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9863"/>
        <w:tblOverlap w:val="never"/>
        <w:tblW w:w="71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31"/>
      </w:tblGrid>
      <w:tr w:rsidR="008E7846" w:rsidRPr="00487162" w:rsidTr="00755812">
        <w:trPr>
          <w:trHeight w:val="2199"/>
        </w:trPr>
        <w:tc>
          <w:tcPr>
            <w:tcW w:w="7131" w:type="dxa"/>
            <w:tcBorders>
              <w:top w:val="nil"/>
              <w:left w:val="nil"/>
              <w:bottom w:val="nil"/>
              <w:right w:val="nil"/>
            </w:tcBorders>
          </w:tcPr>
          <w:p w:rsidR="008E7846" w:rsidRDefault="00755812" w:rsidP="0017078F">
            <w:pPr>
              <w:rPr>
                <w:rFonts w:ascii="Arial" w:hAnsi="Arial" w:cs="Arial"/>
                <w:b/>
                <w:color w:val="002C47"/>
                <w:sz w:val="36"/>
                <w:szCs w:val="36"/>
              </w:rPr>
            </w:pPr>
            <w:r>
              <w:rPr>
                <w:rFonts w:ascii="Arial" w:hAnsi="Arial" w:cs="Arial"/>
                <w:b/>
                <w:color w:val="002C47"/>
                <w:sz w:val="36"/>
                <w:szCs w:val="36"/>
              </w:rPr>
              <w:t>First round: 31 August 2015</w:t>
            </w:r>
          </w:p>
          <w:p w:rsidR="00755812" w:rsidRPr="0017078F" w:rsidRDefault="00755812" w:rsidP="0017078F">
            <w:pPr>
              <w:rPr>
                <w:rFonts w:ascii="Arial" w:hAnsi="Arial" w:cs="Arial"/>
                <w:b/>
                <w:color w:val="002C47"/>
                <w:sz w:val="36"/>
                <w:szCs w:val="36"/>
              </w:rPr>
            </w:pPr>
            <w:r>
              <w:rPr>
                <w:rFonts w:ascii="Arial" w:hAnsi="Arial" w:cs="Arial"/>
                <w:b/>
                <w:color w:val="002C47"/>
                <w:sz w:val="36"/>
                <w:szCs w:val="36"/>
              </w:rPr>
              <w:t>Second round: 14 August 2015</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rsidTr="00E07F15">
        <w:trPr>
          <w:trHeight w:val="1548"/>
        </w:trPr>
        <w:tc>
          <w:tcPr>
            <w:tcW w:w="9079" w:type="dxa"/>
          </w:tcPr>
          <w:p w:rsidR="0032583B" w:rsidRPr="00A964D1" w:rsidRDefault="00E07F15" w:rsidP="00A964D1">
            <w:pPr>
              <w:pStyle w:val="Title"/>
              <w:rPr>
                <w:color w:val="FFFFFF" w:themeColor="background1"/>
              </w:rPr>
            </w:pPr>
            <w:r>
              <w:rPr>
                <w:color w:val="FFFFFF" w:themeColor="background1"/>
              </w:rPr>
              <w:t>AusPAR Attachment 2</w:t>
            </w:r>
          </w:p>
        </w:tc>
      </w:tr>
      <w:tr w:rsidR="00E07F15" w:rsidRPr="00A964D1" w:rsidTr="00E07F15">
        <w:trPr>
          <w:trHeight w:val="868"/>
        </w:trPr>
        <w:tc>
          <w:tcPr>
            <w:tcW w:w="9079" w:type="dxa"/>
          </w:tcPr>
          <w:p w:rsidR="00E07F15" w:rsidRPr="00A964D1" w:rsidRDefault="00E07F15" w:rsidP="00E07F15">
            <w:pPr>
              <w:pStyle w:val="Title"/>
              <w:rPr>
                <w:color w:val="FFFFFF" w:themeColor="background1"/>
              </w:rPr>
            </w:pPr>
            <w:r>
              <w:rPr>
                <w:color w:val="FFFFFF" w:themeColor="background1"/>
              </w:rPr>
              <w:t>Extract from the Clinical Evaluation Report</w:t>
            </w:r>
            <w:r w:rsidR="000A10C7">
              <w:rPr>
                <w:color w:val="FFFFFF" w:themeColor="background1"/>
              </w:rPr>
              <w:t xml:space="preserve"> for Alirocumab</w:t>
            </w:r>
            <w:r w:rsidR="00B52DF5">
              <w:rPr>
                <w:color w:val="FFFFFF" w:themeColor="background1"/>
              </w:rPr>
              <w:t xml:space="preserve"> (rch)</w:t>
            </w:r>
          </w:p>
        </w:tc>
      </w:tr>
      <w:tr w:rsidR="00E07F15" w:rsidRPr="00B64760" w:rsidTr="00E07F15">
        <w:tc>
          <w:tcPr>
            <w:tcW w:w="9079" w:type="dxa"/>
          </w:tcPr>
          <w:p w:rsidR="00E07F15" w:rsidRPr="008E7846" w:rsidRDefault="00E07F15" w:rsidP="000A10C7">
            <w:pPr>
              <w:pStyle w:val="Subtitle"/>
              <w:rPr>
                <w:color w:val="FFFFFF" w:themeColor="background1"/>
              </w:rPr>
            </w:pPr>
            <w:r w:rsidRPr="008E7846">
              <w:rPr>
                <w:color w:val="FFFFFF" w:themeColor="background1"/>
              </w:rPr>
              <w:t xml:space="preserve">Proprietary Product Name: </w:t>
            </w:r>
            <w:r w:rsidR="000A10C7">
              <w:rPr>
                <w:color w:val="FFFFFF" w:themeColor="background1"/>
              </w:rPr>
              <w:t>Praluent</w:t>
            </w:r>
            <w:r w:rsidRPr="008E7846">
              <w:rPr>
                <w:color w:val="FFFFFF" w:themeColor="background1"/>
              </w:rPr>
              <w:t xml:space="preserve"> </w:t>
            </w:r>
            <w:r w:rsidR="0020606E">
              <w:rPr>
                <w:color w:val="FFFFFF" w:themeColor="background1"/>
              </w:rPr>
              <w:t>(Golyra/Eliriduc)</w:t>
            </w:r>
          </w:p>
        </w:tc>
      </w:tr>
      <w:tr w:rsidR="00E07F15" w:rsidRPr="00B64760" w:rsidTr="00E07F15">
        <w:trPr>
          <w:trHeight w:val="486"/>
        </w:trPr>
        <w:tc>
          <w:tcPr>
            <w:tcW w:w="9079" w:type="dxa"/>
          </w:tcPr>
          <w:p w:rsidR="00E07F15" w:rsidRPr="008E7846" w:rsidRDefault="00E07F15" w:rsidP="000A10C7">
            <w:pPr>
              <w:pStyle w:val="Subtitle"/>
              <w:rPr>
                <w:color w:val="FFFFFF" w:themeColor="background1"/>
              </w:rPr>
            </w:pPr>
            <w:r w:rsidRPr="008E7846">
              <w:rPr>
                <w:color w:val="FFFFFF" w:themeColor="background1"/>
              </w:rPr>
              <w:t xml:space="preserve">Sponsor: </w:t>
            </w:r>
            <w:r w:rsidR="000A10C7">
              <w:rPr>
                <w:color w:val="FFFFFF" w:themeColor="background1"/>
              </w:rPr>
              <w:t>Sanofi-Aventis Australia Pty Ltd</w:t>
            </w:r>
          </w:p>
        </w:tc>
      </w:tr>
    </w:tbl>
    <w:p w:rsidR="008E7846" w:rsidRDefault="008E7846" w:rsidP="008E7846">
      <w:pPr>
        <w:pStyle w:val="NonTOCHeading2"/>
      </w:pPr>
      <w:r>
        <w:br w:type="page"/>
      </w:r>
    </w:p>
    <w:p w:rsidR="008E7846" w:rsidRPr="001F6CBA" w:rsidRDefault="008E7846" w:rsidP="008E7846">
      <w:pPr>
        <w:pStyle w:val="NonTOCHeading2"/>
      </w:pPr>
      <w:r w:rsidRPr="001F6CBA">
        <w:lastRenderedPageBreak/>
        <w:t>About the Therapeutic Goods Administration (TGA)</w:t>
      </w:r>
    </w:p>
    <w:p w:rsidR="008E7846" w:rsidRDefault="008E7846" w:rsidP="00C107D3">
      <w:pPr>
        <w:pStyle w:val="ListBullet"/>
        <w:numPr>
          <w:ilvl w:val="0"/>
          <w:numId w:val="1"/>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rsidR="008E7846" w:rsidRDefault="00C811C0" w:rsidP="00C107D3">
      <w:pPr>
        <w:pStyle w:val="ListBullet"/>
        <w:numPr>
          <w:ilvl w:val="0"/>
          <w:numId w:val="1"/>
        </w:numPr>
        <w:ind w:left="357" w:hanging="357"/>
      </w:pPr>
      <w:r>
        <w:t xml:space="preserve">The </w:t>
      </w:r>
      <w:r w:rsidR="008E7846">
        <w:t xml:space="preserve">TGA administers the </w:t>
      </w:r>
      <w:r w:rsidR="008E7846" w:rsidRPr="00F640B6">
        <w:rPr>
          <w:i/>
        </w:rPr>
        <w:t>Therapeutic Goods Act 1989</w:t>
      </w:r>
      <w:r w:rsidR="008E7846">
        <w:t xml:space="preserve"> (the Act), applying a risk management approach designed to ensure therapeutic goods supplied in Australia meet acceptable standards of quality, safety and efficacy (performance), when necessary.</w:t>
      </w:r>
    </w:p>
    <w:p w:rsidR="008E7846" w:rsidRDefault="008E7846" w:rsidP="00C107D3">
      <w:pPr>
        <w:pStyle w:val="ListBullet"/>
        <w:numPr>
          <w:ilvl w:val="0"/>
          <w:numId w:val="1"/>
        </w:numPr>
        <w:ind w:left="357" w:hanging="357"/>
      </w:pPr>
      <w:r>
        <w:t>The work of the TGA is based on applying scientific and clinical expertise to decision-making, to ensure that the benefits to consumers outweigh any risks associated with the use of medicines and medical devices.</w:t>
      </w:r>
    </w:p>
    <w:p w:rsidR="008E7846" w:rsidRDefault="008E7846" w:rsidP="00C107D3">
      <w:pPr>
        <w:pStyle w:val="ListBullet"/>
        <w:numPr>
          <w:ilvl w:val="0"/>
          <w:numId w:val="1"/>
        </w:numPr>
        <w:ind w:left="357" w:hanging="357"/>
      </w:pPr>
      <w:r>
        <w:t>The TGA relies on the public, healthcare professionals and industry to report problems with medicines or medical devices. TGA investigates reports received by it to determine any necessary regulatory action.</w:t>
      </w:r>
    </w:p>
    <w:p w:rsidR="008E7846" w:rsidRDefault="008E7846" w:rsidP="00C107D3">
      <w:pPr>
        <w:pStyle w:val="ListBullet"/>
        <w:numPr>
          <w:ilvl w:val="0"/>
          <w:numId w:val="1"/>
        </w:numPr>
        <w:ind w:left="357" w:hanging="357"/>
      </w:pPr>
      <w:r>
        <w:t>To report a problem with a medicine or medical device, please see the information on the TGA website</w:t>
      </w:r>
      <w:r w:rsidR="00112F56">
        <w:t xml:space="preserve"> &lt;</w:t>
      </w:r>
      <w:hyperlink r:id="rId9" w:history="1">
        <w:r w:rsidR="00E979F4" w:rsidRPr="00FE02B1">
          <w:rPr>
            <w:rStyle w:val="Hyperlink"/>
          </w:rPr>
          <w:t>https://www.tga.gov.au</w:t>
        </w:r>
      </w:hyperlink>
      <w:r w:rsidR="00112F56">
        <w:t>&gt;</w:t>
      </w:r>
      <w:r>
        <w:t>.</w:t>
      </w:r>
    </w:p>
    <w:p w:rsidR="0017078F" w:rsidRPr="001F6CBA" w:rsidRDefault="0017078F" w:rsidP="0017078F">
      <w:pPr>
        <w:pStyle w:val="NonTOCHeading2"/>
      </w:pPr>
      <w:r w:rsidRPr="001F6CBA">
        <w:t xml:space="preserve">About the </w:t>
      </w:r>
      <w:r w:rsidRPr="0017078F">
        <w:t>Extract</w:t>
      </w:r>
      <w:r>
        <w:t xml:space="preserve"> from the Clinical Evaluation Report</w:t>
      </w:r>
    </w:p>
    <w:p w:rsidR="0017078F" w:rsidRDefault="003D0A3B" w:rsidP="0017078F">
      <w:pPr>
        <w:pStyle w:val="ListBullet"/>
      </w:pPr>
      <w:r w:rsidRPr="003D0A3B">
        <w:t>This document provides a more detailed evaluation of the clinical findings, extracted from the Clinical Evaluation Report (CER) prepared by the TGA. This extract does not include sections from the CER regarding product documentation or post market activities.</w:t>
      </w:r>
    </w:p>
    <w:p w:rsidR="003D0A3B" w:rsidRDefault="003D0A3B" w:rsidP="003D0A3B">
      <w:pPr>
        <w:pStyle w:val="ListBullet"/>
      </w:pPr>
      <w:r w:rsidRPr="003D0A3B">
        <w:t>The words [Information redacted], where they appear in this document, indicate that confidential information has been deleted.</w:t>
      </w:r>
    </w:p>
    <w:p w:rsidR="0017078F" w:rsidRDefault="003D0A3B" w:rsidP="0017078F">
      <w:pPr>
        <w:pStyle w:val="ListBullet"/>
      </w:pPr>
      <w:r w:rsidRPr="003D0A3B">
        <w:t>For the most recent Product Information (PI), please refer to the TGA website</w:t>
      </w:r>
      <w:r>
        <w:t xml:space="preserve"> </w:t>
      </w:r>
      <w:r w:rsidR="00B1425E" w:rsidRPr="00B1425E">
        <w:t>&lt;</w:t>
      </w:r>
      <w:hyperlink r:id="rId10" w:history="1">
        <w:r w:rsidR="0010193C">
          <w:rPr>
            <w:rStyle w:val="Hyperlink"/>
          </w:rPr>
          <w:t>https://www.tga.gov.au/product-information-pi</w:t>
        </w:r>
      </w:hyperlink>
      <w:r w:rsidR="0017078F">
        <w:t>&gt;.</w:t>
      </w:r>
    </w:p>
    <w:p w:rsidR="00924482" w:rsidRPr="00DF1D7F" w:rsidRDefault="00924482" w:rsidP="0017078F">
      <w:pPr>
        <w:pStyle w:val="LegalSubheading"/>
        <w:spacing w:before="4320"/>
      </w:pPr>
      <w:r w:rsidRPr="00DF1D7F">
        <w:t>Copyright</w:t>
      </w:r>
    </w:p>
    <w:p w:rsidR="00924482" w:rsidRDefault="00924482" w:rsidP="00924482">
      <w:pPr>
        <w:pStyle w:val="LegalCopy"/>
      </w:pPr>
      <w:r w:rsidRPr="00191B3B">
        <w:rPr>
          <w:rFonts w:cs="Arial"/>
          <w:lang w:val="en-GB"/>
        </w:rPr>
        <w:t>© Comm</w:t>
      </w:r>
      <w:r>
        <w:rPr>
          <w:rFonts w:cs="Arial"/>
          <w:lang w:val="en-GB"/>
        </w:rPr>
        <w:t>onwealth of Australia 201</w:t>
      </w:r>
      <w:r w:rsidR="00E77B22">
        <w:rPr>
          <w:rFonts w:cs="Arial"/>
          <w:lang w:val="en-GB"/>
        </w:rPr>
        <w:t>6</w:t>
      </w:r>
      <w:r w:rsidRPr="00191B3B">
        <w:rPr>
          <w:rFonts w:cs="Arial"/>
          <w:lang w:val="en-GB"/>
        </w:rPr>
        <w:br/>
      </w:r>
      <w:proofErr w:type="gramStart"/>
      <w:r w:rsidRPr="00191B3B">
        <w:rPr>
          <w:rFonts w:cs="Arial"/>
          <w:lang w:val="en-GB"/>
        </w:rPr>
        <w:t>This</w:t>
      </w:r>
      <w:proofErr w:type="gramEnd"/>
      <w:r w:rsidRPr="00191B3B">
        <w:rPr>
          <w:rFonts w:cs="Arial"/>
          <w:lang w:val="en-GB"/>
        </w:rPr>
        <w:t xml:space="preserve">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11" w:history="1">
        <w:r w:rsidRPr="00191B3B">
          <w:rPr>
            <w:rStyle w:val="Hyperlink"/>
            <w:rFonts w:cs="Arial"/>
            <w:lang w:val="en-GB"/>
          </w:rPr>
          <w:t>tga.copyright@tga.gov.au</w:t>
        </w:r>
      </w:hyperlink>
      <w:r w:rsidRPr="00191B3B">
        <w:rPr>
          <w:rFonts w:cs="Arial"/>
        </w:rPr>
        <w:t>&gt;.</w:t>
      </w:r>
    </w:p>
    <w:p w:rsidR="00924482" w:rsidRDefault="00924482" w:rsidP="00924482">
      <w:pPr>
        <w:pStyle w:val="LegalCopy"/>
        <w:sectPr w:rsidR="00924482" w:rsidSect="003D1E62">
          <w:headerReference w:type="default" r:id="rId12"/>
          <w:footerReference w:type="default" r:id="rId13"/>
          <w:headerReference w:type="first" r:id="rId14"/>
          <w:pgSz w:w="11906" w:h="16838" w:code="9"/>
          <w:pgMar w:top="426" w:right="1701" w:bottom="0" w:left="1701" w:header="907" w:footer="142" w:gutter="0"/>
          <w:pgNumType w:fmt="lowerRoman" w:start="1"/>
          <w:cols w:space="708"/>
          <w:titlePg/>
          <w:docGrid w:linePitch="360"/>
        </w:sectPr>
      </w:pPr>
    </w:p>
    <w:bookmarkStart w:id="0" w:name="_Toc196046425" w:displacedByCustomXml="next"/>
    <w:bookmarkStart w:id="1" w:name="_Toc247691501"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rsidR="0089635C" w:rsidRPr="0089635C" w:rsidRDefault="0089635C" w:rsidP="0010788A">
          <w:pPr>
            <w:pStyle w:val="Contents"/>
          </w:pPr>
          <w:r w:rsidRPr="0010788A">
            <w:t>Con</w:t>
          </w:r>
          <w:bookmarkStart w:id="2" w:name="_GoBack"/>
          <w:bookmarkEnd w:id="2"/>
          <w:r w:rsidRPr="0010788A">
            <w:t>tents</w:t>
          </w:r>
        </w:p>
        <w:p w:rsidR="002211EC" w:rsidRDefault="004F4AF5">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470159471" w:history="1">
            <w:r w:rsidR="002211EC" w:rsidRPr="007D1300">
              <w:rPr>
                <w:rStyle w:val="Hyperlink"/>
                <w:noProof/>
              </w:rPr>
              <w:t>List of abbreviations</w:t>
            </w:r>
            <w:r w:rsidR="002211EC">
              <w:rPr>
                <w:noProof/>
                <w:webHidden/>
              </w:rPr>
              <w:tab/>
            </w:r>
            <w:r w:rsidR="002211EC">
              <w:rPr>
                <w:noProof/>
                <w:webHidden/>
              </w:rPr>
              <w:fldChar w:fldCharType="begin"/>
            </w:r>
            <w:r w:rsidR="002211EC">
              <w:rPr>
                <w:noProof/>
                <w:webHidden/>
              </w:rPr>
              <w:instrText xml:space="preserve"> PAGEREF _Toc470159471 \h </w:instrText>
            </w:r>
            <w:r w:rsidR="002211EC">
              <w:rPr>
                <w:noProof/>
                <w:webHidden/>
              </w:rPr>
            </w:r>
            <w:r w:rsidR="002211EC">
              <w:rPr>
                <w:noProof/>
                <w:webHidden/>
              </w:rPr>
              <w:fldChar w:fldCharType="separate"/>
            </w:r>
            <w:r w:rsidR="002211EC">
              <w:rPr>
                <w:noProof/>
                <w:webHidden/>
              </w:rPr>
              <w:t>5</w:t>
            </w:r>
            <w:r w:rsidR="002211EC">
              <w:rPr>
                <w:noProof/>
                <w:webHidden/>
              </w:rPr>
              <w:fldChar w:fldCharType="end"/>
            </w:r>
          </w:hyperlink>
        </w:p>
        <w:p w:rsidR="002211EC" w:rsidRDefault="002211EC">
          <w:pPr>
            <w:pStyle w:val="TOC2"/>
            <w:tabs>
              <w:tab w:val="left" w:pos="1247"/>
            </w:tabs>
            <w:rPr>
              <w:rFonts w:asciiTheme="minorHAnsi" w:eastAsiaTheme="minorEastAsia" w:hAnsiTheme="minorHAnsi" w:cstheme="minorBidi"/>
              <w:b w:val="0"/>
              <w:noProof/>
              <w:sz w:val="22"/>
              <w:lang w:eastAsia="en-AU"/>
            </w:rPr>
          </w:pPr>
          <w:hyperlink w:anchor="_Toc470159472" w:history="1">
            <w:r w:rsidRPr="007D1300">
              <w:rPr>
                <w:rStyle w:val="Hyperlink"/>
                <w:noProof/>
                <w:lang w:eastAsia="en-AU"/>
              </w:rPr>
              <w:t>1.</w:t>
            </w:r>
            <w:r>
              <w:rPr>
                <w:rFonts w:asciiTheme="minorHAnsi" w:eastAsiaTheme="minorEastAsia" w:hAnsiTheme="minorHAnsi" w:cstheme="minorBidi"/>
                <w:b w:val="0"/>
                <w:noProof/>
                <w:sz w:val="22"/>
                <w:lang w:eastAsia="en-AU"/>
              </w:rPr>
              <w:tab/>
            </w:r>
            <w:r w:rsidRPr="007D1300">
              <w:rPr>
                <w:rStyle w:val="Hyperlink"/>
                <w:noProof/>
                <w:lang w:eastAsia="en-AU"/>
              </w:rPr>
              <w:t>Introduction</w:t>
            </w:r>
            <w:r>
              <w:rPr>
                <w:noProof/>
                <w:webHidden/>
              </w:rPr>
              <w:tab/>
            </w:r>
            <w:r>
              <w:rPr>
                <w:noProof/>
                <w:webHidden/>
              </w:rPr>
              <w:fldChar w:fldCharType="begin"/>
            </w:r>
            <w:r>
              <w:rPr>
                <w:noProof/>
                <w:webHidden/>
              </w:rPr>
              <w:instrText xml:space="preserve"> PAGEREF _Toc470159472 \h </w:instrText>
            </w:r>
            <w:r>
              <w:rPr>
                <w:noProof/>
                <w:webHidden/>
              </w:rPr>
            </w:r>
            <w:r>
              <w:rPr>
                <w:noProof/>
                <w:webHidden/>
              </w:rPr>
              <w:fldChar w:fldCharType="separate"/>
            </w:r>
            <w:r>
              <w:rPr>
                <w:noProof/>
                <w:webHidden/>
              </w:rPr>
              <w:t>8</w:t>
            </w:r>
            <w:r>
              <w:rPr>
                <w:noProof/>
                <w:webHidden/>
              </w:rPr>
              <w:fldChar w:fldCharType="end"/>
            </w:r>
          </w:hyperlink>
        </w:p>
        <w:p w:rsidR="002211EC" w:rsidRDefault="002211EC">
          <w:pPr>
            <w:pStyle w:val="TOC3"/>
            <w:tabs>
              <w:tab w:val="left" w:pos="1575"/>
            </w:tabs>
            <w:rPr>
              <w:rFonts w:asciiTheme="minorHAnsi" w:eastAsiaTheme="minorEastAsia" w:hAnsiTheme="minorHAnsi" w:cstheme="minorBidi"/>
              <w:noProof/>
              <w:lang w:eastAsia="en-AU"/>
            </w:rPr>
          </w:pPr>
          <w:hyperlink w:anchor="_Toc470159473" w:history="1">
            <w:r w:rsidRPr="007D1300">
              <w:rPr>
                <w:rStyle w:val="Hyperlink"/>
                <w:noProof/>
              </w:rPr>
              <w:t>1.1.</w:t>
            </w:r>
            <w:r>
              <w:rPr>
                <w:rFonts w:asciiTheme="minorHAnsi" w:eastAsiaTheme="minorEastAsia" w:hAnsiTheme="minorHAnsi" w:cstheme="minorBidi"/>
                <w:noProof/>
                <w:lang w:eastAsia="en-AU"/>
              </w:rPr>
              <w:tab/>
            </w:r>
            <w:r w:rsidRPr="007D1300">
              <w:rPr>
                <w:rStyle w:val="Hyperlink"/>
                <w:noProof/>
              </w:rPr>
              <w:t>Dosage and administration</w:t>
            </w:r>
            <w:r>
              <w:rPr>
                <w:noProof/>
                <w:webHidden/>
              </w:rPr>
              <w:tab/>
            </w:r>
            <w:r>
              <w:rPr>
                <w:noProof/>
                <w:webHidden/>
              </w:rPr>
              <w:fldChar w:fldCharType="begin"/>
            </w:r>
            <w:r>
              <w:rPr>
                <w:noProof/>
                <w:webHidden/>
              </w:rPr>
              <w:instrText xml:space="preserve"> PAGEREF _Toc470159473 \h </w:instrText>
            </w:r>
            <w:r>
              <w:rPr>
                <w:noProof/>
                <w:webHidden/>
              </w:rPr>
            </w:r>
            <w:r>
              <w:rPr>
                <w:noProof/>
                <w:webHidden/>
              </w:rPr>
              <w:fldChar w:fldCharType="separate"/>
            </w:r>
            <w:r>
              <w:rPr>
                <w:noProof/>
                <w:webHidden/>
              </w:rPr>
              <w:t>9</w:t>
            </w:r>
            <w:r>
              <w:rPr>
                <w:noProof/>
                <w:webHidden/>
              </w:rPr>
              <w:fldChar w:fldCharType="end"/>
            </w:r>
          </w:hyperlink>
        </w:p>
        <w:p w:rsidR="002211EC" w:rsidRDefault="002211EC">
          <w:pPr>
            <w:pStyle w:val="TOC2"/>
            <w:tabs>
              <w:tab w:val="left" w:pos="1247"/>
            </w:tabs>
            <w:rPr>
              <w:rFonts w:asciiTheme="minorHAnsi" w:eastAsiaTheme="minorEastAsia" w:hAnsiTheme="minorHAnsi" w:cstheme="minorBidi"/>
              <w:b w:val="0"/>
              <w:noProof/>
              <w:sz w:val="22"/>
              <w:lang w:eastAsia="en-AU"/>
            </w:rPr>
          </w:pPr>
          <w:hyperlink w:anchor="_Toc470159474" w:history="1">
            <w:r w:rsidRPr="007D1300">
              <w:rPr>
                <w:rStyle w:val="Hyperlink"/>
                <w:noProof/>
              </w:rPr>
              <w:t>2.</w:t>
            </w:r>
            <w:r>
              <w:rPr>
                <w:rFonts w:asciiTheme="minorHAnsi" w:eastAsiaTheme="minorEastAsia" w:hAnsiTheme="minorHAnsi" w:cstheme="minorBidi"/>
                <w:b w:val="0"/>
                <w:noProof/>
                <w:sz w:val="22"/>
                <w:lang w:eastAsia="en-AU"/>
              </w:rPr>
              <w:tab/>
            </w:r>
            <w:r w:rsidRPr="007D1300">
              <w:rPr>
                <w:rStyle w:val="Hyperlink"/>
                <w:noProof/>
              </w:rPr>
              <w:t>Clinical rationale</w:t>
            </w:r>
            <w:r>
              <w:rPr>
                <w:noProof/>
                <w:webHidden/>
              </w:rPr>
              <w:tab/>
            </w:r>
            <w:r>
              <w:rPr>
                <w:noProof/>
                <w:webHidden/>
              </w:rPr>
              <w:fldChar w:fldCharType="begin"/>
            </w:r>
            <w:r>
              <w:rPr>
                <w:noProof/>
                <w:webHidden/>
              </w:rPr>
              <w:instrText xml:space="preserve"> PAGEREF _Toc470159474 \h </w:instrText>
            </w:r>
            <w:r>
              <w:rPr>
                <w:noProof/>
                <w:webHidden/>
              </w:rPr>
            </w:r>
            <w:r>
              <w:rPr>
                <w:noProof/>
                <w:webHidden/>
              </w:rPr>
              <w:fldChar w:fldCharType="separate"/>
            </w:r>
            <w:r>
              <w:rPr>
                <w:noProof/>
                <w:webHidden/>
              </w:rPr>
              <w:t>10</w:t>
            </w:r>
            <w:r>
              <w:rPr>
                <w:noProof/>
                <w:webHidden/>
              </w:rPr>
              <w:fldChar w:fldCharType="end"/>
            </w:r>
          </w:hyperlink>
        </w:p>
        <w:p w:rsidR="002211EC" w:rsidRDefault="002211EC">
          <w:pPr>
            <w:pStyle w:val="TOC2"/>
            <w:tabs>
              <w:tab w:val="left" w:pos="1247"/>
            </w:tabs>
            <w:rPr>
              <w:rFonts w:asciiTheme="minorHAnsi" w:eastAsiaTheme="minorEastAsia" w:hAnsiTheme="minorHAnsi" w:cstheme="minorBidi"/>
              <w:b w:val="0"/>
              <w:noProof/>
              <w:sz w:val="22"/>
              <w:lang w:eastAsia="en-AU"/>
            </w:rPr>
          </w:pPr>
          <w:hyperlink w:anchor="_Toc470159475" w:history="1">
            <w:r w:rsidRPr="007D1300">
              <w:rPr>
                <w:rStyle w:val="Hyperlink"/>
                <w:noProof/>
                <w:lang w:eastAsia="en-AU"/>
              </w:rPr>
              <w:t>3.</w:t>
            </w:r>
            <w:r>
              <w:rPr>
                <w:rFonts w:asciiTheme="minorHAnsi" w:eastAsiaTheme="minorEastAsia" w:hAnsiTheme="minorHAnsi" w:cstheme="minorBidi"/>
                <w:b w:val="0"/>
                <w:noProof/>
                <w:sz w:val="22"/>
                <w:lang w:eastAsia="en-AU"/>
              </w:rPr>
              <w:tab/>
            </w:r>
            <w:r w:rsidRPr="007D1300">
              <w:rPr>
                <w:rStyle w:val="Hyperlink"/>
                <w:noProof/>
                <w:lang w:eastAsia="en-AU"/>
              </w:rPr>
              <w:t>Contents of the clinical dossier</w:t>
            </w:r>
            <w:r>
              <w:rPr>
                <w:noProof/>
                <w:webHidden/>
              </w:rPr>
              <w:tab/>
            </w:r>
            <w:r>
              <w:rPr>
                <w:noProof/>
                <w:webHidden/>
              </w:rPr>
              <w:fldChar w:fldCharType="begin"/>
            </w:r>
            <w:r>
              <w:rPr>
                <w:noProof/>
                <w:webHidden/>
              </w:rPr>
              <w:instrText xml:space="preserve"> PAGEREF _Toc470159475 \h </w:instrText>
            </w:r>
            <w:r>
              <w:rPr>
                <w:noProof/>
                <w:webHidden/>
              </w:rPr>
            </w:r>
            <w:r>
              <w:rPr>
                <w:noProof/>
                <w:webHidden/>
              </w:rPr>
              <w:fldChar w:fldCharType="separate"/>
            </w:r>
            <w:r>
              <w:rPr>
                <w:noProof/>
                <w:webHidden/>
              </w:rPr>
              <w:t>11</w:t>
            </w:r>
            <w:r>
              <w:rPr>
                <w:noProof/>
                <w:webHidden/>
              </w:rPr>
              <w:fldChar w:fldCharType="end"/>
            </w:r>
          </w:hyperlink>
        </w:p>
        <w:p w:rsidR="002211EC" w:rsidRDefault="002211EC">
          <w:pPr>
            <w:pStyle w:val="TOC3"/>
            <w:tabs>
              <w:tab w:val="left" w:pos="1575"/>
            </w:tabs>
            <w:rPr>
              <w:rFonts w:asciiTheme="minorHAnsi" w:eastAsiaTheme="minorEastAsia" w:hAnsiTheme="minorHAnsi" w:cstheme="minorBidi"/>
              <w:noProof/>
              <w:lang w:eastAsia="en-AU"/>
            </w:rPr>
          </w:pPr>
          <w:hyperlink w:anchor="_Toc470159476" w:history="1">
            <w:r w:rsidRPr="007D1300">
              <w:rPr>
                <w:rStyle w:val="Hyperlink"/>
                <w:noProof/>
              </w:rPr>
              <w:t>3.1.</w:t>
            </w:r>
            <w:r>
              <w:rPr>
                <w:rFonts w:asciiTheme="minorHAnsi" w:eastAsiaTheme="minorEastAsia" w:hAnsiTheme="minorHAnsi" w:cstheme="minorBidi"/>
                <w:noProof/>
                <w:lang w:eastAsia="en-AU"/>
              </w:rPr>
              <w:tab/>
            </w:r>
            <w:r w:rsidRPr="007D1300">
              <w:rPr>
                <w:rStyle w:val="Hyperlink"/>
                <w:noProof/>
              </w:rPr>
              <w:t>Scope of the clinical dossier</w:t>
            </w:r>
            <w:r>
              <w:rPr>
                <w:noProof/>
                <w:webHidden/>
              </w:rPr>
              <w:tab/>
            </w:r>
            <w:r>
              <w:rPr>
                <w:noProof/>
                <w:webHidden/>
              </w:rPr>
              <w:fldChar w:fldCharType="begin"/>
            </w:r>
            <w:r>
              <w:rPr>
                <w:noProof/>
                <w:webHidden/>
              </w:rPr>
              <w:instrText xml:space="preserve"> PAGEREF _Toc470159476 \h </w:instrText>
            </w:r>
            <w:r>
              <w:rPr>
                <w:noProof/>
                <w:webHidden/>
              </w:rPr>
            </w:r>
            <w:r>
              <w:rPr>
                <w:noProof/>
                <w:webHidden/>
              </w:rPr>
              <w:fldChar w:fldCharType="separate"/>
            </w:r>
            <w:r>
              <w:rPr>
                <w:noProof/>
                <w:webHidden/>
              </w:rPr>
              <w:t>11</w:t>
            </w:r>
            <w:r>
              <w:rPr>
                <w:noProof/>
                <w:webHidden/>
              </w:rPr>
              <w:fldChar w:fldCharType="end"/>
            </w:r>
          </w:hyperlink>
        </w:p>
        <w:p w:rsidR="002211EC" w:rsidRDefault="002211EC">
          <w:pPr>
            <w:pStyle w:val="TOC3"/>
            <w:tabs>
              <w:tab w:val="left" w:pos="1575"/>
            </w:tabs>
            <w:rPr>
              <w:rFonts w:asciiTheme="minorHAnsi" w:eastAsiaTheme="minorEastAsia" w:hAnsiTheme="minorHAnsi" w:cstheme="minorBidi"/>
              <w:noProof/>
              <w:lang w:eastAsia="en-AU"/>
            </w:rPr>
          </w:pPr>
          <w:hyperlink w:anchor="_Toc470159477" w:history="1">
            <w:r w:rsidRPr="007D1300">
              <w:rPr>
                <w:rStyle w:val="Hyperlink"/>
                <w:noProof/>
              </w:rPr>
              <w:t>3.2.</w:t>
            </w:r>
            <w:r>
              <w:rPr>
                <w:rFonts w:asciiTheme="minorHAnsi" w:eastAsiaTheme="minorEastAsia" w:hAnsiTheme="minorHAnsi" w:cstheme="minorBidi"/>
                <w:noProof/>
                <w:lang w:eastAsia="en-AU"/>
              </w:rPr>
              <w:tab/>
            </w:r>
            <w:r w:rsidRPr="007D1300">
              <w:rPr>
                <w:rStyle w:val="Hyperlink"/>
                <w:noProof/>
              </w:rPr>
              <w:t>Paediatric data</w:t>
            </w:r>
            <w:r>
              <w:rPr>
                <w:noProof/>
                <w:webHidden/>
              </w:rPr>
              <w:tab/>
            </w:r>
            <w:r>
              <w:rPr>
                <w:noProof/>
                <w:webHidden/>
              </w:rPr>
              <w:fldChar w:fldCharType="begin"/>
            </w:r>
            <w:r>
              <w:rPr>
                <w:noProof/>
                <w:webHidden/>
              </w:rPr>
              <w:instrText xml:space="preserve"> PAGEREF _Toc470159477 \h </w:instrText>
            </w:r>
            <w:r>
              <w:rPr>
                <w:noProof/>
                <w:webHidden/>
              </w:rPr>
            </w:r>
            <w:r>
              <w:rPr>
                <w:noProof/>
                <w:webHidden/>
              </w:rPr>
              <w:fldChar w:fldCharType="separate"/>
            </w:r>
            <w:r>
              <w:rPr>
                <w:noProof/>
                <w:webHidden/>
              </w:rPr>
              <w:t>11</w:t>
            </w:r>
            <w:r>
              <w:rPr>
                <w:noProof/>
                <w:webHidden/>
              </w:rPr>
              <w:fldChar w:fldCharType="end"/>
            </w:r>
          </w:hyperlink>
        </w:p>
        <w:p w:rsidR="002211EC" w:rsidRDefault="002211EC">
          <w:pPr>
            <w:pStyle w:val="TOC3"/>
            <w:tabs>
              <w:tab w:val="left" w:pos="1575"/>
            </w:tabs>
            <w:rPr>
              <w:rFonts w:asciiTheme="minorHAnsi" w:eastAsiaTheme="minorEastAsia" w:hAnsiTheme="minorHAnsi" w:cstheme="minorBidi"/>
              <w:noProof/>
              <w:lang w:eastAsia="en-AU"/>
            </w:rPr>
          </w:pPr>
          <w:hyperlink w:anchor="_Toc470159478" w:history="1">
            <w:r w:rsidRPr="007D1300">
              <w:rPr>
                <w:rStyle w:val="Hyperlink"/>
                <w:noProof/>
              </w:rPr>
              <w:t>3.3.</w:t>
            </w:r>
            <w:r>
              <w:rPr>
                <w:rFonts w:asciiTheme="minorHAnsi" w:eastAsiaTheme="minorEastAsia" w:hAnsiTheme="minorHAnsi" w:cstheme="minorBidi"/>
                <w:noProof/>
                <w:lang w:eastAsia="en-AU"/>
              </w:rPr>
              <w:tab/>
            </w:r>
            <w:r w:rsidRPr="007D1300">
              <w:rPr>
                <w:rStyle w:val="Hyperlink"/>
                <w:noProof/>
              </w:rPr>
              <w:t>Good clinical practice</w:t>
            </w:r>
            <w:r>
              <w:rPr>
                <w:noProof/>
                <w:webHidden/>
              </w:rPr>
              <w:tab/>
            </w:r>
            <w:r>
              <w:rPr>
                <w:noProof/>
                <w:webHidden/>
              </w:rPr>
              <w:fldChar w:fldCharType="begin"/>
            </w:r>
            <w:r>
              <w:rPr>
                <w:noProof/>
                <w:webHidden/>
              </w:rPr>
              <w:instrText xml:space="preserve"> PAGEREF _Toc470159478 \h </w:instrText>
            </w:r>
            <w:r>
              <w:rPr>
                <w:noProof/>
                <w:webHidden/>
              </w:rPr>
            </w:r>
            <w:r>
              <w:rPr>
                <w:noProof/>
                <w:webHidden/>
              </w:rPr>
              <w:fldChar w:fldCharType="separate"/>
            </w:r>
            <w:r>
              <w:rPr>
                <w:noProof/>
                <w:webHidden/>
              </w:rPr>
              <w:t>11</w:t>
            </w:r>
            <w:r>
              <w:rPr>
                <w:noProof/>
                <w:webHidden/>
              </w:rPr>
              <w:fldChar w:fldCharType="end"/>
            </w:r>
          </w:hyperlink>
        </w:p>
        <w:p w:rsidR="002211EC" w:rsidRDefault="002211EC">
          <w:pPr>
            <w:pStyle w:val="TOC2"/>
            <w:tabs>
              <w:tab w:val="left" w:pos="1247"/>
            </w:tabs>
            <w:rPr>
              <w:rFonts w:asciiTheme="minorHAnsi" w:eastAsiaTheme="minorEastAsia" w:hAnsiTheme="minorHAnsi" w:cstheme="minorBidi"/>
              <w:b w:val="0"/>
              <w:noProof/>
              <w:sz w:val="22"/>
              <w:lang w:eastAsia="en-AU"/>
            </w:rPr>
          </w:pPr>
          <w:hyperlink w:anchor="_Toc470159479" w:history="1">
            <w:r w:rsidRPr="007D1300">
              <w:rPr>
                <w:rStyle w:val="Hyperlink"/>
                <w:noProof/>
              </w:rPr>
              <w:t>4.</w:t>
            </w:r>
            <w:r>
              <w:rPr>
                <w:rFonts w:asciiTheme="minorHAnsi" w:eastAsiaTheme="minorEastAsia" w:hAnsiTheme="minorHAnsi" w:cstheme="minorBidi"/>
                <w:b w:val="0"/>
                <w:noProof/>
                <w:sz w:val="22"/>
                <w:lang w:eastAsia="en-AU"/>
              </w:rPr>
              <w:tab/>
            </w:r>
            <w:r w:rsidRPr="007D1300">
              <w:rPr>
                <w:rStyle w:val="Hyperlink"/>
                <w:noProof/>
              </w:rPr>
              <w:t>Pharmacokinetics</w:t>
            </w:r>
            <w:r>
              <w:rPr>
                <w:noProof/>
                <w:webHidden/>
              </w:rPr>
              <w:tab/>
            </w:r>
            <w:r>
              <w:rPr>
                <w:noProof/>
                <w:webHidden/>
              </w:rPr>
              <w:fldChar w:fldCharType="begin"/>
            </w:r>
            <w:r>
              <w:rPr>
                <w:noProof/>
                <w:webHidden/>
              </w:rPr>
              <w:instrText xml:space="preserve"> PAGEREF _Toc470159479 \h </w:instrText>
            </w:r>
            <w:r>
              <w:rPr>
                <w:noProof/>
                <w:webHidden/>
              </w:rPr>
            </w:r>
            <w:r>
              <w:rPr>
                <w:noProof/>
                <w:webHidden/>
              </w:rPr>
              <w:fldChar w:fldCharType="separate"/>
            </w:r>
            <w:r>
              <w:rPr>
                <w:noProof/>
                <w:webHidden/>
              </w:rPr>
              <w:t>12</w:t>
            </w:r>
            <w:r>
              <w:rPr>
                <w:noProof/>
                <w:webHidden/>
              </w:rPr>
              <w:fldChar w:fldCharType="end"/>
            </w:r>
          </w:hyperlink>
        </w:p>
        <w:p w:rsidR="002211EC" w:rsidRDefault="002211EC">
          <w:pPr>
            <w:pStyle w:val="TOC3"/>
            <w:tabs>
              <w:tab w:val="left" w:pos="1575"/>
            </w:tabs>
            <w:rPr>
              <w:rFonts w:asciiTheme="minorHAnsi" w:eastAsiaTheme="minorEastAsia" w:hAnsiTheme="minorHAnsi" w:cstheme="minorBidi"/>
              <w:noProof/>
              <w:lang w:eastAsia="en-AU"/>
            </w:rPr>
          </w:pPr>
          <w:hyperlink w:anchor="_Toc470159480" w:history="1">
            <w:r w:rsidRPr="007D1300">
              <w:rPr>
                <w:rStyle w:val="Hyperlink"/>
                <w:noProof/>
              </w:rPr>
              <w:t>4.1.</w:t>
            </w:r>
            <w:r>
              <w:rPr>
                <w:rFonts w:asciiTheme="minorHAnsi" w:eastAsiaTheme="minorEastAsia" w:hAnsiTheme="minorHAnsi" w:cstheme="minorBidi"/>
                <w:noProof/>
                <w:lang w:eastAsia="en-AU"/>
              </w:rPr>
              <w:tab/>
            </w:r>
            <w:r w:rsidRPr="007D1300">
              <w:rPr>
                <w:rStyle w:val="Hyperlink"/>
                <w:noProof/>
              </w:rPr>
              <w:t>Studies providing pharmacokinetic data</w:t>
            </w:r>
            <w:r>
              <w:rPr>
                <w:noProof/>
                <w:webHidden/>
              </w:rPr>
              <w:tab/>
            </w:r>
            <w:r>
              <w:rPr>
                <w:noProof/>
                <w:webHidden/>
              </w:rPr>
              <w:fldChar w:fldCharType="begin"/>
            </w:r>
            <w:r>
              <w:rPr>
                <w:noProof/>
                <w:webHidden/>
              </w:rPr>
              <w:instrText xml:space="preserve"> PAGEREF _Toc470159480 \h </w:instrText>
            </w:r>
            <w:r>
              <w:rPr>
                <w:noProof/>
                <w:webHidden/>
              </w:rPr>
            </w:r>
            <w:r>
              <w:rPr>
                <w:noProof/>
                <w:webHidden/>
              </w:rPr>
              <w:fldChar w:fldCharType="separate"/>
            </w:r>
            <w:r>
              <w:rPr>
                <w:noProof/>
                <w:webHidden/>
              </w:rPr>
              <w:t>12</w:t>
            </w:r>
            <w:r>
              <w:rPr>
                <w:noProof/>
                <w:webHidden/>
              </w:rPr>
              <w:fldChar w:fldCharType="end"/>
            </w:r>
          </w:hyperlink>
        </w:p>
        <w:p w:rsidR="002211EC" w:rsidRDefault="002211EC">
          <w:pPr>
            <w:pStyle w:val="TOC3"/>
            <w:tabs>
              <w:tab w:val="left" w:pos="1575"/>
            </w:tabs>
            <w:rPr>
              <w:rFonts w:asciiTheme="minorHAnsi" w:eastAsiaTheme="minorEastAsia" w:hAnsiTheme="minorHAnsi" w:cstheme="minorBidi"/>
              <w:noProof/>
              <w:lang w:eastAsia="en-AU"/>
            </w:rPr>
          </w:pPr>
          <w:hyperlink w:anchor="_Toc470159481" w:history="1">
            <w:r w:rsidRPr="007D1300">
              <w:rPr>
                <w:rStyle w:val="Hyperlink"/>
                <w:noProof/>
              </w:rPr>
              <w:t>4.2.</w:t>
            </w:r>
            <w:r>
              <w:rPr>
                <w:rFonts w:asciiTheme="minorHAnsi" w:eastAsiaTheme="minorEastAsia" w:hAnsiTheme="minorHAnsi" w:cstheme="minorBidi"/>
                <w:noProof/>
                <w:lang w:eastAsia="en-AU"/>
              </w:rPr>
              <w:tab/>
            </w:r>
            <w:r w:rsidRPr="007D1300">
              <w:rPr>
                <w:rStyle w:val="Hyperlink"/>
                <w:noProof/>
              </w:rPr>
              <w:t>Summary of pharmacokinetics</w:t>
            </w:r>
            <w:r>
              <w:rPr>
                <w:noProof/>
                <w:webHidden/>
              </w:rPr>
              <w:tab/>
            </w:r>
            <w:r>
              <w:rPr>
                <w:noProof/>
                <w:webHidden/>
              </w:rPr>
              <w:fldChar w:fldCharType="begin"/>
            </w:r>
            <w:r>
              <w:rPr>
                <w:noProof/>
                <w:webHidden/>
              </w:rPr>
              <w:instrText xml:space="preserve"> PAGEREF _Toc470159481 \h </w:instrText>
            </w:r>
            <w:r>
              <w:rPr>
                <w:noProof/>
                <w:webHidden/>
              </w:rPr>
            </w:r>
            <w:r>
              <w:rPr>
                <w:noProof/>
                <w:webHidden/>
              </w:rPr>
              <w:fldChar w:fldCharType="separate"/>
            </w:r>
            <w:r>
              <w:rPr>
                <w:noProof/>
                <w:webHidden/>
              </w:rPr>
              <w:t>13</w:t>
            </w:r>
            <w:r>
              <w:rPr>
                <w:noProof/>
                <w:webHidden/>
              </w:rPr>
              <w:fldChar w:fldCharType="end"/>
            </w:r>
          </w:hyperlink>
        </w:p>
        <w:p w:rsidR="002211EC" w:rsidRDefault="002211EC">
          <w:pPr>
            <w:pStyle w:val="TOC3"/>
            <w:tabs>
              <w:tab w:val="left" w:pos="1575"/>
            </w:tabs>
            <w:rPr>
              <w:rFonts w:asciiTheme="minorHAnsi" w:eastAsiaTheme="minorEastAsia" w:hAnsiTheme="minorHAnsi" w:cstheme="minorBidi"/>
              <w:noProof/>
              <w:lang w:eastAsia="en-AU"/>
            </w:rPr>
          </w:pPr>
          <w:hyperlink w:anchor="_Toc470159482" w:history="1">
            <w:r w:rsidRPr="007D1300">
              <w:rPr>
                <w:rStyle w:val="Hyperlink"/>
                <w:noProof/>
              </w:rPr>
              <w:t>4.3.</w:t>
            </w:r>
            <w:r>
              <w:rPr>
                <w:rFonts w:asciiTheme="minorHAnsi" w:eastAsiaTheme="minorEastAsia" w:hAnsiTheme="minorHAnsi" w:cstheme="minorBidi"/>
                <w:noProof/>
                <w:lang w:eastAsia="en-AU"/>
              </w:rPr>
              <w:tab/>
            </w:r>
            <w:r w:rsidRPr="007D1300">
              <w:rPr>
                <w:rStyle w:val="Hyperlink"/>
                <w:noProof/>
              </w:rPr>
              <w:t>Evaluator’s overall conclusions on pharmacokinetics</w:t>
            </w:r>
            <w:r>
              <w:rPr>
                <w:noProof/>
                <w:webHidden/>
              </w:rPr>
              <w:tab/>
            </w:r>
            <w:r>
              <w:rPr>
                <w:noProof/>
                <w:webHidden/>
              </w:rPr>
              <w:fldChar w:fldCharType="begin"/>
            </w:r>
            <w:r>
              <w:rPr>
                <w:noProof/>
                <w:webHidden/>
              </w:rPr>
              <w:instrText xml:space="preserve"> PAGEREF _Toc470159482 \h </w:instrText>
            </w:r>
            <w:r>
              <w:rPr>
                <w:noProof/>
                <w:webHidden/>
              </w:rPr>
            </w:r>
            <w:r>
              <w:rPr>
                <w:noProof/>
                <w:webHidden/>
              </w:rPr>
              <w:fldChar w:fldCharType="separate"/>
            </w:r>
            <w:r>
              <w:rPr>
                <w:noProof/>
                <w:webHidden/>
              </w:rPr>
              <w:t>21</w:t>
            </w:r>
            <w:r>
              <w:rPr>
                <w:noProof/>
                <w:webHidden/>
              </w:rPr>
              <w:fldChar w:fldCharType="end"/>
            </w:r>
          </w:hyperlink>
        </w:p>
        <w:p w:rsidR="002211EC" w:rsidRDefault="002211EC">
          <w:pPr>
            <w:pStyle w:val="TOC2"/>
            <w:tabs>
              <w:tab w:val="left" w:pos="1247"/>
            </w:tabs>
            <w:rPr>
              <w:rFonts w:asciiTheme="minorHAnsi" w:eastAsiaTheme="minorEastAsia" w:hAnsiTheme="minorHAnsi" w:cstheme="minorBidi"/>
              <w:b w:val="0"/>
              <w:noProof/>
              <w:sz w:val="22"/>
              <w:lang w:eastAsia="en-AU"/>
            </w:rPr>
          </w:pPr>
          <w:hyperlink w:anchor="_Toc470159483" w:history="1">
            <w:r w:rsidRPr="007D1300">
              <w:rPr>
                <w:rStyle w:val="Hyperlink"/>
                <w:noProof/>
              </w:rPr>
              <w:t>5.</w:t>
            </w:r>
            <w:r>
              <w:rPr>
                <w:rFonts w:asciiTheme="minorHAnsi" w:eastAsiaTheme="minorEastAsia" w:hAnsiTheme="minorHAnsi" w:cstheme="minorBidi"/>
                <w:b w:val="0"/>
                <w:noProof/>
                <w:sz w:val="22"/>
                <w:lang w:eastAsia="en-AU"/>
              </w:rPr>
              <w:tab/>
            </w:r>
            <w:r w:rsidRPr="007D1300">
              <w:rPr>
                <w:rStyle w:val="Hyperlink"/>
                <w:noProof/>
              </w:rPr>
              <w:t>Pharmacodynamics</w:t>
            </w:r>
            <w:r>
              <w:rPr>
                <w:noProof/>
                <w:webHidden/>
              </w:rPr>
              <w:tab/>
            </w:r>
            <w:r>
              <w:rPr>
                <w:noProof/>
                <w:webHidden/>
              </w:rPr>
              <w:fldChar w:fldCharType="begin"/>
            </w:r>
            <w:r>
              <w:rPr>
                <w:noProof/>
                <w:webHidden/>
              </w:rPr>
              <w:instrText xml:space="preserve"> PAGEREF _Toc470159483 \h </w:instrText>
            </w:r>
            <w:r>
              <w:rPr>
                <w:noProof/>
                <w:webHidden/>
              </w:rPr>
            </w:r>
            <w:r>
              <w:rPr>
                <w:noProof/>
                <w:webHidden/>
              </w:rPr>
              <w:fldChar w:fldCharType="separate"/>
            </w:r>
            <w:r>
              <w:rPr>
                <w:noProof/>
                <w:webHidden/>
              </w:rPr>
              <w:t>22</w:t>
            </w:r>
            <w:r>
              <w:rPr>
                <w:noProof/>
                <w:webHidden/>
              </w:rPr>
              <w:fldChar w:fldCharType="end"/>
            </w:r>
          </w:hyperlink>
        </w:p>
        <w:p w:rsidR="002211EC" w:rsidRDefault="002211EC">
          <w:pPr>
            <w:pStyle w:val="TOC3"/>
            <w:tabs>
              <w:tab w:val="left" w:pos="1575"/>
            </w:tabs>
            <w:rPr>
              <w:rFonts w:asciiTheme="minorHAnsi" w:eastAsiaTheme="minorEastAsia" w:hAnsiTheme="minorHAnsi" w:cstheme="minorBidi"/>
              <w:noProof/>
              <w:lang w:eastAsia="en-AU"/>
            </w:rPr>
          </w:pPr>
          <w:hyperlink w:anchor="_Toc470159484" w:history="1">
            <w:r w:rsidRPr="007D1300">
              <w:rPr>
                <w:rStyle w:val="Hyperlink"/>
                <w:noProof/>
              </w:rPr>
              <w:t>5.1.</w:t>
            </w:r>
            <w:r>
              <w:rPr>
                <w:rFonts w:asciiTheme="minorHAnsi" w:eastAsiaTheme="minorEastAsia" w:hAnsiTheme="minorHAnsi" w:cstheme="minorBidi"/>
                <w:noProof/>
                <w:lang w:eastAsia="en-AU"/>
              </w:rPr>
              <w:tab/>
            </w:r>
            <w:r w:rsidRPr="007D1300">
              <w:rPr>
                <w:rStyle w:val="Hyperlink"/>
                <w:noProof/>
              </w:rPr>
              <w:t>Studies providing pharmacodynamic data</w:t>
            </w:r>
            <w:r>
              <w:rPr>
                <w:noProof/>
                <w:webHidden/>
              </w:rPr>
              <w:tab/>
            </w:r>
            <w:r>
              <w:rPr>
                <w:noProof/>
                <w:webHidden/>
              </w:rPr>
              <w:fldChar w:fldCharType="begin"/>
            </w:r>
            <w:r>
              <w:rPr>
                <w:noProof/>
                <w:webHidden/>
              </w:rPr>
              <w:instrText xml:space="preserve"> PAGEREF _Toc470159484 \h </w:instrText>
            </w:r>
            <w:r>
              <w:rPr>
                <w:noProof/>
                <w:webHidden/>
              </w:rPr>
            </w:r>
            <w:r>
              <w:rPr>
                <w:noProof/>
                <w:webHidden/>
              </w:rPr>
              <w:fldChar w:fldCharType="separate"/>
            </w:r>
            <w:r>
              <w:rPr>
                <w:noProof/>
                <w:webHidden/>
              </w:rPr>
              <w:t>22</w:t>
            </w:r>
            <w:r>
              <w:rPr>
                <w:noProof/>
                <w:webHidden/>
              </w:rPr>
              <w:fldChar w:fldCharType="end"/>
            </w:r>
          </w:hyperlink>
        </w:p>
        <w:p w:rsidR="002211EC" w:rsidRDefault="002211EC">
          <w:pPr>
            <w:pStyle w:val="TOC3"/>
            <w:tabs>
              <w:tab w:val="left" w:pos="1575"/>
            </w:tabs>
            <w:rPr>
              <w:rFonts w:asciiTheme="minorHAnsi" w:eastAsiaTheme="minorEastAsia" w:hAnsiTheme="minorHAnsi" w:cstheme="minorBidi"/>
              <w:noProof/>
              <w:lang w:eastAsia="en-AU"/>
            </w:rPr>
          </w:pPr>
          <w:hyperlink w:anchor="_Toc470159485" w:history="1">
            <w:r w:rsidRPr="007D1300">
              <w:rPr>
                <w:rStyle w:val="Hyperlink"/>
                <w:noProof/>
              </w:rPr>
              <w:t>5.2.</w:t>
            </w:r>
            <w:r>
              <w:rPr>
                <w:rFonts w:asciiTheme="minorHAnsi" w:eastAsiaTheme="minorEastAsia" w:hAnsiTheme="minorHAnsi" w:cstheme="minorBidi"/>
                <w:noProof/>
                <w:lang w:eastAsia="en-AU"/>
              </w:rPr>
              <w:tab/>
            </w:r>
            <w:r w:rsidRPr="007D1300">
              <w:rPr>
                <w:rStyle w:val="Hyperlink"/>
                <w:noProof/>
              </w:rPr>
              <w:t>Summary of pharmacodynamics</w:t>
            </w:r>
            <w:r>
              <w:rPr>
                <w:noProof/>
                <w:webHidden/>
              </w:rPr>
              <w:tab/>
            </w:r>
            <w:r>
              <w:rPr>
                <w:noProof/>
                <w:webHidden/>
              </w:rPr>
              <w:fldChar w:fldCharType="begin"/>
            </w:r>
            <w:r>
              <w:rPr>
                <w:noProof/>
                <w:webHidden/>
              </w:rPr>
              <w:instrText xml:space="preserve"> PAGEREF _Toc470159485 \h </w:instrText>
            </w:r>
            <w:r>
              <w:rPr>
                <w:noProof/>
                <w:webHidden/>
              </w:rPr>
            </w:r>
            <w:r>
              <w:rPr>
                <w:noProof/>
                <w:webHidden/>
              </w:rPr>
              <w:fldChar w:fldCharType="separate"/>
            </w:r>
            <w:r>
              <w:rPr>
                <w:noProof/>
                <w:webHidden/>
              </w:rPr>
              <w:t>22</w:t>
            </w:r>
            <w:r>
              <w:rPr>
                <w:noProof/>
                <w:webHidden/>
              </w:rPr>
              <w:fldChar w:fldCharType="end"/>
            </w:r>
          </w:hyperlink>
        </w:p>
        <w:p w:rsidR="002211EC" w:rsidRDefault="002211EC">
          <w:pPr>
            <w:pStyle w:val="TOC3"/>
            <w:tabs>
              <w:tab w:val="left" w:pos="1575"/>
            </w:tabs>
            <w:rPr>
              <w:rFonts w:asciiTheme="minorHAnsi" w:eastAsiaTheme="minorEastAsia" w:hAnsiTheme="minorHAnsi" w:cstheme="minorBidi"/>
              <w:noProof/>
              <w:lang w:eastAsia="en-AU"/>
            </w:rPr>
          </w:pPr>
          <w:hyperlink w:anchor="_Toc470159486" w:history="1">
            <w:r w:rsidRPr="007D1300">
              <w:rPr>
                <w:rStyle w:val="Hyperlink"/>
                <w:noProof/>
              </w:rPr>
              <w:t>5.3.</w:t>
            </w:r>
            <w:r>
              <w:rPr>
                <w:rFonts w:asciiTheme="minorHAnsi" w:eastAsiaTheme="minorEastAsia" w:hAnsiTheme="minorHAnsi" w:cstheme="minorBidi"/>
                <w:noProof/>
                <w:lang w:eastAsia="en-AU"/>
              </w:rPr>
              <w:tab/>
            </w:r>
            <w:r w:rsidRPr="007D1300">
              <w:rPr>
                <w:rStyle w:val="Hyperlink"/>
                <w:noProof/>
              </w:rPr>
              <w:t>Evaluator’s overall conclusions on pharmacodynamics</w:t>
            </w:r>
            <w:r>
              <w:rPr>
                <w:noProof/>
                <w:webHidden/>
              </w:rPr>
              <w:tab/>
            </w:r>
            <w:r>
              <w:rPr>
                <w:noProof/>
                <w:webHidden/>
              </w:rPr>
              <w:fldChar w:fldCharType="begin"/>
            </w:r>
            <w:r>
              <w:rPr>
                <w:noProof/>
                <w:webHidden/>
              </w:rPr>
              <w:instrText xml:space="preserve"> PAGEREF _Toc470159486 \h </w:instrText>
            </w:r>
            <w:r>
              <w:rPr>
                <w:noProof/>
                <w:webHidden/>
              </w:rPr>
            </w:r>
            <w:r>
              <w:rPr>
                <w:noProof/>
                <w:webHidden/>
              </w:rPr>
              <w:fldChar w:fldCharType="separate"/>
            </w:r>
            <w:r>
              <w:rPr>
                <w:noProof/>
                <w:webHidden/>
              </w:rPr>
              <w:t>28</w:t>
            </w:r>
            <w:r>
              <w:rPr>
                <w:noProof/>
                <w:webHidden/>
              </w:rPr>
              <w:fldChar w:fldCharType="end"/>
            </w:r>
          </w:hyperlink>
        </w:p>
        <w:p w:rsidR="002211EC" w:rsidRDefault="002211EC">
          <w:pPr>
            <w:pStyle w:val="TOC2"/>
            <w:tabs>
              <w:tab w:val="left" w:pos="1247"/>
            </w:tabs>
            <w:rPr>
              <w:rFonts w:asciiTheme="minorHAnsi" w:eastAsiaTheme="minorEastAsia" w:hAnsiTheme="minorHAnsi" w:cstheme="minorBidi"/>
              <w:b w:val="0"/>
              <w:noProof/>
              <w:sz w:val="22"/>
              <w:lang w:eastAsia="en-AU"/>
            </w:rPr>
          </w:pPr>
          <w:hyperlink w:anchor="_Toc470159487" w:history="1">
            <w:r w:rsidRPr="007D1300">
              <w:rPr>
                <w:rStyle w:val="Hyperlink"/>
                <w:noProof/>
              </w:rPr>
              <w:t>6.</w:t>
            </w:r>
            <w:r>
              <w:rPr>
                <w:rFonts w:asciiTheme="minorHAnsi" w:eastAsiaTheme="minorEastAsia" w:hAnsiTheme="minorHAnsi" w:cstheme="minorBidi"/>
                <w:b w:val="0"/>
                <w:noProof/>
                <w:sz w:val="22"/>
                <w:lang w:eastAsia="en-AU"/>
              </w:rPr>
              <w:tab/>
            </w:r>
            <w:r w:rsidRPr="007D1300">
              <w:rPr>
                <w:rStyle w:val="Hyperlink"/>
                <w:noProof/>
              </w:rPr>
              <w:t>Dosage selection for the pivotal studies</w:t>
            </w:r>
            <w:r>
              <w:rPr>
                <w:noProof/>
                <w:webHidden/>
              </w:rPr>
              <w:tab/>
            </w:r>
            <w:r>
              <w:rPr>
                <w:noProof/>
                <w:webHidden/>
              </w:rPr>
              <w:fldChar w:fldCharType="begin"/>
            </w:r>
            <w:r>
              <w:rPr>
                <w:noProof/>
                <w:webHidden/>
              </w:rPr>
              <w:instrText xml:space="preserve"> PAGEREF _Toc470159487 \h </w:instrText>
            </w:r>
            <w:r>
              <w:rPr>
                <w:noProof/>
                <w:webHidden/>
              </w:rPr>
            </w:r>
            <w:r>
              <w:rPr>
                <w:noProof/>
                <w:webHidden/>
              </w:rPr>
              <w:fldChar w:fldCharType="separate"/>
            </w:r>
            <w:r>
              <w:rPr>
                <w:noProof/>
                <w:webHidden/>
              </w:rPr>
              <w:t>28</w:t>
            </w:r>
            <w:r>
              <w:rPr>
                <w:noProof/>
                <w:webHidden/>
              </w:rPr>
              <w:fldChar w:fldCharType="end"/>
            </w:r>
          </w:hyperlink>
        </w:p>
        <w:p w:rsidR="002211EC" w:rsidRDefault="002211EC">
          <w:pPr>
            <w:pStyle w:val="TOC2"/>
            <w:tabs>
              <w:tab w:val="left" w:pos="1247"/>
            </w:tabs>
            <w:rPr>
              <w:rFonts w:asciiTheme="minorHAnsi" w:eastAsiaTheme="minorEastAsia" w:hAnsiTheme="minorHAnsi" w:cstheme="minorBidi"/>
              <w:b w:val="0"/>
              <w:noProof/>
              <w:sz w:val="22"/>
              <w:lang w:eastAsia="en-AU"/>
            </w:rPr>
          </w:pPr>
          <w:hyperlink w:anchor="_Toc470159488" w:history="1">
            <w:r w:rsidRPr="007D1300">
              <w:rPr>
                <w:rStyle w:val="Hyperlink"/>
                <w:noProof/>
              </w:rPr>
              <w:t>7.</w:t>
            </w:r>
            <w:r>
              <w:rPr>
                <w:rFonts w:asciiTheme="minorHAnsi" w:eastAsiaTheme="minorEastAsia" w:hAnsiTheme="minorHAnsi" w:cstheme="minorBidi"/>
                <w:b w:val="0"/>
                <w:noProof/>
                <w:sz w:val="22"/>
                <w:lang w:eastAsia="en-AU"/>
              </w:rPr>
              <w:tab/>
            </w:r>
            <w:r w:rsidRPr="007D1300">
              <w:rPr>
                <w:rStyle w:val="Hyperlink"/>
                <w:noProof/>
              </w:rPr>
              <w:t>Clinical efficacy</w:t>
            </w:r>
            <w:r>
              <w:rPr>
                <w:noProof/>
                <w:webHidden/>
              </w:rPr>
              <w:tab/>
            </w:r>
            <w:r>
              <w:rPr>
                <w:noProof/>
                <w:webHidden/>
              </w:rPr>
              <w:fldChar w:fldCharType="begin"/>
            </w:r>
            <w:r>
              <w:rPr>
                <w:noProof/>
                <w:webHidden/>
              </w:rPr>
              <w:instrText xml:space="preserve"> PAGEREF _Toc470159488 \h </w:instrText>
            </w:r>
            <w:r>
              <w:rPr>
                <w:noProof/>
                <w:webHidden/>
              </w:rPr>
            </w:r>
            <w:r>
              <w:rPr>
                <w:noProof/>
                <w:webHidden/>
              </w:rPr>
              <w:fldChar w:fldCharType="separate"/>
            </w:r>
            <w:r>
              <w:rPr>
                <w:noProof/>
                <w:webHidden/>
              </w:rPr>
              <w:t>29</w:t>
            </w:r>
            <w:r>
              <w:rPr>
                <w:noProof/>
                <w:webHidden/>
              </w:rPr>
              <w:fldChar w:fldCharType="end"/>
            </w:r>
          </w:hyperlink>
        </w:p>
        <w:p w:rsidR="002211EC" w:rsidRDefault="002211EC">
          <w:pPr>
            <w:pStyle w:val="TOC3"/>
            <w:tabs>
              <w:tab w:val="left" w:pos="1575"/>
            </w:tabs>
            <w:rPr>
              <w:rFonts w:asciiTheme="minorHAnsi" w:eastAsiaTheme="minorEastAsia" w:hAnsiTheme="minorHAnsi" w:cstheme="minorBidi"/>
              <w:noProof/>
              <w:lang w:eastAsia="en-AU"/>
            </w:rPr>
          </w:pPr>
          <w:hyperlink w:anchor="_Toc470159489" w:history="1">
            <w:r w:rsidRPr="007D1300">
              <w:rPr>
                <w:rStyle w:val="Hyperlink"/>
                <w:noProof/>
              </w:rPr>
              <w:t>7.1.</w:t>
            </w:r>
            <w:r>
              <w:rPr>
                <w:rFonts w:asciiTheme="minorHAnsi" w:eastAsiaTheme="minorEastAsia" w:hAnsiTheme="minorHAnsi" w:cstheme="minorBidi"/>
                <w:noProof/>
                <w:lang w:eastAsia="en-AU"/>
              </w:rPr>
              <w:tab/>
            </w:r>
            <w:r w:rsidRPr="007D1300">
              <w:rPr>
                <w:rStyle w:val="Hyperlink"/>
                <w:noProof/>
              </w:rPr>
              <w:t>Indication 1 Heterozygous Familial Hypercholesterolaemia, not adequately controlled by current lipid modifying therapy</w:t>
            </w:r>
            <w:r>
              <w:rPr>
                <w:noProof/>
                <w:webHidden/>
              </w:rPr>
              <w:tab/>
            </w:r>
            <w:r>
              <w:rPr>
                <w:noProof/>
                <w:webHidden/>
              </w:rPr>
              <w:fldChar w:fldCharType="begin"/>
            </w:r>
            <w:r>
              <w:rPr>
                <w:noProof/>
                <w:webHidden/>
              </w:rPr>
              <w:instrText xml:space="preserve"> PAGEREF _Toc470159489 \h </w:instrText>
            </w:r>
            <w:r>
              <w:rPr>
                <w:noProof/>
                <w:webHidden/>
              </w:rPr>
            </w:r>
            <w:r>
              <w:rPr>
                <w:noProof/>
                <w:webHidden/>
              </w:rPr>
              <w:fldChar w:fldCharType="separate"/>
            </w:r>
            <w:r>
              <w:rPr>
                <w:noProof/>
                <w:webHidden/>
              </w:rPr>
              <w:t>29</w:t>
            </w:r>
            <w:r>
              <w:rPr>
                <w:noProof/>
                <w:webHidden/>
              </w:rPr>
              <w:fldChar w:fldCharType="end"/>
            </w:r>
          </w:hyperlink>
        </w:p>
        <w:p w:rsidR="002211EC" w:rsidRDefault="002211EC">
          <w:pPr>
            <w:pStyle w:val="TOC3"/>
            <w:tabs>
              <w:tab w:val="left" w:pos="1575"/>
            </w:tabs>
            <w:rPr>
              <w:rFonts w:asciiTheme="minorHAnsi" w:eastAsiaTheme="minorEastAsia" w:hAnsiTheme="minorHAnsi" w:cstheme="minorBidi"/>
              <w:noProof/>
              <w:lang w:eastAsia="en-AU"/>
            </w:rPr>
          </w:pPr>
          <w:hyperlink w:anchor="_Toc470159490" w:history="1">
            <w:r w:rsidRPr="007D1300">
              <w:rPr>
                <w:rStyle w:val="Hyperlink"/>
                <w:noProof/>
                <w:kern w:val="16"/>
              </w:rPr>
              <w:t>7.2.</w:t>
            </w:r>
            <w:r>
              <w:rPr>
                <w:rFonts w:asciiTheme="minorHAnsi" w:eastAsiaTheme="minorEastAsia" w:hAnsiTheme="minorHAnsi" w:cstheme="minorBidi"/>
                <w:noProof/>
                <w:lang w:eastAsia="en-AU"/>
              </w:rPr>
              <w:tab/>
            </w:r>
            <w:r w:rsidRPr="007D1300">
              <w:rPr>
                <w:rStyle w:val="Hyperlink"/>
                <w:noProof/>
              </w:rPr>
              <w:t>Indication 2 – Patients with high cardiovascular risk and hypercholesterolaemia not adequately controlled by statins and other LMT.</w:t>
            </w:r>
            <w:r>
              <w:rPr>
                <w:noProof/>
                <w:webHidden/>
              </w:rPr>
              <w:tab/>
            </w:r>
            <w:r>
              <w:rPr>
                <w:noProof/>
                <w:webHidden/>
              </w:rPr>
              <w:fldChar w:fldCharType="begin"/>
            </w:r>
            <w:r>
              <w:rPr>
                <w:noProof/>
                <w:webHidden/>
              </w:rPr>
              <w:instrText xml:space="preserve"> PAGEREF _Toc470159490 \h </w:instrText>
            </w:r>
            <w:r>
              <w:rPr>
                <w:noProof/>
                <w:webHidden/>
              </w:rPr>
            </w:r>
            <w:r>
              <w:rPr>
                <w:noProof/>
                <w:webHidden/>
              </w:rPr>
              <w:fldChar w:fldCharType="separate"/>
            </w:r>
            <w:r>
              <w:rPr>
                <w:noProof/>
                <w:webHidden/>
              </w:rPr>
              <w:t>52</w:t>
            </w:r>
            <w:r>
              <w:rPr>
                <w:noProof/>
                <w:webHidden/>
              </w:rPr>
              <w:fldChar w:fldCharType="end"/>
            </w:r>
          </w:hyperlink>
        </w:p>
        <w:p w:rsidR="002211EC" w:rsidRDefault="002211EC">
          <w:pPr>
            <w:pStyle w:val="TOC3"/>
            <w:tabs>
              <w:tab w:val="left" w:pos="1575"/>
            </w:tabs>
            <w:rPr>
              <w:rFonts w:asciiTheme="minorHAnsi" w:eastAsiaTheme="minorEastAsia" w:hAnsiTheme="minorHAnsi" w:cstheme="minorBidi"/>
              <w:noProof/>
              <w:lang w:eastAsia="en-AU"/>
            </w:rPr>
          </w:pPr>
          <w:hyperlink w:anchor="_Toc470159491" w:history="1">
            <w:r w:rsidRPr="007D1300">
              <w:rPr>
                <w:rStyle w:val="Hyperlink"/>
                <w:noProof/>
              </w:rPr>
              <w:t>7.3.</w:t>
            </w:r>
            <w:r>
              <w:rPr>
                <w:rFonts w:asciiTheme="minorHAnsi" w:eastAsiaTheme="minorEastAsia" w:hAnsiTheme="minorHAnsi" w:cstheme="minorBidi"/>
                <w:noProof/>
                <w:lang w:eastAsia="en-AU"/>
              </w:rPr>
              <w:tab/>
            </w:r>
            <w:r w:rsidRPr="007D1300">
              <w:rPr>
                <w:rStyle w:val="Hyperlink"/>
                <w:noProof/>
              </w:rPr>
              <w:t>Indication 3 – Monotherapy in patients with hypercholesterolaemia and moderate cardiovascular risk.</w:t>
            </w:r>
            <w:r>
              <w:rPr>
                <w:noProof/>
                <w:webHidden/>
              </w:rPr>
              <w:tab/>
            </w:r>
            <w:r>
              <w:rPr>
                <w:noProof/>
                <w:webHidden/>
              </w:rPr>
              <w:fldChar w:fldCharType="begin"/>
            </w:r>
            <w:r>
              <w:rPr>
                <w:noProof/>
                <w:webHidden/>
              </w:rPr>
              <w:instrText xml:space="preserve"> PAGEREF _Toc470159491 \h </w:instrText>
            </w:r>
            <w:r>
              <w:rPr>
                <w:noProof/>
                <w:webHidden/>
              </w:rPr>
            </w:r>
            <w:r>
              <w:rPr>
                <w:noProof/>
                <w:webHidden/>
              </w:rPr>
              <w:fldChar w:fldCharType="separate"/>
            </w:r>
            <w:r>
              <w:rPr>
                <w:noProof/>
                <w:webHidden/>
              </w:rPr>
              <w:t>71</w:t>
            </w:r>
            <w:r>
              <w:rPr>
                <w:noProof/>
                <w:webHidden/>
              </w:rPr>
              <w:fldChar w:fldCharType="end"/>
            </w:r>
          </w:hyperlink>
        </w:p>
        <w:p w:rsidR="002211EC" w:rsidRDefault="002211EC">
          <w:pPr>
            <w:pStyle w:val="TOC3"/>
            <w:tabs>
              <w:tab w:val="left" w:pos="1575"/>
            </w:tabs>
            <w:rPr>
              <w:rFonts w:asciiTheme="minorHAnsi" w:eastAsiaTheme="minorEastAsia" w:hAnsiTheme="minorHAnsi" w:cstheme="minorBidi"/>
              <w:noProof/>
              <w:lang w:eastAsia="en-AU"/>
            </w:rPr>
          </w:pPr>
          <w:hyperlink w:anchor="_Toc470159492" w:history="1">
            <w:r w:rsidRPr="007D1300">
              <w:rPr>
                <w:rStyle w:val="Hyperlink"/>
                <w:noProof/>
                <w:kern w:val="16"/>
              </w:rPr>
              <w:t>7.4.</w:t>
            </w:r>
            <w:r>
              <w:rPr>
                <w:rFonts w:asciiTheme="minorHAnsi" w:eastAsiaTheme="minorEastAsia" w:hAnsiTheme="minorHAnsi" w:cstheme="minorBidi"/>
                <w:noProof/>
                <w:lang w:eastAsia="en-AU"/>
              </w:rPr>
              <w:tab/>
            </w:r>
            <w:r w:rsidRPr="007D1300">
              <w:rPr>
                <w:rStyle w:val="Hyperlink"/>
                <w:noProof/>
              </w:rPr>
              <w:t>Other efficacy studies</w:t>
            </w:r>
            <w:r>
              <w:rPr>
                <w:noProof/>
                <w:webHidden/>
              </w:rPr>
              <w:tab/>
            </w:r>
            <w:r>
              <w:rPr>
                <w:noProof/>
                <w:webHidden/>
              </w:rPr>
              <w:fldChar w:fldCharType="begin"/>
            </w:r>
            <w:r>
              <w:rPr>
                <w:noProof/>
                <w:webHidden/>
              </w:rPr>
              <w:instrText xml:space="preserve"> PAGEREF _Toc470159492 \h </w:instrText>
            </w:r>
            <w:r>
              <w:rPr>
                <w:noProof/>
                <w:webHidden/>
              </w:rPr>
            </w:r>
            <w:r>
              <w:rPr>
                <w:noProof/>
                <w:webHidden/>
              </w:rPr>
              <w:fldChar w:fldCharType="separate"/>
            </w:r>
            <w:r>
              <w:rPr>
                <w:noProof/>
                <w:webHidden/>
              </w:rPr>
              <w:t>77</w:t>
            </w:r>
            <w:r>
              <w:rPr>
                <w:noProof/>
                <w:webHidden/>
              </w:rPr>
              <w:fldChar w:fldCharType="end"/>
            </w:r>
          </w:hyperlink>
        </w:p>
        <w:p w:rsidR="002211EC" w:rsidRDefault="002211EC">
          <w:pPr>
            <w:pStyle w:val="TOC2"/>
            <w:tabs>
              <w:tab w:val="left" w:pos="1247"/>
            </w:tabs>
            <w:rPr>
              <w:rFonts w:asciiTheme="minorHAnsi" w:eastAsiaTheme="minorEastAsia" w:hAnsiTheme="minorHAnsi" w:cstheme="minorBidi"/>
              <w:b w:val="0"/>
              <w:noProof/>
              <w:sz w:val="22"/>
              <w:lang w:eastAsia="en-AU"/>
            </w:rPr>
          </w:pPr>
          <w:hyperlink w:anchor="_Toc470159493" w:history="1">
            <w:r w:rsidRPr="007D1300">
              <w:rPr>
                <w:rStyle w:val="Hyperlink"/>
                <w:noProof/>
              </w:rPr>
              <w:t>8.</w:t>
            </w:r>
            <w:r>
              <w:rPr>
                <w:rFonts w:asciiTheme="minorHAnsi" w:eastAsiaTheme="minorEastAsia" w:hAnsiTheme="minorHAnsi" w:cstheme="minorBidi"/>
                <w:b w:val="0"/>
                <w:noProof/>
                <w:sz w:val="22"/>
                <w:lang w:eastAsia="en-AU"/>
              </w:rPr>
              <w:tab/>
            </w:r>
            <w:r w:rsidRPr="007D1300">
              <w:rPr>
                <w:rStyle w:val="Hyperlink"/>
                <w:noProof/>
              </w:rPr>
              <w:t>Clinical safety</w:t>
            </w:r>
            <w:r>
              <w:rPr>
                <w:noProof/>
                <w:webHidden/>
              </w:rPr>
              <w:tab/>
            </w:r>
            <w:r>
              <w:rPr>
                <w:noProof/>
                <w:webHidden/>
              </w:rPr>
              <w:fldChar w:fldCharType="begin"/>
            </w:r>
            <w:r>
              <w:rPr>
                <w:noProof/>
                <w:webHidden/>
              </w:rPr>
              <w:instrText xml:space="preserve"> PAGEREF _Toc470159493 \h </w:instrText>
            </w:r>
            <w:r>
              <w:rPr>
                <w:noProof/>
                <w:webHidden/>
              </w:rPr>
            </w:r>
            <w:r>
              <w:rPr>
                <w:noProof/>
                <w:webHidden/>
              </w:rPr>
              <w:fldChar w:fldCharType="separate"/>
            </w:r>
            <w:r>
              <w:rPr>
                <w:noProof/>
                <w:webHidden/>
              </w:rPr>
              <w:t>111</w:t>
            </w:r>
            <w:r>
              <w:rPr>
                <w:noProof/>
                <w:webHidden/>
              </w:rPr>
              <w:fldChar w:fldCharType="end"/>
            </w:r>
          </w:hyperlink>
        </w:p>
        <w:p w:rsidR="002211EC" w:rsidRDefault="002211EC">
          <w:pPr>
            <w:pStyle w:val="TOC3"/>
            <w:tabs>
              <w:tab w:val="left" w:pos="1575"/>
            </w:tabs>
            <w:rPr>
              <w:rFonts w:asciiTheme="minorHAnsi" w:eastAsiaTheme="minorEastAsia" w:hAnsiTheme="minorHAnsi" w:cstheme="minorBidi"/>
              <w:noProof/>
              <w:lang w:eastAsia="en-AU"/>
            </w:rPr>
          </w:pPr>
          <w:hyperlink w:anchor="_Toc470159494" w:history="1">
            <w:r w:rsidRPr="007D1300">
              <w:rPr>
                <w:rStyle w:val="Hyperlink"/>
                <w:noProof/>
              </w:rPr>
              <w:t>8.1.</w:t>
            </w:r>
            <w:r>
              <w:rPr>
                <w:rFonts w:asciiTheme="minorHAnsi" w:eastAsiaTheme="minorEastAsia" w:hAnsiTheme="minorHAnsi" w:cstheme="minorBidi"/>
                <w:noProof/>
                <w:lang w:eastAsia="en-AU"/>
              </w:rPr>
              <w:tab/>
            </w:r>
            <w:r w:rsidRPr="007D1300">
              <w:rPr>
                <w:rStyle w:val="Hyperlink"/>
                <w:noProof/>
              </w:rPr>
              <w:t>Studies providing evaluable safety data</w:t>
            </w:r>
            <w:r>
              <w:rPr>
                <w:noProof/>
                <w:webHidden/>
              </w:rPr>
              <w:tab/>
            </w:r>
            <w:r>
              <w:rPr>
                <w:noProof/>
                <w:webHidden/>
              </w:rPr>
              <w:fldChar w:fldCharType="begin"/>
            </w:r>
            <w:r>
              <w:rPr>
                <w:noProof/>
                <w:webHidden/>
              </w:rPr>
              <w:instrText xml:space="preserve"> PAGEREF _Toc470159494 \h </w:instrText>
            </w:r>
            <w:r>
              <w:rPr>
                <w:noProof/>
                <w:webHidden/>
              </w:rPr>
            </w:r>
            <w:r>
              <w:rPr>
                <w:noProof/>
                <w:webHidden/>
              </w:rPr>
              <w:fldChar w:fldCharType="separate"/>
            </w:r>
            <w:r>
              <w:rPr>
                <w:noProof/>
                <w:webHidden/>
              </w:rPr>
              <w:t>111</w:t>
            </w:r>
            <w:r>
              <w:rPr>
                <w:noProof/>
                <w:webHidden/>
              </w:rPr>
              <w:fldChar w:fldCharType="end"/>
            </w:r>
          </w:hyperlink>
        </w:p>
        <w:p w:rsidR="002211EC" w:rsidRDefault="002211EC">
          <w:pPr>
            <w:pStyle w:val="TOC3"/>
            <w:tabs>
              <w:tab w:val="left" w:pos="1575"/>
            </w:tabs>
            <w:rPr>
              <w:rFonts w:asciiTheme="minorHAnsi" w:eastAsiaTheme="minorEastAsia" w:hAnsiTheme="minorHAnsi" w:cstheme="minorBidi"/>
              <w:noProof/>
              <w:lang w:eastAsia="en-AU"/>
            </w:rPr>
          </w:pPr>
          <w:hyperlink w:anchor="_Toc470159495" w:history="1">
            <w:r w:rsidRPr="007D1300">
              <w:rPr>
                <w:rStyle w:val="Hyperlink"/>
                <w:noProof/>
              </w:rPr>
              <w:t>8.2.</w:t>
            </w:r>
            <w:r>
              <w:rPr>
                <w:rFonts w:asciiTheme="minorHAnsi" w:eastAsiaTheme="minorEastAsia" w:hAnsiTheme="minorHAnsi" w:cstheme="minorBidi"/>
                <w:noProof/>
                <w:lang w:eastAsia="en-AU"/>
              </w:rPr>
              <w:tab/>
            </w:r>
            <w:r w:rsidRPr="007D1300">
              <w:rPr>
                <w:rStyle w:val="Hyperlink"/>
                <w:noProof/>
              </w:rPr>
              <w:t>Pivotal studies that assessed safety as a primary outcome</w:t>
            </w:r>
            <w:r>
              <w:rPr>
                <w:noProof/>
                <w:webHidden/>
              </w:rPr>
              <w:tab/>
            </w:r>
            <w:r>
              <w:rPr>
                <w:noProof/>
                <w:webHidden/>
              </w:rPr>
              <w:fldChar w:fldCharType="begin"/>
            </w:r>
            <w:r>
              <w:rPr>
                <w:noProof/>
                <w:webHidden/>
              </w:rPr>
              <w:instrText xml:space="preserve"> PAGEREF _Toc470159495 \h </w:instrText>
            </w:r>
            <w:r>
              <w:rPr>
                <w:noProof/>
                <w:webHidden/>
              </w:rPr>
            </w:r>
            <w:r>
              <w:rPr>
                <w:noProof/>
                <w:webHidden/>
              </w:rPr>
              <w:fldChar w:fldCharType="separate"/>
            </w:r>
            <w:r>
              <w:rPr>
                <w:noProof/>
                <w:webHidden/>
              </w:rPr>
              <w:t>113</w:t>
            </w:r>
            <w:r>
              <w:rPr>
                <w:noProof/>
                <w:webHidden/>
              </w:rPr>
              <w:fldChar w:fldCharType="end"/>
            </w:r>
          </w:hyperlink>
        </w:p>
        <w:p w:rsidR="002211EC" w:rsidRDefault="002211EC">
          <w:pPr>
            <w:pStyle w:val="TOC3"/>
            <w:tabs>
              <w:tab w:val="left" w:pos="1575"/>
            </w:tabs>
            <w:rPr>
              <w:rFonts w:asciiTheme="minorHAnsi" w:eastAsiaTheme="minorEastAsia" w:hAnsiTheme="minorHAnsi" w:cstheme="minorBidi"/>
              <w:noProof/>
              <w:lang w:eastAsia="en-AU"/>
            </w:rPr>
          </w:pPr>
          <w:hyperlink w:anchor="_Toc470159496" w:history="1">
            <w:r w:rsidRPr="007D1300">
              <w:rPr>
                <w:rStyle w:val="Hyperlink"/>
                <w:noProof/>
              </w:rPr>
              <w:t>8.3.</w:t>
            </w:r>
            <w:r>
              <w:rPr>
                <w:rFonts w:asciiTheme="minorHAnsi" w:eastAsiaTheme="minorEastAsia" w:hAnsiTheme="minorHAnsi" w:cstheme="minorBidi"/>
                <w:noProof/>
                <w:lang w:eastAsia="en-AU"/>
              </w:rPr>
              <w:tab/>
            </w:r>
            <w:r w:rsidRPr="007D1300">
              <w:rPr>
                <w:rStyle w:val="Hyperlink"/>
                <w:noProof/>
              </w:rPr>
              <w:t>Patient exposure</w:t>
            </w:r>
            <w:r>
              <w:rPr>
                <w:noProof/>
                <w:webHidden/>
              </w:rPr>
              <w:tab/>
            </w:r>
            <w:r>
              <w:rPr>
                <w:noProof/>
                <w:webHidden/>
              </w:rPr>
              <w:fldChar w:fldCharType="begin"/>
            </w:r>
            <w:r>
              <w:rPr>
                <w:noProof/>
                <w:webHidden/>
              </w:rPr>
              <w:instrText xml:space="preserve"> PAGEREF _Toc470159496 \h </w:instrText>
            </w:r>
            <w:r>
              <w:rPr>
                <w:noProof/>
                <w:webHidden/>
              </w:rPr>
            </w:r>
            <w:r>
              <w:rPr>
                <w:noProof/>
                <w:webHidden/>
              </w:rPr>
              <w:fldChar w:fldCharType="separate"/>
            </w:r>
            <w:r>
              <w:rPr>
                <w:noProof/>
                <w:webHidden/>
              </w:rPr>
              <w:t>122</w:t>
            </w:r>
            <w:r>
              <w:rPr>
                <w:noProof/>
                <w:webHidden/>
              </w:rPr>
              <w:fldChar w:fldCharType="end"/>
            </w:r>
          </w:hyperlink>
        </w:p>
        <w:p w:rsidR="002211EC" w:rsidRDefault="002211EC">
          <w:pPr>
            <w:pStyle w:val="TOC3"/>
            <w:tabs>
              <w:tab w:val="left" w:pos="1575"/>
            </w:tabs>
            <w:rPr>
              <w:rFonts w:asciiTheme="minorHAnsi" w:eastAsiaTheme="minorEastAsia" w:hAnsiTheme="minorHAnsi" w:cstheme="minorBidi"/>
              <w:noProof/>
              <w:lang w:eastAsia="en-AU"/>
            </w:rPr>
          </w:pPr>
          <w:hyperlink w:anchor="_Toc470159497" w:history="1">
            <w:r w:rsidRPr="007D1300">
              <w:rPr>
                <w:rStyle w:val="Hyperlink"/>
                <w:noProof/>
              </w:rPr>
              <w:t>8.4.</w:t>
            </w:r>
            <w:r>
              <w:rPr>
                <w:rFonts w:asciiTheme="minorHAnsi" w:eastAsiaTheme="minorEastAsia" w:hAnsiTheme="minorHAnsi" w:cstheme="minorBidi"/>
                <w:noProof/>
                <w:lang w:eastAsia="en-AU"/>
              </w:rPr>
              <w:tab/>
            </w:r>
            <w:r w:rsidRPr="007D1300">
              <w:rPr>
                <w:rStyle w:val="Hyperlink"/>
                <w:noProof/>
              </w:rPr>
              <w:t>Adverse events</w:t>
            </w:r>
            <w:r>
              <w:rPr>
                <w:noProof/>
                <w:webHidden/>
              </w:rPr>
              <w:tab/>
            </w:r>
            <w:r>
              <w:rPr>
                <w:noProof/>
                <w:webHidden/>
              </w:rPr>
              <w:fldChar w:fldCharType="begin"/>
            </w:r>
            <w:r>
              <w:rPr>
                <w:noProof/>
                <w:webHidden/>
              </w:rPr>
              <w:instrText xml:space="preserve"> PAGEREF _Toc470159497 \h </w:instrText>
            </w:r>
            <w:r>
              <w:rPr>
                <w:noProof/>
                <w:webHidden/>
              </w:rPr>
            </w:r>
            <w:r>
              <w:rPr>
                <w:noProof/>
                <w:webHidden/>
              </w:rPr>
              <w:fldChar w:fldCharType="separate"/>
            </w:r>
            <w:r>
              <w:rPr>
                <w:noProof/>
                <w:webHidden/>
              </w:rPr>
              <w:t>124</w:t>
            </w:r>
            <w:r>
              <w:rPr>
                <w:noProof/>
                <w:webHidden/>
              </w:rPr>
              <w:fldChar w:fldCharType="end"/>
            </w:r>
          </w:hyperlink>
        </w:p>
        <w:p w:rsidR="002211EC" w:rsidRDefault="002211EC">
          <w:pPr>
            <w:pStyle w:val="TOC3"/>
            <w:tabs>
              <w:tab w:val="left" w:pos="1575"/>
            </w:tabs>
            <w:rPr>
              <w:rFonts w:asciiTheme="minorHAnsi" w:eastAsiaTheme="minorEastAsia" w:hAnsiTheme="minorHAnsi" w:cstheme="minorBidi"/>
              <w:noProof/>
              <w:lang w:eastAsia="en-AU"/>
            </w:rPr>
          </w:pPr>
          <w:hyperlink w:anchor="_Toc470159498" w:history="1">
            <w:r w:rsidRPr="007D1300">
              <w:rPr>
                <w:rStyle w:val="Hyperlink"/>
                <w:noProof/>
              </w:rPr>
              <w:t>8.5.</w:t>
            </w:r>
            <w:r>
              <w:rPr>
                <w:rFonts w:asciiTheme="minorHAnsi" w:eastAsiaTheme="minorEastAsia" w:hAnsiTheme="minorHAnsi" w:cstheme="minorBidi"/>
                <w:noProof/>
                <w:lang w:eastAsia="en-AU"/>
              </w:rPr>
              <w:tab/>
            </w:r>
            <w:r w:rsidRPr="007D1300">
              <w:rPr>
                <w:rStyle w:val="Hyperlink"/>
                <w:noProof/>
              </w:rPr>
              <w:t>Laboratory tests</w:t>
            </w:r>
            <w:r>
              <w:rPr>
                <w:noProof/>
                <w:webHidden/>
              </w:rPr>
              <w:tab/>
            </w:r>
            <w:r>
              <w:rPr>
                <w:noProof/>
                <w:webHidden/>
              </w:rPr>
              <w:fldChar w:fldCharType="begin"/>
            </w:r>
            <w:r>
              <w:rPr>
                <w:noProof/>
                <w:webHidden/>
              </w:rPr>
              <w:instrText xml:space="preserve"> PAGEREF _Toc470159498 \h </w:instrText>
            </w:r>
            <w:r>
              <w:rPr>
                <w:noProof/>
                <w:webHidden/>
              </w:rPr>
            </w:r>
            <w:r>
              <w:rPr>
                <w:noProof/>
                <w:webHidden/>
              </w:rPr>
              <w:fldChar w:fldCharType="separate"/>
            </w:r>
            <w:r>
              <w:rPr>
                <w:noProof/>
                <w:webHidden/>
              </w:rPr>
              <w:t>128</w:t>
            </w:r>
            <w:r>
              <w:rPr>
                <w:noProof/>
                <w:webHidden/>
              </w:rPr>
              <w:fldChar w:fldCharType="end"/>
            </w:r>
          </w:hyperlink>
        </w:p>
        <w:p w:rsidR="002211EC" w:rsidRDefault="002211EC">
          <w:pPr>
            <w:pStyle w:val="TOC3"/>
            <w:tabs>
              <w:tab w:val="left" w:pos="1575"/>
            </w:tabs>
            <w:rPr>
              <w:rFonts w:asciiTheme="minorHAnsi" w:eastAsiaTheme="minorEastAsia" w:hAnsiTheme="minorHAnsi" w:cstheme="minorBidi"/>
              <w:noProof/>
              <w:lang w:eastAsia="en-AU"/>
            </w:rPr>
          </w:pPr>
          <w:hyperlink w:anchor="_Toc470159499" w:history="1">
            <w:r w:rsidRPr="007D1300">
              <w:rPr>
                <w:rStyle w:val="Hyperlink"/>
                <w:noProof/>
              </w:rPr>
              <w:t>8.6.</w:t>
            </w:r>
            <w:r>
              <w:rPr>
                <w:rFonts w:asciiTheme="minorHAnsi" w:eastAsiaTheme="minorEastAsia" w:hAnsiTheme="minorHAnsi" w:cstheme="minorBidi"/>
                <w:noProof/>
                <w:lang w:eastAsia="en-AU"/>
              </w:rPr>
              <w:tab/>
            </w:r>
            <w:r w:rsidRPr="007D1300">
              <w:rPr>
                <w:rStyle w:val="Hyperlink"/>
                <w:noProof/>
              </w:rPr>
              <w:t>Post-marketing experience</w:t>
            </w:r>
            <w:r>
              <w:rPr>
                <w:noProof/>
                <w:webHidden/>
              </w:rPr>
              <w:tab/>
            </w:r>
            <w:r>
              <w:rPr>
                <w:noProof/>
                <w:webHidden/>
              </w:rPr>
              <w:fldChar w:fldCharType="begin"/>
            </w:r>
            <w:r>
              <w:rPr>
                <w:noProof/>
                <w:webHidden/>
              </w:rPr>
              <w:instrText xml:space="preserve"> PAGEREF _Toc470159499 \h </w:instrText>
            </w:r>
            <w:r>
              <w:rPr>
                <w:noProof/>
                <w:webHidden/>
              </w:rPr>
            </w:r>
            <w:r>
              <w:rPr>
                <w:noProof/>
                <w:webHidden/>
              </w:rPr>
              <w:fldChar w:fldCharType="separate"/>
            </w:r>
            <w:r>
              <w:rPr>
                <w:noProof/>
                <w:webHidden/>
              </w:rPr>
              <w:t>129</w:t>
            </w:r>
            <w:r>
              <w:rPr>
                <w:noProof/>
                <w:webHidden/>
              </w:rPr>
              <w:fldChar w:fldCharType="end"/>
            </w:r>
          </w:hyperlink>
        </w:p>
        <w:p w:rsidR="002211EC" w:rsidRDefault="002211EC">
          <w:pPr>
            <w:pStyle w:val="TOC3"/>
            <w:tabs>
              <w:tab w:val="left" w:pos="1575"/>
            </w:tabs>
            <w:rPr>
              <w:rFonts w:asciiTheme="minorHAnsi" w:eastAsiaTheme="minorEastAsia" w:hAnsiTheme="minorHAnsi" w:cstheme="minorBidi"/>
              <w:noProof/>
              <w:lang w:eastAsia="en-AU"/>
            </w:rPr>
          </w:pPr>
          <w:hyperlink w:anchor="_Toc470159500" w:history="1">
            <w:r w:rsidRPr="007D1300">
              <w:rPr>
                <w:rStyle w:val="Hyperlink"/>
                <w:noProof/>
              </w:rPr>
              <w:t>8.7.</w:t>
            </w:r>
            <w:r>
              <w:rPr>
                <w:rFonts w:asciiTheme="minorHAnsi" w:eastAsiaTheme="minorEastAsia" w:hAnsiTheme="minorHAnsi" w:cstheme="minorBidi"/>
                <w:noProof/>
                <w:lang w:eastAsia="en-AU"/>
              </w:rPr>
              <w:tab/>
            </w:r>
            <w:r w:rsidRPr="007D1300">
              <w:rPr>
                <w:rStyle w:val="Hyperlink"/>
                <w:noProof/>
              </w:rPr>
              <w:t>Safety issues with the potential for major regulatory impact</w:t>
            </w:r>
            <w:r>
              <w:rPr>
                <w:noProof/>
                <w:webHidden/>
              </w:rPr>
              <w:tab/>
            </w:r>
            <w:r>
              <w:rPr>
                <w:noProof/>
                <w:webHidden/>
              </w:rPr>
              <w:fldChar w:fldCharType="begin"/>
            </w:r>
            <w:r>
              <w:rPr>
                <w:noProof/>
                <w:webHidden/>
              </w:rPr>
              <w:instrText xml:space="preserve"> PAGEREF _Toc470159500 \h </w:instrText>
            </w:r>
            <w:r>
              <w:rPr>
                <w:noProof/>
                <w:webHidden/>
              </w:rPr>
            </w:r>
            <w:r>
              <w:rPr>
                <w:noProof/>
                <w:webHidden/>
              </w:rPr>
              <w:fldChar w:fldCharType="separate"/>
            </w:r>
            <w:r>
              <w:rPr>
                <w:noProof/>
                <w:webHidden/>
              </w:rPr>
              <w:t>129</w:t>
            </w:r>
            <w:r>
              <w:rPr>
                <w:noProof/>
                <w:webHidden/>
              </w:rPr>
              <w:fldChar w:fldCharType="end"/>
            </w:r>
          </w:hyperlink>
        </w:p>
        <w:p w:rsidR="002211EC" w:rsidRDefault="002211EC">
          <w:pPr>
            <w:pStyle w:val="TOC3"/>
            <w:tabs>
              <w:tab w:val="left" w:pos="1575"/>
            </w:tabs>
            <w:rPr>
              <w:rFonts w:asciiTheme="minorHAnsi" w:eastAsiaTheme="minorEastAsia" w:hAnsiTheme="minorHAnsi" w:cstheme="minorBidi"/>
              <w:noProof/>
              <w:lang w:eastAsia="en-AU"/>
            </w:rPr>
          </w:pPr>
          <w:hyperlink w:anchor="_Toc470159501" w:history="1">
            <w:r w:rsidRPr="007D1300">
              <w:rPr>
                <w:rStyle w:val="Hyperlink"/>
                <w:noProof/>
              </w:rPr>
              <w:t>8.8.</w:t>
            </w:r>
            <w:r>
              <w:rPr>
                <w:rFonts w:asciiTheme="minorHAnsi" w:eastAsiaTheme="minorEastAsia" w:hAnsiTheme="minorHAnsi" w:cstheme="minorBidi"/>
                <w:noProof/>
                <w:lang w:eastAsia="en-AU"/>
              </w:rPr>
              <w:tab/>
            </w:r>
            <w:r w:rsidRPr="007D1300">
              <w:rPr>
                <w:rStyle w:val="Hyperlink"/>
                <w:noProof/>
              </w:rPr>
              <w:t>Other safety issues</w:t>
            </w:r>
            <w:r>
              <w:rPr>
                <w:noProof/>
                <w:webHidden/>
              </w:rPr>
              <w:tab/>
            </w:r>
            <w:r>
              <w:rPr>
                <w:noProof/>
                <w:webHidden/>
              </w:rPr>
              <w:fldChar w:fldCharType="begin"/>
            </w:r>
            <w:r>
              <w:rPr>
                <w:noProof/>
                <w:webHidden/>
              </w:rPr>
              <w:instrText xml:space="preserve"> PAGEREF _Toc470159501 \h </w:instrText>
            </w:r>
            <w:r>
              <w:rPr>
                <w:noProof/>
                <w:webHidden/>
              </w:rPr>
            </w:r>
            <w:r>
              <w:rPr>
                <w:noProof/>
                <w:webHidden/>
              </w:rPr>
              <w:fldChar w:fldCharType="separate"/>
            </w:r>
            <w:r>
              <w:rPr>
                <w:noProof/>
                <w:webHidden/>
              </w:rPr>
              <w:t>132</w:t>
            </w:r>
            <w:r>
              <w:rPr>
                <w:noProof/>
                <w:webHidden/>
              </w:rPr>
              <w:fldChar w:fldCharType="end"/>
            </w:r>
          </w:hyperlink>
        </w:p>
        <w:p w:rsidR="002211EC" w:rsidRDefault="002211EC">
          <w:pPr>
            <w:pStyle w:val="TOC3"/>
            <w:tabs>
              <w:tab w:val="left" w:pos="1575"/>
            </w:tabs>
            <w:rPr>
              <w:rFonts w:asciiTheme="minorHAnsi" w:eastAsiaTheme="minorEastAsia" w:hAnsiTheme="minorHAnsi" w:cstheme="minorBidi"/>
              <w:noProof/>
              <w:lang w:eastAsia="en-AU"/>
            </w:rPr>
          </w:pPr>
          <w:hyperlink w:anchor="_Toc470159502" w:history="1">
            <w:r w:rsidRPr="007D1300">
              <w:rPr>
                <w:rStyle w:val="Hyperlink"/>
                <w:noProof/>
              </w:rPr>
              <w:t>8.9.</w:t>
            </w:r>
            <w:r>
              <w:rPr>
                <w:rFonts w:asciiTheme="minorHAnsi" w:eastAsiaTheme="minorEastAsia" w:hAnsiTheme="minorHAnsi" w:cstheme="minorBidi"/>
                <w:noProof/>
                <w:lang w:eastAsia="en-AU"/>
              </w:rPr>
              <w:tab/>
            </w:r>
            <w:r w:rsidRPr="007D1300">
              <w:rPr>
                <w:rStyle w:val="Hyperlink"/>
                <w:noProof/>
              </w:rPr>
              <w:t>Evaluator’s overall conclusions on clinical safety</w:t>
            </w:r>
            <w:r>
              <w:rPr>
                <w:noProof/>
                <w:webHidden/>
              </w:rPr>
              <w:tab/>
            </w:r>
            <w:r>
              <w:rPr>
                <w:noProof/>
                <w:webHidden/>
              </w:rPr>
              <w:fldChar w:fldCharType="begin"/>
            </w:r>
            <w:r>
              <w:rPr>
                <w:noProof/>
                <w:webHidden/>
              </w:rPr>
              <w:instrText xml:space="preserve"> PAGEREF _Toc470159502 \h </w:instrText>
            </w:r>
            <w:r>
              <w:rPr>
                <w:noProof/>
                <w:webHidden/>
              </w:rPr>
            </w:r>
            <w:r>
              <w:rPr>
                <w:noProof/>
                <w:webHidden/>
              </w:rPr>
              <w:fldChar w:fldCharType="separate"/>
            </w:r>
            <w:r>
              <w:rPr>
                <w:noProof/>
                <w:webHidden/>
              </w:rPr>
              <w:t>133</w:t>
            </w:r>
            <w:r>
              <w:rPr>
                <w:noProof/>
                <w:webHidden/>
              </w:rPr>
              <w:fldChar w:fldCharType="end"/>
            </w:r>
          </w:hyperlink>
        </w:p>
        <w:p w:rsidR="002211EC" w:rsidRDefault="002211EC">
          <w:pPr>
            <w:pStyle w:val="TOC2"/>
            <w:tabs>
              <w:tab w:val="left" w:pos="1247"/>
            </w:tabs>
            <w:rPr>
              <w:rFonts w:asciiTheme="minorHAnsi" w:eastAsiaTheme="minorEastAsia" w:hAnsiTheme="minorHAnsi" w:cstheme="minorBidi"/>
              <w:b w:val="0"/>
              <w:noProof/>
              <w:sz w:val="22"/>
              <w:lang w:eastAsia="en-AU"/>
            </w:rPr>
          </w:pPr>
          <w:hyperlink w:anchor="_Toc470159503" w:history="1">
            <w:r w:rsidRPr="007D1300">
              <w:rPr>
                <w:rStyle w:val="Hyperlink"/>
                <w:noProof/>
              </w:rPr>
              <w:t>9.</w:t>
            </w:r>
            <w:r>
              <w:rPr>
                <w:rFonts w:asciiTheme="minorHAnsi" w:eastAsiaTheme="minorEastAsia" w:hAnsiTheme="minorHAnsi" w:cstheme="minorBidi"/>
                <w:b w:val="0"/>
                <w:noProof/>
                <w:sz w:val="22"/>
                <w:lang w:eastAsia="en-AU"/>
              </w:rPr>
              <w:tab/>
            </w:r>
            <w:r w:rsidRPr="007D1300">
              <w:rPr>
                <w:rStyle w:val="Hyperlink"/>
                <w:noProof/>
              </w:rPr>
              <w:t>First round benefit-risk assessment</w:t>
            </w:r>
            <w:r>
              <w:rPr>
                <w:noProof/>
                <w:webHidden/>
              </w:rPr>
              <w:tab/>
            </w:r>
            <w:r>
              <w:rPr>
                <w:noProof/>
                <w:webHidden/>
              </w:rPr>
              <w:fldChar w:fldCharType="begin"/>
            </w:r>
            <w:r>
              <w:rPr>
                <w:noProof/>
                <w:webHidden/>
              </w:rPr>
              <w:instrText xml:space="preserve"> PAGEREF _Toc470159503 \h </w:instrText>
            </w:r>
            <w:r>
              <w:rPr>
                <w:noProof/>
                <w:webHidden/>
              </w:rPr>
            </w:r>
            <w:r>
              <w:rPr>
                <w:noProof/>
                <w:webHidden/>
              </w:rPr>
              <w:fldChar w:fldCharType="separate"/>
            </w:r>
            <w:r>
              <w:rPr>
                <w:noProof/>
                <w:webHidden/>
              </w:rPr>
              <w:t>133</w:t>
            </w:r>
            <w:r>
              <w:rPr>
                <w:noProof/>
                <w:webHidden/>
              </w:rPr>
              <w:fldChar w:fldCharType="end"/>
            </w:r>
          </w:hyperlink>
        </w:p>
        <w:p w:rsidR="002211EC" w:rsidRDefault="002211EC">
          <w:pPr>
            <w:pStyle w:val="TOC3"/>
            <w:tabs>
              <w:tab w:val="left" w:pos="1575"/>
            </w:tabs>
            <w:rPr>
              <w:rFonts w:asciiTheme="minorHAnsi" w:eastAsiaTheme="minorEastAsia" w:hAnsiTheme="minorHAnsi" w:cstheme="minorBidi"/>
              <w:noProof/>
              <w:lang w:eastAsia="en-AU"/>
            </w:rPr>
          </w:pPr>
          <w:hyperlink w:anchor="_Toc470159504" w:history="1">
            <w:r w:rsidRPr="007D1300">
              <w:rPr>
                <w:rStyle w:val="Hyperlink"/>
                <w:noProof/>
              </w:rPr>
              <w:t>9.1.</w:t>
            </w:r>
            <w:r>
              <w:rPr>
                <w:rFonts w:asciiTheme="minorHAnsi" w:eastAsiaTheme="minorEastAsia" w:hAnsiTheme="minorHAnsi" w:cstheme="minorBidi"/>
                <w:noProof/>
                <w:lang w:eastAsia="en-AU"/>
              </w:rPr>
              <w:tab/>
            </w:r>
            <w:r w:rsidRPr="007D1300">
              <w:rPr>
                <w:rStyle w:val="Hyperlink"/>
                <w:noProof/>
              </w:rPr>
              <w:t>First round assessment of benefits</w:t>
            </w:r>
            <w:r>
              <w:rPr>
                <w:noProof/>
                <w:webHidden/>
              </w:rPr>
              <w:tab/>
            </w:r>
            <w:r>
              <w:rPr>
                <w:noProof/>
                <w:webHidden/>
              </w:rPr>
              <w:fldChar w:fldCharType="begin"/>
            </w:r>
            <w:r>
              <w:rPr>
                <w:noProof/>
                <w:webHidden/>
              </w:rPr>
              <w:instrText xml:space="preserve"> PAGEREF _Toc470159504 \h </w:instrText>
            </w:r>
            <w:r>
              <w:rPr>
                <w:noProof/>
                <w:webHidden/>
              </w:rPr>
            </w:r>
            <w:r>
              <w:rPr>
                <w:noProof/>
                <w:webHidden/>
              </w:rPr>
              <w:fldChar w:fldCharType="separate"/>
            </w:r>
            <w:r>
              <w:rPr>
                <w:noProof/>
                <w:webHidden/>
              </w:rPr>
              <w:t>133</w:t>
            </w:r>
            <w:r>
              <w:rPr>
                <w:noProof/>
                <w:webHidden/>
              </w:rPr>
              <w:fldChar w:fldCharType="end"/>
            </w:r>
          </w:hyperlink>
        </w:p>
        <w:p w:rsidR="002211EC" w:rsidRDefault="002211EC">
          <w:pPr>
            <w:pStyle w:val="TOC3"/>
            <w:tabs>
              <w:tab w:val="left" w:pos="1575"/>
            </w:tabs>
            <w:rPr>
              <w:rFonts w:asciiTheme="minorHAnsi" w:eastAsiaTheme="minorEastAsia" w:hAnsiTheme="minorHAnsi" w:cstheme="minorBidi"/>
              <w:noProof/>
              <w:lang w:eastAsia="en-AU"/>
            </w:rPr>
          </w:pPr>
          <w:hyperlink w:anchor="_Toc470159505" w:history="1">
            <w:r w:rsidRPr="007D1300">
              <w:rPr>
                <w:rStyle w:val="Hyperlink"/>
                <w:noProof/>
              </w:rPr>
              <w:t>9.2.</w:t>
            </w:r>
            <w:r>
              <w:rPr>
                <w:rFonts w:asciiTheme="minorHAnsi" w:eastAsiaTheme="minorEastAsia" w:hAnsiTheme="minorHAnsi" w:cstheme="minorBidi"/>
                <w:noProof/>
                <w:lang w:eastAsia="en-AU"/>
              </w:rPr>
              <w:tab/>
            </w:r>
            <w:r w:rsidRPr="007D1300">
              <w:rPr>
                <w:rStyle w:val="Hyperlink"/>
                <w:noProof/>
              </w:rPr>
              <w:t>First round assessment of risks</w:t>
            </w:r>
            <w:r>
              <w:rPr>
                <w:noProof/>
                <w:webHidden/>
              </w:rPr>
              <w:tab/>
            </w:r>
            <w:r>
              <w:rPr>
                <w:noProof/>
                <w:webHidden/>
              </w:rPr>
              <w:fldChar w:fldCharType="begin"/>
            </w:r>
            <w:r>
              <w:rPr>
                <w:noProof/>
                <w:webHidden/>
              </w:rPr>
              <w:instrText xml:space="preserve"> PAGEREF _Toc470159505 \h </w:instrText>
            </w:r>
            <w:r>
              <w:rPr>
                <w:noProof/>
                <w:webHidden/>
              </w:rPr>
            </w:r>
            <w:r>
              <w:rPr>
                <w:noProof/>
                <w:webHidden/>
              </w:rPr>
              <w:fldChar w:fldCharType="separate"/>
            </w:r>
            <w:r>
              <w:rPr>
                <w:noProof/>
                <w:webHidden/>
              </w:rPr>
              <w:t>133</w:t>
            </w:r>
            <w:r>
              <w:rPr>
                <w:noProof/>
                <w:webHidden/>
              </w:rPr>
              <w:fldChar w:fldCharType="end"/>
            </w:r>
          </w:hyperlink>
        </w:p>
        <w:p w:rsidR="002211EC" w:rsidRDefault="002211EC">
          <w:pPr>
            <w:pStyle w:val="TOC3"/>
            <w:tabs>
              <w:tab w:val="left" w:pos="1575"/>
            </w:tabs>
            <w:rPr>
              <w:rFonts w:asciiTheme="minorHAnsi" w:eastAsiaTheme="minorEastAsia" w:hAnsiTheme="minorHAnsi" w:cstheme="minorBidi"/>
              <w:noProof/>
              <w:lang w:eastAsia="en-AU"/>
            </w:rPr>
          </w:pPr>
          <w:hyperlink w:anchor="_Toc470159506" w:history="1">
            <w:r w:rsidRPr="007D1300">
              <w:rPr>
                <w:rStyle w:val="Hyperlink"/>
                <w:noProof/>
              </w:rPr>
              <w:t>9.3.</w:t>
            </w:r>
            <w:r>
              <w:rPr>
                <w:rFonts w:asciiTheme="minorHAnsi" w:eastAsiaTheme="minorEastAsia" w:hAnsiTheme="minorHAnsi" w:cstheme="minorBidi"/>
                <w:noProof/>
                <w:lang w:eastAsia="en-AU"/>
              </w:rPr>
              <w:tab/>
            </w:r>
            <w:r w:rsidRPr="007D1300">
              <w:rPr>
                <w:rStyle w:val="Hyperlink"/>
                <w:noProof/>
              </w:rPr>
              <w:t>First round assessment of benefit-risk balance</w:t>
            </w:r>
            <w:r>
              <w:rPr>
                <w:noProof/>
                <w:webHidden/>
              </w:rPr>
              <w:tab/>
            </w:r>
            <w:r>
              <w:rPr>
                <w:noProof/>
                <w:webHidden/>
              </w:rPr>
              <w:fldChar w:fldCharType="begin"/>
            </w:r>
            <w:r>
              <w:rPr>
                <w:noProof/>
                <w:webHidden/>
              </w:rPr>
              <w:instrText xml:space="preserve"> PAGEREF _Toc470159506 \h </w:instrText>
            </w:r>
            <w:r>
              <w:rPr>
                <w:noProof/>
                <w:webHidden/>
              </w:rPr>
            </w:r>
            <w:r>
              <w:rPr>
                <w:noProof/>
                <w:webHidden/>
              </w:rPr>
              <w:fldChar w:fldCharType="separate"/>
            </w:r>
            <w:r>
              <w:rPr>
                <w:noProof/>
                <w:webHidden/>
              </w:rPr>
              <w:t>133</w:t>
            </w:r>
            <w:r>
              <w:rPr>
                <w:noProof/>
                <w:webHidden/>
              </w:rPr>
              <w:fldChar w:fldCharType="end"/>
            </w:r>
          </w:hyperlink>
        </w:p>
        <w:p w:rsidR="002211EC" w:rsidRDefault="002211EC">
          <w:pPr>
            <w:pStyle w:val="TOC2"/>
            <w:tabs>
              <w:tab w:val="left" w:pos="1247"/>
            </w:tabs>
            <w:rPr>
              <w:rFonts w:asciiTheme="minorHAnsi" w:eastAsiaTheme="minorEastAsia" w:hAnsiTheme="minorHAnsi" w:cstheme="minorBidi"/>
              <w:b w:val="0"/>
              <w:noProof/>
              <w:sz w:val="22"/>
              <w:lang w:eastAsia="en-AU"/>
            </w:rPr>
          </w:pPr>
          <w:hyperlink w:anchor="_Toc470159507" w:history="1">
            <w:r w:rsidRPr="007D1300">
              <w:rPr>
                <w:rStyle w:val="Hyperlink"/>
                <w:noProof/>
              </w:rPr>
              <w:t>10.</w:t>
            </w:r>
            <w:r>
              <w:rPr>
                <w:rFonts w:asciiTheme="minorHAnsi" w:eastAsiaTheme="minorEastAsia" w:hAnsiTheme="minorHAnsi" w:cstheme="minorBidi"/>
                <w:b w:val="0"/>
                <w:noProof/>
                <w:sz w:val="22"/>
                <w:lang w:eastAsia="en-AU"/>
              </w:rPr>
              <w:tab/>
            </w:r>
            <w:r w:rsidRPr="007D1300">
              <w:rPr>
                <w:rStyle w:val="Hyperlink"/>
                <w:noProof/>
              </w:rPr>
              <w:t>First round recommendation regarding authorisation</w:t>
            </w:r>
            <w:r>
              <w:rPr>
                <w:noProof/>
                <w:webHidden/>
              </w:rPr>
              <w:tab/>
            </w:r>
            <w:r>
              <w:rPr>
                <w:noProof/>
                <w:webHidden/>
              </w:rPr>
              <w:fldChar w:fldCharType="begin"/>
            </w:r>
            <w:r>
              <w:rPr>
                <w:noProof/>
                <w:webHidden/>
              </w:rPr>
              <w:instrText xml:space="preserve"> PAGEREF _Toc470159507 \h </w:instrText>
            </w:r>
            <w:r>
              <w:rPr>
                <w:noProof/>
                <w:webHidden/>
              </w:rPr>
            </w:r>
            <w:r>
              <w:rPr>
                <w:noProof/>
                <w:webHidden/>
              </w:rPr>
              <w:fldChar w:fldCharType="separate"/>
            </w:r>
            <w:r>
              <w:rPr>
                <w:noProof/>
                <w:webHidden/>
              </w:rPr>
              <w:t>135</w:t>
            </w:r>
            <w:r>
              <w:rPr>
                <w:noProof/>
                <w:webHidden/>
              </w:rPr>
              <w:fldChar w:fldCharType="end"/>
            </w:r>
          </w:hyperlink>
        </w:p>
        <w:p w:rsidR="002211EC" w:rsidRDefault="002211EC">
          <w:pPr>
            <w:pStyle w:val="TOC2"/>
            <w:tabs>
              <w:tab w:val="left" w:pos="1247"/>
            </w:tabs>
            <w:rPr>
              <w:rFonts w:asciiTheme="minorHAnsi" w:eastAsiaTheme="minorEastAsia" w:hAnsiTheme="minorHAnsi" w:cstheme="minorBidi"/>
              <w:b w:val="0"/>
              <w:noProof/>
              <w:sz w:val="22"/>
              <w:lang w:eastAsia="en-AU"/>
            </w:rPr>
          </w:pPr>
          <w:hyperlink w:anchor="_Toc470159508" w:history="1">
            <w:r w:rsidRPr="007D1300">
              <w:rPr>
                <w:rStyle w:val="Hyperlink"/>
                <w:noProof/>
              </w:rPr>
              <w:t>11.</w:t>
            </w:r>
            <w:r>
              <w:rPr>
                <w:rFonts w:asciiTheme="minorHAnsi" w:eastAsiaTheme="minorEastAsia" w:hAnsiTheme="minorHAnsi" w:cstheme="minorBidi"/>
                <w:b w:val="0"/>
                <w:noProof/>
                <w:sz w:val="22"/>
                <w:lang w:eastAsia="en-AU"/>
              </w:rPr>
              <w:tab/>
            </w:r>
            <w:r w:rsidRPr="007D1300">
              <w:rPr>
                <w:rStyle w:val="Hyperlink"/>
                <w:noProof/>
              </w:rPr>
              <w:t>Second round evaluation of clinical data submitted in response to questions</w:t>
            </w:r>
            <w:r>
              <w:rPr>
                <w:noProof/>
                <w:webHidden/>
              </w:rPr>
              <w:tab/>
            </w:r>
            <w:r>
              <w:rPr>
                <w:noProof/>
                <w:webHidden/>
              </w:rPr>
              <w:fldChar w:fldCharType="begin"/>
            </w:r>
            <w:r>
              <w:rPr>
                <w:noProof/>
                <w:webHidden/>
              </w:rPr>
              <w:instrText xml:space="preserve"> PAGEREF _Toc470159508 \h </w:instrText>
            </w:r>
            <w:r>
              <w:rPr>
                <w:noProof/>
                <w:webHidden/>
              </w:rPr>
            </w:r>
            <w:r>
              <w:rPr>
                <w:noProof/>
                <w:webHidden/>
              </w:rPr>
              <w:fldChar w:fldCharType="separate"/>
            </w:r>
            <w:r>
              <w:rPr>
                <w:noProof/>
                <w:webHidden/>
              </w:rPr>
              <w:t>135</w:t>
            </w:r>
            <w:r>
              <w:rPr>
                <w:noProof/>
                <w:webHidden/>
              </w:rPr>
              <w:fldChar w:fldCharType="end"/>
            </w:r>
          </w:hyperlink>
        </w:p>
        <w:p w:rsidR="002211EC" w:rsidRDefault="002211EC">
          <w:pPr>
            <w:pStyle w:val="TOC3"/>
            <w:tabs>
              <w:tab w:val="left" w:pos="1697"/>
            </w:tabs>
            <w:rPr>
              <w:rFonts w:asciiTheme="minorHAnsi" w:eastAsiaTheme="minorEastAsia" w:hAnsiTheme="minorHAnsi" w:cstheme="minorBidi"/>
              <w:noProof/>
              <w:lang w:eastAsia="en-AU"/>
            </w:rPr>
          </w:pPr>
          <w:hyperlink w:anchor="_Toc470159509" w:history="1">
            <w:r w:rsidRPr="007D1300">
              <w:rPr>
                <w:rStyle w:val="Hyperlink"/>
                <w:noProof/>
              </w:rPr>
              <w:t>11.1.</w:t>
            </w:r>
            <w:r>
              <w:rPr>
                <w:rFonts w:asciiTheme="minorHAnsi" w:eastAsiaTheme="minorEastAsia" w:hAnsiTheme="minorHAnsi" w:cstheme="minorBidi"/>
                <w:noProof/>
                <w:lang w:eastAsia="en-AU"/>
              </w:rPr>
              <w:tab/>
            </w:r>
            <w:r w:rsidRPr="007D1300">
              <w:rPr>
                <w:rStyle w:val="Hyperlink"/>
                <w:noProof/>
              </w:rPr>
              <w:t>Notification of Errors or Omissions in the Clinical Evaluation Report</w:t>
            </w:r>
            <w:r>
              <w:rPr>
                <w:noProof/>
                <w:webHidden/>
              </w:rPr>
              <w:tab/>
            </w:r>
            <w:r>
              <w:rPr>
                <w:noProof/>
                <w:webHidden/>
              </w:rPr>
              <w:fldChar w:fldCharType="begin"/>
            </w:r>
            <w:r>
              <w:rPr>
                <w:noProof/>
                <w:webHidden/>
              </w:rPr>
              <w:instrText xml:space="preserve"> PAGEREF _Toc470159509 \h </w:instrText>
            </w:r>
            <w:r>
              <w:rPr>
                <w:noProof/>
                <w:webHidden/>
              </w:rPr>
            </w:r>
            <w:r>
              <w:rPr>
                <w:noProof/>
                <w:webHidden/>
              </w:rPr>
              <w:fldChar w:fldCharType="separate"/>
            </w:r>
            <w:r>
              <w:rPr>
                <w:noProof/>
                <w:webHidden/>
              </w:rPr>
              <w:t>135</w:t>
            </w:r>
            <w:r>
              <w:rPr>
                <w:noProof/>
                <w:webHidden/>
              </w:rPr>
              <w:fldChar w:fldCharType="end"/>
            </w:r>
          </w:hyperlink>
        </w:p>
        <w:p w:rsidR="002211EC" w:rsidRDefault="002211EC">
          <w:pPr>
            <w:pStyle w:val="TOC2"/>
            <w:tabs>
              <w:tab w:val="left" w:pos="1247"/>
            </w:tabs>
            <w:rPr>
              <w:rFonts w:asciiTheme="minorHAnsi" w:eastAsiaTheme="minorEastAsia" w:hAnsiTheme="minorHAnsi" w:cstheme="minorBidi"/>
              <w:b w:val="0"/>
              <w:noProof/>
              <w:sz w:val="22"/>
              <w:lang w:eastAsia="en-AU"/>
            </w:rPr>
          </w:pPr>
          <w:hyperlink w:anchor="_Toc470159510" w:history="1">
            <w:r w:rsidRPr="007D1300">
              <w:rPr>
                <w:rStyle w:val="Hyperlink"/>
                <w:noProof/>
              </w:rPr>
              <w:t>12.</w:t>
            </w:r>
            <w:r>
              <w:rPr>
                <w:rFonts w:asciiTheme="minorHAnsi" w:eastAsiaTheme="minorEastAsia" w:hAnsiTheme="minorHAnsi" w:cstheme="minorBidi"/>
                <w:b w:val="0"/>
                <w:noProof/>
                <w:sz w:val="22"/>
                <w:lang w:eastAsia="en-AU"/>
              </w:rPr>
              <w:tab/>
            </w:r>
            <w:r w:rsidRPr="007D1300">
              <w:rPr>
                <w:rStyle w:val="Hyperlink"/>
                <w:noProof/>
              </w:rPr>
              <w:t>Second round benefit-risk assessment</w:t>
            </w:r>
            <w:r>
              <w:rPr>
                <w:noProof/>
                <w:webHidden/>
              </w:rPr>
              <w:tab/>
            </w:r>
            <w:r>
              <w:rPr>
                <w:noProof/>
                <w:webHidden/>
              </w:rPr>
              <w:fldChar w:fldCharType="begin"/>
            </w:r>
            <w:r>
              <w:rPr>
                <w:noProof/>
                <w:webHidden/>
              </w:rPr>
              <w:instrText xml:space="preserve"> PAGEREF _Toc470159510 \h </w:instrText>
            </w:r>
            <w:r>
              <w:rPr>
                <w:noProof/>
                <w:webHidden/>
              </w:rPr>
            </w:r>
            <w:r>
              <w:rPr>
                <w:noProof/>
                <w:webHidden/>
              </w:rPr>
              <w:fldChar w:fldCharType="separate"/>
            </w:r>
            <w:r>
              <w:rPr>
                <w:noProof/>
                <w:webHidden/>
              </w:rPr>
              <w:t>136</w:t>
            </w:r>
            <w:r>
              <w:rPr>
                <w:noProof/>
                <w:webHidden/>
              </w:rPr>
              <w:fldChar w:fldCharType="end"/>
            </w:r>
          </w:hyperlink>
        </w:p>
        <w:p w:rsidR="002211EC" w:rsidRDefault="002211EC">
          <w:pPr>
            <w:pStyle w:val="TOC3"/>
            <w:tabs>
              <w:tab w:val="left" w:pos="1697"/>
            </w:tabs>
            <w:rPr>
              <w:rFonts w:asciiTheme="minorHAnsi" w:eastAsiaTheme="minorEastAsia" w:hAnsiTheme="minorHAnsi" w:cstheme="minorBidi"/>
              <w:noProof/>
              <w:lang w:eastAsia="en-AU"/>
            </w:rPr>
          </w:pPr>
          <w:hyperlink w:anchor="_Toc470159511" w:history="1">
            <w:r w:rsidRPr="007D1300">
              <w:rPr>
                <w:rStyle w:val="Hyperlink"/>
                <w:noProof/>
              </w:rPr>
              <w:t>12.1.</w:t>
            </w:r>
            <w:r>
              <w:rPr>
                <w:rFonts w:asciiTheme="minorHAnsi" w:eastAsiaTheme="minorEastAsia" w:hAnsiTheme="minorHAnsi" w:cstheme="minorBidi"/>
                <w:noProof/>
                <w:lang w:eastAsia="en-AU"/>
              </w:rPr>
              <w:tab/>
            </w:r>
            <w:r w:rsidRPr="007D1300">
              <w:rPr>
                <w:rStyle w:val="Hyperlink"/>
                <w:noProof/>
              </w:rPr>
              <w:t>Second round assessment of benefits</w:t>
            </w:r>
            <w:r>
              <w:rPr>
                <w:noProof/>
                <w:webHidden/>
              </w:rPr>
              <w:tab/>
            </w:r>
            <w:r>
              <w:rPr>
                <w:noProof/>
                <w:webHidden/>
              </w:rPr>
              <w:fldChar w:fldCharType="begin"/>
            </w:r>
            <w:r>
              <w:rPr>
                <w:noProof/>
                <w:webHidden/>
              </w:rPr>
              <w:instrText xml:space="preserve"> PAGEREF _Toc470159511 \h </w:instrText>
            </w:r>
            <w:r>
              <w:rPr>
                <w:noProof/>
                <w:webHidden/>
              </w:rPr>
            </w:r>
            <w:r>
              <w:rPr>
                <w:noProof/>
                <w:webHidden/>
              </w:rPr>
              <w:fldChar w:fldCharType="separate"/>
            </w:r>
            <w:r>
              <w:rPr>
                <w:noProof/>
                <w:webHidden/>
              </w:rPr>
              <w:t>136</w:t>
            </w:r>
            <w:r>
              <w:rPr>
                <w:noProof/>
                <w:webHidden/>
              </w:rPr>
              <w:fldChar w:fldCharType="end"/>
            </w:r>
          </w:hyperlink>
        </w:p>
        <w:p w:rsidR="002211EC" w:rsidRDefault="002211EC">
          <w:pPr>
            <w:pStyle w:val="TOC3"/>
            <w:tabs>
              <w:tab w:val="left" w:pos="1697"/>
            </w:tabs>
            <w:rPr>
              <w:rFonts w:asciiTheme="minorHAnsi" w:eastAsiaTheme="minorEastAsia" w:hAnsiTheme="minorHAnsi" w:cstheme="minorBidi"/>
              <w:noProof/>
              <w:lang w:eastAsia="en-AU"/>
            </w:rPr>
          </w:pPr>
          <w:hyperlink w:anchor="_Toc470159512" w:history="1">
            <w:r w:rsidRPr="007D1300">
              <w:rPr>
                <w:rStyle w:val="Hyperlink"/>
                <w:noProof/>
              </w:rPr>
              <w:t>12.2.</w:t>
            </w:r>
            <w:r>
              <w:rPr>
                <w:rFonts w:asciiTheme="minorHAnsi" w:eastAsiaTheme="minorEastAsia" w:hAnsiTheme="minorHAnsi" w:cstheme="minorBidi"/>
                <w:noProof/>
                <w:lang w:eastAsia="en-AU"/>
              </w:rPr>
              <w:tab/>
            </w:r>
            <w:r w:rsidRPr="007D1300">
              <w:rPr>
                <w:rStyle w:val="Hyperlink"/>
                <w:noProof/>
              </w:rPr>
              <w:t>Second round assessment of risks</w:t>
            </w:r>
            <w:r>
              <w:rPr>
                <w:noProof/>
                <w:webHidden/>
              </w:rPr>
              <w:tab/>
            </w:r>
            <w:r>
              <w:rPr>
                <w:noProof/>
                <w:webHidden/>
              </w:rPr>
              <w:fldChar w:fldCharType="begin"/>
            </w:r>
            <w:r>
              <w:rPr>
                <w:noProof/>
                <w:webHidden/>
              </w:rPr>
              <w:instrText xml:space="preserve"> PAGEREF _Toc470159512 \h </w:instrText>
            </w:r>
            <w:r>
              <w:rPr>
                <w:noProof/>
                <w:webHidden/>
              </w:rPr>
            </w:r>
            <w:r>
              <w:rPr>
                <w:noProof/>
                <w:webHidden/>
              </w:rPr>
              <w:fldChar w:fldCharType="separate"/>
            </w:r>
            <w:r>
              <w:rPr>
                <w:noProof/>
                <w:webHidden/>
              </w:rPr>
              <w:t>136</w:t>
            </w:r>
            <w:r>
              <w:rPr>
                <w:noProof/>
                <w:webHidden/>
              </w:rPr>
              <w:fldChar w:fldCharType="end"/>
            </w:r>
          </w:hyperlink>
        </w:p>
        <w:p w:rsidR="002211EC" w:rsidRDefault="002211EC">
          <w:pPr>
            <w:pStyle w:val="TOC3"/>
            <w:tabs>
              <w:tab w:val="left" w:pos="1697"/>
            </w:tabs>
            <w:rPr>
              <w:rFonts w:asciiTheme="minorHAnsi" w:eastAsiaTheme="minorEastAsia" w:hAnsiTheme="minorHAnsi" w:cstheme="minorBidi"/>
              <w:noProof/>
              <w:lang w:eastAsia="en-AU"/>
            </w:rPr>
          </w:pPr>
          <w:hyperlink w:anchor="_Toc470159513" w:history="1">
            <w:r w:rsidRPr="007D1300">
              <w:rPr>
                <w:rStyle w:val="Hyperlink"/>
                <w:noProof/>
              </w:rPr>
              <w:t>12.3.</w:t>
            </w:r>
            <w:r>
              <w:rPr>
                <w:rFonts w:asciiTheme="minorHAnsi" w:eastAsiaTheme="minorEastAsia" w:hAnsiTheme="minorHAnsi" w:cstheme="minorBidi"/>
                <w:noProof/>
                <w:lang w:eastAsia="en-AU"/>
              </w:rPr>
              <w:tab/>
            </w:r>
            <w:r w:rsidRPr="007D1300">
              <w:rPr>
                <w:rStyle w:val="Hyperlink"/>
                <w:noProof/>
              </w:rPr>
              <w:t>Second round assessment of benefit-risk balance</w:t>
            </w:r>
            <w:r>
              <w:rPr>
                <w:noProof/>
                <w:webHidden/>
              </w:rPr>
              <w:tab/>
            </w:r>
            <w:r>
              <w:rPr>
                <w:noProof/>
                <w:webHidden/>
              </w:rPr>
              <w:fldChar w:fldCharType="begin"/>
            </w:r>
            <w:r>
              <w:rPr>
                <w:noProof/>
                <w:webHidden/>
              </w:rPr>
              <w:instrText xml:space="preserve"> PAGEREF _Toc470159513 \h </w:instrText>
            </w:r>
            <w:r>
              <w:rPr>
                <w:noProof/>
                <w:webHidden/>
              </w:rPr>
            </w:r>
            <w:r>
              <w:rPr>
                <w:noProof/>
                <w:webHidden/>
              </w:rPr>
              <w:fldChar w:fldCharType="separate"/>
            </w:r>
            <w:r>
              <w:rPr>
                <w:noProof/>
                <w:webHidden/>
              </w:rPr>
              <w:t>136</w:t>
            </w:r>
            <w:r>
              <w:rPr>
                <w:noProof/>
                <w:webHidden/>
              </w:rPr>
              <w:fldChar w:fldCharType="end"/>
            </w:r>
          </w:hyperlink>
        </w:p>
        <w:p w:rsidR="002211EC" w:rsidRDefault="002211EC">
          <w:pPr>
            <w:pStyle w:val="TOC2"/>
            <w:tabs>
              <w:tab w:val="left" w:pos="1247"/>
            </w:tabs>
            <w:rPr>
              <w:rFonts w:asciiTheme="minorHAnsi" w:eastAsiaTheme="minorEastAsia" w:hAnsiTheme="minorHAnsi" w:cstheme="minorBidi"/>
              <w:b w:val="0"/>
              <w:noProof/>
              <w:sz w:val="22"/>
              <w:lang w:eastAsia="en-AU"/>
            </w:rPr>
          </w:pPr>
          <w:hyperlink w:anchor="_Toc470159514" w:history="1">
            <w:r w:rsidRPr="007D1300">
              <w:rPr>
                <w:rStyle w:val="Hyperlink"/>
                <w:noProof/>
              </w:rPr>
              <w:t>13.</w:t>
            </w:r>
            <w:r>
              <w:rPr>
                <w:rFonts w:asciiTheme="minorHAnsi" w:eastAsiaTheme="minorEastAsia" w:hAnsiTheme="minorHAnsi" w:cstheme="minorBidi"/>
                <w:b w:val="0"/>
                <w:noProof/>
                <w:sz w:val="22"/>
                <w:lang w:eastAsia="en-AU"/>
              </w:rPr>
              <w:tab/>
            </w:r>
            <w:r w:rsidRPr="007D1300">
              <w:rPr>
                <w:rStyle w:val="Hyperlink"/>
                <w:noProof/>
              </w:rPr>
              <w:t>Second round recommendation regarding authorisation</w:t>
            </w:r>
            <w:r>
              <w:rPr>
                <w:noProof/>
                <w:webHidden/>
              </w:rPr>
              <w:tab/>
            </w:r>
            <w:r>
              <w:rPr>
                <w:noProof/>
                <w:webHidden/>
              </w:rPr>
              <w:fldChar w:fldCharType="begin"/>
            </w:r>
            <w:r>
              <w:rPr>
                <w:noProof/>
                <w:webHidden/>
              </w:rPr>
              <w:instrText xml:space="preserve"> PAGEREF _Toc470159514 \h </w:instrText>
            </w:r>
            <w:r>
              <w:rPr>
                <w:noProof/>
                <w:webHidden/>
              </w:rPr>
            </w:r>
            <w:r>
              <w:rPr>
                <w:noProof/>
                <w:webHidden/>
              </w:rPr>
              <w:fldChar w:fldCharType="separate"/>
            </w:r>
            <w:r>
              <w:rPr>
                <w:noProof/>
                <w:webHidden/>
              </w:rPr>
              <w:t>136</w:t>
            </w:r>
            <w:r>
              <w:rPr>
                <w:noProof/>
                <w:webHidden/>
              </w:rPr>
              <w:fldChar w:fldCharType="end"/>
            </w:r>
          </w:hyperlink>
        </w:p>
        <w:p w:rsidR="002211EC" w:rsidRDefault="002211EC">
          <w:pPr>
            <w:pStyle w:val="TOC2"/>
            <w:tabs>
              <w:tab w:val="left" w:pos="1247"/>
            </w:tabs>
            <w:rPr>
              <w:rFonts w:asciiTheme="minorHAnsi" w:eastAsiaTheme="minorEastAsia" w:hAnsiTheme="minorHAnsi" w:cstheme="minorBidi"/>
              <w:b w:val="0"/>
              <w:noProof/>
              <w:sz w:val="22"/>
              <w:lang w:eastAsia="en-AU"/>
            </w:rPr>
          </w:pPr>
          <w:hyperlink w:anchor="_Toc470159515" w:history="1">
            <w:r w:rsidRPr="007D1300">
              <w:rPr>
                <w:rStyle w:val="Hyperlink"/>
                <w:noProof/>
              </w:rPr>
              <w:t>14.</w:t>
            </w:r>
            <w:r>
              <w:rPr>
                <w:rFonts w:asciiTheme="minorHAnsi" w:eastAsiaTheme="minorEastAsia" w:hAnsiTheme="minorHAnsi" w:cstheme="minorBidi"/>
                <w:b w:val="0"/>
                <w:noProof/>
                <w:sz w:val="22"/>
                <w:lang w:eastAsia="en-AU"/>
              </w:rPr>
              <w:tab/>
            </w:r>
            <w:r w:rsidRPr="007D1300">
              <w:rPr>
                <w:rStyle w:val="Hyperlink"/>
                <w:noProof/>
              </w:rPr>
              <w:t>References</w:t>
            </w:r>
            <w:r>
              <w:rPr>
                <w:noProof/>
                <w:webHidden/>
              </w:rPr>
              <w:tab/>
            </w:r>
            <w:r>
              <w:rPr>
                <w:noProof/>
                <w:webHidden/>
              </w:rPr>
              <w:fldChar w:fldCharType="begin"/>
            </w:r>
            <w:r>
              <w:rPr>
                <w:noProof/>
                <w:webHidden/>
              </w:rPr>
              <w:instrText xml:space="preserve"> PAGEREF _Toc470159515 \h </w:instrText>
            </w:r>
            <w:r>
              <w:rPr>
                <w:noProof/>
                <w:webHidden/>
              </w:rPr>
            </w:r>
            <w:r>
              <w:rPr>
                <w:noProof/>
                <w:webHidden/>
              </w:rPr>
              <w:fldChar w:fldCharType="separate"/>
            </w:r>
            <w:r>
              <w:rPr>
                <w:noProof/>
                <w:webHidden/>
              </w:rPr>
              <w:t>136</w:t>
            </w:r>
            <w:r>
              <w:rPr>
                <w:noProof/>
                <w:webHidden/>
              </w:rPr>
              <w:fldChar w:fldCharType="end"/>
            </w:r>
          </w:hyperlink>
        </w:p>
        <w:p w:rsidR="003A7F6C" w:rsidRPr="00B811C6" w:rsidRDefault="004F4AF5" w:rsidP="008061BD">
          <w:pPr>
            <w:pStyle w:val="TOC2"/>
            <w:ind w:left="0"/>
          </w:pPr>
          <w:r>
            <w:fldChar w:fldCharType="end"/>
          </w:r>
        </w:p>
      </w:sdtContent>
    </w:sdt>
    <w:bookmarkStart w:id="3" w:name="_Toc314842482" w:displacedByCustomXml="prev"/>
    <w:p w:rsidR="008061BD" w:rsidRDefault="008061BD">
      <w:pPr>
        <w:spacing w:before="0" w:after="200" w:line="0" w:lineRule="auto"/>
        <w:rPr>
          <w:rFonts w:ascii="Arial" w:eastAsia="Times New Roman" w:hAnsi="Arial"/>
          <w:b/>
          <w:bCs/>
          <w:sz w:val="32"/>
          <w:szCs w:val="26"/>
          <w:lang w:eastAsia="ja-JP"/>
        </w:rPr>
      </w:pPr>
      <w:bookmarkStart w:id="4" w:name="_Toc351716269"/>
      <w:bookmarkStart w:id="5" w:name="_Toc351718881"/>
      <w:bookmarkStart w:id="6" w:name="_Toc355338616"/>
      <w:r>
        <w:br w:type="page"/>
      </w:r>
    </w:p>
    <w:p w:rsidR="00586F98" w:rsidRDefault="00580414" w:rsidP="00586F98">
      <w:pPr>
        <w:pStyle w:val="Heading2"/>
        <w:numPr>
          <w:ilvl w:val="0"/>
          <w:numId w:val="0"/>
        </w:numPr>
      </w:pPr>
      <w:bookmarkStart w:id="7" w:name="_Toc470159471"/>
      <w:r>
        <w:lastRenderedPageBreak/>
        <w:t xml:space="preserve">List of </w:t>
      </w:r>
      <w:r w:rsidR="00586F98">
        <w:t>abbreviations</w:t>
      </w:r>
      <w:bookmarkEnd w:id="4"/>
      <w:bookmarkEnd w:id="5"/>
      <w:bookmarkEnd w:id="6"/>
      <w:bookmarkEnd w:id="7"/>
    </w:p>
    <w:tbl>
      <w:tblPr>
        <w:tblStyle w:val="TableTGAblue"/>
        <w:tblW w:w="0" w:type="auto"/>
        <w:tblLook w:val="04A0" w:firstRow="1" w:lastRow="0" w:firstColumn="1" w:lastColumn="0" w:noHBand="0" w:noVBand="1"/>
      </w:tblPr>
      <w:tblGrid>
        <w:gridCol w:w="1890"/>
        <w:gridCol w:w="61"/>
        <w:gridCol w:w="175"/>
        <w:gridCol w:w="7116"/>
      </w:tblGrid>
      <w:tr w:rsidR="006E220E" w:rsidRPr="00EC1A6F" w:rsidTr="006E220E">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890" w:type="dxa"/>
          </w:tcPr>
          <w:p w:rsidR="006E220E" w:rsidRPr="00EC1A6F" w:rsidRDefault="006E220E" w:rsidP="006E220E">
            <w:pPr>
              <w:rPr>
                <w:b w:val="0"/>
              </w:rPr>
            </w:pPr>
            <w:r w:rsidRPr="00EC1A6F">
              <w:t>Abbreviation</w:t>
            </w:r>
          </w:p>
        </w:tc>
        <w:tc>
          <w:tcPr>
            <w:tcW w:w="236" w:type="dxa"/>
            <w:gridSpan w:val="2"/>
          </w:tcPr>
          <w:p w:rsidR="006E220E" w:rsidRPr="00EC1A6F" w:rsidRDefault="006E220E" w:rsidP="006E220E">
            <w:pPr>
              <w:cnfStyle w:val="100000000000" w:firstRow="1" w:lastRow="0" w:firstColumn="0" w:lastColumn="0" w:oddVBand="0" w:evenVBand="0" w:oddHBand="0" w:evenHBand="0" w:firstRowFirstColumn="0" w:firstRowLastColumn="0" w:lastRowFirstColumn="0" w:lastRowLastColumn="0"/>
            </w:pPr>
          </w:p>
        </w:tc>
        <w:tc>
          <w:tcPr>
            <w:tcW w:w="7116" w:type="dxa"/>
          </w:tcPr>
          <w:p w:rsidR="006E220E" w:rsidRPr="00EC1A6F" w:rsidRDefault="006E220E" w:rsidP="006E220E">
            <w:pPr>
              <w:cnfStyle w:val="100000000000" w:firstRow="1" w:lastRow="0" w:firstColumn="0" w:lastColumn="0" w:oddVBand="0" w:evenVBand="0" w:oddHBand="0" w:evenHBand="0" w:firstRowFirstColumn="0" w:firstRowLastColumn="0" w:lastRowFirstColumn="0" w:lastRowLastColumn="0"/>
            </w:pPr>
            <w:r w:rsidRPr="00EC1A6F">
              <w:t>Meaning</w:t>
            </w:r>
          </w:p>
        </w:tc>
      </w:tr>
      <w:tr w:rsidR="00060F94" w:rsidRPr="00E13C7C" w:rsidTr="006E220E">
        <w:tc>
          <w:tcPr>
            <w:cnfStyle w:val="001000000000" w:firstRow="0" w:lastRow="0" w:firstColumn="1" w:lastColumn="0" w:oddVBand="0" w:evenVBand="0" w:oddHBand="0" w:evenHBand="0" w:firstRowFirstColumn="0" w:firstRowLastColumn="0" w:lastRowFirstColumn="0" w:lastRowLastColumn="0"/>
            <w:tcW w:w="1951" w:type="dxa"/>
            <w:gridSpan w:val="2"/>
          </w:tcPr>
          <w:p w:rsidR="00060F94" w:rsidRPr="00580414" w:rsidRDefault="00060F94" w:rsidP="006E220E">
            <w:pPr>
              <w:rPr>
                <w:rFonts w:cstheme="majorHAnsi"/>
              </w:rPr>
            </w:pPr>
            <w:r w:rsidRPr="00580414">
              <w:rPr>
                <w:rFonts w:cstheme="majorHAnsi"/>
              </w:rPr>
              <w:t>ADA</w:t>
            </w:r>
          </w:p>
        </w:tc>
        <w:tc>
          <w:tcPr>
            <w:tcW w:w="7291" w:type="dxa"/>
            <w:gridSpan w:val="2"/>
          </w:tcPr>
          <w:p w:rsidR="00060F94" w:rsidRPr="00580414" w:rsidRDefault="00060F94" w:rsidP="006E220E">
            <w:pPr>
              <w:cnfStyle w:val="000000000000" w:firstRow="0" w:lastRow="0" w:firstColumn="0" w:lastColumn="0" w:oddVBand="0" w:evenVBand="0" w:oddHBand="0" w:evenHBand="0" w:firstRowFirstColumn="0" w:firstRowLastColumn="0" w:lastRowFirstColumn="0" w:lastRowLastColumn="0"/>
              <w:rPr>
                <w:rFonts w:cstheme="majorHAnsi"/>
              </w:rPr>
            </w:pPr>
            <w:r w:rsidRPr="00580414">
              <w:rPr>
                <w:rFonts w:cstheme="majorHAnsi"/>
              </w:rPr>
              <w:t>anti-drug antibody</w:t>
            </w:r>
          </w:p>
        </w:tc>
      </w:tr>
      <w:tr w:rsidR="00060F94" w:rsidRPr="00E13C7C" w:rsidTr="006E220E">
        <w:tc>
          <w:tcPr>
            <w:cnfStyle w:val="001000000000" w:firstRow="0" w:lastRow="0" w:firstColumn="1" w:lastColumn="0" w:oddVBand="0" w:evenVBand="0" w:oddHBand="0" w:evenHBand="0" w:firstRowFirstColumn="0" w:firstRowLastColumn="0" w:lastRowFirstColumn="0" w:lastRowLastColumn="0"/>
            <w:tcW w:w="1951" w:type="dxa"/>
            <w:gridSpan w:val="2"/>
          </w:tcPr>
          <w:p w:rsidR="00060F94" w:rsidRPr="00580414" w:rsidRDefault="00060F94" w:rsidP="006E220E">
            <w:pPr>
              <w:rPr>
                <w:rFonts w:cstheme="majorHAnsi"/>
              </w:rPr>
            </w:pPr>
            <w:r w:rsidRPr="00580414">
              <w:rPr>
                <w:rFonts w:cstheme="majorHAnsi"/>
              </w:rPr>
              <w:t>ADR</w:t>
            </w:r>
          </w:p>
        </w:tc>
        <w:tc>
          <w:tcPr>
            <w:tcW w:w="7291" w:type="dxa"/>
            <w:gridSpan w:val="2"/>
          </w:tcPr>
          <w:p w:rsidR="00060F94" w:rsidRPr="00580414" w:rsidRDefault="00060F94" w:rsidP="006E220E">
            <w:pPr>
              <w:cnfStyle w:val="000000000000" w:firstRow="0" w:lastRow="0" w:firstColumn="0" w:lastColumn="0" w:oddVBand="0" w:evenVBand="0" w:oddHBand="0" w:evenHBand="0" w:firstRowFirstColumn="0" w:firstRowLastColumn="0" w:lastRowFirstColumn="0" w:lastRowLastColumn="0"/>
              <w:rPr>
                <w:rFonts w:cstheme="majorHAnsi"/>
              </w:rPr>
            </w:pPr>
            <w:r w:rsidRPr="00580414">
              <w:rPr>
                <w:rFonts w:cstheme="majorHAnsi"/>
              </w:rPr>
              <w:t>adverse drug reaction</w:t>
            </w:r>
          </w:p>
        </w:tc>
      </w:tr>
      <w:tr w:rsidR="00060F94" w:rsidRPr="00E13C7C" w:rsidTr="006E220E">
        <w:tc>
          <w:tcPr>
            <w:cnfStyle w:val="001000000000" w:firstRow="0" w:lastRow="0" w:firstColumn="1" w:lastColumn="0" w:oddVBand="0" w:evenVBand="0" w:oddHBand="0" w:evenHBand="0" w:firstRowFirstColumn="0" w:firstRowLastColumn="0" w:lastRowFirstColumn="0" w:lastRowLastColumn="0"/>
            <w:tcW w:w="1951" w:type="dxa"/>
            <w:gridSpan w:val="2"/>
          </w:tcPr>
          <w:p w:rsidR="00060F94" w:rsidRPr="00580414" w:rsidRDefault="00060F94" w:rsidP="006E220E">
            <w:pPr>
              <w:rPr>
                <w:rFonts w:cstheme="majorHAnsi"/>
              </w:rPr>
            </w:pPr>
            <w:r w:rsidRPr="00580414">
              <w:rPr>
                <w:rFonts w:cstheme="majorHAnsi"/>
              </w:rPr>
              <w:t>AE</w:t>
            </w:r>
          </w:p>
        </w:tc>
        <w:tc>
          <w:tcPr>
            <w:tcW w:w="7291" w:type="dxa"/>
            <w:gridSpan w:val="2"/>
          </w:tcPr>
          <w:p w:rsidR="00060F94" w:rsidRPr="00580414" w:rsidRDefault="00060F94" w:rsidP="006E220E">
            <w:pPr>
              <w:cnfStyle w:val="000000000000" w:firstRow="0" w:lastRow="0" w:firstColumn="0" w:lastColumn="0" w:oddVBand="0" w:evenVBand="0" w:oddHBand="0" w:evenHBand="0" w:firstRowFirstColumn="0" w:firstRowLastColumn="0" w:lastRowFirstColumn="0" w:lastRowLastColumn="0"/>
              <w:rPr>
                <w:rFonts w:cstheme="majorHAnsi"/>
              </w:rPr>
            </w:pPr>
            <w:r w:rsidRPr="00580414">
              <w:rPr>
                <w:rFonts w:cstheme="majorHAnsi"/>
              </w:rPr>
              <w:t>adverse event</w:t>
            </w:r>
          </w:p>
        </w:tc>
      </w:tr>
      <w:tr w:rsidR="00060F94" w:rsidRPr="00E13C7C" w:rsidTr="006E220E">
        <w:tc>
          <w:tcPr>
            <w:cnfStyle w:val="001000000000" w:firstRow="0" w:lastRow="0" w:firstColumn="1" w:lastColumn="0" w:oddVBand="0" w:evenVBand="0" w:oddHBand="0" w:evenHBand="0" w:firstRowFirstColumn="0" w:firstRowLastColumn="0" w:lastRowFirstColumn="0" w:lastRowLastColumn="0"/>
            <w:tcW w:w="1951" w:type="dxa"/>
            <w:gridSpan w:val="2"/>
          </w:tcPr>
          <w:p w:rsidR="00060F94" w:rsidRPr="00580414" w:rsidRDefault="00060F94" w:rsidP="006E220E">
            <w:pPr>
              <w:rPr>
                <w:rFonts w:cstheme="majorHAnsi"/>
              </w:rPr>
            </w:pPr>
            <w:r w:rsidRPr="00580414">
              <w:rPr>
                <w:rFonts w:cstheme="majorHAnsi"/>
              </w:rPr>
              <w:t>Apo A-1</w:t>
            </w:r>
          </w:p>
        </w:tc>
        <w:tc>
          <w:tcPr>
            <w:tcW w:w="7291" w:type="dxa"/>
            <w:gridSpan w:val="2"/>
          </w:tcPr>
          <w:p w:rsidR="00060F94" w:rsidRPr="00580414" w:rsidRDefault="00060F94" w:rsidP="006E220E">
            <w:pPr>
              <w:cnfStyle w:val="000000000000" w:firstRow="0" w:lastRow="0" w:firstColumn="0" w:lastColumn="0" w:oddVBand="0" w:evenVBand="0" w:oddHBand="0" w:evenHBand="0" w:firstRowFirstColumn="0" w:firstRowLastColumn="0" w:lastRowFirstColumn="0" w:lastRowLastColumn="0"/>
              <w:rPr>
                <w:rFonts w:cstheme="majorHAnsi"/>
              </w:rPr>
            </w:pPr>
            <w:r w:rsidRPr="00580414">
              <w:rPr>
                <w:rFonts w:cstheme="majorHAnsi"/>
              </w:rPr>
              <w:t>apolipoprotein A-1</w:t>
            </w:r>
          </w:p>
        </w:tc>
      </w:tr>
      <w:tr w:rsidR="00060F94" w:rsidRPr="00E13C7C" w:rsidTr="006E220E">
        <w:tc>
          <w:tcPr>
            <w:cnfStyle w:val="001000000000" w:firstRow="0" w:lastRow="0" w:firstColumn="1" w:lastColumn="0" w:oddVBand="0" w:evenVBand="0" w:oddHBand="0" w:evenHBand="0" w:firstRowFirstColumn="0" w:firstRowLastColumn="0" w:lastRowFirstColumn="0" w:lastRowLastColumn="0"/>
            <w:tcW w:w="1951" w:type="dxa"/>
            <w:gridSpan w:val="2"/>
          </w:tcPr>
          <w:p w:rsidR="00060F94" w:rsidRPr="00580414" w:rsidRDefault="00060F94" w:rsidP="006E220E">
            <w:pPr>
              <w:rPr>
                <w:rFonts w:cstheme="majorHAnsi"/>
              </w:rPr>
            </w:pPr>
            <w:r w:rsidRPr="00580414">
              <w:rPr>
                <w:rFonts w:cstheme="majorHAnsi"/>
              </w:rPr>
              <w:t>Apo B</w:t>
            </w:r>
          </w:p>
        </w:tc>
        <w:tc>
          <w:tcPr>
            <w:tcW w:w="7291" w:type="dxa"/>
            <w:gridSpan w:val="2"/>
          </w:tcPr>
          <w:p w:rsidR="00060F94" w:rsidRPr="00580414" w:rsidRDefault="00060F94" w:rsidP="006E220E">
            <w:pPr>
              <w:cnfStyle w:val="000000000000" w:firstRow="0" w:lastRow="0" w:firstColumn="0" w:lastColumn="0" w:oddVBand="0" w:evenVBand="0" w:oddHBand="0" w:evenHBand="0" w:firstRowFirstColumn="0" w:firstRowLastColumn="0" w:lastRowFirstColumn="0" w:lastRowLastColumn="0"/>
              <w:rPr>
                <w:rFonts w:cstheme="majorHAnsi"/>
              </w:rPr>
            </w:pPr>
            <w:r w:rsidRPr="00580414">
              <w:rPr>
                <w:rFonts w:cstheme="majorHAnsi"/>
              </w:rPr>
              <w:t>apolipoprotein B</w:t>
            </w:r>
          </w:p>
        </w:tc>
      </w:tr>
      <w:tr w:rsidR="00060F94" w:rsidRPr="00E13C7C" w:rsidTr="006E220E">
        <w:tc>
          <w:tcPr>
            <w:cnfStyle w:val="001000000000" w:firstRow="0" w:lastRow="0" w:firstColumn="1" w:lastColumn="0" w:oddVBand="0" w:evenVBand="0" w:oddHBand="0" w:evenHBand="0" w:firstRowFirstColumn="0" w:firstRowLastColumn="0" w:lastRowFirstColumn="0" w:lastRowLastColumn="0"/>
            <w:tcW w:w="1951" w:type="dxa"/>
            <w:gridSpan w:val="2"/>
          </w:tcPr>
          <w:p w:rsidR="00060F94" w:rsidRPr="00580414" w:rsidRDefault="00060F94" w:rsidP="006E220E">
            <w:pPr>
              <w:rPr>
                <w:rFonts w:cstheme="majorHAnsi"/>
              </w:rPr>
            </w:pPr>
            <w:r w:rsidRPr="00580414">
              <w:rPr>
                <w:rFonts w:cstheme="majorHAnsi"/>
              </w:rPr>
              <w:t>ASCVD</w:t>
            </w:r>
          </w:p>
        </w:tc>
        <w:tc>
          <w:tcPr>
            <w:tcW w:w="7291" w:type="dxa"/>
            <w:gridSpan w:val="2"/>
          </w:tcPr>
          <w:p w:rsidR="00060F94" w:rsidRPr="00580414" w:rsidRDefault="00060F94" w:rsidP="006E220E">
            <w:pPr>
              <w:cnfStyle w:val="000000000000" w:firstRow="0" w:lastRow="0" w:firstColumn="0" w:lastColumn="0" w:oddVBand="0" w:evenVBand="0" w:oddHBand="0" w:evenHBand="0" w:firstRowFirstColumn="0" w:firstRowLastColumn="0" w:lastRowFirstColumn="0" w:lastRowLastColumn="0"/>
              <w:rPr>
                <w:rFonts w:cstheme="majorHAnsi"/>
              </w:rPr>
            </w:pPr>
            <w:r w:rsidRPr="00580414">
              <w:rPr>
                <w:rFonts w:cstheme="majorHAnsi"/>
              </w:rPr>
              <w:t>atherosclerotic cardiovascular disease</w:t>
            </w:r>
          </w:p>
        </w:tc>
      </w:tr>
      <w:tr w:rsidR="00060F94" w:rsidRPr="00E13C7C" w:rsidTr="006E220E">
        <w:tc>
          <w:tcPr>
            <w:cnfStyle w:val="001000000000" w:firstRow="0" w:lastRow="0" w:firstColumn="1" w:lastColumn="0" w:oddVBand="0" w:evenVBand="0" w:oddHBand="0" w:evenHBand="0" w:firstRowFirstColumn="0" w:firstRowLastColumn="0" w:lastRowFirstColumn="0" w:lastRowLastColumn="0"/>
            <w:tcW w:w="1951" w:type="dxa"/>
            <w:gridSpan w:val="2"/>
          </w:tcPr>
          <w:p w:rsidR="00060F94" w:rsidRPr="00580414" w:rsidRDefault="00060F94" w:rsidP="006E220E">
            <w:pPr>
              <w:rPr>
                <w:rFonts w:cstheme="majorHAnsi"/>
              </w:rPr>
            </w:pPr>
            <w:r w:rsidRPr="00580414">
              <w:rPr>
                <w:rFonts w:cstheme="majorHAnsi"/>
              </w:rPr>
              <w:t>AUC</w:t>
            </w:r>
          </w:p>
        </w:tc>
        <w:tc>
          <w:tcPr>
            <w:tcW w:w="7291" w:type="dxa"/>
            <w:gridSpan w:val="2"/>
          </w:tcPr>
          <w:p w:rsidR="00060F94" w:rsidRPr="00580414" w:rsidRDefault="00060F94" w:rsidP="006E220E">
            <w:pPr>
              <w:cnfStyle w:val="000000000000" w:firstRow="0" w:lastRow="0" w:firstColumn="0" w:lastColumn="0" w:oddVBand="0" w:evenVBand="0" w:oddHBand="0" w:evenHBand="0" w:firstRowFirstColumn="0" w:firstRowLastColumn="0" w:lastRowFirstColumn="0" w:lastRowLastColumn="0"/>
              <w:rPr>
                <w:rFonts w:cstheme="majorHAnsi"/>
              </w:rPr>
            </w:pPr>
            <w:r w:rsidRPr="00580414">
              <w:rPr>
                <w:rFonts w:cstheme="majorHAnsi"/>
              </w:rPr>
              <w:t>area under the serum concentration versus time curve to time infinity</w:t>
            </w:r>
          </w:p>
        </w:tc>
      </w:tr>
      <w:tr w:rsidR="00060F94" w:rsidRPr="00E13C7C" w:rsidTr="006E220E">
        <w:tc>
          <w:tcPr>
            <w:cnfStyle w:val="001000000000" w:firstRow="0" w:lastRow="0" w:firstColumn="1" w:lastColumn="0" w:oddVBand="0" w:evenVBand="0" w:oddHBand="0" w:evenHBand="0" w:firstRowFirstColumn="0" w:firstRowLastColumn="0" w:lastRowFirstColumn="0" w:lastRowLastColumn="0"/>
            <w:tcW w:w="1951" w:type="dxa"/>
            <w:gridSpan w:val="2"/>
          </w:tcPr>
          <w:p w:rsidR="00060F94" w:rsidRPr="00580414" w:rsidRDefault="00060F94" w:rsidP="006E220E">
            <w:pPr>
              <w:rPr>
                <w:rFonts w:cstheme="majorHAnsi"/>
                <w:vertAlign w:val="subscript"/>
              </w:rPr>
            </w:pPr>
            <w:r w:rsidRPr="00580414">
              <w:rPr>
                <w:rFonts w:cstheme="majorHAnsi"/>
              </w:rPr>
              <w:t>AUC</w:t>
            </w:r>
            <w:r w:rsidRPr="00580414">
              <w:rPr>
                <w:rFonts w:cstheme="majorHAnsi"/>
                <w:vertAlign w:val="subscript"/>
              </w:rPr>
              <w:t>last</w:t>
            </w:r>
          </w:p>
        </w:tc>
        <w:tc>
          <w:tcPr>
            <w:tcW w:w="7291" w:type="dxa"/>
            <w:gridSpan w:val="2"/>
          </w:tcPr>
          <w:p w:rsidR="00060F94" w:rsidRPr="00580414" w:rsidRDefault="00060F94" w:rsidP="006E220E">
            <w:pPr>
              <w:cnfStyle w:val="000000000000" w:firstRow="0" w:lastRow="0" w:firstColumn="0" w:lastColumn="0" w:oddVBand="0" w:evenVBand="0" w:oddHBand="0" w:evenHBand="0" w:firstRowFirstColumn="0" w:firstRowLastColumn="0" w:lastRowFirstColumn="0" w:lastRowLastColumn="0"/>
              <w:rPr>
                <w:rFonts w:cstheme="majorHAnsi"/>
              </w:rPr>
            </w:pPr>
            <w:r w:rsidRPr="00580414">
              <w:rPr>
                <w:rFonts w:cstheme="majorHAnsi"/>
              </w:rPr>
              <w:t>area under the serum concentration versus time curve from time zero to real time T</w:t>
            </w:r>
            <w:r w:rsidRPr="00580414">
              <w:rPr>
                <w:rFonts w:cstheme="majorHAnsi"/>
                <w:vertAlign w:val="subscript"/>
              </w:rPr>
              <w:t>last</w:t>
            </w:r>
          </w:p>
        </w:tc>
      </w:tr>
      <w:tr w:rsidR="00060F94" w:rsidRPr="00E13C7C" w:rsidTr="006E220E">
        <w:tc>
          <w:tcPr>
            <w:cnfStyle w:val="001000000000" w:firstRow="0" w:lastRow="0" w:firstColumn="1" w:lastColumn="0" w:oddVBand="0" w:evenVBand="0" w:oddHBand="0" w:evenHBand="0" w:firstRowFirstColumn="0" w:firstRowLastColumn="0" w:lastRowFirstColumn="0" w:lastRowLastColumn="0"/>
            <w:tcW w:w="1951" w:type="dxa"/>
            <w:gridSpan w:val="2"/>
          </w:tcPr>
          <w:p w:rsidR="00060F94" w:rsidRPr="00580414" w:rsidRDefault="00060F94" w:rsidP="006E220E">
            <w:pPr>
              <w:rPr>
                <w:rFonts w:cstheme="majorHAnsi"/>
              </w:rPr>
            </w:pPr>
            <w:r w:rsidRPr="00580414">
              <w:rPr>
                <w:rFonts w:cstheme="majorHAnsi"/>
              </w:rPr>
              <w:t>AUC</w:t>
            </w:r>
            <w:r w:rsidRPr="00580414">
              <w:rPr>
                <w:rFonts w:cstheme="majorHAnsi"/>
                <w:vertAlign w:val="subscript"/>
              </w:rPr>
              <w:t>0-28</w:t>
            </w:r>
          </w:p>
        </w:tc>
        <w:tc>
          <w:tcPr>
            <w:tcW w:w="7291" w:type="dxa"/>
            <w:gridSpan w:val="2"/>
          </w:tcPr>
          <w:p w:rsidR="00060F94" w:rsidRPr="00580414" w:rsidRDefault="00060F94" w:rsidP="006E220E">
            <w:pPr>
              <w:cnfStyle w:val="000000000000" w:firstRow="0" w:lastRow="0" w:firstColumn="0" w:lastColumn="0" w:oddVBand="0" w:evenVBand="0" w:oddHBand="0" w:evenHBand="0" w:firstRowFirstColumn="0" w:firstRowLastColumn="0" w:lastRowFirstColumn="0" w:lastRowLastColumn="0"/>
              <w:rPr>
                <w:rFonts w:cstheme="majorHAnsi"/>
              </w:rPr>
            </w:pPr>
            <w:r w:rsidRPr="00580414">
              <w:rPr>
                <w:rFonts w:cstheme="majorHAnsi"/>
              </w:rPr>
              <w:t>area under the serum concentration versus time curve from time zero to Day 29</w:t>
            </w:r>
          </w:p>
        </w:tc>
      </w:tr>
      <w:tr w:rsidR="00060F94" w:rsidRPr="00E13C7C" w:rsidTr="006E220E">
        <w:tc>
          <w:tcPr>
            <w:cnfStyle w:val="001000000000" w:firstRow="0" w:lastRow="0" w:firstColumn="1" w:lastColumn="0" w:oddVBand="0" w:evenVBand="0" w:oddHBand="0" w:evenHBand="0" w:firstRowFirstColumn="0" w:firstRowLastColumn="0" w:lastRowFirstColumn="0" w:lastRowLastColumn="0"/>
            <w:tcW w:w="1951" w:type="dxa"/>
            <w:gridSpan w:val="2"/>
          </w:tcPr>
          <w:p w:rsidR="00060F94" w:rsidRPr="00580414" w:rsidRDefault="00060F94" w:rsidP="006E220E">
            <w:pPr>
              <w:rPr>
                <w:rFonts w:cstheme="majorHAnsi"/>
              </w:rPr>
            </w:pPr>
            <w:r w:rsidRPr="00580414">
              <w:rPr>
                <w:rFonts w:cstheme="majorHAnsi"/>
              </w:rPr>
              <w:t>AUC</w:t>
            </w:r>
            <w:r w:rsidRPr="00580414">
              <w:rPr>
                <w:rFonts w:cstheme="majorHAnsi"/>
                <w:vertAlign w:val="subscript"/>
              </w:rPr>
              <w:t>0-14</w:t>
            </w:r>
          </w:p>
        </w:tc>
        <w:tc>
          <w:tcPr>
            <w:tcW w:w="7291" w:type="dxa"/>
            <w:gridSpan w:val="2"/>
          </w:tcPr>
          <w:p w:rsidR="00060F94" w:rsidRPr="00580414" w:rsidRDefault="00060F94" w:rsidP="006E220E">
            <w:pPr>
              <w:cnfStyle w:val="000000000000" w:firstRow="0" w:lastRow="0" w:firstColumn="0" w:lastColumn="0" w:oddVBand="0" w:evenVBand="0" w:oddHBand="0" w:evenHBand="0" w:firstRowFirstColumn="0" w:firstRowLastColumn="0" w:lastRowFirstColumn="0" w:lastRowLastColumn="0"/>
              <w:rPr>
                <w:rFonts w:cstheme="majorHAnsi"/>
              </w:rPr>
            </w:pPr>
            <w:r w:rsidRPr="00580414">
              <w:rPr>
                <w:rFonts w:cstheme="majorHAnsi"/>
              </w:rPr>
              <w:t>area under the serum concentration versus time curve from time zero to Day 15</w:t>
            </w:r>
          </w:p>
        </w:tc>
      </w:tr>
      <w:tr w:rsidR="00060F94" w:rsidRPr="00E13C7C" w:rsidTr="006E220E">
        <w:tc>
          <w:tcPr>
            <w:cnfStyle w:val="001000000000" w:firstRow="0" w:lastRow="0" w:firstColumn="1" w:lastColumn="0" w:oddVBand="0" w:evenVBand="0" w:oddHBand="0" w:evenHBand="0" w:firstRowFirstColumn="0" w:firstRowLastColumn="0" w:lastRowFirstColumn="0" w:lastRowLastColumn="0"/>
            <w:tcW w:w="1951" w:type="dxa"/>
            <w:gridSpan w:val="2"/>
          </w:tcPr>
          <w:p w:rsidR="00060F94" w:rsidRPr="00580414" w:rsidRDefault="00060F94" w:rsidP="006E220E">
            <w:pPr>
              <w:rPr>
                <w:rFonts w:cstheme="majorHAnsi"/>
              </w:rPr>
            </w:pPr>
            <w:r w:rsidRPr="00580414">
              <w:rPr>
                <w:rFonts w:cstheme="majorHAnsi"/>
              </w:rPr>
              <w:t>BMI</w:t>
            </w:r>
          </w:p>
        </w:tc>
        <w:tc>
          <w:tcPr>
            <w:tcW w:w="7291" w:type="dxa"/>
            <w:gridSpan w:val="2"/>
          </w:tcPr>
          <w:p w:rsidR="00060F94" w:rsidRPr="00580414" w:rsidRDefault="00060F94" w:rsidP="006E220E">
            <w:pPr>
              <w:cnfStyle w:val="000000000000" w:firstRow="0" w:lastRow="0" w:firstColumn="0" w:lastColumn="0" w:oddVBand="0" w:evenVBand="0" w:oddHBand="0" w:evenHBand="0" w:firstRowFirstColumn="0" w:firstRowLastColumn="0" w:lastRowFirstColumn="0" w:lastRowLastColumn="0"/>
              <w:rPr>
                <w:rFonts w:cstheme="majorHAnsi"/>
              </w:rPr>
            </w:pPr>
            <w:r w:rsidRPr="00580414">
              <w:rPr>
                <w:rFonts w:cstheme="majorHAnsi"/>
              </w:rPr>
              <w:t>body mass index</w:t>
            </w:r>
          </w:p>
        </w:tc>
      </w:tr>
      <w:tr w:rsidR="00060F94" w:rsidRPr="00E13C7C" w:rsidTr="006E220E">
        <w:tc>
          <w:tcPr>
            <w:cnfStyle w:val="001000000000" w:firstRow="0" w:lastRow="0" w:firstColumn="1" w:lastColumn="0" w:oddVBand="0" w:evenVBand="0" w:oddHBand="0" w:evenHBand="0" w:firstRowFirstColumn="0" w:firstRowLastColumn="0" w:lastRowFirstColumn="0" w:lastRowLastColumn="0"/>
            <w:tcW w:w="1951" w:type="dxa"/>
            <w:gridSpan w:val="2"/>
          </w:tcPr>
          <w:p w:rsidR="00060F94" w:rsidRPr="00580414" w:rsidRDefault="00060F94" w:rsidP="006E220E">
            <w:pPr>
              <w:rPr>
                <w:rFonts w:cstheme="majorHAnsi"/>
              </w:rPr>
            </w:pPr>
            <w:r w:rsidRPr="00580414">
              <w:rPr>
                <w:rFonts w:cstheme="majorHAnsi"/>
              </w:rPr>
              <w:t>C</w:t>
            </w:r>
            <w:r w:rsidRPr="00580414">
              <w:rPr>
                <w:rFonts w:cstheme="majorHAnsi"/>
                <w:vertAlign w:val="subscript"/>
              </w:rPr>
              <w:t>D15</w:t>
            </w:r>
          </w:p>
        </w:tc>
        <w:tc>
          <w:tcPr>
            <w:tcW w:w="7291" w:type="dxa"/>
            <w:gridSpan w:val="2"/>
          </w:tcPr>
          <w:p w:rsidR="00060F94" w:rsidRPr="00580414" w:rsidRDefault="00060F94" w:rsidP="006E220E">
            <w:pPr>
              <w:cnfStyle w:val="000000000000" w:firstRow="0" w:lastRow="0" w:firstColumn="0" w:lastColumn="0" w:oddVBand="0" w:evenVBand="0" w:oddHBand="0" w:evenHBand="0" w:firstRowFirstColumn="0" w:firstRowLastColumn="0" w:lastRowFirstColumn="0" w:lastRowLastColumn="0"/>
              <w:rPr>
                <w:rFonts w:cstheme="majorHAnsi"/>
              </w:rPr>
            </w:pPr>
            <w:r w:rsidRPr="00580414">
              <w:rPr>
                <w:rFonts w:cstheme="majorHAnsi"/>
              </w:rPr>
              <w:t>serum concentration observed on Day 15 (14 days post dose)</w:t>
            </w:r>
          </w:p>
        </w:tc>
      </w:tr>
      <w:tr w:rsidR="00060F94" w:rsidRPr="00E13C7C" w:rsidTr="006E220E">
        <w:tc>
          <w:tcPr>
            <w:cnfStyle w:val="001000000000" w:firstRow="0" w:lastRow="0" w:firstColumn="1" w:lastColumn="0" w:oddVBand="0" w:evenVBand="0" w:oddHBand="0" w:evenHBand="0" w:firstRowFirstColumn="0" w:firstRowLastColumn="0" w:lastRowFirstColumn="0" w:lastRowLastColumn="0"/>
            <w:tcW w:w="1951" w:type="dxa"/>
            <w:gridSpan w:val="2"/>
          </w:tcPr>
          <w:p w:rsidR="00060F94" w:rsidRPr="00580414" w:rsidRDefault="00060F94" w:rsidP="006E220E">
            <w:pPr>
              <w:rPr>
                <w:rFonts w:cstheme="majorHAnsi"/>
                <w:vertAlign w:val="subscript"/>
              </w:rPr>
            </w:pPr>
            <w:r w:rsidRPr="00580414">
              <w:rPr>
                <w:rFonts w:cstheme="majorHAnsi"/>
              </w:rPr>
              <w:t>C</w:t>
            </w:r>
            <w:r w:rsidRPr="00580414">
              <w:rPr>
                <w:rFonts w:cstheme="majorHAnsi"/>
                <w:vertAlign w:val="subscript"/>
              </w:rPr>
              <w:t>D29</w:t>
            </w:r>
          </w:p>
        </w:tc>
        <w:tc>
          <w:tcPr>
            <w:tcW w:w="7291" w:type="dxa"/>
            <w:gridSpan w:val="2"/>
          </w:tcPr>
          <w:p w:rsidR="00060F94" w:rsidRPr="00580414" w:rsidRDefault="00060F94" w:rsidP="006E220E">
            <w:pPr>
              <w:cnfStyle w:val="000000000000" w:firstRow="0" w:lastRow="0" w:firstColumn="0" w:lastColumn="0" w:oddVBand="0" w:evenVBand="0" w:oddHBand="0" w:evenHBand="0" w:firstRowFirstColumn="0" w:firstRowLastColumn="0" w:lastRowFirstColumn="0" w:lastRowLastColumn="0"/>
              <w:rPr>
                <w:rFonts w:cstheme="majorHAnsi"/>
              </w:rPr>
            </w:pPr>
            <w:r w:rsidRPr="00580414">
              <w:rPr>
                <w:rFonts w:cstheme="majorHAnsi"/>
              </w:rPr>
              <w:t>serum concentration observed on Day 29(28 days post dose)</w:t>
            </w:r>
          </w:p>
        </w:tc>
      </w:tr>
      <w:tr w:rsidR="00060F94" w:rsidRPr="00E13C7C" w:rsidTr="006E220E">
        <w:tc>
          <w:tcPr>
            <w:cnfStyle w:val="001000000000" w:firstRow="0" w:lastRow="0" w:firstColumn="1" w:lastColumn="0" w:oddVBand="0" w:evenVBand="0" w:oddHBand="0" w:evenHBand="0" w:firstRowFirstColumn="0" w:firstRowLastColumn="0" w:lastRowFirstColumn="0" w:lastRowLastColumn="0"/>
            <w:tcW w:w="1951" w:type="dxa"/>
            <w:gridSpan w:val="2"/>
          </w:tcPr>
          <w:p w:rsidR="00060F94" w:rsidRPr="00580414" w:rsidRDefault="00060F94" w:rsidP="006E220E">
            <w:pPr>
              <w:rPr>
                <w:rFonts w:cstheme="majorHAnsi"/>
              </w:rPr>
            </w:pPr>
            <w:r w:rsidRPr="00580414">
              <w:rPr>
                <w:rFonts w:cstheme="majorHAnsi"/>
              </w:rPr>
              <w:t>CHD</w:t>
            </w:r>
          </w:p>
        </w:tc>
        <w:tc>
          <w:tcPr>
            <w:tcW w:w="7291" w:type="dxa"/>
            <w:gridSpan w:val="2"/>
          </w:tcPr>
          <w:p w:rsidR="00060F94" w:rsidRPr="00580414" w:rsidRDefault="00060F94" w:rsidP="006E220E">
            <w:pPr>
              <w:cnfStyle w:val="000000000000" w:firstRow="0" w:lastRow="0" w:firstColumn="0" w:lastColumn="0" w:oddVBand="0" w:evenVBand="0" w:oddHBand="0" w:evenHBand="0" w:firstRowFirstColumn="0" w:firstRowLastColumn="0" w:lastRowFirstColumn="0" w:lastRowLastColumn="0"/>
              <w:rPr>
                <w:rFonts w:cstheme="majorHAnsi"/>
              </w:rPr>
            </w:pPr>
            <w:r w:rsidRPr="00580414">
              <w:rPr>
                <w:rFonts w:cstheme="majorHAnsi"/>
              </w:rPr>
              <w:t>coronary heart disease</w:t>
            </w:r>
          </w:p>
        </w:tc>
      </w:tr>
      <w:tr w:rsidR="00060F94" w:rsidRPr="00E13C7C" w:rsidTr="006E220E">
        <w:tc>
          <w:tcPr>
            <w:cnfStyle w:val="001000000000" w:firstRow="0" w:lastRow="0" w:firstColumn="1" w:lastColumn="0" w:oddVBand="0" w:evenVBand="0" w:oddHBand="0" w:evenHBand="0" w:firstRowFirstColumn="0" w:firstRowLastColumn="0" w:lastRowFirstColumn="0" w:lastRowLastColumn="0"/>
            <w:tcW w:w="1951" w:type="dxa"/>
            <w:gridSpan w:val="2"/>
          </w:tcPr>
          <w:p w:rsidR="00060F94" w:rsidRPr="00580414" w:rsidRDefault="00060F94" w:rsidP="006E220E">
            <w:pPr>
              <w:rPr>
                <w:rFonts w:cstheme="majorHAnsi"/>
              </w:rPr>
            </w:pPr>
            <w:r w:rsidRPr="00580414">
              <w:rPr>
                <w:rFonts w:cstheme="majorHAnsi"/>
              </w:rPr>
              <w:t>CHMP</w:t>
            </w:r>
          </w:p>
        </w:tc>
        <w:tc>
          <w:tcPr>
            <w:tcW w:w="7291" w:type="dxa"/>
            <w:gridSpan w:val="2"/>
          </w:tcPr>
          <w:p w:rsidR="00060F94" w:rsidRPr="00580414" w:rsidRDefault="00060F94" w:rsidP="006E220E">
            <w:pPr>
              <w:cnfStyle w:val="000000000000" w:firstRow="0" w:lastRow="0" w:firstColumn="0" w:lastColumn="0" w:oddVBand="0" w:evenVBand="0" w:oddHBand="0" w:evenHBand="0" w:firstRowFirstColumn="0" w:firstRowLastColumn="0" w:lastRowFirstColumn="0" w:lastRowLastColumn="0"/>
              <w:rPr>
                <w:rFonts w:cstheme="majorHAnsi"/>
              </w:rPr>
            </w:pPr>
            <w:r w:rsidRPr="00580414">
              <w:rPr>
                <w:rFonts w:cstheme="majorHAnsi"/>
              </w:rPr>
              <w:t>Committee for Medicinal Products for Human Use (EU)</w:t>
            </w:r>
          </w:p>
        </w:tc>
      </w:tr>
      <w:tr w:rsidR="00060F94" w:rsidRPr="00E13C7C" w:rsidTr="006E220E">
        <w:tc>
          <w:tcPr>
            <w:cnfStyle w:val="001000000000" w:firstRow="0" w:lastRow="0" w:firstColumn="1" w:lastColumn="0" w:oddVBand="0" w:evenVBand="0" w:oddHBand="0" w:evenHBand="0" w:firstRowFirstColumn="0" w:firstRowLastColumn="0" w:lastRowFirstColumn="0" w:lastRowLastColumn="0"/>
            <w:tcW w:w="1951" w:type="dxa"/>
            <w:gridSpan w:val="2"/>
          </w:tcPr>
          <w:p w:rsidR="00060F94" w:rsidRPr="00580414" w:rsidRDefault="00060F94" w:rsidP="006E220E">
            <w:pPr>
              <w:rPr>
                <w:rFonts w:cstheme="majorHAnsi"/>
              </w:rPr>
            </w:pPr>
            <w:r w:rsidRPr="00580414">
              <w:rPr>
                <w:rFonts w:cstheme="majorHAnsi"/>
              </w:rPr>
              <w:t>CKD</w:t>
            </w:r>
          </w:p>
        </w:tc>
        <w:tc>
          <w:tcPr>
            <w:tcW w:w="7291" w:type="dxa"/>
            <w:gridSpan w:val="2"/>
          </w:tcPr>
          <w:p w:rsidR="00060F94" w:rsidRPr="00580414" w:rsidRDefault="00060F94" w:rsidP="006E220E">
            <w:pPr>
              <w:cnfStyle w:val="000000000000" w:firstRow="0" w:lastRow="0" w:firstColumn="0" w:lastColumn="0" w:oddVBand="0" w:evenVBand="0" w:oddHBand="0" w:evenHBand="0" w:firstRowFirstColumn="0" w:firstRowLastColumn="0" w:lastRowFirstColumn="0" w:lastRowLastColumn="0"/>
              <w:rPr>
                <w:rFonts w:cstheme="majorHAnsi"/>
              </w:rPr>
            </w:pPr>
            <w:r w:rsidRPr="00580414">
              <w:rPr>
                <w:rFonts w:cstheme="majorHAnsi"/>
              </w:rPr>
              <w:t>chronic kidney disease</w:t>
            </w:r>
          </w:p>
        </w:tc>
      </w:tr>
      <w:tr w:rsidR="00060F94" w:rsidRPr="00E13C7C" w:rsidTr="006E220E">
        <w:tc>
          <w:tcPr>
            <w:cnfStyle w:val="001000000000" w:firstRow="0" w:lastRow="0" w:firstColumn="1" w:lastColumn="0" w:oddVBand="0" w:evenVBand="0" w:oddHBand="0" w:evenHBand="0" w:firstRowFirstColumn="0" w:firstRowLastColumn="0" w:lastRowFirstColumn="0" w:lastRowLastColumn="0"/>
            <w:tcW w:w="1951" w:type="dxa"/>
            <w:gridSpan w:val="2"/>
          </w:tcPr>
          <w:p w:rsidR="00060F94" w:rsidRPr="00580414" w:rsidRDefault="00060F94" w:rsidP="006E220E">
            <w:pPr>
              <w:rPr>
                <w:rFonts w:cstheme="majorHAnsi"/>
              </w:rPr>
            </w:pPr>
            <w:r w:rsidRPr="00580414">
              <w:rPr>
                <w:rFonts w:cstheme="majorHAnsi"/>
              </w:rPr>
              <w:t>CL/F</w:t>
            </w:r>
          </w:p>
        </w:tc>
        <w:tc>
          <w:tcPr>
            <w:tcW w:w="7291" w:type="dxa"/>
            <w:gridSpan w:val="2"/>
          </w:tcPr>
          <w:p w:rsidR="00060F94" w:rsidRPr="00580414" w:rsidRDefault="00060F94" w:rsidP="006E220E">
            <w:pPr>
              <w:cnfStyle w:val="000000000000" w:firstRow="0" w:lastRow="0" w:firstColumn="0" w:lastColumn="0" w:oddVBand="0" w:evenVBand="0" w:oddHBand="0" w:evenHBand="0" w:firstRowFirstColumn="0" w:firstRowLastColumn="0" w:lastRowFirstColumn="0" w:lastRowLastColumn="0"/>
              <w:rPr>
                <w:rFonts w:cstheme="majorHAnsi"/>
              </w:rPr>
            </w:pPr>
            <w:r w:rsidRPr="00580414">
              <w:rPr>
                <w:rFonts w:cstheme="majorHAnsi"/>
              </w:rPr>
              <w:t>apparent total body clearance of drug from serum</w:t>
            </w:r>
          </w:p>
        </w:tc>
      </w:tr>
      <w:tr w:rsidR="00060F94" w:rsidRPr="00E13C7C" w:rsidTr="006E220E">
        <w:tc>
          <w:tcPr>
            <w:cnfStyle w:val="001000000000" w:firstRow="0" w:lastRow="0" w:firstColumn="1" w:lastColumn="0" w:oddVBand="0" w:evenVBand="0" w:oddHBand="0" w:evenHBand="0" w:firstRowFirstColumn="0" w:firstRowLastColumn="0" w:lastRowFirstColumn="0" w:lastRowLastColumn="0"/>
            <w:tcW w:w="1951" w:type="dxa"/>
            <w:gridSpan w:val="2"/>
          </w:tcPr>
          <w:p w:rsidR="00060F94" w:rsidRPr="00580414" w:rsidRDefault="00060F94" w:rsidP="006E220E">
            <w:pPr>
              <w:rPr>
                <w:rFonts w:cstheme="majorHAnsi"/>
              </w:rPr>
            </w:pPr>
            <w:r w:rsidRPr="00580414">
              <w:rPr>
                <w:rFonts w:cstheme="majorHAnsi"/>
              </w:rPr>
              <w:t>C</w:t>
            </w:r>
            <w:r w:rsidRPr="00547051">
              <w:rPr>
                <w:rFonts w:cstheme="majorHAnsi"/>
                <w:vertAlign w:val="subscript"/>
              </w:rPr>
              <w:t>max</w:t>
            </w:r>
          </w:p>
        </w:tc>
        <w:tc>
          <w:tcPr>
            <w:tcW w:w="7291" w:type="dxa"/>
            <w:gridSpan w:val="2"/>
          </w:tcPr>
          <w:p w:rsidR="00060F94" w:rsidRPr="00580414" w:rsidRDefault="00060F94" w:rsidP="006E220E">
            <w:pPr>
              <w:cnfStyle w:val="000000000000" w:firstRow="0" w:lastRow="0" w:firstColumn="0" w:lastColumn="0" w:oddVBand="0" w:evenVBand="0" w:oddHBand="0" w:evenHBand="0" w:firstRowFirstColumn="0" w:firstRowLastColumn="0" w:lastRowFirstColumn="0" w:lastRowLastColumn="0"/>
              <w:rPr>
                <w:rFonts w:cstheme="majorHAnsi"/>
              </w:rPr>
            </w:pPr>
            <w:r w:rsidRPr="00580414">
              <w:rPr>
                <w:rFonts w:cstheme="majorHAnsi"/>
              </w:rPr>
              <w:t>maximum serum concentration observed</w:t>
            </w:r>
          </w:p>
        </w:tc>
      </w:tr>
      <w:tr w:rsidR="00060F94" w:rsidRPr="00E13C7C" w:rsidTr="006E220E">
        <w:tc>
          <w:tcPr>
            <w:cnfStyle w:val="001000000000" w:firstRow="0" w:lastRow="0" w:firstColumn="1" w:lastColumn="0" w:oddVBand="0" w:evenVBand="0" w:oddHBand="0" w:evenHBand="0" w:firstRowFirstColumn="0" w:firstRowLastColumn="0" w:lastRowFirstColumn="0" w:lastRowLastColumn="0"/>
            <w:tcW w:w="1951" w:type="dxa"/>
            <w:gridSpan w:val="2"/>
          </w:tcPr>
          <w:p w:rsidR="00060F94" w:rsidRPr="00580414" w:rsidRDefault="00060F94" w:rsidP="006E220E">
            <w:pPr>
              <w:rPr>
                <w:rFonts w:cstheme="majorHAnsi"/>
              </w:rPr>
            </w:pPr>
            <w:r w:rsidRPr="00580414">
              <w:rPr>
                <w:rFonts w:cstheme="majorHAnsi"/>
              </w:rPr>
              <w:t>CSR</w:t>
            </w:r>
          </w:p>
        </w:tc>
        <w:tc>
          <w:tcPr>
            <w:tcW w:w="7291" w:type="dxa"/>
            <w:gridSpan w:val="2"/>
          </w:tcPr>
          <w:p w:rsidR="00060F94" w:rsidRPr="00580414" w:rsidRDefault="00060F94" w:rsidP="006E220E">
            <w:pPr>
              <w:cnfStyle w:val="000000000000" w:firstRow="0" w:lastRow="0" w:firstColumn="0" w:lastColumn="0" w:oddVBand="0" w:evenVBand="0" w:oddHBand="0" w:evenHBand="0" w:firstRowFirstColumn="0" w:firstRowLastColumn="0" w:lastRowFirstColumn="0" w:lastRowLastColumn="0"/>
              <w:rPr>
                <w:rFonts w:cstheme="majorHAnsi"/>
              </w:rPr>
            </w:pPr>
            <w:r w:rsidRPr="00580414">
              <w:rPr>
                <w:rFonts w:cstheme="majorHAnsi"/>
              </w:rPr>
              <w:t>clinical study report</w:t>
            </w:r>
          </w:p>
        </w:tc>
      </w:tr>
      <w:tr w:rsidR="00060F94" w:rsidRPr="00E13C7C" w:rsidTr="006E220E">
        <w:tc>
          <w:tcPr>
            <w:cnfStyle w:val="001000000000" w:firstRow="0" w:lastRow="0" w:firstColumn="1" w:lastColumn="0" w:oddVBand="0" w:evenVBand="0" w:oddHBand="0" w:evenHBand="0" w:firstRowFirstColumn="0" w:firstRowLastColumn="0" w:lastRowFirstColumn="0" w:lastRowLastColumn="0"/>
            <w:tcW w:w="1951" w:type="dxa"/>
            <w:gridSpan w:val="2"/>
          </w:tcPr>
          <w:p w:rsidR="00060F94" w:rsidRPr="00580414" w:rsidRDefault="00060F94" w:rsidP="006E220E">
            <w:pPr>
              <w:rPr>
                <w:rFonts w:cstheme="majorHAnsi"/>
              </w:rPr>
            </w:pPr>
            <w:r w:rsidRPr="00580414">
              <w:rPr>
                <w:rFonts w:cstheme="majorHAnsi"/>
              </w:rPr>
              <w:t>CV</w:t>
            </w:r>
          </w:p>
        </w:tc>
        <w:tc>
          <w:tcPr>
            <w:tcW w:w="7291" w:type="dxa"/>
            <w:gridSpan w:val="2"/>
          </w:tcPr>
          <w:p w:rsidR="00060F94" w:rsidRPr="00580414" w:rsidRDefault="00060F94" w:rsidP="006E220E">
            <w:pPr>
              <w:cnfStyle w:val="000000000000" w:firstRow="0" w:lastRow="0" w:firstColumn="0" w:lastColumn="0" w:oddVBand="0" w:evenVBand="0" w:oddHBand="0" w:evenHBand="0" w:firstRowFirstColumn="0" w:firstRowLastColumn="0" w:lastRowFirstColumn="0" w:lastRowLastColumn="0"/>
              <w:rPr>
                <w:rFonts w:cstheme="majorHAnsi"/>
              </w:rPr>
            </w:pPr>
            <w:r w:rsidRPr="00580414">
              <w:rPr>
                <w:rFonts w:cstheme="majorHAnsi"/>
              </w:rPr>
              <w:t>cardiovascular</w:t>
            </w:r>
          </w:p>
        </w:tc>
      </w:tr>
      <w:tr w:rsidR="00060F94" w:rsidRPr="00E13C7C" w:rsidTr="006E220E">
        <w:tc>
          <w:tcPr>
            <w:cnfStyle w:val="001000000000" w:firstRow="0" w:lastRow="0" w:firstColumn="1" w:lastColumn="0" w:oddVBand="0" w:evenVBand="0" w:oddHBand="0" w:evenHBand="0" w:firstRowFirstColumn="0" w:firstRowLastColumn="0" w:lastRowFirstColumn="0" w:lastRowLastColumn="0"/>
            <w:tcW w:w="1951" w:type="dxa"/>
            <w:gridSpan w:val="2"/>
          </w:tcPr>
          <w:p w:rsidR="00060F94" w:rsidRPr="00580414" w:rsidRDefault="00060F94" w:rsidP="006E220E">
            <w:pPr>
              <w:rPr>
                <w:rFonts w:cstheme="majorHAnsi"/>
              </w:rPr>
            </w:pPr>
            <w:r w:rsidRPr="00580414">
              <w:rPr>
                <w:rFonts w:cstheme="majorHAnsi"/>
              </w:rPr>
              <w:t>CVD</w:t>
            </w:r>
          </w:p>
        </w:tc>
        <w:tc>
          <w:tcPr>
            <w:tcW w:w="7291" w:type="dxa"/>
            <w:gridSpan w:val="2"/>
          </w:tcPr>
          <w:p w:rsidR="00060F94" w:rsidRPr="00580414" w:rsidRDefault="00060F94" w:rsidP="006E220E">
            <w:pPr>
              <w:cnfStyle w:val="000000000000" w:firstRow="0" w:lastRow="0" w:firstColumn="0" w:lastColumn="0" w:oddVBand="0" w:evenVBand="0" w:oddHBand="0" w:evenHBand="0" w:firstRowFirstColumn="0" w:firstRowLastColumn="0" w:lastRowFirstColumn="0" w:lastRowLastColumn="0"/>
              <w:rPr>
                <w:rFonts w:cstheme="majorHAnsi"/>
              </w:rPr>
            </w:pPr>
            <w:r w:rsidRPr="00580414">
              <w:rPr>
                <w:rFonts w:cstheme="majorHAnsi"/>
              </w:rPr>
              <w:t>cardiovascular disease</w:t>
            </w:r>
          </w:p>
        </w:tc>
      </w:tr>
      <w:tr w:rsidR="00060F94" w:rsidRPr="00E13C7C" w:rsidTr="006E220E">
        <w:tc>
          <w:tcPr>
            <w:cnfStyle w:val="001000000000" w:firstRow="0" w:lastRow="0" w:firstColumn="1" w:lastColumn="0" w:oddVBand="0" w:evenVBand="0" w:oddHBand="0" w:evenHBand="0" w:firstRowFirstColumn="0" w:firstRowLastColumn="0" w:lastRowFirstColumn="0" w:lastRowLastColumn="0"/>
            <w:tcW w:w="1951" w:type="dxa"/>
            <w:gridSpan w:val="2"/>
          </w:tcPr>
          <w:p w:rsidR="00060F94" w:rsidRPr="00580414" w:rsidRDefault="00060F94" w:rsidP="006E220E">
            <w:pPr>
              <w:rPr>
                <w:rFonts w:cstheme="majorHAnsi"/>
              </w:rPr>
            </w:pPr>
            <w:r w:rsidRPr="00580414">
              <w:rPr>
                <w:rFonts w:cstheme="majorHAnsi"/>
              </w:rPr>
              <w:t>DMC</w:t>
            </w:r>
          </w:p>
        </w:tc>
        <w:tc>
          <w:tcPr>
            <w:tcW w:w="7291" w:type="dxa"/>
            <w:gridSpan w:val="2"/>
          </w:tcPr>
          <w:p w:rsidR="00060F94" w:rsidRPr="00580414" w:rsidRDefault="00060F94" w:rsidP="006E220E">
            <w:pPr>
              <w:cnfStyle w:val="000000000000" w:firstRow="0" w:lastRow="0" w:firstColumn="0" w:lastColumn="0" w:oddVBand="0" w:evenVBand="0" w:oddHBand="0" w:evenHBand="0" w:firstRowFirstColumn="0" w:firstRowLastColumn="0" w:lastRowFirstColumn="0" w:lastRowLastColumn="0"/>
              <w:rPr>
                <w:rFonts w:cstheme="majorHAnsi"/>
              </w:rPr>
            </w:pPr>
            <w:r w:rsidRPr="00580414">
              <w:rPr>
                <w:rFonts w:cstheme="majorHAnsi"/>
              </w:rPr>
              <w:t>data monitoring committee</w:t>
            </w:r>
          </w:p>
        </w:tc>
      </w:tr>
      <w:tr w:rsidR="00060F94" w:rsidRPr="00E13C7C" w:rsidTr="006E220E">
        <w:tc>
          <w:tcPr>
            <w:cnfStyle w:val="001000000000" w:firstRow="0" w:lastRow="0" w:firstColumn="1" w:lastColumn="0" w:oddVBand="0" w:evenVBand="0" w:oddHBand="0" w:evenHBand="0" w:firstRowFirstColumn="0" w:firstRowLastColumn="0" w:lastRowFirstColumn="0" w:lastRowLastColumn="0"/>
            <w:tcW w:w="1951" w:type="dxa"/>
            <w:gridSpan w:val="2"/>
          </w:tcPr>
          <w:p w:rsidR="00060F94" w:rsidRPr="00580414" w:rsidRDefault="00060F94" w:rsidP="006E220E">
            <w:pPr>
              <w:rPr>
                <w:rFonts w:cstheme="majorHAnsi"/>
              </w:rPr>
            </w:pPr>
            <w:r w:rsidRPr="00580414">
              <w:rPr>
                <w:rFonts w:cstheme="majorHAnsi"/>
              </w:rPr>
              <w:t>EOS</w:t>
            </w:r>
          </w:p>
        </w:tc>
        <w:tc>
          <w:tcPr>
            <w:tcW w:w="7291" w:type="dxa"/>
            <w:gridSpan w:val="2"/>
          </w:tcPr>
          <w:p w:rsidR="00060F94" w:rsidRPr="00580414" w:rsidRDefault="00060F94" w:rsidP="006E220E">
            <w:pPr>
              <w:cnfStyle w:val="000000000000" w:firstRow="0" w:lastRow="0" w:firstColumn="0" w:lastColumn="0" w:oddVBand="0" w:evenVBand="0" w:oddHBand="0" w:evenHBand="0" w:firstRowFirstColumn="0" w:firstRowLastColumn="0" w:lastRowFirstColumn="0" w:lastRowLastColumn="0"/>
              <w:rPr>
                <w:rFonts w:cstheme="majorHAnsi"/>
              </w:rPr>
            </w:pPr>
            <w:r w:rsidRPr="00580414">
              <w:rPr>
                <w:rFonts w:cstheme="majorHAnsi"/>
              </w:rPr>
              <w:t>end of study</w:t>
            </w:r>
          </w:p>
        </w:tc>
      </w:tr>
      <w:tr w:rsidR="00060F94" w:rsidRPr="00E13C7C" w:rsidTr="006E220E">
        <w:tc>
          <w:tcPr>
            <w:cnfStyle w:val="001000000000" w:firstRow="0" w:lastRow="0" w:firstColumn="1" w:lastColumn="0" w:oddVBand="0" w:evenVBand="0" w:oddHBand="0" w:evenHBand="0" w:firstRowFirstColumn="0" w:firstRowLastColumn="0" w:lastRowFirstColumn="0" w:lastRowLastColumn="0"/>
            <w:tcW w:w="1951" w:type="dxa"/>
            <w:gridSpan w:val="2"/>
          </w:tcPr>
          <w:p w:rsidR="00060F94" w:rsidRPr="00580414" w:rsidRDefault="00060F94" w:rsidP="006E220E">
            <w:pPr>
              <w:rPr>
                <w:rFonts w:cstheme="majorHAnsi"/>
              </w:rPr>
            </w:pPr>
            <w:r w:rsidRPr="00580414">
              <w:rPr>
                <w:rFonts w:cstheme="majorHAnsi"/>
              </w:rPr>
              <w:lastRenderedPageBreak/>
              <w:t>EOT</w:t>
            </w:r>
          </w:p>
        </w:tc>
        <w:tc>
          <w:tcPr>
            <w:tcW w:w="7291" w:type="dxa"/>
            <w:gridSpan w:val="2"/>
          </w:tcPr>
          <w:p w:rsidR="00060F94" w:rsidRPr="00580414" w:rsidRDefault="00060F94" w:rsidP="006E220E">
            <w:pPr>
              <w:cnfStyle w:val="000000000000" w:firstRow="0" w:lastRow="0" w:firstColumn="0" w:lastColumn="0" w:oddVBand="0" w:evenVBand="0" w:oddHBand="0" w:evenHBand="0" w:firstRowFirstColumn="0" w:firstRowLastColumn="0" w:lastRowFirstColumn="0" w:lastRowLastColumn="0"/>
              <w:rPr>
                <w:rFonts w:cstheme="majorHAnsi"/>
              </w:rPr>
            </w:pPr>
            <w:r w:rsidRPr="00580414">
              <w:rPr>
                <w:rFonts w:cstheme="majorHAnsi"/>
              </w:rPr>
              <w:t>end of treatment</w:t>
            </w:r>
          </w:p>
        </w:tc>
      </w:tr>
      <w:tr w:rsidR="00060F94" w:rsidRPr="00E13C7C" w:rsidTr="006E220E">
        <w:tc>
          <w:tcPr>
            <w:cnfStyle w:val="001000000000" w:firstRow="0" w:lastRow="0" w:firstColumn="1" w:lastColumn="0" w:oddVBand="0" w:evenVBand="0" w:oddHBand="0" w:evenHBand="0" w:firstRowFirstColumn="0" w:firstRowLastColumn="0" w:lastRowFirstColumn="0" w:lastRowLastColumn="0"/>
            <w:tcW w:w="1951" w:type="dxa"/>
            <w:gridSpan w:val="2"/>
          </w:tcPr>
          <w:p w:rsidR="00060F94" w:rsidRPr="00580414" w:rsidRDefault="00060F94" w:rsidP="006E220E">
            <w:pPr>
              <w:rPr>
                <w:rFonts w:cstheme="majorHAnsi"/>
              </w:rPr>
            </w:pPr>
            <w:r w:rsidRPr="00580414">
              <w:rPr>
                <w:rFonts w:cstheme="majorHAnsi"/>
              </w:rPr>
              <w:t>FAS</w:t>
            </w:r>
          </w:p>
        </w:tc>
        <w:tc>
          <w:tcPr>
            <w:tcW w:w="7291" w:type="dxa"/>
            <w:gridSpan w:val="2"/>
          </w:tcPr>
          <w:p w:rsidR="00060F94" w:rsidRPr="00580414" w:rsidRDefault="00060F94" w:rsidP="006E220E">
            <w:pPr>
              <w:cnfStyle w:val="000000000000" w:firstRow="0" w:lastRow="0" w:firstColumn="0" w:lastColumn="0" w:oddVBand="0" w:evenVBand="0" w:oddHBand="0" w:evenHBand="0" w:firstRowFirstColumn="0" w:firstRowLastColumn="0" w:lastRowFirstColumn="0" w:lastRowLastColumn="0"/>
              <w:rPr>
                <w:rFonts w:cstheme="majorHAnsi"/>
              </w:rPr>
            </w:pPr>
            <w:r w:rsidRPr="00580414">
              <w:rPr>
                <w:rFonts w:cstheme="majorHAnsi"/>
              </w:rPr>
              <w:t>full analysis set</w:t>
            </w:r>
          </w:p>
        </w:tc>
      </w:tr>
      <w:tr w:rsidR="00060F94" w:rsidRPr="00E13C7C" w:rsidTr="006E220E">
        <w:tc>
          <w:tcPr>
            <w:cnfStyle w:val="001000000000" w:firstRow="0" w:lastRow="0" w:firstColumn="1" w:lastColumn="0" w:oddVBand="0" w:evenVBand="0" w:oddHBand="0" w:evenHBand="0" w:firstRowFirstColumn="0" w:firstRowLastColumn="0" w:lastRowFirstColumn="0" w:lastRowLastColumn="0"/>
            <w:tcW w:w="1951" w:type="dxa"/>
            <w:gridSpan w:val="2"/>
          </w:tcPr>
          <w:p w:rsidR="00060F94" w:rsidRPr="00580414" w:rsidRDefault="00060F94" w:rsidP="006E220E">
            <w:pPr>
              <w:rPr>
                <w:rFonts w:cstheme="majorHAnsi"/>
              </w:rPr>
            </w:pPr>
            <w:r w:rsidRPr="00580414">
              <w:rPr>
                <w:rFonts w:cstheme="majorHAnsi"/>
              </w:rPr>
              <w:t>GCP</w:t>
            </w:r>
          </w:p>
        </w:tc>
        <w:tc>
          <w:tcPr>
            <w:tcW w:w="7291" w:type="dxa"/>
            <w:gridSpan w:val="2"/>
          </w:tcPr>
          <w:p w:rsidR="00060F94" w:rsidRPr="00580414" w:rsidRDefault="00060F94" w:rsidP="006E220E">
            <w:pPr>
              <w:cnfStyle w:val="000000000000" w:firstRow="0" w:lastRow="0" w:firstColumn="0" w:lastColumn="0" w:oddVBand="0" w:evenVBand="0" w:oddHBand="0" w:evenHBand="0" w:firstRowFirstColumn="0" w:firstRowLastColumn="0" w:lastRowFirstColumn="0" w:lastRowLastColumn="0"/>
              <w:rPr>
                <w:rFonts w:cstheme="majorHAnsi"/>
              </w:rPr>
            </w:pPr>
            <w:r w:rsidRPr="00580414">
              <w:rPr>
                <w:rFonts w:cstheme="majorHAnsi"/>
              </w:rPr>
              <w:t>Good Clinical Practice</w:t>
            </w:r>
          </w:p>
        </w:tc>
      </w:tr>
      <w:tr w:rsidR="00060F94" w:rsidRPr="00E13C7C" w:rsidTr="006E220E">
        <w:tc>
          <w:tcPr>
            <w:cnfStyle w:val="001000000000" w:firstRow="0" w:lastRow="0" w:firstColumn="1" w:lastColumn="0" w:oddVBand="0" w:evenVBand="0" w:oddHBand="0" w:evenHBand="0" w:firstRowFirstColumn="0" w:firstRowLastColumn="0" w:lastRowFirstColumn="0" w:lastRowLastColumn="0"/>
            <w:tcW w:w="1951" w:type="dxa"/>
            <w:gridSpan w:val="2"/>
          </w:tcPr>
          <w:p w:rsidR="00060F94" w:rsidRPr="00580414" w:rsidRDefault="00060F94" w:rsidP="006E220E">
            <w:pPr>
              <w:rPr>
                <w:rFonts w:cstheme="majorHAnsi"/>
              </w:rPr>
            </w:pPr>
            <w:r w:rsidRPr="00580414">
              <w:rPr>
                <w:rFonts w:cstheme="majorHAnsi"/>
              </w:rPr>
              <w:t>HCV</w:t>
            </w:r>
          </w:p>
        </w:tc>
        <w:tc>
          <w:tcPr>
            <w:tcW w:w="7291" w:type="dxa"/>
            <w:gridSpan w:val="2"/>
          </w:tcPr>
          <w:p w:rsidR="00060F94" w:rsidRPr="00580414" w:rsidRDefault="00060F94" w:rsidP="006E220E">
            <w:pPr>
              <w:cnfStyle w:val="000000000000" w:firstRow="0" w:lastRow="0" w:firstColumn="0" w:lastColumn="0" w:oddVBand="0" w:evenVBand="0" w:oddHBand="0" w:evenHBand="0" w:firstRowFirstColumn="0" w:firstRowLastColumn="0" w:lastRowFirstColumn="0" w:lastRowLastColumn="0"/>
              <w:rPr>
                <w:rFonts w:cstheme="majorHAnsi"/>
              </w:rPr>
            </w:pPr>
            <w:r w:rsidRPr="00580414">
              <w:rPr>
                <w:rFonts w:cstheme="majorHAnsi"/>
              </w:rPr>
              <w:t>hepatitis C virus</w:t>
            </w:r>
          </w:p>
        </w:tc>
      </w:tr>
      <w:tr w:rsidR="00060F94" w:rsidRPr="00E13C7C" w:rsidTr="006E220E">
        <w:tc>
          <w:tcPr>
            <w:cnfStyle w:val="001000000000" w:firstRow="0" w:lastRow="0" w:firstColumn="1" w:lastColumn="0" w:oddVBand="0" w:evenVBand="0" w:oddHBand="0" w:evenHBand="0" w:firstRowFirstColumn="0" w:firstRowLastColumn="0" w:lastRowFirstColumn="0" w:lastRowLastColumn="0"/>
            <w:tcW w:w="1951" w:type="dxa"/>
            <w:gridSpan w:val="2"/>
          </w:tcPr>
          <w:p w:rsidR="00060F94" w:rsidRPr="00580414" w:rsidRDefault="00060F94" w:rsidP="006E220E">
            <w:pPr>
              <w:rPr>
                <w:rFonts w:cstheme="majorHAnsi"/>
              </w:rPr>
            </w:pPr>
            <w:r w:rsidRPr="00580414">
              <w:rPr>
                <w:rFonts w:cstheme="majorHAnsi"/>
              </w:rPr>
              <w:t>HDL-C</w:t>
            </w:r>
          </w:p>
        </w:tc>
        <w:tc>
          <w:tcPr>
            <w:tcW w:w="7291" w:type="dxa"/>
            <w:gridSpan w:val="2"/>
          </w:tcPr>
          <w:p w:rsidR="00060F94" w:rsidRPr="00580414" w:rsidRDefault="00060F94" w:rsidP="006E220E">
            <w:pPr>
              <w:cnfStyle w:val="000000000000" w:firstRow="0" w:lastRow="0" w:firstColumn="0" w:lastColumn="0" w:oddVBand="0" w:evenVBand="0" w:oddHBand="0" w:evenHBand="0" w:firstRowFirstColumn="0" w:firstRowLastColumn="0" w:lastRowFirstColumn="0" w:lastRowLastColumn="0"/>
              <w:rPr>
                <w:rFonts w:cstheme="majorHAnsi"/>
              </w:rPr>
            </w:pPr>
            <w:r w:rsidRPr="00580414">
              <w:rPr>
                <w:rFonts w:cstheme="majorHAnsi"/>
              </w:rPr>
              <w:t>high-density lipoprotein cholesterol</w:t>
            </w:r>
          </w:p>
        </w:tc>
      </w:tr>
      <w:tr w:rsidR="00060F94" w:rsidRPr="00E13C7C" w:rsidTr="006E220E">
        <w:tc>
          <w:tcPr>
            <w:cnfStyle w:val="001000000000" w:firstRow="0" w:lastRow="0" w:firstColumn="1" w:lastColumn="0" w:oddVBand="0" w:evenVBand="0" w:oddHBand="0" w:evenHBand="0" w:firstRowFirstColumn="0" w:firstRowLastColumn="0" w:lastRowFirstColumn="0" w:lastRowLastColumn="0"/>
            <w:tcW w:w="1951" w:type="dxa"/>
            <w:gridSpan w:val="2"/>
          </w:tcPr>
          <w:p w:rsidR="00060F94" w:rsidRPr="00580414" w:rsidRDefault="00060F94" w:rsidP="006E220E">
            <w:pPr>
              <w:rPr>
                <w:rFonts w:cstheme="majorHAnsi"/>
              </w:rPr>
            </w:pPr>
            <w:r w:rsidRPr="00580414">
              <w:rPr>
                <w:rFonts w:cstheme="majorHAnsi"/>
              </w:rPr>
              <w:t>heFH</w:t>
            </w:r>
          </w:p>
        </w:tc>
        <w:tc>
          <w:tcPr>
            <w:tcW w:w="7291" w:type="dxa"/>
            <w:gridSpan w:val="2"/>
          </w:tcPr>
          <w:p w:rsidR="00060F94" w:rsidRPr="00580414" w:rsidRDefault="00060F94" w:rsidP="006E220E">
            <w:pPr>
              <w:cnfStyle w:val="000000000000" w:firstRow="0" w:lastRow="0" w:firstColumn="0" w:lastColumn="0" w:oddVBand="0" w:evenVBand="0" w:oddHBand="0" w:evenHBand="0" w:firstRowFirstColumn="0" w:firstRowLastColumn="0" w:lastRowFirstColumn="0" w:lastRowLastColumn="0"/>
              <w:rPr>
                <w:rFonts w:cstheme="majorHAnsi"/>
              </w:rPr>
            </w:pPr>
            <w:r w:rsidRPr="00580414">
              <w:rPr>
                <w:rFonts w:cstheme="majorHAnsi"/>
              </w:rPr>
              <w:t>heterozygous familial hypercholesterolemia</w:t>
            </w:r>
          </w:p>
        </w:tc>
      </w:tr>
      <w:tr w:rsidR="00060F94" w:rsidRPr="00E13C7C" w:rsidTr="006E220E">
        <w:tc>
          <w:tcPr>
            <w:cnfStyle w:val="001000000000" w:firstRow="0" w:lastRow="0" w:firstColumn="1" w:lastColumn="0" w:oddVBand="0" w:evenVBand="0" w:oddHBand="0" w:evenHBand="0" w:firstRowFirstColumn="0" w:firstRowLastColumn="0" w:lastRowFirstColumn="0" w:lastRowLastColumn="0"/>
            <w:tcW w:w="1951" w:type="dxa"/>
            <w:gridSpan w:val="2"/>
          </w:tcPr>
          <w:p w:rsidR="00060F94" w:rsidRPr="00580414" w:rsidRDefault="00060F94" w:rsidP="006E220E">
            <w:pPr>
              <w:rPr>
                <w:rFonts w:cstheme="majorHAnsi"/>
              </w:rPr>
            </w:pPr>
            <w:r w:rsidRPr="00580414">
              <w:rPr>
                <w:rFonts w:cstheme="majorHAnsi"/>
              </w:rPr>
              <w:t>HLT</w:t>
            </w:r>
          </w:p>
        </w:tc>
        <w:tc>
          <w:tcPr>
            <w:tcW w:w="7291" w:type="dxa"/>
            <w:gridSpan w:val="2"/>
          </w:tcPr>
          <w:p w:rsidR="00060F94" w:rsidRPr="00580414" w:rsidRDefault="00060F94" w:rsidP="006E220E">
            <w:pPr>
              <w:cnfStyle w:val="000000000000" w:firstRow="0" w:lastRow="0" w:firstColumn="0" w:lastColumn="0" w:oddVBand="0" w:evenVBand="0" w:oddHBand="0" w:evenHBand="0" w:firstRowFirstColumn="0" w:firstRowLastColumn="0" w:lastRowFirstColumn="0" w:lastRowLastColumn="0"/>
              <w:rPr>
                <w:rFonts w:cstheme="majorHAnsi"/>
              </w:rPr>
            </w:pPr>
            <w:r w:rsidRPr="00580414">
              <w:rPr>
                <w:rFonts w:cstheme="majorHAnsi"/>
              </w:rPr>
              <w:t>high level term</w:t>
            </w:r>
          </w:p>
        </w:tc>
      </w:tr>
      <w:tr w:rsidR="00060F94" w:rsidRPr="00E13C7C" w:rsidTr="006E220E">
        <w:tc>
          <w:tcPr>
            <w:cnfStyle w:val="001000000000" w:firstRow="0" w:lastRow="0" w:firstColumn="1" w:lastColumn="0" w:oddVBand="0" w:evenVBand="0" w:oddHBand="0" w:evenHBand="0" w:firstRowFirstColumn="0" w:firstRowLastColumn="0" w:lastRowFirstColumn="0" w:lastRowLastColumn="0"/>
            <w:tcW w:w="1951" w:type="dxa"/>
            <w:gridSpan w:val="2"/>
          </w:tcPr>
          <w:p w:rsidR="00060F94" w:rsidRPr="00580414" w:rsidRDefault="00060F94" w:rsidP="006E220E">
            <w:pPr>
              <w:rPr>
                <w:rFonts w:cstheme="majorHAnsi"/>
              </w:rPr>
            </w:pPr>
            <w:r w:rsidRPr="00580414">
              <w:rPr>
                <w:rFonts w:cstheme="majorHAnsi"/>
              </w:rPr>
              <w:t>HMG-CoA</w:t>
            </w:r>
          </w:p>
        </w:tc>
        <w:tc>
          <w:tcPr>
            <w:tcW w:w="7291" w:type="dxa"/>
            <w:gridSpan w:val="2"/>
          </w:tcPr>
          <w:p w:rsidR="00060F94" w:rsidRPr="00580414" w:rsidRDefault="00060F94" w:rsidP="006E220E">
            <w:pPr>
              <w:cnfStyle w:val="000000000000" w:firstRow="0" w:lastRow="0" w:firstColumn="0" w:lastColumn="0" w:oddVBand="0" w:evenVBand="0" w:oddHBand="0" w:evenHBand="0" w:firstRowFirstColumn="0" w:firstRowLastColumn="0" w:lastRowFirstColumn="0" w:lastRowLastColumn="0"/>
              <w:rPr>
                <w:rFonts w:cstheme="majorHAnsi"/>
              </w:rPr>
            </w:pPr>
            <w:r w:rsidRPr="00580414">
              <w:rPr>
                <w:rFonts w:cstheme="majorHAnsi"/>
              </w:rPr>
              <w:t>3-hydroxy-3-methyl-glutaryl-CoA</w:t>
            </w:r>
          </w:p>
        </w:tc>
      </w:tr>
      <w:tr w:rsidR="00060F94" w:rsidRPr="00E13C7C" w:rsidTr="006E220E">
        <w:tc>
          <w:tcPr>
            <w:cnfStyle w:val="001000000000" w:firstRow="0" w:lastRow="0" w:firstColumn="1" w:lastColumn="0" w:oddVBand="0" w:evenVBand="0" w:oddHBand="0" w:evenHBand="0" w:firstRowFirstColumn="0" w:firstRowLastColumn="0" w:lastRowFirstColumn="0" w:lastRowLastColumn="0"/>
            <w:tcW w:w="1951" w:type="dxa"/>
            <w:gridSpan w:val="2"/>
          </w:tcPr>
          <w:p w:rsidR="00060F94" w:rsidRPr="00580414" w:rsidRDefault="00060F94" w:rsidP="006E220E">
            <w:pPr>
              <w:rPr>
                <w:rFonts w:cstheme="majorHAnsi"/>
              </w:rPr>
            </w:pPr>
            <w:r w:rsidRPr="00580414">
              <w:rPr>
                <w:rFonts w:cstheme="majorHAnsi"/>
              </w:rPr>
              <w:t>HR</w:t>
            </w:r>
          </w:p>
        </w:tc>
        <w:tc>
          <w:tcPr>
            <w:tcW w:w="7291" w:type="dxa"/>
            <w:gridSpan w:val="2"/>
          </w:tcPr>
          <w:p w:rsidR="00060F94" w:rsidRPr="00580414" w:rsidRDefault="00060F94" w:rsidP="006E220E">
            <w:pPr>
              <w:cnfStyle w:val="000000000000" w:firstRow="0" w:lastRow="0" w:firstColumn="0" w:lastColumn="0" w:oddVBand="0" w:evenVBand="0" w:oddHBand="0" w:evenHBand="0" w:firstRowFirstColumn="0" w:firstRowLastColumn="0" w:lastRowFirstColumn="0" w:lastRowLastColumn="0"/>
              <w:rPr>
                <w:rFonts w:cstheme="majorHAnsi"/>
              </w:rPr>
            </w:pPr>
            <w:r w:rsidRPr="00580414">
              <w:rPr>
                <w:rFonts w:cstheme="majorHAnsi"/>
              </w:rPr>
              <w:t>hazard ratio</w:t>
            </w:r>
          </w:p>
        </w:tc>
      </w:tr>
      <w:tr w:rsidR="00060F94" w:rsidRPr="00E13C7C" w:rsidTr="006E220E">
        <w:tc>
          <w:tcPr>
            <w:cnfStyle w:val="001000000000" w:firstRow="0" w:lastRow="0" w:firstColumn="1" w:lastColumn="0" w:oddVBand="0" w:evenVBand="0" w:oddHBand="0" w:evenHBand="0" w:firstRowFirstColumn="0" w:firstRowLastColumn="0" w:lastRowFirstColumn="0" w:lastRowLastColumn="0"/>
            <w:tcW w:w="1951" w:type="dxa"/>
            <w:gridSpan w:val="2"/>
          </w:tcPr>
          <w:p w:rsidR="00060F94" w:rsidRPr="00580414" w:rsidRDefault="00060F94" w:rsidP="006E220E">
            <w:pPr>
              <w:rPr>
                <w:rFonts w:cstheme="majorHAnsi"/>
              </w:rPr>
            </w:pPr>
            <w:r w:rsidRPr="00580414">
              <w:rPr>
                <w:rFonts w:cstheme="majorHAnsi"/>
              </w:rPr>
              <w:t>hs-CRP</w:t>
            </w:r>
          </w:p>
        </w:tc>
        <w:tc>
          <w:tcPr>
            <w:tcW w:w="7291" w:type="dxa"/>
            <w:gridSpan w:val="2"/>
          </w:tcPr>
          <w:p w:rsidR="00060F94" w:rsidRPr="00580414" w:rsidRDefault="00060F94" w:rsidP="006E220E">
            <w:pPr>
              <w:cnfStyle w:val="000000000000" w:firstRow="0" w:lastRow="0" w:firstColumn="0" w:lastColumn="0" w:oddVBand="0" w:evenVBand="0" w:oddHBand="0" w:evenHBand="0" w:firstRowFirstColumn="0" w:firstRowLastColumn="0" w:lastRowFirstColumn="0" w:lastRowLastColumn="0"/>
              <w:rPr>
                <w:rFonts w:cstheme="majorHAnsi"/>
              </w:rPr>
            </w:pPr>
            <w:r w:rsidRPr="00580414">
              <w:rPr>
                <w:rFonts w:cstheme="majorHAnsi"/>
              </w:rPr>
              <w:t>high-sensitivity C-reactive protein</w:t>
            </w:r>
          </w:p>
        </w:tc>
      </w:tr>
      <w:tr w:rsidR="00060F94" w:rsidRPr="00E13C7C" w:rsidTr="006E220E">
        <w:tc>
          <w:tcPr>
            <w:cnfStyle w:val="001000000000" w:firstRow="0" w:lastRow="0" w:firstColumn="1" w:lastColumn="0" w:oddVBand="0" w:evenVBand="0" w:oddHBand="0" w:evenHBand="0" w:firstRowFirstColumn="0" w:firstRowLastColumn="0" w:lastRowFirstColumn="0" w:lastRowLastColumn="0"/>
            <w:tcW w:w="1951" w:type="dxa"/>
            <w:gridSpan w:val="2"/>
          </w:tcPr>
          <w:p w:rsidR="00060F94" w:rsidRPr="00580414" w:rsidRDefault="00060F94" w:rsidP="006E220E">
            <w:pPr>
              <w:rPr>
                <w:rFonts w:cstheme="majorHAnsi"/>
              </w:rPr>
            </w:pPr>
            <w:r w:rsidRPr="00580414">
              <w:rPr>
                <w:rFonts w:cstheme="majorHAnsi"/>
              </w:rPr>
              <w:t>IMP</w:t>
            </w:r>
          </w:p>
        </w:tc>
        <w:tc>
          <w:tcPr>
            <w:tcW w:w="7291" w:type="dxa"/>
            <w:gridSpan w:val="2"/>
          </w:tcPr>
          <w:p w:rsidR="00060F94" w:rsidRPr="00580414" w:rsidRDefault="00060F94" w:rsidP="006E220E">
            <w:pPr>
              <w:cnfStyle w:val="000000000000" w:firstRow="0" w:lastRow="0" w:firstColumn="0" w:lastColumn="0" w:oddVBand="0" w:evenVBand="0" w:oddHBand="0" w:evenHBand="0" w:firstRowFirstColumn="0" w:firstRowLastColumn="0" w:lastRowFirstColumn="0" w:lastRowLastColumn="0"/>
              <w:rPr>
                <w:rFonts w:cstheme="majorHAnsi"/>
              </w:rPr>
            </w:pPr>
            <w:r w:rsidRPr="00580414">
              <w:rPr>
                <w:rFonts w:cstheme="majorHAnsi"/>
              </w:rPr>
              <w:t>investigational medicinal product</w:t>
            </w:r>
          </w:p>
        </w:tc>
      </w:tr>
      <w:tr w:rsidR="00060F94" w:rsidRPr="00E13C7C" w:rsidTr="006E220E">
        <w:tc>
          <w:tcPr>
            <w:cnfStyle w:val="001000000000" w:firstRow="0" w:lastRow="0" w:firstColumn="1" w:lastColumn="0" w:oddVBand="0" w:evenVBand="0" w:oddHBand="0" w:evenHBand="0" w:firstRowFirstColumn="0" w:firstRowLastColumn="0" w:lastRowFirstColumn="0" w:lastRowLastColumn="0"/>
            <w:tcW w:w="1951" w:type="dxa"/>
            <w:gridSpan w:val="2"/>
          </w:tcPr>
          <w:p w:rsidR="00060F94" w:rsidRPr="00580414" w:rsidRDefault="00060F94" w:rsidP="006E220E">
            <w:pPr>
              <w:rPr>
                <w:rFonts w:cstheme="majorHAnsi"/>
              </w:rPr>
            </w:pPr>
            <w:r w:rsidRPr="00580414">
              <w:rPr>
                <w:rFonts w:cstheme="majorHAnsi"/>
              </w:rPr>
              <w:t>ITT</w:t>
            </w:r>
          </w:p>
        </w:tc>
        <w:tc>
          <w:tcPr>
            <w:tcW w:w="7291" w:type="dxa"/>
            <w:gridSpan w:val="2"/>
          </w:tcPr>
          <w:p w:rsidR="00060F94" w:rsidRPr="00580414" w:rsidRDefault="00060F94" w:rsidP="006E220E">
            <w:pPr>
              <w:cnfStyle w:val="000000000000" w:firstRow="0" w:lastRow="0" w:firstColumn="0" w:lastColumn="0" w:oddVBand="0" w:evenVBand="0" w:oddHBand="0" w:evenHBand="0" w:firstRowFirstColumn="0" w:firstRowLastColumn="0" w:lastRowFirstColumn="0" w:lastRowLastColumn="0"/>
              <w:rPr>
                <w:rFonts w:cstheme="majorHAnsi"/>
              </w:rPr>
            </w:pPr>
            <w:r w:rsidRPr="00580414">
              <w:rPr>
                <w:rFonts w:cstheme="majorHAnsi"/>
              </w:rPr>
              <w:t>intention-to-treat</w:t>
            </w:r>
          </w:p>
        </w:tc>
      </w:tr>
      <w:tr w:rsidR="00060F94" w:rsidRPr="00E13C7C" w:rsidTr="006E220E">
        <w:tc>
          <w:tcPr>
            <w:cnfStyle w:val="001000000000" w:firstRow="0" w:lastRow="0" w:firstColumn="1" w:lastColumn="0" w:oddVBand="0" w:evenVBand="0" w:oddHBand="0" w:evenHBand="0" w:firstRowFirstColumn="0" w:firstRowLastColumn="0" w:lastRowFirstColumn="0" w:lastRowLastColumn="0"/>
            <w:tcW w:w="1951" w:type="dxa"/>
            <w:gridSpan w:val="2"/>
          </w:tcPr>
          <w:p w:rsidR="00060F94" w:rsidRPr="00580414" w:rsidRDefault="00060F94" w:rsidP="006E220E">
            <w:pPr>
              <w:rPr>
                <w:rFonts w:cstheme="majorHAnsi"/>
              </w:rPr>
            </w:pPr>
            <w:r w:rsidRPr="00580414">
              <w:rPr>
                <w:rFonts w:cstheme="majorHAnsi"/>
              </w:rPr>
              <w:t>LC-MSMS</w:t>
            </w:r>
          </w:p>
        </w:tc>
        <w:tc>
          <w:tcPr>
            <w:tcW w:w="7291" w:type="dxa"/>
            <w:gridSpan w:val="2"/>
          </w:tcPr>
          <w:p w:rsidR="00060F94" w:rsidRPr="00580414" w:rsidRDefault="00060F94" w:rsidP="006E220E">
            <w:pPr>
              <w:cnfStyle w:val="000000000000" w:firstRow="0" w:lastRow="0" w:firstColumn="0" w:lastColumn="0" w:oddVBand="0" w:evenVBand="0" w:oddHBand="0" w:evenHBand="0" w:firstRowFirstColumn="0" w:firstRowLastColumn="0" w:lastRowFirstColumn="0" w:lastRowLastColumn="0"/>
              <w:rPr>
                <w:rFonts w:cstheme="majorHAnsi"/>
              </w:rPr>
            </w:pPr>
            <w:r w:rsidRPr="00580414">
              <w:rPr>
                <w:rFonts w:cstheme="majorHAnsi"/>
              </w:rPr>
              <w:t>liquid chromatography with tandem mass spectrometry</w:t>
            </w:r>
          </w:p>
        </w:tc>
      </w:tr>
      <w:tr w:rsidR="00060F94" w:rsidRPr="00E13C7C" w:rsidTr="006E220E">
        <w:tc>
          <w:tcPr>
            <w:cnfStyle w:val="001000000000" w:firstRow="0" w:lastRow="0" w:firstColumn="1" w:lastColumn="0" w:oddVBand="0" w:evenVBand="0" w:oddHBand="0" w:evenHBand="0" w:firstRowFirstColumn="0" w:firstRowLastColumn="0" w:lastRowFirstColumn="0" w:lastRowLastColumn="0"/>
            <w:tcW w:w="1951" w:type="dxa"/>
            <w:gridSpan w:val="2"/>
          </w:tcPr>
          <w:p w:rsidR="00060F94" w:rsidRPr="00580414" w:rsidRDefault="00060F94" w:rsidP="006E220E">
            <w:pPr>
              <w:rPr>
                <w:rFonts w:cstheme="majorHAnsi"/>
              </w:rPr>
            </w:pPr>
            <w:r w:rsidRPr="00580414">
              <w:rPr>
                <w:rFonts w:cstheme="majorHAnsi"/>
              </w:rPr>
              <w:t>LDL</w:t>
            </w:r>
          </w:p>
        </w:tc>
        <w:tc>
          <w:tcPr>
            <w:tcW w:w="7291" w:type="dxa"/>
            <w:gridSpan w:val="2"/>
          </w:tcPr>
          <w:p w:rsidR="00060F94" w:rsidRPr="00580414" w:rsidRDefault="005A4B0C" w:rsidP="006E220E">
            <w:pPr>
              <w:cnfStyle w:val="000000000000" w:firstRow="0" w:lastRow="0" w:firstColumn="0" w:lastColumn="0" w:oddVBand="0" w:evenVBand="0" w:oddHBand="0" w:evenHBand="0" w:firstRowFirstColumn="0" w:firstRowLastColumn="0" w:lastRowFirstColumn="0" w:lastRowLastColumn="0"/>
              <w:rPr>
                <w:rFonts w:cstheme="majorHAnsi"/>
              </w:rPr>
            </w:pPr>
            <w:r>
              <w:rPr>
                <w:rFonts w:cstheme="majorHAnsi"/>
              </w:rPr>
              <w:t>low density</w:t>
            </w:r>
            <w:r w:rsidR="00060F94" w:rsidRPr="00580414">
              <w:rPr>
                <w:rFonts w:cstheme="majorHAnsi"/>
              </w:rPr>
              <w:t xml:space="preserve"> lipoprotein</w:t>
            </w:r>
          </w:p>
        </w:tc>
      </w:tr>
      <w:tr w:rsidR="00060F94" w:rsidRPr="00E13C7C" w:rsidTr="006E220E">
        <w:tc>
          <w:tcPr>
            <w:cnfStyle w:val="001000000000" w:firstRow="0" w:lastRow="0" w:firstColumn="1" w:lastColumn="0" w:oddVBand="0" w:evenVBand="0" w:oddHBand="0" w:evenHBand="0" w:firstRowFirstColumn="0" w:firstRowLastColumn="0" w:lastRowFirstColumn="0" w:lastRowLastColumn="0"/>
            <w:tcW w:w="1951" w:type="dxa"/>
            <w:gridSpan w:val="2"/>
          </w:tcPr>
          <w:p w:rsidR="00060F94" w:rsidRPr="00580414" w:rsidRDefault="00060F94" w:rsidP="006E220E">
            <w:pPr>
              <w:rPr>
                <w:rFonts w:cstheme="majorHAnsi"/>
              </w:rPr>
            </w:pPr>
            <w:r w:rsidRPr="00580414">
              <w:rPr>
                <w:rFonts w:cstheme="majorHAnsi"/>
              </w:rPr>
              <w:t>LDL-C</w:t>
            </w:r>
          </w:p>
        </w:tc>
        <w:tc>
          <w:tcPr>
            <w:tcW w:w="7291" w:type="dxa"/>
            <w:gridSpan w:val="2"/>
          </w:tcPr>
          <w:p w:rsidR="00060F94" w:rsidRPr="00580414" w:rsidRDefault="005A4B0C" w:rsidP="006E220E">
            <w:pPr>
              <w:cnfStyle w:val="000000000000" w:firstRow="0" w:lastRow="0" w:firstColumn="0" w:lastColumn="0" w:oddVBand="0" w:evenVBand="0" w:oddHBand="0" w:evenHBand="0" w:firstRowFirstColumn="0" w:firstRowLastColumn="0" w:lastRowFirstColumn="0" w:lastRowLastColumn="0"/>
              <w:rPr>
                <w:rFonts w:cstheme="majorHAnsi"/>
              </w:rPr>
            </w:pPr>
            <w:r>
              <w:rPr>
                <w:rFonts w:cstheme="majorHAnsi"/>
              </w:rPr>
              <w:t>low density</w:t>
            </w:r>
            <w:r w:rsidR="00060F94" w:rsidRPr="00580414">
              <w:rPr>
                <w:rFonts w:cstheme="majorHAnsi"/>
              </w:rPr>
              <w:t xml:space="preserve"> lipoprotein cholesterol</w:t>
            </w:r>
          </w:p>
        </w:tc>
      </w:tr>
      <w:tr w:rsidR="00060F94" w:rsidRPr="00E13C7C" w:rsidTr="006E220E">
        <w:tc>
          <w:tcPr>
            <w:cnfStyle w:val="001000000000" w:firstRow="0" w:lastRow="0" w:firstColumn="1" w:lastColumn="0" w:oddVBand="0" w:evenVBand="0" w:oddHBand="0" w:evenHBand="0" w:firstRowFirstColumn="0" w:firstRowLastColumn="0" w:lastRowFirstColumn="0" w:lastRowLastColumn="0"/>
            <w:tcW w:w="1951" w:type="dxa"/>
            <w:gridSpan w:val="2"/>
          </w:tcPr>
          <w:p w:rsidR="00060F94" w:rsidRPr="00580414" w:rsidRDefault="00060F94" w:rsidP="006E220E">
            <w:pPr>
              <w:rPr>
                <w:rFonts w:cstheme="majorHAnsi"/>
              </w:rPr>
            </w:pPr>
            <w:r w:rsidRPr="00580414">
              <w:rPr>
                <w:rFonts w:cstheme="majorHAnsi"/>
              </w:rPr>
              <w:t>LDLR</w:t>
            </w:r>
          </w:p>
        </w:tc>
        <w:tc>
          <w:tcPr>
            <w:tcW w:w="7291" w:type="dxa"/>
            <w:gridSpan w:val="2"/>
          </w:tcPr>
          <w:p w:rsidR="00060F94" w:rsidRPr="00580414" w:rsidRDefault="005A4B0C" w:rsidP="006E220E">
            <w:pPr>
              <w:cnfStyle w:val="000000000000" w:firstRow="0" w:lastRow="0" w:firstColumn="0" w:lastColumn="0" w:oddVBand="0" w:evenVBand="0" w:oddHBand="0" w:evenHBand="0" w:firstRowFirstColumn="0" w:firstRowLastColumn="0" w:lastRowFirstColumn="0" w:lastRowLastColumn="0"/>
              <w:rPr>
                <w:rFonts w:cstheme="majorHAnsi"/>
              </w:rPr>
            </w:pPr>
            <w:r>
              <w:rPr>
                <w:rFonts w:cstheme="majorHAnsi"/>
              </w:rPr>
              <w:t>low density</w:t>
            </w:r>
            <w:r w:rsidR="00060F94" w:rsidRPr="00580414">
              <w:rPr>
                <w:rFonts w:cstheme="majorHAnsi"/>
              </w:rPr>
              <w:t xml:space="preserve"> lipoprotein receptor</w:t>
            </w:r>
          </w:p>
        </w:tc>
      </w:tr>
      <w:tr w:rsidR="00060F94" w:rsidRPr="00E13C7C" w:rsidTr="006E220E">
        <w:tc>
          <w:tcPr>
            <w:cnfStyle w:val="001000000000" w:firstRow="0" w:lastRow="0" w:firstColumn="1" w:lastColumn="0" w:oddVBand="0" w:evenVBand="0" w:oddHBand="0" w:evenHBand="0" w:firstRowFirstColumn="0" w:firstRowLastColumn="0" w:lastRowFirstColumn="0" w:lastRowLastColumn="0"/>
            <w:tcW w:w="1951" w:type="dxa"/>
            <w:gridSpan w:val="2"/>
          </w:tcPr>
          <w:p w:rsidR="00060F94" w:rsidRPr="00580414" w:rsidRDefault="00060F94" w:rsidP="006E220E">
            <w:pPr>
              <w:rPr>
                <w:rFonts w:cstheme="majorHAnsi"/>
              </w:rPr>
            </w:pPr>
            <w:r w:rsidRPr="00580414">
              <w:rPr>
                <w:rFonts w:cstheme="majorHAnsi"/>
              </w:rPr>
              <w:t>LLOQ</w:t>
            </w:r>
          </w:p>
        </w:tc>
        <w:tc>
          <w:tcPr>
            <w:tcW w:w="7291" w:type="dxa"/>
            <w:gridSpan w:val="2"/>
          </w:tcPr>
          <w:p w:rsidR="00060F94" w:rsidRPr="00580414" w:rsidRDefault="00060F94" w:rsidP="006E220E">
            <w:pPr>
              <w:cnfStyle w:val="000000000000" w:firstRow="0" w:lastRow="0" w:firstColumn="0" w:lastColumn="0" w:oddVBand="0" w:evenVBand="0" w:oddHBand="0" w:evenHBand="0" w:firstRowFirstColumn="0" w:firstRowLastColumn="0" w:lastRowFirstColumn="0" w:lastRowLastColumn="0"/>
              <w:rPr>
                <w:rFonts w:cstheme="majorHAnsi"/>
              </w:rPr>
            </w:pPr>
            <w:r w:rsidRPr="00580414">
              <w:rPr>
                <w:rFonts w:cstheme="majorHAnsi"/>
              </w:rPr>
              <w:t>lower limit of quantification</w:t>
            </w:r>
          </w:p>
        </w:tc>
      </w:tr>
      <w:tr w:rsidR="00060F94" w:rsidRPr="00E13C7C" w:rsidTr="006E220E">
        <w:tc>
          <w:tcPr>
            <w:cnfStyle w:val="001000000000" w:firstRow="0" w:lastRow="0" w:firstColumn="1" w:lastColumn="0" w:oddVBand="0" w:evenVBand="0" w:oddHBand="0" w:evenHBand="0" w:firstRowFirstColumn="0" w:firstRowLastColumn="0" w:lastRowFirstColumn="0" w:lastRowLastColumn="0"/>
            <w:tcW w:w="1951" w:type="dxa"/>
            <w:gridSpan w:val="2"/>
          </w:tcPr>
          <w:p w:rsidR="00060F94" w:rsidRPr="00580414" w:rsidRDefault="00060F94" w:rsidP="006E220E">
            <w:pPr>
              <w:rPr>
                <w:rFonts w:cstheme="majorHAnsi"/>
              </w:rPr>
            </w:pPr>
            <w:r w:rsidRPr="00580414">
              <w:rPr>
                <w:rFonts w:cstheme="majorHAnsi"/>
              </w:rPr>
              <w:t>LMT</w:t>
            </w:r>
          </w:p>
        </w:tc>
        <w:tc>
          <w:tcPr>
            <w:tcW w:w="7291" w:type="dxa"/>
            <w:gridSpan w:val="2"/>
          </w:tcPr>
          <w:p w:rsidR="00060F94" w:rsidRPr="00580414" w:rsidRDefault="00060F94" w:rsidP="006E220E">
            <w:pPr>
              <w:cnfStyle w:val="000000000000" w:firstRow="0" w:lastRow="0" w:firstColumn="0" w:lastColumn="0" w:oddVBand="0" w:evenVBand="0" w:oddHBand="0" w:evenHBand="0" w:firstRowFirstColumn="0" w:firstRowLastColumn="0" w:lastRowFirstColumn="0" w:lastRowLastColumn="0"/>
              <w:rPr>
                <w:rFonts w:cstheme="majorHAnsi"/>
              </w:rPr>
            </w:pPr>
            <w:r w:rsidRPr="00580414">
              <w:rPr>
                <w:rFonts w:cstheme="majorHAnsi"/>
              </w:rPr>
              <w:t>lipid-modifying therapy</w:t>
            </w:r>
          </w:p>
        </w:tc>
      </w:tr>
      <w:tr w:rsidR="00060F94" w:rsidRPr="00E13C7C" w:rsidTr="006E220E">
        <w:tc>
          <w:tcPr>
            <w:cnfStyle w:val="001000000000" w:firstRow="0" w:lastRow="0" w:firstColumn="1" w:lastColumn="0" w:oddVBand="0" w:evenVBand="0" w:oddHBand="0" w:evenHBand="0" w:firstRowFirstColumn="0" w:firstRowLastColumn="0" w:lastRowFirstColumn="0" w:lastRowLastColumn="0"/>
            <w:tcW w:w="1951" w:type="dxa"/>
            <w:gridSpan w:val="2"/>
          </w:tcPr>
          <w:p w:rsidR="00060F94" w:rsidRPr="00580414" w:rsidRDefault="00060F94" w:rsidP="006E220E">
            <w:pPr>
              <w:rPr>
                <w:rFonts w:cstheme="majorHAnsi"/>
              </w:rPr>
            </w:pPr>
            <w:r w:rsidRPr="00580414">
              <w:rPr>
                <w:rFonts w:cstheme="majorHAnsi"/>
              </w:rPr>
              <w:t>Lp(a)</w:t>
            </w:r>
          </w:p>
        </w:tc>
        <w:tc>
          <w:tcPr>
            <w:tcW w:w="7291" w:type="dxa"/>
            <w:gridSpan w:val="2"/>
          </w:tcPr>
          <w:p w:rsidR="00060F94" w:rsidRPr="00580414" w:rsidRDefault="00060F94" w:rsidP="006E220E">
            <w:pPr>
              <w:cnfStyle w:val="000000000000" w:firstRow="0" w:lastRow="0" w:firstColumn="0" w:lastColumn="0" w:oddVBand="0" w:evenVBand="0" w:oddHBand="0" w:evenHBand="0" w:firstRowFirstColumn="0" w:firstRowLastColumn="0" w:lastRowFirstColumn="0" w:lastRowLastColumn="0"/>
              <w:rPr>
                <w:rFonts w:cstheme="majorHAnsi"/>
              </w:rPr>
            </w:pPr>
            <w:r w:rsidRPr="00580414">
              <w:rPr>
                <w:rFonts w:cstheme="majorHAnsi"/>
              </w:rPr>
              <w:t>lipoprotein (a)</w:t>
            </w:r>
          </w:p>
        </w:tc>
      </w:tr>
      <w:tr w:rsidR="00060F94" w:rsidRPr="00E13C7C" w:rsidTr="006E220E">
        <w:tc>
          <w:tcPr>
            <w:cnfStyle w:val="001000000000" w:firstRow="0" w:lastRow="0" w:firstColumn="1" w:lastColumn="0" w:oddVBand="0" w:evenVBand="0" w:oddHBand="0" w:evenHBand="0" w:firstRowFirstColumn="0" w:firstRowLastColumn="0" w:lastRowFirstColumn="0" w:lastRowLastColumn="0"/>
            <w:tcW w:w="1951" w:type="dxa"/>
            <w:gridSpan w:val="2"/>
          </w:tcPr>
          <w:p w:rsidR="00060F94" w:rsidRPr="00580414" w:rsidRDefault="00060F94" w:rsidP="006E220E">
            <w:pPr>
              <w:rPr>
                <w:rFonts w:cstheme="majorHAnsi"/>
              </w:rPr>
            </w:pPr>
            <w:r w:rsidRPr="00580414">
              <w:rPr>
                <w:rFonts w:cstheme="majorHAnsi"/>
              </w:rPr>
              <w:t>mAb</w:t>
            </w:r>
          </w:p>
        </w:tc>
        <w:tc>
          <w:tcPr>
            <w:tcW w:w="7291" w:type="dxa"/>
            <w:gridSpan w:val="2"/>
          </w:tcPr>
          <w:p w:rsidR="00060F94" w:rsidRPr="00580414" w:rsidRDefault="00060F94" w:rsidP="006E220E">
            <w:pPr>
              <w:cnfStyle w:val="000000000000" w:firstRow="0" w:lastRow="0" w:firstColumn="0" w:lastColumn="0" w:oddVBand="0" w:evenVBand="0" w:oddHBand="0" w:evenHBand="0" w:firstRowFirstColumn="0" w:firstRowLastColumn="0" w:lastRowFirstColumn="0" w:lastRowLastColumn="0"/>
              <w:rPr>
                <w:rFonts w:cstheme="majorHAnsi"/>
              </w:rPr>
            </w:pPr>
            <w:r w:rsidRPr="00580414">
              <w:rPr>
                <w:rFonts w:cstheme="majorHAnsi"/>
              </w:rPr>
              <w:t>monoclonal antibody</w:t>
            </w:r>
          </w:p>
        </w:tc>
      </w:tr>
      <w:tr w:rsidR="00060F94" w:rsidRPr="00E13C7C" w:rsidTr="006E220E">
        <w:tc>
          <w:tcPr>
            <w:cnfStyle w:val="001000000000" w:firstRow="0" w:lastRow="0" w:firstColumn="1" w:lastColumn="0" w:oddVBand="0" w:evenVBand="0" w:oddHBand="0" w:evenHBand="0" w:firstRowFirstColumn="0" w:firstRowLastColumn="0" w:lastRowFirstColumn="0" w:lastRowLastColumn="0"/>
            <w:tcW w:w="1951" w:type="dxa"/>
            <w:gridSpan w:val="2"/>
          </w:tcPr>
          <w:p w:rsidR="00060F94" w:rsidRPr="00580414" w:rsidRDefault="00060F94" w:rsidP="006E220E">
            <w:pPr>
              <w:rPr>
                <w:rFonts w:cstheme="majorHAnsi"/>
              </w:rPr>
            </w:pPr>
            <w:r w:rsidRPr="00580414">
              <w:rPr>
                <w:rFonts w:cstheme="majorHAnsi"/>
              </w:rPr>
              <w:t>MACE</w:t>
            </w:r>
          </w:p>
        </w:tc>
        <w:tc>
          <w:tcPr>
            <w:tcW w:w="7291" w:type="dxa"/>
            <w:gridSpan w:val="2"/>
          </w:tcPr>
          <w:p w:rsidR="00060F94" w:rsidRPr="00580414" w:rsidRDefault="00060F94" w:rsidP="006E220E">
            <w:pPr>
              <w:cnfStyle w:val="000000000000" w:firstRow="0" w:lastRow="0" w:firstColumn="0" w:lastColumn="0" w:oddVBand="0" w:evenVBand="0" w:oddHBand="0" w:evenHBand="0" w:firstRowFirstColumn="0" w:firstRowLastColumn="0" w:lastRowFirstColumn="0" w:lastRowLastColumn="0"/>
              <w:rPr>
                <w:rFonts w:cstheme="majorHAnsi"/>
              </w:rPr>
            </w:pPr>
            <w:r w:rsidRPr="00580414">
              <w:rPr>
                <w:rFonts w:cstheme="majorHAnsi"/>
              </w:rPr>
              <w:t>major adverse cardiovascular events</w:t>
            </w:r>
          </w:p>
        </w:tc>
      </w:tr>
      <w:tr w:rsidR="00060F94" w:rsidRPr="00E13C7C" w:rsidTr="006E220E">
        <w:tc>
          <w:tcPr>
            <w:cnfStyle w:val="001000000000" w:firstRow="0" w:lastRow="0" w:firstColumn="1" w:lastColumn="0" w:oddVBand="0" w:evenVBand="0" w:oddHBand="0" w:evenHBand="0" w:firstRowFirstColumn="0" w:firstRowLastColumn="0" w:lastRowFirstColumn="0" w:lastRowLastColumn="0"/>
            <w:tcW w:w="1951" w:type="dxa"/>
            <w:gridSpan w:val="2"/>
          </w:tcPr>
          <w:p w:rsidR="00060F94" w:rsidRPr="00580414" w:rsidRDefault="00060F94" w:rsidP="006E220E">
            <w:pPr>
              <w:rPr>
                <w:rFonts w:cstheme="majorHAnsi"/>
              </w:rPr>
            </w:pPr>
            <w:r w:rsidRPr="00580414">
              <w:rPr>
                <w:rFonts w:cstheme="majorHAnsi"/>
              </w:rPr>
              <w:t>MMRM</w:t>
            </w:r>
          </w:p>
        </w:tc>
        <w:tc>
          <w:tcPr>
            <w:tcW w:w="7291" w:type="dxa"/>
            <w:gridSpan w:val="2"/>
          </w:tcPr>
          <w:p w:rsidR="00060F94" w:rsidRPr="00580414" w:rsidRDefault="00060F94" w:rsidP="006E220E">
            <w:pPr>
              <w:cnfStyle w:val="000000000000" w:firstRow="0" w:lastRow="0" w:firstColumn="0" w:lastColumn="0" w:oddVBand="0" w:evenVBand="0" w:oddHBand="0" w:evenHBand="0" w:firstRowFirstColumn="0" w:firstRowLastColumn="0" w:lastRowFirstColumn="0" w:lastRowLastColumn="0"/>
              <w:rPr>
                <w:rFonts w:cstheme="majorHAnsi"/>
              </w:rPr>
            </w:pPr>
            <w:r w:rsidRPr="00580414">
              <w:rPr>
                <w:rFonts w:cstheme="majorHAnsi"/>
              </w:rPr>
              <w:t>mixed-effect model with repeated measures</w:t>
            </w:r>
          </w:p>
        </w:tc>
      </w:tr>
      <w:tr w:rsidR="00060F94" w:rsidRPr="00E13C7C" w:rsidTr="006E220E">
        <w:tc>
          <w:tcPr>
            <w:cnfStyle w:val="001000000000" w:firstRow="0" w:lastRow="0" w:firstColumn="1" w:lastColumn="0" w:oddVBand="0" w:evenVBand="0" w:oddHBand="0" w:evenHBand="0" w:firstRowFirstColumn="0" w:firstRowLastColumn="0" w:lastRowFirstColumn="0" w:lastRowLastColumn="0"/>
            <w:tcW w:w="1951" w:type="dxa"/>
            <w:gridSpan w:val="2"/>
          </w:tcPr>
          <w:p w:rsidR="00060F94" w:rsidRPr="00580414" w:rsidRDefault="00060F94" w:rsidP="006E220E">
            <w:pPr>
              <w:rPr>
                <w:rFonts w:cstheme="majorHAnsi"/>
              </w:rPr>
            </w:pPr>
            <w:r w:rsidRPr="00580414">
              <w:rPr>
                <w:rFonts w:cstheme="majorHAnsi"/>
              </w:rPr>
              <w:t>MRT</w:t>
            </w:r>
          </w:p>
        </w:tc>
        <w:tc>
          <w:tcPr>
            <w:tcW w:w="7291" w:type="dxa"/>
            <w:gridSpan w:val="2"/>
          </w:tcPr>
          <w:p w:rsidR="00060F94" w:rsidRPr="00580414" w:rsidRDefault="00060F94" w:rsidP="006E220E">
            <w:pPr>
              <w:cnfStyle w:val="000000000000" w:firstRow="0" w:lastRow="0" w:firstColumn="0" w:lastColumn="0" w:oddVBand="0" w:evenVBand="0" w:oddHBand="0" w:evenHBand="0" w:firstRowFirstColumn="0" w:firstRowLastColumn="0" w:lastRowFirstColumn="0" w:lastRowLastColumn="0"/>
              <w:rPr>
                <w:rFonts w:cstheme="majorHAnsi"/>
              </w:rPr>
            </w:pPr>
            <w:r w:rsidRPr="00580414">
              <w:rPr>
                <w:rFonts w:cstheme="majorHAnsi"/>
              </w:rPr>
              <w:t>mean residence time (mean time molecule resides in body)</w:t>
            </w:r>
          </w:p>
        </w:tc>
      </w:tr>
      <w:tr w:rsidR="00060F94" w:rsidRPr="00E13C7C" w:rsidTr="006E220E">
        <w:tc>
          <w:tcPr>
            <w:cnfStyle w:val="001000000000" w:firstRow="0" w:lastRow="0" w:firstColumn="1" w:lastColumn="0" w:oddVBand="0" w:evenVBand="0" w:oddHBand="0" w:evenHBand="0" w:firstRowFirstColumn="0" w:firstRowLastColumn="0" w:lastRowFirstColumn="0" w:lastRowLastColumn="0"/>
            <w:tcW w:w="1951" w:type="dxa"/>
            <w:gridSpan w:val="2"/>
          </w:tcPr>
          <w:p w:rsidR="00060F94" w:rsidRPr="00580414" w:rsidRDefault="00060F94" w:rsidP="006E220E">
            <w:pPr>
              <w:rPr>
                <w:rFonts w:cstheme="majorHAnsi"/>
              </w:rPr>
            </w:pPr>
            <w:r w:rsidRPr="00580414">
              <w:rPr>
                <w:rFonts w:cstheme="majorHAnsi"/>
              </w:rPr>
              <w:t>NMAR</w:t>
            </w:r>
          </w:p>
        </w:tc>
        <w:tc>
          <w:tcPr>
            <w:tcW w:w="7291" w:type="dxa"/>
            <w:gridSpan w:val="2"/>
          </w:tcPr>
          <w:p w:rsidR="00060F94" w:rsidRPr="00580414" w:rsidRDefault="00060F94" w:rsidP="006E220E">
            <w:pPr>
              <w:cnfStyle w:val="000000000000" w:firstRow="0" w:lastRow="0" w:firstColumn="0" w:lastColumn="0" w:oddVBand="0" w:evenVBand="0" w:oddHBand="0" w:evenHBand="0" w:firstRowFirstColumn="0" w:firstRowLastColumn="0" w:lastRowFirstColumn="0" w:lastRowLastColumn="0"/>
              <w:rPr>
                <w:rFonts w:cstheme="majorHAnsi"/>
              </w:rPr>
            </w:pPr>
            <w:r w:rsidRPr="00580414">
              <w:rPr>
                <w:rFonts w:cstheme="majorHAnsi"/>
              </w:rPr>
              <w:t>not-missing-at-random</w:t>
            </w:r>
          </w:p>
        </w:tc>
      </w:tr>
      <w:tr w:rsidR="00060F94" w:rsidRPr="00E13C7C" w:rsidTr="006E220E">
        <w:tc>
          <w:tcPr>
            <w:cnfStyle w:val="001000000000" w:firstRow="0" w:lastRow="0" w:firstColumn="1" w:lastColumn="0" w:oddVBand="0" w:evenVBand="0" w:oddHBand="0" w:evenHBand="0" w:firstRowFirstColumn="0" w:firstRowLastColumn="0" w:lastRowFirstColumn="0" w:lastRowLastColumn="0"/>
            <w:tcW w:w="1951" w:type="dxa"/>
            <w:gridSpan w:val="2"/>
          </w:tcPr>
          <w:p w:rsidR="00060F94" w:rsidRPr="00580414" w:rsidRDefault="00060F94" w:rsidP="006E220E">
            <w:pPr>
              <w:rPr>
                <w:rFonts w:cstheme="majorHAnsi"/>
              </w:rPr>
            </w:pPr>
            <w:r w:rsidRPr="00580414">
              <w:rPr>
                <w:rFonts w:cstheme="majorHAnsi"/>
              </w:rPr>
              <w:t>non-FH</w:t>
            </w:r>
          </w:p>
        </w:tc>
        <w:tc>
          <w:tcPr>
            <w:tcW w:w="7291" w:type="dxa"/>
            <w:gridSpan w:val="2"/>
          </w:tcPr>
          <w:p w:rsidR="00060F94" w:rsidRPr="00580414" w:rsidRDefault="00060F94" w:rsidP="006E220E">
            <w:pPr>
              <w:cnfStyle w:val="000000000000" w:firstRow="0" w:lastRow="0" w:firstColumn="0" w:lastColumn="0" w:oddVBand="0" w:evenVBand="0" w:oddHBand="0" w:evenHBand="0" w:firstRowFirstColumn="0" w:firstRowLastColumn="0" w:lastRowFirstColumn="0" w:lastRowLastColumn="0"/>
              <w:rPr>
                <w:rFonts w:cstheme="majorHAnsi"/>
              </w:rPr>
            </w:pPr>
            <w:r w:rsidRPr="00580414">
              <w:rPr>
                <w:rFonts w:cstheme="majorHAnsi"/>
              </w:rPr>
              <w:t>non-familial hypercholesterolemia</w:t>
            </w:r>
          </w:p>
        </w:tc>
      </w:tr>
      <w:tr w:rsidR="00060F94" w:rsidRPr="00E13C7C" w:rsidTr="006E220E">
        <w:tc>
          <w:tcPr>
            <w:cnfStyle w:val="001000000000" w:firstRow="0" w:lastRow="0" w:firstColumn="1" w:lastColumn="0" w:oddVBand="0" w:evenVBand="0" w:oddHBand="0" w:evenHBand="0" w:firstRowFirstColumn="0" w:firstRowLastColumn="0" w:lastRowFirstColumn="0" w:lastRowLastColumn="0"/>
            <w:tcW w:w="1951" w:type="dxa"/>
            <w:gridSpan w:val="2"/>
          </w:tcPr>
          <w:p w:rsidR="00060F94" w:rsidRPr="00580414" w:rsidRDefault="00060F94" w:rsidP="006E220E">
            <w:pPr>
              <w:rPr>
                <w:rFonts w:cstheme="majorHAnsi"/>
              </w:rPr>
            </w:pPr>
            <w:r w:rsidRPr="00580414">
              <w:rPr>
                <w:rFonts w:cstheme="majorHAnsi"/>
              </w:rPr>
              <w:t>non-HDL-C</w:t>
            </w:r>
          </w:p>
        </w:tc>
        <w:tc>
          <w:tcPr>
            <w:tcW w:w="7291" w:type="dxa"/>
            <w:gridSpan w:val="2"/>
          </w:tcPr>
          <w:p w:rsidR="00060F94" w:rsidRPr="00580414" w:rsidRDefault="00060F94" w:rsidP="006E220E">
            <w:pPr>
              <w:cnfStyle w:val="000000000000" w:firstRow="0" w:lastRow="0" w:firstColumn="0" w:lastColumn="0" w:oddVBand="0" w:evenVBand="0" w:oddHBand="0" w:evenHBand="0" w:firstRowFirstColumn="0" w:firstRowLastColumn="0" w:lastRowFirstColumn="0" w:lastRowLastColumn="0"/>
              <w:rPr>
                <w:rFonts w:cstheme="majorHAnsi"/>
              </w:rPr>
            </w:pPr>
            <w:r w:rsidRPr="00580414">
              <w:rPr>
                <w:rFonts w:cstheme="majorHAnsi"/>
              </w:rPr>
              <w:t>non-high-density lipoprotein cholesterol</w:t>
            </w:r>
          </w:p>
        </w:tc>
      </w:tr>
      <w:tr w:rsidR="00060F94" w:rsidRPr="00E13C7C" w:rsidTr="006E220E">
        <w:tc>
          <w:tcPr>
            <w:cnfStyle w:val="001000000000" w:firstRow="0" w:lastRow="0" w:firstColumn="1" w:lastColumn="0" w:oddVBand="0" w:evenVBand="0" w:oddHBand="0" w:evenHBand="0" w:firstRowFirstColumn="0" w:firstRowLastColumn="0" w:lastRowFirstColumn="0" w:lastRowLastColumn="0"/>
            <w:tcW w:w="1951" w:type="dxa"/>
            <w:gridSpan w:val="2"/>
          </w:tcPr>
          <w:p w:rsidR="00060F94" w:rsidRPr="00580414" w:rsidRDefault="00060F94" w:rsidP="006E220E">
            <w:pPr>
              <w:rPr>
                <w:rFonts w:cstheme="majorHAnsi"/>
              </w:rPr>
            </w:pPr>
            <w:r w:rsidRPr="00580414">
              <w:rPr>
                <w:rFonts w:cstheme="majorHAnsi"/>
              </w:rPr>
              <w:lastRenderedPageBreak/>
              <w:t>PCSK 9</w:t>
            </w:r>
          </w:p>
        </w:tc>
        <w:tc>
          <w:tcPr>
            <w:tcW w:w="7291" w:type="dxa"/>
            <w:gridSpan w:val="2"/>
          </w:tcPr>
          <w:p w:rsidR="00060F94" w:rsidRPr="00580414" w:rsidRDefault="00060F94" w:rsidP="006E220E">
            <w:pPr>
              <w:cnfStyle w:val="000000000000" w:firstRow="0" w:lastRow="0" w:firstColumn="0" w:lastColumn="0" w:oddVBand="0" w:evenVBand="0" w:oddHBand="0" w:evenHBand="0" w:firstRowFirstColumn="0" w:firstRowLastColumn="0" w:lastRowFirstColumn="0" w:lastRowLastColumn="0"/>
              <w:rPr>
                <w:rFonts w:cstheme="majorHAnsi"/>
              </w:rPr>
            </w:pPr>
            <w:r w:rsidRPr="00580414">
              <w:rPr>
                <w:rFonts w:cstheme="majorHAnsi"/>
              </w:rPr>
              <w:t>proprotein convertase subtilisin kexin type 9</w:t>
            </w:r>
          </w:p>
        </w:tc>
      </w:tr>
      <w:tr w:rsidR="00060F94" w:rsidRPr="00E13C7C" w:rsidTr="006E220E">
        <w:tc>
          <w:tcPr>
            <w:cnfStyle w:val="001000000000" w:firstRow="0" w:lastRow="0" w:firstColumn="1" w:lastColumn="0" w:oddVBand="0" w:evenVBand="0" w:oddHBand="0" w:evenHBand="0" w:firstRowFirstColumn="0" w:firstRowLastColumn="0" w:lastRowFirstColumn="0" w:lastRowLastColumn="0"/>
            <w:tcW w:w="1951" w:type="dxa"/>
            <w:gridSpan w:val="2"/>
          </w:tcPr>
          <w:p w:rsidR="00060F94" w:rsidRPr="00580414" w:rsidRDefault="00060F94" w:rsidP="006E220E">
            <w:pPr>
              <w:rPr>
                <w:rFonts w:cstheme="majorHAnsi"/>
              </w:rPr>
            </w:pPr>
            <w:r w:rsidRPr="00580414">
              <w:rPr>
                <w:rFonts w:cstheme="majorHAnsi"/>
              </w:rPr>
              <w:t>PD</w:t>
            </w:r>
          </w:p>
        </w:tc>
        <w:tc>
          <w:tcPr>
            <w:tcW w:w="7291" w:type="dxa"/>
            <w:gridSpan w:val="2"/>
          </w:tcPr>
          <w:p w:rsidR="00060F94" w:rsidRPr="00580414" w:rsidRDefault="00060F94" w:rsidP="006E220E">
            <w:pPr>
              <w:cnfStyle w:val="000000000000" w:firstRow="0" w:lastRow="0" w:firstColumn="0" w:lastColumn="0" w:oddVBand="0" w:evenVBand="0" w:oddHBand="0" w:evenHBand="0" w:firstRowFirstColumn="0" w:firstRowLastColumn="0" w:lastRowFirstColumn="0" w:lastRowLastColumn="0"/>
              <w:rPr>
                <w:rFonts w:cstheme="majorHAnsi"/>
              </w:rPr>
            </w:pPr>
            <w:r w:rsidRPr="00580414">
              <w:rPr>
                <w:rFonts w:cstheme="majorHAnsi"/>
              </w:rPr>
              <w:t>pharmacodynamics</w:t>
            </w:r>
          </w:p>
        </w:tc>
      </w:tr>
      <w:tr w:rsidR="00060F94" w:rsidRPr="00E13C7C" w:rsidTr="006E220E">
        <w:tc>
          <w:tcPr>
            <w:cnfStyle w:val="001000000000" w:firstRow="0" w:lastRow="0" w:firstColumn="1" w:lastColumn="0" w:oddVBand="0" w:evenVBand="0" w:oddHBand="0" w:evenHBand="0" w:firstRowFirstColumn="0" w:firstRowLastColumn="0" w:lastRowFirstColumn="0" w:lastRowLastColumn="0"/>
            <w:tcW w:w="1951" w:type="dxa"/>
            <w:gridSpan w:val="2"/>
          </w:tcPr>
          <w:p w:rsidR="00060F94" w:rsidRPr="00580414" w:rsidRDefault="00060F94" w:rsidP="006E220E">
            <w:pPr>
              <w:rPr>
                <w:rFonts w:cstheme="majorHAnsi"/>
              </w:rPr>
            </w:pPr>
            <w:r w:rsidRPr="00580414">
              <w:rPr>
                <w:rFonts w:cstheme="majorHAnsi"/>
              </w:rPr>
              <w:t>PFP</w:t>
            </w:r>
          </w:p>
        </w:tc>
        <w:tc>
          <w:tcPr>
            <w:tcW w:w="7291" w:type="dxa"/>
            <w:gridSpan w:val="2"/>
          </w:tcPr>
          <w:p w:rsidR="00060F94" w:rsidRPr="00580414" w:rsidRDefault="00060F94" w:rsidP="006E220E">
            <w:pPr>
              <w:cnfStyle w:val="000000000000" w:firstRow="0" w:lastRow="0" w:firstColumn="0" w:lastColumn="0" w:oddVBand="0" w:evenVBand="0" w:oddHBand="0" w:evenHBand="0" w:firstRowFirstColumn="0" w:firstRowLastColumn="0" w:lastRowFirstColumn="0" w:lastRowLastColumn="0"/>
              <w:rPr>
                <w:rFonts w:cstheme="majorHAnsi"/>
              </w:rPr>
            </w:pPr>
            <w:r w:rsidRPr="00580414">
              <w:rPr>
                <w:rFonts w:cstheme="majorHAnsi"/>
              </w:rPr>
              <w:t>pre-filled pen</w:t>
            </w:r>
          </w:p>
        </w:tc>
      </w:tr>
      <w:tr w:rsidR="00060F94" w:rsidRPr="00E13C7C" w:rsidTr="006E220E">
        <w:tc>
          <w:tcPr>
            <w:cnfStyle w:val="001000000000" w:firstRow="0" w:lastRow="0" w:firstColumn="1" w:lastColumn="0" w:oddVBand="0" w:evenVBand="0" w:oddHBand="0" w:evenHBand="0" w:firstRowFirstColumn="0" w:firstRowLastColumn="0" w:lastRowFirstColumn="0" w:lastRowLastColumn="0"/>
            <w:tcW w:w="1951" w:type="dxa"/>
            <w:gridSpan w:val="2"/>
          </w:tcPr>
          <w:p w:rsidR="00060F94" w:rsidRPr="00580414" w:rsidRDefault="00060F94" w:rsidP="006E220E">
            <w:pPr>
              <w:rPr>
                <w:rFonts w:cstheme="majorHAnsi"/>
              </w:rPr>
            </w:pPr>
            <w:r w:rsidRPr="00580414">
              <w:rPr>
                <w:rFonts w:cstheme="majorHAnsi"/>
              </w:rPr>
              <w:t>PFS</w:t>
            </w:r>
          </w:p>
        </w:tc>
        <w:tc>
          <w:tcPr>
            <w:tcW w:w="7291" w:type="dxa"/>
            <w:gridSpan w:val="2"/>
          </w:tcPr>
          <w:p w:rsidR="00060F94" w:rsidRPr="00580414" w:rsidRDefault="00060F94" w:rsidP="006E220E">
            <w:pPr>
              <w:cnfStyle w:val="000000000000" w:firstRow="0" w:lastRow="0" w:firstColumn="0" w:lastColumn="0" w:oddVBand="0" w:evenVBand="0" w:oddHBand="0" w:evenHBand="0" w:firstRowFirstColumn="0" w:firstRowLastColumn="0" w:lastRowFirstColumn="0" w:lastRowLastColumn="0"/>
              <w:rPr>
                <w:rFonts w:cstheme="majorHAnsi"/>
              </w:rPr>
            </w:pPr>
            <w:r w:rsidRPr="00580414">
              <w:rPr>
                <w:rFonts w:cstheme="majorHAnsi"/>
              </w:rPr>
              <w:t>pre-filled syringe</w:t>
            </w:r>
          </w:p>
        </w:tc>
      </w:tr>
      <w:tr w:rsidR="00060F94" w:rsidRPr="00E13C7C" w:rsidTr="006E220E">
        <w:tc>
          <w:tcPr>
            <w:cnfStyle w:val="001000000000" w:firstRow="0" w:lastRow="0" w:firstColumn="1" w:lastColumn="0" w:oddVBand="0" w:evenVBand="0" w:oddHBand="0" w:evenHBand="0" w:firstRowFirstColumn="0" w:firstRowLastColumn="0" w:lastRowFirstColumn="0" w:lastRowLastColumn="0"/>
            <w:tcW w:w="1951" w:type="dxa"/>
            <w:gridSpan w:val="2"/>
          </w:tcPr>
          <w:p w:rsidR="00060F94" w:rsidRPr="00580414" w:rsidRDefault="00060F94" w:rsidP="006E220E">
            <w:pPr>
              <w:rPr>
                <w:rFonts w:cstheme="majorHAnsi"/>
              </w:rPr>
            </w:pPr>
            <w:r w:rsidRPr="00580414">
              <w:rPr>
                <w:rFonts w:cstheme="majorHAnsi"/>
              </w:rPr>
              <w:t>PK</w:t>
            </w:r>
          </w:p>
        </w:tc>
        <w:tc>
          <w:tcPr>
            <w:tcW w:w="7291" w:type="dxa"/>
            <w:gridSpan w:val="2"/>
          </w:tcPr>
          <w:p w:rsidR="00060F94" w:rsidRPr="00580414" w:rsidRDefault="00060F94" w:rsidP="006E220E">
            <w:pPr>
              <w:cnfStyle w:val="000000000000" w:firstRow="0" w:lastRow="0" w:firstColumn="0" w:lastColumn="0" w:oddVBand="0" w:evenVBand="0" w:oddHBand="0" w:evenHBand="0" w:firstRowFirstColumn="0" w:firstRowLastColumn="0" w:lastRowFirstColumn="0" w:lastRowLastColumn="0"/>
              <w:rPr>
                <w:rFonts w:cstheme="majorHAnsi"/>
              </w:rPr>
            </w:pPr>
            <w:r w:rsidRPr="00580414">
              <w:rPr>
                <w:rFonts w:cstheme="majorHAnsi"/>
              </w:rPr>
              <w:t>pharmacokinetics</w:t>
            </w:r>
          </w:p>
        </w:tc>
      </w:tr>
      <w:tr w:rsidR="00060F94" w:rsidRPr="00E13C7C" w:rsidTr="006E220E">
        <w:tc>
          <w:tcPr>
            <w:cnfStyle w:val="001000000000" w:firstRow="0" w:lastRow="0" w:firstColumn="1" w:lastColumn="0" w:oddVBand="0" w:evenVBand="0" w:oddHBand="0" w:evenHBand="0" w:firstRowFirstColumn="0" w:firstRowLastColumn="0" w:lastRowFirstColumn="0" w:lastRowLastColumn="0"/>
            <w:tcW w:w="1951" w:type="dxa"/>
            <w:gridSpan w:val="2"/>
          </w:tcPr>
          <w:p w:rsidR="00060F94" w:rsidRPr="00580414" w:rsidRDefault="00060F94" w:rsidP="006E220E">
            <w:pPr>
              <w:rPr>
                <w:rFonts w:cstheme="majorHAnsi"/>
              </w:rPr>
            </w:pPr>
            <w:r w:rsidRPr="00580414">
              <w:rPr>
                <w:rFonts w:cstheme="majorHAnsi"/>
              </w:rPr>
              <w:t>POP PK</w:t>
            </w:r>
          </w:p>
        </w:tc>
        <w:tc>
          <w:tcPr>
            <w:tcW w:w="7291" w:type="dxa"/>
            <w:gridSpan w:val="2"/>
          </w:tcPr>
          <w:p w:rsidR="00060F94" w:rsidRPr="00580414" w:rsidRDefault="00060F94" w:rsidP="006E220E">
            <w:pPr>
              <w:cnfStyle w:val="000000000000" w:firstRow="0" w:lastRow="0" w:firstColumn="0" w:lastColumn="0" w:oddVBand="0" w:evenVBand="0" w:oddHBand="0" w:evenHBand="0" w:firstRowFirstColumn="0" w:firstRowLastColumn="0" w:lastRowFirstColumn="0" w:lastRowLastColumn="0"/>
              <w:rPr>
                <w:rFonts w:cstheme="majorHAnsi"/>
              </w:rPr>
            </w:pPr>
            <w:r w:rsidRPr="00580414">
              <w:rPr>
                <w:rFonts w:cstheme="majorHAnsi"/>
              </w:rPr>
              <w:t>population pharmacokinetic</w:t>
            </w:r>
          </w:p>
        </w:tc>
      </w:tr>
      <w:tr w:rsidR="00060F94" w:rsidRPr="00E13C7C" w:rsidTr="006E220E">
        <w:tc>
          <w:tcPr>
            <w:cnfStyle w:val="001000000000" w:firstRow="0" w:lastRow="0" w:firstColumn="1" w:lastColumn="0" w:oddVBand="0" w:evenVBand="0" w:oddHBand="0" w:evenHBand="0" w:firstRowFirstColumn="0" w:firstRowLastColumn="0" w:lastRowFirstColumn="0" w:lastRowLastColumn="0"/>
            <w:tcW w:w="1951" w:type="dxa"/>
            <w:gridSpan w:val="2"/>
          </w:tcPr>
          <w:p w:rsidR="00060F94" w:rsidRPr="00580414" w:rsidRDefault="00060F94" w:rsidP="006E220E">
            <w:pPr>
              <w:rPr>
                <w:rFonts w:cstheme="majorHAnsi"/>
              </w:rPr>
            </w:pPr>
            <w:r w:rsidRPr="00580414">
              <w:rPr>
                <w:rFonts w:cstheme="majorHAnsi"/>
              </w:rPr>
              <w:t>PT</w:t>
            </w:r>
          </w:p>
        </w:tc>
        <w:tc>
          <w:tcPr>
            <w:tcW w:w="7291" w:type="dxa"/>
            <w:gridSpan w:val="2"/>
          </w:tcPr>
          <w:p w:rsidR="00060F94" w:rsidRPr="00580414" w:rsidRDefault="00060F94" w:rsidP="006E220E">
            <w:pPr>
              <w:cnfStyle w:val="000000000000" w:firstRow="0" w:lastRow="0" w:firstColumn="0" w:lastColumn="0" w:oddVBand="0" w:evenVBand="0" w:oddHBand="0" w:evenHBand="0" w:firstRowFirstColumn="0" w:firstRowLastColumn="0" w:lastRowFirstColumn="0" w:lastRowLastColumn="0"/>
              <w:rPr>
                <w:rFonts w:cstheme="majorHAnsi"/>
              </w:rPr>
            </w:pPr>
            <w:r w:rsidRPr="00580414">
              <w:rPr>
                <w:rFonts w:cstheme="majorHAnsi"/>
              </w:rPr>
              <w:t>preferred term</w:t>
            </w:r>
          </w:p>
        </w:tc>
      </w:tr>
      <w:tr w:rsidR="00060F94" w:rsidRPr="00E13C7C" w:rsidTr="006E220E">
        <w:tc>
          <w:tcPr>
            <w:cnfStyle w:val="001000000000" w:firstRow="0" w:lastRow="0" w:firstColumn="1" w:lastColumn="0" w:oddVBand="0" w:evenVBand="0" w:oddHBand="0" w:evenHBand="0" w:firstRowFirstColumn="0" w:firstRowLastColumn="0" w:lastRowFirstColumn="0" w:lastRowLastColumn="0"/>
            <w:tcW w:w="1951" w:type="dxa"/>
            <w:gridSpan w:val="2"/>
          </w:tcPr>
          <w:p w:rsidR="00060F94" w:rsidRPr="00580414" w:rsidRDefault="00060F94" w:rsidP="006E220E">
            <w:pPr>
              <w:rPr>
                <w:rFonts w:cstheme="majorHAnsi"/>
              </w:rPr>
            </w:pPr>
            <w:r w:rsidRPr="00580414">
              <w:rPr>
                <w:rFonts w:cstheme="majorHAnsi"/>
              </w:rPr>
              <w:t>Q2W</w:t>
            </w:r>
          </w:p>
        </w:tc>
        <w:tc>
          <w:tcPr>
            <w:tcW w:w="7291" w:type="dxa"/>
            <w:gridSpan w:val="2"/>
          </w:tcPr>
          <w:p w:rsidR="00060F94" w:rsidRPr="00580414" w:rsidRDefault="00060F94" w:rsidP="006E220E">
            <w:pPr>
              <w:cnfStyle w:val="000000000000" w:firstRow="0" w:lastRow="0" w:firstColumn="0" w:lastColumn="0" w:oddVBand="0" w:evenVBand="0" w:oddHBand="0" w:evenHBand="0" w:firstRowFirstColumn="0" w:firstRowLastColumn="0" w:lastRowFirstColumn="0" w:lastRowLastColumn="0"/>
              <w:rPr>
                <w:rFonts w:cstheme="majorHAnsi"/>
              </w:rPr>
            </w:pPr>
            <w:r w:rsidRPr="00580414">
              <w:rPr>
                <w:rFonts w:cstheme="majorHAnsi"/>
              </w:rPr>
              <w:t>every 2 weeks</w:t>
            </w:r>
          </w:p>
        </w:tc>
      </w:tr>
      <w:tr w:rsidR="00060F94" w:rsidRPr="00E13C7C" w:rsidTr="006E220E">
        <w:tc>
          <w:tcPr>
            <w:cnfStyle w:val="001000000000" w:firstRow="0" w:lastRow="0" w:firstColumn="1" w:lastColumn="0" w:oddVBand="0" w:evenVBand="0" w:oddHBand="0" w:evenHBand="0" w:firstRowFirstColumn="0" w:firstRowLastColumn="0" w:lastRowFirstColumn="0" w:lastRowLastColumn="0"/>
            <w:tcW w:w="1951" w:type="dxa"/>
            <w:gridSpan w:val="2"/>
          </w:tcPr>
          <w:p w:rsidR="00060F94" w:rsidRPr="00580414" w:rsidRDefault="00060F94" w:rsidP="006E220E">
            <w:pPr>
              <w:rPr>
                <w:rFonts w:cstheme="majorHAnsi"/>
              </w:rPr>
            </w:pPr>
            <w:r w:rsidRPr="00580414">
              <w:rPr>
                <w:rFonts w:cstheme="majorHAnsi"/>
              </w:rPr>
              <w:t>Q4W</w:t>
            </w:r>
          </w:p>
        </w:tc>
        <w:tc>
          <w:tcPr>
            <w:tcW w:w="7291" w:type="dxa"/>
            <w:gridSpan w:val="2"/>
          </w:tcPr>
          <w:p w:rsidR="00060F94" w:rsidRPr="00580414" w:rsidRDefault="00060F94" w:rsidP="006E220E">
            <w:pPr>
              <w:cnfStyle w:val="000000000000" w:firstRow="0" w:lastRow="0" w:firstColumn="0" w:lastColumn="0" w:oddVBand="0" w:evenVBand="0" w:oddHBand="0" w:evenHBand="0" w:firstRowFirstColumn="0" w:firstRowLastColumn="0" w:lastRowFirstColumn="0" w:lastRowLastColumn="0"/>
              <w:rPr>
                <w:rFonts w:cstheme="majorHAnsi"/>
              </w:rPr>
            </w:pPr>
            <w:r w:rsidRPr="00580414">
              <w:rPr>
                <w:rFonts w:cstheme="majorHAnsi"/>
              </w:rPr>
              <w:t>every 4 weeks</w:t>
            </w:r>
          </w:p>
        </w:tc>
      </w:tr>
      <w:tr w:rsidR="00060F94" w:rsidRPr="00E13C7C" w:rsidTr="006E220E">
        <w:tc>
          <w:tcPr>
            <w:cnfStyle w:val="001000000000" w:firstRow="0" w:lastRow="0" w:firstColumn="1" w:lastColumn="0" w:oddVBand="0" w:evenVBand="0" w:oddHBand="0" w:evenHBand="0" w:firstRowFirstColumn="0" w:firstRowLastColumn="0" w:lastRowFirstColumn="0" w:lastRowLastColumn="0"/>
            <w:tcW w:w="1951" w:type="dxa"/>
            <w:gridSpan w:val="2"/>
          </w:tcPr>
          <w:p w:rsidR="00060F94" w:rsidRPr="00580414" w:rsidRDefault="00060F94" w:rsidP="006E220E">
            <w:pPr>
              <w:rPr>
                <w:rFonts w:cstheme="majorHAnsi"/>
              </w:rPr>
            </w:pPr>
            <w:r w:rsidRPr="00580414">
              <w:rPr>
                <w:rFonts w:cstheme="majorHAnsi"/>
              </w:rPr>
              <w:t>SAE</w:t>
            </w:r>
          </w:p>
        </w:tc>
        <w:tc>
          <w:tcPr>
            <w:tcW w:w="7291" w:type="dxa"/>
            <w:gridSpan w:val="2"/>
          </w:tcPr>
          <w:p w:rsidR="00060F94" w:rsidRPr="00580414" w:rsidRDefault="00060F94" w:rsidP="006E220E">
            <w:pPr>
              <w:cnfStyle w:val="000000000000" w:firstRow="0" w:lastRow="0" w:firstColumn="0" w:lastColumn="0" w:oddVBand="0" w:evenVBand="0" w:oddHBand="0" w:evenHBand="0" w:firstRowFirstColumn="0" w:firstRowLastColumn="0" w:lastRowFirstColumn="0" w:lastRowLastColumn="0"/>
              <w:rPr>
                <w:rFonts w:cstheme="majorHAnsi"/>
              </w:rPr>
            </w:pPr>
            <w:r w:rsidRPr="00580414">
              <w:rPr>
                <w:rFonts w:cstheme="majorHAnsi"/>
              </w:rPr>
              <w:t>serious adverse event</w:t>
            </w:r>
          </w:p>
        </w:tc>
      </w:tr>
      <w:tr w:rsidR="00060F94" w:rsidRPr="00E13C7C" w:rsidTr="006E220E">
        <w:tc>
          <w:tcPr>
            <w:cnfStyle w:val="001000000000" w:firstRow="0" w:lastRow="0" w:firstColumn="1" w:lastColumn="0" w:oddVBand="0" w:evenVBand="0" w:oddHBand="0" w:evenHBand="0" w:firstRowFirstColumn="0" w:firstRowLastColumn="0" w:lastRowFirstColumn="0" w:lastRowLastColumn="0"/>
            <w:tcW w:w="1951" w:type="dxa"/>
            <w:gridSpan w:val="2"/>
          </w:tcPr>
          <w:p w:rsidR="00060F94" w:rsidRPr="00580414" w:rsidRDefault="00060F94" w:rsidP="006E220E">
            <w:pPr>
              <w:rPr>
                <w:rFonts w:cstheme="majorHAnsi"/>
              </w:rPr>
            </w:pPr>
            <w:r w:rsidRPr="00580414">
              <w:rPr>
                <w:rFonts w:cstheme="majorHAnsi"/>
              </w:rPr>
              <w:t>SC</w:t>
            </w:r>
          </w:p>
        </w:tc>
        <w:tc>
          <w:tcPr>
            <w:tcW w:w="7291" w:type="dxa"/>
            <w:gridSpan w:val="2"/>
          </w:tcPr>
          <w:p w:rsidR="00060F94" w:rsidRPr="00580414" w:rsidRDefault="00060F94" w:rsidP="006E220E">
            <w:pPr>
              <w:cnfStyle w:val="000000000000" w:firstRow="0" w:lastRow="0" w:firstColumn="0" w:lastColumn="0" w:oddVBand="0" w:evenVBand="0" w:oddHBand="0" w:evenHBand="0" w:firstRowFirstColumn="0" w:firstRowLastColumn="0" w:lastRowFirstColumn="0" w:lastRowLastColumn="0"/>
              <w:rPr>
                <w:rFonts w:cstheme="majorHAnsi"/>
              </w:rPr>
            </w:pPr>
            <w:r w:rsidRPr="00580414">
              <w:rPr>
                <w:rFonts w:cstheme="majorHAnsi"/>
              </w:rPr>
              <w:t>subcutaneous</w:t>
            </w:r>
          </w:p>
        </w:tc>
      </w:tr>
      <w:tr w:rsidR="00060F94" w:rsidRPr="00E13C7C" w:rsidTr="006E220E">
        <w:tc>
          <w:tcPr>
            <w:cnfStyle w:val="001000000000" w:firstRow="0" w:lastRow="0" w:firstColumn="1" w:lastColumn="0" w:oddVBand="0" w:evenVBand="0" w:oddHBand="0" w:evenHBand="0" w:firstRowFirstColumn="0" w:firstRowLastColumn="0" w:lastRowFirstColumn="0" w:lastRowLastColumn="0"/>
            <w:tcW w:w="1951" w:type="dxa"/>
            <w:gridSpan w:val="2"/>
          </w:tcPr>
          <w:p w:rsidR="00060F94" w:rsidRPr="00580414" w:rsidRDefault="00060F94" w:rsidP="006E220E">
            <w:pPr>
              <w:rPr>
                <w:rFonts w:cstheme="majorHAnsi"/>
              </w:rPr>
            </w:pPr>
            <w:r w:rsidRPr="00580414">
              <w:rPr>
                <w:rFonts w:cstheme="majorHAnsi"/>
              </w:rPr>
              <w:t>SE</w:t>
            </w:r>
          </w:p>
        </w:tc>
        <w:tc>
          <w:tcPr>
            <w:tcW w:w="7291" w:type="dxa"/>
            <w:gridSpan w:val="2"/>
          </w:tcPr>
          <w:p w:rsidR="00060F94" w:rsidRPr="00580414" w:rsidRDefault="00060F94" w:rsidP="006E220E">
            <w:pPr>
              <w:cnfStyle w:val="000000000000" w:firstRow="0" w:lastRow="0" w:firstColumn="0" w:lastColumn="0" w:oddVBand="0" w:evenVBand="0" w:oddHBand="0" w:evenHBand="0" w:firstRowFirstColumn="0" w:firstRowLastColumn="0" w:lastRowFirstColumn="0" w:lastRowLastColumn="0"/>
              <w:rPr>
                <w:rFonts w:cstheme="majorHAnsi"/>
              </w:rPr>
            </w:pPr>
            <w:r w:rsidRPr="00580414">
              <w:rPr>
                <w:rFonts w:cstheme="majorHAnsi"/>
              </w:rPr>
              <w:t>standard error</w:t>
            </w:r>
          </w:p>
        </w:tc>
      </w:tr>
      <w:tr w:rsidR="00060F94" w:rsidRPr="00E13C7C" w:rsidTr="006E220E">
        <w:tc>
          <w:tcPr>
            <w:cnfStyle w:val="001000000000" w:firstRow="0" w:lastRow="0" w:firstColumn="1" w:lastColumn="0" w:oddVBand="0" w:evenVBand="0" w:oddHBand="0" w:evenHBand="0" w:firstRowFirstColumn="0" w:firstRowLastColumn="0" w:lastRowFirstColumn="0" w:lastRowLastColumn="0"/>
            <w:tcW w:w="1951" w:type="dxa"/>
            <w:gridSpan w:val="2"/>
          </w:tcPr>
          <w:p w:rsidR="00060F94" w:rsidRPr="00580414" w:rsidRDefault="00060F94" w:rsidP="006E220E">
            <w:pPr>
              <w:rPr>
                <w:rFonts w:cstheme="majorHAnsi"/>
              </w:rPr>
            </w:pPr>
            <w:r w:rsidRPr="00580414">
              <w:rPr>
                <w:rFonts w:cstheme="majorHAnsi"/>
              </w:rPr>
              <w:t>SMQ</w:t>
            </w:r>
          </w:p>
        </w:tc>
        <w:tc>
          <w:tcPr>
            <w:tcW w:w="7291" w:type="dxa"/>
            <w:gridSpan w:val="2"/>
          </w:tcPr>
          <w:p w:rsidR="00060F94" w:rsidRPr="00580414" w:rsidRDefault="00060F94" w:rsidP="006E220E">
            <w:pPr>
              <w:cnfStyle w:val="000000000000" w:firstRow="0" w:lastRow="0" w:firstColumn="0" w:lastColumn="0" w:oddVBand="0" w:evenVBand="0" w:oddHBand="0" w:evenHBand="0" w:firstRowFirstColumn="0" w:firstRowLastColumn="0" w:lastRowFirstColumn="0" w:lastRowLastColumn="0"/>
              <w:rPr>
                <w:rFonts w:cstheme="majorHAnsi"/>
              </w:rPr>
            </w:pPr>
            <w:r w:rsidRPr="00580414">
              <w:rPr>
                <w:rFonts w:cstheme="majorHAnsi"/>
              </w:rPr>
              <w:t>standardised MedDRA query</w:t>
            </w:r>
          </w:p>
        </w:tc>
      </w:tr>
      <w:tr w:rsidR="00060F94" w:rsidRPr="00E13C7C" w:rsidTr="006E220E">
        <w:tc>
          <w:tcPr>
            <w:cnfStyle w:val="001000000000" w:firstRow="0" w:lastRow="0" w:firstColumn="1" w:lastColumn="0" w:oddVBand="0" w:evenVBand="0" w:oddHBand="0" w:evenHBand="0" w:firstRowFirstColumn="0" w:firstRowLastColumn="0" w:lastRowFirstColumn="0" w:lastRowLastColumn="0"/>
            <w:tcW w:w="1951" w:type="dxa"/>
            <w:gridSpan w:val="2"/>
          </w:tcPr>
          <w:p w:rsidR="00060F94" w:rsidRPr="00580414" w:rsidRDefault="00060F94" w:rsidP="006E220E">
            <w:pPr>
              <w:rPr>
                <w:rFonts w:cstheme="majorHAnsi"/>
              </w:rPr>
            </w:pPr>
            <w:r w:rsidRPr="00580414">
              <w:rPr>
                <w:rFonts w:cstheme="majorHAnsi"/>
              </w:rPr>
              <w:t>SOC</w:t>
            </w:r>
          </w:p>
        </w:tc>
        <w:tc>
          <w:tcPr>
            <w:tcW w:w="7291" w:type="dxa"/>
            <w:gridSpan w:val="2"/>
          </w:tcPr>
          <w:p w:rsidR="00060F94" w:rsidRPr="00580414" w:rsidRDefault="00060F94" w:rsidP="006E220E">
            <w:pPr>
              <w:cnfStyle w:val="000000000000" w:firstRow="0" w:lastRow="0" w:firstColumn="0" w:lastColumn="0" w:oddVBand="0" w:evenVBand="0" w:oddHBand="0" w:evenHBand="0" w:firstRowFirstColumn="0" w:firstRowLastColumn="0" w:lastRowFirstColumn="0" w:lastRowLastColumn="0"/>
              <w:rPr>
                <w:rFonts w:cstheme="majorHAnsi"/>
              </w:rPr>
            </w:pPr>
            <w:r w:rsidRPr="00580414">
              <w:rPr>
                <w:rFonts w:cstheme="majorHAnsi"/>
              </w:rPr>
              <w:t>system organ class</w:t>
            </w:r>
          </w:p>
        </w:tc>
      </w:tr>
      <w:tr w:rsidR="00060F94" w:rsidRPr="00E13C7C" w:rsidTr="006E220E">
        <w:tc>
          <w:tcPr>
            <w:cnfStyle w:val="001000000000" w:firstRow="0" w:lastRow="0" w:firstColumn="1" w:lastColumn="0" w:oddVBand="0" w:evenVBand="0" w:oddHBand="0" w:evenHBand="0" w:firstRowFirstColumn="0" w:firstRowLastColumn="0" w:lastRowFirstColumn="0" w:lastRowLastColumn="0"/>
            <w:tcW w:w="1951" w:type="dxa"/>
            <w:gridSpan w:val="2"/>
          </w:tcPr>
          <w:p w:rsidR="00060F94" w:rsidRPr="00580414" w:rsidRDefault="00060F94" w:rsidP="006E220E">
            <w:pPr>
              <w:rPr>
                <w:rFonts w:cstheme="majorHAnsi"/>
              </w:rPr>
            </w:pPr>
            <w:r w:rsidRPr="00580414">
              <w:rPr>
                <w:rFonts w:cstheme="majorHAnsi"/>
              </w:rPr>
              <w:t>SREBP-2</w:t>
            </w:r>
          </w:p>
        </w:tc>
        <w:tc>
          <w:tcPr>
            <w:tcW w:w="7291" w:type="dxa"/>
            <w:gridSpan w:val="2"/>
          </w:tcPr>
          <w:p w:rsidR="00060F94" w:rsidRPr="00580414" w:rsidRDefault="00060F94" w:rsidP="006E220E">
            <w:pPr>
              <w:cnfStyle w:val="000000000000" w:firstRow="0" w:lastRow="0" w:firstColumn="0" w:lastColumn="0" w:oddVBand="0" w:evenVBand="0" w:oddHBand="0" w:evenHBand="0" w:firstRowFirstColumn="0" w:firstRowLastColumn="0" w:lastRowFirstColumn="0" w:lastRowLastColumn="0"/>
              <w:rPr>
                <w:rFonts w:cstheme="majorHAnsi"/>
              </w:rPr>
            </w:pPr>
            <w:r w:rsidRPr="00580414">
              <w:rPr>
                <w:rFonts w:cstheme="majorHAnsi"/>
              </w:rPr>
              <w:t>sterol regulatory element-binding-protein-2</w:t>
            </w:r>
          </w:p>
        </w:tc>
      </w:tr>
      <w:tr w:rsidR="00060F94" w:rsidRPr="00E13C7C" w:rsidTr="006E220E">
        <w:tc>
          <w:tcPr>
            <w:cnfStyle w:val="001000000000" w:firstRow="0" w:lastRow="0" w:firstColumn="1" w:lastColumn="0" w:oddVBand="0" w:evenVBand="0" w:oddHBand="0" w:evenHBand="0" w:firstRowFirstColumn="0" w:firstRowLastColumn="0" w:lastRowFirstColumn="0" w:lastRowLastColumn="0"/>
            <w:tcW w:w="1951" w:type="dxa"/>
            <w:gridSpan w:val="2"/>
          </w:tcPr>
          <w:p w:rsidR="00060F94" w:rsidRPr="00580414" w:rsidRDefault="00060F94" w:rsidP="006E220E">
            <w:pPr>
              <w:rPr>
                <w:rFonts w:cstheme="majorHAnsi"/>
              </w:rPr>
            </w:pPr>
            <w:r w:rsidRPr="00580414">
              <w:rPr>
                <w:rFonts w:cstheme="majorHAnsi"/>
              </w:rPr>
              <w:t>TEAE</w:t>
            </w:r>
          </w:p>
        </w:tc>
        <w:tc>
          <w:tcPr>
            <w:tcW w:w="7291" w:type="dxa"/>
            <w:gridSpan w:val="2"/>
          </w:tcPr>
          <w:p w:rsidR="00060F94" w:rsidRPr="00580414" w:rsidRDefault="00DE64A4" w:rsidP="006E220E">
            <w:pPr>
              <w:cnfStyle w:val="000000000000" w:firstRow="0" w:lastRow="0" w:firstColumn="0" w:lastColumn="0" w:oddVBand="0" w:evenVBand="0" w:oddHBand="0" w:evenHBand="0" w:firstRowFirstColumn="0" w:firstRowLastColumn="0" w:lastRowFirstColumn="0" w:lastRowLastColumn="0"/>
              <w:rPr>
                <w:rFonts w:cstheme="majorHAnsi"/>
              </w:rPr>
            </w:pPr>
            <w:r>
              <w:rPr>
                <w:rFonts w:cstheme="majorHAnsi"/>
              </w:rPr>
              <w:t>treatment emergent</w:t>
            </w:r>
            <w:r w:rsidR="00060F94" w:rsidRPr="00580414">
              <w:rPr>
                <w:rFonts w:cstheme="majorHAnsi"/>
              </w:rPr>
              <w:t xml:space="preserve"> adverse event</w:t>
            </w:r>
          </w:p>
        </w:tc>
      </w:tr>
      <w:tr w:rsidR="00060F94" w:rsidRPr="00E13C7C" w:rsidTr="006E220E">
        <w:tc>
          <w:tcPr>
            <w:cnfStyle w:val="001000000000" w:firstRow="0" w:lastRow="0" w:firstColumn="1" w:lastColumn="0" w:oddVBand="0" w:evenVBand="0" w:oddHBand="0" w:evenHBand="0" w:firstRowFirstColumn="0" w:firstRowLastColumn="0" w:lastRowFirstColumn="0" w:lastRowLastColumn="0"/>
            <w:tcW w:w="1951" w:type="dxa"/>
            <w:gridSpan w:val="2"/>
          </w:tcPr>
          <w:p w:rsidR="00060F94" w:rsidRPr="00580414" w:rsidRDefault="00060F94" w:rsidP="006E220E">
            <w:pPr>
              <w:rPr>
                <w:rFonts w:cstheme="majorHAnsi"/>
              </w:rPr>
            </w:pPr>
            <w:r w:rsidRPr="00580414">
              <w:rPr>
                <w:rFonts w:cstheme="majorHAnsi"/>
              </w:rPr>
              <w:t>TGs</w:t>
            </w:r>
          </w:p>
        </w:tc>
        <w:tc>
          <w:tcPr>
            <w:tcW w:w="7291" w:type="dxa"/>
            <w:gridSpan w:val="2"/>
          </w:tcPr>
          <w:p w:rsidR="00060F94" w:rsidRPr="00580414" w:rsidRDefault="00060F94" w:rsidP="006E220E">
            <w:pPr>
              <w:cnfStyle w:val="000000000000" w:firstRow="0" w:lastRow="0" w:firstColumn="0" w:lastColumn="0" w:oddVBand="0" w:evenVBand="0" w:oddHBand="0" w:evenHBand="0" w:firstRowFirstColumn="0" w:firstRowLastColumn="0" w:lastRowFirstColumn="0" w:lastRowLastColumn="0"/>
              <w:rPr>
                <w:rFonts w:cstheme="majorHAnsi"/>
              </w:rPr>
            </w:pPr>
            <w:r w:rsidRPr="00580414">
              <w:rPr>
                <w:rFonts w:cstheme="majorHAnsi"/>
              </w:rPr>
              <w:t>triglycerides</w:t>
            </w:r>
          </w:p>
        </w:tc>
      </w:tr>
      <w:tr w:rsidR="00060F94" w:rsidRPr="00E13C7C" w:rsidTr="006E220E">
        <w:tc>
          <w:tcPr>
            <w:cnfStyle w:val="001000000000" w:firstRow="0" w:lastRow="0" w:firstColumn="1" w:lastColumn="0" w:oddVBand="0" w:evenVBand="0" w:oddHBand="0" w:evenHBand="0" w:firstRowFirstColumn="0" w:firstRowLastColumn="0" w:lastRowFirstColumn="0" w:lastRowLastColumn="0"/>
            <w:tcW w:w="1951" w:type="dxa"/>
            <w:gridSpan w:val="2"/>
          </w:tcPr>
          <w:p w:rsidR="00060F94" w:rsidRPr="00580414" w:rsidRDefault="00060F94" w:rsidP="006E220E">
            <w:pPr>
              <w:rPr>
                <w:rFonts w:cstheme="majorHAnsi"/>
              </w:rPr>
            </w:pPr>
            <w:r w:rsidRPr="00580414">
              <w:rPr>
                <w:rFonts w:cstheme="majorHAnsi"/>
              </w:rPr>
              <w:t>T</w:t>
            </w:r>
            <w:r w:rsidRPr="00580414">
              <w:rPr>
                <w:rFonts w:cstheme="majorHAnsi"/>
                <w:vertAlign w:val="subscript"/>
              </w:rPr>
              <w:t>last</w:t>
            </w:r>
          </w:p>
        </w:tc>
        <w:tc>
          <w:tcPr>
            <w:tcW w:w="7291" w:type="dxa"/>
            <w:gridSpan w:val="2"/>
          </w:tcPr>
          <w:p w:rsidR="00060F94" w:rsidRPr="00580414" w:rsidRDefault="00060F94" w:rsidP="006E220E">
            <w:pPr>
              <w:cnfStyle w:val="000000000000" w:firstRow="0" w:lastRow="0" w:firstColumn="0" w:lastColumn="0" w:oddVBand="0" w:evenVBand="0" w:oddHBand="0" w:evenHBand="0" w:firstRowFirstColumn="0" w:firstRowLastColumn="0" w:lastRowFirstColumn="0" w:lastRowLastColumn="0"/>
              <w:rPr>
                <w:rFonts w:cstheme="majorHAnsi"/>
              </w:rPr>
            </w:pPr>
            <w:r w:rsidRPr="00580414">
              <w:rPr>
                <w:rFonts w:cstheme="majorHAnsi"/>
              </w:rPr>
              <w:t>time corresponding to the last concentration above the limit of quantification</w:t>
            </w:r>
          </w:p>
        </w:tc>
      </w:tr>
      <w:tr w:rsidR="00060F94" w:rsidRPr="00E13C7C" w:rsidTr="006E220E">
        <w:tc>
          <w:tcPr>
            <w:cnfStyle w:val="001000000000" w:firstRow="0" w:lastRow="0" w:firstColumn="1" w:lastColumn="0" w:oddVBand="0" w:evenVBand="0" w:oddHBand="0" w:evenHBand="0" w:firstRowFirstColumn="0" w:firstRowLastColumn="0" w:lastRowFirstColumn="0" w:lastRowLastColumn="0"/>
            <w:tcW w:w="1951" w:type="dxa"/>
            <w:gridSpan w:val="2"/>
          </w:tcPr>
          <w:p w:rsidR="00060F94" w:rsidRPr="00580414" w:rsidRDefault="00060F94" w:rsidP="006E220E">
            <w:pPr>
              <w:rPr>
                <w:rFonts w:cstheme="majorHAnsi"/>
              </w:rPr>
            </w:pPr>
            <w:r w:rsidRPr="00580414">
              <w:rPr>
                <w:rFonts w:cstheme="majorHAnsi"/>
              </w:rPr>
              <w:t>T½z</w:t>
            </w:r>
          </w:p>
        </w:tc>
        <w:tc>
          <w:tcPr>
            <w:tcW w:w="7291" w:type="dxa"/>
            <w:gridSpan w:val="2"/>
          </w:tcPr>
          <w:p w:rsidR="00060F94" w:rsidRPr="00580414" w:rsidRDefault="00060F94" w:rsidP="006E220E">
            <w:pPr>
              <w:cnfStyle w:val="000000000000" w:firstRow="0" w:lastRow="0" w:firstColumn="0" w:lastColumn="0" w:oddVBand="0" w:evenVBand="0" w:oddHBand="0" w:evenHBand="0" w:firstRowFirstColumn="0" w:firstRowLastColumn="0" w:lastRowFirstColumn="0" w:lastRowLastColumn="0"/>
              <w:rPr>
                <w:rFonts w:cstheme="majorHAnsi"/>
              </w:rPr>
            </w:pPr>
            <w:r w:rsidRPr="00580414">
              <w:rPr>
                <w:rFonts w:cstheme="majorHAnsi"/>
              </w:rPr>
              <w:t>terminal half life</w:t>
            </w:r>
          </w:p>
        </w:tc>
      </w:tr>
      <w:tr w:rsidR="00060F94" w:rsidRPr="00E13C7C" w:rsidTr="006E220E">
        <w:tc>
          <w:tcPr>
            <w:cnfStyle w:val="001000000000" w:firstRow="0" w:lastRow="0" w:firstColumn="1" w:lastColumn="0" w:oddVBand="0" w:evenVBand="0" w:oddHBand="0" w:evenHBand="0" w:firstRowFirstColumn="0" w:firstRowLastColumn="0" w:lastRowFirstColumn="0" w:lastRowLastColumn="0"/>
            <w:tcW w:w="1951" w:type="dxa"/>
            <w:gridSpan w:val="2"/>
          </w:tcPr>
          <w:p w:rsidR="00060F94" w:rsidRPr="00580414" w:rsidRDefault="00060F94" w:rsidP="006E220E">
            <w:pPr>
              <w:rPr>
                <w:rFonts w:cstheme="majorHAnsi"/>
              </w:rPr>
            </w:pPr>
            <w:r w:rsidRPr="00580414">
              <w:rPr>
                <w:rFonts w:cstheme="majorHAnsi"/>
              </w:rPr>
              <w:t>Total-C</w:t>
            </w:r>
          </w:p>
        </w:tc>
        <w:tc>
          <w:tcPr>
            <w:tcW w:w="7291" w:type="dxa"/>
            <w:gridSpan w:val="2"/>
          </w:tcPr>
          <w:p w:rsidR="00060F94" w:rsidRPr="00580414" w:rsidRDefault="00060F94" w:rsidP="006E220E">
            <w:pPr>
              <w:cnfStyle w:val="000000000000" w:firstRow="0" w:lastRow="0" w:firstColumn="0" w:lastColumn="0" w:oddVBand="0" w:evenVBand="0" w:oddHBand="0" w:evenHBand="0" w:firstRowFirstColumn="0" w:firstRowLastColumn="0" w:lastRowFirstColumn="0" w:lastRowLastColumn="0"/>
              <w:rPr>
                <w:rFonts w:cstheme="majorHAnsi"/>
              </w:rPr>
            </w:pPr>
            <w:r w:rsidRPr="00580414">
              <w:rPr>
                <w:rFonts w:cstheme="majorHAnsi"/>
              </w:rPr>
              <w:t>total-cholesterol</w:t>
            </w:r>
          </w:p>
        </w:tc>
      </w:tr>
      <w:tr w:rsidR="00060F94" w:rsidRPr="00E13C7C" w:rsidTr="006E220E">
        <w:tc>
          <w:tcPr>
            <w:cnfStyle w:val="001000000000" w:firstRow="0" w:lastRow="0" w:firstColumn="1" w:lastColumn="0" w:oddVBand="0" w:evenVBand="0" w:oddHBand="0" w:evenHBand="0" w:firstRowFirstColumn="0" w:firstRowLastColumn="0" w:lastRowFirstColumn="0" w:lastRowLastColumn="0"/>
            <w:tcW w:w="1951" w:type="dxa"/>
            <w:gridSpan w:val="2"/>
          </w:tcPr>
          <w:p w:rsidR="00060F94" w:rsidRPr="00580414" w:rsidRDefault="00060F94" w:rsidP="006E220E">
            <w:pPr>
              <w:rPr>
                <w:rFonts w:cstheme="majorHAnsi"/>
              </w:rPr>
            </w:pPr>
            <w:r w:rsidRPr="00580414">
              <w:rPr>
                <w:rFonts w:cstheme="majorHAnsi"/>
              </w:rPr>
              <w:t>Vss/F</w:t>
            </w:r>
          </w:p>
        </w:tc>
        <w:tc>
          <w:tcPr>
            <w:tcW w:w="7291" w:type="dxa"/>
            <w:gridSpan w:val="2"/>
          </w:tcPr>
          <w:p w:rsidR="00060F94" w:rsidRPr="00580414" w:rsidRDefault="00060F94" w:rsidP="006E220E">
            <w:pPr>
              <w:cnfStyle w:val="000000000000" w:firstRow="0" w:lastRow="0" w:firstColumn="0" w:lastColumn="0" w:oddVBand="0" w:evenVBand="0" w:oddHBand="0" w:evenHBand="0" w:firstRowFirstColumn="0" w:firstRowLastColumn="0" w:lastRowFirstColumn="0" w:lastRowLastColumn="0"/>
              <w:rPr>
                <w:rFonts w:cstheme="majorHAnsi"/>
              </w:rPr>
            </w:pPr>
            <w:r w:rsidRPr="00580414">
              <w:rPr>
                <w:rFonts w:cstheme="majorHAnsi"/>
              </w:rPr>
              <w:t>distribution volume at steady state</w:t>
            </w:r>
          </w:p>
        </w:tc>
      </w:tr>
      <w:tr w:rsidR="00060F94" w:rsidRPr="00E13C7C" w:rsidTr="006E220E">
        <w:tc>
          <w:tcPr>
            <w:cnfStyle w:val="001000000000" w:firstRow="0" w:lastRow="0" w:firstColumn="1" w:lastColumn="0" w:oddVBand="0" w:evenVBand="0" w:oddHBand="0" w:evenHBand="0" w:firstRowFirstColumn="0" w:firstRowLastColumn="0" w:lastRowFirstColumn="0" w:lastRowLastColumn="0"/>
            <w:tcW w:w="1951" w:type="dxa"/>
            <w:gridSpan w:val="2"/>
          </w:tcPr>
          <w:p w:rsidR="00060F94" w:rsidRPr="00580414" w:rsidRDefault="00060F94" w:rsidP="006E220E">
            <w:pPr>
              <w:rPr>
                <w:rFonts w:cstheme="majorHAnsi"/>
              </w:rPr>
            </w:pPr>
            <w:r w:rsidRPr="00580414">
              <w:rPr>
                <w:rFonts w:cstheme="majorHAnsi"/>
              </w:rPr>
              <w:t>Vz/F</w:t>
            </w:r>
          </w:p>
        </w:tc>
        <w:tc>
          <w:tcPr>
            <w:tcW w:w="7291" w:type="dxa"/>
            <w:gridSpan w:val="2"/>
          </w:tcPr>
          <w:p w:rsidR="00060F94" w:rsidRPr="00580414" w:rsidRDefault="00060F94" w:rsidP="006E220E">
            <w:pPr>
              <w:cnfStyle w:val="000000000000" w:firstRow="0" w:lastRow="0" w:firstColumn="0" w:lastColumn="0" w:oddVBand="0" w:evenVBand="0" w:oddHBand="0" w:evenHBand="0" w:firstRowFirstColumn="0" w:firstRowLastColumn="0" w:lastRowFirstColumn="0" w:lastRowLastColumn="0"/>
              <w:rPr>
                <w:rFonts w:cstheme="majorHAnsi"/>
              </w:rPr>
            </w:pPr>
            <w:r w:rsidRPr="00580414">
              <w:rPr>
                <w:rFonts w:cstheme="majorHAnsi"/>
              </w:rPr>
              <w:t>distribution volume in the terminal phase</w:t>
            </w:r>
          </w:p>
        </w:tc>
      </w:tr>
    </w:tbl>
    <w:p w:rsidR="0094614A" w:rsidRDefault="0094614A" w:rsidP="00EC1A6F">
      <w:pPr>
        <w:pStyle w:val="Heading2"/>
        <w:pageBreakBefore/>
        <w:spacing w:before="240"/>
        <w:rPr>
          <w:lang w:eastAsia="en-AU"/>
        </w:rPr>
      </w:pPr>
      <w:bookmarkStart w:id="8" w:name="_Toc351718900"/>
      <w:bookmarkStart w:id="9" w:name="_Toc355338635"/>
      <w:bookmarkStart w:id="10" w:name="_Toc470159472"/>
      <w:r>
        <w:rPr>
          <w:lang w:eastAsia="en-AU"/>
        </w:rPr>
        <w:lastRenderedPageBreak/>
        <w:t>Introduction</w:t>
      </w:r>
      <w:bookmarkEnd w:id="10"/>
    </w:p>
    <w:p w:rsidR="00586F98" w:rsidRDefault="00040F23" w:rsidP="00890BE0">
      <w:pPr>
        <w:rPr>
          <w:lang w:eastAsia="en-AU"/>
        </w:rPr>
      </w:pPr>
      <w:r>
        <w:rPr>
          <w:lang w:eastAsia="en-AU"/>
        </w:rPr>
        <w:t>This</w:t>
      </w:r>
      <w:r w:rsidR="004672D8">
        <w:rPr>
          <w:lang w:eastAsia="en-AU"/>
        </w:rPr>
        <w:t xml:space="preserve"> is</w:t>
      </w:r>
      <w:r>
        <w:rPr>
          <w:lang w:eastAsia="en-AU"/>
        </w:rPr>
        <w:t xml:space="preserve"> </w:t>
      </w:r>
      <w:r w:rsidR="00664BA5">
        <w:rPr>
          <w:lang w:eastAsia="en-AU"/>
        </w:rPr>
        <w:t>an</w:t>
      </w:r>
      <w:r>
        <w:rPr>
          <w:lang w:eastAsia="en-AU"/>
        </w:rPr>
        <w:t xml:space="preserve"> </w:t>
      </w:r>
      <w:r w:rsidR="00664BA5">
        <w:rPr>
          <w:lang w:eastAsia="en-AU"/>
        </w:rPr>
        <w:t>a</w:t>
      </w:r>
      <w:r>
        <w:rPr>
          <w:lang w:eastAsia="en-AU"/>
        </w:rPr>
        <w:t>pplication to register a new biological entity.</w:t>
      </w:r>
    </w:p>
    <w:p w:rsidR="00040F23" w:rsidRDefault="00040F23" w:rsidP="00890BE0">
      <w:r w:rsidRPr="00861258">
        <w:t>Alirocumab</w:t>
      </w:r>
      <w:r w:rsidR="00664BA5">
        <w:t xml:space="preserve"> (</w:t>
      </w:r>
      <w:r w:rsidR="00B52DF5">
        <w:t>rch</w:t>
      </w:r>
      <w:r w:rsidR="00664BA5">
        <w:t>)</w:t>
      </w:r>
      <w:r w:rsidRPr="00861258">
        <w:t xml:space="preserve"> is a fully human monoclonal antibody (IgG1 isotype) that targets </w:t>
      </w:r>
      <w:r w:rsidRPr="00B83A59">
        <w:rPr>
          <w:rFonts w:cs="TimesNewRomanPSMT"/>
        </w:rPr>
        <w:t>proprotein convertase subtilisin kexin type 9</w:t>
      </w:r>
      <w:r>
        <w:rPr>
          <w:rFonts w:cs="TimesNewRomanPSMT"/>
        </w:rPr>
        <w:t xml:space="preserve"> (</w:t>
      </w:r>
      <w:r w:rsidRPr="00861258">
        <w:t>PCSK9</w:t>
      </w:r>
      <w:r>
        <w:t>)</w:t>
      </w:r>
      <w:r w:rsidRPr="00861258">
        <w:t>.</w:t>
      </w:r>
    </w:p>
    <w:p w:rsidR="00040F23" w:rsidRDefault="00040F23" w:rsidP="00890BE0">
      <w:r>
        <w:t>In the submission alirocumab is also referred to as SAR236553 or REGN727</w:t>
      </w:r>
      <w:r w:rsidRPr="00191156">
        <w:t>.</w:t>
      </w:r>
    </w:p>
    <w:p w:rsidR="00040F23" w:rsidRDefault="00040F23" w:rsidP="00040F23">
      <w:pPr>
        <w:jc w:val="both"/>
      </w:pPr>
      <w:r>
        <w:t>The proposed indication is:</w:t>
      </w:r>
    </w:p>
    <w:p w:rsidR="00040F23" w:rsidRPr="00B83A59" w:rsidRDefault="00040F23" w:rsidP="006E220E">
      <w:pPr>
        <w:pStyle w:val="ListBullet"/>
      </w:pPr>
      <w:r w:rsidRPr="00B83A59">
        <w:t xml:space="preserve">Praluent is indicated, as adjunct therapy to diet, for long-term use in adult patients with primary hypercholesterolaemia (non-familial and heterozygous familial) or mixed dyslipidaemia, to reduce </w:t>
      </w:r>
      <w:r w:rsidR="005A4B0C">
        <w:t>low density</w:t>
      </w:r>
      <w:r w:rsidRPr="00B83A59">
        <w:t xml:space="preserve"> l</w:t>
      </w:r>
      <w:r>
        <w:t>ipoprotein cholesterol (LDL-C).</w:t>
      </w:r>
    </w:p>
    <w:p w:rsidR="00040F23" w:rsidRPr="00B83A59" w:rsidRDefault="00040F23" w:rsidP="00040F23">
      <w:pPr>
        <w:pStyle w:val="ListBullet"/>
      </w:pPr>
      <w:r w:rsidRPr="00B83A59">
        <w:t>Praluent also decreases other atherogenic lipid parameters, such as total cholesterol, non-high-density lipoprotein cholesterol (non-HDL-C), triglycerides (TG), and lipoprotein (a) [</w:t>
      </w:r>
      <w:proofErr w:type="gramStart"/>
      <w:r w:rsidRPr="00B83A59">
        <w:t>Lp(</w:t>
      </w:r>
      <w:proofErr w:type="gramEnd"/>
      <w:r w:rsidRPr="00B83A59">
        <w:t>a)]. Praluent also increases high-density l</w:t>
      </w:r>
      <w:r>
        <w:t>ipoprotein cholesterol (HDL-C).</w:t>
      </w:r>
    </w:p>
    <w:p w:rsidR="00040F23" w:rsidRDefault="00040F23" w:rsidP="00040F23">
      <w:pPr>
        <w:pStyle w:val="ListBullet"/>
      </w:pPr>
      <w:r w:rsidRPr="00B83A59">
        <w:t>Praluent is indicated in combination with a statin (HMG-CoA reductase inhibitor), with or without other lipid-modifying therapy (LMT), in patients not appropri</w:t>
      </w:r>
      <w:r>
        <w:t>ately controlled with a statin.</w:t>
      </w:r>
    </w:p>
    <w:p w:rsidR="00040F23" w:rsidRDefault="00040F23" w:rsidP="00040F23">
      <w:pPr>
        <w:pStyle w:val="ListBullet"/>
      </w:pPr>
      <w:r w:rsidRPr="00B83A59">
        <w:t>Praluent is indicated as monotherapy, or as add-on to other non-statin LMT, in patients who cannot tolerate statins.</w:t>
      </w:r>
    </w:p>
    <w:p w:rsidR="00040F23" w:rsidRDefault="00040F23" w:rsidP="00890BE0">
      <w:r>
        <w:t>The submission proposes registration of the following dosage forms and strengths:</w:t>
      </w:r>
    </w:p>
    <w:p w:rsidR="00040F23" w:rsidRPr="00040F23" w:rsidRDefault="00A539F6" w:rsidP="00A539F6">
      <w:pPr>
        <w:pStyle w:val="Tabletitle"/>
      </w:pPr>
      <w:r>
        <w:t>Table 1 Proposed dosage forms and strengths</w:t>
      </w:r>
    </w:p>
    <w:tbl>
      <w:tblPr>
        <w:tblStyle w:val="TableTGAblue"/>
        <w:tblW w:w="0" w:type="auto"/>
        <w:tblLook w:val="04A0" w:firstRow="1" w:lastRow="0" w:firstColumn="1" w:lastColumn="0" w:noHBand="0" w:noVBand="1"/>
      </w:tblPr>
      <w:tblGrid>
        <w:gridCol w:w="1562"/>
        <w:gridCol w:w="1979"/>
        <w:gridCol w:w="1416"/>
        <w:gridCol w:w="1414"/>
        <w:gridCol w:w="2871"/>
      </w:tblGrid>
      <w:tr w:rsidR="008A53E1" w:rsidRPr="00087290" w:rsidTr="00B1741F">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526" w:type="dxa"/>
          </w:tcPr>
          <w:p w:rsidR="008A53E1" w:rsidRPr="00087290" w:rsidRDefault="008A53E1" w:rsidP="00087290">
            <w:pPr>
              <w:rPr>
                <w:sz w:val="20"/>
                <w:szCs w:val="20"/>
              </w:rPr>
            </w:pPr>
            <w:r w:rsidRPr="00087290">
              <w:rPr>
                <w:spacing w:val="-2"/>
                <w:sz w:val="20"/>
                <w:szCs w:val="20"/>
              </w:rPr>
              <w:t>A</w:t>
            </w:r>
            <w:r w:rsidRPr="00087290">
              <w:rPr>
                <w:sz w:val="20"/>
                <w:szCs w:val="20"/>
              </w:rPr>
              <w:t>c</w:t>
            </w:r>
            <w:r w:rsidRPr="00087290">
              <w:rPr>
                <w:spacing w:val="1"/>
                <w:sz w:val="20"/>
                <w:szCs w:val="20"/>
              </w:rPr>
              <w:t>t</w:t>
            </w:r>
            <w:r w:rsidRPr="00087290">
              <w:rPr>
                <w:sz w:val="20"/>
                <w:szCs w:val="20"/>
              </w:rPr>
              <w:t>i</w:t>
            </w:r>
            <w:r w:rsidRPr="00087290">
              <w:rPr>
                <w:spacing w:val="2"/>
                <w:sz w:val="20"/>
                <w:szCs w:val="20"/>
              </w:rPr>
              <w:t>v</w:t>
            </w:r>
            <w:r w:rsidRPr="00087290">
              <w:rPr>
                <w:sz w:val="20"/>
                <w:szCs w:val="20"/>
              </w:rPr>
              <w:t>e</w:t>
            </w:r>
            <w:r w:rsidRPr="00087290">
              <w:rPr>
                <w:spacing w:val="-7"/>
                <w:sz w:val="20"/>
                <w:szCs w:val="20"/>
              </w:rPr>
              <w:t xml:space="preserve"> </w:t>
            </w:r>
            <w:r w:rsidRPr="00087290">
              <w:rPr>
                <w:sz w:val="20"/>
                <w:szCs w:val="20"/>
              </w:rPr>
              <w:t>I</w:t>
            </w:r>
            <w:r w:rsidRPr="00087290">
              <w:rPr>
                <w:spacing w:val="1"/>
                <w:sz w:val="20"/>
                <w:szCs w:val="20"/>
              </w:rPr>
              <w:t>n</w:t>
            </w:r>
            <w:r w:rsidRPr="00087290">
              <w:rPr>
                <w:spacing w:val="3"/>
                <w:sz w:val="20"/>
                <w:szCs w:val="20"/>
              </w:rPr>
              <w:t>g</w:t>
            </w:r>
            <w:r w:rsidRPr="00087290">
              <w:rPr>
                <w:spacing w:val="-1"/>
                <w:sz w:val="20"/>
                <w:szCs w:val="20"/>
              </w:rPr>
              <w:t>r</w:t>
            </w:r>
            <w:r w:rsidRPr="00087290">
              <w:rPr>
                <w:sz w:val="20"/>
                <w:szCs w:val="20"/>
              </w:rPr>
              <w:t>e</w:t>
            </w:r>
            <w:r w:rsidRPr="00087290">
              <w:rPr>
                <w:spacing w:val="1"/>
                <w:sz w:val="20"/>
                <w:szCs w:val="20"/>
              </w:rPr>
              <w:t>d</w:t>
            </w:r>
            <w:r w:rsidRPr="00087290">
              <w:rPr>
                <w:sz w:val="20"/>
                <w:szCs w:val="20"/>
              </w:rPr>
              <w:t>ie</w:t>
            </w:r>
            <w:r w:rsidRPr="00087290">
              <w:rPr>
                <w:spacing w:val="1"/>
                <w:sz w:val="20"/>
                <w:szCs w:val="20"/>
              </w:rPr>
              <w:t>n</w:t>
            </w:r>
            <w:r w:rsidRPr="00087290">
              <w:rPr>
                <w:sz w:val="20"/>
                <w:szCs w:val="20"/>
              </w:rPr>
              <w:t>t</w:t>
            </w:r>
          </w:p>
        </w:tc>
        <w:tc>
          <w:tcPr>
            <w:tcW w:w="1984" w:type="dxa"/>
            <w:vAlign w:val="center"/>
          </w:tcPr>
          <w:p w:rsidR="008A53E1" w:rsidRPr="00087290" w:rsidRDefault="008A53E1" w:rsidP="00087290">
            <w:pPr>
              <w:cnfStyle w:val="100000000000" w:firstRow="1" w:lastRow="0" w:firstColumn="0" w:lastColumn="0" w:oddVBand="0" w:evenVBand="0" w:oddHBand="0" w:evenHBand="0" w:firstRowFirstColumn="0" w:firstRowLastColumn="0" w:lastRowFirstColumn="0" w:lastRowLastColumn="0"/>
              <w:rPr>
                <w:sz w:val="20"/>
                <w:szCs w:val="20"/>
              </w:rPr>
            </w:pPr>
            <w:r w:rsidRPr="00087290">
              <w:rPr>
                <w:spacing w:val="3"/>
                <w:sz w:val="20"/>
                <w:szCs w:val="20"/>
              </w:rPr>
              <w:t>T</w:t>
            </w:r>
            <w:r w:rsidRPr="00087290">
              <w:rPr>
                <w:spacing w:val="-1"/>
                <w:sz w:val="20"/>
                <w:szCs w:val="20"/>
              </w:rPr>
              <w:t>r</w:t>
            </w:r>
            <w:r w:rsidRPr="00087290">
              <w:rPr>
                <w:sz w:val="20"/>
                <w:szCs w:val="20"/>
              </w:rPr>
              <w:t>a</w:t>
            </w:r>
            <w:r w:rsidRPr="00087290">
              <w:rPr>
                <w:spacing w:val="1"/>
                <w:sz w:val="20"/>
                <w:szCs w:val="20"/>
              </w:rPr>
              <w:t>d</w:t>
            </w:r>
            <w:r w:rsidRPr="00087290">
              <w:rPr>
                <w:sz w:val="20"/>
                <w:szCs w:val="20"/>
              </w:rPr>
              <w:t>e</w:t>
            </w:r>
            <w:r w:rsidRPr="00087290">
              <w:rPr>
                <w:spacing w:val="-6"/>
                <w:sz w:val="20"/>
                <w:szCs w:val="20"/>
              </w:rPr>
              <w:t xml:space="preserve"> </w:t>
            </w:r>
            <w:r w:rsidRPr="00087290">
              <w:rPr>
                <w:spacing w:val="1"/>
                <w:w w:val="99"/>
                <w:sz w:val="20"/>
                <w:szCs w:val="20"/>
              </w:rPr>
              <w:t>(p</w:t>
            </w:r>
            <w:r w:rsidRPr="00087290">
              <w:rPr>
                <w:spacing w:val="-1"/>
                <w:w w:val="99"/>
                <w:sz w:val="20"/>
                <w:szCs w:val="20"/>
              </w:rPr>
              <w:t>r</w:t>
            </w:r>
            <w:r w:rsidRPr="00087290">
              <w:rPr>
                <w:spacing w:val="1"/>
                <w:w w:val="99"/>
                <w:sz w:val="20"/>
                <w:szCs w:val="20"/>
              </w:rPr>
              <w:t>op</w:t>
            </w:r>
            <w:r w:rsidRPr="00087290">
              <w:rPr>
                <w:spacing w:val="-1"/>
                <w:w w:val="99"/>
                <w:sz w:val="20"/>
                <w:szCs w:val="20"/>
              </w:rPr>
              <w:t>r</w:t>
            </w:r>
            <w:r w:rsidRPr="00087290">
              <w:rPr>
                <w:w w:val="99"/>
                <w:sz w:val="20"/>
                <w:szCs w:val="20"/>
              </w:rPr>
              <w:t>ie</w:t>
            </w:r>
            <w:r w:rsidRPr="00087290">
              <w:rPr>
                <w:spacing w:val="1"/>
                <w:w w:val="99"/>
                <w:sz w:val="20"/>
                <w:szCs w:val="20"/>
              </w:rPr>
              <w:t>t</w:t>
            </w:r>
            <w:r w:rsidRPr="00087290">
              <w:rPr>
                <w:w w:val="99"/>
                <w:sz w:val="20"/>
                <w:szCs w:val="20"/>
              </w:rPr>
              <w:t>a</w:t>
            </w:r>
            <w:r w:rsidRPr="00087290">
              <w:rPr>
                <w:spacing w:val="2"/>
                <w:w w:val="99"/>
                <w:sz w:val="20"/>
                <w:szCs w:val="20"/>
              </w:rPr>
              <w:t>r</w:t>
            </w:r>
            <w:r w:rsidRPr="00087290">
              <w:rPr>
                <w:w w:val="99"/>
                <w:sz w:val="20"/>
                <w:szCs w:val="20"/>
              </w:rPr>
              <w:t xml:space="preserve">y) </w:t>
            </w:r>
            <w:r w:rsidRPr="00087290">
              <w:rPr>
                <w:spacing w:val="1"/>
                <w:w w:val="99"/>
                <w:sz w:val="20"/>
                <w:szCs w:val="20"/>
              </w:rPr>
              <w:t>n</w:t>
            </w:r>
            <w:r w:rsidRPr="00087290">
              <w:rPr>
                <w:w w:val="99"/>
                <w:sz w:val="20"/>
                <w:szCs w:val="20"/>
              </w:rPr>
              <w:t>ames</w:t>
            </w:r>
          </w:p>
        </w:tc>
        <w:tc>
          <w:tcPr>
            <w:tcW w:w="1418" w:type="dxa"/>
            <w:vAlign w:val="center"/>
          </w:tcPr>
          <w:p w:rsidR="008A53E1" w:rsidRPr="00087290" w:rsidRDefault="008A53E1" w:rsidP="00087290">
            <w:pPr>
              <w:cnfStyle w:val="100000000000" w:firstRow="1" w:lastRow="0" w:firstColumn="0" w:lastColumn="0" w:oddVBand="0" w:evenVBand="0" w:oddHBand="0" w:evenHBand="0" w:firstRowFirstColumn="0" w:firstRowLastColumn="0" w:lastRowFirstColumn="0" w:lastRowLastColumn="0"/>
              <w:rPr>
                <w:sz w:val="20"/>
                <w:szCs w:val="20"/>
              </w:rPr>
            </w:pPr>
            <w:r w:rsidRPr="00087290">
              <w:rPr>
                <w:spacing w:val="-1"/>
                <w:sz w:val="20"/>
                <w:szCs w:val="20"/>
              </w:rPr>
              <w:t>S</w:t>
            </w:r>
            <w:r w:rsidRPr="00087290">
              <w:rPr>
                <w:spacing w:val="1"/>
                <w:sz w:val="20"/>
                <w:szCs w:val="20"/>
              </w:rPr>
              <w:t>t</w:t>
            </w:r>
            <w:r w:rsidRPr="00087290">
              <w:rPr>
                <w:spacing w:val="-1"/>
                <w:sz w:val="20"/>
                <w:szCs w:val="20"/>
              </w:rPr>
              <w:t>r</w:t>
            </w:r>
            <w:r w:rsidRPr="00087290">
              <w:rPr>
                <w:sz w:val="20"/>
                <w:szCs w:val="20"/>
              </w:rPr>
              <w:t>e</w:t>
            </w:r>
            <w:r w:rsidRPr="00087290">
              <w:rPr>
                <w:spacing w:val="1"/>
                <w:sz w:val="20"/>
                <w:szCs w:val="20"/>
              </w:rPr>
              <w:t>ngth</w:t>
            </w:r>
          </w:p>
        </w:tc>
        <w:tc>
          <w:tcPr>
            <w:tcW w:w="1417" w:type="dxa"/>
            <w:vAlign w:val="center"/>
          </w:tcPr>
          <w:p w:rsidR="008A53E1" w:rsidRPr="00087290" w:rsidRDefault="008A53E1" w:rsidP="00087290">
            <w:pPr>
              <w:cnfStyle w:val="100000000000" w:firstRow="1" w:lastRow="0" w:firstColumn="0" w:lastColumn="0" w:oddVBand="0" w:evenVBand="0" w:oddHBand="0" w:evenHBand="0" w:firstRowFirstColumn="0" w:firstRowLastColumn="0" w:lastRowFirstColumn="0" w:lastRowLastColumn="0"/>
              <w:rPr>
                <w:sz w:val="20"/>
                <w:szCs w:val="20"/>
              </w:rPr>
            </w:pPr>
            <w:r w:rsidRPr="00087290">
              <w:rPr>
                <w:sz w:val="20"/>
                <w:szCs w:val="20"/>
              </w:rPr>
              <w:t>D</w:t>
            </w:r>
            <w:r w:rsidRPr="00087290">
              <w:rPr>
                <w:spacing w:val="1"/>
                <w:sz w:val="20"/>
                <w:szCs w:val="20"/>
              </w:rPr>
              <w:t>o</w:t>
            </w:r>
            <w:r w:rsidRPr="00087290">
              <w:rPr>
                <w:sz w:val="20"/>
                <w:szCs w:val="20"/>
              </w:rPr>
              <w:t>sa</w:t>
            </w:r>
            <w:r w:rsidRPr="00087290">
              <w:rPr>
                <w:spacing w:val="1"/>
                <w:sz w:val="20"/>
                <w:szCs w:val="20"/>
              </w:rPr>
              <w:t>g</w:t>
            </w:r>
            <w:r w:rsidRPr="00087290">
              <w:rPr>
                <w:sz w:val="20"/>
                <w:szCs w:val="20"/>
              </w:rPr>
              <w:t>e</w:t>
            </w:r>
            <w:r w:rsidRPr="00087290">
              <w:rPr>
                <w:spacing w:val="-8"/>
                <w:sz w:val="20"/>
                <w:szCs w:val="20"/>
              </w:rPr>
              <w:t xml:space="preserve"> </w:t>
            </w:r>
            <w:r w:rsidRPr="00087290">
              <w:rPr>
                <w:spacing w:val="1"/>
                <w:sz w:val="20"/>
                <w:szCs w:val="20"/>
              </w:rPr>
              <w:t>fo</w:t>
            </w:r>
            <w:r w:rsidRPr="00087290">
              <w:rPr>
                <w:spacing w:val="-1"/>
                <w:sz w:val="20"/>
                <w:szCs w:val="20"/>
              </w:rPr>
              <w:t>r</w:t>
            </w:r>
            <w:r w:rsidRPr="00087290">
              <w:rPr>
                <w:sz w:val="20"/>
                <w:szCs w:val="20"/>
              </w:rPr>
              <w:t>m</w:t>
            </w:r>
          </w:p>
        </w:tc>
        <w:tc>
          <w:tcPr>
            <w:tcW w:w="2897" w:type="dxa"/>
            <w:vAlign w:val="center"/>
          </w:tcPr>
          <w:p w:rsidR="008A53E1" w:rsidRPr="00087290" w:rsidRDefault="008A53E1" w:rsidP="00087290">
            <w:pPr>
              <w:cnfStyle w:val="100000000000" w:firstRow="1" w:lastRow="0" w:firstColumn="0" w:lastColumn="0" w:oddVBand="0" w:evenVBand="0" w:oddHBand="0" w:evenHBand="0" w:firstRowFirstColumn="0" w:firstRowLastColumn="0" w:lastRowFirstColumn="0" w:lastRowLastColumn="0"/>
              <w:rPr>
                <w:sz w:val="20"/>
                <w:szCs w:val="20"/>
              </w:rPr>
            </w:pPr>
            <w:r w:rsidRPr="00087290">
              <w:rPr>
                <w:spacing w:val="-1"/>
                <w:sz w:val="20"/>
                <w:szCs w:val="20"/>
              </w:rPr>
              <w:t>P</w:t>
            </w:r>
            <w:r w:rsidRPr="00087290">
              <w:rPr>
                <w:sz w:val="20"/>
                <w:szCs w:val="20"/>
              </w:rPr>
              <w:t>a</w:t>
            </w:r>
            <w:r w:rsidRPr="00087290">
              <w:rPr>
                <w:spacing w:val="2"/>
                <w:sz w:val="20"/>
                <w:szCs w:val="20"/>
              </w:rPr>
              <w:t>c</w:t>
            </w:r>
            <w:r w:rsidRPr="00087290">
              <w:rPr>
                <w:sz w:val="20"/>
                <w:szCs w:val="20"/>
              </w:rPr>
              <w:t>k/c</w:t>
            </w:r>
            <w:r w:rsidRPr="00087290">
              <w:rPr>
                <w:spacing w:val="1"/>
                <w:sz w:val="20"/>
                <w:szCs w:val="20"/>
              </w:rPr>
              <w:t>ont</w:t>
            </w:r>
            <w:r w:rsidRPr="00087290">
              <w:rPr>
                <w:sz w:val="20"/>
                <w:szCs w:val="20"/>
              </w:rPr>
              <w:t>ai</w:t>
            </w:r>
            <w:r w:rsidRPr="00087290">
              <w:rPr>
                <w:spacing w:val="1"/>
                <w:sz w:val="20"/>
                <w:szCs w:val="20"/>
              </w:rPr>
              <w:t>n</w:t>
            </w:r>
            <w:r w:rsidRPr="00087290">
              <w:rPr>
                <w:spacing w:val="2"/>
                <w:sz w:val="20"/>
                <w:szCs w:val="20"/>
              </w:rPr>
              <w:t>e</w:t>
            </w:r>
            <w:r w:rsidRPr="00087290">
              <w:rPr>
                <w:sz w:val="20"/>
                <w:szCs w:val="20"/>
              </w:rPr>
              <w:t>r</w:t>
            </w:r>
          </w:p>
        </w:tc>
      </w:tr>
      <w:tr w:rsidR="008A53E1" w:rsidRPr="00087290" w:rsidTr="002F7BB1">
        <w:trPr>
          <w:trHeight w:val="554"/>
        </w:trPr>
        <w:tc>
          <w:tcPr>
            <w:cnfStyle w:val="001000000000" w:firstRow="0" w:lastRow="0" w:firstColumn="1" w:lastColumn="0" w:oddVBand="0" w:evenVBand="0" w:oddHBand="0" w:evenHBand="0" w:firstRowFirstColumn="0" w:firstRowLastColumn="0" w:lastRowFirstColumn="0" w:lastRowLastColumn="0"/>
            <w:tcW w:w="1526" w:type="dxa"/>
            <w:vAlign w:val="center"/>
          </w:tcPr>
          <w:p w:rsidR="008A53E1" w:rsidRPr="00087290" w:rsidRDefault="008A53E1" w:rsidP="00087290">
            <w:pPr>
              <w:rPr>
                <w:sz w:val="20"/>
                <w:szCs w:val="20"/>
              </w:rPr>
            </w:pPr>
            <w:r w:rsidRPr="00087290">
              <w:rPr>
                <w:rFonts w:cs="Arial Narrow"/>
                <w:spacing w:val="-1"/>
                <w:sz w:val="20"/>
                <w:szCs w:val="20"/>
              </w:rPr>
              <w:t>A</w:t>
            </w:r>
            <w:r w:rsidRPr="00087290">
              <w:rPr>
                <w:rFonts w:cs="Arial Narrow"/>
                <w:sz w:val="20"/>
                <w:szCs w:val="20"/>
              </w:rPr>
              <w:t>li</w:t>
            </w:r>
            <w:r w:rsidRPr="00087290">
              <w:rPr>
                <w:rFonts w:cs="Arial Narrow"/>
                <w:spacing w:val="1"/>
                <w:sz w:val="20"/>
                <w:szCs w:val="20"/>
              </w:rPr>
              <w:t>r</w:t>
            </w:r>
            <w:r w:rsidRPr="00087290">
              <w:rPr>
                <w:rFonts w:cs="Arial Narrow"/>
                <w:sz w:val="20"/>
                <w:szCs w:val="20"/>
              </w:rPr>
              <w:t>ocu</w:t>
            </w:r>
            <w:r w:rsidRPr="00087290">
              <w:rPr>
                <w:rFonts w:cs="Arial Narrow"/>
                <w:spacing w:val="1"/>
                <w:sz w:val="20"/>
                <w:szCs w:val="20"/>
              </w:rPr>
              <w:t>m</w:t>
            </w:r>
            <w:r w:rsidRPr="00087290">
              <w:rPr>
                <w:rFonts w:cs="Arial Narrow"/>
                <w:sz w:val="20"/>
                <w:szCs w:val="20"/>
              </w:rPr>
              <w:t>ab</w:t>
            </w:r>
          </w:p>
        </w:tc>
        <w:tc>
          <w:tcPr>
            <w:tcW w:w="1984" w:type="dxa"/>
            <w:vAlign w:val="center"/>
          </w:tcPr>
          <w:p w:rsidR="008A53E1" w:rsidRPr="00087290" w:rsidRDefault="008A53E1" w:rsidP="00087290">
            <w:pPr>
              <w:cnfStyle w:val="000000000000" w:firstRow="0" w:lastRow="0" w:firstColumn="0" w:lastColumn="0" w:oddVBand="0" w:evenVBand="0" w:oddHBand="0" w:evenHBand="0" w:firstRowFirstColumn="0" w:firstRowLastColumn="0" w:lastRowFirstColumn="0" w:lastRowLastColumn="0"/>
              <w:rPr>
                <w:sz w:val="20"/>
                <w:szCs w:val="20"/>
              </w:rPr>
            </w:pPr>
            <w:r w:rsidRPr="00087290">
              <w:rPr>
                <w:rFonts w:cs="Arial Narrow"/>
                <w:spacing w:val="-1"/>
                <w:w w:val="99"/>
                <w:sz w:val="20"/>
                <w:szCs w:val="20"/>
              </w:rPr>
              <w:t>P</w:t>
            </w:r>
            <w:r w:rsidRPr="00087290">
              <w:rPr>
                <w:rFonts w:cs="Arial Narrow"/>
                <w:spacing w:val="1"/>
                <w:w w:val="99"/>
                <w:sz w:val="20"/>
                <w:szCs w:val="20"/>
              </w:rPr>
              <w:t>r</w:t>
            </w:r>
            <w:r w:rsidRPr="00087290">
              <w:rPr>
                <w:rFonts w:cs="Arial Narrow"/>
                <w:w w:val="99"/>
                <w:sz w:val="20"/>
                <w:szCs w:val="20"/>
              </w:rPr>
              <w:t>aluent</w:t>
            </w:r>
          </w:p>
        </w:tc>
        <w:tc>
          <w:tcPr>
            <w:tcW w:w="1418" w:type="dxa"/>
            <w:vAlign w:val="center"/>
          </w:tcPr>
          <w:p w:rsidR="008A53E1" w:rsidRPr="00087290" w:rsidRDefault="008A53E1" w:rsidP="00087290">
            <w:pPr>
              <w:cnfStyle w:val="000000000000" w:firstRow="0" w:lastRow="0" w:firstColumn="0" w:lastColumn="0" w:oddVBand="0" w:evenVBand="0" w:oddHBand="0" w:evenHBand="0" w:firstRowFirstColumn="0" w:firstRowLastColumn="0" w:lastRowFirstColumn="0" w:lastRowLastColumn="0"/>
              <w:rPr>
                <w:sz w:val="20"/>
                <w:szCs w:val="20"/>
              </w:rPr>
            </w:pPr>
            <w:r w:rsidRPr="00087290">
              <w:rPr>
                <w:rFonts w:cs="Arial Narrow"/>
                <w:sz w:val="20"/>
                <w:szCs w:val="20"/>
              </w:rPr>
              <w:t>75</w:t>
            </w:r>
            <w:r w:rsidRPr="00087290">
              <w:rPr>
                <w:rFonts w:cs="Arial Narrow"/>
                <w:spacing w:val="-2"/>
                <w:sz w:val="20"/>
                <w:szCs w:val="20"/>
              </w:rPr>
              <w:t xml:space="preserve"> </w:t>
            </w:r>
            <w:r w:rsidRPr="00087290">
              <w:rPr>
                <w:rFonts w:cs="Arial Narrow"/>
                <w:spacing w:val="1"/>
                <w:sz w:val="20"/>
                <w:szCs w:val="20"/>
              </w:rPr>
              <w:t>m</w:t>
            </w:r>
            <w:r w:rsidRPr="00087290">
              <w:rPr>
                <w:rFonts w:cs="Arial Narrow"/>
                <w:sz w:val="20"/>
                <w:szCs w:val="20"/>
              </w:rPr>
              <w:t>g/</w:t>
            </w:r>
            <w:r w:rsidRPr="00087290">
              <w:rPr>
                <w:rFonts w:cs="Arial Narrow"/>
                <w:spacing w:val="1"/>
                <w:sz w:val="20"/>
                <w:szCs w:val="20"/>
              </w:rPr>
              <w:t>m</w:t>
            </w:r>
            <w:r w:rsidRPr="00087290">
              <w:rPr>
                <w:rFonts w:cs="Arial Narrow"/>
                <w:sz w:val="20"/>
                <w:szCs w:val="20"/>
              </w:rPr>
              <w:t>L</w:t>
            </w:r>
          </w:p>
        </w:tc>
        <w:tc>
          <w:tcPr>
            <w:tcW w:w="1417" w:type="dxa"/>
            <w:vAlign w:val="center"/>
          </w:tcPr>
          <w:p w:rsidR="008A53E1" w:rsidRPr="00087290" w:rsidRDefault="008A53E1" w:rsidP="00087290">
            <w:pPr>
              <w:cnfStyle w:val="000000000000" w:firstRow="0" w:lastRow="0" w:firstColumn="0" w:lastColumn="0" w:oddVBand="0" w:evenVBand="0" w:oddHBand="0" w:evenHBand="0" w:firstRowFirstColumn="0" w:firstRowLastColumn="0" w:lastRowFirstColumn="0" w:lastRowLastColumn="0"/>
              <w:rPr>
                <w:sz w:val="20"/>
                <w:szCs w:val="20"/>
              </w:rPr>
            </w:pPr>
            <w:r w:rsidRPr="00087290">
              <w:rPr>
                <w:rFonts w:cs="Arial Narrow"/>
                <w:spacing w:val="-1"/>
                <w:sz w:val="20"/>
                <w:szCs w:val="20"/>
              </w:rPr>
              <w:t>S</w:t>
            </w:r>
            <w:r w:rsidRPr="00087290">
              <w:rPr>
                <w:rFonts w:cs="Arial Narrow"/>
                <w:sz w:val="20"/>
                <w:szCs w:val="20"/>
              </w:rPr>
              <w:t>olution</w:t>
            </w:r>
            <w:r w:rsidRPr="00087290">
              <w:rPr>
                <w:rFonts w:cs="Arial Narrow"/>
                <w:spacing w:val="-6"/>
                <w:sz w:val="20"/>
                <w:szCs w:val="20"/>
              </w:rPr>
              <w:t xml:space="preserve"> </w:t>
            </w:r>
            <w:r w:rsidRPr="00087290">
              <w:rPr>
                <w:rFonts w:cs="Arial Narrow"/>
                <w:sz w:val="20"/>
                <w:szCs w:val="20"/>
              </w:rPr>
              <w:t>for</w:t>
            </w:r>
            <w:r w:rsidRPr="00087290">
              <w:rPr>
                <w:rFonts w:cs="Arial Narrow"/>
                <w:spacing w:val="-1"/>
                <w:sz w:val="20"/>
                <w:szCs w:val="20"/>
              </w:rPr>
              <w:t xml:space="preserve"> </w:t>
            </w:r>
            <w:r w:rsidRPr="00087290">
              <w:rPr>
                <w:rFonts w:cs="Arial Narrow"/>
                <w:sz w:val="20"/>
                <w:szCs w:val="20"/>
              </w:rPr>
              <w:t>injection</w:t>
            </w:r>
          </w:p>
        </w:tc>
        <w:tc>
          <w:tcPr>
            <w:tcW w:w="2897" w:type="dxa"/>
            <w:vAlign w:val="center"/>
          </w:tcPr>
          <w:p w:rsidR="008A53E1" w:rsidRPr="00087290" w:rsidRDefault="008A53E1" w:rsidP="00087290">
            <w:pPr>
              <w:cnfStyle w:val="000000000000" w:firstRow="0" w:lastRow="0" w:firstColumn="0" w:lastColumn="0" w:oddVBand="0" w:evenVBand="0" w:oddHBand="0" w:evenHBand="0" w:firstRowFirstColumn="0" w:firstRowLastColumn="0" w:lastRowFirstColumn="0" w:lastRowLastColumn="0"/>
              <w:rPr>
                <w:rFonts w:cs="Arial Narrow"/>
                <w:spacing w:val="-1"/>
                <w:sz w:val="20"/>
                <w:szCs w:val="20"/>
              </w:rPr>
            </w:pPr>
            <w:r w:rsidRPr="00087290">
              <w:rPr>
                <w:rFonts w:cs="Arial Narrow"/>
                <w:sz w:val="20"/>
                <w:szCs w:val="20"/>
              </w:rPr>
              <w:t>1 (starter pack), 1,</w:t>
            </w:r>
            <w:r w:rsidRPr="00087290">
              <w:rPr>
                <w:rFonts w:cs="Arial Narrow"/>
                <w:spacing w:val="-1"/>
                <w:sz w:val="20"/>
                <w:szCs w:val="20"/>
              </w:rPr>
              <w:t xml:space="preserve"> </w:t>
            </w:r>
            <w:r w:rsidRPr="00087290">
              <w:rPr>
                <w:rFonts w:cs="Arial Narrow"/>
                <w:sz w:val="20"/>
                <w:szCs w:val="20"/>
              </w:rPr>
              <w:t>2</w:t>
            </w:r>
            <w:r w:rsidRPr="00087290">
              <w:rPr>
                <w:rFonts w:cs="Arial Narrow"/>
                <w:spacing w:val="-1"/>
                <w:sz w:val="20"/>
                <w:szCs w:val="20"/>
              </w:rPr>
              <w:t xml:space="preserve"> </w:t>
            </w:r>
            <w:r w:rsidRPr="00087290">
              <w:rPr>
                <w:rFonts w:cs="Arial Narrow"/>
                <w:sz w:val="20"/>
                <w:szCs w:val="20"/>
              </w:rPr>
              <w:t>and</w:t>
            </w:r>
            <w:r w:rsidRPr="00087290">
              <w:rPr>
                <w:rFonts w:cs="Arial Narrow"/>
                <w:spacing w:val="-3"/>
                <w:sz w:val="20"/>
                <w:szCs w:val="20"/>
              </w:rPr>
              <w:t xml:space="preserve"> </w:t>
            </w:r>
            <w:r w:rsidRPr="00087290">
              <w:rPr>
                <w:rFonts w:cs="Arial Narrow"/>
                <w:sz w:val="20"/>
                <w:szCs w:val="20"/>
              </w:rPr>
              <w:t>6</w:t>
            </w:r>
          </w:p>
          <w:p w:rsidR="008A53E1" w:rsidRPr="00087290" w:rsidRDefault="008A53E1" w:rsidP="00087290">
            <w:pPr>
              <w:cnfStyle w:val="000000000000" w:firstRow="0" w:lastRow="0" w:firstColumn="0" w:lastColumn="0" w:oddVBand="0" w:evenVBand="0" w:oddHBand="0" w:evenHBand="0" w:firstRowFirstColumn="0" w:firstRowLastColumn="0" w:lastRowFirstColumn="0" w:lastRowLastColumn="0"/>
              <w:rPr>
                <w:sz w:val="20"/>
                <w:szCs w:val="20"/>
              </w:rPr>
            </w:pPr>
            <w:r w:rsidRPr="00087290">
              <w:rPr>
                <w:rFonts w:cs="Arial Narrow"/>
                <w:spacing w:val="-1"/>
                <w:sz w:val="20"/>
                <w:szCs w:val="20"/>
              </w:rPr>
              <w:t>P</w:t>
            </w:r>
            <w:r w:rsidRPr="00087290">
              <w:rPr>
                <w:rFonts w:cs="Arial Narrow"/>
                <w:spacing w:val="1"/>
                <w:sz w:val="20"/>
                <w:szCs w:val="20"/>
              </w:rPr>
              <w:t>r</w:t>
            </w:r>
            <w:r w:rsidRPr="00087290">
              <w:rPr>
                <w:rFonts w:cs="Arial Narrow"/>
                <w:sz w:val="20"/>
                <w:szCs w:val="20"/>
              </w:rPr>
              <w:t>e</w:t>
            </w:r>
            <w:r w:rsidRPr="00087290">
              <w:rPr>
                <w:rFonts w:cs="Arial Narrow"/>
                <w:spacing w:val="1"/>
                <w:sz w:val="20"/>
                <w:szCs w:val="20"/>
              </w:rPr>
              <w:t>-</w:t>
            </w:r>
            <w:r w:rsidRPr="00087290">
              <w:rPr>
                <w:rFonts w:cs="Arial Narrow"/>
                <w:sz w:val="20"/>
                <w:szCs w:val="20"/>
              </w:rPr>
              <w:t>filled</w:t>
            </w:r>
            <w:r w:rsidRPr="00087290">
              <w:rPr>
                <w:rFonts w:cs="Arial Narrow"/>
                <w:spacing w:val="-6"/>
                <w:sz w:val="20"/>
                <w:szCs w:val="20"/>
              </w:rPr>
              <w:t xml:space="preserve"> </w:t>
            </w:r>
            <w:r w:rsidRPr="00087290">
              <w:rPr>
                <w:rFonts w:cs="Arial Narrow"/>
                <w:sz w:val="20"/>
                <w:szCs w:val="20"/>
              </w:rPr>
              <w:t>Injection</w:t>
            </w:r>
            <w:r w:rsidRPr="00087290">
              <w:rPr>
                <w:rFonts w:cs="Arial Narrow"/>
                <w:spacing w:val="-6"/>
                <w:sz w:val="20"/>
                <w:szCs w:val="20"/>
              </w:rPr>
              <w:t xml:space="preserve"> </w:t>
            </w:r>
            <w:r w:rsidRPr="00087290">
              <w:rPr>
                <w:rFonts w:cs="Arial Narrow"/>
                <w:sz w:val="20"/>
                <w:szCs w:val="20"/>
              </w:rPr>
              <w:t>pen</w:t>
            </w:r>
          </w:p>
        </w:tc>
      </w:tr>
      <w:tr w:rsidR="008A53E1" w:rsidRPr="00087290" w:rsidTr="002F7BB1">
        <w:trPr>
          <w:trHeight w:val="509"/>
        </w:trPr>
        <w:tc>
          <w:tcPr>
            <w:cnfStyle w:val="001000000000" w:firstRow="0" w:lastRow="0" w:firstColumn="1" w:lastColumn="0" w:oddVBand="0" w:evenVBand="0" w:oddHBand="0" w:evenHBand="0" w:firstRowFirstColumn="0" w:firstRowLastColumn="0" w:lastRowFirstColumn="0" w:lastRowLastColumn="0"/>
            <w:tcW w:w="1526" w:type="dxa"/>
            <w:vAlign w:val="center"/>
          </w:tcPr>
          <w:p w:rsidR="008A53E1" w:rsidRPr="00087290" w:rsidRDefault="008A53E1" w:rsidP="00087290">
            <w:pPr>
              <w:rPr>
                <w:sz w:val="20"/>
                <w:szCs w:val="20"/>
              </w:rPr>
            </w:pPr>
            <w:r w:rsidRPr="00087290">
              <w:rPr>
                <w:rFonts w:cs="Arial Narrow"/>
                <w:spacing w:val="-1"/>
                <w:sz w:val="20"/>
                <w:szCs w:val="20"/>
              </w:rPr>
              <w:t>A</w:t>
            </w:r>
            <w:r w:rsidRPr="00087290">
              <w:rPr>
                <w:rFonts w:cs="Arial Narrow"/>
                <w:sz w:val="20"/>
                <w:szCs w:val="20"/>
              </w:rPr>
              <w:t>li</w:t>
            </w:r>
            <w:r w:rsidRPr="00087290">
              <w:rPr>
                <w:rFonts w:cs="Arial Narrow"/>
                <w:spacing w:val="1"/>
                <w:sz w:val="20"/>
                <w:szCs w:val="20"/>
              </w:rPr>
              <w:t>r</w:t>
            </w:r>
            <w:r w:rsidRPr="00087290">
              <w:rPr>
                <w:rFonts w:cs="Arial Narrow"/>
                <w:sz w:val="20"/>
                <w:szCs w:val="20"/>
              </w:rPr>
              <w:t>ocu</w:t>
            </w:r>
            <w:r w:rsidRPr="00087290">
              <w:rPr>
                <w:rFonts w:cs="Arial Narrow"/>
                <w:spacing w:val="1"/>
                <w:sz w:val="20"/>
                <w:szCs w:val="20"/>
              </w:rPr>
              <w:t>m</w:t>
            </w:r>
            <w:r w:rsidRPr="00087290">
              <w:rPr>
                <w:rFonts w:cs="Arial Narrow"/>
                <w:sz w:val="20"/>
                <w:szCs w:val="20"/>
              </w:rPr>
              <w:t>ab</w:t>
            </w:r>
          </w:p>
        </w:tc>
        <w:tc>
          <w:tcPr>
            <w:tcW w:w="1984" w:type="dxa"/>
            <w:vAlign w:val="center"/>
          </w:tcPr>
          <w:p w:rsidR="008A53E1" w:rsidRPr="00087290" w:rsidRDefault="008A53E1" w:rsidP="00087290">
            <w:pPr>
              <w:cnfStyle w:val="000000000000" w:firstRow="0" w:lastRow="0" w:firstColumn="0" w:lastColumn="0" w:oddVBand="0" w:evenVBand="0" w:oddHBand="0" w:evenHBand="0" w:firstRowFirstColumn="0" w:firstRowLastColumn="0" w:lastRowFirstColumn="0" w:lastRowLastColumn="0"/>
              <w:rPr>
                <w:sz w:val="20"/>
                <w:szCs w:val="20"/>
              </w:rPr>
            </w:pPr>
            <w:r w:rsidRPr="00087290">
              <w:rPr>
                <w:rFonts w:cs="Arial Narrow"/>
                <w:spacing w:val="-1"/>
                <w:w w:val="99"/>
                <w:sz w:val="20"/>
                <w:szCs w:val="20"/>
              </w:rPr>
              <w:t>P</w:t>
            </w:r>
            <w:r w:rsidRPr="00087290">
              <w:rPr>
                <w:rFonts w:cs="Arial Narrow"/>
                <w:spacing w:val="1"/>
                <w:w w:val="99"/>
                <w:sz w:val="20"/>
                <w:szCs w:val="20"/>
              </w:rPr>
              <w:t>r</w:t>
            </w:r>
            <w:r w:rsidRPr="00087290">
              <w:rPr>
                <w:rFonts w:cs="Arial Narrow"/>
                <w:w w:val="99"/>
                <w:sz w:val="20"/>
                <w:szCs w:val="20"/>
              </w:rPr>
              <w:t>aluent</w:t>
            </w:r>
          </w:p>
        </w:tc>
        <w:tc>
          <w:tcPr>
            <w:tcW w:w="1418" w:type="dxa"/>
            <w:vAlign w:val="center"/>
          </w:tcPr>
          <w:p w:rsidR="008A53E1" w:rsidRPr="00087290" w:rsidRDefault="008A53E1" w:rsidP="00087290">
            <w:pPr>
              <w:cnfStyle w:val="000000000000" w:firstRow="0" w:lastRow="0" w:firstColumn="0" w:lastColumn="0" w:oddVBand="0" w:evenVBand="0" w:oddHBand="0" w:evenHBand="0" w:firstRowFirstColumn="0" w:firstRowLastColumn="0" w:lastRowFirstColumn="0" w:lastRowLastColumn="0"/>
              <w:rPr>
                <w:sz w:val="20"/>
                <w:szCs w:val="20"/>
              </w:rPr>
            </w:pPr>
            <w:r w:rsidRPr="00087290">
              <w:rPr>
                <w:rFonts w:cs="Arial Narrow"/>
                <w:sz w:val="20"/>
                <w:szCs w:val="20"/>
              </w:rPr>
              <w:t>150</w:t>
            </w:r>
            <w:r w:rsidRPr="00087290">
              <w:rPr>
                <w:rFonts w:cs="Arial Narrow"/>
                <w:spacing w:val="-3"/>
                <w:sz w:val="20"/>
                <w:szCs w:val="20"/>
              </w:rPr>
              <w:t xml:space="preserve"> </w:t>
            </w:r>
            <w:r w:rsidRPr="00087290">
              <w:rPr>
                <w:rFonts w:cs="Arial Narrow"/>
                <w:spacing w:val="1"/>
                <w:sz w:val="20"/>
                <w:szCs w:val="20"/>
              </w:rPr>
              <w:t>m</w:t>
            </w:r>
            <w:r w:rsidRPr="00087290">
              <w:rPr>
                <w:rFonts w:cs="Arial Narrow"/>
                <w:sz w:val="20"/>
                <w:szCs w:val="20"/>
              </w:rPr>
              <w:t>g/</w:t>
            </w:r>
            <w:r w:rsidRPr="00087290">
              <w:rPr>
                <w:rFonts w:cs="Arial Narrow"/>
                <w:spacing w:val="1"/>
                <w:sz w:val="20"/>
                <w:szCs w:val="20"/>
              </w:rPr>
              <w:t>m</w:t>
            </w:r>
            <w:r w:rsidRPr="00087290">
              <w:rPr>
                <w:rFonts w:cs="Arial Narrow"/>
                <w:sz w:val="20"/>
                <w:szCs w:val="20"/>
              </w:rPr>
              <w:t>L</w:t>
            </w:r>
          </w:p>
        </w:tc>
        <w:tc>
          <w:tcPr>
            <w:tcW w:w="1417" w:type="dxa"/>
            <w:vAlign w:val="center"/>
          </w:tcPr>
          <w:p w:rsidR="008A53E1" w:rsidRPr="00087290" w:rsidRDefault="008A53E1" w:rsidP="00087290">
            <w:pPr>
              <w:cnfStyle w:val="000000000000" w:firstRow="0" w:lastRow="0" w:firstColumn="0" w:lastColumn="0" w:oddVBand="0" w:evenVBand="0" w:oddHBand="0" w:evenHBand="0" w:firstRowFirstColumn="0" w:firstRowLastColumn="0" w:lastRowFirstColumn="0" w:lastRowLastColumn="0"/>
              <w:rPr>
                <w:sz w:val="20"/>
                <w:szCs w:val="20"/>
              </w:rPr>
            </w:pPr>
            <w:r w:rsidRPr="00087290">
              <w:rPr>
                <w:rFonts w:cs="Arial Narrow"/>
                <w:spacing w:val="-1"/>
                <w:sz w:val="20"/>
                <w:szCs w:val="20"/>
              </w:rPr>
              <w:t>S</w:t>
            </w:r>
            <w:r w:rsidRPr="00087290">
              <w:rPr>
                <w:rFonts w:cs="Arial Narrow"/>
                <w:sz w:val="20"/>
                <w:szCs w:val="20"/>
              </w:rPr>
              <w:t>olution</w:t>
            </w:r>
            <w:r w:rsidRPr="00087290">
              <w:rPr>
                <w:rFonts w:cs="Arial Narrow"/>
                <w:spacing w:val="-6"/>
                <w:sz w:val="20"/>
                <w:szCs w:val="20"/>
              </w:rPr>
              <w:t xml:space="preserve"> </w:t>
            </w:r>
            <w:r w:rsidRPr="00087290">
              <w:rPr>
                <w:rFonts w:cs="Arial Narrow"/>
                <w:sz w:val="20"/>
                <w:szCs w:val="20"/>
              </w:rPr>
              <w:t>for</w:t>
            </w:r>
            <w:r w:rsidRPr="00087290">
              <w:rPr>
                <w:rFonts w:cs="Arial Narrow"/>
                <w:spacing w:val="-1"/>
                <w:sz w:val="20"/>
                <w:szCs w:val="20"/>
              </w:rPr>
              <w:t xml:space="preserve"> </w:t>
            </w:r>
            <w:r w:rsidRPr="00087290">
              <w:rPr>
                <w:rFonts w:cs="Arial Narrow"/>
                <w:sz w:val="20"/>
                <w:szCs w:val="20"/>
              </w:rPr>
              <w:t>injection</w:t>
            </w:r>
          </w:p>
        </w:tc>
        <w:tc>
          <w:tcPr>
            <w:tcW w:w="2897" w:type="dxa"/>
            <w:vAlign w:val="center"/>
          </w:tcPr>
          <w:p w:rsidR="008A53E1" w:rsidRPr="00087290" w:rsidRDefault="008A53E1" w:rsidP="00087290">
            <w:pPr>
              <w:cnfStyle w:val="000000000000" w:firstRow="0" w:lastRow="0" w:firstColumn="0" w:lastColumn="0" w:oddVBand="0" w:evenVBand="0" w:oddHBand="0" w:evenHBand="0" w:firstRowFirstColumn="0" w:firstRowLastColumn="0" w:lastRowFirstColumn="0" w:lastRowLastColumn="0"/>
              <w:rPr>
                <w:rFonts w:cs="Arial Narrow"/>
                <w:spacing w:val="-1"/>
                <w:sz w:val="20"/>
                <w:szCs w:val="20"/>
              </w:rPr>
            </w:pPr>
            <w:r w:rsidRPr="00087290">
              <w:rPr>
                <w:rFonts w:cs="Arial Narrow"/>
                <w:sz w:val="20"/>
                <w:szCs w:val="20"/>
              </w:rPr>
              <w:t>1 (starter pack), 1,</w:t>
            </w:r>
            <w:r w:rsidRPr="00087290">
              <w:rPr>
                <w:rFonts w:cs="Arial Narrow"/>
                <w:spacing w:val="-1"/>
                <w:sz w:val="20"/>
                <w:szCs w:val="20"/>
              </w:rPr>
              <w:t xml:space="preserve"> </w:t>
            </w:r>
            <w:r w:rsidRPr="00087290">
              <w:rPr>
                <w:rFonts w:cs="Arial Narrow"/>
                <w:sz w:val="20"/>
                <w:szCs w:val="20"/>
              </w:rPr>
              <w:t>2</w:t>
            </w:r>
            <w:r w:rsidRPr="00087290">
              <w:rPr>
                <w:rFonts w:cs="Arial Narrow"/>
                <w:spacing w:val="-1"/>
                <w:sz w:val="20"/>
                <w:szCs w:val="20"/>
              </w:rPr>
              <w:t xml:space="preserve"> </w:t>
            </w:r>
            <w:r w:rsidRPr="00087290">
              <w:rPr>
                <w:rFonts w:cs="Arial Narrow"/>
                <w:sz w:val="20"/>
                <w:szCs w:val="20"/>
              </w:rPr>
              <w:t>and</w:t>
            </w:r>
            <w:r w:rsidRPr="00087290">
              <w:rPr>
                <w:rFonts w:cs="Arial Narrow"/>
                <w:spacing w:val="-3"/>
                <w:sz w:val="20"/>
                <w:szCs w:val="20"/>
              </w:rPr>
              <w:t xml:space="preserve"> </w:t>
            </w:r>
            <w:r w:rsidRPr="00087290">
              <w:rPr>
                <w:rFonts w:cs="Arial Narrow"/>
                <w:sz w:val="20"/>
                <w:szCs w:val="20"/>
              </w:rPr>
              <w:t>6</w:t>
            </w:r>
          </w:p>
          <w:p w:rsidR="008A53E1" w:rsidRPr="00087290" w:rsidRDefault="008A53E1" w:rsidP="00087290">
            <w:pPr>
              <w:cnfStyle w:val="000000000000" w:firstRow="0" w:lastRow="0" w:firstColumn="0" w:lastColumn="0" w:oddVBand="0" w:evenVBand="0" w:oddHBand="0" w:evenHBand="0" w:firstRowFirstColumn="0" w:firstRowLastColumn="0" w:lastRowFirstColumn="0" w:lastRowLastColumn="0"/>
              <w:rPr>
                <w:sz w:val="20"/>
                <w:szCs w:val="20"/>
              </w:rPr>
            </w:pPr>
            <w:r w:rsidRPr="00087290">
              <w:rPr>
                <w:rFonts w:cs="Arial Narrow"/>
                <w:spacing w:val="-1"/>
                <w:sz w:val="20"/>
                <w:szCs w:val="20"/>
              </w:rPr>
              <w:t>P</w:t>
            </w:r>
            <w:r w:rsidRPr="00087290">
              <w:rPr>
                <w:rFonts w:cs="Arial Narrow"/>
                <w:spacing w:val="1"/>
                <w:sz w:val="20"/>
                <w:szCs w:val="20"/>
              </w:rPr>
              <w:t>r</w:t>
            </w:r>
            <w:r w:rsidRPr="00087290">
              <w:rPr>
                <w:rFonts w:cs="Arial Narrow"/>
                <w:sz w:val="20"/>
                <w:szCs w:val="20"/>
              </w:rPr>
              <w:t>e</w:t>
            </w:r>
            <w:r w:rsidRPr="00087290">
              <w:rPr>
                <w:rFonts w:cs="Arial Narrow"/>
                <w:spacing w:val="1"/>
                <w:sz w:val="20"/>
                <w:szCs w:val="20"/>
              </w:rPr>
              <w:t>-</w:t>
            </w:r>
            <w:r w:rsidRPr="00087290">
              <w:rPr>
                <w:rFonts w:cs="Arial Narrow"/>
                <w:sz w:val="20"/>
                <w:szCs w:val="20"/>
              </w:rPr>
              <w:t>filled</w:t>
            </w:r>
            <w:r w:rsidRPr="00087290">
              <w:rPr>
                <w:rFonts w:cs="Arial Narrow"/>
                <w:spacing w:val="-6"/>
                <w:sz w:val="20"/>
                <w:szCs w:val="20"/>
              </w:rPr>
              <w:t xml:space="preserve"> </w:t>
            </w:r>
            <w:r w:rsidRPr="00087290">
              <w:rPr>
                <w:rFonts w:cs="Arial Narrow"/>
                <w:sz w:val="20"/>
                <w:szCs w:val="20"/>
              </w:rPr>
              <w:t>Injection</w:t>
            </w:r>
            <w:r w:rsidRPr="00087290">
              <w:rPr>
                <w:rFonts w:cs="Arial Narrow"/>
                <w:spacing w:val="-6"/>
                <w:sz w:val="20"/>
                <w:szCs w:val="20"/>
              </w:rPr>
              <w:t xml:space="preserve"> </w:t>
            </w:r>
            <w:r w:rsidRPr="00087290">
              <w:rPr>
                <w:rFonts w:cs="Arial Narrow"/>
                <w:sz w:val="20"/>
                <w:szCs w:val="20"/>
              </w:rPr>
              <w:t>pen</w:t>
            </w:r>
          </w:p>
        </w:tc>
      </w:tr>
      <w:tr w:rsidR="008A53E1" w:rsidRPr="00087290" w:rsidTr="002F7BB1">
        <w:tc>
          <w:tcPr>
            <w:cnfStyle w:val="001000000000" w:firstRow="0" w:lastRow="0" w:firstColumn="1" w:lastColumn="0" w:oddVBand="0" w:evenVBand="0" w:oddHBand="0" w:evenHBand="0" w:firstRowFirstColumn="0" w:firstRowLastColumn="0" w:lastRowFirstColumn="0" w:lastRowLastColumn="0"/>
            <w:tcW w:w="1526" w:type="dxa"/>
            <w:vAlign w:val="center"/>
          </w:tcPr>
          <w:p w:rsidR="008A53E1" w:rsidRPr="00087290" w:rsidRDefault="008A53E1" w:rsidP="00087290">
            <w:pPr>
              <w:rPr>
                <w:sz w:val="20"/>
                <w:szCs w:val="20"/>
              </w:rPr>
            </w:pPr>
            <w:r w:rsidRPr="00087290">
              <w:rPr>
                <w:rFonts w:cs="Arial Narrow"/>
                <w:spacing w:val="-1"/>
                <w:sz w:val="20"/>
                <w:szCs w:val="20"/>
              </w:rPr>
              <w:t>A</w:t>
            </w:r>
            <w:r w:rsidRPr="00087290">
              <w:rPr>
                <w:rFonts w:cs="Arial Narrow"/>
                <w:sz w:val="20"/>
                <w:szCs w:val="20"/>
              </w:rPr>
              <w:t>li</w:t>
            </w:r>
            <w:r w:rsidRPr="00087290">
              <w:rPr>
                <w:rFonts w:cs="Arial Narrow"/>
                <w:spacing w:val="1"/>
                <w:sz w:val="20"/>
                <w:szCs w:val="20"/>
              </w:rPr>
              <w:t>r</w:t>
            </w:r>
            <w:r w:rsidRPr="00087290">
              <w:rPr>
                <w:rFonts w:cs="Arial Narrow"/>
                <w:sz w:val="20"/>
                <w:szCs w:val="20"/>
              </w:rPr>
              <w:t>ocu</w:t>
            </w:r>
            <w:r w:rsidRPr="00087290">
              <w:rPr>
                <w:rFonts w:cs="Arial Narrow"/>
                <w:spacing w:val="1"/>
                <w:sz w:val="20"/>
                <w:szCs w:val="20"/>
              </w:rPr>
              <w:t>m</w:t>
            </w:r>
            <w:r w:rsidRPr="00087290">
              <w:rPr>
                <w:rFonts w:cs="Arial Narrow"/>
                <w:sz w:val="20"/>
                <w:szCs w:val="20"/>
              </w:rPr>
              <w:t>ab</w:t>
            </w:r>
          </w:p>
        </w:tc>
        <w:tc>
          <w:tcPr>
            <w:tcW w:w="1984" w:type="dxa"/>
            <w:vAlign w:val="center"/>
          </w:tcPr>
          <w:p w:rsidR="008A53E1" w:rsidRPr="00087290" w:rsidRDefault="008A53E1" w:rsidP="00087290">
            <w:pPr>
              <w:cnfStyle w:val="000000000000" w:firstRow="0" w:lastRow="0" w:firstColumn="0" w:lastColumn="0" w:oddVBand="0" w:evenVBand="0" w:oddHBand="0" w:evenHBand="0" w:firstRowFirstColumn="0" w:firstRowLastColumn="0" w:lastRowFirstColumn="0" w:lastRowLastColumn="0"/>
              <w:rPr>
                <w:sz w:val="20"/>
                <w:szCs w:val="20"/>
              </w:rPr>
            </w:pPr>
            <w:r w:rsidRPr="00087290">
              <w:rPr>
                <w:rFonts w:cs="Arial Narrow"/>
                <w:spacing w:val="-1"/>
                <w:w w:val="99"/>
                <w:sz w:val="20"/>
                <w:szCs w:val="20"/>
              </w:rPr>
              <w:t>P</w:t>
            </w:r>
            <w:r w:rsidRPr="00087290">
              <w:rPr>
                <w:rFonts w:cs="Arial Narrow"/>
                <w:spacing w:val="1"/>
                <w:w w:val="99"/>
                <w:sz w:val="20"/>
                <w:szCs w:val="20"/>
              </w:rPr>
              <w:t>r</w:t>
            </w:r>
            <w:r w:rsidRPr="00087290">
              <w:rPr>
                <w:rFonts w:cs="Arial Narrow"/>
                <w:w w:val="99"/>
                <w:sz w:val="20"/>
                <w:szCs w:val="20"/>
              </w:rPr>
              <w:t>aluent</w:t>
            </w:r>
          </w:p>
        </w:tc>
        <w:tc>
          <w:tcPr>
            <w:tcW w:w="1418" w:type="dxa"/>
            <w:vAlign w:val="center"/>
          </w:tcPr>
          <w:p w:rsidR="008A53E1" w:rsidRPr="00087290" w:rsidRDefault="008A53E1" w:rsidP="00087290">
            <w:pPr>
              <w:cnfStyle w:val="000000000000" w:firstRow="0" w:lastRow="0" w:firstColumn="0" w:lastColumn="0" w:oddVBand="0" w:evenVBand="0" w:oddHBand="0" w:evenHBand="0" w:firstRowFirstColumn="0" w:firstRowLastColumn="0" w:lastRowFirstColumn="0" w:lastRowLastColumn="0"/>
              <w:rPr>
                <w:sz w:val="20"/>
                <w:szCs w:val="20"/>
              </w:rPr>
            </w:pPr>
            <w:r w:rsidRPr="00087290">
              <w:rPr>
                <w:rFonts w:cs="Arial Narrow"/>
                <w:sz w:val="20"/>
                <w:szCs w:val="20"/>
              </w:rPr>
              <w:t>75</w:t>
            </w:r>
            <w:r w:rsidRPr="00087290">
              <w:rPr>
                <w:rFonts w:cs="Arial Narrow"/>
                <w:spacing w:val="-2"/>
                <w:sz w:val="20"/>
                <w:szCs w:val="20"/>
              </w:rPr>
              <w:t xml:space="preserve"> </w:t>
            </w:r>
            <w:r w:rsidRPr="00087290">
              <w:rPr>
                <w:rFonts w:cs="Arial Narrow"/>
                <w:spacing w:val="1"/>
                <w:sz w:val="20"/>
                <w:szCs w:val="20"/>
              </w:rPr>
              <w:t>m</w:t>
            </w:r>
            <w:r w:rsidRPr="00087290">
              <w:rPr>
                <w:rFonts w:cs="Arial Narrow"/>
                <w:sz w:val="20"/>
                <w:szCs w:val="20"/>
              </w:rPr>
              <w:t>g/</w:t>
            </w:r>
            <w:r w:rsidRPr="00087290">
              <w:rPr>
                <w:rFonts w:cs="Arial Narrow"/>
                <w:spacing w:val="1"/>
                <w:sz w:val="20"/>
                <w:szCs w:val="20"/>
              </w:rPr>
              <w:t>m</w:t>
            </w:r>
            <w:r w:rsidRPr="00087290">
              <w:rPr>
                <w:rFonts w:cs="Arial Narrow"/>
                <w:sz w:val="20"/>
                <w:szCs w:val="20"/>
              </w:rPr>
              <w:t>L</w:t>
            </w:r>
          </w:p>
        </w:tc>
        <w:tc>
          <w:tcPr>
            <w:tcW w:w="1417" w:type="dxa"/>
            <w:vAlign w:val="center"/>
          </w:tcPr>
          <w:p w:rsidR="008A53E1" w:rsidRPr="00087290" w:rsidRDefault="008A53E1" w:rsidP="00087290">
            <w:pPr>
              <w:cnfStyle w:val="000000000000" w:firstRow="0" w:lastRow="0" w:firstColumn="0" w:lastColumn="0" w:oddVBand="0" w:evenVBand="0" w:oddHBand="0" w:evenHBand="0" w:firstRowFirstColumn="0" w:firstRowLastColumn="0" w:lastRowFirstColumn="0" w:lastRowLastColumn="0"/>
              <w:rPr>
                <w:sz w:val="20"/>
                <w:szCs w:val="20"/>
              </w:rPr>
            </w:pPr>
            <w:r w:rsidRPr="00087290">
              <w:rPr>
                <w:rFonts w:cs="Arial Narrow"/>
                <w:spacing w:val="-1"/>
                <w:sz w:val="20"/>
                <w:szCs w:val="20"/>
              </w:rPr>
              <w:t>S</w:t>
            </w:r>
            <w:r w:rsidRPr="00087290">
              <w:rPr>
                <w:rFonts w:cs="Arial Narrow"/>
                <w:sz w:val="20"/>
                <w:szCs w:val="20"/>
              </w:rPr>
              <w:t>olution</w:t>
            </w:r>
            <w:r w:rsidRPr="00087290">
              <w:rPr>
                <w:rFonts w:cs="Arial Narrow"/>
                <w:spacing w:val="-6"/>
                <w:sz w:val="20"/>
                <w:szCs w:val="20"/>
              </w:rPr>
              <w:t xml:space="preserve"> </w:t>
            </w:r>
            <w:r w:rsidRPr="00087290">
              <w:rPr>
                <w:rFonts w:cs="Arial Narrow"/>
                <w:sz w:val="20"/>
                <w:szCs w:val="20"/>
              </w:rPr>
              <w:t>for</w:t>
            </w:r>
            <w:r w:rsidRPr="00087290">
              <w:rPr>
                <w:rFonts w:cs="Arial Narrow"/>
                <w:spacing w:val="-1"/>
                <w:sz w:val="20"/>
                <w:szCs w:val="20"/>
              </w:rPr>
              <w:t xml:space="preserve"> </w:t>
            </w:r>
            <w:r w:rsidRPr="00087290">
              <w:rPr>
                <w:rFonts w:cs="Arial Narrow"/>
                <w:sz w:val="20"/>
                <w:szCs w:val="20"/>
              </w:rPr>
              <w:t>injection</w:t>
            </w:r>
          </w:p>
        </w:tc>
        <w:tc>
          <w:tcPr>
            <w:tcW w:w="2897" w:type="dxa"/>
            <w:vAlign w:val="center"/>
          </w:tcPr>
          <w:p w:rsidR="008A53E1" w:rsidRPr="00087290" w:rsidRDefault="008A53E1" w:rsidP="00087290">
            <w:pPr>
              <w:cnfStyle w:val="000000000000" w:firstRow="0" w:lastRow="0" w:firstColumn="0" w:lastColumn="0" w:oddVBand="0" w:evenVBand="0" w:oddHBand="0" w:evenHBand="0" w:firstRowFirstColumn="0" w:firstRowLastColumn="0" w:lastRowFirstColumn="0" w:lastRowLastColumn="0"/>
              <w:rPr>
                <w:rFonts w:cs="Arial Narrow"/>
                <w:sz w:val="20"/>
                <w:szCs w:val="20"/>
              </w:rPr>
            </w:pPr>
            <w:r w:rsidRPr="00087290">
              <w:rPr>
                <w:rFonts w:cs="Arial Narrow"/>
                <w:sz w:val="20"/>
                <w:szCs w:val="20"/>
              </w:rPr>
              <w:t>1 (starter pack), 1,</w:t>
            </w:r>
            <w:r w:rsidRPr="00087290">
              <w:rPr>
                <w:rFonts w:cs="Arial Narrow"/>
                <w:spacing w:val="-1"/>
                <w:sz w:val="20"/>
                <w:szCs w:val="20"/>
              </w:rPr>
              <w:t xml:space="preserve"> </w:t>
            </w:r>
            <w:r w:rsidRPr="00087290">
              <w:rPr>
                <w:rFonts w:cs="Arial Narrow"/>
                <w:sz w:val="20"/>
                <w:szCs w:val="20"/>
              </w:rPr>
              <w:t>2</w:t>
            </w:r>
            <w:r w:rsidRPr="00087290">
              <w:rPr>
                <w:rFonts w:cs="Arial Narrow"/>
                <w:spacing w:val="-1"/>
                <w:sz w:val="20"/>
                <w:szCs w:val="20"/>
              </w:rPr>
              <w:t xml:space="preserve"> </w:t>
            </w:r>
            <w:r w:rsidRPr="00087290">
              <w:rPr>
                <w:rFonts w:cs="Arial Narrow"/>
                <w:sz w:val="20"/>
                <w:szCs w:val="20"/>
              </w:rPr>
              <w:t>and</w:t>
            </w:r>
            <w:r w:rsidRPr="00087290">
              <w:rPr>
                <w:rFonts w:cs="Arial Narrow"/>
                <w:spacing w:val="-3"/>
                <w:sz w:val="20"/>
                <w:szCs w:val="20"/>
              </w:rPr>
              <w:t xml:space="preserve"> </w:t>
            </w:r>
            <w:r w:rsidRPr="00087290">
              <w:rPr>
                <w:rFonts w:cs="Arial Narrow"/>
                <w:sz w:val="20"/>
                <w:szCs w:val="20"/>
              </w:rPr>
              <w:t>6</w:t>
            </w:r>
          </w:p>
          <w:p w:rsidR="008A53E1" w:rsidRPr="00087290" w:rsidRDefault="008A53E1" w:rsidP="00087290">
            <w:pPr>
              <w:cnfStyle w:val="000000000000" w:firstRow="0" w:lastRow="0" w:firstColumn="0" w:lastColumn="0" w:oddVBand="0" w:evenVBand="0" w:oddHBand="0" w:evenHBand="0" w:firstRowFirstColumn="0" w:firstRowLastColumn="0" w:lastRowFirstColumn="0" w:lastRowLastColumn="0"/>
              <w:rPr>
                <w:sz w:val="20"/>
                <w:szCs w:val="20"/>
              </w:rPr>
            </w:pPr>
            <w:r w:rsidRPr="00087290">
              <w:rPr>
                <w:rFonts w:cs="Arial Narrow"/>
                <w:spacing w:val="-1"/>
                <w:sz w:val="20"/>
                <w:szCs w:val="20"/>
              </w:rPr>
              <w:t>P</w:t>
            </w:r>
            <w:r w:rsidRPr="00087290">
              <w:rPr>
                <w:rFonts w:cs="Arial Narrow"/>
                <w:spacing w:val="1"/>
                <w:sz w:val="20"/>
                <w:szCs w:val="20"/>
              </w:rPr>
              <w:t>r</w:t>
            </w:r>
            <w:r w:rsidRPr="00087290">
              <w:rPr>
                <w:rFonts w:cs="Arial Narrow"/>
                <w:sz w:val="20"/>
                <w:szCs w:val="20"/>
              </w:rPr>
              <w:t>e</w:t>
            </w:r>
            <w:r w:rsidRPr="00087290">
              <w:rPr>
                <w:rFonts w:cs="Arial Narrow"/>
                <w:spacing w:val="1"/>
                <w:sz w:val="20"/>
                <w:szCs w:val="20"/>
              </w:rPr>
              <w:t>-</w:t>
            </w:r>
            <w:r w:rsidRPr="00087290">
              <w:rPr>
                <w:rFonts w:cs="Arial Narrow"/>
                <w:sz w:val="20"/>
                <w:szCs w:val="20"/>
              </w:rPr>
              <w:t>filled</w:t>
            </w:r>
            <w:r w:rsidRPr="00087290">
              <w:rPr>
                <w:rFonts w:cs="Arial Narrow"/>
                <w:spacing w:val="-6"/>
                <w:sz w:val="20"/>
                <w:szCs w:val="20"/>
              </w:rPr>
              <w:t xml:space="preserve"> </w:t>
            </w:r>
            <w:r w:rsidRPr="00087290">
              <w:rPr>
                <w:rFonts w:cs="Arial Narrow"/>
                <w:sz w:val="20"/>
                <w:szCs w:val="20"/>
              </w:rPr>
              <w:t>sy</w:t>
            </w:r>
            <w:r w:rsidRPr="00087290">
              <w:rPr>
                <w:rFonts w:cs="Arial Narrow"/>
                <w:spacing w:val="1"/>
                <w:sz w:val="20"/>
                <w:szCs w:val="20"/>
              </w:rPr>
              <w:t>r</w:t>
            </w:r>
            <w:r w:rsidRPr="00087290">
              <w:rPr>
                <w:rFonts w:cs="Arial Narrow"/>
                <w:sz w:val="20"/>
                <w:szCs w:val="20"/>
              </w:rPr>
              <w:t>inge</w:t>
            </w:r>
          </w:p>
        </w:tc>
      </w:tr>
      <w:tr w:rsidR="008A53E1" w:rsidRPr="00087290" w:rsidTr="002F7BB1">
        <w:tc>
          <w:tcPr>
            <w:cnfStyle w:val="001000000000" w:firstRow="0" w:lastRow="0" w:firstColumn="1" w:lastColumn="0" w:oddVBand="0" w:evenVBand="0" w:oddHBand="0" w:evenHBand="0" w:firstRowFirstColumn="0" w:firstRowLastColumn="0" w:lastRowFirstColumn="0" w:lastRowLastColumn="0"/>
            <w:tcW w:w="1526" w:type="dxa"/>
            <w:vAlign w:val="center"/>
          </w:tcPr>
          <w:p w:rsidR="008A53E1" w:rsidRPr="00087290" w:rsidRDefault="008A53E1" w:rsidP="00087290">
            <w:pPr>
              <w:rPr>
                <w:sz w:val="20"/>
                <w:szCs w:val="20"/>
              </w:rPr>
            </w:pPr>
            <w:r w:rsidRPr="00087290">
              <w:rPr>
                <w:rFonts w:cs="Arial Narrow"/>
                <w:spacing w:val="-1"/>
                <w:sz w:val="20"/>
                <w:szCs w:val="20"/>
              </w:rPr>
              <w:t>A</w:t>
            </w:r>
            <w:r w:rsidRPr="00087290">
              <w:rPr>
                <w:rFonts w:cs="Arial Narrow"/>
                <w:sz w:val="20"/>
                <w:szCs w:val="20"/>
              </w:rPr>
              <w:t>li</w:t>
            </w:r>
            <w:r w:rsidRPr="00087290">
              <w:rPr>
                <w:rFonts w:cs="Arial Narrow"/>
                <w:spacing w:val="1"/>
                <w:sz w:val="20"/>
                <w:szCs w:val="20"/>
              </w:rPr>
              <w:t>r</w:t>
            </w:r>
            <w:r w:rsidRPr="00087290">
              <w:rPr>
                <w:rFonts w:cs="Arial Narrow"/>
                <w:sz w:val="20"/>
                <w:szCs w:val="20"/>
              </w:rPr>
              <w:t>ocu</w:t>
            </w:r>
            <w:r w:rsidRPr="00087290">
              <w:rPr>
                <w:rFonts w:cs="Arial Narrow"/>
                <w:spacing w:val="1"/>
                <w:sz w:val="20"/>
                <w:szCs w:val="20"/>
              </w:rPr>
              <w:t>m</w:t>
            </w:r>
            <w:r w:rsidRPr="00087290">
              <w:rPr>
                <w:rFonts w:cs="Arial Narrow"/>
                <w:sz w:val="20"/>
                <w:szCs w:val="20"/>
              </w:rPr>
              <w:t>ab</w:t>
            </w:r>
          </w:p>
        </w:tc>
        <w:tc>
          <w:tcPr>
            <w:tcW w:w="1984" w:type="dxa"/>
            <w:vAlign w:val="center"/>
          </w:tcPr>
          <w:p w:rsidR="008A53E1" w:rsidRPr="00087290" w:rsidRDefault="008A53E1" w:rsidP="00087290">
            <w:pPr>
              <w:cnfStyle w:val="000000000000" w:firstRow="0" w:lastRow="0" w:firstColumn="0" w:lastColumn="0" w:oddVBand="0" w:evenVBand="0" w:oddHBand="0" w:evenHBand="0" w:firstRowFirstColumn="0" w:firstRowLastColumn="0" w:lastRowFirstColumn="0" w:lastRowLastColumn="0"/>
              <w:rPr>
                <w:sz w:val="20"/>
                <w:szCs w:val="20"/>
              </w:rPr>
            </w:pPr>
            <w:r w:rsidRPr="00087290">
              <w:rPr>
                <w:rFonts w:cs="Arial Narrow"/>
                <w:spacing w:val="-1"/>
                <w:w w:val="99"/>
                <w:sz w:val="20"/>
                <w:szCs w:val="20"/>
              </w:rPr>
              <w:t>P</w:t>
            </w:r>
            <w:r w:rsidRPr="00087290">
              <w:rPr>
                <w:rFonts w:cs="Arial Narrow"/>
                <w:spacing w:val="1"/>
                <w:w w:val="99"/>
                <w:sz w:val="20"/>
                <w:szCs w:val="20"/>
              </w:rPr>
              <w:t>r</w:t>
            </w:r>
            <w:r w:rsidRPr="00087290">
              <w:rPr>
                <w:rFonts w:cs="Arial Narrow"/>
                <w:w w:val="99"/>
                <w:sz w:val="20"/>
                <w:szCs w:val="20"/>
              </w:rPr>
              <w:t>aluent</w:t>
            </w:r>
          </w:p>
        </w:tc>
        <w:tc>
          <w:tcPr>
            <w:tcW w:w="1418" w:type="dxa"/>
            <w:vAlign w:val="center"/>
          </w:tcPr>
          <w:p w:rsidR="008A53E1" w:rsidRPr="00087290" w:rsidRDefault="008A53E1" w:rsidP="00087290">
            <w:pPr>
              <w:cnfStyle w:val="000000000000" w:firstRow="0" w:lastRow="0" w:firstColumn="0" w:lastColumn="0" w:oddVBand="0" w:evenVBand="0" w:oddHBand="0" w:evenHBand="0" w:firstRowFirstColumn="0" w:firstRowLastColumn="0" w:lastRowFirstColumn="0" w:lastRowLastColumn="0"/>
              <w:rPr>
                <w:sz w:val="20"/>
                <w:szCs w:val="20"/>
              </w:rPr>
            </w:pPr>
            <w:r w:rsidRPr="00087290">
              <w:rPr>
                <w:rFonts w:cs="Arial Narrow"/>
                <w:sz w:val="20"/>
                <w:szCs w:val="20"/>
              </w:rPr>
              <w:t>150</w:t>
            </w:r>
            <w:r w:rsidRPr="00087290">
              <w:rPr>
                <w:rFonts w:cs="Arial Narrow"/>
                <w:spacing w:val="-3"/>
                <w:sz w:val="20"/>
                <w:szCs w:val="20"/>
              </w:rPr>
              <w:t xml:space="preserve"> </w:t>
            </w:r>
            <w:r w:rsidRPr="00087290">
              <w:rPr>
                <w:rFonts w:cs="Arial Narrow"/>
                <w:spacing w:val="1"/>
                <w:sz w:val="20"/>
                <w:szCs w:val="20"/>
              </w:rPr>
              <w:t>m</w:t>
            </w:r>
            <w:r w:rsidRPr="00087290">
              <w:rPr>
                <w:rFonts w:cs="Arial Narrow"/>
                <w:sz w:val="20"/>
                <w:szCs w:val="20"/>
              </w:rPr>
              <w:t>g/</w:t>
            </w:r>
            <w:r w:rsidRPr="00087290">
              <w:rPr>
                <w:rFonts w:cs="Arial Narrow"/>
                <w:spacing w:val="1"/>
                <w:sz w:val="20"/>
                <w:szCs w:val="20"/>
              </w:rPr>
              <w:t>m</w:t>
            </w:r>
            <w:r w:rsidRPr="00087290">
              <w:rPr>
                <w:rFonts w:cs="Arial Narrow"/>
                <w:sz w:val="20"/>
                <w:szCs w:val="20"/>
              </w:rPr>
              <w:t>L</w:t>
            </w:r>
          </w:p>
        </w:tc>
        <w:tc>
          <w:tcPr>
            <w:tcW w:w="1417" w:type="dxa"/>
            <w:vAlign w:val="center"/>
          </w:tcPr>
          <w:p w:rsidR="008A53E1" w:rsidRPr="00087290" w:rsidRDefault="008A53E1" w:rsidP="00087290">
            <w:pPr>
              <w:cnfStyle w:val="000000000000" w:firstRow="0" w:lastRow="0" w:firstColumn="0" w:lastColumn="0" w:oddVBand="0" w:evenVBand="0" w:oddHBand="0" w:evenHBand="0" w:firstRowFirstColumn="0" w:firstRowLastColumn="0" w:lastRowFirstColumn="0" w:lastRowLastColumn="0"/>
              <w:rPr>
                <w:sz w:val="20"/>
                <w:szCs w:val="20"/>
              </w:rPr>
            </w:pPr>
            <w:r w:rsidRPr="00087290">
              <w:rPr>
                <w:rFonts w:cs="Arial Narrow"/>
                <w:spacing w:val="-1"/>
                <w:sz w:val="20"/>
                <w:szCs w:val="20"/>
              </w:rPr>
              <w:t>S</w:t>
            </w:r>
            <w:r w:rsidRPr="00087290">
              <w:rPr>
                <w:rFonts w:cs="Arial Narrow"/>
                <w:sz w:val="20"/>
                <w:szCs w:val="20"/>
              </w:rPr>
              <w:t>olution</w:t>
            </w:r>
            <w:r w:rsidRPr="00087290">
              <w:rPr>
                <w:rFonts w:cs="Arial Narrow"/>
                <w:spacing w:val="-6"/>
                <w:sz w:val="20"/>
                <w:szCs w:val="20"/>
              </w:rPr>
              <w:t xml:space="preserve"> </w:t>
            </w:r>
            <w:r w:rsidRPr="00087290">
              <w:rPr>
                <w:rFonts w:cs="Arial Narrow"/>
                <w:sz w:val="20"/>
                <w:szCs w:val="20"/>
              </w:rPr>
              <w:t>for</w:t>
            </w:r>
            <w:r w:rsidRPr="00087290">
              <w:rPr>
                <w:rFonts w:cs="Arial Narrow"/>
                <w:spacing w:val="-1"/>
                <w:sz w:val="20"/>
                <w:szCs w:val="20"/>
              </w:rPr>
              <w:t xml:space="preserve"> </w:t>
            </w:r>
            <w:r w:rsidRPr="00087290">
              <w:rPr>
                <w:rFonts w:cs="Arial Narrow"/>
                <w:sz w:val="20"/>
                <w:szCs w:val="20"/>
              </w:rPr>
              <w:t>injection</w:t>
            </w:r>
          </w:p>
        </w:tc>
        <w:tc>
          <w:tcPr>
            <w:tcW w:w="2897" w:type="dxa"/>
            <w:vAlign w:val="center"/>
          </w:tcPr>
          <w:p w:rsidR="008A53E1" w:rsidRPr="00087290" w:rsidRDefault="008A53E1" w:rsidP="00087290">
            <w:pPr>
              <w:cnfStyle w:val="000000000000" w:firstRow="0" w:lastRow="0" w:firstColumn="0" w:lastColumn="0" w:oddVBand="0" w:evenVBand="0" w:oddHBand="0" w:evenHBand="0" w:firstRowFirstColumn="0" w:firstRowLastColumn="0" w:lastRowFirstColumn="0" w:lastRowLastColumn="0"/>
              <w:rPr>
                <w:rFonts w:cs="Arial Narrow"/>
                <w:sz w:val="20"/>
                <w:szCs w:val="20"/>
              </w:rPr>
            </w:pPr>
            <w:r w:rsidRPr="00087290">
              <w:rPr>
                <w:rFonts w:cs="Arial Narrow"/>
                <w:sz w:val="20"/>
                <w:szCs w:val="20"/>
              </w:rPr>
              <w:t>1 (starter pack), 1,</w:t>
            </w:r>
            <w:r w:rsidRPr="00087290">
              <w:rPr>
                <w:rFonts w:cs="Arial Narrow"/>
                <w:spacing w:val="-1"/>
                <w:sz w:val="20"/>
                <w:szCs w:val="20"/>
              </w:rPr>
              <w:t xml:space="preserve"> </w:t>
            </w:r>
            <w:r w:rsidRPr="00087290">
              <w:rPr>
                <w:rFonts w:cs="Arial Narrow"/>
                <w:sz w:val="20"/>
                <w:szCs w:val="20"/>
              </w:rPr>
              <w:t>2</w:t>
            </w:r>
            <w:r w:rsidRPr="00087290">
              <w:rPr>
                <w:rFonts w:cs="Arial Narrow"/>
                <w:spacing w:val="-1"/>
                <w:sz w:val="20"/>
                <w:szCs w:val="20"/>
              </w:rPr>
              <w:t xml:space="preserve"> </w:t>
            </w:r>
            <w:r w:rsidRPr="00087290">
              <w:rPr>
                <w:rFonts w:cs="Arial Narrow"/>
                <w:sz w:val="20"/>
                <w:szCs w:val="20"/>
              </w:rPr>
              <w:t>and</w:t>
            </w:r>
            <w:r w:rsidRPr="00087290">
              <w:rPr>
                <w:rFonts w:cs="Arial Narrow"/>
                <w:spacing w:val="-3"/>
                <w:sz w:val="20"/>
                <w:szCs w:val="20"/>
              </w:rPr>
              <w:t xml:space="preserve"> </w:t>
            </w:r>
            <w:r w:rsidRPr="00087290">
              <w:rPr>
                <w:rFonts w:cs="Arial Narrow"/>
                <w:sz w:val="20"/>
                <w:szCs w:val="20"/>
              </w:rPr>
              <w:t>6</w:t>
            </w:r>
          </w:p>
          <w:p w:rsidR="008A53E1" w:rsidRPr="00087290" w:rsidRDefault="008A53E1" w:rsidP="00087290">
            <w:pPr>
              <w:cnfStyle w:val="000000000000" w:firstRow="0" w:lastRow="0" w:firstColumn="0" w:lastColumn="0" w:oddVBand="0" w:evenVBand="0" w:oddHBand="0" w:evenHBand="0" w:firstRowFirstColumn="0" w:firstRowLastColumn="0" w:lastRowFirstColumn="0" w:lastRowLastColumn="0"/>
              <w:rPr>
                <w:sz w:val="20"/>
                <w:szCs w:val="20"/>
              </w:rPr>
            </w:pPr>
            <w:r w:rsidRPr="00087290">
              <w:rPr>
                <w:rFonts w:cs="Arial Narrow"/>
                <w:spacing w:val="-1"/>
                <w:sz w:val="20"/>
                <w:szCs w:val="20"/>
              </w:rPr>
              <w:t>P</w:t>
            </w:r>
            <w:r w:rsidRPr="00087290">
              <w:rPr>
                <w:rFonts w:cs="Arial Narrow"/>
                <w:spacing w:val="1"/>
                <w:sz w:val="20"/>
                <w:szCs w:val="20"/>
              </w:rPr>
              <w:t>r</w:t>
            </w:r>
            <w:r w:rsidRPr="00087290">
              <w:rPr>
                <w:rFonts w:cs="Arial Narrow"/>
                <w:sz w:val="20"/>
                <w:szCs w:val="20"/>
              </w:rPr>
              <w:t>e</w:t>
            </w:r>
            <w:r w:rsidRPr="00087290">
              <w:rPr>
                <w:rFonts w:cs="Arial Narrow"/>
                <w:spacing w:val="1"/>
                <w:sz w:val="20"/>
                <w:szCs w:val="20"/>
              </w:rPr>
              <w:t>-</w:t>
            </w:r>
            <w:r w:rsidRPr="00087290">
              <w:rPr>
                <w:rFonts w:cs="Arial Narrow"/>
                <w:sz w:val="20"/>
                <w:szCs w:val="20"/>
              </w:rPr>
              <w:t>filled</w:t>
            </w:r>
            <w:r w:rsidRPr="00087290">
              <w:rPr>
                <w:rFonts w:cs="Arial Narrow"/>
                <w:spacing w:val="-6"/>
                <w:sz w:val="20"/>
                <w:szCs w:val="20"/>
              </w:rPr>
              <w:t xml:space="preserve"> </w:t>
            </w:r>
            <w:r w:rsidRPr="00087290">
              <w:rPr>
                <w:rFonts w:cs="Arial Narrow"/>
                <w:sz w:val="20"/>
                <w:szCs w:val="20"/>
              </w:rPr>
              <w:t>sy</w:t>
            </w:r>
            <w:r w:rsidRPr="00087290">
              <w:rPr>
                <w:rFonts w:cs="Arial Narrow"/>
                <w:spacing w:val="1"/>
                <w:sz w:val="20"/>
                <w:szCs w:val="20"/>
              </w:rPr>
              <w:t>r</w:t>
            </w:r>
            <w:r w:rsidRPr="00087290">
              <w:rPr>
                <w:rFonts w:cs="Arial Narrow"/>
                <w:sz w:val="20"/>
                <w:szCs w:val="20"/>
              </w:rPr>
              <w:t>inge</w:t>
            </w:r>
          </w:p>
        </w:tc>
      </w:tr>
      <w:tr w:rsidR="008A53E1" w:rsidRPr="00087290" w:rsidTr="002F7BB1">
        <w:tc>
          <w:tcPr>
            <w:cnfStyle w:val="001000000000" w:firstRow="0" w:lastRow="0" w:firstColumn="1" w:lastColumn="0" w:oddVBand="0" w:evenVBand="0" w:oddHBand="0" w:evenHBand="0" w:firstRowFirstColumn="0" w:firstRowLastColumn="0" w:lastRowFirstColumn="0" w:lastRowLastColumn="0"/>
            <w:tcW w:w="1526" w:type="dxa"/>
            <w:vAlign w:val="center"/>
          </w:tcPr>
          <w:p w:rsidR="008A53E1" w:rsidRPr="00087290" w:rsidRDefault="008A53E1" w:rsidP="00087290">
            <w:pPr>
              <w:rPr>
                <w:sz w:val="20"/>
                <w:szCs w:val="20"/>
              </w:rPr>
            </w:pPr>
            <w:r w:rsidRPr="00087290">
              <w:rPr>
                <w:rFonts w:cs="Arial Narrow"/>
                <w:spacing w:val="-1"/>
                <w:sz w:val="20"/>
                <w:szCs w:val="20"/>
              </w:rPr>
              <w:t>A</w:t>
            </w:r>
            <w:r w:rsidRPr="00087290">
              <w:rPr>
                <w:rFonts w:cs="Arial Narrow"/>
                <w:sz w:val="20"/>
                <w:szCs w:val="20"/>
              </w:rPr>
              <w:t>li</w:t>
            </w:r>
            <w:r w:rsidRPr="00087290">
              <w:rPr>
                <w:rFonts w:cs="Arial Narrow"/>
                <w:spacing w:val="1"/>
                <w:sz w:val="20"/>
                <w:szCs w:val="20"/>
              </w:rPr>
              <w:t>r</w:t>
            </w:r>
            <w:r w:rsidRPr="00087290">
              <w:rPr>
                <w:rFonts w:cs="Arial Narrow"/>
                <w:sz w:val="20"/>
                <w:szCs w:val="20"/>
              </w:rPr>
              <w:t>ocu</w:t>
            </w:r>
            <w:r w:rsidRPr="00087290">
              <w:rPr>
                <w:rFonts w:cs="Arial Narrow"/>
                <w:spacing w:val="1"/>
                <w:sz w:val="20"/>
                <w:szCs w:val="20"/>
              </w:rPr>
              <w:t>m</w:t>
            </w:r>
            <w:r w:rsidRPr="00087290">
              <w:rPr>
                <w:rFonts w:cs="Arial Narrow"/>
                <w:sz w:val="20"/>
                <w:szCs w:val="20"/>
              </w:rPr>
              <w:t>ab</w:t>
            </w:r>
          </w:p>
        </w:tc>
        <w:tc>
          <w:tcPr>
            <w:tcW w:w="1984" w:type="dxa"/>
            <w:vAlign w:val="center"/>
          </w:tcPr>
          <w:p w:rsidR="008A53E1" w:rsidRPr="00087290" w:rsidRDefault="008A53E1" w:rsidP="00087290">
            <w:pPr>
              <w:cnfStyle w:val="000000000000" w:firstRow="0" w:lastRow="0" w:firstColumn="0" w:lastColumn="0" w:oddVBand="0" w:evenVBand="0" w:oddHBand="0" w:evenHBand="0" w:firstRowFirstColumn="0" w:firstRowLastColumn="0" w:lastRowFirstColumn="0" w:lastRowLastColumn="0"/>
              <w:rPr>
                <w:sz w:val="20"/>
                <w:szCs w:val="20"/>
              </w:rPr>
            </w:pPr>
            <w:r w:rsidRPr="00087290">
              <w:rPr>
                <w:rFonts w:cs="Arial Narrow"/>
                <w:w w:val="99"/>
                <w:sz w:val="20"/>
                <w:szCs w:val="20"/>
              </w:rPr>
              <w:t>Goly</w:t>
            </w:r>
            <w:r w:rsidRPr="00087290">
              <w:rPr>
                <w:rFonts w:cs="Arial Narrow"/>
                <w:spacing w:val="1"/>
                <w:w w:val="99"/>
                <w:sz w:val="20"/>
                <w:szCs w:val="20"/>
              </w:rPr>
              <w:t>r</w:t>
            </w:r>
            <w:r w:rsidRPr="00087290">
              <w:rPr>
                <w:rFonts w:cs="Arial Narrow"/>
                <w:w w:val="99"/>
                <w:sz w:val="20"/>
                <w:szCs w:val="20"/>
              </w:rPr>
              <w:t>a</w:t>
            </w:r>
          </w:p>
        </w:tc>
        <w:tc>
          <w:tcPr>
            <w:tcW w:w="1418" w:type="dxa"/>
            <w:vAlign w:val="center"/>
          </w:tcPr>
          <w:p w:rsidR="008A53E1" w:rsidRPr="00087290" w:rsidRDefault="008A53E1" w:rsidP="00087290">
            <w:pPr>
              <w:cnfStyle w:val="000000000000" w:firstRow="0" w:lastRow="0" w:firstColumn="0" w:lastColumn="0" w:oddVBand="0" w:evenVBand="0" w:oddHBand="0" w:evenHBand="0" w:firstRowFirstColumn="0" w:firstRowLastColumn="0" w:lastRowFirstColumn="0" w:lastRowLastColumn="0"/>
              <w:rPr>
                <w:sz w:val="20"/>
                <w:szCs w:val="20"/>
              </w:rPr>
            </w:pPr>
            <w:r w:rsidRPr="00087290">
              <w:rPr>
                <w:rFonts w:cs="Arial Narrow"/>
                <w:sz w:val="20"/>
                <w:szCs w:val="20"/>
              </w:rPr>
              <w:t>75</w:t>
            </w:r>
            <w:r w:rsidRPr="00087290">
              <w:rPr>
                <w:rFonts w:cs="Arial Narrow"/>
                <w:spacing w:val="-2"/>
                <w:sz w:val="20"/>
                <w:szCs w:val="20"/>
              </w:rPr>
              <w:t xml:space="preserve"> </w:t>
            </w:r>
            <w:r w:rsidRPr="00087290">
              <w:rPr>
                <w:rFonts w:cs="Arial Narrow"/>
                <w:spacing w:val="1"/>
                <w:sz w:val="20"/>
                <w:szCs w:val="20"/>
              </w:rPr>
              <w:t>m</w:t>
            </w:r>
            <w:r w:rsidRPr="00087290">
              <w:rPr>
                <w:rFonts w:cs="Arial Narrow"/>
                <w:sz w:val="20"/>
                <w:szCs w:val="20"/>
              </w:rPr>
              <w:t>g/</w:t>
            </w:r>
            <w:r w:rsidRPr="00087290">
              <w:rPr>
                <w:rFonts w:cs="Arial Narrow"/>
                <w:spacing w:val="1"/>
                <w:sz w:val="20"/>
                <w:szCs w:val="20"/>
              </w:rPr>
              <w:t>m</w:t>
            </w:r>
            <w:r w:rsidRPr="00087290">
              <w:rPr>
                <w:rFonts w:cs="Arial Narrow"/>
                <w:sz w:val="20"/>
                <w:szCs w:val="20"/>
              </w:rPr>
              <w:t>L</w:t>
            </w:r>
          </w:p>
        </w:tc>
        <w:tc>
          <w:tcPr>
            <w:tcW w:w="1417" w:type="dxa"/>
            <w:vAlign w:val="center"/>
          </w:tcPr>
          <w:p w:rsidR="008A53E1" w:rsidRPr="00087290" w:rsidRDefault="008A53E1" w:rsidP="00087290">
            <w:pPr>
              <w:cnfStyle w:val="000000000000" w:firstRow="0" w:lastRow="0" w:firstColumn="0" w:lastColumn="0" w:oddVBand="0" w:evenVBand="0" w:oddHBand="0" w:evenHBand="0" w:firstRowFirstColumn="0" w:firstRowLastColumn="0" w:lastRowFirstColumn="0" w:lastRowLastColumn="0"/>
              <w:rPr>
                <w:sz w:val="20"/>
                <w:szCs w:val="20"/>
              </w:rPr>
            </w:pPr>
            <w:r w:rsidRPr="00087290">
              <w:rPr>
                <w:rFonts w:cs="Arial Narrow"/>
                <w:spacing w:val="-1"/>
                <w:sz w:val="20"/>
                <w:szCs w:val="20"/>
              </w:rPr>
              <w:t>S</w:t>
            </w:r>
            <w:r w:rsidRPr="00087290">
              <w:rPr>
                <w:rFonts w:cs="Arial Narrow"/>
                <w:sz w:val="20"/>
                <w:szCs w:val="20"/>
              </w:rPr>
              <w:t>olution</w:t>
            </w:r>
            <w:r w:rsidRPr="00087290">
              <w:rPr>
                <w:rFonts w:cs="Arial Narrow"/>
                <w:spacing w:val="-6"/>
                <w:sz w:val="20"/>
                <w:szCs w:val="20"/>
              </w:rPr>
              <w:t xml:space="preserve"> </w:t>
            </w:r>
            <w:r w:rsidRPr="00087290">
              <w:rPr>
                <w:rFonts w:cs="Arial Narrow"/>
                <w:sz w:val="20"/>
                <w:szCs w:val="20"/>
              </w:rPr>
              <w:t>for</w:t>
            </w:r>
            <w:r w:rsidRPr="00087290">
              <w:rPr>
                <w:rFonts w:cs="Arial Narrow"/>
                <w:spacing w:val="-1"/>
                <w:sz w:val="20"/>
                <w:szCs w:val="20"/>
              </w:rPr>
              <w:t xml:space="preserve"> </w:t>
            </w:r>
            <w:r w:rsidRPr="00087290">
              <w:rPr>
                <w:rFonts w:cs="Arial Narrow"/>
                <w:sz w:val="20"/>
                <w:szCs w:val="20"/>
              </w:rPr>
              <w:t>injection</w:t>
            </w:r>
          </w:p>
        </w:tc>
        <w:tc>
          <w:tcPr>
            <w:tcW w:w="2897" w:type="dxa"/>
            <w:vAlign w:val="center"/>
          </w:tcPr>
          <w:p w:rsidR="008A53E1" w:rsidRPr="00087290" w:rsidRDefault="008A53E1" w:rsidP="00087290">
            <w:pPr>
              <w:cnfStyle w:val="000000000000" w:firstRow="0" w:lastRow="0" w:firstColumn="0" w:lastColumn="0" w:oddVBand="0" w:evenVBand="0" w:oddHBand="0" w:evenHBand="0" w:firstRowFirstColumn="0" w:firstRowLastColumn="0" w:lastRowFirstColumn="0" w:lastRowLastColumn="0"/>
              <w:rPr>
                <w:rFonts w:cs="Arial Narrow"/>
                <w:sz w:val="20"/>
                <w:szCs w:val="20"/>
              </w:rPr>
            </w:pPr>
            <w:r w:rsidRPr="00087290">
              <w:rPr>
                <w:rFonts w:cs="Arial Narrow"/>
                <w:sz w:val="20"/>
                <w:szCs w:val="20"/>
              </w:rPr>
              <w:t>1 (starter pack), 1,</w:t>
            </w:r>
            <w:r w:rsidRPr="00087290">
              <w:rPr>
                <w:rFonts w:cs="Arial Narrow"/>
                <w:spacing w:val="-1"/>
                <w:sz w:val="20"/>
                <w:szCs w:val="20"/>
              </w:rPr>
              <w:t xml:space="preserve"> </w:t>
            </w:r>
            <w:r w:rsidRPr="00087290">
              <w:rPr>
                <w:rFonts w:cs="Arial Narrow"/>
                <w:sz w:val="20"/>
                <w:szCs w:val="20"/>
              </w:rPr>
              <w:t>2</w:t>
            </w:r>
            <w:r w:rsidRPr="00087290">
              <w:rPr>
                <w:rFonts w:cs="Arial Narrow"/>
                <w:spacing w:val="-1"/>
                <w:sz w:val="20"/>
                <w:szCs w:val="20"/>
              </w:rPr>
              <w:t xml:space="preserve"> </w:t>
            </w:r>
            <w:r w:rsidRPr="00087290">
              <w:rPr>
                <w:rFonts w:cs="Arial Narrow"/>
                <w:sz w:val="20"/>
                <w:szCs w:val="20"/>
              </w:rPr>
              <w:t>and</w:t>
            </w:r>
            <w:r w:rsidRPr="00087290">
              <w:rPr>
                <w:rFonts w:cs="Arial Narrow"/>
                <w:spacing w:val="-3"/>
                <w:sz w:val="20"/>
                <w:szCs w:val="20"/>
              </w:rPr>
              <w:t xml:space="preserve"> </w:t>
            </w:r>
            <w:r w:rsidRPr="00087290">
              <w:rPr>
                <w:rFonts w:cs="Arial Narrow"/>
                <w:sz w:val="20"/>
                <w:szCs w:val="20"/>
              </w:rPr>
              <w:t>6</w:t>
            </w:r>
          </w:p>
          <w:p w:rsidR="008A53E1" w:rsidRPr="00087290" w:rsidRDefault="008A53E1" w:rsidP="00087290">
            <w:pPr>
              <w:cnfStyle w:val="000000000000" w:firstRow="0" w:lastRow="0" w:firstColumn="0" w:lastColumn="0" w:oddVBand="0" w:evenVBand="0" w:oddHBand="0" w:evenHBand="0" w:firstRowFirstColumn="0" w:firstRowLastColumn="0" w:lastRowFirstColumn="0" w:lastRowLastColumn="0"/>
              <w:rPr>
                <w:sz w:val="20"/>
                <w:szCs w:val="20"/>
              </w:rPr>
            </w:pPr>
            <w:r w:rsidRPr="00087290">
              <w:rPr>
                <w:rFonts w:cs="Arial Narrow"/>
                <w:spacing w:val="-1"/>
                <w:sz w:val="20"/>
                <w:szCs w:val="20"/>
              </w:rPr>
              <w:t>P</w:t>
            </w:r>
            <w:r w:rsidRPr="00087290">
              <w:rPr>
                <w:rFonts w:cs="Arial Narrow"/>
                <w:spacing w:val="1"/>
                <w:sz w:val="20"/>
                <w:szCs w:val="20"/>
              </w:rPr>
              <w:t>r</w:t>
            </w:r>
            <w:r w:rsidRPr="00087290">
              <w:rPr>
                <w:rFonts w:cs="Arial Narrow"/>
                <w:sz w:val="20"/>
                <w:szCs w:val="20"/>
              </w:rPr>
              <w:t>e</w:t>
            </w:r>
            <w:r w:rsidRPr="00087290">
              <w:rPr>
                <w:rFonts w:cs="Arial Narrow"/>
                <w:spacing w:val="1"/>
                <w:sz w:val="20"/>
                <w:szCs w:val="20"/>
              </w:rPr>
              <w:t>-</w:t>
            </w:r>
            <w:r w:rsidRPr="00087290">
              <w:rPr>
                <w:rFonts w:cs="Arial Narrow"/>
                <w:sz w:val="20"/>
                <w:szCs w:val="20"/>
              </w:rPr>
              <w:t>filled</w:t>
            </w:r>
            <w:r w:rsidRPr="00087290">
              <w:rPr>
                <w:rFonts w:cs="Arial Narrow"/>
                <w:spacing w:val="-6"/>
                <w:sz w:val="20"/>
                <w:szCs w:val="20"/>
              </w:rPr>
              <w:t xml:space="preserve"> </w:t>
            </w:r>
            <w:r w:rsidRPr="00087290">
              <w:rPr>
                <w:rFonts w:cs="Arial Narrow"/>
                <w:sz w:val="20"/>
                <w:szCs w:val="20"/>
              </w:rPr>
              <w:t>Injection</w:t>
            </w:r>
            <w:r w:rsidRPr="00087290">
              <w:rPr>
                <w:rFonts w:cs="Arial Narrow"/>
                <w:spacing w:val="-6"/>
                <w:sz w:val="20"/>
                <w:szCs w:val="20"/>
              </w:rPr>
              <w:t xml:space="preserve"> </w:t>
            </w:r>
            <w:r w:rsidRPr="00087290">
              <w:rPr>
                <w:rFonts w:cs="Arial Narrow"/>
                <w:sz w:val="20"/>
                <w:szCs w:val="20"/>
              </w:rPr>
              <w:t>pen</w:t>
            </w:r>
          </w:p>
        </w:tc>
      </w:tr>
      <w:tr w:rsidR="008A53E1" w:rsidRPr="00087290" w:rsidTr="002F7BB1">
        <w:tc>
          <w:tcPr>
            <w:cnfStyle w:val="001000000000" w:firstRow="0" w:lastRow="0" w:firstColumn="1" w:lastColumn="0" w:oddVBand="0" w:evenVBand="0" w:oddHBand="0" w:evenHBand="0" w:firstRowFirstColumn="0" w:firstRowLastColumn="0" w:lastRowFirstColumn="0" w:lastRowLastColumn="0"/>
            <w:tcW w:w="1526" w:type="dxa"/>
            <w:vAlign w:val="center"/>
          </w:tcPr>
          <w:p w:rsidR="008A53E1" w:rsidRPr="00087290" w:rsidRDefault="008A53E1" w:rsidP="00087290">
            <w:pPr>
              <w:rPr>
                <w:sz w:val="20"/>
                <w:szCs w:val="20"/>
              </w:rPr>
            </w:pPr>
            <w:r w:rsidRPr="00087290">
              <w:rPr>
                <w:rFonts w:cs="Arial Narrow"/>
                <w:spacing w:val="-1"/>
                <w:sz w:val="20"/>
                <w:szCs w:val="20"/>
              </w:rPr>
              <w:t>A</w:t>
            </w:r>
            <w:r w:rsidRPr="00087290">
              <w:rPr>
                <w:rFonts w:cs="Arial Narrow"/>
                <w:sz w:val="20"/>
                <w:szCs w:val="20"/>
              </w:rPr>
              <w:t>li</w:t>
            </w:r>
            <w:r w:rsidRPr="00087290">
              <w:rPr>
                <w:rFonts w:cs="Arial Narrow"/>
                <w:spacing w:val="1"/>
                <w:sz w:val="20"/>
                <w:szCs w:val="20"/>
              </w:rPr>
              <w:t>r</w:t>
            </w:r>
            <w:r w:rsidRPr="00087290">
              <w:rPr>
                <w:rFonts w:cs="Arial Narrow"/>
                <w:sz w:val="20"/>
                <w:szCs w:val="20"/>
              </w:rPr>
              <w:t>ocu</w:t>
            </w:r>
            <w:r w:rsidRPr="00087290">
              <w:rPr>
                <w:rFonts w:cs="Arial Narrow"/>
                <w:spacing w:val="1"/>
                <w:sz w:val="20"/>
                <w:szCs w:val="20"/>
              </w:rPr>
              <w:t>m</w:t>
            </w:r>
            <w:r w:rsidRPr="00087290">
              <w:rPr>
                <w:rFonts w:cs="Arial Narrow"/>
                <w:sz w:val="20"/>
                <w:szCs w:val="20"/>
              </w:rPr>
              <w:t>ab</w:t>
            </w:r>
          </w:p>
        </w:tc>
        <w:tc>
          <w:tcPr>
            <w:tcW w:w="1984" w:type="dxa"/>
            <w:vAlign w:val="center"/>
          </w:tcPr>
          <w:p w:rsidR="008A53E1" w:rsidRPr="00087290" w:rsidRDefault="008A53E1" w:rsidP="00087290">
            <w:pPr>
              <w:cnfStyle w:val="000000000000" w:firstRow="0" w:lastRow="0" w:firstColumn="0" w:lastColumn="0" w:oddVBand="0" w:evenVBand="0" w:oddHBand="0" w:evenHBand="0" w:firstRowFirstColumn="0" w:firstRowLastColumn="0" w:lastRowFirstColumn="0" w:lastRowLastColumn="0"/>
              <w:rPr>
                <w:sz w:val="20"/>
                <w:szCs w:val="20"/>
              </w:rPr>
            </w:pPr>
            <w:r w:rsidRPr="00087290">
              <w:rPr>
                <w:rFonts w:cs="Arial Narrow"/>
                <w:w w:val="99"/>
                <w:sz w:val="20"/>
                <w:szCs w:val="20"/>
              </w:rPr>
              <w:t>Goly</w:t>
            </w:r>
            <w:r w:rsidRPr="00087290">
              <w:rPr>
                <w:rFonts w:cs="Arial Narrow"/>
                <w:spacing w:val="1"/>
                <w:w w:val="99"/>
                <w:sz w:val="20"/>
                <w:szCs w:val="20"/>
              </w:rPr>
              <w:t>r</w:t>
            </w:r>
            <w:r w:rsidRPr="00087290">
              <w:rPr>
                <w:rFonts w:cs="Arial Narrow"/>
                <w:w w:val="99"/>
                <w:sz w:val="20"/>
                <w:szCs w:val="20"/>
              </w:rPr>
              <w:t>a</w:t>
            </w:r>
          </w:p>
        </w:tc>
        <w:tc>
          <w:tcPr>
            <w:tcW w:w="1418" w:type="dxa"/>
            <w:vAlign w:val="center"/>
          </w:tcPr>
          <w:p w:rsidR="008A53E1" w:rsidRPr="00087290" w:rsidRDefault="008A53E1" w:rsidP="00087290">
            <w:pPr>
              <w:cnfStyle w:val="000000000000" w:firstRow="0" w:lastRow="0" w:firstColumn="0" w:lastColumn="0" w:oddVBand="0" w:evenVBand="0" w:oddHBand="0" w:evenHBand="0" w:firstRowFirstColumn="0" w:firstRowLastColumn="0" w:lastRowFirstColumn="0" w:lastRowLastColumn="0"/>
              <w:rPr>
                <w:sz w:val="20"/>
                <w:szCs w:val="20"/>
              </w:rPr>
            </w:pPr>
            <w:r w:rsidRPr="00087290">
              <w:rPr>
                <w:rFonts w:cs="Arial Narrow"/>
                <w:sz w:val="20"/>
                <w:szCs w:val="20"/>
              </w:rPr>
              <w:t>150</w:t>
            </w:r>
            <w:r w:rsidRPr="00087290">
              <w:rPr>
                <w:rFonts w:cs="Arial Narrow"/>
                <w:spacing w:val="-3"/>
                <w:sz w:val="20"/>
                <w:szCs w:val="20"/>
              </w:rPr>
              <w:t xml:space="preserve"> </w:t>
            </w:r>
            <w:r w:rsidRPr="00087290">
              <w:rPr>
                <w:rFonts w:cs="Arial Narrow"/>
                <w:spacing w:val="1"/>
                <w:sz w:val="20"/>
                <w:szCs w:val="20"/>
              </w:rPr>
              <w:t>m</w:t>
            </w:r>
            <w:r w:rsidRPr="00087290">
              <w:rPr>
                <w:rFonts w:cs="Arial Narrow"/>
                <w:sz w:val="20"/>
                <w:szCs w:val="20"/>
              </w:rPr>
              <w:t>g/</w:t>
            </w:r>
            <w:r w:rsidRPr="00087290">
              <w:rPr>
                <w:rFonts w:cs="Arial Narrow"/>
                <w:spacing w:val="1"/>
                <w:sz w:val="20"/>
                <w:szCs w:val="20"/>
              </w:rPr>
              <w:t>m</w:t>
            </w:r>
            <w:r w:rsidRPr="00087290">
              <w:rPr>
                <w:rFonts w:cs="Arial Narrow"/>
                <w:sz w:val="20"/>
                <w:szCs w:val="20"/>
              </w:rPr>
              <w:t>L</w:t>
            </w:r>
          </w:p>
        </w:tc>
        <w:tc>
          <w:tcPr>
            <w:tcW w:w="1417" w:type="dxa"/>
            <w:vAlign w:val="center"/>
          </w:tcPr>
          <w:p w:rsidR="008A53E1" w:rsidRPr="00087290" w:rsidRDefault="008A53E1" w:rsidP="00087290">
            <w:pPr>
              <w:cnfStyle w:val="000000000000" w:firstRow="0" w:lastRow="0" w:firstColumn="0" w:lastColumn="0" w:oddVBand="0" w:evenVBand="0" w:oddHBand="0" w:evenHBand="0" w:firstRowFirstColumn="0" w:firstRowLastColumn="0" w:lastRowFirstColumn="0" w:lastRowLastColumn="0"/>
              <w:rPr>
                <w:sz w:val="20"/>
                <w:szCs w:val="20"/>
              </w:rPr>
            </w:pPr>
            <w:r w:rsidRPr="00087290">
              <w:rPr>
                <w:rFonts w:cs="Arial Narrow"/>
                <w:spacing w:val="-1"/>
                <w:sz w:val="20"/>
                <w:szCs w:val="20"/>
              </w:rPr>
              <w:t>S</w:t>
            </w:r>
            <w:r w:rsidRPr="00087290">
              <w:rPr>
                <w:rFonts w:cs="Arial Narrow"/>
                <w:sz w:val="20"/>
                <w:szCs w:val="20"/>
              </w:rPr>
              <w:t>olution</w:t>
            </w:r>
            <w:r w:rsidRPr="00087290">
              <w:rPr>
                <w:rFonts w:cs="Arial Narrow"/>
                <w:spacing w:val="-6"/>
                <w:sz w:val="20"/>
                <w:szCs w:val="20"/>
              </w:rPr>
              <w:t xml:space="preserve"> </w:t>
            </w:r>
            <w:r w:rsidRPr="00087290">
              <w:rPr>
                <w:rFonts w:cs="Arial Narrow"/>
                <w:sz w:val="20"/>
                <w:szCs w:val="20"/>
              </w:rPr>
              <w:t>for</w:t>
            </w:r>
            <w:r w:rsidRPr="00087290">
              <w:rPr>
                <w:rFonts w:cs="Arial Narrow"/>
                <w:spacing w:val="-1"/>
                <w:sz w:val="20"/>
                <w:szCs w:val="20"/>
              </w:rPr>
              <w:t xml:space="preserve"> </w:t>
            </w:r>
            <w:r w:rsidRPr="00087290">
              <w:rPr>
                <w:rFonts w:cs="Arial Narrow"/>
                <w:sz w:val="20"/>
                <w:szCs w:val="20"/>
              </w:rPr>
              <w:t>injection</w:t>
            </w:r>
          </w:p>
        </w:tc>
        <w:tc>
          <w:tcPr>
            <w:tcW w:w="2897" w:type="dxa"/>
            <w:vAlign w:val="center"/>
          </w:tcPr>
          <w:p w:rsidR="008A53E1" w:rsidRPr="00087290" w:rsidRDefault="008A53E1" w:rsidP="00087290">
            <w:pPr>
              <w:cnfStyle w:val="000000000000" w:firstRow="0" w:lastRow="0" w:firstColumn="0" w:lastColumn="0" w:oddVBand="0" w:evenVBand="0" w:oddHBand="0" w:evenHBand="0" w:firstRowFirstColumn="0" w:firstRowLastColumn="0" w:lastRowFirstColumn="0" w:lastRowLastColumn="0"/>
              <w:rPr>
                <w:rFonts w:cs="Arial Narrow"/>
                <w:sz w:val="20"/>
                <w:szCs w:val="20"/>
              </w:rPr>
            </w:pPr>
            <w:r w:rsidRPr="00087290">
              <w:rPr>
                <w:rFonts w:cs="Arial Narrow"/>
                <w:sz w:val="20"/>
                <w:szCs w:val="20"/>
              </w:rPr>
              <w:t>1 (starter pack), 1,</w:t>
            </w:r>
            <w:r w:rsidRPr="00087290">
              <w:rPr>
                <w:rFonts w:cs="Arial Narrow"/>
                <w:spacing w:val="-1"/>
                <w:sz w:val="20"/>
                <w:szCs w:val="20"/>
              </w:rPr>
              <w:t xml:space="preserve"> </w:t>
            </w:r>
            <w:r w:rsidRPr="00087290">
              <w:rPr>
                <w:rFonts w:cs="Arial Narrow"/>
                <w:sz w:val="20"/>
                <w:szCs w:val="20"/>
              </w:rPr>
              <w:t>2</w:t>
            </w:r>
            <w:r w:rsidRPr="00087290">
              <w:rPr>
                <w:rFonts w:cs="Arial Narrow"/>
                <w:spacing w:val="-1"/>
                <w:sz w:val="20"/>
                <w:szCs w:val="20"/>
              </w:rPr>
              <w:t xml:space="preserve"> </w:t>
            </w:r>
            <w:r w:rsidRPr="00087290">
              <w:rPr>
                <w:rFonts w:cs="Arial Narrow"/>
                <w:sz w:val="20"/>
                <w:szCs w:val="20"/>
              </w:rPr>
              <w:t>and</w:t>
            </w:r>
            <w:r w:rsidRPr="00087290">
              <w:rPr>
                <w:rFonts w:cs="Arial Narrow"/>
                <w:spacing w:val="-3"/>
                <w:sz w:val="20"/>
                <w:szCs w:val="20"/>
              </w:rPr>
              <w:t xml:space="preserve"> </w:t>
            </w:r>
            <w:r w:rsidRPr="00087290">
              <w:rPr>
                <w:rFonts w:cs="Arial Narrow"/>
                <w:sz w:val="20"/>
                <w:szCs w:val="20"/>
              </w:rPr>
              <w:t>6</w:t>
            </w:r>
          </w:p>
          <w:p w:rsidR="008A53E1" w:rsidRPr="00087290" w:rsidRDefault="008A53E1" w:rsidP="00087290">
            <w:pPr>
              <w:cnfStyle w:val="000000000000" w:firstRow="0" w:lastRow="0" w:firstColumn="0" w:lastColumn="0" w:oddVBand="0" w:evenVBand="0" w:oddHBand="0" w:evenHBand="0" w:firstRowFirstColumn="0" w:firstRowLastColumn="0" w:lastRowFirstColumn="0" w:lastRowLastColumn="0"/>
              <w:rPr>
                <w:sz w:val="20"/>
                <w:szCs w:val="20"/>
              </w:rPr>
            </w:pPr>
            <w:r w:rsidRPr="00087290">
              <w:rPr>
                <w:rFonts w:cs="Arial Narrow"/>
                <w:spacing w:val="-1"/>
                <w:sz w:val="20"/>
                <w:szCs w:val="20"/>
              </w:rPr>
              <w:t>P</w:t>
            </w:r>
            <w:r w:rsidRPr="00087290">
              <w:rPr>
                <w:rFonts w:cs="Arial Narrow"/>
                <w:spacing w:val="1"/>
                <w:sz w:val="20"/>
                <w:szCs w:val="20"/>
              </w:rPr>
              <w:t>r</w:t>
            </w:r>
            <w:r w:rsidRPr="00087290">
              <w:rPr>
                <w:rFonts w:cs="Arial Narrow"/>
                <w:sz w:val="20"/>
                <w:szCs w:val="20"/>
              </w:rPr>
              <w:t>e</w:t>
            </w:r>
            <w:r w:rsidRPr="00087290">
              <w:rPr>
                <w:rFonts w:cs="Arial Narrow"/>
                <w:spacing w:val="1"/>
                <w:sz w:val="20"/>
                <w:szCs w:val="20"/>
              </w:rPr>
              <w:t>-</w:t>
            </w:r>
            <w:r w:rsidRPr="00087290">
              <w:rPr>
                <w:rFonts w:cs="Arial Narrow"/>
                <w:sz w:val="20"/>
                <w:szCs w:val="20"/>
              </w:rPr>
              <w:t>filled</w:t>
            </w:r>
            <w:r w:rsidRPr="00087290">
              <w:rPr>
                <w:rFonts w:cs="Arial Narrow"/>
                <w:spacing w:val="-6"/>
                <w:sz w:val="20"/>
                <w:szCs w:val="20"/>
              </w:rPr>
              <w:t xml:space="preserve"> </w:t>
            </w:r>
            <w:r w:rsidRPr="00087290">
              <w:rPr>
                <w:rFonts w:cs="Arial Narrow"/>
                <w:sz w:val="20"/>
                <w:szCs w:val="20"/>
              </w:rPr>
              <w:t>Injection</w:t>
            </w:r>
            <w:r w:rsidRPr="00087290">
              <w:rPr>
                <w:rFonts w:cs="Arial Narrow"/>
                <w:spacing w:val="-6"/>
                <w:sz w:val="20"/>
                <w:szCs w:val="20"/>
              </w:rPr>
              <w:t xml:space="preserve"> </w:t>
            </w:r>
            <w:r w:rsidRPr="00087290">
              <w:rPr>
                <w:rFonts w:cs="Arial Narrow"/>
                <w:sz w:val="20"/>
                <w:szCs w:val="20"/>
              </w:rPr>
              <w:t>pen</w:t>
            </w:r>
          </w:p>
        </w:tc>
      </w:tr>
      <w:tr w:rsidR="008A53E1" w:rsidRPr="00087290" w:rsidTr="002F7BB1">
        <w:tc>
          <w:tcPr>
            <w:cnfStyle w:val="001000000000" w:firstRow="0" w:lastRow="0" w:firstColumn="1" w:lastColumn="0" w:oddVBand="0" w:evenVBand="0" w:oddHBand="0" w:evenHBand="0" w:firstRowFirstColumn="0" w:firstRowLastColumn="0" w:lastRowFirstColumn="0" w:lastRowLastColumn="0"/>
            <w:tcW w:w="1526" w:type="dxa"/>
            <w:vAlign w:val="center"/>
          </w:tcPr>
          <w:p w:rsidR="008A53E1" w:rsidRPr="00087290" w:rsidRDefault="008A53E1" w:rsidP="00087290">
            <w:pPr>
              <w:rPr>
                <w:sz w:val="20"/>
                <w:szCs w:val="20"/>
              </w:rPr>
            </w:pPr>
            <w:r w:rsidRPr="00087290">
              <w:rPr>
                <w:rFonts w:cs="Arial Narrow"/>
                <w:spacing w:val="-1"/>
                <w:sz w:val="20"/>
                <w:szCs w:val="20"/>
              </w:rPr>
              <w:lastRenderedPageBreak/>
              <w:t>A</w:t>
            </w:r>
            <w:r w:rsidRPr="00087290">
              <w:rPr>
                <w:rFonts w:cs="Arial Narrow"/>
                <w:sz w:val="20"/>
                <w:szCs w:val="20"/>
              </w:rPr>
              <w:t>li</w:t>
            </w:r>
            <w:r w:rsidRPr="00087290">
              <w:rPr>
                <w:rFonts w:cs="Arial Narrow"/>
                <w:spacing w:val="1"/>
                <w:sz w:val="20"/>
                <w:szCs w:val="20"/>
              </w:rPr>
              <w:t>r</w:t>
            </w:r>
            <w:r w:rsidRPr="00087290">
              <w:rPr>
                <w:rFonts w:cs="Arial Narrow"/>
                <w:sz w:val="20"/>
                <w:szCs w:val="20"/>
              </w:rPr>
              <w:t>ocu</w:t>
            </w:r>
            <w:r w:rsidRPr="00087290">
              <w:rPr>
                <w:rFonts w:cs="Arial Narrow"/>
                <w:spacing w:val="1"/>
                <w:sz w:val="20"/>
                <w:szCs w:val="20"/>
              </w:rPr>
              <w:t>m</w:t>
            </w:r>
            <w:r w:rsidRPr="00087290">
              <w:rPr>
                <w:rFonts w:cs="Arial Narrow"/>
                <w:sz w:val="20"/>
                <w:szCs w:val="20"/>
              </w:rPr>
              <w:t>ab</w:t>
            </w:r>
          </w:p>
        </w:tc>
        <w:tc>
          <w:tcPr>
            <w:tcW w:w="1984" w:type="dxa"/>
            <w:vAlign w:val="center"/>
          </w:tcPr>
          <w:p w:rsidR="008A53E1" w:rsidRPr="00087290" w:rsidRDefault="008A53E1" w:rsidP="00087290">
            <w:pPr>
              <w:cnfStyle w:val="000000000000" w:firstRow="0" w:lastRow="0" w:firstColumn="0" w:lastColumn="0" w:oddVBand="0" w:evenVBand="0" w:oddHBand="0" w:evenHBand="0" w:firstRowFirstColumn="0" w:firstRowLastColumn="0" w:lastRowFirstColumn="0" w:lastRowLastColumn="0"/>
              <w:rPr>
                <w:sz w:val="20"/>
                <w:szCs w:val="20"/>
              </w:rPr>
            </w:pPr>
            <w:r w:rsidRPr="00087290">
              <w:rPr>
                <w:rFonts w:cs="Arial Narrow"/>
                <w:w w:val="99"/>
                <w:sz w:val="20"/>
                <w:szCs w:val="20"/>
              </w:rPr>
              <w:t>Goly</w:t>
            </w:r>
            <w:r w:rsidRPr="00087290">
              <w:rPr>
                <w:rFonts w:cs="Arial Narrow"/>
                <w:spacing w:val="1"/>
                <w:w w:val="99"/>
                <w:sz w:val="20"/>
                <w:szCs w:val="20"/>
              </w:rPr>
              <w:t>r</w:t>
            </w:r>
            <w:r w:rsidRPr="00087290">
              <w:rPr>
                <w:rFonts w:cs="Arial Narrow"/>
                <w:w w:val="99"/>
                <w:sz w:val="20"/>
                <w:szCs w:val="20"/>
              </w:rPr>
              <w:t>a</w:t>
            </w:r>
          </w:p>
        </w:tc>
        <w:tc>
          <w:tcPr>
            <w:tcW w:w="1418" w:type="dxa"/>
            <w:vAlign w:val="center"/>
          </w:tcPr>
          <w:p w:rsidR="008A53E1" w:rsidRPr="00087290" w:rsidRDefault="008A53E1" w:rsidP="00087290">
            <w:pPr>
              <w:cnfStyle w:val="000000000000" w:firstRow="0" w:lastRow="0" w:firstColumn="0" w:lastColumn="0" w:oddVBand="0" w:evenVBand="0" w:oddHBand="0" w:evenHBand="0" w:firstRowFirstColumn="0" w:firstRowLastColumn="0" w:lastRowFirstColumn="0" w:lastRowLastColumn="0"/>
              <w:rPr>
                <w:sz w:val="20"/>
                <w:szCs w:val="20"/>
              </w:rPr>
            </w:pPr>
            <w:r w:rsidRPr="00087290">
              <w:rPr>
                <w:rFonts w:cs="Arial Narrow"/>
                <w:sz w:val="20"/>
                <w:szCs w:val="20"/>
              </w:rPr>
              <w:t>75</w:t>
            </w:r>
            <w:r w:rsidRPr="00087290">
              <w:rPr>
                <w:rFonts w:cs="Arial Narrow"/>
                <w:spacing w:val="-2"/>
                <w:sz w:val="20"/>
                <w:szCs w:val="20"/>
              </w:rPr>
              <w:t xml:space="preserve"> </w:t>
            </w:r>
            <w:r w:rsidRPr="00087290">
              <w:rPr>
                <w:rFonts w:cs="Arial Narrow"/>
                <w:spacing w:val="1"/>
                <w:sz w:val="20"/>
                <w:szCs w:val="20"/>
              </w:rPr>
              <w:t>m</w:t>
            </w:r>
            <w:r w:rsidRPr="00087290">
              <w:rPr>
                <w:rFonts w:cs="Arial Narrow"/>
                <w:sz w:val="20"/>
                <w:szCs w:val="20"/>
              </w:rPr>
              <w:t>g/</w:t>
            </w:r>
            <w:r w:rsidRPr="00087290">
              <w:rPr>
                <w:rFonts w:cs="Arial Narrow"/>
                <w:spacing w:val="1"/>
                <w:sz w:val="20"/>
                <w:szCs w:val="20"/>
              </w:rPr>
              <w:t>m</w:t>
            </w:r>
            <w:r w:rsidRPr="00087290">
              <w:rPr>
                <w:rFonts w:cs="Arial Narrow"/>
                <w:sz w:val="20"/>
                <w:szCs w:val="20"/>
              </w:rPr>
              <w:t>L</w:t>
            </w:r>
          </w:p>
        </w:tc>
        <w:tc>
          <w:tcPr>
            <w:tcW w:w="1417" w:type="dxa"/>
            <w:vAlign w:val="center"/>
          </w:tcPr>
          <w:p w:rsidR="008A53E1" w:rsidRPr="00087290" w:rsidRDefault="008A53E1" w:rsidP="00087290">
            <w:pPr>
              <w:cnfStyle w:val="000000000000" w:firstRow="0" w:lastRow="0" w:firstColumn="0" w:lastColumn="0" w:oddVBand="0" w:evenVBand="0" w:oddHBand="0" w:evenHBand="0" w:firstRowFirstColumn="0" w:firstRowLastColumn="0" w:lastRowFirstColumn="0" w:lastRowLastColumn="0"/>
              <w:rPr>
                <w:sz w:val="20"/>
                <w:szCs w:val="20"/>
              </w:rPr>
            </w:pPr>
            <w:r w:rsidRPr="00087290">
              <w:rPr>
                <w:rFonts w:cs="Arial Narrow"/>
                <w:spacing w:val="-1"/>
                <w:sz w:val="20"/>
                <w:szCs w:val="20"/>
              </w:rPr>
              <w:t>S</w:t>
            </w:r>
            <w:r w:rsidRPr="00087290">
              <w:rPr>
                <w:rFonts w:cs="Arial Narrow"/>
                <w:sz w:val="20"/>
                <w:szCs w:val="20"/>
              </w:rPr>
              <w:t>olution</w:t>
            </w:r>
            <w:r w:rsidRPr="00087290">
              <w:rPr>
                <w:rFonts w:cs="Arial Narrow"/>
                <w:spacing w:val="-6"/>
                <w:sz w:val="20"/>
                <w:szCs w:val="20"/>
              </w:rPr>
              <w:t xml:space="preserve"> </w:t>
            </w:r>
            <w:r w:rsidRPr="00087290">
              <w:rPr>
                <w:rFonts w:cs="Arial Narrow"/>
                <w:sz w:val="20"/>
                <w:szCs w:val="20"/>
              </w:rPr>
              <w:t>for</w:t>
            </w:r>
            <w:r w:rsidRPr="00087290">
              <w:rPr>
                <w:rFonts w:cs="Arial Narrow"/>
                <w:spacing w:val="-1"/>
                <w:sz w:val="20"/>
                <w:szCs w:val="20"/>
              </w:rPr>
              <w:t xml:space="preserve"> </w:t>
            </w:r>
            <w:r w:rsidRPr="00087290">
              <w:rPr>
                <w:rFonts w:cs="Arial Narrow"/>
                <w:sz w:val="20"/>
                <w:szCs w:val="20"/>
              </w:rPr>
              <w:t>injection</w:t>
            </w:r>
          </w:p>
        </w:tc>
        <w:tc>
          <w:tcPr>
            <w:tcW w:w="2897" w:type="dxa"/>
            <w:vAlign w:val="center"/>
          </w:tcPr>
          <w:p w:rsidR="008A53E1" w:rsidRPr="00087290" w:rsidRDefault="008A53E1" w:rsidP="00087290">
            <w:pPr>
              <w:cnfStyle w:val="000000000000" w:firstRow="0" w:lastRow="0" w:firstColumn="0" w:lastColumn="0" w:oddVBand="0" w:evenVBand="0" w:oddHBand="0" w:evenHBand="0" w:firstRowFirstColumn="0" w:firstRowLastColumn="0" w:lastRowFirstColumn="0" w:lastRowLastColumn="0"/>
              <w:rPr>
                <w:rFonts w:cs="Arial Narrow"/>
                <w:sz w:val="20"/>
                <w:szCs w:val="20"/>
              </w:rPr>
            </w:pPr>
            <w:r w:rsidRPr="00087290">
              <w:rPr>
                <w:rFonts w:cs="Arial Narrow"/>
                <w:sz w:val="20"/>
                <w:szCs w:val="20"/>
              </w:rPr>
              <w:t>1 (starter pack), 1,</w:t>
            </w:r>
            <w:r w:rsidRPr="00087290">
              <w:rPr>
                <w:rFonts w:cs="Arial Narrow"/>
                <w:spacing w:val="-1"/>
                <w:sz w:val="20"/>
                <w:szCs w:val="20"/>
              </w:rPr>
              <w:t xml:space="preserve"> </w:t>
            </w:r>
            <w:r w:rsidRPr="00087290">
              <w:rPr>
                <w:rFonts w:cs="Arial Narrow"/>
                <w:sz w:val="20"/>
                <w:szCs w:val="20"/>
              </w:rPr>
              <w:t>2</w:t>
            </w:r>
            <w:r w:rsidRPr="00087290">
              <w:rPr>
                <w:rFonts w:cs="Arial Narrow"/>
                <w:spacing w:val="-1"/>
                <w:sz w:val="20"/>
                <w:szCs w:val="20"/>
              </w:rPr>
              <w:t xml:space="preserve"> </w:t>
            </w:r>
            <w:r w:rsidRPr="00087290">
              <w:rPr>
                <w:rFonts w:cs="Arial Narrow"/>
                <w:sz w:val="20"/>
                <w:szCs w:val="20"/>
              </w:rPr>
              <w:t>and</w:t>
            </w:r>
            <w:r w:rsidRPr="00087290">
              <w:rPr>
                <w:rFonts w:cs="Arial Narrow"/>
                <w:spacing w:val="-3"/>
                <w:sz w:val="20"/>
                <w:szCs w:val="20"/>
              </w:rPr>
              <w:t xml:space="preserve"> </w:t>
            </w:r>
            <w:r w:rsidRPr="00087290">
              <w:rPr>
                <w:rFonts w:cs="Arial Narrow"/>
                <w:sz w:val="20"/>
                <w:szCs w:val="20"/>
              </w:rPr>
              <w:t>6</w:t>
            </w:r>
          </w:p>
          <w:p w:rsidR="008A53E1" w:rsidRPr="00087290" w:rsidRDefault="008A53E1" w:rsidP="00087290">
            <w:pPr>
              <w:cnfStyle w:val="000000000000" w:firstRow="0" w:lastRow="0" w:firstColumn="0" w:lastColumn="0" w:oddVBand="0" w:evenVBand="0" w:oddHBand="0" w:evenHBand="0" w:firstRowFirstColumn="0" w:firstRowLastColumn="0" w:lastRowFirstColumn="0" w:lastRowLastColumn="0"/>
              <w:rPr>
                <w:sz w:val="20"/>
                <w:szCs w:val="20"/>
              </w:rPr>
            </w:pPr>
            <w:r w:rsidRPr="00087290">
              <w:rPr>
                <w:rFonts w:cs="Arial Narrow"/>
                <w:spacing w:val="-1"/>
                <w:sz w:val="20"/>
                <w:szCs w:val="20"/>
              </w:rPr>
              <w:t>P</w:t>
            </w:r>
            <w:r w:rsidRPr="00087290">
              <w:rPr>
                <w:rFonts w:cs="Arial Narrow"/>
                <w:spacing w:val="1"/>
                <w:sz w:val="20"/>
                <w:szCs w:val="20"/>
              </w:rPr>
              <w:t>r</w:t>
            </w:r>
            <w:r w:rsidRPr="00087290">
              <w:rPr>
                <w:rFonts w:cs="Arial Narrow"/>
                <w:sz w:val="20"/>
                <w:szCs w:val="20"/>
              </w:rPr>
              <w:t>e</w:t>
            </w:r>
            <w:r w:rsidRPr="00087290">
              <w:rPr>
                <w:rFonts w:cs="Arial Narrow"/>
                <w:spacing w:val="1"/>
                <w:sz w:val="20"/>
                <w:szCs w:val="20"/>
              </w:rPr>
              <w:t>-</w:t>
            </w:r>
            <w:r w:rsidRPr="00087290">
              <w:rPr>
                <w:rFonts w:cs="Arial Narrow"/>
                <w:sz w:val="20"/>
                <w:szCs w:val="20"/>
              </w:rPr>
              <w:t>filled</w:t>
            </w:r>
            <w:r w:rsidRPr="00087290">
              <w:rPr>
                <w:rFonts w:cs="Arial Narrow"/>
                <w:spacing w:val="-6"/>
                <w:sz w:val="20"/>
                <w:szCs w:val="20"/>
              </w:rPr>
              <w:t xml:space="preserve"> </w:t>
            </w:r>
            <w:r w:rsidRPr="00087290">
              <w:rPr>
                <w:rFonts w:cs="Arial Narrow"/>
                <w:sz w:val="20"/>
                <w:szCs w:val="20"/>
              </w:rPr>
              <w:t>sy</w:t>
            </w:r>
            <w:r w:rsidRPr="00087290">
              <w:rPr>
                <w:rFonts w:cs="Arial Narrow"/>
                <w:spacing w:val="1"/>
                <w:sz w:val="20"/>
                <w:szCs w:val="20"/>
              </w:rPr>
              <w:t>r</w:t>
            </w:r>
            <w:r w:rsidRPr="00087290">
              <w:rPr>
                <w:rFonts w:cs="Arial Narrow"/>
                <w:sz w:val="20"/>
                <w:szCs w:val="20"/>
              </w:rPr>
              <w:t>inge</w:t>
            </w:r>
          </w:p>
        </w:tc>
      </w:tr>
      <w:tr w:rsidR="008A53E1" w:rsidRPr="00087290" w:rsidTr="002F7BB1">
        <w:trPr>
          <w:trHeight w:val="614"/>
        </w:trPr>
        <w:tc>
          <w:tcPr>
            <w:cnfStyle w:val="001000000000" w:firstRow="0" w:lastRow="0" w:firstColumn="1" w:lastColumn="0" w:oddVBand="0" w:evenVBand="0" w:oddHBand="0" w:evenHBand="0" w:firstRowFirstColumn="0" w:firstRowLastColumn="0" w:lastRowFirstColumn="0" w:lastRowLastColumn="0"/>
            <w:tcW w:w="1526" w:type="dxa"/>
            <w:vAlign w:val="center"/>
          </w:tcPr>
          <w:p w:rsidR="008A53E1" w:rsidRPr="00087290" w:rsidRDefault="008A53E1" w:rsidP="00087290">
            <w:pPr>
              <w:rPr>
                <w:sz w:val="20"/>
                <w:szCs w:val="20"/>
              </w:rPr>
            </w:pPr>
            <w:r w:rsidRPr="00087290">
              <w:rPr>
                <w:rFonts w:cs="Arial Narrow"/>
                <w:spacing w:val="-1"/>
                <w:sz w:val="20"/>
                <w:szCs w:val="20"/>
              </w:rPr>
              <w:t>A</w:t>
            </w:r>
            <w:r w:rsidRPr="00087290">
              <w:rPr>
                <w:rFonts w:cs="Arial Narrow"/>
                <w:sz w:val="20"/>
                <w:szCs w:val="20"/>
              </w:rPr>
              <w:t>li</w:t>
            </w:r>
            <w:r w:rsidRPr="00087290">
              <w:rPr>
                <w:rFonts w:cs="Arial Narrow"/>
                <w:spacing w:val="1"/>
                <w:sz w:val="20"/>
                <w:szCs w:val="20"/>
              </w:rPr>
              <w:t>r</w:t>
            </w:r>
            <w:r w:rsidRPr="00087290">
              <w:rPr>
                <w:rFonts w:cs="Arial Narrow"/>
                <w:sz w:val="20"/>
                <w:szCs w:val="20"/>
              </w:rPr>
              <w:t>ocu</w:t>
            </w:r>
            <w:r w:rsidRPr="00087290">
              <w:rPr>
                <w:rFonts w:cs="Arial Narrow"/>
                <w:spacing w:val="1"/>
                <w:sz w:val="20"/>
                <w:szCs w:val="20"/>
              </w:rPr>
              <w:t>m</w:t>
            </w:r>
            <w:r w:rsidRPr="00087290">
              <w:rPr>
                <w:rFonts w:cs="Arial Narrow"/>
                <w:sz w:val="20"/>
                <w:szCs w:val="20"/>
              </w:rPr>
              <w:t>ab</w:t>
            </w:r>
          </w:p>
        </w:tc>
        <w:tc>
          <w:tcPr>
            <w:tcW w:w="1984" w:type="dxa"/>
            <w:vAlign w:val="center"/>
          </w:tcPr>
          <w:p w:rsidR="008A53E1" w:rsidRPr="00087290" w:rsidRDefault="008A53E1" w:rsidP="00087290">
            <w:pPr>
              <w:cnfStyle w:val="000000000000" w:firstRow="0" w:lastRow="0" w:firstColumn="0" w:lastColumn="0" w:oddVBand="0" w:evenVBand="0" w:oddHBand="0" w:evenHBand="0" w:firstRowFirstColumn="0" w:firstRowLastColumn="0" w:lastRowFirstColumn="0" w:lastRowLastColumn="0"/>
              <w:rPr>
                <w:sz w:val="20"/>
                <w:szCs w:val="20"/>
              </w:rPr>
            </w:pPr>
            <w:r w:rsidRPr="00087290">
              <w:rPr>
                <w:rFonts w:cs="Arial Narrow"/>
                <w:w w:val="99"/>
                <w:sz w:val="20"/>
                <w:szCs w:val="20"/>
              </w:rPr>
              <w:t>Goly</w:t>
            </w:r>
            <w:r w:rsidRPr="00087290">
              <w:rPr>
                <w:rFonts w:cs="Arial Narrow"/>
                <w:spacing w:val="1"/>
                <w:w w:val="99"/>
                <w:sz w:val="20"/>
                <w:szCs w:val="20"/>
              </w:rPr>
              <w:t>r</w:t>
            </w:r>
            <w:r w:rsidRPr="00087290">
              <w:rPr>
                <w:rFonts w:cs="Arial Narrow"/>
                <w:w w:val="99"/>
                <w:sz w:val="20"/>
                <w:szCs w:val="20"/>
              </w:rPr>
              <w:t>a</w:t>
            </w:r>
          </w:p>
        </w:tc>
        <w:tc>
          <w:tcPr>
            <w:tcW w:w="1418" w:type="dxa"/>
            <w:vAlign w:val="center"/>
          </w:tcPr>
          <w:p w:rsidR="008A53E1" w:rsidRPr="00087290" w:rsidRDefault="008A53E1" w:rsidP="00087290">
            <w:pPr>
              <w:cnfStyle w:val="000000000000" w:firstRow="0" w:lastRow="0" w:firstColumn="0" w:lastColumn="0" w:oddVBand="0" w:evenVBand="0" w:oddHBand="0" w:evenHBand="0" w:firstRowFirstColumn="0" w:firstRowLastColumn="0" w:lastRowFirstColumn="0" w:lastRowLastColumn="0"/>
              <w:rPr>
                <w:sz w:val="20"/>
                <w:szCs w:val="20"/>
              </w:rPr>
            </w:pPr>
            <w:r w:rsidRPr="00087290">
              <w:rPr>
                <w:rFonts w:cs="Arial Narrow"/>
                <w:sz w:val="20"/>
                <w:szCs w:val="20"/>
              </w:rPr>
              <w:t>150</w:t>
            </w:r>
            <w:r w:rsidRPr="00087290">
              <w:rPr>
                <w:rFonts w:cs="Arial Narrow"/>
                <w:spacing w:val="-3"/>
                <w:sz w:val="20"/>
                <w:szCs w:val="20"/>
              </w:rPr>
              <w:t xml:space="preserve"> </w:t>
            </w:r>
            <w:r w:rsidRPr="00087290">
              <w:rPr>
                <w:rFonts w:cs="Arial Narrow"/>
                <w:spacing w:val="1"/>
                <w:sz w:val="20"/>
                <w:szCs w:val="20"/>
              </w:rPr>
              <w:t>m</w:t>
            </w:r>
            <w:r w:rsidRPr="00087290">
              <w:rPr>
                <w:rFonts w:cs="Arial Narrow"/>
                <w:sz w:val="20"/>
                <w:szCs w:val="20"/>
              </w:rPr>
              <w:t>g/</w:t>
            </w:r>
            <w:r w:rsidRPr="00087290">
              <w:rPr>
                <w:rFonts w:cs="Arial Narrow"/>
                <w:spacing w:val="1"/>
                <w:sz w:val="20"/>
                <w:szCs w:val="20"/>
              </w:rPr>
              <w:t>m</w:t>
            </w:r>
            <w:r w:rsidRPr="00087290">
              <w:rPr>
                <w:rFonts w:cs="Arial Narrow"/>
                <w:sz w:val="20"/>
                <w:szCs w:val="20"/>
              </w:rPr>
              <w:t>L</w:t>
            </w:r>
          </w:p>
        </w:tc>
        <w:tc>
          <w:tcPr>
            <w:tcW w:w="1417" w:type="dxa"/>
            <w:vAlign w:val="center"/>
          </w:tcPr>
          <w:p w:rsidR="008A53E1" w:rsidRPr="00087290" w:rsidRDefault="008A53E1" w:rsidP="00087290">
            <w:pPr>
              <w:cnfStyle w:val="000000000000" w:firstRow="0" w:lastRow="0" w:firstColumn="0" w:lastColumn="0" w:oddVBand="0" w:evenVBand="0" w:oddHBand="0" w:evenHBand="0" w:firstRowFirstColumn="0" w:firstRowLastColumn="0" w:lastRowFirstColumn="0" w:lastRowLastColumn="0"/>
              <w:rPr>
                <w:sz w:val="20"/>
                <w:szCs w:val="20"/>
              </w:rPr>
            </w:pPr>
            <w:r w:rsidRPr="00087290">
              <w:rPr>
                <w:rFonts w:cs="Arial Narrow"/>
                <w:spacing w:val="-1"/>
                <w:sz w:val="20"/>
                <w:szCs w:val="20"/>
              </w:rPr>
              <w:t>S</w:t>
            </w:r>
            <w:r w:rsidRPr="00087290">
              <w:rPr>
                <w:rFonts w:cs="Arial Narrow"/>
                <w:sz w:val="20"/>
                <w:szCs w:val="20"/>
              </w:rPr>
              <w:t>olution</w:t>
            </w:r>
            <w:r w:rsidRPr="00087290">
              <w:rPr>
                <w:rFonts w:cs="Arial Narrow"/>
                <w:spacing w:val="-6"/>
                <w:sz w:val="20"/>
                <w:szCs w:val="20"/>
              </w:rPr>
              <w:t xml:space="preserve"> </w:t>
            </w:r>
            <w:r w:rsidRPr="00087290">
              <w:rPr>
                <w:rFonts w:cs="Arial Narrow"/>
                <w:sz w:val="20"/>
                <w:szCs w:val="20"/>
              </w:rPr>
              <w:t>for</w:t>
            </w:r>
            <w:r w:rsidRPr="00087290">
              <w:rPr>
                <w:rFonts w:cs="Arial Narrow"/>
                <w:spacing w:val="-1"/>
                <w:sz w:val="20"/>
                <w:szCs w:val="20"/>
              </w:rPr>
              <w:t xml:space="preserve"> </w:t>
            </w:r>
            <w:r w:rsidRPr="00087290">
              <w:rPr>
                <w:rFonts w:cs="Arial Narrow"/>
                <w:sz w:val="20"/>
                <w:szCs w:val="20"/>
              </w:rPr>
              <w:t>injection</w:t>
            </w:r>
          </w:p>
        </w:tc>
        <w:tc>
          <w:tcPr>
            <w:tcW w:w="2897" w:type="dxa"/>
            <w:vAlign w:val="center"/>
          </w:tcPr>
          <w:p w:rsidR="008A53E1" w:rsidRPr="00087290" w:rsidRDefault="008A53E1" w:rsidP="00087290">
            <w:pPr>
              <w:cnfStyle w:val="000000000000" w:firstRow="0" w:lastRow="0" w:firstColumn="0" w:lastColumn="0" w:oddVBand="0" w:evenVBand="0" w:oddHBand="0" w:evenHBand="0" w:firstRowFirstColumn="0" w:firstRowLastColumn="0" w:lastRowFirstColumn="0" w:lastRowLastColumn="0"/>
              <w:rPr>
                <w:rFonts w:cs="Arial Narrow"/>
                <w:sz w:val="20"/>
                <w:szCs w:val="20"/>
              </w:rPr>
            </w:pPr>
            <w:r w:rsidRPr="00087290">
              <w:rPr>
                <w:rFonts w:cs="Arial Narrow"/>
                <w:sz w:val="20"/>
                <w:szCs w:val="20"/>
              </w:rPr>
              <w:t>1 (starter pack), 1,</w:t>
            </w:r>
            <w:r w:rsidRPr="00087290">
              <w:rPr>
                <w:rFonts w:cs="Arial Narrow"/>
                <w:spacing w:val="-1"/>
                <w:sz w:val="20"/>
                <w:szCs w:val="20"/>
              </w:rPr>
              <w:t xml:space="preserve"> </w:t>
            </w:r>
            <w:r w:rsidRPr="00087290">
              <w:rPr>
                <w:rFonts w:cs="Arial Narrow"/>
                <w:sz w:val="20"/>
                <w:szCs w:val="20"/>
              </w:rPr>
              <w:t>2</w:t>
            </w:r>
            <w:r w:rsidRPr="00087290">
              <w:rPr>
                <w:rFonts w:cs="Arial Narrow"/>
                <w:spacing w:val="-1"/>
                <w:sz w:val="20"/>
                <w:szCs w:val="20"/>
              </w:rPr>
              <w:t xml:space="preserve"> </w:t>
            </w:r>
            <w:r w:rsidRPr="00087290">
              <w:rPr>
                <w:rFonts w:cs="Arial Narrow"/>
                <w:sz w:val="20"/>
                <w:szCs w:val="20"/>
              </w:rPr>
              <w:t>and</w:t>
            </w:r>
            <w:r w:rsidRPr="00087290">
              <w:rPr>
                <w:rFonts w:cs="Arial Narrow"/>
                <w:spacing w:val="-3"/>
                <w:sz w:val="20"/>
                <w:szCs w:val="20"/>
              </w:rPr>
              <w:t xml:space="preserve"> </w:t>
            </w:r>
            <w:r w:rsidRPr="00087290">
              <w:rPr>
                <w:rFonts w:cs="Arial Narrow"/>
                <w:sz w:val="20"/>
                <w:szCs w:val="20"/>
              </w:rPr>
              <w:t>6</w:t>
            </w:r>
          </w:p>
          <w:p w:rsidR="008A53E1" w:rsidRPr="00087290" w:rsidRDefault="008A53E1" w:rsidP="00087290">
            <w:pPr>
              <w:cnfStyle w:val="000000000000" w:firstRow="0" w:lastRow="0" w:firstColumn="0" w:lastColumn="0" w:oddVBand="0" w:evenVBand="0" w:oddHBand="0" w:evenHBand="0" w:firstRowFirstColumn="0" w:firstRowLastColumn="0" w:lastRowFirstColumn="0" w:lastRowLastColumn="0"/>
              <w:rPr>
                <w:sz w:val="20"/>
                <w:szCs w:val="20"/>
              </w:rPr>
            </w:pPr>
            <w:r w:rsidRPr="00087290">
              <w:rPr>
                <w:rFonts w:cs="Arial Narrow"/>
                <w:spacing w:val="-1"/>
                <w:sz w:val="20"/>
                <w:szCs w:val="20"/>
              </w:rPr>
              <w:t>P</w:t>
            </w:r>
            <w:r w:rsidRPr="00087290">
              <w:rPr>
                <w:rFonts w:cs="Arial Narrow"/>
                <w:spacing w:val="1"/>
                <w:sz w:val="20"/>
                <w:szCs w:val="20"/>
              </w:rPr>
              <w:t>r</w:t>
            </w:r>
            <w:r w:rsidRPr="00087290">
              <w:rPr>
                <w:rFonts w:cs="Arial Narrow"/>
                <w:sz w:val="20"/>
                <w:szCs w:val="20"/>
              </w:rPr>
              <w:t>e</w:t>
            </w:r>
            <w:r w:rsidRPr="00087290">
              <w:rPr>
                <w:rFonts w:cs="Arial Narrow"/>
                <w:spacing w:val="1"/>
                <w:sz w:val="20"/>
                <w:szCs w:val="20"/>
              </w:rPr>
              <w:t>-</w:t>
            </w:r>
            <w:r w:rsidRPr="00087290">
              <w:rPr>
                <w:rFonts w:cs="Arial Narrow"/>
                <w:sz w:val="20"/>
                <w:szCs w:val="20"/>
              </w:rPr>
              <w:t>filled</w:t>
            </w:r>
            <w:r w:rsidRPr="00087290">
              <w:rPr>
                <w:rFonts w:cs="Arial Narrow"/>
                <w:spacing w:val="-6"/>
                <w:sz w:val="20"/>
                <w:szCs w:val="20"/>
              </w:rPr>
              <w:t xml:space="preserve"> </w:t>
            </w:r>
            <w:r w:rsidRPr="00087290">
              <w:rPr>
                <w:rFonts w:cs="Arial Narrow"/>
                <w:sz w:val="20"/>
                <w:szCs w:val="20"/>
              </w:rPr>
              <w:t>sy</w:t>
            </w:r>
            <w:r w:rsidRPr="00087290">
              <w:rPr>
                <w:rFonts w:cs="Arial Narrow"/>
                <w:spacing w:val="1"/>
                <w:sz w:val="20"/>
                <w:szCs w:val="20"/>
              </w:rPr>
              <w:t>r</w:t>
            </w:r>
            <w:r w:rsidRPr="00087290">
              <w:rPr>
                <w:rFonts w:cs="Arial Narrow"/>
                <w:sz w:val="20"/>
                <w:szCs w:val="20"/>
              </w:rPr>
              <w:t>inge</w:t>
            </w:r>
          </w:p>
        </w:tc>
      </w:tr>
      <w:tr w:rsidR="008A53E1" w:rsidRPr="00087290" w:rsidTr="002F7BB1">
        <w:tc>
          <w:tcPr>
            <w:cnfStyle w:val="001000000000" w:firstRow="0" w:lastRow="0" w:firstColumn="1" w:lastColumn="0" w:oddVBand="0" w:evenVBand="0" w:oddHBand="0" w:evenHBand="0" w:firstRowFirstColumn="0" w:firstRowLastColumn="0" w:lastRowFirstColumn="0" w:lastRowLastColumn="0"/>
            <w:tcW w:w="1526" w:type="dxa"/>
            <w:vAlign w:val="center"/>
          </w:tcPr>
          <w:p w:rsidR="008A53E1" w:rsidRPr="00087290" w:rsidRDefault="008A53E1" w:rsidP="00087290">
            <w:pPr>
              <w:rPr>
                <w:sz w:val="20"/>
                <w:szCs w:val="20"/>
              </w:rPr>
            </w:pPr>
            <w:r w:rsidRPr="00087290">
              <w:rPr>
                <w:rFonts w:cs="Arial Narrow"/>
                <w:spacing w:val="-1"/>
                <w:sz w:val="20"/>
                <w:szCs w:val="20"/>
              </w:rPr>
              <w:t>A</w:t>
            </w:r>
            <w:r w:rsidRPr="00087290">
              <w:rPr>
                <w:rFonts w:cs="Arial Narrow"/>
                <w:sz w:val="20"/>
                <w:szCs w:val="20"/>
              </w:rPr>
              <w:t>li</w:t>
            </w:r>
            <w:r w:rsidRPr="00087290">
              <w:rPr>
                <w:rFonts w:cs="Arial Narrow"/>
                <w:spacing w:val="1"/>
                <w:sz w:val="20"/>
                <w:szCs w:val="20"/>
              </w:rPr>
              <w:t>r</w:t>
            </w:r>
            <w:r w:rsidRPr="00087290">
              <w:rPr>
                <w:rFonts w:cs="Arial Narrow"/>
                <w:sz w:val="20"/>
                <w:szCs w:val="20"/>
              </w:rPr>
              <w:t>ocu</w:t>
            </w:r>
            <w:r w:rsidRPr="00087290">
              <w:rPr>
                <w:rFonts w:cs="Arial Narrow"/>
                <w:spacing w:val="1"/>
                <w:sz w:val="20"/>
                <w:szCs w:val="20"/>
              </w:rPr>
              <w:t>m</w:t>
            </w:r>
            <w:r w:rsidRPr="00087290">
              <w:rPr>
                <w:rFonts w:cs="Arial Narrow"/>
                <w:sz w:val="20"/>
                <w:szCs w:val="20"/>
              </w:rPr>
              <w:t>ab</w:t>
            </w:r>
          </w:p>
        </w:tc>
        <w:tc>
          <w:tcPr>
            <w:tcW w:w="1984" w:type="dxa"/>
            <w:vAlign w:val="center"/>
          </w:tcPr>
          <w:p w:rsidR="008A53E1" w:rsidRPr="00087290" w:rsidRDefault="008A53E1" w:rsidP="00087290">
            <w:pPr>
              <w:cnfStyle w:val="000000000000" w:firstRow="0" w:lastRow="0" w:firstColumn="0" w:lastColumn="0" w:oddVBand="0" w:evenVBand="0" w:oddHBand="0" w:evenHBand="0" w:firstRowFirstColumn="0" w:firstRowLastColumn="0" w:lastRowFirstColumn="0" w:lastRowLastColumn="0"/>
              <w:rPr>
                <w:sz w:val="20"/>
                <w:szCs w:val="20"/>
              </w:rPr>
            </w:pPr>
            <w:r w:rsidRPr="00087290">
              <w:rPr>
                <w:rFonts w:cs="Arial Narrow"/>
                <w:spacing w:val="-1"/>
                <w:w w:val="99"/>
                <w:sz w:val="20"/>
                <w:szCs w:val="20"/>
              </w:rPr>
              <w:t>E</w:t>
            </w:r>
            <w:r w:rsidRPr="00087290">
              <w:rPr>
                <w:rFonts w:cs="Arial Narrow"/>
                <w:w w:val="99"/>
                <w:sz w:val="20"/>
                <w:szCs w:val="20"/>
              </w:rPr>
              <w:t>li</w:t>
            </w:r>
            <w:r w:rsidRPr="00087290">
              <w:rPr>
                <w:rFonts w:cs="Arial Narrow"/>
                <w:spacing w:val="1"/>
                <w:w w:val="99"/>
                <w:sz w:val="20"/>
                <w:szCs w:val="20"/>
              </w:rPr>
              <w:t>r</w:t>
            </w:r>
            <w:r w:rsidRPr="00087290">
              <w:rPr>
                <w:rFonts w:cs="Arial Narrow"/>
                <w:w w:val="99"/>
                <w:sz w:val="20"/>
                <w:szCs w:val="20"/>
              </w:rPr>
              <w:t>iduc</w:t>
            </w:r>
          </w:p>
        </w:tc>
        <w:tc>
          <w:tcPr>
            <w:tcW w:w="1418" w:type="dxa"/>
            <w:vAlign w:val="center"/>
          </w:tcPr>
          <w:p w:rsidR="008A53E1" w:rsidRPr="00087290" w:rsidRDefault="008A53E1" w:rsidP="00087290">
            <w:pPr>
              <w:cnfStyle w:val="000000000000" w:firstRow="0" w:lastRow="0" w:firstColumn="0" w:lastColumn="0" w:oddVBand="0" w:evenVBand="0" w:oddHBand="0" w:evenHBand="0" w:firstRowFirstColumn="0" w:firstRowLastColumn="0" w:lastRowFirstColumn="0" w:lastRowLastColumn="0"/>
              <w:rPr>
                <w:sz w:val="20"/>
                <w:szCs w:val="20"/>
              </w:rPr>
            </w:pPr>
            <w:r w:rsidRPr="00087290">
              <w:rPr>
                <w:rFonts w:cs="Arial Narrow"/>
                <w:sz w:val="20"/>
                <w:szCs w:val="20"/>
              </w:rPr>
              <w:t>75</w:t>
            </w:r>
            <w:r w:rsidRPr="00087290">
              <w:rPr>
                <w:rFonts w:cs="Arial Narrow"/>
                <w:spacing w:val="-2"/>
                <w:sz w:val="20"/>
                <w:szCs w:val="20"/>
              </w:rPr>
              <w:t xml:space="preserve"> </w:t>
            </w:r>
            <w:r w:rsidRPr="00087290">
              <w:rPr>
                <w:rFonts w:cs="Arial Narrow"/>
                <w:spacing w:val="1"/>
                <w:sz w:val="20"/>
                <w:szCs w:val="20"/>
              </w:rPr>
              <w:t>m</w:t>
            </w:r>
            <w:r w:rsidRPr="00087290">
              <w:rPr>
                <w:rFonts w:cs="Arial Narrow"/>
                <w:sz w:val="20"/>
                <w:szCs w:val="20"/>
              </w:rPr>
              <w:t>g/</w:t>
            </w:r>
            <w:r w:rsidRPr="00087290">
              <w:rPr>
                <w:rFonts w:cs="Arial Narrow"/>
                <w:spacing w:val="1"/>
                <w:sz w:val="20"/>
                <w:szCs w:val="20"/>
              </w:rPr>
              <w:t>m</w:t>
            </w:r>
            <w:r w:rsidRPr="00087290">
              <w:rPr>
                <w:rFonts w:cs="Arial Narrow"/>
                <w:sz w:val="20"/>
                <w:szCs w:val="20"/>
              </w:rPr>
              <w:t>L</w:t>
            </w:r>
          </w:p>
        </w:tc>
        <w:tc>
          <w:tcPr>
            <w:tcW w:w="1417" w:type="dxa"/>
            <w:vAlign w:val="center"/>
          </w:tcPr>
          <w:p w:rsidR="008A53E1" w:rsidRPr="00087290" w:rsidRDefault="008A53E1" w:rsidP="00087290">
            <w:pPr>
              <w:cnfStyle w:val="000000000000" w:firstRow="0" w:lastRow="0" w:firstColumn="0" w:lastColumn="0" w:oddVBand="0" w:evenVBand="0" w:oddHBand="0" w:evenHBand="0" w:firstRowFirstColumn="0" w:firstRowLastColumn="0" w:lastRowFirstColumn="0" w:lastRowLastColumn="0"/>
              <w:rPr>
                <w:sz w:val="20"/>
                <w:szCs w:val="20"/>
              </w:rPr>
            </w:pPr>
            <w:r w:rsidRPr="00087290">
              <w:rPr>
                <w:rFonts w:cs="Arial Narrow"/>
                <w:spacing w:val="-1"/>
                <w:sz w:val="20"/>
                <w:szCs w:val="20"/>
              </w:rPr>
              <w:t>S</w:t>
            </w:r>
            <w:r w:rsidRPr="00087290">
              <w:rPr>
                <w:rFonts w:cs="Arial Narrow"/>
                <w:sz w:val="20"/>
                <w:szCs w:val="20"/>
              </w:rPr>
              <w:t>olution</w:t>
            </w:r>
            <w:r w:rsidRPr="00087290">
              <w:rPr>
                <w:rFonts w:cs="Arial Narrow"/>
                <w:spacing w:val="-6"/>
                <w:sz w:val="20"/>
                <w:szCs w:val="20"/>
              </w:rPr>
              <w:t xml:space="preserve"> </w:t>
            </w:r>
            <w:r w:rsidRPr="00087290">
              <w:rPr>
                <w:rFonts w:cs="Arial Narrow"/>
                <w:sz w:val="20"/>
                <w:szCs w:val="20"/>
              </w:rPr>
              <w:t>for</w:t>
            </w:r>
            <w:r w:rsidRPr="00087290">
              <w:rPr>
                <w:rFonts w:cs="Arial Narrow"/>
                <w:spacing w:val="-1"/>
                <w:sz w:val="20"/>
                <w:szCs w:val="20"/>
              </w:rPr>
              <w:t xml:space="preserve"> </w:t>
            </w:r>
            <w:r w:rsidRPr="00087290">
              <w:rPr>
                <w:rFonts w:cs="Arial Narrow"/>
                <w:sz w:val="20"/>
                <w:szCs w:val="20"/>
              </w:rPr>
              <w:t>injection</w:t>
            </w:r>
          </w:p>
        </w:tc>
        <w:tc>
          <w:tcPr>
            <w:tcW w:w="2897" w:type="dxa"/>
            <w:vAlign w:val="center"/>
          </w:tcPr>
          <w:p w:rsidR="008A53E1" w:rsidRPr="00087290" w:rsidRDefault="008A53E1" w:rsidP="00087290">
            <w:pPr>
              <w:cnfStyle w:val="000000000000" w:firstRow="0" w:lastRow="0" w:firstColumn="0" w:lastColumn="0" w:oddVBand="0" w:evenVBand="0" w:oddHBand="0" w:evenHBand="0" w:firstRowFirstColumn="0" w:firstRowLastColumn="0" w:lastRowFirstColumn="0" w:lastRowLastColumn="0"/>
              <w:rPr>
                <w:rFonts w:cs="Arial Narrow"/>
                <w:sz w:val="20"/>
                <w:szCs w:val="20"/>
              </w:rPr>
            </w:pPr>
            <w:r w:rsidRPr="00087290">
              <w:rPr>
                <w:rFonts w:cs="Arial Narrow"/>
                <w:sz w:val="20"/>
                <w:szCs w:val="20"/>
              </w:rPr>
              <w:t>1 (starter pack), 1,</w:t>
            </w:r>
            <w:r w:rsidRPr="00087290">
              <w:rPr>
                <w:rFonts w:cs="Arial Narrow"/>
                <w:spacing w:val="-1"/>
                <w:sz w:val="20"/>
                <w:szCs w:val="20"/>
              </w:rPr>
              <w:t xml:space="preserve"> </w:t>
            </w:r>
            <w:r w:rsidRPr="00087290">
              <w:rPr>
                <w:rFonts w:cs="Arial Narrow"/>
                <w:sz w:val="20"/>
                <w:szCs w:val="20"/>
              </w:rPr>
              <w:t>2</w:t>
            </w:r>
            <w:r w:rsidRPr="00087290">
              <w:rPr>
                <w:rFonts w:cs="Arial Narrow"/>
                <w:spacing w:val="-1"/>
                <w:sz w:val="20"/>
                <w:szCs w:val="20"/>
              </w:rPr>
              <w:t xml:space="preserve"> </w:t>
            </w:r>
            <w:r w:rsidRPr="00087290">
              <w:rPr>
                <w:rFonts w:cs="Arial Narrow"/>
                <w:sz w:val="20"/>
                <w:szCs w:val="20"/>
              </w:rPr>
              <w:t>and</w:t>
            </w:r>
            <w:r w:rsidRPr="00087290">
              <w:rPr>
                <w:rFonts w:cs="Arial Narrow"/>
                <w:spacing w:val="-3"/>
                <w:sz w:val="20"/>
                <w:szCs w:val="20"/>
              </w:rPr>
              <w:t xml:space="preserve"> </w:t>
            </w:r>
            <w:r w:rsidRPr="00087290">
              <w:rPr>
                <w:rFonts w:cs="Arial Narrow"/>
                <w:sz w:val="20"/>
                <w:szCs w:val="20"/>
              </w:rPr>
              <w:t>6</w:t>
            </w:r>
          </w:p>
          <w:p w:rsidR="008A53E1" w:rsidRPr="00087290" w:rsidRDefault="008A53E1" w:rsidP="00087290">
            <w:pPr>
              <w:cnfStyle w:val="000000000000" w:firstRow="0" w:lastRow="0" w:firstColumn="0" w:lastColumn="0" w:oddVBand="0" w:evenVBand="0" w:oddHBand="0" w:evenHBand="0" w:firstRowFirstColumn="0" w:firstRowLastColumn="0" w:lastRowFirstColumn="0" w:lastRowLastColumn="0"/>
              <w:rPr>
                <w:sz w:val="20"/>
                <w:szCs w:val="20"/>
              </w:rPr>
            </w:pPr>
            <w:r w:rsidRPr="00087290">
              <w:rPr>
                <w:rFonts w:cs="Arial Narrow"/>
                <w:spacing w:val="-1"/>
                <w:sz w:val="20"/>
                <w:szCs w:val="20"/>
              </w:rPr>
              <w:t>P</w:t>
            </w:r>
            <w:r w:rsidRPr="00087290">
              <w:rPr>
                <w:rFonts w:cs="Arial Narrow"/>
                <w:spacing w:val="1"/>
                <w:sz w:val="20"/>
                <w:szCs w:val="20"/>
              </w:rPr>
              <w:t>r</w:t>
            </w:r>
            <w:r w:rsidRPr="00087290">
              <w:rPr>
                <w:rFonts w:cs="Arial Narrow"/>
                <w:sz w:val="20"/>
                <w:szCs w:val="20"/>
              </w:rPr>
              <w:t>e</w:t>
            </w:r>
            <w:r w:rsidRPr="00087290">
              <w:rPr>
                <w:rFonts w:cs="Arial Narrow"/>
                <w:spacing w:val="1"/>
                <w:sz w:val="20"/>
                <w:szCs w:val="20"/>
              </w:rPr>
              <w:t>-</w:t>
            </w:r>
            <w:r w:rsidRPr="00087290">
              <w:rPr>
                <w:rFonts w:cs="Arial Narrow"/>
                <w:sz w:val="20"/>
                <w:szCs w:val="20"/>
              </w:rPr>
              <w:t>filled</w:t>
            </w:r>
            <w:r w:rsidRPr="00087290">
              <w:rPr>
                <w:rFonts w:cs="Arial Narrow"/>
                <w:spacing w:val="-6"/>
                <w:sz w:val="20"/>
                <w:szCs w:val="20"/>
              </w:rPr>
              <w:t xml:space="preserve"> </w:t>
            </w:r>
            <w:r w:rsidRPr="00087290">
              <w:rPr>
                <w:rFonts w:cs="Arial Narrow"/>
                <w:sz w:val="20"/>
                <w:szCs w:val="20"/>
              </w:rPr>
              <w:t>Injection</w:t>
            </w:r>
            <w:r w:rsidRPr="00087290">
              <w:rPr>
                <w:rFonts w:cs="Arial Narrow"/>
                <w:spacing w:val="-6"/>
                <w:sz w:val="20"/>
                <w:szCs w:val="20"/>
              </w:rPr>
              <w:t xml:space="preserve"> </w:t>
            </w:r>
            <w:r w:rsidRPr="00087290">
              <w:rPr>
                <w:rFonts w:cs="Arial Narrow"/>
                <w:sz w:val="20"/>
                <w:szCs w:val="20"/>
              </w:rPr>
              <w:t>pen</w:t>
            </w:r>
          </w:p>
        </w:tc>
      </w:tr>
      <w:tr w:rsidR="008A53E1" w:rsidRPr="00087290" w:rsidTr="002F7BB1">
        <w:tc>
          <w:tcPr>
            <w:cnfStyle w:val="001000000000" w:firstRow="0" w:lastRow="0" w:firstColumn="1" w:lastColumn="0" w:oddVBand="0" w:evenVBand="0" w:oddHBand="0" w:evenHBand="0" w:firstRowFirstColumn="0" w:firstRowLastColumn="0" w:lastRowFirstColumn="0" w:lastRowLastColumn="0"/>
            <w:tcW w:w="1526" w:type="dxa"/>
            <w:vAlign w:val="center"/>
          </w:tcPr>
          <w:p w:rsidR="008A53E1" w:rsidRPr="00087290" w:rsidRDefault="008A53E1" w:rsidP="00087290">
            <w:pPr>
              <w:rPr>
                <w:sz w:val="20"/>
                <w:szCs w:val="20"/>
              </w:rPr>
            </w:pPr>
            <w:r w:rsidRPr="00087290">
              <w:rPr>
                <w:rFonts w:cs="Arial Narrow"/>
                <w:spacing w:val="-1"/>
                <w:sz w:val="20"/>
                <w:szCs w:val="20"/>
              </w:rPr>
              <w:t>A</w:t>
            </w:r>
            <w:r w:rsidRPr="00087290">
              <w:rPr>
                <w:rFonts w:cs="Arial Narrow"/>
                <w:sz w:val="20"/>
                <w:szCs w:val="20"/>
              </w:rPr>
              <w:t>li</w:t>
            </w:r>
            <w:r w:rsidRPr="00087290">
              <w:rPr>
                <w:rFonts w:cs="Arial Narrow"/>
                <w:spacing w:val="1"/>
                <w:sz w:val="20"/>
                <w:szCs w:val="20"/>
              </w:rPr>
              <w:t>r</w:t>
            </w:r>
            <w:r w:rsidRPr="00087290">
              <w:rPr>
                <w:rFonts w:cs="Arial Narrow"/>
                <w:sz w:val="20"/>
                <w:szCs w:val="20"/>
              </w:rPr>
              <w:t>ocu</w:t>
            </w:r>
            <w:r w:rsidRPr="00087290">
              <w:rPr>
                <w:rFonts w:cs="Arial Narrow"/>
                <w:spacing w:val="1"/>
                <w:sz w:val="20"/>
                <w:szCs w:val="20"/>
              </w:rPr>
              <w:t>m</w:t>
            </w:r>
            <w:r w:rsidRPr="00087290">
              <w:rPr>
                <w:rFonts w:cs="Arial Narrow"/>
                <w:sz w:val="20"/>
                <w:szCs w:val="20"/>
              </w:rPr>
              <w:t>ab</w:t>
            </w:r>
          </w:p>
        </w:tc>
        <w:tc>
          <w:tcPr>
            <w:tcW w:w="1984" w:type="dxa"/>
            <w:vAlign w:val="center"/>
          </w:tcPr>
          <w:p w:rsidR="008A53E1" w:rsidRPr="00087290" w:rsidRDefault="008A53E1" w:rsidP="00087290">
            <w:pPr>
              <w:cnfStyle w:val="000000000000" w:firstRow="0" w:lastRow="0" w:firstColumn="0" w:lastColumn="0" w:oddVBand="0" w:evenVBand="0" w:oddHBand="0" w:evenHBand="0" w:firstRowFirstColumn="0" w:firstRowLastColumn="0" w:lastRowFirstColumn="0" w:lastRowLastColumn="0"/>
              <w:rPr>
                <w:sz w:val="20"/>
                <w:szCs w:val="20"/>
              </w:rPr>
            </w:pPr>
            <w:r w:rsidRPr="00087290">
              <w:rPr>
                <w:rFonts w:cs="Arial Narrow"/>
                <w:spacing w:val="-1"/>
                <w:w w:val="99"/>
                <w:sz w:val="20"/>
                <w:szCs w:val="20"/>
              </w:rPr>
              <w:t>E</w:t>
            </w:r>
            <w:r w:rsidRPr="00087290">
              <w:rPr>
                <w:rFonts w:cs="Arial Narrow"/>
                <w:w w:val="99"/>
                <w:sz w:val="20"/>
                <w:szCs w:val="20"/>
              </w:rPr>
              <w:t>li</w:t>
            </w:r>
            <w:r w:rsidRPr="00087290">
              <w:rPr>
                <w:rFonts w:cs="Arial Narrow"/>
                <w:spacing w:val="1"/>
                <w:w w:val="99"/>
                <w:sz w:val="20"/>
                <w:szCs w:val="20"/>
              </w:rPr>
              <w:t>r</w:t>
            </w:r>
            <w:r w:rsidRPr="00087290">
              <w:rPr>
                <w:rFonts w:cs="Arial Narrow"/>
                <w:w w:val="99"/>
                <w:sz w:val="20"/>
                <w:szCs w:val="20"/>
              </w:rPr>
              <w:t>iduc</w:t>
            </w:r>
          </w:p>
        </w:tc>
        <w:tc>
          <w:tcPr>
            <w:tcW w:w="1418" w:type="dxa"/>
            <w:vAlign w:val="center"/>
          </w:tcPr>
          <w:p w:rsidR="008A53E1" w:rsidRPr="00087290" w:rsidRDefault="008A53E1" w:rsidP="00087290">
            <w:pPr>
              <w:cnfStyle w:val="000000000000" w:firstRow="0" w:lastRow="0" w:firstColumn="0" w:lastColumn="0" w:oddVBand="0" w:evenVBand="0" w:oddHBand="0" w:evenHBand="0" w:firstRowFirstColumn="0" w:firstRowLastColumn="0" w:lastRowFirstColumn="0" w:lastRowLastColumn="0"/>
              <w:rPr>
                <w:sz w:val="20"/>
                <w:szCs w:val="20"/>
              </w:rPr>
            </w:pPr>
            <w:r w:rsidRPr="00087290">
              <w:rPr>
                <w:rFonts w:cs="Arial Narrow"/>
                <w:sz w:val="20"/>
                <w:szCs w:val="20"/>
              </w:rPr>
              <w:t>150</w:t>
            </w:r>
            <w:r w:rsidRPr="00087290">
              <w:rPr>
                <w:rFonts w:cs="Arial Narrow"/>
                <w:spacing w:val="-3"/>
                <w:sz w:val="20"/>
                <w:szCs w:val="20"/>
              </w:rPr>
              <w:t xml:space="preserve"> </w:t>
            </w:r>
            <w:r w:rsidRPr="00087290">
              <w:rPr>
                <w:rFonts w:cs="Arial Narrow"/>
                <w:spacing w:val="1"/>
                <w:sz w:val="20"/>
                <w:szCs w:val="20"/>
              </w:rPr>
              <w:t>m</w:t>
            </w:r>
            <w:r w:rsidRPr="00087290">
              <w:rPr>
                <w:rFonts w:cs="Arial Narrow"/>
                <w:sz w:val="20"/>
                <w:szCs w:val="20"/>
              </w:rPr>
              <w:t>g/</w:t>
            </w:r>
            <w:r w:rsidRPr="00087290">
              <w:rPr>
                <w:rFonts w:cs="Arial Narrow"/>
                <w:spacing w:val="1"/>
                <w:sz w:val="20"/>
                <w:szCs w:val="20"/>
              </w:rPr>
              <w:t>m</w:t>
            </w:r>
            <w:r w:rsidRPr="00087290">
              <w:rPr>
                <w:rFonts w:cs="Arial Narrow"/>
                <w:sz w:val="20"/>
                <w:szCs w:val="20"/>
              </w:rPr>
              <w:t>L</w:t>
            </w:r>
          </w:p>
        </w:tc>
        <w:tc>
          <w:tcPr>
            <w:tcW w:w="1417" w:type="dxa"/>
            <w:vAlign w:val="center"/>
          </w:tcPr>
          <w:p w:rsidR="008A53E1" w:rsidRPr="00087290" w:rsidRDefault="008A53E1" w:rsidP="00087290">
            <w:pPr>
              <w:cnfStyle w:val="000000000000" w:firstRow="0" w:lastRow="0" w:firstColumn="0" w:lastColumn="0" w:oddVBand="0" w:evenVBand="0" w:oddHBand="0" w:evenHBand="0" w:firstRowFirstColumn="0" w:firstRowLastColumn="0" w:lastRowFirstColumn="0" w:lastRowLastColumn="0"/>
              <w:rPr>
                <w:sz w:val="20"/>
                <w:szCs w:val="20"/>
              </w:rPr>
            </w:pPr>
            <w:r w:rsidRPr="00087290">
              <w:rPr>
                <w:rFonts w:cs="Arial Narrow"/>
                <w:spacing w:val="-1"/>
                <w:sz w:val="20"/>
                <w:szCs w:val="20"/>
              </w:rPr>
              <w:t>S</w:t>
            </w:r>
            <w:r w:rsidRPr="00087290">
              <w:rPr>
                <w:rFonts w:cs="Arial Narrow"/>
                <w:sz w:val="20"/>
                <w:szCs w:val="20"/>
              </w:rPr>
              <w:t>olution</w:t>
            </w:r>
            <w:r w:rsidRPr="00087290">
              <w:rPr>
                <w:rFonts w:cs="Arial Narrow"/>
                <w:spacing w:val="-6"/>
                <w:sz w:val="20"/>
                <w:szCs w:val="20"/>
              </w:rPr>
              <w:t xml:space="preserve"> </w:t>
            </w:r>
            <w:r w:rsidRPr="00087290">
              <w:rPr>
                <w:rFonts w:cs="Arial Narrow"/>
                <w:sz w:val="20"/>
                <w:szCs w:val="20"/>
              </w:rPr>
              <w:t>for</w:t>
            </w:r>
            <w:r w:rsidRPr="00087290">
              <w:rPr>
                <w:rFonts w:cs="Arial Narrow"/>
                <w:spacing w:val="-1"/>
                <w:sz w:val="20"/>
                <w:szCs w:val="20"/>
              </w:rPr>
              <w:t xml:space="preserve"> </w:t>
            </w:r>
            <w:r w:rsidRPr="00087290">
              <w:rPr>
                <w:rFonts w:cs="Arial Narrow"/>
                <w:sz w:val="20"/>
                <w:szCs w:val="20"/>
              </w:rPr>
              <w:t>injection</w:t>
            </w:r>
          </w:p>
        </w:tc>
        <w:tc>
          <w:tcPr>
            <w:tcW w:w="2897" w:type="dxa"/>
            <w:vAlign w:val="center"/>
          </w:tcPr>
          <w:p w:rsidR="008A53E1" w:rsidRPr="00087290" w:rsidRDefault="008A53E1" w:rsidP="00087290">
            <w:pPr>
              <w:cnfStyle w:val="000000000000" w:firstRow="0" w:lastRow="0" w:firstColumn="0" w:lastColumn="0" w:oddVBand="0" w:evenVBand="0" w:oddHBand="0" w:evenHBand="0" w:firstRowFirstColumn="0" w:firstRowLastColumn="0" w:lastRowFirstColumn="0" w:lastRowLastColumn="0"/>
              <w:rPr>
                <w:rFonts w:cs="Arial Narrow"/>
                <w:sz w:val="20"/>
                <w:szCs w:val="20"/>
              </w:rPr>
            </w:pPr>
            <w:r w:rsidRPr="00087290">
              <w:rPr>
                <w:rFonts w:cs="Arial Narrow"/>
                <w:sz w:val="20"/>
                <w:szCs w:val="20"/>
              </w:rPr>
              <w:t>1 (starter pack), 1,</w:t>
            </w:r>
            <w:r w:rsidRPr="00087290">
              <w:rPr>
                <w:rFonts w:cs="Arial Narrow"/>
                <w:spacing w:val="-1"/>
                <w:sz w:val="20"/>
                <w:szCs w:val="20"/>
              </w:rPr>
              <w:t xml:space="preserve"> </w:t>
            </w:r>
            <w:r w:rsidRPr="00087290">
              <w:rPr>
                <w:rFonts w:cs="Arial Narrow"/>
                <w:sz w:val="20"/>
                <w:szCs w:val="20"/>
              </w:rPr>
              <w:t>2</w:t>
            </w:r>
            <w:r w:rsidRPr="00087290">
              <w:rPr>
                <w:rFonts w:cs="Arial Narrow"/>
                <w:spacing w:val="-1"/>
                <w:sz w:val="20"/>
                <w:szCs w:val="20"/>
              </w:rPr>
              <w:t xml:space="preserve"> </w:t>
            </w:r>
            <w:r w:rsidRPr="00087290">
              <w:rPr>
                <w:rFonts w:cs="Arial Narrow"/>
                <w:sz w:val="20"/>
                <w:szCs w:val="20"/>
              </w:rPr>
              <w:t>and</w:t>
            </w:r>
            <w:r w:rsidRPr="00087290">
              <w:rPr>
                <w:rFonts w:cs="Arial Narrow"/>
                <w:spacing w:val="-3"/>
                <w:sz w:val="20"/>
                <w:szCs w:val="20"/>
              </w:rPr>
              <w:t xml:space="preserve"> </w:t>
            </w:r>
            <w:r w:rsidRPr="00087290">
              <w:rPr>
                <w:rFonts w:cs="Arial Narrow"/>
                <w:sz w:val="20"/>
                <w:szCs w:val="20"/>
              </w:rPr>
              <w:t>6</w:t>
            </w:r>
          </w:p>
          <w:p w:rsidR="008A53E1" w:rsidRPr="00087290" w:rsidRDefault="008A53E1" w:rsidP="00087290">
            <w:pPr>
              <w:cnfStyle w:val="000000000000" w:firstRow="0" w:lastRow="0" w:firstColumn="0" w:lastColumn="0" w:oddVBand="0" w:evenVBand="0" w:oddHBand="0" w:evenHBand="0" w:firstRowFirstColumn="0" w:firstRowLastColumn="0" w:lastRowFirstColumn="0" w:lastRowLastColumn="0"/>
              <w:rPr>
                <w:sz w:val="20"/>
                <w:szCs w:val="20"/>
              </w:rPr>
            </w:pPr>
            <w:r w:rsidRPr="00087290">
              <w:rPr>
                <w:rFonts w:cs="Arial Narrow"/>
                <w:spacing w:val="-1"/>
                <w:sz w:val="20"/>
                <w:szCs w:val="20"/>
              </w:rPr>
              <w:t>P</w:t>
            </w:r>
            <w:r w:rsidRPr="00087290">
              <w:rPr>
                <w:rFonts w:cs="Arial Narrow"/>
                <w:spacing w:val="1"/>
                <w:sz w:val="20"/>
                <w:szCs w:val="20"/>
              </w:rPr>
              <w:t>r</w:t>
            </w:r>
            <w:r w:rsidRPr="00087290">
              <w:rPr>
                <w:rFonts w:cs="Arial Narrow"/>
                <w:sz w:val="20"/>
                <w:szCs w:val="20"/>
              </w:rPr>
              <w:t>e</w:t>
            </w:r>
            <w:r w:rsidRPr="00087290">
              <w:rPr>
                <w:rFonts w:cs="Arial Narrow"/>
                <w:spacing w:val="1"/>
                <w:sz w:val="20"/>
                <w:szCs w:val="20"/>
              </w:rPr>
              <w:t>-</w:t>
            </w:r>
            <w:r w:rsidRPr="00087290">
              <w:rPr>
                <w:rFonts w:cs="Arial Narrow"/>
                <w:sz w:val="20"/>
                <w:szCs w:val="20"/>
              </w:rPr>
              <w:t>filled</w:t>
            </w:r>
            <w:r w:rsidRPr="00087290">
              <w:rPr>
                <w:rFonts w:cs="Arial Narrow"/>
                <w:spacing w:val="-6"/>
                <w:sz w:val="20"/>
                <w:szCs w:val="20"/>
              </w:rPr>
              <w:t xml:space="preserve"> </w:t>
            </w:r>
            <w:r w:rsidRPr="00087290">
              <w:rPr>
                <w:rFonts w:cs="Arial Narrow"/>
                <w:sz w:val="20"/>
                <w:szCs w:val="20"/>
              </w:rPr>
              <w:t>Injection</w:t>
            </w:r>
            <w:r w:rsidRPr="00087290">
              <w:rPr>
                <w:rFonts w:cs="Arial Narrow"/>
                <w:spacing w:val="-6"/>
                <w:sz w:val="20"/>
                <w:szCs w:val="20"/>
              </w:rPr>
              <w:t xml:space="preserve"> </w:t>
            </w:r>
            <w:r w:rsidRPr="00087290">
              <w:rPr>
                <w:rFonts w:cs="Arial Narrow"/>
                <w:sz w:val="20"/>
                <w:szCs w:val="20"/>
              </w:rPr>
              <w:t>pen</w:t>
            </w:r>
          </w:p>
        </w:tc>
      </w:tr>
      <w:tr w:rsidR="008A53E1" w:rsidRPr="00087290" w:rsidTr="002F7BB1">
        <w:tc>
          <w:tcPr>
            <w:cnfStyle w:val="001000000000" w:firstRow="0" w:lastRow="0" w:firstColumn="1" w:lastColumn="0" w:oddVBand="0" w:evenVBand="0" w:oddHBand="0" w:evenHBand="0" w:firstRowFirstColumn="0" w:firstRowLastColumn="0" w:lastRowFirstColumn="0" w:lastRowLastColumn="0"/>
            <w:tcW w:w="1526" w:type="dxa"/>
            <w:vAlign w:val="center"/>
          </w:tcPr>
          <w:p w:rsidR="008A53E1" w:rsidRPr="00087290" w:rsidRDefault="008A53E1" w:rsidP="00087290">
            <w:pPr>
              <w:rPr>
                <w:rFonts w:cs="Arial Narrow"/>
                <w:spacing w:val="1"/>
                <w:sz w:val="20"/>
                <w:szCs w:val="20"/>
              </w:rPr>
            </w:pPr>
            <w:r w:rsidRPr="00087290">
              <w:rPr>
                <w:rFonts w:cs="Arial Narrow"/>
                <w:spacing w:val="1"/>
                <w:sz w:val="20"/>
                <w:szCs w:val="20"/>
              </w:rPr>
              <w:t>Alirocumab</w:t>
            </w:r>
          </w:p>
        </w:tc>
        <w:tc>
          <w:tcPr>
            <w:tcW w:w="1984" w:type="dxa"/>
            <w:vAlign w:val="center"/>
          </w:tcPr>
          <w:p w:rsidR="008A53E1" w:rsidRPr="00087290" w:rsidRDefault="008A53E1" w:rsidP="00087290">
            <w:pPr>
              <w:cnfStyle w:val="000000000000" w:firstRow="0" w:lastRow="0" w:firstColumn="0" w:lastColumn="0" w:oddVBand="0" w:evenVBand="0" w:oddHBand="0" w:evenHBand="0" w:firstRowFirstColumn="0" w:firstRowLastColumn="0" w:lastRowFirstColumn="0" w:lastRowLastColumn="0"/>
              <w:rPr>
                <w:rFonts w:cs="Arial Narrow"/>
                <w:w w:val="99"/>
                <w:sz w:val="20"/>
                <w:szCs w:val="20"/>
              </w:rPr>
            </w:pPr>
            <w:r w:rsidRPr="00087290">
              <w:rPr>
                <w:rFonts w:cs="Arial Narrow"/>
                <w:w w:val="99"/>
                <w:sz w:val="20"/>
                <w:szCs w:val="20"/>
              </w:rPr>
              <w:t>Eliriduc</w:t>
            </w:r>
          </w:p>
        </w:tc>
        <w:tc>
          <w:tcPr>
            <w:tcW w:w="1418" w:type="dxa"/>
            <w:vAlign w:val="center"/>
          </w:tcPr>
          <w:p w:rsidR="008A53E1" w:rsidRPr="00087290" w:rsidRDefault="008A53E1" w:rsidP="00087290">
            <w:pPr>
              <w:cnfStyle w:val="000000000000" w:firstRow="0" w:lastRow="0" w:firstColumn="0" w:lastColumn="0" w:oddVBand="0" w:evenVBand="0" w:oddHBand="0" w:evenHBand="0" w:firstRowFirstColumn="0" w:firstRowLastColumn="0" w:lastRowFirstColumn="0" w:lastRowLastColumn="0"/>
              <w:rPr>
                <w:rFonts w:cs="Arial Narrow"/>
                <w:spacing w:val="1"/>
                <w:sz w:val="20"/>
                <w:szCs w:val="20"/>
              </w:rPr>
            </w:pPr>
            <w:r w:rsidRPr="00087290">
              <w:rPr>
                <w:rFonts w:cs="Arial Narrow"/>
                <w:spacing w:val="1"/>
                <w:sz w:val="20"/>
                <w:szCs w:val="20"/>
              </w:rPr>
              <w:t>75 mg/mL</w:t>
            </w:r>
          </w:p>
        </w:tc>
        <w:tc>
          <w:tcPr>
            <w:tcW w:w="1417" w:type="dxa"/>
          </w:tcPr>
          <w:p w:rsidR="008A53E1" w:rsidRPr="00087290" w:rsidRDefault="008A53E1" w:rsidP="00087290">
            <w:pPr>
              <w:cnfStyle w:val="000000000000" w:firstRow="0" w:lastRow="0" w:firstColumn="0" w:lastColumn="0" w:oddVBand="0" w:evenVBand="0" w:oddHBand="0" w:evenHBand="0" w:firstRowFirstColumn="0" w:firstRowLastColumn="0" w:lastRowFirstColumn="0" w:lastRowLastColumn="0"/>
              <w:rPr>
                <w:rFonts w:cs="Arial Narrow"/>
                <w:sz w:val="20"/>
                <w:szCs w:val="20"/>
              </w:rPr>
            </w:pPr>
            <w:r w:rsidRPr="00087290">
              <w:rPr>
                <w:rFonts w:cs="Arial Narrow"/>
                <w:sz w:val="20"/>
                <w:szCs w:val="20"/>
              </w:rPr>
              <w:t>Solution for injection</w:t>
            </w:r>
          </w:p>
        </w:tc>
        <w:tc>
          <w:tcPr>
            <w:tcW w:w="2897" w:type="dxa"/>
          </w:tcPr>
          <w:p w:rsidR="008A53E1" w:rsidRPr="00087290" w:rsidRDefault="008A53E1" w:rsidP="00087290">
            <w:pPr>
              <w:cnfStyle w:val="000000000000" w:firstRow="0" w:lastRow="0" w:firstColumn="0" w:lastColumn="0" w:oddVBand="0" w:evenVBand="0" w:oddHBand="0" w:evenHBand="0" w:firstRowFirstColumn="0" w:firstRowLastColumn="0" w:lastRowFirstColumn="0" w:lastRowLastColumn="0"/>
              <w:rPr>
                <w:rFonts w:cs="Arial Narrow"/>
                <w:sz w:val="20"/>
                <w:szCs w:val="20"/>
              </w:rPr>
            </w:pPr>
            <w:r w:rsidRPr="00087290">
              <w:rPr>
                <w:rFonts w:cs="Arial Narrow"/>
                <w:sz w:val="20"/>
                <w:szCs w:val="20"/>
              </w:rPr>
              <w:t>1 (starter pack), 1, 2 and 6</w:t>
            </w:r>
          </w:p>
          <w:p w:rsidR="008A53E1" w:rsidRPr="00087290" w:rsidRDefault="008A53E1" w:rsidP="00087290">
            <w:pPr>
              <w:cnfStyle w:val="000000000000" w:firstRow="0" w:lastRow="0" w:firstColumn="0" w:lastColumn="0" w:oddVBand="0" w:evenVBand="0" w:oddHBand="0" w:evenHBand="0" w:firstRowFirstColumn="0" w:firstRowLastColumn="0" w:lastRowFirstColumn="0" w:lastRowLastColumn="0"/>
              <w:rPr>
                <w:rFonts w:cs="Arial Narrow"/>
                <w:sz w:val="20"/>
                <w:szCs w:val="20"/>
              </w:rPr>
            </w:pPr>
            <w:r w:rsidRPr="00087290">
              <w:rPr>
                <w:rFonts w:cs="Arial Narrow"/>
                <w:sz w:val="20"/>
                <w:szCs w:val="20"/>
              </w:rPr>
              <w:t>Pre-filled syringe</w:t>
            </w:r>
          </w:p>
        </w:tc>
      </w:tr>
      <w:tr w:rsidR="008A53E1" w:rsidRPr="00087290" w:rsidTr="002F7BB1">
        <w:tc>
          <w:tcPr>
            <w:cnfStyle w:val="001000000000" w:firstRow="0" w:lastRow="0" w:firstColumn="1" w:lastColumn="0" w:oddVBand="0" w:evenVBand="0" w:oddHBand="0" w:evenHBand="0" w:firstRowFirstColumn="0" w:firstRowLastColumn="0" w:lastRowFirstColumn="0" w:lastRowLastColumn="0"/>
            <w:tcW w:w="1526" w:type="dxa"/>
            <w:vAlign w:val="center"/>
          </w:tcPr>
          <w:p w:rsidR="008A53E1" w:rsidRPr="00087290" w:rsidRDefault="008A53E1" w:rsidP="00087290">
            <w:pPr>
              <w:rPr>
                <w:rFonts w:cs="Arial Narrow"/>
                <w:spacing w:val="1"/>
                <w:sz w:val="20"/>
                <w:szCs w:val="20"/>
              </w:rPr>
            </w:pPr>
            <w:r w:rsidRPr="00087290">
              <w:rPr>
                <w:rFonts w:cs="Arial Narrow"/>
                <w:spacing w:val="1"/>
                <w:sz w:val="20"/>
                <w:szCs w:val="20"/>
              </w:rPr>
              <w:t>Alirocumab</w:t>
            </w:r>
          </w:p>
        </w:tc>
        <w:tc>
          <w:tcPr>
            <w:tcW w:w="1984" w:type="dxa"/>
            <w:vAlign w:val="center"/>
          </w:tcPr>
          <w:p w:rsidR="008A53E1" w:rsidRPr="00087290" w:rsidRDefault="008A53E1" w:rsidP="00087290">
            <w:pPr>
              <w:cnfStyle w:val="000000000000" w:firstRow="0" w:lastRow="0" w:firstColumn="0" w:lastColumn="0" w:oddVBand="0" w:evenVBand="0" w:oddHBand="0" w:evenHBand="0" w:firstRowFirstColumn="0" w:firstRowLastColumn="0" w:lastRowFirstColumn="0" w:lastRowLastColumn="0"/>
              <w:rPr>
                <w:rFonts w:cs="Arial Narrow"/>
                <w:w w:val="99"/>
                <w:sz w:val="20"/>
                <w:szCs w:val="20"/>
              </w:rPr>
            </w:pPr>
            <w:r w:rsidRPr="00087290">
              <w:rPr>
                <w:rFonts w:cs="Arial Narrow"/>
                <w:w w:val="99"/>
                <w:sz w:val="20"/>
                <w:szCs w:val="20"/>
              </w:rPr>
              <w:t>Eliriduc</w:t>
            </w:r>
          </w:p>
        </w:tc>
        <w:tc>
          <w:tcPr>
            <w:tcW w:w="1418" w:type="dxa"/>
            <w:vAlign w:val="center"/>
          </w:tcPr>
          <w:p w:rsidR="008A53E1" w:rsidRPr="00087290" w:rsidRDefault="008A53E1" w:rsidP="00087290">
            <w:pPr>
              <w:cnfStyle w:val="000000000000" w:firstRow="0" w:lastRow="0" w:firstColumn="0" w:lastColumn="0" w:oddVBand="0" w:evenVBand="0" w:oddHBand="0" w:evenHBand="0" w:firstRowFirstColumn="0" w:firstRowLastColumn="0" w:lastRowFirstColumn="0" w:lastRowLastColumn="0"/>
              <w:rPr>
                <w:rFonts w:cs="Arial Narrow"/>
                <w:spacing w:val="1"/>
                <w:sz w:val="20"/>
                <w:szCs w:val="20"/>
              </w:rPr>
            </w:pPr>
            <w:r w:rsidRPr="00087290">
              <w:rPr>
                <w:rFonts w:cs="Arial Narrow"/>
                <w:spacing w:val="1"/>
                <w:sz w:val="20"/>
                <w:szCs w:val="20"/>
              </w:rPr>
              <w:t>150 mg/mL</w:t>
            </w:r>
          </w:p>
        </w:tc>
        <w:tc>
          <w:tcPr>
            <w:tcW w:w="1417" w:type="dxa"/>
          </w:tcPr>
          <w:p w:rsidR="008A53E1" w:rsidRPr="00087290" w:rsidRDefault="008A53E1" w:rsidP="00087290">
            <w:pPr>
              <w:cnfStyle w:val="000000000000" w:firstRow="0" w:lastRow="0" w:firstColumn="0" w:lastColumn="0" w:oddVBand="0" w:evenVBand="0" w:oddHBand="0" w:evenHBand="0" w:firstRowFirstColumn="0" w:firstRowLastColumn="0" w:lastRowFirstColumn="0" w:lastRowLastColumn="0"/>
              <w:rPr>
                <w:rFonts w:cs="Arial Narrow"/>
                <w:sz w:val="20"/>
                <w:szCs w:val="20"/>
              </w:rPr>
            </w:pPr>
            <w:r w:rsidRPr="00087290">
              <w:rPr>
                <w:rFonts w:cs="Arial Narrow"/>
                <w:sz w:val="20"/>
                <w:szCs w:val="20"/>
              </w:rPr>
              <w:t>Solution for injection</w:t>
            </w:r>
          </w:p>
        </w:tc>
        <w:tc>
          <w:tcPr>
            <w:tcW w:w="2897" w:type="dxa"/>
          </w:tcPr>
          <w:p w:rsidR="008A53E1" w:rsidRPr="00087290" w:rsidRDefault="008A53E1" w:rsidP="00087290">
            <w:pPr>
              <w:cnfStyle w:val="000000000000" w:firstRow="0" w:lastRow="0" w:firstColumn="0" w:lastColumn="0" w:oddVBand="0" w:evenVBand="0" w:oddHBand="0" w:evenHBand="0" w:firstRowFirstColumn="0" w:firstRowLastColumn="0" w:lastRowFirstColumn="0" w:lastRowLastColumn="0"/>
              <w:rPr>
                <w:rFonts w:cs="Arial Narrow"/>
                <w:sz w:val="20"/>
                <w:szCs w:val="20"/>
              </w:rPr>
            </w:pPr>
            <w:r w:rsidRPr="00087290">
              <w:rPr>
                <w:rFonts w:cs="Arial Narrow"/>
                <w:sz w:val="20"/>
                <w:szCs w:val="20"/>
              </w:rPr>
              <w:t>1 (starter pack), 1, 2 and 6</w:t>
            </w:r>
          </w:p>
          <w:p w:rsidR="008A53E1" w:rsidRPr="00087290" w:rsidRDefault="008A53E1" w:rsidP="00087290">
            <w:pPr>
              <w:cnfStyle w:val="000000000000" w:firstRow="0" w:lastRow="0" w:firstColumn="0" w:lastColumn="0" w:oddVBand="0" w:evenVBand="0" w:oddHBand="0" w:evenHBand="0" w:firstRowFirstColumn="0" w:firstRowLastColumn="0" w:lastRowFirstColumn="0" w:lastRowLastColumn="0"/>
              <w:rPr>
                <w:rFonts w:cs="Arial Narrow"/>
                <w:sz w:val="20"/>
                <w:szCs w:val="20"/>
              </w:rPr>
            </w:pPr>
            <w:r w:rsidRPr="00087290">
              <w:rPr>
                <w:rFonts w:cs="Arial Narrow"/>
                <w:sz w:val="20"/>
                <w:szCs w:val="20"/>
              </w:rPr>
              <w:t>Pre-filled syringe</w:t>
            </w:r>
          </w:p>
        </w:tc>
      </w:tr>
    </w:tbl>
    <w:p w:rsidR="00202185" w:rsidRDefault="00202185" w:rsidP="00202185">
      <w:pPr>
        <w:pStyle w:val="Heading3"/>
      </w:pPr>
      <w:bookmarkStart w:id="11" w:name="_Toc470159473"/>
      <w:r>
        <w:t>Dosage and administration</w:t>
      </w:r>
      <w:bookmarkEnd w:id="11"/>
    </w:p>
    <w:p w:rsidR="00E1321F" w:rsidRDefault="00E1321F" w:rsidP="00890BE0">
      <w:r>
        <w:t>The proposed PI contains the following proposed dosage and administration instructions:</w:t>
      </w:r>
    </w:p>
    <w:p w:rsidR="00E1321F" w:rsidRDefault="00E1321F" w:rsidP="00202185">
      <w:pPr>
        <w:pStyle w:val="ListBullet"/>
      </w:pPr>
      <w:r w:rsidRPr="0025791E">
        <w:t>The recommended dose for Praluent is 75 mg or 150 mg administered subcutaneously once every 2 weeks. For mean LDL-C reduction achieved with the 75 mg and 150 mg dose in controlled clinical studi</w:t>
      </w:r>
      <w:r w:rsidR="005C6A1D">
        <w:t>es see section</w:t>
      </w:r>
      <w:r w:rsidR="00202185">
        <w:t xml:space="preserve"> 7</w:t>
      </w:r>
      <w:r w:rsidR="005C6A1D">
        <w:t xml:space="preserve"> Clinical </w:t>
      </w:r>
      <w:r w:rsidR="00202185">
        <w:t>efficacy</w:t>
      </w:r>
      <w:r>
        <w:t>.</w:t>
      </w:r>
    </w:p>
    <w:p w:rsidR="00E1321F" w:rsidRPr="0025791E" w:rsidRDefault="00E1321F" w:rsidP="00202185">
      <w:pPr>
        <w:pStyle w:val="ListBullet"/>
      </w:pPr>
      <w:r w:rsidRPr="0025791E">
        <w:t>The dose selection should be based on individual patient characteristics and goal of therapy. The dose can be adjusted based on treatment response. Lipid levels may be analysed after 4 weeks, when maximum LDL-C reduc</w:t>
      </w:r>
      <w:r>
        <w:t>tion is usually achieved.</w:t>
      </w:r>
    </w:p>
    <w:p w:rsidR="00E1321F" w:rsidRPr="0025791E" w:rsidRDefault="00E1321F" w:rsidP="00202185">
      <w:pPr>
        <w:pStyle w:val="ListBullet"/>
      </w:pPr>
      <w:r w:rsidRPr="0025791E">
        <w:t>If a dose is missed, the patient should administer the injection as soon as possible and thereafter resume treatment two weeks f</w:t>
      </w:r>
      <w:r>
        <w:t>rom the day of the missed dose.</w:t>
      </w:r>
    </w:p>
    <w:p w:rsidR="00040F23" w:rsidRDefault="00E1321F" w:rsidP="00087290">
      <w:pPr>
        <w:pStyle w:val="ListBullet"/>
      </w:pPr>
      <w:r w:rsidRPr="0025791E">
        <w:t>No dose adjustments are needed for elderly patients or patients based on weight. No dose adjustments are needed for patients with mild or moderate renal or hepatic im</w:t>
      </w:r>
      <w:r>
        <w:t xml:space="preserve">pairment (see </w:t>
      </w:r>
      <w:r w:rsidR="00202185">
        <w:t xml:space="preserve">section 4 </w:t>
      </w:r>
      <w:r>
        <w:t>P</w:t>
      </w:r>
      <w:r w:rsidR="005C6A1D">
        <w:t>harmacokinetics</w:t>
      </w:r>
      <w:r>
        <w:t>).</w:t>
      </w:r>
    </w:p>
    <w:p w:rsidR="00202185" w:rsidRDefault="00202185" w:rsidP="00202185">
      <w:pPr>
        <w:pStyle w:val="Heading4"/>
      </w:pPr>
      <w:r>
        <w:t>Method of administration</w:t>
      </w:r>
    </w:p>
    <w:p w:rsidR="00E1321F" w:rsidRPr="0025791E" w:rsidRDefault="00E1321F" w:rsidP="00202185">
      <w:pPr>
        <w:pStyle w:val="ListBullet"/>
      </w:pPr>
      <w:r w:rsidRPr="0025791E">
        <w:t>Praluent is injected as a single subcutaneous injection into the thigh, abdomen or upper arm. It is recommended to rotate the injection site with each injection. Praluent should not be injected into areas of active skin disease or injury such as sunburns, skin rashes, in</w:t>
      </w:r>
      <w:r>
        <w:t>flammation, or skin infections.</w:t>
      </w:r>
    </w:p>
    <w:p w:rsidR="00E1321F" w:rsidRDefault="00E1321F" w:rsidP="00202185">
      <w:pPr>
        <w:pStyle w:val="ListBullet"/>
      </w:pPr>
      <w:r w:rsidRPr="0025791E">
        <w:t>The patient may either self-inject Praluent or a caregiver may administer Praluent, after guidance has been provided by a healthcare professional on proper subcutaneous injection technique.</w:t>
      </w:r>
    </w:p>
    <w:p w:rsidR="00E1321F" w:rsidRPr="0025791E" w:rsidRDefault="00E1321F" w:rsidP="00202185">
      <w:pPr>
        <w:pStyle w:val="ListBullet"/>
      </w:pPr>
      <w:r w:rsidRPr="0025791E">
        <w:lastRenderedPageBreak/>
        <w:t>Praluent must not be co-administered with other injectable medicinal products at the same inj</w:t>
      </w:r>
      <w:r>
        <w:t>ection site.</w:t>
      </w:r>
    </w:p>
    <w:p w:rsidR="00E1321F" w:rsidRPr="0025791E" w:rsidRDefault="00E1321F" w:rsidP="00202185">
      <w:pPr>
        <w:pStyle w:val="ListBullet"/>
      </w:pPr>
      <w:r w:rsidRPr="0025791E">
        <w:t xml:space="preserve">Praluent is a sterile product and contains no antimicrobial preservatives. Product is for </w:t>
      </w:r>
      <w:r>
        <w:t>single use in one patient only.</w:t>
      </w:r>
    </w:p>
    <w:p w:rsidR="00E1321F" w:rsidRPr="0025791E" w:rsidRDefault="00E1321F" w:rsidP="00202185">
      <w:pPr>
        <w:pStyle w:val="ListBullet"/>
      </w:pPr>
      <w:r w:rsidRPr="0025791E">
        <w:t>Before administration, Praluent should be inspected visually for particulate matter and discolouration. If the solution is discoloured or contains particulate matter, t</w:t>
      </w:r>
      <w:r>
        <w:t>he solution should not be used.</w:t>
      </w:r>
    </w:p>
    <w:p w:rsidR="00E1321F" w:rsidRPr="0025791E" w:rsidRDefault="00E1321F" w:rsidP="00202185">
      <w:pPr>
        <w:pStyle w:val="ListBullet"/>
      </w:pPr>
      <w:r w:rsidRPr="0025791E">
        <w:t>To avoid discomfort, Praluent should be allowed to warm to room temperature (up to 25°C) for 30 to 40 minutes prior to use. Praluent should be used as soon as possible after it has warmed up. Time out of refrigeration shou</w:t>
      </w:r>
      <w:r>
        <w:t>ld not exceed 24 hours at 25°C.</w:t>
      </w:r>
    </w:p>
    <w:p w:rsidR="00E1321F" w:rsidRDefault="00E1321F" w:rsidP="00202185">
      <w:pPr>
        <w:pStyle w:val="ListBullet"/>
      </w:pPr>
      <w:r w:rsidRPr="0025791E">
        <w:t>After use, place the Praluent pre-filled syringe or pre-filled pen into a puncture resistant container and discard in accordance with local requirements</w:t>
      </w:r>
      <w:r>
        <w:rPr>
          <w:sz w:val="23"/>
          <w:szCs w:val="23"/>
        </w:rPr>
        <w:t>.</w:t>
      </w:r>
    </w:p>
    <w:p w:rsidR="00586F98" w:rsidRDefault="00586F98" w:rsidP="006B4C50">
      <w:pPr>
        <w:pStyle w:val="Heading2"/>
      </w:pPr>
      <w:bookmarkStart w:id="12" w:name="_Toc470159474"/>
      <w:r w:rsidRPr="0094614A">
        <w:t>Clinical rationale</w:t>
      </w:r>
      <w:bookmarkEnd w:id="12"/>
    </w:p>
    <w:p w:rsidR="00890BE0" w:rsidRPr="00116A8C" w:rsidRDefault="00890BE0" w:rsidP="00890BE0">
      <w:r w:rsidRPr="004C4195">
        <w:t>Atherosclerotic cardiovascular disease (ASCVD) is the leading cause of death and disability in the</w:t>
      </w:r>
      <w:r>
        <w:t xml:space="preserve"> </w:t>
      </w:r>
      <w:r w:rsidRPr="004C4195">
        <w:t>Western world, and an increasing burden in developing countries and in Asia.</w:t>
      </w:r>
      <w:r>
        <w:t xml:space="preserve"> </w:t>
      </w:r>
      <w:r w:rsidRPr="004C4195">
        <w:t>Hypercholesterol</w:t>
      </w:r>
      <w:r>
        <w:t>a</w:t>
      </w:r>
      <w:r w:rsidRPr="004C4195">
        <w:t xml:space="preserve">emia, particularly increased </w:t>
      </w:r>
      <w:r w:rsidR="005A4B0C">
        <w:t>low density</w:t>
      </w:r>
      <w:r w:rsidRPr="004C4195">
        <w:t xml:space="preserve"> lipoprotein cholesterol (LDL-C),</w:t>
      </w:r>
      <w:r>
        <w:t xml:space="preserve"> </w:t>
      </w:r>
      <w:r w:rsidRPr="004C4195">
        <w:t>constitutes a major risk factor for the development of atherosclerosis and consequently ASCVD,</w:t>
      </w:r>
      <w:r>
        <w:t xml:space="preserve"> </w:t>
      </w:r>
      <w:r w:rsidRPr="004C4195">
        <w:t>especially coronary heart disease (CHD). LDL-C is identified as the primary target of</w:t>
      </w:r>
      <w:r>
        <w:t xml:space="preserve"> </w:t>
      </w:r>
      <w:r w:rsidRPr="004C4195">
        <w:t xml:space="preserve">lipid lowering and </w:t>
      </w:r>
      <w:r>
        <w:t>has been</w:t>
      </w:r>
      <w:r w:rsidRPr="004C4195">
        <w:t xml:space="preserve"> accepted as a valid surrogate endpoint for CHD risk.</w:t>
      </w:r>
      <w:r>
        <w:t xml:space="preserve"> </w:t>
      </w:r>
      <w:r w:rsidRPr="004C4195">
        <w:t>Numerous studies have demonstrated that reducing LDL-C levels, mainly via 3-hydroxy-3-methyl-glutaryl-CoA (HMG-CoA) reductase inhibition with statins, reduces the risk of CHD, with</w:t>
      </w:r>
      <w:r>
        <w:t xml:space="preserve"> </w:t>
      </w:r>
      <w:r w:rsidRPr="004C4195">
        <w:t xml:space="preserve">a strong direct </w:t>
      </w:r>
      <w:r w:rsidRPr="008E7B22">
        <w:t>relationship between LDL-C levels and incidence of CHD events. A large meta-analysis (</w:t>
      </w:r>
      <w:r w:rsidRPr="008E7B22">
        <w:rPr>
          <w:i/>
        </w:rPr>
        <w:t>Cholesterol Treatment Trialists’ Collaborators, 2005</w:t>
      </w:r>
      <w:r w:rsidRPr="008E7B22">
        <w:t>) of 14 randomised trials including 90,056 individuals found that for every 1.0 mmol/L</w:t>
      </w:r>
      <w:r w:rsidRPr="00B00728">
        <w:t xml:space="preserve"> redu</w:t>
      </w:r>
      <w:r w:rsidRPr="00116A8C">
        <w:t xml:space="preserve">ction in LDL-C, major vascular events were reduced by about 20%. An update of this meta-analysis </w:t>
      </w:r>
      <w:r w:rsidRPr="008E7B22">
        <w:t>(</w:t>
      </w:r>
      <w:r w:rsidRPr="008E7B22">
        <w:rPr>
          <w:i/>
        </w:rPr>
        <w:t>Cholesterol Treatment Trialists’ Collaboration, 2010</w:t>
      </w:r>
      <w:r w:rsidRPr="008E7B22">
        <w:t xml:space="preserve">) on nearly 170,000 individuals noted that more significant LDL-C </w:t>
      </w:r>
      <w:r w:rsidRPr="00B00728">
        <w:t>reductions provided further CV risk redu</w:t>
      </w:r>
      <w:r w:rsidRPr="00116A8C">
        <w:t>ction. The authors postulated that a 2-3 mmol/L (77-116 mg/dL) reduction in LDL-C would result in a 40-50% reduction in major vascular events.</w:t>
      </w:r>
    </w:p>
    <w:p w:rsidR="00890BE0" w:rsidRPr="00EB1258" w:rsidRDefault="00890BE0" w:rsidP="00890BE0">
      <w:r w:rsidRPr="00EB1258">
        <w:t xml:space="preserve">Guidelines for the management of dyslipidaemias have evolved over time in light of evidence from statin trials, and recommend a strategy of treating to specific LDL-C goals based on patients’ CV risk level. European and </w:t>
      </w:r>
      <w:proofErr w:type="gramStart"/>
      <w:r w:rsidRPr="00EB1258">
        <w:t>US</w:t>
      </w:r>
      <w:proofErr w:type="gramEnd"/>
      <w:r w:rsidRPr="00EB1258">
        <w:t xml:space="preserve"> guidelines both recommend high intensity treatment in patients at very high CV risk:</w:t>
      </w:r>
    </w:p>
    <w:p w:rsidR="00890BE0" w:rsidRPr="008E7B22" w:rsidRDefault="00890BE0" w:rsidP="00890BE0">
      <w:r w:rsidRPr="00EB1258">
        <w:t>Europe: in patients at high cardiovascular disease (CVD) risk, an LDL-C goal</w:t>
      </w:r>
      <w:r w:rsidR="008A704A" w:rsidRPr="008E7B22">
        <w:t xml:space="preserve">&lt; </w:t>
      </w:r>
      <w:r w:rsidRPr="008E7B22">
        <w:t>2.6 mmol/L (&lt;</w:t>
      </w:r>
      <w:r w:rsidR="008A704A" w:rsidRPr="008E7B22">
        <w:t xml:space="preserve"> </w:t>
      </w:r>
      <w:r w:rsidRPr="008E7B22">
        <w:t>100 mg/dL)</w:t>
      </w:r>
      <w:r w:rsidRPr="00B00728">
        <w:t xml:space="preserve"> should be considered, and in patients at very high CVD risk, the recommended LDL-C target is</w:t>
      </w:r>
      <w:r w:rsidR="008E7B22">
        <w:t xml:space="preserve"> </w:t>
      </w:r>
      <w:r w:rsidR="008A704A" w:rsidRPr="008E7B22">
        <w:t xml:space="preserve">&lt; </w:t>
      </w:r>
      <w:r w:rsidRPr="008E7B22">
        <w:t>1.8 mmol/L (&lt;</w:t>
      </w:r>
      <w:r w:rsidR="008A704A" w:rsidRPr="008E7B22">
        <w:t xml:space="preserve"> </w:t>
      </w:r>
      <w:r w:rsidRPr="008E7B22">
        <w:t xml:space="preserve">70 mg/dL) or a </w:t>
      </w:r>
      <w:r w:rsidR="008A704A" w:rsidRPr="008E7B22">
        <w:t>≥ 50%</w:t>
      </w:r>
      <w:r w:rsidRPr="008E7B22">
        <w:t xml:space="preserve"> LDL-C reduction when the target level cannot be reached (</w:t>
      </w:r>
      <w:r w:rsidRPr="008E7B22">
        <w:rPr>
          <w:i/>
        </w:rPr>
        <w:t>Reiner et al, 2011</w:t>
      </w:r>
      <w:r w:rsidRPr="008E7B22">
        <w:t xml:space="preserve"> and </w:t>
      </w:r>
      <w:r w:rsidRPr="008E7B22">
        <w:rPr>
          <w:i/>
        </w:rPr>
        <w:t>Perk et al, 2012</w:t>
      </w:r>
      <w:r w:rsidRPr="008E7B22">
        <w:t>)</w:t>
      </w:r>
    </w:p>
    <w:p w:rsidR="00890BE0" w:rsidRDefault="00890BE0" w:rsidP="00890BE0">
      <w:r w:rsidRPr="00B00728">
        <w:t xml:space="preserve">USA: in the most recent guidelines, the use of high intensity statins is recommended in all high CV risk patients rather than specific LDL-C targets, to achieve a </w:t>
      </w:r>
      <w:r w:rsidR="008A704A" w:rsidRPr="00EB1258">
        <w:t>≥ 50</w:t>
      </w:r>
      <w:r w:rsidR="008A704A" w:rsidRPr="008E7B22">
        <w:t>%</w:t>
      </w:r>
      <w:r w:rsidRPr="008E7B22">
        <w:t xml:space="preserve"> LDL-C reduction, regardless of the LDL-C level (</w:t>
      </w:r>
      <w:r w:rsidRPr="008E7B22">
        <w:rPr>
          <w:i/>
        </w:rPr>
        <w:t>Stone et al, 2014</w:t>
      </w:r>
      <w:r w:rsidRPr="008E7B22">
        <w:t>)</w:t>
      </w:r>
    </w:p>
    <w:p w:rsidR="00890BE0" w:rsidRPr="00890BE0" w:rsidRDefault="00890BE0" w:rsidP="00890BE0">
      <w:r w:rsidRPr="00646DE8">
        <w:t>Despite the use of statins, the LDL-C targets suggested in guidelines are often not achieved and</w:t>
      </w:r>
      <w:r>
        <w:t xml:space="preserve"> </w:t>
      </w:r>
      <w:r w:rsidRPr="00646DE8">
        <w:t xml:space="preserve">additional </w:t>
      </w:r>
      <w:r>
        <w:t>lipid-modifying therapies</w:t>
      </w:r>
      <w:r w:rsidRPr="00646DE8">
        <w:t xml:space="preserve"> </w:t>
      </w:r>
      <w:r>
        <w:t>(</w:t>
      </w:r>
      <w:r w:rsidRPr="00646DE8">
        <w:t>LMTs</w:t>
      </w:r>
      <w:r>
        <w:t>)</w:t>
      </w:r>
      <w:r w:rsidRPr="00646DE8">
        <w:t xml:space="preserve"> are needed. These are most needed for patients requiring substantial</w:t>
      </w:r>
      <w:r>
        <w:t xml:space="preserve"> </w:t>
      </w:r>
      <w:r w:rsidRPr="00646DE8">
        <w:t>reductions in their LDL-C level, such as patients with familial hypercholesterolemia, or</w:t>
      </w:r>
      <w:r>
        <w:t xml:space="preserve"> </w:t>
      </w:r>
      <w:r w:rsidRPr="00646DE8">
        <w:t>individuals at the highest risk of ASCVD. In addition, some patients suffer from statin side</w:t>
      </w:r>
      <w:r>
        <w:t xml:space="preserve"> </w:t>
      </w:r>
      <w:r w:rsidRPr="00646DE8">
        <w:t>effects that limit their ability to take a statin or a high enough dose of statin to reach their LDL-C</w:t>
      </w:r>
      <w:r>
        <w:t xml:space="preserve"> </w:t>
      </w:r>
      <w:r w:rsidRPr="00646DE8">
        <w:t>goal. Non-statin therapies include ezetimibe, nicotinic acid, bile acid sequestrants,</w:t>
      </w:r>
      <w:r>
        <w:t xml:space="preserve"> </w:t>
      </w:r>
      <w:r w:rsidRPr="00646DE8">
        <w:t>fibrates, and high-dose omega-3 fatty acids. These medications have less LDL-C lowering</w:t>
      </w:r>
      <w:r>
        <w:t xml:space="preserve"> </w:t>
      </w:r>
      <w:r w:rsidRPr="00646DE8">
        <w:t>efficacy compared to statins</w:t>
      </w:r>
      <w:r>
        <w:t xml:space="preserve"> (</w:t>
      </w:r>
      <w:r w:rsidRPr="00646DE8">
        <w:t>typically provide only about a 15</w:t>
      </w:r>
      <w:r w:rsidR="008A704A">
        <w:t xml:space="preserve"> to </w:t>
      </w:r>
      <w:r w:rsidRPr="00646DE8">
        <w:t>20%</w:t>
      </w:r>
      <w:r>
        <w:t xml:space="preserve"> </w:t>
      </w:r>
      <w:r w:rsidRPr="00646DE8">
        <w:t xml:space="preserve">reduction in </w:t>
      </w:r>
      <w:r w:rsidRPr="00646DE8">
        <w:lastRenderedPageBreak/>
        <w:t>LDL-C</w:t>
      </w:r>
      <w:r>
        <w:t>)</w:t>
      </w:r>
      <w:r w:rsidRPr="00646DE8">
        <w:t xml:space="preserve"> and their actions on cardiovascular outcomes have not yet been</w:t>
      </w:r>
      <w:r>
        <w:t xml:space="preserve"> </w:t>
      </w:r>
      <w:r w:rsidRPr="00646DE8">
        <w:t>convincingly demonstrated. There is a need for additional therapies that can have more</w:t>
      </w:r>
      <w:r>
        <w:t xml:space="preserve"> </w:t>
      </w:r>
      <w:r w:rsidRPr="00646DE8">
        <w:t>profound effects on LDL-C, and provide corresponding CV benefit, particularly for patients who</w:t>
      </w:r>
      <w:r>
        <w:t xml:space="preserve"> </w:t>
      </w:r>
      <w:r w:rsidRPr="00646DE8">
        <w:t>do not meet their LDL-C goals even on the highest tolerated doses of statins.</w:t>
      </w:r>
    </w:p>
    <w:p w:rsidR="00586F98" w:rsidRDefault="00586F98" w:rsidP="00586F98">
      <w:pPr>
        <w:pStyle w:val="Heading2"/>
        <w:rPr>
          <w:lang w:eastAsia="en-AU"/>
        </w:rPr>
      </w:pPr>
      <w:bookmarkStart w:id="13" w:name="_Toc470159475"/>
      <w:r>
        <w:rPr>
          <w:lang w:eastAsia="en-AU"/>
        </w:rPr>
        <w:t>Contents of the clinical dossier</w:t>
      </w:r>
      <w:bookmarkEnd w:id="8"/>
      <w:bookmarkEnd w:id="9"/>
      <w:bookmarkEnd w:id="13"/>
    </w:p>
    <w:p w:rsidR="00586F98" w:rsidRDefault="00586F98" w:rsidP="00586F98">
      <w:pPr>
        <w:pStyle w:val="Heading3"/>
      </w:pPr>
      <w:bookmarkStart w:id="14" w:name="_Toc470159476"/>
      <w:r>
        <w:t>Scope of the clinical dossier</w:t>
      </w:r>
      <w:bookmarkEnd w:id="14"/>
    </w:p>
    <w:p w:rsidR="00890BE0" w:rsidRDefault="00890BE0" w:rsidP="00890BE0">
      <w:pPr>
        <w:jc w:val="both"/>
      </w:pPr>
      <w:r w:rsidRPr="0021401B">
        <w:t>The clinical dosser documented a full clinical development program of pharmacology, efficacy and safety studies.</w:t>
      </w:r>
    </w:p>
    <w:p w:rsidR="00890BE0" w:rsidRDefault="00890BE0" w:rsidP="00890BE0">
      <w:pPr>
        <w:jc w:val="both"/>
      </w:pPr>
      <w:r>
        <w:t>The submission contained the following clinical information:</w:t>
      </w:r>
    </w:p>
    <w:p w:rsidR="00890BE0" w:rsidRPr="0006457C" w:rsidRDefault="00890BE0" w:rsidP="004857BD">
      <w:pPr>
        <w:pStyle w:val="ListBullet"/>
      </w:pPr>
      <w:r w:rsidRPr="0006457C">
        <w:t>13 x clinical pharmacology studies, including 10 that provided pharmacokinetic data and 3 that provided pharmacodynamic data.</w:t>
      </w:r>
    </w:p>
    <w:p w:rsidR="00890BE0" w:rsidRPr="0006457C" w:rsidRDefault="00890BE0" w:rsidP="004857BD">
      <w:pPr>
        <w:pStyle w:val="ListBullet"/>
      </w:pPr>
      <w:r w:rsidRPr="0006457C">
        <w:t>3 x population pharmacokinetic analyses (POH400, POH377, POH394)</w:t>
      </w:r>
    </w:p>
    <w:p w:rsidR="00890BE0" w:rsidRPr="0006457C" w:rsidRDefault="00890BE0" w:rsidP="004857BD">
      <w:pPr>
        <w:pStyle w:val="ListBullet"/>
      </w:pPr>
      <w:r w:rsidRPr="0006457C">
        <w:t>3 x dose-finding studies (DFI11565, R727-CL-1003)</w:t>
      </w:r>
    </w:p>
    <w:p w:rsidR="00890BE0" w:rsidRPr="0006457C" w:rsidRDefault="00890BE0" w:rsidP="004857BD">
      <w:pPr>
        <w:pStyle w:val="ListBullet"/>
      </w:pPr>
      <w:r w:rsidRPr="0006457C">
        <w:t>10 x pivotal efficacy/safety studies (EFC12492, R727-CL-1112, EFC12732, EFC11568, EFC11569, EFC11716, R727-CL-1118, R727-CL-1119, LTS11717)</w:t>
      </w:r>
    </w:p>
    <w:p w:rsidR="00890BE0" w:rsidRPr="0006457C" w:rsidRDefault="00890BE0" w:rsidP="004857BD">
      <w:pPr>
        <w:pStyle w:val="ListBullet"/>
      </w:pPr>
      <w:r w:rsidRPr="0006457C">
        <w:t>3 x other efficacy/safety studies (DFI11566, R727-CL-1032, DFI12361)</w:t>
      </w:r>
    </w:p>
    <w:p w:rsidR="00890BE0" w:rsidRPr="0006457C" w:rsidRDefault="00890BE0" w:rsidP="004857BD">
      <w:pPr>
        <w:pStyle w:val="ListBullet"/>
      </w:pPr>
      <w:r w:rsidRPr="0006457C">
        <w:t>1 Integrated Summary of Efficacy  and Integrated Summary of Safety (tables only)</w:t>
      </w:r>
    </w:p>
    <w:p w:rsidR="00890BE0" w:rsidRPr="0094614A" w:rsidRDefault="00890BE0" w:rsidP="004857BD">
      <w:pPr>
        <w:pStyle w:val="ListBullet"/>
      </w:pPr>
      <w:r>
        <w:t xml:space="preserve">6 x efficacy / safety studies of which only the protocol was submitted. These studies are stated to be ongoing or planned. As there </w:t>
      </w:r>
      <w:proofErr w:type="gramStart"/>
      <w:r>
        <w:t>are no study</w:t>
      </w:r>
      <w:proofErr w:type="gramEnd"/>
      <w:r>
        <w:t xml:space="preserve"> reports these protocols were not evaluated </w:t>
      </w:r>
      <w:r w:rsidRPr="00890BE0">
        <w:t>(EFC13786, R727-CL-1308, PDY13670, LTS13463, EFC13672, and EFC11570)</w:t>
      </w:r>
      <w:r>
        <w:t>.</w:t>
      </w:r>
    </w:p>
    <w:p w:rsidR="00586F98" w:rsidRDefault="00586F98" w:rsidP="00586F98">
      <w:pPr>
        <w:pStyle w:val="Heading3"/>
      </w:pPr>
      <w:bookmarkStart w:id="15" w:name="_Toc470159477"/>
      <w:r>
        <w:t>Paediatric data</w:t>
      </w:r>
      <w:bookmarkEnd w:id="15"/>
    </w:p>
    <w:p w:rsidR="00890BE0" w:rsidRPr="007E467B" w:rsidRDefault="00890BE0" w:rsidP="00890BE0">
      <w:pPr>
        <w:jc w:val="both"/>
      </w:pPr>
      <w:r>
        <w:t xml:space="preserve">The submission did not include paediatric data. </w:t>
      </w:r>
      <w:r w:rsidRPr="007E467B">
        <w:t>Paediatric development programs are ongoing for Praluent and plans have been agreed with both t</w:t>
      </w:r>
      <w:r>
        <w:t>he FDA (PSP) and the EMA (PIP).</w:t>
      </w:r>
    </w:p>
    <w:p w:rsidR="00586F98" w:rsidRDefault="00586F98" w:rsidP="00586F98">
      <w:pPr>
        <w:pStyle w:val="Heading3"/>
      </w:pPr>
      <w:bookmarkStart w:id="16" w:name="_Toc470159478"/>
      <w:r>
        <w:t>Good clinical practice</w:t>
      </w:r>
      <w:bookmarkEnd w:id="16"/>
    </w:p>
    <w:p w:rsidR="00890BE0" w:rsidRDefault="00890BE0" w:rsidP="00890BE0">
      <w:pPr>
        <w:jc w:val="both"/>
      </w:pPr>
      <w:bookmarkStart w:id="17" w:name="_Toc355338639"/>
      <w:r>
        <w:t xml:space="preserve">The submission states that all studies were conducted </w:t>
      </w:r>
      <w:r w:rsidRPr="004C4195">
        <w:t>in compliance with Good Clinical Practice (GCP)</w:t>
      </w:r>
      <w:r>
        <w:t>, t</w:t>
      </w:r>
      <w:r w:rsidRPr="004C4195">
        <w:t>he</w:t>
      </w:r>
      <w:r>
        <w:t xml:space="preserve"> </w:t>
      </w:r>
      <w:r w:rsidRPr="004C4195">
        <w:t>requirements of the Declaration of Helsinki, standard operating procedures for clinical</w:t>
      </w:r>
      <w:r>
        <w:t xml:space="preserve"> </w:t>
      </w:r>
      <w:r w:rsidRPr="004C4195">
        <w:t xml:space="preserve">investigations and documentation of the </w:t>
      </w:r>
      <w:r w:rsidR="00BB32ED">
        <w:t>sponsor</w:t>
      </w:r>
      <w:r w:rsidRPr="004C4195">
        <w:t>, all applicable international laws and regulations</w:t>
      </w:r>
      <w:r>
        <w:t xml:space="preserve"> </w:t>
      </w:r>
      <w:r w:rsidRPr="004C4195">
        <w:t>as well as national laws and regulations of the country(ies) in which the studies were performed.</w:t>
      </w:r>
      <w:r>
        <w:t xml:space="preserve"> </w:t>
      </w:r>
      <w:r w:rsidRPr="004C4195">
        <w:t>Clinical study protocols and amendments were subject to Health Authority and Ethics Committee</w:t>
      </w:r>
      <w:r>
        <w:t xml:space="preserve"> </w:t>
      </w:r>
      <w:r w:rsidRPr="004C4195">
        <w:t>approvals prior to initiation as applicable and adverse events (AEs) were reported according to</w:t>
      </w:r>
      <w:r>
        <w:t xml:space="preserve"> </w:t>
      </w:r>
      <w:r w:rsidRPr="004C4195">
        <w:t>local laws.</w:t>
      </w:r>
    </w:p>
    <w:p w:rsidR="00890BE0" w:rsidRDefault="00890BE0" w:rsidP="00890BE0">
      <w:pPr>
        <w:jc w:val="both"/>
      </w:pPr>
      <w:r>
        <w:t>Non-compliance with GCP was identified at 3 sites (2 in USA and 1 in Russia) which affected three of the pivotal studies. The sites were terminated and health authorities notified. The patients were discontinued from the study and sensitivity analysis was conducted to test for effect on the results. The non-compliance and analyses are detailed and discussed in each study.</w:t>
      </w:r>
    </w:p>
    <w:p w:rsidR="00586F98" w:rsidRDefault="00586F98" w:rsidP="00586F98">
      <w:pPr>
        <w:pStyle w:val="Heading2"/>
      </w:pPr>
      <w:bookmarkStart w:id="18" w:name="_Toc470159479"/>
      <w:r>
        <w:lastRenderedPageBreak/>
        <w:t>Pharmacokinetics</w:t>
      </w:r>
      <w:bookmarkEnd w:id="17"/>
      <w:bookmarkEnd w:id="18"/>
      <w:r>
        <w:t xml:space="preserve"> </w:t>
      </w:r>
    </w:p>
    <w:p w:rsidR="00436A2F" w:rsidRDefault="00436A2F" w:rsidP="00A539F6">
      <w:pPr>
        <w:pStyle w:val="Heading3"/>
      </w:pPr>
      <w:bookmarkStart w:id="19" w:name="_Ref271017296"/>
      <w:bookmarkStart w:id="20" w:name="_Ref271018924"/>
      <w:bookmarkStart w:id="21" w:name="_Ref271018934"/>
      <w:bookmarkStart w:id="22" w:name="_Toc272414614"/>
      <w:bookmarkStart w:id="23" w:name="_Toc290846238"/>
      <w:bookmarkStart w:id="24" w:name="_Toc442360666"/>
      <w:bookmarkStart w:id="25" w:name="_Toc470159480"/>
      <w:r>
        <w:t>Studies</w:t>
      </w:r>
      <w:bookmarkEnd w:id="19"/>
      <w:bookmarkEnd w:id="20"/>
      <w:bookmarkEnd w:id="21"/>
      <w:r>
        <w:t xml:space="preserve"> providing pharmacokinetic data</w:t>
      </w:r>
      <w:bookmarkEnd w:id="22"/>
      <w:bookmarkEnd w:id="23"/>
      <w:bookmarkEnd w:id="24"/>
      <w:bookmarkEnd w:id="25"/>
    </w:p>
    <w:p w:rsidR="00436A2F" w:rsidRDefault="00436A2F" w:rsidP="00C107D3">
      <w:r>
        <w:t>The following table shows the studies relatin</w:t>
      </w:r>
      <w:r w:rsidR="001E6BBA">
        <w:t>g to each pharmacokinetic topic:</w:t>
      </w:r>
    </w:p>
    <w:p w:rsidR="00436A2F" w:rsidRDefault="00436A2F" w:rsidP="00A539F6">
      <w:pPr>
        <w:pStyle w:val="Tabletitle"/>
      </w:pPr>
      <w:bookmarkStart w:id="26" w:name="_Toc442360504"/>
      <w:proofErr w:type="gramStart"/>
      <w:r>
        <w:t xml:space="preserve">Table </w:t>
      </w:r>
      <w:r w:rsidR="00A539F6">
        <w:t>2</w:t>
      </w:r>
      <w:r w:rsidR="000C4D51">
        <w:t>.</w:t>
      </w:r>
      <w:proofErr w:type="gramEnd"/>
      <w:r w:rsidR="00A539F6">
        <w:rPr>
          <w:noProof/>
        </w:rPr>
        <w:t xml:space="preserve"> </w:t>
      </w:r>
      <w:r>
        <w:t>Submitted pharmacokinetic studies</w:t>
      </w:r>
      <w:bookmarkEnd w:id="26"/>
    </w:p>
    <w:tbl>
      <w:tblPr>
        <w:tblStyle w:val="TableTGAblue"/>
        <w:tblW w:w="8897" w:type="dxa"/>
        <w:tblLayout w:type="fixed"/>
        <w:tblLook w:val="04A0" w:firstRow="1" w:lastRow="0" w:firstColumn="1" w:lastColumn="0" w:noHBand="0" w:noVBand="1"/>
      </w:tblPr>
      <w:tblGrid>
        <w:gridCol w:w="1668"/>
        <w:gridCol w:w="2693"/>
        <w:gridCol w:w="1843"/>
        <w:gridCol w:w="2693"/>
      </w:tblGrid>
      <w:tr w:rsidR="00BC1D81" w:rsidRPr="00087290" w:rsidTr="0080349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rsidR="00BC1D81" w:rsidRPr="00087290" w:rsidRDefault="00BC1D81" w:rsidP="00087290">
            <w:pPr>
              <w:rPr>
                <w:b w:val="0"/>
                <w:sz w:val="20"/>
                <w:szCs w:val="20"/>
              </w:rPr>
            </w:pPr>
            <w:r w:rsidRPr="00087290">
              <w:rPr>
                <w:sz w:val="20"/>
                <w:szCs w:val="20"/>
              </w:rPr>
              <w:t>PK topic</w:t>
            </w:r>
          </w:p>
        </w:tc>
        <w:tc>
          <w:tcPr>
            <w:tcW w:w="2693" w:type="dxa"/>
          </w:tcPr>
          <w:p w:rsidR="00BC1D81" w:rsidRPr="00087290" w:rsidRDefault="00BC1D81" w:rsidP="00087290">
            <w:pPr>
              <w:cnfStyle w:val="100000000000" w:firstRow="1" w:lastRow="0" w:firstColumn="0" w:lastColumn="0" w:oddVBand="0" w:evenVBand="0" w:oddHBand="0" w:evenHBand="0" w:firstRowFirstColumn="0" w:firstRowLastColumn="0" w:lastRowFirstColumn="0" w:lastRowLastColumn="0"/>
              <w:rPr>
                <w:b w:val="0"/>
                <w:sz w:val="20"/>
                <w:szCs w:val="20"/>
              </w:rPr>
            </w:pPr>
            <w:r w:rsidRPr="00087290">
              <w:rPr>
                <w:sz w:val="20"/>
                <w:szCs w:val="20"/>
              </w:rPr>
              <w:t>Subtopic</w:t>
            </w:r>
          </w:p>
        </w:tc>
        <w:tc>
          <w:tcPr>
            <w:tcW w:w="1843" w:type="dxa"/>
          </w:tcPr>
          <w:p w:rsidR="00BC1D81" w:rsidRPr="00087290" w:rsidRDefault="00BC1D81" w:rsidP="00087290">
            <w:pPr>
              <w:cnfStyle w:val="100000000000" w:firstRow="1" w:lastRow="0" w:firstColumn="0" w:lastColumn="0" w:oddVBand="0" w:evenVBand="0" w:oddHBand="0" w:evenHBand="0" w:firstRowFirstColumn="0" w:firstRowLastColumn="0" w:lastRowFirstColumn="0" w:lastRowLastColumn="0"/>
              <w:rPr>
                <w:b w:val="0"/>
                <w:sz w:val="20"/>
                <w:szCs w:val="20"/>
              </w:rPr>
            </w:pPr>
            <w:r w:rsidRPr="00087290">
              <w:rPr>
                <w:sz w:val="20"/>
                <w:szCs w:val="20"/>
              </w:rPr>
              <w:t>Study ID</w:t>
            </w:r>
          </w:p>
        </w:tc>
        <w:tc>
          <w:tcPr>
            <w:tcW w:w="2693" w:type="dxa"/>
          </w:tcPr>
          <w:p w:rsidR="00BC1D81" w:rsidRPr="00087290" w:rsidRDefault="00BC1D81" w:rsidP="00087290">
            <w:pPr>
              <w:cnfStyle w:val="100000000000" w:firstRow="1" w:lastRow="0" w:firstColumn="0" w:lastColumn="0" w:oddVBand="0" w:evenVBand="0" w:oddHBand="0" w:evenHBand="0" w:firstRowFirstColumn="0" w:firstRowLastColumn="0" w:lastRowFirstColumn="0" w:lastRowLastColumn="0"/>
              <w:rPr>
                <w:b w:val="0"/>
                <w:sz w:val="20"/>
                <w:szCs w:val="20"/>
              </w:rPr>
            </w:pPr>
            <w:r w:rsidRPr="00087290">
              <w:rPr>
                <w:sz w:val="20"/>
                <w:szCs w:val="20"/>
              </w:rPr>
              <w:t>Primary aim</w:t>
            </w:r>
          </w:p>
        </w:tc>
      </w:tr>
      <w:tr w:rsidR="00BC1D81" w:rsidRPr="00087290" w:rsidTr="00803498">
        <w:tc>
          <w:tcPr>
            <w:cnfStyle w:val="001000000000" w:firstRow="0" w:lastRow="0" w:firstColumn="1" w:lastColumn="0" w:oddVBand="0" w:evenVBand="0" w:oddHBand="0" w:evenHBand="0" w:firstRowFirstColumn="0" w:firstRowLastColumn="0" w:lastRowFirstColumn="0" w:lastRowLastColumn="0"/>
            <w:tcW w:w="1668" w:type="dxa"/>
            <w:vMerge w:val="restart"/>
          </w:tcPr>
          <w:p w:rsidR="00BC1D81" w:rsidRPr="00087290" w:rsidRDefault="00BC1D81" w:rsidP="00087290">
            <w:pPr>
              <w:rPr>
                <w:sz w:val="20"/>
                <w:szCs w:val="20"/>
              </w:rPr>
            </w:pPr>
            <w:r w:rsidRPr="00087290">
              <w:rPr>
                <w:sz w:val="20"/>
                <w:szCs w:val="20"/>
              </w:rPr>
              <w:t>PK in healthy adults</w:t>
            </w:r>
          </w:p>
        </w:tc>
        <w:tc>
          <w:tcPr>
            <w:tcW w:w="2693" w:type="dxa"/>
            <w:vMerge w:val="restart"/>
          </w:tcPr>
          <w:p w:rsidR="00BC1D81" w:rsidRPr="00087290" w:rsidRDefault="00BC1D81" w:rsidP="00087290">
            <w:pPr>
              <w:cnfStyle w:val="000000000000" w:firstRow="0" w:lastRow="0" w:firstColumn="0" w:lastColumn="0" w:oddVBand="0" w:evenVBand="0" w:oddHBand="0" w:evenHBand="0" w:firstRowFirstColumn="0" w:firstRowLastColumn="0" w:lastRowFirstColumn="0" w:lastRowLastColumn="0"/>
              <w:rPr>
                <w:sz w:val="20"/>
                <w:szCs w:val="20"/>
              </w:rPr>
            </w:pPr>
            <w:r w:rsidRPr="00087290">
              <w:rPr>
                <w:sz w:val="20"/>
                <w:szCs w:val="20"/>
              </w:rPr>
              <w:t>General PK - Single dose</w:t>
            </w:r>
          </w:p>
        </w:tc>
        <w:tc>
          <w:tcPr>
            <w:tcW w:w="1843" w:type="dxa"/>
          </w:tcPr>
          <w:p w:rsidR="00BC1D81" w:rsidRPr="00087290" w:rsidRDefault="00BC1D81" w:rsidP="00087290">
            <w:pPr>
              <w:cnfStyle w:val="000000000000" w:firstRow="0" w:lastRow="0" w:firstColumn="0" w:lastColumn="0" w:oddVBand="0" w:evenVBand="0" w:oddHBand="0" w:evenHBand="0" w:firstRowFirstColumn="0" w:firstRowLastColumn="0" w:lastRowFirstColumn="0" w:lastRowLastColumn="0"/>
              <w:rPr>
                <w:sz w:val="20"/>
                <w:szCs w:val="20"/>
              </w:rPr>
            </w:pPr>
            <w:r w:rsidRPr="00087290">
              <w:rPr>
                <w:sz w:val="20"/>
                <w:szCs w:val="20"/>
              </w:rPr>
              <w:t>PKD12010</w:t>
            </w:r>
          </w:p>
        </w:tc>
        <w:tc>
          <w:tcPr>
            <w:tcW w:w="2693" w:type="dxa"/>
          </w:tcPr>
          <w:p w:rsidR="00BC1D81" w:rsidRPr="00087290" w:rsidRDefault="00BC1D81" w:rsidP="00087290">
            <w:pPr>
              <w:cnfStyle w:val="000000000000" w:firstRow="0" w:lastRow="0" w:firstColumn="0" w:lastColumn="0" w:oddVBand="0" w:evenVBand="0" w:oddHBand="0" w:evenHBand="0" w:firstRowFirstColumn="0" w:firstRowLastColumn="0" w:lastRowFirstColumn="0" w:lastRowLastColumn="0"/>
              <w:rPr>
                <w:sz w:val="20"/>
                <w:szCs w:val="20"/>
              </w:rPr>
            </w:pPr>
            <w:r w:rsidRPr="00087290">
              <w:rPr>
                <w:sz w:val="20"/>
                <w:szCs w:val="20"/>
              </w:rPr>
              <w:t>Tolerability</w:t>
            </w:r>
          </w:p>
        </w:tc>
      </w:tr>
      <w:tr w:rsidR="00BC1D81" w:rsidRPr="00087290" w:rsidTr="00803498">
        <w:tc>
          <w:tcPr>
            <w:cnfStyle w:val="001000000000" w:firstRow="0" w:lastRow="0" w:firstColumn="1" w:lastColumn="0" w:oddVBand="0" w:evenVBand="0" w:oddHBand="0" w:evenHBand="0" w:firstRowFirstColumn="0" w:firstRowLastColumn="0" w:lastRowFirstColumn="0" w:lastRowLastColumn="0"/>
            <w:tcW w:w="1668" w:type="dxa"/>
            <w:vMerge/>
          </w:tcPr>
          <w:p w:rsidR="00BC1D81" w:rsidRPr="00087290" w:rsidRDefault="00BC1D81" w:rsidP="00087290">
            <w:pPr>
              <w:rPr>
                <w:sz w:val="20"/>
                <w:szCs w:val="20"/>
              </w:rPr>
            </w:pPr>
          </w:p>
        </w:tc>
        <w:tc>
          <w:tcPr>
            <w:tcW w:w="2693" w:type="dxa"/>
            <w:vMerge/>
          </w:tcPr>
          <w:p w:rsidR="00BC1D81" w:rsidRPr="00087290" w:rsidRDefault="00BC1D81" w:rsidP="00087290">
            <w:pPr>
              <w:cnfStyle w:val="000000000000" w:firstRow="0" w:lastRow="0" w:firstColumn="0" w:lastColumn="0" w:oddVBand="0" w:evenVBand="0" w:oddHBand="0" w:evenHBand="0" w:firstRowFirstColumn="0" w:firstRowLastColumn="0" w:lastRowFirstColumn="0" w:lastRowLastColumn="0"/>
              <w:rPr>
                <w:sz w:val="20"/>
                <w:szCs w:val="20"/>
              </w:rPr>
            </w:pPr>
          </w:p>
        </w:tc>
        <w:tc>
          <w:tcPr>
            <w:tcW w:w="1843" w:type="dxa"/>
          </w:tcPr>
          <w:p w:rsidR="00BC1D81" w:rsidRPr="00087290" w:rsidRDefault="00BC1D81" w:rsidP="00087290">
            <w:pPr>
              <w:cnfStyle w:val="000000000000" w:firstRow="0" w:lastRow="0" w:firstColumn="0" w:lastColumn="0" w:oddVBand="0" w:evenVBand="0" w:oddHBand="0" w:evenHBand="0" w:firstRowFirstColumn="0" w:firstRowLastColumn="0" w:lastRowFirstColumn="0" w:lastRowLastColumn="0"/>
              <w:rPr>
                <w:sz w:val="20"/>
                <w:szCs w:val="20"/>
              </w:rPr>
            </w:pPr>
            <w:r w:rsidRPr="00087290">
              <w:rPr>
                <w:sz w:val="20"/>
                <w:szCs w:val="20"/>
              </w:rPr>
              <w:t>PKD12011</w:t>
            </w:r>
          </w:p>
        </w:tc>
        <w:tc>
          <w:tcPr>
            <w:tcW w:w="2693" w:type="dxa"/>
          </w:tcPr>
          <w:p w:rsidR="00BC1D81" w:rsidRPr="00087290" w:rsidRDefault="00BC1D81" w:rsidP="00087290">
            <w:pPr>
              <w:cnfStyle w:val="000000000000" w:firstRow="0" w:lastRow="0" w:firstColumn="0" w:lastColumn="0" w:oddVBand="0" w:evenVBand="0" w:oddHBand="0" w:evenHBand="0" w:firstRowFirstColumn="0" w:firstRowLastColumn="0" w:lastRowFirstColumn="0" w:lastRowLastColumn="0"/>
              <w:rPr>
                <w:sz w:val="20"/>
                <w:szCs w:val="20"/>
              </w:rPr>
            </w:pPr>
            <w:r w:rsidRPr="00087290">
              <w:rPr>
                <w:sz w:val="20"/>
                <w:szCs w:val="20"/>
              </w:rPr>
              <w:t>Tolerability</w:t>
            </w:r>
          </w:p>
        </w:tc>
      </w:tr>
      <w:tr w:rsidR="00BC1D81" w:rsidRPr="00087290" w:rsidTr="00803498">
        <w:tc>
          <w:tcPr>
            <w:cnfStyle w:val="001000000000" w:firstRow="0" w:lastRow="0" w:firstColumn="1" w:lastColumn="0" w:oddVBand="0" w:evenVBand="0" w:oddHBand="0" w:evenHBand="0" w:firstRowFirstColumn="0" w:firstRowLastColumn="0" w:lastRowFirstColumn="0" w:lastRowLastColumn="0"/>
            <w:tcW w:w="1668" w:type="dxa"/>
            <w:vMerge/>
          </w:tcPr>
          <w:p w:rsidR="00BC1D81" w:rsidRPr="00087290" w:rsidRDefault="00BC1D81" w:rsidP="00087290">
            <w:pPr>
              <w:rPr>
                <w:sz w:val="20"/>
                <w:szCs w:val="20"/>
              </w:rPr>
            </w:pPr>
          </w:p>
        </w:tc>
        <w:tc>
          <w:tcPr>
            <w:tcW w:w="2693" w:type="dxa"/>
            <w:vMerge/>
          </w:tcPr>
          <w:p w:rsidR="00BC1D81" w:rsidRPr="00087290" w:rsidRDefault="00BC1D81" w:rsidP="00087290">
            <w:pPr>
              <w:cnfStyle w:val="000000000000" w:firstRow="0" w:lastRow="0" w:firstColumn="0" w:lastColumn="0" w:oddVBand="0" w:evenVBand="0" w:oddHBand="0" w:evenHBand="0" w:firstRowFirstColumn="0" w:firstRowLastColumn="0" w:lastRowFirstColumn="0" w:lastRowLastColumn="0"/>
              <w:rPr>
                <w:sz w:val="20"/>
                <w:szCs w:val="20"/>
              </w:rPr>
            </w:pPr>
          </w:p>
        </w:tc>
        <w:tc>
          <w:tcPr>
            <w:tcW w:w="1843" w:type="dxa"/>
          </w:tcPr>
          <w:p w:rsidR="00BC1D81" w:rsidRPr="00087290" w:rsidRDefault="00BC1D81" w:rsidP="00087290">
            <w:pPr>
              <w:cnfStyle w:val="000000000000" w:firstRow="0" w:lastRow="0" w:firstColumn="0" w:lastColumn="0" w:oddVBand="0" w:evenVBand="0" w:oddHBand="0" w:evenHBand="0" w:firstRowFirstColumn="0" w:firstRowLastColumn="0" w:lastRowFirstColumn="0" w:lastRowLastColumn="0"/>
              <w:rPr>
                <w:sz w:val="20"/>
                <w:szCs w:val="20"/>
              </w:rPr>
            </w:pPr>
            <w:r w:rsidRPr="00087290">
              <w:rPr>
                <w:sz w:val="20"/>
                <w:szCs w:val="20"/>
              </w:rPr>
              <w:t>PKD12275</w:t>
            </w:r>
          </w:p>
        </w:tc>
        <w:tc>
          <w:tcPr>
            <w:tcW w:w="2693" w:type="dxa"/>
          </w:tcPr>
          <w:p w:rsidR="00BC1D81" w:rsidRPr="00087290" w:rsidRDefault="00BC1D81" w:rsidP="00087290">
            <w:pPr>
              <w:cnfStyle w:val="000000000000" w:firstRow="0" w:lastRow="0" w:firstColumn="0" w:lastColumn="0" w:oddVBand="0" w:evenVBand="0" w:oddHBand="0" w:evenHBand="0" w:firstRowFirstColumn="0" w:firstRowLastColumn="0" w:lastRowFirstColumn="0" w:lastRowLastColumn="0"/>
              <w:rPr>
                <w:sz w:val="20"/>
                <w:szCs w:val="20"/>
              </w:rPr>
            </w:pPr>
            <w:r w:rsidRPr="00087290">
              <w:rPr>
                <w:sz w:val="20"/>
                <w:szCs w:val="20"/>
              </w:rPr>
              <w:t>Injection site tolerability</w:t>
            </w:r>
          </w:p>
        </w:tc>
      </w:tr>
      <w:tr w:rsidR="00BC1D81" w:rsidRPr="00087290" w:rsidTr="00803498">
        <w:tc>
          <w:tcPr>
            <w:cnfStyle w:val="001000000000" w:firstRow="0" w:lastRow="0" w:firstColumn="1" w:lastColumn="0" w:oddVBand="0" w:evenVBand="0" w:oddHBand="0" w:evenHBand="0" w:firstRowFirstColumn="0" w:firstRowLastColumn="0" w:lastRowFirstColumn="0" w:lastRowLastColumn="0"/>
            <w:tcW w:w="1668" w:type="dxa"/>
            <w:vMerge/>
          </w:tcPr>
          <w:p w:rsidR="00BC1D81" w:rsidRPr="00087290" w:rsidRDefault="00BC1D81" w:rsidP="00087290">
            <w:pPr>
              <w:rPr>
                <w:sz w:val="20"/>
                <w:szCs w:val="20"/>
              </w:rPr>
            </w:pPr>
          </w:p>
        </w:tc>
        <w:tc>
          <w:tcPr>
            <w:tcW w:w="2693" w:type="dxa"/>
            <w:vMerge/>
          </w:tcPr>
          <w:p w:rsidR="00BC1D81" w:rsidRPr="00087290" w:rsidRDefault="00BC1D81" w:rsidP="00087290">
            <w:pPr>
              <w:cnfStyle w:val="000000000000" w:firstRow="0" w:lastRow="0" w:firstColumn="0" w:lastColumn="0" w:oddVBand="0" w:evenVBand="0" w:oddHBand="0" w:evenHBand="0" w:firstRowFirstColumn="0" w:firstRowLastColumn="0" w:lastRowFirstColumn="0" w:lastRowLastColumn="0"/>
              <w:rPr>
                <w:sz w:val="20"/>
                <w:szCs w:val="20"/>
              </w:rPr>
            </w:pPr>
          </w:p>
        </w:tc>
        <w:tc>
          <w:tcPr>
            <w:tcW w:w="1843" w:type="dxa"/>
          </w:tcPr>
          <w:p w:rsidR="00BC1D81" w:rsidRPr="00087290" w:rsidRDefault="00BC1D81" w:rsidP="00087290">
            <w:pPr>
              <w:cnfStyle w:val="000000000000" w:firstRow="0" w:lastRow="0" w:firstColumn="0" w:lastColumn="0" w:oddVBand="0" w:evenVBand="0" w:oddHBand="0" w:evenHBand="0" w:firstRowFirstColumn="0" w:firstRowLastColumn="0" w:lastRowFirstColumn="0" w:lastRowLastColumn="0"/>
              <w:rPr>
                <w:sz w:val="20"/>
                <w:szCs w:val="20"/>
              </w:rPr>
            </w:pPr>
            <w:r w:rsidRPr="00087290">
              <w:rPr>
                <w:sz w:val="20"/>
                <w:szCs w:val="20"/>
              </w:rPr>
              <w:t>R727-CL-0902</w:t>
            </w:r>
          </w:p>
        </w:tc>
        <w:tc>
          <w:tcPr>
            <w:tcW w:w="2693" w:type="dxa"/>
          </w:tcPr>
          <w:p w:rsidR="00BC1D81" w:rsidRPr="00087290" w:rsidRDefault="00BC1D81" w:rsidP="00087290">
            <w:pPr>
              <w:cnfStyle w:val="000000000000" w:firstRow="0" w:lastRow="0" w:firstColumn="0" w:lastColumn="0" w:oddVBand="0" w:evenVBand="0" w:oddHBand="0" w:evenHBand="0" w:firstRowFirstColumn="0" w:firstRowLastColumn="0" w:lastRowFirstColumn="0" w:lastRowLastColumn="0"/>
              <w:rPr>
                <w:sz w:val="20"/>
                <w:szCs w:val="20"/>
              </w:rPr>
            </w:pPr>
            <w:r w:rsidRPr="00087290">
              <w:rPr>
                <w:sz w:val="20"/>
                <w:szCs w:val="20"/>
              </w:rPr>
              <w:t>Tolerability IV</w:t>
            </w:r>
          </w:p>
        </w:tc>
      </w:tr>
      <w:tr w:rsidR="00BC1D81" w:rsidRPr="00087290" w:rsidTr="00803498">
        <w:tc>
          <w:tcPr>
            <w:cnfStyle w:val="001000000000" w:firstRow="0" w:lastRow="0" w:firstColumn="1" w:lastColumn="0" w:oddVBand="0" w:evenVBand="0" w:oddHBand="0" w:evenHBand="0" w:firstRowFirstColumn="0" w:firstRowLastColumn="0" w:lastRowFirstColumn="0" w:lastRowLastColumn="0"/>
            <w:tcW w:w="1668" w:type="dxa"/>
            <w:vMerge/>
          </w:tcPr>
          <w:p w:rsidR="00BC1D81" w:rsidRPr="00087290" w:rsidRDefault="00BC1D81" w:rsidP="00087290">
            <w:pPr>
              <w:rPr>
                <w:sz w:val="20"/>
                <w:szCs w:val="20"/>
              </w:rPr>
            </w:pPr>
          </w:p>
        </w:tc>
        <w:tc>
          <w:tcPr>
            <w:tcW w:w="2693" w:type="dxa"/>
            <w:vMerge/>
          </w:tcPr>
          <w:p w:rsidR="00BC1D81" w:rsidRPr="00087290" w:rsidRDefault="00BC1D81" w:rsidP="00087290">
            <w:pPr>
              <w:cnfStyle w:val="000000000000" w:firstRow="0" w:lastRow="0" w:firstColumn="0" w:lastColumn="0" w:oddVBand="0" w:evenVBand="0" w:oddHBand="0" w:evenHBand="0" w:firstRowFirstColumn="0" w:firstRowLastColumn="0" w:lastRowFirstColumn="0" w:lastRowLastColumn="0"/>
              <w:rPr>
                <w:sz w:val="20"/>
                <w:szCs w:val="20"/>
              </w:rPr>
            </w:pPr>
          </w:p>
        </w:tc>
        <w:tc>
          <w:tcPr>
            <w:tcW w:w="1843" w:type="dxa"/>
          </w:tcPr>
          <w:p w:rsidR="00BC1D81" w:rsidRPr="00087290" w:rsidRDefault="00BC1D81" w:rsidP="00087290">
            <w:pPr>
              <w:cnfStyle w:val="000000000000" w:firstRow="0" w:lastRow="0" w:firstColumn="0" w:lastColumn="0" w:oddVBand="0" w:evenVBand="0" w:oddHBand="0" w:evenHBand="0" w:firstRowFirstColumn="0" w:firstRowLastColumn="0" w:lastRowFirstColumn="0" w:lastRowLastColumn="0"/>
              <w:rPr>
                <w:sz w:val="20"/>
                <w:szCs w:val="20"/>
              </w:rPr>
            </w:pPr>
            <w:r w:rsidRPr="00087290">
              <w:rPr>
                <w:sz w:val="20"/>
                <w:szCs w:val="20"/>
              </w:rPr>
              <w:t>R727-CL-0904</w:t>
            </w:r>
          </w:p>
        </w:tc>
        <w:tc>
          <w:tcPr>
            <w:tcW w:w="2693" w:type="dxa"/>
          </w:tcPr>
          <w:p w:rsidR="00BC1D81" w:rsidRPr="00087290" w:rsidRDefault="00BC1D81" w:rsidP="00087290">
            <w:pPr>
              <w:cnfStyle w:val="000000000000" w:firstRow="0" w:lastRow="0" w:firstColumn="0" w:lastColumn="0" w:oddVBand="0" w:evenVBand="0" w:oddHBand="0" w:evenHBand="0" w:firstRowFirstColumn="0" w:firstRowLastColumn="0" w:lastRowFirstColumn="0" w:lastRowLastColumn="0"/>
              <w:rPr>
                <w:sz w:val="20"/>
                <w:szCs w:val="20"/>
              </w:rPr>
            </w:pPr>
            <w:r w:rsidRPr="00087290">
              <w:rPr>
                <w:sz w:val="20"/>
                <w:szCs w:val="20"/>
              </w:rPr>
              <w:t>Safety</w:t>
            </w:r>
          </w:p>
        </w:tc>
      </w:tr>
      <w:tr w:rsidR="00BC1D81" w:rsidRPr="00087290" w:rsidTr="00803498">
        <w:tc>
          <w:tcPr>
            <w:cnfStyle w:val="001000000000" w:firstRow="0" w:lastRow="0" w:firstColumn="1" w:lastColumn="0" w:oddVBand="0" w:evenVBand="0" w:oddHBand="0" w:evenHBand="0" w:firstRowFirstColumn="0" w:firstRowLastColumn="0" w:lastRowFirstColumn="0" w:lastRowLastColumn="0"/>
            <w:tcW w:w="1668" w:type="dxa"/>
            <w:vMerge/>
          </w:tcPr>
          <w:p w:rsidR="00BC1D81" w:rsidRPr="00087290" w:rsidRDefault="00BC1D81" w:rsidP="00087290">
            <w:pPr>
              <w:rPr>
                <w:sz w:val="20"/>
                <w:szCs w:val="20"/>
              </w:rPr>
            </w:pPr>
          </w:p>
        </w:tc>
        <w:tc>
          <w:tcPr>
            <w:tcW w:w="2693" w:type="dxa"/>
            <w:vMerge/>
          </w:tcPr>
          <w:p w:rsidR="00BC1D81" w:rsidRPr="00087290" w:rsidRDefault="00BC1D81" w:rsidP="00087290">
            <w:pPr>
              <w:cnfStyle w:val="000000000000" w:firstRow="0" w:lastRow="0" w:firstColumn="0" w:lastColumn="0" w:oddVBand="0" w:evenVBand="0" w:oddHBand="0" w:evenHBand="0" w:firstRowFirstColumn="0" w:firstRowLastColumn="0" w:lastRowFirstColumn="0" w:lastRowLastColumn="0"/>
              <w:rPr>
                <w:sz w:val="20"/>
                <w:szCs w:val="20"/>
              </w:rPr>
            </w:pPr>
          </w:p>
        </w:tc>
        <w:tc>
          <w:tcPr>
            <w:tcW w:w="1843" w:type="dxa"/>
          </w:tcPr>
          <w:p w:rsidR="00BC1D81" w:rsidRPr="00087290" w:rsidRDefault="00BC1D81" w:rsidP="00087290">
            <w:pPr>
              <w:cnfStyle w:val="000000000000" w:firstRow="0" w:lastRow="0" w:firstColumn="0" w:lastColumn="0" w:oddVBand="0" w:evenVBand="0" w:oddHBand="0" w:evenHBand="0" w:firstRowFirstColumn="0" w:firstRowLastColumn="0" w:lastRowFirstColumn="0" w:lastRowLastColumn="0"/>
              <w:rPr>
                <w:sz w:val="20"/>
                <w:szCs w:val="20"/>
              </w:rPr>
            </w:pPr>
            <w:r w:rsidRPr="00087290">
              <w:rPr>
                <w:sz w:val="20"/>
                <w:szCs w:val="20"/>
              </w:rPr>
              <w:t>TDU12190</w:t>
            </w:r>
          </w:p>
        </w:tc>
        <w:tc>
          <w:tcPr>
            <w:tcW w:w="2693" w:type="dxa"/>
          </w:tcPr>
          <w:p w:rsidR="00BC1D81" w:rsidRPr="00087290" w:rsidRDefault="00BC1D81" w:rsidP="00087290">
            <w:pPr>
              <w:cnfStyle w:val="000000000000" w:firstRow="0" w:lastRow="0" w:firstColumn="0" w:lastColumn="0" w:oddVBand="0" w:evenVBand="0" w:oddHBand="0" w:evenHBand="0" w:firstRowFirstColumn="0" w:firstRowLastColumn="0" w:lastRowFirstColumn="0" w:lastRowLastColumn="0"/>
              <w:rPr>
                <w:sz w:val="20"/>
                <w:szCs w:val="20"/>
              </w:rPr>
            </w:pPr>
            <w:r w:rsidRPr="00087290">
              <w:rPr>
                <w:sz w:val="20"/>
                <w:szCs w:val="20"/>
              </w:rPr>
              <w:t>Safety in Japanese</w:t>
            </w:r>
          </w:p>
        </w:tc>
      </w:tr>
      <w:tr w:rsidR="00BC1D81" w:rsidRPr="00087290" w:rsidTr="00803498">
        <w:tc>
          <w:tcPr>
            <w:cnfStyle w:val="001000000000" w:firstRow="0" w:lastRow="0" w:firstColumn="1" w:lastColumn="0" w:oddVBand="0" w:evenVBand="0" w:oddHBand="0" w:evenHBand="0" w:firstRowFirstColumn="0" w:firstRowLastColumn="0" w:lastRowFirstColumn="0" w:lastRowLastColumn="0"/>
            <w:tcW w:w="1668" w:type="dxa"/>
            <w:vMerge/>
          </w:tcPr>
          <w:p w:rsidR="00BC1D81" w:rsidRPr="00087290" w:rsidRDefault="00BC1D81" w:rsidP="00087290">
            <w:pPr>
              <w:rPr>
                <w:sz w:val="20"/>
                <w:szCs w:val="20"/>
              </w:rPr>
            </w:pPr>
          </w:p>
        </w:tc>
        <w:tc>
          <w:tcPr>
            <w:tcW w:w="2693" w:type="dxa"/>
            <w:vMerge w:val="restart"/>
          </w:tcPr>
          <w:p w:rsidR="00BC1D81" w:rsidRPr="00087290" w:rsidRDefault="00BC1D81" w:rsidP="00087290">
            <w:pPr>
              <w:cnfStyle w:val="000000000000" w:firstRow="0" w:lastRow="0" w:firstColumn="0" w:lastColumn="0" w:oddVBand="0" w:evenVBand="0" w:oddHBand="0" w:evenHBand="0" w:firstRowFirstColumn="0" w:firstRowLastColumn="0" w:lastRowFirstColumn="0" w:lastRowLastColumn="0"/>
              <w:rPr>
                <w:sz w:val="20"/>
                <w:szCs w:val="20"/>
              </w:rPr>
            </w:pPr>
            <w:r w:rsidRPr="00087290">
              <w:rPr>
                <w:sz w:val="20"/>
                <w:szCs w:val="20"/>
              </w:rPr>
              <w:t>Bioavailability - sites</w:t>
            </w:r>
          </w:p>
        </w:tc>
        <w:tc>
          <w:tcPr>
            <w:tcW w:w="1843" w:type="dxa"/>
          </w:tcPr>
          <w:p w:rsidR="00BC1D81" w:rsidRPr="00087290" w:rsidRDefault="00BC1D81" w:rsidP="00087290">
            <w:pPr>
              <w:cnfStyle w:val="000000000000" w:firstRow="0" w:lastRow="0" w:firstColumn="0" w:lastColumn="0" w:oddVBand="0" w:evenVBand="0" w:oddHBand="0" w:evenHBand="0" w:firstRowFirstColumn="0" w:firstRowLastColumn="0" w:lastRowFirstColumn="0" w:lastRowLastColumn="0"/>
              <w:rPr>
                <w:sz w:val="20"/>
                <w:szCs w:val="20"/>
              </w:rPr>
            </w:pPr>
            <w:r w:rsidRPr="00087290">
              <w:rPr>
                <w:sz w:val="20"/>
                <w:szCs w:val="20"/>
              </w:rPr>
              <w:t>BDR13362</w:t>
            </w:r>
          </w:p>
        </w:tc>
        <w:tc>
          <w:tcPr>
            <w:tcW w:w="2693" w:type="dxa"/>
          </w:tcPr>
          <w:p w:rsidR="00BC1D81" w:rsidRPr="00087290" w:rsidRDefault="00BC1D81" w:rsidP="00087290">
            <w:pPr>
              <w:cnfStyle w:val="000000000000" w:firstRow="0" w:lastRow="0" w:firstColumn="0" w:lastColumn="0" w:oddVBand="0" w:evenVBand="0" w:oddHBand="0" w:evenHBand="0" w:firstRowFirstColumn="0" w:firstRowLastColumn="0" w:lastRowFirstColumn="0" w:lastRowLastColumn="0"/>
              <w:rPr>
                <w:sz w:val="20"/>
                <w:szCs w:val="20"/>
              </w:rPr>
            </w:pPr>
            <w:r w:rsidRPr="00087290">
              <w:rPr>
                <w:sz w:val="20"/>
                <w:szCs w:val="20"/>
              </w:rPr>
              <w:t>BA</w:t>
            </w:r>
          </w:p>
        </w:tc>
      </w:tr>
      <w:tr w:rsidR="00BC1D81" w:rsidRPr="00087290" w:rsidTr="00803498">
        <w:tc>
          <w:tcPr>
            <w:cnfStyle w:val="001000000000" w:firstRow="0" w:lastRow="0" w:firstColumn="1" w:lastColumn="0" w:oddVBand="0" w:evenVBand="0" w:oddHBand="0" w:evenHBand="0" w:firstRowFirstColumn="0" w:firstRowLastColumn="0" w:lastRowFirstColumn="0" w:lastRowLastColumn="0"/>
            <w:tcW w:w="1668" w:type="dxa"/>
            <w:vMerge/>
          </w:tcPr>
          <w:p w:rsidR="00BC1D81" w:rsidRPr="00087290" w:rsidRDefault="00BC1D81" w:rsidP="00087290">
            <w:pPr>
              <w:rPr>
                <w:sz w:val="20"/>
                <w:szCs w:val="20"/>
              </w:rPr>
            </w:pPr>
          </w:p>
        </w:tc>
        <w:tc>
          <w:tcPr>
            <w:tcW w:w="2693" w:type="dxa"/>
            <w:vMerge/>
          </w:tcPr>
          <w:p w:rsidR="00BC1D81" w:rsidRPr="00087290" w:rsidRDefault="00BC1D81" w:rsidP="00087290">
            <w:pPr>
              <w:cnfStyle w:val="000000000000" w:firstRow="0" w:lastRow="0" w:firstColumn="0" w:lastColumn="0" w:oddVBand="0" w:evenVBand="0" w:oddHBand="0" w:evenHBand="0" w:firstRowFirstColumn="0" w:firstRowLastColumn="0" w:lastRowFirstColumn="0" w:lastRowLastColumn="0"/>
              <w:rPr>
                <w:sz w:val="20"/>
                <w:szCs w:val="20"/>
              </w:rPr>
            </w:pPr>
          </w:p>
        </w:tc>
        <w:tc>
          <w:tcPr>
            <w:tcW w:w="1843" w:type="dxa"/>
          </w:tcPr>
          <w:p w:rsidR="00BC1D81" w:rsidRPr="00087290" w:rsidRDefault="00BC1D81" w:rsidP="00087290">
            <w:pPr>
              <w:cnfStyle w:val="000000000000" w:firstRow="0" w:lastRow="0" w:firstColumn="0" w:lastColumn="0" w:oddVBand="0" w:evenVBand="0" w:oddHBand="0" w:evenHBand="0" w:firstRowFirstColumn="0" w:firstRowLastColumn="0" w:lastRowFirstColumn="0" w:lastRowLastColumn="0"/>
              <w:rPr>
                <w:sz w:val="20"/>
                <w:szCs w:val="20"/>
              </w:rPr>
            </w:pPr>
            <w:r w:rsidRPr="00087290">
              <w:rPr>
                <w:sz w:val="20"/>
                <w:szCs w:val="20"/>
              </w:rPr>
              <w:t>PKD12010</w:t>
            </w:r>
          </w:p>
        </w:tc>
        <w:tc>
          <w:tcPr>
            <w:tcW w:w="2693" w:type="dxa"/>
          </w:tcPr>
          <w:p w:rsidR="00BC1D81" w:rsidRPr="00087290" w:rsidRDefault="00BC1D81" w:rsidP="00087290">
            <w:pPr>
              <w:cnfStyle w:val="000000000000" w:firstRow="0" w:lastRow="0" w:firstColumn="0" w:lastColumn="0" w:oddVBand="0" w:evenVBand="0" w:oddHBand="0" w:evenHBand="0" w:firstRowFirstColumn="0" w:firstRowLastColumn="0" w:lastRowFirstColumn="0" w:lastRowLastColumn="0"/>
              <w:rPr>
                <w:sz w:val="20"/>
                <w:szCs w:val="20"/>
              </w:rPr>
            </w:pPr>
            <w:r w:rsidRPr="00087290">
              <w:rPr>
                <w:sz w:val="20"/>
                <w:szCs w:val="20"/>
              </w:rPr>
              <w:t>Tolerability</w:t>
            </w:r>
          </w:p>
        </w:tc>
      </w:tr>
      <w:tr w:rsidR="00BC1D81" w:rsidRPr="00087290" w:rsidTr="00803498">
        <w:tc>
          <w:tcPr>
            <w:cnfStyle w:val="001000000000" w:firstRow="0" w:lastRow="0" w:firstColumn="1" w:lastColumn="0" w:oddVBand="0" w:evenVBand="0" w:oddHBand="0" w:evenHBand="0" w:firstRowFirstColumn="0" w:firstRowLastColumn="0" w:lastRowFirstColumn="0" w:lastRowLastColumn="0"/>
            <w:tcW w:w="1668" w:type="dxa"/>
            <w:vMerge/>
          </w:tcPr>
          <w:p w:rsidR="00BC1D81" w:rsidRPr="00087290" w:rsidRDefault="00BC1D81" w:rsidP="00087290">
            <w:pPr>
              <w:rPr>
                <w:sz w:val="20"/>
                <w:szCs w:val="20"/>
              </w:rPr>
            </w:pPr>
          </w:p>
        </w:tc>
        <w:tc>
          <w:tcPr>
            <w:tcW w:w="2693" w:type="dxa"/>
            <w:vMerge/>
          </w:tcPr>
          <w:p w:rsidR="00BC1D81" w:rsidRPr="00087290" w:rsidRDefault="00BC1D81" w:rsidP="00087290">
            <w:pPr>
              <w:cnfStyle w:val="000000000000" w:firstRow="0" w:lastRow="0" w:firstColumn="0" w:lastColumn="0" w:oddVBand="0" w:evenVBand="0" w:oddHBand="0" w:evenHBand="0" w:firstRowFirstColumn="0" w:firstRowLastColumn="0" w:lastRowFirstColumn="0" w:lastRowLastColumn="0"/>
              <w:rPr>
                <w:sz w:val="20"/>
                <w:szCs w:val="20"/>
              </w:rPr>
            </w:pPr>
          </w:p>
        </w:tc>
        <w:tc>
          <w:tcPr>
            <w:tcW w:w="1843" w:type="dxa"/>
          </w:tcPr>
          <w:p w:rsidR="00BC1D81" w:rsidRPr="00087290" w:rsidRDefault="00BC1D81" w:rsidP="00087290">
            <w:pPr>
              <w:cnfStyle w:val="000000000000" w:firstRow="0" w:lastRow="0" w:firstColumn="0" w:lastColumn="0" w:oddVBand="0" w:evenVBand="0" w:oddHBand="0" w:evenHBand="0" w:firstRowFirstColumn="0" w:firstRowLastColumn="0" w:lastRowFirstColumn="0" w:lastRowLastColumn="0"/>
              <w:rPr>
                <w:sz w:val="20"/>
                <w:szCs w:val="20"/>
              </w:rPr>
            </w:pPr>
            <w:r w:rsidRPr="00087290">
              <w:rPr>
                <w:sz w:val="20"/>
                <w:szCs w:val="20"/>
              </w:rPr>
              <w:t>PKD12011</w:t>
            </w:r>
          </w:p>
        </w:tc>
        <w:tc>
          <w:tcPr>
            <w:tcW w:w="2693" w:type="dxa"/>
          </w:tcPr>
          <w:p w:rsidR="00BC1D81" w:rsidRPr="00087290" w:rsidRDefault="00BC1D81" w:rsidP="00087290">
            <w:pPr>
              <w:cnfStyle w:val="000000000000" w:firstRow="0" w:lastRow="0" w:firstColumn="0" w:lastColumn="0" w:oddVBand="0" w:evenVBand="0" w:oddHBand="0" w:evenHBand="0" w:firstRowFirstColumn="0" w:firstRowLastColumn="0" w:lastRowFirstColumn="0" w:lastRowLastColumn="0"/>
              <w:rPr>
                <w:sz w:val="20"/>
                <w:szCs w:val="20"/>
              </w:rPr>
            </w:pPr>
            <w:r w:rsidRPr="00087290">
              <w:rPr>
                <w:sz w:val="20"/>
                <w:szCs w:val="20"/>
              </w:rPr>
              <w:t>Tolerability</w:t>
            </w:r>
          </w:p>
        </w:tc>
      </w:tr>
      <w:tr w:rsidR="00BC1D81" w:rsidRPr="00087290" w:rsidTr="00803498">
        <w:tc>
          <w:tcPr>
            <w:cnfStyle w:val="001000000000" w:firstRow="0" w:lastRow="0" w:firstColumn="1" w:lastColumn="0" w:oddVBand="0" w:evenVBand="0" w:oddHBand="0" w:evenHBand="0" w:firstRowFirstColumn="0" w:firstRowLastColumn="0" w:lastRowFirstColumn="0" w:lastRowLastColumn="0"/>
            <w:tcW w:w="1668" w:type="dxa"/>
            <w:vMerge/>
          </w:tcPr>
          <w:p w:rsidR="00BC1D81" w:rsidRPr="00087290" w:rsidRDefault="00BC1D81" w:rsidP="00087290">
            <w:pPr>
              <w:rPr>
                <w:sz w:val="20"/>
                <w:szCs w:val="20"/>
              </w:rPr>
            </w:pPr>
          </w:p>
        </w:tc>
        <w:tc>
          <w:tcPr>
            <w:tcW w:w="2693" w:type="dxa"/>
            <w:vMerge/>
          </w:tcPr>
          <w:p w:rsidR="00BC1D81" w:rsidRPr="00087290" w:rsidRDefault="00BC1D81" w:rsidP="00087290">
            <w:pPr>
              <w:cnfStyle w:val="000000000000" w:firstRow="0" w:lastRow="0" w:firstColumn="0" w:lastColumn="0" w:oddVBand="0" w:evenVBand="0" w:oddHBand="0" w:evenHBand="0" w:firstRowFirstColumn="0" w:firstRowLastColumn="0" w:lastRowFirstColumn="0" w:lastRowLastColumn="0"/>
              <w:rPr>
                <w:sz w:val="20"/>
                <w:szCs w:val="20"/>
              </w:rPr>
            </w:pPr>
          </w:p>
        </w:tc>
        <w:tc>
          <w:tcPr>
            <w:tcW w:w="1843" w:type="dxa"/>
          </w:tcPr>
          <w:p w:rsidR="00BC1D81" w:rsidRPr="00087290" w:rsidRDefault="00BC1D81" w:rsidP="00087290">
            <w:pPr>
              <w:cnfStyle w:val="000000000000" w:firstRow="0" w:lastRow="0" w:firstColumn="0" w:lastColumn="0" w:oddVBand="0" w:evenVBand="0" w:oddHBand="0" w:evenHBand="0" w:firstRowFirstColumn="0" w:firstRowLastColumn="0" w:lastRowFirstColumn="0" w:lastRowLastColumn="0"/>
              <w:rPr>
                <w:sz w:val="20"/>
                <w:szCs w:val="20"/>
              </w:rPr>
            </w:pPr>
            <w:r w:rsidRPr="00087290">
              <w:rPr>
                <w:sz w:val="20"/>
                <w:szCs w:val="20"/>
              </w:rPr>
              <w:t>PKD12275</w:t>
            </w:r>
          </w:p>
        </w:tc>
        <w:tc>
          <w:tcPr>
            <w:tcW w:w="2693" w:type="dxa"/>
          </w:tcPr>
          <w:p w:rsidR="00BC1D81" w:rsidRPr="00087290" w:rsidRDefault="00BC1D81" w:rsidP="00087290">
            <w:pPr>
              <w:cnfStyle w:val="000000000000" w:firstRow="0" w:lastRow="0" w:firstColumn="0" w:lastColumn="0" w:oddVBand="0" w:evenVBand="0" w:oddHBand="0" w:evenHBand="0" w:firstRowFirstColumn="0" w:firstRowLastColumn="0" w:lastRowFirstColumn="0" w:lastRowLastColumn="0"/>
              <w:rPr>
                <w:sz w:val="20"/>
                <w:szCs w:val="20"/>
              </w:rPr>
            </w:pPr>
            <w:r w:rsidRPr="00087290">
              <w:rPr>
                <w:sz w:val="20"/>
                <w:szCs w:val="20"/>
              </w:rPr>
              <w:t>Injection site tolerability</w:t>
            </w:r>
          </w:p>
        </w:tc>
      </w:tr>
      <w:tr w:rsidR="00BC1D81" w:rsidRPr="00087290" w:rsidTr="00803498">
        <w:tc>
          <w:tcPr>
            <w:cnfStyle w:val="001000000000" w:firstRow="0" w:lastRow="0" w:firstColumn="1" w:lastColumn="0" w:oddVBand="0" w:evenVBand="0" w:oddHBand="0" w:evenHBand="0" w:firstRowFirstColumn="0" w:firstRowLastColumn="0" w:lastRowFirstColumn="0" w:lastRowLastColumn="0"/>
            <w:tcW w:w="1668" w:type="dxa"/>
            <w:vMerge w:val="restart"/>
          </w:tcPr>
          <w:p w:rsidR="00BC1D81" w:rsidRPr="00087290" w:rsidRDefault="00BC1D81" w:rsidP="00087290">
            <w:pPr>
              <w:rPr>
                <w:sz w:val="20"/>
                <w:szCs w:val="20"/>
              </w:rPr>
            </w:pPr>
            <w:r w:rsidRPr="00087290">
              <w:rPr>
                <w:sz w:val="20"/>
                <w:szCs w:val="20"/>
              </w:rPr>
              <w:t>PK in special populations</w:t>
            </w:r>
          </w:p>
        </w:tc>
        <w:tc>
          <w:tcPr>
            <w:tcW w:w="2693" w:type="dxa"/>
          </w:tcPr>
          <w:p w:rsidR="00BC1D81" w:rsidRPr="00087290" w:rsidRDefault="00BC1D81" w:rsidP="00087290">
            <w:pPr>
              <w:cnfStyle w:val="000000000000" w:firstRow="0" w:lastRow="0" w:firstColumn="0" w:lastColumn="0" w:oddVBand="0" w:evenVBand="0" w:oddHBand="0" w:evenHBand="0" w:firstRowFirstColumn="0" w:firstRowLastColumn="0" w:lastRowFirstColumn="0" w:lastRowLastColumn="0"/>
              <w:rPr>
                <w:sz w:val="20"/>
                <w:szCs w:val="20"/>
              </w:rPr>
            </w:pPr>
            <w:r w:rsidRPr="00087290">
              <w:rPr>
                <w:sz w:val="20"/>
                <w:szCs w:val="20"/>
              </w:rPr>
              <w:t>Target population</w:t>
            </w:r>
            <w:r w:rsidRPr="00087290">
              <w:rPr>
                <w:sz w:val="20"/>
                <w:szCs w:val="20"/>
                <w:vertAlign w:val="superscript"/>
              </w:rPr>
              <w:t>1</w:t>
            </w:r>
            <w:r w:rsidRPr="00087290">
              <w:rPr>
                <w:sz w:val="20"/>
                <w:szCs w:val="20"/>
              </w:rPr>
              <w:t xml:space="preserve"> - Multi-dose</w:t>
            </w:r>
          </w:p>
        </w:tc>
        <w:tc>
          <w:tcPr>
            <w:tcW w:w="1843" w:type="dxa"/>
          </w:tcPr>
          <w:p w:rsidR="00BC1D81" w:rsidRPr="00087290" w:rsidRDefault="00BC1D81" w:rsidP="00087290">
            <w:pPr>
              <w:cnfStyle w:val="000000000000" w:firstRow="0" w:lastRow="0" w:firstColumn="0" w:lastColumn="0" w:oddVBand="0" w:evenVBand="0" w:oddHBand="0" w:evenHBand="0" w:firstRowFirstColumn="0" w:firstRowLastColumn="0" w:lastRowFirstColumn="0" w:lastRowLastColumn="0"/>
              <w:rPr>
                <w:sz w:val="20"/>
                <w:szCs w:val="20"/>
              </w:rPr>
            </w:pPr>
            <w:r w:rsidRPr="00087290">
              <w:rPr>
                <w:sz w:val="20"/>
                <w:szCs w:val="20"/>
              </w:rPr>
              <w:t>R727-CL-1001</w:t>
            </w:r>
          </w:p>
          <w:p w:rsidR="00BC1D81" w:rsidRPr="00087290" w:rsidRDefault="00BC1D81" w:rsidP="00087290">
            <w:pPr>
              <w:cnfStyle w:val="000000000000" w:firstRow="0" w:lastRow="0" w:firstColumn="0" w:lastColumn="0" w:oddVBand="0" w:evenVBand="0" w:oddHBand="0" w:evenHBand="0" w:firstRowFirstColumn="0" w:firstRowLastColumn="0" w:lastRowFirstColumn="0" w:lastRowLastColumn="0"/>
              <w:rPr>
                <w:sz w:val="20"/>
                <w:szCs w:val="20"/>
              </w:rPr>
            </w:pPr>
            <w:r w:rsidRPr="00087290">
              <w:rPr>
                <w:sz w:val="20"/>
                <w:szCs w:val="20"/>
              </w:rPr>
              <w:t>PKD12910</w:t>
            </w:r>
          </w:p>
        </w:tc>
        <w:tc>
          <w:tcPr>
            <w:tcW w:w="2693" w:type="dxa"/>
          </w:tcPr>
          <w:p w:rsidR="00BC1D81" w:rsidRPr="00087290" w:rsidRDefault="00BC1D81" w:rsidP="00087290">
            <w:pPr>
              <w:cnfStyle w:val="000000000000" w:firstRow="0" w:lastRow="0" w:firstColumn="0" w:lastColumn="0" w:oddVBand="0" w:evenVBand="0" w:oddHBand="0" w:evenHBand="0" w:firstRowFirstColumn="0" w:firstRowLastColumn="0" w:lastRowFirstColumn="0" w:lastRowLastColumn="0"/>
              <w:rPr>
                <w:sz w:val="20"/>
                <w:szCs w:val="20"/>
              </w:rPr>
            </w:pPr>
            <w:r w:rsidRPr="00087290">
              <w:rPr>
                <w:sz w:val="20"/>
                <w:szCs w:val="20"/>
              </w:rPr>
              <w:t>Safety</w:t>
            </w:r>
          </w:p>
          <w:p w:rsidR="00BC1D81" w:rsidRPr="00087290" w:rsidRDefault="00BC1D81" w:rsidP="00087290">
            <w:pPr>
              <w:cnfStyle w:val="000000000000" w:firstRow="0" w:lastRow="0" w:firstColumn="0" w:lastColumn="0" w:oddVBand="0" w:evenVBand="0" w:oddHBand="0" w:evenHBand="0" w:firstRowFirstColumn="0" w:firstRowLastColumn="0" w:lastRowFirstColumn="0" w:lastRowLastColumn="0"/>
              <w:rPr>
                <w:sz w:val="20"/>
                <w:szCs w:val="20"/>
              </w:rPr>
            </w:pPr>
            <w:r w:rsidRPr="00087290">
              <w:rPr>
                <w:sz w:val="20"/>
                <w:szCs w:val="20"/>
              </w:rPr>
              <w:t>PD/PK</w:t>
            </w:r>
          </w:p>
        </w:tc>
      </w:tr>
      <w:tr w:rsidR="00BC1D81" w:rsidRPr="00087290" w:rsidTr="00803498">
        <w:tc>
          <w:tcPr>
            <w:cnfStyle w:val="001000000000" w:firstRow="0" w:lastRow="0" w:firstColumn="1" w:lastColumn="0" w:oddVBand="0" w:evenVBand="0" w:oddHBand="0" w:evenHBand="0" w:firstRowFirstColumn="0" w:firstRowLastColumn="0" w:lastRowFirstColumn="0" w:lastRowLastColumn="0"/>
            <w:tcW w:w="1668" w:type="dxa"/>
            <w:vMerge/>
          </w:tcPr>
          <w:p w:rsidR="00BC1D81" w:rsidRPr="00087290" w:rsidRDefault="00BC1D81" w:rsidP="00087290">
            <w:pPr>
              <w:rPr>
                <w:sz w:val="20"/>
                <w:szCs w:val="20"/>
              </w:rPr>
            </w:pPr>
          </w:p>
        </w:tc>
        <w:tc>
          <w:tcPr>
            <w:tcW w:w="2693" w:type="dxa"/>
          </w:tcPr>
          <w:p w:rsidR="00BC1D81" w:rsidRPr="00087290" w:rsidRDefault="00BC1D81" w:rsidP="00087290">
            <w:pPr>
              <w:cnfStyle w:val="000000000000" w:firstRow="0" w:lastRow="0" w:firstColumn="0" w:lastColumn="0" w:oddVBand="0" w:evenVBand="0" w:oddHBand="0" w:evenHBand="0" w:firstRowFirstColumn="0" w:firstRowLastColumn="0" w:lastRowFirstColumn="0" w:lastRowLastColumn="0"/>
              <w:rPr>
                <w:sz w:val="20"/>
                <w:szCs w:val="20"/>
              </w:rPr>
            </w:pPr>
            <w:r w:rsidRPr="00087290">
              <w:rPr>
                <w:sz w:val="20"/>
                <w:szCs w:val="20"/>
              </w:rPr>
              <w:t>Hepatic impairment</w:t>
            </w:r>
          </w:p>
        </w:tc>
        <w:tc>
          <w:tcPr>
            <w:tcW w:w="1843" w:type="dxa"/>
          </w:tcPr>
          <w:p w:rsidR="00BC1D81" w:rsidRPr="00087290" w:rsidRDefault="00BC1D81" w:rsidP="00087290">
            <w:pPr>
              <w:cnfStyle w:val="000000000000" w:firstRow="0" w:lastRow="0" w:firstColumn="0" w:lastColumn="0" w:oddVBand="0" w:evenVBand="0" w:oddHBand="0" w:evenHBand="0" w:firstRowFirstColumn="0" w:firstRowLastColumn="0" w:lastRowFirstColumn="0" w:lastRowLastColumn="0"/>
              <w:rPr>
                <w:sz w:val="20"/>
                <w:szCs w:val="20"/>
              </w:rPr>
            </w:pPr>
            <w:r w:rsidRPr="00087290">
              <w:rPr>
                <w:sz w:val="20"/>
                <w:szCs w:val="20"/>
              </w:rPr>
              <w:t>POP12671</w:t>
            </w:r>
          </w:p>
        </w:tc>
        <w:tc>
          <w:tcPr>
            <w:tcW w:w="2693" w:type="dxa"/>
          </w:tcPr>
          <w:p w:rsidR="00BC1D81" w:rsidRPr="00087290" w:rsidRDefault="00BC1D81" w:rsidP="00087290">
            <w:pPr>
              <w:cnfStyle w:val="000000000000" w:firstRow="0" w:lastRow="0" w:firstColumn="0" w:lastColumn="0" w:oddVBand="0" w:evenVBand="0" w:oddHBand="0" w:evenHBand="0" w:firstRowFirstColumn="0" w:firstRowLastColumn="0" w:lastRowFirstColumn="0" w:lastRowLastColumn="0"/>
              <w:rPr>
                <w:sz w:val="20"/>
                <w:szCs w:val="20"/>
              </w:rPr>
            </w:pPr>
            <w:r w:rsidRPr="00087290">
              <w:rPr>
                <w:sz w:val="20"/>
                <w:szCs w:val="20"/>
              </w:rPr>
              <w:t>PK</w:t>
            </w:r>
          </w:p>
        </w:tc>
      </w:tr>
      <w:tr w:rsidR="00BC1D81" w:rsidRPr="00087290" w:rsidTr="00803498">
        <w:tc>
          <w:tcPr>
            <w:cnfStyle w:val="001000000000" w:firstRow="0" w:lastRow="0" w:firstColumn="1" w:lastColumn="0" w:oddVBand="0" w:evenVBand="0" w:oddHBand="0" w:evenHBand="0" w:firstRowFirstColumn="0" w:firstRowLastColumn="0" w:lastRowFirstColumn="0" w:lastRowLastColumn="0"/>
            <w:tcW w:w="1668" w:type="dxa"/>
            <w:vMerge/>
          </w:tcPr>
          <w:p w:rsidR="00BC1D81" w:rsidRPr="00087290" w:rsidRDefault="00BC1D81" w:rsidP="00087290">
            <w:pPr>
              <w:rPr>
                <w:sz w:val="20"/>
                <w:szCs w:val="20"/>
              </w:rPr>
            </w:pPr>
          </w:p>
        </w:tc>
        <w:tc>
          <w:tcPr>
            <w:tcW w:w="2693" w:type="dxa"/>
          </w:tcPr>
          <w:p w:rsidR="00BC1D81" w:rsidRPr="00087290" w:rsidRDefault="00BC1D81" w:rsidP="00087290">
            <w:pPr>
              <w:cnfStyle w:val="000000000000" w:firstRow="0" w:lastRow="0" w:firstColumn="0" w:lastColumn="0" w:oddVBand="0" w:evenVBand="0" w:oddHBand="0" w:evenHBand="0" w:firstRowFirstColumn="0" w:firstRowLastColumn="0" w:lastRowFirstColumn="0" w:lastRowLastColumn="0"/>
              <w:rPr>
                <w:sz w:val="20"/>
                <w:szCs w:val="20"/>
              </w:rPr>
            </w:pPr>
            <w:r w:rsidRPr="00087290">
              <w:rPr>
                <w:sz w:val="20"/>
                <w:szCs w:val="20"/>
              </w:rPr>
              <w:t>Dose finding</w:t>
            </w:r>
          </w:p>
        </w:tc>
        <w:tc>
          <w:tcPr>
            <w:tcW w:w="1843" w:type="dxa"/>
          </w:tcPr>
          <w:p w:rsidR="00BC1D81" w:rsidRPr="00087290" w:rsidRDefault="00BC1D81" w:rsidP="00087290">
            <w:pPr>
              <w:cnfStyle w:val="000000000000" w:firstRow="0" w:lastRow="0" w:firstColumn="0" w:lastColumn="0" w:oddVBand="0" w:evenVBand="0" w:oddHBand="0" w:evenHBand="0" w:firstRowFirstColumn="0" w:firstRowLastColumn="0" w:lastRowFirstColumn="0" w:lastRowLastColumn="0"/>
              <w:rPr>
                <w:sz w:val="20"/>
                <w:szCs w:val="20"/>
              </w:rPr>
            </w:pPr>
            <w:r w:rsidRPr="00087290">
              <w:rPr>
                <w:sz w:val="20"/>
                <w:szCs w:val="20"/>
              </w:rPr>
              <w:t>R727-CL-1003</w:t>
            </w:r>
          </w:p>
          <w:p w:rsidR="00BC1D81" w:rsidRPr="00087290" w:rsidRDefault="00BC1D81" w:rsidP="00087290">
            <w:pPr>
              <w:cnfStyle w:val="000000000000" w:firstRow="0" w:lastRow="0" w:firstColumn="0" w:lastColumn="0" w:oddVBand="0" w:evenVBand="0" w:oddHBand="0" w:evenHBand="0" w:firstRowFirstColumn="0" w:firstRowLastColumn="0" w:lastRowFirstColumn="0" w:lastRowLastColumn="0"/>
              <w:rPr>
                <w:sz w:val="20"/>
                <w:szCs w:val="20"/>
              </w:rPr>
            </w:pPr>
            <w:r w:rsidRPr="00087290">
              <w:rPr>
                <w:sz w:val="20"/>
                <w:szCs w:val="20"/>
              </w:rPr>
              <w:t>DFI11565</w:t>
            </w:r>
          </w:p>
          <w:p w:rsidR="00BC1D81" w:rsidRPr="00087290" w:rsidRDefault="00BC1D81" w:rsidP="00087290">
            <w:pPr>
              <w:cnfStyle w:val="000000000000" w:firstRow="0" w:lastRow="0" w:firstColumn="0" w:lastColumn="0" w:oddVBand="0" w:evenVBand="0" w:oddHBand="0" w:evenHBand="0" w:firstRowFirstColumn="0" w:firstRowLastColumn="0" w:lastRowFirstColumn="0" w:lastRowLastColumn="0"/>
              <w:rPr>
                <w:sz w:val="20"/>
                <w:szCs w:val="20"/>
              </w:rPr>
            </w:pPr>
            <w:r w:rsidRPr="00087290">
              <w:rPr>
                <w:sz w:val="20"/>
                <w:szCs w:val="20"/>
              </w:rPr>
              <w:t>DFI12361</w:t>
            </w:r>
          </w:p>
        </w:tc>
        <w:tc>
          <w:tcPr>
            <w:tcW w:w="2693" w:type="dxa"/>
          </w:tcPr>
          <w:p w:rsidR="00BC1D81" w:rsidRPr="00087290" w:rsidRDefault="00BC1D81" w:rsidP="00087290">
            <w:pPr>
              <w:cnfStyle w:val="000000000000" w:firstRow="0" w:lastRow="0" w:firstColumn="0" w:lastColumn="0" w:oddVBand="0" w:evenVBand="0" w:oddHBand="0" w:evenHBand="0" w:firstRowFirstColumn="0" w:firstRowLastColumn="0" w:lastRowFirstColumn="0" w:lastRowLastColumn="0"/>
              <w:rPr>
                <w:sz w:val="20"/>
                <w:szCs w:val="20"/>
              </w:rPr>
            </w:pPr>
            <w:r w:rsidRPr="00087290">
              <w:rPr>
                <w:sz w:val="20"/>
                <w:szCs w:val="20"/>
              </w:rPr>
              <w:t>Dose finding</w:t>
            </w:r>
          </w:p>
          <w:p w:rsidR="00BC1D81" w:rsidRPr="00087290" w:rsidRDefault="00BC1D81" w:rsidP="00087290">
            <w:pPr>
              <w:cnfStyle w:val="000000000000" w:firstRow="0" w:lastRow="0" w:firstColumn="0" w:lastColumn="0" w:oddVBand="0" w:evenVBand="0" w:oddHBand="0" w:evenHBand="0" w:firstRowFirstColumn="0" w:firstRowLastColumn="0" w:lastRowFirstColumn="0" w:lastRowLastColumn="0"/>
              <w:rPr>
                <w:sz w:val="20"/>
                <w:szCs w:val="20"/>
              </w:rPr>
            </w:pPr>
            <w:r w:rsidRPr="00087290">
              <w:rPr>
                <w:sz w:val="20"/>
                <w:szCs w:val="20"/>
              </w:rPr>
              <w:t>Dose finding</w:t>
            </w:r>
          </w:p>
          <w:p w:rsidR="00BC1D81" w:rsidRPr="00087290" w:rsidRDefault="00BC1D81" w:rsidP="00087290">
            <w:pPr>
              <w:cnfStyle w:val="000000000000" w:firstRow="0" w:lastRow="0" w:firstColumn="0" w:lastColumn="0" w:oddVBand="0" w:evenVBand="0" w:oddHBand="0" w:evenHBand="0" w:firstRowFirstColumn="0" w:firstRowLastColumn="0" w:lastRowFirstColumn="0" w:lastRowLastColumn="0"/>
              <w:rPr>
                <w:sz w:val="20"/>
                <w:szCs w:val="20"/>
              </w:rPr>
            </w:pPr>
            <w:r w:rsidRPr="00087290">
              <w:rPr>
                <w:sz w:val="20"/>
                <w:szCs w:val="20"/>
              </w:rPr>
              <w:t>Efficacy/Safety</w:t>
            </w:r>
          </w:p>
        </w:tc>
      </w:tr>
      <w:tr w:rsidR="00BC1D81" w:rsidRPr="00087290" w:rsidTr="00803498">
        <w:tc>
          <w:tcPr>
            <w:cnfStyle w:val="001000000000" w:firstRow="0" w:lastRow="0" w:firstColumn="1" w:lastColumn="0" w:oddVBand="0" w:evenVBand="0" w:oddHBand="0" w:evenHBand="0" w:firstRowFirstColumn="0" w:firstRowLastColumn="0" w:lastRowFirstColumn="0" w:lastRowLastColumn="0"/>
            <w:tcW w:w="1668" w:type="dxa"/>
            <w:vMerge w:val="restart"/>
          </w:tcPr>
          <w:p w:rsidR="00BC1D81" w:rsidRPr="00087290" w:rsidRDefault="00BC1D81" w:rsidP="00087290">
            <w:pPr>
              <w:rPr>
                <w:sz w:val="20"/>
                <w:szCs w:val="20"/>
              </w:rPr>
            </w:pPr>
            <w:r w:rsidRPr="00087290">
              <w:rPr>
                <w:sz w:val="20"/>
                <w:szCs w:val="20"/>
              </w:rPr>
              <w:t>PK Interactions</w:t>
            </w:r>
          </w:p>
        </w:tc>
        <w:tc>
          <w:tcPr>
            <w:tcW w:w="2693" w:type="dxa"/>
          </w:tcPr>
          <w:p w:rsidR="00BC1D81" w:rsidRPr="00087290" w:rsidRDefault="00BC1D81" w:rsidP="00087290">
            <w:pPr>
              <w:cnfStyle w:val="000000000000" w:firstRow="0" w:lastRow="0" w:firstColumn="0" w:lastColumn="0" w:oddVBand="0" w:evenVBand="0" w:oddHBand="0" w:evenHBand="0" w:firstRowFirstColumn="0" w:firstRowLastColumn="0" w:lastRowFirstColumn="0" w:lastRowLastColumn="0"/>
              <w:rPr>
                <w:sz w:val="20"/>
                <w:szCs w:val="20"/>
              </w:rPr>
            </w:pPr>
            <w:r w:rsidRPr="00087290">
              <w:rPr>
                <w:sz w:val="20"/>
                <w:szCs w:val="20"/>
              </w:rPr>
              <w:t>Atorvastatin</w:t>
            </w:r>
          </w:p>
        </w:tc>
        <w:tc>
          <w:tcPr>
            <w:tcW w:w="1843" w:type="dxa"/>
          </w:tcPr>
          <w:p w:rsidR="00BC1D81" w:rsidRPr="00087290" w:rsidRDefault="00BC1D81" w:rsidP="00087290">
            <w:pPr>
              <w:cnfStyle w:val="000000000000" w:firstRow="0" w:lastRow="0" w:firstColumn="0" w:lastColumn="0" w:oddVBand="0" w:evenVBand="0" w:oddHBand="0" w:evenHBand="0" w:firstRowFirstColumn="0" w:firstRowLastColumn="0" w:lastRowFirstColumn="0" w:lastRowLastColumn="0"/>
              <w:rPr>
                <w:sz w:val="20"/>
                <w:szCs w:val="20"/>
              </w:rPr>
            </w:pPr>
            <w:r w:rsidRPr="00087290">
              <w:rPr>
                <w:sz w:val="20"/>
                <w:szCs w:val="20"/>
              </w:rPr>
              <w:t>R727-CL-1001</w:t>
            </w:r>
          </w:p>
        </w:tc>
        <w:tc>
          <w:tcPr>
            <w:tcW w:w="2693" w:type="dxa"/>
          </w:tcPr>
          <w:p w:rsidR="00BC1D81" w:rsidRPr="00087290" w:rsidRDefault="00BC1D81" w:rsidP="00087290">
            <w:pPr>
              <w:cnfStyle w:val="000000000000" w:firstRow="0" w:lastRow="0" w:firstColumn="0" w:lastColumn="0" w:oddVBand="0" w:evenVBand="0" w:oddHBand="0" w:evenHBand="0" w:firstRowFirstColumn="0" w:firstRowLastColumn="0" w:lastRowFirstColumn="0" w:lastRowLastColumn="0"/>
              <w:rPr>
                <w:sz w:val="20"/>
                <w:szCs w:val="20"/>
              </w:rPr>
            </w:pPr>
            <w:r w:rsidRPr="00087290">
              <w:rPr>
                <w:sz w:val="20"/>
                <w:szCs w:val="20"/>
              </w:rPr>
              <w:t>Interaction</w:t>
            </w:r>
          </w:p>
        </w:tc>
      </w:tr>
      <w:tr w:rsidR="00BC1D81" w:rsidRPr="00087290" w:rsidTr="00803498">
        <w:tc>
          <w:tcPr>
            <w:cnfStyle w:val="001000000000" w:firstRow="0" w:lastRow="0" w:firstColumn="1" w:lastColumn="0" w:oddVBand="0" w:evenVBand="0" w:oddHBand="0" w:evenHBand="0" w:firstRowFirstColumn="0" w:firstRowLastColumn="0" w:lastRowFirstColumn="0" w:lastRowLastColumn="0"/>
            <w:tcW w:w="1668" w:type="dxa"/>
            <w:vMerge/>
          </w:tcPr>
          <w:p w:rsidR="00BC1D81" w:rsidRPr="00087290" w:rsidRDefault="00BC1D81" w:rsidP="00087290">
            <w:pPr>
              <w:rPr>
                <w:sz w:val="20"/>
                <w:szCs w:val="20"/>
              </w:rPr>
            </w:pPr>
          </w:p>
        </w:tc>
        <w:tc>
          <w:tcPr>
            <w:tcW w:w="2693" w:type="dxa"/>
          </w:tcPr>
          <w:p w:rsidR="00BC1D81" w:rsidRPr="00087290" w:rsidRDefault="00BC1D81" w:rsidP="00087290">
            <w:pPr>
              <w:cnfStyle w:val="000000000000" w:firstRow="0" w:lastRow="0" w:firstColumn="0" w:lastColumn="0" w:oddVBand="0" w:evenVBand="0" w:oddHBand="0" w:evenHBand="0" w:firstRowFirstColumn="0" w:firstRowLastColumn="0" w:lastRowFirstColumn="0" w:lastRowLastColumn="0"/>
              <w:rPr>
                <w:sz w:val="20"/>
                <w:szCs w:val="20"/>
              </w:rPr>
            </w:pPr>
            <w:r w:rsidRPr="00087290">
              <w:rPr>
                <w:sz w:val="20"/>
                <w:szCs w:val="20"/>
              </w:rPr>
              <w:t>Ezetimibe and fenofibrate</w:t>
            </w:r>
          </w:p>
        </w:tc>
        <w:tc>
          <w:tcPr>
            <w:tcW w:w="1843" w:type="dxa"/>
          </w:tcPr>
          <w:p w:rsidR="00BC1D81" w:rsidRPr="00087290" w:rsidRDefault="00BC1D81" w:rsidP="00087290">
            <w:pPr>
              <w:cnfStyle w:val="000000000000" w:firstRow="0" w:lastRow="0" w:firstColumn="0" w:lastColumn="0" w:oddVBand="0" w:evenVBand="0" w:oddHBand="0" w:evenHBand="0" w:firstRowFirstColumn="0" w:firstRowLastColumn="0" w:lastRowFirstColumn="0" w:lastRowLastColumn="0"/>
              <w:rPr>
                <w:sz w:val="20"/>
                <w:szCs w:val="20"/>
              </w:rPr>
            </w:pPr>
            <w:r w:rsidRPr="00087290">
              <w:rPr>
                <w:sz w:val="20"/>
                <w:szCs w:val="20"/>
              </w:rPr>
              <w:t>PKD12910</w:t>
            </w:r>
          </w:p>
        </w:tc>
        <w:tc>
          <w:tcPr>
            <w:tcW w:w="2693" w:type="dxa"/>
          </w:tcPr>
          <w:p w:rsidR="00BC1D81" w:rsidRPr="00087290" w:rsidRDefault="00BC1D81" w:rsidP="00087290">
            <w:pPr>
              <w:cnfStyle w:val="000000000000" w:firstRow="0" w:lastRow="0" w:firstColumn="0" w:lastColumn="0" w:oddVBand="0" w:evenVBand="0" w:oddHBand="0" w:evenHBand="0" w:firstRowFirstColumn="0" w:firstRowLastColumn="0" w:lastRowFirstColumn="0" w:lastRowLastColumn="0"/>
              <w:rPr>
                <w:sz w:val="20"/>
                <w:szCs w:val="20"/>
              </w:rPr>
            </w:pPr>
            <w:r w:rsidRPr="00087290">
              <w:rPr>
                <w:sz w:val="20"/>
                <w:szCs w:val="20"/>
              </w:rPr>
              <w:t>PD/PK</w:t>
            </w:r>
          </w:p>
        </w:tc>
      </w:tr>
      <w:tr w:rsidR="00BC1D81" w:rsidRPr="00087290" w:rsidTr="00803498">
        <w:trPr>
          <w:trHeight w:val="703"/>
        </w:trPr>
        <w:tc>
          <w:tcPr>
            <w:cnfStyle w:val="001000000000" w:firstRow="0" w:lastRow="0" w:firstColumn="1" w:lastColumn="0" w:oddVBand="0" w:evenVBand="0" w:oddHBand="0" w:evenHBand="0" w:firstRowFirstColumn="0" w:firstRowLastColumn="0" w:lastRowFirstColumn="0" w:lastRowLastColumn="0"/>
            <w:tcW w:w="1668" w:type="dxa"/>
          </w:tcPr>
          <w:p w:rsidR="00BC1D81" w:rsidRPr="00087290" w:rsidRDefault="00BC1D81" w:rsidP="00087290">
            <w:pPr>
              <w:rPr>
                <w:sz w:val="20"/>
                <w:szCs w:val="20"/>
              </w:rPr>
            </w:pPr>
            <w:r w:rsidRPr="00087290">
              <w:rPr>
                <w:sz w:val="20"/>
                <w:szCs w:val="20"/>
              </w:rPr>
              <w:t>Population PK analyses</w:t>
            </w:r>
          </w:p>
        </w:tc>
        <w:tc>
          <w:tcPr>
            <w:tcW w:w="2693" w:type="dxa"/>
          </w:tcPr>
          <w:p w:rsidR="00BC1D81" w:rsidRPr="00087290" w:rsidRDefault="00BC1D81" w:rsidP="00087290">
            <w:pPr>
              <w:cnfStyle w:val="000000000000" w:firstRow="0" w:lastRow="0" w:firstColumn="0" w:lastColumn="0" w:oddVBand="0" w:evenVBand="0" w:oddHBand="0" w:evenHBand="0" w:firstRowFirstColumn="0" w:firstRowLastColumn="0" w:lastRowFirstColumn="0" w:lastRowLastColumn="0"/>
              <w:rPr>
                <w:sz w:val="20"/>
                <w:szCs w:val="20"/>
              </w:rPr>
            </w:pPr>
            <w:r w:rsidRPr="00087290">
              <w:rPr>
                <w:sz w:val="20"/>
                <w:szCs w:val="20"/>
              </w:rPr>
              <w:t>Healthy subjects and Target population</w:t>
            </w:r>
          </w:p>
        </w:tc>
        <w:tc>
          <w:tcPr>
            <w:tcW w:w="1843" w:type="dxa"/>
          </w:tcPr>
          <w:p w:rsidR="00BC1D81" w:rsidRPr="00087290" w:rsidRDefault="00BC1D81" w:rsidP="00087290">
            <w:pPr>
              <w:cnfStyle w:val="000000000000" w:firstRow="0" w:lastRow="0" w:firstColumn="0" w:lastColumn="0" w:oddVBand="0" w:evenVBand="0" w:oddHBand="0" w:evenHBand="0" w:firstRowFirstColumn="0" w:firstRowLastColumn="0" w:lastRowFirstColumn="0" w:lastRowLastColumn="0"/>
              <w:rPr>
                <w:sz w:val="20"/>
                <w:szCs w:val="20"/>
              </w:rPr>
            </w:pPr>
            <w:r w:rsidRPr="00087290">
              <w:rPr>
                <w:sz w:val="20"/>
                <w:szCs w:val="20"/>
              </w:rPr>
              <w:t>POH400</w:t>
            </w:r>
          </w:p>
          <w:p w:rsidR="00BC1D81" w:rsidRPr="00087290" w:rsidRDefault="00BC1D81" w:rsidP="00087290">
            <w:pPr>
              <w:cnfStyle w:val="000000000000" w:firstRow="0" w:lastRow="0" w:firstColumn="0" w:lastColumn="0" w:oddVBand="0" w:evenVBand="0" w:oddHBand="0" w:evenHBand="0" w:firstRowFirstColumn="0" w:firstRowLastColumn="0" w:lastRowFirstColumn="0" w:lastRowLastColumn="0"/>
              <w:rPr>
                <w:sz w:val="20"/>
                <w:szCs w:val="20"/>
              </w:rPr>
            </w:pPr>
            <w:r w:rsidRPr="00087290">
              <w:rPr>
                <w:sz w:val="20"/>
                <w:szCs w:val="20"/>
              </w:rPr>
              <w:t>POH377</w:t>
            </w:r>
          </w:p>
          <w:p w:rsidR="00BC1D81" w:rsidRPr="00087290" w:rsidRDefault="00BC1D81" w:rsidP="00087290">
            <w:pPr>
              <w:cnfStyle w:val="000000000000" w:firstRow="0" w:lastRow="0" w:firstColumn="0" w:lastColumn="0" w:oddVBand="0" w:evenVBand="0" w:oddHBand="0" w:evenHBand="0" w:firstRowFirstColumn="0" w:firstRowLastColumn="0" w:lastRowFirstColumn="0" w:lastRowLastColumn="0"/>
              <w:rPr>
                <w:sz w:val="20"/>
                <w:szCs w:val="20"/>
              </w:rPr>
            </w:pPr>
            <w:r w:rsidRPr="00087290">
              <w:rPr>
                <w:sz w:val="20"/>
                <w:szCs w:val="20"/>
              </w:rPr>
              <w:t>POH394</w:t>
            </w:r>
          </w:p>
        </w:tc>
        <w:tc>
          <w:tcPr>
            <w:tcW w:w="2693" w:type="dxa"/>
          </w:tcPr>
          <w:p w:rsidR="00BC1D81" w:rsidRPr="00087290" w:rsidRDefault="00BC1D81" w:rsidP="00087290">
            <w:pPr>
              <w:cnfStyle w:val="000000000000" w:firstRow="0" w:lastRow="0" w:firstColumn="0" w:lastColumn="0" w:oddVBand="0" w:evenVBand="0" w:oddHBand="0" w:evenHBand="0" w:firstRowFirstColumn="0" w:firstRowLastColumn="0" w:lastRowFirstColumn="0" w:lastRowLastColumn="0"/>
              <w:rPr>
                <w:sz w:val="20"/>
                <w:szCs w:val="20"/>
              </w:rPr>
            </w:pPr>
            <w:r w:rsidRPr="00087290">
              <w:rPr>
                <w:sz w:val="20"/>
                <w:szCs w:val="20"/>
              </w:rPr>
              <w:t>PD</w:t>
            </w:r>
          </w:p>
          <w:p w:rsidR="00BC1D81" w:rsidRPr="00087290" w:rsidRDefault="00BC1D81" w:rsidP="00087290">
            <w:pPr>
              <w:cnfStyle w:val="000000000000" w:firstRow="0" w:lastRow="0" w:firstColumn="0" w:lastColumn="0" w:oddVBand="0" w:evenVBand="0" w:oddHBand="0" w:evenHBand="0" w:firstRowFirstColumn="0" w:firstRowLastColumn="0" w:lastRowFirstColumn="0" w:lastRowLastColumn="0"/>
              <w:rPr>
                <w:sz w:val="20"/>
                <w:szCs w:val="20"/>
              </w:rPr>
            </w:pPr>
            <w:r w:rsidRPr="00087290">
              <w:rPr>
                <w:sz w:val="20"/>
                <w:szCs w:val="20"/>
              </w:rPr>
              <w:t>PK</w:t>
            </w:r>
          </w:p>
          <w:p w:rsidR="00BC1D81" w:rsidRPr="00087290" w:rsidRDefault="00BC1D81" w:rsidP="00087290">
            <w:pPr>
              <w:cnfStyle w:val="000000000000" w:firstRow="0" w:lastRow="0" w:firstColumn="0" w:lastColumn="0" w:oddVBand="0" w:evenVBand="0" w:oddHBand="0" w:evenHBand="0" w:firstRowFirstColumn="0" w:firstRowLastColumn="0" w:lastRowFirstColumn="0" w:lastRowLastColumn="0"/>
              <w:rPr>
                <w:sz w:val="20"/>
                <w:szCs w:val="20"/>
              </w:rPr>
            </w:pPr>
            <w:r w:rsidRPr="00087290">
              <w:rPr>
                <w:sz w:val="20"/>
                <w:szCs w:val="20"/>
              </w:rPr>
              <w:t>PK/PD</w:t>
            </w:r>
          </w:p>
        </w:tc>
      </w:tr>
    </w:tbl>
    <w:p w:rsidR="00436A2F" w:rsidRPr="00B621ED" w:rsidRDefault="00A539F6" w:rsidP="00087290">
      <w:pPr>
        <w:pStyle w:val="TableDescription"/>
      </w:pPr>
      <w:proofErr w:type="gramStart"/>
      <w:r w:rsidRPr="00B621ED">
        <w:rPr>
          <w:rStyle w:val="FooterChar"/>
          <w:sz w:val="19"/>
          <w:vertAlign w:val="superscript"/>
        </w:rPr>
        <w:t>1</w:t>
      </w:r>
      <w:r w:rsidR="00436A2F" w:rsidRPr="00B621ED">
        <w:rPr>
          <w:rStyle w:val="FooterChar"/>
          <w:sz w:val="19"/>
          <w:vertAlign w:val="superscript"/>
        </w:rPr>
        <w:t xml:space="preserve"> </w:t>
      </w:r>
      <w:r w:rsidR="00436A2F" w:rsidRPr="00B621ED">
        <w:rPr>
          <w:rStyle w:val="FooterChar"/>
          <w:sz w:val="19"/>
        </w:rPr>
        <w:t>Subjects who would be eligible to receive the drug if approved for the proposed indication</w:t>
      </w:r>
      <w:r w:rsidR="009F1815" w:rsidRPr="00B621ED">
        <w:t>.</w:t>
      </w:r>
      <w:proofErr w:type="gramEnd"/>
    </w:p>
    <w:p w:rsidR="00436A2F" w:rsidRDefault="00436A2F" w:rsidP="00C107D3">
      <w:r>
        <w:t>None of the pharmacokinetic studies had deficiencies that excluded th</w:t>
      </w:r>
      <w:r w:rsidR="00A539F6">
        <w:t>eir results from consideration.</w:t>
      </w:r>
    </w:p>
    <w:p w:rsidR="00436A2F" w:rsidRDefault="00436A2F" w:rsidP="00A539F6">
      <w:pPr>
        <w:pStyle w:val="Heading3"/>
      </w:pPr>
      <w:bookmarkStart w:id="27" w:name="_Ref269118175"/>
      <w:bookmarkStart w:id="28" w:name="_Toc272414616"/>
      <w:bookmarkStart w:id="29" w:name="_Toc290846239"/>
      <w:bookmarkStart w:id="30" w:name="_Toc442360667"/>
      <w:bookmarkStart w:id="31" w:name="_Toc470159481"/>
      <w:r>
        <w:lastRenderedPageBreak/>
        <w:t>Summary of pharmacokinetics</w:t>
      </w:r>
      <w:bookmarkEnd w:id="27"/>
      <w:bookmarkEnd w:id="28"/>
      <w:bookmarkEnd w:id="29"/>
      <w:bookmarkEnd w:id="30"/>
      <w:bookmarkEnd w:id="31"/>
    </w:p>
    <w:p w:rsidR="00436A2F" w:rsidRPr="005C1A8F" w:rsidRDefault="00436A2F" w:rsidP="00436A2F">
      <w:pPr>
        <w:jc w:val="both"/>
      </w:pPr>
      <w:r>
        <w:t>The information in the following summary is derived from conventional pharmacokinetic s</w:t>
      </w:r>
      <w:r w:rsidR="00A539F6">
        <w:t>tudies unless otherwise stated.</w:t>
      </w:r>
    </w:p>
    <w:p w:rsidR="00436A2F" w:rsidRPr="0097098E" w:rsidRDefault="00436A2F" w:rsidP="00A539F6">
      <w:pPr>
        <w:pStyle w:val="Heading4"/>
      </w:pPr>
      <w:bookmarkStart w:id="32" w:name="_Toc272414617"/>
      <w:bookmarkStart w:id="33" w:name="_Toc290846240"/>
      <w:bookmarkStart w:id="34" w:name="_Toc442360668"/>
      <w:r w:rsidRPr="0097098E">
        <w:t>Physicochemical characteristics of the active substance</w:t>
      </w:r>
      <w:bookmarkEnd w:id="32"/>
      <w:bookmarkEnd w:id="33"/>
      <w:bookmarkEnd w:id="34"/>
    </w:p>
    <w:p w:rsidR="00436A2F" w:rsidRPr="005D3C98" w:rsidRDefault="00436A2F" w:rsidP="00C107D3">
      <w:r w:rsidRPr="000A33F1">
        <w:t xml:space="preserve">Alirocumab is a recombinant human antibody (IgG1 isotype) consisting of </w:t>
      </w:r>
      <w:r>
        <w:t xml:space="preserve">2 </w:t>
      </w:r>
      <w:r w:rsidRPr="000A33F1">
        <w:t>disulfide-bonded</w:t>
      </w:r>
      <w:r>
        <w:t xml:space="preserve"> </w:t>
      </w:r>
      <w:r w:rsidRPr="000A33F1">
        <w:t>human heavy chains, each covalently linked through a disulfide bond to a human kappa light</w:t>
      </w:r>
      <w:r>
        <w:t xml:space="preserve"> </w:t>
      </w:r>
      <w:r w:rsidRPr="000A33F1">
        <w:t>chain.</w:t>
      </w:r>
      <w:r>
        <w:t xml:space="preserve"> The m</w:t>
      </w:r>
      <w:r w:rsidRPr="000A33F1">
        <w:t>olecular weight based on primary</w:t>
      </w:r>
      <w:r>
        <w:t xml:space="preserve"> </w:t>
      </w:r>
      <w:r w:rsidRPr="000A33F1">
        <w:t>sequence (without heavy chain C-terminal</w:t>
      </w:r>
      <w:r>
        <w:t xml:space="preserve"> </w:t>
      </w:r>
      <w:r w:rsidRPr="000A33F1">
        <w:t>Lys448)</w:t>
      </w:r>
      <w:r>
        <w:t xml:space="preserve"> is </w:t>
      </w:r>
      <w:r w:rsidRPr="000A33F1">
        <w:t>145,983.8 Da (in the absence of N-linked glycosylation)</w:t>
      </w:r>
      <w:r w:rsidR="00A539F6">
        <w:t>.</w:t>
      </w:r>
    </w:p>
    <w:p w:rsidR="00436A2F" w:rsidRDefault="00436A2F" w:rsidP="00A539F6">
      <w:pPr>
        <w:pStyle w:val="Heading4"/>
      </w:pPr>
      <w:bookmarkStart w:id="35" w:name="_Ref271189106"/>
      <w:bookmarkStart w:id="36" w:name="_Ref271189143"/>
      <w:bookmarkStart w:id="37" w:name="_Toc272414618"/>
      <w:bookmarkStart w:id="38" w:name="_Toc290846241"/>
      <w:bookmarkStart w:id="39" w:name="_Toc442360669"/>
      <w:r w:rsidRPr="000A33F1">
        <w:t>Pharmacokinetics in healthy subjects</w:t>
      </w:r>
      <w:bookmarkEnd w:id="35"/>
      <w:bookmarkEnd w:id="36"/>
      <w:bookmarkEnd w:id="37"/>
      <w:bookmarkEnd w:id="38"/>
      <w:r>
        <w:t xml:space="preserve"> and target population</w:t>
      </w:r>
      <w:bookmarkEnd w:id="39"/>
    </w:p>
    <w:p w:rsidR="00436A2F" w:rsidRPr="00177135" w:rsidRDefault="00436A2F" w:rsidP="00C107D3">
      <w:r w:rsidRPr="00177135">
        <w:t xml:space="preserve">The </w:t>
      </w:r>
      <w:r w:rsidR="00331C62">
        <w:t>Phase I</w:t>
      </w:r>
      <w:r w:rsidRPr="00177135">
        <w:t xml:space="preserve"> studies were conducted in healthy adults with LDL-C &gt;100 mg/dL (2.59 mmol/L)</w:t>
      </w:r>
      <w:r>
        <w:t xml:space="preserve"> </w:t>
      </w:r>
      <w:r w:rsidRPr="00177135">
        <w:t xml:space="preserve">except 2 studies, </w:t>
      </w:r>
      <w:r>
        <w:t>1</w:t>
      </w:r>
      <w:r w:rsidRPr="00177135">
        <w:t xml:space="preserve"> that enrolled patients with hypercholesterolemia (either familial or non</w:t>
      </w:r>
      <w:r>
        <w:t>-</w:t>
      </w:r>
      <w:r w:rsidRPr="00177135">
        <w:t>familial)</w:t>
      </w:r>
      <w:r>
        <w:t xml:space="preserve"> </w:t>
      </w:r>
      <w:r w:rsidRPr="00177135">
        <w:t xml:space="preserve">(Studies </w:t>
      </w:r>
      <w:r w:rsidRPr="00C107D3">
        <w:t>CL-1001)</w:t>
      </w:r>
      <w:r>
        <w:rPr>
          <w:b/>
        </w:rPr>
        <w:t xml:space="preserve"> </w:t>
      </w:r>
      <w:r w:rsidRPr="00177135">
        <w:t xml:space="preserve">and </w:t>
      </w:r>
      <w:r>
        <w:t>1</w:t>
      </w:r>
      <w:r w:rsidRPr="00177135">
        <w:t xml:space="preserve"> in patients with hepatic failure and matched healthy subjects </w:t>
      </w:r>
      <w:r>
        <w:t xml:space="preserve">Study </w:t>
      </w:r>
      <w:r w:rsidRPr="00C107D3">
        <w:t>POP12671).</w:t>
      </w:r>
      <w:r w:rsidRPr="00177135">
        <w:t xml:space="preserve"> Only patients with hypercholesterol</w:t>
      </w:r>
      <w:r>
        <w:t>a</w:t>
      </w:r>
      <w:r w:rsidRPr="00177135">
        <w:t>emia were enrolled in the</w:t>
      </w:r>
      <w:r>
        <w:t xml:space="preserve"> </w:t>
      </w:r>
      <w:r w:rsidR="00331C62">
        <w:t>Phase II</w:t>
      </w:r>
      <w:r w:rsidRPr="00177135">
        <w:t xml:space="preserve"> and </w:t>
      </w:r>
      <w:r w:rsidR="00331C62">
        <w:t>Phase III</w:t>
      </w:r>
      <w:r w:rsidRPr="00177135">
        <w:t xml:space="preserve"> studies. In all studies, except the first </w:t>
      </w:r>
      <w:r w:rsidR="00331C62">
        <w:t>Phase I</w:t>
      </w:r>
      <w:r w:rsidRPr="00177135">
        <w:t xml:space="preserve"> study </w:t>
      </w:r>
      <w:r w:rsidRPr="00C107D3">
        <w:t>(CL-0902</w:t>
      </w:r>
      <w:r w:rsidRPr="00177135">
        <w:t xml:space="preserve">, </w:t>
      </w:r>
      <w:r>
        <w:t xml:space="preserve">IV </w:t>
      </w:r>
      <w:r w:rsidRPr="00177135">
        <w:t>administration)</w:t>
      </w:r>
      <w:proofErr w:type="gramStart"/>
      <w:r w:rsidRPr="00177135">
        <w:t>,</w:t>
      </w:r>
      <w:proofErr w:type="gramEnd"/>
      <w:r w:rsidRPr="00177135">
        <w:t xml:space="preserve"> alirocumab was administered via SC injection.</w:t>
      </w:r>
    </w:p>
    <w:p w:rsidR="00436A2F" w:rsidRPr="00806558" w:rsidRDefault="00436A2F" w:rsidP="00A539F6">
      <w:pPr>
        <w:pStyle w:val="Heading5"/>
      </w:pPr>
      <w:bookmarkStart w:id="40" w:name="_Toc272414619"/>
      <w:bookmarkStart w:id="41" w:name="_Toc290846242"/>
      <w:bookmarkStart w:id="42" w:name="_Toc442360670"/>
      <w:r w:rsidRPr="00806558">
        <w:t>Absorption</w:t>
      </w:r>
      <w:bookmarkEnd w:id="40"/>
      <w:bookmarkEnd w:id="41"/>
      <w:bookmarkEnd w:id="42"/>
    </w:p>
    <w:p w:rsidR="00436A2F" w:rsidRPr="002770B2" w:rsidRDefault="00436A2F" w:rsidP="00A539F6">
      <w:pPr>
        <w:pStyle w:val="Heading6"/>
      </w:pPr>
      <w:r w:rsidRPr="002770B2">
        <w:t>IV administration</w:t>
      </w:r>
    </w:p>
    <w:p w:rsidR="00436A2F" w:rsidRDefault="00436A2F" w:rsidP="00C107D3">
      <w:r>
        <w:t xml:space="preserve">In Study </w:t>
      </w:r>
      <w:r w:rsidRPr="00C107D3">
        <w:t>R727-CL-0902</w:t>
      </w:r>
      <w:r>
        <w:t xml:space="preserve"> alirocumab was administered via </w:t>
      </w:r>
      <w:r w:rsidRPr="002770B2">
        <w:t>a 1-</w:t>
      </w:r>
      <w:r w:rsidR="00331C62">
        <w:t xml:space="preserve">\ </w:t>
      </w:r>
      <w:r w:rsidRPr="002770B2">
        <w:t>hour</w:t>
      </w:r>
      <w:r>
        <w:t xml:space="preserve"> </w:t>
      </w:r>
      <w:r w:rsidRPr="002770B2">
        <w:t xml:space="preserve">infusion in </w:t>
      </w:r>
      <w:r>
        <w:t xml:space="preserve">30 </w:t>
      </w:r>
      <w:r w:rsidRPr="002770B2">
        <w:t>healthy subjects with LDL-C &gt;</w:t>
      </w:r>
      <w:r w:rsidR="00331C62">
        <w:t xml:space="preserve"> </w:t>
      </w:r>
      <w:r w:rsidRPr="002770B2">
        <w:t>100 mg/dL (&gt;</w:t>
      </w:r>
      <w:r w:rsidR="00331C62">
        <w:t xml:space="preserve"> </w:t>
      </w:r>
      <w:r w:rsidRPr="002770B2">
        <w:t>2.59 mmol/L) who were not indicated</w:t>
      </w:r>
      <w:r>
        <w:t xml:space="preserve"> </w:t>
      </w:r>
      <w:r w:rsidRPr="002770B2">
        <w:t>for statin therapy</w:t>
      </w:r>
      <w:r w:rsidRPr="002770B2">
        <w:rPr>
          <w:b/>
        </w:rPr>
        <w:t xml:space="preserve">. </w:t>
      </w:r>
      <w:r w:rsidRPr="002770B2">
        <w:t>There were 5 sequential dose cohorts (0.3 mg/kg, 1.0 mg/kg, 3.0 mg</w:t>
      </w:r>
      <w:r>
        <w:t>/kg, 6.0 mg/kg, and 12.0</w:t>
      </w:r>
      <w:r w:rsidR="00331C62">
        <w:t> </w:t>
      </w:r>
      <w:r>
        <w:t>mg/kg) with e</w:t>
      </w:r>
      <w:r w:rsidRPr="002770B2">
        <w:t>ach dose cohort consist</w:t>
      </w:r>
      <w:r>
        <w:t>ing</w:t>
      </w:r>
      <w:r w:rsidRPr="002770B2">
        <w:t xml:space="preserve"> of 8 subjects (6 subjects on alirocumab and 2 on placebo).</w:t>
      </w:r>
      <w:r>
        <w:t xml:space="preserve"> </w:t>
      </w:r>
      <w:r w:rsidRPr="002770B2">
        <w:t>Following IV administration, an initial short distribution phase was followed by a</w:t>
      </w:r>
      <w:r>
        <w:t xml:space="preserve"> </w:t>
      </w:r>
      <w:r w:rsidRPr="002770B2">
        <w:t xml:space="preserve">beta-elimination phase and a </w:t>
      </w:r>
      <w:r w:rsidR="005A4B0C">
        <w:t>target mediated</w:t>
      </w:r>
      <w:r w:rsidRPr="002770B2">
        <w:t xml:space="preserve"> elimination phase. The mean maximum serum</w:t>
      </w:r>
      <w:r>
        <w:t xml:space="preserve"> </w:t>
      </w:r>
      <w:r w:rsidRPr="002770B2">
        <w:t>concentration (C</w:t>
      </w:r>
      <w:r w:rsidRPr="00C56CCC">
        <w:rPr>
          <w:vertAlign w:val="subscript"/>
        </w:rPr>
        <w:t>max</w:t>
      </w:r>
      <w:r w:rsidRPr="002770B2">
        <w:t>) was dose proportional. The mean AUC</w:t>
      </w:r>
      <w:r w:rsidRPr="002770B2">
        <w:rPr>
          <w:vertAlign w:val="subscript"/>
        </w:rPr>
        <w:t>last</w:t>
      </w:r>
      <w:r w:rsidRPr="002770B2">
        <w:t xml:space="preserve"> was greater than dose proportional</w:t>
      </w:r>
      <w:r>
        <w:t xml:space="preserve"> </w:t>
      </w:r>
      <w:r w:rsidRPr="002770B2">
        <w:t xml:space="preserve">when the dose was increased up to 3 mg/kg, while </w:t>
      </w:r>
      <w:r w:rsidR="005A4B0C">
        <w:t>dose proportional</w:t>
      </w:r>
      <w:r w:rsidRPr="002770B2">
        <w:t xml:space="preserve"> kinetics were generally</w:t>
      </w:r>
      <w:r>
        <w:t xml:space="preserve"> </w:t>
      </w:r>
      <w:r w:rsidRPr="002770B2">
        <w:t>observed at doses higher than 3 mg/kg. The mean terminal half-life (</w:t>
      </w:r>
      <w:r>
        <w:t>T</w:t>
      </w:r>
      <w:r w:rsidRPr="002770B2">
        <w:t>½z) was not dose-dependent,</w:t>
      </w:r>
      <w:r>
        <w:t xml:space="preserve"> </w:t>
      </w:r>
      <w:r w:rsidRPr="002770B2">
        <w:t>and ranged from 4.75 to 7.97 days</w:t>
      </w:r>
      <w:r>
        <w:t>.</w:t>
      </w:r>
    </w:p>
    <w:p w:rsidR="00436A2F" w:rsidRDefault="00436A2F" w:rsidP="00C107D3">
      <w:r w:rsidRPr="002770B2">
        <w:t>Maximum concentrations of total PCSK9 increased with dose when the dose was increased up to</w:t>
      </w:r>
      <w:r>
        <w:t xml:space="preserve"> </w:t>
      </w:r>
      <w:r w:rsidRPr="002770B2">
        <w:t>3 mg/kg. PCSK9 was almost completely bound to alirocumab at the 3 mg/kg dose and above.</w:t>
      </w:r>
      <w:r>
        <w:t xml:space="preserve"> </w:t>
      </w:r>
      <w:r w:rsidRPr="002770B2">
        <w:t>Concentrations of free PCSK9 were below the LLOQ level when concentrations of alirocumab</w:t>
      </w:r>
      <w:r>
        <w:t xml:space="preserve"> </w:t>
      </w:r>
      <w:r w:rsidRPr="002770B2">
        <w:t>were above about 10 mg/L, which was also the concentration when the beta-elimination phase</w:t>
      </w:r>
      <w:r>
        <w:t xml:space="preserve"> </w:t>
      </w:r>
      <w:r w:rsidRPr="002770B2">
        <w:t xml:space="preserve">was observed and when concentrations of total PCSK9 reached their maximum. </w:t>
      </w:r>
      <w:r>
        <w:t>T</w:t>
      </w:r>
      <w:r w:rsidRPr="002770B2">
        <w:t>he dose-response profile of alirocumab with free and total PCSK9 are consistent with</w:t>
      </w:r>
      <w:r>
        <w:t xml:space="preserve"> </w:t>
      </w:r>
      <w:r w:rsidRPr="002770B2">
        <w:t xml:space="preserve">saturation of the </w:t>
      </w:r>
      <w:r w:rsidR="005A4B0C">
        <w:t>target mediated</w:t>
      </w:r>
      <w:r w:rsidRPr="002770B2">
        <w:t xml:space="preserve"> elimination of alirocumab at a dose of 3 mg/kg.</w:t>
      </w:r>
    </w:p>
    <w:p w:rsidR="00436A2F" w:rsidRPr="002770B2" w:rsidRDefault="00436A2F" w:rsidP="00A539F6">
      <w:pPr>
        <w:pStyle w:val="Heading6"/>
      </w:pPr>
      <w:r w:rsidRPr="002770B2">
        <w:t>SC administration</w:t>
      </w:r>
    </w:p>
    <w:p w:rsidR="00436A2F" w:rsidRDefault="00436A2F" w:rsidP="00C107D3">
      <w:r w:rsidRPr="00806558">
        <w:t xml:space="preserve">After single dose SC administration of 50 mg to </w:t>
      </w:r>
      <w:r>
        <w:t>250</w:t>
      </w:r>
      <w:r w:rsidRPr="00806558">
        <w:t xml:space="preserve"> mg to healthy subjects, alirocumab C</w:t>
      </w:r>
      <w:r w:rsidRPr="00C56CCC">
        <w:rPr>
          <w:vertAlign w:val="subscript"/>
        </w:rPr>
        <w:t>max</w:t>
      </w:r>
      <w:r w:rsidRPr="00806558">
        <w:t xml:space="preserve"> was</w:t>
      </w:r>
      <w:r>
        <w:t xml:space="preserve"> </w:t>
      </w:r>
      <w:r w:rsidRPr="00806558">
        <w:t>observed at a median time of 3 days to 7 days with no apparent dose dependency</w:t>
      </w:r>
      <w:r>
        <w:t>.</w:t>
      </w:r>
      <w:r w:rsidRPr="00806558">
        <w:t xml:space="preserve"> In</w:t>
      </w:r>
      <w:r>
        <w:t xml:space="preserve"> </w:t>
      </w:r>
      <w:r w:rsidRPr="00806558">
        <w:t xml:space="preserve">patients at </w:t>
      </w:r>
      <w:r w:rsidR="005A4B0C">
        <w:t>steady state</w:t>
      </w:r>
      <w:r w:rsidRPr="00806558">
        <w:t>, alirocumab C</w:t>
      </w:r>
      <w:r w:rsidRPr="00C56CCC">
        <w:rPr>
          <w:vertAlign w:val="subscript"/>
        </w:rPr>
        <w:t>max</w:t>
      </w:r>
      <w:r w:rsidRPr="00806558">
        <w:t xml:space="preserve"> was observed with a median time of 3 days at 75 mg and</w:t>
      </w:r>
      <w:r>
        <w:t xml:space="preserve"> </w:t>
      </w:r>
      <w:r w:rsidRPr="00806558">
        <w:t xml:space="preserve">150 mg </w:t>
      </w:r>
      <w:r>
        <w:t>every 2 weeks (</w:t>
      </w:r>
      <w:r w:rsidRPr="00806558">
        <w:t>Q2W</w:t>
      </w:r>
      <w:r>
        <w:t>)</w:t>
      </w:r>
      <w:r w:rsidRPr="00806558">
        <w:t xml:space="preserve"> (</w:t>
      </w:r>
      <w:r w:rsidRPr="002770B2">
        <w:t xml:space="preserve">Study </w:t>
      </w:r>
      <w:r w:rsidR="00A04A67">
        <w:t>POH0377</w:t>
      </w:r>
      <w:r w:rsidRPr="00806558">
        <w:t>).</w:t>
      </w:r>
    </w:p>
    <w:p w:rsidR="00436A2F" w:rsidRPr="00806558" w:rsidRDefault="00436A2F" w:rsidP="000C4D51">
      <w:pPr>
        <w:pStyle w:val="FigureTitle"/>
      </w:pPr>
      <w:bookmarkStart w:id="43" w:name="_Toc442360409"/>
      <w:proofErr w:type="gramStart"/>
      <w:r>
        <w:lastRenderedPageBreak/>
        <w:t xml:space="preserve">Figure </w:t>
      </w:r>
      <w:r w:rsidR="00A539F6">
        <w:t>1</w:t>
      </w:r>
      <w:r w:rsidR="000C4D51">
        <w:t>.</w:t>
      </w:r>
      <w:proofErr w:type="gramEnd"/>
      <w:r w:rsidR="00A539F6">
        <w:t xml:space="preserve"> </w:t>
      </w:r>
      <w:r w:rsidRPr="00806558">
        <w:t>Mean alirocumab serum concentrations versus nominal day after IV (A) and SC (B) single administration in healthy subjects - semi-logarithmic scale</w:t>
      </w:r>
      <w:bookmarkEnd w:id="43"/>
    </w:p>
    <w:p w:rsidR="00436A2F" w:rsidRDefault="004D11AA" w:rsidP="008C5B90">
      <w:r>
        <w:rPr>
          <w:noProof/>
          <w:lang w:eastAsia="en-AU"/>
        </w:rPr>
        <w:drawing>
          <wp:inline distT="0" distB="0" distL="0" distR="0" wp14:anchorId="63A40EC9" wp14:editId="27D822A4">
            <wp:extent cx="5731510" cy="1953367"/>
            <wp:effectExtent l="0" t="0" r="2540" b="8890"/>
            <wp:docPr id="98" name="Picture 98" descr="Figure 1. Mean alirocumab serum concentrations versus nominal day after IV (A) and SC (B) single administration in healthy subjects - semi-logarithmic sca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731510" cy="1953367"/>
                    </a:xfrm>
                    <a:prstGeom prst="rect">
                      <a:avLst/>
                    </a:prstGeom>
                  </pic:spPr>
                </pic:pic>
              </a:graphicData>
            </a:graphic>
          </wp:inline>
        </w:drawing>
      </w:r>
    </w:p>
    <w:p w:rsidR="00436A2F" w:rsidRDefault="00436A2F" w:rsidP="00BC1D81">
      <w:pPr>
        <w:pStyle w:val="FigureDescription"/>
      </w:pPr>
      <w:r w:rsidRPr="00806558">
        <w:t>Study CL-0902 [A] and CL-0904) [B]</w:t>
      </w:r>
    </w:p>
    <w:p w:rsidR="00BC1D81" w:rsidRDefault="00436A2F" w:rsidP="00C107D3">
      <w:r w:rsidRPr="0087770C">
        <w:t>In addition, alirocumab steady state exposure after 150 mg Q2W SC administration</w:t>
      </w:r>
      <w:r>
        <w:t xml:space="preserve"> </w:t>
      </w:r>
      <w:r w:rsidRPr="0087770C">
        <w:t>was comparable when administered using the PFP or PFS in patients, indicating that</w:t>
      </w:r>
      <w:r>
        <w:t xml:space="preserve"> </w:t>
      </w:r>
      <w:r w:rsidRPr="0087770C">
        <w:t>bioavailability was independent of the drug product presentation</w:t>
      </w:r>
      <w:r w:rsidR="009F1815">
        <w:t>.</w:t>
      </w:r>
    </w:p>
    <w:p w:rsidR="00436A2F" w:rsidRDefault="00436A2F" w:rsidP="00A539F6">
      <w:pPr>
        <w:pStyle w:val="Tabletitle"/>
        <w:rPr>
          <w:bCs/>
        </w:rPr>
      </w:pPr>
      <w:bookmarkStart w:id="44" w:name="_Toc442360505"/>
      <w:proofErr w:type="gramStart"/>
      <w:r>
        <w:t xml:space="preserve">Table </w:t>
      </w:r>
      <w:r w:rsidR="00A539F6">
        <w:t>3</w:t>
      </w:r>
      <w:r w:rsidR="00331C62">
        <w:t>.</w:t>
      </w:r>
      <w:proofErr w:type="gramEnd"/>
      <w:r w:rsidR="00A539F6">
        <w:t xml:space="preserve"> </w:t>
      </w:r>
      <w:r w:rsidRPr="0087770C">
        <w:t xml:space="preserve">Alirocumab steady state exposures at 150 mg by drug product presentation in </w:t>
      </w:r>
      <w:r>
        <w:t xml:space="preserve">pivotal </w:t>
      </w:r>
      <w:r w:rsidRPr="0087770C">
        <w:t>studies - Study POH0377</w:t>
      </w:r>
      <w:bookmarkEnd w:id="44"/>
    </w:p>
    <w:tbl>
      <w:tblPr>
        <w:tblStyle w:val="TableTGAblue"/>
        <w:tblW w:w="9039" w:type="dxa"/>
        <w:tblLook w:val="04A0" w:firstRow="1" w:lastRow="0" w:firstColumn="1" w:lastColumn="0" w:noHBand="0" w:noVBand="1"/>
      </w:tblPr>
      <w:tblGrid>
        <w:gridCol w:w="2817"/>
        <w:gridCol w:w="1044"/>
        <w:gridCol w:w="2390"/>
        <w:gridCol w:w="2788"/>
      </w:tblGrid>
      <w:tr w:rsidR="00436A2F" w:rsidRPr="0087770C" w:rsidTr="008C5B9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830" w:type="dxa"/>
          </w:tcPr>
          <w:p w:rsidR="00436A2F" w:rsidRPr="0087770C" w:rsidRDefault="00436A2F" w:rsidP="008C5B90"/>
        </w:tc>
        <w:tc>
          <w:tcPr>
            <w:tcW w:w="6209" w:type="dxa"/>
            <w:gridSpan w:val="3"/>
          </w:tcPr>
          <w:p w:rsidR="00436A2F" w:rsidRPr="00B942E9" w:rsidRDefault="00436A2F" w:rsidP="008C5B90">
            <w:pPr>
              <w:cnfStyle w:val="100000000000" w:firstRow="1" w:lastRow="0" w:firstColumn="0" w:lastColumn="0" w:oddVBand="0" w:evenVBand="0" w:oddHBand="0" w:evenHBand="0" w:firstRowFirstColumn="0" w:firstRowLastColumn="0" w:lastRowFirstColumn="0" w:lastRowLastColumn="0"/>
            </w:pPr>
            <w:r w:rsidRPr="00B942E9">
              <w:rPr>
                <w:bCs/>
                <w:spacing w:val="-5"/>
              </w:rPr>
              <w:t>A</w:t>
            </w:r>
            <w:r w:rsidRPr="00B942E9">
              <w:rPr>
                <w:bCs/>
                <w:spacing w:val="2"/>
              </w:rPr>
              <w:t>li</w:t>
            </w:r>
            <w:r w:rsidRPr="00B942E9">
              <w:rPr>
                <w:bCs/>
                <w:spacing w:val="-1"/>
              </w:rPr>
              <w:t>r</w:t>
            </w:r>
            <w:r w:rsidRPr="00B942E9">
              <w:rPr>
                <w:bCs/>
                <w:spacing w:val="1"/>
              </w:rPr>
              <w:t>o</w:t>
            </w:r>
            <w:r w:rsidRPr="00B942E9">
              <w:rPr>
                <w:bCs/>
              </w:rPr>
              <w:t>c</w:t>
            </w:r>
            <w:r w:rsidRPr="00B942E9">
              <w:rPr>
                <w:bCs/>
                <w:spacing w:val="1"/>
              </w:rPr>
              <w:t>u</w:t>
            </w:r>
            <w:r w:rsidRPr="00B942E9">
              <w:rPr>
                <w:bCs/>
                <w:spacing w:val="3"/>
              </w:rPr>
              <w:t>m</w:t>
            </w:r>
            <w:r w:rsidRPr="00B942E9">
              <w:rPr>
                <w:bCs/>
              </w:rPr>
              <w:t>ab</w:t>
            </w:r>
            <w:r w:rsidRPr="00B942E9">
              <w:rPr>
                <w:bCs/>
                <w:spacing w:val="-11"/>
              </w:rPr>
              <w:t xml:space="preserve"> </w:t>
            </w:r>
            <w:r w:rsidRPr="00B942E9">
              <w:rPr>
                <w:bCs/>
              </w:rPr>
              <w:t>1</w:t>
            </w:r>
            <w:r w:rsidRPr="00B942E9">
              <w:rPr>
                <w:bCs/>
                <w:spacing w:val="2"/>
              </w:rPr>
              <w:t>5</w:t>
            </w:r>
            <w:r w:rsidRPr="00B942E9">
              <w:rPr>
                <w:bCs/>
              </w:rPr>
              <w:t>0</w:t>
            </w:r>
            <w:r w:rsidRPr="00B942E9">
              <w:rPr>
                <w:bCs/>
                <w:spacing w:val="-3"/>
              </w:rPr>
              <w:t xml:space="preserve"> </w:t>
            </w:r>
            <w:r w:rsidRPr="00B942E9">
              <w:rPr>
                <w:bCs/>
              </w:rPr>
              <w:t>mg</w:t>
            </w:r>
          </w:p>
        </w:tc>
      </w:tr>
      <w:tr w:rsidR="00436A2F" w:rsidRPr="0087770C" w:rsidTr="008C5B9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830" w:type="dxa"/>
            <w:shd w:val="clear" w:color="auto" w:fill="006DA7" w:themeFill="accent3"/>
          </w:tcPr>
          <w:p w:rsidR="00436A2F" w:rsidRPr="00B942E9" w:rsidRDefault="00436A2F" w:rsidP="008C5B90">
            <w:r w:rsidRPr="00B942E9">
              <w:rPr>
                <w:bCs/>
                <w:spacing w:val="1"/>
              </w:rPr>
              <w:t>D</w:t>
            </w:r>
            <w:r w:rsidRPr="00B942E9">
              <w:rPr>
                <w:bCs/>
                <w:spacing w:val="-1"/>
              </w:rPr>
              <w:t>r</w:t>
            </w:r>
            <w:r w:rsidRPr="00B942E9">
              <w:rPr>
                <w:bCs/>
                <w:spacing w:val="1"/>
              </w:rPr>
              <w:t>u</w:t>
            </w:r>
            <w:r w:rsidRPr="00B942E9">
              <w:rPr>
                <w:bCs/>
              </w:rPr>
              <w:t>g</w:t>
            </w:r>
            <w:r w:rsidRPr="00B942E9">
              <w:rPr>
                <w:bCs/>
                <w:spacing w:val="-5"/>
              </w:rPr>
              <w:t xml:space="preserve"> </w:t>
            </w:r>
            <w:r w:rsidRPr="00B942E9">
              <w:rPr>
                <w:bCs/>
                <w:spacing w:val="1"/>
              </w:rPr>
              <w:t>p</w:t>
            </w:r>
            <w:r w:rsidRPr="00B942E9">
              <w:rPr>
                <w:bCs/>
                <w:spacing w:val="-1"/>
              </w:rPr>
              <w:t>r</w:t>
            </w:r>
            <w:r w:rsidRPr="00B942E9">
              <w:rPr>
                <w:bCs/>
                <w:spacing w:val="1"/>
              </w:rPr>
              <w:t>odu</w:t>
            </w:r>
            <w:r w:rsidRPr="00B942E9">
              <w:rPr>
                <w:bCs/>
              </w:rPr>
              <w:t>ct</w:t>
            </w:r>
            <w:r w:rsidRPr="00B942E9">
              <w:rPr>
                <w:bCs/>
                <w:spacing w:val="-8"/>
              </w:rPr>
              <w:t xml:space="preserve"> </w:t>
            </w:r>
            <w:r w:rsidRPr="00B942E9">
              <w:rPr>
                <w:bCs/>
                <w:spacing w:val="1"/>
              </w:rPr>
              <w:t>p</w:t>
            </w:r>
            <w:r w:rsidRPr="00B942E9">
              <w:rPr>
                <w:bCs/>
                <w:spacing w:val="-1"/>
              </w:rPr>
              <w:t>r</w:t>
            </w:r>
            <w:r w:rsidRPr="00B942E9">
              <w:rPr>
                <w:bCs/>
              </w:rPr>
              <w:t>ese</w:t>
            </w:r>
            <w:r w:rsidRPr="00B942E9">
              <w:rPr>
                <w:bCs/>
                <w:spacing w:val="1"/>
              </w:rPr>
              <w:t>nt</w:t>
            </w:r>
            <w:r w:rsidRPr="00B942E9">
              <w:rPr>
                <w:bCs/>
              </w:rPr>
              <w:t>a</w:t>
            </w:r>
            <w:r w:rsidRPr="00B942E9">
              <w:rPr>
                <w:bCs/>
                <w:spacing w:val="1"/>
              </w:rPr>
              <w:t>t</w:t>
            </w:r>
            <w:r w:rsidRPr="00B942E9">
              <w:rPr>
                <w:bCs/>
              </w:rPr>
              <w:t>i</w:t>
            </w:r>
            <w:r w:rsidRPr="00B942E9">
              <w:rPr>
                <w:bCs/>
                <w:spacing w:val="1"/>
              </w:rPr>
              <w:t>o</w:t>
            </w:r>
            <w:r w:rsidRPr="00B942E9">
              <w:rPr>
                <w:bCs/>
              </w:rPr>
              <w:t>n</w:t>
            </w:r>
          </w:p>
        </w:tc>
        <w:tc>
          <w:tcPr>
            <w:tcW w:w="999" w:type="dxa"/>
            <w:shd w:val="clear" w:color="auto" w:fill="006DA7" w:themeFill="accent3"/>
          </w:tcPr>
          <w:p w:rsidR="00436A2F" w:rsidRPr="00B942E9" w:rsidRDefault="00436A2F" w:rsidP="008C5B90">
            <w:pPr>
              <w:cnfStyle w:val="100000000000" w:firstRow="1" w:lastRow="0" w:firstColumn="0" w:lastColumn="0" w:oddVBand="0" w:evenVBand="0" w:oddHBand="0" w:evenHBand="0" w:firstRowFirstColumn="0" w:firstRowLastColumn="0" w:lastRowFirstColumn="0" w:lastRowLastColumn="0"/>
              <w:rPr>
                <w:b w:val="0"/>
                <w:bCs/>
                <w:spacing w:val="1"/>
              </w:rPr>
            </w:pPr>
            <w:r w:rsidRPr="00B942E9">
              <w:rPr>
                <w:bCs/>
                <w:position w:val="3"/>
              </w:rPr>
              <w:t>n</w:t>
            </w:r>
          </w:p>
        </w:tc>
        <w:tc>
          <w:tcPr>
            <w:tcW w:w="2403" w:type="dxa"/>
            <w:shd w:val="clear" w:color="auto" w:fill="006DA7" w:themeFill="accent3"/>
          </w:tcPr>
          <w:p w:rsidR="00436A2F" w:rsidRPr="00B942E9" w:rsidRDefault="00436A2F" w:rsidP="008C5B90">
            <w:pPr>
              <w:cnfStyle w:val="100000000000" w:firstRow="1" w:lastRow="0" w:firstColumn="0" w:lastColumn="0" w:oddVBand="0" w:evenVBand="0" w:oddHBand="0" w:evenHBand="0" w:firstRowFirstColumn="0" w:firstRowLastColumn="0" w:lastRowFirstColumn="0" w:lastRowLastColumn="0"/>
              <w:rPr>
                <w:b w:val="0"/>
                <w:bCs/>
                <w:position w:val="3"/>
              </w:rPr>
            </w:pPr>
            <w:r w:rsidRPr="00B942E9">
              <w:rPr>
                <w:bCs/>
                <w:spacing w:val="1"/>
              </w:rPr>
              <w:t>Cmax</w:t>
            </w:r>
            <w:r w:rsidR="00331C62">
              <w:rPr>
                <w:bCs/>
                <w:spacing w:val="1"/>
              </w:rPr>
              <w:t xml:space="preserve"> </w:t>
            </w:r>
            <w:r w:rsidRPr="00B942E9">
              <w:rPr>
                <w:bCs/>
                <w:spacing w:val="1"/>
              </w:rPr>
              <w:t>(mg/L)</w:t>
            </w:r>
            <w:r w:rsidR="008C5B90">
              <w:rPr>
                <w:bCs/>
                <w:spacing w:val="1"/>
              </w:rPr>
              <w:t xml:space="preserve"> </w:t>
            </w:r>
            <w:r w:rsidRPr="00B942E9">
              <w:rPr>
                <w:bCs/>
                <w:spacing w:val="1"/>
              </w:rPr>
              <w:t>Mean (CV) [Median]</w:t>
            </w:r>
          </w:p>
        </w:tc>
        <w:tc>
          <w:tcPr>
            <w:tcW w:w="2807" w:type="dxa"/>
            <w:shd w:val="clear" w:color="auto" w:fill="006DA7" w:themeFill="accent3"/>
          </w:tcPr>
          <w:p w:rsidR="00436A2F" w:rsidRPr="00B942E9" w:rsidRDefault="00436A2F" w:rsidP="008C5B90">
            <w:pPr>
              <w:cnfStyle w:val="100000000000" w:firstRow="1" w:lastRow="0" w:firstColumn="0" w:lastColumn="0" w:oddVBand="0" w:evenVBand="0" w:oddHBand="0" w:evenHBand="0" w:firstRowFirstColumn="0" w:firstRowLastColumn="0" w:lastRowFirstColumn="0" w:lastRowLastColumn="0"/>
              <w:rPr>
                <w:b w:val="0"/>
                <w:bCs/>
                <w:spacing w:val="1"/>
              </w:rPr>
            </w:pPr>
            <w:r w:rsidRPr="00B942E9">
              <w:rPr>
                <w:bCs/>
                <w:spacing w:val="1"/>
              </w:rPr>
              <w:t>AUC</w:t>
            </w:r>
            <w:r w:rsidRPr="00B942E9">
              <w:rPr>
                <w:bCs/>
                <w:spacing w:val="1"/>
                <w:vertAlign w:val="subscript"/>
              </w:rPr>
              <w:t>0-336</w:t>
            </w:r>
            <w:r w:rsidR="00331C62">
              <w:rPr>
                <w:bCs/>
                <w:spacing w:val="1"/>
              </w:rPr>
              <w:t xml:space="preserve"> </w:t>
            </w:r>
            <w:r w:rsidRPr="00B942E9">
              <w:rPr>
                <w:bCs/>
                <w:spacing w:val="1"/>
              </w:rPr>
              <w:t>(mg.h/L)</w:t>
            </w:r>
          </w:p>
          <w:p w:rsidR="00436A2F" w:rsidRPr="00B942E9" w:rsidRDefault="00436A2F" w:rsidP="008C5B90">
            <w:pPr>
              <w:cnfStyle w:val="100000000000" w:firstRow="1" w:lastRow="0" w:firstColumn="0" w:lastColumn="0" w:oddVBand="0" w:evenVBand="0" w:oddHBand="0" w:evenHBand="0" w:firstRowFirstColumn="0" w:firstRowLastColumn="0" w:lastRowFirstColumn="0" w:lastRowLastColumn="0"/>
              <w:rPr>
                <w:b w:val="0"/>
                <w:bCs/>
                <w:spacing w:val="1"/>
              </w:rPr>
            </w:pPr>
            <w:r w:rsidRPr="00B942E9">
              <w:rPr>
                <w:bCs/>
                <w:spacing w:val="1"/>
              </w:rPr>
              <w:t>Mean (CV) [Median]</w:t>
            </w:r>
          </w:p>
        </w:tc>
      </w:tr>
      <w:tr w:rsidR="00436A2F" w:rsidRPr="0087770C" w:rsidTr="002523DE">
        <w:trPr>
          <w:trHeight w:val="283"/>
        </w:trPr>
        <w:tc>
          <w:tcPr>
            <w:cnfStyle w:val="001000000000" w:firstRow="0" w:lastRow="0" w:firstColumn="1" w:lastColumn="0" w:oddVBand="0" w:evenVBand="0" w:oddHBand="0" w:evenHBand="0" w:firstRowFirstColumn="0" w:firstRowLastColumn="0" w:lastRowFirstColumn="0" w:lastRowLastColumn="0"/>
            <w:tcW w:w="2830" w:type="dxa"/>
          </w:tcPr>
          <w:p w:rsidR="00436A2F" w:rsidRPr="0087770C" w:rsidRDefault="00436A2F" w:rsidP="008C5B90">
            <w:r>
              <w:t>Prefilled syringe (PFS)</w:t>
            </w:r>
          </w:p>
        </w:tc>
        <w:tc>
          <w:tcPr>
            <w:tcW w:w="999" w:type="dxa"/>
          </w:tcPr>
          <w:p w:rsidR="00436A2F" w:rsidRPr="0087770C" w:rsidRDefault="00436A2F" w:rsidP="008C5B90">
            <w:pPr>
              <w:cnfStyle w:val="000000000000" w:firstRow="0" w:lastRow="0" w:firstColumn="0" w:lastColumn="0" w:oddVBand="0" w:evenVBand="0" w:oddHBand="0" w:evenHBand="0" w:firstRowFirstColumn="0" w:firstRowLastColumn="0" w:lastRowFirstColumn="0" w:lastRowLastColumn="0"/>
            </w:pPr>
            <w:r>
              <w:t>1437</w:t>
            </w:r>
          </w:p>
        </w:tc>
        <w:tc>
          <w:tcPr>
            <w:tcW w:w="2403" w:type="dxa"/>
          </w:tcPr>
          <w:p w:rsidR="00436A2F" w:rsidRPr="0087770C" w:rsidRDefault="00436A2F" w:rsidP="008C5B90">
            <w:pPr>
              <w:cnfStyle w:val="000000000000" w:firstRow="0" w:lastRow="0" w:firstColumn="0" w:lastColumn="0" w:oddVBand="0" w:evenVBand="0" w:oddHBand="0" w:evenHBand="0" w:firstRowFirstColumn="0" w:firstRowLastColumn="0" w:lastRowFirstColumn="0" w:lastRowLastColumn="0"/>
            </w:pPr>
            <w:r>
              <w:t>18.0 (46.6%) [16.5]</w:t>
            </w:r>
          </w:p>
        </w:tc>
        <w:tc>
          <w:tcPr>
            <w:tcW w:w="2807" w:type="dxa"/>
          </w:tcPr>
          <w:p w:rsidR="00436A2F" w:rsidRPr="0087770C" w:rsidRDefault="00436A2F" w:rsidP="008C5B90">
            <w:pPr>
              <w:cnfStyle w:val="000000000000" w:firstRow="0" w:lastRow="0" w:firstColumn="0" w:lastColumn="0" w:oddVBand="0" w:evenVBand="0" w:oddHBand="0" w:evenHBand="0" w:firstRowFirstColumn="0" w:firstRowLastColumn="0" w:lastRowFirstColumn="0" w:lastRowLastColumn="0"/>
              <w:rPr>
                <w:rFonts w:cs="Arial Narrow"/>
              </w:rPr>
            </w:pPr>
            <w:r w:rsidRPr="0087770C">
              <w:rPr>
                <w:rFonts w:cs="Arial Narrow"/>
              </w:rPr>
              <w:t>5030</w:t>
            </w:r>
            <w:r w:rsidRPr="0087770C">
              <w:rPr>
                <w:rFonts w:cs="Arial Narrow"/>
                <w:spacing w:val="-4"/>
              </w:rPr>
              <w:t xml:space="preserve"> </w:t>
            </w:r>
            <w:r w:rsidRPr="0087770C">
              <w:rPr>
                <w:rFonts w:cs="Arial Narrow"/>
              </w:rPr>
              <w:t>(53.</w:t>
            </w:r>
            <w:r w:rsidRPr="0087770C">
              <w:rPr>
                <w:rFonts w:cs="Arial Narrow"/>
                <w:spacing w:val="3"/>
              </w:rPr>
              <w:t>6</w:t>
            </w:r>
            <w:r w:rsidRPr="0087770C">
              <w:rPr>
                <w:rFonts w:cs="Arial Narrow"/>
                <w:spacing w:val="-6"/>
              </w:rPr>
              <w:t>%</w:t>
            </w:r>
            <w:r w:rsidRPr="0087770C">
              <w:rPr>
                <w:rFonts w:cs="Arial Narrow"/>
              </w:rPr>
              <w:t>)</w:t>
            </w:r>
            <w:r>
              <w:rPr>
                <w:rFonts w:cs="Arial Narrow"/>
              </w:rPr>
              <w:t xml:space="preserve"> </w:t>
            </w:r>
            <w:r w:rsidRPr="0087770C">
              <w:rPr>
                <w:rFonts w:cs="Arial Narrow"/>
              </w:rPr>
              <w:t>[4470]</w:t>
            </w:r>
          </w:p>
        </w:tc>
      </w:tr>
      <w:tr w:rsidR="00436A2F" w:rsidRPr="0087770C" w:rsidTr="002523DE">
        <w:trPr>
          <w:trHeight w:val="283"/>
        </w:trPr>
        <w:tc>
          <w:tcPr>
            <w:cnfStyle w:val="001000000000" w:firstRow="0" w:lastRow="0" w:firstColumn="1" w:lastColumn="0" w:oddVBand="0" w:evenVBand="0" w:oddHBand="0" w:evenHBand="0" w:firstRowFirstColumn="0" w:firstRowLastColumn="0" w:lastRowFirstColumn="0" w:lastRowLastColumn="0"/>
            <w:tcW w:w="2830" w:type="dxa"/>
          </w:tcPr>
          <w:p w:rsidR="00436A2F" w:rsidRPr="0087770C" w:rsidRDefault="00436A2F" w:rsidP="008C5B90">
            <w:pPr>
              <w:rPr>
                <w:rFonts w:cs="Arial Narrow"/>
              </w:rPr>
            </w:pPr>
            <w:r w:rsidRPr="0087770C">
              <w:rPr>
                <w:rFonts w:cs="Arial Narrow"/>
                <w:spacing w:val="-1"/>
              </w:rPr>
              <w:t>P</w:t>
            </w:r>
            <w:r w:rsidRPr="0087770C">
              <w:rPr>
                <w:rFonts w:cs="Arial Narrow"/>
                <w:spacing w:val="1"/>
              </w:rPr>
              <w:t>r</w:t>
            </w:r>
            <w:r w:rsidRPr="0087770C">
              <w:rPr>
                <w:rFonts w:cs="Arial Narrow"/>
              </w:rPr>
              <w:t>efilled</w:t>
            </w:r>
            <w:r w:rsidRPr="0087770C">
              <w:rPr>
                <w:rFonts w:cs="Arial Narrow"/>
                <w:spacing w:val="-6"/>
              </w:rPr>
              <w:t xml:space="preserve"> </w:t>
            </w:r>
            <w:r w:rsidRPr="0087770C">
              <w:rPr>
                <w:rFonts w:cs="Arial Narrow"/>
              </w:rPr>
              <w:t>pen</w:t>
            </w:r>
            <w:r>
              <w:rPr>
                <w:rFonts w:cs="Arial Narrow"/>
              </w:rPr>
              <w:t xml:space="preserve"> (PFP)</w:t>
            </w:r>
          </w:p>
        </w:tc>
        <w:tc>
          <w:tcPr>
            <w:tcW w:w="999" w:type="dxa"/>
          </w:tcPr>
          <w:p w:rsidR="00436A2F" w:rsidRPr="0087770C" w:rsidRDefault="00436A2F" w:rsidP="008C5B90">
            <w:pPr>
              <w:cnfStyle w:val="000000000000" w:firstRow="0" w:lastRow="0" w:firstColumn="0" w:lastColumn="0" w:oddVBand="0" w:evenVBand="0" w:oddHBand="0" w:evenHBand="0" w:firstRowFirstColumn="0" w:firstRowLastColumn="0" w:lastRowFirstColumn="0" w:lastRowLastColumn="0"/>
              <w:rPr>
                <w:rFonts w:cs="Arial Narrow"/>
              </w:rPr>
            </w:pPr>
            <w:r w:rsidRPr="0087770C">
              <w:rPr>
                <w:rFonts w:cs="Arial Narrow"/>
                <w:w w:val="99"/>
              </w:rPr>
              <w:t>203</w:t>
            </w:r>
          </w:p>
        </w:tc>
        <w:tc>
          <w:tcPr>
            <w:tcW w:w="2403" w:type="dxa"/>
          </w:tcPr>
          <w:p w:rsidR="00436A2F" w:rsidRPr="0087770C" w:rsidRDefault="00436A2F" w:rsidP="008C5B90">
            <w:pPr>
              <w:cnfStyle w:val="000000000000" w:firstRow="0" w:lastRow="0" w:firstColumn="0" w:lastColumn="0" w:oddVBand="0" w:evenVBand="0" w:oddHBand="0" w:evenHBand="0" w:firstRowFirstColumn="0" w:firstRowLastColumn="0" w:lastRowFirstColumn="0" w:lastRowLastColumn="0"/>
              <w:rPr>
                <w:rFonts w:cs="Arial Narrow"/>
              </w:rPr>
            </w:pPr>
            <w:r w:rsidRPr="0087770C">
              <w:rPr>
                <w:rFonts w:cs="Arial Narrow"/>
                <w:w w:val="99"/>
              </w:rPr>
              <w:t>19.0</w:t>
            </w:r>
            <w:r w:rsidRPr="0087770C">
              <w:rPr>
                <w:rFonts w:cs="Arial Narrow"/>
              </w:rPr>
              <w:t xml:space="preserve"> (46.</w:t>
            </w:r>
            <w:r w:rsidRPr="0087770C">
              <w:rPr>
                <w:rFonts w:cs="Arial Narrow"/>
                <w:spacing w:val="3"/>
              </w:rPr>
              <w:t>7</w:t>
            </w:r>
            <w:r w:rsidRPr="0087770C">
              <w:rPr>
                <w:rFonts w:cs="Arial Narrow"/>
                <w:spacing w:val="-6"/>
              </w:rPr>
              <w:t>%</w:t>
            </w:r>
            <w:r w:rsidRPr="0087770C">
              <w:rPr>
                <w:rFonts w:cs="Arial Narrow"/>
              </w:rPr>
              <w:t>)</w:t>
            </w:r>
            <w:r w:rsidRPr="0087770C">
              <w:rPr>
                <w:rFonts w:cs="Arial Narrow"/>
                <w:spacing w:val="-6"/>
              </w:rPr>
              <w:t xml:space="preserve"> </w:t>
            </w:r>
            <w:r w:rsidRPr="0087770C">
              <w:rPr>
                <w:rFonts w:cs="Arial Narrow"/>
              </w:rPr>
              <w:t>[18.3]</w:t>
            </w:r>
          </w:p>
        </w:tc>
        <w:tc>
          <w:tcPr>
            <w:tcW w:w="2807" w:type="dxa"/>
          </w:tcPr>
          <w:p w:rsidR="00436A2F" w:rsidRPr="0087770C" w:rsidRDefault="00436A2F" w:rsidP="008C5B90">
            <w:pPr>
              <w:cnfStyle w:val="000000000000" w:firstRow="0" w:lastRow="0" w:firstColumn="0" w:lastColumn="0" w:oddVBand="0" w:evenVBand="0" w:oddHBand="0" w:evenHBand="0" w:firstRowFirstColumn="0" w:firstRowLastColumn="0" w:lastRowFirstColumn="0" w:lastRowLastColumn="0"/>
              <w:rPr>
                <w:rFonts w:cs="Arial Narrow"/>
              </w:rPr>
            </w:pPr>
            <w:r w:rsidRPr="0087770C">
              <w:rPr>
                <w:rFonts w:cs="Arial Narrow"/>
              </w:rPr>
              <w:t>5390</w:t>
            </w:r>
            <w:r w:rsidRPr="0087770C">
              <w:rPr>
                <w:rFonts w:cs="Arial Narrow"/>
                <w:spacing w:val="-4"/>
              </w:rPr>
              <w:t xml:space="preserve"> </w:t>
            </w:r>
            <w:r w:rsidRPr="0087770C">
              <w:rPr>
                <w:rFonts w:cs="Arial Narrow"/>
              </w:rPr>
              <w:t>(52.</w:t>
            </w:r>
            <w:r w:rsidRPr="0087770C">
              <w:rPr>
                <w:rFonts w:cs="Arial Narrow"/>
                <w:spacing w:val="3"/>
              </w:rPr>
              <w:t>4</w:t>
            </w:r>
            <w:r w:rsidRPr="0087770C">
              <w:rPr>
                <w:rFonts w:cs="Arial Narrow"/>
                <w:spacing w:val="-6"/>
              </w:rPr>
              <w:t>%</w:t>
            </w:r>
            <w:r w:rsidRPr="0087770C">
              <w:rPr>
                <w:rFonts w:cs="Arial Narrow"/>
              </w:rPr>
              <w:t>)</w:t>
            </w:r>
            <w:r>
              <w:rPr>
                <w:rFonts w:cs="Arial Narrow"/>
              </w:rPr>
              <w:t xml:space="preserve"> </w:t>
            </w:r>
            <w:r w:rsidRPr="0087770C">
              <w:rPr>
                <w:rFonts w:cs="Arial Narrow"/>
              </w:rPr>
              <w:t>[5030]</w:t>
            </w:r>
          </w:p>
        </w:tc>
      </w:tr>
    </w:tbl>
    <w:p w:rsidR="00436A2F" w:rsidRPr="002A1229" w:rsidRDefault="00436A2F" w:rsidP="008E7B22">
      <w:pPr>
        <w:pStyle w:val="FigureTitle"/>
      </w:pPr>
      <w:bookmarkStart w:id="45" w:name="_Toc442360410"/>
      <w:proofErr w:type="gramStart"/>
      <w:r w:rsidRPr="002A1229">
        <w:lastRenderedPageBreak/>
        <w:t xml:space="preserve">Figure </w:t>
      </w:r>
      <w:r w:rsidR="002A1229">
        <w:t>2</w:t>
      </w:r>
      <w:r w:rsidR="00331C62">
        <w:t>.</w:t>
      </w:r>
      <w:proofErr w:type="gramEnd"/>
      <w:r w:rsidR="009F1815" w:rsidRPr="002A1229">
        <w:t xml:space="preserve"> </w:t>
      </w:r>
      <w:r w:rsidRPr="002A1229">
        <w:t xml:space="preserve">Mean concentration-time profiles after SC administration of alirocumab in healthy subjects across </w:t>
      </w:r>
      <w:r w:rsidR="00331C62">
        <w:t>Phase I</w:t>
      </w:r>
      <w:r w:rsidRPr="002A1229">
        <w:t xml:space="preserve"> studies (POP12671, BDR13362, CL-0904, PKD12010, and CL-1001)</w:t>
      </w:r>
      <w:bookmarkEnd w:id="45"/>
    </w:p>
    <w:p w:rsidR="00436A2F" w:rsidRDefault="004D11AA" w:rsidP="00436A2F">
      <w:pPr>
        <w:jc w:val="both"/>
      </w:pPr>
      <w:r>
        <w:rPr>
          <w:noProof/>
          <w:lang w:eastAsia="en-AU"/>
        </w:rPr>
        <w:drawing>
          <wp:inline distT="0" distB="0" distL="0" distR="0" wp14:anchorId="6CE44C8E" wp14:editId="0D59D4CE">
            <wp:extent cx="4908589" cy="2787302"/>
            <wp:effectExtent l="0" t="0" r="6350" b="0"/>
            <wp:docPr id="100" name="Picture 100" descr="Figure 2. Mean concentration-time profiles after SC administration of alirocumab in healthy subjects across Phase I studies (POP12671, BDR13362, CL-0904, PKD12010, and CL-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BEBA8EAE-BF5A-486C-A8C5-ECC9F3942E4B}">
                          <a14:imgProps xmlns:a14="http://schemas.microsoft.com/office/drawing/2010/main">
                            <a14:imgLayer r:embed="rId17">
                              <a14:imgEffect>
                                <a14:sharpenSoften amount="50000"/>
                              </a14:imgEffect>
                              <a14:imgEffect>
                                <a14:brightnessContrast contrast="-40000"/>
                              </a14:imgEffect>
                            </a14:imgLayer>
                          </a14:imgProps>
                        </a:ext>
                      </a:extLst>
                    </a:blip>
                    <a:stretch>
                      <a:fillRect/>
                    </a:stretch>
                  </pic:blipFill>
                  <pic:spPr>
                    <a:xfrm>
                      <a:off x="0" y="0"/>
                      <a:ext cx="4909944" cy="2788071"/>
                    </a:xfrm>
                    <a:prstGeom prst="rect">
                      <a:avLst/>
                    </a:prstGeom>
                  </pic:spPr>
                </pic:pic>
              </a:graphicData>
            </a:graphic>
          </wp:inline>
        </w:drawing>
      </w:r>
    </w:p>
    <w:p w:rsidR="00436A2F" w:rsidRPr="00806558" w:rsidRDefault="00436A2F" w:rsidP="009F1815">
      <w:pPr>
        <w:pStyle w:val="Heading5"/>
      </w:pPr>
      <w:bookmarkStart w:id="46" w:name="_Toc241374287"/>
      <w:bookmarkStart w:id="47" w:name="_Toc272414620"/>
      <w:bookmarkStart w:id="48" w:name="_Toc290846243"/>
      <w:bookmarkStart w:id="49" w:name="_Toc442360671"/>
      <w:r w:rsidRPr="00806558">
        <w:t>Bioavailability</w:t>
      </w:r>
      <w:bookmarkEnd w:id="46"/>
      <w:bookmarkEnd w:id="47"/>
      <w:bookmarkEnd w:id="48"/>
      <w:bookmarkEnd w:id="49"/>
    </w:p>
    <w:p w:rsidR="00436A2F" w:rsidRPr="00806558" w:rsidRDefault="00436A2F" w:rsidP="009F1815">
      <w:pPr>
        <w:pStyle w:val="Heading6"/>
      </w:pPr>
      <w:r w:rsidRPr="00806558">
        <w:t>Absolute bioavailability</w:t>
      </w:r>
    </w:p>
    <w:p w:rsidR="00436A2F" w:rsidRPr="00E675C1" w:rsidRDefault="00436A2F" w:rsidP="00C107D3">
      <w:r w:rsidRPr="00806558">
        <w:t>The absolute bioavailability of alirocumab after SC administration was about 85% as determined</w:t>
      </w:r>
      <w:r>
        <w:t xml:space="preserve"> </w:t>
      </w:r>
      <w:r w:rsidRPr="00806558">
        <w:t>in the POP PK analysis (</w:t>
      </w:r>
      <w:r w:rsidRPr="00C107D3">
        <w:t>Study POH0377</w:t>
      </w:r>
      <w:r w:rsidRPr="00806558">
        <w:t>).</w:t>
      </w:r>
    </w:p>
    <w:p w:rsidR="00436A2F" w:rsidRPr="008E00A2" w:rsidRDefault="00436A2F" w:rsidP="009F1815">
      <w:pPr>
        <w:pStyle w:val="Heading6"/>
      </w:pPr>
      <w:r w:rsidRPr="008E00A2">
        <w:t>Influence of food</w:t>
      </w:r>
    </w:p>
    <w:p w:rsidR="00436A2F" w:rsidRPr="009F1815" w:rsidRDefault="00436A2F" w:rsidP="00C107D3">
      <w:r>
        <w:t>N</w:t>
      </w:r>
      <w:r w:rsidRPr="008E00A2">
        <w:t>o food</w:t>
      </w:r>
      <w:r>
        <w:t xml:space="preserve"> effect study was conducted a</w:t>
      </w:r>
      <w:r w:rsidRPr="008E00A2">
        <w:t>s alirocumab is administered SC</w:t>
      </w:r>
      <w:r>
        <w:t xml:space="preserve"> and</w:t>
      </w:r>
      <w:r w:rsidRPr="008E00A2">
        <w:t xml:space="preserve"> food is not anticipa</w:t>
      </w:r>
      <w:r w:rsidR="009F1815">
        <w:t>ted to impact the PK.</w:t>
      </w:r>
    </w:p>
    <w:p w:rsidR="00436A2F" w:rsidRPr="006B5599" w:rsidRDefault="00436A2F" w:rsidP="009F1815">
      <w:pPr>
        <w:pStyle w:val="Heading6"/>
      </w:pPr>
      <w:r w:rsidRPr="006B5599">
        <w:t>Effect of administration location</w:t>
      </w:r>
    </w:p>
    <w:p w:rsidR="00436A2F" w:rsidRPr="009F1815" w:rsidRDefault="00436A2F" w:rsidP="00C107D3">
      <w:r w:rsidRPr="0087770C">
        <w:t>The PK of alirocumab in healthy subjects after single SC injection of 75 mg into the abdomen,</w:t>
      </w:r>
      <w:r>
        <w:t xml:space="preserve"> </w:t>
      </w:r>
      <w:r w:rsidRPr="0087770C">
        <w:t>upper arms, or thigh was similar</w:t>
      </w:r>
      <w:r>
        <w:t>. T</w:t>
      </w:r>
      <w:r w:rsidRPr="0087770C">
        <w:t>he site of injection was not</w:t>
      </w:r>
      <w:r>
        <w:t xml:space="preserve"> </w:t>
      </w:r>
      <w:r w:rsidRPr="0087770C">
        <w:t>reported as a significant covariate impacting the PK profile of alirocumab (</w:t>
      </w:r>
      <w:r w:rsidRPr="00C107D3">
        <w:t>Study POH0377</w:t>
      </w:r>
      <w:r w:rsidRPr="0087770C">
        <w:t>)</w:t>
      </w:r>
      <w:r w:rsidR="009F1815">
        <w:t>.</w:t>
      </w:r>
    </w:p>
    <w:p w:rsidR="00436A2F" w:rsidRDefault="00436A2F" w:rsidP="009F1815">
      <w:pPr>
        <w:pStyle w:val="Heading6"/>
      </w:pPr>
      <w:r>
        <w:t>Dose proportionality</w:t>
      </w:r>
    </w:p>
    <w:p w:rsidR="00436A2F" w:rsidRDefault="00436A2F" w:rsidP="00C107D3">
      <w:r w:rsidRPr="00A461F6">
        <w:t>In healthy subjects, following both single-dose IV and SC administrations, alirocumab AUCs</w:t>
      </w:r>
      <w:r>
        <w:t xml:space="preserve"> </w:t>
      </w:r>
      <w:r w:rsidRPr="00A461F6">
        <w:t>increased slightly more than expected from dose proportionality, though the deviation from</w:t>
      </w:r>
      <w:r>
        <w:t xml:space="preserve"> </w:t>
      </w:r>
      <w:r w:rsidRPr="00A461F6">
        <w:t>linearity is modest. Cmax appeared to increase in a dose proportional</w:t>
      </w:r>
      <w:r>
        <w:t xml:space="preserve"> </w:t>
      </w:r>
      <w:r w:rsidR="009F1815">
        <w:t>manner.</w:t>
      </w:r>
    </w:p>
    <w:p w:rsidR="00436A2F" w:rsidRPr="009F1815" w:rsidRDefault="00436A2F" w:rsidP="00C107D3">
      <w:r w:rsidRPr="00A461F6">
        <w:t>In patients, alirocumab exposure increased in a dose proportional or slightly more than expected</w:t>
      </w:r>
      <w:r>
        <w:t xml:space="preserve"> </w:t>
      </w:r>
      <w:r w:rsidRPr="00A461F6">
        <w:t>from dose proportionality with a 2.1 to 2.7</w:t>
      </w:r>
      <w:r w:rsidR="00331C62">
        <w:t xml:space="preserve"> fold</w:t>
      </w:r>
      <w:r w:rsidRPr="00A461F6">
        <w:t xml:space="preserve"> increase in alirocumab concentrations for a 2</w:t>
      </w:r>
      <w:r w:rsidR="00331C62">
        <w:t xml:space="preserve"> fold</w:t>
      </w:r>
      <w:r>
        <w:t xml:space="preserve"> </w:t>
      </w:r>
      <w:r w:rsidRPr="00A461F6">
        <w:t>increase in dose from 75 mg to 150 mg Q2W. These findings were consistent with</w:t>
      </w:r>
      <w:r>
        <w:t xml:space="preserve"> </w:t>
      </w:r>
      <w:r w:rsidRPr="00A461F6">
        <w:t xml:space="preserve">the saturation of the </w:t>
      </w:r>
      <w:r w:rsidR="005A4B0C">
        <w:t>target mediated</w:t>
      </w:r>
      <w:r w:rsidRPr="00A461F6">
        <w:t xml:space="preserve"> clearance of alirocumab at both 75 mg and 150 mg Q2W</w:t>
      </w:r>
      <w:r>
        <w:t xml:space="preserve"> </w:t>
      </w:r>
      <w:r w:rsidRPr="00A461F6">
        <w:t>explained by a complete or nearly complete binding of free PCSK9 through the whole dosing</w:t>
      </w:r>
      <w:r>
        <w:t xml:space="preserve"> </w:t>
      </w:r>
      <w:r w:rsidRPr="00A461F6">
        <w:t>interval</w:t>
      </w:r>
      <w:r>
        <w:t>.</w:t>
      </w:r>
    </w:p>
    <w:p w:rsidR="00436A2F" w:rsidRDefault="00436A2F" w:rsidP="008C5B90">
      <w:pPr>
        <w:pStyle w:val="Tabletitle"/>
        <w:pageBreakBefore/>
      </w:pPr>
      <w:bookmarkStart w:id="50" w:name="_Toc442360506"/>
      <w:proofErr w:type="gramStart"/>
      <w:r>
        <w:lastRenderedPageBreak/>
        <w:t xml:space="preserve">Table </w:t>
      </w:r>
      <w:r w:rsidR="009F1815">
        <w:t>4</w:t>
      </w:r>
      <w:r w:rsidR="00331C62">
        <w:t>.</w:t>
      </w:r>
      <w:proofErr w:type="gramEnd"/>
      <w:r w:rsidR="009F1815">
        <w:t xml:space="preserve"> </w:t>
      </w:r>
      <w:r w:rsidRPr="00A461F6">
        <w:t>Dose proportionality assessment on alirocumab C</w:t>
      </w:r>
      <w:r w:rsidRPr="008E7B22">
        <w:rPr>
          <w:vertAlign w:val="subscript"/>
        </w:rPr>
        <w:t>max</w:t>
      </w:r>
      <w:r w:rsidRPr="00A461F6">
        <w:t xml:space="preserve"> and AUC in healthy subjects after</w:t>
      </w:r>
      <w:r>
        <w:t xml:space="preserve"> </w:t>
      </w:r>
      <w:r w:rsidRPr="00A461F6">
        <w:t>single intravenous dose ranging from 0.3 to 12 mg/kg - Study CL-0902</w:t>
      </w:r>
      <w:bookmarkEnd w:id="50"/>
    </w:p>
    <w:tbl>
      <w:tblPr>
        <w:tblStyle w:val="TableTGAblue"/>
        <w:tblW w:w="0" w:type="auto"/>
        <w:tblLayout w:type="fixed"/>
        <w:tblLook w:val="0020" w:firstRow="1" w:lastRow="0" w:firstColumn="0" w:lastColumn="0" w:noHBand="0" w:noVBand="0"/>
      </w:tblPr>
      <w:tblGrid>
        <w:gridCol w:w="959"/>
        <w:gridCol w:w="1417"/>
        <w:gridCol w:w="1701"/>
        <w:gridCol w:w="1276"/>
        <w:gridCol w:w="1985"/>
      </w:tblGrid>
      <w:tr w:rsidR="003D2D74" w:rsidRPr="008C5B90" w:rsidTr="008C5B90">
        <w:trPr>
          <w:cnfStyle w:val="100000000000" w:firstRow="1" w:lastRow="0" w:firstColumn="0" w:lastColumn="0" w:oddVBand="0" w:evenVBand="0" w:oddHBand="0" w:evenHBand="0" w:firstRowFirstColumn="0" w:firstRowLastColumn="0" w:lastRowFirstColumn="0" w:lastRowLastColumn="0"/>
          <w:trHeight w:hRule="exact" w:val="513"/>
          <w:tblHeader/>
        </w:trPr>
        <w:tc>
          <w:tcPr>
            <w:tcW w:w="959" w:type="dxa"/>
            <w:vMerge w:val="restart"/>
            <w:shd w:val="clear" w:color="auto" w:fill="006DA7" w:themeFill="accent3"/>
          </w:tcPr>
          <w:p w:rsidR="009F1815" w:rsidRPr="008C5B90" w:rsidRDefault="009F1815" w:rsidP="008C5B90">
            <w:pPr>
              <w:ind w:left="0"/>
              <w:rPr>
                <w:b w:val="0"/>
                <w:sz w:val="20"/>
                <w:szCs w:val="20"/>
              </w:rPr>
            </w:pPr>
            <w:r w:rsidRPr="008C5B90">
              <w:rPr>
                <w:sz w:val="20"/>
                <w:szCs w:val="20"/>
              </w:rPr>
              <w:t>D</w:t>
            </w:r>
            <w:r w:rsidRPr="008C5B90">
              <w:rPr>
                <w:spacing w:val="1"/>
                <w:sz w:val="20"/>
                <w:szCs w:val="20"/>
              </w:rPr>
              <w:t>a</w:t>
            </w:r>
            <w:r w:rsidRPr="008C5B90">
              <w:rPr>
                <w:sz w:val="20"/>
                <w:szCs w:val="20"/>
              </w:rPr>
              <w:t>y</w:t>
            </w:r>
          </w:p>
        </w:tc>
        <w:tc>
          <w:tcPr>
            <w:tcW w:w="1417" w:type="dxa"/>
            <w:vMerge w:val="restart"/>
            <w:shd w:val="clear" w:color="auto" w:fill="006DA7" w:themeFill="accent3"/>
          </w:tcPr>
          <w:p w:rsidR="009F1815" w:rsidRPr="008C5B90" w:rsidRDefault="009F1815" w:rsidP="008C5B90">
            <w:pPr>
              <w:ind w:left="34"/>
              <w:rPr>
                <w:b w:val="0"/>
                <w:spacing w:val="1"/>
                <w:sz w:val="20"/>
                <w:szCs w:val="20"/>
              </w:rPr>
            </w:pPr>
            <w:r w:rsidRPr="008C5B90">
              <w:rPr>
                <w:spacing w:val="1"/>
                <w:sz w:val="20"/>
                <w:szCs w:val="20"/>
              </w:rPr>
              <w:t>Par</w:t>
            </w:r>
            <w:r w:rsidRPr="008C5B90">
              <w:rPr>
                <w:spacing w:val="4"/>
                <w:sz w:val="20"/>
                <w:szCs w:val="20"/>
              </w:rPr>
              <w:t>a</w:t>
            </w:r>
            <w:r w:rsidRPr="008C5B90">
              <w:rPr>
                <w:spacing w:val="-5"/>
                <w:sz w:val="20"/>
                <w:szCs w:val="20"/>
              </w:rPr>
              <w:t>m</w:t>
            </w:r>
            <w:r w:rsidRPr="008C5B90">
              <w:rPr>
                <w:sz w:val="20"/>
                <w:szCs w:val="20"/>
              </w:rPr>
              <w:t>e</w:t>
            </w:r>
            <w:r w:rsidRPr="008C5B90">
              <w:rPr>
                <w:spacing w:val="1"/>
                <w:sz w:val="20"/>
                <w:szCs w:val="20"/>
              </w:rPr>
              <w:t>ter</w:t>
            </w:r>
          </w:p>
        </w:tc>
        <w:tc>
          <w:tcPr>
            <w:tcW w:w="1701" w:type="dxa"/>
            <w:vMerge w:val="restart"/>
            <w:shd w:val="clear" w:color="auto" w:fill="006DA7" w:themeFill="accent3"/>
          </w:tcPr>
          <w:p w:rsidR="009F1815" w:rsidRPr="008C5B90" w:rsidRDefault="009F1815" w:rsidP="008C5B90">
            <w:pPr>
              <w:rPr>
                <w:b w:val="0"/>
                <w:sz w:val="20"/>
                <w:szCs w:val="20"/>
              </w:rPr>
            </w:pPr>
            <w:r w:rsidRPr="008C5B90">
              <w:rPr>
                <w:sz w:val="20"/>
                <w:szCs w:val="20"/>
              </w:rPr>
              <w:t>D</w:t>
            </w:r>
            <w:r w:rsidRPr="008C5B90">
              <w:rPr>
                <w:spacing w:val="1"/>
                <w:sz w:val="20"/>
                <w:szCs w:val="20"/>
              </w:rPr>
              <w:t>o</w:t>
            </w:r>
            <w:r w:rsidRPr="008C5B90">
              <w:rPr>
                <w:sz w:val="20"/>
                <w:szCs w:val="20"/>
              </w:rPr>
              <w:t>se</w:t>
            </w:r>
            <w:r w:rsidRPr="008C5B90">
              <w:rPr>
                <w:spacing w:val="-3"/>
                <w:sz w:val="20"/>
                <w:szCs w:val="20"/>
              </w:rPr>
              <w:t xml:space="preserve"> </w:t>
            </w:r>
            <w:r w:rsidRPr="008C5B90">
              <w:rPr>
                <w:sz w:val="20"/>
                <w:szCs w:val="20"/>
              </w:rPr>
              <w:t>r</w:t>
            </w:r>
            <w:r w:rsidRPr="008C5B90">
              <w:rPr>
                <w:spacing w:val="1"/>
                <w:sz w:val="20"/>
                <w:szCs w:val="20"/>
              </w:rPr>
              <w:t>a</w:t>
            </w:r>
            <w:r w:rsidRPr="008C5B90">
              <w:rPr>
                <w:sz w:val="20"/>
                <w:szCs w:val="20"/>
              </w:rPr>
              <w:t>tio</w:t>
            </w:r>
          </w:p>
        </w:tc>
        <w:tc>
          <w:tcPr>
            <w:tcW w:w="3261" w:type="dxa"/>
            <w:gridSpan w:val="2"/>
            <w:shd w:val="clear" w:color="auto" w:fill="006DA7" w:themeFill="accent3"/>
          </w:tcPr>
          <w:p w:rsidR="009F1815" w:rsidRPr="008C5B90" w:rsidRDefault="009F1815" w:rsidP="008C5B90">
            <w:pPr>
              <w:ind w:left="34"/>
              <w:rPr>
                <w:b w:val="0"/>
                <w:spacing w:val="1"/>
                <w:sz w:val="20"/>
                <w:szCs w:val="20"/>
              </w:rPr>
            </w:pPr>
            <w:r w:rsidRPr="008C5B90">
              <w:rPr>
                <w:spacing w:val="1"/>
                <w:sz w:val="20"/>
                <w:szCs w:val="20"/>
              </w:rPr>
              <w:t>Ratio</w:t>
            </w:r>
          </w:p>
        </w:tc>
      </w:tr>
      <w:tr w:rsidR="009F1815" w:rsidRPr="008C5B90" w:rsidTr="008C5B90">
        <w:trPr>
          <w:cnfStyle w:val="100000000000" w:firstRow="1" w:lastRow="0" w:firstColumn="0" w:lastColumn="0" w:oddVBand="0" w:evenVBand="0" w:oddHBand="0" w:evenHBand="0" w:firstRowFirstColumn="0" w:firstRowLastColumn="0" w:lastRowFirstColumn="0" w:lastRowLastColumn="0"/>
          <w:trHeight w:hRule="exact" w:val="645"/>
          <w:tblHeader/>
        </w:trPr>
        <w:tc>
          <w:tcPr>
            <w:tcW w:w="959" w:type="dxa"/>
            <w:vMerge/>
            <w:shd w:val="clear" w:color="auto" w:fill="006DA7" w:themeFill="accent3"/>
          </w:tcPr>
          <w:p w:rsidR="009F1815" w:rsidRPr="008C5B90" w:rsidRDefault="009F1815" w:rsidP="008C5B90">
            <w:pPr>
              <w:ind w:left="0"/>
              <w:rPr>
                <w:sz w:val="20"/>
                <w:szCs w:val="20"/>
              </w:rPr>
            </w:pPr>
          </w:p>
        </w:tc>
        <w:tc>
          <w:tcPr>
            <w:tcW w:w="1417" w:type="dxa"/>
            <w:vMerge/>
            <w:shd w:val="clear" w:color="auto" w:fill="006DA7" w:themeFill="accent3"/>
          </w:tcPr>
          <w:p w:rsidR="009F1815" w:rsidRPr="008C5B90" w:rsidRDefault="009F1815" w:rsidP="008C5B90">
            <w:pPr>
              <w:ind w:left="34"/>
              <w:rPr>
                <w:sz w:val="20"/>
                <w:szCs w:val="20"/>
              </w:rPr>
            </w:pPr>
          </w:p>
        </w:tc>
        <w:tc>
          <w:tcPr>
            <w:tcW w:w="1701" w:type="dxa"/>
            <w:vMerge/>
            <w:shd w:val="clear" w:color="auto" w:fill="006DA7" w:themeFill="accent3"/>
          </w:tcPr>
          <w:p w:rsidR="009F1815" w:rsidRPr="008C5B90" w:rsidRDefault="009F1815" w:rsidP="008C5B90">
            <w:pPr>
              <w:rPr>
                <w:sz w:val="20"/>
                <w:szCs w:val="20"/>
              </w:rPr>
            </w:pPr>
          </w:p>
        </w:tc>
        <w:tc>
          <w:tcPr>
            <w:tcW w:w="1276" w:type="dxa"/>
            <w:shd w:val="clear" w:color="auto" w:fill="006DA7" w:themeFill="accent3"/>
          </w:tcPr>
          <w:p w:rsidR="009F1815" w:rsidRPr="008C5B90" w:rsidRDefault="009F1815" w:rsidP="008C5B90">
            <w:pPr>
              <w:ind w:left="34"/>
              <w:rPr>
                <w:sz w:val="20"/>
                <w:szCs w:val="20"/>
              </w:rPr>
            </w:pPr>
            <w:r w:rsidRPr="008C5B90">
              <w:rPr>
                <w:spacing w:val="-1"/>
                <w:sz w:val="20"/>
                <w:szCs w:val="20"/>
              </w:rPr>
              <w:t>Es</w:t>
            </w:r>
            <w:r w:rsidRPr="008C5B90">
              <w:rPr>
                <w:spacing w:val="1"/>
                <w:sz w:val="20"/>
                <w:szCs w:val="20"/>
              </w:rPr>
              <w:t>t</w:t>
            </w:r>
            <w:r w:rsidRPr="008C5B90">
              <w:rPr>
                <w:spacing w:val="2"/>
                <w:sz w:val="20"/>
                <w:szCs w:val="20"/>
              </w:rPr>
              <w:t>i</w:t>
            </w:r>
            <w:r w:rsidRPr="008C5B90">
              <w:rPr>
                <w:spacing w:val="-3"/>
                <w:sz w:val="20"/>
                <w:szCs w:val="20"/>
              </w:rPr>
              <w:t>m</w:t>
            </w:r>
            <w:r w:rsidRPr="008C5B90">
              <w:rPr>
                <w:spacing w:val="1"/>
                <w:sz w:val="20"/>
                <w:szCs w:val="20"/>
              </w:rPr>
              <w:t>ate</w:t>
            </w:r>
          </w:p>
        </w:tc>
        <w:tc>
          <w:tcPr>
            <w:tcW w:w="1985" w:type="dxa"/>
            <w:shd w:val="clear" w:color="auto" w:fill="006DA7" w:themeFill="accent3"/>
          </w:tcPr>
          <w:p w:rsidR="009F1815" w:rsidRPr="008C5B90" w:rsidRDefault="009F1815" w:rsidP="008C5B90">
            <w:pPr>
              <w:ind w:left="34"/>
              <w:rPr>
                <w:sz w:val="20"/>
                <w:szCs w:val="20"/>
              </w:rPr>
            </w:pPr>
            <w:r w:rsidRPr="008C5B90">
              <w:rPr>
                <w:spacing w:val="1"/>
                <w:sz w:val="20"/>
                <w:szCs w:val="20"/>
              </w:rPr>
              <w:t>90</w:t>
            </w:r>
            <w:r w:rsidRPr="008C5B90">
              <w:rPr>
                <w:sz w:val="20"/>
                <w:szCs w:val="20"/>
              </w:rPr>
              <w:t>%</w:t>
            </w:r>
            <w:r w:rsidRPr="008C5B90">
              <w:rPr>
                <w:spacing w:val="-4"/>
                <w:sz w:val="20"/>
                <w:szCs w:val="20"/>
              </w:rPr>
              <w:t xml:space="preserve"> </w:t>
            </w:r>
            <w:r w:rsidRPr="008C5B90">
              <w:rPr>
                <w:sz w:val="20"/>
                <w:szCs w:val="20"/>
              </w:rPr>
              <w:t>CI</w:t>
            </w:r>
          </w:p>
        </w:tc>
      </w:tr>
      <w:tr w:rsidR="009F1815" w:rsidRPr="008C5B90" w:rsidTr="008C5B90">
        <w:trPr>
          <w:trHeight w:hRule="exact" w:val="555"/>
        </w:trPr>
        <w:tc>
          <w:tcPr>
            <w:tcW w:w="959" w:type="dxa"/>
            <w:vMerge w:val="restart"/>
          </w:tcPr>
          <w:p w:rsidR="009F1815" w:rsidRPr="008C5B90" w:rsidRDefault="009F1815" w:rsidP="008C5B90">
            <w:pPr>
              <w:ind w:left="0"/>
              <w:rPr>
                <w:sz w:val="20"/>
                <w:szCs w:val="20"/>
              </w:rPr>
            </w:pPr>
            <w:r w:rsidRPr="008C5B90">
              <w:rPr>
                <w:sz w:val="20"/>
                <w:szCs w:val="20"/>
              </w:rPr>
              <w:t>D</w:t>
            </w:r>
            <w:r w:rsidRPr="008C5B90">
              <w:rPr>
                <w:spacing w:val="3"/>
                <w:sz w:val="20"/>
                <w:szCs w:val="20"/>
              </w:rPr>
              <w:t>a</w:t>
            </w:r>
            <w:r w:rsidRPr="008C5B90">
              <w:rPr>
                <w:sz w:val="20"/>
                <w:szCs w:val="20"/>
              </w:rPr>
              <w:t>y</w:t>
            </w:r>
            <w:r w:rsidRPr="008C5B90">
              <w:rPr>
                <w:spacing w:val="44"/>
                <w:sz w:val="20"/>
                <w:szCs w:val="20"/>
              </w:rPr>
              <w:t xml:space="preserve"> </w:t>
            </w:r>
            <w:r w:rsidRPr="008C5B90">
              <w:rPr>
                <w:sz w:val="20"/>
                <w:szCs w:val="20"/>
              </w:rPr>
              <w:t>1</w:t>
            </w:r>
          </w:p>
        </w:tc>
        <w:tc>
          <w:tcPr>
            <w:tcW w:w="1417" w:type="dxa"/>
            <w:vMerge w:val="restart"/>
          </w:tcPr>
          <w:p w:rsidR="009F1815" w:rsidRPr="008C5B90" w:rsidRDefault="009F1815" w:rsidP="008C5B90">
            <w:pPr>
              <w:ind w:left="34"/>
              <w:rPr>
                <w:sz w:val="20"/>
                <w:szCs w:val="20"/>
              </w:rPr>
            </w:pPr>
            <w:r w:rsidRPr="008C5B90">
              <w:rPr>
                <w:spacing w:val="2"/>
                <w:position w:val="3"/>
                <w:sz w:val="20"/>
                <w:szCs w:val="20"/>
              </w:rPr>
              <w:t>Cmax</w:t>
            </w:r>
          </w:p>
        </w:tc>
        <w:tc>
          <w:tcPr>
            <w:tcW w:w="1701" w:type="dxa"/>
          </w:tcPr>
          <w:p w:rsidR="009F1815" w:rsidRPr="008C5B90" w:rsidRDefault="009F1815" w:rsidP="008C5B90">
            <w:pPr>
              <w:rPr>
                <w:sz w:val="20"/>
                <w:szCs w:val="20"/>
              </w:rPr>
            </w:pPr>
            <w:r w:rsidRPr="008C5B90">
              <w:rPr>
                <w:spacing w:val="1"/>
                <w:sz w:val="20"/>
                <w:szCs w:val="20"/>
              </w:rPr>
              <w:t>(r</w:t>
            </w:r>
            <w:r w:rsidRPr="008C5B90">
              <w:rPr>
                <w:sz w:val="20"/>
                <w:szCs w:val="20"/>
              </w:rPr>
              <w:t>) =</w:t>
            </w:r>
            <w:r w:rsidRPr="008C5B90">
              <w:rPr>
                <w:spacing w:val="-2"/>
                <w:sz w:val="20"/>
                <w:szCs w:val="20"/>
              </w:rPr>
              <w:t xml:space="preserve"> </w:t>
            </w:r>
            <w:r w:rsidRPr="008C5B90">
              <w:rPr>
                <w:sz w:val="20"/>
                <w:szCs w:val="20"/>
              </w:rPr>
              <w:t>2</w:t>
            </w:r>
          </w:p>
        </w:tc>
        <w:tc>
          <w:tcPr>
            <w:tcW w:w="1276" w:type="dxa"/>
          </w:tcPr>
          <w:p w:rsidR="009F1815" w:rsidRPr="008C5B90" w:rsidRDefault="009F1815" w:rsidP="008C5B90">
            <w:pPr>
              <w:ind w:left="34"/>
              <w:rPr>
                <w:sz w:val="20"/>
                <w:szCs w:val="20"/>
              </w:rPr>
            </w:pPr>
            <w:r w:rsidRPr="008C5B90">
              <w:rPr>
                <w:spacing w:val="1"/>
                <w:sz w:val="20"/>
                <w:szCs w:val="20"/>
              </w:rPr>
              <w:t>2.00</w:t>
            </w:r>
          </w:p>
        </w:tc>
        <w:tc>
          <w:tcPr>
            <w:tcW w:w="1985" w:type="dxa"/>
          </w:tcPr>
          <w:p w:rsidR="009F1815" w:rsidRPr="008C5B90" w:rsidRDefault="009F1815" w:rsidP="008C5B90">
            <w:pPr>
              <w:ind w:left="34"/>
              <w:rPr>
                <w:sz w:val="20"/>
                <w:szCs w:val="20"/>
              </w:rPr>
            </w:pPr>
            <w:r w:rsidRPr="008C5B90">
              <w:rPr>
                <w:spacing w:val="1"/>
                <w:sz w:val="20"/>
                <w:szCs w:val="20"/>
              </w:rPr>
              <w:t>(1.9</w:t>
            </w:r>
            <w:r w:rsidRPr="008C5B90">
              <w:rPr>
                <w:sz w:val="20"/>
                <w:szCs w:val="20"/>
              </w:rPr>
              <w:t>5</w:t>
            </w:r>
            <w:r w:rsidRPr="008C5B90">
              <w:rPr>
                <w:spacing w:val="-5"/>
                <w:sz w:val="20"/>
                <w:szCs w:val="20"/>
              </w:rPr>
              <w:t xml:space="preserve"> </w:t>
            </w:r>
            <w:r w:rsidRPr="008C5B90">
              <w:rPr>
                <w:spacing w:val="1"/>
                <w:sz w:val="20"/>
                <w:szCs w:val="20"/>
              </w:rPr>
              <w:t>t</w:t>
            </w:r>
            <w:r w:rsidRPr="008C5B90">
              <w:rPr>
                <w:sz w:val="20"/>
                <w:szCs w:val="20"/>
              </w:rPr>
              <w:t>o</w:t>
            </w:r>
            <w:r w:rsidRPr="008C5B90">
              <w:rPr>
                <w:spacing w:val="-1"/>
                <w:sz w:val="20"/>
                <w:szCs w:val="20"/>
              </w:rPr>
              <w:t xml:space="preserve"> </w:t>
            </w:r>
            <w:r w:rsidRPr="008C5B90">
              <w:rPr>
                <w:spacing w:val="1"/>
                <w:sz w:val="20"/>
                <w:szCs w:val="20"/>
              </w:rPr>
              <w:t>2</w:t>
            </w:r>
            <w:r w:rsidRPr="008C5B90">
              <w:rPr>
                <w:spacing w:val="-2"/>
                <w:sz w:val="20"/>
                <w:szCs w:val="20"/>
              </w:rPr>
              <w:t>.</w:t>
            </w:r>
            <w:r w:rsidRPr="008C5B90">
              <w:rPr>
                <w:spacing w:val="1"/>
                <w:sz w:val="20"/>
                <w:szCs w:val="20"/>
              </w:rPr>
              <w:t>05)</w:t>
            </w:r>
          </w:p>
        </w:tc>
      </w:tr>
      <w:tr w:rsidR="009F1815" w:rsidRPr="008C5B90" w:rsidTr="008C5B90">
        <w:trPr>
          <w:trHeight w:hRule="exact" w:val="421"/>
        </w:trPr>
        <w:tc>
          <w:tcPr>
            <w:tcW w:w="959" w:type="dxa"/>
            <w:vMerge/>
          </w:tcPr>
          <w:p w:rsidR="009F1815" w:rsidRPr="008C5B90" w:rsidRDefault="009F1815" w:rsidP="008C5B90">
            <w:pPr>
              <w:ind w:left="0"/>
              <w:rPr>
                <w:sz w:val="20"/>
                <w:szCs w:val="20"/>
              </w:rPr>
            </w:pPr>
          </w:p>
        </w:tc>
        <w:tc>
          <w:tcPr>
            <w:tcW w:w="1417" w:type="dxa"/>
            <w:vMerge/>
          </w:tcPr>
          <w:p w:rsidR="009F1815" w:rsidRPr="008C5B90" w:rsidRDefault="009F1815" w:rsidP="008C5B90">
            <w:pPr>
              <w:ind w:left="34"/>
              <w:rPr>
                <w:sz w:val="20"/>
                <w:szCs w:val="20"/>
              </w:rPr>
            </w:pPr>
          </w:p>
        </w:tc>
        <w:tc>
          <w:tcPr>
            <w:tcW w:w="1701" w:type="dxa"/>
          </w:tcPr>
          <w:p w:rsidR="009F1815" w:rsidRPr="008C5B90" w:rsidRDefault="009F1815" w:rsidP="008C5B90">
            <w:pPr>
              <w:rPr>
                <w:sz w:val="20"/>
                <w:szCs w:val="20"/>
              </w:rPr>
            </w:pPr>
            <w:r w:rsidRPr="008C5B90">
              <w:rPr>
                <w:spacing w:val="1"/>
                <w:sz w:val="20"/>
                <w:szCs w:val="20"/>
              </w:rPr>
              <w:t>(r</w:t>
            </w:r>
            <w:r w:rsidRPr="008C5B90">
              <w:rPr>
                <w:sz w:val="20"/>
                <w:szCs w:val="20"/>
              </w:rPr>
              <w:t>) =</w:t>
            </w:r>
            <w:r w:rsidRPr="008C5B90">
              <w:rPr>
                <w:spacing w:val="-2"/>
                <w:sz w:val="20"/>
                <w:szCs w:val="20"/>
              </w:rPr>
              <w:t xml:space="preserve"> </w:t>
            </w:r>
            <w:r w:rsidRPr="008C5B90">
              <w:rPr>
                <w:spacing w:val="1"/>
                <w:sz w:val="20"/>
                <w:szCs w:val="20"/>
              </w:rPr>
              <w:t>40</w:t>
            </w:r>
          </w:p>
        </w:tc>
        <w:tc>
          <w:tcPr>
            <w:tcW w:w="1276" w:type="dxa"/>
          </w:tcPr>
          <w:p w:rsidR="009F1815" w:rsidRPr="008C5B90" w:rsidRDefault="009F1815" w:rsidP="008C5B90">
            <w:pPr>
              <w:ind w:left="34"/>
              <w:rPr>
                <w:sz w:val="20"/>
                <w:szCs w:val="20"/>
              </w:rPr>
            </w:pPr>
            <w:r w:rsidRPr="008C5B90">
              <w:rPr>
                <w:spacing w:val="1"/>
                <w:sz w:val="20"/>
                <w:szCs w:val="20"/>
              </w:rPr>
              <w:t>39.79</w:t>
            </w:r>
          </w:p>
        </w:tc>
        <w:tc>
          <w:tcPr>
            <w:tcW w:w="1985" w:type="dxa"/>
          </w:tcPr>
          <w:p w:rsidR="009F1815" w:rsidRPr="008C5B90" w:rsidRDefault="009F1815" w:rsidP="008C5B90">
            <w:pPr>
              <w:ind w:left="34"/>
              <w:rPr>
                <w:sz w:val="20"/>
                <w:szCs w:val="20"/>
              </w:rPr>
            </w:pPr>
            <w:r w:rsidRPr="008C5B90">
              <w:rPr>
                <w:spacing w:val="1"/>
                <w:sz w:val="20"/>
                <w:szCs w:val="20"/>
              </w:rPr>
              <w:t>(34.</w:t>
            </w:r>
            <w:r w:rsidRPr="008C5B90">
              <w:rPr>
                <w:spacing w:val="-1"/>
                <w:sz w:val="20"/>
                <w:szCs w:val="20"/>
              </w:rPr>
              <w:t>6</w:t>
            </w:r>
            <w:r w:rsidRPr="008C5B90">
              <w:rPr>
                <w:sz w:val="20"/>
                <w:szCs w:val="20"/>
              </w:rPr>
              <w:t>1</w:t>
            </w:r>
            <w:r w:rsidRPr="008C5B90">
              <w:rPr>
                <w:spacing w:val="-3"/>
                <w:sz w:val="20"/>
                <w:szCs w:val="20"/>
              </w:rPr>
              <w:t xml:space="preserve"> </w:t>
            </w:r>
            <w:r w:rsidRPr="008C5B90">
              <w:rPr>
                <w:spacing w:val="1"/>
                <w:sz w:val="20"/>
                <w:szCs w:val="20"/>
              </w:rPr>
              <w:t>t</w:t>
            </w:r>
            <w:r w:rsidRPr="008C5B90">
              <w:rPr>
                <w:sz w:val="20"/>
                <w:szCs w:val="20"/>
              </w:rPr>
              <w:t>o</w:t>
            </w:r>
            <w:r w:rsidRPr="008C5B90">
              <w:rPr>
                <w:spacing w:val="-3"/>
                <w:sz w:val="20"/>
                <w:szCs w:val="20"/>
              </w:rPr>
              <w:t xml:space="preserve"> </w:t>
            </w:r>
            <w:r w:rsidRPr="008C5B90">
              <w:rPr>
                <w:spacing w:val="1"/>
                <w:sz w:val="20"/>
                <w:szCs w:val="20"/>
              </w:rPr>
              <w:t>45.</w:t>
            </w:r>
            <w:r w:rsidRPr="008C5B90">
              <w:rPr>
                <w:spacing w:val="-1"/>
                <w:sz w:val="20"/>
                <w:szCs w:val="20"/>
              </w:rPr>
              <w:t>7</w:t>
            </w:r>
            <w:r w:rsidRPr="008C5B90">
              <w:rPr>
                <w:spacing w:val="1"/>
                <w:sz w:val="20"/>
                <w:szCs w:val="20"/>
              </w:rPr>
              <w:t>6</w:t>
            </w:r>
            <w:r w:rsidRPr="008C5B90">
              <w:rPr>
                <w:sz w:val="20"/>
                <w:szCs w:val="20"/>
              </w:rPr>
              <w:t>)</w:t>
            </w:r>
          </w:p>
        </w:tc>
      </w:tr>
      <w:tr w:rsidR="009F1815" w:rsidRPr="008C5B90" w:rsidTr="008C5B90">
        <w:trPr>
          <w:trHeight w:hRule="exact" w:val="427"/>
        </w:trPr>
        <w:tc>
          <w:tcPr>
            <w:tcW w:w="959" w:type="dxa"/>
            <w:vMerge/>
          </w:tcPr>
          <w:p w:rsidR="009F1815" w:rsidRPr="008C5B90" w:rsidRDefault="009F1815" w:rsidP="008C5B90">
            <w:pPr>
              <w:ind w:left="0"/>
              <w:rPr>
                <w:sz w:val="20"/>
                <w:szCs w:val="20"/>
              </w:rPr>
            </w:pPr>
          </w:p>
        </w:tc>
        <w:tc>
          <w:tcPr>
            <w:tcW w:w="1417" w:type="dxa"/>
            <w:vMerge/>
          </w:tcPr>
          <w:p w:rsidR="009F1815" w:rsidRPr="008C5B90" w:rsidRDefault="009F1815" w:rsidP="008C5B90">
            <w:pPr>
              <w:ind w:left="34"/>
              <w:rPr>
                <w:sz w:val="20"/>
                <w:szCs w:val="20"/>
              </w:rPr>
            </w:pPr>
          </w:p>
        </w:tc>
        <w:tc>
          <w:tcPr>
            <w:tcW w:w="1701" w:type="dxa"/>
          </w:tcPr>
          <w:p w:rsidR="009F1815" w:rsidRPr="008C5B90" w:rsidRDefault="009F1815" w:rsidP="008C5B90">
            <w:pPr>
              <w:rPr>
                <w:sz w:val="20"/>
                <w:szCs w:val="20"/>
              </w:rPr>
            </w:pPr>
            <w:r w:rsidRPr="008C5B90">
              <w:rPr>
                <w:spacing w:val="1"/>
                <w:sz w:val="20"/>
                <w:szCs w:val="20"/>
              </w:rPr>
              <w:t>Be</w:t>
            </w:r>
            <w:r w:rsidRPr="008C5B90">
              <w:rPr>
                <w:sz w:val="20"/>
                <w:szCs w:val="20"/>
              </w:rPr>
              <w:t>ta</w:t>
            </w:r>
            <w:r w:rsidRPr="008C5B90">
              <w:rPr>
                <w:spacing w:val="-3"/>
                <w:sz w:val="20"/>
                <w:szCs w:val="20"/>
              </w:rPr>
              <w:t xml:space="preserve"> </w:t>
            </w:r>
            <w:r w:rsidRPr="008C5B90">
              <w:rPr>
                <w:spacing w:val="1"/>
                <w:sz w:val="20"/>
                <w:szCs w:val="20"/>
              </w:rPr>
              <w:t>E</w:t>
            </w:r>
            <w:r w:rsidRPr="008C5B90">
              <w:rPr>
                <w:spacing w:val="-1"/>
                <w:sz w:val="20"/>
                <w:szCs w:val="20"/>
              </w:rPr>
              <w:t>s</w:t>
            </w:r>
            <w:r w:rsidRPr="008C5B90">
              <w:rPr>
                <w:sz w:val="20"/>
                <w:szCs w:val="20"/>
              </w:rPr>
              <w:t>t</w:t>
            </w:r>
            <w:r w:rsidRPr="008C5B90">
              <w:rPr>
                <w:spacing w:val="2"/>
                <w:sz w:val="20"/>
                <w:szCs w:val="20"/>
              </w:rPr>
              <w:t>i</w:t>
            </w:r>
            <w:r w:rsidRPr="008C5B90">
              <w:rPr>
                <w:spacing w:val="-4"/>
                <w:sz w:val="20"/>
                <w:szCs w:val="20"/>
              </w:rPr>
              <w:t>m</w:t>
            </w:r>
            <w:r w:rsidRPr="008C5B90">
              <w:rPr>
                <w:sz w:val="20"/>
                <w:szCs w:val="20"/>
              </w:rPr>
              <w:t>ate</w:t>
            </w:r>
          </w:p>
        </w:tc>
        <w:tc>
          <w:tcPr>
            <w:tcW w:w="1276" w:type="dxa"/>
          </w:tcPr>
          <w:p w:rsidR="009F1815" w:rsidRPr="008C5B90" w:rsidRDefault="009F1815" w:rsidP="008C5B90">
            <w:pPr>
              <w:ind w:left="34"/>
              <w:rPr>
                <w:sz w:val="20"/>
                <w:szCs w:val="20"/>
              </w:rPr>
            </w:pPr>
            <w:r w:rsidRPr="008C5B90">
              <w:rPr>
                <w:spacing w:val="1"/>
                <w:sz w:val="20"/>
                <w:szCs w:val="20"/>
              </w:rPr>
              <w:t>1.00</w:t>
            </w:r>
          </w:p>
        </w:tc>
        <w:tc>
          <w:tcPr>
            <w:tcW w:w="1985" w:type="dxa"/>
          </w:tcPr>
          <w:p w:rsidR="009F1815" w:rsidRPr="008C5B90" w:rsidRDefault="009F1815" w:rsidP="008C5B90">
            <w:pPr>
              <w:ind w:left="34"/>
              <w:rPr>
                <w:sz w:val="20"/>
                <w:szCs w:val="20"/>
              </w:rPr>
            </w:pPr>
            <w:r w:rsidRPr="008C5B90">
              <w:rPr>
                <w:spacing w:val="1"/>
                <w:sz w:val="20"/>
                <w:szCs w:val="20"/>
              </w:rPr>
              <w:t>(0.9</w:t>
            </w:r>
            <w:r w:rsidRPr="008C5B90">
              <w:rPr>
                <w:sz w:val="20"/>
                <w:szCs w:val="20"/>
              </w:rPr>
              <w:t>6</w:t>
            </w:r>
            <w:r w:rsidRPr="008C5B90">
              <w:rPr>
                <w:spacing w:val="-5"/>
                <w:sz w:val="20"/>
                <w:szCs w:val="20"/>
              </w:rPr>
              <w:t xml:space="preserve"> </w:t>
            </w:r>
            <w:r w:rsidRPr="008C5B90">
              <w:rPr>
                <w:sz w:val="20"/>
                <w:szCs w:val="20"/>
              </w:rPr>
              <w:t xml:space="preserve">to </w:t>
            </w:r>
            <w:r w:rsidRPr="008C5B90">
              <w:rPr>
                <w:spacing w:val="1"/>
                <w:sz w:val="20"/>
                <w:szCs w:val="20"/>
              </w:rPr>
              <w:t>1</w:t>
            </w:r>
            <w:r w:rsidRPr="008C5B90">
              <w:rPr>
                <w:spacing w:val="-2"/>
                <w:sz w:val="20"/>
                <w:szCs w:val="20"/>
              </w:rPr>
              <w:t>.</w:t>
            </w:r>
            <w:r w:rsidRPr="008C5B90">
              <w:rPr>
                <w:spacing w:val="1"/>
                <w:sz w:val="20"/>
                <w:szCs w:val="20"/>
              </w:rPr>
              <w:t>04)</w:t>
            </w:r>
          </w:p>
        </w:tc>
      </w:tr>
      <w:tr w:rsidR="009F1815" w:rsidRPr="008C5B90" w:rsidTr="008C5B90">
        <w:trPr>
          <w:trHeight w:hRule="exact" w:val="419"/>
        </w:trPr>
        <w:tc>
          <w:tcPr>
            <w:tcW w:w="959" w:type="dxa"/>
            <w:vMerge/>
          </w:tcPr>
          <w:p w:rsidR="009F1815" w:rsidRPr="008C5B90" w:rsidRDefault="009F1815" w:rsidP="008C5B90">
            <w:pPr>
              <w:ind w:left="0"/>
              <w:rPr>
                <w:spacing w:val="2"/>
                <w:position w:val="3"/>
                <w:sz w:val="20"/>
                <w:szCs w:val="20"/>
              </w:rPr>
            </w:pPr>
          </w:p>
        </w:tc>
        <w:tc>
          <w:tcPr>
            <w:tcW w:w="1417" w:type="dxa"/>
            <w:vMerge w:val="restart"/>
          </w:tcPr>
          <w:p w:rsidR="009F1815" w:rsidRPr="008C5B90" w:rsidRDefault="009F1815" w:rsidP="008C5B90">
            <w:pPr>
              <w:ind w:left="34"/>
              <w:rPr>
                <w:spacing w:val="2"/>
                <w:position w:val="3"/>
                <w:sz w:val="20"/>
                <w:szCs w:val="20"/>
              </w:rPr>
            </w:pPr>
            <w:r w:rsidRPr="008C5B90">
              <w:rPr>
                <w:spacing w:val="2"/>
                <w:position w:val="3"/>
                <w:sz w:val="20"/>
                <w:szCs w:val="20"/>
              </w:rPr>
              <w:t>AUC</w:t>
            </w:r>
          </w:p>
        </w:tc>
        <w:tc>
          <w:tcPr>
            <w:tcW w:w="1701" w:type="dxa"/>
          </w:tcPr>
          <w:p w:rsidR="009F1815" w:rsidRPr="008C5B90" w:rsidRDefault="009F1815" w:rsidP="008C5B90">
            <w:pPr>
              <w:rPr>
                <w:sz w:val="20"/>
                <w:szCs w:val="20"/>
              </w:rPr>
            </w:pPr>
            <w:r w:rsidRPr="008C5B90">
              <w:rPr>
                <w:sz w:val="20"/>
                <w:szCs w:val="20"/>
              </w:rPr>
              <w:t>(r) = 2</w:t>
            </w:r>
          </w:p>
        </w:tc>
        <w:tc>
          <w:tcPr>
            <w:tcW w:w="1276" w:type="dxa"/>
          </w:tcPr>
          <w:p w:rsidR="009F1815" w:rsidRPr="008C5B90" w:rsidRDefault="009F1815" w:rsidP="008C5B90">
            <w:pPr>
              <w:ind w:left="34"/>
              <w:rPr>
                <w:sz w:val="20"/>
                <w:szCs w:val="20"/>
              </w:rPr>
            </w:pPr>
            <w:r w:rsidRPr="008C5B90">
              <w:rPr>
                <w:spacing w:val="1"/>
                <w:sz w:val="20"/>
                <w:szCs w:val="20"/>
              </w:rPr>
              <w:t>2.32</w:t>
            </w:r>
          </w:p>
        </w:tc>
        <w:tc>
          <w:tcPr>
            <w:tcW w:w="1985" w:type="dxa"/>
          </w:tcPr>
          <w:p w:rsidR="009F1815" w:rsidRPr="008C5B90" w:rsidRDefault="009F1815" w:rsidP="008C5B90">
            <w:pPr>
              <w:ind w:left="34"/>
              <w:rPr>
                <w:sz w:val="20"/>
                <w:szCs w:val="20"/>
              </w:rPr>
            </w:pPr>
            <w:r w:rsidRPr="008C5B90">
              <w:rPr>
                <w:spacing w:val="1"/>
                <w:sz w:val="20"/>
                <w:szCs w:val="20"/>
              </w:rPr>
              <w:t>(2.2</w:t>
            </w:r>
            <w:r w:rsidRPr="008C5B90">
              <w:rPr>
                <w:sz w:val="20"/>
                <w:szCs w:val="20"/>
              </w:rPr>
              <w:t>5</w:t>
            </w:r>
            <w:r w:rsidRPr="008C5B90">
              <w:rPr>
                <w:spacing w:val="-5"/>
                <w:sz w:val="20"/>
                <w:szCs w:val="20"/>
              </w:rPr>
              <w:t xml:space="preserve"> </w:t>
            </w:r>
            <w:r w:rsidRPr="008C5B90">
              <w:rPr>
                <w:spacing w:val="1"/>
                <w:sz w:val="20"/>
                <w:szCs w:val="20"/>
              </w:rPr>
              <w:t>t</w:t>
            </w:r>
            <w:r w:rsidRPr="008C5B90">
              <w:rPr>
                <w:sz w:val="20"/>
                <w:szCs w:val="20"/>
              </w:rPr>
              <w:t>o</w:t>
            </w:r>
            <w:r w:rsidRPr="008C5B90">
              <w:rPr>
                <w:spacing w:val="-1"/>
                <w:sz w:val="20"/>
                <w:szCs w:val="20"/>
              </w:rPr>
              <w:t xml:space="preserve"> </w:t>
            </w:r>
            <w:r w:rsidRPr="008C5B90">
              <w:rPr>
                <w:spacing w:val="1"/>
                <w:sz w:val="20"/>
                <w:szCs w:val="20"/>
              </w:rPr>
              <w:t>2</w:t>
            </w:r>
            <w:r w:rsidRPr="008C5B90">
              <w:rPr>
                <w:spacing w:val="-2"/>
                <w:sz w:val="20"/>
                <w:szCs w:val="20"/>
              </w:rPr>
              <w:t>.</w:t>
            </w:r>
            <w:r w:rsidRPr="008C5B90">
              <w:rPr>
                <w:spacing w:val="1"/>
                <w:sz w:val="20"/>
                <w:szCs w:val="20"/>
              </w:rPr>
              <w:t>40)</w:t>
            </w:r>
          </w:p>
        </w:tc>
      </w:tr>
      <w:tr w:rsidR="009F1815" w:rsidRPr="008C5B90" w:rsidTr="008C5B90">
        <w:trPr>
          <w:trHeight w:hRule="exact" w:val="425"/>
        </w:trPr>
        <w:tc>
          <w:tcPr>
            <w:tcW w:w="959" w:type="dxa"/>
            <w:vMerge/>
          </w:tcPr>
          <w:p w:rsidR="009F1815" w:rsidRPr="008C5B90" w:rsidRDefault="009F1815" w:rsidP="008C5B90">
            <w:pPr>
              <w:ind w:left="0"/>
              <w:rPr>
                <w:sz w:val="20"/>
                <w:szCs w:val="20"/>
              </w:rPr>
            </w:pPr>
          </w:p>
        </w:tc>
        <w:tc>
          <w:tcPr>
            <w:tcW w:w="1417" w:type="dxa"/>
            <w:vMerge/>
          </w:tcPr>
          <w:p w:rsidR="009F1815" w:rsidRPr="008C5B90" w:rsidRDefault="009F1815" w:rsidP="008C5B90">
            <w:pPr>
              <w:ind w:left="34"/>
              <w:rPr>
                <w:sz w:val="20"/>
                <w:szCs w:val="20"/>
              </w:rPr>
            </w:pPr>
          </w:p>
        </w:tc>
        <w:tc>
          <w:tcPr>
            <w:tcW w:w="1701" w:type="dxa"/>
          </w:tcPr>
          <w:p w:rsidR="009F1815" w:rsidRPr="008C5B90" w:rsidRDefault="009F1815" w:rsidP="008C5B90">
            <w:pPr>
              <w:rPr>
                <w:sz w:val="20"/>
                <w:szCs w:val="20"/>
              </w:rPr>
            </w:pPr>
            <w:r w:rsidRPr="008C5B90">
              <w:rPr>
                <w:sz w:val="20"/>
                <w:szCs w:val="20"/>
              </w:rPr>
              <w:t>(r) = 40</w:t>
            </w:r>
          </w:p>
        </w:tc>
        <w:tc>
          <w:tcPr>
            <w:tcW w:w="1276" w:type="dxa"/>
          </w:tcPr>
          <w:p w:rsidR="009F1815" w:rsidRPr="008C5B90" w:rsidRDefault="009F1815" w:rsidP="008C5B90">
            <w:pPr>
              <w:ind w:left="34"/>
              <w:rPr>
                <w:sz w:val="20"/>
                <w:szCs w:val="20"/>
              </w:rPr>
            </w:pPr>
            <w:r w:rsidRPr="008C5B90">
              <w:rPr>
                <w:spacing w:val="1"/>
                <w:sz w:val="20"/>
                <w:szCs w:val="20"/>
              </w:rPr>
              <w:t>88.25</w:t>
            </w:r>
          </w:p>
        </w:tc>
        <w:tc>
          <w:tcPr>
            <w:tcW w:w="1985" w:type="dxa"/>
          </w:tcPr>
          <w:p w:rsidR="009F1815" w:rsidRPr="008C5B90" w:rsidRDefault="009F1815" w:rsidP="008C5B90">
            <w:pPr>
              <w:ind w:left="34"/>
              <w:rPr>
                <w:sz w:val="20"/>
                <w:szCs w:val="20"/>
              </w:rPr>
            </w:pPr>
            <w:r w:rsidRPr="008C5B90">
              <w:rPr>
                <w:spacing w:val="1"/>
                <w:sz w:val="20"/>
                <w:szCs w:val="20"/>
              </w:rPr>
              <w:t>(74.</w:t>
            </w:r>
            <w:r w:rsidRPr="008C5B90">
              <w:rPr>
                <w:spacing w:val="-1"/>
                <w:sz w:val="20"/>
                <w:szCs w:val="20"/>
              </w:rPr>
              <w:t>5</w:t>
            </w:r>
            <w:r w:rsidRPr="008C5B90">
              <w:rPr>
                <w:sz w:val="20"/>
                <w:szCs w:val="20"/>
              </w:rPr>
              <w:t>0</w:t>
            </w:r>
            <w:r w:rsidRPr="008C5B90">
              <w:rPr>
                <w:spacing w:val="-3"/>
                <w:sz w:val="20"/>
                <w:szCs w:val="20"/>
              </w:rPr>
              <w:t xml:space="preserve"> </w:t>
            </w:r>
            <w:r w:rsidRPr="008C5B90">
              <w:rPr>
                <w:sz w:val="20"/>
                <w:szCs w:val="20"/>
              </w:rPr>
              <w:t>to</w:t>
            </w:r>
            <w:r w:rsidRPr="008C5B90">
              <w:rPr>
                <w:spacing w:val="-3"/>
                <w:sz w:val="20"/>
                <w:szCs w:val="20"/>
              </w:rPr>
              <w:t xml:space="preserve"> </w:t>
            </w:r>
            <w:r w:rsidRPr="008C5B90">
              <w:rPr>
                <w:spacing w:val="1"/>
                <w:sz w:val="20"/>
                <w:szCs w:val="20"/>
              </w:rPr>
              <w:t>104</w:t>
            </w:r>
            <w:r w:rsidRPr="008C5B90">
              <w:rPr>
                <w:spacing w:val="-2"/>
                <w:sz w:val="20"/>
                <w:szCs w:val="20"/>
              </w:rPr>
              <w:t>.</w:t>
            </w:r>
            <w:r w:rsidRPr="008C5B90">
              <w:rPr>
                <w:spacing w:val="1"/>
                <w:sz w:val="20"/>
                <w:szCs w:val="20"/>
              </w:rPr>
              <w:t>50)</w:t>
            </w:r>
          </w:p>
        </w:tc>
      </w:tr>
      <w:tr w:rsidR="009F1815" w:rsidRPr="008C5B90" w:rsidTr="008C5B90">
        <w:trPr>
          <w:trHeight w:hRule="exact" w:val="788"/>
        </w:trPr>
        <w:tc>
          <w:tcPr>
            <w:tcW w:w="959" w:type="dxa"/>
            <w:vMerge/>
          </w:tcPr>
          <w:p w:rsidR="009F1815" w:rsidRPr="008C5B90" w:rsidRDefault="009F1815" w:rsidP="008C5B90">
            <w:pPr>
              <w:ind w:left="0"/>
              <w:rPr>
                <w:sz w:val="20"/>
                <w:szCs w:val="20"/>
              </w:rPr>
            </w:pPr>
          </w:p>
        </w:tc>
        <w:tc>
          <w:tcPr>
            <w:tcW w:w="1417" w:type="dxa"/>
            <w:vMerge/>
          </w:tcPr>
          <w:p w:rsidR="009F1815" w:rsidRPr="008C5B90" w:rsidRDefault="009F1815" w:rsidP="008C5B90">
            <w:pPr>
              <w:ind w:left="34"/>
              <w:rPr>
                <w:sz w:val="20"/>
                <w:szCs w:val="20"/>
              </w:rPr>
            </w:pPr>
          </w:p>
        </w:tc>
        <w:tc>
          <w:tcPr>
            <w:tcW w:w="1701" w:type="dxa"/>
          </w:tcPr>
          <w:p w:rsidR="009F1815" w:rsidRPr="008C5B90" w:rsidRDefault="009F1815" w:rsidP="008C5B90">
            <w:pPr>
              <w:rPr>
                <w:sz w:val="20"/>
                <w:szCs w:val="20"/>
              </w:rPr>
            </w:pPr>
            <w:r w:rsidRPr="008C5B90">
              <w:rPr>
                <w:sz w:val="20"/>
                <w:szCs w:val="20"/>
              </w:rPr>
              <w:t>Beta Estimate</w:t>
            </w:r>
          </w:p>
        </w:tc>
        <w:tc>
          <w:tcPr>
            <w:tcW w:w="1276" w:type="dxa"/>
          </w:tcPr>
          <w:p w:rsidR="009F1815" w:rsidRPr="008C5B90" w:rsidRDefault="009F1815" w:rsidP="008C5B90">
            <w:pPr>
              <w:ind w:left="34"/>
              <w:rPr>
                <w:sz w:val="20"/>
                <w:szCs w:val="20"/>
              </w:rPr>
            </w:pPr>
            <w:r w:rsidRPr="008C5B90">
              <w:rPr>
                <w:spacing w:val="1"/>
                <w:sz w:val="20"/>
                <w:szCs w:val="20"/>
              </w:rPr>
              <w:t>1.21</w:t>
            </w:r>
          </w:p>
        </w:tc>
        <w:tc>
          <w:tcPr>
            <w:tcW w:w="1985" w:type="dxa"/>
          </w:tcPr>
          <w:p w:rsidR="009F1815" w:rsidRPr="008C5B90" w:rsidRDefault="009F1815" w:rsidP="008C5B90">
            <w:pPr>
              <w:ind w:left="34"/>
              <w:rPr>
                <w:sz w:val="20"/>
                <w:szCs w:val="20"/>
              </w:rPr>
            </w:pPr>
            <w:r w:rsidRPr="008C5B90">
              <w:rPr>
                <w:spacing w:val="1"/>
                <w:sz w:val="20"/>
                <w:szCs w:val="20"/>
              </w:rPr>
              <w:t>(1.1</w:t>
            </w:r>
            <w:r w:rsidRPr="008C5B90">
              <w:rPr>
                <w:sz w:val="20"/>
                <w:szCs w:val="20"/>
              </w:rPr>
              <w:t>7</w:t>
            </w:r>
            <w:r w:rsidRPr="008C5B90">
              <w:rPr>
                <w:spacing w:val="-5"/>
                <w:sz w:val="20"/>
                <w:szCs w:val="20"/>
              </w:rPr>
              <w:t xml:space="preserve"> </w:t>
            </w:r>
            <w:r w:rsidRPr="008C5B90">
              <w:rPr>
                <w:sz w:val="20"/>
                <w:szCs w:val="20"/>
              </w:rPr>
              <w:t xml:space="preserve">to </w:t>
            </w:r>
            <w:r w:rsidRPr="008C5B90">
              <w:rPr>
                <w:spacing w:val="1"/>
                <w:sz w:val="20"/>
                <w:szCs w:val="20"/>
              </w:rPr>
              <w:t>1</w:t>
            </w:r>
            <w:r w:rsidRPr="008C5B90">
              <w:rPr>
                <w:spacing w:val="-2"/>
                <w:sz w:val="20"/>
                <w:szCs w:val="20"/>
              </w:rPr>
              <w:t>.</w:t>
            </w:r>
            <w:r w:rsidRPr="008C5B90">
              <w:rPr>
                <w:spacing w:val="1"/>
                <w:sz w:val="20"/>
                <w:szCs w:val="20"/>
              </w:rPr>
              <w:t>26)</w:t>
            </w:r>
          </w:p>
        </w:tc>
      </w:tr>
    </w:tbl>
    <w:p w:rsidR="00436A2F" w:rsidRPr="00D6463D" w:rsidRDefault="00436A2F" w:rsidP="008C5B90">
      <w:pPr>
        <w:pStyle w:val="TableDescription"/>
      </w:pPr>
      <w:r w:rsidRPr="002B2B2C">
        <w:rPr>
          <w:position w:val="1"/>
        </w:rPr>
        <w:t>Note:</w:t>
      </w:r>
      <w:r w:rsidRPr="002B2B2C">
        <w:rPr>
          <w:spacing w:val="-5"/>
          <w:position w:val="1"/>
        </w:rPr>
        <w:t xml:space="preserve"> </w:t>
      </w:r>
      <w:r w:rsidRPr="002B2B2C">
        <w:rPr>
          <w:position w:val="1"/>
        </w:rPr>
        <w:t>f</w:t>
      </w:r>
      <w:r w:rsidRPr="002B2B2C">
        <w:rPr>
          <w:spacing w:val="2"/>
          <w:position w:val="1"/>
        </w:rPr>
        <w:t>o</w:t>
      </w:r>
      <w:r w:rsidRPr="002B2B2C">
        <w:rPr>
          <w:position w:val="1"/>
        </w:rPr>
        <w:t xml:space="preserve">r </w:t>
      </w:r>
      <w:r w:rsidRPr="002B2B2C">
        <w:rPr>
          <w:spacing w:val="1"/>
          <w:position w:val="1"/>
        </w:rPr>
        <w:t>C</w:t>
      </w:r>
      <w:r w:rsidRPr="008E7B22">
        <w:rPr>
          <w:vertAlign w:val="subscript"/>
        </w:rPr>
        <w:t>max</w:t>
      </w:r>
      <w:r w:rsidRPr="002B2B2C">
        <w:rPr>
          <w:spacing w:val="13"/>
        </w:rPr>
        <w:t xml:space="preserve"> </w:t>
      </w:r>
      <w:r w:rsidRPr="002B2B2C">
        <w:rPr>
          <w:position w:val="1"/>
        </w:rPr>
        <w:t>and AU</w:t>
      </w:r>
      <w:r w:rsidRPr="002B2B2C">
        <w:rPr>
          <w:spacing w:val="2"/>
          <w:position w:val="1"/>
        </w:rPr>
        <w:t>C</w:t>
      </w:r>
      <w:r w:rsidRPr="002B2B2C">
        <w:rPr>
          <w:position w:val="1"/>
        </w:rPr>
        <w:t>,</w:t>
      </w:r>
      <w:r w:rsidRPr="002B2B2C">
        <w:rPr>
          <w:spacing w:val="-3"/>
          <w:position w:val="1"/>
        </w:rPr>
        <w:t xml:space="preserve"> </w:t>
      </w:r>
      <w:r w:rsidRPr="002B2B2C">
        <w:rPr>
          <w:position w:val="1"/>
        </w:rPr>
        <w:t xml:space="preserve">dose </w:t>
      </w:r>
      <w:r w:rsidRPr="002B2B2C">
        <w:rPr>
          <w:spacing w:val="2"/>
          <w:position w:val="1"/>
        </w:rPr>
        <w:t>p</w:t>
      </w:r>
      <w:r w:rsidRPr="002B2B2C">
        <w:rPr>
          <w:position w:val="1"/>
        </w:rPr>
        <w:t>rop</w:t>
      </w:r>
      <w:r w:rsidRPr="002B2B2C">
        <w:rPr>
          <w:spacing w:val="2"/>
          <w:position w:val="1"/>
        </w:rPr>
        <w:t>o</w:t>
      </w:r>
      <w:r w:rsidRPr="002B2B2C">
        <w:rPr>
          <w:position w:val="1"/>
        </w:rPr>
        <w:t>r</w:t>
      </w:r>
      <w:r w:rsidRPr="002B2B2C">
        <w:rPr>
          <w:spacing w:val="2"/>
          <w:position w:val="1"/>
        </w:rPr>
        <w:t>t</w:t>
      </w:r>
      <w:r w:rsidRPr="002B2B2C">
        <w:rPr>
          <w:spacing w:val="1"/>
          <w:position w:val="1"/>
        </w:rPr>
        <w:t>i</w:t>
      </w:r>
      <w:r w:rsidRPr="002B2B2C">
        <w:rPr>
          <w:position w:val="1"/>
        </w:rPr>
        <w:t>ona</w:t>
      </w:r>
      <w:r w:rsidRPr="002B2B2C">
        <w:rPr>
          <w:spacing w:val="1"/>
          <w:position w:val="1"/>
        </w:rPr>
        <w:t>li</w:t>
      </w:r>
      <w:r w:rsidRPr="002B2B2C">
        <w:rPr>
          <w:position w:val="1"/>
        </w:rPr>
        <w:t>ty was a</w:t>
      </w:r>
      <w:r w:rsidRPr="002B2B2C">
        <w:rPr>
          <w:spacing w:val="1"/>
          <w:position w:val="1"/>
        </w:rPr>
        <w:t>ss</w:t>
      </w:r>
      <w:r w:rsidRPr="002B2B2C">
        <w:rPr>
          <w:position w:val="1"/>
        </w:rPr>
        <w:t>e</w:t>
      </w:r>
      <w:r w:rsidRPr="002B2B2C">
        <w:rPr>
          <w:spacing w:val="1"/>
          <w:position w:val="1"/>
        </w:rPr>
        <w:t>ss</w:t>
      </w:r>
      <w:r w:rsidRPr="002B2B2C">
        <w:rPr>
          <w:position w:val="1"/>
        </w:rPr>
        <w:t>ed on Day 1 u</w:t>
      </w:r>
      <w:r w:rsidRPr="002B2B2C">
        <w:rPr>
          <w:spacing w:val="1"/>
          <w:position w:val="1"/>
        </w:rPr>
        <w:t>si</w:t>
      </w:r>
      <w:r w:rsidRPr="002B2B2C">
        <w:rPr>
          <w:position w:val="1"/>
        </w:rPr>
        <w:t>ng</w:t>
      </w:r>
      <w:r w:rsidRPr="002B2B2C">
        <w:rPr>
          <w:spacing w:val="2"/>
          <w:position w:val="1"/>
        </w:rPr>
        <w:t xml:space="preserve"> </w:t>
      </w:r>
      <w:r w:rsidRPr="002B2B2C">
        <w:rPr>
          <w:position w:val="1"/>
        </w:rPr>
        <w:t>the emp</w:t>
      </w:r>
      <w:r w:rsidRPr="002B2B2C">
        <w:rPr>
          <w:spacing w:val="1"/>
          <w:position w:val="1"/>
        </w:rPr>
        <w:t>i</w:t>
      </w:r>
      <w:r w:rsidRPr="002B2B2C">
        <w:rPr>
          <w:position w:val="1"/>
        </w:rPr>
        <w:t>r</w:t>
      </w:r>
      <w:r w:rsidRPr="002B2B2C">
        <w:rPr>
          <w:spacing w:val="1"/>
          <w:position w:val="1"/>
        </w:rPr>
        <w:t>ic</w:t>
      </w:r>
      <w:r w:rsidRPr="002B2B2C">
        <w:rPr>
          <w:position w:val="1"/>
        </w:rPr>
        <w:t xml:space="preserve">al </w:t>
      </w:r>
      <w:r w:rsidRPr="002B2B2C">
        <w:t>power</w:t>
      </w:r>
      <w:r w:rsidRPr="002B2B2C">
        <w:rPr>
          <w:spacing w:val="-3"/>
        </w:rPr>
        <w:t xml:space="preserve"> </w:t>
      </w:r>
      <w:r w:rsidRPr="002B2B2C">
        <w:t>model</w:t>
      </w:r>
      <w:r w:rsidRPr="002B2B2C">
        <w:rPr>
          <w:spacing w:val="3"/>
        </w:rPr>
        <w:t xml:space="preserve"> </w:t>
      </w:r>
      <w:r w:rsidRPr="002B2B2C">
        <w:t>(PK p</w:t>
      </w:r>
      <w:r w:rsidRPr="002B2B2C">
        <w:rPr>
          <w:spacing w:val="2"/>
        </w:rPr>
        <w:t>a</w:t>
      </w:r>
      <w:r w:rsidRPr="002B2B2C">
        <w:t>rame</w:t>
      </w:r>
      <w:r w:rsidRPr="002B2B2C">
        <w:rPr>
          <w:spacing w:val="2"/>
        </w:rPr>
        <w:t>t</w:t>
      </w:r>
      <w:r w:rsidRPr="002B2B2C">
        <w:t>er = α×dose</w:t>
      </w:r>
      <w:r w:rsidRPr="002B2B2C">
        <w:rPr>
          <w:vertAlign w:val="superscript"/>
        </w:rPr>
        <w:t>β</w:t>
      </w:r>
      <w:r w:rsidRPr="002B2B2C">
        <w:t>).</w:t>
      </w:r>
      <w:r w:rsidRPr="002B2B2C">
        <w:rPr>
          <w:spacing w:val="-3"/>
        </w:rPr>
        <w:t xml:space="preserve"> </w:t>
      </w:r>
      <w:r w:rsidRPr="002B2B2C">
        <w:t>E</w:t>
      </w:r>
      <w:r w:rsidRPr="002B2B2C">
        <w:rPr>
          <w:spacing w:val="1"/>
        </w:rPr>
        <w:t>s</w:t>
      </w:r>
      <w:r w:rsidRPr="002B2B2C">
        <w:t>t</w:t>
      </w:r>
      <w:r w:rsidRPr="002B2B2C">
        <w:rPr>
          <w:spacing w:val="1"/>
        </w:rPr>
        <w:t>i</w:t>
      </w:r>
      <w:r w:rsidRPr="002B2B2C">
        <w:t>mates w</w:t>
      </w:r>
      <w:r w:rsidRPr="002B2B2C">
        <w:rPr>
          <w:spacing w:val="1"/>
        </w:rPr>
        <w:t>i</w:t>
      </w:r>
      <w:r w:rsidRPr="002B2B2C">
        <w:t>th</w:t>
      </w:r>
      <w:r w:rsidRPr="002B2B2C">
        <w:rPr>
          <w:spacing w:val="1"/>
        </w:rPr>
        <w:t xml:space="preserve"> </w:t>
      </w:r>
      <w:r w:rsidRPr="002B2B2C">
        <w:t>9</w:t>
      </w:r>
      <w:r w:rsidRPr="002B2B2C">
        <w:rPr>
          <w:spacing w:val="2"/>
        </w:rPr>
        <w:t>0</w:t>
      </w:r>
      <w:r w:rsidRPr="002B2B2C">
        <w:t>%</w:t>
      </w:r>
      <w:r w:rsidRPr="002B2B2C">
        <w:rPr>
          <w:spacing w:val="-2"/>
        </w:rPr>
        <w:t xml:space="preserve"> </w:t>
      </w:r>
      <w:r w:rsidRPr="002B2B2C">
        <w:rPr>
          <w:spacing w:val="1"/>
        </w:rPr>
        <w:t>c</w:t>
      </w:r>
      <w:r w:rsidRPr="002B2B2C">
        <w:t>onf</w:t>
      </w:r>
      <w:r w:rsidRPr="002B2B2C">
        <w:rPr>
          <w:spacing w:val="1"/>
        </w:rPr>
        <w:t>i</w:t>
      </w:r>
      <w:r w:rsidRPr="002B2B2C">
        <w:t>den</w:t>
      </w:r>
      <w:r w:rsidRPr="002B2B2C">
        <w:rPr>
          <w:spacing w:val="1"/>
        </w:rPr>
        <w:t>c</w:t>
      </w:r>
      <w:r w:rsidRPr="002B2B2C">
        <w:t xml:space="preserve">e </w:t>
      </w:r>
      <w:r w:rsidRPr="002B2B2C">
        <w:rPr>
          <w:spacing w:val="3"/>
        </w:rPr>
        <w:t>i</w:t>
      </w:r>
      <w:r w:rsidRPr="002B2B2C">
        <w:t>nter</w:t>
      </w:r>
      <w:r w:rsidRPr="002B2B2C">
        <w:rPr>
          <w:spacing w:val="1"/>
        </w:rPr>
        <w:t>v</w:t>
      </w:r>
      <w:r w:rsidRPr="002B2B2C">
        <w:t>a</w:t>
      </w:r>
      <w:r w:rsidRPr="002B2B2C">
        <w:rPr>
          <w:spacing w:val="1"/>
        </w:rPr>
        <w:t>l</w:t>
      </w:r>
      <w:r w:rsidRPr="002B2B2C">
        <w:t>s for</w:t>
      </w:r>
      <w:r w:rsidRPr="002B2B2C">
        <w:rPr>
          <w:spacing w:val="1"/>
        </w:rPr>
        <w:t xml:space="preserve"> </w:t>
      </w:r>
      <w:r w:rsidRPr="002B2B2C">
        <w:t>β w</w:t>
      </w:r>
      <w:r w:rsidRPr="002B2B2C">
        <w:rPr>
          <w:spacing w:val="1"/>
        </w:rPr>
        <w:t>ill</w:t>
      </w:r>
      <w:r w:rsidRPr="002B2B2C">
        <w:t xml:space="preserve"> be obta</w:t>
      </w:r>
      <w:r w:rsidRPr="002B2B2C">
        <w:rPr>
          <w:spacing w:val="1"/>
        </w:rPr>
        <w:t>i</w:t>
      </w:r>
      <w:r w:rsidRPr="002B2B2C">
        <w:t>ne</w:t>
      </w:r>
      <w:r w:rsidRPr="002B2B2C">
        <w:rPr>
          <w:spacing w:val="2"/>
        </w:rPr>
        <w:t>d</w:t>
      </w:r>
      <w:r w:rsidRPr="002B2B2C">
        <w:t xml:space="preserve">, and </w:t>
      </w:r>
      <w:r w:rsidRPr="002B2B2C">
        <w:rPr>
          <w:spacing w:val="2"/>
        </w:rPr>
        <w:t>f</w:t>
      </w:r>
      <w:r w:rsidRPr="002B2B2C">
        <w:t>urt</w:t>
      </w:r>
      <w:r w:rsidRPr="002B2B2C">
        <w:rPr>
          <w:spacing w:val="2"/>
        </w:rPr>
        <w:t>h</w:t>
      </w:r>
      <w:r w:rsidRPr="002B2B2C">
        <w:t>er u</w:t>
      </w:r>
      <w:r w:rsidRPr="002B2B2C">
        <w:rPr>
          <w:spacing w:val="1"/>
        </w:rPr>
        <w:t>s</w:t>
      </w:r>
      <w:r w:rsidRPr="002B2B2C">
        <w:rPr>
          <w:spacing w:val="2"/>
        </w:rPr>
        <w:t>e</w:t>
      </w:r>
      <w:r w:rsidRPr="002B2B2C">
        <w:t>d to o</w:t>
      </w:r>
      <w:r w:rsidRPr="002B2B2C">
        <w:rPr>
          <w:spacing w:val="2"/>
        </w:rPr>
        <w:t>b</w:t>
      </w:r>
      <w:r w:rsidRPr="002B2B2C">
        <w:t>ta</w:t>
      </w:r>
      <w:r w:rsidRPr="002B2B2C">
        <w:rPr>
          <w:spacing w:val="1"/>
        </w:rPr>
        <w:t>i</w:t>
      </w:r>
      <w:r w:rsidRPr="002B2B2C">
        <w:t>n e</w:t>
      </w:r>
      <w:r w:rsidRPr="002B2B2C">
        <w:rPr>
          <w:spacing w:val="1"/>
        </w:rPr>
        <w:t>s</w:t>
      </w:r>
      <w:r w:rsidRPr="002B2B2C">
        <w:t>t</w:t>
      </w:r>
      <w:r w:rsidRPr="002B2B2C">
        <w:rPr>
          <w:spacing w:val="1"/>
        </w:rPr>
        <w:t>i</w:t>
      </w:r>
      <w:r w:rsidRPr="002B2B2C">
        <w:t xml:space="preserve">mates and </w:t>
      </w:r>
      <w:r w:rsidRPr="002B2B2C">
        <w:rPr>
          <w:spacing w:val="2"/>
        </w:rPr>
        <w:t>9</w:t>
      </w:r>
      <w:r w:rsidRPr="002B2B2C">
        <w:t>0%</w:t>
      </w:r>
      <w:r w:rsidRPr="002B2B2C">
        <w:rPr>
          <w:spacing w:val="-2"/>
        </w:rPr>
        <w:t xml:space="preserve"> </w:t>
      </w:r>
      <w:r w:rsidRPr="002B2B2C">
        <w:rPr>
          <w:spacing w:val="1"/>
        </w:rPr>
        <w:t>c</w:t>
      </w:r>
      <w:r w:rsidRPr="002B2B2C">
        <w:rPr>
          <w:spacing w:val="2"/>
        </w:rPr>
        <w:t>o</w:t>
      </w:r>
      <w:r w:rsidRPr="002B2B2C">
        <w:t>nf</w:t>
      </w:r>
      <w:r w:rsidRPr="002B2B2C">
        <w:rPr>
          <w:spacing w:val="1"/>
        </w:rPr>
        <w:t>i</w:t>
      </w:r>
      <w:r w:rsidRPr="002B2B2C">
        <w:t>den</w:t>
      </w:r>
      <w:r w:rsidRPr="002B2B2C">
        <w:rPr>
          <w:spacing w:val="1"/>
        </w:rPr>
        <w:t>c</w:t>
      </w:r>
      <w:r w:rsidRPr="002B2B2C">
        <w:t xml:space="preserve">e </w:t>
      </w:r>
      <w:r w:rsidRPr="002B2B2C">
        <w:rPr>
          <w:spacing w:val="1"/>
        </w:rPr>
        <w:t>i</w:t>
      </w:r>
      <w:r w:rsidRPr="002B2B2C">
        <w:t>nt</w:t>
      </w:r>
      <w:r w:rsidRPr="002B2B2C">
        <w:rPr>
          <w:spacing w:val="2"/>
        </w:rPr>
        <w:t>e</w:t>
      </w:r>
      <w:r w:rsidRPr="002B2B2C">
        <w:t>r</w:t>
      </w:r>
      <w:r w:rsidRPr="002B2B2C">
        <w:rPr>
          <w:spacing w:val="1"/>
        </w:rPr>
        <w:t>v</w:t>
      </w:r>
      <w:r w:rsidRPr="002B2B2C">
        <w:t>a</w:t>
      </w:r>
      <w:r w:rsidRPr="002B2B2C">
        <w:rPr>
          <w:spacing w:val="1"/>
        </w:rPr>
        <w:t>l</w:t>
      </w:r>
      <w:r w:rsidRPr="002B2B2C">
        <w:t>s for the PK</w:t>
      </w:r>
      <w:r w:rsidRPr="002B2B2C">
        <w:rPr>
          <w:spacing w:val="-2"/>
        </w:rPr>
        <w:t xml:space="preserve"> </w:t>
      </w:r>
      <w:r w:rsidRPr="002B2B2C">
        <w:t>para</w:t>
      </w:r>
      <w:r w:rsidRPr="002B2B2C">
        <w:rPr>
          <w:spacing w:val="2"/>
        </w:rPr>
        <w:t>m</w:t>
      </w:r>
      <w:r w:rsidRPr="002B2B2C">
        <w:t xml:space="preserve">eter </w:t>
      </w:r>
      <w:r w:rsidRPr="002B2B2C">
        <w:rPr>
          <w:spacing w:val="1"/>
        </w:rPr>
        <w:t>i</w:t>
      </w:r>
      <w:r w:rsidRPr="002B2B2C">
        <w:t>n</w:t>
      </w:r>
      <w:r w:rsidRPr="002B2B2C">
        <w:rPr>
          <w:spacing w:val="1"/>
        </w:rPr>
        <w:t>cr</w:t>
      </w:r>
      <w:r w:rsidRPr="002B2B2C">
        <w:t>ea</w:t>
      </w:r>
      <w:r w:rsidRPr="002B2B2C">
        <w:rPr>
          <w:spacing w:val="1"/>
        </w:rPr>
        <w:t>s</w:t>
      </w:r>
      <w:r w:rsidRPr="002B2B2C">
        <w:t>es a</w:t>
      </w:r>
      <w:r w:rsidRPr="002B2B2C">
        <w:rPr>
          <w:spacing w:val="1"/>
        </w:rPr>
        <w:t>ss</w:t>
      </w:r>
      <w:r w:rsidRPr="002B2B2C">
        <w:t>o</w:t>
      </w:r>
      <w:r w:rsidRPr="002B2B2C">
        <w:rPr>
          <w:spacing w:val="1"/>
        </w:rPr>
        <w:t>ci</w:t>
      </w:r>
      <w:r w:rsidRPr="002B2B2C">
        <w:t>ated w</w:t>
      </w:r>
      <w:r w:rsidRPr="002B2B2C">
        <w:rPr>
          <w:spacing w:val="1"/>
        </w:rPr>
        <w:t>i</w:t>
      </w:r>
      <w:r w:rsidRPr="002B2B2C">
        <w:t>th</w:t>
      </w:r>
      <w:r w:rsidRPr="002B2B2C">
        <w:rPr>
          <w:spacing w:val="1"/>
        </w:rPr>
        <w:t xml:space="preserve"> </w:t>
      </w:r>
      <w:r w:rsidRPr="002B2B2C">
        <w:t>an r</w:t>
      </w:r>
      <w:r w:rsidR="00331C62">
        <w:rPr>
          <w:spacing w:val="1"/>
        </w:rPr>
        <w:t xml:space="preserve"> fold</w:t>
      </w:r>
      <w:r w:rsidRPr="002B2B2C">
        <w:rPr>
          <w:spacing w:val="-2"/>
        </w:rPr>
        <w:t xml:space="preserve"> </w:t>
      </w:r>
      <w:r w:rsidRPr="002B2B2C">
        <w:rPr>
          <w:spacing w:val="1"/>
        </w:rPr>
        <w:t>(</w:t>
      </w:r>
      <w:r w:rsidRPr="002B2B2C">
        <w:t>r</w:t>
      </w:r>
      <w:r w:rsidRPr="002B2B2C">
        <w:rPr>
          <w:spacing w:val="-2"/>
        </w:rPr>
        <w:t xml:space="preserve"> </w:t>
      </w:r>
      <w:r w:rsidRPr="002B2B2C">
        <w:t>= 2 a</w:t>
      </w:r>
      <w:r w:rsidRPr="002B2B2C">
        <w:rPr>
          <w:spacing w:val="2"/>
        </w:rPr>
        <w:t>n</w:t>
      </w:r>
      <w:r w:rsidRPr="002B2B2C">
        <w:t>d r =</w:t>
      </w:r>
      <w:r w:rsidRPr="002B2B2C">
        <w:rPr>
          <w:spacing w:val="2"/>
        </w:rPr>
        <w:t xml:space="preserve"> </w:t>
      </w:r>
      <w:r w:rsidRPr="002B2B2C">
        <w:t>h</w:t>
      </w:r>
      <w:r w:rsidRPr="002B2B2C">
        <w:rPr>
          <w:spacing w:val="1"/>
        </w:rPr>
        <w:t>i</w:t>
      </w:r>
      <w:r w:rsidRPr="002B2B2C">
        <w:t>gh do</w:t>
      </w:r>
      <w:r w:rsidRPr="002B2B2C">
        <w:rPr>
          <w:spacing w:val="1"/>
        </w:rPr>
        <w:t>s</w:t>
      </w:r>
      <w:r w:rsidRPr="002B2B2C">
        <w:t xml:space="preserve">e / </w:t>
      </w:r>
      <w:r w:rsidRPr="002B2B2C">
        <w:rPr>
          <w:spacing w:val="1"/>
        </w:rPr>
        <w:t>l</w:t>
      </w:r>
      <w:r w:rsidRPr="002B2B2C">
        <w:rPr>
          <w:spacing w:val="2"/>
        </w:rPr>
        <w:t>o</w:t>
      </w:r>
      <w:r w:rsidRPr="002B2B2C">
        <w:t>w</w:t>
      </w:r>
      <w:r w:rsidRPr="002B2B2C">
        <w:rPr>
          <w:spacing w:val="-2"/>
        </w:rPr>
        <w:t xml:space="preserve"> </w:t>
      </w:r>
      <w:r w:rsidRPr="002B2B2C">
        <w:t>do</w:t>
      </w:r>
      <w:r w:rsidRPr="002B2B2C">
        <w:rPr>
          <w:spacing w:val="1"/>
        </w:rPr>
        <w:t>s</w:t>
      </w:r>
      <w:r w:rsidRPr="002B2B2C">
        <w:t xml:space="preserve">e) </w:t>
      </w:r>
      <w:r w:rsidRPr="002B2B2C">
        <w:rPr>
          <w:spacing w:val="1"/>
        </w:rPr>
        <w:t>i</w:t>
      </w:r>
      <w:r w:rsidRPr="002B2B2C">
        <w:t>n</w:t>
      </w:r>
      <w:r w:rsidRPr="002B2B2C">
        <w:rPr>
          <w:spacing w:val="3"/>
        </w:rPr>
        <w:t>c</w:t>
      </w:r>
      <w:r w:rsidRPr="002B2B2C">
        <w:t>rea</w:t>
      </w:r>
      <w:r w:rsidRPr="002B2B2C">
        <w:rPr>
          <w:spacing w:val="1"/>
        </w:rPr>
        <w:t>s</w:t>
      </w:r>
      <w:r w:rsidRPr="002B2B2C">
        <w:t xml:space="preserve">e </w:t>
      </w:r>
      <w:r w:rsidRPr="002B2B2C">
        <w:rPr>
          <w:spacing w:val="1"/>
        </w:rPr>
        <w:t>i</w:t>
      </w:r>
      <w:r w:rsidRPr="002B2B2C">
        <w:t>n do</w:t>
      </w:r>
      <w:r w:rsidRPr="002B2B2C">
        <w:rPr>
          <w:spacing w:val="1"/>
        </w:rPr>
        <w:t>s</w:t>
      </w:r>
      <w:r w:rsidRPr="002B2B2C">
        <w:t>e</w:t>
      </w:r>
      <w:r w:rsidR="00D6463D">
        <w:t xml:space="preserve">. </w:t>
      </w:r>
      <w:r w:rsidRPr="002B2B2C">
        <w:rPr>
          <w:position w:val="1"/>
        </w:rPr>
        <w:t>C</w:t>
      </w:r>
      <w:r w:rsidRPr="002E109F">
        <w:rPr>
          <w:vertAlign w:val="subscript"/>
        </w:rPr>
        <w:t>max</w:t>
      </w:r>
      <w:r w:rsidRPr="002B2B2C">
        <w:rPr>
          <w:spacing w:val="13"/>
        </w:rPr>
        <w:t xml:space="preserve"> </w:t>
      </w:r>
      <w:r w:rsidRPr="002B2B2C">
        <w:rPr>
          <w:position w:val="1"/>
        </w:rPr>
        <w:t xml:space="preserve">= 28.87 x </w:t>
      </w:r>
      <w:r w:rsidRPr="002B2B2C">
        <w:rPr>
          <w:spacing w:val="1"/>
          <w:position w:val="1"/>
        </w:rPr>
        <w:t>dose</w:t>
      </w:r>
      <w:r w:rsidRPr="002B2B2C">
        <w:rPr>
          <w:spacing w:val="1"/>
          <w:position w:val="1"/>
          <w:vertAlign w:val="superscript"/>
        </w:rPr>
        <w:t>1.00</w:t>
      </w:r>
      <w:r w:rsidRPr="002B2B2C">
        <w:rPr>
          <w:spacing w:val="1"/>
          <w:position w:val="1"/>
        </w:rPr>
        <w:t xml:space="preserve"> for Day 1</w:t>
      </w:r>
      <w:r w:rsidR="00D6463D">
        <w:t xml:space="preserve">. </w:t>
      </w:r>
      <w:r w:rsidRPr="002B2B2C">
        <w:rPr>
          <w:spacing w:val="1"/>
          <w:position w:val="1"/>
        </w:rPr>
        <w:t>AUC = 212.49 x dose</w:t>
      </w:r>
      <w:r w:rsidRPr="002B2B2C">
        <w:rPr>
          <w:spacing w:val="1"/>
          <w:position w:val="1"/>
          <w:vertAlign w:val="superscript"/>
        </w:rPr>
        <w:t>1.21</w:t>
      </w:r>
      <w:r w:rsidRPr="002B2B2C">
        <w:rPr>
          <w:spacing w:val="14"/>
          <w:position w:val="5"/>
        </w:rPr>
        <w:t xml:space="preserve"> </w:t>
      </w:r>
      <w:r w:rsidRPr="002B2B2C">
        <w:t>for</w:t>
      </w:r>
      <w:r w:rsidRPr="002B2B2C">
        <w:rPr>
          <w:spacing w:val="2"/>
        </w:rPr>
        <w:t xml:space="preserve"> </w:t>
      </w:r>
      <w:r w:rsidR="00D6463D">
        <w:t>Day</w:t>
      </w:r>
      <w:r w:rsidR="00331C62">
        <w:t> </w:t>
      </w:r>
      <w:r w:rsidR="00D6463D">
        <w:t>1</w:t>
      </w:r>
    </w:p>
    <w:p w:rsidR="00436A2F" w:rsidRPr="00454A11" w:rsidRDefault="00436A2F" w:rsidP="003D2D74">
      <w:pPr>
        <w:pStyle w:val="Tabletitle"/>
      </w:pPr>
      <w:bookmarkStart w:id="51" w:name="_Toc442360507"/>
      <w:proofErr w:type="gramStart"/>
      <w:r>
        <w:t xml:space="preserve">Table </w:t>
      </w:r>
      <w:r w:rsidR="003D2D74">
        <w:t>5</w:t>
      </w:r>
      <w:r w:rsidR="00331C62">
        <w:t>.</w:t>
      </w:r>
      <w:proofErr w:type="gramEnd"/>
      <w:r w:rsidR="003D2D74">
        <w:t xml:space="preserve"> </w:t>
      </w:r>
      <w:r w:rsidRPr="00454A11">
        <w:t>Dose proportionality assessment on alirocumab C</w:t>
      </w:r>
      <w:r w:rsidRPr="00C56CCC">
        <w:rPr>
          <w:vertAlign w:val="subscript"/>
        </w:rPr>
        <w:t>max</w:t>
      </w:r>
      <w:r w:rsidRPr="00454A11">
        <w:t xml:space="preserve"> and AUC in healthy subjects after</w:t>
      </w:r>
      <w:r>
        <w:t xml:space="preserve"> </w:t>
      </w:r>
      <w:r w:rsidRPr="00454A11">
        <w:t>single subcutaneous dose ranging from 50 to 250 mg - Study CL-0904</w:t>
      </w:r>
      <w:bookmarkEnd w:id="51"/>
    </w:p>
    <w:tbl>
      <w:tblPr>
        <w:tblStyle w:val="TableTGAblue"/>
        <w:tblW w:w="0" w:type="auto"/>
        <w:tblLayout w:type="fixed"/>
        <w:tblLook w:val="0020" w:firstRow="1" w:lastRow="0" w:firstColumn="0" w:lastColumn="0" w:noHBand="0" w:noVBand="0"/>
      </w:tblPr>
      <w:tblGrid>
        <w:gridCol w:w="1384"/>
        <w:gridCol w:w="1559"/>
        <w:gridCol w:w="1276"/>
        <w:gridCol w:w="1701"/>
      </w:tblGrid>
      <w:tr w:rsidR="00436A2F" w:rsidRPr="008C5B90" w:rsidTr="008C5B90">
        <w:trPr>
          <w:cnfStyle w:val="100000000000" w:firstRow="1" w:lastRow="0" w:firstColumn="0" w:lastColumn="0" w:oddVBand="0" w:evenVBand="0" w:oddHBand="0" w:evenHBand="0" w:firstRowFirstColumn="0" w:firstRowLastColumn="0" w:lastRowFirstColumn="0" w:lastRowLastColumn="0"/>
          <w:cantSplit/>
          <w:trHeight w:hRule="exact" w:val="549"/>
          <w:tblHeader/>
        </w:trPr>
        <w:tc>
          <w:tcPr>
            <w:tcW w:w="1384" w:type="dxa"/>
            <w:vMerge w:val="restart"/>
            <w:shd w:val="clear" w:color="auto" w:fill="006DA7" w:themeFill="accent3"/>
          </w:tcPr>
          <w:p w:rsidR="00436A2F" w:rsidRPr="008C5B90" w:rsidRDefault="00436A2F" w:rsidP="008C5B90">
            <w:pPr>
              <w:ind w:left="0"/>
              <w:rPr>
                <w:b w:val="0"/>
                <w:sz w:val="20"/>
                <w:szCs w:val="20"/>
              </w:rPr>
            </w:pPr>
            <w:r w:rsidRPr="008C5B90">
              <w:rPr>
                <w:sz w:val="20"/>
                <w:szCs w:val="20"/>
              </w:rPr>
              <w:t>Par</w:t>
            </w:r>
            <w:r w:rsidRPr="008C5B90">
              <w:rPr>
                <w:spacing w:val="4"/>
                <w:sz w:val="20"/>
                <w:szCs w:val="20"/>
              </w:rPr>
              <w:t>a</w:t>
            </w:r>
            <w:r w:rsidRPr="008C5B90">
              <w:rPr>
                <w:spacing w:val="-5"/>
                <w:sz w:val="20"/>
                <w:szCs w:val="20"/>
              </w:rPr>
              <w:t>m</w:t>
            </w:r>
            <w:r w:rsidRPr="008C5B90">
              <w:rPr>
                <w:sz w:val="20"/>
                <w:szCs w:val="20"/>
              </w:rPr>
              <w:t>eter</w:t>
            </w:r>
          </w:p>
        </w:tc>
        <w:tc>
          <w:tcPr>
            <w:tcW w:w="1559" w:type="dxa"/>
            <w:vMerge w:val="restart"/>
            <w:shd w:val="clear" w:color="auto" w:fill="006DA7" w:themeFill="accent3"/>
          </w:tcPr>
          <w:p w:rsidR="00436A2F" w:rsidRPr="008C5B90" w:rsidRDefault="00436A2F" w:rsidP="008C5B90">
            <w:pPr>
              <w:rPr>
                <w:b w:val="0"/>
                <w:sz w:val="20"/>
                <w:szCs w:val="20"/>
              </w:rPr>
            </w:pPr>
            <w:r w:rsidRPr="008C5B90">
              <w:rPr>
                <w:sz w:val="20"/>
                <w:szCs w:val="20"/>
              </w:rPr>
              <w:t>Dose</w:t>
            </w:r>
            <w:r w:rsidRPr="008C5B90">
              <w:rPr>
                <w:spacing w:val="-3"/>
                <w:sz w:val="20"/>
                <w:szCs w:val="20"/>
              </w:rPr>
              <w:t xml:space="preserve"> </w:t>
            </w:r>
            <w:r w:rsidRPr="008C5B90">
              <w:rPr>
                <w:sz w:val="20"/>
                <w:szCs w:val="20"/>
              </w:rPr>
              <w:t>ratio</w:t>
            </w:r>
          </w:p>
        </w:tc>
        <w:tc>
          <w:tcPr>
            <w:tcW w:w="2977" w:type="dxa"/>
            <w:gridSpan w:val="2"/>
            <w:shd w:val="clear" w:color="auto" w:fill="006DA7" w:themeFill="accent3"/>
          </w:tcPr>
          <w:p w:rsidR="00436A2F" w:rsidRPr="008C5B90" w:rsidRDefault="00436A2F" w:rsidP="008C5B90">
            <w:pPr>
              <w:ind w:left="0"/>
              <w:rPr>
                <w:b w:val="0"/>
                <w:sz w:val="20"/>
                <w:szCs w:val="20"/>
              </w:rPr>
            </w:pPr>
            <w:r w:rsidRPr="008C5B90">
              <w:rPr>
                <w:w w:val="99"/>
                <w:sz w:val="20"/>
                <w:szCs w:val="20"/>
              </w:rPr>
              <w:t>Ratio</w:t>
            </w:r>
          </w:p>
        </w:tc>
      </w:tr>
      <w:tr w:rsidR="00436A2F" w:rsidRPr="008C5B90" w:rsidTr="008C5B90">
        <w:trPr>
          <w:cnfStyle w:val="100000000000" w:firstRow="1" w:lastRow="0" w:firstColumn="0" w:lastColumn="0" w:oddVBand="0" w:evenVBand="0" w:oddHBand="0" w:evenHBand="0" w:firstRowFirstColumn="0" w:firstRowLastColumn="0" w:lastRowFirstColumn="0" w:lastRowLastColumn="0"/>
          <w:cantSplit/>
          <w:trHeight w:hRule="exact" w:val="680"/>
          <w:tblHeader/>
        </w:trPr>
        <w:tc>
          <w:tcPr>
            <w:tcW w:w="1384" w:type="dxa"/>
            <w:vMerge/>
            <w:shd w:val="clear" w:color="auto" w:fill="006DA7" w:themeFill="accent3"/>
          </w:tcPr>
          <w:p w:rsidR="00436A2F" w:rsidRPr="008C5B90" w:rsidRDefault="00436A2F" w:rsidP="008C5B90">
            <w:pPr>
              <w:ind w:left="0"/>
              <w:rPr>
                <w:sz w:val="20"/>
                <w:szCs w:val="20"/>
              </w:rPr>
            </w:pPr>
          </w:p>
        </w:tc>
        <w:tc>
          <w:tcPr>
            <w:tcW w:w="1559" w:type="dxa"/>
            <w:vMerge/>
            <w:shd w:val="clear" w:color="auto" w:fill="006DA7" w:themeFill="accent3"/>
          </w:tcPr>
          <w:p w:rsidR="00436A2F" w:rsidRPr="008C5B90" w:rsidRDefault="00436A2F" w:rsidP="008C5B90">
            <w:pPr>
              <w:rPr>
                <w:sz w:val="20"/>
                <w:szCs w:val="20"/>
              </w:rPr>
            </w:pPr>
          </w:p>
        </w:tc>
        <w:tc>
          <w:tcPr>
            <w:tcW w:w="1276" w:type="dxa"/>
            <w:shd w:val="clear" w:color="auto" w:fill="006DA7" w:themeFill="accent3"/>
          </w:tcPr>
          <w:p w:rsidR="00436A2F" w:rsidRPr="008C5B90" w:rsidRDefault="00436A2F" w:rsidP="008C5B90">
            <w:pPr>
              <w:ind w:left="0"/>
              <w:rPr>
                <w:sz w:val="20"/>
                <w:szCs w:val="20"/>
              </w:rPr>
            </w:pPr>
            <w:r w:rsidRPr="008C5B90">
              <w:rPr>
                <w:spacing w:val="-1"/>
                <w:sz w:val="20"/>
                <w:szCs w:val="20"/>
              </w:rPr>
              <w:t>Es</w:t>
            </w:r>
            <w:r w:rsidRPr="008C5B90">
              <w:rPr>
                <w:sz w:val="20"/>
                <w:szCs w:val="20"/>
              </w:rPr>
              <w:t>t</w:t>
            </w:r>
            <w:r w:rsidRPr="008C5B90">
              <w:rPr>
                <w:spacing w:val="2"/>
                <w:sz w:val="20"/>
                <w:szCs w:val="20"/>
              </w:rPr>
              <w:t>i</w:t>
            </w:r>
            <w:r w:rsidRPr="008C5B90">
              <w:rPr>
                <w:spacing w:val="-3"/>
                <w:sz w:val="20"/>
                <w:szCs w:val="20"/>
              </w:rPr>
              <w:t>m</w:t>
            </w:r>
            <w:r w:rsidRPr="008C5B90">
              <w:rPr>
                <w:sz w:val="20"/>
                <w:szCs w:val="20"/>
              </w:rPr>
              <w:t>ate</w:t>
            </w:r>
          </w:p>
        </w:tc>
        <w:tc>
          <w:tcPr>
            <w:tcW w:w="1701" w:type="dxa"/>
            <w:shd w:val="clear" w:color="auto" w:fill="006DA7" w:themeFill="accent3"/>
          </w:tcPr>
          <w:p w:rsidR="00436A2F" w:rsidRPr="008C5B90" w:rsidRDefault="00436A2F" w:rsidP="008C5B90">
            <w:pPr>
              <w:ind w:left="0"/>
              <w:rPr>
                <w:sz w:val="20"/>
                <w:szCs w:val="20"/>
              </w:rPr>
            </w:pPr>
            <w:r w:rsidRPr="008C5B90">
              <w:rPr>
                <w:sz w:val="20"/>
                <w:szCs w:val="20"/>
              </w:rPr>
              <w:t>90%</w:t>
            </w:r>
            <w:r w:rsidRPr="008C5B90">
              <w:rPr>
                <w:spacing w:val="-4"/>
                <w:sz w:val="20"/>
                <w:szCs w:val="20"/>
              </w:rPr>
              <w:t xml:space="preserve"> </w:t>
            </w:r>
            <w:r w:rsidRPr="008C5B90">
              <w:rPr>
                <w:sz w:val="20"/>
                <w:szCs w:val="20"/>
              </w:rPr>
              <w:t>CI</w:t>
            </w:r>
          </w:p>
        </w:tc>
      </w:tr>
      <w:tr w:rsidR="00436A2F" w:rsidRPr="008C5B90" w:rsidTr="008C5B90">
        <w:trPr>
          <w:trHeight w:hRule="exact" w:val="421"/>
        </w:trPr>
        <w:tc>
          <w:tcPr>
            <w:tcW w:w="1384" w:type="dxa"/>
            <w:vMerge w:val="restart"/>
          </w:tcPr>
          <w:p w:rsidR="00436A2F" w:rsidRPr="008C5B90" w:rsidRDefault="00436A2F" w:rsidP="008C5B90">
            <w:pPr>
              <w:ind w:left="0"/>
              <w:rPr>
                <w:sz w:val="20"/>
                <w:szCs w:val="20"/>
              </w:rPr>
            </w:pPr>
            <w:r w:rsidRPr="008C5B90">
              <w:rPr>
                <w:spacing w:val="2"/>
                <w:w w:val="99"/>
                <w:position w:val="3"/>
                <w:sz w:val="20"/>
                <w:szCs w:val="20"/>
              </w:rPr>
              <w:t>C</w:t>
            </w:r>
            <w:r w:rsidRPr="008C5B90">
              <w:rPr>
                <w:spacing w:val="-2"/>
                <w:w w:val="99"/>
                <w:sz w:val="20"/>
                <w:szCs w:val="20"/>
              </w:rPr>
              <w:t>m</w:t>
            </w:r>
            <w:r w:rsidRPr="008C5B90">
              <w:rPr>
                <w:w w:val="99"/>
                <w:sz w:val="20"/>
                <w:szCs w:val="20"/>
              </w:rPr>
              <w:t>ax</w:t>
            </w:r>
          </w:p>
        </w:tc>
        <w:tc>
          <w:tcPr>
            <w:tcW w:w="1559" w:type="dxa"/>
          </w:tcPr>
          <w:p w:rsidR="00436A2F" w:rsidRPr="008C5B90" w:rsidRDefault="00436A2F" w:rsidP="008C5B90">
            <w:pPr>
              <w:rPr>
                <w:sz w:val="20"/>
                <w:szCs w:val="20"/>
              </w:rPr>
            </w:pPr>
            <w:r w:rsidRPr="008C5B90">
              <w:rPr>
                <w:sz w:val="20"/>
                <w:szCs w:val="20"/>
              </w:rPr>
              <w:t>(r)</w:t>
            </w:r>
            <w:r w:rsidRPr="008C5B90">
              <w:rPr>
                <w:spacing w:val="50"/>
                <w:sz w:val="20"/>
                <w:szCs w:val="20"/>
              </w:rPr>
              <w:t xml:space="preserve"> </w:t>
            </w:r>
            <w:r w:rsidRPr="008C5B90">
              <w:rPr>
                <w:sz w:val="20"/>
                <w:szCs w:val="20"/>
              </w:rPr>
              <w:t>=</w:t>
            </w:r>
            <w:r w:rsidRPr="008C5B90">
              <w:rPr>
                <w:spacing w:val="-2"/>
                <w:sz w:val="20"/>
                <w:szCs w:val="20"/>
              </w:rPr>
              <w:t xml:space="preserve"> </w:t>
            </w:r>
            <w:r w:rsidRPr="008C5B90">
              <w:rPr>
                <w:sz w:val="20"/>
                <w:szCs w:val="20"/>
              </w:rPr>
              <w:t>2</w:t>
            </w:r>
          </w:p>
        </w:tc>
        <w:tc>
          <w:tcPr>
            <w:tcW w:w="1276" w:type="dxa"/>
          </w:tcPr>
          <w:p w:rsidR="00436A2F" w:rsidRPr="008C5B90" w:rsidRDefault="00436A2F" w:rsidP="008C5B90">
            <w:pPr>
              <w:ind w:left="0"/>
              <w:rPr>
                <w:sz w:val="20"/>
                <w:szCs w:val="20"/>
              </w:rPr>
            </w:pPr>
            <w:r w:rsidRPr="008C5B90">
              <w:rPr>
                <w:w w:val="99"/>
                <w:sz w:val="20"/>
                <w:szCs w:val="20"/>
              </w:rPr>
              <w:t>1.96</w:t>
            </w:r>
          </w:p>
        </w:tc>
        <w:tc>
          <w:tcPr>
            <w:tcW w:w="1701" w:type="dxa"/>
          </w:tcPr>
          <w:p w:rsidR="00436A2F" w:rsidRPr="008C5B90" w:rsidRDefault="00436A2F" w:rsidP="008C5B90">
            <w:pPr>
              <w:ind w:left="0"/>
              <w:rPr>
                <w:sz w:val="20"/>
                <w:szCs w:val="20"/>
              </w:rPr>
            </w:pPr>
            <w:r w:rsidRPr="008C5B90">
              <w:rPr>
                <w:sz w:val="20"/>
                <w:szCs w:val="20"/>
              </w:rPr>
              <w:t>(1.62</w:t>
            </w:r>
            <w:r w:rsidRPr="008C5B90">
              <w:rPr>
                <w:spacing w:val="-5"/>
                <w:sz w:val="20"/>
                <w:szCs w:val="20"/>
              </w:rPr>
              <w:t xml:space="preserve"> </w:t>
            </w:r>
            <w:r w:rsidRPr="008C5B90">
              <w:rPr>
                <w:sz w:val="20"/>
                <w:szCs w:val="20"/>
              </w:rPr>
              <w:t>to</w:t>
            </w:r>
            <w:r w:rsidRPr="008C5B90">
              <w:rPr>
                <w:spacing w:val="-1"/>
                <w:sz w:val="20"/>
                <w:szCs w:val="20"/>
              </w:rPr>
              <w:t xml:space="preserve"> </w:t>
            </w:r>
            <w:r w:rsidRPr="008C5B90">
              <w:rPr>
                <w:sz w:val="20"/>
                <w:szCs w:val="20"/>
              </w:rPr>
              <w:t>2</w:t>
            </w:r>
            <w:r w:rsidRPr="008C5B90">
              <w:rPr>
                <w:spacing w:val="-2"/>
                <w:sz w:val="20"/>
                <w:szCs w:val="20"/>
              </w:rPr>
              <w:t>.</w:t>
            </w:r>
            <w:r w:rsidRPr="008C5B90">
              <w:rPr>
                <w:sz w:val="20"/>
                <w:szCs w:val="20"/>
              </w:rPr>
              <w:t>37)</w:t>
            </w:r>
          </w:p>
        </w:tc>
      </w:tr>
      <w:tr w:rsidR="00436A2F" w:rsidRPr="008C5B90" w:rsidTr="008C5B90">
        <w:trPr>
          <w:trHeight w:hRule="exact" w:val="412"/>
        </w:trPr>
        <w:tc>
          <w:tcPr>
            <w:tcW w:w="1384" w:type="dxa"/>
            <w:vMerge/>
          </w:tcPr>
          <w:p w:rsidR="00436A2F" w:rsidRPr="008C5B90" w:rsidRDefault="00436A2F" w:rsidP="008C5B90">
            <w:pPr>
              <w:ind w:left="0"/>
              <w:rPr>
                <w:sz w:val="20"/>
                <w:szCs w:val="20"/>
              </w:rPr>
            </w:pPr>
          </w:p>
        </w:tc>
        <w:tc>
          <w:tcPr>
            <w:tcW w:w="1559" w:type="dxa"/>
          </w:tcPr>
          <w:p w:rsidR="00436A2F" w:rsidRPr="008C5B90" w:rsidRDefault="00436A2F" w:rsidP="008C5B90">
            <w:pPr>
              <w:rPr>
                <w:sz w:val="20"/>
                <w:szCs w:val="20"/>
              </w:rPr>
            </w:pPr>
            <w:r w:rsidRPr="008C5B90">
              <w:rPr>
                <w:sz w:val="20"/>
                <w:szCs w:val="20"/>
              </w:rPr>
              <w:t>(r)</w:t>
            </w:r>
            <w:r w:rsidRPr="008C5B90">
              <w:rPr>
                <w:spacing w:val="50"/>
                <w:sz w:val="20"/>
                <w:szCs w:val="20"/>
              </w:rPr>
              <w:t xml:space="preserve"> </w:t>
            </w:r>
            <w:r w:rsidRPr="008C5B90">
              <w:rPr>
                <w:sz w:val="20"/>
                <w:szCs w:val="20"/>
              </w:rPr>
              <w:t>=</w:t>
            </w:r>
            <w:r w:rsidRPr="008C5B90">
              <w:rPr>
                <w:spacing w:val="-2"/>
                <w:sz w:val="20"/>
                <w:szCs w:val="20"/>
              </w:rPr>
              <w:t xml:space="preserve"> </w:t>
            </w:r>
            <w:r w:rsidRPr="008C5B90">
              <w:rPr>
                <w:sz w:val="20"/>
                <w:szCs w:val="20"/>
              </w:rPr>
              <w:t>5</w:t>
            </w:r>
          </w:p>
        </w:tc>
        <w:tc>
          <w:tcPr>
            <w:tcW w:w="1276" w:type="dxa"/>
          </w:tcPr>
          <w:p w:rsidR="00436A2F" w:rsidRPr="008C5B90" w:rsidRDefault="00436A2F" w:rsidP="008C5B90">
            <w:pPr>
              <w:ind w:left="0"/>
              <w:rPr>
                <w:sz w:val="20"/>
                <w:szCs w:val="20"/>
              </w:rPr>
            </w:pPr>
            <w:r w:rsidRPr="008C5B90">
              <w:rPr>
                <w:w w:val="99"/>
                <w:sz w:val="20"/>
                <w:szCs w:val="20"/>
              </w:rPr>
              <w:t>4.77</w:t>
            </w:r>
          </w:p>
        </w:tc>
        <w:tc>
          <w:tcPr>
            <w:tcW w:w="1701" w:type="dxa"/>
          </w:tcPr>
          <w:p w:rsidR="00436A2F" w:rsidRPr="008C5B90" w:rsidRDefault="00436A2F" w:rsidP="008C5B90">
            <w:pPr>
              <w:ind w:left="0"/>
              <w:rPr>
                <w:sz w:val="20"/>
                <w:szCs w:val="20"/>
              </w:rPr>
            </w:pPr>
            <w:r w:rsidRPr="008C5B90">
              <w:rPr>
                <w:sz w:val="20"/>
                <w:szCs w:val="20"/>
              </w:rPr>
              <w:t>(3.06</w:t>
            </w:r>
            <w:r w:rsidRPr="008C5B90">
              <w:rPr>
                <w:spacing w:val="-5"/>
                <w:sz w:val="20"/>
                <w:szCs w:val="20"/>
              </w:rPr>
              <w:t xml:space="preserve"> </w:t>
            </w:r>
            <w:r w:rsidRPr="008C5B90">
              <w:rPr>
                <w:sz w:val="20"/>
                <w:szCs w:val="20"/>
              </w:rPr>
              <w:t>to</w:t>
            </w:r>
            <w:r w:rsidRPr="008C5B90">
              <w:rPr>
                <w:spacing w:val="-1"/>
                <w:sz w:val="20"/>
                <w:szCs w:val="20"/>
              </w:rPr>
              <w:t xml:space="preserve"> </w:t>
            </w:r>
            <w:r w:rsidRPr="008C5B90">
              <w:rPr>
                <w:sz w:val="20"/>
                <w:szCs w:val="20"/>
              </w:rPr>
              <w:t>7</w:t>
            </w:r>
            <w:r w:rsidRPr="008C5B90">
              <w:rPr>
                <w:spacing w:val="-2"/>
                <w:sz w:val="20"/>
                <w:szCs w:val="20"/>
              </w:rPr>
              <w:t>.</w:t>
            </w:r>
            <w:r w:rsidRPr="008C5B90">
              <w:rPr>
                <w:sz w:val="20"/>
                <w:szCs w:val="20"/>
              </w:rPr>
              <w:t>44)</w:t>
            </w:r>
          </w:p>
        </w:tc>
      </w:tr>
      <w:tr w:rsidR="00436A2F" w:rsidRPr="008C5B90" w:rsidTr="008C5B90">
        <w:trPr>
          <w:trHeight w:hRule="exact" w:val="433"/>
        </w:trPr>
        <w:tc>
          <w:tcPr>
            <w:tcW w:w="1384" w:type="dxa"/>
            <w:vMerge/>
          </w:tcPr>
          <w:p w:rsidR="00436A2F" w:rsidRPr="008C5B90" w:rsidRDefault="00436A2F" w:rsidP="008C5B90">
            <w:pPr>
              <w:ind w:left="0"/>
              <w:rPr>
                <w:sz w:val="20"/>
                <w:szCs w:val="20"/>
              </w:rPr>
            </w:pPr>
          </w:p>
        </w:tc>
        <w:tc>
          <w:tcPr>
            <w:tcW w:w="1559" w:type="dxa"/>
          </w:tcPr>
          <w:p w:rsidR="00436A2F" w:rsidRPr="008C5B90" w:rsidRDefault="00436A2F" w:rsidP="008C5B90">
            <w:pPr>
              <w:rPr>
                <w:sz w:val="20"/>
                <w:szCs w:val="20"/>
              </w:rPr>
            </w:pPr>
            <w:r w:rsidRPr="008C5B90">
              <w:rPr>
                <w:sz w:val="20"/>
                <w:szCs w:val="20"/>
              </w:rPr>
              <w:t>Beta</w:t>
            </w:r>
            <w:r w:rsidRPr="008C5B90">
              <w:rPr>
                <w:spacing w:val="-3"/>
                <w:sz w:val="20"/>
                <w:szCs w:val="20"/>
              </w:rPr>
              <w:t xml:space="preserve"> </w:t>
            </w:r>
            <w:r w:rsidRPr="008C5B90">
              <w:rPr>
                <w:sz w:val="20"/>
                <w:szCs w:val="20"/>
              </w:rPr>
              <w:t>E</w:t>
            </w:r>
            <w:r w:rsidRPr="008C5B90">
              <w:rPr>
                <w:spacing w:val="-1"/>
                <w:sz w:val="20"/>
                <w:szCs w:val="20"/>
              </w:rPr>
              <w:t>s</w:t>
            </w:r>
            <w:r w:rsidRPr="008C5B90">
              <w:rPr>
                <w:sz w:val="20"/>
                <w:szCs w:val="20"/>
              </w:rPr>
              <w:t>t</w:t>
            </w:r>
            <w:r w:rsidRPr="008C5B90">
              <w:rPr>
                <w:spacing w:val="2"/>
                <w:sz w:val="20"/>
                <w:szCs w:val="20"/>
              </w:rPr>
              <w:t>i</w:t>
            </w:r>
            <w:r w:rsidRPr="008C5B90">
              <w:rPr>
                <w:spacing w:val="-4"/>
                <w:sz w:val="20"/>
                <w:szCs w:val="20"/>
              </w:rPr>
              <w:t>m</w:t>
            </w:r>
            <w:r w:rsidRPr="008C5B90">
              <w:rPr>
                <w:sz w:val="20"/>
                <w:szCs w:val="20"/>
              </w:rPr>
              <w:t>ate</w:t>
            </w:r>
          </w:p>
        </w:tc>
        <w:tc>
          <w:tcPr>
            <w:tcW w:w="1276" w:type="dxa"/>
          </w:tcPr>
          <w:p w:rsidR="00436A2F" w:rsidRPr="008C5B90" w:rsidRDefault="00436A2F" w:rsidP="008C5B90">
            <w:pPr>
              <w:ind w:left="0"/>
              <w:rPr>
                <w:sz w:val="20"/>
                <w:szCs w:val="20"/>
              </w:rPr>
            </w:pPr>
            <w:r w:rsidRPr="008C5B90">
              <w:rPr>
                <w:w w:val="99"/>
                <w:sz w:val="20"/>
                <w:szCs w:val="20"/>
              </w:rPr>
              <w:t>0.97</w:t>
            </w:r>
          </w:p>
        </w:tc>
        <w:tc>
          <w:tcPr>
            <w:tcW w:w="1701" w:type="dxa"/>
          </w:tcPr>
          <w:p w:rsidR="00436A2F" w:rsidRPr="008C5B90" w:rsidRDefault="00436A2F" w:rsidP="008C5B90">
            <w:pPr>
              <w:ind w:left="0"/>
              <w:rPr>
                <w:sz w:val="20"/>
                <w:szCs w:val="20"/>
              </w:rPr>
            </w:pPr>
            <w:r w:rsidRPr="008C5B90">
              <w:rPr>
                <w:sz w:val="20"/>
                <w:szCs w:val="20"/>
              </w:rPr>
              <w:t>(0.69</w:t>
            </w:r>
            <w:r w:rsidRPr="008C5B90">
              <w:rPr>
                <w:spacing w:val="-5"/>
                <w:sz w:val="20"/>
                <w:szCs w:val="20"/>
              </w:rPr>
              <w:t xml:space="preserve"> </w:t>
            </w:r>
            <w:r w:rsidRPr="008C5B90">
              <w:rPr>
                <w:sz w:val="20"/>
                <w:szCs w:val="20"/>
              </w:rPr>
              <w:t>to 1</w:t>
            </w:r>
            <w:r w:rsidRPr="008C5B90">
              <w:rPr>
                <w:spacing w:val="-2"/>
                <w:sz w:val="20"/>
                <w:szCs w:val="20"/>
              </w:rPr>
              <w:t>.</w:t>
            </w:r>
            <w:r w:rsidRPr="008C5B90">
              <w:rPr>
                <w:sz w:val="20"/>
                <w:szCs w:val="20"/>
              </w:rPr>
              <w:t>25)</w:t>
            </w:r>
          </w:p>
        </w:tc>
      </w:tr>
      <w:tr w:rsidR="00436A2F" w:rsidRPr="008C5B90" w:rsidTr="008C5B90">
        <w:trPr>
          <w:trHeight w:hRule="exact" w:val="411"/>
        </w:trPr>
        <w:tc>
          <w:tcPr>
            <w:tcW w:w="1384" w:type="dxa"/>
            <w:vMerge w:val="restart"/>
          </w:tcPr>
          <w:p w:rsidR="00436A2F" w:rsidRPr="008C5B90" w:rsidRDefault="00436A2F" w:rsidP="008C5B90">
            <w:pPr>
              <w:ind w:left="0"/>
              <w:rPr>
                <w:sz w:val="20"/>
                <w:szCs w:val="20"/>
              </w:rPr>
            </w:pPr>
            <w:r w:rsidRPr="008C5B90">
              <w:rPr>
                <w:spacing w:val="-2"/>
                <w:sz w:val="20"/>
                <w:szCs w:val="20"/>
              </w:rPr>
              <w:t>A</w:t>
            </w:r>
            <w:r w:rsidRPr="008C5B90">
              <w:rPr>
                <w:spacing w:val="2"/>
                <w:sz w:val="20"/>
                <w:szCs w:val="20"/>
              </w:rPr>
              <w:t>U</w:t>
            </w:r>
            <w:r w:rsidRPr="008C5B90">
              <w:rPr>
                <w:sz w:val="20"/>
                <w:szCs w:val="20"/>
              </w:rPr>
              <w:t>C</w:t>
            </w:r>
          </w:p>
        </w:tc>
        <w:tc>
          <w:tcPr>
            <w:tcW w:w="1559" w:type="dxa"/>
          </w:tcPr>
          <w:p w:rsidR="00436A2F" w:rsidRPr="008C5B90" w:rsidRDefault="00436A2F" w:rsidP="008C5B90">
            <w:pPr>
              <w:rPr>
                <w:sz w:val="20"/>
                <w:szCs w:val="20"/>
              </w:rPr>
            </w:pPr>
            <w:r w:rsidRPr="008C5B90">
              <w:rPr>
                <w:sz w:val="20"/>
                <w:szCs w:val="20"/>
              </w:rPr>
              <w:t>(r)</w:t>
            </w:r>
            <w:r w:rsidRPr="008C5B90">
              <w:rPr>
                <w:spacing w:val="50"/>
                <w:sz w:val="20"/>
                <w:szCs w:val="20"/>
              </w:rPr>
              <w:t xml:space="preserve"> </w:t>
            </w:r>
            <w:r w:rsidRPr="008C5B90">
              <w:rPr>
                <w:sz w:val="20"/>
                <w:szCs w:val="20"/>
              </w:rPr>
              <w:t>=</w:t>
            </w:r>
            <w:r w:rsidRPr="008C5B90">
              <w:rPr>
                <w:spacing w:val="-2"/>
                <w:sz w:val="20"/>
                <w:szCs w:val="20"/>
              </w:rPr>
              <w:t xml:space="preserve"> </w:t>
            </w:r>
            <w:r w:rsidRPr="008C5B90">
              <w:rPr>
                <w:sz w:val="20"/>
                <w:szCs w:val="20"/>
              </w:rPr>
              <w:t>2</w:t>
            </w:r>
          </w:p>
        </w:tc>
        <w:tc>
          <w:tcPr>
            <w:tcW w:w="1276" w:type="dxa"/>
          </w:tcPr>
          <w:p w:rsidR="00436A2F" w:rsidRPr="008C5B90" w:rsidRDefault="00436A2F" w:rsidP="008C5B90">
            <w:pPr>
              <w:ind w:left="0"/>
              <w:rPr>
                <w:sz w:val="20"/>
                <w:szCs w:val="20"/>
              </w:rPr>
            </w:pPr>
            <w:r w:rsidRPr="008C5B90">
              <w:rPr>
                <w:w w:val="99"/>
                <w:sz w:val="20"/>
                <w:szCs w:val="20"/>
              </w:rPr>
              <w:t>2.23</w:t>
            </w:r>
          </w:p>
        </w:tc>
        <w:tc>
          <w:tcPr>
            <w:tcW w:w="1701" w:type="dxa"/>
          </w:tcPr>
          <w:p w:rsidR="00436A2F" w:rsidRPr="008C5B90" w:rsidRDefault="00436A2F" w:rsidP="008C5B90">
            <w:pPr>
              <w:ind w:left="0"/>
              <w:rPr>
                <w:sz w:val="20"/>
                <w:szCs w:val="20"/>
              </w:rPr>
            </w:pPr>
            <w:r w:rsidRPr="008C5B90">
              <w:rPr>
                <w:sz w:val="20"/>
                <w:szCs w:val="20"/>
              </w:rPr>
              <w:t>(1.83</w:t>
            </w:r>
            <w:r w:rsidRPr="008C5B90">
              <w:rPr>
                <w:spacing w:val="-5"/>
                <w:sz w:val="20"/>
                <w:szCs w:val="20"/>
              </w:rPr>
              <w:t xml:space="preserve"> </w:t>
            </w:r>
            <w:r w:rsidRPr="008C5B90">
              <w:rPr>
                <w:sz w:val="20"/>
                <w:szCs w:val="20"/>
              </w:rPr>
              <w:t>to</w:t>
            </w:r>
            <w:r w:rsidRPr="008C5B90">
              <w:rPr>
                <w:spacing w:val="-1"/>
                <w:sz w:val="20"/>
                <w:szCs w:val="20"/>
              </w:rPr>
              <w:t xml:space="preserve"> </w:t>
            </w:r>
            <w:r w:rsidRPr="008C5B90">
              <w:rPr>
                <w:sz w:val="20"/>
                <w:szCs w:val="20"/>
              </w:rPr>
              <w:t>2</w:t>
            </w:r>
            <w:r w:rsidRPr="008C5B90">
              <w:rPr>
                <w:spacing w:val="-2"/>
                <w:sz w:val="20"/>
                <w:szCs w:val="20"/>
              </w:rPr>
              <w:t>.</w:t>
            </w:r>
            <w:r w:rsidRPr="008C5B90">
              <w:rPr>
                <w:sz w:val="20"/>
                <w:szCs w:val="20"/>
              </w:rPr>
              <w:t>72)</w:t>
            </w:r>
          </w:p>
        </w:tc>
      </w:tr>
      <w:tr w:rsidR="00436A2F" w:rsidRPr="008C5B90" w:rsidTr="008C5B90">
        <w:trPr>
          <w:trHeight w:hRule="exact" w:val="430"/>
        </w:trPr>
        <w:tc>
          <w:tcPr>
            <w:tcW w:w="1384" w:type="dxa"/>
            <w:vMerge/>
          </w:tcPr>
          <w:p w:rsidR="00436A2F" w:rsidRPr="008C5B90" w:rsidRDefault="00436A2F" w:rsidP="008C5B90">
            <w:pPr>
              <w:ind w:left="0"/>
              <w:rPr>
                <w:sz w:val="20"/>
                <w:szCs w:val="20"/>
              </w:rPr>
            </w:pPr>
          </w:p>
        </w:tc>
        <w:tc>
          <w:tcPr>
            <w:tcW w:w="1559" w:type="dxa"/>
          </w:tcPr>
          <w:p w:rsidR="00436A2F" w:rsidRPr="008C5B90" w:rsidRDefault="00436A2F" w:rsidP="008C5B90">
            <w:pPr>
              <w:rPr>
                <w:sz w:val="20"/>
                <w:szCs w:val="20"/>
              </w:rPr>
            </w:pPr>
            <w:r w:rsidRPr="008C5B90">
              <w:rPr>
                <w:sz w:val="20"/>
                <w:szCs w:val="20"/>
              </w:rPr>
              <w:t>(r)</w:t>
            </w:r>
            <w:r w:rsidRPr="008C5B90">
              <w:rPr>
                <w:spacing w:val="50"/>
                <w:sz w:val="20"/>
                <w:szCs w:val="20"/>
              </w:rPr>
              <w:t xml:space="preserve"> </w:t>
            </w:r>
            <w:r w:rsidRPr="008C5B90">
              <w:rPr>
                <w:sz w:val="20"/>
                <w:szCs w:val="20"/>
              </w:rPr>
              <w:t>=</w:t>
            </w:r>
            <w:r w:rsidRPr="008C5B90">
              <w:rPr>
                <w:spacing w:val="-2"/>
                <w:sz w:val="20"/>
                <w:szCs w:val="20"/>
              </w:rPr>
              <w:t xml:space="preserve"> </w:t>
            </w:r>
            <w:r w:rsidRPr="008C5B90">
              <w:rPr>
                <w:sz w:val="20"/>
                <w:szCs w:val="20"/>
              </w:rPr>
              <w:t>5</w:t>
            </w:r>
          </w:p>
        </w:tc>
        <w:tc>
          <w:tcPr>
            <w:tcW w:w="1276" w:type="dxa"/>
          </w:tcPr>
          <w:p w:rsidR="00436A2F" w:rsidRPr="008C5B90" w:rsidRDefault="00436A2F" w:rsidP="008C5B90">
            <w:pPr>
              <w:ind w:left="0"/>
              <w:rPr>
                <w:sz w:val="20"/>
                <w:szCs w:val="20"/>
              </w:rPr>
            </w:pPr>
            <w:r w:rsidRPr="008C5B90">
              <w:rPr>
                <w:w w:val="99"/>
                <w:sz w:val="20"/>
                <w:szCs w:val="20"/>
              </w:rPr>
              <w:t>6.42</w:t>
            </w:r>
          </w:p>
        </w:tc>
        <w:tc>
          <w:tcPr>
            <w:tcW w:w="1701" w:type="dxa"/>
          </w:tcPr>
          <w:p w:rsidR="00436A2F" w:rsidRPr="008C5B90" w:rsidRDefault="00436A2F" w:rsidP="008C5B90">
            <w:pPr>
              <w:ind w:left="0"/>
              <w:rPr>
                <w:sz w:val="20"/>
                <w:szCs w:val="20"/>
              </w:rPr>
            </w:pPr>
            <w:r w:rsidRPr="008C5B90">
              <w:rPr>
                <w:sz w:val="20"/>
                <w:szCs w:val="20"/>
              </w:rPr>
              <w:t>(4.05</w:t>
            </w:r>
            <w:r w:rsidRPr="008C5B90">
              <w:rPr>
                <w:spacing w:val="-5"/>
                <w:sz w:val="20"/>
                <w:szCs w:val="20"/>
              </w:rPr>
              <w:t xml:space="preserve"> </w:t>
            </w:r>
            <w:r w:rsidRPr="008C5B90">
              <w:rPr>
                <w:sz w:val="20"/>
                <w:szCs w:val="20"/>
              </w:rPr>
              <w:t>to</w:t>
            </w:r>
            <w:r w:rsidRPr="008C5B90">
              <w:rPr>
                <w:spacing w:val="-1"/>
                <w:sz w:val="20"/>
                <w:szCs w:val="20"/>
              </w:rPr>
              <w:t xml:space="preserve"> 1</w:t>
            </w:r>
            <w:r w:rsidRPr="008C5B90">
              <w:rPr>
                <w:sz w:val="20"/>
                <w:szCs w:val="20"/>
              </w:rPr>
              <w:t>0.2</w:t>
            </w:r>
            <w:r w:rsidRPr="008C5B90">
              <w:rPr>
                <w:spacing w:val="-1"/>
                <w:sz w:val="20"/>
                <w:szCs w:val="20"/>
              </w:rPr>
              <w:t>0</w:t>
            </w:r>
            <w:r w:rsidRPr="008C5B90">
              <w:rPr>
                <w:sz w:val="20"/>
                <w:szCs w:val="20"/>
              </w:rPr>
              <w:t>)</w:t>
            </w:r>
          </w:p>
        </w:tc>
      </w:tr>
      <w:tr w:rsidR="00436A2F" w:rsidRPr="008C5B90" w:rsidTr="008C5B90">
        <w:trPr>
          <w:trHeight w:hRule="exact" w:val="692"/>
        </w:trPr>
        <w:tc>
          <w:tcPr>
            <w:tcW w:w="1384" w:type="dxa"/>
            <w:vMerge/>
          </w:tcPr>
          <w:p w:rsidR="00436A2F" w:rsidRPr="008C5B90" w:rsidRDefault="00436A2F" w:rsidP="008C5B90">
            <w:pPr>
              <w:ind w:left="0"/>
              <w:rPr>
                <w:sz w:val="20"/>
                <w:szCs w:val="20"/>
              </w:rPr>
            </w:pPr>
          </w:p>
        </w:tc>
        <w:tc>
          <w:tcPr>
            <w:tcW w:w="1559" w:type="dxa"/>
          </w:tcPr>
          <w:p w:rsidR="00436A2F" w:rsidRPr="008C5B90" w:rsidRDefault="00436A2F" w:rsidP="008C5B90">
            <w:pPr>
              <w:rPr>
                <w:sz w:val="20"/>
                <w:szCs w:val="20"/>
              </w:rPr>
            </w:pPr>
            <w:r w:rsidRPr="008C5B90">
              <w:rPr>
                <w:sz w:val="20"/>
                <w:szCs w:val="20"/>
              </w:rPr>
              <w:t>Beta</w:t>
            </w:r>
            <w:r w:rsidRPr="008C5B90">
              <w:rPr>
                <w:spacing w:val="-3"/>
                <w:sz w:val="20"/>
                <w:szCs w:val="20"/>
              </w:rPr>
              <w:t xml:space="preserve"> </w:t>
            </w:r>
            <w:r w:rsidRPr="008C5B90">
              <w:rPr>
                <w:sz w:val="20"/>
                <w:szCs w:val="20"/>
              </w:rPr>
              <w:t>E</w:t>
            </w:r>
            <w:r w:rsidRPr="008C5B90">
              <w:rPr>
                <w:spacing w:val="-1"/>
                <w:sz w:val="20"/>
                <w:szCs w:val="20"/>
              </w:rPr>
              <w:t>s</w:t>
            </w:r>
            <w:r w:rsidRPr="008C5B90">
              <w:rPr>
                <w:sz w:val="20"/>
                <w:szCs w:val="20"/>
              </w:rPr>
              <w:t>t</w:t>
            </w:r>
            <w:r w:rsidRPr="008C5B90">
              <w:rPr>
                <w:spacing w:val="2"/>
                <w:sz w:val="20"/>
                <w:szCs w:val="20"/>
              </w:rPr>
              <w:t>i</w:t>
            </w:r>
            <w:r w:rsidRPr="008C5B90">
              <w:rPr>
                <w:spacing w:val="-4"/>
                <w:sz w:val="20"/>
                <w:szCs w:val="20"/>
              </w:rPr>
              <w:t>m</w:t>
            </w:r>
            <w:r w:rsidRPr="008C5B90">
              <w:rPr>
                <w:sz w:val="20"/>
                <w:szCs w:val="20"/>
              </w:rPr>
              <w:t>ate</w:t>
            </w:r>
          </w:p>
        </w:tc>
        <w:tc>
          <w:tcPr>
            <w:tcW w:w="1276" w:type="dxa"/>
          </w:tcPr>
          <w:p w:rsidR="00436A2F" w:rsidRPr="008C5B90" w:rsidRDefault="00436A2F" w:rsidP="008C5B90">
            <w:pPr>
              <w:ind w:left="0"/>
              <w:rPr>
                <w:sz w:val="20"/>
                <w:szCs w:val="20"/>
              </w:rPr>
            </w:pPr>
            <w:r w:rsidRPr="008C5B90">
              <w:rPr>
                <w:w w:val="99"/>
                <w:sz w:val="20"/>
                <w:szCs w:val="20"/>
              </w:rPr>
              <w:t>1.16</w:t>
            </w:r>
          </w:p>
        </w:tc>
        <w:tc>
          <w:tcPr>
            <w:tcW w:w="1701" w:type="dxa"/>
          </w:tcPr>
          <w:p w:rsidR="00436A2F" w:rsidRPr="008C5B90" w:rsidRDefault="00436A2F" w:rsidP="008C5B90">
            <w:pPr>
              <w:ind w:left="0"/>
              <w:rPr>
                <w:sz w:val="20"/>
                <w:szCs w:val="20"/>
              </w:rPr>
            </w:pPr>
            <w:r w:rsidRPr="008C5B90">
              <w:rPr>
                <w:sz w:val="20"/>
                <w:szCs w:val="20"/>
              </w:rPr>
              <w:t>(0.87</w:t>
            </w:r>
            <w:r w:rsidRPr="008C5B90">
              <w:rPr>
                <w:spacing w:val="-5"/>
                <w:sz w:val="20"/>
                <w:szCs w:val="20"/>
              </w:rPr>
              <w:t xml:space="preserve"> </w:t>
            </w:r>
            <w:r w:rsidRPr="008C5B90">
              <w:rPr>
                <w:sz w:val="20"/>
                <w:szCs w:val="20"/>
              </w:rPr>
              <w:t>to 1</w:t>
            </w:r>
            <w:r w:rsidRPr="008C5B90">
              <w:rPr>
                <w:spacing w:val="-2"/>
                <w:sz w:val="20"/>
                <w:szCs w:val="20"/>
              </w:rPr>
              <w:t>.</w:t>
            </w:r>
            <w:r w:rsidRPr="008C5B90">
              <w:rPr>
                <w:sz w:val="20"/>
                <w:szCs w:val="20"/>
              </w:rPr>
              <w:t>44)</w:t>
            </w:r>
          </w:p>
        </w:tc>
      </w:tr>
    </w:tbl>
    <w:p w:rsidR="00436A2F" w:rsidRPr="00B942E9" w:rsidRDefault="00436A2F" w:rsidP="008C5B90">
      <w:pPr>
        <w:pStyle w:val="TableDescription"/>
      </w:pPr>
      <w:r w:rsidRPr="00B942E9">
        <w:t>Note: for Cmax and AUC, dose proportionality was assessed on Day 1 using the empirical power model (PK parameter = α×doseβ). Estimates with 90% confidence intervals for β will be obtained, and further used to obtain estimates and 90% confidence intervals for the PK parameter increases associated with an r</w:t>
      </w:r>
      <w:r w:rsidR="00331C62">
        <w:t xml:space="preserve"> fold</w:t>
      </w:r>
      <w:r w:rsidRPr="00B942E9">
        <w:t xml:space="preserve"> (r = 2 and r = high dose / low dose) increase in dose</w:t>
      </w:r>
      <w:r w:rsidR="00D6463D" w:rsidRPr="00B942E9">
        <w:t xml:space="preserve">. </w:t>
      </w:r>
      <w:r w:rsidRPr="00B942E9">
        <w:t>C</w:t>
      </w:r>
      <w:r w:rsidRPr="00C56CCC">
        <w:rPr>
          <w:vertAlign w:val="subscript"/>
        </w:rPr>
        <w:t>max</w:t>
      </w:r>
      <w:r w:rsidRPr="00B942E9">
        <w:t xml:space="preserve"> = 0.10 x dose0.97</w:t>
      </w:r>
      <w:r w:rsidR="00D6463D" w:rsidRPr="00B942E9">
        <w:t xml:space="preserve"> for Day 1. </w:t>
      </w:r>
      <w:r w:rsidRPr="00B942E9">
        <w:t>AUC = 0.74 x dose1.16 for Day 1</w:t>
      </w:r>
      <w:r w:rsidR="00D6463D" w:rsidRPr="00B942E9">
        <w:t>.</w:t>
      </w:r>
    </w:p>
    <w:p w:rsidR="00436A2F" w:rsidRPr="002B2B2C" w:rsidRDefault="00436A2F" w:rsidP="003D2D74">
      <w:pPr>
        <w:pStyle w:val="Tabletitle"/>
      </w:pPr>
      <w:bookmarkStart w:id="52" w:name="_Toc442360508"/>
      <w:proofErr w:type="gramStart"/>
      <w:r>
        <w:lastRenderedPageBreak/>
        <w:t xml:space="preserve">Table </w:t>
      </w:r>
      <w:r w:rsidR="003D2D74">
        <w:t>6</w:t>
      </w:r>
      <w:r w:rsidR="00331C62">
        <w:t>.</w:t>
      </w:r>
      <w:proofErr w:type="gramEnd"/>
      <w:r w:rsidR="003D2D74">
        <w:t xml:space="preserve"> </w:t>
      </w:r>
      <w:r w:rsidRPr="002B2B2C">
        <w:t>Dose proportionality on alirocumab steady state trough concentrations and AUC</w:t>
      </w:r>
      <w:r w:rsidRPr="002B2B2C">
        <w:rPr>
          <w:vertAlign w:val="subscript"/>
        </w:rPr>
        <w:t>0-336</w:t>
      </w:r>
      <w:r w:rsidRPr="002B2B2C">
        <w:t xml:space="preserve"> in</w:t>
      </w:r>
      <w:r>
        <w:t xml:space="preserve"> </w:t>
      </w:r>
      <w:r w:rsidRPr="002B2B2C">
        <w:t>patients after 75 mg and 150 mg Q2W</w:t>
      </w:r>
      <w:bookmarkEnd w:id="52"/>
    </w:p>
    <w:tbl>
      <w:tblPr>
        <w:tblStyle w:val="TableTGAblue"/>
        <w:tblW w:w="9039" w:type="dxa"/>
        <w:tblLayout w:type="fixed"/>
        <w:tblLook w:val="0020" w:firstRow="1" w:lastRow="0" w:firstColumn="0" w:lastColumn="0" w:noHBand="0" w:noVBand="0"/>
      </w:tblPr>
      <w:tblGrid>
        <w:gridCol w:w="2425"/>
        <w:gridCol w:w="737"/>
        <w:gridCol w:w="1668"/>
        <w:gridCol w:w="1096"/>
        <w:gridCol w:w="1270"/>
        <w:gridCol w:w="1843"/>
      </w:tblGrid>
      <w:tr w:rsidR="00436A2F" w:rsidRPr="008C5B90" w:rsidTr="008C5B90">
        <w:trPr>
          <w:cnfStyle w:val="100000000000" w:firstRow="1" w:lastRow="0" w:firstColumn="0" w:lastColumn="0" w:oddVBand="0" w:evenVBand="0" w:oddHBand="0" w:evenHBand="0" w:firstRowFirstColumn="0" w:firstRowLastColumn="0" w:lastRowFirstColumn="0" w:lastRowLastColumn="0"/>
          <w:trHeight w:hRule="exact" w:val="1222"/>
          <w:tblHeader/>
        </w:trPr>
        <w:tc>
          <w:tcPr>
            <w:tcW w:w="2425" w:type="dxa"/>
            <w:shd w:val="clear" w:color="auto" w:fill="006DA7" w:themeFill="accent3"/>
          </w:tcPr>
          <w:p w:rsidR="00436A2F" w:rsidRPr="008C5B90" w:rsidRDefault="00436A2F" w:rsidP="008C5B90">
            <w:pPr>
              <w:ind w:left="0"/>
              <w:rPr>
                <w:sz w:val="20"/>
                <w:szCs w:val="20"/>
              </w:rPr>
            </w:pPr>
            <w:r w:rsidRPr="008C5B90">
              <w:rPr>
                <w:sz w:val="20"/>
                <w:szCs w:val="20"/>
              </w:rPr>
              <w:t>S</w:t>
            </w:r>
            <w:r w:rsidRPr="008C5B90">
              <w:rPr>
                <w:spacing w:val="1"/>
                <w:sz w:val="20"/>
                <w:szCs w:val="20"/>
              </w:rPr>
              <w:t>tu</w:t>
            </w:r>
            <w:r w:rsidRPr="008C5B90">
              <w:rPr>
                <w:spacing w:val="3"/>
                <w:sz w:val="20"/>
                <w:szCs w:val="20"/>
              </w:rPr>
              <w:t>d</w:t>
            </w:r>
            <w:r w:rsidRPr="008C5B90">
              <w:rPr>
                <w:sz w:val="20"/>
                <w:szCs w:val="20"/>
              </w:rPr>
              <w:t>y</w:t>
            </w:r>
          </w:p>
        </w:tc>
        <w:tc>
          <w:tcPr>
            <w:tcW w:w="2405" w:type="dxa"/>
            <w:gridSpan w:val="2"/>
            <w:shd w:val="clear" w:color="auto" w:fill="006DA7" w:themeFill="accent3"/>
          </w:tcPr>
          <w:p w:rsidR="00436A2F" w:rsidRPr="008C5B90" w:rsidRDefault="00436A2F" w:rsidP="008C5B90">
            <w:pPr>
              <w:ind w:left="-15"/>
              <w:rPr>
                <w:rFonts w:cs="Arial Narrow"/>
                <w:sz w:val="20"/>
                <w:szCs w:val="20"/>
              </w:rPr>
            </w:pPr>
            <w:r w:rsidRPr="008C5B90">
              <w:rPr>
                <w:sz w:val="20"/>
                <w:szCs w:val="20"/>
              </w:rPr>
              <w:t>75</w:t>
            </w:r>
            <w:r w:rsidRPr="008C5B90">
              <w:rPr>
                <w:spacing w:val="-3"/>
                <w:sz w:val="20"/>
                <w:szCs w:val="20"/>
              </w:rPr>
              <w:t xml:space="preserve"> </w:t>
            </w:r>
            <w:r w:rsidRPr="008C5B90">
              <w:rPr>
                <w:sz w:val="20"/>
                <w:szCs w:val="20"/>
              </w:rPr>
              <w:t>mg</w:t>
            </w:r>
            <w:r w:rsidRPr="008C5B90">
              <w:rPr>
                <w:spacing w:val="-3"/>
                <w:sz w:val="20"/>
                <w:szCs w:val="20"/>
              </w:rPr>
              <w:t xml:space="preserve"> </w:t>
            </w:r>
            <w:r w:rsidRPr="008C5B90">
              <w:rPr>
                <w:spacing w:val="1"/>
                <w:sz w:val="20"/>
                <w:szCs w:val="20"/>
              </w:rPr>
              <w:t>Q</w:t>
            </w:r>
            <w:r w:rsidRPr="008C5B90">
              <w:rPr>
                <w:sz w:val="20"/>
                <w:szCs w:val="20"/>
              </w:rPr>
              <w:t>2W</w:t>
            </w:r>
          </w:p>
        </w:tc>
        <w:tc>
          <w:tcPr>
            <w:tcW w:w="2366" w:type="dxa"/>
            <w:gridSpan w:val="2"/>
            <w:shd w:val="clear" w:color="auto" w:fill="006DA7" w:themeFill="accent3"/>
          </w:tcPr>
          <w:p w:rsidR="00436A2F" w:rsidRPr="008C5B90" w:rsidRDefault="00436A2F" w:rsidP="008C5B90">
            <w:pPr>
              <w:ind w:left="0"/>
              <w:rPr>
                <w:rFonts w:cs="Arial Narrow"/>
                <w:sz w:val="20"/>
                <w:szCs w:val="20"/>
              </w:rPr>
            </w:pPr>
            <w:r w:rsidRPr="008C5B90">
              <w:rPr>
                <w:sz w:val="20"/>
                <w:szCs w:val="20"/>
              </w:rPr>
              <w:t>75/</w:t>
            </w:r>
            <w:r w:rsidRPr="008C5B90">
              <w:rPr>
                <w:spacing w:val="2"/>
                <w:sz w:val="20"/>
                <w:szCs w:val="20"/>
              </w:rPr>
              <w:t>1</w:t>
            </w:r>
            <w:r w:rsidRPr="008C5B90">
              <w:rPr>
                <w:sz w:val="20"/>
                <w:szCs w:val="20"/>
              </w:rPr>
              <w:t>50</w:t>
            </w:r>
            <w:r w:rsidRPr="008C5B90">
              <w:rPr>
                <w:spacing w:val="-7"/>
                <w:sz w:val="20"/>
                <w:szCs w:val="20"/>
              </w:rPr>
              <w:t xml:space="preserve"> </w:t>
            </w:r>
            <w:r w:rsidRPr="008C5B90">
              <w:rPr>
                <w:sz w:val="20"/>
                <w:szCs w:val="20"/>
              </w:rPr>
              <w:t>mg</w:t>
            </w:r>
            <w:r w:rsidRPr="008C5B90">
              <w:rPr>
                <w:spacing w:val="-3"/>
                <w:sz w:val="20"/>
                <w:szCs w:val="20"/>
              </w:rPr>
              <w:t xml:space="preserve"> </w:t>
            </w:r>
            <w:r w:rsidRPr="008C5B90">
              <w:rPr>
                <w:spacing w:val="1"/>
                <w:sz w:val="20"/>
                <w:szCs w:val="20"/>
              </w:rPr>
              <w:t>Q</w:t>
            </w:r>
            <w:r w:rsidRPr="008C5B90">
              <w:rPr>
                <w:sz w:val="20"/>
                <w:szCs w:val="20"/>
              </w:rPr>
              <w:t>2W</w:t>
            </w:r>
            <w:r w:rsidRPr="008C5B90">
              <w:rPr>
                <w:spacing w:val="-4"/>
                <w:sz w:val="20"/>
                <w:szCs w:val="20"/>
              </w:rPr>
              <w:t xml:space="preserve"> </w:t>
            </w:r>
            <w:r w:rsidRPr="008C5B90">
              <w:rPr>
                <w:spacing w:val="3"/>
                <w:sz w:val="20"/>
                <w:szCs w:val="20"/>
              </w:rPr>
              <w:t>o</w:t>
            </w:r>
            <w:r w:rsidRPr="008C5B90">
              <w:rPr>
                <w:sz w:val="20"/>
                <w:szCs w:val="20"/>
              </w:rPr>
              <w:t>r</w:t>
            </w:r>
            <w:r w:rsidR="008C5B90">
              <w:rPr>
                <w:sz w:val="20"/>
                <w:szCs w:val="20"/>
              </w:rPr>
              <w:t xml:space="preserve"> </w:t>
            </w:r>
            <w:r w:rsidRPr="008C5B90">
              <w:rPr>
                <w:sz w:val="20"/>
                <w:szCs w:val="20"/>
              </w:rPr>
              <w:t>150</w:t>
            </w:r>
            <w:r w:rsidRPr="008C5B90">
              <w:rPr>
                <w:spacing w:val="-3"/>
                <w:sz w:val="20"/>
                <w:szCs w:val="20"/>
              </w:rPr>
              <w:t xml:space="preserve"> </w:t>
            </w:r>
            <w:r w:rsidRPr="008C5B90">
              <w:rPr>
                <w:sz w:val="20"/>
                <w:szCs w:val="20"/>
              </w:rPr>
              <w:t>mg</w:t>
            </w:r>
            <w:r w:rsidRPr="008C5B90">
              <w:rPr>
                <w:spacing w:val="-3"/>
                <w:sz w:val="20"/>
                <w:szCs w:val="20"/>
              </w:rPr>
              <w:t xml:space="preserve"> </w:t>
            </w:r>
            <w:r w:rsidRPr="008C5B90">
              <w:rPr>
                <w:spacing w:val="4"/>
                <w:w w:val="99"/>
                <w:sz w:val="20"/>
                <w:szCs w:val="20"/>
              </w:rPr>
              <w:t>Q</w:t>
            </w:r>
            <w:r w:rsidRPr="008C5B90">
              <w:rPr>
                <w:w w:val="99"/>
                <w:sz w:val="20"/>
                <w:szCs w:val="20"/>
              </w:rPr>
              <w:t>2</w:t>
            </w:r>
            <w:r w:rsidRPr="008C5B90">
              <w:rPr>
                <w:spacing w:val="1"/>
                <w:w w:val="99"/>
                <w:sz w:val="20"/>
                <w:szCs w:val="20"/>
              </w:rPr>
              <w:t>W</w:t>
            </w:r>
            <w:r w:rsidRPr="008C5B90">
              <w:rPr>
                <w:spacing w:val="1"/>
                <w:w w:val="99"/>
                <w:sz w:val="20"/>
                <w:szCs w:val="20"/>
                <w:vertAlign w:val="superscript"/>
              </w:rPr>
              <w:t>a</w:t>
            </w:r>
          </w:p>
        </w:tc>
        <w:tc>
          <w:tcPr>
            <w:tcW w:w="1843" w:type="dxa"/>
            <w:shd w:val="clear" w:color="auto" w:fill="006DA7" w:themeFill="accent3"/>
          </w:tcPr>
          <w:p w:rsidR="00436A2F" w:rsidRPr="008C5B90" w:rsidRDefault="00436A2F" w:rsidP="008C5B90">
            <w:pPr>
              <w:ind w:left="0"/>
              <w:rPr>
                <w:sz w:val="20"/>
                <w:szCs w:val="20"/>
              </w:rPr>
            </w:pPr>
            <w:r w:rsidRPr="008C5B90">
              <w:rPr>
                <w:sz w:val="20"/>
                <w:szCs w:val="20"/>
              </w:rPr>
              <w:t>D</w:t>
            </w:r>
            <w:r w:rsidRPr="008C5B90">
              <w:rPr>
                <w:spacing w:val="1"/>
                <w:sz w:val="20"/>
                <w:szCs w:val="20"/>
              </w:rPr>
              <w:t>o</w:t>
            </w:r>
            <w:r w:rsidRPr="008C5B90">
              <w:rPr>
                <w:sz w:val="20"/>
                <w:szCs w:val="20"/>
              </w:rPr>
              <w:t>se</w:t>
            </w:r>
          </w:p>
          <w:p w:rsidR="00436A2F" w:rsidRPr="008C5B90" w:rsidRDefault="00436A2F" w:rsidP="008C5B90">
            <w:pPr>
              <w:ind w:left="0"/>
              <w:rPr>
                <w:sz w:val="20"/>
                <w:szCs w:val="20"/>
              </w:rPr>
            </w:pPr>
            <w:r w:rsidRPr="008C5B90">
              <w:rPr>
                <w:sz w:val="20"/>
                <w:szCs w:val="20"/>
              </w:rPr>
              <w:t>p</w:t>
            </w:r>
            <w:r w:rsidRPr="008C5B90">
              <w:rPr>
                <w:spacing w:val="-1"/>
                <w:sz w:val="20"/>
                <w:szCs w:val="20"/>
              </w:rPr>
              <w:t>r</w:t>
            </w:r>
            <w:r w:rsidRPr="008C5B90">
              <w:rPr>
                <w:sz w:val="20"/>
                <w:szCs w:val="20"/>
              </w:rPr>
              <w:t>opo</w:t>
            </w:r>
            <w:r w:rsidRPr="008C5B90">
              <w:rPr>
                <w:spacing w:val="-1"/>
                <w:sz w:val="20"/>
                <w:szCs w:val="20"/>
              </w:rPr>
              <w:t>r</w:t>
            </w:r>
            <w:r w:rsidRPr="008C5B90">
              <w:rPr>
                <w:sz w:val="20"/>
                <w:szCs w:val="20"/>
              </w:rPr>
              <w:t>tionali</w:t>
            </w:r>
            <w:r w:rsidR="00331C62" w:rsidRPr="008C5B90">
              <w:rPr>
                <w:spacing w:val="3"/>
                <w:sz w:val="20"/>
                <w:szCs w:val="20"/>
              </w:rPr>
              <w:t>t</w:t>
            </w:r>
            <w:r w:rsidRPr="008C5B90">
              <w:rPr>
                <w:sz w:val="20"/>
                <w:szCs w:val="20"/>
              </w:rPr>
              <w:t>y</w:t>
            </w:r>
          </w:p>
        </w:tc>
      </w:tr>
      <w:tr w:rsidR="00436A2F" w:rsidRPr="008C5B90" w:rsidTr="008C5B90">
        <w:trPr>
          <w:trHeight w:hRule="exact" w:val="474"/>
        </w:trPr>
        <w:tc>
          <w:tcPr>
            <w:tcW w:w="9039" w:type="dxa"/>
            <w:gridSpan w:val="6"/>
          </w:tcPr>
          <w:p w:rsidR="00436A2F" w:rsidRPr="008C5B90" w:rsidRDefault="00436A2F" w:rsidP="008C5B90">
            <w:pPr>
              <w:ind w:left="0"/>
              <w:rPr>
                <w:sz w:val="20"/>
                <w:szCs w:val="20"/>
              </w:rPr>
            </w:pPr>
            <w:r w:rsidRPr="008C5B90">
              <w:rPr>
                <w:sz w:val="20"/>
                <w:szCs w:val="20"/>
              </w:rPr>
              <w:t>C</w:t>
            </w:r>
            <w:r w:rsidRPr="008C5B90">
              <w:rPr>
                <w:sz w:val="20"/>
                <w:szCs w:val="20"/>
                <w:vertAlign w:val="subscript"/>
              </w:rPr>
              <w:t>trough</w:t>
            </w:r>
            <w:r w:rsidRPr="008C5B90">
              <w:rPr>
                <w:spacing w:val="14"/>
                <w:position w:val="-3"/>
                <w:sz w:val="20"/>
                <w:szCs w:val="20"/>
              </w:rPr>
              <w:t xml:space="preserve"> </w:t>
            </w:r>
            <w:r w:rsidRPr="008C5B90">
              <w:rPr>
                <w:w w:val="99"/>
                <w:sz w:val="20"/>
                <w:szCs w:val="20"/>
              </w:rPr>
              <w:t>(mg/L)</w:t>
            </w:r>
          </w:p>
        </w:tc>
      </w:tr>
      <w:tr w:rsidR="00436A2F" w:rsidRPr="008C5B90" w:rsidTr="008C5B90">
        <w:trPr>
          <w:trHeight w:hRule="exact" w:val="792"/>
        </w:trPr>
        <w:tc>
          <w:tcPr>
            <w:tcW w:w="2425" w:type="dxa"/>
          </w:tcPr>
          <w:p w:rsidR="00436A2F" w:rsidRPr="008C5B90" w:rsidRDefault="00436A2F" w:rsidP="008C5B90">
            <w:pPr>
              <w:ind w:left="0"/>
              <w:rPr>
                <w:sz w:val="20"/>
                <w:szCs w:val="20"/>
              </w:rPr>
            </w:pPr>
          </w:p>
        </w:tc>
        <w:tc>
          <w:tcPr>
            <w:tcW w:w="737" w:type="dxa"/>
          </w:tcPr>
          <w:p w:rsidR="00436A2F" w:rsidRPr="008C5B90" w:rsidRDefault="00436A2F" w:rsidP="008C5B90">
            <w:pPr>
              <w:ind w:left="-15"/>
              <w:rPr>
                <w:sz w:val="20"/>
                <w:szCs w:val="20"/>
              </w:rPr>
            </w:pPr>
            <w:r w:rsidRPr="008C5B90">
              <w:rPr>
                <w:rFonts w:cs="Arial Narrow"/>
                <w:sz w:val="20"/>
                <w:szCs w:val="20"/>
              </w:rPr>
              <w:t>n</w:t>
            </w:r>
          </w:p>
        </w:tc>
        <w:tc>
          <w:tcPr>
            <w:tcW w:w="1668" w:type="dxa"/>
          </w:tcPr>
          <w:p w:rsidR="00436A2F" w:rsidRPr="008C5B90" w:rsidRDefault="00436A2F" w:rsidP="008C5B90">
            <w:pPr>
              <w:ind w:left="-15"/>
              <w:rPr>
                <w:sz w:val="20"/>
                <w:szCs w:val="20"/>
              </w:rPr>
            </w:pPr>
            <w:r w:rsidRPr="008C5B90">
              <w:rPr>
                <w:rFonts w:cs="Arial Narrow"/>
                <w:sz w:val="20"/>
                <w:szCs w:val="20"/>
              </w:rPr>
              <w:t>Mean</w:t>
            </w:r>
            <w:r w:rsidRPr="008C5B90">
              <w:rPr>
                <w:rFonts w:cs="Arial Narrow"/>
                <w:spacing w:val="-4"/>
                <w:sz w:val="20"/>
                <w:szCs w:val="20"/>
              </w:rPr>
              <w:t xml:space="preserve"> </w:t>
            </w:r>
            <w:r w:rsidRPr="008C5B90">
              <w:rPr>
                <w:rFonts w:cs="Arial Narrow"/>
                <w:sz w:val="20"/>
                <w:szCs w:val="20"/>
              </w:rPr>
              <w:t>(</w:t>
            </w:r>
            <w:r w:rsidRPr="008C5B90">
              <w:rPr>
                <w:rFonts w:cs="Arial Narrow"/>
                <w:spacing w:val="-1"/>
                <w:sz w:val="20"/>
                <w:szCs w:val="20"/>
              </w:rPr>
              <w:t>S</w:t>
            </w:r>
            <w:r w:rsidRPr="008C5B90">
              <w:rPr>
                <w:rFonts w:cs="Arial Narrow"/>
                <w:sz w:val="20"/>
                <w:szCs w:val="20"/>
              </w:rPr>
              <w:t>D)</w:t>
            </w:r>
          </w:p>
        </w:tc>
        <w:tc>
          <w:tcPr>
            <w:tcW w:w="1096" w:type="dxa"/>
          </w:tcPr>
          <w:p w:rsidR="00436A2F" w:rsidRPr="008C5B90" w:rsidRDefault="00436A2F" w:rsidP="008C5B90">
            <w:pPr>
              <w:ind w:left="0"/>
              <w:rPr>
                <w:sz w:val="20"/>
                <w:szCs w:val="20"/>
              </w:rPr>
            </w:pPr>
            <w:r w:rsidRPr="008C5B90">
              <w:rPr>
                <w:rFonts w:cs="Arial Narrow"/>
                <w:w w:val="99"/>
                <w:sz w:val="20"/>
                <w:szCs w:val="20"/>
              </w:rPr>
              <w:t>n</w:t>
            </w:r>
          </w:p>
        </w:tc>
        <w:tc>
          <w:tcPr>
            <w:tcW w:w="1270" w:type="dxa"/>
          </w:tcPr>
          <w:p w:rsidR="00436A2F" w:rsidRPr="008C5B90" w:rsidRDefault="00436A2F" w:rsidP="008C5B90">
            <w:pPr>
              <w:ind w:left="0"/>
              <w:rPr>
                <w:sz w:val="20"/>
                <w:szCs w:val="20"/>
              </w:rPr>
            </w:pPr>
            <w:r w:rsidRPr="008C5B90">
              <w:rPr>
                <w:rFonts w:cs="Arial Narrow"/>
                <w:sz w:val="20"/>
                <w:szCs w:val="20"/>
              </w:rPr>
              <w:t>Mean</w:t>
            </w:r>
            <w:r w:rsidRPr="008C5B90">
              <w:rPr>
                <w:rFonts w:cs="Arial Narrow"/>
                <w:spacing w:val="-4"/>
                <w:sz w:val="20"/>
                <w:szCs w:val="20"/>
              </w:rPr>
              <w:t xml:space="preserve"> </w:t>
            </w:r>
            <w:r w:rsidRPr="008C5B90">
              <w:rPr>
                <w:rFonts w:cs="Arial Narrow"/>
                <w:sz w:val="20"/>
                <w:szCs w:val="20"/>
              </w:rPr>
              <w:t>(</w:t>
            </w:r>
            <w:r w:rsidRPr="008C5B90">
              <w:rPr>
                <w:rFonts w:cs="Arial Narrow"/>
                <w:spacing w:val="-1"/>
                <w:sz w:val="20"/>
                <w:szCs w:val="20"/>
              </w:rPr>
              <w:t>S</w:t>
            </w:r>
            <w:r w:rsidRPr="008C5B90">
              <w:rPr>
                <w:rFonts w:cs="Arial Narrow"/>
                <w:sz w:val="20"/>
                <w:szCs w:val="20"/>
              </w:rPr>
              <w:t>D)</w:t>
            </w:r>
          </w:p>
        </w:tc>
        <w:tc>
          <w:tcPr>
            <w:tcW w:w="1843" w:type="dxa"/>
          </w:tcPr>
          <w:p w:rsidR="00436A2F" w:rsidRPr="008C5B90" w:rsidRDefault="00436A2F" w:rsidP="008C5B90">
            <w:pPr>
              <w:ind w:left="0"/>
              <w:rPr>
                <w:sz w:val="20"/>
                <w:szCs w:val="20"/>
              </w:rPr>
            </w:pPr>
          </w:p>
        </w:tc>
      </w:tr>
      <w:tr w:rsidR="00436A2F" w:rsidRPr="008C5B90" w:rsidTr="008C5B90">
        <w:trPr>
          <w:trHeight w:hRule="exact" w:val="704"/>
        </w:trPr>
        <w:tc>
          <w:tcPr>
            <w:tcW w:w="2425" w:type="dxa"/>
          </w:tcPr>
          <w:p w:rsidR="00436A2F" w:rsidRPr="008C5B90" w:rsidRDefault="00436A2F" w:rsidP="008C5B90">
            <w:pPr>
              <w:ind w:left="0"/>
              <w:rPr>
                <w:sz w:val="20"/>
                <w:szCs w:val="20"/>
              </w:rPr>
            </w:pPr>
            <w:r w:rsidRPr="008C5B90">
              <w:rPr>
                <w:rFonts w:cs="Arial Narrow"/>
                <w:spacing w:val="-1"/>
                <w:sz w:val="20"/>
                <w:szCs w:val="20"/>
              </w:rPr>
              <w:t>E</w:t>
            </w:r>
            <w:r w:rsidRPr="008C5B90">
              <w:rPr>
                <w:rFonts w:cs="Arial Narrow"/>
                <w:spacing w:val="1"/>
                <w:sz w:val="20"/>
                <w:szCs w:val="20"/>
              </w:rPr>
              <w:t>F</w:t>
            </w:r>
            <w:r w:rsidRPr="008C5B90">
              <w:rPr>
                <w:rFonts w:cs="Arial Narrow"/>
                <w:sz w:val="20"/>
                <w:szCs w:val="20"/>
              </w:rPr>
              <w:t>C11716</w:t>
            </w:r>
          </w:p>
        </w:tc>
        <w:tc>
          <w:tcPr>
            <w:tcW w:w="737" w:type="dxa"/>
          </w:tcPr>
          <w:p w:rsidR="00436A2F" w:rsidRPr="008C5B90" w:rsidRDefault="00436A2F" w:rsidP="008C5B90">
            <w:pPr>
              <w:ind w:left="-15"/>
              <w:rPr>
                <w:sz w:val="20"/>
                <w:szCs w:val="20"/>
              </w:rPr>
            </w:pPr>
            <w:r w:rsidRPr="008C5B90">
              <w:rPr>
                <w:rFonts w:cs="Arial Narrow"/>
                <w:sz w:val="20"/>
                <w:szCs w:val="20"/>
              </w:rPr>
              <w:t>30</w:t>
            </w:r>
          </w:p>
        </w:tc>
        <w:tc>
          <w:tcPr>
            <w:tcW w:w="1668" w:type="dxa"/>
          </w:tcPr>
          <w:p w:rsidR="00436A2F" w:rsidRPr="008C5B90" w:rsidRDefault="00436A2F" w:rsidP="008C5B90">
            <w:pPr>
              <w:ind w:left="-15"/>
              <w:rPr>
                <w:sz w:val="20"/>
                <w:szCs w:val="20"/>
              </w:rPr>
            </w:pPr>
            <w:r w:rsidRPr="008C5B90">
              <w:rPr>
                <w:rFonts w:cs="Arial Narrow"/>
                <w:sz w:val="20"/>
                <w:szCs w:val="20"/>
              </w:rPr>
              <w:t>6.99</w:t>
            </w:r>
            <w:r w:rsidRPr="008C5B90">
              <w:rPr>
                <w:rFonts w:cs="Arial Narrow"/>
                <w:spacing w:val="-3"/>
                <w:sz w:val="20"/>
                <w:szCs w:val="20"/>
              </w:rPr>
              <w:t xml:space="preserve"> </w:t>
            </w:r>
            <w:r w:rsidRPr="008C5B90">
              <w:rPr>
                <w:rFonts w:cs="Arial Narrow"/>
                <w:sz w:val="20"/>
                <w:szCs w:val="20"/>
              </w:rPr>
              <w:t>(4.42)</w:t>
            </w:r>
          </w:p>
        </w:tc>
        <w:tc>
          <w:tcPr>
            <w:tcW w:w="1096" w:type="dxa"/>
          </w:tcPr>
          <w:p w:rsidR="00436A2F" w:rsidRPr="008C5B90" w:rsidRDefault="00436A2F" w:rsidP="008C5B90">
            <w:pPr>
              <w:ind w:left="0"/>
              <w:rPr>
                <w:sz w:val="20"/>
                <w:szCs w:val="20"/>
              </w:rPr>
            </w:pPr>
            <w:r w:rsidRPr="008C5B90">
              <w:rPr>
                <w:rFonts w:cs="Arial Narrow"/>
                <w:sz w:val="20"/>
                <w:szCs w:val="20"/>
              </w:rPr>
              <w:t>10</w:t>
            </w:r>
          </w:p>
        </w:tc>
        <w:tc>
          <w:tcPr>
            <w:tcW w:w="1270" w:type="dxa"/>
          </w:tcPr>
          <w:p w:rsidR="00436A2F" w:rsidRPr="008C5B90" w:rsidRDefault="00436A2F" w:rsidP="008C5B90">
            <w:pPr>
              <w:ind w:left="0"/>
              <w:rPr>
                <w:sz w:val="20"/>
                <w:szCs w:val="20"/>
              </w:rPr>
            </w:pPr>
            <w:r w:rsidRPr="008C5B90">
              <w:rPr>
                <w:rFonts w:cs="Arial Narrow"/>
                <w:sz w:val="20"/>
                <w:szCs w:val="20"/>
              </w:rPr>
              <w:t>14.8</w:t>
            </w:r>
            <w:r w:rsidRPr="008C5B90">
              <w:rPr>
                <w:rFonts w:cs="Arial Narrow"/>
                <w:spacing w:val="-3"/>
                <w:sz w:val="20"/>
                <w:szCs w:val="20"/>
              </w:rPr>
              <w:t xml:space="preserve"> </w:t>
            </w:r>
            <w:r w:rsidRPr="008C5B90">
              <w:rPr>
                <w:rFonts w:cs="Arial Narrow"/>
                <w:sz w:val="20"/>
                <w:szCs w:val="20"/>
              </w:rPr>
              <w:t>(10.2)</w:t>
            </w:r>
          </w:p>
        </w:tc>
        <w:tc>
          <w:tcPr>
            <w:tcW w:w="1843" w:type="dxa"/>
          </w:tcPr>
          <w:p w:rsidR="00436A2F" w:rsidRPr="008C5B90" w:rsidRDefault="00436A2F" w:rsidP="008C5B90">
            <w:pPr>
              <w:ind w:left="0"/>
              <w:rPr>
                <w:sz w:val="20"/>
                <w:szCs w:val="20"/>
              </w:rPr>
            </w:pPr>
            <w:r w:rsidRPr="008C5B90">
              <w:rPr>
                <w:rFonts w:cs="Arial Narrow"/>
                <w:w w:val="99"/>
                <w:sz w:val="20"/>
                <w:szCs w:val="20"/>
              </w:rPr>
              <w:t>2.1</w:t>
            </w:r>
          </w:p>
        </w:tc>
      </w:tr>
      <w:tr w:rsidR="00436A2F" w:rsidRPr="008C5B90" w:rsidTr="008C5B90">
        <w:trPr>
          <w:trHeight w:hRule="exact" w:val="714"/>
        </w:trPr>
        <w:tc>
          <w:tcPr>
            <w:tcW w:w="2425" w:type="dxa"/>
          </w:tcPr>
          <w:p w:rsidR="00436A2F" w:rsidRPr="008C5B90" w:rsidRDefault="00436A2F" w:rsidP="008C5B90">
            <w:pPr>
              <w:ind w:left="0"/>
              <w:rPr>
                <w:sz w:val="20"/>
                <w:szCs w:val="20"/>
              </w:rPr>
            </w:pPr>
            <w:r w:rsidRPr="008C5B90">
              <w:rPr>
                <w:rFonts w:cs="Arial Narrow"/>
                <w:spacing w:val="-1"/>
                <w:sz w:val="20"/>
                <w:szCs w:val="20"/>
              </w:rPr>
              <w:t>E</w:t>
            </w:r>
            <w:r w:rsidRPr="008C5B90">
              <w:rPr>
                <w:rFonts w:cs="Arial Narrow"/>
                <w:spacing w:val="1"/>
                <w:sz w:val="20"/>
                <w:szCs w:val="20"/>
              </w:rPr>
              <w:t>F</w:t>
            </w:r>
            <w:r w:rsidRPr="008C5B90">
              <w:rPr>
                <w:rFonts w:cs="Arial Narrow"/>
                <w:sz w:val="20"/>
                <w:szCs w:val="20"/>
              </w:rPr>
              <w:t>C12492</w:t>
            </w:r>
          </w:p>
        </w:tc>
        <w:tc>
          <w:tcPr>
            <w:tcW w:w="737" w:type="dxa"/>
          </w:tcPr>
          <w:p w:rsidR="00436A2F" w:rsidRPr="008C5B90" w:rsidRDefault="00436A2F" w:rsidP="008C5B90">
            <w:pPr>
              <w:ind w:left="-15"/>
              <w:rPr>
                <w:sz w:val="20"/>
                <w:szCs w:val="20"/>
              </w:rPr>
            </w:pPr>
            <w:r w:rsidRPr="008C5B90">
              <w:rPr>
                <w:rFonts w:cs="Arial Narrow"/>
                <w:sz w:val="20"/>
                <w:szCs w:val="20"/>
              </w:rPr>
              <w:t>146</w:t>
            </w:r>
          </w:p>
        </w:tc>
        <w:tc>
          <w:tcPr>
            <w:tcW w:w="1668" w:type="dxa"/>
          </w:tcPr>
          <w:p w:rsidR="00436A2F" w:rsidRPr="008C5B90" w:rsidRDefault="00436A2F" w:rsidP="008C5B90">
            <w:pPr>
              <w:ind w:left="-15"/>
              <w:rPr>
                <w:sz w:val="20"/>
                <w:szCs w:val="20"/>
              </w:rPr>
            </w:pPr>
            <w:r w:rsidRPr="008C5B90">
              <w:rPr>
                <w:rFonts w:cs="Arial Narrow"/>
                <w:sz w:val="20"/>
                <w:szCs w:val="20"/>
              </w:rPr>
              <w:t>4.47</w:t>
            </w:r>
            <w:r w:rsidRPr="008C5B90">
              <w:rPr>
                <w:rFonts w:cs="Arial Narrow"/>
                <w:spacing w:val="-3"/>
                <w:sz w:val="20"/>
                <w:szCs w:val="20"/>
              </w:rPr>
              <w:t xml:space="preserve"> </w:t>
            </w:r>
            <w:r w:rsidRPr="008C5B90">
              <w:rPr>
                <w:rFonts w:cs="Arial Narrow"/>
                <w:sz w:val="20"/>
                <w:szCs w:val="20"/>
              </w:rPr>
              <w:t>(2.47)</w:t>
            </w:r>
          </w:p>
        </w:tc>
        <w:tc>
          <w:tcPr>
            <w:tcW w:w="1096" w:type="dxa"/>
          </w:tcPr>
          <w:p w:rsidR="00436A2F" w:rsidRPr="008C5B90" w:rsidRDefault="00436A2F" w:rsidP="008C5B90">
            <w:pPr>
              <w:ind w:left="0"/>
              <w:rPr>
                <w:sz w:val="20"/>
                <w:szCs w:val="20"/>
              </w:rPr>
            </w:pPr>
            <w:r w:rsidRPr="008C5B90">
              <w:rPr>
                <w:rFonts w:cs="Arial Narrow"/>
                <w:sz w:val="20"/>
                <w:szCs w:val="20"/>
              </w:rPr>
              <w:t>113</w:t>
            </w:r>
          </w:p>
        </w:tc>
        <w:tc>
          <w:tcPr>
            <w:tcW w:w="1270" w:type="dxa"/>
          </w:tcPr>
          <w:p w:rsidR="00436A2F" w:rsidRPr="008C5B90" w:rsidRDefault="00436A2F" w:rsidP="008C5B90">
            <w:pPr>
              <w:ind w:left="0"/>
              <w:rPr>
                <w:sz w:val="20"/>
                <w:szCs w:val="20"/>
              </w:rPr>
            </w:pPr>
            <w:r w:rsidRPr="008C5B90">
              <w:rPr>
                <w:rFonts w:cs="Arial Narrow"/>
                <w:sz w:val="20"/>
                <w:szCs w:val="20"/>
              </w:rPr>
              <w:t>12.1</w:t>
            </w:r>
            <w:r w:rsidRPr="008C5B90">
              <w:rPr>
                <w:rFonts w:cs="Arial Narrow"/>
                <w:spacing w:val="-3"/>
                <w:sz w:val="20"/>
                <w:szCs w:val="20"/>
              </w:rPr>
              <w:t xml:space="preserve"> </w:t>
            </w:r>
            <w:r w:rsidRPr="008C5B90">
              <w:rPr>
                <w:rFonts w:cs="Arial Narrow"/>
                <w:sz w:val="20"/>
                <w:szCs w:val="20"/>
              </w:rPr>
              <w:t>(8.94)</w:t>
            </w:r>
          </w:p>
        </w:tc>
        <w:tc>
          <w:tcPr>
            <w:tcW w:w="1843" w:type="dxa"/>
          </w:tcPr>
          <w:p w:rsidR="00436A2F" w:rsidRPr="008C5B90" w:rsidRDefault="00436A2F" w:rsidP="008C5B90">
            <w:pPr>
              <w:ind w:left="0"/>
              <w:rPr>
                <w:sz w:val="20"/>
                <w:szCs w:val="20"/>
              </w:rPr>
            </w:pPr>
            <w:r w:rsidRPr="008C5B90">
              <w:rPr>
                <w:rFonts w:cs="Arial Narrow"/>
                <w:w w:val="99"/>
                <w:sz w:val="20"/>
                <w:szCs w:val="20"/>
              </w:rPr>
              <w:t>2.7</w:t>
            </w:r>
          </w:p>
        </w:tc>
      </w:tr>
      <w:tr w:rsidR="00436A2F" w:rsidRPr="008C5B90" w:rsidTr="008C5B90">
        <w:trPr>
          <w:trHeight w:hRule="exact" w:val="994"/>
        </w:trPr>
        <w:tc>
          <w:tcPr>
            <w:tcW w:w="2425" w:type="dxa"/>
          </w:tcPr>
          <w:p w:rsidR="00436A2F" w:rsidRPr="008C5B90" w:rsidRDefault="00436A2F" w:rsidP="008C5B90">
            <w:pPr>
              <w:ind w:left="0"/>
              <w:rPr>
                <w:sz w:val="20"/>
                <w:szCs w:val="20"/>
              </w:rPr>
            </w:pPr>
            <w:r w:rsidRPr="008C5B90">
              <w:rPr>
                <w:rFonts w:cs="Arial Narrow"/>
                <w:spacing w:val="-1"/>
                <w:sz w:val="20"/>
                <w:szCs w:val="20"/>
              </w:rPr>
              <w:t>E</w:t>
            </w:r>
            <w:r w:rsidRPr="008C5B90">
              <w:rPr>
                <w:rFonts w:cs="Arial Narrow"/>
                <w:spacing w:val="1"/>
                <w:sz w:val="20"/>
                <w:szCs w:val="20"/>
              </w:rPr>
              <w:t>F</w:t>
            </w:r>
            <w:r w:rsidRPr="008C5B90">
              <w:rPr>
                <w:rFonts w:cs="Arial Narrow"/>
                <w:sz w:val="20"/>
                <w:szCs w:val="20"/>
              </w:rPr>
              <w:t>C11569</w:t>
            </w:r>
          </w:p>
        </w:tc>
        <w:tc>
          <w:tcPr>
            <w:tcW w:w="737" w:type="dxa"/>
          </w:tcPr>
          <w:p w:rsidR="00436A2F" w:rsidRPr="008C5B90" w:rsidRDefault="00436A2F" w:rsidP="008C5B90">
            <w:pPr>
              <w:ind w:left="-15"/>
              <w:rPr>
                <w:sz w:val="20"/>
                <w:szCs w:val="20"/>
              </w:rPr>
            </w:pPr>
            <w:r w:rsidRPr="008C5B90">
              <w:rPr>
                <w:rFonts w:cs="Arial Narrow"/>
                <w:sz w:val="20"/>
                <w:szCs w:val="20"/>
              </w:rPr>
              <w:t>313</w:t>
            </w:r>
          </w:p>
        </w:tc>
        <w:tc>
          <w:tcPr>
            <w:tcW w:w="1668" w:type="dxa"/>
          </w:tcPr>
          <w:p w:rsidR="00436A2F" w:rsidRPr="008C5B90" w:rsidRDefault="00436A2F" w:rsidP="008C5B90">
            <w:pPr>
              <w:ind w:left="-15"/>
              <w:rPr>
                <w:sz w:val="20"/>
                <w:szCs w:val="20"/>
              </w:rPr>
            </w:pPr>
            <w:r w:rsidRPr="008C5B90">
              <w:rPr>
                <w:rFonts w:cs="Arial Narrow"/>
                <w:sz w:val="20"/>
                <w:szCs w:val="20"/>
              </w:rPr>
              <w:t>3.95</w:t>
            </w:r>
            <w:r w:rsidRPr="008C5B90">
              <w:rPr>
                <w:rFonts w:cs="Arial Narrow"/>
                <w:spacing w:val="-3"/>
                <w:sz w:val="20"/>
                <w:szCs w:val="20"/>
              </w:rPr>
              <w:t xml:space="preserve"> </w:t>
            </w:r>
            <w:r w:rsidRPr="008C5B90">
              <w:rPr>
                <w:rFonts w:cs="Arial Narrow"/>
                <w:sz w:val="20"/>
                <w:szCs w:val="20"/>
              </w:rPr>
              <w:t>(2.73)</w:t>
            </w:r>
          </w:p>
        </w:tc>
        <w:tc>
          <w:tcPr>
            <w:tcW w:w="1096" w:type="dxa"/>
          </w:tcPr>
          <w:p w:rsidR="00436A2F" w:rsidRPr="008C5B90" w:rsidRDefault="00436A2F" w:rsidP="008C5B90">
            <w:pPr>
              <w:ind w:left="0"/>
              <w:rPr>
                <w:sz w:val="20"/>
                <w:szCs w:val="20"/>
              </w:rPr>
            </w:pPr>
            <w:r w:rsidRPr="008C5B90">
              <w:rPr>
                <w:rFonts w:cs="Arial Narrow"/>
                <w:sz w:val="20"/>
                <w:szCs w:val="20"/>
              </w:rPr>
              <w:t>62</w:t>
            </w:r>
          </w:p>
        </w:tc>
        <w:tc>
          <w:tcPr>
            <w:tcW w:w="1270" w:type="dxa"/>
          </w:tcPr>
          <w:p w:rsidR="00436A2F" w:rsidRPr="008C5B90" w:rsidRDefault="00436A2F" w:rsidP="008C5B90">
            <w:pPr>
              <w:ind w:left="0"/>
              <w:rPr>
                <w:sz w:val="20"/>
                <w:szCs w:val="20"/>
              </w:rPr>
            </w:pPr>
            <w:r w:rsidRPr="008C5B90">
              <w:rPr>
                <w:rFonts w:cs="Arial Narrow"/>
                <w:sz w:val="20"/>
                <w:szCs w:val="20"/>
              </w:rPr>
              <w:t>8.38</w:t>
            </w:r>
            <w:r w:rsidRPr="008C5B90">
              <w:rPr>
                <w:rFonts w:cs="Arial Narrow"/>
                <w:spacing w:val="-3"/>
                <w:sz w:val="20"/>
                <w:szCs w:val="20"/>
              </w:rPr>
              <w:t xml:space="preserve"> </w:t>
            </w:r>
            <w:r w:rsidRPr="008C5B90">
              <w:rPr>
                <w:rFonts w:cs="Arial Narrow"/>
                <w:sz w:val="20"/>
                <w:szCs w:val="20"/>
              </w:rPr>
              <w:t>(10.9)</w:t>
            </w:r>
          </w:p>
        </w:tc>
        <w:tc>
          <w:tcPr>
            <w:tcW w:w="1843" w:type="dxa"/>
          </w:tcPr>
          <w:p w:rsidR="00436A2F" w:rsidRPr="008C5B90" w:rsidRDefault="00436A2F" w:rsidP="008C5B90">
            <w:pPr>
              <w:ind w:left="0"/>
              <w:rPr>
                <w:sz w:val="20"/>
                <w:szCs w:val="20"/>
              </w:rPr>
            </w:pPr>
            <w:r w:rsidRPr="008C5B90">
              <w:rPr>
                <w:rFonts w:cs="Arial Narrow"/>
                <w:w w:val="99"/>
                <w:sz w:val="20"/>
                <w:szCs w:val="20"/>
              </w:rPr>
              <w:t>2.1</w:t>
            </w:r>
          </w:p>
        </w:tc>
      </w:tr>
      <w:tr w:rsidR="00436A2F" w:rsidRPr="008C5B90" w:rsidTr="008C5B90">
        <w:trPr>
          <w:trHeight w:hRule="exact" w:val="555"/>
        </w:trPr>
        <w:tc>
          <w:tcPr>
            <w:tcW w:w="9039" w:type="dxa"/>
            <w:gridSpan w:val="6"/>
          </w:tcPr>
          <w:p w:rsidR="00436A2F" w:rsidRPr="008C5B90" w:rsidRDefault="00436A2F" w:rsidP="008C5B90">
            <w:pPr>
              <w:ind w:left="0"/>
              <w:rPr>
                <w:sz w:val="20"/>
                <w:szCs w:val="20"/>
              </w:rPr>
            </w:pPr>
            <w:r w:rsidRPr="008C5B90">
              <w:rPr>
                <w:spacing w:val="2"/>
                <w:sz w:val="20"/>
                <w:szCs w:val="20"/>
              </w:rPr>
              <w:t>AUC</w:t>
            </w:r>
            <w:r w:rsidRPr="008C5B90">
              <w:rPr>
                <w:spacing w:val="2"/>
                <w:sz w:val="20"/>
                <w:szCs w:val="20"/>
                <w:vertAlign w:val="subscript"/>
              </w:rPr>
              <w:t>0-336</w:t>
            </w:r>
            <w:r w:rsidRPr="008C5B90">
              <w:rPr>
                <w:spacing w:val="11"/>
                <w:position w:val="-3"/>
                <w:sz w:val="20"/>
                <w:szCs w:val="20"/>
              </w:rPr>
              <w:t xml:space="preserve"> </w:t>
            </w:r>
            <w:r w:rsidRPr="008C5B90">
              <w:rPr>
                <w:spacing w:val="1"/>
                <w:sz w:val="20"/>
                <w:szCs w:val="20"/>
              </w:rPr>
              <w:t>(mg.d</w:t>
            </w:r>
            <w:r w:rsidRPr="008C5B90">
              <w:rPr>
                <w:spacing w:val="2"/>
                <w:sz w:val="20"/>
                <w:szCs w:val="20"/>
              </w:rPr>
              <w:t>a</w:t>
            </w:r>
            <w:r w:rsidRPr="008C5B90">
              <w:rPr>
                <w:sz w:val="20"/>
                <w:szCs w:val="20"/>
              </w:rPr>
              <w:t>y/</w:t>
            </w:r>
            <w:r w:rsidRPr="008C5B90">
              <w:rPr>
                <w:spacing w:val="1"/>
                <w:sz w:val="20"/>
                <w:szCs w:val="20"/>
              </w:rPr>
              <w:t>L)</w:t>
            </w:r>
          </w:p>
        </w:tc>
      </w:tr>
      <w:tr w:rsidR="00436A2F" w:rsidRPr="008C5B90" w:rsidTr="008C5B90">
        <w:trPr>
          <w:trHeight w:hRule="exact" w:val="577"/>
        </w:trPr>
        <w:tc>
          <w:tcPr>
            <w:tcW w:w="2425" w:type="dxa"/>
          </w:tcPr>
          <w:p w:rsidR="00436A2F" w:rsidRPr="008C5B90" w:rsidRDefault="00436A2F" w:rsidP="008C5B90">
            <w:pPr>
              <w:ind w:left="0"/>
              <w:rPr>
                <w:sz w:val="20"/>
                <w:szCs w:val="20"/>
              </w:rPr>
            </w:pPr>
          </w:p>
        </w:tc>
        <w:tc>
          <w:tcPr>
            <w:tcW w:w="737" w:type="dxa"/>
          </w:tcPr>
          <w:p w:rsidR="00436A2F" w:rsidRPr="008C5B90" w:rsidRDefault="00436A2F" w:rsidP="008C5B90">
            <w:pPr>
              <w:ind w:left="-15"/>
              <w:rPr>
                <w:sz w:val="20"/>
                <w:szCs w:val="20"/>
              </w:rPr>
            </w:pPr>
            <w:r w:rsidRPr="008C5B90">
              <w:rPr>
                <w:rFonts w:cs="Arial Narrow"/>
                <w:sz w:val="20"/>
                <w:szCs w:val="20"/>
              </w:rPr>
              <w:t>n</w:t>
            </w:r>
          </w:p>
        </w:tc>
        <w:tc>
          <w:tcPr>
            <w:tcW w:w="1668" w:type="dxa"/>
          </w:tcPr>
          <w:p w:rsidR="00436A2F" w:rsidRPr="008C5B90" w:rsidRDefault="00436A2F" w:rsidP="008C5B90">
            <w:pPr>
              <w:ind w:left="-15"/>
              <w:rPr>
                <w:sz w:val="20"/>
                <w:szCs w:val="20"/>
              </w:rPr>
            </w:pPr>
            <w:r w:rsidRPr="008C5B90">
              <w:rPr>
                <w:rFonts w:cs="Arial Narrow"/>
                <w:sz w:val="20"/>
                <w:szCs w:val="20"/>
              </w:rPr>
              <w:t>Mean</w:t>
            </w:r>
            <w:r w:rsidRPr="008C5B90">
              <w:rPr>
                <w:rFonts w:cs="Arial Narrow"/>
                <w:spacing w:val="-4"/>
                <w:sz w:val="20"/>
                <w:szCs w:val="20"/>
              </w:rPr>
              <w:t xml:space="preserve"> </w:t>
            </w:r>
            <w:r w:rsidRPr="008C5B90">
              <w:rPr>
                <w:rFonts w:cs="Arial Narrow"/>
                <w:sz w:val="20"/>
                <w:szCs w:val="20"/>
              </w:rPr>
              <w:t>(</w:t>
            </w:r>
            <w:r w:rsidRPr="008C5B90">
              <w:rPr>
                <w:rFonts w:cs="Arial Narrow"/>
                <w:spacing w:val="-1"/>
                <w:sz w:val="20"/>
                <w:szCs w:val="20"/>
              </w:rPr>
              <w:t>S</w:t>
            </w:r>
            <w:r w:rsidRPr="008C5B90">
              <w:rPr>
                <w:rFonts w:cs="Arial Narrow"/>
                <w:sz w:val="20"/>
                <w:szCs w:val="20"/>
              </w:rPr>
              <w:t>D)</w:t>
            </w:r>
          </w:p>
        </w:tc>
        <w:tc>
          <w:tcPr>
            <w:tcW w:w="1096" w:type="dxa"/>
          </w:tcPr>
          <w:p w:rsidR="00436A2F" w:rsidRPr="008C5B90" w:rsidRDefault="00436A2F" w:rsidP="008C5B90">
            <w:pPr>
              <w:ind w:left="0"/>
              <w:rPr>
                <w:sz w:val="20"/>
                <w:szCs w:val="20"/>
              </w:rPr>
            </w:pPr>
            <w:r w:rsidRPr="008C5B90">
              <w:rPr>
                <w:rFonts w:cs="Arial Narrow"/>
                <w:w w:val="99"/>
                <w:sz w:val="20"/>
                <w:szCs w:val="20"/>
              </w:rPr>
              <w:t>n</w:t>
            </w:r>
          </w:p>
        </w:tc>
        <w:tc>
          <w:tcPr>
            <w:tcW w:w="1270" w:type="dxa"/>
          </w:tcPr>
          <w:p w:rsidR="00436A2F" w:rsidRPr="008C5B90" w:rsidRDefault="00436A2F" w:rsidP="008C5B90">
            <w:pPr>
              <w:ind w:left="0"/>
              <w:rPr>
                <w:sz w:val="20"/>
                <w:szCs w:val="20"/>
              </w:rPr>
            </w:pPr>
            <w:r w:rsidRPr="008C5B90">
              <w:rPr>
                <w:rFonts w:cs="Arial Narrow"/>
                <w:sz w:val="20"/>
                <w:szCs w:val="20"/>
              </w:rPr>
              <w:t>Mean</w:t>
            </w:r>
            <w:r w:rsidRPr="008C5B90">
              <w:rPr>
                <w:rFonts w:cs="Arial Narrow"/>
                <w:spacing w:val="-4"/>
                <w:sz w:val="20"/>
                <w:szCs w:val="20"/>
              </w:rPr>
              <w:t xml:space="preserve"> </w:t>
            </w:r>
            <w:r w:rsidRPr="008C5B90">
              <w:rPr>
                <w:rFonts w:cs="Arial Narrow"/>
                <w:sz w:val="20"/>
                <w:szCs w:val="20"/>
              </w:rPr>
              <w:t>(</w:t>
            </w:r>
            <w:r w:rsidRPr="008C5B90">
              <w:rPr>
                <w:rFonts w:cs="Arial Narrow"/>
                <w:spacing w:val="-1"/>
                <w:sz w:val="20"/>
                <w:szCs w:val="20"/>
              </w:rPr>
              <w:t>S</w:t>
            </w:r>
            <w:r w:rsidRPr="008C5B90">
              <w:rPr>
                <w:rFonts w:cs="Arial Narrow"/>
                <w:sz w:val="20"/>
                <w:szCs w:val="20"/>
              </w:rPr>
              <w:t>D)</w:t>
            </w:r>
          </w:p>
        </w:tc>
        <w:tc>
          <w:tcPr>
            <w:tcW w:w="1843" w:type="dxa"/>
          </w:tcPr>
          <w:p w:rsidR="00436A2F" w:rsidRPr="008C5B90" w:rsidRDefault="00436A2F" w:rsidP="008C5B90">
            <w:pPr>
              <w:ind w:left="0"/>
              <w:rPr>
                <w:sz w:val="20"/>
                <w:szCs w:val="20"/>
              </w:rPr>
            </w:pPr>
          </w:p>
        </w:tc>
      </w:tr>
      <w:tr w:rsidR="00436A2F" w:rsidRPr="008C5B90" w:rsidTr="008C5B90">
        <w:trPr>
          <w:trHeight w:hRule="exact" w:val="712"/>
        </w:trPr>
        <w:tc>
          <w:tcPr>
            <w:tcW w:w="2425" w:type="dxa"/>
          </w:tcPr>
          <w:p w:rsidR="00436A2F" w:rsidRPr="008C5B90" w:rsidRDefault="00436A2F" w:rsidP="008C5B90">
            <w:pPr>
              <w:ind w:left="0"/>
              <w:rPr>
                <w:sz w:val="20"/>
                <w:szCs w:val="20"/>
              </w:rPr>
            </w:pPr>
            <w:r w:rsidRPr="008C5B90">
              <w:rPr>
                <w:rFonts w:cs="Arial Narrow"/>
                <w:spacing w:val="-1"/>
                <w:sz w:val="20"/>
                <w:szCs w:val="20"/>
              </w:rPr>
              <w:t>E</w:t>
            </w:r>
            <w:r w:rsidRPr="008C5B90">
              <w:rPr>
                <w:rFonts w:cs="Arial Narrow"/>
                <w:spacing w:val="1"/>
                <w:sz w:val="20"/>
                <w:szCs w:val="20"/>
              </w:rPr>
              <w:t>F</w:t>
            </w:r>
            <w:r w:rsidRPr="008C5B90">
              <w:rPr>
                <w:rFonts w:cs="Arial Narrow"/>
                <w:sz w:val="20"/>
                <w:szCs w:val="20"/>
              </w:rPr>
              <w:t>C11716</w:t>
            </w:r>
          </w:p>
        </w:tc>
        <w:tc>
          <w:tcPr>
            <w:tcW w:w="737" w:type="dxa"/>
          </w:tcPr>
          <w:p w:rsidR="00436A2F" w:rsidRPr="008C5B90" w:rsidRDefault="00436A2F" w:rsidP="008C5B90">
            <w:pPr>
              <w:ind w:left="-15"/>
              <w:rPr>
                <w:sz w:val="20"/>
                <w:szCs w:val="20"/>
              </w:rPr>
            </w:pPr>
            <w:r w:rsidRPr="008C5B90">
              <w:rPr>
                <w:rFonts w:cs="Arial Narrow"/>
                <w:sz w:val="20"/>
                <w:szCs w:val="20"/>
              </w:rPr>
              <w:t>40</w:t>
            </w:r>
          </w:p>
        </w:tc>
        <w:tc>
          <w:tcPr>
            <w:tcW w:w="1668" w:type="dxa"/>
          </w:tcPr>
          <w:p w:rsidR="00436A2F" w:rsidRPr="008C5B90" w:rsidRDefault="00436A2F" w:rsidP="008C5B90">
            <w:pPr>
              <w:ind w:left="-15"/>
              <w:rPr>
                <w:sz w:val="20"/>
                <w:szCs w:val="20"/>
              </w:rPr>
            </w:pPr>
            <w:r w:rsidRPr="008C5B90">
              <w:rPr>
                <w:rFonts w:cs="Arial Narrow"/>
                <w:sz w:val="20"/>
                <w:szCs w:val="20"/>
              </w:rPr>
              <w:t>3080</w:t>
            </w:r>
            <w:r w:rsidRPr="008C5B90">
              <w:rPr>
                <w:rFonts w:cs="Arial Narrow"/>
                <w:spacing w:val="-4"/>
                <w:sz w:val="20"/>
                <w:szCs w:val="20"/>
              </w:rPr>
              <w:t xml:space="preserve"> </w:t>
            </w:r>
            <w:r w:rsidRPr="008C5B90">
              <w:rPr>
                <w:rFonts w:cs="Arial Narrow"/>
                <w:sz w:val="20"/>
                <w:szCs w:val="20"/>
              </w:rPr>
              <w:t>(1450)</w:t>
            </w:r>
          </w:p>
        </w:tc>
        <w:tc>
          <w:tcPr>
            <w:tcW w:w="1096" w:type="dxa"/>
          </w:tcPr>
          <w:p w:rsidR="00436A2F" w:rsidRPr="008C5B90" w:rsidRDefault="00436A2F" w:rsidP="008C5B90">
            <w:pPr>
              <w:ind w:left="0"/>
              <w:rPr>
                <w:sz w:val="20"/>
                <w:szCs w:val="20"/>
              </w:rPr>
            </w:pPr>
            <w:r w:rsidRPr="008C5B90">
              <w:rPr>
                <w:rFonts w:cs="Arial Narrow"/>
                <w:sz w:val="20"/>
                <w:szCs w:val="20"/>
              </w:rPr>
              <w:t>15</w:t>
            </w:r>
          </w:p>
        </w:tc>
        <w:tc>
          <w:tcPr>
            <w:tcW w:w="1270" w:type="dxa"/>
          </w:tcPr>
          <w:p w:rsidR="00436A2F" w:rsidRPr="008C5B90" w:rsidRDefault="00436A2F" w:rsidP="008C5B90">
            <w:pPr>
              <w:ind w:left="0"/>
              <w:rPr>
                <w:sz w:val="20"/>
                <w:szCs w:val="20"/>
              </w:rPr>
            </w:pPr>
            <w:r w:rsidRPr="008C5B90">
              <w:rPr>
                <w:rFonts w:cs="Arial Narrow"/>
                <w:sz w:val="20"/>
                <w:szCs w:val="20"/>
              </w:rPr>
              <w:t>7660</w:t>
            </w:r>
            <w:r w:rsidRPr="008C5B90">
              <w:rPr>
                <w:rFonts w:cs="Arial Narrow"/>
                <w:spacing w:val="-4"/>
                <w:sz w:val="20"/>
                <w:szCs w:val="20"/>
              </w:rPr>
              <w:t xml:space="preserve"> </w:t>
            </w:r>
            <w:r w:rsidRPr="008C5B90">
              <w:rPr>
                <w:rFonts w:cs="Arial Narrow"/>
                <w:sz w:val="20"/>
                <w:szCs w:val="20"/>
              </w:rPr>
              <w:t>(3960)</w:t>
            </w:r>
          </w:p>
        </w:tc>
        <w:tc>
          <w:tcPr>
            <w:tcW w:w="1843" w:type="dxa"/>
          </w:tcPr>
          <w:p w:rsidR="00436A2F" w:rsidRPr="008C5B90" w:rsidRDefault="00436A2F" w:rsidP="008C5B90">
            <w:pPr>
              <w:ind w:left="0"/>
              <w:rPr>
                <w:sz w:val="20"/>
                <w:szCs w:val="20"/>
              </w:rPr>
            </w:pPr>
            <w:r w:rsidRPr="008C5B90">
              <w:rPr>
                <w:rFonts w:cs="Arial Narrow"/>
                <w:w w:val="99"/>
                <w:sz w:val="20"/>
                <w:szCs w:val="20"/>
              </w:rPr>
              <w:t>2.5</w:t>
            </w:r>
          </w:p>
        </w:tc>
      </w:tr>
      <w:tr w:rsidR="00436A2F" w:rsidRPr="008C5B90" w:rsidTr="008C5B90">
        <w:trPr>
          <w:trHeight w:hRule="exact" w:val="992"/>
        </w:trPr>
        <w:tc>
          <w:tcPr>
            <w:tcW w:w="2425" w:type="dxa"/>
          </w:tcPr>
          <w:p w:rsidR="00436A2F" w:rsidRPr="008C5B90" w:rsidRDefault="00436A2F" w:rsidP="008C5B90">
            <w:pPr>
              <w:ind w:left="0"/>
              <w:rPr>
                <w:rFonts w:cs="Arial Narrow"/>
                <w:sz w:val="20"/>
                <w:szCs w:val="20"/>
              </w:rPr>
            </w:pPr>
            <w:r w:rsidRPr="008C5B90">
              <w:rPr>
                <w:rFonts w:cs="Arial Narrow"/>
                <w:spacing w:val="-1"/>
                <w:sz w:val="20"/>
                <w:szCs w:val="20"/>
              </w:rPr>
              <w:t>E</w:t>
            </w:r>
            <w:r w:rsidRPr="008C5B90">
              <w:rPr>
                <w:rFonts w:cs="Arial Narrow"/>
                <w:spacing w:val="1"/>
                <w:sz w:val="20"/>
                <w:szCs w:val="20"/>
              </w:rPr>
              <w:t>F</w:t>
            </w:r>
            <w:r w:rsidRPr="008C5B90">
              <w:rPr>
                <w:rFonts w:cs="Arial Narrow"/>
                <w:sz w:val="20"/>
                <w:szCs w:val="20"/>
              </w:rPr>
              <w:t>C12492/</w:t>
            </w:r>
            <w:r w:rsidRPr="008C5B90">
              <w:rPr>
                <w:rFonts w:cs="Arial Narrow"/>
                <w:spacing w:val="-1"/>
                <w:sz w:val="20"/>
                <w:szCs w:val="20"/>
              </w:rPr>
              <w:t>E</w:t>
            </w:r>
            <w:r w:rsidRPr="008C5B90">
              <w:rPr>
                <w:rFonts w:cs="Arial Narrow"/>
                <w:spacing w:val="1"/>
                <w:sz w:val="20"/>
                <w:szCs w:val="20"/>
              </w:rPr>
              <w:t>F</w:t>
            </w:r>
            <w:r w:rsidRPr="008C5B90">
              <w:rPr>
                <w:rFonts w:cs="Arial Narrow"/>
                <w:sz w:val="20"/>
                <w:szCs w:val="20"/>
              </w:rPr>
              <w:t>C11569/</w:t>
            </w:r>
          </w:p>
          <w:p w:rsidR="00436A2F" w:rsidRPr="008C5B90" w:rsidRDefault="00436A2F" w:rsidP="008C5B90">
            <w:pPr>
              <w:ind w:left="0"/>
              <w:rPr>
                <w:sz w:val="20"/>
                <w:szCs w:val="20"/>
              </w:rPr>
            </w:pPr>
            <w:r w:rsidRPr="008C5B90">
              <w:rPr>
                <w:rFonts w:cs="Arial Narrow"/>
                <w:sz w:val="20"/>
                <w:szCs w:val="20"/>
              </w:rPr>
              <w:t>L</w:t>
            </w:r>
            <w:r w:rsidRPr="008C5B90">
              <w:rPr>
                <w:rFonts w:cs="Arial Narrow"/>
                <w:spacing w:val="3"/>
                <w:sz w:val="20"/>
                <w:szCs w:val="20"/>
              </w:rPr>
              <w:t>T</w:t>
            </w:r>
            <w:r w:rsidRPr="008C5B90">
              <w:rPr>
                <w:rFonts w:cs="Arial Narrow"/>
                <w:spacing w:val="-1"/>
                <w:sz w:val="20"/>
                <w:szCs w:val="20"/>
              </w:rPr>
              <w:t>S</w:t>
            </w:r>
            <w:r w:rsidRPr="008C5B90">
              <w:rPr>
                <w:rFonts w:cs="Arial Narrow"/>
                <w:sz w:val="20"/>
                <w:szCs w:val="20"/>
              </w:rPr>
              <w:t>11717</w:t>
            </w:r>
          </w:p>
        </w:tc>
        <w:tc>
          <w:tcPr>
            <w:tcW w:w="737" w:type="dxa"/>
          </w:tcPr>
          <w:p w:rsidR="00436A2F" w:rsidRPr="008C5B90" w:rsidRDefault="00436A2F" w:rsidP="008C5B90">
            <w:pPr>
              <w:ind w:left="-15"/>
              <w:rPr>
                <w:sz w:val="20"/>
                <w:szCs w:val="20"/>
              </w:rPr>
            </w:pPr>
            <w:r w:rsidRPr="008C5B90">
              <w:rPr>
                <w:rFonts w:cs="Arial Narrow"/>
                <w:sz w:val="20"/>
                <w:szCs w:val="20"/>
              </w:rPr>
              <w:t>514</w:t>
            </w:r>
          </w:p>
        </w:tc>
        <w:tc>
          <w:tcPr>
            <w:tcW w:w="1668" w:type="dxa"/>
          </w:tcPr>
          <w:p w:rsidR="00436A2F" w:rsidRPr="008C5B90" w:rsidRDefault="00436A2F" w:rsidP="008C5B90">
            <w:pPr>
              <w:ind w:left="-15"/>
              <w:rPr>
                <w:sz w:val="20"/>
                <w:szCs w:val="20"/>
              </w:rPr>
            </w:pPr>
            <w:r w:rsidRPr="008C5B90">
              <w:rPr>
                <w:rFonts w:cs="Arial Narrow"/>
                <w:sz w:val="20"/>
                <w:szCs w:val="20"/>
              </w:rPr>
              <w:t>2150</w:t>
            </w:r>
            <w:r w:rsidRPr="008C5B90">
              <w:rPr>
                <w:rFonts w:cs="Arial Narrow"/>
                <w:spacing w:val="-4"/>
                <w:sz w:val="20"/>
                <w:szCs w:val="20"/>
              </w:rPr>
              <w:t xml:space="preserve"> </w:t>
            </w:r>
            <w:r w:rsidRPr="008C5B90">
              <w:rPr>
                <w:rFonts w:cs="Arial Narrow"/>
                <w:sz w:val="20"/>
                <w:szCs w:val="20"/>
              </w:rPr>
              <w:t>(908)</w:t>
            </w:r>
          </w:p>
        </w:tc>
        <w:tc>
          <w:tcPr>
            <w:tcW w:w="1096" w:type="dxa"/>
          </w:tcPr>
          <w:p w:rsidR="00436A2F" w:rsidRPr="008C5B90" w:rsidRDefault="00436A2F" w:rsidP="008C5B90">
            <w:pPr>
              <w:ind w:left="0"/>
              <w:rPr>
                <w:sz w:val="20"/>
                <w:szCs w:val="20"/>
              </w:rPr>
            </w:pPr>
            <w:r w:rsidRPr="008C5B90">
              <w:rPr>
                <w:rFonts w:cs="Arial Narrow"/>
                <w:sz w:val="20"/>
                <w:szCs w:val="20"/>
              </w:rPr>
              <w:t>1625</w:t>
            </w:r>
          </w:p>
        </w:tc>
        <w:tc>
          <w:tcPr>
            <w:tcW w:w="1270" w:type="dxa"/>
          </w:tcPr>
          <w:p w:rsidR="00436A2F" w:rsidRPr="008C5B90" w:rsidRDefault="00436A2F" w:rsidP="008C5B90">
            <w:pPr>
              <w:ind w:left="0"/>
              <w:rPr>
                <w:sz w:val="20"/>
                <w:szCs w:val="20"/>
              </w:rPr>
            </w:pPr>
            <w:r w:rsidRPr="008C5B90">
              <w:rPr>
                <w:rFonts w:cs="Arial Narrow"/>
                <w:sz w:val="20"/>
                <w:szCs w:val="20"/>
              </w:rPr>
              <w:t>5050</w:t>
            </w:r>
            <w:r w:rsidRPr="008C5B90">
              <w:rPr>
                <w:rFonts w:cs="Arial Narrow"/>
                <w:spacing w:val="-4"/>
                <w:sz w:val="20"/>
                <w:szCs w:val="20"/>
              </w:rPr>
              <w:t xml:space="preserve"> </w:t>
            </w:r>
            <w:r w:rsidRPr="008C5B90">
              <w:rPr>
                <w:rFonts w:cs="Arial Narrow"/>
                <w:sz w:val="20"/>
                <w:szCs w:val="20"/>
              </w:rPr>
              <w:t>(2690)</w:t>
            </w:r>
          </w:p>
        </w:tc>
        <w:tc>
          <w:tcPr>
            <w:tcW w:w="1843" w:type="dxa"/>
          </w:tcPr>
          <w:p w:rsidR="00436A2F" w:rsidRPr="008C5B90" w:rsidRDefault="00436A2F" w:rsidP="008C5B90">
            <w:pPr>
              <w:ind w:left="0"/>
              <w:rPr>
                <w:sz w:val="20"/>
                <w:szCs w:val="20"/>
              </w:rPr>
            </w:pPr>
            <w:r w:rsidRPr="008C5B90">
              <w:rPr>
                <w:rFonts w:cs="Arial Narrow"/>
                <w:w w:val="99"/>
                <w:sz w:val="20"/>
                <w:szCs w:val="20"/>
              </w:rPr>
              <w:t>2.3</w:t>
            </w:r>
          </w:p>
        </w:tc>
      </w:tr>
    </w:tbl>
    <w:p w:rsidR="00436A2F" w:rsidRDefault="00436A2F" w:rsidP="003D2D74">
      <w:pPr>
        <w:pStyle w:val="TableDescription"/>
        <w:spacing w:before="0" w:after="0"/>
      </w:pPr>
      <w:r w:rsidRPr="00941582">
        <w:t>Note: dose proportionality = mean C</w:t>
      </w:r>
      <w:r w:rsidRPr="002D79CD">
        <w:rPr>
          <w:vertAlign w:val="subscript"/>
        </w:rPr>
        <w:t>trough</w:t>
      </w:r>
      <w:r w:rsidRPr="00941582">
        <w:t xml:space="preserve"> or AUC at 150 mg/ mean C</w:t>
      </w:r>
      <w:r w:rsidRPr="002D79CD">
        <w:rPr>
          <w:vertAlign w:val="subscript"/>
        </w:rPr>
        <w:t>trough</w:t>
      </w:r>
      <w:r w:rsidRPr="00941582">
        <w:t xml:space="preserve"> or AUC at 75 mg : 75/150 mg Q2W for </w:t>
      </w:r>
      <w:r>
        <w:t xml:space="preserve">Studies </w:t>
      </w:r>
      <w:r w:rsidRPr="00941582">
        <w:t xml:space="preserve">EFC12492/EFC11569 and 150 mg Q2W for </w:t>
      </w:r>
      <w:r>
        <w:t xml:space="preserve">Study </w:t>
      </w:r>
      <w:r w:rsidR="00D6463D">
        <w:t>LTS11717.</w:t>
      </w:r>
    </w:p>
    <w:p w:rsidR="00436A2F" w:rsidRPr="00941582" w:rsidRDefault="00436A2F" w:rsidP="003D2D74">
      <w:pPr>
        <w:pStyle w:val="Heading6"/>
      </w:pPr>
      <w:r w:rsidRPr="00941582">
        <w:t>Steady state - Accumulation ratio</w:t>
      </w:r>
    </w:p>
    <w:p w:rsidR="00436A2F" w:rsidRDefault="00436A2F" w:rsidP="00C107D3">
      <w:r w:rsidRPr="00941582">
        <w:t xml:space="preserve">None of the studies conducted in healthy subjects were designed to assess </w:t>
      </w:r>
      <w:r>
        <w:t xml:space="preserve">either </w:t>
      </w:r>
      <w:r w:rsidRPr="00941582">
        <w:t>steady state</w:t>
      </w:r>
      <w:r>
        <w:t xml:space="preserve"> </w:t>
      </w:r>
      <w:r w:rsidRPr="00941582">
        <w:t xml:space="preserve">achievement </w:t>
      </w:r>
      <w:r>
        <w:t xml:space="preserve">or </w:t>
      </w:r>
      <w:r w:rsidR="003D2D74">
        <w:t>an accumulation ratio.</w:t>
      </w:r>
    </w:p>
    <w:p w:rsidR="00436A2F" w:rsidRDefault="00436A2F" w:rsidP="00C107D3">
      <w:r w:rsidRPr="00941582">
        <w:t>In patients after 75 mg and 150 mg Q2W SC administration, graphical assessment of alirocumab</w:t>
      </w:r>
      <w:r>
        <w:t xml:space="preserve"> </w:t>
      </w:r>
      <w:r w:rsidRPr="00941582">
        <w:t xml:space="preserve">trough concentrations indicated that </w:t>
      </w:r>
      <w:r w:rsidR="005A4B0C">
        <w:t>steady state</w:t>
      </w:r>
      <w:r w:rsidRPr="00941582">
        <w:t xml:space="preserve"> was reached after 2 to 3 doses </w:t>
      </w:r>
      <w:r>
        <w:t>(2</w:t>
      </w:r>
      <w:r w:rsidR="00331C62">
        <w:t xml:space="preserve"> to </w:t>
      </w:r>
      <w:r>
        <w:t xml:space="preserve">4 weeks) </w:t>
      </w:r>
      <w:r w:rsidRPr="00941582">
        <w:t>(</w:t>
      </w:r>
      <w:r>
        <w:t>S</w:t>
      </w:r>
      <w:r w:rsidRPr="00941582">
        <w:t xml:space="preserve">tudies </w:t>
      </w:r>
      <w:r w:rsidRPr="003D2D74">
        <w:t>EFC12492 [FH I], EFC11716 [MONO], EFC11569 [COMBO II]).</w:t>
      </w:r>
    </w:p>
    <w:p w:rsidR="00436A2F" w:rsidRPr="00941582" w:rsidRDefault="00436A2F" w:rsidP="002702F1">
      <w:pPr>
        <w:pStyle w:val="FigureTitle"/>
      </w:pPr>
      <w:bookmarkStart w:id="53" w:name="_Toc442360411"/>
      <w:proofErr w:type="gramStart"/>
      <w:r>
        <w:lastRenderedPageBreak/>
        <w:t xml:space="preserve">Figure </w:t>
      </w:r>
      <w:r w:rsidR="002A1229">
        <w:t>3</w:t>
      </w:r>
      <w:r w:rsidR="00331C62">
        <w:t>.</w:t>
      </w:r>
      <w:proofErr w:type="gramEnd"/>
      <w:r w:rsidR="003D2D74">
        <w:t xml:space="preserve"> </w:t>
      </w:r>
      <w:r w:rsidRPr="00941582">
        <w:t>Mean (SD) trough concentration of alirocumab after subcutaneous 75 mg or 150 mg Q2W</w:t>
      </w:r>
      <w:r>
        <w:t xml:space="preserve"> </w:t>
      </w:r>
      <w:r w:rsidRPr="00941582">
        <w:t>administration in patients (Mono, FHI, COMBO II, and LONG TERM)</w:t>
      </w:r>
      <w:bookmarkEnd w:id="53"/>
    </w:p>
    <w:p w:rsidR="00436A2F" w:rsidRDefault="004D11AA" w:rsidP="003D2D74">
      <w:pPr>
        <w:autoSpaceDE w:val="0"/>
        <w:autoSpaceDN w:val="0"/>
        <w:adjustRightInd w:val="0"/>
      </w:pPr>
      <w:r>
        <w:rPr>
          <w:noProof/>
          <w:lang w:eastAsia="en-AU"/>
        </w:rPr>
        <w:drawing>
          <wp:inline distT="0" distB="0" distL="0" distR="0" wp14:anchorId="4A45A7FF" wp14:editId="6D4AAE36">
            <wp:extent cx="4263460" cy="2870547"/>
            <wp:effectExtent l="0" t="0" r="3810" b="6350"/>
            <wp:docPr id="99" name="Picture 99" descr="Figure 3. Mean (SD) trough concentration of alirocumab after subcutaneous 75 mg or 150 mg Q2W administration in patients (Mono, FHI, COMBO II, and LONG TE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270105" cy="2875021"/>
                    </a:xfrm>
                    <a:prstGeom prst="rect">
                      <a:avLst/>
                    </a:prstGeom>
                  </pic:spPr>
                </pic:pic>
              </a:graphicData>
            </a:graphic>
          </wp:inline>
        </w:drawing>
      </w:r>
    </w:p>
    <w:p w:rsidR="00436A2F" w:rsidRDefault="00436A2F" w:rsidP="00C107D3">
      <w:r w:rsidRPr="00F13171">
        <w:t>Based on post-hoc individual predicted PK parameters from the POP PK analysis, the median</w:t>
      </w:r>
      <w:r>
        <w:t xml:space="preserve"> </w:t>
      </w:r>
      <w:r w:rsidRPr="00F13171">
        <w:t>accumulation ratio was 1.7 and 1.9 after alirocumab 75 mg and 150 mg Q2W dosing regimens,</w:t>
      </w:r>
      <w:r>
        <w:t xml:space="preserve"> </w:t>
      </w:r>
      <w:r w:rsidRPr="00F13171">
        <w:t>respectively, with no apparent difference when administered as monotherapy or in combination</w:t>
      </w:r>
      <w:r>
        <w:t xml:space="preserve"> </w:t>
      </w:r>
      <w:r w:rsidRPr="00F13171">
        <w:t>with other LMTs (</w:t>
      </w:r>
      <w:r w:rsidRPr="00C107D3">
        <w:t>Study POH0377</w:t>
      </w:r>
      <w:r w:rsidRPr="00F13171">
        <w:t>). These observed accumulation ratios in patients</w:t>
      </w:r>
      <w:r>
        <w:t xml:space="preserve"> </w:t>
      </w:r>
      <w:r w:rsidRPr="00F13171">
        <w:t>were close to those predicted in healthy subjects from single dose data suggesting that</w:t>
      </w:r>
      <w:r>
        <w:t xml:space="preserve"> </w:t>
      </w:r>
      <w:r w:rsidRPr="00F13171">
        <w:t>alirocumab PK is predictable from single dos</w:t>
      </w:r>
      <w:r w:rsidR="003D2D74">
        <w:t>e data and is time-independent.</w:t>
      </w:r>
    </w:p>
    <w:p w:rsidR="00436A2F" w:rsidRPr="00F13171" w:rsidRDefault="00436A2F" w:rsidP="003D2D74">
      <w:pPr>
        <w:pStyle w:val="Tabletitle"/>
      </w:pPr>
      <w:bookmarkStart w:id="54" w:name="_Toc442360509"/>
      <w:proofErr w:type="gramStart"/>
      <w:r>
        <w:t xml:space="preserve">Table </w:t>
      </w:r>
      <w:r w:rsidR="003D2D74">
        <w:t>7</w:t>
      </w:r>
      <w:r w:rsidR="00331C62">
        <w:t>.</w:t>
      </w:r>
      <w:proofErr w:type="gramEnd"/>
      <w:r w:rsidR="003D2D74">
        <w:t xml:space="preserve"> </w:t>
      </w:r>
      <w:r w:rsidRPr="00F13171">
        <w:t>Alirocumab predicted accumulation ratio from single 75 to 150 mg dose studies in healthy</w:t>
      </w:r>
      <w:r>
        <w:t xml:space="preserve"> </w:t>
      </w:r>
      <w:r w:rsidRPr="00F13171">
        <w:t>subjects</w:t>
      </w:r>
      <w:bookmarkEnd w:id="54"/>
    </w:p>
    <w:tbl>
      <w:tblPr>
        <w:tblStyle w:val="TableTGAblue"/>
        <w:tblW w:w="0" w:type="auto"/>
        <w:tblLook w:val="04A0" w:firstRow="1" w:lastRow="0" w:firstColumn="1" w:lastColumn="0" w:noHBand="0" w:noVBand="1"/>
      </w:tblPr>
      <w:tblGrid>
        <w:gridCol w:w="1701"/>
        <w:gridCol w:w="1668"/>
        <w:gridCol w:w="3265"/>
      </w:tblGrid>
      <w:tr w:rsidR="00436A2F" w:rsidRPr="008C5B90" w:rsidTr="008C5B90">
        <w:trPr>
          <w:cnfStyle w:val="100000000000" w:firstRow="1" w:lastRow="0" w:firstColumn="0" w:lastColumn="0" w:oddVBand="0" w:evenVBand="0" w:oddHBand="0" w:evenHBand="0" w:firstRowFirstColumn="0" w:firstRowLastColumn="0" w:lastRowFirstColumn="0" w:lastRowLastColumn="0"/>
          <w:trHeight w:val="587"/>
        </w:trPr>
        <w:tc>
          <w:tcPr>
            <w:cnfStyle w:val="001000000000" w:firstRow="0" w:lastRow="0" w:firstColumn="1" w:lastColumn="0" w:oddVBand="0" w:evenVBand="0" w:oddHBand="0" w:evenHBand="0" w:firstRowFirstColumn="0" w:firstRowLastColumn="0" w:lastRowFirstColumn="0" w:lastRowLastColumn="0"/>
            <w:tcW w:w="1701" w:type="dxa"/>
          </w:tcPr>
          <w:p w:rsidR="00436A2F" w:rsidRPr="008C5B90" w:rsidRDefault="00436A2F" w:rsidP="008C5B90">
            <w:pPr>
              <w:rPr>
                <w:sz w:val="20"/>
                <w:szCs w:val="20"/>
              </w:rPr>
            </w:pPr>
            <w:r w:rsidRPr="008C5B90">
              <w:rPr>
                <w:sz w:val="20"/>
                <w:szCs w:val="20"/>
              </w:rPr>
              <w:t>D</w:t>
            </w:r>
            <w:r w:rsidRPr="008C5B90">
              <w:rPr>
                <w:spacing w:val="1"/>
                <w:sz w:val="20"/>
                <w:szCs w:val="20"/>
              </w:rPr>
              <w:t>o</w:t>
            </w:r>
            <w:r w:rsidRPr="008C5B90">
              <w:rPr>
                <w:sz w:val="20"/>
                <w:szCs w:val="20"/>
              </w:rPr>
              <w:t>se</w:t>
            </w:r>
          </w:p>
        </w:tc>
        <w:tc>
          <w:tcPr>
            <w:tcW w:w="1668" w:type="dxa"/>
          </w:tcPr>
          <w:p w:rsidR="00436A2F" w:rsidRPr="008C5B90" w:rsidRDefault="00436A2F" w:rsidP="008C5B90">
            <w:pPr>
              <w:cnfStyle w:val="100000000000" w:firstRow="1" w:lastRow="0" w:firstColumn="0" w:lastColumn="0" w:oddVBand="0" w:evenVBand="0" w:oddHBand="0" w:evenHBand="0" w:firstRowFirstColumn="0" w:firstRowLastColumn="0" w:lastRowFirstColumn="0" w:lastRowLastColumn="0"/>
              <w:rPr>
                <w:rFonts w:cs="Arial Narrow"/>
                <w:color w:val="000000"/>
                <w:sz w:val="20"/>
                <w:szCs w:val="20"/>
              </w:rPr>
            </w:pPr>
            <w:r w:rsidRPr="008C5B90">
              <w:rPr>
                <w:sz w:val="20"/>
                <w:szCs w:val="20"/>
              </w:rPr>
              <w:t>S</w:t>
            </w:r>
            <w:r w:rsidRPr="008C5B90">
              <w:rPr>
                <w:spacing w:val="1"/>
                <w:sz w:val="20"/>
                <w:szCs w:val="20"/>
              </w:rPr>
              <w:t>tu</w:t>
            </w:r>
            <w:r w:rsidRPr="008C5B90">
              <w:rPr>
                <w:spacing w:val="3"/>
                <w:sz w:val="20"/>
                <w:szCs w:val="20"/>
              </w:rPr>
              <w:t>d</w:t>
            </w:r>
            <w:r w:rsidRPr="008C5B90">
              <w:rPr>
                <w:sz w:val="20"/>
                <w:szCs w:val="20"/>
              </w:rPr>
              <w:t>y</w:t>
            </w:r>
          </w:p>
        </w:tc>
        <w:tc>
          <w:tcPr>
            <w:tcW w:w="3265" w:type="dxa"/>
          </w:tcPr>
          <w:p w:rsidR="00436A2F" w:rsidRPr="008C5B90" w:rsidRDefault="00436A2F" w:rsidP="008C5B90">
            <w:pPr>
              <w:ind w:left="33"/>
              <w:cnfStyle w:val="100000000000" w:firstRow="1" w:lastRow="0" w:firstColumn="0" w:lastColumn="0" w:oddVBand="0" w:evenVBand="0" w:oddHBand="0" w:evenHBand="0" w:firstRowFirstColumn="0" w:firstRowLastColumn="0" w:lastRowFirstColumn="0" w:lastRowLastColumn="0"/>
              <w:rPr>
                <w:rFonts w:cs="Arial Narrow"/>
                <w:color w:val="000000"/>
                <w:sz w:val="20"/>
                <w:szCs w:val="20"/>
              </w:rPr>
            </w:pPr>
            <w:r w:rsidRPr="008C5B90">
              <w:rPr>
                <w:spacing w:val="-1"/>
                <w:sz w:val="20"/>
                <w:szCs w:val="20"/>
              </w:rPr>
              <w:t>Pr</w:t>
            </w:r>
            <w:r w:rsidRPr="008C5B90">
              <w:rPr>
                <w:sz w:val="20"/>
                <w:szCs w:val="20"/>
              </w:rPr>
              <w:t>e</w:t>
            </w:r>
            <w:r w:rsidRPr="008C5B90">
              <w:rPr>
                <w:spacing w:val="1"/>
                <w:sz w:val="20"/>
                <w:szCs w:val="20"/>
              </w:rPr>
              <w:t>d</w:t>
            </w:r>
            <w:r w:rsidRPr="008C5B90">
              <w:rPr>
                <w:spacing w:val="2"/>
                <w:sz w:val="20"/>
                <w:szCs w:val="20"/>
              </w:rPr>
              <w:t>i</w:t>
            </w:r>
            <w:r w:rsidRPr="008C5B90">
              <w:rPr>
                <w:sz w:val="20"/>
                <w:szCs w:val="20"/>
              </w:rPr>
              <w:t>c</w:t>
            </w:r>
            <w:r w:rsidRPr="008C5B90">
              <w:rPr>
                <w:spacing w:val="1"/>
                <w:sz w:val="20"/>
                <w:szCs w:val="20"/>
              </w:rPr>
              <w:t>t</w:t>
            </w:r>
            <w:r w:rsidRPr="008C5B90">
              <w:rPr>
                <w:sz w:val="20"/>
                <w:szCs w:val="20"/>
              </w:rPr>
              <w:t>ed</w:t>
            </w:r>
            <w:r w:rsidRPr="008C5B90">
              <w:rPr>
                <w:spacing w:val="-9"/>
                <w:sz w:val="20"/>
                <w:szCs w:val="20"/>
              </w:rPr>
              <w:t xml:space="preserve"> </w:t>
            </w:r>
            <w:r w:rsidRPr="008C5B90">
              <w:rPr>
                <w:spacing w:val="2"/>
                <w:sz w:val="20"/>
                <w:szCs w:val="20"/>
              </w:rPr>
              <w:t>a</w:t>
            </w:r>
            <w:r w:rsidRPr="008C5B90">
              <w:rPr>
                <w:sz w:val="20"/>
                <w:szCs w:val="20"/>
              </w:rPr>
              <w:t>cc</w:t>
            </w:r>
            <w:r w:rsidRPr="008C5B90">
              <w:rPr>
                <w:spacing w:val="1"/>
                <w:sz w:val="20"/>
                <w:szCs w:val="20"/>
              </w:rPr>
              <w:t>umul</w:t>
            </w:r>
            <w:r w:rsidRPr="008C5B90">
              <w:rPr>
                <w:sz w:val="20"/>
                <w:szCs w:val="20"/>
              </w:rPr>
              <w:t>a</w:t>
            </w:r>
            <w:r w:rsidRPr="008C5B90">
              <w:rPr>
                <w:spacing w:val="1"/>
                <w:sz w:val="20"/>
                <w:szCs w:val="20"/>
              </w:rPr>
              <w:t>tio</w:t>
            </w:r>
            <w:r w:rsidRPr="008C5B90">
              <w:rPr>
                <w:sz w:val="20"/>
                <w:szCs w:val="20"/>
              </w:rPr>
              <w:t>n</w:t>
            </w:r>
            <w:r w:rsidRPr="008C5B90">
              <w:rPr>
                <w:spacing w:val="-10"/>
                <w:sz w:val="20"/>
                <w:szCs w:val="20"/>
              </w:rPr>
              <w:t xml:space="preserve"> </w:t>
            </w:r>
            <w:r w:rsidRPr="008C5B90">
              <w:rPr>
                <w:spacing w:val="1"/>
                <w:sz w:val="20"/>
                <w:szCs w:val="20"/>
              </w:rPr>
              <w:t>r</w:t>
            </w:r>
            <w:r w:rsidRPr="008C5B90">
              <w:rPr>
                <w:sz w:val="20"/>
                <w:szCs w:val="20"/>
              </w:rPr>
              <w:t>a</w:t>
            </w:r>
            <w:r w:rsidRPr="008C5B90">
              <w:rPr>
                <w:spacing w:val="1"/>
                <w:sz w:val="20"/>
                <w:szCs w:val="20"/>
              </w:rPr>
              <w:t xml:space="preserve">tio </w:t>
            </w:r>
            <w:r w:rsidRPr="008C5B90">
              <w:rPr>
                <w:spacing w:val="1"/>
                <w:sz w:val="20"/>
                <w:szCs w:val="20"/>
                <w:vertAlign w:val="superscript"/>
              </w:rPr>
              <w:t>a</w:t>
            </w:r>
          </w:p>
        </w:tc>
      </w:tr>
      <w:tr w:rsidR="00436A2F" w:rsidRPr="008C5B90" w:rsidTr="008C5B90">
        <w:trPr>
          <w:trHeight w:val="569"/>
        </w:trPr>
        <w:tc>
          <w:tcPr>
            <w:cnfStyle w:val="001000000000" w:firstRow="0" w:lastRow="0" w:firstColumn="1" w:lastColumn="0" w:oddVBand="0" w:evenVBand="0" w:oddHBand="0" w:evenHBand="0" w:firstRowFirstColumn="0" w:firstRowLastColumn="0" w:lastRowFirstColumn="0" w:lastRowLastColumn="0"/>
            <w:tcW w:w="1701" w:type="dxa"/>
            <w:vMerge w:val="restart"/>
          </w:tcPr>
          <w:p w:rsidR="00436A2F" w:rsidRPr="008C5B90" w:rsidRDefault="00436A2F" w:rsidP="008C5B90">
            <w:pPr>
              <w:rPr>
                <w:rFonts w:cs="Arial Narrow"/>
                <w:color w:val="000000"/>
                <w:sz w:val="20"/>
                <w:szCs w:val="20"/>
              </w:rPr>
            </w:pPr>
            <w:r w:rsidRPr="008C5B90">
              <w:rPr>
                <w:rFonts w:cs="Arial Narrow"/>
                <w:color w:val="000000"/>
                <w:sz w:val="20"/>
                <w:szCs w:val="20"/>
              </w:rPr>
              <w:t>75</w:t>
            </w:r>
            <w:r w:rsidRPr="008C5B90">
              <w:rPr>
                <w:rFonts w:cs="Arial Narrow"/>
                <w:color w:val="000000"/>
                <w:spacing w:val="-2"/>
                <w:sz w:val="20"/>
                <w:szCs w:val="20"/>
              </w:rPr>
              <w:t xml:space="preserve"> </w:t>
            </w:r>
            <w:r w:rsidRPr="008C5B90">
              <w:rPr>
                <w:rFonts w:cs="Arial Narrow"/>
                <w:color w:val="000000"/>
                <w:sz w:val="20"/>
                <w:szCs w:val="20"/>
              </w:rPr>
              <w:t>mg</w:t>
            </w:r>
          </w:p>
        </w:tc>
        <w:tc>
          <w:tcPr>
            <w:tcW w:w="1668" w:type="dxa"/>
          </w:tcPr>
          <w:p w:rsidR="00436A2F" w:rsidRPr="008C5B90" w:rsidRDefault="00436A2F" w:rsidP="008C5B90">
            <w:pPr>
              <w:cnfStyle w:val="000000000000" w:firstRow="0" w:lastRow="0" w:firstColumn="0" w:lastColumn="0" w:oddVBand="0" w:evenVBand="0" w:oddHBand="0" w:evenHBand="0" w:firstRowFirstColumn="0" w:firstRowLastColumn="0" w:lastRowFirstColumn="0" w:lastRowLastColumn="0"/>
              <w:rPr>
                <w:rFonts w:cs="Arial Narrow"/>
                <w:color w:val="000000"/>
                <w:sz w:val="20"/>
                <w:szCs w:val="20"/>
              </w:rPr>
            </w:pPr>
            <w:r w:rsidRPr="008C5B90">
              <w:rPr>
                <w:rFonts w:cs="Arial Narrow"/>
                <w:color w:val="000000"/>
                <w:spacing w:val="-1"/>
                <w:sz w:val="20"/>
                <w:szCs w:val="20"/>
              </w:rPr>
              <w:t>B</w:t>
            </w:r>
            <w:r w:rsidRPr="008C5B90">
              <w:rPr>
                <w:rFonts w:cs="Arial Narrow"/>
                <w:color w:val="000000"/>
                <w:sz w:val="20"/>
                <w:szCs w:val="20"/>
              </w:rPr>
              <w:t>DR13362</w:t>
            </w:r>
          </w:p>
        </w:tc>
        <w:tc>
          <w:tcPr>
            <w:tcW w:w="3265" w:type="dxa"/>
          </w:tcPr>
          <w:p w:rsidR="00436A2F" w:rsidRPr="008C5B90" w:rsidRDefault="00436A2F" w:rsidP="008C5B90">
            <w:pPr>
              <w:ind w:left="33"/>
              <w:cnfStyle w:val="000000000000" w:firstRow="0" w:lastRow="0" w:firstColumn="0" w:lastColumn="0" w:oddVBand="0" w:evenVBand="0" w:oddHBand="0" w:evenHBand="0" w:firstRowFirstColumn="0" w:firstRowLastColumn="0" w:lastRowFirstColumn="0" w:lastRowLastColumn="0"/>
              <w:rPr>
                <w:rFonts w:cs="Arial Narrow"/>
                <w:color w:val="000000"/>
                <w:sz w:val="20"/>
                <w:szCs w:val="20"/>
              </w:rPr>
            </w:pPr>
            <w:r w:rsidRPr="008C5B90">
              <w:rPr>
                <w:rFonts w:cs="Arial Narrow"/>
                <w:color w:val="000000"/>
                <w:sz w:val="20"/>
                <w:szCs w:val="20"/>
              </w:rPr>
              <w:t>1.4</w:t>
            </w:r>
            <w:r w:rsidRPr="008C5B90">
              <w:rPr>
                <w:rFonts w:cs="Arial Narrow"/>
                <w:color w:val="000000"/>
                <w:spacing w:val="-2"/>
                <w:sz w:val="20"/>
                <w:szCs w:val="20"/>
              </w:rPr>
              <w:t xml:space="preserve"> </w:t>
            </w:r>
            <w:r w:rsidRPr="008C5B90">
              <w:rPr>
                <w:rFonts w:cs="Arial Narrow"/>
                <w:color w:val="000000"/>
                <w:sz w:val="20"/>
                <w:szCs w:val="20"/>
              </w:rPr>
              <w:t>to</w:t>
            </w:r>
            <w:r w:rsidRPr="008C5B90">
              <w:rPr>
                <w:rFonts w:cs="Arial Narrow"/>
                <w:color w:val="000000"/>
                <w:spacing w:val="-1"/>
                <w:sz w:val="20"/>
                <w:szCs w:val="20"/>
              </w:rPr>
              <w:t xml:space="preserve"> </w:t>
            </w:r>
            <w:r w:rsidRPr="008C5B90">
              <w:rPr>
                <w:rFonts w:cs="Arial Narrow"/>
                <w:color w:val="000000"/>
                <w:sz w:val="20"/>
                <w:szCs w:val="20"/>
              </w:rPr>
              <w:t>1.6</w:t>
            </w:r>
          </w:p>
        </w:tc>
      </w:tr>
      <w:tr w:rsidR="00436A2F" w:rsidRPr="008C5B90" w:rsidTr="008C5B90">
        <w:trPr>
          <w:trHeight w:val="478"/>
        </w:trPr>
        <w:tc>
          <w:tcPr>
            <w:cnfStyle w:val="001000000000" w:firstRow="0" w:lastRow="0" w:firstColumn="1" w:lastColumn="0" w:oddVBand="0" w:evenVBand="0" w:oddHBand="0" w:evenHBand="0" w:firstRowFirstColumn="0" w:firstRowLastColumn="0" w:lastRowFirstColumn="0" w:lastRowLastColumn="0"/>
            <w:tcW w:w="1701" w:type="dxa"/>
            <w:vMerge/>
          </w:tcPr>
          <w:p w:rsidR="00436A2F" w:rsidRPr="008C5B90" w:rsidRDefault="00436A2F" w:rsidP="008C5B90">
            <w:pPr>
              <w:rPr>
                <w:rFonts w:cs="Arial Narrow"/>
                <w:color w:val="000000"/>
                <w:sz w:val="20"/>
                <w:szCs w:val="20"/>
              </w:rPr>
            </w:pPr>
          </w:p>
        </w:tc>
        <w:tc>
          <w:tcPr>
            <w:tcW w:w="1668" w:type="dxa"/>
          </w:tcPr>
          <w:p w:rsidR="00436A2F" w:rsidRPr="008C5B90" w:rsidRDefault="00436A2F" w:rsidP="008C5B90">
            <w:pPr>
              <w:cnfStyle w:val="000000000000" w:firstRow="0" w:lastRow="0" w:firstColumn="0" w:lastColumn="0" w:oddVBand="0" w:evenVBand="0" w:oddHBand="0" w:evenHBand="0" w:firstRowFirstColumn="0" w:firstRowLastColumn="0" w:lastRowFirstColumn="0" w:lastRowLastColumn="0"/>
              <w:rPr>
                <w:rFonts w:cs="Arial Narrow"/>
                <w:color w:val="000000"/>
                <w:sz w:val="20"/>
                <w:szCs w:val="20"/>
              </w:rPr>
            </w:pPr>
            <w:r w:rsidRPr="008C5B90">
              <w:rPr>
                <w:rFonts w:cs="Arial Narrow"/>
                <w:color w:val="000000"/>
                <w:spacing w:val="-1"/>
                <w:sz w:val="20"/>
                <w:szCs w:val="20"/>
              </w:rPr>
              <w:t>P</w:t>
            </w:r>
            <w:r w:rsidRPr="008C5B90">
              <w:rPr>
                <w:rFonts w:cs="Arial Narrow"/>
                <w:color w:val="000000"/>
                <w:sz w:val="20"/>
                <w:szCs w:val="20"/>
              </w:rPr>
              <w:t>O</w:t>
            </w:r>
            <w:r w:rsidRPr="008C5B90">
              <w:rPr>
                <w:rFonts w:cs="Arial Narrow"/>
                <w:color w:val="000000"/>
                <w:spacing w:val="-1"/>
                <w:sz w:val="20"/>
                <w:szCs w:val="20"/>
              </w:rPr>
              <w:t>P</w:t>
            </w:r>
            <w:r w:rsidRPr="008C5B90">
              <w:rPr>
                <w:rFonts w:cs="Arial Narrow"/>
                <w:color w:val="000000"/>
                <w:sz w:val="20"/>
                <w:szCs w:val="20"/>
              </w:rPr>
              <w:t>1267</w:t>
            </w:r>
            <w:r w:rsidRPr="008C5B90">
              <w:rPr>
                <w:rFonts w:cs="Arial Narrow"/>
                <w:color w:val="000000"/>
                <w:spacing w:val="3"/>
                <w:sz w:val="20"/>
                <w:szCs w:val="20"/>
              </w:rPr>
              <w:t xml:space="preserve">1 </w:t>
            </w:r>
            <w:r w:rsidRPr="008C5B90">
              <w:rPr>
                <w:rFonts w:cs="Arial Narrow"/>
                <w:color w:val="000000"/>
                <w:spacing w:val="3"/>
                <w:sz w:val="20"/>
                <w:szCs w:val="20"/>
                <w:vertAlign w:val="superscript"/>
              </w:rPr>
              <w:t>b</w:t>
            </w:r>
          </w:p>
        </w:tc>
        <w:tc>
          <w:tcPr>
            <w:tcW w:w="3265" w:type="dxa"/>
          </w:tcPr>
          <w:p w:rsidR="00436A2F" w:rsidRPr="008C5B90" w:rsidRDefault="00436A2F" w:rsidP="008C5B90">
            <w:pPr>
              <w:ind w:left="33"/>
              <w:cnfStyle w:val="000000000000" w:firstRow="0" w:lastRow="0" w:firstColumn="0" w:lastColumn="0" w:oddVBand="0" w:evenVBand="0" w:oddHBand="0" w:evenHBand="0" w:firstRowFirstColumn="0" w:firstRowLastColumn="0" w:lastRowFirstColumn="0" w:lastRowLastColumn="0"/>
              <w:rPr>
                <w:rFonts w:cs="Arial Narrow"/>
                <w:color w:val="000000"/>
                <w:sz w:val="20"/>
                <w:szCs w:val="20"/>
              </w:rPr>
            </w:pPr>
            <w:r w:rsidRPr="008C5B90">
              <w:rPr>
                <w:rFonts w:cs="Arial Narrow"/>
                <w:color w:val="000000"/>
                <w:sz w:val="20"/>
                <w:szCs w:val="20"/>
              </w:rPr>
              <w:t>1.5</w:t>
            </w:r>
          </w:p>
        </w:tc>
      </w:tr>
      <w:tr w:rsidR="00436A2F" w:rsidRPr="008C5B90" w:rsidTr="008C5B90">
        <w:trPr>
          <w:trHeight w:val="516"/>
        </w:trPr>
        <w:tc>
          <w:tcPr>
            <w:cnfStyle w:val="001000000000" w:firstRow="0" w:lastRow="0" w:firstColumn="1" w:lastColumn="0" w:oddVBand="0" w:evenVBand="0" w:oddHBand="0" w:evenHBand="0" w:firstRowFirstColumn="0" w:firstRowLastColumn="0" w:lastRowFirstColumn="0" w:lastRowLastColumn="0"/>
            <w:tcW w:w="1701" w:type="dxa"/>
          </w:tcPr>
          <w:p w:rsidR="00436A2F" w:rsidRPr="008C5B90" w:rsidRDefault="00436A2F" w:rsidP="008C5B90">
            <w:pPr>
              <w:rPr>
                <w:rFonts w:cs="Arial Narrow"/>
                <w:color w:val="000000"/>
                <w:sz w:val="20"/>
                <w:szCs w:val="20"/>
              </w:rPr>
            </w:pPr>
            <w:r w:rsidRPr="008C5B90">
              <w:rPr>
                <w:rFonts w:cs="Arial Narrow"/>
                <w:color w:val="000000"/>
                <w:sz w:val="20"/>
                <w:szCs w:val="20"/>
              </w:rPr>
              <w:t>100</w:t>
            </w:r>
            <w:r w:rsidRPr="008C5B90">
              <w:rPr>
                <w:rFonts w:cs="Arial Narrow"/>
                <w:color w:val="000000"/>
                <w:spacing w:val="-3"/>
                <w:sz w:val="20"/>
                <w:szCs w:val="20"/>
              </w:rPr>
              <w:t xml:space="preserve"> </w:t>
            </w:r>
            <w:r w:rsidRPr="008C5B90">
              <w:rPr>
                <w:rFonts w:cs="Arial Narrow"/>
                <w:color w:val="000000"/>
                <w:sz w:val="20"/>
                <w:szCs w:val="20"/>
              </w:rPr>
              <w:t>mg</w:t>
            </w:r>
          </w:p>
        </w:tc>
        <w:tc>
          <w:tcPr>
            <w:tcW w:w="1668" w:type="dxa"/>
          </w:tcPr>
          <w:p w:rsidR="00436A2F" w:rsidRPr="008C5B90" w:rsidRDefault="00436A2F" w:rsidP="008C5B90">
            <w:pPr>
              <w:cnfStyle w:val="000000000000" w:firstRow="0" w:lastRow="0" w:firstColumn="0" w:lastColumn="0" w:oddVBand="0" w:evenVBand="0" w:oddHBand="0" w:evenHBand="0" w:firstRowFirstColumn="0" w:firstRowLastColumn="0" w:lastRowFirstColumn="0" w:lastRowLastColumn="0"/>
              <w:rPr>
                <w:rFonts w:cs="Arial Narrow"/>
                <w:color w:val="000000"/>
                <w:sz w:val="20"/>
                <w:szCs w:val="20"/>
              </w:rPr>
            </w:pPr>
            <w:r w:rsidRPr="008C5B90">
              <w:rPr>
                <w:rFonts w:cs="Arial Narrow"/>
                <w:color w:val="000000"/>
                <w:sz w:val="20"/>
                <w:szCs w:val="20"/>
              </w:rPr>
              <w:t>TDU12910</w:t>
            </w:r>
          </w:p>
        </w:tc>
        <w:tc>
          <w:tcPr>
            <w:tcW w:w="3265" w:type="dxa"/>
          </w:tcPr>
          <w:p w:rsidR="00436A2F" w:rsidRPr="008C5B90" w:rsidRDefault="00436A2F" w:rsidP="008C5B90">
            <w:pPr>
              <w:ind w:left="33"/>
              <w:cnfStyle w:val="000000000000" w:firstRow="0" w:lastRow="0" w:firstColumn="0" w:lastColumn="0" w:oddVBand="0" w:evenVBand="0" w:oddHBand="0" w:evenHBand="0" w:firstRowFirstColumn="0" w:firstRowLastColumn="0" w:lastRowFirstColumn="0" w:lastRowLastColumn="0"/>
              <w:rPr>
                <w:rFonts w:cs="Arial Narrow"/>
                <w:color w:val="000000"/>
                <w:sz w:val="20"/>
                <w:szCs w:val="20"/>
              </w:rPr>
            </w:pPr>
            <w:r w:rsidRPr="008C5B90">
              <w:rPr>
                <w:rFonts w:cs="Arial Narrow"/>
                <w:color w:val="000000"/>
                <w:sz w:val="20"/>
                <w:szCs w:val="20"/>
              </w:rPr>
              <w:t>1.5</w:t>
            </w:r>
          </w:p>
        </w:tc>
      </w:tr>
      <w:tr w:rsidR="00436A2F" w:rsidRPr="008C5B90" w:rsidTr="008C5B90">
        <w:trPr>
          <w:trHeight w:val="540"/>
        </w:trPr>
        <w:tc>
          <w:tcPr>
            <w:cnfStyle w:val="001000000000" w:firstRow="0" w:lastRow="0" w:firstColumn="1" w:lastColumn="0" w:oddVBand="0" w:evenVBand="0" w:oddHBand="0" w:evenHBand="0" w:firstRowFirstColumn="0" w:firstRowLastColumn="0" w:lastRowFirstColumn="0" w:lastRowLastColumn="0"/>
            <w:tcW w:w="1701" w:type="dxa"/>
          </w:tcPr>
          <w:p w:rsidR="00436A2F" w:rsidRPr="008C5B90" w:rsidRDefault="00436A2F" w:rsidP="008C5B90">
            <w:pPr>
              <w:rPr>
                <w:rFonts w:cs="Arial Narrow"/>
                <w:color w:val="000000"/>
                <w:sz w:val="20"/>
                <w:szCs w:val="20"/>
              </w:rPr>
            </w:pPr>
            <w:r w:rsidRPr="008C5B90">
              <w:rPr>
                <w:rFonts w:cs="Arial Narrow"/>
                <w:color w:val="000000"/>
                <w:sz w:val="20"/>
                <w:szCs w:val="20"/>
              </w:rPr>
              <w:t>150</w:t>
            </w:r>
            <w:r w:rsidRPr="008C5B90">
              <w:rPr>
                <w:rFonts w:cs="Arial Narrow"/>
                <w:color w:val="000000"/>
                <w:spacing w:val="-3"/>
                <w:sz w:val="20"/>
                <w:szCs w:val="20"/>
              </w:rPr>
              <w:t xml:space="preserve"> </w:t>
            </w:r>
            <w:r w:rsidRPr="008C5B90">
              <w:rPr>
                <w:rFonts w:cs="Arial Narrow"/>
                <w:color w:val="000000"/>
                <w:sz w:val="20"/>
                <w:szCs w:val="20"/>
              </w:rPr>
              <w:t>mg</w:t>
            </w:r>
          </w:p>
        </w:tc>
        <w:tc>
          <w:tcPr>
            <w:tcW w:w="1668" w:type="dxa"/>
          </w:tcPr>
          <w:p w:rsidR="00436A2F" w:rsidRPr="008C5B90" w:rsidRDefault="00436A2F" w:rsidP="008C5B90">
            <w:pPr>
              <w:cnfStyle w:val="000000000000" w:firstRow="0" w:lastRow="0" w:firstColumn="0" w:lastColumn="0" w:oddVBand="0" w:evenVBand="0" w:oddHBand="0" w:evenHBand="0" w:firstRowFirstColumn="0" w:firstRowLastColumn="0" w:lastRowFirstColumn="0" w:lastRowLastColumn="0"/>
              <w:rPr>
                <w:rFonts w:cs="Arial Narrow"/>
                <w:color w:val="000000"/>
                <w:sz w:val="20"/>
                <w:szCs w:val="20"/>
              </w:rPr>
            </w:pPr>
            <w:r w:rsidRPr="008C5B90">
              <w:rPr>
                <w:rFonts w:cs="Arial Narrow"/>
                <w:color w:val="000000"/>
                <w:sz w:val="20"/>
                <w:szCs w:val="20"/>
              </w:rPr>
              <w:t>TDU12910</w:t>
            </w:r>
          </w:p>
        </w:tc>
        <w:tc>
          <w:tcPr>
            <w:tcW w:w="3265" w:type="dxa"/>
          </w:tcPr>
          <w:p w:rsidR="00436A2F" w:rsidRPr="008C5B90" w:rsidRDefault="00436A2F" w:rsidP="008C5B90">
            <w:pPr>
              <w:ind w:left="33"/>
              <w:cnfStyle w:val="000000000000" w:firstRow="0" w:lastRow="0" w:firstColumn="0" w:lastColumn="0" w:oddVBand="0" w:evenVBand="0" w:oddHBand="0" w:evenHBand="0" w:firstRowFirstColumn="0" w:firstRowLastColumn="0" w:lastRowFirstColumn="0" w:lastRowLastColumn="0"/>
              <w:rPr>
                <w:rFonts w:cs="Arial Narrow"/>
                <w:color w:val="000000"/>
                <w:sz w:val="20"/>
                <w:szCs w:val="20"/>
              </w:rPr>
            </w:pPr>
            <w:r w:rsidRPr="008C5B90">
              <w:rPr>
                <w:rFonts w:cs="Arial Narrow"/>
                <w:color w:val="000000"/>
                <w:sz w:val="20"/>
                <w:szCs w:val="20"/>
              </w:rPr>
              <w:t>1.8</w:t>
            </w:r>
          </w:p>
        </w:tc>
      </w:tr>
    </w:tbl>
    <w:p w:rsidR="002F7BB1" w:rsidRDefault="00436A2F" w:rsidP="003D2D74">
      <w:pPr>
        <w:pStyle w:val="TableDescription"/>
        <w:spacing w:before="0" w:after="0"/>
      </w:pPr>
      <w:proofErr w:type="gramStart"/>
      <w:r w:rsidRPr="00D6463D">
        <w:rPr>
          <w:iCs/>
          <w:vertAlign w:val="superscript"/>
        </w:rPr>
        <w:t>a</w:t>
      </w:r>
      <w:proofErr w:type="gramEnd"/>
      <w:r w:rsidR="00D6463D">
        <w:rPr>
          <w:iCs/>
          <w:vertAlign w:val="superscript"/>
        </w:rPr>
        <w:t xml:space="preserve"> </w:t>
      </w:r>
      <w:r w:rsidRPr="00F13171">
        <w:t>Pred</w:t>
      </w:r>
      <w:r w:rsidRPr="00F13171">
        <w:rPr>
          <w:spacing w:val="1"/>
        </w:rPr>
        <w:t>ic</w:t>
      </w:r>
      <w:r w:rsidRPr="00F13171">
        <w:t>ted</w:t>
      </w:r>
      <w:r w:rsidRPr="00F13171">
        <w:rPr>
          <w:spacing w:val="-1"/>
        </w:rPr>
        <w:t xml:space="preserve"> </w:t>
      </w:r>
      <w:r w:rsidRPr="00F13171">
        <w:t>a</w:t>
      </w:r>
      <w:r w:rsidRPr="00F13171">
        <w:rPr>
          <w:spacing w:val="1"/>
        </w:rPr>
        <w:t>cc</w:t>
      </w:r>
      <w:r w:rsidRPr="00F13171">
        <w:t>umu</w:t>
      </w:r>
      <w:r w:rsidRPr="00F13171">
        <w:rPr>
          <w:spacing w:val="1"/>
        </w:rPr>
        <w:t>l</w:t>
      </w:r>
      <w:r w:rsidRPr="00F13171">
        <w:t>at</w:t>
      </w:r>
      <w:r w:rsidRPr="00F13171">
        <w:rPr>
          <w:spacing w:val="1"/>
        </w:rPr>
        <w:t>i</w:t>
      </w:r>
      <w:r w:rsidRPr="00F13171">
        <w:t>on</w:t>
      </w:r>
      <w:r w:rsidRPr="00F13171">
        <w:rPr>
          <w:spacing w:val="2"/>
        </w:rPr>
        <w:t xml:space="preserve"> </w:t>
      </w:r>
      <w:r w:rsidRPr="00F13171">
        <w:t>rat</w:t>
      </w:r>
      <w:r w:rsidRPr="00F13171">
        <w:rPr>
          <w:spacing w:val="1"/>
        </w:rPr>
        <w:t>i</w:t>
      </w:r>
      <w:r w:rsidRPr="00F13171">
        <w:t>o=</w:t>
      </w:r>
      <w:r w:rsidRPr="00F13171">
        <w:rPr>
          <w:spacing w:val="-1"/>
        </w:rPr>
        <w:t xml:space="preserve"> </w:t>
      </w:r>
      <w:r w:rsidRPr="00F13171">
        <w:t>m</w:t>
      </w:r>
      <w:r w:rsidRPr="00F13171">
        <w:rPr>
          <w:spacing w:val="2"/>
        </w:rPr>
        <w:t>e</w:t>
      </w:r>
      <w:r w:rsidRPr="00F13171">
        <w:t>d</w:t>
      </w:r>
      <w:r w:rsidRPr="00F13171">
        <w:rPr>
          <w:spacing w:val="1"/>
        </w:rPr>
        <w:t>i</w:t>
      </w:r>
      <w:r w:rsidRPr="00F13171">
        <w:t>an</w:t>
      </w:r>
      <w:r w:rsidRPr="00F13171">
        <w:rPr>
          <w:spacing w:val="-1"/>
        </w:rPr>
        <w:t xml:space="preserve"> </w:t>
      </w:r>
      <w:r w:rsidRPr="00F13171">
        <w:t>AUC/</w:t>
      </w:r>
      <w:r w:rsidRPr="00F13171">
        <w:rPr>
          <w:spacing w:val="-2"/>
        </w:rPr>
        <w:t xml:space="preserve"> </w:t>
      </w:r>
      <w:r w:rsidRPr="00F13171">
        <w:t>med</w:t>
      </w:r>
      <w:r w:rsidRPr="00F13171">
        <w:rPr>
          <w:spacing w:val="1"/>
        </w:rPr>
        <w:t>i</w:t>
      </w:r>
      <w:r w:rsidRPr="00F13171">
        <w:t>an</w:t>
      </w:r>
      <w:r w:rsidRPr="00F13171">
        <w:rPr>
          <w:spacing w:val="-1"/>
        </w:rPr>
        <w:t xml:space="preserve"> </w:t>
      </w:r>
      <w:r w:rsidRPr="00F13171">
        <w:rPr>
          <w:spacing w:val="2"/>
        </w:rPr>
        <w:t>A</w:t>
      </w:r>
      <w:r w:rsidRPr="00F13171">
        <w:rPr>
          <w:spacing w:val="-1"/>
        </w:rPr>
        <w:t>UC</w:t>
      </w:r>
      <w:r w:rsidRPr="00F13171">
        <w:rPr>
          <w:spacing w:val="1"/>
        </w:rPr>
        <w:t>0-14</w:t>
      </w:r>
      <w:r w:rsidR="00D6463D">
        <w:t xml:space="preserve">. </w:t>
      </w:r>
      <w:proofErr w:type="gramStart"/>
      <w:r w:rsidRPr="00D6463D">
        <w:rPr>
          <w:iCs/>
          <w:vertAlign w:val="superscript"/>
        </w:rPr>
        <w:t>b</w:t>
      </w:r>
      <w:proofErr w:type="gramEnd"/>
      <w:r w:rsidR="00D6463D">
        <w:rPr>
          <w:iCs/>
          <w:vertAlign w:val="superscript"/>
        </w:rPr>
        <w:t xml:space="preserve"> </w:t>
      </w:r>
      <w:r w:rsidR="00D6463D">
        <w:t>F</w:t>
      </w:r>
      <w:r w:rsidRPr="00F13171">
        <w:t>rom</w:t>
      </w:r>
      <w:r w:rsidR="00D6463D">
        <w:rPr>
          <w:spacing w:val="-1"/>
        </w:rPr>
        <w:t xml:space="preserve"> </w:t>
      </w:r>
      <w:r w:rsidRPr="00F13171">
        <w:rPr>
          <w:spacing w:val="2"/>
        </w:rPr>
        <w:t>h</w:t>
      </w:r>
      <w:r w:rsidRPr="00F13171">
        <w:t>ea</w:t>
      </w:r>
      <w:r w:rsidRPr="00F13171">
        <w:rPr>
          <w:spacing w:val="1"/>
        </w:rPr>
        <w:t>l</w:t>
      </w:r>
      <w:r w:rsidRPr="00F13171">
        <w:t xml:space="preserve">thy </w:t>
      </w:r>
      <w:r w:rsidRPr="00F13171">
        <w:rPr>
          <w:spacing w:val="1"/>
        </w:rPr>
        <w:t>s</w:t>
      </w:r>
      <w:r w:rsidRPr="00F13171">
        <w:t>ub</w:t>
      </w:r>
      <w:r w:rsidRPr="00F13171">
        <w:rPr>
          <w:spacing w:val="1"/>
        </w:rPr>
        <w:t>j</w:t>
      </w:r>
      <w:r w:rsidRPr="00F13171">
        <w:t>e</w:t>
      </w:r>
      <w:r w:rsidRPr="00F13171">
        <w:rPr>
          <w:spacing w:val="1"/>
        </w:rPr>
        <w:t>c</w:t>
      </w:r>
      <w:r w:rsidRPr="00F13171">
        <w:t>ts on</w:t>
      </w:r>
      <w:r w:rsidRPr="00F13171">
        <w:rPr>
          <w:spacing w:val="1"/>
        </w:rPr>
        <w:t>l</w:t>
      </w:r>
      <w:r w:rsidRPr="00F13171">
        <w:t>y</w:t>
      </w:r>
      <w:r w:rsidR="00D6463D">
        <w:t>.</w:t>
      </w:r>
    </w:p>
    <w:p w:rsidR="00436A2F" w:rsidRPr="006B5599" w:rsidRDefault="00436A2F" w:rsidP="003D2D74">
      <w:pPr>
        <w:pStyle w:val="Heading5"/>
      </w:pPr>
      <w:bookmarkStart w:id="55" w:name="_Toc241374288"/>
      <w:bookmarkStart w:id="56" w:name="_Toc272414621"/>
      <w:bookmarkStart w:id="57" w:name="_Toc290846244"/>
      <w:bookmarkStart w:id="58" w:name="_Toc442360672"/>
      <w:r w:rsidRPr="006B5599">
        <w:t>Distribution</w:t>
      </w:r>
      <w:bookmarkEnd w:id="55"/>
      <w:bookmarkEnd w:id="56"/>
      <w:bookmarkEnd w:id="57"/>
      <w:bookmarkEnd w:id="58"/>
    </w:p>
    <w:p w:rsidR="00436A2F" w:rsidRDefault="00436A2F" w:rsidP="00C107D3">
      <w:r>
        <w:t xml:space="preserve">As typical for monoclonal antibodies (mAbs) alirocumab is distributed in the circulatory system as illustrated by the small volume of distribution </w:t>
      </w:r>
      <w:r w:rsidRPr="002433E8">
        <w:t>(0.04 to 0.05 L/kg)</w:t>
      </w:r>
      <w:r>
        <w:t xml:space="preserve"> seen in </w:t>
      </w:r>
      <w:r w:rsidRPr="003D2D74">
        <w:t>Study CL-0902</w:t>
      </w:r>
      <w:r w:rsidR="00A04A67">
        <w:t>.</w:t>
      </w:r>
    </w:p>
    <w:p w:rsidR="00436A2F" w:rsidRPr="006B5599" w:rsidRDefault="00436A2F" w:rsidP="003D2D74">
      <w:pPr>
        <w:pStyle w:val="Heading5"/>
      </w:pPr>
      <w:bookmarkStart w:id="59" w:name="_Toc272414622"/>
      <w:bookmarkStart w:id="60" w:name="_Toc290846245"/>
      <w:bookmarkStart w:id="61" w:name="_Toc442360673"/>
      <w:r w:rsidRPr="006B5599">
        <w:t>Metabolism</w:t>
      </w:r>
      <w:bookmarkEnd w:id="59"/>
      <w:bookmarkEnd w:id="60"/>
      <w:bookmarkEnd w:id="61"/>
    </w:p>
    <w:p w:rsidR="00436A2F" w:rsidRDefault="00436A2F" w:rsidP="00C107D3">
      <w:r>
        <w:t>Specific metabolism studies were not conducted because alirocumab is a protein. It is generally accepted that antibodies are metabolised by degradation into small pepti</w:t>
      </w:r>
      <w:r w:rsidR="003D2D74">
        <w:t>des and individual amino acids.</w:t>
      </w:r>
    </w:p>
    <w:p w:rsidR="00436A2F" w:rsidRPr="00D64F51" w:rsidRDefault="00436A2F" w:rsidP="003D2D74">
      <w:pPr>
        <w:pStyle w:val="Heading5"/>
      </w:pPr>
      <w:bookmarkStart w:id="62" w:name="_Toc241374289"/>
      <w:bookmarkStart w:id="63" w:name="_Toc272414623"/>
      <w:bookmarkStart w:id="64" w:name="_Toc290846246"/>
      <w:bookmarkStart w:id="65" w:name="_Toc442360674"/>
      <w:r w:rsidRPr="00D64F51">
        <w:lastRenderedPageBreak/>
        <w:t>E</w:t>
      </w:r>
      <w:bookmarkEnd w:id="62"/>
      <w:r w:rsidRPr="00D64F51">
        <w:t>xcretion</w:t>
      </w:r>
      <w:bookmarkEnd w:id="63"/>
      <w:bookmarkEnd w:id="64"/>
      <w:bookmarkEnd w:id="65"/>
    </w:p>
    <w:p w:rsidR="00436A2F" w:rsidRDefault="00C52C02" w:rsidP="00C107D3">
      <w:r>
        <w:t xml:space="preserve">Clearance of Alirocumab </w:t>
      </w:r>
      <w:r w:rsidR="00436A2F">
        <w:t>after a single IV administration of doses ranging between 0.3 mg/kg and 12 mg/kg (</w:t>
      </w:r>
      <w:r w:rsidR="00436A2F" w:rsidRPr="003D2D74">
        <w:t>Study CL-0902</w:t>
      </w:r>
      <w:r w:rsidR="00436A2F">
        <w:t>)</w:t>
      </w:r>
      <w:r w:rsidRPr="00C52C02">
        <w:t xml:space="preserve"> </w:t>
      </w:r>
      <w:r>
        <w:t>decreased by approximately 2 fold from 0.00620 to 0.00317 L/day/kg</w:t>
      </w:r>
      <w:r w:rsidR="00436A2F">
        <w:t xml:space="preserve">. Mean T½z ranged from 4.8 days to 8 days </w:t>
      </w:r>
      <w:r w:rsidR="003D2D74">
        <w:t>with no meaningful dose effect.</w:t>
      </w:r>
    </w:p>
    <w:p w:rsidR="00436A2F" w:rsidRDefault="00436A2F" w:rsidP="00C107D3">
      <w:r>
        <w:t xml:space="preserve">Based on the POP PK analysis, elimination of alirocumab was characterised by saturable </w:t>
      </w:r>
      <w:r w:rsidR="005A4B0C">
        <w:t>target mediated</w:t>
      </w:r>
      <w:r>
        <w:t xml:space="preserve"> clearance. </w:t>
      </w:r>
      <w:r w:rsidRPr="00D64F51">
        <w:t>At lower alirocumab</w:t>
      </w:r>
      <w:r>
        <w:t xml:space="preserve"> </w:t>
      </w:r>
      <w:r w:rsidRPr="00D64F51">
        <w:t xml:space="preserve">concentrations the </w:t>
      </w:r>
      <w:r w:rsidR="005A4B0C">
        <w:t>target mediated</w:t>
      </w:r>
      <w:r w:rsidRPr="00D64F51">
        <w:t xml:space="preserve"> process predominates </w:t>
      </w:r>
      <w:r>
        <w:t xml:space="preserve">but </w:t>
      </w:r>
      <w:r w:rsidRPr="00D64F51">
        <w:t>linear clearance predominates at higher alirocumab concentrations. However,</w:t>
      </w:r>
      <w:r>
        <w:t xml:space="preserve"> </w:t>
      </w:r>
      <w:r w:rsidRPr="00D64F51">
        <w:t xml:space="preserve">even at concentrations achieved over the dosing interval at therapeutic doses, the </w:t>
      </w:r>
      <w:r w:rsidR="005A4B0C">
        <w:t>target mediated</w:t>
      </w:r>
      <w:r>
        <w:t xml:space="preserve"> </w:t>
      </w:r>
      <w:r w:rsidRPr="00D64F51">
        <w:t>clearance still contributes to total clearance. In situations where the target concentration varies,</w:t>
      </w:r>
      <w:r>
        <w:t xml:space="preserve"> </w:t>
      </w:r>
      <w:r w:rsidRPr="00D64F51">
        <w:t xml:space="preserve">the contribution of the </w:t>
      </w:r>
      <w:r w:rsidR="005A4B0C">
        <w:t>target mediated</w:t>
      </w:r>
      <w:r w:rsidRPr="00D64F51">
        <w:t xml:space="preserve"> clearance will vary. For example, in patients receiving alirocumab 75 mg Q2W in combination with statins, the linear clearance represented 50% to 60%</w:t>
      </w:r>
      <w:r>
        <w:t xml:space="preserve"> </w:t>
      </w:r>
      <w:r w:rsidRPr="00D64F51">
        <w:t>of the total clearance. This is consistent with the near saturation of free PCSK9 through</w:t>
      </w:r>
      <w:r>
        <w:t xml:space="preserve"> </w:t>
      </w:r>
      <w:r w:rsidRPr="00D64F51">
        <w:t>the dosing interval</w:t>
      </w:r>
      <w:r>
        <w:t xml:space="preserve"> and </w:t>
      </w:r>
      <w:r w:rsidRPr="00A461F6">
        <w:t>with the only slight supra-dose</w:t>
      </w:r>
      <w:r>
        <w:t xml:space="preserve"> </w:t>
      </w:r>
      <w:r w:rsidRPr="00A461F6">
        <w:t>proportionality observed in patients from 75 mg to 150 mg Q2W</w:t>
      </w:r>
      <w:r w:rsidR="003D2D74">
        <w:t>.</w:t>
      </w:r>
    </w:p>
    <w:p w:rsidR="00876C32" w:rsidRDefault="00436A2F" w:rsidP="00D6463D">
      <w:r w:rsidRPr="00A461F6">
        <w:t>In patients</w:t>
      </w:r>
      <w:r>
        <w:t xml:space="preserve"> </w:t>
      </w:r>
      <w:r w:rsidRPr="00A461F6">
        <w:t>receiving statins co-administered with alirocumab at 75 mg and 150 mg Q2W, alirocumab median</w:t>
      </w:r>
      <w:r>
        <w:t xml:space="preserve"> </w:t>
      </w:r>
      <w:r w:rsidRPr="00A461F6">
        <w:t>steady state apparent half-life over the dosing interval was 12 days. In monotherapy after</w:t>
      </w:r>
      <w:r>
        <w:t xml:space="preserve"> </w:t>
      </w:r>
      <w:r w:rsidRPr="00A461F6">
        <w:t>75 mg and 150 mg Q2W dosing regimens, the median apparent half-life of alirocumab over the</w:t>
      </w:r>
      <w:r>
        <w:t xml:space="preserve"> </w:t>
      </w:r>
      <w:r w:rsidRPr="00A461F6">
        <w:t>dosing interval was 17 to 20 days. Statin co-administration shortens alirocumab half-life by</w:t>
      </w:r>
      <w:r>
        <w:t xml:space="preserve"> </w:t>
      </w:r>
      <w:r w:rsidRPr="00A461F6">
        <w:t xml:space="preserve">increasing production of PCSK9 and thus increasing the </w:t>
      </w:r>
      <w:r w:rsidR="005A4B0C">
        <w:t>target mediated</w:t>
      </w:r>
      <w:r w:rsidRPr="00A461F6">
        <w:t xml:space="preserve"> clearance of alirocumab.</w:t>
      </w:r>
    </w:p>
    <w:p w:rsidR="00436A2F" w:rsidRPr="00A461F6" w:rsidRDefault="00436A2F" w:rsidP="00283A96">
      <w:pPr>
        <w:pStyle w:val="FigureTitle"/>
      </w:pPr>
      <w:bookmarkStart w:id="66" w:name="_Toc442360412"/>
      <w:proofErr w:type="gramStart"/>
      <w:r>
        <w:t xml:space="preserve">Figure </w:t>
      </w:r>
      <w:r w:rsidR="002A1229">
        <w:t>4</w:t>
      </w:r>
      <w:r w:rsidR="00331C62">
        <w:t>.</w:t>
      </w:r>
      <w:proofErr w:type="gramEnd"/>
      <w:r w:rsidR="003D2D74">
        <w:t xml:space="preserve"> </w:t>
      </w:r>
      <w:r w:rsidRPr="00A461F6">
        <w:t>Dependence of total, linear and nonlinear clearance on alirocumab concentrations in</w:t>
      </w:r>
      <w:r>
        <w:t xml:space="preserve"> </w:t>
      </w:r>
      <w:r w:rsidRPr="00A461F6">
        <w:t xml:space="preserve">patients co-administered with statins from </w:t>
      </w:r>
      <w:r w:rsidR="00331C62">
        <w:t>Phase III</w:t>
      </w:r>
      <w:r w:rsidRPr="00A461F6">
        <w:t xml:space="preserve"> studies – POH0377</w:t>
      </w:r>
      <w:bookmarkEnd w:id="66"/>
    </w:p>
    <w:p w:rsidR="00436A2F" w:rsidRDefault="00283A96" w:rsidP="003D2D74">
      <w:pPr>
        <w:autoSpaceDE w:val="0"/>
        <w:autoSpaceDN w:val="0"/>
        <w:adjustRightInd w:val="0"/>
      </w:pPr>
      <w:r>
        <w:rPr>
          <w:noProof/>
          <w:lang w:eastAsia="en-AU"/>
        </w:rPr>
        <w:drawing>
          <wp:inline distT="0" distB="0" distL="0" distR="0" wp14:anchorId="650A3FE2" wp14:editId="55419B17">
            <wp:extent cx="4107284" cy="2961983"/>
            <wp:effectExtent l="0" t="0" r="7620" b="0"/>
            <wp:docPr id="101" name="Picture 101" descr="Figure 4. Dependence of total, linear and nonlinear clearance on alirocumab concentrations in patients co-administered with statins from Phase III studies – POH0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106157" cy="2961170"/>
                    </a:xfrm>
                    <a:prstGeom prst="rect">
                      <a:avLst/>
                    </a:prstGeom>
                  </pic:spPr>
                </pic:pic>
              </a:graphicData>
            </a:graphic>
          </wp:inline>
        </w:drawing>
      </w:r>
    </w:p>
    <w:p w:rsidR="00436A2F" w:rsidRPr="00286DE4" w:rsidRDefault="00436A2F" w:rsidP="003D2D74">
      <w:pPr>
        <w:pStyle w:val="Heading4"/>
      </w:pPr>
      <w:bookmarkStart w:id="67" w:name="_Toc241374293"/>
      <w:bookmarkStart w:id="68" w:name="_Toc272414626"/>
      <w:bookmarkStart w:id="69" w:name="_Toc290846249"/>
      <w:bookmarkStart w:id="70" w:name="_Toc442360675"/>
      <w:r w:rsidRPr="00286DE4">
        <w:t>Pharmacokinetics in other special populations</w:t>
      </w:r>
      <w:bookmarkEnd w:id="67"/>
      <w:bookmarkEnd w:id="68"/>
      <w:bookmarkEnd w:id="69"/>
      <w:bookmarkEnd w:id="70"/>
    </w:p>
    <w:p w:rsidR="00436A2F" w:rsidRPr="00286DE4" w:rsidRDefault="00436A2F" w:rsidP="003D2D74">
      <w:pPr>
        <w:pStyle w:val="Heading5"/>
      </w:pPr>
      <w:bookmarkStart w:id="71" w:name="_Toc272414627"/>
      <w:bookmarkStart w:id="72" w:name="_Toc290846250"/>
      <w:bookmarkStart w:id="73" w:name="_Toc442360676"/>
      <w:r w:rsidRPr="00286DE4">
        <w:t>Pharmacokinetics in subjects with impaired hepatic function</w:t>
      </w:r>
      <w:bookmarkEnd w:id="71"/>
      <w:bookmarkEnd w:id="72"/>
      <w:bookmarkEnd w:id="73"/>
    </w:p>
    <w:p w:rsidR="00436A2F" w:rsidRDefault="00436A2F" w:rsidP="00C107D3">
      <w:r w:rsidRPr="006C667E">
        <w:t xml:space="preserve">Alirocumab is eliminated partly through </w:t>
      </w:r>
      <w:r w:rsidR="005A4B0C">
        <w:t>target mediated</w:t>
      </w:r>
      <w:r w:rsidRPr="006C667E">
        <w:t xml:space="preserve"> clearance at lower concentrations</w:t>
      </w:r>
      <w:r>
        <w:t xml:space="preserve">. </w:t>
      </w:r>
      <w:r w:rsidRPr="006C667E">
        <w:t>Its elimination could therefore vary, based on a dependence on PCSK9 (target)</w:t>
      </w:r>
      <w:r>
        <w:t xml:space="preserve"> </w:t>
      </w:r>
      <w:r w:rsidRPr="006C667E">
        <w:t>concentrations, production, and elimination. As PCSK9 is produced, secreted, and largely</w:t>
      </w:r>
      <w:r>
        <w:t xml:space="preserve"> </w:t>
      </w:r>
      <w:r w:rsidRPr="006C667E">
        <w:t xml:space="preserve">eliminated by the liver, the effect of mild and moderate </w:t>
      </w:r>
      <w:r>
        <w:t>hepatic impairment</w:t>
      </w:r>
      <w:r w:rsidRPr="006C667E">
        <w:t xml:space="preserve"> on alirocumab PK was assessed in a</w:t>
      </w:r>
      <w:r>
        <w:t xml:space="preserve"> </w:t>
      </w:r>
      <w:r w:rsidR="00331C62">
        <w:t>Phase I</w:t>
      </w:r>
      <w:r w:rsidRPr="006C667E">
        <w:t xml:space="preserve"> study after a single 75 mg SC dose </w:t>
      </w:r>
      <w:r>
        <w:t>(</w:t>
      </w:r>
      <w:r w:rsidRPr="008C0FA6">
        <w:t xml:space="preserve">Study </w:t>
      </w:r>
      <w:r w:rsidRPr="00C107D3">
        <w:t>POP12671</w:t>
      </w:r>
      <w:r w:rsidRPr="006C667E">
        <w:t>).</w:t>
      </w:r>
    </w:p>
    <w:p w:rsidR="00436A2F" w:rsidRDefault="00436A2F" w:rsidP="00C107D3">
      <w:r>
        <w:t xml:space="preserve">The results showed that </w:t>
      </w:r>
      <w:r w:rsidRPr="008C0FA6">
        <w:t xml:space="preserve">in subjects with mild and moderate </w:t>
      </w:r>
      <w:r>
        <w:t xml:space="preserve">hepatic impairment </w:t>
      </w:r>
      <w:r w:rsidRPr="008C0FA6">
        <w:t>after a single 75 mg dose of alirocumab, alirocumab PK</w:t>
      </w:r>
      <w:r>
        <w:t xml:space="preserve"> </w:t>
      </w:r>
      <w:r w:rsidRPr="008C0FA6">
        <w:t xml:space="preserve">profiles were similar to that observed in healthy </w:t>
      </w:r>
      <w:r w:rsidRPr="008C0FA6">
        <w:lastRenderedPageBreak/>
        <w:t>subjects. There was a high degree of consistency</w:t>
      </w:r>
      <w:r>
        <w:t xml:space="preserve"> </w:t>
      </w:r>
      <w:r w:rsidRPr="008C0FA6">
        <w:t>in C</w:t>
      </w:r>
      <w:r w:rsidRPr="00C56CCC">
        <w:rPr>
          <w:vertAlign w:val="subscript"/>
        </w:rPr>
        <w:t>max</w:t>
      </w:r>
      <w:r w:rsidRPr="008C0FA6">
        <w:t xml:space="preserve">, and </w:t>
      </w:r>
      <w:r>
        <w:t>T</w:t>
      </w:r>
      <w:r w:rsidRPr="00C56CCC">
        <w:rPr>
          <w:vertAlign w:val="subscript"/>
        </w:rPr>
        <w:t>max</w:t>
      </w:r>
      <w:r w:rsidRPr="008C0FA6">
        <w:t xml:space="preserve"> with a non-significant shift toward faster elimination in the </w:t>
      </w:r>
      <w:r>
        <w:t>hepatic impaired</w:t>
      </w:r>
      <w:r w:rsidRPr="008C0FA6">
        <w:t xml:space="preserve"> groups. The peak</w:t>
      </w:r>
      <w:r>
        <w:t xml:space="preserve"> </w:t>
      </w:r>
      <w:r w:rsidRPr="008C0FA6">
        <w:t xml:space="preserve">percent LDL-C decrease in the </w:t>
      </w:r>
      <w:r>
        <w:t>hepatic impairment</w:t>
      </w:r>
      <w:r w:rsidRPr="008C0FA6">
        <w:t xml:space="preserve"> groups (reaching 33.2% and 35.8% in mild and moderate </w:t>
      </w:r>
      <w:r>
        <w:t xml:space="preserve">hepatic impairment </w:t>
      </w:r>
      <w:r w:rsidRPr="008C0FA6">
        <w:t>groups, respectively), was somewhat less than in healthy subjects (peak decrease reaching 45.4%</w:t>
      </w:r>
      <w:r w:rsidR="003D2D74">
        <w:t>.)</w:t>
      </w:r>
      <w:r w:rsidR="002E109F">
        <w:t>.</w:t>
      </w:r>
    </w:p>
    <w:p w:rsidR="00436A2F" w:rsidRDefault="00436A2F" w:rsidP="00C107D3">
      <w:r>
        <w:t>E</w:t>
      </w:r>
      <w:r w:rsidRPr="008C0FA6">
        <w:t>ven with th</w:t>
      </w:r>
      <w:r>
        <w:t>is</w:t>
      </w:r>
      <w:r w:rsidRPr="008C0FA6">
        <w:t xml:space="preserve"> slightly attenuated effect of LDL-C in patients with </w:t>
      </w:r>
      <w:r>
        <w:t>hepatic impairment</w:t>
      </w:r>
      <w:r w:rsidRPr="008C0FA6">
        <w:t>, the effect</w:t>
      </w:r>
      <w:r>
        <w:t xml:space="preserve"> </w:t>
      </w:r>
      <w:r w:rsidRPr="008C0FA6">
        <w:t>observed with alirocumab 75 mg was clinically meaningful</w:t>
      </w:r>
      <w:r>
        <w:t>, therefore n</w:t>
      </w:r>
      <w:r w:rsidRPr="008C0FA6">
        <w:t>o dose adjustment of alirocumab</w:t>
      </w:r>
      <w:r>
        <w:t xml:space="preserve"> </w:t>
      </w:r>
      <w:r w:rsidRPr="008C0FA6">
        <w:t xml:space="preserve">would be </w:t>
      </w:r>
      <w:r>
        <w:t>required</w:t>
      </w:r>
      <w:r w:rsidRPr="008C0FA6">
        <w:t xml:space="preserve"> due to the presence of mild or moderate hepatic impairment, and given the</w:t>
      </w:r>
      <w:r>
        <w:t xml:space="preserve"> </w:t>
      </w:r>
      <w:r w:rsidRPr="008C0FA6">
        <w:t>lower systemic concentrations of alirocumab, and slightly less lowering of LDL-C in these</w:t>
      </w:r>
      <w:r>
        <w:t xml:space="preserve"> </w:t>
      </w:r>
      <w:r w:rsidRPr="008C0FA6">
        <w:t xml:space="preserve">patients, there is no trend in these data which would preclude mild to moderate </w:t>
      </w:r>
      <w:r>
        <w:t>hepatic impairment</w:t>
      </w:r>
      <w:r w:rsidRPr="008C0FA6">
        <w:t xml:space="preserve"> patients from</w:t>
      </w:r>
      <w:r>
        <w:t xml:space="preserve"> </w:t>
      </w:r>
      <w:r w:rsidRPr="008C0FA6">
        <w:t>up-titration to 150 mg Q2W.</w:t>
      </w:r>
    </w:p>
    <w:p w:rsidR="00436A2F" w:rsidRPr="008C0FA6" w:rsidRDefault="00436A2F" w:rsidP="00C107D3">
      <w:r>
        <w:t>No data on patients with severe hepatic impairment was provided and so no recommendations on these patients c</w:t>
      </w:r>
      <w:r w:rsidR="003D2D74">
        <w:t>an be made.</w:t>
      </w:r>
    </w:p>
    <w:p w:rsidR="00436A2F" w:rsidRDefault="00436A2F" w:rsidP="003D2D74">
      <w:pPr>
        <w:pStyle w:val="Heading5"/>
      </w:pPr>
      <w:bookmarkStart w:id="74" w:name="_Toc442360677"/>
      <w:r>
        <w:t>Pharmacokinetics in subjects with impaired renal function</w:t>
      </w:r>
      <w:bookmarkEnd w:id="74"/>
    </w:p>
    <w:p w:rsidR="00436A2F" w:rsidRPr="008C0FA6" w:rsidRDefault="00436A2F" w:rsidP="00C107D3">
      <w:r w:rsidRPr="008C0FA6">
        <w:t>Consistent with other mAbs, alirocumab elimination by the renal route is likely to be insignificant</w:t>
      </w:r>
      <w:r>
        <w:t xml:space="preserve"> due to</w:t>
      </w:r>
      <w:r w:rsidRPr="008C0FA6">
        <w:t xml:space="preserve"> its large </w:t>
      </w:r>
      <w:r>
        <w:t>molecular weight</w:t>
      </w:r>
      <w:r w:rsidRPr="008C0FA6">
        <w:t xml:space="preserve"> </w:t>
      </w:r>
      <w:r>
        <w:t xml:space="preserve">which </w:t>
      </w:r>
      <w:r w:rsidRPr="008C0FA6">
        <w:t xml:space="preserve">prevents efficient filtration through the glomerulus. </w:t>
      </w:r>
      <w:r>
        <w:t>Se</w:t>
      </w:r>
      <w:r w:rsidRPr="008C0FA6">
        <w:t>cretion into the bile is</w:t>
      </w:r>
      <w:r>
        <w:t xml:space="preserve"> also </w:t>
      </w:r>
      <w:r w:rsidRPr="008C0FA6">
        <w:t>not anticipated to be a significant contributor to the elimination of alirocumab. Therefore it</w:t>
      </w:r>
      <w:r>
        <w:t xml:space="preserve"> is</w:t>
      </w:r>
      <w:r w:rsidRPr="008C0FA6">
        <w:t xml:space="preserve"> unlikely that renal impairment would impact the alirocumab PK profile. </w:t>
      </w:r>
      <w:r>
        <w:t>N</w:t>
      </w:r>
      <w:r w:rsidRPr="008C0FA6">
        <w:t>o dedicated study was conducted to assess the effect of renal function impairment on the PK of alirocumab.</w:t>
      </w:r>
    </w:p>
    <w:p w:rsidR="00436A2F" w:rsidRPr="003D2D74" w:rsidRDefault="00436A2F" w:rsidP="00C107D3">
      <w:r>
        <w:t>T</w:t>
      </w:r>
      <w:r w:rsidRPr="008C0FA6">
        <w:t>he impact of renal impairment on alirocumab PK was assessed through the POP PK</w:t>
      </w:r>
      <w:r>
        <w:t xml:space="preserve"> </w:t>
      </w:r>
      <w:r w:rsidRPr="008C0FA6">
        <w:t>analysis</w:t>
      </w:r>
      <w:r>
        <w:t xml:space="preserve">. </w:t>
      </w:r>
      <w:r w:rsidRPr="00C41C96">
        <w:t>Renal function (measured by estimated creatinine clearance and estimated glomerular filtration</w:t>
      </w:r>
      <w:r>
        <w:t xml:space="preserve"> </w:t>
      </w:r>
      <w:r w:rsidRPr="00C41C96">
        <w:t xml:space="preserve">rate) was not identified as a significant covariate impacting alirocumab population parameters (Study </w:t>
      </w:r>
      <w:r w:rsidRPr="003D2D74">
        <w:t>POH0377</w:t>
      </w:r>
      <w:r w:rsidRPr="00DA1888">
        <w:t>)</w:t>
      </w:r>
      <w:r w:rsidRPr="00C41C96">
        <w:t>. However, unexpectedly, alirocumab exposure (AUC</w:t>
      </w:r>
      <w:r w:rsidRPr="00C41C96">
        <w:rPr>
          <w:vertAlign w:val="subscript"/>
        </w:rPr>
        <w:t>0-</w:t>
      </w:r>
      <w:r>
        <w:rPr>
          <w:vertAlign w:val="subscript"/>
        </w:rPr>
        <w:t> </w:t>
      </w:r>
      <w:r w:rsidRPr="00C41C96">
        <w:rPr>
          <w:vertAlign w:val="subscript"/>
        </w:rPr>
        <w:t>336</w:t>
      </w:r>
      <w:r w:rsidRPr="00C41C96">
        <w:t>) at steady</w:t>
      </w:r>
      <w:r>
        <w:t xml:space="preserve"> </w:t>
      </w:r>
      <w:r w:rsidRPr="00C41C96">
        <w:t>state at both 75 and 150 mg Q2W dosing regimen increased by 22%</w:t>
      </w:r>
      <w:r w:rsidR="00331C62">
        <w:t xml:space="preserve"> to </w:t>
      </w:r>
      <w:r w:rsidRPr="00C41C96">
        <w:t>35%, and 49%</w:t>
      </w:r>
      <w:r w:rsidR="00331C62">
        <w:t xml:space="preserve"> to </w:t>
      </w:r>
      <w:r w:rsidRPr="00C41C96">
        <w:t>50% in</w:t>
      </w:r>
      <w:r>
        <w:t xml:space="preserve"> </w:t>
      </w:r>
      <w:r w:rsidRPr="00C41C96">
        <w:t>patients with mild and moderate renal impairment, respectively, compared to patients with normal</w:t>
      </w:r>
      <w:r>
        <w:t xml:space="preserve"> </w:t>
      </w:r>
      <w:r w:rsidRPr="00C41C96">
        <w:t>renal function</w:t>
      </w:r>
      <w:r>
        <w:t>. This</w:t>
      </w:r>
      <w:r w:rsidRPr="00C41C96">
        <w:t xml:space="preserve"> unexpected difference in exposure is most likely explained by the indirect</w:t>
      </w:r>
      <w:r>
        <w:t xml:space="preserve"> </w:t>
      </w:r>
      <w:r w:rsidRPr="00C41C96">
        <w:t>effect of 2 confounding factors (body weight and age) and is unlikely to reflect a direct effect of</w:t>
      </w:r>
      <w:r>
        <w:t xml:space="preserve"> </w:t>
      </w:r>
      <w:r w:rsidRPr="00C41C96">
        <w:t>renal function on alirocumab PK. This is supported by the lack of renal function as a significant</w:t>
      </w:r>
      <w:r>
        <w:t xml:space="preserve"> </w:t>
      </w:r>
      <w:r w:rsidRPr="00C41C96">
        <w:t>covariate in the POP PK model, when controlling for body weight and age.</w:t>
      </w:r>
    </w:p>
    <w:p w:rsidR="00436A2F" w:rsidRDefault="00436A2F" w:rsidP="003D2D74">
      <w:pPr>
        <w:pStyle w:val="Heading5"/>
      </w:pPr>
      <w:bookmarkStart w:id="75" w:name="_Toc442360678"/>
      <w:r>
        <w:t>Pharmacokinetics according to age</w:t>
      </w:r>
      <w:bookmarkEnd w:id="75"/>
    </w:p>
    <w:p w:rsidR="00436A2F" w:rsidRPr="003D2D74" w:rsidRDefault="00436A2F" w:rsidP="00C107D3">
      <w:r w:rsidRPr="00C41C96">
        <w:t>Age was identified as a significant covariate in the final POP PK model impacting alirocumab</w:t>
      </w:r>
      <w:r>
        <w:t xml:space="preserve"> </w:t>
      </w:r>
      <w:r w:rsidRPr="00C41C96">
        <w:t>peripheral volume of distribution. However, this effect was minimal</w:t>
      </w:r>
      <w:r>
        <w:t xml:space="preserve"> and not considered clinically significant</w:t>
      </w:r>
      <w:r w:rsidRPr="00C41C96">
        <w:t>, with the peripheral volume</w:t>
      </w:r>
      <w:r>
        <w:t xml:space="preserve"> </w:t>
      </w:r>
      <w:r w:rsidRPr="00C41C96">
        <w:t>of distribution increasing from 2.79 L for a 60 year</w:t>
      </w:r>
      <w:r w:rsidR="00331C62">
        <w:t xml:space="preserve"> </w:t>
      </w:r>
      <w:r w:rsidRPr="00C41C96">
        <w:t>old patient to 2.86 L for a 65 year</w:t>
      </w:r>
      <w:r w:rsidR="00331C62">
        <w:t xml:space="preserve"> </w:t>
      </w:r>
      <w:r w:rsidRPr="00C41C96">
        <w:t>old patient</w:t>
      </w:r>
      <w:r>
        <w:t xml:space="preserve"> </w:t>
      </w:r>
      <w:r w:rsidRPr="00C41C96">
        <w:t>and 2.99 L for a 75 year</w:t>
      </w:r>
      <w:r w:rsidR="00331C62">
        <w:t xml:space="preserve"> </w:t>
      </w:r>
      <w:r w:rsidRPr="00C41C96">
        <w:t xml:space="preserve">old patient (Study </w:t>
      </w:r>
      <w:r w:rsidRPr="003D2D74">
        <w:t>POH0377</w:t>
      </w:r>
      <w:r w:rsidRPr="00C41C96">
        <w:t xml:space="preserve">). </w:t>
      </w:r>
      <w:r>
        <w:t>N</w:t>
      </w:r>
      <w:r w:rsidRPr="00C41C96">
        <w:t>o dose adjustments are r</w:t>
      </w:r>
      <w:r w:rsidR="003D2D74">
        <w:t>ecommended in elderly patients.</w:t>
      </w:r>
    </w:p>
    <w:p w:rsidR="00436A2F" w:rsidRDefault="00436A2F" w:rsidP="00C107D3">
      <w:pPr>
        <w:pStyle w:val="Heading4"/>
      </w:pPr>
      <w:bookmarkStart w:id="76" w:name="_Toc241374294"/>
      <w:bookmarkStart w:id="77" w:name="_Toc272414632"/>
      <w:bookmarkStart w:id="78" w:name="_Toc290846255"/>
      <w:bookmarkStart w:id="79" w:name="_Toc442360679"/>
      <w:r w:rsidRPr="002B37B5">
        <w:t>Pharmacokinetic interactions</w:t>
      </w:r>
      <w:bookmarkEnd w:id="76"/>
      <w:bookmarkEnd w:id="77"/>
      <w:bookmarkEnd w:id="78"/>
      <w:bookmarkEnd w:id="79"/>
    </w:p>
    <w:p w:rsidR="00436A2F" w:rsidRDefault="00436A2F" w:rsidP="00C107D3">
      <w:r w:rsidRPr="0097098E">
        <w:t>Since alirocumab is a mAb, it is not anticipated to directly interact with cytochrome P450</w:t>
      </w:r>
      <w:r>
        <w:t xml:space="preserve"> </w:t>
      </w:r>
      <w:r w:rsidRPr="0097098E">
        <w:t>enzymes, other drug metaboli</w:t>
      </w:r>
      <w:r>
        <w:t>s</w:t>
      </w:r>
      <w:r w:rsidRPr="0097098E">
        <w:t>ing enzymes, or drug transporters, thus no typical drug-drug</w:t>
      </w:r>
      <w:r>
        <w:t xml:space="preserve"> </w:t>
      </w:r>
      <w:r w:rsidRPr="0097098E">
        <w:t xml:space="preserve">interactions of alirocumab on other drugs via these mechanisms </w:t>
      </w:r>
      <w:r>
        <w:t>are</w:t>
      </w:r>
      <w:r w:rsidRPr="0097098E">
        <w:t xml:space="preserve"> expected, and therefore no</w:t>
      </w:r>
      <w:r>
        <w:t xml:space="preserve"> </w:t>
      </w:r>
      <w:r w:rsidRPr="0097098E">
        <w:t>specific PK drug-drug interaction studies have been conducted.</w:t>
      </w:r>
    </w:p>
    <w:p w:rsidR="00436A2F" w:rsidRPr="00C107D3" w:rsidRDefault="00436A2F" w:rsidP="00C107D3">
      <w:r w:rsidRPr="0097098E">
        <w:t>Nevertheless, if present</w:t>
      </w:r>
      <w:r>
        <w:t>,</w:t>
      </w:r>
      <w:r w:rsidRPr="0097098E">
        <w:t xml:space="preserve"> an unanticipated</w:t>
      </w:r>
      <w:r>
        <w:t xml:space="preserve"> </w:t>
      </w:r>
      <w:r w:rsidRPr="0097098E">
        <w:t>drug-drug interaction that might lead to high statin concentrations could potentially</w:t>
      </w:r>
      <w:r>
        <w:t xml:space="preserve"> </w:t>
      </w:r>
      <w:r w:rsidRPr="0097098E">
        <w:t>cause statin</w:t>
      </w:r>
      <w:r w:rsidR="00331C62">
        <w:t xml:space="preserve"> </w:t>
      </w:r>
      <w:r w:rsidRPr="0097098E">
        <w:t>mediated toxicity. Th</w:t>
      </w:r>
      <w:r>
        <w:t>erefore</w:t>
      </w:r>
      <w:r w:rsidRPr="0097098E">
        <w:t>, the effect of alirocumab on atorvastatin and rosuvastatin</w:t>
      </w:r>
      <w:r>
        <w:t xml:space="preserve"> </w:t>
      </w:r>
      <w:r w:rsidRPr="0097098E">
        <w:t xml:space="preserve">exposures was evaluated as a secondary objective in some clinical studies (Study </w:t>
      </w:r>
      <w:r w:rsidR="00A04A67">
        <w:t>CL- 1001</w:t>
      </w:r>
      <w:r>
        <w:rPr>
          <w:b/>
        </w:rPr>
        <w:t xml:space="preserve"> </w:t>
      </w:r>
      <w:r w:rsidRPr="0097098E">
        <w:t xml:space="preserve">and Study </w:t>
      </w:r>
      <w:r w:rsidRPr="00C107D3">
        <w:t>CL-1003</w:t>
      </w:r>
      <w:r>
        <w:t xml:space="preserve">). </w:t>
      </w:r>
      <w:r w:rsidRPr="00BD5829">
        <w:t>The effect of</w:t>
      </w:r>
      <w:r>
        <w:t xml:space="preserve"> </w:t>
      </w:r>
      <w:r w:rsidRPr="00BD5829">
        <w:t>background therapy of LMTs on alirocumab PK was also evaluated in the POP PK analysis of</w:t>
      </w:r>
      <w:r>
        <w:t xml:space="preserve"> </w:t>
      </w:r>
      <w:r w:rsidRPr="00BD5829">
        <w:t>pooled data from studies in healthy subjects and patients including patients receiving maximum</w:t>
      </w:r>
      <w:r>
        <w:t xml:space="preserve"> </w:t>
      </w:r>
      <w:r w:rsidRPr="00BD5829">
        <w:t xml:space="preserve">tolerated statin doses (Study </w:t>
      </w:r>
      <w:r w:rsidRPr="00C107D3">
        <w:t>POH0377</w:t>
      </w:r>
      <w:r w:rsidRPr="00BD5829">
        <w:t>).</w:t>
      </w:r>
    </w:p>
    <w:p w:rsidR="00436A2F" w:rsidRPr="00C107D3" w:rsidRDefault="00436A2F" w:rsidP="00C107D3">
      <w:r w:rsidRPr="00BD5829">
        <w:lastRenderedPageBreak/>
        <w:t>Statins were identified as a significant covariate affecting alirocumab</w:t>
      </w:r>
      <w:r>
        <w:t xml:space="preserve"> </w:t>
      </w:r>
      <w:r w:rsidRPr="00BD5829">
        <w:t>exposure. When administered in combination with statins, a more pronounced target mediated</w:t>
      </w:r>
      <w:r>
        <w:t xml:space="preserve"> </w:t>
      </w:r>
      <w:r w:rsidRPr="00BD5829">
        <w:t>clearance of alirocumab was observed due to increased levels of PCSK9 induced by statins. This</w:t>
      </w:r>
      <w:r>
        <w:t xml:space="preserve"> </w:t>
      </w:r>
      <w:r w:rsidRPr="00BD5829">
        <w:t>impact of statins translated into a 28% to 29% lower alirocumab exposure at steady state in statin</w:t>
      </w:r>
      <w:r>
        <w:t xml:space="preserve"> </w:t>
      </w:r>
      <w:r w:rsidRPr="00BD5829">
        <w:t>treated</w:t>
      </w:r>
      <w:r>
        <w:t xml:space="preserve"> </w:t>
      </w:r>
      <w:r w:rsidRPr="00BD5829">
        <w:t>patients. When other LMTs, such as ezetimibe or fenofibrate, were co-administered with</w:t>
      </w:r>
      <w:r>
        <w:t xml:space="preserve"> </w:t>
      </w:r>
      <w:r w:rsidRPr="00BD5829">
        <w:t>alirocumab in healthy subjects, a smaller effect on target mediated clearance was observed.</w:t>
      </w:r>
    </w:p>
    <w:p w:rsidR="00436A2F" w:rsidRPr="00BD5829" w:rsidRDefault="00436A2F" w:rsidP="000A4FAE">
      <w:pPr>
        <w:pStyle w:val="Tabletitle"/>
        <w:rPr>
          <w:rFonts w:cs="TimesNewRomanPSMT"/>
        </w:rPr>
      </w:pPr>
      <w:bookmarkStart w:id="80" w:name="_Toc442360510"/>
      <w:proofErr w:type="gramStart"/>
      <w:r>
        <w:t xml:space="preserve">Table </w:t>
      </w:r>
      <w:r w:rsidR="000A4FAE">
        <w:t>8</w:t>
      </w:r>
      <w:r w:rsidR="00331C62">
        <w:t>.</w:t>
      </w:r>
      <w:proofErr w:type="gramEnd"/>
      <w:r w:rsidR="000A4FAE">
        <w:t xml:space="preserve"> </w:t>
      </w:r>
      <w:r w:rsidRPr="00BD5829">
        <w:t xml:space="preserve">Alirocumab steady state exposures by LMT category in patients from </w:t>
      </w:r>
      <w:r w:rsidR="00331C62">
        <w:t>Phase III</w:t>
      </w:r>
      <w:r w:rsidRPr="00BD5829">
        <w:t xml:space="preserve"> –</w:t>
      </w:r>
      <w:r>
        <w:t xml:space="preserve"> </w:t>
      </w:r>
      <w:r w:rsidRPr="00BD5829">
        <w:t>Study POH0377</w:t>
      </w:r>
      <w:bookmarkEnd w:id="80"/>
    </w:p>
    <w:tbl>
      <w:tblPr>
        <w:tblStyle w:val="TableTGAblue"/>
        <w:tblW w:w="8872" w:type="dxa"/>
        <w:tblLayout w:type="fixed"/>
        <w:tblLook w:val="0000" w:firstRow="0" w:lastRow="0" w:firstColumn="0" w:lastColumn="0" w:noHBand="0" w:noVBand="0"/>
      </w:tblPr>
      <w:tblGrid>
        <w:gridCol w:w="1384"/>
        <w:gridCol w:w="1276"/>
        <w:gridCol w:w="709"/>
        <w:gridCol w:w="992"/>
        <w:gridCol w:w="1223"/>
        <w:gridCol w:w="761"/>
        <w:gridCol w:w="1110"/>
        <w:gridCol w:w="1417"/>
      </w:tblGrid>
      <w:tr w:rsidR="00436A2F" w:rsidRPr="00BD5829" w:rsidTr="00805C29">
        <w:trPr>
          <w:trHeight w:hRule="exact" w:val="283"/>
          <w:tblHeader/>
        </w:trPr>
        <w:tc>
          <w:tcPr>
            <w:tcW w:w="1384" w:type="dxa"/>
            <w:vMerge w:val="restart"/>
            <w:shd w:val="clear" w:color="auto" w:fill="006DA7" w:themeFill="accent3"/>
          </w:tcPr>
          <w:p w:rsidR="00436A2F" w:rsidRPr="00F82198" w:rsidRDefault="00436A2F" w:rsidP="00C107D3">
            <w:pPr>
              <w:keepNext/>
              <w:autoSpaceDE w:val="0"/>
              <w:autoSpaceDN w:val="0"/>
              <w:adjustRightInd w:val="0"/>
              <w:spacing w:before="0" w:after="0"/>
              <w:ind w:right="-20"/>
              <w:jc w:val="center"/>
              <w:rPr>
                <w:rFonts w:cs="Arial"/>
                <w:b/>
                <w:bCs/>
                <w:color w:val="FFFFFF" w:themeColor="background1"/>
                <w:sz w:val="19"/>
                <w:szCs w:val="19"/>
              </w:rPr>
            </w:pPr>
            <w:r w:rsidRPr="00F82198">
              <w:rPr>
                <w:rFonts w:cs="Arial"/>
                <w:b/>
                <w:bCs/>
                <w:color w:val="FFFFFF" w:themeColor="background1"/>
                <w:sz w:val="19"/>
                <w:szCs w:val="19"/>
              </w:rPr>
              <w:t>C</w:t>
            </w:r>
            <w:r w:rsidRPr="00F82198">
              <w:rPr>
                <w:rFonts w:cs="Arial"/>
                <w:b/>
                <w:bCs/>
                <w:color w:val="FFFFFF" w:themeColor="background1"/>
                <w:spacing w:val="1"/>
                <w:sz w:val="19"/>
                <w:szCs w:val="19"/>
              </w:rPr>
              <w:t>o</w:t>
            </w:r>
            <w:r w:rsidRPr="00F82198">
              <w:rPr>
                <w:rFonts w:cs="Arial"/>
                <w:b/>
                <w:bCs/>
                <w:color w:val="FFFFFF" w:themeColor="background1"/>
                <w:spacing w:val="2"/>
                <w:sz w:val="19"/>
                <w:szCs w:val="19"/>
              </w:rPr>
              <w:t>v</w:t>
            </w:r>
            <w:r w:rsidRPr="00F82198">
              <w:rPr>
                <w:rFonts w:cs="Arial"/>
                <w:b/>
                <w:bCs/>
                <w:color w:val="FFFFFF" w:themeColor="background1"/>
                <w:sz w:val="19"/>
                <w:szCs w:val="19"/>
              </w:rPr>
              <w:t>aria</w:t>
            </w:r>
            <w:r w:rsidRPr="00F82198">
              <w:rPr>
                <w:rFonts w:cs="Arial"/>
                <w:b/>
                <w:bCs/>
                <w:color w:val="FFFFFF" w:themeColor="background1"/>
                <w:spacing w:val="1"/>
                <w:sz w:val="19"/>
                <w:szCs w:val="19"/>
              </w:rPr>
              <w:t>t</w:t>
            </w:r>
            <w:r w:rsidRPr="00F82198">
              <w:rPr>
                <w:rFonts w:cs="Arial"/>
                <w:b/>
                <w:bCs/>
                <w:color w:val="FFFFFF" w:themeColor="background1"/>
                <w:sz w:val="19"/>
                <w:szCs w:val="19"/>
              </w:rPr>
              <w:t>e</w:t>
            </w:r>
          </w:p>
        </w:tc>
        <w:tc>
          <w:tcPr>
            <w:tcW w:w="1276" w:type="dxa"/>
            <w:vMerge w:val="restart"/>
            <w:shd w:val="clear" w:color="auto" w:fill="006DA7" w:themeFill="accent3"/>
          </w:tcPr>
          <w:p w:rsidR="00436A2F" w:rsidRPr="00F82198" w:rsidRDefault="00436A2F" w:rsidP="00C107D3">
            <w:pPr>
              <w:keepNext/>
              <w:autoSpaceDE w:val="0"/>
              <w:autoSpaceDN w:val="0"/>
              <w:adjustRightInd w:val="0"/>
              <w:spacing w:before="0" w:after="0"/>
              <w:ind w:right="-20"/>
              <w:jc w:val="center"/>
              <w:rPr>
                <w:color w:val="FFFFFF" w:themeColor="background1"/>
                <w:sz w:val="19"/>
                <w:szCs w:val="19"/>
              </w:rPr>
            </w:pPr>
          </w:p>
        </w:tc>
        <w:tc>
          <w:tcPr>
            <w:tcW w:w="2924" w:type="dxa"/>
            <w:gridSpan w:val="3"/>
            <w:shd w:val="clear" w:color="auto" w:fill="006DA7" w:themeFill="accent3"/>
          </w:tcPr>
          <w:p w:rsidR="00436A2F" w:rsidRPr="00F82198" w:rsidRDefault="00436A2F" w:rsidP="00C107D3">
            <w:pPr>
              <w:keepNext/>
              <w:autoSpaceDE w:val="0"/>
              <w:autoSpaceDN w:val="0"/>
              <w:adjustRightInd w:val="0"/>
              <w:spacing w:before="0" w:after="0"/>
              <w:ind w:right="-20"/>
              <w:jc w:val="center"/>
              <w:rPr>
                <w:rFonts w:cs="Arial"/>
                <w:b/>
                <w:bCs/>
                <w:color w:val="FFFFFF" w:themeColor="background1"/>
                <w:spacing w:val="-5"/>
                <w:position w:val="3"/>
                <w:sz w:val="19"/>
                <w:szCs w:val="19"/>
              </w:rPr>
            </w:pPr>
            <w:r w:rsidRPr="00F82198">
              <w:rPr>
                <w:rFonts w:cs="Arial"/>
                <w:b/>
                <w:bCs/>
                <w:color w:val="FFFFFF" w:themeColor="background1"/>
                <w:sz w:val="19"/>
                <w:szCs w:val="19"/>
              </w:rPr>
              <w:t>75</w:t>
            </w:r>
            <w:r w:rsidRPr="00F82198">
              <w:rPr>
                <w:rFonts w:cs="Arial"/>
                <w:b/>
                <w:bCs/>
                <w:color w:val="FFFFFF" w:themeColor="background1"/>
                <w:spacing w:val="-2"/>
                <w:sz w:val="19"/>
                <w:szCs w:val="19"/>
              </w:rPr>
              <w:t xml:space="preserve"> </w:t>
            </w:r>
            <w:r w:rsidRPr="00F82198">
              <w:rPr>
                <w:rFonts w:cs="Arial"/>
                <w:b/>
                <w:bCs/>
                <w:color w:val="FFFFFF" w:themeColor="background1"/>
                <w:sz w:val="19"/>
                <w:szCs w:val="19"/>
              </w:rPr>
              <w:t>mg</w:t>
            </w:r>
            <w:r w:rsidRPr="00F82198">
              <w:rPr>
                <w:rFonts w:cs="Arial"/>
                <w:b/>
                <w:bCs/>
                <w:color w:val="FFFFFF" w:themeColor="background1"/>
                <w:spacing w:val="-3"/>
                <w:sz w:val="19"/>
                <w:szCs w:val="19"/>
              </w:rPr>
              <w:t xml:space="preserve"> </w:t>
            </w:r>
            <w:r w:rsidRPr="00F82198">
              <w:rPr>
                <w:rFonts w:cs="Arial"/>
                <w:b/>
                <w:bCs/>
                <w:color w:val="FFFFFF" w:themeColor="background1"/>
                <w:spacing w:val="1"/>
                <w:sz w:val="19"/>
                <w:szCs w:val="19"/>
              </w:rPr>
              <w:t>Q</w:t>
            </w:r>
            <w:r w:rsidRPr="00F82198">
              <w:rPr>
                <w:rFonts w:cs="Arial"/>
                <w:b/>
                <w:bCs/>
                <w:color w:val="FFFFFF" w:themeColor="background1"/>
                <w:spacing w:val="-1"/>
                <w:sz w:val="19"/>
                <w:szCs w:val="19"/>
              </w:rPr>
              <w:t>2</w:t>
            </w:r>
            <w:r w:rsidRPr="00F82198">
              <w:rPr>
                <w:rFonts w:cs="Arial"/>
                <w:b/>
                <w:bCs/>
                <w:color w:val="FFFFFF" w:themeColor="background1"/>
                <w:sz w:val="19"/>
                <w:szCs w:val="19"/>
              </w:rPr>
              <w:t>W</w:t>
            </w:r>
          </w:p>
        </w:tc>
        <w:tc>
          <w:tcPr>
            <w:tcW w:w="3288" w:type="dxa"/>
            <w:gridSpan w:val="3"/>
            <w:shd w:val="clear" w:color="auto" w:fill="006DA7" w:themeFill="accent3"/>
          </w:tcPr>
          <w:p w:rsidR="00436A2F" w:rsidRPr="00F82198" w:rsidRDefault="00436A2F" w:rsidP="00C107D3">
            <w:pPr>
              <w:keepNext/>
              <w:autoSpaceDE w:val="0"/>
              <w:autoSpaceDN w:val="0"/>
              <w:adjustRightInd w:val="0"/>
              <w:spacing w:before="0" w:after="0"/>
              <w:ind w:left="240" w:right="-20"/>
              <w:jc w:val="center"/>
              <w:rPr>
                <w:rFonts w:cs="Arial"/>
                <w:b/>
                <w:bCs/>
                <w:color w:val="FFFFFF" w:themeColor="background1"/>
                <w:spacing w:val="-5"/>
                <w:position w:val="3"/>
                <w:sz w:val="19"/>
                <w:szCs w:val="19"/>
              </w:rPr>
            </w:pPr>
            <w:r w:rsidRPr="00F82198">
              <w:rPr>
                <w:rFonts w:cs="Arial"/>
                <w:b/>
                <w:bCs/>
                <w:color w:val="FFFFFF" w:themeColor="background1"/>
                <w:sz w:val="19"/>
                <w:szCs w:val="19"/>
              </w:rPr>
              <w:t>150</w:t>
            </w:r>
            <w:r w:rsidRPr="00F82198">
              <w:rPr>
                <w:rFonts w:cs="Arial"/>
                <w:b/>
                <w:bCs/>
                <w:color w:val="FFFFFF" w:themeColor="background1"/>
                <w:spacing w:val="-3"/>
                <w:sz w:val="19"/>
                <w:szCs w:val="19"/>
              </w:rPr>
              <w:t xml:space="preserve"> </w:t>
            </w:r>
            <w:r w:rsidRPr="00F82198">
              <w:rPr>
                <w:rFonts w:cs="Arial"/>
                <w:b/>
                <w:bCs/>
                <w:color w:val="FFFFFF" w:themeColor="background1"/>
                <w:sz w:val="19"/>
                <w:szCs w:val="19"/>
              </w:rPr>
              <w:t>mg</w:t>
            </w:r>
            <w:r w:rsidRPr="00F82198">
              <w:rPr>
                <w:rFonts w:cs="Arial"/>
                <w:b/>
                <w:bCs/>
                <w:color w:val="FFFFFF" w:themeColor="background1"/>
                <w:spacing w:val="-3"/>
                <w:sz w:val="19"/>
                <w:szCs w:val="19"/>
              </w:rPr>
              <w:t xml:space="preserve"> </w:t>
            </w:r>
            <w:r w:rsidRPr="00F82198">
              <w:rPr>
                <w:rFonts w:cs="Arial"/>
                <w:b/>
                <w:bCs/>
                <w:color w:val="FFFFFF" w:themeColor="background1"/>
                <w:spacing w:val="4"/>
                <w:sz w:val="19"/>
                <w:szCs w:val="19"/>
              </w:rPr>
              <w:t>Q</w:t>
            </w:r>
            <w:r w:rsidRPr="00F82198">
              <w:rPr>
                <w:rFonts w:cs="Arial"/>
                <w:b/>
                <w:bCs/>
                <w:color w:val="FFFFFF" w:themeColor="background1"/>
                <w:spacing w:val="-1"/>
                <w:sz w:val="19"/>
                <w:szCs w:val="19"/>
              </w:rPr>
              <w:t>2</w:t>
            </w:r>
            <w:r w:rsidRPr="00F82198">
              <w:rPr>
                <w:rFonts w:cs="Arial"/>
                <w:b/>
                <w:bCs/>
                <w:color w:val="FFFFFF" w:themeColor="background1"/>
                <w:sz w:val="19"/>
                <w:szCs w:val="19"/>
              </w:rPr>
              <w:t>W</w:t>
            </w:r>
          </w:p>
        </w:tc>
      </w:tr>
      <w:tr w:rsidR="00436A2F" w:rsidRPr="00BD5829" w:rsidTr="00805C29">
        <w:trPr>
          <w:trHeight w:hRule="exact" w:val="590"/>
          <w:tblHeader/>
        </w:trPr>
        <w:tc>
          <w:tcPr>
            <w:tcW w:w="1384" w:type="dxa"/>
            <w:vMerge/>
            <w:shd w:val="clear" w:color="auto" w:fill="006DA7" w:themeFill="accent3"/>
          </w:tcPr>
          <w:p w:rsidR="00436A2F" w:rsidRPr="00F82198" w:rsidRDefault="00436A2F" w:rsidP="00C107D3">
            <w:pPr>
              <w:keepNext/>
              <w:autoSpaceDE w:val="0"/>
              <w:autoSpaceDN w:val="0"/>
              <w:adjustRightInd w:val="0"/>
              <w:spacing w:before="0" w:after="0"/>
              <w:ind w:right="-20"/>
              <w:jc w:val="center"/>
              <w:rPr>
                <w:color w:val="FFFFFF" w:themeColor="background1"/>
                <w:sz w:val="19"/>
                <w:szCs w:val="19"/>
              </w:rPr>
            </w:pPr>
          </w:p>
        </w:tc>
        <w:tc>
          <w:tcPr>
            <w:tcW w:w="1276" w:type="dxa"/>
            <w:vMerge/>
            <w:shd w:val="clear" w:color="auto" w:fill="006DA7" w:themeFill="accent3"/>
          </w:tcPr>
          <w:p w:rsidR="00436A2F" w:rsidRPr="00F82198" w:rsidRDefault="00436A2F" w:rsidP="00C107D3">
            <w:pPr>
              <w:keepNext/>
              <w:autoSpaceDE w:val="0"/>
              <w:autoSpaceDN w:val="0"/>
              <w:adjustRightInd w:val="0"/>
              <w:spacing w:before="0" w:after="0"/>
              <w:ind w:right="-20"/>
              <w:jc w:val="center"/>
              <w:rPr>
                <w:color w:val="FFFFFF" w:themeColor="background1"/>
                <w:sz w:val="19"/>
                <w:szCs w:val="19"/>
              </w:rPr>
            </w:pPr>
          </w:p>
        </w:tc>
        <w:tc>
          <w:tcPr>
            <w:tcW w:w="709" w:type="dxa"/>
            <w:shd w:val="clear" w:color="auto" w:fill="006DA7" w:themeFill="accent3"/>
          </w:tcPr>
          <w:p w:rsidR="00436A2F" w:rsidRPr="00F82198" w:rsidRDefault="00436A2F" w:rsidP="00C107D3">
            <w:pPr>
              <w:keepNext/>
              <w:autoSpaceDE w:val="0"/>
              <w:autoSpaceDN w:val="0"/>
              <w:adjustRightInd w:val="0"/>
              <w:spacing w:before="0" w:after="0"/>
              <w:ind w:right="-20"/>
              <w:jc w:val="center"/>
              <w:rPr>
                <w:color w:val="FFFFFF" w:themeColor="background1"/>
                <w:sz w:val="19"/>
                <w:szCs w:val="19"/>
              </w:rPr>
            </w:pPr>
            <w:r w:rsidRPr="00F82198">
              <w:rPr>
                <w:rFonts w:cs="Arial"/>
                <w:b/>
                <w:bCs/>
                <w:color w:val="FFFFFF" w:themeColor="background1"/>
                <w:w w:val="99"/>
                <w:sz w:val="19"/>
                <w:szCs w:val="19"/>
              </w:rPr>
              <w:t>n</w:t>
            </w:r>
          </w:p>
        </w:tc>
        <w:tc>
          <w:tcPr>
            <w:tcW w:w="992" w:type="dxa"/>
            <w:shd w:val="clear" w:color="auto" w:fill="006DA7" w:themeFill="accent3"/>
          </w:tcPr>
          <w:p w:rsidR="00436A2F" w:rsidRPr="00F82198" w:rsidRDefault="00436A2F" w:rsidP="00C107D3">
            <w:pPr>
              <w:keepNext/>
              <w:autoSpaceDE w:val="0"/>
              <w:autoSpaceDN w:val="0"/>
              <w:adjustRightInd w:val="0"/>
              <w:spacing w:before="0" w:after="0"/>
              <w:ind w:right="-20"/>
              <w:jc w:val="center"/>
              <w:rPr>
                <w:rFonts w:cs="Arial"/>
                <w:color w:val="FFFFFF" w:themeColor="background1"/>
                <w:sz w:val="19"/>
                <w:szCs w:val="19"/>
              </w:rPr>
            </w:pPr>
            <w:r w:rsidRPr="00F82198">
              <w:rPr>
                <w:rFonts w:cs="Arial"/>
                <w:b/>
                <w:bCs/>
                <w:color w:val="FFFFFF" w:themeColor="background1"/>
                <w:w w:val="99"/>
                <w:position w:val="3"/>
                <w:sz w:val="19"/>
                <w:szCs w:val="19"/>
              </w:rPr>
              <w:t>C</w:t>
            </w:r>
            <w:r w:rsidRPr="00F82198">
              <w:rPr>
                <w:rFonts w:cs="Arial"/>
                <w:b/>
                <w:bCs/>
                <w:color w:val="FFFFFF" w:themeColor="background1"/>
                <w:spacing w:val="-2"/>
                <w:w w:val="99"/>
                <w:sz w:val="19"/>
                <w:szCs w:val="19"/>
              </w:rPr>
              <w:t>m</w:t>
            </w:r>
            <w:r w:rsidRPr="00F82198">
              <w:rPr>
                <w:rFonts w:cs="Arial"/>
                <w:b/>
                <w:bCs/>
                <w:color w:val="FFFFFF" w:themeColor="background1"/>
                <w:spacing w:val="2"/>
                <w:w w:val="99"/>
                <w:sz w:val="19"/>
                <w:szCs w:val="19"/>
              </w:rPr>
              <w:t>a</w:t>
            </w:r>
            <w:r w:rsidRPr="00F82198">
              <w:rPr>
                <w:rFonts w:cs="Arial"/>
                <w:b/>
                <w:bCs/>
                <w:color w:val="FFFFFF" w:themeColor="background1"/>
                <w:w w:val="99"/>
                <w:sz w:val="19"/>
                <w:szCs w:val="19"/>
              </w:rPr>
              <w:t>x</w:t>
            </w:r>
          </w:p>
          <w:p w:rsidR="00436A2F" w:rsidRPr="00F82198" w:rsidRDefault="00436A2F" w:rsidP="00C107D3">
            <w:pPr>
              <w:keepNext/>
              <w:autoSpaceDE w:val="0"/>
              <w:autoSpaceDN w:val="0"/>
              <w:adjustRightInd w:val="0"/>
              <w:spacing w:before="0" w:after="0"/>
              <w:ind w:right="-20"/>
              <w:jc w:val="center"/>
              <w:rPr>
                <w:color w:val="FFFFFF" w:themeColor="background1"/>
                <w:sz w:val="19"/>
                <w:szCs w:val="19"/>
              </w:rPr>
            </w:pPr>
            <w:r w:rsidRPr="00F82198">
              <w:rPr>
                <w:rFonts w:cs="Arial"/>
                <w:b/>
                <w:bCs/>
                <w:color w:val="FFFFFF" w:themeColor="background1"/>
                <w:spacing w:val="1"/>
                <w:w w:val="99"/>
                <w:sz w:val="19"/>
                <w:szCs w:val="19"/>
              </w:rPr>
              <w:t>(mg/L)</w:t>
            </w:r>
          </w:p>
        </w:tc>
        <w:tc>
          <w:tcPr>
            <w:tcW w:w="1223" w:type="dxa"/>
            <w:shd w:val="clear" w:color="auto" w:fill="006DA7" w:themeFill="accent3"/>
          </w:tcPr>
          <w:p w:rsidR="00436A2F" w:rsidRPr="00F82198" w:rsidRDefault="00436A2F" w:rsidP="00C107D3">
            <w:pPr>
              <w:keepNext/>
              <w:autoSpaceDE w:val="0"/>
              <w:autoSpaceDN w:val="0"/>
              <w:adjustRightInd w:val="0"/>
              <w:spacing w:before="0" w:after="0"/>
              <w:ind w:right="-20"/>
              <w:jc w:val="center"/>
              <w:rPr>
                <w:rFonts w:cs="Arial"/>
                <w:b/>
                <w:bCs/>
                <w:color w:val="FFFFFF" w:themeColor="background1"/>
                <w:spacing w:val="2"/>
                <w:position w:val="3"/>
                <w:sz w:val="19"/>
                <w:szCs w:val="19"/>
              </w:rPr>
            </w:pPr>
            <w:r w:rsidRPr="00F82198">
              <w:rPr>
                <w:rFonts w:cs="Arial"/>
                <w:b/>
                <w:bCs/>
                <w:color w:val="FFFFFF" w:themeColor="background1"/>
                <w:spacing w:val="2"/>
                <w:position w:val="3"/>
                <w:sz w:val="19"/>
                <w:szCs w:val="19"/>
              </w:rPr>
              <w:t>AUC</w:t>
            </w:r>
            <w:r w:rsidRPr="00F82198">
              <w:rPr>
                <w:rFonts w:cs="Arial"/>
                <w:b/>
                <w:bCs/>
                <w:color w:val="FFFFFF" w:themeColor="background1"/>
                <w:spacing w:val="2"/>
                <w:position w:val="3"/>
                <w:sz w:val="19"/>
                <w:szCs w:val="19"/>
                <w:vertAlign w:val="subscript"/>
              </w:rPr>
              <w:t>0-336</w:t>
            </w:r>
          </w:p>
          <w:p w:rsidR="00436A2F" w:rsidRPr="00F82198" w:rsidRDefault="00436A2F" w:rsidP="00C107D3">
            <w:pPr>
              <w:keepNext/>
              <w:autoSpaceDE w:val="0"/>
              <w:autoSpaceDN w:val="0"/>
              <w:adjustRightInd w:val="0"/>
              <w:spacing w:before="0" w:after="0"/>
              <w:ind w:right="-20"/>
              <w:jc w:val="center"/>
              <w:rPr>
                <w:color w:val="FFFFFF" w:themeColor="background1"/>
                <w:sz w:val="19"/>
                <w:szCs w:val="19"/>
              </w:rPr>
            </w:pPr>
            <w:r w:rsidRPr="00F82198">
              <w:rPr>
                <w:rFonts w:cs="Arial"/>
                <w:b/>
                <w:bCs/>
                <w:color w:val="FFFFFF" w:themeColor="background1"/>
                <w:spacing w:val="1"/>
                <w:sz w:val="19"/>
                <w:szCs w:val="19"/>
              </w:rPr>
              <w:t>(mg.h/L)</w:t>
            </w:r>
          </w:p>
        </w:tc>
        <w:tc>
          <w:tcPr>
            <w:tcW w:w="761" w:type="dxa"/>
            <w:shd w:val="clear" w:color="auto" w:fill="006DA7" w:themeFill="accent3"/>
          </w:tcPr>
          <w:p w:rsidR="00436A2F" w:rsidRPr="00F82198" w:rsidRDefault="00436A2F" w:rsidP="00C107D3">
            <w:pPr>
              <w:keepNext/>
              <w:autoSpaceDE w:val="0"/>
              <w:autoSpaceDN w:val="0"/>
              <w:adjustRightInd w:val="0"/>
              <w:spacing w:before="0" w:after="0"/>
              <w:ind w:right="-20"/>
              <w:jc w:val="center"/>
              <w:rPr>
                <w:color w:val="FFFFFF" w:themeColor="background1"/>
                <w:sz w:val="19"/>
                <w:szCs w:val="19"/>
              </w:rPr>
            </w:pPr>
            <w:r w:rsidRPr="00F82198">
              <w:rPr>
                <w:rFonts w:cs="Arial"/>
                <w:b/>
                <w:bCs/>
                <w:color w:val="FFFFFF" w:themeColor="background1"/>
                <w:w w:val="99"/>
                <w:sz w:val="19"/>
                <w:szCs w:val="19"/>
              </w:rPr>
              <w:t>n</w:t>
            </w:r>
          </w:p>
        </w:tc>
        <w:tc>
          <w:tcPr>
            <w:tcW w:w="1110" w:type="dxa"/>
            <w:shd w:val="clear" w:color="auto" w:fill="006DA7" w:themeFill="accent3"/>
          </w:tcPr>
          <w:p w:rsidR="00436A2F" w:rsidRPr="00F82198" w:rsidRDefault="00436A2F" w:rsidP="00C107D3">
            <w:pPr>
              <w:keepNext/>
              <w:autoSpaceDE w:val="0"/>
              <w:autoSpaceDN w:val="0"/>
              <w:adjustRightInd w:val="0"/>
              <w:spacing w:before="0" w:after="0"/>
              <w:ind w:right="-20"/>
              <w:jc w:val="center"/>
              <w:rPr>
                <w:rFonts w:cs="Arial"/>
                <w:color w:val="FFFFFF" w:themeColor="background1"/>
                <w:sz w:val="19"/>
                <w:szCs w:val="19"/>
              </w:rPr>
            </w:pPr>
            <w:r w:rsidRPr="00F82198">
              <w:rPr>
                <w:rFonts w:cs="Arial"/>
                <w:b/>
                <w:bCs/>
                <w:color w:val="FFFFFF" w:themeColor="background1"/>
                <w:w w:val="99"/>
                <w:position w:val="3"/>
                <w:sz w:val="19"/>
                <w:szCs w:val="19"/>
              </w:rPr>
              <w:t>C</w:t>
            </w:r>
            <w:r w:rsidRPr="00F82198">
              <w:rPr>
                <w:rFonts w:cs="Arial"/>
                <w:b/>
                <w:bCs/>
                <w:color w:val="FFFFFF" w:themeColor="background1"/>
                <w:spacing w:val="-2"/>
                <w:w w:val="99"/>
                <w:sz w:val="19"/>
                <w:szCs w:val="19"/>
              </w:rPr>
              <w:t>m</w:t>
            </w:r>
            <w:r w:rsidRPr="00F82198">
              <w:rPr>
                <w:rFonts w:cs="Arial"/>
                <w:b/>
                <w:bCs/>
                <w:color w:val="FFFFFF" w:themeColor="background1"/>
                <w:spacing w:val="2"/>
                <w:w w:val="99"/>
                <w:sz w:val="19"/>
                <w:szCs w:val="19"/>
              </w:rPr>
              <w:t>a</w:t>
            </w:r>
            <w:r w:rsidRPr="00F82198">
              <w:rPr>
                <w:rFonts w:cs="Arial"/>
                <w:b/>
                <w:bCs/>
                <w:color w:val="FFFFFF" w:themeColor="background1"/>
                <w:w w:val="99"/>
                <w:sz w:val="19"/>
                <w:szCs w:val="19"/>
              </w:rPr>
              <w:t>x</w:t>
            </w:r>
          </w:p>
          <w:p w:rsidR="00436A2F" w:rsidRPr="00F82198" w:rsidRDefault="00436A2F" w:rsidP="00C107D3">
            <w:pPr>
              <w:keepNext/>
              <w:autoSpaceDE w:val="0"/>
              <w:autoSpaceDN w:val="0"/>
              <w:adjustRightInd w:val="0"/>
              <w:spacing w:before="0" w:after="0"/>
              <w:ind w:right="-20"/>
              <w:jc w:val="center"/>
              <w:rPr>
                <w:color w:val="FFFFFF" w:themeColor="background1"/>
                <w:sz w:val="19"/>
                <w:szCs w:val="19"/>
              </w:rPr>
            </w:pPr>
            <w:r w:rsidRPr="00F82198">
              <w:rPr>
                <w:rFonts w:cs="Arial"/>
                <w:b/>
                <w:bCs/>
                <w:color w:val="FFFFFF" w:themeColor="background1"/>
                <w:spacing w:val="1"/>
                <w:w w:val="99"/>
                <w:sz w:val="19"/>
                <w:szCs w:val="19"/>
              </w:rPr>
              <w:t>(mg/L)</w:t>
            </w:r>
          </w:p>
        </w:tc>
        <w:tc>
          <w:tcPr>
            <w:tcW w:w="1417" w:type="dxa"/>
            <w:shd w:val="clear" w:color="auto" w:fill="006DA7" w:themeFill="accent3"/>
          </w:tcPr>
          <w:p w:rsidR="00436A2F" w:rsidRPr="00F82198" w:rsidRDefault="00436A2F" w:rsidP="00C107D3">
            <w:pPr>
              <w:keepNext/>
              <w:autoSpaceDE w:val="0"/>
              <w:autoSpaceDN w:val="0"/>
              <w:adjustRightInd w:val="0"/>
              <w:spacing w:before="0" w:after="0"/>
              <w:ind w:left="69" w:right="-5"/>
              <w:jc w:val="center"/>
              <w:rPr>
                <w:rFonts w:cs="Arial"/>
                <w:b/>
                <w:bCs/>
                <w:color w:val="FFFFFF" w:themeColor="background1"/>
                <w:spacing w:val="2"/>
                <w:position w:val="3"/>
                <w:sz w:val="19"/>
                <w:szCs w:val="19"/>
              </w:rPr>
            </w:pPr>
            <w:r w:rsidRPr="00F82198">
              <w:rPr>
                <w:rFonts w:cs="Arial"/>
                <w:b/>
                <w:bCs/>
                <w:color w:val="FFFFFF" w:themeColor="background1"/>
                <w:spacing w:val="2"/>
                <w:position w:val="3"/>
                <w:sz w:val="19"/>
                <w:szCs w:val="19"/>
              </w:rPr>
              <w:t>AUC</w:t>
            </w:r>
            <w:r w:rsidRPr="00F82198">
              <w:rPr>
                <w:rFonts w:cs="Arial"/>
                <w:b/>
                <w:bCs/>
                <w:color w:val="FFFFFF" w:themeColor="background1"/>
                <w:spacing w:val="2"/>
                <w:position w:val="3"/>
                <w:sz w:val="19"/>
                <w:szCs w:val="19"/>
                <w:vertAlign w:val="subscript"/>
              </w:rPr>
              <w:t>0-336</w:t>
            </w:r>
          </w:p>
          <w:p w:rsidR="00436A2F" w:rsidRPr="00F82198" w:rsidRDefault="00436A2F" w:rsidP="00C107D3">
            <w:pPr>
              <w:keepNext/>
              <w:autoSpaceDE w:val="0"/>
              <w:autoSpaceDN w:val="0"/>
              <w:adjustRightInd w:val="0"/>
              <w:spacing w:before="0" w:after="0"/>
              <w:ind w:left="69" w:right="-5"/>
              <w:jc w:val="center"/>
              <w:rPr>
                <w:color w:val="FFFFFF" w:themeColor="background1"/>
                <w:sz w:val="19"/>
                <w:szCs w:val="19"/>
              </w:rPr>
            </w:pPr>
            <w:r w:rsidRPr="00F82198">
              <w:rPr>
                <w:rFonts w:cs="Arial"/>
                <w:b/>
                <w:bCs/>
                <w:color w:val="FFFFFF" w:themeColor="background1"/>
                <w:spacing w:val="1"/>
                <w:sz w:val="19"/>
                <w:szCs w:val="19"/>
              </w:rPr>
              <w:t>(mg.h/L)</w:t>
            </w:r>
          </w:p>
        </w:tc>
      </w:tr>
      <w:tr w:rsidR="00436A2F" w:rsidRPr="00BD5829" w:rsidTr="002523DE">
        <w:trPr>
          <w:trHeight w:hRule="exact" w:val="506"/>
        </w:trPr>
        <w:tc>
          <w:tcPr>
            <w:tcW w:w="1384" w:type="dxa"/>
            <w:vMerge w:val="restart"/>
          </w:tcPr>
          <w:p w:rsidR="00436A2F" w:rsidRPr="00D25922" w:rsidRDefault="00436A2F" w:rsidP="002F7BB1">
            <w:pPr>
              <w:keepNext/>
              <w:autoSpaceDE w:val="0"/>
              <w:autoSpaceDN w:val="0"/>
              <w:adjustRightInd w:val="0"/>
              <w:spacing w:before="0" w:after="0"/>
              <w:ind w:right="-20"/>
              <w:rPr>
                <w:sz w:val="19"/>
                <w:szCs w:val="19"/>
              </w:rPr>
            </w:pPr>
            <w:r w:rsidRPr="00D25922">
              <w:rPr>
                <w:rFonts w:cs="Arial Narrow"/>
                <w:position w:val="1"/>
                <w:sz w:val="19"/>
                <w:szCs w:val="19"/>
              </w:rPr>
              <w:t>Lipid</w:t>
            </w:r>
            <w:r w:rsidRPr="00D25922">
              <w:rPr>
                <w:rFonts w:cs="Arial Narrow"/>
                <w:sz w:val="19"/>
                <w:szCs w:val="19"/>
              </w:rPr>
              <w:t xml:space="preserve"> modifying</w:t>
            </w:r>
            <w:r w:rsidRPr="00D25922">
              <w:rPr>
                <w:rFonts w:cs="Arial Narrow"/>
                <w:position w:val="-5"/>
                <w:sz w:val="19"/>
                <w:szCs w:val="19"/>
              </w:rPr>
              <w:t xml:space="preserve"> therapy</w:t>
            </w:r>
          </w:p>
        </w:tc>
        <w:tc>
          <w:tcPr>
            <w:tcW w:w="1276" w:type="dxa"/>
          </w:tcPr>
          <w:p w:rsidR="00436A2F" w:rsidRPr="00D25922" w:rsidRDefault="00436A2F" w:rsidP="002F7BB1">
            <w:pPr>
              <w:keepNext/>
              <w:autoSpaceDE w:val="0"/>
              <w:autoSpaceDN w:val="0"/>
              <w:adjustRightInd w:val="0"/>
              <w:spacing w:before="0" w:after="0"/>
              <w:ind w:right="-20"/>
              <w:rPr>
                <w:sz w:val="19"/>
                <w:szCs w:val="19"/>
              </w:rPr>
            </w:pPr>
            <w:r w:rsidRPr="00D25922">
              <w:rPr>
                <w:rFonts w:cs="Arial Narrow"/>
                <w:sz w:val="19"/>
                <w:szCs w:val="19"/>
              </w:rPr>
              <w:t>No</w:t>
            </w:r>
            <w:r w:rsidRPr="00D25922">
              <w:rPr>
                <w:rFonts w:cs="Arial Narrow"/>
                <w:spacing w:val="-2"/>
                <w:sz w:val="19"/>
                <w:szCs w:val="19"/>
              </w:rPr>
              <w:t xml:space="preserve"> </w:t>
            </w:r>
            <w:r w:rsidRPr="00D25922">
              <w:rPr>
                <w:rFonts w:cs="Arial Narrow"/>
                <w:sz w:val="19"/>
                <w:szCs w:val="19"/>
              </w:rPr>
              <w:t>statin</w:t>
            </w:r>
          </w:p>
        </w:tc>
        <w:tc>
          <w:tcPr>
            <w:tcW w:w="709" w:type="dxa"/>
          </w:tcPr>
          <w:p w:rsidR="00436A2F" w:rsidRPr="00D25922" w:rsidRDefault="00436A2F" w:rsidP="00C107D3">
            <w:pPr>
              <w:keepNext/>
              <w:autoSpaceDE w:val="0"/>
              <w:autoSpaceDN w:val="0"/>
              <w:adjustRightInd w:val="0"/>
              <w:spacing w:before="0" w:after="0"/>
              <w:ind w:right="-20"/>
              <w:jc w:val="center"/>
              <w:rPr>
                <w:sz w:val="19"/>
                <w:szCs w:val="19"/>
              </w:rPr>
            </w:pPr>
            <w:r w:rsidRPr="00D25922">
              <w:rPr>
                <w:rFonts w:cs="Arial Narrow"/>
                <w:w w:val="99"/>
                <w:sz w:val="19"/>
                <w:szCs w:val="19"/>
              </w:rPr>
              <w:t>40</w:t>
            </w:r>
          </w:p>
        </w:tc>
        <w:tc>
          <w:tcPr>
            <w:tcW w:w="992" w:type="dxa"/>
          </w:tcPr>
          <w:p w:rsidR="00436A2F" w:rsidRPr="00D25922" w:rsidRDefault="00436A2F" w:rsidP="00C107D3">
            <w:pPr>
              <w:keepNext/>
              <w:autoSpaceDE w:val="0"/>
              <w:autoSpaceDN w:val="0"/>
              <w:adjustRightInd w:val="0"/>
              <w:spacing w:before="0" w:after="0"/>
              <w:ind w:right="-20"/>
              <w:jc w:val="center"/>
              <w:rPr>
                <w:rFonts w:cs="Arial Narrow"/>
                <w:sz w:val="19"/>
                <w:szCs w:val="19"/>
              </w:rPr>
            </w:pPr>
            <w:r w:rsidRPr="00D25922">
              <w:rPr>
                <w:rFonts w:cs="Arial Narrow"/>
                <w:sz w:val="19"/>
                <w:szCs w:val="19"/>
              </w:rPr>
              <w:t>10.8</w:t>
            </w:r>
            <w:r w:rsidRPr="00D25922">
              <w:rPr>
                <w:rFonts w:cs="Arial Narrow"/>
                <w:spacing w:val="-3"/>
                <w:sz w:val="19"/>
                <w:szCs w:val="19"/>
              </w:rPr>
              <w:t xml:space="preserve"> </w:t>
            </w:r>
            <w:r w:rsidRPr="00D25922">
              <w:rPr>
                <w:rFonts w:cs="Arial Narrow"/>
                <w:sz w:val="19"/>
                <w:szCs w:val="19"/>
              </w:rPr>
              <w:t>(41.0)</w:t>
            </w:r>
          </w:p>
          <w:p w:rsidR="00436A2F" w:rsidRPr="00D25922" w:rsidRDefault="00436A2F" w:rsidP="00C107D3">
            <w:pPr>
              <w:keepNext/>
              <w:autoSpaceDE w:val="0"/>
              <w:autoSpaceDN w:val="0"/>
              <w:adjustRightInd w:val="0"/>
              <w:spacing w:before="0" w:after="0"/>
              <w:ind w:right="-20"/>
              <w:jc w:val="center"/>
              <w:rPr>
                <w:sz w:val="19"/>
                <w:szCs w:val="19"/>
              </w:rPr>
            </w:pPr>
            <w:r w:rsidRPr="00D25922">
              <w:rPr>
                <w:rFonts w:cs="Arial Narrow"/>
                <w:sz w:val="19"/>
                <w:szCs w:val="19"/>
              </w:rPr>
              <w:t>[9.65]</w:t>
            </w:r>
          </w:p>
        </w:tc>
        <w:tc>
          <w:tcPr>
            <w:tcW w:w="1223" w:type="dxa"/>
          </w:tcPr>
          <w:p w:rsidR="00436A2F" w:rsidRPr="00D25922" w:rsidRDefault="00436A2F" w:rsidP="00C107D3">
            <w:pPr>
              <w:keepNext/>
              <w:autoSpaceDE w:val="0"/>
              <w:autoSpaceDN w:val="0"/>
              <w:adjustRightInd w:val="0"/>
              <w:spacing w:before="0" w:after="0"/>
              <w:ind w:right="-20"/>
              <w:jc w:val="center"/>
              <w:rPr>
                <w:rFonts w:cs="Arial Narrow"/>
                <w:sz w:val="19"/>
                <w:szCs w:val="19"/>
              </w:rPr>
            </w:pPr>
            <w:r w:rsidRPr="00D25922">
              <w:rPr>
                <w:rFonts w:cs="Arial Narrow"/>
                <w:sz w:val="19"/>
                <w:szCs w:val="19"/>
              </w:rPr>
              <w:t>3080</w:t>
            </w:r>
            <w:r w:rsidRPr="00D25922">
              <w:rPr>
                <w:rFonts w:cs="Arial Narrow"/>
                <w:spacing w:val="-4"/>
                <w:sz w:val="19"/>
                <w:szCs w:val="19"/>
              </w:rPr>
              <w:t xml:space="preserve"> </w:t>
            </w:r>
            <w:r w:rsidRPr="00D25922">
              <w:rPr>
                <w:rFonts w:cs="Arial Narrow"/>
                <w:sz w:val="19"/>
                <w:szCs w:val="19"/>
              </w:rPr>
              <w:t>(47.2)</w:t>
            </w:r>
          </w:p>
          <w:p w:rsidR="00436A2F" w:rsidRPr="00D25922" w:rsidRDefault="00436A2F" w:rsidP="00C107D3">
            <w:pPr>
              <w:keepNext/>
              <w:autoSpaceDE w:val="0"/>
              <w:autoSpaceDN w:val="0"/>
              <w:adjustRightInd w:val="0"/>
              <w:spacing w:before="0" w:after="0"/>
              <w:ind w:right="-20"/>
              <w:jc w:val="center"/>
              <w:rPr>
                <w:sz w:val="19"/>
                <w:szCs w:val="19"/>
              </w:rPr>
            </w:pPr>
            <w:r w:rsidRPr="00D25922">
              <w:rPr>
                <w:rFonts w:cs="Arial Narrow"/>
                <w:sz w:val="19"/>
                <w:szCs w:val="19"/>
              </w:rPr>
              <w:t>[2750]</w:t>
            </w:r>
          </w:p>
        </w:tc>
        <w:tc>
          <w:tcPr>
            <w:tcW w:w="761" w:type="dxa"/>
          </w:tcPr>
          <w:p w:rsidR="00436A2F" w:rsidRPr="00D25922" w:rsidRDefault="00436A2F" w:rsidP="00C107D3">
            <w:pPr>
              <w:keepNext/>
              <w:autoSpaceDE w:val="0"/>
              <w:autoSpaceDN w:val="0"/>
              <w:adjustRightInd w:val="0"/>
              <w:spacing w:before="0" w:after="0"/>
              <w:ind w:right="-20"/>
              <w:jc w:val="center"/>
              <w:rPr>
                <w:sz w:val="19"/>
                <w:szCs w:val="19"/>
              </w:rPr>
            </w:pPr>
            <w:r w:rsidRPr="00D25922">
              <w:rPr>
                <w:rFonts w:cs="Arial Narrow"/>
                <w:w w:val="99"/>
                <w:sz w:val="19"/>
                <w:szCs w:val="19"/>
              </w:rPr>
              <w:t>15</w:t>
            </w:r>
          </w:p>
        </w:tc>
        <w:tc>
          <w:tcPr>
            <w:tcW w:w="1110" w:type="dxa"/>
          </w:tcPr>
          <w:p w:rsidR="00436A2F" w:rsidRPr="00D25922" w:rsidRDefault="00436A2F" w:rsidP="00C107D3">
            <w:pPr>
              <w:keepNext/>
              <w:autoSpaceDE w:val="0"/>
              <w:autoSpaceDN w:val="0"/>
              <w:adjustRightInd w:val="0"/>
              <w:spacing w:before="0" w:after="0"/>
              <w:ind w:right="-20"/>
              <w:jc w:val="center"/>
              <w:rPr>
                <w:rFonts w:cs="Arial Narrow"/>
                <w:sz w:val="19"/>
                <w:szCs w:val="19"/>
              </w:rPr>
            </w:pPr>
            <w:r w:rsidRPr="00D25922">
              <w:rPr>
                <w:rFonts w:cs="Arial Narrow"/>
                <w:sz w:val="19"/>
                <w:szCs w:val="19"/>
              </w:rPr>
              <w:t>25.5</w:t>
            </w:r>
            <w:r w:rsidRPr="00D25922">
              <w:rPr>
                <w:rFonts w:cs="Arial Narrow"/>
                <w:spacing w:val="-3"/>
                <w:sz w:val="19"/>
                <w:szCs w:val="19"/>
              </w:rPr>
              <w:t xml:space="preserve"> </w:t>
            </w:r>
            <w:r w:rsidRPr="00D25922">
              <w:rPr>
                <w:rFonts w:cs="Arial Narrow"/>
                <w:sz w:val="19"/>
                <w:szCs w:val="19"/>
              </w:rPr>
              <w:t>(47.8)</w:t>
            </w:r>
          </w:p>
          <w:p w:rsidR="00436A2F" w:rsidRPr="00D25922" w:rsidRDefault="00436A2F" w:rsidP="00C107D3">
            <w:pPr>
              <w:keepNext/>
              <w:autoSpaceDE w:val="0"/>
              <w:autoSpaceDN w:val="0"/>
              <w:adjustRightInd w:val="0"/>
              <w:spacing w:before="0" w:after="0"/>
              <w:ind w:right="-20"/>
              <w:jc w:val="center"/>
              <w:rPr>
                <w:sz w:val="19"/>
                <w:szCs w:val="19"/>
              </w:rPr>
            </w:pPr>
            <w:r w:rsidRPr="00D25922">
              <w:rPr>
                <w:rFonts w:cs="Arial Narrow"/>
                <w:sz w:val="19"/>
                <w:szCs w:val="19"/>
              </w:rPr>
              <w:t>[21.9]</w:t>
            </w:r>
          </w:p>
        </w:tc>
        <w:tc>
          <w:tcPr>
            <w:tcW w:w="1417" w:type="dxa"/>
          </w:tcPr>
          <w:p w:rsidR="00436A2F" w:rsidRPr="00D25922" w:rsidRDefault="00436A2F" w:rsidP="00C107D3">
            <w:pPr>
              <w:keepNext/>
              <w:autoSpaceDE w:val="0"/>
              <w:autoSpaceDN w:val="0"/>
              <w:adjustRightInd w:val="0"/>
              <w:spacing w:before="0" w:after="0"/>
              <w:ind w:left="69" w:right="-5"/>
              <w:jc w:val="center"/>
              <w:rPr>
                <w:sz w:val="19"/>
                <w:szCs w:val="19"/>
              </w:rPr>
            </w:pPr>
            <w:r w:rsidRPr="00D25922">
              <w:rPr>
                <w:rFonts w:cs="Arial Narrow"/>
                <w:sz w:val="19"/>
                <w:szCs w:val="19"/>
              </w:rPr>
              <w:t>7660</w:t>
            </w:r>
            <w:r w:rsidRPr="00D25922">
              <w:rPr>
                <w:rFonts w:cs="Arial Narrow"/>
                <w:spacing w:val="-4"/>
                <w:sz w:val="19"/>
                <w:szCs w:val="19"/>
              </w:rPr>
              <w:t xml:space="preserve"> </w:t>
            </w:r>
            <w:r w:rsidRPr="00D25922">
              <w:rPr>
                <w:rFonts w:cs="Arial Narrow"/>
                <w:sz w:val="19"/>
                <w:szCs w:val="19"/>
              </w:rPr>
              <w:t>(51.7)</w:t>
            </w:r>
            <w:r w:rsidRPr="00D25922">
              <w:rPr>
                <w:rFonts w:cs="Arial Narrow"/>
                <w:spacing w:val="-5"/>
                <w:sz w:val="19"/>
                <w:szCs w:val="19"/>
              </w:rPr>
              <w:t xml:space="preserve"> </w:t>
            </w:r>
            <w:r w:rsidRPr="00D25922">
              <w:rPr>
                <w:rFonts w:cs="Arial Narrow"/>
                <w:sz w:val="19"/>
                <w:szCs w:val="19"/>
              </w:rPr>
              <w:t>[6330]</w:t>
            </w:r>
          </w:p>
        </w:tc>
      </w:tr>
      <w:tr w:rsidR="00436A2F" w:rsidRPr="00BD5829" w:rsidTr="002523DE">
        <w:trPr>
          <w:trHeight w:hRule="exact" w:val="506"/>
        </w:trPr>
        <w:tc>
          <w:tcPr>
            <w:tcW w:w="1384" w:type="dxa"/>
            <w:vMerge/>
          </w:tcPr>
          <w:p w:rsidR="00436A2F" w:rsidRPr="00D25922" w:rsidRDefault="00436A2F" w:rsidP="00C107D3">
            <w:pPr>
              <w:keepNext/>
              <w:autoSpaceDE w:val="0"/>
              <w:autoSpaceDN w:val="0"/>
              <w:adjustRightInd w:val="0"/>
              <w:spacing w:before="0" w:after="0"/>
              <w:ind w:right="-20"/>
              <w:jc w:val="center"/>
              <w:rPr>
                <w:rFonts w:cs="Arial Narrow"/>
                <w:position w:val="1"/>
                <w:sz w:val="19"/>
                <w:szCs w:val="19"/>
              </w:rPr>
            </w:pPr>
          </w:p>
        </w:tc>
        <w:tc>
          <w:tcPr>
            <w:tcW w:w="1276" w:type="dxa"/>
          </w:tcPr>
          <w:p w:rsidR="00436A2F" w:rsidRPr="00D25922" w:rsidRDefault="00436A2F" w:rsidP="002F7BB1">
            <w:pPr>
              <w:keepNext/>
              <w:autoSpaceDE w:val="0"/>
              <w:autoSpaceDN w:val="0"/>
              <w:adjustRightInd w:val="0"/>
              <w:spacing w:before="0" w:after="0"/>
              <w:ind w:right="-20"/>
              <w:rPr>
                <w:rFonts w:cs="Arial Narrow"/>
                <w:sz w:val="19"/>
                <w:szCs w:val="19"/>
              </w:rPr>
            </w:pPr>
            <w:r w:rsidRPr="00D25922">
              <w:rPr>
                <w:rFonts w:cs="Arial Narrow"/>
                <w:spacing w:val="-1"/>
                <w:sz w:val="19"/>
                <w:szCs w:val="19"/>
              </w:rPr>
              <w:t>S</w:t>
            </w:r>
            <w:r w:rsidRPr="00D25922">
              <w:rPr>
                <w:rFonts w:cs="Arial Narrow"/>
                <w:sz w:val="19"/>
                <w:szCs w:val="19"/>
              </w:rPr>
              <w:t>tatin</w:t>
            </w:r>
          </w:p>
        </w:tc>
        <w:tc>
          <w:tcPr>
            <w:tcW w:w="709" w:type="dxa"/>
          </w:tcPr>
          <w:p w:rsidR="00436A2F" w:rsidRPr="00D25922" w:rsidRDefault="00436A2F" w:rsidP="00C107D3">
            <w:pPr>
              <w:keepNext/>
              <w:autoSpaceDE w:val="0"/>
              <w:autoSpaceDN w:val="0"/>
              <w:adjustRightInd w:val="0"/>
              <w:spacing w:before="0" w:after="0"/>
              <w:ind w:right="-20"/>
              <w:jc w:val="center"/>
              <w:rPr>
                <w:rFonts w:cs="Arial Narrow"/>
                <w:w w:val="99"/>
                <w:sz w:val="19"/>
                <w:szCs w:val="19"/>
              </w:rPr>
            </w:pPr>
            <w:r w:rsidRPr="00D25922">
              <w:rPr>
                <w:rFonts w:cs="Arial Narrow"/>
                <w:sz w:val="19"/>
                <w:szCs w:val="19"/>
              </w:rPr>
              <w:t>514</w:t>
            </w:r>
          </w:p>
        </w:tc>
        <w:tc>
          <w:tcPr>
            <w:tcW w:w="992" w:type="dxa"/>
          </w:tcPr>
          <w:p w:rsidR="00436A2F" w:rsidRPr="00D25922" w:rsidRDefault="00436A2F" w:rsidP="00C107D3">
            <w:pPr>
              <w:keepNext/>
              <w:autoSpaceDE w:val="0"/>
              <w:autoSpaceDN w:val="0"/>
              <w:adjustRightInd w:val="0"/>
              <w:spacing w:before="0" w:after="0"/>
              <w:ind w:right="-20"/>
              <w:jc w:val="center"/>
              <w:rPr>
                <w:rFonts w:cs="Arial Narrow"/>
                <w:sz w:val="19"/>
                <w:szCs w:val="19"/>
              </w:rPr>
            </w:pPr>
            <w:r w:rsidRPr="00D25922">
              <w:rPr>
                <w:rFonts w:cs="Arial Narrow"/>
                <w:sz w:val="19"/>
                <w:szCs w:val="19"/>
              </w:rPr>
              <w:t>7.93</w:t>
            </w:r>
            <w:r w:rsidRPr="00D25922">
              <w:rPr>
                <w:rFonts w:cs="Arial Narrow"/>
                <w:spacing w:val="-3"/>
                <w:sz w:val="19"/>
                <w:szCs w:val="19"/>
              </w:rPr>
              <w:t xml:space="preserve"> </w:t>
            </w:r>
            <w:r w:rsidRPr="00D25922">
              <w:rPr>
                <w:rFonts w:cs="Arial Narrow"/>
                <w:sz w:val="19"/>
                <w:szCs w:val="19"/>
              </w:rPr>
              <w:t>(35.6)</w:t>
            </w:r>
          </w:p>
          <w:p w:rsidR="00436A2F" w:rsidRPr="00D25922" w:rsidRDefault="00436A2F" w:rsidP="00C107D3">
            <w:pPr>
              <w:keepNext/>
              <w:autoSpaceDE w:val="0"/>
              <w:autoSpaceDN w:val="0"/>
              <w:adjustRightInd w:val="0"/>
              <w:spacing w:before="0" w:after="0"/>
              <w:ind w:right="-20"/>
              <w:jc w:val="center"/>
              <w:rPr>
                <w:rFonts w:cs="Arial Narrow"/>
                <w:sz w:val="19"/>
                <w:szCs w:val="19"/>
              </w:rPr>
            </w:pPr>
            <w:r w:rsidRPr="00D25922">
              <w:rPr>
                <w:rFonts w:cs="Arial Narrow"/>
                <w:sz w:val="19"/>
                <w:szCs w:val="19"/>
              </w:rPr>
              <w:t>[7.63]</w:t>
            </w:r>
          </w:p>
        </w:tc>
        <w:tc>
          <w:tcPr>
            <w:tcW w:w="1223" w:type="dxa"/>
          </w:tcPr>
          <w:p w:rsidR="00436A2F" w:rsidRPr="00D25922" w:rsidRDefault="00436A2F" w:rsidP="00C107D3">
            <w:pPr>
              <w:keepNext/>
              <w:autoSpaceDE w:val="0"/>
              <w:autoSpaceDN w:val="0"/>
              <w:adjustRightInd w:val="0"/>
              <w:spacing w:before="0" w:after="0"/>
              <w:ind w:right="-20"/>
              <w:jc w:val="center"/>
              <w:rPr>
                <w:rFonts w:cs="Arial Narrow"/>
                <w:sz w:val="19"/>
                <w:szCs w:val="19"/>
              </w:rPr>
            </w:pPr>
            <w:r w:rsidRPr="00D25922">
              <w:rPr>
                <w:rFonts w:cs="Arial Narrow"/>
                <w:sz w:val="19"/>
                <w:szCs w:val="19"/>
              </w:rPr>
              <w:t>2150</w:t>
            </w:r>
            <w:r w:rsidRPr="00D25922">
              <w:rPr>
                <w:rFonts w:cs="Arial Narrow"/>
                <w:spacing w:val="-4"/>
                <w:sz w:val="19"/>
                <w:szCs w:val="19"/>
              </w:rPr>
              <w:t xml:space="preserve"> </w:t>
            </w:r>
            <w:r w:rsidRPr="00D25922">
              <w:rPr>
                <w:rFonts w:cs="Arial Narrow"/>
                <w:sz w:val="19"/>
                <w:szCs w:val="19"/>
              </w:rPr>
              <w:t>(42.2)</w:t>
            </w:r>
          </w:p>
          <w:p w:rsidR="00436A2F" w:rsidRPr="00D25922" w:rsidRDefault="00436A2F" w:rsidP="00C107D3">
            <w:pPr>
              <w:keepNext/>
              <w:autoSpaceDE w:val="0"/>
              <w:autoSpaceDN w:val="0"/>
              <w:adjustRightInd w:val="0"/>
              <w:spacing w:before="0" w:after="0"/>
              <w:ind w:right="-20"/>
              <w:jc w:val="center"/>
              <w:rPr>
                <w:rFonts w:cs="Arial Narrow"/>
                <w:sz w:val="19"/>
                <w:szCs w:val="19"/>
              </w:rPr>
            </w:pPr>
            <w:r w:rsidRPr="00D25922">
              <w:rPr>
                <w:rFonts w:cs="Arial Narrow"/>
                <w:sz w:val="19"/>
                <w:szCs w:val="19"/>
              </w:rPr>
              <w:t>[1990]</w:t>
            </w:r>
          </w:p>
        </w:tc>
        <w:tc>
          <w:tcPr>
            <w:tcW w:w="761" w:type="dxa"/>
          </w:tcPr>
          <w:p w:rsidR="00436A2F" w:rsidRPr="00D25922" w:rsidRDefault="00436A2F" w:rsidP="00C107D3">
            <w:pPr>
              <w:keepNext/>
              <w:autoSpaceDE w:val="0"/>
              <w:autoSpaceDN w:val="0"/>
              <w:adjustRightInd w:val="0"/>
              <w:spacing w:before="0" w:after="0"/>
              <w:ind w:right="-20"/>
              <w:jc w:val="center"/>
              <w:rPr>
                <w:rFonts w:cs="Arial Narrow"/>
                <w:w w:val="99"/>
                <w:sz w:val="19"/>
                <w:szCs w:val="19"/>
              </w:rPr>
            </w:pPr>
            <w:r w:rsidRPr="00D25922">
              <w:rPr>
                <w:rFonts w:cs="Arial Narrow"/>
                <w:sz w:val="19"/>
                <w:szCs w:val="19"/>
              </w:rPr>
              <w:t>1625</w:t>
            </w:r>
          </w:p>
        </w:tc>
        <w:tc>
          <w:tcPr>
            <w:tcW w:w="1110" w:type="dxa"/>
          </w:tcPr>
          <w:p w:rsidR="00436A2F" w:rsidRPr="00D25922" w:rsidRDefault="00436A2F" w:rsidP="00C107D3">
            <w:pPr>
              <w:keepNext/>
              <w:autoSpaceDE w:val="0"/>
              <w:autoSpaceDN w:val="0"/>
              <w:adjustRightInd w:val="0"/>
              <w:spacing w:before="0" w:after="0"/>
              <w:ind w:right="-20"/>
              <w:jc w:val="center"/>
              <w:rPr>
                <w:rFonts w:cs="Arial Narrow"/>
                <w:sz w:val="19"/>
                <w:szCs w:val="19"/>
              </w:rPr>
            </w:pPr>
            <w:r w:rsidRPr="00D25922">
              <w:rPr>
                <w:rFonts w:cs="Arial Narrow"/>
                <w:sz w:val="19"/>
                <w:szCs w:val="19"/>
              </w:rPr>
              <w:t>18.0</w:t>
            </w:r>
            <w:r w:rsidRPr="00D25922">
              <w:rPr>
                <w:rFonts w:cs="Arial Narrow"/>
                <w:spacing w:val="-3"/>
                <w:sz w:val="19"/>
                <w:szCs w:val="19"/>
              </w:rPr>
              <w:t xml:space="preserve"> </w:t>
            </w:r>
            <w:r w:rsidRPr="00D25922">
              <w:rPr>
                <w:rFonts w:cs="Arial Narrow"/>
                <w:sz w:val="19"/>
                <w:szCs w:val="19"/>
              </w:rPr>
              <w:t>(46.5)</w:t>
            </w:r>
          </w:p>
          <w:p w:rsidR="00436A2F" w:rsidRPr="00D25922" w:rsidRDefault="00436A2F" w:rsidP="00C107D3">
            <w:pPr>
              <w:keepNext/>
              <w:autoSpaceDE w:val="0"/>
              <w:autoSpaceDN w:val="0"/>
              <w:adjustRightInd w:val="0"/>
              <w:spacing w:before="0" w:after="0"/>
              <w:ind w:right="-20"/>
              <w:jc w:val="center"/>
              <w:rPr>
                <w:rFonts w:cs="Arial Narrow"/>
                <w:sz w:val="19"/>
                <w:szCs w:val="19"/>
              </w:rPr>
            </w:pPr>
            <w:r w:rsidRPr="00D25922">
              <w:rPr>
                <w:rFonts w:cs="Arial Narrow"/>
                <w:sz w:val="19"/>
                <w:szCs w:val="19"/>
              </w:rPr>
              <w:t>[16.6]</w:t>
            </w:r>
          </w:p>
        </w:tc>
        <w:tc>
          <w:tcPr>
            <w:tcW w:w="1417" w:type="dxa"/>
          </w:tcPr>
          <w:p w:rsidR="00436A2F" w:rsidRPr="00D25922" w:rsidRDefault="00436A2F" w:rsidP="00C107D3">
            <w:pPr>
              <w:keepNext/>
              <w:autoSpaceDE w:val="0"/>
              <w:autoSpaceDN w:val="0"/>
              <w:adjustRightInd w:val="0"/>
              <w:spacing w:before="0" w:after="0"/>
              <w:ind w:left="69" w:right="-5"/>
              <w:jc w:val="center"/>
              <w:rPr>
                <w:rFonts w:cs="Arial Narrow"/>
                <w:sz w:val="19"/>
                <w:szCs w:val="19"/>
              </w:rPr>
            </w:pPr>
            <w:r w:rsidRPr="00D25922">
              <w:rPr>
                <w:rFonts w:cs="Arial Narrow"/>
                <w:sz w:val="19"/>
                <w:szCs w:val="19"/>
              </w:rPr>
              <w:t>5050</w:t>
            </w:r>
            <w:r w:rsidRPr="00D25922">
              <w:rPr>
                <w:rFonts w:cs="Arial Narrow"/>
                <w:spacing w:val="-4"/>
                <w:sz w:val="19"/>
                <w:szCs w:val="19"/>
              </w:rPr>
              <w:t xml:space="preserve"> </w:t>
            </w:r>
            <w:r w:rsidRPr="00D25922">
              <w:rPr>
                <w:rFonts w:cs="Arial Narrow"/>
                <w:sz w:val="19"/>
                <w:szCs w:val="19"/>
              </w:rPr>
              <w:t>(53.2)</w:t>
            </w:r>
          </w:p>
          <w:p w:rsidR="00436A2F" w:rsidRPr="00D25922" w:rsidRDefault="00436A2F" w:rsidP="00C107D3">
            <w:pPr>
              <w:keepNext/>
              <w:autoSpaceDE w:val="0"/>
              <w:autoSpaceDN w:val="0"/>
              <w:adjustRightInd w:val="0"/>
              <w:spacing w:before="0" w:after="0"/>
              <w:ind w:left="69" w:right="-5"/>
              <w:jc w:val="center"/>
              <w:rPr>
                <w:rFonts w:cs="Arial Narrow"/>
                <w:sz w:val="19"/>
                <w:szCs w:val="19"/>
              </w:rPr>
            </w:pPr>
            <w:r w:rsidRPr="00D25922">
              <w:rPr>
                <w:rFonts w:cs="Arial Narrow"/>
                <w:sz w:val="19"/>
                <w:szCs w:val="19"/>
              </w:rPr>
              <w:t>[4520]</w:t>
            </w:r>
          </w:p>
        </w:tc>
      </w:tr>
      <w:tr w:rsidR="00436A2F" w:rsidRPr="00BD5829" w:rsidTr="002523DE">
        <w:trPr>
          <w:trHeight w:hRule="exact" w:val="506"/>
        </w:trPr>
        <w:tc>
          <w:tcPr>
            <w:tcW w:w="1384" w:type="dxa"/>
            <w:vMerge/>
          </w:tcPr>
          <w:p w:rsidR="00436A2F" w:rsidRPr="00D25922" w:rsidRDefault="00436A2F" w:rsidP="00C107D3">
            <w:pPr>
              <w:keepNext/>
              <w:autoSpaceDE w:val="0"/>
              <w:autoSpaceDN w:val="0"/>
              <w:adjustRightInd w:val="0"/>
              <w:spacing w:before="0" w:after="0"/>
              <w:ind w:right="-20"/>
              <w:jc w:val="center"/>
              <w:rPr>
                <w:rFonts w:cs="Arial Narrow"/>
                <w:position w:val="1"/>
                <w:sz w:val="19"/>
                <w:szCs w:val="19"/>
              </w:rPr>
            </w:pPr>
          </w:p>
        </w:tc>
        <w:tc>
          <w:tcPr>
            <w:tcW w:w="1276" w:type="dxa"/>
          </w:tcPr>
          <w:p w:rsidR="00436A2F" w:rsidRPr="00D25922" w:rsidRDefault="00436A2F" w:rsidP="002F7BB1">
            <w:pPr>
              <w:keepNext/>
              <w:autoSpaceDE w:val="0"/>
              <w:autoSpaceDN w:val="0"/>
              <w:adjustRightInd w:val="0"/>
              <w:spacing w:before="0" w:after="0"/>
              <w:ind w:right="-20"/>
              <w:rPr>
                <w:rFonts w:cs="Arial Narrow"/>
                <w:spacing w:val="-1"/>
                <w:sz w:val="19"/>
                <w:szCs w:val="19"/>
              </w:rPr>
            </w:pPr>
            <w:r w:rsidRPr="00D25922">
              <w:rPr>
                <w:rFonts w:cs="Arial Narrow"/>
                <w:sz w:val="19"/>
                <w:szCs w:val="19"/>
              </w:rPr>
              <w:t>No</w:t>
            </w:r>
            <w:r w:rsidRPr="00D25922">
              <w:rPr>
                <w:rFonts w:cs="Arial Narrow"/>
                <w:spacing w:val="-2"/>
                <w:sz w:val="19"/>
                <w:szCs w:val="19"/>
              </w:rPr>
              <w:t xml:space="preserve"> </w:t>
            </w:r>
            <w:r w:rsidRPr="00D25922">
              <w:rPr>
                <w:rFonts w:cs="Arial Narrow"/>
                <w:sz w:val="19"/>
                <w:szCs w:val="19"/>
              </w:rPr>
              <w:t>ezetimibe</w:t>
            </w:r>
          </w:p>
        </w:tc>
        <w:tc>
          <w:tcPr>
            <w:tcW w:w="709" w:type="dxa"/>
          </w:tcPr>
          <w:p w:rsidR="00436A2F" w:rsidRPr="00D25922" w:rsidRDefault="00436A2F" w:rsidP="00C107D3">
            <w:pPr>
              <w:keepNext/>
              <w:autoSpaceDE w:val="0"/>
              <w:autoSpaceDN w:val="0"/>
              <w:adjustRightInd w:val="0"/>
              <w:spacing w:before="0" w:after="0"/>
              <w:ind w:right="-20"/>
              <w:jc w:val="center"/>
              <w:rPr>
                <w:rFonts w:cs="Arial Narrow"/>
                <w:sz w:val="19"/>
                <w:szCs w:val="19"/>
              </w:rPr>
            </w:pPr>
            <w:r w:rsidRPr="00D25922">
              <w:rPr>
                <w:rFonts w:cs="Arial Narrow"/>
                <w:sz w:val="19"/>
                <w:szCs w:val="19"/>
              </w:rPr>
              <w:t>441</w:t>
            </w:r>
          </w:p>
        </w:tc>
        <w:tc>
          <w:tcPr>
            <w:tcW w:w="992" w:type="dxa"/>
          </w:tcPr>
          <w:p w:rsidR="00436A2F" w:rsidRPr="00D25922" w:rsidRDefault="00436A2F" w:rsidP="00C107D3">
            <w:pPr>
              <w:keepNext/>
              <w:autoSpaceDE w:val="0"/>
              <w:autoSpaceDN w:val="0"/>
              <w:adjustRightInd w:val="0"/>
              <w:spacing w:before="0" w:after="0"/>
              <w:ind w:right="-20"/>
              <w:jc w:val="center"/>
              <w:rPr>
                <w:sz w:val="19"/>
                <w:szCs w:val="19"/>
              </w:rPr>
            </w:pPr>
            <w:r w:rsidRPr="00D25922">
              <w:rPr>
                <w:rFonts w:cs="Arial Narrow"/>
                <w:sz w:val="19"/>
                <w:szCs w:val="19"/>
              </w:rPr>
              <w:t>8.01</w:t>
            </w:r>
            <w:r w:rsidRPr="00D25922">
              <w:rPr>
                <w:rFonts w:cs="Arial Narrow"/>
                <w:spacing w:val="-3"/>
                <w:sz w:val="19"/>
                <w:szCs w:val="19"/>
              </w:rPr>
              <w:t xml:space="preserve"> </w:t>
            </w:r>
            <w:r w:rsidRPr="00D25922">
              <w:rPr>
                <w:rFonts w:cs="Arial Narrow"/>
                <w:sz w:val="19"/>
                <w:szCs w:val="19"/>
              </w:rPr>
              <w:t>(38.8)</w:t>
            </w:r>
            <w:r w:rsidRPr="00D25922">
              <w:rPr>
                <w:rFonts w:cs="Arial Narrow"/>
                <w:spacing w:val="-5"/>
                <w:sz w:val="19"/>
                <w:szCs w:val="19"/>
              </w:rPr>
              <w:t xml:space="preserve"> </w:t>
            </w:r>
            <w:r w:rsidRPr="00D25922">
              <w:rPr>
                <w:rFonts w:cs="Arial Narrow"/>
                <w:sz w:val="19"/>
                <w:szCs w:val="19"/>
              </w:rPr>
              <w:t>[7.53]</w:t>
            </w:r>
          </w:p>
        </w:tc>
        <w:tc>
          <w:tcPr>
            <w:tcW w:w="1223" w:type="dxa"/>
          </w:tcPr>
          <w:p w:rsidR="00436A2F" w:rsidRPr="00D25922" w:rsidRDefault="00436A2F" w:rsidP="00C107D3">
            <w:pPr>
              <w:keepNext/>
              <w:autoSpaceDE w:val="0"/>
              <w:autoSpaceDN w:val="0"/>
              <w:adjustRightInd w:val="0"/>
              <w:spacing w:before="0" w:after="0"/>
              <w:ind w:right="-20"/>
              <w:jc w:val="center"/>
              <w:rPr>
                <w:sz w:val="19"/>
                <w:szCs w:val="19"/>
              </w:rPr>
            </w:pPr>
            <w:r w:rsidRPr="00D25922">
              <w:rPr>
                <w:rFonts w:cs="Arial Narrow"/>
                <w:sz w:val="19"/>
                <w:szCs w:val="19"/>
              </w:rPr>
              <w:t>2180</w:t>
            </w:r>
            <w:r w:rsidRPr="00D25922">
              <w:rPr>
                <w:rFonts w:cs="Arial Narrow"/>
                <w:spacing w:val="-4"/>
                <w:sz w:val="19"/>
                <w:szCs w:val="19"/>
              </w:rPr>
              <w:t xml:space="preserve"> </w:t>
            </w:r>
            <w:r w:rsidRPr="00D25922">
              <w:rPr>
                <w:rFonts w:cs="Arial Narrow"/>
                <w:sz w:val="19"/>
                <w:szCs w:val="19"/>
              </w:rPr>
              <w:t>(45.8)</w:t>
            </w:r>
            <w:r w:rsidRPr="00D25922">
              <w:rPr>
                <w:rFonts w:cs="Arial Narrow"/>
                <w:spacing w:val="-5"/>
                <w:sz w:val="19"/>
                <w:szCs w:val="19"/>
              </w:rPr>
              <w:t xml:space="preserve"> </w:t>
            </w:r>
            <w:r w:rsidRPr="00D25922">
              <w:rPr>
                <w:rFonts w:cs="Arial Narrow"/>
                <w:sz w:val="19"/>
                <w:szCs w:val="19"/>
              </w:rPr>
              <w:t>[1980]</w:t>
            </w:r>
          </w:p>
        </w:tc>
        <w:tc>
          <w:tcPr>
            <w:tcW w:w="761" w:type="dxa"/>
          </w:tcPr>
          <w:p w:rsidR="00436A2F" w:rsidRPr="00D25922" w:rsidRDefault="00436A2F" w:rsidP="00C107D3">
            <w:pPr>
              <w:keepNext/>
              <w:autoSpaceDE w:val="0"/>
              <w:autoSpaceDN w:val="0"/>
              <w:adjustRightInd w:val="0"/>
              <w:spacing w:before="0" w:after="0"/>
              <w:ind w:right="-20"/>
              <w:jc w:val="center"/>
              <w:rPr>
                <w:sz w:val="19"/>
                <w:szCs w:val="19"/>
              </w:rPr>
            </w:pPr>
            <w:r w:rsidRPr="00D25922">
              <w:rPr>
                <w:rFonts w:cs="Arial Narrow"/>
                <w:sz w:val="19"/>
                <w:szCs w:val="19"/>
              </w:rPr>
              <w:t>1374</w:t>
            </w:r>
          </w:p>
        </w:tc>
        <w:tc>
          <w:tcPr>
            <w:tcW w:w="1110" w:type="dxa"/>
          </w:tcPr>
          <w:p w:rsidR="00436A2F" w:rsidRPr="00D25922" w:rsidRDefault="00436A2F" w:rsidP="00C107D3">
            <w:pPr>
              <w:keepNext/>
              <w:autoSpaceDE w:val="0"/>
              <w:autoSpaceDN w:val="0"/>
              <w:adjustRightInd w:val="0"/>
              <w:spacing w:before="0" w:after="0"/>
              <w:ind w:right="-20"/>
              <w:jc w:val="center"/>
              <w:rPr>
                <w:sz w:val="19"/>
                <w:szCs w:val="19"/>
              </w:rPr>
            </w:pPr>
            <w:r w:rsidRPr="00D25922">
              <w:rPr>
                <w:rFonts w:cs="Arial Narrow"/>
                <w:sz w:val="19"/>
                <w:szCs w:val="19"/>
              </w:rPr>
              <w:t>18.2</w:t>
            </w:r>
            <w:r w:rsidRPr="00D25922">
              <w:rPr>
                <w:rFonts w:cs="Arial Narrow"/>
                <w:spacing w:val="-3"/>
                <w:sz w:val="19"/>
                <w:szCs w:val="19"/>
              </w:rPr>
              <w:t xml:space="preserve"> </w:t>
            </w:r>
            <w:r w:rsidRPr="00D25922">
              <w:rPr>
                <w:rFonts w:cs="Arial Narrow"/>
                <w:sz w:val="19"/>
                <w:szCs w:val="19"/>
              </w:rPr>
              <w:t>(47.7)</w:t>
            </w:r>
            <w:r w:rsidRPr="00D25922">
              <w:rPr>
                <w:rFonts w:cs="Arial Narrow"/>
                <w:spacing w:val="-5"/>
                <w:sz w:val="19"/>
                <w:szCs w:val="19"/>
              </w:rPr>
              <w:t xml:space="preserve"> </w:t>
            </w:r>
            <w:r w:rsidRPr="00D25922">
              <w:rPr>
                <w:rFonts w:cs="Arial Narrow"/>
                <w:sz w:val="19"/>
                <w:szCs w:val="19"/>
              </w:rPr>
              <w:t>[16.7]</w:t>
            </w:r>
          </w:p>
        </w:tc>
        <w:tc>
          <w:tcPr>
            <w:tcW w:w="1417" w:type="dxa"/>
          </w:tcPr>
          <w:p w:rsidR="00436A2F" w:rsidRPr="00D25922" w:rsidRDefault="00436A2F" w:rsidP="00C107D3">
            <w:pPr>
              <w:keepNext/>
              <w:autoSpaceDE w:val="0"/>
              <w:autoSpaceDN w:val="0"/>
              <w:adjustRightInd w:val="0"/>
              <w:spacing w:before="0" w:after="0"/>
              <w:ind w:left="394" w:right="-20" w:hanging="192"/>
              <w:jc w:val="center"/>
              <w:rPr>
                <w:sz w:val="19"/>
                <w:szCs w:val="19"/>
              </w:rPr>
            </w:pPr>
            <w:r w:rsidRPr="00D25922">
              <w:rPr>
                <w:rFonts w:cs="Arial Narrow"/>
                <w:sz w:val="19"/>
                <w:szCs w:val="19"/>
              </w:rPr>
              <w:t>5130</w:t>
            </w:r>
            <w:r w:rsidRPr="00D25922">
              <w:rPr>
                <w:rFonts w:cs="Arial Narrow"/>
                <w:spacing w:val="-4"/>
                <w:sz w:val="19"/>
                <w:szCs w:val="19"/>
              </w:rPr>
              <w:t xml:space="preserve"> </w:t>
            </w:r>
            <w:r w:rsidRPr="00D25922">
              <w:rPr>
                <w:rFonts w:cs="Arial Narrow"/>
                <w:sz w:val="19"/>
                <w:szCs w:val="19"/>
              </w:rPr>
              <w:t>(54.4)</w:t>
            </w:r>
            <w:r w:rsidRPr="00D25922">
              <w:rPr>
                <w:rFonts w:cs="Arial Narrow"/>
                <w:spacing w:val="-5"/>
                <w:sz w:val="19"/>
                <w:szCs w:val="19"/>
              </w:rPr>
              <w:t xml:space="preserve"> </w:t>
            </w:r>
            <w:r w:rsidRPr="00D25922">
              <w:rPr>
                <w:rFonts w:cs="Arial Narrow"/>
                <w:sz w:val="19"/>
                <w:szCs w:val="19"/>
              </w:rPr>
              <w:t>[4550]</w:t>
            </w:r>
          </w:p>
        </w:tc>
      </w:tr>
      <w:tr w:rsidR="00436A2F" w:rsidRPr="00BD5829" w:rsidTr="002523DE">
        <w:trPr>
          <w:trHeight w:hRule="exact" w:val="506"/>
        </w:trPr>
        <w:tc>
          <w:tcPr>
            <w:tcW w:w="1384" w:type="dxa"/>
            <w:vMerge/>
          </w:tcPr>
          <w:p w:rsidR="00436A2F" w:rsidRPr="00D25922" w:rsidRDefault="00436A2F" w:rsidP="00C107D3">
            <w:pPr>
              <w:keepNext/>
              <w:autoSpaceDE w:val="0"/>
              <w:autoSpaceDN w:val="0"/>
              <w:adjustRightInd w:val="0"/>
              <w:spacing w:before="0" w:after="0"/>
              <w:ind w:right="-20"/>
              <w:jc w:val="center"/>
              <w:rPr>
                <w:rFonts w:cs="Arial Narrow"/>
                <w:position w:val="1"/>
                <w:sz w:val="19"/>
                <w:szCs w:val="19"/>
              </w:rPr>
            </w:pPr>
          </w:p>
        </w:tc>
        <w:tc>
          <w:tcPr>
            <w:tcW w:w="1276" w:type="dxa"/>
          </w:tcPr>
          <w:p w:rsidR="00436A2F" w:rsidRPr="00D25922" w:rsidRDefault="00436A2F" w:rsidP="002F7BB1">
            <w:pPr>
              <w:keepNext/>
              <w:autoSpaceDE w:val="0"/>
              <w:autoSpaceDN w:val="0"/>
              <w:adjustRightInd w:val="0"/>
              <w:spacing w:before="0" w:after="0"/>
              <w:ind w:right="-20"/>
              <w:rPr>
                <w:rFonts w:cs="Arial Narrow"/>
                <w:spacing w:val="-1"/>
                <w:sz w:val="19"/>
                <w:szCs w:val="19"/>
              </w:rPr>
            </w:pPr>
            <w:r w:rsidRPr="00D25922">
              <w:rPr>
                <w:rFonts w:cs="Arial Narrow"/>
                <w:spacing w:val="-1"/>
                <w:sz w:val="19"/>
                <w:szCs w:val="19"/>
              </w:rPr>
              <w:t>E</w:t>
            </w:r>
            <w:r w:rsidRPr="00D25922">
              <w:rPr>
                <w:rFonts w:cs="Arial Narrow"/>
                <w:sz w:val="19"/>
                <w:szCs w:val="19"/>
              </w:rPr>
              <w:t>zetimibe</w:t>
            </w:r>
          </w:p>
        </w:tc>
        <w:tc>
          <w:tcPr>
            <w:tcW w:w="709" w:type="dxa"/>
          </w:tcPr>
          <w:p w:rsidR="00436A2F" w:rsidRPr="00D25922" w:rsidRDefault="00436A2F" w:rsidP="00C107D3">
            <w:pPr>
              <w:keepNext/>
              <w:autoSpaceDE w:val="0"/>
              <w:autoSpaceDN w:val="0"/>
              <w:adjustRightInd w:val="0"/>
              <w:spacing w:before="0" w:after="0"/>
              <w:ind w:right="-20"/>
              <w:jc w:val="center"/>
              <w:rPr>
                <w:rFonts w:cs="Arial Narrow"/>
                <w:sz w:val="19"/>
                <w:szCs w:val="19"/>
              </w:rPr>
            </w:pPr>
            <w:r w:rsidRPr="00D25922">
              <w:rPr>
                <w:rFonts w:cs="Arial Narrow"/>
                <w:sz w:val="19"/>
                <w:szCs w:val="19"/>
              </w:rPr>
              <w:t>113</w:t>
            </w:r>
          </w:p>
        </w:tc>
        <w:tc>
          <w:tcPr>
            <w:tcW w:w="992" w:type="dxa"/>
          </w:tcPr>
          <w:p w:rsidR="00436A2F" w:rsidRPr="00D25922" w:rsidRDefault="00436A2F" w:rsidP="00C107D3">
            <w:pPr>
              <w:keepNext/>
              <w:autoSpaceDE w:val="0"/>
              <w:autoSpaceDN w:val="0"/>
              <w:adjustRightInd w:val="0"/>
              <w:spacing w:before="0" w:after="0"/>
              <w:ind w:right="-20"/>
              <w:jc w:val="center"/>
              <w:rPr>
                <w:sz w:val="19"/>
                <w:szCs w:val="19"/>
              </w:rPr>
            </w:pPr>
            <w:r w:rsidRPr="00D25922">
              <w:rPr>
                <w:rFonts w:cs="Arial Narrow"/>
                <w:sz w:val="19"/>
                <w:szCs w:val="19"/>
              </w:rPr>
              <w:t>8.64</w:t>
            </w:r>
            <w:r w:rsidRPr="00D25922">
              <w:rPr>
                <w:rFonts w:cs="Arial Narrow"/>
                <w:spacing w:val="-3"/>
                <w:sz w:val="19"/>
                <w:szCs w:val="19"/>
              </w:rPr>
              <w:t xml:space="preserve"> </w:t>
            </w:r>
            <w:r w:rsidRPr="00D25922">
              <w:rPr>
                <w:rFonts w:cs="Arial Narrow"/>
                <w:sz w:val="19"/>
                <w:szCs w:val="19"/>
              </w:rPr>
              <w:t>(32.5)</w:t>
            </w:r>
            <w:r w:rsidRPr="00D25922">
              <w:rPr>
                <w:rFonts w:cs="Arial Narrow"/>
                <w:spacing w:val="-5"/>
                <w:sz w:val="19"/>
                <w:szCs w:val="19"/>
              </w:rPr>
              <w:t xml:space="preserve"> </w:t>
            </w:r>
            <w:r w:rsidRPr="00D25922">
              <w:rPr>
                <w:rFonts w:cs="Arial Narrow"/>
                <w:sz w:val="19"/>
                <w:szCs w:val="19"/>
              </w:rPr>
              <w:t>[8.26]</w:t>
            </w:r>
          </w:p>
        </w:tc>
        <w:tc>
          <w:tcPr>
            <w:tcW w:w="1223" w:type="dxa"/>
          </w:tcPr>
          <w:p w:rsidR="00436A2F" w:rsidRPr="00D25922" w:rsidRDefault="00436A2F" w:rsidP="00C107D3">
            <w:pPr>
              <w:keepNext/>
              <w:autoSpaceDE w:val="0"/>
              <w:autoSpaceDN w:val="0"/>
              <w:adjustRightInd w:val="0"/>
              <w:spacing w:before="0" w:after="0"/>
              <w:ind w:right="-20"/>
              <w:jc w:val="center"/>
              <w:rPr>
                <w:sz w:val="19"/>
                <w:szCs w:val="19"/>
              </w:rPr>
            </w:pPr>
            <w:r w:rsidRPr="00D25922">
              <w:rPr>
                <w:rFonts w:cs="Arial Narrow"/>
                <w:sz w:val="19"/>
                <w:szCs w:val="19"/>
              </w:rPr>
              <w:t>2350</w:t>
            </w:r>
            <w:r w:rsidRPr="00D25922">
              <w:rPr>
                <w:rFonts w:cs="Arial Narrow"/>
                <w:spacing w:val="-4"/>
                <w:sz w:val="19"/>
                <w:szCs w:val="19"/>
              </w:rPr>
              <w:t xml:space="preserve"> </w:t>
            </w:r>
            <w:r w:rsidRPr="00D25922">
              <w:rPr>
                <w:rFonts w:cs="Arial Narrow"/>
                <w:sz w:val="19"/>
                <w:szCs w:val="19"/>
              </w:rPr>
              <w:t>(39.4)</w:t>
            </w:r>
            <w:r w:rsidRPr="00D25922">
              <w:rPr>
                <w:rFonts w:cs="Arial Narrow"/>
                <w:spacing w:val="-5"/>
                <w:sz w:val="19"/>
                <w:szCs w:val="19"/>
              </w:rPr>
              <w:t xml:space="preserve"> </w:t>
            </w:r>
            <w:r w:rsidRPr="00D25922">
              <w:rPr>
                <w:rFonts w:cs="Arial Narrow"/>
                <w:sz w:val="19"/>
                <w:szCs w:val="19"/>
              </w:rPr>
              <w:t>[2180]</w:t>
            </w:r>
          </w:p>
        </w:tc>
        <w:tc>
          <w:tcPr>
            <w:tcW w:w="761" w:type="dxa"/>
          </w:tcPr>
          <w:p w:rsidR="00436A2F" w:rsidRPr="00D25922" w:rsidRDefault="00436A2F" w:rsidP="00C107D3">
            <w:pPr>
              <w:keepNext/>
              <w:autoSpaceDE w:val="0"/>
              <w:autoSpaceDN w:val="0"/>
              <w:adjustRightInd w:val="0"/>
              <w:spacing w:before="0" w:after="0"/>
              <w:ind w:right="-20"/>
              <w:jc w:val="center"/>
              <w:rPr>
                <w:sz w:val="19"/>
                <w:szCs w:val="19"/>
              </w:rPr>
            </w:pPr>
            <w:r w:rsidRPr="00D25922">
              <w:rPr>
                <w:rFonts w:cs="Arial Narrow"/>
                <w:sz w:val="19"/>
                <w:szCs w:val="19"/>
              </w:rPr>
              <w:t>266</w:t>
            </w:r>
          </w:p>
        </w:tc>
        <w:tc>
          <w:tcPr>
            <w:tcW w:w="1110" w:type="dxa"/>
          </w:tcPr>
          <w:p w:rsidR="00436A2F" w:rsidRPr="00D25922" w:rsidRDefault="00436A2F" w:rsidP="00C107D3">
            <w:pPr>
              <w:keepNext/>
              <w:autoSpaceDE w:val="0"/>
              <w:autoSpaceDN w:val="0"/>
              <w:adjustRightInd w:val="0"/>
              <w:spacing w:before="0" w:after="0"/>
              <w:ind w:right="-20"/>
              <w:jc w:val="center"/>
              <w:rPr>
                <w:sz w:val="19"/>
                <w:szCs w:val="19"/>
              </w:rPr>
            </w:pPr>
            <w:r w:rsidRPr="00D25922">
              <w:rPr>
                <w:rFonts w:cs="Arial Narrow"/>
                <w:sz w:val="19"/>
                <w:szCs w:val="19"/>
              </w:rPr>
              <w:t>17.3</w:t>
            </w:r>
            <w:r w:rsidRPr="00D25922">
              <w:rPr>
                <w:rFonts w:cs="Arial Narrow"/>
                <w:spacing w:val="-3"/>
                <w:sz w:val="19"/>
                <w:szCs w:val="19"/>
              </w:rPr>
              <w:t xml:space="preserve"> </w:t>
            </w:r>
            <w:r w:rsidRPr="00D25922">
              <w:rPr>
                <w:rFonts w:cs="Arial Narrow"/>
                <w:sz w:val="19"/>
                <w:szCs w:val="19"/>
              </w:rPr>
              <w:t>(40.4)</w:t>
            </w:r>
            <w:r w:rsidRPr="00D25922">
              <w:rPr>
                <w:rFonts w:cs="Arial Narrow"/>
                <w:spacing w:val="-5"/>
                <w:sz w:val="19"/>
                <w:szCs w:val="19"/>
              </w:rPr>
              <w:t xml:space="preserve"> </w:t>
            </w:r>
            <w:r w:rsidRPr="00D25922">
              <w:rPr>
                <w:rFonts w:cs="Arial Narrow"/>
                <w:sz w:val="19"/>
                <w:szCs w:val="19"/>
              </w:rPr>
              <w:t>[16.4]</w:t>
            </w:r>
          </w:p>
        </w:tc>
        <w:tc>
          <w:tcPr>
            <w:tcW w:w="1417" w:type="dxa"/>
          </w:tcPr>
          <w:p w:rsidR="00436A2F" w:rsidRPr="00D25922" w:rsidRDefault="00436A2F" w:rsidP="00C107D3">
            <w:pPr>
              <w:keepNext/>
              <w:autoSpaceDE w:val="0"/>
              <w:autoSpaceDN w:val="0"/>
              <w:adjustRightInd w:val="0"/>
              <w:spacing w:before="0" w:after="0"/>
              <w:ind w:left="394" w:right="-20" w:hanging="192"/>
              <w:jc w:val="center"/>
              <w:rPr>
                <w:sz w:val="19"/>
                <w:szCs w:val="19"/>
              </w:rPr>
            </w:pPr>
            <w:r w:rsidRPr="00D25922">
              <w:rPr>
                <w:rFonts w:cs="Arial Narrow"/>
                <w:sz w:val="19"/>
                <w:szCs w:val="19"/>
              </w:rPr>
              <w:t>4790</w:t>
            </w:r>
            <w:r w:rsidRPr="00D25922">
              <w:rPr>
                <w:rFonts w:cs="Arial Narrow"/>
                <w:spacing w:val="-4"/>
                <w:sz w:val="19"/>
                <w:szCs w:val="19"/>
              </w:rPr>
              <w:t xml:space="preserve"> </w:t>
            </w:r>
            <w:r w:rsidRPr="00D25922">
              <w:rPr>
                <w:rFonts w:cs="Arial Narrow"/>
                <w:sz w:val="19"/>
                <w:szCs w:val="19"/>
              </w:rPr>
              <w:t>(46.8)</w:t>
            </w:r>
            <w:r w:rsidRPr="00D25922">
              <w:rPr>
                <w:rFonts w:cs="Arial Narrow"/>
                <w:spacing w:val="-5"/>
                <w:sz w:val="19"/>
                <w:szCs w:val="19"/>
              </w:rPr>
              <w:t xml:space="preserve"> </w:t>
            </w:r>
            <w:r w:rsidRPr="00D25922">
              <w:rPr>
                <w:rFonts w:cs="Arial Narrow"/>
                <w:sz w:val="19"/>
                <w:szCs w:val="19"/>
              </w:rPr>
              <w:t>[4390]</w:t>
            </w:r>
          </w:p>
        </w:tc>
      </w:tr>
    </w:tbl>
    <w:p w:rsidR="00436A2F" w:rsidRPr="00C107D3" w:rsidRDefault="00436A2F" w:rsidP="00C107D3">
      <w:pPr>
        <w:pStyle w:val="TableDescription"/>
        <w:spacing w:before="0" w:after="120"/>
      </w:pPr>
      <w:r w:rsidRPr="00722C08">
        <w:t>Descriptive statistics are Mean (</w:t>
      </w:r>
      <w:proofErr w:type="gramStart"/>
      <w:r w:rsidRPr="00722C08">
        <w:t>CV%</w:t>
      </w:r>
      <w:proofErr w:type="gramEnd"/>
      <w:r w:rsidRPr="00722C08">
        <w:t>) [Median]</w:t>
      </w:r>
    </w:p>
    <w:p w:rsidR="00436A2F" w:rsidRPr="00C107D3" w:rsidRDefault="00436A2F" w:rsidP="00C107D3">
      <w:r w:rsidRPr="00722C08">
        <w:t xml:space="preserve">Overall, in </w:t>
      </w:r>
      <w:r>
        <w:t>the</w:t>
      </w:r>
      <w:r w:rsidRPr="00722C08">
        <w:t xml:space="preserve"> </w:t>
      </w:r>
      <w:r>
        <w:t>pivotal efficacy</w:t>
      </w:r>
      <w:r w:rsidRPr="00722C08">
        <w:t xml:space="preserve"> studies, with a Q2W dosing</w:t>
      </w:r>
      <w:r>
        <w:t xml:space="preserve"> </w:t>
      </w:r>
      <w:r w:rsidRPr="00722C08">
        <w:t>regimen and the opportunity for dose up-titration in patient starting at 75 mg alirocumab, a</w:t>
      </w:r>
      <w:r>
        <w:t xml:space="preserve"> </w:t>
      </w:r>
      <w:r w:rsidRPr="00722C08">
        <w:t>mean LDL-C reduction from baseline of close to -50% was observed, demonstrating a sufficient</w:t>
      </w:r>
      <w:r>
        <w:t xml:space="preserve"> </w:t>
      </w:r>
      <w:r w:rsidRPr="00722C08">
        <w:t xml:space="preserve">effect independently of the background therapy. Therefore no adjustment to the </w:t>
      </w:r>
      <w:r>
        <w:t>dose</w:t>
      </w:r>
      <w:r w:rsidRPr="00722C08">
        <w:t xml:space="preserve"> is</w:t>
      </w:r>
      <w:r>
        <w:t xml:space="preserve"> </w:t>
      </w:r>
      <w:r w:rsidR="00C107D3">
        <w:t>anticipated.</w:t>
      </w:r>
    </w:p>
    <w:p w:rsidR="00436A2F" w:rsidRDefault="00436A2F" w:rsidP="00C107D3">
      <w:pPr>
        <w:pStyle w:val="Heading3"/>
      </w:pPr>
      <w:bookmarkStart w:id="81" w:name="_Toc241374296"/>
      <w:bookmarkStart w:id="82" w:name="_Ref269982040"/>
      <w:bookmarkStart w:id="83" w:name="_Ref271018704"/>
      <w:bookmarkStart w:id="84" w:name="_Ref271018755"/>
      <w:bookmarkStart w:id="85" w:name="_Toc272414635"/>
      <w:bookmarkStart w:id="86" w:name="_Toc290846258"/>
      <w:bookmarkStart w:id="87" w:name="_Toc442360680"/>
      <w:bookmarkStart w:id="88" w:name="_Toc470159482"/>
      <w:r>
        <w:t>Evaluator’s overall conclusions on pharmacokinetics</w:t>
      </w:r>
      <w:bookmarkEnd w:id="81"/>
      <w:bookmarkEnd w:id="82"/>
      <w:bookmarkEnd w:id="83"/>
      <w:bookmarkEnd w:id="84"/>
      <w:bookmarkEnd w:id="85"/>
      <w:bookmarkEnd w:id="86"/>
      <w:bookmarkEnd w:id="87"/>
      <w:bookmarkEnd w:id="88"/>
    </w:p>
    <w:p w:rsidR="00436A2F" w:rsidRPr="000252AC" w:rsidRDefault="00436A2F" w:rsidP="00C107D3">
      <w:r>
        <w:t xml:space="preserve">There were 3 studies conducted to investigate the bioequivalence of the formulations used in the clinical development program. None of the studies were powered to demonstrate bioequivalence and no explanation for this is provided. The studies showed only that the </w:t>
      </w:r>
      <w:r w:rsidRPr="000252AC">
        <w:t>PK of</w:t>
      </w:r>
      <w:r>
        <w:t xml:space="preserve"> </w:t>
      </w:r>
      <w:r w:rsidRPr="000252AC">
        <w:t>alirocumab was similar between the 2 alirocumab cell lines,</w:t>
      </w:r>
      <w:r>
        <w:t xml:space="preserve"> </w:t>
      </w:r>
      <w:r w:rsidRPr="000252AC">
        <w:t>and process lots:</w:t>
      </w:r>
    </w:p>
    <w:p w:rsidR="00436A2F" w:rsidRPr="000252AC" w:rsidRDefault="00436A2F" w:rsidP="00C107D3">
      <w:pPr>
        <w:pStyle w:val="ListBullet"/>
      </w:pPr>
      <w:r w:rsidRPr="000252AC">
        <w:t>between 2 different formulations 175 mg/mL and 150 mg/mL drug product forms, both</w:t>
      </w:r>
      <w:r>
        <w:t xml:space="preserve"> </w:t>
      </w:r>
      <w:r w:rsidRPr="000252AC">
        <w:t>produced using th</w:t>
      </w:r>
      <w:r>
        <w:t xml:space="preserve">e C1 cell line; (Study </w:t>
      </w:r>
      <w:r w:rsidRPr="00C107D3">
        <w:t>PKD12010</w:t>
      </w:r>
      <w:r>
        <w:t>)</w:t>
      </w:r>
    </w:p>
    <w:p w:rsidR="00436A2F" w:rsidRPr="000252AC" w:rsidRDefault="00436A2F" w:rsidP="00C107D3">
      <w:pPr>
        <w:pStyle w:val="ListBullet"/>
      </w:pPr>
      <w:r w:rsidRPr="000252AC">
        <w:t>between investigational medicinal product batches produced using 2 different cell lines</w:t>
      </w:r>
      <w:r>
        <w:t xml:space="preserve"> </w:t>
      </w:r>
      <w:r w:rsidRPr="000252AC">
        <w:t xml:space="preserve">(C1 and C2; Study </w:t>
      </w:r>
      <w:r w:rsidRPr="00C107D3">
        <w:t>PKD12011</w:t>
      </w:r>
      <w:r w:rsidRPr="000252AC">
        <w:t>)</w:t>
      </w:r>
      <w:r>
        <w:t xml:space="preserve"> </w:t>
      </w:r>
      <w:r w:rsidRPr="000252AC">
        <w:t>and</w:t>
      </w:r>
    </w:p>
    <w:p w:rsidR="00436A2F" w:rsidRDefault="00436A2F" w:rsidP="00C107D3">
      <w:pPr>
        <w:pStyle w:val="ListBullet"/>
      </w:pPr>
      <w:r w:rsidRPr="000252AC">
        <w:t>between the administration of the same dose with different injection volumes or number of</w:t>
      </w:r>
      <w:r>
        <w:t xml:space="preserve"> </w:t>
      </w:r>
      <w:r w:rsidRPr="000252AC">
        <w:t>injections: 1 injection of 2 mL of 150 mg/mL, 1 injection of 1.71 mL of 175 mg/mL or</w:t>
      </w:r>
      <w:r>
        <w:t xml:space="preserve"> </w:t>
      </w:r>
      <w:r w:rsidRPr="000252AC">
        <w:t>two injections of 1 mL of 150 mg/mL, each produced using the C2 cell line (Study</w:t>
      </w:r>
      <w:r>
        <w:t xml:space="preserve"> </w:t>
      </w:r>
      <w:r w:rsidRPr="00C107D3">
        <w:t>PKD12275</w:t>
      </w:r>
      <w:r w:rsidR="00C107D3">
        <w:t>).</w:t>
      </w:r>
    </w:p>
    <w:p w:rsidR="00436A2F" w:rsidRDefault="00436A2F" w:rsidP="00C107D3">
      <w:r>
        <w:t xml:space="preserve">The </w:t>
      </w:r>
      <w:r w:rsidRPr="00177135">
        <w:t>PK</w:t>
      </w:r>
      <w:r>
        <w:t xml:space="preserve"> profile</w:t>
      </w:r>
      <w:r w:rsidRPr="00177135">
        <w:t xml:space="preserve"> was described by non-linear target</w:t>
      </w:r>
      <w:r w:rsidR="005A4B0C">
        <w:t xml:space="preserve"> </w:t>
      </w:r>
      <w:r w:rsidRPr="00177135">
        <w:t>mediated clearance and</w:t>
      </w:r>
      <w:r>
        <w:t xml:space="preserve"> </w:t>
      </w:r>
      <w:r w:rsidRPr="00177135">
        <w:t xml:space="preserve">at low concentrations of alirocumab exposure increased in a greater than </w:t>
      </w:r>
      <w:r w:rsidR="005A4B0C">
        <w:t>dose proportional</w:t>
      </w:r>
      <w:r>
        <w:t xml:space="preserve"> </w:t>
      </w:r>
      <w:r w:rsidRPr="00177135">
        <w:t>manner. Upon achieving target saturation, exposure continued to increase in a linear and dose</w:t>
      </w:r>
      <w:r>
        <w:t xml:space="preserve"> </w:t>
      </w:r>
      <w:r w:rsidRPr="00177135">
        <w:t>proportional</w:t>
      </w:r>
      <w:r>
        <w:t xml:space="preserve"> </w:t>
      </w:r>
      <w:r w:rsidRPr="00177135">
        <w:t xml:space="preserve">manner. </w:t>
      </w:r>
      <w:r>
        <w:t>T</w:t>
      </w:r>
      <w:r w:rsidRPr="00177135">
        <w:t>he concentration-time profiles of alirocumab following SC</w:t>
      </w:r>
      <w:r>
        <w:t xml:space="preserve"> </w:t>
      </w:r>
      <w:r w:rsidRPr="00177135">
        <w:t>administration are characteri</w:t>
      </w:r>
      <w:r>
        <w:t>s</w:t>
      </w:r>
      <w:r w:rsidRPr="00177135">
        <w:t>ed by an initial absorption phase followed by a bi-phasic elimination</w:t>
      </w:r>
      <w:r>
        <w:t xml:space="preserve"> </w:t>
      </w:r>
      <w:r w:rsidRPr="00177135">
        <w:t xml:space="preserve">phase consisting of </w:t>
      </w:r>
      <w:proofErr w:type="gramStart"/>
      <w:r w:rsidRPr="00177135">
        <w:t>a linear</w:t>
      </w:r>
      <w:proofErr w:type="gramEnd"/>
      <w:r w:rsidRPr="00177135">
        <w:t xml:space="preserve"> beta elimination, followed by a terminal </w:t>
      </w:r>
      <w:r w:rsidR="005A4B0C">
        <w:t>target mediated</w:t>
      </w:r>
      <w:r w:rsidRPr="00177135">
        <w:t xml:space="preserve"> elimination</w:t>
      </w:r>
      <w:r>
        <w:t xml:space="preserve"> </w:t>
      </w:r>
      <w:r w:rsidRPr="00177135">
        <w:t>phase.</w:t>
      </w:r>
    </w:p>
    <w:p w:rsidR="00436A2F" w:rsidRDefault="00436A2F" w:rsidP="00C107D3">
      <w:r w:rsidRPr="00177135">
        <w:t>When alirocumab is administered in combination with other LMTs known to increase the</w:t>
      </w:r>
      <w:r>
        <w:t xml:space="preserve"> </w:t>
      </w:r>
      <w:r w:rsidRPr="00177135">
        <w:t xml:space="preserve">production of the target (PCSK9), an enhanced </w:t>
      </w:r>
      <w:r w:rsidR="005A4B0C">
        <w:t>target mediated</w:t>
      </w:r>
      <w:r w:rsidRPr="00177135">
        <w:t xml:space="preserve"> elimination phase is observed,</w:t>
      </w:r>
      <w:r>
        <w:t xml:space="preserve"> </w:t>
      </w:r>
      <w:r w:rsidRPr="00177135">
        <w:t>with a more rapid clearance, compared to alirocumab administered alone. When administered</w:t>
      </w:r>
      <w:r>
        <w:t xml:space="preserve"> </w:t>
      </w:r>
      <w:r w:rsidRPr="00177135">
        <w:t xml:space="preserve">using a Q2W dosing regimen, alone or in combination with other LMTs, </w:t>
      </w:r>
      <w:r w:rsidR="005A4B0C">
        <w:t>steady state</w:t>
      </w:r>
      <w:r>
        <w:t xml:space="preserve"> </w:t>
      </w:r>
      <w:r w:rsidRPr="00177135">
        <w:t>concentrations of total alirocumab were achieved within 2 or 3 SC administrations.</w:t>
      </w:r>
    </w:p>
    <w:p w:rsidR="00436A2F" w:rsidRDefault="00436A2F" w:rsidP="00C107D3">
      <w:r w:rsidRPr="000252AC">
        <w:lastRenderedPageBreak/>
        <w:t>The main intrinsic sources of PK variability identified in patients are age, body weight and free</w:t>
      </w:r>
      <w:r>
        <w:t xml:space="preserve"> </w:t>
      </w:r>
      <w:r w:rsidRPr="000252AC">
        <w:t>PCSK9, but they have a moderate effect (less than 1.6</w:t>
      </w:r>
      <w:r w:rsidR="00331C62">
        <w:t xml:space="preserve"> fold</w:t>
      </w:r>
      <w:r w:rsidRPr="000252AC">
        <w:t>). As expected for a mAb, race,</w:t>
      </w:r>
      <w:r>
        <w:t xml:space="preserve"> </w:t>
      </w:r>
      <w:r w:rsidRPr="000252AC">
        <w:t>gender, and mild or moderate hepatic or renal impairment did not impact the PK of alirocumab.</w:t>
      </w:r>
      <w:r>
        <w:t xml:space="preserve"> </w:t>
      </w:r>
      <w:r w:rsidRPr="000252AC">
        <w:t>Because patients with severe hepatic or renal impairment were excluded from the studies, there</w:t>
      </w:r>
      <w:r>
        <w:t xml:space="preserve"> is</w:t>
      </w:r>
      <w:r w:rsidRPr="000252AC">
        <w:t xml:space="preserve"> no data on alirocumab exposure in such patients. Patients with severe hepatic impairment were</w:t>
      </w:r>
      <w:r>
        <w:t xml:space="preserve"> </w:t>
      </w:r>
      <w:r w:rsidRPr="000252AC">
        <w:t xml:space="preserve">not included in the </w:t>
      </w:r>
      <w:r w:rsidRPr="0072491C">
        <w:t>POP12671</w:t>
      </w:r>
      <w:r w:rsidRPr="000252AC">
        <w:t xml:space="preserve"> study, </w:t>
      </w:r>
      <w:r>
        <w:t xml:space="preserve">justified by the observation that </w:t>
      </w:r>
      <w:r w:rsidRPr="000252AC">
        <w:t>most of these patients have decreased lipid levels,</w:t>
      </w:r>
      <w:r>
        <w:t xml:space="preserve"> </w:t>
      </w:r>
      <w:r w:rsidRPr="000252AC">
        <w:t>and hypercholesterolemia is rarely observed.</w:t>
      </w:r>
    </w:p>
    <w:p w:rsidR="00436A2F" w:rsidRDefault="00436A2F" w:rsidP="00C107D3">
      <w:r w:rsidRPr="00F35FA2">
        <w:t xml:space="preserve">The proposed Product Information (PI) is consistent with the </w:t>
      </w:r>
      <w:r>
        <w:t xml:space="preserve">data from the PK </w:t>
      </w:r>
      <w:r w:rsidRPr="00F35FA2">
        <w:t>clinical studies conducted.</w:t>
      </w:r>
    </w:p>
    <w:p w:rsidR="00586F98" w:rsidRDefault="00586F98" w:rsidP="00586F98">
      <w:pPr>
        <w:pStyle w:val="Heading2"/>
      </w:pPr>
      <w:bookmarkStart w:id="89" w:name="_Toc470159483"/>
      <w:r>
        <w:t>Pharmacodynamics</w:t>
      </w:r>
      <w:bookmarkEnd w:id="89"/>
    </w:p>
    <w:p w:rsidR="000A4FAE" w:rsidRDefault="000A4FAE" w:rsidP="000A4FAE">
      <w:pPr>
        <w:pStyle w:val="Heading3"/>
      </w:pPr>
      <w:bookmarkStart w:id="90" w:name="_Toc442360682"/>
      <w:bookmarkStart w:id="91" w:name="_Toc290846260"/>
      <w:bookmarkStart w:id="92" w:name="_Toc272414637"/>
      <w:bookmarkStart w:id="93" w:name="_Toc470159484"/>
      <w:r>
        <w:t>Studies providing pharmacodynamic data</w:t>
      </w:r>
      <w:bookmarkEnd w:id="90"/>
      <w:bookmarkEnd w:id="91"/>
      <w:bookmarkEnd w:id="92"/>
      <w:bookmarkEnd w:id="93"/>
    </w:p>
    <w:p w:rsidR="000A4FAE" w:rsidRDefault="000A4FAE" w:rsidP="000A4FAE">
      <w:r>
        <w:t>The table below shows the studies relating to each PD topic and the location of each study summary.</w:t>
      </w:r>
    </w:p>
    <w:p w:rsidR="000A4FAE" w:rsidRDefault="000A4FAE" w:rsidP="000A4FAE">
      <w:pPr>
        <w:pStyle w:val="Tabletitle"/>
      </w:pPr>
      <w:bookmarkStart w:id="94" w:name="_Toc442360511"/>
      <w:r>
        <w:t>Table 9 Submitted pharmacodynamic studies</w:t>
      </w:r>
      <w:bookmarkEnd w:id="94"/>
    </w:p>
    <w:tbl>
      <w:tblPr>
        <w:tblStyle w:val="TableTGAblue"/>
        <w:tblW w:w="7479" w:type="dxa"/>
        <w:tblLayout w:type="fixed"/>
        <w:tblLook w:val="04A0" w:firstRow="1" w:lastRow="0" w:firstColumn="1" w:lastColumn="0" w:noHBand="0" w:noVBand="1"/>
      </w:tblPr>
      <w:tblGrid>
        <w:gridCol w:w="2236"/>
        <w:gridCol w:w="2125"/>
        <w:gridCol w:w="1701"/>
        <w:gridCol w:w="1417"/>
      </w:tblGrid>
      <w:tr w:rsidR="000275CB" w:rsidTr="00805C2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36" w:type="dxa"/>
            <w:hideMark/>
          </w:tcPr>
          <w:p w:rsidR="000275CB" w:rsidRPr="001D05E5" w:rsidRDefault="000275CB" w:rsidP="000A4FAE">
            <w:pPr>
              <w:pStyle w:val="Tabletext"/>
              <w:keepNext/>
              <w:spacing w:before="0" w:after="0"/>
              <w:jc w:val="both"/>
            </w:pPr>
            <w:r w:rsidRPr="001D05E5">
              <w:t>PD Topic</w:t>
            </w:r>
          </w:p>
        </w:tc>
        <w:tc>
          <w:tcPr>
            <w:tcW w:w="2125" w:type="dxa"/>
            <w:hideMark/>
          </w:tcPr>
          <w:p w:rsidR="000275CB" w:rsidRPr="001D05E5" w:rsidRDefault="000275CB" w:rsidP="000A4FAE">
            <w:pPr>
              <w:pStyle w:val="Tabletext"/>
              <w:keepNext/>
              <w:spacing w:before="0" w:after="0"/>
              <w:jc w:val="both"/>
              <w:cnfStyle w:val="100000000000" w:firstRow="1" w:lastRow="0" w:firstColumn="0" w:lastColumn="0" w:oddVBand="0" w:evenVBand="0" w:oddHBand="0" w:evenHBand="0" w:firstRowFirstColumn="0" w:firstRowLastColumn="0" w:lastRowFirstColumn="0" w:lastRowLastColumn="0"/>
            </w:pPr>
            <w:r w:rsidRPr="001D05E5">
              <w:t>Subtopic</w:t>
            </w:r>
          </w:p>
        </w:tc>
        <w:tc>
          <w:tcPr>
            <w:tcW w:w="1701" w:type="dxa"/>
            <w:hideMark/>
          </w:tcPr>
          <w:p w:rsidR="000275CB" w:rsidRPr="001D05E5" w:rsidRDefault="000275CB" w:rsidP="000A4FAE">
            <w:pPr>
              <w:pStyle w:val="Tabletext"/>
              <w:keepNext/>
              <w:spacing w:before="0" w:after="0"/>
              <w:jc w:val="both"/>
              <w:cnfStyle w:val="100000000000" w:firstRow="1" w:lastRow="0" w:firstColumn="0" w:lastColumn="0" w:oddVBand="0" w:evenVBand="0" w:oddHBand="0" w:evenHBand="0" w:firstRowFirstColumn="0" w:firstRowLastColumn="0" w:lastRowFirstColumn="0" w:lastRowLastColumn="0"/>
            </w:pPr>
            <w:r w:rsidRPr="001D05E5">
              <w:t>Study ID</w:t>
            </w:r>
          </w:p>
        </w:tc>
        <w:tc>
          <w:tcPr>
            <w:tcW w:w="1417" w:type="dxa"/>
            <w:hideMark/>
          </w:tcPr>
          <w:p w:rsidR="000275CB" w:rsidRPr="001D05E5" w:rsidRDefault="000275CB" w:rsidP="000A4FAE">
            <w:pPr>
              <w:pStyle w:val="Tabletext"/>
              <w:keepNext/>
              <w:spacing w:before="0" w:after="0"/>
              <w:jc w:val="both"/>
              <w:cnfStyle w:val="100000000000" w:firstRow="1" w:lastRow="0" w:firstColumn="0" w:lastColumn="0" w:oddVBand="0" w:evenVBand="0" w:oddHBand="0" w:evenHBand="0" w:firstRowFirstColumn="0" w:firstRowLastColumn="0" w:lastRowFirstColumn="0" w:lastRowLastColumn="0"/>
            </w:pPr>
            <w:r w:rsidRPr="001D05E5">
              <w:t>Primary aim</w:t>
            </w:r>
          </w:p>
        </w:tc>
      </w:tr>
      <w:tr w:rsidR="000275CB" w:rsidTr="000275CB">
        <w:tc>
          <w:tcPr>
            <w:cnfStyle w:val="001000000000" w:firstRow="0" w:lastRow="0" w:firstColumn="1" w:lastColumn="0" w:oddVBand="0" w:evenVBand="0" w:oddHBand="0" w:evenHBand="0" w:firstRowFirstColumn="0" w:firstRowLastColumn="0" w:lastRowFirstColumn="0" w:lastRowLastColumn="0"/>
            <w:tcW w:w="2236" w:type="dxa"/>
            <w:vMerge w:val="restart"/>
            <w:hideMark/>
          </w:tcPr>
          <w:p w:rsidR="000275CB" w:rsidRDefault="000275CB" w:rsidP="000A4FAE">
            <w:pPr>
              <w:pStyle w:val="Tabletext"/>
              <w:keepNext/>
              <w:spacing w:before="0" w:after="0"/>
              <w:jc w:val="both"/>
              <w:rPr>
                <w:b/>
              </w:rPr>
            </w:pPr>
            <w:r>
              <w:rPr>
                <w:b/>
              </w:rPr>
              <w:t>Primary Pharmacology</w:t>
            </w:r>
          </w:p>
        </w:tc>
        <w:tc>
          <w:tcPr>
            <w:tcW w:w="2125" w:type="dxa"/>
            <w:vMerge w:val="restart"/>
            <w:hideMark/>
          </w:tcPr>
          <w:p w:rsidR="000275CB" w:rsidRDefault="000275CB" w:rsidP="000A4FAE">
            <w:pPr>
              <w:pStyle w:val="Tabletext"/>
              <w:keepNext/>
              <w:spacing w:before="0" w:after="0"/>
              <w:jc w:val="both"/>
              <w:cnfStyle w:val="000000000000" w:firstRow="0" w:lastRow="0" w:firstColumn="0" w:lastColumn="0" w:oddVBand="0" w:evenVBand="0" w:oddHBand="0" w:evenHBand="0" w:firstRowFirstColumn="0" w:firstRowLastColumn="0" w:lastRowFirstColumn="0" w:lastRowLastColumn="0"/>
            </w:pPr>
            <w:r>
              <w:t>Effect on LDL-C</w:t>
            </w:r>
          </w:p>
        </w:tc>
        <w:tc>
          <w:tcPr>
            <w:tcW w:w="1701" w:type="dxa"/>
            <w:hideMark/>
          </w:tcPr>
          <w:p w:rsidR="000275CB" w:rsidRDefault="000275CB" w:rsidP="000A4FAE">
            <w:pPr>
              <w:pStyle w:val="Tabletext"/>
              <w:keepNext/>
              <w:spacing w:before="0" w:after="0"/>
              <w:ind w:right="-25"/>
              <w:jc w:val="both"/>
              <w:cnfStyle w:val="000000000000" w:firstRow="0" w:lastRow="0" w:firstColumn="0" w:lastColumn="0" w:oddVBand="0" w:evenVBand="0" w:oddHBand="0" w:evenHBand="0" w:firstRowFirstColumn="0" w:firstRowLastColumn="0" w:lastRowFirstColumn="0" w:lastRowLastColumn="0"/>
            </w:pPr>
            <w:r>
              <w:t>R727-CL-1018i</w:t>
            </w:r>
          </w:p>
        </w:tc>
        <w:tc>
          <w:tcPr>
            <w:tcW w:w="1417" w:type="dxa"/>
            <w:hideMark/>
          </w:tcPr>
          <w:p w:rsidR="000275CB" w:rsidRDefault="000275CB" w:rsidP="000A4FAE">
            <w:pPr>
              <w:pStyle w:val="Tabletext"/>
              <w:keepNext/>
              <w:spacing w:before="0" w:after="0"/>
              <w:jc w:val="both"/>
              <w:cnfStyle w:val="000000000000" w:firstRow="0" w:lastRow="0" w:firstColumn="0" w:lastColumn="0" w:oddVBand="0" w:evenVBand="0" w:oddHBand="0" w:evenHBand="0" w:firstRowFirstColumn="0" w:firstRowLastColumn="0" w:lastRowFirstColumn="0" w:lastRowLastColumn="0"/>
            </w:pPr>
            <w:r>
              <w:t>PD</w:t>
            </w:r>
          </w:p>
        </w:tc>
      </w:tr>
      <w:tr w:rsidR="000275CB" w:rsidTr="000275CB">
        <w:tc>
          <w:tcPr>
            <w:cnfStyle w:val="001000000000" w:firstRow="0" w:lastRow="0" w:firstColumn="1" w:lastColumn="0" w:oddVBand="0" w:evenVBand="0" w:oddHBand="0" w:evenHBand="0" w:firstRowFirstColumn="0" w:firstRowLastColumn="0" w:lastRowFirstColumn="0" w:lastRowLastColumn="0"/>
            <w:tcW w:w="2236" w:type="dxa"/>
            <w:vMerge/>
            <w:hideMark/>
          </w:tcPr>
          <w:p w:rsidR="000275CB" w:rsidRDefault="000275CB" w:rsidP="000A4FAE">
            <w:pPr>
              <w:spacing w:before="0" w:after="0"/>
              <w:rPr>
                <w:b/>
                <w:kern w:val="16"/>
                <w:sz w:val="20"/>
                <w:szCs w:val="20"/>
              </w:rPr>
            </w:pPr>
          </w:p>
        </w:tc>
        <w:tc>
          <w:tcPr>
            <w:tcW w:w="2125" w:type="dxa"/>
            <w:vMerge/>
          </w:tcPr>
          <w:p w:rsidR="000275CB" w:rsidRDefault="000275CB" w:rsidP="000A4FAE">
            <w:pPr>
              <w:pStyle w:val="Tabletext"/>
              <w:keepNext/>
              <w:spacing w:before="0" w:after="0"/>
              <w:jc w:val="both"/>
              <w:cnfStyle w:val="000000000000" w:firstRow="0" w:lastRow="0" w:firstColumn="0" w:lastColumn="0" w:oddVBand="0" w:evenVBand="0" w:oddHBand="0" w:evenHBand="0" w:firstRowFirstColumn="0" w:firstRowLastColumn="0" w:lastRowFirstColumn="0" w:lastRowLastColumn="0"/>
            </w:pPr>
          </w:p>
        </w:tc>
        <w:tc>
          <w:tcPr>
            <w:tcW w:w="1701" w:type="dxa"/>
            <w:hideMark/>
          </w:tcPr>
          <w:p w:rsidR="000275CB" w:rsidRDefault="000275CB" w:rsidP="000A4FAE">
            <w:pPr>
              <w:pStyle w:val="Tabletext"/>
              <w:keepNext/>
              <w:spacing w:before="0" w:after="0"/>
              <w:jc w:val="both"/>
              <w:cnfStyle w:val="000000000000" w:firstRow="0" w:lastRow="0" w:firstColumn="0" w:lastColumn="0" w:oddVBand="0" w:evenVBand="0" w:oddHBand="0" w:evenHBand="0" w:firstRowFirstColumn="0" w:firstRowLastColumn="0" w:lastRowFirstColumn="0" w:lastRowLastColumn="0"/>
            </w:pPr>
            <w:r>
              <w:t>PKD12910</w:t>
            </w:r>
          </w:p>
        </w:tc>
        <w:tc>
          <w:tcPr>
            <w:tcW w:w="1417" w:type="dxa"/>
            <w:hideMark/>
          </w:tcPr>
          <w:p w:rsidR="000275CB" w:rsidRDefault="000275CB" w:rsidP="000A4FAE">
            <w:pPr>
              <w:pStyle w:val="Tabletext"/>
              <w:keepNext/>
              <w:spacing w:before="0" w:after="0"/>
              <w:jc w:val="both"/>
              <w:cnfStyle w:val="000000000000" w:firstRow="0" w:lastRow="0" w:firstColumn="0" w:lastColumn="0" w:oddVBand="0" w:evenVBand="0" w:oddHBand="0" w:evenHBand="0" w:firstRowFirstColumn="0" w:firstRowLastColumn="0" w:lastRowFirstColumn="0" w:lastRowLastColumn="0"/>
            </w:pPr>
            <w:r>
              <w:t>PD</w:t>
            </w:r>
          </w:p>
        </w:tc>
      </w:tr>
      <w:tr w:rsidR="000275CB" w:rsidTr="000275CB">
        <w:trPr>
          <w:trHeight w:val="479"/>
        </w:trPr>
        <w:tc>
          <w:tcPr>
            <w:cnfStyle w:val="001000000000" w:firstRow="0" w:lastRow="0" w:firstColumn="1" w:lastColumn="0" w:oddVBand="0" w:evenVBand="0" w:oddHBand="0" w:evenHBand="0" w:firstRowFirstColumn="0" w:firstRowLastColumn="0" w:lastRowFirstColumn="0" w:lastRowLastColumn="0"/>
            <w:tcW w:w="2236" w:type="dxa"/>
            <w:hideMark/>
          </w:tcPr>
          <w:p w:rsidR="000275CB" w:rsidRDefault="000275CB" w:rsidP="000A4FAE">
            <w:pPr>
              <w:pStyle w:val="Tabletext"/>
              <w:keepNext/>
              <w:spacing w:before="0" w:after="0"/>
              <w:jc w:val="both"/>
              <w:rPr>
                <w:b/>
              </w:rPr>
            </w:pPr>
            <w:r>
              <w:rPr>
                <w:b/>
              </w:rPr>
              <w:t>Population PD and PK-PD analyses</w:t>
            </w:r>
          </w:p>
        </w:tc>
        <w:tc>
          <w:tcPr>
            <w:tcW w:w="2125" w:type="dxa"/>
            <w:hideMark/>
          </w:tcPr>
          <w:p w:rsidR="000275CB" w:rsidRDefault="000275CB" w:rsidP="000A4FAE">
            <w:pPr>
              <w:pStyle w:val="Tabletext"/>
              <w:keepNext/>
              <w:spacing w:before="0" w:after="0"/>
              <w:cnfStyle w:val="000000000000" w:firstRow="0" w:lastRow="0" w:firstColumn="0" w:lastColumn="0" w:oddVBand="0" w:evenVBand="0" w:oddHBand="0" w:evenHBand="0" w:firstRowFirstColumn="0" w:firstRowLastColumn="0" w:lastRowFirstColumn="0" w:lastRowLastColumn="0"/>
            </w:pPr>
            <w:r>
              <w:t>Healthy subjects and Target population</w:t>
            </w:r>
          </w:p>
        </w:tc>
        <w:tc>
          <w:tcPr>
            <w:tcW w:w="1701" w:type="dxa"/>
            <w:hideMark/>
          </w:tcPr>
          <w:p w:rsidR="000275CB" w:rsidRDefault="000275CB" w:rsidP="000A4FAE">
            <w:pPr>
              <w:pStyle w:val="Tabletext"/>
              <w:keepNext/>
              <w:spacing w:before="0" w:after="0"/>
              <w:jc w:val="both"/>
              <w:cnfStyle w:val="000000000000" w:firstRow="0" w:lastRow="0" w:firstColumn="0" w:lastColumn="0" w:oddVBand="0" w:evenVBand="0" w:oddHBand="0" w:evenHBand="0" w:firstRowFirstColumn="0" w:firstRowLastColumn="0" w:lastRowFirstColumn="0" w:lastRowLastColumn="0"/>
            </w:pPr>
            <w:r>
              <w:t>POH0394</w:t>
            </w:r>
          </w:p>
        </w:tc>
        <w:tc>
          <w:tcPr>
            <w:tcW w:w="1417" w:type="dxa"/>
            <w:hideMark/>
          </w:tcPr>
          <w:p w:rsidR="000275CB" w:rsidRDefault="000275CB" w:rsidP="000A4FAE">
            <w:pPr>
              <w:pStyle w:val="Tabletext"/>
              <w:keepNext/>
              <w:spacing w:before="0" w:after="0"/>
              <w:jc w:val="both"/>
              <w:cnfStyle w:val="000000000000" w:firstRow="0" w:lastRow="0" w:firstColumn="0" w:lastColumn="0" w:oddVBand="0" w:evenVBand="0" w:oddHBand="0" w:evenHBand="0" w:firstRowFirstColumn="0" w:firstRowLastColumn="0" w:lastRowFirstColumn="0" w:lastRowLastColumn="0"/>
            </w:pPr>
            <w:r>
              <w:t>PK/PD</w:t>
            </w:r>
          </w:p>
        </w:tc>
      </w:tr>
    </w:tbl>
    <w:p w:rsidR="000A4FAE" w:rsidRDefault="000A4FAE" w:rsidP="00D6463D">
      <w:r>
        <w:t>None of the pharmacodynamic studies had deficiencies that excluded their results from consideration.</w:t>
      </w:r>
    </w:p>
    <w:p w:rsidR="000A4FAE" w:rsidRDefault="000A4FAE" w:rsidP="000A4FAE">
      <w:pPr>
        <w:pStyle w:val="Heading3"/>
      </w:pPr>
      <w:bookmarkStart w:id="95" w:name="_Toc442360683"/>
      <w:bookmarkStart w:id="96" w:name="_Toc290846261"/>
      <w:bookmarkStart w:id="97" w:name="_Toc272414639"/>
      <w:bookmarkStart w:id="98" w:name="_Ref269119989"/>
      <w:bookmarkStart w:id="99" w:name="_Toc470159485"/>
      <w:r>
        <w:t>Summary of pharmacodynamics</w:t>
      </w:r>
      <w:bookmarkEnd w:id="95"/>
      <w:bookmarkEnd w:id="96"/>
      <w:bookmarkEnd w:id="97"/>
      <w:bookmarkEnd w:id="98"/>
      <w:bookmarkEnd w:id="99"/>
    </w:p>
    <w:p w:rsidR="000A4FAE" w:rsidRDefault="000A4FAE" w:rsidP="000A4FAE">
      <w:r>
        <w:t>The information in the following summary is derived from conventional PD studies in humans unless otherwise stated.</w:t>
      </w:r>
    </w:p>
    <w:p w:rsidR="000A4FAE" w:rsidRDefault="000A4FAE" w:rsidP="000A4FAE">
      <w:pPr>
        <w:pStyle w:val="Heading4"/>
      </w:pPr>
      <w:bookmarkStart w:id="100" w:name="_Toc442360684"/>
      <w:bookmarkStart w:id="101" w:name="_Toc290846262"/>
      <w:bookmarkStart w:id="102" w:name="_Toc272414640"/>
      <w:bookmarkStart w:id="103" w:name="_Toc241374299"/>
      <w:r>
        <w:t>Mechanism of action</w:t>
      </w:r>
      <w:bookmarkEnd w:id="100"/>
      <w:bookmarkEnd w:id="101"/>
      <w:bookmarkEnd w:id="102"/>
      <w:bookmarkEnd w:id="103"/>
    </w:p>
    <w:p w:rsidR="000A4FAE" w:rsidRDefault="000A4FAE" w:rsidP="00D6463D">
      <w:r>
        <w:t>Alirocumab is a fully human monoclonal antibody (mAb) (IgG1 isotype) that targets proprotein convertase subtilisin kexin type 9 (PCSK 9). Alirocumab is a covalent heterotetramer consisting of 2 disulfide</w:t>
      </w:r>
      <w:r w:rsidR="005A4B0C">
        <w:t xml:space="preserve"> </w:t>
      </w:r>
      <w:r>
        <w:t>linked human heavy chains, each covalently linked through a disulfide bond to a fully human kappa light chain, and is produced by recombinant DNA technology in Chinese Hamster Ovary cell suspension culture. The variable domains of the heavy and light chains combine to form complementarity</w:t>
      </w:r>
      <w:r w:rsidR="005A4B0C">
        <w:t xml:space="preserve"> </w:t>
      </w:r>
      <w:r>
        <w:t>determining regions for the binding of alirocumab to its target, PCSK9.</w:t>
      </w:r>
    </w:p>
    <w:p w:rsidR="000A4FAE" w:rsidRDefault="000A4FAE" w:rsidP="006823AA">
      <w:r>
        <w:t xml:space="preserve">Alirocumab binds with high affinity and specificity to PCSK9. PCSK9 is secreted from cells following synthesis and autocatalytic cleavage. PCSK9 binds to the </w:t>
      </w:r>
      <w:r w:rsidR="005A4B0C">
        <w:t>low density</w:t>
      </w:r>
      <w:r>
        <w:t xml:space="preserve"> lipoprotein receptors (LDLRs) on the surface of hepatocytes. The LDLR is the major pathway through which </w:t>
      </w:r>
      <w:r w:rsidR="005A4B0C">
        <w:t>cholesterol rich</w:t>
      </w:r>
      <w:r>
        <w:t xml:space="preserve"> </w:t>
      </w:r>
      <w:r w:rsidR="005A4B0C">
        <w:t>low density</w:t>
      </w:r>
      <w:r>
        <w:t xml:space="preserve"> lipoprotein (LDL) particles are cleared from circulation and hepatic LDL uptake is a major determinant of circulating LDL-C levels. When an internalised LDLR is bound to PCSK9, this promotes the degradation of the LDLR, preventing its recycling to the cell surface. By inhibiting the binding of PCSK9 to LDLR, alirocumab increases the number of LDLRs available to clear LDL particles,</w:t>
      </w:r>
      <w:r w:rsidR="006823AA">
        <w:t xml:space="preserve"> thereby lowering LDL-C levels.</w:t>
      </w:r>
    </w:p>
    <w:p w:rsidR="000A4FAE" w:rsidRDefault="000A4FAE" w:rsidP="000A4FAE">
      <w:pPr>
        <w:pStyle w:val="Heading4"/>
      </w:pPr>
      <w:bookmarkStart w:id="104" w:name="_Toc442360685"/>
      <w:bookmarkStart w:id="105" w:name="_Toc290846263"/>
      <w:bookmarkStart w:id="106" w:name="_Toc272414641"/>
      <w:bookmarkStart w:id="107" w:name="_Toc241374300"/>
      <w:r>
        <w:lastRenderedPageBreak/>
        <w:t>Pharmacodynamic effects</w:t>
      </w:r>
      <w:bookmarkEnd w:id="104"/>
      <w:bookmarkEnd w:id="105"/>
      <w:bookmarkEnd w:id="106"/>
      <w:bookmarkEnd w:id="107"/>
    </w:p>
    <w:p w:rsidR="000A4FAE" w:rsidRDefault="000A4FAE" w:rsidP="000A4FAE">
      <w:pPr>
        <w:pStyle w:val="Heading5"/>
      </w:pPr>
      <w:bookmarkStart w:id="108" w:name="_Toc442360686"/>
      <w:bookmarkStart w:id="109" w:name="_Toc290846264"/>
      <w:bookmarkStart w:id="110" w:name="_Toc272414642"/>
      <w:r>
        <w:t>Primary pharmacodynamic effects</w:t>
      </w:r>
      <w:bookmarkEnd w:id="108"/>
      <w:bookmarkEnd w:id="109"/>
      <w:bookmarkEnd w:id="110"/>
    </w:p>
    <w:p w:rsidR="000A4FAE" w:rsidRDefault="000A4FAE" w:rsidP="00D6463D">
      <w:r>
        <w:t>The extracellular concentration of PCSK9 has an effect on LDL-C concentrations by binding to LDLR and promoting its degradation. LDLR is the primary receptor that clears circulating LDL-C, and this PCSK9 mediated decrease in LDLR results in increased levels of LDL-C. The PD effect of alirocumab in lowering LDL-C is indirect, mediated through the binding of the mAb directed against PCSK9 and inhibition of the negative-regulatory effect of PCSK9 on the LDLR. PCSK9 bound to alirocumab is biologically inert. The PD effect of alirocumab is governed by saturable PCSK9 (target) binding.</w:t>
      </w:r>
    </w:p>
    <w:p w:rsidR="000A4FAE" w:rsidRDefault="000A4FAE" w:rsidP="000A4FAE">
      <w:pPr>
        <w:pStyle w:val="Heading6"/>
      </w:pPr>
      <w:r>
        <w:t>Effect on PCSK9 (Target)</w:t>
      </w:r>
    </w:p>
    <w:p w:rsidR="000A4FAE" w:rsidRDefault="000A4FAE" w:rsidP="00D6463D">
      <w:r>
        <w:t>After a single SC administration of alirocumab from 50 to 300 mg, free PCSK9 decreased with mean free PCSK9 concentrations initi</w:t>
      </w:r>
      <w:r w:rsidR="002D79CD">
        <w:t>ally falling below the LLOQ (that is,</w:t>
      </w:r>
      <w:r>
        <w:t xml:space="preserve"> 31.2 ng/mL) between Days 2 and 11. When doses of alirocumab were increased sufficiently to suppress free PCSK9 below the LLOQ, further dose escalation of alirocumab resulted in a prolongation of this suppression. Following a single SC dose, detectable concentrations of free PCSK9 were restored between Day 11 and Day 29 in a dose-dependent manner.</w:t>
      </w:r>
    </w:p>
    <w:p w:rsidR="000A4FAE" w:rsidRDefault="000A4FAE" w:rsidP="000C4D51">
      <w:pPr>
        <w:pStyle w:val="FigureTitle"/>
      </w:pPr>
      <w:bookmarkStart w:id="111" w:name="_Toc442360413"/>
      <w:proofErr w:type="gramStart"/>
      <w:r>
        <w:t xml:space="preserve">Figure </w:t>
      </w:r>
      <w:r w:rsidR="002A1229">
        <w:t>5</w:t>
      </w:r>
      <w:r w:rsidR="005A4B0C">
        <w:t>.</w:t>
      </w:r>
      <w:proofErr w:type="gramEnd"/>
      <w:r>
        <w:t xml:space="preserve"> Pool </w:t>
      </w:r>
      <w:r w:rsidR="00331C62">
        <w:t>Phase I</w:t>
      </w:r>
      <w:r>
        <w:t xml:space="preserve"> data: Means (± SEM) free PCSK9 concentrations</w:t>
      </w:r>
      <w:bookmarkEnd w:id="111"/>
    </w:p>
    <w:p w:rsidR="000A4FAE" w:rsidRDefault="00283A96" w:rsidP="00805C29">
      <w:pPr>
        <w:rPr>
          <w:szCs w:val="24"/>
        </w:rPr>
      </w:pPr>
      <w:r>
        <w:rPr>
          <w:noProof/>
          <w:lang w:eastAsia="en-AU"/>
        </w:rPr>
        <w:drawing>
          <wp:inline distT="0" distB="0" distL="0" distR="0" wp14:anchorId="2663A879" wp14:editId="5842F615">
            <wp:extent cx="5731510" cy="2425482"/>
            <wp:effectExtent l="0" t="0" r="2540" b="0"/>
            <wp:docPr id="102" name="Picture 102" descr="Figure 5. Pool Phase I data: Means (± SEM) free PCSK9 concentr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BEBA8EAE-BF5A-486C-A8C5-ECC9F3942E4B}">
                          <a14:imgProps xmlns:a14="http://schemas.microsoft.com/office/drawing/2010/main">
                            <a14:imgLayer r:embed="rId21">
                              <a14:imgEffect>
                                <a14:sharpenSoften amount="25000"/>
                              </a14:imgEffect>
                            </a14:imgLayer>
                          </a14:imgProps>
                        </a:ext>
                      </a:extLst>
                    </a:blip>
                    <a:stretch>
                      <a:fillRect/>
                    </a:stretch>
                  </pic:blipFill>
                  <pic:spPr>
                    <a:xfrm>
                      <a:off x="0" y="0"/>
                      <a:ext cx="5731510" cy="2425482"/>
                    </a:xfrm>
                    <a:prstGeom prst="rect">
                      <a:avLst/>
                    </a:prstGeom>
                  </pic:spPr>
                </pic:pic>
              </a:graphicData>
            </a:graphic>
          </wp:inline>
        </w:drawing>
      </w:r>
    </w:p>
    <w:p w:rsidR="000A4FAE" w:rsidRPr="000A4FAE" w:rsidRDefault="000A4FAE" w:rsidP="00805C29">
      <w:pPr>
        <w:pStyle w:val="FigureDescription"/>
      </w:pPr>
      <w:proofErr w:type="gramStart"/>
      <w:r>
        <w:t>Pool of studies R727-CL-0904, TDU12190, BDR13362, P</w:t>
      </w:r>
      <w:r w:rsidR="00D6463D">
        <w:t>OP12671 (healthy subjects only).</w:t>
      </w:r>
      <w:proofErr w:type="gramEnd"/>
      <w:r w:rsidR="00D6463D">
        <w:t xml:space="preserve"> </w:t>
      </w:r>
      <w:r>
        <w:t>Note: Baseline is the value on Day 1 pre-dose assessments and is the average of 3 pre-dose values for the POP12671 study. The end of study visit is Day85 for BDR13362 and POP12671, and Day 106</w:t>
      </w:r>
      <w:r w:rsidR="00D6463D">
        <w:t xml:space="preserve"> for R727-CL-0904 and TDU12190.</w:t>
      </w:r>
    </w:p>
    <w:p w:rsidR="000A4FAE" w:rsidRDefault="000A4FAE" w:rsidP="00D6463D">
      <w:r>
        <w:t xml:space="preserve">The decrease in free PCSK9 is accompanied by a corresponding increase in total PCSK9, the vast majority being in the biologically inert bound complex. When alirocumab is in excess and free PCSK9 is depleted (target saturation), then any newly formed PCSK9 is immediately complexed, so that the </w:t>
      </w:r>
      <w:r w:rsidR="005A4B0C">
        <w:t>rate limiting</w:t>
      </w:r>
      <w:r>
        <w:t xml:space="preserve"> step in the formation of total PCSK9 then becomes the availability of newly formed PCSK9. With the elimination of PCSK9-alirocumab complex being slow relative to formation, the concentration of total PCSK9 plateaus. Thus, measurement of total PCSK9 serves as a direct and useful marker of target saturation.</w:t>
      </w:r>
    </w:p>
    <w:p w:rsidR="000A4FAE" w:rsidRDefault="000A4FAE" w:rsidP="00D6463D">
      <w:r>
        <w:t>Once the concentrations of alirocumab were no longer sufficient to complex all newly synthesised free PCSK9, the concentrations of total PCSK9 declined. This decline in total PCSK9 concentrations coincided closely with the return of detectable concentrations of free PCSK9. Once target binding is saturated, further increases in dose no longer results in further increases in total PCSK9 concentrations, but rather a prolongation of the plateau in total PCSK9 concentrations.</w:t>
      </w:r>
    </w:p>
    <w:p w:rsidR="000A4FAE" w:rsidRDefault="000A4FAE" w:rsidP="00283A96">
      <w:pPr>
        <w:pStyle w:val="FigureTitle"/>
      </w:pPr>
      <w:bookmarkStart w:id="112" w:name="_Toc442360414"/>
      <w:proofErr w:type="gramStart"/>
      <w:r>
        <w:lastRenderedPageBreak/>
        <w:t xml:space="preserve">Figure </w:t>
      </w:r>
      <w:r w:rsidR="002A1229">
        <w:t>6</w:t>
      </w:r>
      <w:r w:rsidR="005A4B0C">
        <w:t>.</w:t>
      </w:r>
      <w:proofErr w:type="gramEnd"/>
      <w:r>
        <w:t xml:space="preserve"> Study R727-CL-0902: Mean (±SD) Log-scaled concentrations of total PCSK9 </w:t>
      </w:r>
      <w:r w:rsidR="005A4B0C">
        <w:t>versus</w:t>
      </w:r>
      <w:r>
        <w:t xml:space="preserve"> nominal day following a single IV infusion in normal healthy subjects</w:t>
      </w:r>
      <w:bookmarkEnd w:id="112"/>
    </w:p>
    <w:p w:rsidR="000A4FAE" w:rsidRDefault="00283A96" w:rsidP="000A4FAE">
      <w:pPr>
        <w:tabs>
          <w:tab w:val="left" w:pos="720"/>
        </w:tabs>
        <w:autoSpaceDE w:val="0"/>
        <w:autoSpaceDN w:val="0"/>
        <w:adjustRightInd w:val="0"/>
        <w:rPr>
          <w:rFonts w:cs="Arial-BoldMT"/>
          <w:bCs/>
        </w:rPr>
      </w:pPr>
      <w:r>
        <w:rPr>
          <w:noProof/>
          <w:lang w:eastAsia="en-AU"/>
        </w:rPr>
        <w:drawing>
          <wp:inline distT="0" distB="0" distL="0" distR="0" wp14:anchorId="48BD2AB6" wp14:editId="1C1C7331">
            <wp:extent cx="4914199" cy="2190389"/>
            <wp:effectExtent l="0" t="0" r="1270" b="635"/>
            <wp:docPr id="103" name="Picture 103" descr="Figure 6. Study R727-CL-0902: Mean (±SD) Log-scaled concentrations of total PCSK9 versus nominal day following a single IV infusion in normal healthy sub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4918473" cy="2192294"/>
                    </a:xfrm>
                    <a:prstGeom prst="rect">
                      <a:avLst/>
                    </a:prstGeom>
                  </pic:spPr>
                </pic:pic>
              </a:graphicData>
            </a:graphic>
          </wp:inline>
        </w:drawing>
      </w:r>
    </w:p>
    <w:p w:rsidR="000A4FAE" w:rsidRPr="00D6463D" w:rsidRDefault="000A4FAE" w:rsidP="00805C29">
      <w:pPr>
        <w:pStyle w:val="FigureDescription"/>
      </w:pPr>
      <w:r>
        <w:t xml:space="preserve">Notes: 1 SD around the mean is presented. Concentrations below the LLOQ (horizontal black dashed line) are </w:t>
      </w:r>
      <w:r w:rsidR="00D6463D">
        <w:t>imputed as LLOQ/2 = 0.039 mg/L.</w:t>
      </w:r>
    </w:p>
    <w:p w:rsidR="000A4FAE" w:rsidRPr="000A4FAE" w:rsidRDefault="000A4FAE" w:rsidP="00D6463D">
      <w:pPr>
        <w:rPr>
          <w:szCs w:val="24"/>
        </w:rPr>
      </w:pPr>
      <w:r>
        <w:t xml:space="preserve">In studies </w:t>
      </w:r>
      <w:r w:rsidRPr="00E959FA">
        <w:t>DFI11565</w:t>
      </w:r>
      <w:r>
        <w:t xml:space="preserve">, and </w:t>
      </w:r>
      <w:r w:rsidRPr="00E959FA">
        <w:t>CL-1003</w:t>
      </w:r>
      <w:r>
        <w:t>, the regimen and dose of alirocumab were investigated in patients with background statin treatment. Large and significant decreases in free PCSK9 from baseline to 12 weeks were observed in the studies with all doses administered regardless of regimen (Q2W or Q4W). However, the reduction in free PCSK9 concentrations was not fully maintained over the Q4W interval in all these statin treated patients. The largest decrease in free PCSK9 was seen in the 150 mg Q2W group. Dose levels higher than 150 mg did not result in higher total PCSK9 concentrations, indicating that saturation was achieved at 150 mg Q2W.</w:t>
      </w:r>
    </w:p>
    <w:p w:rsidR="000A4FAE" w:rsidRDefault="000A4FAE" w:rsidP="000A4FAE">
      <w:pPr>
        <w:pStyle w:val="FigureTitle"/>
      </w:pPr>
      <w:bookmarkStart w:id="113" w:name="_Toc442360415"/>
      <w:proofErr w:type="gramStart"/>
      <w:r>
        <w:t xml:space="preserve">Figure </w:t>
      </w:r>
      <w:r w:rsidR="002A1229">
        <w:t>7</w:t>
      </w:r>
      <w:r w:rsidR="005A4B0C">
        <w:t>.</w:t>
      </w:r>
      <w:proofErr w:type="gramEnd"/>
      <w:r>
        <w:t xml:space="preserve"> Study DFI11565: Free (left) and total (right) PCSK9</w:t>
      </w:r>
      <w:bookmarkEnd w:id="113"/>
    </w:p>
    <w:p w:rsidR="000A4FAE" w:rsidRDefault="00283A96" w:rsidP="00503FCC">
      <w:pPr>
        <w:tabs>
          <w:tab w:val="left" w:pos="720"/>
        </w:tabs>
        <w:autoSpaceDE w:val="0"/>
        <w:autoSpaceDN w:val="0"/>
        <w:adjustRightInd w:val="0"/>
        <w:rPr>
          <w:szCs w:val="24"/>
        </w:rPr>
      </w:pPr>
      <w:r>
        <w:rPr>
          <w:noProof/>
          <w:lang w:eastAsia="en-AU"/>
        </w:rPr>
        <w:drawing>
          <wp:inline distT="0" distB="0" distL="0" distR="0" wp14:anchorId="0A7BE7EF" wp14:editId="4E7D7A17">
            <wp:extent cx="4990764" cy="2002704"/>
            <wp:effectExtent l="0" t="0" r="635" b="0"/>
            <wp:docPr id="104" name="Picture 104" descr="Figure 7. Study DFI11565: Free (left) and total (right) PCSK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BEBA8EAE-BF5A-486C-A8C5-ECC9F3942E4B}">
                          <a14:imgProps xmlns:a14="http://schemas.microsoft.com/office/drawing/2010/main">
                            <a14:imgLayer r:embed="rId24">
                              <a14:imgEffect>
                                <a14:sharpenSoften amount="25000"/>
                              </a14:imgEffect>
                            </a14:imgLayer>
                          </a14:imgProps>
                        </a:ext>
                      </a:extLst>
                    </a:blip>
                    <a:stretch>
                      <a:fillRect/>
                    </a:stretch>
                  </pic:blipFill>
                  <pic:spPr>
                    <a:xfrm>
                      <a:off x="0" y="0"/>
                      <a:ext cx="4990608" cy="2002641"/>
                    </a:xfrm>
                    <a:prstGeom prst="rect">
                      <a:avLst/>
                    </a:prstGeom>
                  </pic:spPr>
                </pic:pic>
              </a:graphicData>
            </a:graphic>
          </wp:inline>
        </w:drawing>
      </w:r>
    </w:p>
    <w:p w:rsidR="000A4FAE" w:rsidRDefault="000A4FAE" w:rsidP="00D6463D">
      <w:r>
        <w:t>In the efficacy studies, in patients using either an initial dosing regimen of 75 mg Q2W, or 150 mg Q2W, a significant reduction in free PCSK9 concentrations was observed at the first post-baseline assessment. In patients requiring up-titration to 150 mg Q2W, a further reduction of free PCSK9 was noted after starting the 150 mg Q2W regimen. However, the increase in total PCSK9 was marginal, suggesting that the 75 mg Q2W dose was approaching target saturation. This marginal increase in total PCSK9 resulting from up titration also indicated that there is little opportunity for higher doses to have an even greater reduction of LDL-C.</w:t>
      </w:r>
    </w:p>
    <w:p w:rsidR="000A4FAE" w:rsidRDefault="000A4FAE" w:rsidP="00283A96">
      <w:pPr>
        <w:pStyle w:val="FigureTitle"/>
      </w:pPr>
      <w:bookmarkStart w:id="114" w:name="_Toc442360416"/>
      <w:proofErr w:type="gramStart"/>
      <w:r>
        <w:lastRenderedPageBreak/>
        <w:t xml:space="preserve">Figure </w:t>
      </w:r>
      <w:r w:rsidR="002A1229">
        <w:t>8</w:t>
      </w:r>
      <w:r w:rsidR="005A4B0C">
        <w:t>.</w:t>
      </w:r>
      <w:proofErr w:type="gramEnd"/>
      <w:r>
        <w:t xml:space="preserve"> Median trough free PCSK9 concentrations - Efficacy studies</w:t>
      </w:r>
      <w:bookmarkEnd w:id="114"/>
    </w:p>
    <w:p w:rsidR="000A4FAE" w:rsidRDefault="00283A96" w:rsidP="000A4FAE">
      <w:pPr>
        <w:autoSpaceDE w:val="0"/>
        <w:autoSpaceDN w:val="0"/>
        <w:adjustRightInd w:val="0"/>
        <w:rPr>
          <w:szCs w:val="24"/>
        </w:rPr>
      </w:pPr>
      <w:r>
        <w:rPr>
          <w:noProof/>
          <w:lang w:eastAsia="en-AU"/>
        </w:rPr>
        <w:drawing>
          <wp:inline distT="0" distB="0" distL="0" distR="0" wp14:anchorId="3EC19C06" wp14:editId="248B5997">
            <wp:extent cx="4362181" cy="3068569"/>
            <wp:effectExtent l="0" t="0" r="635" b="0"/>
            <wp:docPr id="105" name="Picture 105" descr="Figure 8. Median trough free PCSK9 concentrations - Efficacy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4361437" cy="3068045"/>
                    </a:xfrm>
                    <a:prstGeom prst="rect">
                      <a:avLst/>
                    </a:prstGeom>
                  </pic:spPr>
                </pic:pic>
              </a:graphicData>
            </a:graphic>
          </wp:inline>
        </w:drawing>
      </w:r>
    </w:p>
    <w:p w:rsidR="000A4FAE" w:rsidRPr="00D6463D" w:rsidRDefault="000A4FAE" w:rsidP="00D6463D">
      <w:pPr>
        <w:pStyle w:val="FigureDescription"/>
        <w:spacing w:before="0"/>
      </w:pPr>
      <w:r>
        <w:t>Note: up-titration to 150 mg planned on Week 12</w:t>
      </w:r>
      <w:r w:rsidR="00D6463D">
        <w:t>.</w:t>
      </w:r>
    </w:p>
    <w:p w:rsidR="000A4FAE" w:rsidRDefault="000A4FAE" w:rsidP="000A4FAE">
      <w:pPr>
        <w:pStyle w:val="Heading6"/>
      </w:pPr>
      <w:r>
        <w:t>Effect on LDL-C</w:t>
      </w:r>
    </w:p>
    <w:p w:rsidR="000A4FAE" w:rsidRPr="00D6463D" w:rsidRDefault="000A4FAE" w:rsidP="00D6463D">
      <w:r>
        <w:t xml:space="preserve">In order to assess the alirocumab </w:t>
      </w:r>
      <w:r w:rsidR="005A4B0C">
        <w:t>dose effect</w:t>
      </w:r>
      <w:r>
        <w:t xml:space="preserve"> relationship on LDL-C reduction, LDL-C data from single-dose </w:t>
      </w:r>
      <w:r w:rsidR="00331C62">
        <w:t>Phase I</w:t>
      </w:r>
      <w:r>
        <w:t xml:space="preserve"> studies conducted in healthy subjects using SC formulation (studies </w:t>
      </w:r>
      <w:r w:rsidRPr="00E959FA">
        <w:t>CL-0904</w:t>
      </w:r>
      <w:r>
        <w:t>,</w:t>
      </w:r>
      <w:r>
        <w:rPr>
          <w:b/>
        </w:rPr>
        <w:t xml:space="preserve"> </w:t>
      </w:r>
      <w:r w:rsidRPr="00E959FA">
        <w:t>PKD12010</w:t>
      </w:r>
      <w:r>
        <w:t>,</w:t>
      </w:r>
      <w:r>
        <w:rPr>
          <w:b/>
        </w:rPr>
        <w:t xml:space="preserve"> </w:t>
      </w:r>
      <w:r w:rsidRPr="00E959FA">
        <w:t>PKD12011</w:t>
      </w:r>
      <w:r>
        <w:t xml:space="preserve">, </w:t>
      </w:r>
      <w:r w:rsidRPr="00E959FA">
        <w:t>PKD12275</w:t>
      </w:r>
      <w:r>
        <w:t>, and</w:t>
      </w:r>
      <w:r>
        <w:rPr>
          <w:b/>
        </w:rPr>
        <w:t xml:space="preserve"> </w:t>
      </w:r>
      <w:r w:rsidRPr="00E959FA">
        <w:t>TDU12190</w:t>
      </w:r>
      <w:r>
        <w:t>) were pooled and results are presented below. The subjects included in these studies were not rec</w:t>
      </w:r>
      <w:r w:rsidR="00D6463D">
        <w:t>eiving concomitant LMT.</w:t>
      </w:r>
    </w:p>
    <w:p w:rsidR="00803498" w:rsidRPr="002F7BB1" w:rsidRDefault="000A4FAE" w:rsidP="00FD74F8">
      <w:r>
        <w:t xml:space="preserve">Consistent profiles of LDL-C reduction after alirocumab administration were observed across all these single dose studies using SC administration. A similar pattern was observed with the IV administration, for both peak reduction and duration of effect (Study </w:t>
      </w:r>
      <w:r w:rsidRPr="00E959FA">
        <w:t>CL-0902</w:t>
      </w:r>
      <w:r>
        <w:t>). A dose-related decrease in the maximally obtained LDL-C reduction was observed as well as a positive dose-relationship with the duration of LDL-C reduction. For doses ranging from 50 mg to 300 mg, the maximum mean percent reductions in LDL-C ranged from 40% to 56% and occurred between Day 15 and Day 22. At doses above 100 mg only a limited increase in the maximal LDL-C reduction was observed with increasing dose. The main effect of dose increase was on the duration of maximum LDL-C reduction. At the highest dose reductions in LDL-C close to 50% were achieved by Day 11 post-administration and maintained up to Day 29. Consistent with the indirect mechanism of action of alirocumab on LDL-C through depletion of free PCSK9, with concentrations of alirocumab sufficient to maximally bind free PCSK9, any additional increases of alirocumab concentrations were not observed to further reduce LDL-C through this mechanism, but the duration of t</w:t>
      </w:r>
      <w:r w:rsidR="00D6463D">
        <w:t>he LDL-C lowering was extended.</w:t>
      </w:r>
    </w:p>
    <w:p w:rsidR="000A4FAE" w:rsidRDefault="000A4FAE" w:rsidP="00F30ABD">
      <w:pPr>
        <w:pStyle w:val="FigureTitle"/>
      </w:pPr>
      <w:bookmarkStart w:id="115" w:name="_Toc442360417"/>
      <w:proofErr w:type="gramStart"/>
      <w:r>
        <w:lastRenderedPageBreak/>
        <w:t xml:space="preserve">Figure </w:t>
      </w:r>
      <w:r w:rsidR="002A1229">
        <w:t>9</w:t>
      </w:r>
      <w:r w:rsidR="005A4B0C">
        <w:t>.</w:t>
      </w:r>
      <w:proofErr w:type="gramEnd"/>
      <w:r w:rsidR="00D6463D">
        <w:t xml:space="preserve"> </w:t>
      </w:r>
      <w:r>
        <w:t>Summary plots of mean (90% CI) percent change from baseline in LDL C (mmol/L) or mean Free PCSK9 - PD population - Pooled data</w:t>
      </w:r>
      <w:bookmarkEnd w:id="115"/>
    </w:p>
    <w:p w:rsidR="000A4FAE" w:rsidRDefault="00283A96" w:rsidP="000A4FAE">
      <w:pPr>
        <w:tabs>
          <w:tab w:val="left" w:pos="720"/>
        </w:tabs>
        <w:autoSpaceDE w:val="0"/>
        <w:autoSpaceDN w:val="0"/>
        <w:adjustRightInd w:val="0"/>
        <w:rPr>
          <w:rFonts w:cs="Arial-BoldMT"/>
          <w:bCs/>
        </w:rPr>
      </w:pPr>
      <w:r>
        <w:rPr>
          <w:noProof/>
          <w:lang w:eastAsia="en-AU"/>
        </w:rPr>
        <w:drawing>
          <wp:inline distT="0" distB="0" distL="0" distR="0" wp14:anchorId="10F8AD4E" wp14:editId="2F1D4CB3">
            <wp:extent cx="5731510" cy="2691238"/>
            <wp:effectExtent l="0" t="0" r="2540" b="0"/>
            <wp:docPr id="107" name="Picture 107" descr="Figure 9. Summary plots of mean (90% CI) percent change from baseline in LDL C (mmol/L) or mean Free PCSK9 - PD population - Pooled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BEBA8EAE-BF5A-486C-A8C5-ECC9F3942E4B}">
                          <a14:imgProps xmlns:a14="http://schemas.microsoft.com/office/drawing/2010/main">
                            <a14:imgLayer r:embed="rId27">
                              <a14:imgEffect>
                                <a14:sharpenSoften amount="25000"/>
                              </a14:imgEffect>
                            </a14:imgLayer>
                          </a14:imgProps>
                        </a:ext>
                      </a:extLst>
                    </a:blip>
                    <a:stretch>
                      <a:fillRect/>
                    </a:stretch>
                  </pic:blipFill>
                  <pic:spPr>
                    <a:xfrm>
                      <a:off x="0" y="0"/>
                      <a:ext cx="5731510" cy="2691238"/>
                    </a:xfrm>
                    <a:prstGeom prst="rect">
                      <a:avLst/>
                    </a:prstGeom>
                  </pic:spPr>
                </pic:pic>
              </a:graphicData>
            </a:graphic>
          </wp:inline>
        </w:drawing>
      </w:r>
    </w:p>
    <w:p w:rsidR="000A4FAE" w:rsidRPr="00D6463D" w:rsidRDefault="000A4FAE" w:rsidP="00D6463D">
      <w:pPr>
        <w:pStyle w:val="FigureDescription"/>
        <w:spacing w:before="0"/>
      </w:pPr>
      <w:r>
        <w:t>LDL-c graph: Pool of CL-0904, PKD12010, PKD12011, PKD12275, TDU12190, BDR13362, POP12671 (healthy subjects only) studies.</w:t>
      </w:r>
      <w:r w:rsidR="00D6463D">
        <w:t xml:space="preserve"> </w:t>
      </w:r>
      <w:r>
        <w:t xml:space="preserve">PCSK9 graph: Pool of CL-0904, TDU12190, BDR13362, </w:t>
      </w:r>
      <w:proofErr w:type="gramStart"/>
      <w:r>
        <w:t>POP12671</w:t>
      </w:r>
      <w:proofErr w:type="gramEnd"/>
      <w:r>
        <w:t xml:space="preserve"> (</w:t>
      </w:r>
      <w:r w:rsidR="00D6463D">
        <w:t xml:space="preserve">healthy subjects only) studies. </w:t>
      </w:r>
      <w:r>
        <w:t xml:space="preserve">BAS = Baseline value on Day 1 pre-dose assessments (for the POP12671 study, this is the average of </w:t>
      </w:r>
      <w:r w:rsidR="00D6463D">
        <w:t xml:space="preserve">3 pre-dose values). </w:t>
      </w:r>
      <w:r>
        <w:t>The end-of-study visit is D85 for PKD12010, PKD12011, PKD12275, BDR13362 and POP12671, and D106 for R727-CL-0904 and TDU12190</w:t>
      </w:r>
      <w:r w:rsidR="00D6463D">
        <w:t>.</w:t>
      </w:r>
    </w:p>
    <w:p w:rsidR="000A4FAE" w:rsidRDefault="000A4FAE" w:rsidP="00D6463D">
      <w:pPr>
        <w:pStyle w:val="Heading4"/>
      </w:pPr>
      <w:bookmarkStart w:id="116" w:name="_Toc442360687"/>
      <w:r>
        <w:t>PK/PD relationship</w:t>
      </w:r>
      <w:bookmarkEnd w:id="116"/>
    </w:p>
    <w:p w:rsidR="000A4FAE" w:rsidRDefault="000A4FAE" w:rsidP="00D6463D">
      <w:r>
        <w:t xml:space="preserve">Alirocumab lowers LDL-C through an indirect mechanism requiring first formation of a complex with PCSK9, with a subsequent increase in hepatocyte </w:t>
      </w:r>
      <w:r w:rsidR="005A4B0C">
        <w:t>cell surface</w:t>
      </w:r>
      <w:r>
        <w:t xml:space="preserve"> LDLRs and increased clearance of LDL-C from the circulation. These latter physiological effects are expected to result in some temporal delay related to this underlying biology. This temporal delay also occurs in the reverse direction with the restoration of LDL-C upon declining concentrations of alirocumab.</w:t>
      </w:r>
    </w:p>
    <w:p w:rsidR="00803498" w:rsidRDefault="000A4FAE" w:rsidP="00D6463D">
      <w:r>
        <w:t xml:space="preserve">The PK/PD relationship between systemic concentrations of alirocumab and </w:t>
      </w:r>
      <w:r w:rsidR="004923BD">
        <w:t xml:space="preserve">the </w:t>
      </w:r>
      <w:r>
        <w:t>LDL-C</w:t>
      </w:r>
      <w:r w:rsidR="004923BD">
        <w:t xml:space="preserve"> concentrations</w:t>
      </w:r>
      <w:r>
        <w:t xml:space="preserve"> results in a clockwise hysteresis loop. The formation of this hysteresis loop reflects the temporal delay between alirocumab concentrations and LDL-C lowering, while the clockwise direction of this loop is a reflection of the inhibitory effect of alirocumab on the negative regulation of PCSK9 on LDL-C. Furthermore, the asymptotic or saturating effect of alirocumab on LDL-C is observed by the flat profile in the lower portion of the hysteresis loop and the overall ob</w:t>
      </w:r>
      <w:r w:rsidR="00803498">
        <w:t>long nature of this hysteresis.</w:t>
      </w:r>
    </w:p>
    <w:p w:rsidR="000A4FAE" w:rsidRDefault="000A4FAE" w:rsidP="00F30ABD">
      <w:pPr>
        <w:pStyle w:val="FigureTitle"/>
        <w:rPr>
          <w:rFonts w:cs="TimesNewRomanPSMT"/>
        </w:rPr>
      </w:pPr>
      <w:bookmarkStart w:id="117" w:name="_Toc442360418"/>
      <w:proofErr w:type="gramStart"/>
      <w:r>
        <w:lastRenderedPageBreak/>
        <w:t xml:space="preserve">Figure </w:t>
      </w:r>
      <w:r w:rsidR="002A1229">
        <w:t>10</w:t>
      </w:r>
      <w:r w:rsidR="005A4B0C">
        <w:t>.</w:t>
      </w:r>
      <w:proofErr w:type="gramEnd"/>
      <w:r w:rsidR="00D6463D">
        <w:t xml:space="preserve"> </w:t>
      </w:r>
      <w:r>
        <w:t>Mean (SE) % change of LDL-C concentrations versus mean concentrations of alirocumab</w:t>
      </w:r>
      <w:bookmarkEnd w:id="117"/>
    </w:p>
    <w:p w:rsidR="000A4FAE" w:rsidRDefault="00283A96" w:rsidP="00D6463D">
      <w:pPr>
        <w:tabs>
          <w:tab w:val="left" w:pos="720"/>
        </w:tabs>
        <w:autoSpaceDE w:val="0"/>
        <w:autoSpaceDN w:val="0"/>
        <w:adjustRightInd w:val="0"/>
        <w:rPr>
          <w:rFonts w:cs="TimesNewRomanPSMT"/>
        </w:rPr>
      </w:pPr>
      <w:r>
        <w:rPr>
          <w:noProof/>
          <w:lang w:eastAsia="en-AU"/>
        </w:rPr>
        <w:drawing>
          <wp:inline distT="0" distB="0" distL="0" distR="0" wp14:anchorId="12142DD2" wp14:editId="2B2E8D02">
            <wp:extent cx="4969378" cy="2961983"/>
            <wp:effectExtent l="0" t="0" r="3175" b="0"/>
            <wp:docPr id="108" name="Picture 108" descr="Figure 10. Mean (SE) % change of LDL-C concentrations versus mean concentrations of alirocum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BEBA8EAE-BF5A-486C-A8C5-ECC9F3942E4B}">
                          <a14:imgProps xmlns:a14="http://schemas.microsoft.com/office/drawing/2010/main">
                            <a14:imgLayer r:embed="rId29">
                              <a14:imgEffect>
                                <a14:sharpenSoften amount="50000"/>
                              </a14:imgEffect>
                            </a14:imgLayer>
                          </a14:imgProps>
                        </a:ext>
                      </a:extLst>
                    </a:blip>
                    <a:stretch>
                      <a:fillRect/>
                    </a:stretch>
                  </pic:blipFill>
                  <pic:spPr>
                    <a:xfrm>
                      <a:off x="0" y="0"/>
                      <a:ext cx="4969190" cy="2961871"/>
                    </a:xfrm>
                    <a:prstGeom prst="rect">
                      <a:avLst/>
                    </a:prstGeom>
                  </pic:spPr>
                </pic:pic>
              </a:graphicData>
            </a:graphic>
          </wp:inline>
        </w:drawing>
      </w:r>
    </w:p>
    <w:p w:rsidR="000A4FAE" w:rsidRDefault="000A4FAE" w:rsidP="000A4FAE">
      <w:pPr>
        <w:autoSpaceDE w:val="0"/>
        <w:autoSpaceDN w:val="0"/>
        <w:adjustRightInd w:val="0"/>
        <w:rPr>
          <w:b/>
        </w:rPr>
      </w:pPr>
      <w:r>
        <w:rPr>
          <w:rFonts w:cs="TimesNewRomanPS-BoldMT"/>
          <w:b/>
          <w:bCs/>
        </w:rPr>
        <w:t>Effect of LMT on the hysteresis and PK/PD profile of alirocumab on LDL-C</w:t>
      </w:r>
    </w:p>
    <w:p w:rsidR="00803498" w:rsidRPr="00D6463D" w:rsidRDefault="000A4FAE" w:rsidP="002F7BB1">
      <w:r>
        <w:t xml:space="preserve">By augmenting PCSK9 production, LMTs may increase the </w:t>
      </w:r>
      <w:r w:rsidR="005A4B0C">
        <w:t>target mediated</w:t>
      </w:r>
      <w:r>
        <w:t xml:space="preserve"> clearance of alirocumab and reduce alirocumab exposure. Co-administration of alirocumab with either ezetimibe or fenofibrate had a modest impact on this PK/PD relationship. However, concomitant use of statins (</w:t>
      </w:r>
      <w:r w:rsidR="002D79CD">
        <w:t>that is</w:t>
      </w:r>
      <w:r>
        <w:t xml:space="preserve">, atorvastatin) resulted in a horizontal compression of the alirocumab PK/PD hysteresis. This longitudinal compression of the PK/PD relationship may result from the decrease of maximal systemic concentrations of alirocumab from statin-induced increases in PCSK9 production and increased </w:t>
      </w:r>
      <w:r w:rsidR="005A4B0C">
        <w:t>target mediated</w:t>
      </w:r>
      <w:r>
        <w:t xml:space="preserve"> clearance. The impact of statins on PCSK9 production, and the resulting downstream increase in alirocumab clearance suggested by this modification in the observed hysteresis, is consistent with the POP PK finding that statins, but not ezetimibe or fenofibrate, are an important factor </w:t>
      </w:r>
      <w:r w:rsidR="00803498">
        <w:t>in the clearance of alirocumab.</w:t>
      </w:r>
    </w:p>
    <w:p w:rsidR="000A4FAE" w:rsidRDefault="000A4FAE" w:rsidP="00F30ABD">
      <w:pPr>
        <w:pStyle w:val="FigureTitle"/>
      </w:pPr>
      <w:bookmarkStart w:id="118" w:name="_Toc442360419"/>
      <w:proofErr w:type="gramStart"/>
      <w:r>
        <w:t xml:space="preserve">Figure </w:t>
      </w:r>
      <w:r w:rsidR="002A1229">
        <w:t>11</w:t>
      </w:r>
      <w:r w:rsidR="005A4B0C">
        <w:t>.</w:t>
      </w:r>
      <w:proofErr w:type="gramEnd"/>
      <w:r w:rsidR="00D6463D">
        <w:t xml:space="preserve"> </w:t>
      </w:r>
      <w:r>
        <w:t>Mean (+SE) % change of LDL-C concentrations versus mean concentrations of alirocumab</w:t>
      </w:r>
      <w:bookmarkEnd w:id="118"/>
    </w:p>
    <w:p w:rsidR="000A4FAE" w:rsidRDefault="00AA76A9" w:rsidP="002F7BB1">
      <w:pPr>
        <w:autoSpaceDE w:val="0"/>
        <w:autoSpaceDN w:val="0"/>
        <w:adjustRightInd w:val="0"/>
      </w:pPr>
      <w:r>
        <w:rPr>
          <w:noProof/>
          <w:lang w:eastAsia="en-AU"/>
        </w:rPr>
        <w:drawing>
          <wp:inline distT="0" distB="0" distL="0" distR="0" wp14:anchorId="33E456A6" wp14:editId="59DCFEBC">
            <wp:extent cx="4640799" cy="2765639"/>
            <wp:effectExtent l="0" t="0" r="7620" b="0"/>
            <wp:docPr id="109" name="Picture 109" descr="Figure 11. Mean (+SE) % change of LDL-C concentrations versus mean concentrations of alirocum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BEBA8EAE-BF5A-486C-A8C5-ECC9F3942E4B}">
                          <a14:imgProps xmlns:a14="http://schemas.microsoft.com/office/drawing/2010/main">
                            <a14:imgLayer r:embed="rId31">
                              <a14:imgEffect>
                                <a14:sharpenSoften amount="25000"/>
                              </a14:imgEffect>
                            </a14:imgLayer>
                          </a14:imgProps>
                        </a:ext>
                      </a:extLst>
                    </a:blip>
                    <a:stretch>
                      <a:fillRect/>
                    </a:stretch>
                  </pic:blipFill>
                  <pic:spPr>
                    <a:xfrm>
                      <a:off x="0" y="0"/>
                      <a:ext cx="4639792" cy="2765039"/>
                    </a:xfrm>
                    <a:prstGeom prst="rect">
                      <a:avLst/>
                    </a:prstGeom>
                  </pic:spPr>
                </pic:pic>
              </a:graphicData>
            </a:graphic>
          </wp:inline>
        </w:drawing>
      </w:r>
    </w:p>
    <w:p w:rsidR="000A4FAE" w:rsidRDefault="000A4FAE" w:rsidP="002F7BB1">
      <w:pPr>
        <w:pStyle w:val="Heading3"/>
        <w:rPr>
          <w:sz w:val="24"/>
          <w:szCs w:val="20"/>
        </w:rPr>
      </w:pPr>
      <w:bookmarkStart w:id="119" w:name="_Toc442360688"/>
      <w:bookmarkStart w:id="120" w:name="_Toc290846270"/>
      <w:bookmarkStart w:id="121" w:name="_Toc272414648"/>
      <w:bookmarkStart w:id="122" w:name="_Ref269983272"/>
      <w:bookmarkStart w:id="123" w:name="_Toc470159486"/>
      <w:r>
        <w:lastRenderedPageBreak/>
        <w:t>Evaluator’s overall conclusions on pharmacodynamics</w:t>
      </w:r>
      <w:bookmarkEnd w:id="119"/>
      <w:bookmarkEnd w:id="120"/>
      <w:bookmarkEnd w:id="121"/>
      <w:bookmarkEnd w:id="122"/>
      <w:bookmarkEnd w:id="123"/>
    </w:p>
    <w:p w:rsidR="000A4FAE" w:rsidRDefault="000A4FAE" w:rsidP="002F7BB1">
      <w:r>
        <w:t>The clinical pharmacology data demonstrated that alirocumab decreases LDL-C, through binding and inhibition of PCSK9, which regulates LDLR. When free PCSK9 was completely bound, maximal LDL-C reductions of 55</w:t>
      </w:r>
      <w:r w:rsidR="00067EB6">
        <w:t xml:space="preserve"> to </w:t>
      </w:r>
      <w:r>
        <w:t>70%, were observed. Higher concentrations of alirocumab did not result in further reduction of LDL-C, but resulted in a prolongation of the maximal binding of free PCSK9 and a corresponding pr</w:t>
      </w:r>
      <w:r w:rsidR="002F7BB1">
        <w:t>olongation of LDL-C reduction.</w:t>
      </w:r>
    </w:p>
    <w:p w:rsidR="000A4FAE" w:rsidRDefault="000A4FAE" w:rsidP="002F7BB1">
      <w:r>
        <w:t>Alirocumab was designed to bind and inhibit PCSK9, a negative regulator of LDLR. This inhibition of PCSK9 by complex formation with alirocumab resulted indirectly in the increase in LDLR and a corresponding decrease in LDL-C. When PCSK9 was maximally bound, higher concentrations of alirocumab did not result in further reduction of LDL-C through this mechanism. However, increasing the dose of alirocumab prolonged the time of maximal binding of free PCSK9 with a corresponding prolongation of LDL-C reduction. With restoration of detectable concentrations of free PCSK9 and with continued increases in PCSK9 concentrations, LDL-C concentrations increase with both parameters returning to pre-treatment concentrations once a</w:t>
      </w:r>
      <w:r w:rsidR="002F7BB1">
        <w:t>lirocumab is no longer present.</w:t>
      </w:r>
    </w:p>
    <w:p w:rsidR="000A4FAE" w:rsidRDefault="000A4FAE" w:rsidP="002F7BB1">
      <w:r>
        <w:t xml:space="preserve">As a negative regulator of LDL-R, the increase in PCSK9 induced by statins appears to limit their maximal efficacy (reduction in LDL-C). When used in combination with statins, the ability of alirocumab to inhibit PCSK9 suppresses this negative regulatory effect of statins, resulting in a further reduction of circulating LDL-C. However, the increase in PCSK9 concentrations induced by statins and other LMTs also shortened the duration of alirocumab effect through enhanced </w:t>
      </w:r>
      <w:r w:rsidR="005A4B0C">
        <w:t>target mediated</w:t>
      </w:r>
      <w:r>
        <w:t xml:space="preserve"> clearance. These effects were less pronounced when alirocumab was combined with other LMTs such as ezetimibe and fenofibrate.</w:t>
      </w:r>
    </w:p>
    <w:p w:rsidR="00586F98" w:rsidRDefault="00C22678" w:rsidP="00586F98">
      <w:pPr>
        <w:pStyle w:val="Heading2"/>
      </w:pPr>
      <w:bookmarkStart w:id="124" w:name="_Toc470159487"/>
      <w:r>
        <w:t>Dosage selection for the pivotal studies</w:t>
      </w:r>
      <w:bookmarkEnd w:id="124"/>
    </w:p>
    <w:p w:rsidR="00E84D63" w:rsidRDefault="00E84D63" w:rsidP="00E84D63">
      <w:r>
        <w:t xml:space="preserve">The doses and dose regimens of alirocumab tested in two </w:t>
      </w:r>
      <w:r w:rsidR="00331C62">
        <w:t>Phase II</w:t>
      </w:r>
      <w:r>
        <w:t xml:space="preserve"> dose finding studies (</w:t>
      </w:r>
      <w:r w:rsidRPr="00E84D63">
        <w:t>DFI11565</w:t>
      </w:r>
      <w:r>
        <w:t xml:space="preserve"> and </w:t>
      </w:r>
      <w:r w:rsidRPr="00E84D63">
        <w:t>CL-1003</w:t>
      </w:r>
      <w:r>
        <w:t xml:space="preserve">): 50, 100, and 150 mg Q2W, and 200 and 300 mg Q4W were selected based on the observation of dose-dependent reductions in LDL-C concentrations seen in the Study </w:t>
      </w:r>
      <w:r w:rsidRPr="00E84D63">
        <w:t>CL-1001</w:t>
      </w:r>
      <w:r>
        <w:t xml:space="preserve">, as well as the absence of dose-related adverse events (AEs) in </w:t>
      </w:r>
      <w:r w:rsidR="00331C62">
        <w:t>Phase I</w:t>
      </w:r>
      <w:r>
        <w:t xml:space="preserve"> studies. The dose range included doses expected to maintain maximum LDL-C lowering efficacy, based on the observed reduction of free PCSK9 concentrations in the </w:t>
      </w:r>
      <w:r w:rsidR="00331C62">
        <w:t>Phase I</w:t>
      </w:r>
      <w:r>
        <w:t xml:space="preserve"> studies.</w:t>
      </w:r>
    </w:p>
    <w:p w:rsidR="00E84D63" w:rsidRDefault="00E84D63" w:rsidP="00E84D63">
      <w:pPr>
        <w:rPr>
          <w:kern w:val="16"/>
        </w:rPr>
      </w:pPr>
      <w:r>
        <w:t xml:space="preserve">The 150 mg Q2W dose demonstrated safety and biological activity in </w:t>
      </w:r>
      <w:r w:rsidR="00331C62">
        <w:t>Phase I</w:t>
      </w:r>
      <w:r>
        <w:t xml:space="preserve"> and </w:t>
      </w:r>
      <w:r w:rsidR="00331C62">
        <w:t>Phase II</w:t>
      </w:r>
      <w:r>
        <w:t xml:space="preserve"> studies. In the 2 dose-finding studies of 12-week treatment duration (</w:t>
      </w:r>
      <w:r w:rsidRPr="00E84D63">
        <w:t xml:space="preserve">DFI11565 and CL-1003) </w:t>
      </w:r>
      <w:r>
        <w:t>in patients who were also administered statins, statistically significant decreases in the percent change from baseline in LDL-C were observed in all of the alirocumab groups investigated (50</w:t>
      </w:r>
      <w:r w:rsidR="00067EB6">
        <w:t> </w:t>
      </w:r>
      <w:r>
        <w:t>mg, 100 mg, and 150 mg Q2W; 150 mg, 200 mg, and 300 mg Q4W) compared with the placebo group; the largest decrease was seen in the 150 mg Q2W group. The 300 mg alirocumab Q4W dose also showed significant decreases in LDL-C, but the maximum treatment effect was not fully maintained over the 4-week inter-dosing interval in all of the statin-treated patients. The Q2W regimen maintained constant LDL-C lowering throughout the inter-dosing interval in all patients, regardless of the background therapy. Although found to be safe and biologically active throughout the dosing interval, the full LDL-C lowering effect of the 150 mg Q2W dose may be more than is needed to achieve individual target LDL-C in some patients, and therefore a lower initiation dose was considered using a dose-response model. Through this model, the dose of 75 mg Q2W was predicted to provide an approximately 50% decrease in LDL-C from baseline.</w:t>
      </w:r>
    </w:p>
    <w:p w:rsidR="00C22678" w:rsidRDefault="00C22678" w:rsidP="00C22678">
      <w:pPr>
        <w:pStyle w:val="Heading2"/>
      </w:pPr>
      <w:bookmarkStart w:id="125" w:name="_Toc470159488"/>
      <w:r>
        <w:lastRenderedPageBreak/>
        <w:t>Clinical efficacy</w:t>
      </w:r>
      <w:bookmarkEnd w:id="125"/>
    </w:p>
    <w:p w:rsidR="00A4487F" w:rsidRDefault="00A4487F" w:rsidP="00A4487F">
      <w:pPr>
        <w:pStyle w:val="Heading3"/>
      </w:pPr>
      <w:bookmarkStart w:id="126" w:name="_Toc290846273"/>
      <w:bookmarkStart w:id="127" w:name="_Toc272414651"/>
      <w:bookmarkStart w:id="128" w:name="_Ref271199564"/>
      <w:bookmarkStart w:id="129" w:name="_Toc442360691"/>
      <w:bookmarkStart w:id="130" w:name="_Toc470159489"/>
      <w:r>
        <w:t>Indication 1</w:t>
      </w:r>
      <w:bookmarkEnd w:id="126"/>
      <w:bookmarkEnd w:id="127"/>
      <w:bookmarkEnd w:id="128"/>
      <w:r>
        <w:t xml:space="preserve"> Heterozygous Familial Hypercholesterolaemia, not adequately controlled by current lipid modifying therapy</w:t>
      </w:r>
      <w:bookmarkEnd w:id="129"/>
      <w:bookmarkEnd w:id="130"/>
    </w:p>
    <w:p w:rsidR="00A4487F" w:rsidRDefault="00A4487F" w:rsidP="00A4487F">
      <w:pPr>
        <w:pStyle w:val="Heading4"/>
      </w:pPr>
      <w:bookmarkStart w:id="131" w:name="_Toc442360692"/>
      <w:bookmarkStart w:id="132" w:name="_Toc290846274"/>
      <w:bookmarkStart w:id="133" w:name="_Toc272414652"/>
      <w:bookmarkStart w:id="134" w:name="_Ref271037274"/>
      <w:r>
        <w:t>Pivotal efficacy studies</w:t>
      </w:r>
      <w:bookmarkEnd w:id="131"/>
      <w:bookmarkEnd w:id="132"/>
      <w:bookmarkEnd w:id="133"/>
      <w:bookmarkEnd w:id="134"/>
    </w:p>
    <w:p w:rsidR="00A4487F" w:rsidRDefault="00A4487F" w:rsidP="00A4487F">
      <w:pPr>
        <w:pStyle w:val="Heading5"/>
      </w:pPr>
      <w:bookmarkStart w:id="135" w:name="_Toc290846275"/>
      <w:bookmarkStart w:id="136" w:name="_Toc272414653"/>
      <w:bookmarkStart w:id="137" w:name="_Ref271040932"/>
      <w:bookmarkStart w:id="138" w:name="_Ref271040927"/>
      <w:bookmarkStart w:id="139" w:name="_Ref243301615"/>
      <w:bookmarkStart w:id="140" w:name="_Toc442360693"/>
      <w:r>
        <w:t xml:space="preserve">Study </w:t>
      </w:r>
      <w:bookmarkEnd w:id="135"/>
      <w:bookmarkEnd w:id="136"/>
      <w:bookmarkEnd w:id="137"/>
      <w:bookmarkEnd w:id="138"/>
      <w:bookmarkEnd w:id="139"/>
      <w:r>
        <w:t>EFC12492 - (FH I)</w:t>
      </w:r>
      <w:bookmarkEnd w:id="140"/>
    </w:p>
    <w:p w:rsidR="00A4487F" w:rsidRPr="00067EB6" w:rsidRDefault="00A4487F" w:rsidP="00EB1258">
      <w:r w:rsidRPr="00067EB6">
        <w:t>A Randomised, Double Blind, Placebo Controlled, Parallel Group Study to Evaluate the Efficacy and Safety of SAR236553/REGN727 [Alirocumab] in Patients with Heterozygous Familial Hypercholesterolaemia Not Adequately Controlled With Their Lipid Modifying Therapy.</w:t>
      </w:r>
    </w:p>
    <w:p w:rsidR="00A4487F" w:rsidRDefault="00A4487F" w:rsidP="00A4487F">
      <w:pPr>
        <w:pStyle w:val="Comment"/>
      </w:pPr>
      <w:r w:rsidRPr="00A4487F">
        <w:rPr>
          <w:b/>
        </w:rPr>
        <w:t>Comment:</w:t>
      </w:r>
      <w:r>
        <w:t xml:space="preserve"> The clinical study report (CSR) is based on the results of the first</w:t>
      </w:r>
      <w:r w:rsidR="00067EB6">
        <w:t xml:space="preserve"> </w:t>
      </w:r>
      <w:r>
        <w:t xml:space="preserve">step analysis of efficacy data up to </w:t>
      </w:r>
      <w:r w:rsidR="00067EB6">
        <w:t>Week</w:t>
      </w:r>
      <w:r>
        <w:t xml:space="preserve"> 52; and safety, PK and other results up to the common cut-off date of 16 April 2014 (the date of the last patient’s Week 52 visit). The study is ongoing and the results of the second-step analysis of Week 78 efficacy endpoints and final safety, PK and other analyses have not been reached and so are not included in this submission.</w:t>
      </w:r>
    </w:p>
    <w:p w:rsidR="00A4487F" w:rsidRDefault="00A4487F" w:rsidP="00A4487F">
      <w:pPr>
        <w:pStyle w:val="Heading6"/>
      </w:pPr>
      <w:r>
        <w:t>Study design, objectives, locations and dates</w:t>
      </w:r>
    </w:p>
    <w:p w:rsidR="00A4487F" w:rsidRDefault="00A4487F" w:rsidP="007355CB">
      <w:r>
        <w:t>A randomised, double blind, placebo controlled, unbalanced (2:1 alirocumab:placebo), parallel group, multinational, multicentre study conducted at 89 sites in 14 countries (Austria, Canada, Czech Republic, Denmark, France, Israel, Netherlands, Norway, Russia, South Africa, Spain, Sweden, UK and USA from July 2012 to April 2014</w:t>
      </w:r>
      <w:r w:rsidR="002D79CD">
        <w:t>)</w:t>
      </w:r>
      <w:r>
        <w:t>.</w:t>
      </w:r>
    </w:p>
    <w:p w:rsidR="00A4487F" w:rsidRDefault="00A4487F" w:rsidP="007355CB">
      <w:pPr>
        <w:pStyle w:val="ListBullet"/>
      </w:pPr>
      <w:r w:rsidRPr="00A4487F">
        <w:t>Primary objective:</w:t>
      </w:r>
      <w:r>
        <w:t xml:space="preserve"> To demonstrate the reduction of LDL-C </w:t>
      </w:r>
      <w:r w:rsidR="007355CB">
        <w:t xml:space="preserve">by alirocumab as add-on therapy </w:t>
      </w:r>
      <w:r>
        <w:t>to stable maximally tolerated daily statin therapy, with or without other lipid modifying therapy (LMT) in comparison with placebo after 24 weeks of treatment in patients with heterozygous familial hypercholesterolaemia.</w:t>
      </w:r>
    </w:p>
    <w:p w:rsidR="007355CB" w:rsidRDefault="00A4487F" w:rsidP="007355CB">
      <w:pPr>
        <w:pStyle w:val="ListBullet"/>
      </w:pPr>
      <w:r>
        <w:t>Secondary objectives: To evaluate:</w:t>
      </w:r>
    </w:p>
    <w:p w:rsidR="00A4487F" w:rsidRPr="007355CB" w:rsidRDefault="00A4487F" w:rsidP="007355CB">
      <w:pPr>
        <w:pStyle w:val="ListBullet2"/>
      </w:pPr>
      <w:r w:rsidRPr="007355CB">
        <w:t>Effect of alirocumab 75 mg in comparison to placebo on LDL-C after 12 weeks of treatment</w:t>
      </w:r>
    </w:p>
    <w:p w:rsidR="00A4487F" w:rsidRPr="007355CB" w:rsidRDefault="00A4487F" w:rsidP="007355CB">
      <w:pPr>
        <w:pStyle w:val="ListBullet2"/>
      </w:pPr>
      <w:r w:rsidRPr="007355CB">
        <w:t>Effect of alirocumab on other lipid parameters – Apo B, non-HDL-C, total-C, Lp(a), HDL-C, TG, and Apo A-1</w:t>
      </w:r>
    </w:p>
    <w:p w:rsidR="00A4487F" w:rsidRPr="007355CB" w:rsidRDefault="002523DE" w:rsidP="007355CB">
      <w:pPr>
        <w:pStyle w:val="ListBullet2"/>
      </w:pPr>
      <w:r>
        <w:t>L</w:t>
      </w:r>
      <w:r w:rsidR="00A4487F" w:rsidRPr="007355CB">
        <w:t>ong term effect of alirocumab in LDL-C</w:t>
      </w:r>
    </w:p>
    <w:p w:rsidR="00A4487F" w:rsidRPr="007355CB" w:rsidRDefault="002523DE" w:rsidP="007355CB">
      <w:pPr>
        <w:pStyle w:val="ListBullet2"/>
      </w:pPr>
      <w:r>
        <w:t>S</w:t>
      </w:r>
      <w:r w:rsidR="00A4487F" w:rsidRPr="007355CB">
        <w:t>afety and tolerability of alirocumab</w:t>
      </w:r>
    </w:p>
    <w:p w:rsidR="00A4487F" w:rsidRPr="007355CB" w:rsidRDefault="002523DE" w:rsidP="007355CB">
      <w:pPr>
        <w:pStyle w:val="ListBullet2"/>
      </w:pPr>
      <w:r>
        <w:t>T</w:t>
      </w:r>
      <w:r w:rsidR="00A4487F" w:rsidRPr="007355CB">
        <w:t>he development of anti-drug (alirocumab) antibodies (ADAs)</w:t>
      </w:r>
    </w:p>
    <w:p w:rsidR="00A4487F" w:rsidRPr="007355CB" w:rsidRDefault="002523DE" w:rsidP="007355CB">
      <w:pPr>
        <w:pStyle w:val="ListBullet2"/>
      </w:pPr>
      <w:r>
        <w:t>T</w:t>
      </w:r>
      <w:r w:rsidR="00A4487F" w:rsidRPr="007355CB">
        <w:t>he PK of alirocumab</w:t>
      </w:r>
      <w:r w:rsidR="002E109F">
        <w:t>.</w:t>
      </w:r>
    </w:p>
    <w:p w:rsidR="00A4487F" w:rsidRDefault="00A4487F" w:rsidP="007355CB">
      <w:r>
        <w:t xml:space="preserve">The study consisted of 3 periods with a total duration of 89 weeks: a screening period of up to 3 weeks, a double blind treatment period of 78 weeks and a follow up period of 8 weeks if patients did not enter a long term extension study. At the end of the 18 months (78 weeks) double blind treatment period patients were able to enter the long term extension study </w:t>
      </w:r>
      <w:r w:rsidRPr="00A4487F">
        <w:t>(LTS13463</w:t>
      </w:r>
      <w:r>
        <w:rPr>
          <w:b/>
        </w:rPr>
        <w:t>,</w:t>
      </w:r>
      <w:r>
        <w:t xml:space="preserve"> not included in submission) in which all patients received alirocumab.</w:t>
      </w:r>
    </w:p>
    <w:p w:rsidR="00A4487F" w:rsidRDefault="00A4487F" w:rsidP="00A4487F">
      <w:pPr>
        <w:pStyle w:val="Heading6"/>
      </w:pPr>
      <w:r>
        <w:t>Inclusion and exclusion criteria</w:t>
      </w:r>
    </w:p>
    <w:p w:rsidR="00A4487F" w:rsidRDefault="00A4487F" w:rsidP="00A4487F">
      <w:pPr>
        <w:pStyle w:val="ListBullet"/>
      </w:pPr>
      <w:r w:rsidRPr="00A4487F">
        <w:t>Inclusion criteria</w:t>
      </w:r>
      <w:r>
        <w:rPr>
          <w:b/>
        </w:rPr>
        <w:t xml:space="preserve">: </w:t>
      </w:r>
      <w:r>
        <w:t xml:space="preserve">Healthy male and female (non-childbearing potential) patients aged </w:t>
      </w:r>
      <w:r w:rsidR="00067EB6">
        <w:t>≥ </w:t>
      </w:r>
      <w:r>
        <w:t>18 years with heterozygous familial hypercholesterolaemia (heFH) who were not adequately controlled while on maximally tolerated daily dose of statin with or without other LMT.</w:t>
      </w:r>
    </w:p>
    <w:p w:rsidR="00A4487F" w:rsidRDefault="00A4487F" w:rsidP="007355CB">
      <w:pPr>
        <w:pStyle w:val="ListBullet"/>
      </w:pPr>
      <w:r w:rsidRPr="007355CB">
        <w:t>Exclusion criteria:</w:t>
      </w:r>
      <w:r>
        <w:t xml:space="preserve"> Included: use of fibrates, other than fenofibrate within 6 weeks of enrolment; use of nutraceutical products or over-the-counter therapies including red yeast </w:t>
      </w:r>
      <w:r>
        <w:lastRenderedPageBreak/>
        <w:t>rice products that may affect lipids which have not been at a stable dose/amount for at least 4 weeks prior to enrolment; unstable cardiovascular disease or requiring interventions eg PCI or CABG; newly diagnosed or poorly controlled diabetes (HbA1c &gt;</w:t>
      </w:r>
      <w:r w:rsidR="00067EB6">
        <w:t> </w:t>
      </w:r>
      <w:r>
        <w:t>9%).</w:t>
      </w:r>
    </w:p>
    <w:p w:rsidR="00A4487F" w:rsidRDefault="00A4487F" w:rsidP="00A4487F">
      <w:pPr>
        <w:pStyle w:val="Heading6"/>
      </w:pPr>
      <w:r>
        <w:t>Study treatments</w:t>
      </w:r>
    </w:p>
    <w:p w:rsidR="00A4487F" w:rsidRDefault="00A4487F" w:rsidP="00A4487F">
      <w:pPr>
        <w:tabs>
          <w:tab w:val="left" w:pos="720"/>
        </w:tabs>
        <w:autoSpaceDE w:val="0"/>
        <w:autoSpaceDN w:val="0"/>
        <w:adjustRightInd w:val="0"/>
        <w:jc w:val="both"/>
      </w:pPr>
      <w:r>
        <w:t>Patients were randomised to 1 of the 2 arms, alirocumab or placebo for alirocumab, in a 2:1 ratio, during the double-blind treatment period:</w:t>
      </w:r>
    </w:p>
    <w:p w:rsidR="00A4487F" w:rsidRDefault="00A4487F" w:rsidP="007355CB">
      <w:pPr>
        <w:pStyle w:val="ListBullet"/>
      </w:pPr>
      <w:r>
        <w:t>Alirocumab</w:t>
      </w:r>
    </w:p>
    <w:p w:rsidR="00A4487F" w:rsidRDefault="00A4487F" w:rsidP="007355CB">
      <w:pPr>
        <w:pStyle w:val="ListBullet2"/>
      </w:pPr>
      <w:r>
        <w:t>75 mg alirocumab SC Q2W starting at Week 0 (randomisation) up to Week 12</w:t>
      </w:r>
    </w:p>
    <w:p w:rsidR="00A4487F" w:rsidRDefault="00A4487F" w:rsidP="007355CB">
      <w:pPr>
        <w:pStyle w:val="ListBullet2"/>
      </w:pPr>
      <w:r>
        <w:t>75 mg (if Week 8 LDL-C &lt;</w:t>
      </w:r>
      <w:r w:rsidR="00116A8C">
        <w:t xml:space="preserve"> </w:t>
      </w:r>
      <w:r>
        <w:t>1.81 mmol/L [70 mg/dL] or 150 mg alirocumab SC Q2W (if Week 8 LDL-C level ≥</w:t>
      </w:r>
      <w:r w:rsidR="00067EB6">
        <w:t xml:space="preserve"> </w:t>
      </w:r>
      <w:r>
        <w:t xml:space="preserve">1.81 mmol/L ) [70 mg/dL], starting at Week 12, and continuing up to last dose at Week 76 </w:t>
      </w:r>
      <w:r w:rsidR="00C56CCC">
        <w:t>that is</w:t>
      </w:r>
      <w:r>
        <w:t>, 2 weeks before the end of the double-blind treatment period</w:t>
      </w:r>
    </w:p>
    <w:p w:rsidR="00A4487F" w:rsidRDefault="00A4487F" w:rsidP="002E109F">
      <w:pPr>
        <w:pStyle w:val="ListBullet"/>
      </w:pPr>
      <w:r>
        <w:t>Placebo for alirocumab SC Q2W starting at Week 0 (randomisation), and continuing up to Week 76</w:t>
      </w:r>
    </w:p>
    <w:p w:rsidR="00A4487F" w:rsidRPr="007355CB" w:rsidRDefault="00A4487F" w:rsidP="007355CB">
      <w:r>
        <w:t>All IMP injections were administered SC in the abdomen, thigh, or outer area of the upper arm Q2W using an auto-injector, by the patient or another designated person and it was recommended to rotate within an anatomical area or change the anatomical area based on the patient’s preference.</w:t>
      </w:r>
    </w:p>
    <w:p w:rsidR="00A4487F" w:rsidRDefault="00A4487F" w:rsidP="007355CB">
      <w:r>
        <w:t>All patients were on a maximally tolerated stable daily dose of statin (atorvastatin, rosuvastatin, or simvastatin) with or without other LMT throughout the duration of the study.</w:t>
      </w:r>
    </w:p>
    <w:p w:rsidR="00A4487F" w:rsidRDefault="00A4487F" w:rsidP="00A4487F">
      <w:pPr>
        <w:pStyle w:val="Heading6"/>
      </w:pPr>
      <w:r>
        <w:t>Efficacy variables and outcomes</w:t>
      </w:r>
    </w:p>
    <w:p w:rsidR="00A4487F" w:rsidRDefault="00A4487F" w:rsidP="007355CB">
      <w:r>
        <w:t xml:space="preserve">The </w:t>
      </w:r>
      <w:r w:rsidRPr="007355CB">
        <w:t>primary efficacy outcome</w:t>
      </w:r>
      <w:r>
        <w:t xml:space="preserve"> was the percent change in calculated LDL-C from baseline to Week 24 in the ITT population using all LDL-C values regardless of adherence to treatment.</w:t>
      </w:r>
    </w:p>
    <w:p w:rsidR="00A4487F" w:rsidRDefault="00A4487F" w:rsidP="007355CB">
      <w:r>
        <w:t>The primary endpoint was defined as: 100 x (calculated LDL-C value at week 24 - calculated LDL-C value at baseline)/calculated LDL-C value at baseline.</w:t>
      </w:r>
    </w:p>
    <w:p w:rsidR="00A4487F" w:rsidRDefault="00A4487F" w:rsidP="00A4487F">
      <w:pPr>
        <w:jc w:val="both"/>
      </w:pPr>
      <w:r>
        <w:t>The key secondary endpoints are listed in the order of hierarchical testing used to handle multiplicity:</w:t>
      </w:r>
    </w:p>
    <w:p w:rsidR="00A4487F" w:rsidRDefault="00A4487F" w:rsidP="007355CB">
      <w:pPr>
        <w:pStyle w:val="ListBullet"/>
      </w:pPr>
      <w:r>
        <w:t xml:space="preserve">percent change in calculated LDL-C from baseline to </w:t>
      </w:r>
      <w:r w:rsidR="00067EB6">
        <w:t>Week</w:t>
      </w:r>
      <w:r>
        <w:t xml:space="preserve"> 24 in the mITT population, using all LDL-C values during the efficacy treatment period (on-treatment)</w:t>
      </w:r>
    </w:p>
    <w:p w:rsidR="00A4487F" w:rsidRDefault="00A4487F" w:rsidP="007355CB">
      <w:pPr>
        <w:pStyle w:val="ListBullet"/>
      </w:pPr>
      <w:r>
        <w:t xml:space="preserve">percent change in calculated LDL-C from baseline to </w:t>
      </w:r>
      <w:r w:rsidR="00067EB6">
        <w:t>Week</w:t>
      </w:r>
      <w:r>
        <w:t xml:space="preserve"> 12 (ITT)</w:t>
      </w:r>
    </w:p>
    <w:p w:rsidR="00A4487F" w:rsidRDefault="00A4487F" w:rsidP="007355CB">
      <w:pPr>
        <w:pStyle w:val="ListBullet"/>
      </w:pPr>
      <w:r>
        <w:t xml:space="preserve">percent change in calculated LDL-C from baseline to </w:t>
      </w:r>
      <w:r w:rsidR="00067EB6">
        <w:t>Week</w:t>
      </w:r>
      <w:r>
        <w:t xml:space="preserve"> 12 (on-treatment)</w:t>
      </w:r>
    </w:p>
    <w:p w:rsidR="00A4487F" w:rsidRDefault="00A4487F" w:rsidP="007355CB">
      <w:pPr>
        <w:pStyle w:val="ListBullet"/>
      </w:pPr>
      <w:r>
        <w:t xml:space="preserve">percent change in Apo B from baseline to </w:t>
      </w:r>
      <w:r w:rsidR="00067EB6">
        <w:t>Week</w:t>
      </w:r>
      <w:r>
        <w:t xml:space="preserve"> 24 (ITT)</w:t>
      </w:r>
    </w:p>
    <w:p w:rsidR="00A4487F" w:rsidRDefault="00A4487F" w:rsidP="007355CB">
      <w:pPr>
        <w:pStyle w:val="ListBullet"/>
      </w:pPr>
      <w:r>
        <w:t xml:space="preserve">percent change in Apo B from baseline to </w:t>
      </w:r>
      <w:r w:rsidR="00067EB6">
        <w:t>Week</w:t>
      </w:r>
      <w:r>
        <w:t xml:space="preserve"> 24 (on-treatment)</w:t>
      </w:r>
    </w:p>
    <w:p w:rsidR="00A4487F" w:rsidRDefault="00A4487F" w:rsidP="007355CB">
      <w:pPr>
        <w:pStyle w:val="ListBullet"/>
      </w:pPr>
      <w:r>
        <w:t xml:space="preserve">percent change in non-HDL-C from baseline to </w:t>
      </w:r>
      <w:r w:rsidR="00067EB6">
        <w:t>Week</w:t>
      </w:r>
      <w:r>
        <w:t xml:space="preserve"> 24 (ITT)</w:t>
      </w:r>
    </w:p>
    <w:p w:rsidR="00A4487F" w:rsidRDefault="00A4487F" w:rsidP="007355CB">
      <w:pPr>
        <w:pStyle w:val="ListBullet"/>
      </w:pPr>
      <w:r>
        <w:t xml:space="preserve">percent change in non-HDL-C from baseline to </w:t>
      </w:r>
      <w:r w:rsidR="00067EB6">
        <w:t>Week</w:t>
      </w:r>
      <w:r>
        <w:t xml:space="preserve"> 24 (on-treatment)</w:t>
      </w:r>
    </w:p>
    <w:p w:rsidR="00A4487F" w:rsidRDefault="00A4487F" w:rsidP="007355CB">
      <w:pPr>
        <w:pStyle w:val="ListBullet"/>
      </w:pPr>
      <w:r>
        <w:t xml:space="preserve">percent change in Total-C from baseline to </w:t>
      </w:r>
      <w:r w:rsidR="00067EB6">
        <w:t>Week</w:t>
      </w:r>
      <w:r>
        <w:t xml:space="preserve"> 24 (ITT)</w:t>
      </w:r>
    </w:p>
    <w:p w:rsidR="00A4487F" w:rsidRDefault="00A4487F" w:rsidP="007355CB">
      <w:pPr>
        <w:pStyle w:val="ListBullet"/>
      </w:pPr>
      <w:r>
        <w:t xml:space="preserve">percent change in Apo B from baseline to </w:t>
      </w:r>
      <w:r w:rsidR="00067EB6">
        <w:t>Week</w:t>
      </w:r>
      <w:r>
        <w:t xml:space="preserve"> 12 (ITT)</w:t>
      </w:r>
    </w:p>
    <w:p w:rsidR="00A4487F" w:rsidRDefault="00A4487F" w:rsidP="007355CB">
      <w:pPr>
        <w:pStyle w:val="ListBullet"/>
      </w:pPr>
      <w:r>
        <w:t xml:space="preserve">percent change in non-HDL-C from baseline to </w:t>
      </w:r>
      <w:r w:rsidR="00067EB6">
        <w:t>Week</w:t>
      </w:r>
      <w:r>
        <w:t xml:space="preserve"> 12 (ITT)</w:t>
      </w:r>
    </w:p>
    <w:p w:rsidR="00A4487F" w:rsidRDefault="00A4487F" w:rsidP="007355CB">
      <w:pPr>
        <w:pStyle w:val="ListBullet"/>
      </w:pPr>
      <w:r>
        <w:t xml:space="preserve">percent change in Total-C from baseline to </w:t>
      </w:r>
      <w:r w:rsidR="00067EB6">
        <w:t>Week</w:t>
      </w:r>
      <w:r>
        <w:t xml:space="preserve"> 12 (ITT)</w:t>
      </w:r>
    </w:p>
    <w:p w:rsidR="00A4487F" w:rsidRDefault="00A4487F" w:rsidP="007355CB">
      <w:pPr>
        <w:pStyle w:val="ListBullet"/>
      </w:pPr>
      <w:r>
        <w:t xml:space="preserve">percent change in calculated LDL-C from baseline to </w:t>
      </w:r>
      <w:r w:rsidR="00067EB6">
        <w:t>Week</w:t>
      </w:r>
      <w:r>
        <w:t xml:space="preserve"> 52 (ITT)</w:t>
      </w:r>
    </w:p>
    <w:p w:rsidR="00A4487F" w:rsidRDefault="00A4487F" w:rsidP="007355CB">
      <w:pPr>
        <w:pStyle w:val="ListBullet"/>
      </w:pPr>
      <w:r>
        <w:lastRenderedPageBreak/>
        <w:t>proportion of very high CV risk patients reaching calculated LDL-C</w:t>
      </w:r>
      <w:r w:rsidR="00067EB6">
        <w:t xml:space="preserve"> </w:t>
      </w:r>
      <w:r w:rsidR="008A704A">
        <w:t xml:space="preserve">&lt; </w:t>
      </w:r>
      <w:r>
        <w:t>70mg/dL (1.81 mmol/L) or high CV risk patients reaching calculated LDL-C</w:t>
      </w:r>
      <w:r w:rsidR="00067EB6">
        <w:t xml:space="preserve"> </w:t>
      </w:r>
      <w:r w:rsidR="008A704A">
        <w:t xml:space="preserve">&lt; </w:t>
      </w:r>
      <w:r>
        <w:t xml:space="preserve">100 mg/dL (2.59 mmol/L) at </w:t>
      </w:r>
      <w:r w:rsidR="00067EB6">
        <w:t>Week</w:t>
      </w:r>
      <w:r>
        <w:t xml:space="preserve"> 24 (ITT)</w:t>
      </w:r>
    </w:p>
    <w:p w:rsidR="00A4487F" w:rsidRDefault="00A4487F" w:rsidP="007355CB">
      <w:pPr>
        <w:pStyle w:val="ListBullet"/>
      </w:pPr>
      <w:r>
        <w:t>proportion of very high CV risk patients reaching calculated LDL-C</w:t>
      </w:r>
      <w:r w:rsidR="00067EB6">
        <w:t xml:space="preserve"> </w:t>
      </w:r>
      <w:r w:rsidR="008A704A">
        <w:t xml:space="preserve">&lt; </w:t>
      </w:r>
      <w:r>
        <w:t>70mg/dL (1.81 mmol/L) or high CV risk patients reaching calculated LDL-C</w:t>
      </w:r>
      <w:r w:rsidR="00067EB6">
        <w:t xml:space="preserve"> </w:t>
      </w:r>
      <w:r w:rsidR="008A704A">
        <w:t xml:space="preserve">&lt; </w:t>
      </w:r>
      <w:r>
        <w:t xml:space="preserve">100 mg/dL (2.59 mmol/L) at </w:t>
      </w:r>
      <w:r w:rsidR="00067EB6">
        <w:t>Week</w:t>
      </w:r>
      <w:r>
        <w:t xml:space="preserve"> 24 (on-treatment)</w:t>
      </w:r>
    </w:p>
    <w:p w:rsidR="00A4487F" w:rsidRDefault="00A4487F" w:rsidP="007355CB">
      <w:pPr>
        <w:pStyle w:val="ListBullet"/>
      </w:pPr>
      <w:r>
        <w:t>proportion of patients reaching calculated LDL-C</w:t>
      </w:r>
      <w:r w:rsidR="00067EB6">
        <w:t xml:space="preserve"> </w:t>
      </w:r>
      <w:r w:rsidR="008A704A">
        <w:t xml:space="preserve">&lt; </w:t>
      </w:r>
      <w:r>
        <w:t xml:space="preserve">70 mg/dL (1.81 mmol/L) at </w:t>
      </w:r>
      <w:r w:rsidR="00067EB6">
        <w:t>Week</w:t>
      </w:r>
      <w:r>
        <w:t xml:space="preserve"> 24 (ITT)</w:t>
      </w:r>
    </w:p>
    <w:p w:rsidR="00A4487F" w:rsidRDefault="00A4487F" w:rsidP="007355CB">
      <w:pPr>
        <w:pStyle w:val="ListBullet"/>
      </w:pPr>
      <w:r>
        <w:t>proportion of patients reaching calculated LDL-C</w:t>
      </w:r>
      <w:r w:rsidR="00067EB6">
        <w:t xml:space="preserve"> </w:t>
      </w:r>
      <w:r w:rsidR="008A704A">
        <w:t xml:space="preserve">&lt; </w:t>
      </w:r>
      <w:r>
        <w:t xml:space="preserve">70 mg/dL (1.81 mmol/L) at </w:t>
      </w:r>
      <w:r w:rsidR="00067EB6">
        <w:t>Week</w:t>
      </w:r>
      <w:r>
        <w:t xml:space="preserve"> 24 (on-treatment)</w:t>
      </w:r>
    </w:p>
    <w:p w:rsidR="00A4487F" w:rsidRDefault="00A4487F" w:rsidP="007355CB">
      <w:pPr>
        <w:pStyle w:val="ListBullet"/>
      </w:pPr>
      <w:r>
        <w:t xml:space="preserve">percent change in Lp(a) from baseline to </w:t>
      </w:r>
      <w:r w:rsidR="00067EB6">
        <w:t>Week</w:t>
      </w:r>
      <w:r>
        <w:t xml:space="preserve"> 24 (ITT)</w:t>
      </w:r>
    </w:p>
    <w:p w:rsidR="00A4487F" w:rsidRDefault="00A4487F" w:rsidP="007355CB">
      <w:pPr>
        <w:pStyle w:val="ListBullet"/>
      </w:pPr>
      <w:r>
        <w:t xml:space="preserve">percent change in HDL-C from baseline to </w:t>
      </w:r>
      <w:r w:rsidR="00067EB6">
        <w:t>Week</w:t>
      </w:r>
      <w:r>
        <w:t xml:space="preserve"> 24 (ITT)</w:t>
      </w:r>
    </w:p>
    <w:p w:rsidR="00A4487F" w:rsidRDefault="00A4487F" w:rsidP="007355CB">
      <w:pPr>
        <w:pStyle w:val="ListBullet"/>
      </w:pPr>
      <w:r>
        <w:t xml:space="preserve">percent change in fasting TGs from baseline to </w:t>
      </w:r>
      <w:r w:rsidR="00067EB6">
        <w:t>Week</w:t>
      </w:r>
      <w:r>
        <w:t xml:space="preserve"> 24 (ITT)</w:t>
      </w:r>
    </w:p>
    <w:p w:rsidR="00A4487F" w:rsidRDefault="00A4487F" w:rsidP="007355CB">
      <w:pPr>
        <w:pStyle w:val="ListBullet"/>
      </w:pPr>
      <w:proofErr w:type="gramStart"/>
      <w:r>
        <w:t>percent</w:t>
      </w:r>
      <w:proofErr w:type="gramEnd"/>
      <w:r>
        <w:t xml:space="preserve"> change in Apo A-1 from baseline to </w:t>
      </w:r>
      <w:r w:rsidR="00067EB6">
        <w:t>Week</w:t>
      </w:r>
      <w:r>
        <w:t xml:space="preserve"> 24 (ITT)</w:t>
      </w:r>
      <w:r w:rsidR="002E109F">
        <w:t>.</w:t>
      </w:r>
    </w:p>
    <w:p w:rsidR="00A4487F" w:rsidRDefault="00A4487F" w:rsidP="007355CB">
      <w:pPr>
        <w:pStyle w:val="ListBullet"/>
      </w:pPr>
      <w:proofErr w:type="gramStart"/>
      <w:r>
        <w:t>percent</w:t>
      </w:r>
      <w:proofErr w:type="gramEnd"/>
      <w:r>
        <w:t xml:space="preserve"> change in Lp(a) from baseline to </w:t>
      </w:r>
      <w:r w:rsidR="00067EB6">
        <w:t>Week</w:t>
      </w:r>
      <w:r>
        <w:t xml:space="preserve"> 12 (ITT)</w:t>
      </w:r>
      <w:r w:rsidR="002E109F">
        <w:t>.</w:t>
      </w:r>
    </w:p>
    <w:p w:rsidR="00A4487F" w:rsidRDefault="00A4487F" w:rsidP="007355CB">
      <w:pPr>
        <w:pStyle w:val="ListBullet"/>
      </w:pPr>
      <w:proofErr w:type="gramStart"/>
      <w:r>
        <w:t>percent</w:t>
      </w:r>
      <w:proofErr w:type="gramEnd"/>
      <w:r>
        <w:t xml:space="preserve"> change in HDL-C from baseline to </w:t>
      </w:r>
      <w:r w:rsidR="00067EB6">
        <w:t>Week</w:t>
      </w:r>
      <w:r>
        <w:t xml:space="preserve"> 12 (ITT)</w:t>
      </w:r>
      <w:r w:rsidR="002E109F">
        <w:t>.</w:t>
      </w:r>
    </w:p>
    <w:p w:rsidR="00A4487F" w:rsidRDefault="00A4487F" w:rsidP="007355CB">
      <w:pPr>
        <w:pStyle w:val="ListBullet"/>
      </w:pPr>
      <w:proofErr w:type="gramStart"/>
      <w:r>
        <w:t>percent</w:t>
      </w:r>
      <w:proofErr w:type="gramEnd"/>
      <w:r>
        <w:t xml:space="preserve"> change in fasting TGs from baseline to </w:t>
      </w:r>
      <w:r w:rsidR="00067EB6">
        <w:t>Week</w:t>
      </w:r>
      <w:r>
        <w:t xml:space="preserve"> 12 (ITT)</w:t>
      </w:r>
      <w:r w:rsidR="002E109F">
        <w:t>.</w:t>
      </w:r>
    </w:p>
    <w:p w:rsidR="00A4487F" w:rsidRDefault="00A4487F" w:rsidP="007355CB">
      <w:pPr>
        <w:pStyle w:val="ListBullet"/>
      </w:pPr>
      <w:proofErr w:type="gramStart"/>
      <w:r>
        <w:t>percent</w:t>
      </w:r>
      <w:proofErr w:type="gramEnd"/>
      <w:r>
        <w:t xml:space="preserve"> change in Apo A-1 from baseline to </w:t>
      </w:r>
      <w:r w:rsidR="00067EB6">
        <w:t>Week</w:t>
      </w:r>
      <w:r>
        <w:t xml:space="preserve"> 12 (ITT)</w:t>
      </w:r>
      <w:r w:rsidR="002E109F">
        <w:t>.</w:t>
      </w:r>
    </w:p>
    <w:p w:rsidR="00A4487F" w:rsidRDefault="00A4487F" w:rsidP="00A4487F">
      <w:pPr>
        <w:pStyle w:val="Heading6"/>
      </w:pPr>
      <w:r>
        <w:t>Randomisation and blinding methods</w:t>
      </w:r>
    </w:p>
    <w:p w:rsidR="00A4487F" w:rsidRDefault="00A4487F" w:rsidP="007355CB">
      <w:r>
        <w:t>Patients were randomised to receive either alirocumab or placebo during the double-blind study treatment period using a 2:1 ratio, with permuted-block randomisation. Randomisation was stratified according to prior history of MI or ischemic stroke (Yes/No), statin treatment (high intensity statin, as defined by atorvastatin 40 or 80 mg daily or rosuvastatin 20 or 40 mg daily versus simvastatin whatever the daily dose, atorvastatin below 40 mg daily, or rosuvastatin below 20 mg daily), and geographic region. Randomisation was via either the interactive voice response system (IVRS) or the interactive web response system (IWRS).</w:t>
      </w:r>
    </w:p>
    <w:p w:rsidR="00A4487F" w:rsidRDefault="00A4487F" w:rsidP="007355CB">
      <w:r>
        <w:t>The study was double blind. To protect the blind, alirocumab and placebo for alirocumab were provided in identically matched auto-injectors and packaged identically with a double-blind label.</w:t>
      </w:r>
    </w:p>
    <w:p w:rsidR="00A4487F" w:rsidRDefault="00A4487F" w:rsidP="00A4487F">
      <w:pPr>
        <w:pStyle w:val="Heading6"/>
      </w:pPr>
      <w:r>
        <w:t>Analysis populations</w:t>
      </w:r>
    </w:p>
    <w:p w:rsidR="00A4487F" w:rsidRDefault="00A4487F" w:rsidP="007355CB">
      <w:pPr>
        <w:pStyle w:val="ListBullet"/>
      </w:pPr>
      <w:r w:rsidRPr="007355CB">
        <w:t>ITT population</w:t>
      </w:r>
      <w:r>
        <w:t xml:space="preserve"> - defined as all randomised patients who had an evaluable primary efficacy endpoint ie a baseline calculated LDL-C value and at least 1 calculated LDL-C value on or off-treatment within 1 of the analysis windows up to Week 24</w:t>
      </w:r>
      <w:r w:rsidR="002E109F">
        <w:t>.</w:t>
      </w:r>
    </w:p>
    <w:p w:rsidR="00A4487F" w:rsidRDefault="00A4487F" w:rsidP="007355CB">
      <w:pPr>
        <w:pStyle w:val="ListBullet"/>
      </w:pPr>
      <w:r w:rsidRPr="007355CB">
        <w:t>mITT population (on treatment)</w:t>
      </w:r>
      <w:r>
        <w:t xml:space="preserve"> - defined as all randomised patients who took at least 1 dose or part of a dose of the double-blind IMP injection and had an evaluable primary efficacy endpoint during the efficacy treatment period ie a baseline calculated LDL-C value and at least 1 calculated LDL-C value on treatment within 1 of the analysis windows up to Week 24</w:t>
      </w:r>
      <w:r w:rsidR="002E109F">
        <w:t>.</w:t>
      </w:r>
    </w:p>
    <w:p w:rsidR="00A4487F" w:rsidRDefault="00A4487F" w:rsidP="007355CB">
      <w:pPr>
        <w:pStyle w:val="ListBullet"/>
      </w:pPr>
      <w:r w:rsidRPr="007355CB">
        <w:t>Safety population</w:t>
      </w:r>
      <w:r>
        <w:rPr>
          <w:rFonts w:ascii="Times New Roman" w:hAnsi="Times New Roman"/>
          <w:sz w:val="24"/>
        </w:rPr>
        <w:t xml:space="preserve"> </w:t>
      </w:r>
      <w:r>
        <w:t>– defined as all randomised patients who actually received at least 1 dose or part of a dose of the double-blind IMP injection.</w:t>
      </w:r>
    </w:p>
    <w:p w:rsidR="00A4487F" w:rsidRDefault="00A4487F" w:rsidP="00A4487F">
      <w:pPr>
        <w:pStyle w:val="Heading6"/>
      </w:pPr>
      <w:r>
        <w:t>Sample size</w:t>
      </w:r>
    </w:p>
    <w:p w:rsidR="00A4487F" w:rsidRDefault="00A4487F" w:rsidP="007355CB">
      <w:r>
        <w:t xml:space="preserve">A total sample size of 45 patients (30 in alirocumab and 15 in placebo) has 95% power to detect a difference in mean percent change in LDL-C of 30% with a 0.05 2-sided significance level and </w:t>
      </w:r>
      <w:r>
        <w:lastRenderedPageBreak/>
        <w:t>assuming a common standard deviation of 25% and all these 45 patients having an evaluable primary endpoint.</w:t>
      </w:r>
    </w:p>
    <w:p w:rsidR="00A4487F" w:rsidRDefault="00A4487F" w:rsidP="007355CB">
      <w:r>
        <w:t xml:space="preserve">The sample size was increased to meet regulatory requirements across the program, to assess the safety of alirocumab. In order to have at least 225 patients on alirocumab treated for 12 months in this study, and assuming a dropout rate of 10% over the first </w:t>
      </w:r>
      <w:r w:rsidR="00BB32ED">
        <w:t>3 month</w:t>
      </w:r>
      <w:r>
        <w:t xml:space="preserve"> period and a dropout rate of 20% over the remaining </w:t>
      </w:r>
      <w:r w:rsidR="004800A8">
        <w:t>9 month</w:t>
      </w:r>
      <w:r>
        <w:t xml:space="preserve"> period, the final total sample size was increased and rounded to 471 with a randomisation ratio of 2:1 (alirocumab: 314, placebo: 157).</w:t>
      </w:r>
    </w:p>
    <w:p w:rsidR="00A4487F" w:rsidRDefault="00A4487F" w:rsidP="00A4487F">
      <w:pPr>
        <w:pStyle w:val="Heading6"/>
      </w:pPr>
      <w:r>
        <w:t>Statistical methods</w:t>
      </w:r>
    </w:p>
    <w:p w:rsidR="00A4487F" w:rsidRDefault="00A4487F" w:rsidP="007355CB">
      <w:r>
        <w:t>The percent change from baseline in calculated LDL-C at Week 24 was analysed in the ITT population using a mixed effect model with repeated measures (MMRM) approach. All post-baseline data available within Week 4 to Week 52 analysis windows were used, regardless of treatment adherence, and missing data were accounted for by the MMRM model. The model included the fixed categorical effects of treatment group (placebo versus alirocumab), randomisation strata (as per IVRS), time point (Week 4, Week 8, Week 12, Week 16, Week 24, Week 36, and Week 52), treatment-by-time point interaction, and strata-by-time point interaction, as well as the continuous fixed covariates of baseline LDL-C value and baseline value-by-time point interaction. This model provided baseline adjusted LS means estimates at Week 24 for both treatment groups with their corresponding standard errors (SEs) and 95% confidence intervals (CIs). To compare the alirocumab group to the placebo group, an appropriate contrast statement was used to test the differences of these estimates, at the 2-sided 0.05 level.</w:t>
      </w:r>
    </w:p>
    <w:p w:rsidR="00A4487F" w:rsidRDefault="00A4487F" w:rsidP="007355CB">
      <w:pPr>
        <w:tabs>
          <w:tab w:val="left" w:pos="720"/>
        </w:tabs>
        <w:autoSpaceDE w:val="0"/>
        <w:autoSpaceDN w:val="0"/>
        <w:adjustRightInd w:val="0"/>
        <w:jc w:val="both"/>
      </w:pPr>
      <w:r>
        <w:t>Within group LS means and SEs were provided using weights equal to the observed proportion of patients in strata variable levels in the study population (</w:t>
      </w:r>
      <w:r w:rsidR="00A04F82">
        <w:t>That is</w:t>
      </w:r>
      <w:r>
        <w:t>, “population weight”) rather than equal weights. Population weights were considered more appropriate than equal coefficients due to imbalances between levels of the randomisation stratification factors observed in the study population.</w:t>
      </w:r>
    </w:p>
    <w:p w:rsidR="00A4487F" w:rsidRDefault="00A4487F" w:rsidP="00A4487F">
      <w:pPr>
        <w:tabs>
          <w:tab w:val="left" w:pos="720"/>
        </w:tabs>
        <w:autoSpaceDE w:val="0"/>
        <w:autoSpaceDN w:val="0"/>
        <w:adjustRightInd w:val="0"/>
        <w:jc w:val="both"/>
      </w:pPr>
      <w:r>
        <w:t>The MMRM model relies on the “missing-at-random” assumption. Because the possibility for a not-missing-at-random missingness mechanism can never be excluded, sensitivity analyses to explore the impact of non-ignorable missingness on the primary efficacy analysis were conducted using 2 approaches, specifically the tipping-point approach and the new pattern mixture model approach using mixed imputation in the randomised population.</w:t>
      </w:r>
    </w:p>
    <w:p w:rsidR="00A4487F" w:rsidRDefault="00A4487F" w:rsidP="00A4487F">
      <w:pPr>
        <w:tabs>
          <w:tab w:val="left" w:pos="720"/>
        </w:tabs>
        <w:autoSpaceDE w:val="0"/>
        <w:autoSpaceDN w:val="0"/>
        <w:adjustRightInd w:val="0"/>
        <w:jc w:val="both"/>
      </w:pPr>
      <w:r>
        <w:t>A hierarchical procedure pre-specified in the protocol using the specified order of key secondary endpoints was used to control the type 1 error of 5% and handle multiple endpoints.</w:t>
      </w:r>
    </w:p>
    <w:p w:rsidR="00A4487F" w:rsidRDefault="00A4487F" w:rsidP="007355CB">
      <w:pPr>
        <w:pStyle w:val="ListBullet"/>
      </w:pPr>
      <w:r>
        <w:t>Continuous secondary variables anticipated t</w:t>
      </w:r>
      <w:r w:rsidR="002E109F">
        <w:t>o have a normal distribution (that is</w:t>
      </w:r>
      <w:r>
        <w:t xml:space="preserve"> lipids other than TGs and </w:t>
      </w:r>
      <w:proofErr w:type="gramStart"/>
      <w:r>
        <w:t>Lp(</w:t>
      </w:r>
      <w:proofErr w:type="gramEnd"/>
      <w:r>
        <w:t>a)) were analysed using the same MMRM model as for the primary endpoint</w:t>
      </w:r>
      <w:r w:rsidR="002E109F">
        <w:t>.</w:t>
      </w:r>
    </w:p>
    <w:p w:rsidR="00A4487F" w:rsidRDefault="00A4487F" w:rsidP="007355CB">
      <w:pPr>
        <w:pStyle w:val="ListBullet"/>
      </w:pPr>
      <w:r>
        <w:t xml:space="preserve">Continuous secondary endpoints anticipated to have a non-normal distribution (ie TGs and </w:t>
      </w:r>
      <w:proofErr w:type="gramStart"/>
      <w:r>
        <w:t>Lp(</w:t>
      </w:r>
      <w:proofErr w:type="gramEnd"/>
      <w:r>
        <w:t>a)) were analysed using multiple imputation approach for handling of missing values followed by robust regression model with endpoint of interest as response variable using M-estimation with treatment group, randomisation strata and corresponding baseline value(s) as effects to compare treatment effects. Combined estimate for mean in both treatment groups, as well as the difference in these estimates, with their corresponding SEs, 95% CI, and p value were provided.</w:t>
      </w:r>
    </w:p>
    <w:p w:rsidR="00A4487F" w:rsidRDefault="00A4487F" w:rsidP="007355CB">
      <w:pPr>
        <w:pStyle w:val="ListBullet"/>
      </w:pPr>
      <w:r>
        <w:t>Binary secondary efficacy endpoints were analysed using multiple imputation approach for handling of missing values followed by stratified logistic regression with treatment group as main effect and corresponding baseline value(s) as covariate, stratified by randomisation factors. Combined estimates of odds ratio versus placebo, 95% CI, and p value were provided. In the data dependent case in which logistic regression was not applicable (</w:t>
      </w:r>
      <w:r w:rsidR="00A04F82">
        <w:t>For example</w:t>
      </w:r>
      <w:r>
        <w:t xml:space="preserve"> response rate was zero in 1 treatment arm and thus the maximum likelihood </w:t>
      </w:r>
      <w:r>
        <w:lastRenderedPageBreak/>
        <w:t>estimate may not exist), the last observation carried forward (LOCF) approach was used for handling of missing values and an exact conditional logistic regression was performed to compare treatment effects.</w:t>
      </w:r>
    </w:p>
    <w:p w:rsidR="00A4487F" w:rsidRDefault="00A4487F" w:rsidP="00A4487F">
      <w:pPr>
        <w:pStyle w:val="Heading6"/>
      </w:pPr>
      <w:r>
        <w:t>Participant flow</w:t>
      </w:r>
    </w:p>
    <w:p w:rsidR="00A4487F" w:rsidRDefault="00A4487F" w:rsidP="00A04F82">
      <w:pPr>
        <w:pStyle w:val="Tabletitle"/>
      </w:pPr>
      <w:bookmarkStart w:id="141" w:name="_Toc442360512"/>
      <w:r>
        <w:t xml:space="preserve">Table </w:t>
      </w:r>
      <w:r w:rsidR="00A04F82">
        <w:t xml:space="preserve">10 </w:t>
      </w:r>
      <w:r>
        <w:t xml:space="preserve">Study EFC12492: </w:t>
      </w:r>
      <w:r>
        <w:rPr>
          <w:rFonts w:cs="Arial,Bold"/>
          <w:bCs/>
        </w:rPr>
        <w:t>Patient disposition</w:t>
      </w:r>
      <w:bookmarkEnd w:id="141"/>
    </w:p>
    <w:tbl>
      <w:tblPr>
        <w:tblStyle w:val="TableTGAblue"/>
        <w:tblW w:w="8791" w:type="dxa"/>
        <w:tblLayout w:type="fixed"/>
        <w:tblLook w:val="04A0" w:firstRow="1" w:lastRow="0" w:firstColumn="1" w:lastColumn="0" w:noHBand="0" w:noVBand="1"/>
      </w:tblPr>
      <w:tblGrid>
        <w:gridCol w:w="4060"/>
        <w:gridCol w:w="1789"/>
        <w:gridCol w:w="1662"/>
        <w:gridCol w:w="1280"/>
      </w:tblGrid>
      <w:tr w:rsidR="00A4487F" w:rsidRPr="001D05E5" w:rsidTr="000B43C2">
        <w:trPr>
          <w:cnfStyle w:val="100000000000" w:firstRow="1" w:lastRow="0" w:firstColumn="0" w:lastColumn="0" w:oddVBand="0" w:evenVBand="0" w:oddHBand="0" w:evenHBand="0" w:firstRowFirstColumn="0" w:firstRowLastColumn="0" w:lastRowFirstColumn="0" w:lastRowLastColumn="0"/>
          <w:trHeight w:val="390"/>
          <w:tblHeader/>
        </w:trPr>
        <w:tc>
          <w:tcPr>
            <w:cnfStyle w:val="001000000000" w:firstRow="0" w:lastRow="0" w:firstColumn="1" w:lastColumn="0" w:oddVBand="0" w:evenVBand="0" w:oddHBand="0" w:evenHBand="0" w:firstRowFirstColumn="0" w:firstRowLastColumn="0" w:lastRowFirstColumn="0" w:lastRowLastColumn="0"/>
            <w:tcW w:w="4060" w:type="dxa"/>
          </w:tcPr>
          <w:p w:rsidR="00A4487F" w:rsidRPr="001D05E5" w:rsidRDefault="00A4487F" w:rsidP="00A04F82">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160" w:right="-20"/>
              <w:rPr>
                <w:spacing w:val="-1"/>
                <w:sz w:val="19"/>
                <w:szCs w:val="19"/>
              </w:rPr>
            </w:pPr>
          </w:p>
        </w:tc>
        <w:tc>
          <w:tcPr>
            <w:tcW w:w="1789" w:type="dxa"/>
            <w:hideMark/>
          </w:tcPr>
          <w:p w:rsidR="00A4487F" w:rsidRPr="001D05E5" w:rsidRDefault="00A4487F" w:rsidP="00A04F82">
            <w:pPr>
              <w:tabs>
                <w:tab w:val="left" w:pos="720"/>
              </w:tabs>
              <w:autoSpaceDE w:val="0"/>
              <w:autoSpaceDN w:val="0"/>
              <w:adjustRightInd w:val="0"/>
              <w:spacing w:before="0" w:after="0"/>
              <w:ind w:left="12" w:right="-61"/>
              <w:jc w:val="center"/>
              <w:cnfStyle w:val="100000000000" w:firstRow="1" w:lastRow="0" w:firstColumn="0" w:lastColumn="0" w:oddVBand="0" w:evenVBand="0" w:oddHBand="0" w:evenHBand="0" w:firstRowFirstColumn="0" w:firstRowLastColumn="0" w:lastRowFirstColumn="0" w:lastRowLastColumn="0"/>
              <w:rPr>
                <w:sz w:val="19"/>
                <w:szCs w:val="19"/>
              </w:rPr>
            </w:pPr>
            <w:r w:rsidRPr="001D05E5">
              <w:rPr>
                <w:bCs/>
                <w:spacing w:val="1"/>
                <w:sz w:val="19"/>
                <w:szCs w:val="19"/>
              </w:rPr>
              <w:t>Placebo</w:t>
            </w:r>
          </w:p>
          <w:p w:rsidR="00A4487F" w:rsidRPr="001D05E5" w:rsidRDefault="00A4487F" w:rsidP="00A04F82">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60"/>
              <w:jc w:val="center"/>
              <w:cnfStyle w:val="100000000000" w:firstRow="1" w:lastRow="0" w:firstColumn="0" w:lastColumn="0" w:oddVBand="0" w:evenVBand="0" w:oddHBand="0" w:evenHBand="0" w:firstRowFirstColumn="0" w:firstRowLastColumn="0" w:lastRowFirstColumn="0" w:lastRowLastColumn="0"/>
              <w:rPr>
                <w:sz w:val="19"/>
                <w:szCs w:val="19"/>
              </w:rPr>
            </w:pPr>
            <w:r w:rsidRPr="001D05E5">
              <w:rPr>
                <w:bCs/>
                <w:spacing w:val="1"/>
                <w:sz w:val="19"/>
                <w:szCs w:val="19"/>
              </w:rPr>
              <w:t>(</w:t>
            </w:r>
            <w:r w:rsidRPr="001D05E5">
              <w:rPr>
                <w:bCs/>
                <w:sz w:val="19"/>
                <w:szCs w:val="19"/>
              </w:rPr>
              <w:t>N</w:t>
            </w:r>
            <w:r w:rsidRPr="001D05E5">
              <w:rPr>
                <w:bCs/>
                <w:spacing w:val="-1"/>
                <w:sz w:val="19"/>
                <w:szCs w:val="19"/>
              </w:rPr>
              <w:t>=</w:t>
            </w:r>
            <w:r w:rsidRPr="001D05E5">
              <w:rPr>
                <w:bCs/>
                <w:spacing w:val="1"/>
                <w:sz w:val="19"/>
                <w:szCs w:val="19"/>
              </w:rPr>
              <w:t>163)</w:t>
            </w:r>
          </w:p>
        </w:tc>
        <w:tc>
          <w:tcPr>
            <w:tcW w:w="1662" w:type="dxa"/>
            <w:hideMark/>
          </w:tcPr>
          <w:p w:rsidR="00A4487F" w:rsidRPr="001D05E5" w:rsidRDefault="00A4487F" w:rsidP="00A04F82">
            <w:pPr>
              <w:tabs>
                <w:tab w:val="left" w:pos="720"/>
              </w:tabs>
              <w:autoSpaceDE w:val="0"/>
              <w:autoSpaceDN w:val="0"/>
              <w:adjustRightInd w:val="0"/>
              <w:spacing w:before="0" w:after="0"/>
              <w:ind w:right="-34"/>
              <w:jc w:val="center"/>
              <w:cnfStyle w:val="100000000000" w:firstRow="1" w:lastRow="0" w:firstColumn="0" w:lastColumn="0" w:oddVBand="0" w:evenVBand="0" w:oddHBand="0" w:evenHBand="0" w:firstRowFirstColumn="0" w:firstRowLastColumn="0" w:lastRowFirstColumn="0" w:lastRowLastColumn="0"/>
              <w:rPr>
                <w:b w:val="0"/>
                <w:bCs/>
                <w:spacing w:val="1"/>
                <w:sz w:val="19"/>
                <w:szCs w:val="19"/>
              </w:rPr>
            </w:pPr>
            <w:r w:rsidRPr="001D05E5">
              <w:rPr>
                <w:bCs/>
                <w:sz w:val="19"/>
                <w:szCs w:val="19"/>
              </w:rPr>
              <w:t>Alir</w:t>
            </w:r>
            <w:r w:rsidRPr="001D05E5">
              <w:rPr>
                <w:bCs/>
                <w:spacing w:val="1"/>
                <w:sz w:val="19"/>
                <w:szCs w:val="19"/>
              </w:rPr>
              <w:t>ocu</w:t>
            </w:r>
            <w:r w:rsidRPr="001D05E5">
              <w:rPr>
                <w:bCs/>
                <w:spacing w:val="-3"/>
                <w:sz w:val="19"/>
                <w:szCs w:val="19"/>
              </w:rPr>
              <w:t>m</w:t>
            </w:r>
            <w:r w:rsidRPr="001D05E5">
              <w:rPr>
                <w:bCs/>
                <w:spacing w:val="1"/>
                <w:sz w:val="19"/>
                <w:szCs w:val="19"/>
              </w:rPr>
              <w:t>ab</w:t>
            </w:r>
          </w:p>
          <w:p w:rsidR="00A4487F" w:rsidRPr="001D05E5" w:rsidRDefault="00A4487F" w:rsidP="00A04F82">
            <w:pPr>
              <w:tabs>
                <w:tab w:val="left" w:pos="720"/>
              </w:tabs>
              <w:autoSpaceDE w:val="0"/>
              <w:autoSpaceDN w:val="0"/>
              <w:adjustRightInd w:val="0"/>
              <w:spacing w:before="0" w:after="0"/>
              <w:ind w:right="-34"/>
              <w:jc w:val="center"/>
              <w:cnfStyle w:val="100000000000" w:firstRow="1" w:lastRow="0" w:firstColumn="0" w:lastColumn="0" w:oddVBand="0" w:evenVBand="0" w:oddHBand="0" w:evenHBand="0" w:firstRowFirstColumn="0" w:firstRowLastColumn="0" w:lastRowFirstColumn="0" w:lastRowLastColumn="0"/>
              <w:rPr>
                <w:sz w:val="19"/>
                <w:szCs w:val="19"/>
              </w:rPr>
            </w:pPr>
            <w:r w:rsidRPr="001D05E5">
              <w:rPr>
                <w:bCs/>
                <w:spacing w:val="1"/>
                <w:sz w:val="19"/>
                <w:szCs w:val="19"/>
              </w:rPr>
              <w:t xml:space="preserve">75 </w:t>
            </w:r>
            <w:r w:rsidRPr="001D05E5">
              <w:rPr>
                <w:bCs/>
                <w:spacing w:val="-1"/>
                <w:sz w:val="19"/>
                <w:szCs w:val="19"/>
              </w:rPr>
              <w:t>Q</w:t>
            </w:r>
            <w:r w:rsidRPr="001D05E5">
              <w:rPr>
                <w:bCs/>
                <w:spacing w:val="1"/>
                <w:sz w:val="19"/>
                <w:szCs w:val="19"/>
              </w:rPr>
              <w:t>2</w:t>
            </w:r>
            <w:r w:rsidRPr="001D05E5">
              <w:rPr>
                <w:bCs/>
                <w:sz w:val="19"/>
                <w:szCs w:val="19"/>
              </w:rPr>
              <w:t>W/</w:t>
            </w:r>
            <w:r w:rsidRPr="001D05E5">
              <w:rPr>
                <w:bCs/>
                <w:spacing w:val="3"/>
                <w:sz w:val="19"/>
                <w:szCs w:val="19"/>
              </w:rPr>
              <w:t>U</w:t>
            </w:r>
            <w:r w:rsidRPr="001D05E5">
              <w:rPr>
                <w:bCs/>
                <w:sz w:val="19"/>
                <w:szCs w:val="19"/>
              </w:rPr>
              <w:t>p</w:t>
            </w:r>
            <w:r w:rsidRPr="001D05E5">
              <w:rPr>
                <w:bCs/>
                <w:spacing w:val="1"/>
                <w:sz w:val="19"/>
                <w:szCs w:val="19"/>
              </w:rPr>
              <w:t xml:space="preserve">150 </w:t>
            </w:r>
            <w:r w:rsidRPr="001D05E5">
              <w:rPr>
                <w:bCs/>
                <w:spacing w:val="-1"/>
                <w:sz w:val="19"/>
                <w:szCs w:val="19"/>
              </w:rPr>
              <w:t>Q</w:t>
            </w:r>
            <w:r w:rsidRPr="001D05E5">
              <w:rPr>
                <w:bCs/>
                <w:spacing w:val="1"/>
                <w:sz w:val="19"/>
                <w:szCs w:val="19"/>
              </w:rPr>
              <w:t>2</w:t>
            </w:r>
            <w:r w:rsidRPr="001D05E5">
              <w:rPr>
                <w:bCs/>
                <w:sz w:val="19"/>
                <w:szCs w:val="19"/>
              </w:rPr>
              <w:t>W</w:t>
            </w:r>
          </w:p>
          <w:p w:rsidR="00A4487F" w:rsidRPr="001D05E5" w:rsidRDefault="00A4487F" w:rsidP="00A04F82">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60"/>
              <w:jc w:val="center"/>
              <w:cnfStyle w:val="100000000000" w:firstRow="1" w:lastRow="0" w:firstColumn="0" w:lastColumn="0" w:oddVBand="0" w:evenVBand="0" w:oddHBand="0" w:evenHBand="0" w:firstRowFirstColumn="0" w:firstRowLastColumn="0" w:lastRowFirstColumn="0" w:lastRowLastColumn="0"/>
              <w:rPr>
                <w:sz w:val="19"/>
                <w:szCs w:val="19"/>
              </w:rPr>
            </w:pPr>
            <w:r w:rsidRPr="001D05E5">
              <w:rPr>
                <w:bCs/>
                <w:spacing w:val="1"/>
                <w:sz w:val="19"/>
                <w:szCs w:val="19"/>
              </w:rPr>
              <w:t>(</w:t>
            </w:r>
            <w:r w:rsidRPr="001D05E5">
              <w:rPr>
                <w:bCs/>
                <w:sz w:val="19"/>
                <w:szCs w:val="19"/>
              </w:rPr>
              <w:t>N</w:t>
            </w:r>
            <w:r w:rsidRPr="001D05E5">
              <w:rPr>
                <w:bCs/>
                <w:spacing w:val="-1"/>
                <w:sz w:val="19"/>
                <w:szCs w:val="19"/>
              </w:rPr>
              <w:t>=</w:t>
            </w:r>
            <w:r w:rsidRPr="001D05E5">
              <w:rPr>
                <w:bCs/>
                <w:spacing w:val="1"/>
                <w:sz w:val="19"/>
                <w:szCs w:val="19"/>
              </w:rPr>
              <w:t>323)</w:t>
            </w:r>
          </w:p>
        </w:tc>
        <w:tc>
          <w:tcPr>
            <w:tcW w:w="1280" w:type="dxa"/>
            <w:hideMark/>
          </w:tcPr>
          <w:p w:rsidR="00A4487F" w:rsidRPr="001D05E5" w:rsidRDefault="00A4487F" w:rsidP="00A04F82">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34"/>
              <w:jc w:val="center"/>
              <w:cnfStyle w:val="100000000000" w:firstRow="1" w:lastRow="0" w:firstColumn="0" w:lastColumn="0" w:oddVBand="0" w:evenVBand="0" w:oddHBand="0" w:evenHBand="0" w:firstRowFirstColumn="0" w:firstRowLastColumn="0" w:lastRowFirstColumn="0" w:lastRowLastColumn="0"/>
              <w:rPr>
                <w:b w:val="0"/>
                <w:bCs/>
                <w:sz w:val="19"/>
                <w:szCs w:val="19"/>
              </w:rPr>
            </w:pPr>
            <w:r w:rsidRPr="001D05E5">
              <w:rPr>
                <w:bCs/>
                <w:sz w:val="19"/>
                <w:szCs w:val="19"/>
              </w:rPr>
              <w:t>Total</w:t>
            </w:r>
          </w:p>
        </w:tc>
      </w:tr>
      <w:tr w:rsidR="00A4487F" w:rsidRPr="001D05E5" w:rsidTr="000B43C2">
        <w:trPr>
          <w:trHeight w:val="313"/>
        </w:trPr>
        <w:tc>
          <w:tcPr>
            <w:cnfStyle w:val="001000000000" w:firstRow="0" w:lastRow="0" w:firstColumn="1" w:lastColumn="0" w:oddVBand="0" w:evenVBand="0" w:oddHBand="0" w:evenHBand="0" w:firstRowFirstColumn="0" w:firstRowLastColumn="0" w:lastRowFirstColumn="0" w:lastRowLastColumn="0"/>
            <w:tcW w:w="4060" w:type="dxa"/>
            <w:hideMark/>
          </w:tcPr>
          <w:p w:rsidR="00A4487F" w:rsidRPr="001D05E5" w:rsidRDefault="00A4487F" w:rsidP="00A04F82">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40" w:right="-20"/>
              <w:rPr>
                <w:sz w:val="19"/>
                <w:szCs w:val="19"/>
              </w:rPr>
            </w:pPr>
            <w:r w:rsidRPr="001D05E5">
              <w:rPr>
                <w:sz w:val="19"/>
                <w:szCs w:val="19"/>
              </w:rPr>
              <w:t>Randomised</w:t>
            </w:r>
          </w:p>
        </w:tc>
        <w:tc>
          <w:tcPr>
            <w:tcW w:w="1789" w:type="dxa"/>
            <w:hideMark/>
          </w:tcPr>
          <w:p w:rsidR="00A4487F" w:rsidRPr="001D05E5" w:rsidRDefault="00A4487F" w:rsidP="00A04F82">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60"/>
              <w:jc w:val="center"/>
              <w:cnfStyle w:val="000000000000" w:firstRow="0" w:lastRow="0" w:firstColumn="0" w:lastColumn="0" w:oddVBand="0" w:evenVBand="0" w:oddHBand="0" w:evenHBand="0" w:firstRowFirstColumn="0" w:firstRowLastColumn="0" w:lastRowFirstColumn="0" w:lastRowLastColumn="0"/>
              <w:rPr>
                <w:spacing w:val="1"/>
                <w:sz w:val="19"/>
                <w:szCs w:val="19"/>
              </w:rPr>
            </w:pPr>
            <w:r w:rsidRPr="001D05E5">
              <w:rPr>
                <w:spacing w:val="1"/>
                <w:sz w:val="19"/>
                <w:szCs w:val="19"/>
              </w:rPr>
              <w:t>163</w:t>
            </w:r>
          </w:p>
        </w:tc>
        <w:tc>
          <w:tcPr>
            <w:tcW w:w="1662" w:type="dxa"/>
            <w:hideMark/>
          </w:tcPr>
          <w:p w:rsidR="00A4487F" w:rsidRPr="001D05E5" w:rsidRDefault="00A4487F" w:rsidP="00A04F82">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60"/>
              <w:jc w:val="center"/>
              <w:cnfStyle w:val="000000000000" w:firstRow="0" w:lastRow="0" w:firstColumn="0" w:lastColumn="0" w:oddVBand="0" w:evenVBand="0" w:oddHBand="0" w:evenHBand="0" w:firstRowFirstColumn="0" w:firstRowLastColumn="0" w:lastRowFirstColumn="0" w:lastRowLastColumn="0"/>
              <w:rPr>
                <w:spacing w:val="1"/>
                <w:sz w:val="19"/>
                <w:szCs w:val="19"/>
              </w:rPr>
            </w:pPr>
            <w:r w:rsidRPr="001D05E5">
              <w:rPr>
                <w:spacing w:val="1"/>
                <w:sz w:val="19"/>
                <w:szCs w:val="19"/>
              </w:rPr>
              <w:t>323</w:t>
            </w:r>
          </w:p>
        </w:tc>
        <w:tc>
          <w:tcPr>
            <w:tcW w:w="1280" w:type="dxa"/>
            <w:hideMark/>
          </w:tcPr>
          <w:p w:rsidR="00A4487F" w:rsidRPr="001D05E5" w:rsidRDefault="00A4487F" w:rsidP="00A04F82">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60"/>
              <w:jc w:val="center"/>
              <w:cnfStyle w:val="000000000000" w:firstRow="0" w:lastRow="0" w:firstColumn="0" w:lastColumn="0" w:oddVBand="0" w:evenVBand="0" w:oddHBand="0" w:evenHBand="0" w:firstRowFirstColumn="0" w:firstRowLastColumn="0" w:lastRowFirstColumn="0" w:lastRowLastColumn="0"/>
              <w:rPr>
                <w:spacing w:val="1"/>
                <w:sz w:val="19"/>
                <w:szCs w:val="19"/>
              </w:rPr>
            </w:pPr>
            <w:r w:rsidRPr="001D05E5">
              <w:rPr>
                <w:spacing w:val="1"/>
                <w:sz w:val="19"/>
                <w:szCs w:val="19"/>
              </w:rPr>
              <w:t>486</w:t>
            </w:r>
          </w:p>
        </w:tc>
      </w:tr>
      <w:tr w:rsidR="00A4487F" w:rsidRPr="001D05E5" w:rsidTr="000B43C2">
        <w:trPr>
          <w:trHeight w:val="313"/>
        </w:trPr>
        <w:tc>
          <w:tcPr>
            <w:cnfStyle w:val="001000000000" w:firstRow="0" w:lastRow="0" w:firstColumn="1" w:lastColumn="0" w:oddVBand="0" w:evenVBand="0" w:oddHBand="0" w:evenHBand="0" w:firstRowFirstColumn="0" w:firstRowLastColumn="0" w:lastRowFirstColumn="0" w:lastRowLastColumn="0"/>
            <w:tcW w:w="4060" w:type="dxa"/>
            <w:hideMark/>
          </w:tcPr>
          <w:p w:rsidR="00A4487F" w:rsidRPr="001D05E5" w:rsidRDefault="00A4487F" w:rsidP="00A04F82">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40" w:right="-20"/>
              <w:rPr>
                <w:sz w:val="19"/>
                <w:szCs w:val="19"/>
              </w:rPr>
            </w:pPr>
            <w:r w:rsidRPr="001D05E5">
              <w:rPr>
                <w:sz w:val="19"/>
                <w:szCs w:val="19"/>
              </w:rPr>
              <w:t>Randomised and treated</w:t>
            </w:r>
          </w:p>
        </w:tc>
        <w:tc>
          <w:tcPr>
            <w:tcW w:w="1789" w:type="dxa"/>
            <w:hideMark/>
          </w:tcPr>
          <w:p w:rsidR="00A4487F" w:rsidRPr="001D05E5" w:rsidRDefault="00A4487F" w:rsidP="00A04F82">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60"/>
              <w:jc w:val="center"/>
              <w:cnfStyle w:val="000000000000" w:firstRow="0" w:lastRow="0" w:firstColumn="0" w:lastColumn="0" w:oddVBand="0" w:evenVBand="0" w:oddHBand="0" w:evenHBand="0" w:firstRowFirstColumn="0" w:firstRowLastColumn="0" w:lastRowFirstColumn="0" w:lastRowLastColumn="0"/>
              <w:rPr>
                <w:spacing w:val="1"/>
                <w:sz w:val="19"/>
                <w:szCs w:val="19"/>
              </w:rPr>
            </w:pPr>
            <w:r w:rsidRPr="001D05E5">
              <w:rPr>
                <w:spacing w:val="1"/>
                <w:sz w:val="19"/>
                <w:szCs w:val="19"/>
              </w:rPr>
              <w:t>16</w:t>
            </w:r>
            <w:r w:rsidRPr="001D05E5">
              <w:rPr>
                <w:sz w:val="19"/>
                <w:szCs w:val="19"/>
              </w:rPr>
              <w:t>3</w:t>
            </w:r>
            <w:r w:rsidRPr="001D05E5">
              <w:rPr>
                <w:spacing w:val="-4"/>
                <w:sz w:val="19"/>
                <w:szCs w:val="19"/>
              </w:rPr>
              <w:t xml:space="preserve"> </w:t>
            </w:r>
            <w:r w:rsidRPr="001D05E5">
              <w:rPr>
                <w:spacing w:val="1"/>
                <w:sz w:val="19"/>
                <w:szCs w:val="19"/>
              </w:rPr>
              <w:t>(100</w:t>
            </w:r>
            <w:r w:rsidRPr="001D05E5">
              <w:rPr>
                <w:sz w:val="19"/>
                <w:szCs w:val="19"/>
              </w:rPr>
              <w:t>%)</w:t>
            </w:r>
          </w:p>
        </w:tc>
        <w:tc>
          <w:tcPr>
            <w:tcW w:w="1662" w:type="dxa"/>
            <w:hideMark/>
          </w:tcPr>
          <w:p w:rsidR="00A4487F" w:rsidRPr="001D05E5" w:rsidRDefault="00A4487F" w:rsidP="00A04F82">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60"/>
              <w:jc w:val="center"/>
              <w:cnfStyle w:val="000000000000" w:firstRow="0" w:lastRow="0" w:firstColumn="0" w:lastColumn="0" w:oddVBand="0" w:evenVBand="0" w:oddHBand="0" w:evenHBand="0" w:firstRowFirstColumn="0" w:firstRowLastColumn="0" w:lastRowFirstColumn="0" w:lastRowLastColumn="0"/>
              <w:rPr>
                <w:spacing w:val="1"/>
                <w:sz w:val="19"/>
                <w:szCs w:val="19"/>
              </w:rPr>
            </w:pPr>
            <w:r w:rsidRPr="001D05E5">
              <w:rPr>
                <w:spacing w:val="1"/>
                <w:sz w:val="19"/>
                <w:szCs w:val="19"/>
              </w:rPr>
              <w:t>32</w:t>
            </w:r>
            <w:r w:rsidRPr="001D05E5">
              <w:rPr>
                <w:sz w:val="19"/>
                <w:szCs w:val="19"/>
              </w:rPr>
              <w:t>2</w:t>
            </w:r>
            <w:r w:rsidRPr="001D05E5">
              <w:rPr>
                <w:spacing w:val="-1"/>
                <w:sz w:val="19"/>
                <w:szCs w:val="19"/>
              </w:rPr>
              <w:t xml:space="preserve"> </w:t>
            </w:r>
            <w:r w:rsidRPr="001D05E5">
              <w:rPr>
                <w:spacing w:val="1"/>
                <w:sz w:val="19"/>
                <w:szCs w:val="19"/>
              </w:rPr>
              <w:t>(99</w:t>
            </w:r>
            <w:r w:rsidRPr="001D05E5">
              <w:rPr>
                <w:spacing w:val="-2"/>
                <w:sz w:val="19"/>
                <w:szCs w:val="19"/>
              </w:rPr>
              <w:t>.</w:t>
            </w:r>
            <w:r w:rsidRPr="001D05E5">
              <w:rPr>
                <w:spacing w:val="1"/>
                <w:sz w:val="19"/>
                <w:szCs w:val="19"/>
              </w:rPr>
              <w:t>7</w:t>
            </w:r>
            <w:r w:rsidRPr="001D05E5">
              <w:rPr>
                <w:sz w:val="19"/>
                <w:szCs w:val="19"/>
              </w:rPr>
              <w:t>%)</w:t>
            </w:r>
          </w:p>
        </w:tc>
        <w:tc>
          <w:tcPr>
            <w:tcW w:w="1280" w:type="dxa"/>
          </w:tcPr>
          <w:p w:rsidR="00A4487F" w:rsidRPr="001D05E5" w:rsidRDefault="00A4487F" w:rsidP="00A04F82">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60"/>
              <w:jc w:val="center"/>
              <w:cnfStyle w:val="000000000000" w:firstRow="0" w:lastRow="0" w:firstColumn="0" w:lastColumn="0" w:oddVBand="0" w:evenVBand="0" w:oddHBand="0" w:evenHBand="0" w:firstRowFirstColumn="0" w:firstRowLastColumn="0" w:lastRowFirstColumn="0" w:lastRowLastColumn="0"/>
              <w:rPr>
                <w:spacing w:val="1"/>
                <w:sz w:val="19"/>
                <w:szCs w:val="19"/>
              </w:rPr>
            </w:pPr>
          </w:p>
        </w:tc>
      </w:tr>
      <w:tr w:rsidR="00A4487F" w:rsidRPr="001D05E5" w:rsidTr="000B43C2">
        <w:trPr>
          <w:trHeight w:val="313"/>
        </w:trPr>
        <w:tc>
          <w:tcPr>
            <w:cnfStyle w:val="001000000000" w:firstRow="0" w:lastRow="0" w:firstColumn="1" w:lastColumn="0" w:oddVBand="0" w:evenVBand="0" w:oddHBand="0" w:evenHBand="0" w:firstRowFirstColumn="0" w:firstRowLastColumn="0" w:lastRowFirstColumn="0" w:lastRowLastColumn="0"/>
            <w:tcW w:w="4060" w:type="dxa"/>
            <w:hideMark/>
          </w:tcPr>
          <w:p w:rsidR="00A4487F" w:rsidRPr="001D05E5" w:rsidRDefault="00A4487F" w:rsidP="00A04F82">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40" w:right="-20"/>
              <w:rPr>
                <w:sz w:val="19"/>
                <w:szCs w:val="19"/>
              </w:rPr>
            </w:pPr>
            <w:r w:rsidRPr="001D05E5">
              <w:rPr>
                <w:sz w:val="19"/>
                <w:szCs w:val="19"/>
              </w:rPr>
              <w:t>Randomised but not treated</w:t>
            </w:r>
          </w:p>
        </w:tc>
        <w:tc>
          <w:tcPr>
            <w:tcW w:w="1789" w:type="dxa"/>
            <w:hideMark/>
          </w:tcPr>
          <w:p w:rsidR="00A4487F" w:rsidRPr="001D05E5" w:rsidRDefault="00A4487F" w:rsidP="00A04F82">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60"/>
              <w:jc w:val="center"/>
              <w:cnfStyle w:val="000000000000" w:firstRow="0" w:lastRow="0" w:firstColumn="0" w:lastColumn="0" w:oddVBand="0" w:evenVBand="0" w:oddHBand="0" w:evenHBand="0" w:firstRowFirstColumn="0" w:firstRowLastColumn="0" w:lastRowFirstColumn="0" w:lastRowLastColumn="0"/>
              <w:rPr>
                <w:w w:val="99"/>
                <w:sz w:val="19"/>
                <w:szCs w:val="19"/>
              </w:rPr>
            </w:pPr>
            <w:r w:rsidRPr="001D05E5">
              <w:rPr>
                <w:sz w:val="19"/>
                <w:szCs w:val="19"/>
              </w:rPr>
              <w:t>0</w:t>
            </w:r>
          </w:p>
        </w:tc>
        <w:tc>
          <w:tcPr>
            <w:tcW w:w="1662" w:type="dxa"/>
            <w:hideMark/>
          </w:tcPr>
          <w:p w:rsidR="00A4487F" w:rsidRPr="001D05E5" w:rsidRDefault="00A4487F" w:rsidP="00A04F82">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60"/>
              <w:jc w:val="center"/>
              <w:cnfStyle w:val="000000000000" w:firstRow="0" w:lastRow="0" w:firstColumn="0" w:lastColumn="0" w:oddVBand="0" w:evenVBand="0" w:oddHBand="0" w:evenHBand="0" w:firstRowFirstColumn="0" w:firstRowLastColumn="0" w:lastRowFirstColumn="0" w:lastRowLastColumn="0"/>
              <w:rPr>
                <w:sz w:val="19"/>
                <w:szCs w:val="19"/>
              </w:rPr>
            </w:pPr>
            <w:r w:rsidRPr="001D05E5">
              <w:rPr>
                <w:sz w:val="19"/>
                <w:szCs w:val="19"/>
              </w:rPr>
              <w:t xml:space="preserve">1 </w:t>
            </w:r>
            <w:r w:rsidRPr="001D05E5">
              <w:rPr>
                <w:spacing w:val="1"/>
                <w:sz w:val="19"/>
                <w:szCs w:val="19"/>
              </w:rPr>
              <w:t>(0.3%)</w:t>
            </w:r>
          </w:p>
        </w:tc>
        <w:tc>
          <w:tcPr>
            <w:tcW w:w="1280" w:type="dxa"/>
          </w:tcPr>
          <w:p w:rsidR="00A4487F" w:rsidRPr="001D05E5" w:rsidRDefault="00A4487F" w:rsidP="00A04F82">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60"/>
              <w:jc w:val="center"/>
              <w:cnfStyle w:val="000000000000" w:firstRow="0" w:lastRow="0" w:firstColumn="0" w:lastColumn="0" w:oddVBand="0" w:evenVBand="0" w:oddHBand="0" w:evenHBand="0" w:firstRowFirstColumn="0" w:firstRowLastColumn="0" w:lastRowFirstColumn="0" w:lastRowLastColumn="0"/>
              <w:rPr>
                <w:sz w:val="19"/>
                <w:szCs w:val="19"/>
              </w:rPr>
            </w:pPr>
          </w:p>
        </w:tc>
      </w:tr>
      <w:tr w:rsidR="00A4487F" w:rsidRPr="001D05E5" w:rsidTr="000B43C2">
        <w:trPr>
          <w:trHeight w:val="313"/>
        </w:trPr>
        <w:tc>
          <w:tcPr>
            <w:cnfStyle w:val="001000000000" w:firstRow="0" w:lastRow="0" w:firstColumn="1" w:lastColumn="0" w:oddVBand="0" w:evenVBand="0" w:oddHBand="0" w:evenHBand="0" w:firstRowFirstColumn="0" w:firstRowLastColumn="0" w:lastRowFirstColumn="0" w:lastRowLastColumn="0"/>
            <w:tcW w:w="4060" w:type="dxa"/>
            <w:hideMark/>
          </w:tcPr>
          <w:p w:rsidR="00A4487F" w:rsidRPr="001D05E5" w:rsidRDefault="00A4487F" w:rsidP="00A04F82">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40" w:right="-20"/>
              <w:rPr>
                <w:sz w:val="19"/>
                <w:szCs w:val="19"/>
              </w:rPr>
            </w:pPr>
            <w:r w:rsidRPr="001D05E5">
              <w:rPr>
                <w:sz w:val="19"/>
                <w:szCs w:val="19"/>
              </w:rPr>
              <w:t>Completed 18 months of double blind treatment period (Week 78)</w:t>
            </w:r>
          </w:p>
        </w:tc>
        <w:tc>
          <w:tcPr>
            <w:tcW w:w="1789" w:type="dxa"/>
            <w:hideMark/>
          </w:tcPr>
          <w:p w:rsidR="00A4487F" w:rsidRPr="001D05E5" w:rsidRDefault="00A4487F" w:rsidP="00A04F82">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60"/>
              <w:jc w:val="center"/>
              <w:cnfStyle w:val="000000000000" w:firstRow="0" w:lastRow="0" w:firstColumn="0" w:lastColumn="0" w:oddVBand="0" w:evenVBand="0" w:oddHBand="0" w:evenHBand="0" w:firstRowFirstColumn="0" w:firstRowLastColumn="0" w:lastRowFirstColumn="0" w:lastRowLastColumn="0"/>
              <w:rPr>
                <w:sz w:val="19"/>
                <w:szCs w:val="19"/>
              </w:rPr>
            </w:pPr>
            <w:r w:rsidRPr="001D05E5">
              <w:rPr>
                <w:w w:val="99"/>
                <w:sz w:val="19"/>
                <w:szCs w:val="19"/>
              </w:rPr>
              <w:t xml:space="preserve">2 </w:t>
            </w:r>
            <w:r w:rsidRPr="001D05E5">
              <w:rPr>
                <w:spacing w:val="1"/>
                <w:sz w:val="19"/>
                <w:szCs w:val="19"/>
              </w:rPr>
              <w:t>(1.2</w:t>
            </w:r>
            <w:r w:rsidRPr="001D05E5">
              <w:rPr>
                <w:sz w:val="19"/>
                <w:szCs w:val="19"/>
              </w:rPr>
              <w:t>%)</w:t>
            </w:r>
          </w:p>
        </w:tc>
        <w:tc>
          <w:tcPr>
            <w:tcW w:w="1662" w:type="dxa"/>
            <w:hideMark/>
          </w:tcPr>
          <w:p w:rsidR="00A4487F" w:rsidRPr="001D05E5" w:rsidRDefault="00A4487F" w:rsidP="00A04F82">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60"/>
              <w:jc w:val="center"/>
              <w:cnfStyle w:val="000000000000" w:firstRow="0" w:lastRow="0" w:firstColumn="0" w:lastColumn="0" w:oddVBand="0" w:evenVBand="0" w:oddHBand="0" w:evenHBand="0" w:firstRowFirstColumn="0" w:firstRowLastColumn="0" w:lastRowFirstColumn="0" w:lastRowLastColumn="0"/>
              <w:rPr>
                <w:sz w:val="19"/>
                <w:szCs w:val="19"/>
              </w:rPr>
            </w:pPr>
            <w:r w:rsidRPr="001D05E5">
              <w:rPr>
                <w:sz w:val="19"/>
                <w:szCs w:val="19"/>
              </w:rPr>
              <w:t xml:space="preserve">7 </w:t>
            </w:r>
            <w:r w:rsidRPr="001D05E5">
              <w:rPr>
                <w:spacing w:val="1"/>
                <w:sz w:val="19"/>
                <w:szCs w:val="19"/>
              </w:rPr>
              <w:t>(2.2</w:t>
            </w:r>
            <w:r w:rsidRPr="001D05E5">
              <w:rPr>
                <w:sz w:val="19"/>
                <w:szCs w:val="19"/>
              </w:rPr>
              <w:t>%)</w:t>
            </w:r>
          </w:p>
        </w:tc>
        <w:tc>
          <w:tcPr>
            <w:tcW w:w="1280" w:type="dxa"/>
            <w:hideMark/>
          </w:tcPr>
          <w:p w:rsidR="00A4487F" w:rsidRPr="001D05E5" w:rsidRDefault="00A4487F" w:rsidP="00A04F82">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60"/>
              <w:jc w:val="center"/>
              <w:cnfStyle w:val="000000000000" w:firstRow="0" w:lastRow="0" w:firstColumn="0" w:lastColumn="0" w:oddVBand="0" w:evenVBand="0" w:oddHBand="0" w:evenHBand="0" w:firstRowFirstColumn="0" w:firstRowLastColumn="0" w:lastRowFirstColumn="0" w:lastRowLastColumn="0"/>
              <w:rPr>
                <w:sz w:val="19"/>
                <w:szCs w:val="19"/>
              </w:rPr>
            </w:pPr>
            <w:r w:rsidRPr="001D05E5">
              <w:rPr>
                <w:sz w:val="19"/>
                <w:szCs w:val="19"/>
              </w:rPr>
              <w:t>9</w:t>
            </w:r>
          </w:p>
        </w:tc>
      </w:tr>
      <w:tr w:rsidR="00A4487F" w:rsidRPr="001D05E5" w:rsidTr="000B43C2">
        <w:trPr>
          <w:trHeight w:val="313"/>
        </w:trPr>
        <w:tc>
          <w:tcPr>
            <w:cnfStyle w:val="001000000000" w:firstRow="0" w:lastRow="0" w:firstColumn="1" w:lastColumn="0" w:oddVBand="0" w:evenVBand="0" w:oddHBand="0" w:evenHBand="0" w:firstRowFirstColumn="0" w:firstRowLastColumn="0" w:lastRowFirstColumn="0" w:lastRowLastColumn="0"/>
            <w:tcW w:w="4060" w:type="dxa"/>
            <w:hideMark/>
          </w:tcPr>
          <w:p w:rsidR="00A4487F" w:rsidRPr="001D05E5" w:rsidRDefault="00A4487F" w:rsidP="000B43C2">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20"/>
              <w:rPr>
                <w:sz w:val="19"/>
                <w:szCs w:val="19"/>
              </w:rPr>
            </w:pPr>
            <w:r w:rsidRPr="001D05E5">
              <w:rPr>
                <w:sz w:val="19"/>
                <w:szCs w:val="19"/>
              </w:rPr>
              <w:t>Did</w:t>
            </w:r>
            <w:r w:rsidRPr="001D05E5">
              <w:rPr>
                <w:spacing w:val="-2"/>
                <w:sz w:val="19"/>
                <w:szCs w:val="19"/>
              </w:rPr>
              <w:t xml:space="preserve"> </w:t>
            </w:r>
            <w:r w:rsidRPr="001D05E5">
              <w:rPr>
                <w:spacing w:val="-1"/>
                <w:sz w:val="19"/>
                <w:szCs w:val="19"/>
              </w:rPr>
              <w:t>n</w:t>
            </w:r>
            <w:r w:rsidRPr="001D05E5">
              <w:rPr>
                <w:spacing w:val="1"/>
                <w:sz w:val="19"/>
                <w:szCs w:val="19"/>
              </w:rPr>
              <w:t>o</w:t>
            </w:r>
            <w:r w:rsidRPr="001D05E5">
              <w:rPr>
                <w:sz w:val="19"/>
                <w:szCs w:val="19"/>
              </w:rPr>
              <w:t>t</w:t>
            </w:r>
            <w:r w:rsidRPr="001D05E5">
              <w:rPr>
                <w:spacing w:val="-3"/>
                <w:sz w:val="19"/>
                <w:szCs w:val="19"/>
              </w:rPr>
              <w:t xml:space="preserve"> </w:t>
            </w:r>
            <w:r w:rsidRPr="001D05E5">
              <w:rPr>
                <w:spacing w:val="1"/>
                <w:sz w:val="19"/>
                <w:szCs w:val="19"/>
              </w:rPr>
              <w:t>c</w:t>
            </w:r>
            <w:r w:rsidRPr="001D05E5">
              <w:rPr>
                <w:spacing w:val="4"/>
                <w:sz w:val="19"/>
                <w:szCs w:val="19"/>
              </w:rPr>
              <w:t>o</w:t>
            </w:r>
            <w:r w:rsidRPr="001D05E5">
              <w:rPr>
                <w:spacing w:val="-4"/>
                <w:sz w:val="19"/>
                <w:szCs w:val="19"/>
              </w:rPr>
              <w:t>m</w:t>
            </w:r>
            <w:r w:rsidRPr="001D05E5">
              <w:rPr>
                <w:spacing w:val="1"/>
                <w:sz w:val="19"/>
                <w:szCs w:val="19"/>
              </w:rPr>
              <w:t>p</w:t>
            </w:r>
            <w:r w:rsidRPr="001D05E5">
              <w:rPr>
                <w:sz w:val="19"/>
                <w:szCs w:val="19"/>
              </w:rPr>
              <w:t>lete</w:t>
            </w:r>
            <w:r w:rsidRPr="001D05E5">
              <w:rPr>
                <w:spacing w:val="-6"/>
                <w:sz w:val="19"/>
                <w:szCs w:val="19"/>
              </w:rPr>
              <w:t xml:space="preserve"> </w:t>
            </w:r>
            <w:r w:rsidRPr="001D05E5">
              <w:rPr>
                <w:sz w:val="19"/>
                <w:szCs w:val="19"/>
              </w:rPr>
              <w:t>t</w:t>
            </w:r>
            <w:r w:rsidRPr="001D05E5">
              <w:rPr>
                <w:spacing w:val="-1"/>
                <w:sz w:val="19"/>
                <w:szCs w:val="19"/>
              </w:rPr>
              <w:t>h</w:t>
            </w:r>
            <w:r w:rsidRPr="001D05E5">
              <w:rPr>
                <w:sz w:val="19"/>
                <w:szCs w:val="19"/>
              </w:rPr>
              <w:t>e</w:t>
            </w:r>
            <w:r w:rsidRPr="001D05E5">
              <w:rPr>
                <w:spacing w:val="2"/>
                <w:sz w:val="19"/>
                <w:szCs w:val="19"/>
              </w:rPr>
              <w:t xml:space="preserve"> </w:t>
            </w:r>
            <w:r w:rsidRPr="001D05E5">
              <w:rPr>
                <w:spacing w:val="-1"/>
                <w:sz w:val="19"/>
                <w:szCs w:val="19"/>
              </w:rPr>
              <w:t>s</w:t>
            </w:r>
            <w:r w:rsidRPr="001D05E5">
              <w:rPr>
                <w:sz w:val="19"/>
                <w:szCs w:val="19"/>
              </w:rPr>
              <w:t>t</w:t>
            </w:r>
            <w:r w:rsidRPr="001D05E5">
              <w:rPr>
                <w:spacing w:val="-1"/>
                <w:sz w:val="19"/>
                <w:szCs w:val="19"/>
              </w:rPr>
              <w:t>u</w:t>
            </w:r>
            <w:r w:rsidRPr="001D05E5">
              <w:rPr>
                <w:spacing w:val="4"/>
                <w:sz w:val="19"/>
                <w:szCs w:val="19"/>
              </w:rPr>
              <w:t>d</w:t>
            </w:r>
            <w:r w:rsidRPr="001D05E5">
              <w:rPr>
                <w:sz w:val="19"/>
                <w:szCs w:val="19"/>
              </w:rPr>
              <w:t>y</w:t>
            </w:r>
            <w:r w:rsidRPr="001D05E5">
              <w:rPr>
                <w:spacing w:val="-5"/>
                <w:sz w:val="19"/>
                <w:szCs w:val="19"/>
              </w:rPr>
              <w:t xml:space="preserve"> </w:t>
            </w:r>
            <w:r w:rsidRPr="001D05E5">
              <w:rPr>
                <w:sz w:val="19"/>
                <w:szCs w:val="19"/>
              </w:rPr>
              <w:t>t</w:t>
            </w:r>
            <w:r w:rsidRPr="001D05E5">
              <w:rPr>
                <w:spacing w:val="1"/>
                <w:sz w:val="19"/>
                <w:szCs w:val="19"/>
              </w:rPr>
              <w:t>r</w:t>
            </w:r>
            <w:r w:rsidRPr="001D05E5">
              <w:rPr>
                <w:spacing w:val="3"/>
                <w:sz w:val="19"/>
                <w:szCs w:val="19"/>
              </w:rPr>
              <w:t>e</w:t>
            </w:r>
            <w:r w:rsidRPr="001D05E5">
              <w:rPr>
                <w:sz w:val="19"/>
                <w:szCs w:val="19"/>
              </w:rPr>
              <w:t>a</w:t>
            </w:r>
            <w:r w:rsidRPr="001D05E5">
              <w:rPr>
                <w:spacing w:val="2"/>
                <w:sz w:val="19"/>
                <w:szCs w:val="19"/>
              </w:rPr>
              <w:t>t</w:t>
            </w:r>
            <w:r w:rsidRPr="001D05E5">
              <w:rPr>
                <w:spacing w:val="-4"/>
                <w:sz w:val="19"/>
                <w:szCs w:val="19"/>
              </w:rPr>
              <w:t>m</w:t>
            </w:r>
            <w:r w:rsidRPr="001D05E5">
              <w:rPr>
                <w:spacing w:val="3"/>
                <w:sz w:val="19"/>
                <w:szCs w:val="19"/>
              </w:rPr>
              <w:t>e</w:t>
            </w:r>
            <w:r w:rsidRPr="001D05E5">
              <w:rPr>
                <w:spacing w:val="-1"/>
                <w:sz w:val="19"/>
                <w:szCs w:val="19"/>
              </w:rPr>
              <w:t>n</w:t>
            </w:r>
            <w:r w:rsidRPr="001D05E5">
              <w:rPr>
                <w:sz w:val="19"/>
                <w:szCs w:val="19"/>
              </w:rPr>
              <w:t>t</w:t>
            </w:r>
            <w:r w:rsidRPr="001D05E5">
              <w:rPr>
                <w:spacing w:val="-8"/>
                <w:sz w:val="19"/>
                <w:szCs w:val="19"/>
              </w:rPr>
              <w:t xml:space="preserve"> </w:t>
            </w:r>
            <w:r w:rsidRPr="001D05E5">
              <w:rPr>
                <w:spacing w:val="1"/>
                <w:sz w:val="19"/>
                <w:szCs w:val="19"/>
              </w:rPr>
              <w:t>per</w:t>
            </w:r>
            <w:r w:rsidRPr="001D05E5">
              <w:rPr>
                <w:sz w:val="19"/>
                <w:szCs w:val="19"/>
              </w:rPr>
              <w:t>i</w:t>
            </w:r>
            <w:r w:rsidRPr="001D05E5">
              <w:rPr>
                <w:spacing w:val="1"/>
                <w:sz w:val="19"/>
                <w:szCs w:val="19"/>
              </w:rPr>
              <w:t>o</w:t>
            </w:r>
            <w:r w:rsidRPr="001D05E5">
              <w:rPr>
                <w:sz w:val="19"/>
                <w:szCs w:val="19"/>
              </w:rPr>
              <w:t>d</w:t>
            </w:r>
          </w:p>
        </w:tc>
        <w:tc>
          <w:tcPr>
            <w:tcW w:w="1789" w:type="dxa"/>
            <w:hideMark/>
          </w:tcPr>
          <w:p w:rsidR="00A4487F" w:rsidRPr="001D05E5" w:rsidRDefault="00A4487F" w:rsidP="00A04F82">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60"/>
              <w:jc w:val="center"/>
              <w:cnfStyle w:val="000000000000" w:firstRow="0" w:lastRow="0" w:firstColumn="0" w:lastColumn="0" w:oddVBand="0" w:evenVBand="0" w:oddHBand="0" w:evenHBand="0" w:firstRowFirstColumn="0" w:firstRowLastColumn="0" w:lastRowFirstColumn="0" w:lastRowLastColumn="0"/>
              <w:rPr>
                <w:sz w:val="19"/>
                <w:szCs w:val="19"/>
              </w:rPr>
            </w:pPr>
            <w:r w:rsidRPr="001D05E5">
              <w:rPr>
                <w:spacing w:val="1"/>
                <w:w w:val="99"/>
                <w:sz w:val="19"/>
                <w:szCs w:val="19"/>
              </w:rPr>
              <w:t xml:space="preserve">18 </w:t>
            </w:r>
            <w:r w:rsidRPr="001D05E5">
              <w:rPr>
                <w:spacing w:val="1"/>
                <w:sz w:val="19"/>
                <w:szCs w:val="19"/>
              </w:rPr>
              <w:t>(11</w:t>
            </w:r>
            <w:r w:rsidRPr="001D05E5">
              <w:rPr>
                <w:spacing w:val="-2"/>
                <w:sz w:val="19"/>
                <w:szCs w:val="19"/>
              </w:rPr>
              <w:t>.</w:t>
            </w:r>
            <w:r w:rsidRPr="001D05E5">
              <w:rPr>
                <w:spacing w:val="1"/>
                <w:sz w:val="19"/>
                <w:szCs w:val="19"/>
              </w:rPr>
              <w:t>0</w:t>
            </w:r>
            <w:r w:rsidRPr="001D05E5">
              <w:rPr>
                <w:sz w:val="19"/>
                <w:szCs w:val="19"/>
              </w:rPr>
              <w:t>%)</w:t>
            </w:r>
          </w:p>
        </w:tc>
        <w:tc>
          <w:tcPr>
            <w:tcW w:w="1662" w:type="dxa"/>
            <w:hideMark/>
          </w:tcPr>
          <w:p w:rsidR="00A4487F" w:rsidRPr="001D05E5" w:rsidRDefault="00A4487F" w:rsidP="00A04F82">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60"/>
              <w:jc w:val="center"/>
              <w:cnfStyle w:val="000000000000" w:firstRow="0" w:lastRow="0" w:firstColumn="0" w:lastColumn="0" w:oddVBand="0" w:evenVBand="0" w:oddHBand="0" w:evenHBand="0" w:firstRowFirstColumn="0" w:firstRowLastColumn="0" w:lastRowFirstColumn="0" w:lastRowLastColumn="0"/>
              <w:rPr>
                <w:sz w:val="19"/>
                <w:szCs w:val="19"/>
              </w:rPr>
            </w:pPr>
            <w:r w:rsidRPr="001D05E5">
              <w:rPr>
                <w:spacing w:val="1"/>
                <w:sz w:val="19"/>
                <w:szCs w:val="19"/>
              </w:rPr>
              <w:t>3</w:t>
            </w:r>
            <w:r w:rsidRPr="001D05E5">
              <w:rPr>
                <w:sz w:val="19"/>
                <w:szCs w:val="19"/>
              </w:rPr>
              <w:t>6</w:t>
            </w:r>
            <w:r w:rsidRPr="001D05E5">
              <w:rPr>
                <w:spacing w:val="-3"/>
                <w:sz w:val="19"/>
                <w:szCs w:val="19"/>
              </w:rPr>
              <w:t xml:space="preserve"> </w:t>
            </w:r>
            <w:r w:rsidRPr="001D05E5">
              <w:rPr>
                <w:spacing w:val="1"/>
                <w:sz w:val="19"/>
                <w:szCs w:val="19"/>
              </w:rPr>
              <w:t>(11</w:t>
            </w:r>
            <w:r w:rsidRPr="001D05E5">
              <w:rPr>
                <w:spacing w:val="-2"/>
                <w:sz w:val="19"/>
                <w:szCs w:val="19"/>
              </w:rPr>
              <w:t>.</w:t>
            </w:r>
            <w:r w:rsidRPr="001D05E5">
              <w:rPr>
                <w:spacing w:val="1"/>
                <w:sz w:val="19"/>
                <w:szCs w:val="19"/>
              </w:rPr>
              <w:t>1</w:t>
            </w:r>
            <w:r w:rsidRPr="001D05E5">
              <w:rPr>
                <w:sz w:val="19"/>
                <w:szCs w:val="19"/>
              </w:rPr>
              <w:t>%)</w:t>
            </w:r>
          </w:p>
        </w:tc>
        <w:tc>
          <w:tcPr>
            <w:tcW w:w="1280" w:type="dxa"/>
          </w:tcPr>
          <w:p w:rsidR="00A4487F" w:rsidRPr="001D05E5" w:rsidRDefault="00A4487F" w:rsidP="00A04F82">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60"/>
              <w:jc w:val="center"/>
              <w:cnfStyle w:val="000000000000" w:firstRow="0" w:lastRow="0" w:firstColumn="0" w:lastColumn="0" w:oddVBand="0" w:evenVBand="0" w:oddHBand="0" w:evenHBand="0" w:firstRowFirstColumn="0" w:firstRowLastColumn="0" w:lastRowFirstColumn="0" w:lastRowLastColumn="0"/>
              <w:rPr>
                <w:sz w:val="19"/>
                <w:szCs w:val="19"/>
              </w:rPr>
            </w:pPr>
          </w:p>
        </w:tc>
      </w:tr>
      <w:tr w:rsidR="00A4487F" w:rsidRPr="001D05E5" w:rsidTr="000B43C2">
        <w:trPr>
          <w:trHeight w:val="313"/>
        </w:trPr>
        <w:tc>
          <w:tcPr>
            <w:cnfStyle w:val="001000000000" w:firstRow="0" w:lastRow="0" w:firstColumn="1" w:lastColumn="0" w:oddVBand="0" w:evenVBand="0" w:oddHBand="0" w:evenHBand="0" w:firstRowFirstColumn="0" w:firstRowLastColumn="0" w:lastRowFirstColumn="0" w:lastRowLastColumn="0"/>
            <w:tcW w:w="4060" w:type="dxa"/>
            <w:hideMark/>
          </w:tcPr>
          <w:p w:rsidR="00A4487F" w:rsidRPr="001D05E5" w:rsidRDefault="00A4487F" w:rsidP="00A04F82">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40" w:right="-20" w:firstLine="97"/>
              <w:rPr>
                <w:sz w:val="19"/>
                <w:szCs w:val="19"/>
              </w:rPr>
            </w:pPr>
            <w:r w:rsidRPr="001D05E5">
              <w:rPr>
                <w:sz w:val="19"/>
                <w:szCs w:val="19"/>
              </w:rPr>
              <w:t>Did</w:t>
            </w:r>
            <w:r w:rsidRPr="001D05E5">
              <w:rPr>
                <w:spacing w:val="-2"/>
                <w:sz w:val="19"/>
                <w:szCs w:val="19"/>
              </w:rPr>
              <w:t xml:space="preserve"> </w:t>
            </w:r>
            <w:r w:rsidRPr="001D05E5">
              <w:rPr>
                <w:spacing w:val="-1"/>
                <w:sz w:val="19"/>
                <w:szCs w:val="19"/>
              </w:rPr>
              <w:t>n</w:t>
            </w:r>
            <w:r w:rsidRPr="001D05E5">
              <w:rPr>
                <w:spacing w:val="1"/>
                <w:sz w:val="19"/>
                <w:szCs w:val="19"/>
              </w:rPr>
              <w:t>o</w:t>
            </w:r>
            <w:r w:rsidRPr="001D05E5">
              <w:rPr>
                <w:sz w:val="19"/>
                <w:szCs w:val="19"/>
              </w:rPr>
              <w:t>t</w:t>
            </w:r>
            <w:r w:rsidRPr="001D05E5">
              <w:rPr>
                <w:spacing w:val="-3"/>
                <w:sz w:val="19"/>
                <w:szCs w:val="19"/>
              </w:rPr>
              <w:t xml:space="preserve"> </w:t>
            </w:r>
            <w:r w:rsidRPr="001D05E5">
              <w:rPr>
                <w:spacing w:val="1"/>
                <w:sz w:val="19"/>
                <w:szCs w:val="19"/>
              </w:rPr>
              <w:t>c</w:t>
            </w:r>
            <w:r w:rsidRPr="001D05E5">
              <w:rPr>
                <w:spacing w:val="4"/>
                <w:sz w:val="19"/>
                <w:szCs w:val="19"/>
              </w:rPr>
              <w:t>o</w:t>
            </w:r>
            <w:r w:rsidRPr="001D05E5">
              <w:rPr>
                <w:spacing w:val="-4"/>
                <w:sz w:val="19"/>
                <w:szCs w:val="19"/>
              </w:rPr>
              <w:t>m</w:t>
            </w:r>
            <w:r w:rsidRPr="001D05E5">
              <w:rPr>
                <w:spacing w:val="1"/>
                <w:sz w:val="19"/>
                <w:szCs w:val="19"/>
              </w:rPr>
              <w:t>p</w:t>
            </w:r>
            <w:r w:rsidRPr="001D05E5">
              <w:rPr>
                <w:sz w:val="19"/>
                <w:szCs w:val="19"/>
              </w:rPr>
              <w:t>lete</w:t>
            </w:r>
            <w:r w:rsidRPr="001D05E5">
              <w:rPr>
                <w:spacing w:val="-6"/>
                <w:sz w:val="19"/>
                <w:szCs w:val="19"/>
              </w:rPr>
              <w:t xml:space="preserve"> </w:t>
            </w:r>
            <w:r w:rsidRPr="001D05E5">
              <w:rPr>
                <w:spacing w:val="2"/>
                <w:sz w:val="19"/>
                <w:szCs w:val="19"/>
              </w:rPr>
              <w:t>t</w:t>
            </w:r>
            <w:r w:rsidRPr="001D05E5">
              <w:rPr>
                <w:spacing w:val="-1"/>
                <w:sz w:val="19"/>
                <w:szCs w:val="19"/>
              </w:rPr>
              <w:t>h</w:t>
            </w:r>
            <w:r w:rsidRPr="001D05E5">
              <w:rPr>
                <w:sz w:val="19"/>
                <w:szCs w:val="19"/>
              </w:rPr>
              <w:t>e</w:t>
            </w:r>
            <w:r w:rsidRPr="001D05E5">
              <w:rPr>
                <w:spacing w:val="2"/>
                <w:sz w:val="19"/>
                <w:szCs w:val="19"/>
              </w:rPr>
              <w:t xml:space="preserve"> </w:t>
            </w:r>
            <w:r w:rsidRPr="001D05E5">
              <w:rPr>
                <w:spacing w:val="-2"/>
                <w:sz w:val="19"/>
                <w:szCs w:val="19"/>
              </w:rPr>
              <w:t>f</w:t>
            </w:r>
            <w:r w:rsidRPr="001D05E5">
              <w:rPr>
                <w:sz w:val="19"/>
                <w:szCs w:val="19"/>
              </w:rPr>
              <w:t>i</w:t>
            </w:r>
            <w:r w:rsidRPr="001D05E5">
              <w:rPr>
                <w:spacing w:val="1"/>
                <w:sz w:val="19"/>
                <w:szCs w:val="19"/>
              </w:rPr>
              <w:t>r</w:t>
            </w:r>
            <w:r w:rsidRPr="001D05E5">
              <w:rPr>
                <w:spacing w:val="-1"/>
                <w:sz w:val="19"/>
                <w:szCs w:val="19"/>
              </w:rPr>
              <w:t>s</w:t>
            </w:r>
            <w:r w:rsidRPr="001D05E5">
              <w:rPr>
                <w:sz w:val="19"/>
                <w:szCs w:val="19"/>
              </w:rPr>
              <w:t>t</w:t>
            </w:r>
            <w:r w:rsidRPr="001D05E5">
              <w:rPr>
                <w:spacing w:val="-3"/>
                <w:sz w:val="19"/>
                <w:szCs w:val="19"/>
              </w:rPr>
              <w:t xml:space="preserve"> </w:t>
            </w:r>
            <w:r w:rsidRPr="001D05E5">
              <w:rPr>
                <w:spacing w:val="4"/>
                <w:sz w:val="19"/>
                <w:szCs w:val="19"/>
              </w:rPr>
              <w:t>W</w:t>
            </w:r>
            <w:r w:rsidRPr="001D05E5">
              <w:rPr>
                <w:spacing w:val="1"/>
                <w:sz w:val="19"/>
                <w:szCs w:val="19"/>
              </w:rPr>
              <w:t>ee</w:t>
            </w:r>
            <w:r w:rsidRPr="001D05E5">
              <w:rPr>
                <w:sz w:val="19"/>
                <w:szCs w:val="19"/>
              </w:rPr>
              <w:t>k</w:t>
            </w:r>
            <w:r w:rsidRPr="001D05E5">
              <w:rPr>
                <w:spacing w:val="-6"/>
                <w:sz w:val="19"/>
                <w:szCs w:val="19"/>
              </w:rPr>
              <w:t xml:space="preserve"> </w:t>
            </w:r>
            <w:r w:rsidRPr="001D05E5">
              <w:rPr>
                <w:spacing w:val="1"/>
                <w:sz w:val="19"/>
                <w:szCs w:val="19"/>
              </w:rPr>
              <w:t>5</w:t>
            </w:r>
            <w:r w:rsidRPr="001D05E5">
              <w:rPr>
                <w:sz w:val="19"/>
                <w:szCs w:val="19"/>
              </w:rPr>
              <w:t>2</w:t>
            </w:r>
            <w:r w:rsidRPr="001D05E5">
              <w:rPr>
                <w:spacing w:val="-1"/>
                <w:sz w:val="19"/>
                <w:szCs w:val="19"/>
              </w:rPr>
              <w:t xml:space="preserve"> s</w:t>
            </w:r>
            <w:r w:rsidRPr="001D05E5">
              <w:rPr>
                <w:sz w:val="19"/>
                <w:szCs w:val="19"/>
              </w:rPr>
              <w:t>t</w:t>
            </w:r>
            <w:r w:rsidRPr="001D05E5">
              <w:rPr>
                <w:spacing w:val="-1"/>
                <w:sz w:val="19"/>
                <w:szCs w:val="19"/>
              </w:rPr>
              <w:t>u</w:t>
            </w:r>
            <w:r w:rsidRPr="001D05E5">
              <w:rPr>
                <w:spacing w:val="4"/>
                <w:sz w:val="19"/>
                <w:szCs w:val="19"/>
              </w:rPr>
              <w:t>d</w:t>
            </w:r>
            <w:r w:rsidRPr="001D05E5">
              <w:rPr>
                <w:sz w:val="19"/>
                <w:szCs w:val="19"/>
              </w:rPr>
              <w:t>y</w:t>
            </w:r>
            <w:r w:rsidRPr="001D05E5">
              <w:rPr>
                <w:spacing w:val="-7"/>
                <w:sz w:val="19"/>
                <w:szCs w:val="19"/>
              </w:rPr>
              <w:t xml:space="preserve"> </w:t>
            </w:r>
            <w:r w:rsidRPr="001D05E5">
              <w:rPr>
                <w:sz w:val="19"/>
                <w:szCs w:val="19"/>
              </w:rPr>
              <w:t>t</w:t>
            </w:r>
            <w:r w:rsidRPr="001D05E5">
              <w:rPr>
                <w:spacing w:val="1"/>
                <w:sz w:val="19"/>
                <w:szCs w:val="19"/>
              </w:rPr>
              <w:t>rea</w:t>
            </w:r>
            <w:r w:rsidRPr="001D05E5">
              <w:rPr>
                <w:spacing w:val="2"/>
                <w:sz w:val="19"/>
                <w:szCs w:val="19"/>
              </w:rPr>
              <w:t>t</w:t>
            </w:r>
            <w:r w:rsidRPr="001D05E5">
              <w:rPr>
                <w:spacing w:val="-1"/>
                <w:sz w:val="19"/>
                <w:szCs w:val="19"/>
              </w:rPr>
              <w:t>m</w:t>
            </w:r>
            <w:r w:rsidRPr="001D05E5">
              <w:rPr>
                <w:spacing w:val="3"/>
                <w:sz w:val="19"/>
                <w:szCs w:val="19"/>
              </w:rPr>
              <w:t>e</w:t>
            </w:r>
            <w:r w:rsidRPr="001D05E5">
              <w:rPr>
                <w:spacing w:val="-1"/>
                <w:sz w:val="19"/>
                <w:szCs w:val="19"/>
              </w:rPr>
              <w:t>n</w:t>
            </w:r>
            <w:r w:rsidRPr="001D05E5">
              <w:rPr>
                <w:sz w:val="19"/>
                <w:szCs w:val="19"/>
              </w:rPr>
              <w:t>t</w:t>
            </w:r>
            <w:r w:rsidRPr="001D05E5">
              <w:rPr>
                <w:spacing w:val="-8"/>
                <w:sz w:val="19"/>
                <w:szCs w:val="19"/>
              </w:rPr>
              <w:t xml:space="preserve"> </w:t>
            </w:r>
            <w:r w:rsidRPr="001D05E5">
              <w:rPr>
                <w:spacing w:val="1"/>
                <w:sz w:val="19"/>
                <w:szCs w:val="19"/>
              </w:rPr>
              <w:t>per</w:t>
            </w:r>
            <w:r w:rsidRPr="001D05E5">
              <w:rPr>
                <w:sz w:val="19"/>
                <w:szCs w:val="19"/>
              </w:rPr>
              <w:t>i</w:t>
            </w:r>
            <w:r w:rsidRPr="001D05E5">
              <w:rPr>
                <w:spacing w:val="1"/>
                <w:sz w:val="19"/>
                <w:szCs w:val="19"/>
              </w:rPr>
              <w:t>od</w:t>
            </w:r>
          </w:p>
        </w:tc>
        <w:tc>
          <w:tcPr>
            <w:tcW w:w="1789" w:type="dxa"/>
            <w:hideMark/>
          </w:tcPr>
          <w:p w:rsidR="00A4487F" w:rsidRPr="001D05E5" w:rsidRDefault="00A4487F" w:rsidP="00A04F82">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60"/>
              <w:jc w:val="center"/>
              <w:cnfStyle w:val="000000000000" w:firstRow="0" w:lastRow="0" w:firstColumn="0" w:lastColumn="0" w:oddVBand="0" w:evenVBand="0" w:oddHBand="0" w:evenHBand="0" w:firstRowFirstColumn="0" w:firstRowLastColumn="0" w:lastRowFirstColumn="0" w:lastRowLastColumn="0"/>
              <w:rPr>
                <w:sz w:val="19"/>
                <w:szCs w:val="19"/>
              </w:rPr>
            </w:pPr>
            <w:r w:rsidRPr="001D05E5">
              <w:rPr>
                <w:spacing w:val="1"/>
                <w:w w:val="99"/>
                <w:sz w:val="19"/>
                <w:szCs w:val="19"/>
              </w:rPr>
              <w:t xml:space="preserve">15 </w:t>
            </w:r>
            <w:r w:rsidRPr="001D05E5">
              <w:rPr>
                <w:spacing w:val="1"/>
                <w:sz w:val="19"/>
                <w:szCs w:val="19"/>
              </w:rPr>
              <w:t>(9.2</w:t>
            </w:r>
            <w:r w:rsidRPr="001D05E5">
              <w:rPr>
                <w:sz w:val="19"/>
                <w:szCs w:val="19"/>
              </w:rPr>
              <w:t>%)</w:t>
            </w:r>
          </w:p>
        </w:tc>
        <w:tc>
          <w:tcPr>
            <w:tcW w:w="1662" w:type="dxa"/>
            <w:hideMark/>
          </w:tcPr>
          <w:p w:rsidR="00A4487F" w:rsidRPr="001D05E5" w:rsidRDefault="00A4487F" w:rsidP="00A04F82">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60"/>
              <w:jc w:val="center"/>
              <w:cnfStyle w:val="000000000000" w:firstRow="0" w:lastRow="0" w:firstColumn="0" w:lastColumn="0" w:oddVBand="0" w:evenVBand="0" w:oddHBand="0" w:evenHBand="0" w:firstRowFirstColumn="0" w:firstRowLastColumn="0" w:lastRowFirstColumn="0" w:lastRowLastColumn="0"/>
              <w:rPr>
                <w:sz w:val="19"/>
                <w:szCs w:val="19"/>
              </w:rPr>
            </w:pPr>
            <w:r w:rsidRPr="001D05E5">
              <w:rPr>
                <w:spacing w:val="1"/>
                <w:sz w:val="19"/>
                <w:szCs w:val="19"/>
              </w:rPr>
              <w:t>3</w:t>
            </w:r>
            <w:r w:rsidRPr="001D05E5">
              <w:rPr>
                <w:sz w:val="19"/>
                <w:szCs w:val="19"/>
              </w:rPr>
              <w:t>4</w:t>
            </w:r>
            <w:r w:rsidRPr="001D05E5">
              <w:rPr>
                <w:spacing w:val="-3"/>
                <w:sz w:val="19"/>
                <w:szCs w:val="19"/>
              </w:rPr>
              <w:t xml:space="preserve"> </w:t>
            </w:r>
            <w:r w:rsidRPr="001D05E5">
              <w:rPr>
                <w:spacing w:val="1"/>
                <w:sz w:val="19"/>
                <w:szCs w:val="19"/>
              </w:rPr>
              <w:t>(10</w:t>
            </w:r>
            <w:r w:rsidRPr="001D05E5">
              <w:rPr>
                <w:spacing w:val="-2"/>
                <w:sz w:val="19"/>
                <w:szCs w:val="19"/>
              </w:rPr>
              <w:t>.</w:t>
            </w:r>
            <w:r w:rsidRPr="001D05E5">
              <w:rPr>
                <w:spacing w:val="1"/>
                <w:sz w:val="19"/>
                <w:szCs w:val="19"/>
              </w:rPr>
              <w:t>5</w:t>
            </w:r>
            <w:r w:rsidRPr="001D05E5">
              <w:rPr>
                <w:sz w:val="19"/>
                <w:szCs w:val="19"/>
              </w:rPr>
              <w:t>%)</w:t>
            </w:r>
          </w:p>
        </w:tc>
        <w:tc>
          <w:tcPr>
            <w:tcW w:w="1280" w:type="dxa"/>
          </w:tcPr>
          <w:p w:rsidR="00A4487F" w:rsidRPr="001D05E5" w:rsidRDefault="00A4487F" w:rsidP="00A04F82">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60"/>
              <w:jc w:val="center"/>
              <w:cnfStyle w:val="000000000000" w:firstRow="0" w:lastRow="0" w:firstColumn="0" w:lastColumn="0" w:oddVBand="0" w:evenVBand="0" w:oddHBand="0" w:evenHBand="0" w:firstRowFirstColumn="0" w:firstRowLastColumn="0" w:lastRowFirstColumn="0" w:lastRowLastColumn="0"/>
              <w:rPr>
                <w:spacing w:val="1"/>
                <w:sz w:val="19"/>
                <w:szCs w:val="19"/>
              </w:rPr>
            </w:pPr>
          </w:p>
        </w:tc>
      </w:tr>
      <w:tr w:rsidR="00A4487F" w:rsidRPr="001D05E5" w:rsidTr="000B43C2">
        <w:trPr>
          <w:trHeight w:val="313"/>
        </w:trPr>
        <w:tc>
          <w:tcPr>
            <w:cnfStyle w:val="001000000000" w:firstRow="0" w:lastRow="0" w:firstColumn="1" w:lastColumn="0" w:oddVBand="0" w:evenVBand="0" w:oddHBand="0" w:evenHBand="0" w:firstRowFirstColumn="0" w:firstRowLastColumn="0" w:lastRowFirstColumn="0" w:lastRowLastColumn="0"/>
            <w:tcW w:w="4060" w:type="dxa"/>
            <w:hideMark/>
          </w:tcPr>
          <w:p w:rsidR="00A4487F" w:rsidRPr="001D05E5" w:rsidRDefault="00A4487F" w:rsidP="00A04F82">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40" w:right="-20"/>
              <w:rPr>
                <w:sz w:val="19"/>
                <w:szCs w:val="19"/>
              </w:rPr>
            </w:pPr>
            <w:r w:rsidRPr="001D05E5">
              <w:rPr>
                <w:spacing w:val="3"/>
                <w:sz w:val="19"/>
                <w:szCs w:val="19"/>
              </w:rPr>
              <w:t>T</w:t>
            </w:r>
            <w:r w:rsidRPr="001D05E5">
              <w:rPr>
                <w:spacing w:val="1"/>
                <w:sz w:val="19"/>
                <w:szCs w:val="19"/>
              </w:rPr>
              <w:t>rea</w:t>
            </w:r>
            <w:r w:rsidRPr="001D05E5">
              <w:rPr>
                <w:sz w:val="19"/>
                <w:szCs w:val="19"/>
              </w:rPr>
              <w:t>t</w:t>
            </w:r>
            <w:r w:rsidRPr="001D05E5">
              <w:rPr>
                <w:spacing w:val="-4"/>
                <w:sz w:val="19"/>
                <w:szCs w:val="19"/>
              </w:rPr>
              <w:t>m</w:t>
            </w:r>
            <w:r w:rsidRPr="001D05E5">
              <w:rPr>
                <w:sz w:val="19"/>
                <w:szCs w:val="19"/>
              </w:rPr>
              <w:t>e</w:t>
            </w:r>
            <w:r w:rsidRPr="001D05E5">
              <w:rPr>
                <w:spacing w:val="1"/>
                <w:sz w:val="19"/>
                <w:szCs w:val="19"/>
              </w:rPr>
              <w:t>n</w:t>
            </w:r>
            <w:r w:rsidRPr="001D05E5">
              <w:rPr>
                <w:sz w:val="19"/>
                <w:szCs w:val="19"/>
              </w:rPr>
              <w:t>t</w:t>
            </w:r>
            <w:r w:rsidRPr="001D05E5">
              <w:rPr>
                <w:spacing w:val="-8"/>
                <w:sz w:val="19"/>
                <w:szCs w:val="19"/>
              </w:rPr>
              <w:t xml:space="preserve"> </w:t>
            </w:r>
            <w:r w:rsidRPr="001D05E5">
              <w:rPr>
                <w:spacing w:val="1"/>
                <w:sz w:val="19"/>
                <w:szCs w:val="19"/>
              </w:rPr>
              <w:t>o</w:t>
            </w:r>
            <w:r w:rsidRPr="001D05E5">
              <w:rPr>
                <w:spacing w:val="-1"/>
                <w:sz w:val="19"/>
                <w:szCs w:val="19"/>
              </w:rPr>
              <w:t>ng</w:t>
            </w:r>
            <w:r w:rsidRPr="001D05E5">
              <w:rPr>
                <w:spacing w:val="1"/>
                <w:sz w:val="19"/>
                <w:szCs w:val="19"/>
              </w:rPr>
              <w:t>o</w:t>
            </w:r>
            <w:r w:rsidRPr="001D05E5">
              <w:rPr>
                <w:spacing w:val="2"/>
                <w:sz w:val="19"/>
                <w:szCs w:val="19"/>
              </w:rPr>
              <w:t>i</w:t>
            </w:r>
            <w:r w:rsidRPr="001D05E5">
              <w:rPr>
                <w:spacing w:val="1"/>
                <w:sz w:val="19"/>
                <w:szCs w:val="19"/>
              </w:rPr>
              <w:t>n</w:t>
            </w:r>
            <w:r w:rsidRPr="001D05E5">
              <w:rPr>
                <w:sz w:val="19"/>
                <w:szCs w:val="19"/>
              </w:rPr>
              <w:t>g</w:t>
            </w:r>
          </w:p>
        </w:tc>
        <w:tc>
          <w:tcPr>
            <w:tcW w:w="1789" w:type="dxa"/>
            <w:hideMark/>
          </w:tcPr>
          <w:p w:rsidR="00A4487F" w:rsidRPr="001D05E5" w:rsidRDefault="00A4487F" w:rsidP="00A04F82">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60"/>
              <w:jc w:val="center"/>
              <w:cnfStyle w:val="000000000000" w:firstRow="0" w:lastRow="0" w:firstColumn="0" w:lastColumn="0" w:oddVBand="0" w:evenVBand="0" w:oddHBand="0" w:evenHBand="0" w:firstRowFirstColumn="0" w:firstRowLastColumn="0" w:lastRowFirstColumn="0" w:lastRowLastColumn="0"/>
              <w:rPr>
                <w:sz w:val="19"/>
                <w:szCs w:val="19"/>
              </w:rPr>
            </w:pPr>
            <w:r w:rsidRPr="001D05E5">
              <w:rPr>
                <w:spacing w:val="1"/>
                <w:sz w:val="19"/>
                <w:szCs w:val="19"/>
              </w:rPr>
              <w:t>144 (88</w:t>
            </w:r>
            <w:r w:rsidRPr="001D05E5">
              <w:rPr>
                <w:spacing w:val="-2"/>
                <w:sz w:val="19"/>
                <w:szCs w:val="19"/>
              </w:rPr>
              <w:t>.</w:t>
            </w:r>
            <w:r w:rsidRPr="001D05E5">
              <w:rPr>
                <w:spacing w:val="1"/>
                <w:sz w:val="19"/>
                <w:szCs w:val="19"/>
              </w:rPr>
              <w:t>3</w:t>
            </w:r>
            <w:r w:rsidRPr="001D05E5">
              <w:rPr>
                <w:sz w:val="19"/>
                <w:szCs w:val="19"/>
              </w:rPr>
              <w:t>%)</w:t>
            </w:r>
          </w:p>
        </w:tc>
        <w:tc>
          <w:tcPr>
            <w:tcW w:w="1662" w:type="dxa"/>
            <w:hideMark/>
          </w:tcPr>
          <w:p w:rsidR="00A4487F" w:rsidRPr="001D05E5" w:rsidRDefault="00A4487F" w:rsidP="00A04F82">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60"/>
              <w:jc w:val="center"/>
              <w:cnfStyle w:val="000000000000" w:firstRow="0" w:lastRow="0" w:firstColumn="0" w:lastColumn="0" w:oddVBand="0" w:evenVBand="0" w:oddHBand="0" w:evenHBand="0" w:firstRowFirstColumn="0" w:firstRowLastColumn="0" w:lastRowFirstColumn="0" w:lastRowLastColumn="0"/>
              <w:rPr>
                <w:sz w:val="19"/>
                <w:szCs w:val="19"/>
              </w:rPr>
            </w:pPr>
            <w:r w:rsidRPr="001D05E5">
              <w:rPr>
                <w:spacing w:val="1"/>
                <w:sz w:val="19"/>
                <w:szCs w:val="19"/>
              </w:rPr>
              <w:t>28</w:t>
            </w:r>
            <w:r w:rsidRPr="001D05E5">
              <w:rPr>
                <w:sz w:val="19"/>
                <w:szCs w:val="19"/>
              </w:rPr>
              <w:t>0</w:t>
            </w:r>
            <w:r w:rsidRPr="001D05E5">
              <w:rPr>
                <w:spacing w:val="-4"/>
                <w:sz w:val="19"/>
                <w:szCs w:val="19"/>
              </w:rPr>
              <w:t xml:space="preserve"> </w:t>
            </w:r>
            <w:r w:rsidRPr="001D05E5">
              <w:rPr>
                <w:spacing w:val="1"/>
                <w:sz w:val="19"/>
                <w:szCs w:val="19"/>
              </w:rPr>
              <w:t>(86</w:t>
            </w:r>
            <w:r w:rsidRPr="001D05E5">
              <w:rPr>
                <w:spacing w:val="-2"/>
                <w:sz w:val="19"/>
                <w:szCs w:val="19"/>
              </w:rPr>
              <w:t>.</w:t>
            </w:r>
            <w:r w:rsidRPr="001D05E5">
              <w:rPr>
                <w:spacing w:val="1"/>
                <w:sz w:val="19"/>
                <w:szCs w:val="19"/>
              </w:rPr>
              <w:t>7</w:t>
            </w:r>
            <w:r w:rsidRPr="001D05E5">
              <w:rPr>
                <w:sz w:val="19"/>
                <w:szCs w:val="19"/>
              </w:rPr>
              <w:t>%)</w:t>
            </w:r>
          </w:p>
        </w:tc>
        <w:tc>
          <w:tcPr>
            <w:tcW w:w="1280" w:type="dxa"/>
            <w:hideMark/>
          </w:tcPr>
          <w:p w:rsidR="00A4487F" w:rsidRPr="001D05E5" w:rsidRDefault="00A4487F" w:rsidP="00A04F82">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60"/>
              <w:jc w:val="center"/>
              <w:cnfStyle w:val="000000000000" w:firstRow="0" w:lastRow="0" w:firstColumn="0" w:lastColumn="0" w:oddVBand="0" w:evenVBand="0" w:oddHBand="0" w:evenHBand="0" w:firstRowFirstColumn="0" w:firstRowLastColumn="0" w:lastRowFirstColumn="0" w:lastRowLastColumn="0"/>
              <w:rPr>
                <w:spacing w:val="1"/>
                <w:sz w:val="19"/>
                <w:szCs w:val="19"/>
              </w:rPr>
            </w:pPr>
            <w:r w:rsidRPr="001D05E5">
              <w:rPr>
                <w:spacing w:val="1"/>
                <w:sz w:val="19"/>
                <w:szCs w:val="19"/>
              </w:rPr>
              <w:t>424</w:t>
            </w:r>
          </w:p>
        </w:tc>
      </w:tr>
      <w:tr w:rsidR="00A4487F" w:rsidRPr="001D05E5" w:rsidTr="000B43C2">
        <w:trPr>
          <w:trHeight w:val="313"/>
        </w:trPr>
        <w:tc>
          <w:tcPr>
            <w:cnfStyle w:val="001000000000" w:firstRow="0" w:lastRow="0" w:firstColumn="1" w:lastColumn="0" w:oddVBand="0" w:evenVBand="0" w:oddHBand="0" w:evenHBand="0" w:firstRowFirstColumn="0" w:firstRowLastColumn="0" w:lastRowFirstColumn="0" w:lastRowLastColumn="0"/>
            <w:tcW w:w="4060" w:type="dxa"/>
            <w:hideMark/>
          </w:tcPr>
          <w:p w:rsidR="00A4487F" w:rsidRPr="001D05E5" w:rsidRDefault="00A4487F" w:rsidP="00DE69A4">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line="0" w:lineRule="atLeast"/>
              <w:ind w:left="0" w:right="0"/>
              <w:rPr>
                <w:sz w:val="19"/>
                <w:szCs w:val="19"/>
              </w:rPr>
            </w:pPr>
            <w:r w:rsidRPr="001D05E5">
              <w:rPr>
                <w:spacing w:val="-1"/>
                <w:sz w:val="19"/>
                <w:szCs w:val="19"/>
              </w:rPr>
              <w:t>R</w:t>
            </w:r>
            <w:r w:rsidRPr="001D05E5">
              <w:rPr>
                <w:spacing w:val="1"/>
                <w:sz w:val="19"/>
                <w:szCs w:val="19"/>
              </w:rPr>
              <w:t>ea</w:t>
            </w:r>
            <w:r w:rsidRPr="001D05E5">
              <w:rPr>
                <w:spacing w:val="-1"/>
                <w:sz w:val="19"/>
                <w:szCs w:val="19"/>
              </w:rPr>
              <w:t>s</w:t>
            </w:r>
            <w:r w:rsidRPr="001D05E5">
              <w:rPr>
                <w:spacing w:val="1"/>
                <w:sz w:val="19"/>
                <w:szCs w:val="19"/>
              </w:rPr>
              <w:t>o</w:t>
            </w:r>
            <w:r w:rsidRPr="001D05E5">
              <w:rPr>
                <w:sz w:val="19"/>
                <w:szCs w:val="19"/>
              </w:rPr>
              <w:t>n</w:t>
            </w:r>
            <w:r w:rsidRPr="001D05E5">
              <w:rPr>
                <w:spacing w:val="-4"/>
                <w:sz w:val="19"/>
                <w:szCs w:val="19"/>
              </w:rPr>
              <w:t xml:space="preserve"> </w:t>
            </w:r>
            <w:r w:rsidRPr="001D05E5">
              <w:rPr>
                <w:spacing w:val="-2"/>
                <w:sz w:val="19"/>
                <w:szCs w:val="19"/>
              </w:rPr>
              <w:t>f</w:t>
            </w:r>
            <w:r w:rsidRPr="001D05E5">
              <w:rPr>
                <w:spacing w:val="1"/>
                <w:sz w:val="19"/>
                <w:szCs w:val="19"/>
              </w:rPr>
              <w:t>o</w:t>
            </w:r>
            <w:r w:rsidRPr="001D05E5">
              <w:rPr>
                <w:sz w:val="19"/>
                <w:szCs w:val="19"/>
              </w:rPr>
              <w:t>r</w:t>
            </w:r>
            <w:r w:rsidRPr="001D05E5">
              <w:rPr>
                <w:spacing w:val="-1"/>
                <w:sz w:val="19"/>
                <w:szCs w:val="19"/>
              </w:rPr>
              <w:t xml:space="preserve"> n</w:t>
            </w:r>
            <w:r w:rsidRPr="001D05E5">
              <w:rPr>
                <w:spacing w:val="1"/>
                <w:sz w:val="19"/>
                <w:szCs w:val="19"/>
              </w:rPr>
              <w:t>o</w:t>
            </w:r>
            <w:r w:rsidRPr="001D05E5">
              <w:rPr>
                <w:sz w:val="19"/>
                <w:szCs w:val="19"/>
              </w:rPr>
              <w:t>t</w:t>
            </w:r>
            <w:r w:rsidRPr="001D05E5">
              <w:rPr>
                <w:spacing w:val="-3"/>
                <w:sz w:val="19"/>
                <w:szCs w:val="19"/>
              </w:rPr>
              <w:t xml:space="preserve"> </w:t>
            </w:r>
            <w:r w:rsidRPr="001D05E5">
              <w:rPr>
                <w:spacing w:val="1"/>
                <w:sz w:val="19"/>
                <w:szCs w:val="19"/>
              </w:rPr>
              <w:t>c</w:t>
            </w:r>
            <w:r w:rsidRPr="001D05E5">
              <w:rPr>
                <w:spacing w:val="4"/>
                <w:sz w:val="19"/>
                <w:szCs w:val="19"/>
              </w:rPr>
              <w:t>o</w:t>
            </w:r>
            <w:r w:rsidRPr="001D05E5">
              <w:rPr>
                <w:spacing w:val="-4"/>
                <w:sz w:val="19"/>
                <w:szCs w:val="19"/>
              </w:rPr>
              <w:t>m</w:t>
            </w:r>
            <w:r w:rsidRPr="001D05E5">
              <w:rPr>
                <w:spacing w:val="1"/>
                <w:sz w:val="19"/>
                <w:szCs w:val="19"/>
              </w:rPr>
              <w:t>p</w:t>
            </w:r>
            <w:r w:rsidRPr="001D05E5">
              <w:rPr>
                <w:sz w:val="19"/>
                <w:szCs w:val="19"/>
              </w:rPr>
              <w:t>let</w:t>
            </w:r>
            <w:r w:rsidRPr="001D05E5">
              <w:rPr>
                <w:spacing w:val="2"/>
                <w:sz w:val="19"/>
                <w:szCs w:val="19"/>
              </w:rPr>
              <w:t>i</w:t>
            </w:r>
            <w:r w:rsidRPr="001D05E5">
              <w:rPr>
                <w:spacing w:val="1"/>
                <w:sz w:val="19"/>
                <w:szCs w:val="19"/>
              </w:rPr>
              <w:t>n</w:t>
            </w:r>
            <w:r w:rsidRPr="001D05E5">
              <w:rPr>
                <w:sz w:val="19"/>
                <w:szCs w:val="19"/>
              </w:rPr>
              <w:t>g</w:t>
            </w:r>
            <w:r w:rsidRPr="001D05E5">
              <w:rPr>
                <w:spacing w:val="-10"/>
                <w:sz w:val="19"/>
                <w:szCs w:val="19"/>
              </w:rPr>
              <w:t xml:space="preserve"> </w:t>
            </w:r>
            <w:r w:rsidRPr="001D05E5">
              <w:rPr>
                <w:spacing w:val="-1"/>
                <w:sz w:val="19"/>
                <w:szCs w:val="19"/>
              </w:rPr>
              <w:t>s</w:t>
            </w:r>
            <w:r w:rsidRPr="001D05E5">
              <w:rPr>
                <w:spacing w:val="2"/>
                <w:sz w:val="19"/>
                <w:szCs w:val="19"/>
              </w:rPr>
              <w:t>t</w:t>
            </w:r>
            <w:r w:rsidRPr="001D05E5">
              <w:rPr>
                <w:spacing w:val="1"/>
                <w:sz w:val="19"/>
                <w:szCs w:val="19"/>
              </w:rPr>
              <w:t>ud</w:t>
            </w:r>
            <w:r w:rsidR="00DE69A4">
              <w:rPr>
                <w:sz w:val="19"/>
                <w:szCs w:val="19"/>
              </w:rPr>
              <w:t xml:space="preserve">y </w:t>
            </w:r>
            <w:r w:rsidRPr="001D05E5">
              <w:rPr>
                <w:sz w:val="19"/>
                <w:szCs w:val="19"/>
              </w:rPr>
              <w:t>t</w:t>
            </w:r>
            <w:r w:rsidRPr="001D05E5">
              <w:rPr>
                <w:spacing w:val="1"/>
                <w:sz w:val="19"/>
                <w:szCs w:val="19"/>
              </w:rPr>
              <w:t>rea</w:t>
            </w:r>
            <w:r w:rsidRPr="001D05E5">
              <w:rPr>
                <w:spacing w:val="2"/>
                <w:sz w:val="19"/>
                <w:szCs w:val="19"/>
              </w:rPr>
              <w:t>t</w:t>
            </w:r>
            <w:r w:rsidRPr="001D05E5">
              <w:rPr>
                <w:spacing w:val="-1"/>
                <w:sz w:val="19"/>
                <w:szCs w:val="19"/>
              </w:rPr>
              <w:t>m</w:t>
            </w:r>
            <w:r w:rsidRPr="001D05E5">
              <w:rPr>
                <w:spacing w:val="3"/>
                <w:sz w:val="19"/>
                <w:szCs w:val="19"/>
              </w:rPr>
              <w:t>e</w:t>
            </w:r>
            <w:r w:rsidRPr="001D05E5">
              <w:rPr>
                <w:spacing w:val="-1"/>
                <w:sz w:val="19"/>
                <w:szCs w:val="19"/>
              </w:rPr>
              <w:t>n</w:t>
            </w:r>
            <w:r w:rsidRPr="001D05E5">
              <w:rPr>
                <w:sz w:val="19"/>
                <w:szCs w:val="19"/>
              </w:rPr>
              <w:t>t</w:t>
            </w:r>
            <w:r w:rsidRPr="001D05E5">
              <w:rPr>
                <w:spacing w:val="-8"/>
                <w:sz w:val="19"/>
                <w:szCs w:val="19"/>
              </w:rPr>
              <w:t xml:space="preserve"> </w:t>
            </w:r>
            <w:r w:rsidRPr="001D05E5">
              <w:rPr>
                <w:spacing w:val="1"/>
                <w:sz w:val="19"/>
                <w:szCs w:val="19"/>
              </w:rPr>
              <w:t>per</w:t>
            </w:r>
            <w:r w:rsidRPr="001D05E5">
              <w:rPr>
                <w:sz w:val="19"/>
                <w:szCs w:val="19"/>
              </w:rPr>
              <w:t>i</w:t>
            </w:r>
            <w:r w:rsidRPr="001D05E5">
              <w:rPr>
                <w:spacing w:val="1"/>
                <w:sz w:val="19"/>
                <w:szCs w:val="19"/>
              </w:rPr>
              <w:t>o</w:t>
            </w:r>
            <w:r w:rsidRPr="001D05E5">
              <w:rPr>
                <w:sz w:val="19"/>
                <w:szCs w:val="19"/>
              </w:rPr>
              <w:t>d</w:t>
            </w:r>
            <w:r w:rsidRPr="001D05E5">
              <w:rPr>
                <w:spacing w:val="-5"/>
                <w:sz w:val="19"/>
                <w:szCs w:val="19"/>
              </w:rPr>
              <w:t xml:space="preserve"> </w:t>
            </w:r>
          </w:p>
        </w:tc>
        <w:tc>
          <w:tcPr>
            <w:tcW w:w="1789" w:type="dxa"/>
          </w:tcPr>
          <w:p w:rsidR="00A4487F" w:rsidRPr="001D05E5" w:rsidRDefault="00A4487F" w:rsidP="00A04F82">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60"/>
              <w:jc w:val="center"/>
              <w:cnfStyle w:val="000000000000" w:firstRow="0" w:lastRow="0" w:firstColumn="0" w:lastColumn="0" w:oddVBand="0" w:evenVBand="0" w:oddHBand="0" w:evenHBand="0" w:firstRowFirstColumn="0" w:firstRowLastColumn="0" w:lastRowFirstColumn="0" w:lastRowLastColumn="0"/>
              <w:rPr>
                <w:sz w:val="19"/>
                <w:szCs w:val="19"/>
              </w:rPr>
            </w:pPr>
          </w:p>
        </w:tc>
        <w:tc>
          <w:tcPr>
            <w:tcW w:w="1662" w:type="dxa"/>
          </w:tcPr>
          <w:p w:rsidR="00A4487F" w:rsidRPr="001D05E5" w:rsidRDefault="00A4487F" w:rsidP="00A04F82">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60"/>
              <w:jc w:val="center"/>
              <w:cnfStyle w:val="000000000000" w:firstRow="0" w:lastRow="0" w:firstColumn="0" w:lastColumn="0" w:oddVBand="0" w:evenVBand="0" w:oddHBand="0" w:evenHBand="0" w:firstRowFirstColumn="0" w:firstRowLastColumn="0" w:lastRowFirstColumn="0" w:lastRowLastColumn="0"/>
              <w:rPr>
                <w:sz w:val="19"/>
                <w:szCs w:val="19"/>
              </w:rPr>
            </w:pPr>
          </w:p>
        </w:tc>
        <w:tc>
          <w:tcPr>
            <w:tcW w:w="1280" w:type="dxa"/>
          </w:tcPr>
          <w:p w:rsidR="00A4487F" w:rsidRPr="001D05E5" w:rsidRDefault="00A4487F" w:rsidP="00A04F82">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60"/>
              <w:jc w:val="center"/>
              <w:cnfStyle w:val="000000000000" w:firstRow="0" w:lastRow="0" w:firstColumn="0" w:lastColumn="0" w:oddVBand="0" w:evenVBand="0" w:oddHBand="0" w:evenHBand="0" w:firstRowFirstColumn="0" w:firstRowLastColumn="0" w:lastRowFirstColumn="0" w:lastRowLastColumn="0"/>
              <w:rPr>
                <w:sz w:val="19"/>
                <w:szCs w:val="19"/>
              </w:rPr>
            </w:pPr>
          </w:p>
        </w:tc>
      </w:tr>
      <w:tr w:rsidR="00A4487F" w:rsidRPr="001D05E5" w:rsidTr="000B43C2">
        <w:trPr>
          <w:trHeight w:val="313"/>
        </w:trPr>
        <w:tc>
          <w:tcPr>
            <w:cnfStyle w:val="001000000000" w:firstRow="0" w:lastRow="0" w:firstColumn="1" w:lastColumn="0" w:oddVBand="0" w:evenVBand="0" w:oddHBand="0" w:evenHBand="0" w:firstRowFirstColumn="0" w:firstRowLastColumn="0" w:lastRowFirstColumn="0" w:lastRowLastColumn="0"/>
            <w:tcW w:w="4060" w:type="dxa"/>
            <w:hideMark/>
          </w:tcPr>
          <w:p w:rsidR="00A4487F" w:rsidRPr="001D05E5" w:rsidRDefault="00A4487F" w:rsidP="00A04F82">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400" w:right="633" w:hanging="121"/>
              <w:rPr>
                <w:spacing w:val="-1"/>
                <w:sz w:val="19"/>
                <w:szCs w:val="19"/>
              </w:rPr>
            </w:pPr>
            <w:r w:rsidRPr="001D05E5">
              <w:rPr>
                <w:spacing w:val="1"/>
                <w:sz w:val="19"/>
                <w:szCs w:val="19"/>
              </w:rPr>
              <w:t>Di</w:t>
            </w:r>
            <w:r w:rsidRPr="001D05E5">
              <w:rPr>
                <w:spacing w:val="-1"/>
                <w:sz w:val="19"/>
                <w:szCs w:val="19"/>
              </w:rPr>
              <w:t>s</w:t>
            </w:r>
            <w:r w:rsidRPr="001D05E5">
              <w:rPr>
                <w:sz w:val="19"/>
                <w:szCs w:val="19"/>
              </w:rPr>
              <w:t>c</w:t>
            </w:r>
            <w:r w:rsidRPr="001D05E5">
              <w:rPr>
                <w:spacing w:val="1"/>
                <w:sz w:val="19"/>
                <w:szCs w:val="19"/>
              </w:rPr>
              <w:t>o</w:t>
            </w:r>
            <w:r w:rsidRPr="001D05E5">
              <w:rPr>
                <w:spacing w:val="-1"/>
                <w:sz w:val="19"/>
                <w:szCs w:val="19"/>
              </w:rPr>
              <w:t>n</w:t>
            </w:r>
            <w:r w:rsidRPr="001D05E5">
              <w:rPr>
                <w:spacing w:val="1"/>
                <w:sz w:val="19"/>
                <w:szCs w:val="19"/>
              </w:rPr>
              <w:t>t</w:t>
            </w:r>
            <w:r w:rsidRPr="001D05E5">
              <w:rPr>
                <w:spacing w:val="2"/>
                <w:sz w:val="19"/>
                <w:szCs w:val="19"/>
              </w:rPr>
              <w:t>i</w:t>
            </w:r>
            <w:r w:rsidRPr="001D05E5">
              <w:rPr>
                <w:spacing w:val="1"/>
                <w:sz w:val="19"/>
                <w:szCs w:val="19"/>
              </w:rPr>
              <w:t>n</w:t>
            </w:r>
            <w:r w:rsidRPr="001D05E5">
              <w:rPr>
                <w:spacing w:val="-1"/>
                <w:sz w:val="19"/>
                <w:szCs w:val="19"/>
              </w:rPr>
              <w:t>u</w:t>
            </w:r>
            <w:r w:rsidRPr="001D05E5">
              <w:rPr>
                <w:spacing w:val="1"/>
                <w:sz w:val="19"/>
                <w:szCs w:val="19"/>
              </w:rPr>
              <w:t>e</w:t>
            </w:r>
            <w:r w:rsidRPr="001D05E5">
              <w:rPr>
                <w:sz w:val="19"/>
                <w:szCs w:val="19"/>
              </w:rPr>
              <w:t>d</w:t>
            </w:r>
            <w:r w:rsidRPr="001D05E5">
              <w:rPr>
                <w:spacing w:val="-10"/>
                <w:sz w:val="19"/>
                <w:szCs w:val="19"/>
              </w:rPr>
              <w:t xml:space="preserve"> </w:t>
            </w:r>
            <w:r w:rsidRPr="001D05E5">
              <w:rPr>
                <w:spacing w:val="1"/>
                <w:sz w:val="19"/>
                <w:szCs w:val="19"/>
              </w:rPr>
              <w:t>d</w:t>
            </w:r>
            <w:r w:rsidRPr="001D05E5">
              <w:rPr>
                <w:spacing w:val="-1"/>
                <w:sz w:val="19"/>
                <w:szCs w:val="19"/>
              </w:rPr>
              <w:t>u</w:t>
            </w:r>
            <w:r w:rsidRPr="001D05E5">
              <w:rPr>
                <w:sz w:val="19"/>
                <w:szCs w:val="19"/>
              </w:rPr>
              <w:t>e</w:t>
            </w:r>
            <w:r w:rsidRPr="001D05E5">
              <w:rPr>
                <w:spacing w:val="-2"/>
                <w:sz w:val="19"/>
                <w:szCs w:val="19"/>
              </w:rPr>
              <w:t xml:space="preserve"> </w:t>
            </w:r>
            <w:r w:rsidRPr="001D05E5">
              <w:rPr>
                <w:spacing w:val="1"/>
                <w:sz w:val="19"/>
                <w:szCs w:val="19"/>
              </w:rPr>
              <w:t>t</w:t>
            </w:r>
            <w:r w:rsidRPr="001D05E5">
              <w:rPr>
                <w:sz w:val="19"/>
                <w:szCs w:val="19"/>
              </w:rPr>
              <w:t>o</w:t>
            </w:r>
            <w:r w:rsidRPr="001D05E5">
              <w:rPr>
                <w:spacing w:val="-1"/>
                <w:sz w:val="19"/>
                <w:szCs w:val="19"/>
              </w:rPr>
              <w:t xml:space="preserve"> </w:t>
            </w:r>
            <w:r w:rsidRPr="001D05E5">
              <w:rPr>
                <w:spacing w:val="-2"/>
                <w:sz w:val="19"/>
                <w:szCs w:val="19"/>
              </w:rPr>
              <w:t>A</w:t>
            </w:r>
            <w:r w:rsidRPr="001D05E5">
              <w:rPr>
                <w:spacing w:val="4"/>
                <w:sz w:val="19"/>
                <w:szCs w:val="19"/>
              </w:rPr>
              <w:t>d</w:t>
            </w:r>
            <w:r w:rsidRPr="001D05E5">
              <w:rPr>
                <w:spacing w:val="-1"/>
                <w:sz w:val="19"/>
                <w:szCs w:val="19"/>
              </w:rPr>
              <w:t>v</w:t>
            </w:r>
            <w:r w:rsidRPr="001D05E5">
              <w:rPr>
                <w:sz w:val="19"/>
                <w:szCs w:val="19"/>
              </w:rPr>
              <w:t>e</w:t>
            </w:r>
            <w:r w:rsidRPr="001D05E5">
              <w:rPr>
                <w:spacing w:val="1"/>
                <w:sz w:val="19"/>
                <w:szCs w:val="19"/>
              </w:rPr>
              <w:t>r</w:t>
            </w:r>
            <w:r w:rsidRPr="001D05E5">
              <w:rPr>
                <w:spacing w:val="-1"/>
                <w:sz w:val="19"/>
                <w:szCs w:val="19"/>
              </w:rPr>
              <w:t>s</w:t>
            </w:r>
            <w:r w:rsidRPr="001D05E5">
              <w:rPr>
                <w:sz w:val="19"/>
                <w:szCs w:val="19"/>
              </w:rPr>
              <w:t>e</w:t>
            </w:r>
            <w:r w:rsidRPr="001D05E5">
              <w:rPr>
                <w:spacing w:val="-4"/>
                <w:sz w:val="19"/>
                <w:szCs w:val="19"/>
              </w:rPr>
              <w:t xml:space="preserve"> </w:t>
            </w:r>
            <w:r w:rsidRPr="001D05E5">
              <w:rPr>
                <w:spacing w:val="1"/>
                <w:sz w:val="19"/>
                <w:szCs w:val="19"/>
              </w:rPr>
              <w:t>e</w:t>
            </w:r>
            <w:r w:rsidRPr="001D05E5">
              <w:rPr>
                <w:spacing w:val="-1"/>
                <w:sz w:val="19"/>
                <w:szCs w:val="19"/>
              </w:rPr>
              <w:t>v</w:t>
            </w:r>
            <w:r w:rsidRPr="001D05E5">
              <w:rPr>
                <w:spacing w:val="1"/>
                <w:sz w:val="19"/>
                <w:szCs w:val="19"/>
              </w:rPr>
              <w:t>ent</w:t>
            </w:r>
          </w:p>
        </w:tc>
        <w:tc>
          <w:tcPr>
            <w:tcW w:w="1789" w:type="dxa"/>
            <w:hideMark/>
          </w:tcPr>
          <w:p w:rsidR="00A4487F" w:rsidRPr="001D05E5" w:rsidRDefault="00A4487F" w:rsidP="00A04F82">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60"/>
              <w:jc w:val="center"/>
              <w:cnfStyle w:val="000000000000" w:firstRow="0" w:lastRow="0" w:firstColumn="0" w:lastColumn="0" w:oddVBand="0" w:evenVBand="0" w:oddHBand="0" w:evenHBand="0" w:firstRowFirstColumn="0" w:firstRowLastColumn="0" w:lastRowFirstColumn="0" w:lastRowLastColumn="0"/>
              <w:rPr>
                <w:sz w:val="19"/>
                <w:szCs w:val="19"/>
              </w:rPr>
            </w:pPr>
            <w:r w:rsidRPr="001D05E5">
              <w:rPr>
                <w:w w:val="99"/>
                <w:sz w:val="19"/>
                <w:szCs w:val="19"/>
              </w:rPr>
              <w:t xml:space="preserve">8 </w:t>
            </w:r>
            <w:r w:rsidRPr="001D05E5">
              <w:rPr>
                <w:spacing w:val="1"/>
                <w:sz w:val="19"/>
                <w:szCs w:val="19"/>
              </w:rPr>
              <w:t>(4.9%)</w:t>
            </w:r>
          </w:p>
        </w:tc>
        <w:tc>
          <w:tcPr>
            <w:tcW w:w="1662" w:type="dxa"/>
            <w:hideMark/>
          </w:tcPr>
          <w:p w:rsidR="00A4487F" w:rsidRPr="001D05E5" w:rsidRDefault="00A4487F" w:rsidP="00A04F82">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60"/>
              <w:jc w:val="center"/>
              <w:cnfStyle w:val="000000000000" w:firstRow="0" w:lastRow="0" w:firstColumn="0" w:lastColumn="0" w:oddVBand="0" w:evenVBand="0" w:oddHBand="0" w:evenHBand="0" w:firstRowFirstColumn="0" w:firstRowLastColumn="0" w:lastRowFirstColumn="0" w:lastRowLastColumn="0"/>
              <w:rPr>
                <w:sz w:val="19"/>
                <w:szCs w:val="19"/>
              </w:rPr>
            </w:pPr>
            <w:r w:rsidRPr="001D05E5">
              <w:rPr>
                <w:spacing w:val="1"/>
                <w:sz w:val="19"/>
                <w:szCs w:val="19"/>
              </w:rPr>
              <w:t>1</w:t>
            </w:r>
            <w:r w:rsidRPr="001D05E5">
              <w:rPr>
                <w:sz w:val="19"/>
                <w:szCs w:val="19"/>
              </w:rPr>
              <w:t xml:space="preserve">2 </w:t>
            </w:r>
            <w:r w:rsidRPr="001D05E5">
              <w:rPr>
                <w:spacing w:val="1"/>
                <w:sz w:val="19"/>
                <w:szCs w:val="19"/>
              </w:rPr>
              <w:t>(3.7%)</w:t>
            </w:r>
          </w:p>
        </w:tc>
        <w:tc>
          <w:tcPr>
            <w:tcW w:w="1280" w:type="dxa"/>
          </w:tcPr>
          <w:p w:rsidR="00A4487F" w:rsidRPr="001D05E5" w:rsidRDefault="00A4487F" w:rsidP="00A04F82">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60"/>
              <w:jc w:val="center"/>
              <w:cnfStyle w:val="000000000000" w:firstRow="0" w:lastRow="0" w:firstColumn="0" w:lastColumn="0" w:oddVBand="0" w:evenVBand="0" w:oddHBand="0" w:evenHBand="0" w:firstRowFirstColumn="0" w:firstRowLastColumn="0" w:lastRowFirstColumn="0" w:lastRowLastColumn="0"/>
              <w:rPr>
                <w:spacing w:val="1"/>
                <w:sz w:val="19"/>
                <w:szCs w:val="19"/>
              </w:rPr>
            </w:pPr>
          </w:p>
        </w:tc>
      </w:tr>
      <w:tr w:rsidR="00A4487F" w:rsidRPr="001D05E5" w:rsidTr="000B43C2">
        <w:trPr>
          <w:trHeight w:val="313"/>
        </w:trPr>
        <w:tc>
          <w:tcPr>
            <w:cnfStyle w:val="001000000000" w:firstRow="0" w:lastRow="0" w:firstColumn="1" w:lastColumn="0" w:oddVBand="0" w:evenVBand="0" w:oddHBand="0" w:evenHBand="0" w:firstRowFirstColumn="0" w:firstRowLastColumn="0" w:lastRowFirstColumn="0" w:lastRowLastColumn="0"/>
            <w:tcW w:w="4060" w:type="dxa"/>
            <w:hideMark/>
          </w:tcPr>
          <w:p w:rsidR="00A4487F" w:rsidRPr="001D05E5" w:rsidRDefault="00A4487F" w:rsidP="00A04F82">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400" w:right="633" w:hanging="121"/>
              <w:rPr>
                <w:spacing w:val="1"/>
                <w:sz w:val="19"/>
                <w:szCs w:val="19"/>
              </w:rPr>
            </w:pPr>
            <w:r w:rsidRPr="001D05E5">
              <w:rPr>
                <w:spacing w:val="1"/>
                <w:sz w:val="19"/>
                <w:szCs w:val="19"/>
              </w:rPr>
              <w:t>Discontinued due to poor compliance to protocol</w:t>
            </w:r>
          </w:p>
        </w:tc>
        <w:tc>
          <w:tcPr>
            <w:tcW w:w="1789" w:type="dxa"/>
            <w:hideMark/>
          </w:tcPr>
          <w:p w:rsidR="00A4487F" w:rsidRPr="001D05E5" w:rsidRDefault="00A4487F" w:rsidP="00A04F82">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60"/>
              <w:jc w:val="center"/>
              <w:cnfStyle w:val="000000000000" w:firstRow="0" w:lastRow="0" w:firstColumn="0" w:lastColumn="0" w:oddVBand="0" w:evenVBand="0" w:oddHBand="0" w:evenHBand="0" w:firstRowFirstColumn="0" w:firstRowLastColumn="0" w:lastRowFirstColumn="0" w:lastRowLastColumn="0"/>
              <w:rPr>
                <w:sz w:val="19"/>
                <w:szCs w:val="19"/>
              </w:rPr>
            </w:pPr>
            <w:r w:rsidRPr="001D05E5">
              <w:rPr>
                <w:w w:val="99"/>
                <w:sz w:val="19"/>
                <w:szCs w:val="19"/>
              </w:rPr>
              <w:t xml:space="preserve">4 </w:t>
            </w:r>
            <w:r w:rsidRPr="001D05E5">
              <w:rPr>
                <w:spacing w:val="1"/>
                <w:sz w:val="19"/>
                <w:szCs w:val="19"/>
              </w:rPr>
              <w:t>(2.5</w:t>
            </w:r>
            <w:r w:rsidRPr="001D05E5">
              <w:rPr>
                <w:sz w:val="19"/>
                <w:szCs w:val="19"/>
              </w:rPr>
              <w:t>%)</w:t>
            </w:r>
          </w:p>
        </w:tc>
        <w:tc>
          <w:tcPr>
            <w:tcW w:w="1662" w:type="dxa"/>
            <w:hideMark/>
          </w:tcPr>
          <w:p w:rsidR="00A4487F" w:rsidRPr="001D05E5" w:rsidRDefault="00A4487F" w:rsidP="00A04F82">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60"/>
              <w:jc w:val="center"/>
              <w:cnfStyle w:val="000000000000" w:firstRow="0" w:lastRow="0" w:firstColumn="0" w:lastColumn="0" w:oddVBand="0" w:evenVBand="0" w:oddHBand="0" w:evenHBand="0" w:firstRowFirstColumn="0" w:firstRowLastColumn="0" w:lastRowFirstColumn="0" w:lastRowLastColumn="0"/>
              <w:rPr>
                <w:sz w:val="19"/>
                <w:szCs w:val="19"/>
              </w:rPr>
            </w:pPr>
            <w:r w:rsidRPr="001D05E5">
              <w:rPr>
                <w:sz w:val="19"/>
                <w:szCs w:val="19"/>
              </w:rPr>
              <w:t xml:space="preserve">8 </w:t>
            </w:r>
            <w:r w:rsidRPr="001D05E5">
              <w:rPr>
                <w:spacing w:val="1"/>
                <w:sz w:val="19"/>
                <w:szCs w:val="19"/>
              </w:rPr>
              <w:t>(2.5</w:t>
            </w:r>
            <w:r w:rsidRPr="001D05E5">
              <w:rPr>
                <w:sz w:val="19"/>
                <w:szCs w:val="19"/>
              </w:rPr>
              <w:t>%)</w:t>
            </w:r>
          </w:p>
        </w:tc>
        <w:tc>
          <w:tcPr>
            <w:tcW w:w="1280" w:type="dxa"/>
          </w:tcPr>
          <w:p w:rsidR="00A4487F" w:rsidRPr="001D05E5" w:rsidRDefault="00A4487F" w:rsidP="00A04F82">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60"/>
              <w:jc w:val="center"/>
              <w:cnfStyle w:val="000000000000" w:firstRow="0" w:lastRow="0" w:firstColumn="0" w:lastColumn="0" w:oddVBand="0" w:evenVBand="0" w:oddHBand="0" w:evenHBand="0" w:firstRowFirstColumn="0" w:firstRowLastColumn="0" w:lastRowFirstColumn="0" w:lastRowLastColumn="0"/>
              <w:rPr>
                <w:sz w:val="19"/>
                <w:szCs w:val="19"/>
              </w:rPr>
            </w:pPr>
          </w:p>
        </w:tc>
      </w:tr>
      <w:tr w:rsidR="00A4487F" w:rsidRPr="001D05E5" w:rsidTr="000B43C2">
        <w:trPr>
          <w:trHeight w:val="313"/>
        </w:trPr>
        <w:tc>
          <w:tcPr>
            <w:cnfStyle w:val="001000000000" w:firstRow="0" w:lastRow="0" w:firstColumn="1" w:lastColumn="0" w:oddVBand="0" w:evenVBand="0" w:oddHBand="0" w:evenHBand="0" w:firstRowFirstColumn="0" w:firstRowLastColumn="0" w:lastRowFirstColumn="0" w:lastRowLastColumn="0"/>
            <w:tcW w:w="4060" w:type="dxa"/>
            <w:hideMark/>
          </w:tcPr>
          <w:p w:rsidR="00A4487F" w:rsidRPr="001D05E5" w:rsidRDefault="00A4487F" w:rsidP="00A04F82">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760" w:right="-20" w:hanging="198"/>
              <w:rPr>
                <w:sz w:val="19"/>
                <w:szCs w:val="19"/>
              </w:rPr>
            </w:pPr>
            <w:r w:rsidRPr="001D05E5">
              <w:rPr>
                <w:spacing w:val="2"/>
                <w:sz w:val="19"/>
                <w:szCs w:val="19"/>
              </w:rPr>
              <w:t>P</w:t>
            </w:r>
            <w:r w:rsidRPr="001D05E5">
              <w:rPr>
                <w:spacing w:val="1"/>
                <w:sz w:val="19"/>
                <w:szCs w:val="19"/>
              </w:rPr>
              <w:t>roto</w:t>
            </w:r>
            <w:r w:rsidRPr="001D05E5">
              <w:rPr>
                <w:spacing w:val="-2"/>
                <w:sz w:val="19"/>
                <w:szCs w:val="19"/>
              </w:rPr>
              <w:t>c</w:t>
            </w:r>
            <w:r w:rsidRPr="001D05E5">
              <w:rPr>
                <w:spacing w:val="1"/>
                <w:sz w:val="19"/>
                <w:szCs w:val="19"/>
              </w:rPr>
              <w:t>o</w:t>
            </w:r>
            <w:r w:rsidRPr="001D05E5">
              <w:rPr>
                <w:sz w:val="19"/>
                <w:szCs w:val="19"/>
              </w:rPr>
              <w:t>l</w:t>
            </w:r>
            <w:r w:rsidRPr="001D05E5">
              <w:rPr>
                <w:spacing w:val="-6"/>
                <w:sz w:val="19"/>
                <w:szCs w:val="19"/>
              </w:rPr>
              <w:t xml:space="preserve"> </w:t>
            </w:r>
            <w:r w:rsidRPr="001D05E5">
              <w:rPr>
                <w:spacing w:val="1"/>
                <w:sz w:val="19"/>
                <w:szCs w:val="19"/>
              </w:rPr>
              <w:t>beca</w:t>
            </w:r>
            <w:r w:rsidRPr="001D05E5">
              <w:rPr>
                <w:spacing w:val="-4"/>
                <w:sz w:val="19"/>
                <w:szCs w:val="19"/>
              </w:rPr>
              <w:t>m</w:t>
            </w:r>
            <w:r w:rsidRPr="001D05E5">
              <w:rPr>
                <w:sz w:val="19"/>
                <w:szCs w:val="19"/>
              </w:rPr>
              <w:t>e</w:t>
            </w:r>
            <w:r w:rsidRPr="001D05E5">
              <w:rPr>
                <w:spacing w:val="-5"/>
                <w:sz w:val="19"/>
                <w:szCs w:val="19"/>
              </w:rPr>
              <w:t xml:space="preserve"> </w:t>
            </w:r>
            <w:r w:rsidRPr="001D05E5">
              <w:rPr>
                <w:spacing w:val="1"/>
                <w:sz w:val="19"/>
                <w:szCs w:val="19"/>
              </w:rPr>
              <w:t>i</w:t>
            </w:r>
            <w:r w:rsidRPr="001D05E5">
              <w:rPr>
                <w:spacing w:val="-1"/>
                <w:sz w:val="19"/>
                <w:szCs w:val="19"/>
              </w:rPr>
              <w:t>n</w:t>
            </w:r>
            <w:r w:rsidRPr="001D05E5">
              <w:rPr>
                <w:spacing w:val="1"/>
                <w:sz w:val="19"/>
                <w:szCs w:val="19"/>
              </w:rPr>
              <w:t>c</w:t>
            </w:r>
            <w:r w:rsidRPr="001D05E5">
              <w:rPr>
                <w:spacing w:val="4"/>
                <w:sz w:val="19"/>
                <w:szCs w:val="19"/>
              </w:rPr>
              <w:t>o</w:t>
            </w:r>
            <w:r w:rsidRPr="001D05E5">
              <w:rPr>
                <w:spacing w:val="-1"/>
                <w:sz w:val="19"/>
                <w:szCs w:val="19"/>
              </w:rPr>
              <w:t>nv</w:t>
            </w:r>
            <w:r w:rsidRPr="001D05E5">
              <w:rPr>
                <w:spacing w:val="3"/>
                <w:sz w:val="19"/>
                <w:szCs w:val="19"/>
              </w:rPr>
              <w:t>e</w:t>
            </w:r>
            <w:r w:rsidRPr="001D05E5">
              <w:rPr>
                <w:spacing w:val="-1"/>
                <w:sz w:val="19"/>
                <w:szCs w:val="19"/>
              </w:rPr>
              <w:t>n</w:t>
            </w:r>
            <w:r w:rsidRPr="001D05E5">
              <w:rPr>
                <w:sz w:val="19"/>
                <w:szCs w:val="19"/>
              </w:rPr>
              <w:t>i</w:t>
            </w:r>
            <w:r w:rsidRPr="001D05E5">
              <w:rPr>
                <w:spacing w:val="3"/>
                <w:sz w:val="19"/>
                <w:szCs w:val="19"/>
              </w:rPr>
              <w:t>e</w:t>
            </w:r>
            <w:r w:rsidRPr="001D05E5">
              <w:rPr>
                <w:spacing w:val="-1"/>
                <w:sz w:val="19"/>
                <w:szCs w:val="19"/>
              </w:rPr>
              <w:t>n</w:t>
            </w:r>
            <w:r w:rsidRPr="001D05E5">
              <w:rPr>
                <w:sz w:val="19"/>
                <w:szCs w:val="19"/>
              </w:rPr>
              <w:t>t</w:t>
            </w:r>
            <w:r w:rsidRPr="001D05E5">
              <w:rPr>
                <w:spacing w:val="-7"/>
                <w:sz w:val="19"/>
                <w:szCs w:val="19"/>
              </w:rPr>
              <w:t xml:space="preserve"> </w:t>
            </w:r>
            <w:r w:rsidRPr="001D05E5">
              <w:rPr>
                <w:spacing w:val="1"/>
                <w:sz w:val="19"/>
                <w:szCs w:val="19"/>
              </w:rPr>
              <w:t>t</w:t>
            </w:r>
            <w:r w:rsidRPr="001D05E5">
              <w:rPr>
                <w:sz w:val="19"/>
                <w:szCs w:val="19"/>
              </w:rPr>
              <w:t>o</w:t>
            </w:r>
            <w:r w:rsidRPr="001D05E5">
              <w:rPr>
                <w:spacing w:val="-1"/>
                <w:sz w:val="19"/>
                <w:szCs w:val="19"/>
              </w:rPr>
              <w:t xml:space="preserve"> </w:t>
            </w:r>
            <w:r w:rsidRPr="001D05E5">
              <w:rPr>
                <w:spacing w:val="1"/>
                <w:sz w:val="19"/>
                <w:szCs w:val="19"/>
              </w:rPr>
              <w:t>participate</w:t>
            </w:r>
          </w:p>
        </w:tc>
        <w:tc>
          <w:tcPr>
            <w:tcW w:w="1789" w:type="dxa"/>
            <w:hideMark/>
          </w:tcPr>
          <w:p w:rsidR="00A4487F" w:rsidRPr="001D05E5" w:rsidRDefault="00A4487F" w:rsidP="00A04F82">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60"/>
              <w:jc w:val="center"/>
              <w:cnfStyle w:val="000000000000" w:firstRow="0" w:lastRow="0" w:firstColumn="0" w:lastColumn="0" w:oddVBand="0" w:evenVBand="0" w:oddHBand="0" w:evenHBand="0" w:firstRowFirstColumn="0" w:firstRowLastColumn="0" w:lastRowFirstColumn="0" w:lastRowLastColumn="0"/>
              <w:rPr>
                <w:sz w:val="19"/>
                <w:szCs w:val="19"/>
              </w:rPr>
            </w:pPr>
            <w:r w:rsidRPr="001D05E5">
              <w:rPr>
                <w:w w:val="99"/>
                <w:sz w:val="19"/>
                <w:szCs w:val="19"/>
              </w:rPr>
              <w:t xml:space="preserve">2 </w:t>
            </w:r>
            <w:r w:rsidRPr="001D05E5">
              <w:rPr>
                <w:spacing w:val="1"/>
                <w:sz w:val="19"/>
                <w:szCs w:val="19"/>
              </w:rPr>
              <w:t>(1.2%)</w:t>
            </w:r>
          </w:p>
        </w:tc>
        <w:tc>
          <w:tcPr>
            <w:tcW w:w="1662" w:type="dxa"/>
            <w:hideMark/>
          </w:tcPr>
          <w:p w:rsidR="00A4487F" w:rsidRPr="001D05E5" w:rsidRDefault="00A4487F" w:rsidP="00A04F82">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60"/>
              <w:jc w:val="center"/>
              <w:cnfStyle w:val="000000000000" w:firstRow="0" w:lastRow="0" w:firstColumn="0" w:lastColumn="0" w:oddVBand="0" w:evenVBand="0" w:oddHBand="0" w:evenHBand="0" w:firstRowFirstColumn="0" w:firstRowLastColumn="0" w:lastRowFirstColumn="0" w:lastRowLastColumn="0"/>
              <w:rPr>
                <w:sz w:val="19"/>
                <w:szCs w:val="19"/>
              </w:rPr>
            </w:pPr>
            <w:r w:rsidRPr="001D05E5">
              <w:rPr>
                <w:sz w:val="19"/>
                <w:szCs w:val="19"/>
              </w:rPr>
              <w:t xml:space="preserve">4 </w:t>
            </w:r>
            <w:r w:rsidRPr="001D05E5">
              <w:rPr>
                <w:spacing w:val="1"/>
                <w:sz w:val="19"/>
                <w:szCs w:val="19"/>
              </w:rPr>
              <w:t>(1.2%)</w:t>
            </w:r>
          </w:p>
        </w:tc>
        <w:tc>
          <w:tcPr>
            <w:tcW w:w="1280" w:type="dxa"/>
          </w:tcPr>
          <w:p w:rsidR="00A4487F" w:rsidRPr="001D05E5" w:rsidRDefault="00A4487F" w:rsidP="00A04F82">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60"/>
              <w:jc w:val="center"/>
              <w:cnfStyle w:val="000000000000" w:firstRow="0" w:lastRow="0" w:firstColumn="0" w:lastColumn="0" w:oddVBand="0" w:evenVBand="0" w:oddHBand="0" w:evenHBand="0" w:firstRowFirstColumn="0" w:firstRowLastColumn="0" w:lastRowFirstColumn="0" w:lastRowLastColumn="0"/>
              <w:rPr>
                <w:sz w:val="19"/>
                <w:szCs w:val="19"/>
              </w:rPr>
            </w:pPr>
          </w:p>
        </w:tc>
      </w:tr>
      <w:tr w:rsidR="00A4487F" w:rsidRPr="001D05E5" w:rsidTr="000B43C2">
        <w:trPr>
          <w:trHeight w:val="313"/>
        </w:trPr>
        <w:tc>
          <w:tcPr>
            <w:cnfStyle w:val="001000000000" w:firstRow="0" w:lastRow="0" w:firstColumn="1" w:lastColumn="0" w:oddVBand="0" w:evenVBand="0" w:oddHBand="0" w:evenHBand="0" w:firstRowFirstColumn="0" w:firstRowLastColumn="0" w:lastRowFirstColumn="0" w:lastRowLastColumn="0"/>
            <w:tcW w:w="4060" w:type="dxa"/>
            <w:hideMark/>
          </w:tcPr>
          <w:p w:rsidR="00A4487F" w:rsidRPr="001D05E5" w:rsidRDefault="00A4487F" w:rsidP="00A04F82">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760" w:right="-20" w:hanging="198"/>
              <w:rPr>
                <w:sz w:val="19"/>
                <w:szCs w:val="19"/>
              </w:rPr>
            </w:pPr>
            <w:r w:rsidRPr="001D05E5">
              <w:rPr>
                <w:spacing w:val="-2"/>
                <w:sz w:val="19"/>
                <w:szCs w:val="19"/>
              </w:rPr>
              <w:t>L</w:t>
            </w:r>
            <w:r w:rsidRPr="001D05E5">
              <w:rPr>
                <w:spacing w:val="2"/>
                <w:sz w:val="19"/>
                <w:szCs w:val="19"/>
              </w:rPr>
              <w:t>i</w:t>
            </w:r>
            <w:r w:rsidRPr="001D05E5">
              <w:rPr>
                <w:spacing w:val="-1"/>
                <w:sz w:val="19"/>
                <w:szCs w:val="19"/>
              </w:rPr>
              <w:t>f</w:t>
            </w:r>
            <w:r w:rsidRPr="001D05E5">
              <w:rPr>
                <w:sz w:val="19"/>
                <w:szCs w:val="19"/>
              </w:rPr>
              <w:t>e</w:t>
            </w:r>
            <w:r w:rsidRPr="001D05E5">
              <w:rPr>
                <w:spacing w:val="-2"/>
                <w:sz w:val="19"/>
                <w:szCs w:val="19"/>
              </w:rPr>
              <w:t xml:space="preserve"> </w:t>
            </w:r>
            <w:r w:rsidRPr="001D05E5">
              <w:rPr>
                <w:spacing w:val="1"/>
                <w:sz w:val="19"/>
                <w:szCs w:val="19"/>
              </w:rPr>
              <w:t>e</w:t>
            </w:r>
            <w:r w:rsidRPr="001D05E5">
              <w:rPr>
                <w:spacing w:val="-1"/>
                <w:sz w:val="19"/>
                <w:szCs w:val="19"/>
              </w:rPr>
              <w:t>v</w:t>
            </w:r>
            <w:r w:rsidRPr="001D05E5">
              <w:rPr>
                <w:spacing w:val="3"/>
                <w:sz w:val="19"/>
                <w:szCs w:val="19"/>
              </w:rPr>
              <w:t>e</w:t>
            </w:r>
            <w:r w:rsidRPr="001D05E5">
              <w:rPr>
                <w:spacing w:val="-1"/>
                <w:sz w:val="19"/>
                <w:szCs w:val="19"/>
              </w:rPr>
              <w:t>n</w:t>
            </w:r>
            <w:r w:rsidRPr="001D05E5">
              <w:rPr>
                <w:spacing w:val="2"/>
                <w:sz w:val="19"/>
                <w:szCs w:val="19"/>
              </w:rPr>
              <w:t>t</w:t>
            </w:r>
            <w:r w:rsidRPr="001D05E5">
              <w:rPr>
                <w:sz w:val="19"/>
                <w:szCs w:val="19"/>
              </w:rPr>
              <w:t>s</w:t>
            </w:r>
            <w:r w:rsidRPr="001D05E5">
              <w:rPr>
                <w:spacing w:val="-3"/>
                <w:sz w:val="19"/>
                <w:szCs w:val="19"/>
              </w:rPr>
              <w:t xml:space="preserve"> </w:t>
            </w:r>
            <w:r w:rsidRPr="001D05E5">
              <w:rPr>
                <w:spacing w:val="-4"/>
                <w:sz w:val="19"/>
                <w:szCs w:val="19"/>
              </w:rPr>
              <w:t>m</w:t>
            </w:r>
            <w:r w:rsidRPr="001D05E5">
              <w:rPr>
                <w:sz w:val="19"/>
                <w:szCs w:val="19"/>
              </w:rPr>
              <w:t>a</w:t>
            </w:r>
            <w:r w:rsidRPr="001D05E5">
              <w:rPr>
                <w:spacing w:val="1"/>
                <w:sz w:val="19"/>
                <w:szCs w:val="19"/>
              </w:rPr>
              <w:t>d</w:t>
            </w:r>
            <w:r w:rsidRPr="001D05E5">
              <w:rPr>
                <w:sz w:val="19"/>
                <w:szCs w:val="19"/>
              </w:rPr>
              <w:t>e</w:t>
            </w:r>
            <w:r w:rsidRPr="001D05E5">
              <w:rPr>
                <w:spacing w:val="-3"/>
                <w:sz w:val="19"/>
                <w:szCs w:val="19"/>
              </w:rPr>
              <w:t xml:space="preserve"> </w:t>
            </w:r>
            <w:r w:rsidRPr="001D05E5">
              <w:rPr>
                <w:spacing w:val="1"/>
                <w:sz w:val="19"/>
                <w:szCs w:val="19"/>
              </w:rPr>
              <w:t>co</w:t>
            </w:r>
            <w:r w:rsidRPr="001D05E5">
              <w:rPr>
                <w:spacing w:val="-1"/>
                <w:sz w:val="19"/>
                <w:szCs w:val="19"/>
              </w:rPr>
              <w:t>n</w:t>
            </w:r>
            <w:r w:rsidRPr="001D05E5">
              <w:rPr>
                <w:sz w:val="19"/>
                <w:szCs w:val="19"/>
              </w:rPr>
              <w:t>t</w:t>
            </w:r>
            <w:r w:rsidRPr="001D05E5">
              <w:rPr>
                <w:spacing w:val="2"/>
                <w:sz w:val="19"/>
                <w:szCs w:val="19"/>
              </w:rPr>
              <w:t>i</w:t>
            </w:r>
            <w:r w:rsidRPr="001D05E5">
              <w:rPr>
                <w:spacing w:val="1"/>
                <w:sz w:val="19"/>
                <w:szCs w:val="19"/>
              </w:rPr>
              <w:t>n</w:t>
            </w:r>
            <w:r w:rsidRPr="001D05E5">
              <w:rPr>
                <w:spacing w:val="-1"/>
                <w:sz w:val="19"/>
                <w:szCs w:val="19"/>
              </w:rPr>
              <w:t>u</w:t>
            </w:r>
            <w:r w:rsidRPr="001D05E5">
              <w:rPr>
                <w:spacing w:val="2"/>
                <w:sz w:val="19"/>
                <w:szCs w:val="19"/>
              </w:rPr>
              <w:t>i</w:t>
            </w:r>
            <w:r w:rsidRPr="001D05E5">
              <w:rPr>
                <w:spacing w:val="-1"/>
                <w:sz w:val="19"/>
                <w:szCs w:val="19"/>
              </w:rPr>
              <w:t>n</w:t>
            </w:r>
            <w:r w:rsidRPr="001D05E5">
              <w:rPr>
                <w:sz w:val="19"/>
                <w:szCs w:val="19"/>
              </w:rPr>
              <w:t>g</w:t>
            </w:r>
            <w:r w:rsidRPr="001D05E5">
              <w:rPr>
                <w:spacing w:val="-10"/>
                <w:sz w:val="19"/>
                <w:szCs w:val="19"/>
              </w:rPr>
              <w:t xml:space="preserve"> </w:t>
            </w:r>
            <w:r w:rsidRPr="001D05E5">
              <w:rPr>
                <w:spacing w:val="2"/>
                <w:sz w:val="19"/>
                <w:szCs w:val="19"/>
              </w:rPr>
              <w:t>t</w:t>
            </w:r>
            <w:r w:rsidRPr="001D05E5">
              <w:rPr>
                <w:spacing w:val="1"/>
                <w:sz w:val="19"/>
                <w:szCs w:val="19"/>
              </w:rPr>
              <w:t>o</w:t>
            </w:r>
            <w:r w:rsidRPr="001D05E5">
              <w:rPr>
                <w:sz w:val="19"/>
                <w:szCs w:val="19"/>
              </w:rPr>
              <w:t>o</w:t>
            </w:r>
            <w:r w:rsidRPr="001D05E5">
              <w:rPr>
                <w:spacing w:val="-2"/>
                <w:sz w:val="19"/>
                <w:szCs w:val="19"/>
              </w:rPr>
              <w:t xml:space="preserve"> </w:t>
            </w:r>
            <w:r w:rsidRPr="001D05E5">
              <w:rPr>
                <w:spacing w:val="1"/>
                <w:sz w:val="19"/>
                <w:szCs w:val="19"/>
              </w:rPr>
              <w:t>d</w:t>
            </w:r>
            <w:r w:rsidRPr="001D05E5">
              <w:rPr>
                <w:sz w:val="19"/>
                <w:szCs w:val="19"/>
              </w:rPr>
              <w:t>i</w:t>
            </w:r>
            <w:r w:rsidRPr="001D05E5">
              <w:rPr>
                <w:spacing w:val="-1"/>
                <w:sz w:val="19"/>
                <w:szCs w:val="19"/>
              </w:rPr>
              <w:t>ff</w:t>
            </w:r>
            <w:r w:rsidRPr="001D05E5">
              <w:rPr>
                <w:sz w:val="19"/>
                <w:szCs w:val="19"/>
              </w:rPr>
              <w:t>i</w:t>
            </w:r>
            <w:r w:rsidRPr="001D05E5">
              <w:rPr>
                <w:spacing w:val="1"/>
                <w:sz w:val="19"/>
                <w:szCs w:val="19"/>
              </w:rPr>
              <w:t>cu</w:t>
            </w:r>
            <w:r w:rsidRPr="001D05E5">
              <w:rPr>
                <w:sz w:val="19"/>
                <w:szCs w:val="19"/>
              </w:rPr>
              <w:t>lt</w:t>
            </w:r>
          </w:p>
        </w:tc>
        <w:tc>
          <w:tcPr>
            <w:tcW w:w="1789" w:type="dxa"/>
            <w:hideMark/>
          </w:tcPr>
          <w:p w:rsidR="00A4487F" w:rsidRPr="001D05E5" w:rsidRDefault="00A4487F" w:rsidP="00A04F82">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60"/>
              <w:jc w:val="center"/>
              <w:cnfStyle w:val="000000000000" w:firstRow="0" w:lastRow="0" w:firstColumn="0" w:lastColumn="0" w:oddVBand="0" w:evenVBand="0" w:oddHBand="0" w:evenHBand="0" w:firstRowFirstColumn="0" w:firstRowLastColumn="0" w:lastRowFirstColumn="0" w:lastRowLastColumn="0"/>
              <w:rPr>
                <w:sz w:val="19"/>
                <w:szCs w:val="19"/>
              </w:rPr>
            </w:pPr>
            <w:r w:rsidRPr="001D05E5">
              <w:rPr>
                <w:w w:val="99"/>
                <w:sz w:val="19"/>
                <w:szCs w:val="19"/>
              </w:rPr>
              <w:t>0</w:t>
            </w:r>
          </w:p>
        </w:tc>
        <w:tc>
          <w:tcPr>
            <w:tcW w:w="1662" w:type="dxa"/>
            <w:hideMark/>
          </w:tcPr>
          <w:p w:rsidR="00A4487F" w:rsidRPr="001D05E5" w:rsidRDefault="00A4487F" w:rsidP="00A04F82">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60"/>
              <w:jc w:val="center"/>
              <w:cnfStyle w:val="000000000000" w:firstRow="0" w:lastRow="0" w:firstColumn="0" w:lastColumn="0" w:oddVBand="0" w:evenVBand="0" w:oddHBand="0" w:evenHBand="0" w:firstRowFirstColumn="0" w:firstRowLastColumn="0" w:lastRowFirstColumn="0" w:lastRowLastColumn="0"/>
              <w:rPr>
                <w:sz w:val="19"/>
                <w:szCs w:val="19"/>
              </w:rPr>
            </w:pPr>
            <w:r w:rsidRPr="001D05E5">
              <w:rPr>
                <w:sz w:val="19"/>
                <w:szCs w:val="19"/>
              </w:rPr>
              <w:t xml:space="preserve">2 </w:t>
            </w:r>
            <w:r w:rsidRPr="001D05E5">
              <w:rPr>
                <w:spacing w:val="1"/>
                <w:sz w:val="19"/>
                <w:szCs w:val="19"/>
              </w:rPr>
              <w:t>(0.6</w:t>
            </w:r>
            <w:r w:rsidRPr="001D05E5">
              <w:rPr>
                <w:sz w:val="19"/>
                <w:szCs w:val="19"/>
              </w:rPr>
              <w:t>%)</w:t>
            </w:r>
          </w:p>
        </w:tc>
        <w:tc>
          <w:tcPr>
            <w:tcW w:w="1280" w:type="dxa"/>
          </w:tcPr>
          <w:p w:rsidR="00A4487F" w:rsidRPr="001D05E5" w:rsidRDefault="00A4487F" w:rsidP="00A04F82">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60"/>
              <w:jc w:val="center"/>
              <w:cnfStyle w:val="000000000000" w:firstRow="0" w:lastRow="0" w:firstColumn="0" w:lastColumn="0" w:oddVBand="0" w:evenVBand="0" w:oddHBand="0" w:evenHBand="0" w:firstRowFirstColumn="0" w:firstRowLastColumn="0" w:lastRowFirstColumn="0" w:lastRowLastColumn="0"/>
              <w:rPr>
                <w:sz w:val="19"/>
                <w:szCs w:val="19"/>
              </w:rPr>
            </w:pPr>
          </w:p>
        </w:tc>
      </w:tr>
      <w:tr w:rsidR="00A4487F" w:rsidRPr="001D05E5" w:rsidTr="000B43C2">
        <w:trPr>
          <w:trHeight w:val="313"/>
        </w:trPr>
        <w:tc>
          <w:tcPr>
            <w:cnfStyle w:val="001000000000" w:firstRow="0" w:lastRow="0" w:firstColumn="1" w:lastColumn="0" w:oddVBand="0" w:evenVBand="0" w:oddHBand="0" w:evenHBand="0" w:firstRowFirstColumn="0" w:firstRowLastColumn="0" w:lastRowFirstColumn="0" w:lastRowLastColumn="0"/>
            <w:tcW w:w="4060" w:type="dxa"/>
            <w:hideMark/>
          </w:tcPr>
          <w:p w:rsidR="00A4487F" w:rsidRPr="001D05E5" w:rsidRDefault="00A4487F" w:rsidP="00A04F82">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760" w:right="-20" w:hanging="198"/>
              <w:rPr>
                <w:sz w:val="19"/>
                <w:szCs w:val="19"/>
              </w:rPr>
            </w:pPr>
            <w:r w:rsidRPr="001D05E5">
              <w:rPr>
                <w:sz w:val="19"/>
                <w:szCs w:val="19"/>
              </w:rPr>
              <w:t>Ot</w:t>
            </w:r>
            <w:r w:rsidRPr="001D05E5">
              <w:rPr>
                <w:spacing w:val="-1"/>
                <w:sz w:val="19"/>
                <w:szCs w:val="19"/>
              </w:rPr>
              <w:t>h</w:t>
            </w:r>
            <w:r w:rsidRPr="001D05E5">
              <w:rPr>
                <w:sz w:val="19"/>
                <w:szCs w:val="19"/>
              </w:rPr>
              <w:t>er</w:t>
            </w:r>
            <w:r w:rsidRPr="001D05E5">
              <w:rPr>
                <w:spacing w:val="-4"/>
                <w:sz w:val="19"/>
                <w:szCs w:val="19"/>
              </w:rPr>
              <w:t xml:space="preserve"> </w:t>
            </w:r>
            <w:r w:rsidRPr="001D05E5">
              <w:rPr>
                <w:spacing w:val="1"/>
                <w:sz w:val="19"/>
                <w:szCs w:val="19"/>
              </w:rPr>
              <w:t>rea</w:t>
            </w:r>
            <w:r w:rsidRPr="001D05E5">
              <w:rPr>
                <w:spacing w:val="-1"/>
                <w:sz w:val="19"/>
                <w:szCs w:val="19"/>
              </w:rPr>
              <w:t>s</w:t>
            </w:r>
            <w:r w:rsidRPr="001D05E5">
              <w:rPr>
                <w:spacing w:val="1"/>
                <w:sz w:val="19"/>
                <w:szCs w:val="19"/>
              </w:rPr>
              <w:t>ons</w:t>
            </w:r>
          </w:p>
        </w:tc>
        <w:tc>
          <w:tcPr>
            <w:tcW w:w="1789" w:type="dxa"/>
            <w:hideMark/>
          </w:tcPr>
          <w:p w:rsidR="00A4487F" w:rsidRPr="001D05E5" w:rsidRDefault="00A4487F" w:rsidP="00A04F82">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60"/>
              <w:jc w:val="center"/>
              <w:cnfStyle w:val="000000000000" w:firstRow="0" w:lastRow="0" w:firstColumn="0" w:lastColumn="0" w:oddVBand="0" w:evenVBand="0" w:oddHBand="0" w:evenHBand="0" w:firstRowFirstColumn="0" w:firstRowLastColumn="0" w:lastRowFirstColumn="0" w:lastRowLastColumn="0"/>
              <w:rPr>
                <w:sz w:val="19"/>
                <w:szCs w:val="19"/>
              </w:rPr>
            </w:pPr>
            <w:r w:rsidRPr="001D05E5">
              <w:rPr>
                <w:w w:val="99"/>
                <w:sz w:val="19"/>
                <w:szCs w:val="19"/>
              </w:rPr>
              <w:t xml:space="preserve">2 </w:t>
            </w:r>
            <w:r w:rsidRPr="001D05E5">
              <w:rPr>
                <w:spacing w:val="1"/>
                <w:sz w:val="19"/>
                <w:szCs w:val="19"/>
              </w:rPr>
              <w:t>(1.2</w:t>
            </w:r>
            <w:r w:rsidRPr="001D05E5">
              <w:rPr>
                <w:sz w:val="19"/>
                <w:szCs w:val="19"/>
              </w:rPr>
              <w:t>%)</w:t>
            </w:r>
          </w:p>
        </w:tc>
        <w:tc>
          <w:tcPr>
            <w:tcW w:w="1662" w:type="dxa"/>
            <w:hideMark/>
          </w:tcPr>
          <w:p w:rsidR="00A4487F" w:rsidRPr="001D05E5" w:rsidRDefault="00A4487F" w:rsidP="00A04F82">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60"/>
              <w:jc w:val="center"/>
              <w:cnfStyle w:val="000000000000" w:firstRow="0" w:lastRow="0" w:firstColumn="0" w:lastColumn="0" w:oddVBand="0" w:evenVBand="0" w:oddHBand="0" w:evenHBand="0" w:firstRowFirstColumn="0" w:firstRowLastColumn="0" w:lastRowFirstColumn="0" w:lastRowLastColumn="0"/>
              <w:rPr>
                <w:sz w:val="19"/>
                <w:szCs w:val="19"/>
              </w:rPr>
            </w:pPr>
            <w:r w:rsidRPr="001D05E5">
              <w:rPr>
                <w:sz w:val="19"/>
                <w:szCs w:val="19"/>
              </w:rPr>
              <w:t xml:space="preserve">2 </w:t>
            </w:r>
            <w:r w:rsidRPr="001D05E5">
              <w:rPr>
                <w:spacing w:val="1"/>
                <w:sz w:val="19"/>
                <w:szCs w:val="19"/>
              </w:rPr>
              <w:t>(0.6</w:t>
            </w:r>
            <w:r w:rsidRPr="001D05E5">
              <w:rPr>
                <w:sz w:val="19"/>
                <w:szCs w:val="19"/>
              </w:rPr>
              <w:t>%)</w:t>
            </w:r>
          </w:p>
        </w:tc>
        <w:tc>
          <w:tcPr>
            <w:tcW w:w="1280" w:type="dxa"/>
          </w:tcPr>
          <w:p w:rsidR="00A4487F" w:rsidRPr="001D05E5" w:rsidRDefault="00A4487F" w:rsidP="00A04F82">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60"/>
              <w:jc w:val="center"/>
              <w:cnfStyle w:val="000000000000" w:firstRow="0" w:lastRow="0" w:firstColumn="0" w:lastColumn="0" w:oddVBand="0" w:evenVBand="0" w:oddHBand="0" w:evenHBand="0" w:firstRowFirstColumn="0" w:firstRowLastColumn="0" w:lastRowFirstColumn="0" w:lastRowLastColumn="0"/>
              <w:rPr>
                <w:sz w:val="19"/>
                <w:szCs w:val="19"/>
              </w:rPr>
            </w:pPr>
          </w:p>
        </w:tc>
      </w:tr>
      <w:tr w:rsidR="00A4487F" w:rsidRPr="001D05E5" w:rsidTr="000B43C2">
        <w:trPr>
          <w:trHeight w:val="313"/>
        </w:trPr>
        <w:tc>
          <w:tcPr>
            <w:cnfStyle w:val="001000000000" w:firstRow="0" w:lastRow="0" w:firstColumn="1" w:lastColumn="0" w:oddVBand="0" w:evenVBand="0" w:oddHBand="0" w:evenHBand="0" w:firstRowFirstColumn="0" w:firstRowLastColumn="0" w:lastRowFirstColumn="0" w:lastRowLastColumn="0"/>
            <w:tcW w:w="4060" w:type="dxa"/>
            <w:hideMark/>
          </w:tcPr>
          <w:p w:rsidR="00A4487F" w:rsidRPr="001D05E5" w:rsidRDefault="00A4487F" w:rsidP="00A04F82">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400" w:right="633" w:hanging="121"/>
              <w:rPr>
                <w:spacing w:val="1"/>
                <w:sz w:val="19"/>
                <w:szCs w:val="19"/>
              </w:rPr>
            </w:pPr>
            <w:r w:rsidRPr="001D05E5">
              <w:rPr>
                <w:spacing w:val="1"/>
                <w:sz w:val="19"/>
                <w:szCs w:val="19"/>
              </w:rPr>
              <w:t>Other reasons</w:t>
            </w:r>
          </w:p>
        </w:tc>
        <w:tc>
          <w:tcPr>
            <w:tcW w:w="1789" w:type="dxa"/>
            <w:hideMark/>
          </w:tcPr>
          <w:p w:rsidR="00A4487F" w:rsidRPr="001D05E5" w:rsidRDefault="00A4487F" w:rsidP="00A04F82">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60"/>
              <w:jc w:val="center"/>
              <w:cnfStyle w:val="000000000000" w:firstRow="0" w:lastRow="0" w:firstColumn="0" w:lastColumn="0" w:oddVBand="0" w:evenVBand="0" w:oddHBand="0" w:evenHBand="0" w:firstRowFirstColumn="0" w:firstRowLastColumn="0" w:lastRowFirstColumn="0" w:lastRowLastColumn="0"/>
              <w:rPr>
                <w:sz w:val="19"/>
                <w:szCs w:val="19"/>
              </w:rPr>
            </w:pPr>
            <w:r w:rsidRPr="001D05E5">
              <w:rPr>
                <w:w w:val="99"/>
                <w:sz w:val="19"/>
                <w:szCs w:val="19"/>
              </w:rPr>
              <w:t xml:space="preserve">6 </w:t>
            </w:r>
            <w:r w:rsidRPr="001D05E5">
              <w:rPr>
                <w:spacing w:val="1"/>
                <w:sz w:val="19"/>
                <w:szCs w:val="19"/>
              </w:rPr>
              <w:t>(3.7</w:t>
            </w:r>
            <w:r w:rsidRPr="001D05E5">
              <w:rPr>
                <w:sz w:val="19"/>
                <w:szCs w:val="19"/>
              </w:rPr>
              <w:t>%)</w:t>
            </w:r>
          </w:p>
        </w:tc>
        <w:tc>
          <w:tcPr>
            <w:tcW w:w="1662" w:type="dxa"/>
            <w:hideMark/>
          </w:tcPr>
          <w:p w:rsidR="00A4487F" w:rsidRPr="001D05E5" w:rsidRDefault="00A4487F" w:rsidP="00A04F82">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60"/>
              <w:jc w:val="center"/>
              <w:cnfStyle w:val="000000000000" w:firstRow="0" w:lastRow="0" w:firstColumn="0" w:lastColumn="0" w:oddVBand="0" w:evenVBand="0" w:oddHBand="0" w:evenHBand="0" w:firstRowFirstColumn="0" w:firstRowLastColumn="0" w:lastRowFirstColumn="0" w:lastRowLastColumn="0"/>
              <w:rPr>
                <w:sz w:val="19"/>
                <w:szCs w:val="19"/>
              </w:rPr>
            </w:pPr>
            <w:r w:rsidRPr="001D05E5">
              <w:rPr>
                <w:spacing w:val="1"/>
                <w:sz w:val="19"/>
                <w:szCs w:val="19"/>
              </w:rPr>
              <w:t>1</w:t>
            </w:r>
            <w:r w:rsidRPr="001D05E5">
              <w:rPr>
                <w:sz w:val="19"/>
                <w:szCs w:val="19"/>
              </w:rPr>
              <w:t xml:space="preserve">6 </w:t>
            </w:r>
            <w:r w:rsidRPr="001D05E5">
              <w:rPr>
                <w:spacing w:val="1"/>
                <w:sz w:val="19"/>
                <w:szCs w:val="19"/>
              </w:rPr>
              <w:t>(5.0</w:t>
            </w:r>
            <w:r w:rsidRPr="001D05E5">
              <w:rPr>
                <w:sz w:val="19"/>
                <w:szCs w:val="19"/>
              </w:rPr>
              <w:t>%)</w:t>
            </w:r>
          </w:p>
        </w:tc>
        <w:tc>
          <w:tcPr>
            <w:tcW w:w="1280" w:type="dxa"/>
          </w:tcPr>
          <w:p w:rsidR="00A4487F" w:rsidRPr="001D05E5" w:rsidRDefault="00A4487F" w:rsidP="00A04F82">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60"/>
              <w:jc w:val="center"/>
              <w:cnfStyle w:val="000000000000" w:firstRow="0" w:lastRow="0" w:firstColumn="0" w:lastColumn="0" w:oddVBand="0" w:evenVBand="0" w:oddHBand="0" w:evenHBand="0" w:firstRowFirstColumn="0" w:firstRowLastColumn="0" w:lastRowFirstColumn="0" w:lastRowLastColumn="0"/>
              <w:rPr>
                <w:spacing w:val="1"/>
                <w:sz w:val="19"/>
                <w:szCs w:val="19"/>
              </w:rPr>
            </w:pPr>
          </w:p>
        </w:tc>
      </w:tr>
      <w:tr w:rsidR="00A4487F" w:rsidRPr="001D05E5" w:rsidTr="000B43C2">
        <w:trPr>
          <w:trHeight w:val="313"/>
        </w:trPr>
        <w:tc>
          <w:tcPr>
            <w:cnfStyle w:val="001000000000" w:firstRow="0" w:lastRow="0" w:firstColumn="1" w:lastColumn="0" w:oddVBand="0" w:evenVBand="0" w:oddHBand="0" w:evenHBand="0" w:firstRowFirstColumn="0" w:firstRowLastColumn="0" w:lastRowFirstColumn="0" w:lastRowLastColumn="0"/>
            <w:tcW w:w="4060" w:type="dxa"/>
            <w:hideMark/>
          </w:tcPr>
          <w:p w:rsidR="00A4487F" w:rsidRPr="001D05E5" w:rsidRDefault="00A4487F" w:rsidP="00A04F82">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760" w:right="-20" w:hanging="198"/>
              <w:rPr>
                <w:spacing w:val="1"/>
                <w:sz w:val="19"/>
                <w:szCs w:val="19"/>
              </w:rPr>
            </w:pPr>
            <w:r w:rsidRPr="001D05E5">
              <w:rPr>
                <w:spacing w:val="1"/>
                <w:sz w:val="19"/>
                <w:szCs w:val="19"/>
              </w:rPr>
              <w:t>Physician decision</w:t>
            </w:r>
          </w:p>
        </w:tc>
        <w:tc>
          <w:tcPr>
            <w:tcW w:w="1789" w:type="dxa"/>
            <w:hideMark/>
          </w:tcPr>
          <w:p w:rsidR="00A4487F" w:rsidRPr="001D05E5" w:rsidRDefault="00A4487F" w:rsidP="00A04F82">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108"/>
              <w:jc w:val="center"/>
              <w:cnfStyle w:val="000000000000" w:firstRow="0" w:lastRow="0" w:firstColumn="0" w:lastColumn="0" w:oddVBand="0" w:evenVBand="0" w:oddHBand="0" w:evenHBand="0" w:firstRowFirstColumn="0" w:firstRowLastColumn="0" w:lastRowFirstColumn="0" w:lastRowLastColumn="0"/>
              <w:rPr>
                <w:sz w:val="19"/>
                <w:szCs w:val="19"/>
              </w:rPr>
            </w:pPr>
            <w:r w:rsidRPr="001D05E5">
              <w:rPr>
                <w:w w:val="99"/>
                <w:sz w:val="19"/>
                <w:szCs w:val="19"/>
              </w:rPr>
              <w:t xml:space="preserve">1 </w:t>
            </w:r>
            <w:r w:rsidRPr="001D05E5">
              <w:rPr>
                <w:spacing w:val="1"/>
                <w:sz w:val="19"/>
                <w:szCs w:val="19"/>
              </w:rPr>
              <w:t>(0.6</w:t>
            </w:r>
            <w:r w:rsidRPr="001D05E5">
              <w:rPr>
                <w:sz w:val="19"/>
                <w:szCs w:val="19"/>
              </w:rPr>
              <w:t>%)</w:t>
            </w:r>
          </w:p>
        </w:tc>
        <w:tc>
          <w:tcPr>
            <w:tcW w:w="1662" w:type="dxa"/>
            <w:hideMark/>
          </w:tcPr>
          <w:p w:rsidR="00A4487F" w:rsidRPr="001D05E5" w:rsidRDefault="00A4487F" w:rsidP="00A04F82">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z w:val="19"/>
                <w:szCs w:val="19"/>
              </w:rPr>
            </w:pPr>
            <w:r w:rsidRPr="001D05E5">
              <w:rPr>
                <w:sz w:val="19"/>
                <w:szCs w:val="19"/>
              </w:rPr>
              <w:t>0</w:t>
            </w:r>
          </w:p>
        </w:tc>
        <w:tc>
          <w:tcPr>
            <w:tcW w:w="1280" w:type="dxa"/>
          </w:tcPr>
          <w:p w:rsidR="00A4487F" w:rsidRPr="001D05E5" w:rsidRDefault="00A4487F" w:rsidP="00A04F82">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60"/>
              <w:jc w:val="center"/>
              <w:cnfStyle w:val="000000000000" w:firstRow="0" w:lastRow="0" w:firstColumn="0" w:lastColumn="0" w:oddVBand="0" w:evenVBand="0" w:oddHBand="0" w:evenHBand="0" w:firstRowFirstColumn="0" w:firstRowLastColumn="0" w:lastRowFirstColumn="0" w:lastRowLastColumn="0"/>
              <w:rPr>
                <w:spacing w:val="1"/>
                <w:sz w:val="19"/>
                <w:szCs w:val="19"/>
              </w:rPr>
            </w:pPr>
          </w:p>
        </w:tc>
      </w:tr>
      <w:tr w:rsidR="00A4487F" w:rsidRPr="001D05E5" w:rsidTr="000B43C2">
        <w:trPr>
          <w:trHeight w:val="313"/>
        </w:trPr>
        <w:tc>
          <w:tcPr>
            <w:cnfStyle w:val="001000000000" w:firstRow="0" w:lastRow="0" w:firstColumn="1" w:lastColumn="0" w:oddVBand="0" w:evenVBand="0" w:oddHBand="0" w:evenHBand="0" w:firstRowFirstColumn="0" w:firstRowLastColumn="0" w:lastRowFirstColumn="0" w:lastRowLastColumn="0"/>
            <w:tcW w:w="4060" w:type="dxa"/>
            <w:hideMark/>
          </w:tcPr>
          <w:p w:rsidR="00A4487F" w:rsidRPr="001D05E5" w:rsidRDefault="00A4487F" w:rsidP="00A04F82">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760" w:right="-20" w:hanging="198"/>
              <w:rPr>
                <w:spacing w:val="1"/>
                <w:sz w:val="19"/>
                <w:szCs w:val="19"/>
              </w:rPr>
            </w:pPr>
            <w:r w:rsidRPr="001D05E5">
              <w:rPr>
                <w:spacing w:val="1"/>
                <w:sz w:val="19"/>
                <w:szCs w:val="19"/>
              </w:rPr>
              <w:t>Patient moved</w:t>
            </w:r>
          </w:p>
        </w:tc>
        <w:tc>
          <w:tcPr>
            <w:tcW w:w="1789" w:type="dxa"/>
            <w:hideMark/>
          </w:tcPr>
          <w:p w:rsidR="00A4487F" w:rsidRPr="001D05E5" w:rsidRDefault="00A4487F" w:rsidP="00A04F82">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z w:val="19"/>
                <w:szCs w:val="19"/>
              </w:rPr>
            </w:pPr>
            <w:r w:rsidRPr="001D05E5">
              <w:rPr>
                <w:w w:val="99"/>
                <w:sz w:val="19"/>
                <w:szCs w:val="19"/>
              </w:rPr>
              <w:t>0</w:t>
            </w:r>
          </w:p>
        </w:tc>
        <w:tc>
          <w:tcPr>
            <w:tcW w:w="1662" w:type="dxa"/>
            <w:hideMark/>
          </w:tcPr>
          <w:p w:rsidR="00A4487F" w:rsidRPr="001D05E5" w:rsidRDefault="00A4487F" w:rsidP="00A04F82">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319" w:right="-20"/>
              <w:jc w:val="center"/>
              <w:cnfStyle w:val="000000000000" w:firstRow="0" w:lastRow="0" w:firstColumn="0" w:lastColumn="0" w:oddVBand="0" w:evenVBand="0" w:oddHBand="0" w:evenHBand="0" w:firstRowFirstColumn="0" w:firstRowLastColumn="0" w:lastRowFirstColumn="0" w:lastRowLastColumn="0"/>
              <w:rPr>
                <w:sz w:val="19"/>
                <w:szCs w:val="19"/>
              </w:rPr>
            </w:pPr>
            <w:r w:rsidRPr="001D05E5">
              <w:rPr>
                <w:sz w:val="19"/>
                <w:szCs w:val="19"/>
              </w:rPr>
              <w:t xml:space="preserve">3 </w:t>
            </w:r>
            <w:r w:rsidRPr="001D05E5">
              <w:rPr>
                <w:spacing w:val="1"/>
                <w:sz w:val="19"/>
                <w:szCs w:val="19"/>
              </w:rPr>
              <w:t>(0.9</w:t>
            </w:r>
            <w:r w:rsidRPr="001D05E5">
              <w:rPr>
                <w:sz w:val="19"/>
                <w:szCs w:val="19"/>
              </w:rPr>
              <w:t>%)</w:t>
            </w:r>
          </w:p>
        </w:tc>
        <w:tc>
          <w:tcPr>
            <w:tcW w:w="1280" w:type="dxa"/>
          </w:tcPr>
          <w:p w:rsidR="00A4487F" w:rsidRPr="001D05E5" w:rsidRDefault="00A4487F" w:rsidP="00A04F82">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60"/>
              <w:jc w:val="center"/>
              <w:cnfStyle w:val="000000000000" w:firstRow="0" w:lastRow="0" w:firstColumn="0" w:lastColumn="0" w:oddVBand="0" w:evenVBand="0" w:oddHBand="0" w:evenHBand="0" w:firstRowFirstColumn="0" w:firstRowLastColumn="0" w:lastRowFirstColumn="0" w:lastRowLastColumn="0"/>
              <w:rPr>
                <w:spacing w:val="1"/>
                <w:sz w:val="19"/>
                <w:szCs w:val="19"/>
              </w:rPr>
            </w:pPr>
          </w:p>
        </w:tc>
      </w:tr>
      <w:tr w:rsidR="00A4487F" w:rsidRPr="001D05E5" w:rsidTr="000B43C2">
        <w:trPr>
          <w:trHeight w:val="313"/>
        </w:trPr>
        <w:tc>
          <w:tcPr>
            <w:cnfStyle w:val="001000000000" w:firstRow="0" w:lastRow="0" w:firstColumn="1" w:lastColumn="0" w:oddVBand="0" w:evenVBand="0" w:oddHBand="0" w:evenHBand="0" w:firstRowFirstColumn="0" w:firstRowLastColumn="0" w:lastRowFirstColumn="0" w:lastRowLastColumn="0"/>
            <w:tcW w:w="4060" w:type="dxa"/>
            <w:hideMark/>
          </w:tcPr>
          <w:p w:rsidR="00A4487F" w:rsidRPr="001D05E5" w:rsidRDefault="00A4487F" w:rsidP="00A04F82">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760" w:right="-20" w:hanging="198"/>
              <w:rPr>
                <w:spacing w:val="1"/>
                <w:sz w:val="19"/>
                <w:szCs w:val="19"/>
              </w:rPr>
            </w:pPr>
            <w:r w:rsidRPr="001D05E5">
              <w:rPr>
                <w:spacing w:val="1"/>
                <w:sz w:val="19"/>
                <w:szCs w:val="19"/>
              </w:rPr>
              <w:t>Patient withdrew consent</w:t>
            </w:r>
          </w:p>
        </w:tc>
        <w:tc>
          <w:tcPr>
            <w:tcW w:w="1789" w:type="dxa"/>
            <w:hideMark/>
          </w:tcPr>
          <w:p w:rsidR="00A4487F" w:rsidRPr="001D05E5" w:rsidRDefault="00A4487F" w:rsidP="00A04F82">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z w:val="19"/>
                <w:szCs w:val="19"/>
              </w:rPr>
            </w:pPr>
            <w:r w:rsidRPr="001D05E5">
              <w:rPr>
                <w:w w:val="99"/>
                <w:sz w:val="19"/>
                <w:szCs w:val="19"/>
              </w:rPr>
              <w:t>0</w:t>
            </w:r>
          </w:p>
        </w:tc>
        <w:tc>
          <w:tcPr>
            <w:tcW w:w="1662" w:type="dxa"/>
            <w:hideMark/>
          </w:tcPr>
          <w:p w:rsidR="00A4487F" w:rsidRPr="001D05E5" w:rsidRDefault="00A4487F" w:rsidP="00A04F82">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319" w:right="-20"/>
              <w:jc w:val="center"/>
              <w:cnfStyle w:val="000000000000" w:firstRow="0" w:lastRow="0" w:firstColumn="0" w:lastColumn="0" w:oddVBand="0" w:evenVBand="0" w:oddHBand="0" w:evenHBand="0" w:firstRowFirstColumn="0" w:firstRowLastColumn="0" w:lastRowFirstColumn="0" w:lastRowLastColumn="0"/>
              <w:rPr>
                <w:sz w:val="19"/>
                <w:szCs w:val="19"/>
              </w:rPr>
            </w:pPr>
            <w:r w:rsidRPr="001D05E5">
              <w:rPr>
                <w:sz w:val="19"/>
                <w:szCs w:val="19"/>
              </w:rPr>
              <w:t xml:space="preserve">1 </w:t>
            </w:r>
            <w:r w:rsidRPr="001D05E5">
              <w:rPr>
                <w:spacing w:val="1"/>
                <w:sz w:val="19"/>
                <w:szCs w:val="19"/>
              </w:rPr>
              <w:t>(0.3</w:t>
            </w:r>
            <w:r w:rsidRPr="001D05E5">
              <w:rPr>
                <w:sz w:val="19"/>
                <w:szCs w:val="19"/>
              </w:rPr>
              <w:t>%)</w:t>
            </w:r>
          </w:p>
        </w:tc>
        <w:tc>
          <w:tcPr>
            <w:tcW w:w="1280" w:type="dxa"/>
          </w:tcPr>
          <w:p w:rsidR="00A4487F" w:rsidRPr="001D05E5" w:rsidRDefault="00A4487F" w:rsidP="00A04F82">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60"/>
              <w:jc w:val="center"/>
              <w:cnfStyle w:val="000000000000" w:firstRow="0" w:lastRow="0" w:firstColumn="0" w:lastColumn="0" w:oddVBand="0" w:evenVBand="0" w:oddHBand="0" w:evenHBand="0" w:firstRowFirstColumn="0" w:firstRowLastColumn="0" w:lastRowFirstColumn="0" w:lastRowLastColumn="0"/>
              <w:rPr>
                <w:spacing w:val="1"/>
                <w:sz w:val="19"/>
                <w:szCs w:val="19"/>
              </w:rPr>
            </w:pPr>
          </w:p>
        </w:tc>
      </w:tr>
      <w:tr w:rsidR="00A4487F" w:rsidRPr="001D05E5" w:rsidTr="000B43C2">
        <w:trPr>
          <w:trHeight w:val="313"/>
        </w:trPr>
        <w:tc>
          <w:tcPr>
            <w:cnfStyle w:val="001000000000" w:firstRow="0" w:lastRow="0" w:firstColumn="1" w:lastColumn="0" w:oddVBand="0" w:evenVBand="0" w:oddHBand="0" w:evenHBand="0" w:firstRowFirstColumn="0" w:firstRowLastColumn="0" w:lastRowFirstColumn="0" w:lastRowLastColumn="0"/>
            <w:tcW w:w="4060" w:type="dxa"/>
            <w:hideMark/>
          </w:tcPr>
          <w:p w:rsidR="00A4487F" w:rsidRPr="001D05E5" w:rsidRDefault="00A4487F" w:rsidP="00A04F82">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760" w:right="-20" w:hanging="198"/>
              <w:rPr>
                <w:spacing w:val="1"/>
                <w:sz w:val="19"/>
                <w:szCs w:val="19"/>
              </w:rPr>
            </w:pPr>
            <w:r w:rsidRPr="001D05E5">
              <w:rPr>
                <w:spacing w:val="1"/>
                <w:sz w:val="19"/>
                <w:szCs w:val="19"/>
              </w:rPr>
              <w:t>Related to IMP autoinjector administration</w:t>
            </w:r>
          </w:p>
        </w:tc>
        <w:tc>
          <w:tcPr>
            <w:tcW w:w="1789" w:type="dxa"/>
            <w:hideMark/>
          </w:tcPr>
          <w:p w:rsidR="00A4487F" w:rsidRPr="001D05E5" w:rsidRDefault="00A4487F" w:rsidP="00A04F82">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z w:val="19"/>
                <w:szCs w:val="19"/>
              </w:rPr>
            </w:pPr>
            <w:r w:rsidRPr="001D05E5">
              <w:rPr>
                <w:w w:val="99"/>
                <w:sz w:val="19"/>
                <w:szCs w:val="19"/>
              </w:rPr>
              <w:t>0</w:t>
            </w:r>
          </w:p>
        </w:tc>
        <w:tc>
          <w:tcPr>
            <w:tcW w:w="1662" w:type="dxa"/>
            <w:hideMark/>
          </w:tcPr>
          <w:p w:rsidR="00A4487F" w:rsidRPr="001D05E5" w:rsidRDefault="00A4487F" w:rsidP="00A04F82">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321" w:right="-20"/>
              <w:jc w:val="center"/>
              <w:cnfStyle w:val="000000000000" w:firstRow="0" w:lastRow="0" w:firstColumn="0" w:lastColumn="0" w:oddVBand="0" w:evenVBand="0" w:oddHBand="0" w:evenHBand="0" w:firstRowFirstColumn="0" w:firstRowLastColumn="0" w:lastRowFirstColumn="0" w:lastRowLastColumn="0"/>
              <w:rPr>
                <w:sz w:val="19"/>
                <w:szCs w:val="19"/>
              </w:rPr>
            </w:pPr>
            <w:r w:rsidRPr="001D05E5">
              <w:rPr>
                <w:sz w:val="19"/>
                <w:szCs w:val="19"/>
              </w:rPr>
              <w:t>1 (</w:t>
            </w:r>
            <w:r w:rsidRPr="001D05E5">
              <w:rPr>
                <w:spacing w:val="1"/>
                <w:sz w:val="19"/>
                <w:szCs w:val="19"/>
              </w:rPr>
              <w:t>0</w:t>
            </w:r>
            <w:r w:rsidRPr="001D05E5">
              <w:rPr>
                <w:sz w:val="19"/>
                <w:szCs w:val="19"/>
              </w:rPr>
              <w:t>.</w:t>
            </w:r>
            <w:r w:rsidRPr="001D05E5">
              <w:rPr>
                <w:spacing w:val="1"/>
                <w:sz w:val="19"/>
                <w:szCs w:val="19"/>
              </w:rPr>
              <w:t>3</w:t>
            </w:r>
            <w:r w:rsidRPr="001D05E5">
              <w:rPr>
                <w:sz w:val="19"/>
                <w:szCs w:val="19"/>
              </w:rPr>
              <w:t>%)</w:t>
            </w:r>
          </w:p>
        </w:tc>
        <w:tc>
          <w:tcPr>
            <w:tcW w:w="1280" w:type="dxa"/>
          </w:tcPr>
          <w:p w:rsidR="00A4487F" w:rsidRPr="001D05E5" w:rsidRDefault="00A4487F" w:rsidP="00A04F82">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60"/>
              <w:jc w:val="center"/>
              <w:cnfStyle w:val="000000000000" w:firstRow="0" w:lastRow="0" w:firstColumn="0" w:lastColumn="0" w:oddVBand="0" w:evenVBand="0" w:oddHBand="0" w:evenHBand="0" w:firstRowFirstColumn="0" w:firstRowLastColumn="0" w:lastRowFirstColumn="0" w:lastRowLastColumn="0"/>
              <w:rPr>
                <w:spacing w:val="1"/>
                <w:sz w:val="19"/>
                <w:szCs w:val="19"/>
              </w:rPr>
            </w:pPr>
          </w:p>
        </w:tc>
      </w:tr>
      <w:tr w:rsidR="00A4487F" w:rsidRPr="001D05E5" w:rsidTr="000B43C2">
        <w:trPr>
          <w:trHeight w:val="313"/>
        </w:trPr>
        <w:tc>
          <w:tcPr>
            <w:cnfStyle w:val="001000000000" w:firstRow="0" w:lastRow="0" w:firstColumn="1" w:lastColumn="0" w:oddVBand="0" w:evenVBand="0" w:oddHBand="0" w:evenHBand="0" w:firstRowFirstColumn="0" w:firstRowLastColumn="0" w:lastRowFirstColumn="0" w:lastRowLastColumn="0"/>
            <w:tcW w:w="4060" w:type="dxa"/>
            <w:hideMark/>
          </w:tcPr>
          <w:p w:rsidR="00A4487F" w:rsidRPr="001D05E5" w:rsidRDefault="00A4487F" w:rsidP="00A04F82">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760" w:right="-20" w:hanging="198"/>
              <w:rPr>
                <w:spacing w:val="1"/>
                <w:sz w:val="19"/>
                <w:szCs w:val="19"/>
              </w:rPr>
            </w:pPr>
            <w:r w:rsidRPr="001D05E5">
              <w:rPr>
                <w:spacing w:val="1"/>
                <w:sz w:val="19"/>
                <w:szCs w:val="19"/>
              </w:rPr>
              <w:t>Other</w:t>
            </w:r>
            <w:r w:rsidR="00A04F82" w:rsidRPr="001D05E5">
              <w:rPr>
                <w:spacing w:val="1"/>
                <w:sz w:val="19"/>
                <w:szCs w:val="19"/>
              </w:rPr>
              <w:t xml:space="preserve"> </w:t>
            </w:r>
            <w:r w:rsidRPr="001D05E5">
              <w:rPr>
                <w:spacing w:val="1"/>
                <w:sz w:val="19"/>
                <w:szCs w:val="19"/>
                <w:vertAlign w:val="superscript"/>
              </w:rPr>
              <w:t>a</w:t>
            </w:r>
          </w:p>
        </w:tc>
        <w:tc>
          <w:tcPr>
            <w:tcW w:w="1789" w:type="dxa"/>
            <w:hideMark/>
          </w:tcPr>
          <w:p w:rsidR="00A4487F" w:rsidRPr="001D05E5" w:rsidRDefault="00A4487F" w:rsidP="00A04F82">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w w:val="99"/>
                <w:sz w:val="19"/>
                <w:szCs w:val="19"/>
              </w:rPr>
            </w:pPr>
            <w:r w:rsidRPr="001D05E5">
              <w:rPr>
                <w:w w:val="99"/>
                <w:sz w:val="19"/>
                <w:szCs w:val="19"/>
              </w:rPr>
              <w:t>5 (3.1%)</w:t>
            </w:r>
          </w:p>
        </w:tc>
        <w:tc>
          <w:tcPr>
            <w:tcW w:w="1662" w:type="dxa"/>
            <w:hideMark/>
          </w:tcPr>
          <w:p w:rsidR="00A4487F" w:rsidRPr="001D05E5" w:rsidRDefault="00A4487F" w:rsidP="00A04F82">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321" w:right="-20"/>
              <w:jc w:val="center"/>
              <w:cnfStyle w:val="000000000000" w:firstRow="0" w:lastRow="0" w:firstColumn="0" w:lastColumn="0" w:oddVBand="0" w:evenVBand="0" w:oddHBand="0" w:evenHBand="0" w:firstRowFirstColumn="0" w:firstRowLastColumn="0" w:lastRowFirstColumn="0" w:lastRowLastColumn="0"/>
              <w:rPr>
                <w:sz w:val="19"/>
                <w:szCs w:val="19"/>
              </w:rPr>
            </w:pPr>
            <w:r w:rsidRPr="001D05E5">
              <w:rPr>
                <w:sz w:val="19"/>
                <w:szCs w:val="19"/>
              </w:rPr>
              <w:t>11 (3.4%)</w:t>
            </w:r>
          </w:p>
        </w:tc>
        <w:tc>
          <w:tcPr>
            <w:tcW w:w="1280" w:type="dxa"/>
          </w:tcPr>
          <w:p w:rsidR="00A4487F" w:rsidRPr="001D05E5" w:rsidRDefault="00A4487F" w:rsidP="00A04F82">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60"/>
              <w:jc w:val="center"/>
              <w:cnfStyle w:val="000000000000" w:firstRow="0" w:lastRow="0" w:firstColumn="0" w:lastColumn="0" w:oddVBand="0" w:evenVBand="0" w:oddHBand="0" w:evenHBand="0" w:firstRowFirstColumn="0" w:firstRowLastColumn="0" w:lastRowFirstColumn="0" w:lastRowLastColumn="0"/>
              <w:rPr>
                <w:spacing w:val="1"/>
                <w:sz w:val="19"/>
                <w:szCs w:val="19"/>
              </w:rPr>
            </w:pPr>
          </w:p>
        </w:tc>
      </w:tr>
      <w:tr w:rsidR="00A4487F" w:rsidRPr="001D05E5" w:rsidTr="000B43C2">
        <w:trPr>
          <w:trHeight w:val="313"/>
        </w:trPr>
        <w:tc>
          <w:tcPr>
            <w:cnfStyle w:val="001000000000" w:firstRow="0" w:lastRow="0" w:firstColumn="1" w:lastColumn="0" w:oddVBand="0" w:evenVBand="0" w:oddHBand="0" w:evenHBand="0" w:firstRowFirstColumn="0" w:firstRowLastColumn="0" w:lastRowFirstColumn="0" w:lastRowLastColumn="0"/>
            <w:tcW w:w="4060" w:type="dxa"/>
            <w:hideMark/>
          </w:tcPr>
          <w:p w:rsidR="00A4487F" w:rsidRPr="001D05E5" w:rsidRDefault="00A4487F" w:rsidP="00A04F82">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760" w:right="-20" w:hanging="56"/>
              <w:rPr>
                <w:spacing w:val="1"/>
                <w:sz w:val="19"/>
                <w:szCs w:val="19"/>
              </w:rPr>
            </w:pPr>
            <w:r w:rsidRPr="001D05E5">
              <w:rPr>
                <w:spacing w:val="1"/>
                <w:sz w:val="19"/>
                <w:szCs w:val="19"/>
              </w:rPr>
              <w:t>Sudden death</w:t>
            </w:r>
          </w:p>
        </w:tc>
        <w:tc>
          <w:tcPr>
            <w:tcW w:w="1789" w:type="dxa"/>
            <w:hideMark/>
          </w:tcPr>
          <w:p w:rsidR="00A4487F" w:rsidRPr="001D05E5" w:rsidRDefault="00A4487F" w:rsidP="00A04F82">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60"/>
              <w:jc w:val="center"/>
              <w:cnfStyle w:val="000000000000" w:firstRow="0" w:lastRow="0" w:firstColumn="0" w:lastColumn="0" w:oddVBand="0" w:evenVBand="0" w:oddHBand="0" w:evenHBand="0" w:firstRowFirstColumn="0" w:firstRowLastColumn="0" w:lastRowFirstColumn="0" w:lastRowLastColumn="0"/>
              <w:rPr>
                <w:w w:val="99"/>
                <w:sz w:val="19"/>
                <w:szCs w:val="19"/>
              </w:rPr>
            </w:pPr>
            <w:r w:rsidRPr="001D05E5">
              <w:rPr>
                <w:w w:val="99"/>
                <w:sz w:val="19"/>
                <w:szCs w:val="19"/>
              </w:rPr>
              <w:t>0</w:t>
            </w:r>
          </w:p>
        </w:tc>
        <w:tc>
          <w:tcPr>
            <w:tcW w:w="1662" w:type="dxa"/>
            <w:hideMark/>
          </w:tcPr>
          <w:p w:rsidR="00A4487F" w:rsidRPr="001D05E5" w:rsidRDefault="00A4487F" w:rsidP="00A04F82">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60"/>
              <w:jc w:val="center"/>
              <w:cnfStyle w:val="000000000000" w:firstRow="0" w:lastRow="0" w:firstColumn="0" w:lastColumn="0" w:oddVBand="0" w:evenVBand="0" w:oddHBand="0" w:evenHBand="0" w:firstRowFirstColumn="0" w:firstRowLastColumn="0" w:lastRowFirstColumn="0" w:lastRowLastColumn="0"/>
              <w:rPr>
                <w:spacing w:val="1"/>
                <w:sz w:val="19"/>
                <w:szCs w:val="19"/>
              </w:rPr>
            </w:pPr>
            <w:r w:rsidRPr="001D05E5">
              <w:rPr>
                <w:spacing w:val="1"/>
                <w:sz w:val="19"/>
                <w:szCs w:val="19"/>
              </w:rPr>
              <w:t>2 (0.6</w:t>
            </w:r>
            <w:r w:rsidRPr="001D05E5">
              <w:rPr>
                <w:sz w:val="19"/>
                <w:szCs w:val="19"/>
              </w:rPr>
              <w:t>%)</w:t>
            </w:r>
          </w:p>
        </w:tc>
        <w:tc>
          <w:tcPr>
            <w:tcW w:w="1280" w:type="dxa"/>
          </w:tcPr>
          <w:p w:rsidR="00A4487F" w:rsidRPr="001D05E5" w:rsidRDefault="00A4487F" w:rsidP="00A04F82">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60"/>
              <w:jc w:val="center"/>
              <w:cnfStyle w:val="000000000000" w:firstRow="0" w:lastRow="0" w:firstColumn="0" w:lastColumn="0" w:oddVBand="0" w:evenVBand="0" w:oddHBand="0" w:evenHBand="0" w:firstRowFirstColumn="0" w:firstRowLastColumn="0" w:lastRowFirstColumn="0" w:lastRowLastColumn="0"/>
              <w:rPr>
                <w:spacing w:val="1"/>
                <w:sz w:val="19"/>
                <w:szCs w:val="19"/>
              </w:rPr>
            </w:pPr>
          </w:p>
        </w:tc>
      </w:tr>
      <w:tr w:rsidR="00A4487F" w:rsidRPr="001D05E5" w:rsidTr="000B43C2">
        <w:trPr>
          <w:trHeight w:val="313"/>
        </w:trPr>
        <w:tc>
          <w:tcPr>
            <w:cnfStyle w:val="001000000000" w:firstRow="0" w:lastRow="0" w:firstColumn="1" w:lastColumn="0" w:oddVBand="0" w:evenVBand="0" w:oddHBand="0" w:evenHBand="0" w:firstRowFirstColumn="0" w:firstRowLastColumn="0" w:lastRowFirstColumn="0" w:lastRowLastColumn="0"/>
            <w:tcW w:w="4060" w:type="dxa"/>
            <w:hideMark/>
          </w:tcPr>
          <w:p w:rsidR="00A4487F" w:rsidRPr="001D05E5" w:rsidRDefault="00A4487F" w:rsidP="00A04F82">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760" w:right="-20" w:hanging="56"/>
              <w:rPr>
                <w:spacing w:val="1"/>
                <w:sz w:val="19"/>
                <w:szCs w:val="19"/>
              </w:rPr>
            </w:pPr>
            <w:r w:rsidRPr="001D05E5">
              <w:rPr>
                <w:spacing w:val="1"/>
                <w:sz w:val="19"/>
                <w:szCs w:val="19"/>
              </w:rPr>
              <w:t>Patient declined</w:t>
            </w:r>
          </w:p>
        </w:tc>
        <w:tc>
          <w:tcPr>
            <w:tcW w:w="1789" w:type="dxa"/>
            <w:hideMark/>
          </w:tcPr>
          <w:p w:rsidR="00A4487F" w:rsidRPr="001D05E5" w:rsidRDefault="00A4487F" w:rsidP="00A04F82">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60"/>
              <w:jc w:val="center"/>
              <w:cnfStyle w:val="000000000000" w:firstRow="0" w:lastRow="0" w:firstColumn="0" w:lastColumn="0" w:oddVBand="0" w:evenVBand="0" w:oddHBand="0" w:evenHBand="0" w:firstRowFirstColumn="0" w:firstRowLastColumn="0" w:lastRowFirstColumn="0" w:lastRowLastColumn="0"/>
              <w:rPr>
                <w:w w:val="99"/>
                <w:sz w:val="19"/>
                <w:szCs w:val="19"/>
              </w:rPr>
            </w:pPr>
            <w:r w:rsidRPr="001D05E5">
              <w:rPr>
                <w:w w:val="99"/>
                <w:sz w:val="19"/>
                <w:szCs w:val="19"/>
              </w:rPr>
              <w:t xml:space="preserve">1 </w:t>
            </w:r>
            <w:r w:rsidRPr="001D05E5">
              <w:rPr>
                <w:spacing w:val="1"/>
                <w:sz w:val="19"/>
                <w:szCs w:val="19"/>
              </w:rPr>
              <w:t>(0.6</w:t>
            </w:r>
            <w:r w:rsidRPr="001D05E5">
              <w:rPr>
                <w:sz w:val="19"/>
                <w:szCs w:val="19"/>
              </w:rPr>
              <w:t>%)</w:t>
            </w:r>
          </w:p>
        </w:tc>
        <w:tc>
          <w:tcPr>
            <w:tcW w:w="1662" w:type="dxa"/>
            <w:hideMark/>
          </w:tcPr>
          <w:p w:rsidR="00A4487F" w:rsidRPr="001D05E5" w:rsidRDefault="00A4487F" w:rsidP="00A04F82">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60"/>
              <w:jc w:val="center"/>
              <w:cnfStyle w:val="000000000000" w:firstRow="0" w:lastRow="0" w:firstColumn="0" w:lastColumn="0" w:oddVBand="0" w:evenVBand="0" w:oddHBand="0" w:evenHBand="0" w:firstRowFirstColumn="0" w:firstRowLastColumn="0" w:lastRowFirstColumn="0" w:lastRowLastColumn="0"/>
              <w:rPr>
                <w:spacing w:val="1"/>
                <w:sz w:val="19"/>
                <w:szCs w:val="19"/>
              </w:rPr>
            </w:pPr>
            <w:r w:rsidRPr="001D05E5">
              <w:rPr>
                <w:spacing w:val="1"/>
                <w:sz w:val="19"/>
                <w:szCs w:val="19"/>
              </w:rPr>
              <w:t>4 (1.2%)</w:t>
            </w:r>
          </w:p>
        </w:tc>
        <w:tc>
          <w:tcPr>
            <w:tcW w:w="1280" w:type="dxa"/>
          </w:tcPr>
          <w:p w:rsidR="00A4487F" w:rsidRPr="001D05E5" w:rsidRDefault="00A4487F" w:rsidP="00A04F82">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60"/>
              <w:jc w:val="center"/>
              <w:cnfStyle w:val="000000000000" w:firstRow="0" w:lastRow="0" w:firstColumn="0" w:lastColumn="0" w:oddVBand="0" w:evenVBand="0" w:oddHBand="0" w:evenHBand="0" w:firstRowFirstColumn="0" w:firstRowLastColumn="0" w:lastRowFirstColumn="0" w:lastRowLastColumn="0"/>
              <w:rPr>
                <w:spacing w:val="1"/>
                <w:sz w:val="19"/>
                <w:szCs w:val="19"/>
              </w:rPr>
            </w:pPr>
          </w:p>
        </w:tc>
      </w:tr>
      <w:tr w:rsidR="00A4487F" w:rsidRPr="001D05E5" w:rsidTr="000B43C2">
        <w:trPr>
          <w:trHeight w:val="313"/>
        </w:trPr>
        <w:tc>
          <w:tcPr>
            <w:cnfStyle w:val="001000000000" w:firstRow="0" w:lastRow="0" w:firstColumn="1" w:lastColumn="0" w:oddVBand="0" w:evenVBand="0" w:oddHBand="0" w:evenHBand="0" w:firstRowFirstColumn="0" w:firstRowLastColumn="0" w:lastRowFirstColumn="0" w:lastRowLastColumn="0"/>
            <w:tcW w:w="4060" w:type="dxa"/>
            <w:hideMark/>
          </w:tcPr>
          <w:p w:rsidR="00A4487F" w:rsidRPr="001D05E5" w:rsidRDefault="00A4487F" w:rsidP="00A04F82">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760" w:right="-20" w:hanging="56"/>
              <w:rPr>
                <w:spacing w:val="1"/>
                <w:sz w:val="19"/>
                <w:szCs w:val="19"/>
              </w:rPr>
            </w:pPr>
            <w:r w:rsidRPr="001D05E5">
              <w:rPr>
                <w:spacing w:val="1"/>
                <w:sz w:val="19"/>
                <w:szCs w:val="19"/>
              </w:rPr>
              <w:t>Failure to meet inclusion/exclusion criteria</w:t>
            </w:r>
          </w:p>
        </w:tc>
        <w:tc>
          <w:tcPr>
            <w:tcW w:w="1789" w:type="dxa"/>
            <w:hideMark/>
          </w:tcPr>
          <w:p w:rsidR="00A4487F" w:rsidRPr="001D05E5" w:rsidRDefault="00A4487F" w:rsidP="00A04F82">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60"/>
              <w:jc w:val="center"/>
              <w:cnfStyle w:val="000000000000" w:firstRow="0" w:lastRow="0" w:firstColumn="0" w:lastColumn="0" w:oddVBand="0" w:evenVBand="0" w:oddHBand="0" w:evenHBand="0" w:firstRowFirstColumn="0" w:firstRowLastColumn="0" w:lastRowFirstColumn="0" w:lastRowLastColumn="0"/>
              <w:rPr>
                <w:w w:val="99"/>
                <w:sz w:val="19"/>
                <w:szCs w:val="19"/>
              </w:rPr>
            </w:pPr>
            <w:r w:rsidRPr="001D05E5">
              <w:rPr>
                <w:w w:val="99"/>
                <w:sz w:val="19"/>
                <w:szCs w:val="19"/>
              </w:rPr>
              <w:t>0</w:t>
            </w:r>
          </w:p>
        </w:tc>
        <w:tc>
          <w:tcPr>
            <w:tcW w:w="1662" w:type="dxa"/>
            <w:hideMark/>
          </w:tcPr>
          <w:p w:rsidR="00A4487F" w:rsidRPr="001D05E5" w:rsidRDefault="00A4487F" w:rsidP="00A04F82">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60"/>
              <w:jc w:val="center"/>
              <w:cnfStyle w:val="000000000000" w:firstRow="0" w:lastRow="0" w:firstColumn="0" w:lastColumn="0" w:oddVBand="0" w:evenVBand="0" w:oddHBand="0" w:evenHBand="0" w:firstRowFirstColumn="0" w:firstRowLastColumn="0" w:lastRowFirstColumn="0" w:lastRowLastColumn="0"/>
              <w:rPr>
                <w:spacing w:val="1"/>
                <w:sz w:val="19"/>
                <w:szCs w:val="19"/>
              </w:rPr>
            </w:pPr>
            <w:r w:rsidRPr="001D05E5">
              <w:rPr>
                <w:spacing w:val="1"/>
                <w:sz w:val="19"/>
                <w:szCs w:val="19"/>
              </w:rPr>
              <w:t>2 (0.6</w:t>
            </w:r>
            <w:r w:rsidRPr="001D05E5">
              <w:rPr>
                <w:sz w:val="19"/>
                <w:szCs w:val="19"/>
              </w:rPr>
              <w:t>%)</w:t>
            </w:r>
          </w:p>
        </w:tc>
        <w:tc>
          <w:tcPr>
            <w:tcW w:w="1280" w:type="dxa"/>
          </w:tcPr>
          <w:p w:rsidR="00A4487F" w:rsidRPr="001D05E5" w:rsidRDefault="00A4487F" w:rsidP="00A04F82">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60"/>
              <w:jc w:val="center"/>
              <w:cnfStyle w:val="000000000000" w:firstRow="0" w:lastRow="0" w:firstColumn="0" w:lastColumn="0" w:oddVBand="0" w:evenVBand="0" w:oddHBand="0" w:evenHBand="0" w:firstRowFirstColumn="0" w:firstRowLastColumn="0" w:lastRowFirstColumn="0" w:lastRowLastColumn="0"/>
              <w:rPr>
                <w:spacing w:val="1"/>
                <w:sz w:val="19"/>
                <w:szCs w:val="19"/>
              </w:rPr>
            </w:pPr>
          </w:p>
        </w:tc>
      </w:tr>
      <w:tr w:rsidR="00A4487F" w:rsidRPr="001D05E5" w:rsidTr="000B43C2">
        <w:trPr>
          <w:trHeight w:val="313"/>
        </w:trPr>
        <w:tc>
          <w:tcPr>
            <w:cnfStyle w:val="001000000000" w:firstRow="0" w:lastRow="0" w:firstColumn="1" w:lastColumn="0" w:oddVBand="0" w:evenVBand="0" w:oddHBand="0" w:evenHBand="0" w:firstRowFirstColumn="0" w:firstRowLastColumn="0" w:lastRowFirstColumn="0" w:lastRowLastColumn="0"/>
            <w:tcW w:w="4060" w:type="dxa"/>
            <w:hideMark/>
          </w:tcPr>
          <w:p w:rsidR="00A4487F" w:rsidRPr="001D05E5" w:rsidRDefault="00BB32ED" w:rsidP="00A04F82">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760" w:right="-20" w:hanging="56"/>
              <w:rPr>
                <w:spacing w:val="1"/>
                <w:sz w:val="19"/>
                <w:szCs w:val="19"/>
              </w:rPr>
            </w:pPr>
            <w:r>
              <w:rPr>
                <w:spacing w:val="1"/>
                <w:sz w:val="19"/>
                <w:szCs w:val="19"/>
              </w:rPr>
              <w:t>sponsor</w:t>
            </w:r>
            <w:r w:rsidR="00A4487F" w:rsidRPr="001D05E5">
              <w:rPr>
                <w:spacing w:val="1"/>
                <w:sz w:val="19"/>
                <w:szCs w:val="19"/>
              </w:rPr>
              <w:t xml:space="preserve"> decision</w:t>
            </w:r>
          </w:p>
        </w:tc>
        <w:tc>
          <w:tcPr>
            <w:tcW w:w="1789" w:type="dxa"/>
            <w:hideMark/>
          </w:tcPr>
          <w:p w:rsidR="00A4487F" w:rsidRPr="001D05E5" w:rsidRDefault="00A4487F" w:rsidP="00A04F82">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60"/>
              <w:jc w:val="center"/>
              <w:cnfStyle w:val="000000000000" w:firstRow="0" w:lastRow="0" w:firstColumn="0" w:lastColumn="0" w:oddVBand="0" w:evenVBand="0" w:oddHBand="0" w:evenHBand="0" w:firstRowFirstColumn="0" w:firstRowLastColumn="0" w:lastRowFirstColumn="0" w:lastRowLastColumn="0"/>
              <w:rPr>
                <w:w w:val="99"/>
                <w:sz w:val="19"/>
                <w:szCs w:val="19"/>
              </w:rPr>
            </w:pPr>
            <w:r w:rsidRPr="001D05E5">
              <w:rPr>
                <w:w w:val="99"/>
                <w:sz w:val="19"/>
                <w:szCs w:val="19"/>
              </w:rPr>
              <w:t>0</w:t>
            </w:r>
          </w:p>
        </w:tc>
        <w:tc>
          <w:tcPr>
            <w:tcW w:w="1662" w:type="dxa"/>
            <w:hideMark/>
          </w:tcPr>
          <w:p w:rsidR="00A4487F" w:rsidRPr="001D05E5" w:rsidRDefault="00A4487F" w:rsidP="00A04F82">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60"/>
              <w:jc w:val="center"/>
              <w:cnfStyle w:val="000000000000" w:firstRow="0" w:lastRow="0" w:firstColumn="0" w:lastColumn="0" w:oddVBand="0" w:evenVBand="0" w:oddHBand="0" w:evenHBand="0" w:firstRowFirstColumn="0" w:firstRowLastColumn="0" w:lastRowFirstColumn="0" w:lastRowLastColumn="0"/>
              <w:rPr>
                <w:spacing w:val="1"/>
                <w:sz w:val="19"/>
                <w:szCs w:val="19"/>
              </w:rPr>
            </w:pPr>
            <w:r w:rsidRPr="001D05E5">
              <w:rPr>
                <w:spacing w:val="1"/>
                <w:sz w:val="19"/>
                <w:szCs w:val="19"/>
              </w:rPr>
              <w:t>1 (0.3</w:t>
            </w:r>
            <w:r w:rsidRPr="001D05E5">
              <w:rPr>
                <w:sz w:val="19"/>
                <w:szCs w:val="19"/>
              </w:rPr>
              <w:t>%)</w:t>
            </w:r>
          </w:p>
        </w:tc>
        <w:tc>
          <w:tcPr>
            <w:tcW w:w="1280" w:type="dxa"/>
          </w:tcPr>
          <w:p w:rsidR="00A4487F" w:rsidRPr="001D05E5" w:rsidRDefault="00A4487F" w:rsidP="00A04F82">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60"/>
              <w:jc w:val="center"/>
              <w:cnfStyle w:val="000000000000" w:firstRow="0" w:lastRow="0" w:firstColumn="0" w:lastColumn="0" w:oddVBand="0" w:evenVBand="0" w:oddHBand="0" w:evenHBand="0" w:firstRowFirstColumn="0" w:firstRowLastColumn="0" w:lastRowFirstColumn="0" w:lastRowLastColumn="0"/>
              <w:rPr>
                <w:spacing w:val="1"/>
                <w:sz w:val="19"/>
                <w:szCs w:val="19"/>
              </w:rPr>
            </w:pPr>
          </w:p>
        </w:tc>
      </w:tr>
      <w:tr w:rsidR="00A4487F" w:rsidRPr="001D05E5" w:rsidTr="000B43C2">
        <w:trPr>
          <w:trHeight w:val="313"/>
        </w:trPr>
        <w:tc>
          <w:tcPr>
            <w:cnfStyle w:val="001000000000" w:firstRow="0" w:lastRow="0" w:firstColumn="1" w:lastColumn="0" w:oddVBand="0" w:evenVBand="0" w:oddHBand="0" w:evenHBand="0" w:firstRowFirstColumn="0" w:firstRowLastColumn="0" w:lastRowFirstColumn="0" w:lastRowLastColumn="0"/>
            <w:tcW w:w="4060" w:type="dxa"/>
            <w:hideMark/>
          </w:tcPr>
          <w:p w:rsidR="00A4487F" w:rsidRPr="001D05E5" w:rsidRDefault="00A4487F" w:rsidP="00A04F82">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760" w:right="-20" w:hanging="56"/>
              <w:rPr>
                <w:spacing w:val="1"/>
                <w:sz w:val="19"/>
                <w:szCs w:val="19"/>
              </w:rPr>
            </w:pPr>
            <w:r w:rsidRPr="001D05E5">
              <w:rPr>
                <w:spacing w:val="1"/>
                <w:sz w:val="19"/>
                <w:szCs w:val="19"/>
              </w:rPr>
              <w:t>Wanted to start family</w:t>
            </w:r>
          </w:p>
        </w:tc>
        <w:tc>
          <w:tcPr>
            <w:tcW w:w="1789" w:type="dxa"/>
            <w:hideMark/>
          </w:tcPr>
          <w:p w:rsidR="00A4487F" w:rsidRPr="001D05E5" w:rsidRDefault="00A4487F" w:rsidP="00A04F82">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60"/>
              <w:jc w:val="center"/>
              <w:cnfStyle w:val="000000000000" w:firstRow="0" w:lastRow="0" w:firstColumn="0" w:lastColumn="0" w:oddVBand="0" w:evenVBand="0" w:oddHBand="0" w:evenHBand="0" w:firstRowFirstColumn="0" w:firstRowLastColumn="0" w:lastRowFirstColumn="0" w:lastRowLastColumn="0"/>
              <w:rPr>
                <w:w w:val="99"/>
                <w:sz w:val="19"/>
                <w:szCs w:val="19"/>
              </w:rPr>
            </w:pPr>
            <w:r w:rsidRPr="001D05E5">
              <w:rPr>
                <w:w w:val="99"/>
                <w:sz w:val="19"/>
                <w:szCs w:val="19"/>
              </w:rPr>
              <w:t>0</w:t>
            </w:r>
          </w:p>
        </w:tc>
        <w:tc>
          <w:tcPr>
            <w:tcW w:w="1662" w:type="dxa"/>
            <w:hideMark/>
          </w:tcPr>
          <w:p w:rsidR="00A4487F" w:rsidRPr="001D05E5" w:rsidRDefault="00A4487F" w:rsidP="00A04F82">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60"/>
              <w:jc w:val="center"/>
              <w:cnfStyle w:val="000000000000" w:firstRow="0" w:lastRow="0" w:firstColumn="0" w:lastColumn="0" w:oddVBand="0" w:evenVBand="0" w:oddHBand="0" w:evenHBand="0" w:firstRowFirstColumn="0" w:firstRowLastColumn="0" w:lastRowFirstColumn="0" w:lastRowLastColumn="0"/>
              <w:rPr>
                <w:spacing w:val="1"/>
                <w:sz w:val="19"/>
                <w:szCs w:val="19"/>
              </w:rPr>
            </w:pPr>
            <w:r w:rsidRPr="001D05E5">
              <w:rPr>
                <w:spacing w:val="1"/>
                <w:sz w:val="19"/>
                <w:szCs w:val="19"/>
              </w:rPr>
              <w:t>1 (0.3</w:t>
            </w:r>
            <w:r w:rsidRPr="001D05E5">
              <w:rPr>
                <w:sz w:val="19"/>
                <w:szCs w:val="19"/>
              </w:rPr>
              <w:t>%)</w:t>
            </w:r>
          </w:p>
        </w:tc>
        <w:tc>
          <w:tcPr>
            <w:tcW w:w="1280" w:type="dxa"/>
          </w:tcPr>
          <w:p w:rsidR="00A4487F" w:rsidRPr="001D05E5" w:rsidRDefault="00A4487F" w:rsidP="00A04F82">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60"/>
              <w:jc w:val="center"/>
              <w:cnfStyle w:val="000000000000" w:firstRow="0" w:lastRow="0" w:firstColumn="0" w:lastColumn="0" w:oddVBand="0" w:evenVBand="0" w:oddHBand="0" w:evenHBand="0" w:firstRowFirstColumn="0" w:firstRowLastColumn="0" w:lastRowFirstColumn="0" w:lastRowLastColumn="0"/>
              <w:rPr>
                <w:spacing w:val="1"/>
                <w:sz w:val="19"/>
                <w:szCs w:val="19"/>
              </w:rPr>
            </w:pPr>
          </w:p>
        </w:tc>
      </w:tr>
      <w:tr w:rsidR="00A4487F" w:rsidRPr="001D05E5" w:rsidTr="000B43C2">
        <w:trPr>
          <w:trHeight w:val="313"/>
        </w:trPr>
        <w:tc>
          <w:tcPr>
            <w:cnfStyle w:val="001000000000" w:firstRow="0" w:lastRow="0" w:firstColumn="1" w:lastColumn="0" w:oddVBand="0" w:evenVBand="0" w:oddHBand="0" w:evenHBand="0" w:firstRowFirstColumn="0" w:firstRowLastColumn="0" w:lastRowFirstColumn="0" w:lastRowLastColumn="0"/>
            <w:tcW w:w="4060" w:type="dxa"/>
            <w:hideMark/>
          </w:tcPr>
          <w:p w:rsidR="00A4487F" w:rsidRPr="001D05E5" w:rsidRDefault="00A4487F" w:rsidP="00A04F82">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760" w:right="-20" w:hanging="56"/>
              <w:rPr>
                <w:spacing w:val="1"/>
                <w:sz w:val="19"/>
                <w:szCs w:val="19"/>
              </w:rPr>
            </w:pPr>
            <w:r w:rsidRPr="001D05E5">
              <w:rPr>
                <w:spacing w:val="1"/>
                <w:sz w:val="19"/>
                <w:szCs w:val="19"/>
              </w:rPr>
              <w:t>Failure to meet end of treatment assessment window</w:t>
            </w:r>
          </w:p>
        </w:tc>
        <w:tc>
          <w:tcPr>
            <w:tcW w:w="1789" w:type="dxa"/>
            <w:hideMark/>
          </w:tcPr>
          <w:p w:rsidR="00A4487F" w:rsidRPr="001D05E5" w:rsidRDefault="00A4487F" w:rsidP="00A04F82">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60"/>
              <w:jc w:val="center"/>
              <w:cnfStyle w:val="000000000000" w:firstRow="0" w:lastRow="0" w:firstColumn="0" w:lastColumn="0" w:oddVBand="0" w:evenVBand="0" w:oddHBand="0" w:evenHBand="0" w:firstRowFirstColumn="0" w:firstRowLastColumn="0" w:lastRowFirstColumn="0" w:lastRowLastColumn="0"/>
              <w:rPr>
                <w:w w:val="99"/>
                <w:sz w:val="19"/>
                <w:szCs w:val="19"/>
              </w:rPr>
            </w:pPr>
            <w:r w:rsidRPr="001D05E5">
              <w:rPr>
                <w:w w:val="99"/>
                <w:sz w:val="19"/>
                <w:szCs w:val="19"/>
              </w:rPr>
              <w:t xml:space="preserve">1 </w:t>
            </w:r>
            <w:r w:rsidRPr="001D05E5">
              <w:rPr>
                <w:spacing w:val="1"/>
                <w:sz w:val="19"/>
                <w:szCs w:val="19"/>
              </w:rPr>
              <w:t>(0.6</w:t>
            </w:r>
            <w:r w:rsidRPr="001D05E5">
              <w:rPr>
                <w:sz w:val="19"/>
                <w:szCs w:val="19"/>
              </w:rPr>
              <w:t>%)</w:t>
            </w:r>
          </w:p>
        </w:tc>
        <w:tc>
          <w:tcPr>
            <w:tcW w:w="1662" w:type="dxa"/>
            <w:hideMark/>
          </w:tcPr>
          <w:p w:rsidR="00A4487F" w:rsidRPr="001D05E5" w:rsidRDefault="00A4487F" w:rsidP="00A04F82">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60"/>
              <w:jc w:val="center"/>
              <w:cnfStyle w:val="000000000000" w:firstRow="0" w:lastRow="0" w:firstColumn="0" w:lastColumn="0" w:oddVBand="0" w:evenVBand="0" w:oddHBand="0" w:evenHBand="0" w:firstRowFirstColumn="0" w:firstRowLastColumn="0" w:lastRowFirstColumn="0" w:lastRowLastColumn="0"/>
              <w:rPr>
                <w:spacing w:val="1"/>
                <w:sz w:val="19"/>
                <w:szCs w:val="19"/>
              </w:rPr>
            </w:pPr>
            <w:r w:rsidRPr="001D05E5">
              <w:rPr>
                <w:spacing w:val="1"/>
                <w:sz w:val="19"/>
                <w:szCs w:val="19"/>
              </w:rPr>
              <w:t>1 (0.3</w:t>
            </w:r>
            <w:r w:rsidRPr="001D05E5">
              <w:rPr>
                <w:sz w:val="19"/>
                <w:szCs w:val="19"/>
              </w:rPr>
              <w:t>%)</w:t>
            </w:r>
          </w:p>
        </w:tc>
        <w:tc>
          <w:tcPr>
            <w:tcW w:w="1280" w:type="dxa"/>
          </w:tcPr>
          <w:p w:rsidR="00A4487F" w:rsidRPr="001D05E5" w:rsidRDefault="00A4487F" w:rsidP="00A04F82">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60"/>
              <w:jc w:val="center"/>
              <w:cnfStyle w:val="000000000000" w:firstRow="0" w:lastRow="0" w:firstColumn="0" w:lastColumn="0" w:oddVBand="0" w:evenVBand="0" w:oddHBand="0" w:evenHBand="0" w:firstRowFirstColumn="0" w:firstRowLastColumn="0" w:lastRowFirstColumn="0" w:lastRowLastColumn="0"/>
              <w:rPr>
                <w:spacing w:val="1"/>
                <w:sz w:val="19"/>
                <w:szCs w:val="19"/>
              </w:rPr>
            </w:pPr>
          </w:p>
        </w:tc>
      </w:tr>
      <w:tr w:rsidR="00A4487F" w:rsidRPr="001D05E5" w:rsidTr="000B43C2">
        <w:trPr>
          <w:trHeight w:val="313"/>
        </w:trPr>
        <w:tc>
          <w:tcPr>
            <w:cnfStyle w:val="001000000000" w:firstRow="0" w:lastRow="0" w:firstColumn="1" w:lastColumn="0" w:oddVBand="0" w:evenVBand="0" w:oddHBand="0" w:evenHBand="0" w:firstRowFirstColumn="0" w:firstRowLastColumn="0" w:lastRowFirstColumn="0" w:lastRowLastColumn="0"/>
            <w:tcW w:w="4060" w:type="dxa"/>
            <w:hideMark/>
          </w:tcPr>
          <w:p w:rsidR="00A4487F" w:rsidRPr="001D05E5" w:rsidRDefault="00A4487F" w:rsidP="00A04F82">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760" w:right="-20" w:hanging="56"/>
              <w:rPr>
                <w:spacing w:val="1"/>
                <w:sz w:val="19"/>
                <w:szCs w:val="19"/>
              </w:rPr>
            </w:pPr>
            <w:r w:rsidRPr="001D05E5">
              <w:rPr>
                <w:spacing w:val="1"/>
                <w:sz w:val="19"/>
                <w:szCs w:val="19"/>
              </w:rPr>
              <w:t>Failure to receive Week 76 injection</w:t>
            </w:r>
          </w:p>
        </w:tc>
        <w:tc>
          <w:tcPr>
            <w:tcW w:w="1789" w:type="dxa"/>
            <w:hideMark/>
          </w:tcPr>
          <w:p w:rsidR="00A4487F" w:rsidRPr="001D05E5" w:rsidRDefault="00A4487F" w:rsidP="00A04F82">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60"/>
              <w:jc w:val="center"/>
              <w:cnfStyle w:val="000000000000" w:firstRow="0" w:lastRow="0" w:firstColumn="0" w:lastColumn="0" w:oddVBand="0" w:evenVBand="0" w:oddHBand="0" w:evenHBand="0" w:firstRowFirstColumn="0" w:firstRowLastColumn="0" w:lastRowFirstColumn="0" w:lastRowLastColumn="0"/>
              <w:rPr>
                <w:w w:val="99"/>
                <w:sz w:val="19"/>
                <w:szCs w:val="19"/>
              </w:rPr>
            </w:pPr>
            <w:r w:rsidRPr="001D05E5">
              <w:rPr>
                <w:w w:val="99"/>
                <w:sz w:val="19"/>
                <w:szCs w:val="19"/>
              </w:rPr>
              <w:t xml:space="preserve">2 </w:t>
            </w:r>
            <w:r w:rsidRPr="001D05E5">
              <w:rPr>
                <w:spacing w:val="1"/>
                <w:sz w:val="19"/>
                <w:szCs w:val="19"/>
              </w:rPr>
              <w:t>(1.2</w:t>
            </w:r>
            <w:r w:rsidRPr="001D05E5">
              <w:rPr>
                <w:sz w:val="19"/>
                <w:szCs w:val="19"/>
              </w:rPr>
              <w:t>%)</w:t>
            </w:r>
          </w:p>
        </w:tc>
        <w:tc>
          <w:tcPr>
            <w:tcW w:w="1662" w:type="dxa"/>
            <w:hideMark/>
          </w:tcPr>
          <w:p w:rsidR="00A4487F" w:rsidRPr="001D05E5" w:rsidRDefault="00A4487F" w:rsidP="00A04F82">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60"/>
              <w:jc w:val="center"/>
              <w:cnfStyle w:val="000000000000" w:firstRow="0" w:lastRow="0" w:firstColumn="0" w:lastColumn="0" w:oddVBand="0" w:evenVBand="0" w:oddHBand="0" w:evenHBand="0" w:firstRowFirstColumn="0" w:firstRowLastColumn="0" w:lastRowFirstColumn="0" w:lastRowLastColumn="0"/>
              <w:rPr>
                <w:spacing w:val="1"/>
                <w:sz w:val="19"/>
                <w:szCs w:val="19"/>
              </w:rPr>
            </w:pPr>
            <w:r w:rsidRPr="001D05E5">
              <w:rPr>
                <w:spacing w:val="1"/>
                <w:sz w:val="19"/>
                <w:szCs w:val="19"/>
              </w:rPr>
              <w:t>0</w:t>
            </w:r>
          </w:p>
        </w:tc>
        <w:tc>
          <w:tcPr>
            <w:tcW w:w="1280" w:type="dxa"/>
          </w:tcPr>
          <w:p w:rsidR="00A4487F" w:rsidRPr="001D05E5" w:rsidRDefault="00A4487F" w:rsidP="00A04F82">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60"/>
              <w:jc w:val="center"/>
              <w:cnfStyle w:val="000000000000" w:firstRow="0" w:lastRow="0" w:firstColumn="0" w:lastColumn="0" w:oddVBand="0" w:evenVBand="0" w:oddHBand="0" w:evenHBand="0" w:firstRowFirstColumn="0" w:firstRowLastColumn="0" w:lastRowFirstColumn="0" w:lastRowLastColumn="0"/>
              <w:rPr>
                <w:spacing w:val="1"/>
                <w:sz w:val="19"/>
                <w:szCs w:val="19"/>
              </w:rPr>
            </w:pPr>
          </w:p>
        </w:tc>
      </w:tr>
      <w:tr w:rsidR="00A4487F" w:rsidRPr="001D05E5" w:rsidTr="000B43C2">
        <w:trPr>
          <w:trHeight w:val="313"/>
        </w:trPr>
        <w:tc>
          <w:tcPr>
            <w:cnfStyle w:val="001000000000" w:firstRow="0" w:lastRow="0" w:firstColumn="1" w:lastColumn="0" w:oddVBand="0" w:evenVBand="0" w:oddHBand="0" w:evenHBand="0" w:firstRowFirstColumn="0" w:firstRowLastColumn="0" w:lastRowFirstColumn="0" w:lastRowLastColumn="0"/>
            <w:tcW w:w="4060" w:type="dxa"/>
            <w:hideMark/>
          </w:tcPr>
          <w:p w:rsidR="00A4487F" w:rsidRPr="001D05E5" w:rsidRDefault="00A4487F" w:rsidP="00A04F82">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760" w:right="-20" w:hanging="56"/>
              <w:rPr>
                <w:spacing w:val="1"/>
                <w:sz w:val="19"/>
                <w:szCs w:val="19"/>
              </w:rPr>
            </w:pPr>
            <w:r w:rsidRPr="001D05E5">
              <w:rPr>
                <w:spacing w:val="1"/>
                <w:sz w:val="19"/>
                <w:szCs w:val="19"/>
              </w:rPr>
              <w:t>Site not available</w:t>
            </w:r>
          </w:p>
        </w:tc>
        <w:tc>
          <w:tcPr>
            <w:tcW w:w="1789" w:type="dxa"/>
            <w:hideMark/>
          </w:tcPr>
          <w:p w:rsidR="00A4487F" w:rsidRPr="001D05E5" w:rsidRDefault="00A4487F" w:rsidP="00A04F82">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60"/>
              <w:jc w:val="center"/>
              <w:cnfStyle w:val="000000000000" w:firstRow="0" w:lastRow="0" w:firstColumn="0" w:lastColumn="0" w:oddVBand="0" w:evenVBand="0" w:oddHBand="0" w:evenHBand="0" w:firstRowFirstColumn="0" w:firstRowLastColumn="0" w:lastRowFirstColumn="0" w:lastRowLastColumn="0"/>
              <w:rPr>
                <w:w w:val="99"/>
                <w:sz w:val="19"/>
                <w:szCs w:val="19"/>
              </w:rPr>
            </w:pPr>
            <w:r w:rsidRPr="001D05E5">
              <w:rPr>
                <w:w w:val="99"/>
                <w:sz w:val="19"/>
                <w:szCs w:val="19"/>
              </w:rPr>
              <w:t xml:space="preserve">1 </w:t>
            </w:r>
            <w:r w:rsidRPr="001D05E5">
              <w:rPr>
                <w:spacing w:val="1"/>
                <w:sz w:val="19"/>
                <w:szCs w:val="19"/>
              </w:rPr>
              <w:t>(0.6</w:t>
            </w:r>
            <w:r w:rsidRPr="001D05E5">
              <w:rPr>
                <w:sz w:val="19"/>
                <w:szCs w:val="19"/>
              </w:rPr>
              <w:t>%)</w:t>
            </w:r>
          </w:p>
        </w:tc>
        <w:tc>
          <w:tcPr>
            <w:tcW w:w="1662" w:type="dxa"/>
            <w:hideMark/>
          </w:tcPr>
          <w:p w:rsidR="00A4487F" w:rsidRPr="001D05E5" w:rsidRDefault="00A4487F" w:rsidP="00A04F82">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60"/>
              <w:jc w:val="center"/>
              <w:cnfStyle w:val="000000000000" w:firstRow="0" w:lastRow="0" w:firstColumn="0" w:lastColumn="0" w:oddVBand="0" w:evenVBand="0" w:oddHBand="0" w:evenHBand="0" w:firstRowFirstColumn="0" w:firstRowLastColumn="0" w:lastRowFirstColumn="0" w:lastRowLastColumn="0"/>
              <w:rPr>
                <w:spacing w:val="1"/>
                <w:sz w:val="19"/>
                <w:szCs w:val="19"/>
              </w:rPr>
            </w:pPr>
            <w:r w:rsidRPr="001D05E5">
              <w:rPr>
                <w:spacing w:val="1"/>
                <w:sz w:val="19"/>
                <w:szCs w:val="19"/>
              </w:rPr>
              <w:t>0</w:t>
            </w:r>
          </w:p>
        </w:tc>
        <w:tc>
          <w:tcPr>
            <w:tcW w:w="1280" w:type="dxa"/>
          </w:tcPr>
          <w:p w:rsidR="00A4487F" w:rsidRPr="001D05E5" w:rsidRDefault="00A4487F" w:rsidP="00A04F82">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60"/>
              <w:jc w:val="center"/>
              <w:cnfStyle w:val="000000000000" w:firstRow="0" w:lastRow="0" w:firstColumn="0" w:lastColumn="0" w:oddVBand="0" w:evenVBand="0" w:oddHBand="0" w:evenHBand="0" w:firstRowFirstColumn="0" w:firstRowLastColumn="0" w:lastRowFirstColumn="0" w:lastRowLastColumn="0"/>
              <w:rPr>
                <w:spacing w:val="1"/>
                <w:sz w:val="19"/>
                <w:szCs w:val="19"/>
              </w:rPr>
            </w:pPr>
          </w:p>
        </w:tc>
      </w:tr>
      <w:tr w:rsidR="00A4487F" w:rsidRPr="001D05E5" w:rsidTr="000B43C2">
        <w:trPr>
          <w:trHeight w:val="313"/>
        </w:trPr>
        <w:tc>
          <w:tcPr>
            <w:cnfStyle w:val="001000000000" w:firstRow="0" w:lastRow="0" w:firstColumn="1" w:lastColumn="0" w:oddVBand="0" w:evenVBand="0" w:oddHBand="0" w:evenHBand="0" w:firstRowFirstColumn="0" w:firstRowLastColumn="0" w:lastRowFirstColumn="0" w:lastRowLastColumn="0"/>
            <w:tcW w:w="4060" w:type="dxa"/>
            <w:hideMark/>
          </w:tcPr>
          <w:p w:rsidR="00A4487F" w:rsidRPr="001D05E5" w:rsidRDefault="00A4487F" w:rsidP="00A04F82">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400" w:right="633" w:hanging="360"/>
              <w:rPr>
                <w:spacing w:val="-1"/>
                <w:sz w:val="19"/>
                <w:szCs w:val="19"/>
              </w:rPr>
            </w:pPr>
            <w:r w:rsidRPr="001D05E5">
              <w:rPr>
                <w:spacing w:val="-1"/>
                <w:sz w:val="19"/>
                <w:szCs w:val="19"/>
              </w:rPr>
              <w:t xml:space="preserve">Patient’s decision for treatment discontinuation </w:t>
            </w:r>
            <w:r w:rsidRPr="001D05E5">
              <w:rPr>
                <w:spacing w:val="-1"/>
                <w:sz w:val="19"/>
                <w:szCs w:val="19"/>
                <w:vertAlign w:val="superscript"/>
              </w:rPr>
              <w:t>b</w:t>
            </w:r>
          </w:p>
        </w:tc>
        <w:tc>
          <w:tcPr>
            <w:tcW w:w="1789" w:type="dxa"/>
            <w:hideMark/>
          </w:tcPr>
          <w:p w:rsidR="00A4487F" w:rsidRPr="001D05E5" w:rsidRDefault="00A4487F" w:rsidP="00A04F82">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60"/>
              <w:jc w:val="center"/>
              <w:cnfStyle w:val="000000000000" w:firstRow="0" w:lastRow="0" w:firstColumn="0" w:lastColumn="0" w:oddVBand="0" w:evenVBand="0" w:oddHBand="0" w:evenHBand="0" w:firstRowFirstColumn="0" w:firstRowLastColumn="0" w:lastRowFirstColumn="0" w:lastRowLastColumn="0"/>
              <w:rPr>
                <w:w w:val="99"/>
                <w:sz w:val="19"/>
                <w:szCs w:val="19"/>
              </w:rPr>
            </w:pPr>
            <w:r w:rsidRPr="001D05E5">
              <w:rPr>
                <w:spacing w:val="1"/>
                <w:w w:val="99"/>
                <w:sz w:val="19"/>
                <w:szCs w:val="19"/>
              </w:rPr>
              <w:t xml:space="preserve">12 </w:t>
            </w:r>
            <w:r w:rsidRPr="001D05E5">
              <w:rPr>
                <w:spacing w:val="1"/>
                <w:sz w:val="19"/>
                <w:szCs w:val="19"/>
              </w:rPr>
              <w:t>(7.4%)</w:t>
            </w:r>
          </w:p>
        </w:tc>
        <w:tc>
          <w:tcPr>
            <w:tcW w:w="1662" w:type="dxa"/>
            <w:hideMark/>
          </w:tcPr>
          <w:p w:rsidR="00A4487F" w:rsidRPr="001D05E5" w:rsidRDefault="00A4487F" w:rsidP="00A04F82">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60"/>
              <w:jc w:val="center"/>
              <w:cnfStyle w:val="000000000000" w:firstRow="0" w:lastRow="0" w:firstColumn="0" w:lastColumn="0" w:oddVBand="0" w:evenVBand="0" w:oddHBand="0" w:evenHBand="0" w:firstRowFirstColumn="0" w:firstRowLastColumn="0" w:lastRowFirstColumn="0" w:lastRowLastColumn="0"/>
              <w:rPr>
                <w:spacing w:val="1"/>
                <w:sz w:val="19"/>
                <w:szCs w:val="19"/>
              </w:rPr>
            </w:pPr>
            <w:r w:rsidRPr="001D05E5">
              <w:rPr>
                <w:spacing w:val="1"/>
                <w:sz w:val="19"/>
                <w:szCs w:val="19"/>
              </w:rPr>
              <w:t>26 (8.0%)</w:t>
            </w:r>
          </w:p>
        </w:tc>
        <w:tc>
          <w:tcPr>
            <w:tcW w:w="1280" w:type="dxa"/>
          </w:tcPr>
          <w:p w:rsidR="00A4487F" w:rsidRPr="001D05E5" w:rsidRDefault="00A4487F" w:rsidP="00A04F82">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60"/>
              <w:jc w:val="center"/>
              <w:cnfStyle w:val="000000000000" w:firstRow="0" w:lastRow="0" w:firstColumn="0" w:lastColumn="0" w:oddVBand="0" w:evenVBand="0" w:oddHBand="0" w:evenHBand="0" w:firstRowFirstColumn="0" w:firstRowLastColumn="0" w:lastRowFirstColumn="0" w:lastRowLastColumn="0"/>
              <w:rPr>
                <w:spacing w:val="1"/>
                <w:sz w:val="19"/>
                <w:szCs w:val="19"/>
              </w:rPr>
            </w:pPr>
          </w:p>
        </w:tc>
      </w:tr>
    </w:tbl>
    <w:p w:rsidR="00A4487F" w:rsidRPr="00803498" w:rsidRDefault="00A4487F" w:rsidP="00803498">
      <w:pPr>
        <w:pStyle w:val="TableDescription"/>
      </w:pPr>
      <w:r>
        <w:lastRenderedPageBreak/>
        <w:t>Note: Percentages are calculated using the number of patients randomized as denominator.</w:t>
      </w:r>
      <w:r w:rsidR="00A04F82">
        <w:t xml:space="preserve"> </w:t>
      </w:r>
      <w:r>
        <w:t>Only the main reason for stoppin</w:t>
      </w:r>
      <w:r w:rsidR="00A04F82">
        <w:t xml:space="preserve">g treatment was entered in CRF. </w:t>
      </w:r>
      <w:proofErr w:type="gramStart"/>
      <w:r w:rsidRPr="00A04F82">
        <w:rPr>
          <w:vertAlign w:val="superscript"/>
        </w:rPr>
        <w:t>a</w:t>
      </w:r>
      <w:proofErr w:type="gramEnd"/>
      <w:r w:rsidR="00A04F82">
        <w:rPr>
          <w:vertAlign w:val="superscript"/>
        </w:rPr>
        <w:t xml:space="preserve"> </w:t>
      </w:r>
      <w:r>
        <w:t>Includes patients who completed the 18 months DB treatment period (at least 76 weeks of exposure and visit W78 performed) but did not meet the de</w:t>
      </w:r>
      <w:r w:rsidR="00A04F82">
        <w:t xml:space="preserve">finition of "completer per CRF". </w:t>
      </w:r>
      <w:proofErr w:type="gramStart"/>
      <w:r w:rsidRPr="00A04F82">
        <w:rPr>
          <w:vertAlign w:val="superscript"/>
        </w:rPr>
        <w:t>b</w:t>
      </w:r>
      <w:proofErr w:type="gramEnd"/>
      <w:r w:rsidRPr="00A04F82">
        <w:rPr>
          <w:vertAlign w:val="superscript"/>
        </w:rPr>
        <w:t xml:space="preserve"> </w:t>
      </w:r>
      <w:r>
        <w:t xml:space="preserve">Additional information as regards study </w:t>
      </w:r>
      <w:r w:rsidR="00A04F82">
        <w:t xml:space="preserve">treatment discontinuation. </w:t>
      </w:r>
      <w:r>
        <w:t>Source: Study EFC12942 CSR Table 7 amended with data f</w:t>
      </w:r>
      <w:r w:rsidR="00803498">
        <w:t>rom text for total (Section 9.1</w:t>
      </w:r>
    </w:p>
    <w:p w:rsidR="00A4487F" w:rsidRDefault="00A4487F" w:rsidP="00A04F82">
      <w:pPr>
        <w:pStyle w:val="Tabletitle"/>
        <w:rPr>
          <w:sz w:val="20"/>
          <w:szCs w:val="20"/>
        </w:rPr>
      </w:pPr>
      <w:bookmarkStart w:id="142" w:name="_Toc442360513"/>
      <w:r>
        <w:t xml:space="preserve">Table </w:t>
      </w:r>
      <w:r w:rsidR="00A04F82">
        <w:t xml:space="preserve">11 </w:t>
      </w:r>
      <w:r>
        <w:t xml:space="preserve">Study EFC12492: </w:t>
      </w:r>
      <w:r>
        <w:rPr>
          <w:rFonts w:cs="Arial,Bold"/>
          <w:bCs/>
          <w:sz w:val="20"/>
          <w:szCs w:val="20"/>
        </w:rPr>
        <w:t>Analysis populations</w:t>
      </w:r>
      <w:bookmarkEnd w:id="142"/>
    </w:p>
    <w:tbl>
      <w:tblPr>
        <w:tblStyle w:val="TableTGAblue"/>
        <w:tblW w:w="9039" w:type="dxa"/>
        <w:tblLook w:val="04A0" w:firstRow="1" w:lastRow="0" w:firstColumn="1" w:lastColumn="0" w:noHBand="0" w:noVBand="1"/>
      </w:tblPr>
      <w:tblGrid>
        <w:gridCol w:w="3510"/>
        <w:gridCol w:w="1843"/>
        <w:gridCol w:w="1985"/>
        <w:gridCol w:w="1701"/>
      </w:tblGrid>
      <w:tr w:rsidR="00A4487F" w:rsidRPr="001D05E5" w:rsidTr="00805C2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510" w:type="dxa"/>
          </w:tcPr>
          <w:p w:rsidR="00A4487F" w:rsidRPr="001D05E5" w:rsidRDefault="00A4487F" w:rsidP="00A04F82">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rPr>
                <w:sz w:val="19"/>
                <w:szCs w:val="19"/>
              </w:rPr>
            </w:pPr>
          </w:p>
        </w:tc>
        <w:tc>
          <w:tcPr>
            <w:tcW w:w="1843" w:type="dxa"/>
            <w:hideMark/>
          </w:tcPr>
          <w:p w:rsidR="00A4487F" w:rsidRPr="001D05E5" w:rsidRDefault="00A4487F" w:rsidP="00A04F82">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jc w:val="center"/>
              <w:cnfStyle w:val="100000000000" w:firstRow="1" w:lastRow="0" w:firstColumn="0" w:lastColumn="0" w:oddVBand="0" w:evenVBand="0" w:oddHBand="0" w:evenHBand="0" w:firstRowFirstColumn="0" w:firstRowLastColumn="0" w:lastRowFirstColumn="0" w:lastRowLastColumn="0"/>
              <w:rPr>
                <w:sz w:val="19"/>
                <w:szCs w:val="19"/>
              </w:rPr>
            </w:pPr>
            <w:r w:rsidRPr="001D05E5">
              <w:rPr>
                <w:bCs/>
                <w:sz w:val="19"/>
                <w:szCs w:val="19"/>
              </w:rPr>
              <w:t>Placebo</w:t>
            </w:r>
          </w:p>
        </w:tc>
        <w:tc>
          <w:tcPr>
            <w:tcW w:w="1985" w:type="dxa"/>
            <w:hideMark/>
          </w:tcPr>
          <w:p w:rsidR="00A4487F" w:rsidRPr="001D05E5" w:rsidRDefault="00A4487F" w:rsidP="00A04F82">
            <w:pPr>
              <w:tabs>
                <w:tab w:val="left" w:pos="720"/>
              </w:tabs>
              <w:autoSpaceDE w:val="0"/>
              <w:autoSpaceDN w:val="0"/>
              <w:adjustRightInd w:val="0"/>
              <w:spacing w:before="0" w:after="0"/>
              <w:jc w:val="center"/>
              <w:cnfStyle w:val="100000000000" w:firstRow="1" w:lastRow="0" w:firstColumn="0" w:lastColumn="0" w:oddVBand="0" w:evenVBand="0" w:oddHBand="0" w:evenHBand="0" w:firstRowFirstColumn="0" w:firstRowLastColumn="0" w:lastRowFirstColumn="0" w:lastRowLastColumn="0"/>
              <w:rPr>
                <w:b w:val="0"/>
                <w:bCs/>
                <w:sz w:val="19"/>
                <w:szCs w:val="19"/>
              </w:rPr>
            </w:pPr>
            <w:r w:rsidRPr="001D05E5">
              <w:rPr>
                <w:bCs/>
                <w:sz w:val="19"/>
                <w:szCs w:val="19"/>
              </w:rPr>
              <w:t>Alir</w:t>
            </w:r>
            <w:r w:rsidRPr="001D05E5">
              <w:rPr>
                <w:bCs/>
                <w:spacing w:val="1"/>
                <w:sz w:val="19"/>
                <w:szCs w:val="19"/>
              </w:rPr>
              <w:t>ocu</w:t>
            </w:r>
            <w:r w:rsidRPr="001D05E5">
              <w:rPr>
                <w:bCs/>
                <w:spacing w:val="-3"/>
                <w:sz w:val="19"/>
                <w:szCs w:val="19"/>
              </w:rPr>
              <w:t>m</w:t>
            </w:r>
            <w:r w:rsidRPr="001D05E5">
              <w:rPr>
                <w:bCs/>
                <w:spacing w:val="1"/>
                <w:sz w:val="19"/>
                <w:szCs w:val="19"/>
              </w:rPr>
              <w:t>a</w:t>
            </w:r>
            <w:r w:rsidRPr="001D05E5">
              <w:rPr>
                <w:bCs/>
                <w:sz w:val="19"/>
                <w:szCs w:val="19"/>
              </w:rPr>
              <w:t>b</w:t>
            </w:r>
          </w:p>
          <w:p w:rsidR="00A4487F" w:rsidRPr="001D05E5" w:rsidRDefault="00A4487F" w:rsidP="00A04F82">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161" w:hanging="26"/>
              <w:jc w:val="center"/>
              <w:cnfStyle w:val="100000000000" w:firstRow="1" w:lastRow="0" w:firstColumn="0" w:lastColumn="0" w:oddVBand="0" w:evenVBand="0" w:oddHBand="0" w:evenHBand="0" w:firstRowFirstColumn="0" w:firstRowLastColumn="0" w:lastRowFirstColumn="0" w:lastRowLastColumn="0"/>
              <w:rPr>
                <w:sz w:val="19"/>
                <w:szCs w:val="19"/>
              </w:rPr>
            </w:pPr>
            <w:r w:rsidRPr="001D05E5">
              <w:rPr>
                <w:bCs/>
                <w:spacing w:val="1"/>
                <w:sz w:val="19"/>
                <w:szCs w:val="19"/>
              </w:rPr>
              <w:t xml:space="preserve">75 </w:t>
            </w:r>
            <w:r w:rsidRPr="001D05E5">
              <w:rPr>
                <w:bCs/>
                <w:spacing w:val="-1"/>
                <w:sz w:val="19"/>
                <w:szCs w:val="19"/>
              </w:rPr>
              <w:t>Q</w:t>
            </w:r>
            <w:r w:rsidRPr="001D05E5">
              <w:rPr>
                <w:bCs/>
                <w:spacing w:val="1"/>
                <w:sz w:val="19"/>
                <w:szCs w:val="19"/>
              </w:rPr>
              <w:t>2</w:t>
            </w:r>
            <w:r w:rsidRPr="001D05E5">
              <w:rPr>
                <w:bCs/>
                <w:sz w:val="19"/>
                <w:szCs w:val="19"/>
              </w:rPr>
              <w:t>W/</w:t>
            </w:r>
            <w:r w:rsidRPr="001D05E5">
              <w:rPr>
                <w:bCs/>
                <w:spacing w:val="3"/>
                <w:sz w:val="19"/>
                <w:szCs w:val="19"/>
              </w:rPr>
              <w:t>U</w:t>
            </w:r>
            <w:r w:rsidRPr="001D05E5">
              <w:rPr>
                <w:bCs/>
                <w:sz w:val="19"/>
                <w:szCs w:val="19"/>
              </w:rPr>
              <w:t>p</w:t>
            </w:r>
            <w:r w:rsidRPr="001D05E5">
              <w:rPr>
                <w:bCs/>
                <w:spacing w:val="1"/>
                <w:sz w:val="19"/>
                <w:szCs w:val="19"/>
              </w:rPr>
              <w:t>15</w:t>
            </w:r>
            <w:r w:rsidRPr="001D05E5">
              <w:rPr>
                <w:bCs/>
                <w:sz w:val="19"/>
                <w:szCs w:val="19"/>
              </w:rPr>
              <w:t>0</w:t>
            </w:r>
            <w:r w:rsidRPr="001D05E5">
              <w:rPr>
                <w:bCs/>
                <w:spacing w:val="-9"/>
                <w:sz w:val="19"/>
                <w:szCs w:val="19"/>
              </w:rPr>
              <w:t xml:space="preserve"> </w:t>
            </w:r>
            <w:r w:rsidRPr="001D05E5">
              <w:rPr>
                <w:bCs/>
                <w:spacing w:val="-1"/>
                <w:sz w:val="19"/>
                <w:szCs w:val="19"/>
              </w:rPr>
              <w:t>Q</w:t>
            </w:r>
            <w:r w:rsidRPr="001D05E5">
              <w:rPr>
                <w:bCs/>
                <w:spacing w:val="1"/>
                <w:sz w:val="19"/>
                <w:szCs w:val="19"/>
              </w:rPr>
              <w:t>2</w:t>
            </w:r>
            <w:r w:rsidRPr="001D05E5">
              <w:rPr>
                <w:bCs/>
                <w:sz w:val="19"/>
                <w:szCs w:val="19"/>
              </w:rPr>
              <w:t>W</w:t>
            </w:r>
          </w:p>
        </w:tc>
        <w:tc>
          <w:tcPr>
            <w:tcW w:w="1701" w:type="dxa"/>
            <w:hideMark/>
          </w:tcPr>
          <w:p w:rsidR="00A4487F" w:rsidRPr="001D05E5" w:rsidRDefault="00A4487F" w:rsidP="00A04F82">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jc w:val="center"/>
              <w:cnfStyle w:val="100000000000" w:firstRow="1" w:lastRow="0" w:firstColumn="0" w:lastColumn="0" w:oddVBand="0" w:evenVBand="0" w:oddHBand="0" w:evenHBand="0" w:firstRowFirstColumn="0" w:firstRowLastColumn="0" w:lastRowFirstColumn="0" w:lastRowLastColumn="0"/>
              <w:rPr>
                <w:sz w:val="19"/>
                <w:szCs w:val="19"/>
              </w:rPr>
            </w:pPr>
            <w:r w:rsidRPr="001D05E5">
              <w:rPr>
                <w:bCs/>
                <w:sz w:val="19"/>
                <w:szCs w:val="19"/>
              </w:rPr>
              <w:t>All</w:t>
            </w:r>
          </w:p>
        </w:tc>
      </w:tr>
      <w:tr w:rsidR="00A4487F" w:rsidRPr="001D05E5" w:rsidTr="002523DE">
        <w:tc>
          <w:tcPr>
            <w:cnfStyle w:val="001000000000" w:firstRow="0" w:lastRow="0" w:firstColumn="1" w:lastColumn="0" w:oddVBand="0" w:evenVBand="0" w:oddHBand="0" w:evenHBand="0" w:firstRowFirstColumn="0" w:firstRowLastColumn="0" w:lastRowFirstColumn="0" w:lastRowLastColumn="0"/>
            <w:tcW w:w="3510" w:type="dxa"/>
            <w:hideMark/>
          </w:tcPr>
          <w:p w:rsidR="00A4487F" w:rsidRPr="001D05E5" w:rsidRDefault="00A4487F" w:rsidP="00A04F82">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rPr>
                <w:sz w:val="19"/>
                <w:szCs w:val="19"/>
              </w:rPr>
            </w:pPr>
            <w:r w:rsidRPr="001D05E5">
              <w:rPr>
                <w:spacing w:val="-1"/>
                <w:sz w:val="19"/>
                <w:szCs w:val="19"/>
              </w:rPr>
              <w:t>R</w:t>
            </w:r>
            <w:r w:rsidRPr="001D05E5">
              <w:rPr>
                <w:sz w:val="19"/>
                <w:szCs w:val="19"/>
              </w:rPr>
              <w:t>a</w:t>
            </w:r>
            <w:r w:rsidRPr="001D05E5">
              <w:rPr>
                <w:spacing w:val="-1"/>
                <w:sz w:val="19"/>
                <w:szCs w:val="19"/>
              </w:rPr>
              <w:t>n</w:t>
            </w:r>
            <w:r w:rsidRPr="001D05E5">
              <w:rPr>
                <w:spacing w:val="1"/>
                <w:sz w:val="19"/>
                <w:szCs w:val="19"/>
              </w:rPr>
              <w:t>d</w:t>
            </w:r>
            <w:r w:rsidRPr="001D05E5">
              <w:rPr>
                <w:spacing w:val="4"/>
                <w:sz w:val="19"/>
                <w:szCs w:val="19"/>
              </w:rPr>
              <w:t>o</w:t>
            </w:r>
            <w:r w:rsidRPr="001D05E5">
              <w:rPr>
                <w:spacing w:val="-1"/>
                <w:sz w:val="19"/>
                <w:szCs w:val="19"/>
              </w:rPr>
              <w:t>m</w:t>
            </w:r>
            <w:r w:rsidRPr="001D05E5">
              <w:rPr>
                <w:sz w:val="19"/>
                <w:szCs w:val="19"/>
              </w:rPr>
              <w:t>i</w:t>
            </w:r>
            <w:r w:rsidRPr="001D05E5">
              <w:rPr>
                <w:spacing w:val="1"/>
                <w:sz w:val="19"/>
                <w:szCs w:val="19"/>
              </w:rPr>
              <w:t>se</w:t>
            </w:r>
            <w:r w:rsidRPr="001D05E5">
              <w:rPr>
                <w:sz w:val="19"/>
                <w:szCs w:val="19"/>
              </w:rPr>
              <w:t>d</w:t>
            </w:r>
            <w:r w:rsidRPr="001D05E5">
              <w:rPr>
                <w:spacing w:val="-9"/>
                <w:sz w:val="19"/>
                <w:szCs w:val="19"/>
              </w:rPr>
              <w:t xml:space="preserve"> </w:t>
            </w:r>
            <w:r w:rsidRPr="001D05E5">
              <w:rPr>
                <w:spacing w:val="1"/>
                <w:sz w:val="19"/>
                <w:szCs w:val="19"/>
              </w:rPr>
              <w:t>pop</w:t>
            </w:r>
            <w:r w:rsidRPr="001D05E5">
              <w:rPr>
                <w:spacing w:val="-1"/>
                <w:sz w:val="19"/>
                <w:szCs w:val="19"/>
              </w:rPr>
              <w:t>u</w:t>
            </w:r>
            <w:r w:rsidRPr="001D05E5">
              <w:rPr>
                <w:sz w:val="19"/>
                <w:szCs w:val="19"/>
              </w:rPr>
              <w:t>lati</w:t>
            </w:r>
            <w:r w:rsidRPr="001D05E5">
              <w:rPr>
                <w:spacing w:val="1"/>
                <w:sz w:val="19"/>
                <w:szCs w:val="19"/>
              </w:rPr>
              <w:t>o</w:t>
            </w:r>
            <w:r w:rsidRPr="001D05E5">
              <w:rPr>
                <w:sz w:val="19"/>
                <w:szCs w:val="19"/>
              </w:rPr>
              <w:t>n</w:t>
            </w:r>
          </w:p>
        </w:tc>
        <w:tc>
          <w:tcPr>
            <w:tcW w:w="1843" w:type="dxa"/>
            <w:hideMark/>
          </w:tcPr>
          <w:p w:rsidR="00A4487F" w:rsidRPr="001D05E5" w:rsidRDefault="00A4487F" w:rsidP="00A04F82">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z w:val="19"/>
                <w:szCs w:val="19"/>
              </w:rPr>
            </w:pPr>
            <w:r w:rsidRPr="001D05E5">
              <w:rPr>
                <w:spacing w:val="1"/>
                <w:sz w:val="19"/>
                <w:szCs w:val="19"/>
              </w:rPr>
              <w:t>16</w:t>
            </w:r>
            <w:r w:rsidRPr="001D05E5">
              <w:rPr>
                <w:sz w:val="19"/>
                <w:szCs w:val="19"/>
              </w:rPr>
              <w:t>3</w:t>
            </w:r>
            <w:r w:rsidRPr="001D05E5">
              <w:rPr>
                <w:spacing w:val="-4"/>
                <w:sz w:val="19"/>
                <w:szCs w:val="19"/>
              </w:rPr>
              <w:t xml:space="preserve"> </w:t>
            </w:r>
            <w:r w:rsidRPr="001D05E5">
              <w:rPr>
                <w:spacing w:val="1"/>
                <w:sz w:val="19"/>
                <w:szCs w:val="19"/>
              </w:rPr>
              <w:t>(100</w:t>
            </w:r>
            <w:r w:rsidRPr="001D05E5">
              <w:rPr>
                <w:sz w:val="19"/>
                <w:szCs w:val="19"/>
              </w:rPr>
              <w:t>%)</w:t>
            </w:r>
          </w:p>
        </w:tc>
        <w:tc>
          <w:tcPr>
            <w:tcW w:w="1985" w:type="dxa"/>
            <w:hideMark/>
          </w:tcPr>
          <w:p w:rsidR="00A4487F" w:rsidRPr="001D05E5" w:rsidRDefault="00A4487F" w:rsidP="00A04F82">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z w:val="19"/>
                <w:szCs w:val="19"/>
              </w:rPr>
            </w:pPr>
            <w:r w:rsidRPr="001D05E5">
              <w:rPr>
                <w:spacing w:val="1"/>
                <w:sz w:val="19"/>
                <w:szCs w:val="19"/>
              </w:rPr>
              <w:t>32</w:t>
            </w:r>
            <w:r w:rsidRPr="001D05E5">
              <w:rPr>
                <w:sz w:val="19"/>
                <w:szCs w:val="19"/>
              </w:rPr>
              <w:t>3</w:t>
            </w:r>
            <w:r w:rsidRPr="001D05E5">
              <w:rPr>
                <w:spacing w:val="-4"/>
                <w:sz w:val="19"/>
                <w:szCs w:val="19"/>
              </w:rPr>
              <w:t xml:space="preserve"> </w:t>
            </w:r>
            <w:r w:rsidRPr="001D05E5">
              <w:rPr>
                <w:spacing w:val="1"/>
                <w:sz w:val="19"/>
                <w:szCs w:val="19"/>
              </w:rPr>
              <w:t>(100</w:t>
            </w:r>
            <w:r w:rsidRPr="001D05E5">
              <w:rPr>
                <w:sz w:val="19"/>
                <w:szCs w:val="19"/>
              </w:rPr>
              <w:t>%)</w:t>
            </w:r>
          </w:p>
        </w:tc>
        <w:tc>
          <w:tcPr>
            <w:tcW w:w="1701" w:type="dxa"/>
            <w:hideMark/>
          </w:tcPr>
          <w:p w:rsidR="00A4487F" w:rsidRPr="001D05E5" w:rsidRDefault="00A4487F" w:rsidP="00A04F82">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z w:val="19"/>
                <w:szCs w:val="19"/>
              </w:rPr>
            </w:pPr>
            <w:r w:rsidRPr="001D05E5">
              <w:rPr>
                <w:spacing w:val="1"/>
                <w:sz w:val="19"/>
                <w:szCs w:val="19"/>
              </w:rPr>
              <w:t>48</w:t>
            </w:r>
            <w:r w:rsidRPr="001D05E5">
              <w:rPr>
                <w:sz w:val="19"/>
                <w:szCs w:val="19"/>
              </w:rPr>
              <w:t>6</w:t>
            </w:r>
            <w:r w:rsidRPr="001D05E5">
              <w:rPr>
                <w:spacing w:val="-4"/>
                <w:sz w:val="19"/>
                <w:szCs w:val="19"/>
              </w:rPr>
              <w:t xml:space="preserve"> </w:t>
            </w:r>
            <w:r w:rsidRPr="001D05E5">
              <w:rPr>
                <w:spacing w:val="1"/>
                <w:sz w:val="19"/>
                <w:szCs w:val="19"/>
              </w:rPr>
              <w:t>(100</w:t>
            </w:r>
            <w:r w:rsidRPr="001D05E5">
              <w:rPr>
                <w:sz w:val="19"/>
                <w:szCs w:val="19"/>
              </w:rPr>
              <w:t>%)</w:t>
            </w:r>
          </w:p>
        </w:tc>
      </w:tr>
      <w:tr w:rsidR="00A4487F" w:rsidRPr="001D05E5" w:rsidTr="002523DE">
        <w:tc>
          <w:tcPr>
            <w:cnfStyle w:val="001000000000" w:firstRow="0" w:lastRow="0" w:firstColumn="1" w:lastColumn="0" w:oddVBand="0" w:evenVBand="0" w:oddHBand="0" w:evenHBand="0" w:firstRowFirstColumn="0" w:firstRowLastColumn="0" w:lastRowFirstColumn="0" w:lastRowLastColumn="0"/>
            <w:tcW w:w="3510" w:type="dxa"/>
            <w:hideMark/>
          </w:tcPr>
          <w:p w:rsidR="00A4487F" w:rsidRPr="001D05E5" w:rsidRDefault="00A4487F" w:rsidP="00A04F82">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rPr>
                <w:spacing w:val="-1"/>
                <w:sz w:val="19"/>
                <w:szCs w:val="19"/>
              </w:rPr>
            </w:pPr>
            <w:r w:rsidRPr="001D05E5">
              <w:rPr>
                <w:spacing w:val="1"/>
                <w:sz w:val="19"/>
                <w:szCs w:val="19"/>
              </w:rPr>
              <w:t>E</w:t>
            </w:r>
            <w:r w:rsidRPr="001D05E5">
              <w:rPr>
                <w:spacing w:val="-2"/>
                <w:sz w:val="19"/>
                <w:szCs w:val="19"/>
              </w:rPr>
              <w:t>f</w:t>
            </w:r>
            <w:r w:rsidRPr="001D05E5">
              <w:rPr>
                <w:spacing w:val="1"/>
                <w:sz w:val="19"/>
                <w:szCs w:val="19"/>
              </w:rPr>
              <w:t>f</w:t>
            </w:r>
            <w:r w:rsidRPr="001D05E5">
              <w:rPr>
                <w:sz w:val="19"/>
                <w:szCs w:val="19"/>
              </w:rPr>
              <w:t>i</w:t>
            </w:r>
            <w:r w:rsidRPr="001D05E5">
              <w:rPr>
                <w:spacing w:val="1"/>
                <w:sz w:val="19"/>
                <w:szCs w:val="19"/>
              </w:rPr>
              <w:t>ca</w:t>
            </w:r>
            <w:r w:rsidRPr="001D05E5">
              <w:rPr>
                <w:spacing w:val="3"/>
                <w:sz w:val="19"/>
                <w:szCs w:val="19"/>
              </w:rPr>
              <w:t>c</w:t>
            </w:r>
            <w:r w:rsidRPr="001D05E5">
              <w:rPr>
                <w:sz w:val="19"/>
                <w:szCs w:val="19"/>
              </w:rPr>
              <w:t>y</w:t>
            </w:r>
            <w:r w:rsidRPr="001D05E5">
              <w:rPr>
                <w:spacing w:val="-10"/>
                <w:sz w:val="19"/>
                <w:szCs w:val="19"/>
              </w:rPr>
              <w:t xml:space="preserve"> </w:t>
            </w:r>
            <w:r w:rsidRPr="001D05E5">
              <w:rPr>
                <w:spacing w:val="1"/>
                <w:sz w:val="19"/>
                <w:szCs w:val="19"/>
              </w:rPr>
              <w:t>pop</w:t>
            </w:r>
            <w:r w:rsidRPr="001D05E5">
              <w:rPr>
                <w:spacing w:val="-1"/>
                <w:sz w:val="19"/>
                <w:szCs w:val="19"/>
              </w:rPr>
              <w:t>u</w:t>
            </w:r>
            <w:r w:rsidRPr="001D05E5">
              <w:rPr>
                <w:sz w:val="19"/>
                <w:szCs w:val="19"/>
              </w:rPr>
              <w:t>lati</w:t>
            </w:r>
            <w:r w:rsidRPr="001D05E5">
              <w:rPr>
                <w:spacing w:val="4"/>
                <w:sz w:val="19"/>
                <w:szCs w:val="19"/>
              </w:rPr>
              <w:t>o</w:t>
            </w:r>
            <w:r w:rsidRPr="001D05E5">
              <w:rPr>
                <w:spacing w:val="-1"/>
                <w:sz w:val="19"/>
                <w:szCs w:val="19"/>
              </w:rPr>
              <w:t>n</w:t>
            </w:r>
            <w:r w:rsidRPr="001D05E5">
              <w:rPr>
                <w:sz w:val="19"/>
                <w:szCs w:val="19"/>
              </w:rPr>
              <w:t>s</w:t>
            </w:r>
          </w:p>
        </w:tc>
        <w:tc>
          <w:tcPr>
            <w:tcW w:w="1843" w:type="dxa"/>
          </w:tcPr>
          <w:p w:rsidR="00A4487F" w:rsidRPr="001D05E5" w:rsidRDefault="00A4487F" w:rsidP="00A04F82">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pacing w:val="1"/>
                <w:sz w:val="19"/>
                <w:szCs w:val="19"/>
              </w:rPr>
            </w:pPr>
          </w:p>
        </w:tc>
        <w:tc>
          <w:tcPr>
            <w:tcW w:w="1985" w:type="dxa"/>
          </w:tcPr>
          <w:p w:rsidR="00A4487F" w:rsidRPr="001D05E5" w:rsidRDefault="00A4487F" w:rsidP="00A04F82">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pacing w:val="1"/>
                <w:sz w:val="19"/>
                <w:szCs w:val="19"/>
              </w:rPr>
            </w:pPr>
          </w:p>
        </w:tc>
        <w:tc>
          <w:tcPr>
            <w:tcW w:w="1701" w:type="dxa"/>
          </w:tcPr>
          <w:p w:rsidR="00A4487F" w:rsidRPr="001D05E5" w:rsidRDefault="00A4487F" w:rsidP="00A04F82">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pacing w:val="1"/>
                <w:sz w:val="19"/>
                <w:szCs w:val="19"/>
              </w:rPr>
            </w:pPr>
          </w:p>
        </w:tc>
      </w:tr>
      <w:tr w:rsidR="00A4487F" w:rsidRPr="001D05E5" w:rsidTr="002523DE">
        <w:tc>
          <w:tcPr>
            <w:cnfStyle w:val="001000000000" w:firstRow="0" w:lastRow="0" w:firstColumn="1" w:lastColumn="0" w:oddVBand="0" w:evenVBand="0" w:oddHBand="0" w:evenHBand="0" w:firstRowFirstColumn="0" w:firstRowLastColumn="0" w:lastRowFirstColumn="0" w:lastRowLastColumn="0"/>
            <w:tcW w:w="3510" w:type="dxa"/>
            <w:hideMark/>
          </w:tcPr>
          <w:p w:rsidR="00A4487F" w:rsidRPr="001D05E5" w:rsidRDefault="00A4487F" w:rsidP="00A04F82">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firstLine="171"/>
              <w:rPr>
                <w:spacing w:val="1"/>
                <w:sz w:val="19"/>
                <w:szCs w:val="19"/>
              </w:rPr>
            </w:pPr>
            <w:r w:rsidRPr="001D05E5">
              <w:rPr>
                <w:spacing w:val="1"/>
                <w:sz w:val="19"/>
                <w:szCs w:val="19"/>
              </w:rPr>
              <w:t>I</w:t>
            </w:r>
            <w:r w:rsidRPr="001D05E5">
              <w:rPr>
                <w:spacing w:val="-1"/>
                <w:sz w:val="19"/>
                <w:szCs w:val="19"/>
              </w:rPr>
              <w:t>n</w:t>
            </w:r>
            <w:r w:rsidRPr="001D05E5">
              <w:rPr>
                <w:sz w:val="19"/>
                <w:szCs w:val="19"/>
              </w:rPr>
              <w:t>te</w:t>
            </w:r>
            <w:r w:rsidRPr="001D05E5">
              <w:rPr>
                <w:spacing w:val="-1"/>
                <w:sz w:val="19"/>
                <w:szCs w:val="19"/>
              </w:rPr>
              <w:t>n</w:t>
            </w:r>
            <w:r w:rsidRPr="001D05E5">
              <w:rPr>
                <w:spacing w:val="2"/>
                <w:sz w:val="19"/>
                <w:szCs w:val="19"/>
              </w:rPr>
              <w:t>t</w:t>
            </w:r>
            <w:r w:rsidRPr="001D05E5">
              <w:rPr>
                <w:spacing w:val="-2"/>
                <w:sz w:val="19"/>
                <w:szCs w:val="19"/>
              </w:rPr>
              <w:t>-</w:t>
            </w:r>
            <w:r w:rsidRPr="001D05E5">
              <w:rPr>
                <w:sz w:val="19"/>
                <w:szCs w:val="19"/>
              </w:rPr>
              <w:t>t</w:t>
            </w:r>
            <w:r w:rsidRPr="001D05E5">
              <w:rPr>
                <w:spacing w:val="4"/>
                <w:sz w:val="19"/>
                <w:szCs w:val="19"/>
              </w:rPr>
              <w:t>o</w:t>
            </w:r>
            <w:r w:rsidRPr="001D05E5">
              <w:rPr>
                <w:spacing w:val="-2"/>
                <w:sz w:val="19"/>
                <w:szCs w:val="19"/>
              </w:rPr>
              <w:t>-</w:t>
            </w:r>
            <w:r w:rsidRPr="001D05E5">
              <w:rPr>
                <w:spacing w:val="3"/>
                <w:sz w:val="19"/>
                <w:szCs w:val="19"/>
              </w:rPr>
              <w:t>T</w:t>
            </w:r>
            <w:r w:rsidRPr="001D05E5">
              <w:rPr>
                <w:spacing w:val="1"/>
                <w:sz w:val="19"/>
                <w:szCs w:val="19"/>
              </w:rPr>
              <w:t>rea</w:t>
            </w:r>
            <w:r w:rsidRPr="001D05E5">
              <w:rPr>
                <w:sz w:val="19"/>
                <w:szCs w:val="19"/>
              </w:rPr>
              <w:t>t</w:t>
            </w:r>
            <w:r w:rsidRPr="001D05E5">
              <w:rPr>
                <w:spacing w:val="-12"/>
                <w:sz w:val="19"/>
                <w:szCs w:val="19"/>
              </w:rPr>
              <w:t xml:space="preserve"> </w:t>
            </w:r>
            <w:r w:rsidRPr="001D05E5">
              <w:rPr>
                <w:spacing w:val="1"/>
                <w:sz w:val="19"/>
                <w:szCs w:val="19"/>
              </w:rPr>
              <w:t>(</w:t>
            </w:r>
            <w:r w:rsidRPr="001D05E5">
              <w:rPr>
                <w:spacing w:val="-2"/>
                <w:sz w:val="19"/>
                <w:szCs w:val="19"/>
              </w:rPr>
              <w:t>I</w:t>
            </w:r>
            <w:r w:rsidRPr="001D05E5">
              <w:rPr>
                <w:spacing w:val="1"/>
                <w:sz w:val="19"/>
                <w:szCs w:val="19"/>
              </w:rPr>
              <w:t>T</w:t>
            </w:r>
            <w:r w:rsidRPr="001D05E5">
              <w:rPr>
                <w:spacing w:val="3"/>
                <w:sz w:val="19"/>
                <w:szCs w:val="19"/>
              </w:rPr>
              <w:t>T</w:t>
            </w:r>
            <w:r w:rsidRPr="001D05E5">
              <w:rPr>
                <w:sz w:val="19"/>
                <w:szCs w:val="19"/>
              </w:rPr>
              <w:t>)</w:t>
            </w:r>
          </w:p>
        </w:tc>
        <w:tc>
          <w:tcPr>
            <w:tcW w:w="1843" w:type="dxa"/>
            <w:hideMark/>
          </w:tcPr>
          <w:p w:rsidR="00A4487F" w:rsidRPr="001D05E5" w:rsidRDefault="00A4487F" w:rsidP="00A04F82">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pacing w:val="1"/>
                <w:sz w:val="19"/>
                <w:szCs w:val="19"/>
              </w:rPr>
            </w:pPr>
            <w:r w:rsidRPr="001D05E5">
              <w:rPr>
                <w:spacing w:val="1"/>
                <w:sz w:val="19"/>
                <w:szCs w:val="19"/>
              </w:rPr>
              <w:t>16</w:t>
            </w:r>
            <w:r w:rsidRPr="001D05E5">
              <w:rPr>
                <w:sz w:val="19"/>
                <w:szCs w:val="19"/>
              </w:rPr>
              <w:t>3</w:t>
            </w:r>
            <w:r w:rsidRPr="001D05E5">
              <w:rPr>
                <w:spacing w:val="-4"/>
                <w:sz w:val="19"/>
                <w:szCs w:val="19"/>
              </w:rPr>
              <w:t xml:space="preserve"> </w:t>
            </w:r>
            <w:r w:rsidRPr="001D05E5">
              <w:rPr>
                <w:spacing w:val="1"/>
                <w:sz w:val="19"/>
                <w:szCs w:val="19"/>
              </w:rPr>
              <w:t>(100</w:t>
            </w:r>
            <w:r w:rsidRPr="001D05E5">
              <w:rPr>
                <w:sz w:val="19"/>
                <w:szCs w:val="19"/>
              </w:rPr>
              <w:t>%)</w:t>
            </w:r>
          </w:p>
        </w:tc>
        <w:tc>
          <w:tcPr>
            <w:tcW w:w="1985" w:type="dxa"/>
            <w:hideMark/>
          </w:tcPr>
          <w:p w:rsidR="00A4487F" w:rsidRPr="001D05E5" w:rsidRDefault="00A4487F" w:rsidP="00A04F82">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pacing w:val="1"/>
                <w:sz w:val="19"/>
                <w:szCs w:val="19"/>
              </w:rPr>
            </w:pPr>
            <w:r w:rsidRPr="001D05E5">
              <w:rPr>
                <w:spacing w:val="1"/>
                <w:sz w:val="19"/>
                <w:szCs w:val="19"/>
              </w:rPr>
              <w:t>32</w:t>
            </w:r>
            <w:r w:rsidRPr="001D05E5">
              <w:rPr>
                <w:sz w:val="19"/>
                <w:szCs w:val="19"/>
              </w:rPr>
              <w:t>2</w:t>
            </w:r>
            <w:r w:rsidRPr="001D05E5">
              <w:rPr>
                <w:spacing w:val="47"/>
                <w:sz w:val="19"/>
                <w:szCs w:val="19"/>
              </w:rPr>
              <w:t xml:space="preserve"> </w:t>
            </w:r>
            <w:r w:rsidRPr="001D05E5">
              <w:rPr>
                <w:spacing w:val="1"/>
                <w:sz w:val="19"/>
                <w:szCs w:val="19"/>
              </w:rPr>
              <w:t>(99</w:t>
            </w:r>
            <w:r w:rsidRPr="001D05E5">
              <w:rPr>
                <w:spacing w:val="-2"/>
                <w:sz w:val="19"/>
                <w:szCs w:val="19"/>
              </w:rPr>
              <w:t>.</w:t>
            </w:r>
            <w:r w:rsidRPr="001D05E5">
              <w:rPr>
                <w:spacing w:val="1"/>
                <w:sz w:val="19"/>
                <w:szCs w:val="19"/>
              </w:rPr>
              <w:t>7</w:t>
            </w:r>
            <w:r w:rsidRPr="001D05E5">
              <w:rPr>
                <w:sz w:val="19"/>
                <w:szCs w:val="19"/>
              </w:rPr>
              <w:t>%)</w:t>
            </w:r>
          </w:p>
        </w:tc>
        <w:tc>
          <w:tcPr>
            <w:tcW w:w="1701" w:type="dxa"/>
            <w:hideMark/>
          </w:tcPr>
          <w:p w:rsidR="00A4487F" w:rsidRPr="001D05E5" w:rsidRDefault="00A4487F" w:rsidP="00A04F82">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pacing w:val="1"/>
                <w:sz w:val="19"/>
                <w:szCs w:val="19"/>
              </w:rPr>
            </w:pPr>
            <w:r w:rsidRPr="001D05E5">
              <w:rPr>
                <w:spacing w:val="1"/>
                <w:sz w:val="19"/>
                <w:szCs w:val="19"/>
              </w:rPr>
              <w:t>48</w:t>
            </w:r>
            <w:r w:rsidRPr="001D05E5">
              <w:rPr>
                <w:sz w:val="19"/>
                <w:szCs w:val="19"/>
              </w:rPr>
              <w:t xml:space="preserve">5 </w:t>
            </w:r>
            <w:r w:rsidRPr="001D05E5">
              <w:rPr>
                <w:spacing w:val="1"/>
                <w:w w:val="99"/>
                <w:sz w:val="19"/>
                <w:szCs w:val="19"/>
              </w:rPr>
              <w:t>(99</w:t>
            </w:r>
            <w:r w:rsidRPr="001D05E5">
              <w:rPr>
                <w:spacing w:val="-2"/>
                <w:w w:val="99"/>
                <w:sz w:val="19"/>
                <w:szCs w:val="19"/>
              </w:rPr>
              <w:t>.</w:t>
            </w:r>
            <w:r w:rsidRPr="001D05E5">
              <w:rPr>
                <w:spacing w:val="1"/>
                <w:w w:val="99"/>
                <w:sz w:val="19"/>
                <w:szCs w:val="19"/>
              </w:rPr>
              <w:t>8</w:t>
            </w:r>
            <w:r w:rsidRPr="001D05E5">
              <w:rPr>
                <w:w w:val="99"/>
                <w:sz w:val="19"/>
                <w:szCs w:val="19"/>
              </w:rPr>
              <w:t>%)</w:t>
            </w:r>
          </w:p>
        </w:tc>
      </w:tr>
      <w:tr w:rsidR="00A4487F" w:rsidRPr="001D05E5" w:rsidTr="002523DE">
        <w:tc>
          <w:tcPr>
            <w:cnfStyle w:val="001000000000" w:firstRow="0" w:lastRow="0" w:firstColumn="1" w:lastColumn="0" w:oddVBand="0" w:evenVBand="0" w:oddHBand="0" w:evenHBand="0" w:firstRowFirstColumn="0" w:firstRowLastColumn="0" w:lastRowFirstColumn="0" w:lastRowLastColumn="0"/>
            <w:tcW w:w="3510" w:type="dxa"/>
            <w:hideMark/>
          </w:tcPr>
          <w:p w:rsidR="00A4487F" w:rsidRPr="001D05E5" w:rsidRDefault="00A4487F" w:rsidP="00A04F82">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firstLine="171"/>
              <w:rPr>
                <w:spacing w:val="1"/>
                <w:sz w:val="19"/>
                <w:szCs w:val="19"/>
              </w:rPr>
            </w:pPr>
            <w:r w:rsidRPr="001D05E5">
              <w:rPr>
                <w:spacing w:val="1"/>
                <w:sz w:val="19"/>
                <w:szCs w:val="19"/>
              </w:rPr>
              <w:t>Mod</w:t>
            </w:r>
            <w:r w:rsidRPr="001D05E5">
              <w:rPr>
                <w:sz w:val="19"/>
                <w:szCs w:val="19"/>
              </w:rPr>
              <w:t>i</w:t>
            </w:r>
            <w:r w:rsidRPr="001D05E5">
              <w:rPr>
                <w:spacing w:val="-2"/>
                <w:sz w:val="19"/>
                <w:szCs w:val="19"/>
              </w:rPr>
              <w:t>f</w:t>
            </w:r>
            <w:r w:rsidRPr="001D05E5">
              <w:rPr>
                <w:sz w:val="19"/>
                <w:szCs w:val="19"/>
              </w:rPr>
              <w:t>i</w:t>
            </w:r>
            <w:r w:rsidRPr="001D05E5">
              <w:rPr>
                <w:spacing w:val="1"/>
                <w:sz w:val="19"/>
                <w:szCs w:val="19"/>
              </w:rPr>
              <w:t>e</w:t>
            </w:r>
            <w:r w:rsidRPr="001D05E5">
              <w:rPr>
                <w:sz w:val="19"/>
                <w:szCs w:val="19"/>
              </w:rPr>
              <w:t>d</w:t>
            </w:r>
            <w:r w:rsidRPr="001D05E5">
              <w:rPr>
                <w:spacing w:val="-6"/>
                <w:sz w:val="19"/>
                <w:szCs w:val="19"/>
              </w:rPr>
              <w:t xml:space="preserve"> </w:t>
            </w:r>
            <w:r w:rsidRPr="001D05E5">
              <w:rPr>
                <w:spacing w:val="1"/>
                <w:sz w:val="19"/>
                <w:szCs w:val="19"/>
              </w:rPr>
              <w:t>I</w:t>
            </w:r>
            <w:r w:rsidRPr="001D05E5">
              <w:rPr>
                <w:spacing w:val="-1"/>
                <w:sz w:val="19"/>
                <w:szCs w:val="19"/>
              </w:rPr>
              <w:t>n</w:t>
            </w:r>
            <w:r w:rsidRPr="001D05E5">
              <w:rPr>
                <w:sz w:val="19"/>
                <w:szCs w:val="19"/>
              </w:rPr>
              <w:t>te</w:t>
            </w:r>
            <w:r w:rsidRPr="001D05E5">
              <w:rPr>
                <w:spacing w:val="-1"/>
                <w:sz w:val="19"/>
                <w:szCs w:val="19"/>
              </w:rPr>
              <w:t>n</w:t>
            </w:r>
            <w:r w:rsidRPr="001D05E5">
              <w:rPr>
                <w:spacing w:val="2"/>
                <w:sz w:val="19"/>
                <w:szCs w:val="19"/>
              </w:rPr>
              <w:t>t</w:t>
            </w:r>
            <w:r w:rsidRPr="001D05E5">
              <w:rPr>
                <w:spacing w:val="-2"/>
                <w:sz w:val="19"/>
                <w:szCs w:val="19"/>
              </w:rPr>
              <w:t>-</w:t>
            </w:r>
            <w:r w:rsidRPr="001D05E5">
              <w:rPr>
                <w:sz w:val="19"/>
                <w:szCs w:val="19"/>
              </w:rPr>
              <w:t>t</w:t>
            </w:r>
            <w:r w:rsidRPr="001D05E5">
              <w:rPr>
                <w:spacing w:val="4"/>
                <w:sz w:val="19"/>
                <w:szCs w:val="19"/>
              </w:rPr>
              <w:t>o</w:t>
            </w:r>
            <w:r w:rsidRPr="001D05E5">
              <w:rPr>
                <w:spacing w:val="-2"/>
                <w:sz w:val="19"/>
                <w:szCs w:val="19"/>
              </w:rPr>
              <w:t>-</w:t>
            </w:r>
            <w:r w:rsidRPr="001D05E5">
              <w:rPr>
                <w:spacing w:val="3"/>
                <w:sz w:val="19"/>
                <w:szCs w:val="19"/>
              </w:rPr>
              <w:t>T</w:t>
            </w:r>
            <w:r w:rsidRPr="001D05E5">
              <w:rPr>
                <w:spacing w:val="1"/>
                <w:sz w:val="19"/>
                <w:szCs w:val="19"/>
              </w:rPr>
              <w:t>rea</w:t>
            </w:r>
            <w:r w:rsidRPr="001D05E5">
              <w:rPr>
                <w:sz w:val="19"/>
                <w:szCs w:val="19"/>
              </w:rPr>
              <w:t>t</w:t>
            </w:r>
            <w:r w:rsidRPr="001D05E5">
              <w:rPr>
                <w:spacing w:val="-12"/>
                <w:sz w:val="19"/>
                <w:szCs w:val="19"/>
              </w:rPr>
              <w:t xml:space="preserve"> </w:t>
            </w:r>
            <w:r w:rsidRPr="001D05E5">
              <w:rPr>
                <w:spacing w:val="1"/>
                <w:sz w:val="19"/>
                <w:szCs w:val="19"/>
              </w:rPr>
              <w:t>(</w:t>
            </w:r>
            <w:r w:rsidRPr="001D05E5">
              <w:rPr>
                <w:spacing w:val="-4"/>
                <w:sz w:val="19"/>
                <w:szCs w:val="19"/>
              </w:rPr>
              <w:t>m</w:t>
            </w:r>
            <w:r w:rsidRPr="001D05E5">
              <w:rPr>
                <w:spacing w:val="1"/>
                <w:sz w:val="19"/>
                <w:szCs w:val="19"/>
              </w:rPr>
              <w:t>I</w:t>
            </w:r>
            <w:r w:rsidRPr="001D05E5">
              <w:rPr>
                <w:spacing w:val="3"/>
                <w:sz w:val="19"/>
                <w:szCs w:val="19"/>
              </w:rPr>
              <w:t>TT</w:t>
            </w:r>
            <w:r w:rsidRPr="001D05E5">
              <w:rPr>
                <w:sz w:val="19"/>
                <w:szCs w:val="19"/>
              </w:rPr>
              <w:t>)</w:t>
            </w:r>
          </w:p>
        </w:tc>
        <w:tc>
          <w:tcPr>
            <w:tcW w:w="1843" w:type="dxa"/>
            <w:hideMark/>
          </w:tcPr>
          <w:p w:rsidR="00A4487F" w:rsidRPr="001D05E5" w:rsidRDefault="00A4487F" w:rsidP="00A04F82">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pacing w:val="1"/>
                <w:sz w:val="19"/>
                <w:szCs w:val="19"/>
              </w:rPr>
            </w:pPr>
            <w:r w:rsidRPr="001D05E5">
              <w:rPr>
                <w:spacing w:val="1"/>
                <w:sz w:val="19"/>
                <w:szCs w:val="19"/>
              </w:rPr>
              <w:t>16</w:t>
            </w:r>
            <w:r w:rsidRPr="001D05E5">
              <w:rPr>
                <w:sz w:val="19"/>
                <w:szCs w:val="19"/>
              </w:rPr>
              <w:t>3</w:t>
            </w:r>
            <w:r w:rsidRPr="001D05E5">
              <w:rPr>
                <w:spacing w:val="-4"/>
                <w:sz w:val="19"/>
                <w:szCs w:val="19"/>
              </w:rPr>
              <w:t xml:space="preserve"> </w:t>
            </w:r>
            <w:r w:rsidRPr="001D05E5">
              <w:rPr>
                <w:spacing w:val="1"/>
                <w:sz w:val="19"/>
                <w:szCs w:val="19"/>
              </w:rPr>
              <w:t>(100</w:t>
            </w:r>
            <w:r w:rsidRPr="001D05E5">
              <w:rPr>
                <w:sz w:val="19"/>
                <w:szCs w:val="19"/>
              </w:rPr>
              <w:t>%)</w:t>
            </w:r>
          </w:p>
        </w:tc>
        <w:tc>
          <w:tcPr>
            <w:tcW w:w="1985" w:type="dxa"/>
            <w:hideMark/>
          </w:tcPr>
          <w:p w:rsidR="00A4487F" w:rsidRPr="001D05E5" w:rsidRDefault="00A4487F" w:rsidP="00A04F82">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pacing w:val="1"/>
                <w:sz w:val="19"/>
                <w:szCs w:val="19"/>
              </w:rPr>
            </w:pPr>
            <w:r w:rsidRPr="001D05E5">
              <w:rPr>
                <w:spacing w:val="1"/>
                <w:sz w:val="19"/>
                <w:szCs w:val="19"/>
              </w:rPr>
              <w:t>32</w:t>
            </w:r>
            <w:r w:rsidRPr="001D05E5">
              <w:rPr>
                <w:sz w:val="19"/>
                <w:szCs w:val="19"/>
              </w:rPr>
              <w:t xml:space="preserve">1 </w:t>
            </w:r>
            <w:r w:rsidRPr="001D05E5">
              <w:rPr>
                <w:spacing w:val="1"/>
                <w:sz w:val="19"/>
                <w:szCs w:val="19"/>
              </w:rPr>
              <w:t>(99</w:t>
            </w:r>
            <w:r w:rsidRPr="001D05E5">
              <w:rPr>
                <w:spacing w:val="-2"/>
                <w:sz w:val="19"/>
                <w:szCs w:val="19"/>
              </w:rPr>
              <w:t>.</w:t>
            </w:r>
            <w:r w:rsidRPr="001D05E5">
              <w:rPr>
                <w:spacing w:val="1"/>
                <w:sz w:val="19"/>
                <w:szCs w:val="19"/>
              </w:rPr>
              <w:t>4</w:t>
            </w:r>
            <w:r w:rsidRPr="001D05E5">
              <w:rPr>
                <w:sz w:val="19"/>
                <w:szCs w:val="19"/>
              </w:rPr>
              <w:t>%)</w:t>
            </w:r>
          </w:p>
        </w:tc>
        <w:tc>
          <w:tcPr>
            <w:tcW w:w="1701" w:type="dxa"/>
            <w:hideMark/>
          </w:tcPr>
          <w:p w:rsidR="00A4487F" w:rsidRPr="001D05E5" w:rsidRDefault="00A4487F" w:rsidP="00A04F82">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pacing w:val="1"/>
                <w:sz w:val="19"/>
                <w:szCs w:val="19"/>
              </w:rPr>
            </w:pPr>
            <w:r w:rsidRPr="001D05E5">
              <w:rPr>
                <w:spacing w:val="1"/>
                <w:sz w:val="19"/>
                <w:szCs w:val="19"/>
              </w:rPr>
              <w:t>48</w:t>
            </w:r>
            <w:r w:rsidRPr="001D05E5">
              <w:rPr>
                <w:sz w:val="19"/>
                <w:szCs w:val="19"/>
              </w:rPr>
              <w:t xml:space="preserve">4 </w:t>
            </w:r>
            <w:r w:rsidRPr="001D05E5">
              <w:rPr>
                <w:spacing w:val="1"/>
                <w:w w:val="99"/>
                <w:sz w:val="19"/>
                <w:szCs w:val="19"/>
              </w:rPr>
              <w:t>(99</w:t>
            </w:r>
            <w:r w:rsidRPr="001D05E5">
              <w:rPr>
                <w:spacing w:val="-2"/>
                <w:w w:val="99"/>
                <w:sz w:val="19"/>
                <w:szCs w:val="19"/>
              </w:rPr>
              <w:t>.</w:t>
            </w:r>
            <w:r w:rsidRPr="001D05E5">
              <w:rPr>
                <w:spacing w:val="1"/>
                <w:w w:val="99"/>
                <w:sz w:val="19"/>
                <w:szCs w:val="19"/>
              </w:rPr>
              <w:t>6</w:t>
            </w:r>
            <w:r w:rsidRPr="001D05E5">
              <w:rPr>
                <w:w w:val="99"/>
                <w:sz w:val="19"/>
                <w:szCs w:val="19"/>
              </w:rPr>
              <w:t>%)</w:t>
            </w:r>
          </w:p>
        </w:tc>
      </w:tr>
      <w:tr w:rsidR="00A4487F" w:rsidRPr="001D05E5" w:rsidTr="002523DE">
        <w:tc>
          <w:tcPr>
            <w:cnfStyle w:val="001000000000" w:firstRow="0" w:lastRow="0" w:firstColumn="1" w:lastColumn="0" w:oddVBand="0" w:evenVBand="0" w:oddHBand="0" w:evenHBand="0" w:firstRowFirstColumn="0" w:firstRowLastColumn="0" w:lastRowFirstColumn="0" w:lastRowLastColumn="0"/>
            <w:tcW w:w="3510" w:type="dxa"/>
            <w:hideMark/>
          </w:tcPr>
          <w:p w:rsidR="00A4487F" w:rsidRPr="001D05E5" w:rsidRDefault="00A4487F" w:rsidP="00A04F82">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rPr>
                <w:spacing w:val="1"/>
                <w:sz w:val="19"/>
                <w:szCs w:val="19"/>
              </w:rPr>
            </w:pPr>
            <w:r w:rsidRPr="001D05E5">
              <w:rPr>
                <w:sz w:val="19"/>
                <w:szCs w:val="19"/>
              </w:rPr>
              <w:t>Q</w:t>
            </w:r>
            <w:r w:rsidRPr="001D05E5">
              <w:rPr>
                <w:spacing w:val="-1"/>
                <w:sz w:val="19"/>
                <w:szCs w:val="19"/>
              </w:rPr>
              <w:t>u</w:t>
            </w:r>
            <w:r w:rsidRPr="001D05E5">
              <w:rPr>
                <w:spacing w:val="1"/>
                <w:sz w:val="19"/>
                <w:szCs w:val="19"/>
              </w:rPr>
              <w:t>a</w:t>
            </w:r>
            <w:r w:rsidRPr="001D05E5">
              <w:rPr>
                <w:sz w:val="19"/>
                <w:szCs w:val="19"/>
              </w:rPr>
              <w:t>li</w:t>
            </w:r>
            <w:r w:rsidRPr="001D05E5">
              <w:rPr>
                <w:spacing w:val="2"/>
                <w:sz w:val="19"/>
                <w:szCs w:val="19"/>
              </w:rPr>
              <w:t>t</w:t>
            </w:r>
            <w:r w:rsidRPr="001D05E5">
              <w:rPr>
                <w:spacing w:val="-1"/>
                <w:sz w:val="19"/>
                <w:szCs w:val="19"/>
              </w:rPr>
              <w:t>y</w:t>
            </w:r>
            <w:r w:rsidRPr="001D05E5">
              <w:rPr>
                <w:spacing w:val="-2"/>
                <w:sz w:val="19"/>
                <w:szCs w:val="19"/>
              </w:rPr>
              <w:t>-</w:t>
            </w:r>
            <w:r w:rsidRPr="001D05E5">
              <w:rPr>
                <w:spacing w:val="4"/>
                <w:sz w:val="19"/>
                <w:szCs w:val="19"/>
              </w:rPr>
              <w:t>o</w:t>
            </w:r>
            <w:r w:rsidRPr="001D05E5">
              <w:rPr>
                <w:spacing w:val="1"/>
                <w:sz w:val="19"/>
                <w:szCs w:val="19"/>
              </w:rPr>
              <w:t>f</w:t>
            </w:r>
            <w:r w:rsidRPr="001D05E5">
              <w:rPr>
                <w:spacing w:val="-2"/>
                <w:sz w:val="19"/>
                <w:szCs w:val="19"/>
              </w:rPr>
              <w:t>-</w:t>
            </w:r>
            <w:r w:rsidRPr="001D05E5">
              <w:rPr>
                <w:sz w:val="19"/>
                <w:szCs w:val="19"/>
              </w:rPr>
              <w:t>l</w:t>
            </w:r>
            <w:r w:rsidRPr="001D05E5">
              <w:rPr>
                <w:spacing w:val="2"/>
                <w:sz w:val="19"/>
                <w:szCs w:val="19"/>
              </w:rPr>
              <w:t>i</w:t>
            </w:r>
            <w:r w:rsidRPr="001D05E5">
              <w:rPr>
                <w:spacing w:val="-2"/>
                <w:sz w:val="19"/>
                <w:szCs w:val="19"/>
              </w:rPr>
              <w:t>f</w:t>
            </w:r>
            <w:r w:rsidRPr="001D05E5">
              <w:rPr>
                <w:sz w:val="19"/>
                <w:szCs w:val="19"/>
              </w:rPr>
              <w:t>e</w:t>
            </w:r>
            <w:r w:rsidRPr="001D05E5">
              <w:rPr>
                <w:spacing w:val="-11"/>
                <w:sz w:val="19"/>
                <w:szCs w:val="19"/>
              </w:rPr>
              <w:t xml:space="preserve"> </w:t>
            </w:r>
            <w:r w:rsidRPr="001D05E5">
              <w:rPr>
                <w:spacing w:val="1"/>
                <w:sz w:val="19"/>
                <w:szCs w:val="19"/>
              </w:rPr>
              <w:t>pop</w:t>
            </w:r>
            <w:r w:rsidRPr="001D05E5">
              <w:rPr>
                <w:spacing w:val="-1"/>
                <w:sz w:val="19"/>
                <w:szCs w:val="19"/>
              </w:rPr>
              <w:t>u</w:t>
            </w:r>
            <w:r w:rsidRPr="001D05E5">
              <w:rPr>
                <w:sz w:val="19"/>
                <w:szCs w:val="19"/>
              </w:rPr>
              <w:t>lati</w:t>
            </w:r>
            <w:r w:rsidRPr="001D05E5">
              <w:rPr>
                <w:spacing w:val="1"/>
                <w:sz w:val="19"/>
                <w:szCs w:val="19"/>
              </w:rPr>
              <w:t>o</w:t>
            </w:r>
            <w:r w:rsidRPr="001D05E5">
              <w:rPr>
                <w:sz w:val="19"/>
                <w:szCs w:val="19"/>
              </w:rPr>
              <w:t>n</w:t>
            </w:r>
          </w:p>
        </w:tc>
        <w:tc>
          <w:tcPr>
            <w:tcW w:w="1843" w:type="dxa"/>
            <w:hideMark/>
          </w:tcPr>
          <w:p w:rsidR="00A4487F" w:rsidRPr="001D05E5" w:rsidRDefault="00A4487F" w:rsidP="00A04F82">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pacing w:val="1"/>
                <w:sz w:val="19"/>
                <w:szCs w:val="19"/>
              </w:rPr>
            </w:pPr>
            <w:r w:rsidRPr="001D05E5">
              <w:rPr>
                <w:spacing w:val="1"/>
                <w:sz w:val="19"/>
                <w:szCs w:val="19"/>
              </w:rPr>
              <w:t>16</w:t>
            </w:r>
            <w:r w:rsidRPr="001D05E5">
              <w:rPr>
                <w:sz w:val="19"/>
                <w:szCs w:val="19"/>
              </w:rPr>
              <w:t xml:space="preserve">2 </w:t>
            </w:r>
            <w:r w:rsidRPr="001D05E5">
              <w:rPr>
                <w:spacing w:val="1"/>
                <w:sz w:val="19"/>
                <w:szCs w:val="19"/>
              </w:rPr>
              <w:t>(99</w:t>
            </w:r>
            <w:r w:rsidRPr="001D05E5">
              <w:rPr>
                <w:spacing w:val="-2"/>
                <w:sz w:val="19"/>
                <w:szCs w:val="19"/>
              </w:rPr>
              <w:t>.</w:t>
            </w:r>
            <w:r w:rsidRPr="001D05E5">
              <w:rPr>
                <w:spacing w:val="1"/>
                <w:sz w:val="19"/>
                <w:szCs w:val="19"/>
              </w:rPr>
              <w:t>4</w:t>
            </w:r>
            <w:r w:rsidRPr="001D05E5">
              <w:rPr>
                <w:sz w:val="19"/>
                <w:szCs w:val="19"/>
              </w:rPr>
              <w:t>%)</w:t>
            </w:r>
          </w:p>
        </w:tc>
        <w:tc>
          <w:tcPr>
            <w:tcW w:w="1985" w:type="dxa"/>
            <w:hideMark/>
          </w:tcPr>
          <w:p w:rsidR="00A4487F" w:rsidRPr="001D05E5" w:rsidRDefault="00A4487F" w:rsidP="00A04F82">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pacing w:val="1"/>
                <w:sz w:val="19"/>
                <w:szCs w:val="19"/>
              </w:rPr>
            </w:pPr>
            <w:r w:rsidRPr="001D05E5">
              <w:rPr>
                <w:spacing w:val="1"/>
                <w:sz w:val="19"/>
                <w:szCs w:val="19"/>
              </w:rPr>
              <w:t>31</w:t>
            </w:r>
            <w:r w:rsidRPr="001D05E5">
              <w:rPr>
                <w:sz w:val="19"/>
                <w:szCs w:val="19"/>
              </w:rPr>
              <w:t>4</w:t>
            </w:r>
            <w:r w:rsidRPr="001D05E5">
              <w:rPr>
                <w:spacing w:val="47"/>
                <w:sz w:val="19"/>
                <w:szCs w:val="19"/>
              </w:rPr>
              <w:t xml:space="preserve"> </w:t>
            </w:r>
            <w:r w:rsidRPr="001D05E5">
              <w:rPr>
                <w:spacing w:val="1"/>
                <w:sz w:val="19"/>
                <w:szCs w:val="19"/>
              </w:rPr>
              <w:t>(97</w:t>
            </w:r>
            <w:r w:rsidRPr="001D05E5">
              <w:rPr>
                <w:spacing w:val="-2"/>
                <w:sz w:val="19"/>
                <w:szCs w:val="19"/>
              </w:rPr>
              <w:t>.</w:t>
            </w:r>
            <w:r w:rsidRPr="001D05E5">
              <w:rPr>
                <w:spacing w:val="1"/>
                <w:sz w:val="19"/>
                <w:szCs w:val="19"/>
              </w:rPr>
              <w:t>2</w:t>
            </w:r>
            <w:r w:rsidRPr="001D05E5">
              <w:rPr>
                <w:sz w:val="19"/>
                <w:szCs w:val="19"/>
              </w:rPr>
              <w:t>%)</w:t>
            </w:r>
          </w:p>
        </w:tc>
        <w:tc>
          <w:tcPr>
            <w:tcW w:w="1701" w:type="dxa"/>
            <w:hideMark/>
          </w:tcPr>
          <w:p w:rsidR="00A4487F" w:rsidRPr="001D05E5" w:rsidRDefault="00A4487F" w:rsidP="00A04F82">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pacing w:val="1"/>
                <w:sz w:val="19"/>
                <w:szCs w:val="19"/>
              </w:rPr>
            </w:pPr>
            <w:r w:rsidRPr="001D05E5">
              <w:rPr>
                <w:spacing w:val="1"/>
                <w:sz w:val="19"/>
                <w:szCs w:val="19"/>
              </w:rPr>
              <w:t>47</w:t>
            </w:r>
            <w:r w:rsidRPr="001D05E5">
              <w:rPr>
                <w:sz w:val="19"/>
                <w:szCs w:val="19"/>
              </w:rPr>
              <w:t>6</w:t>
            </w:r>
            <w:r w:rsidRPr="001D05E5">
              <w:rPr>
                <w:spacing w:val="47"/>
                <w:sz w:val="19"/>
                <w:szCs w:val="19"/>
              </w:rPr>
              <w:t xml:space="preserve"> </w:t>
            </w:r>
            <w:r w:rsidRPr="001D05E5">
              <w:rPr>
                <w:spacing w:val="1"/>
                <w:w w:val="99"/>
                <w:sz w:val="19"/>
                <w:szCs w:val="19"/>
              </w:rPr>
              <w:t>(97</w:t>
            </w:r>
            <w:r w:rsidRPr="001D05E5">
              <w:rPr>
                <w:spacing w:val="-2"/>
                <w:w w:val="99"/>
                <w:sz w:val="19"/>
                <w:szCs w:val="19"/>
              </w:rPr>
              <w:t>.</w:t>
            </w:r>
            <w:r w:rsidRPr="001D05E5">
              <w:rPr>
                <w:spacing w:val="1"/>
                <w:w w:val="99"/>
                <w:sz w:val="19"/>
                <w:szCs w:val="19"/>
              </w:rPr>
              <w:t>9</w:t>
            </w:r>
            <w:r w:rsidRPr="001D05E5">
              <w:rPr>
                <w:w w:val="99"/>
                <w:sz w:val="19"/>
                <w:szCs w:val="19"/>
              </w:rPr>
              <w:t>%)</w:t>
            </w:r>
          </w:p>
        </w:tc>
      </w:tr>
      <w:tr w:rsidR="00A4487F" w:rsidRPr="001D05E5" w:rsidTr="002523DE">
        <w:tc>
          <w:tcPr>
            <w:cnfStyle w:val="001000000000" w:firstRow="0" w:lastRow="0" w:firstColumn="1" w:lastColumn="0" w:oddVBand="0" w:evenVBand="0" w:oddHBand="0" w:evenHBand="0" w:firstRowFirstColumn="0" w:firstRowLastColumn="0" w:lastRowFirstColumn="0" w:lastRowLastColumn="0"/>
            <w:tcW w:w="3510" w:type="dxa"/>
            <w:hideMark/>
          </w:tcPr>
          <w:p w:rsidR="00A4487F" w:rsidRPr="001D05E5" w:rsidRDefault="00A4487F" w:rsidP="00A04F82">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rPr>
                <w:sz w:val="19"/>
                <w:szCs w:val="19"/>
              </w:rPr>
            </w:pPr>
            <w:r w:rsidRPr="001D05E5">
              <w:rPr>
                <w:spacing w:val="1"/>
                <w:sz w:val="19"/>
                <w:szCs w:val="19"/>
              </w:rPr>
              <w:t>P</w:t>
            </w:r>
            <w:r w:rsidRPr="001D05E5">
              <w:rPr>
                <w:sz w:val="19"/>
                <w:szCs w:val="19"/>
              </w:rPr>
              <w:t>K</w:t>
            </w:r>
            <w:r w:rsidRPr="001D05E5">
              <w:rPr>
                <w:spacing w:val="-2"/>
                <w:sz w:val="19"/>
                <w:szCs w:val="19"/>
              </w:rPr>
              <w:t xml:space="preserve"> </w:t>
            </w:r>
            <w:r w:rsidRPr="001D05E5">
              <w:rPr>
                <w:spacing w:val="1"/>
                <w:sz w:val="19"/>
                <w:szCs w:val="19"/>
              </w:rPr>
              <w:t>p</w:t>
            </w:r>
            <w:r w:rsidRPr="001D05E5">
              <w:rPr>
                <w:spacing w:val="-1"/>
                <w:sz w:val="19"/>
                <w:szCs w:val="19"/>
              </w:rPr>
              <w:t>o</w:t>
            </w:r>
            <w:r w:rsidRPr="001D05E5">
              <w:rPr>
                <w:spacing w:val="1"/>
                <w:sz w:val="19"/>
                <w:szCs w:val="19"/>
              </w:rPr>
              <w:t>p</w:t>
            </w:r>
            <w:r w:rsidRPr="001D05E5">
              <w:rPr>
                <w:spacing w:val="-1"/>
                <w:sz w:val="19"/>
                <w:szCs w:val="19"/>
              </w:rPr>
              <w:t>u</w:t>
            </w:r>
            <w:r w:rsidRPr="001D05E5">
              <w:rPr>
                <w:sz w:val="19"/>
                <w:szCs w:val="19"/>
              </w:rPr>
              <w:t>lati</w:t>
            </w:r>
            <w:r w:rsidRPr="001D05E5">
              <w:rPr>
                <w:spacing w:val="1"/>
                <w:sz w:val="19"/>
                <w:szCs w:val="19"/>
              </w:rPr>
              <w:t>o</w:t>
            </w:r>
            <w:r w:rsidRPr="001D05E5">
              <w:rPr>
                <w:sz w:val="19"/>
                <w:szCs w:val="19"/>
              </w:rPr>
              <w:t>n</w:t>
            </w:r>
          </w:p>
        </w:tc>
        <w:tc>
          <w:tcPr>
            <w:tcW w:w="1843" w:type="dxa"/>
            <w:hideMark/>
          </w:tcPr>
          <w:p w:rsidR="00A4487F" w:rsidRPr="001D05E5" w:rsidRDefault="00A4487F" w:rsidP="00A04F82">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z w:val="19"/>
                <w:szCs w:val="19"/>
              </w:rPr>
            </w:pPr>
            <w:r w:rsidRPr="001D05E5">
              <w:rPr>
                <w:spacing w:val="1"/>
                <w:sz w:val="19"/>
                <w:szCs w:val="19"/>
              </w:rPr>
              <w:t>16</w:t>
            </w:r>
            <w:r w:rsidRPr="001D05E5">
              <w:rPr>
                <w:sz w:val="19"/>
                <w:szCs w:val="19"/>
              </w:rPr>
              <w:t>1</w:t>
            </w:r>
          </w:p>
        </w:tc>
        <w:tc>
          <w:tcPr>
            <w:tcW w:w="1985" w:type="dxa"/>
            <w:hideMark/>
          </w:tcPr>
          <w:p w:rsidR="00A4487F" w:rsidRPr="001D05E5" w:rsidRDefault="00A4487F" w:rsidP="00A04F82">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z w:val="19"/>
                <w:szCs w:val="19"/>
              </w:rPr>
            </w:pPr>
            <w:r w:rsidRPr="001D05E5">
              <w:rPr>
                <w:spacing w:val="1"/>
                <w:sz w:val="19"/>
                <w:szCs w:val="19"/>
              </w:rPr>
              <w:t>31</w:t>
            </w:r>
            <w:r w:rsidRPr="001D05E5">
              <w:rPr>
                <w:sz w:val="19"/>
                <w:szCs w:val="19"/>
              </w:rPr>
              <w:t>8</w:t>
            </w:r>
          </w:p>
        </w:tc>
        <w:tc>
          <w:tcPr>
            <w:tcW w:w="1701" w:type="dxa"/>
            <w:hideMark/>
          </w:tcPr>
          <w:p w:rsidR="00A4487F" w:rsidRPr="001D05E5" w:rsidRDefault="00A4487F" w:rsidP="00A04F82">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z w:val="19"/>
                <w:szCs w:val="19"/>
              </w:rPr>
            </w:pPr>
            <w:r w:rsidRPr="001D05E5">
              <w:rPr>
                <w:spacing w:val="1"/>
                <w:sz w:val="19"/>
                <w:szCs w:val="19"/>
              </w:rPr>
              <w:t>479</w:t>
            </w:r>
          </w:p>
        </w:tc>
      </w:tr>
      <w:tr w:rsidR="00A4487F" w:rsidRPr="001D05E5" w:rsidTr="002523DE">
        <w:tc>
          <w:tcPr>
            <w:cnfStyle w:val="001000000000" w:firstRow="0" w:lastRow="0" w:firstColumn="1" w:lastColumn="0" w:oddVBand="0" w:evenVBand="0" w:oddHBand="0" w:evenHBand="0" w:firstRowFirstColumn="0" w:firstRowLastColumn="0" w:lastRowFirstColumn="0" w:lastRowLastColumn="0"/>
            <w:tcW w:w="3510" w:type="dxa"/>
            <w:hideMark/>
          </w:tcPr>
          <w:p w:rsidR="00A4487F" w:rsidRPr="001D05E5" w:rsidRDefault="00A4487F" w:rsidP="00A04F82">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rPr>
                <w:spacing w:val="1"/>
                <w:sz w:val="19"/>
                <w:szCs w:val="19"/>
              </w:rPr>
            </w:pPr>
            <w:r w:rsidRPr="001D05E5">
              <w:rPr>
                <w:sz w:val="19"/>
                <w:szCs w:val="19"/>
              </w:rPr>
              <w:t>A</w:t>
            </w:r>
            <w:r w:rsidRPr="001D05E5">
              <w:rPr>
                <w:spacing w:val="-1"/>
                <w:sz w:val="19"/>
                <w:szCs w:val="19"/>
              </w:rPr>
              <w:t>n</w:t>
            </w:r>
            <w:r w:rsidRPr="001D05E5">
              <w:rPr>
                <w:sz w:val="19"/>
                <w:szCs w:val="19"/>
              </w:rPr>
              <w:t>t</w:t>
            </w:r>
            <w:r w:rsidRPr="001D05E5">
              <w:rPr>
                <w:spacing w:val="2"/>
                <w:sz w:val="19"/>
                <w:szCs w:val="19"/>
              </w:rPr>
              <w:t>i</w:t>
            </w:r>
            <w:r w:rsidRPr="001D05E5">
              <w:rPr>
                <w:spacing w:val="-2"/>
                <w:sz w:val="19"/>
                <w:szCs w:val="19"/>
              </w:rPr>
              <w:t>-</w:t>
            </w:r>
            <w:r w:rsidRPr="001D05E5">
              <w:rPr>
                <w:sz w:val="19"/>
                <w:szCs w:val="19"/>
              </w:rPr>
              <w:t>ali</w:t>
            </w:r>
            <w:r w:rsidRPr="001D05E5">
              <w:rPr>
                <w:spacing w:val="1"/>
                <w:sz w:val="19"/>
                <w:szCs w:val="19"/>
              </w:rPr>
              <w:t>rocu</w:t>
            </w:r>
            <w:r w:rsidRPr="001D05E5">
              <w:rPr>
                <w:spacing w:val="-1"/>
                <w:sz w:val="19"/>
                <w:szCs w:val="19"/>
              </w:rPr>
              <w:t>m</w:t>
            </w:r>
            <w:r w:rsidRPr="001D05E5">
              <w:rPr>
                <w:spacing w:val="1"/>
                <w:sz w:val="19"/>
                <w:szCs w:val="19"/>
              </w:rPr>
              <w:t>a</w:t>
            </w:r>
            <w:r w:rsidRPr="001D05E5">
              <w:rPr>
                <w:sz w:val="19"/>
                <w:szCs w:val="19"/>
              </w:rPr>
              <w:t>b</w:t>
            </w:r>
            <w:r w:rsidRPr="001D05E5">
              <w:rPr>
                <w:spacing w:val="-11"/>
                <w:sz w:val="19"/>
                <w:szCs w:val="19"/>
              </w:rPr>
              <w:t xml:space="preserve"> </w:t>
            </w:r>
            <w:r w:rsidRPr="001D05E5">
              <w:rPr>
                <w:spacing w:val="1"/>
                <w:sz w:val="19"/>
                <w:szCs w:val="19"/>
              </w:rPr>
              <w:t>an</w:t>
            </w:r>
            <w:r w:rsidRPr="001D05E5">
              <w:rPr>
                <w:sz w:val="19"/>
                <w:szCs w:val="19"/>
              </w:rPr>
              <w:t>ti</w:t>
            </w:r>
            <w:r w:rsidRPr="001D05E5">
              <w:rPr>
                <w:spacing w:val="1"/>
                <w:sz w:val="19"/>
                <w:szCs w:val="19"/>
              </w:rPr>
              <w:t>bod</w:t>
            </w:r>
            <w:r w:rsidRPr="001D05E5">
              <w:rPr>
                <w:sz w:val="19"/>
                <w:szCs w:val="19"/>
              </w:rPr>
              <w:t>y</w:t>
            </w:r>
            <w:r w:rsidRPr="001D05E5">
              <w:rPr>
                <w:spacing w:val="-10"/>
                <w:sz w:val="19"/>
                <w:szCs w:val="19"/>
              </w:rPr>
              <w:t xml:space="preserve"> </w:t>
            </w:r>
            <w:r w:rsidRPr="001D05E5">
              <w:rPr>
                <w:spacing w:val="1"/>
                <w:sz w:val="19"/>
                <w:szCs w:val="19"/>
              </w:rPr>
              <w:t>pop</w:t>
            </w:r>
            <w:r w:rsidRPr="001D05E5">
              <w:rPr>
                <w:spacing w:val="-1"/>
                <w:sz w:val="19"/>
                <w:szCs w:val="19"/>
              </w:rPr>
              <w:t>u</w:t>
            </w:r>
            <w:r w:rsidRPr="001D05E5">
              <w:rPr>
                <w:sz w:val="19"/>
                <w:szCs w:val="19"/>
              </w:rPr>
              <w:t>lati</w:t>
            </w:r>
            <w:r w:rsidRPr="001D05E5">
              <w:rPr>
                <w:spacing w:val="4"/>
                <w:sz w:val="19"/>
                <w:szCs w:val="19"/>
              </w:rPr>
              <w:t>o</w:t>
            </w:r>
            <w:r w:rsidRPr="001D05E5">
              <w:rPr>
                <w:sz w:val="19"/>
                <w:szCs w:val="19"/>
              </w:rPr>
              <w:t>n</w:t>
            </w:r>
          </w:p>
        </w:tc>
        <w:tc>
          <w:tcPr>
            <w:tcW w:w="1843" w:type="dxa"/>
            <w:hideMark/>
          </w:tcPr>
          <w:p w:rsidR="00A4487F" w:rsidRPr="001D05E5" w:rsidRDefault="00A4487F" w:rsidP="00A04F82">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pacing w:val="1"/>
                <w:sz w:val="19"/>
                <w:szCs w:val="19"/>
              </w:rPr>
            </w:pPr>
            <w:r w:rsidRPr="001D05E5">
              <w:rPr>
                <w:spacing w:val="1"/>
                <w:sz w:val="19"/>
                <w:szCs w:val="19"/>
              </w:rPr>
              <w:t>15</w:t>
            </w:r>
            <w:r w:rsidRPr="001D05E5">
              <w:rPr>
                <w:sz w:val="19"/>
                <w:szCs w:val="19"/>
              </w:rPr>
              <w:t>7</w:t>
            </w:r>
          </w:p>
        </w:tc>
        <w:tc>
          <w:tcPr>
            <w:tcW w:w="1985" w:type="dxa"/>
            <w:hideMark/>
          </w:tcPr>
          <w:p w:rsidR="00A4487F" w:rsidRPr="001D05E5" w:rsidRDefault="00A4487F" w:rsidP="00A04F82">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pacing w:val="1"/>
                <w:sz w:val="19"/>
                <w:szCs w:val="19"/>
              </w:rPr>
            </w:pPr>
            <w:r w:rsidRPr="001D05E5">
              <w:rPr>
                <w:spacing w:val="1"/>
                <w:sz w:val="19"/>
                <w:szCs w:val="19"/>
              </w:rPr>
              <w:t>30</w:t>
            </w:r>
            <w:r w:rsidRPr="001D05E5">
              <w:rPr>
                <w:sz w:val="19"/>
                <w:szCs w:val="19"/>
              </w:rPr>
              <w:t>7</w:t>
            </w:r>
          </w:p>
        </w:tc>
        <w:tc>
          <w:tcPr>
            <w:tcW w:w="1701" w:type="dxa"/>
            <w:hideMark/>
          </w:tcPr>
          <w:p w:rsidR="00A4487F" w:rsidRPr="001D05E5" w:rsidRDefault="00A4487F" w:rsidP="00A04F82">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pacing w:val="1"/>
                <w:sz w:val="19"/>
                <w:szCs w:val="19"/>
              </w:rPr>
            </w:pPr>
            <w:r w:rsidRPr="001D05E5">
              <w:rPr>
                <w:spacing w:val="1"/>
                <w:sz w:val="19"/>
                <w:szCs w:val="19"/>
              </w:rPr>
              <w:t>464</w:t>
            </w:r>
          </w:p>
        </w:tc>
      </w:tr>
      <w:tr w:rsidR="00A4487F" w:rsidRPr="001D05E5" w:rsidTr="002523DE">
        <w:tc>
          <w:tcPr>
            <w:cnfStyle w:val="001000000000" w:firstRow="0" w:lastRow="0" w:firstColumn="1" w:lastColumn="0" w:oddVBand="0" w:evenVBand="0" w:oddHBand="0" w:evenHBand="0" w:firstRowFirstColumn="0" w:firstRowLastColumn="0" w:lastRowFirstColumn="0" w:lastRowLastColumn="0"/>
            <w:tcW w:w="3510" w:type="dxa"/>
            <w:hideMark/>
          </w:tcPr>
          <w:p w:rsidR="00A4487F" w:rsidRPr="001D05E5" w:rsidRDefault="00A4487F" w:rsidP="00A04F82">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rPr>
                <w:sz w:val="19"/>
                <w:szCs w:val="19"/>
              </w:rPr>
            </w:pPr>
            <w:r w:rsidRPr="001D05E5">
              <w:rPr>
                <w:sz w:val="19"/>
                <w:szCs w:val="19"/>
              </w:rPr>
              <w:t>Sa</w:t>
            </w:r>
            <w:r w:rsidRPr="001D05E5">
              <w:rPr>
                <w:spacing w:val="-2"/>
                <w:sz w:val="19"/>
                <w:szCs w:val="19"/>
              </w:rPr>
              <w:t>f</w:t>
            </w:r>
            <w:r w:rsidRPr="001D05E5">
              <w:rPr>
                <w:sz w:val="19"/>
                <w:szCs w:val="19"/>
              </w:rPr>
              <w:t>e</w:t>
            </w:r>
            <w:r w:rsidRPr="001D05E5">
              <w:rPr>
                <w:spacing w:val="2"/>
                <w:sz w:val="19"/>
                <w:szCs w:val="19"/>
              </w:rPr>
              <w:t>t</w:t>
            </w:r>
            <w:r w:rsidRPr="001D05E5">
              <w:rPr>
                <w:sz w:val="19"/>
                <w:szCs w:val="19"/>
              </w:rPr>
              <w:t>y</w:t>
            </w:r>
            <w:r w:rsidRPr="001D05E5">
              <w:rPr>
                <w:spacing w:val="-6"/>
                <w:sz w:val="19"/>
                <w:szCs w:val="19"/>
              </w:rPr>
              <w:t xml:space="preserve"> </w:t>
            </w:r>
            <w:r w:rsidRPr="001D05E5">
              <w:rPr>
                <w:spacing w:val="1"/>
                <w:sz w:val="19"/>
                <w:szCs w:val="19"/>
              </w:rPr>
              <w:t>pop</w:t>
            </w:r>
            <w:r w:rsidRPr="001D05E5">
              <w:rPr>
                <w:spacing w:val="-1"/>
                <w:sz w:val="19"/>
                <w:szCs w:val="19"/>
              </w:rPr>
              <w:t>u</w:t>
            </w:r>
            <w:r w:rsidRPr="001D05E5">
              <w:rPr>
                <w:sz w:val="19"/>
                <w:szCs w:val="19"/>
              </w:rPr>
              <w:t>lati</w:t>
            </w:r>
            <w:r w:rsidRPr="001D05E5">
              <w:rPr>
                <w:spacing w:val="1"/>
                <w:sz w:val="19"/>
                <w:szCs w:val="19"/>
              </w:rPr>
              <w:t>o</w:t>
            </w:r>
            <w:r w:rsidRPr="001D05E5">
              <w:rPr>
                <w:sz w:val="19"/>
                <w:szCs w:val="19"/>
              </w:rPr>
              <w:t>n</w:t>
            </w:r>
          </w:p>
        </w:tc>
        <w:tc>
          <w:tcPr>
            <w:tcW w:w="1843" w:type="dxa"/>
            <w:hideMark/>
          </w:tcPr>
          <w:p w:rsidR="00A4487F" w:rsidRPr="001D05E5" w:rsidRDefault="00A4487F" w:rsidP="00A04F82">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z w:val="19"/>
                <w:szCs w:val="19"/>
              </w:rPr>
            </w:pPr>
            <w:r w:rsidRPr="001D05E5">
              <w:rPr>
                <w:spacing w:val="1"/>
                <w:sz w:val="19"/>
                <w:szCs w:val="19"/>
              </w:rPr>
              <w:t>16</w:t>
            </w:r>
            <w:r w:rsidRPr="001D05E5">
              <w:rPr>
                <w:sz w:val="19"/>
                <w:szCs w:val="19"/>
              </w:rPr>
              <w:t>3</w:t>
            </w:r>
          </w:p>
        </w:tc>
        <w:tc>
          <w:tcPr>
            <w:tcW w:w="1985" w:type="dxa"/>
            <w:hideMark/>
          </w:tcPr>
          <w:p w:rsidR="00A4487F" w:rsidRPr="001D05E5" w:rsidRDefault="00A4487F" w:rsidP="00A04F8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kern w:val="16"/>
                <w:sz w:val="19"/>
                <w:szCs w:val="19"/>
              </w:rPr>
            </w:pPr>
            <w:r w:rsidRPr="001D05E5">
              <w:rPr>
                <w:spacing w:val="1"/>
                <w:sz w:val="19"/>
                <w:szCs w:val="19"/>
              </w:rPr>
              <w:t>32</w:t>
            </w:r>
            <w:r w:rsidRPr="001D05E5">
              <w:rPr>
                <w:sz w:val="19"/>
                <w:szCs w:val="19"/>
              </w:rPr>
              <w:t>2</w:t>
            </w:r>
          </w:p>
        </w:tc>
        <w:tc>
          <w:tcPr>
            <w:tcW w:w="1701" w:type="dxa"/>
            <w:hideMark/>
          </w:tcPr>
          <w:p w:rsidR="00A4487F" w:rsidRPr="001D05E5" w:rsidRDefault="00A4487F" w:rsidP="00A04F8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kern w:val="16"/>
                <w:sz w:val="19"/>
                <w:szCs w:val="19"/>
              </w:rPr>
            </w:pPr>
            <w:r w:rsidRPr="001D05E5">
              <w:rPr>
                <w:spacing w:val="1"/>
                <w:sz w:val="19"/>
                <w:szCs w:val="19"/>
              </w:rPr>
              <w:t>485</w:t>
            </w:r>
          </w:p>
        </w:tc>
      </w:tr>
    </w:tbl>
    <w:p w:rsidR="00A4487F" w:rsidRPr="00A04F82" w:rsidRDefault="00A4487F" w:rsidP="00A04F82">
      <w:pPr>
        <w:pStyle w:val="TableDescription"/>
      </w:pPr>
      <w:r>
        <w:t xml:space="preserve">Note: The safety, PK and anti-alirocumab antibody population patients are tabulated according to treatment </w:t>
      </w:r>
      <w:r w:rsidR="00A04F82">
        <w:t xml:space="preserve">actually received (as treated). </w:t>
      </w:r>
      <w:r>
        <w:t>For the other populations, patients are tabulated accordin</w:t>
      </w:r>
      <w:r w:rsidR="00A04F82">
        <w:t>g to their randomised treatment</w:t>
      </w:r>
      <w:r>
        <w:t>Source: Study EFC12492 CSR Table 10</w:t>
      </w:r>
    </w:p>
    <w:p w:rsidR="00A4487F" w:rsidRDefault="00A4487F" w:rsidP="00A4487F">
      <w:pPr>
        <w:pStyle w:val="Heading6"/>
      </w:pPr>
      <w:r>
        <w:t>Major protocol violations/deviations</w:t>
      </w:r>
    </w:p>
    <w:p w:rsidR="00A4487F" w:rsidRPr="007355CB" w:rsidRDefault="00A4487F" w:rsidP="007355CB">
      <w:r>
        <w:t>GCP non-compliance was identified at 2 sites – 1 in Russia and 1 in USA. These sites were terminated, the patients discontinued from the study and the relevant health authorities notified. A total of 15 patients were affected at the 2 sites (14 in Russia and 1 in USA), 12 alirocumab patients and 3 placebo patients. These patients were excluded from the efficacy analysis and sensitivity analysis demonstrated that inclusion or exclusion of the patients did not affect the results.</w:t>
      </w:r>
    </w:p>
    <w:p w:rsidR="00A4487F" w:rsidRPr="007355CB" w:rsidRDefault="00A4487F" w:rsidP="007355CB">
      <w:pPr>
        <w:rPr>
          <w:kern w:val="16"/>
        </w:rPr>
      </w:pPr>
      <w:r>
        <w:t>Overall, major protocol deviations that could potentially impact efficacy analyses were reported for 58 patients (18.0%) in the alirocumab group and 22 patients (13.5%) in the placebo group observed across both treatment groups, with no apparent distribution pattern. The sponsor concluded that they were unlikely to have any impact on the overall outcome of the study. The most common deviation was failure to have an LDL-C assessment within the Week 24 analysis window (from days 155 to 182). These missing values were accounted for by the MMRM model in the primary analysis of the primary efficacy endpoint and by sensitivity analyses to the handling of missing data.</w:t>
      </w:r>
    </w:p>
    <w:p w:rsidR="00A4487F" w:rsidRDefault="00A4487F" w:rsidP="00A4487F">
      <w:pPr>
        <w:pStyle w:val="Heading6"/>
      </w:pPr>
      <w:r>
        <w:t>Baseline data</w:t>
      </w:r>
    </w:p>
    <w:p w:rsidR="00A4487F" w:rsidRDefault="00A4487F" w:rsidP="007355CB">
      <w:r>
        <w:t>Demographic characteristics at baseline were similar between both treatment groups. Overall, the numbers of female (212; 43.6%) and male (274; 56.4%) patients randomised in the study were well balanced between the treatment groups. Patients were mostly White (91.4%) with a mean age of 51.9 years (range: 20 to 87 years). The percentage of patients aged 65 years or older was 16.7%, 1.9% of patients were 75 years of age or older. The mean BMI was 29.3 kg/m</w:t>
      </w:r>
      <w:r>
        <w:rPr>
          <w:vertAlign w:val="superscript"/>
        </w:rPr>
        <w:t>2</w:t>
      </w:r>
      <w:r>
        <w:t xml:space="preserve"> and the percentage of patients with BMI </w:t>
      </w:r>
      <w:r w:rsidR="00897C4F">
        <w:t>≥ 3</w:t>
      </w:r>
      <w:r>
        <w:t>0 kg/m</w:t>
      </w:r>
      <w:r>
        <w:rPr>
          <w:vertAlign w:val="superscript"/>
        </w:rPr>
        <w:t>2</w:t>
      </w:r>
      <w:r>
        <w:t xml:space="preserve"> was 35.9% in the alirocumab group and 44.2% in the placebo group.</w:t>
      </w:r>
    </w:p>
    <w:p w:rsidR="00A4487F" w:rsidRDefault="00A4487F" w:rsidP="007355CB">
      <w:r>
        <w:t>The medical history data was balanced between the treatment groups. Overall, 51.2% of patients had a history of CHD or CHD risk equivalent (other CVD or significant risk factors) that would categorise their CV risk as “very high”.</w:t>
      </w:r>
    </w:p>
    <w:p w:rsidR="00A4487F" w:rsidRDefault="00A4487F" w:rsidP="00A4487F">
      <w:pPr>
        <w:pStyle w:val="Heading6"/>
      </w:pPr>
      <w:r>
        <w:lastRenderedPageBreak/>
        <w:t>Results for the primary efficacy outcome</w:t>
      </w:r>
    </w:p>
    <w:p w:rsidR="00A4487F" w:rsidRDefault="00A4487F" w:rsidP="007355CB">
      <w:r>
        <w:t xml:space="preserve">A statistically significant decrease in calculated LDL-C from baseline to Week 24 (ITT analysis) was observed in the alirocumab group (LS mean [SE] versus baseline: -48.8% [1.6]), compared to the placebo group (LS mean [SE] versus baseline: +9.1% [2.2]), with an LS mean difference for alirocumab versus placebo of -57.9% ([95% </w:t>
      </w:r>
      <w:r w:rsidR="00A04F82">
        <w:t>CI: -63.3 to -52.6]; p</w:t>
      </w:r>
      <w:r w:rsidR="004800A8">
        <w:t>&lt; 0.0001</w:t>
      </w:r>
      <w:r w:rsidR="00A04F82">
        <w:t>).</w:t>
      </w:r>
    </w:p>
    <w:p w:rsidR="00A4487F" w:rsidRDefault="00A4487F" w:rsidP="007355CB">
      <w:r>
        <w:t>The primary endpoint was also analysed by an ANCOVA model using measured LDL-C instead of calculated LDL-C in patients from the ITT population with an assessment available at baseline and during the Week 24 analysis window. A decrease in measured LDL-C from baseline to Week 24 (ITT analysis) was observed in the alirocumab group (LS mean [SE] versus baseline: -50.1% [1.7]), compared to the placebo group (LS mean [SE] versus baseline: +12.6% [2.4]), with an LS mean difference for alirocumab versus placebo of -62.7% ([95% CI: -68.5 to -56.9]; p</w:t>
      </w:r>
      <w:r w:rsidR="004800A8">
        <w:t>&lt; 0.0001</w:t>
      </w:r>
      <w:r>
        <w:t>).</w:t>
      </w:r>
    </w:p>
    <w:p w:rsidR="00A4487F" w:rsidRDefault="00A4487F" w:rsidP="00A04F82">
      <w:pPr>
        <w:pStyle w:val="Tabletitle"/>
      </w:pPr>
      <w:bookmarkStart w:id="143" w:name="_Toc442360514"/>
      <w:r>
        <w:t xml:space="preserve">Table </w:t>
      </w:r>
      <w:r w:rsidR="00A04F82">
        <w:t>12</w:t>
      </w:r>
      <w:r w:rsidR="003204A6">
        <w:t xml:space="preserve"> </w:t>
      </w:r>
      <w:r>
        <w:t>Study EFC12492: Percent change from baseline in calculated LDL-C at Week 24: MMRM - ITT analysis</w:t>
      </w:r>
      <w:bookmarkEnd w:id="143"/>
    </w:p>
    <w:tbl>
      <w:tblPr>
        <w:tblStyle w:val="TableTGAblue"/>
        <w:tblW w:w="0" w:type="auto"/>
        <w:tblLayout w:type="fixed"/>
        <w:tblLook w:val="04A0" w:firstRow="1" w:lastRow="0" w:firstColumn="1" w:lastColumn="0" w:noHBand="0" w:noVBand="1"/>
      </w:tblPr>
      <w:tblGrid>
        <w:gridCol w:w="3976"/>
        <w:gridCol w:w="2438"/>
        <w:gridCol w:w="2438"/>
      </w:tblGrid>
      <w:tr w:rsidR="00A4487F" w:rsidRPr="001D05E5" w:rsidTr="00DE69A4">
        <w:trPr>
          <w:cnfStyle w:val="100000000000" w:firstRow="1" w:lastRow="0" w:firstColumn="0" w:lastColumn="0" w:oddVBand="0" w:evenVBand="0" w:oddHBand="0" w:evenHBand="0" w:firstRowFirstColumn="0" w:firstRowLastColumn="0" w:lastRowFirstColumn="0" w:lastRowLastColumn="0"/>
          <w:trHeight w:val="227"/>
          <w:tblHeader/>
        </w:trPr>
        <w:tc>
          <w:tcPr>
            <w:cnfStyle w:val="001000000000" w:firstRow="0" w:lastRow="0" w:firstColumn="1" w:lastColumn="0" w:oddVBand="0" w:evenVBand="0" w:oddHBand="0" w:evenHBand="0" w:firstRowFirstColumn="0" w:firstRowLastColumn="0" w:lastRowFirstColumn="0" w:lastRowLastColumn="0"/>
            <w:tcW w:w="3976" w:type="dxa"/>
            <w:hideMark/>
          </w:tcPr>
          <w:p w:rsidR="00A4487F" w:rsidRPr="001D05E5" w:rsidRDefault="00A4487F" w:rsidP="00A04F82">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40" w:right="-20"/>
              <w:rPr>
                <w:sz w:val="19"/>
                <w:szCs w:val="19"/>
              </w:rPr>
            </w:pPr>
            <w:r w:rsidRPr="001D05E5">
              <w:rPr>
                <w:bCs/>
                <w:sz w:val="19"/>
                <w:szCs w:val="19"/>
              </w:rPr>
              <w:t>Calculated</w:t>
            </w:r>
            <w:r w:rsidRPr="001D05E5">
              <w:rPr>
                <w:bCs/>
                <w:spacing w:val="-8"/>
                <w:sz w:val="19"/>
                <w:szCs w:val="19"/>
              </w:rPr>
              <w:t xml:space="preserve"> </w:t>
            </w:r>
            <w:r w:rsidRPr="001D05E5">
              <w:rPr>
                <w:bCs/>
                <w:spacing w:val="-1"/>
                <w:sz w:val="19"/>
                <w:szCs w:val="19"/>
              </w:rPr>
              <w:t>L</w:t>
            </w:r>
            <w:r w:rsidRPr="001D05E5">
              <w:rPr>
                <w:bCs/>
                <w:sz w:val="19"/>
                <w:szCs w:val="19"/>
              </w:rPr>
              <w:t>DL</w:t>
            </w:r>
            <w:r w:rsidRPr="001D05E5">
              <w:rPr>
                <w:bCs/>
                <w:spacing w:val="-5"/>
                <w:sz w:val="19"/>
                <w:szCs w:val="19"/>
              </w:rPr>
              <w:t xml:space="preserve"> </w:t>
            </w:r>
            <w:r w:rsidRPr="001D05E5">
              <w:rPr>
                <w:bCs/>
                <w:spacing w:val="3"/>
                <w:sz w:val="19"/>
                <w:szCs w:val="19"/>
              </w:rPr>
              <w:t>C</w:t>
            </w:r>
            <w:r w:rsidRPr="001D05E5">
              <w:rPr>
                <w:bCs/>
                <w:sz w:val="19"/>
                <w:szCs w:val="19"/>
              </w:rPr>
              <w:t>hole</w:t>
            </w:r>
            <w:r w:rsidRPr="001D05E5">
              <w:rPr>
                <w:bCs/>
                <w:spacing w:val="-1"/>
                <w:sz w:val="19"/>
                <w:szCs w:val="19"/>
              </w:rPr>
              <w:t>s</w:t>
            </w:r>
            <w:r w:rsidRPr="001D05E5">
              <w:rPr>
                <w:bCs/>
                <w:sz w:val="19"/>
                <w:szCs w:val="19"/>
              </w:rPr>
              <w:t>terol</w:t>
            </w:r>
          </w:p>
        </w:tc>
        <w:tc>
          <w:tcPr>
            <w:tcW w:w="2438" w:type="dxa"/>
            <w:hideMark/>
          </w:tcPr>
          <w:p w:rsidR="00A4487F" w:rsidRPr="001D05E5" w:rsidRDefault="00A4487F" w:rsidP="00A04F82">
            <w:pPr>
              <w:tabs>
                <w:tab w:val="left" w:pos="720"/>
              </w:tabs>
              <w:autoSpaceDE w:val="0"/>
              <w:autoSpaceDN w:val="0"/>
              <w:adjustRightInd w:val="0"/>
              <w:spacing w:before="0" w:after="0"/>
              <w:ind w:left="12" w:right="-61"/>
              <w:jc w:val="center"/>
              <w:cnfStyle w:val="100000000000" w:firstRow="1" w:lastRow="0" w:firstColumn="0" w:lastColumn="0" w:oddVBand="0" w:evenVBand="0" w:oddHBand="0" w:evenHBand="0" w:firstRowFirstColumn="0" w:firstRowLastColumn="0" w:lastRowFirstColumn="0" w:lastRowLastColumn="0"/>
              <w:rPr>
                <w:sz w:val="19"/>
                <w:szCs w:val="19"/>
              </w:rPr>
            </w:pPr>
            <w:r w:rsidRPr="001D05E5">
              <w:rPr>
                <w:bCs/>
                <w:spacing w:val="1"/>
                <w:sz w:val="19"/>
                <w:szCs w:val="19"/>
              </w:rPr>
              <w:t>Placebo</w:t>
            </w:r>
          </w:p>
          <w:p w:rsidR="00A4487F" w:rsidRPr="001D05E5" w:rsidRDefault="00A4487F" w:rsidP="00A04F82">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12" w:right="-61"/>
              <w:jc w:val="center"/>
              <w:cnfStyle w:val="100000000000" w:firstRow="1" w:lastRow="0" w:firstColumn="0" w:lastColumn="0" w:oddVBand="0" w:evenVBand="0" w:oddHBand="0" w:evenHBand="0" w:firstRowFirstColumn="0" w:firstRowLastColumn="0" w:lastRowFirstColumn="0" w:lastRowLastColumn="0"/>
              <w:rPr>
                <w:spacing w:val="1"/>
                <w:sz w:val="19"/>
                <w:szCs w:val="19"/>
              </w:rPr>
            </w:pPr>
            <w:r w:rsidRPr="001D05E5">
              <w:rPr>
                <w:bCs/>
                <w:spacing w:val="1"/>
                <w:sz w:val="19"/>
                <w:szCs w:val="19"/>
              </w:rPr>
              <w:t>(</w:t>
            </w:r>
            <w:r w:rsidRPr="001D05E5">
              <w:rPr>
                <w:bCs/>
                <w:sz w:val="19"/>
                <w:szCs w:val="19"/>
              </w:rPr>
              <w:t>N</w:t>
            </w:r>
            <w:r w:rsidRPr="001D05E5">
              <w:rPr>
                <w:bCs/>
                <w:spacing w:val="-1"/>
                <w:sz w:val="19"/>
                <w:szCs w:val="19"/>
              </w:rPr>
              <w:t>=</w:t>
            </w:r>
            <w:r w:rsidRPr="001D05E5">
              <w:rPr>
                <w:bCs/>
                <w:spacing w:val="1"/>
                <w:sz w:val="19"/>
                <w:szCs w:val="19"/>
              </w:rPr>
              <w:t>163)</w:t>
            </w:r>
          </w:p>
        </w:tc>
        <w:tc>
          <w:tcPr>
            <w:tcW w:w="2438" w:type="dxa"/>
            <w:hideMark/>
          </w:tcPr>
          <w:p w:rsidR="00A4487F" w:rsidRPr="001D05E5" w:rsidRDefault="00A4487F" w:rsidP="00A04F82">
            <w:pPr>
              <w:tabs>
                <w:tab w:val="left" w:pos="720"/>
              </w:tabs>
              <w:autoSpaceDE w:val="0"/>
              <w:autoSpaceDN w:val="0"/>
              <w:adjustRightInd w:val="0"/>
              <w:spacing w:before="0" w:after="0"/>
              <w:ind w:left="12" w:right="-61"/>
              <w:jc w:val="center"/>
              <w:cnfStyle w:val="100000000000" w:firstRow="1" w:lastRow="0" w:firstColumn="0" w:lastColumn="0" w:oddVBand="0" w:evenVBand="0" w:oddHBand="0" w:evenHBand="0" w:firstRowFirstColumn="0" w:firstRowLastColumn="0" w:lastRowFirstColumn="0" w:lastRowLastColumn="0"/>
              <w:rPr>
                <w:sz w:val="19"/>
                <w:szCs w:val="19"/>
              </w:rPr>
            </w:pPr>
            <w:r w:rsidRPr="001D05E5">
              <w:rPr>
                <w:bCs/>
                <w:sz w:val="19"/>
                <w:szCs w:val="19"/>
              </w:rPr>
              <w:t>Alir</w:t>
            </w:r>
            <w:r w:rsidRPr="001D05E5">
              <w:rPr>
                <w:bCs/>
                <w:spacing w:val="1"/>
                <w:sz w:val="19"/>
                <w:szCs w:val="19"/>
              </w:rPr>
              <w:t>ocu</w:t>
            </w:r>
            <w:r w:rsidRPr="001D05E5">
              <w:rPr>
                <w:bCs/>
                <w:spacing w:val="-3"/>
                <w:sz w:val="19"/>
                <w:szCs w:val="19"/>
              </w:rPr>
              <w:t>m</w:t>
            </w:r>
            <w:r w:rsidRPr="001D05E5">
              <w:rPr>
                <w:bCs/>
                <w:spacing w:val="1"/>
                <w:sz w:val="19"/>
                <w:szCs w:val="19"/>
              </w:rPr>
              <w:t>a</w:t>
            </w:r>
            <w:r w:rsidRPr="001D05E5">
              <w:rPr>
                <w:bCs/>
                <w:sz w:val="19"/>
                <w:szCs w:val="19"/>
              </w:rPr>
              <w:t>b</w:t>
            </w:r>
            <w:r w:rsidRPr="001D05E5">
              <w:rPr>
                <w:bCs/>
                <w:spacing w:val="-10"/>
                <w:sz w:val="19"/>
                <w:szCs w:val="19"/>
              </w:rPr>
              <w:t xml:space="preserve"> </w:t>
            </w:r>
            <w:r w:rsidRPr="001D05E5">
              <w:rPr>
                <w:bCs/>
                <w:spacing w:val="1"/>
                <w:sz w:val="19"/>
                <w:szCs w:val="19"/>
              </w:rPr>
              <w:t>75</w:t>
            </w:r>
          </w:p>
          <w:p w:rsidR="00A4487F" w:rsidRPr="001D05E5" w:rsidRDefault="00A4487F" w:rsidP="00A04F82">
            <w:pPr>
              <w:tabs>
                <w:tab w:val="left" w:pos="720"/>
              </w:tabs>
              <w:autoSpaceDE w:val="0"/>
              <w:autoSpaceDN w:val="0"/>
              <w:adjustRightInd w:val="0"/>
              <w:spacing w:before="0" w:after="0"/>
              <w:ind w:left="12" w:right="-61"/>
              <w:jc w:val="center"/>
              <w:cnfStyle w:val="100000000000" w:firstRow="1" w:lastRow="0" w:firstColumn="0" w:lastColumn="0" w:oddVBand="0" w:evenVBand="0" w:oddHBand="0" w:evenHBand="0" w:firstRowFirstColumn="0" w:firstRowLastColumn="0" w:lastRowFirstColumn="0" w:lastRowLastColumn="0"/>
              <w:rPr>
                <w:sz w:val="19"/>
                <w:szCs w:val="19"/>
              </w:rPr>
            </w:pPr>
            <w:r w:rsidRPr="001D05E5">
              <w:rPr>
                <w:bCs/>
                <w:spacing w:val="-1"/>
                <w:sz w:val="19"/>
                <w:szCs w:val="19"/>
              </w:rPr>
              <w:t>Q</w:t>
            </w:r>
            <w:r w:rsidRPr="001D05E5">
              <w:rPr>
                <w:bCs/>
                <w:spacing w:val="1"/>
                <w:sz w:val="19"/>
                <w:szCs w:val="19"/>
              </w:rPr>
              <w:t>2</w:t>
            </w:r>
            <w:r w:rsidRPr="001D05E5">
              <w:rPr>
                <w:bCs/>
                <w:sz w:val="19"/>
                <w:szCs w:val="19"/>
              </w:rPr>
              <w:t>W/</w:t>
            </w:r>
            <w:r w:rsidRPr="001D05E5">
              <w:rPr>
                <w:bCs/>
                <w:spacing w:val="3"/>
                <w:sz w:val="19"/>
                <w:szCs w:val="19"/>
              </w:rPr>
              <w:t>U</w:t>
            </w:r>
            <w:r w:rsidRPr="001D05E5">
              <w:rPr>
                <w:bCs/>
                <w:sz w:val="19"/>
                <w:szCs w:val="19"/>
              </w:rPr>
              <w:t>p</w:t>
            </w:r>
            <w:r w:rsidRPr="001D05E5">
              <w:rPr>
                <w:bCs/>
                <w:spacing w:val="1"/>
                <w:sz w:val="19"/>
                <w:szCs w:val="19"/>
              </w:rPr>
              <w:t>15</w:t>
            </w:r>
            <w:r w:rsidRPr="001D05E5">
              <w:rPr>
                <w:bCs/>
                <w:sz w:val="19"/>
                <w:szCs w:val="19"/>
              </w:rPr>
              <w:t>0</w:t>
            </w:r>
            <w:r w:rsidRPr="001D05E5">
              <w:rPr>
                <w:bCs/>
                <w:spacing w:val="-9"/>
                <w:sz w:val="19"/>
                <w:szCs w:val="19"/>
              </w:rPr>
              <w:t xml:space="preserve"> </w:t>
            </w:r>
            <w:r w:rsidRPr="001D05E5">
              <w:rPr>
                <w:bCs/>
                <w:spacing w:val="-1"/>
                <w:sz w:val="19"/>
                <w:szCs w:val="19"/>
              </w:rPr>
              <w:t>Q</w:t>
            </w:r>
            <w:r w:rsidRPr="001D05E5">
              <w:rPr>
                <w:bCs/>
                <w:spacing w:val="1"/>
                <w:sz w:val="19"/>
                <w:szCs w:val="19"/>
              </w:rPr>
              <w:t>2W</w:t>
            </w:r>
          </w:p>
          <w:p w:rsidR="00A4487F" w:rsidRPr="001D05E5" w:rsidRDefault="00A4487F" w:rsidP="00A04F82">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12" w:right="-61"/>
              <w:jc w:val="center"/>
              <w:cnfStyle w:val="100000000000" w:firstRow="1" w:lastRow="0" w:firstColumn="0" w:lastColumn="0" w:oddVBand="0" w:evenVBand="0" w:oddHBand="0" w:evenHBand="0" w:firstRowFirstColumn="0" w:firstRowLastColumn="0" w:lastRowFirstColumn="0" w:lastRowLastColumn="0"/>
              <w:rPr>
                <w:spacing w:val="1"/>
                <w:sz w:val="19"/>
                <w:szCs w:val="19"/>
              </w:rPr>
            </w:pPr>
            <w:r w:rsidRPr="001D05E5">
              <w:rPr>
                <w:bCs/>
                <w:spacing w:val="1"/>
                <w:sz w:val="19"/>
                <w:szCs w:val="19"/>
              </w:rPr>
              <w:t>(</w:t>
            </w:r>
            <w:r w:rsidRPr="001D05E5">
              <w:rPr>
                <w:bCs/>
                <w:sz w:val="19"/>
                <w:szCs w:val="19"/>
              </w:rPr>
              <w:t>N</w:t>
            </w:r>
            <w:r w:rsidRPr="001D05E5">
              <w:rPr>
                <w:bCs/>
                <w:spacing w:val="-1"/>
                <w:sz w:val="19"/>
                <w:szCs w:val="19"/>
              </w:rPr>
              <w:t>=</w:t>
            </w:r>
            <w:r w:rsidRPr="001D05E5">
              <w:rPr>
                <w:bCs/>
                <w:spacing w:val="1"/>
                <w:sz w:val="19"/>
                <w:szCs w:val="19"/>
              </w:rPr>
              <w:t>322)</w:t>
            </w:r>
          </w:p>
        </w:tc>
      </w:tr>
      <w:tr w:rsidR="00A4487F" w:rsidRPr="001D05E5" w:rsidTr="005854CF">
        <w:trPr>
          <w:trHeight w:val="227"/>
        </w:trPr>
        <w:tc>
          <w:tcPr>
            <w:cnfStyle w:val="001000000000" w:firstRow="0" w:lastRow="0" w:firstColumn="1" w:lastColumn="0" w:oddVBand="0" w:evenVBand="0" w:oddHBand="0" w:evenHBand="0" w:firstRowFirstColumn="0" w:firstRowLastColumn="0" w:lastRowFirstColumn="0" w:lastRowLastColumn="0"/>
            <w:tcW w:w="3976" w:type="dxa"/>
            <w:hideMark/>
          </w:tcPr>
          <w:p w:rsidR="00A4487F" w:rsidRPr="001D05E5" w:rsidRDefault="00A4487F" w:rsidP="00A04F82">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40" w:right="-20"/>
              <w:rPr>
                <w:sz w:val="19"/>
                <w:szCs w:val="19"/>
              </w:rPr>
            </w:pPr>
            <w:r w:rsidRPr="001D05E5">
              <w:rPr>
                <w:spacing w:val="1"/>
                <w:sz w:val="19"/>
                <w:szCs w:val="19"/>
              </w:rPr>
              <w:t>B</w:t>
            </w:r>
            <w:r w:rsidRPr="001D05E5">
              <w:rPr>
                <w:sz w:val="19"/>
                <w:szCs w:val="19"/>
              </w:rPr>
              <w:t>aseli</w:t>
            </w:r>
            <w:r w:rsidRPr="001D05E5">
              <w:rPr>
                <w:spacing w:val="-1"/>
                <w:sz w:val="19"/>
                <w:szCs w:val="19"/>
              </w:rPr>
              <w:t>n</w:t>
            </w:r>
            <w:r w:rsidRPr="001D05E5">
              <w:rPr>
                <w:sz w:val="19"/>
                <w:szCs w:val="19"/>
              </w:rPr>
              <w:t>e</w:t>
            </w:r>
            <w:r w:rsidRPr="001D05E5">
              <w:rPr>
                <w:spacing w:val="-7"/>
                <w:sz w:val="19"/>
                <w:szCs w:val="19"/>
              </w:rPr>
              <w:t xml:space="preserve"> </w:t>
            </w:r>
            <w:r w:rsidRPr="001D05E5">
              <w:rPr>
                <w:spacing w:val="3"/>
                <w:sz w:val="19"/>
                <w:szCs w:val="19"/>
              </w:rPr>
              <w:t>(</w:t>
            </w:r>
            <w:r w:rsidRPr="001D05E5">
              <w:rPr>
                <w:spacing w:val="-1"/>
                <w:sz w:val="19"/>
                <w:szCs w:val="19"/>
              </w:rPr>
              <w:t>mm</w:t>
            </w:r>
            <w:r w:rsidRPr="001D05E5">
              <w:rPr>
                <w:spacing w:val="1"/>
                <w:sz w:val="19"/>
                <w:szCs w:val="19"/>
              </w:rPr>
              <w:t>o</w:t>
            </w:r>
            <w:r w:rsidRPr="001D05E5">
              <w:rPr>
                <w:sz w:val="19"/>
                <w:szCs w:val="19"/>
              </w:rPr>
              <w:t>l</w:t>
            </w:r>
            <w:r w:rsidRPr="001D05E5">
              <w:rPr>
                <w:spacing w:val="2"/>
                <w:sz w:val="19"/>
                <w:szCs w:val="19"/>
              </w:rPr>
              <w:t>/</w:t>
            </w:r>
            <w:r w:rsidRPr="001D05E5">
              <w:rPr>
                <w:spacing w:val="-2"/>
                <w:sz w:val="19"/>
                <w:szCs w:val="19"/>
              </w:rPr>
              <w:t>L</w:t>
            </w:r>
            <w:r w:rsidRPr="001D05E5">
              <w:rPr>
                <w:sz w:val="19"/>
                <w:szCs w:val="19"/>
              </w:rPr>
              <w:t>)</w:t>
            </w:r>
          </w:p>
        </w:tc>
        <w:tc>
          <w:tcPr>
            <w:tcW w:w="2438" w:type="dxa"/>
          </w:tcPr>
          <w:p w:rsidR="00A4487F" w:rsidRPr="001D05E5" w:rsidRDefault="00A4487F" w:rsidP="00A04F82">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12" w:right="-61"/>
              <w:cnfStyle w:val="000000000000" w:firstRow="0" w:lastRow="0" w:firstColumn="0" w:lastColumn="0" w:oddVBand="0" w:evenVBand="0" w:oddHBand="0" w:evenHBand="0" w:firstRowFirstColumn="0" w:firstRowLastColumn="0" w:lastRowFirstColumn="0" w:lastRowLastColumn="0"/>
              <w:rPr>
                <w:b/>
                <w:bCs/>
                <w:spacing w:val="1"/>
                <w:sz w:val="19"/>
                <w:szCs w:val="19"/>
              </w:rPr>
            </w:pPr>
          </w:p>
        </w:tc>
        <w:tc>
          <w:tcPr>
            <w:tcW w:w="2438" w:type="dxa"/>
          </w:tcPr>
          <w:p w:rsidR="00A4487F" w:rsidRPr="001D05E5" w:rsidRDefault="00A4487F" w:rsidP="00A04F82">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116" w:right="95"/>
              <w:cnfStyle w:val="000000000000" w:firstRow="0" w:lastRow="0" w:firstColumn="0" w:lastColumn="0" w:oddVBand="0" w:evenVBand="0" w:oddHBand="0" w:evenHBand="0" w:firstRowFirstColumn="0" w:firstRowLastColumn="0" w:lastRowFirstColumn="0" w:lastRowLastColumn="0"/>
              <w:rPr>
                <w:b/>
                <w:bCs/>
                <w:sz w:val="19"/>
                <w:szCs w:val="19"/>
              </w:rPr>
            </w:pPr>
          </w:p>
        </w:tc>
      </w:tr>
      <w:tr w:rsidR="00A4487F" w:rsidRPr="001D05E5" w:rsidTr="005854CF">
        <w:trPr>
          <w:trHeight w:val="227"/>
        </w:trPr>
        <w:tc>
          <w:tcPr>
            <w:cnfStyle w:val="001000000000" w:firstRow="0" w:lastRow="0" w:firstColumn="1" w:lastColumn="0" w:oddVBand="0" w:evenVBand="0" w:oddHBand="0" w:evenHBand="0" w:firstRowFirstColumn="0" w:firstRowLastColumn="0" w:lastRowFirstColumn="0" w:lastRowLastColumn="0"/>
            <w:tcW w:w="3976" w:type="dxa"/>
            <w:hideMark/>
          </w:tcPr>
          <w:p w:rsidR="00A4487F" w:rsidRPr="001D05E5" w:rsidRDefault="00A4487F" w:rsidP="00A04F82">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40" w:right="-20" w:firstLine="108"/>
              <w:rPr>
                <w:sz w:val="19"/>
                <w:szCs w:val="19"/>
              </w:rPr>
            </w:pPr>
            <w:r w:rsidRPr="001D05E5">
              <w:rPr>
                <w:sz w:val="19"/>
                <w:szCs w:val="19"/>
              </w:rPr>
              <w:t>N</w:t>
            </w:r>
            <w:r w:rsidRPr="001D05E5">
              <w:rPr>
                <w:spacing w:val="1"/>
                <w:sz w:val="19"/>
                <w:szCs w:val="19"/>
              </w:rPr>
              <w:t>u</w:t>
            </w:r>
            <w:r w:rsidRPr="001D05E5">
              <w:rPr>
                <w:spacing w:val="-4"/>
                <w:sz w:val="19"/>
                <w:szCs w:val="19"/>
              </w:rPr>
              <w:t>m</w:t>
            </w:r>
            <w:r w:rsidRPr="001D05E5">
              <w:rPr>
                <w:spacing w:val="1"/>
                <w:sz w:val="19"/>
                <w:szCs w:val="19"/>
              </w:rPr>
              <w:t>be</w:t>
            </w:r>
            <w:r w:rsidRPr="001D05E5">
              <w:rPr>
                <w:sz w:val="19"/>
                <w:szCs w:val="19"/>
              </w:rPr>
              <w:t>r</w:t>
            </w:r>
          </w:p>
        </w:tc>
        <w:tc>
          <w:tcPr>
            <w:tcW w:w="2438" w:type="dxa"/>
            <w:hideMark/>
          </w:tcPr>
          <w:p w:rsidR="00A4487F" w:rsidRPr="001D05E5" w:rsidRDefault="00A4487F" w:rsidP="00A04F82">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118"/>
              <w:jc w:val="center"/>
              <w:cnfStyle w:val="000000000000" w:firstRow="0" w:lastRow="0" w:firstColumn="0" w:lastColumn="0" w:oddVBand="0" w:evenVBand="0" w:oddHBand="0" w:evenHBand="0" w:firstRowFirstColumn="0" w:firstRowLastColumn="0" w:lastRowFirstColumn="0" w:lastRowLastColumn="0"/>
              <w:rPr>
                <w:spacing w:val="1"/>
                <w:sz w:val="19"/>
                <w:szCs w:val="19"/>
              </w:rPr>
            </w:pPr>
            <w:r w:rsidRPr="001D05E5">
              <w:rPr>
                <w:spacing w:val="1"/>
                <w:sz w:val="19"/>
                <w:szCs w:val="19"/>
              </w:rPr>
              <w:t>16</w:t>
            </w:r>
            <w:r w:rsidRPr="001D05E5">
              <w:rPr>
                <w:sz w:val="19"/>
                <w:szCs w:val="19"/>
              </w:rPr>
              <w:t>3</w:t>
            </w:r>
          </w:p>
        </w:tc>
        <w:tc>
          <w:tcPr>
            <w:tcW w:w="2438" w:type="dxa"/>
            <w:hideMark/>
          </w:tcPr>
          <w:p w:rsidR="00A4487F" w:rsidRPr="001D05E5" w:rsidRDefault="00A4487F" w:rsidP="00A04F82">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118"/>
              <w:jc w:val="center"/>
              <w:cnfStyle w:val="000000000000" w:firstRow="0" w:lastRow="0" w:firstColumn="0" w:lastColumn="0" w:oddVBand="0" w:evenVBand="0" w:oddHBand="0" w:evenHBand="0" w:firstRowFirstColumn="0" w:firstRowLastColumn="0" w:lastRowFirstColumn="0" w:lastRowLastColumn="0"/>
              <w:rPr>
                <w:spacing w:val="1"/>
                <w:sz w:val="19"/>
                <w:szCs w:val="19"/>
              </w:rPr>
            </w:pPr>
            <w:r w:rsidRPr="001D05E5">
              <w:rPr>
                <w:spacing w:val="1"/>
                <w:sz w:val="19"/>
                <w:szCs w:val="19"/>
              </w:rPr>
              <w:t>322</w:t>
            </w:r>
          </w:p>
        </w:tc>
      </w:tr>
      <w:tr w:rsidR="00A4487F" w:rsidRPr="001D05E5" w:rsidTr="005854CF">
        <w:trPr>
          <w:trHeight w:val="227"/>
        </w:trPr>
        <w:tc>
          <w:tcPr>
            <w:cnfStyle w:val="001000000000" w:firstRow="0" w:lastRow="0" w:firstColumn="1" w:lastColumn="0" w:oddVBand="0" w:evenVBand="0" w:oddHBand="0" w:evenHBand="0" w:firstRowFirstColumn="0" w:firstRowLastColumn="0" w:lastRowFirstColumn="0" w:lastRowLastColumn="0"/>
            <w:tcW w:w="3976" w:type="dxa"/>
            <w:hideMark/>
          </w:tcPr>
          <w:p w:rsidR="00A4487F" w:rsidRPr="001D05E5" w:rsidRDefault="00A4487F" w:rsidP="00A04F82">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40" w:right="-20" w:firstLine="108"/>
              <w:rPr>
                <w:sz w:val="19"/>
                <w:szCs w:val="19"/>
              </w:rPr>
            </w:pPr>
            <w:r w:rsidRPr="001D05E5">
              <w:rPr>
                <w:spacing w:val="1"/>
                <w:sz w:val="19"/>
                <w:szCs w:val="19"/>
              </w:rPr>
              <w:t>Mea</w:t>
            </w:r>
            <w:r w:rsidRPr="001D05E5">
              <w:rPr>
                <w:sz w:val="19"/>
                <w:szCs w:val="19"/>
              </w:rPr>
              <w:t>n</w:t>
            </w:r>
            <w:r w:rsidRPr="001D05E5">
              <w:rPr>
                <w:spacing w:val="-6"/>
                <w:sz w:val="19"/>
                <w:szCs w:val="19"/>
              </w:rPr>
              <w:t xml:space="preserve"> </w:t>
            </w:r>
            <w:r w:rsidRPr="001D05E5">
              <w:rPr>
                <w:spacing w:val="1"/>
                <w:sz w:val="19"/>
                <w:szCs w:val="19"/>
              </w:rPr>
              <w:t>(</w:t>
            </w:r>
            <w:r w:rsidRPr="001D05E5">
              <w:rPr>
                <w:sz w:val="19"/>
                <w:szCs w:val="19"/>
              </w:rPr>
              <w:t>SD)</w:t>
            </w:r>
          </w:p>
        </w:tc>
        <w:tc>
          <w:tcPr>
            <w:tcW w:w="2438" w:type="dxa"/>
            <w:hideMark/>
          </w:tcPr>
          <w:p w:rsidR="00A4487F" w:rsidRPr="001D05E5" w:rsidRDefault="00A4487F" w:rsidP="00A04F82">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118"/>
              <w:jc w:val="center"/>
              <w:cnfStyle w:val="000000000000" w:firstRow="0" w:lastRow="0" w:firstColumn="0" w:lastColumn="0" w:oddVBand="0" w:evenVBand="0" w:oddHBand="0" w:evenHBand="0" w:firstRowFirstColumn="0" w:firstRowLastColumn="0" w:lastRowFirstColumn="0" w:lastRowLastColumn="0"/>
              <w:rPr>
                <w:spacing w:val="1"/>
                <w:sz w:val="19"/>
                <w:szCs w:val="19"/>
              </w:rPr>
            </w:pPr>
            <w:r w:rsidRPr="001D05E5">
              <w:rPr>
                <w:spacing w:val="1"/>
                <w:sz w:val="19"/>
                <w:szCs w:val="19"/>
              </w:rPr>
              <w:t>3.73</w:t>
            </w:r>
            <w:r w:rsidRPr="001D05E5">
              <w:rPr>
                <w:sz w:val="19"/>
                <w:szCs w:val="19"/>
              </w:rPr>
              <w:t>9</w:t>
            </w:r>
            <w:r w:rsidRPr="001D05E5">
              <w:rPr>
                <w:spacing w:val="-5"/>
                <w:sz w:val="19"/>
                <w:szCs w:val="19"/>
              </w:rPr>
              <w:t xml:space="preserve"> </w:t>
            </w:r>
            <w:r w:rsidRPr="001D05E5">
              <w:rPr>
                <w:spacing w:val="1"/>
                <w:sz w:val="19"/>
                <w:szCs w:val="19"/>
              </w:rPr>
              <w:t>(1</w:t>
            </w:r>
            <w:r w:rsidRPr="001D05E5">
              <w:rPr>
                <w:spacing w:val="-2"/>
                <w:sz w:val="19"/>
                <w:szCs w:val="19"/>
              </w:rPr>
              <w:t>.</w:t>
            </w:r>
            <w:r w:rsidRPr="001D05E5">
              <w:rPr>
                <w:spacing w:val="1"/>
                <w:sz w:val="19"/>
                <w:szCs w:val="19"/>
              </w:rPr>
              <w:t>21</w:t>
            </w:r>
            <w:r w:rsidRPr="001D05E5">
              <w:rPr>
                <w:spacing w:val="-1"/>
                <w:sz w:val="19"/>
                <w:szCs w:val="19"/>
              </w:rPr>
              <w:t>3</w:t>
            </w:r>
            <w:r w:rsidRPr="001D05E5">
              <w:rPr>
                <w:sz w:val="19"/>
                <w:szCs w:val="19"/>
              </w:rPr>
              <w:t>)</w:t>
            </w:r>
          </w:p>
        </w:tc>
        <w:tc>
          <w:tcPr>
            <w:tcW w:w="2438" w:type="dxa"/>
            <w:hideMark/>
          </w:tcPr>
          <w:p w:rsidR="00A4487F" w:rsidRPr="001D05E5" w:rsidRDefault="00A4487F" w:rsidP="00A04F82">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118"/>
              <w:jc w:val="center"/>
              <w:cnfStyle w:val="000000000000" w:firstRow="0" w:lastRow="0" w:firstColumn="0" w:lastColumn="0" w:oddVBand="0" w:evenVBand="0" w:oddHBand="0" w:evenHBand="0" w:firstRowFirstColumn="0" w:firstRowLastColumn="0" w:lastRowFirstColumn="0" w:lastRowLastColumn="0"/>
              <w:rPr>
                <w:spacing w:val="1"/>
                <w:sz w:val="19"/>
                <w:szCs w:val="19"/>
              </w:rPr>
            </w:pPr>
            <w:r w:rsidRPr="001D05E5">
              <w:rPr>
                <w:spacing w:val="1"/>
                <w:sz w:val="19"/>
                <w:szCs w:val="19"/>
              </w:rPr>
              <w:t>3.74</w:t>
            </w:r>
            <w:r w:rsidRPr="001D05E5">
              <w:rPr>
                <w:sz w:val="19"/>
                <w:szCs w:val="19"/>
              </w:rPr>
              <w:t>8</w:t>
            </w:r>
            <w:r w:rsidRPr="001D05E5">
              <w:rPr>
                <w:spacing w:val="-5"/>
                <w:sz w:val="19"/>
                <w:szCs w:val="19"/>
              </w:rPr>
              <w:t xml:space="preserve"> </w:t>
            </w:r>
            <w:r w:rsidRPr="001D05E5">
              <w:rPr>
                <w:spacing w:val="1"/>
                <w:sz w:val="19"/>
                <w:szCs w:val="19"/>
              </w:rPr>
              <w:t>(1</w:t>
            </w:r>
            <w:r w:rsidRPr="001D05E5">
              <w:rPr>
                <w:spacing w:val="-2"/>
                <w:sz w:val="19"/>
                <w:szCs w:val="19"/>
              </w:rPr>
              <w:t>.</w:t>
            </w:r>
            <w:r w:rsidRPr="001D05E5">
              <w:rPr>
                <w:spacing w:val="1"/>
                <w:sz w:val="19"/>
                <w:szCs w:val="19"/>
              </w:rPr>
              <w:t>32</w:t>
            </w:r>
            <w:r w:rsidRPr="001D05E5">
              <w:rPr>
                <w:spacing w:val="-1"/>
                <w:sz w:val="19"/>
                <w:szCs w:val="19"/>
              </w:rPr>
              <w:t>6</w:t>
            </w:r>
            <w:r w:rsidRPr="001D05E5">
              <w:rPr>
                <w:sz w:val="19"/>
                <w:szCs w:val="19"/>
              </w:rPr>
              <w:t>)</w:t>
            </w:r>
          </w:p>
        </w:tc>
      </w:tr>
      <w:tr w:rsidR="00A4487F" w:rsidRPr="001D05E5" w:rsidTr="005854CF">
        <w:trPr>
          <w:trHeight w:val="227"/>
        </w:trPr>
        <w:tc>
          <w:tcPr>
            <w:cnfStyle w:val="001000000000" w:firstRow="0" w:lastRow="0" w:firstColumn="1" w:lastColumn="0" w:oddVBand="0" w:evenVBand="0" w:oddHBand="0" w:evenHBand="0" w:firstRowFirstColumn="0" w:firstRowLastColumn="0" w:lastRowFirstColumn="0" w:lastRowLastColumn="0"/>
            <w:tcW w:w="3976" w:type="dxa"/>
            <w:hideMark/>
          </w:tcPr>
          <w:p w:rsidR="00A4487F" w:rsidRPr="001D05E5" w:rsidRDefault="00A4487F" w:rsidP="00A04F82">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40" w:right="-20" w:firstLine="108"/>
              <w:rPr>
                <w:sz w:val="19"/>
                <w:szCs w:val="19"/>
              </w:rPr>
            </w:pPr>
            <w:r w:rsidRPr="001D05E5">
              <w:rPr>
                <w:spacing w:val="1"/>
                <w:sz w:val="19"/>
                <w:szCs w:val="19"/>
              </w:rPr>
              <w:t>Med</w:t>
            </w:r>
            <w:r w:rsidRPr="001D05E5">
              <w:rPr>
                <w:sz w:val="19"/>
                <w:szCs w:val="19"/>
              </w:rPr>
              <w:t>i</w:t>
            </w:r>
            <w:r w:rsidRPr="001D05E5">
              <w:rPr>
                <w:spacing w:val="1"/>
                <w:sz w:val="19"/>
                <w:szCs w:val="19"/>
              </w:rPr>
              <w:t>a</w:t>
            </w:r>
            <w:r w:rsidRPr="001D05E5">
              <w:rPr>
                <w:sz w:val="19"/>
                <w:szCs w:val="19"/>
              </w:rPr>
              <w:t>n</w:t>
            </w:r>
          </w:p>
        </w:tc>
        <w:tc>
          <w:tcPr>
            <w:tcW w:w="2438" w:type="dxa"/>
            <w:hideMark/>
          </w:tcPr>
          <w:p w:rsidR="00A4487F" w:rsidRPr="001D05E5" w:rsidRDefault="00A4487F" w:rsidP="00A04F82">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118"/>
              <w:jc w:val="center"/>
              <w:cnfStyle w:val="000000000000" w:firstRow="0" w:lastRow="0" w:firstColumn="0" w:lastColumn="0" w:oddVBand="0" w:evenVBand="0" w:oddHBand="0" w:evenHBand="0" w:firstRowFirstColumn="0" w:firstRowLastColumn="0" w:lastRowFirstColumn="0" w:lastRowLastColumn="0"/>
              <w:rPr>
                <w:spacing w:val="1"/>
                <w:sz w:val="19"/>
                <w:szCs w:val="19"/>
              </w:rPr>
            </w:pPr>
            <w:r w:rsidRPr="001D05E5">
              <w:rPr>
                <w:spacing w:val="1"/>
                <w:sz w:val="19"/>
                <w:szCs w:val="19"/>
              </w:rPr>
              <w:t>3.57</w:t>
            </w:r>
            <w:r w:rsidRPr="001D05E5">
              <w:rPr>
                <w:sz w:val="19"/>
                <w:szCs w:val="19"/>
              </w:rPr>
              <w:t>4</w:t>
            </w:r>
          </w:p>
        </w:tc>
        <w:tc>
          <w:tcPr>
            <w:tcW w:w="2438" w:type="dxa"/>
            <w:hideMark/>
          </w:tcPr>
          <w:p w:rsidR="00A4487F" w:rsidRPr="001D05E5" w:rsidRDefault="00A4487F" w:rsidP="00A04F82">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118"/>
              <w:jc w:val="center"/>
              <w:cnfStyle w:val="000000000000" w:firstRow="0" w:lastRow="0" w:firstColumn="0" w:lastColumn="0" w:oddVBand="0" w:evenVBand="0" w:oddHBand="0" w:evenHBand="0" w:firstRowFirstColumn="0" w:firstRowLastColumn="0" w:lastRowFirstColumn="0" w:lastRowLastColumn="0"/>
              <w:rPr>
                <w:spacing w:val="1"/>
                <w:sz w:val="19"/>
                <w:szCs w:val="19"/>
              </w:rPr>
            </w:pPr>
            <w:r w:rsidRPr="001D05E5">
              <w:rPr>
                <w:spacing w:val="1"/>
                <w:sz w:val="19"/>
                <w:szCs w:val="19"/>
              </w:rPr>
              <w:t>3.497</w:t>
            </w:r>
          </w:p>
        </w:tc>
      </w:tr>
      <w:tr w:rsidR="00A4487F" w:rsidRPr="001D05E5" w:rsidTr="005854CF">
        <w:trPr>
          <w:trHeight w:val="227"/>
        </w:trPr>
        <w:tc>
          <w:tcPr>
            <w:cnfStyle w:val="001000000000" w:firstRow="0" w:lastRow="0" w:firstColumn="1" w:lastColumn="0" w:oddVBand="0" w:evenVBand="0" w:oddHBand="0" w:evenHBand="0" w:firstRowFirstColumn="0" w:firstRowLastColumn="0" w:lastRowFirstColumn="0" w:lastRowLastColumn="0"/>
            <w:tcW w:w="3976" w:type="dxa"/>
            <w:hideMark/>
          </w:tcPr>
          <w:p w:rsidR="00A4487F" w:rsidRPr="001D05E5" w:rsidRDefault="00A4487F" w:rsidP="00A04F82">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40" w:right="-20" w:firstLine="108"/>
              <w:rPr>
                <w:sz w:val="19"/>
                <w:szCs w:val="19"/>
              </w:rPr>
            </w:pPr>
            <w:r w:rsidRPr="001D05E5">
              <w:rPr>
                <w:spacing w:val="1"/>
                <w:sz w:val="19"/>
                <w:szCs w:val="19"/>
              </w:rPr>
              <w:t>M</w:t>
            </w:r>
            <w:r w:rsidRPr="001D05E5">
              <w:rPr>
                <w:sz w:val="19"/>
                <w:szCs w:val="19"/>
              </w:rPr>
              <w:t>in</w:t>
            </w:r>
            <w:r w:rsidRPr="001D05E5">
              <w:rPr>
                <w:spacing w:val="-4"/>
                <w:sz w:val="19"/>
                <w:szCs w:val="19"/>
              </w:rPr>
              <w:t xml:space="preserve"> </w:t>
            </w:r>
            <w:r w:rsidRPr="001D05E5">
              <w:rPr>
                <w:sz w:val="19"/>
                <w:szCs w:val="19"/>
              </w:rPr>
              <w:t>:</w:t>
            </w:r>
            <w:r w:rsidRPr="001D05E5">
              <w:rPr>
                <w:spacing w:val="-1"/>
                <w:sz w:val="19"/>
                <w:szCs w:val="19"/>
              </w:rPr>
              <w:t xml:space="preserve"> </w:t>
            </w:r>
            <w:r w:rsidRPr="001D05E5">
              <w:rPr>
                <w:spacing w:val="1"/>
                <w:sz w:val="19"/>
                <w:szCs w:val="19"/>
              </w:rPr>
              <w:t>M</w:t>
            </w:r>
            <w:r w:rsidRPr="001D05E5">
              <w:rPr>
                <w:spacing w:val="3"/>
                <w:sz w:val="19"/>
                <w:szCs w:val="19"/>
              </w:rPr>
              <w:t>a</w:t>
            </w:r>
            <w:r w:rsidRPr="001D05E5">
              <w:rPr>
                <w:sz w:val="19"/>
                <w:szCs w:val="19"/>
              </w:rPr>
              <w:t>x</w:t>
            </w:r>
          </w:p>
        </w:tc>
        <w:tc>
          <w:tcPr>
            <w:tcW w:w="2438" w:type="dxa"/>
            <w:hideMark/>
          </w:tcPr>
          <w:p w:rsidR="00A4487F" w:rsidRPr="001D05E5" w:rsidRDefault="00A4487F" w:rsidP="00A04F82">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118"/>
              <w:jc w:val="center"/>
              <w:cnfStyle w:val="000000000000" w:firstRow="0" w:lastRow="0" w:firstColumn="0" w:lastColumn="0" w:oddVBand="0" w:evenVBand="0" w:oddHBand="0" w:evenHBand="0" w:firstRowFirstColumn="0" w:firstRowLastColumn="0" w:lastRowFirstColumn="0" w:lastRowLastColumn="0"/>
              <w:rPr>
                <w:spacing w:val="1"/>
                <w:sz w:val="19"/>
                <w:szCs w:val="19"/>
              </w:rPr>
            </w:pPr>
            <w:r w:rsidRPr="001D05E5">
              <w:rPr>
                <w:spacing w:val="1"/>
                <w:sz w:val="19"/>
                <w:szCs w:val="19"/>
              </w:rPr>
              <w:t>1.7</w:t>
            </w:r>
            <w:r w:rsidRPr="001D05E5">
              <w:rPr>
                <w:sz w:val="19"/>
                <w:szCs w:val="19"/>
              </w:rPr>
              <w:t>1</w:t>
            </w:r>
            <w:r w:rsidRPr="001D05E5">
              <w:rPr>
                <w:spacing w:val="-3"/>
                <w:sz w:val="19"/>
                <w:szCs w:val="19"/>
              </w:rPr>
              <w:t xml:space="preserve"> </w:t>
            </w:r>
            <w:r w:rsidRPr="001D05E5">
              <w:rPr>
                <w:sz w:val="19"/>
                <w:szCs w:val="19"/>
              </w:rPr>
              <w:t>:</w:t>
            </w:r>
            <w:r w:rsidRPr="001D05E5">
              <w:rPr>
                <w:spacing w:val="-3"/>
                <w:sz w:val="19"/>
                <w:szCs w:val="19"/>
              </w:rPr>
              <w:t xml:space="preserve"> </w:t>
            </w:r>
            <w:r w:rsidRPr="001D05E5">
              <w:rPr>
                <w:spacing w:val="1"/>
                <w:sz w:val="19"/>
                <w:szCs w:val="19"/>
              </w:rPr>
              <w:t>9.1</w:t>
            </w:r>
            <w:r w:rsidRPr="001D05E5">
              <w:rPr>
                <w:sz w:val="19"/>
                <w:szCs w:val="19"/>
              </w:rPr>
              <w:t>7</w:t>
            </w:r>
          </w:p>
        </w:tc>
        <w:tc>
          <w:tcPr>
            <w:tcW w:w="2438" w:type="dxa"/>
            <w:hideMark/>
          </w:tcPr>
          <w:p w:rsidR="00A4487F" w:rsidRPr="001D05E5" w:rsidRDefault="00A4487F" w:rsidP="00A04F82">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118"/>
              <w:jc w:val="center"/>
              <w:cnfStyle w:val="000000000000" w:firstRow="0" w:lastRow="0" w:firstColumn="0" w:lastColumn="0" w:oddVBand="0" w:evenVBand="0" w:oddHBand="0" w:evenHBand="0" w:firstRowFirstColumn="0" w:firstRowLastColumn="0" w:lastRowFirstColumn="0" w:lastRowLastColumn="0"/>
              <w:rPr>
                <w:spacing w:val="1"/>
                <w:sz w:val="19"/>
                <w:szCs w:val="19"/>
              </w:rPr>
            </w:pPr>
            <w:r w:rsidRPr="001D05E5">
              <w:rPr>
                <w:spacing w:val="1"/>
                <w:sz w:val="19"/>
                <w:szCs w:val="19"/>
              </w:rPr>
              <w:t>1.0</w:t>
            </w:r>
            <w:r w:rsidRPr="001D05E5">
              <w:rPr>
                <w:sz w:val="19"/>
                <w:szCs w:val="19"/>
              </w:rPr>
              <w:t>1</w:t>
            </w:r>
            <w:r w:rsidRPr="001D05E5">
              <w:rPr>
                <w:spacing w:val="-3"/>
                <w:sz w:val="19"/>
                <w:szCs w:val="19"/>
              </w:rPr>
              <w:t xml:space="preserve"> </w:t>
            </w:r>
            <w:r w:rsidRPr="001D05E5">
              <w:rPr>
                <w:sz w:val="19"/>
                <w:szCs w:val="19"/>
              </w:rPr>
              <w:t>:</w:t>
            </w:r>
            <w:r w:rsidRPr="001D05E5">
              <w:rPr>
                <w:spacing w:val="-3"/>
                <w:sz w:val="19"/>
                <w:szCs w:val="19"/>
              </w:rPr>
              <w:t xml:space="preserve"> </w:t>
            </w:r>
            <w:r w:rsidRPr="001D05E5">
              <w:rPr>
                <w:spacing w:val="1"/>
                <w:sz w:val="19"/>
                <w:szCs w:val="19"/>
              </w:rPr>
              <w:t>9.95</w:t>
            </w:r>
          </w:p>
        </w:tc>
      </w:tr>
      <w:tr w:rsidR="00A4487F" w:rsidRPr="001D05E5" w:rsidTr="005854CF">
        <w:trPr>
          <w:trHeight w:val="227"/>
        </w:trPr>
        <w:tc>
          <w:tcPr>
            <w:cnfStyle w:val="001000000000" w:firstRow="0" w:lastRow="0" w:firstColumn="1" w:lastColumn="0" w:oddVBand="0" w:evenVBand="0" w:oddHBand="0" w:evenHBand="0" w:firstRowFirstColumn="0" w:firstRowLastColumn="0" w:lastRowFirstColumn="0" w:lastRowLastColumn="0"/>
            <w:tcW w:w="3976" w:type="dxa"/>
            <w:hideMark/>
          </w:tcPr>
          <w:p w:rsidR="00A4487F" w:rsidRPr="001D05E5" w:rsidRDefault="00A4487F" w:rsidP="00A04F82">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40" w:right="-20"/>
              <w:rPr>
                <w:sz w:val="19"/>
                <w:szCs w:val="19"/>
              </w:rPr>
            </w:pPr>
            <w:r w:rsidRPr="001D05E5">
              <w:rPr>
                <w:spacing w:val="1"/>
                <w:sz w:val="19"/>
                <w:szCs w:val="19"/>
              </w:rPr>
              <w:t>B</w:t>
            </w:r>
            <w:r w:rsidRPr="001D05E5">
              <w:rPr>
                <w:sz w:val="19"/>
                <w:szCs w:val="19"/>
              </w:rPr>
              <w:t>aseli</w:t>
            </w:r>
            <w:r w:rsidRPr="001D05E5">
              <w:rPr>
                <w:spacing w:val="-1"/>
                <w:sz w:val="19"/>
                <w:szCs w:val="19"/>
              </w:rPr>
              <w:t>n</w:t>
            </w:r>
            <w:r w:rsidRPr="001D05E5">
              <w:rPr>
                <w:sz w:val="19"/>
                <w:szCs w:val="19"/>
              </w:rPr>
              <w:t>e</w:t>
            </w:r>
            <w:r w:rsidRPr="001D05E5">
              <w:rPr>
                <w:spacing w:val="-6"/>
                <w:sz w:val="19"/>
                <w:szCs w:val="19"/>
              </w:rPr>
              <w:t xml:space="preserve"> </w:t>
            </w:r>
            <w:r w:rsidRPr="001D05E5">
              <w:rPr>
                <w:spacing w:val="3"/>
                <w:sz w:val="19"/>
                <w:szCs w:val="19"/>
              </w:rPr>
              <w:t>(</w:t>
            </w:r>
            <w:r w:rsidRPr="001D05E5">
              <w:rPr>
                <w:spacing w:val="-1"/>
                <w:sz w:val="19"/>
                <w:szCs w:val="19"/>
              </w:rPr>
              <w:t>mg</w:t>
            </w:r>
            <w:r w:rsidRPr="001D05E5">
              <w:rPr>
                <w:sz w:val="19"/>
                <w:szCs w:val="19"/>
              </w:rPr>
              <w:t>/</w:t>
            </w:r>
            <w:r w:rsidRPr="001D05E5">
              <w:rPr>
                <w:spacing w:val="4"/>
                <w:sz w:val="19"/>
                <w:szCs w:val="19"/>
              </w:rPr>
              <w:t>d</w:t>
            </w:r>
            <w:r w:rsidRPr="001D05E5">
              <w:rPr>
                <w:spacing w:val="-2"/>
                <w:sz w:val="19"/>
                <w:szCs w:val="19"/>
              </w:rPr>
              <w:t>L</w:t>
            </w:r>
            <w:r w:rsidRPr="001D05E5">
              <w:rPr>
                <w:sz w:val="19"/>
                <w:szCs w:val="19"/>
              </w:rPr>
              <w:t>)</w:t>
            </w:r>
          </w:p>
        </w:tc>
        <w:tc>
          <w:tcPr>
            <w:tcW w:w="2438" w:type="dxa"/>
          </w:tcPr>
          <w:p w:rsidR="00A4487F" w:rsidRPr="001D05E5" w:rsidRDefault="00A4487F" w:rsidP="00A04F82">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118"/>
              <w:jc w:val="center"/>
              <w:cnfStyle w:val="000000000000" w:firstRow="0" w:lastRow="0" w:firstColumn="0" w:lastColumn="0" w:oddVBand="0" w:evenVBand="0" w:oddHBand="0" w:evenHBand="0" w:firstRowFirstColumn="0" w:firstRowLastColumn="0" w:lastRowFirstColumn="0" w:lastRowLastColumn="0"/>
              <w:rPr>
                <w:spacing w:val="1"/>
                <w:sz w:val="19"/>
                <w:szCs w:val="19"/>
              </w:rPr>
            </w:pPr>
          </w:p>
        </w:tc>
        <w:tc>
          <w:tcPr>
            <w:tcW w:w="2438" w:type="dxa"/>
          </w:tcPr>
          <w:p w:rsidR="00A4487F" w:rsidRPr="001D05E5" w:rsidRDefault="00A4487F" w:rsidP="00A04F82">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118"/>
              <w:jc w:val="center"/>
              <w:cnfStyle w:val="000000000000" w:firstRow="0" w:lastRow="0" w:firstColumn="0" w:lastColumn="0" w:oddVBand="0" w:evenVBand="0" w:oddHBand="0" w:evenHBand="0" w:firstRowFirstColumn="0" w:firstRowLastColumn="0" w:lastRowFirstColumn="0" w:lastRowLastColumn="0"/>
              <w:rPr>
                <w:spacing w:val="1"/>
                <w:sz w:val="19"/>
                <w:szCs w:val="19"/>
              </w:rPr>
            </w:pPr>
          </w:p>
        </w:tc>
      </w:tr>
      <w:tr w:rsidR="00A4487F" w:rsidRPr="001D05E5" w:rsidTr="005854CF">
        <w:trPr>
          <w:trHeight w:val="227"/>
        </w:trPr>
        <w:tc>
          <w:tcPr>
            <w:cnfStyle w:val="001000000000" w:firstRow="0" w:lastRow="0" w:firstColumn="1" w:lastColumn="0" w:oddVBand="0" w:evenVBand="0" w:oddHBand="0" w:evenHBand="0" w:firstRowFirstColumn="0" w:firstRowLastColumn="0" w:lastRowFirstColumn="0" w:lastRowLastColumn="0"/>
            <w:tcW w:w="3976" w:type="dxa"/>
            <w:hideMark/>
          </w:tcPr>
          <w:p w:rsidR="00A4487F" w:rsidRPr="001D05E5" w:rsidRDefault="00A4487F" w:rsidP="00A04F82">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40" w:right="-20" w:firstLine="108"/>
              <w:rPr>
                <w:sz w:val="19"/>
                <w:szCs w:val="19"/>
              </w:rPr>
            </w:pPr>
            <w:r w:rsidRPr="001D05E5">
              <w:rPr>
                <w:sz w:val="19"/>
                <w:szCs w:val="19"/>
              </w:rPr>
              <w:t>Number</w:t>
            </w:r>
          </w:p>
        </w:tc>
        <w:tc>
          <w:tcPr>
            <w:tcW w:w="2438" w:type="dxa"/>
            <w:hideMark/>
          </w:tcPr>
          <w:p w:rsidR="00A4487F" w:rsidRPr="001D05E5" w:rsidRDefault="00A4487F" w:rsidP="00A04F82">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118"/>
              <w:jc w:val="center"/>
              <w:cnfStyle w:val="000000000000" w:firstRow="0" w:lastRow="0" w:firstColumn="0" w:lastColumn="0" w:oddVBand="0" w:evenVBand="0" w:oddHBand="0" w:evenHBand="0" w:firstRowFirstColumn="0" w:firstRowLastColumn="0" w:lastRowFirstColumn="0" w:lastRowLastColumn="0"/>
              <w:rPr>
                <w:sz w:val="19"/>
                <w:szCs w:val="19"/>
              </w:rPr>
            </w:pPr>
            <w:r w:rsidRPr="001D05E5">
              <w:rPr>
                <w:spacing w:val="1"/>
                <w:sz w:val="19"/>
                <w:szCs w:val="19"/>
              </w:rPr>
              <w:t>163</w:t>
            </w:r>
          </w:p>
        </w:tc>
        <w:tc>
          <w:tcPr>
            <w:tcW w:w="2438" w:type="dxa"/>
            <w:hideMark/>
          </w:tcPr>
          <w:p w:rsidR="00A4487F" w:rsidRPr="001D05E5" w:rsidRDefault="00A4487F" w:rsidP="00A04F82">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118"/>
              <w:jc w:val="center"/>
              <w:cnfStyle w:val="000000000000" w:firstRow="0" w:lastRow="0" w:firstColumn="0" w:lastColumn="0" w:oddVBand="0" w:evenVBand="0" w:oddHBand="0" w:evenHBand="0" w:firstRowFirstColumn="0" w:firstRowLastColumn="0" w:lastRowFirstColumn="0" w:lastRowLastColumn="0"/>
              <w:rPr>
                <w:sz w:val="19"/>
                <w:szCs w:val="19"/>
              </w:rPr>
            </w:pPr>
            <w:r w:rsidRPr="001D05E5">
              <w:rPr>
                <w:spacing w:val="1"/>
                <w:sz w:val="19"/>
                <w:szCs w:val="19"/>
              </w:rPr>
              <w:t>322</w:t>
            </w:r>
          </w:p>
        </w:tc>
      </w:tr>
      <w:tr w:rsidR="00A4487F" w:rsidRPr="001D05E5" w:rsidTr="005854CF">
        <w:trPr>
          <w:trHeight w:val="227"/>
        </w:trPr>
        <w:tc>
          <w:tcPr>
            <w:cnfStyle w:val="001000000000" w:firstRow="0" w:lastRow="0" w:firstColumn="1" w:lastColumn="0" w:oddVBand="0" w:evenVBand="0" w:oddHBand="0" w:evenHBand="0" w:firstRowFirstColumn="0" w:firstRowLastColumn="0" w:lastRowFirstColumn="0" w:lastRowLastColumn="0"/>
            <w:tcW w:w="3976" w:type="dxa"/>
            <w:hideMark/>
          </w:tcPr>
          <w:p w:rsidR="00A4487F" w:rsidRPr="001D05E5" w:rsidRDefault="00A4487F" w:rsidP="00A04F82">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40" w:right="-20" w:firstLine="108"/>
              <w:rPr>
                <w:sz w:val="19"/>
                <w:szCs w:val="19"/>
              </w:rPr>
            </w:pPr>
            <w:r w:rsidRPr="001D05E5">
              <w:rPr>
                <w:sz w:val="19"/>
                <w:szCs w:val="19"/>
              </w:rPr>
              <w:t>Mean (SD)</w:t>
            </w:r>
          </w:p>
        </w:tc>
        <w:tc>
          <w:tcPr>
            <w:tcW w:w="2438" w:type="dxa"/>
            <w:hideMark/>
          </w:tcPr>
          <w:p w:rsidR="00A4487F" w:rsidRPr="001D05E5" w:rsidRDefault="00A4487F" w:rsidP="00A04F82">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118"/>
              <w:jc w:val="center"/>
              <w:cnfStyle w:val="000000000000" w:firstRow="0" w:lastRow="0" w:firstColumn="0" w:lastColumn="0" w:oddVBand="0" w:evenVBand="0" w:oddHBand="0" w:evenHBand="0" w:firstRowFirstColumn="0" w:firstRowLastColumn="0" w:lastRowFirstColumn="0" w:lastRowLastColumn="0"/>
              <w:rPr>
                <w:sz w:val="19"/>
                <w:szCs w:val="19"/>
              </w:rPr>
            </w:pPr>
            <w:r w:rsidRPr="001D05E5">
              <w:rPr>
                <w:spacing w:val="1"/>
                <w:sz w:val="19"/>
                <w:szCs w:val="19"/>
              </w:rPr>
              <w:t>144.</w:t>
            </w:r>
            <w:r w:rsidRPr="001D05E5">
              <w:rPr>
                <w:sz w:val="19"/>
                <w:szCs w:val="19"/>
              </w:rPr>
              <w:t>4</w:t>
            </w:r>
            <w:r w:rsidRPr="001D05E5">
              <w:rPr>
                <w:spacing w:val="-5"/>
                <w:sz w:val="19"/>
                <w:szCs w:val="19"/>
              </w:rPr>
              <w:t xml:space="preserve"> </w:t>
            </w:r>
            <w:r w:rsidRPr="001D05E5">
              <w:rPr>
                <w:spacing w:val="1"/>
                <w:sz w:val="19"/>
                <w:szCs w:val="19"/>
              </w:rPr>
              <w:t>(</w:t>
            </w:r>
            <w:r w:rsidRPr="001D05E5">
              <w:rPr>
                <w:spacing w:val="-1"/>
                <w:sz w:val="19"/>
                <w:szCs w:val="19"/>
              </w:rPr>
              <w:t>4</w:t>
            </w:r>
            <w:r w:rsidRPr="001D05E5">
              <w:rPr>
                <w:spacing w:val="1"/>
                <w:sz w:val="19"/>
                <w:szCs w:val="19"/>
              </w:rPr>
              <w:t>6.8)</w:t>
            </w:r>
          </w:p>
        </w:tc>
        <w:tc>
          <w:tcPr>
            <w:tcW w:w="2438" w:type="dxa"/>
            <w:hideMark/>
          </w:tcPr>
          <w:p w:rsidR="00A4487F" w:rsidRPr="001D05E5" w:rsidRDefault="00A4487F" w:rsidP="00A04F82">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118"/>
              <w:jc w:val="center"/>
              <w:cnfStyle w:val="000000000000" w:firstRow="0" w:lastRow="0" w:firstColumn="0" w:lastColumn="0" w:oddVBand="0" w:evenVBand="0" w:oddHBand="0" w:evenHBand="0" w:firstRowFirstColumn="0" w:firstRowLastColumn="0" w:lastRowFirstColumn="0" w:lastRowLastColumn="0"/>
              <w:rPr>
                <w:sz w:val="19"/>
                <w:szCs w:val="19"/>
              </w:rPr>
            </w:pPr>
            <w:r w:rsidRPr="001D05E5">
              <w:rPr>
                <w:spacing w:val="1"/>
                <w:sz w:val="19"/>
                <w:szCs w:val="19"/>
              </w:rPr>
              <w:t>144.</w:t>
            </w:r>
            <w:r w:rsidRPr="001D05E5">
              <w:rPr>
                <w:sz w:val="19"/>
                <w:szCs w:val="19"/>
              </w:rPr>
              <w:t>7</w:t>
            </w:r>
            <w:r w:rsidRPr="001D05E5">
              <w:rPr>
                <w:spacing w:val="-5"/>
                <w:sz w:val="19"/>
                <w:szCs w:val="19"/>
              </w:rPr>
              <w:t xml:space="preserve"> </w:t>
            </w:r>
            <w:r w:rsidRPr="001D05E5">
              <w:rPr>
                <w:spacing w:val="1"/>
                <w:sz w:val="19"/>
                <w:szCs w:val="19"/>
              </w:rPr>
              <w:t>(</w:t>
            </w:r>
            <w:r w:rsidRPr="001D05E5">
              <w:rPr>
                <w:spacing w:val="-1"/>
                <w:sz w:val="19"/>
                <w:szCs w:val="19"/>
              </w:rPr>
              <w:t>5</w:t>
            </w:r>
            <w:r w:rsidRPr="001D05E5">
              <w:rPr>
                <w:spacing w:val="1"/>
                <w:sz w:val="19"/>
                <w:szCs w:val="19"/>
              </w:rPr>
              <w:t>1.2)</w:t>
            </w:r>
          </w:p>
        </w:tc>
      </w:tr>
      <w:tr w:rsidR="00A4487F" w:rsidRPr="001D05E5" w:rsidTr="005854CF">
        <w:trPr>
          <w:trHeight w:val="227"/>
        </w:trPr>
        <w:tc>
          <w:tcPr>
            <w:cnfStyle w:val="001000000000" w:firstRow="0" w:lastRow="0" w:firstColumn="1" w:lastColumn="0" w:oddVBand="0" w:evenVBand="0" w:oddHBand="0" w:evenHBand="0" w:firstRowFirstColumn="0" w:firstRowLastColumn="0" w:lastRowFirstColumn="0" w:lastRowLastColumn="0"/>
            <w:tcW w:w="3976" w:type="dxa"/>
            <w:hideMark/>
          </w:tcPr>
          <w:p w:rsidR="00A4487F" w:rsidRPr="001D05E5" w:rsidRDefault="00A4487F" w:rsidP="00A04F82">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40" w:right="-20" w:firstLine="108"/>
              <w:rPr>
                <w:sz w:val="19"/>
                <w:szCs w:val="19"/>
              </w:rPr>
            </w:pPr>
            <w:r w:rsidRPr="001D05E5">
              <w:rPr>
                <w:sz w:val="19"/>
                <w:szCs w:val="19"/>
              </w:rPr>
              <w:t>Median</w:t>
            </w:r>
          </w:p>
        </w:tc>
        <w:tc>
          <w:tcPr>
            <w:tcW w:w="2438" w:type="dxa"/>
            <w:hideMark/>
          </w:tcPr>
          <w:p w:rsidR="00A4487F" w:rsidRPr="001D05E5" w:rsidRDefault="00A4487F" w:rsidP="00A04F82">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118"/>
              <w:jc w:val="center"/>
              <w:cnfStyle w:val="000000000000" w:firstRow="0" w:lastRow="0" w:firstColumn="0" w:lastColumn="0" w:oddVBand="0" w:evenVBand="0" w:oddHBand="0" w:evenHBand="0" w:firstRowFirstColumn="0" w:firstRowLastColumn="0" w:lastRowFirstColumn="0" w:lastRowLastColumn="0"/>
              <w:rPr>
                <w:sz w:val="19"/>
                <w:szCs w:val="19"/>
              </w:rPr>
            </w:pPr>
            <w:r w:rsidRPr="001D05E5">
              <w:rPr>
                <w:spacing w:val="1"/>
                <w:sz w:val="19"/>
                <w:szCs w:val="19"/>
              </w:rPr>
              <w:t>138.0</w:t>
            </w:r>
          </w:p>
        </w:tc>
        <w:tc>
          <w:tcPr>
            <w:tcW w:w="2438" w:type="dxa"/>
            <w:hideMark/>
          </w:tcPr>
          <w:p w:rsidR="00A4487F" w:rsidRPr="001D05E5" w:rsidRDefault="00A4487F" w:rsidP="00A04F82">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118"/>
              <w:jc w:val="center"/>
              <w:cnfStyle w:val="000000000000" w:firstRow="0" w:lastRow="0" w:firstColumn="0" w:lastColumn="0" w:oddVBand="0" w:evenVBand="0" w:oddHBand="0" w:evenHBand="0" w:firstRowFirstColumn="0" w:firstRowLastColumn="0" w:lastRowFirstColumn="0" w:lastRowLastColumn="0"/>
              <w:rPr>
                <w:sz w:val="19"/>
                <w:szCs w:val="19"/>
              </w:rPr>
            </w:pPr>
            <w:r w:rsidRPr="001D05E5">
              <w:rPr>
                <w:spacing w:val="1"/>
                <w:sz w:val="19"/>
                <w:szCs w:val="19"/>
              </w:rPr>
              <w:t>135.0</w:t>
            </w:r>
          </w:p>
        </w:tc>
      </w:tr>
      <w:tr w:rsidR="00A4487F" w:rsidRPr="001D05E5" w:rsidTr="005854CF">
        <w:trPr>
          <w:trHeight w:val="227"/>
        </w:trPr>
        <w:tc>
          <w:tcPr>
            <w:cnfStyle w:val="001000000000" w:firstRow="0" w:lastRow="0" w:firstColumn="1" w:lastColumn="0" w:oddVBand="0" w:evenVBand="0" w:oddHBand="0" w:evenHBand="0" w:firstRowFirstColumn="0" w:firstRowLastColumn="0" w:lastRowFirstColumn="0" w:lastRowLastColumn="0"/>
            <w:tcW w:w="3976" w:type="dxa"/>
            <w:hideMark/>
          </w:tcPr>
          <w:p w:rsidR="00A4487F" w:rsidRPr="001D05E5" w:rsidRDefault="00A4487F" w:rsidP="00A04F82">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40" w:right="-20" w:firstLine="108"/>
              <w:rPr>
                <w:sz w:val="19"/>
                <w:szCs w:val="19"/>
              </w:rPr>
            </w:pPr>
            <w:r w:rsidRPr="001D05E5">
              <w:rPr>
                <w:sz w:val="19"/>
                <w:szCs w:val="19"/>
              </w:rPr>
              <w:t>Min : Max</w:t>
            </w:r>
          </w:p>
        </w:tc>
        <w:tc>
          <w:tcPr>
            <w:tcW w:w="2438" w:type="dxa"/>
            <w:hideMark/>
          </w:tcPr>
          <w:p w:rsidR="00A4487F" w:rsidRPr="001D05E5" w:rsidRDefault="00A4487F" w:rsidP="00A04F82">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118"/>
              <w:jc w:val="center"/>
              <w:cnfStyle w:val="000000000000" w:firstRow="0" w:lastRow="0" w:firstColumn="0" w:lastColumn="0" w:oddVBand="0" w:evenVBand="0" w:oddHBand="0" w:evenHBand="0" w:firstRowFirstColumn="0" w:firstRowLastColumn="0" w:lastRowFirstColumn="0" w:lastRowLastColumn="0"/>
              <w:rPr>
                <w:sz w:val="19"/>
                <w:szCs w:val="19"/>
              </w:rPr>
            </w:pPr>
            <w:r w:rsidRPr="001D05E5">
              <w:rPr>
                <w:spacing w:val="1"/>
                <w:sz w:val="19"/>
                <w:szCs w:val="19"/>
              </w:rPr>
              <w:t>6</w:t>
            </w:r>
            <w:r w:rsidRPr="001D05E5">
              <w:rPr>
                <w:sz w:val="19"/>
                <w:szCs w:val="19"/>
              </w:rPr>
              <w:t>6</w:t>
            </w:r>
            <w:r w:rsidRPr="001D05E5">
              <w:rPr>
                <w:spacing w:val="-1"/>
                <w:sz w:val="19"/>
                <w:szCs w:val="19"/>
              </w:rPr>
              <w:t xml:space="preserve"> </w:t>
            </w:r>
            <w:r w:rsidRPr="001D05E5">
              <w:rPr>
                <w:sz w:val="19"/>
                <w:szCs w:val="19"/>
              </w:rPr>
              <w:t>:</w:t>
            </w:r>
            <w:r w:rsidRPr="001D05E5">
              <w:rPr>
                <w:spacing w:val="-1"/>
                <w:sz w:val="19"/>
                <w:szCs w:val="19"/>
              </w:rPr>
              <w:t xml:space="preserve"> </w:t>
            </w:r>
            <w:r w:rsidRPr="001D05E5">
              <w:rPr>
                <w:spacing w:val="1"/>
                <w:sz w:val="19"/>
                <w:szCs w:val="19"/>
              </w:rPr>
              <w:t>3</w:t>
            </w:r>
            <w:r w:rsidRPr="001D05E5">
              <w:rPr>
                <w:spacing w:val="-1"/>
                <w:sz w:val="19"/>
                <w:szCs w:val="19"/>
              </w:rPr>
              <w:t>5</w:t>
            </w:r>
            <w:r w:rsidRPr="001D05E5">
              <w:rPr>
                <w:sz w:val="19"/>
                <w:szCs w:val="19"/>
              </w:rPr>
              <w:t>4</w:t>
            </w:r>
          </w:p>
        </w:tc>
        <w:tc>
          <w:tcPr>
            <w:tcW w:w="2438" w:type="dxa"/>
            <w:hideMark/>
          </w:tcPr>
          <w:p w:rsidR="00A4487F" w:rsidRPr="001D05E5" w:rsidRDefault="00A4487F" w:rsidP="00A04F82">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118"/>
              <w:jc w:val="center"/>
              <w:cnfStyle w:val="000000000000" w:firstRow="0" w:lastRow="0" w:firstColumn="0" w:lastColumn="0" w:oddVBand="0" w:evenVBand="0" w:oddHBand="0" w:evenHBand="0" w:firstRowFirstColumn="0" w:firstRowLastColumn="0" w:lastRowFirstColumn="0" w:lastRowLastColumn="0"/>
              <w:rPr>
                <w:sz w:val="19"/>
                <w:szCs w:val="19"/>
              </w:rPr>
            </w:pPr>
            <w:r w:rsidRPr="001D05E5">
              <w:rPr>
                <w:spacing w:val="1"/>
                <w:sz w:val="19"/>
                <w:szCs w:val="19"/>
              </w:rPr>
              <w:t>3</w:t>
            </w:r>
            <w:r w:rsidRPr="001D05E5">
              <w:rPr>
                <w:sz w:val="19"/>
                <w:szCs w:val="19"/>
              </w:rPr>
              <w:t>9</w:t>
            </w:r>
            <w:r w:rsidRPr="001D05E5">
              <w:rPr>
                <w:spacing w:val="-1"/>
                <w:sz w:val="19"/>
                <w:szCs w:val="19"/>
              </w:rPr>
              <w:t xml:space="preserve"> </w:t>
            </w:r>
            <w:r w:rsidRPr="001D05E5">
              <w:rPr>
                <w:sz w:val="19"/>
                <w:szCs w:val="19"/>
              </w:rPr>
              <w:t>:</w:t>
            </w:r>
            <w:r w:rsidRPr="001D05E5">
              <w:rPr>
                <w:spacing w:val="-1"/>
                <w:sz w:val="19"/>
                <w:szCs w:val="19"/>
              </w:rPr>
              <w:t xml:space="preserve"> </w:t>
            </w:r>
            <w:r w:rsidRPr="001D05E5">
              <w:rPr>
                <w:spacing w:val="1"/>
                <w:sz w:val="19"/>
                <w:szCs w:val="19"/>
              </w:rPr>
              <w:t>3</w:t>
            </w:r>
            <w:r w:rsidRPr="001D05E5">
              <w:rPr>
                <w:spacing w:val="-1"/>
                <w:sz w:val="19"/>
                <w:szCs w:val="19"/>
              </w:rPr>
              <w:t>8</w:t>
            </w:r>
            <w:r w:rsidRPr="001D05E5">
              <w:rPr>
                <w:sz w:val="19"/>
                <w:szCs w:val="19"/>
              </w:rPr>
              <w:t>4</w:t>
            </w:r>
          </w:p>
        </w:tc>
      </w:tr>
      <w:tr w:rsidR="00A4487F" w:rsidRPr="001D05E5" w:rsidTr="005854CF">
        <w:trPr>
          <w:trHeight w:val="227"/>
        </w:trPr>
        <w:tc>
          <w:tcPr>
            <w:cnfStyle w:val="001000000000" w:firstRow="0" w:lastRow="0" w:firstColumn="1" w:lastColumn="0" w:oddVBand="0" w:evenVBand="0" w:oddHBand="0" w:evenHBand="0" w:firstRowFirstColumn="0" w:firstRowLastColumn="0" w:lastRowFirstColumn="0" w:lastRowLastColumn="0"/>
            <w:tcW w:w="3976" w:type="dxa"/>
            <w:hideMark/>
          </w:tcPr>
          <w:p w:rsidR="00A4487F" w:rsidRPr="001D05E5" w:rsidRDefault="00A4487F" w:rsidP="00A04F82">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40" w:right="-20"/>
              <w:rPr>
                <w:sz w:val="19"/>
                <w:szCs w:val="19"/>
              </w:rPr>
            </w:pPr>
            <w:r w:rsidRPr="001D05E5">
              <w:rPr>
                <w:spacing w:val="1"/>
                <w:sz w:val="19"/>
                <w:szCs w:val="19"/>
              </w:rPr>
              <w:t>W</w:t>
            </w:r>
            <w:r w:rsidRPr="001D05E5">
              <w:rPr>
                <w:sz w:val="19"/>
                <w:szCs w:val="19"/>
              </w:rPr>
              <w:t>eek</w:t>
            </w:r>
            <w:r w:rsidRPr="001D05E5">
              <w:rPr>
                <w:spacing w:val="-6"/>
                <w:sz w:val="19"/>
                <w:szCs w:val="19"/>
              </w:rPr>
              <w:t xml:space="preserve"> </w:t>
            </w:r>
            <w:r w:rsidRPr="001D05E5">
              <w:rPr>
                <w:sz w:val="19"/>
                <w:szCs w:val="19"/>
              </w:rPr>
              <w:t>24</w:t>
            </w:r>
            <w:r w:rsidRPr="001D05E5">
              <w:rPr>
                <w:spacing w:val="-1"/>
                <w:sz w:val="19"/>
                <w:szCs w:val="19"/>
              </w:rPr>
              <w:t xml:space="preserve"> </w:t>
            </w:r>
            <w:r w:rsidRPr="001D05E5">
              <w:rPr>
                <w:sz w:val="19"/>
                <w:szCs w:val="19"/>
              </w:rPr>
              <w:t>perce</w:t>
            </w:r>
            <w:r w:rsidRPr="001D05E5">
              <w:rPr>
                <w:spacing w:val="-1"/>
                <w:sz w:val="19"/>
                <w:szCs w:val="19"/>
              </w:rPr>
              <w:t>n</w:t>
            </w:r>
            <w:r w:rsidRPr="001D05E5">
              <w:rPr>
                <w:sz w:val="19"/>
                <w:szCs w:val="19"/>
              </w:rPr>
              <w:t>t</w:t>
            </w:r>
            <w:r w:rsidRPr="001D05E5">
              <w:rPr>
                <w:spacing w:val="-5"/>
                <w:sz w:val="19"/>
                <w:szCs w:val="19"/>
              </w:rPr>
              <w:t xml:space="preserve"> </w:t>
            </w:r>
            <w:r w:rsidRPr="001D05E5">
              <w:rPr>
                <w:sz w:val="19"/>
                <w:szCs w:val="19"/>
              </w:rPr>
              <w:t>c</w:t>
            </w:r>
            <w:r w:rsidRPr="001D05E5">
              <w:rPr>
                <w:spacing w:val="-1"/>
                <w:sz w:val="19"/>
                <w:szCs w:val="19"/>
              </w:rPr>
              <w:t>h</w:t>
            </w:r>
            <w:r w:rsidRPr="001D05E5">
              <w:rPr>
                <w:sz w:val="19"/>
                <w:szCs w:val="19"/>
              </w:rPr>
              <w:t>a</w:t>
            </w:r>
            <w:r w:rsidRPr="001D05E5">
              <w:rPr>
                <w:spacing w:val="-1"/>
                <w:sz w:val="19"/>
                <w:szCs w:val="19"/>
              </w:rPr>
              <w:t>ng</w:t>
            </w:r>
            <w:r w:rsidRPr="001D05E5">
              <w:rPr>
                <w:sz w:val="19"/>
                <w:szCs w:val="19"/>
              </w:rPr>
              <w:t>e</w:t>
            </w:r>
            <w:r w:rsidRPr="001D05E5">
              <w:rPr>
                <w:spacing w:val="-3"/>
                <w:sz w:val="19"/>
                <w:szCs w:val="19"/>
              </w:rPr>
              <w:t xml:space="preserve"> </w:t>
            </w:r>
            <w:r w:rsidRPr="001D05E5">
              <w:rPr>
                <w:spacing w:val="-1"/>
                <w:sz w:val="19"/>
                <w:szCs w:val="19"/>
              </w:rPr>
              <w:t>f</w:t>
            </w:r>
            <w:r w:rsidRPr="001D05E5">
              <w:rPr>
                <w:spacing w:val="1"/>
                <w:sz w:val="19"/>
                <w:szCs w:val="19"/>
              </w:rPr>
              <w:t>r</w:t>
            </w:r>
            <w:r w:rsidRPr="001D05E5">
              <w:rPr>
                <w:spacing w:val="4"/>
                <w:sz w:val="19"/>
                <w:szCs w:val="19"/>
              </w:rPr>
              <w:t>o</w:t>
            </w:r>
            <w:r w:rsidRPr="001D05E5">
              <w:rPr>
                <w:sz w:val="19"/>
                <w:szCs w:val="19"/>
              </w:rPr>
              <w:t>m</w:t>
            </w:r>
            <w:r w:rsidRPr="001D05E5">
              <w:rPr>
                <w:spacing w:val="-5"/>
                <w:sz w:val="19"/>
                <w:szCs w:val="19"/>
              </w:rPr>
              <w:t xml:space="preserve"> </w:t>
            </w:r>
            <w:r w:rsidRPr="001D05E5">
              <w:rPr>
                <w:sz w:val="19"/>
                <w:szCs w:val="19"/>
              </w:rPr>
              <w:t>ba</w:t>
            </w:r>
            <w:r w:rsidRPr="001D05E5">
              <w:rPr>
                <w:spacing w:val="-1"/>
                <w:sz w:val="19"/>
                <w:szCs w:val="19"/>
              </w:rPr>
              <w:t>s</w:t>
            </w:r>
            <w:r w:rsidRPr="001D05E5">
              <w:rPr>
                <w:sz w:val="19"/>
                <w:szCs w:val="19"/>
              </w:rPr>
              <w:t>eli</w:t>
            </w:r>
            <w:r w:rsidRPr="001D05E5">
              <w:rPr>
                <w:spacing w:val="-1"/>
                <w:sz w:val="19"/>
                <w:szCs w:val="19"/>
              </w:rPr>
              <w:t>n</w:t>
            </w:r>
            <w:r w:rsidRPr="001D05E5">
              <w:rPr>
                <w:sz w:val="19"/>
                <w:szCs w:val="19"/>
              </w:rPr>
              <w:t>e</w:t>
            </w:r>
            <w:r w:rsidRPr="001D05E5">
              <w:rPr>
                <w:spacing w:val="-6"/>
                <w:sz w:val="19"/>
                <w:szCs w:val="19"/>
              </w:rPr>
              <w:t xml:space="preserve"> </w:t>
            </w:r>
            <w:r w:rsidRPr="001D05E5">
              <w:rPr>
                <w:sz w:val="19"/>
                <w:szCs w:val="19"/>
              </w:rPr>
              <w:t>(%)</w:t>
            </w:r>
          </w:p>
        </w:tc>
        <w:tc>
          <w:tcPr>
            <w:tcW w:w="2438" w:type="dxa"/>
          </w:tcPr>
          <w:p w:rsidR="00A4487F" w:rsidRPr="001D05E5" w:rsidRDefault="00A4487F" w:rsidP="00A04F82">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118"/>
              <w:jc w:val="center"/>
              <w:cnfStyle w:val="000000000000" w:firstRow="0" w:lastRow="0" w:firstColumn="0" w:lastColumn="0" w:oddVBand="0" w:evenVBand="0" w:oddHBand="0" w:evenHBand="0" w:firstRowFirstColumn="0" w:firstRowLastColumn="0" w:lastRowFirstColumn="0" w:lastRowLastColumn="0"/>
              <w:rPr>
                <w:spacing w:val="1"/>
                <w:sz w:val="19"/>
                <w:szCs w:val="19"/>
              </w:rPr>
            </w:pPr>
          </w:p>
        </w:tc>
        <w:tc>
          <w:tcPr>
            <w:tcW w:w="2438" w:type="dxa"/>
          </w:tcPr>
          <w:p w:rsidR="00A4487F" w:rsidRPr="001D05E5" w:rsidRDefault="00A4487F" w:rsidP="00A04F82">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118"/>
              <w:jc w:val="center"/>
              <w:cnfStyle w:val="000000000000" w:firstRow="0" w:lastRow="0" w:firstColumn="0" w:lastColumn="0" w:oddVBand="0" w:evenVBand="0" w:oddHBand="0" w:evenHBand="0" w:firstRowFirstColumn="0" w:firstRowLastColumn="0" w:lastRowFirstColumn="0" w:lastRowLastColumn="0"/>
              <w:rPr>
                <w:spacing w:val="1"/>
                <w:sz w:val="19"/>
                <w:szCs w:val="19"/>
              </w:rPr>
            </w:pPr>
          </w:p>
        </w:tc>
      </w:tr>
      <w:tr w:rsidR="00A4487F" w:rsidRPr="001D05E5" w:rsidTr="005854CF">
        <w:trPr>
          <w:trHeight w:val="227"/>
        </w:trPr>
        <w:tc>
          <w:tcPr>
            <w:cnfStyle w:val="001000000000" w:firstRow="0" w:lastRow="0" w:firstColumn="1" w:lastColumn="0" w:oddVBand="0" w:evenVBand="0" w:oddHBand="0" w:evenHBand="0" w:firstRowFirstColumn="0" w:firstRowLastColumn="0" w:lastRowFirstColumn="0" w:lastRowLastColumn="0"/>
            <w:tcW w:w="3976" w:type="dxa"/>
            <w:hideMark/>
          </w:tcPr>
          <w:p w:rsidR="00A4487F" w:rsidRPr="001D05E5" w:rsidRDefault="00A4487F" w:rsidP="00A04F82">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40" w:right="-20" w:firstLine="108"/>
              <w:rPr>
                <w:sz w:val="19"/>
                <w:szCs w:val="19"/>
              </w:rPr>
            </w:pPr>
            <w:r w:rsidRPr="001D05E5">
              <w:rPr>
                <w:sz w:val="19"/>
                <w:szCs w:val="19"/>
              </w:rPr>
              <w:t>LS Mean (SE)</w:t>
            </w:r>
          </w:p>
        </w:tc>
        <w:tc>
          <w:tcPr>
            <w:tcW w:w="2438" w:type="dxa"/>
            <w:hideMark/>
          </w:tcPr>
          <w:p w:rsidR="00A4487F" w:rsidRPr="001D05E5" w:rsidRDefault="00A4487F" w:rsidP="00A04F82">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118"/>
              <w:jc w:val="center"/>
              <w:cnfStyle w:val="000000000000" w:firstRow="0" w:lastRow="0" w:firstColumn="0" w:lastColumn="0" w:oddVBand="0" w:evenVBand="0" w:oddHBand="0" w:evenHBand="0" w:firstRowFirstColumn="0" w:firstRowLastColumn="0" w:lastRowFirstColumn="0" w:lastRowLastColumn="0"/>
              <w:rPr>
                <w:spacing w:val="1"/>
                <w:sz w:val="19"/>
                <w:szCs w:val="19"/>
              </w:rPr>
            </w:pPr>
            <w:r w:rsidRPr="001D05E5">
              <w:rPr>
                <w:spacing w:val="1"/>
                <w:sz w:val="19"/>
                <w:szCs w:val="19"/>
              </w:rPr>
              <w:t>9.</w:t>
            </w:r>
            <w:r w:rsidRPr="001D05E5">
              <w:rPr>
                <w:sz w:val="19"/>
                <w:szCs w:val="19"/>
              </w:rPr>
              <w:t>1</w:t>
            </w:r>
            <w:r w:rsidRPr="001D05E5">
              <w:rPr>
                <w:spacing w:val="-2"/>
                <w:sz w:val="19"/>
                <w:szCs w:val="19"/>
              </w:rPr>
              <w:t xml:space="preserve"> </w:t>
            </w:r>
            <w:r w:rsidRPr="001D05E5">
              <w:rPr>
                <w:spacing w:val="-1"/>
                <w:sz w:val="19"/>
                <w:szCs w:val="19"/>
              </w:rPr>
              <w:t>(</w:t>
            </w:r>
            <w:r w:rsidRPr="001D05E5">
              <w:rPr>
                <w:spacing w:val="1"/>
                <w:sz w:val="19"/>
                <w:szCs w:val="19"/>
              </w:rPr>
              <w:t>2.2)</w:t>
            </w:r>
          </w:p>
        </w:tc>
        <w:tc>
          <w:tcPr>
            <w:tcW w:w="2438" w:type="dxa"/>
            <w:hideMark/>
          </w:tcPr>
          <w:p w:rsidR="00A4487F" w:rsidRPr="001D05E5" w:rsidRDefault="00A4487F" w:rsidP="00A04F82">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118"/>
              <w:jc w:val="center"/>
              <w:cnfStyle w:val="000000000000" w:firstRow="0" w:lastRow="0" w:firstColumn="0" w:lastColumn="0" w:oddVBand="0" w:evenVBand="0" w:oddHBand="0" w:evenHBand="0" w:firstRowFirstColumn="0" w:firstRowLastColumn="0" w:lastRowFirstColumn="0" w:lastRowLastColumn="0"/>
              <w:rPr>
                <w:spacing w:val="1"/>
                <w:sz w:val="19"/>
                <w:szCs w:val="19"/>
              </w:rPr>
            </w:pPr>
            <w:r w:rsidRPr="001D05E5">
              <w:rPr>
                <w:spacing w:val="1"/>
                <w:sz w:val="19"/>
                <w:szCs w:val="19"/>
              </w:rPr>
              <w:t>-48.8 (1.6)</w:t>
            </w:r>
          </w:p>
        </w:tc>
      </w:tr>
      <w:tr w:rsidR="00A4487F" w:rsidRPr="001D05E5" w:rsidTr="005854CF">
        <w:trPr>
          <w:trHeight w:val="227"/>
        </w:trPr>
        <w:tc>
          <w:tcPr>
            <w:cnfStyle w:val="001000000000" w:firstRow="0" w:lastRow="0" w:firstColumn="1" w:lastColumn="0" w:oddVBand="0" w:evenVBand="0" w:oddHBand="0" w:evenHBand="0" w:firstRowFirstColumn="0" w:firstRowLastColumn="0" w:lastRowFirstColumn="0" w:lastRowLastColumn="0"/>
            <w:tcW w:w="3976" w:type="dxa"/>
            <w:hideMark/>
          </w:tcPr>
          <w:p w:rsidR="00A4487F" w:rsidRPr="001D05E5" w:rsidRDefault="00A4487F" w:rsidP="00A04F82">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40" w:right="-20" w:firstLine="108"/>
              <w:rPr>
                <w:sz w:val="19"/>
                <w:szCs w:val="19"/>
              </w:rPr>
            </w:pPr>
            <w:r w:rsidRPr="001D05E5">
              <w:rPr>
                <w:sz w:val="19"/>
                <w:szCs w:val="19"/>
              </w:rPr>
              <w:t>LS mean difference (SE) vs placebo</w:t>
            </w:r>
          </w:p>
        </w:tc>
        <w:tc>
          <w:tcPr>
            <w:tcW w:w="2438" w:type="dxa"/>
          </w:tcPr>
          <w:p w:rsidR="00A4487F" w:rsidRPr="001D05E5" w:rsidRDefault="00A4487F" w:rsidP="00A04F82">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118"/>
              <w:jc w:val="center"/>
              <w:cnfStyle w:val="000000000000" w:firstRow="0" w:lastRow="0" w:firstColumn="0" w:lastColumn="0" w:oddVBand="0" w:evenVBand="0" w:oddHBand="0" w:evenHBand="0" w:firstRowFirstColumn="0" w:firstRowLastColumn="0" w:lastRowFirstColumn="0" w:lastRowLastColumn="0"/>
              <w:rPr>
                <w:spacing w:val="1"/>
                <w:sz w:val="19"/>
                <w:szCs w:val="19"/>
              </w:rPr>
            </w:pPr>
          </w:p>
        </w:tc>
        <w:tc>
          <w:tcPr>
            <w:tcW w:w="2438" w:type="dxa"/>
            <w:hideMark/>
          </w:tcPr>
          <w:p w:rsidR="00A4487F" w:rsidRPr="001D05E5" w:rsidRDefault="00A4487F" w:rsidP="00A04F82">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118"/>
              <w:jc w:val="center"/>
              <w:cnfStyle w:val="000000000000" w:firstRow="0" w:lastRow="0" w:firstColumn="0" w:lastColumn="0" w:oddVBand="0" w:evenVBand="0" w:oddHBand="0" w:evenHBand="0" w:firstRowFirstColumn="0" w:firstRowLastColumn="0" w:lastRowFirstColumn="0" w:lastRowLastColumn="0"/>
              <w:rPr>
                <w:spacing w:val="1"/>
                <w:sz w:val="19"/>
                <w:szCs w:val="19"/>
              </w:rPr>
            </w:pPr>
            <w:r w:rsidRPr="001D05E5">
              <w:rPr>
                <w:spacing w:val="1"/>
                <w:sz w:val="19"/>
                <w:szCs w:val="19"/>
              </w:rPr>
              <w:t>-57.9 (2.7)</w:t>
            </w:r>
          </w:p>
        </w:tc>
      </w:tr>
      <w:tr w:rsidR="00A4487F" w:rsidRPr="001D05E5" w:rsidTr="005854CF">
        <w:trPr>
          <w:trHeight w:val="227"/>
        </w:trPr>
        <w:tc>
          <w:tcPr>
            <w:cnfStyle w:val="001000000000" w:firstRow="0" w:lastRow="0" w:firstColumn="1" w:lastColumn="0" w:oddVBand="0" w:evenVBand="0" w:oddHBand="0" w:evenHBand="0" w:firstRowFirstColumn="0" w:firstRowLastColumn="0" w:lastRowFirstColumn="0" w:lastRowLastColumn="0"/>
            <w:tcW w:w="3976" w:type="dxa"/>
            <w:hideMark/>
          </w:tcPr>
          <w:p w:rsidR="00A4487F" w:rsidRPr="001D05E5" w:rsidRDefault="00A4487F" w:rsidP="00A04F82">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40" w:right="-20" w:firstLine="108"/>
              <w:rPr>
                <w:sz w:val="19"/>
                <w:szCs w:val="19"/>
              </w:rPr>
            </w:pPr>
            <w:r w:rsidRPr="001D05E5">
              <w:rPr>
                <w:sz w:val="19"/>
                <w:szCs w:val="19"/>
              </w:rPr>
              <w:t>95% CI</w:t>
            </w:r>
          </w:p>
        </w:tc>
        <w:tc>
          <w:tcPr>
            <w:tcW w:w="2438" w:type="dxa"/>
          </w:tcPr>
          <w:p w:rsidR="00A4487F" w:rsidRPr="001D05E5" w:rsidRDefault="00A4487F" w:rsidP="00A04F82">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118"/>
              <w:jc w:val="center"/>
              <w:cnfStyle w:val="000000000000" w:firstRow="0" w:lastRow="0" w:firstColumn="0" w:lastColumn="0" w:oddVBand="0" w:evenVBand="0" w:oddHBand="0" w:evenHBand="0" w:firstRowFirstColumn="0" w:firstRowLastColumn="0" w:lastRowFirstColumn="0" w:lastRowLastColumn="0"/>
              <w:rPr>
                <w:spacing w:val="1"/>
                <w:sz w:val="19"/>
                <w:szCs w:val="19"/>
              </w:rPr>
            </w:pPr>
          </w:p>
        </w:tc>
        <w:tc>
          <w:tcPr>
            <w:tcW w:w="2438" w:type="dxa"/>
            <w:hideMark/>
          </w:tcPr>
          <w:p w:rsidR="00A4487F" w:rsidRPr="001D05E5" w:rsidRDefault="00A4487F" w:rsidP="00A04F82">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118"/>
              <w:jc w:val="center"/>
              <w:cnfStyle w:val="000000000000" w:firstRow="0" w:lastRow="0" w:firstColumn="0" w:lastColumn="0" w:oddVBand="0" w:evenVBand="0" w:oddHBand="0" w:evenHBand="0" w:firstRowFirstColumn="0" w:firstRowLastColumn="0" w:lastRowFirstColumn="0" w:lastRowLastColumn="0"/>
              <w:rPr>
                <w:spacing w:val="1"/>
                <w:sz w:val="19"/>
                <w:szCs w:val="19"/>
              </w:rPr>
            </w:pPr>
            <w:r w:rsidRPr="001D05E5">
              <w:rPr>
                <w:spacing w:val="1"/>
                <w:sz w:val="19"/>
                <w:szCs w:val="19"/>
              </w:rPr>
              <w:t>(-63.3 to -52.6)</w:t>
            </w:r>
          </w:p>
        </w:tc>
      </w:tr>
      <w:tr w:rsidR="00A4487F" w:rsidRPr="001D05E5" w:rsidTr="005854CF">
        <w:trPr>
          <w:trHeight w:val="227"/>
        </w:trPr>
        <w:tc>
          <w:tcPr>
            <w:cnfStyle w:val="001000000000" w:firstRow="0" w:lastRow="0" w:firstColumn="1" w:lastColumn="0" w:oddVBand="0" w:evenVBand="0" w:oddHBand="0" w:evenHBand="0" w:firstRowFirstColumn="0" w:firstRowLastColumn="0" w:lastRowFirstColumn="0" w:lastRowLastColumn="0"/>
            <w:tcW w:w="3976" w:type="dxa"/>
            <w:hideMark/>
          </w:tcPr>
          <w:p w:rsidR="00A4487F" w:rsidRPr="001D05E5" w:rsidRDefault="00A4487F" w:rsidP="00A04F82">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40" w:right="-20" w:firstLine="108"/>
              <w:rPr>
                <w:sz w:val="19"/>
                <w:szCs w:val="19"/>
              </w:rPr>
            </w:pPr>
            <w:r w:rsidRPr="001D05E5">
              <w:rPr>
                <w:sz w:val="19"/>
                <w:szCs w:val="19"/>
              </w:rPr>
              <w:t>p-value vs placebo</w:t>
            </w:r>
          </w:p>
        </w:tc>
        <w:tc>
          <w:tcPr>
            <w:tcW w:w="2438" w:type="dxa"/>
          </w:tcPr>
          <w:p w:rsidR="00A4487F" w:rsidRPr="001D05E5" w:rsidRDefault="00A4487F" w:rsidP="00A04F82">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118"/>
              <w:jc w:val="center"/>
              <w:cnfStyle w:val="000000000000" w:firstRow="0" w:lastRow="0" w:firstColumn="0" w:lastColumn="0" w:oddVBand="0" w:evenVBand="0" w:oddHBand="0" w:evenHBand="0" w:firstRowFirstColumn="0" w:firstRowLastColumn="0" w:lastRowFirstColumn="0" w:lastRowLastColumn="0"/>
              <w:rPr>
                <w:spacing w:val="1"/>
                <w:sz w:val="19"/>
                <w:szCs w:val="19"/>
              </w:rPr>
            </w:pPr>
          </w:p>
        </w:tc>
        <w:tc>
          <w:tcPr>
            <w:tcW w:w="2438" w:type="dxa"/>
            <w:hideMark/>
          </w:tcPr>
          <w:p w:rsidR="00A4487F" w:rsidRPr="001D05E5" w:rsidRDefault="004800A8" w:rsidP="00A04F82">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118"/>
              <w:jc w:val="center"/>
              <w:cnfStyle w:val="000000000000" w:firstRow="0" w:lastRow="0" w:firstColumn="0" w:lastColumn="0" w:oddVBand="0" w:evenVBand="0" w:oddHBand="0" w:evenHBand="0" w:firstRowFirstColumn="0" w:firstRowLastColumn="0" w:lastRowFirstColumn="0" w:lastRowLastColumn="0"/>
              <w:rPr>
                <w:spacing w:val="1"/>
                <w:sz w:val="19"/>
                <w:szCs w:val="19"/>
              </w:rPr>
            </w:pPr>
            <w:r>
              <w:rPr>
                <w:spacing w:val="1"/>
                <w:sz w:val="19"/>
                <w:szCs w:val="19"/>
              </w:rPr>
              <w:t>&lt; 0.0001</w:t>
            </w:r>
            <w:r w:rsidR="00A4487F" w:rsidRPr="001D05E5">
              <w:rPr>
                <w:spacing w:val="1"/>
                <w:sz w:val="19"/>
                <w:szCs w:val="19"/>
              </w:rPr>
              <w:t>*</w:t>
            </w:r>
          </w:p>
        </w:tc>
      </w:tr>
    </w:tbl>
    <w:p w:rsidR="00A4487F" w:rsidRDefault="00A4487F" w:rsidP="00DB31D2">
      <w:pPr>
        <w:pStyle w:val="TableDescription"/>
      </w:pPr>
      <w:r>
        <w:t>Note: Least-squares (LS) means, standard errors (SE) and p-value taken from MMRM (mixed-effect model with repeated measures) analysis. The model includes the fixed categorical effects of treatment group, randomisation strata as per IVRS, time point, treatment-by-time point and strata-by-time point interaction, as well as the continuous fixed covariates of baseline calculated LDL-C value and baseline calculated LDL-C value-by-time point interaction</w:t>
      </w:r>
      <w:r w:rsidR="00DB31D2">
        <w:t xml:space="preserve">. </w:t>
      </w:r>
      <w:r>
        <w:t>MMRM model and baseline description run on patients with a baseline value and a post-baseline value in at least one of the analysis wind</w:t>
      </w:r>
      <w:r w:rsidR="00DB31D2">
        <w:t xml:space="preserve">ows used in the model. </w:t>
      </w:r>
      <w:r>
        <w:t>The p-value is followed by a '*' if statistically significant according to the fixed hierarchical approach used to ensure a strong control of the overall type-</w:t>
      </w:r>
      <w:r w:rsidR="00DB31D2">
        <w:t xml:space="preserve">I error rate at the 0.05 level. </w:t>
      </w:r>
      <w:r>
        <w:t>Sour</w:t>
      </w:r>
      <w:r w:rsidR="00DB31D2">
        <w:t>ce: Study EFC12492 CSR Table 21</w:t>
      </w:r>
    </w:p>
    <w:p w:rsidR="00A4487F" w:rsidRDefault="00A4487F" w:rsidP="00F30ABD">
      <w:pPr>
        <w:pStyle w:val="FigureTitle"/>
        <w:rPr>
          <w:kern w:val="16"/>
        </w:rPr>
      </w:pPr>
      <w:bookmarkStart w:id="144" w:name="_Toc442360420"/>
      <w:proofErr w:type="gramStart"/>
      <w:r>
        <w:lastRenderedPageBreak/>
        <w:t xml:space="preserve">Figure </w:t>
      </w:r>
      <w:r w:rsidR="002A1229">
        <w:t>12</w:t>
      </w:r>
      <w:r w:rsidR="00503FCC">
        <w:t>.</w:t>
      </w:r>
      <w:proofErr w:type="gramEnd"/>
      <w:r w:rsidR="002A1229">
        <w:t xml:space="preserve"> </w:t>
      </w:r>
      <w:r>
        <w:t>Study EFC12492: Calculated LDL-C LS mean (+/- SE) percent change from baseline: Time profile – ITT analysis</w:t>
      </w:r>
      <w:bookmarkEnd w:id="144"/>
    </w:p>
    <w:p w:rsidR="00A4487F" w:rsidRDefault="004C7A80" w:rsidP="00B1741F">
      <w:pPr>
        <w:tabs>
          <w:tab w:val="left" w:pos="720"/>
        </w:tabs>
        <w:autoSpaceDE w:val="0"/>
        <w:autoSpaceDN w:val="0"/>
        <w:adjustRightInd w:val="0"/>
      </w:pPr>
      <w:r>
        <w:rPr>
          <w:noProof/>
          <w:lang w:eastAsia="en-AU"/>
        </w:rPr>
        <w:drawing>
          <wp:inline distT="0" distB="0" distL="0" distR="0" wp14:anchorId="377122AE" wp14:editId="0A4C3080">
            <wp:extent cx="4429722" cy="3332230"/>
            <wp:effectExtent l="0" t="0" r="9525" b="1905"/>
            <wp:docPr id="110" name="Picture 110" descr="Figure 12. Study EFC12492: Calculated LDL-C LS mean (+/- SE) percent change from baseline: Time profile – ITT ana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4432965" cy="3334669"/>
                    </a:xfrm>
                    <a:prstGeom prst="rect">
                      <a:avLst/>
                    </a:prstGeom>
                  </pic:spPr>
                </pic:pic>
              </a:graphicData>
            </a:graphic>
          </wp:inline>
        </w:drawing>
      </w:r>
    </w:p>
    <w:p w:rsidR="00A4487F" w:rsidRDefault="00A4487F" w:rsidP="00DB31D2">
      <w:pPr>
        <w:pStyle w:val="FigureDescription"/>
      </w:pPr>
      <w:r>
        <w:t>Note: Least-squares (LS) means and standard errors (SE) taken from MMRM (mixed-effect model with repeated measures) analysis.</w:t>
      </w:r>
      <w:r w:rsidR="00DB31D2">
        <w:t xml:space="preserve"> </w:t>
      </w:r>
      <w:r>
        <w:t>The model includes the fixed categorical effects of treatment group, randomization strata as per IVRS, time point, treatment-by-time point interaction, strata-by-time point interaction as well as the continuous fixed covariates of baseline LDL-C value and baseline L</w:t>
      </w:r>
      <w:r w:rsidR="00DB31D2">
        <w:t xml:space="preserve">DL-C-by-time point interaction. </w:t>
      </w:r>
      <w:r>
        <w:t>Source: Study EFC12492 CSR Figure 2</w:t>
      </w:r>
    </w:p>
    <w:p w:rsidR="00A4487F" w:rsidRPr="007355CB" w:rsidRDefault="00A4487F" w:rsidP="007355CB">
      <w:pPr>
        <w:rPr>
          <w:kern w:val="16"/>
        </w:rPr>
      </w:pPr>
      <w:r>
        <w:t>Sensitivity analyses to a range of variables: the use of calculated versus measured LDL-C measurements, randomisation strata and handling of missing data were comparable to those of the primary analysis. Results of the sensitivity analysis performed for the primary efficacy endpoint excluding patient data from 2 sites where research activities for the study were terminated due to a serious breach of compliance with GCP, were consistent with those of the primary analysis.</w:t>
      </w:r>
    </w:p>
    <w:p w:rsidR="00A4487F" w:rsidRDefault="00A4487F" w:rsidP="00A4487F">
      <w:pPr>
        <w:pStyle w:val="Heading6"/>
        <w:rPr>
          <w:szCs w:val="24"/>
        </w:rPr>
      </w:pPr>
      <w:r>
        <w:t>Results for other efficacy outcomes</w:t>
      </w:r>
    </w:p>
    <w:p w:rsidR="00A4487F" w:rsidRDefault="00A4487F" w:rsidP="007355CB">
      <w:r>
        <w:t xml:space="preserve">A hierarchical procedure was used to test the key secondary endpoints while controlling for multiplicity. For some key secondary endpoints, both the ITT analysis and the on-treatment analysis were pre-specified as part of the hierarchical testing procedure. </w:t>
      </w:r>
    </w:p>
    <w:p w:rsidR="00A4487F" w:rsidRPr="007355CB" w:rsidRDefault="00A4487F" w:rsidP="007355CB">
      <w:r>
        <w:t>Since statistical significance was reached for the primary efficacy endpoint, the hierarchical testing was applied to the key secondary endpoints. All key secondary endpoints are statistically significant according to the hierarchical procedure.</w:t>
      </w:r>
    </w:p>
    <w:p w:rsidR="00A4487F" w:rsidRDefault="00A4487F" w:rsidP="00805C29">
      <w:pPr>
        <w:pStyle w:val="Tabletitle"/>
        <w:pageBreakBefore/>
        <w:rPr>
          <w:rFonts w:cs="Arial,Bold"/>
          <w:sz w:val="20"/>
          <w:szCs w:val="20"/>
        </w:rPr>
      </w:pPr>
      <w:bookmarkStart w:id="145" w:name="_Toc442360515"/>
      <w:r>
        <w:lastRenderedPageBreak/>
        <w:t xml:space="preserve">Table </w:t>
      </w:r>
      <w:r w:rsidR="003204A6">
        <w:t>13</w:t>
      </w:r>
      <w:r w:rsidR="00DB31D2">
        <w:t xml:space="preserve"> </w:t>
      </w:r>
      <w:r>
        <w:t xml:space="preserve">Study EFC12492: Secondary efficacy outcomes - </w:t>
      </w:r>
      <w:r>
        <w:rPr>
          <w:rFonts w:cs="Arial,Bold"/>
          <w:bCs/>
        </w:rPr>
        <w:t>Hierarchical testing strategy</w:t>
      </w:r>
      <w:r>
        <w:rPr>
          <w:bCs/>
        </w:rPr>
        <w:t xml:space="preserve"> applied</w:t>
      </w:r>
      <w:bookmarkEnd w:id="145"/>
    </w:p>
    <w:tbl>
      <w:tblPr>
        <w:tblStyle w:val="TableTGAblue"/>
        <w:tblW w:w="9322" w:type="dxa"/>
        <w:tblLook w:val="04A0" w:firstRow="1" w:lastRow="0" w:firstColumn="1" w:lastColumn="0" w:noHBand="0" w:noVBand="1"/>
      </w:tblPr>
      <w:tblGrid>
        <w:gridCol w:w="3592"/>
        <w:gridCol w:w="1499"/>
        <w:gridCol w:w="1602"/>
        <w:gridCol w:w="1472"/>
        <w:gridCol w:w="1157"/>
      </w:tblGrid>
      <w:tr w:rsidR="00A4487F" w:rsidRPr="00805C29" w:rsidTr="00D558E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816" w:type="dxa"/>
            <w:hideMark/>
          </w:tcPr>
          <w:p w:rsidR="00A4487F" w:rsidRPr="00805C29" w:rsidRDefault="00A4487F" w:rsidP="00805C29">
            <w:pPr>
              <w:rPr>
                <w:kern w:val="16"/>
                <w:sz w:val="20"/>
                <w:szCs w:val="20"/>
              </w:rPr>
            </w:pPr>
            <w:r w:rsidRPr="00805C29">
              <w:rPr>
                <w:sz w:val="20"/>
                <w:szCs w:val="20"/>
              </w:rPr>
              <w:t>En</w:t>
            </w:r>
            <w:r w:rsidRPr="00805C29">
              <w:rPr>
                <w:spacing w:val="2"/>
                <w:sz w:val="20"/>
                <w:szCs w:val="20"/>
              </w:rPr>
              <w:t>d</w:t>
            </w:r>
            <w:r w:rsidRPr="00805C29">
              <w:rPr>
                <w:sz w:val="20"/>
                <w:szCs w:val="20"/>
              </w:rPr>
              <w:t>p</w:t>
            </w:r>
            <w:r w:rsidRPr="00805C29">
              <w:rPr>
                <w:spacing w:val="1"/>
                <w:sz w:val="20"/>
                <w:szCs w:val="20"/>
              </w:rPr>
              <w:t>o</w:t>
            </w:r>
            <w:r w:rsidRPr="00805C29">
              <w:rPr>
                <w:sz w:val="20"/>
                <w:szCs w:val="20"/>
              </w:rPr>
              <w:t>int</w:t>
            </w:r>
          </w:p>
        </w:tc>
        <w:tc>
          <w:tcPr>
            <w:tcW w:w="1510" w:type="dxa"/>
            <w:hideMark/>
          </w:tcPr>
          <w:p w:rsidR="00A4487F" w:rsidRPr="00805C29" w:rsidRDefault="00A4487F" w:rsidP="00805C29">
            <w:pPr>
              <w:cnfStyle w:val="100000000000" w:firstRow="1" w:lastRow="0" w:firstColumn="0" w:lastColumn="0" w:oddVBand="0" w:evenVBand="0" w:oddHBand="0" w:evenHBand="0" w:firstRowFirstColumn="0" w:firstRowLastColumn="0" w:lastRowFirstColumn="0" w:lastRowLastColumn="0"/>
              <w:rPr>
                <w:sz w:val="20"/>
                <w:szCs w:val="20"/>
              </w:rPr>
            </w:pPr>
            <w:r w:rsidRPr="00805C29">
              <w:rPr>
                <w:sz w:val="20"/>
                <w:szCs w:val="20"/>
              </w:rPr>
              <w:t>An</w:t>
            </w:r>
            <w:r w:rsidRPr="00805C29">
              <w:rPr>
                <w:spacing w:val="1"/>
                <w:sz w:val="20"/>
                <w:szCs w:val="20"/>
              </w:rPr>
              <w:t>a</w:t>
            </w:r>
            <w:r w:rsidRPr="00805C29">
              <w:rPr>
                <w:sz w:val="20"/>
                <w:szCs w:val="20"/>
              </w:rPr>
              <w:t>l</w:t>
            </w:r>
            <w:r w:rsidRPr="00805C29">
              <w:rPr>
                <w:spacing w:val="1"/>
                <w:sz w:val="20"/>
                <w:szCs w:val="20"/>
              </w:rPr>
              <w:t>y</w:t>
            </w:r>
            <w:r w:rsidRPr="00805C29">
              <w:rPr>
                <w:spacing w:val="-1"/>
                <w:sz w:val="20"/>
                <w:szCs w:val="20"/>
              </w:rPr>
              <w:t>s</w:t>
            </w:r>
            <w:r w:rsidRPr="00805C29">
              <w:rPr>
                <w:sz w:val="20"/>
                <w:szCs w:val="20"/>
              </w:rPr>
              <w:t>is</w:t>
            </w:r>
          </w:p>
        </w:tc>
        <w:tc>
          <w:tcPr>
            <w:tcW w:w="2950" w:type="dxa"/>
            <w:gridSpan w:val="2"/>
            <w:hideMark/>
          </w:tcPr>
          <w:p w:rsidR="00A4487F" w:rsidRPr="00805C29" w:rsidRDefault="00A4487F" w:rsidP="00805C29">
            <w:pPr>
              <w:cnfStyle w:val="100000000000" w:firstRow="1" w:lastRow="0" w:firstColumn="0" w:lastColumn="0" w:oddVBand="0" w:evenVBand="0" w:oddHBand="0" w:evenHBand="0" w:firstRowFirstColumn="0" w:firstRowLastColumn="0" w:lastRowFirstColumn="0" w:lastRowLastColumn="0"/>
              <w:rPr>
                <w:b w:val="0"/>
                <w:spacing w:val="1"/>
                <w:sz w:val="20"/>
                <w:szCs w:val="20"/>
              </w:rPr>
            </w:pPr>
            <w:r w:rsidRPr="00805C29">
              <w:rPr>
                <w:sz w:val="20"/>
                <w:szCs w:val="20"/>
              </w:rPr>
              <w:t>Results</w:t>
            </w:r>
          </w:p>
        </w:tc>
        <w:tc>
          <w:tcPr>
            <w:tcW w:w="1046" w:type="dxa"/>
            <w:hideMark/>
          </w:tcPr>
          <w:p w:rsidR="00A4487F" w:rsidRPr="00805C29" w:rsidRDefault="00A4487F" w:rsidP="00805C29">
            <w:pPr>
              <w:cnfStyle w:val="100000000000" w:firstRow="1" w:lastRow="0" w:firstColumn="0" w:lastColumn="0" w:oddVBand="0" w:evenVBand="0" w:oddHBand="0" w:evenHBand="0" w:firstRowFirstColumn="0" w:firstRowLastColumn="0" w:lastRowFirstColumn="0" w:lastRowLastColumn="0"/>
              <w:rPr>
                <w:sz w:val="20"/>
                <w:szCs w:val="20"/>
              </w:rPr>
            </w:pPr>
            <w:r w:rsidRPr="00805C29">
              <w:rPr>
                <w:spacing w:val="1"/>
                <w:sz w:val="20"/>
                <w:szCs w:val="20"/>
              </w:rPr>
              <w:t>P-va</w:t>
            </w:r>
            <w:r w:rsidRPr="00805C29">
              <w:rPr>
                <w:sz w:val="20"/>
                <w:szCs w:val="20"/>
              </w:rPr>
              <w:t>lue</w:t>
            </w:r>
          </w:p>
        </w:tc>
      </w:tr>
      <w:tr w:rsidR="00A4487F" w:rsidRPr="00805C29" w:rsidTr="00D558E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816" w:type="dxa"/>
            <w:shd w:val="clear" w:color="auto" w:fill="006DA7" w:themeFill="accent3"/>
          </w:tcPr>
          <w:p w:rsidR="00A4487F" w:rsidRPr="00805C29" w:rsidRDefault="00A4487F" w:rsidP="00805C29">
            <w:pPr>
              <w:rPr>
                <w:b w:val="0"/>
                <w:sz w:val="20"/>
                <w:szCs w:val="20"/>
              </w:rPr>
            </w:pPr>
          </w:p>
        </w:tc>
        <w:tc>
          <w:tcPr>
            <w:tcW w:w="1510" w:type="dxa"/>
            <w:shd w:val="clear" w:color="auto" w:fill="006DA7" w:themeFill="accent3"/>
          </w:tcPr>
          <w:p w:rsidR="00A4487F" w:rsidRPr="00805C29" w:rsidRDefault="00A4487F" w:rsidP="00805C29">
            <w:pPr>
              <w:cnfStyle w:val="100000000000" w:firstRow="1" w:lastRow="0" w:firstColumn="0" w:lastColumn="0" w:oddVBand="0" w:evenVBand="0" w:oddHBand="0" w:evenHBand="0" w:firstRowFirstColumn="0" w:firstRowLastColumn="0" w:lastRowFirstColumn="0" w:lastRowLastColumn="0"/>
              <w:rPr>
                <w:b w:val="0"/>
                <w:sz w:val="20"/>
                <w:szCs w:val="20"/>
              </w:rPr>
            </w:pPr>
          </w:p>
        </w:tc>
        <w:tc>
          <w:tcPr>
            <w:tcW w:w="1615" w:type="dxa"/>
            <w:shd w:val="clear" w:color="auto" w:fill="006DA7" w:themeFill="accent3"/>
            <w:hideMark/>
          </w:tcPr>
          <w:p w:rsidR="00A4487F" w:rsidRPr="00805C29" w:rsidRDefault="00A4487F" w:rsidP="00805C29">
            <w:pPr>
              <w:cnfStyle w:val="100000000000" w:firstRow="1" w:lastRow="0" w:firstColumn="0" w:lastColumn="0" w:oddVBand="0" w:evenVBand="0" w:oddHBand="0" w:evenHBand="0" w:firstRowFirstColumn="0" w:firstRowLastColumn="0" w:lastRowFirstColumn="0" w:lastRowLastColumn="0"/>
              <w:rPr>
                <w:sz w:val="20"/>
                <w:szCs w:val="20"/>
              </w:rPr>
            </w:pPr>
            <w:r w:rsidRPr="00805C29">
              <w:rPr>
                <w:spacing w:val="-2"/>
                <w:sz w:val="20"/>
                <w:szCs w:val="20"/>
              </w:rPr>
              <w:t>L</w:t>
            </w:r>
            <w:r w:rsidRPr="00805C29">
              <w:rPr>
                <w:sz w:val="20"/>
                <w:szCs w:val="20"/>
              </w:rPr>
              <w:t xml:space="preserve">S </w:t>
            </w:r>
            <w:r w:rsidRPr="00805C29">
              <w:rPr>
                <w:spacing w:val="-1"/>
                <w:sz w:val="20"/>
                <w:szCs w:val="20"/>
              </w:rPr>
              <w:t>m</w:t>
            </w:r>
            <w:r w:rsidRPr="00805C29">
              <w:rPr>
                <w:sz w:val="20"/>
                <w:szCs w:val="20"/>
              </w:rPr>
              <w:t>e</w:t>
            </w:r>
            <w:r w:rsidRPr="00805C29">
              <w:rPr>
                <w:spacing w:val="3"/>
                <w:sz w:val="20"/>
                <w:szCs w:val="20"/>
              </w:rPr>
              <w:t>a</w:t>
            </w:r>
            <w:r w:rsidRPr="00805C29">
              <w:rPr>
                <w:sz w:val="20"/>
                <w:szCs w:val="20"/>
              </w:rPr>
              <w:t>n</w:t>
            </w:r>
            <w:r w:rsidRPr="00805C29">
              <w:rPr>
                <w:spacing w:val="-5"/>
                <w:sz w:val="20"/>
                <w:szCs w:val="20"/>
              </w:rPr>
              <w:t xml:space="preserve"> </w:t>
            </w:r>
            <w:r w:rsidRPr="00805C29">
              <w:rPr>
                <w:spacing w:val="1"/>
                <w:sz w:val="20"/>
                <w:szCs w:val="20"/>
              </w:rPr>
              <w:t>dif</w:t>
            </w:r>
            <w:r w:rsidRPr="00805C29">
              <w:rPr>
                <w:spacing w:val="-2"/>
                <w:sz w:val="20"/>
                <w:szCs w:val="20"/>
              </w:rPr>
              <w:t>f</w:t>
            </w:r>
            <w:r w:rsidRPr="00805C29">
              <w:rPr>
                <w:spacing w:val="1"/>
                <w:sz w:val="20"/>
                <w:szCs w:val="20"/>
              </w:rPr>
              <w:t>ere</w:t>
            </w:r>
            <w:r w:rsidRPr="00805C29">
              <w:rPr>
                <w:spacing w:val="-1"/>
                <w:sz w:val="20"/>
                <w:szCs w:val="20"/>
              </w:rPr>
              <w:t>n</w:t>
            </w:r>
            <w:r w:rsidRPr="00805C29">
              <w:rPr>
                <w:spacing w:val="1"/>
                <w:sz w:val="20"/>
                <w:szCs w:val="20"/>
              </w:rPr>
              <w:t>c</w:t>
            </w:r>
            <w:r w:rsidRPr="00805C29">
              <w:rPr>
                <w:sz w:val="20"/>
                <w:szCs w:val="20"/>
              </w:rPr>
              <w:t>e</w:t>
            </w:r>
            <w:r w:rsidRPr="00805C29">
              <w:rPr>
                <w:spacing w:val="-5"/>
                <w:sz w:val="20"/>
                <w:szCs w:val="20"/>
              </w:rPr>
              <w:t xml:space="preserve"> </w:t>
            </w:r>
            <w:r w:rsidR="005A4B0C" w:rsidRPr="00805C29">
              <w:rPr>
                <w:spacing w:val="-1"/>
                <w:sz w:val="20"/>
                <w:szCs w:val="20"/>
              </w:rPr>
              <w:t>versus</w:t>
            </w:r>
            <w:r w:rsidRPr="00805C29">
              <w:rPr>
                <w:spacing w:val="-1"/>
                <w:sz w:val="20"/>
                <w:szCs w:val="20"/>
              </w:rPr>
              <w:t xml:space="preserve"> </w:t>
            </w:r>
            <w:r w:rsidRPr="00805C29">
              <w:rPr>
                <w:spacing w:val="1"/>
                <w:sz w:val="20"/>
                <w:szCs w:val="20"/>
              </w:rPr>
              <w:t>placebo</w:t>
            </w:r>
          </w:p>
        </w:tc>
        <w:tc>
          <w:tcPr>
            <w:tcW w:w="1335" w:type="dxa"/>
            <w:shd w:val="clear" w:color="auto" w:fill="006DA7" w:themeFill="accent3"/>
            <w:hideMark/>
          </w:tcPr>
          <w:p w:rsidR="00A4487F" w:rsidRPr="00805C29" w:rsidRDefault="00A4487F" w:rsidP="00805C29">
            <w:pPr>
              <w:cnfStyle w:val="100000000000" w:firstRow="1" w:lastRow="0" w:firstColumn="0" w:lastColumn="0" w:oddVBand="0" w:evenVBand="0" w:oddHBand="0" w:evenHBand="0" w:firstRowFirstColumn="0" w:firstRowLastColumn="0" w:lastRowFirstColumn="0" w:lastRowLastColumn="0"/>
              <w:rPr>
                <w:spacing w:val="1"/>
                <w:sz w:val="20"/>
                <w:szCs w:val="20"/>
              </w:rPr>
            </w:pPr>
            <w:r w:rsidRPr="00805C29">
              <w:rPr>
                <w:spacing w:val="1"/>
                <w:sz w:val="20"/>
                <w:szCs w:val="20"/>
              </w:rPr>
              <w:t>c</w:t>
            </w:r>
            <w:r w:rsidRPr="00805C29">
              <w:rPr>
                <w:spacing w:val="4"/>
                <w:sz w:val="20"/>
                <w:szCs w:val="20"/>
              </w:rPr>
              <w:t>o</w:t>
            </w:r>
            <w:r w:rsidRPr="00805C29">
              <w:rPr>
                <w:spacing w:val="-4"/>
                <w:sz w:val="20"/>
                <w:szCs w:val="20"/>
              </w:rPr>
              <w:t>m</w:t>
            </w:r>
            <w:r w:rsidRPr="00805C29">
              <w:rPr>
                <w:spacing w:val="1"/>
                <w:sz w:val="20"/>
                <w:szCs w:val="20"/>
              </w:rPr>
              <w:t>b</w:t>
            </w:r>
            <w:r w:rsidRPr="00805C29">
              <w:rPr>
                <w:sz w:val="20"/>
                <w:szCs w:val="20"/>
              </w:rPr>
              <w:t>i</w:t>
            </w:r>
            <w:r w:rsidRPr="00805C29">
              <w:rPr>
                <w:spacing w:val="-1"/>
                <w:sz w:val="20"/>
                <w:szCs w:val="20"/>
              </w:rPr>
              <w:t>n</w:t>
            </w:r>
            <w:r w:rsidRPr="00805C29">
              <w:rPr>
                <w:spacing w:val="1"/>
                <w:sz w:val="20"/>
                <w:szCs w:val="20"/>
              </w:rPr>
              <w:t>e</w:t>
            </w:r>
            <w:r w:rsidRPr="00805C29">
              <w:rPr>
                <w:sz w:val="20"/>
                <w:szCs w:val="20"/>
              </w:rPr>
              <w:t>d</w:t>
            </w:r>
            <w:r w:rsidRPr="00805C29">
              <w:rPr>
                <w:spacing w:val="-7"/>
                <w:sz w:val="20"/>
                <w:szCs w:val="20"/>
              </w:rPr>
              <w:t xml:space="preserve"> </w:t>
            </w:r>
            <w:r w:rsidRPr="00805C29">
              <w:rPr>
                <w:spacing w:val="1"/>
                <w:sz w:val="20"/>
                <w:szCs w:val="20"/>
              </w:rPr>
              <w:t>e</w:t>
            </w:r>
            <w:r w:rsidRPr="00805C29">
              <w:rPr>
                <w:spacing w:val="-1"/>
                <w:sz w:val="20"/>
                <w:szCs w:val="20"/>
              </w:rPr>
              <w:t>s</w:t>
            </w:r>
            <w:r w:rsidRPr="00805C29">
              <w:rPr>
                <w:sz w:val="20"/>
                <w:szCs w:val="20"/>
              </w:rPr>
              <w:t>t</w:t>
            </w:r>
            <w:r w:rsidRPr="00805C29">
              <w:rPr>
                <w:spacing w:val="2"/>
                <w:sz w:val="20"/>
                <w:szCs w:val="20"/>
              </w:rPr>
              <w:t>i</w:t>
            </w:r>
            <w:r w:rsidRPr="00805C29">
              <w:rPr>
                <w:spacing w:val="-1"/>
                <w:sz w:val="20"/>
                <w:szCs w:val="20"/>
              </w:rPr>
              <w:t>m</w:t>
            </w:r>
            <w:r w:rsidRPr="00805C29">
              <w:rPr>
                <w:sz w:val="20"/>
                <w:szCs w:val="20"/>
              </w:rPr>
              <w:t>ate</w:t>
            </w:r>
            <w:r w:rsidRPr="00805C29">
              <w:rPr>
                <w:spacing w:val="-4"/>
                <w:sz w:val="20"/>
                <w:szCs w:val="20"/>
              </w:rPr>
              <w:t xml:space="preserve"> </w:t>
            </w:r>
            <w:r w:rsidRPr="00805C29">
              <w:rPr>
                <w:spacing w:val="-2"/>
                <w:sz w:val="20"/>
                <w:szCs w:val="20"/>
              </w:rPr>
              <w:t>f</w:t>
            </w:r>
            <w:r w:rsidRPr="00805C29">
              <w:rPr>
                <w:spacing w:val="1"/>
                <w:sz w:val="20"/>
                <w:szCs w:val="20"/>
              </w:rPr>
              <w:t>o</w:t>
            </w:r>
            <w:r w:rsidRPr="00805C29">
              <w:rPr>
                <w:sz w:val="20"/>
                <w:szCs w:val="20"/>
              </w:rPr>
              <w:t>r</w:t>
            </w:r>
            <w:r w:rsidRPr="00805C29">
              <w:rPr>
                <w:spacing w:val="-1"/>
                <w:sz w:val="20"/>
                <w:szCs w:val="20"/>
              </w:rPr>
              <w:t xml:space="preserve"> </w:t>
            </w:r>
            <w:r w:rsidRPr="00805C29">
              <w:rPr>
                <w:spacing w:val="1"/>
                <w:sz w:val="20"/>
                <w:szCs w:val="20"/>
              </w:rPr>
              <w:t>odd</w:t>
            </w:r>
            <w:r w:rsidRPr="00805C29">
              <w:rPr>
                <w:spacing w:val="-1"/>
                <w:sz w:val="20"/>
                <w:szCs w:val="20"/>
              </w:rPr>
              <w:t>s</w:t>
            </w:r>
            <w:r w:rsidRPr="00805C29">
              <w:rPr>
                <w:sz w:val="20"/>
                <w:szCs w:val="20"/>
              </w:rPr>
              <w:t>-</w:t>
            </w:r>
            <w:r w:rsidRPr="00805C29">
              <w:rPr>
                <w:spacing w:val="-5"/>
                <w:sz w:val="20"/>
                <w:szCs w:val="20"/>
              </w:rPr>
              <w:t xml:space="preserve"> </w:t>
            </w:r>
            <w:r w:rsidRPr="00805C29">
              <w:rPr>
                <w:spacing w:val="1"/>
                <w:sz w:val="20"/>
                <w:szCs w:val="20"/>
              </w:rPr>
              <w:t>ra</w:t>
            </w:r>
            <w:r w:rsidRPr="00805C29">
              <w:rPr>
                <w:sz w:val="20"/>
                <w:szCs w:val="20"/>
              </w:rPr>
              <w:t>tio</w:t>
            </w:r>
            <w:r w:rsidRPr="00805C29">
              <w:rPr>
                <w:spacing w:val="-3"/>
                <w:sz w:val="20"/>
                <w:szCs w:val="20"/>
              </w:rPr>
              <w:t xml:space="preserve"> </w:t>
            </w:r>
            <w:r w:rsidR="005A4B0C" w:rsidRPr="00805C29">
              <w:rPr>
                <w:spacing w:val="-1"/>
                <w:sz w:val="20"/>
                <w:szCs w:val="20"/>
              </w:rPr>
              <w:t>versus</w:t>
            </w:r>
            <w:r w:rsidRPr="00805C29">
              <w:rPr>
                <w:spacing w:val="1"/>
                <w:sz w:val="20"/>
                <w:szCs w:val="20"/>
              </w:rPr>
              <w:t xml:space="preserve"> p</w:t>
            </w:r>
            <w:r w:rsidRPr="00805C29">
              <w:rPr>
                <w:sz w:val="20"/>
                <w:szCs w:val="20"/>
              </w:rPr>
              <w:t>l</w:t>
            </w:r>
            <w:r w:rsidRPr="00805C29">
              <w:rPr>
                <w:spacing w:val="1"/>
                <w:sz w:val="20"/>
                <w:szCs w:val="20"/>
              </w:rPr>
              <w:t>aceb</w:t>
            </w:r>
            <w:r w:rsidRPr="00805C29">
              <w:rPr>
                <w:sz w:val="20"/>
                <w:szCs w:val="20"/>
              </w:rPr>
              <w:t>o</w:t>
            </w:r>
          </w:p>
        </w:tc>
        <w:tc>
          <w:tcPr>
            <w:tcW w:w="1046" w:type="dxa"/>
            <w:shd w:val="clear" w:color="auto" w:fill="006DA7" w:themeFill="accent3"/>
          </w:tcPr>
          <w:p w:rsidR="00A4487F" w:rsidRPr="00805C29" w:rsidRDefault="00A4487F" w:rsidP="00805C29">
            <w:pPr>
              <w:cnfStyle w:val="100000000000" w:firstRow="1" w:lastRow="0" w:firstColumn="0" w:lastColumn="0" w:oddVBand="0" w:evenVBand="0" w:oddHBand="0" w:evenHBand="0" w:firstRowFirstColumn="0" w:firstRowLastColumn="0" w:lastRowFirstColumn="0" w:lastRowLastColumn="0"/>
              <w:rPr>
                <w:b w:val="0"/>
                <w:spacing w:val="1"/>
                <w:sz w:val="20"/>
                <w:szCs w:val="20"/>
              </w:rPr>
            </w:pPr>
          </w:p>
        </w:tc>
      </w:tr>
      <w:tr w:rsidR="00A4487F" w:rsidRPr="00805C29" w:rsidTr="005854CF">
        <w:tc>
          <w:tcPr>
            <w:cnfStyle w:val="001000000000" w:firstRow="0" w:lastRow="0" w:firstColumn="1" w:lastColumn="0" w:oddVBand="0" w:evenVBand="0" w:oddHBand="0" w:evenHBand="0" w:firstRowFirstColumn="0" w:firstRowLastColumn="0" w:lastRowFirstColumn="0" w:lastRowLastColumn="0"/>
            <w:tcW w:w="3816" w:type="dxa"/>
            <w:hideMark/>
          </w:tcPr>
          <w:p w:rsidR="00A4487F" w:rsidRPr="00805C29" w:rsidRDefault="00A4487F" w:rsidP="00805C29">
            <w:pPr>
              <w:rPr>
                <w:spacing w:val="-6"/>
                <w:sz w:val="20"/>
                <w:szCs w:val="20"/>
              </w:rPr>
            </w:pPr>
            <w:r w:rsidRPr="00805C29">
              <w:rPr>
                <w:spacing w:val="-1"/>
                <w:sz w:val="20"/>
                <w:szCs w:val="20"/>
              </w:rPr>
              <w:t>C</w:t>
            </w:r>
            <w:r w:rsidRPr="00805C29">
              <w:rPr>
                <w:sz w:val="20"/>
                <w:szCs w:val="20"/>
              </w:rPr>
              <w:t>alculated</w:t>
            </w:r>
            <w:r w:rsidRPr="00805C29">
              <w:rPr>
                <w:spacing w:val="-8"/>
                <w:sz w:val="20"/>
                <w:szCs w:val="20"/>
              </w:rPr>
              <w:t xml:space="preserve"> </w:t>
            </w:r>
            <w:r w:rsidRPr="00805C29">
              <w:rPr>
                <w:spacing w:val="-2"/>
                <w:sz w:val="20"/>
                <w:szCs w:val="20"/>
              </w:rPr>
              <w:t>L</w:t>
            </w:r>
            <w:r w:rsidRPr="00805C29">
              <w:rPr>
                <w:spacing w:val="3"/>
                <w:sz w:val="20"/>
                <w:szCs w:val="20"/>
              </w:rPr>
              <w:t>D</w:t>
            </w:r>
            <w:r w:rsidRPr="00805C29">
              <w:rPr>
                <w:sz w:val="20"/>
                <w:szCs w:val="20"/>
              </w:rPr>
              <w:t>L-C</w:t>
            </w:r>
            <w:r w:rsidRPr="00805C29">
              <w:rPr>
                <w:spacing w:val="-6"/>
                <w:sz w:val="20"/>
                <w:szCs w:val="20"/>
              </w:rPr>
              <w:t xml:space="preserve"> </w:t>
            </w:r>
          </w:p>
          <w:p w:rsidR="00A4487F" w:rsidRPr="00805C29" w:rsidRDefault="00A4487F" w:rsidP="00805C29">
            <w:pPr>
              <w:rPr>
                <w:sz w:val="20"/>
                <w:szCs w:val="20"/>
              </w:rPr>
            </w:pPr>
            <w:r w:rsidRPr="00805C29">
              <w:rPr>
                <w:spacing w:val="2"/>
                <w:sz w:val="20"/>
                <w:szCs w:val="20"/>
              </w:rPr>
              <w:t>P</w:t>
            </w:r>
            <w:r w:rsidRPr="00805C29">
              <w:rPr>
                <w:sz w:val="20"/>
                <w:szCs w:val="20"/>
              </w:rPr>
              <w:t>erce</w:t>
            </w:r>
            <w:r w:rsidRPr="00805C29">
              <w:rPr>
                <w:spacing w:val="-1"/>
                <w:sz w:val="20"/>
                <w:szCs w:val="20"/>
              </w:rPr>
              <w:t>n</w:t>
            </w:r>
            <w:r w:rsidRPr="00805C29">
              <w:rPr>
                <w:sz w:val="20"/>
                <w:szCs w:val="20"/>
              </w:rPr>
              <w:t>t</w:t>
            </w:r>
            <w:r w:rsidRPr="00805C29">
              <w:rPr>
                <w:spacing w:val="-6"/>
                <w:sz w:val="20"/>
                <w:szCs w:val="20"/>
              </w:rPr>
              <w:t xml:space="preserve"> </w:t>
            </w:r>
            <w:r w:rsidRPr="00805C29">
              <w:rPr>
                <w:spacing w:val="1"/>
                <w:sz w:val="20"/>
                <w:szCs w:val="20"/>
              </w:rPr>
              <w:t>c</w:t>
            </w:r>
            <w:r w:rsidRPr="00805C29">
              <w:rPr>
                <w:spacing w:val="-1"/>
                <w:sz w:val="20"/>
                <w:szCs w:val="20"/>
              </w:rPr>
              <w:t>h</w:t>
            </w:r>
            <w:r w:rsidRPr="00805C29">
              <w:rPr>
                <w:spacing w:val="1"/>
                <w:sz w:val="20"/>
                <w:szCs w:val="20"/>
              </w:rPr>
              <w:t>an</w:t>
            </w:r>
            <w:r w:rsidRPr="00805C29">
              <w:rPr>
                <w:spacing w:val="-1"/>
                <w:sz w:val="20"/>
                <w:szCs w:val="20"/>
              </w:rPr>
              <w:t>g</w:t>
            </w:r>
            <w:r w:rsidRPr="00805C29">
              <w:rPr>
                <w:sz w:val="20"/>
                <w:szCs w:val="20"/>
              </w:rPr>
              <w:t>e</w:t>
            </w:r>
            <w:r w:rsidRPr="00805C29">
              <w:rPr>
                <w:spacing w:val="-3"/>
                <w:sz w:val="20"/>
                <w:szCs w:val="20"/>
              </w:rPr>
              <w:t xml:space="preserve"> </w:t>
            </w:r>
            <w:r w:rsidRPr="00805C29">
              <w:rPr>
                <w:spacing w:val="-1"/>
                <w:sz w:val="20"/>
                <w:szCs w:val="20"/>
              </w:rPr>
              <w:t>f</w:t>
            </w:r>
            <w:r w:rsidRPr="00805C29">
              <w:rPr>
                <w:spacing w:val="1"/>
                <w:sz w:val="20"/>
                <w:szCs w:val="20"/>
              </w:rPr>
              <w:t>r</w:t>
            </w:r>
            <w:r w:rsidRPr="00805C29">
              <w:rPr>
                <w:spacing w:val="4"/>
                <w:sz w:val="20"/>
                <w:szCs w:val="20"/>
              </w:rPr>
              <w:t>o</w:t>
            </w:r>
            <w:r w:rsidRPr="00805C29">
              <w:rPr>
                <w:sz w:val="20"/>
                <w:szCs w:val="20"/>
              </w:rPr>
              <w:t>m</w:t>
            </w:r>
            <w:r w:rsidRPr="00805C29">
              <w:rPr>
                <w:spacing w:val="-7"/>
                <w:sz w:val="20"/>
                <w:szCs w:val="20"/>
              </w:rPr>
              <w:t xml:space="preserve"> </w:t>
            </w:r>
            <w:r w:rsidRPr="00805C29">
              <w:rPr>
                <w:spacing w:val="1"/>
                <w:sz w:val="20"/>
                <w:szCs w:val="20"/>
              </w:rPr>
              <w:t>ba</w:t>
            </w:r>
            <w:r w:rsidRPr="00805C29">
              <w:rPr>
                <w:spacing w:val="-1"/>
                <w:sz w:val="20"/>
                <w:szCs w:val="20"/>
              </w:rPr>
              <w:t>s</w:t>
            </w:r>
            <w:r w:rsidRPr="00805C29">
              <w:rPr>
                <w:sz w:val="20"/>
                <w:szCs w:val="20"/>
              </w:rPr>
              <w:t>e</w:t>
            </w:r>
            <w:r w:rsidRPr="00805C29">
              <w:rPr>
                <w:spacing w:val="1"/>
                <w:sz w:val="20"/>
                <w:szCs w:val="20"/>
              </w:rPr>
              <w:t>l</w:t>
            </w:r>
            <w:r w:rsidRPr="00805C29">
              <w:rPr>
                <w:spacing w:val="2"/>
                <w:sz w:val="20"/>
                <w:szCs w:val="20"/>
              </w:rPr>
              <w:t>i</w:t>
            </w:r>
            <w:r w:rsidRPr="00805C29">
              <w:rPr>
                <w:spacing w:val="-1"/>
                <w:sz w:val="20"/>
                <w:szCs w:val="20"/>
              </w:rPr>
              <w:t>n</w:t>
            </w:r>
            <w:r w:rsidRPr="00805C29">
              <w:rPr>
                <w:sz w:val="20"/>
                <w:szCs w:val="20"/>
              </w:rPr>
              <w:t>e</w:t>
            </w:r>
            <w:r w:rsidRPr="00805C29">
              <w:rPr>
                <w:spacing w:val="-6"/>
                <w:sz w:val="20"/>
                <w:szCs w:val="20"/>
              </w:rPr>
              <w:t xml:space="preserve"> </w:t>
            </w:r>
            <w:r w:rsidRPr="00805C29">
              <w:rPr>
                <w:spacing w:val="1"/>
                <w:sz w:val="20"/>
                <w:szCs w:val="20"/>
              </w:rPr>
              <w:t>t</w:t>
            </w:r>
            <w:r w:rsidRPr="00805C29">
              <w:rPr>
                <w:sz w:val="20"/>
                <w:szCs w:val="20"/>
              </w:rPr>
              <w:t>o</w:t>
            </w:r>
            <w:r w:rsidRPr="00805C29">
              <w:rPr>
                <w:spacing w:val="-1"/>
                <w:sz w:val="20"/>
                <w:szCs w:val="20"/>
              </w:rPr>
              <w:t xml:space="preserve"> </w:t>
            </w:r>
            <w:r w:rsidRPr="00805C29">
              <w:rPr>
                <w:spacing w:val="2"/>
                <w:sz w:val="20"/>
                <w:szCs w:val="20"/>
              </w:rPr>
              <w:t>W</w:t>
            </w:r>
            <w:r w:rsidRPr="00805C29">
              <w:rPr>
                <w:spacing w:val="1"/>
                <w:sz w:val="20"/>
                <w:szCs w:val="20"/>
              </w:rPr>
              <w:t>eek 24</w:t>
            </w:r>
          </w:p>
        </w:tc>
        <w:tc>
          <w:tcPr>
            <w:tcW w:w="1510" w:type="dxa"/>
            <w:hideMark/>
          </w:tcPr>
          <w:p w:rsidR="00A4487F" w:rsidRPr="00805C29" w:rsidRDefault="00A4487F" w:rsidP="00805C29">
            <w:pPr>
              <w:cnfStyle w:val="000000000000" w:firstRow="0" w:lastRow="0" w:firstColumn="0" w:lastColumn="0" w:oddVBand="0" w:evenVBand="0" w:oddHBand="0" w:evenHBand="0" w:firstRowFirstColumn="0" w:firstRowLastColumn="0" w:lastRowFirstColumn="0" w:lastRowLastColumn="0"/>
              <w:rPr>
                <w:sz w:val="20"/>
                <w:szCs w:val="20"/>
              </w:rPr>
            </w:pPr>
            <w:r w:rsidRPr="00805C29">
              <w:rPr>
                <w:spacing w:val="1"/>
                <w:sz w:val="20"/>
                <w:szCs w:val="20"/>
              </w:rPr>
              <w:t>On</w:t>
            </w:r>
            <w:r w:rsidRPr="00805C29">
              <w:rPr>
                <w:spacing w:val="-2"/>
                <w:sz w:val="20"/>
                <w:szCs w:val="20"/>
              </w:rPr>
              <w:t>-</w:t>
            </w:r>
            <w:r w:rsidRPr="00805C29">
              <w:rPr>
                <w:sz w:val="20"/>
                <w:szCs w:val="20"/>
              </w:rPr>
              <w:t>t</w:t>
            </w:r>
            <w:r w:rsidRPr="00805C29">
              <w:rPr>
                <w:spacing w:val="1"/>
                <w:sz w:val="20"/>
                <w:szCs w:val="20"/>
              </w:rPr>
              <w:t>rea</w:t>
            </w:r>
            <w:r w:rsidRPr="00805C29">
              <w:rPr>
                <w:spacing w:val="2"/>
                <w:sz w:val="20"/>
                <w:szCs w:val="20"/>
              </w:rPr>
              <w:t>t</w:t>
            </w:r>
            <w:r w:rsidRPr="00805C29">
              <w:rPr>
                <w:spacing w:val="-1"/>
                <w:sz w:val="20"/>
                <w:szCs w:val="20"/>
              </w:rPr>
              <w:t>m</w:t>
            </w:r>
            <w:r w:rsidRPr="00805C29">
              <w:rPr>
                <w:sz w:val="20"/>
                <w:szCs w:val="20"/>
              </w:rPr>
              <w:t>e</w:t>
            </w:r>
            <w:r w:rsidRPr="00805C29">
              <w:rPr>
                <w:spacing w:val="-1"/>
                <w:sz w:val="20"/>
                <w:szCs w:val="20"/>
              </w:rPr>
              <w:t>n</w:t>
            </w:r>
            <w:r w:rsidRPr="00805C29">
              <w:rPr>
                <w:sz w:val="20"/>
                <w:szCs w:val="20"/>
              </w:rPr>
              <w:t>t</w:t>
            </w:r>
          </w:p>
        </w:tc>
        <w:tc>
          <w:tcPr>
            <w:tcW w:w="1615" w:type="dxa"/>
            <w:hideMark/>
          </w:tcPr>
          <w:p w:rsidR="00A4487F" w:rsidRPr="00805C29" w:rsidRDefault="00A4487F" w:rsidP="00805C29">
            <w:pPr>
              <w:cnfStyle w:val="000000000000" w:firstRow="0" w:lastRow="0" w:firstColumn="0" w:lastColumn="0" w:oddVBand="0" w:evenVBand="0" w:oddHBand="0" w:evenHBand="0" w:firstRowFirstColumn="0" w:firstRowLastColumn="0" w:lastRowFirstColumn="0" w:lastRowLastColumn="0"/>
              <w:rPr>
                <w:sz w:val="20"/>
                <w:szCs w:val="20"/>
              </w:rPr>
            </w:pPr>
            <w:r w:rsidRPr="00805C29">
              <w:rPr>
                <w:spacing w:val="-2"/>
                <w:sz w:val="20"/>
                <w:szCs w:val="20"/>
              </w:rPr>
              <w:t>-</w:t>
            </w:r>
            <w:r w:rsidRPr="00805C29">
              <w:rPr>
                <w:spacing w:val="1"/>
                <w:sz w:val="20"/>
                <w:szCs w:val="20"/>
              </w:rPr>
              <w:t>58.1%</w:t>
            </w:r>
          </w:p>
        </w:tc>
        <w:tc>
          <w:tcPr>
            <w:tcW w:w="1335" w:type="dxa"/>
          </w:tcPr>
          <w:p w:rsidR="00A4487F" w:rsidRPr="00805C29" w:rsidRDefault="00A4487F" w:rsidP="00805C29">
            <w:pPr>
              <w:cnfStyle w:val="000000000000" w:firstRow="0" w:lastRow="0" w:firstColumn="0" w:lastColumn="0" w:oddVBand="0" w:evenVBand="0" w:oddHBand="0" w:evenHBand="0" w:firstRowFirstColumn="0" w:firstRowLastColumn="0" w:lastRowFirstColumn="0" w:lastRowLastColumn="0"/>
              <w:rPr>
                <w:spacing w:val="1"/>
                <w:sz w:val="20"/>
                <w:szCs w:val="20"/>
              </w:rPr>
            </w:pPr>
          </w:p>
        </w:tc>
        <w:tc>
          <w:tcPr>
            <w:tcW w:w="1046" w:type="dxa"/>
            <w:hideMark/>
          </w:tcPr>
          <w:p w:rsidR="00A4487F" w:rsidRPr="00805C29" w:rsidRDefault="004800A8" w:rsidP="00805C29">
            <w:pPr>
              <w:cnfStyle w:val="000000000000" w:firstRow="0" w:lastRow="0" w:firstColumn="0" w:lastColumn="0" w:oddVBand="0" w:evenVBand="0" w:oddHBand="0" w:evenHBand="0" w:firstRowFirstColumn="0" w:firstRowLastColumn="0" w:lastRowFirstColumn="0" w:lastRowLastColumn="0"/>
              <w:rPr>
                <w:sz w:val="20"/>
                <w:szCs w:val="20"/>
              </w:rPr>
            </w:pPr>
            <w:r w:rsidRPr="00805C29">
              <w:rPr>
                <w:spacing w:val="1"/>
                <w:sz w:val="20"/>
                <w:szCs w:val="20"/>
              </w:rPr>
              <w:t>&lt; 0.0001</w:t>
            </w:r>
          </w:p>
        </w:tc>
      </w:tr>
      <w:tr w:rsidR="00A4487F" w:rsidRPr="00805C29" w:rsidTr="005854CF">
        <w:tc>
          <w:tcPr>
            <w:cnfStyle w:val="001000000000" w:firstRow="0" w:lastRow="0" w:firstColumn="1" w:lastColumn="0" w:oddVBand="0" w:evenVBand="0" w:oddHBand="0" w:evenHBand="0" w:firstRowFirstColumn="0" w:firstRowLastColumn="0" w:lastRowFirstColumn="0" w:lastRowLastColumn="0"/>
            <w:tcW w:w="3816" w:type="dxa"/>
            <w:hideMark/>
          </w:tcPr>
          <w:p w:rsidR="00A4487F" w:rsidRPr="00805C29" w:rsidRDefault="00A4487F" w:rsidP="00805C29">
            <w:pPr>
              <w:rPr>
                <w:sz w:val="20"/>
                <w:szCs w:val="20"/>
              </w:rPr>
            </w:pPr>
            <w:r w:rsidRPr="00805C29">
              <w:rPr>
                <w:spacing w:val="-1"/>
                <w:sz w:val="20"/>
                <w:szCs w:val="20"/>
              </w:rPr>
              <w:t>C</w:t>
            </w:r>
            <w:r w:rsidRPr="00805C29">
              <w:rPr>
                <w:sz w:val="20"/>
                <w:szCs w:val="20"/>
              </w:rPr>
              <w:t>alculated</w:t>
            </w:r>
            <w:r w:rsidRPr="00805C29">
              <w:rPr>
                <w:spacing w:val="-8"/>
                <w:sz w:val="20"/>
                <w:szCs w:val="20"/>
              </w:rPr>
              <w:t xml:space="preserve"> </w:t>
            </w:r>
            <w:r w:rsidRPr="00805C29">
              <w:rPr>
                <w:spacing w:val="-2"/>
                <w:sz w:val="20"/>
                <w:szCs w:val="20"/>
              </w:rPr>
              <w:t>L</w:t>
            </w:r>
            <w:r w:rsidRPr="00805C29">
              <w:rPr>
                <w:spacing w:val="3"/>
                <w:sz w:val="20"/>
                <w:szCs w:val="20"/>
              </w:rPr>
              <w:t>D</w:t>
            </w:r>
            <w:r w:rsidRPr="00805C29">
              <w:rPr>
                <w:sz w:val="20"/>
                <w:szCs w:val="20"/>
              </w:rPr>
              <w:t>L-C</w:t>
            </w:r>
          </w:p>
          <w:p w:rsidR="00A4487F" w:rsidRPr="00805C29" w:rsidRDefault="00A4487F" w:rsidP="00805C29">
            <w:pPr>
              <w:rPr>
                <w:spacing w:val="-6"/>
                <w:sz w:val="20"/>
                <w:szCs w:val="20"/>
              </w:rPr>
            </w:pPr>
            <w:r w:rsidRPr="00805C29">
              <w:rPr>
                <w:spacing w:val="2"/>
                <w:sz w:val="20"/>
                <w:szCs w:val="20"/>
              </w:rPr>
              <w:t>P</w:t>
            </w:r>
            <w:r w:rsidRPr="00805C29">
              <w:rPr>
                <w:sz w:val="20"/>
                <w:szCs w:val="20"/>
              </w:rPr>
              <w:t>erce</w:t>
            </w:r>
            <w:r w:rsidRPr="00805C29">
              <w:rPr>
                <w:spacing w:val="-1"/>
                <w:sz w:val="20"/>
                <w:szCs w:val="20"/>
              </w:rPr>
              <w:t>n</w:t>
            </w:r>
            <w:r w:rsidRPr="00805C29">
              <w:rPr>
                <w:sz w:val="20"/>
                <w:szCs w:val="20"/>
              </w:rPr>
              <w:t>t</w:t>
            </w:r>
            <w:r w:rsidRPr="00805C29">
              <w:rPr>
                <w:spacing w:val="-6"/>
                <w:sz w:val="20"/>
                <w:szCs w:val="20"/>
              </w:rPr>
              <w:t xml:space="preserve"> </w:t>
            </w:r>
            <w:r w:rsidRPr="00805C29">
              <w:rPr>
                <w:spacing w:val="1"/>
                <w:sz w:val="20"/>
                <w:szCs w:val="20"/>
              </w:rPr>
              <w:t>c</w:t>
            </w:r>
            <w:r w:rsidRPr="00805C29">
              <w:rPr>
                <w:spacing w:val="-1"/>
                <w:sz w:val="20"/>
                <w:szCs w:val="20"/>
              </w:rPr>
              <w:t>h</w:t>
            </w:r>
            <w:r w:rsidRPr="00805C29">
              <w:rPr>
                <w:spacing w:val="1"/>
                <w:sz w:val="20"/>
                <w:szCs w:val="20"/>
              </w:rPr>
              <w:t>an</w:t>
            </w:r>
            <w:r w:rsidRPr="00805C29">
              <w:rPr>
                <w:spacing w:val="-1"/>
                <w:sz w:val="20"/>
                <w:szCs w:val="20"/>
              </w:rPr>
              <w:t>g</w:t>
            </w:r>
            <w:r w:rsidRPr="00805C29">
              <w:rPr>
                <w:sz w:val="20"/>
                <w:szCs w:val="20"/>
              </w:rPr>
              <w:t>e</w:t>
            </w:r>
            <w:r w:rsidRPr="00805C29">
              <w:rPr>
                <w:spacing w:val="-3"/>
                <w:sz w:val="20"/>
                <w:szCs w:val="20"/>
              </w:rPr>
              <w:t xml:space="preserve"> </w:t>
            </w:r>
            <w:r w:rsidRPr="00805C29">
              <w:rPr>
                <w:spacing w:val="-1"/>
                <w:sz w:val="20"/>
                <w:szCs w:val="20"/>
              </w:rPr>
              <w:t>f</w:t>
            </w:r>
            <w:r w:rsidRPr="00805C29">
              <w:rPr>
                <w:spacing w:val="1"/>
                <w:sz w:val="20"/>
                <w:szCs w:val="20"/>
              </w:rPr>
              <w:t>r</w:t>
            </w:r>
            <w:r w:rsidRPr="00805C29">
              <w:rPr>
                <w:spacing w:val="4"/>
                <w:sz w:val="20"/>
                <w:szCs w:val="20"/>
              </w:rPr>
              <w:t>o</w:t>
            </w:r>
            <w:r w:rsidRPr="00805C29">
              <w:rPr>
                <w:sz w:val="20"/>
                <w:szCs w:val="20"/>
              </w:rPr>
              <w:t>m</w:t>
            </w:r>
            <w:r w:rsidRPr="00805C29">
              <w:rPr>
                <w:spacing w:val="-7"/>
                <w:sz w:val="20"/>
                <w:szCs w:val="20"/>
              </w:rPr>
              <w:t xml:space="preserve"> </w:t>
            </w:r>
            <w:r w:rsidRPr="00805C29">
              <w:rPr>
                <w:spacing w:val="1"/>
                <w:sz w:val="20"/>
                <w:szCs w:val="20"/>
              </w:rPr>
              <w:t>ba</w:t>
            </w:r>
            <w:r w:rsidRPr="00805C29">
              <w:rPr>
                <w:spacing w:val="-1"/>
                <w:sz w:val="20"/>
                <w:szCs w:val="20"/>
              </w:rPr>
              <w:t>s</w:t>
            </w:r>
            <w:r w:rsidRPr="00805C29">
              <w:rPr>
                <w:sz w:val="20"/>
                <w:szCs w:val="20"/>
              </w:rPr>
              <w:t>e</w:t>
            </w:r>
            <w:r w:rsidRPr="00805C29">
              <w:rPr>
                <w:spacing w:val="1"/>
                <w:sz w:val="20"/>
                <w:szCs w:val="20"/>
              </w:rPr>
              <w:t>l</w:t>
            </w:r>
            <w:r w:rsidRPr="00805C29">
              <w:rPr>
                <w:spacing w:val="2"/>
                <w:sz w:val="20"/>
                <w:szCs w:val="20"/>
              </w:rPr>
              <w:t>i</w:t>
            </w:r>
            <w:r w:rsidRPr="00805C29">
              <w:rPr>
                <w:spacing w:val="-1"/>
                <w:sz w:val="20"/>
                <w:szCs w:val="20"/>
              </w:rPr>
              <w:t>n</w:t>
            </w:r>
            <w:r w:rsidRPr="00805C29">
              <w:rPr>
                <w:sz w:val="20"/>
                <w:szCs w:val="20"/>
              </w:rPr>
              <w:t>e</w:t>
            </w:r>
            <w:r w:rsidRPr="00805C29">
              <w:rPr>
                <w:spacing w:val="-6"/>
                <w:sz w:val="20"/>
                <w:szCs w:val="20"/>
              </w:rPr>
              <w:t xml:space="preserve"> </w:t>
            </w:r>
            <w:r w:rsidRPr="00805C29">
              <w:rPr>
                <w:spacing w:val="1"/>
                <w:sz w:val="20"/>
                <w:szCs w:val="20"/>
              </w:rPr>
              <w:t>t</w:t>
            </w:r>
            <w:r w:rsidRPr="00805C29">
              <w:rPr>
                <w:sz w:val="20"/>
                <w:szCs w:val="20"/>
              </w:rPr>
              <w:t>o</w:t>
            </w:r>
            <w:r w:rsidRPr="00805C29">
              <w:rPr>
                <w:spacing w:val="-1"/>
                <w:sz w:val="20"/>
                <w:szCs w:val="20"/>
              </w:rPr>
              <w:t xml:space="preserve"> </w:t>
            </w:r>
            <w:r w:rsidRPr="00805C29">
              <w:rPr>
                <w:spacing w:val="2"/>
                <w:sz w:val="20"/>
                <w:szCs w:val="20"/>
              </w:rPr>
              <w:t>W</w:t>
            </w:r>
            <w:r w:rsidRPr="00805C29">
              <w:rPr>
                <w:spacing w:val="1"/>
                <w:sz w:val="20"/>
                <w:szCs w:val="20"/>
              </w:rPr>
              <w:t>eek 12</w:t>
            </w:r>
          </w:p>
        </w:tc>
        <w:tc>
          <w:tcPr>
            <w:tcW w:w="1510" w:type="dxa"/>
            <w:hideMark/>
          </w:tcPr>
          <w:p w:rsidR="00A4487F" w:rsidRPr="00805C29" w:rsidRDefault="00A4487F" w:rsidP="00805C29">
            <w:pPr>
              <w:cnfStyle w:val="000000000000" w:firstRow="0" w:lastRow="0" w:firstColumn="0" w:lastColumn="0" w:oddVBand="0" w:evenVBand="0" w:oddHBand="0" w:evenHBand="0" w:firstRowFirstColumn="0" w:firstRowLastColumn="0" w:lastRowFirstColumn="0" w:lastRowLastColumn="0"/>
              <w:rPr>
                <w:sz w:val="20"/>
                <w:szCs w:val="20"/>
              </w:rPr>
            </w:pPr>
            <w:r w:rsidRPr="00805C29">
              <w:rPr>
                <w:spacing w:val="1"/>
                <w:sz w:val="20"/>
                <w:szCs w:val="20"/>
              </w:rPr>
              <w:t>IT</w:t>
            </w:r>
            <w:r w:rsidRPr="00805C29">
              <w:rPr>
                <w:sz w:val="20"/>
                <w:szCs w:val="20"/>
              </w:rPr>
              <w:t>T</w:t>
            </w:r>
          </w:p>
        </w:tc>
        <w:tc>
          <w:tcPr>
            <w:tcW w:w="1615" w:type="dxa"/>
            <w:hideMark/>
          </w:tcPr>
          <w:p w:rsidR="00A4487F" w:rsidRPr="00805C29" w:rsidRDefault="00A4487F" w:rsidP="00805C29">
            <w:pPr>
              <w:cnfStyle w:val="000000000000" w:firstRow="0" w:lastRow="0" w:firstColumn="0" w:lastColumn="0" w:oddVBand="0" w:evenVBand="0" w:oddHBand="0" w:evenHBand="0" w:firstRowFirstColumn="0" w:firstRowLastColumn="0" w:lastRowFirstColumn="0" w:lastRowLastColumn="0"/>
              <w:rPr>
                <w:spacing w:val="-1"/>
                <w:sz w:val="20"/>
                <w:szCs w:val="20"/>
              </w:rPr>
            </w:pPr>
            <w:r w:rsidRPr="00805C29">
              <w:rPr>
                <w:spacing w:val="-2"/>
                <w:sz w:val="20"/>
                <w:szCs w:val="20"/>
              </w:rPr>
              <w:t>-</w:t>
            </w:r>
            <w:r w:rsidRPr="00805C29">
              <w:rPr>
                <w:spacing w:val="1"/>
                <w:sz w:val="20"/>
                <w:szCs w:val="20"/>
              </w:rPr>
              <w:t>49.2%</w:t>
            </w:r>
          </w:p>
        </w:tc>
        <w:tc>
          <w:tcPr>
            <w:tcW w:w="1335" w:type="dxa"/>
          </w:tcPr>
          <w:p w:rsidR="00A4487F" w:rsidRPr="00805C29" w:rsidRDefault="00A4487F" w:rsidP="00805C29">
            <w:pPr>
              <w:cnfStyle w:val="000000000000" w:firstRow="0" w:lastRow="0" w:firstColumn="0" w:lastColumn="0" w:oddVBand="0" w:evenVBand="0" w:oddHBand="0" w:evenHBand="0" w:firstRowFirstColumn="0" w:firstRowLastColumn="0" w:lastRowFirstColumn="0" w:lastRowLastColumn="0"/>
              <w:rPr>
                <w:spacing w:val="1"/>
                <w:sz w:val="20"/>
                <w:szCs w:val="20"/>
              </w:rPr>
            </w:pPr>
          </w:p>
        </w:tc>
        <w:tc>
          <w:tcPr>
            <w:tcW w:w="1046" w:type="dxa"/>
            <w:hideMark/>
          </w:tcPr>
          <w:p w:rsidR="00A4487F" w:rsidRPr="00805C29" w:rsidRDefault="004800A8" w:rsidP="00805C29">
            <w:pPr>
              <w:cnfStyle w:val="000000000000" w:firstRow="0" w:lastRow="0" w:firstColumn="0" w:lastColumn="0" w:oddVBand="0" w:evenVBand="0" w:oddHBand="0" w:evenHBand="0" w:firstRowFirstColumn="0" w:firstRowLastColumn="0" w:lastRowFirstColumn="0" w:lastRowLastColumn="0"/>
              <w:rPr>
                <w:sz w:val="20"/>
                <w:szCs w:val="20"/>
              </w:rPr>
            </w:pPr>
            <w:r w:rsidRPr="00805C29">
              <w:rPr>
                <w:spacing w:val="1"/>
                <w:sz w:val="20"/>
                <w:szCs w:val="20"/>
              </w:rPr>
              <w:t>&lt; 0.0001</w:t>
            </w:r>
          </w:p>
        </w:tc>
      </w:tr>
      <w:tr w:rsidR="00A4487F" w:rsidRPr="00805C29" w:rsidTr="005854CF">
        <w:tc>
          <w:tcPr>
            <w:cnfStyle w:val="001000000000" w:firstRow="0" w:lastRow="0" w:firstColumn="1" w:lastColumn="0" w:oddVBand="0" w:evenVBand="0" w:oddHBand="0" w:evenHBand="0" w:firstRowFirstColumn="0" w:firstRowLastColumn="0" w:lastRowFirstColumn="0" w:lastRowLastColumn="0"/>
            <w:tcW w:w="3816" w:type="dxa"/>
            <w:hideMark/>
          </w:tcPr>
          <w:p w:rsidR="00A4487F" w:rsidRPr="00805C29" w:rsidRDefault="00A4487F" w:rsidP="00805C29">
            <w:pPr>
              <w:rPr>
                <w:sz w:val="20"/>
                <w:szCs w:val="20"/>
              </w:rPr>
            </w:pPr>
            <w:r w:rsidRPr="00805C29">
              <w:rPr>
                <w:spacing w:val="-1"/>
                <w:sz w:val="20"/>
                <w:szCs w:val="20"/>
              </w:rPr>
              <w:t>C</w:t>
            </w:r>
            <w:r w:rsidRPr="00805C29">
              <w:rPr>
                <w:sz w:val="20"/>
                <w:szCs w:val="20"/>
              </w:rPr>
              <w:t>alculated</w:t>
            </w:r>
            <w:r w:rsidRPr="00805C29">
              <w:rPr>
                <w:spacing w:val="-8"/>
                <w:sz w:val="20"/>
                <w:szCs w:val="20"/>
              </w:rPr>
              <w:t xml:space="preserve"> </w:t>
            </w:r>
            <w:r w:rsidRPr="00805C29">
              <w:rPr>
                <w:spacing w:val="-2"/>
                <w:sz w:val="20"/>
                <w:szCs w:val="20"/>
              </w:rPr>
              <w:t>L</w:t>
            </w:r>
            <w:r w:rsidRPr="00805C29">
              <w:rPr>
                <w:spacing w:val="3"/>
                <w:sz w:val="20"/>
                <w:szCs w:val="20"/>
              </w:rPr>
              <w:t>D</w:t>
            </w:r>
            <w:r w:rsidRPr="00805C29">
              <w:rPr>
                <w:sz w:val="20"/>
                <w:szCs w:val="20"/>
              </w:rPr>
              <w:t>L-C</w:t>
            </w:r>
          </w:p>
          <w:p w:rsidR="00A4487F" w:rsidRPr="00805C29" w:rsidRDefault="00A4487F" w:rsidP="00805C29">
            <w:pPr>
              <w:rPr>
                <w:sz w:val="20"/>
                <w:szCs w:val="20"/>
              </w:rPr>
            </w:pPr>
            <w:r w:rsidRPr="00805C29">
              <w:rPr>
                <w:spacing w:val="2"/>
                <w:sz w:val="20"/>
                <w:szCs w:val="20"/>
              </w:rPr>
              <w:t>P</w:t>
            </w:r>
            <w:r w:rsidRPr="00805C29">
              <w:rPr>
                <w:sz w:val="20"/>
                <w:szCs w:val="20"/>
              </w:rPr>
              <w:t>erce</w:t>
            </w:r>
            <w:r w:rsidRPr="00805C29">
              <w:rPr>
                <w:spacing w:val="-1"/>
                <w:sz w:val="20"/>
                <w:szCs w:val="20"/>
              </w:rPr>
              <w:t>n</w:t>
            </w:r>
            <w:r w:rsidRPr="00805C29">
              <w:rPr>
                <w:sz w:val="20"/>
                <w:szCs w:val="20"/>
              </w:rPr>
              <w:t>t</w:t>
            </w:r>
            <w:r w:rsidRPr="00805C29">
              <w:rPr>
                <w:spacing w:val="-6"/>
                <w:sz w:val="20"/>
                <w:szCs w:val="20"/>
              </w:rPr>
              <w:t xml:space="preserve"> </w:t>
            </w:r>
            <w:r w:rsidRPr="00805C29">
              <w:rPr>
                <w:spacing w:val="1"/>
                <w:sz w:val="20"/>
                <w:szCs w:val="20"/>
              </w:rPr>
              <w:t>c</w:t>
            </w:r>
            <w:r w:rsidRPr="00805C29">
              <w:rPr>
                <w:spacing w:val="-1"/>
                <w:sz w:val="20"/>
                <w:szCs w:val="20"/>
              </w:rPr>
              <w:t>h</w:t>
            </w:r>
            <w:r w:rsidRPr="00805C29">
              <w:rPr>
                <w:spacing w:val="1"/>
                <w:sz w:val="20"/>
                <w:szCs w:val="20"/>
              </w:rPr>
              <w:t>an</w:t>
            </w:r>
            <w:r w:rsidRPr="00805C29">
              <w:rPr>
                <w:spacing w:val="-1"/>
                <w:sz w:val="20"/>
                <w:szCs w:val="20"/>
              </w:rPr>
              <w:t>g</w:t>
            </w:r>
            <w:r w:rsidRPr="00805C29">
              <w:rPr>
                <w:sz w:val="20"/>
                <w:szCs w:val="20"/>
              </w:rPr>
              <w:t>e</w:t>
            </w:r>
            <w:r w:rsidRPr="00805C29">
              <w:rPr>
                <w:spacing w:val="-3"/>
                <w:sz w:val="20"/>
                <w:szCs w:val="20"/>
              </w:rPr>
              <w:t xml:space="preserve"> </w:t>
            </w:r>
            <w:r w:rsidRPr="00805C29">
              <w:rPr>
                <w:spacing w:val="-1"/>
                <w:sz w:val="20"/>
                <w:szCs w:val="20"/>
              </w:rPr>
              <w:t>f</w:t>
            </w:r>
            <w:r w:rsidRPr="00805C29">
              <w:rPr>
                <w:spacing w:val="1"/>
                <w:sz w:val="20"/>
                <w:szCs w:val="20"/>
              </w:rPr>
              <w:t>r</w:t>
            </w:r>
            <w:r w:rsidRPr="00805C29">
              <w:rPr>
                <w:spacing w:val="4"/>
                <w:sz w:val="20"/>
                <w:szCs w:val="20"/>
              </w:rPr>
              <w:t>o</w:t>
            </w:r>
            <w:r w:rsidRPr="00805C29">
              <w:rPr>
                <w:sz w:val="20"/>
                <w:szCs w:val="20"/>
              </w:rPr>
              <w:t>m</w:t>
            </w:r>
            <w:r w:rsidRPr="00805C29">
              <w:rPr>
                <w:spacing w:val="-7"/>
                <w:sz w:val="20"/>
                <w:szCs w:val="20"/>
              </w:rPr>
              <w:t xml:space="preserve"> </w:t>
            </w:r>
            <w:r w:rsidRPr="00805C29">
              <w:rPr>
                <w:spacing w:val="1"/>
                <w:sz w:val="20"/>
                <w:szCs w:val="20"/>
              </w:rPr>
              <w:t>ba</w:t>
            </w:r>
            <w:r w:rsidRPr="00805C29">
              <w:rPr>
                <w:spacing w:val="-1"/>
                <w:sz w:val="20"/>
                <w:szCs w:val="20"/>
              </w:rPr>
              <w:t>s</w:t>
            </w:r>
            <w:r w:rsidRPr="00805C29">
              <w:rPr>
                <w:sz w:val="20"/>
                <w:szCs w:val="20"/>
              </w:rPr>
              <w:t>e</w:t>
            </w:r>
            <w:r w:rsidRPr="00805C29">
              <w:rPr>
                <w:spacing w:val="1"/>
                <w:sz w:val="20"/>
                <w:szCs w:val="20"/>
              </w:rPr>
              <w:t>l</w:t>
            </w:r>
            <w:r w:rsidRPr="00805C29">
              <w:rPr>
                <w:spacing w:val="2"/>
                <w:sz w:val="20"/>
                <w:szCs w:val="20"/>
              </w:rPr>
              <w:t>i</w:t>
            </w:r>
            <w:r w:rsidRPr="00805C29">
              <w:rPr>
                <w:spacing w:val="-1"/>
                <w:sz w:val="20"/>
                <w:szCs w:val="20"/>
              </w:rPr>
              <w:t>n</w:t>
            </w:r>
            <w:r w:rsidRPr="00805C29">
              <w:rPr>
                <w:sz w:val="20"/>
                <w:szCs w:val="20"/>
              </w:rPr>
              <w:t>e</w:t>
            </w:r>
            <w:r w:rsidRPr="00805C29">
              <w:rPr>
                <w:spacing w:val="-6"/>
                <w:sz w:val="20"/>
                <w:szCs w:val="20"/>
              </w:rPr>
              <w:t xml:space="preserve"> </w:t>
            </w:r>
            <w:r w:rsidRPr="00805C29">
              <w:rPr>
                <w:spacing w:val="1"/>
                <w:sz w:val="20"/>
                <w:szCs w:val="20"/>
              </w:rPr>
              <w:t>t</w:t>
            </w:r>
            <w:r w:rsidRPr="00805C29">
              <w:rPr>
                <w:sz w:val="20"/>
                <w:szCs w:val="20"/>
              </w:rPr>
              <w:t>o</w:t>
            </w:r>
            <w:r w:rsidRPr="00805C29">
              <w:rPr>
                <w:spacing w:val="-1"/>
                <w:sz w:val="20"/>
                <w:szCs w:val="20"/>
              </w:rPr>
              <w:t xml:space="preserve"> </w:t>
            </w:r>
            <w:r w:rsidRPr="00805C29">
              <w:rPr>
                <w:spacing w:val="2"/>
                <w:sz w:val="20"/>
                <w:szCs w:val="20"/>
              </w:rPr>
              <w:t>W</w:t>
            </w:r>
            <w:r w:rsidRPr="00805C29">
              <w:rPr>
                <w:spacing w:val="1"/>
                <w:sz w:val="20"/>
                <w:szCs w:val="20"/>
              </w:rPr>
              <w:t>eek 12</w:t>
            </w:r>
          </w:p>
        </w:tc>
        <w:tc>
          <w:tcPr>
            <w:tcW w:w="1510" w:type="dxa"/>
            <w:hideMark/>
          </w:tcPr>
          <w:p w:rsidR="00A4487F" w:rsidRPr="00805C29" w:rsidRDefault="00A4487F" w:rsidP="00805C29">
            <w:pPr>
              <w:cnfStyle w:val="000000000000" w:firstRow="0" w:lastRow="0" w:firstColumn="0" w:lastColumn="0" w:oddVBand="0" w:evenVBand="0" w:oddHBand="0" w:evenHBand="0" w:firstRowFirstColumn="0" w:firstRowLastColumn="0" w:lastRowFirstColumn="0" w:lastRowLastColumn="0"/>
              <w:rPr>
                <w:sz w:val="20"/>
                <w:szCs w:val="20"/>
              </w:rPr>
            </w:pPr>
            <w:r w:rsidRPr="00805C29">
              <w:rPr>
                <w:spacing w:val="1"/>
                <w:sz w:val="20"/>
                <w:szCs w:val="20"/>
              </w:rPr>
              <w:t>On</w:t>
            </w:r>
            <w:r w:rsidRPr="00805C29">
              <w:rPr>
                <w:spacing w:val="-2"/>
                <w:sz w:val="20"/>
                <w:szCs w:val="20"/>
              </w:rPr>
              <w:t>-</w:t>
            </w:r>
            <w:r w:rsidRPr="00805C29">
              <w:rPr>
                <w:sz w:val="20"/>
                <w:szCs w:val="20"/>
              </w:rPr>
              <w:t>t</w:t>
            </w:r>
            <w:r w:rsidRPr="00805C29">
              <w:rPr>
                <w:spacing w:val="1"/>
                <w:sz w:val="20"/>
                <w:szCs w:val="20"/>
              </w:rPr>
              <w:t>rea</w:t>
            </w:r>
            <w:r w:rsidRPr="00805C29">
              <w:rPr>
                <w:spacing w:val="2"/>
                <w:sz w:val="20"/>
                <w:szCs w:val="20"/>
              </w:rPr>
              <w:t>t</w:t>
            </w:r>
            <w:r w:rsidRPr="00805C29">
              <w:rPr>
                <w:spacing w:val="-1"/>
                <w:sz w:val="20"/>
                <w:szCs w:val="20"/>
              </w:rPr>
              <w:t>m</w:t>
            </w:r>
            <w:r w:rsidRPr="00805C29">
              <w:rPr>
                <w:sz w:val="20"/>
                <w:szCs w:val="20"/>
              </w:rPr>
              <w:t>e</w:t>
            </w:r>
            <w:r w:rsidRPr="00805C29">
              <w:rPr>
                <w:spacing w:val="-1"/>
                <w:sz w:val="20"/>
                <w:szCs w:val="20"/>
              </w:rPr>
              <w:t>n</w:t>
            </w:r>
            <w:r w:rsidRPr="00805C29">
              <w:rPr>
                <w:sz w:val="20"/>
                <w:szCs w:val="20"/>
              </w:rPr>
              <w:t>t</w:t>
            </w:r>
          </w:p>
        </w:tc>
        <w:tc>
          <w:tcPr>
            <w:tcW w:w="1615" w:type="dxa"/>
            <w:hideMark/>
          </w:tcPr>
          <w:p w:rsidR="00A4487F" w:rsidRPr="00805C29" w:rsidRDefault="00A4487F" w:rsidP="00805C29">
            <w:pPr>
              <w:cnfStyle w:val="000000000000" w:firstRow="0" w:lastRow="0" w:firstColumn="0" w:lastColumn="0" w:oddVBand="0" w:evenVBand="0" w:oddHBand="0" w:evenHBand="0" w:firstRowFirstColumn="0" w:firstRowLastColumn="0" w:lastRowFirstColumn="0" w:lastRowLastColumn="0"/>
              <w:rPr>
                <w:sz w:val="20"/>
                <w:szCs w:val="20"/>
              </w:rPr>
            </w:pPr>
            <w:r w:rsidRPr="00805C29">
              <w:rPr>
                <w:spacing w:val="1"/>
                <w:sz w:val="20"/>
                <w:szCs w:val="20"/>
              </w:rPr>
              <w:t>-49.5%</w:t>
            </w:r>
          </w:p>
        </w:tc>
        <w:tc>
          <w:tcPr>
            <w:tcW w:w="1335" w:type="dxa"/>
          </w:tcPr>
          <w:p w:rsidR="00A4487F" w:rsidRPr="00805C29" w:rsidRDefault="00A4487F" w:rsidP="00805C29">
            <w:pPr>
              <w:cnfStyle w:val="000000000000" w:firstRow="0" w:lastRow="0" w:firstColumn="0" w:lastColumn="0" w:oddVBand="0" w:evenVBand="0" w:oddHBand="0" w:evenHBand="0" w:firstRowFirstColumn="0" w:firstRowLastColumn="0" w:lastRowFirstColumn="0" w:lastRowLastColumn="0"/>
              <w:rPr>
                <w:spacing w:val="1"/>
                <w:sz w:val="20"/>
                <w:szCs w:val="20"/>
              </w:rPr>
            </w:pPr>
          </w:p>
        </w:tc>
        <w:tc>
          <w:tcPr>
            <w:tcW w:w="1046" w:type="dxa"/>
            <w:hideMark/>
          </w:tcPr>
          <w:p w:rsidR="00A4487F" w:rsidRPr="00805C29" w:rsidRDefault="004800A8" w:rsidP="00805C29">
            <w:pPr>
              <w:cnfStyle w:val="000000000000" w:firstRow="0" w:lastRow="0" w:firstColumn="0" w:lastColumn="0" w:oddVBand="0" w:evenVBand="0" w:oddHBand="0" w:evenHBand="0" w:firstRowFirstColumn="0" w:firstRowLastColumn="0" w:lastRowFirstColumn="0" w:lastRowLastColumn="0"/>
              <w:rPr>
                <w:sz w:val="20"/>
                <w:szCs w:val="20"/>
              </w:rPr>
            </w:pPr>
            <w:r w:rsidRPr="00805C29">
              <w:rPr>
                <w:spacing w:val="1"/>
                <w:sz w:val="20"/>
                <w:szCs w:val="20"/>
              </w:rPr>
              <w:t>&lt; 0.0001</w:t>
            </w:r>
          </w:p>
        </w:tc>
      </w:tr>
      <w:tr w:rsidR="00A4487F" w:rsidRPr="00805C29" w:rsidTr="005854CF">
        <w:tc>
          <w:tcPr>
            <w:cnfStyle w:val="001000000000" w:firstRow="0" w:lastRow="0" w:firstColumn="1" w:lastColumn="0" w:oddVBand="0" w:evenVBand="0" w:oddHBand="0" w:evenHBand="0" w:firstRowFirstColumn="0" w:firstRowLastColumn="0" w:lastRowFirstColumn="0" w:lastRowLastColumn="0"/>
            <w:tcW w:w="3816" w:type="dxa"/>
            <w:hideMark/>
          </w:tcPr>
          <w:p w:rsidR="00A4487F" w:rsidRPr="00805C29" w:rsidRDefault="00A4487F" w:rsidP="00805C29">
            <w:pPr>
              <w:rPr>
                <w:sz w:val="20"/>
                <w:szCs w:val="20"/>
              </w:rPr>
            </w:pPr>
            <w:r w:rsidRPr="00805C29">
              <w:rPr>
                <w:spacing w:val="-2"/>
                <w:sz w:val="20"/>
                <w:szCs w:val="20"/>
              </w:rPr>
              <w:t>A</w:t>
            </w:r>
            <w:r w:rsidRPr="00805C29">
              <w:rPr>
                <w:spacing w:val="1"/>
                <w:sz w:val="20"/>
                <w:szCs w:val="20"/>
              </w:rPr>
              <w:t>po</w:t>
            </w:r>
            <w:r w:rsidRPr="00805C29">
              <w:rPr>
                <w:spacing w:val="-2"/>
                <w:sz w:val="20"/>
                <w:szCs w:val="20"/>
              </w:rPr>
              <w:t>-</w:t>
            </w:r>
            <w:r w:rsidRPr="00805C29">
              <w:rPr>
                <w:sz w:val="20"/>
                <w:szCs w:val="20"/>
              </w:rPr>
              <w:t>B</w:t>
            </w:r>
          </w:p>
          <w:p w:rsidR="00A4487F" w:rsidRPr="00805C29" w:rsidRDefault="00A4487F" w:rsidP="00805C29">
            <w:pPr>
              <w:rPr>
                <w:spacing w:val="-1"/>
                <w:sz w:val="20"/>
                <w:szCs w:val="20"/>
              </w:rPr>
            </w:pPr>
            <w:r w:rsidRPr="00805C29">
              <w:rPr>
                <w:spacing w:val="2"/>
                <w:sz w:val="20"/>
                <w:szCs w:val="20"/>
              </w:rPr>
              <w:t>P</w:t>
            </w:r>
            <w:r w:rsidRPr="00805C29">
              <w:rPr>
                <w:sz w:val="20"/>
                <w:szCs w:val="20"/>
              </w:rPr>
              <w:t>e</w:t>
            </w:r>
            <w:r w:rsidRPr="00805C29">
              <w:rPr>
                <w:spacing w:val="1"/>
                <w:sz w:val="20"/>
                <w:szCs w:val="20"/>
              </w:rPr>
              <w:t>rce</w:t>
            </w:r>
            <w:r w:rsidRPr="00805C29">
              <w:rPr>
                <w:spacing w:val="-1"/>
                <w:sz w:val="20"/>
                <w:szCs w:val="20"/>
              </w:rPr>
              <w:t>n</w:t>
            </w:r>
            <w:r w:rsidRPr="00805C29">
              <w:rPr>
                <w:sz w:val="20"/>
                <w:szCs w:val="20"/>
              </w:rPr>
              <w:t>t</w:t>
            </w:r>
            <w:r w:rsidRPr="00805C29">
              <w:rPr>
                <w:spacing w:val="-5"/>
                <w:sz w:val="20"/>
                <w:szCs w:val="20"/>
              </w:rPr>
              <w:t xml:space="preserve"> </w:t>
            </w:r>
            <w:r w:rsidRPr="00805C29">
              <w:rPr>
                <w:spacing w:val="3"/>
                <w:sz w:val="20"/>
                <w:szCs w:val="20"/>
              </w:rPr>
              <w:t>c</w:t>
            </w:r>
            <w:r w:rsidRPr="00805C29">
              <w:rPr>
                <w:spacing w:val="-1"/>
                <w:sz w:val="20"/>
                <w:szCs w:val="20"/>
              </w:rPr>
              <w:t>h</w:t>
            </w:r>
            <w:r w:rsidRPr="00805C29">
              <w:rPr>
                <w:spacing w:val="1"/>
                <w:sz w:val="20"/>
                <w:szCs w:val="20"/>
              </w:rPr>
              <w:t>an</w:t>
            </w:r>
            <w:r w:rsidRPr="00805C29">
              <w:rPr>
                <w:spacing w:val="-1"/>
                <w:sz w:val="20"/>
                <w:szCs w:val="20"/>
              </w:rPr>
              <w:t>g</w:t>
            </w:r>
            <w:r w:rsidRPr="00805C29">
              <w:rPr>
                <w:sz w:val="20"/>
                <w:szCs w:val="20"/>
              </w:rPr>
              <w:t>e</w:t>
            </w:r>
            <w:r w:rsidRPr="00805C29">
              <w:rPr>
                <w:spacing w:val="-3"/>
                <w:sz w:val="20"/>
                <w:szCs w:val="20"/>
              </w:rPr>
              <w:t xml:space="preserve"> </w:t>
            </w:r>
            <w:r w:rsidRPr="00805C29">
              <w:rPr>
                <w:spacing w:val="-2"/>
                <w:sz w:val="20"/>
                <w:szCs w:val="20"/>
              </w:rPr>
              <w:t>f</w:t>
            </w:r>
            <w:r w:rsidRPr="00805C29">
              <w:rPr>
                <w:spacing w:val="1"/>
                <w:sz w:val="20"/>
                <w:szCs w:val="20"/>
              </w:rPr>
              <w:t>r</w:t>
            </w:r>
            <w:r w:rsidRPr="00805C29">
              <w:rPr>
                <w:spacing w:val="4"/>
                <w:sz w:val="20"/>
                <w:szCs w:val="20"/>
              </w:rPr>
              <w:t>o</w:t>
            </w:r>
            <w:r w:rsidRPr="00805C29">
              <w:rPr>
                <w:sz w:val="20"/>
                <w:szCs w:val="20"/>
              </w:rPr>
              <w:t>m</w:t>
            </w:r>
            <w:r w:rsidRPr="00805C29">
              <w:rPr>
                <w:spacing w:val="-4"/>
                <w:sz w:val="20"/>
                <w:szCs w:val="20"/>
              </w:rPr>
              <w:t xml:space="preserve"> </w:t>
            </w:r>
            <w:r w:rsidRPr="00805C29">
              <w:rPr>
                <w:spacing w:val="1"/>
                <w:sz w:val="20"/>
                <w:szCs w:val="20"/>
              </w:rPr>
              <w:t>b</w:t>
            </w:r>
            <w:r w:rsidRPr="00805C29">
              <w:rPr>
                <w:sz w:val="20"/>
                <w:szCs w:val="20"/>
              </w:rPr>
              <w:t>aseli</w:t>
            </w:r>
            <w:r w:rsidRPr="00805C29">
              <w:rPr>
                <w:spacing w:val="-1"/>
                <w:sz w:val="20"/>
                <w:szCs w:val="20"/>
              </w:rPr>
              <w:t>n</w:t>
            </w:r>
            <w:r w:rsidRPr="00805C29">
              <w:rPr>
                <w:sz w:val="20"/>
                <w:szCs w:val="20"/>
              </w:rPr>
              <w:t>e</w:t>
            </w:r>
            <w:r w:rsidRPr="00805C29">
              <w:rPr>
                <w:spacing w:val="-6"/>
                <w:sz w:val="20"/>
                <w:szCs w:val="20"/>
              </w:rPr>
              <w:t xml:space="preserve"> </w:t>
            </w:r>
            <w:r w:rsidRPr="00805C29">
              <w:rPr>
                <w:sz w:val="20"/>
                <w:szCs w:val="20"/>
              </w:rPr>
              <w:t xml:space="preserve">to </w:t>
            </w:r>
            <w:r w:rsidRPr="00805C29">
              <w:rPr>
                <w:spacing w:val="2"/>
                <w:sz w:val="20"/>
                <w:szCs w:val="20"/>
              </w:rPr>
              <w:t>W</w:t>
            </w:r>
            <w:r w:rsidRPr="00805C29">
              <w:rPr>
                <w:sz w:val="20"/>
                <w:szCs w:val="20"/>
              </w:rPr>
              <w:t>eek</w:t>
            </w:r>
            <w:r w:rsidRPr="00805C29">
              <w:rPr>
                <w:spacing w:val="-6"/>
                <w:sz w:val="20"/>
                <w:szCs w:val="20"/>
              </w:rPr>
              <w:t xml:space="preserve"> </w:t>
            </w:r>
            <w:r w:rsidRPr="00805C29">
              <w:rPr>
                <w:spacing w:val="1"/>
                <w:sz w:val="20"/>
                <w:szCs w:val="20"/>
              </w:rPr>
              <w:t>2</w:t>
            </w:r>
            <w:r w:rsidRPr="00805C29">
              <w:rPr>
                <w:sz w:val="20"/>
                <w:szCs w:val="20"/>
              </w:rPr>
              <w:t>4</w:t>
            </w:r>
          </w:p>
        </w:tc>
        <w:tc>
          <w:tcPr>
            <w:tcW w:w="1510" w:type="dxa"/>
            <w:hideMark/>
          </w:tcPr>
          <w:p w:rsidR="00A4487F" w:rsidRPr="00805C29" w:rsidRDefault="00A4487F" w:rsidP="00805C29">
            <w:pPr>
              <w:cnfStyle w:val="000000000000" w:firstRow="0" w:lastRow="0" w:firstColumn="0" w:lastColumn="0" w:oddVBand="0" w:evenVBand="0" w:oddHBand="0" w:evenHBand="0" w:firstRowFirstColumn="0" w:firstRowLastColumn="0" w:lastRowFirstColumn="0" w:lastRowLastColumn="0"/>
              <w:rPr>
                <w:sz w:val="20"/>
                <w:szCs w:val="20"/>
              </w:rPr>
            </w:pPr>
            <w:r w:rsidRPr="00805C29">
              <w:rPr>
                <w:spacing w:val="1"/>
                <w:sz w:val="20"/>
                <w:szCs w:val="20"/>
              </w:rPr>
              <w:t>IT</w:t>
            </w:r>
            <w:r w:rsidRPr="00805C29">
              <w:rPr>
                <w:sz w:val="20"/>
                <w:szCs w:val="20"/>
              </w:rPr>
              <w:t>T</w:t>
            </w:r>
          </w:p>
        </w:tc>
        <w:tc>
          <w:tcPr>
            <w:tcW w:w="1615" w:type="dxa"/>
            <w:hideMark/>
          </w:tcPr>
          <w:p w:rsidR="00A4487F" w:rsidRPr="00805C29" w:rsidRDefault="00A4487F" w:rsidP="00805C29">
            <w:pPr>
              <w:cnfStyle w:val="000000000000" w:firstRow="0" w:lastRow="0" w:firstColumn="0" w:lastColumn="0" w:oddVBand="0" w:evenVBand="0" w:oddHBand="0" w:evenHBand="0" w:firstRowFirstColumn="0" w:firstRowLastColumn="0" w:lastRowFirstColumn="0" w:lastRowLastColumn="0"/>
              <w:rPr>
                <w:spacing w:val="-2"/>
                <w:sz w:val="20"/>
                <w:szCs w:val="20"/>
              </w:rPr>
            </w:pPr>
            <w:r w:rsidRPr="00805C29">
              <w:rPr>
                <w:spacing w:val="-2"/>
                <w:sz w:val="20"/>
                <w:szCs w:val="20"/>
              </w:rPr>
              <w:t>-</w:t>
            </w:r>
            <w:r w:rsidRPr="00805C29">
              <w:rPr>
                <w:spacing w:val="1"/>
                <w:sz w:val="20"/>
                <w:szCs w:val="20"/>
              </w:rPr>
              <w:t>45.8%</w:t>
            </w:r>
          </w:p>
        </w:tc>
        <w:tc>
          <w:tcPr>
            <w:tcW w:w="1335" w:type="dxa"/>
          </w:tcPr>
          <w:p w:rsidR="00A4487F" w:rsidRPr="00805C29" w:rsidRDefault="00A4487F" w:rsidP="00805C29">
            <w:pPr>
              <w:cnfStyle w:val="000000000000" w:firstRow="0" w:lastRow="0" w:firstColumn="0" w:lastColumn="0" w:oddVBand="0" w:evenVBand="0" w:oddHBand="0" w:evenHBand="0" w:firstRowFirstColumn="0" w:firstRowLastColumn="0" w:lastRowFirstColumn="0" w:lastRowLastColumn="0"/>
              <w:rPr>
                <w:spacing w:val="1"/>
                <w:sz w:val="20"/>
                <w:szCs w:val="20"/>
              </w:rPr>
            </w:pPr>
          </w:p>
        </w:tc>
        <w:tc>
          <w:tcPr>
            <w:tcW w:w="1046" w:type="dxa"/>
            <w:hideMark/>
          </w:tcPr>
          <w:p w:rsidR="00A4487F" w:rsidRPr="00805C29" w:rsidRDefault="004800A8" w:rsidP="00805C29">
            <w:pPr>
              <w:cnfStyle w:val="000000000000" w:firstRow="0" w:lastRow="0" w:firstColumn="0" w:lastColumn="0" w:oddVBand="0" w:evenVBand="0" w:oddHBand="0" w:evenHBand="0" w:firstRowFirstColumn="0" w:firstRowLastColumn="0" w:lastRowFirstColumn="0" w:lastRowLastColumn="0"/>
              <w:rPr>
                <w:sz w:val="20"/>
                <w:szCs w:val="20"/>
              </w:rPr>
            </w:pPr>
            <w:r w:rsidRPr="00805C29">
              <w:rPr>
                <w:spacing w:val="1"/>
                <w:sz w:val="20"/>
                <w:szCs w:val="20"/>
              </w:rPr>
              <w:t>&lt; 0.0001</w:t>
            </w:r>
          </w:p>
        </w:tc>
      </w:tr>
      <w:tr w:rsidR="00A4487F" w:rsidRPr="00805C29" w:rsidTr="005854CF">
        <w:tc>
          <w:tcPr>
            <w:cnfStyle w:val="001000000000" w:firstRow="0" w:lastRow="0" w:firstColumn="1" w:lastColumn="0" w:oddVBand="0" w:evenVBand="0" w:oddHBand="0" w:evenHBand="0" w:firstRowFirstColumn="0" w:firstRowLastColumn="0" w:lastRowFirstColumn="0" w:lastRowLastColumn="0"/>
            <w:tcW w:w="3816" w:type="dxa"/>
            <w:hideMark/>
          </w:tcPr>
          <w:p w:rsidR="00A4487F" w:rsidRPr="00805C29" w:rsidRDefault="00A4487F" w:rsidP="00805C29">
            <w:pPr>
              <w:rPr>
                <w:sz w:val="20"/>
                <w:szCs w:val="20"/>
              </w:rPr>
            </w:pPr>
            <w:r w:rsidRPr="00805C29">
              <w:rPr>
                <w:spacing w:val="-2"/>
                <w:sz w:val="20"/>
                <w:szCs w:val="20"/>
              </w:rPr>
              <w:t>A</w:t>
            </w:r>
            <w:r w:rsidRPr="00805C29">
              <w:rPr>
                <w:spacing w:val="1"/>
                <w:sz w:val="20"/>
                <w:szCs w:val="20"/>
              </w:rPr>
              <w:t>po</w:t>
            </w:r>
            <w:r w:rsidRPr="00805C29">
              <w:rPr>
                <w:spacing w:val="-2"/>
                <w:sz w:val="20"/>
                <w:szCs w:val="20"/>
              </w:rPr>
              <w:t>-</w:t>
            </w:r>
            <w:r w:rsidRPr="00805C29">
              <w:rPr>
                <w:sz w:val="20"/>
                <w:szCs w:val="20"/>
              </w:rPr>
              <w:t>B</w:t>
            </w:r>
          </w:p>
          <w:p w:rsidR="00A4487F" w:rsidRPr="00805C29" w:rsidRDefault="00A4487F" w:rsidP="00805C29">
            <w:pPr>
              <w:rPr>
                <w:spacing w:val="-2"/>
                <w:sz w:val="20"/>
                <w:szCs w:val="20"/>
              </w:rPr>
            </w:pPr>
            <w:r w:rsidRPr="00805C29">
              <w:rPr>
                <w:spacing w:val="2"/>
                <w:sz w:val="20"/>
                <w:szCs w:val="20"/>
              </w:rPr>
              <w:t>P</w:t>
            </w:r>
            <w:r w:rsidRPr="00805C29">
              <w:rPr>
                <w:sz w:val="20"/>
                <w:szCs w:val="20"/>
              </w:rPr>
              <w:t>e</w:t>
            </w:r>
            <w:r w:rsidRPr="00805C29">
              <w:rPr>
                <w:spacing w:val="1"/>
                <w:sz w:val="20"/>
                <w:szCs w:val="20"/>
              </w:rPr>
              <w:t>rce</w:t>
            </w:r>
            <w:r w:rsidRPr="00805C29">
              <w:rPr>
                <w:spacing w:val="-1"/>
                <w:sz w:val="20"/>
                <w:szCs w:val="20"/>
              </w:rPr>
              <w:t>n</w:t>
            </w:r>
            <w:r w:rsidRPr="00805C29">
              <w:rPr>
                <w:sz w:val="20"/>
                <w:szCs w:val="20"/>
              </w:rPr>
              <w:t>t</w:t>
            </w:r>
            <w:r w:rsidRPr="00805C29">
              <w:rPr>
                <w:spacing w:val="-5"/>
                <w:sz w:val="20"/>
                <w:szCs w:val="20"/>
              </w:rPr>
              <w:t xml:space="preserve"> </w:t>
            </w:r>
            <w:r w:rsidRPr="00805C29">
              <w:rPr>
                <w:spacing w:val="3"/>
                <w:sz w:val="20"/>
                <w:szCs w:val="20"/>
              </w:rPr>
              <w:t>c</w:t>
            </w:r>
            <w:r w:rsidRPr="00805C29">
              <w:rPr>
                <w:spacing w:val="-1"/>
                <w:sz w:val="20"/>
                <w:szCs w:val="20"/>
              </w:rPr>
              <w:t>h</w:t>
            </w:r>
            <w:r w:rsidRPr="00805C29">
              <w:rPr>
                <w:spacing w:val="1"/>
                <w:sz w:val="20"/>
                <w:szCs w:val="20"/>
              </w:rPr>
              <w:t>an</w:t>
            </w:r>
            <w:r w:rsidRPr="00805C29">
              <w:rPr>
                <w:spacing w:val="-1"/>
                <w:sz w:val="20"/>
                <w:szCs w:val="20"/>
              </w:rPr>
              <w:t>g</w:t>
            </w:r>
            <w:r w:rsidRPr="00805C29">
              <w:rPr>
                <w:sz w:val="20"/>
                <w:szCs w:val="20"/>
              </w:rPr>
              <w:t>e</w:t>
            </w:r>
            <w:r w:rsidRPr="00805C29">
              <w:rPr>
                <w:spacing w:val="-3"/>
                <w:sz w:val="20"/>
                <w:szCs w:val="20"/>
              </w:rPr>
              <w:t xml:space="preserve"> </w:t>
            </w:r>
            <w:r w:rsidRPr="00805C29">
              <w:rPr>
                <w:spacing w:val="-2"/>
                <w:sz w:val="20"/>
                <w:szCs w:val="20"/>
              </w:rPr>
              <w:t>f</w:t>
            </w:r>
            <w:r w:rsidRPr="00805C29">
              <w:rPr>
                <w:spacing w:val="1"/>
                <w:sz w:val="20"/>
                <w:szCs w:val="20"/>
              </w:rPr>
              <w:t>r</w:t>
            </w:r>
            <w:r w:rsidRPr="00805C29">
              <w:rPr>
                <w:spacing w:val="4"/>
                <w:sz w:val="20"/>
                <w:szCs w:val="20"/>
              </w:rPr>
              <w:t>o</w:t>
            </w:r>
            <w:r w:rsidRPr="00805C29">
              <w:rPr>
                <w:sz w:val="20"/>
                <w:szCs w:val="20"/>
              </w:rPr>
              <w:t>m</w:t>
            </w:r>
            <w:r w:rsidRPr="00805C29">
              <w:rPr>
                <w:spacing w:val="-4"/>
                <w:sz w:val="20"/>
                <w:szCs w:val="20"/>
              </w:rPr>
              <w:t xml:space="preserve"> </w:t>
            </w:r>
            <w:r w:rsidRPr="00805C29">
              <w:rPr>
                <w:spacing w:val="1"/>
                <w:sz w:val="20"/>
                <w:szCs w:val="20"/>
              </w:rPr>
              <w:t>b</w:t>
            </w:r>
            <w:r w:rsidRPr="00805C29">
              <w:rPr>
                <w:sz w:val="20"/>
                <w:szCs w:val="20"/>
              </w:rPr>
              <w:t>aseli</w:t>
            </w:r>
            <w:r w:rsidRPr="00805C29">
              <w:rPr>
                <w:spacing w:val="-1"/>
                <w:sz w:val="20"/>
                <w:szCs w:val="20"/>
              </w:rPr>
              <w:t>n</w:t>
            </w:r>
            <w:r w:rsidRPr="00805C29">
              <w:rPr>
                <w:sz w:val="20"/>
                <w:szCs w:val="20"/>
              </w:rPr>
              <w:t>e</w:t>
            </w:r>
            <w:r w:rsidRPr="00805C29">
              <w:rPr>
                <w:spacing w:val="-6"/>
                <w:sz w:val="20"/>
                <w:szCs w:val="20"/>
              </w:rPr>
              <w:t xml:space="preserve"> </w:t>
            </w:r>
            <w:r w:rsidRPr="00805C29">
              <w:rPr>
                <w:sz w:val="20"/>
                <w:szCs w:val="20"/>
              </w:rPr>
              <w:t xml:space="preserve">to </w:t>
            </w:r>
            <w:r w:rsidRPr="00805C29">
              <w:rPr>
                <w:spacing w:val="2"/>
                <w:sz w:val="20"/>
                <w:szCs w:val="20"/>
              </w:rPr>
              <w:t>W</w:t>
            </w:r>
            <w:r w:rsidRPr="00805C29">
              <w:rPr>
                <w:sz w:val="20"/>
                <w:szCs w:val="20"/>
              </w:rPr>
              <w:t>eek</w:t>
            </w:r>
            <w:r w:rsidRPr="00805C29">
              <w:rPr>
                <w:spacing w:val="-6"/>
                <w:sz w:val="20"/>
                <w:szCs w:val="20"/>
              </w:rPr>
              <w:t xml:space="preserve"> </w:t>
            </w:r>
            <w:r w:rsidRPr="00805C29">
              <w:rPr>
                <w:spacing w:val="1"/>
                <w:sz w:val="20"/>
                <w:szCs w:val="20"/>
              </w:rPr>
              <w:t>2</w:t>
            </w:r>
            <w:r w:rsidRPr="00805C29">
              <w:rPr>
                <w:sz w:val="20"/>
                <w:szCs w:val="20"/>
              </w:rPr>
              <w:t>4</w:t>
            </w:r>
          </w:p>
        </w:tc>
        <w:tc>
          <w:tcPr>
            <w:tcW w:w="1510" w:type="dxa"/>
            <w:hideMark/>
          </w:tcPr>
          <w:p w:rsidR="00A4487F" w:rsidRPr="00805C29" w:rsidRDefault="00A4487F" w:rsidP="00805C29">
            <w:pPr>
              <w:cnfStyle w:val="000000000000" w:firstRow="0" w:lastRow="0" w:firstColumn="0" w:lastColumn="0" w:oddVBand="0" w:evenVBand="0" w:oddHBand="0" w:evenHBand="0" w:firstRowFirstColumn="0" w:firstRowLastColumn="0" w:lastRowFirstColumn="0" w:lastRowLastColumn="0"/>
              <w:rPr>
                <w:sz w:val="20"/>
                <w:szCs w:val="20"/>
              </w:rPr>
            </w:pPr>
            <w:r w:rsidRPr="00805C29">
              <w:rPr>
                <w:spacing w:val="1"/>
                <w:sz w:val="20"/>
                <w:szCs w:val="20"/>
              </w:rPr>
              <w:t>On</w:t>
            </w:r>
            <w:r w:rsidRPr="00805C29">
              <w:rPr>
                <w:spacing w:val="-2"/>
                <w:sz w:val="20"/>
                <w:szCs w:val="20"/>
              </w:rPr>
              <w:t>-</w:t>
            </w:r>
            <w:r w:rsidRPr="00805C29">
              <w:rPr>
                <w:sz w:val="20"/>
                <w:szCs w:val="20"/>
              </w:rPr>
              <w:t>t</w:t>
            </w:r>
            <w:r w:rsidRPr="00805C29">
              <w:rPr>
                <w:spacing w:val="1"/>
                <w:sz w:val="20"/>
                <w:szCs w:val="20"/>
              </w:rPr>
              <w:t>rea</w:t>
            </w:r>
            <w:r w:rsidRPr="00805C29">
              <w:rPr>
                <w:spacing w:val="2"/>
                <w:sz w:val="20"/>
                <w:szCs w:val="20"/>
              </w:rPr>
              <w:t>t</w:t>
            </w:r>
            <w:r w:rsidRPr="00805C29">
              <w:rPr>
                <w:spacing w:val="-1"/>
                <w:sz w:val="20"/>
                <w:szCs w:val="20"/>
              </w:rPr>
              <w:t>m</w:t>
            </w:r>
            <w:r w:rsidRPr="00805C29">
              <w:rPr>
                <w:sz w:val="20"/>
                <w:szCs w:val="20"/>
              </w:rPr>
              <w:t>e</w:t>
            </w:r>
            <w:r w:rsidRPr="00805C29">
              <w:rPr>
                <w:spacing w:val="-1"/>
                <w:sz w:val="20"/>
                <w:szCs w:val="20"/>
              </w:rPr>
              <w:t>n</w:t>
            </w:r>
            <w:r w:rsidRPr="00805C29">
              <w:rPr>
                <w:sz w:val="20"/>
                <w:szCs w:val="20"/>
              </w:rPr>
              <w:t>t</w:t>
            </w:r>
          </w:p>
        </w:tc>
        <w:tc>
          <w:tcPr>
            <w:tcW w:w="1615" w:type="dxa"/>
            <w:hideMark/>
          </w:tcPr>
          <w:p w:rsidR="00A4487F" w:rsidRPr="00805C29" w:rsidRDefault="00A4487F" w:rsidP="00805C29">
            <w:pPr>
              <w:cnfStyle w:val="000000000000" w:firstRow="0" w:lastRow="0" w:firstColumn="0" w:lastColumn="0" w:oddVBand="0" w:evenVBand="0" w:oddHBand="0" w:evenHBand="0" w:firstRowFirstColumn="0" w:firstRowLastColumn="0" w:lastRowFirstColumn="0" w:lastRowLastColumn="0"/>
              <w:rPr>
                <w:spacing w:val="-2"/>
                <w:sz w:val="20"/>
                <w:szCs w:val="20"/>
              </w:rPr>
            </w:pPr>
            <w:r w:rsidRPr="00805C29">
              <w:rPr>
                <w:spacing w:val="-2"/>
                <w:sz w:val="20"/>
                <w:szCs w:val="20"/>
              </w:rPr>
              <w:t>-</w:t>
            </w:r>
            <w:r w:rsidRPr="00805C29">
              <w:rPr>
                <w:spacing w:val="1"/>
                <w:sz w:val="20"/>
                <w:szCs w:val="20"/>
              </w:rPr>
              <w:t>45.9%</w:t>
            </w:r>
          </w:p>
        </w:tc>
        <w:tc>
          <w:tcPr>
            <w:tcW w:w="1335" w:type="dxa"/>
          </w:tcPr>
          <w:p w:rsidR="00A4487F" w:rsidRPr="00805C29" w:rsidRDefault="00A4487F" w:rsidP="00805C29">
            <w:pPr>
              <w:cnfStyle w:val="000000000000" w:firstRow="0" w:lastRow="0" w:firstColumn="0" w:lastColumn="0" w:oddVBand="0" w:evenVBand="0" w:oddHBand="0" w:evenHBand="0" w:firstRowFirstColumn="0" w:firstRowLastColumn="0" w:lastRowFirstColumn="0" w:lastRowLastColumn="0"/>
              <w:rPr>
                <w:spacing w:val="1"/>
                <w:sz w:val="20"/>
                <w:szCs w:val="20"/>
              </w:rPr>
            </w:pPr>
          </w:p>
        </w:tc>
        <w:tc>
          <w:tcPr>
            <w:tcW w:w="1046" w:type="dxa"/>
            <w:hideMark/>
          </w:tcPr>
          <w:p w:rsidR="00A4487F" w:rsidRPr="00805C29" w:rsidRDefault="004800A8" w:rsidP="00805C29">
            <w:pPr>
              <w:cnfStyle w:val="000000000000" w:firstRow="0" w:lastRow="0" w:firstColumn="0" w:lastColumn="0" w:oddVBand="0" w:evenVBand="0" w:oddHBand="0" w:evenHBand="0" w:firstRowFirstColumn="0" w:firstRowLastColumn="0" w:lastRowFirstColumn="0" w:lastRowLastColumn="0"/>
              <w:rPr>
                <w:sz w:val="20"/>
                <w:szCs w:val="20"/>
              </w:rPr>
            </w:pPr>
            <w:r w:rsidRPr="00805C29">
              <w:rPr>
                <w:spacing w:val="1"/>
                <w:sz w:val="20"/>
                <w:szCs w:val="20"/>
              </w:rPr>
              <w:t>&lt; 0.0001</w:t>
            </w:r>
          </w:p>
        </w:tc>
      </w:tr>
      <w:tr w:rsidR="00A4487F" w:rsidRPr="00805C29" w:rsidTr="005854CF">
        <w:tc>
          <w:tcPr>
            <w:cnfStyle w:val="001000000000" w:firstRow="0" w:lastRow="0" w:firstColumn="1" w:lastColumn="0" w:oddVBand="0" w:evenVBand="0" w:oddHBand="0" w:evenHBand="0" w:firstRowFirstColumn="0" w:firstRowLastColumn="0" w:lastRowFirstColumn="0" w:lastRowLastColumn="0"/>
            <w:tcW w:w="3816" w:type="dxa"/>
            <w:hideMark/>
          </w:tcPr>
          <w:p w:rsidR="00A4487F" w:rsidRPr="00805C29" w:rsidRDefault="00A4487F" w:rsidP="00805C29">
            <w:pPr>
              <w:rPr>
                <w:sz w:val="20"/>
                <w:szCs w:val="20"/>
              </w:rPr>
            </w:pPr>
            <w:r w:rsidRPr="00805C29">
              <w:rPr>
                <w:spacing w:val="1"/>
                <w:sz w:val="20"/>
                <w:szCs w:val="20"/>
              </w:rPr>
              <w:t>No</w:t>
            </w:r>
            <w:r w:rsidRPr="00805C29">
              <w:rPr>
                <w:spacing w:val="-1"/>
                <w:sz w:val="20"/>
                <w:szCs w:val="20"/>
              </w:rPr>
              <w:t>n-</w:t>
            </w:r>
            <w:r w:rsidRPr="00805C29">
              <w:rPr>
                <w:spacing w:val="3"/>
                <w:sz w:val="20"/>
                <w:szCs w:val="20"/>
              </w:rPr>
              <w:t>HD</w:t>
            </w:r>
            <w:r w:rsidRPr="00805C29">
              <w:rPr>
                <w:spacing w:val="-2"/>
                <w:sz w:val="20"/>
                <w:szCs w:val="20"/>
              </w:rPr>
              <w:t>L</w:t>
            </w:r>
            <w:r w:rsidRPr="00805C29">
              <w:rPr>
                <w:spacing w:val="1"/>
                <w:sz w:val="20"/>
                <w:szCs w:val="20"/>
              </w:rPr>
              <w:t>-</w:t>
            </w:r>
            <w:r w:rsidRPr="00805C29">
              <w:rPr>
                <w:sz w:val="20"/>
                <w:szCs w:val="20"/>
              </w:rPr>
              <w:t>C</w:t>
            </w:r>
          </w:p>
          <w:p w:rsidR="00A4487F" w:rsidRPr="00805C29" w:rsidRDefault="00A4487F" w:rsidP="00805C29">
            <w:pPr>
              <w:rPr>
                <w:sz w:val="20"/>
                <w:szCs w:val="20"/>
              </w:rPr>
            </w:pPr>
            <w:r w:rsidRPr="00805C29">
              <w:rPr>
                <w:spacing w:val="2"/>
                <w:sz w:val="20"/>
                <w:szCs w:val="20"/>
              </w:rPr>
              <w:t>P</w:t>
            </w:r>
            <w:r w:rsidRPr="00805C29">
              <w:rPr>
                <w:sz w:val="20"/>
                <w:szCs w:val="20"/>
              </w:rPr>
              <w:t>e</w:t>
            </w:r>
            <w:r w:rsidRPr="00805C29">
              <w:rPr>
                <w:spacing w:val="1"/>
                <w:sz w:val="20"/>
                <w:szCs w:val="20"/>
              </w:rPr>
              <w:t>rce</w:t>
            </w:r>
            <w:r w:rsidRPr="00805C29">
              <w:rPr>
                <w:spacing w:val="-1"/>
                <w:sz w:val="20"/>
                <w:szCs w:val="20"/>
              </w:rPr>
              <w:t>n</w:t>
            </w:r>
            <w:r w:rsidRPr="00805C29">
              <w:rPr>
                <w:sz w:val="20"/>
                <w:szCs w:val="20"/>
              </w:rPr>
              <w:t>t</w:t>
            </w:r>
            <w:r w:rsidRPr="00805C29">
              <w:rPr>
                <w:spacing w:val="-5"/>
                <w:sz w:val="20"/>
                <w:szCs w:val="20"/>
              </w:rPr>
              <w:t xml:space="preserve"> </w:t>
            </w:r>
            <w:r w:rsidRPr="00805C29">
              <w:rPr>
                <w:spacing w:val="3"/>
                <w:sz w:val="20"/>
                <w:szCs w:val="20"/>
              </w:rPr>
              <w:t>c</w:t>
            </w:r>
            <w:r w:rsidRPr="00805C29">
              <w:rPr>
                <w:spacing w:val="-1"/>
                <w:sz w:val="20"/>
                <w:szCs w:val="20"/>
              </w:rPr>
              <w:t>h</w:t>
            </w:r>
            <w:r w:rsidRPr="00805C29">
              <w:rPr>
                <w:spacing w:val="1"/>
                <w:sz w:val="20"/>
                <w:szCs w:val="20"/>
              </w:rPr>
              <w:t>an</w:t>
            </w:r>
            <w:r w:rsidRPr="00805C29">
              <w:rPr>
                <w:spacing w:val="-1"/>
                <w:sz w:val="20"/>
                <w:szCs w:val="20"/>
              </w:rPr>
              <w:t>g</w:t>
            </w:r>
            <w:r w:rsidRPr="00805C29">
              <w:rPr>
                <w:sz w:val="20"/>
                <w:szCs w:val="20"/>
              </w:rPr>
              <w:t>e</w:t>
            </w:r>
            <w:r w:rsidRPr="00805C29">
              <w:rPr>
                <w:spacing w:val="-6"/>
                <w:sz w:val="20"/>
                <w:szCs w:val="20"/>
              </w:rPr>
              <w:t xml:space="preserve"> </w:t>
            </w:r>
            <w:r w:rsidRPr="00805C29">
              <w:rPr>
                <w:spacing w:val="-2"/>
                <w:sz w:val="20"/>
                <w:szCs w:val="20"/>
              </w:rPr>
              <w:t>f</w:t>
            </w:r>
            <w:r w:rsidRPr="00805C29">
              <w:rPr>
                <w:spacing w:val="1"/>
                <w:sz w:val="20"/>
                <w:szCs w:val="20"/>
              </w:rPr>
              <w:t>r</w:t>
            </w:r>
            <w:r w:rsidRPr="00805C29">
              <w:rPr>
                <w:spacing w:val="4"/>
                <w:sz w:val="20"/>
                <w:szCs w:val="20"/>
              </w:rPr>
              <w:t>o</w:t>
            </w:r>
            <w:r w:rsidRPr="00805C29">
              <w:rPr>
                <w:sz w:val="20"/>
                <w:szCs w:val="20"/>
              </w:rPr>
              <w:t>m</w:t>
            </w:r>
            <w:r w:rsidRPr="00805C29">
              <w:rPr>
                <w:spacing w:val="-7"/>
                <w:sz w:val="20"/>
                <w:szCs w:val="20"/>
              </w:rPr>
              <w:t xml:space="preserve"> </w:t>
            </w:r>
            <w:r w:rsidRPr="00805C29">
              <w:rPr>
                <w:spacing w:val="1"/>
                <w:sz w:val="20"/>
                <w:szCs w:val="20"/>
              </w:rPr>
              <w:t>ba</w:t>
            </w:r>
            <w:r w:rsidRPr="00805C29">
              <w:rPr>
                <w:spacing w:val="-1"/>
                <w:sz w:val="20"/>
                <w:szCs w:val="20"/>
              </w:rPr>
              <w:t>s</w:t>
            </w:r>
            <w:r w:rsidRPr="00805C29">
              <w:rPr>
                <w:sz w:val="20"/>
                <w:szCs w:val="20"/>
              </w:rPr>
              <w:t>el</w:t>
            </w:r>
            <w:r w:rsidRPr="00805C29">
              <w:rPr>
                <w:spacing w:val="2"/>
                <w:sz w:val="20"/>
                <w:szCs w:val="20"/>
              </w:rPr>
              <w:t>i</w:t>
            </w:r>
            <w:r w:rsidRPr="00805C29">
              <w:rPr>
                <w:spacing w:val="-1"/>
                <w:sz w:val="20"/>
                <w:szCs w:val="20"/>
              </w:rPr>
              <w:t>n</w:t>
            </w:r>
            <w:r w:rsidRPr="00805C29">
              <w:rPr>
                <w:sz w:val="20"/>
                <w:szCs w:val="20"/>
              </w:rPr>
              <w:t>e</w:t>
            </w:r>
            <w:r w:rsidRPr="00805C29">
              <w:rPr>
                <w:spacing w:val="-6"/>
                <w:sz w:val="20"/>
                <w:szCs w:val="20"/>
              </w:rPr>
              <w:t xml:space="preserve"> </w:t>
            </w:r>
            <w:r w:rsidRPr="00805C29">
              <w:rPr>
                <w:sz w:val="20"/>
                <w:szCs w:val="20"/>
              </w:rPr>
              <w:t xml:space="preserve">to </w:t>
            </w:r>
            <w:r w:rsidRPr="00805C29">
              <w:rPr>
                <w:spacing w:val="1"/>
                <w:sz w:val="20"/>
                <w:szCs w:val="20"/>
              </w:rPr>
              <w:t>Wee</w:t>
            </w:r>
            <w:r w:rsidRPr="00805C29">
              <w:rPr>
                <w:sz w:val="20"/>
                <w:szCs w:val="20"/>
              </w:rPr>
              <w:t>k</w:t>
            </w:r>
            <w:r w:rsidRPr="00805C29">
              <w:rPr>
                <w:spacing w:val="-6"/>
                <w:sz w:val="20"/>
                <w:szCs w:val="20"/>
              </w:rPr>
              <w:t xml:space="preserve"> </w:t>
            </w:r>
            <w:r w:rsidRPr="00805C29">
              <w:rPr>
                <w:spacing w:val="1"/>
                <w:sz w:val="20"/>
                <w:szCs w:val="20"/>
              </w:rPr>
              <w:t>24</w:t>
            </w:r>
          </w:p>
        </w:tc>
        <w:tc>
          <w:tcPr>
            <w:tcW w:w="1510" w:type="dxa"/>
            <w:hideMark/>
          </w:tcPr>
          <w:p w:rsidR="00A4487F" w:rsidRPr="00805C29" w:rsidRDefault="00A4487F" w:rsidP="00805C29">
            <w:pPr>
              <w:cnfStyle w:val="000000000000" w:firstRow="0" w:lastRow="0" w:firstColumn="0" w:lastColumn="0" w:oddVBand="0" w:evenVBand="0" w:oddHBand="0" w:evenHBand="0" w:firstRowFirstColumn="0" w:firstRowLastColumn="0" w:lastRowFirstColumn="0" w:lastRowLastColumn="0"/>
              <w:rPr>
                <w:sz w:val="20"/>
                <w:szCs w:val="20"/>
              </w:rPr>
            </w:pPr>
            <w:r w:rsidRPr="00805C29">
              <w:rPr>
                <w:spacing w:val="1"/>
                <w:sz w:val="20"/>
                <w:szCs w:val="20"/>
              </w:rPr>
              <w:t>IT</w:t>
            </w:r>
            <w:r w:rsidRPr="00805C29">
              <w:rPr>
                <w:sz w:val="20"/>
                <w:szCs w:val="20"/>
              </w:rPr>
              <w:t>T</w:t>
            </w:r>
          </w:p>
        </w:tc>
        <w:tc>
          <w:tcPr>
            <w:tcW w:w="1615" w:type="dxa"/>
            <w:hideMark/>
          </w:tcPr>
          <w:p w:rsidR="00A4487F" w:rsidRPr="00805C29" w:rsidRDefault="00A4487F" w:rsidP="00805C29">
            <w:pPr>
              <w:cnfStyle w:val="000000000000" w:firstRow="0" w:lastRow="0" w:firstColumn="0" w:lastColumn="0" w:oddVBand="0" w:evenVBand="0" w:oddHBand="0" w:evenHBand="0" w:firstRowFirstColumn="0" w:firstRowLastColumn="0" w:lastRowFirstColumn="0" w:lastRowLastColumn="0"/>
              <w:rPr>
                <w:sz w:val="20"/>
                <w:szCs w:val="20"/>
              </w:rPr>
            </w:pPr>
            <w:r w:rsidRPr="00805C29">
              <w:rPr>
                <w:spacing w:val="-2"/>
                <w:sz w:val="20"/>
                <w:szCs w:val="20"/>
              </w:rPr>
              <w:t>-</w:t>
            </w:r>
            <w:r w:rsidRPr="00805C29">
              <w:rPr>
                <w:spacing w:val="1"/>
                <w:sz w:val="20"/>
                <w:szCs w:val="20"/>
              </w:rPr>
              <w:t>52.4%</w:t>
            </w:r>
          </w:p>
        </w:tc>
        <w:tc>
          <w:tcPr>
            <w:tcW w:w="1335" w:type="dxa"/>
          </w:tcPr>
          <w:p w:rsidR="00A4487F" w:rsidRPr="00805C29" w:rsidRDefault="00A4487F" w:rsidP="00805C29">
            <w:pPr>
              <w:cnfStyle w:val="000000000000" w:firstRow="0" w:lastRow="0" w:firstColumn="0" w:lastColumn="0" w:oddVBand="0" w:evenVBand="0" w:oddHBand="0" w:evenHBand="0" w:firstRowFirstColumn="0" w:firstRowLastColumn="0" w:lastRowFirstColumn="0" w:lastRowLastColumn="0"/>
              <w:rPr>
                <w:spacing w:val="1"/>
                <w:sz w:val="20"/>
                <w:szCs w:val="20"/>
              </w:rPr>
            </w:pPr>
          </w:p>
        </w:tc>
        <w:tc>
          <w:tcPr>
            <w:tcW w:w="1046" w:type="dxa"/>
            <w:hideMark/>
          </w:tcPr>
          <w:p w:rsidR="00A4487F" w:rsidRPr="00805C29" w:rsidRDefault="004800A8" w:rsidP="00805C29">
            <w:pPr>
              <w:cnfStyle w:val="000000000000" w:firstRow="0" w:lastRow="0" w:firstColumn="0" w:lastColumn="0" w:oddVBand="0" w:evenVBand="0" w:oddHBand="0" w:evenHBand="0" w:firstRowFirstColumn="0" w:firstRowLastColumn="0" w:lastRowFirstColumn="0" w:lastRowLastColumn="0"/>
              <w:rPr>
                <w:sz w:val="20"/>
                <w:szCs w:val="20"/>
              </w:rPr>
            </w:pPr>
            <w:r w:rsidRPr="00805C29">
              <w:rPr>
                <w:spacing w:val="1"/>
                <w:sz w:val="20"/>
                <w:szCs w:val="20"/>
              </w:rPr>
              <w:t>&lt; 0.0001</w:t>
            </w:r>
          </w:p>
        </w:tc>
      </w:tr>
      <w:tr w:rsidR="00A4487F" w:rsidRPr="00805C29" w:rsidTr="005854CF">
        <w:tc>
          <w:tcPr>
            <w:cnfStyle w:val="001000000000" w:firstRow="0" w:lastRow="0" w:firstColumn="1" w:lastColumn="0" w:oddVBand="0" w:evenVBand="0" w:oddHBand="0" w:evenHBand="0" w:firstRowFirstColumn="0" w:firstRowLastColumn="0" w:lastRowFirstColumn="0" w:lastRowLastColumn="0"/>
            <w:tcW w:w="3816" w:type="dxa"/>
            <w:hideMark/>
          </w:tcPr>
          <w:p w:rsidR="00A4487F" w:rsidRPr="00805C29" w:rsidRDefault="00A4487F" w:rsidP="00805C29">
            <w:pPr>
              <w:rPr>
                <w:sz w:val="20"/>
                <w:szCs w:val="20"/>
              </w:rPr>
            </w:pPr>
            <w:r w:rsidRPr="00805C29">
              <w:rPr>
                <w:spacing w:val="1"/>
                <w:sz w:val="20"/>
                <w:szCs w:val="20"/>
              </w:rPr>
              <w:t>No</w:t>
            </w:r>
            <w:r w:rsidRPr="00805C29">
              <w:rPr>
                <w:spacing w:val="-1"/>
                <w:sz w:val="20"/>
                <w:szCs w:val="20"/>
              </w:rPr>
              <w:t>n-</w:t>
            </w:r>
            <w:r w:rsidRPr="00805C29">
              <w:rPr>
                <w:spacing w:val="3"/>
                <w:sz w:val="20"/>
                <w:szCs w:val="20"/>
              </w:rPr>
              <w:t>HD</w:t>
            </w:r>
            <w:r w:rsidRPr="00805C29">
              <w:rPr>
                <w:spacing w:val="-2"/>
                <w:sz w:val="20"/>
                <w:szCs w:val="20"/>
              </w:rPr>
              <w:t>L</w:t>
            </w:r>
            <w:r w:rsidRPr="00805C29">
              <w:rPr>
                <w:spacing w:val="1"/>
                <w:sz w:val="20"/>
                <w:szCs w:val="20"/>
              </w:rPr>
              <w:t>-</w:t>
            </w:r>
            <w:r w:rsidRPr="00805C29">
              <w:rPr>
                <w:sz w:val="20"/>
                <w:szCs w:val="20"/>
              </w:rPr>
              <w:t>C</w:t>
            </w:r>
          </w:p>
          <w:p w:rsidR="00A4487F" w:rsidRPr="00805C29" w:rsidRDefault="00A4487F" w:rsidP="00805C29">
            <w:pPr>
              <w:rPr>
                <w:sz w:val="20"/>
                <w:szCs w:val="20"/>
              </w:rPr>
            </w:pPr>
            <w:r w:rsidRPr="00805C29">
              <w:rPr>
                <w:spacing w:val="2"/>
                <w:sz w:val="20"/>
                <w:szCs w:val="20"/>
              </w:rPr>
              <w:t>P</w:t>
            </w:r>
            <w:r w:rsidRPr="00805C29">
              <w:rPr>
                <w:sz w:val="20"/>
                <w:szCs w:val="20"/>
              </w:rPr>
              <w:t>e</w:t>
            </w:r>
            <w:r w:rsidRPr="00805C29">
              <w:rPr>
                <w:spacing w:val="1"/>
                <w:sz w:val="20"/>
                <w:szCs w:val="20"/>
              </w:rPr>
              <w:t>rce</w:t>
            </w:r>
            <w:r w:rsidRPr="00805C29">
              <w:rPr>
                <w:spacing w:val="-1"/>
                <w:sz w:val="20"/>
                <w:szCs w:val="20"/>
              </w:rPr>
              <w:t>n</w:t>
            </w:r>
            <w:r w:rsidRPr="00805C29">
              <w:rPr>
                <w:sz w:val="20"/>
                <w:szCs w:val="20"/>
              </w:rPr>
              <w:t>t</w:t>
            </w:r>
            <w:r w:rsidRPr="00805C29">
              <w:rPr>
                <w:spacing w:val="-5"/>
                <w:sz w:val="20"/>
                <w:szCs w:val="20"/>
              </w:rPr>
              <w:t xml:space="preserve"> </w:t>
            </w:r>
            <w:r w:rsidRPr="00805C29">
              <w:rPr>
                <w:spacing w:val="3"/>
                <w:sz w:val="20"/>
                <w:szCs w:val="20"/>
              </w:rPr>
              <w:t>c</w:t>
            </w:r>
            <w:r w:rsidRPr="00805C29">
              <w:rPr>
                <w:spacing w:val="-1"/>
                <w:sz w:val="20"/>
                <w:szCs w:val="20"/>
              </w:rPr>
              <w:t>h</w:t>
            </w:r>
            <w:r w:rsidRPr="00805C29">
              <w:rPr>
                <w:spacing w:val="1"/>
                <w:sz w:val="20"/>
                <w:szCs w:val="20"/>
              </w:rPr>
              <w:t>an</w:t>
            </w:r>
            <w:r w:rsidRPr="00805C29">
              <w:rPr>
                <w:spacing w:val="-1"/>
                <w:sz w:val="20"/>
                <w:szCs w:val="20"/>
              </w:rPr>
              <w:t>g</w:t>
            </w:r>
            <w:r w:rsidRPr="00805C29">
              <w:rPr>
                <w:sz w:val="20"/>
                <w:szCs w:val="20"/>
              </w:rPr>
              <w:t>e</w:t>
            </w:r>
            <w:r w:rsidRPr="00805C29">
              <w:rPr>
                <w:spacing w:val="-6"/>
                <w:sz w:val="20"/>
                <w:szCs w:val="20"/>
              </w:rPr>
              <w:t xml:space="preserve"> </w:t>
            </w:r>
            <w:r w:rsidRPr="00805C29">
              <w:rPr>
                <w:spacing w:val="-2"/>
                <w:sz w:val="20"/>
                <w:szCs w:val="20"/>
              </w:rPr>
              <w:t>f</w:t>
            </w:r>
            <w:r w:rsidRPr="00805C29">
              <w:rPr>
                <w:spacing w:val="1"/>
                <w:sz w:val="20"/>
                <w:szCs w:val="20"/>
              </w:rPr>
              <w:t>r</w:t>
            </w:r>
            <w:r w:rsidRPr="00805C29">
              <w:rPr>
                <w:spacing w:val="4"/>
                <w:sz w:val="20"/>
                <w:szCs w:val="20"/>
              </w:rPr>
              <w:t>o</w:t>
            </w:r>
            <w:r w:rsidRPr="00805C29">
              <w:rPr>
                <w:sz w:val="20"/>
                <w:szCs w:val="20"/>
              </w:rPr>
              <w:t>m</w:t>
            </w:r>
            <w:r w:rsidRPr="00805C29">
              <w:rPr>
                <w:spacing w:val="-7"/>
                <w:sz w:val="20"/>
                <w:szCs w:val="20"/>
              </w:rPr>
              <w:t xml:space="preserve"> </w:t>
            </w:r>
            <w:r w:rsidRPr="00805C29">
              <w:rPr>
                <w:spacing w:val="1"/>
                <w:sz w:val="20"/>
                <w:szCs w:val="20"/>
              </w:rPr>
              <w:t>ba</w:t>
            </w:r>
            <w:r w:rsidRPr="00805C29">
              <w:rPr>
                <w:spacing w:val="-1"/>
                <w:sz w:val="20"/>
                <w:szCs w:val="20"/>
              </w:rPr>
              <w:t>s</w:t>
            </w:r>
            <w:r w:rsidRPr="00805C29">
              <w:rPr>
                <w:sz w:val="20"/>
                <w:szCs w:val="20"/>
              </w:rPr>
              <w:t>el</w:t>
            </w:r>
            <w:r w:rsidRPr="00805C29">
              <w:rPr>
                <w:spacing w:val="2"/>
                <w:sz w:val="20"/>
                <w:szCs w:val="20"/>
              </w:rPr>
              <w:t>i</w:t>
            </w:r>
            <w:r w:rsidRPr="00805C29">
              <w:rPr>
                <w:spacing w:val="-1"/>
                <w:sz w:val="20"/>
                <w:szCs w:val="20"/>
              </w:rPr>
              <w:t>n</w:t>
            </w:r>
            <w:r w:rsidRPr="00805C29">
              <w:rPr>
                <w:sz w:val="20"/>
                <w:szCs w:val="20"/>
              </w:rPr>
              <w:t>e</w:t>
            </w:r>
            <w:r w:rsidRPr="00805C29">
              <w:rPr>
                <w:spacing w:val="-6"/>
                <w:sz w:val="20"/>
                <w:szCs w:val="20"/>
              </w:rPr>
              <w:t xml:space="preserve"> </w:t>
            </w:r>
            <w:r w:rsidRPr="00805C29">
              <w:rPr>
                <w:sz w:val="20"/>
                <w:szCs w:val="20"/>
              </w:rPr>
              <w:t xml:space="preserve">to </w:t>
            </w:r>
            <w:r w:rsidRPr="00805C29">
              <w:rPr>
                <w:spacing w:val="1"/>
                <w:sz w:val="20"/>
                <w:szCs w:val="20"/>
              </w:rPr>
              <w:t>Wee</w:t>
            </w:r>
            <w:r w:rsidRPr="00805C29">
              <w:rPr>
                <w:sz w:val="20"/>
                <w:szCs w:val="20"/>
              </w:rPr>
              <w:t>k</w:t>
            </w:r>
            <w:r w:rsidRPr="00805C29">
              <w:rPr>
                <w:spacing w:val="-6"/>
                <w:sz w:val="20"/>
                <w:szCs w:val="20"/>
              </w:rPr>
              <w:t xml:space="preserve"> </w:t>
            </w:r>
            <w:r w:rsidRPr="00805C29">
              <w:rPr>
                <w:spacing w:val="1"/>
                <w:sz w:val="20"/>
                <w:szCs w:val="20"/>
              </w:rPr>
              <w:t>24</w:t>
            </w:r>
          </w:p>
        </w:tc>
        <w:tc>
          <w:tcPr>
            <w:tcW w:w="1510" w:type="dxa"/>
            <w:hideMark/>
          </w:tcPr>
          <w:p w:rsidR="00A4487F" w:rsidRPr="00805C29" w:rsidRDefault="00A4487F" w:rsidP="00805C29">
            <w:pPr>
              <w:cnfStyle w:val="000000000000" w:firstRow="0" w:lastRow="0" w:firstColumn="0" w:lastColumn="0" w:oddVBand="0" w:evenVBand="0" w:oddHBand="0" w:evenHBand="0" w:firstRowFirstColumn="0" w:firstRowLastColumn="0" w:lastRowFirstColumn="0" w:lastRowLastColumn="0"/>
              <w:rPr>
                <w:sz w:val="20"/>
                <w:szCs w:val="20"/>
              </w:rPr>
            </w:pPr>
            <w:r w:rsidRPr="00805C29">
              <w:rPr>
                <w:spacing w:val="1"/>
                <w:sz w:val="20"/>
                <w:szCs w:val="20"/>
              </w:rPr>
              <w:t>On</w:t>
            </w:r>
            <w:r w:rsidRPr="00805C29">
              <w:rPr>
                <w:spacing w:val="-2"/>
                <w:sz w:val="20"/>
                <w:szCs w:val="20"/>
              </w:rPr>
              <w:t>-</w:t>
            </w:r>
            <w:r w:rsidRPr="00805C29">
              <w:rPr>
                <w:sz w:val="20"/>
                <w:szCs w:val="20"/>
              </w:rPr>
              <w:t>t</w:t>
            </w:r>
            <w:r w:rsidRPr="00805C29">
              <w:rPr>
                <w:spacing w:val="1"/>
                <w:sz w:val="20"/>
                <w:szCs w:val="20"/>
              </w:rPr>
              <w:t>rea</w:t>
            </w:r>
            <w:r w:rsidRPr="00805C29">
              <w:rPr>
                <w:spacing w:val="2"/>
                <w:sz w:val="20"/>
                <w:szCs w:val="20"/>
              </w:rPr>
              <w:t>t</w:t>
            </w:r>
            <w:r w:rsidRPr="00805C29">
              <w:rPr>
                <w:spacing w:val="-1"/>
                <w:sz w:val="20"/>
                <w:szCs w:val="20"/>
              </w:rPr>
              <w:t>m</w:t>
            </w:r>
            <w:r w:rsidRPr="00805C29">
              <w:rPr>
                <w:sz w:val="20"/>
                <w:szCs w:val="20"/>
              </w:rPr>
              <w:t>e</w:t>
            </w:r>
            <w:r w:rsidRPr="00805C29">
              <w:rPr>
                <w:spacing w:val="-1"/>
                <w:sz w:val="20"/>
                <w:szCs w:val="20"/>
              </w:rPr>
              <w:t>n</w:t>
            </w:r>
            <w:r w:rsidRPr="00805C29">
              <w:rPr>
                <w:sz w:val="20"/>
                <w:szCs w:val="20"/>
              </w:rPr>
              <w:t>t</w:t>
            </w:r>
          </w:p>
        </w:tc>
        <w:tc>
          <w:tcPr>
            <w:tcW w:w="1615" w:type="dxa"/>
            <w:hideMark/>
          </w:tcPr>
          <w:p w:rsidR="00A4487F" w:rsidRPr="00805C29" w:rsidRDefault="00A4487F" w:rsidP="00805C29">
            <w:pPr>
              <w:cnfStyle w:val="000000000000" w:firstRow="0" w:lastRow="0" w:firstColumn="0" w:lastColumn="0" w:oddVBand="0" w:evenVBand="0" w:oddHBand="0" w:evenHBand="0" w:firstRowFirstColumn="0" w:firstRowLastColumn="0" w:lastRowFirstColumn="0" w:lastRowLastColumn="0"/>
              <w:rPr>
                <w:sz w:val="20"/>
                <w:szCs w:val="20"/>
              </w:rPr>
            </w:pPr>
            <w:r w:rsidRPr="00805C29">
              <w:rPr>
                <w:spacing w:val="-2"/>
                <w:sz w:val="20"/>
                <w:szCs w:val="20"/>
              </w:rPr>
              <w:t>-</w:t>
            </w:r>
            <w:r w:rsidRPr="00805C29">
              <w:rPr>
                <w:spacing w:val="1"/>
                <w:sz w:val="20"/>
                <w:szCs w:val="20"/>
              </w:rPr>
              <w:t>52.6%</w:t>
            </w:r>
          </w:p>
        </w:tc>
        <w:tc>
          <w:tcPr>
            <w:tcW w:w="1335" w:type="dxa"/>
          </w:tcPr>
          <w:p w:rsidR="00A4487F" w:rsidRPr="00805C29" w:rsidRDefault="00A4487F" w:rsidP="00805C29">
            <w:pPr>
              <w:cnfStyle w:val="000000000000" w:firstRow="0" w:lastRow="0" w:firstColumn="0" w:lastColumn="0" w:oddVBand="0" w:evenVBand="0" w:oddHBand="0" w:evenHBand="0" w:firstRowFirstColumn="0" w:firstRowLastColumn="0" w:lastRowFirstColumn="0" w:lastRowLastColumn="0"/>
              <w:rPr>
                <w:spacing w:val="1"/>
                <w:sz w:val="20"/>
                <w:szCs w:val="20"/>
              </w:rPr>
            </w:pPr>
          </w:p>
        </w:tc>
        <w:tc>
          <w:tcPr>
            <w:tcW w:w="1046" w:type="dxa"/>
            <w:hideMark/>
          </w:tcPr>
          <w:p w:rsidR="00A4487F" w:rsidRPr="00805C29" w:rsidRDefault="004800A8" w:rsidP="00805C29">
            <w:pPr>
              <w:cnfStyle w:val="000000000000" w:firstRow="0" w:lastRow="0" w:firstColumn="0" w:lastColumn="0" w:oddVBand="0" w:evenVBand="0" w:oddHBand="0" w:evenHBand="0" w:firstRowFirstColumn="0" w:firstRowLastColumn="0" w:lastRowFirstColumn="0" w:lastRowLastColumn="0"/>
              <w:rPr>
                <w:sz w:val="20"/>
                <w:szCs w:val="20"/>
              </w:rPr>
            </w:pPr>
            <w:r w:rsidRPr="00805C29">
              <w:rPr>
                <w:spacing w:val="1"/>
                <w:sz w:val="20"/>
                <w:szCs w:val="20"/>
              </w:rPr>
              <w:t>&lt; 0.0001</w:t>
            </w:r>
          </w:p>
        </w:tc>
      </w:tr>
      <w:tr w:rsidR="00A4487F" w:rsidRPr="00805C29" w:rsidTr="005854CF">
        <w:tc>
          <w:tcPr>
            <w:cnfStyle w:val="001000000000" w:firstRow="0" w:lastRow="0" w:firstColumn="1" w:lastColumn="0" w:oddVBand="0" w:evenVBand="0" w:oddHBand="0" w:evenHBand="0" w:firstRowFirstColumn="0" w:firstRowLastColumn="0" w:lastRowFirstColumn="0" w:lastRowLastColumn="0"/>
            <w:tcW w:w="3816" w:type="dxa"/>
            <w:hideMark/>
          </w:tcPr>
          <w:p w:rsidR="00A4487F" w:rsidRPr="00805C29" w:rsidRDefault="00A4487F" w:rsidP="00805C29">
            <w:pPr>
              <w:rPr>
                <w:sz w:val="20"/>
                <w:szCs w:val="20"/>
              </w:rPr>
            </w:pPr>
            <w:r w:rsidRPr="00805C29">
              <w:rPr>
                <w:spacing w:val="3"/>
                <w:sz w:val="20"/>
                <w:szCs w:val="20"/>
              </w:rPr>
              <w:t>T</w:t>
            </w:r>
            <w:r w:rsidRPr="00805C29">
              <w:rPr>
                <w:spacing w:val="1"/>
                <w:sz w:val="20"/>
                <w:szCs w:val="20"/>
              </w:rPr>
              <w:t>o</w:t>
            </w:r>
            <w:r w:rsidRPr="00805C29">
              <w:rPr>
                <w:sz w:val="20"/>
                <w:szCs w:val="20"/>
              </w:rPr>
              <w:t>tal</w:t>
            </w:r>
            <w:r w:rsidRPr="00805C29">
              <w:rPr>
                <w:spacing w:val="-2"/>
                <w:sz w:val="20"/>
                <w:szCs w:val="20"/>
              </w:rPr>
              <w:t>-</w:t>
            </w:r>
            <w:r w:rsidRPr="00805C29">
              <w:rPr>
                <w:sz w:val="20"/>
                <w:szCs w:val="20"/>
              </w:rPr>
              <w:t>C</w:t>
            </w:r>
          </w:p>
          <w:p w:rsidR="00A4487F" w:rsidRPr="00805C29" w:rsidRDefault="00A4487F" w:rsidP="00805C29">
            <w:pPr>
              <w:rPr>
                <w:sz w:val="20"/>
                <w:szCs w:val="20"/>
              </w:rPr>
            </w:pPr>
            <w:r w:rsidRPr="00805C29">
              <w:rPr>
                <w:spacing w:val="2"/>
                <w:sz w:val="20"/>
                <w:szCs w:val="20"/>
              </w:rPr>
              <w:t>P</w:t>
            </w:r>
            <w:r w:rsidRPr="00805C29">
              <w:rPr>
                <w:sz w:val="20"/>
                <w:szCs w:val="20"/>
              </w:rPr>
              <w:t>erce</w:t>
            </w:r>
            <w:r w:rsidRPr="00805C29">
              <w:rPr>
                <w:spacing w:val="-1"/>
                <w:sz w:val="20"/>
                <w:szCs w:val="20"/>
              </w:rPr>
              <w:t>n</w:t>
            </w:r>
            <w:r w:rsidRPr="00805C29">
              <w:rPr>
                <w:sz w:val="20"/>
                <w:szCs w:val="20"/>
              </w:rPr>
              <w:t>t</w:t>
            </w:r>
            <w:r w:rsidRPr="00805C29">
              <w:rPr>
                <w:spacing w:val="-6"/>
                <w:sz w:val="20"/>
                <w:szCs w:val="20"/>
              </w:rPr>
              <w:t xml:space="preserve"> </w:t>
            </w:r>
            <w:r w:rsidRPr="00805C29">
              <w:rPr>
                <w:sz w:val="20"/>
                <w:szCs w:val="20"/>
              </w:rPr>
              <w:t>c</w:t>
            </w:r>
            <w:r w:rsidRPr="00805C29">
              <w:rPr>
                <w:spacing w:val="-1"/>
                <w:sz w:val="20"/>
                <w:szCs w:val="20"/>
              </w:rPr>
              <w:t>h</w:t>
            </w:r>
            <w:r w:rsidRPr="00805C29">
              <w:rPr>
                <w:spacing w:val="3"/>
                <w:sz w:val="20"/>
                <w:szCs w:val="20"/>
              </w:rPr>
              <w:t>a</w:t>
            </w:r>
            <w:r w:rsidRPr="00805C29">
              <w:rPr>
                <w:spacing w:val="-1"/>
                <w:sz w:val="20"/>
                <w:szCs w:val="20"/>
              </w:rPr>
              <w:t>ng</w:t>
            </w:r>
            <w:r w:rsidRPr="00805C29">
              <w:rPr>
                <w:sz w:val="20"/>
                <w:szCs w:val="20"/>
              </w:rPr>
              <w:t>e</w:t>
            </w:r>
            <w:r w:rsidRPr="00805C29">
              <w:rPr>
                <w:spacing w:val="-3"/>
                <w:sz w:val="20"/>
                <w:szCs w:val="20"/>
              </w:rPr>
              <w:t xml:space="preserve"> </w:t>
            </w:r>
            <w:r w:rsidRPr="00805C29">
              <w:rPr>
                <w:spacing w:val="-2"/>
                <w:sz w:val="20"/>
                <w:szCs w:val="20"/>
              </w:rPr>
              <w:t>f</w:t>
            </w:r>
            <w:r w:rsidRPr="00805C29">
              <w:rPr>
                <w:spacing w:val="1"/>
                <w:sz w:val="20"/>
                <w:szCs w:val="20"/>
              </w:rPr>
              <w:t>r</w:t>
            </w:r>
            <w:r w:rsidRPr="00805C29">
              <w:rPr>
                <w:spacing w:val="4"/>
                <w:sz w:val="20"/>
                <w:szCs w:val="20"/>
              </w:rPr>
              <w:t>o</w:t>
            </w:r>
            <w:r w:rsidRPr="00805C29">
              <w:rPr>
                <w:sz w:val="20"/>
                <w:szCs w:val="20"/>
              </w:rPr>
              <w:t>m</w:t>
            </w:r>
            <w:r w:rsidRPr="00805C29">
              <w:rPr>
                <w:spacing w:val="-4"/>
                <w:sz w:val="20"/>
                <w:szCs w:val="20"/>
              </w:rPr>
              <w:t xml:space="preserve"> </w:t>
            </w:r>
            <w:r w:rsidRPr="00805C29">
              <w:rPr>
                <w:spacing w:val="1"/>
                <w:sz w:val="20"/>
                <w:szCs w:val="20"/>
              </w:rPr>
              <w:t>b</w:t>
            </w:r>
            <w:r w:rsidRPr="00805C29">
              <w:rPr>
                <w:sz w:val="20"/>
                <w:szCs w:val="20"/>
              </w:rPr>
              <w:t>aseli</w:t>
            </w:r>
            <w:r w:rsidRPr="00805C29">
              <w:rPr>
                <w:spacing w:val="-1"/>
                <w:sz w:val="20"/>
                <w:szCs w:val="20"/>
              </w:rPr>
              <w:t>n</w:t>
            </w:r>
            <w:r w:rsidRPr="00805C29">
              <w:rPr>
                <w:sz w:val="20"/>
                <w:szCs w:val="20"/>
              </w:rPr>
              <w:t>e</w:t>
            </w:r>
            <w:r w:rsidRPr="00805C29">
              <w:rPr>
                <w:spacing w:val="-6"/>
                <w:sz w:val="20"/>
                <w:szCs w:val="20"/>
              </w:rPr>
              <w:t xml:space="preserve"> </w:t>
            </w:r>
            <w:r w:rsidRPr="00805C29">
              <w:rPr>
                <w:sz w:val="20"/>
                <w:szCs w:val="20"/>
              </w:rPr>
              <w:t xml:space="preserve">to </w:t>
            </w:r>
            <w:r w:rsidRPr="00805C29">
              <w:rPr>
                <w:spacing w:val="2"/>
                <w:sz w:val="20"/>
                <w:szCs w:val="20"/>
              </w:rPr>
              <w:t>W</w:t>
            </w:r>
            <w:r w:rsidRPr="00805C29">
              <w:rPr>
                <w:sz w:val="20"/>
                <w:szCs w:val="20"/>
              </w:rPr>
              <w:t>eek</w:t>
            </w:r>
            <w:r w:rsidRPr="00805C29">
              <w:rPr>
                <w:spacing w:val="-6"/>
                <w:sz w:val="20"/>
                <w:szCs w:val="20"/>
              </w:rPr>
              <w:t xml:space="preserve"> </w:t>
            </w:r>
            <w:r w:rsidRPr="00805C29">
              <w:rPr>
                <w:spacing w:val="1"/>
                <w:sz w:val="20"/>
                <w:szCs w:val="20"/>
              </w:rPr>
              <w:t>2</w:t>
            </w:r>
            <w:r w:rsidRPr="00805C29">
              <w:rPr>
                <w:sz w:val="20"/>
                <w:szCs w:val="20"/>
              </w:rPr>
              <w:t>4</w:t>
            </w:r>
          </w:p>
        </w:tc>
        <w:tc>
          <w:tcPr>
            <w:tcW w:w="1510" w:type="dxa"/>
            <w:hideMark/>
          </w:tcPr>
          <w:p w:rsidR="00A4487F" w:rsidRPr="00805C29" w:rsidRDefault="00A4487F" w:rsidP="00805C29">
            <w:pPr>
              <w:cnfStyle w:val="000000000000" w:firstRow="0" w:lastRow="0" w:firstColumn="0" w:lastColumn="0" w:oddVBand="0" w:evenVBand="0" w:oddHBand="0" w:evenHBand="0" w:firstRowFirstColumn="0" w:firstRowLastColumn="0" w:lastRowFirstColumn="0" w:lastRowLastColumn="0"/>
              <w:rPr>
                <w:sz w:val="20"/>
                <w:szCs w:val="20"/>
              </w:rPr>
            </w:pPr>
            <w:r w:rsidRPr="00805C29">
              <w:rPr>
                <w:spacing w:val="1"/>
                <w:sz w:val="20"/>
                <w:szCs w:val="20"/>
              </w:rPr>
              <w:t>IT</w:t>
            </w:r>
            <w:r w:rsidRPr="00805C29">
              <w:rPr>
                <w:sz w:val="20"/>
                <w:szCs w:val="20"/>
              </w:rPr>
              <w:t>T</w:t>
            </w:r>
          </w:p>
        </w:tc>
        <w:tc>
          <w:tcPr>
            <w:tcW w:w="1615" w:type="dxa"/>
            <w:hideMark/>
          </w:tcPr>
          <w:p w:rsidR="00A4487F" w:rsidRPr="00805C29" w:rsidRDefault="00A4487F" w:rsidP="00805C29">
            <w:pPr>
              <w:cnfStyle w:val="000000000000" w:firstRow="0" w:lastRow="0" w:firstColumn="0" w:lastColumn="0" w:oddVBand="0" w:evenVBand="0" w:oddHBand="0" w:evenHBand="0" w:firstRowFirstColumn="0" w:firstRowLastColumn="0" w:lastRowFirstColumn="0" w:lastRowLastColumn="0"/>
              <w:rPr>
                <w:sz w:val="20"/>
                <w:szCs w:val="20"/>
              </w:rPr>
            </w:pPr>
            <w:r w:rsidRPr="00805C29">
              <w:rPr>
                <w:spacing w:val="-2"/>
                <w:sz w:val="20"/>
                <w:szCs w:val="20"/>
              </w:rPr>
              <w:t>-</w:t>
            </w:r>
            <w:r w:rsidRPr="00805C29">
              <w:rPr>
                <w:spacing w:val="1"/>
                <w:sz w:val="20"/>
                <w:szCs w:val="20"/>
              </w:rPr>
              <w:t>38.7%</w:t>
            </w:r>
          </w:p>
        </w:tc>
        <w:tc>
          <w:tcPr>
            <w:tcW w:w="1335" w:type="dxa"/>
          </w:tcPr>
          <w:p w:rsidR="00A4487F" w:rsidRPr="00805C29" w:rsidRDefault="00A4487F" w:rsidP="00805C29">
            <w:pPr>
              <w:cnfStyle w:val="000000000000" w:firstRow="0" w:lastRow="0" w:firstColumn="0" w:lastColumn="0" w:oddVBand="0" w:evenVBand="0" w:oddHBand="0" w:evenHBand="0" w:firstRowFirstColumn="0" w:firstRowLastColumn="0" w:lastRowFirstColumn="0" w:lastRowLastColumn="0"/>
              <w:rPr>
                <w:spacing w:val="1"/>
                <w:sz w:val="20"/>
                <w:szCs w:val="20"/>
              </w:rPr>
            </w:pPr>
          </w:p>
        </w:tc>
        <w:tc>
          <w:tcPr>
            <w:tcW w:w="1046" w:type="dxa"/>
            <w:hideMark/>
          </w:tcPr>
          <w:p w:rsidR="00A4487F" w:rsidRPr="00805C29" w:rsidRDefault="004800A8" w:rsidP="00805C29">
            <w:pPr>
              <w:cnfStyle w:val="000000000000" w:firstRow="0" w:lastRow="0" w:firstColumn="0" w:lastColumn="0" w:oddVBand="0" w:evenVBand="0" w:oddHBand="0" w:evenHBand="0" w:firstRowFirstColumn="0" w:firstRowLastColumn="0" w:lastRowFirstColumn="0" w:lastRowLastColumn="0"/>
              <w:rPr>
                <w:sz w:val="20"/>
                <w:szCs w:val="20"/>
              </w:rPr>
            </w:pPr>
            <w:r w:rsidRPr="00805C29">
              <w:rPr>
                <w:spacing w:val="1"/>
                <w:sz w:val="20"/>
                <w:szCs w:val="20"/>
              </w:rPr>
              <w:t>&lt; 0.0001</w:t>
            </w:r>
          </w:p>
        </w:tc>
      </w:tr>
      <w:tr w:rsidR="00A4487F" w:rsidRPr="00805C29" w:rsidTr="005854CF">
        <w:tc>
          <w:tcPr>
            <w:cnfStyle w:val="001000000000" w:firstRow="0" w:lastRow="0" w:firstColumn="1" w:lastColumn="0" w:oddVBand="0" w:evenVBand="0" w:oddHBand="0" w:evenHBand="0" w:firstRowFirstColumn="0" w:firstRowLastColumn="0" w:lastRowFirstColumn="0" w:lastRowLastColumn="0"/>
            <w:tcW w:w="3816" w:type="dxa"/>
            <w:hideMark/>
          </w:tcPr>
          <w:p w:rsidR="00A4487F" w:rsidRPr="00805C29" w:rsidRDefault="00A4487F" w:rsidP="00805C29">
            <w:pPr>
              <w:rPr>
                <w:sz w:val="20"/>
                <w:szCs w:val="20"/>
              </w:rPr>
            </w:pPr>
            <w:r w:rsidRPr="00805C29">
              <w:rPr>
                <w:spacing w:val="-2"/>
                <w:sz w:val="20"/>
                <w:szCs w:val="20"/>
              </w:rPr>
              <w:t>A</w:t>
            </w:r>
            <w:r w:rsidRPr="00805C29">
              <w:rPr>
                <w:spacing w:val="1"/>
                <w:sz w:val="20"/>
                <w:szCs w:val="20"/>
              </w:rPr>
              <w:t>po</w:t>
            </w:r>
            <w:r w:rsidRPr="00805C29">
              <w:rPr>
                <w:spacing w:val="-2"/>
                <w:sz w:val="20"/>
                <w:szCs w:val="20"/>
              </w:rPr>
              <w:t>-</w:t>
            </w:r>
            <w:r w:rsidRPr="00805C29">
              <w:rPr>
                <w:sz w:val="20"/>
                <w:szCs w:val="20"/>
              </w:rPr>
              <w:t>B</w:t>
            </w:r>
          </w:p>
          <w:p w:rsidR="00A4487F" w:rsidRPr="00805C29" w:rsidRDefault="00A4487F" w:rsidP="00805C29">
            <w:pPr>
              <w:rPr>
                <w:sz w:val="20"/>
                <w:szCs w:val="20"/>
              </w:rPr>
            </w:pPr>
            <w:r w:rsidRPr="00805C29">
              <w:rPr>
                <w:spacing w:val="2"/>
                <w:sz w:val="20"/>
                <w:szCs w:val="20"/>
              </w:rPr>
              <w:t>P</w:t>
            </w:r>
            <w:r w:rsidRPr="00805C29">
              <w:rPr>
                <w:sz w:val="20"/>
                <w:szCs w:val="20"/>
              </w:rPr>
              <w:t>e</w:t>
            </w:r>
            <w:r w:rsidRPr="00805C29">
              <w:rPr>
                <w:spacing w:val="1"/>
                <w:sz w:val="20"/>
                <w:szCs w:val="20"/>
              </w:rPr>
              <w:t>rce</w:t>
            </w:r>
            <w:r w:rsidRPr="00805C29">
              <w:rPr>
                <w:spacing w:val="-1"/>
                <w:sz w:val="20"/>
                <w:szCs w:val="20"/>
              </w:rPr>
              <w:t>n</w:t>
            </w:r>
            <w:r w:rsidRPr="00805C29">
              <w:rPr>
                <w:sz w:val="20"/>
                <w:szCs w:val="20"/>
              </w:rPr>
              <w:t>t</w:t>
            </w:r>
            <w:r w:rsidRPr="00805C29">
              <w:rPr>
                <w:spacing w:val="-5"/>
                <w:sz w:val="20"/>
                <w:szCs w:val="20"/>
              </w:rPr>
              <w:t xml:space="preserve"> </w:t>
            </w:r>
            <w:r w:rsidRPr="00805C29">
              <w:rPr>
                <w:spacing w:val="3"/>
                <w:sz w:val="20"/>
                <w:szCs w:val="20"/>
              </w:rPr>
              <w:t>c</w:t>
            </w:r>
            <w:r w:rsidRPr="00805C29">
              <w:rPr>
                <w:spacing w:val="-1"/>
                <w:sz w:val="20"/>
                <w:szCs w:val="20"/>
              </w:rPr>
              <w:t>h</w:t>
            </w:r>
            <w:r w:rsidRPr="00805C29">
              <w:rPr>
                <w:spacing w:val="1"/>
                <w:sz w:val="20"/>
                <w:szCs w:val="20"/>
              </w:rPr>
              <w:t>an</w:t>
            </w:r>
            <w:r w:rsidRPr="00805C29">
              <w:rPr>
                <w:spacing w:val="-1"/>
                <w:sz w:val="20"/>
                <w:szCs w:val="20"/>
              </w:rPr>
              <w:t>g</w:t>
            </w:r>
            <w:r w:rsidRPr="00805C29">
              <w:rPr>
                <w:sz w:val="20"/>
                <w:szCs w:val="20"/>
              </w:rPr>
              <w:t>e</w:t>
            </w:r>
            <w:r w:rsidRPr="00805C29">
              <w:rPr>
                <w:spacing w:val="-3"/>
                <w:sz w:val="20"/>
                <w:szCs w:val="20"/>
              </w:rPr>
              <w:t xml:space="preserve"> </w:t>
            </w:r>
            <w:r w:rsidRPr="00805C29">
              <w:rPr>
                <w:spacing w:val="-2"/>
                <w:sz w:val="20"/>
                <w:szCs w:val="20"/>
              </w:rPr>
              <w:t>f</w:t>
            </w:r>
            <w:r w:rsidRPr="00805C29">
              <w:rPr>
                <w:spacing w:val="1"/>
                <w:sz w:val="20"/>
                <w:szCs w:val="20"/>
              </w:rPr>
              <w:t>r</w:t>
            </w:r>
            <w:r w:rsidRPr="00805C29">
              <w:rPr>
                <w:spacing w:val="4"/>
                <w:sz w:val="20"/>
                <w:szCs w:val="20"/>
              </w:rPr>
              <w:t>o</w:t>
            </w:r>
            <w:r w:rsidRPr="00805C29">
              <w:rPr>
                <w:sz w:val="20"/>
                <w:szCs w:val="20"/>
              </w:rPr>
              <w:t>m</w:t>
            </w:r>
            <w:r w:rsidRPr="00805C29">
              <w:rPr>
                <w:spacing w:val="-4"/>
                <w:sz w:val="20"/>
                <w:szCs w:val="20"/>
              </w:rPr>
              <w:t xml:space="preserve"> </w:t>
            </w:r>
            <w:r w:rsidRPr="00805C29">
              <w:rPr>
                <w:spacing w:val="1"/>
                <w:sz w:val="20"/>
                <w:szCs w:val="20"/>
              </w:rPr>
              <w:t>b</w:t>
            </w:r>
            <w:r w:rsidRPr="00805C29">
              <w:rPr>
                <w:sz w:val="20"/>
                <w:szCs w:val="20"/>
              </w:rPr>
              <w:t>aseli</w:t>
            </w:r>
            <w:r w:rsidRPr="00805C29">
              <w:rPr>
                <w:spacing w:val="-1"/>
                <w:sz w:val="20"/>
                <w:szCs w:val="20"/>
              </w:rPr>
              <w:t>n</w:t>
            </w:r>
            <w:r w:rsidRPr="00805C29">
              <w:rPr>
                <w:sz w:val="20"/>
                <w:szCs w:val="20"/>
              </w:rPr>
              <w:t>e</w:t>
            </w:r>
            <w:r w:rsidRPr="00805C29">
              <w:rPr>
                <w:spacing w:val="-6"/>
                <w:sz w:val="20"/>
                <w:szCs w:val="20"/>
              </w:rPr>
              <w:t xml:space="preserve"> </w:t>
            </w:r>
            <w:r w:rsidRPr="00805C29">
              <w:rPr>
                <w:sz w:val="20"/>
                <w:szCs w:val="20"/>
              </w:rPr>
              <w:t xml:space="preserve">to </w:t>
            </w:r>
            <w:r w:rsidRPr="00805C29">
              <w:rPr>
                <w:spacing w:val="2"/>
                <w:sz w:val="20"/>
                <w:szCs w:val="20"/>
              </w:rPr>
              <w:t>W</w:t>
            </w:r>
            <w:r w:rsidRPr="00805C29">
              <w:rPr>
                <w:sz w:val="20"/>
                <w:szCs w:val="20"/>
              </w:rPr>
              <w:t>eek</w:t>
            </w:r>
            <w:r w:rsidRPr="00805C29">
              <w:rPr>
                <w:spacing w:val="-6"/>
                <w:sz w:val="20"/>
                <w:szCs w:val="20"/>
              </w:rPr>
              <w:t xml:space="preserve"> </w:t>
            </w:r>
            <w:r w:rsidRPr="00805C29">
              <w:rPr>
                <w:spacing w:val="1"/>
                <w:sz w:val="20"/>
                <w:szCs w:val="20"/>
              </w:rPr>
              <w:t>1</w:t>
            </w:r>
            <w:r w:rsidRPr="00805C29">
              <w:rPr>
                <w:sz w:val="20"/>
                <w:szCs w:val="20"/>
              </w:rPr>
              <w:t>2</w:t>
            </w:r>
          </w:p>
        </w:tc>
        <w:tc>
          <w:tcPr>
            <w:tcW w:w="1510" w:type="dxa"/>
            <w:hideMark/>
          </w:tcPr>
          <w:p w:rsidR="00A4487F" w:rsidRPr="00805C29" w:rsidRDefault="00A4487F" w:rsidP="00805C29">
            <w:pPr>
              <w:cnfStyle w:val="000000000000" w:firstRow="0" w:lastRow="0" w:firstColumn="0" w:lastColumn="0" w:oddVBand="0" w:evenVBand="0" w:oddHBand="0" w:evenHBand="0" w:firstRowFirstColumn="0" w:firstRowLastColumn="0" w:lastRowFirstColumn="0" w:lastRowLastColumn="0"/>
              <w:rPr>
                <w:sz w:val="20"/>
                <w:szCs w:val="20"/>
              </w:rPr>
            </w:pPr>
            <w:r w:rsidRPr="00805C29">
              <w:rPr>
                <w:spacing w:val="1"/>
                <w:sz w:val="20"/>
                <w:szCs w:val="20"/>
              </w:rPr>
              <w:t>IT</w:t>
            </w:r>
            <w:r w:rsidRPr="00805C29">
              <w:rPr>
                <w:sz w:val="20"/>
                <w:szCs w:val="20"/>
              </w:rPr>
              <w:t>T</w:t>
            </w:r>
          </w:p>
        </w:tc>
        <w:tc>
          <w:tcPr>
            <w:tcW w:w="1615" w:type="dxa"/>
            <w:hideMark/>
          </w:tcPr>
          <w:p w:rsidR="00A4487F" w:rsidRPr="00805C29" w:rsidRDefault="00A4487F" w:rsidP="00805C29">
            <w:pPr>
              <w:cnfStyle w:val="000000000000" w:firstRow="0" w:lastRow="0" w:firstColumn="0" w:lastColumn="0" w:oddVBand="0" w:evenVBand="0" w:oddHBand="0" w:evenHBand="0" w:firstRowFirstColumn="0" w:firstRowLastColumn="0" w:lastRowFirstColumn="0" w:lastRowLastColumn="0"/>
              <w:rPr>
                <w:sz w:val="20"/>
                <w:szCs w:val="20"/>
              </w:rPr>
            </w:pPr>
            <w:r w:rsidRPr="00805C29">
              <w:rPr>
                <w:spacing w:val="-2"/>
                <w:sz w:val="20"/>
                <w:szCs w:val="20"/>
              </w:rPr>
              <w:t>-</w:t>
            </w:r>
            <w:r w:rsidRPr="00805C29">
              <w:rPr>
                <w:spacing w:val="1"/>
                <w:sz w:val="20"/>
                <w:szCs w:val="20"/>
              </w:rPr>
              <w:t>37.5%</w:t>
            </w:r>
          </w:p>
        </w:tc>
        <w:tc>
          <w:tcPr>
            <w:tcW w:w="1335" w:type="dxa"/>
          </w:tcPr>
          <w:p w:rsidR="00A4487F" w:rsidRPr="00805C29" w:rsidRDefault="00A4487F" w:rsidP="00805C29">
            <w:pPr>
              <w:cnfStyle w:val="000000000000" w:firstRow="0" w:lastRow="0" w:firstColumn="0" w:lastColumn="0" w:oddVBand="0" w:evenVBand="0" w:oddHBand="0" w:evenHBand="0" w:firstRowFirstColumn="0" w:firstRowLastColumn="0" w:lastRowFirstColumn="0" w:lastRowLastColumn="0"/>
              <w:rPr>
                <w:spacing w:val="1"/>
                <w:sz w:val="20"/>
                <w:szCs w:val="20"/>
              </w:rPr>
            </w:pPr>
          </w:p>
        </w:tc>
        <w:tc>
          <w:tcPr>
            <w:tcW w:w="1046" w:type="dxa"/>
            <w:hideMark/>
          </w:tcPr>
          <w:p w:rsidR="00A4487F" w:rsidRPr="00805C29" w:rsidRDefault="004800A8" w:rsidP="00805C29">
            <w:pPr>
              <w:cnfStyle w:val="000000000000" w:firstRow="0" w:lastRow="0" w:firstColumn="0" w:lastColumn="0" w:oddVBand="0" w:evenVBand="0" w:oddHBand="0" w:evenHBand="0" w:firstRowFirstColumn="0" w:firstRowLastColumn="0" w:lastRowFirstColumn="0" w:lastRowLastColumn="0"/>
              <w:rPr>
                <w:sz w:val="20"/>
                <w:szCs w:val="20"/>
              </w:rPr>
            </w:pPr>
            <w:r w:rsidRPr="00805C29">
              <w:rPr>
                <w:spacing w:val="1"/>
                <w:sz w:val="20"/>
                <w:szCs w:val="20"/>
              </w:rPr>
              <w:t>&lt; 0.0001</w:t>
            </w:r>
          </w:p>
        </w:tc>
      </w:tr>
      <w:tr w:rsidR="00A4487F" w:rsidRPr="00805C29" w:rsidTr="005854CF">
        <w:tc>
          <w:tcPr>
            <w:cnfStyle w:val="001000000000" w:firstRow="0" w:lastRow="0" w:firstColumn="1" w:lastColumn="0" w:oddVBand="0" w:evenVBand="0" w:oddHBand="0" w:evenHBand="0" w:firstRowFirstColumn="0" w:firstRowLastColumn="0" w:lastRowFirstColumn="0" w:lastRowLastColumn="0"/>
            <w:tcW w:w="3816" w:type="dxa"/>
            <w:hideMark/>
          </w:tcPr>
          <w:p w:rsidR="00A4487F" w:rsidRPr="00805C29" w:rsidRDefault="00A4487F" w:rsidP="00805C29">
            <w:pPr>
              <w:rPr>
                <w:sz w:val="20"/>
                <w:szCs w:val="20"/>
              </w:rPr>
            </w:pPr>
            <w:r w:rsidRPr="00805C29">
              <w:rPr>
                <w:spacing w:val="1"/>
                <w:sz w:val="20"/>
                <w:szCs w:val="20"/>
              </w:rPr>
              <w:t>No</w:t>
            </w:r>
            <w:r w:rsidRPr="00805C29">
              <w:rPr>
                <w:spacing w:val="-1"/>
                <w:sz w:val="20"/>
                <w:szCs w:val="20"/>
              </w:rPr>
              <w:t>n-</w:t>
            </w:r>
            <w:r w:rsidRPr="00805C29">
              <w:rPr>
                <w:spacing w:val="3"/>
                <w:sz w:val="20"/>
                <w:szCs w:val="20"/>
              </w:rPr>
              <w:t>HD</w:t>
            </w:r>
            <w:r w:rsidRPr="00805C29">
              <w:rPr>
                <w:spacing w:val="-2"/>
                <w:sz w:val="20"/>
                <w:szCs w:val="20"/>
              </w:rPr>
              <w:t>L</w:t>
            </w:r>
            <w:r w:rsidRPr="00805C29">
              <w:rPr>
                <w:spacing w:val="1"/>
                <w:sz w:val="20"/>
                <w:szCs w:val="20"/>
              </w:rPr>
              <w:t>-</w:t>
            </w:r>
            <w:r w:rsidRPr="00805C29">
              <w:rPr>
                <w:sz w:val="20"/>
                <w:szCs w:val="20"/>
              </w:rPr>
              <w:t>C</w:t>
            </w:r>
          </w:p>
          <w:p w:rsidR="00A4487F" w:rsidRPr="00805C29" w:rsidRDefault="00A4487F" w:rsidP="00805C29">
            <w:pPr>
              <w:rPr>
                <w:sz w:val="20"/>
                <w:szCs w:val="20"/>
              </w:rPr>
            </w:pPr>
            <w:r w:rsidRPr="00805C29">
              <w:rPr>
                <w:spacing w:val="2"/>
                <w:sz w:val="20"/>
                <w:szCs w:val="20"/>
              </w:rPr>
              <w:t>P</w:t>
            </w:r>
            <w:r w:rsidRPr="00805C29">
              <w:rPr>
                <w:sz w:val="20"/>
                <w:szCs w:val="20"/>
              </w:rPr>
              <w:t>e</w:t>
            </w:r>
            <w:r w:rsidRPr="00805C29">
              <w:rPr>
                <w:spacing w:val="1"/>
                <w:sz w:val="20"/>
                <w:szCs w:val="20"/>
              </w:rPr>
              <w:t>rce</w:t>
            </w:r>
            <w:r w:rsidRPr="00805C29">
              <w:rPr>
                <w:spacing w:val="-1"/>
                <w:sz w:val="20"/>
                <w:szCs w:val="20"/>
              </w:rPr>
              <w:t>n</w:t>
            </w:r>
            <w:r w:rsidRPr="00805C29">
              <w:rPr>
                <w:sz w:val="20"/>
                <w:szCs w:val="20"/>
              </w:rPr>
              <w:t>t</w:t>
            </w:r>
            <w:r w:rsidRPr="00805C29">
              <w:rPr>
                <w:spacing w:val="-5"/>
                <w:sz w:val="20"/>
                <w:szCs w:val="20"/>
              </w:rPr>
              <w:t xml:space="preserve"> </w:t>
            </w:r>
            <w:r w:rsidRPr="00805C29">
              <w:rPr>
                <w:spacing w:val="3"/>
                <w:sz w:val="20"/>
                <w:szCs w:val="20"/>
              </w:rPr>
              <w:t>c</w:t>
            </w:r>
            <w:r w:rsidRPr="00805C29">
              <w:rPr>
                <w:spacing w:val="-1"/>
                <w:sz w:val="20"/>
                <w:szCs w:val="20"/>
              </w:rPr>
              <w:t>h</w:t>
            </w:r>
            <w:r w:rsidRPr="00805C29">
              <w:rPr>
                <w:spacing w:val="1"/>
                <w:sz w:val="20"/>
                <w:szCs w:val="20"/>
              </w:rPr>
              <w:t>an</w:t>
            </w:r>
            <w:r w:rsidRPr="00805C29">
              <w:rPr>
                <w:spacing w:val="-1"/>
                <w:sz w:val="20"/>
                <w:szCs w:val="20"/>
              </w:rPr>
              <w:t>g</w:t>
            </w:r>
            <w:r w:rsidRPr="00805C29">
              <w:rPr>
                <w:sz w:val="20"/>
                <w:szCs w:val="20"/>
              </w:rPr>
              <w:t>e</w:t>
            </w:r>
            <w:r w:rsidRPr="00805C29">
              <w:rPr>
                <w:spacing w:val="-6"/>
                <w:sz w:val="20"/>
                <w:szCs w:val="20"/>
              </w:rPr>
              <w:t xml:space="preserve"> </w:t>
            </w:r>
            <w:r w:rsidRPr="00805C29">
              <w:rPr>
                <w:spacing w:val="-2"/>
                <w:sz w:val="20"/>
                <w:szCs w:val="20"/>
              </w:rPr>
              <w:t>f</w:t>
            </w:r>
            <w:r w:rsidRPr="00805C29">
              <w:rPr>
                <w:spacing w:val="1"/>
                <w:sz w:val="20"/>
                <w:szCs w:val="20"/>
              </w:rPr>
              <w:t>r</w:t>
            </w:r>
            <w:r w:rsidRPr="00805C29">
              <w:rPr>
                <w:spacing w:val="4"/>
                <w:sz w:val="20"/>
                <w:szCs w:val="20"/>
              </w:rPr>
              <w:t>o</w:t>
            </w:r>
            <w:r w:rsidRPr="00805C29">
              <w:rPr>
                <w:sz w:val="20"/>
                <w:szCs w:val="20"/>
              </w:rPr>
              <w:t>m</w:t>
            </w:r>
            <w:r w:rsidRPr="00805C29">
              <w:rPr>
                <w:spacing w:val="-7"/>
                <w:sz w:val="20"/>
                <w:szCs w:val="20"/>
              </w:rPr>
              <w:t xml:space="preserve"> </w:t>
            </w:r>
            <w:r w:rsidRPr="00805C29">
              <w:rPr>
                <w:spacing w:val="1"/>
                <w:sz w:val="20"/>
                <w:szCs w:val="20"/>
              </w:rPr>
              <w:t>ba</w:t>
            </w:r>
            <w:r w:rsidRPr="00805C29">
              <w:rPr>
                <w:spacing w:val="-1"/>
                <w:sz w:val="20"/>
                <w:szCs w:val="20"/>
              </w:rPr>
              <w:t>s</w:t>
            </w:r>
            <w:r w:rsidRPr="00805C29">
              <w:rPr>
                <w:sz w:val="20"/>
                <w:szCs w:val="20"/>
              </w:rPr>
              <w:t>el</w:t>
            </w:r>
            <w:r w:rsidRPr="00805C29">
              <w:rPr>
                <w:spacing w:val="2"/>
                <w:sz w:val="20"/>
                <w:szCs w:val="20"/>
              </w:rPr>
              <w:t>i</w:t>
            </w:r>
            <w:r w:rsidRPr="00805C29">
              <w:rPr>
                <w:spacing w:val="-1"/>
                <w:sz w:val="20"/>
                <w:szCs w:val="20"/>
              </w:rPr>
              <w:t>n</w:t>
            </w:r>
            <w:r w:rsidRPr="00805C29">
              <w:rPr>
                <w:sz w:val="20"/>
                <w:szCs w:val="20"/>
              </w:rPr>
              <w:t>e</w:t>
            </w:r>
            <w:r w:rsidRPr="00805C29">
              <w:rPr>
                <w:spacing w:val="-6"/>
                <w:sz w:val="20"/>
                <w:szCs w:val="20"/>
              </w:rPr>
              <w:t xml:space="preserve"> </w:t>
            </w:r>
            <w:r w:rsidRPr="00805C29">
              <w:rPr>
                <w:sz w:val="20"/>
                <w:szCs w:val="20"/>
              </w:rPr>
              <w:t xml:space="preserve">to </w:t>
            </w:r>
            <w:r w:rsidRPr="00805C29">
              <w:rPr>
                <w:spacing w:val="1"/>
                <w:sz w:val="20"/>
                <w:szCs w:val="20"/>
              </w:rPr>
              <w:lastRenderedPageBreak/>
              <w:t>Wee</w:t>
            </w:r>
            <w:r w:rsidRPr="00805C29">
              <w:rPr>
                <w:sz w:val="20"/>
                <w:szCs w:val="20"/>
              </w:rPr>
              <w:t>k</w:t>
            </w:r>
            <w:r w:rsidRPr="00805C29">
              <w:rPr>
                <w:spacing w:val="-6"/>
                <w:sz w:val="20"/>
                <w:szCs w:val="20"/>
              </w:rPr>
              <w:t xml:space="preserve"> </w:t>
            </w:r>
            <w:r w:rsidRPr="00805C29">
              <w:rPr>
                <w:spacing w:val="1"/>
                <w:sz w:val="20"/>
                <w:szCs w:val="20"/>
              </w:rPr>
              <w:t>12</w:t>
            </w:r>
          </w:p>
        </w:tc>
        <w:tc>
          <w:tcPr>
            <w:tcW w:w="1510" w:type="dxa"/>
            <w:hideMark/>
          </w:tcPr>
          <w:p w:rsidR="00A4487F" w:rsidRPr="00805C29" w:rsidRDefault="00A4487F" w:rsidP="00805C29">
            <w:pPr>
              <w:cnfStyle w:val="000000000000" w:firstRow="0" w:lastRow="0" w:firstColumn="0" w:lastColumn="0" w:oddVBand="0" w:evenVBand="0" w:oddHBand="0" w:evenHBand="0" w:firstRowFirstColumn="0" w:firstRowLastColumn="0" w:lastRowFirstColumn="0" w:lastRowLastColumn="0"/>
              <w:rPr>
                <w:sz w:val="20"/>
                <w:szCs w:val="20"/>
              </w:rPr>
            </w:pPr>
            <w:r w:rsidRPr="00805C29">
              <w:rPr>
                <w:spacing w:val="1"/>
                <w:sz w:val="20"/>
                <w:szCs w:val="20"/>
              </w:rPr>
              <w:lastRenderedPageBreak/>
              <w:t>IT</w:t>
            </w:r>
            <w:r w:rsidRPr="00805C29">
              <w:rPr>
                <w:sz w:val="20"/>
                <w:szCs w:val="20"/>
              </w:rPr>
              <w:t>T</w:t>
            </w:r>
          </w:p>
        </w:tc>
        <w:tc>
          <w:tcPr>
            <w:tcW w:w="1615" w:type="dxa"/>
            <w:hideMark/>
          </w:tcPr>
          <w:p w:rsidR="00A4487F" w:rsidRPr="00805C29" w:rsidRDefault="00A4487F" w:rsidP="00805C29">
            <w:pPr>
              <w:cnfStyle w:val="000000000000" w:firstRow="0" w:lastRow="0" w:firstColumn="0" w:lastColumn="0" w:oddVBand="0" w:evenVBand="0" w:oddHBand="0" w:evenHBand="0" w:firstRowFirstColumn="0" w:firstRowLastColumn="0" w:lastRowFirstColumn="0" w:lastRowLastColumn="0"/>
              <w:rPr>
                <w:sz w:val="20"/>
                <w:szCs w:val="20"/>
              </w:rPr>
            </w:pPr>
            <w:r w:rsidRPr="00805C29">
              <w:rPr>
                <w:spacing w:val="-2"/>
                <w:sz w:val="20"/>
                <w:szCs w:val="20"/>
              </w:rPr>
              <w:t>-</w:t>
            </w:r>
            <w:r w:rsidRPr="00805C29">
              <w:rPr>
                <w:spacing w:val="1"/>
                <w:sz w:val="20"/>
                <w:szCs w:val="20"/>
              </w:rPr>
              <w:t>43.7%</w:t>
            </w:r>
          </w:p>
        </w:tc>
        <w:tc>
          <w:tcPr>
            <w:tcW w:w="1335" w:type="dxa"/>
          </w:tcPr>
          <w:p w:rsidR="00A4487F" w:rsidRPr="00805C29" w:rsidRDefault="00A4487F" w:rsidP="00805C29">
            <w:pPr>
              <w:cnfStyle w:val="000000000000" w:firstRow="0" w:lastRow="0" w:firstColumn="0" w:lastColumn="0" w:oddVBand="0" w:evenVBand="0" w:oddHBand="0" w:evenHBand="0" w:firstRowFirstColumn="0" w:firstRowLastColumn="0" w:lastRowFirstColumn="0" w:lastRowLastColumn="0"/>
              <w:rPr>
                <w:spacing w:val="1"/>
                <w:sz w:val="20"/>
                <w:szCs w:val="20"/>
              </w:rPr>
            </w:pPr>
          </w:p>
        </w:tc>
        <w:tc>
          <w:tcPr>
            <w:tcW w:w="1046" w:type="dxa"/>
            <w:hideMark/>
          </w:tcPr>
          <w:p w:rsidR="00A4487F" w:rsidRPr="00805C29" w:rsidRDefault="004800A8" w:rsidP="00805C29">
            <w:pPr>
              <w:cnfStyle w:val="000000000000" w:firstRow="0" w:lastRow="0" w:firstColumn="0" w:lastColumn="0" w:oddVBand="0" w:evenVBand="0" w:oddHBand="0" w:evenHBand="0" w:firstRowFirstColumn="0" w:firstRowLastColumn="0" w:lastRowFirstColumn="0" w:lastRowLastColumn="0"/>
              <w:rPr>
                <w:sz w:val="20"/>
                <w:szCs w:val="20"/>
              </w:rPr>
            </w:pPr>
            <w:r w:rsidRPr="00805C29">
              <w:rPr>
                <w:spacing w:val="1"/>
                <w:sz w:val="20"/>
                <w:szCs w:val="20"/>
              </w:rPr>
              <w:t>&lt; 0.0001</w:t>
            </w:r>
          </w:p>
        </w:tc>
      </w:tr>
      <w:tr w:rsidR="00A4487F" w:rsidRPr="00805C29" w:rsidTr="005854CF">
        <w:tc>
          <w:tcPr>
            <w:cnfStyle w:val="001000000000" w:firstRow="0" w:lastRow="0" w:firstColumn="1" w:lastColumn="0" w:oddVBand="0" w:evenVBand="0" w:oddHBand="0" w:evenHBand="0" w:firstRowFirstColumn="0" w:firstRowLastColumn="0" w:lastRowFirstColumn="0" w:lastRowLastColumn="0"/>
            <w:tcW w:w="3816" w:type="dxa"/>
            <w:hideMark/>
          </w:tcPr>
          <w:p w:rsidR="00A4487F" w:rsidRPr="00805C29" w:rsidRDefault="00A4487F" w:rsidP="00805C29">
            <w:pPr>
              <w:rPr>
                <w:sz w:val="20"/>
                <w:szCs w:val="20"/>
              </w:rPr>
            </w:pPr>
            <w:r w:rsidRPr="00805C29">
              <w:rPr>
                <w:spacing w:val="3"/>
                <w:sz w:val="20"/>
                <w:szCs w:val="20"/>
              </w:rPr>
              <w:lastRenderedPageBreak/>
              <w:t>T</w:t>
            </w:r>
            <w:r w:rsidRPr="00805C29">
              <w:rPr>
                <w:spacing w:val="1"/>
                <w:sz w:val="20"/>
                <w:szCs w:val="20"/>
              </w:rPr>
              <w:t>o</w:t>
            </w:r>
            <w:r w:rsidRPr="00805C29">
              <w:rPr>
                <w:sz w:val="20"/>
                <w:szCs w:val="20"/>
              </w:rPr>
              <w:t>tal</w:t>
            </w:r>
            <w:r w:rsidRPr="00805C29">
              <w:rPr>
                <w:spacing w:val="-2"/>
                <w:sz w:val="20"/>
                <w:szCs w:val="20"/>
              </w:rPr>
              <w:t>-</w:t>
            </w:r>
            <w:r w:rsidRPr="00805C29">
              <w:rPr>
                <w:sz w:val="20"/>
                <w:szCs w:val="20"/>
              </w:rPr>
              <w:t>C</w:t>
            </w:r>
          </w:p>
          <w:p w:rsidR="00A4487F" w:rsidRPr="00805C29" w:rsidRDefault="00A4487F" w:rsidP="00805C29">
            <w:pPr>
              <w:rPr>
                <w:sz w:val="20"/>
                <w:szCs w:val="20"/>
              </w:rPr>
            </w:pPr>
            <w:r w:rsidRPr="00805C29">
              <w:rPr>
                <w:spacing w:val="2"/>
                <w:sz w:val="20"/>
                <w:szCs w:val="20"/>
              </w:rPr>
              <w:t>P</w:t>
            </w:r>
            <w:r w:rsidRPr="00805C29">
              <w:rPr>
                <w:sz w:val="20"/>
                <w:szCs w:val="20"/>
              </w:rPr>
              <w:t>erce</w:t>
            </w:r>
            <w:r w:rsidRPr="00805C29">
              <w:rPr>
                <w:spacing w:val="-1"/>
                <w:sz w:val="20"/>
                <w:szCs w:val="20"/>
              </w:rPr>
              <w:t>n</w:t>
            </w:r>
            <w:r w:rsidRPr="00805C29">
              <w:rPr>
                <w:sz w:val="20"/>
                <w:szCs w:val="20"/>
              </w:rPr>
              <w:t>t</w:t>
            </w:r>
            <w:r w:rsidRPr="00805C29">
              <w:rPr>
                <w:spacing w:val="-6"/>
                <w:sz w:val="20"/>
                <w:szCs w:val="20"/>
              </w:rPr>
              <w:t xml:space="preserve"> </w:t>
            </w:r>
            <w:r w:rsidRPr="00805C29">
              <w:rPr>
                <w:sz w:val="20"/>
                <w:szCs w:val="20"/>
              </w:rPr>
              <w:t>c</w:t>
            </w:r>
            <w:r w:rsidRPr="00805C29">
              <w:rPr>
                <w:spacing w:val="-1"/>
                <w:sz w:val="20"/>
                <w:szCs w:val="20"/>
              </w:rPr>
              <w:t>h</w:t>
            </w:r>
            <w:r w:rsidRPr="00805C29">
              <w:rPr>
                <w:spacing w:val="3"/>
                <w:sz w:val="20"/>
                <w:szCs w:val="20"/>
              </w:rPr>
              <w:t>a</w:t>
            </w:r>
            <w:r w:rsidRPr="00805C29">
              <w:rPr>
                <w:spacing w:val="-1"/>
                <w:sz w:val="20"/>
                <w:szCs w:val="20"/>
              </w:rPr>
              <w:t>ng</w:t>
            </w:r>
            <w:r w:rsidRPr="00805C29">
              <w:rPr>
                <w:sz w:val="20"/>
                <w:szCs w:val="20"/>
              </w:rPr>
              <w:t>e</w:t>
            </w:r>
            <w:r w:rsidRPr="00805C29">
              <w:rPr>
                <w:spacing w:val="-3"/>
                <w:sz w:val="20"/>
                <w:szCs w:val="20"/>
              </w:rPr>
              <w:t xml:space="preserve"> </w:t>
            </w:r>
            <w:r w:rsidRPr="00805C29">
              <w:rPr>
                <w:spacing w:val="-2"/>
                <w:sz w:val="20"/>
                <w:szCs w:val="20"/>
              </w:rPr>
              <w:t>f</w:t>
            </w:r>
            <w:r w:rsidRPr="00805C29">
              <w:rPr>
                <w:spacing w:val="1"/>
                <w:sz w:val="20"/>
                <w:szCs w:val="20"/>
              </w:rPr>
              <w:t>r</w:t>
            </w:r>
            <w:r w:rsidRPr="00805C29">
              <w:rPr>
                <w:spacing w:val="4"/>
                <w:sz w:val="20"/>
                <w:szCs w:val="20"/>
              </w:rPr>
              <w:t>o</w:t>
            </w:r>
            <w:r w:rsidRPr="00805C29">
              <w:rPr>
                <w:sz w:val="20"/>
                <w:szCs w:val="20"/>
              </w:rPr>
              <w:t>m</w:t>
            </w:r>
            <w:r w:rsidRPr="00805C29">
              <w:rPr>
                <w:spacing w:val="-4"/>
                <w:sz w:val="20"/>
                <w:szCs w:val="20"/>
              </w:rPr>
              <w:t xml:space="preserve"> </w:t>
            </w:r>
            <w:r w:rsidRPr="00805C29">
              <w:rPr>
                <w:spacing w:val="1"/>
                <w:sz w:val="20"/>
                <w:szCs w:val="20"/>
              </w:rPr>
              <w:t>b</w:t>
            </w:r>
            <w:r w:rsidRPr="00805C29">
              <w:rPr>
                <w:sz w:val="20"/>
                <w:szCs w:val="20"/>
              </w:rPr>
              <w:t>aseli</w:t>
            </w:r>
            <w:r w:rsidRPr="00805C29">
              <w:rPr>
                <w:spacing w:val="-1"/>
                <w:sz w:val="20"/>
                <w:szCs w:val="20"/>
              </w:rPr>
              <w:t>n</w:t>
            </w:r>
            <w:r w:rsidRPr="00805C29">
              <w:rPr>
                <w:sz w:val="20"/>
                <w:szCs w:val="20"/>
              </w:rPr>
              <w:t>e</w:t>
            </w:r>
            <w:r w:rsidRPr="00805C29">
              <w:rPr>
                <w:spacing w:val="-6"/>
                <w:sz w:val="20"/>
                <w:szCs w:val="20"/>
              </w:rPr>
              <w:t xml:space="preserve"> </w:t>
            </w:r>
            <w:r w:rsidRPr="00805C29">
              <w:rPr>
                <w:sz w:val="20"/>
                <w:szCs w:val="20"/>
              </w:rPr>
              <w:t xml:space="preserve">to </w:t>
            </w:r>
            <w:r w:rsidRPr="00805C29">
              <w:rPr>
                <w:spacing w:val="2"/>
                <w:sz w:val="20"/>
                <w:szCs w:val="20"/>
              </w:rPr>
              <w:t>W</w:t>
            </w:r>
            <w:r w:rsidRPr="00805C29">
              <w:rPr>
                <w:sz w:val="20"/>
                <w:szCs w:val="20"/>
              </w:rPr>
              <w:t>eek</w:t>
            </w:r>
            <w:r w:rsidRPr="00805C29">
              <w:rPr>
                <w:spacing w:val="-6"/>
                <w:sz w:val="20"/>
                <w:szCs w:val="20"/>
              </w:rPr>
              <w:t xml:space="preserve"> </w:t>
            </w:r>
            <w:r w:rsidRPr="00805C29">
              <w:rPr>
                <w:spacing w:val="1"/>
                <w:sz w:val="20"/>
                <w:szCs w:val="20"/>
              </w:rPr>
              <w:t>1</w:t>
            </w:r>
            <w:r w:rsidRPr="00805C29">
              <w:rPr>
                <w:sz w:val="20"/>
                <w:szCs w:val="20"/>
              </w:rPr>
              <w:t>2</w:t>
            </w:r>
          </w:p>
        </w:tc>
        <w:tc>
          <w:tcPr>
            <w:tcW w:w="1510" w:type="dxa"/>
            <w:hideMark/>
          </w:tcPr>
          <w:p w:rsidR="00A4487F" w:rsidRPr="00805C29" w:rsidRDefault="00A4487F" w:rsidP="00805C29">
            <w:pPr>
              <w:cnfStyle w:val="000000000000" w:firstRow="0" w:lastRow="0" w:firstColumn="0" w:lastColumn="0" w:oddVBand="0" w:evenVBand="0" w:oddHBand="0" w:evenHBand="0" w:firstRowFirstColumn="0" w:firstRowLastColumn="0" w:lastRowFirstColumn="0" w:lastRowLastColumn="0"/>
              <w:rPr>
                <w:sz w:val="20"/>
                <w:szCs w:val="20"/>
              </w:rPr>
            </w:pPr>
            <w:r w:rsidRPr="00805C29">
              <w:rPr>
                <w:spacing w:val="1"/>
                <w:sz w:val="20"/>
                <w:szCs w:val="20"/>
              </w:rPr>
              <w:t>IT</w:t>
            </w:r>
            <w:r w:rsidRPr="00805C29">
              <w:rPr>
                <w:sz w:val="20"/>
                <w:szCs w:val="20"/>
              </w:rPr>
              <w:t>T</w:t>
            </w:r>
          </w:p>
        </w:tc>
        <w:tc>
          <w:tcPr>
            <w:tcW w:w="1615" w:type="dxa"/>
            <w:hideMark/>
          </w:tcPr>
          <w:p w:rsidR="00A4487F" w:rsidRPr="00805C29" w:rsidRDefault="00A4487F" w:rsidP="00805C29">
            <w:pPr>
              <w:cnfStyle w:val="000000000000" w:firstRow="0" w:lastRow="0" w:firstColumn="0" w:lastColumn="0" w:oddVBand="0" w:evenVBand="0" w:oddHBand="0" w:evenHBand="0" w:firstRowFirstColumn="0" w:firstRowLastColumn="0" w:lastRowFirstColumn="0" w:lastRowLastColumn="0"/>
              <w:rPr>
                <w:sz w:val="20"/>
                <w:szCs w:val="20"/>
              </w:rPr>
            </w:pPr>
            <w:r w:rsidRPr="00805C29">
              <w:rPr>
                <w:spacing w:val="-2"/>
                <w:sz w:val="20"/>
                <w:szCs w:val="20"/>
              </w:rPr>
              <w:t>-</w:t>
            </w:r>
            <w:r w:rsidRPr="00805C29">
              <w:rPr>
                <w:spacing w:val="1"/>
                <w:sz w:val="20"/>
                <w:szCs w:val="20"/>
              </w:rPr>
              <w:t>32.5%</w:t>
            </w:r>
          </w:p>
        </w:tc>
        <w:tc>
          <w:tcPr>
            <w:tcW w:w="1335" w:type="dxa"/>
          </w:tcPr>
          <w:p w:rsidR="00A4487F" w:rsidRPr="00805C29" w:rsidRDefault="00A4487F" w:rsidP="00805C29">
            <w:pPr>
              <w:cnfStyle w:val="000000000000" w:firstRow="0" w:lastRow="0" w:firstColumn="0" w:lastColumn="0" w:oddVBand="0" w:evenVBand="0" w:oddHBand="0" w:evenHBand="0" w:firstRowFirstColumn="0" w:firstRowLastColumn="0" w:lastRowFirstColumn="0" w:lastRowLastColumn="0"/>
              <w:rPr>
                <w:spacing w:val="1"/>
                <w:sz w:val="20"/>
                <w:szCs w:val="20"/>
              </w:rPr>
            </w:pPr>
          </w:p>
        </w:tc>
        <w:tc>
          <w:tcPr>
            <w:tcW w:w="1046" w:type="dxa"/>
            <w:hideMark/>
          </w:tcPr>
          <w:p w:rsidR="00A4487F" w:rsidRPr="00805C29" w:rsidRDefault="004800A8" w:rsidP="00805C29">
            <w:pPr>
              <w:cnfStyle w:val="000000000000" w:firstRow="0" w:lastRow="0" w:firstColumn="0" w:lastColumn="0" w:oddVBand="0" w:evenVBand="0" w:oddHBand="0" w:evenHBand="0" w:firstRowFirstColumn="0" w:firstRowLastColumn="0" w:lastRowFirstColumn="0" w:lastRowLastColumn="0"/>
              <w:rPr>
                <w:sz w:val="20"/>
                <w:szCs w:val="20"/>
              </w:rPr>
            </w:pPr>
            <w:r w:rsidRPr="00805C29">
              <w:rPr>
                <w:spacing w:val="1"/>
                <w:sz w:val="20"/>
                <w:szCs w:val="20"/>
              </w:rPr>
              <w:t>&lt; 0.0001</w:t>
            </w:r>
          </w:p>
        </w:tc>
      </w:tr>
      <w:tr w:rsidR="00A4487F" w:rsidRPr="00805C29" w:rsidTr="005854CF">
        <w:tc>
          <w:tcPr>
            <w:cnfStyle w:val="001000000000" w:firstRow="0" w:lastRow="0" w:firstColumn="1" w:lastColumn="0" w:oddVBand="0" w:evenVBand="0" w:oddHBand="0" w:evenHBand="0" w:firstRowFirstColumn="0" w:firstRowLastColumn="0" w:lastRowFirstColumn="0" w:lastRowLastColumn="0"/>
            <w:tcW w:w="3816" w:type="dxa"/>
            <w:hideMark/>
          </w:tcPr>
          <w:p w:rsidR="00A4487F" w:rsidRPr="00805C29" w:rsidRDefault="00A4487F" w:rsidP="00805C29">
            <w:pPr>
              <w:rPr>
                <w:sz w:val="20"/>
                <w:szCs w:val="20"/>
              </w:rPr>
            </w:pPr>
            <w:r w:rsidRPr="00805C29">
              <w:rPr>
                <w:spacing w:val="-1"/>
                <w:sz w:val="20"/>
                <w:szCs w:val="20"/>
              </w:rPr>
              <w:t>C</w:t>
            </w:r>
            <w:r w:rsidRPr="00805C29">
              <w:rPr>
                <w:sz w:val="20"/>
                <w:szCs w:val="20"/>
              </w:rPr>
              <w:t>alculated</w:t>
            </w:r>
            <w:r w:rsidRPr="00805C29">
              <w:rPr>
                <w:spacing w:val="-8"/>
                <w:sz w:val="20"/>
                <w:szCs w:val="20"/>
              </w:rPr>
              <w:t xml:space="preserve"> </w:t>
            </w:r>
            <w:r w:rsidRPr="00805C29">
              <w:rPr>
                <w:spacing w:val="-2"/>
                <w:sz w:val="20"/>
                <w:szCs w:val="20"/>
              </w:rPr>
              <w:t>L</w:t>
            </w:r>
            <w:r w:rsidRPr="00805C29">
              <w:rPr>
                <w:spacing w:val="3"/>
                <w:sz w:val="20"/>
                <w:szCs w:val="20"/>
              </w:rPr>
              <w:t>D</w:t>
            </w:r>
            <w:r w:rsidRPr="00805C29">
              <w:rPr>
                <w:sz w:val="20"/>
                <w:szCs w:val="20"/>
              </w:rPr>
              <w:t>L-C</w:t>
            </w:r>
          </w:p>
          <w:p w:rsidR="00A4487F" w:rsidRPr="00805C29" w:rsidRDefault="00A4487F" w:rsidP="00805C29">
            <w:pPr>
              <w:rPr>
                <w:kern w:val="16"/>
                <w:sz w:val="20"/>
                <w:szCs w:val="20"/>
              </w:rPr>
            </w:pPr>
            <w:r w:rsidRPr="00805C29">
              <w:rPr>
                <w:sz w:val="20"/>
                <w:szCs w:val="20"/>
              </w:rPr>
              <w:t>Perce</w:t>
            </w:r>
            <w:r w:rsidRPr="00805C29">
              <w:rPr>
                <w:spacing w:val="-1"/>
                <w:sz w:val="20"/>
                <w:szCs w:val="20"/>
              </w:rPr>
              <w:t>n</w:t>
            </w:r>
            <w:r w:rsidRPr="00805C29">
              <w:rPr>
                <w:sz w:val="20"/>
                <w:szCs w:val="20"/>
              </w:rPr>
              <w:t>t</w:t>
            </w:r>
            <w:r w:rsidRPr="00805C29">
              <w:rPr>
                <w:spacing w:val="-6"/>
                <w:sz w:val="20"/>
                <w:szCs w:val="20"/>
              </w:rPr>
              <w:t xml:space="preserve"> </w:t>
            </w:r>
            <w:r w:rsidRPr="00805C29">
              <w:rPr>
                <w:spacing w:val="1"/>
                <w:sz w:val="20"/>
                <w:szCs w:val="20"/>
              </w:rPr>
              <w:t>c</w:t>
            </w:r>
            <w:r w:rsidRPr="00805C29">
              <w:rPr>
                <w:spacing w:val="-1"/>
                <w:sz w:val="20"/>
                <w:szCs w:val="20"/>
              </w:rPr>
              <w:t>h</w:t>
            </w:r>
            <w:r w:rsidRPr="00805C29">
              <w:rPr>
                <w:spacing w:val="1"/>
                <w:sz w:val="20"/>
                <w:szCs w:val="20"/>
              </w:rPr>
              <w:t>an</w:t>
            </w:r>
            <w:r w:rsidRPr="00805C29">
              <w:rPr>
                <w:spacing w:val="-1"/>
                <w:sz w:val="20"/>
                <w:szCs w:val="20"/>
              </w:rPr>
              <w:t>g</w:t>
            </w:r>
            <w:r w:rsidRPr="00805C29">
              <w:rPr>
                <w:sz w:val="20"/>
                <w:szCs w:val="20"/>
              </w:rPr>
              <w:t>e</w:t>
            </w:r>
            <w:r w:rsidRPr="00805C29">
              <w:rPr>
                <w:spacing w:val="-3"/>
                <w:sz w:val="20"/>
                <w:szCs w:val="20"/>
              </w:rPr>
              <w:t xml:space="preserve"> </w:t>
            </w:r>
            <w:r w:rsidRPr="00805C29">
              <w:rPr>
                <w:spacing w:val="-1"/>
                <w:sz w:val="20"/>
                <w:szCs w:val="20"/>
              </w:rPr>
              <w:t>f</w:t>
            </w:r>
            <w:r w:rsidRPr="00805C29">
              <w:rPr>
                <w:spacing w:val="1"/>
                <w:sz w:val="20"/>
                <w:szCs w:val="20"/>
              </w:rPr>
              <w:t>r</w:t>
            </w:r>
            <w:r w:rsidRPr="00805C29">
              <w:rPr>
                <w:spacing w:val="4"/>
                <w:sz w:val="20"/>
                <w:szCs w:val="20"/>
              </w:rPr>
              <w:t>o</w:t>
            </w:r>
            <w:r w:rsidRPr="00805C29">
              <w:rPr>
                <w:sz w:val="20"/>
                <w:szCs w:val="20"/>
              </w:rPr>
              <w:t>m</w:t>
            </w:r>
            <w:r w:rsidRPr="00805C29">
              <w:rPr>
                <w:spacing w:val="-7"/>
                <w:sz w:val="20"/>
                <w:szCs w:val="20"/>
              </w:rPr>
              <w:t xml:space="preserve"> </w:t>
            </w:r>
            <w:r w:rsidRPr="00805C29">
              <w:rPr>
                <w:spacing w:val="1"/>
                <w:sz w:val="20"/>
                <w:szCs w:val="20"/>
              </w:rPr>
              <w:t>ba</w:t>
            </w:r>
            <w:r w:rsidRPr="00805C29">
              <w:rPr>
                <w:spacing w:val="-1"/>
                <w:sz w:val="20"/>
                <w:szCs w:val="20"/>
              </w:rPr>
              <w:t>s</w:t>
            </w:r>
            <w:r w:rsidRPr="00805C29">
              <w:rPr>
                <w:sz w:val="20"/>
                <w:szCs w:val="20"/>
              </w:rPr>
              <w:t>e</w:t>
            </w:r>
            <w:r w:rsidRPr="00805C29">
              <w:rPr>
                <w:spacing w:val="1"/>
                <w:sz w:val="20"/>
                <w:szCs w:val="20"/>
              </w:rPr>
              <w:t>l</w:t>
            </w:r>
            <w:r w:rsidRPr="00805C29">
              <w:rPr>
                <w:spacing w:val="2"/>
                <w:sz w:val="20"/>
                <w:szCs w:val="20"/>
              </w:rPr>
              <w:t>i</w:t>
            </w:r>
            <w:r w:rsidRPr="00805C29">
              <w:rPr>
                <w:spacing w:val="-1"/>
                <w:sz w:val="20"/>
                <w:szCs w:val="20"/>
              </w:rPr>
              <w:t>n</w:t>
            </w:r>
            <w:r w:rsidRPr="00805C29">
              <w:rPr>
                <w:sz w:val="20"/>
                <w:szCs w:val="20"/>
              </w:rPr>
              <w:t>e</w:t>
            </w:r>
            <w:r w:rsidRPr="00805C29">
              <w:rPr>
                <w:spacing w:val="-6"/>
                <w:sz w:val="20"/>
                <w:szCs w:val="20"/>
              </w:rPr>
              <w:t xml:space="preserve"> </w:t>
            </w:r>
            <w:r w:rsidRPr="00805C29">
              <w:rPr>
                <w:spacing w:val="1"/>
                <w:sz w:val="20"/>
                <w:szCs w:val="20"/>
              </w:rPr>
              <w:t>t</w:t>
            </w:r>
            <w:r w:rsidRPr="00805C29">
              <w:rPr>
                <w:sz w:val="20"/>
                <w:szCs w:val="20"/>
              </w:rPr>
              <w:t>o</w:t>
            </w:r>
            <w:r w:rsidRPr="00805C29">
              <w:rPr>
                <w:spacing w:val="-1"/>
                <w:sz w:val="20"/>
                <w:szCs w:val="20"/>
              </w:rPr>
              <w:t xml:space="preserve"> </w:t>
            </w:r>
            <w:r w:rsidRPr="00805C29">
              <w:rPr>
                <w:spacing w:val="2"/>
                <w:sz w:val="20"/>
                <w:szCs w:val="20"/>
              </w:rPr>
              <w:t>W</w:t>
            </w:r>
            <w:r w:rsidRPr="00805C29">
              <w:rPr>
                <w:spacing w:val="1"/>
                <w:sz w:val="20"/>
                <w:szCs w:val="20"/>
              </w:rPr>
              <w:t>eek 52</w:t>
            </w:r>
          </w:p>
        </w:tc>
        <w:tc>
          <w:tcPr>
            <w:tcW w:w="1510" w:type="dxa"/>
            <w:hideMark/>
          </w:tcPr>
          <w:p w:rsidR="00A4487F" w:rsidRPr="00805C29" w:rsidRDefault="00A4487F" w:rsidP="00805C29">
            <w:pPr>
              <w:cnfStyle w:val="000000000000" w:firstRow="0" w:lastRow="0" w:firstColumn="0" w:lastColumn="0" w:oddVBand="0" w:evenVBand="0" w:oddHBand="0" w:evenHBand="0" w:firstRowFirstColumn="0" w:firstRowLastColumn="0" w:lastRowFirstColumn="0" w:lastRowLastColumn="0"/>
              <w:rPr>
                <w:kern w:val="16"/>
                <w:sz w:val="20"/>
                <w:szCs w:val="20"/>
              </w:rPr>
            </w:pPr>
            <w:r w:rsidRPr="00805C29">
              <w:rPr>
                <w:spacing w:val="1"/>
                <w:sz w:val="20"/>
                <w:szCs w:val="20"/>
              </w:rPr>
              <w:t>IT</w:t>
            </w:r>
            <w:r w:rsidRPr="00805C29">
              <w:rPr>
                <w:sz w:val="20"/>
                <w:szCs w:val="20"/>
              </w:rPr>
              <w:t>T</w:t>
            </w:r>
          </w:p>
        </w:tc>
        <w:tc>
          <w:tcPr>
            <w:tcW w:w="1615" w:type="dxa"/>
            <w:hideMark/>
          </w:tcPr>
          <w:p w:rsidR="00A4487F" w:rsidRPr="00805C29" w:rsidRDefault="00A4487F" w:rsidP="00805C29">
            <w:pPr>
              <w:cnfStyle w:val="000000000000" w:firstRow="0" w:lastRow="0" w:firstColumn="0" w:lastColumn="0" w:oddVBand="0" w:evenVBand="0" w:oddHBand="0" w:evenHBand="0" w:firstRowFirstColumn="0" w:firstRowLastColumn="0" w:lastRowFirstColumn="0" w:lastRowLastColumn="0"/>
              <w:rPr>
                <w:kern w:val="16"/>
                <w:sz w:val="20"/>
                <w:szCs w:val="20"/>
              </w:rPr>
            </w:pPr>
            <w:r w:rsidRPr="00805C29">
              <w:rPr>
                <w:spacing w:val="-2"/>
                <w:sz w:val="20"/>
                <w:szCs w:val="20"/>
              </w:rPr>
              <w:t>-</w:t>
            </w:r>
            <w:r w:rsidRPr="00805C29">
              <w:rPr>
                <w:spacing w:val="1"/>
                <w:sz w:val="20"/>
                <w:szCs w:val="20"/>
              </w:rPr>
              <w:t>56.2%</w:t>
            </w:r>
          </w:p>
        </w:tc>
        <w:tc>
          <w:tcPr>
            <w:tcW w:w="1335" w:type="dxa"/>
          </w:tcPr>
          <w:p w:rsidR="00A4487F" w:rsidRPr="00805C29" w:rsidRDefault="00A4487F" w:rsidP="00805C29">
            <w:pPr>
              <w:cnfStyle w:val="000000000000" w:firstRow="0" w:lastRow="0" w:firstColumn="0" w:lastColumn="0" w:oddVBand="0" w:evenVBand="0" w:oddHBand="0" w:evenHBand="0" w:firstRowFirstColumn="0" w:firstRowLastColumn="0" w:lastRowFirstColumn="0" w:lastRowLastColumn="0"/>
              <w:rPr>
                <w:spacing w:val="1"/>
                <w:sz w:val="20"/>
                <w:szCs w:val="20"/>
              </w:rPr>
            </w:pPr>
          </w:p>
        </w:tc>
        <w:tc>
          <w:tcPr>
            <w:tcW w:w="1046" w:type="dxa"/>
            <w:hideMark/>
          </w:tcPr>
          <w:p w:rsidR="00A4487F" w:rsidRPr="00805C29" w:rsidRDefault="004800A8" w:rsidP="00805C29">
            <w:pPr>
              <w:cnfStyle w:val="000000000000" w:firstRow="0" w:lastRow="0" w:firstColumn="0" w:lastColumn="0" w:oddVBand="0" w:evenVBand="0" w:oddHBand="0" w:evenHBand="0" w:firstRowFirstColumn="0" w:firstRowLastColumn="0" w:lastRowFirstColumn="0" w:lastRowLastColumn="0"/>
              <w:rPr>
                <w:sz w:val="20"/>
                <w:szCs w:val="20"/>
              </w:rPr>
            </w:pPr>
            <w:r w:rsidRPr="00805C29">
              <w:rPr>
                <w:spacing w:val="1"/>
                <w:sz w:val="20"/>
                <w:szCs w:val="20"/>
              </w:rPr>
              <w:t>&lt; 0.0001</w:t>
            </w:r>
          </w:p>
        </w:tc>
      </w:tr>
      <w:tr w:rsidR="00A4487F" w:rsidRPr="00805C29" w:rsidTr="005854CF">
        <w:tc>
          <w:tcPr>
            <w:cnfStyle w:val="001000000000" w:firstRow="0" w:lastRow="0" w:firstColumn="1" w:lastColumn="0" w:oddVBand="0" w:evenVBand="0" w:oddHBand="0" w:evenHBand="0" w:firstRowFirstColumn="0" w:firstRowLastColumn="0" w:lastRowFirstColumn="0" w:lastRowLastColumn="0"/>
            <w:tcW w:w="3816" w:type="dxa"/>
            <w:hideMark/>
          </w:tcPr>
          <w:p w:rsidR="00A4487F" w:rsidRPr="00805C29" w:rsidRDefault="00A4487F" w:rsidP="00805C29">
            <w:pPr>
              <w:rPr>
                <w:spacing w:val="-1"/>
                <w:sz w:val="20"/>
                <w:szCs w:val="20"/>
              </w:rPr>
            </w:pPr>
            <w:r w:rsidRPr="00805C29">
              <w:rPr>
                <w:spacing w:val="-1"/>
                <w:sz w:val="20"/>
                <w:szCs w:val="20"/>
              </w:rPr>
              <w:t>Proportion of very high CV risk patients reaching calculated LDL-C &lt; 70 mg/dL (1.81 mmol/L) or high CV risk patients reaching calculated LDL-C &lt; 100 mg/dL (2.59 mmol/L) at Week 24</w:t>
            </w:r>
          </w:p>
        </w:tc>
        <w:tc>
          <w:tcPr>
            <w:tcW w:w="1510" w:type="dxa"/>
            <w:hideMark/>
          </w:tcPr>
          <w:p w:rsidR="00A4487F" w:rsidRPr="00805C29" w:rsidRDefault="00A4487F" w:rsidP="00805C29">
            <w:pPr>
              <w:cnfStyle w:val="000000000000" w:firstRow="0" w:lastRow="0" w:firstColumn="0" w:lastColumn="0" w:oddVBand="0" w:evenVBand="0" w:oddHBand="0" w:evenHBand="0" w:firstRowFirstColumn="0" w:firstRowLastColumn="0" w:lastRowFirstColumn="0" w:lastRowLastColumn="0"/>
              <w:rPr>
                <w:spacing w:val="1"/>
                <w:sz w:val="20"/>
                <w:szCs w:val="20"/>
              </w:rPr>
            </w:pPr>
            <w:r w:rsidRPr="00805C29">
              <w:rPr>
                <w:spacing w:val="1"/>
                <w:sz w:val="20"/>
                <w:szCs w:val="20"/>
              </w:rPr>
              <w:t>IT</w:t>
            </w:r>
            <w:r w:rsidRPr="00805C29">
              <w:rPr>
                <w:sz w:val="20"/>
                <w:szCs w:val="20"/>
              </w:rPr>
              <w:t>T</w:t>
            </w:r>
          </w:p>
        </w:tc>
        <w:tc>
          <w:tcPr>
            <w:tcW w:w="1615" w:type="dxa"/>
          </w:tcPr>
          <w:p w:rsidR="00A4487F" w:rsidRPr="00805C29" w:rsidRDefault="00A4487F" w:rsidP="00805C29">
            <w:pPr>
              <w:cnfStyle w:val="000000000000" w:firstRow="0" w:lastRow="0" w:firstColumn="0" w:lastColumn="0" w:oddVBand="0" w:evenVBand="0" w:oddHBand="0" w:evenHBand="0" w:firstRowFirstColumn="0" w:firstRowLastColumn="0" w:lastRowFirstColumn="0" w:lastRowLastColumn="0"/>
              <w:rPr>
                <w:spacing w:val="-2"/>
                <w:sz w:val="20"/>
                <w:szCs w:val="20"/>
              </w:rPr>
            </w:pPr>
          </w:p>
        </w:tc>
        <w:tc>
          <w:tcPr>
            <w:tcW w:w="1335" w:type="dxa"/>
            <w:hideMark/>
          </w:tcPr>
          <w:p w:rsidR="00A4487F" w:rsidRPr="00805C29" w:rsidRDefault="00A4487F" w:rsidP="00805C29">
            <w:pPr>
              <w:cnfStyle w:val="000000000000" w:firstRow="0" w:lastRow="0" w:firstColumn="0" w:lastColumn="0" w:oddVBand="0" w:evenVBand="0" w:oddHBand="0" w:evenHBand="0" w:firstRowFirstColumn="0" w:firstRowLastColumn="0" w:lastRowFirstColumn="0" w:lastRowLastColumn="0"/>
              <w:rPr>
                <w:spacing w:val="-2"/>
                <w:sz w:val="20"/>
                <w:szCs w:val="20"/>
              </w:rPr>
            </w:pPr>
            <w:r w:rsidRPr="00805C29">
              <w:rPr>
                <w:spacing w:val="1"/>
                <w:sz w:val="20"/>
                <w:szCs w:val="20"/>
              </w:rPr>
              <w:t>156</w:t>
            </w:r>
          </w:p>
        </w:tc>
        <w:tc>
          <w:tcPr>
            <w:tcW w:w="1046" w:type="dxa"/>
            <w:hideMark/>
          </w:tcPr>
          <w:p w:rsidR="00A4487F" w:rsidRPr="00805C29" w:rsidRDefault="004800A8" w:rsidP="00805C29">
            <w:pPr>
              <w:cnfStyle w:val="000000000000" w:firstRow="0" w:lastRow="0" w:firstColumn="0" w:lastColumn="0" w:oddVBand="0" w:evenVBand="0" w:oddHBand="0" w:evenHBand="0" w:firstRowFirstColumn="0" w:firstRowLastColumn="0" w:lastRowFirstColumn="0" w:lastRowLastColumn="0"/>
              <w:rPr>
                <w:spacing w:val="1"/>
                <w:sz w:val="20"/>
                <w:szCs w:val="20"/>
              </w:rPr>
            </w:pPr>
            <w:r w:rsidRPr="00805C29">
              <w:rPr>
                <w:spacing w:val="1"/>
                <w:sz w:val="20"/>
                <w:szCs w:val="20"/>
              </w:rPr>
              <w:t>&lt; 0.0001</w:t>
            </w:r>
          </w:p>
        </w:tc>
      </w:tr>
      <w:tr w:rsidR="00A4487F" w:rsidRPr="00805C29" w:rsidTr="005854CF">
        <w:tc>
          <w:tcPr>
            <w:cnfStyle w:val="001000000000" w:firstRow="0" w:lastRow="0" w:firstColumn="1" w:lastColumn="0" w:oddVBand="0" w:evenVBand="0" w:oddHBand="0" w:evenHBand="0" w:firstRowFirstColumn="0" w:firstRowLastColumn="0" w:lastRowFirstColumn="0" w:lastRowLastColumn="0"/>
            <w:tcW w:w="3816" w:type="dxa"/>
            <w:hideMark/>
          </w:tcPr>
          <w:p w:rsidR="00A4487F" w:rsidRPr="00805C29" w:rsidRDefault="00A4487F" w:rsidP="00805C29">
            <w:pPr>
              <w:rPr>
                <w:spacing w:val="-1"/>
                <w:sz w:val="20"/>
                <w:szCs w:val="20"/>
              </w:rPr>
            </w:pPr>
            <w:r w:rsidRPr="00805C29">
              <w:rPr>
                <w:spacing w:val="2"/>
                <w:sz w:val="20"/>
                <w:szCs w:val="20"/>
              </w:rPr>
              <w:t>P</w:t>
            </w:r>
            <w:r w:rsidRPr="00805C29">
              <w:rPr>
                <w:spacing w:val="1"/>
                <w:sz w:val="20"/>
                <w:szCs w:val="20"/>
              </w:rPr>
              <w:t>r</w:t>
            </w:r>
            <w:r w:rsidRPr="00805C29">
              <w:rPr>
                <w:spacing w:val="-1"/>
                <w:sz w:val="20"/>
                <w:szCs w:val="20"/>
              </w:rPr>
              <w:t>o</w:t>
            </w:r>
            <w:r w:rsidRPr="00805C29">
              <w:rPr>
                <w:spacing w:val="1"/>
                <w:sz w:val="20"/>
                <w:szCs w:val="20"/>
              </w:rPr>
              <w:t>por</w:t>
            </w:r>
            <w:r w:rsidRPr="00805C29">
              <w:rPr>
                <w:sz w:val="20"/>
                <w:szCs w:val="20"/>
              </w:rPr>
              <w:t>ti</w:t>
            </w:r>
            <w:r w:rsidRPr="00805C29">
              <w:rPr>
                <w:spacing w:val="1"/>
                <w:sz w:val="20"/>
                <w:szCs w:val="20"/>
              </w:rPr>
              <w:t>o</w:t>
            </w:r>
            <w:r w:rsidRPr="00805C29">
              <w:rPr>
                <w:sz w:val="20"/>
                <w:szCs w:val="20"/>
              </w:rPr>
              <w:t>n</w:t>
            </w:r>
            <w:r w:rsidRPr="00805C29">
              <w:rPr>
                <w:spacing w:val="-10"/>
                <w:sz w:val="20"/>
                <w:szCs w:val="20"/>
              </w:rPr>
              <w:t xml:space="preserve"> </w:t>
            </w:r>
            <w:r w:rsidRPr="00805C29">
              <w:rPr>
                <w:spacing w:val="1"/>
                <w:sz w:val="20"/>
                <w:szCs w:val="20"/>
              </w:rPr>
              <w:t>o</w:t>
            </w:r>
            <w:r w:rsidRPr="00805C29">
              <w:rPr>
                <w:sz w:val="20"/>
                <w:szCs w:val="20"/>
              </w:rPr>
              <w:t>f</w:t>
            </w:r>
            <w:r w:rsidRPr="00805C29">
              <w:rPr>
                <w:spacing w:val="-3"/>
                <w:sz w:val="20"/>
                <w:szCs w:val="20"/>
              </w:rPr>
              <w:t xml:space="preserve"> </w:t>
            </w:r>
            <w:r w:rsidRPr="00805C29">
              <w:rPr>
                <w:spacing w:val="-1"/>
                <w:sz w:val="20"/>
                <w:szCs w:val="20"/>
              </w:rPr>
              <w:t>v</w:t>
            </w:r>
            <w:r w:rsidRPr="00805C29">
              <w:rPr>
                <w:sz w:val="20"/>
                <w:szCs w:val="20"/>
              </w:rPr>
              <w:t>e</w:t>
            </w:r>
            <w:r w:rsidRPr="00805C29">
              <w:rPr>
                <w:spacing w:val="3"/>
                <w:sz w:val="20"/>
                <w:szCs w:val="20"/>
              </w:rPr>
              <w:t>r</w:t>
            </w:r>
            <w:r w:rsidRPr="00805C29">
              <w:rPr>
                <w:sz w:val="20"/>
                <w:szCs w:val="20"/>
              </w:rPr>
              <w:t>y</w:t>
            </w:r>
            <w:r w:rsidRPr="00805C29">
              <w:rPr>
                <w:spacing w:val="-7"/>
                <w:sz w:val="20"/>
                <w:szCs w:val="20"/>
              </w:rPr>
              <w:t xml:space="preserve"> </w:t>
            </w:r>
            <w:r w:rsidRPr="00805C29">
              <w:rPr>
                <w:spacing w:val="-1"/>
                <w:sz w:val="20"/>
                <w:szCs w:val="20"/>
              </w:rPr>
              <w:t>h</w:t>
            </w:r>
            <w:r w:rsidRPr="00805C29">
              <w:rPr>
                <w:spacing w:val="2"/>
                <w:sz w:val="20"/>
                <w:szCs w:val="20"/>
              </w:rPr>
              <w:t>i</w:t>
            </w:r>
            <w:r w:rsidRPr="00805C29">
              <w:rPr>
                <w:spacing w:val="1"/>
                <w:sz w:val="20"/>
                <w:szCs w:val="20"/>
              </w:rPr>
              <w:t>g</w:t>
            </w:r>
            <w:r w:rsidRPr="00805C29">
              <w:rPr>
                <w:sz w:val="20"/>
                <w:szCs w:val="20"/>
              </w:rPr>
              <w:t>h</w:t>
            </w:r>
            <w:r w:rsidRPr="00805C29">
              <w:rPr>
                <w:spacing w:val="-5"/>
                <w:sz w:val="20"/>
                <w:szCs w:val="20"/>
              </w:rPr>
              <w:t xml:space="preserve"> </w:t>
            </w:r>
            <w:r w:rsidRPr="00805C29">
              <w:rPr>
                <w:spacing w:val="-1"/>
                <w:sz w:val="20"/>
                <w:szCs w:val="20"/>
              </w:rPr>
              <w:t>CV</w:t>
            </w:r>
            <w:r w:rsidRPr="00805C29">
              <w:rPr>
                <w:spacing w:val="-4"/>
                <w:sz w:val="20"/>
                <w:szCs w:val="20"/>
              </w:rPr>
              <w:t xml:space="preserve"> </w:t>
            </w:r>
            <w:r w:rsidRPr="00805C29">
              <w:rPr>
                <w:sz w:val="20"/>
                <w:szCs w:val="20"/>
              </w:rPr>
              <w:t>ri</w:t>
            </w:r>
            <w:r w:rsidRPr="00805C29">
              <w:rPr>
                <w:spacing w:val="-1"/>
                <w:sz w:val="20"/>
                <w:szCs w:val="20"/>
              </w:rPr>
              <w:t>s</w:t>
            </w:r>
            <w:r w:rsidRPr="00805C29">
              <w:rPr>
                <w:sz w:val="20"/>
                <w:szCs w:val="20"/>
              </w:rPr>
              <w:t>k</w:t>
            </w:r>
            <w:r w:rsidRPr="00805C29">
              <w:rPr>
                <w:spacing w:val="-4"/>
                <w:sz w:val="20"/>
                <w:szCs w:val="20"/>
              </w:rPr>
              <w:t xml:space="preserve"> </w:t>
            </w:r>
            <w:r w:rsidRPr="00805C29">
              <w:rPr>
                <w:sz w:val="20"/>
                <w:szCs w:val="20"/>
              </w:rPr>
              <w:t>pati</w:t>
            </w:r>
            <w:r w:rsidRPr="00805C29">
              <w:rPr>
                <w:spacing w:val="3"/>
                <w:sz w:val="20"/>
                <w:szCs w:val="20"/>
              </w:rPr>
              <w:t>e</w:t>
            </w:r>
            <w:r w:rsidRPr="00805C29">
              <w:rPr>
                <w:spacing w:val="-1"/>
                <w:sz w:val="20"/>
                <w:szCs w:val="20"/>
              </w:rPr>
              <w:t>n</w:t>
            </w:r>
            <w:r w:rsidRPr="00805C29">
              <w:rPr>
                <w:sz w:val="20"/>
                <w:szCs w:val="20"/>
              </w:rPr>
              <w:t>ts</w:t>
            </w:r>
            <w:r w:rsidRPr="00805C29">
              <w:rPr>
                <w:spacing w:val="-6"/>
                <w:sz w:val="20"/>
                <w:szCs w:val="20"/>
              </w:rPr>
              <w:t xml:space="preserve"> </w:t>
            </w:r>
            <w:r w:rsidRPr="00805C29">
              <w:rPr>
                <w:sz w:val="20"/>
                <w:szCs w:val="20"/>
              </w:rPr>
              <w:t>reaching</w:t>
            </w:r>
            <w:r w:rsidRPr="00805C29">
              <w:rPr>
                <w:spacing w:val="-7"/>
                <w:sz w:val="20"/>
                <w:szCs w:val="20"/>
              </w:rPr>
              <w:t xml:space="preserve"> </w:t>
            </w:r>
            <w:r w:rsidRPr="00805C29">
              <w:rPr>
                <w:spacing w:val="1"/>
                <w:sz w:val="20"/>
                <w:szCs w:val="20"/>
              </w:rPr>
              <w:t>calc</w:t>
            </w:r>
            <w:r w:rsidRPr="00805C29">
              <w:rPr>
                <w:spacing w:val="-1"/>
                <w:sz w:val="20"/>
                <w:szCs w:val="20"/>
              </w:rPr>
              <w:t>u</w:t>
            </w:r>
            <w:r w:rsidRPr="00805C29">
              <w:rPr>
                <w:spacing w:val="1"/>
                <w:sz w:val="20"/>
                <w:szCs w:val="20"/>
              </w:rPr>
              <w:t>late</w:t>
            </w:r>
            <w:r w:rsidRPr="00805C29">
              <w:rPr>
                <w:sz w:val="20"/>
                <w:szCs w:val="20"/>
              </w:rPr>
              <w:t>d</w:t>
            </w:r>
            <w:r w:rsidRPr="00805C29">
              <w:rPr>
                <w:spacing w:val="-5"/>
                <w:sz w:val="20"/>
                <w:szCs w:val="20"/>
              </w:rPr>
              <w:t xml:space="preserve"> </w:t>
            </w:r>
            <w:r w:rsidRPr="00805C29">
              <w:rPr>
                <w:spacing w:val="-2"/>
                <w:sz w:val="20"/>
                <w:szCs w:val="20"/>
              </w:rPr>
              <w:t>L</w:t>
            </w:r>
            <w:r w:rsidRPr="00805C29">
              <w:rPr>
                <w:spacing w:val="3"/>
                <w:sz w:val="20"/>
                <w:szCs w:val="20"/>
              </w:rPr>
              <w:t>D</w:t>
            </w:r>
            <w:r w:rsidRPr="00805C29">
              <w:rPr>
                <w:spacing w:val="-2"/>
                <w:sz w:val="20"/>
                <w:szCs w:val="20"/>
              </w:rPr>
              <w:t>L</w:t>
            </w:r>
            <w:r w:rsidRPr="00805C29">
              <w:rPr>
                <w:spacing w:val="1"/>
                <w:sz w:val="20"/>
                <w:szCs w:val="20"/>
              </w:rPr>
              <w:t>-</w:t>
            </w:r>
            <w:r w:rsidRPr="00805C29">
              <w:rPr>
                <w:sz w:val="20"/>
                <w:szCs w:val="20"/>
              </w:rPr>
              <w:t>C</w:t>
            </w:r>
            <w:r w:rsidRPr="00805C29">
              <w:rPr>
                <w:spacing w:val="-6"/>
                <w:sz w:val="20"/>
                <w:szCs w:val="20"/>
              </w:rPr>
              <w:t xml:space="preserve"> </w:t>
            </w:r>
            <w:r w:rsidRPr="00805C29">
              <w:rPr>
                <w:sz w:val="20"/>
                <w:szCs w:val="20"/>
              </w:rPr>
              <w:t xml:space="preserve">&lt; </w:t>
            </w:r>
            <w:r w:rsidRPr="00805C29">
              <w:rPr>
                <w:spacing w:val="1"/>
                <w:sz w:val="20"/>
                <w:szCs w:val="20"/>
              </w:rPr>
              <w:t xml:space="preserve">70 </w:t>
            </w:r>
            <w:r w:rsidRPr="00805C29">
              <w:rPr>
                <w:spacing w:val="-1"/>
                <w:sz w:val="20"/>
                <w:szCs w:val="20"/>
              </w:rPr>
              <w:t>m</w:t>
            </w:r>
            <w:r w:rsidRPr="00805C29">
              <w:rPr>
                <w:spacing w:val="1"/>
                <w:sz w:val="20"/>
                <w:szCs w:val="20"/>
              </w:rPr>
              <w:t>g</w:t>
            </w:r>
            <w:r w:rsidRPr="00805C29">
              <w:rPr>
                <w:sz w:val="20"/>
                <w:szCs w:val="20"/>
              </w:rPr>
              <w:t>/</w:t>
            </w:r>
            <w:r w:rsidRPr="00805C29">
              <w:rPr>
                <w:spacing w:val="1"/>
                <w:sz w:val="20"/>
                <w:szCs w:val="20"/>
              </w:rPr>
              <w:t>d</w:t>
            </w:r>
            <w:r w:rsidRPr="00805C29">
              <w:rPr>
                <w:sz w:val="20"/>
                <w:szCs w:val="20"/>
              </w:rPr>
              <w:t>L</w:t>
            </w:r>
            <w:r w:rsidRPr="00805C29">
              <w:rPr>
                <w:spacing w:val="-6"/>
                <w:sz w:val="20"/>
                <w:szCs w:val="20"/>
              </w:rPr>
              <w:t xml:space="preserve"> </w:t>
            </w:r>
            <w:r w:rsidRPr="00805C29">
              <w:rPr>
                <w:spacing w:val="1"/>
                <w:sz w:val="20"/>
                <w:szCs w:val="20"/>
              </w:rPr>
              <w:t>(1.8</w:t>
            </w:r>
            <w:r w:rsidRPr="00805C29">
              <w:rPr>
                <w:sz w:val="20"/>
                <w:szCs w:val="20"/>
              </w:rPr>
              <w:t>1</w:t>
            </w:r>
            <w:r w:rsidRPr="00805C29">
              <w:rPr>
                <w:spacing w:val="-3"/>
                <w:sz w:val="20"/>
                <w:szCs w:val="20"/>
              </w:rPr>
              <w:t xml:space="preserve"> </w:t>
            </w:r>
            <w:r w:rsidRPr="00805C29">
              <w:rPr>
                <w:spacing w:val="-1"/>
                <w:sz w:val="20"/>
                <w:szCs w:val="20"/>
              </w:rPr>
              <w:t>mm</w:t>
            </w:r>
            <w:r w:rsidRPr="00805C29">
              <w:rPr>
                <w:spacing w:val="1"/>
                <w:sz w:val="20"/>
                <w:szCs w:val="20"/>
              </w:rPr>
              <w:t>o</w:t>
            </w:r>
            <w:r w:rsidRPr="00805C29">
              <w:rPr>
                <w:sz w:val="20"/>
                <w:szCs w:val="20"/>
              </w:rPr>
              <w:t>l</w:t>
            </w:r>
            <w:r w:rsidRPr="00805C29">
              <w:rPr>
                <w:spacing w:val="2"/>
                <w:sz w:val="20"/>
                <w:szCs w:val="20"/>
              </w:rPr>
              <w:t>/</w:t>
            </w:r>
            <w:r w:rsidRPr="00805C29">
              <w:rPr>
                <w:spacing w:val="-2"/>
                <w:sz w:val="20"/>
                <w:szCs w:val="20"/>
              </w:rPr>
              <w:t>L</w:t>
            </w:r>
            <w:r w:rsidRPr="00805C29">
              <w:rPr>
                <w:sz w:val="20"/>
                <w:szCs w:val="20"/>
              </w:rPr>
              <w:t>)</w:t>
            </w:r>
            <w:r w:rsidRPr="00805C29">
              <w:rPr>
                <w:spacing w:val="-6"/>
                <w:sz w:val="20"/>
                <w:szCs w:val="20"/>
              </w:rPr>
              <w:t xml:space="preserve"> </w:t>
            </w:r>
            <w:r w:rsidRPr="00805C29">
              <w:rPr>
                <w:spacing w:val="1"/>
                <w:sz w:val="20"/>
                <w:szCs w:val="20"/>
              </w:rPr>
              <w:t>o</w:t>
            </w:r>
            <w:r w:rsidRPr="00805C29">
              <w:rPr>
                <w:sz w:val="20"/>
                <w:szCs w:val="20"/>
              </w:rPr>
              <w:t>r</w:t>
            </w:r>
            <w:r w:rsidRPr="00805C29">
              <w:rPr>
                <w:spacing w:val="-1"/>
                <w:sz w:val="20"/>
                <w:szCs w:val="20"/>
              </w:rPr>
              <w:t xml:space="preserve"> h</w:t>
            </w:r>
            <w:r w:rsidRPr="00805C29">
              <w:rPr>
                <w:sz w:val="20"/>
                <w:szCs w:val="20"/>
              </w:rPr>
              <w:t>i</w:t>
            </w:r>
            <w:r w:rsidRPr="00805C29">
              <w:rPr>
                <w:spacing w:val="1"/>
                <w:sz w:val="20"/>
                <w:szCs w:val="20"/>
              </w:rPr>
              <w:t>gh</w:t>
            </w:r>
            <w:r w:rsidRPr="00805C29">
              <w:rPr>
                <w:spacing w:val="-3"/>
                <w:sz w:val="20"/>
                <w:szCs w:val="20"/>
              </w:rPr>
              <w:t xml:space="preserve"> </w:t>
            </w:r>
            <w:r w:rsidRPr="00805C29">
              <w:rPr>
                <w:spacing w:val="-1"/>
                <w:sz w:val="20"/>
                <w:szCs w:val="20"/>
              </w:rPr>
              <w:t>C</w:t>
            </w:r>
            <w:r w:rsidRPr="00805C29">
              <w:rPr>
                <w:sz w:val="20"/>
                <w:szCs w:val="20"/>
              </w:rPr>
              <w:t>V</w:t>
            </w:r>
            <w:r w:rsidRPr="00805C29">
              <w:rPr>
                <w:spacing w:val="-2"/>
                <w:sz w:val="20"/>
                <w:szCs w:val="20"/>
              </w:rPr>
              <w:t xml:space="preserve"> </w:t>
            </w:r>
            <w:r w:rsidRPr="00805C29">
              <w:rPr>
                <w:sz w:val="20"/>
                <w:szCs w:val="20"/>
              </w:rPr>
              <w:t>ri</w:t>
            </w:r>
            <w:r w:rsidRPr="00805C29">
              <w:rPr>
                <w:spacing w:val="2"/>
                <w:sz w:val="20"/>
                <w:szCs w:val="20"/>
              </w:rPr>
              <w:t>s</w:t>
            </w:r>
            <w:r w:rsidRPr="00805C29">
              <w:rPr>
                <w:sz w:val="20"/>
                <w:szCs w:val="20"/>
              </w:rPr>
              <w:t>k</w:t>
            </w:r>
            <w:r w:rsidRPr="00805C29">
              <w:rPr>
                <w:spacing w:val="-4"/>
                <w:sz w:val="20"/>
                <w:szCs w:val="20"/>
              </w:rPr>
              <w:t xml:space="preserve"> </w:t>
            </w:r>
            <w:r w:rsidRPr="00805C29">
              <w:rPr>
                <w:sz w:val="20"/>
                <w:szCs w:val="20"/>
              </w:rPr>
              <w:t>patie</w:t>
            </w:r>
            <w:r w:rsidRPr="00805C29">
              <w:rPr>
                <w:spacing w:val="-1"/>
                <w:sz w:val="20"/>
                <w:szCs w:val="20"/>
              </w:rPr>
              <w:t>n</w:t>
            </w:r>
            <w:r w:rsidRPr="00805C29">
              <w:rPr>
                <w:spacing w:val="2"/>
                <w:sz w:val="20"/>
                <w:szCs w:val="20"/>
              </w:rPr>
              <w:t>t</w:t>
            </w:r>
            <w:r w:rsidRPr="00805C29">
              <w:rPr>
                <w:sz w:val="20"/>
                <w:szCs w:val="20"/>
              </w:rPr>
              <w:t>s</w:t>
            </w:r>
            <w:r w:rsidRPr="00805C29">
              <w:rPr>
                <w:spacing w:val="-6"/>
                <w:sz w:val="20"/>
                <w:szCs w:val="20"/>
              </w:rPr>
              <w:t xml:space="preserve"> </w:t>
            </w:r>
            <w:r w:rsidRPr="00805C29">
              <w:rPr>
                <w:sz w:val="20"/>
                <w:szCs w:val="20"/>
              </w:rPr>
              <w:t>reac</w:t>
            </w:r>
            <w:r w:rsidRPr="00805C29">
              <w:rPr>
                <w:spacing w:val="-1"/>
                <w:sz w:val="20"/>
                <w:szCs w:val="20"/>
              </w:rPr>
              <w:t>h</w:t>
            </w:r>
            <w:r w:rsidRPr="00805C29">
              <w:rPr>
                <w:spacing w:val="2"/>
                <w:sz w:val="20"/>
                <w:szCs w:val="20"/>
              </w:rPr>
              <w:t>i</w:t>
            </w:r>
            <w:r w:rsidRPr="00805C29">
              <w:rPr>
                <w:spacing w:val="-1"/>
                <w:sz w:val="20"/>
                <w:szCs w:val="20"/>
              </w:rPr>
              <w:t>n</w:t>
            </w:r>
            <w:r w:rsidRPr="00805C29">
              <w:rPr>
                <w:sz w:val="20"/>
                <w:szCs w:val="20"/>
              </w:rPr>
              <w:t>g</w:t>
            </w:r>
            <w:r w:rsidRPr="00805C29">
              <w:rPr>
                <w:spacing w:val="-7"/>
                <w:sz w:val="20"/>
                <w:szCs w:val="20"/>
              </w:rPr>
              <w:t xml:space="preserve"> </w:t>
            </w:r>
            <w:r w:rsidRPr="00805C29">
              <w:rPr>
                <w:spacing w:val="1"/>
                <w:sz w:val="20"/>
                <w:szCs w:val="20"/>
              </w:rPr>
              <w:t>ca</w:t>
            </w:r>
            <w:r w:rsidRPr="00805C29">
              <w:rPr>
                <w:sz w:val="20"/>
                <w:szCs w:val="20"/>
              </w:rPr>
              <w:t>l</w:t>
            </w:r>
            <w:r w:rsidRPr="00805C29">
              <w:rPr>
                <w:spacing w:val="1"/>
                <w:sz w:val="20"/>
                <w:szCs w:val="20"/>
              </w:rPr>
              <w:t>c</w:t>
            </w:r>
            <w:r w:rsidRPr="00805C29">
              <w:rPr>
                <w:spacing w:val="-1"/>
                <w:sz w:val="20"/>
                <w:szCs w:val="20"/>
              </w:rPr>
              <w:t>u</w:t>
            </w:r>
            <w:r w:rsidRPr="00805C29">
              <w:rPr>
                <w:sz w:val="20"/>
                <w:szCs w:val="20"/>
              </w:rPr>
              <w:t>lated</w:t>
            </w:r>
            <w:r w:rsidRPr="00805C29">
              <w:rPr>
                <w:spacing w:val="-4"/>
                <w:sz w:val="20"/>
                <w:szCs w:val="20"/>
              </w:rPr>
              <w:t xml:space="preserve"> </w:t>
            </w:r>
            <w:r w:rsidRPr="00805C29">
              <w:rPr>
                <w:spacing w:val="-2"/>
                <w:sz w:val="20"/>
                <w:szCs w:val="20"/>
              </w:rPr>
              <w:t>L</w:t>
            </w:r>
            <w:r w:rsidRPr="00805C29">
              <w:rPr>
                <w:spacing w:val="3"/>
                <w:sz w:val="20"/>
                <w:szCs w:val="20"/>
              </w:rPr>
              <w:t>D</w:t>
            </w:r>
            <w:r w:rsidRPr="00805C29">
              <w:rPr>
                <w:spacing w:val="-2"/>
                <w:sz w:val="20"/>
                <w:szCs w:val="20"/>
              </w:rPr>
              <w:t>L</w:t>
            </w:r>
            <w:r w:rsidRPr="00805C29">
              <w:rPr>
                <w:spacing w:val="1"/>
                <w:sz w:val="20"/>
                <w:szCs w:val="20"/>
              </w:rPr>
              <w:t>-</w:t>
            </w:r>
            <w:r w:rsidRPr="00805C29">
              <w:rPr>
                <w:sz w:val="20"/>
                <w:szCs w:val="20"/>
              </w:rPr>
              <w:t>C</w:t>
            </w:r>
            <w:r w:rsidRPr="00805C29">
              <w:rPr>
                <w:spacing w:val="-6"/>
                <w:sz w:val="20"/>
                <w:szCs w:val="20"/>
              </w:rPr>
              <w:t xml:space="preserve"> </w:t>
            </w:r>
            <w:r w:rsidRPr="00805C29">
              <w:rPr>
                <w:sz w:val="20"/>
                <w:szCs w:val="20"/>
              </w:rPr>
              <w:t xml:space="preserve">&lt; </w:t>
            </w:r>
            <w:r w:rsidRPr="00805C29">
              <w:rPr>
                <w:spacing w:val="1"/>
                <w:sz w:val="20"/>
                <w:szCs w:val="20"/>
              </w:rPr>
              <w:t>100</w:t>
            </w:r>
            <w:r w:rsidRPr="00805C29">
              <w:rPr>
                <w:spacing w:val="-3"/>
                <w:sz w:val="20"/>
                <w:szCs w:val="20"/>
              </w:rPr>
              <w:t xml:space="preserve"> </w:t>
            </w:r>
            <w:r w:rsidRPr="00805C29">
              <w:rPr>
                <w:spacing w:val="-1"/>
                <w:sz w:val="20"/>
                <w:szCs w:val="20"/>
              </w:rPr>
              <w:t>m</w:t>
            </w:r>
            <w:r w:rsidRPr="00805C29">
              <w:rPr>
                <w:spacing w:val="1"/>
                <w:sz w:val="20"/>
                <w:szCs w:val="20"/>
              </w:rPr>
              <w:t>g</w:t>
            </w:r>
            <w:r w:rsidRPr="00805C29">
              <w:rPr>
                <w:sz w:val="20"/>
                <w:szCs w:val="20"/>
              </w:rPr>
              <w:t>/</w:t>
            </w:r>
            <w:r w:rsidRPr="00805C29">
              <w:rPr>
                <w:spacing w:val="1"/>
                <w:sz w:val="20"/>
                <w:szCs w:val="20"/>
              </w:rPr>
              <w:t>d</w:t>
            </w:r>
            <w:r w:rsidRPr="00805C29">
              <w:rPr>
                <w:sz w:val="20"/>
                <w:szCs w:val="20"/>
              </w:rPr>
              <w:t>L</w:t>
            </w:r>
            <w:r w:rsidRPr="00805C29">
              <w:rPr>
                <w:spacing w:val="-6"/>
                <w:sz w:val="20"/>
                <w:szCs w:val="20"/>
              </w:rPr>
              <w:t xml:space="preserve"> </w:t>
            </w:r>
            <w:r w:rsidRPr="00805C29">
              <w:rPr>
                <w:spacing w:val="1"/>
                <w:sz w:val="20"/>
                <w:szCs w:val="20"/>
              </w:rPr>
              <w:t>(2</w:t>
            </w:r>
            <w:r w:rsidRPr="00805C29">
              <w:rPr>
                <w:sz w:val="20"/>
                <w:szCs w:val="20"/>
              </w:rPr>
              <w:t>.</w:t>
            </w:r>
            <w:r w:rsidRPr="00805C29">
              <w:rPr>
                <w:spacing w:val="1"/>
                <w:sz w:val="20"/>
                <w:szCs w:val="20"/>
              </w:rPr>
              <w:t>5</w:t>
            </w:r>
            <w:r w:rsidRPr="00805C29">
              <w:rPr>
                <w:sz w:val="20"/>
                <w:szCs w:val="20"/>
              </w:rPr>
              <w:t>9</w:t>
            </w:r>
            <w:r w:rsidRPr="00805C29">
              <w:rPr>
                <w:spacing w:val="-3"/>
                <w:sz w:val="20"/>
                <w:szCs w:val="20"/>
              </w:rPr>
              <w:t xml:space="preserve"> </w:t>
            </w:r>
            <w:r w:rsidRPr="00805C29">
              <w:rPr>
                <w:spacing w:val="-1"/>
                <w:sz w:val="20"/>
                <w:szCs w:val="20"/>
              </w:rPr>
              <w:t>mm</w:t>
            </w:r>
            <w:r w:rsidRPr="00805C29">
              <w:rPr>
                <w:spacing w:val="1"/>
                <w:sz w:val="20"/>
                <w:szCs w:val="20"/>
              </w:rPr>
              <w:t>o</w:t>
            </w:r>
            <w:r w:rsidRPr="00805C29">
              <w:rPr>
                <w:sz w:val="20"/>
                <w:szCs w:val="20"/>
              </w:rPr>
              <w:t>l</w:t>
            </w:r>
            <w:r w:rsidRPr="00805C29">
              <w:rPr>
                <w:spacing w:val="2"/>
                <w:sz w:val="20"/>
                <w:szCs w:val="20"/>
              </w:rPr>
              <w:t>/</w:t>
            </w:r>
            <w:r w:rsidRPr="00805C29">
              <w:rPr>
                <w:spacing w:val="-1"/>
                <w:sz w:val="20"/>
                <w:szCs w:val="20"/>
              </w:rPr>
              <w:t>L</w:t>
            </w:r>
            <w:r w:rsidRPr="00805C29">
              <w:rPr>
                <w:sz w:val="20"/>
                <w:szCs w:val="20"/>
              </w:rPr>
              <w:t>)</w:t>
            </w:r>
            <w:r w:rsidRPr="00805C29">
              <w:rPr>
                <w:spacing w:val="-6"/>
                <w:sz w:val="20"/>
                <w:szCs w:val="20"/>
              </w:rPr>
              <w:t xml:space="preserve"> </w:t>
            </w:r>
            <w:r w:rsidRPr="00805C29">
              <w:rPr>
                <w:sz w:val="20"/>
                <w:szCs w:val="20"/>
              </w:rPr>
              <w:t>at</w:t>
            </w:r>
            <w:r w:rsidRPr="00805C29">
              <w:rPr>
                <w:spacing w:val="-2"/>
                <w:sz w:val="20"/>
                <w:szCs w:val="20"/>
              </w:rPr>
              <w:t xml:space="preserve"> </w:t>
            </w:r>
            <w:r w:rsidRPr="00805C29">
              <w:rPr>
                <w:spacing w:val="2"/>
                <w:sz w:val="20"/>
                <w:szCs w:val="20"/>
              </w:rPr>
              <w:t>W</w:t>
            </w:r>
            <w:r w:rsidRPr="00805C29">
              <w:rPr>
                <w:spacing w:val="1"/>
                <w:sz w:val="20"/>
                <w:szCs w:val="20"/>
              </w:rPr>
              <w:t>ee</w:t>
            </w:r>
            <w:r w:rsidRPr="00805C29">
              <w:rPr>
                <w:sz w:val="20"/>
                <w:szCs w:val="20"/>
              </w:rPr>
              <w:t>k</w:t>
            </w:r>
            <w:r w:rsidRPr="00805C29">
              <w:rPr>
                <w:spacing w:val="-1"/>
                <w:sz w:val="20"/>
                <w:szCs w:val="20"/>
              </w:rPr>
              <w:t xml:space="preserve"> </w:t>
            </w:r>
            <w:r w:rsidRPr="00805C29">
              <w:rPr>
                <w:spacing w:val="1"/>
                <w:sz w:val="20"/>
                <w:szCs w:val="20"/>
              </w:rPr>
              <w:t>24</w:t>
            </w:r>
          </w:p>
        </w:tc>
        <w:tc>
          <w:tcPr>
            <w:tcW w:w="1510" w:type="dxa"/>
            <w:hideMark/>
          </w:tcPr>
          <w:p w:rsidR="00A4487F" w:rsidRPr="00805C29" w:rsidRDefault="00A4487F" w:rsidP="00805C29">
            <w:pPr>
              <w:cnfStyle w:val="000000000000" w:firstRow="0" w:lastRow="0" w:firstColumn="0" w:lastColumn="0" w:oddVBand="0" w:evenVBand="0" w:oddHBand="0" w:evenHBand="0" w:firstRowFirstColumn="0" w:firstRowLastColumn="0" w:lastRowFirstColumn="0" w:lastRowLastColumn="0"/>
              <w:rPr>
                <w:spacing w:val="1"/>
                <w:sz w:val="20"/>
                <w:szCs w:val="20"/>
              </w:rPr>
            </w:pPr>
            <w:r w:rsidRPr="00805C29">
              <w:rPr>
                <w:spacing w:val="1"/>
                <w:sz w:val="20"/>
                <w:szCs w:val="20"/>
              </w:rPr>
              <w:t>On</w:t>
            </w:r>
            <w:r w:rsidRPr="00805C29">
              <w:rPr>
                <w:spacing w:val="-2"/>
                <w:sz w:val="20"/>
                <w:szCs w:val="20"/>
              </w:rPr>
              <w:t>-</w:t>
            </w:r>
            <w:r w:rsidRPr="00805C29">
              <w:rPr>
                <w:sz w:val="20"/>
                <w:szCs w:val="20"/>
              </w:rPr>
              <w:t>t</w:t>
            </w:r>
            <w:r w:rsidRPr="00805C29">
              <w:rPr>
                <w:spacing w:val="1"/>
                <w:sz w:val="20"/>
                <w:szCs w:val="20"/>
              </w:rPr>
              <w:t>rea</w:t>
            </w:r>
            <w:r w:rsidRPr="00805C29">
              <w:rPr>
                <w:spacing w:val="2"/>
                <w:sz w:val="20"/>
                <w:szCs w:val="20"/>
              </w:rPr>
              <w:t>t</w:t>
            </w:r>
            <w:r w:rsidRPr="00805C29">
              <w:rPr>
                <w:spacing w:val="-1"/>
                <w:sz w:val="20"/>
                <w:szCs w:val="20"/>
              </w:rPr>
              <w:t>m</w:t>
            </w:r>
            <w:r w:rsidRPr="00805C29">
              <w:rPr>
                <w:sz w:val="20"/>
                <w:szCs w:val="20"/>
              </w:rPr>
              <w:t>e</w:t>
            </w:r>
            <w:r w:rsidRPr="00805C29">
              <w:rPr>
                <w:spacing w:val="-1"/>
                <w:sz w:val="20"/>
                <w:szCs w:val="20"/>
              </w:rPr>
              <w:t>n</w:t>
            </w:r>
            <w:r w:rsidRPr="00805C29">
              <w:rPr>
                <w:sz w:val="20"/>
                <w:szCs w:val="20"/>
              </w:rPr>
              <w:t>t</w:t>
            </w:r>
          </w:p>
        </w:tc>
        <w:tc>
          <w:tcPr>
            <w:tcW w:w="1615" w:type="dxa"/>
          </w:tcPr>
          <w:p w:rsidR="00A4487F" w:rsidRPr="00805C29" w:rsidRDefault="00A4487F" w:rsidP="00805C29">
            <w:pPr>
              <w:cnfStyle w:val="000000000000" w:firstRow="0" w:lastRow="0" w:firstColumn="0" w:lastColumn="0" w:oddVBand="0" w:evenVBand="0" w:oddHBand="0" w:evenHBand="0" w:firstRowFirstColumn="0" w:firstRowLastColumn="0" w:lastRowFirstColumn="0" w:lastRowLastColumn="0"/>
              <w:rPr>
                <w:spacing w:val="-2"/>
                <w:sz w:val="20"/>
                <w:szCs w:val="20"/>
              </w:rPr>
            </w:pPr>
          </w:p>
        </w:tc>
        <w:tc>
          <w:tcPr>
            <w:tcW w:w="1335" w:type="dxa"/>
            <w:hideMark/>
          </w:tcPr>
          <w:p w:rsidR="00A4487F" w:rsidRPr="00805C29" w:rsidRDefault="00A4487F" w:rsidP="00805C29">
            <w:pPr>
              <w:cnfStyle w:val="000000000000" w:firstRow="0" w:lastRow="0" w:firstColumn="0" w:lastColumn="0" w:oddVBand="0" w:evenVBand="0" w:oddHBand="0" w:evenHBand="0" w:firstRowFirstColumn="0" w:firstRowLastColumn="0" w:lastRowFirstColumn="0" w:lastRowLastColumn="0"/>
              <w:rPr>
                <w:spacing w:val="-2"/>
                <w:sz w:val="20"/>
                <w:szCs w:val="20"/>
              </w:rPr>
            </w:pPr>
            <w:r w:rsidRPr="00805C29">
              <w:rPr>
                <w:spacing w:val="1"/>
                <w:sz w:val="20"/>
                <w:szCs w:val="20"/>
              </w:rPr>
              <w:t>15</w:t>
            </w:r>
            <w:r w:rsidRPr="00805C29">
              <w:rPr>
                <w:spacing w:val="-1"/>
                <w:sz w:val="20"/>
                <w:szCs w:val="20"/>
              </w:rPr>
              <w:t>6</w:t>
            </w:r>
            <w:r w:rsidRPr="00805C29">
              <w:rPr>
                <w:spacing w:val="1"/>
                <w:sz w:val="20"/>
                <w:szCs w:val="20"/>
              </w:rPr>
              <w:t>.6</w:t>
            </w:r>
          </w:p>
        </w:tc>
        <w:tc>
          <w:tcPr>
            <w:tcW w:w="1046" w:type="dxa"/>
            <w:hideMark/>
          </w:tcPr>
          <w:p w:rsidR="00A4487F" w:rsidRPr="00805C29" w:rsidRDefault="004800A8" w:rsidP="00805C29">
            <w:pPr>
              <w:cnfStyle w:val="000000000000" w:firstRow="0" w:lastRow="0" w:firstColumn="0" w:lastColumn="0" w:oddVBand="0" w:evenVBand="0" w:oddHBand="0" w:evenHBand="0" w:firstRowFirstColumn="0" w:firstRowLastColumn="0" w:lastRowFirstColumn="0" w:lastRowLastColumn="0"/>
              <w:rPr>
                <w:spacing w:val="1"/>
                <w:sz w:val="20"/>
                <w:szCs w:val="20"/>
              </w:rPr>
            </w:pPr>
            <w:r w:rsidRPr="00805C29">
              <w:rPr>
                <w:spacing w:val="1"/>
                <w:sz w:val="20"/>
                <w:szCs w:val="20"/>
              </w:rPr>
              <w:t>&lt; 0.0001</w:t>
            </w:r>
          </w:p>
        </w:tc>
      </w:tr>
      <w:tr w:rsidR="00A4487F" w:rsidRPr="00805C29" w:rsidTr="005854CF">
        <w:tc>
          <w:tcPr>
            <w:cnfStyle w:val="001000000000" w:firstRow="0" w:lastRow="0" w:firstColumn="1" w:lastColumn="0" w:oddVBand="0" w:evenVBand="0" w:oddHBand="0" w:evenHBand="0" w:firstRowFirstColumn="0" w:firstRowLastColumn="0" w:lastRowFirstColumn="0" w:lastRowLastColumn="0"/>
            <w:tcW w:w="3816" w:type="dxa"/>
            <w:hideMark/>
          </w:tcPr>
          <w:p w:rsidR="00A4487F" w:rsidRPr="00805C29" w:rsidRDefault="00A4487F" w:rsidP="00805C29">
            <w:pPr>
              <w:rPr>
                <w:spacing w:val="2"/>
                <w:sz w:val="20"/>
                <w:szCs w:val="20"/>
              </w:rPr>
            </w:pPr>
            <w:r w:rsidRPr="00805C29">
              <w:rPr>
                <w:spacing w:val="2"/>
                <w:sz w:val="20"/>
                <w:szCs w:val="20"/>
              </w:rPr>
              <w:t>P</w:t>
            </w:r>
            <w:r w:rsidRPr="00805C29">
              <w:rPr>
                <w:spacing w:val="1"/>
                <w:sz w:val="20"/>
                <w:szCs w:val="20"/>
              </w:rPr>
              <w:t>r</w:t>
            </w:r>
            <w:r w:rsidRPr="00805C29">
              <w:rPr>
                <w:spacing w:val="-1"/>
                <w:sz w:val="20"/>
                <w:szCs w:val="20"/>
              </w:rPr>
              <w:t>o</w:t>
            </w:r>
            <w:r w:rsidRPr="00805C29">
              <w:rPr>
                <w:spacing w:val="1"/>
                <w:sz w:val="20"/>
                <w:szCs w:val="20"/>
              </w:rPr>
              <w:t>portio</w:t>
            </w:r>
            <w:r w:rsidRPr="00805C29">
              <w:rPr>
                <w:sz w:val="20"/>
                <w:szCs w:val="20"/>
              </w:rPr>
              <w:t>n</w:t>
            </w:r>
            <w:r w:rsidRPr="00805C29">
              <w:rPr>
                <w:spacing w:val="-10"/>
                <w:sz w:val="20"/>
                <w:szCs w:val="20"/>
              </w:rPr>
              <w:t xml:space="preserve"> </w:t>
            </w:r>
            <w:r w:rsidRPr="00805C29">
              <w:rPr>
                <w:spacing w:val="1"/>
                <w:sz w:val="20"/>
                <w:szCs w:val="20"/>
              </w:rPr>
              <w:t>o</w:t>
            </w:r>
            <w:r w:rsidRPr="00805C29">
              <w:rPr>
                <w:sz w:val="20"/>
                <w:szCs w:val="20"/>
              </w:rPr>
              <w:t>f</w:t>
            </w:r>
            <w:r w:rsidRPr="00805C29">
              <w:rPr>
                <w:spacing w:val="-3"/>
                <w:sz w:val="20"/>
                <w:szCs w:val="20"/>
              </w:rPr>
              <w:t xml:space="preserve"> </w:t>
            </w:r>
            <w:r w:rsidRPr="00805C29">
              <w:rPr>
                <w:spacing w:val="1"/>
                <w:sz w:val="20"/>
                <w:szCs w:val="20"/>
              </w:rPr>
              <w:t>patie</w:t>
            </w:r>
            <w:r w:rsidRPr="00805C29">
              <w:rPr>
                <w:spacing w:val="-1"/>
                <w:sz w:val="20"/>
                <w:szCs w:val="20"/>
              </w:rPr>
              <w:t>n</w:t>
            </w:r>
            <w:r w:rsidRPr="00805C29">
              <w:rPr>
                <w:sz w:val="20"/>
                <w:szCs w:val="20"/>
              </w:rPr>
              <w:t>ts</w:t>
            </w:r>
            <w:r w:rsidRPr="00805C29">
              <w:rPr>
                <w:spacing w:val="-6"/>
                <w:sz w:val="20"/>
                <w:szCs w:val="20"/>
              </w:rPr>
              <w:t xml:space="preserve"> </w:t>
            </w:r>
            <w:r w:rsidRPr="00805C29">
              <w:rPr>
                <w:spacing w:val="1"/>
                <w:sz w:val="20"/>
                <w:szCs w:val="20"/>
              </w:rPr>
              <w:t>reac</w:t>
            </w:r>
            <w:r w:rsidRPr="00805C29">
              <w:rPr>
                <w:spacing w:val="-1"/>
                <w:sz w:val="20"/>
                <w:szCs w:val="20"/>
              </w:rPr>
              <w:t>h</w:t>
            </w:r>
            <w:r w:rsidRPr="00805C29">
              <w:rPr>
                <w:spacing w:val="2"/>
                <w:sz w:val="20"/>
                <w:szCs w:val="20"/>
              </w:rPr>
              <w:t>i</w:t>
            </w:r>
            <w:r w:rsidRPr="00805C29">
              <w:rPr>
                <w:spacing w:val="1"/>
                <w:sz w:val="20"/>
                <w:szCs w:val="20"/>
              </w:rPr>
              <w:t>n</w:t>
            </w:r>
            <w:r w:rsidRPr="00805C29">
              <w:rPr>
                <w:sz w:val="20"/>
                <w:szCs w:val="20"/>
              </w:rPr>
              <w:t>g</w:t>
            </w:r>
            <w:r w:rsidRPr="00805C29">
              <w:rPr>
                <w:spacing w:val="-7"/>
                <w:sz w:val="20"/>
                <w:szCs w:val="20"/>
              </w:rPr>
              <w:t xml:space="preserve"> </w:t>
            </w:r>
            <w:r w:rsidRPr="00805C29">
              <w:rPr>
                <w:sz w:val="20"/>
                <w:szCs w:val="20"/>
              </w:rPr>
              <w:t>calc</w:t>
            </w:r>
            <w:r w:rsidRPr="00805C29">
              <w:rPr>
                <w:spacing w:val="-1"/>
                <w:sz w:val="20"/>
                <w:szCs w:val="20"/>
              </w:rPr>
              <w:t>u</w:t>
            </w:r>
            <w:r w:rsidRPr="00805C29">
              <w:rPr>
                <w:sz w:val="20"/>
                <w:szCs w:val="20"/>
              </w:rPr>
              <w:t>lated</w:t>
            </w:r>
            <w:r w:rsidRPr="00805C29">
              <w:rPr>
                <w:spacing w:val="-4"/>
                <w:sz w:val="20"/>
                <w:szCs w:val="20"/>
              </w:rPr>
              <w:t xml:space="preserve"> </w:t>
            </w:r>
            <w:r w:rsidRPr="00805C29">
              <w:rPr>
                <w:spacing w:val="-2"/>
                <w:sz w:val="20"/>
                <w:szCs w:val="20"/>
              </w:rPr>
              <w:t>L</w:t>
            </w:r>
            <w:r w:rsidRPr="00805C29">
              <w:rPr>
                <w:spacing w:val="3"/>
                <w:sz w:val="20"/>
                <w:szCs w:val="20"/>
              </w:rPr>
              <w:t>D</w:t>
            </w:r>
            <w:r w:rsidRPr="00805C29">
              <w:rPr>
                <w:spacing w:val="-2"/>
                <w:sz w:val="20"/>
                <w:szCs w:val="20"/>
              </w:rPr>
              <w:t>L</w:t>
            </w:r>
            <w:r w:rsidRPr="00805C29">
              <w:rPr>
                <w:spacing w:val="1"/>
                <w:sz w:val="20"/>
                <w:szCs w:val="20"/>
              </w:rPr>
              <w:t>-</w:t>
            </w:r>
            <w:r w:rsidRPr="00805C29">
              <w:rPr>
                <w:sz w:val="20"/>
                <w:szCs w:val="20"/>
              </w:rPr>
              <w:t>C</w:t>
            </w:r>
            <w:r w:rsidR="008A704A" w:rsidRPr="00805C29">
              <w:rPr>
                <w:spacing w:val="-6"/>
                <w:sz w:val="20"/>
                <w:szCs w:val="20"/>
              </w:rPr>
              <w:t xml:space="preserve">&lt; </w:t>
            </w:r>
            <w:r w:rsidRPr="00805C29">
              <w:rPr>
                <w:spacing w:val="1"/>
                <w:sz w:val="20"/>
                <w:szCs w:val="20"/>
              </w:rPr>
              <w:t>7</w:t>
            </w:r>
            <w:r w:rsidRPr="00805C29">
              <w:rPr>
                <w:sz w:val="20"/>
                <w:szCs w:val="20"/>
              </w:rPr>
              <w:t>0</w:t>
            </w:r>
            <w:r w:rsidRPr="00805C29">
              <w:rPr>
                <w:spacing w:val="1"/>
                <w:sz w:val="20"/>
                <w:szCs w:val="20"/>
              </w:rPr>
              <w:t xml:space="preserve"> </w:t>
            </w:r>
            <w:r w:rsidRPr="00805C29">
              <w:rPr>
                <w:spacing w:val="-1"/>
                <w:sz w:val="20"/>
                <w:szCs w:val="20"/>
              </w:rPr>
              <w:t>mg</w:t>
            </w:r>
            <w:r w:rsidRPr="00805C29">
              <w:rPr>
                <w:sz w:val="20"/>
                <w:szCs w:val="20"/>
              </w:rPr>
              <w:t>/</w:t>
            </w:r>
            <w:r w:rsidRPr="00805C29">
              <w:rPr>
                <w:spacing w:val="1"/>
                <w:sz w:val="20"/>
                <w:szCs w:val="20"/>
              </w:rPr>
              <w:t>d</w:t>
            </w:r>
            <w:r w:rsidRPr="00805C29">
              <w:rPr>
                <w:sz w:val="20"/>
                <w:szCs w:val="20"/>
              </w:rPr>
              <w:t>L</w:t>
            </w:r>
            <w:r w:rsidRPr="00805C29">
              <w:rPr>
                <w:spacing w:val="-6"/>
                <w:sz w:val="20"/>
                <w:szCs w:val="20"/>
              </w:rPr>
              <w:t xml:space="preserve"> </w:t>
            </w:r>
            <w:r w:rsidRPr="00805C29">
              <w:rPr>
                <w:spacing w:val="1"/>
                <w:sz w:val="20"/>
                <w:szCs w:val="20"/>
              </w:rPr>
              <w:t>(1.8</w:t>
            </w:r>
            <w:r w:rsidRPr="00805C29">
              <w:rPr>
                <w:sz w:val="20"/>
                <w:szCs w:val="20"/>
              </w:rPr>
              <w:t>1</w:t>
            </w:r>
            <w:r w:rsidRPr="00805C29">
              <w:rPr>
                <w:spacing w:val="-5"/>
                <w:sz w:val="20"/>
                <w:szCs w:val="20"/>
              </w:rPr>
              <w:t xml:space="preserve"> </w:t>
            </w:r>
            <w:r w:rsidRPr="00805C29">
              <w:rPr>
                <w:spacing w:val="-1"/>
                <w:sz w:val="20"/>
                <w:szCs w:val="20"/>
              </w:rPr>
              <w:t>mm</w:t>
            </w:r>
            <w:r w:rsidRPr="00805C29">
              <w:rPr>
                <w:spacing w:val="1"/>
                <w:sz w:val="20"/>
                <w:szCs w:val="20"/>
              </w:rPr>
              <w:t>ol</w:t>
            </w:r>
            <w:r w:rsidRPr="00805C29">
              <w:rPr>
                <w:spacing w:val="2"/>
                <w:sz w:val="20"/>
                <w:szCs w:val="20"/>
              </w:rPr>
              <w:t>/</w:t>
            </w:r>
            <w:r w:rsidRPr="00805C29">
              <w:rPr>
                <w:spacing w:val="-2"/>
                <w:sz w:val="20"/>
                <w:szCs w:val="20"/>
              </w:rPr>
              <w:t>L</w:t>
            </w:r>
            <w:r w:rsidRPr="00805C29">
              <w:rPr>
                <w:sz w:val="20"/>
                <w:szCs w:val="20"/>
              </w:rPr>
              <w:t>)</w:t>
            </w:r>
            <w:r w:rsidRPr="00805C29">
              <w:rPr>
                <w:spacing w:val="-6"/>
                <w:sz w:val="20"/>
                <w:szCs w:val="20"/>
              </w:rPr>
              <w:t xml:space="preserve"> </w:t>
            </w:r>
            <w:r w:rsidRPr="00805C29">
              <w:rPr>
                <w:spacing w:val="1"/>
                <w:sz w:val="20"/>
                <w:szCs w:val="20"/>
              </w:rPr>
              <w:t>a</w:t>
            </w:r>
            <w:r w:rsidRPr="00805C29">
              <w:rPr>
                <w:sz w:val="20"/>
                <w:szCs w:val="20"/>
              </w:rPr>
              <w:t xml:space="preserve">t </w:t>
            </w:r>
            <w:r w:rsidRPr="00805C29">
              <w:rPr>
                <w:spacing w:val="2"/>
                <w:sz w:val="20"/>
                <w:szCs w:val="20"/>
              </w:rPr>
              <w:t>W</w:t>
            </w:r>
            <w:r w:rsidRPr="00805C29">
              <w:rPr>
                <w:spacing w:val="1"/>
                <w:sz w:val="20"/>
                <w:szCs w:val="20"/>
              </w:rPr>
              <w:t>ee</w:t>
            </w:r>
            <w:r w:rsidRPr="00805C29">
              <w:rPr>
                <w:sz w:val="20"/>
                <w:szCs w:val="20"/>
              </w:rPr>
              <w:t>k</w:t>
            </w:r>
            <w:r w:rsidRPr="00805C29">
              <w:rPr>
                <w:spacing w:val="-6"/>
                <w:sz w:val="20"/>
                <w:szCs w:val="20"/>
              </w:rPr>
              <w:t xml:space="preserve"> </w:t>
            </w:r>
            <w:r w:rsidRPr="00805C29">
              <w:rPr>
                <w:spacing w:val="1"/>
                <w:sz w:val="20"/>
                <w:szCs w:val="20"/>
              </w:rPr>
              <w:t>24</w:t>
            </w:r>
          </w:p>
        </w:tc>
        <w:tc>
          <w:tcPr>
            <w:tcW w:w="1510" w:type="dxa"/>
            <w:hideMark/>
          </w:tcPr>
          <w:p w:rsidR="00A4487F" w:rsidRPr="00805C29" w:rsidRDefault="00A4487F" w:rsidP="00805C29">
            <w:pPr>
              <w:cnfStyle w:val="000000000000" w:firstRow="0" w:lastRow="0" w:firstColumn="0" w:lastColumn="0" w:oddVBand="0" w:evenVBand="0" w:oddHBand="0" w:evenHBand="0" w:firstRowFirstColumn="0" w:firstRowLastColumn="0" w:lastRowFirstColumn="0" w:lastRowLastColumn="0"/>
              <w:rPr>
                <w:spacing w:val="1"/>
                <w:sz w:val="20"/>
                <w:szCs w:val="20"/>
              </w:rPr>
            </w:pPr>
            <w:r w:rsidRPr="00805C29">
              <w:rPr>
                <w:spacing w:val="1"/>
                <w:sz w:val="20"/>
                <w:szCs w:val="20"/>
              </w:rPr>
              <w:t>IT</w:t>
            </w:r>
            <w:r w:rsidRPr="00805C29">
              <w:rPr>
                <w:sz w:val="20"/>
                <w:szCs w:val="20"/>
              </w:rPr>
              <w:t>T</w:t>
            </w:r>
          </w:p>
        </w:tc>
        <w:tc>
          <w:tcPr>
            <w:tcW w:w="1615" w:type="dxa"/>
          </w:tcPr>
          <w:p w:rsidR="00A4487F" w:rsidRPr="00805C29" w:rsidRDefault="00A4487F" w:rsidP="00805C29">
            <w:pPr>
              <w:cnfStyle w:val="000000000000" w:firstRow="0" w:lastRow="0" w:firstColumn="0" w:lastColumn="0" w:oddVBand="0" w:evenVBand="0" w:oddHBand="0" w:evenHBand="0" w:firstRowFirstColumn="0" w:firstRowLastColumn="0" w:lastRowFirstColumn="0" w:lastRowLastColumn="0"/>
              <w:rPr>
                <w:spacing w:val="1"/>
                <w:sz w:val="20"/>
                <w:szCs w:val="20"/>
              </w:rPr>
            </w:pPr>
          </w:p>
        </w:tc>
        <w:tc>
          <w:tcPr>
            <w:tcW w:w="1335" w:type="dxa"/>
            <w:hideMark/>
          </w:tcPr>
          <w:p w:rsidR="00A4487F" w:rsidRPr="00805C29" w:rsidRDefault="00A4487F" w:rsidP="00805C29">
            <w:pPr>
              <w:cnfStyle w:val="000000000000" w:firstRow="0" w:lastRow="0" w:firstColumn="0" w:lastColumn="0" w:oddVBand="0" w:evenVBand="0" w:oddHBand="0" w:evenHBand="0" w:firstRowFirstColumn="0" w:firstRowLastColumn="0" w:lastRowFirstColumn="0" w:lastRowLastColumn="0"/>
              <w:rPr>
                <w:spacing w:val="1"/>
                <w:sz w:val="20"/>
                <w:szCs w:val="20"/>
              </w:rPr>
            </w:pPr>
            <w:r w:rsidRPr="00805C29">
              <w:rPr>
                <w:spacing w:val="1"/>
                <w:sz w:val="20"/>
                <w:szCs w:val="20"/>
              </w:rPr>
              <w:t>244.9</w:t>
            </w:r>
          </w:p>
        </w:tc>
        <w:tc>
          <w:tcPr>
            <w:tcW w:w="1046" w:type="dxa"/>
            <w:hideMark/>
          </w:tcPr>
          <w:p w:rsidR="00A4487F" w:rsidRPr="00805C29" w:rsidRDefault="004800A8" w:rsidP="00805C29">
            <w:pPr>
              <w:cnfStyle w:val="000000000000" w:firstRow="0" w:lastRow="0" w:firstColumn="0" w:lastColumn="0" w:oddVBand="0" w:evenVBand="0" w:oddHBand="0" w:evenHBand="0" w:firstRowFirstColumn="0" w:firstRowLastColumn="0" w:lastRowFirstColumn="0" w:lastRowLastColumn="0"/>
              <w:rPr>
                <w:spacing w:val="1"/>
                <w:sz w:val="20"/>
                <w:szCs w:val="20"/>
              </w:rPr>
            </w:pPr>
            <w:r w:rsidRPr="00805C29">
              <w:rPr>
                <w:spacing w:val="1"/>
                <w:sz w:val="20"/>
                <w:szCs w:val="20"/>
              </w:rPr>
              <w:t>&lt; 0.0001</w:t>
            </w:r>
          </w:p>
        </w:tc>
      </w:tr>
      <w:tr w:rsidR="00A4487F" w:rsidRPr="00805C29" w:rsidTr="005854CF">
        <w:tc>
          <w:tcPr>
            <w:cnfStyle w:val="001000000000" w:firstRow="0" w:lastRow="0" w:firstColumn="1" w:lastColumn="0" w:oddVBand="0" w:evenVBand="0" w:oddHBand="0" w:evenHBand="0" w:firstRowFirstColumn="0" w:firstRowLastColumn="0" w:lastRowFirstColumn="0" w:lastRowLastColumn="0"/>
            <w:tcW w:w="3816" w:type="dxa"/>
            <w:hideMark/>
          </w:tcPr>
          <w:p w:rsidR="00A4487F" w:rsidRPr="00805C29" w:rsidRDefault="00A4487F" w:rsidP="00805C29">
            <w:pPr>
              <w:rPr>
                <w:spacing w:val="2"/>
                <w:sz w:val="20"/>
                <w:szCs w:val="20"/>
              </w:rPr>
            </w:pPr>
            <w:r w:rsidRPr="00805C29">
              <w:rPr>
                <w:spacing w:val="2"/>
                <w:sz w:val="20"/>
                <w:szCs w:val="20"/>
              </w:rPr>
              <w:t>P</w:t>
            </w:r>
            <w:r w:rsidRPr="00805C29">
              <w:rPr>
                <w:spacing w:val="1"/>
                <w:sz w:val="20"/>
                <w:szCs w:val="20"/>
              </w:rPr>
              <w:t>r</w:t>
            </w:r>
            <w:r w:rsidRPr="00805C29">
              <w:rPr>
                <w:spacing w:val="-1"/>
                <w:sz w:val="20"/>
                <w:szCs w:val="20"/>
              </w:rPr>
              <w:t>o</w:t>
            </w:r>
            <w:r w:rsidRPr="00805C29">
              <w:rPr>
                <w:spacing w:val="1"/>
                <w:sz w:val="20"/>
                <w:szCs w:val="20"/>
              </w:rPr>
              <w:t>portio</w:t>
            </w:r>
            <w:r w:rsidRPr="00805C29">
              <w:rPr>
                <w:sz w:val="20"/>
                <w:szCs w:val="20"/>
              </w:rPr>
              <w:t>n</w:t>
            </w:r>
            <w:r w:rsidRPr="00805C29">
              <w:rPr>
                <w:spacing w:val="-10"/>
                <w:sz w:val="20"/>
                <w:szCs w:val="20"/>
              </w:rPr>
              <w:t xml:space="preserve"> </w:t>
            </w:r>
            <w:r w:rsidRPr="00805C29">
              <w:rPr>
                <w:spacing w:val="1"/>
                <w:sz w:val="20"/>
                <w:szCs w:val="20"/>
              </w:rPr>
              <w:t>o</w:t>
            </w:r>
            <w:r w:rsidRPr="00805C29">
              <w:rPr>
                <w:sz w:val="20"/>
                <w:szCs w:val="20"/>
              </w:rPr>
              <w:t>f</w:t>
            </w:r>
            <w:r w:rsidRPr="00805C29">
              <w:rPr>
                <w:spacing w:val="-3"/>
                <w:sz w:val="20"/>
                <w:szCs w:val="20"/>
              </w:rPr>
              <w:t xml:space="preserve"> </w:t>
            </w:r>
            <w:r w:rsidRPr="00805C29">
              <w:rPr>
                <w:spacing w:val="1"/>
                <w:sz w:val="20"/>
                <w:szCs w:val="20"/>
              </w:rPr>
              <w:t>patie</w:t>
            </w:r>
            <w:r w:rsidRPr="00805C29">
              <w:rPr>
                <w:spacing w:val="-1"/>
                <w:sz w:val="20"/>
                <w:szCs w:val="20"/>
              </w:rPr>
              <w:t>n</w:t>
            </w:r>
            <w:r w:rsidRPr="00805C29">
              <w:rPr>
                <w:sz w:val="20"/>
                <w:szCs w:val="20"/>
              </w:rPr>
              <w:t>ts</w:t>
            </w:r>
            <w:r w:rsidRPr="00805C29">
              <w:rPr>
                <w:spacing w:val="-6"/>
                <w:sz w:val="20"/>
                <w:szCs w:val="20"/>
              </w:rPr>
              <w:t xml:space="preserve"> </w:t>
            </w:r>
            <w:r w:rsidRPr="00805C29">
              <w:rPr>
                <w:spacing w:val="1"/>
                <w:sz w:val="20"/>
                <w:szCs w:val="20"/>
              </w:rPr>
              <w:t>reac</w:t>
            </w:r>
            <w:r w:rsidRPr="00805C29">
              <w:rPr>
                <w:spacing w:val="-1"/>
                <w:sz w:val="20"/>
                <w:szCs w:val="20"/>
              </w:rPr>
              <w:t>h</w:t>
            </w:r>
            <w:r w:rsidRPr="00805C29">
              <w:rPr>
                <w:spacing w:val="2"/>
                <w:sz w:val="20"/>
                <w:szCs w:val="20"/>
              </w:rPr>
              <w:t>i</w:t>
            </w:r>
            <w:r w:rsidRPr="00805C29">
              <w:rPr>
                <w:spacing w:val="1"/>
                <w:sz w:val="20"/>
                <w:szCs w:val="20"/>
              </w:rPr>
              <w:t>n</w:t>
            </w:r>
            <w:r w:rsidRPr="00805C29">
              <w:rPr>
                <w:sz w:val="20"/>
                <w:szCs w:val="20"/>
              </w:rPr>
              <w:t>g</w:t>
            </w:r>
            <w:r w:rsidRPr="00805C29">
              <w:rPr>
                <w:spacing w:val="-7"/>
                <w:sz w:val="20"/>
                <w:szCs w:val="20"/>
              </w:rPr>
              <w:t xml:space="preserve"> </w:t>
            </w:r>
            <w:r w:rsidRPr="00805C29">
              <w:rPr>
                <w:sz w:val="20"/>
                <w:szCs w:val="20"/>
              </w:rPr>
              <w:t>calc</w:t>
            </w:r>
            <w:r w:rsidRPr="00805C29">
              <w:rPr>
                <w:spacing w:val="-1"/>
                <w:sz w:val="20"/>
                <w:szCs w:val="20"/>
              </w:rPr>
              <w:t>u</w:t>
            </w:r>
            <w:r w:rsidRPr="00805C29">
              <w:rPr>
                <w:sz w:val="20"/>
                <w:szCs w:val="20"/>
              </w:rPr>
              <w:t>lated</w:t>
            </w:r>
            <w:r w:rsidRPr="00805C29">
              <w:rPr>
                <w:spacing w:val="-4"/>
                <w:sz w:val="20"/>
                <w:szCs w:val="20"/>
              </w:rPr>
              <w:t xml:space="preserve"> </w:t>
            </w:r>
            <w:r w:rsidRPr="00805C29">
              <w:rPr>
                <w:spacing w:val="-2"/>
                <w:sz w:val="20"/>
                <w:szCs w:val="20"/>
              </w:rPr>
              <w:t>L</w:t>
            </w:r>
            <w:r w:rsidRPr="00805C29">
              <w:rPr>
                <w:spacing w:val="3"/>
                <w:sz w:val="20"/>
                <w:szCs w:val="20"/>
              </w:rPr>
              <w:t>D</w:t>
            </w:r>
            <w:r w:rsidRPr="00805C29">
              <w:rPr>
                <w:spacing w:val="-2"/>
                <w:sz w:val="20"/>
                <w:szCs w:val="20"/>
              </w:rPr>
              <w:t>L</w:t>
            </w:r>
            <w:r w:rsidRPr="00805C29">
              <w:rPr>
                <w:spacing w:val="1"/>
                <w:sz w:val="20"/>
                <w:szCs w:val="20"/>
              </w:rPr>
              <w:t>-</w:t>
            </w:r>
            <w:r w:rsidRPr="00805C29">
              <w:rPr>
                <w:sz w:val="20"/>
                <w:szCs w:val="20"/>
              </w:rPr>
              <w:t>C</w:t>
            </w:r>
            <w:r w:rsidR="008A704A" w:rsidRPr="00805C29">
              <w:rPr>
                <w:spacing w:val="-6"/>
                <w:sz w:val="20"/>
                <w:szCs w:val="20"/>
              </w:rPr>
              <w:t xml:space="preserve">&lt; </w:t>
            </w:r>
            <w:r w:rsidRPr="00805C29">
              <w:rPr>
                <w:spacing w:val="1"/>
                <w:sz w:val="20"/>
                <w:szCs w:val="20"/>
              </w:rPr>
              <w:t>7</w:t>
            </w:r>
            <w:r w:rsidRPr="00805C29">
              <w:rPr>
                <w:sz w:val="20"/>
                <w:szCs w:val="20"/>
              </w:rPr>
              <w:t>0</w:t>
            </w:r>
            <w:r w:rsidRPr="00805C29">
              <w:rPr>
                <w:spacing w:val="1"/>
                <w:sz w:val="20"/>
                <w:szCs w:val="20"/>
              </w:rPr>
              <w:t xml:space="preserve"> </w:t>
            </w:r>
            <w:r w:rsidRPr="00805C29">
              <w:rPr>
                <w:spacing w:val="-1"/>
                <w:sz w:val="20"/>
                <w:szCs w:val="20"/>
              </w:rPr>
              <w:t>mg</w:t>
            </w:r>
            <w:r w:rsidRPr="00805C29">
              <w:rPr>
                <w:sz w:val="20"/>
                <w:szCs w:val="20"/>
              </w:rPr>
              <w:t>/</w:t>
            </w:r>
            <w:r w:rsidRPr="00805C29">
              <w:rPr>
                <w:spacing w:val="1"/>
                <w:sz w:val="20"/>
                <w:szCs w:val="20"/>
              </w:rPr>
              <w:t>d</w:t>
            </w:r>
            <w:r w:rsidRPr="00805C29">
              <w:rPr>
                <w:sz w:val="20"/>
                <w:szCs w:val="20"/>
              </w:rPr>
              <w:t>L</w:t>
            </w:r>
            <w:r w:rsidRPr="00805C29">
              <w:rPr>
                <w:spacing w:val="-6"/>
                <w:sz w:val="20"/>
                <w:szCs w:val="20"/>
              </w:rPr>
              <w:t xml:space="preserve"> </w:t>
            </w:r>
            <w:r w:rsidRPr="00805C29">
              <w:rPr>
                <w:spacing w:val="1"/>
                <w:sz w:val="20"/>
                <w:szCs w:val="20"/>
              </w:rPr>
              <w:t>(1.8</w:t>
            </w:r>
            <w:r w:rsidRPr="00805C29">
              <w:rPr>
                <w:sz w:val="20"/>
                <w:szCs w:val="20"/>
              </w:rPr>
              <w:t>1</w:t>
            </w:r>
            <w:r w:rsidRPr="00805C29">
              <w:rPr>
                <w:spacing w:val="-5"/>
                <w:sz w:val="20"/>
                <w:szCs w:val="20"/>
              </w:rPr>
              <w:t xml:space="preserve"> </w:t>
            </w:r>
            <w:r w:rsidRPr="00805C29">
              <w:rPr>
                <w:spacing w:val="-1"/>
                <w:sz w:val="20"/>
                <w:szCs w:val="20"/>
              </w:rPr>
              <w:t>mm</w:t>
            </w:r>
            <w:r w:rsidRPr="00805C29">
              <w:rPr>
                <w:spacing w:val="1"/>
                <w:sz w:val="20"/>
                <w:szCs w:val="20"/>
              </w:rPr>
              <w:t>ol</w:t>
            </w:r>
            <w:r w:rsidRPr="00805C29">
              <w:rPr>
                <w:spacing w:val="2"/>
                <w:sz w:val="20"/>
                <w:szCs w:val="20"/>
              </w:rPr>
              <w:t>/</w:t>
            </w:r>
            <w:r w:rsidRPr="00805C29">
              <w:rPr>
                <w:spacing w:val="-2"/>
                <w:sz w:val="20"/>
                <w:szCs w:val="20"/>
              </w:rPr>
              <w:t>L</w:t>
            </w:r>
            <w:r w:rsidRPr="00805C29">
              <w:rPr>
                <w:sz w:val="20"/>
                <w:szCs w:val="20"/>
              </w:rPr>
              <w:t>)</w:t>
            </w:r>
            <w:r w:rsidRPr="00805C29">
              <w:rPr>
                <w:spacing w:val="-6"/>
                <w:sz w:val="20"/>
                <w:szCs w:val="20"/>
              </w:rPr>
              <w:t xml:space="preserve"> </w:t>
            </w:r>
            <w:r w:rsidRPr="00805C29">
              <w:rPr>
                <w:spacing w:val="1"/>
                <w:sz w:val="20"/>
                <w:szCs w:val="20"/>
              </w:rPr>
              <w:t>a</w:t>
            </w:r>
            <w:r w:rsidRPr="00805C29">
              <w:rPr>
                <w:sz w:val="20"/>
                <w:szCs w:val="20"/>
              </w:rPr>
              <w:t xml:space="preserve">t </w:t>
            </w:r>
            <w:r w:rsidRPr="00805C29">
              <w:rPr>
                <w:spacing w:val="2"/>
                <w:sz w:val="20"/>
                <w:szCs w:val="20"/>
              </w:rPr>
              <w:t>W</w:t>
            </w:r>
            <w:r w:rsidRPr="00805C29">
              <w:rPr>
                <w:spacing w:val="1"/>
                <w:sz w:val="20"/>
                <w:szCs w:val="20"/>
              </w:rPr>
              <w:t>ee</w:t>
            </w:r>
            <w:r w:rsidRPr="00805C29">
              <w:rPr>
                <w:sz w:val="20"/>
                <w:szCs w:val="20"/>
              </w:rPr>
              <w:t>k</w:t>
            </w:r>
            <w:r w:rsidRPr="00805C29">
              <w:rPr>
                <w:spacing w:val="-6"/>
                <w:sz w:val="20"/>
                <w:szCs w:val="20"/>
              </w:rPr>
              <w:t xml:space="preserve"> </w:t>
            </w:r>
            <w:r w:rsidRPr="00805C29">
              <w:rPr>
                <w:spacing w:val="1"/>
                <w:sz w:val="20"/>
                <w:szCs w:val="20"/>
              </w:rPr>
              <w:t>24</w:t>
            </w:r>
          </w:p>
        </w:tc>
        <w:tc>
          <w:tcPr>
            <w:tcW w:w="1510" w:type="dxa"/>
            <w:hideMark/>
          </w:tcPr>
          <w:p w:rsidR="00A4487F" w:rsidRPr="00805C29" w:rsidRDefault="00A4487F" w:rsidP="00805C29">
            <w:pPr>
              <w:cnfStyle w:val="000000000000" w:firstRow="0" w:lastRow="0" w:firstColumn="0" w:lastColumn="0" w:oddVBand="0" w:evenVBand="0" w:oddHBand="0" w:evenHBand="0" w:firstRowFirstColumn="0" w:firstRowLastColumn="0" w:lastRowFirstColumn="0" w:lastRowLastColumn="0"/>
              <w:rPr>
                <w:spacing w:val="1"/>
                <w:sz w:val="20"/>
                <w:szCs w:val="20"/>
              </w:rPr>
            </w:pPr>
            <w:r w:rsidRPr="00805C29">
              <w:rPr>
                <w:spacing w:val="1"/>
                <w:sz w:val="20"/>
                <w:szCs w:val="20"/>
              </w:rPr>
              <w:t>On</w:t>
            </w:r>
            <w:r w:rsidRPr="00805C29">
              <w:rPr>
                <w:spacing w:val="-2"/>
                <w:sz w:val="20"/>
                <w:szCs w:val="20"/>
              </w:rPr>
              <w:t>-</w:t>
            </w:r>
            <w:r w:rsidRPr="00805C29">
              <w:rPr>
                <w:sz w:val="20"/>
                <w:szCs w:val="20"/>
              </w:rPr>
              <w:t>t</w:t>
            </w:r>
            <w:r w:rsidRPr="00805C29">
              <w:rPr>
                <w:spacing w:val="1"/>
                <w:sz w:val="20"/>
                <w:szCs w:val="20"/>
              </w:rPr>
              <w:t>rea</w:t>
            </w:r>
            <w:r w:rsidRPr="00805C29">
              <w:rPr>
                <w:spacing w:val="2"/>
                <w:sz w:val="20"/>
                <w:szCs w:val="20"/>
              </w:rPr>
              <w:t>t</w:t>
            </w:r>
            <w:r w:rsidRPr="00805C29">
              <w:rPr>
                <w:spacing w:val="-1"/>
                <w:sz w:val="20"/>
                <w:szCs w:val="20"/>
              </w:rPr>
              <w:t>m</w:t>
            </w:r>
            <w:r w:rsidRPr="00805C29">
              <w:rPr>
                <w:sz w:val="20"/>
                <w:szCs w:val="20"/>
              </w:rPr>
              <w:t>e</w:t>
            </w:r>
            <w:r w:rsidRPr="00805C29">
              <w:rPr>
                <w:spacing w:val="-1"/>
                <w:sz w:val="20"/>
                <w:szCs w:val="20"/>
              </w:rPr>
              <w:t>n</w:t>
            </w:r>
            <w:r w:rsidRPr="00805C29">
              <w:rPr>
                <w:sz w:val="20"/>
                <w:szCs w:val="20"/>
              </w:rPr>
              <w:t>t</w:t>
            </w:r>
          </w:p>
        </w:tc>
        <w:tc>
          <w:tcPr>
            <w:tcW w:w="1615" w:type="dxa"/>
          </w:tcPr>
          <w:p w:rsidR="00A4487F" w:rsidRPr="00805C29" w:rsidRDefault="00A4487F" w:rsidP="00805C29">
            <w:pPr>
              <w:cnfStyle w:val="000000000000" w:firstRow="0" w:lastRow="0" w:firstColumn="0" w:lastColumn="0" w:oddVBand="0" w:evenVBand="0" w:oddHBand="0" w:evenHBand="0" w:firstRowFirstColumn="0" w:firstRowLastColumn="0" w:lastRowFirstColumn="0" w:lastRowLastColumn="0"/>
              <w:rPr>
                <w:spacing w:val="-2"/>
                <w:sz w:val="20"/>
                <w:szCs w:val="20"/>
              </w:rPr>
            </w:pPr>
          </w:p>
        </w:tc>
        <w:tc>
          <w:tcPr>
            <w:tcW w:w="1335" w:type="dxa"/>
            <w:hideMark/>
          </w:tcPr>
          <w:p w:rsidR="00A4487F" w:rsidRPr="00805C29" w:rsidRDefault="00A4487F" w:rsidP="00805C29">
            <w:pPr>
              <w:cnfStyle w:val="000000000000" w:firstRow="0" w:lastRow="0" w:firstColumn="0" w:lastColumn="0" w:oddVBand="0" w:evenVBand="0" w:oddHBand="0" w:evenHBand="0" w:firstRowFirstColumn="0" w:firstRowLastColumn="0" w:lastRowFirstColumn="0" w:lastRowLastColumn="0"/>
              <w:rPr>
                <w:spacing w:val="-2"/>
                <w:sz w:val="20"/>
                <w:szCs w:val="20"/>
              </w:rPr>
            </w:pPr>
            <w:r w:rsidRPr="00805C29">
              <w:rPr>
                <w:spacing w:val="1"/>
                <w:sz w:val="20"/>
                <w:szCs w:val="20"/>
              </w:rPr>
              <w:t>240</w:t>
            </w:r>
          </w:p>
        </w:tc>
        <w:tc>
          <w:tcPr>
            <w:tcW w:w="1046" w:type="dxa"/>
            <w:hideMark/>
          </w:tcPr>
          <w:p w:rsidR="00A4487F" w:rsidRPr="00805C29" w:rsidRDefault="004800A8" w:rsidP="00805C29">
            <w:pPr>
              <w:cnfStyle w:val="000000000000" w:firstRow="0" w:lastRow="0" w:firstColumn="0" w:lastColumn="0" w:oddVBand="0" w:evenVBand="0" w:oddHBand="0" w:evenHBand="0" w:firstRowFirstColumn="0" w:firstRowLastColumn="0" w:lastRowFirstColumn="0" w:lastRowLastColumn="0"/>
              <w:rPr>
                <w:spacing w:val="1"/>
                <w:sz w:val="20"/>
                <w:szCs w:val="20"/>
              </w:rPr>
            </w:pPr>
            <w:r w:rsidRPr="00805C29">
              <w:rPr>
                <w:spacing w:val="1"/>
                <w:sz w:val="20"/>
                <w:szCs w:val="20"/>
              </w:rPr>
              <w:t>&lt; 0.0001</w:t>
            </w:r>
          </w:p>
        </w:tc>
      </w:tr>
      <w:tr w:rsidR="00A4487F" w:rsidRPr="00805C29" w:rsidTr="005854CF">
        <w:tc>
          <w:tcPr>
            <w:cnfStyle w:val="001000000000" w:firstRow="0" w:lastRow="0" w:firstColumn="1" w:lastColumn="0" w:oddVBand="0" w:evenVBand="0" w:oddHBand="0" w:evenHBand="0" w:firstRowFirstColumn="0" w:firstRowLastColumn="0" w:lastRowFirstColumn="0" w:lastRowLastColumn="0"/>
            <w:tcW w:w="3816" w:type="dxa"/>
            <w:hideMark/>
          </w:tcPr>
          <w:p w:rsidR="00A4487F" w:rsidRPr="00805C29" w:rsidRDefault="00A4487F" w:rsidP="00805C29">
            <w:pPr>
              <w:rPr>
                <w:sz w:val="20"/>
                <w:szCs w:val="20"/>
              </w:rPr>
            </w:pPr>
            <w:r w:rsidRPr="00805C29">
              <w:rPr>
                <w:spacing w:val="-2"/>
                <w:sz w:val="20"/>
                <w:szCs w:val="20"/>
              </w:rPr>
              <w:t>L</w:t>
            </w:r>
            <w:r w:rsidRPr="00805C29">
              <w:rPr>
                <w:spacing w:val="1"/>
                <w:sz w:val="20"/>
                <w:szCs w:val="20"/>
              </w:rPr>
              <w:t>p</w:t>
            </w:r>
            <w:r w:rsidRPr="00805C29">
              <w:rPr>
                <w:sz w:val="20"/>
                <w:szCs w:val="20"/>
              </w:rPr>
              <w:t>(a)</w:t>
            </w:r>
          </w:p>
          <w:p w:rsidR="00A4487F" w:rsidRPr="00805C29" w:rsidRDefault="00A4487F" w:rsidP="00805C29">
            <w:pPr>
              <w:rPr>
                <w:spacing w:val="2"/>
                <w:sz w:val="20"/>
                <w:szCs w:val="20"/>
              </w:rPr>
            </w:pPr>
            <w:r w:rsidRPr="00805C29">
              <w:rPr>
                <w:spacing w:val="2"/>
                <w:sz w:val="20"/>
                <w:szCs w:val="20"/>
              </w:rPr>
              <w:t>P</w:t>
            </w:r>
            <w:r w:rsidRPr="00805C29">
              <w:rPr>
                <w:sz w:val="20"/>
                <w:szCs w:val="20"/>
              </w:rPr>
              <w:t>erce</w:t>
            </w:r>
            <w:r w:rsidRPr="00805C29">
              <w:rPr>
                <w:spacing w:val="-1"/>
                <w:sz w:val="20"/>
                <w:szCs w:val="20"/>
              </w:rPr>
              <w:t>n</w:t>
            </w:r>
            <w:r w:rsidRPr="00805C29">
              <w:rPr>
                <w:sz w:val="20"/>
                <w:szCs w:val="20"/>
              </w:rPr>
              <w:t>t</w:t>
            </w:r>
            <w:r w:rsidRPr="00805C29">
              <w:rPr>
                <w:spacing w:val="-5"/>
                <w:sz w:val="20"/>
                <w:szCs w:val="20"/>
              </w:rPr>
              <w:t xml:space="preserve"> </w:t>
            </w:r>
            <w:r w:rsidRPr="00805C29">
              <w:rPr>
                <w:sz w:val="20"/>
                <w:szCs w:val="20"/>
              </w:rPr>
              <w:t>c</w:t>
            </w:r>
            <w:r w:rsidRPr="00805C29">
              <w:rPr>
                <w:spacing w:val="-1"/>
                <w:sz w:val="20"/>
                <w:szCs w:val="20"/>
              </w:rPr>
              <w:t>h</w:t>
            </w:r>
            <w:r w:rsidRPr="00805C29">
              <w:rPr>
                <w:spacing w:val="3"/>
                <w:sz w:val="20"/>
                <w:szCs w:val="20"/>
              </w:rPr>
              <w:t>a</w:t>
            </w:r>
            <w:r w:rsidRPr="00805C29">
              <w:rPr>
                <w:spacing w:val="-1"/>
                <w:sz w:val="20"/>
                <w:szCs w:val="20"/>
              </w:rPr>
              <w:t>ng</w:t>
            </w:r>
            <w:r w:rsidRPr="00805C29">
              <w:rPr>
                <w:sz w:val="20"/>
                <w:szCs w:val="20"/>
              </w:rPr>
              <w:t>e</w:t>
            </w:r>
            <w:r w:rsidRPr="00805C29">
              <w:rPr>
                <w:spacing w:val="-3"/>
                <w:sz w:val="20"/>
                <w:szCs w:val="20"/>
              </w:rPr>
              <w:t xml:space="preserve"> </w:t>
            </w:r>
            <w:r w:rsidRPr="00805C29">
              <w:rPr>
                <w:spacing w:val="-2"/>
                <w:sz w:val="20"/>
                <w:szCs w:val="20"/>
              </w:rPr>
              <w:t>f</w:t>
            </w:r>
            <w:r w:rsidRPr="00805C29">
              <w:rPr>
                <w:spacing w:val="1"/>
                <w:sz w:val="20"/>
                <w:szCs w:val="20"/>
              </w:rPr>
              <w:t>r</w:t>
            </w:r>
            <w:r w:rsidRPr="00805C29">
              <w:rPr>
                <w:spacing w:val="4"/>
                <w:sz w:val="20"/>
                <w:szCs w:val="20"/>
              </w:rPr>
              <w:t>o</w:t>
            </w:r>
            <w:r w:rsidRPr="00805C29">
              <w:rPr>
                <w:sz w:val="20"/>
                <w:szCs w:val="20"/>
              </w:rPr>
              <w:t>m</w:t>
            </w:r>
            <w:r w:rsidRPr="00805C29">
              <w:rPr>
                <w:spacing w:val="-4"/>
                <w:sz w:val="20"/>
                <w:szCs w:val="20"/>
              </w:rPr>
              <w:t xml:space="preserve"> </w:t>
            </w:r>
            <w:r w:rsidRPr="00805C29">
              <w:rPr>
                <w:spacing w:val="1"/>
                <w:sz w:val="20"/>
                <w:szCs w:val="20"/>
              </w:rPr>
              <w:t>b</w:t>
            </w:r>
            <w:r w:rsidRPr="00805C29">
              <w:rPr>
                <w:sz w:val="20"/>
                <w:szCs w:val="20"/>
              </w:rPr>
              <w:t>aseli</w:t>
            </w:r>
            <w:r w:rsidRPr="00805C29">
              <w:rPr>
                <w:spacing w:val="-1"/>
                <w:sz w:val="20"/>
                <w:szCs w:val="20"/>
              </w:rPr>
              <w:t>n</w:t>
            </w:r>
            <w:r w:rsidRPr="00805C29">
              <w:rPr>
                <w:sz w:val="20"/>
                <w:szCs w:val="20"/>
              </w:rPr>
              <w:t>e</w:t>
            </w:r>
            <w:r w:rsidRPr="00805C29">
              <w:rPr>
                <w:spacing w:val="-6"/>
                <w:sz w:val="20"/>
                <w:szCs w:val="20"/>
              </w:rPr>
              <w:t xml:space="preserve"> </w:t>
            </w:r>
            <w:r w:rsidRPr="00805C29">
              <w:rPr>
                <w:sz w:val="20"/>
                <w:szCs w:val="20"/>
              </w:rPr>
              <w:t xml:space="preserve">to </w:t>
            </w:r>
            <w:r w:rsidRPr="00805C29">
              <w:rPr>
                <w:spacing w:val="2"/>
                <w:sz w:val="20"/>
                <w:szCs w:val="20"/>
              </w:rPr>
              <w:t>W</w:t>
            </w:r>
            <w:r w:rsidRPr="00805C29">
              <w:rPr>
                <w:sz w:val="20"/>
                <w:szCs w:val="20"/>
              </w:rPr>
              <w:t>eek</w:t>
            </w:r>
            <w:r w:rsidRPr="00805C29">
              <w:rPr>
                <w:spacing w:val="-6"/>
                <w:sz w:val="20"/>
                <w:szCs w:val="20"/>
              </w:rPr>
              <w:t xml:space="preserve"> </w:t>
            </w:r>
            <w:r w:rsidRPr="00805C29">
              <w:rPr>
                <w:spacing w:val="1"/>
                <w:sz w:val="20"/>
                <w:szCs w:val="20"/>
              </w:rPr>
              <w:t>2</w:t>
            </w:r>
            <w:r w:rsidRPr="00805C29">
              <w:rPr>
                <w:sz w:val="20"/>
                <w:szCs w:val="20"/>
              </w:rPr>
              <w:t>4</w:t>
            </w:r>
          </w:p>
        </w:tc>
        <w:tc>
          <w:tcPr>
            <w:tcW w:w="1510" w:type="dxa"/>
            <w:hideMark/>
          </w:tcPr>
          <w:p w:rsidR="00A4487F" w:rsidRPr="00805C29" w:rsidRDefault="00A4487F" w:rsidP="00805C29">
            <w:pPr>
              <w:cnfStyle w:val="000000000000" w:firstRow="0" w:lastRow="0" w:firstColumn="0" w:lastColumn="0" w:oddVBand="0" w:evenVBand="0" w:oddHBand="0" w:evenHBand="0" w:firstRowFirstColumn="0" w:firstRowLastColumn="0" w:lastRowFirstColumn="0" w:lastRowLastColumn="0"/>
              <w:rPr>
                <w:spacing w:val="1"/>
                <w:sz w:val="20"/>
                <w:szCs w:val="20"/>
              </w:rPr>
            </w:pPr>
            <w:r w:rsidRPr="00805C29">
              <w:rPr>
                <w:spacing w:val="1"/>
                <w:sz w:val="20"/>
                <w:szCs w:val="20"/>
              </w:rPr>
              <w:t>IT</w:t>
            </w:r>
            <w:r w:rsidRPr="00805C29">
              <w:rPr>
                <w:sz w:val="20"/>
                <w:szCs w:val="20"/>
              </w:rPr>
              <w:t>T</w:t>
            </w:r>
          </w:p>
        </w:tc>
        <w:tc>
          <w:tcPr>
            <w:tcW w:w="1615" w:type="dxa"/>
          </w:tcPr>
          <w:p w:rsidR="00A4487F" w:rsidRPr="00805C29" w:rsidRDefault="00A4487F" w:rsidP="00805C29">
            <w:pPr>
              <w:cnfStyle w:val="000000000000" w:firstRow="0" w:lastRow="0" w:firstColumn="0" w:lastColumn="0" w:oddVBand="0" w:evenVBand="0" w:oddHBand="0" w:evenHBand="0" w:firstRowFirstColumn="0" w:firstRowLastColumn="0" w:lastRowFirstColumn="0" w:lastRowLastColumn="0"/>
              <w:rPr>
                <w:spacing w:val="-2"/>
                <w:sz w:val="20"/>
                <w:szCs w:val="20"/>
              </w:rPr>
            </w:pPr>
          </w:p>
        </w:tc>
        <w:tc>
          <w:tcPr>
            <w:tcW w:w="1335" w:type="dxa"/>
            <w:hideMark/>
          </w:tcPr>
          <w:p w:rsidR="00A4487F" w:rsidRPr="00805C29" w:rsidRDefault="00A4487F" w:rsidP="00805C29">
            <w:pPr>
              <w:cnfStyle w:val="000000000000" w:firstRow="0" w:lastRow="0" w:firstColumn="0" w:lastColumn="0" w:oddVBand="0" w:evenVBand="0" w:oddHBand="0" w:evenHBand="0" w:firstRowFirstColumn="0" w:firstRowLastColumn="0" w:lastRowFirstColumn="0" w:lastRowLastColumn="0"/>
              <w:rPr>
                <w:spacing w:val="-2"/>
                <w:sz w:val="20"/>
                <w:szCs w:val="20"/>
              </w:rPr>
            </w:pPr>
            <w:r w:rsidRPr="00805C29">
              <w:rPr>
                <w:spacing w:val="-2"/>
                <w:sz w:val="20"/>
                <w:szCs w:val="20"/>
              </w:rPr>
              <w:t>-</w:t>
            </w:r>
            <w:r w:rsidRPr="00805C29">
              <w:rPr>
                <w:spacing w:val="1"/>
                <w:sz w:val="20"/>
                <w:szCs w:val="20"/>
              </w:rPr>
              <w:t>17.7%</w:t>
            </w:r>
          </w:p>
        </w:tc>
        <w:tc>
          <w:tcPr>
            <w:tcW w:w="1046" w:type="dxa"/>
            <w:hideMark/>
          </w:tcPr>
          <w:p w:rsidR="00A4487F" w:rsidRPr="00805C29" w:rsidRDefault="004800A8" w:rsidP="00805C29">
            <w:pPr>
              <w:cnfStyle w:val="000000000000" w:firstRow="0" w:lastRow="0" w:firstColumn="0" w:lastColumn="0" w:oddVBand="0" w:evenVBand="0" w:oddHBand="0" w:evenHBand="0" w:firstRowFirstColumn="0" w:firstRowLastColumn="0" w:lastRowFirstColumn="0" w:lastRowLastColumn="0"/>
              <w:rPr>
                <w:spacing w:val="1"/>
                <w:sz w:val="20"/>
                <w:szCs w:val="20"/>
              </w:rPr>
            </w:pPr>
            <w:r w:rsidRPr="00805C29">
              <w:rPr>
                <w:spacing w:val="1"/>
                <w:sz w:val="20"/>
                <w:szCs w:val="20"/>
              </w:rPr>
              <w:t>&lt; 0.0001</w:t>
            </w:r>
          </w:p>
        </w:tc>
      </w:tr>
      <w:tr w:rsidR="00A4487F" w:rsidRPr="00805C29" w:rsidTr="005854CF">
        <w:tc>
          <w:tcPr>
            <w:cnfStyle w:val="001000000000" w:firstRow="0" w:lastRow="0" w:firstColumn="1" w:lastColumn="0" w:oddVBand="0" w:evenVBand="0" w:oddHBand="0" w:evenHBand="0" w:firstRowFirstColumn="0" w:firstRowLastColumn="0" w:lastRowFirstColumn="0" w:lastRowLastColumn="0"/>
            <w:tcW w:w="3816" w:type="dxa"/>
            <w:hideMark/>
          </w:tcPr>
          <w:p w:rsidR="00A4487F" w:rsidRPr="00805C29" w:rsidRDefault="00A4487F" w:rsidP="00805C29">
            <w:pPr>
              <w:rPr>
                <w:sz w:val="20"/>
                <w:szCs w:val="20"/>
              </w:rPr>
            </w:pPr>
            <w:r w:rsidRPr="00805C29">
              <w:rPr>
                <w:sz w:val="20"/>
                <w:szCs w:val="20"/>
              </w:rPr>
              <w:t>HDL-C</w:t>
            </w:r>
          </w:p>
          <w:p w:rsidR="00A4487F" w:rsidRPr="00805C29" w:rsidRDefault="00A4487F" w:rsidP="00805C29">
            <w:pPr>
              <w:rPr>
                <w:spacing w:val="-2"/>
                <w:sz w:val="20"/>
                <w:szCs w:val="20"/>
              </w:rPr>
            </w:pPr>
            <w:r w:rsidRPr="00805C29">
              <w:rPr>
                <w:spacing w:val="2"/>
                <w:sz w:val="20"/>
                <w:szCs w:val="20"/>
              </w:rPr>
              <w:t>P</w:t>
            </w:r>
            <w:r w:rsidRPr="00805C29">
              <w:rPr>
                <w:sz w:val="20"/>
                <w:szCs w:val="20"/>
              </w:rPr>
              <w:t>erce</w:t>
            </w:r>
            <w:r w:rsidRPr="00805C29">
              <w:rPr>
                <w:spacing w:val="-1"/>
                <w:sz w:val="20"/>
                <w:szCs w:val="20"/>
              </w:rPr>
              <w:t>n</w:t>
            </w:r>
            <w:r w:rsidRPr="00805C29">
              <w:rPr>
                <w:sz w:val="20"/>
                <w:szCs w:val="20"/>
              </w:rPr>
              <w:t>t</w:t>
            </w:r>
            <w:r w:rsidRPr="00805C29">
              <w:rPr>
                <w:spacing w:val="-5"/>
                <w:sz w:val="20"/>
                <w:szCs w:val="20"/>
              </w:rPr>
              <w:t xml:space="preserve"> </w:t>
            </w:r>
            <w:r w:rsidRPr="00805C29">
              <w:rPr>
                <w:sz w:val="20"/>
                <w:szCs w:val="20"/>
              </w:rPr>
              <w:t>c</w:t>
            </w:r>
            <w:r w:rsidRPr="00805C29">
              <w:rPr>
                <w:spacing w:val="-1"/>
                <w:sz w:val="20"/>
                <w:szCs w:val="20"/>
              </w:rPr>
              <w:t>h</w:t>
            </w:r>
            <w:r w:rsidRPr="00805C29">
              <w:rPr>
                <w:spacing w:val="3"/>
                <w:sz w:val="20"/>
                <w:szCs w:val="20"/>
              </w:rPr>
              <w:t>a</w:t>
            </w:r>
            <w:r w:rsidRPr="00805C29">
              <w:rPr>
                <w:spacing w:val="1"/>
                <w:sz w:val="20"/>
                <w:szCs w:val="20"/>
              </w:rPr>
              <w:t>n</w:t>
            </w:r>
            <w:r w:rsidRPr="00805C29">
              <w:rPr>
                <w:spacing w:val="-1"/>
                <w:sz w:val="20"/>
                <w:szCs w:val="20"/>
              </w:rPr>
              <w:t>g</w:t>
            </w:r>
            <w:r w:rsidRPr="00805C29">
              <w:rPr>
                <w:sz w:val="20"/>
                <w:szCs w:val="20"/>
              </w:rPr>
              <w:t>e</w:t>
            </w:r>
            <w:r w:rsidRPr="00805C29">
              <w:rPr>
                <w:spacing w:val="-5"/>
                <w:sz w:val="20"/>
                <w:szCs w:val="20"/>
              </w:rPr>
              <w:t xml:space="preserve"> </w:t>
            </w:r>
            <w:r w:rsidRPr="00805C29">
              <w:rPr>
                <w:spacing w:val="-2"/>
                <w:sz w:val="20"/>
                <w:szCs w:val="20"/>
              </w:rPr>
              <w:t>f</w:t>
            </w:r>
            <w:r w:rsidRPr="00805C29">
              <w:rPr>
                <w:spacing w:val="1"/>
                <w:sz w:val="20"/>
                <w:szCs w:val="20"/>
              </w:rPr>
              <w:t>r</w:t>
            </w:r>
            <w:r w:rsidRPr="00805C29">
              <w:rPr>
                <w:spacing w:val="4"/>
                <w:sz w:val="20"/>
                <w:szCs w:val="20"/>
              </w:rPr>
              <w:t>o</w:t>
            </w:r>
            <w:r w:rsidRPr="00805C29">
              <w:rPr>
                <w:sz w:val="20"/>
                <w:szCs w:val="20"/>
              </w:rPr>
              <w:t>m</w:t>
            </w:r>
            <w:r w:rsidRPr="00805C29">
              <w:rPr>
                <w:spacing w:val="-4"/>
                <w:sz w:val="20"/>
                <w:szCs w:val="20"/>
              </w:rPr>
              <w:t xml:space="preserve"> </w:t>
            </w:r>
            <w:r w:rsidRPr="00805C29">
              <w:rPr>
                <w:spacing w:val="1"/>
                <w:sz w:val="20"/>
                <w:szCs w:val="20"/>
              </w:rPr>
              <w:t>b</w:t>
            </w:r>
            <w:r w:rsidRPr="00805C29">
              <w:rPr>
                <w:sz w:val="20"/>
                <w:szCs w:val="20"/>
              </w:rPr>
              <w:t>aseli</w:t>
            </w:r>
            <w:r w:rsidRPr="00805C29">
              <w:rPr>
                <w:spacing w:val="-1"/>
                <w:sz w:val="20"/>
                <w:szCs w:val="20"/>
              </w:rPr>
              <w:t>n</w:t>
            </w:r>
            <w:r w:rsidRPr="00805C29">
              <w:rPr>
                <w:sz w:val="20"/>
                <w:szCs w:val="20"/>
              </w:rPr>
              <w:t>e</w:t>
            </w:r>
            <w:r w:rsidRPr="00805C29">
              <w:rPr>
                <w:spacing w:val="-6"/>
                <w:sz w:val="20"/>
                <w:szCs w:val="20"/>
              </w:rPr>
              <w:t xml:space="preserve"> </w:t>
            </w:r>
            <w:r w:rsidRPr="00805C29">
              <w:rPr>
                <w:sz w:val="20"/>
                <w:szCs w:val="20"/>
              </w:rPr>
              <w:t xml:space="preserve">to </w:t>
            </w:r>
            <w:r w:rsidRPr="00805C29">
              <w:rPr>
                <w:spacing w:val="2"/>
                <w:sz w:val="20"/>
                <w:szCs w:val="20"/>
              </w:rPr>
              <w:t>W</w:t>
            </w:r>
            <w:r w:rsidRPr="00805C29">
              <w:rPr>
                <w:sz w:val="20"/>
                <w:szCs w:val="20"/>
              </w:rPr>
              <w:t>eek</w:t>
            </w:r>
            <w:r w:rsidRPr="00805C29">
              <w:rPr>
                <w:spacing w:val="-6"/>
                <w:sz w:val="20"/>
                <w:szCs w:val="20"/>
              </w:rPr>
              <w:t xml:space="preserve"> </w:t>
            </w:r>
            <w:r w:rsidRPr="00805C29">
              <w:rPr>
                <w:spacing w:val="1"/>
                <w:sz w:val="20"/>
                <w:szCs w:val="20"/>
              </w:rPr>
              <w:t>2</w:t>
            </w:r>
            <w:r w:rsidRPr="00805C29">
              <w:rPr>
                <w:sz w:val="20"/>
                <w:szCs w:val="20"/>
              </w:rPr>
              <w:t>4</w:t>
            </w:r>
          </w:p>
        </w:tc>
        <w:tc>
          <w:tcPr>
            <w:tcW w:w="1510" w:type="dxa"/>
            <w:hideMark/>
          </w:tcPr>
          <w:p w:rsidR="00A4487F" w:rsidRPr="00805C29" w:rsidRDefault="00A4487F" w:rsidP="00805C29">
            <w:pPr>
              <w:cnfStyle w:val="000000000000" w:firstRow="0" w:lastRow="0" w:firstColumn="0" w:lastColumn="0" w:oddVBand="0" w:evenVBand="0" w:oddHBand="0" w:evenHBand="0" w:firstRowFirstColumn="0" w:firstRowLastColumn="0" w:lastRowFirstColumn="0" w:lastRowLastColumn="0"/>
              <w:rPr>
                <w:spacing w:val="1"/>
                <w:sz w:val="20"/>
                <w:szCs w:val="20"/>
              </w:rPr>
            </w:pPr>
            <w:r w:rsidRPr="00805C29">
              <w:rPr>
                <w:spacing w:val="1"/>
                <w:sz w:val="20"/>
                <w:szCs w:val="20"/>
              </w:rPr>
              <w:t>IT</w:t>
            </w:r>
            <w:r w:rsidRPr="00805C29">
              <w:rPr>
                <w:sz w:val="20"/>
                <w:szCs w:val="20"/>
              </w:rPr>
              <w:t>T</w:t>
            </w:r>
          </w:p>
        </w:tc>
        <w:tc>
          <w:tcPr>
            <w:tcW w:w="1615" w:type="dxa"/>
            <w:hideMark/>
          </w:tcPr>
          <w:p w:rsidR="00A4487F" w:rsidRPr="00805C29" w:rsidRDefault="00A4487F" w:rsidP="00805C29">
            <w:pPr>
              <w:cnfStyle w:val="000000000000" w:firstRow="0" w:lastRow="0" w:firstColumn="0" w:lastColumn="0" w:oddVBand="0" w:evenVBand="0" w:oddHBand="0" w:evenHBand="0" w:firstRowFirstColumn="0" w:firstRowLastColumn="0" w:lastRowFirstColumn="0" w:lastRowLastColumn="0"/>
              <w:rPr>
                <w:spacing w:val="-2"/>
                <w:sz w:val="20"/>
                <w:szCs w:val="20"/>
              </w:rPr>
            </w:pPr>
            <w:r w:rsidRPr="00805C29">
              <w:rPr>
                <w:spacing w:val="1"/>
                <w:sz w:val="20"/>
                <w:szCs w:val="20"/>
              </w:rPr>
              <w:t>8%</w:t>
            </w:r>
          </w:p>
        </w:tc>
        <w:tc>
          <w:tcPr>
            <w:tcW w:w="1335" w:type="dxa"/>
          </w:tcPr>
          <w:p w:rsidR="00A4487F" w:rsidRPr="00805C29" w:rsidRDefault="00A4487F" w:rsidP="00805C29">
            <w:pPr>
              <w:cnfStyle w:val="000000000000" w:firstRow="0" w:lastRow="0" w:firstColumn="0" w:lastColumn="0" w:oddVBand="0" w:evenVBand="0" w:oddHBand="0" w:evenHBand="0" w:firstRowFirstColumn="0" w:firstRowLastColumn="0" w:lastRowFirstColumn="0" w:lastRowLastColumn="0"/>
              <w:rPr>
                <w:spacing w:val="1"/>
                <w:sz w:val="20"/>
                <w:szCs w:val="20"/>
              </w:rPr>
            </w:pPr>
          </w:p>
        </w:tc>
        <w:tc>
          <w:tcPr>
            <w:tcW w:w="1046" w:type="dxa"/>
            <w:hideMark/>
          </w:tcPr>
          <w:p w:rsidR="00A4487F" w:rsidRPr="00805C29" w:rsidRDefault="004800A8" w:rsidP="00805C29">
            <w:pPr>
              <w:cnfStyle w:val="000000000000" w:firstRow="0" w:lastRow="0" w:firstColumn="0" w:lastColumn="0" w:oddVBand="0" w:evenVBand="0" w:oddHBand="0" w:evenHBand="0" w:firstRowFirstColumn="0" w:firstRowLastColumn="0" w:lastRowFirstColumn="0" w:lastRowLastColumn="0"/>
              <w:rPr>
                <w:spacing w:val="1"/>
                <w:sz w:val="20"/>
                <w:szCs w:val="20"/>
              </w:rPr>
            </w:pPr>
            <w:r w:rsidRPr="00805C29">
              <w:rPr>
                <w:spacing w:val="1"/>
                <w:sz w:val="20"/>
                <w:szCs w:val="20"/>
              </w:rPr>
              <w:t>&lt; 0.0001</w:t>
            </w:r>
          </w:p>
        </w:tc>
      </w:tr>
      <w:tr w:rsidR="00A4487F" w:rsidRPr="00805C29" w:rsidTr="005854CF">
        <w:tc>
          <w:tcPr>
            <w:cnfStyle w:val="001000000000" w:firstRow="0" w:lastRow="0" w:firstColumn="1" w:lastColumn="0" w:oddVBand="0" w:evenVBand="0" w:oddHBand="0" w:evenHBand="0" w:firstRowFirstColumn="0" w:firstRowLastColumn="0" w:lastRowFirstColumn="0" w:lastRowLastColumn="0"/>
            <w:tcW w:w="3816" w:type="dxa"/>
            <w:hideMark/>
          </w:tcPr>
          <w:p w:rsidR="00A4487F" w:rsidRPr="00805C29" w:rsidRDefault="00A4487F" w:rsidP="00805C29">
            <w:pPr>
              <w:rPr>
                <w:sz w:val="20"/>
                <w:szCs w:val="20"/>
              </w:rPr>
            </w:pPr>
            <w:r w:rsidRPr="00805C29">
              <w:rPr>
                <w:sz w:val="20"/>
                <w:szCs w:val="20"/>
              </w:rPr>
              <w:t>Fa</w:t>
            </w:r>
            <w:r w:rsidRPr="00805C29">
              <w:rPr>
                <w:spacing w:val="-1"/>
                <w:sz w:val="20"/>
                <w:szCs w:val="20"/>
              </w:rPr>
              <w:t>s</w:t>
            </w:r>
            <w:r w:rsidRPr="00805C29">
              <w:rPr>
                <w:sz w:val="20"/>
                <w:szCs w:val="20"/>
              </w:rPr>
              <w:t>t</w:t>
            </w:r>
            <w:r w:rsidRPr="00805C29">
              <w:rPr>
                <w:spacing w:val="2"/>
                <w:sz w:val="20"/>
                <w:szCs w:val="20"/>
              </w:rPr>
              <w:t>i</w:t>
            </w:r>
            <w:r w:rsidRPr="00805C29">
              <w:rPr>
                <w:spacing w:val="-1"/>
                <w:sz w:val="20"/>
                <w:szCs w:val="20"/>
              </w:rPr>
              <w:t>n</w:t>
            </w:r>
            <w:r w:rsidRPr="00805C29">
              <w:rPr>
                <w:sz w:val="20"/>
                <w:szCs w:val="20"/>
              </w:rPr>
              <w:t>g</w:t>
            </w:r>
            <w:r w:rsidRPr="00805C29">
              <w:rPr>
                <w:spacing w:val="-7"/>
                <w:sz w:val="20"/>
                <w:szCs w:val="20"/>
              </w:rPr>
              <w:t xml:space="preserve"> </w:t>
            </w:r>
            <w:r w:rsidRPr="00805C29">
              <w:rPr>
                <w:spacing w:val="3"/>
                <w:sz w:val="20"/>
                <w:szCs w:val="20"/>
              </w:rPr>
              <w:t>T</w:t>
            </w:r>
            <w:r w:rsidRPr="00805C29">
              <w:rPr>
                <w:sz w:val="20"/>
                <w:szCs w:val="20"/>
              </w:rPr>
              <w:t>Gs</w:t>
            </w:r>
          </w:p>
          <w:p w:rsidR="00A4487F" w:rsidRPr="00805C29" w:rsidRDefault="00A4487F" w:rsidP="00805C29">
            <w:pPr>
              <w:rPr>
                <w:sz w:val="20"/>
                <w:szCs w:val="20"/>
              </w:rPr>
            </w:pPr>
            <w:r w:rsidRPr="00805C29">
              <w:rPr>
                <w:spacing w:val="2"/>
                <w:sz w:val="20"/>
                <w:szCs w:val="20"/>
              </w:rPr>
              <w:t>P</w:t>
            </w:r>
            <w:r w:rsidRPr="00805C29">
              <w:rPr>
                <w:sz w:val="20"/>
                <w:szCs w:val="20"/>
              </w:rPr>
              <w:t>erce</w:t>
            </w:r>
            <w:r w:rsidRPr="00805C29">
              <w:rPr>
                <w:spacing w:val="-1"/>
                <w:sz w:val="20"/>
                <w:szCs w:val="20"/>
              </w:rPr>
              <w:t>n</w:t>
            </w:r>
            <w:r w:rsidRPr="00805C29">
              <w:rPr>
                <w:sz w:val="20"/>
                <w:szCs w:val="20"/>
              </w:rPr>
              <w:t>t</w:t>
            </w:r>
            <w:r w:rsidRPr="00805C29">
              <w:rPr>
                <w:spacing w:val="-5"/>
                <w:sz w:val="20"/>
                <w:szCs w:val="20"/>
              </w:rPr>
              <w:t xml:space="preserve"> </w:t>
            </w:r>
            <w:r w:rsidRPr="00805C29">
              <w:rPr>
                <w:spacing w:val="3"/>
                <w:sz w:val="20"/>
                <w:szCs w:val="20"/>
              </w:rPr>
              <w:t>c</w:t>
            </w:r>
            <w:r w:rsidRPr="00805C29">
              <w:rPr>
                <w:spacing w:val="-1"/>
                <w:sz w:val="20"/>
                <w:szCs w:val="20"/>
              </w:rPr>
              <w:t>h</w:t>
            </w:r>
            <w:r w:rsidRPr="00805C29">
              <w:rPr>
                <w:sz w:val="20"/>
                <w:szCs w:val="20"/>
              </w:rPr>
              <w:t>an</w:t>
            </w:r>
            <w:r w:rsidRPr="00805C29">
              <w:rPr>
                <w:spacing w:val="-1"/>
                <w:sz w:val="20"/>
                <w:szCs w:val="20"/>
              </w:rPr>
              <w:t>g</w:t>
            </w:r>
            <w:r w:rsidRPr="00805C29">
              <w:rPr>
                <w:sz w:val="20"/>
                <w:szCs w:val="20"/>
              </w:rPr>
              <w:t>e</w:t>
            </w:r>
            <w:r w:rsidRPr="00805C29">
              <w:rPr>
                <w:spacing w:val="-6"/>
                <w:sz w:val="20"/>
                <w:szCs w:val="20"/>
              </w:rPr>
              <w:t xml:space="preserve"> </w:t>
            </w:r>
            <w:r w:rsidRPr="00805C29">
              <w:rPr>
                <w:spacing w:val="-2"/>
                <w:sz w:val="20"/>
                <w:szCs w:val="20"/>
              </w:rPr>
              <w:t>f</w:t>
            </w:r>
            <w:r w:rsidRPr="00805C29">
              <w:rPr>
                <w:spacing w:val="1"/>
                <w:sz w:val="20"/>
                <w:szCs w:val="20"/>
              </w:rPr>
              <w:t>r</w:t>
            </w:r>
            <w:r w:rsidRPr="00805C29">
              <w:rPr>
                <w:spacing w:val="4"/>
                <w:sz w:val="20"/>
                <w:szCs w:val="20"/>
              </w:rPr>
              <w:t>o</w:t>
            </w:r>
            <w:r w:rsidRPr="00805C29">
              <w:rPr>
                <w:sz w:val="20"/>
                <w:szCs w:val="20"/>
              </w:rPr>
              <w:t>m</w:t>
            </w:r>
            <w:r w:rsidRPr="00805C29">
              <w:rPr>
                <w:spacing w:val="-7"/>
                <w:sz w:val="20"/>
                <w:szCs w:val="20"/>
              </w:rPr>
              <w:t xml:space="preserve"> </w:t>
            </w:r>
            <w:r w:rsidRPr="00805C29">
              <w:rPr>
                <w:spacing w:val="1"/>
                <w:sz w:val="20"/>
                <w:szCs w:val="20"/>
              </w:rPr>
              <w:t>ba</w:t>
            </w:r>
            <w:r w:rsidRPr="00805C29">
              <w:rPr>
                <w:spacing w:val="-1"/>
                <w:sz w:val="20"/>
                <w:szCs w:val="20"/>
              </w:rPr>
              <w:t>s</w:t>
            </w:r>
            <w:r w:rsidRPr="00805C29">
              <w:rPr>
                <w:sz w:val="20"/>
                <w:szCs w:val="20"/>
              </w:rPr>
              <w:t>el</w:t>
            </w:r>
            <w:r w:rsidRPr="00805C29">
              <w:rPr>
                <w:spacing w:val="2"/>
                <w:sz w:val="20"/>
                <w:szCs w:val="20"/>
              </w:rPr>
              <w:t>i</w:t>
            </w:r>
            <w:r w:rsidRPr="00805C29">
              <w:rPr>
                <w:spacing w:val="-1"/>
                <w:sz w:val="20"/>
                <w:szCs w:val="20"/>
              </w:rPr>
              <w:t>n</w:t>
            </w:r>
            <w:r w:rsidRPr="00805C29">
              <w:rPr>
                <w:sz w:val="20"/>
                <w:szCs w:val="20"/>
              </w:rPr>
              <w:t>e</w:t>
            </w:r>
            <w:r w:rsidRPr="00805C29">
              <w:rPr>
                <w:spacing w:val="-6"/>
                <w:sz w:val="20"/>
                <w:szCs w:val="20"/>
              </w:rPr>
              <w:t xml:space="preserve"> </w:t>
            </w:r>
            <w:r w:rsidRPr="00805C29">
              <w:rPr>
                <w:sz w:val="20"/>
                <w:szCs w:val="20"/>
              </w:rPr>
              <w:t xml:space="preserve">to </w:t>
            </w:r>
            <w:r w:rsidRPr="00805C29">
              <w:rPr>
                <w:spacing w:val="1"/>
                <w:sz w:val="20"/>
                <w:szCs w:val="20"/>
              </w:rPr>
              <w:t>Wee</w:t>
            </w:r>
            <w:r w:rsidRPr="00805C29">
              <w:rPr>
                <w:sz w:val="20"/>
                <w:szCs w:val="20"/>
              </w:rPr>
              <w:t>k</w:t>
            </w:r>
            <w:r w:rsidRPr="00805C29">
              <w:rPr>
                <w:spacing w:val="-6"/>
                <w:sz w:val="20"/>
                <w:szCs w:val="20"/>
              </w:rPr>
              <w:t xml:space="preserve"> </w:t>
            </w:r>
            <w:r w:rsidRPr="00805C29">
              <w:rPr>
                <w:spacing w:val="1"/>
                <w:sz w:val="20"/>
                <w:szCs w:val="20"/>
              </w:rPr>
              <w:t>24</w:t>
            </w:r>
          </w:p>
        </w:tc>
        <w:tc>
          <w:tcPr>
            <w:tcW w:w="1510" w:type="dxa"/>
            <w:hideMark/>
          </w:tcPr>
          <w:p w:rsidR="00A4487F" w:rsidRPr="00805C29" w:rsidRDefault="00A4487F" w:rsidP="00805C29">
            <w:pPr>
              <w:cnfStyle w:val="000000000000" w:firstRow="0" w:lastRow="0" w:firstColumn="0" w:lastColumn="0" w:oddVBand="0" w:evenVBand="0" w:oddHBand="0" w:evenHBand="0" w:firstRowFirstColumn="0" w:firstRowLastColumn="0" w:lastRowFirstColumn="0" w:lastRowLastColumn="0"/>
              <w:rPr>
                <w:spacing w:val="1"/>
                <w:sz w:val="20"/>
                <w:szCs w:val="20"/>
              </w:rPr>
            </w:pPr>
            <w:r w:rsidRPr="00805C29">
              <w:rPr>
                <w:spacing w:val="1"/>
                <w:sz w:val="20"/>
                <w:szCs w:val="20"/>
              </w:rPr>
              <w:t>IT</w:t>
            </w:r>
            <w:r w:rsidRPr="00805C29">
              <w:rPr>
                <w:sz w:val="20"/>
                <w:szCs w:val="20"/>
              </w:rPr>
              <w:t>T</w:t>
            </w:r>
          </w:p>
        </w:tc>
        <w:tc>
          <w:tcPr>
            <w:tcW w:w="1615" w:type="dxa"/>
          </w:tcPr>
          <w:p w:rsidR="00A4487F" w:rsidRPr="00805C29" w:rsidRDefault="00A4487F" w:rsidP="00805C29">
            <w:pPr>
              <w:cnfStyle w:val="000000000000" w:firstRow="0" w:lastRow="0" w:firstColumn="0" w:lastColumn="0" w:oddVBand="0" w:evenVBand="0" w:oddHBand="0" w:evenHBand="0" w:firstRowFirstColumn="0" w:firstRowLastColumn="0" w:lastRowFirstColumn="0" w:lastRowLastColumn="0"/>
              <w:rPr>
                <w:spacing w:val="-2"/>
                <w:sz w:val="20"/>
                <w:szCs w:val="20"/>
              </w:rPr>
            </w:pPr>
          </w:p>
        </w:tc>
        <w:tc>
          <w:tcPr>
            <w:tcW w:w="1335" w:type="dxa"/>
            <w:hideMark/>
          </w:tcPr>
          <w:p w:rsidR="00A4487F" w:rsidRPr="00805C29" w:rsidRDefault="00A4487F" w:rsidP="00805C29">
            <w:pPr>
              <w:cnfStyle w:val="000000000000" w:firstRow="0" w:lastRow="0" w:firstColumn="0" w:lastColumn="0" w:oddVBand="0" w:evenVBand="0" w:oddHBand="0" w:evenHBand="0" w:firstRowFirstColumn="0" w:firstRowLastColumn="0" w:lastRowFirstColumn="0" w:lastRowLastColumn="0"/>
              <w:rPr>
                <w:spacing w:val="1"/>
                <w:sz w:val="20"/>
                <w:szCs w:val="20"/>
              </w:rPr>
            </w:pPr>
            <w:r w:rsidRPr="00805C29">
              <w:rPr>
                <w:spacing w:val="-2"/>
                <w:sz w:val="20"/>
                <w:szCs w:val="20"/>
              </w:rPr>
              <w:t>-16%</w:t>
            </w:r>
          </w:p>
        </w:tc>
        <w:tc>
          <w:tcPr>
            <w:tcW w:w="1046" w:type="dxa"/>
            <w:hideMark/>
          </w:tcPr>
          <w:p w:rsidR="00A4487F" w:rsidRPr="00805C29" w:rsidRDefault="004800A8" w:rsidP="00805C29">
            <w:pPr>
              <w:cnfStyle w:val="000000000000" w:firstRow="0" w:lastRow="0" w:firstColumn="0" w:lastColumn="0" w:oddVBand="0" w:evenVBand="0" w:oddHBand="0" w:evenHBand="0" w:firstRowFirstColumn="0" w:firstRowLastColumn="0" w:lastRowFirstColumn="0" w:lastRowLastColumn="0"/>
              <w:rPr>
                <w:spacing w:val="1"/>
                <w:sz w:val="20"/>
                <w:szCs w:val="20"/>
              </w:rPr>
            </w:pPr>
            <w:r w:rsidRPr="00805C29">
              <w:rPr>
                <w:spacing w:val="1"/>
                <w:sz w:val="20"/>
                <w:szCs w:val="20"/>
              </w:rPr>
              <w:t>&lt; 0.0001</w:t>
            </w:r>
          </w:p>
        </w:tc>
      </w:tr>
      <w:tr w:rsidR="00A4487F" w:rsidRPr="00805C29" w:rsidTr="005854CF">
        <w:tc>
          <w:tcPr>
            <w:cnfStyle w:val="001000000000" w:firstRow="0" w:lastRow="0" w:firstColumn="1" w:lastColumn="0" w:oddVBand="0" w:evenVBand="0" w:oddHBand="0" w:evenHBand="0" w:firstRowFirstColumn="0" w:firstRowLastColumn="0" w:lastRowFirstColumn="0" w:lastRowLastColumn="0"/>
            <w:tcW w:w="3816" w:type="dxa"/>
            <w:hideMark/>
          </w:tcPr>
          <w:p w:rsidR="00A4487F" w:rsidRPr="00805C29" w:rsidRDefault="00A4487F" w:rsidP="00805C29">
            <w:pPr>
              <w:rPr>
                <w:sz w:val="20"/>
                <w:szCs w:val="20"/>
              </w:rPr>
            </w:pPr>
            <w:r w:rsidRPr="00805C29">
              <w:rPr>
                <w:spacing w:val="-2"/>
                <w:sz w:val="20"/>
                <w:szCs w:val="20"/>
              </w:rPr>
              <w:lastRenderedPageBreak/>
              <w:t>A</w:t>
            </w:r>
            <w:r w:rsidRPr="00805C29">
              <w:rPr>
                <w:spacing w:val="1"/>
                <w:sz w:val="20"/>
                <w:szCs w:val="20"/>
              </w:rPr>
              <w:t>po</w:t>
            </w:r>
            <w:r w:rsidRPr="00805C29">
              <w:rPr>
                <w:sz w:val="20"/>
                <w:szCs w:val="20"/>
              </w:rPr>
              <w:t>li</w:t>
            </w:r>
            <w:r w:rsidRPr="00805C29">
              <w:rPr>
                <w:spacing w:val="1"/>
                <w:sz w:val="20"/>
                <w:szCs w:val="20"/>
              </w:rPr>
              <w:t>popro</w:t>
            </w:r>
            <w:r w:rsidRPr="00805C29">
              <w:rPr>
                <w:sz w:val="20"/>
                <w:szCs w:val="20"/>
              </w:rPr>
              <w:t>t</w:t>
            </w:r>
            <w:r w:rsidRPr="00805C29">
              <w:rPr>
                <w:spacing w:val="1"/>
                <w:sz w:val="20"/>
                <w:szCs w:val="20"/>
              </w:rPr>
              <w:t>e</w:t>
            </w:r>
            <w:r w:rsidRPr="00805C29">
              <w:rPr>
                <w:sz w:val="20"/>
                <w:szCs w:val="20"/>
              </w:rPr>
              <w:t>in</w:t>
            </w:r>
            <w:r w:rsidRPr="00805C29">
              <w:rPr>
                <w:spacing w:val="-13"/>
                <w:sz w:val="20"/>
                <w:szCs w:val="20"/>
              </w:rPr>
              <w:t xml:space="preserve"> </w:t>
            </w:r>
            <w:r w:rsidRPr="00805C29">
              <w:rPr>
                <w:spacing w:val="-2"/>
                <w:sz w:val="20"/>
                <w:szCs w:val="20"/>
              </w:rPr>
              <w:t>A</w:t>
            </w:r>
            <w:r w:rsidRPr="00805C29">
              <w:rPr>
                <w:sz w:val="20"/>
                <w:szCs w:val="20"/>
              </w:rPr>
              <w:t>1</w:t>
            </w:r>
          </w:p>
          <w:p w:rsidR="00A4487F" w:rsidRPr="00805C29" w:rsidRDefault="00A4487F" w:rsidP="00805C29">
            <w:pPr>
              <w:rPr>
                <w:sz w:val="20"/>
                <w:szCs w:val="20"/>
              </w:rPr>
            </w:pPr>
            <w:r w:rsidRPr="00805C29">
              <w:rPr>
                <w:spacing w:val="1"/>
                <w:sz w:val="20"/>
                <w:szCs w:val="20"/>
              </w:rPr>
              <w:t>Perce</w:t>
            </w:r>
            <w:r w:rsidRPr="00805C29">
              <w:rPr>
                <w:spacing w:val="-1"/>
                <w:sz w:val="20"/>
                <w:szCs w:val="20"/>
              </w:rPr>
              <w:t>n</w:t>
            </w:r>
            <w:r w:rsidRPr="00805C29">
              <w:rPr>
                <w:sz w:val="20"/>
                <w:szCs w:val="20"/>
              </w:rPr>
              <w:t>t</w:t>
            </w:r>
            <w:r w:rsidRPr="00805C29">
              <w:rPr>
                <w:spacing w:val="-6"/>
                <w:sz w:val="20"/>
                <w:szCs w:val="20"/>
              </w:rPr>
              <w:t xml:space="preserve"> </w:t>
            </w:r>
            <w:r w:rsidRPr="00805C29">
              <w:rPr>
                <w:spacing w:val="1"/>
                <w:sz w:val="20"/>
                <w:szCs w:val="20"/>
              </w:rPr>
              <w:t>c</w:t>
            </w:r>
            <w:r w:rsidRPr="00805C29">
              <w:rPr>
                <w:spacing w:val="-1"/>
                <w:sz w:val="20"/>
                <w:szCs w:val="20"/>
              </w:rPr>
              <w:t>h</w:t>
            </w:r>
            <w:r w:rsidRPr="00805C29">
              <w:rPr>
                <w:spacing w:val="1"/>
                <w:sz w:val="20"/>
                <w:szCs w:val="20"/>
              </w:rPr>
              <w:t>an</w:t>
            </w:r>
            <w:r w:rsidRPr="00805C29">
              <w:rPr>
                <w:spacing w:val="-1"/>
                <w:sz w:val="20"/>
                <w:szCs w:val="20"/>
              </w:rPr>
              <w:t>g</w:t>
            </w:r>
            <w:r w:rsidRPr="00805C29">
              <w:rPr>
                <w:sz w:val="20"/>
                <w:szCs w:val="20"/>
              </w:rPr>
              <w:t>e</w:t>
            </w:r>
            <w:r w:rsidRPr="00805C29">
              <w:rPr>
                <w:spacing w:val="-3"/>
                <w:sz w:val="20"/>
                <w:szCs w:val="20"/>
              </w:rPr>
              <w:t xml:space="preserve"> </w:t>
            </w:r>
            <w:r w:rsidRPr="00805C29">
              <w:rPr>
                <w:spacing w:val="-1"/>
                <w:sz w:val="20"/>
                <w:szCs w:val="20"/>
              </w:rPr>
              <w:t>f</w:t>
            </w:r>
            <w:r w:rsidRPr="00805C29">
              <w:rPr>
                <w:spacing w:val="1"/>
                <w:sz w:val="20"/>
                <w:szCs w:val="20"/>
              </w:rPr>
              <w:t>r</w:t>
            </w:r>
            <w:r w:rsidRPr="00805C29">
              <w:rPr>
                <w:spacing w:val="4"/>
                <w:sz w:val="20"/>
                <w:szCs w:val="20"/>
              </w:rPr>
              <w:t>o</w:t>
            </w:r>
            <w:r w:rsidRPr="00805C29">
              <w:rPr>
                <w:sz w:val="20"/>
                <w:szCs w:val="20"/>
              </w:rPr>
              <w:t>m</w:t>
            </w:r>
            <w:r w:rsidRPr="00805C29">
              <w:rPr>
                <w:spacing w:val="-7"/>
                <w:sz w:val="20"/>
                <w:szCs w:val="20"/>
              </w:rPr>
              <w:t xml:space="preserve"> </w:t>
            </w:r>
            <w:r w:rsidRPr="00805C29">
              <w:rPr>
                <w:spacing w:val="1"/>
                <w:sz w:val="20"/>
                <w:szCs w:val="20"/>
              </w:rPr>
              <w:t>ba</w:t>
            </w:r>
            <w:r w:rsidRPr="00805C29">
              <w:rPr>
                <w:spacing w:val="-1"/>
                <w:sz w:val="20"/>
                <w:szCs w:val="20"/>
              </w:rPr>
              <w:t>s</w:t>
            </w:r>
            <w:r w:rsidRPr="00805C29">
              <w:rPr>
                <w:sz w:val="20"/>
                <w:szCs w:val="20"/>
              </w:rPr>
              <w:t>e</w:t>
            </w:r>
            <w:r w:rsidRPr="00805C29">
              <w:rPr>
                <w:spacing w:val="1"/>
                <w:sz w:val="20"/>
                <w:szCs w:val="20"/>
              </w:rPr>
              <w:t>l</w:t>
            </w:r>
            <w:r w:rsidRPr="00805C29">
              <w:rPr>
                <w:spacing w:val="2"/>
                <w:sz w:val="20"/>
                <w:szCs w:val="20"/>
              </w:rPr>
              <w:t>i</w:t>
            </w:r>
            <w:r w:rsidRPr="00805C29">
              <w:rPr>
                <w:spacing w:val="-1"/>
                <w:sz w:val="20"/>
                <w:szCs w:val="20"/>
              </w:rPr>
              <w:t>n</w:t>
            </w:r>
            <w:r w:rsidRPr="00805C29">
              <w:rPr>
                <w:sz w:val="20"/>
                <w:szCs w:val="20"/>
              </w:rPr>
              <w:t>e</w:t>
            </w:r>
            <w:r w:rsidRPr="00805C29">
              <w:rPr>
                <w:spacing w:val="-6"/>
                <w:sz w:val="20"/>
                <w:szCs w:val="20"/>
              </w:rPr>
              <w:t xml:space="preserve"> </w:t>
            </w:r>
            <w:r w:rsidRPr="00805C29">
              <w:rPr>
                <w:spacing w:val="1"/>
                <w:sz w:val="20"/>
                <w:szCs w:val="20"/>
              </w:rPr>
              <w:t>t</w:t>
            </w:r>
            <w:r w:rsidRPr="00805C29">
              <w:rPr>
                <w:sz w:val="20"/>
                <w:szCs w:val="20"/>
              </w:rPr>
              <w:t>o</w:t>
            </w:r>
            <w:r w:rsidRPr="00805C29">
              <w:rPr>
                <w:spacing w:val="-1"/>
                <w:sz w:val="20"/>
                <w:szCs w:val="20"/>
              </w:rPr>
              <w:t xml:space="preserve"> </w:t>
            </w:r>
            <w:r w:rsidRPr="00805C29">
              <w:rPr>
                <w:spacing w:val="2"/>
                <w:sz w:val="20"/>
                <w:szCs w:val="20"/>
              </w:rPr>
              <w:t>W</w:t>
            </w:r>
            <w:r w:rsidRPr="00805C29">
              <w:rPr>
                <w:spacing w:val="1"/>
                <w:sz w:val="20"/>
                <w:szCs w:val="20"/>
              </w:rPr>
              <w:t>eek 24</w:t>
            </w:r>
          </w:p>
        </w:tc>
        <w:tc>
          <w:tcPr>
            <w:tcW w:w="1510" w:type="dxa"/>
            <w:hideMark/>
          </w:tcPr>
          <w:p w:rsidR="00A4487F" w:rsidRPr="00805C29" w:rsidRDefault="00A4487F" w:rsidP="00805C29">
            <w:pPr>
              <w:cnfStyle w:val="000000000000" w:firstRow="0" w:lastRow="0" w:firstColumn="0" w:lastColumn="0" w:oddVBand="0" w:evenVBand="0" w:oddHBand="0" w:evenHBand="0" w:firstRowFirstColumn="0" w:firstRowLastColumn="0" w:lastRowFirstColumn="0" w:lastRowLastColumn="0"/>
              <w:rPr>
                <w:spacing w:val="1"/>
                <w:sz w:val="20"/>
                <w:szCs w:val="20"/>
              </w:rPr>
            </w:pPr>
            <w:r w:rsidRPr="00805C29">
              <w:rPr>
                <w:spacing w:val="1"/>
                <w:sz w:val="20"/>
                <w:szCs w:val="20"/>
              </w:rPr>
              <w:t>IT</w:t>
            </w:r>
            <w:r w:rsidRPr="00805C29">
              <w:rPr>
                <w:sz w:val="20"/>
                <w:szCs w:val="20"/>
              </w:rPr>
              <w:t>T</w:t>
            </w:r>
          </w:p>
        </w:tc>
        <w:tc>
          <w:tcPr>
            <w:tcW w:w="1615" w:type="dxa"/>
            <w:hideMark/>
          </w:tcPr>
          <w:p w:rsidR="00A4487F" w:rsidRPr="00805C29" w:rsidRDefault="00A4487F" w:rsidP="00805C29">
            <w:pPr>
              <w:cnfStyle w:val="000000000000" w:firstRow="0" w:lastRow="0" w:firstColumn="0" w:lastColumn="0" w:oddVBand="0" w:evenVBand="0" w:oddHBand="0" w:evenHBand="0" w:firstRowFirstColumn="0" w:firstRowLastColumn="0" w:lastRowFirstColumn="0" w:lastRowLastColumn="0"/>
              <w:rPr>
                <w:spacing w:val="-2"/>
                <w:sz w:val="20"/>
                <w:szCs w:val="20"/>
              </w:rPr>
            </w:pPr>
            <w:r w:rsidRPr="00805C29">
              <w:rPr>
                <w:spacing w:val="1"/>
                <w:sz w:val="20"/>
                <w:szCs w:val="20"/>
              </w:rPr>
              <w:t>4.7%</w:t>
            </w:r>
          </w:p>
        </w:tc>
        <w:tc>
          <w:tcPr>
            <w:tcW w:w="1335" w:type="dxa"/>
          </w:tcPr>
          <w:p w:rsidR="00A4487F" w:rsidRPr="00805C29" w:rsidRDefault="00A4487F" w:rsidP="00805C29">
            <w:pPr>
              <w:cnfStyle w:val="000000000000" w:firstRow="0" w:lastRow="0" w:firstColumn="0" w:lastColumn="0" w:oddVBand="0" w:evenVBand="0" w:oddHBand="0" w:evenHBand="0" w:firstRowFirstColumn="0" w:firstRowLastColumn="0" w:lastRowFirstColumn="0" w:lastRowLastColumn="0"/>
              <w:rPr>
                <w:spacing w:val="1"/>
                <w:sz w:val="20"/>
                <w:szCs w:val="20"/>
              </w:rPr>
            </w:pPr>
          </w:p>
        </w:tc>
        <w:tc>
          <w:tcPr>
            <w:tcW w:w="1046" w:type="dxa"/>
            <w:hideMark/>
          </w:tcPr>
          <w:p w:rsidR="00A4487F" w:rsidRPr="00805C29" w:rsidRDefault="00A4487F" w:rsidP="00805C29">
            <w:pPr>
              <w:cnfStyle w:val="000000000000" w:firstRow="0" w:lastRow="0" w:firstColumn="0" w:lastColumn="0" w:oddVBand="0" w:evenVBand="0" w:oddHBand="0" w:evenHBand="0" w:firstRowFirstColumn="0" w:firstRowLastColumn="0" w:lastRowFirstColumn="0" w:lastRowLastColumn="0"/>
              <w:rPr>
                <w:spacing w:val="1"/>
                <w:sz w:val="20"/>
                <w:szCs w:val="20"/>
              </w:rPr>
            </w:pPr>
            <w:r w:rsidRPr="00805C29">
              <w:rPr>
                <w:spacing w:val="1"/>
                <w:sz w:val="20"/>
                <w:szCs w:val="20"/>
              </w:rPr>
              <w:t>0.00</w:t>
            </w:r>
            <w:r w:rsidRPr="00805C29">
              <w:rPr>
                <w:spacing w:val="-1"/>
                <w:sz w:val="20"/>
                <w:szCs w:val="20"/>
              </w:rPr>
              <w:t>0</w:t>
            </w:r>
            <w:r w:rsidRPr="00805C29">
              <w:rPr>
                <w:sz w:val="20"/>
                <w:szCs w:val="20"/>
              </w:rPr>
              <w:t>2</w:t>
            </w:r>
          </w:p>
        </w:tc>
      </w:tr>
      <w:tr w:rsidR="00A4487F" w:rsidRPr="00805C29" w:rsidTr="005854CF">
        <w:tc>
          <w:tcPr>
            <w:cnfStyle w:val="001000000000" w:firstRow="0" w:lastRow="0" w:firstColumn="1" w:lastColumn="0" w:oddVBand="0" w:evenVBand="0" w:oddHBand="0" w:evenHBand="0" w:firstRowFirstColumn="0" w:firstRowLastColumn="0" w:lastRowFirstColumn="0" w:lastRowLastColumn="0"/>
            <w:tcW w:w="3816" w:type="dxa"/>
            <w:hideMark/>
          </w:tcPr>
          <w:p w:rsidR="00A4487F" w:rsidRPr="00805C29" w:rsidRDefault="00A4487F" w:rsidP="00805C29">
            <w:pPr>
              <w:rPr>
                <w:sz w:val="20"/>
                <w:szCs w:val="20"/>
              </w:rPr>
            </w:pPr>
            <w:r w:rsidRPr="00805C29">
              <w:rPr>
                <w:spacing w:val="-2"/>
                <w:sz w:val="20"/>
                <w:szCs w:val="20"/>
              </w:rPr>
              <w:t>L</w:t>
            </w:r>
            <w:r w:rsidRPr="00805C29">
              <w:rPr>
                <w:spacing w:val="1"/>
                <w:sz w:val="20"/>
                <w:szCs w:val="20"/>
              </w:rPr>
              <w:t>p</w:t>
            </w:r>
            <w:r w:rsidRPr="00805C29">
              <w:rPr>
                <w:sz w:val="20"/>
                <w:szCs w:val="20"/>
              </w:rPr>
              <w:t>(a)</w:t>
            </w:r>
          </w:p>
          <w:p w:rsidR="00A4487F" w:rsidRPr="00805C29" w:rsidRDefault="00A4487F" w:rsidP="00805C29">
            <w:pPr>
              <w:rPr>
                <w:spacing w:val="-2"/>
                <w:sz w:val="20"/>
                <w:szCs w:val="20"/>
              </w:rPr>
            </w:pPr>
            <w:r w:rsidRPr="00805C29">
              <w:rPr>
                <w:spacing w:val="2"/>
                <w:sz w:val="20"/>
                <w:szCs w:val="20"/>
              </w:rPr>
              <w:t>P</w:t>
            </w:r>
            <w:r w:rsidRPr="00805C29">
              <w:rPr>
                <w:sz w:val="20"/>
                <w:szCs w:val="20"/>
              </w:rPr>
              <w:t>erce</w:t>
            </w:r>
            <w:r w:rsidRPr="00805C29">
              <w:rPr>
                <w:spacing w:val="-1"/>
                <w:sz w:val="20"/>
                <w:szCs w:val="20"/>
              </w:rPr>
              <w:t>n</w:t>
            </w:r>
            <w:r w:rsidRPr="00805C29">
              <w:rPr>
                <w:sz w:val="20"/>
                <w:szCs w:val="20"/>
              </w:rPr>
              <w:t>t</w:t>
            </w:r>
            <w:r w:rsidRPr="00805C29">
              <w:rPr>
                <w:spacing w:val="-5"/>
                <w:sz w:val="20"/>
                <w:szCs w:val="20"/>
              </w:rPr>
              <w:t xml:space="preserve"> </w:t>
            </w:r>
            <w:r w:rsidRPr="00805C29">
              <w:rPr>
                <w:sz w:val="20"/>
                <w:szCs w:val="20"/>
              </w:rPr>
              <w:t>c</w:t>
            </w:r>
            <w:r w:rsidRPr="00805C29">
              <w:rPr>
                <w:spacing w:val="-1"/>
                <w:sz w:val="20"/>
                <w:szCs w:val="20"/>
              </w:rPr>
              <w:t>h</w:t>
            </w:r>
            <w:r w:rsidRPr="00805C29">
              <w:rPr>
                <w:spacing w:val="3"/>
                <w:sz w:val="20"/>
                <w:szCs w:val="20"/>
              </w:rPr>
              <w:t>a</w:t>
            </w:r>
            <w:r w:rsidRPr="00805C29">
              <w:rPr>
                <w:spacing w:val="-1"/>
                <w:sz w:val="20"/>
                <w:szCs w:val="20"/>
              </w:rPr>
              <w:t>ng</w:t>
            </w:r>
            <w:r w:rsidRPr="00805C29">
              <w:rPr>
                <w:sz w:val="20"/>
                <w:szCs w:val="20"/>
              </w:rPr>
              <w:t>e</w:t>
            </w:r>
            <w:r w:rsidRPr="00805C29">
              <w:rPr>
                <w:spacing w:val="-3"/>
                <w:sz w:val="20"/>
                <w:szCs w:val="20"/>
              </w:rPr>
              <w:t xml:space="preserve"> </w:t>
            </w:r>
            <w:r w:rsidRPr="00805C29">
              <w:rPr>
                <w:spacing w:val="-2"/>
                <w:sz w:val="20"/>
                <w:szCs w:val="20"/>
              </w:rPr>
              <w:t>f</w:t>
            </w:r>
            <w:r w:rsidRPr="00805C29">
              <w:rPr>
                <w:spacing w:val="1"/>
                <w:sz w:val="20"/>
                <w:szCs w:val="20"/>
              </w:rPr>
              <w:t>r</w:t>
            </w:r>
            <w:r w:rsidRPr="00805C29">
              <w:rPr>
                <w:spacing w:val="4"/>
                <w:sz w:val="20"/>
                <w:szCs w:val="20"/>
              </w:rPr>
              <w:t>o</w:t>
            </w:r>
            <w:r w:rsidRPr="00805C29">
              <w:rPr>
                <w:sz w:val="20"/>
                <w:szCs w:val="20"/>
              </w:rPr>
              <w:t>m</w:t>
            </w:r>
            <w:r w:rsidRPr="00805C29">
              <w:rPr>
                <w:spacing w:val="-4"/>
                <w:sz w:val="20"/>
                <w:szCs w:val="20"/>
              </w:rPr>
              <w:t xml:space="preserve"> </w:t>
            </w:r>
            <w:r w:rsidRPr="00805C29">
              <w:rPr>
                <w:spacing w:val="1"/>
                <w:sz w:val="20"/>
                <w:szCs w:val="20"/>
              </w:rPr>
              <w:t>b</w:t>
            </w:r>
            <w:r w:rsidRPr="00805C29">
              <w:rPr>
                <w:sz w:val="20"/>
                <w:szCs w:val="20"/>
              </w:rPr>
              <w:t>aseli</w:t>
            </w:r>
            <w:r w:rsidRPr="00805C29">
              <w:rPr>
                <w:spacing w:val="-1"/>
                <w:sz w:val="20"/>
                <w:szCs w:val="20"/>
              </w:rPr>
              <w:t>n</w:t>
            </w:r>
            <w:r w:rsidRPr="00805C29">
              <w:rPr>
                <w:sz w:val="20"/>
                <w:szCs w:val="20"/>
              </w:rPr>
              <w:t>e</w:t>
            </w:r>
            <w:r w:rsidRPr="00805C29">
              <w:rPr>
                <w:spacing w:val="-6"/>
                <w:sz w:val="20"/>
                <w:szCs w:val="20"/>
              </w:rPr>
              <w:t xml:space="preserve"> </w:t>
            </w:r>
            <w:r w:rsidRPr="00805C29">
              <w:rPr>
                <w:sz w:val="20"/>
                <w:szCs w:val="20"/>
              </w:rPr>
              <w:t xml:space="preserve">to </w:t>
            </w:r>
            <w:r w:rsidRPr="00805C29">
              <w:rPr>
                <w:spacing w:val="2"/>
                <w:sz w:val="20"/>
                <w:szCs w:val="20"/>
              </w:rPr>
              <w:t>W</w:t>
            </w:r>
            <w:r w:rsidRPr="00805C29">
              <w:rPr>
                <w:sz w:val="20"/>
                <w:szCs w:val="20"/>
              </w:rPr>
              <w:t>eek</w:t>
            </w:r>
            <w:r w:rsidRPr="00805C29">
              <w:rPr>
                <w:spacing w:val="-6"/>
                <w:sz w:val="20"/>
                <w:szCs w:val="20"/>
              </w:rPr>
              <w:t xml:space="preserve"> </w:t>
            </w:r>
            <w:r w:rsidRPr="00805C29">
              <w:rPr>
                <w:spacing w:val="1"/>
                <w:sz w:val="20"/>
                <w:szCs w:val="20"/>
              </w:rPr>
              <w:t>1</w:t>
            </w:r>
            <w:r w:rsidRPr="00805C29">
              <w:rPr>
                <w:sz w:val="20"/>
                <w:szCs w:val="20"/>
              </w:rPr>
              <w:t>2</w:t>
            </w:r>
          </w:p>
        </w:tc>
        <w:tc>
          <w:tcPr>
            <w:tcW w:w="1510" w:type="dxa"/>
            <w:hideMark/>
          </w:tcPr>
          <w:p w:rsidR="00A4487F" w:rsidRPr="00805C29" w:rsidRDefault="00A4487F" w:rsidP="00805C29">
            <w:pPr>
              <w:cnfStyle w:val="000000000000" w:firstRow="0" w:lastRow="0" w:firstColumn="0" w:lastColumn="0" w:oddVBand="0" w:evenVBand="0" w:oddHBand="0" w:evenHBand="0" w:firstRowFirstColumn="0" w:firstRowLastColumn="0" w:lastRowFirstColumn="0" w:lastRowLastColumn="0"/>
              <w:rPr>
                <w:spacing w:val="1"/>
                <w:sz w:val="20"/>
                <w:szCs w:val="20"/>
              </w:rPr>
            </w:pPr>
            <w:r w:rsidRPr="00805C29">
              <w:rPr>
                <w:spacing w:val="1"/>
                <w:sz w:val="20"/>
                <w:szCs w:val="20"/>
              </w:rPr>
              <w:t>IT</w:t>
            </w:r>
            <w:r w:rsidRPr="00805C29">
              <w:rPr>
                <w:sz w:val="20"/>
                <w:szCs w:val="20"/>
              </w:rPr>
              <w:t>T</w:t>
            </w:r>
          </w:p>
        </w:tc>
        <w:tc>
          <w:tcPr>
            <w:tcW w:w="1615" w:type="dxa"/>
          </w:tcPr>
          <w:p w:rsidR="00A4487F" w:rsidRPr="00805C29" w:rsidRDefault="00A4487F" w:rsidP="00805C29">
            <w:pPr>
              <w:cnfStyle w:val="000000000000" w:firstRow="0" w:lastRow="0" w:firstColumn="0" w:lastColumn="0" w:oddVBand="0" w:evenVBand="0" w:oddHBand="0" w:evenHBand="0" w:firstRowFirstColumn="0" w:firstRowLastColumn="0" w:lastRowFirstColumn="0" w:lastRowLastColumn="0"/>
              <w:rPr>
                <w:spacing w:val="-2"/>
                <w:sz w:val="20"/>
                <w:szCs w:val="20"/>
              </w:rPr>
            </w:pPr>
          </w:p>
        </w:tc>
        <w:tc>
          <w:tcPr>
            <w:tcW w:w="1335" w:type="dxa"/>
            <w:hideMark/>
          </w:tcPr>
          <w:p w:rsidR="00A4487F" w:rsidRPr="00805C29" w:rsidRDefault="00A4487F" w:rsidP="00805C29">
            <w:pPr>
              <w:cnfStyle w:val="000000000000" w:firstRow="0" w:lastRow="0" w:firstColumn="0" w:lastColumn="0" w:oddVBand="0" w:evenVBand="0" w:oddHBand="0" w:evenHBand="0" w:firstRowFirstColumn="0" w:firstRowLastColumn="0" w:lastRowFirstColumn="0" w:lastRowLastColumn="0"/>
              <w:rPr>
                <w:spacing w:val="1"/>
                <w:sz w:val="20"/>
                <w:szCs w:val="20"/>
              </w:rPr>
            </w:pPr>
            <w:r w:rsidRPr="00805C29">
              <w:rPr>
                <w:spacing w:val="-2"/>
                <w:sz w:val="20"/>
                <w:szCs w:val="20"/>
              </w:rPr>
              <w:t>-</w:t>
            </w:r>
            <w:r w:rsidRPr="00805C29">
              <w:rPr>
                <w:spacing w:val="1"/>
                <w:sz w:val="20"/>
                <w:szCs w:val="20"/>
              </w:rPr>
              <w:t>17.3%</w:t>
            </w:r>
          </w:p>
        </w:tc>
        <w:tc>
          <w:tcPr>
            <w:tcW w:w="1046" w:type="dxa"/>
            <w:hideMark/>
          </w:tcPr>
          <w:p w:rsidR="00A4487F" w:rsidRPr="00805C29" w:rsidRDefault="004800A8" w:rsidP="00805C29">
            <w:pPr>
              <w:cnfStyle w:val="000000000000" w:firstRow="0" w:lastRow="0" w:firstColumn="0" w:lastColumn="0" w:oddVBand="0" w:evenVBand="0" w:oddHBand="0" w:evenHBand="0" w:firstRowFirstColumn="0" w:firstRowLastColumn="0" w:lastRowFirstColumn="0" w:lastRowLastColumn="0"/>
              <w:rPr>
                <w:spacing w:val="1"/>
                <w:sz w:val="20"/>
                <w:szCs w:val="20"/>
              </w:rPr>
            </w:pPr>
            <w:r w:rsidRPr="00805C29">
              <w:rPr>
                <w:spacing w:val="1"/>
                <w:sz w:val="20"/>
                <w:szCs w:val="20"/>
              </w:rPr>
              <w:t>&lt; 0.0001</w:t>
            </w:r>
          </w:p>
        </w:tc>
      </w:tr>
      <w:tr w:rsidR="00A4487F" w:rsidRPr="00805C29" w:rsidTr="005854CF">
        <w:tc>
          <w:tcPr>
            <w:cnfStyle w:val="001000000000" w:firstRow="0" w:lastRow="0" w:firstColumn="1" w:lastColumn="0" w:oddVBand="0" w:evenVBand="0" w:oddHBand="0" w:evenHBand="0" w:firstRowFirstColumn="0" w:firstRowLastColumn="0" w:lastRowFirstColumn="0" w:lastRowLastColumn="0"/>
            <w:tcW w:w="3816" w:type="dxa"/>
            <w:hideMark/>
          </w:tcPr>
          <w:p w:rsidR="00A4487F" w:rsidRPr="00805C29" w:rsidRDefault="00A4487F" w:rsidP="00805C29">
            <w:pPr>
              <w:rPr>
                <w:sz w:val="20"/>
                <w:szCs w:val="20"/>
              </w:rPr>
            </w:pPr>
            <w:r w:rsidRPr="00805C29">
              <w:rPr>
                <w:sz w:val="20"/>
                <w:szCs w:val="20"/>
              </w:rPr>
              <w:t>HDL-C</w:t>
            </w:r>
          </w:p>
          <w:p w:rsidR="00A4487F" w:rsidRPr="00805C29" w:rsidRDefault="00A4487F" w:rsidP="00805C29">
            <w:pPr>
              <w:rPr>
                <w:spacing w:val="-2"/>
                <w:sz w:val="20"/>
                <w:szCs w:val="20"/>
              </w:rPr>
            </w:pPr>
            <w:r w:rsidRPr="00805C29">
              <w:rPr>
                <w:spacing w:val="2"/>
                <w:sz w:val="20"/>
                <w:szCs w:val="20"/>
              </w:rPr>
              <w:t>P</w:t>
            </w:r>
            <w:r w:rsidRPr="00805C29">
              <w:rPr>
                <w:sz w:val="20"/>
                <w:szCs w:val="20"/>
              </w:rPr>
              <w:t>erce</w:t>
            </w:r>
            <w:r w:rsidRPr="00805C29">
              <w:rPr>
                <w:spacing w:val="-1"/>
                <w:sz w:val="20"/>
                <w:szCs w:val="20"/>
              </w:rPr>
              <w:t>n</w:t>
            </w:r>
            <w:r w:rsidRPr="00805C29">
              <w:rPr>
                <w:sz w:val="20"/>
                <w:szCs w:val="20"/>
              </w:rPr>
              <w:t>t</w:t>
            </w:r>
            <w:r w:rsidRPr="00805C29">
              <w:rPr>
                <w:spacing w:val="-5"/>
                <w:sz w:val="20"/>
                <w:szCs w:val="20"/>
              </w:rPr>
              <w:t xml:space="preserve"> </w:t>
            </w:r>
            <w:r w:rsidRPr="00805C29">
              <w:rPr>
                <w:sz w:val="20"/>
                <w:szCs w:val="20"/>
              </w:rPr>
              <w:t>c</w:t>
            </w:r>
            <w:r w:rsidRPr="00805C29">
              <w:rPr>
                <w:spacing w:val="-1"/>
                <w:sz w:val="20"/>
                <w:szCs w:val="20"/>
              </w:rPr>
              <w:t>h</w:t>
            </w:r>
            <w:r w:rsidRPr="00805C29">
              <w:rPr>
                <w:spacing w:val="3"/>
                <w:sz w:val="20"/>
                <w:szCs w:val="20"/>
              </w:rPr>
              <w:t>a</w:t>
            </w:r>
            <w:r w:rsidRPr="00805C29">
              <w:rPr>
                <w:spacing w:val="1"/>
                <w:sz w:val="20"/>
                <w:szCs w:val="20"/>
              </w:rPr>
              <w:t>n</w:t>
            </w:r>
            <w:r w:rsidRPr="00805C29">
              <w:rPr>
                <w:spacing w:val="-1"/>
                <w:sz w:val="20"/>
                <w:szCs w:val="20"/>
              </w:rPr>
              <w:t>g</w:t>
            </w:r>
            <w:r w:rsidRPr="00805C29">
              <w:rPr>
                <w:sz w:val="20"/>
                <w:szCs w:val="20"/>
              </w:rPr>
              <w:t>e</w:t>
            </w:r>
            <w:r w:rsidRPr="00805C29">
              <w:rPr>
                <w:spacing w:val="-5"/>
                <w:sz w:val="20"/>
                <w:szCs w:val="20"/>
              </w:rPr>
              <w:t xml:space="preserve"> </w:t>
            </w:r>
            <w:r w:rsidRPr="00805C29">
              <w:rPr>
                <w:spacing w:val="-2"/>
                <w:sz w:val="20"/>
                <w:szCs w:val="20"/>
              </w:rPr>
              <w:t>f</w:t>
            </w:r>
            <w:r w:rsidRPr="00805C29">
              <w:rPr>
                <w:spacing w:val="1"/>
                <w:sz w:val="20"/>
                <w:szCs w:val="20"/>
              </w:rPr>
              <w:t>r</w:t>
            </w:r>
            <w:r w:rsidRPr="00805C29">
              <w:rPr>
                <w:spacing w:val="4"/>
                <w:sz w:val="20"/>
                <w:szCs w:val="20"/>
              </w:rPr>
              <w:t>o</w:t>
            </w:r>
            <w:r w:rsidRPr="00805C29">
              <w:rPr>
                <w:sz w:val="20"/>
                <w:szCs w:val="20"/>
              </w:rPr>
              <w:t>m</w:t>
            </w:r>
            <w:r w:rsidRPr="00805C29">
              <w:rPr>
                <w:spacing w:val="-4"/>
                <w:sz w:val="20"/>
                <w:szCs w:val="20"/>
              </w:rPr>
              <w:t xml:space="preserve"> </w:t>
            </w:r>
            <w:r w:rsidRPr="00805C29">
              <w:rPr>
                <w:spacing w:val="1"/>
                <w:sz w:val="20"/>
                <w:szCs w:val="20"/>
              </w:rPr>
              <w:t>b</w:t>
            </w:r>
            <w:r w:rsidRPr="00805C29">
              <w:rPr>
                <w:sz w:val="20"/>
                <w:szCs w:val="20"/>
              </w:rPr>
              <w:t>aseli</w:t>
            </w:r>
            <w:r w:rsidRPr="00805C29">
              <w:rPr>
                <w:spacing w:val="-1"/>
                <w:sz w:val="20"/>
                <w:szCs w:val="20"/>
              </w:rPr>
              <w:t>n</w:t>
            </w:r>
            <w:r w:rsidRPr="00805C29">
              <w:rPr>
                <w:sz w:val="20"/>
                <w:szCs w:val="20"/>
              </w:rPr>
              <w:t>e</w:t>
            </w:r>
            <w:r w:rsidRPr="00805C29">
              <w:rPr>
                <w:spacing w:val="-6"/>
                <w:sz w:val="20"/>
                <w:szCs w:val="20"/>
              </w:rPr>
              <w:t xml:space="preserve"> </w:t>
            </w:r>
            <w:r w:rsidRPr="00805C29">
              <w:rPr>
                <w:sz w:val="20"/>
                <w:szCs w:val="20"/>
              </w:rPr>
              <w:t xml:space="preserve">to </w:t>
            </w:r>
            <w:r w:rsidRPr="00805C29">
              <w:rPr>
                <w:spacing w:val="2"/>
                <w:sz w:val="20"/>
                <w:szCs w:val="20"/>
              </w:rPr>
              <w:t>W</w:t>
            </w:r>
            <w:r w:rsidRPr="00805C29">
              <w:rPr>
                <w:sz w:val="20"/>
                <w:szCs w:val="20"/>
              </w:rPr>
              <w:t>eek</w:t>
            </w:r>
            <w:r w:rsidRPr="00805C29">
              <w:rPr>
                <w:spacing w:val="-6"/>
                <w:sz w:val="20"/>
                <w:szCs w:val="20"/>
              </w:rPr>
              <w:t xml:space="preserve"> </w:t>
            </w:r>
            <w:r w:rsidRPr="00805C29">
              <w:rPr>
                <w:spacing w:val="1"/>
                <w:sz w:val="20"/>
                <w:szCs w:val="20"/>
              </w:rPr>
              <w:t>1</w:t>
            </w:r>
            <w:r w:rsidRPr="00805C29">
              <w:rPr>
                <w:sz w:val="20"/>
                <w:szCs w:val="20"/>
              </w:rPr>
              <w:t>2</w:t>
            </w:r>
          </w:p>
        </w:tc>
        <w:tc>
          <w:tcPr>
            <w:tcW w:w="1510" w:type="dxa"/>
            <w:hideMark/>
          </w:tcPr>
          <w:p w:rsidR="00A4487F" w:rsidRPr="00805C29" w:rsidRDefault="00A4487F" w:rsidP="00805C29">
            <w:pPr>
              <w:cnfStyle w:val="000000000000" w:firstRow="0" w:lastRow="0" w:firstColumn="0" w:lastColumn="0" w:oddVBand="0" w:evenVBand="0" w:oddHBand="0" w:evenHBand="0" w:firstRowFirstColumn="0" w:firstRowLastColumn="0" w:lastRowFirstColumn="0" w:lastRowLastColumn="0"/>
              <w:rPr>
                <w:spacing w:val="1"/>
                <w:sz w:val="20"/>
                <w:szCs w:val="20"/>
              </w:rPr>
            </w:pPr>
            <w:r w:rsidRPr="00805C29">
              <w:rPr>
                <w:spacing w:val="1"/>
                <w:sz w:val="20"/>
                <w:szCs w:val="20"/>
              </w:rPr>
              <w:t>IT</w:t>
            </w:r>
            <w:r w:rsidRPr="00805C29">
              <w:rPr>
                <w:sz w:val="20"/>
                <w:szCs w:val="20"/>
              </w:rPr>
              <w:t>T</w:t>
            </w:r>
          </w:p>
        </w:tc>
        <w:tc>
          <w:tcPr>
            <w:tcW w:w="1615" w:type="dxa"/>
            <w:hideMark/>
          </w:tcPr>
          <w:p w:rsidR="00A4487F" w:rsidRPr="00805C29" w:rsidRDefault="00A4487F" w:rsidP="00805C29">
            <w:pPr>
              <w:cnfStyle w:val="000000000000" w:firstRow="0" w:lastRow="0" w:firstColumn="0" w:lastColumn="0" w:oddVBand="0" w:evenVBand="0" w:oddHBand="0" w:evenHBand="0" w:firstRowFirstColumn="0" w:firstRowLastColumn="0" w:lastRowFirstColumn="0" w:lastRowLastColumn="0"/>
              <w:rPr>
                <w:spacing w:val="-2"/>
                <w:sz w:val="20"/>
                <w:szCs w:val="20"/>
              </w:rPr>
            </w:pPr>
            <w:r w:rsidRPr="00805C29">
              <w:rPr>
                <w:spacing w:val="1"/>
                <w:sz w:val="20"/>
                <w:szCs w:val="20"/>
              </w:rPr>
              <w:t>4.3%</w:t>
            </w:r>
          </w:p>
        </w:tc>
        <w:tc>
          <w:tcPr>
            <w:tcW w:w="1335" w:type="dxa"/>
          </w:tcPr>
          <w:p w:rsidR="00A4487F" w:rsidRPr="00805C29" w:rsidRDefault="00A4487F" w:rsidP="00805C29">
            <w:pPr>
              <w:cnfStyle w:val="000000000000" w:firstRow="0" w:lastRow="0" w:firstColumn="0" w:lastColumn="0" w:oddVBand="0" w:evenVBand="0" w:oddHBand="0" w:evenHBand="0" w:firstRowFirstColumn="0" w:firstRowLastColumn="0" w:lastRowFirstColumn="0" w:lastRowLastColumn="0"/>
              <w:rPr>
                <w:spacing w:val="1"/>
                <w:sz w:val="20"/>
                <w:szCs w:val="20"/>
              </w:rPr>
            </w:pPr>
          </w:p>
        </w:tc>
        <w:tc>
          <w:tcPr>
            <w:tcW w:w="1046" w:type="dxa"/>
            <w:hideMark/>
          </w:tcPr>
          <w:p w:rsidR="00A4487F" w:rsidRPr="00805C29" w:rsidRDefault="00A4487F" w:rsidP="00805C29">
            <w:pPr>
              <w:cnfStyle w:val="000000000000" w:firstRow="0" w:lastRow="0" w:firstColumn="0" w:lastColumn="0" w:oddVBand="0" w:evenVBand="0" w:oddHBand="0" w:evenHBand="0" w:firstRowFirstColumn="0" w:firstRowLastColumn="0" w:lastRowFirstColumn="0" w:lastRowLastColumn="0"/>
              <w:rPr>
                <w:spacing w:val="1"/>
                <w:sz w:val="20"/>
                <w:szCs w:val="20"/>
              </w:rPr>
            </w:pPr>
            <w:r w:rsidRPr="00805C29">
              <w:rPr>
                <w:spacing w:val="1"/>
                <w:sz w:val="20"/>
                <w:szCs w:val="20"/>
              </w:rPr>
              <w:t>0.00</w:t>
            </w:r>
            <w:r w:rsidRPr="00805C29">
              <w:rPr>
                <w:spacing w:val="-1"/>
                <w:sz w:val="20"/>
                <w:szCs w:val="20"/>
              </w:rPr>
              <w:t>3</w:t>
            </w:r>
            <w:r w:rsidRPr="00805C29">
              <w:rPr>
                <w:sz w:val="20"/>
                <w:szCs w:val="20"/>
              </w:rPr>
              <w:t>1</w:t>
            </w:r>
          </w:p>
        </w:tc>
      </w:tr>
      <w:tr w:rsidR="00A4487F" w:rsidRPr="00805C29" w:rsidTr="005854CF">
        <w:tc>
          <w:tcPr>
            <w:cnfStyle w:val="001000000000" w:firstRow="0" w:lastRow="0" w:firstColumn="1" w:lastColumn="0" w:oddVBand="0" w:evenVBand="0" w:oddHBand="0" w:evenHBand="0" w:firstRowFirstColumn="0" w:firstRowLastColumn="0" w:lastRowFirstColumn="0" w:lastRowLastColumn="0"/>
            <w:tcW w:w="3816" w:type="dxa"/>
            <w:hideMark/>
          </w:tcPr>
          <w:p w:rsidR="00A4487F" w:rsidRPr="00805C29" w:rsidRDefault="00A4487F" w:rsidP="00805C29">
            <w:pPr>
              <w:rPr>
                <w:sz w:val="20"/>
                <w:szCs w:val="20"/>
              </w:rPr>
            </w:pPr>
            <w:r w:rsidRPr="00805C29">
              <w:rPr>
                <w:sz w:val="20"/>
                <w:szCs w:val="20"/>
              </w:rPr>
              <w:t>Fa</w:t>
            </w:r>
            <w:r w:rsidRPr="00805C29">
              <w:rPr>
                <w:spacing w:val="-1"/>
                <w:sz w:val="20"/>
                <w:szCs w:val="20"/>
              </w:rPr>
              <w:t>s</w:t>
            </w:r>
            <w:r w:rsidRPr="00805C29">
              <w:rPr>
                <w:sz w:val="20"/>
                <w:szCs w:val="20"/>
              </w:rPr>
              <w:t>t</w:t>
            </w:r>
            <w:r w:rsidRPr="00805C29">
              <w:rPr>
                <w:spacing w:val="2"/>
                <w:sz w:val="20"/>
                <w:szCs w:val="20"/>
              </w:rPr>
              <w:t>i</w:t>
            </w:r>
            <w:r w:rsidRPr="00805C29">
              <w:rPr>
                <w:spacing w:val="-1"/>
                <w:sz w:val="20"/>
                <w:szCs w:val="20"/>
              </w:rPr>
              <w:t>n</w:t>
            </w:r>
            <w:r w:rsidRPr="00805C29">
              <w:rPr>
                <w:sz w:val="20"/>
                <w:szCs w:val="20"/>
              </w:rPr>
              <w:t>g</w:t>
            </w:r>
            <w:r w:rsidRPr="00805C29">
              <w:rPr>
                <w:spacing w:val="-7"/>
                <w:sz w:val="20"/>
                <w:szCs w:val="20"/>
              </w:rPr>
              <w:t xml:space="preserve"> </w:t>
            </w:r>
            <w:r w:rsidRPr="00805C29">
              <w:rPr>
                <w:spacing w:val="3"/>
                <w:sz w:val="20"/>
                <w:szCs w:val="20"/>
              </w:rPr>
              <w:t>T</w:t>
            </w:r>
            <w:r w:rsidRPr="00805C29">
              <w:rPr>
                <w:sz w:val="20"/>
                <w:szCs w:val="20"/>
              </w:rPr>
              <w:t>Gs</w:t>
            </w:r>
          </w:p>
          <w:p w:rsidR="00A4487F" w:rsidRPr="00805C29" w:rsidRDefault="00A4487F" w:rsidP="00805C29">
            <w:pPr>
              <w:rPr>
                <w:spacing w:val="-2"/>
                <w:sz w:val="20"/>
                <w:szCs w:val="20"/>
              </w:rPr>
            </w:pPr>
            <w:r w:rsidRPr="00805C29">
              <w:rPr>
                <w:spacing w:val="2"/>
                <w:sz w:val="20"/>
                <w:szCs w:val="20"/>
              </w:rPr>
              <w:t>P</w:t>
            </w:r>
            <w:r w:rsidRPr="00805C29">
              <w:rPr>
                <w:sz w:val="20"/>
                <w:szCs w:val="20"/>
              </w:rPr>
              <w:t>erce</w:t>
            </w:r>
            <w:r w:rsidRPr="00805C29">
              <w:rPr>
                <w:spacing w:val="-1"/>
                <w:sz w:val="20"/>
                <w:szCs w:val="20"/>
              </w:rPr>
              <w:t>n</w:t>
            </w:r>
            <w:r w:rsidRPr="00805C29">
              <w:rPr>
                <w:sz w:val="20"/>
                <w:szCs w:val="20"/>
              </w:rPr>
              <w:t>t</w:t>
            </w:r>
            <w:r w:rsidRPr="00805C29">
              <w:rPr>
                <w:spacing w:val="-5"/>
                <w:sz w:val="20"/>
                <w:szCs w:val="20"/>
              </w:rPr>
              <w:t xml:space="preserve"> </w:t>
            </w:r>
            <w:r w:rsidRPr="00805C29">
              <w:rPr>
                <w:spacing w:val="3"/>
                <w:sz w:val="20"/>
                <w:szCs w:val="20"/>
              </w:rPr>
              <w:t>c</w:t>
            </w:r>
            <w:r w:rsidRPr="00805C29">
              <w:rPr>
                <w:spacing w:val="-1"/>
                <w:sz w:val="20"/>
                <w:szCs w:val="20"/>
              </w:rPr>
              <w:t>h</w:t>
            </w:r>
            <w:r w:rsidRPr="00805C29">
              <w:rPr>
                <w:sz w:val="20"/>
                <w:szCs w:val="20"/>
              </w:rPr>
              <w:t>an</w:t>
            </w:r>
            <w:r w:rsidRPr="00805C29">
              <w:rPr>
                <w:spacing w:val="-1"/>
                <w:sz w:val="20"/>
                <w:szCs w:val="20"/>
              </w:rPr>
              <w:t>g</w:t>
            </w:r>
            <w:r w:rsidRPr="00805C29">
              <w:rPr>
                <w:sz w:val="20"/>
                <w:szCs w:val="20"/>
              </w:rPr>
              <w:t>e</w:t>
            </w:r>
            <w:r w:rsidRPr="00805C29">
              <w:rPr>
                <w:spacing w:val="-6"/>
                <w:sz w:val="20"/>
                <w:szCs w:val="20"/>
              </w:rPr>
              <w:t xml:space="preserve"> </w:t>
            </w:r>
            <w:r w:rsidRPr="00805C29">
              <w:rPr>
                <w:spacing w:val="-2"/>
                <w:sz w:val="20"/>
                <w:szCs w:val="20"/>
              </w:rPr>
              <w:t>f</w:t>
            </w:r>
            <w:r w:rsidRPr="00805C29">
              <w:rPr>
                <w:spacing w:val="1"/>
                <w:sz w:val="20"/>
                <w:szCs w:val="20"/>
              </w:rPr>
              <w:t>r</w:t>
            </w:r>
            <w:r w:rsidRPr="00805C29">
              <w:rPr>
                <w:spacing w:val="4"/>
                <w:sz w:val="20"/>
                <w:szCs w:val="20"/>
              </w:rPr>
              <w:t>o</w:t>
            </w:r>
            <w:r w:rsidRPr="00805C29">
              <w:rPr>
                <w:sz w:val="20"/>
                <w:szCs w:val="20"/>
              </w:rPr>
              <w:t>m</w:t>
            </w:r>
            <w:r w:rsidRPr="00805C29">
              <w:rPr>
                <w:spacing w:val="-7"/>
                <w:sz w:val="20"/>
                <w:szCs w:val="20"/>
              </w:rPr>
              <w:t xml:space="preserve"> </w:t>
            </w:r>
            <w:r w:rsidRPr="00805C29">
              <w:rPr>
                <w:spacing w:val="1"/>
                <w:sz w:val="20"/>
                <w:szCs w:val="20"/>
              </w:rPr>
              <w:t>ba</w:t>
            </w:r>
            <w:r w:rsidRPr="00805C29">
              <w:rPr>
                <w:spacing w:val="-1"/>
                <w:sz w:val="20"/>
                <w:szCs w:val="20"/>
              </w:rPr>
              <w:t>s</w:t>
            </w:r>
            <w:r w:rsidRPr="00805C29">
              <w:rPr>
                <w:sz w:val="20"/>
                <w:szCs w:val="20"/>
              </w:rPr>
              <w:t>el</w:t>
            </w:r>
            <w:r w:rsidRPr="00805C29">
              <w:rPr>
                <w:spacing w:val="2"/>
                <w:sz w:val="20"/>
                <w:szCs w:val="20"/>
              </w:rPr>
              <w:t>i</w:t>
            </w:r>
            <w:r w:rsidRPr="00805C29">
              <w:rPr>
                <w:spacing w:val="-1"/>
                <w:sz w:val="20"/>
                <w:szCs w:val="20"/>
              </w:rPr>
              <w:t>n</w:t>
            </w:r>
            <w:r w:rsidRPr="00805C29">
              <w:rPr>
                <w:sz w:val="20"/>
                <w:szCs w:val="20"/>
              </w:rPr>
              <w:t>e</w:t>
            </w:r>
            <w:r w:rsidRPr="00805C29">
              <w:rPr>
                <w:spacing w:val="-6"/>
                <w:sz w:val="20"/>
                <w:szCs w:val="20"/>
              </w:rPr>
              <w:t xml:space="preserve"> </w:t>
            </w:r>
            <w:r w:rsidRPr="00805C29">
              <w:rPr>
                <w:sz w:val="20"/>
                <w:szCs w:val="20"/>
              </w:rPr>
              <w:t xml:space="preserve">to </w:t>
            </w:r>
            <w:r w:rsidRPr="00805C29">
              <w:rPr>
                <w:spacing w:val="1"/>
                <w:sz w:val="20"/>
                <w:szCs w:val="20"/>
              </w:rPr>
              <w:t>Wee</w:t>
            </w:r>
            <w:r w:rsidRPr="00805C29">
              <w:rPr>
                <w:sz w:val="20"/>
                <w:szCs w:val="20"/>
              </w:rPr>
              <w:t>k</w:t>
            </w:r>
            <w:r w:rsidRPr="00805C29">
              <w:rPr>
                <w:spacing w:val="-6"/>
                <w:sz w:val="20"/>
                <w:szCs w:val="20"/>
              </w:rPr>
              <w:t xml:space="preserve"> </w:t>
            </w:r>
            <w:r w:rsidRPr="00805C29">
              <w:rPr>
                <w:spacing w:val="1"/>
                <w:sz w:val="20"/>
                <w:szCs w:val="20"/>
              </w:rPr>
              <w:t>12</w:t>
            </w:r>
          </w:p>
        </w:tc>
        <w:tc>
          <w:tcPr>
            <w:tcW w:w="1510" w:type="dxa"/>
            <w:hideMark/>
          </w:tcPr>
          <w:p w:rsidR="00A4487F" w:rsidRPr="00805C29" w:rsidRDefault="00A4487F" w:rsidP="00805C29">
            <w:pPr>
              <w:cnfStyle w:val="000000000000" w:firstRow="0" w:lastRow="0" w:firstColumn="0" w:lastColumn="0" w:oddVBand="0" w:evenVBand="0" w:oddHBand="0" w:evenHBand="0" w:firstRowFirstColumn="0" w:firstRowLastColumn="0" w:lastRowFirstColumn="0" w:lastRowLastColumn="0"/>
              <w:rPr>
                <w:spacing w:val="1"/>
                <w:sz w:val="20"/>
                <w:szCs w:val="20"/>
              </w:rPr>
            </w:pPr>
            <w:r w:rsidRPr="00805C29">
              <w:rPr>
                <w:spacing w:val="1"/>
                <w:sz w:val="20"/>
                <w:szCs w:val="20"/>
              </w:rPr>
              <w:t>IT</w:t>
            </w:r>
            <w:r w:rsidRPr="00805C29">
              <w:rPr>
                <w:sz w:val="20"/>
                <w:szCs w:val="20"/>
              </w:rPr>
              <w:t>T</w:t>
            </w:r>
          </w:p>
        </w:tc>
        <w:tc>
          <w:tcPr>
            <w:tcW w:w="1615" w:type="dxa"/>
          </w:tcPr>
          <w:p w:rsidR="00A4487F" w:rsidRPr="00805C29" w:rsidRDefault="00A4487F" w:rsidP="00805C29">
            <w:pPr>
              <w:cnfStyle w:val="000000000000" w:firstRow="0" w:lastRow="0" w:firstColumn="0" w:lastColumn="0" w:oddVBand="0" w:evenVBand="0" w:oddHBand="0" w:evenHBand="0" w:firstRowFirstColumn="0" w:firstRowLastColumn="0" w:lastRowFirstColumn="0" w:lastRowLastColumn="0"/>
              <w:rPr>
                <w:spacing w:val="-2"/>
                <w:sz w:val="20"/>
                <w:szCs w:val="20"/>
              </w:rPr>
            </w:pPr>
          </w:p>
        </w:tc>
        <w:tc>
          <w:tcPr>
            <w:tcW w:w="1335" w:type="dxa"/>
            <w:hideMark/>
          </w:tcPr>
          <w:p w:rsidR="00A4487F" w:rsidRPr="00805C29" w:rsidRDefault="00A4487F" w:rsidP="00805C29">
            <w:pPr>
              <w:cnfStyle w:val="000000000000" w:firstRow="0" w:lastRow="0" w:firstColumn="0" w:lastColumn="0" w:oddVBand="0" w:evenVBand="0" w:oddHBand="0" w:evenHBand="0" w:firstRowFirstColumn="0" w:firstRowLastColumn="0" w:lastRowFirstColumn="0" w:lastRowLastColumn="0"/>
              <w:rPr>
                <w:spacing w:val="1"/>
                <w:sz w:val="20"/>
                <w:szCs w:val="20"/>
              </w:rPr>
            </w:pPr>
            <w:r w:rsidRPr="00805C29">
              <w:rPr>
                <w:spacing w:val="-2"/>
                <w:sz w:val="20"/>
                <w:szCs w:val="20"/>
              </w:rPr>
              <w:t>-</w:t>
            </w:r>
            <w:r w:rsidRPr="00805C29">
              <w:rPr>
                <w:spacing w:val="1"/>
                <w:sz w:val="20"/>
                <w:szCs w:val="20"/>
              </w:rPr>
              <w:t>9.7%</w:t>
            </w:r>
          </w:p>
        </w:tc>
        <w:tc>
          <w:tcPr>
            <w:tcW w:w="1046" w:type="dxa"/>
            <w:hideMark/>
          </w:tcPr>
          <w:p w:rsidR="00A4487F" w:rsidRPr="00805C29" w:rsidRDefault="00A4487F" w:rsidP="00805C29">
            <w:pPr>
              <w:cnfStyle w:val="000000000000" w:firstRow="0" w:lastRow="0" w:firstColumn="0" w:lastColumn="0" w:oddVBand="0" w:evenVBand="0" w:oddHBand="0" w:evenHBand="0" w:firstRowFirstColumn="0" w:firstRowLastColumn="0" w:lastRowFirstColumn="0" w:lastRowLastColumn="0"/>
              <w:rPr>
                <w:spacing w:val="1"/>
                <w:sz w:val="20"/>
                <w:szCs w:val="20"/>
              </w:rPr>
            </w:pPr>
            <w:r w:rsidRPr="00805C29">
              <w:rPr>
                <w:spacing w:val="1"/>
                <w:sz w:val="20"/>
                <w:szCs w:val="20"/>
              </w:rPr>
              <w:t>0.00</w:t>
            </w:r>
            <w:r w:rsidRPr="00805C29">
              <w:rPr>
                <w:spacing w:val="-1"/>
                <w:sz w:val="20"/>
                <w:szCs w:val="20"/>
              </w:rPr>
              <w:t>0</w:t>
            </w:r>
            <w:r w:rsidRPr="00805C29">
              <w:rPr>
                <w:sz w:val="20"/>
                <w:szCs w:val="20"/>
              </w:rPr>
              <w:t>3</w:t>
            </w:r>
          </w:p>
        </w:tc>
      </w:tr>
      <w:tr w:rsidR="00A4487F" w:rsidRPr="00805C29" w:rsidTr="005854CF">
        <w:tc>
          <w:tcPr>
            <w:cnfStyle w:val="001000000000" w:firstRow="0" w:lastRow="0" w:firstColumn="1" w:lastColumn="0" w:oddVBand="0" w:evenVBand="0" w:oddHBand="0" w:evenHBand="0" w:firstRowFirstColumn="0" w:firstRowLastColumn="0" w:lastRowFirstColumn="0" w:lastRowLastColumn="0"/>
            <w:tcW w:w="3816" w:type="dxa"/>
            <w:hideMark/>
          </w:tcPr>
          <w:p w:rsidR="00A4487F" w:rsidRPr="00805C29" w:rsidRDefault="00A4487F" w:rsidP="00805C29">
            <w:pPr>
              <w:rPr>
                <w:sz w:val="20"/>
                <w:szCs w:val="20"/>
              </w:rPr>
            </w:pPr>
            <w:r w:rsidRPr="00805C29">
              <w:rPr>
                <w:spacing w:val="-2"/>
                <w:sz w:val="20"/>
                <w:szCs w:val="20"/>
              </w:rPr>
              <w:t>A</w:t>
            </w:r>
            <w:r w:rsidRPr="00805C29">
              <w:rPr>
                <w:spacing w:val="1"/>
                <w:sz w:val="20"/>
                <w:szCs w:val="20"/>
              </w:rPr>
              <w:t>po</w:t>
            </w:r>
            <w:r w:rsidRPr="00805C29">
              <w:rPr>
                <w:sz w:val="20"/>
                <w:szCs w:val="20"/>
              </w:rPr>
              <w:t>li</w:t>
            </w:r>
            <w:r w:rsidRPr="00805C29">
              <w:rPr>
                <w:spacing w:val="1"/>
                <w:sz w:val="20"/>
                <w:szCs w:val="20"/>
              </w:rPr>
              <w:t>popro</w:t>
            </w:r>
            <w:r w:rsidRPr="00805C29">
              <w:rPr>
                <w:sz w:val="20"/>
                <w:szCs w:val="20"/>
              </w:rPr>
              <w:t>t</w:t>
            </w:r>
            <w:r w:rsidRPr="00805C29">
              <w:rPr>
                <w:spacing w:val="1"/>
                <w:sz w:val="20"/>
                <w:szCs w:val="20"/>
              </w:rPr>
              <w:t>e</w:t>
            </w:r>
            <w:r w:rsidRPr="00805C29">
              <w:rPr>
                <w:sz w:val="20"/>
                <w:szCs w:val="20"/>
              </w:rPr>
              <w:t>in</w:t>
            </w:r>
            <w:r w:rsidRPr="00805C29">
              <w:rPr>
                <w:spacing w:val="-13"/>
                <w:sz w:val="20"/>
                <w:szCs w:val="20"/>
              </w:rPr>
              <w:t xml:space="preserve"> </w:t>
            </w:r>
            <w:r w:rsidRPr="00805C29">
              <w:rPr>
                <w:spacing w:val="-2"/>
                <w:sz w:val="20"/>
                <w:szCs w:val="20"/>
              </w:rPr>
              <w:t>A</w:t>
            </w:r>
            <w:r w:rsidRPr="00805C29">
              <w:rPr>
                <w:sz w:val="20"/>
                <w:szCs w:val="20"/>
              </w:rPr>
              <w:t>1</w:t>
            </w:r>
          </w:p>
          <w:p w:rsidR="00A4487F" w:rsidRPr="00805C29" w:rsidRDefault="00A4487F" w:rsidP="00805C29">
            <w:pPr>
              <w:rPr>
                <w:sz w:val="20"/>
                <w:szCs w:val="20"/>
              </w:rPr>
            </w:pPr>
            <w:r w:rsidRPr="00805C29">
              <w:rPr>
                <w:spacing w:val="1"/>
                <w:sz w:val="20"/>
                <w:szCs w:val="20"/>
              </w:rPr>
              <w:t>Perce</w:t>
            </w:r>
            <w:r w:rsidRPr="00805C29">
              <w:rPr>
                <w:spacing w:val="-1"/>
                <w:sz w:val="20"/>
                <w:szCs w:val="20"/>
              </w:rPr>
              <w:t>n</w:t>
            </w:r>
            <w:r w:rsidRPr="00805C29">
              <w:rPr>
                <w:sz w:val="20"/>
                <w:szCs w:val="20"/>
              </w:rPr>
              <w:t>t</w:t>
            </w:r>
            <w:r w:rsidRPr="00805C29">
              <w:rPr>
                <w:spacing w:val="-6"/>
                <w:sz w:val="20"/>
                <w:szCs w:val="20"/>
              </w:rPr>
              <w:t xml:space="preserve"> </w:t>
            </w:r>
            <w:r w:rsidRPr="00805C29">
              <w:rPr>
                <w:spacing w:val="1"/>
                <w:sz w:val="20"/>
                <w:szCs w:val="20"/>
              </w:rPr>
              <w:t>c</w:t>
            </w:r>
            <w:r w:rsidRPr="00805C29">
              <w:rPr>
                <w:spacing w:val="-1"/>
                <w:sz w:val="20"/>
                <w:szCs w:val="20"/>
              </w:rPr>
              <w:t>h</w:t>
            </w:r>
            <w:r w:rsidRPr="00805C29">
              <w:rPr>
                <w:spacing w:val="1"/>
                <w:sz w:val="20"/>
                <w:szCs w:val="20"/>
              </w:rPr>
              <w:t>an</w:t>
            </w:r>
            <w:r w:rsidRPr="00805C29">
              <w:rPr>
                <w:spacing w:val="-1"/>
                <w:sz w:val="20"/>
                <w:szCs w:val="20"/>
              </w:rPr>
              <w:t>g</w:t>
            </w:r>
            <w:r w:rsidRPr="00805C29">
              <w:rPr>
                <w:sz w:val="20"/>
                <w:szCs w:val="20"/>
              </w:rPr>
              <w:t>e</w:t>
            </w:r>
            <w:r w:rsidRPr="00805C29">
              <w:rPr>
                <w:spacing w:val="-3"/>
                <w:sz w:val="20"/>
                <w:szCs w:val="20"/>
              </w:rPr>
              <w:t xml:space="preserve"> </w:t>
            </w:r>
            <w:r w:rsidRPr="00805C29">
              <w:rPr>
                <w:spacing w:val="-1"/>
                <w:sz w:val="20"/>
                <w:szCs w:val="20"/>
              </w:rPr>
              <w:t>f</w:t>
            </w:r>
            <w:r w:rsidRPr="00805C29">
              <w:rPr>
                <w:spacing w:val="1"/>
                <w:sz w:val="20"/>
                <w:szCs w:val="20"/>
              </w:rPr>
              <w:t>r</w:t>
            </w:r>
            <w:r w:rsidRPr="00805C29">
              <w:rPr>
                <w:spacing w:val="4"/>
                <w:sz w:val="20"/>
                <w:szCs w:val="20"/>
              </w:rPr>
              <w:t>o</w:t>
            </w:r>
            <w:r w:rsidRPr="00805C29">
              <w:rPr>
                <w:sz w:val="20"/>
                <w:szCs w:val="20"/>
              </w:rPr>
              <w:t>m</w:t>
            </w:r>
            <w:r w:rsidRPr="00805C29">
              <w:rPr>
                <w:spacing w:val="-7"/>
                <w:sz w:val="20"/>
                <w:szCs w:val="20"/>
              </w:rPr>
              <w:t xml:space="preserve"> </w:t>
            </w:r>
            <w:r w:rsidRPr="00805C29">
              <w:rPr>
                <w:spacing w:val="1"/>
                <w:sz w:val="20"/>
                <w:szCs w:val="20"/>
              </w:rPr>
              <w:t>ba</w:t>
            </w:r>
            <w:r w:rsidRPr="00805C29">
              <w:rPr>
                <w:spacing w:val="-1"/>
                <w:sz w:val="20"/>
                <w:szCs w:val="20"/>
              </w:rPr>
              <w:t>s</w:t>
            </w:r>
            <w:r w:rsidRPr="00805C29">
              <w:rPr>
                <w:sz w:val="20"/>
                <w:szCs w:val="20"/>
              </w:rPr>
              <w:t>e</w:t>
            </w:r>
            <w:r w:rsidRPr="00805C29">
              <w:rPr>
                <w:spacing w:val="1"/>
                <w:sz w:val="20"/>
                <w:szCs w:val="20"/>
              </w:rPr>
              <w:t>l</w:t>
            </w:r>
            <w:r w:rsidRPr="00805C29">
              <w:rPr>
                <w:spacing w:val="2"/>
                <w:sz w:val="20"/>
                <w:szCs w:val="20"/>
              </w:rPr>
              <w:t>i</w:t>
            </w:r>
            <w:r w:rsidRPr="00805C29">
              <w:rPr>
                <w:spacing w:val="-1"/>
                <w:sz w:val="20"/>
                <w:szCs w:val="20"/>
              </w:rPr>
              <w:t>n</w:t>
            </w:r>
            <w:r w:rsidRPr="00805C29">
              <w:rPr>
                <w:sz w:val="20"/>
                <w:szCs w:val="20"/>
              </w:rPr>
              <w:t>e</w:t>
            </w:r>
            <w:r w:rsidRPr="00805C29">
              <w:rPr>
                <w:spacing w:val="-6"/>
                <w:sz w:val="20"/>
                <w:szCs w:val="20"/>
              </w:rPr>
              <w:t xml:space="preserve"> </w:t>
            </w:r>
            <w:r w:rsidRPr="00805C29">
              <w:rPr>
                <w:spacing w:val="1"/>
                <w:sz w:val="20"/>
                <w:szCs w:val="20"/>
              </w:rPr>
              <w:t>t</w:t>
            </w:r>
            <w:r w:rsidRPr="00805C29">
              <w:rPr>
                <w:sz w:val="20"/>
                <w:szCs w:val="20"/>
              </w:rPr>
              <w:t>o</w:t>
            </w:r>
            <w:r w:rsidRPr="00805C29">
              <w:rPr>
                <w:spacing w:val="-1"/>
                <w:sz w:val="20"/>
                <w:szCs w:val="20"/>
              </w:rPr>
              <w:t xml:space="preserve"> </w:t>
            </w:r>
            <w:r w:rsidRPr="00805C29">
              <w:rPr>
                <w:spacing w:val="2"/>
                <w:sz w:val="20"/>
                <w:szCs w:val="20"/>
              </w:rPr>
              <w:t>W</w:t>
            </w:r>
            <w:r w:rsidRPr="00805C29">
              <w:rPr>
                <w:spacing w:val="1"/>
                <w:sz w:val="20"/>
                <w:szCs w:val="20"/>
              </w:rPr>
              <w:t>eek 12</w:t>
            </w:r>
          </w:p>
        </w:tc>
        <w:tc>
          <w:tcPr>
            <w:tcW w:w="1510" w:type="dxa"/>
            <w:hideMark/>
          </w:tcPr>
          <w:p w:rsidR="00A4487F" w:rsidRPr="00805C29" w:rsidRDefault="00A4487F" w:rsidP="00805C29">
            <w:pPr>
              <w:cnfStyle w:val="000000000000" w:firstRow="0" w:lastRow="0" w:firstColumn="0" w:lastColumn="0" w:oddVBand="0" w:evenVBand="0" w:oddHBand="0" w:evenHBand="0" w:firstRowFirstColumn="0" w:firstRowLastColumn="0" w:lastRowFirstColumn="0" w:lastRowLastColumn="0"/>
              <w:rPr>
                <w:spacing w:val="1"/>
                <w:sz w:val="20"/>
                <w:szCs w:val="20"/>
              </w:rPr>
            </w:pPr>
            <w:r w:rsidRPr="00805C29">
              <w:rPr>
                <w:spacing w:val="1"/>
                <w:sz w:val="20"/>
                <w:szCs w:val="20"/>
              </w:rPr>
              <w:t>IT</w:t>
            </w:r>
            <w:r w:rsidRPr="00805C29">
              <w:rPr>
                <w:sz w:val="20"/>
                <w:szCs w:val="20"/>
              </w:rPr>
              <w:t>T</w:t>
            </w:r>
          </w:p>
        </w:tc>
        <w:tc>
          <w:tcPr>
            <w:tcW w:w="1615" w:type="dxa"/>
            <w:hideMark/>
          </w:tcPr>
          <w:p w:rsidR="00A4487F" w:rsidRPr="00805C29" w:rsidRDefault="00A4487F" w:rsidP="00805C29">
            <w:pPr>
              <w:cnfStyle w:val="000000000000" w:firstRow="0" w:lastRow="0" w:firstColumn="0" w:lastColumn="0" w:oddVBand="0" w:evenVBand="0" w:oddHBand="0" w:evenHBand="0" w:firstRowFirstColumn="0" w:firstRowLastColumn="0" w:lastRowFirstColumn="0" w:lastRowLastColumn="0"/>
              <w:rPr>
                <w:spacing w:val="-2"/>
                <w:sz w:val="20"/>
                <w:szCs w:val="20"/>
              </w:rPr>
            </w:pPr>
            <w:r w:rsidRPr="00805C29">
              <w:rPr>
                <w:spacing w:val="1"/>
                <w:sz w:val="20"/>
                <w:szCs w:val="20"/>
              </w:rPr>
              <w:t>2.8%</w:t>
            </w:r>
          </w:p>
        </w:tc>
        <w:tc>
          <w:tcPr>
            <w:tcW w:w="1335" w:type="dxa"/>
          </w:tcPr>
          <w:p w:rsidR="00A4487F" w:rsidRPr="00805C29" w:rsidRDefault="00A4487F" w:rsidP="00805C29">
            <w:pPr>
              <w:cnfStyle w:val="000000000000" w:firstRow="0" w:lastRow="0" w:firstColumn="0" w:lastColumn="0" w:oddVBand="0" w:evenVBand="0" w:oddHBand="0" w:evenHBand="0" w:firstRowFirstColumn="0" w:firstRowLastColumn="0" w:lastRowFirstColumn="0" w:lastRowLastColumn="0"/>
              <w:rPr>
                <w:spacing w:val="1"/>
                <w:sz w:val="20"/>
                <w:szCs w:val="20"/>
              </w:rPr>
            </w:pPr>
          </w:p>
        </w:tc>
        <w:tc>
          <w:tcPr>
            <w:tcW w:w="1046" w:type="dxa"/>
            <w:hideMark/>
          </w:tcPr>
          <w:p w:rsidR="00A4487F" w:rsidRPr="00805C29" w:rsidRDefault="00A4487F" w:rsidP="00805C29">
            <w:pPr>
              <w:cnfStyle w:val="000000000000" w:firstRow="0" w:lastRow="0" w:firstColumn="0" w:lastColumn="0" w:oddVBand="0" w:evenVBand="0" w:oddHBand="0" w:evenHBand="0" w:firstRowFirstColumn="0" w:firstRowLastColumn="0" w:lastRowFirstColumn="0" w:lastRowLastColumn="0"/>
              <w:rPr>
                <w:spacing w:val="1"/>
                <w:sz w:val="20"/>
                <w:szCs w:val="20"/>
              </w:rPr>
            </w:pPr>
            <w:r w:rsidRPr="00805C29">
              <w:rPr>
                <w:spacing w:val="1"/>
                <w:sz w:val="20"/>
                <w:szCs w:val="20"/>
              </w:rPr>
              <w:t>0.01</w:t>
            </w:r>
            <w:r w:rsidRPr="00805C29">
              <w:rPr>
                <w:spacing w:val="-1"/>
                <w:sz w:val="20"/>
                <w:szCs w:val="20"/>
              </w:rPr>
              <w:t>8</w:t>
            </w:r>
            <w:r w:rsidRPr="00805C29">
              <w:rPr>
                <w:sz w:val="20"/>
                <w:szCs w:val="20"/>
              </w:rPr>
              <w:t>7</w:t>
            </w:r>
          </w:p>
        </w:tc>
      </w:tr>
    </w:tbl>
    <w:p w:rsidR="00A4487F" w:rsidRPr="007355CB" w:rsidRDefault="00A4487F" w:rsidP="00DB31D2">
      <w:pPr>
        <w:pStyle w:val="TableDescription"/>
        <w:rPr>
          <w:kern w:val="16"/>
        </w:rPr>
      </w:pPr>
      <w:r>
        <w:t>Source: Study EFC12492 CSR Table 23 (amended format)</w:t>
      </w:r>
    </w:p>
    <w:p w:rsidR="00A4487F" w:rsidRPr="007355CB" w:rsidRDefault="00A4487F" w:rsidP="007355CB">
      <w:r>
        <w:t xml:space="preserve">Compared with placebo, alirocumab significantly reduced Apo B, non-HDL C, and Total C following the same trend as was observed for LDL-C at Week 12 and Week 24. A significant decrease from baseline in fasting TGs and </w:t>
      </w:r>
      <w:proofErr w:type="gramStart"/>
      <w:r>
        <w:t>Lp</w:t>
      </w:r>
      <w:proofErr w:type="gramEnd"/>
      <w:r>
        <w:t xml:space="preserve"> (a), and increases in HDL C and Apo A-1 were observed at Week 12 and 24 in the alirocumab group. Results obtained at Week 52 were consistent with the results obtained at Week 24.</w:t>
      </w:r>
    </w:p>
    <w:p w:rsidR="00A4487F" w:rsidRDefault="00A4487F" w:rsidP="00805C29">
      <w:pPr>
        <w:pStyle w:val="Heading6"/>
      </w:pPr>
      <w:r>
        <w:t>Subgroup analysis</w:t>
      </w:r>
    </w:p>
    <w:p w:rsidR="00A4487F" w:rsidRDefault="00A4487F" w:rsidP="007355CB">
      <w:r>
        <w:t xml:space="preserve">Subgroup analyses of the primary efficacy endpoint showed consistent reduction of calculated LDL-C from baseline with alirocumab versus placebo across a range of demographic and baseline characteristics including age, ethnicity, BMI, region, prior history of MI or ischaemic stroke, diabetes, baseline total and free PCSK9 levels, baseline calculated LDL-C, HDL-C, fasting TGs, </w:t>
      </w:r>
      <w:proofErr w:type="gramStart"/>
      <w:r>
        <w:t>Lp(</w:t>
      </w:r>
      <w:proofErr w:type="gramEnd"/>
      <w:r>
        <w:t xml:space="preserve">a), intensity of background statin, and statins with versus without other additional LMTs at randomisation. Analyses by race were not performed because almost all patients (91.4%) were White, with too few patients in other race categories to perform the subgroup analysis for this characteristic. </w:t>
      </w:r>
    </w:p>
    <w:p w:rsidR="00A4487F" w:rsidRPr="007355CB" w:rsidRDefault="00A4487F" w:rsidP="007355CB">
      <w:r>
        <w:t>No qualitative interactions were identified. A quantitative interaction (</w:t>
      </w:r>
      <w:r w:rsidR="00C56CCC">
        <w:t>that is</w:t>
      </w:r>
      <w:r>
        <w:t>, p-value</w:t>
      </w:r>
      <w:r w:rsidR="008A704A">
        <w:t xml:space="preserve">&lt; </w:t>
      </w:r>
      <w:r>
        <w:t>0.10) was detected for gender, however, a clinically meaningful reduction in LDL-C was observed, regardless of gender.</w:t>
      </w:r>
    </w:p>
    <w:p w:rsidR="00A4487F" w:rsidRDefault="00A4487F" w:rsidP="00805C29">
      <w:pPr>
        <w:pStyle w:val="Heading6"/>
      </w:pPr>
      <w:r>
        <w:lastRenderedPageBreak/>
        <w:t>Up-titration</w:t>
      </w:r>
    </w:p>
    <w:p w:rsidR="00A4487F" w:rsidRPr="007355CB" w:rsidRDefault="00A4487F" w:rsidP="007355CB">
      <w:r>
        <w:t xml:space="preserve">One hundred and thirty five patients (135/311) in the alirocumab group who had at least 1 </w:t>
      </w:r>
      <w:proofErr w:type="gramStart"/>
      <w:r>
        <w:t>injection</w:t>
      </w:r>
      <w:proofErr w:type="gramEnd"/>
      <w:r>
        <w:t xml:space="preserve"> after Week 12, had dose up-titrated to 150 mg and 176 patients remained at 75 mg. In patients without dose up titration, the mean (SD) percent change from baseline was -51.5% (21.5%) at Week 12, and was maintained at Week 16 (-54.9% [20.6%]) and Week 24 (-48.9% [26.1%]). In patients with dose up-titration, the mean (SD) percent change from baseline at Week 12 was -34.9% (25.9%). At Week 24, further reduction was observed (-51.5% [27.1]).</w:t>
      </w:r>
    </w:p>
    <w:p w:rsidR="00A4487F" w:rsidRDefault="00A4487F" w:rsidP="00F30ABD">
      <w:pPr>
        <w:pStyle w:val="FigureTitle"/>
      </w:pPr>
      <w:bookmarkStart w:id="146" w:name="_Toc442360421"/>
      <w:proofErr w:type="gramStart"/>
      <w:r>
        <w:t xml:space="preserve">Figure </w:t>
      </w:r>
      <w:r w:rsidR="002A1229">
        <w:t>13</w:t>
      </w:r>
      <w:r w:rsidR="00503FCC">
        <w:t>.</w:t>
      </w:r>
      <w:proofErr w:type="gramEnd"/>
      <w:r w:rsidR="00DB31D2">
        <w:t xml:space="preserve"> </w:t>
      </w:r>
      <w:r>
        <w:t xml:space="preserve">Study EFC12492: Study Calculated LDL-C mean (+/- SE) percent change from baseline according to up-titration status: Time profile - ITT analysis - ITT population - Patients in alirocumab group with at least 1 injection post - </w:t>
      </w:r>
      <w:r w:rsidR="00067EB6">
        <w:t>Week</w:t>
      </w:r>
      <w:r>
        <w:t xml:space="preserve"> 12</w:t>
      </w:r>
      <w:bookmarkEnd w:id="146"/>
    </w:p>
    <w:p w:rsidR="00A4487F" w:rsidRDefault="00A4487F" w:rsidP="00B1741F">
      <w:r>
        <w:rPr>
          <w:noProof/>
          <w:lang w:eastAsia="en-AU"/>
        </w:rPr>
        <w:drawing>
          <wp:inline distT="0" distB="0" distL="0" distR="0" wp14:anchorId="6C2979D2" wp14:editId="0E33513F">
            <wp:extent cx="4052705" cy="3130277"/>
            <wp:effectExtent l="19050" t="19050" r="24130" b="13335"/>
            <wp:docPr id="30" name="Picture 30" descr="Figure 13. Study EFC12492: Study Calculated LDL-C mean (+/- SE) percent change from baseline according to up-titration status: Time profile - ITT analysis - ITT population - Patients in alirocumab group with at least 1 injection post - We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051315" cy="3129203"/>
                    </a:xfrm>
                    <a:prstGeom prst="rect">
                      <a:avLst/>
                    </a:prstGeom>
                    <a:noFill/>
                    <a:ln w="6350" cmpd="sng">
                      <a:solidFill>
                        <a:srgbClr val="000000"/>
                      </a:solidFill>
                      <a:miter lim="800000"/>
                      <a:headEnd/>
                      <a:tailEnd/>
                    </a:ln>
                    <a:effectLst/>
                  </pic:spPr>
                </pic:pic>
              </a:graphicData>
            </a:graphic>
          </wp:inline>
        </w:drawing>
      </w:r>
    </w:p>
    <w:p w:rsidR="00A4487F" w:rsidRPr="006823AA" w:rsidRDefault="00A4487F" w:rsidP="002E109F">
      <w:pPr>
        <w:pStyle w:val="FigureDescription"/>
        <w:rPr>
          <w:kern w:val="16"/>
        </w:rPr>
      </w:pPr>
      <w:r>
        <w:t>Note: up-titrated patients according to IVRS Week 12 transaction with at least one injection of alirocumab 150 mg afterwards</w:t>
      </w:r>
    </w:p>
    <w:p w:rsidR="00A4487F" w:rsidRDefault="00A4487F" w:rsidP="00A4487F">
      <w:pPr>
        <w:pStyle w:val="Heading5"/>
        <w:rPr>
          <w:szCs w:val="20"/>
        </w:rPr>
      </w:pPr>
      <w:bookmarkStart w:id="147" w:name="_Toc290846276"/>
      <w:bookmarkStart w:id="148" w:name="_Toc442360694"/>
      <w:r>
        <w:t xml:space="preserve">Study </w:t>
      </w:r>
      <w:bookmarkEnd w:id="147"/>
      <w:r>
        <w:t>R727-CL-1112 - (FH II)</w:t>
      </w:r>
      <w:bookmarkEnd w:id="148"/>
    </w:p>
    <w:p w:rsidR="00A4487F" w:rsidRPr="004800A8" w:rsidRDefault="00A4487F" w:rsidP="00EB1258">
      <w:r w:rsidRPr="004800A8">
        <w:t>A Randomised, Double Blind, Placebo Controlled, Parallel Group Study to Evaluate the Efficacy and Safety of Alirocumab in Patients with Heterozygous Familial Hypercholesterolaemia Not Adequately Controlled with Their Lipid Modifying Therapy.</w:t>
      </w:r>
    </w:p>
    <w:p w:rsidR="00A4487F" w:rsidRDefault="00A4487F" w:rsidP="007355CB">
      <w:pPr>
        <w:pStyle w:val="Comment"/>
      </w:pPr>
      <w:r w:rsidRPr="00EB1258">
        <w:rPr>
          <w:b/>
        </w:rPr>
        <w:t>Comment:</w:t>
      </w:r>
      <w:r>
        <w:t xml:space="preserve"> The clinical study report (CSR) is based on the results of the first-step analysis of efficacy data up to the last time point reached by all randomised patients up to the common cut-off date of 13 May 2014 (the date of the last patient's </w:t>
      </w:r>
      <w:r w:rsidR="00067EB6">
        <w:t>Week</w:t>
      </w:r>
      <w:r>
        <w:t xml:space="preserve"> 52 visit). The study is ongoing and the results of the second-step analysis of Week 78 efficacy endpoints and final safety, PK and other analyses have not been reached and so were not included in this submission.</w:t>
      </w:r>
    </w:p>
    <w:p w:rsidR="00A4487F" w:rsidRDefault="00A4487F" w:rsidP="007355CB">
      <w:pPr>
        <w:pStyle w:val="Heading6"/>
      </w:pPr>
      <w:r>
        <w:t>Study design, objectives, locations and dates</w:t>
      </w:r>
    </w:p>
    <w:p w:rsidR="00A4487F" w:rsidRDefault="00A4487F" w:rsidP="00A4487F">
      <w:pPr>
        <w:autoSpaceDE w:val="0"/>
        <w:autoSpaceDN w:val="0"/>
        <w:adjustRightInd w:val="0"/>
        <w:jc w:val="both"/>
      </w:pPr>
      <w:r>
        <w:t>A randomised, double blind, placebo controlled, parallel group, multinational study conducted at 26 sites in the Czech Republic, Netherlands, Norway and the UK from November 2012 until the cut off for the analysis in May 2014.</w:t>
      </w:r>
    </w:p>
    <w:p w:rsidR="00A4487F" w:rsidRDefault="00A4487F" w:rsidP="00A4487F">
      <w:pPr>
        <w:autoSpaceDE w:val="0"/>
        <w:autoSpaceDN w:val="0"/>
        <w:adjustRightInd w:val="0"/>
        <w:jc w:val="both"/>
      </w:pPr>
      <w:r>
        <w:t xml:space="preserve">The study consisted of a screening period of up to 2 weeks, a double blind treatment period of 78 weeks and a follow up period of 8 weeks. At the end of the double blind treatment period all patients completing are able to enter a long term extension study (Study </w:t>
      </w:r>
      <w:r w:rsidRPr="007355CB">
        <w:t>LTS13463</w:t>
      </w:r>
      <w:r>
        <w:rPr>
          <w:b/>
        </w:rPr>
        <w:t xml:space="preserve">, </w:t>
      </w:r>
      <w:r>
        <w:t>not included in submission</w:t>
      </w:r>
      <w:r>
        <w:rPr>
          <w:sz w:val="20"/>
          <w:szCs w:val="20"/>
        </w:rPr>
        <w:t>)</w:t>
      </w:r>
      <w:r>
        <w:t>.</w:t>
      </w:r>
    </w:p>
    <w:p w:rsidR="00A4487F" w:rsidRPr="007355CB" w:rsidRDefault="00A4487F" w:rsidP="007355CB">
      <w:pPr>
        <w:pStyle w:val="ListBullet"/>
      </w:pPr>
      <w:r w:rsidRPr="007355CB">
        <w:lastRenderedPageBreak/>
        <w:t>Primary objective:</w:t>
      </w:r>
      <w:r>
        <w:t xml:space="preserve"> To demonstrate the reduction of LDL-C by alirocumab as add-on therapy to stable, maximally tolerated daily statin therapy with or without other LMT in comparison with placebo after 24 weeks of treatment in patients with heFH.</w:t>
      </w:r>
    </w:p>
    <w:p w:rsidR="007355CB" w:rsidRDefault="00A4487F" w:rsidP="007355CB">
      <w:pPr>
        <w:pStyle w:val="ListBullet"/>
      </w:pPr>
      <w:r w:rsidRPr="007355CB">
        <w:t>Secondary objectives:</w:t>
      </w:r>
    </w:p>
    <w:p w:rsidR="007355CB" w:rsidRDefault="00A4487F" w:rsidP="007355CB">
      <w:pPr>
        <w:pStyle w:val="ListBullet2"/>
      </w:pPr>
      <w:r>
        <w:t>To evaluate the effect of alirocumab 75 mg in comparison with placebo on LDL-C after 12 weeks of treatment and on other lipid parameters, eg, Apo B, non-HDL-C, Total-C, Lp(a), HDL-C, TG levels, and Apo A-1 levels</w:t>
      </w:r>
    </w:p>
    <w:p w:rsidR="007355CB" w:rsidRDefault="00A4487F" w:rsidP="007355CB">
      <w:pPr>
        <w:pStyle w:val="ListBullet2"/>
      </w:pPr>
      <w:r>
        <w:t>To evaluate the long-term effect of alirocumab on LDL-C</w:t>
      </w:r>
    </w:p>
    <w:p w:rsidR="00A4487F" w:rsidRDefault="00A4487F" w:rsidP="007355CB">
      <w:pPr>
        <w:pStyle w:val="ListBullet2"/>
      </w:pPr>
      <w:r>
        <w:t>To evaluate the safety, tolerability and immunogenicity of alirocumab</w:t>
      </w:r>
    </w:p>
    <w:p w:rsidR="00A4487F" w:rsidRDefault="00A4487F" w:rsidP="007355CB">
      <w:pPr>
        <w:pStyle w:val="Heading6"/>
      </w:pPr>
      <w:r>
        <w:t>Inclusion and exclusion criteria</w:t>
      </w:r>
    </w:p>
    <w:p w:rsidR="00A4487F" w:rsidRDefault="00A4487F" w:rsidP="007355CB">
      <w:pPr>
        <w:jc w:val="both"/>
      </w:pPr>
      <w:proofErr w:type="gramStart"/>
      <w:r>
        <w:t xml:space="preserve">Same as for previous study </w:t>
      </w:r>
      <w:r w:rsidRPr="007355CB">
        <w:t>(EFC12492)</w:t>
      </w:r>
      <w:r>
        <w:t>.</w:t>
      </w:r>
      <w:proofErr w:type="gramEnd"/>
    </w:p>
    <w:p w:rsidR="00A4487F" w:rsidRDefault="00A4487F" w:rsidP="007355CB">
      <w:pPr>
        <w:pStyle w:val="Heading6"/>
      </w:pPr>
      <w:r>
        <w:t>Study treatments</w:t>
      </w:r>
    </w:p>
    <w:p w:rsidR="00A4487F" w:rsidRDefault="007355CB" w:rsidP="007355CB">
      <w:pPr>
        <w:tabs>
          <w:tab w:val="left" w:pos="720"/>
        </w:tabs>
        <w:autoSpaceDE w:val="0"/>
        <w:autoSpaceDN w:val="0"/>
        <w:adjustRightInd w:val="0"/>
        <w:jc w:val="both"/>
      </w:pPr>
      <w:proofErr w:type="gramStart"/>
      <w:r>
        <w:t xml:space="preserve">Same as for previous study </w:t>
      </w:r>
      <w:r w:rsidRPr="007355CB">
        <w:t>(EFC12492)</w:t>
      </w:r>
      <w:r w:rsidR="00A4487F">
        <w:t>.</w:t>
      </w:r>
      <w:proofErr w:type="gramEnd"/>
    </w:p>
    <w:p w:rsidR="00A4487F" w:rsidRDefault="00A4487F" w:rsidP="007355CB">
      <w:pPr>
        <w:pStyle w:val="Heading6"/>
      </w:pPr>
      <w:r>
        <w:t>Efficacy variables and outcomes</w:t>
      </w:r>
    </w:p>
    <w:p w:rsidR="00A4487F" w:rsidRDefault="007355CB" w:rsidP="007355CB">
      <w:pPr>
        <w:tabs>
          <w:tab w:val="left" w:pos="720"/>
        </w:tabs>
        <w:autoSpaceDE w:val="0"/>
        <w:autoSpaceDN w:val="0"/>
        <w:adjustRightInd w:val="0"/>
        <w:jc w:val="both"/>
      </w:pPr>
      <w:proofErr w:type="gramStart"/>
      <w:r>
        <w:t xml:space="preserve">Same as for previous study </w:t>
      </w:r>
      <w:r w:rsidRPr="007355CB">
        <w:t>(EFC12492)</w:t>
      </w:r>
      <w:r>
        <w:t>.</w:t>
      </w:r>
      <w:proofErr w:type="gramEnd"/>
    </w:p>
    <w:p w:rsidR="00A4487F" w:rsidRDefault="00A4487F" w:rsidP="007355CB">
      <w:pPr>
        <w:pStyle w:val="Heading6"/>
      </w:pPr>
      <w:r>
        <w:t>Randomisation and blinding methods</w:t>
      </w:r>
    </w:p>
    <w:p w:rsidR="00A4487F" w:rsidRPr="007355CB" w:rsidRDefault="007355CB" w:rsidP="007355CB">
      <w:pPr>
        <w:tabs>
          <w:tab w:val="left" w:pos="720"/>
        </w:tabs>
        <w:autoSpaceDE w:val="0"/>
        <w:autoSpaceDN w:val="0"/>
        <w:adjustRightInd w:val="0"/>
        <w:jc w:val="both"/>
      </w:pPr>
      <w:proofErr w:type="gramStart"/>
      <w:r>
        <w:t xml:space="preserve">Same as for previous study </w:t>
      </w:r>
      <w:r w:rsidRPr="007355CB">
        <w:t>(EFC12492)</w:t>
      </w:r>
      <w:r>
        <w:t>.</w:t>
      </w:r>
      <w:proofErr w:type="gramEnd"/>
    </w:p>
    <w:p w:rsidR="00A4487F" w:rsidRDefault="00A4487F" w:rsidP="007355CB">
      <w:pPr>
        <w:pStyle w:val="Heading6"/>
        <w:rPr>
          <w:szCs w:val="24"/>
        </w:rPr>
      </w:pPr>
      <w:r>
        <w:t>Analysis populations</w:t>
      </w:r>
    </w:p>
    <w:p w:rsidR="00A4487F" w:rsidRDefault="007355CB" w:rsidP="007355CB">
      <w:pPr>
        <w:tabs>
          <w:tab w:val="left" w:pos="720"/>
        </w:tabs>
        <w:autoSpaceDE w:val="0"/>
        <w:autoSpaceDN w:val="0"/>
        <w:adjustRightInd w:val="0"/>
        <w:jc w:val="both"/>
      </w:pPr>
      <w:proofErr w:type="gramStart"/>
      <w:r>
        <w:t xml:space="preserve">Same as for previous study </w:t>
      </w:r>
      <w:r w:rsidRPr="007355CB">
        <w:t>(EFC12492)</w:t>
      </w:r>
      <w:r>
        <w:t>.</w:t>
      </w:r>
      <w:proofErr w:type="gramEnd"/>
    </w:p>
    <w:p w:rsidR="00A4487F" w:rsidRDefault="00A4487F" w:rsidP="00DB31D2">
      <w:pPr>
        <w:pStyle w:val="Tabletitle"/>
      </w:pPr>
      <w:bookmarkStart w:id="149" w:name="_Toc442360516"/>
      <w:proofErr w:type="gramStart"/>
      <w:r>
        <w:t xml:space="preserve">Table </w:t>
      </w:r>
      <w:r w:rsidR="003204A6">
        <w:t>14</w:t>
      </w:r>
      <w:r w:rsidR="004800A8">
        <w:t>.</w:t>
      </w:r>
      <w:proofErr w:type="gramEnd"/>
      <w:r w:rsidR="003204A6">
        <w:t xml:space="preserve"> </w:t>
      </w:r>
      <w:r>
        <w:t xml:space="preserve">Study R727-CL-1112: </w:t>
      </w:r>
      <w:r w:rsidR="004800A8">
        <w:rPr>
          <w:rFonts w:cs="TimesNewRoman,Bold"/>
          <w:bCs/>
        </w:rPr>
        <w:t>analysis populations</w:t>
      </w:r>
      <w:bookmarkEnd w:id="149"/>
    </w:p>
    <w:tbl>
      <w:tblPr>
        <w:tblStyle w:val="TableTGAblue"/>
        <w:tblW w:w="0" w:type="auto"/>
        <w:tblLook w:val="04A0" w:firstRow="1" w:lastRow="0" w:firstColumn="1" w:lastColumn="0" w:noHBand="0" w:noVBand="1"/>
      </w:tblPr>
      <w:tblGrid>
        <w:gridCol w:w="3910"/>
        <w:gridCol w:w="1553"/>
        <w:gridCol w:w="1977"/>
        <w:gridCol w:w="1802"/>
      </w:tblGrid>
      <w:tr w:rsidR="00A4487F" w:rsidRPr="001D05E5" w:rsidTr="00805C2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964" w:type="dxa"/>
          </w:tcPr>
          <w:p w:rsidR="00A4487F" w:rsidRPr="001D05E5" w:rsidRDefault="00A4487F" w:rsidP="00DB31D2">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rPr>
                <w:sz w:val="19"/>
                <w:szCs w:val="19"/>
              </w:rPr>
            </w:pPr>
          </w:p>
        </w:tc>
        <w:tc>
          <w:tcPr>
            <w:tcW w:w="1560" w:type="dxa"/>
            <w:hideMark/>
          </w:tcPr>
          <w:p w:rsidR="00A4487F" w:rsidRPr="001D05E5" w:rsidRDefault="00A4487F" w:rsidP="00DB31D2">
            <w:pPr>
              <w:tabs>
                <w:tab w:val="left" w:pos="720"/>
              </w:tabs>
              <w:autoSpaceDE w:val="0"/>
              <w:autoSpaceDN w:val="0"/>
              <w:adjustRightInd w:val="0"/>
              <w:spacing w:before="0" w:after="0"/>
              <w:jc w:val="center"/>
              <w:cnfStyle w:val="100000000000" w:firstRow="1" w:lastRow="0" w:firstColumn="0" w:lastColumn="0" w:oddVBand="0" w:evenVBand="0" w:oddHBand="0" w:evenHBand="0" w:firstRowFirstColumn="0" w:firstRowLastColumn="0" w:lastRowFirstColumn="0" w:lastRowLastColumn="0"/>
              <w:rPr>
                <w:b w:val="0"/>
                <w:bCs/>
                <w:sz w:val="19"/>
                <w:szCs w:val="19"/>
              </w:rPr>
            </w:pPr>
            <w:r w:rsidRPr="001D05E5">
              <w:rPr>
                <w:bCs/>
                <w:spacing w:val="1"/>
                <w:sz w:val="19"/>
                <w:szCs w:val="19"/>
              </w:rPr>
              <w:t>P</w:t>
            </w:r>
            <w:r w:rsidRPr="001D05E5">
              <w:rPr>
                <w:bCs/>
                <w:sz w:val="19"/>
                <w:szCs w:val="19"/>
              </w:rPr>
              <w:t>l</w:t>
            </w:r>
            <w:r w:rsidRPr="001D05E5">
              <w:rPr>
                <w:bCs/>
                <w:spacing w:val="1"/>
                <w:sz w:val="19"/>
                <w:szCs w:val="19"/>
              </w:rPr>
              <w:t>a</w:t>
            </w:r>
            <w:r w:rsidRPr="001D05E5">
              <w:rPr>
                <w:bCs/>
                <w:sz w:val="19"/>
                <w:szCs w:val="19"/>
              </w:rPr>
              <w:t>cebo</w:t>
            </w:r>
          </w:p>
          <w:p w:rsidR="00A4487F" w:rsidRPr="001D05E5" w:rsidRDefault="00A4487F" w:rsidP="00DB31D2">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jc w:val="center"/>
              <w:cnfStyle w:val="100000000000" w:firstRow="1" w:lastRow="0" w:firstColumn="0" w:lastColumn="0" w:oddVBand="0" w:evenVBand="0" w:oddHBand="0" w:evenHBand="0" w:firstRowFirstColumn="0" w:firstRowLastColumn="0" w:lastRowFirstColumn="0" w:lastRowLastColumn="0"/>
              <w:rPr>
                <w:sz w:val="19"/>
                <w:szCs w:val="19"/>
              </w:rPr>
            </w:pPr>
            <w:r w:rsidRPr="001D05E5">
              <w:rPr>
                <w:bCs/>
                <w:spacing w:val="1"/>
                <w:sz w:val="19"/>
                <w:szCs w:val="19"/>
              </w:rPr>
              <w:t>(</w:t>
            </w:r>
            <w:r w:rsidRPr="001D05E5">
              <w:rPr>
                <w:bCs/>
                <w:sz w:val="19"/>
                <w:szCs w:val="19"/>
              </w:rPr>
              <w:t>N</w:t>
            </w:r>
            <w:r w:rsidRPr="001D05E5">
              <w:rPr>
                <w:bCs/>
                <w:spacing w:val="-1"/>
                <w:sz w:val="19"/>
                <w:szCs w:val="19"/>
              </w:rPr>
              <w:t>=</w:t>
            </w:r>
            <w:r w:rsidRPr="001D05E5">
              <w:rPr>
                <w:bCs/>
                <w:spacing w:val="1"/>
                <w:sz w:val="19"/>
                <w:szCs w:val="19"/>
              </w:rPr>
              <w:t>82)</w:t>
            </w:r>
          </w:p>
        </w:tc>
        <w:tc>
          <w:tcPr>
            <w:tcW w:w="1984" w:type="dxa"/>
            <w:hideMark/>
          </w:tcPr>
          <w:p w:rsidR="00A4487F" w:rsidRPr="001D05E5" w:rsidRDefault="00A4487F" w:rsidP="00DB31D2">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jc w:val="center"/>
              <w:cnfStyle w:val="100000000000" w:firstRow="1" w:lastRow="0" w:firstColumn="0" w:lastColumn="0" w:oddVBand="0" w:evenVBand="0" w:oddHBand="0" w:evenHBand="0" w:firstRowFirstColumn="0" w:firstRowLastColumn="0" w:lastRowFirstColumn="0" w:lastRowLastColumn="0"/>
              <w:rPr>
                <w:sz w:val="19"/>
                <w:szCs w:val="19"/>
              </w:rPr>
            </w:pPr>
            <w:r w:rsidRPr="001D05E5">
              <w:rPr>
                <w:bCs/>
                <w:sz w:val="19"/>
                <w:szCs w:val="19"/>
              </w:rPr>
              <w:t>Alir</w:t>
            </w:r>
            <w:r w:rsidRPr="001D05E5">
              <w:rPr>
                <w:bCs/>
                <w:spacing w:val="1"/>
                <w:sz w:val="19"/>
                <w:szCs w:val="19"/>
              </w:rPr>
              <w:t>o</w:t>
            </w:r>
            <w:r w:rsidRPr="001D05E5">
              <w:rPr>
                <w:bCs/>
                <w:sz w:val="19"/>
                <w:szCs w:val="19"/>
              </w:rPr>
              <w:t>c</w:t>
            </w:r>
            <w:r w:rsidRPr="001D05E5">
              <w:rPr>
                <w:bCs/>
                <w:spacing w:val="2"/>
                <w:sz w:val="19"/>
                <w:szCs w:val="19"/>
              </w:rPr>
              <w:t>u</w:t>
            </w:r>
            <w:r w:rsidRPr="001D05E5">
              <w:rPr>
                <w:bCs/>
                <w:spacing w:val="-3"/>
                <w:sz w:val="19"/>
                <w:szCs w:val="19"/>
              </w:rPr>
              <w:t>m</w:t>
            </w:r>
            <w:r w:rsidRPr="001D05E5">
              <w:rPr>
                <w:bCs/>
                <w:spacing w:val="1"/>
                <w:sz w:val="19"/>
                <w:szCs w:val="19"/>
              </w:rPr>
              <w:t>a</w:t>
            </w:r>
            <w:r w:rsidRPr="001D05E5">
              <w:rPr>
                <w:bCs/>
                <w:sz w:val="19"/>
                <w:szCs w:val="19"/>
              </w:rPr>
              <w:t>b</w:t>
            </w:r>
            <w:r w:rsidRPr="001D05E5">
              <w:rPr>
                <w:bCs/>
                <w:spacing w:val="-10"/>
                <w:sz w:val="19"/>
                <w:szCs w:val="19"/>
              </w:rPr>
              <w:t xml:space="preserve"> </w:t>
            </w:r>
            <w:r w:rsidRPr="001D05E5">
              <w:rPr>
                <w:bCs/>
                <w:spacing w:val="1"/>
                <w:sz w:val="19"/>
                <w:szCs w:val="19"/>
              </w:rPr>
              <w:t>7</w:t>
            </w:r>
            <w:r w:rsidRPr="001D05E5">
              <w:rPr>
                <w:bCs/>
                <w:sz w:val="19"/>
                <w:szCs w:val="19"/>
              </w:rPr>
              <w:t xml:space="preserve">5 </w:t>
            </w:r>
            <w:r w:rsidRPr="001D05E5">
              <w:rPr>
                <w:bCs/>
                <w:spacing w:val="-1"/>
                <w:sz w:val="19"/>
                <w:szCs w:val="19"/>
              </w:rPr>
              <w:t>Q</w:t>
            </w:r>
            <w:r w:rsidRPr="001D05E5">
              <w:rPr>
                <w:bCs/>
                <w:spacing w:val="1"/>
                <w:sz w:val="19"/>
                <w:szCs w:val="19"/>
              </w:rPr>
              <w:t>2</w:t>
            </w:r>
            <w:r w:rsidRPr="001D05E5">
              <w:rPr>
                <w:bCs/>
                <w:sz w:val="19"/>
                <w:szCs w:val="19"/>
              </w:rPr>
              <w:t>W/Up</w:t>
            </w:r>
            <w:r w:rsidRPr="001D05E5">
              <w:rPr>
                <w:bCs/>
                <w:spacing w:val="1"/>
                <w:sz w:val="19"/>
                <w:szCs w:val="19"/>
              </w:rPr>
              <w:t>150</w:t>
            </w:r>
            <w:r w:rsidRPr="001D05E5">
              <w:rPr>
                <w:bCs/>
                <w:spacing w:val="-1"/>
                <w:sz w:val="19"/>
                <w:szCs w:val="19"/>
              </w:rPr>
              <w:t xml:space="preserve"> Q</w:t>
            </w:r>
            <w:r w:rsidRPr="001D05E5">
              <w:rPr>
                <w:bCs/>
                <w:spacing w:val="1"/>
                <w:sz w:val="19"/>
                <w:szCs w:val="19"/>
              </w:rPr>
              <w:t>2</w:t>
            </w:r>
            <w:r w:rsidRPr="001D05E5">
              <w:rPr>
                <w:bCs/>
                <w:sz w:val="19"/>
                <w:szCs w:val="19"/>
              </w:rPr>
              <w:t>W</w:t>
            </w:r>
            <w:r w:rsidRPr="001D05E5">
              <w:rPr>
                <w:bCs/>
                <w:spacing w:val="-5"/>
                <w:sz w:val="19"/>
                <w:szCs w:val="19"/>
              </w:rPr>
              <w:t xml:space="preserve"> </w:t>
            </w:r>
            <w:r w:rsidRPr="001D05E5">
              <w:rPr>
                <w:bCs/>
                <w:spacing w:val="1"/>
                <w:sz w:val="19"/>
                <w:szCs w:val="19"/>
              </w:rPr>
              <w:t>(</w:t>
            </w:r>
            <w:r w:rsidRPr="001D05E5">
              <w:rPr>
                <w:bCs/>
                <w:sz w:val="19"/>
                <w:szCs w:val="19"/>
              </w:rPr>
              <w:t>N</w:t>
            </w:r>
            <w:r w:rsidRPr="001D05E5">
              <w:rPr>
                <w:bCs/>
                <w:spacing w:val="-1"/>
                <w:sz w:val="19"/>
                <w:szCs w:val="19"/>
              </w:rPr>
              <w:t>=</w:t>
            </w:r>
            <w:r w:rsidRPr="001D05E5">
              <w:rPr>
                <w:bCs/>
                <w:spacing w:val="1"/>
                <w:sz w:val="19"/>
                <w:szCs w:val="19"/>
              </w:rPr>
              <w:t>167)</w:t>
            </w:r>
          </w:p>
        </w:tc>
        <w:tc>
          <w:tcPr>
            <w:tcW w:w="1814" w:type="dxa"/>
            <w:hideMark/>
          </w:tcPr>
          <w:p w:rsidR="00A4487F" w:rsidRPr="001D05E5" w:rsidRDefault="00A4487F" w:rsidP="00DB31D2">
            <w:pPr>
              <w:tabs>
                <w:tab w:val="left" w:pos="720"/>
              </w:tabs>
              <w:autoSpaceDE w:val="0"/>
              <w:autoSpaceDN w:val="0"/>
              <w:adjustRightInd w:val="0"/>
              <w:spacing w:before="0" w:after="0"/>
              <w:jc w:val="center"/>
              <w:cnfStyle w:val="100000000000" w:firstRow="1" w:lastRow="0" w:firstColumn="0" w:lastColumn="0" w:oddVBand="0" w:evenVBand="0" w:oddHBand="0" w:evenHBand="0" w:firstRowFirstColumn="0" w:firstRowLastColumn="0" w:lastRowFirstColumn="0" w:lastRowLastColumn="0"/>
              <w:rPr>
                <w:b w:val="0"/>
                <w:bCs/>
                <w:sz w:val="19"/>
                <w:szCs w:val="19"/>
              </w:rPr>
            </w:pPr>
            <w:r w:rsidRPr="001D05E5">
              <w:rPr>
                <w:bCs/>
                <w:sz w:val="19"/>
                <w:szCs w:val="19"/>
              </w:rPr>
              <w:t>All</w:t>
            </w:r>
          </w:p>
          <w:p w:rsidR="00A4487F" w:rsidRPr="001D05E5" w:rsidRDefault="00A4487F" w:rsidP="00DB31D2">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jc w:val="center"/>
              <w:cnfStyle w:val="100000000000" w:firstRow="1" w:lastRow="0" w:firstColumn="0" w:lastColumn="0" w:oddVBand="0" w:evenVBand="0" w:oddHBand="0" w:evenHBand="0" w:firstRowFirstColumn="0" w:firstRowLastColumn="0" w:lastRowFirstColumn="0" w:lastRowLastColumn="0"/>
              <w:rPr>
                <w:sz w:val="19"/>
                <w:szCs w:val="19"/>
              </w:rPr>
            </w:pPr>
            <w:r w:rsidRPr="001D05E5">
              <w:rPr>
                <w:bCs/>
                <w:spacing w:val="1"/>
                <w:sz w:val="19"/>
                <w:szCs w:val="19"/>
              </w:rPr>
              <w:t>(</w:t>
            </w:r>
            <w:r w:rsidRPr="001D05E5">
              <w:rPr>
                <w:bCs/>
                <w:sz w:val="19"/>
                <w:szCs w:val="19"/>
              </w:rPr>
              <w:t>N</w:t>
            </w:r>
            <w:r w:rsidRPr="001D05E5">
              <w:rPr>
                <w:bCs/>
                <w:spacing w:val="-1"/>
                <w:sz w:val="19"/>
                <w:szCs w:val="19"/>
              </w:rPr>
              <w:t>=</w:t>
            </w:r>
            <w:r w:rsidRPr="001D05E5">
              <w:rPr>
                <w:bCs/>
                <w:spacing w:val="1"/>
                <w:sz w:val="19"/>
                <w:szCs w:val="19"/>
              </w:rPr>
              <w:t>249)</w:t>
            </w:r>
          </w:p>
        </w:tc>
      </w:tr>
      <w:tr w:rsidR="00A4487F" w:rsidRPr="001D05E5" w:rsidTr="005854CF">
        <w:tc>
          <w:tcPr>
            <w:cnfStyle w:val="001000000000" w:firstRow="0" w:lastRow="0" w:firstColumn="1" w:lastColumn="0" w:oddVBand="0" w:evenVBand="0" w:oddHBand="0" w:evenHBand="0" w:firstRowFirstColumn="0" w:firstRowLastColumn="0" w:lastRowFirstColumn="0" w:lastRowLastColumn="0"/>
            <w:tcW w:w="3964" w:type="dxa"/>
            <w:hideMark/>
          </w:tcPr>
          <w:p w:rsidR="00A4487F" w:rsidRPr="001D05E5" w:rsidRDefault="00A4487F" w:rsidP="00DB31D2">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rPr>
                <w:sz w:val="19"/>
                <w:szCs w:val="19"/>
              </w:rPr>
            </w:pPr>
            <w:r w:rsidRPr="001D05E5">
              <w:rPr>
                <w:spacing w:val="-1"/>
                <w:sz w:val="19"/>
                <w:szCs w:val="19"/>
              </w:rPr>
              <w:t>R</w:t>
            </w:r>
            <w:r w:rsidRPr="001D05E5">
              <w:rPr>
                <w:sz w:val="19"/>
                <w:szCs w:val="19"/>
              </w:rPr>
              <w:t>a</w:t>
            </w:r>
            <w:r w:rsidRPr="001D05E5">
              <w:rPr>
                <w:spacing w:val="-1"/>
                <w:sz w:val="19"/>
                <w:szCs w:val="19"/>
              </w:rPr>
              <w:t>n</w:t>
            </w:r>
            <w:r w:rsidRPr="001D05E5">
              <w:rPr>
                <w:spacing w:val="1"/>
                <w:sz w:val="19"/>
                <w:szCs w:val="19"/>
              </w:rPr>
              <w:t>d</w:t>
            </w:r>
            <w:r w:rsidRPr="001D05E5">
              <w:rPr>
                <w:spacing w:val="4"/>
                <w:sz w:val="19"/>
                <w:szCs w:val="19"/>
              </w:rPr>
              <w:t>o</w:t>
            </w:r>
            <w:r w:rsidRPr="001D05E5">
              <w:rPr>
                <w:spacing w:val="-1"/>
                <w:sz w:val="19"/>
                <w:szCs w:val="19"/>
              </w:rPr>
              <w:t>m</w:t>
            </w:r>
            <w:r w:rsidRPr="001D05E5">
              <w:rPr>
                <w:sz w:val="19"/>
                <w:szCs w:val="19"/>
              </w:rPr>
              <w:t>ised</w:t>
            </w:r>
            <w:r w:rsidRPr="001D05E5">
              <w:rPr>
                <w:spacing w:val="-8"/>
                <w:sz w:val="19"/>
                <w:szCs w:val="19"/>
              </w:rPr>
              <w:t xml:space="preserve"> </w:t>
            </w:r>
            <w:r w:rsidRPr="001D05E5">
              <w:rPr>
                <w:spacing w:val="1"/>
                <w:sz w:val="19"/>
                <w:szCs w:val="19"/>
              </w:rPr>
              <w:t>pop</w:t>
            </w:r>
            <w:r w:rsidRPr="001D05E5">
              <w:rPr>
                <w:spacing w:val="-1"/>
                <w:sz w:val="19"/>
                <w:szCs w:val="19"/>
              </w:rPr>
              <w:t>u</w:t>
            </w:r>
            <w:r w:rsidRPr="001D05E5">
              <w:rPr>
                <w:sz w:val="19"/>
                <w:szCs w:val="19"/>
              </w:rPr>
              <w:t>lati</w:t>
            </w:r>
            <w:r w:rsidRPr="001D05E5">
              <w:rPr>
                <w:spacing w:val="1"/>
                <w:sz w:val="19"/>
                <w:szCs w:val="19"/>
              </w:rPr>
              <w:t>o</w:t>
            </w:r>
            <w:r w:rsidRPr="001D05E5">
              <w:rPr>
                <w:sz w:val="19"/>
                <w:szCs w:val="19"/>
              </w:rPr>
              <w:t>n</w:t>
            </w:r>
          </w:p>
        </w:tc>
        <w:tc>
          <w:tcPr>
            <w:tcW w:w="1560" w:type="dxa"/>
            <w:hideMark/>
          </w:tcPr>
          <w:p w:rsidR="00A4487F" w:rsidRPr="001D05E5" w:rsidRDefault="00A4487F" w:rsidP="00DB31D2">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z w:val="19"/>
                <w:szCs w:val="19"/>
              </w:rPr>
            </w:pPr>
            <w:r w:rsidRPr="001D05E5">
              <w:rPr>
                <w:spacing w:val="1"/>
                <w:sz w:val="19"/>
                <w:szCs w:val="19"/>
              </w:rPr>
              <w:t>8</w:t>
            </w:r>
            <w:r w:rsidRPr="001D05E5">
              <w:rPr>
                <w:sz w:val="19"/>
                <w:szCs w:val="19"/>
              </w:rPr>
              <w:t xml:space="preserve">2 </w:t>
            </w:r>
            <w:r w:rsidRPr="001D05E5">
              <w:rPr>
                <w:spacing w:val="1"/>
                <w:sz w:val="19"/>
                <w:szCs w:val="19"/>
              </w:rPr>
              <w:t>(</w:t>
            </w:r>
            <w:r w:rsidRPr="001D05E5">
              <w:rPr>
                <w:spacing w:val="-1"/>
                <w:sz w:val="19"/>
                <w:szCs w:val="19"/>
              </w:rPr>
              <w:t>1</w:t>
            </w:r>
            <w:r w:rsidRPr="001D05E5">
              <w:rPr>
                <w:spacing w:val="1"/>
                <w:sz w:val="19"/>
                <w:szCs w:val="19"/>
              </w:rPr>
              <w:t>00</w:t>
            </w:r>
            <w:r w:rsidRPr="001D05E5">
              <w:rPr>
                <w:sz w:val="19"/>
                <w:szCs w:val="19"/>
              </w:rPr>
              <w:t>%)</w:t>
            </w:r>
          </w:p>
        </w:tc>
        <w:tc>
          <w:tcPr>
            <w:tcW w:w="1984" w:type="dxa"/>
            <w:hideMark/>
          </w:tcPr>
          <w:p w:rsidR="00A4487F" w:rsidRPr="001D05E5" w:rsidRDefault="00A4487F" w:rsidP="00DB31D2">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z w:val="19"/>
                <w:szCs w:val="19"/>
              </w:rPr>
            </w:pPr>
            <w:r w:rsidRPr="001D05E5">
              <w:rPr>
                <w:spacing w:val="1"/>
                <w:sz w:val="19"/>
                <w:szCs w:val="19"/>
              </w:rPr>
              <w:t>16</w:t>
            </w:r>
            <w:r w:rsidRPr="001D05E5">
              <w:rPr>
                <w:sz w:val="19"/>
                <w:szCs w:val="19"/>
              </w:rPr>
              <w:t>7</w:t>
            </w:r>
            <w:r w:rsidRPr="001D05E5">
              <w:rPr>
                <w:spacing w:val="-1"/>
                <w:sz w:val="19"/>
                <w:szCs w:val="19"/>
              </w:rPr>
              <w:t xml:space="preserve"> </w:t>
            </w:r>
            <w:r w:rsidRPr="001D05E5">
              <w:rPr>
                <w:spacing w:val="-2"/>
                <w:sz w:val="19"/>
                <w:szCs w:val="19"/>
              </w:rPr>
              <w:t>(</w:t>
            </w:r>
            <w:r w:rsidRPr="001D05E5">
              <w:rPr>
                <w:spacing w:val="1"/>
                <w:sz w:val="19"/>
                <w:szCs w:val="19"/>
              </w:rPr>
              <w:t>100</w:t>
            </w:r>
            <w:r w:rsidRPr="001D05E5">
              <w:rPr>
                <w:sz w:val="19"/>
                <w:szCs w:val="19"/>
              </w:rPr>
              <w:t>%)</w:t>
            </w:r>
          </w:p>
        </w:tc>
        <w:tc>
          <w:tcPr>
            <w:tcW w:w="1814" w:type="dxa"/>
            <w:hideMark/>
          </w:tcPr>
          <w:p w:rsidR="00A4487F" w:rsidRPr="001D05E5" w:rsidRDefault="00A4487F" w:rsidP="00DB31D2">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z w:val="19"/>
                <w:szCs w:val="19"/>
              </w:rPr>
            </w:pPr>
            <w:r w:rsidRPr="001D05E5">
              <w:rPr>
                <w:spacing w:val="1"/>
                <w:sz w:val="19"/>
                <w:szCs w:val="19"/>
              </w:rPr>
              <w:t>24</w:t>
            </w:r>
            <w:r w:rsidRPr="001D05E5">
              <w:rPr>
                <w:sz w:val="19"/>
                <w:szCs w:val="19"/>
              </w:rPr>
              <w:t>9</w:t>
            </w:r>
            <w:r w:rsidRPr="001D05E5">
              <w:rPr>
                <w:spacing w:val="-1"/>
                <w:sz w:val="19"/>
                <w:szCs w:val="19"/>
              </w:rPr>
              <w:t xml:space="preserve"> </w:t>
            </w:r>
            <w:r w:rsidRPr="001D05E5">
              <w:rPr>
                <w:spacing w:val="-2"/>
                <w:sz w:val="19"/>
                <w:szCs w:val="19"/>
              </w:rPr>
              <w:t>(</w:t>
            </w:r>
            <w:r w:rsidRPr="001D05E5">
              <w:rPr>
                <w:spacing w:val="1"/>
                <w:sz w:val="19"/>
                <w:szCs w:val="19"/>
              </w:rPr>
              <w:t>100</w:t>
            </w:r>
            <w:r w:rsidRPr="001D05E5">
              <w:rPr>
                <w:sz w:val="19"/>
                <w:szCs w:val="19"/>
              </w:rPr>
              <w:t>%)</w:t>
            </w:r>
          </w:p>
        </w:tc>
      </w:tr>
      <w:tr w:rsidR="00A4487F" w:rsidRPr="001D05E5" w:rsidTr="005854CF">
        <w:tc>
          <w:tcPr>
            <w:cnfStyle w:val="001000000000" w:firstRow="0" w:lastRow="0" w:firstColumn="1" w:lastColumn="0" w:oddVBand="0" w:evenVBand="0" w:oddHBand="0" w:evenHBand="0" w:firstRowFirstColumn="0" w:firstRowLastColumn="0" w:lastRowFirstColumn="0" w:lastRowLastColumn="0"/>
            <w:tcW w:w="3964" w:type="dxa"/>
            <w:hideMark/>
          </w:tcPr>
          <w:p w:rsidR="00A4487F" w:rsidRPr="001D05E5" w:rsidRDefault="00A4487F" w:rsidP="00DB31D2">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rPr>
                <w:spacing w:val="-1"/>
                <w:sz w:val="19"/>
                <w:szCs w:val="19"/>
              </w:rPr>
            </w:pPr>
            <w:r w:rsidRPr="001D05E5">
              <w:rPr>
                <w:spacing w:val="1"/>
                <w:sz w:val="19"/>
                <w:szCs w:val="19"/>
              </w:rPr>
              <w:t>E</w:t>
            </w:r>
            <w:r w:rsidRPr="001D05E5">
              <w:rPr>
                <w:spacing w:val="-2"/>
                <w:sz w:val="19"/>
                <w:szCs w:val="19"/>
              </w:rPr>
              <w:t>f</w:t>
            </w:r>
            <w:r w:rsidRPr="001D05E5">
              <w:rPr>
                <w:spacing w:val="1"/>
                <w:sz w:val="19"/>
                <w:szCs w:val="19"/>
              </w:rPr>
              <w:t>f</w:t>
            </w:r>
            <w:r w:rsidRPr="001D05E5">
              <w:rPr>
                <w:sz w:val="19"/>
                <w:szCs w:val="19"/>
              </w:rPr>
              <w:t>ica</w:t>
            </w:r>
            <w:r w:rsidRPr="001D05E5">
              <w:rPr>
                <w:spacing w:val="3"/>
                <w:sz w:val="19"/>
                <w:szCs w:val="19"/>
              </w:rPr>
              <w:t>c</w:t>
            </w:r>
            <w:r w:rsidRPr="001D05E5">
              <w:rPr>
                <w:sz w:val="19"/>
                <w:szCs w:val="19"/>
              </w:rPr>
              <w:t>y</w:t>
            </w:r>
            <w:r w:rsidRPr="001D05E5">
              <w:rPr>
                <w:spacing w:val="-10"/>
                <w:sz w:val="19"/>
                <w:szCs w:val="19"/>
              </w:rPr>
              <w:t xml:space="preserve"> </w:t>
            </w:r>
            <w:r w:rsidRPr="001D05E5">
              <w:rPr>
                <w:spacing w:val="1"/>
                <w:sz w:val="19"/>
                <w:szCs w:val="19"/>
              </w:rPr>
              <w:t>pop</w:t>
            </w:r>
            <w:r w:rsidRPr="001D05E5">
              <w:rPr>
                <w:spacing w:val="-1"/>
                <w:sz w:val="19"/>
                <w:szCs w:val="19"/>
              </w:rPr>
              <w:t>u</w:t>
            </w:r>
            <w:r w:rsidRPr="001D05E5">
              <w:rPr>
                <w:sz w:val="19"/>
                <w:szCs w:val="19"/>
              </w:rPr>
              <w:t>lati</w:t>
            </w:r>
            <w:r w:rsidRPr="001D05E5">
              <w:rPr>
                <w:spacing w:val="4"/>
                <w:sz w:val="19"/>
                <w:szCs w:val="19"/>
              </w:rPr>
              <w:t>o</w:t>
            </w:r>
            <w:r w:rsidRPr="001D05E5">
              <w:rPr>
                <w:spacing w:val="-1"/>
                <w:sz w:val="19"/>
                <w:szCs w:val="19"/>
              </w:rPr>
              <w:t>n</w:t>
            </w:r>
            <w:r w:rsidRPr="001D05E5">
              <w:rPr>
                <w:sz w:val="19"/>
                <w:szCs w:val="19"/>
              </w:rPr>
              <w:t>:</w:t>
            </w:r>
          </w:p>
        </w:tc>
        <w:tc>
          <w:tcPr>
            <w:tcW w:w="1560" w:type="dxa"/>
          </w:tcPr>
          <w:p w:rsidR="00A4487F" w:rsidRPr="001D05E5" w:rsidRDefault="00A4487F" w:rsidP="00DB31D2">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pacing w:val="1"/>
                <w:sz w:val="19"/>
                <w:szCs w:val="19"/>
              </w:rPr>
            </w:pPr>
          </w:p>
        </w:tc>
        <w:tc>
          <w:tcPr>
            <w:tcW w:w="1984" w:type="dxa"/>
          </w:tcPr>
          <w:p w:rsidR="00A4487F" w:rsidRPr="001D05E5" w:rsidRDefault="00A4487F" w:rsidP="00DB31D2">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pacing w:val="1"/>
                <w:sz w:val="19"/>
                <w:szCs w:val="19"/>
              </w:rPr>
            </w:pPr>
          </w:p>
        </w:tc>
        <w:tc>
          <w:tcPr>
            <w:tcW w:w="1814" w:type="dxa"/>
          </w:tcPr>
          <w:p w:rsidR="00A4487F" w:rsidRPr="001D05E5" w:rsidRDefault="00A4487F" w:rsidP="00DB31D2">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pacing w:val="1"/>
                <w:sz w:val="19"/>
                <w:szCs w:val="19"/>
              </w:rPr>
            </w:pPr>
          </w:p>
        </w:tc>
      </w:tr>
      <w:tr w:rsidR="00A4487F" w:rsidRPr="001D05E5" w:rsidTr="005854CF">
        <w:tc>
          <w:tcPr>
            <w:cnfStyle w:val="001000000000" w:firstRow="0" w:lastRow="0" w:firstColumn="1" w:lastColumn="0" w:oddVBand="0" w:evenVBand="0" w:oddHBand="0" w:evenHBand="0" w:firstRowFirstColumn="0" w:firstRowLastColumn="0" w:lastRowFirstColumn="0" w:lastRowLastColumn="0"/>
            <w:tcW w:w="3964" w:type="dxa"/>
            <w:hideMark/>
          </w:tcPr>
          <w:p w:rsidR="00A4487F" w:rsidRPr="001D05E5" w:rsidRDefault="00A4487F" w:rsidP="00DB31D2">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firstLine="171"/>
              <w:rPr>
                <w:spacing w:val="1"/>
                <w:sz w:val="19"/>
                <w:szCs w:val="19"/>
              </w:rPr>
            </w:pPr>
            <w:r w:rsidRPr="001D05E5">
              <w:rPr>
                <w:spacing w:val="1"/>
                <w:sz w:val="19"/>
                <w:szCs w:val="19"/>
              </w:rPr>
              <w:t>I</w:t>
            </w:r>
            <w:r w:rsidRPr="001D05E5">
              <w:rPr>
                <w:spacing w:val="-1"/>
                <w:sz w:val="19"/>
                <w:szCs w:val="19"/>
              </w:rPr>
              <w:t>n</w:t>
            </w:r>
            <w:r w:rsidRPr="001D05E5">
              <w:rPr>
                <w:sz w:val="19"/>
                <w:szCs w:val="19"/>
              </w:rPr>
              <w:t>te</w:t>
            </w:r>
            <w:r w:rsidRPr="001D05E5">
              <w:rPr>
                <w:spacing w:val="-1"/>
                <w:sz w:val="19"/>
                <w:szCs w:val="19"/>
              </w:rPr>
              <w:t>n</w:t>
            </w:r>
            <w:r w:rsidRPr="001D05E5">
              <w:rPr>
                <w:spacing w:val="2"/>
                <w:sz w:val="19"/>
                <w:szCs w:val="19"/>
              </w:rPr>
              <w:t>t</w:t>
            </w:r>
            <w:r w:rsidRPr="001D05E5">
              <w:rPr>
                <w:spacing w:val="-2"/>
                <w:sz w:val="19"/>
                <w:szCs w:val="19"/>
              </w:rPr>
              <w:t>-</w:t>
            </w:r>
            <w:r w:rsidRPr="001D05E5">
              <w:rPr>
                <w:sz w:val="19"/>
                <w:szCs w:val="19"/>
              </w:rPr>
              <w:t>t</w:t>
            </w:r>
            <w:r w:rsidRPr="001D05E5">
              <w:rPr>
                <w:spacing w:val="4"/>
                <w:sz w:val="19"/>
                <w:szCs w:val="19"/>
              </w:rPr>
              <w:t>o</w:t>
            </w:r>
            <w:r w:rsidRPr="001D05E5">
              <w:rPr>
                <w:spacing w:val="-2"/>
                <w:sz w:val="19"/>
                <w:szCs w:val="19"/>
              </w:rPr>
              <w:t>-</w:t>
            </w:r>
            <w:r w:rsidRPr="001D05E5">
              <w:rPr>
                <w:spacing w:val="3"/>
                <w:sz w:val="19"/>
                <w:szCs w:val="19"/>
              </w:rPr>
              <w:t>T</w:t>
            </w:r>
            <w:r w:rsidRPr="001D05E5">
              <w:rPr>
                <w:spacing w:val="1"/>
                <w:sz w:val="19"/>
                <w:szCs w:val="19"/>
              </w:rPr>
              <w:t>r</w:t>
            </w:r>
            <w:r w:rsidRPr="001D05E5">
              <w:rPr>
                <w:sz w:val="19"/>
                <w:szCs w:val="19"/>
              </w:rPr>
              <w:t>eat</w:t>
            </w:r>
            <w:r w:rsidRPr="001D05E5">
              <w:rPr>
                <w:spacing w:val="-12"/>
                <w:sz w:val="19"/>
                <w:szCs w:val="19"/>
              </w:rPr>
              <w:t xml:space="preserve"> </w:t>
            </w:r>
            <w:r w:rsidRPr="001D05E5">
              <w:rPr>
                <w:spacing w:val="1"/>
                <w:sz w:val="19"/>
                <w:szCs w:val="19"/>
              </w:rPr>
              <w:t>(</w:t>
            </w:r>
            <w:r w:rsidRPr="001D05E5">
              <w:rPr>
                <w:spacing w:val="-2"/>
                <w:sz w:val="19"/>
                <w:szCs w:val="19"/>
              </w:rPr>
              <w:t>I</w:t>
            </w:r>
            <w:r w:rsidRPr="001D05E5">
              <w:rPr>
                <w:spacing w:val="1"/>
                <w:sz w:val="19"/>
                <w:szCs w:val="19"/>
              </w:rPr>
              <w:t>TT</w:t>
            </w:r>
            <w:r w:rsidRPr="001D05E5">
              <w:rPr>
                <w:sz w:val="19"/>
                <w:szCs w:val="19"/>
              </w:rPr>
              <w:t>)</w:t>
            </w:r>
          </w:p>
        </w:tc>
        <w:tc>
          <w:tcPr>
            <w:tcW w:w="1560" w:type="dxa"/>
            <w:hideMark/>
          </w:tcPr>
          <w:p w:rsidR="00A4487F" w:rsidRPr="001D05E5" w:rsidRDefault="00A4487F" w:rsidP="00DB31D2">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pacing w:val="1"/>
                <w:sz w:val="19"/>
                <w:szCs w:val="19"/>
              </w:rPr>
            </w:pPr>
            <w:r w:rsidRPr="001D05E5">
              <w:rPr>
                <w:spacing w:val="1"/>
                <w:sz w:val="19"/>
                <w:szCs w:val="19"/>
              </w:rPr>
              <w:t>8</w:t>
            </w:r>
            <w:r w:rsidRPr="001D05E5">
              <w:rPr>
                <w:sz w:val="19"/>
                <w:szCs w:val="19"/>
              </w:rPr>
              <w:t xml:space="preserve">1 </w:t>
            </w:r>
            <w:r w:rsidRPr="001D05E5">
              <w:rPr>
                <w:spacing w:val="1"/>
                <w:sz w:val="19"/>
                <w:szCs w:val="19"/>
              </w:rPr>
              <w:t>(</w:t>
            </w:r>
            <w:r w:rsidRPr="001D05E5">
              <w:rPr>
                <w:spacing w:val="-1"/>
                <w:sz w:val="19"/>
                <w:szCs w:val="19"/>
              </w:rPr>
              <w:t>9</w:t>
            </w:r>
            <w:r w:rsidRPr="001D05E5">
              <w:rPr>
                <w:spacing w:val="1"/>
                <w:sz w:val="19"/>
                <w:szCs w:val="19"/>
              </w:rPr>
              <w:t>8.8</w:t>
            </w:r>
            <w:r w:rsidRPr="001D05E5">
              <w:rPr>
                <w:sz w:val="19"/>
                <w:szCs w:val="19"/>
              </w:rPr>
              <w:t>%)</w:t>
            </w:r>
          </w:p>
        </w:tc>
        <w:tc>
          <w:tcPr>
            <w:tcW w:w="1984" w:type="dxa"/>
            <w:hideMark/>
          </w:tcPr>
          <w:p w:rsidR="00A4487F" w:rsidRPr="001D05E5" w:rsidRDefault="00A4487F" w:rsidP="00DB31D2">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pacing w:val="1"/>
                <w:sz w:val="19"/>
                <w:szCs w:val="19"/>
              </w:rPr>
            </w:pPr>
            <w:r w:rsidRPr="001D05E5">
              <w:rPr>
                <w:spacing w:val="1"/>
                <w:sz w:val="19"/>
                <w:szCs w:val="19"/>
              </w:rPr>
              <w:t>16</w:t>
            </w:r>
            <w:r w:rsidRPr="001D05E5">
              <w:rPr>
                <w:sz w:val="19"/>
                <w:szCs w:val="19"/>
              </w:rPr>
              <w:t>6</w:t>
            </w:r>
            <w:r w:rsidRPr="001D05E5">
              <w:rPr>
                <w:spacing w:val="-1"/>
                <w:sz w:val="19"/>
                <w:szCs w:val="19"/>
              </w:rPr>
              <w:t xml:space="preserve"> </w:t>
            </w:r>
            <w:r w:rsidRPr="001D05E5">
              <w:rPr>
                <w:spacing w:val="-2"/>
                <w:sz w:val="19"/>
                <w:szCs w:val="19"/>
              </w:rPr>
              <w:t>(</w:t>
            </w:r>
            <w:r w:rsidRPr="001D05E5">
              <w:rPr>
                <w:spacing w:val="1"/>
                <w:sz w:val="19"/>
                <w:szCs w:val="19"/>
              </w:rPr>
              <w:t>99</w:t>
            </w:r>
            <w:r w:rsidRPr="001D05E5">
              <w:rPr>
                <w:spacing w:val="-2"/>
                <w:sz w:val="19"/>
                <w:szCs w:val="19"/>
              </w:rPr>
              <w:t>.</w:t>
            </w:r>
            <w:r w:rsidRPr="001D05E5">
              <w:rPr>
                <w:spacing w:val="1"/>
                <w:sz w:val="19"/>
                <w:szCs w:val="19"/>
              </w:rPr>
              <w:t>4</w:t>
            </w:r>
            <w:r w:rsidRPr="001D05E5">
              <w:rPr>
                <w:sz w:val="19"/>
                <w:szCs w:val="19"/>
              </w:rPr>
              <w:t>%)</w:t>
            </w:r>
          </w:p>
        </w:tc>
        <w:tc>
          <w:tcPr>
            <w:tcW w:w="1814" w:type="dxa"/>
            <w:hideMark/>
          </w:tcPr>
          <w:p w:rsidR="00A4487F" w:rsidRPr="001D05E5" w:rsidRDefault="00A4487F" w:rsidP="00DB31D2">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pacing w:val="1"/>
                <w:sz w:val="19"/>
                <w:szCs w:val="19"/>
              </w:rPr>
            </w:pPr>
            <w:r w:rsidRPr="001D05E5">
              <w:rPr>
                <w:spacing w:val="1"/>
                <w:sz w:val="19"/>
                <w:szCs w:val="19"/>
              </w:rPr>
              <w:t>24</w:t>
            </w:r>
            <w:r w:rsidRPr="001D05E5">
              <w:rPr>
                <w:sz w:val="19"/>
                <w:szCs w:val="19"/>
              </w:rPr>
              <w:t>7</w:t>
            </w:r>
            <w:r w:rsidRPr="001D05E5">
              <w:rPr>
                <w:spacing w:val="-1"/>
                <w:sz w:val="19"/>
                <w:szCs w:val="19"/>
              </w:rPr>
              <w:t xml:space="preserve"> </w:t>
            </w:r>
            <w:r w:rsidRPr="001D05E5">
              <w:rPr>
                <w:spacing w:val="-2"/>
                <w:w w:val="99"/>
                <w:sz w:val="19"/>
                <w:szCs w:val="19"/>
              </w:rPr>
              <w:t>(</w:t>
            </w:r>
            <w:r w:rsidRPr="001D05E5">
              <w:rPr>
                <w:spacing w:val="1"/>
                <w:w w:val="99"/>
                <w:sz w:val="19"/>
                <w:szCs w:val="19"/>
              </w:rPr>
              <w:t>99</w:t>
            </w:r>
            <w:r w:rsidRPr="001D05E5">
              <w:rPr>
                <w:spacing w:val="-2"/>
                <w:w w:val="99"/>
                <w:sz w:val="19"/>
                <w:szCs w:val="19"/>
              </w:rPr>
              <w:t>.</w:t>
            </w:r>
            <w:r w:rsidRPr="001D05E5">
              <w:rPr>
                <w:spacing w:val="1"/>
                <w:w w:val="99"/>
                <w:sz w:val="19"/>
                <w:szCs w:val="19"/>
              </w:rPr>
              <w:t>2</w:t>
            </w:r>
            <w:r w:rsidRPr="001D05E5">
              <w:rPr>
                <w:w w:val="99"/>
                <w:sz w:val="19"/>
                <w:szCs w:val="19"/>
              </w:rPr>
              <w:t>%)</w:t>
            </w:r>
          </w:p>
        </w:tc>
      </w:tr>
      <w:tr w:rsidR="00A4487F" w:rsidRPr="001D05E5" w:rsidTr="005854CF">
        <w:tc>
          <w:tcPr>
            <w:cnfStyle w:val="001000000000" w:firstRow="0" w:lastRow="0" w:firstColumn="1" w:lastColumn="0" w:oddVBand="0" w:evenVBand="0" w:oddHBand="0" w:evenHBand="0" w:firstRowFirstColumn="0" w:firstRowLastColumn="0" w:lastRowFirstColumn="0" w:lastRowLastColumn="0"/>
            <w:tcW w:w="3964" w:type="dxa"/>
            <w:hideMark/>
          </w:tcPr>
          <w:p w:rsidR="00A4487F" w:rsidRPr="001D05E5" w:rsidRDefault="00A4487F" w:rsidP="00DB31D2">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firstLine="171"/>
              <w:rPr>
                <w:spacing w:val="1"/>
                <w:sz w:val="19"/>
                <w:szCs w:val="19"/>
              </w:rPr>
            </w:pPr>
            <w:r w:rsidRPr="001D05E5">
              <w:rPr>
                <w:spacing w:val="1"/>
                <w:sz w:val="19"/>
                <w:szCs w:val="19"/>
              </w:rPr>
              <w:t>Mod</w:t>
            </w:r>
            <w:r w:rsidRPr="001D05E5">
              <w:rPr>
                <w:sz w:val="19"/>
                <w:szCs w:val="19"/>
              </w:rPr>
              <w:t>i</w:t>
            </w:r>
            <w:r w:rsidRPr="001D05E5">
              <w:rPr>
                <w:spacing w:val="-2"/>
                <w:sz w:val="19"/>
                <w:szCs w:val="19"/>
              </w:rPr>
              <w:t>f</w:t>
            </w:r>
            <w:r w:rsidRPr="001D05E5">
              <w:rPr>
                <w:sz w:val="19"/>
                <w:szCs w:val="19"/>
              </w:rPr>
              <w:t>ied</w:t>
            </w:r>
            <w:r w:rsidRPr="001D05E5">
              <w:rPr>
                <w:spacing w:val="-5"/>
                <w:sz w:val="19"/>
                <w:szCs w:val="19"/>
              </w:rPr>
              <w:t xml:space="preserve"> </w:t>
            </w:r>
            <w:r w:rsidRPr="001D05E5">
              <w:rPr>
                <w:spacing w:val="1"/>
                <w:sz w:val="19"/>
                <w:szCs w:val="19"/>
              </w:rPr>
              <w:t>I</w:t>
            </w:r>
            <w:r w:rsidRPr="001D05E5">
              <w:rPr>
                <w:spacing w:val="-1"/>
                <w:sz w:val="19"/>
                <w:szCs w:val="19"/>
              </w:rPr>
              <w:t>n</w:t>
            </w:r>
            <w:r w:rsidRPr="001D05E5">
              <w:rPr>
                <w:sz w:val="19"/>
                <w:szCs w:val="19"/>
              </w:rPr>
              <w:t>te</w:t>
            </w:r>
            <w:r w:rsidRPr="001D05E5">
              <w:rPr>
                <w:spacing w:val="-1"/>
                <w:sz w:val="19"/>
                <w:szCs w:val="19"/>
              </w:rPr>
              <w:t>n</w:t>
            </w:r>
            <w:r w:rsidRPr="001D05E5">
              <w:rPr>
                <w:spacing w:val="2"/>
                <w:sz w:val="19"/>
                <w:szCs w:val="19"/>
              </w:rPr>
              <w:t>t</w:t>
            </w:r>
            <w:r w:rsidRPr="001D05E5">
              <w:rPr>
                <w:spacing w:val="-2"/>
                <w:sz w:val="19"/>
                <w:szCs w:val="19"/>
              </w:rPr>
              <w:t>-</w:t>
            </w:r>
            <w:r w:rsidRPr="001D05E5">
              <w:rPr>
                <w:sz w:val="19"/>
                <w:szCs w:val="19"/>
              </w:rPr>
              <w:t>t</w:t>
            </w:r>
            <w:r w:rsidRPr="001D05E5">
              <w:rPr>
                <w:spacing w:val="4"/>
                <w:sz w:val="19"/>
                <w:szCs w:val="19"/>
              </w:rPr>
              <w:t>o</w:t>
            </w:r>
            <w:r w:rsidRPr="001D05E5">
              <w:rPr>
                <w:spacing w:val="-2"/>
                <w:sz w:val="19"/>
                <w:szCs w:val="19"/>
              </w:rPr>
              <w:t>-</w:t>
            </w:r>
            <w:r w:rsidRPr="001D05E5">
              <w:rPr>
                <w:spacing w:val="3"/>
                <w:sz w:val="19"/>
                <w:szCs w:val="19"/>
              </w:rPr>
              <w:t>T</w:t>
            </w:r>
            <w:r w:rsidRPr="001D05E5">
              <w:rPr>
                <w:spacing w:val="1"/>
                <w:sz w:val="19"/>
                <w:szCs w:val="19"/>
              </w:rPr>
              <w:t>r</w:t>
            </w:r>
            <w:r w:rsidRPr="001D05E5">
              <w:rPr>
                <w:sz w:val="19"/>
                <w:szCs w:val="19"/>
              </w:rPr>
              <w:t>eat</w:t>
            </w:r>
            <w:r w:rsidRPr="001D05E5">
              <w:rPr>
                <w:spacing w:val="-12"/>
                <w:sz w:val="19"/>
                <w:szCs w:val="19"/>
              </w:rPr>
              <w:t xml:space="preserve"> </w:t>
            </w:r>
            <w:r w:rsidRPr="001D05E5">
              <w:rPr>
                <w:spacing w:val="1"/>
                <w:sz w:val="19"/>
                <w:szCs w:val="19"/>
              </w:rPr>
              <w:t>(</w:t>
            </w:r>
            <w:r w:rsidRPr="001D05E5">
              <w:rPr>
                <w:spacing w:val="-4"/>
                <w:sz w:val="19"/>
                <w:szCs w:val="19"/>
              </w:rPr>
              <w:t>m</w:t>
            </w:r>
            <w:r w:rsidRPr="001D05E5">
              <w:rPr>
                <w:spacing w:val="1"/>
                <w:sz w:val="19"/>
                <w:szCs w:val="19"/>
              </w:rPr>
              <w:t>I</w:t>
            </w:r>
            <w:r w:rsidRPr="001D05E5">
              <w:rPr>
                <w:spacing w:val="3"/>
                <w:sz w:val="19"/>
                <w:szCs w:val="19"/>
              </w:rPr>
              <w:t>TT</w:t>
            </w:r>
            <w:r w:rsidRPr="001D05E5">
              <w:rPr>
                <w:sz w:val="19"/>
                <w:szCs w:val="19"/>
              </w:rPr>
              <w:t>)</w:t>
            </w:r>
          </w:p>
        </w:tc>
        <w:tc>
          <w:tcPr>
            <w:tcW w:w="1560" w:type="dxa"/>
            <w:hideMark/>
          </w:tcPr>
          <w:p w:rsidR="00A4487F" w:rsidRPr="001D05E5" w:rsidRDefault="00A4487F" w:rsidP="00DB31D2">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pacing w:val="1"/>
                <w:sz w:val="19"/>
                <w:szCs w:val="19"/>
              </w:rPr>
            </w:pPr>
            <w:r w:rsidRPr="001D05E5">
              <w:rPr>
                <w:spacing w:val="1"/>
                <w:sz w:val="19"/>
                <w:szCs w:val="19"/>
              </w:rPr>
              <w:t>8</w:t>
            </w:r>
            <w:r w:rsidRPr="001D05E5">
              <w:rPr>
                <w:sz w:val="19"/>
                <w:szCs w:val="19"/>
              </w:rPr>
              <w:t xml:space="preserve">1 </w:t>
            </w:r>
            <w:r w:rsidRPr="001D05E5">
              <w:rPr>
                <w:spacing w:val="1"/>
                <w:sz w:val="19"/>
                <w:szCs w:val="19"/>
              </w:rPr>
              <w:t>(</w:t>
            </w:r>
            <w:r w:rsidRPr="001D05E5">
              <w:rPr>
                <w:spacing w:val="-1"/>
                <w:sz w:val="19"/>
                <w:szCs w:val="19"/>
              </w:rPr>
              <w:t>9</w:t>
            </w:r>
            <w:r w:rsidRPr="001D05E5">
              <w:rPr>
                <w:spacing w:val="1"/>
                <w:sz w:val="19"/>
                <w:szCs w:val="19"/>
              </w:rPr>
              <w:t>8.8</w:t>
            </w:r>
            <w:r w:rsidRPr="001D05E5">
              <w:rPr>
                <w:sz w:val="19"/>
                <w:szCs w:val="19"/>
              </w:rPr>
              <w:t>%)</w:t>
            </w:r>
          </w:p>
        </w:tc>
        <w:tc>
          <w:tcPr>
            <w:tcW w:w="1984" w:type="dxa"/>
            <w:hideMark/>
          </w:tcPr>
          <w:p w:rsidR="00A4487F" w:rsidRPr="001D05E5" w:rsidRDefault="00A4487F" w:rsidP="00DB31D2">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pacing w:val="1"/>
                <w:sz w:val="19"/>
                <w:szCs w:val="19"/>
              </w:rPr>
            </w:pPr>
            <w:r w:rsidRPr="001D05E5">
              <w:rPr>
                <w:spacing w:val="1"/>
                <w:sz w:val="19"/>
                <w:szCs w:val="19"/>
              </w:rPr>
              <w:t>16</w:t>
            </w:r>
            <w:r w:rsidRPr="001D05E5">
              <w:rPr>
                <w:sz w:val="19"/>
                <w:szCs w:val="19"/>
              </w:rPr>
              <w:t>6</w:t>
            </w:r>
            <w:r w:rsidRPr="001D05E5">
              <w:rPr>
                <w:spacing w:val="-1"/>
                <w:sz w:val="19"/>
                <w:szCs w:val="19"/>
              </w:rPr>
              <w:t xml:space="preserve"> </w:t>
            </w:r>
            <w:r w:rsidRPr="001D05E5">
              <w:rPr>
                <w:spacing w:val="-2"/>
                <w:sz w:val="19"/>
                <w:szCs w:val="19"/>
              </w:rPr>
              <w:t>(</w:t>
            </w:r>
            <w:r w:rsidRPr="001D05E5">
              <w:rPr>
                <w:spacing w:val="1"/>
                <w:sz w:val="19"/>
                <w:szCs w:val="19"/>
              </w:rPr>
              <w:t>99</w:t>
            </w:r>
            <w:r w:rsidRPr="001D05E5">
              <w:rPr>
                <w:spacing w:val="-2"/>
                <w:sz w:val="19"/>
                <w:szCs w:val="19"/>
              </w:rPr>
              <w:t>.</w:t>
            </w:r>
            <w:r w:rsidRPr="001D05E5">
              <w:rPr>
                <w:spacing w:val="1"/>
                <w:sz w:val="19"/>
                <w:szCs w:val="19"/>
              </w:rPr>
              <w:t>4</w:t>
            </w:r>
            <w:r w:rsidRPr="001D05E5">
              <w:rPr>
                <w:sz w:val="19"/>
                <w:szCs w:val="19"/>
              </w:rPr>
              <w:t>%)</w:t>
            </w:r>
          </w:p>
        </w:tc>
        <w:tc>
          <w:tcPr>
            <w:tcW w:w="1814" w:type="dxa"/>
            <w:hideMark/>
          </w:tcPr>
          <w:p w:rsidR="00A4487F" w:rsidRPr="001D05E5" w:rsidRDefault="00A4487F" w:rsidP="00DB31D2">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pacing w:val="1"/>
                <w:sz w:val="19"/>
                <w:szCs w:val="19"/>
              </w:rPr>
            </w:pPr>
            <w:r w:rsidRPr="001D05E5">
              <w:rPr>
                <w:spacing w:val="1"/>
                <w:sz w:val="19"/>
                <w:szCs w:val="19"/>
              </w:rPr>
              <w:t>24</w:t>
            </w:r>
            <w:r w:rsidRPr="001D05E5">
              <w:rPr>
                <w:sz w:val="19"/>
                <w:szCs w:val="19"/>
              </w:rPr>
              <w:t>7</w:t>
            </w:r>
            <w:r w:rsidRPr="001D05E5">
              <w:rPr>
                <w:spacing w:val="-1"/>
                <w:sz w:val="19"/>
                <w:szCs w:val="19"/>
              </w:rPr>
              <w:t xml:space="preserve"> </w:t>
            </w:r>
            <w:r w:rsidRPr="001D05E5">
              <w:rPr>
                <w:spacing w:val="-2"/>
                <w:w w:val="99"/>
                <w:sz w:val="19"/>
                <w:szCs w:val="19"/>
              </w:rPr>
              <w:t>(</w:t>
            </w:r>
            <w:r w:rsidRPr="001D05E5">
              <w:rPr>
                <w:spacing w:val="1"/>
                <w:w w:val="99"/>
                <w:sz w:val="19"/>
                <w:szCs w:val="19"/>
              </w:rPr>
              <w:t>99</w:t>
            </w:r>
            <w:r w:rsidRPr="001D05E5">
              <w:rPr>
                <w:spacing w:val="-2"/>
                <w:w w:val="99"/>
                <w:sz w:val="19"/>
                <w:szCs w:val="19"/>
              </w:rPr>
              <w:t>.</w:t>
            </w:r>
            <w:r w:rsidRPr="001D05E5">
              <w:rPr>
                <w:spacing w:val="1"/>
                <w:w w:val="99"/>
                <w:sz w:val="19"/>
                <w:szCs w:val="19"/>
              </w:rPr>
              <w:t>2</w:t>
            </w:r>
            <w:r w:rsidRPr="001D05E5">
              <w:rPr>
                <w:w w:val="99"/>
                <w:sz w:val="19"/>
                <w:szCs w:val="19"/>
              </w:rPr>
              <w:t>%)</w:t>
            </w:r>
          </w:p>
        </w:tc>
      </w:tr>
      <w:tr w:rsidR="00A4487F" w:rsidRPr="001D05E5" w:rsidTr="005854CF">
        <w:tc>
          <w:tcPr>
            <w:cnfStyle w:val="001000000000" w:firstRow="0" w:lastRow="0" w:firstColumn="1" w:lastColumn="0" w:oddVBand="0" w:evenVBand="0" w:oddHBand="0" w:evenHBand="0" w:firstRowFirstColumn="0" w:firstRowLastColumn="0" w:lastRowFirstColumn="0" w:lastRowLastColumn="0"/>
            <w:tcW w:w="3964" w:type="dxa"/>
            <w:hideMark/>
          </w:tcPr>
          <w:p w:rsidR="00A4487F" w:rsidRPr="001D05E5" w:rsidRDefault="00A4487F" w:rsidP="00DB31D2">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rPr>
                <w:spacing w:val="1"/>
                <w:sz w:val="19"/>
                <w:szCs w:val="19"/>
              </w:rPr>
            </w:pPr>
            <w:r w:rsidRPr="001D05E5">
              <w:rPr>
                <w:sz w:val="19"/>
                <w:szCs w:val="19"/>
              </w:rPr>
              <w:t>Q</w:t>
            </w:r>
            <w:r w:rsidRPr="001D05E5">
              <w:rPr>
                <w:spacing w:val="-1"/>
                <w:sz w:val="19"/>
                <w:szCs w:val="19"/>
              </w:rPr>
              <w:t>u</w:t>
            </w:r>
            <w:r w:rsidRPr="001D05E5">
              <w:rPr>
                <w:sz w:val="19"/>
                <w:szCs w:val="19"/>
              </w:rPr>
              <w:t>ali</w:t>
            </w:r>
            <w:r w:rsidRPr="001D05E5">
              <w:rPr>
                <w:spacing w:val="2"/>
                <w:sz w:val="19"/>
                <w:szCs w:val="19"/>
              </w:rPr>
              <w:t>t</w:t>
            </w:r>
            <w:r w:rsidRPr="001D05E5">
              <w:rPr>
                <w:spacing w:val="-1"/>
                <w:sz w:val="19"/>
                <w:szCs w:val="19"/>
              </w:rPr>
              <w:t>y</w:t>
            </w:r>
            <w:r w:rsidRPr="001D05E5">
              <w:rPr>
                <w:spacing w:val="-2"/>
                <w:sz w:val="19"/>
                <w:szCs w:val="19"/>
              </w:rPr>
              <w:t>-</w:t>
            </w:r>
            <w:r w:rsidRPr="001D05E5">
              <w:rPr>
                <w:spacing w:val="4"/>
                <w:sz w:val="19"/>
                <w:szCs w:val="19"/>
              </w:rPr>
              <w:t>o</w:t>
            </w:r>
            <w:r w:rsidRPr="001D05E5">
              <w:rPr>
                <w:spacing w:val="1"/>
                <w:sz w:val="19"/>
                <w:szCs w:val="19"/>
              </w:rPr>
              <w:t>f</w:t>
            </w:r>
            <w:r w:rsidRPr="001D05E5">
              <w:rPr>
                <w:spacing w:val="-2"/>
                <w:sz w:val="19"/>
                <w:szCs w:val="19"/>
              </w:rPr>
              <w:t>-</w:t>
            </w:r>
            <w:r w:rsidRPr="001D05E5">
              <w:rPr>
                <w:sz w:val="19"/>
                <w:szCs w:val="19"/>
              </w:rPr>
              <w:t>l</w:t>
            </w:r>
            <w:r w:rsidRPr="001D05E5">
              <w:rPr>
                <w:spacing w:val="2"/>
                <w:sz w:val="19"/>
                <w:szCs w:val="19"/>
              </w:rPr>
              <w:t>i</w:t>
            </w:r>
            <w:r w:rsidRPr="001D05E5">
              <w:rPr>
                <w:spacing w:val="-2"/>
                <w:sz w:val="19"/>
                <w:szCs w:val="19"/>
              </w:rPr>
              <w:t>f</w:t>
            </w:r>
            <w:r w:rsidRPr="001D05E5">
              <w:rPr>
                <w:sz w:val="19"/>
                <w:szCs w:val="19"/>
              </w:rPr>
              <w:t>e</w:t>
            </w:r>
            <w:r w:rsidRPr="001D05E5">
              <w:rPr>
                <w:spacing w:val="-11"/>
                <w:sz w:val="19"/>
                <w:szCs w:val="19"/>
              </w:rPr>
              <w:t xml:space="preserve"> </w:t>
            </w:r>
            <w:r w:rsidRPr="001D05E5">
              <w:rPr>
                <w:spacing w:val="1"/>
                <w:sz w:val="19"/>
                <w:szCs w:val="19"/>
              </w:rPr>
              <w:t>pop</w:t>
            </w:r>
            <w:r w:rsidRPr="001D05E5">
              <w:rPr>
                <w:spacing w:val="-1"/>
                <w:sz w:val="19"/>
                <w:szCs w:val="19"/>
              </w:rPr>
              <w:t>u</w:t>
            </w:r>
            <w:r w:rsidRPr="001D05E5">
              <w:rPr>
                <w:sz w:val="19"/>
                <w:szCs w:val="19"/>
              </w:rPr>
              <w:t>lati</w:t>
            </w:r>
            <w:r w:rsidRPr="001D05E5">
              <w:rPr>
                <w:spacing w:val="1"/>
                <w:sz w:val="19"/>
                <w:szCs w:val="19"/>
              </w:rPr>
              <w:t>o</w:t>
            </w:r>
            <w:r w:rsidRPr="001D05E5">
              <w:rPr>
                <w:sz w:val="19"/>
                <w:szCs w:val="19"/>
              </w:rPr>
              <w:t>n</w:t>
            </w:r>
          </w:p>
        </w:tc>
        <w:tc>
          <w:tcPr>
            <w:tcW w:w="1560" w:type="dxa"/>
            <w:hideMark/>
          </w:tcPr>
          <w:p w:rsidR="00A4487F" w:rsidRPr="001D05E5" w:rsidRDefault="00A4487F" w:rsidP="00DB31D2">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pacing w:val="1"/>
                <w:sz w:val="19"/>
                <w:szCs w:val="19"/>
              </w:rPr>
            </w:pPr>
            <w:r w:rsidRPr="001D05E5">
              <w:rPr>
                <w:spacing w:val="1"/>
                <w:sz w:val="19"/>
                <w:szCs w:val="19"/>
              </w:rPr>
              <w:t>8</w:t>
            </w:r>
            <w:r w:rsidRPr="001D05E5">
              <w:rPr>
                <w:sz w:val="19"/>
                <w:szCs w:val="19"/>
              </w:rPr>
              <w:t xml:space="preserve">0 </w:t>
            </w:r>
            <w:r w:rsidRPr="001D05E5">
              <w:rPr>
                <w:spacing w:val="1"/>
                <w:sz w:val="19"/>
                <w:szCs w:val="19"/>
              </w:rPr>
              <w:t>(</w:t>
            </w:r>
            <w:r w:rsidRPr="001D05E5">
              <w:rPr>
                <w:spacing w:val="-1"/>
                <w:sz w:val="19"/>
                <w:szCs w:val="19"/>
              </w:rPr>
              <w:t>9</w:t>
            </w:r>
            <w:r w:rsidRPr="001D05E5">
              <w:rPr>
                <w:spacing w:val="1"/>
                <w:sz w:val="19"/>
                <w:szCs w:val="19"/>
              </w:rPr>
              <w:t>7.6</w:t>
            </w:r>
            <w:r w:rsidRPr="001D05E5">
              <w:rPr>
                <w:sz w:val="19"/>
                <w:szCs w:val="19"/>
              </w:rPr>
              <w:t>%)</w:t>
            </w:r>
          </w:p>
        </w:tc>
        <w:tc>
          <w:tcPr>
            <w:tcW w:w="1984" w:type="dxa"/>
            <w:hideMark/>
          </w:tcPr>
          <w:p w:rsidR="00A4487F" w:rsidRPr="001D05E5" w:rsidRDefault="00A4487F" w:rsidP="00DB31D2">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pacing w:val="1"/>
                <w:sz w:val="19"/>
                <w:szCs w:val="19"/>
              </w:rPr>
            </w:pPr>
            <w:r w:rsidRPr="001D05E5">
              <w:rPr>
                <w:spacing w:val="1"/>
                <w:sz w:val="19"/>
                <w:szCs w:val="19"/>
              </w:rPr>
              <w:t>16</w:t>
            </w:r>
            <w:r w:rsidRPr="001D05E5">
              <w:rPr>
                <w:sz w:val="19"/>
                <w:szCs w:val="19"/>
              </w:rPr>
              <w:t>4</w:t>
            </w:r>
            <w:r w:rsidRPr="001D05E5">
              <w:rPr>
                <w:spacing w:val="-1"/>
                <w:sz w:val="19"/>
                <w:szCs w:val="19"/>
              </w:rPr>
              <w:t xml:space="preserve"> </w:t>
            </w:r>
            <w:r w:rsidRPr="001D05E5">
              <w:rPr>
                <w:spacing w:val="-2"/>
                <w:sz w:val="19"/>
                <w:szCs w:val="19"/>
              </w:rPr>
              <w:t>(</w:t>
            </w:r>
            <w:r w:rsidRPr="001D05E5">
              <w:rPr>
                <w:spacing w:val="1"/>
                <w:sz w:val="19"/>
                <w:szCs w:val="19"/>
              </w:rPr>
              <w:t>98</w:t>
            </w:r>
            <w:r w:rsidRPr="001D05E5">
              <w:rPr>
                <w:spacing w:val="-2"/>
                <w:sz w:val="19"/>
                <w:szCs w:val="19"/>
              </w:rPr>
              <w:t>.</w:t>
            </w:r>
            <w:r w:rsidRPr="001D05E5">
              <w:rPr>
                <w:spacing w:val="1"/>
                <w:sz w:val="19"/>
                <w:szCs w:val="19"/>
              </w:rPr>
              <w:t>2</w:t>
            </w:r>
            <w:r w:rsidRPr="001D05E5">
              <w:rPr>
                <w:sz w:val="19"/>
                <w:szCs w:val="19"/>
              </w:rPr>
              <w:t>%)</w:t>
            </w:r>
          </w:p>
        </w:tc>
        <w:tc>
          <w:tcPr>
            <w:tcW w:w="1814" w:type="dxa"/>
            <w:hideMark/>
          </w:tcPr>
          <w:p w:rsidR="00A4487F" w:rsidRPr="001D05E5" w:rsidRDefault="00A4487F" w:rsidP="00DB31D2">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pacing w:val="1"/>
                <w:sz w:val="19"/>
                <w:szCs w:val="19"/>
              </w:rPr>
            </w:pPr>
            <w:r w:rsidRPr="001D05E5">
              <w:rPr>
                <w:spacing w:val="1"/>
                <w:sz w:val="19"/>
                <w:szCs w:val="19"/>
              </w:rPr>
              <w:t>24</w:t>
            </w:r>
            <w:r w:rsidRPr="001D05E5">
              <w:rPr>
                <w:sz w:val="19"/>
                <w:szCs w:val="19"/>
              </w:rPr>
              <w:t>4</w:t>
            </w:r>
            <w:r w:rsidRPr="001D05E5">
              <w:rPr>
                <w:spacing w:val="-1"/>
                <w:sz w:val="19"/>
                <w:szCs w:val="19"/>
              </w:rPr>
              <w:t xml:space="preserve"> </w:t>
            </w:r>
            <w:r w:rsidRPr="001D05E5">
              <w:rPr>
                <w:spacing w:val="-2"/>
                <w:w w:val="99"/>
                <w:sz w:val="19"/>
                <w:szCs w:val="19"/>
              </w:rPr>
              <w:t>(</w:t>
            </w:r>
            <w:r w:rsidRPr="001D05E5">
              <w:rPr>
                <w:spacing w:val="1"/>
                <w:w w:val="99"/>
                <w:sz w:val="19"/>
                <w:szCs w:val="19"/>
              </w:rPr>
              <w:t>98</w:t>
            </w:r>
            <w:r w:rsidRPr="001D05E5">
              <w:rPr>
                <w:spacing w:val="-2"/>
                <w:w w:val="99"/>
                <w:sz w:val="19"/>
                <w:szCs w:val="19"/>
              </w:rPr>
              <w:t>.</w:t>
            </w:r>
            <w:r w:rsidRPr="001D05E5">
              <w:rPr>
                <w:spacing w:val="1"/>
                <w:w w:val="99"/>
                <w:sz w:val="19"/>
                <w:szCs w:val="19"/>
              </w:rPr>
              <w:t>0</w:t>
            </w:r>
            <w:r w:rsidRPr="001D05E5">
              <w:rPr>
                <w:w w:val="99"/>
                <w:sz w:val="19"/>
                <w:szCs w:val="19"/>
              </w:rPr>
              <w:t>%)</w:t>
            </w:r>
          </w:p>
        </w:tc>
      </w:tr>
      <w:tr w:rsidR="00A4487F" w:rsidRPr="001D05E5" w:rsidTr="005854CF">
        <w:tc>
          <w:tcPr>
            <w:cnfStyle w:val="001000000000" w:firstRow="0" w:lastRow="0" w:firstColumn="1" w:lastColumn="0" w:oddVBand="0" w:evenVBand="0" w:oddHBand="0" w:evenHBand="0" w:firstRowFirstColumn="0" w:firstRowLastColumn="0" w:lastRowFirstColumn="0" w:lastRowLastColumn="0"/>
            <w:tcW w:w="3964" w:type="dxa"/>
            <w:hideMark/>
          </w:tcPr>
          <w:p w:rsidR="00A4487F" w:rsidRPr="001D05E5" w:rsidRDefault="00A4487F" w:rsidP="00DB31D2">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rPr>
                <w:sz w:val="19"/>
                <w:szCs w:val="19"/>
              </w:rPr>
            </w:pPr>
            <w:r w:rsidRPr="001D05E5">
              <w:rPr>
                <w:sz w:val="19"/>
                <w:szCs w:val="19"/>
              </w:rPr>
              <w:t>A</w:t>
            </w:r>
            <w:r w:rsidRPr="001D05E5">
              <w:rPr>
                <w:spacing w:val="-1"/>
                <w:sz w:val="19"/>
                <w:szCs w:val="19"/>
              </w:rPr>
              <w:t>n</w:t>
            </w:r>
            <w:r w:rsidRPr="001D05E5">
              <w:rPr>
                <w:sz w:val="19"/>
                <w:szCs w:val="19"/>
              </w:rPr>
              <w:t>t</w:t>
            </w:r>
            <w:r w:rsidRPr="001D05E5">
              <w:rPr>
                <w:spacing w:val="2"/>
                <w:sz w:val="19"/>
                <w:szCs w:val="19"/>
              </w:rPr>
              <w:t>i</w:t>
            </w:r>
            <w:r w:rsidRPr="001D05E5">
              <w:rPr>
                <w:spacing w:val="-2"/>
                <w:sz w:val="19"/>
                <w:szCs w:val="19"/>
              </w:rPr>
              <w:t>-</w:t>
            </w:r>
            <w:r w:rsidRPr="001D05E5">
              <w:rPr>
                <w:sz w:val="19"/>
                <w:szCs w:val="19"/>
              </w:rPr>
              <w:t>ali</w:t>
            </w:r>
            <w:r w:rsidRPr="001D05E5">
              <w:rPr>
                <w:spacing w:val="1"/>
                <w:sz w:val="19"/>
                <w:szCs w:val="19"/>
              </w:rPr>
              <w:t>ro</w:t>
            </w:r>
            <w:r w:rsidRPr="001D05E5">
              <w:rPr>
                <w:sz w:val="19"/>
                <w:szCs w:val="19"/>
              </w:rPr>
              <w:t>c</w:t>
            </w:r>
            <w:r w:rsidRPr="001D05E5">
              <w:rPr>
                <w:spacing w:val="1"/>
                <w:sz w:val="19"/>
                <w:szCs w:val="19"/>
              </w:rPr>
              <w:t>u</w:t>
            </w:r>
            <w:r w:rsidRPr="001D05E5">
              <w:rPr>
                <w:spacing w:val="-1"/>
                <w:sz w:val="19"/>
                <w:szCs w:val="19"/>
              </w:rPr>
              <w:t>m</w:t>
            </w:r>
            <w:r w:rsidRPr="001D05E5">
              <w:rPr>
                <w:sz w:val="19"/>
                <w:szCs w:val="19"/>
              </w:rPr>
              <w:t>ab</w:t>
            </w:r>
            <w:r w:rsidRPr="001D05E5">
              <w:rPr>
                <w:spacing w:val="-11"/>
                <w:sz w:val="19"/>
                <w:szCs w:val="19"/>
              </w:rPr>
              <w:t xml:space="preserve"> </w:t>
            </w:r>
            <w:r w:rsidRPr="001D05E5">
              <w:rPr>
                <w:sz w:val="19"/>
                <w:szCs w:val="19"/>
              </w:rPr>
              <w:t>a</w:t>
            </w:r>
            <w:r w:rsidRPr="001D05E5">
              <w:rPr>
                <w:spacing w:val="-1"/>
                <w:sz w:val="19"/>
                <w:szCs w:val="19"/>
              </w:rPr>
              <w:t>n</w:t>
            </w:r>
            <w:r w:rsidRPr="001D05E5">
              <w:rPr>
                <w:spacing w:val="2"/>
                <w:sz w:val="19"/>
                <w:szCs w:val="19"/>
              </w:rPr>
              <w:t>t</w:t>
            </w:r>
            <w:r w:rsidRPr="001D05E5">
              <w:rPr>
                <w:sz w:val="19"/>
                <w:szCs w:val="19"/>
              </w:rPr>
              <w:t>i</w:t>
            </w:r>
            <w:r w:rsidRPr="001D05E5">
              <w:rPr>
                <w:spacing w:val="1"/>
                <w:sz w:val="19"/>
                <w:szCs w:val="19"/>
              </w:rPr>
              <w:t>bod</w:t>
            </w:r>
            <w:r w:rsidRPr="001D05E5">
              <w:rPr>
                <w:sz w:val="19"/>
                <w:szCs w:val="19"/>
              </w:rPr>
              <w:t>y</w:t>
            </w:r>
            <w:r w:rsidRPr="001D05E5">
              <w:rPr>
                <w:spacing w:val="-10"/>
                <w:sz w:val="19"/>
                <w:szCs w:val="19"/>
              </w:rPr>
              <w:t xml:space="preserve"> </w:t>
            </w:r>
            <w:r w:rsidRPr="001D05E5">
              <w:rPr>
                <w:spacing w:val="1"/>
                <w:sz w:val="19"/>
                <w:szCs w:val="19"/>
              </w:rPr>
              <w:t>pop</w:t>
            </w:r>
            <w:r w:rsidRPr="001D05E5">
              <w:rPr>
                <w:spacing w:val="-1"/>
                <w:sz w:val="19"/>
                <w:szCs w:val="19"/>
              </w:rPr>
              <w:t>u</w:t>
            </w:r>
            <w:r w:rsidRPr="001D05E5">
              <w:rPr>
                <w:sz w:val="19"/>
                <w:szCs w:val="19"/>
              </w:rPr>
              <w:t>lati</w:t>
            </w:r>
            <w:r w:rsidRPr="001D05E5">
              <w:rPr>
                <w:spacing w:val="1"/>
                <w:sz w:val="19"/>
                <w:szCs w:val="19"/>
              </w:rPr>
              <w:t>o</w:t>
            </w:r>
            <w:r w:rsidRPr="001D05E5">
              <w:rPr>
                <w:sz w:val="19"/>
                <w:szCs w:val="19"/>
              </w:rPr>
              <w:t>n</w:t>
            </w:r>
          </w:p>
        </w:tc>
        <w:tc>
          <w:tcPr>
            <w:tcW w:w="1560" w:type="dxa"/>
            <w:hideMark/>
          </w:tcPr>
          <w:p w:rsidR="00A4487F" w:rsidRPr="001D05E5" w:rsidRDefault="00A4487F" w:rsidP="00DB31D2">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pacing w:val="1"/>
                <w:sz w:val="19"/>
                <w:szCs w:val="19"/>
              </w:rPr>
            </w:pPr>
            <w:r w:rsidRPr="001D05E5">
              <w:rPr>
                <w:spacing w:val="1"/>
                <w:sz w:val="19"/>
                <w:szCs w:val="19"/>
              </w:rPr>
              <w:t>7</w:t>
            </w:r>
            <w:r w:rsidRPr="001D05E5">
              <w:rPr>
                <w:sz w:val="19"/>
                <w:szCs w:val="19"/>
              </w:rPr>
              <w:t xml:space="preserve">7 </w:t>
            </w:r>
            <w:r w:rsidRPr="001D05E5">
              <w:rPr>
                <w:spacing w:val="1"/>
                <w:sz w:val="19"/>
                <w:szCs w:val="19"/>
              </w:rPr>
              <w:t>(</w:t>
            </w:r>
            <w:r w:rsidRPr="001D05E5">
              <w:rPr>
                <w:spacing w:val="-1"/>
                <w:sz w:val="19"/>
                <w:szCs w:val="19"/>
              </w:rPr>
              <w:t>9</w:t>
            </w:r>
            <w:r w:rsidRPr="001D05E5">
              <w:rPr>
                <w:spacing w:val="1"/>
                <w:sz w:val="19"/>
                <w:szCs w:val="19"/>
              </w:rPr>
              <w:t>3.9</w:t>
            </w:r>
            <w:r w:rsidRPr="001D05E5">
              <w:rPr>
                <w:sz w:val="19"/>
                <w:szCs w:val="19"/>
              </w:rPr>
              <w:t>%)</w:t>
            </w:r>
          </w:p>
        </w:tc>
        <w:tc>
          <w:tcPr>
            <w:tcW w:w="1984" w:type="dxa"/>
            <w:hideMark/>
          </w:tcPr>
          <w:p w:rsidR="00A4487F" w:rsidRPr="001D05E5" w:rsidRDefault="00A4487F" w:rsidP="00DB31D2">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pacing w:val="1"/>
                <w:sz w:val="19"/>
                <w:szCs w:val="19"/>
              </w:rPr>
            </w:pPr>
            <w:r w:rsidRPr="001D05E5">
              <w:rPr>
                <w:spacing w:val="1"/>
                <w:sz w:val="19"/>
                <w:szCs w:val="19"/>
              </w:rPr>
              <w:t>16</w:t>
            </w:r>
            <w:r w:rsidRPr="001D05E5">
              <w:rPr>
                <w:sz w:val="19"/>
                <w:szCs w:val="19"/>
              </w:rPr>
              <w:t>3</w:t>
            </w:r>
            <w:r w:rsidRPr="001D05E5">
              <w:rPr>
                <w:spacing w:val="-1"/>
                <w:sz w:val="19"/>
                <w:szCs w:val="19"/>
              </w:rPr>
              <w:t xml:space="preserve"> </w:t>
            </w:r>
            <w:r w:rsidRPr="001D05E5">
              <w:rPr>
                <w:spacing w:val="-2"/>
                <w:sz w:val="19"/>
                <w:szCs w:val="19"/>
              </w:rPr>
              <w:t>(</w:t>
            </w:r>
            <w:r w:rsidRPr="001D05E5">
              <w:rPr>
                <w:spacing w:val="1"/>
                <w:sz w:val="19"/>
                <w:szCs w:val="19"/>
              </w:rPr>
              <w:t>97</w:t>
            </w:r>
            <w:r w:rsidRPr="001D05E5">
              <w:rPr>
                <w:spacing w:val="-2"/>
                <w:sz w:val="19"/>
                <w:szCs w:val="19"/>
              </w:rPr>
              <w:t>.</w:t>
            </w:r>
            <w:r w:rsidRPr="001D05E5">
              <w:rPr>
                <w:spacing w:val="1"/>
                <w:sz w:val="19"/>
                <w:szCs w:val="19"/>
              </w:rPr>
              <w:t>6</w:t>
            </w:r>
            <w:r w:rsidRPr="001D05E5">
              <w:rPr>
                <w:sz w:val="19"/>
                <w:szCs w:val="19"/>
              </w:rPr>
              <w:t>%)</w:t>
            </w:r>
          </w:p>
        </w:tc>
        <w:tc>
          <w:tcPr>
            <w:tcW w:w="1814" w:type="dxa"/>
            <w:hideMark/>
          </w:tcPr>
          <w:p w:rsidR="00A4487F" w:rsidRPr="001D05E5" w:rsidRDefault="00A4487F" w:rsidP="00DB31D2">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pacing w:val="1"/>
                <w:sz w:val="19"/>
                <w:szCs w:val="19"/>
              </w:rPr>
            </w:pPr>
            <w:r w:rsidRPr="001D05E5">
              <w:rPr>
                <w:spacing w:val="1"/>
                <w:sz w:val="19"/>
                <w:szCs w:val="19"/>
              </w:rPr>
              <w:t>24</w:t>
            </w:r>
            <w:r w:rsidRPr="001D05E5">
              <w:rPr>
                <w:sz w:val="19"/>
                <w:szCs w:val="19"/>
              </w:rPr>
              <w:t>0</w:t>
            </w:r>
            <w:r w:rsidRPr="001D05E5">
              <w:rPr>
                <w:spacing w:val="-1"/>
                <w:sz w:val="19"/>
                <w:szCs w:val="19"/>
              </w:rPr>
              <w:t xml:space="preserve"> </w:t>
            </w:r>
            <w:r w:rsidRPr="001D05E5">
              <w:rPr>
                <w:spacing w:val="-2"/>
                <w:w w:val="99"/>
                <w:sz w:val="19"/>
                <w:szCs w:val="19"/>
              </w:rPr>
              <w:t>(</w:t>
            </w:r>
            <w:r w:rsidRPr="001D05E5">
              <w:rPr>
                <w:spacing w:val="1"/>
                <w:w w:val="99"/>
                <w:sz w:val="19"/>
                <w:szCs w:val="19"/>
              </w:rPr>
              <w:t>96</w:t>
            </w:r>
            <w:r w:rsidRPr="001D05E5">
              <w:rPr>
                <w:spacing w:val="-2"/>
                <w:w w:val="99"/>
                <w:sz w:val="19"/>
                <w:szCs w:val="19"/>
              </w:rPr>
              <w:t>.</w:t>
            </w:r>
            <w:r w:rsidRPr="001D05E5">
              <w:rPr>
                <w:spacing w:val="1"/>
                <w:w w:val="99"/>
                <w:sz w:val="19"/>
                <w:szCs w:val="19"/>
              </w:rPr>
              <w:t>4</w:t>
            </w:r>
            <w:r w:rsidRPr="001D05E5">
              <w:rPr>
                <w:w w:val="99"/>
                <w:sz w:val="19"/>
                <w:szCs w:val="19"/>
              </w:rPr>
              <w:t>%)</w:t>
            </w:r>
          </w:p>
        </w:tc>
      </w:tr>
      <w:tr w:rsidR="00A4487F" w:rsidRPr="001D05E5" w:rsidTr="005854CF">
        <w:tc>
          <w:tcPr>
            <w:cnfStyle w:val="001000000000" w:firstRow="0" w:lastRow="0" w:firstColumn="1" w:lastColumn="0" w:oddVBand="0" w:evenVBand="0" w:oddHBand="0" w:evenHBand="0" w:firstRowFirstColumn="0" w:firstRowLastColumn="0" w:lastRowFirstColumn="0" w:lastRowLastColumn="0"/>
            <w:tcW w:w="3964" w:type="dxa"/>
            <w:hideMark/>
          </w:tcPr>
          <w:p w:rsidR="00A4487F" w:rsidRPr="001D05E5" w:rsidRDefault="00A4487F" w:rsidP="00DB31D2">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rPr>
                <w:sz w:val="19"/>
                <w:szCs w:val="19"/>
              </w:rPr>
            </w:pPr>
            <w:r w:rsidRPr="001D05E5">
              <w:rPr>
                <w:sz w:val="19"/>
                <w:szCs w:val="19"/>
              </w:rPr>
              <w:t>Sa</w:t>
            </w:r>
            <w:r w:rsidRPr="001D05E5">
              <w:rPr>
                <w:spacing w:val="-2"/>
                <w:sz w:val="19"/>
                <w:szCs w:val="19"/>
              </w:rPr>
              <w:t>f</w:t>
            </w:r>
            <w:r w:rsidRPr="001D05E5">
              <w:rPr>
                <w:sz w:val="19"/>
                <w:szCs w:val="19"/>
              </w:rPr>
              <w:t>e</w:t>
            </w:r>
            <w:r w:rsidRPr="001D05E5">
              <w:rPr>
                <w:spacing w:val="2"/>
                <w:sz w:val="19"/>
                <w:szCs w:val="19"/>
              </w:rPr>
              <w:t>t</w:t>
            </w:r>
            <w:r w:rsidRPr="001D05E5">
              <w:rPr>
                <w:sz w:val="19"/>
                <w:szCs w:val="19"/>
              </w:rPr>
              <w:t>y</w:t>
            </w:r>
            <w:r w:rsidRPr="001D05E5">
              <w:rPr>
                <w:spacing w:val="-6"/>
                <w:sz w:val="19"/>
                <w:szCs w:val="19"/>
              </w:rPr>
              <w:t xml:space="preserve"> </w:t>
            </w:r>
            <w:r w:rsidRPr="001D05E5">
              <w:rPr>
                <w:spacing w:val="1"/>
                <w:sz w:val="19"/>
                <w:szCs w:val="19"/>
              </w:rPr>
              <w:t>pop</w:t>
            </w:r>
            <w:r w:rsidRPr="001D05E5">
              <w:rPr>
                <w:spacing w:val="-1"/>
                <w:sz w:val="19"/>
                <w:szCs w:val="19"/>
              </w:rPr>
              <w:t>u</w:t>
            </w:r>
            <w:r w:rsidRPr="001D05E5">
              <w:rPr>
                <w:sz w:val="19"/>
                <w:szCs w:val="19"/>
              </w:rPr>
              <w:t>lati</w:t>
            </w:r>
            <w:r w:rsidRPr="001D05E5">
              <w:rPr>
                <w:spacing w:val="1"/>
                <w:sz w:val="19"/>
                <w:szCs w:val="19"/>
              </w:rPr>
              <w:t>o</w:t>
            </w:r>
            <w:r w:rsidRPr="001D05E5">
              <w:rPr>
                <w:sz w:val="19"/>
                <w:szCs w:val="19"/>
              </w:rPr>
              <w:t>n</w:t>
            </w:r>
          </w:p>
        </w:tc>
        <w:tc>
          <w:tcPr>
            <w:tcW w:w="1560" w:type="dxa"/>
            <w:hideMark/>
          </w:tcPr>
          <w:p w:rsidR="00A4487F" w:rsidRPr="001D05E5" w:rsidRDefault="00A4487F" w:rsidP="00DB31D2">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z w:val="19"/>
                <w:szCs w:val="19"/>
              </w:rPr>
            </w:pPr>
            <w:r w:rsidRPr="001D05E5">
              <w:rPr>
                <w:spacing w:val="1"/>
                <w:sz w:val="19"/>
                <w:szCs w:val="19"/>
              </w:rPr>
              <w:t>8</w:t>
            </w:r>
            <w:r w:rsidRPr="001D05E5">
              <w:rPr>
                <w:sz w:val="19"/>
                <w:szCs w:val="19"/>
              </w:rPr>
              <w:t xml:space="preserve">1 </w:t>
            </w:r>
            <w:r w:rsidRPr="001D05E5">
              <w:rPr>
                <w:spacing w:val="1"/>
                <w:sz w:val="19"/>
                <w:szCs w:val="19"/>
              </w:rPr>
              <w:t>(</w:t>
            </w:r>
            <w:r w:rsidRPr="001D05E5">
              <w:rPr>
                <w:spacing w:val="-1"/>
                <w:sz w:val="19"/>
                <w:szCs w:val="19"/>
              </w:rPr>
              <w:t>9</w:t>
            </w:r>
            <w:r w:rsidRPr="001D05E5">
              <w:rPr>
                <w:spacing w:val="1"/>
                <w:sz w:val="19"/>
                <w:szCs w:val="19"/>
              </w:rPr>
              <w:t>8.8</w:t>
            </w:r>
            <w:r w:rsidRPr="001D05E5">
              <w:rPr>
                <w:sz w:val="19"/>
                <w:szCs w:val="19"/>
              </w:rPr>
              <w:t>%)</w:t>
            </w:r>
          </w:p>
        </w:tc>
        <w:tc>
          <w:tcPr>
            <w:tcW w:w="1984" w:type="dxa"/>
            <w:hideMark/>
          </w:tcPr>
          <w:p w:rsidR="00A4487F" w:rsidRPr="001D05E5" w:rsidRDefault="00A4487F" w:rsidP="00DB31D2">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z w:val="19"/>
                <w:szCs w:val="19"/>
              </w:rPr>
            </w:pPr>
            <w:r w:rsidRPr="001D05E5">
              <w:rPr>
                <w:spacing w:val="1"/>
                <w:sz w:val="19"/>
                <w:szCs w:val="19"/>
              </w:rPr>
              <w:t>16</w:t>
            </w:r>
            <w:r w:rsidRPr="001D05E5">
              <w:rPr>
                <w:sz w:val="19"/>
                <w:szCs w:val="19"/>
              </w:rPr>
              <w:t>7</w:t>
            </w:r>
            <w:r w:rsidRPr="001D05E5">
              <w:rPr>
                <w:spacing w:val="-1"/>
                <w:sz w:val="19"/>
                <w:szCs w:val="19"/>
              </w:rPr>
              <w:t xml:space="preserve"> </w:t>
            </w:r>
            <w:r w:rsidRPr="001D05E5">
              <w:rPr>
                <w:spacing w:val="-2"/>
                <w:sz w:val="19"/>
                <w:szCs w:val="19"/>
              </w:rPr>
              <w:t>(</w:t>
            </w:r>
            <w:r w:rsidRPr="001D05E5">
              <w:rPr>
                <w:spacing w:val="1"/>
                <w:sz w:val="19"/>
                <w:szCs w:val="19"/>
              </w:rPr>
              <w:t>100</w:t>
            </w:r>
            <w:r w:rsidRPr="001D05E5">
              <w:rPr>
                <w:sz w:val="19"/>
                <w:szCs w:val="19"/>
              </w:rPr>
              <w:t>%)</w:t>
            </w:r>
          </w:p>
        </w:tc>
        <w:tc>
          <w:tcPr>
            <w:tcW w:w="1814" w:type="dxa"/>
            <w:hideMark/>
          </w:tcPr>
          <w:p w:rsidR="00A4487F" w:rsidRPr="001D05E5" w:rsidRDefault="00A4487F" w:rsidP="00DB31D2">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z w:val="19"/>
                <w:szCs w:val="19"/>
              </w:rPr>
            </w:pPr>
            <w:r w:rsidRPr="001D05E5">
              <w:rPr>
                <w:spacing w:val="1"/>
                <w:sz w:val="19"/>
                <w:szCs w:val="19"/>
              </w:rPr>
              <w:t>24</w:t>
            </w:r>
            <w:r w:rsidRPr="001D05E5">
              <w:rPr>
                <w:sz w:val="19"/>
                <w:szCs w:val="19"/>
              </w:rPr>
              <w:t>8</w:t>
            </w:r>
            <w:r w:rsidRPr="001D05E5">
              <w:rPr>
                <w:spacing w:val="-1"/>
                <w:sz w:val="19"/>
                <w:szCs w:val="19"/>
              </w:rPr>
              <w:t xml:space="preserve"> </w:t>
            </w:r>
            <w:r w:rsidRPr="001D05E5">
              <w:rPr>
                <w:spacing w:val="-2"/>
                <w:w w:val="99"/>
                <w:sz w:val="19"/>
                <w:szCs w:val="19"/>
              </w:rPr>
              <w:t>(</w:t>
            </w:r>
            <w:r w:rsidRPr="001D05E5">
              <w:rPr>
                <w:spacing w:val="1"/>
                <w:w w:val="99"/>
                <w:sz w:val="19"/>
                <w:szCs w:val="19"/>
              </w:rPr>
              <w:t>99</w:t>
            </w:r>
            <w:r w:rsidRPr="001D05E5">
              <w:rPr>
                <w:spacing w:val="-2"/>
                <w:w w:val="99"/>
                <w:sz w:val="19"/>
                <w:szCs w:val="19"/>
              </w:rPr>
              <w:t>.</w:t>
            </w:r>
            <w:r w:rsidRPr="001D05E5">
              <w:rPr>
                <w:spacing w:val="1"/>
                <w:w w:val="99"/>
                <w:sz w:val="19"/>
                <w:szCs w:val="19"/>
              </w:rPr>
              <w:t>6</w:t>
            </w:r>
            <w:r w:rsidRPr="001D05E5">
              <w:rPr>
                <w:w w:val="99"/>
                <w:sz w:val="19"/>
                <w:szCs w:val="19"/>
              </w:rPr>
              <w:t>%)</w:t>
            </w:r>
          </w:p>
        </w:tc>
      </w:tr>
    </w:tbl>
    <w:p w:rsidR="00A4487F" w:rsidRPr="00DB31D2" w:rsidRDefault="00A4487F" w:rsidP="00DB31D2">
      <w:pPr>
        <w:pStyle w:val="TableDescription"/>
      </w:pPr>
      <w:r>
        <w:t>Note: The safety and anti-alirocumab antibody populations were tabulated according to the treatment actually received (as treated). For the other populations, patients were tabulated according to their randomized treatment.</w:t>
      </w:r>
    </w:p>
    <w:p w:rsidR="00A4487F" w:rsidRDefault="00A4487F" w:rsidP="007355CB">
      <w:pPr>
        <w:pStyle w:val="Heading6"/>
      </w:pPr>
      <w:r>
        <w:t>Sample size</w:t>
      </w:r>
    </w:p>
    <w:p w:rsidR="00A4487F" w:rsidRDefault="00A4487F" w:rsidP="007355CB">
      <w:r>
        <w:t>A total sample size of 45 patients (30 in the alirocumab group and 15 in the placebo group) was calculated to have 95% power to detect a difference in mean percent change in LDL-C of 30% with a 2-sided significance level of 0.05, assuming a common standard deviation (SD) of 25% and that all 45 patients had an evaluable primary endpoint.</w:t>
      </w:r>
    </w:p>
    <w:p w:rsidR="00A4487F" w:rsidRPr="007355CB" w:rsidRDefault="00A4487F" w:rsidP="007355CB">
      <w:r>
        <w:t xml:space="preserve">The sample size was increased to 126 patients in the alirocumab group, with the intent to evaluate safety in a larger population. To have at least 126 patients on alirocumab treatment for 12 months in this study, assuming a </w:t>
      </w:r>
      <w:r w:rsidR="004800A8">
        <w:t>drop out</w:t>
      </w:r>
      <w:r>
        <w:t xml:space="preserve"> rate of 10% over the first 3</w:t>
      </w:r>
      <w:r w:rsidR="004800A8">
        <w:t xml:space="preserve"> </w:t>
      </w:r>
      <w:r>
        <w:t xml:space="preserve">month period and a </w:t>
      </w:r>
      <w:r w:rsidR="004800A8">
        <w:t>drop out</w:t>
      </w:r>
      <w:r>
        <w:t xml:space="preserve"> rate of 20% over the remaining </w:t>
      </w:r>
      <w:r w:rsidR="004800A8">
        <w:t>9 month</w:t>
      </w:r>
      <w:r>
        <w:t xml:space="preserve"> period, the total sample size was increased and rounded to 250 with a randomisation ratio of 2:1 (alirocumab</w:t>
      </w:r>
      <w:proofErr w:type="gramStart"/>
      <w:r>
        <w:t>:167</w:t>
      </w:r>
      <w:proofErr w:type="gramEnd"/>
      <w:r>
        <w:t>, placebo:83).</w:t>
      </w:r>
    </w:p>
    <w:p w:rsidR="00A4487F" w:rsidRDefault="00A4487F" w:rsidP="007355CB">
      <w:pPr>
        <w:pStyle w:val="Heading6"/>
        <w:rPr>
          <w:szCs w:val="24"/>
        </w:rPr>
      </w:pPr>
      <w:r>
        <w:lastRenderedPageBreak/>
        <w:t>Statistical methods</w:t>
      </w:r>
    </w:p>
    <w:p w:rsidR="00A4487F" w:rsidRDefault="007355CB" w:rsidP="007355CB">
      <w:pPr>
        <w:tabs>
          <w:tab w:val="left" w:pos="720"/>
        </w:tabs>
        <w:autoSpaceDE w:val="0"/>
        <w:autoSpaceDN w:val="0"/>
        <w:adjustRightInd w:val="0"/>
        <w:jc w:val="both"/>
      </w:pPr>
      <w:proofErr w:type="gramStart"/>
      <w:r>
        <w:t xml:space="preserve">Same as for previous study </w:t>
      </w:r>
      <w:r w:rsidRPr="007355CB">
        <w:t>(EFC12492)</w:t>
      </w:r>
      <w:r>
        <w:t>.</w:t>
      </w:r>
      <w:proofErr w:type="gramEnd"/>
    </w:p>
    <w:p w:rsidR="00A4487F" w:rsidRDefault="00A4487F" w:rsidP="006823AA">
      <w:r>
        <w:t>A mixed effect model with repeated measures (MMRM) approach was used to evaluate the primary efficacy endpoint. The model contained the fixed categorical effects of treatment groups, randomisation strata, time points (</w:t>
      </w:r>
      <w:r w:rsidR="00067EB6">
        <w:t>Week</w:t>
      </w:r>
      <w:r>
        <w:t>s 4, 8, 12, 16, 24, 36 and 52), strata by time point interaction, and treatment by time point interaction as well as the continuous fixed covariates of corresponding baseline vales and baseline value by time point interaction. A hierarchical procedure was planned to test the key secondary endpoints whil</w:t>
      </w:r>
      <w:r w:rsidR="006823AA">
        <w:t>e controlling for multiplicity.</w:t>
      </w:r>
    </w:p>
    <w:p w:rsidR="00A4487F" w:rsidRDefault="00A4487F" w:rsidP="007355CB">
      <w:pPr>
        <w:pStyle w:val="Heading6"/>
      </w:pPr>
      <w:r>
        <w:t>Participant flow</w:t>
      </w:r>
    </w:p>
    <w:p w:rsidR="00A4487F" w:rsidRDefault="00A4487F" w:rsidP="00DB31D2">
      <w:pPr>
        <w:pStyle w:val="Tabletitle"/>
      </w:pPr>
      <w:bookmarkStart w:id="150" w:name="_Toc442360517"/>
      <w:proofErr w:type="gramStart"/>
      <w:r>
        <w:t xml:space="preserve">Table </w:t>
      </w:r>
      <w:r w:rsidR="003204A6">
        <w:t>15</w:t>
      </w:r>
      <w:r w:rsidR="004800A8">
        <w:t>.</w:t>
      </w:r>
      <w:proofErr w:type="gramEnd"/>
      <w:r w:rsidR="00DB31D2">
        <w:t xml:space="preserve"> </w:t>
      </w:r>
      <w:r>
        <w:t xml:space="preserve">Study R727-CL-1112: </w:t>
      </w:r>
      <w:r w:rsidR="004800A8">
        <w:rPr>
          <w:rFonts w:cs="TimesNewRoman,Bold"/>
          <w:bCs/>
        </w:rPr>
        <w:t>patient disposition</w:t>
      </w:r>
      <w:bookmarkEnd w:id="150"/>
    </w:p>
    <w:tbl>
      <w:tblPr>
        <w:tblStyle w:val="TableTGAblue"/>
        <w:tblW w:w="0" w:type="auto"/>
        <w:tblLayout w:type="fixed"/>
        <w:tblLook w:val="04A0" w:firstRow="1" w:lastRow="0" w:firstColumn="1" w:lastColumn="0" w:noHBand="0" w:noVBand="1"/>
      </w:tblPr>
      <w:tblGrid>
        <w:gridCol w:w="5707"/>
        <w:gridCol w:w="1720"/>
        <w:gridCol w:w="1757"/>
      </w:tblGrid>
      <w:tr w:rsidR="00A4487F" w:rsidRPr="001D05E5" w:rsidTr="00805C29">
        <w:trPr>
          <w:cnfStyle w:val="100000000000" w:firstRow="1" w:lastRow="0" w:firstColumn="0" w:lastColumn="0" w:oddVBand="0" w:evenVBand="0" w:oddHBand="0" w:evenHBand="0" w:firstRowFirstColumn="0" w:firstRowLastColumn="0" w:lastRowFirstColumn="0" w:lastRowLastColumn="0"/>
          <w:trHeight w:val="960"/>
          <w:tblHeader/>
        </w:trPr>
        <w:tc>
          <w:tcPr>
            <w:cnfStyle w:val="001000000000" w:firstRow="0" w:lastRow="0" w:firstColumn="1" w:lastColumn="0" w:oddVBand="0" w:evenVBand="0" w:oddHBand="0" w:evenHBand="0" w:firstRowFirstColumn="0" w:firstRowLastColumn="0" w:lastRowFirstColumn="0" w:lastRowLastColumn="0"/>
            <w:tcW w:w="5707" w:type="dxa"/>
          </w:tcPr>
          <w:p w:rsidR="00A4487F" w:rsidRPr="001D05E5" w:rsidRDefault="00A4487F">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ind w:left="580" w:right="-20"/>
              <w:rPr>
                <w:spacing w:val="-1"/>
                <w:sz w:val="19"/>
                <w:szCs w:val="19"/>
              </w:rPr>
            </w:pPr>
          </w:p>
        </w:tc>
        <w:tc>
          <w:tcPr>
            <w:tcW w:w="1720" w:type="dxa"/>
            <w:hideMark/>
          </w:tcPr>
          <w:p w:rsidR="00A4487F" w:rsidRPr="001D05E5" w:rsidRDefault="00A4487F">
            <w:pPr>
              <w:tabs>
                <w:tab w:val="left" w:pos="720"/>
              </w:tabs>
              <w:autoSpaceDE w:val="0"/>
              <w:autoSpaceDN w:val="0"/>
              <w:adjustRightInd w:val="0"/>
              <w:ind w:right="19"/>
              <w:jc w:val="center"/>
              <w:cnfStyle w:val="100000000000" w:firstRow="1" w:lastRow="0" w:firstColumn="0" w:lastColumn="0" w:oddVBand="0" w:evenVBand="0" w:oddHBand="0" w:evenHBand="0" w:firstRowFirstColumn="0" w:firstRowLastColumn="0" w:lastRowFirstColumn="0" w:lastRowLastColumn="0"/>
              <w:rPr>
                <w:sz w:val="19"/>
                <w:szCs w:val="19"/>
              </w:rPr>
            </w:pPr>
            <w:r w:rsidRPr="001D05E5">
              <w:rPr>
                <w:bCs/>
                <w:spacing w:val="1"/>
                <w:sz w:val="19"/>
                <w:szCs w:val="19"/>
              </w:rPr>
              <w:t>P</w:t>
            </w:r>
            <w:r w:rsidRPr="001D05E5">
              <w:rPr>
                <w:bCs/>
                <w:sz w:val="19"/>
                <w:szCs w:val="19"/>
              </w:rPr>
              <w:t>l</w:t>
            </w:r>
            <w:r w:rsidRPr="001D05E5">
              <w:rPr>
                <w:bCs/>
                <w:spacing w:val="1"/>
                <w:sz w:val="19"/>
                <w:szCs w:val="19"/>
              </w:rPr>
              <w:t>a</w:t>
            </w:r>
            <w:r w:rsidRPr="001D05E5">
              <w:rPr>
                <w:bCs/>
                <w:sz w:val="19"/>
                <w:szCs w:val="19"/>
              </w:rPr>
              <w:t>cebo</w:t>
            </w:r>
          </w:p>
          <w:p w:rsidR="00A4487F" w:rsidRPr="001D05E5" w:rsidRDefault="00A4487F">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ind w:right="19"/>
              <w:jc w:val="center"/>
              <w:cnfStyle w:val="100000000000" w:firstRow="1" w:lastRow="0" w:firstColumn="0" w:lastColumn="0" w:oddVBand="0" w:evenVBand="0" w:oddHBand="0" w:evenHBand="0" w:firstRowFirstColumn="0" w:firstRowLastColumn="0" w:lastRowFirstColumn="0" w:lastRowLastColumn="0"/>
              <w:rPr>
                <w:sz w:val="19"/>
                <w:szCs w:val="19"/>
              </w:rPr>
            </w:pPr>
            <w:r w:rsidRPr="001D05E5">
              <w:rPr>
                <w:bCs/>
                <w:spacing w:val="1"/>
                <w:sz w:val="19"/>
                <w:szCs w:val="19"/>
              </w:rPr>
              <w:t>(</w:t>
            </w:r>
            <w:r w:rsidRPr="001D05E5">
              <w:rPr>
                <w:bCs/>
                <w:sz w:val="19"/>
                <w:szCs w:val="19"/>
              </w:rPr>
              <w:t>N</w:t>
            </w:r>
            <w:r w:rsidRPr="001D05E5">
              <w:rPr>
                <w:bCs/>
                <w:spacing w:val="-1"/>
                <w:sz w:val="19"/>
                <w:szCs w:val="19"/>
              </w:rPr>
              <w:t>=</w:t>
            </w:r>
            <w:r w:rsidRPr="001D05E5">
              <w:rPr>
                <w:bCs/>
                <w:spacing w:val="1"/>
                <w:sz w:val="19"/>
                <w:szCs w:val="19"/>
              </w:rPr>
              <w:t>82)</w:t>
            </w:r>
          </w:p>
        </w:tc>
        <w:tc>
          <w:tcPr>
            <w:tcW w:w="1757" w:type="dxa"/>
            <w:hideMark/>
          </w:tcPr>
          <w:p w:rsidR="00A4487F" w:rsidRPr="001D05E5" w:rsidRDefault="00A4487F" w:rsidP="00805C29">
            <w:pPr>
              <w:tabs>
                <w:tab w:val="left" w:pos="720"/>
              </w:tabs>
              <w:autoSpaceDE w:val="0"/>
              <w:autoSpaceDN w:val="0"/>
              <w:adjustRightInd w:val="0"/>
              <w:ind w:right="19"/>
              <w:jc w:val="center"/>
              <w:cnfStyle w:val="100000000000" w:firstRow="1" w:lastRow="0" w:firstColumn="0" w:lastColumn="0" w:oddVBand="0" w:evenVBand="0" w:oddHBand="0" w:evenHBand="0" w:firstRowFirstColumn="0" w:firstRowLastColumn="0" w:lastRowFirstColumn="0" w:lastRowLastColumn="0"/>
              <w:rPr>
                <w:w w:val="99"/>
                <w:sz w:val="19"/>
                <w:szCs w:val="19"/>
              </w:rPr>
            </w:pPr>
            <w:r w:rsidRPr="001D05E5">
              <w:rPr>
                <w:bCs/>
                <w:sz w:val="19"/>
                <w:szCs w:val="19"/>
              </w:rPr>
              <w:t>Alir</w:t>
            </w:r>
            <w:r w:rsidRPr="001D05E5">
              <w:rPr>
                <w:bCs/>
                <w:spacing w:val="1"/>
                <w:sz w:val="19"/>
                <w:szCs w:val="19"/>
              </w:rPr>
              <w:t>o</w:t>
            </w:r>
            <w:r w:rsidRPr="001D05E5">
              <w:rPr>
                <w:bCs/>
                <w:sz w:val="19"/>
                <w:szCs w:val="19"/>
              </w:rPr>
              <w:t>c</w:t>
            </w:r>
            <w:r w:rsidRPr="001D05E5">
              <w:rPr>
                <w:bCs/>
                <w:spacing w:val="2"/>
                <w:sz w:val="19"/>
                <w:szCs w:val="19"/>
              </w:rPr>
              <w:t>u</w:t>
            </w:r>
            <w:r w:rsidRPr="001D05E5">
              <w:rPr>
                <w:bCs/>
                <w:spacing w:val="-3"/>
                <w:sz w:val="19"/>
                <w:szCs w:val="19"/>
              </w:rPr>
              <w:t>m</w:t>
            </w:r>
            <w:r w:rsidRPr="001D05E5">
              <w:rPr>
                <w:bCs/>
                <w:spacing w:val="1"/>
                <w:sz w:val="19"/>
                <w:szCs w:val="19"/>
              </w:rPr>
              <w:t>a</w:t>
            </w:r>
            <w:r w:rsidRPr="001D05E5">
              <w:rPr>
                <w:bCs/>
                <w:sz w:val="19"/>
                <w:szCs w:val="19"/>
              </w:rPr>
              <w:t>b</w:t>
            </w:r>
            <w:r w:rsidRPr="001D05E5">
              <w:rPr>
                <w:bCs/>
                <w:spacing w:val="-10"/>
                <w:sz w:val="19"/>
                <w:szCs w:val="19"/>
              </w:rPr>
              <w:t xml:space="preserve"> </w:t>
            </w:r>
            <w:r w:rsidRPr="001D05E5">
              <w:rPr>
                <w:bCs/>
                <w:spacing w:val="1"/>
                <w:sz w:val="19"/>
                <w:szCs w:val="19"/>
              </w:rPr>
              <w:t>7</w:t>
            </w:r>
            <w:r w:rsidRPr="001D05E5">
              <w:rPr>
                <w:bCs/>
                <w:sz w:val="19"/>
                <w:szCs w:val="19"/>
              </w:rPr>
              <w:t xml:space="preserve">5 </w:t>
            </w:r>
            <w:r w:rsidRPr="001D05E5">
              <w:rPr>
                <w:bCs/>
                <w:spacing w:val="-1"/>
                <w:sz w:val="19"/>
                <w:szCs w:val="19"/>
              </w:rPr>
              <w:t>Q</w:t>
            </w:r>
            <w:r w:rsidRPr="001D05E5">
              <w:rPr>
                <w:bCs/>
                <w:spacing w:val="1"/>
                <w:sz w:val="19"/>
                <w:szCs w:val="19"/>
              </w:rPr>
              <w:t>2</w:t>
            </w:r>
            <w:r w:rsidRPr="001D05E5">
              <w:rPr>
                <w:bCs/>
                <w:sz w:val="19"/>
                <w:szCs w:val="19"/>
              </w:rPr>
              <w:t>W/</w:t>
            </w:r>
            <w:r w:rsidRPr="001D05E5">
              <w:rPr>
                <w:bCs/>
                <w:spacing w:val="-6"/>
                <w:sz w:val="19"/>
                <w:szCs w:val="19"/>
              </w:rPr>
              <w:t xml:space="preserve"> </w:t>
            </w:r>
            <w:r w:rsidRPr="001D05E5">
              <w:rPr>
                <w:bCs/>
                <w:sz w:val="19"/>
                <w:szCs w:val="19"/>
              </w:rPr>
              <w:t>Up</w:t>
            </w:r>
            <w:r w:rsidRPr="001D05E5">
              <w:rPr>
                <w:bCs/>
                <w:spacing w:val="1"/>
                <w:sz w:val="19"/>
                <w:szCs w:val="19"/>
              </w:rPr>
              <w:t>15</w:t>
            </w:r>
            <w:r w:rsidRPr="001D05E5">
              <w:rPr>
                <w:bCs/>
                <w:sz w:val="19"/>
                <w:szCs w:val="19"/>
              </w:rPr>
              <w:t>0</w:t>
            </w:r>
            <w:r w:rsidRPr="001D05E5">
              <w:rPr>
                <w:bCs/>
                <w:spacing w:val="-4"/>
                <w:sz w:val="19"/>
                <w:szCs w:val="19"/>
              </w:rPr>
              <w:t xml:space="preserve"> </w:t>
            </w:r>
            <w:r w:rsidRPr="001D05E5">
              <w:rPr>
                <w:bCs/>
                <w:spacing w:val="-1"/>
                <w:sz w:val="19"/>
                <w:szCs w:val="19"/>
              </w:rPr>
              <w:t>Q</w:t>
            </w:r>
            <w:r w:rsidRPr="001D05E5">
              <w:rPr>
                <w:bCs/>
                <w:spacing w:val="1"/>
                <w:sz w:val="19"/>
                <w:szCs w:val="19"/>
              </w:rPr>
              <w:t>2W</w:t>
            </w:r>
            <w:r w:rsidR="00805C29">
              <w:rPr>
                <w:bCs/>
                <w:spacing w:val="1"/>
                <w:sz w:val="19"/>
                <w:szCs w:val="19"/>
              </w:rPr>
              <w:t xml:space="preserve"> </w:t>
            </w:r>
            <w:r w:rsidRPr="001D05E5">
              <w:rPr>
                <w:bCs/>
                <w:spacing w:val="1"/>
                <w:sz w:val="19"/>
                <w:szCs w:val="19"/>
              </w:rPr>
              <w:t>(</w:t>
            </w:r>
            <w:r w:rsidRPr="001D05E5">
              <w:rPr>
                <w:bCs/>
                <w:sz w:val="19"/>
                <w:szCs w:val="19"/>
              </w:rPr>
              <w:t>N</w:t>
            </w:r>
            <w:r w:rsidRPr="001D05E5">
              <w:rPr>
                <w:bCs/>
                <w:spacing w:val="-1"/>
                <w:sz w:val="19"/>
                <w:szCs w:val="19"/>
              </w:rPr>
              <w:t>=</w:t>
            </w:r>
            <w:r w:rsidRPr="001D05E5">
              <w:rPr>
                <w:bCs/>
                <w:spacing w:val="1"/>
                <w:sz w:val="19"/>
                <w:szCs w:val="19"/>
              </w:rPr>
              <w:t>167)</w:t>
            </w:r>
          </w:p>
        </w:tc>
      </w:tr>
      <w:tr w:rsidR="00A4487F" w:rsidRPr="001D05E5" w:rsidTr="00805C29">
        <w:trPr>
          <w:trHeight w:val="371"/>
        </w:trPr>
        <w:tc>
          <w:tcPr>
            <w:cnfStyle w:val="001000000000" w:firstRow="0" w:lastRow="0" w:firstColumn="1" w:lastColumn="0" w:oddVBand="0" w:evenVBand="0" w:oddHBand="0" w:evenHBand="0" w:firstRowFirstColumn="0" w:firstRowLastColumn="0" w:lastRowFirstColumn="0" w:lastRowLastColumn="0"/>
            <w:tcW w:w="5707" w:type="dxa"/>
            <w:hideMark/>
          </w:tcPr>
          <w:p w:rsidR="00A4487F" w:rsidRPr="001D05E5" w:rsidRDefault="00A4487F" w:rsidP="005854CF">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179" w:right="-20"/>
              <w:rPr>
                <w:spacing w:val="-1"/>
                <w:sz w:val="19"/>
                <w:szCs w:val="19"/>
              </w:rPr>
            </w:pPr>
            <w:r w:rsidRPr="001D05E5">
              <w:rPr>
                <w:spacing w:val="-1"/>
                <w:sz w:val="19"/>
                <w:szCs w:val="19"/>
              </w:rPr>
              <w:t>Randomised</w:t>
            </w:r>
          </w:p>
        </w:tc>
        <w:tc>
          <w:tcPr>
            <w:tcW w:w="1720" w:type="dxa"/>
            <w:hideMark/>
          </w:tcPr>
          <w:p w:rsidR="00A4487F" w:rsidRPr="001D05E5" w:rsidRDefault="00A4487F" w:rsidP="005854CF">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19"/>
              <w:jc w:val="center"/>
              <w:cnfStyle w:val="000000000000" w:firstRow="0" w:lastRow="0" w:firstColumn="0" w:lastColumn="0" w:oddVBand="0" w:evenVBand="0" w:oddHBand="0" w:evenHBand="0" w:firstRowFirstColumn="0" w:firstRowLastColumn="0" w:lastRowFirstColumn="0" w:lastRowLastColumn="0"/>
              <w:rPr>
                <w:sz w:val="19"/>
                <w:szCs w:val="19"/>
              </w:rPr>
            </w:pPr>
            <w:r w:rsidRPr="001D05E5">
              <w:rPr>
                <w:sz w:val="19"/>
                <w:szCs w:val="19"/>
              </w:rPr>
              <w:t>82</w:t>
            </w:r>
          </w:p>
        </w:tc>
        <w:tc>
          <w:tcPr>
            <w:tcW w:w="1757" w:type="dxa"/>
            <w:hideMark/>
          </w:tcPr>
          <w:p w:rsidR="00A4487F" w:rsidRPr="001D05E5" w:rsidRDefault="00A4487F" w:rsidP="005854CF">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19"/>
              <w:jc w:val="center"/>
              <w:cnfStyle w:val="000000000000" w:firstRow="0" w:lastRow="0" w:firstColumn="0" w:lastColumn="0" w:oddVBand="0" w:evenVBand="0" w:oddHBand="0" w:evenHBand="0" w:firstRowFirstColumn="0" w:firstRowLastColumn="0" w:lastRowFirstColumn="0" w:lastRowLastColumn="0"/>
              <w:rPr>
                <w:spacing w:val="1"/>
                <w:sz w:val="19"/>
                <w:szCs w:val="19"/>
              </w:rPr>
            </w:pPr>
            <w:r w:rsidRPr="001D05E5">
              <w:rPr>
                <w:spacing w:val="1"/>
                <w:sz w:val="19"/>
                <w:szCs w:val="19"/>
              </w:rPr>
              <w:t>167</w:t>
            </w:r>
          </w:p>
        </w:tc>
      </w:tr>
      <w:tr w:rsidR="00A4487F" w:rsidRPr="001D05E5" w:rsidTr="00805C29">
        <w:trPr>
          <w:trHeight w:val="263"/>
        </w:trPr>
        <w:tc>
          <w:tcPr>
            <w:cnfStyle w:val="001000000000" w:firstRow="0" w:lastRow="0" w:firstColumn="1" w:lastColumn="0" w:oddVBand="0" w:evenVBand="0" w:oddHBand="0" w:evenHBand="0" w:firstRowFirstColumn="0" w:firstRowLastColumn="0" w:lastRowFirstColumn="0" w:lastRowLastColumn="0"/>
            <w:tcW w:w="5707" w:type="dxa"/>
            <w:hideMark/>
          </w:tcPr>
          <w:p w:rsidR="00A4487F" w:rsidRPr="001D05E5" w:rsidRDefault="00A4487F" w:rsidP="005854CF">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580" w:right="-20" w:hanging="401"/>
              <w:rPr>
                <w:spacing w:val="-1"/>
                <w:sz w:val="19"/>
                <w:szCs w:val="19"/>
              </w:rPr>
            </w:pPr>
            <w:r w:rsidRPr="001D05E5">
              <w:rPr>
                <w:spacing w:val="-1"/>
                <w:sz w:val="19"/>
                <w:szCs w:val="19"/>
              </w:rPr>
              <w:t>R</w:t>
            </w:r>
            <w:r w:rsidRPr="001D05E5">
              <w:rPr>
                <w:sz w:val="19"/>
                <w:szCs w:val="19"/>
              </w:rPr>
              <w:t>a</w:t>
            </w:r>
            <w:r w:rsidRPr="001D05E5">
              <w:rPr>
                <w:spacing w:val="-1"/>
                <w:sz w:val="19"/>
                <w:szCs w:val="19"/>
              </w:rPr>
              <w:t>n</w:t>
            </w:r>
            <w:r w:rsidRPr="001D05E5">
              <w:rPr>
                <w:spacing w:val="1"/>
                <w:sz w:val="19"/>
                <w:szCs w:val="19"/>
              </w:rPr>
              <w:t>d</w:t>
            </w:r>
            <w:r w:rsidRPr="001D05E5">
              <w:rPr>
                <w:spacing w:val="4"/>
                <w:sz w:val="19"/>
                <w:szCs w:val="19"/>
              </w:rPr>
              <w:t>o</w:t>
            </w:r>
            <w:r w:rsidRPr="001D05E5">
              <w:rPr>
                <w:spacing w:val="-1"/>
                <w:sz w:val="19"/>
                <w:szCs w:val="19"/>
              </w:rPr>
              <w:t>m</w:t>
            </w:r>
            <w:r w:rsidRPr="001D05E5">
              <w:rPr>
                <w:sz w:val="19"/>
                <w:szCs w:val="19"/>
              </w:rPr>
              <w:t>ised</w:t>
            </w:r>
            <w:r w:rsidRPr="001D05E5">
              <w:rPr>
                <w:spacing w:val="-8"/>
                <w:sz w:val="19"/>
                <w:szCs w:val="19"/>
              </w:rPr>
              <w:t xml:space="preserve"> </w:t>
            </w:r>
            <w:r w:rsidRPr="001D05E5">
              <w:rPr>
                <w:spacing w:val="1"/>
                <w:sz w:val="19"/>
                <w:szCs w:val="19"/>
              </w:rPr>
              <w:t>b</w:t>
            </w:r>
            <w:r w:rsidRPr="001D05E5">
              <w:rPr>
                <w:spacing w:val="-1"/>
                <w:sz w:val="19"/>
                <w:szCs w:val="19"/>
              </w:rPr>
              <w:t>u</w:t>
            </w:r>
            <w:r w:rsidRPr="001D05E5">
              <w:rPr>
                <w:sz w:val="19"/>
                <w:szCs w:val="19"/>
              </w:rPr>
              <w:t>t</w:t>
            </w:r>
            <w:r w:rsidRPr="001D05E5">
              <w:rPr>
                <w:spacing w:val="-3"/>
                <w:sz w:val="19"/>
                <w:szCs w:val="19"/>
              </w:rPr>
              <w:t xml:space="preserve"> </w:t>
            </w:r>
            <w:r w:rsidRPr="001D05E5">
              <w:rPr>
                <w:spacing w:val="-1"/>
                <w:sz w:val="19"/>
                <w:szCs w:val="19"/>
              </w:rPr>
              <w:t>n</w:t>
            </w:r>
            <w:r w:rsidRPr="001D05E5">
              <w:rPr>
                <w:spacing w:val="1"/>
                <w:sz w:val="19"/>
                <w:szCs w:val="19"/>
              </w:rPr>
              <w:t>o</w:t>
            </w:r>
            <w:r w:rsidRPr="001D05E5">
              <w:rPr>
                <w:sz w:val="19"/>
                <w:szCs w:val="19"/>
              </w:rPr>
              <w:t>t</w:t>
            </w:r>
            <w:r w:rsidRPr="001D05E5">
              <w:rPr>
                <w:spacing w:val="-3"/>
                <w:sz w:val="19"/>
                <w:szCs w:val="19"/>
              </w:rPr>
              <w:t xml:space="preserve"> </w:t>
            </w:r>
            <w:r w:rsidRPr="001D05E5">
              <w:rPr>
                <w:sz w:val="19"/>
                <w:szCs w:val="19"/>
              </w:rPr>
              <w:t>t</w:t>
            </w:r>
            <w:r w:rsidRPr="001D05E5">
              <w:rPr>
                <w:spacing w:val="1"/>
                <w:sz w:val="19"/>
                <w:szCs w:val="19"/>
              </w:rPr>
              <w:t>r</w:t>
            </w:r>
            <w:r w:rsidRPr="001D05E5">
              <w:rPr>
                <w:sz w:val="19"/>
                <w:szCs w:val="19"/>
              </w:rPr>
              <w:t>eated</w:t>
            </w:r>
          </w:p>
        </w:tc>
        <w:tc>
          <w:tcPr>
            <w:tcW w:w="1720" w:type="dxa"/>
            <w:hideMark/>
          </w:tcPr>
          <w:p w:rsidR="00A4487F" w:rsidRPr="001D05E5" w:rsidRDefault="00A4487F" w:rsidP="005854CF">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19"/>
              <w:jc w:val="center"/>
              <w:cnfStyle w:val="000000000000" w:firstRow="0" w:lastRow="0" w:firstColumn="0" w:lastColumn="0" w:oddVBand="0" w:evenVBand="0" w:oddHBand="0" w:evenHBand="0" w:firstRowFirstColumn="0" w:firstRowLastColumn="0" w:lastRowFirstColumn="0" w:lastRowLastColumn="0"/>
              <w:rPr>
                <w:sz w:val="19"/>
                <w:szCs w:val="19"/>
              </w:rPr>
            </w:pPr>
            <w:r w:rsidRPr="001D05E5">
              <w:rPr>
                <w:sz w:val="19"/>
                <w:szCs w:val="19"/>
              </w:rPr>
              <w:t>1</w:t>
            </w:r>
            <w:r w:rsidRPr="001D05E5">
              <w:rPr>
                <w:spacing w:val="1"/>
                <w:sz w:val="19"/>
                <w:szCs w:val="19"/>
              </w:rPr>
              <w:t xml:space="preserve"> (1</w:t>
            </w:r>
            <w:r w:rsidRPr="001D05E5">
              <w:rPr>
                <w:spacing w:val="-2"/>
                <w:sz w:val="19"/>
                <w:szCs w:val="19"/>
              </w:rPr>
              <w:t>.</w:t>
            </w:r>
            <w:r w:rsidRPr="001D05E5">
              <w:rPr>
                <w:spacing w:val="1"/>
                <w:sz w:val="19"/>
                <w:szCs w:val="19"/>
              </w:rPr>
              <w:t>2</w:t>
            </w:r>
            <w:r w:rsidRPr="001D05E5">
              <w:rPr>
                <w:sz w:val="19"/>
                <w:szCs w:val="19"/>
              </w:rPr>
              <w:t>%)</w:t>
            </w:r>
          </w:p>
        </w:tc>
        <w:tc>
          <w:tcPr>
            <w:tcW w:w="1757" w:type="dxa"/>
            <w:hideMark/>
          </w:tcPr>
          <w:p w:rsidR="00A4487F" w:rsidRPr="001D05E5" w:rsidRDefault="00A4487F" w:rsidP="005854CF">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19"/>
              <w:jc w:val="center"/>
              <w:cnfStyle w:val="000000000000" w:firstRow="0" w:lastRow="0" w:firstColumn="0" w:lastColumn="0" w:oddVBand="0" w:evenVBand="0" w:oddHBand="0" w:evenHBand="0" w:firstRowFirstColumn="0" w:firstRowLastColumn="0" w:lastRowFirstColumn="0" w:lastRowLastColumn="0"/>
              <w:rPr>
                <w:w w:val="99"/>
                <w:sz w:val="19"/>
                <w:szCs w:val="19"/>
              </w:rPr>
            </w:pPr>
            <w:r w:rsidRPr="001D05E5">
              <w:rPr>
                <w:w w:val="99"/>
                <w:sz w:val="19"/>
                <w:szCs w:val="19"/>
              </w:rPr>
              <w:t>0</w:t>
            </w:r>
          </w:p>
        </w:tc>
      </w:tr>
      <w:tr w:rsidR="00A4487F" w:rsidRPr="001D05E5" w:rsidTr="00805C29">
        <w:trPr>
          <w:trHeight w:val="409"/>
        </w:trPr>
        <w:tc>
          <w:tcPr>
            <w:cnfStyle w:val="001000000000" w:firstRow="0" w:lastRow="0" w:firstColumn="1" w:lastColumn="0" w:oddVBand="0" w:evenVBand="0" w:oddHBand="0" w:evenHBand="0" w:firstRowFirstColumn="0" w:firstRowLastColumn="0" w:lastRowFirstColumn="0" w:lastRowLastColumn="0"/>
            <w:tcW w:w="5707" w:type="dxa"/>
            <w:hideMark/>
          </w:tcPr>
          <w:p w:rsidR="00A4487F" w:rsidRPr="001D05E5" w:rsidRDefault="00A4487F" w:rsidP="005854CF">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580" w:right="-20" w:hanging="401"/>
              <w:rPr>
                <w:sz w:val="19"/>
                <w:szCs w:val="19"/>
              </w:rPr>
            </w:pPr>
            <w:r w:rsidRPr="001D05E5">
              <w:rPr>
                <w:spacing w:val="-1"/>
                <w:sz w:val="19"/>
                <w:szCs w:val="19"/>
              </w:rPr>
              <w:t>R</w:t>
            </w:r>
            <w:r w:rsidRPr="001D05E5">
              <w:rPr>
                <w:sz w:val="19"/>
                <w:szCs w:val="19"/>
              </w:rPr>
              <w:t>ea</w:t>
            </w:r>
            <w:r w:rsidRPr="001D05E5">
              <w:rPr>
                <w:spacing w:val="-1"/>
                <w:sz w:val="19"/>
                <w:szCs w:val="19"/>
              </w:rPr>
              <w:t>s</w:t>
            </w:r>
            <w:r w:rsidRPr="001D05E5">
              <w:rPr>
                <w:spacing w:val="1"/>
                <w:sz w:val="19"/>
                <w:szCs w:val="19"/>
              </w:rPr>
              <w:t>o</w:t>
            </w:r>
            <w:r w:rsidRPr="001D05E5">
              <w:rPr>
                <w:sz w:val="19"/>
                <w:szCs w:val="19"/>
              </w:rPr>
              <w:t>n</w:t>
            </w:r>
            <w:r w:rsidRPr="001D05E5">
              <w:rPr>
                <w:spacing w:val="-4"/>
                <w:sz w:val="19"/>
                <w:szCs w:val="19"/>
              </w:rPr>
              <w:t xml:space="preserve"> </w:t>
            </w:r>
            <w:r w:rsidRPr="001D05E5">
              <w:rPr>
                <w:spacing w:val="-2"/>
                <w:sz w:val="19"/>
                <w:szCs w:val="19"/>
              </w:rPr>
              <w:t>f</w:t>
            </w:r>
            <w:r w:rsidRPr="001D05E5">
              <w:rPr>
                <w:spacing w:val="1"/>
                <w:sz w:val="19"/>
                <w:szCs w:val="19"/>
              </w:rPr>
              <w:t>o</w:t>
            </w:r>
            <w:r w:rsidRPr="001D05E5">
              <w:rPr>
                <w:sz w:val="19"/>
                <w:szCs w:val="19"/>
              </w:rPr>
              <w:t>r</w:t>
            </w:r>
            <w:r w:rsidRPr="001D05E5">
              <w:rPr>
                <w:spacing w:val="-1"/>
                <w:sz w:val="19"/>
                <w:szCs w:val="19"/>
              </w:rPr>
              <w:t xml:space="preserve"> n</w:t>
            </w:r>
            <w:r w:rsidRPr="001D05E5">
              <w:rPr>
                <w:spacing w:val="1"/>
                <w:sz w:val="19"/>
                <w:szCs w:val="19"/>
              </w:rPr>
              <w:t>o</w:t>
            </w:r>
            <w:r w:rsidRPr="001D05E5">
              <w:rPr>
                <w:sz w:val="19"/>
                <w:szCs w:val="19"/>
              </w:rPr>
              <w:t>t</w:t>
            </w:r>
            <w:r w:rsidRPr="001D05E5">
              <w:rPr>
                <w:spacing w:val="-3"/>
                <w:sz w:val="19"/>
                <w:szCs w:val="19"/>
              </w:rPr>
              <w:t xml:space="preserve"> </w:t>
            </w:r>
            <w:r w:rsidRPr="001D05E5">
              <w:rPr>
                <w:sz w:val="19"/>
                <w:szCs w:val="19"/>
              </w:rPr>
              <w:t>t</w:t>
            </w:r>
            <w:r w:rsidRPr="001D05E5">
              <w:rPr>
                <w:spacing w:val="1"/>
                <w:sz w:val="19"/>
                <w:szCs w:val="19"/>
              </w:rPr>
              <w:t>r</w:t>
            </w:r>
            <w:r w:rsidRPr="001D05E5">
              <w:rPr>
                <w:sz w:val="19"/>
                <w:szCs w:val="19"/>
              </w:rPr>
              <w:t>eated</w:t>
            </w:r>
          </w:p>
        </w:tc>
        <w:tc>
          <w:tcPr>
            <w:tcW w:w="1720" w:type="dxa"/>
          </w:tcPr>
          <w:p w:rsidR="00A4487F" w:rsidRPr="001D05E5" w:rsidRDefault="00A4487F" w:rsidP="005854CF">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19"/>
              <w:jc w:val="center"/>
              <w:cnfStyle w:val="000000000000" w:firstRow="0" w:lastRow="0" w:firstColumn="0" w:lastColumn="0" w:oddVBand="0" w:evenVBand="0" w:oddHBand="0" w:evenHBand="0" w:firstRowFirstColumn="0" w:firstRowLastColumn="0" w:lastRowFirstColumn="0" w:lastRowLastColumn="0"/>
              <w:rPr>
                <w:sz w:val="19"/>
                <w:szCs w:val="19"/>
              </w:rPr>
            </w:pPr>
          </w:p>
        </w:tc>
        <w:tc>
          <w:tcPr>
            <w:tcW w:w="1757" w:type="dxa"/>
          </w:tcPr>
          <w:p w:rsidR="00A4487F" w:rsidRPr="001D05E5" w:rsidRDefault="00A4487F" w:rsidP="005854CF">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19"/>
              <w:jc w:val="center"/>
              <w:cnfStyle w:val="000000000000" w:firstRow="0" w:lastRow="0" w:firstColumn="0" w:lastColumn="0" w:oddVBand="0" w:evenVBand="0" w:oddHBand="0" w:evenHBand="0" w:firstRowFirstColumn="0" w:firstRowLastColumn="0" w:lastRowFirstColumn="0" w:lastRowLastColumn="0"/>
              <w:rPr>
                <w:w w:val="99"/>
                <w:sz w:val="19"/>
                <w:szCs w:val="19"/>
              </w:rPr>
            </w:pPr>
          </w:p>
        </w:tc>
      </w:tr>
      <w:tr w:rsidR="00A4487F" w:rsidRPr="001D05E5" w:rsidTr="00805C29">
        <w:trPr>
          <w:trHeight w:val="401"/>
        </w:trPr>
        <w:tc>
          <w:tcPr>
            <w:cnfStyle w:val="001000000000" w:firstRow="0" w:lastRow="0" w:firstColumn="1" w:lastColumn="0" w:oddVBand="0" w:evenVBand="0" w:oddHBand="0" w:evenHBand="0" w:firstRowFirstColumn="0" w:firstRowLastColumn="0" w:lastRowFirstColumn="0" w:lastRowLastColumn="0"/>
            <w:tcW w:w="5707" w:type="dxa"/>
            <w:hideMark/>
          </w:tcPr>
          <w:p w:rsidR="00A4487F" w:rsidRPr="001D05E5" w:rsidRDefault="00A4487F" w:rsidP="005854CF">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580" w:right="-20" w:hanging="118"/>
              <w:rPr>
                <w:sz w:val="19"/>
                <w:szCs w:val="19"/>
              </w:rPr>
            </w:pPr>
            <w:r w:rsidRPr="001D05E5">
              <w:rPr>
                <w:sz w:val="19"/>
                <w:szCs w:val="19"/>
              </w:rPr>
              <w:t>S</w:t>
            </w:r>
            <w:r w:rsidRPr="001D05E5">
              <w:rPr>
                <w:spacing w:val="-1"/>
                <w:sz w:val="19"/>
                <w:szCs w:val="19"/>
              </w:rPr>
              <w:t>u</w:t>
            </w:r>
            <w:r w:rsidRPr="001D05E5">
              <w:rPr>
                <w:spacing w:val="1"/>
                <w:sz w:val="19"/>
                <w:szCs w:val="19"/>
              </w:rPr>
              <w:t>b</w:t>
            </w:r>
            <w:r w:rsidRPr="001D05E5">
              <w:rPr>
                <w:spacing w:val="2"/>
                <w:sz w:val="19"/>
                <w:szCs w:val="19"/>
              </w:rPr>
              <w:t>j</w:t>
            </w:r>
            <w:r w:rsidRPr="001D05E5">
              <w:rPr>
                <w:sz w:val="19"/>
                <w:szCs w:val="19"/>
              </w:rPr>
              <w:t>ect</w:t>
            </w:r>
            <w:r w:rsidRPr="001D05E5">
              <w:rPr>
                <w:spacing w:val="-3"/>
                <w:sz w:val="19"/>
                <w:szCs w:val="19"/>
              </w:rPr>
              <w:t xml:space="preserve"> </w:t>
            </w:r>
            <w:r w:rsidRPr="001D05E5">
              <w:rPr>
                <w:spacing w:val="-5"/>
                <w:sz w:val="19"/>
                <w:szCs w:val="19"/>
              </w:rPr>
              <w:t>w</w:t>
            </w:r>
            <w:r w:rsidRPr="001D05E5">
              <w:rPr>
                <w:sz w:val="19"/>
                <w:szCs w:val="19"/>
              </w:rPr>
              <w:t>i</w:t>
            </w:r>
            <w:r w:rsidRPr="001D05E5">
              <w:rPr>
                <w:spacing w:val="2"/>
                <w:sz w:val="19"/>
                <w:szCs w:val="19"/>
              </w:rPr>
              <w:t>t</w:t>
            </w:r>
            <w:r w:rsidRPr="001D05E5">
              <w:rPr>
                <w:spacing w:val="-1"/>
                <w:sz w:val="19"/>
                <w:szCs w:val="19"/>
              </w:rPr>
              <w:t>h</w:t>
            </w:r>
            <w:r w:rsidRPr="001D05E5">
              <w:rPr>
                <w:spacing w:val="1"/>
                <w:sz w:val="19"/>
                <w:szCs w:val="19"/>
              </w:rPr>
              <w:t>dr</w:t>
            </w:r>
            <w:r w:rsidRPr="001D05E5">
              <w:rPr>
                <w:spacing w:val="3"/>
                <w:sz w:val="19"/>
                <w:szCs w:val="19"/>
              </w:rPr>
              <w:t>e</w:t>
            </w:r>
            <w:r w:rsidRPr="001D05E5">
              <w:rPr>
                <w:sz w:val="19"/>
                <w:szCs w:val="19"/>
              </w:rPr>
              <w:t>w</w:t>
            </w:r>
            <w:r w:rsidRPr="001D05E5">
              <w:rPr>
                <w:spacing w:val="-12"/>
                <w:sz w:val="19"/>
                <w:szCs w:val="19"/>
              </w:rPr>
              <w:t xml:space="preserve"> </w:t>
            </w:r>
            <w:r w:rsidRPr="001D05E5">
              <w:rPr>
                <w:sz w:val="19"/>
                <w:szCs w:val="19"/>
              </w:rPr>
              <w:t>c</w:t>
            </w:r>
            <w:r w:rsidRPr="001D05E5">
              <w:rPr>
                <w:spacing w:val="4"/>
                <w:sz w:val="19"/>
                <w:szCs w:val="19"/>
              </w:rPr>
              <w:t>o</w:t>
            </w:r>
            <w:r w:rsidRPr="001D05E5">
              <w:rPr>
                <w:spacing w:val="-1"/>
                <w:sz w:val="19"/>
                <w:szCs w:val="19"/>
              </w:rPr>
              <w:t>ns</w:t>
            </w:r>
            <w:r w:rsidRPr="001D05E5">
              <w:rPr>
                <w:spacing w:val="3"/>
                <w:sz w:val="19"/>
                <w:szCs w:val="19"/>
              </w:rPr>
              <w:t>e</w:t>
            </w:r>
            <w:r w:rsidRPr="001D05E5">
              <w:rPr>
                <w:spacing w:val="-1"/>
                <w:sz w:val="19"/>
                <w:szCs w:val="19"/>
              </w:rPr>
              <w:t>nt</w:t>
            </w:r>
          </w:p>
        </w:tc>
        <w:tc>
          <w:tcPr>
            <w:tcW w:w="1720" w:type="dxa"/>
            <w:hideMark/>
          </w:tcPr>
          <w:p w:rsidR="00A4487F" w:rsidRPr="001D05E5" w:rsidRDefault="00A4487F" w:rsidP="005854CF">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19"/>
              <w:jc w:val="center"/>
              <w:cnfStyle w:val="000000000000" w:firstRow="0" w:lastRow="0" w:firstColumn="0" w:lastColumn="0" w:oddVBand="0" w:evenVBand="0" w:oddHBand="0" w:evenHBand="0" w:firstRowFirstColumn="0" w:firstRowLastColumn="0" w:lastRowFirstColumn="0" w:lastRowLastColumn="0"/>
              <w:rPr>
                <w:sz w:val="19"/>
                <w:szCs w:val="19"/>
              </w:rPr>
            </w:pPr>
            <w:r w:rsidRPr="001D05E5">
              <w:rPr>
                <w:sz w:val="19"/>
                <w:szCs w:val="19"/>
              </w:rPr>
              <w:t>1</w:t>
            </w:r>
            <w:r w:rsidRPr="001D05E5">
              <w:rPr>
                <w:spacing w:val="1"/>
                <w:sz w:val="19"/>
                <w:szCs w:val="19"/>
              </w:rPr>
              <w:t xml:space="preserve"> (1</w:t>
            </w:r>
            <w:r w:rsidRPr="001D05E5">
              <w:rPr>
                <w:spacing w:val="-2"/>
                <w:sz w:val="19"/>
                <w:szCs w:val="19"/>
              </w:rPr>
              <w:t>.</w:t>
            </w:r>
            <w:r w:rsidRPr="001D05E5">
              <w:rPr>
                <w:spacing w:val="1"/>
                <w:sz w:val="19"/>
                <w:szCs w:val="19"/>
              </w:rPr>
              <w:t>2</w:t>
            </w:r>
            <w:r w:rsidRPr="001D05E5">
              <w:rPr>
                <w:sz w:val="19"/>
                <w:szCs w:val="19"/>
              </w:rPr>
              <w:t>%)</w:t>
            </w:r>
          </w:p>
        </w:tc>
        <w:tc>
          <w:tcPr>
            <w:tcW w:w="1757" w:type="dxa"/>
            <w:hideMark/>
          </w:tcPr>
          <w:p w:rsidR="00A4487F" w:rsidRPr="001D05E5" w:rsidRDefault="00A4487F" w:rsidP="005854CF">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19"/>
              <w:jc w:val="center"/>
              <w:cnfStyle w:val="000000000000" w:firstRow="0" w:lastRow="0" w:firstColumn="0" w:lastColumn="0" w:oddVBand="0" w:evenVBand="0" w:oddHBand="0" w:evenHBand="0" w:firstRowFirstColumn="0" w:firstRowLastColumn="0" w:lastRowFirstColumn="0" w:lastRowLastColumn="0"/>
              <w:rPr>
                <w:sz w:val="19"/>
                <w:szCs w:val="19"/>
              </w:rPr>
            </w:pPr>
            <w:r w:rsidRPr="001D05E5">
              <w:rPr>
                <w:w w:val="99"/>
                <w:sz w:val="19"/>
                <w:szCs w:val="19"/>
              </w:rPr>
              <w:t>0</w:t>
            </w:r>
          </w:p>
        </w:tc>
      </w:tr>
      <w:tr w:rsidR="00A4487F" w:rsidRPr="001D05E5" w:rsidTr="00805C29">
        <w:trPr>
          <w:trHeight w:val="407"/>
        </w:trPr>
        <w:tc>
          <w:tcPr>
            <w:cnfStyle w:val="001000000000" w:firstRow="0" w:lastRow="0" w:firstColumn="1" w:lastColumn="0" w:oddVBand="0" w:evenVBand="0" w:oddHBand="0" w:evenHBand="0" w:firstRowFirstColumn="0" w:firstRowLastColumn="0" w:lastRowFirstColumn="0" w:lastRowLastColumn="0"/>
            <w:tcW w:w="5707" w:type="dxa"/>
            <w:hideMark/>
          </w:tcPr>
          <w:p w:rsidR="00A4487F" w:rsidRPr="001D05E5" w:rsidRDefault="00A4487F" w:rsidP="005854CF">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580" w:right="-20" w:hanging="401"/>
              <w:rPr>
                <w:sz w:val="19"/>
                <w:szCs w:val="19"/>
              </w:rPr>
            </w:pPr>
            <w:r w:rsidRPr="001D05E5">
              <w:rPr>
                <w:spacing w:val="-1"/>
                <w:sz w:val="19"/>
                <w:szCs w:val="19"/>
              </w:rPr>
              <w:t>R</w:t>
            </w:r>
            <w:r w:rsidRPr="001D05E5">
              <w:rPr>
                <w:sz w:val="19"/>
                <w:szCs w:val="19"/>
              </w:rPr>
              <w:t>a</w:t>
            </w:r>
            <w:r w:rsidRPr="001D05E5">
              <w:rPr>
                <w:spacing w:val="-1"/>
                <w:sz w:val="19"/>
                <w:szCs w:val="19"/>
              </w:rPr>
              <w:t>n</w:t>
            </w:r>
            <w:r w:rsidRPr="001D05E5">
              <w:rPr>
                <w:spacing w:val="1"/>
                <w:sz w:val="19"/>
                <w:szCs w:val="19"/>
              </w:rPr>
              <w:t>d</w:t>
            </w:r>
            <w:r w:rsidRPr="001D05E5">
              <w:rPr>
                <w:spacing w:val="4"/>
                <w:sz w:val="19"/>
                <w:szCs w:val="19"/>
              </w:rPr>
              <w:t>o</w:t>
            </w:r>
            <w:r w:rsidRPr="001D05E5">
              <w:rPr>
                <w:spacing w:val="-1"/>
                <w:sz w:val="19"/>
                <w:szCs w:val="19"/>
              </w:rPr>
              <w:t>m</w:t>
            </w:r>
            <w:r w:rsidRPr="001D05E5">
              <w:rPr>
                <w:sz w:val="19"/>
                <w:szCs w:val="19"/>
              </w:rPr>
              <w:t>ised</w:t>
            </w:r>
            <w:r w:rsidRPr="001D05E5">
              <w:rPr>
                <w:spacing w:val="-8"/>
                <w:sz w:val="19"/>
                <w:szCs w:val="19"/>
              </w:rPr>
              <w:t xml:space="preserve"> </w:t>
            </w:r>
            <w:r w:rsidRPr="001D05E5">
              <w:rPr>
                <w:sz w:val="19"/>
                <w:szCs w:val="19"/>
              </w:rPr>
              <w:t>a</w:t>
            </w:r>
            <w:r w:rsidRPr="001D05E5">
              <w:rPr>
                <w:spacing w:val="-1"/>
                <w:sz w:val="19"/>
                <w:szCs w:val="19"/>
              </w:rPr>
              <w:t>n</w:t>
            </w:r>
            <w:r w:rsidRPr="001D05E5">
              <w:rPr>
                <w:sz w:val="19"/>
                <w:szCs w:val="19"/>
              </w:rPr>
              <w:t>d</w:t>
            </w:r>
            <w:r w:rsidRPr="001D05E5">
              <w:rPr>
                <w:spacing w:val="-1"/>
                <w:sz w:val="19"/>
                <w:szCs w:val="19"/>
              </w:rPr>
              <w:t xml:space="preserve"> </w:t>
            </w:r>
            <w:r w:rsidRPr="001D05E5">
              <w:rPr>
                <w:sz w:val="19"/>
                <w:szCs w:val="19"/>
              </w:rPr>
              <w:t>t</w:t>
            </w:r>
            <w:r w:rsidRPr="001D05E5">
              <w:rPr>
                <w:spacing w:val="1"/>
                <w:sz w:val="19"/>
                <w:szCs w:val="19"/>
              </w:rPr>
              <w:t>r</w:t>
            </w:r>
            <w:r w:rsidRPr="001D05E5">
              <w:rPr>
                <w:sz w:val="19"/>
                <w:szCs w:val="19"/>
              </w:rPr>
              <w:t>eated</w:t>
            </w:r>
          </w:p>
        </w:tc>
        <w:tc>
          <w:tcPr>
            <w:tcW w:w="1720" w:type="dxa"/>
            <w:hideMark/>
          </w:tcPr>
          <w:p w:rsidR="00A4487F" w:rsidRPr="001D05E5" w:rsidRDefault="00A4487F" w:rsidP="005854CF">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19"/>
              <w:jc w:val="center"/>
              <w:cnfStyle w:val="000000000000" w:firstRow="0" w:lastRow="0" w:firstColumn="0" w:lastColumn="0" w:oddVBand="0" w:evenVBand="0" w:oddHBand="0" w:evenHBand="0" w:firstRowFirstColumn="0" w:firstRowLastColumn="0" w:lastRowFirstColumn="0" w:lastRowLastColumn="0"/>
              <w:rPr>
                <w:sz w:val="19"/>
                <w:szCs w:val="19"/>
              </w:rPr>
            </w:pPr>
            <w:r w:rsidRPr="001D05E5">
              <w:rPr>
                <w:spacing w:val="1"/>
                <w:sz w:val="19"/>
                <w:szCs w:val="19"/>
              </w:rPr>
              <w:t>8</w:t>
            </w:r>
            <w:r w:rsidRPr="001D05E5">
              <w:rPr>
                <w:sz w:val="19"/>
                <w:szCs w:val="19"/>
              </w:rPr>
              <w:t xml:space="preserve">1 </w:t>
            </w:r>
            <w:r w:rsidRPr="001D05E5">
              <w:rPr>
                <w:spacing w:val="1"/>
                <w:sz w:val="19"/>
                <w:szCs w:val="19"/>
              </w:rPr>
              <w:t>(</w:t>
            </w:r>
            <w:r w:rsidRPr="001D05E5">
              <w:rPr>
                <w:spacing w:val="-1"/>
                <w:sz w:val="19"/>
                <w:szCs w:val="19"/>
              </w:rPr>
              <w:t>9</w:t>
            </w:r>
            <w:r w:rsidRPr="001D05E5">
              <w:rPr>
                <w:spacing w:val="1"/>
                <w:sz w:val="19"/>
                <w:szCs w:val="19"/>
              </w:rPr>
              <w:t>8.8</w:t>
            </w:r>
            <w:r w:rsidRPr="001D05E5">
              <w:rPr>
                <w:sz w:val="19"/>
                <w:szCs w:val="19"/>
              </w:rPr>
              <w:t>%)</w:t>
            </w:r>
          </w:p>
        </w:tc>
        <w:tc>
          <w:tcPr>
            <w:tcW w:w="1757" w:type="dxa"/>
            <w:hideMark/>
          </w:tcPr>
          <w:p w:rsidR="00A4487F" w:rsidRPr="001D05E5" w:rsidRDefault="00A4487F" w:rsidP="005854CF">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19"/>
              <w:jc w:val="center"/>
              <w:cnfStyle w:val="000000000000" w:firstRow="0" w:lastRow="0" w:firstColumn="0" w:lastColumn="0" w:oddVBand="0" w:evenVBand="0" w:oddHBand="0" w:evenHBand="0" w:firstRowFirstColumn="0" w:firstRowLastColumn="0" w:lastRowFirstColumn="0" w:lastRowLastColumn="0"/>
              <w:rPr>
                <w:sz w:val="19"/>
                <w:szCs w:val="19"/>
              </w:rPr>
            </w:pPr>
            <w:r w:rsidRPr="001D05E5">
              <w:rPr>
                <w:spacing w:val="1"/>
                <w:sz w:val="19"/>
                <w:szCs w:val="19"/>
              </w:rPr>
              <w:t>16</w:t>
            </w:r>
            <w:r w:rsidRPr="001D05E5">
              <w:rPr>
                <w:sz w:val="19"/>
                <w:szCs w:val="19"/>
              </w:rPr>
              <w:t>7</w:t>
            </w:r>
            <w:r w:rsidRPr="001D05E5">
              <w:rPr>
                <w:spacing w:val="-1"/>
                <w:sz w:val="19"/>
                <w:szCs w:val="19"/>
              </w:rPr>
              <w:t xml:space="preserve"> </w:t>
            </w:r>
            <w:r w:rsidRPr="001D05E5">
              <w:rPr>
                <w:spacing w:val="-2"/>
                <w:sz w:val="19"/>
                <w:szCs w:val="19"/>
              </w:rPr>
              <w:t>(</w:t>
            </w:r>
            <w:r w:rsidRPr="001D05E5">
              <w:rPr>
                <w:spacing w:val="1"/>
                <w:sz w:val="19"/>
                <w:szCs w:val="19"/>
              </w:rPr>
              <w:t>100</w:t>
            </w:r>
            <w:r w:rsidRPr="001D05E5">
              <w:rPr>
                <w:sz w:val="19"/>
                <w:szCs w:val="19"/>
              </w:rPr>
              <w:t>%)</w:t>
            </w:r>
          </w:p>
        </w:tc>
      </w:tr>
      <w:tr w:rsidR="00A4487F" w:rsidRPr="001D05E5" w:rsidTr="00805C29">
        <w:trPr>
          <w:trHeight w:val="682"/>
        </w:trPr>
        <w:tc>
          <w:tcPr>
            <w:cnfStyle w:val="001000000000" w:firstRow="0" w:lastRow="0" w:firstColumn="1" w:lastColumn="0" w:oddVBand="0" w:evenVBand="0" w:oddHBand="0" w:evenHBand="0" w:firstRowFirstColumn="0" w:firstRowLastColumn="0" w:lastRowFirstColumn="0" w:lastRowLastColumn="0"/>
            <w:tcW w:w="5707" w:type="dxa"/>
            <w:hideMark/>
          </w:tcPr>
          <w:p w:rsidR="00A4487F" w:rsidRPr="001D05E5" w:rsidRDefault="00A4487F" w:rsidP="005854CF">
            <w:pPr>
              <w:tabs>
                <w:tab w:val="left" w:pos="720"/>
              </w:tabs>
              <w:autoSpaceDE w:val="0"/>
              <w:autoSpaceDN w:val="0"/>
              <w:adjustRightInd w:val="0"/>
              <w:spacing w:before="0" w:after="0"/>
              <w:ind w:left="220" w:right="202"/>
              <w:rPr>
                <w:sz w:val="19"/>
                <w:szCs w:val="19"/>
              </w:rPr>
            </w:pPr>
            <w:r w:rsidRPr="001D05E5">
              <w:rPr>
                <w:spacing w:val="-1"/>
                <w:sz w:val="19"/>
                <w:szCs w:val="19"/>
              </w:rPr>
              <w:t>C</w:t>
            </w:r>
            <w:r w:rsidRPr="001D05E5">
              <w:rPr>
                <w:spacing w:val="4"/>
                <w:sz w:val="19"/>
                <w:szCs w:val="19"/>
              </w:rPr>
              <w:t>o</w:t>
            </w:r>
            <w:r w:rsidRPr="001D05E5">
              <w:rPr>
                <w:spacing w:val="-4"/>
                <w:sz w:val="19"/>
                <w:szCs w:val="19"/>
              </w:rPr>
              <w:t>m</w:t>
            </w:r>
            <w:r w:rsidRPr="001D05E5">
              <w:rPr>
                <w:spacing w:val="1"/>
                <w:sz w:val="19"/>
                <w:szCs w:val="19"/>
              </w:rPr>
              <w:t>p</w:t>
            </w:r>
            <w:r w:rsidRPr="001D05E5">
              <w:rPr>
                <w:sz w:val="19"/>
                <w:szCs w:val="19"/>
              </w:rPr>
              <w:t>leted</w:t>
            </w:r>
            <w:r w:rsidRPr="001D05E5">
              <w:rPr>
                <w:spacing w:val="-7"/>
                <w:sz w:val="19"/>
                <w:szCs w:val="19"/>
              </w:rPr>
              <w:t xml:space="preserve"> </w:t>
            </w:r>
            <w:r w:rsidRPr="001D05E5">
              <w:rPr>
                <w:spacing w:val="1"/>
                <w:sz w:val="19"/>
                <w:szCs w:val="19"/>
              </w:rPr>
              <w:t>1</w:t>
            </w:r>
            <w:r w:rsidRPr="001D05E5">
              <w:rPr>
                <w:sz w:val="19"/>
                <w:szCs w:val="19"/>
              </w:rPr>
              <w:t>8</w:t>
            </w:r>
            <w:r w:rsidRPr="001D05E5">
              <w:rPr>
                <w:spacing w:val="2"/>
                <w:sz w:val="19"/>
                <w:szCs w:val="19"/>
              </w:rPr>
              <w:t xml:space="preserve"> </w:t>
            </w:r>
            <w:r w:rsidRPr="001D05E5">
              <w:rPr>
                <w:spacing w:val="-4"/>
                <w:sz w:val="19"/>
                <w:szCs w:val="19"/>
              </w:rPr>
              <w:t>m</w:t>
            </w:r>
            <w:r w:rsidRPr="001D05E5">
              <w:rPr>
                <w:spacing w:val="1"/>
                <w:sz w:val="19"/>
                <w:szCs w:val="19"/>
              </w:rPr>
              <w:t>o</w:t>
            </w:r>
            <w:r w:rsidRPr="001D05E5">
              <w:rPr>
                <w:spacing w:val="-1"/>
                <w:sz w:val="19"/>
                <w:szCs w:val="19"/>
              </w:rPr>
              <w:t>n</w:t>
            </w:r>
            <w:r w:rsidRPr="001D05E5">
              <w:rPr>
                <w:spacing w:val="2"/>
                <w:sz w:val="19"/>
                <w:szCs w:val="19"/>
              </w:rPr>
              <w:t>t</w:t>
            </w:r>
            <w:r w:rsidRPr="001D05E5">
              <w:rPr>
                <w:spacing w:val="-1"/>
                <w:sz w:val="19"/>
                <w:szCs w:val="19"/>
              </w:rPr>
              <w:t>h</w:t>
            </w:r>
            <w:r w:rsidRPr="001D05E5">
              <w:rPr>
                <w:sz w:val="19"/>
                <w:szCs w:val="19"/>
              </w:rPr>
              <w:t>s</w:t>
            </w:r>
            <w:r w:rsidRPr="001D05E5">
              <w:rPr>
                <w:spacing w:val="-6"/>
                <w:sz w:val="19"/>
                <w:szCs w:val="19"/>
              </w:rPr>
              <w:t xml:space="preserve"> </w:t>
            </w:r>
            <w:r w:rsidRPr="001D05E5">
              <w:rPr>
                <w:spacing w:val="1"/>
                <w:sz w:val="19"/>
                <w:szCs w:val="19"/>
              </w:rPr>
              <w:t>o</w:t>
            </w:r>
            <w:r w:rsidRPr="001D05E5">
              <w:rPr>
                <w:sz w:val="19"/>
                <w:szCs w:val="19"/>
              </w:rPr>
              <w:t>f</w:t>
            </w:r>
            <w:r w:rsidRPr="001D05E5">
              <w:rPr>
                <w:spacing w:val="-3"/>
                <w:sz w:val="19"/>
                <w:szCs w:val="19"/>
              </w:rPr>
              <w:t xml:space="preserve"> </w:t>
            </w:r>
            <w:r w:rsidRPr="001D05E5">
              <w:rPr>
                <w:spacing w:val="1"/>
                <w:sz w:val="19"/>
                <w:szCs w:val="19"/>
              </w:rPr>
              <w:t>do</w:t>
            </w:r>
            <w:r w:rsidRPr="001D05E5">
              <w:rPr>
                <w:spacing w:val="-1"/>
                <w:sz w:val="19"/>
                <w:szCs w:val="19"/>
              </w:rPr>
              <w:t>u</w:t>
            </w:r>
            <w:r w:rsidRPr="001D05E5">
              <w:rPr>
                <w:spacing w:val="4"/>
                <w:sz w:val="19"/>
                <w:szCs w:val="19"/>
              </w:rPr>
              <w:t>b</w:t>
            </w:r>
            <w:r w:rsidRPr="001D05E5">
              <w:rPr>
                <w:sz w:val="19"/>
                <w:szCs w:val="19"/>
              </w:rPr>
              <w:t>le</w:t>
            </w:r>
            <w:r w:rsidRPr="001D05E5">
              <w:rPr>
                <w:spacing w:val="-2"/>
                <w:sz w:val="19"/>
                <w:szCs w:val="19"/>
              </w:rPr>
              <w:t>-</w:t>
            </w:r>
            <w:r w:rsidRPr="001D05E5">
              <w:rPr>
                <w:spacing w:val="1"/>
                <w:sz w:val="19"/>
                <w:szCs w:val="19"/>
              </w:rPr>
              <w:t>b</w:t>
            </w:r>
            <w:r w:rsidRPr="001D05E5">
              <w:rPr>
                <w:sz w:val="19"/>
                <w:szCs w:val="19"/>
              </w:rPr>
              <w:t>l</w:t>
            </w:r>
            <w:r w:rsidRPr="001D05E5">
              <w:rPr>
                <w:spacing w:val="2"/>
                <w:sz w:val="19"/>
                <w:szCs w:val="19"/>
              </w:rPr>
              <w:t>i</w:t>
            </w:r>
            <w:r w:rsidRPr="001D05E5">
              <w:rPr>
                <w:spacing w:val="-1"/>
                <w:sz w:val="19"/>
                <w:szCs w:val="19"/>
              </w:rPr>
              <w:t>n</w:t>
            </w:r>
            <w:r w:rsidRPr="001D05E5">
              <w:rPr>
                <w:sz w:val="19"/>
                <w:szCs w:val="19"/>
              </w:rPr>
              <w:t>d</w:t>
            </w:r>
            <w:r w:rsidRPr="001D05E5">
              <w:rPr>
                <w:spacing w:val="-8"/>
                <w:sz w:val="19"/>
                <w:szCs w:val="19"/>
              </w:rPr>
              <w:t xml:space="preserve"> </w:t>
            </w:r>
            <w:r w:rsidRPr="001D05E5">
              <w:rPr>
                <w:sz w:val="19"/>
                <w:szCs w:val="19"/>
              </w:rPr>
              <w:t>t</w:t>
            </w:r>
            <w:r w:rsidRPr="001D05E5">
              <w:rPr>
                <w:spacing w:val="1"/>
                <w:sz w:val="19"/>
                <w:szCs w:val="19"/>
              </w:rPr>
              <w:t>r</w:t>
            </w:r>
            <w:r w:rsidRPr="001D05E5">
              <w:rPr>
                <w:sz w:val="19"/>
                <w:szCs w:val="19"/>
              </w:rPr>
              <w:t>ea</w:t>
            </w:r>
            <w:r w:rsidRPr="001D05E5">
              <w:rPr>
                <w:spacing w:val="2"/>
                <w:sz w:val="19"/>
                <w:szCs w:val="19"/>
              </w:rPr>
              <w:t>t</w:t>
            </w:r>
            <w:r w:rsidRPr="001D05E5">
              <w:rPr>
                <w:spacing w:val="-4"/>
                <w:sz w:val="19"/>
                <w:szCs w:val="19"/>
              </w:rPr>
              <w:t>m</w:t>
            </w:r>
            <w:r w:rsidRPr="001D05E5">
              <w:rPr>
                <w:spacing w:val="3"/>
                <w:sz w:val="19"/>
                <w:szCs w:val="19"/>
              </w:rPr>
              <w:t>e</w:t>
            </w:r>
            <w:r w:rsidRPr="001D05E5">
              <w:rPr>
                <w:spacing w:val="-1"/>
                <w:sz w:val="19"/>
                <w:szCs w:val="19"/>
              </w:rPr>
              <w:t>n</w:t>
            </w:r>
            <w:r w:rsidRPr="001D05E5">
              <w:rPr>
                <w:sz w:val="19"/>
                <w:szCs w:val="19"/>
              </w:rPr>
              <w:t>t</w:t>
            </w:r>
            <w:r w:rsidRPr="001D05E5">
              <w:rPr>
                <w:spacing w:val="-8"/>
                <w:sz w:val="19"/>
                <w:szCs w:val="19"/>
              </w:rPr>
              <w:t xml:space="preserve"> </w:t>
            </w:r>
            <w:r w:rsidRPr="001D05E5">
              <w:rPr>
                <w:spacing w:val="1"/>
                <w:sz w:val="19"/>
                <w:szCs w:val="19"/>
              </w:rPr>
              <w:t>p</w:t>
            </w:r>
            <w:r w:rsidRPr="001D05E5">
              <w:rPr>
                <w:sz w:val="19"/>
                <w:szCs w:val="19"/>
              </w:rPr>
              <w:t>e</w:t>
            </w:r>
            <w:r w:rsidRPr="001D05E5">
              <w:rPr>
                <w:spacing w:val="1"/>
                <w:sz w:val="19"/>
                <w:szCs w:val="19"/>
              </w:rPr>
              <w:t>r</w:t>
            </w:r>
            <w:r w:rsidRPr="001D05E5">
              <w:rPr>
                <w:sz w:val="19"/>
                <w:szCs w:val="19"/>
              </w:rPr>
              <w:t>i</w:t>
            </w:r>
            <w:r w:rsidRPr="001D05E5">
              <w:rPr>
                <w:spacing w:val="1"/>
                <w:sz w:val="19"/>
                <w:szCs w:val="19"/>
              </w:rPr>
              <w:t>o</w:t>
            </w:r>
            <w:r w:rsidRPr="001D05E5">
              <w:rPr>
                <w:sz w:val="19"/>
                <w:szCs w:val="19"/>
              </w:rPr>
              <w:t>d</w:t>
            </w:r>
          </w:p>
          <w:p w:rsidR="00A4487F" w:rsidRPr="001D05E5" w:rsidRDefault="00A4487F" w:rsidP="005854CF">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220" w:right="202"/>
              <w:rPr>
                <w:sz w:val="19"/>
                <w:szCs w:val="19"/>
              </w:rPr>
            </w:pPr>
            <w:r w:rsidRPr="001D05E5">
              <w:rPr>
                <w:spacing w:val="1"/>
                <w:sz w:val="19"/>
                <w:szCs w:val="19"/>
              </w:rPr>
              <w:t>(</w:t>
            </w:r>
            <w:r w:rsidRPr="001D05E5">
              <w:rPr>
                <w:sz w:val="19"/>
                <w:szCs w:val="19"/>
              </w:rPr>
              <w:t>at</w:t>
            </w:r>
            <w:r w:rsidRPr="001D05E5">
              <w:rPr>
                <w:spacing w:val="-2"/>
                <w:sz w:val="19"/>
                <w:szCs w:val="19"/>
              </w:rPr>
              <w:t xml:space="preserve"> </w:t>
            </w:r>
            <w:r w:rsidRPr="001D05E5">
              <w:rPr>
                <w:sz w:val="19"/>
                <w:szCs w:val="19"/>
              </w:rPr>
              <w:t>l</w:t>
            </w:r>
            <w:r w:rsidRPr="001D05E5">
              <w:rPr>
                <w:spacing w:val="-2"/>
                <w:sz w:val="19"/>
                <w:szCs w:val="19"/>
              </w:rPr>
              <w:t>e</w:t>
            </w:r>
            <w:r w:rsidRPr="001D05E5">
              <w:rPr>
                <w:sz w:val="19"/>
                <w:szCs w:val="19"/>
              </w:rPr>
              <w:t>a</w:t>
            </w:r>
            <w:r w:rsidRPr="001D05E5">
              <w:rPr>
                <w:spacing w:val="-1"/>
                <w:sz w:val="19"/>
                <w:szCs w:val="19"/>
              </w:rPr>
              <w:t>s</w:t>
            </w:r>
            <w:r w:rsidRPr="001D05E5">
              <w:rPr>
                <w:sz w:val="19"/>
                <w:szCs w:val="19"/>
              </w:rPr>
              <w:t>t</w:t>
            </w:r>
            <w:r w:rsidRPr="001D05E5">
              <w:rPr>
                <w:spacing w:val="-4"/>
                <w:sz w:val="19"/>
                <w:szCs w:val="19"/>
              </w:rPr>
              <w:t xml:space="preserve"> </w:t>
            </w:r>
            <w:r w:rsidRPr="001D05E5">
              <w:rPr>
                <w:spacing w:val="1"/>
                <w:sz w:val="19"/>
                <w:szCs w:val="19"/>
              </w:rPr>
              <w:t>7</w:t>
            </w:r>
            <w:r w:rsidRPr="001D05E5">
              <w:rPr>
                <w:sz w:val="19"/>
                <w:szCs w:val="19"/>
              </w:rPr>
              <w:t>6</w:t>
            </w:r>
            <w:r w:rsidRPr="001D05E5">
              <w:rPr>
                <w:spacing w:val="-3"/>
                <w:sz w:val="19"/>
                <w:szCs w:val="19"/>
              </w:rPr>
              <w:t xml:space="preserve"> </w:t>
            </w:r>
            <w:r w:rsidRPr="001D05E5">
              <w:rPr>
                <w:spacing w:val="-2"/>
                <w:sz w:val="19"/>
                <w:szCs w:val="19"/>
              </w:rPr>
              <w:t>w</w:t>
            </w:r>
            <w:r w:rsidRPr="001D05E5">
              <w:rPr>
                <w:sz w:val="19"/>
                <w:szCs w:val="19"/>
              </w:rPr>
              <w:t>e</w:t>
            </w:r>
            <w:r w:rsidRPr="001D05E5">
              <w:rPr>
                <w:spacing w:val="3"/>
                <w:sz w:val="19"/>
                <w:szCs w:val="19"/>
              </w:rPr>
              <w:t>e</w:t>
            </w:r>
            <w:r w:rsidRPr="001D05E5">
              <w:rPr>
                <w:spacing w:val="-1"/>
                <w:sz w:val="19"/>
                <w:szCs w:val="19"/>
              </w:rPr>
              <w:t>k</w:t>
            </w:r>
            <w:r w:rsidRPr="001D05E5">
              <w:rPr>
                <w:sz w:val="19"/>
                <w:szCs w:val="19"/>
              </w:rPr>
              <w:t>s</w:t>
            </w:r>
            <w:r w:rsidRPr="001D05E5">
              <w:rPr>
                <w:spacing w:val="-5"/>
                <w:sz w:val="19"/>
                <w:szCs w:val="19"/>
              </w:rPr>
              <w:t xml:space="preserve"> </w:t>
            </w:r>
            <w:r w:rsidRPr="001D05E5">
              <w:rPr>
                <w:spacing w:val="4"/>
                <w:sz w:val="19"/>
                <w:szCs w:val="19"/>
              </w:rPr>
              <w:t>o</w:t>
            </w:r>
            <w:r w:rsidRPr="001D05E5">
              <w:rPr>
                <w:sz w:val="19"/>
                <w:szCs w:val="19"/>
              </w:rPr>
              <w:t>f</w:t>
            </w:r>
            <w:r w:rsidRPr="001D05E5">
              <w:rPr>
                <w:spacing w:val="-3"/>
                <w:sz w:val="19"/>
                <w:szCs w:val="19"/>
              </w:rPr>
              <w:t xml:space="preserve"> </w:t>
            </w:r>
            <w:r w:rsidRPr="001D05E5">
              <w:rPr>
                <w:sz w:val="19"/>
                <w:szCs w:val="19"/>
              </w:rPr>
              <w:t>e</w:t>
            </w:r>
            <w:r w:rsidRPr="001D05E5">
              <w:rPr>
                <w:spacing w:val="-1"/>
                <w:sz w:val="19"/>
                <w:szCs w:val="19"/>
              </w:rPr>
              <w:t>x</w:t>
            </w:r>
            <w:r w:rsidRPr="001D05E5">
              <w:rPr>
                <w:spacing w:val="1"/>
                <w:sz w:val="19"/>
                <w:szCs w:val="19"/>
              </w:rPr>
              <w:t>po</w:t>
            </w:r>
            <w:r w:rsidRPr="001D05E5">
              <w:rPr>
                <w:spacing w:val="-1"/>
                <w:sz w:val="19"/>
                <w:szCs w:val="19"/>
              </w:rPr>
              <w:t>su</w:t>
            </w:r>
            <w:r w:rsidRPr="001D05E5">
              <w:rPr>
                <w:spacing w:val="1"/>
                <w:sz w:val="19"/>
                <w:szCs w:val="19"/>
              </w:rPr>
              <w:t>r</w:t>
            </w:r>
            <w:r w:rsidRPr="001D05E5">
              <w:rPr>
                <w:sz w:val="19"/>
                <w:szCs w:val="19"/>
              </w:rPr>
              <w:t>e</w:t>
            </w:r>
            <w:r w:rsidRPr="001D05E5">
              <w:rPr>
                <w:spacing w:val="-6"/>
                <w:sz w:val="19"/>
                <w:szCs w:val="19"/>
              </w:rPr>
              <w:t xml:space="preserve"> </w:t>
            </w:r>
            <w:r w:rsidRPr="001D05E5">
              <w:rPr>
                <w:spacing w:val="3"/>
                <w:sz w:val="19"/>
                <w:szCs w:val="19"/>
              </w:rPr>
              <w:t>a</w:t>
            </w:r>
            <w:r w:rsidRPr="001D05E5">
              <w:rPr>
                <w:spacing w:val="-1"/>
                <w:sz w:val="19"/>
                <w:szCs w:val="19"/>
              </w:rPr>
              <w:t>n</w:t>
            </w:r>
            <w:r w:rsidRPr="001D05E5">
              <w:rPr>
                <w:sz w:val="19"/>
                <w:szCs w:val="19"/>
              </w:rPr>
              <w:t>d</w:t>
            </w:r>
            <w:r w:rsidRPr="001D05E5">
              <w:rPr>
                <w:spacing w:val="-1"/>
                <w:sz w:val="19"/>
                <w:szCs w:val="19"/>
              </w:rPr>
              <w:t xml:space="preserve"> v</w:t>
            </w:r>
            <w:r w:rsidRPr="001D05E5">
              <w:rPr>
                <w:sz w:val="19"/>
                <w:szCs w:val="19"/>
              </w:rPr>
              <w:t>i</w:t>
            </w:r>
            <w:r w:rsidRPr="001D05E5">
              <w:rPr>
                <w:spacing w:val="2"/>
                <w:sz w:val="19"/>
                <w:szCs w:val="19"/>
              </w:rPr>
              <w:t>s</w:t>
            </w:r>
            <w:r w:rsidRPr="001D05E5">
              <w:rPr>
                <w:sz w:val="19"/>
                <w:szCs w:val="19"/>
              </w:rPr>
              <w:t xml:space="preserve">it </w:t>
            </w:r>
            <w:r w:rsidR="00067EB6">
              <w:rPr>
                <w:sz w:val="19"/>
                <w:szCs w:val="19"/>
              </w:rPr>
              <w:t>Week</w:t>
            </w:r>
            <w:r w:rsidRPr="001D05E5">
              <w:rPr>
                <w:spacing w:val="-5"/>
                <w:sz w:val="19"/>
                <w:szCs w:val="19"/>
              </w:rPr>
              <w:t xml:space="preserve"> </w:t>
            </w:r>
            <w:r w:rsidRPr="001D05E5">
              <w:rPr>
                <w:spacing w:val="1"/>
                <w:sz w:val="19"/>
                <w:szCs w:val="19"/>
              </w:rPr>
              <w:t>7</w:t>
            </w:r>
            <w:r w:rsidRPr="001D05E5">
              <w:rPr>
                <w:sz w:val="19"/>
                <w:szCs w:val="19"/>
              </w:rPr>
              <w:t xml:space="preserve">8 </w:t>
            </w:r>
            <w:r w:rsidRPr="001D05E5">
              <w:rPr>
                <w:spacing w:val="1"/>
                <w:sz w:val="19"/>
                <w:szCs w:val="19"/>
              </w:rPr>
              <w:t>p</w:t>
            </w:r>
            <w:r w:rsidRPr="001D05E5">
              <w:rPr>
                <w:sz w:val="19"/>
                <w:szCs w:val="19"/>
              </w:rPr>
              <w:t>e</w:t>
            </w:r>
            <w:r w:rsidRPr="001D05E5">
              <w:rPr>
                <w:spacing w:val="1"/>
                <w:sz w:val="19"/>
                <w:szCs w:val="19"/>
              </w:rPr>
              <w:t>r</w:t>
            </w:r>
            <w:r w:rsidRPr="001D05E5">
              <w:rPr>
                <w:spacing w:val="-2"/>
                <w:sz w:val="19"/>
                <w:szCs w:val="19"/>
              </w:rPr>
              <w:t>f</w:t>
            </w:r>
            <w:r w:rsidRPr="001D05E5">
              <w:rPr>
                <w:spacing w:val="1"/>
                <w:sz w:val="19"/>
                <w:szCs w:val="19"/>
              </w:rPr>
              <w:t>or</w:t>
            </w:r>
            <w:r w:rsidRPr="001D05E5">
              <w:rPr>
                <w:spacing w:val="-4"/>
                <w:sz w:val="19"/>
                <w:szCs w:val="19"/>
              </w:rPr>
              <w:t>m</w:t>
            </w:r>
            <w:r w:rsidRPr="001D05E5">
              <w:rPr>
                <w:sz w:val="19"/>
                <w:szCs w:val="19"/>
              </w:rPr>
              <w:t>e</w:t>
            </w:r>
            <w:r w:rsidRPr="001D05E5">
              <w:rPr>
                <w:spacing w:val="1"/>
                <w:sz w:val="19"/>
                <w:szCs w:val="19"/>
              </w:rPr>
              <w:t>d</w:t>
            </w:r>
            <w:r w:rsidRPr="001D05E5">
              <w:rPr>
                <w:sz w:val="19"/>
                <w:szCs w:val="19"/>
              </w:rPr>
              <w:t>)</w:t>
            </w:r>
          </w:p>
        </w:tc>
        <w:tc>
          <w:tcPr>
            <w:tcW w:w="1720" w:type="dxa"/>
            <w:hideMark/>
          </w:tcPr>
          <w:p w:rsidR="00A4487F" w:rsidRPr="001D05E5" w:rsidRDefault="00A4487F" w:rsidP="005854CF">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19"/>
              <w:jc w:val="center"/>
              <w:cnfStyle w:val="000000000000" w:firstRow="0" w:lastRow="0" w:firstColumn="0" w:lastColumn="0" w:oddVBand="0" w:evenVBand="0" w:oddHBand="0" w:evenHBand="0" w:firstRowFirstColumn="0" w:firstRowLastColumn="0" w:lastRowFirstColumn="0" w:lastRowLastColumn="0"/>
              <w:rPr>
                <w:sz w:val="19"/>
                <w:szCs w:val="19"/>
              </w:rPr>
            </w:pPr>
            <w:r w:rsidRPr="001D05E5">
              <w:rPr>
                <w:w w:val="99"/>
                <w:sz w:val="19"/>
                <w:szCs w:val="19"/>
              </w:rPr>
              <w:t>0</w:t>
            </w:r>
          </w:p>
        </w:tc>
        <w:tc>
          <w:tcPr>
            <w:tcW w:w="1757" w:type="dxa"/>
            <w:hideMark/>
          </w:tcPr>
          <w:p w:rsidR="00A4487F" w:rsidRPr="001D05E5" w:rsidRDefault="00A4487F" w:rsidP="005854CF">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19"/>
              <w:jc w:val="center"/>
              <w:cnfStyle w:val="000000000000" w:firstRow="0" w:lastRow="0" w:firstColumn="0" w:lastColumn="0" w:oddVBand="0" w:evenVBand="0" w:oddHBand="0" w:evenHBand="0" w:firstRowFirstColumn="0" w:firstRowLastColumn="0" w:lastRowFirstColumn="0" w:lastRowLastColumn="0"/>
              <w:rPr>
                <w:sz w:val="19"/>
                <w:szCs w:val="19"/>
              </w:rPr>
            </w:pPr>
            <w:r w:rsidRPr="001D05E5">
              <w:rPr>
                <w:w w:val="99"/>
                <w:sz w:val="19"/>
                <w:szCs w:val="19"/>
              </w:rPr>
              <w:t>0</w:t>
            </w:r>
          </w:p>
        </w:tc>
      </w:tr>
      <w:tr w:rsidR="00A4487F" w:rsidRPr="001D05E5" w:rsidTr="00805C29">
        <w:trPr>
          <w:trHeight w:val="409"/>
        </w:trPr>
        <w:tc>
          <w:tcPr>
            <w:cnfStyle w:val="001000000000" w:firstRow="0" w:lastRow="0" w:firstColumn="1" w:lastColumn="0" w:oddVBand="0" w:evenVBand="0" w:oddHBand="0" w:evenHBand="0" w:firstRowFirstColumn="0" w:firstRowLastColumn="0" w:lastRowFirstColumn="0" w:lastRowLastColumn="0"/>
            <w:tcW w:w="5707" w:type="dxa"/>
            <w:hideMark/>
          </w:tcPr>
          <w:p w:rsidR="00A4487F" w:rsidRPr="001D05E5" w:rsidRDefault="00A4487F" w:rsidP="005854CF">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227" w:right="-20"/>
              <w:rPr>
                <w:sz w:val="19"/>
                <w:szCs w:val="19"/>
              </w:rPr>
            </w:pPr>
            <w:r w:rsidRPr="001D05E5">
              <w:rPr>
                <w:spacing w:val="-1"/>
                <w:sz w:val="19"/>
                <w:szCs w:val="19"/>
              </w:rPr>
              <w:t>C</w:t>
            </w:r>
            <w:r w:rsidRPr="001D05E5">
              <w:rPr>
                <w:spacing w:val="4"/>
                <w:sz w:val="19"/>
                <w:szCs w:val="19"/>
              </w:rPr>
              <w:t>o</w:t>
            </w:r>
            <w:r w:rsidRPr="001D05E5">
              <w:rPr>
                <w:spacing w:val="-4"/>
                <w:sz w:val="19"/>
                <w:szCs w:val="19"/>
              </w:rPr>
              <w:t>m</w:t>
            </w:r>
            <w:r w:rsidRPr="001D05E5">
              <w:rPr>
                <w:spacing w:val="1"/>
                <w:sz w:val="19"/>
                <w:szCs w:val="19"/>
              </w:rPr>
              <w:t>p</w:t>
            </w:r>
            <w:r w:rsidRPr="001D05E5">
              <w:rPr>
                <w:sz w:val="19"/>
                <w:szCs w:val="19"/>
              </w:rPr>
              <w:t>leted</w:t>
            </w:r>
            <w:r w:rsidRPr="001D05E5">
              <w:rPr>
                <w:spacing w:val="-7"/>
                <w:sz w:val="19"/>
                <w:szCs w:val="19"/>
              </w:rPr>
              <w:t xml:space="preserve"> </w:t>
            </w:r>
            <w:r w:rsidRPr="001D05E5">
              <w:rPr>
                <w:sz w:val="19"/>
                <w:szCs w:val="19"/>
              </w:rPr>
              <w:t>t</w:t>
            </w:r>
            <w:r w:rsidRPr="001D05E5">
              <w:rPr>
                <w:spacing w:val="-1"/>
                <w:sz w:val="19"/>
                <w:szCs w:val="19"/>
              </w:rPr>
              <w:t>h</w:t>
            </w:r>
            <w:r w:rsidRPr="001D05E5">
              <w:rPr>
                <w:sz w:val="19"/>
                <w:szCs w:val="19"/>
              </w:rPr>
              <w:t>e</w:t>
            </w:r>
            <w:r w:rsidRPr="001D05E5">
              <w:rPr>
                <w:spacing w:val="1"/>
                <w:sz w:val="19"/>
                <w:szCs w:val="19"/>
              </w:rPr>
              <w:t xml:space="preserve"> </w:t>
            </w:r>
            <w:r w:rsidRPr="001D05E5">
              <w:rPr>
                <w:spacing w:val="-1"/>
                <w:sz w:val="19"/>
                <w:szCs w:val="19"/>
              </w:rPr>
              <w:t>s</w:t>
            </w:r>
            <w:r w:rsidRPr="001D05E5">
              <w:rPr>
                <w:sz w:val="19"/>
                <w:szCs w:val="19"/>
              </w:rPr>
              <w:t>t</w:t>
            </w:r>
            <w:r w:rsidRPr="001D05E5">
              <w:rPr>
                <w:spacing w:val="-1"/>
                <w:sz w:val="19"/>
                <w:szCs w:val="19"/>
              </w:rPr>
              <w:t>u</w:t>
            </w:r>
            <w:r w:rsidRPr="001D05E5">
              <w:rPr>
                <w:spacing w:val="4"/>
                <w:sz w:val="19"/>
                <w:szCs w:val="19"/>
              </w:rPr>
              <w:t>d</w:t>
            </w:r>
            <w:r w:rsidRPr="001D05E5">
              <w:rPr>
                <w:sz w:val="19"/>
                <w:szCs w:val="19"/>
              </w:rPr>
              <w:t>y</w:t>
            </w:r>
            <w:r w:rsidRPr="001D05E5">
              <w:rPr>
                <w:spacing w:val="-5"/>
                <w:sz w:val="19"/>
                <w:szCs w:val="19"/>
              </w:rPr>
              <w:t xml:space="preserve"> </w:t>
            </w:r>
            <w:r w:rsidRPr="001D05E5">
              <w:rPr>
                <w:sz w:val="19"/>
                <w:szCs w:val="19"/>
              </w:rPr>
              <w:t>t</w:t>
            </w:r>
            <w:r w:rsidRPr="001D05E5">
              <w:rPr>
                <w:spacing w:val="1"/>
                <w:sz w:val="19"/>
                <w:szCs w:val="19"/>
              </w:rPr>
              <w:t>r</w:t>
            </w:r>
            <w:r w:rsidRPr="001D05E5">
              <w:rPr>
                <w:sz w:val="19"/>
                <w:szCs w:val="19"/>
              </w:rPr>
              <w:t>ea</w:t>
            </w:r>
            <w:r w:rsidRPr="001D05E5">
              <w:rPr>
                <w:spacing w:val="2"/>
                <w:sz w:val="19"/>
                <w:szCs w:val="19"/>
              </w:rPr>
              <w:t>t</w:t>
            </w:r>
            <w:r w:rsidRPr="001D05E5">
              <w:rPr>
                <w:spacing w:val="-4"/>
                <w:sz w:val="19"/>
                <w:szCs w:val="19"/>
              </w:rPr>
              <w:t>m</w:t>
            </w:r>
            <w:r w:rsidRPr="001D05E5">
              <w:rPr>
                <w:spacing w:val="3"/>
                <w:sz w:val="19"/>
                <w:szCs w:val="19"/>
              </w:rPr>
              <w:t>e</w:t>
            </w:r>
            <w:r w:rsidRPr="001D05E5">
              <w:rPr>
                <w:spacing w:val="1"/>
                <w:sz w:val="19"/>
                <w:szCs w:val="19"/>
              </w:rPr>
              <w:t>n</w:t>
            </w:r>
            <w:r w:rsidRPr="001D05E5">
              <w:rPr>
                <w:sz w:val="19"/>
                <w:szCs w:val="19"/>
              </w:rPr>
              <w:t>t</w:t>
            </w:r>
            <w:r w:rsidRPr="001D05E5">
              <w:rPr>
                <w:spacing w:val="-8"/>
                <w:sz w:val="19"/>
                <w:szCs w:val="19"/>
              </w:rPr>
              <w:t xml:space="preserve"> </w:t>
            </w:r>
            <w:r w:rsidRPr="001D05E5">
              <w:rPr>
                <w:spacing w:val="1"/>
                <w:sz w:val="19"/>
                <w:szCs w:val="19"/>
              </w:rPr>
              <w:t>p</w:t>
            </w:r>
            <w:r w:rsidRPr="001D05E5">
              <w:rPr>
                <w:sz w:val="19"/>
                <w:szCs w:val="19"/>
              </w:rPr>
              <w:t>e</w:t>
            </w:r>
            <w:r w:rsidRPr="001D05E5">
              <w:rPr>
                <w:spacing w:val="1"/>
                <w:sz w:val="19"/>
                <w:szCs w:val="19"/>
              </w:rPr>
              <w:t>r</w:t>
            </w:r>
            <w:r w:rsidRPr="001D05E5">
              <w:rPr>
                <w:sz w:val="19"/>
                <w:szCs w:val="19"/>
              </w:rPr>
              <w:t>i</w:t>
            </w:r>
            <w:r w:rsidRPr="001D05E5">
              <w:rPr>
                <w:spacing w:val="1"/>
                <w:sz w:val="19"/>
                <w:szCs w:val="19"/>
              </w:rPr>
              <w:t>o</w:t>
            </w:r>
            <w:r w:rsidRPr="001D05E5">
              <w:rPr>
                <w:sz w:val="19"/>
                <w:szCs w:val="19"/>
              </w:rPr>
              <w:t>d</w:t>
            </w:r>
          </w:p>
        </w:tc>
        <w:tc>
          <w:tcPr>
            <w:tcW w:w="1720" w:type="dxa"/>
            <w:hideMark/>
          </w:tcPr>
          <w:p w:rsidR="00A4487F" w:rsidRPr="001D05E5" w:rsidRDefault="00A4487F" w:rsidP="005854CF">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19"/>
              <w:jc w:val="center"/>
              <w:cnfStyle w:val="000000000000" w:firstRow="0" w:lastRow="0" w:firstColumn="0" w:lastColumn="0" w:oddVBand="0" w:evenVBand="0" w:oddHBand="0" w:evenHBand="0" w:firstRowFirstColumn="0" w:firstRowLastColumn="0" w:lastRowFirstColumn="0" w:lastRowLastColumn="0"/>
              <w:rPr>
                <w:sz w:val="19"/>
                <w:szCs w:val="19"/>
              </w:rPr>
            </w:pPr>
            <w:r w:rsidRPr="001D05E5">
              <w:rPr>
                <w:w w:val="99"/>
                <w:sz w:val="19"/>
                <w:szCs w:val="19"/>
              </w:rPr>
              <w:t>0</w:t>
            </w:r>
          </w:p>
        </w:tc>
        <w:tc>
          <w:tcPr>
            <w:tcW w:w="1757" w:type="dxa"/>
            <w:hideMark/>
          </w:tcPr>
          <w:p w:rsidR="00A4487F" w:rsidRPr="001D05E5" w:rsidRDefault="00A4487F" w:rsidP="005854CF">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19"/>
              <w:jc w:val="center"/>
              <w:cnfStyle w:val="000000000000" w:firstRow="0" w:lastRow="0" w:firstColumn="0" w:lastColumn="0" w:oddVBand="0" w:evenVBand="0" w:oddHBand="0" w:evenHBand="0" w:firstRowFirstColumn="0" w:firstRowLastColumn="0" w:lastRowFirstColumn="0" w:lastRowLastColumn="0"/>
              <w:rPr>
                <w:sz w:val="19"/>
                <w:szCs w:val="19"/>
              </w:rPr>
            </w:pPr>
            <w:r w:rsidRPr="001D05E5">
              <w:rPr>
                <w:w w:val="99"/>
                <w:sz w:val="19"/>
                <w:szCs w:val="19"/>
              </w:rPr>
              <w:t>0</w:t>
            </w:r>
          </w:p>
        </w:tc>
      </w:tr>
      <w:tr w:rsidR="00A4487F" w:rsidRPr="001D05E5" w:rsidTr="00805C29">
        <w:trPr>
          <w:trHeight w:val="414"/>
        </w:trPr>
        <w:tc>
          <w:tcPr>
            <w:cnfStyle w:val="001000000000" w:firstRow="0" w:lastRow="0" w:firstColumn="1" w:lastColumn="0" w:oddVBand="0" w:evenVBand="0" w:oddHBand="0" w:evenHBand="0" w:firstRowFirstColumn="0" w:firstRowLastColumn="0" w:lastRowFirstColumn="0" w:lastRowLastColumn="0"/>
            <w:tcW w:w="5707" w:type="dxa"/>
            <w:hideMark/>
          </w:tcPr>
          <w:p w:rsidR="00A4487F" w:rsidRPr="001D05E5" w:rsidRDefault="00A4487F" w:rsidP="005854CF">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220" w:right="-20"/>
              <w:rPr>
                <w:sz w:val="19"/>
                <w:szCs w:val="19"/>
              </w:rPr>
            </w:pPr>
            <w:r w:rsidRPr="001D05E5">
              <w:rPr>
                <w:sz w:val="19"/>
                <w:szCs w:val="19"/>
              </w:rPr>
              <w:t>Did</w:t>
            </w:r>
            <w:r w:rsidRPr="001D05E5">
              <w:rPr>
                <w:spacing w:val="-1"/>
                <w:sz w:val="19"/>
                <w:szCs w:val="19"/>
              </w:rPr>
              <w:t xml:space="preserve"> n</w:t>
            </w:r>
            <w:r w:rsidRPr="001D05E5">
              <w:rPr>
                <w:spacing w:val="1"/>
                <w:sz w:val="19"/>
                <w:szCs w:val="19"/>
              </w:rPr>
              <w:t>o</w:t>
            </w:r>
            <w:r w:rsidRPr="001D05E5">
              <w:rPr>
                <w:sz w:val="19"/>
                <w:szCs w:val="19"/>
              </w:rPr>
              <w:t>t</w:t>
            </w:r>
            <w:r w:rsidRPr="001D05E5">
              <w:rPr>
                <w:spacing w:val="-3"/>
                <w:sz w:val="19"/>
                <w:szCs w:val="19"/>
              </w:rPr>
              <w:t xml:space="preserve"> </w:t>
            </w:r>
            <w:r w:rsidRPr="001D05E5">
              <w:rPr>
                <w:sz w:val="19"/>
                <w:szCs w:val="19"/>
              </w:rPr>
              <w:t>c</w:t>
            </w:r>
            <w:r w:rsidRPr="001D05E5">
              <w:rPr>
                <w:spacing w:val="4"/>
                <w:sz w:val="19"/>
                <w:szCs w:val="19"/>
              </w:rPr>
              <w:t>o</w:t>
            </w:r>
            <w:r w:rsidRPr="001D05E5">
              <w:rPr>
                <w:spacing w:val="-4"/>
                <w:sz w:val="19"/>
                <w:szCs w:val="19"/>
              </w:rPr>
              <w:t>m</w:t>
            </w:r>
            <w:r w:rsidRPr="001D05E5">
              <w:rPr>
                <w:spacing w:val="1"/>
                <w:sz w:val="19"/>
                <w:szCs w:val="19"/>
              </w:rPr>
              <w:t>p</w:t>
            </w:r>
            <w:r w:rsidRPr="001D05E5">
              <w:rPr>
                <w:sz w:val="19"/>
                <w:szCs w:val="19"/>
              </w:rPr>
              <w:t>lete</w:t>
            </w:r>
            <w:r w:rsidRPr="001D05E5">
              <w:rPr>
                <w:spacing w:val="-6"/>
                <w:sz w:val="19"/>
                <w:szCs w:val="19"/>
              </w:rPr>
              <w:t xml:space="preserve"> </w:t>
            </w:r>
            <w:r w:rsidRPr="001D05E5">
              <w:rPr>
                <w:sz w:val="19"/>
                <w:szCs w:val="19"/>
              </w:rPr>
              <w:t>t</w:t>
            </w:r>
            <w:r w:rsidRPr="001D05E5">
              <w:rPr>
                <w:spacing w:val="-1"/>
                <w:sz w:val="19"/>
                <w:szCs w:val="19"/>
              </w:rPr>
              <w:t>h</w:t>
            </w:r>
            <w:r w:rsidRPr="001D05E5">
              <w:rPr>
                <w:sz w:val="19"/>
                <w:szCs w:val="19"/>
              </w:rPr>
              <w:t>e</w:t>
            </w:r>
            <w:r w:rsidRPr="001D05E5">
              <w:rPr>
                <w:spacing w:val="1"/>
                <w:sz w:val="19"/>
                <w:szCs w:val="19"/>
              </w:rPr>
              <w:t xml:space="preserve"> </w:t>
            </w:r>
            <w:r w:rsidRPr="001D05E5">
              <w:rPr>
                <w:spacing w:val="-1"/>
                <w:sz w:val="19"/>
                <w:szCs w:val="19"/>
              </w:rPr>
              <w:t>s</w:t>
            </w:r>
            <w:r w:rsidRPr="001D05E5">
              <w:rPr>
                <w:sz w:val="19"/>
                <w:szCs w:val="19"/>
              </w:rPr>
              <w:t>t</w:t>
            </w:r>
            <w:r w:rsidRPr="001D05E5">
              <w:rPr>
                <w:spacing w:val="-1"/>
                <w:sz w:val="19"/>
                <w:szCs w:val="19"/>
              </w:rPr>
              <w:t>u</w:t>
            </w:r>
            <w:r w:rsidRPr="001D05E5">
              <w:rPr>
                <w:spacing w:val="4"/>
                <w:sz w:val="19"/>
                <w:szCs w:val="19"/>
              </w:rPr>
              <w:t>d</w:t>
            </w:r>
            <w:r w:rsidRPr="001D05E5">
              <w:rPr>
                <w:sz w:val="19"/>
                <w:szCs w:val="19"/>
              </w:rPr>
              <w:t>y</w:t>
            </w:r>
            <w:r w:rsidRPr="001D05E5">
              <w:rPr>
                <w:spacing w:val="-5"/>
                <w:sz w:val="19"/>
                <w:szCs w:val="19"/>
              </w:rPr>
              <w:t xml:space="preserve"> </w:t>
            </w:r>
            <w:r w:rsidRPr="001D05E5">
              <w:rPr>
                <w:sz w:val="19"/>
                <w:szCs w:val="19"/>
              </w:rPr>
              <w:t>t</w:t>
            </w:r>
            <w:r w:rsidRPr="001D05E5">
              <w:rPr>
                <w:spacing w:val="1"/>
                <w:sz w:val="19"/>
                <w:szCs w:val="19"/>
              </w:rPr>
              <w:t>r</w:t>
            </w:r>
            <w:r w:rsidRPr="001D05E5">
              <w:rPr>
                <w:sz w:val="19"/>
                <w:szCs w:val="19"/>
              </w:rPr>
              <w:t>ea</w:t>
            </w:r>
            <w:r w:rsidRPr="001D05E5">
              <w:rPr>
                <w:spacing w:val="2"/>
                <w:sz w:val="19"/>
                <w:szCs w:val="19"/>
              </w:rPr>
              <w:t>t</w:t>
            </w:r>
            <w:r w:rsidRPr="001D05E5">
              <w:rPr>
                <w:spacing w:val="-4"/>
                <w:sz w:val="19"/>
                <w:szCs w:val="19"/>
              </w:rPr>
              <w:t>m</w:t>
            </w:r>
            <w:r w:rsidRPr="001D05E5">
              <w:rPr>
                <w:spacing w:val="3"/>
                <w:sz w:val="19"/>
                <w:szCs w:val="19"/>
              </w:rPr>
              <w:t>e</w:t>
            </w:r>
            <w:r w:rsidRPr="001D05E5">
              <w:rPr>
                <w:spacing w:val="-1"/>
                <w:sz w:val="19"/>
                <w:szCs w:val="19"/>
              </w:rPr>
              <w:t>n</w:t>
            </w:r>
            <w:r w:rsidRPr="001D05E5">
              <w:rPr>
                <w:sz w:val="19"/>
                <w:szCs w:val="19"/>
              </w:rPr>
              <w:t>t</w:t>
            </w:r>
            <w:r w:rsidRPr="001D05E5">
              <w:rPr>
                <w:spacing w:val="-8"/>
                <w:sz w:val="19"/>
                <w:szCs w:val="19"/>
              </w:rPr>
              <w:t xml:space="preserve"> </w:t>
            </w:r>
            <w:r w:rsidRPr="001D05E5">
              <w:rPr>
                <w:spacing w:val="1"/>
                <w:sz w:val="19"/>
                <w:szCs w:val="19"/>
              </w:rPr>
              <w:t>p</w:t>
            </w:r>
            <w:r w:rsidRPr="001D05E5">
              <w:rPr>
                <w:sz w:val="19"/>
                <w:szCs w:val="19"/>
              </w:rPr>
              <w:t>e</w:t>
            </w:r>
            <w:r w:rsidRPr="001D05E5">
              <w:rPr>
                <w:spacing w:val="1"/>
                <w:sz w:val="19"/>
                <w:szCs w:val="19"/>
              </w:rPr>
              <w:t>r</w:t>
            </w:r>
            <w:r w:rsidRPr="001D05E5">
              <w:rPr>
                <w:sz w:val="19"/>
                <w:szCs w:val="19"/>
              </w:rPr>
              <w:t>i</w:t>
            </w:r>
            <w:r w:rsidRPr="001D05E5">
              <w:rPr>
                <w:spacing w:val="1"/>
                <w:sz w:val="19"/>
                <w:szCs w:val="19"/>
              </w:rPr>
              <w:t>o</w:t>
            </w:r>
            <w:r w:rsidRPr="001D05E5">
              <w:rPr>
                <w:sz w:val="19"/>
                <w:szCs w:val="19"/>
              </w:rPr>
              <w:t>d</w:t>
            </w:r>
          </w:p>
        </w:tc>
        <w:tc>
          <w:tcPr>
            <w:tcW w:w="1720" w:type="dxa"/>
            <w:hideMark/>
          </w:tcPr>
          <w:p w:rsidR="00A4487F" w:rsidRPr="001D05E5" w:rsidRDefault="00A4487F" w:rsidP="005854CF">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19"/>
              <w:jc w:val="center"/>
              <w:cnfStyle w:val="000000000000" w:firstRow="0" w:lastRow="0" w:firstColumn="0" w:lastColumn="0" w:oddVBand="0" w:evenVBand="0" w:oddHBand="0" w:evenHBand="0" w:firstRowFirstColumn="0" w:firstRowLastColumn="0" w:lastRowFirstColumn="0" w:lastRowLastColumn="0"/>
              <w:rPr>
                <w:sz w:val="19"/>
                <w:szCs w:val="19"/>
              </w:rPr>
            </w:pPr>
            <w:r w:rsidRPr="001D05E5">
              <w:rPr>
                <w:sz w:val="19"/>
                <w:szCs w:val="19"/>
              </w:rPr>
              <w:t>3</w:t>
            </w:r>
            <w:r w:rsidRPr="001D05E5">
              <w:rPr>
                <w:spacing w:val="1"/>
                <w:sz w:val="19"/>
                <w:szCs w:val="19"/>
              </w:rPr>
              <w:t xml:space="preserve"> (3</w:t>
            </w:r>
            <w:r w:rsidRPr="001D05E5">
              <w:rPr>
                <w:spacing w:val="-2"/>
                <w:sz w:val="19"/>
                <w:szCs w:val="19"/>
              </w:rPr>
              <w:t>.</w:t>
            </w:r>
            <w:r w:rsidRPr="001D05E5">
              <w:rPr>
                <w:spacing w:val="1"/>
                <w:sz w:val="19"/>
                <w:szCs w:val="19"/>
              </w:rPr>
              <w:t>7</w:t>
            </w:r>
            <w:r w:rsidRPr="001D05E5">
              <w:rPr>
                <w:sz w:val="19"/>
                <w:szCs w:val="19"/>
              </w:rPr>
              <w:t>%)</w:t>
            </w:r>
          </w:p>
        </w:tc>
        <w:tc>
          <w:tcPr>
            <w:tcW w:w="1757" w:type="dxa"/>
            <w:hideMark/>
          </w:tcPr>
          <w:p w:rsidR="00A4487F" w:rsidRPr="001D05E5" w:rsidRDefault="00A4487F" w:rsidP="005854CF">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19"/>
              <w:jc w:val="center"/>
              <w:cnfStyle w:val="000000000000" w:firstRow="0" w:lastRow="0" w:firstColumn="0" w:lastColumn="0" w:oddVBand="0" w:evenVBand="0" w:oddHBand="0" w:evenHBand="0" w:firstRowFirstColumn="0" w:firstRowLastColumn="0" w:lastRowFirstColumn="0" w:lastRowLastColumn="0"/>
              <w:rPr>
                <w:sz w:val="19"/>
                <w:szCs w:val="19"/>
              </w:rPr>
            </w:pPr>
            <w:r w:rsidRPr="001D05E5">
              <w:rPr>
                <w:spacing w:val="1"/>
                <w:sz w:val="19"/>
                <w:szCs w:val="19"/>
              </w:rPr>
              <w:t>1</w:t>
            </w:r>
            <w:r w:rsidRPr="001D05E5">
              <w:rPr>
                <w:sz w:val="19"/>
                <w:szCs w:val="19"/>
              </w:rPr>
              <w:t xml:space="preserve">1 </w:t>
            </w:r>
            <w:r w:rsidRPr="001D05E5">
              <w:rPr>
                <w:spacing w:val="1"/>
                <w:sz w:val="19"/>
                <w:szCs w:val="19"/>
              </w:rPr>
              <w:t>(</w:t>
            </w:r>
            <w:r w:rsidRPr="001D05E5">
              <w:rPr>
                <w:spacing w:val="-1"/>
                <w:sz w:val="19"/>
                <w:szCs w:val="19"/>
              </w:rPr>
              <w:t>6</w:t>
            </w:r>
            <w:r w:rsidRPr="001D05E5">
              <w:rPr>
                <w:spacing w:val="1"/>
                <w:sz w:val="19"/>
                <w:szCs w:val="19"/>
              </w:rPr>
              <w:t>.6</w:t>
            </w:r>
            <w:r w:rsidRPr="001D05E5">
              <w:rPr>
                <w:sz w:val="19"/>
                <w:szCs w:val="19"/>
              </w:rPr>
              <w:t>%)</w:t>
            </w:r>
          </w:p>
        </w:tc>
      </w:tr>
      <w:tr w:rsidR="00A4487F" w:rsidRPr="001D05E5" w:rsidTr="00805C29">
        <w:trPr>
          <w:trHeight w:val="393"/>
        </w:trPr>
        <w:tc>
          <w:tcPr>
            <w:cnfStyle w:val="001000000000" w:firstRow="0" w:lastRow="0" w:firstColumn="1" w:lastColumn="0" w:oddVBand="0" w:evenVBand="0" w:oddHBand="0" w:evenHBand="0" w:firstRowFirstColumn="0" w:firstRowLastColumn="0" w:lastRowFirstColumn="0" w:lastRowLastColumn="0"/>
            <w:tcW w:w="5707" w:type="dxa"/>
            <w:hideMark/>
          </w:tcPr>
          <w:p w:rsidR="00A4487F" w:rsidRPr="001D05E5" w:rsidRDefault="00A4487F" w:rsidP="005854CF">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220" w:right="-20"/>
              <w:rPr>
                <w:sz w:val="19"/>
                <w:szCs w:val="19"/>
              </w:rPr>
            </w:pPr>
            <w:r w:rsidRPr="001D05E5">
              <w:rPr>
                <w:sz w:val="19"/>
                <w:szCs w:val="19"/>
              </w:rPr>
              <w:t>Did</w:t>
            </w:r>
            <w:r w:rsidRPr="001D05E5">
              <w:rPr>
                <w:spacing w:val="-1"/>
                <w:sz w:val="19"/>
                <w:szCs w:val="19"/>
              </w:rPr>
              <w:t xml:space="preserve"> n</w:t>
            </w:r>
            <w:r w:rsidRPr="001D05E5">
              <w:rPr>
                <w:spacing w:val="1"/>
                <w:sz w:val="19"/>
                <w:szCs w:val="19"/>
              </w:rPr>
              <w:t>o</w:t>
            </w:r>
            <w:r w:rsidRPr="001D05E5">
              <w:rPr>
                <w:sz w:val="19"/>
                <w:szCs w:val="19"/>
              </w:rPr>
              <w:t>t</w:t>
            </w:r>
            <w:r w:rsidRPr="001D05E5">
              <w:rPr>
                <w:spacing w:val="-3"/>
                <w:sz w:val="19"/>
                <w:szCs w:val="19"/>
              </w:rPr>
              <w:t xml:space="preserve"> </w:t>
            </w:r>
            <w:r w:rsidRPr="001D05E5">
              <w:rPr>
                <w:sz w:val="19"/>
                <w:szCs w:val="19"/>
              </w:rPr>
              <w:t>c</w:t>
            </w:r>
            <w:r w:rsidRPr="001D05E5">
              <w:rPr>
                <w:spacing w:val="4"/>
                <w:sz w:val="19"/>
                <w:szCs w:val="19"/>
              </w:rPr>
              <w:t>o</w:t>
            </w:r>
            <w:r w:rsidRPr="001D05E5">
              <w:rPr>
                <w:spacing w:val="-4"/>
                <w:sz w:val="19"/>
                <w:szCs w:val="19"/>
              </w:rPr>
              <w:t>m</w:t>
            </w:r>
            <w:r w:rsidRPr="001D05E5">
              <w:rPr>
                <w:spacing w:val="1"/>
                <w:sz w:val="19"/>
                <w:szCs w:val="19"/>
              </w:rPr>
              <w:t>p</w:t>
            </w:r>
            <w:r w:rsidRPr="001D05E5">
              <w:rPr>
                <w:sz w:val="19"/>
                <w:szCs w:val="19"/>
              </w:rPr>
              <w:t>lete</w:t>
            </w:r>
            <w:r w:rsidRPr="001D05E5">
              <w:rPr>
                <w:spacing w:val="-6"/>
                <w:sz w:val="19"/>
                <w:szCs w:val="19"/>
              </w:rPr>
              <w:t xml:space="preserve"> </w:t>
            </w:r>
            <w:r w:rsidRPr="001D05E5">
              <w:rPr>
                <w:spacing w:val="1"/>
                <w:sz w:val="19"/>
                <w:szCs w:val="19"/>
              </w:rPr>
              <w:t>5</w:t>
            </w:r>
            <w:r w:rsidRPr="001D05E5">
              <w:rPr>
                <w:sz w:val="19"/>
                <w:szCs w:val="19"/>
              </w:rPr>
              <w:t>2</w:t>
            </w:r>
            <w:r w:rsidRPr="001D05E5">
              <w:rPr>
                <w:spacing w:val="2"/>
                <w:sz w:val="19"/>
                <w:szCs w:val="19"/>
              </w:rPr>
              <w:t xml:space="preserve"> </w:t>
            </w:r>
            <w:r w:rsidRPr="001D05E5">
              <w:rPr>
                <w:spacing w:val="-5"/>
                <w:sz w:val="19"/>
                <w:szCs w:val="19"/>
              </w:rPr>
              <w:t>w</w:t>
            </w:r>
            <w:r w:rsidRPr="001D05E5">
              <w:rPr>
                <w:sz w:val="19"/>
                <w:szCs w:val="19"/>
              </w:rPr>
              <w:t>ee</w:t>
            </w:r>
            <w:r w:rsidRPr="001D05E5">
              <w:rPr>
                <w:spacing w:val="1"/>
                <w:sz w:val="19"/>
                <w:szCs w:val="19"/>
              </w:rPr>
              <w:t>k</w:t>
            </w:r>
            <w:r w:rsidRPr="001D05E5">
              <w:rPr>
                <w:sz w:val="19"/>
                <w:szCs w:val="19"/>
              </w:rPr>
              <w:t>s</w:t>
            </w:r>
            <w:r w:rsidRPr="001D05E5">
              <w:rPr>
                <w:spacing w:val="-5"/>
                <w:sz w:val="19"/>
                <w:szCs w:val="19"/>
              </w:rPr>
              <w:t xml:space="preserve"> </w:t>
            </w:r>
            <w:r w:rsidRPr="001D05E5">
              <w:rPr>
                <w:spacing w:val="1"/>
                <w:sz w:val="19"/>
                <w:szCs w:val="19"/>
              </w:rPr>
              <w:t>o</w:t>
            </w:r>
            <w:r w:rsidRPr="001D05E5">
              <w:rPr>
                <w:sz w:val="19"/>
                <w:szCs w:val="19"/>
              </w:rPr>
              <w:t>f</w:t>
            </w:r>
            <w:r w:rsidRPr="001D05E5">
              <w:rPr>
                <w:spacing w:val="-1"/>
                <w:sz w:val="19"/>
                <w:szCs w:val="19"/>
              </w:rPr>
              <w:t xml:space="preserve"> </w:t>
            </w:r>
            <w:r w:rsidRPr="001D05E5">
              <w:rPr>
                <w:sz w:val="19"/>
                <w:szCs w:val="19"/>
              </w:rPr>
              <w:t>t</w:t>
            </w:r>
            <w:r w:rsidRPr="001D05E5">
              <w:rPr>
                <w:spacing w:val="1"/>
                <w:sz w:val="19"/>
                <w:szCs w:val="19"/>
              </w:rPr>
              <w:t>r</w:t>
            </w:r>
            <w:r w:rsidRPr="001D05E5">
              <w:rPr>
                <w:sz w:val="19"/>
                <w:szCs w:val="19"/>
              </w:rPr>
              <w:t>ea</w:t>
            </w:r>
            <w:r w:rsidRPr="001D05E5">
              <w:rPr>
                <w:spacing w:val="2"/>
                <w:sz w:val="19"/>
                <w:szCs w:val="19"/>
              </w:rPr>
              <w:t>t</w:t>
            </w:r>
            <w:r w:rsidRPr="001D05E5">
              <w:rPr>
                <w:spacing w:val="-4"/>
                <w:sz w:val="19"/>
                <w:szCs w:val="19"/>
              </w:rPr>
              <w:t>m</w:t>
            </w:r>
            <w:r w:rsidRPr="001D05E5">
              <w:rPr>
                <w:spacing w:val="3"/>
                <w:sz w:val="19"/>
                <w:szCs w:val="19"/>
              </w:rPr>
              <w:t>e</w:t>
            </w:r>
            <w:r w:rsidRPr="001D05E5">
              <w:rPr>
                <w:spacing w:val="-1"/>
                <w:sz w:val="19"/>
                <w:szCs w:val="19"/>
              </w:rPr>
              <w:t>n</w:t>
            </w:r>
            <w:r w:rsidRPr="001D05E5">
              <w:rPr>
                <w:sz w:val="19"/>
                <w:szCs w:val="19"/>
              </w:rPr>
              <w:t>t</w:t>
            </w:r>
          </w:p>
        </w:tc>
        <w:tc>
          <w:tcPr>
            <w:tcW w:w="1720" w:type="dxa"/>
            <w:hideMark/>
          </w:tcPr>
          <w:p w:rsidR="00A4487F" w:rsidRPr="001D05E5" w:rsidRDefault="00A4487F" w:rsidP="005854CF">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19"/>
              <w:jc w:val="center"/>
              <w:cnfStyle w:val="000000000000" w:firstRow="0" w:lastRow="0" w:firstColumn="0" w:lastColumn="0" w:oddVBand="0" w:evenVBand="0" w:oddHBand="0" w:evenHBand="0" w:firstRowFirstColumn="0" w:firstRowLastColumn="0" w:lastRowFirstColumn="0" w:lastRowLastColumn="0"/>
              <w:rPr>
                <w:sz w:val="19"/>
                <w:szCs w:val="19"/>
              </w:rPr>
            </w:pPr>
            <w:r w:rsidRPr="001D05E5">
              <w:rPr>
                <w:sz w:val="19"/>
                <w:szCs w:val="19"/>
              </w:rPr>
              <w:t>2</w:t>
            </w:r>
            <w:r w:rsidRPr="001D05E5">
              <w:rPr>
                <w:spacing w:val="1"/>
                <w:sz w:val="19"/>
                <w:szCs w:val="19"/>
              </w:rPr>
              <w:t xml:space="preserve"> (2</w:t>
            </w:r>
            <w:r w:rsidRPr="001D05E5">
              <w:rPr>
                <w:spacing w:val="-2"/>
                <w:sz w:val="19"/>
                <w:szCs w:val="19"/>
              </w:rPr>
              <w:t>.</w:t>
            </w:r>
            <w:r w:rsidRPr="001D05E5">
              <w:rPr>
                <w:spacing w:val="1"/>
                <w:sz w:val="19"/>
                <w:szCs w:val="19"/>
              </w:rPr>
              <w:t>4</w:t>
            </w:r>
            <w:r w:rsidRPr="001D05E5">
              <w:rPr>
                <w:sz w:val="19"/>
                <w:szCs w:val="19"/>
              </w:rPr>
              <w:t>%)</w:t>
            </w:r>
          </w:p>
        </w:tc>
        <w:tc>
          <w:tcPr>
            <w:tcW w:w="1757" w:type="dxa"/>
            <w:hideMark/>
          </w:tcPr>
          <w:p w:rsidR="00A4487F" w:rsidRPr="001D05E5" w:rsidRDefault="00A4487F" w:rsidP="005854CF">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19"/>
              <w:jc w:val="center"/>
              <w:cnfStyle w:val="000000000000" w:firstRow="0" w:lastRow="0" w:firstColumn="0" w:lastColumn="0" w:oddVBand="0" w:evenVBand="0" w:oddHBand="0" w:evenHBand="0" w:firstRowFirstColumn="0" w:firstRowLastColumn="0" w:lastRowFirstColumn="0" w:lastRowLastColumn="0"/>
              <w:rPr>
                <w:sz w:val="19"/>
                <w:szCs w:val="19"/>
              </w:rPr>
            </w:pPr>
            <w:r w:rsidRPr="001D05E5">
              <w:rPr>
                <w:spacing w:val="1"/>
                <w:sz w:val="19"/>
                <w:szCs w:val="19"/>
              </w:rPr>
              <w:t>1</w:t>
            </w:r>
            <w:r w:rsidRPr="001D05E5">
              <w:rPr>
                <w:sz w:val="19"/>
                <w:szCs w:val="19"/>
              </w:rPr>
              <w:t xml:space="preserve">1 </w:t>
            </w:r>
            <w:r w:rsidRPr="001D05E5">
              <w:rPr>
                <w:spacing w:val="1"/>
                <w:sz w:val="19"/>
                <w:szCs w:val="19"/>
              </w:rPr>
              <w:t>(</w:t>
            </w:r>
            <w:r w:rsidRPr="001D05E5">
              <w:rPr>
                <w:spacing w:val="-1"/>
                <w:sz w:val="19"/>
                <w:szCs w:val="19"/>
              </w:rPr>
              <w:t>6</w:t>
            </w:r>
            <w:r w:rsidRPr="001D05E5">
              <w:rPr>
                <w:spacing w:val="1"/>
                <w:sz w:val="19"/>
                <w:szCs w:val="19"/>
              </w:rPr>
              <w:t>.6</w:t>
            </w:r>
            <w:r w:rsidRPr="001D05E5">
              <w:rPr>
                <w:sz w:val="19"/>
                <w:szCs w:val="19"/>
              </w:rPr>
              <w:t>%)</w:t>
            </w:r>
          </w:p>
        </w:tc>
      </w:tr>
      <w:tr w:rsidR="00A4487F" w:rsidRPr="001D05E5" w:rsidTr="00805C29">
        <w:trPr>
          <w:trHeight w:val="271"/>
        </w:trPr>
        <w:tc>
          <w:tcPr>
            <w:cnfStyle w:val="001000000000" w:firstRow="0" w:lastRow="0" w:firstColumn="1" w:lastColumn="0" w:oddVBand="0" w:evenVBand="0" w:oddHBand="0" w:evenHBand="0" w:firstRowFirstColumn="0" w:firstRowLastColumn="0" w:lastRowFirstColumn="0" w:lastRowLastColumn="0"/>
            <w:tcW w:w="5707" w:type="dxa"/>
            <w:hideMark/>
          </w:tcPr>
          <w:p w:rsidR="00A4487F" w:rsidRPr="001D05E5" w:rsidRDefault="00A4487F" w:rsidP="005854CF">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220" w:right="-20"/>
              <w:rPr>
                <w:sz w:val="19"/>
                <w:szCs w:val="19"/>
              </w:rPr>
            </w:pPr>
            <w:r w:rsidRPr="001D05E5">
              <w:rPr>
                <w:spacing w:val="3"/>
                <w:sz w:val="19"/>
                <w:szCs w:val="19"/>
              </w:rPr>
              <w:t>T</w:t>
            </w:r>
            <w:r w:rsidRPr="001D05E5">
              <w:rPr>
                <w:spacing w:val="1"/>
                <w:sz w:val="19"/>
                <w:szCs w:val="19"/>
              </w:rPr>
              <w:t>r</w:t>
            </w:r>
            <w:r w:rsidRPr="001D05E5">
              <w:rPr>
                <w:sz w:val="19"/>
                <w:szCs w:val="19"/>
              </w:rPr>
              <w:t>eat</w:t>
            </w:r>
            <w:r w:rsidRPr="001D05E5">
              <w:rPr>
                <w:spacing w:val="-4"/>
                <w:sz w:val="19"/>
                <w:szCs w:val="19"/>
              </w:rPr>
              <w:t>m</w:t>
            </w:r>
            <w:r w:rsidRPr="001D05E5">
              <w:rPr>
                <w:sz w:val="19"/>
                <w:szCs w:val="19"/>
              </w:rPr>
              <w:t>e</w:t>
            </w:r>
            <w:r w:rsidRPr="001D05E5">
              <w:rPr>
                <w:spacing w:val="-1"/>
                <w:sz w:val="19"/>
                <w:szCs w:val="19"/>
              </w:rPr>
              <w:t>n</w:t>
            </w:r>
            <w:r w:rsidRPr="001D05E5">
              <w:rPr>
                <w:sz w:val="19"/>
                <w:szCs w:val="19"/>
              </w:rPr>
              <w:t>t</w:t>
            </w:r>
            <w:r w:rsidRPr="001D05E5">
              <w:rPr>
                <w:spacing w:val="-8"/>
                <w:sz w:val="19"/>
                <w:szCs w:val="19"/>
              </w:rPr>
              <w:t xml:space="preserve"> </w:t>
            </w:r>
            <w:r w:rsidRPr="001D05E5">
              <w:rPr>
                <w:spacing w:val="4"/>
                <w:sz w:val="19"/>
                <w:szCs w:val="19"/>
              </w:rPr>
              <w:t>o</w:t>
            </w:r>
            <w:r w:rsidRPr="001D05E5">
              <w:rPr>
                <w:spacing w:val="-1"/>
                <w:sz w:val="19"/>
                <w:szCs w:val="19"/>
              </w:rPr>
              <w:t>ng</w:t>
            </w:r>
            <w:r w:rsidRPr="001D05E5">
              <w:rPr>
                <w:spacing w:val="1"/>
                <w:sz w:val="19"/>
                <w:szCs w:val="19"/>
              </w:rPr>
              <w:t>o</w:t>
            </w:r>
            <w:r w:rsidRPr="001D05E5">
              <w:rPr>
                <w:spacing w:val="2"/>
                <w:sz w:val="19"/>
                <w:szCs w:val="19"/>
              </w:rPr>
              <w:t>i</w:t>
            </w:r>
            <w:r w:rsidRPr="001D05E5">
              <w:rPr>
                <w:spacing w:val="-1"/>
                <w:sz w:val="19"/>
                <w:szCs w:val="19"/>
              </w:rPr>
              <w:t>ng</w:t>
            </w:r>
          </w:p>
        </w:tc>
        <w:tc>
          <w:tcPr>
            <w:tcW w:w="1720" w:type="dxa"/>
            <w:hideMark/>
          </w:tcPr>
          <w:p w:rsidR="00A4487F" w:rsidRPr="001D05E5" w:rsidRDefault="00A4487F" w:rsidP="005854CF">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19"/>
              <w:jc w:val="center"/>
              <w:cnfStyle w:val="000000000000" w:firstRow="0" w:lastRow="0" w:firstColumn="0" w:lastColumn="0" w:oddVBand="0" w:evenVBand="0" w:oddHBand="0" w:evenHBand="0" w:firstRowFirstColumn="0" w:firstRowLastColumn="0" w:lastRowFirstColumn="0" w:lastRowLastColumn="0"/>
              <w:rPr>
                <w:sz w:val="19"/>
                <w:szCs w:val="19"/>
              </w:rPr>
            </w:pPr>
            <w:r w:rsidRPr="001D05E5">
              <w:rPr>
                <w:spacing w:val="1"/>
                <w:sz w:val="19"/>
                <w:szCs w:val="19"/>
              </w:rPr>
              <w:t>7</w:t>
            </w:r>
            <w:r w:rsidRPr="001D05E5">
              <w:rPr>
                <w:sz w:val="19"/>
                <w:szCs w:val="19"/>
              </w:rPr>
              <w:t xml:space="preserve">8 </w:t>
            </w:r>
            <w:r w:rsidRPr="001D05E5">
              <w:rPr>
                <w:spacing w:val="1"/>
                <w:sz w:val="19"/>
                <w:szCs w:val="19"/>
              </w:rPr>
              <w:t>(</w:t>
            </w:r>
            <w:r w:rsidRPr="001D05E5">
              <w:rPr>
                <w:spacing w:val="-1"/>
                <w:sz w:val="19"/>
                <w:szCs w:val="19"/>
              </w:rPr>
              <w:t>9</w:t>
            </w:r>
            <w:r w:rsidRPr="001D05E5">
              <w:rPr>
                <w:spacing w:val="1"/>
                <w:sz w:val="19"/>
                <w:szCs w:val="19"/>
              </w:rPr>
              <w:t>5.1</w:t>
            </w:r>
            <w:r w:rsidRPr="001D05E5">
              <w:rPr>
                <w:sz w:val="19"/>
                <w:szCs w:val="19"/>
              </w:rPr>
              <w:t>%)</w:t>
            </w:r>
          </w:p>
        </w:tc>
        <w:tc>
          <w:tcPr>
            <w:tcW w:w="1757" w:type="dxa"/>
            <w:hideMark/>
          </w:tcPr>
          <w:p w:rsidR="00A4487F" w:rsidRPr="001D05E5" w:rsidRDefault="00A4487F" w:rsidP="005854CF">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19"/>
              <w:jc w:val="center"/>
              <w:cnfStyle w:val="000000000000" w:firstRow="0" w:lastRow="0" w:firstColumn="0" w:lastColumn="0" w:oddVBand="0" w:evenVBand="0" w:oddHBand="0" w:evenHBand="0" w:firstRowFirstColumn="0" w:firstRowLastColumn="0" w:lastRowFirstColumn="0" w:lastRowLastColumn="0"/>
              <w:rPr>
                <w:sz w:val="19"/>
                <w:szCs w:val="19"/>
              </w:rPr>
            </w:pPr>
            <w:r w:rsidRPr="001D05E5">
              <w:rPr>
                <w:spacing w:val="1"/>
                <w:sz w:val="19"/>
                <w:szCs w:val="19"/>
              </w:rPr>
              <w:t>15</w:t>
            </w:r>
            <w:r w:rsidRPr="001D05E5">
              <w:rPr>
                <w:sz w:val="19"/>
                <w:szCs w:val="19"/>
              </w:rPr>
              <w:t>6</w:t>
            </w:r>
            <w:r w:rsidRPr="001D05E5">
              <w:rPr>
                <w:spacing w:val="-1"/>
                <w:sz w:val="19"/>
                <w:szCs w:val="19"/>
              </w:rPr>
              <w:t xml:space="preserve"> </w:t>
            </w:r>
            <w:r w:rsidRPr="001D05E5">
              <w:rPr>
                <w:spacing w:val="-2"/>
                <w:sz w:val="19"/>
                <w:szCs w:val="19"/>
              </w:rPr>
              <w:t>(</w:t>
            </w:r>
            <w:r w:rsidRPr="001D05E5">
              <w:rPr>
                <w:spacing w:val="1"/>
                <w:sz w:val="19"/>
                <w:szCs w:val="19"/>
              </w:rPr>
              <w:t>93</w:t>
            </w:r>
            <w:r w:rsidRPr="001D05E5">
              <w:rPr>
                <w:spacing w:val="-2"/>
                <w:sz w:val="19"/>
                <w:szCs w:val="19"/>
              </w:rPr>
              <w:t>.</w:t>
            </w:r>
            <w:r w:rsidRPr="001D05E5">
              <w:rPr>
                <w:spacing w:val="1"/>
                <w:sz w:val="19"/>
                <w:szCs w:val="19"/>
              </w:rPr>
              <w:t>4</w:t>
            </w:r>
            <w:r w:rsidRPr="001D05E5">
              <w:rPr>
                <w:sz w:val="19"/>
                <w:szCs w:val="19"/>
              </w:rPr>
              <w:t>%)</w:t>
            </w:r>
          </w:p>
        </w:tc>
      </w:tr>
      <w:tr w:rsidR="00A4487F" w:rsidRPr="001D05E5" w:rsidTr="00805C29">
        <w:trPr>
          <w:trHeight w:val="402"/>
        </w:trPr>
        <w:tc>
          <w:tcPr>
            <w:cnfStyle w:val="001000000000" w:firstRow="0" w:lastRow="0" w:firstColumn="1" w:lastColumn="0" w:oddVBand="0" w:evenVBand="0" w:oddHBand="0" w:evenHBand="0" w:firstRowFirstColumn="0" w:firstRowLastColumn="0" w:lastRowFirstColumn="0" w:lastRowLastColumn="0"/>
            <w:tcW w:w="5707" w:type="dxa"/>
            <w:hideMark/>
          </w:tcPr>
          <w:p w:rsidR="00A4487F" w:rsidRPr="001D05E5" w:rsidRDefault="00A4487F" w:rsidP="005854CF">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220" w:right="-20"/>
              <w:rPr>
                <w:sz w:val="19"/>
                <w:szCs w:val="19"/>
              </w:rPr>
            </w:pPr>
            <w:r w:rsidRPr="001D05E5">
              <w:rPr>
                <w:spacing w:val="-1"/>
                <w:sz w:val="19"/>
                <w:szCs w:val="19"/>
              </w:rPr>
              <w:t>R</w:t>
            </w:r>
            <w:r w:rsidRPr="001D05E5">
              <w:rPr>
                <w:sz w:val="19"/>
                <w:szCs w:val="19"/>
              </w:rPr>
              <w:t>ea</w:t>
            </w:r>
            <w:r w:rsidRPr="001D05E5">
              <w:rPr>
                <w:spacing w:val="-1"/>
                <w:sz w:val="19"/>
                <w:szCs w:val="19"/>
              </w:rPr>
              <w:t>s</w:t>
            </w:r>
            <w:r w:rsidRPr="001D05E5">
              <w:rPr>
                <w:spacing w:val="1"/>
                <w:sz w:val="19"/>
                <w:szCs w:val="19"/>
              </w:rPr>
              <w:t>o</w:t>
            </w:r>
            <w:r w:rsidRPr="001D05E5">
              <w:rPr>
                <w:sz w:val="19"/>
                <w:szCs w:val="19"/>
              </w:rPr>
              <w:t>n</w:t>
            </w:r>
            <w:r w:rsidRPr="001D05E5">
              <w:rPr>
                <w:spacing w:val="-4"/>
                <w:sz w:val="19"/>
                <w:szCs w:val="19"/>
              </w:rPr>
              <w:t xml:space="preserve"> </w:t>
            </w:r>
            <w:r w:rsidRPr="001D05E5">
              <w:rPr>
                <w:spacing w:val="-2"/>
                <w:sz w:val="19"/>
                <w:szCs w:val="19"/>
              </w:rPr>
              <w:t>f</w:t>
            </w:r>
            <w:r w:rsidRPr="001D05E5">
              <w:rPr>
                <w:spacing w:val="1"/>
                <w:sz w:val="19"/>
                <w:szCs w:val="19"/>
              </w:rPr>
              <w:t>o</w:t>
            </w:r>
            <w:r w:rsidRPr="001D05E5">
              <w:rPr>
                <w:sz w:val="19"/>
                <w:szCs w:val="19"/>
              </w:rPr>
              <w:t>r</w:t>
            </w:r>
            <w:r w:rsidRPr="001D05E5">
              <w:rPr>
                <w:spacing w:val="-1"/>
                <w:sz w:val="19"/>
                <w:szCs w:val="19"/>
              </w:rPr>
              <w:t xml:space="preserve"> n</w:t>
            </w:r>
            <w:r w:rsidRPr="001D05E5">
              <w:rPr>
                <w:spacing w:val="1"/>
                <w:sz w:val="19"/>
                <w:szCs w:val="19"/>
              </w:rPr>
              <w:t>o</w:t>
            </w:r>
            <w:r w:rsidRPr="001D05E5">
              <w:rPr>
                <w:sz w:val="19"/>
                <w:szCs w:val="19"/>
              </w:rPr>
              <w:t>t</w:t>
            </w:r>
            <w:r w:rsidRPr="001D05E5">
              <w:rPr>
                <w:spacing w:val="-3"/>
                <w:sz w:val="19"/>
                <w:szCs w:val="19"/>
              </w:rPr>
              <w:t xml:space="preserve"> </w:t>
            </w:r>
            <w:r w:rsidRPr="001D05E5">
              <w:rPr>
                <w:sz w:val="19"/>
                <w:szCs w:val="19"/>
              </w:rPr>
              <w:t>c</w:t>
            </w:r>
            <w:r w:rsidRPr="001D05E5">
              <w:rPr>
                <w:spacing w:val="4"/>
                <w:sz w:val="19"/>
                <w:szCs w:val="19"/>
              </w:rPr>
              <w:t>o</w:t>
            </w:r>
            <w:r w:rsidRPr="001D05E5">
              <w:rPr>
                <w:spacing w:val="-4"/>
                <w:sz w:val="19"/>
                <w:szCs w:val="19"/>
              </w:rPr>
              <w:t>m</w:t>
            </w:r>
            <w:r w:rsidRPr="001D05E5">
              <w:rPr>
                <w:spacing w:val="1"/>
                <w:sz w:val="19"/>
                <w:szCs w:val="19"/>
              </w:rPr>
              <w:t>p</w:t>
            </w:r>
            <w:r w:rsidRPr="001D05E5">
              <w:rPr>
                <w:sz w:val="19"/>
                <w:szCs w:val="19"/>
              </w:rPr>
              <w:t>let</w:t>
            </w:r>
            <w:r w:rsidRPr="001D05E5">
              <w:rPr>
                <w:spacing w:val="2"/>
                <w:sz w:val="19"/>
                <w:szCs w:val="19"/>
              </w:rPr>
              <w:t>i</w:t>
            </w:r>
            <w:r w:rsidRPr="001D05E5">
              <w:rPr>
                <w:spacing w:val="-1"/>
                <w:sz w:val="19"/>
                <w:szCs w:val="19"/>
              </w:rPr>
              <w:t>n</w:t>
            </w:r>
            <w:r w:rsidRPr="001D05E5">
              <w:rPr>
                <w:sz w:val="19"/>
                <w:szCs w:val="19"/>
              </w:rPr>
              <w:t>g</w:t>
            </w:r>
            <w:r w:rsidRPr="001D05E5">
              <w:rPr>
                <w:spacing w:val="-7"/>
                <w:sz w:val="19"/>
                <w:szCs w:val="19"/>
              </w:rPr>
              <w:t xml:space="preserve"> </w:t>
            </w:r>
            <w:r w:rsidRPr="001D05E5">
              <w:rPr>
                <w:spacing w:val="-1"/>
                <w:sz w:val="19"/>
                <w:szCs w:val="19"/>
              </w:rPr>
              <w:t>s</w:t>
            </w:r>
            <w:r w:rsidRPr="001D05E5">
              <w:rPr>
                <w:spacing w:val="2"/>
                <w:sz w:val="19"/>
                <w:szCs w:val="19"/>
              </w:rPr>
              <w:t>t</w:t>
            </w:r>
            <w:r w:rsidRPr="001D05E5">
              <w:rPr>
                <w:spacing w:val="1"/>
                <w:sz w:val="19"/>
                <w:szCs w:val="19"/>
              </w:rPr>
              <w:t>ud</w:t>
            </w:r>
            <w:r w:rsidRPr="001D05E5">
              <w:rPr>
                <w:sz w:val="19"/>
                <w:szCs w:val="19"/>
              </w:rPr>
              <w:t>y</w:t>
            </w:r>
            <w:r w:rsidRPr="001D05E5">
              <w:rPr>
                <w:spacing w:val="-7"/>
                <w:sz w:val="19"/>
                <w:szCs w:val="19"/>
              </w:rPr>
              <w:t xml:space="preserve"> </w:t>
            </w:r>
            <w:r w:rsidRPr="001D05E5">
              <w:rPr>
                <w:sz w:val="19"/>
                <w:szCs w:val="19"/>
              </w:rPr>
              <w:t>t</w:t>
            </w:r>
            <w:r w:rsidRPr="001D05E5">
              <w:rPr>
                <w:spacing w:val="1"/>
                <w:sz w:val="19"/>
                <w:szCs w:val="19"/>
              </w:rPr>
              <w:t>r</w:t>
            </w:r>
            <w:r w:rsidRPr="001D05E5">
              <w:rPr>
                <w:sz w:val="19"/>
                <w:szCs w:val="19"/>
              </w:rPr>
              <w:t>ea</w:t>
            </w:r>
            <w:r w:rsidRPr="001D05E5">
              <w:rPr>
                <w:spacing w:val="2"/>
                <w:sz w:val="19"/>
                <w:szCs w:val="19"/>
              </w:rPr>
              <w:t>t</w:t>
            </w:r>
            <w:r w:rsidRPr="001D05E5">
              <w:rPr>
                <w:spacing w:val="-1"/>
                <w:sz w:val="19"/>
                <w:szCs w:val="19"/>
              </w:rPr>
              <w:t>m</w:t>
            </w:r>
            <w:r w:rsidRPr="001D05E5">
              <w:rPr>
                <w:spacing w:val="3"/>
                <w:sz w:val="19"/>
                <w:szCs w:val="19"/>
              </w:rPr>
              <w:t>e</w:t>
            </w:r>
            <w:r w:rsidRPr="001D05E5">
              <w:rPr>
                <w:spacing w:val="-1"/>
                <w:sz w:val="19"/>
                <w:szCs w:val="19"/>
              </w:rPr>
              <w:t>n</w:t>
            </w:r>
            <w:r w:rsidRPr="001D05E5">
              <w:rPr>
                <w:sz w:val="19"/>
                <w:szCs w:val="19"/>
              </w:rPr>
              <w:t>t</w:t>
            </w:r>
            <w:r w:rsidRPr="001D05E5">
              <w:rPr>
                <w:spacing w:val="-8"/>
                <w:sz w:val="19"/>
                <w:szCs w:val="19"/>
              </w:rPr>
              <w:t xml:space="preserve"> </w:t>
            </w:r>
            <w:r w:rsidRPr="001D05E5">
              <w:rPr>
                <w:spacing w:val="1"/>
                <w:sz w:val="19"/>
                <w:szCs w:val="19"/>
              </w:rPr>
              <w:t>p</w:t>
            </w:r>
            <w:r w:rsidRPr="001D05E5">
              <w:rPr>
                <w:sz w:val="19"/>
                <w:szCs w:val="19"/>
              </w:rPr>
              <w:t>e</w:t>
            </w:r>
            <w:r w:rsidRPr="001D05E5">
              <w:rPr>
                <w:spacing w:val="1"/>
                <w:sz w:val="19"/>
                <w:szCs w:val="19"/>
              </w:rPr>
              <w:t>r</w:t>
            </w:r>
            <w:r w:rsidRPr="001D05E5">
              <w:rPr>
                <w:sz w:val="19"/>
                <w:szCs w:val="19"/>
              </w:rPr>
              <w:t>i</w:t>
            </w:r>
            <w:r w:rsidRPr="001D05E5">
              <w:rPr>
                <w:spacing w:val="1"/>
                <w:sz w:val="19"/>
                <w:szCs w:val="19"/>
              </w:rPr>
              <w:t>o</w:t>
            </w:r>
            <w:r w:rsidRPr="001D05E5">
              <w:rPr>
                <w:sz w:val="19"/>
                <w:szCs w:val="19"/>
              </w:rPr>
              <w:t>d</w:t>
            </w:r>
          </w:p>
        </w:tc>
        <w:tc>
          <w:tcPr>
            <w:tcW w:w="1720" w:type="dxa"/>
          </w:tcPr>
          <w:p w:rsidR="00A4487F" w:rsidRPr="001D05E5" w:rsidRDefault="00A4487F" w:rsidP="005854CF">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19"/>
              <w:jc w:val="center"/>
              <w:cnfStyle w:val="000000000000" w:firstRow="0" w:lastRow="0" w:firstColumn="0" w:lastColumn="0" w:oddVBand="0" w:evenVBand="0" w:oddHBand="0" w:evenHBand="0" w:firstRowFirstColumn="0" w:firstRowLastColumn="0" w:lastRowFirstColumn="0" w:lastRowLastColumn="0"/>
              <w:rPr>
                <w:sz w:val="19"/>
                <w:szCs w:val="19"/>
              </w:rPr>
            </w:pPr>
          </w:p>
        </w:tc>
        <w:tc>
          <w:tcPr>
            <w:tcW w:w="1757" w:type="dxa"/>
          </w:tcPr>
          <w:p w:rsidR="00A4487F" w:rsidRPr="001D05E5" w:rsidRDefault="00A4487F" w:rsidP="005854CF">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19"/>
              <w:jc w:val="center"/>
              <w:cnfStyle w:val="000000000000" w:firstRow="0" w:lastRow="0" w:firstColumn="0" w:lastColumn="0" w:oddVBand="0" w:evenVBand="0" w:oddHBand="0" w:evenHBand="0" w:firstRowFirstColumn="0" w:firstRowLastColumn="0" w:lastRowFirstColumn="0" w:lastRowLastColumn="0"/>
              <w:rPr>
                <w:sz w:val="19"/>
                <w:szCs w:val="19"/>
              </w:rPr>
            </w:pPr>
          </w:p>
        </w:tc>
      </w:tr>
      <w:tr w:rsidR="00A4487F" w:rsidRPr="001D05E5" w:rsidTr="00805C29">
        <w:trPr>
          <w:trHeight w:val="267"/>
        </w:trPr>
        <w:tc>
          <w:tcPr>
            <w:cnfStyle w:val="001000000000" w:firstRow="0" w:lastRow="0" w:firstColumn="1" w:lastColumn="0" w:oddVBand="0" w:evenVBand="0" w:oddHBand="0" w:evenHBand="0" w:firstRowFirstColumn="0" w:firstRowLastColumn="0" w:lastRowFirstColumn="0" w:lastRowLastColumn="0"/>
            <w:tcW w:w="5707" w:type="dxa"/>
            <w:hideMark/>
          </w:tcPr>
          <w:p w:rsidR="00A4487F" w:rsidRPr="001D05E5" w:rsidRDefault="00A4487F" w:rsidP="005854CF">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400" w:right="-20"/>
              <w:rPr>
                <w:sz w:val="19"/>
                <w:szCs w:val="19"/>
              </w:rPr>
            </w:pPr>
            <w:r w:rsidRPr="001D05E5">
              <w:rPr>
                <w:sz w:val="19"/>
                <w:szCs w:val="19"/>
              </w:rPr>
              <w:t>Di</w:t>
            </w:r>
            <w:r w:rsidRPr="001D05E5">
              <w:rPr>
                <w:spacing w:val="-1"/>
                <w:sz w:val="19"/>
                <w:szCs w:val="19"/>
              </w:rPr>
              <w:t>s</w:t>
            </w:r>
            <w:r w:rsidRPr="001D05E5">
              <w:rPr>
                <w:sz w:val="19"/>
                <w:szCs w:val="19"/>
              </w:rPr>
              <w:t>c</w:t>
            </w:r>
            <w:r w:rsidRPr="001D05E5">
              <w:rPr>
                <w:spacing w:val="1"/>
                <w:sz w:val="19"/>
                <w:szCs w:val="19"/>
              </w:rPr>
              <w:t>o</w:t>
            </w:r>
            <w:r w:rsidRPr="001D05E5">
              <w:rPr>
                <w:spacing w:val="-1"/>
                <w:sz w:val="19"/>
                <w:szCs w:val="19"/>
              </w:rPr>
              <w:t>n</w:t>
            </w:r>
            <w:r w:rsidRPr="001D05E5">
              <w:rPr>
                <w:sz w:val="19"/>
                <w:szCs w:val="19"/>
              </w:rPr>
              <w:t>t</w:t>
            </w:r>
            <w:r w:rsidRPr="001D05E5">
              <w:rPr>
                <w:spacing w:val="2"/>
                <w:sz w:val="19"/>
                <w:szCs w:val="19"/>
              </w:rPr>
              <w:t>i</w:t>
            </w:r>
            <w:r w:rsidRPr="001D05E5">
              <w:rPr>
                <w:spacing w:val="1"/>
                <w:sz w:val="19"/>
                <w:szCs w:val="19"/>
              </w:rPr>
              <w:t>n</w:t>
            </w:r>
            <w:r w:rsidRPr="001D05E5">
              <w:rPr>
                <w:spacing w:val="-1"/>
                <w:sz w:val="19"/>
                <w:szCs w:val="19"/>
              </w:rPr>
              <w:t>u</w:t>
            </w:r>
            <w:r w:rsidRPr="001D05E5">
              <w:rPr>
                <w:sz w:val="19"/>
                <w:szCs w:val="19"/>
              </w:rPr>
              <w:t>ed</w:t>
            </w:r>
            <w:r w:rsidRPr="001D05E5">
              <w:rPr>
                <w:spacing w:val="-10"/>
                <w:sz w:val="19"/>
                <w:szCs w:val="19"/>
              </w:rPr>
              <w:t xml:space="preserve"> </w:t>
            </w:r>
            <w:r w:rsidRPr="001D05E5">
              <w:rPr>
                <w:spacing w:val="1"/>
                <w:sz w:val="19"/>
                <w:szCs w:val="19"/>
              </w:rPr>
              <w:t>d</w:t>
            </w:r>
            <w:r w:rsidRPr="001D05E5">
              <w:rPr>
                <w:spacing w:val="-1"/>
                <w:sz w:val="19"/>
                <w:szCs w:val="19"/>
              </w:rPr>
              <w:t>u</w:t>
            </w:r>
            <w:r w:rsidRPr="001D05E5">
              <w:rPr>
                <w:sz w:val="19"/>
                <w:szCs w:val="19"/>
              </w:rPr>
              <w:t>e</w:t>
            </w:r>
            <w:r w:rsidRPr="001D05E5">
              <w:rPr>
                <w:spacing w:val="-2"/>
                <w:sz w:val="19"/>
                <w:szCs w:val="19"/>
              </w:rPr>
              <w:t xml:space="preserve"> </w:t>
            </w:r>
            <w:r w:rsidRPr="001D05E5">
              <w:rPr>
                <w:sz w:val="19"/>
                <w:szCs w:val="19"/>
              </w:rPr>
              <w:t>to a</w:t>
            </w:r>
            <w:r w:rsidRPr="001D05E5">
              <w:rPr>
                <w:spacing w:val="1"/>
                <w:sz w:val="19"/>
                <w:szCs w:val="19"/>
              </w:rPr>
              <w:t>d</w:t>
            </w:r>
            <w:r w:rsidRPr="001D05E5">
              <w:rPr>
                <w:spacing w:val="-1"/>
                <w:sz w:val="19"/>
                <w:szCs w:val="19"/>
              </w:rPr>
              <w:t>v</w:t>
            </w:r>
            <w:r w:rsidRPr="001D05E5">
              <w:rPr>
                <w:sz w:val="19"/>
                <w:szCs w:val="19"/>
              </w:rPr>
              <w:t>e</w:t>
            </w:r>
            <w:r w:rsidRPr="001D05E5">
              <w:rPr>
                <w:spacing w:val="1"/>
                <w:sz w:val="19"/>
                <w:szCs w:val="19"/>
              </w:rPr>
              <w:t>r</w:t>
            </w:r>
            <w:r w:rsidRPr="001D05E5">
              <w:rPr>
                <w:spacing w:val="-1"/>
                <w:sz w:val="19"/>
                <w:szCs w:val="19"/>
              </w:rPr>
              <w:t>s</w:t>
            </w:r>
            <w:r w:rsidRPr="001D05E5">
              <w:rPr>
                <w:sz w:val="19"/>
                <w:szCs w:val="19"/>
              </w:rPr>
              <w:t>e</w:t>
            </w:r>
            <w:r w:rsidRPr="001D05E5">
              <w:rPr>
                <w:spacing w:val="-5"/>
                <w:sz w:val="19"/>
                <w:szCs w:val="19"/>
              </w:rPr>
              <w:t xml:space="preserve"> </w:t>
            </w:r>
            <w:r w:rsidRPr="001D05E5">
              <w:rPr>
                <w:sz w:val="19"/>
                <w:szCs w:val="19"/>
              </w:rPr>
              <w:t>e</w:t>
            </w:r>
            <w:r w:rsidRPr="001D05E5">
              <w:rPr>
                <w:spacing w:val="-1"/>
                <w:sz w:val="19"/>
                <w:szCs w:val="19"/>
              </w:rPr>
              <w:t>v</w:t>
            </w:r>
            <w:r w:rsidRPr="001D05E5">
              <w:rPr>
                <w:sz w:val="19"/>
                <w:szCs w:val="19"/>
              </w:rPr>
              <w:t>e</w:t>
            </w:r>
            <w:r w:rsidRPr="001D05E5">
              <w:rPr>
                <w:spacing w:val="-1"/>
                <w:sz w:val="19"/>
                <w:szCs w:val="19"/>
              </w:rPr>
              <w:t>n</w:t>
            </w:r>
            <w:r w:rsidRPr="001D05E5">
              <w:rPr>
                <w:sz w:val="19"/>
                <w:szCs w:val="19"/>
              </w:rPr>
              <w:t>t</w:t>
            </w:r>
          </w:p>
        </w:tc>
        <w:tc>
          <w:tcPr>
            <w:tcW w:w="1720" w:type="dxa"/>
            <w:hideMark/>
          </w:tcPr>
          <w:p w:rsidR="00A4487F" w:rsidRPr="001D05E5" w:rsidRDefault="00A4487F" w:rsidP="005854CF">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19"/>
              <w:jc w:val="center"/>
              <w:cnfStyle w:val="000000000000" w:firstRow="0" w:lastRow="0" w:firstColumn="0" w:lastColumn="0" w:oddVBand="0" w:evenVBand="0" w:oddHBand="0" w:evenHBand="0" w:firstRowFirstColumn="0" w:firstRowLastColumn="0" w:lastRowFirstColumn="0" w:lastRowLastColumn="0"/>
              <w:rPr>
                <w:sz w:val="19"/>
                <w:szCs w:val="19"/>
              </w:rPr>
            </w:pPr>
            <w:r w:rsidRPr="001D05E5">
              <w:rPr>
                <w:sz w:val="19"/>
                <w:szCs w:val="19"/>
              </w:rPr>
              <w:t>1</w:t>
            </w:r>
            <w:r w:rsidRPr="001D05E5">
              <w:rPr>
                <w:spacing w:val="1"/>
                <w:sz w:val="19"/>
                <w:szCs w:val="19"/>
              </w:rPr>
              <w:t xml:space="preserve"> (1</w:t>
            </w:r>
            <w:r w:rsidRPr="001D05E5">
              <w:rPr>
                <w:spacing w:val="-2"/>
                <w:sz w:val="19"/>
                <w:szCs w:val="19"/>
              </w:rPr>
              <w:t>.</w:t>
            </w:r>
            <w:r w:rsidRPr="001D05E5">
              <w:rPr>
                <w:spacing w:val="1"/>
                <w:sz w:val="19"/>
                <w:szCs w:val="19"/>
              </w:rPr>
              <w:t>2</w:t>
            </w:r>
            <w:r w:rsidRPr="001D05E5">
              <w:rPr>
                <w:sz w:val="19"/>
                <w:szCs w:val="19"/>
              </w:rPr>
              <w:t>%)</w:t>
            </w:r>
          </w:p>
        </w:tc>
        <w:tc>
          <w:tcPr>
            <w:tcW w:w="1757" w:type="dxa"/>
            <w:hideMark/>
          </w:tcPr>
          <w:p w:rsidR="00A4487F" w:rsidRPr="001D05E5" w:rsidRDefault="00A4487F" w:rsidP="005854CF">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19"/>
              <w:jc w:val="center"/>
              <w:cnfStyle w:val="000000000000" w:firstRow="0" w:lastRow="0" w:firstColumn="0" w:lastColumn="0" w:oddVBand="0" w:evenVBand="0" w:oddHBand="0" w:evenHBand="0" w:firstRowFirstColumn="0" w:firstRowLastColumn="0" w:lastRowFirstColumn="0" w:lastRowLastColumn="0"/>
              <w:rPr>
                <w:sz w:val="19"/>
                <w:szCs w:val="19"/>
              </w:rPr>
            </w:pPr>
            <w:r w:rsidRPr="001D05E5">
              <w:rPr>
                <w:sz w:val="19"/>
                <w:szCs w:val="19"/>
              </w:rPr>
              <w:t>5</w:t>
            </w:r>
            <w:r w:rsidRPr="001D05E5">
              <w:rPr>
                <w:spacing w:val="1"/>
                <w:sz w:val="19"/>
                <w:szCs w:val="19"/>
              </w:rPr>
              <w:t xml:space="preserve"> (3</w:t>
            </w:r>
            <w:r w:rsidRPr="001D05E5">
              <w:rPr>
                <w:spacing w:val="-2"/>
                <w:sz w:val="19"/>
                <w:szCs w:val="19"/>
              </w:rPr>
              <w:t>.</w:t>
            </w:r>
            <w:r w:rsidRPr="001D05E5">
              <w:rPr>
                <w:spacing w:val="1"/>
                <w:sz w:val="19"/>
                <w:szCs w:val="19"/>
              </w:rPr>
              <w:t>0</w:t>
            </w:r>
            <w:r w:rsidRPr="001D05E5">
              <w:rPr>
                <w:sz w:val="19"/>
                <w:szCs w:val="19"/>
              </w:rPr>
              <w:t>%)</w:t>
            </w:r>
          </w:p>
        </w:tc>
      </w:tr>
      <w:tr w:rsidR="00A4487F" w:rsidRPr="001D05E5" w:rsidTr="00805C29">
        <w:trPr>
          <w:trHeight w:val="399"/>
        </w:trPr>
        <w:tc>
          <w:tcPr>
            <w:cnfStyle w:val="001000000000" w:firstRow="0" w:lastRow="0" w:firstColumn="1" w:lastColumn="0" w:oddVBand="0" w:evenVBand="0" w:oddHBand="0" w:evenHBand="0" w:firstRowFirstColumn="0" w:firstRowLastColumn="0" w:lastRowFirstColumn="0" w:lastRowLastColumn="0"/>
            <w:tcW w:w="5707" w:type="dxa"/>
            <w:hideMark/>
          </w:tcPr>
          <w:p w:rsidR="00A4487F" w:rsidRPr="001D05E5" w:rsidRDefault="00A4487F" w:rsidP="005854CF">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400" w:right="-20"/>
              <w:rPr>
                <w:sz w:val="19"/>
                <w:szCs w:val="19"/>
              </w:rPr>
            </w:pPr>
            <w:r w:rsidRPr="001D05E5">
              <w:rPr>
                <w:sz w:val="19"/>
                <w:szCs w:val="19"/>
              </w:rPr>
              <w:t>Di</w:t>
            </w:r>
            <w:r w:rsidRPr="001D05E5">
              <w:rPr>
                <w:spacing w:val="-1"/>
                <w:sz w:val="19"/>
                <w:szCs w:val="19"/>
              </w:rPr>
              <w:t>s</w:t>
            </w:r>
            <w:r w:rsidRPr="001D05E5">
              <w:rPr>
                <w:sz w:val="19"/>
                <w:szCs w:val="19"/>
              </w:rPr>
              <w:t>c</w:t>
            </w:r>
            <w:r w:rsidRPr="001D05E5">
              <w:rPr>
                <w:spacing w:val="1"/>
                <w:sz w:val="19"/>
                <w:szCs w:val="19"/>
              </w:rPr>
              <w:t>o</w:t>
            </w:r>
            <w:r w:rsidRPr="001D05E5">
              <w:rPr>
                <w:spacing w:val="-1"/>
                <w:sz w:val="19"/>
                <w:szCs w:val="19"/>
              </w:rPr>
              <w:t>n</w:t>
            </w:r>
            <w:r w:rsidRPr="001D05E5">
              <w:rPr>
                <w:sz w:val="19"/>
                <w:szCs w:val="19"/>
              </w:rPr>
              <w:t>t</w:t>
            </w:r>
            <w:r w:rsidRPr="001D05E5">
              <w:rPr>
                <w:spacing w:val="2"/>
                <w:sz w:val="19"/>
                <w:szCs w:val="19"/>
              </w:rPr>
              <w:t>i</w:t>
            </w:r>
            <w:r w:rsidRPr="001D05E5">
              <w:rPr>
                <w:spacing w:val="1"/>
                <w:sz w:val="19"/>
                <w:szCs w:val="19"/>
              </w:rPr>
              <w:t>n</w:t>
            </w:r>
            <w:r w:rsidRPr="001D05E5">
              <w:rPr>
                <w:spacing w:val="-1"/>
                <w:sz w:val="19"/>
                <w:szCs w:val="19"/>
              </w:rPr>
              <w:t>u</w:t>
            </w:r>
            <w:r w:rsidRPr="001D05E5">
              <w:rPr>
                <w:sz w:val="19"/>
                <w:szCs w:val="19"/>
              </w:rPr>
              <w:t>ed</w:t>
            </w:r>
            <w:r w:rsidRPr="001D05E5">
              <w:rPr>
                <w:spacing w:val="-9"/>
                <w:sz w:val="19"/>
                <w:szCs w:val="19"/>
              </w:rPr>
              <w:t xml:space="preserve"> </w:t>
            </w:r>
            <w:r w:rsidRPr="001D05E5">
              <w:rPr>
                <w:spacing w:val="1"/>
                <w:sz w:val="19"/>
                <w:szCs w:val="19"/>
              </w:rPr>
              <w:t>d</w:t>
            </w:r>
            <w:r w:rsidRPr="001D05E5">
              <w:rPr>
                <w:spacing w:val="-1"/>
                <w:sz w:val="19"/>
                <w:szCs w:val="19"/>
              </w:rPr>
              <w:t>u</w:t>
            </w:r>
            <w:r w:rsidRPr="001D05E5">
              <w:rPr>
                <w:sz w:val="19"/>
                <w:szCs w:val="19"/>
              </w:rPr>
              <w:t>e</w:t>
            </w:r>
            <w:r w:rsidRPr="001D05E5">
              <w:rPr>
                <w:spacing w:val="-2"/>
                <w:sz w:val="19"/>
                <w:szCs w:val="19"/>
              </w:rPr>
              <w:t xml:space="preserve"> </w:t>
            </w:r>
            <w:r w:rsidRPr="001D05E5">
              <w:rPr>
                <w:sz w:val="19"/>
                <w:szCs w:val="19"/>
              </w:rPr>
              <w:t xml:space="preserve">to </w:t>
            </w:r>
            <w:r w:rsidRPr="001D05E5">
              <w:rPr>
                <w:spacing w:val="1"/>
                <w:sz w:val="19"/>
                <w:szCs w:val="19"/>
              </w:rPr>
              <w:t>poo</w:t>
            </w:r>
            <w:r w:rsidRPr="001D05E5">
              <w:rPr>
                <w:sz w:val="19"/>
                <w:szCs w:val="19"/>
              </w:rPr>
              <w:t>r</w:t>
            </w:r>
            <w:r w:rsidRPr="001D05E5">
              <w:rPr>
                <w:spacing w:val="-3"/>
                <w:sz w:val="19"/>
                <w:szCs w:val="19"/>
              </w:rPr>
              <w:t xml:space="preserve"> </w:t>
            </w:r>
            <w:r w:rsidRPr="001D05E5">
              <w:rPr>
                <w:spacing w:val="-2"/>
                <w:sz w:val="19"/>
                <w:szCs w:val="19"/>
              </w:rPr>
              <w:t>c</w:t>
            </w:r>
            <w:r w:rsidRPr="001D05E5">
              <w:rPr>
                <w:spacing w:val="1"/>
                <w:sz w:val="19"/>
                <w:szCs w:val="19"/>
              </w:rPr>
              <w:t>o</w:t>
            </w:r>
            <w:r w:rsidRPr="001D05E5">
              <w:rPr>
                <w:spacing w:val="-1"/>
                <w:sz w:val="19"/>
                <w:szCs w:val="19"/>
              </w:rPr>
              <w:t>m</w:t>
            </w:r>
            <w:r w:rsidRPr="001D05E5">
              <w:rPr>
                <w:spacing w:val="1"/>
                <w:sz w:val="19"/>
                <w:szCs w:val="19"/>
              </w:rPr>
              <w:t>p</w:t>
            </w:r>
            <w:r w:rsidRPr="001D05E5">
              <w:rPr>
                <w:sz w:val="19"/>
                <w:szCs w:val="19"/>
              </w:rPr>
              <w:t>lia</w:t>
            </w:r>
            <w:r w:rsidRPr="001D05E5">
              <w:rPr>
                <w:spacing w:val="-1"/>
                <w:sz w:val="19"/>
                <w:szCs w:val="19"/>
              </w:rPr>
              <w:t>n</w:t>
            </w:r>
            <w:r w:rsidRPr="001D05E5">
              <w:rPr>
                <w:sz w:val="19"/>
                <w:szCs w:val="19"/>
              </w:rPr>
              <w:t>ce</w:t>
            </w:r>
            <w:r w:rsidRPr="001D05E5">
              <w:rPr>
                <w:spacing w:val="-8"/>
                <w:sz w:val="19"/>
                <w:szCs w:val="19"/>
              </w:rPr>
              <w:t xml:space="preserve"> </w:t>
            </w:r>
            <w:r w:rsidRPr="001D05E5">
              <w:rPr>
                <w:sz w:val="19"/>
                <w:szCs w:val="19"/>
              </w:rPr>
              <w:t xml:space="preserve">to </w:t>
            </w:r>
            <w:r w:rsidRPr="001D05E5">
              <w:rPr>
                <w:spacing w:val="1"/>
                <w:sz w:val="19"/>
                <w:szCs w:val="19"/>
              </w:rPr>
              <w:t>pro</w:t>
            </w:r>
            <w:r w:rsidRPr="001D05E5">
              <w:rPr>
                <w:sz w:val="19"/>
                <w:szCs w:val="19"/>
              </w:rPr>
              <w:t>t</w:t>
            </w:r>
            <w:r w:rsidRPr="001D05E5">
              <w:rPr>
                <w:spacing w:val="1"/>
                <w:sz w:val="19"/>
                <w:szCs w:val="19"/>
              </w:rPr>
              <w:t>o</w:t>
            </w:r>
            <w:r w:rsidRPr="001D05E5">
              <w:rPr>
                <w:sz w:val="19"/>
                <w:szCs w:val="19"/>
              </w:rPr>
              <w:t>c</w:t>
            </w:r>
            <w:r w:rsidRPr="001D05E5">
              <w:rPr>
                <w:spacing w:val="1"/>
                <w:sz w:val="19"/>
                <w:szCs w:val="19"/>
              </w:rPr>
              <w:t>ol</w:t>
            </w:r>
          </w:p>
        </w:tc>
        <w:tc>
          <w:tcPr>
            <w:tcW w:w="1720" w:type="dxa"/>
            <w:hideMark/>
          </w:tcPr>
          <w:p w:rsidR="00A4487F" w:rsidRPr="001D05E5" w:rsidRDefault="00A4487F" w:rsidP="005854CF">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19"/>
              <w:jc w:val="center"/>
              <w:cnfStyle w:val="000000000000" w:firstRow="0" w:lastRow="0" w:firstColumn="0" w:lastColumn="0" w:oddVBand="0" w:evenVBand="0" w:oddHBand="0" w:evenHBand="0" w:firstRowFirstColumn="0" w:firstRowLastColumn="0" w:lastRowFirstColumn="0" w:lastRowLastColumn="0"/>
              <w:rPr>
                <w:sz w:val="19"/>
                <w:szCs w:val="19"/>
              </w:rPr>
            </w:pPr>
            <w:r w:rsidRPr="001D05E5">
              <w:rPr>
                <w:sz w:val="19"/>
                <w:szCs w:val="19"/>
              </w:rPr>
              <w:t>1</w:t>
            </w:r>
            <w:r w:rsidRPr="001D05E5">
              <w:rPr>
                <w:spacing w:val="1"/>
                <w:sz w:val="19"/>
                <w:szCs w:val="19"/>
              </w:rPr>
              <w:t xml:space="preserve"> (1</w:t>
            </w:r>
            <w:r w:rsidRPr="001D05E5">
              <w:rPr>
                <w:spacing w:val="-2"/>
                <w:sz w:val="19"/>
                <w:szCs w:val="19"/>
              </w:rPr>
              <w:t>.</w:t>
            </w:r>
            <w:r w:rsidRPr="001D05E5">
              <w:rPr>
                <w:spacing w:val="1"/>
                <w:sz w:val="19"/>
                <w:szCs w:val="19"/>
              </w:rPr>
              <w:t>2</w:t>
            </w:r>
            <w:r w:rsidRPr="001D05E5">
              <w:rPr>
                <w:sz w:val="19"/>
                <w:szCs w:val="19"/>
              </w:rPr>
              <w:t>%)</w:t>
            </w:r>
          </w:p>
        </w:tc>
        <w:tc>
          <w:tcPr>
            <w:tcW w:w="1757" w:type="dxa"/>
            <w:hideMark/>
          </w:tcPr>
          <w:p w:rsidR="00A4487F" w:rsidRPr="001D05E5" w:rsidRDefault="00A4487F" w:rsidP="005854CF">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19"/>
              <w:jc w:val="center"/>
              <w:cnfStyle w:val="000000000000" w:firstRow="0" w:lastRow="0" w:firstColumn="0" w:lastColumn="0" w:oddVBand="0" w:evenVBand="0" w:oddHBand="0" w:evenHBand="0" w:firstRowFirstColumn="0" w:firstRowLastColumn="0" w:lastRowFirstColumn="0" w:lastRowLastColumn="0"/>
              <w:rPr>
                <w:sz w:val="19"/>
                <w:szCs w:val="19"/>
              </w:rPr>
            </w:pPr>
            <w:r w:rsidRPr="001D05E5">
              <w:rPr>
                <w:sz w:val="19"/>
                <w:szCs w:val="19"/>
              </w:rPr>
              <w:t>2</w:t>
            </w:r>
            <w:r w:rsidRPr="001D05E5">
              <w:rPr>
                <w:spacing w:val="1"/>
                <w:sz w:val="19"/>
                <w:szCs w:val="19"/>
              </w:rPr>
              <w:t xml:space="preserve"> (1</w:t>
            </w:r>
            <w:r w:rsidRPr="001D05E5">
              <w:rPr>
                <w:spacing w:val="-2"/>
                <w:sz w:val="19"/>
                <w:szCs w:val="19"/>
              </w:rPr>
              <w:t>.</w:t>
            </w:r>
            <w:r w:rsidRPr="001D05E5">
              <w:rPr>
                <w:spacing w:val="1"/>
                <w:sz w:val="19"/>
                <w:szCs w:val="19"/>
              </w:rPr>
              <w:t>2</w:t>
            </w:r>
            <w:r w:rsidRPr="001D05E5">
              <w:rPr>
                <w:sz w:val="19"/>
                <w:szCs w:val="19"/>
              </w:rPr>
              <w:t>%)</w:t>
            </w:r>
          </w:p>
        </w:tc>
      </w:tr>
      <w:tr w:rsidR="00A4487F" w:rsidRPr="001D05E5" w:rsidTr="00805C29">
        <w:trPr>
          <w:trHeight w:val="404"/>
        </w:trPr>
        <w:tc>
          <w:tcPr>
            <w:cnfStyle w:val="001000000000" w:firstRow="0" w:lastRow="0" w:firstColumn="1" w:lastColumn="0" w:oddVBand="0" w:evenVBand="0" w:oddHBand="0" w:evenHBand="0" w:firstRowFirstColumn="0" w:firstRowLastColumn="0" w:lastRowFirstColumn="0" w:lastRowLastColumn="0"/>
            <w:tcW w:w="5707" w:type="dxa"/>
            <w:hideMark/>
          </w:tcPr>
          <w:p w:rsidR="00A4487F" w:rsidRPr="001D05E5" w:rsidRDefault="00A4487F" w:rsidP="005854CF">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580" w:right="-20"/>
              <w:rPr>
                <w:sz w:val="19"/>
                <w:szCs w:val="19"/>
              </w:rPr>
            </w:pPr>
            <w:r w:rsidRPr="001D05E5">
              <w:rPr>
                <w:spacing w:val="2"/>
                <w:sz w:val="19"/>
                <w:szCs w:val="19"/>
              </w:rPr>
              <w:t>P</w:t>
            </w:r>
            <w:r w:rsidRPr="001D05E5">
              <w:rPr>
                <w:spacing w:val="1"/>
                <w:sz w:val="19"/>
                <w:szCs w:val="19"/>
              </w:rPr>
              <w:t>ro</w:t>
            </w:r>
            <w:r w:rsidRPr="001D05E5">
              <w:rPr>
                <w:sz w:val="19"/>
                <w:szCs w:val="19"/>
              </w:rPr>
              <w:t>t</w:t>
            </w:r>
            <w:r w:rsidRPr="001D05E5">
              <w:rPr>
                <w:spacing w:val="1"/>
                <w:sz w:val="19"/>
                <w:szCs w:val="19"/>
              </w:rPr>
              <w:t>o</w:t>
            </w:r>
            <w:r w:rsidRPr="001D05E5">
              <w:rPr>
                <w:spacing w:val="-2"/>
                <w:sz w:val="19"/>
                <w:szCs w:val="19"/>
              </w:rPr>
              <w:t>c</w:t>
            </w:r>
            <w:r w:rsidRPr="001D05E5">
              <w:rPr>
                <w:spacing w:val="1"/>
                <w:sz w:val="19"/>
                <w:szCs w:val="19"/>
              </w:rPr>
              <w:t>o</w:t>
            </w:r>
            <w:r w:rsidRPr="001D05E5">
              <w:rPr>
                <w:sz w:val="19"/>
                <w:szCs w:val="19"/>
              </w:rPr>
              <w:t>l</w:t>
            </w:r>
            <w:r w:rsidRPr="001D05E5">
              <w:rPr>
                <w:spacing w:val="-7"/>
                <w:sz w:val="19"/>
                <w:szCs w:val="19"/>
              </w:rPr>
              <w:t xml:space="preserve"> </w:t>
            </w:r>
            <w:r w:rsidRPr="001D05E5">
              <w:rPr>
                <w:spacing w:val="1"/>
                <w:sz w:val="19"/>
                <w:szCs w:val="19"/>
              </w:rPr>
              <w:t>b</w:t>
            </w:r>
            <w:r w:rsidRPr="001D05E5">
              <w:rPr>
                <w:sz w:val="19"/>
                <w:szCs w:val="19"/>
              </w:rPr>
              <w:t>eca</w:t>
            </w:r>
            <w:r w:rsidRPr="001D05E5">
              <w:rPr>
                <w:spacing w:val="-4"/>
                <w:sz w:val="19"/>
                <w:szCs w:val="19"/>
              </w:rPr>
              <w:t>m</w:t>
            </w:r>
            <w:r w:rsidRPr="001D05E5">
              <w:rPr>
                <w:sz w:val="19"/>
                <w:szCs w:val="19"/>
              </w:rPr>
              <w:t>e</w:t>
            </w:r>
            <w:r w:rsidRPr="001D05E5">
              <w:rPr>
                <w:spacing w:val="-5"/>
                <w:sz w:val="19"/>
                <w:szCs w:val="19"/>
              </w:rPr>
              <w:t xml:space="preserve"> </w:t>
            </w:r>
            <w:r w:rsidRPr="001D05E5">
              <w:rPr>
                <w:sz w:val="19"/>
                <w:szCs w:val="19"/>
              </w:rPr>
              <w:t>i</w:t>
            </w:r>
            <w:r w:rsidRPr="001D05E5">
              <w:rPr>
                <w:spacing w:val="-1"/>
                <w:sz w:val="19"/>
                <w:szCs w:val="19"/>
              </w:rPr>
              <w:t>n</w:t>
            </w:r>
            <w:r w:rsidRPr="001D05E5">
              <w:rPr>
                <w:sz w:val="19"/>
                <w:szCs w:val="19"/>
              </w:rPr>
              <w:t>c</w:t>
            </w:r>
            <w:r w:rsidRPr="001D05E5">
              <w:rPr>
                <w:spacing w:val="4"/>
                <w:sz w:val="19"/>
                <w:szCs w:val="19"/>
              </w:rPr>
              <w:t>o</w:t>
            </w:r>
            <w:r w:rsidRPr="001D05E5">
              <w:rPr>
                <w:spacing w:val="-1"/>
                <w:sz w:val="19"/>
                <w:szCs w:val="19"/>
              </w:rPr>
              <w:t>nv</w:t>
            </w:r>
            <w:r w:rsidRPr="001D05E5">
              <w:rPr>
                <w:spacing w:val="3"/>
                <w:sz w:val="19"/>
                <w:szCs w:val="19"/>
              </w:rPr>
              <w:t>e</w:t>
            </w:r>
            <w:r w:rsidRPr="001D05E5">
              <w:rPr>
                <w:spacing w:val="-1"/>
                <w:sz w:val="19"/>
                <w:szCs w:val="19"/>
              </w:rPr>
              <w:t>n</w:t>
            </w:r>
            <w:r w:rsidRPr="001D05E5">
              <w:rPr>
                <w:sz w:val="19"/>
                <w:szCs w:val="19"/>
              </w:rPr>
              <w:t>i</w:t>
            </w:r>
            <w:r w:rsidRPr="001D05E5">
              <w:rPr>
                <w:spacing w:val="3"/>
                <w:sz w:val="19"/>
                <w:szCs w:val="19"/>
              </w:rPr>
              <w:t>e</w:t>
            </w:r>
            <w:r w:rsidRPr="001D05E5">
              <w:rPr>
                <w:spacing w:val="-1"/>
                <w:sz w:val="19"/>
                <w:szCs w:val="19"/>
              </w:rPr>
              <w:t>n</w:t>
            </w:r>
            <w:r w:rsidRPr="001D05E5">
              <w:rPr>
                <w:sz w:val="19"/>
                <w:szCs w:val="19"/>
              </w:rPr>
              <w:t>t</w:t>
            </w:r>
            <w:r w:rsidRPr="001D05E5">
              <w:rPr>
                <w:spacing w:val="-7"/>
                <w:sz w:val="19"/>
                <w:szCs w:val="19"/>
              </w:rPr>
              <w:t xml:space="preserve"> </w:t>
            </w:r>
            <w:r w:rsidRPr="001D05E5">
              <w:rPr>
                <w:sz w:val="19"/>
                <w:szCs w:val="19"/>
              </w:rPr>
              <w:t xml:space="preserve">to </w:t>
            </w:r>
            <w:r w:rsidRPr="001D05E5">
              <w:rPr>
                <w:spacing w:val="1"/>
                <w:sz w:val="19"/>
                <w:szCs w:val="19"/>
              </w:rPr>
              <w:t>p</w:t>
            </w:r>
            <w:r w:rsidRPr="001D05E5">
              <w:rPr>
                <w:sz w:val="19"/>
                <w:szCs w:val="19"/>
              </w:rPr>
              <w:t>a</w:t>
            </w:r>
            <w:r w:rsidRPr="001D05E5">
              <w:rPr>
                <w:spacing w:val="1"/>
                <w:sz w:val="19"/>
                <w:szCs w:val="19"/>
              </w:rPr>
              <w:t>r</w:t>
            </w:r>
            <w:r w:rsidRPr="001D05E5">
              <w:rPr>
                <w:sz w:val="19"/>
                <w:szCs w:val="19"/>
              </w:rPr>
              <w:t>tici</w:t>
            </w:r>
            <w:r w:rsidRPr="001D05E5">
              <w:rPr>
                <w:spacing w:val="1"/>
                <w:sz w:val="19"/>
                <w:szCs w:val="19"/>
              </w:rPr>
              <w:t>p</w:t>
            </w:r>
            <w:r w:rsidRPr="001D05E5">
              <w:rPr>
                <w:sz w:val="19"/>
                <w:szCs w:val="19"/>
              </w:rPr>
              <w:t>ate</w:t>
            </w:r>
            <w:r w:rsidRPr="001D05E5">
              <w:rPr>
                <w:spacing w:val="-7"/>
                <w:sz w:val="19"/>
                <w:szCs w:val="19"/>
              </w:rPr>
              <w:t xml:space="preserve"> </w:t>
            </w:r>
            <w:r w:rsidRPr="001D05E5">
              <w:rPr>
                <w:sz w:val="19"/>
                <w:szCs w:val="19"/>
              </w:rPr>
              <w:t>in</w:t>
            </w:r>
          </w:p>
        </w:tc>
        <w:tc>
          <w:tcPr>
            <w:tcW w:w="1720" w:type="dxa"/>
            <w:hideMark/>
          </w:tcPr>
          <w:p w:rsidR="00A4487F" w:rsidRPr="001D05E5" w:rsidRDefault="00A4487F" w:rsidP="005854CF">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19"/>
              <w:jc w:val="center"/>
              <w:cnfStyle w:val="000000000000" w:firstRow="0" w:lastRow="0" w:firstColumn="0" w:lastColumn="0" w:oddVBand="0" w:evenVBand="0" w:oddHBand="0" w:evenHBand="0" w:firstRowFirstColumn="0" w:firstRowLastColumn="0" w:lastRowFirstColumn="0" w:lastRowLastColumn="0"/>
              <w:rPr>
                <w:sz w:val="19"/>
                <w:szCs w:val="19"/>
              </w:rPr>
            </w:pPr>
            <w:r w:rsidRPr="001D05E5">
              <w:rPr>
                <w:w w:val="99"/>
                <w:sz w:val="19"/>
                <w:szCs w:val="19"/>
              </w:rPr>
              <w:t>0</w:t>
            </w:r>
          </w:p>
        </w:tc>
        <w:tc>
          <w:tcPr>
            <w:tcW w:w="1757" w:type="dxa"/>
            <w:hideMark/>
          </w:tcPr>
          <w:p w:rsidR="00A4487F" w:rsidRPr="001D05E5" w:rsidRDefault="00A4487F" w:rsidP="005854CF">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19"/>
              <w:jc w:val="center"/>
              <w:cnfStyle w:val="000000000000" w:firstRow="0" w:lastRow="0" w:firstColumn="0" w:lastColumn="0" w:oddVBand="0" w:evenVBand="0" w:oddHBand="0" w:evenHBand="0" w:firstRowFirstColumn="0" w:firstRowLastColumn="0" w:lastRowFirstColumn="0" w:lastRowLastColumn="0"/>
              <w:rPr>
                <w:sz w:val="19"/>
                <w:szCs w:val="19"/>
              </w:rPr>
            </w:pPr>
            <w:r w:rsidRPr="001D05E5">
              <w:rPr>
                <w:w w:val="99"/>
                <w:sz w:val="19"/>
                <w:szCs w:val="19"/>
              </w:rPr>
              <w:t>0</w:t>
            </w:r>
          </w:p>
        </w:tc>
      </w:tr>
      <w:tr w:rsidR="00A4487F" w:rsidRPr="001D05E5" w:rsidTr="00805C29">
        <w:trPr>
          <w:trHeight w:val="410"/>
        </w:trPr>
        <w:tc>
          <w:tcPr>
            <w:cnfStyle w:val="001000000000" w:firstRow="0" w:lastRow="0" w:firstColumn="1" w:lastColumn="0" w:oddVBand="0" w:evenVBand="0" w:oddHBand="0" w:evenHBand="0" w:firstRowFirstColumn="0" w:firstRowLastColumn="0" w:lastRowFirstColumn="0" w:lastRowLastColumn="0"/>
            <w:tcW w:w="5707" w:type="dxa"/>
            <w:hideMark/>
          </w:tcPr>
          <w:p w:rsidR="00A4487F" w:rsidRPr="001D05E5" w:rsidRDefault="00A4487F" w:rsidP="005854CF">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580" w:right="-20"/>
              <w:rPr>
                <w:sz w:val="19"/>
                <w:szCs w:val="19"/>
              </w:rPr>
            </w:pPr>
            <w:r w:rsidRPr="001D05E5">
              <w:rPr>
                <w:spacing w:val="-2"/>
                <w:sz w:val="19"/>
                <w:szCs w:val="19"/>
              </w:rPr>
              <w:t>L</w:t>
            </w:r>
            <w:r w:rsidRPr="001D05E5">
              <w:rPr>
                <w:spacing w:val="2"/>
                <w:sz w:val="19"/>
                <w:szCs w:val="19"/>
              </w:rPr>
              <w:t>i</w:t>
            </w:r>
            <w:r w:rsidRPr="001D05E5">
              <w:rPr>
                <w:spacing w:val="-2"/>
                <w:sz w:val="19"/>
                <w:szCs w:val="19"/>
              </w:rPr>
              <w:t>f</w:t>
            </w:r>
            <w:r w:rsidRPr="001D05E5">
              <w:rPr>
                <w:sz w:val="19"/>
                <w:szCs w:val="19"/>
              </w:rPr>
              <w:t>e</w:t>
            </w:r>
            <w:r w:rsidRPr="001D05E5">
              <w:rPr>
                <w:spacing w:val="-2"/>
                <w:sz w:val="19"/>
                <w:szCs w:val="19"/>
              </w:rPr>
              <w:t xml:space="preserve"> </w:t>
            </w:r>
            <w:r w:rsidRPr="001D05E5">
              <w:rPr>
                <w:sz w:val="19"/>
                <w:szCs w:val="19"/>
              </w:rPr>
              <w:t>e</w:t>
            </w:r>
            <w:r w:rsidRPr="001D05E5">
              <w:rPr>
                <w:spacing w:val="-1"/>
                <w:sz w:val="19"/>
                <w:szCs w:val="19"/>
              </w:rPr>
              <w:t>v</w:t>
            </w:r>
            <w:r w:rsidRPr="001D05E5">
              <w:rPr>
                <w:spacing w:val="3"/>
                <w:sz w:val="19"/>
                <w:szCs w:val="19"/>
              </w:rPr>
              <w:t>e</w:t>
            </w:r>
            <w:r w:rsidRPr="001D05E5">
              <w:rPr>
                <w:spacing w:val="-1"/>
                <w:sz w:val="19"/>
                <w:szCs w:val="19"/>
              </w:rPr>
              <w:t>n</w:t>
            </w:r>
            <w:r w:rsidRPr="001D05E5">
              <w:rPr>
                <w:spacing w:val="2"/>
                <w:sz w:val="19"/>
                <w:szCs w:val="19"/>
              </w:rPr>
              <w:t>t</w:t>
            </w:r>
            <w:r w:rsidRPr="001D05E5">
              <w:rPr>
                <w:sz w:val="19"/>
                <w:szCs w:val="19"/>
              </w:rPr>
              <w:t>s</w:t>
            </w:r>
            <w:r w:rsidRPr="001D05E5">
              <w:rPr>
                <w:spacing w:val="-3"/>
                <w:sz w:val="19"/>
                <w:szCs w:val="19"/>
              </w:rPr>
              <w:t xml:space="preserve"> </w:t>
            </w:r>
            <w:r w:rsidRPr="001D05E5">
              <w:rPr>
                <w:spacing w:val="-4"/>
                <w:sz w:val="19"/>
                <w:szCs w:val="19"/>
              </w:rPr>
              <w:t>m</w:t>
            </w:r>
            <w:r w:rsidRPr="001D05E5">
              <w:rPr>
                <w:sz w:val="19"/>
                <w:szCs w:val="19"/>
              </w:rPr>
              <w:t>a</w:t>
            </w:r>
            <w:r w:rsidRPr="001D05E5">
              <w:rPr>
                <w:spacing w:val="1"/>
                <w:sz w:val="19"/>
                <w:szCs w:val="19"/>
              </w:rPr>
              <w:t>d</w:t>
            </w:r>
            <w:r w:rsidRPr="001D05E5">
              <w:rPr>
                <w:sz w:val="19"/>
                <w:szCs w:val="19"/>
              </w:rPr>
              <w:t>e</w:t>
            </w:r>
            <w:r w:rsidRPr="001D05E5">
              <w:rPr>
                <w:spacing w:val="-3"/>
                <w:sz w:val="19"/>
                <w:szCs w:val="19"/>
              </w:rPr>
              <w:t xml:space="preserve"> </w:t>
            </w:r>
            <w:r w:rsidRPr="001D05E5">
              <w:rPr>
                <w:sz w:val="19"/>
                <w:szCs w:val="19"/>
              </w:rPr>
              <w:t>c</w:t>
            </w:r>
            <w:r w:rsidRPr="001D05E5">
              <w:rPr>
                <w:spacing w:val="1"/>
                <w:sz w:val="19"/>
                <w:szCs w:val="19"/>
              </w:rPr>
              <w:t>o</w:t>
            </w:r>
            <w:r w:rsidRPr="001D05E5">
              <w:rPr>
                <w:spacing w:val="-1"/>
                <w:sz w:val="19"/>
                <w:szCs w:val="19"/>
              </w:rPr>
              <w:t>n</w:t>
            </w:r>
            <w:r w:rsidRPr="001D05E5">
              <w:rPr>
                <w:sz w:val="19"/>
                <w:szCs w:val="19"/>
              </w:rPr>
              <w:t>t</w:t>
            </w:r>
            <w:r w:rsidRPr="001D05E5">
              <w:rPr>
                <w:spacing w:val="2"/>
                <w:sz w:val="19"/>
                <w:szCs w:val="19"/>
              </w:rPr>
              <w:t>i</w:t>
            </w:r>
            <w:r w:rsidRPr="001D05E5">
              <w:rPr>
                <w:spacing w:val="1"/>
                <w:sz w:val="19"/>
                <w:szCs w:val="19"/>
              </w:rPr>
              <w:t>n</w:t>
            </w:r>
            <w:r w:rsidRPr="001D05E5">
              <w:rPr>
                <w:spacing w:val="-1"/>
                <w:sz w:val="19"/>
                <w:szCs w:val="19"/>
              </w:rPr>
              <w:t>u</w:t>
            </w:r>
            <w:r w:rsidRPr="001D05E5">
              <w:rPr>
                <w:sz w:val="19"/>
                <w:szCs w:val="19"/>
              </w:rPr>
              <w:t>i</w:t>
            </w:r>
            <w:r w:rsidRPr="001D05E5">
              <w:rPr>
                <w:spacing w:val="1"/>
                <w:sz w:val="19"/>
                <w:szCs w:val="19"/>
              </w:rPr>
              <w:t>n</w:t>
            </w:r>
            <w:r w:rsidRPr="001D05E5">
              <w:rPr>
                <w:sz w:val="19"/>
                <w:szCs w:val="19"/>
              </w:rPr>
              <w:t>g</w:t>
            </w:r>
            <w:r w:rsidRPr="001D05E5">
              <w:rPr>
                <w:spacing w:val="-10"/>
                <w:sz w:val="19"/>
                <w:szCs w:val="19"/>
              </w:rPr>
              <w:t xml:space="preserve"> </w:t>
            </w:r>
            <w:r w:rsidRPr="001D05E5">
              <w:rPr>
                <w:spacing w:val="2"/>
                <w:sz w:val="19"/>
                <w:szCs w:val="19"/>
              </w:rPr>
              <w:t>t</w:t>
            </w:r>
            <w:r w:rsidRPr="001D05E5">
              <w:rPr>
                <w:spacing w:val="1"/>
                <w:sz w:val="19"/>
                <w:szCs w:val="19"/>
              </w:rPr>
              <w:t>o</w:t>
            </w:r>
            <w:r w:rsidRPr="001D05E5">
              <w:rPr>
                <w:sz w:val="19"/>
                <w:szCs w:val="19"/>
              </w:rPr>
              <w:t>o</w:t>
            </w:r>
            <w:r w:rsidRPr="001D05E5">
              <w:rPr>
                <w:spacing w:val="-1"/>
                <w:sz w:val="19"/>
                <w:szCs w:val="19"/>
              </w:rPr>
              <w:t xml:space="preserve"> </w:t>
            </w:r>
            <w:r w:rsidRPr="001D05E5">
              <w:rPr>
                <w:spacing w:val="1"/>
                <w:sz w:val="19"/>
                <w:szCs w:val="19"/>
              </w:rPr>
              <w:t>d</w:t>
            </w:r>
            <w:r w:rsidRPr="001D05E5">
              <w:rPr>
                <w:sz w:val="19"/>
                <w:szCs w:val="19"/>
              </w:rPr>
              <w:t>i</w:t>
            </w:r>
            <w:r w:rsidRPr="001D05E5">
              <w:rPr>
                <w:spacing w:val="-2"/>
                <w:sz w:val="19"/>
                <w:szCs w:val="19"/>
              </w:rPr>
              <w:t>ff</w:t>
            </w:r>
            <w:r w:rsidRPr="001D05E5">
              <w:rPr>
                <w:sz w:val="19"/>
                <w:szCs w:val="19"/>
              </w:rPr>
              <w:t>ic</w:t>
            </w:r>
            <w:r w:rsidRPr="001D05E5">
              <w:rPr>
                <w:spacing w:val="-1"/>
                <w:sz w:val="19"/>
                <w:szCs w:val="19"/>
              </w:rPr>
              <w:t>u</w:t>
            </w:r>
            <w:r w:rsidRPr="001D05E5">
              <w:rPr>
                <w:spacing w:val="2"/>
                <w:sz w:val="19"/>
                <w:szCs w:val="19"/>
              </w:rPr>
              <w:t>l</w:t>
            </w:r>
            <w:r w:rsidRPr="001D05E5">
              <w:rPr>
                <w:sz w:val="19"/>
                <w:szCs w:val="19"/>
              </w:rPr>
              <w:t>t</w:t>
            </w:r>
          </w:p>
        </w:tc>
        <w:tc>
          <w:tcPr>
            <w:tcW w:w="1720" w:type="dxa"/>
            <w:hideMark/>
          </w:tcPr>
          <w:p w:rsidR="00A4487F" w:rsidRPr="001D05E5" w:rsidRDefault="00A4487F" w:rsidP="005854CF">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19"/>
              <w:jc w:val="center"/>
              <w:cnfStyle w:val="000000000000" w:firstRow="0" w:lastRow="0" w:firstColumn="0" w:lastColumn="0" w:oddVBand="0" w:evenVBand="0" w:oddHBand="0" w:evenHBand="0" w:firstRowFirstColumn="0" w:firstRowLastColumn="0" w:lastRowFirstColumn="0" w:lastRowLastColumn="0"/>
              <w:rPr>
                <w:sz w:val="19"/>
                <w:szCs w:val="19"/>
              </w:rPr>
            </w:pPr>
            <w:r w:rsidRPr="001D05E5">
              <w:rPr>
                <w:w w:val="99"/>
                <w:sz w:val="19"/>
                <w:szCs w:val="19"/>
              </w:rPr>
              <w:t>0</w:t>
            </w:r>
          </w:p>
        </w:tc>
        <w:tc>
          <w:tcPr>
            <w:tcW w:w="1757" w:type="dxa"/>
            <w:hideMark/>
          </w:tcPr>
          <w:p w:rsidR="00A4487F" w:rsidRPr="001D05E5" w:rsidRDefault="00A4487F" w:rsidP="005854CF">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19"/>
              <w:jc w:val="center"/>
              <w:cnfStyle w:val="000000000000" w:firstRow="0" w:lastRow="0" w:firstColumn="0" w:lastColumn="0" w:oddVBand="0" w:evenVBand="0" w:oddHBand="0" w:evenHBand="0" w:firstRowFirstColumn="0" w:firstRowLastColumn="0" w:lastRowFirstColumn="0" w:lastRowLastColumn="0"/>
              <w:rPr>
                <w:sz w:val="19"/>
                <w:szCs w:val="19"/>
              </w:rPr>
            </w:pPr>
            <w:r w:rsidRPr="001D05E5">
              <w:rPr>
                <w:sz w:val="19"/>
                <w:szCs w:val="19"/>
              </w:rPr>
              <w:t>2</w:t>
            </w:r>
            <w:r w:rsidRPr="001D05E5">
              <w:rPr>
                <w:spacing w:val="1"/>
                <w:sz w:val="19"/>
                <w:szCs w:val="19"/>
              </w:rPr>
              <w:t xml:space="preserve"> (1</w:t>
            </w:r>
            <w:r w:rsidRPr="001D05E5">
              <w:rPr>
                <w:spacing w:val="-2"/>
                <w:sz w:val="19"/>
                <w:szCs w:val="19"/>
              </w:rPr>
              <w:t>.</w:t>
            </w:r>
            <w:r w:rsidRPr="001D05E5">
              <w:rPr>
                <w:spacing w:val="1"/>
                <w:sz w:val="19"/>
                <w:szCs w:val="19"/>
              </w:rPr>
              <w:t>2</w:t>
            </w:r>
            <w:r w:rsidRPr="001D05E5">
              <w:rPr>
                <w:sz w:val="19"/>
                <w:szCs w:val="19"/>
              </w:rPr>
              <w:t>%)</w:t>
            </w:r>
          </w:p>
        </w:tc>
      </w:tr>
      <w:tr w:rsidR="00A4487F" w:rsidRPr="001D05E5" w:rsidTr="00805C29">
        <w:trPr>
          <w:trHeight w:val="403"/>
        </w:trPr>
        <w:tc>
          <w:tcPr>
            <w:cnfStyle w:val="001000000000" w:firstRow="0" w:lastRow="0" w:firstColumn="1" w:lastColumn="0" w:oddVBand="0" w:evenVBand="0" w:oddHBand="0" w:evenHBand="0" w:firstRowFirstColumn="0" w:firstRowLastColumn="0" w:lastRowFirstColumn="0" w:lastRowLastColumn="0"/>
            <w:tcW w:w="5707" w:type="dxa"/>
            <w:hideMark/>
          </w:tcPr>
          <w:p w:rsidR="00A4487F" w:rsidRPr="001D05E5" w:rsidRDefault="00A4487F" w:rsidP="005854CF">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581" w:right="-20"/>
              <w:rPr>
                <w:sz w:val="19"/>
                <w:szCs w:val="19"/>
              </w:rPr>
            </w:pPr>
            <w:r w:rsidRPr="001D05E5">
              <w:rPr>
                <w:spacing w:val="2"/>
                <w:sz w:val="19"/>
                <w:szCs w:val="19"/>
              </w:rPr>
              <w:t>P</w:t>
            </w:r>
            <w:r w:rsidRPr="001D05E5">
              <w:rPr>
                <w:spacing w:val="1"/>
                <w:sz w:val="19"/>
                <w:szCs w:val="19"/>
              </w:rPr>
              <w:t>o</w:t>
            </w:r>
            <w:r w:rsidRPr="001D05E5">
              <w:rPr>
                <w:spacing w:val="-1"/>
                <w:sz w:val="19"/>
                <w:szCs w:val="19"/>
              </w:rPr>
              <w:t>o</w:t>
            </w:r>
            <w:r w:rsidRPr="001D05E5">
              <w:rPr>
                <w:sz w:val="19"/>
                <w:szCs w:val="19"/>
              </w:rPr>
              <w:t>r</w:t>
            </w:r>
            <w:r w:rsidRPr="001D05E5">
              <w:rPr>
                <w:spacing w:val="-3"/>
                <w:sz w:val="19"/>
                <w:szCs w:val="19"/>
              </w:rPr>
              <w:t xml:space="preserve"> </w:t>
            </w:r>
            <w:r w:rsidRPr="001D05E5">
              <w:rPr>
                <w:sz w:val="19"/>
                <w:szCs w:val="19"/>
              </w:rPr>
              <w:t>c</w:t>
            </w:r>
            <w:r w:rsidRPr="001D05E5">
              <w:rPr>
                <w:spacing w:val="1"/>
                <w:sz w:val="19"/>
                <w:szCs w:val="19"/>
              </w:rPr>
              <w:t>o</w:t>
            </w:r>
            <w:r w:rsidRPr="001D05E5">
              <w:rPr>
                <w:spacing w:val="-4"/>
                <w:sz w:val="19"/>
                <w:szCs w:val="19"/>
              </w:rPr>
              <w:t>m</w:t>
            </w:r>
            <w:r w:rsidRPr="001D05E5">
              <w:rPr>
                <w:spacing w:val="1"/>
                <w:sz w:val="19"/>
                <w:szCs w:val="19"/>
              </w:rPr>
              <w:t>p</w:t>
            </w:r>
            <w:r w:rsidRPr="001D05E5">
              <w:rPr>
                <w:sz w:val="19"/>
                <w:szCs w:val="19"/>
              </w:rPr>
              <w:t>lia</w:t>
            </w:r>
            <w:r w:rsidRPr="001D05E5">
              <w:rPr>
                <w:spacing w:val="-1"/>
                <w:sz w:val="19"/>
                <w:szCs w:val="19"/>
              </w:rPr>
              <w:t>n</w:t>
            </w:r>
            <w:r w:rsidRPr="001D05E5">
              <w:rPr>
                <w:sz w:val="19"/>
                <w:szCs w:val="19"/>
              </w:rPr>
              <w:t>ce</w:t>
            </w:r>
            <w:r w:rsidRPr="001D05E5">
              <w:rPr>
                <w:spacing w:val="-8"/>
                <w:sz w:val="19"/>
                <w:szCs w:val="19"/>
              </w:rPr>
              <w:t xml:space="preserve"> </w:t>
            </w:r>
            <w:r w:rsidRPr="001D05E5">
              <w:rPr>
                <w:sz w:val="19"/>
                <w:szCs w:val="19"/>
              </w:rPr>
              <w:t xml:space="preserve">to </w:t>
            </w:r>
            <w:r w:rsidRPr="001D05E5">
              <w:rPr>
                <w:spacing w:val="1"/>
                <w:sz w:val="19"/>
                <w:szCs w:val="19"/>
              </w:rPr>
              <w:t>pro</w:t>
            </w:r>
            <w:r w:rsidRPr="001D05E5">
              <w:rPr>
                <w:sz w:val="19"/>
                <w:szCs w:val="19"/>
              </w:rPr>
              <w:t>t</w:t>
            </w:r>
            <w:r w:rsidRPr="001D05E5">
              <w:rPr>
                <w:spacing w:val="1"/>
                <w:sz w:val="19"/>
                <w:szCs w:val="19"/>
              </w:rPr>
              <w:t>o</w:t>
            </w:r>
            <w:r w:rsidRPr="001D05E5">
              <w:rPr>
                <w:sz w:val="19"/>
                <w:szCs w:val="19"/>
              </w:rPr>
              <w:t>c</w:t>
            </w:r>
            <w:r w:rsidRPr="001D05E5">
              <w:rPr>
                <w:spacing w:val="1"/>
                <w:sz w:val="19"/>
                <w:szCs w:val="19"/>
              </w:rPr>
              <w:t>o</w:t>
            </w:r>
            <w:r w:rsidRPr="001D05E5">
              <w:rPr>
                <w:sz w:val="19"/>
                <w:szCs w:val="19"/>
              </w:rPr>
              <w:t>l</w:t>
            </w:r>
            <w:r w:rsidRPr="001D05E5">
              <w:rPr>
                <w:spacing w:val="-7"/>
                <w:sz w:val="19"/>
                <w:szCs w:val="19"/>
              </w:rPr>
              <w:t xml:space="preserve"> </w:t>
            </w:r>
            <w:r w:rsidRPr="001D05E5">
              <w:rPr>
                <w:sz w:val="19"/>
                <w:szCs w:val="19"/>
              </w:rPr>
              <w:t>-</w:t>
            </w:r>
            <w:r w:rsidRPr="001D05E5">
              <w:rPr>
                <w:spacing w:val="-2"/>
                <w:sz w:val="19"/>
                <w:szCs w:val="19"/>
              </w:rPr>
              <w:t xml:space="preserve"> </w:t>
            </w:r>
            <w:r w:rsidRPr="001D05E5">
              <w:rPr>
                <w:spacing w:val="1"/>
                <w:sz w:val="19"/>
                <w:szCs w:val="19"/>
              </w:rPr>
              <w:t>o</w:t>
            </w:r>
            <w:r w:rsidRPr="001D05E5">
              <w:rPr>
                <w:sz w:val="19"/>
                <w:szCs w:val="19"/>
              </w:rPr>
              <w:t>t</w:t>
            </w:r>
            <w:r w:rsidRPr="001D05E5">
              <w:rPr>
                <w:spacing w:val="-1"/>
                <w:sz w:val="19"/>
                <w:szCs w:val="19"/>
              </w:rPr>
              <w:t>h</w:t>
            </w:r>
            <w:r w:rsidRPr="001D05E5">
              <w:rPr>
                <w:sz w:val="19"/>
                <w:szCs w:val="19"/>
              </w:rPr>
              <w:t>er</w:t>
            </w:r>
            <w:r w:rsidRPr="001D05E5">
              <w:rPr>
                <w:spacing w:val="-3"/>
                <w:sz w:val="19"/>
                <w:szCs w:val="19"/>
              </w:rPr>
              <w:t xml:space="preserve"> </w:t>
            </w:r>
            <w:r w:rsidRPr="001D05E5">
              <w:rPr>
                <w:spacing w:val="1"/>
                <w:sz w:val="19"/>
                <w:szCs w:val="19"/>
              </w:rPr>
              <w:t>r</w:t>
            </w:r>
            <w:r w:rsidRPr="001D05E5">
              <w:rPr>
                <w:sz w:val="19"/>
                <w:szCs w:val="19"/>
              </w:rPr>
              <w:t>ea</w:t>
            </w:r>
            <w:r w:rsidRPr="001D05E5">
              <w:rPr>
                <w:spacing w:val="-1"/>
                <w:sz w:val="19"/>
                <w:szCs w:val="19"/>
              </w:rPr>
              <w:t>s</w:t>
            </w:r>
            <w:r w:rsidRPr="001D05E5">
              <w:rPr>
                <w:spacing w:val="1"/>
                <w:sz w:val="19"/>
                <w:szCs w:val="19"/>
              </w:rPr>
              <w:t>o</w:t>
            </w:r>
            <w:r w:rsidRPr="001D05E5">
              <w:rPr>
                <w:spacing w:val="-1"/>
                <w:sz w:val="19"/>
                <w:szCs w:val="19"/>
              </w:rPr>
              <w:t>n</w:t>
            </w:r>
            <w:r w:rsidRPr="001D05E5">
              <w:rPr>
                <w:sz w:val="19"/>
                <w:szCs w:val="19"/>
              </w:rPr>
              <w:t>s</w:t>
            </w:r>
          </w:p>
        </w:tc>
        <w:tc>
          <w:tcPr>
            <w:tcW w:w="1720" w:type="dxa"/>
            <w:hideMark/>
          </w:tcPr>
          <w:p w:rsidR="00A4487F" w:rsidRPr="001D05E5" w:rsidRDefault="00A4487F" w:rsidP="005854CF">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19"/>
              <w:jc w:val="center"/>
              <w:cnfStyle w:val="000000000000" w:firstRow="0" w:lastRow="0" w:firstColumn="0" w:lastColumn="0" w:oddVBand="0" w:evenVBand="0" w:oddHBand="0" w:evenHBand="0" w:firstRowFirstColumn="0" w:firstRowLastColumn="0" w:lastRowFirstColumn="0" w:lastRowLastColumn="0"/>
              <w:rPr>
                <w:sz w:val="19"/>
                <w:szCs w:val="19"/>
              </w:rPr>
            </w:pPr>
            <w:r w:rsidRPr="001D05E5">
              <w:rPr>
                <w:sz w:val="19"/>
                <w:szCs w:val="19"/>
              </w:rPr>
              <w:t>1</w:t>
            </w:r>
            <w:r w:rsidRPr="001D05E5">
              <w:rPr>
                <w:spacing w:val="1"/>
                <w:sz w:val="19"/>
                <w:szCs w:val="19"/>
              </w:rPr>
              <w:t xml:space="preserve"> (1</w:t>
            </w:r>
            <w:r w:rsidRPr="001D05E5">
              <w:rPr>
                <w:spacing w:val="-2"/>
                <w:sz w:val="19"/>
                <w:szCs w:val="19"/>
              </w:rPr>
              <w:t>.</w:t>
            </w:r>
            <w:r w:rsidRPr="001D05E5">
              <w:rPr>
                <w:spacing w:val="1"/>
                <w:sz w:val="19"/>
                <w:szCs w:val="19"/>
              </w:rPr>
              <w:t>2</w:t>
            </w:r>
            <w:r w:rsidRPr="001D05E5">
              <w:rPr>
                <w:sz w:val="19"/>
                <w:szCs w:val="19"/>
              </w:rPr>
              <w:t>%)</w:t>
            </w:r>
          </w:p>
        </w:tc>
        <w:tc>
          <w:tcPr>
            <w:tcW w:w="1757" w:type="dxa"/>
            <w:hideMark/>
          </w:tcPr>
          <w:p w:rsidR="00A4487F" w:rsidRPr="001D05E5" w:rsidRDefault="00A4487F" w:rsidP="005854CF">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19"/>
              <w:jc w:val="center"/>
              <w:cnfStyle w:val="000000000000" w:firstRow="0" w:lastRow="0" w:firstColumn="0" w:lastColumn="0" w:oddVBand="0" w:evenVBand="0" w:oddHBand="0" w:evenHBand="0" w:firstRowFirstColumn="0" w:firstRowLastColumn="0" w:lastRowFirstColumn="0" w:lastRowLastColumn="0"/>
              <w:rPr>
                <w:sz w:val="19"/>
                <w:szCs w:val="19"/>
              </w:rPr>
            </w:pPr>
            <w:r w:rsidRPr="001D05E5">
              <w:rPr>
                <w:w w:val="99"/>
                <w:sz w:val="19"/>
                <w:szCs w:val="19"/>
              </w:rPr>
              <w:t>0</w:t>
            </w:r>
          </w:p>
        </w:tc>
      </w:tr>
      <w:tr w:rsidR="00A4487F" w:rsidRPr="001D05E5" w:rsidTr="00805C29">
        <w:trPr>
          <w:trHeight w:val="409"/>
        </w:trPr>
        <w:tc>
          <w:tcPr>
            <w:cnfStyle w:val="001000000000" w:firstRow="0" w:lastRow="0" w:firstColumn="1" w:lastColumn="0" w:oddVBand="0" w:evenVBand="0" w:oddHBand="0" w:evenHBand="0" w:firstRowFirstColumn="0" w:firstRowLastColumn="0" w:lastRowFirstColumn="0" w:lastRowLastColumn="0"/>
            <w:tcW w:w="5707" w:type="dxa"/>
            <w:hideMark/>
          </w:tcPr>
          <w:p w:rsidR="00A4487F" w:rsidRPr="001D05E5" w:rsidRDefault="00A4487F" w:rsidP="005854CF">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401" w:right="-20"/>
              <w:rPr>
                <w:sz w:val="19"/>
                <w:szCs w:val="19"/>
              </w:rPr>
            </w:pPr>
            <w:r w:rsidRPr="001D05E5">
              <w:rPr>
                <w:sz w:val="19"/>
                <w:szCs w:val="19"/>
              </w:rPr>
              <w:t>Ot</w:t>
            </w:r>
            <w:r w:rsidRPr="001D05E5">
              <w:rPr>
                <w:spacing w:val="-1"/>
                <w:sz w:val="19"/>
                <w:szCs w:val="19"/>
              </w:rPr>
              <w:t>h</w:t>
            </w:r>
            <w:r w:rsidRPr="001D05E5">
              <w:rPr>
                <w:sz w:val="19"/>
                <w:szCs w:val="19"/>
              </w:rPr>
              <w:t>er</w:t>
            </w:r>
            <w:r w:rsidRPr="001D05E5">
              <w:rPr>
                <w:spacing w:val="-4"/>
                <w:sz w:val="19"/>
                <w:szCs w:val="19"/>
              </w:rPr>
              <w:t xml:space="preserve"> </w:t>
            </w:r>
            <w:r w:rsidRPr="001D05E5">
              <w:rPr>
                <w:spacing w:val="1"/>
                <w:sz w:val="19"/>
                <w:szCs w:val="19"/>
              </w:rPr>
              <w:t>r</w:t>
            </w:r>
            <w:r w:rsidRPr="001D05E5">
              <w:rPr>
                <w:sz w:val="19"/>
                <w:szCs w:val="19"/>
              </w:rPr>
              <w:t>ea</w:t>
            </w:r>
            <w:r w:rsidRPr="001D05E5">
              <w:rPr>
                <w:spacing w:val="-1"/>
                <w:sz w:val="19"/>
                <w:szCs w:val="19"/>
              </w:rPr>
              <w:t>s</w:t>
            </w:r>
            <w:r w:rsidRPr="001D05E5">
              <w:rPr>
                <w:spacing w:val="1"/>
                <w:sz w:val="19"/>
                <w:szCs w:val="19"/>
              </w:rPr>
              <w:t>on</w:t>
            </w:r>
            <w:r w:rsidRPr="001D05E5">
              <w:rPr>
                <w:sz w:val="19"/>
                <w:szCs w:val="19"/>
              </w:rPr>
              <w:t>s</w:t>
            </w:r>
          </w:p>
        </w:tc>
        <w:tc>
          <w:tcPr>
            <w:tcW w:w="1720" w:type="dxa"/>
            <w:hideMark/>
          </w:tcPr>
          <w:p w:rsidR="00A4487F" w:rsidRPr="001D05E5" w:rsidRDefault="00A4487F" w:rsidP="005854CF">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19"/>
              <w:jc w:val="center"/>
              <w:cnfStyle w:val="000000000000" w:firstRow="0" w:lastRow="0" w:firstColumn="0" w:lastColumn="0" w:oddVBand="0" w:evenVBand="0" w:oddHBand="0" w:evenHBand="0" w:firstRowFirstColumn="0" w:firstRowLastColumn="0" w:lastRowFirstColumn="0" w:lastRowLastColumn="0"/>
              <w:rPr>
                <w:sz w:val="19"/>
                <w:szCs w:val="19"/>
              </w:rPr>
            </w:pPr>
            <w:r w:rsidRPr="001D05E5">
              <w:rPr>
                <w:sz w:val="19"/>
                <w:szCs w:val="19"/>
              </w:rPr>
              <w:t>1</w:t>
            </w:r>
            <w:r w:rsidRPr="001D05E5">
              <w:rPr>
                <w:spacing w:val="1"/>
                <w:sz w:val="19"/>
                <w:szCs w:val="19"/>
              </w:rPr>
              <w:t xml:space="preserve"> (1</w:t>
            </w:r>
            <w:r w:rsidRPr="001D05E5">
              <w:rPr>
                <w:spacing w:val="-2"/>
                <w:sz w:val="19"/>
                <w:szCs w:val="19"/>
              </w:rPr>
              <w:t>.</w:t>
            </w:r>
            <w:r w:rsidRPr="001D05E5">
              <w:rPr>
                <w:spacing w:val="1"/>
                <w:sz w:val="19"/>
                <w:szCs w:val="19"/>
              </w:rPr>
              <w:t>2</w:t>
            </w:r>
            <w:r w:rsidRPr="001D05E5">
              <w:rPr>
                <w:sz w:val="19"/>
                <w:szCs w:val="19"/>
              </w:rPr>
              <w:t>%)</w:t>
            </w:r>
          </w:p>
        </w:tc>
        <w:tc>
          <w:tcPr>
            <w:tcW w:w="1757" w:type="dxa"/>
            <w:hideMark/>
          </w:tcPr>
          <w:p w:rsidR="00A4487F" w:rsidRPr="001D05E5" w:rsidRDefault="00A4487F" w:rsidP="005854CF">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19"/>
              <w:jc w:val="center"/>
              <w:cnfStyle w:val="000000000000" w:firstRow="0" w:lastRow="0" w:firstColumn="0" w:lastColumn="0" w:oddVBand="0" w:evenVBand="0" w:oddHBand="0" w:evenHBand="0" w:firstRowFirstColumn="0" w:firstRowLastColumn="0" w:lastRowFirstColumn="0" w:lastRowLastColumn="0"/>
              <w:rPr>
                <w:sz w:val="19"/>
                <w:szCs w:val="19"/>
              </w:rPr>
            </w:pPr>
            <w:r w:rsidRPr="001D05E5">
              <w:rPr>
                <w:sz w:val="19"/>
                <w:szCs w:val="19"/>
              </w:rPr>
              <w:t>4</w:t>
            </w:r>
            <w:r w:rsidRPr="001D05E5">
              <w:rPr>
                <w:spacing w:val="1"/>
                <w:sz w:val="19"/>
                <w:szCs w:val="19"/>
              </w:rPr>
              <w:t xml:space="preserve"> (2</w:t>
            </w:r>
            <w:r w:rsidRPr="001D05E5">
              <w:rPr>
                <w:spacing w:val="-2"/>
                <w:sz w:val="19"/>
                <w:szCs w:val="19"/>
              </w:rPr>
              <w:t>.</w:t>
            </w:r>
            <w:r w:rsidRPr="001D05E5">
              <w:rPr>
                <w:spacing w:val="1"/>
                <w:sz w:val="19"/>
                <w:szCs w:val="19"/>
              </w:rPr>
              <w:t>4</w:t>
            </w:r>
            <w:r w:rsidRPr="001D05E5">
              <w:rPr>
                <w:sz w:val="19"/>
                <w:szCs w:val="19"/>
              </w:rPr>
              <w:t>%)</w:t>
            </w:r>
          </w:p>
        </w:tc>
      </w:tr>
      <w:tr w:rsidR="00A4487F" w:rsidRPr="001D05E5" w:rsidTr="00805C29">
        <w:trPr>
          <w:trHeight w:val="400"/>
        </w:trPr>
        <w:tc>
          <w:tcPr>
            <w:cnfStyle w:val="001000000000" w:firstRow="0" w:lastRow="0" w:firstColumn="1" w:lastColumn="0" w:oddVBand="0" w:evenVBand="0" w:oddHBand="0" w:evenHBand="0" w:firstRowFirstColumn="0" w:firstRowLastColumn="0" w:lastRowFirstColumn="0" w:lastRowLastColumn="0"/>
            <w:tcW w:w="5707" w:type="dxa"/>
            <w:hideMark/>
          </w:tcPr>
          <w:p w:rsidR="00A4487F" w:rsidRPr="001D05E5" w:rsidRDefault="00A4487F" w:rsidP="005854CF">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581" w:right="-20"/>
              <w:rPr>
                <w:sz w:val="19"/>
                <w:szCs w:val="19"/>
              </w:rPr>
            </w:pPr>
            <w:r w:rsidRPr="001D05E5">
              <w:rPr>
                <w:spacing w:val="2"/>
                <w:sz w:val="19"/>
                <w:szCs w:val="19"/>
              </w:rPr>
              <w:t>P</w:t>
            </w:r>
            <w:r w:rsidRPr="001D05E5">
              <w:rPr>
                <w:spacing w:val="1"/>
                <w:sz w:val="19"/>
                <w:szCs w:val="19"/>
              </w:rPr>
              <w:t>h</w:t>
            </w:r>
            <w:r w:rsidRPr="001D05E5">
              <w:rPr>
                <w:spacing w:val="-4"/>
                <w:sz w:val="19"/>
                <w:szCs w:val="19"/>
              </w:rPr>
              <w:t>y</w:t>
            </w:r>
            <w:r w:rsidRPr="001D05E5">
              <w:rPr>
                <w:spacing w:val="-1"/>
                <w:sz w:val="19"/>
                <w:szCs w:val="19"/>
              </w:rPr>
              <w:t>s</w:t>
            </w:r>
            <w:r w:rsidRPr="001D05E5">
              <w:rPr>
                <w:sz w:val="19"/>
                <w:szCs w:val="19"/>
              </w:rPr>
              <w:t>ici</w:t>
            </w:r>
            <w:r w:rsidRPr="001D05E5">
              <w:rPr>
                <w:spacing w:val="3"/>
                <w:sz w:val="19"/>
                <w:szCs w:val="19"/>
              </w:rPr>
              <w:t>a</w:t>
            </w:r>
            <w:r w:rsidRPr="001D05E5">
              <w:rPr>
                <w:sz w:val="19"/>
                <w:szCs w:val="19"/>
              </w:rPr>
              <w:t>n</w:t>
            </w:r>
            <w:r w:rsidRPr="001D05E5">
              <w:rPr>
                <w:spacing w:val="-9"/>
                <w:sz w:val="19"/>
                <w:szCs w:val="19"/>
              </w:rPr>
              <w:t xml:space="preserve"> </w:t>
            </w:r>
            <w:r w:rsidRPr="001D05E5">
              <w:rPr>
                <w:spacing w:val="1"/>
                <w:sz w:val="19"/>
                <w:szCs w:val="19"/>
              </w:rPr>
              <w:t>d</w:t>
            </w:r>
            <w:r w:rsidRPr="001D05E5">
              <w:rPr>
                <w:sz w:val="19"/>
                <w:szCs w:val="19"/>
              </w:rPr>
              <w:t>eci</w:t>
            </w:r>
            <w:r w:rsidRPr="001D05E5">
              <w:rPr>
                <w:spacing w:val="-1"/>
                <w:sz w:val="19"/>
                <w:szCs w:val="19"/>
              </w:rPr>
              <w:t>s</w:t>
            </w:r>
            <w:r w:rsidRPr="001D05E5">
              <w:rPr>
                <w:sz w:val="19"/>
                <w:szCs w:val="19"/>
              </w:rPr>
              <w:t>i</w:t>
            </w:r>
            <w:r w:rsidRPr="001D05E5">
              <w:rPr>
                <w:spacing w:val="4"/>
                <w:sz w:val="19"/>
                <w:szCs w:val="19"/>
              </w:rPr>
              <w:t>o</w:t>
            </w:r>
            <w:r w:rsidRPr="001D05E5">
              <w:rPr>
                <w:sz w:val="19"/>
                <w:szCs w:val="19"/>
              </w:rPr>
              <w:t>n</w:t>
            </w:r>
          </w:p>
        </w:tc>
        <w:tc>
          <w:tcPr>
            <w:tcW w:w="1720" w:type="dxa"/>
            <w:hideMark/>
          </w:tcPr>
          <w:p w:rsidR="00A4487F" w:rsidRPr="001D05E5" w:rsidRDefault="00A4487F" w:rsidP="005854CF">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19"/>
              <w:jc w:val="center"/>
              <w:cnfStyle w:val="000000000000" w:firstRow="0" w:lastRow="0" w:firstColumn="0" w:lastColumn="0" w:oddVBand="0" w:evenVBand="0" w:oddHBand="0" w:evenHBand="0" w:firstRowFirstColumn="0" w:firstRowLastColumn="0" w:lastRowFirstColumn="0" w:lastRowLastColumn="0"/>
              <w:rPr>
                <w:sz w:val="19"/>
                <w:szCs w:val="19"/>
              </w:rPr>
            </w:pPr>
            <w:r w:rsidRPr="001D05E5">
              <w:rPr>
                <w:w w:val="99"/>
                <w:sz w:val="19"/>
                <w:szCs w:val="19"/>
              </w:rPr>
              <w:t>0</w:t>
            </w:r>
          </w:p>
        </w:tc>
        <w:tc>
          <w:tcPr>
            <w:tcW w:w="1757" w:type="dxa"/>
            <w:hideMark/>
          </w:tcPr>
          <w:p w:rsidR="00A4487F" w:rsidRPr="001D05E5" w:rsidRDefault="00A4487F" w:rsidP="005854CF">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19"/>
              <w:jc w:val="center"/>
              <w:cnfStyle w:val="000000000000" w:firstRow="0" w:lastRow="0" w:firstColumn="0" w:lastColumn="0" w:oddVBand="0" w:evenVBand="0" w:oddHBand="0" w:evenHBand="0" w:firstRowFirstColumn="0" w:firstRowLastColumn="0" w:lastRowFirstColumn="0" w:lastRowLastColumn="0"/>
              <w:rPr>
                <w:sz w:val="19"/>
                <w:szCs w:val="19"/>
              </w:rPr>
            </w:pPr>
            <w:r w:rsidRPr="001D05E5">
              <w:rPr>
                <w:w w:val="99"/>
                <w:sz w:val="19"/>
                <w:szCs w:val="19"/>
              </w:rPr>
              <w:t>0</w:t>
            </w:r>
          </w:p>
        </w:tc>
      </w:tr>
      <w:tr w:rsidR="00A4487F" w:rsidRPr="001D05E5" w:rsidTr="00805C29">
        <w:trPr>
          <w:trHeight w:val="406"/>
        </w:trPr>
        <w:tc>
          <w:tcPr>
            <w:cnfStyle w:val="001000000000" w:firstRow="0" w:lastRow="0" w:firstColumn="1" w:lastColumn="0" w:oddVBand="0" w:evenVBand="0" w:oddHBand="0" w:evenHBand="0" w:firstRowFirstColumn="0" w:firstRowLastColumn="0" w:lastRowFirstColumn="0" w:lastRowLastColumn="0"/>
            <w:tcW w:w="5707" w:type="dxa"/>
            <w:hideMark/>
          </w:tcPr>
          <w:p w:rsidR="00A4487F" w:rsidRPr="001D05E5" w:rsidRDefault="00A4487F" w:rsidP="005854CF">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581" w:right="-20"/>
              <w:rPr>
                <w:sz w:val="19"/>
                <w:szCs w:val="19"/>
              </w:rPr>
            </w:pPr>
            <w:r w:rsidRPr="001D05E5">
              <w:rPr>
                <w:sz w:val="19"/>
                <w:szCs w:val="19"/>
              </w:rPr>
              <w:t>St</w:t>
            </w:r>
            <w:r w:rsidRPr="001D05E5">
              <w:rPr>
                <w:spacing w:val="-1"/>
                <w:sz w:val="19"/>
                <w:szCs w:val="19"/>
              </w:rPr>
              <w:t>u</w:t>
            </w:r>
            <w:r w:rsidRPr="001D05E5">
              <w:rPr>
                <w:spacing w:val="4"/>
                <w:sz w:val="19"/>
                <w:szCs w:val="19"/>
              </w:rPr>
              <w:t>d</w:t>
            </w:r>
            <w:r w:rsidRPr="001D05E5">
              <w:rPr>
                <w:sz w:val="19"/>
                <w:szCs w:val="19"/>
              </w:rPr>
              <w:t>y</w:t>
            </w:r>
            <w:r w:rsidRPr="001D05E5">
              <w:rPr>
                <w:spacing w:val="-6"/>
                <w:sz w:val="19"/>
                <w:szCs w:val="19"/>
              </w:rPr>
              <w:t xml:space="preserve"> </w:t>
            </w:r>
            <w:r w:rsidRPr="001D05E5">
              <w:rPr>
                <w:sz w:val="19"/>
                <w:szCs w:val="19"/>
              </w:rPr>
              <w:t>te</w:t>
            </w:r>
            <w:r w:rsidRPr="001D05E5">
              <w:rPr>
                <w:spacing w:val="3"/>
                <w:sz w:val="19"/>
                <w:szCs w:val="19"/>
              </w:rPr>
              <w:t>r</w:t>
            </w:r>
            <w:r w:rsidRPr="001D05E5">
              <w:rPr>
                <w:spacing w:val="-4"/>
                <w:sz w:val="19"/>
                <w:szCs w:val="19"/>
              </w:rPr>
              <w:t>m</w:t>
            </w:r>
            <w:r w:rsidRPr="001D05E5">
              <w:rPr>
                <w:spacing w:val="2"/>
                <w:sz w:val="19"/>
                <w:szCs w:val="19"/>
              </w:rPr>
              <w:t>i</w:t>
            </w:r>
            <w:r w:rsidRPr="001D05E5">
              <w:rPr>
                <w:spacing w:val="-1"/>
                <w:sz w:val="19"/>
                <w:szCs w:val="19"/>
              </w:rPr>
              <w:t>n</w:t>
            </w:r>
            <w:r w:rsidRPr="001D05E5">
              <w:rPr>
                <w:sz w:val="19"/>
                <w:szCs w:val="19"/>
              </w:rPr>
              <w:t>ated</w:t>
            </w:r>
            <w:r w:rsidRPr="001D05E5">
              <w:rPr>
                <w:spacing w:val="-7"/>
                <w:sz w:val="19"/>
                <w:szCs w:val="19"/>
              </w:rPr>
              <w:t xml:space="preserve"> </w:t>
            </w:r>
            <w:r w:rsidRPr="001D05E5">
              <w:rPr>
                <w:spacing w:val="4"/>
                <w:sz w:val="19"/>
                <w:szCs w:val="19"/>
              </w:rPr>
              <w:t>b</w:t>
            </w:r>
            <w:r w:rsidRPr="001D05E5">
              <w:rPr>
                <w:sz w:val="19"/>
                <w:szCs w:val="19"/>
              </w:rPr>
              <w:t>y</w:t>
            </w:r>
            <w:r w:rsidRPr="001D05E5">
              <w:rPr>
                <w:spacing w:val="-5"/>
                <w:sz w:val="19"/>
                <w:szCs w:val="19"/>
              </w:rPr>
              <w:t xml:space="preserve"> </w:t>
            </w:r>
            <w:r w:rsidRPr="001D05E5">
              <w:rPr>
                <w:spacing w:val="-1"/>
                <w:sz w:val="19"/>
                <w:szCs w:val="19"/>
              </w:rPr>
              <w:t>s</w:t>
            </w:r>
            <w:r w:rsidRPr="001D05E5">
              <w:rPr>
                <w:spacing w:val="1"/>
                <w:sz w:val="19"/>
                <w:szCs w:val="19"/>
              </w:rPr>
              <w:t>pon</w:t>
            </w:r>
            <w:r w:rsidRPr="001D05E5">
              <w:rPr>
                <w:spacing w:val="-1"/>
                <w:sz w:val="19"/>
                <w:szCs w:val="19"/>
              </w:rPr>
              <w:t>s</w:t>
            </w:r>
            <w:r w:rsidRPr="001D05E5">
              <w:rPr>
                <w:spacing w:val="1"/>
                <w:sz w:val="19"/>
                <w:szCs w:val="19"/>
              </w:rPr>
              <w:t>or</w:t>
            </w:r>
          </w:p>
        </w:tc>
        <w:tc>
          <w:tcPr>
            <w:tcW w:w="1720" w:type="dxa"/>
            <w:hideMark/>
          </w:tcPr>
          <w:p w:rsidR="00A4487F" w:rsidRPr="001D05E5" w:rsidRDefault="00A4487F" w:rsidP="005854CF">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19"/>
              <w:jc w:val="center"/>
              <w:cnfStyle w:val="000000000000" w:firstRow="0" w:lastRow="0" w:firstColumn="0" w:lastColumn="0" w:oddVBand="0" w:evenVBand="0" w:oddHBand="0" w:evenHBand="0" w:firstRowFirstColumn="0" w:firstRowLastColumn="0" w:lastRowFirstColumn="0" w:lastRowLastColumn="0"/>
              <w:rPr>
                <w:sz w:val="19"/>
                <w:szCs w:val="19"/>
              </w:rPr>
            </w:pPr>
            <w:r w:rsidRPr="001D05E5">
              <w:rPr>
                <w:w w:val="99"/>
                <w:sz w:val="19"/>
                <w:szCs w:val="19"/>
              </w:rPr>
              <w:t>0</w:t>
            </w:r>
          </w:p>
        </w:tc>
        <w:tc>
          <w:tcPr>
            <w:tcW w:w="1757" w:type="dxa"/>
            <w:hideMark/>
          </w:tcPr>
          <w:p w:rsidR="00A4487F" w:rsidRPr="001D05E5" w:rsidRDefault="00A4487F" w:rsidP="005854CF">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19"/>
              <w:jc w:val="center"/>
              <w:cnfStyle w:val="000000000000" w:firstRow="0" w:lastRow="0" w:firstColumn="0" w:lastColumn="0" w:oddVBand="0" w:evenVBand="0" w:oddHBand="0" w:evenHBand="0" w:firstRowFirstColumn="0" w:firstRowLastColumn="0" w:lastRowFirstColumn="0" w:lastRowLastColumn="0"/>
              <w:rPr>
                <w:sz w:val="19"/>
                <w:szCs w:val="19"/>
              </w:rPr>
            </w:pPr>
            <w:r w:rsidRPr="001D05E5">
              <w:rPr>
                <w:w w:val="99"/>
                <w:sz w:val="19"/>
                <w:szCs w:val="19"/>
              </w:rPr>
              <w:t>0</w:t>
            </w:r>
          </w:p>
        </w:tc>
      </w:tr>
      <w:tr w:rsidR="00A4487F" w:rsidRPr="001D05E5" w:rsidTr="00805C29">
        <w:trPr>
          <w:trHeight w:val="413"/>
        </w:trPr>
        <w:tc>
          <w:tcPr>
            <w:cnfStyle w:val="001000000000" w:firstRow="0" w:lastRow="0" w:firstColumn="1" w:lastColumn="0" w:oddVBand="0" w:evenVBand="0" w:oddHBand="0" w:evenHBand="0" w:firstRowFirstColumn="0" w:firstRowLastColumn="0" w:lastRowFirstColumn="0" w:lastRowLastColumn="0"/>
            <w:tcW w:w="5707" w:type="dxa"/>
            <w:hideMark/>
          </w:tcPr>
          <w:p w:rsidR="00A4487F" w:rsidRPr="001D05E5" w:rsidRDefault="00A4487F" w:rsidP="005854CF">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581" w:right="-20"/>
              <w:rPr>
                <w:sz w:val="19"/>
                <w:szCs w:val="19"/>
              </w:rPr>
            </w:pPr>
            <w:r w:rsidRPr="001D05E5">
              <w:rPr>
                <w:sz w:val="19"/>
                <w:szCs w:val="19"/>
              </w:rPr>
              <w:t>S</w:t>
            </w:r>
            <w:r w:rsidRPr="001D05E5">
              <w:rPr>
                <w:spacing w:val="-1"/>
                <w:sz w:val="19"/>
                <w:szCs w:val="19"/>
              </w:rPr>
              <w:t>u</w:t>
            </w:r>
            <w:r w:rsidRPr="001D05E5">
              <w:rPr>
                <w:spacing w:val="1"/>
                <w:sz w:val="19"/>
                <w:szCs w:val="19"/>
              </w:rPr>
              <w:t>b</w:t>
            </w:r>
            <w:r w:rsidRPr="001D05E5">
              <w:rPr>
                <w:spacing w:val="2"/>
                <w:sz w:val="19"/>
                <w:szCs w:val="19"/>
              </w:rPr>
              <w:t>j</w:t>
            </w:r>
            <w:r w:rsidRPr="001D05E5">
              <w:rPr>
                <w:sz w:val="19"/>
                <w:szCs w:val="19"/>
              </w:rPr>
              <w:t>ect</w:t>
            </w:r>
            <w:r w:rsidRPr="001D05E5">
              <w:rPr>
                <w:spacing w:val="-3"/>
                <w:sz w:val="19"/>
                <w:szCs w:val="19"/>
              </w:rPr>
              <w:t xml:space="preserve"> </w:t>
            </w:r>
            <w:r w:rsidRPr="001D05E5">
              <w:rPr>
                <w:spacing w:val="-4"/>
                <w:sz w:val="19"/>
                <w:szCs w:val="19"/>
              </w:rPr>
              <w:t>m</w:t>
            </w:r>
            <w:r w:rsidRPr="001D05E5">
              <w:rPr>
                <w:spacing w:val="1"/>
                <w:sz w:val="19"/>
                <w:szCs w:val="19"/>
              </w:rPr>
              <w:t>o</w:t>
            </w:r>
            <w:r w:rsidRPr="001D05E5">
              <w:rPr>
                <w:spacing w:val="-1"/>
                <w:sz w:val="19"/>
                <w:szCs w:val="19"/>
              </w:rPr>
              <w:t>v</w:t>
            </w:r>
            <w:r w:rsidRPr="001D05E5">
              <w:rPr>
                <w:sz w:val="19"/>
                <w:szCs w:val="19"/>
              </w:rPr>
              <w:t>ed</w:t>
            </w:r>
          </w:p>
        </w:tc>
        <w:tc>
          <w:tcPr>
            <w:tcW w:w="1720" w:type="dxa"/>
            <w:hideMark/>
          </w:tcPr>
          <w:p w:rsidR="00A4487F" w:rsidRPr="001D05E5" w:rsidRDefault="00A4487F" w:rsidP="005854CF">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19"/>
              <w:jc w:val="center"/>
              <w:cnfStyle w:val="000000000000" w:firstRow="0" w:lastRow="0" w:firstColumn="0" w:lastColumn="0" w:oddVBand="0" w:evenVBand="0" w:oddHBand="0" w:evenHBand="0" w:firstRowFirstColumn="0" w:firstRowLastColumn="0" w:lastRowFirstColumn="0" w:lastRowLastColumn="0"/>
              <w:rPr>
                <w:sz w:val="19"/>
                <w:szCs w:val="19"/>
              </w:rPr>
            </w:pPr>
            <w:r w:rsidRPr="001D05E5">
              <w:rPr>
                <w:w w:val="99"/>
                <w:sz w:val="19"/>
                <w:szCs w:val="19"/>
              </w:rPr>
              <w:t>0</w:t>
            </w:r>
          </w:p>
        </w:tc>
        <w:tc>
          <w:tcPr>
            <w:tcW w:w="1757" w:type="dxa"/>
            <w:hideMark/>
          </w:tcPr>
          <w:p w:rsidR="00A4487F" w:rsidRPr="001D05E5" w:rsidRDefault="00A4487F" w:rsidP="005854CF">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19"/>
              <w:jc w:val="center"/>
              <w:cnfStyle w:val="000000000000" w:firstRow="0" w:lastRow="0" w:firstColumn="0" w:lastColumn="0" w:oddVBand="0" w:evenVBand="0" w:oddHBand="0" w:evenHBand="0" w:firstRowFirstColumn="0" w:firstRowLastColumn="0" w:lastRowFirstColumn="0" w:lastRowLastColumn="0"/>
              <w:rPr>
                <w:sz w:val="19"/>
                <w:szCs w:val="19"/>
              </w:rPr>
            </w:pPr>
            <w:r w:rsidRPr="001D05E5">
              <w:rPr>
                <w:w w:val="99"/>
                <w:sz w:val="19"/>
                <w:szCs w:val="19"/>
              </w:rPr>
              <w:t>0</w:t>
            </w:r>
          </w:p>
        </w:tc>
      </w:tr>
      <w:tr w:rsidR="00A4487F" w:rsidRPr="001D05E5" w:rsidTr="00805C29">
        <w:trPr>
          <w:trHeight w:val="391"/>
        </w:trPr>
        <w:tc>
          <w:tcPr>
            <w:cnfStyle w:val="001000000000" w:firstRow="0" w:lastRow="0" w:firstColumn="1" w:lastColumn="0" w:oddVBand="0" w:evenVBand="0" w:oddHBand="0" w:evenHBand="0" w:firstRowFirstColumn="0" w:firstRowLastColumn="0" w:lastRowFirstColumn="0" w:lastRowLastColumn="0"/>
            <w:tcW w:w="5707" w:type="dxa"/>
            <w:hideMark/>
          </w:tcPr>
          <w:p w:rsidR="00A4487F" w:rsidRPr="001D05E5" w:rsidRDefault="00A4487F" w:rsidP="005854CF">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581" w:right="-20"/>
              <w:rPr>
                <w:sz w:val="19"/>
                <w:szCs w:val="19"/>
              </w:rPr>
            </w:pPr>
            <w:r w:rsidRPr="001D05E5">
              <w:rPr>
                <w:sz w:val="19"/>
                <w:szCs w:val="19"/>
              </w:rPr>
              <w:t>S</w:t>
            </w:r>
            <w:r w:rsidRPr="001D05E5">
              <w:rPr>
                <w:spacing w:val="-1"/>
                <w:sz w:val="19"/>
                <w:szCs w:val="19"/>
              </w:rPr>
              <w:t>u</w:t>
            </w:r>
            <w:r w:rsidRPr="001D05E5">
              <w:rPr>
                <w:spacing w:val="1"/>
                <w:sz w:val="19"/>
                <w:szCs w:val="19"/>
              </w:rPr>
              <w:t>b</w:t>
            </w:r>
            <w:r w:rsidRPr="001D05E5">
              <w:rPr>
                <w:spacing w:val="2"/>
                <w:sz w:val="19"/>
                <w:szCs w:val="19"/>
              </w:rPr>
              <w:t>j</w:t>
            </w:r>
            <w:r w:rsidRPr="001D05E5">
              <w:rPr>
                <w:sz w:val="19"/>
                <w:szCs w:val="19"/>
              </w:rPr>
              <w:t>ect</w:t>
            </w:r>
            <w:r w:rsidRPr="001D05E5">
              <w:rPr>
                <w:spacing w:val="-3"/>
                <w:sz w:val="19"/>
                <w:szCs w:val="19"/>
              </w:rPr>
              <w:t xml:space="preserve"> </w:t>
            </w:r>
            <w:r w:rsidRPr="001D05E5">
              <w:rPr>
                <w:spacing w:val="-5"/>
                <w:sz w:val="19"/>
                <w:szCs w:val="19"/>
              </w:rPr>
              <w:t>w</w:t>
            </w:r>
            <w:r w:rsidRPr="001D05E5">
              <w:rPr>
                <w:sz w:val="19"/>
                <w:szCs w:val="19"/>
              </w:rPr>
              <w:t>i</w:t>
            </w:r>
            <w:r w:rsidRPr="001D05E5">
              <w:rPr>
                <w:spacing w:val="2"/>
                <w:sz w:val="19"/>
                <w:szCs w:val="19"/>
              </w:rPr>
              <w:t>t</w:t>
            </w:r>
            <w:r w:rsidRPr="001D05E5">
              <w:rPr>
                <w:spacing w:val="-1"/>
                <w:sz w:val="19"/>
                <w:szCs w:val="19"/>
              </w:rPr>
              <w:t>h</w:t>
            </w:r>
            <w:r w:rsidRPr="001D05E5">
              <w:rPr>
                <w:spacing w:val="1"/>
                <w:sz w:val="19"/>
                <w:szCs w:val="19"/>
              </w:rPr>
              <w:t>dr</w:t>
            </w:r>
            <w:r w:rsidRPr="001D05E5">
              <w:rPr>
                <w:spacing w:val="3"/>
                <w:sz w:val="19"/>
                <w:szCs w:val="19"/>
              </w:rPr>
              <w:t>e</w:t>
            </w:r>
            <w:r w:rsidRPr="001D05E5">
              <w:rPr>
                <w:sz w:val="19"/>
                <w:szCs w:val="19"/>
              </w:rPr>
              <w:t>w</w:t>
            </w:r>
            <w:r w:rsidRPr="001D05E5">
              <w:rPr>
                <w:spacing w:val="-12"/>
                <w:sz w:val="19"/>
                <w:szCs w:val="19"/>
              </w:rPr>
              <w:t xml:space="preserve"> </w:t>
            </w:r>
            <w:r w:rsidRPr="001D05E5">
              <w:rPr>
                <w:sz w:val="19"/>
                <w:szCs w:val="19"/>
              </w:rPr>
              <w:t>c</w:t>
            </w:r>
            <w:r w:rsidRPr="001D05E5">
              <w:rPr>
                <w:spacing w:val="4"/>
                <w:sz w:val="19"/>
                <w:szCs w:val="19"/>
              </w:rPr>
              <w:t>o</w:t>
            </w:r>
            <w:r w:rsidRPr="001D05E5">
              <w:rPr>
                <w:spacing w:val="-1"/>
                <w:sz w:val="19"/>
                <w:szCs w:val="19"/>
              </w:rPr>
              <w:t>ns</w:t>
            </w:r>
            <w:r w:rsidRPr="001D05E5">
              <w:rPr>
                <w:spacing w:val="3"/>
                <w:sz w:val="19"/>
                <w:szCs w:val="19"/>
              </w:rPr>
              <w:t>e</w:t>
            </w:r>
            <w:r w:rsidRPr="001D05E5">
              <w:rPr>
                <w:spacing w:val="-1"/>
                <w:sz w:val="19"/>
                <w:szCs w:val="19"/>
              </w:rPr>
              <w:t>nt</w:t>
            </w:r>
          </w:p>
        </w:tc>
        <w:tc>
          <w:tcPr>
            <w:tcW w:w="1720" w:type="dxa"/>
            <w:hideMark/>
          </w:tcPr>
          <w:p w:rsidR="00A4487F" w:rsidRPr="001D05E5" w:rsidRDefault="00A4487F" w:rsidP="005854CF">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19"/>
              <w:jc w:val="center"/>
              <w:cnfStyle w:val="000000000000" w:firstRow="0" w:lastRow="0" w:firstColumn="0" w:lastColumn="0" w:oddVBand="0" w:evenVBand="0" w:oddHBand="0" w:evenHBand="0" w:firstRowFirstColumn="0" w:firstRowLastColumn="0" w:lastRowFirstColumn="0" w:lastRowLastColumn="0"/>
              <w:rPr>
                <w:sz w:val="19"/>
                <w:szCs w:val="19"/>
              </w:rPr>
            </w:pPr>
            <w:r w:rsidRPr="001D05E5">
              <w:rPr>
                <w:w w:val="99"/>
                <w:sz w:val="19"/>
                <w:szCs w:val="19"/>
              </w:rPr>
              <w:t>0</w:t>
            </w:r>
          </w:p>
        </w:tc>
        <w:tc>
          <w:tcPr>
            <w:tcW w:w="1757" w:type="dxa"/>
            <w:hideMark/>
          </w:tcPr>
          <w:p w:rsidR="00A4487F" w:rsidRPr="001D05E5" w:rsidRDefault="00A4487F" w:rsidP="005854CF">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19"/>
              <w:jc w:val="center"/>
              <w:cnfStyle w:val="000000000000" w:firstRow="0" w:lastRow="0" w:firstColumn="0" w:lastColumn="0" w:oddVBand="0" w:evenVBand="0" w:oddHBand="0" w:evenHBand="0" w:firstRowFirstColumn="0" w:firstRowLastColumn="0" w:lastRowFirstColumn="0" w:lastRowLastColumn="0"/>
              <w:rPr>
                <w:sz w:val="19"/>
                <w:szCs w:val="19"/>
              </w:rPr>
            </w:pPr>
            <w:r w:rsidRPr="001D05E5">
              <w:rPr>
                <w:w w:val="99"/>
                <w:sz w:val="19"/>
                <w:szCs w:val="19"/>
              </w:rPr>
              <w:t>0</w:t>
            </w:r>
          </w:p>
        </w:tc>
      </w:tr>
      <w:tr w:rsidR="00A4487F" w:rsidRPr="001D05E5" w:rsidTr="00805C29">
        <w:trPr>
          <w:trHeight w:val="464"/>
        </w:trPr>
        <w:tc>
          <w:tcPr>
            <w:cnfStyle w:val="001000000000" w:firstRow="0" w:lastRow="0" w:firstColumn="1" w:lastColumn="0" w:oddVBand="0" w:evenVBand="0" w:oddHBand="0" w:evenHBand="0" w:firstRowFirstColumn="0" w:firstRowLastColumn="0" w:lastRowFirstColumn="0" w:lastRowLastColumn="0"/>
            <w:tcW w:w="5707" w:type="dxa"/>
            <w:hideMark/>
          </w:tcPr>
          <w:p w:rsidR="00A4487F" w:rsidRPr="001D05E5" w:rsidRDefault="00A4487F" w:rsidP="005854CF">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581" w:right="-20"/>
              <w:rPr>
                <w:sz w:val="19"/>
                <w:szCs w:val="19"/>
              </w:rPr>
            </w:pPr>
            <w:r w:rsidRPr="001D05E5">
              <w:rPr>
                <w:spacing w:val="-1"/>
                <w:sz w:val="19"/>
                <w:szCs w:val="19"/>
              </w:rPr>
              <w:t>R</w:t>
            </w:r>
            <w:r w:rsidRPr="001D05E5">
              <w:rPr>
                <w:sz w:val="19"/>
                <w:szCs w:val="19"/>
              </w:rPr>
              <w:t>elated</w:t>
            </w:r>
            <w:r w:rsidRPr="001D05E5">
              <w:rPr>
                <w:spacing w:val="-4"/>
                <w:sz w:val="19"/>
                <w:szCs w:val="19"/>
              </w:rPr>
              <w:t xml:space="preserve"> </w:t>
            </w:r>
            <w:r w:rsidRPr="001D05E5">
              <w:rPr>
                <w:sz w:val="19"/>
                <w:szCs w:val="19"/>
              </w:rPr>
              <w:t xml:space="preserve">to </w:t>
            </w:r>
            <w:r w:rsidRPr="001D05E5">
              <w:rPr>
                <w:spacing w:val="1"/>
                <w:sz w:val="19"/>
                <w:szCs w:val="19"/>
              </w:rPr>
              <w:t>IM</w:t>
            </w:r>
            <w:r w:rsidRPr="001D05E5">
              <w:rPr>
                <w:sz w:val="19"/>
                <w:szCs w:val="19"/>
              </w:rPr>
              <w:t>P</w:t>
            </w:r>
            <w:r w:rsidRPr="001D05E5">
              <w:rPr>
                <w:spacing w:val="-2"/>
                <w:sz w:val="19"/>
                <w:szCs w:val="19"/>
              </w:rPr>
              <w:t xml:space="preserve"> </w:t>
            </w:r>
            <w:r w:rsidRPr="001D05E5">
              <w:rPr>
                <w:sz w:val="19"/>
                <w:szCs w:val="19"/>
              </w:rPr>
              <w:t>a</w:t>
            </w:r>
            <w:r w:rsidRPr="001D05E5">
              <w:rPr>
                <w:spacing w:val="1"/>
                <w:sz w:val="19"/>
                <w:szCs w:val="19"/>
              </w:rPr>
              <w:t>d</w:t>
            </w:r>
            <w:r w:rsidRPr="001D05E5">
              <w:rPr>
                <w:spacing w:val="-4"/>
                <w:sz w:val="19"/>
                <w:szCs w:val="19"/>
              </w:rPr>
              <w:t>m</w:t>
            </w:r>
            <w:r w:rsidRPr="001D05E5">
              <w:rPr>
                <w:sz w:val="19"/>
                <w:szCs w:val="19"/>
              </w:rPr>
              <w:t>i</w:t>
            </w:r>
            <w:r w:rsidRPr="001D05E5">
              <w:rPr>
                <w:spacing w:val="1"/>
                <w:sz w:val="19"/>
                <w:szCs w:val="19"/>
              </w:rPr>
              <w:t>n</w:t>
            </w:r>
            <w:r w:rsidRPr="001D05E5">
              <w:rPr>
                <w:sz w:val="19"/>
                <w:szCs w:val="19"/>
              </w:rPr>
              <w:t>i</w:t>
            </w:r>
            <w:r w:rsidRPr="001D05E5">
              <w:rPr>
                <w:spacing w:val="-1"/>
                <w:sz w:val="19"/>
                <w:szCs w:val="19"/>
              </w:rPr>
              <w:t>s</w:t>
            </w:r>
            <w:r w:rsidRPr="001D05E5">
              <w:rPr>
                <w:sz w:val="19"/>
                <w:szCs w:val="19"/>
              </w:rPr>
              <w:t>t</w:t>
            </w:r>
            <w:r w:rsidRPr="001D05E5">
              <w:rPr>
                <w:spacing w:val="1"/>
                <w:sz w:val="19"/>
                <w:szCs w:val="19"/>
              </w:rPr>
              <w:t>r</w:t>
            </w:r>
            <w:r w:rsidRPr="001D05E5">
              <w:rPr>
                <w:sz w:val="19"/>
                <w:szCs w:val="19"/>
              </w:rPr>
              <w:t>ati</w:t>
            </w:r>
            <w:r w:rsidRPr="001D05E5">
              <w:rPr>
                <w:spacing w:val="4"/>
                <w:sz w:val="19"/>
                <w:szCs w:val="19"/>
              </w:rPr>
              <w:t>o</w:t>
            </w:r>
            <w:r w:rsidRPr="001D05E5">
              <w:rPr>
                <w:sz w:val="19"/>
                <w:szCs w:val="19"/>
              </w:rPr>
              <w:t>n</w:t>
            </w:r>
          </w:p>
        </w:tc>
        <w:tc>
          <w:tcPr>
            <w:tcW w:w="1720" w:type="dxa"/>
            <w:hideMark/>
          </w:tcPr>
          <w:p w:rsidR="00A4487F" w:rsidRPr="001D05E5" w:rsidRDefault="00A4487F" w:rsidP="005854CF">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19"/>
              <w:jc w:val="center"/>
              <w:cnfStyle w:val="000000000000" w:firstRow="0" w:lastRow="0" w:firstColumn="0" w:lastColumn="0" w:oddVBand="0" w:evenVBand="0" w:oddHBand="0" w:evenHBand="0" w:firstRowFirstColumn="0" w:firstRowLastColumn="0" w:lastRowFirstColumn="0" w:lastRowLastColumn="0"/>
              <w:rPr>
                <w:sz w:val="19"/>
                <w:szCs w:val="19"/>
              </w:rPr>
            </w:pPr>
            <w:r w:rsidRPr="001D05E5">
              <w:rPr>
                <w:w w:val="99"/>
                <w:sz w:val="19"/>
                <w:szCs w:val="19"/>
              </w:rPr>
              <w:t>0</w:t>
            </w:r>
          </w:p>
        </w:tc>
        <w:tc>
          <w:tcPr>
            <w:tcW w:w="1757" w:type="dxa"/>
            <w:hideMark/>
          </w:tcPr>
          <w:p w:rsidR="00A4487F" w:rsidRPr="001D05E5" w:rsidRDefault="00A4487F" w:rsidP="005854CF">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19"/>
              <w:jc w:val="center"/>
              <w:cnfStyle w:val="000000000000" w:firstRow="0" w:lastRow="0" w:firstColumn="0" w:lastColumn="0" w:oddVBand="0" w:evenVBand="0" w:oddHBand="0" w:evenHBand="0" w:firstRowFirstColumn="0" w:firstRowLastColumn="0" w:lastRowFirstColumn="0" w:lastRowLastColumn="0"/>
              <w:rPr>
                <w:sz w:val="19"/>
                <w:szCs w:val="19"/>
              </w:rPr>
            </w:pPr>
            <w:r w:rsidRPr="001D05E5">
              <w:rPr>
                <w:sz w:val="19"/>
                <w:szCs w:val="19"/>
              </w:rPr>
              <w:t>1</w:t>
            </w:r>
            <w:r w:rsidRPr="001D05E5">
              <w:rPr>
                <w:spacing w:val="1"/>
                <w:sz w:val="19"/>
                <w:szCs w:val="19"/>
              </w:rPr>
              <w:t xml:space="preserve"> (0</w:t>
            </w:r>
            <w:r w:rsidRPr="001D05E5">
              <w:rPr>
                <w:spacing w:val="-2"/>
                <w:sz w:val="19"/>
                <w:szCs w:val="19"/>
              </w:rPr>
              <w:t>.</w:t>
            </w:r>
            <w:r w:rsidRPr="001D05E5">
              <w:rPr>
                <w:spacing w:val="1"/>
                <w:sz w:val="19"/>
                <w:szCs w:val="19"/>
              </w:rPr>
              <w:t>6</w:t>
            </w:r>
            <w:r w:rsidRPr="001D05E5">
              <w:rPr>
                <w:sz w:val="19"/>
                <w:szCs w:val="19"/>
              </w:rPr>
              <w:t>%)</w:t>
            </w:r>
          </w:p>
        </w:tc>
      </w:tr>
      <w:tr w:rsidR="00A4487F" w:rsidRPr="001D05E5" w:rsidTr="00805C29">
        <w:trPr>
          <w:trHeight w:val="464"/>
        </w:trPr>
        <w:tc>
          <w:tcPr>
            <w:cnfStyle w:val="001000000000" w:firstRow="0" w:lastRow="0" w:firstColumn="1" w:lastColumn="0" w:oddVBand="0" w:evenVBand="0" w:oddHBand="0" w:evenHBand="0" w:firstRowFirstColumn="0" w:firstRowLastColumn="0" w:lastRowFirstColumn="0" w:lastRowLastColumn="0"/>
            <w:tcW w:w="5707" w:type="dxa"/>
            <w:hideMark/>
          </w:tcPr>
          <w:p w:rsidR="00A4487F" w:rsidRPr="001D05E5" w:rsidRDefault="00A4487F" w:rsidP="005854CF">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761" w:right="-20"/>
              <w:rPr>
                <w:sz w:val="19"/>
                <w:szCs w:val="19"/>
              </w:rPr>
            </w:pPr>
            <w:r w:rsidRPr="001D05E5">
              <w:rPr>
                <w:spacing w:val="1"/>
                <w:sz w:val="19"/>
                <w:szCs w:val="19"/>
              </w:rPr>
              <w:lastRenderedPageBreak/>
              <w:t>I</w:t>
            </w:r>
            <w:r w:rsidRPr="001D05E5">
              <w:rPr>
                <w:spacing w:val="-1"/>
                <w:sz w:val="19"/>
                <w:szCs w:val="19"/>
              </w:rPr>
              <w:t>n</w:t>
            </w:r>
            <w:r w:rsidRPr="001D05E5">
              <w:rPr>
                <w:spacing w:val="2"/>
                <w:sz w:val="19"/>
                <w:szCs w:val="19"/>
              </w:rPr>
              <w:t>j</w:t>
            </w:r>
            <w:r w:rsidRPr="001D05E5">
              <w:rPr>
                <w:sz w:val="19"/>
                <w:szCs w:val="19"/>
              </w:rPr>
              <w:t>ecti</w:t>
            </w:r>
            <w:r w:rsidRPr="001D05E5">
              <w:rPr>
                <w:spacing w:val="1"/>
                <w:sz w:val="19"/>
                <w:szCs w:val="19"/>
              </w:rPr>
              <w:t>o</w:t>
            </w:r>
            <w:r w:rsidRPr="001D05E5">
              <w:rPr>
                <w:sz w:val="19"/>
                <w:szCs w:val="19"/>
              </w:rPr>
              <w:t>n</w:t>
            </w:r>
            <w:r w:rsidRPr="001D05E5">
              <w:rPr>
                <w:spacing w:val="-8"/>
                <w:sz w:val="19"/>
                <w:szCs w:val="19"/>
              </w:rPr>
              <w:t xml:space="preserve"> </w:t>
            </w:r>
            <w:r w:rsidRPr="001D05E5">
              <w:rPr>
                <w:sz w:val="19"/>
                <w:szCs w:val="19"/>
              </w:rPr>
              <w:t>t</w:t>
            </w:r>
            <w:r w:rsidRPr="001D05E5">
              <w:rPr>
                <w:spacing w:val="1"/>
                <w:sz w:val="19"/>
                <w:szCs w:val="19"/>
              </w:rPr>
              <w:t>o</w:t>
            </w:r>
            <w:r w:rsidRPr="001D05E5">
              <w:rPr>
                <w:sz w:val="19"/>
                <w:szCs w:val="19"/>
              </w:rPr>
              <w:t>o</w:t>
            </w:r>
            <w:r w:rsidRPr="001D05E5">
              <w:rPr>
                <w:spacing w:val="-1"/>
                <w:sz w:val="19"/>
                <w:szCs w:val="19"/>
              </w:rPr>
              <w:t xml:space="preserve"> </w:t>
            </w:r>
            <w:r w:rsidRPr="001D05E5">
              <w:rPr>
                <w:spacing w:val="-2"/>
                <w:sz w:val="19"/>
                <w:szCs w:val="19"/>
              </w:rPr>
              <w:t>f</w:t>
            </w:r>
            <w:r w:rsidRPr="001D05E5">
              <w:rPr>
                <w:spacing w:val="1"/>
                <w:sz w:val="19"/>
                <w:szCs w:val="19"/>
              </w:rPr>
              <w:t>r</w:t>
            </w:r>
            <w:r w:rsidRPr="001D05E5">
              <w:rPr>
                <w:sz w:val="19"/>
                <w:szCs w:val="19"/>
              </w:rPr>
              <w:t>e</w:t>
            </w:r>
            <w:r w:rsidRPr="001D05E5">
              <w:rPr>
                <w:spacing w:val="1"/>
                <w:sz w:val="19"/>
                <w:szCs w:val="19"/>
              </w:rPr>
              <w:t>q</w:t>
            </w:r>
            <w:r w:rsidRPr="001D05E5">
              <w:rPr>
                <w:spacing w:val="-1"/>
                <w:sz w:val="19"/>
                <w:szCs w:val="19"/>
              </w:rPr>
              <w:t>u</w:t>
            </w:r>
            <w:r w:rsidRPr="001D05E5">
              <w:rPr>
                <w:sz w:val="19"/>
                <w:szCs w:val="19"/>
              </w:rPr>
              <w:t>e</w:t>
            </w:r>
            <w:r w:rsidRPr="001D05E5">
              <w:rPr>
                <w:spacing w:val="-1"/>
                <w:sz w:val="19"/>
                <w:szCs w:val="19"/>
              </w:rPr>
              <w:t>nt</w:t>
            </w:r>
          </w:p>
        </w:tc>
        <w:tc>
          <w:tcPr>
            <w:tcW w:w="1720" w:type="dxa"/>
            <w:hideMark/>
          </w:tcPr>
          <w:p w:rsidR="00A4487F" w:rsidRPr="001D05E5" w:rsidRDefault="00A4487F" w:rsidP="005854CF">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19"/>
              <w:jc w:val="center"/>
              <w:cnfStyle w:val="000000000000" w:firstRow="0" w:lastRow="0" w:firstColumn="0" w:lastColumn="0" w:oddVBand="0" w:evenVBand="0" w:oddHBand="0" w:evenHBand="0" w:firstRowFirstColumn="0" w:firstRowLastColumn="0" w:lastRowFirstColumn="0" w:lastRowLastColumn="0"/>
              <w:rPr>
                <w:sz w:val="19"/>
                <w:szCs w:val="19"/>
              </w:rPr>
            </w:pPr>
            <w:r w:rsidRPr="001D05E5">
              <w:rPr>
                <w:w w:val="99"/>
                <w:sz w:val="19"/>
                <w:szCs w:val="19"/>
              </w:rPr>
              <w:t>0</w:t>
            </w:r>
          </w:p>
        </w:tc>
        <w:tc>
          <w:tcPr>
            <w:tcW w:w="1757" w:type="dxa"/>
            <w:hideMark/>
          </w:tcPr>
          <w:p w:rsidR="00A4487F" w:rsidRPr="001D05E5" w:rsidRDefault="00A4487F" w:rsidP="005854CF">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19"/>
              <w:jc w:val="center"/>
              <w:cnfStyle w:val="000000000000" w:firstRow="0" w:lastRow="0" w:firstColumn="0" w:lastColumn="0" w:oddVBand="0" w:evenVBand="0" w:oddHBand="0" w:evenHBand="0" w:firstRowFirstColumn="0" w:firstRowLastColumn="0" w:lastRowFirstColumn="0" w:lastRowLastColumn="0"/>
              <w:rPr>
                <w:sz w:val="19"/>
                <w:szCs w:val="19"/>
              </w:rPr>
            </w:pPr>
            <w:r w:rsidRPr="001D05E5">
              <w:rPr>
                <w:sz w:val="19"/>
                <w:szCs w:val="19"/>
              </w:rPr>
              <w:t>1</w:t>
            </w:r>
            <w:r w:rsidRPr="001D05E5">
              <w:rPr>
                <w:spacing w:val="1"/>
                <w:sz w:val="19"/>
                <w:szCs w:val="19"/>
              </w:rPr>
              <w:t xml:space="preserve"> (0</w:t>
            </w:r>
            <w:r w:rsidRPr="001D05E5">
              <w:rPr>
                <w:spacing w:val="-2"/>
                <w:sz w:val="19"/>
                <w:szCs w:val="19"/>
              </w:rPr>
              <w:t>.</w:t>
            </w:r>
            <w:r w:rsidRPr="001D05E5">
              <w:rPr>
                <w:spacing w:val="1"/>
                <w:sz w:val="19"/>
                <w:szCs w:val="19"/>
              </w:rPr>
              <w:t>6</w:t>
            </w:r>
            <w:r w:rsidRPr="001D05E5">
              <w:rPr>
                <w:sz w:val="19"/>
                <w:szCs w:val="19"/>
              </w:rPr>
              <w:t>%)</w:t>
            </w:r>
          </w:p>
        </w:tc>
      </w:tr>
      <w:tr w:rsidR="00A4487F" w:rsidRPr="001D05E5" w:rsidTr="00805C29">
        <w:trPr>
          <w:trHeight w:val="399"/>
        </w:trPr>
        <w:tc>
          <w:tcPr>
            <w:cnfStyle w:val="001000000000" w:firstRow="0" w:lastRow="0" w:firstColumn="1" w:lastColumn="0" w:oddVBand="0" w:evenVBand="0" w:oddHBand="0" w:evenHBand="0" w:firstRowFirstColumn="0" w:firstRowLastColumn="0" w:lastRowFirstColumn="0" w:lastRowLastColumn="0"/>
            <w:tcW w:w="5707" w:type="dxa"/>
            <w:hideMark/>
          </w:tcPr>
          <w:p w:rsidR="00A4487F" w:rsidRPr="001D05E5" w:rsidRDefault="00A4487F" w:rsidP="005854CF">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581" w:right="-20"/>
              <w:rPr>
                <w:sz w:val="19"/>
                <w:szCs w:val="19"/>
              </w:rPr>
            </w:pPr>
            <w:r w:rsidRPr="001D05E5">
              <w:rPr>
                <w:sz w:val="19"/>
                <w:szCs w:val="19"/>
              </w:rPr>
              <w:t>Ot</w:t>
            </w:r>
            <w:r w:rsidRPr="001D05E5">
              <w:rPr>
                <w:spacing w:val="-1"/>
                <w:sz w:val="19"/>
                <w:szCs w:val="19"/>
              </w:rPr>
              <w:t>h</w:t>
            </w:r>
            <w:r w:rsidRPr="001D05E5">
              <w:rPr>
                <w:sz w:val="19"/>
                <w:szCs w:val="19"/>
              </w:rPr>
              <w:t>er</w:t>
            </w:r>
            <w:r w:rsidRPr="001D05E5">
              <w:rPr>
                <w:spacing w:val="-4"/>
                <w:sz w:val="19"/>
                <w:szCs w:val="19"/>
              </w:rPr>
              <w:t xml:space="preserve"> </w:t>
            </w:r>
            <w:r w:rsidRPr="001D05E5">
              <w:rPr>
                <w:spacing w:val="1"/>
                <w:sz w:val="19"/>
                <w:szCs w:val="19"/>
              </w:rPr>
              <w:t>r</w:t>
            </w:r>
            <w:r w:rsidRPr="001D05E5">
              <w:rPr>
                <w:sz w:val="19"/>
                <w:szCs w:val="19"/>
              </w:rPr>
              <w:t>ea</w:t>
            </w:r>
            <w:r w:rsidRPr="001D05E5">
              <w:rPr>
                <w:spacing w:val="-1"/>
                <w:sz w:val="19"/>
                <w:szCs w:val="19"/>
              </w:rPr>
              <w:t>s</w:t>
            </w:r>
            <w:r w:rsidRPr="001D05E5">
              <w:rPr>
                <w:spacing w:val="1"/>
                <w:sz w:val="19"/>
                <w:szCs w:val="19"/>
              </w:rPr>
              <w:t>o</w:t>
            </w:r>
            <w:r w:rsidRPr="001D05E5">
              <w:rPr>
                <w:sz w:val="19"/>
                <w:szCs w:val="19"/>
              </w:rPr>
              <w:t>n</w:t>
            </w:r>
            <w:r w:rsidRPr="001D05E5">
              <w:rPr>
                <w:spacing w:val="-6"/>
                <w:sz w:val="19"/>
                <w:szCs w:val="19"/>
              </w:rPr>
              <w:t xml:space="preserve"> </w:t>
            </w:r>
            <w:r w:rsidRPr="001D05E5">
              <w:rPr>
                <w:sz w:val="19"/>
                <w:szCs w:val="19"/>
              </w:rPr>
              <w:t>–</w:t>
            </w:r>
            <w:r w:rsidRPr="001D05E5">
              <w:rPr>
                <w:spacing w:val="1"/>
                <w:sz w:val="19"/>
                <w:szCs w:val="19"/>
              </w:rPr>
              <w:t xml:space="preserve"> o</w:t>
            </w:r>
            <w:r w:rsidRPr="001D05E5">
              <w:rPr>
                <w:sz w:val="19"/>
                <w:szCs w:val="19"/>
              </w:rPr>
              <w:t>t</w:t>
            </w:r>
            <w:r w:rsidRPr="001D05E5">
              <w:rPr>
                <w:spacing w:val="-1"/>
                <w:sz w:val="19"/>
                <w:szCs w:val="19"/>
              </w:rPr>
              <w:t>h</w:t>
            </w:r>
            <w:r w:rsidRPr="001D05E5">
              <w:rPr>
                <w:sz w:val="19"/>
                <w:szCs w:val="19"/>
              </w:rPr>
              <w:t>er</w:t>
            </w:r>
          </w:p>
        </w:tc>
        <w:tc>
          <w:tcPr>
            <w:tcW w:w="1720" w:type="dxa"/>
            <w:hideMark/>
          </w:tcPr>
          <w:p w:rsidR="00A4487F" w:rsidRPr="001D05E5" w:rsidRDefault="00A4487F" w:rsidP="005854CF">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19"/>
              <w:jc w:val="center"/>
              <w:cnfStyle w:val="000000000000" w:firstRow="0" w:lastRow="0" w:firstColumn="0" w:lastColumn="0" w:oddVBand="0" w:evenVBand="0" w:oddHBand="0" w:evenHBand="0" w:firstRowFirstColumn="0" w:firstRowLastColumn="0" w:lastRowFirstColumn="0" w:lastRowLastColumn="0"/>
              <w:rPr>
                <w:sz w:val="19"/>
                <w:szCs w:val="19"/>
              </w:rPr>
            </w:pPr>
            <w:r w:rsidRPr="001D05E5">
              <w:rPr>
                <w:sz w:val="19"/>
                <w:szCs w:val="19"/>
              </w:rPr>
              <w:t>1</w:t>
            </w:r>
            <w:r w:rsidRPr="001D05E5">
              <w:rPr>
                <w:spacing w:val="1"/>
                <w:sz w:val="19"/>
                <w:szCs w:val="19"/>
              </w:rPr>
              <w:t xml:space="preserve"> (1</w:t>
            </w:r>
            <w:r w:rsidRPr="001D05E5">
              <w:rPr>
                <w:spacing w:val="-2"/>
                <w:sz w:val="19"/>
                <w:szCs w:val="19"/>
              </w:rPr>
              <w:t>.</w:t>
            </w:r>
            <w:r w:rsidRPr="001D05E5">
              <w:rPr>
                <w:spacing w:val="1"/>
                <w:sz w:val="19"/>
                <w:szCs w:val="19"/>
              </w:rPr>
              <w:t>2</w:t>
            </w:r>
            <w:r w:rsidRPr="001D05E5">
              <w:rPr>
                <w:sz w:val="19"/>
                <w:szCs w:val="19"/>
              </w:rPr>
              <w:t>%)</w:t>
            </w:r>
          </w:p>
        </w:tc>
        <w:tc>
          <w:tcPr>
            <w:tcW w:w="1757" w:type="dxa"/>
            <w:hideMark/>
          </w:tcPr>
          <w:p w:rsidR="00A4487F" w:rsidRPr="001D05E5" w:rsidRDefault="00A4487F" w:rsidP="005854CF">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19"/>
              <w:jc w:val="center"/>
              <w:cnfStyle w:val="000000000000" w:firstRow="0" w:lastRow="0" w:firstColumn="0" w:lastColumn="0" w:oddVBand="0" w:evenVBand="0" w:oddHBand="0" w:evenHBand="0" w:firstRowFirstColumn="0" w:firstRowLastColumn="0" w:lastRowFirstColumn="0" w:lastRowLastColumn="0"/>
              <w:rPr>
                <w:sz w:val="19"/>
                <w:szCs w:val="19"/>
              </w:rPr>
            </w:pPr>
            <w:r w:rsidRPr="001D05E5">
              <w:rPr>
                <w:sz w:val="19"/>
                <w:szCs w:val="19"/>
              </w:rPr>
              <w:t>3</w:t>
            </w:r>
            <w:r w:rsidRPr="001D05E5">
              <w:rPr>
                <w:spacing w:val="1"/>
                <w:sz w:val="19"/>
                <w:szCs w:val="19"/>
              </w:rPr>
              <w:t xml:space="preserve"> (1</w:t>
            </w:r>
            <w:r w:rsidRPr="001D05E5">
              <w:rPr>
                <w:spacing w:val="-2"/>
                <w:sz w:val="19"/>
                <w:szCs w:val="19"/>
              </w:rPr>
              <w:t>.</w:t>
            </w:r>
            <w:r w:rsidRPr="001D05E5">
              <w:rPr>
                <w:spacing w:val="1"/>
                <w:sz w:val="19"/>
                <w:szCs w:val="19"/>
              </w:rPr>
              <w:t>8</w:t>
            </w:r>
            <w:r w:rsidRPr="001D05E5">
              <w:rPr>
                <w:sz w:val="19"/>
                <w:szCs w:val="19"/>
              </w:rPr>
              <w:t>%)</w:t>
            </w:r>
          </w:p>
        </w:tc>
      </w:tr>
      <w:tr w:rsidR="00A4487F" w:rsidRPr="001D05E5" w:rsidTr="00805C29">
        <w:trPr>
          <w:trHeight w:val="276"/>
        </w:trPr>
        <w:tc>
          <w:tcPr>
            <w:cnfStyle w:val="001000000000" w:firstRow="0" w:lastRow="0" w:firstColumn="1" w:lastColumn="0" w:oddVBand="0" w:evenVBand="0" w:oddHBand="0" w:evenHBand="0" w:firstRowFirstColumn="0" w:firstRowLastColumn="0" w:lastRowFirstColumn="0" w:lastRowLastColumn="0"/>
            <w:tcW w:w="5707" w:type="dxa"/>
            <w:hideMark/>
          </w:tcPr>
          <w:p w:rsidR="00A4487F" w:rsidRPr="001D05E5" w:rsidRDefault="00A4487F" w:rsidP="005854CF">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221" w:right="-20"/>
              <w:rPr>
                <w:sz w:val="19"/>
                <w:szCs w:val="19"/>
              </w:rPr>
            </w:pPr>
            <w:r w:rsidRPr="001D05E5">
              <w:rPr>
                <w:spacing w:val="2"/>
                <w:sz w:val="19"/>
                <w:szCs w:val="19"/>
              </w:rPr>
              <w:t>P</w:t>
            </w:r>
            <w:r w:rsidRPr="001D05E5">
              <w:rPr>
                <w:sz w:val="19"/>
                <w:szCs w:val="19"/>
              </w:rPr>
              <w:t>atie</w:t>
            </w:r>
            <w:r w:rsidRPr="001D05E5">
              <w:rPr>
                <w:spacing w:val="-1"/>
                <w:sz w:val="19"/>
                <w:szCs w:val="19"/>
              </w:rPr>
              <w:t>n</w:t>
            </w:r>
            <w:r w:rsidRPr="001D05E5">
              <w:rPr>
                <w:sz w:val="19"/>
                <w:szCs w:val="19"/>
              </w:rPr>
              <w:t>t's</w:t>
            </w:r>
            <w:r w:rsidRPr="001D05E5">
              <w:rPr>
                <w:spacing w:val="-7"/>
                <w:sz w:val="19"/>
                <w:szCs w:val="19"/>
              </w:rPr>
              <w:t xml:space="preserve"> </w:t>
            </w:r>
            <w:r w:rsidRPr="001D05E5">
              <w:rPr>
                <w:spacing w:val="1"/>
                <w:sz w:val="19"/>
                <w:szCs w:val="19"/>
              </w:rPr>
              <w:t>d</w:t>
            </w:r>
            <w:r w:rsidRPr="001D05E5">
              <w:rPr>
                <w:sz w:val="19"/>
                <w:szCs w:val="19"/>
              </w:rPr>
              <w:t>eci</w:t>
            </w:r>
            <w:r w:rsidRPr="001D05E5">
              <w:rPr>
                <w:spacing w:val="-1"/>
                <w:sz w:val="19"/>
                <w:szCs w:val="19"/>
              </w:rPr>
              <w:t>s</w:t>
            </w:r>
            <w:r w:rsidRPr="001D05E5">
              <w:rPr>
                <w:sz w:val="19"/>
                <w:szCs w:val="19"/>
              </w:rPr>
              <w:t>i</w:t>
            </w:r>
            <w:r w:rsidRPr="001D05E5">
              <w:rPr>
                <w:spacing w:val="1"/>
                <w:sz w:val="19"/>
                <w:szCs w:val="19"/>
              </w:rPr>
              <w:t>o</w:t>
            </w:r>
            <w:r w:rsidRPr="001D05E5">
              <w:rPr>
                <w:sz w:val="19"/>
                <w:szCs w:val="19"/>
              </w:rPr>
              <w:t>n</w:t>
            </w:r>
            <w:r w:rsidRPr="001D05E5">
              <w:rPr>
                <w:spacing w:val="-5"/>
                <w:sz w:val="19"/>
                <w:szCs w:val="19"/>
              </w:rPr>
              <w:t xml:space="preserve"> </w:t>
            </w:r>
            <w:r w:rsidRPr="001D05E5">
              <w:rPr>
                <w:spacing w:val="-2"/>
                <w:sz w:val="19"/>
                <w:szCs w:val="19"/>
              </w:rPr>
              <w:t>f</w:t>
            </w:r>
            <w:r w:rsidRPr="001D05E5">
              <w:rPr>
                <w:spacing w:val="1"/>
                <w:sz w:val="19"/>
                <w:szCs w:val="19"/>
              </w:rPr>
              <w:t>o</w:t>
            </w:r>
            <w:r w:rsidRPr="001D05E5">
              <w:rPr>
                <w:sz w:val="19"/>
                <w:szCs w:val="19"/>
              </w:rPr>
              <w:t>r</w:t>
            </w:r>
            <w:r w:rsidRPr="001D05E5">
              <w:rPr>
                <w:spacing w:val="-1"/>
                <w:sz w:val="19"/>
                <w:szCs w:val="19"/>
              </w:rPr>
              <w:t xml:space="preserve"> </w:t>
            </w:r>
            <w:r w:rsidRPr="001D05E5">
              <w:rPr>
                <w:sz w:val="19"/>
                <w:szCs w:val="19"/>
              </w:rPr>
              <w:t>t</w:t>
            </w:r>
            <w:r w:rsidRPr="001D05E5">
              <w:rPr>
                <w:spacing w:val="1"/>
                <w:sz w:val="19"/>
                <w:szCs w:val="19"/>
              </w:rPr>
              <w:t>r</w:t>
            </w:r>
            <w:r w:rsidRPr="001D05E5">
              <w:rPr>
                <w:sz w:val="19"/>
                <w:szCs w:val="19"/>
              </w:rPr>
              <w:t>ea</w:t>
            </w:r>
            <w:r w:rsidRPr="001D05E5">
              <w:rPr>
                <w:spacing w:val="2"/>
                <w:sz w:val="19"/>
                <w:szCs w:val="19"/>
              </w:rPr>
              <w:t>t</w:t>
            </w:r>
            <w:r w:rsidRPr="001D05E5">
              <w:rPr>
                <w:spacing w:val="-4"/>
                <w:sz w:val="19"/>
                <w:szCs w:val="19"/>
              </w:rPr>
              <w:t>m</w:t>
            </w:r>
            <w:r w:rsidRPr="001D05E5">
              <w:rPr>
                <w:spacing w:val="3"/>
                <w:sz w:val="19"/>
                <w:szCs w:val="19"/>
              </w:rPr>
              <w:t>e</w:t>
            </w:r>
            <w:r w:rsidRPr="001D05E5">
              <w:rPr>
                <w:spacing w:val="1"/>
                <w:sz w:val="19"/>
                <w:szCs w:val="19"/>
              </w:rPr>
              <w:t>n</w:t>
            </w:r>
            <w:r w:rsidRPr="001D05E5">
              <w:rPr>
                <w:sz w:val="19"/>
                <w:szCs w:val="19"/>
              </w:rPr>
              <w:t>t</w:t>
            </w:r>
            <w:r w:rsidRPr="001D05E5">
              <w:rPr>
                <w:spacing w:val="-8"/>
                <w:sz w:val="19"/>
                <w:szCs w:val="19"/>
              </w:rPr>
              <w:t xml:space="preserve"> </w:t>
            </w:r>
            <w:r w:rsidRPr="001D05E5">
              <w:rPr>
                <w:spacing w:val="1"/>
                <w:sz w:val="19"/>
                <w:szCs w:val="19"/>
              </w:rPr>
              <w:t>d</w:t>
            </w:r>
            <w:r w:rsidRPr="001D05E5">
              <w:rPr>
                <w:sz w:val="19"/>
                <w:szCs w:val="19"/>
              </w:rPr>
              <w:t>i</w:t>
            </w:r>
            <w:r w:rsidRPr="001D05E5">
              <w:rPr>
                <w:spacing w:val="-1"/>
                <w:sz w:val="19"/>
                <w:szCs w:val="19"/>
              </w:rPr>
              <w:t>s</w:t>
            </w:r>
            <w:r w:rsidRPr="001D05E5">
              <w:rPr>
                <w:sz w:val="19"/>
                <w:szCs w:val="19"/>
              </w:rPr>
              <w:t>c</w:t>
            </w:r>
            <w:r w:rsidRPr="001D05E5">
              <w:rPr>
                <w:spacing w:val="1"/>
                <w:sz w:val="19"/>
                <w:szCs w:val="19"/>
              </w:rPr>
              <w:t>o</w:t>
            </w:r>
            <w:r w:rsidRPr="001D05E5">
              <w:rPr>
                <w:spacing w:val="-1"/>
                <w:sz w:val="19"/>
                <w:szCs w:val="19"/>
              </w:rPr>
              <w:t>n</w:t>
            </w:r>
            <w:r w:rsidRPr="001D05E5">
              <w:rPr>
                <w:sz w:val="19"/>
                <w:szCs w:val="19"/>
              </w:rPr>
              <w:t>t</w:t>
            </w:r>
            <w:r w:rsidRPr="001D05E5">
              <w:rPr>
                <w:spacing w:val="2"/>
                <w:sz w:val="19"/>
                <w:szCs w:val="19"/>
              </w:rPr>
              <w:t>i</w:t>
            </w:r>
            <w:r w:rsidRPr="001D05E5">
              <w:rPr>
                <w:spacing w:val="-1"/>
                <w:sz w:val="19"/>
                <w:szCs w:val="19"/>
              </w:rPr>
              <w:t>nu</w:t>
            </w:r>
            <w:r w:rsidRPr="001D05E5">
              <w:rPr>
                <w:sz w:val="19"/>
                <w:szCs w:val="19"/>
              </w:rPr>
              <w:t>a</w:t>
            </w:r>
            <w:r w:rsidRPr="001D05E5">
              <w:rPr>
                <w:spacing w:val="2"/>
                <w:sz w:val="19"/>
                <w:szCs w:val="19"/>
              </w:rPr>
              <w:t>t</w:t>
            </w:r>
            <w:r w:rsidRPr="001D05E5">
              <w:rPr>
                <w:sz w:val="19"/>
                <w:szCs w:val="19"/>
              </w:rPr>
              <w:t>i</w:t>
            </w:r>
            <w:r w:rsidRPr="001D05E5">
              <w:rPr>
                <w:spacing w:val="1"/>
                <w:sz w:val="19"/>
                <w:szCs w:val="19"/>
              </w:rPr>
              <w:t>o</w:t>
            </w:r>
            <w:r w:rsidRPr="001D05E5">
              <w:rPr>
                <w:sz w:val="19"/>
                <w:szCs w:val="19"/>
              </w:rPr>
              <w:t>n</w:t>
            </w:r>
          </w:p>
        </w:tc>
        <w:tc>
          <w:tcPr>
            <w:tcW w:w="1720" w:type="dxa"/>
            <w:hideMark/>
          </w:tcPr>
          <w:p w:rsidR="00A4487F" w:rsidRPr="001D05E5" w:rsidRDefault="00A4487F" w:rsidP="005854CF">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19"/>
              <w:jc w:val="center"/>
              <w:cnfStyle w:val="000000000000" w:firstRow="0" w:lastRow="0" w:firstColumn="0" w:lastColumn="0" w:oddVBand="0" w:evenVBand="0" w:oddHBand="0" w:evenHBand="0" w:firstRowFirstColumn="0" w:firstRowLastColumn="0" w:lastRowFirstColumn="0" w:lastRowLastColumn="0"/>
              <w:rPr>
                <w:sz w:val="19"/>
                <w:szCs w:val="19"/>
              </w:rPr>
            </w:pPr>
            <w:r w:rsidRPr="001D05E5">
              <w:rPr>
                <w:sz w:val="19"/>
                <w:szCs w:val="19"/>
              </w:rPr>
              <w:t>3</w:t>
            </w:r>
            <w:r w:rsidRPr="001D05E5">
              <w:rPr>
                <w:spacing w:val="1"/>
                <w:sz w:val="19"/>
                <w:szCs w:val="19"/>
              </w:rPr>
              <w:t xml:space="preserve"> (3</w:t>
            </w:r>
            <w:r w:rsidRPr="001D05E5">
              <w:rPr>
                <w:spacing w:val="-2"/>
                <w:sz w:val="19"/>
                <w:szCs w:val="19"/>
              </w:rPr>
              <w:t>.</w:t>
            </w:r>
            <w:r w:rsidRPr="001D05E5">
              <w:rPr>
                <w:spacing w:val="1"/>
                <w:sz w:val="19"/>
                <w:szCs w:val="19"/>
              </w:rPr>
              <w:t>7</w:t>
            </w:r>
            <w:r w:rsidRPr="001D05E5">
              <w:rPr>
                <w:sz w:val="19"/>
                <w:szCs w:val="19"/>
              </w:rPr>
              <w:t>%)</w:t>
            </w:r>
          </w:p>
        </w:tc>
        <w:tc>
          <w:tcPr>
            <w:tcW w:w="1757" w:type="dxa"/>
            <w:hideMark/>
          </w:tcPr>
          <w:p w:rsidR="00A4487F" w:rsidRPr="001D05E5" w:rsidRDefault="00A4487F" w:rsidP="005854CF">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19"/>
              <w:jc w:val="center"/>
              <w:cnfStyle w:val="000000000000" w:firstRow="0" w:lastRow="0" w:firstColumn="0" w:lastColumn="0" w:oddVBand="0" w:evenVBand="0" w:oddHBand="0" w:evenHBand="0" w:firstRowFirstColumn="0" w:firstRowLastColumn="0" w:lastRowFirstColumn="0" w:lastRowLastColumn="0"/>
              <w:rPr>
                <w:sz w:val="19"/>
                <w:szCs w:val="19"/>
              </w:rPr>
            </w:pPr>
            <w:r w:rsidRPr="001D05E5">
              <w:rPr>
                <w:spacing w:val="1"/>
                <w:sz w:val="19"/>
                <w:szCs w:val="19"/>
              </w:rPr>
              <w:t>1</w:t>
            </w:r>
            <w:r w:rsidRPr="001D05E5">
              <w:rPr>
                <w:sz w:val="19"/>
                <w:szCs w:val="19"/>
              </w:rPr>
              <w:t xml:space="preserve">1 </w:t>
            </w:r>
            <w:r w:rsidRPr="001D05E5">
              <w:rPr>
                <w:spacing w:val="1"/>
                <w:sz w:val="19"/>
                <w:szCs w:val="19"/>
              </w:rPr>
              <w:t>(</w:t>
            </w:r>
            <w:r w:rsidRPr="001D05E5">
              <w:rPr>
                <w:spacing w:val="-1"/>
                <w:sz w:val="19"/>
                <w:szCs w:val="19"/>
              </w:rPr>
              <w:t>6</w:t>
            </w:r>
            <w:r w:rsidRPr="001D05E5">
              <w:rPr>
                <w:spacing w:val="1"/>
                <w:sz w:val="19"/>
                <w:szCs w:val="19"/>
              </w:rPr>
              <w:t>.6</w:t>
            </w:r>
            <w:r w:rsidRPr="001D05E5">
              <w:rPr>
                <w:sz w:val="19"/>
                <w:szCs w:val="19"/>
              </w:rPr>
              <w:t>%)</w:t>
            </w:r>
          </w:p>
        </w:tc>
      </w:tr>
      <w:tr w:rsidR="00A4487F" w:rsidRPr="001D05E5" w:rsidTr="00805C29">
        <w:trPr>
          <w:trHeight w:val="395"/>
        </w:trPr>
        <w:tc>
          <w:tcPr>
            <w:cnfStyle w:val="001000000000" w:firstRow="0" w:lastRow="0" w:firstColumn="1" w:lastColumn="0" w:oddVBand="0" w:evenVBand="0" w:oddHBand="0" w:evenHBand="0" w:firstRowFirstColumn="0" w:firstRowLastColumn="0" w:lastRowFirstColumn="0" w:lastRowLastColumn="0"/>
            <w:tcW w:w="5707" w:type="dxa"/>
            <w:hideMark/>
          </w:tcPr>
          <w:p w:rsidR="00A4487F" w:rsidRPr="001D05E5" w:rsidRDefault="00A4487F" w:rsidP="005854CF">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220" w:right="-20"/>
              <w:rPr>
                <w:sz w:val="19"/>
                <w:szCs w:val="19"/>
              </w:rPr>
            </w:pPr>
            <w:r w:rsidRPr="001D05E5">
              <w:rPr>
                <w:spacing w:val="1"/>
                <w:sz w:val="19"/>
                <w:szCs w:val="19"/>
              </w:rPr>
              <w:t>I</w:t>
            </w:r>
            <w:r w:rsidRPr="001D05E5">
              <w:rPr>
                <w:spacing w:val="-1"/>
                <w:sz w:val="19"/>
                <w:szCs w:val="19"/>
              </w:rPr>
              <w:t>n</w:t>
            </w:r>
            <w:r w:rsidRPr="001D05E5">
              <w:rPr>
                <w:sz w:val="19"/>
                <w:szCs w:val="19"/>
              </w:rPr>
              <w:t>cl</w:t>
            </w:r>
            <w:r w:rsidRPr="001D05E5">
              <w:rPr>
                <w:spacing w:val="1"/>
                <w:sz w:val="19"/>
                <w:szCs w:val="19"/>
              </w:rPr>
              <w:t>u</w:t>
            </w:r>
            <w:r w:rsidRPr="001D05E5">
              <w:rPr>
                <w:spacing w:val="-1"/>
                <w:sz w:val="19"/>
                <w:szCs w:val="19"/>
              </w:rPr>
              <w:t>s</w:t>
            </w:r>
            <w:r w:rsidRPr="001D05E5">
              <w:rPr>
                <w:sz w:val="19"/>
                <w:szCs w:val="19"/>
              </w:rPr>
              <w:t>i</w:t>
            </w:r>
            <w:r w:rsidRPr="001D05E5">
              <w:rPr>
                <w:spacing w:val="1"/>
                <w:sz w:val="19"/>
                <w:szCs w:val="19"/>
              </w:rPr>
              <w:t>o</w:t>
            </w:r>
            <w:r w:rsidRPr="001D05E5">
              <w:rPr>
                <w:sz w:val="19"/>
                <w:szCs w:val="19"/>
              </w:rPr>
              <w:t>n</w:t>
            </w:r>
            <w:r w:rsidRPr="001D05E5">
              <w:rPr>
                <w:spacing w:val="-8"/>
                <w:sz w:val="19"/>
                <w:szCs w:val="19"/>
              </w:rPr>
              <w:t xml:space="preserve"> </w:t>
            </w:r>
            <w:r w:rsidRPr="001D05E5">
              <w:rPr>
                <w:spacing w:val="2"/>
                <w:sz w:val="19"/>
                <w:szCs w:val="19"/>
              </w:rPr>
              <w:t>i</w:t>
            </w:r>
            <w:r w:rsidRPr="001D05E5">
              <w:rPr>
                <w:spacing w:val="-1"/>
                <w:sz w:val="19"/>
                <w:szCs w:val="19"/>
              </w:rPr>
              <w:t>n</w:t>
            </w:r>
            <w:r w:rsidRPr="001D05E5">
              <w:rPr>
                <w:sz w:val="19"/>
                <w:szCs w:val="19"/>
              </w:rPr>
              <w:t>to</w:t>
            </w:r>
            <w:r w:rsidRPr="001D05E5">
              <w:rPr>
                <w:spacing w:val="-1"/>
                <w:sz w:val="19"/>
                <w:szCs w:val="19"/>
              </w:rPr>
              <w:t xml:space="preserve"> </w:t>
            </w:r>
            <w:r w:rsidRPr="001D05E5">
              <w:rPr>
                <w:spacing w:val="-2"/>
                <w:sz w:val="19"/>
                <w:szCs w:val="19"/>
              </w:rPr>
              <w:t>L</w:t>
            </w:r>
            <w:r w:rsidRPr="001D05E5">
              <w:rPr>
                <w:spacing w:val="3"/>
                <w:sz w:val="19"/>
                <w:szCs w:val="19"/>
              </w:rPr>
              <w:t>T</w:t>
            </w:r>
            <w:r w:rsidRPr="001D05E5">
              <w:rPr>
                <w:sz w:val="19"/>
                <w:szCs w:val="19"/>
              </w:rPr>
              <w:t>S</w:t>
            </w:r>
            <w:r w:rsidRPr="001D05E5">
              <w:rPr>
                <w:spacing w:val="1"/>
                <w:sz w:val="19"/>
                <w:szCs w:val="19"/>
              </w:rPr>
              <w:t>1346</w:t>
            </w:r>
            <w:r w:rsidRPr="001D05E5">
              <w:rPr>
                <w:sz w:val="19"/>
                <w:szCs w:val="19"/>
              </w:rPr>
              <w:t>3</w:t>
            </w:r>
            <w:r w:rsidRPr="001D05E5">
              <w:rPr>
                <w:spacing w:val="-7"/>
                <w:sz w:val="19"/>
                <w:szCs w:val="19"/>
              </w:rPr>
              <w:t xml:space="preserve"> </w:t>
            </w:r>
            <w:r w:rsidRPr="001D05E5">
              <w:rPr>
                <w:spacing w:val="-1"/>
                <w:sz w:val="19"/>
                <w:szCs w:val="19"/>
              </w:rPr>
              <w:t>o</w:t>
            </w:r>
            <w:r w:rsidRPr="001D05E5">
              <w:rPr>
                <w:spacing w:val="1"/>
                <w:sz w:val="19"/>
                <w:szCs w:val="19"/>
              </w:rPr>
              <w:t>p</w:t>
            </w:r>
            <w:r w:rsidRPr="001D05E5">
              <w:rPr>
                <w:sz w:val="19"/>
                <w:szCs w:val="19"/>
              </w:rPr>
              <w:t>e</w:t>
            </w:r>
            <w:r w:rsidRPr="001D05E5">
              <w:rPr>
                <w:spacing w:val="-1"/>
                <w:sz w:val="19"/>
                <w:szCs w:val="19"/>
              </w:rPr>
              <w:t>n</w:t>
            </w:r>
            <w:r w:rsidRPr="001D05E5">
              <w:rPr>
                <w:spacing w:val="-2"/>
                <w:sz w:val="19"/>
                <w:szCs w:val="19"/>
              </w:rPr>
              <w:t>-</w:t>
            </w:r>
            <w:r w:rsidRPr="001D05E5">
              <w:rPr>
                <w:sz w:val="19"/>
                <w:szCs w:val="19"/>
              </w:rPr>
              <w:t>la</w:t>
            </w:r>
            <w:r w:rsidRPr="001D05E5">
              <w:rPr>
                <w:spacing w:val="1"/>
                <w:sz w:val="19"/>
                <w:szCs w:val="19"/>
              </w:rPr>
              <w:t>b</w:t>
            </w:r>
            <w:r w:rsidRPr="001D05E5">
              <w:rPr>
                <w:sz w:val="19"/>
                <w:szCs w:val="19"/>
              </w:rPr>
              <w:t>el</w:t>
            </w:r>
            <w:r w:rsidRPr="001D05E5">
              <w:rPr>
                <w:spacing w:val="-8"/>
                <w:sz w:val="19"/>
                <w:szCs w:val="19"/>
              </w:rPr>
              <w:t xml:space="preserve"> </w:t>
            </w:r>
            <w:r w:rsidRPr="001D05E5">
              <w:rPr>
                <w:sz w:val="19"/>
                <w:szCs w:val="19"/>
              </w:rPr>
              <w:t>e</w:t>
            </w:r>
            <w:r w:rsidRPr="001D05E5">
              <w:rPr>
                <w:spacing w:val="-1"/>
                <w:sz w:val="19"/>
                <w:szCs w:val="19"/>
              </w:rPr>
              <w:t>x</w:t>
            </w:r>
            <w:r w:rsidRPr="001D05E5">
              <w:rPr>
                <w:sz w:val="19"/>
                <w:szCs w:val="19"/>
              </w:rPr>
              <w:t>t</w:t>
            </w:r>
            <w:r w:rsidRPr="001D05E5">
              <w:rPr>
                <w:spacing w:val="3"/>
                <w:sz w:val="19"/>
                <w:szCs w:val="19"/>
              </w:rPr>
              <w:t>e</w:t>
            </w:r>
            <w:r w:rsidRPr="001D05E5">
              <w:rPr>
                <w:spacing w:val="-1"/>
                <w:sz w:val="19"/>
                <w:szCs w:val="19"/>
              </w:rPr>
              <w:t>n</w:t>
            </w:r>
            <w:r w:rsidRPr="001D05E5">
              <w:rPr>
                <w:spacing w:val="2"/>
                <w:sz w:val="19"/>
                <w:szCs w:val="19"/>
              </w:rPr>
              <w:t>s</w:t>
            </w:r>
            <w:r w:rsidRPr="001D05E5">
              <w:rPr>
                <w:sz w:val="19"/>
                <w:szCs w:val="19"/>
              </w:rPr>
              <w:t>i</w:t>
            </w:r>
            <w:r w:rsidRPr="001D05E5">
              <w:rPr>
                <w:spacing w:val="1"/>
                <w:sz w:val="19"/>
                <w:szCs w:val="19"/>
              </w:rPr>
              <w:t>o</w:t>
            </w:r>
            <w:r w:rsidRPr="001D05E5">
              <w:rPr>
                <w:sz w:val="19"/>
                <w:szCs w:val="19"/>
              </w:rPr>
              <w:t>n</w:t>
            </w:r>
            <w:r w:rsidRPr="001D05E5">
              <w:rPr>
                <w:spacing w:val="-9"/>
                <w:sz w:val="19"/>
                <w:szCs w:val="19"/>
              </w:rPr>
              <w:t xml:space="preserve"> </w:t>
            </w:r>
            <w:r w:rsidRPr="001D05E5">
              <w:rPr>
                <w:spacing w:val="-1"/>
                <w:sz w:val="19"/>
                <w:szCs w:val="19"/>
              </w:rPr>
              <w:t>s</w:t>
            </w:r>
            <w:r w:rsidRPr="001D05E5">
              <w:rPr>
                <w:spacing w:val="2"/>
                <w:sz w:val="19"/>
                <w:szCs w:val="19"/>
              </w:rPr>
              <w:t>t</w:t>
            </w:r>
            <w:r w:rsidRPr="001D05E5">
              <w:rPr>
                <w:spacing w:val="-1"/>
                <w:sz w:val="19"/>
                <w:szCs w:val="19"/>
              </w:rPr>
              <w:t>u</w:t>
            </w:r>
            <w:r w:rsidRPr="001D05E5">
              <w:rPr>
                <w:spacing w:val="4"/>
                <w:sz w:val="19"/>
                <w:szCs w:val="19"/>
              </w:rPr>
              <w:t>d</w:t>
            </w:r>
            <w:r w:rsidRPr="001D05E5">
              <w:rPr>
                <w:sz w:val="19"/>
                <w:szCs w:val="19"/>
              </w:rPr>
              <w:t>y</w:t>
            </w:r>
          </w:p>
        </w:tc>
        <w:tc>
          <w:tcPr>
            <w:tcW w:w="1720" w:type="dxa"/>
            <w:hideMark/>
          </w:tcPr>
          <w:p w:rsidR="00A4487F" w:rsidRPr="001D05E5" w:rsidRDefault="00A4487F" w:rsidP="005854CF">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19"/>
              <w:jc w:val="center"/>
              <w:cnfStyle w:val="000000000000" w:firstRow="0" w:lastRow="0" w:firstColumn="0" w:lastColumn="0" w:oddVBand="0" w:evenVBand="0" w:oddHBand="0" w:evenHBand="0" w:firstRowFirstColumn="0" w:firstRowLastColumn="0" w:lastRowFirstColumn="0" w:lastRowLastColumn="0"/>
              <w:rPr>
                <w:sz w:val="19"/>
                <w:szCs w:val="19"/>
              </w:rPr>
            </w:pPr>
            <w:r w:rsidRPr="001D05E5">
              <w:rPr>
                <w:w w:val="99"/>
                <w:sz w:val="19"/>
                <w:szCs w:val="19"/>
              </w:rPr>
              <w:t>0</w:t>
            </w:r>
          </w:p>
        </w:tc>
        <w:tc>
          <w:tcPr>
            <w:tcW w:w="1757" w:type="dxa"/>
            <w:hideMark/>
          </w:tcPr>
          <w:p w:rsidR="00A4487F" w:rsidRPr="001D05E5" w:rsidRDefault="00A4487F" w:rsidP="005854CF">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19"/>
              <w:jc w:val="center"/>
              <w:cnfStyle w:val="000000000000" w:firstRow="0" w:lastRow="0" w:firstColumn="0" w:lastColumn="0" w:oddVBand="0" w:evenVBand="0" w:oddHBand="0" w:evenHBand="0" w:firstRowFirstColumn="0" w:firstRowLastColumn="0" w:lastRowFirstColumn="0" w:lastRowLastColumn="0"/>
              <w:rPr>
                <w:sz w:val="19"/>
                <w:szCs w:val="19"/>
              </w:rPr>
            </w:pPr>
            <w:r w:rsidRPr="001D05E5">
              <w:rPr>
                <w:w w:val="99"/>
                <w:sz w:val="19"/>
                <w:szCs w:val="19"/>
              </w:rPr>
              <w:t>0</w:t>
            </w:r>
          </w:p>
        </w:tc>
      </w:tr>
    </w:tbl>
    <w:p w:rsidR="00A4487F" w:rsidRPr="00DB31D2" w:rsidRDefault="00A4487F" w:rsidP="00DB31D2">
      <w:pPr>
        <w:pStyle w:val="TableDescription"/>
      </w:pPr>
      <w:r>
        <w:t>Note: Percentages were calculated using the number of patients randomized as denominator.</w:t>
      </w:r>
      <w:r w:rsidR="00DB31D2">
        <w:t xml:space="preserve"> </w:t>
      </w:r>
      <w:r>
        <w:t>Only the main reason for stopping treatment was entered in the e-CRF. For detailed reasons related to IMP autoinjector administration s</w:t>
      </w:r>
      <w:r w:rsidR="00DB31D2">
        <w:t>everal reasons may be provided.</w:t>
      </w:r>
    </w:p>
    <w:p w:rsidR="00A4487F" w:rsidRDefault="00A4487F" w:rsidP="007355CB">
      <w:pPr>
        <w:pStyle w:val="Heading6"/>
      </w:pPr>
      <w:r>
        <w:t>Major protocol violations/deviations</w:t>
      </w:r>
    </w:p>
    <w:p w:rsidR="00A4487F" w:rsidRPr="006823AA" w:rsidRDefault="00A4487F" w:rsidP="006823AA">
      <w:r>
        <w:t>Major protocol deviations that could potentially impact efficacy analyses were reported for 33</w:t>
      </w:r>
      <w:r w:rsidR="004800A8">
        <w:t> </w:t>
      </w:r>
      <w:r>
        <w:t xml:space="preserve">patients (19.8%) in the alirocumab group and 14 patients (17.1%) in the placebo group. Of these patients, 1 patient (0.6%) in the alirocumab group and 1 patient (1.2%) in the placebo group did not have an LDL-C value within any of the analysis windows up to </w:t>
      </w:r>
      <w:r w:rsidR="00067EB6">
        <w:t>Week</w:t>
      </w:r>
      <w:r>
        <w:t xml:space="preserve"> 24 and were excluded fro</w:t>
      </w:r>
      <w:r w:rsidR="006823AA">
        <w:t>m the ITT and mITT populations.</w:t>
      </w:r>
    </w:p>
    <w:p w:rsidR="00A4487F" w:rsidRDefault="00A4487F" w:rsidP="007355CB">
      <w:pPr>
        <w:pStyle w:val="Heading6"/>
        <w:rPr>
          <w:szCs w:val="24"/>
        </w:rPr>
      </w:pPr>
      <w:r>
        <w:t>Baseline data</w:t>
      </w:r>
    </w:p>
    <w:p w:rsidR="00A4487F" w:rsidRDefault="00A4487F" w:rsidP="007355CB">
      <w:r>
        <w:t>Demographic characteristics at baseline were generally similar between both treatment groups, with the exception of BMI. The proportion of patients with BMI ≥</w:t>
      </w:r>
      <w:r w:rsidR="004800A8">
        <w:t xml:space="preserve"> </w:t>
      </w:r>
      <w:r>
        <w:t>30 kg/m</w:t>
      </w:r>
      <w:r>
        <w:rPr>
          <w:vertAlign w:val="superscript"/>
        </w:rPr>
        <w:t>2</w:t>
      </w:r>
      <w:r>
        <w:t xml:space="preserve"> was notably higher in the placebo group (82.9%) compared with the alirocumab group (64.7%). There were 118 (47.4%) female and 131 (52.6%) male; the majority were </w:t>
      </w:r>
      <w:r w:rsidR="000C4D51">
        <w:t>W</w:t>
      </w:r>
      <w:r>
        <w:t>hite (98.0%); mean age was 53.2</w:t>
      </w:r>
      <w:r w:rsidR="004800A8">
        <w:t> </w:t>
      </w:r>
      <w:r>
        <w:t>years (range 22 to 85 years); 79.5% were</w:t>
      </w:r>
      <w:r w:rsidR="004800A8">
        <w:t xml:space="preserve"> </w:t>
      </w:r>
      <w:r w:rsidR="008A704A">
        <w:t xml:space="preserve">&lt; </w:t>
      </w:r>
      <w:r>
        <w:t xml:space="preserve">65 years and 20.5% were ≥ 65 years; 8.6% had a history of CHD or CHD risk equivalent that would categorise their CV risk as “very high”; all patients had received statins as background LMT, with 88.0% receiving atorvastatin 40 - 80 mg, rosuvastatin 20 </w:t>
      </w:r>
      <w:r w:rsidR="004800A8">
        <w:t xml:space="preserve">to </w:t>
      </w:r>
      <w:r>
        <w:t xml:space="preserve">40 mg or simvastatin 80 mg daily and 69.9% of patients receiving other LMT. The mean calculated LDL-C was 3.480 ± </w:t>
      </w:r>
      <w:proofErr w:type="gramStart"/>
      <w:r>
        <w:t>1.0065 mmol/L.</w:t>
      </w:r>
      <w:proofErr w:type="gramEnd"/>
      <w:r>
        <w:t xml:space="preserve"> The baseline values of lipid parameters were similar between the treatment groups in the randomised population.</w:t>
      </w:r>
    </w:p>
    <w:p w:rsidR="00A4487F" w:rsidRDefault="00A4487F" w:rsidP="007355CB">
      <w:pPr>
        <w:pStyle w:val="Heading6"/>
      </w:pPr>
      <w:r>
        <w:t>Results for the primary efficacy outcome</w:t>
      </w:r>
    </w:p>
    <w:p w:rsidR="00A4487F" w:rsidRPr="007355CB" w:rsidRDefault="00A4487F" w:rsidP="007355CB">
      <w:r>
        <w:t xml:space="preserve">A statistically significant decrease in calculated LDL-C from baseline to </w:t>
      </w:r>
      <w:r w:rsidR="00067EB6">
        <w:t>Week</w:t>
      </w:r>
      <w:r>
        <w:t xml:space="preserve"> 24 (ITT analysis) was observed in the alirocumab group (LS mean [SE] </w:t>
      </w:r>
      <w:r w:rsidR="00133726">
        <w:t>versus</w:t>
      </w:r>
      <w:r>
        <w:t xml:space="preserve"> baseline, -48.7% [1.9%]) compared with the placebo group (LS mean [SE] </w:t>
      </w:r>
      <w:r w:rsidR="00133726">
        <w:t>versus</w:t>
      </w:r>
      <w:r>
        <w:t xml:space="preserve"> baseline, +2.8% [2.8%]), and the LS mean difference in percent change from baseline for alirocumab </w:t>
      </w:r>
      <w:r w:rsidR="00133726">
        <w:t>versus</w:t>
      </w:r>
      <w:r>
        <w:t xml:space="preserve"> placebo was -51.4% (95% CI, -58.1% to -44.8%; p</w:t>
      </w:r>
      <w:r w:rsidR="004800A8">
        <w:t xml:space="preserve"> </w:t>
      </w:r>
      <w:r>
        <w:t>&lt;</w:t>
      </w:r>
      <w:r w:rsidR="004800A8">
        <w:t xml:space="preserve"> </w:t>
      </w:r>
      <w:r>
        <w:t>0.0001).</w:t>
      </w:r>
    </w:p>
    <w:p w:rsidR="00A4487F" w:rsidRDefault="00A4487F" w:rsidP="00DB31D2">
      <w:pPr>
        <w:pStyle w:val="Tabletitle"/>
      </w:pPr>
      <w:bookmarkStart w:id="151" w:name="_Toc442360518"/>
      <w:r>
        <w:t xml:space="preserve">Table </w:t>
      </w:r>
      <w:r w:rsidR="003204A6">
        <w:t xml:space="preserve">16 </w:t>
      </w:r>
      <w:r>
        <w:t xml:space="preserve">Study R727-CL-1112: Percent </w:t>
      </w:r>
      <w:r w:rsidR="004800A8">
        <w:t xml:space="preserve">change in calculated </w:t>
      </w:r>
      <w:r>
        <w:t>LDL-C from Baseline to Week</w:t>
      </w:r>
      <w:r w:rsidR="004800A8">
        <w:t> </w:t>
      </w:r>
      <w:r>
        <w:t xml:space="preserve">24 (ITT Analysis): MMRM Analysis - ITT </w:t>
      </w:r>
      <w:bookmarkEnd w:id="151"/>
      <w:r w:rsidR="004800A8">
        <w:t>population</w:t>
      </w:r>
    </w:p>
    <w:tbl>
      <w:tblPr>
        <w:tblStyle w:val="TableTGAblue"/>
        <w:tblW w:w="8844" w:type="dxa"/>
        <w:tblLook w:val="04A0" w:firstRow="1" w:lastRow="0" w:firstColumn="1" w:lastColumn="0" w:noHBand="0" w:noVBand="1"/>
      </w:tblPr>
      <w:tblGrid>
        <w:gridCol w:w="4422"/>
        <w:gridCol w:w="2041"/>
        <w:gridCol w:w="2381"/>
      </w:tblGrid>
      <w:tr w:rsidR="00A4487F" w:rsidRPr="001D05E5" w:rsidTr="00805C2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422" w:type="dxa"/>
            <w:hideMark/>
          </w:tcPr>
          <w:p w:rsidR="00A4487F" w:rsidRPr="001D05E5" w:rsidRDefault="00A4487F" w:rsidP="00DB31D2">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rPr>
                <w:sz w:val="19"/>
                <w:szCs w:val="19"/>
              </w:rPr>
            </w:pPr>
            <w:r w:rsidRPr="001D05E5">
              <w:rPr>
                <w:bCs/>
                <w:sz w:val="19"/>
                <w:szCs w:val="19"/>
              </w:rPr>
              <w:t>C</w:t>
            </w:r>
            <w:r w:rsidRPr="001D05E5">
              <w:rPr>
                <w:bCs/>
                <w:spacing w:val="1"/>
                <w:sz w:val="19"/>
                <w:szCs w:val="19"/>
              </w:rPr>
              <w:t>a</w:t>
            </w:r>
            <w:r w:rsidRPr="001D05E5">
              <w:rPr>
                <w:bCs/>
                <w:sz w:val="19"/>
                <w:szCs w:val="19"/>
              </w:rPr>
              <w:t>lcul</w:t>
            </w:r>
            <w:r w:rsidRPr="001D05E5">
              <w:rPr>
                <w:bCs/>
                <w:spacing w:val="1"/>
                <w:sz w:val="19"/>
                <w:szCs w:val="19"/>
              </w:rPr>
              <w:t>at</w:t>
            </w:r>
            <w:r w:rsidRPr="001D05E5">
              <w:rPr>
                <w:bCs/>
                <w:sz w:val="19"/>
                <w:szCs w:val="19"/>
              </w:rPr>
              <w:t>ed</w:t>
            </w:r>
            <w:r w:rsidRPr="001D05E5">
              <w:rPr>
                <w:bCs/>
                <w:spacing w:val="-9"/>
                <w:sz w:val="19"/>
                <w:szCs w:val="19"/>
              </w:rPr>
              <w:t xml:space="preserve"> </w:t>
            </w:r>
            <w:r w:rsidRPr="001D05E5">
              <w:rPr>
                <w:bCs/>
                <w:spacing w:val="-1"/>
                <w:sz w:val="19"/>
                <w:szCs w:val="19"/>
              </w:rPr>
              <w:t>L</w:t>
            </w:r>
            <w:r w:rsidRPr="001D05E5">
              <w:rPr>
                <w:bCs/>
                <w:sz w:val="19"/>
                <w:szCs w:val="19"/>
              </w:rPr>
              <w:t>DL</w:t>
            </w:r>
            <w:r w:rsidRPr="001D05E5">
              <w:rPr>
                <w:bCs/>
                <w:spacing w:val="-4"/>
                <w:sz w:val="19"/>
                <w:szCs w:val="19"/>
              </w:rPr>
              <w:t xml:space="preserve"> </w:t>
            </w:r>
            <w:r w:rsidRPr="001D05E5">
              <w:rPr>
                <w:bCs/>
                <w:spacing w:val="3"/>
                <w:sz w:val="19"/>
                <w:szCs w:val="19"/>
              </w:rPr>
              <w:t>C</w:t>
            </w:r>
            <w:r w:rsidRPr="001D05E5">
              <w:rPr>
                <w:bCs/>
                <w:sz w:val="19"/>
                <w:szCs w:val="19"/>
              </w:rPr>
              <w:t>h</w:t>
            </w:r>
            <w:r w:rsidRPr="001D05E5">
              <w:rPr>
                <w:bCs/>
                <w:spacing w:val="1"/>
                <w:sz w:val="19"/>
                <w:szCs w:val="19"/>
              </w:rPr>
              <w:t>o</w:t>
            </w:r>
            <w:r w:rsidRPr="001D05E5">
              <w:rPr>
                <w:bCs/>
                <w:sz w:val="19"/>
                <w:szCs w:val="19"/>
              </w:rPr>
              <w:t>le</w:t>
            </w:r>
            <w:r w:rsidRPr="001D05E5">
              <w:rPr>
                <w:bCs/>
                <w:spacing w:val="-1"/>
                <w:sz w:val="19"/>
                <w:szCs w:val="19"/>
              </w:rPr>
              <w:t>s</w:t>
            </w:r>
            <w:r w:rsidRPr="001D05E5">
              <w:rPr>
                <w:bCs/>
                <w:spacing w:val="1"/>
                <w:sz w:val="19"/>
                <w:szCs w:val="19"/>
              </w:rPr>
              <w:t>t</w:t>
            </w:r>
            <w:r w:rsidRPr="001D05E5">
              <w:rPr>
                <w:bCs/>
                <w:sz w:val="19"/>
                <w:szCs w:val="19"/>
              </w:rPr>
              <w:t>er</w:t>
            </w:r>
            <w:r w:rsidRPr="001D05E5">
              <w:rPr>
                <w:bCs/>
                <w:spacing w:val="1"/>
                <w:sz w:val="19"/>
                <w:szCs w:val="19"/>
              </w:rPr>
              <w:t>o</w:t>
            </w:r>
            <w:r w:rsidRPr="001D05E5">
              <w:rPr>
                <w:bCs/>
                <w:sz w:val="19"/>
                <w:szCs w:val="19"/>
              </w:rPr>
              <w:t>l</w:t>
            </w:r>
          </w:p>
        </w:tc>
        <w:tc>
          <w:tcPr>
            <w:tcW w:w="2041" w:type="dxa"/>
            <w:hideMark/>
          </w:tcPr>
          <w:p w:rsidR="00A4487F" w:rsidRPr="001D05E5" w:rsidRDefault="00A4487F" w:rsidP="00DB31D2">
            <w:pPr>
              <w:tabs>
                <w:tab w:val="left" w:pos="720"/>
              </w:tabs>
              <w:autoSpaceDE w:val="0"/>
              <w:autoSpaceDN w:val="0"/>
              <w:adjustRightInd w:val="0"/>
              <w:spacing w:before="0" w:after="0"/>
              <w:jc w:val="center"/>
              <w:cnfStyle w:val="100000000000" w:firstRow="1" w:lastRow="0" w:firstColumn="0" w:lastColumn="0" w:oddVBand="0" w:evenVBand="0" w:oddHBand="0" w:evenHBand="0" w:firstRowFirstColumn="0" w:firstRowLastColumn="0" w:lastRowFirstColumn="0" w:lastRowLastColumn="0"/>
              <w:rPr>
                <w:b w:val="0"/>
                <w:bCs/>
                <w:sz w:val="19"/>
                <w:szCs w:val="19"/>
              </w:rPr>
            </w:pPr>
            <w:r w:rsidRPr="001D05E5">
              <w:rPr>
                <w:bCs/>
                <w:spacing w:val="1"/>
                <w:sz w:val="19"/>
                <w:szCs w:val="19"/>
              </w:rPr>
              <w:t>P</w:t>
            </w:r>
            <w:r w:rsidRPr="001D05E5">
              <w:rPr>
                <w:bCs/>
                <w:sz w:val="19"/>
                <w:szCs w:val="19"/>
              </w:rPr>
              <w:t>l</w:t>
            </w:r>
            <w:r w:rsidRPr="001D05E5">
              <w:rPr>
                <w:bCs/>
                <w:spacing w:val="1"/>
                <w:sz w:val="19"/>
                <w:szCs w:val="19"/>
              </w:rPr>
              <w:t>a</w:t>
            </w:r>
            <w:r w:rsidRPr="001D05E5">
              <w:rPr>
                <w:bCs/>
                <w:sz w:val="19"/>
                <w:szCs w:val="19"/>
              </w:rPr>
              <w:t>cebo</w:t>
            </w:r>
          </w:p>
          <w:p w:rsidR="00A4487F" w:rsidRPr="001D05E5" w:rsidRDefault="00A4487F" w:rsidP="00DB31D2">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jc w:val="center"/>
              <w:cnfStyle w:val="100000000000" w:firstRow="1" w:lastRow="0" w:firstColumn="0" w:lastColumn="0" w:oddVBand="0" w:evenVBand="0" w:oddHBand="0" w:evenHBand="0" w:firstRowFirstColumn="0" w:firstRowLastColumn="0" w:lastRowFirstColumn="0" w:lastRowLastColumn="0"/>
              <w:rPr>
                <w:sz w:val="19"/>
                <w:szCs w:val="19"/>
              </w:rPr>
            </w:pPr>
            <w:r w:rsidRPr="001D05E5">
              <w:rPr>
                <w:bCs/>
                <w:spacing w:val="1"/>
                <w:sz w:val="19"/>
                <w:szCs w:val="19"/>
              </w:rPr>
              <w:t>(</w:t>
            </w:r>
            <w:r w:rsidRPr="001D05E5">
              <w:rPr>
                <w:bCs/>
                <w:sz w:val="19"/>
                <w:szCs w:val="19"/>
              </w:rPr>
              <w:t>N</w:t>
            </w:r>
            <w:r w:rsidRPr="001D05E5">
              <w:rPr>
                <w:bCs/>
                <w:spacing w:val="-1"/>
                <w:sz w:val="19"/>
                <w:szCs w:val="19"/>
              </w:rPr>
              <w:t>=</w:t>
            </w:r>
            <w:r w:rsidRPr="001D05E5">
              <w:rPr>
                <w:bCs/>
                <w:spacing w:val="1"/>
                <w:sz w:val="19"/>
                <w:szCs w:val="19"/>
              </w:rPr>
              <w:t>81)</w:t>
            </w:r>
          </w:p>
        </w:tc>
        <w:tc>
          <w:tcPr>
            <w:tcW w:w="2381" w:type="dxa"/>
            <w:hideMark/>
          </w:tcPr>
          <w:p w:rsidR="00A4487F" w:rsidRPr="001D05E5" w:rsidRDefault="00A4487F" w:rsidP="00DB31D2">
            <w:pPr>
              <w:tabs>
                <w:tab w:val="left" w:pos="720"/>
              </w:tabs>
              <w:autoSpaceDE w:val="0"/>
              <w:autoSpaceDN w:val="0"/>
              <w:adjustRightInd w:val="0"/>
              <w:spacing w:before="0" w:after="0"/>
              <w:jc w:val="center"/>
              <w:cnfStyle w:val="100000000000" w:firstRow="1" w:lastRow="0" w:firstColumn="0" w:lastColumn="0" w:oddVBand="0" w:evenVBand="0" w:oddHBand="0" w:evenHBand="0" w:firstRowFirstColumn="0" w:firstRowLastColumn="0" w:lastRowFirstColumn="0" w:lastRowLastColumn="0"/>
              <w:rPr>
                <w:b w:val="0"/>
                <w:bCs/>
                <w:spacing w:val="-6"/>
                <w:sz w:val="19"/>
                <w:szCs w:val="19"/>
              </w:rPr>
            </w:pPr>
            <w:r w:rsidRPr="001D05E5">
              <w:rPr>
                <w:bCs/>
                <w:sz w:val="19"/>
                <w:szCs w:val="19"/>
              </w:rPr>
              <w:t>Alir</w:t>
            </w:r>
            <w:r w:rsidRPr="001D05E5">
              <w:rPr>
                <w:bCs/>
                <w:spacing w:val="1"/>
                <w:sz w:val="19"/>
                <w:szCs w:val="19"/>
              </w:rPr>
              <w:t>o</w:t>
            </w:r>
            <w:r w:rsidRPr="001D05E5">
              <w:rPr>
                <w:bCs/>
                <w:sz w:val="19"/>
                <w:szCs w:val="19"/>
              </w:rPr>
              <w:t>c</w:t>
            </w:r>
            <w:r w:rsidRPr="001D05E5">
              <w:rPr>
                <w:bCs/>
                <w:spacing w:val="2"/>
                <w:sz w:val="19"/>
                <w:szCs w:val="19"/>
              </w:rPr>
              <w:t>u</w:t>
            </w:r>
            <w:r w:rsidRPr="001D05E5">
              <w:rPr>
                <w:bCs/>
                <w:spacing w:val="-3"/>
                <w:sz w:val="19"/>
                <w:szCs w:val="19"/>
              </w:rPr>
              <w:t>m</w:t>
            </w:r>
            <w:r w:rsidRPr="001D05E5">
              <w:rPr>
                <w:bCs/>
                <w:spacing w:val="1"/>
                <w:sz w:val="19"/>
                <w:szCs w:val="19"/>
              </w:rPr>
              <w:t>a</w:t>
            </w:r>
            <w:r w:rsidRPr="001D05E5">
              <w:rPr>
                <w:bCs/>
                <w:sz w:val="19"/>
                <w:szCs w:val="19"/>
              </w:rPr>
              <w:t>b</w:t>
            </w:r>
            <w:r w:rsidRPr="001D05E5">
              <w:rPr>
                <w:bCs/>
                <w:spacing w:val="-10"/>
                <w:sz w:val="19"/>
                <w:szCs w:val="19"/>
              </w:rPr>
              <w:t xml:space="preserve"> </w:t>
            </w:r>
            <w:r w:rsidRPr="001D05E5">
              <w:rPr>
                <w:bCs/>
                <w:spacing w:val="1"/>
                <w:sz w:val="19"/>
                <w:szCs w:val="19"/>
              </w:rPr>
              <w:t>7</w:t>
            </w:r>
            <w:r w:rsidRPr="001D05E5">
              <w:rPr>
                <w:bCs/>
                <w:sz w:val="19"/>
                <w:szCs w:val="19"/>
              </w:rPr>
              <w:t xml:space="preserve">5 </w:t>
            </w:r>
            <w:r w:rsidRPr="001D05E5">
              <w:rPr>
                <w:bCs/>
                <w:spacing w:val="-1"/>
                <w:sz w:val="19"/>
                <w:szCs w:val="19"/>
              </w:rPr>
              <w:t>Q</w:t>
            </w:r>
            <w:r w:rsidRPr="001D05E5">
              <w:rPr>
                <w:bCs/>
                <w:spacing w:val="1"/>
                <w:sz w:val="19"/>
                <w:szCs w:val="19"/>
              </w:rPr>
              <w:t>2</w:t>
            </w:r>
            <w:r w:rsidRPr="001D05E5">
              <w:rPr>
                <w:bCs/>
                <w:sz w:val="19"/>
                <w:szCs w:val="19"/>
              </w:rPr>
              <w:t>W/</w:t>
            </w:r>
          </w:p>
          <w:p w:rsidR="00A4487F" w:rsidRPr="001D05E5" w:rsidRDefault="00A4487F" w:rsidP="00DB31D2">
            <w:pPr>
              <w:tabs>
                <w:tab w:val="left" w:pos="720"/>
              </w:tabs>
              <w:autoSpaceDE w:val="0"/>
              <w:autoSpaceDN w:val="0"/>
              <w:adjustRightInd w:val="0"/>
              <w:spacing w:before="0" w:after="0"/>
              <w:jc w:val="center"/>
              <w:cnfStyle w:val="100000000000" w:firstRow="1" w:lastRow="0" w:firstColumn="0" w:lastColumn="0" w:oddVBand="0" w:evenVBand="0" w:oddHBand="0" w:evenHBand="0" w:firstRowFirstColumn="0" w:firstRowLastColumn="0" w:lastRowFirstColumn="0" w:lastRowLastColumn="0"/>
              <w:rPr>
                <w:b w:val="0"/>
                <w:bCs/>
                <w:spacing w:val="1"/>
                <w:sz w:val="19"/>
                <w:szCs w:val="19"/>
              </w:rPr>
            </w:pPr>
            <w:r w:rsidRPr="001D05E5">
              <w:rPr>
                <w:bCs/>
                <w:sz w:val="19"/>
                <w:szCs w:val="19"/>
              </w:rPr>
              <w:t>Up</w:t>
            </w:r>
            <w:r w:rsidRPr="001D05E5">
              <w:rPr>
                <w:bCs/>
                <w:spacing w:val="1"/>
                <w:sz w:val="19"/>
                <w:szCs w:val="19"/>
              </w:rPr>
              <w:t>15</w:t>
            </w:r>
            <w:r w:rsidRPr="001D05E5">
              <w:rPr>
                <w:bCs/>
                <w:sz w:val="19"/>
                <w:szCs w:val="19"/>
              </w:rPr>
              <w:t>0</w:t>
            </w:r>
            <w:r w:rsidRPr="001D05E5">
              <w:rPr>
                <w:bCs/>
                <w:spacing w:val="-4"/>
                <w:sz w:val="19"/>
                <w:szCs w:val="19"/>
              </w:rPr>
              <w:t xml:space="preserve"> </w:t>
            </w:r>
            <w:r w:rsidRPr="001D05E5">
              <w:rPr>
                <w:bCs/>
                <w:spacing w:val="-1"/>
                <w:sz w:val="19"/>
                <w:szCs w:val="19"/>
              </w:rPr>
              <w:t>Q</w:t>
            </w:r>
            <w:r w:rsidRPr="001D05E5">
              <w:rPr>
                <w:bCs/>
                <w:spacing w:val="1"/>
                <w:sz w:val="19"/>
                <w:szCs w:val="19"/>
              </w:rPr>
              <w:t>2W</w:t>
            </w:r>
          </w:p>
          <w:p w:rsidR="00A4487F" w:rsidRPr="001D05E5" w:rsidRDefault="00A4487F" w:rsidP="00DB31D2">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jc w:val="center"/>
              <w:cnfStyle w:val="100000000000" w:firstRow="1" w:lastRow="0" w:firstColumn="0" w:lastColumn="0" w:oddVBand="0" w:evenVBand="0" w:oddHBand="0" w:evenHBand="0" w:firstRowFirstColumn="0" w:firstRowLastColumn="0" w:lastRowFirstColumn="0" w:lastRowLastColumn="0"/>
              <w:rPr>
                <w:sz w:val="19"/>
                <w:szCs w:val="19"/>
              </w:rPr>
            </w:pPr>
            <w:r w:rsidRPr="001D05E5">
              <w:rPr>
                <w:bCs/>
                <w:spacing w:val="1"/>
                <w:sz w:val="19"/>
                <w:szCs w:val="19"/>
              </w:rPr>
              <w:t>(</w:t>
            </w:r>
            <w:r w:rsidRPr="001D05E5">
              <w:rPr>
                <w:bCs/>
                <w:sz w:val="19"/>
                <w:szCs w:val="19"/>
              </w:rPr>
              <w:t>N</w:t>
            </w:r>
            <w:r w:rsidRPr="001D05E5">
              <w:rPr>
                <w:bCs/>
                <w:spacing w:val="-1"/>
                <w:sz w:val="19"/>
                <w:szCs w:val="19"/>
              </w:rPr>
              <w:t>=</w:t>
            </w:r>
            <w:r w:rsidRPr="001D05E5">
              <w:rPr>
                <w:bCs/>
                <w:spacing w:val="1"/>
                <w:sz w:val="19"/>
                <w:szCs w:val="19"/>
              </w:rPr>
              <w:t>166)</w:t>
            </w:r>
          </w:p>
        </w:tc>
      </w:tr>
      <w:tr w:rsidR="00A4487F" w:rsidRPr="001D05E5" w:rsidTr="005854CF">
        <w:tc>
          <w:tcPr>
            <w:cnfStyle w:val="001000000000" w:firstRow="0" w:lastRow="0" w:firstColumn="1" w:lastColumn="0" w:oddVBand="0" w:evenVBand="0" w:oddHBand="0" w:evenHBand="0" w:firstRowFirstColumn="0" w:firstRowLastColumn="0" w:lastRowFirstColumn="0" w:lastRowLastColumn="0"/>
            <w:tcW w:w="4422" w:type="dxa"/>
            <w:hideMark/>
          </w:tcPr>
          <w:p w:rsidR="00A4487F" w:rsidRPr="001D05E5" w:rsidRDefault="00A4487F" w:rsidP="00DB31D2">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rPr>
                <w:sz w:val="19"/>
                <w:szCs w:val="19"/>
              </w:rPr>
            </w:pPr>
            <w:r w:rsidRPr="001D05E5">
              <w:rPr>
                <w:spacing w:val="2"/>
                <w:sz w:val="19"/>
                <w:szCs w:val="19"/>
              </w:rPr>
              <w:t>B</w:t>
            </w:r>
            <w:r w:rsidRPr="001D05E5">
              <w:rPr>
                <w:sz w:val="19"/>
                <w:szCs w:val="19"/>
              </w:rPr>
              <w:t>a</w:t>
            </w:r>
            <w:r w:rsidRPr="001D05E5">
              <w:rPr>
                <w:spacing w:val="-1"/>
                <w:sz w:val="19"/>
                <w:szCs w:val="19"/>
              </w:rPr>
              <w:t>s</w:t>
            </w:r>
            <w:r w:rsidRPr="001D05E5">
              <w:rPr>
                <w:sz w:val="19"/>
                <w:szCs w:val="19"/>
              </w:rPr>
              <w:t>eli</w:t>
            </w:r>
            <w:r w:rsidRPr="001D05E5">
              <w:rPr>
                <w:spacing w:val="-1"/>
                <w:sz w:val="19"/>
                <w:szCs w:val="19"/>
              </w:rPr>
              <w:t>n</w:t>
            </w:r>
            <w:r w:rsidRPr="001D05E5">
              <w:rPr>
                <w:sz w:val="19"/>
                <w:szCs w:val="19"/>
              </w:rPr>
              <w:t>e</w:t>
            </w:r>
            <w:r w:rsidRPr="001D05E5">
              <w:rPr>
                <w:spacing w:val="-6"/>
                <w:sz w:val="19"/>
                <w:szCs w:val="19"/>
              </w:rPr>
              <w:t xml:space="preserve"> </w:t>
            </w:r>
            <w:r w:rsidRPr="001D05E5">
              <w:rPr>
                <w:spacing w:val="3"/>
                <w:sz w:val="19"/>
                <w:szCs w:val="19"/>
              </w:rPr>
              <w:t>(</w:t>
            </w:r>
            <w:r w:rsidRPr="001D05E5">
              <w:rPr>
                <w:spacing w:val="-1"/>
                <w:sz w:val="19"/>
                <w:szCs w:val="19"/>
              </w:rPr>
              <w:t>mm</w:t>
            </w:r>
            <w:r w:rsidRPr="001D05E5">
              <w:rPr>
                <w:spacing w:val="1"/>
                <w:sz w:val="19"/>
                <w:szCs w:val="19"/>
              </w:rPr>
              <w:t>o</w:t>
            </w:r>
            <w:r w:rsidRPr="001D05E5">
              <w:rPr>
                <w:sz w:val="19"/>
                <w:szCs w:val="19"/>
              </w:rPr>
              <w:t>l</w:t>
            </w:r>
            <w:r w:rsidRPr="001D05E5">
              <w:rPr>
                <w:spacing w:val="2"/>
                <w:sz w:val="19"/>
                <w:szCs w:val="19"/>
              </w:rPr>
              <w:t>/</w:t>
            </w:r>
            <w:r w:rsidRPr="001D05E5">
              <w:rPr>
                <w:spacing w:val="-2"/>
                <w:sz w:val="19"/>
                <w:szCs w:val="19"/>
              </w:rPr>
              <w:t>L</w:t>
            </w:r>
            <w:r w:rsidRPr="001D05E5">
              <w:rPr>
                <w:sz w:val="19"/>
                <w:szCs w:val="19"/>
              </w:rPr>
              <w:t>)</w:t>
            </w:r>
          </w:p>
        </w:tc>
        <w:tc>
          <w:tcPr>
            <w:tcW w:w="2041" w:type="dxa"/>
          </w:tcPr>
          <w:p w:rsidR="00A4487F" w:rsidRPr="001D05E5" w:rsidRDefault="00A4487F" w:rsidP="00DB31D2">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z w:val="19"/>
                <w:szCs w:val="19"/>
              </w:rPr>
            </w:pPr>
          </w:p>
        </w:tc>
        <w:tc>
          <w:tcPr>
            <w:tcW w:w="2381" w:type="dxa"/>
          </w:tcPr>
          <w:p w:rsidR="00A4487F" w:rsidRPr="001D05E5" w:rsidRDefault="00A4487F" w:rsidP="00DB31D2">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z w:val="19"/>
                <w:szCs w:val="19"/>
              </w:rPr>
            </w:pPr>
          </w:p>
        </w:tc>
      </w:tr>
      <w:tr w:rsidR="00A4487F" w:rsidRPr="001D05E5" w:rsidTr="005854CF">
        <w:tc>
          <w:tcPr>
            <w:cnfStyle w:val="001000000000" w:firstRow="0" w:lastRow="0" w:firstColumn="1" w:lastColumn="0" w:oddVBand="0" w:evenVBand="0" w:oddHBand="0" w:evenHBand="0" w:firstRowFirstColumn="0" w:firstRowLastColumn="0" w:lastRowFirstColumn="0" w:lastRowLastColumn="0"/>
            <w:tcW w:w="4422" w:type="dxa"/>
            <w:hideMark/>
          </w:tcPr>
          <w:p w:rsidR="00A4487F" w:rsidRPr="001D05E5" w:rsidRDefault="00A4487F" w:rsidP="00DB31D2">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firstLine="171"/>
              <w:rPr>
                <w:sz w:val="19"/>
                <w:szCs w:val="19"/>
              </w:rPr>
            </w:pPr>
            <w:r w:rsidRPr="001D05E5">
              <w:rPr>
                <w:sz w:val="19"/>
                <w:szCs w:val="19"/>
              </w:rPr>
              <w:t>N</w:t>
            </w:r>
            <w:r w:rsidRPr="001D05E5">
              <w:rPr>
                <w:spacing w:val="1"/>
                <w:sz w:val="19"/>
                <w:szCs w:val="19"/>
              </w:rPr>
              <w:t>u</w:t>
            </w:r>
            <w:r w:rsidRPr="001D05E5">
              <w:rPr>
                <w:spacing w:val="-4"/>
                <w:sz w:val="19"/>
                <w:szCs w:val="19"/>
              </w:rPr>
              <w:t>m</w:t>
            </w:r>
            <w:r w:rsidRPr="001D05E5">
              <w:rPr>
                <w:spacing w:val="1"/>
                <w:sz w:val="19"/>
                <w:szCs w:val="19"/>
              </w:rPr>
              <w:t>b</w:t>
            </w:r>
            <w:r w:rsidRPr="001D05E5">
              <w:rPr>
                <w:sz w:val="19"/>
                <w:szCs w:val="19"/>
              </w:rPr>
              <w:t xml:space="preserve">er  </w:t>
            </w:r>
          </w:p>
        </w:tc>
        <w:tc>
          <w:tcPr>
            <w:tcW w:w="2041" w:type="dxa"/>
            <w:hideMark/>
          </w:tcPr>
          <w:p w:rsidR="00A4487F" w:rsidRPr="001D05E5" w:rsidRDefault="00A4487F" w:rsidP="00DB31D2">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z w:val="19"/>
                <w:szCs w:val="19"/>
              </w:rPr>
            </w:pPr>
            <w:r w:rsidRPr="001D05E5">
              <w:rPr>
                <w:spacing w:val="1"/>
                <w:sz w:val="19"/>
                <w:szCs w:val="19"/>
              </w:rPr>
              <w:t>8</w:t>
            </w:r>
            <w:r w:rsidRPr="001D05E5">
              <w:rPr>
                <w:sz w:val="19"/>
                <w:szCs w:val="19"/>
              </w:rPr>
              <w:t>1</w:t>
            </w:r>
          </w:p>
        </w:tc>
        <w:tc>
          <w:tcPr>
            <w:tcW w:w="2381" w:type="dxa"/>
            <w:hideMark/>
          </w:tcPr>
          <w:p w:rsidR="00A4487F" w:rsidRPr="001D05E5" w:rsidRDefault="00A4487F" w:rsidP="00DB31D2">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z w:val="19"/>
                <w:szCs w:val="19"/>
              </w:rPr>
            </w:pPr>
            <w:r w:rsidRPr="001D05E5">
              <w:rPr>
                <w:spacing w:val="1"/>
                <w:sz w:val="19"/>
                <w:szCs w:val="19"/>
              </w:rPr>
              <w:t>166</w:t>
            </w:r>
          </w:p>
        </w:tc>
      </w:tr>
      <w:tr w:rsidR="00A4487F" w:rsidRPr="001D05E5" w:rsidTr="005854CF">
        <w:tc>
          <w:tcPr>
            <w:cnfStyle w:val="001000000000" w:firstRow="0" w:lastRow="0" w:firstColumn="1" w:lastColumn="0" w:oddVBand="0" w:evenVBand="0" w:oddHBand="0" w:evenHBand="0" w:firstRowFirstColumn="0" w:firstRowLastColumn="0" w:lastRowFirstColumn="0" w:lastRowLastColumn="0"/>
            <w:tcW w:w="4422" w:type="dxa"/>
            <w:hideMark/>
          </w:tcPr>
          <w:p w:rsidR="00A4487F" w:rsidRPr="001D05E5" w:rsidRDefault="00A4487F" w:rsidP="00DB31D2">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firstLine="171"/>
              <w:rPr>
                <w:sz w:val="19"/>
                <w:szCs w:val="19"/>
              </w:rPr>
            </w:pPr>
            <w:r w:rsidRPr="001D05E5">
              <w:rPr>
                <w:spacing w:val="1"/>
                <w:sz w:val="19"/>
                <w:szCs w:val="19"/>
              </w:rPr>
              <w:t>M</w:t>
            </w:r>
            <w:r w:rsidRPr="001D05E5">
              <w:rPr>
                <w:sz w:val="19"/>
                <w:szCs w:val="19"/>
              </w:rPr>
              <w:t>ean</w:t>
            </w:r>
            <w:r w:rsidRPr="001D05E5">
              <w:rPr>
                <w:spacing w:val="-6"/>
                <w:sz w:val="19"/>
                <w:szCs w:val="19"/>
              </w:rPr>
              <w:t xml:space="preserve"> </w:t>
            </w:r>
            <w:r w:rsidRPr="001D05E5">
              <w:rPr>
                <w:spacing w:val="1"/>
                <w:sz w:val="19"/>
                <w:szCs w:val="19"/>
              </w:rPr>
              <w:t>(</w:t>
            </w:r>
            <w:r w:rsidRPr="001D05E5">
              <w:rPr>
                <w:sz w:val="19"/>
                <w:szCs w:val="19"/>
              </w:rPr>
              <w:t>SD)</w:t>
            </w:r>
          </w:p>
        </w:tc>
        <w:tc>
          <w:tcPr>
            <w:tcW w:w="2041" w:type="dxa"/>
            <w:hideMark/>
          </w:tcPr>
          <w:p w:rsidR="00A4487F" w:rsidRPr="001D05E5" w:rsidRDefault="00A4487F" w:rsidP="00DB31D2">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z w:val="19"/>
                <w:szCs w:val="19"/>
              </w:rPr>
            </w:pPr>
            <w:r w:rsidRPr="001D05E5">
              <w:rPr>
                <w:spacing w:val="1"/>
                <w:sz w:val="19"/>
                <w:szCs w:val="19"/>
              </w:rPr>
              <w:t>3.47</w:t>
            </w:r>
            <w:r w:rsidRPr="001D05E5">
              <w:rPr>
                <w:sz w:val="19"/>
                <w:szCs w:val="19"/>
              </w:rPr>
              <w:t>0</w:t>
            </w:r>
            <w:r w:rsidRPr="001D05E5">
              <w:rPr>
                <w:spacing w:val="-5"/>
                <w:sz w:val="19"/>
                <w:szCs w:val="19"/>
              </w:rPr>
              <w:t xml:space="preserve"> </w:t>
            </w:r>
            <w:r w:rsidRPr="001D05E5">
              <w:rPr>
                <w:spacing w:val="1"/>
                <w:sz w:val="19"/>
                <w:szCs w:val="19"/>
              </w:rPr>
              <w:t>(1</w:t>
            </w:r>
            <w:r w:rsidRPr="001D05E5">
              <w:rPr>
                <w:spacing w:val="-2"/>
                <w:sz w:val="19"/>
                <w:szCs w:val="19"/>
              </w:rPr>
              <w:t>.</w:t>
            </w:r>
            <w:r w:rsidRPr="001D05E5">
              <w:rPr>
                <w:spacing w:val="1"/>
                <w:sz w:val="19"/>
                <w:szCs w:val="19"/>
              </w:rPr>
              <w:t>07</w:t>
            </w:r>
            <w:r w:rsidRPr="001D05E5">
              <w:rPr>
                <w:spacing w:val="-1"/>
                <w:sz w:val="19"/>
                <w:szCs w:val="19"/>
              </w:rPr>
              <w:t>8</w:t>
            </w:r>
            <w:r w:rsidRPr="001D05E5">
              <w:rPr>
                <w:sz w:val="19"/>
                <w:szCs w:val="19"/>
              </w:rPr>
              <w:t>)</w:t>
            </w:r>
          </w:p>
        </w:tc>
        <w:tc>
          <w:tcPr>
            <w:tcW w:w="2381" w:type="dxa"/>
            <w:hideMark/>
          </w:tcPr>
          <w:p w:rsidR="00A4487F" w:rsidRPr="001D05E5" w:rsidRDefault="00A4487F" w:rsidP="00DB31D2">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z w:val="19"/>
                <w:szCs w:val="19"/>
              </w:rPr>
            </w:pPr>
            <w:r w:rsidRPr="001D05E5">
              <w:rPr>
                <w:spacing w:val="1"/>
                <w:sz w:val="19"/>
                <w:szCs w:val="19"/>
              </w:rPr>
              <w:t>3.48</w:t>
            </w:r>
            <w:r w:rsidRPr="001D05E5">
              <w:rPr>
                <w:sz w:val="19"/>
                <w:szCs w:val="19"/>
              </w:rPr>
              <w:t>6</w:t>
            </w:r>
            <w:r w:rsidRPr="001D05E5">
              <w:rPr>
                <w:spacing w:val="-5"/>
                <w:sz w:val="19"/>
                <w:szCs w:val="19"/>
              </w:rPr>
              <w:t xml:space="preserve"> </w:t>
            </w:r>
            <w:r w:rsidRPr="001D05E5">
              <w:rPr>
                <w:spacing w:val="1"/>
                <w:sz w:val="19"/>
                <w:szCs w:val="19"/>
              </w:rPr>
              <w:t>(1</w:t>
            </w:r>
            <w:r w:rsidRPr="001D05E5">
              <w:rPr>
                <w:spacing w:val="-2"/>
                <w:sz w:val="19"/>
                <w:szCs w:val="19"/>
              </w:rPr>
              <w:t>.</w:t>
            </w:r>
            <w:r w:rsidRPr="001D05E5">
              <w:rPr>
                <w:spacing w:val="1"/>
                <w:sz w:val="19"/>
                <w:szCs w:val="19"/>
              </w:rPr>
              <w:t>06</w:t>
            </w:r>
            <w:r w:rsidRPr="001D05E5">
              <w:rPr>
                <w:spacing w:val="-1"/>
                <w:sz w:val="19"/>
                <w:szCs w:val="19"/>
              </w:rPr>
              <w:t>9</w:t>
            </w:r>
            <w:r w:rsidRPr="001D05E5">
              <w:rPr>
                <w:sz w:val="19"/>
                <w:szCs w:val="19"/>
              </w:rPr>
              <w:t>)</w:t>
            </w:r>
          </w:p>
        </w:tc>
      </w:tr>
      <w:tr w:rsidR="00A4487F" w:rsidRPr="001D05E5" w:rsidTr="005854CF">
        <w:tc>
          <w:tcPr>
            <w:cnfStyle w:val="001000000000" w:firstRow="0" w:lastRow="0" w:firstColumn="1" w:lastColumn="0" w:oddVBand="0" w:evenVBand="0" w:oddHBand="0" w:evenHBand="0" w:firstRowFirstColumn="0" w:firstRowLastColumn="0" w:lastRowFirstColumn="0" w:lastRowLastColumn="0"/>
            <w:tcW w:w="4422" w:type="dxa"/>
            <w:hideMark/>
          </w:tcPr>
          <w:p w:rsidR="00A4487F" w:rsidRPr="001D05E5" w:rsidRDefault="00A4487F" w:rsidP="00DB31D2">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firstLine="171"/>
              <w:rPr>
                <w:sz w:val="19"/>
                <w:szCs w:val="19"/>
              </w:rPr>
            </w:pPr>
            <w:r w:rsidRPr="001D05E5">
              <w:rPr>
                <w:spacing w:val="1"/>
                <w:sz w:val="19"/>
                <w:szCs w:val="19"/>
              </w:rPr>
              <w:t>M</w:t>
            </w:r>
            <w:r w:rsidRPr="001D05E5">
              <w:rPr>
                <w:sz w:val="19"/>
                <w:szCs w:val="19"/>
              </w:rPr>
              <w:t>e</w:t>
            </w:r>
            <w:r w:rsidRPr="001D05E5">
              <w:rPr>
                <w:spacing w:val="1"/>
                <w:sz w:val="19"/>
                <w:szCs w:val="19"/>
              </w:rPr>
              <w:t>d</w:t>
            </w:r>
            <w:r w:rsidRPr="001D05E5">
              <w:rPr>
                <w:sz w:val="19"/>
                <w:szCs w:val="19"/>
              </w:rPr>
              <w:t>ian</w:t>
            </w:r>
          </w:p>
        </w:tc>
        <w:tc>
          <w:tcPr>
            <w:tcW w:w="2041" w:type="dxa"/>
            <w:hideMark/>
          </w:tcPr>
          <w:p w:rsidR="00A4487F" w:rsidRPr="001D05E5" w:rsidRDefault="00A4487F" w:rsidP="00DB31D2">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pacing w:val="1"/>
                <w:sz w:val="19"/>
                <w:szCs w:val="19"/>
              </w:rPr>
            </w:pPr>
            <w:r w:rsidRPr="001D05E5">
              <w:rPr>
                <w:spacing w:val="1"/>
                <w:sz w:val="19"/>
                <w:szCs w:val="19"/>
              </w:rPr>
              <w:t>3.26</w:t>
            </w:r>
            <w:r w:rsidRPr="001D05E5">
              <w:rPr>
                <w:sz w:val="19"/>
                <w:szCs w:val="19"/>
              </w:rPr>
              <w:t>3</w:t>
            </w:r>
          </w:p>
        </w:tc>
        <w:tc>
          <w:tcPr>
            <w:tcW w:w="2381" w:type="dxa"/>
            <w:hideMark/>
          </w:tcPr>
          <w:p w:rsidR="00A4487F" w:rsidRPr="001D05E5" w:rsidRDefault="00A4487F" w:rsidP="00DB31D2">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z w:val="19"/>
                <w:szCs w:val="19"/>
              </w:rPr>
            </w:pPr>
            <w:r w:rsidRPr="001D05E5">
              <w:rPr>
                <w:spacing w:val="1"/>
                <w:sz w:val="19"/>
                <w:szCs w:val="19"/>
              </w:rPr>
              <w:t>3.289</w:t>
            </w:r>
          </w:p>
        </w:tc>
      </w:tr>
      <w:tr w:rsidR="00A4487F" w:rsidRPr="001D05E5" w:rsidTr="005854CF">
        <w:tc>
          <w:tcPr>
            <w:cnfStyle w:val="001000000000" w:firstRow="0" w:lastRow="0" w:firstColumn="1" w:lastColumn="0" w:oddVBand="0" w:evenVBand="0" w:oddHBand="0" w:evenHBand="0" w:firstRowFirstColumn="0" w:firstRowLastColumn="0" w:lastRowFirstColumn="0" w:lastRowLastColumn="0"/>
            <w:tcW w:w="4422" w:type="dxa"/>
            <w:hideMark/>
          </w:tcPr>
          <w:p w:rsidR="00A4487F" w:rsidRPr="001D05E5" w:rsidRDefault="00A4487F" w:rsidP="00DB31D2">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firstLine="171"/>
              <w:rPr>
                <w:sz w:val="19"/>
                <w:szCs w:val="19"/>
              </w:rPr>
            </w:pPr>
            <w:r w:rsidRPr="001D05E5">
              <w:rPr>
                <w:spacing w:val="1"/>
                <w:sz w:val="19"/>
                <w:szCs w:val="19"/>
              </w:rPr>
              <w:t>M</w:t>
            </w:r>
            <w:r w:rsidRPr="001D05E5">
              <w:rPr>
                <w:sz w:val="19"/>
                <w:szCs w:val="19"/>
              </w:rPr>
              <w:t>i</w:t>
            </w:r>
            <w:r w:rsidRPr="001D05E5">
              <w:rPr>
                <w:spacing w:val="-1"/>
                <w:sz w:val="19"/>
                <w:szCs w:val="19"/>
              </w:rPr>
              <w:t>n</w:t>
            </w:r>
            <w:r w:rsidRPr="001D05E5">
              <w:rPr>
                <w:sz w:val="19"/>
                <w:szCs w:val="19"/>
              </w:rPr>
              <w:t>:</w:t>
            </w:r>
            <w:r w:rsidRPr="001D05E5">
              <w:rPr>
                <w:spacing w:val="1"/>
                <w:sz w:val="19"/>
                <w:szCs w:val="19"/>
              </w:rPr>
              <w:t>M</w:t>
            </w:r>
            <w:r w:rsidRPr="001D05E5">
              <w:rPr>
                <w:spacing w:val="3"/>
                <w:sz w:val="19"/>
                <w:szCs w:val="19"/>
              </w:rPr>
              <w:t>a</w:t>
            </w:r>
            <w:r w:rsidRPr="001D05E5">
              <w:rPr>
                <w:sz w:val="19"/>
                <w:szCs w:val="19"/>
              </w:rPr>
              <w:t>x</w:t>
            </w:r>
          </w:p>
        </w:tc>
        <w:tc>
          <w:tcPr>
            <w:tcW w:w="2041" w:type="dxa"/>
            <w:hideMark/>
          </w:tcPr>
          <w:p w:rsidR="00A4487F" w:rsidRPr="001D05E5" w:rsidRDefault="00A4487F" w:rsidP="00DB31D2">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z w:val="19"/>
                <w:szCs w:val="19"/>
              </w:rPr>
            </w:pPr>
            <w:r w:rsidRPr="001D05E5">
              <w:rPr>
                <w:spacing w:val="1"/>
                <w:sz w:val="19"/>
                <w:szCs w:val="19"/>
              </w:rPr>
              <w:t>1.92</w:t>
            </w:r>
            <w:r w:rsidRPr="001D05E5">
              <w:rPr>
                <w:sz w:val="19"/>
                <w:szCs w:val="19"/>
              </w:rPr>
              <w:t>:</w:t>
            </w:r>
            <w:r w:rsidRPr="001D05E5">
              <w:rPr>
                <w:spacing w:val="1"/>
                <w:sz w:val="19"/>
                <w:szCs w:val="19"/>
              </w:rPr>
              <w:t>7</w:t>
            </w:r>
            <w:r w:rsidRPr="001D05E5">
              <w:rPr>
                <w:spacing w:val="-2"/>
                <w:sz w:val="19"/>
                <w:szCs w:val="19"/>
              </w:rPr>
              <w:t>.</w:t>
            </w:r>
            <w:r w:rsidRPr="001D05E5">
              <w:rPr>
                <w:spacing w:val="1"/>
                <w:sz w:val="19"/>
                <w:szCs w:val="19"/>
              </w:rPr>
              <w:t>6</w:t>
            </w:r>
            <w:r w:rsidRPr="001D05E5">
              <w:rPr>
                <w:sz w:val="19"/>
                <w:szCs w:val="19"/>
              </w:rPr>
              <w:t>4</w:t>
            </w:r>
          </w:p>
        </w:tc>
        <w:tc>
          <w:tcPr>
            <w:tcW w:w="2381" w:type="dxa"/>
            <w:hideMark/>
          </w:tcPr>
          <w:p w:rsidR="00A4487F" w:rsidRPr="001D05E5" w:rsidRDefault="00A4487F" w:rsidP="00DB31D2">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z w:val="19"/>
                <w:szCs w:val="19"/>
              </w:rPr>
            </w:pPr>
            <w:r w:rsidRPr="001D05E5">
              <w:rPr>
                <w:spacing w:val="1"/>
                <w:sz w:val="19"/>
                <w:szCs w:val="19"/>
              </w:rPr>
              <w:t>1.50</w:t>
            </w:r>
            <w:r w:rsidRPr="001D05E5">
              <w:rPr>
                <w:sz w:val="19"/>
                <w:szCs w:val="19"/>
              </w:rPr>
              <w:t>:</w:t>
            </w:r>
            <w:r w:rsidRPr="001D05E5">
              <w:rPr>
                <w:spacing w:val="1"/>
                <w:sz w:val="19"/>
                <w:szCs w:val="19"/>
              </w:rPr>
              <w:t>7</w:t>
            </w:r>
            <w:r w:rsidRPr="001D05E5">
              <w:rPr>
                <w:spacing w:val="-2"/>
                <w:sz w:val="19"/>
                <w:szCs w:val="19"/>
              </w:rPr>
              <w:t>.</w:t>
            </w:r>
            <w:r w:rsidRPr="001D05E5">
              <w:rPr>
                <w:spacing w:val="1"/>
                <w:sz w:val="19"/>
                <w:szCs w:val="19"/>
              </w:rPr>
              <w:t>85</w:t>
            </w:r>
          </w:p>
        </w:tc>
      </w:tr>
      <w:tr w:rsidR="00A4487F" w:rsidRPr="001D05E5" w:rsidTr="005854CF">
        <w:tc>
          <w:tcPr>
            <w:cnfStyle w:val="001000000000" w:firstRow="0" w:lastRow="0" w:firstColumn="1" w:lastColumn="0" w:oddVBand="0" w:evenVBand="0" w:oddHBand="0" w:evenHBand="0" w:firstRowFirstColumn="0" w:firstRowLastColumn="0" w:lastRowFirstColumn="0" w:lastRowLastColumn="0"/>
            <w:tcW w:w="4422" w:type="dxa"/>
            <w:hideMark/>
          </w:tcPr>
          <w:p w:rsidR="00A4487F" w:rsidRPr="001D05E5" w:rsidRDefault="00A4487F" w:rsidP="00DB31D2">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rPr>
                <w:spacing w:val="1"/>
                <w:sz w:val="19"/>
                <w:szCs w:val="19"/>
              </w:rPr>
            </w:pPr>
            <w:r w:rsidRPr="001D05E5">
              <w:rPr>
                <w:spacing w:val="2"/>
                <w:sz w:val="19"/>
                <w:szCs w:val="19"/>
              </w:rPr>
              <w:t>W</w:t>
            </w:r>
            <w:r w:rsidRPr="001D05E5">
              <w:rPr>
                <w:sz w:val="19"/>
                <w:szCs w:val="19"/>
              </w:rPr>
              <w:t>eek</w:t>
            </w:r>
            <w:r w:rsidRPr="001D05E5">
              <w:rPr>
                <w:spacing w:val="-6"/>
                <w:sz w:val="19"/>
                <w:szCs w:val="19"/>
              </w:rPr>
              <w:t xml:space="preserve"> </w:t>
            </w:r>
            <w:r w:rsidRPr="001D05E5">
              <w:rPr>
                <w:spacing w:val="1"/>
                <w:sz w:val="19"/>
                <w:szCs w:val="19"/>
              </w:rPr>
              <w:t>2</w:t>
            </w:r>
            <w:r w:rsidRPr="001D05E5">
              <w:rPr>
                <w:sz w:val="19"/>
                <w:szCs w:val="19"/>
              </w:rPr>
              <w:t xml:space="preserve">4 </w:t>
            </w:r>
            <w:r w:rsidRPr="001D05E5">
              <w:rPr>
                <w:spacing w:val="1"/>
                <w:sz w:val="19"/>
                <w:szCs w:val="19"/>
              </w:rPr>
              <w:t>p</w:t>
            </w:r>
            <w:r w:rsidRPr="001D05E5">
              <w:rPr>
                <w:sz w:val="19"/>
                <w:szCs w:val="19"/>
              </w:rPr>
              <w:t>e</w:t>
            </w:r>
            <w:r w:rsidRPr="001D05E5">
              <w:rPr>
                <w:spacing w:val="1"/>
                <w:sz w:val="19"/>
                <w:szCs w:val="19"/>
              </w:rPr>
              <w:t>r</w:t>
            </w:r>
            <w:r w:rsidRPr="001D05E5">
              <w:rPr>
                <w:sz w:val="19"/>
                <w:szCs w:val="19"/>
              </w:rPr>
              <w:t>ce</w:t>
            </w:r>
            <w:r w:rsidRPr="001D05E5">
              <w:rPr>
                <w:spacing w:val="-1"/>
                <w:sz w:val="19"/>
                <w:szCs w:val="19"/>
              </w:rPr>
              <w:t>n</w:t>
            </w:r>
            <w:r w:rsidRPr="001D05E5">
              <w:rPr>
                <w:sz w:val="19"/>
                <w:szCs w:val="19"/>
              </w:rPr>
              <w:t>t</w:t>
            </w:r>
            <w:r w:rsidRPr="001D05E5">
              <w:rPr>
                <w:spacing w:val="-6"/>
                <w:sz w:val="19"/>
                <w:szCs w:val="19"/>
              </w:rPr>
              <w:t xml:space="preserve"> </w:t>
            </w:r>
            <w:r w:rsidRPr="001D05E5">
              <w:rPr>
                <w:sz w:val="19"/>
                <w:szCs w:val="19"/>
              </w:rPr>
              <w:t>c</w:t>
            </w:r>
            <w:r w:rsidRPr="001D05E5">
              <w:rPr>
                <w:spacing w:val="-1"/>
                <w:sz w:val="19"/>
                <w:szCs w:val="19"/>
              </w:rPr>
              <w:t>h</w:t>
            </w:r>
            <w:r w:rsidRPr="001D05E5">
              <w:rPr>
                <w:sz w:val="19"/>
                <w:szCs w:val="19"/>
              </w:rPr>
              <w:t>a</w:t>
            </w:r>
            <w:r w:rsidRPr="001D05E5">
              <w:rPr>
                <w:spacing w:val="-1"/>
                <w:sz w:val="19"/>
                <w:szCs w:val="19"/>
              </w:rPr>
              <w:t>ng</w:t>
            </w:r>
            <w:r w:rsidRPr="001D05E5">
              <w:rPr>
                <w:sz w:val="19"/>
                <w:szCs w:val="19"/>
              </w:rPr>
              <w:t>e</w:t>
            </w:r>
            <w:r w:rsidRPr="001D05E5">
              <w:rPr>
                <w:spacing w:val="-3"/>
                <w:sz w:val="19"/>
                <w:szCs w:val="19"/>
              </w:rPr>
              <w:t xml:space="preserve"> </w:t>
            </w:r>
            <w:r w:rsidRPr="001D05E5">
              <w:rPr>
                <w:spacing w:val="-2"/>
                <w:sz w:val="19"/>
                <w:szCs w:val="19"/>
              </w:rPr>
              <w:t>f</w:t>
            </w:r>
            <w:r w:rsidRPr="001D05E5">
              <w:rPr>
                <w:spacing w:val="1"/>
                <w:sz w:val="19"/>
                <w:szCs w:val="19"/>
              </w:rPr>
              <w:t>r</w:t>
            </w:r>
            <w:r w:rsidRPr="001D05E5">
              <w:rPr>
                <w:spacing w:val="4"/>
                <w:sz w:val="19"/>
                <w:szCs w:val="19"/>
              </w:rPr>
              <w:t>o</w:t>
            </w:r>
            <w:r w:rsidRPr="001D05E5">
              <w:rPr>
                <w:sz w:val="19"/>
                <w:szCs w:val="19"/>
              </w:rPr>
              <w:t>m</w:t>
            </w:r>
            <w:r w:rsidRPr="001D05E5">
              <w:rPr>
                <w:spacing w:val="-5"/>
                <w:sz w:val="19"/>
                <w:szCs w:val="19"/>
              </w:rPr>
              <w:t xml:space="preserve"> </w:t>
            </w:r>
            <w:r w:rsidRPr="001D05E5">
              <w:rPr>
                <w:spacing w:val="1"/>
                <w:sz w:val="19"/>
                <w:szCs w:val="19"/>
              </w:rPr>
              <w:t>b</w:t>
            </w:r>
            <w:r w:rsidRPr="001D05E5">
              <w:rPr>
                <w:sz w:val="19"/>
                <w:szCs w:val="19"/>
              </w:rPr>
              <w:t>a</w:t>
            </w:r>
            <w:r w:rsidRPr="001D05E5">
              <w:rPr>
                <w:spacing w:val="-1"/>
                <w:sz w:val="19"/>
                <w:szCs w:val="19"/>
              </w:rPr>
              <w:t>s</w:t>
            </w:r>
            <w:r w:rsidRPr="001D05E5">
              <w:rPr>
                <w:sz w:val="19"/>
                <w:szCs w:val="19"/>
              </w:rPr>
              <w:t>eli</w:t>
            </w:r>
            <w:r w:rsidRPr="001D05E5">
              <w:rPr>
                <w:spacing w:val="-1"/>
                <w:sz w:val="19"/>
                <w:szCs w:val="19"/>
              </w:rPr>
              <w:t>n</w:t>
            </w:r>
            <w:r w:rsidRPr="001D05E5">
              <w:rPr>
                <w:sz w:val="19"/>
                <w:szCs w:val="19"/>
              </w:rPr>
              <w:t>e</w:t>
            </w:r>
            <w:r w:rsidRPr="001D05E5">
              <w:rPr>
                <w:spacing w:val="-6"/>
                <w:sz w:val="19"/>
                <w:szCs w:val="19"/>
              </w:rPr>
              <w:t xml:space="preserve"> </w:t>
            </w:r>
            <w:r w:rsidRPr="001D05E5">
              <w:rPr>
                <w:spacing w:val="1"/>
                <w:sz w:val="19"/>
                <w:szCs w:val="19"/>
              </w:rPr>
              <w:t>(</w:t>
            </w:r>
            <w:r w:rsidRPr="001D05E5">
              <w:rPr>
                <w:sz w:val="19"/>
                <w:szCs w:val="19"/>
              </w:rPr>
              <w:t>%)</w:t>
            </w:r>
          </w:p>
        </w:tc>
        <w:tc>
          <w:tcPr>
            <w:tcW w:w="2041" w:type="dxa"/>
          </w:tcPr>
          <w:p w:rsidR="00A4487F" w:rsidRPr="001D05E5" w:rsidRDefault="00A4487F" w:rsidP="00DB31D2">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pacing w:val="1"/>
                <w:sz w:val="19"/>
                <w:szCs w:val="19"/>
              </w:rPr>
            </w:pPr>
          </w:p>
        </w:tc>
        <w:tc>
          <w:tcPr>
            <w:tcW w:w="2381" w:type="dxa"/>
          </w:tcPr>
          <w:p w:rsidR="00A4487F" w:rsidRPr="001D05E5" w:rsidRDefault="00A4487F" w:rsidP="00DB31D2">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pacing w:val="1"/>
                <w:sz w:val="19"/>
                <w:szCs w:val="19"/>
              </w:rPr>
            </w:pPr>
          </w:p>
        </w:tc>
      </w:tr>
      <w:tr w:rsidR="00A4487F" w:rsidRPr="001D05E5" w:rsidTr="005854CF">
        <w:tc>
          <w:tcPr>
            <w:cnfStyle w:val="001000000000" w:firstRow="0" w:lastRow="0" w:firstColumn="1" w:lastColumn="0" w:oddVBand="0" w:evenVBand="0" w:oddHBand="0" w:evenHBand="0" w:firstRowFirstColumn="0" w:firstRowLastColumn="0" w:lastRowFirstColumn="0" w:lastRowLastColumn="0"/>
            <w:tcW w:w="4422" w:type="dxa"/>
            <w:hideMark/>
          </w:tcPr>
          <w:p w:rsidR="00A4487F" w:rsidRPr="001D05E5" w:rsidRDefault="00A4487F" w:rsidP="00DB31D2">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firstLine="171"/>
              <w:rPr>
                <w:spacing w:val="2"/>
                <w:sz w:val="19"/>
                <w:szCs w:val="19"/>
              </w:rPr>
            </w:pPr>
            <w:r w:rsidRPr="001D05E5">
              <w:rPr>
                <w:spacing w:val="-2"/>
                <w:sz w:val="19"/>
                <w:szCs w:val="19"/>
              </w:rPr>
              <w:t>L</w:t>
            </w:r>
            <w:r w:rsidRPr="001D05E5">
              <w:rPr>
                <w:sz w:val="19"/>
                <w:szCs w:val="19"/>
              </w:rPr>
              <w:t xml:space="preserve">S </w:t>
            </w:r>
            <w:r w:rsidRPr="001D05E5">
              <w:rPr>
                <w:spacing w:val="-1"/>
                <w:sz w:val="19"/>
                <w:szCs w:val="19"/>
              </w:rPr>
              <w:t>m</w:t>
            </w:r>
            <w:r w:rsidRPr="001D05E5">
              <w:rPr>
                <w:sz w:val="19"/>
                <w:szCs w:val="19"/>
              </w:rPr>
              <w:t>e</w:t>
            </w:r>
            <w:r w:rsidRPr="001D05E5">
              <w:rPr>
                <w:spacing w:val="3"/>
                <w:sz w:val="19"/>
                <w:szCs w:val="19"/>
              </w:rPr>
              <w:t>a</w:t>
            </w:r>
            <w:r w:rsidRPr="001D05E5">
              <w:rPr>
                <w:sz w:val="19"/>
                <w:szCs w:val="19"/>
              </w:rPr>
              <w:t>n</w:t>
            </w:r>
            <w:r w:rsidRPr="001D05E5">
              <w:rPr>
                <w:spacing w:val="-5"/>
                <w:sz w:val="19"/>
                <w:szCs w:val="19"/>
              </w:rPr>
              <w:t xml:space="preserve"> </w:t>
            </w:r>
            <w:r w:rsidRPr="001D05E5">
              <w:rPr>
                <w:spacing w:val="1"/>
                <w:sz w:val="19"/>
                <w:szCs w:val="19"/>
              </w:rPr>
              <w:t>(</w:t>
            </w:r>
            <w:r w:rsidRPr="001D05E5">
              <w:rPr>
                <w:sz w:val="19"/>
                <w:szCs w:val="19"/>
              </w:rPr>
              <w:t>S</w:t>
            </w:r>
            <w:r w:rsidRPr="001D05E5">
              <w:rPr>
                <w:spacing w:val="1"/>
                <w:sz w:val="19"/>
                <w:szCs w:val="19"/>
              </w:rPr>
              <w:t>E</w:t>
            </w:r>
            <w:r w:rsidRPr="001D05E5">
              <w:rPr>
                <w:sz w:val="19"/>
                <w:szCs w:val="19"/>
              </w:rPr>
              <w:t>)</w:t>
            </w:r>
          </w:p>
        </w:tc>
        <w:tc>
          <w:tcPr>
            <w:tcW w:w="2041" w:type="dxa"/>
            <w:hideMark/>
          </w:tcPr>
          <w:p w:rsidR="00A4487F" w:rsidRPr="001D05E5" w:rsidRDefault="00A4487F" w:rsidP="00DB31D2">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pacing w:val="1"/>
                <w:sz w:val="19"/>
                <w:szCs w:val="19"/>
              </w:rPr>
            </w:pPr>
            <w:r w:rsidRPr="001D05E5">
              <w:rPr>
                <w:spacing w:val="1"/>
                <w:sz w:val="19"/>
                <w:szCs w:val="19"/>
              </w:rPr>
              <w:t>2.</w:t>
            </w:r>
            <w:r w:rsidRPr="001D05E5">
              <w:rPr>
                <w:sz w:val="19"/>
                <w:szCs w:val="19"/>
              </w:rPr>
              <w:t>8</w:t>
            </w:r>
            <w:r w:rsidRPr="001D05E5">
              <w:rPr>
                <w:spacing w:val="-1"/>
                <w:sz w:val="19"/>
                <w:szCs w:val="19"/>
              </w:rPr>
              <w:t xml:space="preserve"> </w:t>
            </w:r>
            <w:r w:rsidRPr="001D05E5">
              <w:rPr>
                <w:spacing w:val="-2"/>
                <w:sz w:val="19"/>
                <w:szCs w:val="19"/>
              </w:rPr>
              <w:t>(</w:t>
            </w:r>
            <w:r w:rsidRPr="001D05E5">
              <w:rPr>
                <w:spacing w:val="1"/>
                <w:sz w:val="19"/>
                <w:szCs w:val="19"/>
              </w:rPr>
              <w:t>2.8)</w:t>
            </w:r>
          </w:p>
        </w:tc>
        <w:tc>
          <w:tcPr>
            <w:tcW w:w="2381" w:type="dxa"/>
            <w:hideMark/>
          </w:tcPr>
          <w:p w:rsidR="00A4487F" w:rsidRPr="001D05E5" w:rsidRDefault="00A4487F" w:rsidP="00DB31D2">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pacing w:val="1"/>
                <w:sz w:val="19"/>
                <w:szCs w:val="19"/>
              </w:rPr>
            </w:pPr>
            <w:r w:rsidRPr="001D05E5">
              <w:rPr>
                <w:spacing w:val="-2"/>
                <w:sz w:val="19"/>
                <w:szCs w:val="19"/>
              </w:rPr>
              <w:t>-</w:t>
            </w:r>
            <w:r w:rsidRPr="001D05E5">
              <w:rPr>
                <w:spacing w:val="1"/>
                <w:sz w:val="19"/>
                <w:szCs w:val="19"/>
              </w:rPr>
              <w:t>48.</w:t>
            </w:r>
            <w:r w:rsidRPr="001D05E5">
              <w:rPr>
                <w:sz w:val="19"/>
                <w:szCs w:val="19"/>
              </w:rPr>
              <w:t>7</w:t>
            </w:r>
            <w:r w:rsidRPr="001D05E5">
              <w:rPr>
                <w:spacing w:val="-2"/>
                <w:sz w:val="19"/>
                <w:szCs w:val="19"/>
              </w:rPr>
              <w:t xml:space="preserve"> </w:t>
            </w:r>
            <w:r w:rsidRPr="001D05E5">
              <w:rPr>
                <w:spacing w:val="1"/>
                <w:sz w:val="19"/>
                <w:szCs w:val="19"/>
              </w:rPr>
              <w:t>(1</w:t>
            </w:r>
            <w:r w:rsidRPr="001D05E5">
              <w:rPr>
                <w:spacing w:val="-2"/>
                <w:sz w:val="19"/>
                <w:szCs w:val="19"/>
              </w:rPr>
              <w:t>.</w:t>
            </w:r>
            <w:r w:rsidRPr="001D05E5">
              <w:rPr>
                <w:spacing w:val="1"/>
                <w:sz w:val="19"/>
                <w:szCs w:val="19"/>
              </w:rPr>
              <w:t>9)</w:t>
            </w:r>
          </w:p>
        </w:tc>
      </w:tr>
      <w:tr w:rsidR="00A4487F" w:rsidRPr="001D05E5" w:rsidTr="005854CF">
        <w:tc>
          <w:tcPr>
            <w:cnfStyle w:val="001000000000" w:firstRow="0" w:lastRow="0" w:firstColumn="1" w:lastColumn="0" w:oddVBand="0" w:evenVBand="0" w:oddHBand="0" w:evenHBand="0" w:firstRowFirstColumn="0" w:firstRowLastColumn="0" w:lastRowFirstColumn="0" w:lastRowLastColumn="0"/>
            <w:tcW w:w="4422" w:type="dxa"/>
            <w:hideMark/>
          </w:tcPr>
          <w:p w:rsidR="00A4487F" w:rsidRPr="001D05E5" w:rsidRDefault="00A4487F" w:rsidP="00DB31D2">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firstLine="171"/>
              <w:rPr>
                <w:spacing w:val="2"/>
                <w:sz w:val="19"/>
                <w:szCs w:val="19"/>
              </w:rPr>
            </w:pPr>
            <w:r w:rsidRPr="001D05E5">
              <w:rPr>
                <w:spacing w:val="-2"/>
                <w:sz w:val="19"/>
                <w:szCs w:val="19"/>
              </w:rPr>
              <w:lastRenderedPageBreak/>
              <w:t>L</w:t>
            </w:r>
            <w:r w:rsidRPr="001D05E5">
              <w:rPr>
                <w:sz w:val="19"/>
                <w:szCs w:val="19"/>
              </w:rPr>
              <w:t xml:space="preserve">S </w:t>
            </w:r>
            <w:r w:rsidRPr="001D05E5">
              <w:rPr>
                <w:spacing w:val="-1"/>
                <w:sz w:val="19"/>
                <w:szCs w:val="19"/>
              </w:rPr>
              <w:t>m</w:t>
            </w:r>
            <w:r w:rsidRPr="001D05E5">
              <w:rPr>
                <w:sz w:val="19"/>
                <w:szCs w:val="19"/>
              </w:rPr>
              <w:t>e</w:t>
            </w:r>
            <w:r w:rsidRPr="001D05E5">
              <w:rPr>
                <w:spacing w:val="3"/>
                <w:sz w:val="19"/>
                <w:szCs w:val="19"/>
              </w:rPr>
              <w:t>a</w:t>
            </w:r>
            <w:r w:rsidRPr="001D05E5">
              <w:rPr>
                <w:sz w:val="19"/>
                <w:szCs w:val="19"/>
              </w:rPr>
              <w:t>n</w:t>
            </w:r>
            <w:r w:rsidRPr="001D05E5">
              <w:rPr>
                <w:spacing w:val="-5"/>
                <w:sz w:val="19"/>
                <w:szCs w:val="19"/>
              </w:rPr>
              <w:t xml:space="preserve"> </w:t>
            </w:r>
            <w:r w:rsidRPr="001D05E5">
              <w:rPr>
                <w:spacing w:val="1"/>
                <w:sz w:val="19"/>
                <w:szCs w:val="19"/>
              </w:rPr>
              <w:t>d</w:t>
            </w:r>
            <w:r w:rsidRPr="001D05E5">
              <w:rPr>
                <w:sz w:val="19"/>
                <w:szCs w:val="19"/>
              </w:rPr>
              <w:t>i</w:t>
            </w:r>
            <w:r w:rsidRPr="001D05E5">
              <w:rPr>
                <w:spacing w:val="1"/>
                <w:sz w:val="19"/>
                <w:szCs w:val="19"/>
              </w:rPr>
              <w:t>f</w:t>
            </w:r>
            <w:r w:rsidRPr="001D05E5">
              <w:rPr>
                <w:spacing w:val="-2"/>
                <w:sz w:val="19"/>
                <w:szCs w:val="19"/>
              </w:rPr>
              <w:t>f</w:t>
            </w:r>
            <w:r w:rsidRPr="001D05E5">
              <w:rPr>
                <w:sz w:val="19"/>
                <w:szCs w:val="19"/>
              </w:rPr>
              <w:t>e</w:t>
            </w:r>
            <w:r w:rsidRPr="001D05E5">
              <w:rPr>
                <w:spacing w:val="1"/>
                <w:sz w:val="19"/>
                <w:szCs w:val="19"/>
              </w:rPr>
              <w:t>r</w:t>
            </w:r>
            <w:r w:rsidRPr="001D05E5">
              <w:rPr>
                <w:sz w:val="19"/>
                <w:szCs w:val="19"/>
              </w:rPr>
              <w:t>e</w:t>
            </w:r>
            <w:r w:rsidRPr="001D05E5">
              <w:rPr>
                <w:spacing w:val="-1"/>
                <w:sz w:val="19"/>
                <w:szCs w:val="19"/>
              </w:rPr>
              <w:t>n</w:t>
            </w:r>
            <w:r w:rsidRPr="001D05E5">
              <w:rPr>
                <w:sz w:val="19"/>
                <w:szCs w:val="19"/>
              </w:rPr>
              <w:t>ce</w:t>
            </w:r>
            <w:r w:rsidRPr="001D05E5">
              <w:rPr>
                <w:spacing w:val="-7"/>
                <w:sz w:val="19"/>
                <w:szCs w:val="19"/>
              </w:rPr>
              <w:t xml:space="preserve"> </w:t>
            </w:r>
            <w:r w:rsidRPr="001D05E5">
              <w:rPr>
                <w:spacing w:val="1"/>
                <w:sz w:val="19"/>
                <w:szCs w:val="19"/>
              </w:rPr>
              <w:t>(</w:t>
            </w:r>
            <w:r w:rsidRPr="001D05E5">
              <w:rPr>
                <w:sz w:val="19"/>
                <w:szCs w:val="19"/>
              </w:rPr>
              <w:t>S</w:t>
            </w:r>
            <w:r w:rsidRPr="001D05E5">
              <w:rPr>
                <w:spacing w:val="1"/>
                <w:sz w:val="19"/>
                <w:szCs w:val="19"/>
              </w:rPr>
              <w:t>E</w:t>
            </w:r>
            <w:r w:rsidRPr="001D05E5">
              <w:rPr>
                <w:sz w:val="19"/>
                <w:szCs w:val="19"/>
              </w:rPr>
              <w:t>)</w:t>
            </w:r>
            <w:r w:rsidRPr="001D05E5">
              <w:rPr>
                <w:spacing w:val="-3"/>
                <w:sz w:val="19"/>
                <w:szCs w:val="19"/>
              </w:rPr>
              <w:t xml:space="preserve"> </w:t>
            </w:r>
            <w:r w:rsidRPr="001D05E5">
              <w:rPr>
                <w:spacing w:val="1"/>
                <w:sz w:val="19"/>
                <w:szCs w:val="19"/>
              </w:rPr>
              <w:t>v</w:t>
            </w:r>
            <w:r w:rsidRPr="001D05E5">
              <w:rPr>
                <w:sz w:val="19"/>
                <w:szCs w:val="19"/>
              </w:rPr>
              <w:t>s</w:t>
            </w:r>
            <w:r w:rsidRPr="001D05E5">
              <w:rPr>
                <w:spacing w:val="-2"/>
                <w:sz w:val="19"/>
                <w:szCs w:val="19"/>
              </w:rPr>
              <w:t xml:space="preserve"> </w:t>
            </w:r>
            <w:r w:rsidRPr="001D05E5">
              <w:rPr>
                <w:spacing w:val="2"/>
                <w:sz w:val="19"/>
                <w:szCs w:val="19"/>
              </w:rPr>
              <w:t>P</w:t>
            </w:r>
            <w:r w:rsidRPr="001D05E5">
              <w:rPr>
                <w:sz w:val="19"/>
                <w:szCs w:val="19"/>
              </w:rPr>
              <w:t>lace</w:t>
            </w:r>
            <w:r w:rsidRPr="001D05E5">
              <w:rPr>
                <w:spacing w:val="1"/>
                <w:sz w:val="19"/>
                <w:szCs w:val="19"/>
              </w:rPr>
              <w:t>b</w:t>
            </w:r>
            <w:r w:rsidRPr="001D05E5">
              <w:rPr>
                <w:sz w:val="19"/>
                <w:szCs w:val="19"/>
              </w:rPr>
              <w:t>o</w:t>
            </w:r>
          </w:p>
        </w:tc>
        <w:tc>
          <w:tcPr>
            <w:tcW w:w="2041" w:type="dxa"/>
          </w:tcPr>
          <w:p w:rsidR="00A4487F" w:rsidRPr="001D05E5" w:rsidRDefault="00A4487F" w:rsidP="00DB31D2">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pacing w:val="1"/>
                <w:sz w:val="19"/>
                <w:szCs w:val="19"/>
              </w:rPr>
            </w:pPr>
          </w:p>
        </w:tc>
        <w:tc>
          <w:tcPr>
            <w:tcW w:w="2381" w:type="dxa"/>
            <w:hideMark/>
          </w:tcPr>
          <w:p w:rsidR="00A4487F" w:rsidRPr="001D05E5" w:rsidRDefault="00A4487F" w:rsidP="00DB31D2">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pacing w:val="1"/>
                <w:sz w:val="19"/>
                <w:szCs w:val="19"/>
              </w:rPr>
            </w:pPr>
            <w:r w:rsidRPr="001D05E5">
              <w:rPr>
                <w:spacing w:val="-2"/>
                <w:sz w:val="19"/>
                <w:szCs w:val="19"/>
              </w:rPr>
              <w:t>-</w:t>
            </w:r>
            <w:r w:rsidRPr="001D05E5">
              <w:rPr>
                <w:spacing w:val="1"/>
                <w:sz w:val="19"/>
                <w:szCs w:val="19"/>
              </w:rPr>
              <w:t>51.</w:t>
            </w:r>
            <w:r w:rsidRPr="001D05E5">
              <w:rPr>
                <w:sz w:val="19"/>
                <w:szCs w:val="19"/>
              </w:rPr>
              <w:t>4</w:t>
            </w:r>
            <w:r w:rsidRPr="001D05E5">
              <w:rPr>
                <w:spacing w:val="-2"/>
                <w:sz w:val="19"/>
                <w:szCs w:val="19"/>
              </w:rPr>
              <w:t xml:space="preserve"> </w:t>
            </w:r>
            <w:r w:rsidRPr="001D05E5">
              <w:rPr>
                <w:spacing w:val="1"/>
                <w:sz w:val="19"/>
                <w:szCs w:val="19"/>
              </w:rPr>
              <w:t>(3</w:t>
            </w:r>
            <w:r w:rsidRPr="001D05E5">
              <w:rPr>
                <w:spacing w:val="-2"/>
                <w:sz w:val="19"/>
                <w:szCs w:val="19"/>
              </w:rPr>
              <w:t>.</w:t>
            </w:r>
            <w:r w:rsidRPr="001D05E5">
              <w:rPr>
                <w:spacing w:val="1"/>
                <w:sz w:val="19"/>
                <w:szCs w:val="19"/>
              </w:rPr>
              <w:t>4)</w:t>
            </w:r>
          </w:p>
        </w:tc>
      </w:tr>
      <w:tr w:rsidR="00A4487F" w:rsidRPr="001D05E5" w:rsidTr="005854CF">
        <w:tc>
          <w:tcPr>
            <w:cnfStyle w:val="001000000000" w:firstRow="0" w:lastRow="0" w:firstColumn="1" w:lastColumn="0" w:oddVBand="0" w:evenVBand="0" w:oddHBand="0" w:evenHBand="0" w:firstRowFirstColumn="0" w:firstRowLastColumn="0" w:lastRowFirstColumn="0" w:lastRowLastColumn="0"/>
            <w:tcW w:w="4422" w:type="dxa"/>
            <w:hideMark/>
          </w:tcPr>
          <w:p w:rsidR="00A4487F" w:rsidRPr="001D05E5" w:rsidRDefault="00A4487F" w:rsidP="00DB31D2">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firstLine="171"/>
              <w:rPr>
                <w:spacing w:val="2"/>
                <w:sz w:val="19"/>
                <w:szCs w:val="19"/>
              </w:rPr>
            </w:pPr>
            <w:r w:rsidRPr="001D05E5">
              <w:rPr>
                <w:spacing w:val="1"/>
                <w:sz w:val="19"/>
                <w:szCs w:val="19"/>
              </w:rPr>
              <w:t>95</w:t>
            </w:r>
            <w:r w:rsidRPr="001D05E5">
              <w:rPr>
                <w:sz w:val="19"/>
                <w:szCs w:val="19"/>
              </w:rPr>
              <w:t>%</w:t>
            </w:r>
            <w:r w:rsidRPr="001D05E5">
              <w:rPr>
                <w:spacing w:val="-4"/>
                <w:sz w:val="19"/>
                <w:szCs w:val="19"/>
              </w:rPr>
              <w:t xml:space="preserve"> </w:t>
            </w:r>
            <w:r w:rsidRPr="001D05E5">
              <w:rPr>
                <w:spacing w:val="-1"/>
                <w:sz w:val="19"/>
                <w:szCs w:val="19"/>
              </w:rPr>
              <w:t>C</w:t>
            </w:r>
            <w:r w:rsidRPr="001D05E5">
              <w:rPr>
                <w:sz w:val="19"/>
                <w:szCs w:val="19"/>
              </w:rPr>
              <w:t>I</w:t>
            </w:r>
          </w:p>
        </w:tc>
        <w:tc>
          <w:tcPr>
            <w:tcW w:w="2041" w:type="dxa"/>
          </w:tcPr>
          <w:p w:rsidR="00A4487F" w:rsidRPr="001D05E5" w:rsidRDefault="00A4487F" w:rsidP="00DB31D2">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pacing w:val="1"/>
                <w:sz w:val="19"/>
                <w:szCs w:val="19"/>
              </w:rPr>
            </w:pPr>
          </w:p>
        </w:tc>
        <w:tc>
          <w:tcPr>
            <w:tcW w:w="2381" w:type="dxa"/>
            <w:hideMark/>
          </w:tcPr>
          <w:p w:rsidR="00A4487F" w:rsidRPr="001D05E5" w:rsidRDefault="00A4487F" w:rsidP="00DB31D2">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pacing w:val="1"/>
                <w:sz w:val="19"/>
                <w:szCs w:val="19"/>
              </w:rPr>
            </w:pPr>
            <w:r w:rsidRPr="001D05E5">
              <w:rPr>
                <w:spacing w:val="1"/>
                <w:sz w:val="19"/>
                <w:szCs w:val="19"/>
              </w:rPr>
              <w:t>(</w:t>
            </w:r>
            <w:r w:rsidRPr="001D05E5">
              <w:rPr>
                <w:spacing w:val="-2"/>
                <w:sz w:val="19"/>
                <w:szCs w:val="19"/>
              </w:rPr>
              <w:t>-</w:t>
            </w:r>
            <w:r w:rsidRPr="001D05E5">
              <w:rPr>
                <w:spacing w:val="1"/>
                <w:sz w:val="19"/>
                <w:szCs w:val="19"/>
              </w:rPr>
              <w:t>58.</w:t>
            </w:r>
            <w:r w:rsidRPr="001D05E5">
              <w:rPr>
                <w:sz w:val="19"/>
                <w:szCs w:val="19"/>
              </w:rPr>
              <w:t>1</w:t>
            </w:r>
            <w:r w:rsidRPr="001D05E5">
              <w:rPr>
                <w:spacing w:val="-3"/>
                <w:sz w:val="19"/>
                <w:szCs w:val="19"/>
              </w:rPr>
              <w:t xml:space="preserve"> </w:t>
            </w:r>
            <w:r w:rsidRPr="001D05E5">
              <w:rPr>
                <w:sz w:val="19"/>
                <w:szCs w:val="19"/>
              </w:rPr>
              <w:t xml:space="preserve">to </w:t>
            </w:r>
            <w:r w:rsidRPr="001D05E5">
              <w:rPr>
                <w:spacing w:val="-1"/>
                <w:sz w:val="19"/>
                <w:szCs w:val="19"/>
              </w:rPr>
              <w:t>-</w:t>
            </w:r>
            <w:r w:rsidRPr="001D05E5">
              <w:rPr>
                <w:spacing w:val="1"/>
                <w:sz w:val="19"/>
                <w:szCs w:val="19"/>
              </w:rPr>
              <w:t>44</w:t>
            </w:r>
            <w:r w:rsidRPr="001D05E5">
              <w:rPr>
                <w:spacing w:val="-2"/>
                <w:sz w:val="19"/>
                <w:szCs w:val="19"/>
              </w:rPr>
              <w:t>.</w:t>
            </w:r>
            <w:r w:rsidRPr="001D05E5">
              <w:rPr>
                <w:spacing w:val="1"/>
                <w:sz w:val="19"/>
                <w:szCs w:val="19"/>
              </w:rPr>
              <w:t>8)</w:t>
            </w:r>
          </w:p>
        </w:tc>
      </w:tr>
      <w:tr w:rsidR="00A4487F" w:rsidRPr="001D05E5" w:rsidTr="005854CF">
        <w:tc>
          <w:tcPr>
            <w:cnfStyle w:val="001000000000" w:firstRow="0" w:lastRow="0" w:firstColumn="1" w:lastColumn="0" w:oddVBand="0" w:evenVBand="0" w:oddHBand="0" w:evenHBand="0" w:firstRowFirstColumn="0" w:firstRowLastColumn="0" w:lastRowFirstColumn="0" w:lastRowLastColumn="0"/>
            <w:tcW w:w="4422" w:type="dxa"/>
            <w:hideMark/>
          </w:tcPr>
          <w:p w:rsidR="00A4487F" w:rsidRPr="001D05E5" w:rsidRDefault="00A4487F" w:rsidP="00DB31D2">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firstLine="171"/>
              <w:rPr>
                <w:spacing w:val="2"/>
                <w:sz w:val="19"/>
                <w:szCs w:val="19"/>
              </w:rPr>
            </w:pPr>
            <w:r w:rsidRPr="001D05E5">
              <w:rPr>
                <w:spacing w:val="1"/>
                <w:sz w:val="19"/>
                <w:szCs w:val="19"/>
              </w:rPr>
              <w:t>p</w:t>
            </w:r>
            <w:r w:rsidRPr="001D05E5">
              <w:rPr>
                <w:spacing w:val="-2"/>
                <w:sz w:val="19"/>
                <w:szCs w:val="19"/>
              </w:rPr>
              <w:t>-</w:t>
            </w:r>
            <w:r w:rsidRPr="001D05E5">
              <w:rPr>
                <w:spacing w:val="-1"/>
                <w:sz w:val="19"/>
                <w:szCs w:val="19"/>
              </w:rPr>
              <w:t>v</w:t>
            </w:r>
            <w:r w:rsidRPr="001D05E5">
              <w:rPr>
                <w:sz w:val="19"/>
                <w:szCs w:val="19"/>
              </w:rPr>
              <w:t>a</w:t>
            </w:r>
            <w:r w:rsidRPr="001D05E5">
              <w:rPr>
                <w:spacing w:val="2"/>
                <w:sz w:val="19"/>
                <w:szCs w:val="19"/>
              </w:rPr>
              <w:t>l</w:t>
            </w:r>
            <w:r w:rsidRPr="001D05E5">
              <w:rPr>
                <w:spacing w:val="-1"/>
                <w:sz w:val="19"/>
                <w:szCs w:val="19"/>
              </w:rPr>
              <w:t>u</w:t>
            </w:r>
            <w:r w:rsidRPr="001D05E5">
              <w:rPr>
                <w:sz w:val="19"/>
                <w:szCs w:val="19"/>
              </w:rPr>
              <w:t>e</w:t>
            </w:r>
            <w:r w:rsidRPr="001D05E5">
              <w:rPr>
                <w:spacing w:val="-5"/>
                <w:sz w:val="19"/>
                <w:szCs w:val="19"/>
              </w:rPr>
              <w:t xml:space="preserve"> </w:t>
            </w:r>
            <w:r w:rsidRPr="001D05E5">
              <w:rPr>
                <w:spacing w:val="1"/>
                <w:sz w:val="19"/>
                <w:szCs w:val="19"/>
              </w:rPr>
              <w:t>v</w:t>
            </w:r>
            <w:r w:rsidRPr="001D05E5">
              <w:rPr>
                <w:sz w:val="19"/>
                <w:szCs w:val="19"/>
              </w:rPr>
              <w:t>s</w:t>
            </w:r>
            <w:r w:rsidRPr="001D05E5">
              <w:rPr>
                <w:spacing w:val="-2"/>
                <w:sz w:val="19"/>
                <w:szCs w:val="19"/>
              </w:rPr>
              <w:t xml:space="preserve"> </w:t>
            </w:r>
            <w:r w:rsidRPr="001D05E5">
              <w:rPr>
                <w:spacing w:val="2"/>
                <w:sz w:val="19"/>
                <w:szCs w:val="19"/>
              </w:rPr>
              <w:t>P</w:t>
            </w:r>
            <w:r w:rsidRPr="001D05E5">
              <w:rPr>
                <w:sz w:val="19"/>
                <w:szCs w:val="19"/>
              </w:rPr>
              <w:t>lace</w:t>
            </w:r>
            <w:r w:rsidRPr="001D05E5">
              <w:rPr>
                <w:spacing w:val="1"/>
                <w:sz w:val="19"/>
                <w:szCs w:val="19"/>
              </w:rPr>
              <w:t>b</w:t>
            </w:r>
            <w:r w:rsidRPr="001D05E5">
              <w:rPr>
                <w:sz w:val="19"/>
                <w:szCs w:val="19"/>
              </w:rPr>
              <w:t>o</w:t>
            </w:r>
          </w:p>
        </w:tc>
        <w:tc>
          <w:tcPr>
            <w:tcW w:w="2041" w:type="dxa"/>
          </w:tcPr>
          <w:p w:rsidR="00A4487F" w:rsidRPr="001D05E5" w:rsidRDefault="00A4487F" w:rsidP="00DB31D2">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pacing w:val="1"/>
                <w:sz w:val="19"/>
                <w:szCs w:val="19"/>
              </w:rPr>
            </w:pPr>
          </w:p>
        </w:tc>
        <w:tc>
          <w:tcPr>
            <w:tcW w:w="2381" w:type="dxa"/>
            <w:hideMark/>
          </w:tcPr>
          <w:p w:rsidR="00A4487F" w:rsidRPr="001D05E5" w:rsidRDefault="00A4487F" w:rsidP="00DB31D2">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pacing w:val="1"/>
                <w:sz w:val="19"/>
                <w:szCs w:val="19"/>
              </w:rPr>
            </w:pPr>
            <w:r w:rsidRPr="001D05E5">
              <w:rPr>
                <w:sz w:val="19"/>
                <w:szCs w:val="19"/>
              </w:rPr>
              <w:t>&lt;</w:t>
            </w:r>
            <w:r w:rsidR="004800A8">
              <w:rPr>
                <w:sz w:val="19"/>
                <w:szCs w:val="19"/>
              </w:rPr>
              <w:t xml:space="preserve"> </w:t>
            </w:r>
            <w:r w:rsidRPr="001D05E5">
              <w:rPr>
                <w:spacing w:val="1"/>
                <w:sz w:val="19"/>
                <w:szCs w:val="19"/>
              </w:rPr>
              <w:t>0.00</w:t>
            </w:r>
            <w:r w:rsidRPr="001D05E5">
              <w:rPr>
                <w:spacing w:val="-1"/>
                <w:sz w:val="19"/>
                <w:szCs w:val="19"/>
              </w:rPr>
              <w:t>0</w:t>
            </w:r>
            <w:r w:rsidRPr="001D05E5">
              <w:rPr>
                <w:sz w:val="19"/>
                <w:szCs w:val="19"/>
              </w:rPr>
              <w:t>1</w:t>
            </w:r>
          </w:p>
        </w:tc>
      </w:tr>
    </w:tbl>
    <w:p w:rsidR="00A4487F" w:rsidRPr="00DB31D2" w:rsidRDefault="00A4487F" w:rsidP="00DB31D2">
      <w:pPr>
        <w:pStyle w:val="TableDescription"/>
      </w:pPr>
      <w:r>
        <w:t>Note: LS means, SE and p-value taken from MMRM analysis. The model included the fixed categorical effects of treatment group, randomisation strata as per IVRS, time point, treatment-by-time point interaction, strata-by-time point interaction, as well as the continuous fixed covariates of baseline calculated LDL-C value and baseline value by time-point interaction.</w:t>
      </w:r>
      <w:r w:rsidR="00DB31D2">
        <w:t xml:space="preserve"> </w:t>
      </w:r>
      <w:r>
        <w:t>MMRM and baseline description were run on patients with a baseline value and a post-baseline value in at least one of the anal</w:t>
      </w:r>
      <w:r w:rsidR="00DB31D2">
        <w:t>ysis windows used in the model.</w:t>
      </w:r>
    </w:p>
    <w:p w:rsidR="00A4487F" w:rsidRDefault="00A4487F" w:rsidP="007355CB">
      <w:r>
        <w:t xml:space="preserve">An LDL-C reduction in the alirocumab group was observed from the first post dose measurement at </w:t>
      </w:r>
      <w:r w:rsidR="00067EB6">
        <w:t>Week</w:t>
      </w:r>
      <w:r>
        <w:t xml:space="preserve"> 4 and was maintained at all time points up to </w:t>
      </w:r>
      <w:r w:rsidR="00067EB6">
        <w:t>Week</w:t>
      </w:r>
      <w:r>
        <w:rPr>
          <w:sz w:val="24"/>
        </w:rPr>
        <w:t xml:space="preserve"> </w:t>
      </w:r>
      <w:r>
        <w:t>52.</w:t>
      </w:r>
    </w:p>
    <w:p w:rsidR="00A4487F" w:rsidRDefault="00A4487F" w:rsidP="00F30ABD">
      <w:pPr>
        <w:pStyle w:val="FigureTitle"/>
        <w:rPr>
          <w:rFonts w:eastAsia="TimesNewRoman" w:cs="TimesNewRoman"/>
        </w:rPr>
      </w:pPr>
      <w:bookmarkStart w:id="152" w:name="_Toc442360422"/>
      <w:proofErr w:type="gramStart"/>
      <w:r>
        <w:t xml:space="preserve">Figure </w:t>
      </w:r>
      <w:r w:rsidR="002A1229">
        <w:t>14</w:t>
      </w:r>
      <w:r w:rsidR="004800A8">
        <w:t>.</w:t>
      </w:r>
      <w:proofErr w:type="gramEnd"/>
      <w:r w:rsidR="00263759">
        <w:t xml:space="preserve"> </w:t>
      </w:r>
      <w:r>
        <w:t xml:space="preserve">Study R727-CL-1112: Calculated LDL-C LS Mean (+/- SE) </w:t>
      </w:r>
      <w:r w:rsidR="004800A8">
        <w:t xml:space="preserve">percent change </w:t>
      </w:r>
      <w:r>
        <w:t xml:space="preserve">from Baseline (ITT Analysis): </w:t>
      </w:r>
      <w:r w:rsidR="004800A8">
        <w:t xml:space="preserve">time profile </w:t>
      </w:r>
      <w:r>
        <w:t xml:space="preserve">- ITT </w:t>
      </w:r>
      <w:bookmarkEnd w:id="152"/>
      <w:r w:rsidR="004800A8">
        <w:t>population</w:t>
      </w:r>
    </w:p>
    <w:p w:rsidR="00A4487F" w:rsidRDefault="00A4487F" w:rsidP="00503FCC">
      <w:pPr>
        <w:tabs>
          <w:tab w:val="left" w:pos="720"/>
        </w:tabs>
        <w:autoSpaceDE w:val="0"/>
        <w:autoSpaceDN w:val="0"/>
        <w:adjustRightInd w:val="0"/>
        <w:rPr>
          <w:rFonts w:eastAsia="TimesNewRoman" w:cs="TimesNewRoman"/>
        </w:rPr>
      </w:pPr>
      <w:r>
        <w:rPr>
          <w:rFonts w:eastAsia="TimesNewRoman" w:cs="TimesNewRoman"/>
          <w:noProof/>
          <w:lang w:eastAsia="en-AU"/>
        </w:rPr>
        <w:drawing>
          <wp:inline distT="0" distB="0" distL="0" distR="0" wp14:anchorId="4675DB06" wp14:editId="32606174">
            <wp:extent cx="4637307" cy="3741747"/>
            <wp:effectExtent l="19050" t="19050" r="11430" b="11430"/>
            <wp:docPr id="29" name="Picture 29" descr="Figure 14. Study R727-CL-1112: Calculated LDL-C LS Mean (+/- SE) percent change from Baseline (ITT Analysis): time profile -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637254" cy="3741704"/>
                    </a:xfrm>
                    <a:prstGeom prst="rect">
                      <a:avLst/>
                    </a:prstGeom>
                    <a:noFill/>
                    <a:ln w="6350" cmpd="sng">
                      <a:solidFill>
                        <a:srgbClr val="000000"/>
                      </a:solidFill>
                      <a:miter lim="800000"/>
                      <a:headEnd/>
                      <a:tailEnd/>
                    </a:ln>
                    <a:effectLst/>
                  </pic:spPr>
                </pic:pic>
              </a:graphicData>
            </a:graphic>
          </wp:inline>
        </w:drawing>
      </w:r>
    </w:p>
    <w:p w:rsidR="00A4487F" w:rsidRDefault="00A4487F" w:rsidP="007355CB">
      <w:pPr>
        <w:pStyle w:val="Heading6"/>
        <w:rPr>
          <w:kern w:val="16"/>
          <w:szCs w:val="24"/>
        </w:rPr>
      </w:pPr>
      <w:r>
        <w:t>Results for other efficacy outcomes</w:t>
      </w:r>
    </w:p>
    <w:p w:rsidR="00A4487F" w:rsidRDefault="00A4487F" w:rsidP="007355CB">
      <w:r>
        <w:t>A hierarchical procedure was planned to test the key secondary endpoints while controlling for multiplicity.</w:t>
      </w:r>
    </w:p>
    <w:p w:rsidR="00A4487F" w:rsidRPr="006823AA" w:rsidRDefault="00A4487F" w:rsidP="006823AA">
      <w:r>
        <w:t>Because statistical significance was reached for the primary efficacy endpoint, the hierarchical testing was applied to the key secondary endpoints. Statistical significance was not reached for the percent change in Apo A-1 from baseline to Week 12. This was the last key secondary endpoint in the hierarchical testing process. Consequently, inferential conclusions could be made f</w:t>
      </w:r>
      <w:r w:rsidR="006823AA">
        <w:t>or all key secondary endpoints.</w:t>
      </w:r>
    </w:p>
    <w:p w:rsidR="00A4487F" w:rsidRDefault="00A4487F" w:rsidP="00263759">
      <w:pPr>
        <w:pStyle w:val="Tabletitle"/>
        <w:rPr>
          <w:rFonts w:eastAsia="TimesNewRoman" w:cs="TimesNewRoman"/>
        </w:rPr>
      </w:pPr>
      <w:bookmarkStart w:id="153" w:name="_Toc442360519"/>
      <w:proofErr w:type="gramStart"/>
      <w:r>
        <w:lastRenderedPageBreak/>
        <w:t xml:space="preserve">Table </w:t>
      </w:r>
      <w:r w:rsidR="003204A6">
        <w:t>17</w:t>
      </w:r>
      <w:r w:rsidR="004800A8">
        <w:t>.</w:t>
      </w:r>
      <w:proofErr w:type="gramEnd"/>
      <w:r w:rsidR="00263759">
        <w:t xml:space="preserve"> </w:t>
      </w:r>
      <w:r>
        <w:t xml:space="preserve">Study R727-CL-1112: </w:t>
      </w:r>
      <w:r w:rsidR="004800A8">
        <w:t xml:space="preserve">secondary outcomes - </w:t>
      </w:r>
      <w:r w:rsidR="004800A8">
        <w:rPr>
          <w:rFonts w:cs="TimesNewRoman,Bold"/>
          <w:bCs/>
        </w:rPr>
        <w:t>hierarchical testing strategy applied</w:t>
      </w:r>
      <w:bookmarkEnd w:id="153"/>
    </w:p>
    <w:tbl>
      <w:tblPr>
        <w:tblStyle w:val="TableTGAblue"/>
        <w:tblW w:w="9555" w:type="dxa"/>
        <w:tblLayout w:type="fixed"/>
        <w:tblLook w:val="04A0" w:firstRow="1" w:lastRow="0" w:firstColumn="1" w:lastColumn="0" w:noHBand="0" w:noVBand="1"/>
      </w:tblPr>
      <w:tblGrid>
        <w:gridCol w:w="6543"/>
        <w:gridCol w:w="1275"/>
        <w:gridCol w:w="1737"/>
      </w:tblGrid>
      <w:tr w:rsidR="00A4487F" w:rsidRPr="001D05E5" w:rsidTr="00805C29">
        <w:trPr>
          <w:cnfStyle w:val="100000000000" w:firstRow="1" w:lastRow="0" w:firstColumn="0" w:lastColumn="0" w:oddVBand="0" w:evenVBand="0" w:oddHBand="0" w:evenHBand="0" w:firstRowFirstColumn="0" w:firstRowLastColumn="0" w:lastRowFirstColumn="0" w:lastRowLastColumn="0"/>
          <w:trHeight w:hRule="exact" w:val="890"/>
          <w:tblHeader/>
        </w:trPr>
        <w:tc>
          <w:tcPr>
            <w:cnfStyle w:val="001000000000" w:firstRow="0" w:lastRow="0" w:firstColumn="1" w:lastColumn="0" w:oddVBand="0" w:evenVBand="0" w:oddHBand="0" w:evenHBand="0" w:firstRowFirstColumn="0" w:firstRowLastColumn="0" w:lastRowFirstColumn="0" w:lastRowLastColumn="0"/>
            <w:tcW w:w="6546" w:type="dxa"/>
            <w:hideMark/>
          </w:tcPr>
          <w:p w:rsidR="00A4487F" w:rsidRPr="001D05E5" w:rsidRDefault="00A4487F">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ind w:left="108" w:right="-20"/>
              <w:rPr>
                <w:sz w:val="19"/>
                <w:szCs w:val="19"/>
              </w:rPr>
            </w:pPr>
            <w:r w:rsidRPr="001D05E5">
              <w:rPr>
                <w:bCs/>
                <w:spacing w:val="1"/>
                <w:sz w:val="19"/>
                <w:szCs w:val="19"/>
              </w:rPr>
              <w:t>K</w:t>
            </w:r>
            <w:r w:rsidRPr="001D05E5">
              <w:rPr>
                <w:bCs/>
                <w:sz w:val="19"/>
                <w:szCs w:val="19"/>
              </w:rPr>
              <w:t xml:space="preserve">ey </w:t>
            </w:r>
            <w:r w:rsidRPr="001D05E5">
              <w:rPr>
                <w:bCs/>
                <w:spacing w:val="-3"/>
                <w:sz w:val="19"/>
                <w:szCs w:val="19"/>
              </w:rPr>
              <w:t>S</w:t>
            </w:r>
            <w:r w:rsidRPr="001D05E5">
              <w:rPr>
                <w:bCs/>
                <w:sz w:val="19"/>
                <w:szCs w:val="19"/>
              </w:rPr>
              <w:t>econd</w:t>
            </w:r>
            <w:r w:rsidRPr="001D05E5">
              <w:rPr>
                <w:bCs/>
                <w:spacing w:val="-2"/>
                <w:sz w:val="19"/>
                <w:szCs w:val="19"/>
              </w:rPr>
              <w:t>a</w:t>
            </w:r>
            <w:r w:rsidRPr="001D05E5">
              <w:rPr>
                <w:bCs/>
                <w:sz w:val="19"/>
                <w:szCs w:val="19"/>
              </w:rPr>
              <w:t xml:space="preserve">ry </w:t>
            </w:r>
            <w:r w:rsidRPr="001D05E5">
              <w:rPr>
                <w:bCs/>
                <w:spacing w:val="-1"/>
                <w:sz w:val="19"/>
                <w:szCs w:val="19"/>
              </w:rPr>
              <w:t>E</w:t>
            </w:r>
            <w:r w:rsidRPr="001D05E5">
              <w:rPr>
                <w:bCs/>
                <w:sz w:val="19"/>
                <w:szCs w:val="19"/>
              </w:rPr>
              <w:t>ndpo</w:t>
            </w:r>
            <w:r w:rsidRPr="001D05E5">
              <w:rPr>
                <w:bCs/>
                <w:spacing w:val="1"/>
                <w:sz w:val="19"/>
                <w:szCs w:val="19"/>
              </w:rPr>
              <w:t>i</w:t>
            </w:r>
            <w:r w:rsidRPr="001D05E5">
              <w:rPr>
                <w:bCs/>
                <w:spacing w:val="-3"/>
                <w:sz w:val="19"/>
                <w:szCs w:val="19"/>
              </w:rPr>
              <w:t>n</w:t>
            </w:r>
            <w:r w:rsidRPr="001D05E5">
              <w:rPr>
                <w:bCs/>
                <w:sz w:val="19"/>
                <w:szCs w:val="19"/>
              </w:rPr>
              <w:t>t</w:t>
            </w:r>
          </w:p>
        </w:tc>
        <w:tc>
          <w:tcPr>
            <w:tcW w:w="1275" w:type="dxa"/>
            <w:hideMark/>
          </w:tcPr>
          <w:p w:rsidR="00A4487F" w:rsidRPr="001D05E5" w:rsidRDefault="00A4487F">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ind w:right="-20"/>
              <w:jc w:val="center"/>
              <w:cnfStyle w:val="100000000000" w:firstRow="1" w:lastRow="0" w:firstColumn="0" w:lastColumn="0" w:oddVBand="0" w:evenVBand="0" w:oddHBand="0" w:evenHBand="0" w:firstRowFirstColumn="0" w:firstRowLastColumn="0" w:lastRowFirstColumn="0" w:lastRowLastColumn="0"/>
              <w:rPr>
                <w:sz w:val="19"/>
                <w:szCs w:val="19"/>
              </w:rPr>
            </w:pPr>
            <w:r w:rsidRPr="001D05E5">
              <w:rPr>
                <w:bCs/>
                <w:spacing w:val="-1"/>
                <w:sz w:val="19"/>
                <w:szCs w:val="19"/>
              </w:rPr>
              <w:t>A</w:t>
            </w:r>
            <w:r w:rsidRPr="001D05E5">
              <w:rPr>
                <w:bCs/>
                <w:sz w:val="19"/>
                <w:szCs w:val="19"/>
              </w:rPr>
              <w:t>na</w:t>
            </w:r>
            <w:r w:rsidRPr="001D05E5">
              <w:rPr>
                <w:bCs/>
                <w:spacing w:val="1"/>
                <w:sz w:val="19"/>
                <w:szCs w:val="19"/>
              </w:rPr>
              <w:t>l</w:t>
            </w:r>
            <w:r w:rsidRPr="001D05E5">
              <w:rPr>
                <w:bCs/>
                <w:sz w:val="19"/>
                <w:szCs w:val="19"/>
              </w:rPr>
              <w:t>y</w:t>
            </w:r>
            <w:r w:rsidRPr="001D05E5">
              <w:rPr>
                <w:bCs/>
                <w:spacing w:val="-2"/>
                <w:sz w:val="19"/>
                <w:szCs w:val="19"/>
              </w:rPr>
              <w:t>s</w:t>
            </w:r>
            <w:r w:rsidRPr="001D05E5">
              <w:rPr>
                <w:bCs/>
                <w:spacing w:val="1"/>
                <w:sz w:val="19"/>
                <w:szCs w:val="19"/>
              </w:rPr>
              <w:t>i</w:t>
            </w:r>
            <w:r w:rsidRPr="001D05E5">
              <w:rPr>
                <w:bCs/>
                <w:sz w:val="19"/>
                <w:szCs w:val="19"/>
              </w:rPr>
              <w:t>s</w:t>
            </w:r>
          </w:p>
        </w:tc>
        <w:tc>
          <w:tcPr>
            <w:tcW w:w="1738" w:type="dxa"/>
            <w:hideMark/>
          </w:tcPr>
          <w:p w:rsidR="00A4487F" w:rsidRPr="001D05E5" w:rsidRDefault="00A4487F">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ind w:right="-20"/>
              <w:jc w:val="center"/>
              <w:cnfStyle w:val="100000000000" w:firstRow="1" w:lastRow="0" w:firstColumn="0" w:lastColumn="0" w:oddVBand="0" w:evenVBand="0" w:oddHBand="0" w:evenHBand="0" w:firstRowFirstColumn="0" w:firstRowLastColumn="0" w:lastRowFirstColumn="0" w:lastRowLastColumn="0"/>
              <w:rPr>
                <w:sz w:val="19"/>
                <w:szCs w:val="19"/>
              </w:rPr>
            </w:pPr>
            <w:r w:rsidRPr="001D05E5">
              <w:rPr>
                <w:bCs/>
                <w:spacing w:val="2"/>
                <w:sz w:val="19"/>
                <w:szCs w:val="19"/>
              </w:rPr>
              <w:t>P</w:t>
            </w:r>
            <w:r w:rsidRPr="001D05E5">
              <w:rPr>
                <w:bCs/>
                <w:spacing w:val="1"/>
                <w:sz w:val="19"/>
                <w:szCs w:val="19"/>
              </w:rPr>
              <w:t>-</w:t>
            </w:r>
            <w:r w:rsidRPr="001D05E5">
              <w:rPr>
                <w:bCs/>
                <w:spacing w:val="-1"/>
                <w:sz w:val="19"/>
                <w:szCs w:val="19"/>
              </w:rPr>
              <w:t>V</w:t>
            </w:r>
            <w:r w:rsidRPr="001D05E5">
              <w:rPr>
                <w:bCs/>
                <w:spacing w:val="-2"/>
                <w:sz w:val="19"/>
                <w:szCs w:val="19"/>
              </w:rPr>
              <w:t>a</w:t>
            </w:r>
            <w:r w:rsidRPr="001D05E5">
              <w:rPr>
                <w:bCs/>
                <w:spacing w:val="1"/>
                <w:sz w:val="19"/>
                <w:szCs w:val="19"/>
              </w:rPr>
              <w:t>l</w:t>
            </w:r>
            <w:r w:rsidRPr="001D05E5">
              <w:rPr>
                <w:bCs/>
                <w:sz w:val="19"/>
                <w:szCs w:val="19"/>
              </w:rPr>
              <w:t xml:space="preserve">ue </w:t>
            </w:r>
            <w:r w:rsidRPr="001D05E5">
              <w:rPr>
                <w:bCs/>
                <w:spacing w:val="1"/>
                <w:sz w:val="19"/>
                <w:szCs w:val="19"/>
              </w:rPr>
              <w:t>(</w:t>
            </w:r>
            <w:r w:rsidRPr="001D05E5">
              <w:rPr>
                <w:bCs/>
                <w:spacing w:val="-1"/>
                <w:sz w:val="19"/>
                <w:szCs w:val="19"/>
              </w:rPr>
              <w:t>A</w:t>
            </w:r>
            <w:r w:rsidRPr="001D05E5">
              <w:rPr>
                <w:bCs/>
                <w:spacing w:val="1"/>
                <w:sz w:val="19"/>
                <w:szCs w:val="19"/>
              </w:rPr>
              <w:t>l</w:t>
            </w:r>
            <w:r w:rsidRPr="001D05E5">
              <w:rPr>
                <w:bCs/>
                <w:spacing w:val="-1"/>
                <w:sz w:val="19"/>
                <w:szCs w:val="19"/>
              </w:rPr>
              <w:t>i</w:t>
            </w:r>
            <w:r w:rsidRPr="001D05E5">
              <w:rPr>
                <w:bCs/>
                <w:sz w:val="19"/>
                <w:szCs w:val="19"/>
              </w:rPr>
              <w:t>roc</w:t>
            </w:r>
            <w:r w:rsidRPr="001D05E5">
              <w:rPr>
                <w:bCs/>
                <w:spacing w:val="-3"/>
                <w:sz w:val="19"/>
                <w:szCs w:val="19"/>
              </w:rPr>
              <w:t>u</w:t>
            </w:r>
            <w:r w:rsidRPr="001D05E5">
              <w:rPr>
                <w:bCs/>
                <w:spacing w:val="1"/>
                <w:sz w:val="19"/>
                <w:szCs w:val="19"/>
              </w:rPr>
              <w:t>m</w:t>
            </w:r>
            <w:r w:rsidRPr="001D05E5">
              <w:rPr>
                <w:bCs/>
                <w:sz w:val="19"/>
                <w:szCs w:val="19"/>
              </w:rPr>
              <w:t xml:space="preserve">ab </w:t>
            </w:r>
            <w:r w:rsidRPr="001D05E5">
              <w:rPr>
                <w:bCs/>
                <w:spacing w:val="-1"/>
                <w:sz w:val="19"/>
                <w:szCs w:val="19"/>
              </w:rPr>
              <w:t>V</w:t>
            </w:r>
            <w:r w:rsidRPr="001D05E5">
              <w:rPr>
                <w:bCs/>
                <w:sz w:val="19"/>
                <w:szCs w:val="19"/>
              </w:rPr>
              <w:t>ersus</w:t>
            </w:r>
            <w:r w:rsidRPr="001D05E5">
              <w:rPr>
                <w:bCs/>
                <w:spacing w:val="-2"/>
                <w:sz w:val="19"/>
                <w:szCs w:val="19"/>
              </w:rPr>
              <w:t xml:space="preserve"> </w:t>
            </w:r>
            <w:r w:rsidRPr="001D05E5">
              <w:rPr>
                <w:bCs/>
                <w:sz w:val="19"/>
                <w:szCs w:val="19"/>
              </w:rPr>
              <w:t>P</w:t>
            </w:r>
            <w:r w:rsidRPr="001D05E5">
              <w:rPr>
                <w:bCs/>
                <w:spacing w:val="1"/>
                <w:sz w:val="19"/>
                <w:szCs w:val="19"/>
              </w:rPr>
              <w:t>l</w:t>
            </w:r>
            <w:r w:rsidRPr="001D05E5">
              <w:rPr>
                <w:bCs/>
                <w:sz w:val="19"/>
                <w:szCs w:val="19"/>
              </w:rPr>
              <w:t>ace</w:t>
            </w:r>
            <w:r w:rsidRPr="001D05E5">
              <w:rPr>
                <w:bCs/>
                <w:spacing w:val="-3"/>
                <w:sz w:val="19"/>
                <w:szCs w:val="19"/>
              </w:rPr>
              <w:t>b</w:t>
            </w:r>
            <w:r w:rsidRPr="001D05E5">
              <w:rPr>
                <w:bCs/>
                <w:sz w:val="19"/>
                <w:szCs w:val="19"/>
              </w:rPr>
              <w:t>o)</w:t>
            </w:r>
          </w:p>
        </w:tc>
      </w:tr>
      <w:tr w:rsidR="00A4487F" w:rsidRPr="001D05E5" w:rsidTr="00640509">
        <w:trPr>
          <w:trHeight w:hRule="exact" w:val="738"/>
        </w:trPr>
        <w:tc>
          <w:tcPr>
            <w:cnfStyle w:val="001000000000" w:firstRow="0" w:lastRow="0" w:firstColumn="1" w:lastColumn="0" w:oddVBand="0" w:evenVBand="0" w:oddHBand="0" w:evenHBand="0" w:firstRowFirstColumn="0" w:firstRowLastColumn="0" w:lastRowFirstColumn="0" w:lastRowLastColumn="0"/>
            <w:tcW w:w="6546" w:type="dxa"/>
            <w:hideMark/>
          </w:tcPr>
          <w:p w:rsidR="00A4487F" w:rsidRPr="001D05E5" w:rsidRDefault="00A4487F" w:rsidP="005854CF">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108" w:right="74"/>
              <w:rPr>
                <w:sz w:val="19"/>
                <w:szCs w:val="19"/>
              </w:rPr>
            </w:pPr>
            <w:r w:rsidRPr="001D05E5">
              <w:rPr>
                <w:spacing w:val="2"/>
                <w:sz w:val="19"/>
                <w:szCs w:val="19"/>
              </w:rPr>
              <w:t>T</w:t>
            </w:r>
            <w:r w:rsidRPr="001D05E5">
              <w:rPr>
                <w:sz w:val="19"/>
                <w:szCs w:val="19"/>
              </w:rPr>
              <w:t>he</w:t>
            </w:r>
            <w:r w:rsidRPr="001D05E5">
              <w:rPr>
                <w:spacing w:val="-2"/>
                <w:sz w:val="19"/>
                <w:szCs w:val="19"/>
              </w:rPr>
              <w:t xml:space="preserve"> </w:t>
            </w:r>
            <w:r w:rsidRPr="001D05E5">
              <w:rPr>
                <w:sz w:val="19"/>
                <w:szCs w:val="19"/>
              </w:rPr>
              <w:t>p</w:t>
            </w:r>
            <w:r w:rsidRPr="001D05E5">
              <w:rPr>
                <w:spacing w:val="-2"/>
                <w:sz w:val="19"/>
                <w:szCs w:val="19"/>
              </w:rPr>
              <w:t>e</w:t>
            </w:r>
            <w:r w:rsidRPr="001D05E5">
              <w:rPr>
                <w:spacing w:val="1"/>
                <w:sz w:val="19"/>
                <w:szCs w:val="19"/>
              </w:rPr>
              <w:t>r</w:t>
            </w:r>
            <w:r w:rsidRPr="001D05E5">
              <w:rPr>
                <w:sz w:val="19"/>
                <w:szCs w:val="19"/>
              </w:rPr>
              <w:t>ce</w:t>
            </w:r>
            <w:r w:rsidRPr="001D05E5">
              <w:rPr>
                <w:spacing w:val="-2"/>
                <w:sz w:val="19"/>
                <w:szCs w:val="19"/>
              </w:rPr>
              <w:t>n</w:t>
            </w:r>
            <w:r w:rsidRPr="001D05E5">
              <w:rPr>
                <w:sz w:val="19"/>
                <w:szCs w:val="19"/>
              </w:rPr>
              <w:t>t</w:t>
            </w:r>
            <w:r w:rsidRPr="001D05E5">
              <w:rPr>
                <w:spacing w:val="1"/>
                <w:sz w:val="19"/>
                <w:szCs w:val="19"/>
              </w:rPr>
              <w:t xml:space="preserve"> </w:t>
            </w:r>
            <w:r w:rsidRPr="001D05E5">
              <w:rPr>
                <w:sz w:val="19"/>
                <w:szCs w:val="19"/>
              </w:rPr>
              <w:t>c</w:t>
            </w:r>
            <w:r w:rsidRPr="001D05E5">
              <w:rPr>
                <w:spacing w:val="-2"/>
                <w:sz w:val="19"/>
                <w:szCs w:val="19"/>
              </w:rPr>
              <w:t>h</w:t>
            </w:r>
            <w:r w:rsidRPr="001D05E5">
              <w:rPr>
                <w:sz w:val="19"/>
                <w:szCs w:val="19"/>
              </w:rPr>
              <w:t>an</w:t>
            </w:r>
            <w:r w:rsidRPr="001D05E5">
              <w:rPr>
                <w:spacing w:val="-2"/>
                <w:sz w:val="19"/>
                <w:szCs w:val="19"/>
              </w:rPr>
              <w:t>g</w:t>
            </w:r>
            <w:r w:rsidRPr="001D05E5">
              <w:rPr>
                <w:sz w:val="19"/>
                <w:szCs w:val="19"/>
              </w:rPr>
              <w:t>e</w:t>
            </w:r>
            <w:r w:rsidRPr="001D05E5">
              <w:rPr>
                <w:spacing w:val="1"/>
                <w:sz w:val="19"/>
                <w:szCs w:val="19"/>
              </w:rPr>
              <w:t xml:space="preserve"> i</w:t>
            </w:r>
            <w:r w:rsidRPr="001D05E5">
              <w:rPr>
                <w:sz w:val="19"/>
                <w:szCs w:val="19"/>
              </w:rPr>
              <w:t xml:space="preserve">n </w:t>
            </w:r>
            <w:r w:rsidRPr="001D05E5">
              <w:rPr>
                <w:spacing w:val="-2"/>
                <w:sz w:val="19"/>
                <w:szCs w:val="19"/>
              </w:rPr>
              <w:t>c</w:t>
            </w:r>
            <w:r w:rsidRPr="001D05E5">
              <w:rPr>
                <w:sz w:val="19"/>
                <w:szCs w:val="19"/>
              </w:rPr>
              <w:t>a</w:t>
            </w:r>
            <w:r w:rsidRPr="001D05E5">
              <w:rPr>
                <w:spacing w:val="-1"/>
                <w:sz w:val="19"/>
                <w:szCs w:val="19"/>
              </w:rPr>
              <w:t>l</w:t>
            </w:r>
            <w:r w:rsidRPr="001D05E5">
              <w:rPr>
                <w:spacing w:val="-2"/>
                <w:sz w:val="19"/>
                <w:szCs w:val="19"/>
              </w:rPr>
              <w:t>c</w:t>
            </w:r>
            <w:r w:rsidRPr="001D05E5">
              <w:rPr>
                <w:sz w:val="19"/>
                <w:szCs w:val="19"/>
              </w:rPr>
              <w:t>u</w:t>
            </w:r>
            <w:r w:rsidRPr="001D05E5">
              <w:rPr>
                <w:spacing w:val="1"/>
                <w:sz w:val="19"/>
                <w:szCs w:val="19"/>
              </w:rPr>
              <w:t>l</w:t>
            </w:r>
            <w:r w:rsidRPr="001D05E5">
              <w:rPr>
                <w:spacing w:val="-2"/>
                <w:sz w:val="19"/>
                <w:szCs w:val="19"/>
              </w:rPr>
              <w:t>a</w:t>
            </w:r>
            <w:r w:rsidRPr="001D05E5">
              <w:rPr>
                <w:spacing w:val="1"/>
                <w:sz w:val="19"/>
                <w:szCs w:val="19"/>
              </w:rPr>
              <w:t>t</w:t>
            </w:r>
            <w:r w:rsidRPr="001D05E5">
              <w:rPr>
                <w:sz w:val="19"/>
                <w:szCs w:val="19"/>
              </w:rPr>
              <w:t>ed L</w:t>
            </w:r>
            <w:r w:rsidRPr="001D05E5">
              <w:rPr>
                <w:spacing w:val="-1"/>
                <w:sz w:val="19"/>
                <w:szCs w:val="19"/>
              </w:rPr>
              <w:t>D</w:t>
            </w:r>
            <w:r w:rsidRPr="001D05E5">
              <w:rPr>
                <w:spacing w:val="-2"/>
                <w:sz w:val="19"/>
                <w:szCs w:val="19"/>
              </w:rPr>
              <w:t>L</w:t>
            </w:r>
            <w:r w:rsidRPr="001D05E5">
              <w:rPr>
                <w:spacing w:val="-4"/>
                <w:sz w:val="19"/>
                <w:szCs w:val="19"/>
              </w:rPr>
              <w:t>-</w:t>
            </w:r>
            <w:r w:rsidRPr="001D05E5">
              <w:rPr>
                <w:sz w:val="19"/>
                <w:szCs w:val="19"/>
              </w:rPr>
              <w:t>C</w:t>
            </w:r>
            <w:r w:rsidRPr="001D05E5">
              <w:rPr>
                <w:spacing w:val="-1"/>
                <w:sz w:val="19"/>
                <w:szCs w:val="19"/>
              </w:rPr>
              <w:t xml:space="preserve"> </w:t>
            </w:r>
            <w:r w:rsidRPr="001D05E5">
              <w:rPr>
                <w:spacing w:val="1"/>
                <w:sz w:val="19"/>
                <w:szCs w:val="19"/>
              </w:rPr>
              <w:t>fr</w:t>
            </w:r>
            <w:r w:rsidRPr="001D05E5">
              <w:rPr>
                <w:sz w:val="19"/>
                <w:szCs w:val="19"/>
              </w:rPr>
              <w:t>om</w:t>
            </w:r>
            <w:r w:rsidRPr="001D05E5">
              <w:rPr>
                <w:spacing w:val="-4"/>
                <w:sz w:val="19"/>
                <w:szCs w:val="19"/>
              </w:rPr>
              <w:t xml:space="preserve"> </w:t>
            </w:r>
            <w:r w:rsidRPr="001D05E5">
              <w:rPr>
                <w:sz w:val="19"/>
                <w:szCs w:val="19"/>
              </w:rPr>
              <w:t>base</w:t>
            </w:r>
            <w:r w:rsidRPr="001D05E5">
              <w:rPr>
                <w:spacing w:val="1"/>
                <w:sz w:val="19"/>
                <w:szCs w:val="19"/>
              </w:rPr>
              <w:t>l</w:t>
            </w:r>
            <w:r w:rsidRPr="001D05E5">
              <w:rPr>
                <w:spacing w:val="-1"/>
                <w:sz w:val="19"/>
                <w:szCs w:val="19"/>
              </w:rPr>
              <w:t>i</w:t>
            </w:r>
            <w:r w:rsidRPr="001D05E5">
              <w:rPr>
                <w:spacing w:val="-2"/>
                <w:sz w:val="19"/>
                <w:szCs w:val="19"/>
              </w:rPr>
              <w:t>n</w:t>
            </w:r>
            <w:r w:rsidRPr="001D05E5">
              <w:rPr>
                <w:sz w:val="19"/>
                <w:szCs w:val="19"/>
              </w:rPr>
              <w:t>e</w:t>
            </w:r>
            <w:r w:rsidRPr="001D05E5">
              <w:rPr>
                <w:spacing w:val="1"/>
                <w:sz w:val="19"/>
                <w:szCs w:val="19"/>
              </w:rPr>
              <w:t xml:space="preserve"> t</w:t>
            </w:r>
            <w:r w:rsidRPr="001D05E5">
              <w:rPr>
                <w:sz w:val="19"/>
                <w:szCs w:val="19"/>
              </w:rPr>
              <w:t xml:space="preserve">o </w:t>
            </w:r>
            <w:r w:rsidR="00067EB6">
              <w:rPr>
                <w:spacing w:val="-1"/>
                <w:sz w:val="19"/>
                <w:szCs w:val="19"/>
              </w:rPr>
              <w:t>Week</w:t>
            </w:r>
            <w:r w:rsidRPr="001D05E5">
              <w:rPr>
                <w:spacing w:val="-2"/>
                <w:sz w:val="19"/>
                <w:szCs w:val="19"/>
              </w:rPr>
              <w:t xml:space="preserve"> </w:t>
            </w:r>
            <w:r w:rsidRPr="001D05E5">
              <w:rPr>
                <w:sz w:val="19"/>
                <w:szCs w:val="19"/>
              </w:rPr>
              <w:t xml:space="preserve">24 </w:t>
            </w:r>
            <w:r w:rsidRPr="001D05E5">
              <w:rPr>
                <w:spacing w:val="1"/>
                <w:sz w:val="19"/>
                <w:szCs w:val="19"/>
              </w:rPr>
              <w:t>i</w:t>
            </w:r>
            <w:r w:rsidRPr="001D05E5">
              <w:rPr>
                <w:sz w:val="19"/>
                <w:szCs w:val="19"/>
              </w:rPr>
              <w:t>n</w:t>
            </w:r>
            <w:r w:rsidRPr="001D05E5">
              <w:rPr>
                <w:spacing w:val="-2"/>
                <w:sz w:val="19"/>
                <w:szCs w:val="19"/>
              </w:rPr>
              <w:t xml:space="preserve"> </w:t>
            </w:r>
            <w:r w:rsidRPr="001D05E5">
              <w:rPr>
                <w:spacing w:val="1"/>
                <w:sz w:val="19"/>
                <w:szCs w:val="19"/>
              </w:rPr>
              <w:t>t</w:t>
            </w:r>
            <w:r w:rsidRPr="001D05E5">
              <w:rPr>
                <w:sz w:val="19"/>
                <w:szCs w:val="19"/>
              </w:rPr>
              <w:t>he on</w:t>
            </w:r>
            <w:r w:rsidRPr="001D05E5">
              <w:rPr>
                <w:spacing w:val="-4"/>
                <w:sz w:val="19"/>
                <w:szCs w:val="19"/>
              </w:rPr>
              <w:t>-</w:t>
            </w:r>
            <w:r w:rsidRPr="001D05E5">
              <w:rPr>
                <w:spacing w:val="1"/>
                <w:sz w:val="19"/>
                <w:szCs w:val="19"/>
              </w:rPr>
              <w:t>tr</w:t>
            </w:r>
            <w:r w:rsidRPr="001D05E5">
              <w:rPr>
                <w:sz w:val="19"/>
                <w:szCs w:val="19"/>
              </w:rPr>
              <w:t>ea</w:t>
            </w:r>
            <w:r w:rsidRPr="001D05E5">
              <w:rPr>
                <w:spacing w:val="1"/>
                <w:sz w:val="19"/>
                <w:szCs w:val="19"/>
              </w:rPr>
              <w:t>t</w:t>
            </w:r>
            <w:r w:rsidRPr="001D05E5">
              <w:rPr>
                <w:spacing w:val="-4"/>
                <w:sz w:val="19"/>
                <w:szCs w:val="19"/>
              </w:rPr>
              <w:t>m</w:t>
            </w:r>
            <w:r w:rsidRPr="001D05E5">
              <w:rPr>
                <w:sz w:val="19"/>
                <w:szCs w:val="19"/>
              </w:rPr>
              <w:t>ent</w:t>
            </w:r>
            <w:r w:rsidRPr="001D05E5">
              <w:rPr>
                <w:spacing w:val="1"/>
                <w:sz w:val="19"/>
                <w:szCs w:val="19"/>
              </w:rPr>
              <w:t xml:space="preserve"> </w:t>
            </w:r>
            <w:r w:rsidRPr="001D05E5">
              <w:rPr>
                <w:sz w:val="19"/>
                <w:szCs w:val="19"/>
              </w:rPr>
              <w:t>a</w:t>
            </w:r>
            <w:r w:rsidRPr="001D05E5">
              <w:rPr>
                <w:spacing w:val="-2"/>
                <w:sz w:val="19"/>
                <w:szCs w:val="19"/>
              </w:rPr>
              <w:t>n</w:t>
            </w:r>
            <w:r w:rsidRPr="001D05E5">
              <w:rPr>
                <w:sz w:val="19"/>
                <w:szCs w:val="19"/>
              </w:rPr>
              <w:t>a</w:t>
            </w:r>
            <w:r w:rsidRPr="001D05E5">
              <w:rPr>
                <w:spacing w:val="1"/>
                <w:sz w:val="19"/>
                <w:szCs w:val="19"/>
              </w:rPr>
              <w:t>l</w:t>
            </w:r>
            <w:r w:rsidRPr="001D05E5">
              <w:rPr>
                <w:spacing w:val="-2"/>
                <w:sz w:val="19"/>
                <w:szCs w:val="19"/>
              </w:rPr>
              <w:t>y</w:t>
            </w:r>
            <w:r w:rsidRPr="001D05E5">
              <w:rPr>
                <w:sz w:val="19"/>
                <w:szCs w:val="19"/>
              </w:rPr>
              <w:t>s</w:t>
            </w:r>
            <w:r w:rsidRPr="001D05E5">
              <w:rPr>
                <w:spacing w:val="1"/>
                <w:sz w:val="19"/>
                <w:szCs w:val="19"/>
              </w:rPr>
              <w:t>i</w:t>
            </w:r>
            <w:r w:rsidRPr="001D05E5">
              <w:rPr>
                <w:sz w:val="19"/>
                <w:szCs w:val="19"/>
              </w:rPr>
              <w:t>s,</w:t>
            </w:r>
            <w:r w:rsidRPr="001D05E5">
              <w:rPr>
                <w:spacing w:val="-2"/>
                <w:sz w:val="19"/>
                <w:szCs w:val="19"/>
              </w:rPr>
              <w:t xml:space="preserve"> </w:t>
            </w:r>
            <w:r w:rsidRPr="001D05E5">
              <w:rPr>
                <w:sz w:val="19"/>
                <w:szCs w:val="19"/>
              </w:rPr>
              <w:t>u</w:t>
            </w:r>
            <w:r w:rsidRPr="001D05E5">
              <w:rPr>
                <w:spacing w:val="-2"/>
                <w:sz w:val="19"/>
                <w:szCs w:val="19"/>
              </w:rPr>
              <w:t>s</w:t>
            </w:r>
            <w:r w:rsidRPr="001D05E5">
              <w:rPr>
                <w:spacing w:val="1"/>
                <w:sz w:val="19"/>
                <w:szCs w:val="19"/>
              </w:rPr>
              <w:t>i</w:t>
            </w:r>
            <w:r w:rsidRPr="001D05E5">
              <w:rPr>
                <w:spacing w:val="-2"/>
                <w:sz w:val="19"/>
                <w:szCs w:val="19"/>
              </w:rPr>
              <w:t>n</w:t>
            </w:r>
            <w:r w:rsidRPr="001D05E5">
              <w:rPr>
                <w:sz w:val="19"/>
                <w:szCs w:val="19"/>
              </w:rPr>
              <w:t>g</w:t>
            </w:r>
            <w:r w:rsidRPr="001D05E5">
              <w:rPr>
                <w:spacing w:val="-2"/>
                <w:sz w:val="19"/>
                <w:szCs w:val="19"/>
              </w:rPr>
              <w:t xml:space="preserve"> </w:t>
            </w:r>
            <w:r w:rsidRPr="001D05E5">
              <w:rPr>
                <w:sz w:val="19"/>
                <w:szCs w:val="19"/>
              </w:rPr>
              <w:t>a</w:t>
            </w:r>
            <w:r w:rsidRPr="001D05E5">
              <w:rPr>
                <w:spacing w:val="1"/>
                <w:sz w:val="19"/>
                <w:szCs w:val="19"/>
              </w:rPr>
              <w:t>l</w:t>
            </w:r>
            <w:r w:rsidRPr="001D05E5">
              <w:rPr>
                <w:sz w:val="19"/>
                <w:szCs w:val="19"/>
              </w:rPr>
              <w:t>l</w:t>
            </w:r>
            <w:r w:rsidRPr="001D05E5">
              <w:rPr>
                <w:spacing w:val="1"/>
                <w:sz w:val="19"/>
                <w:szCs w:val="19"/>
              </w:rPr>
              <w:t xml:space="preserve"> </w:t>
            </w:r>
            <w:r w:rsidRPr="001D05E5">
              <w:rPr>
                <w:sz w:val="19"/>
                <w:szCs w:val="19"/>
              </w:rPr>
              <w:t>L</w:t>
            </w:r>
            <w:r w:rsidRPr="001D05E5">
              <w:rPr>
                <w:spacing w:val="-1"/>
                <w:sz w:val="19"/>
                <w:szCs w:val="19"/>
              </w:rPr>
              <w:t>DL</w:t>
            </w:r>
            <w:r w:rsidRPr="001D05E5">
              <w:rPr>
                <w:spacing w:val="-4"/>
                <w:sz w:val="19"/>
                <w:szCs w:val="19"/>
              </w:rPr>
              <w:t>-</w:t>
            </w:r>
            <w:r w:rsidRPr="001D05E5">
              <w:rPr>
                <w:sz w:val="19"/>
                <w:szCs w:val="19"/>
              </w:rPr>
              <w:t>C</w:t>
            </w:r>
            <w:r w:rsidRPr="001D05E5">
              <w:rPr>
                <w:spacing w:val="2"/>
                <w:sz w:val="19"/>
                <w:szCs w:val="19"/>
              </w:rPr>
              <w:t xml:space="preserve"> </w:t>
            </w:r>
            <w:r w:rsidRPr="001D05E5">
              <w:rPr>
                <w:spacing w:val="-2"/>
                <w:sz w:val="19"/>
                <w:szCs w:val="19"/>
              </w:rPr>
              <w:t>v</w:t>
            </w:r>
            <w:r w:rsidRPr="001D05E5">
              <w:rPr>
                <w:sz w:val="19"/>
                <w:szCs w:val="19"/>
              </w:rPr>
              <w:t>a</w:t>
            </w:r>
            <w:r w:rsidRPr="001D05E5">
              <w:rPr>
                <w:spacing w:val="1"/>
                <w:sz w:val="19"/>
                <w:szCs w:val="19"/>
              </w:rPr>
              <w:t>l</w:t>
            </w:r>
            <w:r w:rsidRPr="001D05E5">
              <w:rPr>
                <w:sz w:val="19"/>
                <w:szCs w:val="19"/>
              </w:rPr>
              <w:t>ues</w:t>
            </w:r>
            <w:r w:rsidRPr="001D05E5">
              <w:rPr>
                <w:spacing w:val="1"/>
                <w:sz w:val="19"/>
                <w:szCs w:val="19"/>
              </w:rPr>
              <w:t xml:space="preserve"> </w:t>
            </w:r>
            <w:r w:rsidRPr="001D05E5">
              <w:rPr>
                <w:sz w:val="19"/>
                <w:szCs w:val="19"/>
              </w:rPr>
              <w:t>d</w:t>
            </w:r>
            <w:r w:rsidRPr="001D05E5">
              <w:rPr>
                <w:spacing w:val="-2"/>
                <w:sz w:val="19"/>
                <w:szCs w:val="19"/>
              </w:rPr>
              <w:t>u</w:t>
            </w:r>
            <w:r w:rsidRPr="001D05E5">
              <w:rPr>
                <w:spacing w:val="1"/>
                <w:sz w:val="19"/>
                <w:szCs w:val="19"/>
              </w:rPr>
              <w:t>ri</w:t>
            </w:r>
            <w:r w:rsidRPr="001D05E5">
              <w:rPr>
                <w:sz w:val="19"/>
                <w:szCs w:val="19"/>
              </w:rPr>
              <w:t>ng</w:t>
            </w:r>
            <w:r w:rsidRPr="001D05E5">
              <w:rPr>
                <w:spacing w:val="-2"/>
                <w:sz w:val="19"/>
                <w:szCs w:val="19"/>
              </w:rPr>
              <w:t xml:space="preserve"> </w:t>
            </w:r>
            <w:r w:rsidRPr="001D05E5">
              <w:rPr>
                <w:spacing w:val="-1"/>
                <w:sz w:val="19"/>
                <w:szCs w:val="19"/>
              </w:rPr>
              <w:t>t</w:t>
            </w:r>
            <w:r w:rsidRPr="001D05E5">
              <w:rPr>
                <w:sz w:val="19"/>
                <w:szCs w:val="19"/>
              </w:rPr>
              <w:t>he</w:t>
            </w:r>
            <w:r w:rsidRPr="001D05E5">
              <w:rPr>
                <w:spacing w:val="1"/>
                <w:sz w:val="19"/>
                <w:szCs w:val="19"/>
              </w:rPr>
              <w:t xml:space="preserve"> </w:t>
            </w:r>
            <w:r w:rsidRPr="001D05E5">
              <w:rPr>
                <w:sz w:val="19"/>
                <w:szCs w:val="19"/>
              </w:rPr>
              <w:t>e</w:t>
            </w:r>
            <w:r w:rsidRPr="001D05E5">
              <w:rPr>
                <w:spacing w:val="-2"/>
                <w:sz w:val="19"/>
                <w:szCs w:val="19"/>
              </w:rPr>
              <w:t>f</w:t>
            </w:r>
            <w:r w:rsidRPr="001D05E5">
              <w:rPr>
                <w:spacing w:val="1"/>
                <w:sz w:val="19"/>
                <w:szCs w:val="19"/>
              </w:rPr>
              <w:t>f</w:t>
            </w:r>
            <w:r w:rsidRPr="001D05E5">
              <w:rPr>
                <w:spacing w:val="-1"/>
                <w:sz w:val="19"/>
                <w:szCs w:val="19"/>
              </w:rPr>
              <w:t>i</w:t>
            </w:r>
            <w:r w:rsidRPr="001D05E5">
              <w:rPr>
                <w:sz w:val="19"/>
                <w:szCs w:val="19"/>
              </w:rPr>
              <w:t xml:space="preserve">cacy </w:t>
            </w:r>
            <w:r w:rsidRPr="001D05E5">
              <w:rPr>
                <w:spacing w:val="1"/>
                <w:sz w:val="19"/>
                <w:szCs w:val="19"/>
              </w:rPr>
              <w:t>tr</w:t>
            </w:r>
            <w:r w:rsidRPr="001D05E5">
              <w:rPr>
                <w:spacing w:val="-2"/>
                <w:sz w:val="19"/>
                <w:szCs w:val="19"/>
              </w:rPr>
              <w:t>e</w:t>
            </w:r>
            <w:r w:rsidRPr="001D05E5">
              <w:rPr>
                <w:sz w:val="19"/>
                <w:szCs w:val="19"/>
              </w:rPr>
              <w:t>a</w:t>
            </w:r>
            <w:r w:rsidRPr="001D05E5">
              <w:rPr>
                <w:spacing w:val="1"/>
                <w:sz w:val="19"/>
                <w:szCs w:val="19"/>
              </w:rPr>
              <w:t>t</w:t>
            </w:r>
            <w:r w:rsidRPr="001D05E5">
              <w:rPr>
                <w:spacing w:val="-4"/>
                <w:sz w:val="19"/>
                <w:szCs w:val="19"/>
              </w:rPr>
              <w:t>m</w:t>
            </w:r>
            <w:r w:rsidRPr="001D05E5">
              <w:rPr>
                <w:sz w:val="19"/>
                <w:szCs w:val="19"/>
              </w:rPr>
              <w:t>ent</w:t>
            </w:r>
            <w:r w:rsidRPr="001D05E5">
              <w:rPr>
                <w:spacing w:val="1"/>
                <w:sz w:val="19"/>
                <w:szCs w:val="19"/>
              </w:rPr>
              <w:t xml:space="preserve"> </w:t>
            </w:r>
            <w:r w:rsidRPr="001D05E5">
              <w:rPr>
                <w:sz w:val="19"/>
                <w:szCs w:val="19"/>
              </w:rPr>
              <w:t>p</w:t>
            </w:r>
            <w:r w:rsidRPr="001D05E5">
              <w:rPr>
                <w:spacing w:val="-2"/>
                <w:sz w:val="19"/>
                <w:szCs w:val="19"/>
              </w:rPr>
              <w:t>e</w:t>
            </w:r>
            <w:r w:rsidRPr="001D05E5">
              <w:rPr>
                <w:spacing w:val="1"/>
                <w:sz w:val="19"/>
                <w:szCs w:val="19"/>
              </w:rPr>
              <w:t>r</w:t>
            </w:r>
            <w:r w:rsidRPr="001D05E5">
              <w:rPr>
                <w:spacing w:val="-1"/>
                <w:sz w:val="19"/>
                <w:szCs w:val="19"/>
              </w:rPr>
              <w:t>i</w:t>
            </w:r>
            <w:r w:rsidRPr="001D05E5">
              <w:rPr>
                <w:sz w:val="19"/>
                <w:szCs w:val="19"/>
              </w:rPr>
              <w:t>od</w:t>
            </w:r>
          </w:p>
        </w:tc>
        <w:tc>
          <w:tcPr>
            <w:tcW w:w="1275" w:type="dxa"/>
            <w:hideMark/>
          </w:tcPr>
          <w:p w:rsidR="00A4487F" w:rsidRPr="001D05E5" w:rsidRDefault="00A4487F" w:rsidP="005854CF">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20"/>
              <w:jc w:val="center"/>
              <w:cnfStyle w:val="000000000000" w:firstRow="0" w:lastRow="0" w:firstColumn="0" w:lastColumn="0" w:oddVBand="0" w:evenVBand="0" w:oddHBand="0" w:evenHBand="0" w:firstRowFirstColumn="0" w:firstRowLastColumn="0" w:lastRowFirstColumn="0" w:lastRowLastColumn="0"/>
              <w:rPr>
                <w:sz w:val="19"/>
                <w:szCs w:val="19"/>
              </w:rPr>
            </w:pPr>
            <w:r w:rsidRPr="001D05E5">
              <w:rPr>
                <w:spacing w:val="-1"/>
                <w:sz w:val="19"/>
                <w:szCs w:val="19"/>
              </w:rPr>
              <w:t>O</w:t>
            </w:r>
            <w:r w:rsidRPr="001D05E5">
              <w:rPr>
                <w:spacing w:val="2"/>
                <w:sz w:val="19"/>
                <w:szCs w:val="19"/>
              </w:rPr>
              <w:t>n</w:t>
            </w:r>
            <w:r w:rsidRPr="001D05E5">
              <w:rPr>
                <w:sz w:val="19"/>
                <w:szCs w:val="19"/>
              </w:rPr>
              <w:t xml:space="preserve">- </w:t>
            </w:r>
            <w:r w:rsidRPr="001D05E5">
              <w:rPr>
                <w:spacing w:val="1"/>
                <w:sz w:val="19"/>
                <w:szCs w:val="19"/>
              </w:rPr>
              <w:t>tr</w:t>
            </w:r>
            <w:r w:rsidRPr="001D05E5">
              <w:rPr>
                <w:spacing w:val="-2"/>
                <w:sz w:val="19"/>
                <w:szCs w:val="19"/>
              </w:rPr>
              <w:t>e</w:t>
            </w:r>
            <w:r w:rsidRPr="001D05E5">
              <w:rPr>
                <w:sz w:val="19"/>
                <w:szCs w:val="19"/>
              </w:rPr>
              <w:t>a</w:t>
            </w:r>
            <w:r w:rsidRPr="001D05E5">
              <w:rPr>
                <w:spacing w:val="1"/>
                <w:sz w:val="19"/>
                <w:szCs w:val="19"/>
              </w:rPr>
              <w:t>t</w:t>
            </w:r>
            <w:r w:rsidRPr="001D05E5">
              <w:rPr>
                <w:spacing w:val="-4"/>
                <w:sz w:val="19"/>
                <w:szCs w:val="19"/>
              </w:rPr>
              <w:t>m</w:t>
            </w:r>
            <w:r w:rsidRPr="001D05E5">
              <w:rPr>
                <w:sz w:val="19"/>
                <w:szCs w:val="19"/>
              </w:rPr>
              <w:t>ent</w:t>
            </w:r>
          </w:p>
        </w:tc>
        <w:tc>
          <w:tcPr>
            <w:tcW w:w="1738" w:type="dxa"/>
            <w:hideMark/>
          </w:tcPr>
          <w:p w:rsidR="00A4487F" w:rsidRPr="001D05E5" w:rsidRDefault="004800A8" w:rsidP="005854CF">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20"/>
              <w:jc w:val="center"/>
              <w:cnfStyle w:val="000000000000" w:firstRow="0" w:lastRow="0" w:firstColumn="0" w:lastColumn="0" w:oddVBand="0" w:evenVBand="0" w:oddHBand="0" w:evenHBand="0" w:firstRowFirstColumn="0" w:firstRowLastColumn="0" w:lastRowFirstColumn="0" w:lastRowLastColumn="0"/>
              <w:rPr>
                <w:sz w:val="19"/>
                <w:szCs w:val="19"/>
              </w:rPr>
            </w:pPr>
            <w:r>
              <w:rPr>
                <w:sz w:val="19"/>
                <w:szCs w:val="19"/>
              </w:rPr>
              <w:t>&lt; 0.0001</w:t>
            </w:r>
          </w:p>
        </w:tc>
      </w:tr>
      <w:tr w:rsidR="00A4487F" w:rsidRPr="001D05E5" w:rsidTr="005854CF">
        <w:trPr>
          <w:trHeight w:hRule="exact" w:val="283"/>
        </w:trPr>
        <w:tc>
          <w:tcPr>
            <w:cnfStyle w:val="001000000000" w:firstRow="0" w:lastRow="0" w:firstColumn="1" w:lastColumn="0" w:oddVBand="0" w:evenVBand="0" w:oddHBand="0" w:evenHBand="0" w:firstRowFirstColumn="0" w:firstRowLastColumn="0" w:lastRowFirstColumn="0" w:lastRowLastColumn="0"/>
            <w:tcW w:w="6546" w:type="dxa"/>
            <w:hideMark/>
          </w:tcPr>
          <w:p w:rsidR="00A4487F" w:rsidRPr="001D05E5" w:rsidRDefault="00A4487F" w:rsidP="005854CF">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108" w:right="-20"/>
              <w:rPr>
                <w:sz w:val="19"/>
                <w:szCs w:val="19"/>
              </w:rPr>
            </w:pPr>
            <w:r w:rsidRPr="001D05E5">
              <w:rPr>
                <w:spacing w:val="2"/>
                <w:sz w:val="19"/>
                <w:szCs w:val="19"/>
              </w:rPr>
              <w:t>T</w:t>
            </w:r>
            <w:r w:rsidRPr="001D05E5">
              <w:rPr>
                <w:sz w:val="19"/>
                <w:szCs w:val="19"/>
              </w:rPr>
              <w:t>he</w:t>
            </w:r>
            <w:r w:rsidRPr="001D05E5">
              <w:rPr>
                <w:spacing w:val="-2"/>
                <w:sz w:val="19"/>
                <w:szCs w:val="19"/>
              </w:rPr>
              <w:t xml:space="preserve"> </w:t>
            </w:r>
            <w:r w:rsidRPr="001D05E5">
              <w:rPr>
                <w:sz w:val="19"/>
                <w:szCs w:val="19"/>
              </w:rPr>
              <w:t>p</w:t>
            </w:r>
            <w:r w:rsidRPr="001D05E5">
              <w:rPr>
                <w:spacing w:val="-2"/>
                <w:sz w:val="19"/>
                <w:szCs w:val="19"/>
              </w:rPr>
              <w:t>e</w:t>
            </w:r>
            <w:r w:rsidRPr="001D05E5">
              <w:rPr>
                <w:spacing w:val="1"/>
                <w:sz w:val="19"/>
                <w:szCs w:val="19"/>
              </w:rPr>
              <w:t>r</w:t>
            </w:r>
            <w:r w:rsidRPr="001D05E5">
              <w:rPr>
                <w:sz w:val="19"/>
                <w:szCs w:val="19"/>
              </w:rPr>
              <w:t>ce</w:t>
            </w:r>
            <w:r w:rsidRPr="001D05E5">
              <w:rPr>
                <w:spacing w:val="-2"/>
                <w:sz w:val="19"/>
                <w:szCs w:val="19"/>
              </w:rPr>
              <w:t>n</w:t>
            </w:r>
            <w:r w:rsidRPr="001D05E5">
              <w:rPr>
                <w:sz w:val="19"/>
                <w:szCs w:val="19"/>
              </w:rPr>
              <w:t>t</w:t>
            </w:r>
            <w:r w:rsidRPr="001D05E5">
              <w:rPr>
                <w:spacing w:val="1"/>
                <w:sz w:val="19"/>
                <w:szCs w:val="19"/>
              </w:rPr>
              <w:t xml:space="preserve"> </w:t>
            </w:r>
            <w:r w:rsidRPr="001D05E5">
              <w:rPr>
                <w:sz w:val="19"/>
                <w:szCs w:val="19"/>
              </w:rPr>
              <w:t>c</w:t>
            </w:r>
            <w:r w:rsidRPr="001D05E5">
              <w:rPr>
                <w:spacing w:val="-2"/>
                <w:sz w:val="19"/>
                <w:szCs w:val="19"/>
              </w:rPr>
              <w:t>h</w:t>
            </w:r>
            <w:r w:rsidRPr="001D05E5">
              <w:rPr>
                <w:sz w:val="19"/>
                <w:szCs w:val="19"/>
              </w:rPr>
              <w:t>an</w:t>
            </w:r>
            <w:r w:rsidRPr="001D05E5">
              <w:rPr>
                <w:spacing w:val="-2"/>
                <w:sz w:val="19"/>
                <w:szCs w:val="19"/>
              </w:rPr>
              <w:t>g</w:t>
            </w:r>
            <w:r w:rsidRPr="001D05E5">
              <w:rPr>
                <w:sz w:val="19"/>
                <w:szCs w:val="19"/>
              </w:rPr>
              <w:t>e</w:t>
            </w:r>
            <w:r w:rsidRPr="001D05E5">
              <w:rPr>
                <w:spacing w:val="1"/>
                <w:sz w:val="19"/>
                <w:szCs w:val="19"/>
              </w:rPr>
              <w:t xml:space="preserve"> i</w:t>
            </w:r>
            <w:r w:rsidRPr="001D05E5">
              <w:rPr>
                <w:sz w:val="19"/>
                <w:szCs w:val="19"/>
              </w:rPr>
              <w:t xml:space="preserve">n </w:t>
            </w:r>
            <w:r w:rsidRPr="001D05E5">
              <w:rPr>
                <w:spacing w:val="-2"/>
                <w:sz w:val="19"/>
                <w:szCs w:val="19"/>
              </w:rPr>
              <w:t>c</w:t>
            </w:r>
            <w:r w:rsidRPr="001D05E5">
              <w:rPr>
                <w:sz w:val="19"/>
                <w:szCs w:val="19"/>
              </w:rPr>
              <w:t>a</w:t>
            </w:r>
            <w:r w:rsidRPr="001D05E5">
              <w:rPr>
                <w:spacing w:val="-1"/>
                <w:sz w:val="19"/>
                <w:szCs w:val="19"/>
              </w:rPr>
              <w:t>l</w:t>
            </w:r>
            <w:r w:rsidRPr="001D05E5">
              <w:rPr>
                <w:spacing w:val="-2"/>
                <w:sz w:val="19"/>
                <w:szCs w:val="19"/>
              </w:rPr>
              <w:t>c</w:t>
            </w:r>
            <w:r w:rsidRPr="001D05E5">
              <w:rPr>
                <w:sz w:val="19"/>
                <w:szCs w:val="19"/>
              </w:rPr>
              <w:t>u</w:t>
            </w:r>
            <w:r w:rsidRPr="001D05E5">
              <w:rPr>
                <w:spacing w:val="1"/>
                <w:sz w:val="19"/>
                <w:szCs w:val="19"/>
              </w:rPr>
              <w:t>l</w:t>
            </w:r>
            <w:r w:rsidRPr="001D05E5">
              <w:rPr>
                <w:spacing w:val="-2"/>
                <w:sz w:val="19"/>
                <w:szCs w:val="19"/>
              </w:rPr>
              <w:t>a</w:t>
            </w:r>
            <w:r w:rsidRPr="001D05E5">
              <w:rPr>
                <w:spacing w:val="1"/>
                <w:sz w:val="19"/>
                <w:szCs w:val="19"/>
              </w:rPr>
              <w:t>t</w:t>
            </w:r>
            <w:r w:rsidRPr="001D05E5">
              <w:rPr>
                <w:sz w:val="19"/>
                <w:szCs w:val="19"/>
              </w:rPr>
              <w:t>ed L</w:t>
            </w:r>
            <w:r w:rsidRPr="001D05E5">
              <w:rPr>
                <w:spacing w:val="-1"/>
                <w:sz w:val="19"/>
                <w:szCs w:val="19"/>
              </w:rPr>
              <w:t>D</w:t>
            </w:r>
            <w:r w:rsidRPr="001D05E5">
              <w:rPr>
                <w:spacing w:val="-2"/>
                <w:sz w:val="19"/>
                <w:szCs w:val="19"/>
              </w:rPr>
              <w:t>L</w:t>
            </w:r>
            <w:r w:rsidRPr="001D05E5">
              <w:rPr>
                <w:spacing w:val="-4"/>
                <w:sz w:val="19"/>
                <w:szCs w:val="19"/>
              </w:rPr>
              <w:t>-</w:t>
            </w:r>
            <w:r w:rsidRPr="001D05E5">
              <w:rPr>
                <w:sz w:val="19"/>
                <w:szCs w:val="19"/>
              </w:rPr>
              <w:t>C</w:t>
            </w:r>
            <w:r w:rsidRPr="001D05E5">
              <w:rPr>
                <w:spacing w:val="-1"/>
                <w:sz w:val="19"/>
                <w:szCs w:val="19"/>
              </w:rPr>
              <w:t xml:space="preserve"> </w:t>
            </w:r>
            <w:r w:rsidRPr="001D05E5">
              <w:rPr>
                <w:spacing w:val="1"/>
                <w:sz w:val="19"/>
                <w:szCs w:val="19"/>
              </w:rPr>
              <w:t>fr</w:t>
            </w:r>
            <w:r w:rsidRPr="001D05E5">
              <w:rPr>
                <w:sz w:val="19"/>
                <w:szCs w:val="19"/>
              </w:rPr>
              <w:t>om</w:t>
            </w:r>
            <w:r w:rsidRPr="001D05E5">
              <w:rPr>
                <w:spacing w:val="-4"/>
                <w:sz w:val="19"/>
                <w:szCs w:val="19"/>
              </w:rPr>
              <w:t xml:space="preserve"> </w:t>
            </w:r>
            <w:r w:rsidRPr="001D05E5">
              <w:rPr>
                <w:sz w:val="19"/>
                <w:szCs w:val="19"/>
              </w:rPr>
              <w:t>base</w:t>
            </w:r>
            <w:r w:rsidRPr="001D05E5">
              <w:rPr>
                <w:spacing w:val="1"/>
                <w:sz w:val="19"/>
                <w:szCs w:val="19"/>
              </w:rPr>
              <w:t>l</w:t>
            </w:r>
            <w:r w:rsidRPr="001D05E5">
              <w:rPr>
                <w:spacing w:val="-1"/>
                <w:sz w:val="19"/>
                <w:szCs w:val="19"/>
              </w:rPr>
              <w:t>i</w:t>
            </w:r>
            <w:r w:rsidRPr="001D05E5">
              <w:rPr>
                <w:spacing w:val="-2"/>
                <w:sz w:val="19"/>
                <w:szCs w:val="19"/>
              </w:rPr>
              <w:t>n</w:t>
            </w:r>
            <w:r w:rsidRPr="001D05E5">
              <w:rPr>
                <w:sz w:val="19"/>
                <w:szCs w:val="19"/>
              </w:rPr>
              <w:t>e</w:t>
            </w:r>
            <w:r w:rsidRPr="001D05E5">
              <w:rPr>
                <w:spacing w:val="1"/>
                <w:sz w:val="19"/>
                <w:szCs w:val="19"/>
              </w:rPr>
              <w:t xml:space="preserve"> t</w:t>
            </w:r>
            <w:r w:rsidRPr="001D05E5">
              <w:rPr>
                <w:sz w:val="19"/>
                <w:szCs w:val="19"/>
              </w:rPr>
              <w:t xml:space="preserve">o </w:t>
            </w:r>
            <w:r w:rsidR="00067EB6">
              <w:rPr>
                <w:spacing w:val="-1"/>
                <w:sz w:val="19"/>
                <w:szCs w:val="19"/>
              </w:rPr>
              <w:t>Week</w:t>
            </w:r>
            <w:r w:rsidRPr="001D05E5">
              <w:rPr>
                <w:spacing w:val="-2"/>
                <w:sz w:val="19"/>
                <w:szCs w:val="19"/>
              </w:rPr>
              <w:t xml:space="preserve"> </w:t>
            </w:r>
            <w:r w:rsidRPr="001D05E5">
              <w:rPr>
                <w:sz w:val="19"/>
                <w:szCs w:val="19"/>
              </w:rPr>
              <w:t>12</w:t>
            </w:r>
          </w:p>
        </w:tc>
        <w:tc>
          <w:tcPr>
            <w:tcW w:w="1275" w:type="dxa"/>
            <w:hideMark/>
          </w:tcPr>
          <w:p w:rsidR="00A4487F" w:rsidRPr="001D05E5" w:rsidRDefault="00A4487F" w:rsidP="005854CF">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20"/>
              <w:jc w:val="center"/>
              <w:cnfStyle w:val="000000000000" w:firstRow="0" w:lastRow="0" w:firstColumn="0" w:lastColumn="0" w:oddVBand="0" w:evenVBand="0" w:oddHBand="0" w:evenHBand="0" w:firstRowFirstColumn="0" w:firstRowLastColumn="0" w:lastRowFirstColumn="0" w:lastRowLastColumn="0"/>
              <w:rPr>
                <w:sz w:val="19"/>
                <w:szCs w:val="19"/>
              </w:rPr>
            </w:pPr>
            <w:r w:rsidRPr="001D05E5">
              <w:rPr>
                <w:spacing w:val="-4"/>
                <w:sz w:val="19"/>
                <w:szCs w:val="19"/>
              </w:rPr>
              <w:t>I</w:t>
            </w:r>
            <w:r w:rsidRPr="001D05E5">
              <w:rPr>
                <w:spacing w:val="2"/>
                <w:sz w:val="19"/>
                <w:szCs w:val="19"/>
              </w:rPr>
              <w:t>T</w:t>
            </w:r>
            <w:r w:rsidRPr="001D05E5">
              <w:rPr>
                <w:sz w:val="19"/>
                <w:szCs w:val="19"/>
              </w:rPr>
              <w:t>T</w:t>
            </w:r>
          </w:p>
        </w:tc>
        <w:tc>
          <w:tcPr>
            <w:tcW w:w="1738" w:type="dxa"/>
            <w:hideMark/>
          </w:tcPr>
          <w:p w:rsidR="00A4487F" w:rsidRPr="001D05E5" w:rsidRDefault="004800A8" w:rsidP="005854CF">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20"/>
              <w:jc w:val="center"/>
              <w:cnfStyle w:val="000000000000" w:firstRow="0" w:lastRow="0" w:firstColumn="0" w:lastColumn="0" w:oddVBand="0" w:evenVBand="0" w:oddHBand="0" w:evenHBand="0" w:firstRowFirstColumn="0" w:firstRowLastColumn="0" w:lastRowFirstColumn="0" w:lastRowLastColumn="0"/>
              <w:rPr>
                <w:sz w:val="19"/>
                <w:szCs w:val="19"/>
              </w:rPr>
            </w:pPr>
            <w:r>
              <w:rPr>
                <w:sz w:val="19"/>
                <w:szCs w:val="19"/>
              </w:rPr>
              <w:t>&lt; 0.0001</w:t>
            </w:r>
          </w:p>
        </w:tc>
      </w:tr>
      <w:tr w:rsidR="00A4487F" w:rsidRPr="001D05E5" w:rsidTr="005854CF">
        <w:trPr>
          <w:trHeight w:hRule="exact" w:val="283"/>
        </w:trPr>
        <w:tc>
          <w:tcPr>
            <w:cnfStyle w:val="001000000000" w:firstRow="0" w:lastRow="0" w:firstColumn="1" w:lastColumn="0" w:oddVBand="0" w:evenVBand="0" w:oddHBand="0" w:evenHBand="0" w:firstRowFirstColumn="0" w:firstRowLastColumn="0" w:lastRowFirstColumn="0" w:lastRowLastColumn="0"/>
            <w:tcW w:w="6546" w:type="dxa"/>
            <w:hideMark/>
          </w:tcPr>
          <w:p w:rsidR="00A4487F" w:rsidRPr="001D05E5" w:rsidRDefault="00A4487F" w:rsidP="005854CF">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108" w:right="-20"/>
              <w:rPr>
                <w:sz w:val="19"/>
                <w:szCs w:val="19"/>
              </w:rPr>
            </w:pPr>
            <w:r w:rsidRPr="001D05E5">
              <w:rPr>
                <w:spacing w:val="2"/>
                <w:sz w:val="19"/>
                <w:szCs w:val="19"/>
              </w:rPr>
              <w:t>T</w:t>
            </w:r>
            <w:r w:rsidRPr="001D05E5">
              <w:rPr>
                <w:sz w:val="19"/>
                <w:szCs w:val="19"/>
              </w:rPr>
              <w:t>he</w:t>
            </w:r>
            <w:r w:rsidRPr="001D05E5">
              <w:rPr>
                <w:spacing w:val="-2"/>
                <w:sz w:val="19"/>
                <w:szCs w:val="19"/>
              </w:rPr>
              <w:t xml:space="preserve"> </w:t>
            </w:r>
            <w:r w:rsidRPr="001D05E5">
              <w:rPr>
                <w:sz w:val="19"/>
                <w:szCs w:val="19"/>
              </w:rPr>
              <w:t>p</w:t>
            </w:r>
            <w:r w:rsidRPr="001D05E5">
              <w:rPr>
                <w:spacing w:val="-2"/>
                <w:sz w:val="19"/>
                <w:szCs w:val="19"/>
              </w:rPr>
              <w:t>e</w:t>
            </w:r>
            <w:r w:rsidRPr="001D05E5">
              <w:rPr>
                <w:spacing w:val="1"/>
                <w:sz w:val="19"/>
                <w:szCs w:val="19"/>
              </w:rPr>
              <w:t>r</w:t>
            </w:r>
            <w:r w:rsidRPr="001D05E5">
              <w:rPr>
                <w:sz w:val="19"/>
                <w:szCs w:val="19"/>
              </w:rPr>
              <w:t>ce</w:t>
            </w:r>
            <w:r w:rsidRPr="001D05E5">
              <w:rPr>
                <w:spacing w:val="-2"/>
                <w:sz w:val="19"/>
                <w:szCs w:val="19"/>
              </w:rPr>
              <w:t>n</w:t>
            </w:r>
            <w:r w:rsidRPr="001D05E5">
              <w:rPr>
                <w:sz w:val="19"/>
                <w:szCs w:val="19"/>
              </w:rPr>
              <w:t>t</w:t>
            </w:r>
            <w:r w:rsidRPr="001D05E5">
              <w:rPr>
                <w:spacing w:val="1"/>
                <w:sz w:val="19"/>
                <w:szCs w:val="19"/>
              </w:rPr>
              <w:t xml:space="preserve"> </w:t>
            </w:r>
            <w:r w:rsidRPr="001D05E5">
              <w:rPr>
                <w:sz w:val="19"/>
                <w:szCs w:val="19"/>
              </w:rPr>
              <w:t>c</w:t>
            </w:r>
            <w:r w:rsidRPr="001D05E5">
              <w:rPr>
                <w:spacing w:val="-2"/>
                <w:sz w:val="19"/>
                <w:szCs w:val="19"/>
              </w:rPr>
              <w:t>h</w:t>
            </w:r>
            <w:r w:rsidRPr="001D05E5">
              <w:rPr>
                <w:sz w:val="19"/>
                <w:szCs w:val="19"/>
              </w:rPr>
              <w:t>an</w:t>
            </w:r>
            <w:r w:rsidRPr="001D05E5">
              <w:rPr>
                <w:spacing w:val="-2"/>
                <w:sz w:val="19"/>
                <w:szCs w:val="19"/>
              </w:rPr>
              <w:t>g</w:t>
            </w:r>
            <w:r w:rsidRPr="001D05E5">
              <w:rPr>
                <w:sz w:val="19"/>
                <w:szCs w:val="19"/>
              </w:rPr>
              <w:t>e</w:t>
            </w:r>
            <w:r w:rsidRPr="001D05E5">
              <w:rPr>
                <w:spacing w:val="1"/>
                <w:sz w:val="19"/>
                <w:szCs w:val="19"/>
              </w:rPr>
              <w:t xml:space="preserve"> i</w:t>
            </w:r>
            <w:r w:rsidRPr="001D05E5">
              <w:rPr>
                <w:sz w:val="19"/>
                <w:szCs w:val="19"/>
              </w:rPr>
              <w:t xml:space="preserve">n </w:t>
            </w:r>
            <w:r w:rsidRPr="001D05E5">
              <w:rPr>
                <w:spacing w:val="-2"/>
                <w:sz w:val="19"/>
                <w:szCs w:val="19"/>
              </w:rPr>
              <w:t>c</w:t>
            </w:r>
            <w:r w:rsidRPr="001D05E5">
              <w:rPr>
                <w:sz w:val="19"/>
                <w:szCs w:val="19"/>
              </w:rPr>
              <w:t>a</w:t>
            </w:r>
            <w:r w:rsidRPr="001D05E5">
              <w:rPr>
                <w:spacing w:val="-1"/>
                <w:sz w:val="19"/>
                <w:szCs w:val="19"/>
              </w:rPr>
              <w:t>l</w:t>
            </w:r>
            <w:r w:rsidRPr="001D05E5">
              <w:rPr>
                <w:spacing w:val="-2"/>
                <w:sz w:val="19"/>
                <w:szCs w:val="19"/>
              </w:rPr>
              <w:t>c</w:t>
            </w:r>
            <w:r w:rsidRPr="001D05E5">
              <w:rPr>
                <w:sz w:val="19"/>
                <w:szCs w:val="19"/>
              </w:rPr>
              <w:t>u</w:t>
            </w:r>
            <w:r w:rsidRPr="001D05E5">
              <w:rPr>
                <w:spacing w:val="1"/>
                <w:sz w:val="19"/>
                <w:szCs w:val="19"/>
              </w:rPr>
              <w:t>l</w:t>
            </w:r>
            <w:r w:rsidRPr="001D05E5">
              <w:rPr>
                <w:spacing w:val="-2"/>
                <w:sz w:val="19"/>
                <w:szCs w:val="19"/>
              </w:rPr>
              <w:t>a</w:t>
            </w:r>
            <w:r w:rsidRPr="001D05E5">
              <w:rPr>
                <w:spacing w:val="1"/>
                <w:sz w:val="19"/>
                <w:szCs w:val="19"/>
              </w:rPr>
              <w:t>t</w:t>
            </w:r>
            <w:r w:rsidRPr="001D05E5">
              <w:rPr>
                <w:sz w:val="19"/>
                <w:szCs w:val="19"/>
              </w:rPr>
              <w:t>ed L</w:t>
            </w:r>
            <w:r w:rsidRPr="001D05E5">
              <w:rPr>
                <w:spacing w:val="-1"/>
                <w:sz w:val="19"/>
                <w:szCs w:val="19"/>
              </w:rPr>
              <w:t>D</w:t>
            </w:r>
            <w:r w:rsidRPr="001D05E5">
              <w:rPr>
                <w:spacing w:val="-2"/>
                <w:sz w:val="19"/>
                <w:szCs w:val="19"/>
              </w:rPr>
              <w:t>L</w:t>
            </w:r>
            <w:r w:rsidRPr="001D05E5">
              <w:rPr>
                <w:spacing w:val="-4"/>
                <w:sz w:val="19"/>
                <w:szCs w:val="19"/>
              </w:rPr>
              <w:t>-</w:t>
            </w:r>
            <w:r w:rsidRPr="001D05E5">
              <w:rPr>
                <w:sz w:val="19"/>
                <w:szCs w:val="19"/>
              </w:rPr>
              <w:t>C</w:t>
            </w:r>
            <w:r w:rsidRPr="001D05E5">
              <w:rPr>
                <w:spacing w:val="-1"/>
                <w:sz w:val="19"/>
                <w:szCs w:val="19"/>
              </w:rPr>
              <w:t xml:space="preserve"> </w:t>
            </w:r>
            <w:r w:rsidRPr="001D05E5">
              <w:rPr>
                <w:spacing w:val="1"/>
                <w:sz w:val="19"/>
                <w:szCs w:val="19"/>
              </w:rPr>
              <w:t>fr</w:t>
            </w:r>
            <w:r w:rsidRPr="001D05E5">
              <w:rPr>
                <w:sz w:val="19"/>
                <w:szCs w:val="19"/>
              </w:rPr>
              <w:t>om</w:t>
            </w:r>
            <w:r w:rsidRPr="001D05E5">
              <w:rPr>
                <w:spacing w:val="-4"/>
                <w:sz w:val="19"/>
                <w:szCs w:val="19"/>
              </w:rPr>
              <w:t xml:space="preserve"> </w:t>
            </w:r>
            <w:r w:rsidRPr="001D05E5">
              <w:rPr>
                <w:sz w:val="19"/>
                <w:szCs w:val="19"/>
              </w:rPr>
              <w:t>base</w:t>
            </w:r>
            <w:r w:rsidRPr="001D05E5">
              <w:rPr>
                <w:spacing w:val="1"/>
                <w:sz w:val="19"/>
                <w:szCs w:val="19"/>
              </w:rPr>
              <w:t>l</w:t>
            </w:r>
            <w:r w:rsidRPr="001D05E5">
              <w:rPr>
                <w:spacing w:val="-1"/>
                <w:sz w:val="19"/>
                <w:szCs w:val="19"/>
              </w:rPr>
              <w:t>i</w:t>
            </w:r>
            <w:r w:rsidRPr="001D05E5">
              <w:rPr>
                <w:spacing w:val="-2"/>
                <w:sz w:val="19"/>
                <w:szCs w:val="19"/>
              </w:rPr>
              <w:t>n</w:t>
            </w:r>
            <w:r w:rsidRPr="001D05E5">
              <w:rPr>
                <w:sz w:val="19"/>
                <w:szCs w:val="19"/>
              </w:rPr>
              <w:t>e</w:t>
            </w:r>
            <w:r w:rsidRPr="001D05E5">
              <w:rPr>
                <w:spacing w:val="1"/>
                <w:sz w:val="19"/>
                <w:szCs w:val="19"/>
              </w:rPr>
              <w:t xml:space="preserve"> t</w:t>
            </w:r>
            <w:r w:rsidRPr="001D05E5">
              <w:rPr>
                <w:sz w:val="19"/>
                <w:szCs w:val="19"/>
              </w:rPr>
              <w:t xml:space="preserve">o </w:t>
            </w:r>
            <w:r w:rsidR="00067EB6">
              <w:rPr>
                <w:spacing w:val="-1"/>
                <w:sz w:val="19"/>
                <w:szCs w:val="19"/>
              </w:rPr>
              <w:t>Week</w:t>
            </w:r>
            <w:r w:rsidRPr="001D05E5">
              <w:rPr>
                <w:spacing w:val="-2"/>
                <w:sz w:val="19"/>
                <w:szCs w:val="19"/>
              </w:rPr>
              <w:t xml:space="preserve"> </w:t>
            </w:r>
            <w:r w:rsidRPr="001D05E5">
              <w:rPr>
                <w:sz w:val="19"/>
                <w:szCs w:val="19"/>
              </w:rPr>
              <w:t>12</w:t>
            </w:r>
          </w:p>
        </w:tc>
        <w:tc>
          <w:tcPr>
            <w:tcW w:w="1275" w:type="dxa"/>
            <w:hideMark/>
          </w:tcPr>
          <w:p w:rsidR="00A4487F" w:rsidRPr="001D05E5" w:rsidRDefault="00A4487F" w:rsidP="005854CF">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20"/>
              <w:jc w:val="center"/>
              <w:cnfStyle w:val="000000000000" w:firstRow="0" w:lastRow="0" w:firstColumn="0" w:lastColumn="0" w:oddVBand="0" w:evenVBand="0" w:oddHBand="0" w:evenHBand="0" w:firstRowFirstColumn="0" w:firstRowLastColumn="0" w:lastRowFirstColumn="0" w:lastRowLastColumn="0"/>
              <w:rPr>
                <w:sz w:val="19"/>
                <w:szCs w:val="19"/>
              </w:rPr>
            </w:pPr>
            <w:r w:rsidRPr="001D05E5">
              <w:rPr>
                <w:spacing w:val="-1"/>
                <w:sz w:val="19"/>
                <w:szCs w:val="19"/>
              </w:rPr>
              <w:t>O</w:t>
            </w:r>
            <w:r w:rsidRPr="001D05E5">
              <w:rPr>
                <w:spacing w:val="2"/>
                <w:sz w:val="19"/>
                <w:szCs w:val="19"/>
              </w:rPr>
              <w:t>n</w:t>
            </w:r>
            <w:r w:rsidRPr="001D05E5">
              <w:rPr>
                <w:sz w:val="19"/>
                <w:szCs w:val="19"/>
              </w:rPr>
              <w:t xml:space="preserve">- </w:t>
            </w:r>
            <w:r w:rsidRPr="001D05E5">
              <w:rPr>
                <w:spacing w:val="1"/>
                <w:sz w:val="19"/>
                <w:szCs w:val="19"/>
              </w:rPr>
              <w:t>tr</w:t>
            </w:r>
            <w:r w:rsidRPr="001D05E5">
              <w:rPr>
                <w:spacing w:val="-2"/>
                <w:sz w:val="19"/>
                <w:szCs w:val="19"/>
              </w:rPr>
              <w:t>e</w:t>
            </w:r>
            <w:r w:rsidRPr="001D05E5">
              <w:rPr>
                <w:sz w:val="19"/>
                <w:szCs w:val="19"/>
              </w:rPr>
              <w:t>a</w:t>
            </w:r>
            <w:r w:rsidRPr="001D05E5">
              <w:rPr>
                <w:spacing w:val="1"/>
                <w:sz w:val="19"/>
                <w:szCs w:val="19"/>
              </w:rPr>
              <w:t>t</w:t>
            </w:r>
            <w:r w:rsidRPr="001D05E5">
              <w:rPr>
                <w:spacing w:val="-4"/>
                <w:sz w:val="19"/>
                <w:szCs w:val="19"/>
              </w:rPr>
              <w:t>m</w:t>
            </w:r>
            <w:r w:rsidRPr="001D05E5">
              <w:rPr>
                <w:sz w:val="19"/>
                <w:szCs w:val="19"/>
              </w:rPr>
              <w:t>ent</w:t>
            </w:r>
          </w:p>
        </w:tc>
        <w:tc>
          <w:tcPr>
            <w:tcW w:w="1738" w:type="dxa"/>
            <w:hideMark/>
          </w:tcPr>
          <w:p w:rsidR="00A4487F" w:rsidRPr="001D05E5" w:rsidRDefault="004800A8" w:rsidP="005854CF">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20"/>
              <w:jc w:val="center"/>
              <w:cnfStyle w:val="000000000000" w:firstRow="0" w:lastRow="0" w:firstColumn="0" w:lastColumn="0" w:oddVBand="0" w:evenVBand="0" w:oddHBand="0" w:evenHBand="0" w:firstRowFirstColumn="0" w:firstRowLastColumn="0" w:lastRowFirstColumn="0" w:lastRowLastColumn="0"/>
              <w:rPr>
                <w:sz w:val="19"/>
                <w:szCs w:val="19"/>
              </w:rPr>
            </w:pPr>
            <w:r>
              <w:rPr>
                <w:sz w:val="19"/>
                <w:szCs w:val="19"/>
              </w:rPr>
              <w:t>&lt; 0.0001</w:t>
            </w:r>
          </w:p>
        </w:tc>
      </w:tr>
      <w:tr w:rsidR="00A4487F" w:rsidRPr="001D05E5" w:rsidTr="005854CF">
        <w:trPr>
          <w:trHeight w:hRule="exact" w:val="283"/>
        </w:trPr>
        <w:tc>
          <w:tcPr>
            <w:cnfStyle w:val="001000000000" w:firstRow="0" w:lastRow="0" w:firstColumn="1" w:lastColumn="0" w:oddVBand="0" w:evenVBand="0" w:oddHBand="0" w:evenHBand="0" w:firstRowFirstColumn="0" w:firstRowLastColumn="0" w:lastRowFirstColumn="0" w:lastRowLastColumn="0"/>
            <w:tcW w:w="6546" w:type="dxa"/>
            <w:hideMark/>
          </w:tcPr>
          <w:p w:rsidR="00A4487F" w:rsidRPr="001D05E5" w:rsidRDefault="00A4487F" w:rsidP="005854CF">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108" w:right="-20"/>
              <w:rPr>
                <w:sz w:val="19"/>
                <w:szCs w:val="19"/>
              </w:rPr>
            </w:pPr>
            <w:r w:rsidRPr="001D05E5">
              <w:rPr>
                <w:spacing w:val="2"/>
                <w:sz w:val="19"/>
                <w:szCs w:val="19"/>
              </w:rPr>
              <w:t>T</w:t>
            </w:r>
            <w:r w:rsidRPr="001D05E5">
              <w:rPr>
                <w:sz w:val="19"/>
                <w:szCs w:val="19"/>
              </w:rPr>
              <w:t>he</w:t>
            </w:r>
            <w:r w:rsidRPr="001D05E5">
              <w:rPr>
                <w:spacing w:val="-2"/>
                <w:sz w:val="19"/>
                <w:szCs w:val="19"/>
              </w:rPr>
              <w:t xml:space="preserve"> </w:t>
            </w:r>
            <w:r w:rsidRPr="001D05E5">
              <w:rPr>
                <w:sz w:val="19"/>
                <w:szCs w:val="19"/>
              </w:rPr>
              <w:t>p</w:t>
            </w:r>
            <w:r w:rsidRPr="001D05E5">
              <w:rPr>
                <w:spacing w:val="-2"/>
                <w:sz w:val="19"/>
                <w:szCs w:val="19"/>
              </w:rPr>
              <w:t>e</w:t>
            </w:r>
            <w:r w:rsidRPr="001D05E5">
              <w:rPr>
                <w:spacing w:val="1"/>
                <w:sz w:val="19"/>
                <w:szCs w:val="19"/>
              </w:rPr>
              <w:t>r</w:t>
            </w:r>
            <w:r w:rsidRPr="001D05E5">
              <w:rPr>
                <w:sz w:val="19"/>
                <w:szCs w:val="19"/>
              </w:rPr>
              <w:t>ce</w:t>
            </w:r>
            <w:r w:rsidRPr="001D05E5">
              <w:rPr>
                <w:spacing w:val="-2"/>
                <w:sz w:val="19"/>
                <w:szCs w:val="19"/>
              </w:rPr>
              <w:t>n</w:t>
            </w:r>
            <w:r w:rsidRPr="001D05E5">
              <w:rPr>
                <w:sz w:val="19"/>
                <w:szCs w:val="19"/>
              </w:rPr>
              <w:t>t</w:t>
            </w:r>
            <w:r w:rsidRPr="001D05E5">
              <w:rPr>
                <w:spacing w:val="1"/>
                <w:sz w:val="19"/>
                <w:szCs w:val="19"/>
              </w:rPr>
              <w:t xml:space="preserve"> </w:t>
            </w:r>
            <w:r w:rsidRPr="001D05E5">
              <w:rPr>
                <w:sz w:val="19"/>
                <w:szCs w:val="19"/>
              </w:rPr>
              <w:t>c</w:t>
            </w:r>
            <w:r w:rsidRPr="001D05E5">
              <w:rPr>
                <w:spacing w:val="-2"/>
                <w:sz w:val="19"/>
                <w:szCs w:val="19"/>
              </w:rPr>
              <w:t>h</w:t>
            </w:r>
            <w:r w:rsidRPr="001D05E5">
              <w:rPr>
                <w:sz w:val="19"/>
                <w:szCs w:val="19"/>
              </w:rPr>
              <w:t>an</w:t>
            </w:r>
            <w:r w:rsidRPr="001D05E5">
              <w:rPr>
                <w:spacing w:val="-2"/>
                <w:sz w:val="19"/>
                <w:szCs w:val="19"/>
              </w:rPr>
              <w:t>g</w:t>
            </w:r>
            <w:r w:rsidRPr="001D05E5">
              <w:rPr>
                <w:sz w:val="19"/>
                <w:szCs w:val="19"/>
              </w:rPr>
              <w:t>e</w:t>
            </w:r>
            <w:r w:rsidRPr="001D05E5">
              <w:rPr>
                <w:spacing w:val="1"/>
                <w:sz w:val="19"/>
                <w:szCs w:val="19"/>
              </w:rPr>
              <w:t xml:space="preserve"> i</w:t>
            </w:r>
            <w:r w:rsidRPr="001D05E5">
              <w:rPr>
                <w:sz w:val="19"/>
                <w:szCs w:val="19"/>
              </w:rPr>
              <w:t xml:space="preserve">n </w:t>
            </w:r>
            <w:r w:rsidRPr="001D05E5">
              <w:rPr>
                <w:spacing w:val="-1"/>
                <w:sz w:val="19"/>
                <w:szCs w:val="19"/>
              </w:rPr>
              <w:t>A</w:t>
            </w:r>
            <w:r w:rsidRPr="001D05E5">
              <w:rPr>
                <w:sz w:val="19"/>
                <w:szCs w:val="19"/>
              </w:rPr>
              <w:t>po</w:t>
            </w:r>
            <w:r w:rsidRPr="001D05E5">
              <w:rPr>
                <w:spacing w:val="-2"/>
                <w:sz w:val="19"/>
                <w:szCs w:val="19"/>
              </w:rPr>
              <w:t xml:space="preserve"> </w:t>
            </w:r>
            <w:r w:rsidRPr="001D05E5">
              <w:rPr>
                <w:sz w:val="19"/>
                <w:szCs w:val="19"/>
              </w:rPr>
              <w:t>B</w:t>
            </w:r>
            <w:r w:rsidRPr="001D05E5">
              <w:rPr>
                <w:spacing w:val="-1"/>
                <w:sz w:val="19"/>
                <w:szCs w:val="19"/>
              </w:rPr>
              <w:t xml:space="preserve"> </w:t>
            </w:r>
            <w:r w:rsidRPr="001D05E5">
              <w:rPr>
                <w:spacing w:val="1"/>
                <w:sz w:val="19"/>
                <w:szCs w:val="19"/>
              </w:rPr>
              <w:t>fr</w:t>
            </w:r>
            <w:r w:rsidRPr="001D05E5">
              <w:rPr>
                <w:sz w:val="19"/>
                <w:szCs w:val="19"/>
              </w:rPr>
              <w:t>om</w:t>
            </w:r>
            <w:r w:rsidRPr="001D05E5">
              <w:rPr>
                <w:spacing w:val="-4"/>
                <w:sz w:val="19"/>
                <w:szCs w:val="19"/>
              </w:rPr>
              <w:t xml:space="preserve"> </w:t>
            </w:r>
            <w:r w:rsidRPr="001D05E5">
              <w:rPr>
                <w:sz w:val="19"/>
                <w:szCs w:val="19"/>
              </w:rPr>
              <w:t>base</w:t>
            </w:r>
            <w:r w:rsidRPr="001D05E5">
              <w:rPr>
                <w:spacing w:val="-1"/>
                <w:sz w:val="19"/>
                <w:szCs w:val="19"/>
              </w:rPr>
              <w:t>l</w:t>
            </w:r>
            <w:r w:rsidRPr="001D05E5">
              <w:rPr>
                <w:spacing w:val="1"/>
                <w:sz w:val="19"/>
                <w:szCs w:val="19"/>
              </w:rPr>
              <w:t>i</w:t>
            </w:r>
            <w:r w:rsidRPr="001D05E5">
              <w:rPr>
                <w:sz w:val="19"/>
                <w:szCs w:val="19"/>
              </w:rPr>
              <w:t>ne</w:t>
            </w:r>
            <w:r w:rsidRPr="001D05E5">
              <w:rPr>
                <w:spacing w:val="-2"/>
                <w:sz w:val="19"/>
                <w:szCs w:val="19"/>
              </w:rPr>
              <w:t xml:space="preserve"> </w:t>
            </w:r>
            <w:r w:rsidRPr="001D05E5">
              <w:rPr>
                <w:spacing w:val="1"/>
                <w:sz w:val="19"/>
                <w:szCs w:val="19"/>
              </w:rPr>
              <w:t>t</w:t>
            </w:r>
            <w:r w:rsidRPr="001D05E5">
              <w:rPr>
                <w:sz w:val="19"/>
                <w:szCs w:val="19"/>
              </w:rPr>
              <w:t xml:space="preserve">o </w:t>
            </w:r>
            <w:r w:rsidR="00067EB6">
              <w:rPr>
                <w:spacing w:val="-1"/>
                <w:sz w:val="19"/>
                <w:szCs w:val="19"/>
              </w:rPr>
              <w:t>Week</w:t>
            </w:r>
            <w:r w:rsidRPr="001D05E5">
              <w:rPr>
                <w:spacing w:val="-2"/>
                <w:sz w:val="19"/>
                <w:szCs w:val="19"/>
              </w:rPr>
              <w:t xml:space="preserve"> </w:t>
            </w:r>
            <w:r w:rsidRPr="001D05E5">
              <w:rPr>
                <w:sz w:val="19"/>
                <w:szCs w:val="19"/>
              </w:rPr>
              <w:t>24</w:t>
            </w:r>
          </w:p>
        </w:tc>
        <w:tc>
          <w:tcPr>
            <w:tcW w:w="1275" w:type="dxa"/>
            <w:hideMark/>
          </w:tcPr>
          <w:p w:rsidR="00A4487F" w:rsidRPr="001D05E5" w:rsidRDefault="00A4487F" w:rsidP="005854CF">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20"/>
              <w:jc w:val="center"/>
              <w:cnfStyle w:val="000000000000" w:firstRow="0" w:lastRow="0" w:firstColumn="0" w:lastColumn="0" w:oddVBand="0" w:evenVBand="0" w:oddHBand="0" w:evenHBand="0" w:firstRowFirstColumn="0" w:firstRowLastColumn="0" w:lastRowFirstColumn="0" w:lastRowLastColumn="0"/>
              <w:rPr>
                <w:sz w:val="19"/>
                <w:szCs w:val="19"/>
              </w:rPr>
            </w:pPr>
            <w:r w:rsidRPr="001D05E5">
              <w:rPr>
                <w:spacing w:val="-4"/>
                <w:sz w:val="19"/>
                <w:szCs w:val="19"/>
              </w:rPr>
              <w:t>I</w:t>
            </w:r>
            <w:r w:rsidRPr="001D05E5">
              <w:rPr>
                <w:spacing w:val="2"/>
                <w:sz w:val="19"/>
                <w:szCs w:val="19"/>
              </w:rPr>
              <w:t>T</w:t>
            </w:r>
            <w:r w:rsidRPr="001D05E5">
              <w:rPr>
                <w:sz w:val="19"/>
                <w:szCs w:val="19"/>
              </w:rPr>
              <w:t>T</w:t>
            </w:r>
          </w:p>
        </w:tc>
        <w:tc>
          <w:tcPr>
            <w:tcW w:w="1738" w:type="dxa"/>
            <w:hideMark/>
          </w:tcPr>
          <w:p w:rsidR="00A4487F" w:rsidRPr="001D05E5" w:rsidRDefault="004800A8" w:rsidP="005854CF">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20"/>
              <w:jc w:val="center"/>
              <w:cnfStyle w:val="000000000000" w:firstRow="0" w:lastRow="0" w:firstColumn="0" w:lastColumn="0" w:oddVBand="0" w:evenVBand="0" w:oddHBand="0" w:evenHBand="0" w:firstRowFirstColumn="0" w:firstRowLastColumn="0" w:lastRowFirstColumn="0" w:lastRowLastColumn="0"/>
              <w:rPr>
                <w:sz w:val="19"/>
                <w:szCs w:val="19"/>
              </w:rPr>
            </w:pPr>
            <w:r>
              <w:rPr>
                <w:sz w:val="19"/>
                <w:szCs w:val="19"/>
              </w:rPr>
              <w:t>&lt; 0.0001</w:t>
            </w:r>
          </w:p>
        </w:tc>
      </w:tr>
      <w:tr w:rsidR="00A4487F" w:rsidRPr="001D05E5" w:rsidTr="005854CF">
        <w:trPr>
          <w:trHeight w:hRule="exact" w:val="283"/>
        </w:trPr>
        <w:tc>
          <w:tcPr>
            <w:cnfStyle w:val="001000000000" w:firstRow="0" w:lastRow="0" w:firstColumn="1" w:lastColumn="0" w:oddVBand="0" w:evenVBand="0" w:oddHBand="0" w:evenHBand="0" w:firstRowFirstColumn="0" w:firstRowLastColumn="0" w:lastRowFirstColumn="0" w:lastRowLastColumn="0"/>
            <w:tcW w:w="6546" w:type="dxa"/>
            <w:hideMark/>
          </w:tcPr>
          <w:p w:rsidR="00A4487F" w:rsidRPr="001D05E5" w:rsidRDefault="00A4487F" w:rsidP="005854CF">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107" w:right="-20"/>
              <w:rPr>
                <w:sz w:val="19"/>
                <w:szCs w:val="19"/>
              </w:rPr>
            </w:pPr>
            <w:r w:rsidRPr="001D05E5">
              <w:rPr>
                <w:spacing w:val="2"/>
                <w:sz w:val="19"/>
                <w:szCs w:val="19"/>
              </w:rPr>
              <w:t>T</w:t>
            </w:r>
            <w:r w:rsidRPr="001D05E5">
              <w:rPr>
                <w:sz w:val="19"/>
                <w:szCs w:val="19"/>
              </w:rPr>
              <w:t>he</w:t>
            </w:r>
            <w:r w:rsidRPr="001D05E5">
              <w:rPr>
                <w:spacing w:val="-2"/>
                <w:sz w:val="19"/>
                <w:szCs w:val="19"/>
              </w:rPr>
              <w:t xml:space="preserve"> </w:t>
            </w:r>
            <w:r w:rsidRPr="001D05E5">
              <w:rPr>
                <w:sz w:val="19"/>
                <w:szCs w:val="19"/>
              </w:rPr>
              <w:t>p</w:t>
            </w:r>
            <w:r w:rsidRPr="001D05E5">
              <w:rPr>
                <w:spacing w:val="-2"/>
                <w:sz w:val="19"/>
                <w:szCs w:val="19"/>
              </w:rPr>
              <w:t>e</w:t>
            </w:r>
            <w:r w:rsidRPr="001D05E5">
              <w:rPr>
                <w:spacing w:val="1"/>
                <w:sz w:val="19"/>
                <w:szCs w:val="19"/>
              </w:rPr>
              <w:t>r</w:t>
            </w:r>
            <w:r w:rsidRPr="001D05E5">
              <w:rPr>
                <w:sz w:val="19"/>
                <w:szCs w:val="19"/>
              </w:rPr>
              <w:t>ce</w:t>
            </w:r>
            <w:r w:rsidRPr="001D05E5">
              <w:rPr>
                <w:spacing w:val="-2"/>
                <w:sz w:val="19"/>
                <w:szCs w:val="19"/>
              </w:rPr>
              <w:t>n</w:t>
            </w:r>
            <w:r w:rsidRPr="001D05E5">
              <w:rPr>
                <w:sz w:val="19"/>
                <w:szCs w:val="19"/>
              </w:rPr>
              <w:t>t</w:t>
            </w:r>
            <w:r w:rsidRPr="001D05E5">
              <w:rPr>
                <w:spacing w:val="1"/>
                <w:sz w:val="19"/>
                <w:szCs w:val="19"/>
              </w:rPr>
              <w:t xml:space="preserve"> </w:t>
            </w:r>
            <w:r w:rsidRPr="001D05E5">
              <w:rPr>
                <w:sz w:val="19"/>
                <w:szCs w:val="19"/>
              </w:rPr>
              <w:t>c</w:t>
            </w:r>
            <w:r w:rsidRPr="001D05E5">
              <w:rPr>
                <w:spacing w:val="-2"/>
                <w:sz w:val="19"/>
                <w:szCs w:val="19"/>
              </w:rPr>
              <w:t>h</w:t>
            </w:r>
            <w:r w:rsidRPr="001D05E5">
              <w:rPr>
                <w:sz w:val="19"/>
                <w:szCs w:val="19"/>
              </w:rPr>
              <w:t>an</w:t>
            </w:r>
            <w:r w:rsidRPr="001D05E5">
              <w:rPr>
                <w:spacing w:val="-2"/>
                <w:sz w:val="19"/>
                <w:szCs w:val="19"/>
              </w:rPr>
              <w:t>g</w:t>
            </w:r>
            <w:r w:rsidRPr="001D05E5">
              <w:rPr>
                <w:sz w:val="19"/>
                <w:szCs w:val="19"/>
              </w:rPr>
              <w:t>e</w:t>
            </w:r>
            <w:r w:rsidRPr="001D05E5">
              <w:rPr>
                <w:spacing w:val="1"/>
                <w:sz w:val="19"/>
                <w:szCs w:val="19"/>
              </w:rPr>
              <w:t xml:space="preserve"> i</w:t>
            </w:r>
            <w:r w:rsidRPr="001D05E5">
              <w:rPr>
                <w:sz w:val="19"/>
                <w:szCs w:val="19"/>
              </w:rPr>
              <w:t xml:space="preserve">n </w:t>
            </w:r>
            <w:r w:rsidRPr="001D05E5">
              <w:rPr>
                <w:spacing w:val="-1"/>
                <w:sz w:val="19"/>
                <w:szCs w:val="19"/>
              </w:rPr>
              <w:t>A</w:t>
            </w:r>
            <w:r w:rsidRPr="001D05E5">
              <w:rPr>
                <w:sz w:val="19"/>
                <w:szCs w:val="19"/>
              </w:rPr>
              <w:t>po</w:t>
            </w:r>
            <w:r w:rsidRPr="001D05E5">
              <w:rPr>
                <w:spacing w:val="-2"/>
                <w:sz w:val="19"/>
                <w:szCs w:val="19"/>
              </w:rPr>
              <w:t xml:space="preserve"> </w:t>
            </w:r>
            <w:r w:rsidRPr="001D05E5">
              <w:rPr>
                <w:sz w:val="19"/>
                <w:szCs w:val="19"/>
              </w:rPr>
              <w:t>B</w:t>
            </w:r>
            <w:r w:rsidRPr="001D05E5">
              <w:rPr>
                <w:spacing w:val="-1"/>
                <w:sz w:val="19"/>
                <w:szCs w:val="19"/>
              </w:rPr>
              <w:t xml:space="preserve"> </w:t>
            </w:r>
            <w:r w:rsidRPr="001D05E5">
              <w:rPr>
                <w:spacing w:val="1"/>
                <w:sz w:val="19"/>
                <w:szCs w:val="19"/>
              </w:rPr>
              <w:t>fr</w:t>
            </w:r>
            <w:r w:rsidRPr="001D05E5">
              <w:rPr>
                <w:sz w:val="19"/>
                <w:szCs w:val="19"/>
              </w:rPr>
              <w:t>om</w:t>
            </w:r>
            <w:r w:rsidRPr="001D05E5">
              <w:rPr>
                <w:spacing w:val="-4"/>
                <w:sz w:val="19"/>
                <w:szCs w:val="19"/>
              </w:rPr>
              <w:t xml:space="preserve"> </w:t>
            </w:r>
            <w:r w:rsidRPr="001D05E5">
              <w:rPr>
                <w:sz w:val="19"/>
                <w:szCs w:val="19"/>
              </w:rPr>
              <w:t>base</w:t>
            </w:r>
            <w:r w:rsidRPr="001D05E5">
              <w:rPr>
                <w:spacing w:val="-1"/>
                <w:sz w:val="19"/>
                <w:szCs w:val="19"/>
              </w:rPr>
              <w:t>l</w:t>
            </w:r>
            <w:r w:rsidRPr="001D05E5">
              <w:rPr>
                <w:spacing w:val="1"/>
                <w:sz w:val="19"/>
                <w:szCs w:val="19"/>
              </w:rPr>
              <w:t>i</w:t>
            </w:r>
            <w:r w:rsidRPr="001D05E5">
              <w:rPr>
                <w:sz w:val="19"/>
                <w:szCs w:val="19"/>
              </w:rPr>
              <w:t>ne</w:t>
            </w:r>
            <w:r w:rsidRPr="001D05E5">
              <w:rPr>
                <w:spacing w:val="-2"/>
                <w:sz w:val="19"/>
                <w:szCs w:val="19"/>
              </w:rPr>
              <w:t xml:space="preserve"> </w:t>
            </w:r>
            <w:r w:rsidRPr="001D05E5">
              <w:rPr>
                <w:spacing w:val="1"/>
                <w:sz w:val="19"/>
                <w:szCs w:val="19"/>
              </w:rPr>
              <w:t>t</w:t>
            </w:r>
            <w:r w:rsidRPr="001D05E5">
              <w:rPr>
                <w:sz w:val="19"/>
                <w:szCs w:val="19"/>
              </w:rPr>
              <w:t xml:space="preserve">o </w:t>
            </w:r>
            <w:r w:rsidR="00067EB6">
              <w:rPr>
                <w:spacing w:val="-1"/>
                <w:sz w:val="19"/>
                <w:szCs w:val="19"/>
              </w:rPr>
              <w:t>Week</w:t>
            </w:r>
            <w:r w:rsidRPr="001D05E5">
              <w:rPr>
                <w:spacing w:val="-2"/>
                <w:sz w:val="19"/>
                <w:szCs w:val="19"/>
              </w:rPr>
              <w:t xml:space="preserve"> </w:t>
            </w:r>
            <w:r w:rsidRPr="001D05E5">
              <w:rPr>
                <w:sz w:val="19"/>
                <w:szCs w:val="19"/>
              </w:rPr>
              <w:t>24</w:t>
            </w:r>
          </w:p>
        </w:tc>
        <w:tc>
          <w:tcPr>
            <w:tcW w:w="1275" w:type="dxa"/>
            <w:hideMark/>
          </w:tcPr>
          <w:p w:rsidR="00A4487F" w:rsidRPr="001D05E5" w:rsidRDefault="00A4487F" w:rsidP="005854CF">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20"/>
              <w:jc w:val="center"/>
              <w:cnfStyle w:val="000000000000" w:firstRow="0" w:lastRow="0" w:firstColumn="0" w:lastColumn="0" w:oddVBand="0" w:evenVBand="0" w:oddHBand="0" w:evenHBand="0" w:firstRowFirstColumn="0" w:firstRowLastColumn="0" w:lastRowFirstColumn="0" w:lastRowLastColumn="0"/>
              <w:rPr>
                <w:sz w:val="19"/>
                <w:szCs w:val="19"/>
              </w:rPr>
            </w:pPr>
            <w:r w:rsidRPr="001D05E5">
              <w:rPr>
                <w:spacing w:val="-1"/>
                <w:sz w:val="19"/>
                <w:szCs w:val="19"/>
              </w:rPr>
              <w:t>O</w:t>
            </w:r>
            <w:r w:rsidRPr="001D05E5">
              <w:rPr>
                <w:spacing w:val="2"/>
                <w:sz w:val="19"/>
                <w:szCs w:val="19"/>
              </w:rPr>
              <w:t>n</w:t>
            </w:r>
            <w:r w:rsidRPr="001D05E5">
              <w:rPr>
                <w:sz w:val="19"/>
                <w:szCs w:val="19"/>
              </w:rPr>
              <w:t xml:space="preserve">- </w:t>
            </w:r>
            <w:r w:rsidRPr="001D05E5">
              <w:rPr>
                <w:spacing w:val="1"/>
                <w:sz w:val="19"/>
                <w:szCs w:val="19"/>
              </w:rPr>
              <w:t>tr</w:t>
            </w:r>
            <w:r w:rsidRPr="001D05E5">
              <w:rPr>
                <w:spacing w:val="-2"/>
                <w:sz w:val="19"/>
                <w:szCs w:val="19"/>
              </w:rPr>
              <w:t>e</w:t>
            </w:r>
            <w:r w:rsidRPr="001D05E5">
              <w:rPr>
                <w:sz w:val="19"/>
                <w:szCs w:val="19"/>
              </w:rPr>
              <w:t>a</w:t>
            </w:r>
            <w:r w:rsidRPr="001D05E5">
              <w:rPr>
                <w:spacing w:val="1"/>
                <w:sz w:val="19"/>
                <w:szCs w:val="19"/>
              </w:rPr>
              <w:t>t</w:t>
            </w:r>
            <w:r w:rsidRPr="001D05E5">
              <w:rPr>
                <w:spacing w:val="-4"/>
                <w:sz w:val="19"/>
                <w:szCs w:val="19"/>
              </w:rPr>
              <w:t>m</w:t>
            </w:r>
            <w:r w:rsidRPr="001D05E5">
              <w:rPr>
                <w:sz w:val="19"/>
                <w:szCs w:val="19"/>
              </w:rPr>
              <w:t>ent</w:t>
            </w:r>
          </w:p>
        </w:tc>
        <w:tc>
          <w:tcPr>
            <w:tcW w:w="1738" w:type="dxa"/>
            <w:hideMark/>
          </w:tcPr>
          <w:p w:rsidR="00A4487F" w:rsidRPr="001D05E5" w:rsidRDefault="004800A8" w:rsidP="005854CF">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20"/>
              <w:jc w:val="center"/>
              <w:cnfStyle w:val="000000000000" w:firstRow="0" w:lastRow="0" w:firstColumn="0" w:lastColumn="0" w:oddVBand="0" w:evenVBand="0" w:oddHBand="0" w:evenHBand="0" w:firstRowFirstColumn="0" w:firstRowLastColumn="0" w:lastRowFirstColumn="0" w:lastRowLastColumn="0"/>
              <w:rPr>
                <w:sz w:val="19"/>
                <w:szCs w:val="19"/>
              </w:rPr>
            </w:pPr>
            <w:r>
              <w:rPr>
                <w:sz w:val="19"/>
                <w:szCs w:val="19"/>
              </w:rPr>
              <w:t>&lt; 0.0001</w:t>
            </w:r>
          </w:p>
        </w:tc>
      </w:tr>
      <w:tr w:rsidR="00A4487F" w:rsidRPr="001D05E5" w:rsidTr="005854CF">
        <w:trPr>
          <w:trHeight w:hRule="exact" w:val="283"/>
        </w:trPr>
        <w:tc>
          <w:tcPr>
            <w:cnfStyle w:val="001000000000" w:firstRow="0" w:lastRow="0" w:firstColumn="1" w:lastColumn="0" w:oddVBand="0" w:evenVBand="0" w:oddHBand="0" w:evenHBand="0" w:firstRowFirstColumn="0" w:firstRowLastColumn="0" w:lastRowFirstColumn="0" w:lastRowLastColumn="0"/>
            <w:tcW w:w="6546" w:type="dxa"/>
            <w:hideMark/>
          </w:tcPr>
          <w:p w:rsidR="00A4487F" w:rsidRPr="001D05E5" w:rsidRDefault="00A4487F" w:rsidP="005854CF">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107" w:right="-20"/>
              <w:rPr>
                <w:sz w:val="19"/>
                <w:szCs w:val="19"/>
              </w:rPr>
            </w:pPr>
            <w:r w:rsidRPr="001D05E5">
              <w:rPr>
                <w:spacing w:val="2"/>
                <w:sz w:val="19"/>
                <w:szCs w:val="19"/>
              </w:rPr>
              <w:t>T</w:t>
            </w:r>
            <w:r w:rsidRPr="001D05E5">
              <w:rPr>
                <w:sz w:val="19"/>
                <w:szCs w:val="19"/>
              </w:rPr>
              <w:t>he</w:t>
            </w:r>
            <w:r w:rsidRPr="001D05E5">
              <w:rPr>
                <w:spacing w:val="-2"/>
                <w:sz w:val="19"/>
                <w:szCs w:val="19"/>
              </w:rPr>
              <w:t xml:space="preserve"> </w:t>
            </w:r>
            <w:r w:rsidRPr="001D05E5">
              <w:rPr>
                <w:sz w:val="19"/>
                <w:szCs w:val="19"/>
              </w:rPr>
              <w:t>p</w:t>
            </w:r>
            <w:r w:rsidRPr="001D05E5">
              <w:rPr>
                <w:spacing w:val="-2"/>
                <w:sz w:val="19"/>
                <w:szCs w:val="19"/>
              </w:rPr>
              <w:t>e</w:t>
            </w:r>
            <w:r w:rsidRPr="001D05E5">
              <w:rPr>
                <w:spacing w:val="1"/>
                <w:sz w:val="19"/>
                <w:szCs w:val="19"/>
              </w:rPr>
              <w:t>r</w:t>
            </w:r>
            <w:r w:rsidRPr="001D05E5">
              <w:rPr>
                <w:sz w:val="19"/>
                <w:szCs w:val="19"/>
              </w:rPr>
              <w:t>ce</w:t>
            </w:r>
            <w:r w:rsidRPr="001D05E5">
              <w:rPr>
                <w:spacing w:val="-2"/>
                <w:sz w:val="19"/>
                <w:szCs w:val="19"/>
              </w:rPr>
              <w:t>n</w:t>
            </w:r>
            <w:r w:rsidRPr="001D05E5">
              <w:rPr>
                <w:sz w:val="19"/>
                <w:szCs w:val="19"/>
              </w:rPr>
              <w:t>t</w:t>
            </w:r>
            <w:r w:rsidRPr="001D05E5">
              <w:rPr>
                <w:spacing w:val="1"/>
                <w:sz w:val="19"/>
                <w:szCs w:val="19"/>
              </w:rPr>
              <w:t xml:space="preserve"> </w:t>
            </w:r>
            <w:r w:rsidRPr="001D05E5">
              <w:rPr>
                <w:sz w:val="19"/>
                <w:szCs w:val="19"/>
              </w:rPr>
              <w:t>c</w:t>
            </w:r>
            <w:r w:rsidRPr="001D05E5">
              <w:rPr>
                <w:spacing w:val="-2"/>
                <w:sz w:val="19"/>
                <w:szCs w:val="19"/>
              </w:rPr>
              <w:t>h</w:t>
            </w:r>
            <w:r w:rsidRPr="001D05E5">
              <w:rPr>
                <w:sz w:val="19"/>
                <w:szCs w:val="19"/>
              </w:rPr>
              <w:t>an</w:t>
            </w:r>
            <w:r w:rsidRPr="001D05E5">
              <w:rPr>
                <w:spacing w:val="-2"/>
                <w:sz w:val="19"/>
                <w:szCs w:val="19"/>
              </w:rPr>
              <w:t>g</w:t>
            </w:r>
            <w:r w:rsidRPr="001D05E5">
              <w:rPr>
                <w:sz w:val="19"/>
                <w:szCs w:val="19"/>
              </w:rPr>
              <w:t>e</w:t>
            </w:r>
            <w:r w:rsidRPr="001D05E5">
              <w:rPr>
                <w:spacing w:val="1"/>
                <w:sz w:val="19"/>
                <w:szCs w:val="19"/>
              </w:rPr>
              <w:t xml:space="preserve"> i</w:t>
            </w:r>
            <w:r w:rsidRPr="001D05E5">
              <w:rPr>
                <w:sz w:val="19"/>
                <w:szCs w:val="19"/>
              </w:rPr>
              <w:t xml:space="preserve">n </w:t>
            </w:r>
            <w:r w:rsidRPr="001D05E5">
              <w:rPr>
                <w:spacing w:val="-2"/>
                <w:sz w:val="19"/>
                <w:szCs w:val="19"/>
              </w:rPr>
              <w:t>n</w:t>
            </w:r>
            <w:r w:rsidRPr="001D05E5">
              <w:rPr>
                <w:sz w:val="19"/>
                <w:szCs w:val="19"/>
              </w:rPr>
              <w:t>on</w:t>
            </w:r>
            <w:r w:rsidRPr="001D05E5">
              <w:rPr>
                <w:spacing w:val="-2"/>
                <w:sz w:val="19"/>
                <w:szCs w:val="19"/>
              </w:rPr>
              <w:t>-</w:t>
            </w:r>
            <w:r w:rsidRPr="001D05E5">
              <w:rPr>
                <w:spacing w:val="-1"/>
                <w:sz w:val="19"/>
                <w:szCs w:val="19"/>
              </w:rPr>
              <w:t>HD</w:t>
            </w:r>
            <w:r w:rsidRPr="001D05E5">
              <w:rPr>
                <w:spacing w:val="2"/>
                <w:sz w:val="19"/>
                <w:szCs w:val="19"/>
              </w:rPr>
              <w:t>L</w:t>
            </w:r>
            <w:r w:rsidRPr="001D05E5">
              <w:rPr>
                <w:spacing w:val="-4"/>
                <w:sz w:val="19"/>
                <w:szCs w:val="19"/>
              </w:rPr>
              <w:t>-</w:t>
            </w:r>
            <w:r w:rsidRPr="001D05E5">
              <w:rPr>
                <w:sz w:val="19"/>
                <w:szCs w:val="19"/>
              </w:rPr>
              <w:t>C</w:t>
            </w:r>
            <w:r w:rsidRPr="001D05E5">
              <w:rPr>
                <w:spacing w:val="-1"/>
                <w:sz w:val="19"/>
                <w:szCs w:val="19"/>
              </w:rPr>
              <w:t xml:space="preserve"> </w:t>
            </w:r>
            <w:r w:rsidRPr="001D05E5">
              <w:rPr>
                <w:spacing w:val="1"/>
                <w:sz w:val="19"/>
                <w:szCs w:val="19"/>
              </w:rPr>
              <w:t>fr</w:t>
            </w:r>
            <w:r w:rsidRPr="001D05E5">
              <w:rPr>
                <w:sz w:val="19"/>
                <w:szCs w:val="19"/>
              </w:rPr>
              <w:t>om</w:t>
            </w:r>
            <w:r w:rsidRPr="001D05E5">
              <w:rPr>
                <w:spacing w:val="-4"/>
                <w:sz w:val="19"/>
                <w:szCs w:val="19"/>
              </w:rPr>
              <w:t xml:space="preserve"> </w:t>
            </w:r>
            <w:r w:rsidRPr="001D05E5">
              <w:rPr>
                <w:sz w:val="19"/>
                <w:szCs w:val="19"/>
              </w:rPr>
              <w:t>base</w:t>
            </w:r>
            <w:r w:rsidRPr="001D05E5">
              <w:rPr>
                <w:spacing w:val="1"/>
                <w:sz w:val="19"/>
                <w:szCs w:val="19"/>
              </w:rPr>
              <w:t>li</w:t>
            </w:r>
            <w:r w:rsidRPr="001D05E5">
              <w:rPr>
                <w:spacing w:val="-2"/>
                <w:sz w:val="19"/>
                <w:szCs w:val="19"/>
              </w:rPr>
              <w:t>n</w:t>
            </w:r>
            <w:r w:rsidRPr="001D05E5">
              <w:rPr>
                <w:sz w:val="19"/>
                <w:szCs w:val="19"/>
              </w:rPr>
              <w:t>e</w:t>
            </w:r>
            <w:r w:rsidRPr="001D05E5">
              <w:rPr>
                <w:spacing w:val="1"/>
                <w:sz w:val="19"/>
                <w:szCs w:val="19"/>
              </w:rPr>
              <w:t xml:space="preserve"> t</w:t>
            </w:r>
            <w:r w:rsidRPr="001D05E5">
              <w:rPr>
                <w:sz w:val="19"/>
                <w:szCs w:val="19"/>
              </w:rPr>
              <w:t xml:space="preserve">o </w:t>
            </w:r>
            <w:r w:rsidR="00067EB6">
              <w:rPr>
                <w:spacing w:val="-4"/>
                <w:sz w:val="19"/>
                <w:szCs w:val="19"/>
              </w:rPr>
              <w:t>Week</w:t>
            </w:r>
            <w:r w:rsidRPr="001D05E5">
              <w:rPr>
                <w:spacing w:val="-2"/>
                <w:sz w:val="19"/>
                <w:szCs w:val="19"/>
              </w:rPr>
              <w:t xml:space="preserve"> </w:t>
            </w:r>
            <w:r w:rsidRPr="001D05E5">
              <w:rPr>
                <w:sz w:val="19"/>
                <w:szCs w:val="19"/>
              </w:rPr>
              <w:t>24</w:t>
            </w:r>
          </w:p>
        </w:tc>
        <w:tc>
          <w:tcPr>
            <w:tcW w:w="1275" w:type="dxa"/>
            <w:hideMark/>
          </w:tcPr>
          <w:p w:rsidR="00A4487F" w:rsidRPr="001D05E5" w:rsidRDefault="00A4487F" w:rsidP="005854CF">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20"/>
              <w:jc w:val="center"/>
              <w:cnfStyle w:val="000000000000" w:firstRow="0" w:lastRow="0" w:firstColumn="0" w:lastColumn="0" w:oddVBand="0" w:evenVBand="0" w:oddHBand="0" w:evenHBand="0" w:firstRowFirstColumn="0" w:firstRowLastColumn="0" w:lastRowFirstColumn="0" w:lastRowLastColumn="0"/>
              <w:rPr>
                <w:sz w:val="19"/>
                <w:szCs w:val="19"/>
              </w:rPr>
            </w:pPr>
            <w:r w:rsidRPr="001D05E5">
              <w:rPr>
                <w:spacing w:val="-4"/>
                <w:sz w:val="19"/>
                <w:szCs w:val="19"/>
              </w:rPr>
              <w:t>I</w:t>
            </w:r>
            <w:r w:rsidRPr="001D05E5">
              <w:rPr>
                <w:spacing w:val="2"/>
                <w:sz w:val="19"/>
                <w:szCs w:val="19"/>
              </w:rPr>
              <w:t>T</w:t>
            </w:r>
            <w:r w:rsidRPr="001D05E5">
              <w:rPr>
                <w:sz w:val="19"/>
                <w:szCs w:val="19"/>
              </w:rPr>
              <w:t>T</w:t>
            </w:r>
          </w:p>
        </w:tc>
        <w:tc>
          <w:tcPr>
            <w:tcW w:w="1738" w:type="dxa"/>
            <w:hideMark/>
          </w:tcPr>
          <w:p w:rsidR="00A4487F" w:rsidRPr="001D05E5" w:rsidRDefault="004800A8" w:rsidP="005854CF">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20"/>
              <w:jc w:val="center"/>
              <w:cnfStyle w:val="000000000000" w:firstRow="0" w:lastRow="0" w:firstColumn="0" w:lastColumn="0" w:oddVBand="0" w:evenVBand="0" w:oddHBand="0" w:evenHBand="0" w:firstRowFirstColumn="0" w:firstRowLastColumn="0" w:lastRowFirstColumn="0" w:lastRowLastColumn="0"/>
              <w:rPr>
                <w:sz w:val="19"/>
                <w:szCs w:val="19"/>
              </w:rPr>
            </w:pPr>
            <w:r>
              <w:rPr>
                <w:sz w:val="19"/>
                <w:szCs w:val="19"/>
              </w:rPr>
              <w:t>&lt; 0.0001</w:t>
            </w:r>
          </w:p>
        </w:tc>
      </w:tr>
      <w:tr w:rsidR="00A4487F" w:rsidRPr="001D05E5" w:rsidTr="005854CF">
        <w:trPr>
          <w:trHeight w:hRule="exact" w:val="283"/>
        </w:trPr>
        <w:tc>
          <w:tcPr>
            <w:cnfStyle w:val="001000000000" w:firstRow="0" w:lastRow="0" w:firstColumn="1" w:lastColumn="0" w:oddVBand="0" w:evenVBand="0" w:oddHBand="0" w:evenHBand="0" w:firstRowFirstColumn="0" w:firstRowLastColumn="0" w:lastRowFirstColumn="0" w:lastRowLastColumn="0"/>
            <w:tcW w:w="6546" w:type="dxa"/>
            <w:hideMark/>
          </w:tcPr>
          <w:p w:rsidR="00A4487F" w:rsidRPr="001D05E5" w:rsidRDefault="00A4487F" w:rsidP="005854CF">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107" w:right="-20"/>
              <w:rPr>
                <w:sz w:val="19"/>
                <w:szCs w:val="19"/>
              </w:rPr>
            </w:pPr>
            <w:r w:rsidRPr="001D05E5">
              <w:rPr>
                <w:spacing w:val="2"/>
                <w:sz w:val="19"/>
                <w:szCs w:val="19"/>
              </w:rPr>
              <w:t>T</w:t>
            </w:r>
            <w:r w:rsidRPr="001D05E5">
              <w:rPr>
                <w:sz w:val="19"/>
                <w:szCs w:val="19"/>
              </w:rPr>
              <w:t>he</w:t>
            </w:r>
            <w:r w:rsidRPr="001D05E5">
              <w:rPr>
                <w:spacing w:val="-2"/>
                <w:sz w:val="19"/>
                <w:szCs w:val="19"/>
              </w:rPr>
              <w:t xml:space="preserve"> </w:t>
            </w:r>
            <w:r w:rsidRPr="001D05E5">
              <w:rPr>
                <w:sz w:val="19"/>
                <w:szCs w:val="19"/>
              </w:rPr>
              <w:t>p</w:t>
            </w:r>
            <w:r w:rsidRPr="001D05E5">
              <w:rPr>
                <w:spacing w:val="-2"/>
                <w:sz w:val="19"/>
                <w:szCs w:val="19"/>
              </w:rPr>
              <w:t>e</w:t>
            </w:r>
            <w:r w:rsidRPr="001D05E5">
              <w:rPr>
                <w:spacing w:val="1"/>
                <w:sz w:val="19"/>
                <w:szCs w:val="19"/>
              </w:rPr>
              <w:t>r</w:t>
            </w:r>
            <w:r w:rsidRPr="001D05E5">
              <w:rPr>
                <w:sz w:val="19"/>
                <w:szCs w:val="19"/>
              </w:rPr>
              <w:t>ce</w:t>
            </w:r>
            <w:r w:rsidRPr="001D05E5">
              <w:rPr>
                <w:spacing w:val="-2"/>
                <w:sz w:val="19"/>
                <w:szCs w:val="19"/>
              </w:rPr>
              <w:t>n</w:t>
            </w:r>
            <w:r w:rsidRPr="001D05E5">
              <w:rPr>
                <w:sz w:val="19"/>
                <w:szCs w:val="19"/>
              </w:rPr>
              <w:t>t</w:t>
            </w:r>
            <w:r w:rsidRPr="001D05E5">
              <w:rPr>
                <w:spacing w:val="1"/>
                <w:sz w:val="19"/>
                <w:szCs w:val="19"/>
              </w:rPr>
              <w:t xml:space="preserve"> </w:t>
            </w:r>
            <w:r w:rsidRPr="001D05E5">
              <w:rPr>
                <w:sz w:val="19"/>
                <w:szCs w:val="19"/>
              </w:rPr>
              <w:t>c</w:t>
            </w:r>
            <w:r w:rsidRPr="001D05E5">
              <w:rPr>
                <w:spacing w:val="-2"/>
                <w:sz w:val="19"/>
                <w:szCs w:val="19"/>
              </w:rPr>
              <w:t>h</w:t>
            </w:r>
            <w:r w:rsidRPr="001D05E5">
              <w:rPr>
                <w:sz w:val="19"/>
                <w:szCs w:val="19"/>
              </w:rPr>
              <w:t>an</w:t>
            </w:r>
            <w:r w:rsidRPr="001D05E5">
              <w:rPr>
                <w:spacing w:val="-2"/>
                <w:sz w:val="19"/>
                <w:szCs w:val="19"/>
              </w:rPr>
              <w:t>g</w:t>
            </w:r>
            <w:r w:rsidRPr="001D05E5">
              <w:rPr>
                <w:sz w:val="19"/>
                <w:szCs w:val="19"/>
              </w:rPr>
              <w:t>e</w:t>
            </w:r>
            <w:r w:rsidRPr="001D05E5">
              <w:rPr>
                <w:spacing w:val="1"/>
                <w:sz w:val="19"/>
                <w:szCs w:val="19"/>
              </w:rPr>
              <w:t xml:space="preserve"> i</w:t>
            </w:r>
            <w:r w:rsidRPr="001D05E5">
              <w:rPr>
                <w:sz w:val="19"/>
                <w:szCs w:val="19"/>
              </w:rPr>
              <w:t xml:space="preserve">n </w:t>
            </w:r>
            <w:r w:rsidRPr="001D05E5">
              <w:rPr>
                <w:spacing w:val="-2"/>
                <w:sz w:val="19"/>
                <w:szCs w:val="19"/>
              </w:rPr>
              <w:t>n</w:t>
            </w:r>
            <w:r w:rsidRPr="001D05E5">
              <w:rPr>
                <w:sz w:val="19"/>
                <w:szCs w:val="19"/>
              </w:rPr>
              <w:t>on</w:t>
            </w:r>
            <w:r w:rsidRPr="001D05E5">
              <w:rPr>
                <w:spacing w:val="-2"/>
                <w:sz w:val="19"/>
                <w:szCs w:val="19"/>
              </w:rPr>
              <w:t>-</w:t>
            </w:r>
            <w:r w:rsidRPr="001D05E5">
              <w:rPr>
                <w:spacing w:val="-1"/>
                <w:sz w:val="19"/>
                <w:szCs w:val="19"/>
              </w:rPr>
              <w:t>HD</w:t>
            </w:r>
            <w:r w:rsidRPr="001D05E5">
              <w:rPr>
                <w:spacing w:val="2"/>
                <w:sz w:val="19"/>
                <w:szCs w:val="19"/>
              </w:rPr>
              <w:t>L</w:t>
            </w:r>
            <w:r w:rsidRPr="001D05E5">
              <w:rPr>
                <w:spacing w:val="-4"/>
                <w:sz w:val="19"/>
                <w:szCs w:val="19"/>
              </w:rPr>
              <w:t>-</w:t>
            </w:r>
            <w:r w:rsidRPr="001D05E5">
              <w:rPr>
                <w:sz w:val="19"/>
                <w:szCs w:val="19"/>
              </w:rPr>
              <w:t>C</w:t>
            </w:r>
            <w:r w:rsidRPr="001D05E5">
              <w:rPr>
                <w:spacing w:val="-1"/>
                <w:sz w:val="19"/>
                <w:szCs w:val="19"/>
              </w:rPr>
              <w:t xml:space="preserve"> </w:t>
            </w:r>
            <w:r w:rsidRPr="001D05E5">
              <w:rPr>
                <w:spacing w:val="1"/>
                <w:sz w:val="19"/>
                <w:szCs w:val="19"/>
              </w:rPr>
              <w:t>fr</w:t>
            </w:r>
            <w:r w:rsidRPr="001D05E5">
              <w:rPr>
                <w:sz w:val="19"/>
                <w:szCs w:val="19"/>
              </w:rPr>
              <w:t>om</w:t>
            </w:r>
            <w:r w:rsidRPr="001D05E5">
              <w:rPr>
                <w:spacing w:val="-4"/>
                <w:sz w:val="19"/>
                <w:szCs w:val="19"/>
              </w:rPr>
              <w:t xml:space="preserve"> </w:t>
            </w:r>
            <w:r w:rsidRPr="001D05E5">
              <w:rPr>
                <w:sz w:val="19"/>
                <w:szCs w:val="19"/>
              </w:rPr>
              <w:t>base</w:t>
            </w:r>
            <w:r w:rsidRPr="001D05E5">
              <w:rPr>
                <w:spacing w:val="1"/>
                <w:sz w:val="19"/>
                <w:szCs w:val="19"/>
              </w:rPr>
              <w:t>li</w:t>
            </w:r>
            <w:r w:rsidRPr="001D05E5">
              <w:rPr>
                <w:spacing w:val="-2"/>
                <w:sz w:val="19"/>
                <w:szCs w:val="19"/>
              </w:rPr>
              <w:t>n</w:t>
            </w:r>
            <w:r w:rsidRPr="001D05E5">
              <w:rPr>
                <w:sz w:val="19"/>
                <w:szCs w:val="19"/>
              </w:rPr>
              <w:t>e</w:t>
            </w:r>
            <w:r w:rsidRPr="001D05E5">
              <w:rPr>
                <w:spacing w:val="1"/>
                <w:sz w:val="19"/>
                <w:szCs w:val="19"/>
              </w:rPr>
              <w:t xml:space="preserve"> t</w:t>
            </w:r>
            <w:r w:rsidRPr="001D05E5">
              <w:rPr>
                <w:sz w:val="19"/>
                <w:szCs w:val="19"/>
              </w:rPr>
              <w:t xml:space="preserve">o </w:t>
            </w:r>
            <w:r w:rsidR="00067EB6">
              <w:rPr>
                <w:spacing w:val="-4"/>
                <w:sz w:val="19"/>
                <w:szCs w:val="19"/>
              </w:rPr>
              <w:t>Week</w:t>
            </w:r>
            <w:r w:rsidRPr="001D05E5">
              <w:rPr>
                <w:spacing w:val="-2"/>
                <w:sz w:val="19"/>
                <w:szCs w:val="19"/>
              </w:rPr>
              <w:t xml:space="preserve"> </w:t>
            </w:r>
            <w:r w:rsidRPr="001D05E5">
              <w:rPr>
                <w:sz w:val="19"/>
                <w:szCs w:val="19"/>
              </w:rPr>
              <w:t>24</w:t>
            </w:r>
          </w:p>
        </w:tc>
        <w:tc>
          <w:tcPr>
            <w:tcW w:w="1275" w:type="dxa"/>
            <w:hideMark/>
          </w:tcPr>
          <w:p w:rsidR="00A4487F" w:rsidRPr="001D05E5" w:rsidRDefault="00A4487F" w:rsidP="005854CF">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20"/>
              <w:jc w:val="center"/>
              <w:cnfStyle w:val="000000000000" w:firstRow="0" w:lastRow="0" w:firstColumn="0" w:lastColumn="0" w:oddVBand="0" w:evenVBand="0" w:oddHBand="0" w:evenHBand="0" w:firstRowFirstColumn="0" w:firstRowLastColumn="0" w:lastRowFirstColumn="0" w:lastRowLastColumn="0"/>
              <w:rPr>
                <w:sz w:val="19"/>
                <w:szCs w:val="19"/>
              </w:rPr>
            </w:pPr>
            <w:r w:rsidRPr="001D05E5">
              <w:rPr>
                <w:spacing w:val="-1"/>
                <w:sz w:val="19"/>
                <w:szCs w:val="19"/>
              </w:rPr>
              <w:t>O</w:t>
            </w:r>
            <w:r w:rsidRPr="001D05E5">
              <w:rPr>
                <w:spacing w:val="2"/>
                <w:sz w:val="19"/>
                <w:szCs w:val="19"/>
              </w:rPr>
              <w:t>n</w:t>
            </w:r>
            <w:r w:rsidRPr="001D05E5">
              <w:rPr>
                <w:sz w:val="19"/>
                <w:szCs w:val="19"/>
              </w:rPr>
              <w:t xml:space="preserve">- </w:t>
            </w:r>
            <w:r w:rsidRPr="001D05E5">
              <w:rPr>
                <w:spacing w:val="1"/>
                <w:sz w:val="19"/>
                <w:szCs w:val="19"/>
              </w:rPr>
              <w:t>tr</w:t>
            </w:r>
            <w:r w:rsidRPr="001D05E5">
              <w:rPr>
                <w:spacing w:val="-2"/>
                <w:sz w:val="19"/>
                <w:szCs w:val="19"/>
              </w:rPr>
              <w:t>e</w:t>
            </w:r>
            <w:r w:rsidRPr="001D05E5">
              <w:rPr>
                <w:sz w:val="19"/>
                <w:szCs w:val="19"/>
              </w:rPr>
              <w:t>a</w:t>
            </w:r>
            <w:r w:rsidRPr="001D05E5">
              <w:rPr>
                <w:spacing w:val="1"/>
                <w:sz w:val="19"/>
                <w:szCs w:val="19"/>
              </w:rPr>
              <w:t>t</w:t>
            </w:r>
            <w:r w:rsidRPr="001D05E5">
              <w:rPr>
                <w:spacing w:val="-4"/>
                <w:sz w:val="19"/>
                <w:szCs w:val="19"/>
              </w:rPr>
              <w:t>m</w:t>
            </w:r>
            <w:r w:rsidRPr="001D05E5">
              <w:rPr>
                <w:sz w:val="19"/>
                <w:szCs w:val="19"/>
              </w:rPr>
              <w:t>ent</w:t>
            </w:r>
          </w:p>
        </w:tc>
        <w:tc>
          <w:tcPr>
            <w:tcW w:w="1738" w:type="dxa"/>
            <w:hideMark/>
          </w:tcPr>
          <w:p w:rsidR="00A4487F" w:rsidRPr="001D05E5" w:rsidRDefault="004800A8" w:rsidP="005854CF">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20"/>
              <w:jc w:val="center"/>
              <w:cnfStyle w:val="000000000000" w:firstRow="0" w:lastRow="0" w:firstColumn="0" w:lastColumn="0" w:oddVBand="0" w:evenVBand="0" w:oddHBand="0" w:evenHBand="0" w:firstRowFirstColumn="0" w:firstRowLastColumn="0" w:lastRowFirstColumn="0" w:lastRowLastColumn="0"/>
              <w:rPr>
                <w:sz w:val="19"/>
                <w:szCs w:val="19"/>
              </w:rPr>
            </w:pPr>
            <w:r>
              <w:rPr>
                <w:sz w:val="19"/>
                <w:szCs w:val="19"/>
              </w:rPr>
              <w:t>&lt; 0.0001</w:t>
            </w:r>
          </w:p>
        </w:tc>
      </w:tr>
      <w:tr w:rsidR="00A4487F" w:rsidRPr="001D05E5" w:rsidTr="005854CF">
        <w:trPr>
          <w:trHeight w:hRule="exact" w:val="283"/>
        </w:trPr>
        <w:tc>
          <w:tcPr>
            <w:cnfStyle w:val="001000000000" w:firstRow="0" w:lastRow="0" w:firstColumn="1" w:lastColumn="0" w:oddVBand="0" w:evenVBand="0" w:oddHBand="0" w:evenHBand="0" w:firstRowFirstColumn="0" w:firstRowLastColumn="0" w:lastRowFirstColumn="0" w:lastRowLastColumn="0"/>
            <w:tcW w:w="6546" w:type="dxa"/>
            <w:hideMark/>
          </w:tcPr>
          <w:p w:rsidR="00A4487F" w:rsidRPr="001D05E5" w:rsidRDefault="00A4487F" w:rsidP="005854CF">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106" w:right="-20"/>
              <w:rPr>
                <w:sz w:val="19"/>
                <w:szCs w:val="19"/>
              </w:rPr>
            </w:pPr>
            <w:r w:rsidRPr="001D05E5">
              <w:rPr>
                <w:spacing w:val="2"/>
                <w:sz w:val="19"/>
                <w:szCs w:val="19"/>
              </w:rPr>
              <w:t>T</w:t>
            </w:r>
            <w:r w:rsidRPr="001D05E5">
              <w:rPr>
                <w:sz w:val="19"/>
                <w:szCs w:val="19"/>
              </w:rPr>
              <w:t>he</w:t>
            </w:r>
            <w:r w:rsidRPr="001D05E5">
              <w:rPr>
                <w:spacing w:val="-2"/>
                <w:sz w:val="19"/>
                <w:szCs w:val="19"/>
              </w:rPr>
              <w:t xml:space="preserve"> </w:t>
            </w:r>
            <w:r w:rsidRPr="001D05E5">
              <w:rPr>
                <w:sz w:val="19"/>
                <w:szCs w:val="19"/>
              </w:rPr>
              <w:t>p</w:t>
            </w:r>
            <w:r w:rsidRPr="001D05E5">
              <w:rPr>
                <w:spacing w:val="-2"/>
                <w:sz w:val="19"/>
                <w:szCs w:val="19"/>
              </w:rPr>
              <w:t>e</w:t>
            </w:r>
            <w:r w:rsidRPr="001D05E5">
              <w:rPr>
                <w:spacing w:val="1"/>
                <w:sz w:val="19"/>
                <w:szCs w:val="19"/>
              </w:rPr>
              <w:t>r</w:t>
            </w:r>
            <w:r w:rsidRPr="001D05E5">
              <w:rPr>
                <w:sz w:val="19"/>
                <w:szCs w:val="19"/>
              </w:rPr>
              <w:t>ce</w:t>
            </w:r>
            <w:r w:rsidRPr="001D05E5">
              <w:rPr>
                <w:spacing w:val="-2"/>
                <w:sz w:val="19"/>
                <w:szCs w:val="19"/>
              </w:rPr>
              <w:t>n</w:t>
            </w:r>
            <w:r w:rsidRPr="001D05E5">
              <w:rPr>
                <w:sz w:val="19"/>
                <w:szCs w:val="19"/>
              </w:rPr>
              <w:t>t</w:t>
            </w:r>
            <w:r w:rsidRPr="001D05E5">
              <w:rPr>
                <w:spacing w:val="1"/>
                <w:sz w:val="19"/>
                <w:szCs w:val="19"/>
              </w:rPr>
              <w:t xml:space="preserve"> </w:t>
            </w:r>
            <w:r w:rsidRPr="001D05E5">
              <w:rPr>
                <w:sz w:val="19"/>
                <w:szCs w:val="19"/>
              </w:rPr>
              <w:t>c</w:t>
            </w:r>
            <w:r w:rsidRPr="001D05E5">
              <w:rPr>
                <w:spacing w:val="-2"/>
                <w:sz w:val="19"/>
                <w:szCs w:val="19"/>
              </w:rPr>
              <w:t>h</w:t>
            </w:r>
            <w:r w:rsidRPr="001D05E5">
              <w:rPr>
                <w:sz w:val="19"/>
                <w:szCs w:val="19"/>
              </w:rPr>
              <w:t>an</w:t>
            </w:r>
            <w:r w:rsidRPr="001D05E5">
              <w:rPr>
                <w:spacing w:val="-2"/>
                <w:sz w:val="19"/>
                <w:szCs w:val="19"/>
              </w:rPr>
              <w:t>g</w:t>
            </w:r>
            <w:r w:rsidRPr="001D05E5">
              <w:rPr>
                <w:sz w:val="19"/>
                <w:szCs w:val="19"/>
              </w:rPr>
              <w:t>e</w:t>
            </w:r>
            <w:r w:rsidRPr="001D05E5">
              <w:rPr>
                <w:spacing w:val="1"/>
                <w:sz w:val="19"/>
                <w:szCs w:val="19"/>
              </w:rPr>
              <w:t xml:space="preserve"> i</w:t>
            </w:r>
            <w:r w:rsidRPr="001D05E5">
              <w:rPr>
                <w:sz w:val="19"/>
                <w:szCs w:val="19"/>
              </w:rPr>
              <w:t>n</w:t>
            </w:r>
            <w:r w:rsidRPr="001D05E5">
              <w:rPr>
                <w:spacing w:val="-2"/>
                <w:sz w:val="19"/>
                <w:szCs w:val="19"/>
              </w:rPr>
              <w:t xml:space="preserve"> </w:t>
            </w:r>
            <w:r w:rsidRPr="001D05E5">
              <w:rPr>
                <w:spacing w:val="2"/>
                <w:sz w:val="19"/>
                <w:szCs w:val="19"/>
              </w:rPr>
              <w:t>T</w:t>
            </w:r>
            <w:r w:rsidRPr="001D05E5">
              <w:rPr>
                <w:spacing w:val="-2"/>
                <w:sz w:val="19"/>
                <w:szCs w:val="19"/>
              </w:rPr>
              <w:t>o</w:t>
            </w:r>
            <w:r w:rsidRPr="001D05E5">
              <w:rPr>
                <w:spacing w:val="1"/>
                <w:sz w:val="19"/>
                <w:szCs w:val="19"/>
              </w:rPr>
              <w:t>t</w:t>
            </w:r>
            <w:r w:rsidRPr="001D05E5">
              <w:rPr>
                <w:spacing w:val="-2"/>
                <w:sz w:val="19"/>
                <w:szCs w:val="19"/>
              </w:rPr>
              <w:t>a</w:t>
            </w:r>
            <w:r w:rsidRPr="001D05E5">
              <w:rPr>
                <w:sz w:val="19"/>
                <w:szCs w:val="19"/>
              </w:rPr>
              <w:t>l</w:t>
            </w:r>
            <w:r w:rsidRPr="001D05E5">
              <w:rPr>
                <w:spacing w:val="-4"/>
                <w:sz w:val="19"/>
                <w:szCs w:val="19"/>
              </w:rPr>
              <w:t>-</w:t>
            </w:r>
            <w:r w:rsidRPr="001D05E5">
              <w:rPr>
                <w:sz w:val="19"/>
                <w:szCs w:val="19"/>
              </w:rPr>
              <w:t>C</w:t>
            </w:r>
            <w:r w:rsidRPr="001D05E5">
              <w:rPr>
                <w:spacing w:val="-1"/>
                <w:sz w:val="19"/>
                <w:szCs w:val="19"/>
              </w:rPr>
              <w:t xml:space="preserve"> </w:t>
            </w:r>
            <w:r w:rsidRPr="001D05E5">
              <w:rPr>
                <w:spacing w:val="1"/>
                <w:sz w:val="19"/>
                <w:szCs w:val="19"/>
              </w:rPr>
              <w:t>fr</w:t>
            </w:r>
            <w:r w:rsidRPr="001D05E5">
              <w:rPr>
                <w:sz w:val="19"/>
                <w:szCs w:val="19"/>
              </w:rPr>
              <w:t>om</w:t>
            </w:r>
            <w:r w:rsidRPr="001D05E5">
              <w:rPr>
                <w:spacing w:val="-4"/>
                <w:sz w:val="19"/>
                <w:szCs w:val="19"/>
              </w:rPr>
              <w:t xml:space="preserve"> </w:t>
            </w:r>
            <w:r w:rsidRPr="001D05E5">
              <w:rPr>
                <w:sz w:val="19"/>
                <w:szCs w:val="19"/>
              </w:rPr>
              <w:t>base</w:t>
            </w:r>
            <w:r w:rsidRPr="001D05E5">
              <w:rPr>
                <w:spacing w:val="1"/>
                <w:sz w:val="19"/>
                <w:szCs w:val="19"/>
              </w:rPr>
              <w:t>li</w:t>
            </w:r>
            <w:r w:rsidRPr="001D05E5">
              <w:rPr>
                <w:sz w:val="19"/>
                <w:szCs w:val="19"/>
              </w:rPr>
              <w:t>ne</w:t>
            </w:r>
            <w:r w:rsidRPr="001D05E5">
              <w:rPr>
                <w:spacing w:val="-2"/>
                <w:sz w:val="19"/>
                <w:szCs w:val="19"/>
              </w:rPr>
              <w:t xml:space="preserve"> </w:t>
            </w:r>
            <w:r w:rsidRPr="001D05E5">
              <w:rPr>
                <w:spacing w:val="1"/>
                <w:sz w:val="19"/>
                <w:szCs w:val="19"/>
              </w:rPr>
              <w:t>t</w:t>
            </w:r>
            <w:r w:rsidRPr="001D05E5">
              <w:rPr>
                <w:sz w:val="19"/>
                <w:szCs w:val="19"/>
              </w:rPr>
              <w:t xml:space="preserve">o </w:t>
            </w:r>
            <w:r w:rsidR="00067EB6">
              <w:rPr>
                <w:spacing w:val="-1"/>
                <w:sz w:val="19"/>
                <w:szCs w:val="19"/>
              </w:rPr>
              <w:t>Week</w:t>
            </w:r>
            <w:r w:rsidRPr="001D05E5">
              <w:rPr>
                <w:spacing w:val="-2"/>
                <w:sz w:val="19"/>
                <w:szCs w:val="19"/>
              </w:rPr>
              <w:t xml:space="preserve"> </w:t>
            </w:r>
            <w:r w:rsidRPr="001D05E5">
              <w:rPr>
                <w:sz w:val="19"/>
                <w:szCs w:val="19"/>
              </w:rPr>
              <w:t>24</w:t>
            </w:r>
          </w:p>
        </w:tc>
        <w:tc>
          <w:tcPr>
            <w:tcW w:w="1275" w:type="dxa"/>
            <w:hideMark/>
          </w:tcPr>
          <w:p w:rsidR="00A4487F" w:rsidRPr="001D05E5" w:rsidRDefault="00A4487F" w:rsidP="005854CF">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20"/>
              <w:jc w:val="center"/>
              <w:cnfStyle w:val="000000000000" w:firstRow="0" w:lastRow="0" w:firstColumn="0" w:lastColumn="0" w:oddVBand="0" w:evenVBand="0" w:oddHBand="0" w:evenHBand="0" w:firstRowFirstColumn="0" w:firstRowLastColumn="0" w:lastRowFirstColumn="0" w:lastRowLastColumn="0"/>
              <w:rPr>
                <w:sz w:val="19"/>
                <w:szCs w:val="19"/>
              </w:rPr>
            </w:pPr>
            <w:r w:rsidRPr="001D05E5">
              <w:rPr>
                <w:spacing w:val="-4"/>
                <w:sz w:val="19"/>
                <w:szCs w:val="19"/>
              </w:rPr>
              <w:t>I</w:t>
            </w:r>
            <w:r w:rsidRPr="001D05E5">
              <w:rPr>
                <w:spacing w:val="2"/>
                <w:sz w:val="19"/>
                <w:szCs w:val="19"/>
              </w:rPr>
              <w:t>T</w:t>
            </w:r>
            <w:r w:rsidRPr="001D05E5">
              <w:rPr>
                <w:sz w:val="19"/>
                <w:szCs w:val="19"/>
              </w:rPr>
              <w:t>T</w:t>
            </w:r>
          </w:p>
        </w:tc>
        <w:tc>
          <w:tcPr>
            <w:tcW w:w="1738" w:type="dxa"/>
            <w:hideMark/>
          </w:tcPr>
          <w:p w:rsidR="00A4487F" w:rsidRPr="001D05E5" w:rsidRDefault="004800A8" w:rsidP="005854CF">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20"/>
              <w:jc w:val="center"/>
              <w:cnfStyle w:val="000000000000" w:firstRow="0" w:lastRow="0" w:firstColumn="0" w:lastColumn="0" w:oddVBand="0" w:evenVBand="0" w:oddHBand="0" w:evenHBand="0" w:firstRowFirstColumn="0" w:firstRowLastColumn="0" w:lastRowFirstColumn="0" w:lastRowLastColumn="0"/>
              <w:rPr>
                <w:sz w:val="19"/>
                <w:szCs w:val="19"/>
              </w:rPr>
            </w:pPr>
            <w:r>
              <w:rPr>
                <w:sz w:val="19"/>
                <w:szCs w:val="19"/>
              </w:rPr>
              <w:t>&lt; 0.0001</w:t>
            </w:r>
          </w:p>
        </w:tc>
      </w:tr>
      <w:tr w:rsidR="00A4487F" w:rsidRPr="001D05E5" w:rsidTr="005854CF">
        <w:trPr>
          <w:trHeight w:hRule="exact" w:val="283"/>
        </w:trPr>
        <w:tc>
          <w:tcPr>
            <w:cnfStyle w:val="001000000000" w:firstRow="0" w:lastRow="0" w:firstColumn="1" w:lastColumn="0" w:oddVBand="0" w:evenVBand="0" w:oddHBand="0" w:evenHBand="0" w:firstRowFirstColumn="0" w:firstRowLastColumn="0" w:lastRowFirstColumn="0" w:lastRowLastColumn="0"/>
            <w:tcW w:w="6546" w:type="dxa"/>
            <w:hideMark/>
          </w:tcPr>
          <w:p w:rsidR="00A4487F" w:rsidRPr="001D05E5" w:rsidRDefault="00A4487F" w:rsidP="005854CF">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106" w:right="-20"/>
              <w:rPr>
                <w:spacing w:val="2"/>
                <w:sz w:val="19"/>
                <w:szCs w:val="19"/>
              </w:rPr>
            </w:pPr>
            <w:r w:rsidRPr="001D05E5">
              <w:rPr>
                <w:spacing w:val="2"/>
                <w:sz w:val="19"/>
                <w:szCs w:val="19"/>
              </w:rPr>
              <w:t>T</w:t>
            </w:r>
            <w:r w:rsidRPr="001D05E5">
              <w:rPr>
                <w:sz w:val="19"/>
                <w:szCs w:val="19"/>
              </w:rPr>
              <w:t>he</w:t>
            </w:r>
            <w:r w:rsidRPr="001D05E5">
              <w:rPr>
                <w:spacing w:val="-2"/>
                <w:sz w:val="19"/>
                <w:szCs w:val="19"/>
              </w:rPr>
              <w:t xml:space="preserve"> </w:t>
            </w:r>
            <w:r w:rsidRPr="001D05E5">
              <w:rPr>
                <w:sz w:val="19"/>
                <w:szCs w:val="19"/>
              </w:rPr>
              <w:t>p</w:t>
            </w:r>
            <w:r w:rsidRPr="001D05E5">
              <w:rPr>
                <w:spacing w:val="-2"/>
                <w:sz w:val="19"/>
                <w:szCs w:val="19"/>
              </w:rPr>
              <w:t>e</w:t>
            </w:r>
            <w:r w:rsidRPr="001D05E5">
              <w:rPr>
                <w:spacing w:val="1"/>
                <w:sz w:val="19"/>
                <w:szCs w:val="19"/>
              </w:rPr>
              <w:t>r</w:t>
            </w:r>
            <w:r w:rsidRPr="001D05E5">
              <w:rPr>
                <w:sz w:val="19"/>
                <w:szCs w:val="19"/>
              </w:rPr>
              <w:t>ce</w:t>
            </w:r>
            <w:r w:rsidRPr="001D05E5">
              <w:rPr>
                <w:spacing w:val="-2"/>
                <w:sz w:val="19"/>
                <w:szCs w:val="19"/>
              </w:rPr>
              <w:t>n</w:t>
            </w:r>
            <w:r w:rsidRPr="001D05E5">
              <w:rPr>
                <w:sz w:val="19"/>
                <w:szCs w:val="19"/>
              </w:rPr>
              <w:t>t</w:t>
            </w:r>
            <w:r w:rsidRPr="001D05E5">
              <w:rPr>
                <w:spacing w:val="1"/>
                <w:sz w:val="19"/>
                <w:szCs w:val="19"/>
              </w:rPr>
              <w:t xml:space="preserve"> </w:t>
            </w:r>
            <w:r w:rsidRPr="001D05E5">
              <w:rPr>
                <w:sz w:val="19"/>
                <w:szCs w:val="19"/>
              </w:rPr>
              <w:t>c</w:t>
            </w:r>
            <w:r w:rsidRPr="001D05E5">
              <w:rPr>
                <w:spacing w:val="-2"/>
                <w:sz w:val="19"/>
                <w:szCs w:val="19"/>
              </w:rPr>
              <w:t>h</w:t>
            </w:r>
            <w:r w:rsidRPr="001D05E5">
              <w:rPr>
                <w:sz w:val="19"/>
                <w:szCs w:val="19"/>
              </w:rPr>
              <w:t>an</w:t>
            </w:r>
            <w:r w:rsidRPr="001D05E5">
              <w:rPr>
                <w:spacing w:val="-2"/>
                <w:sz w:val="19"/>
                <w:szCs w:val="19"/>
              </w:rPr>
              <w:t>g</w:t>
            </w:r>
            <w:r w:rsidRPr="001D05E5">
              <w:rPr>
                <w:sz w:val="19"/>
                <w:szCs w:val="19"/>
              </w:rPr>
              <w:t>e</w:t>
            </w:r>
            <w:r w:rsidRPr="001D05E5">
              <w:rPr>
                <w:spacing w:val="1"/>
                <w:sz w:val="19"/>
                <w:szCs w:val="19"/>
              </w:rPr>
              <w:t xml:space="preserve"> i</w:t>
            </w:r>
            <w:r w:rsidRPr="001D05E5">
              <w:rPr>
                <w:sz w:val="19"/>
                <w:szCs w:val="19"/>
              </w:rPr>
              <w:t xml:space="preserve">n </w:t>
            </w:r>
            <w:r w:rsidRPr="001D05E5">
              <w:rPr>
                <w:spacing w:val="-1"/>
                <w:sz w:val="19"/>
                <w:szCs w:val="19"/>
              </w:rPr>
              <w:t>A</w:t>
            </w:r>
            <w:r w:rsidRPr="001D05E5">
              <w:rPr>
                <w:sz w:val="19"/>
                <w:szCs w:val="19"/>
              </w:rPr>
              <w:t>po</w:t>
            </w:r>
            <w:r w:rsidRPr="001D05E5">
              <w:rPr>
                <w:spacing w:val="-2"/>
                <w:sz w:val="19"/>
                <w:szCs w:val="19"/>
              </w:rPr>
              <w:t xml:space="preserve"> </w:t>
            </w:r>
            <w:r w:rsidRPr="001D05E5">
              <w:rPr>
                <w:sz w:val="19"/>
                <w:szCs w:val="19"/>
              </w:rPr>
              <w:t>B</w:t>
            </w:r>
            <w:r w:rsidRPr="001D05E5">
              <w:rPr>
                <w:spacing w:val="-1"/>
                <w:sz w:val="19"/>
                <w:szCs w:val="19"/>
              </w:rPr>
              <w:t xml:space="preserve"> </w:t>
            </w:r>
            <w:r w:rsidRPr="001D05E5">
              <w:rPr>
                <w:spacing w:val="1"/>
                <w:sz w:val="19"/>
                <w:szCs w:val="19"/>
              </w:rPr>
              <w:t>fr</w:t>
            </w:r>
            <w:r w:rsidRPr="001D05E5">
              <w:rPr>
                <w:sz w:val="19"/>
                <w:szCs w:val="19"/>
              </w:rPr>
              <w:t>om</w:t>
            </w:r>
            <w:r w:rsidRPr="001D05E5">
              <w:rPr>
                <w:spacing w:val="-4"/>
                <w:sz w:val="19"/>
                <w:szCs w:val="19"/>
              </w:rPr>
              <w:t xml:space="preserve"> </w:t>
            </w:r>
            <w:r w:rsidRPr="001D05E5">
              <w:rPr>
                <w:sz w:val="19"/>
                <w:szCs w:val="19"/>
              </w:rPr>
              <w:t>base</w:t>
            </w:r>
            <w:r w:rsidRPr="001D05E5">
              <w:rPr>
                <w:spacing w:val="-1"/>
                <w:sz w:val="19"/>
                <w:szCs w:val="19"/>
              </w:rPr>
              <w:t>l</w:t>
            </w:r>
            <w:r w:rsidRPr="001D05E5">
              <w:rPr>
                <w:spacing w:val="1"/>
                <w:sz w:val="19"/>
                <w:szCs w:val="19"/>
              </w:rPr>
              <w:t>i</w:t>
            </w:r>
            <w:r w:rsidRPr="001D05E5">
              <w:rPr>
                <w:sz w:val="19"/>
                <w:szCs w:val="19"/>
              </w:rPr>
              <w:t>ne</w:t>
            </w:r>
            <w:r w:rsidRPr="001D05E5">
              <w:rPr>
                <w:spacing w:val="-2"/>
                <w:sz w:val="19"/>
                <w:szCs w:val="19"/>
              </w:rPr>
              <w:t xml:space="preserve"> </w:t>
            </w:r>
            <w:r w:rsidRPr="001D05E5">
              <w:rPr>
                <w:spacing w:val="1"/>
                <w:sz w:val="19"/>
                <w:szCs w:val="19"/>
              </w:rPr>
              <w:t>t</w:t>
            </w:r>
            <w:r w:rsidRPr="001D05E5">
              <w:rPr>
                <w:sz w:val="19"/>
                <w:szCs w:val="19"/>
              </w:rPr>
              <w:t xml:space="preserve">o </w:t>
            </w:r>
            <w:r w:rsidR="00067EB6">
              <w:rPr>
                <w:spacing w:val="-1"/>
                <w:sz w:val="19"/>
                <w:szCs w:val="19"/>
              </w:rPr>
              <w:t>Week</w:t>
            </w:r>
            <w:r w:rsidRPr="001D05E5">
              <w:rPr>
                <w:spacing w:val="-2"/>
                <w:sz w:val="19"/>
                <w:szCs w:val="19"/>
              </w:rPr>
              <w:t xml:space="preserve"> </w:t>
            </w:r>
            <w:r w:rsidRPr="001D05E5">
              <w:rPr>
                <w:sz w:val="19"/>
                <w:szCs w:val="19"/>
              </w:rPr>
              <w:t>12</w:t>
            </w:r>
          </w:p>
        </w:tc>
        <w:tc>
          <w:tcPr>
            <w:tcW w:w="1275" w:type="dxa"/>
            <w:hideMark/>
          </w:tcPr>
          <w:p w:rsidR="00A4487F" w:rsidRPr="001D05E5" w:rsidRDefault="00A4487F" w:rsidP="005854CF">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20"/>
              <w:jc w:val="center"/>
              <w:cnfStyle w:val="000000000000" w:firstRow="0" w:lastRow="0" w:firstColumn="0" w:lastColumn="0" w:oddVBand="0" w:evenVBand="0" w:oddHBand="0" w:evenHBand="0" w:firstRowFirstColumn="0" w:firstRowLastColumn="0" w:lastRowFirstColumn="0" w:lastRowLastColumn="0"/>
              <w:rPr>
                <w:spacing w:val="-4"/>
                <w:sz w:val="19"/>
                <w:szCs w:val="19"/>
              </w:rPr>
            </w:pPr>
            <w:r w:rsidRPr="001D05E5">
              <w:rPr>
                <w:spacing w:val="-4"/>
                <w:sz w:val="19"/>
                <w:szCs w:val="19"/>
              </w:rPr>
              <w:t>I</w:t>
            </w:r>
            <w:r w:rsidRPr="001D05E5">
              <w:rPr>
                <w:spacing w:val="2"/>
                <w:sz w:val="19"/>
                <w:szCs w:val="19"/>
              </w:rPr>
              <w:t>T</w:t>
            </w:r>
            <w:r w:rsidRPr="001D05E5">
              <w:rPr>
                <w:sz w:val="19"/>
                <w:szCs w:val="19"/>
              </w:rPr>
              <w:t>T</w:t>
            </w:r>
          </w:p>
        </w:tc>
        <w:tc>
          <w:tcPr>
            <w:tcW w:w="1738" w:type="dxa"/>
            <w:hideMark/>
          </w:tcPr>
          <w:p w:rsidR="00A4487F" w:rsidRPr="001D05E5" w:rsidRDefault="004800A8" w:rsidP="005854CF">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20"/>
              <w:jc w:val="center"/>
              <w:cnfStyle w:val="000000000000" w:firstRow="0" w:lastRow="0" w:firstColumn="0" w:lastColumn="0" w:oddVBand="0" w:evenVBand="0" w:oddHBand="0" w:evenHBand="0" w:firstRowFirstColumn="0" w:firstRowLastColumn="0" w:lastRowFirstColumn="0" w:lastRowLastColumn="0"/>
              <w:rPr>
                <w:sz w:val="19"/>
                <w:szCs w:val="19"/>
              </w:rPr>
            </w:pPr>
            <w:r>
              <w:rPr>
                <w:sz w:val="19"/>
                <w:szCs w:val="19"/>
              </w:rPr>
              <w:t>&lt; 0.0001</w:t>
            </w:r>
          </w:p>
        </w:tc>
      </w:tr>
      <w:tr w:rsidR="00A4487F" w:rsidRPr="001D05E5" w:rsidTr="005854CF">
        <w:trPr>
          <w:trHeight w:hRule="exact" w:val="283"/>
        </w:trPr>
        <w:tc>
          <w:tcPr>
            <w:cnfStyle w:val="001000000000" w:firstRow="0" w:lastRow="0" w:firstColumn="1" w:lastColumn="0" w:oddVBand="0" w:evenVBand="0" w:oddHBand="0" w:evenHBand="0" w:firstRowFirstColumn="0" w:firstRowLastColumn="0" w:lastRowFirstColumn="0" w:lastRowLastColumn="0"/>
            <w:tcW w:w="6546" w:type="dxa"/>
            <w:hideMark/>
          </w:tcPr>
          <w:p w:rsidR="00A4487F" w:rsidRPr="001D05E5" w:rsidRDefault="00A4487F" w:rsidP="005854CF">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106" w:right="-20"/>
              <w:rPr>
                <w:spacing w:val="2"/>
                <w:sz w:val="19"/>
                <w:szCs w:val="19"/>
              </w:rPr>
            </w:pPr>
            <w:r w:rsidRPr="001D05E5">
              <w:rPr>
                <w:spacing w:val="2"/>
                <w:sz w:val="19"/>
                <w:szCs w:val="19"/>
              </w:rPr>
              <w:t>T</w:t>
            </w:r>
            <w:r w:rsidRPr="001D05E5">
              <w:rPr>
                <w:sz w:val="19"/>
                <w:szCs w:val="19"/>
              </w:rPr>
              <w:t>he</w:t>
            </w:r>
            <w:r w:rsidRPr="001D05E5">
              <w:rPr>
                <w:spacing w:val="-2"/>
                <w:sz w:val="19"/>
                <w:szCs w:val="19"/>
              </w:rPr>
              <w:t xml:space="preserve"> </w:t>
            </w:r>
            <w:r w:rsidRPr="001D05E5">
              <w:rPr>
                <w:sz w:val="19"/>
                <w:szCs w:val="19"/>
              </w:rPr>
              <w:t>p</w:t>
            </w:r>
            <w:r w:rsidRPr="001D05E5">
              <w:rPr>
                <w:spacing w:val="-2"/>
                <w:sz w:val="19"/>
                <w:szCs w:val="19"/>
              </w:rPr>
              <w:t>e</w:t>
            </w:r>
            <w:r w:rsidRPr="001D05E5">
              <w:rPr>
                <w:spacing w:val="1"/>
                <w:sz w:val="19"/>
                <w:szCs w:val="19"/>
              </w:rPr>
              <w:t>r</w:t>
            </w:r>
            <w:r w:rsidRPr="001D05E5">
              <w:rPr>
                <w:sz w:val="19"/>
                <w:szCs w:val="19"/>
              </w:rPr>
              <w:t>ce</w:t>
            </w:r>
            <w:r w:rsidRPr="001D05E5">
              <w:rPr>
                <w:spacing w:val="-2"/>
                <w:sz w:val="19"/>
                <w:szCs w:val="19"/>
              </w:rPr>
              <w:t>n</w:t>
            </w:r>
            <w:r w:rsidRPr="001D05E5">
              <w:rPr>
                <w:sz w:val="19"/>
                <w:szCs w:val="19"/>
              </w:rPr>
              <w:t>t</w:t>
            </w:r>
            <w:r w:rsidRPr="001D05E5">
              <w:rPr>
                <w:spacing w:val="1"/>
                <w:sz w:val="19"/>
                <w:szCs w:val="19"/>
              </w:rPr>
              <w:t xml:space="preserve"> </w:t>
            </w:r>
            <w:r w:rsidRPr="001D05E5">
              <w:rPr>
                <w:sz w:val="19"/>
                <w:szCs w:val="19"/>
              </w:rPr>
              <w:t>c</w:t>
            </w:r>
            <w:r w:rsidRPr="001D05E5">
              <w:rPr>
                <w:spacing w:val="-2"/>
                <w:sz w:val="19"/>
                <w:szCs w:val="19"/>
              </w:rPr>
              <w:t>h</w:t>
            </w:r>
            <w:r w:rsidRPr="001D05E5">
              <w:rPr>
                <w:sz w:val="19"/>
                <w:szCs w:val="19"/>
              </w:rPr>
              <w:t>an</w:t>
            </w:r>
            <w:r w:rsidRPr="001D05E5">
              <w:rPr>
                <w:spacing w:val="-2"/>
                <w:sz w:val="19"/>
                <w:szCs w:val="19"/>
              </w:rPr>
              <w:t>g</w:t>
            </w:r>
            <w:r w:rsidRPr="001D05E5">
              <w:rPr>
                <w:sz w:val="19"/>
                <w:szCs w:val="19"/>
              </w:rPr>
              <w:t>e</w:t>
            </w:r>
            <w:r w:rsidRPr="001D05E5">
              <w:rPr>
                <w:spacing w:val="1"/>
                <w:sz w:val="19"/>
                <w:szCs w:val="19"/>
              </w:rPr>
              <w:t xml:space="preserve"> i</w:t>
            </w:r>
            <w:r w:rsidRPr="001D05E5">
              <w:rPr>
                <w:sz w:val="19"/>
                <w:szCs w:val="19"/>
              </w:rPr>
              <w:t xml:space="preserve">n </w:t>
            </w:r>
            <w:r w:rsidRPr="001D05E5">
              <w:rPr>
                <w:spacing w:val="-2"/>
                <w:sz w:val="19"/>
                <w:szCs w:val="19"/>
              </w:rPr>
              <w:t>n</w:t>
            </w:r>
            <w:r w:rsidRPr="001D05E5">
              <w:rPr>
                <w:sz w:val="19"/>
                <w:szCs w:val="19"/>
              </w:rPr>
              <w:t>on</w:t>
            </w:r>
            <w:r w:rsidRPr="001D05E5">
              <w:rPr>
                <w:spacing w:val="-2"/>
                <w:sz w:val="19"/>
                <w:szCs w:val="19"/>
              </w:rPr>
              <w:t>-</w:t>
            </w:r>
            <w:r w:rsidRPr="001D05E5">
              <w:rPr>
                <w:spacing w:val="-1"/>
                <w:sz w:val="19"/>
                <w:szCs w:val="19"/>
              </w:rPr>
              <w:t>HD</w:t>
            </w:r>
            <w:r w:rsidRPr="001D05E5">
              <w:rPr>
                <w:spacing w:val="2"/>
                <w:sz w:val="19"/>
                <w:szCs w:val="19"/>
              </w:rPr>
              <w:t>L</w:t>
            </w:r>
            <w:r w:rsidRPr="001D05E5">
              <w:rPr>
                <w:spacing w:val="-4"/>
                <w:sz w:val="19"/>
                <w:szCs w:val="19"/>
              </w:rPr>
              <w:t>-</w:t>
            </w:r>
            <w:r w:rsidRPr="001D05E5">
              <w:rPr>
                <w:sz w:val="19"/>
                <w:szCs w:val="19"/>
              </w:rPr>
              <w:t>C</w:t>
            </w:r>
            <w:r w:rsidRPr="001D05E5">
              <w:rPr>
                <w:spacing w:val="-1"/>
                <w:sz w:val="19"/>
                <w:szCs w:val="19"/>
              </w:rPr>
              <w:t xml:space="preserve"> </w:t>
            </w:r>
            <w:r w:rsidRPr="001D05E5">
              <w:rPr>
                <w:spacing w:val="1"/>
                <w:sz w:val="19"/>
                <w:szCs w:val="19"/>
              </w:rPr>
              <w:t>fr</w:t>
            </w:r>
            <w:r w:rsidRPr="001D05E5">
              <w:rPr>
                <w:sz w:val="19"/>
                <w:szCs w:val="19"/>
              </w:rPr>
              <w:t>om</w:t>
            </w:r>
            <w:r w:rsidRPr="001D05E5">
              <w:rPr>
                <w:spacing w:val="-4"/>
                <w:sz w:val="19"/>
                <w:szCs w:val="19"/>
              </w:rPr>
              <w:t xml:space="preserve"> </w:t>
            </w:r>
            <w:r w:rsidRPr="001D05E5">
              <w:rPr>
                <w:sz w:val="19"/>
                <w:szCs w:val="19"/>
              </w:rPr>
              <w:t>base</w:t>
            </w:r>
            <w:r w:rsidRPr="001D05E5">
              <w:rPr>
                <w:spacing w:val="1"/>
                <w:sz w:val="19"/>
                <w:szCs w:val="19"/>
              </w:rPr>
              <w:t>li</w:t>
            </w:r>
            <w:r w:rsidRPr="001D05E5">
              <w:rPr>
                <w:spacing w:val="-2"/>
                <w:sz w:val="19"/>
                <w:szCs w:val="19"/>
              </w:rPr>
              <w:t>n</w:t>
            </w:r>
            <w:r w:rsidRPr="001D05E5">
              <w:rPr>
                <w:sz w:val="19"/>
                <w:szCs w:val="19"/>
              </w:rPr>
              <w:t>e</w:t>
            </w:r>
            <w:r w:rsidRPr="001D05E5">
              <w:rPr>
                <w:spacing w:val="1"/>
                <w:sz w:val="19"/>
                <w:szCs w:val="19"/>
              </w:rPr>
              <w:t xml:space="preserve"> t</w:t>
            </w:r>
            <w:r w:rsidRPr="001D05E5">
              <w:rPr>
                <w:sz w:val="19"/>
                <w:szCs w:val="19"/>
              </w:rPr>
              <w:t xml:space="preserve">o </w:t>
            </w:r>
            <w:r w:rsidR="00067EB6">
              <w:rPr>
                <w:spacing w:val="-4"/>
                <w:sz w:val="19"/>
                <w:szCs w:val="19"/>
              </w:rPr>
              <w:t>Week</w:t>
            </w:r>
            <w:r w:rsidRPr="001D05E5">
              <w:rPr>
                <w:spacing w:val="-2"/>
                <w:sz w:val="19"/>
                <w:szCs w:val="19"/>
              </w:rPr>
              <w:t xml:space="preserve"> </w:t>
            </w:r>
            <w:r w:rsidRPr="001D05E5">
              <w:rPr>
                <w:sz w:val="19"/>
                <w:szCs w:val="19"/>
              </w:rPr>
              <w:t>12</w:t>
            </w:r>
          </w:p>
        </w:tc>
        <w:tc>
          <w:tcPr>
            <w:tcW w:w="1275" w:type="dxa"/>
            <w:hideMark/>
          </w:tcPr>
          <w:p w:rsidR="00A4487F" w:rsidRPr="001D05E5" w:rsidRDefault="00A4487F" w:rsidP="005854CF">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20"/>
              <w:jc w:val="center"/>
              <w:cnfStyle w:val="000000000000" w:firstRow="0" w:lastRow="0" w:firstColumn="0" w:lastColumn="0" w:oddVBand="0" w:evenVBand="0" w:oddHBand="0" w:evenHBand="0" w:firstRowFirstColumn="0" w:firstRowLastColumn="0" w:lastRowFirstColumn="0" w:lastRowLastColumn="0"/>
              <w:rPr>
                <w:spacing w:val="-4"/>
                <w:sz w:val="19"/>
                <w:szCs w:val="19"/>
              </w:rPr>
            </w:pPr>
            <w:r w:rsidRPr="001D05E5">
              <w:rPr>
                <w:spacing w:val="-4"/>
                <w:sz w:val="19"/>
                <w:szCs w:val="19"/>
              </w:rPr>
              <w:t>I</w:t>
            </w:r>
            <w:r w:rsidRPr="001D05E5">
              <w:rPr>
                <w:spacing w:val="2"/>
                <w:sz w:val="19"/>
                <w:szCs w:val="19"/>
              </w:rPr>
              <w:t>T</w:t>
            </w:r>
            <w:r w:rsidRPr="001D05E5">
              <w:rPr>
                <w:sz w:val="19"/>
                <w:szCs w:val="19"/>
              </w:rPr>
              <w:t>T</w:t>
            </w:r>
          </w:p>
        </w:tc>
        <w:tc>
          <w:tcPr>
            <w:tcW w:w="1738" w:type="dxa"/>
            <w:hideMark/>
          </w:tcPr>
          <w:p w:rsidR="00A4487F" w:rsidRPr="001D05E5" w:rsidRDefault="004800A8" w:rsidP="005854CF">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20"/>
              <w:jc w:val="center"/>
              <w:cnfStyle w:val="000000000000" w:firstRow="0" w:lastRow="0" w:firstColumn="0" w:lastColumn="0" w:oddVBand="0" w:evenVBand="0" w:oddHBand="0" w:evenHBand="0" w:firstRowFirstColumn="0" w:firstRowLastColumn="0" w:lastRowFirstColumn="0" w:lastRowLastColumn="0"/>
              <w:rPr>
                <w:sz w:val="19"/>
                <w:szCs w:val="19"/>
              </w:rPr>
            </w:pPr>
            <w:r>
              <w:rPr>
                <w:sz w:val="19"/>
                <w:szCs w:val="19"/>
              </w:rPr>
              <w:t>&lt; 0.0001</w:t>
            </w:r>
          </w:p>
        </w:tc>
      </w:tr>
      <w:tr w:rsidR="00A4487F" w:rsidRPr="001D05E5" w:rsidTr="005854CF">
        <w:trPr>
          <w:trHeight w:hRule="exact" w:val="283"/>
        </w:trPr>
        <w:tc>
          <w:tcPr>
            <w:cnfStyle w:val="001000000000" w:firstRow="0" w:lastRow="0" w:firstColumn="1" w:lastColumn="0" w:oddVBand="0" w:evenVBand="0" w:oddHBand="0" w:evenHBand="0" w:firstRowFirstColumn="0" w:firstRowLastColumn="0" w:lastRowFirstColumn="0" w:lastRowLastColumn="0"/>
            <w:tcW w:w="6546" w:type="dxa"/>
            <w:hideMark/>
          </w:tcPr>
          <w:p w:rsidR="00A4487F" w:rsidRPr="001D05E5" w:rsidRDefault="00A4487F" w:rsidP="005854CF">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106" w:right="-20"/>
              <w:rPr>
                <w:spacing w:val="2"/>
                <w:sz w:val="19"/>
                <w:szCs w:val="19"/>
              </w:rPr>
            </w:pPr>
            <w:r w:rsidRPr="001D05E5">
              <w:rPr>
                <w:spacing w:val="2"/>
                <w:sz w:val="19"/>
                <w:szCs w:val="19"/>
              </w:rPr>
              <w:t>T</w:t>
            </w:r>
            <w:r w:rsidRPr="001D05E5">
              <w:rPr>
                <w:sz w:val="19"/>
                <w:szCs w:val="19"/>
              </w:rPr>
              <w:t>he</w:t>
            </w:r>
            <w:r w:rsidRPr="001D05E5">
              <w:rPr>
                <w:spacing w:val="-2"/>
                <w:sz w:val="19"/>
                <w:szCs w:val="19"/>
              </w:rPr>
              <w:t xml:space="preserve"> </w:t>
            </w:r>
            <w:r w:rsidRPr="001D05E5">
              <w:rPr>
                <w:sz w:val="19"/>
                <w:szCs w:val="19"/>
              </w:rPr>
              <w:t>p</w:t>
            </w:r>
            <w:r w:rsidRPr="001D05E5">
              <w:rPr>
                <w:spacing w:val="-2"/>
                <w:sz w:val="19"/>
                <w:szCs w:val="19"/>
              </w:rPr>
              <w:t>e</w:t>
            </w:r>
            <w:r w:rsidRPr="001D05E5">
              <w:rPr>
                <w:spacing w:val="1"/>
                <w:sz w:val="19"/>
                <w:szCs w:val="19"/>
              </w:rPr>
              <w:t>r</w:t>
            </w:r>
            <w:r w:rsidRPr="001D05E5">
              <w:rPr>
                <w:sz w:val="19"/>
                <w:szCs w:val="19"/>
              </w:rPr>
              <w:t>ce</w:t>
            </w:r>
            <w:r w:rsidRPr="001D05E5">
              <w:rPr>
                <w:spacing w:val="-2"/>
                <w:sz w:val="19"/>
                <w:szCs w:val="19"/>
              </w:rPr>
              <w:t>n</w:t>
            </w:r>
            <w:r w:rsidRPr="001D05E5">
              <w:rPr>
                <w:sz w:val="19"/>
                <w:szCs w:val="19"/>
              </w:rPr>
              <w:t>t</w:t>
            </w:r>
            <w:r w:rsidRPr="001D05E5">
              <w:rPr>
                <w:spacing w:val="1"/>
                <w:sz w:val="19"/>
                <w:szCs w:val="19"/>
              </w:rPr>
              <w:t xml:space="preserve"> </w:t>
            </w:r>
            <w:r w:rsidRPr="001D05E5">
              <w:rPr>
                <w:sz w:val="19"/>
                <w:szCs w:val="19"/>
              </w:rPr>
              <w:t>c</w:t>
            </w:r>
            <w:r w:rsidRPr="001D05E5">
              <w:rPr>
                <w:spacing w:val="-2"/>
                <w:sz w:val="19"/>
                <w:szCs w:val="19"/>
              </w:rPr>
              <w:t>h</w:t>
            </w:r>
            <w:r w:rsidRPr="001D05E5">
              <w:rPr>
                <w:sz w:val="19"/>
                <w:szCs w:val="19"/>
              </w:rPr>
              <w:t>an</w:t>
            </w:r>
            <w:r w:rsidRPr="001D05E5">
              <w:rPr>
                <w:spacing w:val="-2"/>
                <w:sz w:val="19"/>
                <w:szCs w:val="19"/>
              </w:rPr>
              <w:t>g</w:t>
            </w:r>
            <w:r w:rsidRPr="001D05E5">
              <w:rPr>
                <w:sz w:val="19"/>
                <w:szCs w:val="19"/>
              </w:rPr>
              <w:t>e</w:t>
            </w:r>
            <w:r w:rsidRPr="001D05E5">
              <w:rPr>
                <w:spacing w:val="1"/>
                <w:sz w:val="19"/>
                <w:szCs w:val="19"/>
              </w:rPr>
              <w:t xml:space="preserve"> i</w:t>
            </w:r>
            <w:r w:rsidRPr="001D05E5">
              <w:rPr>
                <w:sz w:val="19"/>
                <w:szCs w:val="19"/>
              </w:rPr>
              <w:t>n</w:t>
            </w:r>
            <w:r w:rsidRPr="001D05E5">
              <w:rPr>
                <w:spacing w:val="-2"/>
                <w:sz w:val="19"/>
                <w:szCs w:val="19"/>
              </w:rPr>
              <w:t xml:space="preserve"> </w:t>
            </w:r>
            <w:r w:rsidRPr="001D05E5">
              <w:rPr>
                <w:spacing w:val="2"/>
                <w:sz w:val="19"/>
                <w:szCs w:val="19"/>
              </w:rPr>
              <w:t>T</w:t>
            </w:r>
            <w:r w:rsidRPr="001D05E5">
              <w:rPr>
                <w:spacing w:val="-2"/>
                <w:sz w:val="19"/>
                <w:szCs w:val="19"/>
              </w:rPr>
              <w:t>o</w:t>
            </w:r>
            <w:r w:rsidRPr="001D05E5">
              <w:rPr>
                <w:spacing w:val="1"/>
                <w:sz w:val="19"/>
                <w:szCs w:val="19"/>
              </w:rPr>
              <w:t>t</w:t>
            </w:r>
            <w:r w:rsidRPr="001D05E5">
              <w:rPr>
                <w:spacing w:val="-2"/>
                <w:sz w:val="19"/>
                <w:szCs w:val="19"/>
              </w:rPr>
              <w:t>a</w:t>
            </w:r>
            <w:r w:rsidRPr="001D05E5">
              <w:rPr>
                <w:sz w:val="19"/>
                <w:szCs w:val="19"/>
              </w:rPr>
              <w:t>l</w:t>
            </w:r>
            <w:r w:rsidRPr="001D05E5">
              <w:rPr>
                <w:spacing w:val="-4"/>
                <w:sz w:val="19"/>
                <w:szCs w:val="19"/>
              </w:rPr>
              <w:t>-</w:t>
            </w:r>
            <w:r w:rsidRPr="001D05E5">
              <w:rPr>
                <w:sz w:val="19"/>
                <w:szCs w:val="19"/>
              </w:rPr>
              <w:t>C</w:t>
            </w:r>
            <w:r w:rsidRPr="001D05E5">
              <w:rPr>
                <w:spacing w:val="-1"/>
                <w:sz w:val="19"/>
                <w:szCs w:val="19"/>
              </w:rPr>
              <w:t xml:space="preserve"> </w:t>
            </w:r>
            <w:r w:rsidRPr="001D05E5">
              <w:rPr>
                <w:spacing w:val="1"/>
                <w:sz w:val="19"/>
                <w:szCs w:val="19"/>
              </w:rPr>
              <w:t>fr</w:t>
            </w:r>
            <w:r w:rsidRPr="001D05E5">
              <w:rPr>
                <w:sz w:val="19"/>
                <w:szCs w:val="19"/>
              </w:rPr>
              <w:t>om</w:t>
            </w:r>
            <w:r w:rsidRPr="001D05E5">
              <w:rPr>
                <w:spacing w:val="-4"/>
                <w:sz w:val="19"/>
                <w:szCs w:val="19"/>
              </w:rPr>
              <w:t xml:space="preserve"> </w:t>
            </w:r>
            <w:r w:rsidRPr="001D05E5">
              <w:rPr>
                <w:sz w:val="19"/>
                <w:szCs w:val="19"/>
              </w:rPr>
              <w:t>base</w:t>
            </w:r>
            <w:r w:rsidRPr="001D05E5">
              <w:rPr>
                <w:spacing w:val="1"/>
                <w:sz w:val="19"/>
                <w:szCs w:val="19"/>
              </w:rPr>
              <w:t>li</w:t>
            </w:r>
            <w:r w:rsidRPr="001D05E5">
              <w:rPr>
                <w:sz w:val="19"/>
                <w:szCs w:val="19"/>
              </w:rPr>
              <w:t>ne</w:t>
            </w:r>
            <w:r w:rsidRPr="001D05E5">
              <w:rPr>
                <w:spacing w:val="-2"/>
                <w:sz w:val="19"/>
                <w:szCs w:val="19"/>
              </w:rPr>
              <w:t xml:space="preserve"> </w:t>
            </w:r>
            <w:r w:rsidRPr="001D05E5">
              <w:rPr>
                <w:spacing w:val="1"/>
                <w:sz w:val="19"/>
                <w:szCs w:val="19"/>
              </w:rPr>
              <w:t>t</w:t>
            </w:r>
            <w:r w:rsidRPr="001D05E5">
              <w:rPr>
                <w:sz w:val="19"/>
                <w:szCs w:val="19"/>
              </w:rPr>
              <w:t xml:space="preserve">o </w:t>
            </w:r>
            <w:r w:rsidR="00067EB6">
              <w:rPr>
                <w:spacing w:val="-1"/>
                <w:sz w:val="19"/>
                <w:szCs w:val="19"/>
              </w:rPr>
              <w:t>Week</w:t>
            </w:r>
            <w:r w:rsidRPr="001D05E5">
              <w:rPr>
                <w:spacing w:val="-2"/>
                <w:sz w:val="19"/>
                <w:szCs w:val="19"/>
              </w:rPr>
              <w:t xml:space="preserve"> </w:t>
            </w:r>
            <w:r w:rsidRPr="001D05E5">
              <w:rPr>
                <w:sz w:val="19"/>
                <w:szCs w:val="19"/>
              </w:rPr>
              <w:t>12</w:t>
            </w:r>
          </w:p>
        </w:tc>
        <w:tc>
          <w:tcPr>
            <w:tcW w:w="1275" w:type="dxa"/>
            <w:hideMark/>
          </w:tcPr>
          <w:p w:rsidR="00A4487F" w:rsidRPr="001D05E5" w:rsidRDefault="00A4487F" w:rsidP="005854CF">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20"/>
              <w:jc w:val="center"/>
              <w:cnfStyle w:val="000000000000" w:firstRow="0" w:lastRow="0" w:firstColumn="0" w:lastColumn="0" w:oddVBand="0" w:evenVBand="0" w:oddHBand="0" w:evenHBand="0" w:firstRowFirstColumn="0" w:firstRowLastColumn="0" w:lastRowFirstColumn="0" w:lastRowLastColumn="0"/>
              <w:rPr>
                <w:spacing w:val="-4"/>
                <w:sz w:val="19"/>
                <w:szCs w:val="19"/>
              </w:rPr>
            </w:pPr>
            <w:r w:rsidRPr="001D05E5">
              <w:rPr>
                <w:spacing w:val="-4"/>
                <w:sz w:val="19"/>
                <w:szCs w:val="19"/>
              </w:rPr>
              <w:t>I</w:t>
            </w:r>
            <w:r w:rsidRPr="001D05E5">
              <w:rPr>
                <w:spacing w:val="2"/>
                <w:sz w:val="19"/>
                <w:szCs w:val="19"/>
              </w:rPr>
              <w:t>T</w:t>
            </w:r>
            <w:r w:rsidRPr="001D05E5">
              <w:rPr>
                <w:sz w:val="19"/>
                <w:szCs w:val="19"/>
              </w:rPr>
              <w:t>T</w:t>
            </w:r>
          </w:p>
        </w:tc>
        <w:tc>
          <w:tcPr>
            <w:tcW w:w="1738" w:type="dxa"/>
            <w:hideMark/>
          </w:tcPr>
          <w:p w:rsidR="00A4487F" w:rsidRPr="001D05E5" w:rsidRDefault="004800A8" w:rsidP="005854CF">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20"/>
              <w:jc w:val="center"/>
              <w:cnfStyle w:val="000000000000" w:firstRow="0" w:lastRow="0" w:firstColumn="0" w:lastColumn="0" w:oddVBand="0" w:evenVBand="0" w:oddHBand="0" w:evenHBand="0" w:firstRowFirstColumn="0" w:firstRowLastColumn="0" w:lastRowFirstColumn="0" w:lastRowLastColumn="0"/>
              <w:rPr>
                <w:sz w:val="19"/>
                <w:szCs w:val="19"/>
              </w:rPr>
            </w:pPr>
            <w:r>
              <w:rPr>
                <w:sz w:val="19"/>
                <w:szCs w:val="19"/>
              </w:rPr>
              <w:t>&lt; 0.0001</w:t>
            </w:r>
          </w:p>
        </w:tc>
      </w:tr>
      <w:tr w:rsidR="00A4487F" w:rsidRPr="001D05E5" w:rsidTr="005854CF">
        <w:trPr>
          <w:trHeight w:hRule="exact" w:val="283"/>
        </w:trPr>
        <w:tc>
          <w:tcPr>
            <w:cnfStyle w:val="001000000000" w:firstRow="0" w:lastRow="0" w:firstColumn="1" w:lastColumn="0" w:oddVBand="0" w:evenVBand="0" w:oddHBand="0" w:evenHBand="0" w:firstRowFirstColumn="0" w:firstRowLastColumn="0" w:lastRowFirstColumn="0" w:lastRowLastColumn="0"/>
            <w:tcW w:w="6546" w:type="dxa"/>
            <w:hideMark/>
          </w:tcPr>
          <w:p w:rsidR="00A4487F" w:rsidRPr="001D05E5" w:rsidRDefault="00A4487F" w:rsidP="005854CF">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106" w:right="-20"/>
              <w:rPr>
                <w:spacing w:val="2"/>
                <w:sz w:val="19"/>
                <w:szCs w:val="19"/>
              </w:rPr>
            </w:pPr>
            <w:r w:rsidRPr="001D05E5">
              <w:rPr>
                <w:spacing w:val="2"/>
                <w:sz w:val="19"/>
                <w:szCs w:val="19"/>
              </w:rPr>
              <w:t>T</w:t>
            </w:r>
            <w:r w:rsidRPr="001D05E5">
              <w:rPr>
                <w:sz w:val="19"/>
                <w:szCs w:val="19"/>
              </w:rPr>
              <w:t>he</w:t>
            </w:r>
            <w:r w:rsidRPr="001D05E5">
              <w:rPr>
                <w:spacing w:val="-2"/>
                <w:sz w:val="19"/>
                <w:szCs w:val="19"/>
              </w:rPr>
              <w:t xml:space="preserve"> </w:t>
            </w:r>
            <w:r w:rsidRPr="001D05E5">
              <w:rPr>
                <w:sz w:val="19"/>
                <w:szCs w:val="19"/>
              </w:rPr>
              <w:t>p</w:t>
            </w:r>
            <w:r w:rsidRPr="001D05E5">
              <w:rPr>
                <w:spacing w:val="-2"/>
                <w:sz w:val="19"/>
                <w:szCs w:val="19"/>
              </w:rPr>
              <w:t>e</w:t>
            </w:r>
            <w:r w:rsidRPr="001D05E5">
              <w:rPr>
                <w:spacing w:val="1"/>
                <w:sz w:val="19"/>
                <w:szCs w:val="19"/>
              </w:rPr>
              <w:t>r</w:t>
            </w:r>
            <w:r w:rsidRPr="001D05E5">
              <w:rPr>
                <w:sz w:val="19"/>
                <w:szCs w:val="19"/>
              </w:rPr>
              <w:t>ce</w:t>
            </w:r>
            <w:r w:rsidRPr="001D05E5">
              <w:rPr>
                <w:spacing w:val="-2"/>
                <w:sz w:val="19"/>
                <w:szCs w:val="19"/>
              </w:rPr>
              <w:t>n</w:t>
            </w:r>
            <w:r w:rsidRPr="001D05E5">
              <w:rPr>
                <w:sz w:val="19"/>
                <w:szCs w:val="19"/>
              </w:rPr>
              <w:t>t</w:t>
            </w:r>
            <w:r w:rsidRPr="001D05E5">
              <w:rPr>
                <w:spacing w:val="1"/>
                <w:sz w:val="19"/>
                <w:szCs w:val="19"/>
              </w:rPr>
              <w:t xml:space="preserve"> </w:t>
            </w:r>
            <w:r w:rsidRPr="001D05E5">
              <w:rPr>
                <w:sz w:val="19"/>
                <w:szCs w:val="19"/>
              </w:rPr>
              <w:t>c</w:t>
            </w:r>
            <w:r w:rsidRPr="001D05E5">
              <w:rPr>
                <w:spacing w:val="-2"/>
                <w:sz w:val="19"/>
                <w:szCs w:val="19"/>
              </w:rPr>
              <w:t>h</w:t>
            </w:r>
            <w:r w:rsidRPr="001D05E5">
              <w:rPr>
                <w:sz w:val="19"/>
                <w:szCs w:val="19"/>
              </w:rPr>
              <w:t>an</w:t>
            </w:r>
            <w:r w:rsidRPr="001D05E5">
              <w:rPr>
                <w:spacing w:val="-2"/>
                <w:sz w:val="19"/>
                <w:szCs w:val="19"/>
              </w:rPr>
              <w:t>g</w:t>
            </w:r>
            <w:r w:rsidRPr="001D05E5">
              <w:rPr>
                <w:sz w:val="19"/>
                <w:szCs w:val="19"/>
              </w:rPr>
              <w:t>e</w:t>
            </w:r>
            <w:r w:rsidRPr="001D05E5">
              <w:rPr>
                <w:spacing w:val="1"/>
                <w:sz w:val="19"/>
                <w:szCs w:val="19"/>
              </w:rPr>
              <w:t xml:space="preserve"> i</w:t>
            </w:r>
            <w:r w:rsidRPr="001D05E5">
              <w:rPr>
                <w:sz w:val="19"/>
                <w:szCs w:val="19"/>
              </w:rPr>
              <w:t xml:space="preserve">n </w:t>
            </w:r>
            <w:r w:rsidRPr="001D05E5">
              <w:rPr>
                <w:spacing w:val="-2"/>
                <w:sz w:val="19"/>
                <w:szCs w:val="19"/>
              </w:rPr>
              <w:t>c</w:t>
            </w:r>
            <w:r w:rsidRPr="001D05E5">
              <w:rPr>
                <w:sz w:val="19"/>
                <w:szCs w:val="19"/>
              </w:rPr>
              <w:t>a</w:t>
            </w:r>
            <w:r w:rsidRPr="001D05E5">
              <w:rPr>
                <w:spacing w:val="-1"/>
                <w:sz w:val="19"/>
                <w:szCs w:val="19"/>
              </w:rPr>
              <w:t>l</w:t>
            </w:r>
            <w:r w:rsidRPr="001D05E5">
              <w:rPr>
                <w:spacing w:val="-2"/>
                <w:sz w:val="19"/>
                <w:szCs w:val="19"/>
              </w:rPr>
              <w:t>c</w:t>
            </w:r>
            <w:r w:rsidRPr="001D05E5">
              <w:rPr>
                <w:sz w:val="19"/>
                <w:szCs w:val="19"/>
              </w:rPr>
              <w:t>u</w:t>
            </w:r>
            <w:r w:rsidRPr="001D05E5">
              <w:rPr>
                <w:spacing w:val="1"/>
                <w:sz w:val="19"/>
                <w:szCs w:val="19"/>
              </w:rPr>
              <w:t>l</w:t>
            </w:r>
            <w:r w:rsidRPr="001D05E5">
              <w:rPr>
                <w:spacing w:val="-2"/>
                <w:sz w:val="19"/>
                <w:szCs w:val="19"/>
              </w:rPr>
              <w:t>a</w:t>
            </w:r>
            <w:r w:rsidRPr="001D05E5">
              <w:rPr>
                <w:spacing w:val="1"/>
                <w:sz w:val="19"/>
                <w:szCs w:val="19"/>
              </w:rPr>
              <w:t>t</w:t>
            </w:r>
            <w:r w:rsidRPr="001D05E5">
              <w:rPr>
                <w:sz w:val="19"/>
                <w:szCs w:val="19"/>
              </w:rPr>
              <w:t>ed L</w:t>
            </w:r>
            <w:r w:rsidRPr="001D05E5">
              <w:rPr>
                <w:spacing w:val="-1"/>
                <w:sz w:val="19"/>
                <w:szCs w:val="19"/>
              </w:rPr>
              <w:t>D</w:t>
            </w:r>
            <w:r w:rsidRPr="001D05E5">
              <w:rPr>
                <w:spacing w:val="-2"/>
                <w:sz w:val="19"/>
                <w:szCs w:val="19"/>
              </w:rPr>
              <w:t>L</w:t>
            </w:r>
            <w:r w:rsidRPr="001D05E5">
              <w:rPr>
                <w:spacing w:val="-4"/>
                <w:sz w:val="19"/>
                <w:szCs w:val="19"/>
              </w:rPr>
              <w:t>-</w:t>
            </w:r>
            <w:r w:rsidRPr="001D05E5">
              <w:rPr>
                <w:sz w:val="19"/>
                <w:szCs w:val="19"/>
              </w:rPr>
              <w:t>C</w:t>
            </w:r>
            <w:r w:rsidRPr="001D05E5">
              <w:rPr>
                <w:spacing w:val="-1"/>
                <w:sz w:val="19"/>
                <w:szCs w:val="19"/>
              </w:rPr>
              <w:t xml:space="preserve"> </w:t>
            </w:r>
            <w:r w:rsidRPr="001D05E5">
              <w:rPr>
                <w:spacing w:val="1"/>
                <w:sz w:val="19"/>
                <w:szCs w:val="19"/>
              </w:rPr>
              <w:t>fr</w:t>
            </w:r>
            <w:r w:rsidRPr="001D05E5">
              <w:rPr>
                <w:sz w:val="19"/>
                <w:szCs w:val="19"/>
              </w:rPr>
              <w:t>om</w:t>
            </w:r>
            <w:r w:rsidRPr="001D05E5">
              <w:rPr>
                <w:spacing w:val="-4"/>
                <w:sz w:val="19"/>
                <w:szCs w:val="19"/>
              </w:rPr>
              <w:t xml:space="preserve"> </w:t>
            </w:r>
            <w:r w:rsidRPr="001D05E5">
              <w:rPr>
                <w:sz w:val="19"/>
                <w:szCs w:val="19"/>
              </w:rPr>
              <w:t>base</w:t>
            </w:r>
            <w:r w:rsidRPr="001D05E5">
              <w:rPr>
                <w:spacing w:val="1"/>
                <w:sz w:val="19"/>
                <w:szCs w:val="19"/>
              </w:rPr>
              <w:t>l</w:t>
            </w:r>
            <w:r w:rsidRPr="001D05E5">
              <w:rPr>
                <w:spacing w:val="-1"/>
                <w:sz w:val="19"/>
                <w:szCs w:val="19"/>
              </w:rPr>
              <w:t>i</w:t>
            </w:r>
            <w:r w:rsidRPr="001D05E5">
              <w:rPr>
                <w:spacing w:val="-2"/>
                <w:sz w:val="19"/>
                <w:szCs w:val="19"/>
              </w:rPr>
              <w:t>n</w:t>
            </w:r>
            <w:r w:rsidRPr="001D05E5">
              <w:rPr>
                <w:sz w:val="19"/>
                <w:szCs w:val="19"/>
              </w:rPr>
              <w:t>e</w:t>
            </w:r>
            <w:r w:rsidRPr="001D05E5">
              <w:rPr>
                <w:spacing w:val="1"/>
                <w:sz w:val="19"/>
                <w:szCs w:val="19"/>
              </w:rPr>
              <w:t xml:space="preserve"> t</w:t>
            </w:r>
            <w:r w:rsidRPr="001D05E5">
              <w:rPr>
                <w:sz w:val="19"/>
                <w:szCs w:val="19"/>
              </w:rPr>
              <w:t xml:space="preserve">o </w:t>
            </w:r>
            <w:r w:rsidR="00067EB6">
              <w:rPr>
                <w:spacing w:val="-1"/>
                <w:sz w:val="19"/>
                <w:szCs w:val="19"/>
              </w:rPr>
              <w:t>Week</w:t>
            </w:r>
            <w:r w:rsidRPr="001D05E5">
              <w:rPr>
                <w:spacing w:val="-2"/>
                <w:sz w:val="19"/>
                <w:szCs w:val="19"/>
              </w:rPr>
              <w:t xml:space="preserve"> </w:t>
            </w:r>
            <w:r w:rsidRPr="001D05E5">
              <w:rPr>
                <w:sz w:val="19"/>
                <w:szCs w:val="19"/>
              </w:rPr>
              <w:t>52</w:t>
            </w:r>
          </w:p>
        </w:tc>
        <w:tc>
          <w:tcPr>
            <w:tcW w:w="1275" w:type="dxa"/>
            <w:hideMark/>
          </w:tcPr>
          <w:p w:rsidR="00A4487F" w:rsidRPr="001D05E5" w:rsidRDefault="00A4487F" w:rsidP="005854CF">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20"/>
              <w:jc w:val="center"/>
              <w:cnfStyle w:val="000000000000" w:firstRow="0" w:lastRow="0" w:firstColumn="0" w:lastColumn="0" w:oddVBand="0" w:evenVBand="0" w:oddHBand="0" w:evenHBand="0" w:firstRowFirstColumn="0" w:firstRowLastColumn="0" w:lastRowFirstColumn="0" w:lastRowLastColumn="0"/>
              <w:rPr>
                <w:spacing w:val="-4"/>
                <w:sz w:val="19"/>
                <w:szCs w:val="19"/>
              </w:rPr>
            </w:pPr>
            <w:r w:rsidRPr="001D05E5">
              <w:rPr>
                <w:spacing w:val="-4"/>
                <w:sz w:val="19"/>
                <w:szCs w:val="19"/>
              </w:rPr>
              <w:t>I</w:t>
            </w:r>
            <w:r w:rsidRPr="001D05E5">
              <w:rPr>
                <w:spacing w:val="2"/>
                <w:sz w:val="19"/>
                <w:szCs w:val="19"/>
              </w:rPr>
              <w:t>T</w:t>
            </w:r>
            <w:r w:rsidRPr="001D05E5">
              <w:rPr>
                <w:sz w:val="19"/>
                <w:szCs w:val="19"/>
              </w:rPr>
              <w:t>T</w:t>
            </w:r>
          </w:p>
        </w:tc>
        <w:tc>
          <w:tcPr>
            <w:tcW w:w="1738" w:type="dxa"/>
            <w:hideMark/>
          </w:tcPr>
          <w:p w:rsidR="00A4487F" w:rsidRPr="001D05E5" w:rsidRDefault="004800A8" w:rsidP="005854CF">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20"/>
              <w:jc w:val="center"/>
              <w:cnfStyle w:val="000000000000" w:firstRow="0" w:lastRow="0" w:firstColumn="0" w:lastColumn="0" w:oddVBand="0" w:evenVBand="0" w:oddHBand="0" w:evenHBand="0" w:firstRowFirstColumn="0" w:firstRowLastColumn="0" w:lastRowFirstColumn="0" w:lastRowLastColumn="0"/>
              <w:rPr>
                <w:sz w:val="19"/>
                <w:szCs w:val="19"/>
              </w:rPr>
            </w:pPr>
            <w:r>
              <w:rPr>
                <w:sz w:val="19"/>
                <w:szCs w:val="19"/>
              </w:rPr>
              <w:t>&lt; 0.0001</w:t>
            </w:r>
          </w:p>
        </w:tc>
      </w:tr>
      <w:tr w:rsidR="00A4487F" w:rsidRPr="001D05E5" w:rsidTr="005854CF">
        <w:trPr>
          <w:trHeight w:hRule="exact" w:val="737"/>
        </w:trPr>
        <w:tc>
          <w:tcPr>
            <w:cnfStyle w:val="001000000000" w:firstRow="0" w:lastRow="0" w:firstColumn="1" w:lastColumn="0" w:oddVBand="0" w:evenVBand="0" w:oddHBand="0" w:evenHBand="0" w:firstRowFirstColumn="0" w:firstRowLastColumn="0" w:lastRowFirstColumn="0" w:lastRowLastColumn="0"/>
            <w:tcW w:w="6546" w:type="dxa"/>
            <w:hideMark/>
          </w:tcPr>
          <w:p w:rsidR="00A4487F" w:rsidRPr="001D05E5" w:rsidRDefault="00A4487F" w:rsidP="005854CF">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106" w:right="-20"/>
              <w:rPr>
                <w:spacing w:val="2"/>
                <w:sz w:val="19"/>
                <w:szCs w:val="19"/>
              </w:rPr>
            </w:pPr>
            <w:r w:rsidRPr="001D05E5">
              <w:rPr>
                <w:spacing w:val="2"/>
                <w:sz w:val="19"/>
                <w:szCs w:val="19"/>
              </w:rPr>
              <w:t>T</w:t>
            </w:r>
            <w:r w:rsidRPr="001D05E5">
              <w:rPr>
                <w:sz w:val="19"/>
                <w:szCs w:val="19"/>
              </w:rPr>
              <w:t>he</w:t>
            </w:r>
            <w:r w:rsidRPr="001D05E5">
              <w:rPr>
                <w:spacing w:val="-2"/>
                <w:sz w:val="19"/>
                <w:szCs w:val="19"/>
              </w:rPr>
              <w:t xml:space="preserve"> </w:t>
            </w:r>
            <w:r w:rsidRPr="001D05E5">
              <w:rPr>
                <w:sz w:val="19"/>
                <w:szCs w:val="19"/>
              </w:rPr>
              <w:t>p</w:t>
            </w:r>
            <w:r w:rsidRPr="001D05E5">
              <w:rPr>
                <w:spacing w:val="1"/>
                <w:sz w:val="19"/>
                <w:szCs w:val="19"/>
              </w:rPr>
              <w:t>r</w:t>
            </w:r>
            <w:r w:rsidRPr="001D05E5">
              <w:rPr>
                <w:spacing w:val="-2"/>
                <w:sz w:val="19"/>
                <w:szCs w:val="19"/>
              </w:rPr>
              <w:t>o</w:t>
            </w:r>
            <w:r w:rsidRPr="001D05E5">
              <w:rPr>
                <w:sz w:val="19"/>
                <w:szCs w:val="19"/>
              </w:rPr>
              <w:t>po</w:t>
            </w:r>
            <w:r w:rsidRPr="001D05E5">
              <w:rPr>
                <w:spacing w:val="-2"/>
                <w:sz w:val="19"/>
                <w:szCs w:val="19"/>
              </w:rPr>
              <w:t>r</w:t>
            </w:r>
            <w:r w:rsidRPr="001D05E5">
              <w:rPr>
                <w:spacing w:val="1"/>
                <w:sz w:val="19"/>
                <w:szCs w:val="19"/>
              </w:rPr>
              <w:t>ti</w:t>
            </w:r>
            <w:r w:rsidRPr="001D05E5">
              <w:rPr>
                <w:spacing w:val="-2"/>
                <w:sz w:val="19"/>
                <w:szCs w:val="19"/>
              </w:rPr>
              <w:t>o</w:t>
            </w:r>
            <w:r w:rsidRPr="001D05E5">
              <w:rPr>
                <w:sz w:val="19"/>
                <w:szCs w:val="19"/>
              </w:rPr>
              <w:t>n of</w:t>
            </w:r>
            <w:r w:rsidRPr="001D05E5">
              <w:rPr>
                <w:spacing w:val="1"/>
                <w:sz w:val="19"/>
                <w:szCs w:val="19"/>
              </w:rPr>
              <w:t xml:space="preserve"> </w:t>
            </w:r>
            <w:r w:rsidRPr="001D05E5">
              <w:rPr>
                <w:spacing w:val="-2"/>
                <w:sz w:val="19"/>
                <w:szCs w:val="19"/>
              </w:rPr>
              <w:t>v</w:t>
            </w:r>
            <w:r w:rsidRPr="001D05E5">
              <w:rPr>
                <w:sz w:val="19"/>
                <w:szCs w:val="19"/>
              </w:rPr>
              <w:t>e</w:t>
            </w:r>
            <w:r w:rsidRPr="001D05E5">
              <w:rPr>
                <w:spacing w:val="1"/>
                <w:sz w:val="19"/>
                <w:szCs w:val="19"/>
              </w:rPr>
              <w:t>r</w:t>
            </w:r>
            <w:r w:rsidRPr="001D05E5">
              <w:rPr>
                <w:sz w:val="19"/>
                <w:szCs w:val="19"/>
              </w:rPr>
              <w:t>y</w:t>
            </w:r>
            <w:r w:rsidRPr="001D05E5">
              <w:rPr>
                <w:spacing w:val="-2"/>
                <w:sz w:val="19"/>
                <w:szCs w:val="19"/>
              </w:rPr>
              <w:t xml:space="preserve"> </w:t>
            </w:r>
            <w:r w:rsidRPr="001D05E5">
              <w:rPr>
                <w:sz w:val="19"/>
                <w:szCs w:val="19"/>
              </w:rPr>
              <w:t>h</w:t>
            </w:r>
            <w:r w:rsidRPr="001D05E5">
              <w:rPr>
                <w:spacing w:val="1"/>
                <w:sz w:val="19"/>
                <w:szCs w:val="19"/>
              </w:rPr>
              <w:t>i</w:t>
            </w:r>
            <w:r w:rsidRPr="001D05E5">
              <w:rPr>
                <w:spacing w:val="-2"/>
                <w:sz w:val="19"/>
                <w:szCs w:val="19"/>
              </w:rPr>
              <w:t>g</w:t>
            </w:r>
            <w:r w:rsidRPr="001D05E5">
              <w:rPr>
                <w:sz w:val="19"/>
                <w:szCs w:val="19"/>
              </w:rPr>
              <w:t>h</w:t>
            </w:r>
            <w:r w:rsidRPr="001D05E5">
              <w:rPr>
                <w:spacing w:val="-2"/>
                <w:sz w:val="19"/>
                <w:szCs w:val="19"/>
              </w:rPr>
              <w:t xml:space="preserve"> </w:t>
            </w:r>
            <w:r w:rsidRPr="001D05E5">
              <w:rPr>
                <w:spacing w:val="-1"/>
                <w:sz w:val="19"/>
                <w:szCs w:val="19"/>
              </w:rPr>
              <w:t>C</w:t>
            </w:r>
            <w:r w:rsidRPr="001D05E5">
              <w:rPr>
                <w:sz w:val="19"/>
                <w:szCs w:val="19"/>
              </w:rPr>
              <w:t>V</w:t>
            </w:r>
            <w:r w:rsidRPr="001D05E5">
              <w:rPr>
                <w:spacing w:val="2"/>
                <w:sz w:val="19"/>
                <w:szCs w:val="19"/>
              </w:rPr>
              <w:t xml:space="preserve"> </w:t>
            </w:r>
            <w:r w:rsidRPr="001D05E5">
              <w:rPr>
                <w:spacing w:val="-2"/>
                <w:sz w:val="19"/>
                <w:szCs w:val="19"/>
              </w:rPr>
              <w:t>r</w:t>
            </w:r>
            <w:r w:rsidRPr="001D05E5">
              <w:rPr>
                <w:spacing w:val="1"/>
                <w:sz w:val="19"/>
                <w:szCs w:val="19"/>
              </w:rPr>
              <w:t>i</w:t>
            </w:r>
            <w:r w:rsidRPr="001D05E5">
              <w:rPr>
                <w:sz w:val="19"/>
                <w:szCs w:val="19"/>
              </w:rPr>
              <w:t>sk</w:t>
            </w:r>
            <w:r w:rsidRPr="001D05E5">
              <w:rPr>
                <w:spacing w:val="-2"/>
                <w:sz w:val="19"/>
                <w:szCs w:val="19"/>
              </w:rPr>
              <w:t xml:space="preserve"> </w:t>
            </w:r>
            <w:r w:rsidRPr="001D05E5">
              <w:rPr>
                <w:sz w:val="19"/>
                <w:szCs w:val="19"/>
              </w:rPr>
              <w:t>pa</w:t>
            </w:r>
            <w:r w:rsidRPr="001D05E5">
              <w:rPr>
                <w:spacing w:val="-1"/>
                <w:sz w:val="19"/>
                <w:szCs w:val="19"/>
              </w:rPr>
              <w:t>t</w:t>
            </w:r>
            <w:r w:rsidRPr="001D05E5">
              <w:rPr>
                <w:spacing w:val="1"/>
                <w:sz w:val="19"/>
                <w:szCs w:val="19"/>
              </w:rPr>
              <w:t>i</w:t>
            </w:r>
            <w:r w:rsidRPr="001D05E5">
              <w:rPr>
                <w:sz w:val="19"/>
                <w:szCs w:val="19"/>
              </w:rPr>
              <w:t>e</w:t>
            </w:r>
            <w:r w:rsidRPr="001D05E5">
              <w:rPr>
                <w:spacing w:val="-2"/>
                <w:sz w:val="19"/>
                <w:szCs w:val="19"/>
              </w:rPr>
              <w:t>n</w:t>
            </w:r>
            <w:r w:rsidRPr="001D05E5">
              <w:rPr>
                <w:spacing w:val="1"/>
                <w:sz w:val="19"/>
                <w:szCs w:val="19"/>
              </w:rPr>
              <w:t>t</w:t>
            </w:r>
            <w:r w:rsidRPr="001D05E5">
              <w:rPr>
                <w:sz w:val="19"/>
                <w:szCs w:val="19"/>
              </w:rPr>
              <w:t>s</w:t>
            </w:r>
            <w:r w:rsidRPr="001D05E5">
              <w:rPr>
                <w:spacing w:val="-2"/>
                <w:sz w:val="19"/>
                <w:szCs w:val="19"/>
              </w:rPr>
              <w:t xml:space="preserve"> </w:t>
            </w:r>
            <w:r w:rsidRPr="001D05E5">
              <w:rPr>
                <w:spacing w:val="1"/>
                <w:sz w:val="19"/>
                <w:szCs w:val="19"/>
              </w:rPr>
              <w:t>r</w:t>
            </w:r>
            <w:r w:rsidRPr="001D05E5">
              <w:rPr>
                <w:sz w:val="19"/>
                <w:szCs w:val="19"/>
              </w:rPr>
              <w:t>e</w:t>
            </w:r>
            <w:r w:rsidRPr="001D05E5">
              <w:rPr>
                <w:spacing w:val="-2"/>
                <w:sz w:val="19"/>
                <w:szCs w:val="19"/>
              </w:rPr>
              <w:t>a</w:t>
            </w:r>
            <w:r w:rsidRPr="001D05E5">
              <w:rPr>
                <w:sz w:val="19"/>
                <w:szCs w:val="19"/>
              </w:rPr>
              <w:t>ch</w:t>
            </w:r>
            <w:r w:rsidRPr="001D05E5">
              <w:rPr>
                <w:spacing w:val="-1"/>
                <w:sz w:val="19"/>
                <w:szCs w:val="19"/>
              </w:rPr>
              <w:t>i</w:t>
            </w:r>
            <w:r w:rsidRPr="001D05E5">
              <w:rPr>
                <w:sz w:val="19"/>
                <w:szCs w:val="19"/>
              </w:rPr>
              <w:t>ng</w:t>
            </w:r>
            <w:r w:rsidRPr="001D05E5">
              <w:rPr>
                <w:spacing w:val="-2"/>
                <w:sz w:val="19"/>
                <w:szCs w:val="19"/>
              </w:rPr>
              <w:t xml:space="preserve"> </w:t>
            </w:r>
            <w:r w:rsidRPr="001D05E5">
              <w:rPr>
                <w:sz w:val="19"/>
                <w:szCs w:val="19"/>
              </w:rPr>
              <w:t>ca</w:t>
            </w:r>
            <w:r w:rsidRPr="001D05E5">
              <w:rPr>
                <w:spacing w:val="1"/>
                <w:sz w:val="19"/>
                <w:szCs w:val="19"/>
              </w:rPr>
              <w:t>l</w:t>
            </w:r>
            <w:r w:rsidRPr="001D05E5">
              <w:rPr>
                <w:sz w:val="19"/>
                <w:szCs w:val="19"/>
              </w:rPr>
              <w:t>c</w:t>
            </w:r>
            <w:r w:rsidRPr="001D05E5">
              <w:rPr>
                <w:spacing w:val="-2"/>
                <w:sz w:val="19"/>
                <w:szCs w:val="19"/>
              </w:rPr>
              <w:t>u</w:t>
            </w:r>
            <w:r w:rsidRPr="001D05E5">
              <w:rPr>
                <w:spacing w:val="1"/>
                <w:sz w:val="19"/>
                <w:szCs w:val="19"/>
              </w:rPr>
              <w:t>l</w:t>
            </w:r>
            <w:r w:rsidRPr="001D05E5">
              <w:rPr>
                <w:spacing w:val="-2"/>
                <w:sz w:val="19"/>
                <w:szCs w:val="19"/>
              </w:rPr>
              <w:t>a</w:t>
            </w:r>
            <w:r w:rsidRPr="001D05E5">
              <w:rPr>
                <w:spacing w:val="1"/>
                <w:sz w:val="19"/>
                <w:szCs w:val="19"/>
              </w:rPr>
              <w:t>t</w:t>
            </w:r>
            <w:r w:rsidRPr="001D05E5">
              <w:rPr>
                <w:sz w:val="19"/>
                <w:szCs w:val="19"/>
              </w:rPr>
              <w:t>ed L</w:t>
            </w:r>
            <w:r w:rsidRPr="001D05E5">
              <w:rPr>
                <w:spacing w:val="-1"/>
                <w:sz w:val="19"/>
                <w:szCs w:val="19"/>
              </w:rPr>
              <w:t>D</w:t>
            </w:r>
            <w:r w:rsidRPr="001D05E5">
              <w:rPr>
                <w:spacing w:val="-2"/>
                <w:sz w:val="19"/>
                <w:szCs w:val="19"/>
              </w:rPr>
              <w:t>L</w:t>
            </w:r>
            <w:r w:rsidRPr="001D05E5">
              <w:rPr>
                <w:spacing w:val="-4"/>
                <w:sz w:val="19"/>
                <w:szCs w:val="19"/>
              </w:rPr>
              <w:t>-</w:t>
            </w:r>
            <w:r w:rsidRPr="001D05E5">
              <w:rPr>
                <w:sz w:val="19"/>
                <w:szCs w:val="19"/>
              </w:rPr>
              <w:t>C</w:t>
            </w:r>
            <w:r w:rsidR="004800A8">
              <w:rPr>
                <w:sz w:val="19"/>
                <w:szCs w:val="19"/>
              </w:rPr>
              <w:t xml:space="preserve"> </w:t>
            </w:r>
            <w:r w:rsidR="008A704A">
              <w:rPr>
                <w:sz w:val="19"/>
                <w:szCs w:val="19"/>
              </w:rPr>
              <w:t xml:space="preserve">&lt; </w:t>
            </w:r>
            <w:r w:rsidRPr="001D05E5">
              <w:rPr>
                <w:sz w:val="19"/>
                <w:szCs w:val="19"/>
              </w:rPr>
              <w:t xml:space="preserve">70 </w:t>
            </w:r>
            <w:r w:rsidRPr="001D05E5">
              <w:rPr>
                <w:spacing w:val="-4"/>
                <w:sz w:val="19"/>
                <w:szCs w:val="19"/>
              </w:rPr>
              <w:t>m</w:t>
            </w:r>
            <w:r w:rsidRPr="001D05E5">
              <w:rPr>
                <w:spacing w:val="-2"/>
                <w:sz w:val="19"/>
                <w:szCs w:val="19"/>
              </w:rPr>
              <w:t>g</w:t>
            </w:r>
            <w:r w:rsidRPr="001D05E5">
              <w:rPr>
                <w:spacing w:val="1"/>
                <w:sz w:val="19"/>
                <w:szCs w:val="19"/>
              </w:rPr>
              <w:t>/</w:t>
            </w:r>
            <w:r w:rsidRPr="001D05E5">
              <w:rPr>
                <w:sz w:val="19"/>
                <w:szCs w:val="19"/>
              </w:rPr>
              <w:t xml:space="preserve">dL </w:t>
            </w:r>
            <w:r w:rsidRPr="001D05E5">
              <w:rPr>
                <w:spacing w:val="1"/>
                <w:sz w:val="19"/>
                <w:szCs w:val="19"/>
              </w:rPr>
              <w:t>(</w:t>
            </w:r>
            <w:r w:rsidRPr="001D05E5">
              <w:rPr>
                <w:sz w:val="19"/>
                <w:szCs w:val="19"/>
              </w:rPr>
              <w:t xml:space="preserve">1.81 </w:t>
            </w:r>
            <w:r w:rsidRPr="001D05E5">
              <w:rPr>
                <w:spacing w:val="-1"/>
                <w:sz w:val="19"/>
                <w:szCs w:val="19"/>
              </w:rPr>
              <w:t>m</w:t>
            </w:r>
            <w:r w:rsidRPr="001D05E5">
              <w:rPr>
                <w:spacing w:val="-4"/>
                <w:sz w:val="19"/>
                <w:szCs w:val="19"/>
              </w:rPr>
              <w:t>m</w:t>
            </w:r>
            <w:r w:rsidRPr="001D05E5">
              <w:rPr>
                <w:sz w:val="19"/>
                <w:szCs w:val="19"/>
              </w:rPr>
              <w:t>o</w:t>
            </w:r>
            <w:r w:rsidRPr="001D05E5">
              <w:rPr>
                <w:spacing w:val="1"/>
                <w:sz w:val="19"/>
                <w:szCs w:val="19"/>
              </w:rPr>
              <w:t>l/</w:t>
            </w:r>
            <w:r w:rsidRPr="001D05E5">
              <w:rPr>
                <w:sz w:val="19"/>
                <w:szCs w:val="19"/>
              </w:rPr>
              <w:t>L)</w:t>
            </w:r>
            <w:r w:rsidRPr="001D05E5">
              <w:rPr>
                <w:spacing w:val="-1"/>
                <w:sz w:val="19"/>
                <w:szCs w:val="19"/>
              </w:rPr>
              <w:t xml:space="preserve"> </w:t>
            </w:r>
            <w:r w:rsidRPr="001D05E5">
              <w:rPr>
                <w:sz w:val="19"/>
                <w:szCs w:val="19"/>
              </w:rPr>
              <w:t>or</w:t>
            </w:r>
            <w:r w:rsidRPr="001D05E5">
              <w:rPr>
                <w:spacing w:val="1"/>
                <w:sz w:val="19"/>
                <w:szCs w:val="19"/>
              </w:rPr>
              <w:t xml:space="preserve"> </w:t>
            </w:r>
            <w:r w:rsidRPr="001D05E5">
              <w:rPr>
                <w:sz w:val="19"/>
                <w:szCs w:val="19"/>
              </w:rPr>
              <w:t>h</w:t>
            </w:r>
            <w:r w:rsidRPr="001D05E5">
              <w:rPr>
                <w:spacing w:val="1"/>
                <w:sz w:val="19"/>
                <w:szCs w:val="19"/>
              </w:rPr>
              <w:t>i</w:t>
            </w:r>
            <w:r w:rsidRPr="001D05E5">
              <w:rPr>
                <w:spacing w:val="-2"/>
                <w:sz w:val="19"/>
                <w:szCs w:val="19"/>
              </w:rPr>
              <w:t>g</w:t>
            </w:r>
            <w:r w:rsidRPr="001D05E5">
              <w:rPr>
                <w:sz w:val="19"/>
                <w:szCs w:val="19"/>
              </w:rPr>
              <w:t xml:space="preserve">h </w:t>
            </w:r>
            <w:r w:rsidRPr="001D05E5">
              <w:rPr>
                <w:spacing w:val="-1"/>
                <w:sz w:val="19"/>
                <w:szCs w:val="19"/>
              </w:rPr>
              <w:t>C</w:t>
            </w:r>
            <w:r w:rsidRPr="001D05E5">
              <w:rPr>
                <w:sz w:val="19"/>
                <w:szCs w:val="19"/>
              </w:rPr>
              <w:t>V</w:t>
            </w:r>
            <w:r w:rsidRPr="001D05E5">
              <w:rPr>
                <w:spacing w:val="-1"/>
                <w:sz w:val="19"/>
                <w:szCs w:val="19"/>
              </w:rPr>
              <w:t xml:space="preserve"> </w:t>
            </w:r>
            <w:r w:rsidRPr="001D05E5">
              <w:rPr>
                <w:spacing w:val="-2"/>
                <w:sz w:val="19"/>
                <w:szCs w:val="19"/>
              </w:rPr>
              <w:t>r</w:t>
            </w:r>
            <w:r w:rsidRPr="001D05E5">
              <w:rPr>
                <w:spacing w:val="1"/>
                <w:sz w:val="19"/>
                <w:szCs w:val="19"/>
              </w:rPr>
              <w:t>i</w:t>
            </w:r>
            <w:r w:rsidRPr="001D05E5">
              <w:rPr>
                <w:sz w:val="19"/>
                <w:szCs w:val="19"/>
              </w:rPr>
              <w:t>sk</w:t>
            </w:r>
            <w:r w:rsidRPr="001D05E5">
              <w:rPr>
                <w:spacing w:val="-2"/>
                <w:sz w:val="19"/>
                <w:szCs w:val="19"/>
              </w:rPr>
              <w:t xml:space="preserve"> </w:t>
            </w:r>
            <w:r w:rsidRPr="001D05E5">
              <w:rPr>
                <w:sz w:val="19"/>
                <w:szCs w:val="19"/>
              </w:rPr>
              <w:t>pa</w:t>
            </w:r>
            <w:r w:rsidRPr="001D05E5">
              <w:rPr>
                <w:spacing w:val="-1"/>
                <w:sz w:val="19"/>
                <w:szCs w:val="19"/>
              </w:rPr>
              <w:t>t</w:t>
            </w:r>
            <w:r w:rsidRPr="001D05E5">
              <w:rPr>
                <w:spacing w:val="1"/>
                <w:sz w:val="19"/>
                <w:szCs w:val="19"/>
              </w:rPr>
              <w:t>i</w:t>
            </w:r>
            <w:r w:rsidRPr="001D05E5">
              <w:rPr>
                <w:sz w:val="19"/>
                <w:szCs w:val="19"/>
              </w:rPr>
              <w:t>e</w:t>
            </w:r>
            <w:r w:rsidRPr="001D05E5">
              <w:rPr>
                <w:spacing w:val="-2"/>
                <w:sz w:val="19"/>
                <w:szCs w:val="19"/>
              </w:rPr>
              <w:t>n</w:t>
            </w:r>
            <w:r w:rsidRPr="001D05E5">
              <w:rPr>
                <w:spacing w:val="1"/>
                <w:sz w:val="19"/>
                <w:szCs w:val="19"/>
              </w:rPr>
              <w:t>t</w:t>
            </w:r>
            <w:r w:rsidRPr="001D05E5">
              <w:rPr>
                <w:sz w:val="19"/>
                <w:szCs w:val="19"/>
              </w:rPr>
              <w:t>s</w:t>
            </w:r>
            <w:r w:rsidRPr="001D05E5">
              <w:rPr>
                <w:spacing w:val="-2"/>
                <w:sz w:val="19"/>
                <w:szCs w:val="19"/>
              </w:rPr>
              <w:t xml:space="preserve"> </w:t>
            </w:r>
            <w:r w:rsidRPr="001D05E5">
              <w:rPr>
                <w:spacing w:val="1"/>
                <w:sz w:val="19"/>
                <w:szCs w:val="19"/>
              </w:rPr>
              <w:t>r</w:t>
            </w:r>
            <w:r w:rsidRPr="001D05E5">
              <w:rPr>
                <w:sz w:val="19"/>
                <w:szCs w:val="19"/>
              </w:rPr>
              <w:t>e</w:t>
            </w:r>
            <w:r w:rsidRPr="001D05E5">
              <w:rPr>
                <w:spacing w:val="-2"/>
                <w:sz w:val="19"/>
                <w:szCs w:val="19"/>
              </w:rPr>
              <w:t>a</w:t>
            </w:r>
            <w:r w:rsidRPr="001D05E5">
              <w:rPr>
                <w:sz w:val="19"/>
                <w:szCs w:val="19"/>
              </w:rPr>
              <w:t>ch</w:t>
            </w:r>
            <w:r w:rsidRPr="001D05E5">
              <w:rPr>
                <w:spacing w:val="1"/>
                <w:sz w:val="19"/>
                <w:szCs w:val="19"/>
              </w:rPr>
              <w:t>i</w:t>
            </w:r>
            <w:r w:rsidRPr="001D05E5">
              <w:rPr>
                <w:sz w:val="19"/>
                <w:szCs w:val="19"/>
              </w:rPr>
              <w:t>ng</w:t>
            </w:r>
            <w:r w:rsidRPr="001D05E5">
              <w:rPr>
                <w:spacing w:val="-2"/>
                <w:sz w:val="19"/>
                <w:szCs w:val="19"/>
              </w:rPr>
              <w:t xml:space="preserve"> </w:t>
            </w:r>
            <w:r w:rsidRPr="001D05E5">
              <w:rPr>
                <w:sz w:val="19"/>
                <w:szCs w:val="19"/>
              </w:rPr>
              <w:t>c</w:t>
            </w:r>
            <w:r w:rsidRPr="001D05E5">
              <w:rPr>
                <w:spacing w:val="-2"/>
                <w:sz w:val="19"/>
                <w:szCs w:val="19"/>
              </w:rPr>
              <w:t>a</w:t>
            </w:r>
            <w:r w:rsidRPr="001D05E5">
              <w:rPr>
                <w:spacing w:val="1"/>
                <w:sz w:val="19"/>
                <w:szCs w:val="19"/>
              </w:rPr>
              <w:t>l</w:t>
            </w:r>
            <w:r w:rsidRPr="001D05E5">
              <w:rPr>
                <w:sz w:val="19"/>
                <w:szCs w:val="19"/>
              </w:rPr>
              <w:t>c</w:t>
            </w:r>
            <w:r w:rsidRPr="001D05E5">
              <w:rPr>
                <w:spacing w:val="-2"/>
                <w:sz w:val="19"/>
                <w:szCs w:val="19"/>
              </w:rPr>
              <w:t>u</w:t>
            </w:r>
            <w:r w:rsidRPr="001D05E5">
              <w:rPr>
                <w:spacing w:val="1"/>
                <w:sz w:val="19"/>
                <w:szCs w:val="19"/>
              </w:rPr>
              <w:t>l</w:t>
            </w:r>
            <w:r w:rsidRPr="001D05E5">
              <w:rPr>
                <w:sz w:val="19"/>
                <w:szCs w:val="19"/>
              </w:rPr>
              <w:t>a</w:t>
            </w:r>
            <w:r w:rsidRPr="001D05E5">
              <w:rPr>
                <w:spacing w:val="-1"/>
                <w:sz w:val="19"/>
                <w:szCs w:val="19"/>
              </w:rPr>
              <w:t>t</w:t>
            </w:r>
            <w:r w:rsidRPr="001D05E5">
              <w:rPr>
                <w:sz w:val="19"/>
                <w:szCs w:val="19"/>
              </w:rPr>
              <w:t>ed L</w:t>
            </w:r>
            <w:r w:rsidRPr="001D05E5">
              <w:rPr>
                <w:spacing w:val="-1"/>
                <w:sz w:val="19"/>
                <w:szCs w:val="19"/>
              </w:rPr>
              <w:t>D</w:t>
            </w:r>
            <w:r w:rsidRPr="001D05E5">
              <w:rPr>
                <w:spacing w:val="2"/>
                <w:sz w:val="19"/>
                <w:szCs w:val="19"/>
              </w:rPr>
              <w:t>L</w:t>
            </w:r>
            <w:r w:rsidRPr="001D05E5">
              <w:rPr>
                <w:spacing w:val="-4"/>
                <w:sz w:val="19"/>
                <w:szCs w:val="19"/>
              </w:rPr>
              <w:t>-</w:t>
            </w:r>
            <w:r w:rsidRPr="001D05E5">
              <w:rPr>
                <w:sz w:val="19"/>
                <w:szCs w:val="19"/>
              </w:rPr>
              <w:t>C</w:t>
            </w:r>
            <w:r w:rsidR="004800A8">
              <w:rPr>
                <w:sz w:val="19"/>
                <w:szCs w:val="19"/>
              </w:rPr>
              <w:t xml:space="preserve"> </w:t>
            </w:r>
            <w:r w:rsidR="008A704A">
              <w:rPr>
                <w:spacing w:val="-1"/>
                <w:sz w:val="19"/>
                <w:szCs w:val="19"/>
              </w:rPr>
              <w:t>&lt;</w:t>
            </w:r>
            <w:r w:rsidR="004800A8">
              <w:rPr>
                <w:spacing w:val="-1"/>
                <w:sz w:val="19"/>
                <w:szCs w:val="19"/>
              </w:rPr>
              <w:t> </w:t>
            </w:r>
            <w:r w:rsidRPr="001D05E5">
              <w:rPr>
                <w:sz w:val="19"/>
                <w:szCs w:val="19"/>
              </w:rPr>
              <w:t xml:space="preserve">100 </w:t>
            </w:r>
            <w:r w:rsidRPr="001D05E5">
              <w:rPr>
                <w:spacing w:val="-1"/>
                <w:sz w:val="19"/>
                <w:szCs w:val="19"/>
              </w:rPr>
              <w:t>m</w:t>
            </w:r>
            <w:r w:rsidRPr="001D05E5">
              <w:rPr>
                <w:spacing w:val="-2"/>
                <w:sz w:val="19"/>
                <w:szCs w:val="19"/>
              </w:rPr>
              <w:t>g</w:t>
            </w:r>
            <w:r w:rsidRPr="001D05E5">
              <w:rPr>
                <w:spacing w:val="1"/>
                <w:sz w:val="19"/>
                <w:szCs w:val="19"/>
              </w:rPr>
              <w:t>/</w:t>
            </w:r>
            <w:r w:rsidRPr="001D05E5">
              <w:rPr>
                <w:sz w:val="19"/>
                <w:szCs w:val="19"/>
              </w:rPr>
              <w:t xml:space="preserve">dL </w:t>
            </w:r>
            <w:r w:rsidRPr="001D05E5">
              <w:rPr>
                <w:spacing w:val="1"/>
                <w:sz w:val="19"/>
                <w:szCs w:val="19"/>
              </w:rPr>
              <w:t>(</w:t>
            </w:r>
            <w:r w:rsidRPr="001D05E5">
              <w:rPr>
                <w:sz w:val="19"/>
                <w:szCs w:val="19"/>
              </w:rPr>
              <w:t>2.59</w:t>
            </w:r>
            <w:r w:rsidRPr="001D05E5">
              <w:rPr>
                <w:spacing w:val="-2"/>
                <w:sz w:val="19"/>
                <w:szCs w:val="19"/>
              </w:rPr>
              <w:t xml:space="preserve"> </w:t>
            </w:r>
            <w:r w:rsidRPr="001D05E5">
              <w:rPr>
                <w:spacing w:val="-1"/>
                <w:sz w:val="19"/>
                <w:szCs w:val="19"/>
              </w:rPr>
              <w:t>m</w:t>
            </w:r>
            <w:r w:rsidRPr="001D05E5">
              <w:rPr>
                <w:spacing w:val="-4"/>
                <w:sz w:val="19"/>
                <w:szCs w:val="19"/>
              </w:rPr>
              <w:t>m</w:t>
            </w:r>
            <w:r w:rsidRPr="001D05E5">
              <w:rPr>
                <w:sz w:val="19"/>
                <w:szCs w:val="19"/>
              </w:rPr>
              <w:t>o</w:t>
            </w:r>
            <w:r w:rsidRPr="001D05E5">
              <w:rPr>
                <w:spacing w:val="1"/>
                <w:sz w:val="19"/>
                <w:szCs w:val="19"/>
              </w:rPr>
              <w:t>l/</w:t>
            </w:r>
            <w:r w:rsidRPr="001D05E5">
              <w:rPr>
                <w:sz w:val="19"/>
                <w:szCs w:val="19"/>
              </w:rPr>
              <w:t>L)</w:t>
            </w:r>
            <w:r w:rsidRPr="001D05E5">
              <w:rPr>
                <w:spacing w:val="1"/>
                <w:sz w:val="19"/>
                <w:szCs w:val="19"/>
              </w:rPr>
              <w:t xml:space="preserve"> </w:t>
            </w:r>
            <w:r w:rsidRPr="001D05E5">
              <w:rPr>
                <w:sz w:val="19"/>
                <w:szCs w:val="19"/>
              </w:rPr>
              <w:t>at</w:t>
            </w:r>
            <w:r w:rsidRPr="001D05E5">
              <w:rPr>
                <w:spacing w:val="1"/>
                <w:sz w:val="19"/>
                <w:szCs w:val="19"/>
              </w:rPr>
              <w:t xml:space="preserve"> </w:t>
            </w:r>
            <w:r w:rsidR="00067EB6">
              <w:rPr>
                <w:spacing w:val="-1"/>
                <w:sz w:val="19"/>
                <w:szCs w:val="19"/>
              </w:rPr>
              <w:t>Week</w:t>
            </w:r>
            <w:r w:rsidRPr="001D05E5">
              <w:rPr>
                <w:spacing w:val="-2"/>
                <w:sz w:val="19"/>
                <w:szCs w:val="19"/>
              </w:rPr>
              <w:t xml:space="preserve"> </w:t>
            </w:r>
            <w:r w:rsidRPr="001D05E5">
              <w:rPr>
                <w:sz w:val="19"/>
                <w:szCs w:val="19"/>
              </w:rPr>
              <w:t>24</w:t>
            </w:r>
          </w:p>
        </w:tc>
        <w:tc>
          <w:tcPr>
            <w:tcW w:w="1275" w:type="dxa"/>
            <w:hideMark/>
          </w:tcPr>
          <w:p w:rsidR="00A4487F" w:rsidRPr="001D05E5" w:rsidRDefault="00A4487F" w:rsidP="005854CF">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20"/>
              <w:jc w:val="center"/>
              <w:cnfStyle w:val="000000000000" w:firstRow="0" w:lastRow="0" w:firstColumn="0" w:lastColumn="0" w:oddVBand="0" w:evenVBand="0" w:oddHBand="0" w:evenHBand="0" w:firstRowFirstColumn="0" w:firstRowLastColumn="0" w:lastRowFirstColumn="0" w:lastRowLastColumn="0"/>
              <w:rPr>
                <w:spacing w:val="-4"/>
                <w:sz w:val="19"/>
                <w:szCs w:val="19"/>
              </w:rPr>
            </w:pPr>
            <w:r w:rsidRPr="001D05E5">
              <w:rPr>
                <w:spacing w:val="-4"/>
                <w:sz w:val="19"/>
                <w:szCs w:val="19"/>
              </w:rPr>
              <w:t>I</w:t>
            </w:r>
            <w:r w:rsidRPr="001D05E5">
              <w:rPr>
                <w:spacing w:val="2"/>
                <w:sz w:val="19"/>
                <w:szCs w:val="19"/>
              </w:rPr>
              <w:t>T</w:t>
            </w:r>
            <w:r w:rsidRPr="001D05E5">
              <w:rPr>
                <w:sz w:val="19"/>
                <w:szCs w:val="19"/>
              </w:rPr>
              <w:t>T</w:t>
            </w:r>
          </w:p>
        </w:tc>
        <w:tc>
          <w:tcPr>
            <w:tcW w:w="1738" w:type="dxa"/>
            <w:hideMark/>
          </w:tcPr>
          <w:p w:rsidR="00A4487F" w:rsidRPr="001D05E5" w:rsidRDefault="004800A8" w:rsidP="005854CF">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20"/>
              <w:jc w:val="center"/>
              <w:cnfStyle w:val="000000000000" w:firstRow="0" w:lastRow="0" w:firstColumn="0" w:lastColumn="0" w:oddVBand="0" w:evenVBand="0" w:oddHBand="0" w:evenHBand="0" w:firstRowFirstColumn="0" w:firstRowLastColumn="0" w:lastRowFirstColumn="0" w:lastRowLastColumn="0"/>
              <w:rPr>
                <w:sz w:val="19"/>
                <w:szCs w:val="19"/>
              </w:rPr>
            </w:pPr>
            <w:r>
              <w:rPr>
                <w:sz w:val="19"/>
                <w:szCs w:val="19"/>
              </w:rPr>
              <w:t>&lt; 0.0001</w:t>
            </w:r>
          </w:p>
        </w:tc>
      </w:tr>
      <w:tr w:rsidR="00A4487F" w:rsidRPr="001D05E5" w:rsidTr="005854CF">
        <w:trPr>
          <w:trHeight w:hRule="exact" w:val="737"/>
        </w:trPr>
        <w:tc>
          <w:tcPr>
            <w:cnfStyle w:val="001000000000" w:firstRow="0" w:lastRow="0" w:firstColumn="1" w:lastColumn="0" w:oddVBand="0" w:evenVBand="0" w:oddHBand="0" w:evenHBand="0" w:firstRowFirstColumn="0" w:firstRowLastColumn="0" w:lastRowFirstColumn="0" w:lastRowLastColumn="0"/>
            <w:tcW w:w="6546" w:type="dxa"/>
            <w:hideMark/>
          </w:tcPr>
          <w:p w:rsidR="00A4487F" w:rsidRPr="001D05E5" w:rsidRDefault="00A4487F" w:rsidP="005854CF">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106" w:right="-20"/>
              <w:rPr>
                <w:spacing w:val="2"/>
                <w:sz w:val="19"/>
                <w:szCs w:val="19"/>
              </w:rPr>
            </w:pPr>
            <w:r w:rsidRPr="001D05E5">
              <w:rPr>
                <w:spacing w:val="2"/>
                <w:sz w:val="19"/>
                <w:szCs w:val="19"/>
              </w:rPr>
              <w:t>T</w:t>
            </w:r>
            <w:r w:rsidRPr="001D05E5">
              <w:rPr>
                <w:sz w:val="19"/>
                <w:szCs w:val="19"/>
              </w:rPr>
              <w:t>he</w:t>
            </w:r>
            <w:r w:rsidRPr="001D05E5">
              <w:rPr>
                <w:spacing w:val="-2"/>
                <w:sz w:val="19"/>
                <w:szCs w:val="19"/>
              </w:rPr>
              <w:t xml:space="preserve"> </w:t>
            </w:r>
            <w:r w:rsidRPr="001D05E5">
              <w:rPr>
                <w:sz w:val="19"/>
                <w:szCs w:val="19"/>
              </w:rPr>
              <w:t>p</w:t>
            </w:r>
            <w:r w:rsidRPr="001D05E5">
              <w:rPr>
                <w:spacing w:val="1"/>
                <w:sz w:val="19"/>
                <w:szCs w:val="19"/>
              </w:rPr>
              <w:t>r</w:t>
            </w:r>
            <w:r w:rsidRPr="001D05E5">
              <w:rPr>
                <w:spacing w:val="-2"/>
                <w:sz w:val="19"/>
                <w:szCs w:val="19"/>
              </w:rPr>
              <w:t>o</w:t>
            </w:r>
            <w:r w:rsidRPr="001D05E5">
              <w:rPr>
                <w:sz w:val="19"/>
                <w:szCs w:val="19"/>
              </w:rPr>
              <w:t>po</w:t>
            </w:r>
            <w:r w:rsidRPr="001D05E5">
              <w:rPr>
                <w:spacing w:val="-2"/>
                <w:sz w:val="19"/>
                <w:szCs w:val="19"/>
              </w:rPr>
              <w:t>r</w:t>
            </w:r>
            <w:r w:rsidRPr="001D05E5">
              <w:rPr>
                <w:spacing w:val="1"/>
                <w:sz w:val="19"/>
                <w:szCs w:val="19"/>
              </w:rPr>
              <w:t>ti</w:t>
            </w:r>
            <w:r w:rsidRPr="001D05E5">
              <w:rPr>
                <w:spacing w:val="-2"/>
                <w:sz w:val="19"/>
                <w:szCs w:val="19"/>
              </w:rPr>
              <w:t>o</w:t>
            </w:r>
            <w:r w:rsidRPr="001D05E5">
              <w:rPr>
                <w:sz w:val="19"/>
                <w:szCs w:val="19"/>
              </w:rPr>
              <w:t>n of</w:t>
            </w:r>
            <w:r w:rsidRPr="001D05E5">
              <w:rPr>
                <w:spacing w:val="1"/>
                <w:sz w:val="19"/>
                <w:szCs w:val="19"/>
              </w:rPr>
              <w:t xml:space="preserve"> </w:t>
            </w:r>
            <w:r w:rsidRPr="001D05E5">
              <w:rPr>
                <w:spacing w:val="-2"/>
                <w:sz w:val="19"/>
                <w:szCs w:val="19"/>
              </w:rPr>
              <w:t>v</w:t>
            </w:r>
            <w:r w:rsidRPr="001D05E5">
              <w:rPr>
                <w:sz w:val="19"/>
                <w:szCs w:val="19"/>
              </w:rPr>
              <w:t>e</w:t>
            </w:r>
            <w:r w:rsidRPr="001D05E5">
              <w:rPr>
                <w:spacing w:val="1"/>
                <w:sz w:val="19"/>
                <w:szCs w:val="19"/>
              </w:rPr>
              <w:t>r</w:t>
            </w:r>
            <w:r w:rsidRPr="001D05E5">
              <w:rPr>
                <w:sz w:val="19"/>
                <w:szCs w:val="19"/>
              </w:rPr>
              <w:t>y</w:t>
            </w:r>
            <w:r w:rsidRPr="001D05E5">
              <w:rPr>
                <w:spacing w:val="-2"/>
                <w:sz w:val="19"/>
                <w:szCs w:val="19"/>
              </w:rPr>
              <w:t xml:space="preserve"> </w:t>
            </w:r>
            <w:r w:rsidRPr="001D05E5">
              <w:rPr>
                <w:sz w:val="19"/>
                <w:szCs w:val="19"/>
              </w:rPr>
              <w:t>h</w:t>
            </w:r>
            <w:r w:rsidRPr="001D05E5">
              <w:rPr>
                <w:spacing w:val="1"/>
                <w:sz w:val="19"/>
                <w:szCs w:val="19"/>
              </w:rPr>
              <w:t>i</w:t>
            </w:r>
            <w:r w:rsidRPr="001D05E5">
              <w:rPr>
                <w:spacing w:val="-2"/>
                <w:sz w:val="19"/>
                <w:szCs w:val="19"/>
              </w:rPr>
              <w:t>g</w:t>
            </w:r>
            <w:r w:rsidRPr="001D05E5">
              <w:rPr>
                <w:sz w:val="19"/>
                <w:szCs w:val="19"/>
              </w:rPr>
              <w:t>h</w:t>
            </w:r>
            <w:r w:rsidRPr="001D05E5">
              <w:rPr>
                <w:spacing w:val="-2"/>
                <w:sz w:val="19"/>
                <w:szCs w:val="19"/>
              </w:rPr>
              <w:t xml:space="preserve"> </w:t>
            </w:r>
            <w:r w:rsidRPr="001D05E5">
              <w:rPr>
                <w:spacing w:val="-1"/>
                <w:sz w:val="19"/>
                <w:szCs w:val="19"/>
              </w:rPr>
              <w:t>C</w:t>
            </w:r>
            <w:r w:rsidRPr="001D05E5">
              <w:rPr>
                <w:sz w:val="19"/>
                <w:szCs w:val="19"/>
              </w:rPr>
              <w:t>V</w:t>
            </w:r>
            <w:r w:rsidRPr="001D05E5">
              <w:rPr>
                <w:spacing w:val="2"/>
                <w:sz w:val="19"/>
                <w:szCs w:val="19"/>
              </w:rPr>
              <w:t xml:space="preserve"> </w:t>
            </w:r>
            <w:r w:rsidRPr="001D05E5">
              <w:rPr>
                <w:spacing w:val="-2"/>
                <w:sz w:val="19"/>
                <w:szCs w:val="19"/>
              </w:rPr>
              <w:t>r</w:t>
            </w:r>
            <w:r w:rsidRPr="001D05E5">
              <w:rPr>
                <w:spacing w:val="1"/>
                <w:sz w:val="19"/>
                <w:szCs w:val="19"/>
              </w:rPr>
              <w:t>i</w:t>
            </w:r>
            <w:r w:rsidRPr="001D05E5">
              <w:rPr>
                <w:sz w:val="19"/>
                <w:szCs w:val="19"/>
              </w:rPr>
              <w:t>sk</w:t>
            </w:r>
            <w:r w:rsidRPr="001D05E5">
              <w:rPr>
                <w:spacing w:val="-2"/>
                <w:sz w:val="19"/>
                <w:szCs w:val="19"/>
              </w:rPr>
              <w:t xml:space="preserve"> </w:t>
            </w:r>
            <w:r w:rsidRPr="001D05E5">
              <w:rPr>
                <w:sz w:val="19"/>
                <w:szCs w:val="19"/>
              </w:rPr>
              <w:t>pa</w:t>
            </w:r>
            <w:r w:rsidRPr="001D05E5">
              <w:rPr>
                <w:spacing w:val="-1"/>
                <w:sz w:val="19"/>
                <w:szCs w:val="19"/>
              </w:rPr>
              <w:t>t</w:t>
            </w:r>
            <w:r w:rsidRPr="001D05E5">
              <w:rPr>
                <w:spacing w:val="1"/>
                <w:sz w:val="19"/>
                <w:szCs w:val="19"/>
              </w:rPr>
              <w:t>i</w:t>
            </w:r>
            <w:r w:rsidRPr="001D05E5">
              <w:rPr>
                <w:sz w:val="19"/>
                <w:szCs w:val="19"/>
              </w:rPr>
              <w:t>e</w:t>
            </w:r>
            <w:r w:rsidRPr="001D05E5">
              <w:rPr>
                <w:spacing w:val="-2"/>
                <w:sz w:val="19"/>
                <w:szCs w:val="19"/>
              </w:rPr>
              <w:t>n</w:t>
            </w:r>
            <w:r w:rsidRPr="001D05E5">
              <w:rPr>
                <w:spacing w:val="1"/>
                <w:sz w:val="19"/>
                <w:szCs w:val="19"/>
              </w:rPr>
              <w:t>t</w:t>
            </w:r>
            <w:r w:rsidRPr="001D05E5">
              <w:rPr>
                <w:sz w:val="19"/>
                <w:szCs w:val="19"/>
              </w:rPr>
              <w:t>s</w:t>
            </w:r>
            <w:r w:rsidRPr="001D05E5">
              <w:rPr>
                <w:spacing w:val="-2"/>
                <w:sz w:val="19"/>
                <w:szCs w:val="19"/>
              </w:rPr>
              <w:t xml:space="preserve"> </w:t>
            </w:r>
            <w:r w:rsidRPr="001D05E5">
              <w:rPr>
                <w:spacing w:val="1"/>
                <w:sz w:val="19"/>
                <w:szCs w:val="19"/>
              </w:rPr>
              <w:t>r</w:t>
            </w:r>
            <w:r w:rsidRPr="001D05E5">
              <w:rPr>
                <w:sz w:val="19"/>
                <w:szCs w:val="19"/>
              </w:rPr>
              <w:t>e</w:t>
            </w:r>
            <w:r w:rsidRPr="001D05E5">
              <w:rPr>
                <w:spacing w:val="-2"/>
                <w:sz w:val="19"/>
                <w:szCs w:val="19"/>
              </w:rPr>
              <w:t>a</w:t>
            </w:r>
            <w:r w:rsidRPr="001D05E5">
              <w:rPr>
                <w:sz w:val="19"/>
                <w:szCs w:val="19"/>
              </w:rPr>
              <w:t>ch</w:t>
            </w:r>
            <w:r w:rsidRPr="001D05E5">
              <w:rPr>
                <w:spacing w:val="-1"/>
                <w:sz w:val="19"/>
                <w:szCs w:val="19"/>
              </w:rPr>
              <w:t>i</w:t>
            </w:r>
            <w:r w:rsidRPr="001D05E5">
              <w:rPr>
                <w:sz w:val="19"/>
                <w:szCs w:val="19"/>
              </w:rPr>
              <w:t>ng</w:t>
            </w:r>
            <w:r w:rsidRPr="001D05E5">
              <w:rPr>
                <w:spacing w:val="-2"/>
                <w:sz w:val="19"/>
                <w:szCs w:val="19"/>
              </w:rPr>
              <w:t xml:space="preserve"> </w:t>
            </w:r>
            <w:r w:rsidRPr="001D05E5">
              <w:rPr>
                <w:sz w:val="19"/>
                <w:szCs w:val="19"/>
              </w:rPr>
              <w:t>ca</w:t>
            </w:r>
            <w:r w:rsidRPr="001D05E5">
              <w:rPr>
                <w:spacing w:val="1"/>
                <w:sz w:val="19"/>
                <w:szCs w:val="19"/>
              </w:rPr>
              <w:t>l</w:t>
            </w:r>
            <w:r w:rsidRPr="001D05E5">
              <w:rPr>
                <w:sz w:val="19"/>
                <w:szCs w:val="19"/>
              </w:rPr>
              <w:t>c</w:t>
            </w:r>
            <w:r w:rsidRPr="001D05E5">
              <w:rPr>
                <w:spacing w:val="-2"/>
                <w:sz w:val="19"/>
                <w:szCs w:val="19"/>
              </w:rPr>
              <w:t>u</w:t>
            </w:r>
            <w:r w:rsidRPr="001D05E5">
              <w:rPr>
                <w:spacing w:val="1"/>
                <w:sz w:val="19"/>
                <w:szCs w:val="19"/>
              </w:rPr>
              <w:t>l</w:t>
            </w:r>
            <w:r w:rsidRPr="001D05E5">
              <w:rPr>
                <w:spacing w:val="-2"/>
                <w:sz w:val="19"/>
                <w:szCs w:val="19"/>
              </w:rPr>
              <w:t>a</w:t>
            </w:r>
            <w:r w:rsidRPr="001D05E5">
              <w:rPr>
                <w:spacing w:val="1"/>
                <w:sz w:val="19"/>
                <w:szCs w:val="19"/>
              </w:rPr>
              <w:t>t</w:t>
            </w:r>
            <w:r w:rsidRPr="001D05E5">
              <w:rPr>
                <w:sz w:val="19"/>
                <w:szCs w:val="19"/>
              </w:rPr>
              <w:t>ed L</w:t>
            </w:r>
            <w:r w:rsidRPr="001D05E5">
              <w:rPr>
                <w:spacing w:val="-1"/>
                <w:sz w:val="19"/>
                <w:szCs w:val="19"/>
              </w:rPr>
              <w:t>D</w:t>
            </w:r>
            <w:r w:rsidRPr="001D05E5">
              <w:rPr>
                <w:spacing w:val="-2"/>
                <w:sz w:val="19"/>
                <w:szCs w:val="19"/>
              </w:rPr>
              <w:t>L</w:t>
            </w:r>
            <w:r w:rsidRPr="001D05E5">
              <w:rPr>
                <w:spacing w:val="-4"/>
                <w:sz w:val="19"/>
                <w:szCs w:val="19"/>
              </w:rPr>
              <w:t>-</w:t>
            </w:r>
            <w:r w:rsidRPr="001D05E5">
              <w:rPr>
                <w:sz w:val="19"/>
                <w:szCs w:val="19"/>
              </w:rPr>
              <w:t>C</w:t>
            </w:r>
            <w:r w:rsidR="004800A8">
              <w:rPr>
                <w:sz w:val="19"/>
                <w:szCs w:val="19"/>
              </w:rPr>
              <w:t xml:space="preserve"> </w:t>
            </w:r>
            <w:r w:rsidR="008A704A">
              <w:rPr>
                <w:sz w:val="19"/>
                <w:szCs w:val="19"/>
              </w:rPr>
              <w:t xml:space="preserve">&lt; </w:t>
            </w:r>
            <w:r w:rsidRPr="001D05E5">
              <w:rPr>
                <w:sz w:val="19"/>
                <w:szCs w:val="19"/>
              </w:rPr>
              <w:t xml:space="preserve">70 </w:t>
            </w:r>
            <w:r w:rsidRPr="001D05E5">
              <w:rPr>
                <w:spacing w:val="-4"/>
                <w:sz w:val="19"/>
                <w:szCs w:val="19"/>
              </w:rPr>
              <w:t>m</w:t>
            </w:r>
            <w:r w:rsidRPr="001D05E5">
              <w:rPr>
                <w:spacing w:val="-2"/>
                <w:sz w:val="19"/>
                <w:szCs w:val="19"/>
              </w:rPr>
              <w:t>g</w:t>
            </w:r>
            <w:r w:rsidRPr="001D05E5">
              <w:rPr>
                <w:spacing w:val="1"/>
                <w:sz w:val="19"/>
                <w:szCs w:val="19"/>
              </w:rPr>
              <w:t>/</w:t>
            </w:r>
            <w:r w:rsidRPr="001D05E5">
              <w:rPr>
                <w:sz w:val="19"/>
                <w:szCs w:val="19"/>
              </w:rPr>
              <w:t xml:space="preserve">dL </w:t>
            </w:r>
            <w:r w:rsidRPr="001D05E5">
              <w:rPr>
                <w:spacing w:val="1"/>
                <w:sz w:val="19"/>
                <w:szCs w:val="19"/>
              </w:rPr>
              <w:t>(</w:t>
            </w:r>
            <w:r w:rsidRPr="001D05E5">
              <w:rPr>
                <w:sz w:val="19"/>
                <w:szCs w:val="19"/>
              </w:rPr>
              <w:t xml:space="preserve">1.81 </w:t>
            </w:r>
            <w:r w:rsidRPr="001D05E5">
              <w:rPr>
                <w:spacing w:val="-1"/>
                <w:sz w:val="19"/>
                <w:szCs w:val="19"/>
              </w:rPr>
              <w:t>m</w:t>
            </w:r>
            <w:r w:rsidRPr="001D05E5">
              <w:rPr>
                <w:spacing w:val="-4"/>
                <w:sz w:val="19"/>
                <w:szCs w:val="19"/>
              </w:rPr>
              <w:t>m</w:t>
            </w:r>
            <w:r w:rsidRPr="001D05E5">
              <w:rPr>
                <w:sz w:val="19"/>
                <w:szCs w:val="19"/>
              </w:rPr>
              <w:t>o</w:t>
            </w:r>
            <w:r w:rsidRPr="001D05E5">
              <w:rPr>
                <w:spacing w:val="1"/>
                <w:sz w:val="19"/>
                <w:szCs w:val="19"/>
              </w:rPr>
              <w:t>l/</w:t>
            </w:r>
            <w:r w:rsidRPr="001D05E5">
              <w:rPr>
                <w:sz w:val="19"/>
                <w:szCs w:val="19"/>
              </w:rPr>
              <w:t>L)</w:t>
            </w:r>
            <w:r w:rsidRPr="001D05E5">
              <w:rPr>
                <w:spacing w:val="-1"/>
                <w:sz w:val="19"/>
                <w:szCs w:val="19"/>
              </w:rPr>
              <w:t xml:space="preserve"> </w:t>
            </w:r>
            <w:r w:rsidRPr="001D05E5">
              <w:rPr>
                <w:sz w:val="19"/>
                <w:szCs w:val="19"/>
              </w:rPr>
              <w:t>or</w:t>
            </w:r>
            <w:r w:rsidRPr="001D05E5">
              <w:rPr>
                <w:spacing w:val="1"/>
                <w:sz w:val="19"/>
                <w:szCs w:val="19"/>
              </w:rPr>
              <w:t xml:space="preserve"> </w:t>
            </w:r>
            <w:r w:rsidRPr="001D05E5">
              <w:rPr>
                <w:sz w:val="19"/>
                <w:szCs w:val="19"/>
              </w:rPr>
              <w:t>h</w:t>
            </w:r>
            <w:r w:rsidRPr="001D05E5">
              <w:rPr>
                <w:spacing w:val="1"/>
                <w:sz w:val="19"/>
                <w:szCs w:val="19"/>
              </w:rPr>
              <w:t>i</w:t>
            </w:r>
            <w:r w:rsidRPr="001D05E5">
              <w:rPr>
                <w:spacing w:val="-2"/>
                <w:sz w:val="19"/>
                <w:szCs w:val="19"/>
              </w:rPr>
              <w:t>g</w:t>
            </w:r>
            <w:r w:rsidRPr="001D05E5">
              <w:rPr>
                <w:sz w:val="19"/>
                <w:szCs w:val="19"/>
              </w:rPr>
              <w:t xml:space="preserve">h </w:t>
            </w:r>
            <w:r w:rsidRPr="001D05E5">
              <w:rPr>
                <w:spacing w:val="-1"/>
                <w:sz w:val="19"/>
                <w:szCs w:val="19"/>
              </w:rPr>
              <w:t>C</w:t>
            </w:r>
            <w:r w:rsidRPr="001D05E5">
              <w:rPr>
                <w:sz w:val="19"/>
                <w:szCs w:val="19"/>
              </w:rPr>
              <w:t>V</w:t>
            </w:r>
            <w:r w:rsidRPr="001D05E5">
              <w:rPr>
                <w:spacing w:val="-1"/>
                <w:sz w:val="19"/>
                <w:szCs w:val="19"/>
              </w:rPr>
              <w:t xml:space="preserve"> </w:t>
            </w:r>
            <w:r w:rsidRPr="001D05E5">
              <w:rPr>
                <w:spacing w:val="-2"/>
                <w:sz w:val="19"/>
                <w:szCs w:val="19"/>
              </w:rPr>
              <w:t>r</w:t>
            </w:r>
            <w:r w:rsidRPr="001D05E5">
              <w:rPr>
                <w:spacing w:val="1"/>
                <w:sz w:val="19"/>
                <w:szCs w:val="19"/>
              </w:rPr>
              <w:t>i</w:t>
            </w:r>
            <w:r w:rsidRPr="001D05E5">
              <w:rPr>
                <w:sz w:val="19"/>
                <w:szCs w:val="19"/>
              </w:rPr>
              <w:t>sk</w:t>
            </w:r>
            <w:r w:rsidRPr="001D05E5">
              <w:rPr>
                <w:spacing w:val="-2"/>
                <w:sz w:val="19"/>
                <w:szCs w:val="19"/>
              </w:rPr>
              <w:t xml:space="preserve"> </w:t>
            </w:r>
            <w:r w:rsidRPr="001D05E5">
              <w:rPr>
                <w:sz w:val="19"/>
                <w:szCs w:val="19"/>
              </w:rPr>
              <w:t>pa</w:t>
            </w:r>
            <w:r w:rsidRPr="001D05E5">
              <w:rPr>
                <w:spacing w:val="-1"/>
                <w:sz w:val="19"/>
                <w:szCs w:val="19"/>
              </w:rPr>
              <w:t>t</w:t>
            </w:r>
            <w:r w:rsidRPr="001D05E5">
              <w:rPr>
                <w:spacing w:val="1"/>
                <w:sz w:val="19"/>
                <w:szCs w:val="19"/>
              </w:rPr>
              <w:t>i</w:t>
            </w:r>
            <w:r w:rsidRPr="001D05E5">
              <w:rPr>
                <w:sz w:val="19"/>
                <w:szCs w:val="19"/>
              </w:rPr>
              <w:t>e</w:t>
            </w:r>
            <w:r w:rsidRPr="001D05E5">
              <w:rPr>
                <w:spacing w:val="-2"/>
                <w:sz w:val="19"/>
                <w:szCs w:val="19"/>
              </w:rPr>
              <w:t>n</w:t>
            </w:r>
            <w:r w:rsidRPr="001D05E5">
              <w:rPr>
                <w:spacing w:val="1"/>
                <w:sz w:val="19"/>
                <w:szCs w:val="19"/>
              </w:rPr>
              <w:t>t</w:t>
            </w:r>
            <w:r w:rsidRPr="001D05E5">
              <w:rPr>
                <w:sz w:val="19"/>
                <w:szCs w:val="19"/>
              </w:rPr>
              <w:t>s</w:t>
            </w:r>
            <w:r w:rsidRPr="001D05E5">
              <w:rPr>
                <w:spacing w:val="-2"/>
                <w:sz w:val="19"/>
                <w:szCs w:val="19"/>
              </w:rPr>
              <w:t xml:space="preserve"> </w:t>
            </w:r>
            <w:r w:rsidRPr="001D05E5">
              <w:rPr>
                <w:spacing w:val="1"/>
                <w:sz w:val="19"/>
                <w:szCs w:val="19"/>
              </w:rPr>
              <w:t>r</w:t>
            </w:r>
            <w:r w:rsidRPr="001D05E5">
              <w:rPr>
                <w:sz w:val="19"/>
                <w:szCs w:val="19"/>
              </w:rPr>
              <w:t>e</w:t>
            </w:r>
            <w:r w:rsidRPr="001D05E5">
              <w:rPr>
                <w:spacing w:val="-2"/>
                <w:sz w:val="19"/>
                <w:szCs w:val="19"/>
              </w:rPr>
              <w:t>a</w:t>
            </w:r>
            <w:r w:rsidRPr="001D05E5">
              <w:rPr>
                <w:sz w:val="19"/>
                <w:szCs w:val="19"/>
              </w:rPr>
              <w:t>ch</w:t>
            </w:r>
            <w:r w:rsidRPr="001D05E5">
              <w:rPr>
                <w:spacing w:val="1"/>
                <w:sz w:val="19"/>
                <w:szCs w:val="19"/>
              </w:rPr>
              <w:t>i</w:t>
            </w:r>
            <w:r w:rsidRPr="001D05E5">
              <w:rPr>
                <w:sz w:val="19"/>
                <w:szCs w:val="19"/>
              </w:rPr>
              <w:t>ng</w:t>
            </w:r>
            <w:r w:rsidRPr="001D05E5">
              <w:rPr>
                <w:spacing w:val="-2"/>
                <w:sz w:val="19"/>
                <w:szCs w:val="19"/>
              </w:rPr>
              <w:t xml:space="preserve"> </w:t>
            </w:r>
            <w:r w:rsidRPr="001D05E5">
              <w:rPr>
                <w:sz w:val="19"/>
                <w:szCs w:val="19"/>
              </w:rPr>
              <w:t>c</w:t>
            </w:r>
            <w:r w:rsidRPr="001D05E5">
              <w:rPr>
                <w:spacing w:val="-2"/>
                <w:sz w:val="19"/>
                <w:szCs w:val="19"/>
              </w:rPr>
              <w:t>a</w:t>
            </w:r>
            <w:r w:rsidRPr="001D05E5">
              <w:rPr>
                <w:spacing w:val="1"/>
                <w:sz w:val="19"/>
                <w:szCs w:val="19"/>
              </w:rPr>
              <w:t>l</w:t>
            </w:r>
            <w:r w:rsidRPr="001D05E5">
              <w:rPr>
                <w:sz w:val="19"/>
                <w:szCs w:val="19"/>
              </w:rPr>
              <w:t>c</w:t>
            </w:r>
            <w:r w:rsidRPr="001D05E5">
              <w:rPr>
                <w:spacing w:val="-2"/>
                <w:sz w:val="19"/>
                <w:szCs w:val="19"/>
              </w:rPr>
              <w:t>u</w:t>
            </w:r>
            <w:r w:rsidRPr="001D05E5">
              <w:rPr>
                <w:spacing w:val="1"/>
                <w:sz w:val="19"/>
                <w:szCs w:val="19"/>
              </w:rPr>
              <w:t>l</w:t>
            </w:r>
            <w:r w:rsidRPr="001D05E5">
              <w:rPr>
                <w:sz w:val="19"/>
                <w:szCs w:val="19"/>
              </w:rPr>
              <w:t>a</w:t>
            </w:r>
            <w:r w:rsidRPr="001D05E5">
              <w:rPr>
                <w:spacing w:val="-1"/>
                <w:sz w:val="19"/>
                <w:szCs w:val="19"/>
              </w:rPr>
              <w:t>t</w:t>
            </w:r>
            <w:r w:rsidRPr="001D05E5">
              <w:rPr>
                <w:sz w:val="19"/>
                <w:szCs w:val="19"/>
              </w:rPr>
              <w:t>ed L</w:t>
            </w:r>
            <w:r w:rsidRPr="001D05E5">
              <w:rPr>
                <w:spacing w:val="-1"/>
                <w:sz w:val="19"/>
                <w:szCs w:val="19"/>
              </w:rPr>
              <w:t>D</w:t>
            </w:r>
            <w:r w:rsidRPr="001D05E5">
              <w:rPr>
                <w:spacing w:val="2"/>
                <w:sz w:val="19"/>
                <w:szCs w:val="19"/>
              </w:rPr>
              <w:t>L</w:t>
            </w:r>
            <w:r w:rsidRPr="001D05E5">
              <w:rPr>
                <w:spacing w:val="-4"/>
                <w:sz w:val="19"/>
                <w:szCs w:val="19"/>
              </w:rPr>
              <w:t>-</w:t>
            </w:r>
            <w:r w:rsidRPr="001D05E5">
              <w:rPr>
                <w:sz w:val="19"/>
                <w:szCs w:val="19"/>
              </w:rPr>
              <w:t>C</w:t>
            </w:r>
            <w:r w:rsidR="004800A8">
              <w:rPr>
                <w:sz w:val="19"/>
                <w:szCs w:val="19"/>
              </w:rPr>
              <w:t xml:space="preserve"> </w:t>
            </w:r>
            <w:r w:rsidR="008A704A">
              <w:rPr>
                <w:spacing w:val="-1"/>
                <w:sz w:val="19"/>
                <w:szCs w:val="19"/>
              </w:rPr>
              <w:t>&lt;</w:t>
            </w:r>
            <w:r w:rsidR="004800A8">
              <w:rPr>
                <w:spacing w:val="-1"/>
                <w:sz w:val="19"/>
                <w:szCs w:val="19"/>
              </w:rPr>
              <w:t> </w:t>
            </w:r>
            <w:r w:rsidRPr="001D05E5">
              <w:rPr>
                <w:sz w:val="19"/>
                <w:szCs w:val="19"/>
              </w:rPr>
              <w:t xml:space="preserve">100 </w:t>
            </w:r>
            <w:r w:rsidRPr="001D05E5">
              <w:rPr>
                <w:spacing w:val="-1"/>
                <w:sz w:val="19"/>
                <w:szCs w:val="19"/>
              </w:rPr>
              <w:t>m</w:t>
            </w:r>
            <w:r w:rsidRPr="001D05E5">
              <w:rPr>
                <w:spacing w:val="-2"/>
                <w:sz w:val="19"/>
                <w:szCs w:val="19"/>
              </w:rPr>
              <w:t>g</w:t>
            </w:r>
            <w:r w:rsidRPr="001D05E5">
              <w:rPr>
                <w:spacing w:val="1"/>
                <w:sz w:val="19"/>
                <w:szCs w:val="19"/>
              </w:rPr>
              <w:t>/</w:t>
            </w:r>
            <w:r w:rsidRPr="001D05E5">
              <w:rPr>
                <w:sz w:val="19"/>
                <w:szCs w:val="19"/>
              </w:rPr>
              <w:t xml:space="preserve">dL </w:t>
            </w:r>
            <w:r w:rsidRPr="001D05E5">
              <w:rPr>
                <w:spacing w:val="1"/>
                <w:sz w:val="19"/>
                <w:szCs w:val="19"/>
              </w:rPr>
              <w:t>(</w:t>
            </w:r>
            <w:r w:rsidRPr="001D05E5">
              <w:rPr>
                <w:sz w:val="19"/>
                <w:szCs w:val="19"/>
              </w:rPr>
              <w:t>2.59</w:t>
            </w:r>
            <w:r w:rsidRPr="001D05E5">
              <w:rPr>
                <w:spacing w:val="-2"/>
                <w:sz w:val="19"/>
                <w:szCs w:val="19"/>
              </w:rPr>
              <w:t xml:space="preserve"> </w:t>
            </w:r>
            <w:r w:rsidRPr="001D05E5">
              <w:rPr>
                <w:spacing w:val="-1"/>
                <w:sz w:val="19"/>
                <w:szCs w:val="19"/>
              </w:rPr>
              <w:t>m</w:t>
            </w:r>
            <w:r w:rsidRPr="001D05E5">
              <w:rPr>
                <w:spacing w:val="-4"/>
                <w:sz w:val="19"/>
                <w:szCs w:val="19"/>
              </w:rPr>
              <w:t>m</w:t>
            </w:r>
            <w:r w:rsidRPr="001D05E5">
              <w:rPr>
                <w:sz w:val="19"/>
                <w:szCs w:val="19"/>
              </w:rPr>
              <w:t>o</w:t>
            </w:r>
            <w:r w:rsidRPr="001D05E5">
              <w:rPr>
                <w:spacing w:val="1"/>
                <w:sz w:val="19"/>
                <w:szCs w:val="19"/>
              </w:rPr>
              <w:t>l/</w:t>
            </w:r>
            <w:r w:rsidRPr="001D05E5">
              <w:rPr>
                <w:sz w:val="19"/>
                <w:szCs w:val="19"/>
              </w:rPr>
              <w:t>L)</w:t>
            </w:r>
            <w:r w:rsidRPr="001D05E5">
              <w:rPr>
                <w:spacing w:val="1"/>
                <w:sz w:val="19"/>
                <w:szCs w:val="19"/>
              </w:rPr>
              <w:t xml:space="preserve"> </w:t>
            </w:r>
            <w:r w:rsidRPr="001D05E5">
              <w:rPr>
                <w:sz w:val="19"/>
                <w:szCs w:val="19"/>
              </w:rPr>
              <w:t>at</w:t>
            </w:r>
            <w:r w:rsidRPr="001D05E5">
              <w:rPr>
                <w:spacing w:val="1"/>
                <w:sz w:val="19"/>
                <w:szCs w:val="19"/>
              </w:rPr>
              <w:t xml:space="preserve"> </w:t>
            </w:r>
            <w:r w:rsidR="00067EB6">
              <w:rPr>
                <w:spacing w:val="-1"/>
                <w:sz w:val="19"/>
                <w:szCs w:val="19"/>
              </w:rPr>
              <w:t>Week</w:t>
            </w:r>
            <w:r w:rsidRPr="001D05E5">
              <w:rPr>
                <w:spacing w:val="-2"/>
                <w:sz w:val="19"/>
                <w:szCs w:val="19"/>
              </w:rPr>
              <w:t xml:space="preserve"> </w:t>
            </w:r>
            <w:r w:rsidRPr="001D05E5">
              <w:rPr>
                <w:sz w:val="19"/>
                <w:szCs w:val="19"/>
              </w:rPr>
              <w:t>24</w:t>
            </w:r>
          </w:p>
        </w:tc>
        <w:tc>
          <w:tcPr>
            <w:tcW w:w="1275" w:type="dxa"/>
            <w:hideMark/>
          </w:tcPr>
          <w:p w:rsidR="00A4487F" w:rsidRPr="001D05E5" w:rsidRDefault="00A4487F" w:rsidP="005854CF">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20"/>
              <w:jc w:val="center"/>
              <w:cnfStyle w:val="000000000000" w:firstRow="0" w:lastRow="0" w:firstColumn="0" w:lastColumn="0" w:oddVBand="0" w:evenVBand="0" w:oddHBand="0" w:evenHBand="0" w:firstRowFirstColumn="0" w:firstRowLastColumn="0" w:lastRowFirstColumn="0" w:lastRowLastColumn="0"/>
              <w:rPr>
                <w:spacing w:val="-4"/>
                <w:sz w:val="19"/>
                <w:szCs w:val="19"/>
              </w:rPr>
            </w:pPr>
            <w:r w:rsidRPr="001D05E5">
              <w:rPr>
                <w:spacing w:val="-1"/>
                <w:sz w:val="19"/>
                <w:szCs w:val="19"/>
              </w:rPr>
              <w:t>O</w:t>
            </w:r>
            <w:r w:rsidRPr="001D05E5">
              <w:rPr>
                <w:spacing w:val="2"/>
                <w:sz w:val="19"/>
                <w:szCs w:val="19"/>
              </w:rPr>
              <w:t>n</w:t>
            </w:r>
            <w:r w:rsidRPr="001D05E5">
              <w:rPr>
                <w:sz w:val="19"/>
                <w:szCs w:val="19"/>
              </w:rPr>
              <w:t xml:space="preserve">- </w:t>
            </w:r>
            <w:r w:rsidRPr="001D05E5">
              <w:rPr>
                <w:spacing w:val="1"/>
                <w:sz w:val="19"/>
                <w:szCs w:val="19"/>
              </w:rPr>
              <w:t>tr</w:t>
            </w:r>
            <w:r w:rsidRPr="001D05E5">
              <w:rPr>
                <w:spacing w:val="-2"/>
                <w:sz w:val="19"/>
                <w:szCs w:val="19"/>
              </w:rPr>
              <w:t>e</w:t>
            </w:r>
            <w:r w:rsidRPr="001D05E5">
              <w:rPr>
                <w:sz w:val="19"/>
                <w:szCs w:val="19"/>
              </w:rPr>
              <w:t>a</w:t>
            </w:r>
            <w:r w:rsidRPr="001D05E5">
              <w:rPr>
                <w:spacing w:val="1"/>
                <w:sz w:val="19"/>
                <w:szCs w:val="19"/>
              </w:rPr>
              <w:t>t</w:t>
            </w:r>
            <w:r w:rsidRPr="001D05E5">
              <w:rPr>
                <w:spacing w:val="-4"/>
                <w:sz w:val="19"/>
                <w:szCs w:val="19"/>
              </w:rPr>
              <w:t>m</w:t>
            </w:r>
            <w:r w:rsidRPr="001D05E5">
              <w:rPr>
                <w:sz w:val="19"/>
                <w:szCs w:val="19"/>
              </w:rPr>
              <w:t>ent</w:t>
            </w:r>
          </w:p>
        </w:tc>
        <w:tc>
          <w:tcPr>
            <w:tcW w:w="1738" w:type="dxa"/>
            <w:hideMark/>
          </w:tcPr>
          <w:p w:rsidR="00A4487F" w:rsidRPr="001D05E5" w:rsidRDefault="004800A8" w:rsidP="005854CF">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20"/>
              <w:jc w:val="center"/>
              <w:cnfStyle w:val="000000000000" w:firstRow="0" w:lastRow="0" w:firstColumn="0" w:lastColumn="0" w:oddVBand="0" w:evenVBand="0" w:oddHBand="0" w:evenHBand="0" w:firstRowFirstColumn="0" w:firstRowLastColumn="0" w:lastRowFirstColumn="0" w:lastRowLastColumn="0"/>
              <w:rPr>
                <w:sz w:val="19"/>
                <w:szCs w:val="19"/>
              </w:rPr>
            </w:pPr>
            <w:r>
              <w:rPr>
                <w:sz w:val="19"/>
                <w:szCs w:val="19"/>
              </w:rPr>
              <w:t>&lt; 0.0001</w:t>
            </w:r>
          </w:p>
        </w:tc>
      </w:tr>
      <w:tr w:rsidR="00A4487F" w:rsidRPr="001D05E5" w:rsidTr="005854CF">
        <w:trPr>
          <w:trHeight w:hRule="exact" w:val="510"/>
        </w:trPr>
        <w:tc>
          <w:tcPr>
            <w:cnfStyle w:val="001000000000" w:firstRow="0" w:lastRow="0" w:firstColumn="1" w:lastColumn="0" w:oddVBand="0" w:evenVBand="0" w:oddHBand="0" w:evenHBand="0" w:firstRowFirstColumn="0" w:firstRowLastColumn="0" w:lastRowFirstColumn="0" w:lastRowLastColumn="0"/>
            <w:tcW w:w="6546" w:type="dxa"/>
            <w:hideMark/>
          </w:tcPr>
          <w:p w:rsidR="00A4487F" w:rsidRPr="001D05E5" w:rsidRDefault="00A4487F" w:rsidP="005854CF">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106" w:right="-20"/>
              <w:rPr>
                <w:spacing w:val="2"/>
                <w:sz w:val="19"/>
                <w:szCs w:val="19"/>
              </w:rPr>
            </w:pPr>
            <w:r w:rsidRPr="001D05E5">
              <w:rPr>
                <w:spacing w:val="2"/>
                <w:sz w:val="19"/>
                <w:szCs w:val="19"/>
              </w:rPr>
              <w:t>T</w:t>
            </w:r>
            <w:r w:rsidRPr="001D05E5">
              <w:rPr>
                <w:sz w:val="19"/>
                <w:szCs w:val="19"/>
              </w:rPr>
              <w:t>he</w:t>
            </w:r>
            <w:r w:rsidRPr="001D05E5">
              <w:rPr>
                <w:spacing w:val="-2"/>
                <w:sz w:val="19"/>
                <w:szCs w:val="19"/>
              </w:rPr>
              <w:t xml:space="preserve"> </w:t>
            </w:r>
            <w:r w:rsidRPr="001D05E5">
              <w:rPr>
                <w:sz w:val="19"/>
                <w:szCs w:val="19"/>
              </w:rPr>
              <w:t>p</w:t>
            </w:r>
            <w:r w:rsidRPr="001D05E5">
              <w:rPr>
                <w:spacing w:val="1"/>
                <w:sz w:val="19"/>
                <w:szCs w:val="19"/>
              </w:rPr>
              <w:t>r</w:t>
            </w:r>
            <w:r w:rsidRPr="001D05E5">
              <w:rPr>
                <w:spacing w:val="-2"/>
                <w:sz w:val="19"/>
                <w:szCs w:val="19"/>
              </w:rPr>
              <w:t>o</w:t>
            </w:r>
            <w:r w:rsidRPr="001D05E5">
              <w:rPr>
                <w:sz w:val="19"/>
                <w:szCs w:val="19"/>
              </w:rPr>
              <w:t>po</w:t>
            </w:r>
            <w:r w:rsidRPr="001D05E5">
              <w:rPr>
                <w:spacing w:val="-2"/>
                <w:sz w:val="19"/>
                <w:szCs w:val="19"/>
              </w:rPr>
              <w:t>r</w:t>
            </w:r>
            <w:r w:rsidRPr="001D05E5">
              <w:rPr>
                <w:spacing w:val="1"/>
                <w:sz w:val="19"/>
                <w:szCs w:val="19"/>
              </w:rPr>
              <w:t>ti</w:t>
            </w:r>
            <w:r w:rsidRPr="001D05E5">
              <w:rPr>
                <w:spacing w:val="-2"/>
                <w:sz w:val="19"/>
                <w:szCs w:val="19"/>
              </w:rPr>
              <w:t>o</w:t>
            </w:r>
            <w:r w:rsidRPr="001D05E5">
              <w:rPr>
                <w:sz w:val="19"/>
                <w:szCs w:val="19"/>
              </w:rPr>
              <w:t>n of</w:t>
            </w:r>
            <w:r w:rsidRPr="001D05E5">
              <w:rPr>
                <w:spacing w:val="-1"/>
                <w:sz w:val="19"/>
                <w:szCs w:val="19"/>
              </w:rPr>
              <w:t xml:space="preserve"> </w:t>
            </w:r>
            <w:r w:rsidRPr="001D05E5">
              <w:rPr>
                <w:sz w:val="19"/>
                <w:szCs w:val="19"/>
              </w:rPr>
              <w:t>pa</w:t>
            </w:r>
            <w:r w:rsidRPr="001D05E5">
              <w:rPr>
                <w:spacing w:val="-1"/>
                <w:sz w:val="19"/>
                <w:szCs w:val="19"/>
              </w:rPr>
              <w:t>t</w:t>
            </w:r>
            <w:r w:rsidRPr="001D05E5">
              <w:rPr>
                <w:spacing w:val="1"/>
                <w:sz w:val="19"/>
                <w:szCs w:val="19"/>
              </w:rPr>
              <w:t>i</w:t>
            </w:r>
            <w:r w:rsidRPr="001D05E5">
              <w:rPr>
                <w:sz w:val="19"/>
                <w:szCs w:val="19"/>
              </w:rPr>
              <w:t>e</w:t>
            </w:r>
            <w:r w:rsidRPr="001D05E5">
              <w:rPr>
                <w:spacing w:val="-2"/>
                <w:sz w:val="19"/>
                <w:szCs w:val="19"/>
              </w:rPr>
              <w:t>n</w:t>
            </w:r>
            <w:r w:rsidRPr="001D05E5">
              <w:rPr>
                <w:spacing w:val="1"/>
                <w:sz w:val="19"/>
                <w:szCs w:val="19"/>
              </w:rPr>
              <w:t>t</w:t>
            </w:r>
            <w:r w:rsidRPr="001D05E5">
              <w:rPr>
                <w:sz w:val="19"/>
                <w:szCs w:val="19"/>
              </w:rPr>
              <w:t>s</w:t>
            </w:r>
            <w:r w:rsidRPr="001D05E5">
              <w:rPr>
                <w:spacing w:val="-2"/>
                <w:sz w:val="19"/>
                <w:szCs w:val="19"/>
              </w:rPr>
              <w:t xml:space="preserve"> r</w:t>
            </w:r>
            <w:r w:rsidRPr="001D05E5">
              <w:rPr>
                <w:sz w:val="19"/>
                <w:szCs w:val="19"/>
              </w:rPr>
              <w:t>eac</w:t>
            </w:r>
            <w:r w:rsidRPr="001D05E5">
              <w:rPr>
                <w:spacing w:val="-2"/>
                <w:sz w:val="19"/>
                <w:szCs w:val="19"/>
              </w:rPr>
              <w:t>h</w:t>
            </w:r>
            <w:r w:rsidRPr="001D05E5">
              <w:rPr>
                <w:spacing w:val="1"/>
                <w:sz w:val="19"/>
                <w:szCs w:val="19"/>
              </w:rPr>
              <w:t>i</w:t>
            </w:r>
            <w:r w:rsidRPr="001D05E5">
              <w:rPr>
                <w:sz w:val="19"/>
                <w:szCs w:val="19"/>
              </w:rPr>
              <w:t>ng</w:t>
            </w:r>
            <w:r w:rsidRPr="001D05E5">
              <w:rPr>
                <w:spacing w:val="-2"/>
                <w:sz w:val="19"/>
                <w:szCs w:val="19"/>
              </w:rPr>
              <w:t xml:space="preserve"> </w:t>
            </w:r>
            <w:r w:rsidRPr="001D05E5">
              <w:rPr>
                <w:sz w:val="19"/>
                <w:szCs w:val="19"/>
              </w:rPr>
              <w:t>ca</w:t>
            </w:r>
            <w:r w:rsidRPr="001D05E5">
              <w:rPr>
                <w:spacing w:val="1"/>
                <w:sz w:val="19"/>
                <w:szCs w:val="19"/>
              </w:rPr>
              <w:t>l</w:t>
            </w:r>
            <w:r w:rsidRPr="001D05E5">
              <w:rPr>
                <w:spacing w:val="-2"/>
                <w:sz w:val="19"/>
                <w:szCs w:val="19"/>
              </w:rPr>
              <w:t>c</w:t>
            </w:r>
            <w:r w:rsidRPr="001D05E5">
              <w:rPr>
                <w:sz w:val="19"/>
                <w:szCs w:val="19"/>
              </w:rPr>
              <w:t>u</w:t>
            </w:r>
            <w:r w:rsidRPr="001D05E5">
              <w:rPr>
                <w:spacing w:val="1"/>
                <w:sz w:val="19"/>
                <w:szCs w:val="19"/>
              </w:rPr>
              <w:t>l</w:t>
            </w:r>
            <w:r w:rsidRPr="001D05E5">
              <w:rPr>
                <w:spacing w:val="-2"/>
                <w:sz w:val="19"/>
                <w:szCs w:val="19"/>
              </w:rPr>
              <w:t>a</w:t>
            </w:r>
            <w:r w:rsidRPr="001D05E5">
              <w:rPr>
                <w:spacing w:val="1"/>
                <w:sz w:val="19"/>
                <w:szCs w:val="19"/>
              </w:rPr>
              <w:t>t</w:t>
            </w:r>
            <w:r w:rsidRPr="001D05E5">
              <w:rPr>
                <w:spacing w:val="-2"/>
                <w:sz w:val="19"/>
                <w:szCs w:val="19"/>
              </w:rPr>
              <w:t>e</w:t>
            </w:r>
            <w:r w:rsidRPr="001D05E5">
              <w:rPr>
                <w:sz w:val="19"/>
                <w:szCs w:val="19"/>
              </w:rPr>
              <w:t>d L</w:t>
            </w:r>
            <w:r w:rsidRPr="001D05E5">
              <w:rPr>
                <w:spacing w:val="-1"/>
                <w:sz w:val="19"/>
                <w:szCs w:val="19"/>
              </w:rPr>
              <w:t>D</w:t>
            </w:r>
            <w:r w:rsidRPr="001D05E5">
              <w:rPr>
                <w:spacing w:val="-2"/>
                <w:sz w:val="19"/>
                <w:szCs w:val="19"/>
              </w:rPr>
              <w:t>L</w:t>
            </w:r>
            <w:r w:rsidRPr="001D05E5">
              <w:rPr>
                <w:spacing w:val="-4"/>
                <w:sz w:val="19"/>
                <w:szCs w:val="19"/>
              </w:rPr>
              <w:t>-</w:t>
            </w:r>
            <w:r w:rsidRPr="001D05E5">
              <w:rPr>
                <w:sz w:val="19"/>
                <w:szCs w:val="19"/>
              </w:rPr>
              <w:t>C</w:t>
            </w:r>
            <w:r w:rsidR="004800A8">
              <w:rPr>
                <w:sz w:val="19"/>
                <w:szCs w:val="19"/>
              </w:rPr>
              <w:t xml:space="preserve"> </w:t>
            </w:r>
            <w:r w:rsidR="008A704A">
              <w:rPr>
                <w:spacing w:val="2"/>
                <w:sz w:val="19"/>
                <w:szCs w:val="19"/>
              </w:rPr>
              <w:t xml:space="preserve">&lt; </w:t>
            </w:r>
            <w:r w:rsidRPr="001D05E5">
              <w:rPr>
                <w:sz w:val="19"/>
                <w:szCs w:val="19"/>
              </w:rPr>
              <w:t xml:space="preserve">70 </w:t>
            </w:r>
            <w:r w:rsidRPr="001D05E5">
              <w:rPr>
                <w:spacing w:val="-4"/>
                <w:sz w:val="19"/>
                <w:szCs w:val="19"/>
              </w:rPr>
              <w:t>m</w:t>
            </w:r>
            <w:r w:rsidRPr="001D05E5">
              <w:rPr>
                <w:spacing w:val="-2"/>
                <w:sz w:val="19"/>
                <w:szCs w:val="19"/>
              </w:rPr>
              <w:t>g</w:t>
            </w:r>
            <w:r w:rsidRPr="001D05E5">
              <w:rPr>
                <w:spacing w:val="1"/>
                <w:sz w:val="19"/>
                <w:szCs w:val="19"/>
              </w:rPr>
              <w:t>/</w:t>
            </w:r>
            <w:r w:rsidRPr="001D05E5">
              <w:rPr>
                <w:sz w:val="19"/>
                <w:szCs w:val="19"/>
              </w:rPr>
              <w:t xml:space="preserve">dL </w:t>
            </w:r>
            <w:r w:rsidRPr="001D05E5">
              <w:rPr>
                <w:spacing w:val="1"/>
                <w:sz w:val="19"/>
                <w:szCs w:val="19"/>
              </w:rPr>
              <w:t>(</w:t>
            </w:r>
            <w:r w:rsidRPr="001D05E5">
              <w:rPr>
                <w:sz w:val="19"/>
                <w:szCs w:val="19"/>
              </w:rPr>
              <w:t>1.81</w:t>
            </w:r>
            <w:r w:rsidR="004800A8">
              <w:rPr>
                <w:sz w:val="19"/>
                <w:szCs w:val="19"/>
              </w:rPr>
              <w:t> </w:t>
            </w:r>
            <w:r w:rsidRPr="001D05E5">
              <w:rPr>
                <w:spacing w:val="-4"/>
                <w:sz w:val="19"/>
                <w:szCs w:val="19"/>
              </w:rPr>
              <w:t>mm</w:t>
            </w:r>
            <w:r w:rsidRPr="001D05E5">
              <w:rPr>
                <w:sz w:val="19"/>
                <w:szCs w:val="19"/>
              </w:rPr>
              <w:t>o</w:t>
            </w:r>
            <w:r w:rsidRPr="001D05E5">
              <w:rPr>
                <w:spacing w:val="1"/>
                <w:sz w:val="19"/>
                <w:szCs w:val="19"/>
              </w:rPr>
              <w:t>l/</w:t>
            </w:r>
            <w:r w:rsidRPr="001D05E5">
              <w:rPr>
                <w:sz w:val="19"/>
                <w:szCs w:val="19"/>
              </w:rPr>
              <w:t>L)</w:t>
            </w:r>
            <w:r w:rsidRPr="001D05E5">
              <w:rPr>
                <w:spacing w:val="1"/>
                <w:sz w:val="19"/>
                <w:szCs w:val="19"/>
              </w:rPr>
              <w:t xml:space="preserve"> </w:t>
            </w:r>
            <w:r w:rsidRPr="001D05E5">
              <w:rPr>
                <w:sz w:val="19"/>
                <w:szCs w:val="19"/>
              </w:rPr>
              <w:t>at</w:t>
            </w:r>
            <w:r w:rsidRPr="001D05E5">
              <w:rPr>
                <w:spacing w:val="1"/>
                <w:sz w:val="19"/>
                <w:szCs w:val="19"/>
              </w:rPr>
              <w:t xml:space="preserve"> </w:t>
            </w:r>
            <w:r w:rsidR="00067EB6">
              <w:rPr>
                <w:spacing w:val="-1"/>
                <w:sz w:val="19"/>
                <w:szCs w:val="19"/>
              </w:rPr>
              <w:t>Week</w:t>
            </w:r>
            <w:r w:rsidRPr="001D05E5">
              <w:rPr>
                <w:spacing w:val="-2"/>
                <w:sz w:val="19"/>
                <w:szCs w:val="19"/>
              </w:rPr>
              <w:t xml:space="preserve"> </w:t>
            </w:r>
            <w:r w:rsidRPr="001D05E5">
              <w:rPr>
                <w:sz w:val="19"/>
                <w:szCs w:val="19"/>
              </w:rPr>
              <w:t>24</w:t>
            </w:r>
          </w:p>
        </w:tc>
        <w:tc>
          <w:tcPr>
            <w:tcW w:w="1275" w:type="dxa"/>
            <w:hideMark/>
          </w:tcPr>
          <w:p w:rsidR="00A4487F" w:rsidRPr="001D05E5" w:rsidRDefault="00A4487F" w:rsidP="005854CF">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20"/>
              <w:jc w:val="center"/>
              <w:cnfStyle w:val="000000000000" w:firstRow="0" w:lastRow="0" w:firstColumn="0" w:lastColumn="0" w:oddVBand="0" w:evenVBand="0" w:oddHBand="0" w:evenHBand="0" w:firstRowFirstColumn="0" w:firstRowLastColumn="0" w:lastRowFirstColumn="0" w:lastRowLastColumn="0"/>
              <w:rPr>
                <w:spacing w:val="-1"/>
                <w:sz w:val="19"/>
                <w:szCs w:val="19"/>
              </w:rPr>
            </w:pPr>
            <w:r w:rsidRPr="001D05E5">
              <w:rPr>
                <w:spacing w:val="-4"/>
                <w:sz w:val="19"/>
                <w:szCs w:val="19"/>
              </w:rPr>
              <w:t>I</w:t>
            </w:r>
            <w:r w:rsidRPr="001D05E5">
              <w:rPr>
                <w:spacing w:val="2"/>
                <w:sz w:val="19"/>
                <w:szCs w:val="19"/>
              </w:rPr>
              <w:t>T</w:t>
            </w:r>
            <w:r w:rsidRPr="001D05E5">
              <w:rPr>
                <w:sz w:val="19"/>
                <w:szCs w:val="19"/>
              </w:rPr>
              <w:t>T</w:t>
            </w:r>
          </w:p>
        </w:tc>
        <w:tc>
          <w:tcPr>
            <w:tcW w:w="1738" w:type="dxa"/>
            <w:hideMark/>
          </w:tcPr>
          <w:p w:rsidR="00A4487F" w:rsidRPr="001D05E5" w:rsidRDefault="004800A8" w:rsidP="005854CF">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20"/>
              <w:jc w:val="center"/>
              <w:cnfStyle w:val="000000000000" w:firstRow="0" w:lastRow="0" w:firstColumn="0" w:lastColumn="0" w:oddVBand="0" w:evenVBand="0" w:oddHBand="0" w:evenHBand="0" w:firstRowFirstColumn="0" w:firstRowLastColumn="0" w:lastRowFirstColumn="0" w:lastRowLastColumn="0"/>
              <w:rPr>
                <w:sz w:val="19"/>
                <w:szCs w:val="19"/>
              </w:rPr>
            </w:pPr>
            <w:r>
              <w:rPr>
                <w:sz w:val="19"/>
                <w:szCs w:val="19"/>
              </w:rPr>
              <w:t>&lt; 0.0001</w:t>
            </w:r>
          </w:p>
        </w:tc>
      </w:tr>
      <w:tr w:rsidR="00A4487F" w:rsidRPr="001D05E5" w:rsidTr="005854CF">
        <w:trPr>
          <w:trHeight w:hRule="exact" w:val="510"/>
        </w:trPr>
        <w:tc>
          <w:tcPr>
            <w:cnfStyle w:val="001000000000" w:firstRow="0" w:lastRow="0" w:firstColumn="1" w:lastColumn="0" w:oddVBand="0" w:evenVBand="0" w:oddHBand="0" w:evenHBand="0" w:firstRowFirstColumn="0" w:firstRowLastColumn="0" w:lastRowFirstColumn="0" w:lastRowLastColumn="0"/>
            <w:tcW w:w="6546" w:type="dxa"/>
            <w:hideMark/>
          </w:tcPr>
          <w:p w:rsidR="00A4487F" w:rsidRPr="001D05E5" w:rsidRDefault="00A4487F" w:rsidP="005854CF">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106" w:right="-20"/>
              <w:rPr>
                <w:spacing w:val="2"/>
                <w:sz w:val="19"/>
                <w:szCs w:val="19"/>
              </w:rPr>
            </w:pPr>
            <w:r w:rsidRPr="001D05E5">
              <w:rPr>
                <w:spacing w:val="2"/>
                <w:sz w:val="19"/>
                <w:szCs w:val="19"/>
              </w:rPr>
              <w:t>T</w:t>
            </w:r>
            <w:r w:rsidRPr="001D05E5">
              <w:rPr>
                <w:sz w:val="19"/>
                <w:szCs w:val="19"/>
              </w:rPr>
              <w:t>he</w:t>
            </w:r>
            <w:r w:rsidRPr="001D05E5">
              <w:rPr>
                <w:spacing w:val="-2"/>
                <w:sz w:val="19"/>
                <w:szCs w:val="19"/>
              </w:rPr>
              <w:t xml:space="preserve"> </w:t>
            </w:r>
            <w:r w:rsidRPr="001D05E5">
              <w:rPr>
                <w:sz w:val="19"/>
                <w:szCs w:val="19"/>
              </w:rPr>
              <w:t>p</w:t>
            </w:r>
            <w:r w:rsidRPr="001D05E5">
              <w:rPr>
                <w:spacing w:val="1"/>
                <w:sz w:val="19"/>
                <w:szCs w:val="19"/>
              </w:rPr>
              <w:t>r</w:t>
            </w:r>
            <w:r w:rsidRPr="001D05E5">
              <w:rPr>
                <w:spacing w:val="-2"/>
                <w:sz w:val="19"/>
                <w:szCs w:val="19"/>
              </w:rPr>
              <w:t>o</w:t>
            </w:r>
            <w:r w:rsidRPr="001D05E5">
              <w:rPr>
                <w:sz w:val="19"/>
                <w:szCs w:val="19"/>
              </w:rPr>
              <w:t>po</w:t>
            </w:r>
            <w:r w:rsidRPr="001D05E5">
              <w:rPr>
                <w:spacing w:val="-2"/>
                <w:sz w:val="19"/>
                <w:szCs w:val="19"/>
              </w:rPr>
              <w:t>r</w:t>
            </w:r>
            <w:r w:rsidRPr="001D05E5">
              <w:rPr>
                <w:spacing w:val="1"/>
                <w:sz w:val="19"/>
                <w:szCs w:val="19"/>
              </w:rPr>
              <w:t>ti</w:t>
            </w:r>
            <w:r w:rsidRPr="001D05E5">
              <w:rPr>
                <w:spacing w:val="-2"/>
                <w:sz w:val="19"/>
                <w:szCs w:val="19"/>
              </w:rPr>
              <w:t>o</w:t>
            </w:r>
            <w:r w:rsidRPr="001D05E5">
              <w:rPr>
                <w:sz w:val="19"/>
                <w:szCs w:val="19"/>
              </w:rPr>
              <w:t>n of</w:t>
            </w:r>
            <w:r w:rsidRPr="001D05E5">
              <w:rPr>
                <w:spacing w:val="-1"/>
                <w:sz w:val="19"/>
                <w:szCs w:val="19"/>
              </w:rPr>
              <w:t xml:space="preserve"> </w:t>
            </w:r>
            <w:r w:rsidRPr="001D05E5">
              <w:rPr>
                <w:sz w:val="19"/>
                <w:szCs w:val="19"/>
              </w:rPr>
              <w:t>pa</w:t>
            </w:r>
            <w:r w:rsidRPr="001D05E5">
              <w:rPr>
                <w:spacing w:val="-1"/>
                <w:sz w:val="19"/>
                <w:szCs w:val="19"/>
              </w:rPr>
              <w:t>t</w:t>
            </w:r>
            <w:r w:rsidRPr="001D05E5">
              <w:rPr>
                <w:spacing w:val="1"/>
                <w:sz w:val="19"/>
                <w:szCs w:val="19"/>
              </w:rPr>
              <w:t>i</w:t>
            </w:r>
            <w:r w:rsidRPr="001D05E5">
              <w:rPr>
                <w:sz w:val="19"/>
                <w:szCs w:val="19"/>
              </w:rPr>
              <w:t>e</w:t>
            </w:r>
            <w:r w:rsidRPr="001D05E5">
              <w:rPr>
                <w:spacing w:val="-2"/>
                <w:sz w:val="19"/>
                <w:szCs w:val="19"/>
              </w:rPr>
              <w:t>n</w:t>
            </w:r>
            <w:r w:rsidRPr="001D05E5">
              <w:rPr>
                <w:spacing w:val="1"/>
                <w:sz w:val="19"/>
                <w:szCs w:val="19"/>
              </w:rPr>
              <w:t>t</w:t>
            </w:r>
            <w:r w:rsidRPr="001D05E5">
              <w:rPr>
                <w:sz w:val="19"/>
                <w:szCs w:val="19"/>
              </w:rPr>
              <w:t>s</w:t>
            </w:r>
            <w:r w:rsidRPr="001D05E5">
              <w:rPr>
                <w:spacing w:val="-2"/>
                <w:sz w:val="19"/>
                <w:szCs w:val="19"/>
              </w:rPr>
              <w:t xml:space="preserve"> r</w:t>
            </w:r>
            <w:r w:rsidRPr="001D05E5">
              <w:rPr>
                <w:sz w:val="19"/>
                <w:szCs w:val="19"/>
              </w:rPr>
              <w:t>eac</w:t>
            </w:r>
            <w:r w:rsidRPr="001D05E5">
              <w:rPr>
                <w:spacing w:val="-2"/>
                <w:sz w:val="19"/>
                <w:szCs w:val="19"/>
              </w:rPr>
              <w:t>h</w:t>
            </w:r>
            <w:r w:rsidRPr="001D05E5">
              <w:rPr>
                <w:spacing w:val="1"/>
                <w:sz w:val="19"/>
                <w:szCs w:val="19"/>
              </w:rPr>
              <w:t>i</w:t>
            </w:r>
            <w:r w:rsidRPr="001D05E5">
              <w:rPr>
                <w:sz w:val="19"/>
                <w:szCs w:val="19"/>
              </w:rPr>
              <w:t>ng</w:t>
            </w:r>
            <w:r w:rsidRPr="001D05E5">
              <w:rPr>
                <w:spacing w:val="-2"/>
                <w:sz w:val="19"/>
                <w:szCs w:val="19"/>
              </w:rPr>
              <w:t xml:space="preserve"> </w:t>
            </w:r>
            <w:r w:rsidRPr="001D05E5">
              <w:rPr>
                <w:sz w:val="19"/>
                <w:szCs w:val="19"/>
              </w:rPr>
              <w:t>ca</w:t>
            </w:r>
            <w:r w:rsidRPr="001D05E5">
              <w:rPr>
                <w:spacing w:val="1"/>
                <w:sz w:val="19"/>
                <w:szCs w:val="19"/>
              </w:rPr>
              <w:t>l</w:t>
            </w:r>
            <w:r w:rsidRPr="001D05E5">
              <w:rPr>
                <w:spacing w:val="-2"/>
                <w:sz w:val="19"/>
                <w:szCs w:val="19"/>
              </w:rPr>
              <w:t>c</w:t>
            </w:r>
            <w:r w:rsidRPr="001D05E5">
              <w:rPr>
                <w:sz w:val="19"/>
                <w:szCs w:val="19"/>
              </w:rPr>
              <w:t>u</w:t>
            </w:r>
            <w:r w:rsidRPr="001D05E5">
              <w:rPr>
                <w:spacing w:val="1"/>
                <w:sz w:val="19"/>
                <w:szCs w:val="19"/>
              </w:rPr>
              <w:t>l</w:t>
            </w:r>
            <w:r w:rsidRPr="001D05E5">
              <w:rPr>
                <w:spacing w:val="-2"/>
                <w:sz w:val="19"/>
                <w:szCs w:val="19"/>
              </w:rPr>
              <w:t>a</w:t>
            </w:r>
            <w:r w:rsidRPr="001D05E5">
              <w:rPr>
                <w:spacing w:val="1"/>
                <w:sz w:val="19"/>
                <w:szCs w:val="19"/>
              </w:rPr>
              <w:t>t</w:t>
            </w:r>
            <w:r w:rsidRPr="001D05E5">
              <w:rPr>
                <w:spacing w:val="-2"/>
                <w:sz w:val="19"/>
                <w:szCs w:val="19"/>
              </w:rPr>
              <w:t>e</w:t>
            </w:r>
            <w:r w:rsidRPr="001D05E5">
              <w:rPr>
                <w:sz w:val="19"/>
                <w:szCs w:val="19"/>
              </w:rPr>
              <w:t>d L</w:t>
            </w:r>
            <w:r w:rsidRPr="001D05E5">
              <w:rPr>
                <w:spacing w:val="-1"/>
                <w:sz w:val="19"/>
                <w:szCs w:val="19"/>
              </w:rPr>
              <w:t>D</w:t>
            </w:r>
            <w:r w:rsidRPr="001D05E5">
              <w:rPr>
                <w:spacing w:val="-2"/>
                <w:sz w:val="19"/>
                <w:szCs w:val="19"/>
              </w:rPr>
              <w:t>L</w:t>
            </w:r>
            <w:r w:rsidRPr="001D05E5">
              <w:rPr>
                <w:spacing w:val="-4"/>
                <w:sz w:val="19"/>
                <w:szCs w:val="19"/>
              </w:rPr>
              <w:t>-</w:t>
            </w:r>
            <w:r w:rsidRPr="001D05E5">
              <w:rPr>
                <w:sz w:val="19"/>
                <w:szCs w:val="19"/>
              </w:rPr>
              <w:t>C</w:t>
            </w:r>
            <w:r w:rsidR="004800A8">
              <w:rPr>
                <w:sz w:val="19"/>
                <w:szCs w:val="19"/>
              </w:rPr>
              <w:t xml:space="preserve"> </w:t>
            </w:r>
            <w:r w:rsidR="008A704A">
              <w:rPr>
                <w:spacing w:val="2"/>
                <w:sz w:val="19"/>
                <w:szCs w:val="19"/>
              </w:rPr>
              <w:t xml:space="preserve">&lt; </w:t>
            </w:r>
            <w:r w:rsidRPr="001D05E5">
              <w:rPr>
                <w:sz w:val="19"/>
                <w:szCs w:val="19"/>
              </w:rPr>
              <w:t xml:space="preserve">70 </w:t>
            </w:r>
            <w:r w:rsidRPr="001D05E5">
              <w:rPr>
                <w:spacing w:val="-4"/>
                <w:sz w:val="19"/>
                <w:szCs w:val="19"/>
              </w:rPr>
              <w:t>m</w:t>
            </w:r>
            <w:r w:rsidRPr="001D05E5">
              <w:rPr>
                <w:spacing w:val="-2"/>
                <w:sz w:val="19"/>
                <w:szCs w:val="19"/>
              </w:rPr>
              <w:t>g</w:t>
            </w:r>
            <w:r w:rsidRPr="001D05E5">
              <w:rPr>
                <w:spacing w:val="1"/>
                <w:sz w:val="19"/>
                <w:szCs w:val="19"/>
              </w:rPr>
              <w:t>/</w:t>
            </w:r>
            <w:r w:rsidRPr="001D05E5">
              <w:rPr>
                <w:sz w:val="19"/>
                <w:szCs w:val="19"/>
              </w:rPr>
              <w:t xml:space="preserve">dL </w:t>
            </w:r>
            <w:r w:rsidRPr="001D05E5">
              <w:rPr>
                <w:spacing w:val="1"/>
                <w:sz w:val="19"/>
                <w:szCs w:val="19"/>
              </w:rPr>
              <w:t>(</w:t>
            </w:r>
            <w:r w:rsidRPr="001D05E5">
              <w:rPr>
                <w:sz w:val="19"/>
                <w:szCs w:val="19"/>
              </w:rPr>
              <w:t>1.81</w:t>
            </w:r>
            <w:r w:rsidR="004800A8">
              <w:rPr>
                <w:sz w:val="19"/>
                <w:szCs w:val="19"/>
              </w:rPr>
              <w:t> </w:t>
            </w:r>
            <w:r w:rsidRPr="001D05E5">
              <w:rPr>
                <w:spacing w:val="-4"/>
                <w:sz w:val="19"/>
                <w:szCs w:val="19"/>
              </w:rPr>
              <w:t>mm</w:t>
            </w:r>
            <w:r w:rsidRPr="001D05E5">
              <w:rPr>
                <w:sz w:val="19"/>
                <w:szCs w:val="19"/>
              </w:rPr>
              <w:t>o</w:t>
            </w:r>
            <w:r w:rsidRPr="001D05E5">
              <w:rPr>
                <w:spacing w:val="1"/>
                <w:sz w:val="19"/>
                <w:szCs w:val="19"/>
              </w:rPr>
              <w:t>l/</w:t>
            </w:r>
            <w:r w:rsidRPr="001D05E5">
              <w:rPr>
                <w:sz w:val="19"/>
                <w:szCs w:val="19"/>
              </w:rPr>
              <w:t>L)</w:t>
            </w:r>
            <w:r w:rsidRPr="001D05E5">
              <w:rPr>
                <w:spacing w:val="1"/>
                <w:sz w:val="19"/>
                <w:szCs w:val="19"/>
              </w:rPr>
              <w:t xml:space="preserve"> </w:t>
            </w:r>
            <w:r w:rsidRPr="001D05E5">
              <w:rPr>
                <w:sz w:val="19"/>
                <w:szCs w:val="19"/>
              </w:rPr>
              <w:t>at</w:t>
            </w:r>
            <w:r w:rsidRPr="001D05E5">
              <w:rPr>
                <w:spacing w:val="1"/>
                <w:sz w:val="19"/>
                <w:szCs w:val="19"/>
              </w:rPr>
              <w:t xml:space="preserve"> </w:t>
            </w:r>
            <w:r w:rsidR="00067EB6">
              <w:rPr>
                <w:spacing w:val="-1"/>
                <w:sz w:val="19"/>
                <w:szCs w:val="19"/>
              </w:rPr>
              <w:t>Week</w:t>
            </w:r>
            <w:r w:rsidRPr="001D05E5">
              <w:rPr>
                <w:spacing w:val="-2"/>
                <w:sz w:val="19"/>
                <w:szCs w:val="19"/>
              </w:rPr>
              <w:t xml:space="preserve"> </w:t>
            </w:r>
            <w:r w:rsidRPr="001D05E5">
              <w:rPr>
                <w:sz w:val="19"/>
                <w:szCs w:val="19"/>
              </w:rPr>
              <w:t>24</w:t>
            </w:r>
          </w:p>
        </w:tc>
        <w:tc>
          <w:tcPr>
            <w:tcW w:w="1275" w:type="dxa"/>
            <w:hideMark/>
          </w:tcPr>
          <w:p w:rsidR="00A4487F" w:rsidRPr="001D05E5" w:rsidRDefault="00A4487F" w:rsidP="005854CF">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20"/>
              <w:jc w:val="center"/>
              <w:cnfStyle w:val="000000000000" w:firstRow="0" w:lastRow="0" w:firstColumn="0" w:lastColumn="0" w:oddVBand="0" w:evenVBand="0" w:oddHBand="0" w:evenHBand="0" w:firstRowFirstColumn="0" w:firstRowLastColumn="0" w:lastRowFirstColumn="0" w:lastRowLastColumn="0"/>
              <w:rPr>
                <w:spacing w:val="-4"/>
                <w:sz w:val="19"/>
                <w:szCs w:val="19"/>
              </w:rPr>
            </w:pPr>
            <w:r w:rsidRPr="001D05E5">
              <w:rPr>
                <w:spacing w:val="-1"/>
                <w:sz w:val="19"/>
                <w:szCs w:val="19"/>
              </w:rPr>
              <w:t>O</w:t>
            </w:r>
            <w:r w:rsidRPr="001D05E5">
              <w:rPr>
                <w:spacing w:val="2"/>
                <w:sz w:val="19"/>
                <w:szCs w:val="19"/>
              </w:rPr>
              <w:t>n</w:t>
            </w:r>
            <w:r w:rsidRPr="001D05E5">
              <w:rPr>
                <w:sz w:val="19"/>
                <w:szCs w:val="19"/>
              </w:rPr>
              <w:t xml:space="preserve">- </w:t>
            </w:r>
            <w:r w:rsidRPr="001D05E5">
              <w:rPr>
                <w:spacing w:val="1"/>
                <w:sz w:val="19"/>
                <w:szCs w:val="19"/>
              </w:rPr>
              <w:t>tr</w:t>
            </w:r>
            <w:r w:rsidRPr="001D05E5">
              <w:rPr>
                <w:spacing w:val="-2"/>
                <w:sz w:val="19"/>
                <w:szCs w:val="19"/>
              </w:rPr>
              <w:t>e</w:t>
            </w:r>
            <w:r w:rsidRPr="001D05E5">
              <w:rPr>
                <w:sz w:val="19"/>
                <w:szCs w:val="19"/>
              </w:rPr>
              <w:t>a</w:t>
            </w:r>
            <w:r w:rsidRPr="001D05E5">
              <w:rPr>
                <w:spacing w:val="1"/>
                <w:sz w:val="19"/>
                <w:szCs w:val="19"/>
              </w:rPr>
              <w:t>t</w:t>
            </w:r>
            <w:r w:rsidRPr="001D05E5">
              <w:rPr>
                <w:spacing w:val="-4"/>
                <w:sz w:val="19"/>
                <w:szCs w:val="19"/>
              </w:rPr>
              <w:t>m</w:t>
            </w:r>
            <w:r w:rsidRPr="001D05E5">
              <w:rPr>
                <w:sz w:val="19"/>
                <w:szCs w:val="19"/>
              </w:rPr>
              <w:t>ent</w:t>
            </w:r>
          </w:p>
        </w:tc>
        <w:tc>
          <w:tcPr>
            <w:tcW w:w="1738" w:type="dxa"/>
            <w:hideMark/>
          </w:tcPr>
          <w:p w:rsidR="00A4487F" w:rsidRPr="001D05E5" w:rsidRDefault="004800A8" w:rsidP="005854CF">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20"/>
              <w:jc w:val="center"/>
              <w:cnfStyle w:val="000000000000" w:firstRow="0" w:lastRow="0" w:firstColumn="0" w:lastColumn="0" w:oddVBand="0" w:evenVBand="0" w:oddHBand="0" w:evenHBand="0" w:firstRowFirstColumn="0" w:firstRowLastColumn="0" w:lastRowFirstColumn="0" w:lastRowLastColumn="0"/>
              <w:rPr>
                <w:sz w:val="19"/>
                <w:szCs w:val="19"/>
              </w:rPr>
            </w:pPr>
            <w:r>
              <w:rPr>
                <w:sz w:val="19"/>
                <w:szCs w:val="19"/>
              </w:rPr>
              <w:t>&lt; 0.0001</w:t>
            </w:r>
          </w:p>
        </w:tc>
      </w:tr>
      <w:tr w:rsidR="00A4487F" w:rsidRPr="001D05E5" w:rsidTr="005854CF">
        <w:trPr>
          <w:trHeight w:hRule="exact" w:val="283"/>
        </w:trPr>
        <w:tc>
          <w:tcPr>
            <w:cnfStyle w:val="001000000000" w:firstRow="0" w:lastRow="0" w:firstColumn="1" w:lastColumn="0" w:oddVBand="0" w:evenVBand="0" w:oddHBand="0" w:evenHBand="0" w:firstRowFirstColumn="0" w:firstRowLastColumn="0" w:lastRowFirstColumn="0" w:lastRowLastColumn="0"/>
            <w:tcW w:w="6546" w:type="dxa"/>
            <w:hideMark/>
          </w:tcPr>
          <w:p w:rsidR="00A4487F" w:rsidRPr="001D05E5" w:rsidRDefault="00A4487F" w:rsidP="005854CF">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106" w:right="-20"/>
              <w:rPr>
                <w:spacing w:val="2"/>
                <w:sz w:val="19"/>
                <w:szCs w:val="19"/>
              </w:rPr>
            </w:pPr>
            <w:r w:rsidRPr="001D05E5">
              <w:rPr>
                <w:spacing w:val="2"/>
                <w:sz w:val="19"/>
                <w:szCs w:val="19"/>
              </w:rPr>
              <w:t>T</w:t>
            </w:r>
            <w:r w:rsidRPr="001D05E5">
              <w:rPr>
                <w:sz w:val="19"/>
                <w:szCs w:val="19"/>
              </w:rPr>
              <w:t>he</w:t>
            </w:r>
            <w:r w:rsidRPr="001D05E5">
              <w:rPr>
                <w:spacing w:val="-2"/>
                <w:sz w:val="19"/>
                <w:szCs w:val="19"/>
              </w:rPr>
              <w:t xml:space="preserve"> </w:t>
            </w:r>
            <w:r w:rsidRPr="001D05E5">
              <w:rPr>
                <w:sz w:val="19"/>
                <w:szCs w:val="19"/>
              </w:rPr>
              <w:t>p</w:t>
            </w:r>
            <w:r w:rsidRPr="001D05E5">
              <w:rPr>
                <w:spacing w:val="-2"/>
                <w:sz w:val="19"/>
                <w:szCs w:val="19"/>
              </w:rPr>
              <w:t>e</w:t>
            </w:r>
            <w:r w:rsidRPr="001D05E5">
              <w:rPr>
                <w:spacing w:val="1"/>
                <w:sz w:val="19"/>
                <w:szCs w:val="19"/>
              </w:rPr>
              <w:t>r</w:t>
            </w:r>
            <w:r w:rsidRPr="001D05E5">
              <w:rPr>
                <w:sz w:val="19"/>
                <w:szCs w:val="19"/>
              </w:rPr>
              <w:t>ce</w:t>
            </w:r>
            <w:r w:rsidRPr="001D05E5">
              <w:rPr>
                <w:spacing w:val="-2"/>
                <w:sz w:val="19"/>
                <w:szCs w:val="19"/>
              </w:rPr>
              <w:t>n</w:t>
            </w:r>
            <w:r w:rsidRPr="001D05E5">
              <w:rPr>
                <w:sz w:val="19"/>
                <w:szCs w:val="19"/>
              </w:rPr>
              <w:t>t</w:t>
            </w:r>
            <w:r w:rsidRPr="001D05E5">
              <w:rPr>
                <w:spacing w:val="1"/>
                <w:sz w:val="19"/>
                <w:szCs w:val="19"/>
              </w:rPr>
              <w:t xml:space="preserve"> </w:t>
            </w:r>
            <w:r w:rsidRPr="001D05E5">
              <w:rPr>
                <w:sz w:val="19"/>
                <w:szCs w:val="19"/>
              </w:rPr>
              <w:t>c</w:t>
            </w:r>
            <w:r w:rsidRPr="001D05E5">
              <w:rPr>
                <w:spacing w:val="-2"/>
                <w:sz w:val="19"/>
                <w:szCs w:val="19"/>
              </w:rPr>
              <w:t>h</w:t>
            </w:r>
            <w:r w:rsidRPr="001D05E5">
              <w:rPr>
                <w:sz w:val="19"/>
                <w:szCs w:val="19"/>
              </w:rPr>
              <w:t>an</w:t>
            </w:r>
            <w:r w:rsidRPr="001D05E5">
              <w:rPr>
                <w:spacing w:val="-2"/>
                <w:sz w:val="19"/>
                <w:szCs w:val="19"/>
              </w:rPr>
              <w:t>g</w:t>
            </w:r>
            <w:r w:rsidRPr="001D05E5">
              <w:rPr>
                <w:sz w:val="19"/>
                <w:szCs w:val="19"/>
              </w:rPr>
              <w:t>e</w:t>
            </w:r>
            <w:r w:rsidRPr="001D05E5">
              <w:rPr>
                <w:spacing w:val="1"/>
                <w:sz w:val="19"/>
                <w:szCs w:val="19"/>
              </w:rPr>
              <w:t xml:space="preserve"> i</w:t>
            </w:r>
            <w:r w:rsidRPr="001D05E5">
              <w:rPr>
                <w:sz w:val="19"/>
                <w:szCs w:val="19"/>
              </w:rPr>
              <w:t>n L</w:t>
            </w:r>
            <w:r w:rsidRPr="001D05E5">
              <w:rPr>
                <w:spacing w:val="-2"/>
                <w:sz w:val="19"/>
                <w:szCs w:val="19"/>
              </w:rPr>
              <w:t>p</w:t>
            </w:r>
            <w:r w:rsidRPr="001D05E5">
              <w:rPr>
                <w:spacing w:val="1"/>
                <w:sz w:val="19"/>
                <w:szCs w:val="19"/>
              </w:rPr>
              <w:t>(</w:t>
            </w:r>
            <w:r w:rsidRPr="001D05E5">
              <w:rPr>
                <w:spacing w:val="-2"/>
                <w:sz w:val="19"/>
                <w:szCs w:val="19"/>
              </w:rPr>
              <w:t>a</w:t>
            </w:r>
            <w:r w:rsidRPr="001D05E5">
              <w:rPr>
                <w:sz w:val="19"/>
                <w:szCs w:val="19"/>
              </w:rPr>
              <w:t>)</w:t>
            </w:r>
            <w:r w:rsidRPr="001D05E5">
              <w:rPr>
                <w:spacing w:val="1"/>
                <w:sz w:val="19"/>
                <w:szCs w:val="19"/>
              </w:rPr>
              <w:t xml:space="preserve"> f</w:t>
            </w:r>
            <w:r w:rsidRPr="001D05E5">
              <w:rPr>
                <w:spacing w:val="-2"/>
                <w:sz w:val="19"/>
                <w:szCs w:val="19"/>
              </w:rPr>
              <w:t>r</w:t>
            </w:r>
            <w:r w:rsidRPr="001D05E5">
              <w:rPr>
                <w:sz w:val="19"/>
                <w:szCs w:val="19"/>
              </w:rPr>
              <w:t>om</w:t>
            </w:r>
            <w:r w:rsidRPr="001D05E5">
              <w:rPr>
                <w:spacing w:val="-4"/>
                <w:sz w:val="19"/>
                <w:szCs w:val="19"/>
              </w:rPr>
              <w:t xml:space="preserve"> </w:t>
            </w:r>
            <w:r w:rsidRPr="001D05E5">
              <w:rPr>
                <w:sz w:val="19"/>
                <w:szCs w:val="19"/>
              </w:rPr>
              <w:t>base</w:t>
            </w:r>
            <w:r w:rsidRPr="001D05E5">
              <w:rPr>
                <w:spacing w:val="-1"/>
                <w:sz w:val="19"/>
                <w:szCs w:val="19"/>
              </w:rPr>
              <w:t>l</w:t>
            </w:r>
            <w:r w:rsidRPr="001D05E5">
              <w:rPr>
                <w:spacing w:val="1"/>
                <w:sz w:val="19"/>
                <w:szCs w:val="19"/>
              </w:rPr>
              <w:t>i</w:t>
            </w:r>
            <w:r w:rsidRPr="001D05E5">
              <w:rPr>
                <w:sz w:val="19"/>
                <w:szCs w:val="19"/>
              </w:rPr>
              <w:t>ne</w:t>
            </w:r>
            <w:r w:rsidRPr="001D05E5">
              <w:rPr>
                <w:spacing w:val="-2"/>
                <w:sz w:val="19"/>
                <w:szCs w:val="19"/>
              </w:rPr>
              <w:t xml:space="preserve"> </w:t>
            </w:r>
            <w:r w:rsidRPr="001D05E5">
              <w:rPr>
                <w:spacing w:val="1"/>
                <w:sz w:val="19"/>
                <w:szCs w:val="19"/>
              </w:rPr>
              <w:t>t</w:t>
            </w:r>
            <w:r w:rsidRPr="001D05E5">
              <w:rPr>
                <w:sz w:val="19"/>
                <w:szCs w:val="19"/>
              </w:rPr>
              <w:t xml:space="preserve">o </w:t>
            </w:r>
            <w:r w:rsidR="00067EB6">
              <w:rPr>
                <w:spacing w:val="-1"/>
                <w:sz w:val="19"/>
                <w:szCs w:val="19"/>
              </w:rPr>
              <w:t>Week</w:t>
            </w:r>
            <w:r w:rsidRPr="001D05E5">
              <w:rPr>
                <w:spacing w:val="-2"/>
                <w:sz w:val="19"/>
                <w:szCs w:val="19"/>
              </w:rPr>
              <w:t xml:space="preserve"> </w:t>
            </w:r>
            <w:r w:rsidRPr="001D05E5">
              <w:rPr>
                <w:sz w:val="19"/>
                <w:szCs w:val="19"/>
              </w:rPr>
              <w:t>24</w:t>
            </w:r>
          </w:p>
        </w:tc>
        <w:tc>
          <w:tcPr>
            <w:tcW w:w="1275" w:type="dxa"/>
            <w:hideMark/>
          </w:tcPr>
          <w:p w:rsidR="00A4487F" w:rsidRPr="001D05E5" w:rsidRDefault="00A4487F" w:rsidP="005854CF">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20"/>
              <w:jc w:val="center"/>
              <w:cnfStyle w:val="000000000000" w:firstRow="0" w:lastRow="0" w:firstColumn="0" w:lastColumn="0" w:oddVBand="0" w:evenVBand="0" w:oddHBand="0" w:evenHBand="0" w:firstRowFirstColumn="0" w:firstRowLastColumn="0" w:lastRowFirstColumn="0" w:lastRowLastColumn="0"/>
              <w:rPr>
                <w:spacing w:val="-1"/>
                <w:sz w:val="19"/>
                <w:szCs w:val="19"/>
              </w:rPr>
            </w:pPr>
            <w:r w:rsidRPr="001D05E5">
              <w:rPr>
                <w:spacing w:val="-4"/>
                <w:sz w:val="19"/>
                <w:szCs w:val="19"/>
              </w:rPr>
              <w:t>I</w:t>
            </w:r>
            <w:r w:rsidRPr="001D05E5">
              <w:rPr>
                <w:spacing w:val="2"/>
                <w:sz w:val="19"/>
                <w:szCs w:val="19"/>
              </w:rPr>
              <w:t>T</w:t>
            </w:r>
            <w:r w:rsidRPr="001D05E5">
              <w:rPr>
                <w:sz w:val="19"/>
                <w:szCs w:val="19"/>
              </w:rPr>
              <w:t>T</w:t>
            </w:r>
          </w:p>
        </w:tc>
        <w:tc>
          <w:tcPr>
            <w:tcW w:w="1738" w:type="dxa"/>
            <w:hideMark/>
          </w:tcPr>
          <w:p w:rsidR="00A4487F" w:rsidRPr="001D05E5" w:rsidRDefault="004800A8" w:rsidP="005854CF">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20"/>
              <w:jc w:val="center"/>
              <w:cnfStyle w:val="000000000000" w:firstRow="0" w:lastRow="0" w:firstColumn="0" w:lastColumn="0" w:oddVBand="0" w:evenVBand="0" w:oddHBand="0" w:evenHBand="0" w:firstRowFirstColumn="0" w:firstRowLastColumn="0" w:lastRowFirstColumn="0" w:lastRowLastColumn="0"/>
              <w:rPr>
                <w:sz w:val="19"/>
                <w:szCs w:val="19"/>
              </w:rPr>
            </w:pPr>
            <w:r>
              <w:rPr>
                <w:sz w:val="19"/>
                <w:szCs w:val="19"/>
              </w:rPr>
              <w:t>&lt; 0.0001</w:t>
            </w:r>
          </w:p>
        </w:tc>
      </w:tr>
      <w:tr w:rsidR="00A4487F" w:rsidRPr="001D05E5" w:rsidTr="005854CF">
        <w:trPr>
          <w:trHeight w:hRule="exact" w:val="283"/>
        </w:trPr>
        <w:tc>
          <w:tcPr>
            <w:cnfStyle w:val="001000000000" w:firstRow="0" w:lastRow="0" w:firstColumn="1" w:lastColumn="0" w:oddVBand="0" w:evenVBand="0" w:oddHBand="0" w:evenHBand="0" w:firstRowFirstColumn="0" w:firstRowLastColumn="0" w:lastRowFirstColumn="0" w:lastRowLastColumn="0"/>
            <w:tcW w:w="6546" w:type="dxa"/>
            <w:hideMark/>
          </w:tcPr>
          <w:p w:rsidR="00A4487F" w:rsidRPr="001D05E5" w:rsidRDefault="00A4487F" w:rsidP="005854CF">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106" w:right="-20"/>
              <w:rPr>
                <w:spacing w:val="2"/>
                <w:sz w:val="19"/>
                <w:szCs w:val="19"/>
              </w:rPr>
            </w:pPr>
            <w:r w:rsidRPr="001D05E5">
              <w:rPr>
                <w:spacing w:val="2"/>
                <w:sz w:val="19"/>
                <w:szCs w:val="19"/>
              </w:rPr>
              <w:t>T</w:t>
            </w:r>
            <w:r w:rsidRPr="001D05E5">
              <w:rPr>
                <w:sz w:val="19"/>
                <w:szCs w:val="19"/>
              </w:rPr>
              <w:t>he</w:t>
            </w:r>
            <w:r w:rsidRPr="001D05E5">
              <w:rPr>
                <w:spacing w:val="-2"/>
                <w:sz w:val="19"/>
                <w:szCs w:val="19"/>
              </w:rPr>
              <w:t xml:space="preserve"> </w:t>
            </w:r>
            <w:r w:rsidRPr="001D05E5">
              <w:rPr>
                <w:sz w:val="19"/>
                <w:szCs w:val="19"/>
              </w:rPr>
              <w:t>p</w:t>
            </w:r>
            <w:r w:rsidRPr="001D05E5">
              <w:rPr>
                <w:spacing w:val="-2"/>
                <w:sz w:val="19"/>
                <w:szCs w:val="19"/>
              </w:rPr>
              <w:t>e</w:t>
            </w:r>
            <w:r w:rsidRPr="001D05E5">
              <w:rPr>
                <w:spacing w:val="1"/>
                <w:sz w:val="19"/>
                <w:szCs w:val="19"/>
              </w:rPr>
              <w:t>r</w:t>
            </w:r>
            <w:r w:rsidRPr="001D05E5">
              <w:rPr>
                <w:sz w:val="19"/>
                <w:szCs w:val="19"/>
              </w:rPr>
              <w:t>ce</w:t>
            </w:r>
            <w:r w:rsidRPr="001D05E5">
              <w:rPr>
                <w:spacing w:val="-2"/>
                <w:sz w:val="19"/>
                <w:szCs w:val="19"/>
              </w:rPr>
              <w:t>n</w:t>
            </w:r>
            <w:r w:rsidRPr="001D05E5">
              <w:rPr>
                <w:sz w:val="19"/>
                <w:szCs w:val="19"/>
              </w:rPr>
              <w:t>t</w:t>
            </w:r>
            <w:r w:rsidRPr="001D05E5">
              <w:rPr>
                <w:spacing w:val="1"/>
                <w:sz w:val="19"/>
                <w:szCs w:val="19"/>
              </w:rPr>
              <w:t xml:space="preserve"> </w:t>
            </w:r>
            <w:r w:rsidRPr="001D05E5">
              <w:rPr>
                <w:sz w:val="19"/>
                <w:szCs w:val="19"/>
              </w:rPr>
              <w:t>c</w:t>
            </w:r>
            <w:r w:rsidRPr="001D05E5">
              <w:rPr>
                <w:spacing w:val="-2"/>
                <w:sz w:val="19"/>
                <w:szCs w:val="19"/>
              </w:rPr>
              <w:t>h</w:t>
            </w:r>
            <w:r w:rsidRPr="001D05E5">
              <w:rPr>
                <w:sz w:val="19"/>
                <w:szCs w:val="19"/>
              </w:rPr>
              <w:t>an</w:t>
            </w:r>
            <w:r w:rsidRPr="001D05E5">
              <w:rPr>
                <w:spacing w:val="-2"/>
                <w:sz w:val="19"/>
                <w:szCs w:val="19"/>
              </w:rPr>
              <w:t>g</w:t>
            </w:r>
            <w:r w:rsidRPr="001D05E5">
              <w:rPr>
                <w:sz w:val="19"/>
                <w:szCs w:val="19"/>
              </w:rPr>
              <w:t>e</w:t>
            </w:r>
            <w:r w:rsidRPr="001D05E5">
              <w:rPr>
                <w:spacing w:val="1"/>
                <w:sz w:val="19"/>
                <w:szCs w:val="19"/>
              </w:rPr>
              <w:t xml:space="preserve"> i</w:t>
            </w:r>
            <w:r w:rsidRPr="001D05E5">
              <w:rPr>
                <w:sz w:val="19"/>
                <w:szCs w:val="19"/>
              </w:rPr>
              <w:t xml:space="preserve">n </w:t>
            </w:r>
            <w:r w:rsidRPr="001D05E5">
              <w:rPr>
                <w:spacing w:val="-1"/>
                <w:sz w:val="19"/>
                <w:szCs w:val="19"/>
              </w:rPr>
              <w:t>HD</w:t>
            </w:r>
            <w:r w:rsidRPr="001D05E5">
              <w:rPr>
                <w:spacing w:val="-3"/>
                <w:sz w:val="19"/>
                <w:szCs w:val="19"/>
              </w:rPr>
              <w:t>L</w:t>
            </w:r>
            <w:r w:rsidRPr="001D05E5">
              <w:rPr>
                <w:spacing w:val="-2"/>
                <w:sz w:val="19"/>
                <w:szCs w:val="19"/>
              </w:rPr>
              <w:t>-</w:t>
            </w:r>
            <w:r w:rsidRPr="001D05E5">
              <w:rPr>
                <w:sz w:val="19"/>
                <w:szCs w:val="19"/>
              </w:rPr>
              <w:t>C</w:t>
            </w:r>
            <w:r w:rsidRPr="001D05E5">
              <w:rPr>
                <w:spacing w:val="-1"/>
                <w:sz w:val="19"/>
                <w:szCs w:val="19"/>
              </w:rPr>
              <w:t xml:space="preserve"> </w:t>
            </w:r>
            <w:r w:rsidRPr="001D05E5">
              <w:rPr>
                <w:spacing w:val="1"/>
                <w:sz w:val="19"/>
                <w:szCs w:val="19"/>
              </w:rPr>
              <w:t>fr</w:t>
            </w:r>
            <w:r w:rsidRPr="001D05E5">
              <w:rPr>
                <w:sz w:val="19"/>
                <w:szCs w:val="19"/>
              </w:rPr>
              <w:t>om</w:t>
            </w:r>
            <w:r w:rsidRPr="001D05E5">
              <w:rPr>
                <w:spacing w:val="-4"/>
                <w:sz w:val="19"/>
                <w:szCs w:val="19"/>
              </w:rPr>
              <w:t xml:space="preserve"> </w:t>
            </w:r>
            <w:r w:rsidRPr="001D05E5">
              <w:rPr>
                <w:sz w:val="19"/>
                <w:szCs w:val="19"/>
              </w:rPr>
              <w:t>base</w:t>
            </w:r>
            <w:r w:rsidRPr="001D05E5">
              <w:rPr>
                <w:spacing w:val="1"/>
                <w:sz w:val="19"/>
                <w:szCs w:val="19"/>
              </w:rPr>
              <w:t>l</w:t>
            </w:r>
            <w:r w:rsidRPr="001D05E5">
              <w:rPr>
                <w:spacing w:val="-1"/>
                <w:sz w:val="19"/>
                <w:szCs w:val="19"/>
              </w:rPr>
              <w:t>i</w:t>
            </w:r>
            <w:r w:rsidRPr="001D05E5">
              <w:rPr>
                <w:sz w:val="19"/>
                <w:szCs w:val="19"/>
              </w:rPr>
              <w:t>ne</w:t>
            </w:r>
            <w:r w:rsidRPr="001D05E5">
              <w:rPr>
                <w:spacing w:val="-2"/>
                <w:sz w:val="19"/>
                <w:szCs w:val="19"/>
              </w:rPr>
              <w:t xml:space="preserve"> </w:t>
            </w:r>
            <w:r w:rsidRPr="001D05E5">
              <w:rPr>
                <w:spacing w:val="1"/>
                <w:sz w:val="19"/>
                <w:szCs w:val="19"/>
              </w:rPr>
              <w:t>t</w:t>
            </w:r>
            <w:r w:rsidRPr="001D05E5">
              <w:rPr>
                <w:sz w:val="19"/>
                <w:szCs w:val="19"/>
              </w:rPr>
              <w:t xml:space="preserve">o </w:t>
            </w:r>
            <w:r w:rsidR="00067EB6">
              <w:rPr>
                <w:spacing w:val="-1"/>
                <w:sz w:val="19"/>
                <w:szCs w:val="19"/>
              </w:rPr>
              <w:t>Week</w:t>
            </w:r>
            <w:r w:rsidRPr="001D05E5">
              <w:rPr>
                <w:spacing w:val="-2"/>
                <w:sz w:val="19"/>
                <w:szCs w:val="19"/>
              </w:rPr>
              <w:t xml:space="preserve"> 2</w:t>
            </w:r>
            <w:r w:rsidRPr="001D05E5">
              <w:rPr>
                <w:sz w:val="19"/>
                <w:szCs w:val="19"/>
              </w:rPr>
              <w:t>4</w:t>
            </w:r>
          </w:p>
        </w:tc>
        <w:tc>
          <w:tcPr>
            <w:tcW w:w="1275" w:type="dxa"/>
            <w:hideMark/>
          </w:tcPr>
          <w:p w:rsidR="00A4487F" w:rsidRPr="001D05E5" w:rsidRDefault="00A4487F" w:rsidP="005854CF">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20"/>
              <w:jc w:val="center"/>
              <w:cnfStyle w:val="000000000000" w:firstRow="0" w:lastRow="0" w:firstColumn="0" w:lastColumn="0" w:oddVBand="0" w:evenVBand="0" w:oddHBand="0" w:evenHBand="0" w:firstRowFirstColumn="0" w:firstRowLastColumn="0" w:lastRowFirstColumn="0" w:lastRowLastColumn="0"/>
              <w:rPr>
                <w:spacing w:val="-4"/>
                <w:sz w:val="19"/>
                <w:szCs w:val="19"/>
              </w:rPr>
            </w:pPr>
            <w:r w:rsidRPr="001D05E5">
              <w:rPr>
                <w:spacing w:val="-4"/>
                <w:sz w:val="19"/>
                <w:szCs w:val="19"/>
              </w:rPr>
              <w:t>I</w:t>
            </w:r>
            <w:r w:rsidRPr="001D05E5">
              <w:rPr>
                <w:spacing w:val="2"/>
                <w:sz w:val="19"/>
                <w:szCs w:val="19"/>
              </w:rPr>
              <w:t>T</w:t>
            </w:r>
            <w:r w:rsidRPr="001D05E5">
              <w:rPr>
                <w:sz w:val="19"/>
                <w:szCs w:val="19"/>
              </w:rPr>
              <w:t>T</w:t>
            </w:r>
          </w:p>
        </w:tc>
        <w:tc>
          <w:tcPr>
            <w:tcW w:w="1738" w:type="dxa"/>
            <w:hideMark/>
          </w:tcPr>
          <w:p w:rsidR="00A4487F" w:rsidRPr="001D05E5" w:rsidRDefault="00A4487F" w:rsidP="005854CF">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20"/>
              <w:jc w:val="center"/>
              <w:cnfStyle w:val="000000000000" w:firstRow="0" w:lastRow="0" w:firstColumn="0" w:lastColumn="0" w:oddVBand="0" w:evenVBand="0" w:oddHBand="0" w:evenHBand="0" w:firstRowFirstColumn="0" w:firstRowLastColumn="0" w:lastRowFirstColumn="0" w:lastRowLastColumn="0"/>
              <w:rPr>
                <w:sz w:val="19"/>
                <w:szCs w:val="19"/>
              </w:rPr>
            </w:pPr>
            <w:r w:rsidRPr="001D05E5">
              <w:rPr>
                <w:sz w:val="19"/>
                <w:szCs w:val="19"/>
              </w:rPr>
              <w:t>0.0009</w:t>
            </w:r>
          </w:p>
        </w:tc>
      </w:tr>
      <w:tr w:rsidR="00A4487F" w:rsidRPr="001D05E5" w:rsidTr="005854CF">
        <w:trPr>
          <w:trHeight w:hRule="exact" w:val="283"/>
        </w:trPr>
        <w:tc>
          <w:tcPr>
            <w:cnfStyle w:val="001000000000" w:firstRow="0" w:lastRow="0" w:firstColumn="1" w:lastColumn="0" w:oddVBand="0" w:evenVBand="0" w:oddHBand="0" w:evenHBand="0" w:firstRowFirstColumn="0" w:firstRowLastColumn="0" w:lastRowFirstColumn="0" w:lastRowLastColumn="0"/>
            <w:tcW w:w="6546" w:type="dxa"/>
            <w:hideMark/>
          </w:tcPr>
          <w:p w:rsidR="00A4487F" w:rsidRPr="001D05E5" w:rsidRDefault="00A4487F" w:rsidP="005854CF">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106" w:right="-20"/>
              <w:rPr>
                <w:spacing w:val="2"/>
                <w:sz w:val="19"/>
                <w:szCs w:val="19"/>
              </w:rPr>
            </w:pPr>
            <w:r w:rsidRPr="001D05E5">
              <w:rPr>
                <w:spacing w:val="2"/>
                <w:sz w:val="19"/>
                <w:szCs w:val="19"/>
              </w:rPr>
              <w:t>T</w:t>
            </w:r>
            <w:r w:rsidRPr="001D05E5">
              <w:rPr>
                <w:sz w:val="19"/>
                <w:szCs w:val="19"/>
              </w:rPr>
              <w:t>he</w:t>
            </w:r>
            <w:r w:rsidRPr="001D05E5">
              <w:rPr>
                <w:spacing w:val="-2"/>
                <w:sz w:val="19"/>
                <w:szCs w:val="19"/>
              </w:rPr>
              <w:t xml:space="preserve"> </w:t>
            </w:r>
            <w:r w:rsidRPr="001D05E5">
              <w:rPr>
                <w:sz w:val="19"/>
                <w:szCs w:val="19"/>
              </w:rPr>
              <w:t>p</w:t>
            </w:r>
            <w:r w:rsidRPr="001D05E5">
              <w:rPr>
                <w:spacing w:val="-2"/>
                <w:sz w:val="19"/>
                <w:szCs w:val="19"/>
              </w:rPr>
              <w:t>e</w:t>
            </w:r>
            <w:r w:rsidRPr="001D05E5">
              <w:rPr>
                <w:spacing w:val="1"/>
                <w:sz w:val="19"/>
                <w:szCs w:val="19"/>
              </w:rPr>
              <w:t>r</w:t>
            </w:r>
            <w:r w:rsidRPr="001D05E5">
              <w:rPr>
                <w:sz w:val="19"/>
                <w:szCs w:val="19"/>
              </w:rPr>
              <w:t>ce</w:t>
            </w:r>
            <w:r w:rsidRPr="001D05E5">
              <w:rPr>
                <w:spacing w:val="-2"/>
                <w:sz w:val="19"/>
                <w:szCs w:val="19"/>
              </w:rPr>
              <w:t>n</w:t>
            </w:r>
            <w:r w:rsidRPr="001D05E5">
              <w:rPr>
                <w:sz w:val="19"/>
                <w:szCs w:val="19"/>
              </w:rPr>
              <w:t>t</w:t>
            </w:r>
            <w:r w:rsidRPr="001D05E5">
              <w:rPr>
                <w:spacing w:val="1"/>
                <w:sz w:val="19"/>
                <w:szCs w:val="19"/>
              </w:rPr>
              <w:t xml:space="preserve"> </w:t>
            </w:r>
            <w:r w:rsidRPr="001D05E5">
              <w:rPr>
                <w:sz w:val="19"/>
                <w:szCs w:val="19"/>
              </w:rPr>
              <w:t>c</w:t>
            </w:r>
            <w:r w:rsidRPr="001D05E5">
              <w:rPr>
                <w:spacing w:val="-2"/>
                <w:sz w:val="19"/>
                <w:szCs w:val="19"/>
              </w:rPr>
              <w:t>h</w:t>
            </w:r>
            <w:r w:rsidRPr="001D05E5">
              <w:rPr>
                <w:sz w:val="19"/>
                <w:szCs w:val="19"/>
              </w:rPr>
              <w:t>an</w:t>
            </w:r>
            <w:r w:rsidRPr="001D05E5">
              <w:rPr>
                <w:spacing w:val="-2"/>
                <w:sz w:val="19"/>
                <w:szCs w:val="19"/>
              </w:rPr>
              <w:t>g</w:t>
            </w:r>
            <w:r w:rsidRPr="001D05E5">
              <w:rPr>
                <w:sz w:val="19"/>
                <w:szCs w:val="19"/>
              </w:rPr>
              <w:t>e</w:t>
            </w:r>
            <w:r w:rsidRPr="001D05E5">
              <w:rPr>
                <w:spacing w:val="1"/>
                <w:sz w:val="19"/>
                <w:szCs w:val="19"/>
              </w:rPr>
              <w:t xml:space="preserve"> i</w:t>
            </w:r>
            <w:r w:rsidRPr="001D05E5">
              <w:rPr>
                <w:sz w:val="19"/>
                <w:szCs w:val="19"/>
              </w:rPr>
              <w:t>n</w:t>
            </w:r>
            <w:r w:rsidRPr="001D05E5">
              <w:rPr>
                <w:spacing w:val="-2"/>
                <w:sz w:val="19"/>
                <w:szCs w:val="19"/>
              </w:rPr>
              <w:t xml:space="preserve"> </w:t>
            </w:r>
            <w:r w:rsidRPr="001D05E5">
              <w:rPr>
                <w:spacing w:val="1"/>
                <w:sz w:val="19"/>
                <w:szCs w:val="19"/>
              </w:rPr>
              <w:t>f</w:t>
            </w:r>
            <w:r w:rsidRPr="001D05E5">
              <w:rPr>
                <w:sz w:val="19"/>
                <w:szCs w:val="19"/>
              </w:rPr>
              <w:t>a</w:t>
            </w:r>
            <w:r w:rsidRPr="001D05E5">
              <w:rPr>
                <w:spacing w:val="-2"/>
                <w:sz w:val="19"/>
                <w:szCs w:val="19"/>
              </w:rPr>
              <w:t>s</w:t>
            </w:r>
            <w:r w:rsidRPr="001D05E5">
              <w:rPr>
                <w:spacing w:val="1"/>
                <w:sz w:val="19"/>
                <w:szCs w:val="19"/>
              </w:rPr>
              <w:t>t</w:t>
            </w:r>
            <w:r w:rsidRPr="001D05E5">
              <w:rPr>
                <w:spacing w:val="-1"/>
                <w:sz w:val="19"/>
                <w:szCs w:val="19"/>
              </w:rPr>
              <w:t>i</w:t>
            </w:r>
            <w:r w:rsidRPr="001D05E5">
              <w:rPr>
                <w:sz w:val="19"/>
                <w:szCs w:val="19"/>
              </w:rPr>
              <w:t>ng</w:t>
            </w:r>
            <w:r w:rsidRPr="001D05E5">
              <w:rPr>
                <w:spacing w:val="-2"/>
                <w:sz w:val="19"/>
                <w:szCs w:val="19"/>
              </w:rPr>
              <w:t xml:space="preserve"> </w:t>
            </w:r>
            <w:r w:rsidRPr="001D05E5">
              <w:rPr>
                <w:spacing w:val="2"/>
                <w:sz w:val="19"/>
                <w:szCs w:val="19"/>
              </w:rPr>
              <w:t>T</w:t>
            </w:r>
            <w:r w:rsidRPr="001D05E5">
              <w:rPr>
                <w:spacing w:val="-1"/>
                <w:sz w:val="19"/>
                <w:szCs w:val="19"/>
              </w:rPr>
              <w:t>G</w:t>
            </w:r>
            <w:r w:rsidRPr="001D05E5">
              <w:rPr>
                <w:sz w:val="19"/>
                <w:szCs w:val="19"/>
              </w:rPr>
              <w:t>s</w:t>
            </w:r>
            <w:r w:rsidRPr="001D05E5">
              <w:rPr>
                <w:spacing w:val="1"/>
                <w:sz w:val="19"/>
                <w:szCs w:val="19"/>
              </w:rPr>
              <w:t xml:space="preserve"> </w:t>
            </w:r>
            <w:r w:rsidRPr="001D05E5">
              <w:rPr>
                <w:spacing w:val="-2"/>
                <w:sz w:val="19"/>
                <w:szCs w:val="19"/>
              </w:rPr>
              <w:t>f</w:t>
            </w:r>
            <w:r w:rsidRPr="001D05E5">
              <w:rPr>
                <w:spacing w:val="1"/>
                <w:sz w:val="19"/>
                <w:szCs w:val="19"/>
              </w:rPr>
              <w:t>r</w:t>
            </w:r>
            <w:r w:rsidRPr="001D05E5">
              <w:rPr>
                <w:sz w:val="19"/>
                <w:szCs w:val="19"/>
              </w:rPr>
              <w:t>om</w:t>
            </w:r>
            <w:r w:rsidRPr="001D05E5">
              <w:rPr>
                <w:spacing w:val="-4"/>
                <w:sz w:val="19"/>
                <w:szCs w:val="19"/>
              </w:rPr>
              <w:t xml:space="preserve"> </w:t>
            </w:r>
            <w:r w:rsidRPr="001D05E5">
              <w:rPr>
                <w:sz w:val="19"/>
                <w:szCs w:val="19"/>
              </w:rPr>
              <w:t>base</w:t>
            </w:r>
            <w:r w:rsidRPr="001D05E5">
              <w:rPr>
                <w:spacing w:val="-1"/>
                <w:sz w:val="19"/>
                <w:szCs w:val="19"/>
              </w:rPr>
              <w:t>l</w:t>
            </w:r>
            <w:r w:rsidRPr="001D05E5">
              <w:rPr>
                <w:spacing w:val="1"/>
                <w:sz w:val="19"/>
                <w:szCs w:val="19"/>
              </w:rPr>
              <w:t>i</w:t>
            </w:r>
            <w:r w:rsidRPr="001D05E5">
              <w:rPr>
                <w:sz w:val="19"/>
                <w:szCs w:val="19"/>
              </w:rPr>
              <w:t>ne</w:t>
            </w:r>
            <w:r w:rsidRPr="001D05E5">
              <w:rPr>
                <w:spacing w:val="-2"/>
                <w:sz w:val="19"/>
                <w:szCs w:val="19"/>
              </w:rPr>
              <w:t xml:space="preserve"> </w:t>
            </w:r>
            <w:r w:rsidRPr="001D05E5">
              <w:rPr>
                <w:spacing w:val="1"/>
                <w:sz w:val="19"/>
                <w:szCs w:val="19"/>
              </w:rPr>
              <w:t>t</w:t>
            </w:r>
            <w:r w:rsidRPr="001D05E5">
              <w:rPr>
                <w:sz w:val="19"/>
                <w:szCs w:val="19"/>
              </w:rPr>
              <w:t xml:space="preserve">o </w:t>
            </w:r>
            <w:r w:rsidR="00067EB6">
              <w:rPr>
                <w:spacing w:val="-1"/>
                <w:sz w:val="19"/>
                <w:szCs w:val="19"/>
              </w:rPr>
              <w:t>Week</w:t>
            </w:r>
            <w:r w:rsidRPr="001D05E5">
              <w:rPr>
                <w:spacing w:val="-2"/>
                <w:sz w:val="19"/>
                <w:szCs w:val="19"/>
              </w:rPr>
              <w:t xml:space="preserve"> </w:t>
            </w:r>
            <w:r w:rsidRPr="001D05E5">
              <w:rPr>
                <w:sz w:val="19"/>
                <w:szCs w:val="19"/>
              </w:rPr>
              <w:t>24</w:t>
            </w:r>
          </w:p>
        </w:tc>
        <w:tc>
          <w:tcPr>
            <w:tcW w:w="1275" w:type="dxa"/>
            <w:hideMark/>
          </w:tcPr>
          <w:p w:rsidR="00A4487F" w:rsidRPr="001D05E5" w:rsidRDefault="00A4487F" w:rsidP="005854CF">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20"/>
              <w:jc w:val="center"/>
              <w:cnfStyle w:val="000000000000" w:firstRow="0" w:lastRow="0" w:firstColumn="0" w:lastColumn="0" w:oddVBand="0" w:evenVBand="0" w:oddHBand="0" w:evenHBand="0" w:firstRowFirstColumn="0" w:firstRowLastColumn="0" w:lastRowFirstColumn="0" w:lastRowLastColumn="0"/>
              <w:rPr>
                <w:spacing w:val="-4"/>
                <w:sz w:val="19"/>
                <w:szCs w:val="19"/>
              </w:rPr>
            </w:pPr>
            <w:r w:rsidRPr="001D05E5">
              <w:rPr>
                <w:spacing w:val="-4"/>
                <w:sz w:val="19"/>
                <w:szCs w:val="19"/>
              </w:rPr>
              <w:t>I</w:t>
            </w:r>
            <w:r w:rsidRPr="001D05E5">
              <w:rPr>
                <w:spacing w:val="2"/>
                <w:sz w:val="19"/>
                <w:szCs w:val="19"/>
              </w:rPr>
              <w:t>T</w:t>
            </w:r>
            <w:r w:rsidRPr="001D05E5">
              <w:rPr>
                <w:sz w:val="19"/>
                <w:szCs w:val="19"/>
              </w:rPr>
              <w:t>T</w:t>
            </w:r>
          </w:p>
        </w:tc>
        <w:tc>
          <w:tcPr>
            <w:tcW w:w="1738" w:type="dxa"/>
            <w:hideMark/>
          </w:tcPr>
          <w:p w:rsidR="00A4487F" w:rsidRPr="001D05E5" w:rsidRDefault="00A4487F" w:rsidP="005854CF">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20"/>
              <w:jc w:val="center"/>
              <w:cnfStyle w:val="000000000000" w:firstRow="0" w:lastRow="0" w:firstColumn="0" w:lastColumn="0" w:oddVBand="0" w:evenVBand="0" w:oddHBand="0" w:evenHBand="0" w:firstRowFirstColumn="0" w:firstRowLastColumn="0" w:lastRowFirstColumn="0" w:lastRowLastColumn="0"/>
              <w:rPr>
                <w:sz w:val="19"/>
                <w:szCs w:val="19"/>
              </w:rPr>
            </w:pPr>
            <w:r w:rsidRPr="001D05E5">
              <w:rPr>
                <w:sz w:val="19"/>
                <w:szCs w:val="19"/>
              </w:rPr>
              <w:t>0.0012</w:t>
            </w:r>
          </w:p>
        </w:tc>
      </w:tr>
      <w:tr w:rsidR="00A4487F" w:rsidRPr="001D05E5" w:rsidTr="005854CF">
        <w:trPr>
          <w:trHeight w:hRule="exact" w:val="283"/>
        </w:trPr>
        <w:tc>
          <w:tcPr>
            <w:cnfStyle w:val="001000000000" w:firstRow="0" w:lastRow="0" w:firstColumn="1" w:lastColumn="0" w:oddVBand="0" w:evenVBand="0" w:oddHBand="0" w:evenHBand="0" w:firstRowFirstColumn="0" w:firstRowLastColumn="0" w:lastRowFirstColumn="0" w:lastRowLastColumn="0"/>
            <w:tcW w:w="6546" w:type="dxa"/>
            <w:hideMark/>
          </w:tcPr>
          <w:p w:rsidR="00A4487F" w:rsidRPr="001D05E5" w:rsidRDefault="00A4487F" w:rsidP="005854CF">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106" w:right="-20"/>
              <w:rPr>
                <w:spacing w:val="2"/>
                <w:sz w:val="19"/>
                <w:szCs w:val="19"/>
              </w:rPr>
            </w:pPr>
            <w:r w:rsidRPr="001D05E5">
              <w:rPr>
                <w:spacing w:val="2"/>
                <w:sz w:val="19"/>
                <w:szCs w:val="19"/>
              </w:rPr>
              <w:t>T</w:t>
            </w:r>
            <w:r w:rsidRPr="001D05E5">
              <w:rPr>
                <w:sz w:val="19"/>
                <w:szCs w:val="19"/>
              </w:rPr>
              <w:t>he</w:t>
            </w:r>
            <w:r w:rsidRPr="001D05E5">
              <w:rPr>
                <w:spacing w:val="-2"/>
                <w:sz w:val="19"/>
                <w:szCs w:val="19"/>
              </w:rPr>
              <w:t xml:space="preserve"> </w:t>
            </w:r>
            <w:r w:rsidRPr="001D05E5">
              <w:rPr>
                <w:sz w:val="19"/>
                <w:szCs w:val="19"/>
              </w:rPr>
              <w:t>p</w:t>
            </w:r>
            <w:r w:rsidRPr="001D05E5">
              <w:rPr>
                <w:spacing w:val="-2"/>
                <w:sz w:val="19"/>
                <w:szCs w:val="19"/>
              </w:rPr>
              <w:t>e</w:t>
            </w:r>
            <w:r w:rsidRPr="001D05E5">
              <w:rPr>
                <w:spacing w:val="1"/>
                <w:sz w:val="19"/>
                <w:szCs w:val="19"/>
              </w:rPr>
              <w:t>r</w:t>
            </w:r>
            <w:r w:rsidRPr="001D05E5">
              <w:rPr>
                <w:sz w:val="19"/>
                <w:szCs w:val="19"/>
              </w:rPr>
              <w:t>ce</w:t>
            </w:r>
            <w:r w:rsidRPr="001D05E5">
              <w:rPr>
                <w:spacing w:val="-2"/>
                <w:sz w:val="19"/>
                <w:szCs w:val="19"/>
              </w:rPr>
              <w:t>n</w:t>
            </w:r>
            <w:r w:rsidRPr="001D05E5">
              <w:rPr>
                <w:sz w:val="19"/>
                <w:szCs w:val="19"/>
              </w:rPr>
              <w:t>t</w:t>
            </w:r>
            <w:r w:rsidRPr="001D05E5">
              <w:rPr>
                <w:spacing w:val="1"/>
                <w:sz w:val="19"/>
                <w:szCs w:val="19"/>
              </w:rPr>
              <w:t xml:space="preserve"> </w:t>
            </w:r>
            <w:r w:rsidRPr="001D05E5">
              <w:rPr>
                <w:sz w:val="19"/>
                <w:szCs w:val="19"/>
              </w:rPr>
              <w:t>c</w:t>
            </w:r>
            <w:r w:rsidRPr="001D05E5">
              <w:rPr>
                <w:spacing w:val="-2"/>
                <w:sz w:val="19"/>
                <w:szCs w:val="19"/>
              </w:rPr>
              <w:t>h</w:t>
            </w:r>
            <w:r w:rsidRPr="001D05E5">
              <w:rPr>
                <w:sz w:val="19"/>
                <w:szCs w:val="19"/>
              </w:rPr>
              <w:t>an</w:t>
            </w:r>
            <w:r w:rsidRPr="001D05E5">
              <w:rPr>
                <w:spacing w:val="-2"/>
                <w:sz w:val="19"/>
                <w:szCs w:val="19"/>
              </w:rPr>
              <w:t>g</w:t>
            </w:r>
            <w:r w:rsidRPr="001D05E5">
              <w:rPr>
                <w:sz w:val="19"/>
                <w:szCs w:val="19"/>
              </w:rPr>
              <w:t>e</w:t>
            </w:r>
            <w:r w:rsidRPr="001D05E5">
              <w:rPr>
                <w:spacing w:val="1"/>
                <w:sz w:val="19"/>
                <w:szCs w:val="19"/>
              </w:rPr>
              <w:t xml:space="preserve"> i</w:t>
            </w:r>
            <w:r w:rsidRPr="001D05E5">
              <w:rPr>
                <w:sz w:val="19"/>
                <w:szCs w:val="19"/>
              </w:rPr>
              <w:t xml:space="preserve">n </w:t>
            </w:r>
            <w:r w:rsidRPr="001D05E5">
              <w:rPr>
                <w:spacing w:val="-1"/>
                <w:sz w:val="19"/>
                <w:szCs w:val="19"/>
              </w:rPr>
              <w:t>A</w:t>
            </w:r>
            <w:r w:rsidRPr="001D05E5">
              <w:rPr>
                <w:sz w:val="19"/>
                <w:szCs w:val="19"/>
              </w:rPr>
              <w:t>po</w:t>
            </w:r>
            <w:r w:rsidRPr="001D05E5">
              <w:rPr>
                <w:spacing w:val="-2"/>
                <w:sz w:val="19"/>
                <w:szCs w:val="19"/>
              </w:rPr>
              <w:t xml:space="preserve"> </w:t>
            </w:r>
            <w:r w:rsidRPr="001D05E5">
              <w:rPr>
                <w:spacing w:val="1"/>
                <w:sz w:val="19"/>
                <w:szCs w:val="19"/>
              </w:rPr>
              <w:t>A</w:t>
            </w:r>
            <w:r w:rsidRPr="001D05E5">
              <w:rPr>
                <w:spacing w:val="-4"/>
                <w:sz w:val="19"/>
                <w:szCs w:val="19"/>
              </w:rPr>
              <w:t>-</w:t>
            </w:r>
            <w:r w:rsidRPr="001D05E5">
              <w:rPr>
                <w:sz w:val="19"/>
                <w:szCs w:val="19"/>
              </w:rPr>
              <w:t xml:space="preserve">1 </w:t>
            </w:r>
            <w:r w:rsidRPr="001D05E5">
              <w:rPr>
                <w:spacing w:val="1"/>
                <w:sz w:val="19"/>
                <w:szCs w:val="19"/>
              </w:rPr>
              <w:t>fr</w:t>
            </w:r>
            <w:r w:rsidRPr="001D05E5">
              <w:rPr>
                <w:sz w:val="19"/>
                <w:szCs w:val="19"/>
              </w:rPr>
              <w:t>om</w:t>
            </w:r>
            <w:r w:rsidRPr="001D05E5">
              <w:rPr>
                <w:spacing w:val="-4"/>
                <w:sz w:val="19"/>
                <w:szCs w:val="19"/>
              </w:rPr>
              <w:t xml:space="preserve"> </w:t>
            </w:r>
            <w:r w:rsidRPr="001D05E5">
              <w:rPr>
                <w:sz w:val="19"/>
                <w:szCs w:val="19"/>
              </w:rPr>
              <w:t>base</w:t>
            </w:r>
            <w:r w:rsidRPr="001D05E5">
              <w:rPr>
                <w:spacing w:val="-1"/>
                <w:sz w:val="19"/>
                <w:szCs w:val="19"/>
              </w:rPr>
              <w:t>l</w:t>
            </w:r>
            <w:r w:rsidRPr="001D05E5">
              <w:rPr>
                <w:spacing w:val="1"/>
                <w:sz w:val="19"/>
                <w:szCs w:val="19"/>
              </w:rPr>
              <w:t>i</w:t>
            </w:r>
            <w:r w:rsidRPr="001D05E5">
              <w:rPr>
                <w:sz w:val="19"/>
                <w:szCs w:val="19"/>
              </w:rPr>
              <w:t>ne</w:t>
            </w:r>
            <w:r w:rsidRPr="001D05E5">
              <w:rPr>
                <w:spacing w:val="-2"/>
                <w:sz w:val="19"/>
                <w:szCs w:val="19"/>
              </w:rPr>
              <w:t xml:space="preserve"> </w:t>
            </w:r>
            <w:r w:rsidRPr="001D05E5">
              <w:rPr>
                <w:spacing w:val="1"/>
                <w:sz w:val="19"/>
                <w:szCs w:val="19"/>
              </w:rPr>
              <w:t>t</w:t>
            </w:r>
            <w:r w:rsidRPr="001D05E5">
              <w:rPr>
                <w:sz w:val="19"/>
                <w:szCs w:val="19"/>
              </w:rPr>
              <w:t xml:space="preserve">o </w:t>
            </w:r>
            <w:r w:rsidR="00067EB6">
              <w:rPr>
                <w:spacing w:val="-1"/>
                <w:sz w:val="19"/>
                <w:szCs w:val="19"/>
              </w:rPr>
              <w:t>Week</w:t>
            </w:r>
            <w:r w:rsidRPr="001D05E5">
              <w:rPr>
                <w:spacing w:val="-5"/>
                <w:sz w:val="19"/>
                <w:szCs w:val="19"/>
              </w:rPr>
              <w:t xml:space="preserve"> </w:t>
            </w:r>
            <w:r w:rsidRPr="001D05E5">
              <w:rPr>
                <w:sz w:val="19"/>
                <w:szCs w:val="19"/>
              </w:rPr>
              <w:t>24</w:t>
            </w:r>
          </w:p>
        </w:tc>
        <w:tc>
          <w:tcPr>
            <w:tcW w:w="1275" w:type="dxa"/>
            <w:hideMark/>
          </w:tcPr>
          <w:p w:rsidR="00A4487F" w:rsidRPr="001D05E5" w:rsidRDefault="00A4487F" w:rsidP="005854CF">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20"/>
              <w:jc w:val="center"/>
              <w:cnfStyle w:val="000000000000" w:firstRow="0" w:lastRow="0" w:firstColumn="0" w:lastColumn="0" w:oddVBand="0" w:evenVBand="0" w:oddHBand="0" w:evenHBand="0" w:firstRowFirstColumn="0" w:firstRowLastColumn="0" w:lastRowFirstColumn="0" w:lastRowLastColumn="0"/>
              <w:rPr>
                <w:spacing w:val="-4"/>
                <w:sz w:val="19"/>
                <w:szCs w:val="19"/>
              </w:rPr>
            </w:pPr>
            <w:r w:rsidRPr="001D05E5">
              <w:rPr>
                <w:spacing w:val="-4"/>
                <w:sz w:val="19"/>
                <w:szCs w:val="19"/>
              </w:rPr>
              <w:t>I</w:t>
            </w:r>
            <w:r w:rsidRPr="001D05E5">
              <w:rPr>
                <w:spacing w:val="2"/>
                <w:sz w:val="19"/>
                <w:szCs w:val="19"/>
              </w:rPr>
              <w:t>T</w:t>
            </w:r>
            <w:r w:rsidRPr="001D05E5">
              <w:rPr>
                <w:sz w:val="19"/>
                <w:szCs w:val="19"/>
              </w:rPr>
              <w:t>T</w:t>
            </w:r>
          </w:p>
        </w:tc>
        <w:tc>
          <w:tcPr>
            <w:tcW w:w="1738" w:type="dxa"/>
            <w:hideMark/>
          </w:tcPr>
          <w:p w:rsidR="00A4487F" w:rsidRPr="001D05E5" w:rsidRDefault="00A4487F" w:rsidP="005854CF">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20"/>
              <w:jc w:val="center"/>
              <w:cnfStyle w:val="000000000000" w:firstRow="0" w:lastRow="0" w:firstColumn="0" w:lastColumn="0" w:oddVBand="0" w:evenVBand="0" w:oddHBand="0" w:evenHBand="0" w:firstRowFirstColumn="0" w:firstRowLastColumn="0" w:lastRowFirstColumn="0" w:lastRowLastColumn="0"/>
              <w:rPr>
                <w:sz w:val="19"/>
                <w:szCs w:val="19"/>
              </w:rPr>
            </w:pPr>
            <w:r w:rsidRPr="001D05E5">
              <w:rPr>
                <w:sz w:val="19"/>
                <w:szCs w:val="19"/>
              </w:rPr>
              <w:t>0.0062</w:t>
            </w:r>
          </w:p>
        </w:tc>
      </w:tr>
      <w:tr w:rsidR="00A4487F" w:rsidRPr="001D05E5" w:rsidTr="005854CF">
        <w:trPr>
          <w:trHeight w:hRule="exact" w:val="283"/>
        </w:trPr>
        <w:tc>
          <w:tcPr>
            <w:cnfStyle w:val="001000000000" w:firstRow="0" w:lastRow="0" w:firstColumn="1" w:lastColumn="0" w:oddVBand="0" w:evenVBand="0" w:oddHBand="0" w:evenHBand="0" w:firstRowFirstColumn="0" w:firstRowLastColumn="0" w:lastRowFirstColumn="0" w:lastRowLastColumn="0"/>
            <w:tcW w:w="6546" w:type="dxa"/>
            <w:hideMark/>
          </w:tcPr>
          <w:p w:rsidR="00A4487F" w:rsidRPr="001D05E5" w:rsidRDefault="00A4487F" w:rsidP="005854CF">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106" w:right="-20"/>
              <w:rPr>
                <w:spacing w:val="2"/>
                <w:sz w:val="19"/>
                <w:szCs w:val="19"/>
              </w:rPr>
            </w:pPr>
            <w:r w:rsidRPr="001D05E5">
              <w:rPr>
                <w:spacing w:val="2"/>
                <w:sz w:val="19"/>
                <w:szCs w:val="19"/>
              </w:rPr>
              <w:t>T</w:t>
            </w:r>
            <w:r w:rsidRPr="001D05E5">
              <w:rPr>
                <w:sz w:val="19"/>
                <w:szCs w:val="19"/>
              </w:rPr>
              <w:t>he</w:t>
            </w:r>
            <w:r w:rsidRPr="001D05E5">
              <w:rPr>
                <w:spacing w:val="-2"/>
                <w:sz w:val="19"/>
                <w:szCs w:val="19"/>
              </w:rPr>
              <w:t xml:space="preserve"> </w:t>
            </w:r>
            <w:r w:rsidRPr="001D05E5">
              <w:rPr>
                <w:sz w:val="19"/>
                <w:szCs w:val="19"/>
              </w:rPr>
              <w:t>p</w:t>
            </w:r>
            <w:r w:rsidRPr="001D05E5">
              <w:rPr>
                <w:spacing w:val="-2"/>
                <w:sz w:val="19"/>
                <w:szCs w:val="19"/>
              </w:rPr>
              <w:t>e</w:t>
            </w:r>
            <w:r w:rsidRPr="001D05E5">
              <w:rPr>
                <w:spacing w:val="1"/>
                <w:sz w:val="19"/>
                <w:szCs w:val="19"/>
              </w:rPr>
              <w:t>r</w:t>
            </w:r>
            <w:r w:rsidRPr="001D05E5">
              <w:rPr>
                <w:sz w:val="19"/>
                <w:szCs w:val="19"/>
              </w:rPr>
              <w:t>ce</w:t>
            </w:r>
            <w:r w:rsidRPr="001D05E5">
              <w:rPr>
                <w:spacing w:val="-2"/>
                <w:sz w:val="19"/>
                <w:szCs w:val="19"/>
              </w:rPr>
              <w:t>n</w:t>
            </w:r>
            <w:r w:rsidRPr="001D05E5">
              <w:rPr>
                <w:sz w:val="19"/>
                <w:szCs w:val="19"/>
              </w:rPr>
              <w:t>t</w:t>
            </w:r>
            <w:r w:rsidRPr="001D05E5">
              <w:rPr>
                <w:spacing w:val="1"/>
                <w:sz w:val="19"/>
                <w:szCs w:val="19"/>
              </w:rPr>
              <w:t xml:space="preserve"> </w:t>
            </w:r>
            <w:r w:rsidRPr="001D05E5">
              <w:rPr>
                <w:sz w:val="19"/>
                <w:szCs w:val="19"/>
              </w:rPr>
              <w:t>c</w:t>
            </w:r>
            <w:r w:rsidRPr="001D05E5">
              <w:rPr>
                <w:spacing w:val="-2"/>
                <w:sz w:val="19"/>
                <w:szCs w:val="19"/>
              </w:rPr>
              <w:t>h</w:t>
            </w:r>
            <w:r w:rsidRPr="001D05E5">
              <w:rPr>
                <w:sz w:val="19"/>
                <w:szCs w:val="19"/>
              </w:rPr>
              <w:t>an</w:t>
            </w:r>
            <w:r w:rsidRPr="001D05E5">
              <w:rPr>
                <w:spacing w:val="-2"/>
                <w:sz w:val="19"/>
                <w:szCs w:val="19"/>
              </w:rPr>
              <w:t>g</w:t>
            </w:r>
            <w:r w:rsidRPr="001D05E5">
              <w:rPr>
                <w:sz w:val="19"/>
                <w:szCs w:val="19"/>
              </w:rPr>
              <w:t>e</w:t>
            </w:r>
            <w:r w:rsidRPr="001D05E5">
              <w:rPr>
                <w:spacing w:val="1"/>
                <w:sz w:val="19"/>
                <w:szCs w:val="19"/>
              </w:rPr>
              <w:t xml:space="preserve"> i</w:t>
            </w:r>
            <w:r w:rsidRPr="001D05E5">
              <w:rPr>
                <w:sz w:val="19"/>
                <w:szCs w:val="19"/>
              </w:rPr>
              <w:t>n L</w:t>
            </w:r>
            <w:r w:rsidRPr="001D05E5">
              <w:rPr>
                <w:spacing w:val="-2"/>
                <w:sz w:val="19"/>
                <w:szCs w:val="19"/>
              </w:rPr>
              <w:t>p</w:t>
            </w:r>
            <w:r w:rsidRPr="001D05E5">
              <w:rPr>
                <w:spacing w:val="1"/>
                <w:sz w:val="19"/>
                <w:szCs w:val="19"/>
              </w:rPr>
              <w:t>(</w:t>
            </w:r>
            <w:r w:rsidRPr="001D05E5">
              <w:rPr>
                <w:spacing w:val="-2"/>
                <w:sz w:val="19"/>
                <w:szCs w:val="19"/>
              </w:rPr>
              <w:t>a</w:t>
            </w:r>
            <w:r w:rsidRPr="001D05E5">
              <w:rPr>
                <w:sz w:val="19"/>
                <w:szCs w:val="19"/>
              </w:rPr>
              <w:t>)</w:t>
            </w:r>
            <w:r w:rsidRPr="001D05E5">
              <w:rPr>
                <w:spacing w:val="1"/>
                <w:sz w:val="19"/>
                <w:szCs w:val="19"/>
              </w:rPr>
              <w:t xml:space="preserve"> f</w:t>
            </w:r>
            <w:r w:rsidRPr="001D05E5">
              <w:rPr>
                <w:spacing w:val="-2"/>
                <w:sz w:val="19"/>
                <w:szCs w:val="19"/>
              </w:rPr>
              <w:t>r</w:t>
            </w:r>
            <w:r w:rsidRPr="001D05E5">
              <w:rPr>
                <w:sz w:val="19"/>
                <w:szCs w:val="19"/>
              </w:rPr>
              <w:t>om</w:t>
            </w:r>
            <w:r w:rsidRPr="001D05E5">
              <w:rPr>
                <w:spacing w:val="-4"/>
                <w:sz w:val="19"/>
                <w:szCs w:val="19"/>
              </w:rPr>
              <w:t xml:space="preserve"> </w:t>
            </w:r>
            <w:r w:rsidRPr="001D05E5">
              <w:rPr>
                <w:sz w:val="19"/>
                <w:szCs w:val="19"/>
              </w:rPr>
              <w:t>base</w:t>
            </w:r>
            <w:r w:rsidRPr="001D05E5">
              <w:rPr>
                <w:spacing w:val="-1"/>
                <w:sz w:val="19"/>
                <w:szCs w:val="19"/>
              </w:rPr>
              <w:t>l</w:t>
            </w:r>
            <w:r w:rsidRPr="001D05E5">
              <w:rPr>
                <w:spacing w:val="1"/>
                <w:sz w:val="19"/>
                <w:szCs w:val="19"/>
              </w:rPr>
              <w:t>i</w:t>
            </w:r>
            <w:r w:rsidRPr="001D05E5">
              <w:rPr>
                <w:sz w:val="19"/>
                <w:szCs w:val="19"/>
              </w:rPr>
              <w:t>ne</w:t>
            </w:r>
            <w:r w:rsidRPr="001D05E5">
              <w:rPr>
                <w:spacing w:val="-2"/>
                <w:sz w:val="19"/>
                <w:szCs w:val="19"/>
              </w:rPr>
              <w:t xml:space="preserve"> </w:t>
            </w:r>
            <w:r w:rsidRPr="001D05E5">
              <w:rPr>
                <w:spacing w:val="1"/>
                <w:sz w:val="19"/>
                <w:szCs w:val="19"/>
              </w:rPr>
              <w:t>t</w:t>
            </w:r>
            <w:r w:rsidRPr="001D05E5">
              <w:rPr>
                <w:sz w:val="19"/>
                <w:szCs w:val="19"/>
              </w:rPr>
              <w:t xml:space="preserve">o </w:t>
            </w:r>
            <w:r w:rsidR="00067EB6">
              <w:rPr>
                <w:spacing w:val="-1"/>
                <w:sz w:val="19"/>
                <w:szCs w:val="19"/>
              </w:rPr>
              <w:t>Week</w:t>
            </w:r>
            <w:r w:rsidRPr="001D05E5">
              <w:rPr>
                <w:spacing w:val="-2"/>
                <w:sz w:val="19"/>
                <w:szCs w:val="19"/>
              </w:rPr>
              <w:t xml:space="preserve"> </w:t>
            </w:r>
            <w:r w:rsidRPr="001D05E5">
              <w:rPr>
                <w:sz w:val="19"/>
                <w:szCs w:val="19"/>
              </w:rPr>
              <w:t>12</w:t>
            </w:r>
          </w:p>
        </w:tc>
        <w:tc>
          <w:tcPr>
            <w:tcW w:w="1275" w:type="dxa"/>
            <w:hideMark/>
          </w:tcPr>
          <w:p w:rsidR="00A4487F" w:rsidRPr="001D05E5" w:rsidRDefault="00A4487F" w:rsidP="005854CF">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20"/>
              <w:jc w:val="center"/>
              <w:cnfStyle w:val="000000000000" w:firstRow="0" w:lastRow="0" w:firstColumn="0" w:lastColumn="0" w:oddVBand="0" w:evenVBand="0" w:oddHBand="0" w:evenHBand="0" w:firstRowFirstColumn="0" w:firstRowLastColumn="0" w:lastRowFirstColumn="0" w:lastRowLastColumn="0"/>
              <w:rPr>
                <w:spacing w:val="-4"/>
                <w:sz w:val="19"/>
                <w:szCs w:val="19"/>
              </w:rPr>
            </w:pPr>
            <w:r w:rsidRPr="001D05E5">
              <w:rPr>
                <w:spacing w:val="-4"/>
                <w:sz w:val="19"/>
                <w:szCs w:val="19"/>
              </w:rPr>
              <w:t>I</w:t>
            </w:r>
            <w:r w:rsidRPr="001D05E5">
              <w:rPr>
                <w:spacing w:val="2"/>
                <w:sz w:val="19"/>
                <w:szCs w:val="19"/>
              </w:rPr>
              <w:t>T</w:t>
            </w:r>
            <w:r w:rsidRPr="001D05E5">
              <w:rPr>
                <w:sz w:val="19"/>
                <w:szCs w:val="19"/>
              </w:rPr>
              <w:t>T</w:t>
            </w:r>
          </w:p>
        </w:tc>
        <w:tc>
          <w:tcPr>
            <w:tcW w:w="1738" w:type="dxa"/>
            <w:hideMark/>
          </w:tcPr>
          <w:p w:rsidR="00A4487F" w:rsidRPr="001D05E5" w:rsidRDefault="004800A8" w:rsidP="005854CF">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20"/>
              <w:jc w:val="center"/>
              <w:cnfStyle w:val="000000000000" w:firstRow="0" w:lastRow="0" w:firstColumn="0" w:lastColumn="0" w:oddVBand="0" w:evenVBand="0" w:oddHBand="0" w:evenHBand="0" w:firstRowFirstColumn="0" w:firstRowLastColumn="0" w:lastRowFirstColumn="0" w:lastRowLastColumn="0"/>
              <w:rPr>
                <w:sz w:val="19"/>
                <w:szCs w:val="19"/>
              </w:rPr>
            </w:pPr>
            <w:r>
              <w:rPr>
                <w:sz w:val="19"/>
                <w:szCs w:val="19"/>
              </w:rPr>
              <w:t>&lt; 0.0001</w:t>
            </w:r>
          </w:p>
        </w:tc>
      </w:tr>
      <w:tr w:rsidR="00A4487F" w:rsidRPr="001D05E5" w:rsidTr="005854CF">
        <w:trPr>
          <w:trHeight w:hRule="exact" w:val="283"/>
        </w:trPr>
        <w:tc>
          <w:tcPr>
            <w:cnfStyle w:val="001000000000" w:firstRow="0" w:lastRow="0" w:firstColumn="1" w:lastColumn="0" w:oddVBand="0" w:evenVBand="0" w:oddHBand="0" w:evenHBand="0" w:firstRowFirstColumn="0" w:firstRowLastColumn="0" w:lastRowFirstColumn="0" w:lastRowLastColumn="0"/>
            <w:tcW w:w="6546" w:type="dxa"/>
            <w:hideMark/>
          </w:tcPr>
          <w:p w:rsidR="00A4487F" w:rsidRPr="001D05E5" w:rsidRDefault="00A4487F" w:rsidP="005854CF">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106" w:right="-20"/>
              <w:rPr>
                <w:spacing w:val="2"/>
                <w:sz w:val="19"/>
                <w:szCs w:val="19"/>
              </w:rPr>
            </w:pPr>
            <w:r w:rsidRPr="001D05E5">
              <w:rPr>
                <w:spacing w:val="2"/>
                <w:sz w:val="19"/>
                <w:szCs w:val="19"/>
              </w:rPr>
              <w:t>T</w:t>
            </w:r>
            <w:r w:rsidRPr="001D05E5">
              <w:rPr>
                <w:sz w:val="19"/>
                <w:szCs w:val="19"/>
              </w:rPr>
              <w:t>he</w:t>
            </w:r>
            <w:r w:rsidRPr="001D05E5">
              <w:rPr>
                <w:spacing w:val="-2"/>
                <w:sz w:val="19"/>
                <w:szCs w:val="19"/>
              </w:rPr>
              <w:t xml:space="preserve"> </w:t>
            </w:r>
            <w:r w:rsidRPr="001D05E5">
              <w:rPr>
                <w:sz w:val="19"/>
                <w:szCs w:val="19"/>
              </w:rPr>
              <w:t>p</w:t>
            </w:r>
            <w:r w:rsidRPr="001D05E5">
              <w:rPr>
                <w:spacing w:val="-2"/>
                <w:sz w:val="19"/>
                <w:szCs w:val="19"/>
              </w:rPr>
              <w:t>e</w:t>
            </w:r>
            <w:r w:rsidRPr="001D05E5">
              <w:rPr>
                <w:spacing w:val="1"/>
                <w:sz w:val="19"/>
                <w:szCs w:val="19"/>
              </w:rPr>
              <w:t>r</w:t>
            </w:r>
            <w:r w:rsidRPr="001D05E5">
              <w:rPr>
                <w:sz w:val="19"/>
                <w:szCs w:val="19"/>
              </w:rPr>
              <w:t>ce</w:t>
            </w:r>
            <w:r w:rsidRPr="001D05E5">
              <w:rPr>
                <w:spacing w:val="-2"/>
                <w:sz w:val="19"/>
                <w:szCs w:val="19"/>
              </w:rPr>
              <w:t>n</w:t>
            </w:r>
            <w:r w:rsidRPr="001D05E5">
              <w:rPr>
                <w:sz w:val="19"/>
                <w:szCs w:val="19"/>
              </w:rPr>
              <w:t>t</w:t>
            </w:r>
            <w:r w:rsidRPr="001D05E5">
              <w:rPr>
                <w:spacing w:val="1"/>
                <w:sz w:val="19"/>
                <w:szCs w:val="19"/>
              </w:rPr>
              <w:t xml:space="preserve"> </w:t>
            </w:r>
            <w:r w:rsidRPr="001D05E5">
              <w:rPr>
                <w:sz w:val="19"/>
                <w:szCs w:val="19"/>
              </w:rPr>
              <w:t>c</w:t>
            </w:r>
            <w:r w:rsidRPr="001D05E5">
              <w:rPr>
                <w:spacing w:val="-2"/>
                <w:sz w:val="19"/>
                <w:szCs w:val="19"/>
              </w:rPr>
              <w:t>h</w:t>
            </w:r>
            <w:r w:rsidRPr="001D05E5">
              <w:rPr>
                <w:sz w:val="19"/>
                <w:szCs w:val="19"/>
              </w:rPr>
              <w:t>an</w:t>
            </w:r>
            <w:r w:rsidRPr="001D05E5">
              <w:rPr>
                <w:spacing w:val="-2"/>
                <w:sz w:val="19"/>
                <w:szCs w:val="19"/>
              </w:rPr>
              <w:t>g</w:t>
            </w:r>
            <w:r w:rsidRPr="001D05E5">
              <w:rPr>
                <w:sz w:val="19"/>
                <w:szCs w:val="19"/>
              </w:rPr>
              <w:t>e</w:t>
            </w:r>
            <w:r w:rsidRPr="001D05E5">
              <w:rPr>
                <w:spacing w:val="1"/>
                <w:sz w:val="19"/>
                <w:szCs w:val="19"/>
              </w:rPr>
              <w:t xml:space="preserve"> i</w:t>
            </w:r>
            <w:r w:rsidRPr="001D05E5">
              <w:rPr>
                <w:sz w:val="19"/>
                <w:szCs w:val="19"/>
              </w:rPr>
              <w:t xml:space="preserve">n </w:t>
            </w:r>
            <w:r w:rsidRPr="001D05E5">
              <w:rPr>
                <w:spacing w:val="-1"/>
                <w:sz w:val="19"/>
                <w:szCs w:val="19"/>
              </w:rPr>
              <w:t>HD</w:t>
            </w:r>
            <w:r w:rsidRPr="001D05E5">
              <w:rPr>
                <w:spacing w:val="-3"/>
                <w:sz w:val="19"/>
                <w:szCs w:val="19"/>
              </w:rPr>
              <w:t>L</w:t>
            </w:r>
            <w:r w:rsidRPr="001D05E5">
              <w:rPr>
                <w:spacing w:val="-2"/>
                <w:sz w:val="19"/>
                <w:szCs w:val="19"/>
              </w:rPr>
              <w:t>-</w:t>
            </w:r>
            <w:r w:rsidRPr="001D05E5">
              <w:rPr>
                <w:sz w:val="19"/>
                <w:szCs w:val="19"/>
              </w:rPr>
              <w:t>C</w:t>
            </w:r>
            <w:r w:rsidRPr="001D05E5">
              <w:rPr>
                <w:spacing w:val="-1"/>
                <w:sz w:val="19"/>
                <w:szCs w:val="19"/>
              </w:rPr>
              <w:t xml:space="preserve"> </w:t>
            </w:r>
            <w:r w:rsidRPr="001D05E5">
              <w:rPr>
                <w:spacing w:val="1"/>
                <w:sz w:val="19"/>
                <w:szCs w:val="19"/>
              </w:rPr>
              <w:t>fr</w:t>
            </w:r>
            <w:r w:rsidRPr="001D05E5">
              <w:rPr>
                <w:sz w:val="19"/>
                <w:szCs w:val="19"/>
              </w:rPr>
              <w:t>om</w:t>
            </w:r>
            <w:r w:rsidRPr="001D05E5">
              <w:rPr>
                <w:spacing w:val="-4"/>
                <w:sz w:val="19"/>
                <w:szCs w:val="19"/>
              </w:rPr>
              <w:t xml:space="preserve"> </w:t>
            </w:r>
            <w:r w:rsidRPr="001D05E5">
              <w:rPr>
                <w:sz w:val="19"/>
                <w:szCs w:val="19"/>
              </w:rPr>
              <w:t>base</w:t>
            </w:r>
            <w:r w:rsidRPr="001D05E5">
              <w:rPr>
                <w:spacing w:val="1"/>
                <w:sz w:val="19"/>
                <w:szCs w:val="19"/>
              </w:rPr>
              <w:t>l</w:t>
            </w:r>
            <w:r w:rsidRPr="001D05E5">
              <w:rPr>
                <w:spacing w:val="-1"/>
                <w:sz w:val="19"/>
                <w:szCs w:val="19"/>
              </w:rPr>
              <w:t>i</w:t>
            </w:r>
            <w:r w:rsidRPr="001D05E5">
              <w:rPr>
                <w:sz w:val="19"/>
                <w:szCs w:val="19"/>
              </w:rPr>
              <w:t>ne</w:t>
            </w:r>
            <w:r w:rsidRPr="001D05E5">
              <w:rPr>
                <w:spacing w:val="-2"/>
                <w:sz w:val="19"/>
                <w:szCs w:val="19"/>
              </w:rPr>
              <w:t xml:space="preserve"> </w:t>
            </w:r>
            <w:r w:rsidRPr="001D05E5">
              <w:rPr>
                <w:spacing w:val="1"/>
                <w:sz w:val="19"/>
                <w:szCs w:val="19"/>
              </w:rPr>
              <w:t>t</w:t>
            </w:r>
            <w:r w:rsidRPr="001D05E5">
              <w:rPr>
                <w:sz w:val="19"/>
                <w:szCs w:val="19"/>
              </w:rPr>
              <w:t xml:space="preserve">o </w:t>
            </w:r>
            <w:r w:rsidR="00067EB6">
              <w:rPr>
                <w:spacing w:val="-1"/>
                <w:sz w:val="19"/>
                <w:szCs w:val="19"/>
              </w:rPr>
              <w:t>Week</w:t>
            </w:r>
            <w:r w:rsidRPr="001D05E5">
              <w:rPr>
                <w:spacing w:val="-2"/>
                <w:sz w:val="19"/>
                <w:szCs w:val="19"/>
              </w:rPr>
              <w:t xml:space="preserve"> 1</w:t>
            </w:r>
            <w:r w:rsidRPr="001D05E5">
              <w:rPr>
                <w:sz w:val="19"/>
                <w:szCs w:val="19"/>
              </w:rPr>
              <w:t>2</w:t>
            </w:r>
          </w:p>
        </w:tc>
        <w:tc>
          <w:tcPr>
            <w:tcW w:w="1275" w:type="dxa"/>
            <w:hideMark/>
          </w:tcPr>
          <w:p w:rsidR="00A4487F" w:rsidRPr="001D05E5" w:rsidRDefault="00A4487F" w:rsidP="005854CF">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20"/>
              <w:jc w:val="center"/>
              <w:cnfStyle w:val="000000000000" w:firstRow="0" w:lastRow="0" w:firstColumn="0" w:lastColumn="0" w:oddVBand="0" w:evenVBand="0" w:oddHBand="0" w:evenHBand="0" w:firstRowFirstColumn="0" w:firstRowLastColumn="0" w:lastRowFirstColumn="0" w:lastRowLastColumn="0"/>
              <w:rPr>
                <w:spacing w:val="-4"/>
                <w:sz w:val="19"/>
                <w:szCs w:val="19"/>
              </w:rPr>
            </w:pPr>
            <w:r w:rsidRPr="001D05E5">
              <w:rPr>
                <w:spacing w:val="-4"/>
                <w:sz w:val="19"/>
                <w:szCs w:val="19"/>
              </w:rPr>
              <w:t>I</w:t>
            </w:r>
            <w:r w:rsidRPr="001D05E5">
              <w:rPr>
                <w:spacing w:val="2"/>
                <w:sz w:val="19"/>
                <w:szCs w:val="19"/>
              </w:rPr>
              <w:t>T</w:t>
            </w:r>
            <w:r w:rsidRPr="001D05E5">
              <w:rPr>
                <w:sz w:val="19"/>
                <w:szCs w:val="19"/>
              </w:rPr>
              <w:t>T</w:t>
            </w:r>
          </w:p>
        </w:tc>
        <w:tc>
          <w:tcPr>
            <w:tcW w:w="1738" w:type="dxa"/>
            <w:hideMark/>
          </w:tcPr>
          <w:p w:rsidR="00A4487F" w:rsidRPr="001D05E5" w:rsidRDefault="00A4487F" w:rsidP="005854CF">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20"/>
              <w:jc w:val="center"/>
              <w:cnfStyle w:val="000000000000" w:firstRow="0" w:lastRow="0" w:firstColumn="0" w:lastColumn="0" w:oddVBand="0" w:evenVBand="0" w:oddHBand="0" w:evenHBand="0" w:firstRowFirstColumn="0" w:firstRowLastColumn="0" w:lastRowFirstColumn="0" w:lastRowLastColumn="0"/>
              <w:rPr>
                <w:sz w:val="19"/>
                <w:szCs w:val="19"/>
              </w:rPr>
            </w:pPr>
            <w:r w:rsidRPr="001D05E5">
              <w:rPr>
                <w:sz w:val="19"/>
                <w:szCs w:val="19"/>
              </w:rPr>
              <w:t>0.0147</w:t>
            </w:r>
          </w:p>
        </w:tc>
      </w:tr>
      <w:tr w:rsidR="00A4487F" w:rsidRPr="001D05E5" w:rsidTr="005854CF">
        <w:trPr>
          <w:trHeight w:hRule="exact" w:val="283"/>
        </w:trPr>
        <w:tc>
          <w:tcPr>
            <w:cnfStyle w:val="001000000000" w:firstRow="0" w:lastRow="0" w:firstColumn="1" w:lastColumn="0" w:oddVBand="0" w:evenVBand="0" w:oddHBand="0" w:evenHBand="0" w:firstRowFirstColumn="0" w:firstRowLastColumn="0" w:lastRowFirstColumn="0" w:lastRowLastColumn="0"/>
            <w:tcW w:w="6546" w:type="dxa"/>
            <w:hideMark/>
          </w:tcPr>
          <w:p w:rsidR="00A4487F" w:rsidRPr="001D05E5" w:rsidRDefault="00A4487F" w:rsidP="005854CF">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106" w:right="-20"/>
              <w:rPr>
                <w:spacing w:val="2"/>
                <w:sz w:val="19"/>
                <w:szCs w:val="19"/>
              </w:rPr>
            </w:pPr>
            <w:r w:rsidRPr="001D05E5">
              <w:rPr>
                <w:spacing w:val="2"/>
                <w:sz w:val="19"/>
                <w:szCs w:val="19"/>
              </w:rPr>
              <w:t>T</w:t>
            </w:r>
            <w:r w:rsidRPr="001D05E5">
              <w:rPr>
                <w:sz w:val="19"/>
                <w:szCs w:val="19"/>
              </w:rPr>
              <w:t>he</w:t>
            </w:r>
            <w:r w:rsidRPr="001D05E5">
              <w:rPr>
                <w:spacing w:val="-2"/>
                <w:sz w:val="19"/>
                <w:szCs w:val="19"/>
              </w:rPr>
              <w:t xml:space="preserve"> </w:t>
            </w:r>
            <w:r w:rsidRPr="001D05E5">
              <w:rPr>
                <w:sz w:val="19"/>
                <w:szCs w:val="19"/>
              </w:rPr>
              <w:t>p</w:t>
            </w:r>
            <w:r w:rsidRPr="001D05E5">
              <w:rPr>
                <w:spacing w:val="-2"/>
                <w:sz w:val="19"/>
                <w:szCs w:val="19"/>
              </w:rPr>
              <w:t>e</w:t>
            </w:r>
            <w:r w:rsidRPr="001D05E5">
              <w:rPr>
                <w:spacing w:val="1"/>
                <w:sz w:val="19"/>
                <w:szCs w:val="19"/>
              </w:rPr>
              <w:t>r</w:t>
            </w:r>
            <w:r w:rsidRPr="001D05E5">
              <w:rPr>
                <w:sz w:val="19"/>
                <w:szCs w:val="19"/>
              </w:rPr>
              <w:t>ce</w:t>
            </w:r>
            <w:r w:rsidRPr="001D05E5">
              <w:rPr>
                <w:spacing w:val="-2"/>
                <w:sz w:val="19"/>
                <w:szCs w:val="19"/>
              </w:rPr>
              <w:t>n</w:t>
            </w:r>
            <w:r w:rsidRPr="001D05E5">
              <w:rPr>
                <w:sz w:val="19"/>
                <w:szCs w:val="19"/>
              </w:rPr>
              <w:t>t</w:t>
            </w:r>
            <w:r w:rsidRPr="001D05E5">
              <w:rPr>
                <w:spacing w:val="1"/>
                <w:sz w:val="19"/>
                <w:szCs w:val="19"/>
              </w:rPr>
              <w:t xml:space="preserve"> </w:t>
            </w:r>
            <w:r w:rsidRPr="001D05E5">
              <w:rPr>
                <w:sz w:val="19"/>
                <w:szCs w:val="19"/>
              </w:rPr>
              <w:t>c</w:t>
            </w:r>
            <w:r w:rsidRPr="001D05E5">
              <w:rPr>
                <w:spacing w:val="-2"/>
                <w:sz w:val="19"/>
                <w:szCs w:val="19"/>
              </w:rPr>
              <w:t>h</w:t>
            </w:r>
            <w:r w:rsidRPr="001D05E5">
              <w:rPr>
                <w:sz w:val="19"/>
                <w:szCs w:val="19"/>
              </w:rPr>
              <w:t>an</w:t>
            </w:r>
            <w:r w:rsidRPr="001D05E5">
              <w:rPr>
                <w:spacing w:val="-2"/>
                <w:sz w:val="19"/>
                <w:szCs w:val="19"/>
              </w:rPr>
              <w:t>g</w:t>
            </w:r>
            <w:r w:rsidRPr="001D05E5">
              <w:rPr>
                <w:sz w:val="19"/>
                <w:szCs w:val="19"/>
              </w:rPr>
              <w:t>e</w:t>
            </w:r>
            <w:r w:rsidRPr="001D05E5">
              <w:rPr>
                <w:spacing w:val="1"/>
                <w:sz w:val="19"/>
                <w:szCs w:val="19"/>
              </w:rPr>
              <w:t xml:space="preserve"> i</w:t>
            </w:r>
            <w:r w:rsidRPr="001D05E5">
              <w:rPr>
                <w:sz w:val="19"/>
                <w:szCs w:val="19"/>
              </w:rPr>
              <w:t>n</w:t>
            </w:r>
            <w:r w:rsidRPr="001D05E5">
              <w:rPr>
                <w:spacing w:val="-2"/>
                <w:sz w:val="19"/>
                <w:szCs w:val="19"/>
              </w:rPr>
              <w:t xml:space="preserve"> </w:t>
            </w:r>
            <w:r w:rsidRPr="001D05E5">
              <w:rPr>
                <w:spacing w:val="1"/>
                <w:sz w:val="19"/>
                <w:szCs w:val="19"/>
              </w:rPr>
              <w:t>f</w:t>
            </w:r>
            <w:r w:rsidRPr="001D05E5">
              <w:rPr>
                <w:sz w:val="19"/>
                <w:szCs w:val="19"/>
              </w:rPr>
              <w:t>a</w:t>
            </w:r>
            <w:r w:rsidRPr="001D05E5">
              <w:rPr>
                <w:spacing w:val="-2"/>
                <w:sz w:val="19"/>
                <w:szCs w:val="19"/>
              </w:rPr>
              <w:t>s</w:t>
            </w:r>
            <w:r w:rsidRPr="001D05E5">
              <w:rPr>
                <w:spacing w:val="1"/>
                <w:sz w:val="19"/>
                <w:szCs w:val="19"/>
              </w:rPr>
              <w:t>t</w:t>
            </w:r>
            <w:r w:rsidRPr="001D05E5">
              <w:rPr>
                <w:spacing w:val="-1"/>
                <w:sz w:val="19"/>
                <w:szCs w:val="19"/>
              </w:rPr>
              <w:t>i</w:t>
            </w:r>
            <w:r w:rsidRPr="001D05E5">
              <w:rPr>
                <w:sz w:val="19"/>
                <w:szCs w:val="19"/>
              </w:rPr>
              <w:t>ng</w:t>
            </w:r>
            <w:r w:rsidRPr="001D05E5">
              <w:rPr>
                <w:spacing w:val="-2"/>
                <w:sz w:val="19"/>
                <w:szCs w:val="19"/>
              </w:rPr>
              <w:t xml:space="preserve"> </w:t>
            </w:r>
            <w:r w:rsidRPr="001D05E5">
              <w:rPr>
                <w:spacing w:val="2"/>
                <w:sz w:val="19"/>
                <w:szCs w:val="19"/>
              </w:rPr>
              <w:t>T</w:t>
            </w:r>
            <w:r w:rsidRPr="001D05E5">
              <w:rPr>
                <w:spacing w:val="-1"/>
                <w:sz w:val="19"/>
                <w:szCs w:val="19"/>
              </w:rPr>
              <w:t>G</w:t>
            </w:r>
            <w:r w:rsidRPr="001D05E5">
              <w:rPr>
                <w:sz w:val="19"/>
                <w:szCs w:val="19"/>
              </w:rPr>
              <w:t>s</w:t>
            </w:r>
            <w:r w:rsidRPr="001D05E5">
              <w:rPr>
                <w:spacing w:val="1"/>
                <w:sz w:val="19"/>
                <w:szCs w:val="19"/>
              </w:rPr>
              <w:t xml:space="preserve"> </w:t>
            </w:r>
            <w:r w:rsidRPr="001D05E5">
              <w:rPr>
                <w:spacing w:val="-2"/>
                <w:sz w:val="19"/>
                <w:szCs w:val="19"/>
              </w:rPr>
              <w:t>f</w:t>
            </w:r>
            <w:r w:rsidRPr="001D05E5">
              <w:rPr>
                <w:spacing w:val="1"/>
                <w:sz w:val="19"/>
                <w:szCs w:val="19"/>
              </w:rPr>
              <w:t>r</w:t>
            </w:r>
            <w:r w:rsidRPr="001D05E5">
              <w:rPr>
                <w:sz w:val="19"/>
                <w:szCs w:val="19"/>
              </w:rPr>
              <w:t>om</w:t>
            </w:r>
            <w:r w:rsidRPr="001D05E5">
              <w:rPr>
                <w:spacing w:val="-4"/>
                <w:sz w:val="19"/>
                <w:szCs w:val="19"/>
              </w:rPr>
              <w:t xml:space="preserve"> </w:t>
            </w:r>
            <w:r w:rsidRPr="001D05E5">
              <w:rPr>
                <w:sz w:val="19"/>
                <w:szCs w:val="19"/>
              </w:rPr>
              <w:t>base</w:t>
            </w:r>
            <w:r w:rsidRPr="001D05E5">
              <w:rPr>
                <w:spacing w:val="-1"/>
                <w:sz w:val="19"/>
                <w:szCs w:val="19"/>
              </w:rPr>
              <w:t>l</w:t>
            </w:r>
            <w:r w:rsidRPr="001D05E5">
              <w:rPr>
                <w:spacing w:val="1"/>
                <w:sz w:val="19"/>
                <w:szCs w:val="19"/>
              </w:rPr>
              <w:t>i</w:t>
            </w:r>
            <w:r w:rsidRPr="001D05E5">
              <w:rPr>
                <w:sz w:val="19"/>
                <w:szCs w:val="19"/>
              </w:rPr>
              <w:t>ne</w:t>
            </w:r>
            <w:r w:rsidRPr="001D05E5">
              <w:rPr>
                <w:spacing w:val="-2"/>
                <w:sz w:val="19"/>
                <w:szCs w:val="19"/>
              </w:rPr>
              <w:t xml:space="preserve"> </w:t>
            </w:r>
            <w:r w:rsidRPr="001D05E5">
              <w:rPr>
                <w:spacing w:val="1"/>
                <w:sz w:val="19"/>
                <w:szCs w:val="19"/>
              </w:rPr>
              <w:t>t</w:t>
            </w:r>
            <w:r w:rsidRPr="001D05E5">
              <w:rPr>
                <w:sz w:val="19"/>
                <w:szCs w:val="19"/>
              </w:rPr>
              <w:t xml:space="preserve">o </w:t>
            </w:r>
            <w:r w:rsidR="00067EB6">
              <w:rPr>
                <w:spacing w:val="-1"/>
                <w:sz w:val="19"/>
                <w:szCs w:val="19"/>
              </w:rPr>
              <w:t>Week</w:t>
            </w:r>
            <w:r w:rsidRPr="001D05E5">
              <w:rPr>
                <w:spacing w:val="-2"/>
                <w:sz w:val="19"/>
                <w:szCs w:val="19"/>
              </w:rPr>
              <w:t xml:space="preserve"> </w:t>
            </w:r>
            <w:r w:rsidRPr="001D05E5">
              <w:rPr>
                <w:sz w:val="19"/>
                <w:szCs w:val="19"/>
              </w:rPr>
              <w:t>12</w:t>
            </w:r>
          </w:p>
        </w:tc>
        <w:tc>
          <w:tcPr>
            <w:tcW w:w="1275" w:type="dxa"/>
            <w:hideMark/>
          </w:tcPr>
          <w:p w:rsidR="00A4487F" w:rsidRPr="001D05E5" w:rsidRDefault="00A4487F" w:rsidP="005854CF">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20"/>
              <w:jc w:val="center"/>
              <w:cnfStyle w:val="000000000000" w:firstRow="0" w:lastRow="0" w:firstColumn="0" w:lastColumn="0" w:oddVBand="0" w:evenVBand="0" w:oddHBand="0" w:evenHBand="0" w:firstRowFirstColumn="0" w:firstRowLastColumn="0" w:lastRowFirstColumn="0" w:lastRowLastColumn="0"/>
              <w:rPr>
                <w:spacing w:val="-4"/>
                <w:sz w:val="19"/>
                <w:szCs w:val="19"/>
              </w:rPr>
            </w:pPr>
            <w:r w:rsidRPr="001D05E5">
              <w:rPr>
                <w:spacing w:val="-4"/>
                <w:sz w:val="19"/>
                <w:szCs w:val="19"/>
              </w:rPr>
              <w:t>I</w:t>
            </w:r>
            <w:r w:rsidRPr="001D05E5">
              <w:rPr>
                <w:spacing w:val="2"/>
                <w:sz w:val="19"/>
                <w:szCs w:val="19"/>
              </w:rPr>
              <w:t>T</w:t>
            </w:r>
            <w:r w:rsidRPr="001D05E5">
              <w:rPr>
                <w:sz w:val="19"/>
                <w:szCs w:val="19"/>
              </w:rPr>
              <w:t>T</w:t>
            </w:r>
          </w:p>
        </w:tc>
        <w:tc>
          <w:tcPr>
            <w:tcW w:w="1738" w:type="dxa"/>
            <w:hideMark/>
          </w:tcPr>
          <w:p w:rsidR="00A4487F" w:rsidRPr="001D05E5" w:rsidRDefault="00A4487F" w:rsidP="005854CF">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20"/>
              <w:jc w:val="center"/>
              <w:cnfStyle w:val="000000000000" w:firstRow="0" w:lastRow="0" w:firstColumn="0" w:lastColumn="0" w:oddVBand="0" w:evenVBand="0" w:oddHBand="0" w:evenHBand="0" w:firstRowFirstColumn="0" w:firstRowLastColumn="0" w:lastRowFirstColumn="0" w:lastRowLastColumn="0"/>
              <w:rPr>
                <w:sz w:val="19"/>
                <w:szCs w:val="19"/>
              </w:rPr>
            </w:pPr>
            <w:r w:rsidRPr="001D05E5">
              <w:rPr>
                <w:sz w:val="19"/>
                <w:szCs w:val="19"/>
              </w:rPr>
              <w:t>0.0240</w:t>
            </w:r>
          </w:p>
        </w:tc>
      </w:tr>
      <w:tr w:rsidR="00A4487F" w:rsidRPr="001D05E5" w:rsidTr="005854CF">
        <w:trPr>
          <w:trHeight w:hRule="exact" w:val="283"/>
        </w:trPr>
        <w:tc>
          <w:tcPr>
            <w:cnfStyle w:val="001000000000" w:firstRow="0" w:lastRow="0" w:firstColumn="1" w:lastColumn="0" w:oddVBand="0" w:evenVBand="0" w:oddHBand="0" w:evenHBand="0" w:firstRowFirstColumn="0" w:firstRowLastColumn="0" w:lastRowFirstColumn="0" w:lastRowLastColumn="0"/>
            <w:tcW w:w="6546" w:type="dxa"/>
            <w:hideMark/>
          </w:tcPr>
          <w:p w:rsidR="00A4487F" w:rsidRPr="001D05E5" w:rsidRDefault="00A4487F" w:rsidP="005854CF">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106" w:right="-20"/>
              <w:rPr>
                <w:b/>
                <w:spacing w:val="2"/>
                <w:sz w:val="19"/>
                <w:szCs w:val="19"/>
              </w:rPr>
            </w:pPr>
            <w:r w:rsidRPr="001D05E5">
              <w:rPr>
                <w:b/>
                <w:spacing w:val="2"/>
                <w:sz w:val="19"/>
                <w:szCs w:val="19"/>
              </w:rPr>
              <w:t>T</w:t>
            </w:r>
            <w:r w:rsidRPr="001D05E5">
              <w:rPr>
                <w:b/>
                <w:sz w:val="19"/>
                <w:szCs w:val="19"/>
              </w:rPr>
              <w:t>he</w:t>
            </w:r>
            <w:r w:rsidRPr="001D05E5">
              <w:rPr>
                <w:b/>
                <w:spacing w:val="-2"/>
                <w:sz w:val="19"/>
                <w:szCs w:val="19"/>
              </w:rPr>
              <w:t xml:space="preserve"> </w:t>
            </w:r>
            <w:r w:rsidRPr="001D05E5">
              <w:rPr>
                <w:b/>
                <w:sz w:val="19"/>
                <w:szCs w:val="19"/>
              </w:rPr>
              <w:t>p</w:t>
            </w:r>
            <w:r w:rsidRPr="001D05E5">
              <w:rPr>
                <w:b/>
                <w:spacing w:val="-2"/>
                <w:sz w:val="19"/>
                <w:szCs w:val="19"/>
              </w:rPr>
              <w:t>e</w:t>
            </w:r>
            <w:r w:rsidRPr="001D05E5">
              <w:rPr>
                <w:b/>
                <w:spacing w:val="1"/>
                <w:sz w:val="19"/>
                <w:szCs w:val="19"/>
              </w:rPr>
              <w:t>r</w:t>
            </w:r>
            <w:r w:rsidRPr="001D05E5">
              <w:rPr>
                <w:b/>
                <w:sz w:val="19"/>
                <w:szCs w:val="19"/>
              </w:rPr>
              <w:t>ce</w:t>
            </w:r>
            <w:r w:rsidRPr="001D05E5">
              <w:rPr>
                <w:b/>
                <w:spacing w:val="-2"/>
                <w:sz w:val="19"/>
                <w:szCs w:val="19"/>
              </w:rPr>
              <w:t>n</w:t>
            </w:r>
            <w:r w:rsidRPr="001D05E5">
              <w:rPr>
                <w:b/>
                <w:sz w:val="19"/>
                <w:szCs w:val="19"/>
              </w:rPr>
              <w:t>t</w:t>
            </w:r>
            <w:r w:rsidRPr="001D05E5">
              <w:rPr>
                <w:b/>
                <w:spacing w:val="1"/>
                <w:sz w:val="19"/>
                <w:szCs w:val="19"/>
              </w:rPr>
              <w:t xml:space="preserve"> </w:t>
            </w:r>
            <w:r w:rsidRPr="001D05E5">
              <w:rPr>
                <w:b/>
                <w:sz w:val="19"/>
                <w:szCs w:val="19"/>
              </w:rPr>
              <w:t>c</w:t>
            </w:r>
            <w:r w:rsidRPr="001D05E5">
              <w:rPr>
                <w:b/>
                <w:spacing w:val="-2"/>
                <w:sz w:val="19"/>
                <w:szCs w:val="19"/>
              </w:rPr>
              <w:t>h</w:t>
            </w:r>
            <w:r w:rsidRPr="001D05E5">
              <w:rPr>
                <w:b/>
                <w:sz w:val="19"/>
                <w:szCs w:val="19"/>
              </w:rPr>
              <w:t>an</w:t>
            </w:r>
            <w:r w:rsidRPr="001D05E5">
              <w:rPr>
                <w:b/>
                <w:spacing w:val="-2"/>
                <w:sz w:val="19"/>
                <w:szCs w:val="19"/>
              </w:rPr>
              <w:t>g</w:t>
            </w:r>
            <w:r w:rsidRPr="001D05E5">
              <w:rPr>
                <w:b/>
                <w:sz w:val="19"/>
                <w:szCs w:val="19"/>
              </w:rPr>
              <w:t>e</w:t>
            </w:r>
            <w:r w:rsidRPr="001D05E5">
              <w:rPr>
                <w:b/>
                <w:spacing w:val="1"/>
                <w:sz w:val="19"/>
                <w:szCs w:val="19"/>
              </w:rPr>
              <w:t xml:space="preserve"> i</w:t>
            </w:r>
            <w:r w:rsidRPr="001D05E5">
              <w:rPr>
                <w:b/>
                <w:sz w:val="19"/>
                <w:szCs w:val="19"/>
              </w:rPr>
              <w:t xml:space="preserve">n </w:t>
            </w:r>
            <w:r w:rsidRPr="001D05E5">
              <w:rPr>
                <w:b/>
                <w:spacing w:val="-1"/>
                <w:sz w:val="19"/>
                <w:szCs w:val="19"/>
              </w:rPr>
              <w:t>A</w:t>
            </w:r>
            <w:r w:rsidRPr="001D05E5">
              <w:rPr>
                <w:b/>
                <w:sz w:val="19"/>
                <w:szCs w:val="19"/>
              </w:rPr>
              <w:t>po</w:t>
            </w:r>
            <w:r w:rsidRPr="001D05E5">
              <w:rPr>
                <w:b/>
                <w:spacing w:val="-2"/>
                <w:sz w:val="19"/>
                <w:szCs w:val="19"/>
              </w:rPr>
              <w:t xml:space="preserve"> </w:t>
            </w:r>
            <w:r w:rsidRPr="001D05E5">
              <w:rPr>
                <w:b/>
                <w:spacing w:val="1"/>
                <w:sz w:val="19"/>
                <w:szCs w:val="19"/>
              </w:rPr>
              <w:t>A</w:t>
            </w:r>
            <w:r w:rsidRPr="001D05E5">
              <w:rPr>
                <w:b/>
                <w:spacing w:val="-4"/>
                <w:sz w:val="19"/>
                <w:szCs w:val="19"/>
              </w:rPr>
              <w:t>-</w:t>
            </w:r>
            <w:r w:rsidRPr="001D05E5">
              <w:rPr>
                <w:b/>
                <w:sz w:val="19"/>
                <w:szCs w:val="19"/>
              </w:rPr>
              <w:t xml:space="preserve">1 </w:t>
            </w:r>
            <w:r w:rsidRPr="001D05E5">
              <w:rPr>
                <w:b/>
                <w:spacing w:val="1"/>
                <w:sz w:val="19"/>
                <w:szCs w:val="19"/>
              </w:rPr>
              <w:t>fr</w:t>
            </w:r>
            <w:r w:rsidRPr="001D05E5">
              <w:rPr>
                <w:b/>
                <w:sz w:val="19"/>
                <w:szCs w:val="19"/>
              </w:rPr>
              <w:t>om</w:t>
            </w:r>
            <w:r w:rsidRPr="001D05E5">
              <w:rPr>
                <w:b/>
                <w:spacing w:val="-4"/>
                <w:sz w:val="19"/>
                <w:szCs w:val="19"/>
              </w:rPr>
              <w:t xml:space="preserve"> </w:t>
            </w:r>
            <w:r w:rsidRPr="001D05E5">
              <w:rPr>
                <w:b/>
                <w:sz w:val="19"/>
                <w:szCs w:val="19"/>
              </w:rPr>
              <w:t>base</w:t>
            </w:r>
            <w:r w:rsidRPr="001D05E5">
              <w:rPr>
                <w:b/>
                <w:spacing w:val="-1"/>
                <w:sz w:val="19"/>
                <w:szCs w:val="19"/>
              </w:rPr>
              <w:t>l</w:t>
            </w:r>
            <w:r w:rsidRPr="001D05E5">
              <w:rPr>
                <w:b/>
                <w:spacing w:val="1"/>
                <w:sz w:val="19"/>
                <w:szCs w:val="19"/>
              </w:rPr>
              <w:t>i</w:t>
            </w:r>
            <w:r w:rsidRPr="001D05E5">
              <w:rPr>
                <w:b/>
                <w:sz w:val="19"/>
                <w:szCs w:val="19"/>
              </w:rPr>
              <w:t>ne</w:t>
            </w:r>
            <w:r w:rsidRPr="001D05E5">
              <w:rPr>
                <w:b/>
                <w:spacing w:val="-2"/>
                <w:sz w:val="19"/>
                <w:szCs w:val="19"/>
              </w:rPr>
              <w:t xml:space="preserve"> </w:t>
            </w:r>
            <w:r w:rsidRPr="001D05E5">
              <w:rPr>
                <w:b/>
                <w:spacing w:val="1"/>
                <w:sz w:val="19"/>
                <w:szCs w:val="19"/>
              </w:rPr>
              <w:t>t</w:t>
            </w:r>
            <w:r w:rsidRPr="001D05E5">
              <w:rPr>
                <w:b/>
                <w:sz w:val="19"/>
                <w:szCs w:val="19"/>
              </w:rPr>
              <w:t xml:space="preserve">o </w:t>
            </w:r>
            <w:r w:rsidR="00067EB6">
              <w:rPr>
                <w:b/>
                <w:spacing w:val="-1"/>
                <w:sz w:val="19"/>
                <w:szCs w:val="19"/>
              </w:rPr>
              <w:t>Week</w:t>
            </w:r>
            <w:r w:rsidRPr="001D05E5">
              <w:rPr>
                <w:b/>
                <w:spacing w:val="-5"/>
                <w:sz w:val="19"/>
                <w:szCs w:val="19"/>
              </w:rPr>
              <w:t xml:space="preserve"> </w:t>
            </w:r>
            <w:r w:rsidRPr="001D05E5">
              <w:rPr>
                <w:b/>
                <w:sz w:val="19"/>
                <w:szCs w:val="19"/>
              </w:rPr>
              <w:t>12</w:t>
            </w:r>
          </w:p>
        </w:tc>
        <w:tc>
          <w:tcPr>
            <w:tcW w:w="1275" w:type="dxa"/>
            <w:hideMark/>
          </w:tcPr>
          <w:p w:rsidR="00A4487F" w:rsidRPr="001D05E5" w:rsidRDefault="00A4487F" w:rsidP="005854CF">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20"/>
              <w:jc w:val="center"/>
              <w:cnfStyle w:val="000000000000" w:firstRow="0" w:lastRow="0" w:firstColumn="0" w:lastColumn="0" w:oddVBand="0" w:evenVBand="0" w:oddHBand="0" w:evenHBand="0" w:firstRowFirstColumn="0" w:firstRowLastColumn="0" w:lastRowFirstColumn="0" w:lastRowLastColumn="0"/>
              <w:rPr>
                <w:b/>
                <w:spacing w:val="-4"/>
                <w:sz w:val="19"/>
                <w:szCs w:val="19"/>
              </w:rPr>
            </w:pPr>
            <w:r w:rsidRPr="001D05E5">
              <w:rPr>
                <w:b/>
                <w:spacing w:val="-4"/>
                <w:sz w:val="19"/>
                <w:szCs w:val="19"/>
              </w:rPr>
              <w:t>I</w:t>
            </w:r>
            <w:r w:rsidRPr="001D05E5">
              <w:rPr>
                <w:b/>
                <w:spacing w:val="2"/>
                <w:sz w:val="19"/>
                <w:szCs w:val="19"/>
              </w:rPr>
              <w:t>T</w:t>
            </w:r>
            <w:r w:rsidRPr="001D05E5">
              <w:rPr>
                <w:b/>
                <w:sz w:val="19"/>
                <w:szCs w:val="19"/>
              </w:rPr>
              <w:t>T</w:t>
            </w:r>
          </w:p>
        </w:tc>
        <w:tc>
          <w:tcPr>
            <w:tcW w:w="1738" w:type="dxa"/>
            <w:hideMark/>
          </w:tcPr>
          <w:p w:rsidR="00A4487F" w:rsidRPr="001D05E5" w:rsidRDefault="00A4487F" w:rsidP="005854CF">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20"/>
              <w:jc w:val="center"/>
              <w:cnfStyle w:val="000000000000" w:firstRow="0" w:lastRow="0" w:firstColumn="0" w:lastColumn="0" w:oddVBand="0" w:evenVBand="0" w:oddHBand="0" w:evenHBand="0" w:firstRowFirstColumn="0" w:firstRowLastColumn="0" w:lastRowFirstColumn="0" w:lastRowLastColumn="0"/>
              <w:rPr>
                <w:b/>
                <w:sz w:val="19"/>
                <w:szCs w:val="19"/>
              </w:rPr>
            </w:pPr>
            <w:r w:rsidRPr="001D05E5">
              <w:rPr>
                <w:b/>
                <w:sz w:val="19"/>
                <w:szCs w:val="19"/>
              </w:rPr>
              <w:t>0.1475</w:t>
            </w:r>
          </w:p>
        </w:tc>
      </w:tr>
    </w:tbl>
    <w:p w:rsidR="00A4487F" w:rsidRDefault="00A4487F" w:rsidP="00A4487F">
      <w:pPr>
        <w:tabs>
          <w:tab w:val="left" w:pos="720"/>
        </w:tabs>
        <w:autoSpaceDE w:val="0"/>
        <w:autoSpaceDN w:val="0"/>
        <w:adjustRightInd w:val="0"/>
        <w:rPr>
          <w:rFonts w:eastAsia="TimesNewRoman" w:cs="TimesNewRoman"/>
          <w:b/>
        </w:rPr>
      </w:pPr>
      <w:r>
        <w:rPr>
          <w:rFonts w:eastAsia="TimesNewRoman" w:cs="TimesNewRoman"/>
          <w:b/>
        </w:rPr>
        <w:t>Subgroup analysis</w:t>
      </w:r>
    </w:p>
    <w:p w:rsidR="00A4487F" w:rsidRPr="007355CB" w:rsidRDefault="00A4487F" w:rsidP="007355CB">
      <w:r>
        <w:t xml:space="preserve">Reductions in LDL-C from baseline to Week 24 consistent with the overall treatment effect of alirocumab </w:t>
      </w:r>
      <w:r w:rsidR="00133726">
        <w:t>versus</w:t>
      </w:r>
      <w:r>
        <w:t xml:space="preserve"> placebo were observed across a range of demographic and baseline characteristics, including gender, age group, BMI, non-moderate CKD, diabetes, baseline calculated LCL-C, baseline HDL-C, baseline fasting TGs, baseline Lp(a), intensity of statin treatment and LMT other than statin.</w:t>
      </w:r>
    </w:p>
    <w:p w:rsidR="00A4487F" w:rsidRDefault="00A4487F" w:rsidP="00A4487F">
      <w:pPr>
        <w:jc w:val="both"/>
        <w:rPr>
          <w:b/>
        </w:rPr>
      </w:pPr>
      <w:r>
        <w:rPr>
          <w:b/>
        </w:rPr>
        <w:t>Up titration</w:t>
      </w:r>
    </w:p>
    <w:p w:rsidR="00A4487F" w:rsidRDefault="00A4487F" w:rsidP="007355CB">
      <w:r>
        <w:t xml:space="preserve">Among 158 patients in the alirocumab group who had at least 1 injection after </w:t>
      </w:r>
      <w:r w:rsidR="00067EB6">
        <w:t>Week</w:t>
      </w:r>
      <w:r>
        <w:t xml:space="preserve"> 12, 61 patients (38.6%) had their dose up-titrated to alirocumab 150 mg Q2W, and 97 patients (61.4%) remained at alirocumab 75 mg Q2W.</w:t>
      </w:r>
    </w:p>
    <w:p w:rsidR="00A4487F" w:rsidRPr="007355CB" w:rsidRDefault="00A4487F" w:rsidP="007355CB">
      <w:r>
        <w:t xml:space="preserve">In patients whose dose was not up-titrated, the mean (SD) percent change from baseline was -49.3% (17.7%) at </w:t>
      </w:r>
      <w:r w:rsidR="00067EB6">
        <w:t>Week</w:t>
      </w:r>
      <w:r>
        <w:t xml:space="preserve"> 12 and was maintained at </w:t>
      </w:r>
      <w:r w:rsidR="00067EB6">
        <w:t>Week</w:t>
      </w:r>
      <w:r>
        <w:t xml:space="preserve"> 24 (-46.1% [26.9%]). In patients </w:t>
      </w:r>
      <w:r>
        <w:lastRenderedPageBreak/>
        <w:t xml:space="preserve">whose dose was up-titrated, the mean (SD) percent change from baseline at </w:t>
      </w:r>
      <w:r w:rsidR="00067EB6">
        <w:t>Week</w:t>
      </w:r>
      <w:r>
        <w:t xml:space="preserve"> 12 was - 37.4% (25.5%). A further reduction was observed at </w:t>
      </w:r>
      <w:r w:rsidR="00067EB6">
        <w:t>Week</w:t>
      </w:r>
      <w:r>
        <w:t xml:space="preserve"> 24 (-54.1% [28.4%]).</w:t>
      </w:r>
    </w:p>
    <w:p w:rsidR="00A4487F" w:rsidRDefault="00A4487F" w:rsidP="00263759">
      <w:pPr>
        <w:pStyle w:val="FigureTitle"/>
        <w:rPr>
          <w:rFonts w:eastAsia="TimesNewRoman" w:cs="TimesNewRoman"/>
        </w:rPr>
      </w:pPr>
      <w:bookmarkStart w:id="154" w:name="_Toc442360423"/>
      <w:proofErr w:type="gramStart"/>
      <w:r>
        <w:t xml:space="preserve">Figure </w:t>
      </w:r>
      <w:r w:rsidR="002A1229">
        <w:t>15</w:t>
      </w:r>
      <w:r w:rsidR="004800A8">
        <w:t>.</w:t>
      </w:r>
      <w:proofErr w:type="gramEnd"/>
      <w:r w:rsidR="00263759">
        <w:t xml:space="preserve"> </w:t>
      </w:r>
      <w:r>
        <w:t xml:space="preserve">Study R727-CL-1112: </w:t>
      </w:r>
      <w:r w:rsidR="004800A8">
        <w:t xml:space="preserve">calculated </w:t>
      </w:r>
      <w:r>
        <w:t xml:space="preserve">LDL-C LS </w:t>
      </w:r>
      <w:r w:rsidR="004800A8">
        <w:t xml:space="preserve">mean </w:t>
      </w:r>
      <w:r>
        <w:t xml:space="preserve">(+/- SE) </w:t>
      </w:r>
      <w:r w:rsidR="004800A8">
        <w:t xml:space="preserve">percent change </w:t>
      </w:r>
      <w:r>
        <w:t xml:space="preserve">from Baseline </w:t>
      </w:r>
      <w:r w:rsidR="004800A8">
        <w:t>according to up-titration status</w:t>
      </w:r>
      <w:r>
        <w:t xml:space="preserve">: </w:t>
      </w:r>
      <w:r w:rsidR="004800A8">
        <w:t>time profile – patients in the alirocumab group – ITT population</w:t>
      </w:r>
      <w:bookmarkEnd w:id="154"/>
    </w:p>
    <w:p w:rsidR="00A4487F" w:rsidRDefault="00A4487F" w:rsidP="00A4487F">
      <w:pPr>
        <w:tabs>
          <w:tab w:val="left" w:pos="720"/>
        </w:tabs>
        <w:autoSpaceDE w:val="0"/>
        <w:autoSpaceDN w:val="0"/>
        <w:adjustRightInd w:val="0"/>
        <w:jc w:val="both"/>
        <w:rPr>
          <w:rFonts w:eastAsia="TimesNewRoman" w:cs="TimesNewRoman"/>
        </w:rPr>
      </w:pPr>
      <w:r>
        <w:rPr>
          <w:rFonts w:eastAsia="TimesNewRoman" w:cs="TimesNewRoman"/>
          <w:noProof/>
          <w:lang w:eastAsia="en-AU"/>
        </w:rPr>
        <w:drawing>
          <wp:inline distT="0" distB="0" distL="0" distR="0" wp14:anchorId="368764AD" wp14:editId="032E09E8">
            <wp:extent cx="5640070" cy="2202180"/>
            <wp:effectExtent l="19050" t="19050" r="17780" b="26670"/>
            <wp:docPr id="28" name="Picture 28" descr="Figure 15. Study R727-CL-1112: calculated LDL-C LS mean (+/- SE) percent change from Baseline according to up-titration status: time profile – patients in the alirocumab group –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40070" cy="2202180"/>
                    </a:xfrm>
                    <a:prstGeom prst="rect">
                      <a:avLst/>
                    </a:prstGeom>
                    <a:noFill/>
                    <a:ln w="6350" cmpd="sng">
                      <a:solidFill>
                        <a:srgbClr val="000000"/>
                      </a:solidFill>
                      <a:miter lim="800000"/>
                      <a:headEnd/>
                      <a:tailEnd/>
                    </a:ln>
                    <a:effectLst/>
                  </pic:spPr>
                </pic:pic>
              </a:graphicData>
            </a:graphic>
          </wp:inline>
        </w:drawing>
      </w:r>
    </w:p>
    <w:p w:rsidR="00A4487F" w:rsidRPr="007355CB" w:rsidRDefault="00A4487F" w:rsidP="00263759">
      <w:pPr>
        <w:pStyle w:val="FigureDescription"/>
      </w:pPr>
      <w:r>
        <w:t>Note: Up-titrated patients according to IVRS Week 12 transaction with at least one injection of alirocumab 150 mg afterwards.</w:t>
      </w:r>
    </w:p>
    <w:p w:rsidR="00A4487F" w:rsidRDefault="00A4487F" w:rsidP="007355CB">
      <w:pPr>
        <w:pStyle w:val="Heading5"/>
      </w:pPr>
      <w:bookmarkStart w:id="155" w:name="_Toc442360695"/>
      <w:r>
        <w:t>Study EFC12732 (High FH)</w:t>
      </w:r>
      <w:bookmarkEnd w:id="155"/>
    </w:p>
    <w:p w:rsidR="00A4487F" w:rsidRPr="004800A8" w:rsidRDefault="00A4487F" w:rsidP="00116A8C">
      <w:r w:rsidRPr="004800A8">
        <w:t>A Randomised, Double Blind, Placebo Controlled, Parallel Group Study to Evaluate the Efficacy and Safety of SAR236553/REGN727 in Patients with Heterozygous Familial Hypercholesterolaemia and LDL-C Higher or Equal to 160 Mg/Dl with</w:t>
      </w:r>
      <w:r w:rsidR="00640509" w:rsidRPr="004800A8">
        <w:t xml:space="preserve"> Their Lipid Modifying Therapy.</w:t>
      </w:r>
    </w:p>
    <w:p w:rsidR="00A4487F" w:rsidRDefault="00A4487F" w:rsidP="006823AA">
      <w:pPr>
        <w:pStyle w:val="Comment"/>
      </w:pPr>
      <w:r w:rsidRPr="007355CB">
        <w:rPr>
          <w:b/>
        </w:rPr>
        <w:t>Comment:</w:t>
      </w:r>
      <w:r w:rsidR="004800A8">
        <w:t xml:space="preserve"> </w:t>
      </w:r>
      <w:r>
        <w:t>The CSR is based on the results of the first-step analysis of efficacy data up to Week 52; and safety and other results up to the common cut-off date of 19 May 2014 (the date of the last patient’s Week 52 visit). The study is ongoing and the results of the second-step analysis of Week 78 efficacy endpoints and final safety, and other analyses have not be</w:t>
      </w:r>
      <w:r w:rsidR="006823AA">
        <w:t>en included in this submission.</w:t>
      </w:r>
    </w:p>
    <w:p w:rsidR="00A4487F" w:rsidRDefault="00A4487F" w:rsidP="007355CB">
      <w:pPr>
        <w:pStyle w:val="Heading6"/>
      </w:pPr>
      <w:r>
        <w:t>Study design, objectives, locations and dates</w:t>
      </w:r>
    </w:p>
    <w:p w:rsidR="00A4487F" w:rsidRDefault="00A4487F" w:rsidP="00212AAA">
      <w:r>
        <w:t>A randomised, double blind, parallel group, placebo controlled, unbalanced, multinational study conducted at 33 sites in 5 countries (Canada, Netherlands, Russian Federation, South Africa and USA) from June 2012 until cut-off date for analysis at May 2014.</w:t>
      </w:r>
    </w:p>
    <w:p w:rsidR="00212AAA" w:rsidRDefault="00A4487F" w:rsidP="00212AAA">
      <w:pPr>
        <w:pStyle w:val="Heading6"/>
      </w:pPr>
      <w:r>
        <w:t>Objectives</w:t>
      </w:r>
    </w:p>
    <w:p w:rsidR="00A4487F" w:rsidRDefault="00212AAA" w:rsidP="00212AAA">
      <w:proofErr w:type="gramStart"/>
      <w:r>
        <w:t>S</w:t>
      </w:r>
      <w:r w:rsidR="00A4487F">
        <w:t xml:space="preserve">ame as previous </w:t>
      </w:r>
      <w:r w:rsidR="00A4487F" w:rsidRPr="007355CB">
        <w:t>studies (EFC12492 and R727-CL-1112).</w:t>
      </w:r>
      <w:proofErr w:type="gramEnd"/>
    </w:p>
    <w:p w:rsidR="00A4487F" w:rsidRDefault="00A4487F" w:rsidP="00212AAA">
      <w:r>
        <w:t xml:space="preserve">The study had same design as the previous studies, </w:t>
      </w:r>
      <w:r w:rsidR="00795EDC">
        <w:t>that is</w:t>
      </w:r>
      <w:r w:rsidR="008E6460">
        <w:t>,</w:t>
      </w:r>
      <w:r>
        <w:t xml:space="preserve"> it consisted as 3 periods – up to 3 week screening period, a double blind treatment period of 78 weeks and a follow up period of 8</w:t>
      </w:r>
      <w:r w:rsidR="004800A8">
        <w:t> </w:t>
      </w:r>
      <w:r>
        <w:t xml:space="preserve">weeks. At the end of the double blind period patients would be offered enrolment in an open label extension study </w:t>
      </w:r>
      <w:r w:rsidRPr="00212AAA">
        <w:t>(LTS13463)</w:t>
      </w:r>
      <w:r>
        <w:t xml:space="preserve"> in which all patients wil</w:t>
      </w:r>
      <w:r w:rsidR="00212AAA">
        <w:t>l receive alirocumab treatment.</w:t>
      </w:r>
    </w:p>
    <w:p w:rsidR="00A4487F" w:rsidRDefault="00A4487F" w:rsidP="00212AAA">
      <w:pPr>
        <w:pStyle w:val="Heading6"/>
      </w:pPr>
      <w:r>
        <w:t>Inclusion and exclusion criteria</w:t>
      </w:r>
    </w:p>
    <w:p w:rsidR="00A4487F" w:rsidRDefault="00A4487F" w:rsidP="00212AAA">
      <w:r>
        <w:t>Same as for previous studies (</w:t>
      </w:r>
      <w:r w:rsidRPr="00212AAA">
        <w:t>EFC12492 and R727-CL-1112</w:t>
      </w:r>
      <w:r>
        <w:t>) but the exclusion criteria were set at LDL-C</w:t>
      </w:r>
      <w:r w:rsidR="004800A8">
        <w:t xml:space="preserve"> </w:t>
      </w:r>
      <w:r w:rsidR="008A704A">
        <w:t xml:space="preserve">&lt; </w:t>
      </w:r>
      <w:r>
        <w:t>160 mg/dL (&lt;</w:t>
      </w:r>
      <w:r w:rsidR="004800A8">
        <w:t xml:space="preserve"> </w:t>
      </w:r>
      <w:r>
        <w:t>4.14 mmol/L) at the screening visit (Week -3) while the 2 previous studies it was set at LDL-C</w:t>
      </w:r>
      <w:r w:rsidR="004800A8">
        <w:t xml:space="preserve"> </w:t>
      </w:r>
      <w:r w:rsidR="008A704A">
        <w:t xml:space="preserve">&lt; </w:t>
      </w:r>
      <w:r>
        <w:t>70 mg/dL (&lt;</w:t>
      </w:r>
      <w:r w:rsidR="004800A8">
        <w:t xml:space="preserve"> </w:t>
      </w:r>
      <w:r>
        <w:t>1.81 mmol/L) at</w:t>
      </w:r>
      <w:r w:rsidR="00212AAA">
        <w:t xml:space="preserve"> the screening visit (Week -3).</w:t>
      </w:r>
    </w:p>
    <w:p w:rsidR="00A4487F" w:rsidRDefault="00A4487F" w:rsidP="00212AAA">
      <w:pPr>
        <w:pStyle w:val="Heading6"/>
      </w:pPr>
      <w:r>
        <w:lastRenderedPageBreak/>
        <w:t>Study treatments</w:t>
      </w:r>
    </w:p>
    <w:p w:rsidR="00A4487F" w:rsidRDefault="00A4487F" w:rsidP="00212AAA">
      <w:r>
        <w:t>Patients were randomised to 1 of the 2 arms, alirocumab or placebo, in a 2:1 ratio, during the double-blind treatment period. Patients were administered 150 mg alirocumab or placebo SC Q2W, starting at Week 0 (randomisation) and continuing up to the last injection (Week 76), 2 weeks before the end of the</w:t>
      </w:r>
      <w:r w:rsidR="00212AAA">
        <w:t xml:space="preserve"> double blind treatment period.</w:t>
      </w:r>
    </w:p>
    <w:p w:rsidR="00A4487F" w:rsidRDefault="00A4487F" w:rsidP="00212AAA">
      <w:r>
        <w:t xml:space="preserve">All IMP injections were administered SC in the abdomen, thigh, or outer area of the upper arm Q2W, with rotation within an anatomical area or change the anatomical area based on the patient’s preference. Alirocumab (or placebo), provided in an auto-injector (AI), was administered by </w:t>
      </w:r>
      <w:r w:rsidR="00BB32ED">
        <w:t>self injection</w:t>
      </w:r>
      <w:r>
        <w:t xml:space="preserve"> or by another designated person (su</w:t>
      </w:r>
      <w:r w:rsidR="00212AAA">
        <w:t xml:space="preserve">ch as a spouse, relative, </w:t>
      </w:r>
      <w:r w:rsidR="004800A8">
        <w:t>etcetera</w:t>
      </w:r>
      <w:r w:rsidR="00212AAA">
        <w:t>).</w:t>
      </w:r>
    </w:p>
    <w:p w:rsidR="00A4487F" w:rsidRDefault="00A4487F" w:rsidP="00212AAA">
      <w:r>
        <w:t>Statin and other LMT (if applicable) were to be stable (including dose) for at least 4 weeks and/or fenofibrate for at least 6 weeks, as applicable, prior to the screening visit (Week -2), from screening to randomisation and during the first 24 weeks of the double-blind treatment period barring exceptional circumstances. From Week 24 onwards, background LMT could be modified only under certain conditions including the TGs al</w:t>
      </w:r>
      <w:r w:rsidR="00212AAA">
        <w:t>ert and the LDL-C rescue alert.</w:t>
      </w:r>
    </w:p>
    <w:p w:rsidR="00A4487F" w:rsidRDefault="00A4487F" w:rsidP="00212AAA">
      <w:pPr>
        <w:pStyle w:val="Heading6"/>
      </w:pPr>
      <w:r>
        <w:t>Efficacy variables and outcomes</w:t>
      </w:r>
    </w:p>
    <w:p w:rsidR="00A4487F" w:rsidRDefault="00A4487F" w:rsidP="00212AAA">
      <w:pPr>
        <w:jc w:val="both"/>
      </w:pPr>
      <w:r>
        <w:t>The efficacy variable</w:t>
      </w:r>
      <w:r w:rsidR="004800A8">
        <w:t>s</w:t>
      </w:r>
      <w:r>
        <w:t xml:space="preserve"> were the sa</w:t>
      </w:r>
      <w:r w:rsidR="00212AAA">
        <w:t>me as for the previous studies.</w:t>
      </w:r>
    </w:p>
    <w:p w:rsidR="00A4487F" w:rsidRDefault="00A4487F" w:rsidP="00212AAA">
      <w:pPr>
        <w:pStyle w:val="Heading6"/>
      </w:pPr>
      <w:r>
        <w:t>Randomisation and blinding methods</w:t>
      </w:r>
    </w:p>
    <w:p w:rsidR="00A4487F" w:rsidRDefault="00212AAA" w:rsidP="00212AAA">
      <w:pPr>
        <w:jc w:val="both"/>
      </w:pPr>
      <w:proofErr w:type="gramStart"/>
      <w:r>
        <w:t>Same as for previous studies.</w:t>
      </w:r>
      <w:proofErr w:type="gramEnd"/>
    </w:p>
    <w:p w:rsidR="00A4487F" w:rsidRDefault="00A4487F" w:rsidP="00212AAA">
      <w:pPr>
        <w:pStyle w:val="Heading6"/>
      </w:pPr>
      <w:r>
        <w:t>Analysis populations</w:t>
      </w:r>
    </w:p>
    <w:p w:rsidR="00A4487F" w:rsidRDefault="00212AAA" w:rsidP="00A4487F">
      <w:pPr>
        <w:autoSpaceDE w:val="0"/>
        <w:autoSpaceDN w:val="0"/>
        <w:adjustRightInd w:val="0"/>
        <w:jc w:val="both"/>
      </w:pPr>
      <w:proofErr w:type="gramStart"/>
      <w:r>
        <w:t>Same as for previous studies.</w:t>
      </w:r>
      <w:proofErr w:type="gramEnd"/>
    </w:p>
    <w:p w:rsidR="00A4487F" w:rsidRDefault="00A4487F" w:rsidP="00263759">
      <w:pPr>
        <w:pStyle w:val="Tabletitle"/>
      </w:pPr>
      <w:bookmarkStart w:id="156" w:name="_Toc442360520"/>
      <w:proofErr w:type="gramStart"/>
      <w:r>
        <w:t xml:space="preserve">Table </w:t>
      </w:r>
      <w:r w:rsidR="003204A6">
        <w:t>18</w:t>
      </w:r>
      <w:r w:rsidR="004800A8">
        <w:t>.</w:t>
      </w:r>
      <w:proofErr w:type="gramEnd"/>
      <w:r w:rsidR="00263759">
        <w:t xml:space="preserve"> </w:t>
      </w:r>
      <w:r>
        <w:t xml:space="preserve">Study EFC12732: </w:t>
      </w:r>
      <w:r>
        <w:rPr>
          <w:rFonts w:cs="Arial,Bold"/>
          <w:bCs/>
        </w:rPr>
        <w:t>Analysis populations</w:t>
      </w:r>
      <w:bookmarkEnd w:id="156"/>
    </w:p>
    <w:tbl>
      <w:tblPr>
        <w:tblStyle w:val="TableTGAblue"/>
        <w:tblW w:w="8787" w:type="dxa"/>
        <w:tblLook w:val="04A0" w:firstRow="1" w:lastRow="0" w:firstColumn="1" w:lastColumn="0" w:noHBand="0" w:noVBand="1"/>
      </w:tblPr>
      <w:tblGrid>
        <w:gridCol w:w="3510"/>
        <w:gridCol w:w="1701"/>
        <w:gridCol w:w="1843"/>
        <w:gridCol w:w="1733"/>
      </w:tblGrid>
      <w:tr w:rsidR="00A4487F" w:rsidRPr="001D05E5" w:rsidTr="00805C2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510" w:type="dxa"/>
          </w:tcPr>
          <w:p w:rsidR="00A4487F" w:rsidRPr="001D05E5" w:rsidRDefault="00A4487F" w:rsidP="001D05E5">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rPr>
                <w:sz w:val="19"/>
                <w:szCs w:val="19"/>
              </w:rPr>
            </w:pPr>
          </w:p>
        </w:tc>
        <w:tc>
          <w:tcPr>
            <w:tcW w:w="1701" w:type="dxa"/>
            <w:hideMark/>
          </w:tcPr>
          <w:p w:rsidR="00A4487F" w:rsidRPr="001D05E5" w:rsidRDefault="00A4487F" w:rsidP="001D05E5">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jc w:val="center"/>
              <w:cnfStyle w:val="100000000000" w:firstRow="1" w:lastRow="0" w:firstColumn="0" w:lastColumn="0" w:oddVBand="0" w:evenVBand="0" w:oddHBand="0" w:evenHBand="0" w:firstRowFirstColumn="0" w:firstRowLastColumn="0" w:lastRowFirstColumn="0" w:lastRowLastColumn="0"/>
              <w:rPr>
                <w:sz w:val="19"/>
                <w:szCs w:val="19"/>
              </w:rPr>
            </w:pPr>
            <w:r w:rsidRPr="001D05E5">
              <w:rPr>
                <w:bCs/>
                <w:sz w:val="19"/>
                <w:szCs w:val="19"/>
              </w:rPr>
              <w:t>Placebo</w:t>
            </w:r>
          </w:p>
        </w:tc>
        <w:tc>
          <w:tcPr>
            <w:tcW w:w="1843" w:type="dxa"/>
            <w:hideMark/>
          </w:tcPr>
          <w:p w:rsidR="00A4487F" w:rsidRPr="001D05E5" w:rsidRDefault="00A4487F" w:rsidP="001D05E5">
            <w:pPr>
              <w:tabs>
                <w:tab w:val="left" w:pos="720"/>
              </w:tabs>
              <w:autoSpaceDE w:val="0"/>
              <w:autoSpaceDN w:val="0"/>
              <w:adjustRightInd w:val="0"/>
              <w:spacing w:before="0" w:after="0"/>
              <w:jc w:val="center"/>
              <w:cnfStyle w:val="100000000000" w:firstRow="1" w:lastRow="0" w:firstColumn="0" w:lastColumn="0" w:oddVBand="0" w:evenVBand="0" w:oddHBand="0" w:evenHBand="0" w:firstRowFirstColumn="0" w:firstRowLastColumn="0" w:lastRowFirstColumn="0" w:lastRowLastColumn="0"/>
              <w:rPr>
                <w:b w:val="0"/>
                <w:bCs/>
                <w:sz w:val="19"/>
                <w:szCs w:val="19"/>
              </w:rPr>
            </w:pPr>
            <w:r w:rsidRPr="001D05E5">
              <w:rPr>
                <w:bCs/>
                <w:sz w:val="19"/>
                <w:szCs w:val="19"/>
              </w:rPr>
              <w:t>Alir</w:t>
            </w:r>
            <w:r w:rsidRPr="001D05E5">
              <w:rPr>
                <w:bCs/>
                <w:spacing w:val="1"/>
                <w:sz w:val="19"/>
                <w:szCs w:val="19"/>
              </w:rPr>
              <w:t>ocu</w:t>
            </w:r>
            <w:r w:rsidRPr="001D05E5">
              <w:rPr>
                <w:bCs/>
                <w:spacing w:val="-3"/>
                <w:sz w:val="19"/>
                <w:szCs w:val="19"/>
              </w:rPr>
              <w:t>m</w:t>
            </w:r>
            <w:r w:rsidRPr="001D05E5">
              <w:rPr>
                <w:bCs/>
                <w:spacing w:val="1"/>
                <w:sz w:val="19"/>
                <w:szCs w:val="19"/>
              </w:rPr>
              <w:t>a</w:t>
            </w:r>
            <w:r w:rsidRPr="001D05E5">
              <w:rPr>
                <w:bCs/>
                <w:sz w:val="19"/>
                <w:szCs w:val="19"/>
              </w:rPr>
              <w:t>b</w:t>
            </w:r>
            <w:r w:rsidRPr="001D05E5">
              <w:rPr>
                <w:bCs/>
                <w:spacing w:val="-10"/>
                <w:sz w:val="19"/>
                <w:szCs w:val="19"/>
              </w:rPr>
              <w:t xml:space="preserve"> </w:t>
            </w:r>
            <w:r w:rsidRPr="001D05E5">
              <w:rPr>
                <w:bCs/>
                <w:spacing w:val="1"/>
                <w:sz w:val="19"/>
                <w:szCs w:val="19"/>
              </w:rPr>
              <w:t xml:space="preserve">75 </w:t>
            </w:r>
            <w:r w:rsidRPr="001D05E5">
              <w:rPr>
                <w:bCs/>
                <w:spacing w:val="-1"/>
                <w:sz w:val="19"/>
                <w:szCs w:val="19"/>
              </w:rPr>
              <w:t>Q</w:t>
            </w:r>
            <w:r w:rsidRPr="001D05E5">
              <w:rPr>
                <w:bCs/>
                <w:spacing w:val="1"/>
                <w:sz w:val="19"/>
                <w:szCs w:val="19"/>
              </w:rPr>
              <w:t>2</w:t>
            </w:r>
            <w:r w:rsidRPr="001D05E5">
              <w:rPr>
                <w:bCs/>
                <w:sz w:val="19"/>
                <w:szCs w:val="19"/>
              </w:rPr>
              <w:t>W/</w:t>
            </w:r>
          </w:p>
          <w:p w:rsidR="00A4487F" w:rsidRPr="001D05E5" w:rsidRDefault="00A4487F" w:rsidP="001D05E5">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jc w:val="center"/>
              <w:cnfStyle w:val="100000000000" w:firstRow="1" w:lastRow="0" w:firstColumn="0" w:lastColumn="0" w:oddVBand="0" w:evenVBand="0" w:oddHBand="0" w:evenHBand="0" w:firstRowFirstColumn="0" w:firstRowLastColumn="0" w:lastRowFirstColumn="0" w:lastRowLastColumn="0"/>
              <w:rPr>
                <w:sz w:val="19"/>
                <w:szCs w:val="19"/>
              </w:rPr>
            </w:pPr>
            <w:r w:rsidRPr="001D05E5">
              <w:rPr>
                <w:bCs/>
                <w:spacing w:val="3"/>
                <w:sz w:val="19"/>
                <w:szCs w:val="19"/>
              </w:rPr>
              <w:t>U</w:t>
            </w:r>
            <w:r w:rsidRPr="001D05E5">
              <w:rPr>
                <w:bCs/>
                <w:sz w:val="19"/>
                <w:szCs w:val="19"/>
              </w:rPr>
              <w:t>p</w:t>
            </w:r>
            <w:r w:rsidRPr="001D05E5">
              <w:rPr>
                <w:bCs/>
                <w:spacing w:val="1"/>
                <w:sz w:val="19"/>
                <w:szCs w:val="19"/>
              </w:rPr>
              <w:t>15</w:t>
            </w:r>
            <w:r w:rsidRPr="001D05E5">
              <w:rPr>
                <w:bCs/>
                <w:sz w:val="19"/>
                <w:szCs w:val="19"/>
              </w:rPr>
              <w:t>0</w:t>
            </w:r>
            <w:r w:rsidRPr="001D05E5">
              <w:rPr>
                <w:bCs/>
                <w:spacing w:val="-9"/>
                <w:sz w:val="19"/>
                <w:szCs w:val="19"/>
              </w:rPr>
              <w:t xml:space="preserve"> </w:t>
            </w:r>
            <w:r w:rsidRPr="001D05E5">
              <w:rPr>
                <w:bCs/>
                <w:spacing w:val="-1"/>
                <w:sz w:val="19"/>
                <w:szCs w:val="19"/>
              </w:rPr>
              <w:t>Q</w:t>
            </w:r>
            <w:r w:rsidRPr="001D05E5">
              <w:rPr>
                <w:bCs/>
                <w:spacing w:val="1"/>
                <w:sz w:val="19"/>
                <w:szCs w:val="19"/>
              </w:rPr>
              <w:t>2</w:t>
            </w:r>
            <w:r w:rsidRPr="001D05E5">
              <w:rPr>
                <w:bCs/>
                <w:sz w:val="19"/>
                <w:szCs w:val="19"/>
              </w:rPr>
              <w:t>W</w:t>
            </w:r>
          </w:p>
        </w:tc>
        <w:tc>
          <w:tcPr>
            <w:tcW w:w="1733" w:type="dxa"/>
            <w:hideMark/>
          </w:tcPr>
          <w:p w:rsidR="00A4487F" w:rsidRPr="001D05E5" w:rsidRDefault="00A4487F" w:rsidP="001D05E5">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jc w:val="center"/>
              <w:cnfStyle w:val="100000000000" w:firstRow="1" w:lastRow="0" w:firstColumn="0" w:lastColumn="0" w:oddVBand="0" w:evenVBand="0" w:oddHBand="0" w:evenHBand="0" w:firstRowFirstColumn="0" w:firstRowLastColumn="0" w:lastRowFirstColumn="0" w:lastRowLastColumn="0"/>
              <w:rPr>
                <w:sz w:val="19"/>
                <w:szCs w:val="19"/>
              </w:rPr>
            </w:pPr>
            <w:r w:rsidRPr="001D05E5">
              <w:rPr>
                <w:bCs/>
                <w:sz w:val="19"/>
                <w:szCs w:val="19"/>
              </w:rPr>
              <w:t>All</w:t>
            </w:r>
          </w:p>
        </w:tc>
      </w:tr>
      <w:tr w:rsidR="00A4487F" w:rsidRPr="001D05E5" w:rsidTr="002523DE">
        <w:tc>
          <w:tcPr>
            <w:cnfStyle w:val="001000000000" w:firstRow="0" w:lastRow="0" w:firstColumn="1" w:lastColumn="0" w:oddVBand="0" w:evenVBand="0" w:oddHBand="0" w:evenHBand="0" w:firstRowFirstColumn="0" w:firstRowLastColumn="0" w:lastRowFirstColumn="0" w:lastRowLastColumn="0"/>
            <w:tcW w:w="3510" w:type="dxa"/>
            <w:hideMark/>
          </w:tcPr>
          <w:p w:rsidR="00A4487F" w:rsidRPr="001D05E5" w:rsidRDefault="00A4487F" w:rsidP="001D05E5">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rPr>
                <w:sz w:val="19"/>
                <w:szCs w:val="19"/>
              </w:rPr>
            </w:pPr>
            <w:r w:rsidRPr="001D05E5">
              <w:rPr>
                <w:spacing w:val="-1"/>
                <w:sz w:val="19"/>
                <w:szCs w:val="19"/>
              </w:rPr>
              <w:t>R</w:t>
            </w:r>
            <w:r w:rsidRPr="001D05E5">
              <w:rPr>
                <w:sz w:val="19"/>
                <w:szCs w:val="19"/>
              </w:rPr>
              <w:t>a</w:t>
            </w:r>
            <w:r w:rsidRPr="001D05E5">
              <w:rPr>
                <w:spacing w:val="-1"/>
                <w:sz w:val="19"/>
                <w:szCs w:val="19"/>
              </w:rPr>
              <w:t>n</w:t>
            </w:r>
            <w:r w:rsidRPr="001D05E5">
              <w:rPr>
                <w:spacing w:val="1"/>
                <w:sz w:val="19"/>
                <w:szCs w:val="19"/>
              </w:rPr>
              <w:t>d</w:t>
            </w:r>
            <w:r w:rsidRPr="001D05E5">
              <w:rPr>
                <w:spacing w:val="4"/>
                <w:sz w:val="19"/>
                <w:szCs w:val="19"/>
              </w:rPr>
              <w:t>o</w:t>
            </w:r>
            <w:r w:rsidRPr="001D05E5">
              <w:rPr>
                <w:spacing w:val="-1"/>
                <w:sz w:val="19"/>
                <w:szCs w:val="19"/>
              </w:rPr>
              <w:t>m</w:t>
            </w:r>
            <w:r w:rsidRPr="001D05E5">
              <w:rPr>
                <w:sz w:val="19"/>
                <w:szCs w:val="19"/>
              </w:rPr>
              <w:t>i</w:t>
            </w:r>
            <w:r w:rsidRPr="001D05E5">
              <w:rPr>
                <w:spacing w:val="1"/>
                <w:sz w:val="19"/>
                <w:szCs w:val="19"/>
              </w:rPr>
              <w:t>se</w:t>
            </w:r>
            <w:r w:rsidRPr="001D05E5">
              <w:rPr>
                <w:sz w:val="19"/>
                <w:szCs w:val="19"/>
              </w:rPr>
              <w:t>d</w:t>
            </w:r>
            <w:r w:rsidRPr="001D05E5">
              <w:rPr>
                <w:spacing w:val="-9"/>
                <w:sz w:val="19"/>
                <w:szCs w:val="19"/>
              </w:rPr>
              <w:t xml:space="preserve"> </w:t>
            </w:r>
            <w:r w:rsidRPr="001D05E5">
              <w:rPr>
                <w:spacing w:val="1"/>
                <w:sz w:val="19"/>
                <w:szCs w:val="19"/>
              </w:rPr>
              <w:t>pop</w:t>
            </w:r>
            <w:r w:rsidRPr="001D05E5">
              <w:rPr>
                <w:spacing w:val="-1"/>
                <w:sz w:val="19"/>
                <w:szCs w:val="19"/>
              </w:rPr>
              <w:t>u</w:t>
            </w:r>
            <w:r w:rsidRPr="001D05E5">
              <w:rPr>
                <w:sz w:val="19"/>
                <w:szCs w:val="19"/>
              </w:rPr>
              <w:t>lati</w:t>
            </w:r>
            <w:r w:rsidRPr="001D05E5">
              <w:rPr>
                <w:spacing w:val="1"/>
                <w:sz w:val="19"/>
                <w:szCs w:val="19"/>
              </w:rPr>
              <w:t>o</w:t>
            </w:r>
            <w:r w:rsidRPr="001D05E5">
              <w:rPr>
                <w:sz w:val="19"/>
                <w:szCs w:val="19"/>
              </w:rPr>
              <w:t>n</w:t>
            </w:r>
          </w:p>
        </w:tc>
        <w:tc>
          <w:tcPr>
            <w:tcW w:w="1701" w:type="dxa"/>
            <w:hideMark/>
          </w:tcPr>
          <w:p w:rsidR="00A4487F" w:rsidRPr="001D05E5" w:rsidRDefault="00A4487F" w:rsidP="001D05E5">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z w:val="19"/>
                <w:szCs w:val="19"/>
              </w:rPr>
            </w:pPr>
            <w:r w:rsidRPr="001D05E5">
              <w:rPr>
                <w:spacing w:val="1"/>
                <w:sz w:val="19"/>
                <w:szCs w:val="19"/>
              </w:rPr>
              <w:t>16</w:t>
            </w:r>
            <w:r w:rsidRPr="001D05E5">
              <w:rPr>
                <w:sz w:val="19"/>
                <w:szCs w:val="19"/>
              </w:rPr>
              <w:t>3</w:t>
            </w:r>
            <w:r w:rsidRPr="001D05E5">
              <w:rPr>
                <w:spacing w:val="-4"/>
                <w:sz w:val="19"/>
                <w:szCs w:val="19"/>
              </w:rPr>
              <w:t xml:space="preserve"> </w:t>
            </w:r>
            <w:r w:rsidRPr="001D05E5">
              <w:rPr>
                <w:spacing w:val="1"/>
                <w:sz w:val="19"/>
                <w:szCs w:val="19"/>
              </w:rPr>
              <w:t>(100</w:t>
            </w:r>
            <w:r w:rsidRPr="001D05E5">
              <w:rPr>
                <w:sz w:val="19"/>
                <w:szCs w:val="19"/>
              </w:rPr>
              <w:t>%)</w:t>
            </w:r>
          </w:p>
        </w:tc>
        <w:tc>
          <w:tcPr>
            <w:tcW w:w="1843" w:type="dxa"/>
            <w:hideMark/>
          </w:tcPr>
          <w:p w:rsidR="00A4487F" w:rsidRPr="001D05E5" w:rsidRDefault="00A4487F" w:rsidP="001D05E5">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z w:val="19"/>
                <w:szCs w:val="19"/>
              </w:rPr>
            </w:pPr>
            <w:r w:rsidRPr="001D05E5">
              <w:rPr>
                <w:spacing w:val="1"/>
                <w:sz w:val="19"/>
                <w:szCs w:val="19"/>
              </w:rPr>
              <w:t>32</w:t>
            </w:r>
            <w:r w:rsidRPr="001D05E5">
              <w:rPr>
                <w:sz w:val="19"/>
                <w:szCs w:val="19"/>
              </w:rPr>
              <w:t>3</w:t>
            </w:r>
            <w:r w:rsidRPr="001D05E5">
              <w:rPr>
                <w:spacing w:val="-4"/>
                <w:sz w:val="19"/>
                <w:szCs w:val="19"/>
              </w:rPr>
              <w:t xml:space="preserve"> </w:t>
            </w:r>
            <w:r w:rsidRPr="001D05E5">
              <w:rPr>
                <w:spacing w:val="1"/>
                <w:sz w:val="19"/>
                <w:szCs w:val="19"/>
              </w:rPr>
              <w:t>(100</w:t>
            </w:r>
            <w:r w:rsidRPr="001D05E5">
              <w:rPr>
                <w:sz w:val="19"/>
                <w:szCs w:val="19"/>
              </w:rPr>
              <w:t>%)</w:t>
            </w:r>
          </w:p>
        </w:tc>
        <w:tc>
          <w:tcPr>
            <w:tcW w:w="1733" w:type="dxa"/>
            <w:hideMark/>
          </w:tcPr>
          <w:p w:rsidR="00A4487F" w:rsidRPr="001D05E5" w:rsidRDefault="00A4487F" w:rsidP="001D05E5">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z w:val="19"/>
                <w:szCs w:val="19"/>
              </w:rPr>
            </w:pPr>
            <w:r w:rsidRPr="001D05E5">
              <w:rPr>
                <w:spacing w:val="1"/>
                <w:sz w:val="19"/>
                <w:szCs w:val="19"/>
              </w:rPr>
              <w:t>48</w:t>
            </w:r>
            <w:r w:rsidRPr="001D05E5">
              <w:rPr>
                <w:sz w:val="19"/>
                <w:szCs w:val="19"/>
              </w:rPr>
              <w:t>6</w:t>
            </w:r>
            <w:r w:rsidRPr="001D05E5">
              <w:rPr>
                <w:spacing w:val="-4"/>
                <w:sz w:val="19"/>
                <w:szCs w:val="19"/>
              </w:rPr>
              <w:t xml:space="preserve"> </w:t>
            </w:r>
            <w:r w:rsidRPr="001D05E5">
              <w:rPr>
                <w:spacing w:val="1"/>
                <w:sz w:val="19"/>
                <w:szCs w:val="19"/>
              </w:rPr>
              <w:t>(100</w:t>
            </w:r>
            <w:r w:rsidRPr="001D05E5">
              <w:rPr>
                <w:sz w:val="19"/>
                <w:szCs w:val="19"/>
              </w:rPr>
              <w:t>%)</w:t>
            </w:r>
          </w:p>
        </w:tc>
      </w:tr>
      <w:tr w:rsidR="00A4487F" w:rsidRPr="001D05E5" w:rsidTr="002523DE">
        <w:tc>
          <w:tcPr>
            <w:cnfStyle w:val="001000000000" w:firstRow="0" w:lastRow="0" w:firstColumn="1" w:lastColumn="0" w:oddVBand="0" w:evenVBand="0" w:oddHBand="0" w:evenHBand="0" w:firstRowFirstColumn="0" w:firstRowLastColumn="0" w:lastRowFirstColumn="0" w:lastRowLastColumn="0"/>
            <w:tcW w:w="3510" w:type="dxa"/>
            <w:hideMark/>
          </w:tcPr>
          <w:p w:rsidR="00A4487F" w:rsidRPr="001D05E5" w:rsidRDefault="00A4487F" w:rsidP="001D05E5">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rPr>
                <w:spacing w:val="-1"/>
                <w:sz w:val="19"/>
                <w:szCs w:val="19"/>
              </w:rPr>
            </w:pPr>
            <w:r w:rsidRPr="001D05E5">
              <w:rPr>
                <w:spacing w:val="1"/>
                <w:sz w:val="19"/>
                <w:szCs w:val="19"/>
              </w:rPr>
              <w:t>E</w:t>
            </w:r>
            <w:r w:rsidRPr="001D05E5">
              <w:rPr>
                <w:spacing w:val="-2"/>
                <w:sz w:val="19"/>
                <w:szCs w:val="19"/>
              </w:rPr>
              <w:t>f</w:t>
            </w:r>
            <w:r w:rsidRPr="001D05E5">
              <w:rPr>
                <w:spacing w:val="1"/>
                <w:sz w:val="19"/>
                <w:szCs w:val="19"/>
              </w:rPr>
              <w:t>f</w:t>
            </w:r>
            <w:r w:rsidRPr="001D05E5">
              <w:rPr>
                <w:sz w:val="19"/>
                <w:szCs w:val="19"/>
              </w:rPr>
              <w:t>i</w:t>
            </w:r>
            <w:r w:rsidRPr="001D05E5">
              <w:rPr>
                <w:spacing w:val="1"/>
                <w:sz w:val="19"/>
                <w:szCs w:val="19"/>
              </w:rPr>
              <w:t>ca</w:t>
            </w:r>
            <w:r w:rsidRPr="001D05E5">
              <w:rPr>
                <w:spacing w:val="3"/>
                <w:sz w:val="19"/>
                <w:szCs w:val="19"/>
              </w:rPr>
              <w:t>c</w:t>
            </w:r>
            <w:r w:rsidRPr="001D05E5">
              <w:rPr>
                <w:sz w:val="19"/>
                <w:szCs w:val="19"/>
              </w:rPr>
              <w:t>y</w:t>
            </w:r>
            <w:r w:rsidRPr="001D05E5">
              <w:rPr>
                <w:spacing w:val="-10"/>
                <w:sz w:val="19"/>
                <w:szCs w:val="19"/>
              </w:rPr>
              <w:t xml:space="preserve"> </w:t>
            </w:r>
            <w:r w:rsidRPr="001D05E5">
              <w:rPr>
                <w:spacing w:val="1"/>
                <w:sz w:val="19"/>
                <w:szCs w:val="19"/>
              </w:rPr>
              <w:t>pop</w:t>
            </w:r>
            <w:r w:rsidRPr="001D05E5">
              <w:rPr>
                <w:spacing w:val="-1"/>
                <w:sz w:val="19"/>
                <w:szCs w:val="19"/>
              </w:rPr>
              <w:t>u</w:t>
            </w:r>
            <w:r w:rsidRPr="001D05E5">
              <w:rPr>
                <w:sz w:val="19"/>
                <w:szCs w:val="19"/>
              </w:rPr>
              <w:t>lati</w:t>
            </w:r>
            <w:r w:rsidRPr="001D05E5">
              <w:rPr>
                <w:spacing w:val="4"/>
                <w:sz w:val="19"/>
                <w:szCs w:val="19"/>
              </w:rPr>
              <w:t>o</w:t>
            </w:r>
            <w:r w:rsidRPr="001D05E5">
              <w:rPr>
                <w:spacing w:val="-1"/>
                <w:sz w:val="19"/>
                <w:szCs w:val="19"/>
              </w:rPr>
              <w:t>n</w:t>
            </w:r>
            <w:r w:rsidRPr="001D05E5">
              <w:rPr>
                <w:sz w:val="19"/>
                <w:szCs w:val="19"/>
              </w:rPr>
              <w:t>s</w:t>
            </w:r>
          </w:p>
        </w:tc>
        <w:tc>
          <w:tcPr>
            <w:tcW w:w="1701" w:type="dxa"/>
          </w:tcPr>
          <w:p w:rsidR="00A4487F" w:rsidRPr="001D05E5" w:rsidRDefault="00A4487F" w:rsidP="001D05E5">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pacing w:val="1"/>
                <w:sz w:val="19"/>
                <w:szCs w:val="19"/>
              </w:rPr>
            </w:pPr>
          </w:p>
        </w:tc>
        <w:tc>
          <w:tcPr>
            <w:tcW w:w="1843" w:type="dxa"/>
          </w:tcPr>
          <w:p w:rsidR="00A4487F" w:rsidRPr="001D05E5" w:rsidRDefault="00A4487F" w:rsidP="001D05E5">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pacing w:val="1"/>
                <w:sz w:val="19"/>
                <w:szCs w:val="19"/>
              </w:rPr>
            </w:pPr>
          </w:p>
        </w:tc>
        <w:tc>
          <w:tcPr>
            <w:tcW w:w="1733" w:type="dxa"/>
          </w:tcPr>
          <w:p w:rsidR="00A4487F" w:rsidRPr="001D05E5" w:rsidRDefault="00A4487F" w:rsidP="001D05E5">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pacing w:val="1"/>
                <w:sz w:val="19"/>
                <w:szCs w:val="19"/>
              </w:rPr>
            </w:pPr>
          </w:p>
        </w:tc>
      </w:tr>
      <w:tr w:rsidR="00A4487F" w:rsidRPr="001D05E5" w:rsidTr="002523DE">
        <w:tc>
          <w:tcPr>
            <w:cnfStyle w:val="001000000000" w:firstRow="0" w:lastRow="0" w:firstColumn="1" w:lastColumn="0" w:oddVBand="0" w:evenVBand="0" w:oddHBand="0" w:evenHBand="0" w:firstRowFirstColumn="0" w:firstRowLastColumn="0" w:lastRowFirstColumn="0" w:lastRowLastColumn="0"/>
            <w:tcW w:w="3510" w:type="dxa"/>
            <w:hideMark/>
          </w:tcPr>
          <w:p w:rsidR="00A4487F" w:rsidRPr="001D05E5" w:rsidRDefault="00A4487F" w:rsidP="001D05E5">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firstLine="171"/>
              <w:rPr>
                <w:spacing w:val="1"/>
                <w:sz w:val="19"/>
                <w:szCs w:val="19"/>
              </w:rPr>
            </w:pPr>
            <w:r w:rsidRPr="001D05E5">
              <w:rPr>
                <w:spacing w:val="1"/>
                <w:sz w:val="19"/>
                <w:szCs w:val="19"/>
              </w:rPr>
              <w:t>I</w:t>
            </w:r>
            <w:r w:rsidRPr="001D05E5">
              <w:rPr>
                <w:spacing w:val="-1"/>
                <w:sz w:val="19"/>
                <w:szCs w:val="19"/>
              </w:rPr>
              <w:t>n</w:t>
            </w:r>
            <w:r w:rsidRPr="001D05E5">
              <w:rPr>
                <w:sz w:val="19"/>
                <w:szCs w:val="19"/>
              </w:rPr>
              <w:t>te</w:t>
            </w:r>
            <w:r w:rsidRPr="001D05E5">
              <w:rPr>
                <w:spacing w:val="-1"/>
                <w:sz w:val="19"/>
                <w:szCs w:val="19"/>
              </w:rPr>
              <w:t>n</w:t>
            </w:r>
            <w:r w:rsidRPr="001D05E5">
              <w:rPr>
                <w:spacing w:val="2"/>
                <w:sz w:val="19"/>
                <w:szCs w:val="19"/>
              </w:rPr>
              <w:t>t</w:t>
            </w:r>
            <w:r w:rsidRPr="001D05E5">
              <w:rPr>
                <w:spacing w:val="-2"/>
                <w:sz w:val="19"/>
                <w:szCs w:val="19"/>
              </w:rPr>
              <w:t>-</w:t>
            </w:r>
            <w:r w:rsidRPr="001D05E5">
              <w:rPr>
                <w:sz w:val="19"/>
                <w:szCs w:val="19"/>
              </w:rPr>
              <w:t>t</w:t>
            </w:r>
            <w:r w:rsidRPr="001D05E5">
              <w:rPr>
                <w:spacing w:val="4"/>
                <w:sz w:val="19"/>
                <w:szCs w:val="19"/>
              </w:rPr>
              <w:t>o</w:t>
            </w:r>
            <w:r w:rsidRPr="001D05E5">
              <w:rPr>
                <w:spacing w:val="-2"/>
                <w:sz w:val="19"/>
                <w:szCs w:val="19"/>
              </w:rPr>
              <w:t>-</w:t>
            </w:r>
            <w:r w:rsidRPr="001D05E5">
              <w:rPr>
                <w:spacing w:val="3"/>
                <w:sz w:val="19"/>
                <w:szCs w:val="19"/>
              </w:rPr>
              <w:t>T</w:t>
            </w:r>
            <w:r w:rsidRPr="001D05E5">
              <w:rPr>
                <w:spacing w:val="1"/>
                <w:sz w:val="19"/>
                <w:szCs w:val="19"/>
              </w:rPr>
              <w:t>rea</w:t>
            </w:r>
            <w:r w:rsidRPr="001D05E5">
              <w:rPr>
                <w:sz w:val="19"/>
                <w:szCs w:val="19"/>
              </w:rPr>
              <w:t>t</w:t>
            </w:r>
            <w:r w:rsidRPr="001D05E5">
              <w:rPr>
                <w:spacing w:val="-12"/>
                <w:sz w:val="19"/>
                <w:szCs w:val="19"/>
              </w:rPr>
              <w:t xml:space="preserve"> </w:t>
            </w:r>
            <w:r w:rsidRPr="001D05E5">
              <w:rPr>
                <w:spacing w:val="1"/>
                <w:sz w:val="19"/>
                <w:szCs w:val="19"/>
              </w:rPr>
              <w:t>(</w:t>
            </w:r>
            <w:r w:rsidRPr="001D05E5">
              <w:rPr>
                <w:spacing w:val="-2"/>
                <w:sz w:val="19"/>
                <w:szCs w:val="19"/>
              </w:rPr>
              <w:t>I</w:t>
            </w:r>
            <w:r w:rsidRPr="001D05E5">
              <w:rPr>
                <w:spacing w:val="1"/>
                <w:sz w:val="19"/>
                <w:szCs w:val="19"/>
              </w:rPr>
              <w:t>T</w:t>
            </w:r>
            <w:r w:rsidRPr="001D05E5">
              <w:rPr>
                <w:spacing w:val="3"/>
                <w:sz w:val="19"/>
                <w:szCs w:val="19"/>
              </w:rPr>
              <w:t>T</w:t>
            </w:r>
            <w:r w:rsidRPr="001D05E5">
              <w:rPr>
                <w:sz w:val="19"/>
                <w:szCs w:val="19"/>
              </w:rPr>
              <w:t>)</w:t>
            </w:r>
          </w:p>
        </w:tc>
        <w:tc>
          <w:tcPr>
            <w:tcW w:w="1701" w:type="dxa"/>
            <w:hideMark/>
          </w:tcPr>
          <w:p w:rsidR="00A4487F" w:rsidRPr="001D05E5" w:rsidRDefault="00A4487F" w:rsidP="001D05E5">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z w:val="19"/>
                <w:szCs w:val="19"/>
              </w:rPr>
            </w:pPr>
            <w:r w:rsidRPr="001D05E5">
              <w:rPr>
                <w:spacing w:val="1"/>
                <w:sz w:val="19"/>
                <w:szCs w:val="19"/>
              </w:rPr>
              <w:t>16</w:t>
            </w:r>
            <w:r w:rsidRPr="001D05E5">
              <w:rPr>
                <w:sz w:val="19"/>
                <w:szCs w:val="19"/>
              </w:rPr>
              <w:t>3</w:t>
            </w:r>
            <w:r w:rsidRPr="001D05E5">
              <w:rPr>
                <w:spacing w:val="-4"/>
                <w:sz w:val="19"/>
                <w:szCs w:val="19"/>
              </w:rPr>
              <w:t xml:space="preserve"> </w:t>
            </w:r>
            <w:r w:rsidRPr="001D05E5">
              <w:rPr>
                <w:spacing w:val="1"/>
                <w:sz w:val="19"/>
                <w:szCs w:val="19"/>
              </w:rPr>
              <w:t>(100</w:t>
            </w:r>
            <w:r w:rsidRPr="001D05E5">
              <w:rPr>
                <w:sz w:val="19"/>
                <w:szCs w:val="19"/>
              </w:rPr>
              <w:t>%)</w:t>
            </w:r>
          </w:p>
        </w:tc>
        <w:tc>
          <w:tcPr>
            <w:tcW w:w="1843" w:type="dxa"/>
            <w:hideMark/>
          </w:tcPr>
          <w:p w:rsidR="00A4487F" w:rsidRPr="001D05E5" w:rsidRDefault="00A4487F" w:rsidP="001D05E5">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pacing w:val="1"/>
                <w:sz w:val="19"/>
                <w:szCs w:val="19"/>
              </w:rPr>
            </w:pPr>
            <w:r w:rsidRPr="001D05E5">
              <w:rPr>
                <w:spacing w:val="1"/>
                <w:sz w:val="19"/>
                <w:szCs w:val="19"/>
              </w:rPr>
              <w:t>32</w:t>
            </w:r>
            <w:r w:rsidRPr="001D05E5">
              <w:rPr>
                <w:sz w:val="19"/>
                <w:szCs w:val="19"/>
              </w:rPr>
              <w:t xml:space="preserve">2 </w:t>
            </w:r>
            <w:r w:rsidRPr="001D05E5">
              <w:rPr>
                <w:spacing w:val="1"/>
                <w:sz w:val="19"/>
                <w:szCs w:val="19"/>
              </w:rPr>
              <w:t>(99</w:t>
            </w:r>
            <w:r w:rsidRPr="001D05E5">
              <w:rPr>
                <w:spacing w:val="-2"/>
                <w:sz w:val="19"/>
                <w:szCs w:val="19"/>
              </w:rPr>
              <w:t>.</w:t>
            </w:r>
            <w:r w:rsidRPr="001D05E5">
              <w:rPr>
                <w:spacing w:val="1"/>
                <w:sz w:val="19"/>
                <w:szCs w:val="19"/>
              </w:rPr>
              <w:t>7</w:t>
            </w:r>
            <w:r w:rsidRPr="001D05E5">
              <w:rPr>
                <w:sz w:val="19"/>
                <w:szCs w:val="19"/>
              </w:rPr>
              <w:t>%)</w:t>
            </w:r>
          </w:p>
        </w:tc>
        <w:tc>
          <w:tcPr>
            <w:tcW w:w="1733" w:type="dxa"/>
            <w:hideMark/>
          </w:tcPr>
          <w:p w:rsidR="00A4487F" w:rsidRPr="001D05E5" w:rsidRDefault="00A4487F" w:rsidP="001D05E5">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z w:val="19"/>
                <w:szCs w:val="19"/>
              </w:rPr>
            </w:pPr>
            <w:r w:rsidRPr="001D05E5">
              <w:rPr>
                <w:spacing w:val="1"/>
                <w:sz w:val="19"/>
                <w:szCs w:val="19"/>
              </w:rPr>
              <w:t>48</w:t>
            </w:r>
            <w:r w:rsidRPr="001D05E5">
              <w:rPr>
                <w:sz w:val="19"/>
                <w:szCs w:val="19"/>
              </w:rPr>
              <w:t xml:space="preserve">5 </w:t>
            </w:r>
            <w:r w:rsidRPr="001D05E5">
              <w:rPr>
                <w:spacing w:val="1"/>
                <w:w w:val="99"/>
                <w:sz w:val="19"/>
                <w:szCs w:val="19"/>
              </w:rPr>
              <w:t>(99</w:t>
            </w:r>
            <w:r w:rsidRPr="001D05E5">
              <w:rPr>
                <w:spacing w:val="-2"/>
                <w:w w:val="99"/>
                <w:sz w:val="19"/>
                <w:szCs w:val="19"/>
              </w:rPr>
              <w:t>.</w:t>
            </w:r>
            <w:r w:rsidRPr="001D05E5">
              <w:rPr>
                <w:spacing w:val="1"/>
                <w:w w:val="99"/>
                <w:sz w:val="19"/>
                <w:szCs w:val="19"/>
              </w:rPr>
              <w:t>8</w:t>
            </w:r>
            <w:r w:rsidRPr="001D05E5">
              <w:rPr>
                <w:w w:val="99"/>
                <w:sz w:val="19"/>
                <w:szCs w:val="19"/>
              </w:rPr>
              <w:t>%)</w:t>
            </w:r>
          </w:p>
        </w:tc>
      </w:tr>
      <w:tr w:rsidR="00A4487F" w:rsidRPr="001D05E5" w:rsidTr="002523DE">
        <w:tc>
          <w:tcPr>
            <w:cnfStyle w:val="001000000000" w:firstRow="0" w:lastRow="0" w:firstColumn="1" w:lastColumn="0" w:oddVBand="0" w:evenVBand="0" w:oddHBand="0" w:evenHBand="0" w:firstRowFirstColumn="0" w:firstRowLastColumn="0" w:lastRowFirstColumn="0" w:lastRowLastColumn="0"/>
            <w:tcW w:w="3510" w:type="dxa"/>
            <w:hideMark/>
          </w:tcPr>
          <w:p w:rsidR="00A4487F" w:rsidRPr="001D05E5" w:rsidRDefault="00A4487F" w:rsidP="001D05E5">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firstLine="171"/>
              <w:rPr>
                <w:sz w:val="19"/>
                <w:szCs w:val="19"/>
              </w:rPr>
            </w:pPr>
            <w:r w:rsidRPr="001D05E5">
              <w:rPr>
                <w:spacing w:val="1"/>
                <w:sz w:val="19"/>
                <w:szCs w:val="19"/>
              </w:rPr>
              <w:t>Mod</w:t>
            </w:r>
            <w:r w:rsidRPr="001D05E5">
              <w:rPr>
                <w:sz w:val="19"/>
                <w:szCs w:val="19"/>
              </w:rPr>
              <w:t>i</w:t>
            </w:r>
            <w:r w:rsidRPr="001D05E5">
              <w:rPr>
                <w:spacing w:val="-2"/>
                <w:sz w:val="19"/>
                <w:szCs w:val="19"/>
              </w:rPr>
              <w:t>f</w:t>
            </w:r>
            <w:r w:rsidRPr="001D05E5">
              <w:rPr>
                <w:sz w:val="19"/>
                <w:szCs w:val="19"/>
              </w:rPr>
              <w:t>i</w:t>
            </w:r>
            <w:r w:rsidRPr="001D05E5">
              <w:rPr>
                <w:spacing w:val="1"/>
                <w:sz w:val="19"/>
                <w:szCs w:val="19"/>
              </w:rPr>
              <w:t>e</w:t>
            </w:r>
            <w:r w:rsidRPr="001D05E5">
              <w:rPr>
                <w:sz w:val="19"/>
                <w:szCs w:val="19"/>
              </w:rPr>
              <w:t>d</w:t>
            </w:r>
            <w:r w:rsidRPr="001D05E5">
              <w:rPr>
                <w:spacing w:val="-6"/>
                <w:sz w:val="19"/>
                <w:szCs w:val="19"/>
              </w:rPr>
              <w:t xml:space="preserve"> </w:t>
            </w:r>
            <w:r w:rsidRPr="001D05E5">
              <w:rPr>
                <w:spacing w:val="1"/>
                <w:sz w:val="19"/>
                <w:szCs w:val="19"/>
              </w:rPr>
              <w:t>I</w:t>
            </w:r>
            <w:r w:rsidRPr="001D05E5">
              <w:rPr>
                <w:spacing w:val="-1"/>
                <w:sz w:val="19"/>
                <w:szCs w:val="19"/>
              </w:rPr>
              <w:t>n</w:t>
            </w:r>
            <w:r w:rsidRPr="001D05E5">
              <w:rPr>
                <w:sz w:val="19"/>
                <w:szCs w:val="19"/>
              </w:rPr>
              <w:t>te</w:t>
            </w:r>
            <w:r w:rsidRPr="001D05E5">
              <w:rPr>
                <w:spacing w:val="-1"/>
                <w:sz w:val="19"/>
                <w:szCs w:val="19"/>
              </w:rPr>
              <w:t>n</w:t>
            </w:r>
            <w:r w:rsidRPr="001D05E5">
              <w:rPr>
                <w:spacing w:val="2"/>
                <w:sz w:val="19"/>
                <w:szCs w:val="19"/>
              </w:rPr>
              <w:t>t</w:t>
            </w:r>
            <w:r w:rsidRPr="001D05E5">
              <w:rPr>
                <w:spacing w:val="-2"/>
                <w:sz w:val="19"/>
                <w:szCs w:val="19"/>
              </w:rPr>
              <w:t>-</w:t>
            </w:r>
            <w:r w:rsidRPr="001D05E5">
              <w:rPr>
                <w:sz w:val="19"/>
                <w:szCs w:val="19"/>
              </w:rPr>
              <w:t>t</w:t>
            </w:r>
            <w:r w:rsidRPr="001D05E5">
              <w:rPr>
                <w:spacing w:val="4"/>
                <w:sz w:val="19"/>
                <w:szCs w:val="19"/>
              </w:rPr>
              <w:t>o</w:t>
            </w:r>
            <w:r w:rsidRPr="001D05E5">
              <w:rPr>
                <w:spacing w:val="-2"/>
                <w:sz w:val="19"/>
                <w:szCs w:val="19"/>
              </w:rPr>
              <w:t>-</w:t>
            </w:r>
            <w:r w:rsidRPr="001D05E5">
              <w:rPr>
                <w:spacing w:val="3"/>
                <w:sz w:val="19"/>
                <w:szCs w:val="19"/>
              </w:rPr>
              <w:t>T</w:t>
            </w:r>
            <w:r w:rsidRPr="001D05E5">
              <w:rPr>
                <w:spacing w:val="1"/>
                <w:sz w:val="19"/>
                <w:szCs w:val="19"/>
              </w:rPr>
              <w:t>rea</w:t>
            </w:r>
            <w:r w:rsidRPr="001D05E5">
              <w:rPr>
                <w:sz w:val="19"/>
                <w:szCs w:val="19"/>
              </w:rPr>
              <w:t>t</w:t>
            </w:r>
            <w:r w:rsidRPr="001D05E5">
              <w:rPr>
                <w:spacing w:val="-12"/>
                <w:sz w:val="19"/>
                <w:szCs w:val="19"/>
              </w:rPr>
              <w:t xml:space="preserve"> </w:t>
            </w:r>
            <w:r w:rsidRPr="001D05E5">
              <w:rPr>
                <w:spacing w:val="1"/>
                <w:sz w:val="19"/>
                <w:szCs w:val="19"/>
              </w:rPr>
              <w:t>(</w:t>
            </w:r>
            <w:r w:rsidRPr="001D05E5">
              <w:rPr>
                <w:spacing w:val="-4"/>
                <w:sz w:val="19"/>
                <w:szCs w:val="19"/>
              </w:rPr>
              <w:t>m</w:t>
            </w:r>
            <w:r w:rsidRPr="001D05E5">
              <w:rPr>
                <w:spacing w:val="1"/>
                <w:sz w:val="19"/>
                <w:szCs w:val="19"/>
              </w:rPr>
              <w:t>I</w:t>
            </w:r>
            <w:r w:rsidRPr="001D05E5">
              <w:rPr>
                <w:spacing w:val="3"/>
                <w:sz w:val="19"/>
                <w:szCs w:val="19"/>
              </w:rPr>
              <w:t>TT</w:t>
            </w:r>
            <w:r w:rsidRPr="001D05E5">
              <w:rPr>
                <w:sz w:val="19"/>
                <w:szCs w:val="19"/>
              </w:rPr>
              <w:t>)</w:t>
            </w:r>
          </w:p>
        </w:tc>
        <w:tc>
          <w:tcPr>
            <w:tcW w:w="1701" w:type="dxa"/>
            <w:hideMark/>
          </w:tcPr>
          <w:p w:rsidR="00A4487F" w:rsidRPr="001D05E5" w:rsidRDefault="00A4487F" w:rsidP="001D05E5">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z w:val="19"/>
                <w:szCs w:val="19"/>
              </w:rPr>
            </w:pPr>
            <w:r w:rsidRPr="001D05E5">
              <w:rPr>
                <w:spacing w:val="1"/>
                <w:sz w:val="19"/>
                <w:szCs w:val="19"/>
              </w:rPr>
              <w:t>16</w:t>
            </w:r>
            <w:r w:rsidRPr="001D05E5">
              <w:rPr>
                <w:sz w:val="19"/>
                <w:szCs w:val="19"/>
              </w:rPr>
              <w:t>3</w:t>
            </w:r>
            <w:r w:rsidRPr="001D05E5">
              <w:rPr>
                <w:spacing w:val="-4"/>
                <w:sz w:val="19"/>
                <w:szCs w:val="19"/>
              </w:rPr>
              <w:t xml:space="preserve"> </w:t>
            </w:r>
            <w:r w:rsidRPr="001D05E5">
              <w:rPr>
                <w:spacing w:val="1"/>
                <w:sz w:val="19"/>
                <w:szCs w:val="19"/>
              </w:rPr>
              <w:t>(100</w:t>
            </w:r>
            <w:r w:rsidRPr="001D05E5">
              <w:rPr>
                <w:sz w:val="19"/>
                <w:szCs w:val="19"/>
              </w:rPr>
              <w:t>%)</w:t>
            </w:r>
          </w:p>
        </w:tc>
        <w:tc>
          <w:tcPr>
            <w:tcW w:w="1843" w:type="dxa"/>
            <w:hideMark/>
          </w:tcPr>
          <w:p w:rsidR="00A4487F" w:rsidRPr="001D05E5" w:rsidRDefault="00A4487F" w:rsidP="001D05E5">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pacing w:val="1"/>
                <w:sz w:val="19"/>
                <w:szCs w:val="19"/>
              </w:rPr>
            </w:pPr>
            <w:r w:rsidRPr="001D05E5">
              <w:rPr>
                <w:spacing w:val="1"/>
                <w:sz w:val="19"/>
                <w:szCs w:val="19"/>
              </w:rPr>
              <w:t>32</w:t>
            </w:r>
            <w:r w:rsidRPr="001D05E5">
              <w:rPr>
                <w:sz w:val="19"/>
                <w:szCs w:val="19"/>
              </w:rPr>
              <w:t xml:space="preserve">1 </w:t>
            </w:r>
            <w:r w:rsidRPr="001D05E5">
              <w:rPr>
                <w:spacing w:val="1"/>
                <w:sz w:val="19"/>
                <w:szCs w:val="19"/>
              </w:rPr>
              <w:t>(99</w:t>
            </w:r>
            <w:r w:rsidRPr="001D05E5">
              <w:rPr>
                <w:spacing w:val="-2"/>
                <w:sz w:val="19"/>
                <w:szCs w:val="19"/>
              </w:rPr>
              <w:t>.</w:t>
            </w:r>
            <w:r w:rsidRPr="001D05E5">
              <w:rPr>
                <w:spacing w:val="1"/>
                <w:sz w:val="19"/>
                <w:szCs w:val="19"/>
              </w:rPr>
              <w:t>4</w:t>
            </w:r>
            <w:r w:rsidRPr="001D05E5">
              <w:rPr>
                <w:sz w:val="19"/>
                <w:szCs w:val="19"/>
              </w:rPr>
              <w:t>%)</w:t>
            </w:r>
          </w:p>
        </w:tc>
        <w:tc>
          <w:tcPr>
            <w:tcW w:w="1733" w:type="dxa"/>
            <w:hideMark/>
          </w:tcPr>
          <w:p w:rsidR="00A4487F" w:rsidRPr="001D05E5" w:rsidRDefault="00A4487F" w:rsidP="001D05E5">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z w:val="19"/>
                <w:szCs w:val="19"/>
              </w:rPr>
            </w:pPr>
            <w:r w:rsidRPr="001D05E5">
              <w:rPr>
                <w:spacing w:val="1"/>
                <w:sz w:val="19"/>
                <w:szCs w:val="19"/>
              </w:rPr>
              <w:t>48</w:t>
            </w:r>
            <w:r w:rsidRPr="001D05E5">
              <w:rPr>
                <w:sz w:val="19"/>
                <w:szCs w:val="19"/>
              </w:rPr>
              <w:t xml:space="preserve">4 </w:t>
            </w:r>
            <w:r w:rsidRPr="001D05E5">
              <w:rPr>
                <w:spacing w:val="1"/>
                <w:w w:val="99"/>
                <w:sz w:val="19"/>
                <w:szCs w:val="19"/>
              </w:rPr>
              <w:t>(99</w:t>
            </w:r>
            <w:r w:rsidRPr="001D05E5">
              <w:rPr>
                <w:spacing w:val="-2"/>
                <w:w w:val="99"/>
                <w:sz w:val="19"/>
                <w:szCs w:val="19"/>
              </w:rPr>
              <w:t>.</w:t>
            </w:r>
            <w:r w:rsidRPr="001D05E5">
              <w:rPr>
                <w:spacing w:val="1"/>
                <w:w w:val="99"/>
                <w:sz w:val="19"/>
                <w:szCs w:val="19"/>
              </w:rPr>
              <w:t>6</w:t>
            </w:r>
            <w:r w:rsidRPr="001D05E5">
              <w:rPr>
                <w:w w:val="99"/>
                <w:sz w:val="19"/>
                <w:szCs w:val="19"/>
              </w:rPr>
              <w:t>%)</w:t>
            </w:r>
          </w:p>
        </w:tc>
      </w:tr>
      <w:tr w:rsidR="00A4487F" w:rsidRPr="001D05E5" w:rsidTr="002523DE">
        <w:tc>
          <w:tcPr>
            <w:cnfStyle w:val="001000000000" w:firstRow="0" w:lastRow="0" w:firstColumn="1" w:lastColumn="0" w:oddVBand="0" w:evenVBand="0" w:oddHBand="0" w:evenHBand="0" w:firstRowFirstColumn="0" w:firstRowLastColumn="0" w:lastRowFirstColumn="0" w:lastRowLastColumn="0"/>
            <w:tcW w:w="3510" w:type="dxa"/>
            <w:hideMark/>
          </w:tcPr>
          <w:p w:rsidR="00A4487F" w:rsidRPr="001D05E5" w:rsidRDefault="00A4487F" w:rsidP="001D05E5">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rPr>
                <w:sz w:val="19"/>
                <w:szCs w:val="19"/>
              </w:rPr>
            </w:pPr>
            <w:r w:rsidRPr="001D05E5">
              <w:rPr>
                <w:sz w:val="19"/>
                <w:szCs w:val="19"/>
              </w:rPr>
              <w:t>Safety population</w:t>
            </w:r>
          </w:p>
        </w:tc>
        <w:tc>
          <w:tcPr>
            <w:tcW w:w="1701" w:type="dxa"/>
            <w:hideMark/>
          </w:tcPr>
          <w:p w:rsidR="00A4487F" w:rsidRPr="001D05E5" w:rsidRDefault="00A4487F" w:rsidP="001D05E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kern w:val="16"/>
                <w:sz w:val="19"/>
                <w:szCs w:val="19"/>
              </w:rPr>
            </w:pPr>
            <w:r w:rsidRPr="001D05E5">
              <w:rPr>
                <w:sz w:val="19"/>
                <w:szCs w:val="19"/>
              </w:rPr>
              <w:t>163</w:t>
            </w:r>
          </w:p>
        </w:tc>
        <w:tc>
          <w:tcPr>
            <w:tcW w:w="1843" w:type="dxa"/>
            <w:hideMark/>
          </w:tcPr>
          <w:p w:rsidR="00A4487F" w:rsidRPr="001D05E5" w:rsidRDefault="00A4487F" w:rsidP="001D05E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kern w:val="16"/>
                <w:sz w:val="19"/>
                <w:szCs w:val="19"/>
              </w:rPr>
            </w:pPr>
            <w:r w:rsidRPr="001D05E5">
              <w:rPr>
                <w:sz w:val="19"/>
                <w:szCs w:val="19"/>
              </w:rPr>
              <w:t>322</w:t>
            </w:r>
          </w:p>
        </w:tc>
        <w:tc>
          <w:tcPr>
            <w:tcW w:w="1733" w:type="dxa"/>
            <w:hideMark/>
          </w:tcPr>
          <w:p w:rsidR="00A4487F" w:rsidRPr="001D05E5" w:rsidRDefault="00A4487F" w:rsidP="001D05E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kern w:val="16"/>
                <w:sz w:val="19"/>
                <w:szCs w:val="19"/>
              </w:rPr>
            </w:pPr>
            <w:r w:rsidRPr="001D05E5">
              <w:rPr>
                <w:sz w:val="19"/>
                <w:szCs w:val="19"/>
              </w:rPr>
              <w:t>485</w:t>
            </w:r>
          </w:p>
        </w:tc>
      </w:tr>
    </w:tbl>
    <w:p w:rsidR="00A4487F" w:rsidRPr="00263759" w:rsidRDefault="00A4487F" w:rsidP="00263759">
      <w:pPr>
        <w:pStyle w:val="TableDescription"/>
      </w:pPr>
      <w:r>
        <w:t>Note: The safety, PK and anti-alirocumab antibody population patients are tabulated according to treatment actually received (as treated).</w:t>
      </w:r>
      <w:r w:rsidR="00263759">
        <w:t xml:space="preserve"> </w:t>
      </w:r>
      <w:r>
        <w:t>For the other populations, patients are tabulated according</w:t>
      </w:r>
      <w:r w:rsidR="00263759">
        <w:t xml:space="preserve"> to their randomized treatment.</w:t>
      </w:r>
    </w:p>
    <w:p w:rsidR="00A4487F" w:rsidRDefault="00A4487F" w:rsidP="00212AAA">
      <w:pPr>
        <w:pStyle w:val="Heading6"/>
      </w:pPr>
      <w:r>
        <w:t>Sample size</w:t>
      </w:r>
    </w:p>
    <w:p w:rsidR="00A4487F" w:rsidRDefault="00A4487F" w:rsidP="00212AAA">
      <w:r>
        <w:t>A total sample size of 45 patients (30 in alirocumab and 15 in placebo) has 95% power to detect a difference in mean percent change in LDL-C of 30% with a 0.05 two-sided significance level and assuming a common standard deviation of 25% and all these 45 patients having an evaluable primary endpoint.</w:t>
      </w:r>
    </w:p>
    <w:p w:rsidR="00A4487F" w:rsidRDefault="00A4487F" w:rsidP="00212AAA">
      <w:r>
        <w:t>The sample size was increased to assess the safety of alirocumab. In order to have at least 50 patients on alirocumab treated for 12 months in this study, and assuming a dropout rate of 10% over the first 3</w:t>
      </w:r>
      <w:r w:rsidR="004800A8">
        <w:t xml:space="preserve"> </w:t>
      </w:r>
      <w:r>
        <w:t>month period and a dropout rate of 20% over the remaining 3- to 12</w:t>
      </w:r>
      <w:r w:rsidR="004800A8">
        <w:t xml:space="preserve"> </w:t>
      </w:r>
      <w:r>
        <w:t xml:space="preserve">month period, the final total sample size was increased and rounded to 105 with a randomisation ratio of </w:t>
      </w:r>
      <w:r w:rsidR="00212AAA">
        <w:t>2:1 (alirocumab 70</w:t>
      </w:r>
      <w:r w:rsidR="004800A8">
        <w:t>: placebo</w:t>
      </w:r>
      <w:r w:rsidR="00212AAA">
        <w:t xml:space="preserve"> 35).</w:t>
      </w:r>
    </w:p>
    <w:p w:rsidR="00A4487F" w:rsidRDefault="00A4487F" w:rsidP="00212AAA">
      <w:pPr>
        <w:pStyle w:val="Heading6"/>
      </w:pPr>
      <w:r>
        <w:t>Statistical methods</w:t>
      </w:r>
    </w:p>
    <w:p w:rsidR="00A4487F" w:rsidRDefault="00A4487F" w:rsidP="00212AAA">
      <w:proofErr w:type="gramStart"/>
      <w:r>
        <w:t>Same as for previous studies.</w:t>
      </w:r>
      <w:proofErr w:type="gramEnd"/>
    </w:p>
    <w:p w:rsidR="00A4487F" w:rsidRDefault="00A4487F" w:rsidP="00212AAA">
      <w:pPr>
        <w:pStyle w:val="Heading6"/>
      </w:pPr>
      <w:r>
        <w:lastRenderedPageBreak/>
        <w:t>Participant flow</w:t>
      </w:r>
    </w:p>
    <w:p w:rsidR="00A4487F" w:rsidRPr="000C4D51" w:rsidRDefault="00263759" w:rsidP="000C4D51">
      <w:pPr>
        <w:pStyle w:val="Tabletitle"/>
      </w:pPr>
      <w:bookmarkStart w:id="157" w:name="_Toc442360424"/>
      <w:proofErr w:type="gramStart"/>
      <w:r w:rsidRPr="000C4D51">
        <w:t>Table 19</w:t>
      </w:r>
      <w:r w:rsidR="004800A8" w:rsidRPr="000C4D51">
        <w:t>.</w:t>
      </w:r>
      <w:proofErr w:type="gramEnd"/>
      <w:r w:rsidRPr="000C4D51">
        <w:t xml:space="preserve"> </w:t>
      </w:r>
      <w:r w:rsidR="00A4487F" w:rsidRPr="000C4D51">
        <w:t xml:space="preserve">Study EFC12732: </w:t>
      </w:r>
      <w:r w:rsidR="004800A8" w:rsidRPr="000C4D51">
        <w:t xml:space="preserve">patient disposition - randomised </w:t>
      </w:r>
      <w:r w:rsidR="00A4487F" w:rsidRPr="000C4D51">
        <w:t>population</w:t>
      </w:r>
      <w:bookmarkEnd w:id="157"/>
    </w:p>
    <w:tbl>
      <w:tblPr>
        <w:tblStyle w:val="TableTGAblue"/>
        <w:tblW w:w="8670" w:type="dxa"/>
        <w:tblLayout w:type="fixed"/>
        <w:tblLook w:val="04A0" w:firstRow="1" w:lastRow="0" w:firstColumn="1" w:lastColumn="0" w:noHBand="0" w:noVBand="1"/>
      </w:tblPr>
      <w:tblGrid>
        <w:gridCol w:w="5554"/>
        <w:gridCol w:w="1416"/>
        <w:gridCol w:w="1700"/>
      </w:tblGrid>
      <w:tr w:rsidR="00A4487F" w:rsidTr="00805C29">
        <w:trPr>
          <w:cnfStyle w:val="100000000000" w:firstRow="1" w:lastRow="0" w:firstColumn="0" w:lastColumn="0" w:oddVBand="0" w:evenVBand="0" w:oddHBand="0" w:evenHBand="0" w:firstRowFirstColumn="0" w:firstRowLastColumn="0" w:lastRowFirstColumn="0" w:lastRowLastColumn="0"/>
          <w:trHeight w:hRule="exact" w:val="1344"/>
          <w:tblHeader/>
        </w:trPr>
        <w:tc>
          <w:tcPr>
            <w:cnfStyle w:val="001000000000" w:firstRow="0" w:lastRow="0" w:firstColumn="1" w:lastColumn="0" w:oddVBand="0" w:evenVBand="0" w:oddHBand="0" w:evenHBand="0" w:firstRowFirstColumn="0" w:firstRowLastColumn="0" w:lastRowFirstColumn="0" w:lastRowLastColumn="0"/>
            <w:tcW w:w="5556" w:type="dxa"/>
          </w:tcPr>
          <w:p w:rsidR="00A4487F" w:rsidRDefault="00A4487F" w:rsidP="00263759">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40" w:right="-20"/>
              <w:rPr>
                <w:spacing w:val="-1"/>
                <w:sz w:val="20"/>
                <w:szCs w:val="20"/>
              </w:rPr>
            </w:pPr>
          </w:p>
        </w:tc>
        <w:tc>
          <w:tcPr>
            <w:tcW w:w="1417" w:type="dxa"/>
            <w:hideMark/>
          </w:tcPr>
          <w:p w:rsidR="00A4487F" w:rsidRDefault="00A4487F" w:rsidP="00263759">
            <w:pPr>
              <w:tabs>
                <w:tab w:val="left" w:pos="720"/>
              </w:tabs>
              <w:autoSpaceDE w:val="0"/>
              <w:autoSpaceDN w:val="0"/>
              <w:adjustRightInd w:val="0"/>
              <w:spacing w:before="0" w:after="0"/>
              <w:ind w:left="12" w:right="-61"/>
              <w:jc w:val="center"/>
              <w:cnfStyle w:val="100000000000" w:firstRow="1" w:lastRow="0" w:firstColumn="0" w:lastColumn="0" w:oddVBand="0" w:evenVBand="0" w:oddHBand="0" w:evenHBand="0" w:firstRowFirstColumn="0" w:firstRowLastColumn="0" w:lastRowFirstColumn="0" w:lastRowLastColumn="0"/>
              <w:rPr>
                <w:sz w:val="20"/>
                <w:szCs w:val="20"/>
              </w:rPr>
            </w:pPr>
            <w:r>
              <w:rPr>
                <w:bCs/>
                <w:spacing w:val="1"/>
                <w:sz w:val="20"/>
                <w:szCs w:val="20"/>
              </w:rPr>
              <w:t>Placebo</w:t>
            </w:r>
          </w:p>
          <w:p w:rsidR="00A4487F" w:rsidRDefault="00A4487F" w:rsidP="00263759">
            <w:pPr>
              <w:tabs>
                <w:tab w:val="left" w:pos="720"/>
              </w:tabs>
              <w:autoSpaceDE w:val="0"/>
              <w:autoSpaceDN w:val="0"/>
              <w:adjustRightInd w:val="0"/>
              <w:spacing w:before="0" w:after="0"/>
              <w:ind w:right="60"/>
              <w:jc w:val="center"/>
              <w:cnfStyle w:val="100000000000" w:firstRow="1" w:lastRow="0" w:firstColumn="0" w:lastColumn="0" w:oddVBand="0" w:evenVBand="0" w:oddHBand="0" w:evenHBand="0" w:firstRowFirstColumn="0" w:firstRowLastColumn="0" w:lastRowFirstColumn="0" w:lastRowLastColumn="0"/>
              <w:rPr>
                <w:b w:val="0"/>
                <w:bCs/>
                <w:spacing w:val="1"/>
                <w:sz w:val="20"/>
                <w:szCs w:val="20"/>
              </w:rPr>
            </w:pPr>
            <w:r>
              <w:rPr>
                <w:bCs/>
                <w:spacing w:val="1"/>
                <w:sz w:val="20"/>
                <w:szCs w:val="20"/>
              </w:rPr>
              <w:t>(</w:t>
            </w:r>
            <w:r>
              <w:rPr>
                <w:bCs/>
                <w:sz w:val="20"/>
                <w:szCs w:val="20"/>
              </w:rPr>
              <w:t>N</w:t>
            </w:r>
            <w:r>
              <w:rPr>
                <w:bCs/>
                <w:spacing w:val="-1"/>
                <w:sz w:val="20"/>
                <w:szCs w:val="20"/>
              </w:rPr>
              <w:t>=</w:t>
            </w:r>
            <w:r>
              <w:rPr>
                <w:bCs/>
                <w:spacing w:val="1"/>
                <w:sz w:val="20"/>
                <w:szCs w:val="20"/>
              </w:rPr>
              <w:t>35)</w:t>
            </w:r>
          </w:p>
          <w:p w:rsidR="00A4487F" w:rsidRDefault="00A4487F" w:rsidP="00263759">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60"/>
              <w:jc w:val="center"/>
              <w:cnfStyle w:val="100000000000" w:firstRow="1" w:lastRow="0" w:firstColumn="0" w:lastColumn="0" w:oddVBand="0" w:evenVBand="0" w:oddHBand="0" w:evenHBand="0" w:firstRowFirstColumn="0" w:firstRowLastColumn="0" w:lastRowFirstColumn="0" w:lastRowLastColumn="0"/>
              <w:rPr>
                <w:sz w:val="20"/>
                <w:szCs w:val="20"/>
              </w:rPr>
            </w:pPr>
            <w:r>
              <w:rPr>
                <w:bCs/>
                <w:spacing w:val="1"/>
                <w:sz w:val="20"/>
                <w:szCs w:val="20"/>
              </w:rPr>
              <w:t>N (%)</w:t>
            </w:r>
          </w:p>
        </w:tc>
        <w:tc>
          <w:tcPr>
            <w:tcW w:w="1701" w:type="dxa"/>
            <w:hideMark/>
          </w:tcPr>
          <w:p w:rsidR="00A4487F" w:rsidRDefault="00A4487F" w:rsidP="00263759">
            <w:pPr>
              <w:tabs>
                <w:tab w:val="left" w:pos="720"/>
              </w:tabs>
              <w:autoSpaceDE w:val="0"/>
              <w:autoSpaceDN w:val="0"/>
              <w:adjustRightInd w:val="0"/>
              <w:spacing w:before="0" w:after="0"/>
              <w:ind w:right="-34"/>
              <w:jc w:val="center"/>
              <w:cnfStyle w:val="100000000000" w:firstRow="1" w:lastRow="0" w:firstColumn="0" w:lastColumn="0" w:oddVBand="0" w:evenVBand="0" w:oddHBand="0" w:evenHBand="0" w:firstRowFirstColumn="0" w:firstRowLastColumn="0" w:lastRowFirstColumn="0" w:lastRowLastColumn="0"/>
              <w:rPr>
                <w:b w:val="0"/>
                <w:bCs/>
                <w:spacing w:val="1"/>
                <w:sz w:val="20"/>
                <w:szCs w:val="20"/>
              </w:rPr>
            </w:pPr>
            <w:r>
              <w:rPr>
                <w:bCs/>
                <w:sz w:val="20"/>
                <w:szCs w:val="20"/>
              </w:rPr>
              <w:t>Alir</w:t>
            </w:r>
            <w:r>
              <w:rPr>
                <w:bCs/>
                <w:spacing w:val="1"/>
                <w:sz w:val="20"/>
                <w:szCs w:val="20"/>
              </w:rPr>
              <w:t>ocu</w:t>
            </w:r>
            <w:r>
              <w:rPr>
                <w:bCs/>
                <w:spacing w:val="-3"/>
                <w:sz w:val="20"/>
                <w:szCs w:val="20"/>
              </w:rPr>
              <w:t>m</w:t>
            </w:r>
            <w:r>
              <w:rPr>
                <w:bCs/>
                <w:spacing w:val="1"/>
                <w:sz w:val="20"/>
                <w:szCs w:val="20"/>
              </w:rPr>
              <w:t>ab</w:t>
            </w:r>
          </w:p>
          <w:p w:rsidR="00A4487F" w:rsidRDefault="00A4487F" w:rsidP="00263759">
            <w:pPr>
              <w:tabs>
                <w:tab w:val="left" w:pos="720"/>
              </w:tabs>
              <w:autoSpaceDE w:val="0"/>
              <w:autoSpaceDN w:val="0"/>
              <w:adjustRightInd w:val="0"/>
              <w:spacing w:before="0" w:after="0"/>
              <w:ind w:right="-34"/>
              <w:jc w:val="center"/>
              <w:cnfStyle w:val="100000000000" w:firstRow="1" w:lastRow="0" w:firstColumn="0" w:lastColumn="0" w:oddVBand="0" w:evenVBand="0" w:oddHBand="0" w:evenHBand="0" w:firstRowFirstColumn="0" w:firstRowLastColumn="0" w:lastRowFirstColumn="0" w:lastRowLastColumn="0"/>
              <w:rPr>
                <w:b w:val="0"/>
                <w:bCs/>
                <w:sz w:val="20"/>
                <w:szCs w:val="20"/>
              </w:rPr>
            </w:pPr>
            <w:r>
              <w:rPr>
                <w:bCs/>
                <w:spacing w:val="1"/>
                <w:sz w:val="20"/>
                <w:szCs w:val="20"/>
              </w:rPr>
              <w:t xml:space="preserve">75 </w:t>
            </w:r>
            <w:r>
              <w:rPr>
                <w:bCs/>
                <w:spacing w:val="-1"/>
                <w:sz w:val="20"/>
                <w:szCs w:val="20"/>
              </w:rPr>
              <w:t>Q</w:t>
            </w:r>
            <w:r>
              <w:rPr>
                <w:bCs/>
                <w:spacing w:val="1"/>
                <w:sz w:val="20"/>
                <w:szCs w:val="20"/>
              </w:rPr>
              <w:t>2</w:t>
            </w:r>
            <w:r>
              <w:rPr>
                <w:bCs/>
                <w:sz w:val="20"/>
                <w:szCs w:val="20"/>
              </w:rPr>
              <w:t>W/</w:t>
            </w:r>
          </w:p>
          <w:p w:rsidR="00A4487F" w:rsidRDefault="00A4487F" w:rsidP="00263759">
            <w:pPr>
              <w:tabs>
                <w:tab w:val="left" w:pos="720"/>
              </w:tabs>
              <w:autoSpaceDE w:val="0"/>
              <w:autoSpaceDN w:val="0"/>
              <w:adjustRightInd w:val="0"/>
              <w:spacing w:before="0" w:after="0"/>
              <w:ind w:right="-34"/>
              <w:jc w:val="center"/>
              <w:cnfStyle w:val="100000000000" w:firstRow="1" w:lastRow="0" w:firstColumn="0" w:lastColumn="0" w:oddVBand="0" w:evenVBand="0" w:oddHBand="0" w:evenHBand="0" w:firstRowFirstColumn="0" w:firstRowLastColumn="0" w:lastRowFirstColumn="0" w:lastRowLastColumn="0"/>
              <w:rPr>
                <w:sz w:val="20"/>
                <w:szCs w:val="20"/>
              </w:rPr>
            </w:pPr>
            <w:r>
              <w:rPr>
                <w:bCs/>
                <w:spacing w:val="3"/>
                <w:sz w:val="20"/>
                <w:szCs w:val="20"/>
              </w:rPr>
              <w:t>U</w:t>
            </w:r>
            <w:r>
              <w:rPr>
                <w:bCs/>
                <w:sz w:val="20"/>
                <w:szCs w:val="20"/>
              </w:rPr>
              <w:t>p</w:t>
            </w:r>
            <w:r>
              <w:rPr>
                <w:bCs/>
                <w:spacing w:val="1"/>
                <w:sz w:val="20"/>
                <w:szCs w:val="20"/>
              </w:rPr>
              <w:t xml:space="preserve">150 </w:t>
            </w:r>
            <w:r>
              <w:rPr>
                <w:bCs/>
                <w:spacing w:val="-1"/>
                <w:sz w:val="20"/>
                <w:szCs w:val="20"/>
              </w:rPr>
              <w:t>Q</w:t>
            </w:r>
            <w:r>
              <w:rPr>
                <w:bCs/>
                <w:spacing w:val="1"/>
                <w:sz w:val="20"/>
                <w:szCs w:val="20"/>
              </w:rPr>
              <w:t>2</w:t>
            </w:r>
            <w:r>
              <w:rPr>
                <w:bCs/>
                <w:sz w:val="20"/>
                <w:szCs w:val="20"/>
              </w:rPr>
              <w:t>W</w:t>
            </w:r>
          </w:p>
          <w:p w:rsidR="00A4487F" w:rsidRDefault="00A4487F" w:rsidP="00263759">
            <w:pPr>
              <w:tabs>
                <w:tab w:val="left" w:pos="720"/>
              </w:tabs>
              <w:autoSpaceDE w:val="0"/>
              <w:autoSpaceDN w:val="0"/>
              <w:adjustRightInd w:val="0"/>
              <w:spacing w:before="0" w:after="0"/>
              <w:ind w:right="60"/>
              <w:jc w:val="center"/>
              <w:cnfStyle w:val="100000000000" w:firstRow="1" w:lastRow="0" w:firstColumn="0" w:lastColumn="0" w:oddVBand="0" w:evenVBand="0" w:oddHBand="0" w:evenHBand="0" w:firstRowFirstColumn="0" w:firstRowLastColumn="0" w:lastRowFirstColumn="0" w:lastRowLastColumn="0"/>
              <w:rPr>
                <w:b w:val="0"/>
                <w:bCs/>
                <w:spacing w:val="1"/>
                <w:sz w:val="20"/>
                <w:szCs w:val="20"/>
              </w:rPr>
            </w:pPr>
            <w:r>
              <w:rPr>
                <w:bCs/>
                <w:spacing w:val="1"/>
                <w:sz w:val="20"/>
                <w:szCs w:val="20"/>
              </w:rPr>
              <w:t>(</w:t>
            </w:r>
            <w:r>
              <w:rPr>
                <w:bCs/>
                <w:sz w:val="20"/>
                <w:szCs w:val="20"/>
              </w:rPr>
              <w:t>N</w:t>
            </w:r>
            <w:r>
              <w:rPr>
                <w:bCs/>
                <w:spacing w:val="-1"/>
                <w:sz w:val="20"/>
                <w:szCs w:val="20"/>
              </w:rPr>
              <w:t>=</w:t>
            </w:r>
            <w:r>
              <w:rPr>
                <w:bCs/>
                <w:spacing w:val="1"/>
                <w:sz w:val="20"/>
                <w:szCs w:val="20"/>
              </w:rPr>
              <w:t>72)</w:t>
            </w:r>
          </w:p>
          <w:p w:rsidR="00A4487F" w:rsidRDefault="00A4487F" w:rsidP="00263759">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60"/>
              <w:jc w:val="center"/>
              <w:cnfStyle w:val="100000000000" w:firstRow="1" w:lastRow="0" w:firstColumn="0" w:lastColumn="0" w:oddVBand="0" w:evenVBand="0" w:oddHBand="0" w:evenHBand="0" w:firstRowFirstColumn="0" w:firstRowLastColumn="0" w:lastRowFirstColumn="0" w:lastRowLastColumn="0"/>
              <w:rPr>
                <w:sz w:val="20"/>
                <w:szCs w:val="20"/>
              </w:rPr>
            </w:pPr>
            <w:r>
              <w:rPr>
                <w:bCs/>
                <w:spacing w:val="1"/>
                <w:sz w:val="20"/>
                <w:szCs w:val="20"/>
              </w:rPr>
              <w:t>N (%)</w:t>
            </w:r>
          </w:p>
        </w:tc>
      </w:tr>
      <w:tr w:rsidR="00A4487F" w:rsidTr="00847DAB">
        <w:trPr>
          <w:trHeight w:hRule="exact" w:val="227"/>
        </w:trPr>
        <w:tc>
          <w:tcPr>
            <w:cnfStyle w:val="001000000000" w:firstRow="0" w:lastRow="0" w:firstColumn="1" w:lastColumn="0" w:oddVBand="0" w:evenVBand="0" w:oddHBand="0" w:evenHBand="0" w:firstRowFirstColumn="0" w:firstRowLastColumn="0" w:lastRowFirstColumn="0" w:lastRowLastColumn="0"/>
            <w:tcW w:w="5556" w:type="dxa"/>
            <w:hideMark/>
          </w:tcPr>
          <w:p w:rsidR="00A4487F" w:rsidRDefault="00A4487F" w:rsidP="00263759">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40" w:right="-20"/>
              <w:rPr>
                <w:spacing w:val="-1"/>
                <w:sz w:val="20"/>
                <w:szCs w:val="20"/>
              </w:rPr>
            </w:pPr>
            <w:r>
              <w:rPr>
                <w:spacing w:val="-1"/>
                <w:sz w:val="20"/>
                <w:szCs w:val="20"/>
              </w:rPr>
              <w:t>Randomised but not treated</w:t>
            </w:r>
          </w:p>
        </w:tc>
        <w:tc>
          <w:tcPr>
            <w:tcW w:w="1417" w:type="dxa"/>
            <w:hideMark/>
          </w:tcPr>
          <w:p w:rsidR="00A4487F" w:rsidRDefault="00A4487F" w:rsidP="00263759">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60"/>
              <w:jc w:val="center"/>
              <w:cnfStyle w:val="000000000000" w:firstRow="0" w:lastRow="0" w:firstColumn="0" w:lastColumn="0" w:oddVBand="0" w:evenVBand="0" w:oddHBand="0" w:evenHBand="0" w:firstRowFirstColumn="0" w:firstRowLastColumn="0" w:lastRowFirstColumn="0" w:lastRowLastColumn="0"/>
              <w:rPr>
                <w:w w:val="99"/>
                <w:sz w:val="20"/>
                <w:szCs w:val="20"/>
              </w:rPr>
            </w:pPr>
            <w:r>
              <w:rPr>
                <w:sz w:val="20"/>
                <w:szCs w:val="20"/>
              </w:rPr>
              <w:t>0</w:t>
            </w:r>
          </w:p>
        </w:tc>
        <w:tc>
          <w:tcPr>
            <w:tcW w:w="1701" w:type="dxa"/>
            <w:hideMark/>
          </w:tcPr>
          <w:p w:rsidR="00A4487F" w:rsidRDefault="00A4487F" w:rsidP="00263759">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6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w:t>
            </w:r>
          </w:p>
        </w:tc>
      </w:tr>
      <w:tr w:rsidR="00A4487F" w:rsidTr="00847DAB">
        <w:trPr>
          <w:trHeight w:hRule="exact" w:val="227"/>
        </w:trPr>
        <w:tc>
          <w:tcPr>
            <w:cnfStyle w:val="001000000000" w:firstRow="0" w:lastRow="0" w:firstColumn="1" w:lastColumn="0" w:oddVBand="0" w:evenVBand="0" w:oddHBand="0" w:evenHBand="0" w:firstRowFirstColumn="0" w:firstRowLastColumn="0" w:lastRowFirstColumn="0" w:lastRowLastColumn="0"/>
            <w:tcW w:w="5556" w:type="dxa"/>
            <w:hideMark/>
          </w:tcPr>
          <w:p w:rsidR="00A4487F" w:rsidRDefault="00A4487F" w:rsidP="00263759">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40" w:right="-20"/>
              <w:rPr>
                <w:spacing w:val="-1"/>
                <w:sz w:val="20"/>
                <w:szCs w:val="20"/>
              </w:rPr>
            </w:pPr>
            <w:r>
              <w:rPr>
                <w:spacing w:val="-1"/>
                <w:sz w:val="20"/>
                <w:szCs w:val="20"/>
              </w:rPr>
              <w:t>Randomised and treated</w:t>
            </w:r>
          </w:p>
        </w:tc>
        <w:tc>
          <w:tcPr>
            <w:tcW w:w="1417" w:type="dxa"/>
            <w:hideMark/>
          </w:tcPr>
          <w:p w:rsidR="00A4487F" w:rsidRDefault="00A4487F" w:rsidP="00263759">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60"/>
              <w:jc w:val="center"/>
              <w:cnfStyle w:val="000000000000" w:firstRow="0" w:lastRow="0" w:firstColumn="0" w:lastColumn="0" w:oddVBand="0" w:evenVBand="0" w:oddHBand="0" w:evenHBand="0" w:firstRowFirstColumn="0" w:firstRowLastColumn="0" w:lastRowFirstColumn="0" w:lastRowLastColumn="0"/>
              <w:rPr>
                <w:w w:val="99"/>
                <w:sz w:val="20"/>
                <w:szCs w:val="20"/>
              </w:rPr>
            </w:pPr>
            <w:r>
              <w:rPr>
                <w:sz w:val="20"/>
                <w:szCs w:val="20"/>
              </w:rPr>
              <w:t>35 (100)</w:t>
            </w:r>
          </w:p>
        </w:tc>
        <w:tc>
          <w:tcPr>
            <w:tcW w:w="1701" w:type="dxa"/>
            <w:hideMark/>
          </w:tcPr>
          <w:p w:rsidR="00A4487F" w:rsidRDefault="00A4487F" w:rsidP="00263759">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6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72 (99.7)</w:t>
            </w:r>
          </w:p>
        </w:tc>
      </w:tr>
      <w:tr w:rsidR="00A4487F" w:rsidTr="00263759">
        <w:trPr>
          <w:trHeight w:hRule="exact" w:val="563"/>
        </w:trPr>
        <w:tc>
          <w:tcPr>
            <w:cnfStyle w:val="001000000000" w:firstRow="0" w:lastRow="0" w:firstColumn="1" w:lastColumn="0" w:oddVBand="0" w:evenVBand="0" w:oddHBand="0" w:evenHBand="0" w:firstRowFirstColumn="0" w:firstRowLastColumn="0" w:lastRowFirstColumn="0" w:lastRowLastColumn="0"/>
            <w:tcW w:w="5556" w:type="dxa"/>
            <w:hideMark/>
          </w:tcPr>
          <w:p w:rsidR="00A4487F" w:rsidRDefault="00A4487F" w:rsidP="00263759">
            <w:pPr>
              <w:tabs>
                <w:tab w:val="left" w:pos="720"/>
              </w:tabs>
              <w:autoSpaceDE w:val="0"/>
              <w:autoSpaceDN w:val="0"/>
              <w:adjustRightInd w:val="0"/>
              <w:spacing w:before="0" w:after="0"/>
              <w:ind w:left="160" w:right="142"/>
              <w:rPr>
                <w:sz w:val="20"/>
                <w:szCs w:val="20"/>
              </w:rPr>
            </w:pPr>
            <w:r>
              <w:rPr>
                <w:sz w:val="20"/>
                <w:szCs w:val="20"/>
              </w:rPr>
              <w:t>Complete 18 months of double-blind treatment period</w:t>
            </w:r>
          </w:p>
          <w:p w:rsidR="00A4487F" w:rsidRDefault="00A4487F" w:rsidP="00263759">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160" w:right="142"/>
              <w:rPr>
                <w:sz w:val="20"/>
                <w:szCs w:val="20"/>
              </w:rPr>
            </w:pPr>
            <w:r>
              <w:rPr>
                <w:sz w:val="20"/>
                <w:szCs w:val="20"/>
              </w:rPr>
              <w:t>(at least 76 weeks of</w:t>
            </w:r>
            <w:r>
              <w:rPr>
                <w:spacing w:val="1"/>
                <w:sz w:val="20"/>
                <w:szCs w:val="20"/>
              </w:rPr>
              <w:t xml:space="preserve"> e</w:t>
            </w:r>
            <w:r>
              <w:rPr>
                <w:spacing w:val="-1"/>
                <w:sz w:val="20"/>
                <w:szCs w:val="20"/>
              </w:rPr>
              <w:t>x</w:t>
            </w:r>
            <w:r>
              <w:rPr>
                <w:spacing w:val="1"/>
                <w:sz w:val="20"/>
                <w:szCs w:val="20"/>
              </w:rPr>
              <w:t>po</w:t>
            </w:r>
            <w:r>
              <w:rPr>
                <w:spacing w:val="-1"/>
                <w:sz w:val="20"/>
                <w:szCs w:val="20"/>
              </w:rPr>
              <w:t>su</w:t>
            </w:r>
            <w:r>
              <w:rPr>
                <w:spacing w:val="1"/>
                <w:sz w:val="20"/>
                <w:szCs w:val="20"/>
              </w:rPr>
              <w:t>r</w:t>
            </w:r>
            <w:r>
              <w:rPr>
                <w:sz w:val="20"/>
                <w:szCs w:val="20"/>
              </w:rPr>
              <w:t>e</w:t>
            </w:r>
            <w:r>
              <w:rPr>
                <w:spacing w:val="-6"/>
                <w:sz w:val="20"/>
                <w:szCs w:val="20"/>
              </w:rPr>
              <w:t xml:space="preserve"> </w:t>
            </w:r>
            <w:r>
              <w:rPr>
                <w:spacing w:val="1"/>
                <w:sz w:val="20"/>
                <w:szCs w:val="20"/>
              </w:rPr>
              <w:t>a</w:t>
            </w:r>
            <w:r>
              <w:rPr>
                <w:spacing w:val="-1"/>
                <w:sz w:val="20"/>
                <w:szCs w:val="20"/>
              </w:rPr>
              <w:t>n</w:t>
            </w:r>
            <w:r>
              <w:rPr>
                <w:sz w:val="20"/>
                <w:szCs w:val="20"/>
              </w:rPr>
              <w:t>d</w:t>
            </w:r>
            <w:r>
              <w:rPr>
                <w:spacing w:val="1"/>
                <w:sz w:val="20"/>
                <w:szCs w:val="20"/>
              </w:rPr>
              <w:t xml:space="preserve"> </w:t>
            </w:r>
            <w:r>
              <w:rPr>
                <w:spacing w:val="-1"/>
                <w:sz w:val="20"/>
                <w:szCs w:val="20"/>
              </w:rPr>
              <w:t>v</w:t>
            </w:r>
            <w:r>
              <w:rPr>
                <w:sz w:val="20"/>
                <w:szCs w:val="20"/>
              </w:rPr>
              <w:t>i</w:t>
            </w:r>
            <w:r>
              <w:rPr>
                <w:spacing w:val="-1"/>
                <w:sz w:val="20"/>
                <w:szCs w:val="20"/>
              </w:rPr>
              <w:t>s</w:t>
            </w:r>
            <w:r>
              <w:rPr>
                <w:sz w:val="20"/>
                <w:szCs w:val="20"/>
              </w:rPr>
              <w:t>it</w:t>
            </w:r>
            <w:r>
              <w:rPr>
                <w:spacing w:val="-3"/>
                <w:sz w:val="20"/>
                <w:szCs w:val="20"/>
              </w:rPr>
              <w:t xml:space="preserve"> </w:t>
            </w:r>
            <w:r>
              <w:rPr>
                <w:spacing w:val="1"/>
                <w:sz w:val="20"/>
                <w:szCs w:val="20"/>
              </w:rPr>
              <w:t>W7</w:t>
            </w:r>
            <w:r>
              <w:rPr>
                <w:sz w:val="20"/>
                <w:szCs w:val="20"/>
              </w:rPr>
              <w:t>8</w:t>
            </w:r>
            <w:r>
              <w:rPr>
                <w:spacing w:val="-3"/>
                <w:sz w:val="20"/>
                <w:szCs w:val="20"/>
              </w:rPr>
              <w:t xml:space="preserve"> </w:t>
            </w:r>
            <w:r>
              <w:rPr>
                <w:spacing w:val="1"/>
                <w:sz w:val="20"/>
                <w:szCs w:val="20"/>
              </w:rPr>
              <w:t>per</w:t>
            </w:r>
            <w:r>
              <w:rPr>
                <w:spacing w:val="-1"/>
                <w:sz w:val="20"/>
                <w:szCs w:val="20"/>
              </w:rPr>
              <w:t>f</w:t>
            </w:r>
            <w:r>
              <w:rPr>
                <w:spacing w:val="1"/>
                <w:sz w:val="20"/>
                <w:szCs w:val="20"/>
              </w:rPr>
              <w:t>or</w:t>
            </w:r>
            <w:r>
              <w:rPr>
                <w:spacing w:val="-1"/>
                <w:sz w:val="20"/>
                <w:szCs w:val="20"/>
              </w:rPr>
              <w:t>m</w:t>
            </w:r>
            <w:r>
              <w:rPr>
                <w:sz w:val="20"/>
                <w:szCs w:val="20"/>
              </w:rPr>
              <w:t>e</w:t>
            </w:r>
            <w:r>
              <w:rPr>
                <w:spacing w:val="1"/>
                <w:sz w:val="20"/>
                <w:szCs w:val="20"/>
              </w:rPr>
              <w:t>d)</w:t>
            </w:r>
          </w:p>
        </w:tc>
        <w:tc>
          <w:tcPr>
            <w:tcW w:w="1417" w:type="dxa"/>
            <w:hideMark/>
          </w:tcPr>
          <w:p w:rsidR="00A4487F" w:rsidRDefault="00A4487F" w:rsidP="00263759">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60"/>
              <w:jc w:val="center"/>
              <w:cnfStyle w:val="000000000000" w:firstRow="0" w:lastRow="0" w:firstColumn="0" w:lastColumn="0" w:oddVBand="0" w:evenVBand="0" w:oddHBand="0" w:evenHBand="0" w:firstRowFirstColumn="0" w:firstRowLastColumn="0" w:lastRowFirstColumn="0" w:lastRowLastColumn="0"/>
              <w:rPr>
                <w:sz w:val="20"/>
                <w:szCs w:val="20"/>
              </w:rPr>
            </w:pPr>
            <w:r>
              <w:rPr>
                <w:w w:val="99"/>
                <w:sz w:val="20"/>
                <w:szCs w:val="20"/>
              </w:rPr>
              <w:t xml:space="preserve">5 </w:t>
            </w:r>
            <w:r>
              <w:rPr>
                <w:spacing w:val="1"/>
                <w:sz w:val="20"/>
                <w:szCs w:val="20"/>
              </w:rPr>
              <w:t>(14.3</w:t>
            </w:r>
            <w:r>
              <w:rPr>
                <w:sz w:val="20"/>
                <w:szCs w:val="20"/>
              </w:rPr>
              <w:t>)</w:t>
            </w:r>
          </w:p>
        </w:tc>
        <w:tc>
          <w:tcPr>
            <w:tcW w:w="1701" w:type="dxa"/>
            <w:hideMark/>
          </w:tcPr>
          <w:p w:rsidR="00A4487F" w:rsidRDefault="00A4487F" w:rsidP="00263759">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6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6 </w:t>
            </w:r>
            <w:r>
              <w:rPr>
                <w:spacing w:val="1"/>
                <w:sz w:val="20"/>
                <w:szCs w:val="20"/>
              </w:rPr>
              <w:t>(8.3</w:t>
            </w:r>
            <w:r>
              <w:rPr>
                <w:sz w:val="20"/>
                <w:szCs w:val="20"/>
              </w:rPr>
              <w:t>)</w:t>
            </w:r>
          </w:p>
        </w:tc>
      </w:tr>
      <w:tr w:rsidR="00A4487F" w:rsidTr="00847DAB">
        <w:trPr>
          <w:trHeight w:hRule="exact" w:val="227"/>
        </w:trPr>
        <w:tc>
          <w:tcPr>
            <w:cnfStyle w:val="001000000000" w:firstRow="0" w:lastRow="0" w:firstColumn="1" w:lastColumn="0" w:oddVBand="0" w:evenVBand="0" w:oddHBand="0" w:evenHBand="0" w:firstRowFirstColumn="0" w:firstRowLastColumn="0" w:lastRowFirstColumn="0" w:lastRowLastColumn="0"/>
            <w:tcW w:w="5556" w:type="dxa"/>
            <w:hideMark/>
          </w:tcPr>
          <w:p w:rsidR="00A4487F" w:rsidRDefault="00A4487F" w:rsidP="00263759">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40" w:right="-20"/>
              <w:rPr>
                <w:sz w:val="20"/>
                <w:szCs w:val="20"/>
              </w:rPr>
            </w:pPr>
            <w:r>
              <w:rPr>
                <w:spacing w:val="-1"/>
                <w:sz w:val="20"/>
                <w:szCs w:val="20"/>
              </w:rPr>
              <w:t>C</w:t>
            </w:r>
            <w:r>
              <w:rPr>
                <w:spacing w:val="4"/>
                <w:sz w:val="20"/>
                <w:szCs w:val="20"/>
              </w:rPr>
              <w:t>o</w:t>
            </w:r>
            <w:r>
              <w:rPr>
                <w:spacing w:val="-4"/>
                <w:sz w:val="20"/>
                <w:szCs w:val="20"/>
              </w:rPr>
              <w:t>m</w:t>
            </w:r>
            <w:r>
              <w:rPr>
                <w:spacing w:val="1"/>
                <w:sz w:val="20"/>
                <w:szCs w:val="20"/>
              </w:rPr>
              <w:t>plet</w:t>
            </w:r>
            <w:r>
              <w:rPr>
                <w:sz w:val="20"/>
                <w:szCs w:val="20"/>
              </w:rPr>
              <w:t>e</w:t>
            </w:r>
            <w:r>
              <w:rPr>
                <w:spacing w:val="-7"/>
                <w:sz w:val="20"/>
                <w:szCs w:val="20"/>
              </w:rPr>
              <w:t xml:space="preserve"> </w:t>
            </w:r>
            <w:r>
              <w:rPr>
                <w:spacing w:val="2"/>
                <w:sz w:val="20"/>
                <w:szCs w:val="20"/>
              </w:rPr>
              <w:t>t</w:t>
            </w:r>
            <w:r>
              <w:rPr>
                <w:spacing w:val="-1"/>
                <w:sz w:val="20"/>
                <w:szCs w:val="20"/>
              </w:rPr>
              <w:t>h</w:t>
            </w:r>
            <w:r>
              <w:rPr>
                <w:sz w:val="20"/>
                <w:szCs w:val="20"/>
              </w:rPr>
              <w:t>e</w:t>
            </w:r>
            <w:r>
              <w:rPr>
                <w:spacing w:val="-1"/>
                <w:sz w:val="20"/>
                <w:szCs w:val="20"/>
              </w:rPr>
              <w:t xml:space="preserve"> s</w:t>
            </w:r>
            <w:r>
              <w:rPr>
                <w:spacing w:val="2"/>
                <w:sz w:val="20"/>
                <w:szCs w:val="20"/>
              </w:rPr>
              <w:t>t</w:t>
            </w:r>
            <w:r>
              <w:rPr>
                <w:spacing w:val="-1"/>
                <w:sz w:val="20"/>
                <w:szCs w:val="20"/>
              </w:rPr>
              <w:t>u</w:t>
            </w:r>
            <w:r>
              <w:rPr>
                <w:spacing w:val="4"/>
                <w:sz w:val="20"/>
                <w:szCs w:val="20"/>
              </w:rPr>
              <w:t>d</w:t>
            </w:r>
            <w:r>
              <w:rPr>
                <w:sz w:val="20"/>
                <w:szCs w:val="20"/>
              </w:rPr>
              <w:t>y</w:t>
            </w:r>
            <w:r>
              <w:rPr>
                <w:spacing w:val="-7"/>
                <w:sz w:val="20"/>
                <w:szCs w:val="20"/>
              </w:rPr>
              <w:t xml:space="preserve"> </w:t>
            </w:r>
            <w:r>
              <w:rPr>
                <w:spacing w:val="1"/>
                <w:sz w:val="20"/>
                <w:szCs w:val="20"/>
              </w:rPr>
              <w:t>trea</w:t>
            </w:r>
            <w:r>
              <w:rPr>
                <w:spacing w:val="2"/>
                <w:sz w:val="20"/>
                <w:szCs w:val="20"/>
              </w:rPr>
              <w:t>t</w:t>
            </w:r>
            <w:r>
              <w:rPr>
                <w:spacing w:val="-1"/>
                <w:sz w:val="20"/>
                <w:szCs w:val="20"/>
              </w:rPr>
              <w:t>m</w:t>
            </w:r>
            <w:r>
              <w:rPr>
                <w:spacing w:val="3"/>
                <w:sz w:val="20"/>
                <w:szCs w:val="20"/>
              </w:rPr>
              <w:t>e</w:t>
            </w:r>
            <w:r>
              <w:rPr>
                <w:spacing w:val="-1"/>
                <w:sz w:val="20"/>
                <w:szCs w:val="20"/>
              </w:rPr>
              <w:t>n</w:t>
            </w:r>
            <w:r>
              <w:rPr>
                <w:sz w:val="20"/>
                <w:szCs w:val="20"/>
              </w:rPr>
              <w:t>t</w:t>
            </w:r>
            <w:r>
              <w:rPr>
                <w:spacing w:val="-5"/>
                <w:sz w:val="20"/>
                <w:szCs w:val="20"/>
              </w:rPr>
              <w:t xml:space="preserve"> </w:t>
            </w:r>
            <w:r>
              <w:rPr>
                <w:spacing w:val="1"/>
                <w:sz w:val="20"/>
                <w:szCs w:val="20"/>
              </w:rPr>
              <w:t>perio</w:t>
            </w:r>
            <w:r>
              <w:rPr>
                <w:sz w:val="20"/>
                <w:szCs w:val="20"/>
              </w:rPr>
              <w:t>d</w:t>
            </w:r>
            <w:r>
              <w:rPr>
                <w:spacing w:val="-4"/>
                <w:sz w:val="20"/>
                <w:szCs w:val="20"/>
              </w:rPr>
              <w:t xml:space="preserve"> </w:t>
            </w:r>
            <w:r>
              <w:rPr>
                <w:spacing w:val="1"/>
                <w:sz w:val="20"/>
                <w:szCs w:val="20"/>
              </w:rPr>
              <w:t>(a</w:t>
            </w:r>
            <w:r>
              <w:rPr>
                <w:sz w:val="20"/>
                <w:szCs w:val="20"/>
              </w:rPr>
              <w:t>s</w:t>
            </w:r>
            <w:r>
              <w:rPr>
                <w:spacing w:val="-5"/>
                <w:sz w:val="20"/>
                <w:szCs w:val="20"/>
              </w:rPr>
              <w:t xml:space="preserve"> </w:t>
            </w:r>
            <w:r>
              <w:rPr>
                <w:spacing w:val="1"/>
                <w:sz w:val="20"/>
                <w:szCs w:val="20"/>
              </w:rPr>
              <w:t>pe</w:t>
            </w:r>
            <w:r>
              <w:rPr>
                <w:sz w:val="20"/>
                <w:szCs w:val="20"/>
              </w:rPr>
              <w:t>r</w:t>
            </w:r>
            <w:r>
              <w:rPr>
                <w:spacing w:val="-2"/>
                <w:sz w:val="20"/>
                <w:szCs w:val="20"/>
              </w:rPr>
              <w:t xml:space="preserve"> </w:t>
            </w:r>
            <w:r>
              <w:rPr>
                <w:spacing w:val="-1"/>
                <w:sz w:val="20"/>
                <w:szCs w:val="20"/>
              </w:rPr>
              <w:t>CR</w:t>
            </w:r>
            <w:r>
              <w:rPr>
                <w:sz w:val="20"/>
                <w:szCs w:val="20"/>
              </w:rPr>
              <w:t>F)</w:t>
            </w:r>
          </w:p>
        </w:tc>
        <w:tc>
          <w:tcPr>
            <w:tcW w:w="1417" w:type="dxa"/>
            <w:hideMark/>
          </w:tcPr>
          <w:p w:rsidR="00A4487F" w:rsidRDefault="00A4487F" w:rsidP="00263759">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60"/>
              <w:jc w:val="center"/>
              <w:cnfStyle w:val="000000000000" w:firstRow="0" w:lastRow="0" w:firstColumn="0" w:lastColumn="0" w:oddVBand="0" w:evenVBand="0" w:oddHBand="0" w:evenHBand="0" w:firstRowFirstColumn="0" w:firstRowLastColumn="0" w:lastRowFirstColumn="0" w:lastRowLastColumn="0"/>
              <w:rPr>
                <w:sz w:val="20"/>
                <w:szCs w:val="20"/>
              </w:rPr>
            </w:pPr>
            <w:r>
              <w:rPr>
                <w:w w:val="99"/>
                <w:sz w:val="20"/>
                <w:szCs w:val="20"/>
              </w:rPr>
              <w:t xml:space="preserve">4 </w:t>
            </w:r>
            <w:r>
              <w:rPr>
                <w:spacing w:val="1"/>
                <w:sz w:val="20"/>
                <w:szCs w:val="20"/>
              </w:rPr>
              <w:t>(11.4</w:t>
            </w:r>
            <w:r>
              <w:rPr>
                <w:sz w:val="20"/>
                <w:szCs w:val="20"/>
              </w:rPr>
              <w:t>)</w:t>
            </w:r>
          </w:p>
        </w:tc>
        <w:tc>
          <w:tcPr>
            <w:tcW w:w="1701" w:type="dxa"/>
            <w:hideMark/>
          </w:tcPr>
          <w:p w:rsidR="00A4487F" w:rsidRDefault="00A4487F" w:rsidP="00263759">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6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6 </w:t>
            </w:r>
            <w:r>
              <w:rPr>
                <w:spacing w:val="1"/>
                <w:sz w:val="20"/>
                <w:szCs w:val="20"/>
              </w:rPr>
              <w:t>(8.3</w:t>
            </w:r>
            <w:r>
              <w:rPr>
                <w:sz w:val="20"/>
                <w:szCs w:val="20"/>
              </w:rPr>
              <w:t>)</w:t>
            </w:r>
          </w:p>
        </w:tc>
      </w:tr>
      <w:tr w:rsidR="00A4487F" w:rsidTr="00263759">
        <w:trPr>
          <w:trHeight w:hRule="exact" w:val="294"/>
        </w:trPr>
        <w:tc>
          <w:tcPr>
            <w:cnfStyle w:val="001000000000" w:firstRow="0" w:lastRow="0" w:firstColumn="1" w:lastColumn="0" w:oddVBand="0" w:evenVBand="0" w:oddHBand="0" w:evenHBand="0" w:firstRowFirstColumn="0" w:firstRowLastColumn="0" w:lastRowFirstColumn="0" w:lastRowLastColumn="0"/>
            <w:tcW w:w="5556" w:type="dxa"/>
            <w:hideMark/>
          </w:tcPr>
          <w:p w:rsidR="00A4487F" w:rsidRDefault="00A4487F" w:rsidP="00263759">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40" w:right="-20"/>
              <w:rPr>
                <w:sz w:val="20"/>
                <w:szCs w:val="20"/>
              </w:rPr>
            </w:pPr>
            <w:r>
              <w:rPr>
                <w:sz w:val="20"/>
                <w:szCs w:val="20"/>
              </w:rPr>
              <w:t>Did</w:t>
            </w:r>
            <w:r>
              <w:rPr>
                <w:spacing w:val="-2"/>
                <w:sz w:val="20"/>
                <w:szCs w:val="20"/>
              </w:rPr>
              <w:t xml:space="preserve"> </w:t>
            </w:r>
            <w:r>
              <w:rPr>
                <w:spacing w:val="-1"/>
                <w:sz w:val="20"/>
                <w:szCs w:val="20"/>
              </w:rPr>
              <w:t>n</w:t>
            </w:r>
            <w:r>
              <w:rPr>
                <w:spacing w:val="1"/>
                <w:sz w:val="20"/>
                <w:szCs w:val="20"/>
              </w:rPr>
              <w:t>o</w:t>
            </w:r>
            <w:r>
              <w:rPr>
                <w:sz w:val="20"/>
                <w:szCs w:val="20"/>
              </w:rPr>
              <w:t>t</w:t>
            </w:r>
            <w:r>
              <w:rPr>
                <w:spacing w:val="-3"/>
                <w:sz w:val="20"/>
                <w:szCs w:val="20"/>
              </w:rPr>
              <w:t xml:space="preserve"> </w:t>
            </w:r>
            <w:r>
              <w:rPr>
                <w:spacing w:val="1"/>
                <w:sz w:val="20"/>
                <w:szCs w:val="20"/>
              </w:rPr>
              <w:t>c</w:t>
            </w:r>
            <w:r>
              <w:rPr>
                <w:spacing w:val="4"/>
                <w:sz w:val="20"/>
                <w:szCs w:val="20"/>
              </w:rPr>
              <w:t>o</w:t>
            </w:r>
            <w:r>
              <w:rPr>
                <w:spacing w:val="-4"/>
                <w:sz w:val="20"/>
                <w:szCs w:val="20"/>
              </w:rPr>
              <w:t>m</w:t>
            </w:r>
            <w:r>
              <w:rPr>
                <w:spacing w:val="1"/>
                <w:sz w:val="20"/>
                <w:szCs w:val="20"/>
              </w:rPr>
              <w:t>p</w:t>
            </w:r>
            <w:r>
              <w:rPr>
                <w:sz w:val="20"/>
                <w:szCs w:val="20"/>
              </w:rPr>
              <w:t>lete</w:t>
            </w:r>
            <w:r>
              <w:rPr>
                <w:spacing w:val="-6"/>
                <w:sz w:val="20"/>
                <w:szCs w:val="20"/>
              </w:rPr>
              <w:t xml:space="preserve"> </w:t>
            </w:r>
            <w:r>
              <w:rPr>
                <w:sz w:val="20"/>
                <w:szCs w:val="20"/>
              </w:rPr>
              <w:t>t</w:t>
            </w:r>
            <w:r>
              <w:rPr>
                <w:spacing w:val="-1"/>
                <w:sz w:val="20"/>
                <w:szCs w:val="20"/>
              </w:rPr>
              <w:t>h</w:t>
            </w:r>
            <w:r>
              <w:rPr>
                <w:sz w:val="20"/>
                <w:szCs w:val="20"/>
              </w:rPr>
              <w:t>e</w:t>
            </w:r>
            <w:r>
              <w:rPr>
                <w:spacing w:val="2"/>
                <w:sz w:val="20"/>
                <w:szCs w:val="20"/>
              </w:rPr>
              <w:t xml:space="preserve"> </w:t>
            </w:r>
            <w:r>
              <w:rPr>
                <w:spacing w:val="-1"/>
                <w:sz w:val="20"/>
                <w:szCs w:val="20"/>
              </w:rPr>
              <w:t>s</w:t>
            </w:r>
            <w:r>
              <w:rPr>
                <w:sz w:val="20"/>
                <w:szCs w:val="20"/>
              </w:rPr>
              <w:t>t</w:t>
            </w:r>
            <w:r>
              <w:rPr>
                <w:spacing w:val="-1"/>
                <w:sz w:val="20"/>
                <w:szCs w:val="20"/>
              </w:rPr>
              <w:t>u</w:t>
            </w:r>
            <w:r>
              <w:rPr>
                <w:spacing w:val="4"/>
                <w:sz w:val="20"/>
                <w:szCs w:val="20"/>
              </w:rPr>
              <w:t>d</w:t>
            </w:r>
            <w:r>
              <w:rPr>
                <w:sz w:val="20"/>
                <w:szCs w:val="20"/>
              </w:rPr>
              <w:t>y</w:t>
            </w:r>
            <w:r>
              <w:rPr>
                <w:spacing w:val="-5"/>
                <w:sz w:val="20"/>
                <w:szCs w:val="20"/>
              </w:rPr>
              <w:t xml:space="preserve"> </w:t>
            </w:r>
            <w:r>
              <w:rPr>
                <w:sz w:val="20"/>
                <w:szCs w:val="20"/>
              </w:rPr>
              <w:t>t</w:t>
            </w:r>
            <w:r>
              <w:rPr>
                <w:spacing w:val="1"/>
                <w:sz w:val="20"/>
                <w:szCs w:val="20"/>
              </w:rPr>
              <w:t>r</w:t>
            </w:r>
            <w:r>
              <w:rPr>
                <w:spacing w:val="3"/>
                <w:sz w:val="20"/>
                <w:szCs w:val="20"/>
              </w:rPr>
              <w:t>e</w:t>
            </w:r>
            <w:r>
              <w:rPr>
                <w:sz w:val="20"/>
                <w:szCs w:val="20"/>
              </w:rPr>
              <w:t>a</w:t>
            </w:r>
            <w:r>
              <w:rPr>
                <w:spacing w:val="2"/>
                <w:sz w:val="20"/>
                <w:szCs w:val="20"/>
              </w:rPr>
              <w:t>t</w:t>
            </w:r>
            <w:r>
              <w:rPr>
                <w:spacing w:val="-4"/>
                <w:sz w:val="20"/>
                <w:szCs w:val="20"/>
              </w:rPr>
              <w:t>m</w:t>
            </w:r>
            <w:r>
              <w:rPr>
                <w:spacing w:val="3"/>
                <w:sz w:val="20"/>
                <w:szCs w:val="20"/>
              </w:rPr>
              <w:t>e</w:t>
            </w:r>
            <w:r>
              <w:rPr>
                <w:spacing w:val="-1"/>
                <w:sz w:val="20"/>
                <w:szCs w:val="20"/>
              </w:rPr>
              <w:t>n</w:t>
            </w:r>
            <w:r>
              <w:rPr>
                <w:sz w:val="20"/>
                <w:szCs w:val="20"/>
              </w:rPr>
              <w:t>t</w:t>
            </w:r>
            <w:r>
              <w:rPr>
                <w:spacing w:val="-8"/>
                <w:sz w:val="20"/>
                <w:szCs w:val="20"/>
              </w:rPr>
              <w:t xml:space="preserve"> </w:t>
            </w:r>
            <w:r>
              <w:rPr>
                <w:spacing w:val="1"/>
                <w:sz w:val="20"/>
                <w:szCs w:val="20"/>
              </w:rPr>
              <w:t>per</w:t>
            </w:r>
            <w:r>
              <w:rPr>
                <w:sz w:val="20"/>
                <w:szCs w:val="20"/>
              </w:rPr>
              <w:t>i</w:t>
            </w:r>
            <w:r>
              <w:rPr>
                <w:spacing w:val="1"/>
                <w:sz w:val="20"/>
                <w:szCs w:val="20"/>
              </w:rPr>
              <w:t>o</w:t>
            </w:r>
            <w:r>
              <w:rPr>
                <w:sz w:val="20"/>
                <w:szCs w:val="20"/>
              </w:rPr>
              <w:t>d</w:t>
            </w:r>
            <w:r>
              <w:rPr>
                <w:spacing w:val="-4"/>
                <w:sz w:val="20"/>
                <w:szCs w:val="20"/>
              </w:rPr>
              <w:t xml:space="preserve"> </w:t>
            </w:r>
            <w:r>
              <w:rPr>
                <w:spacing w:val="1"/>
                <w:sz w:val="20"/>
                <w:szCs w:val="20"/>
              </w:rPr>
              <w:t>(a</w:t>
            </w:r>
            <w:r>
              <w:rPr>
                <w:sz w:val="20"/>
                <w:szCs w:val="20"/>
              </w:rPr>
              <w:t>s</w:t>
            </w:r>
            <w:r>
              <w:rPr>
                <w:spacing w:val="-2"/>
                <w:sz w:val="20"/>
                <w:szCs w:val="20"/>
              </w:rPr>
              <w:t xml:space="preserve"> </w:t>
            </w:r>
            <w:r>
              <w:rPr>
                <w:spacing w:val="1"/>
                <w:sz w:val="20"/>
                <w:szCs w:val="20"/>
              </w:rPr>
              <w:t>pe</w:t>
            </w:r>
            <w:r>
              <w:rPr>
                <w:sz w:val="20"/>
                <w:szCs w:val="20"/>
              </w:rPr>
              <w:t>r</w:t>
            </w:r>
            <w:r>
              <w:rPr>
                <w:spacing w:val="-2"/>
                <w:sz w:val="20"/>
                <w:szCs w:val="20"/>
              </w:rPr>
              <w:t xml:space="preserve"> </w:t>
            </w:r>
            <w:r>
              <w:rPr>
                <w:spacing w:val="-1"/>
                <w:sz w:val="20"/>
                <w:szCs w:val="20"/>
              </w:rPr>
              <w:t>CR</w:t>
            </w:r>
            <w:r>
              <w:rPr>
                <w:sz w:val="20"/>
                <w:szCs w:val="20"/>
              </w:rPr>
              <w:t>F)</w:t>
            </w:r>
          </w:p>
        </w:tc>
        <w:tc>
          <w:tcPr>
            <w:tcW w:w="1417" w:type="dxa"/>
            <w:hideMark/>
          </w:tcPr>
          <w:p w:rsidR="00A4487F" w:rsidRDefault="00A4487F" w:rsidP="00263759">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60"/>
              <w:jc w:val="center"/>
              <w:cnfStyle w:val="000000000000" w:firstRow="0" w:lastRow="0" w:firstColumn="0" w:lastColumn="0" w:oddVBand="0" w:evenVBand="0" w:oddHBand="0" w:evenHBand="0" w:firstRowFirstColumn="0" w:firstRowLastColumn="0" w:lastRowFirstColumn="0" w:lastRowLastColumn="0"/>
              <w:rPr>
                <w:sz w:val="20"/>
                <w:szCs w:val="20"/>
              </w:rPr>
            </w:pPr>
            <w:r>
              <w:rPr>
                <w:spacing w:val="1"/>
                <w:w w:val="99"/>
                <w:sz w:val="20"/>
                <w:szCs w:val="20"/>
              </w:rPr>
              <w:t xml:space="preserve">6 </w:t>
            </w:r>
            <w:r>
              <w:rPr>
                <w:spacing w:val="1"/>
                <w:sz w:val="20"/>
                <w:szCs w:val="20"/>
              </w:rPr>
              <w:t>(17</w:t>
            </w:r>
            <w:r>
              <w:rPr>
                <w:spacing w:val="-2"/>
                <w:sz w:val="20"/>
                <w:szCs w:val="20"/>
              </w:rPr>
              <w:t>.</w:t>
            </w:r>
            <w:r>
              <w:rPr>
                <w:spacing w:val="1"/>
                <w:sz w:val="20"/>
                <w:szCs w:val="20"/>
              </w:rPr>
              <w:t>1</w:t>
            </w:r>
            <w:r>
              <w:rPr>
                <w:sz w:val="20"/>
                <w:szCs w:val="20"/>
              </w:rPr>
              <w:t>)</w:t>
            </w:r>
          </w:p>
        </w:tc>
        <w:tc>
          <w:tcPr>
            <w:tcW w:w="1701" w:type="dxa"/>
            <w:hideMark/>
          </w:tcPr>
          <w:p w:rsidR="00A4487F" w:rsidRDefault="00A4487F" w:rsidP="00263759">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60"/>
              <w:jc w:val="center"/>
              <w:cnfStyle w:val="000000000000" w:firstRow="0" w:lastRow="0" w:firstColumn="0" w:lastColumn="0" w:oddVBand="0" w:evenVBand="0" w:oddHBand="0" w:evenHBand="0" w:firstRowFirstColumn="0" w:firstRowLastColumn="0" w:lastRowFirstColumn="0" w:lastRowLastColumn="0"/>
              <w:rPr>
                <w:sz w:val="20"/>
                <w:szCs w:val="20"/>
              </w:rPr>
            </w:pPr>
            <w:r>
              <w:rPr>
                <w:spacing w:val="1"/>
                <w:sz w:val="20"/>
                <w:szCs w:val="20"/>
              </w:rPr>
              <w:t>15</w:t>
            </w:r>
            <w:r>
              <w:rPr>
                <w:spacing w:val="-3"/>
                <w:sz w:val="20"/>
                <w:szCs w:val="20"/>
              </w:rPr>
              <w:t xml:space="preserve"> </w:t>
            </w:r>
            <w:r>
              <w:rPr>
                <w:spacing w:val="1"/>
                <w:sz w:val="20"/>
                <w:szCs w:val="20"/>
              </w:rPr>
              <w:t>(20.8</w:t>
            </w:r>
            <w:r>
              <w:rPr>
                <w:sz w:val="20"/>
                <w:szCs w:val="20"/>
              </w:rPr>
              <w:t>)</w:t>
            </w:r>
          </w:p>
        </w:tc>
      </w:tr>
      <w:tr w:rsidR="00A4487F" w:rsidTr="00263759">
        <w:trPr>
          <w:trHeight w:hRule="exact" w:val="283"/>
        </w:trPr>
        <w:tc>
          <w:tcPr>
            <w:cnfStyle w:val="001000000000" w:firstRow="0" w:lastRow="0" w:firstColumn="1" w:lastColumn="0" w:oddVBand="0" w:evenVBand="0" w:oddHBand="0" w:evenHBand="0" w:firstRowFirstColumn="0" w:firstRowLastColumn="0" w:lastRowFirstColumn="0" w:lastRowLastColumn="0"/>
            <w:tcW w:w="5556" w:type="dxa"/>
            <w:hideMark/>
          </w:tcPr>
          <w:p w:rsidR="00A4487F" w:rsidRDefault="00A4487F" w:rsidP="00263759">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40" w:right="-20"/>
              <w:rPr>
                <w:sz w:val="20"/>
                <w:szCs w:val="20"/>
              </w:rPr>
            </w:pPr>
            <w:r>
              <w:rPr>
                <w:sz w:val="20"/>
                <w:szCs w:val="20"/>
              </w:rPr>
              <w:t>Did</w:t>
            </w:r>
            <w:r>
              <w:rPr>
                <w:spacing w:val="-2"/>
                <w:sz w:val="20"/>
                <w:szCs w:val="20"/>
              </w:rPr>
              <w:t xml:space="preserve"> </w:t>
            </w:r>
            <w:r>
              <w:rPr>
                <w:spacing w:val="-1"/>
                <w:sz w:val="20"/>
                <w:szCs w:val="20"/>
              </w:rPr>
              <w:t>n</w:t>
            </w:r>
            <w:r>
              <w:rPr>
                <w:spacing w:val="1"/>
                <w:sz w:val="20"/>
                <w:szCs w:val="20"/>
              </w:rPr>
              <w:t>o</w:t>
            </w:r>
            <w:r>
              <w:rPr>
                <w:sz w:val="20"/>
                <w:szCs w:val="20"/>
              </w:rPr>
              <w:t>t</w:t>
            </w:r>
            <w:r>
              <w:rPr>
                <w:spacing w:val="-3"/>
                <w:sz w:val="20"/>
                <w:szCs w:val="20"/>
              </w:rPr>
              <w:t xml:space="preserve"> </w:t>
            </w:r>
            <w:r>
              <w:rPr>
                <w:spacing w:val="1"/>
                <w:sz w:val="20"/>
                <w:szCs w:val="20"/>
              </w:rPr>
              <w:t>c</w:t>
            </w:r>
            <w:r>
              <w:rPr>
                <w:spacing w:val="4"/>
                <w:sz w:val="20"/>
                <w:szCs w:val="20"/>
              </w:rPr>
              <w:t>o</w:t>
            </w:r>
            <w:r>
              <w:rPr>
                <w:spacing w:val="-4"/>
                <w:sz w:val="20"/>
                <w:szCs w:val="20"/>
              </w:rPr>
              <w:t>m</w:t>
            </w:r>
            <w:r>
              <w:rPr>
                <w:spacing w:val="1"/>
                <w:sz w:val="20"/>
                <w:szCs w:val="20"/>
              </w:rPr>
              <w:t>p</w:t>
            </w:r>
            <w:r>
              <w:rPr>
                <w:sz w:val="20"/>
                <w:szCs w:val="20"/>
              </w:rPr>
              <w:t>lete</w:t>
            </w:r>
            <w:r>
              <w:rPr>
                <w:spacing w:val="-6"/>
                <w:sz w:val="20"/>
                <w:szCs w:val="20"/>
              </w:rPr>
              <w:t xml:space="preserve"> </w:t>
            </w:r>
            <w:r>
              <w:rPr>
                <w:spacing w:val="2"/>
                <w:sz w:val="20"/>
                <w:szCs w:val="20"/>
              </w:rPr>
              <w:t>t</w:t>
            </w:r>
            <w:r>
              <w:rPr>
                <w:spacing w:val="-1"/>
                <w:sz w:val="20"/>
                <w:szCs w:val="20"/>
              </w:rPr>
              <w:t>h</w:t>
            </w:r>
            <w:r>
              <w:rPr>
                <w:sz w:val="20"/>
                <w:szCs w:val="20"/>
              </w:rPr>
              <w:t>e</w:t>
            </w:r>
            <w:r>
              <w:rPr>
                <w:spacing w:val="2"/>
                <w:sz w:val="20"/>
                <w:szCs w:val="20"/>
              </w:rPr>
              <w:t xml:space="preserve"> </w:t>
            </w:r>
            <w:r>
              <w:rPr>
                <w:spacing w:val="-2"/>
                <w:sz w:val="20"/>
                <w:szCs w:val="20"/>
              </w:rPr>
              <w:t>f</w:t>
            </w:r>
            <w:r>
              <w:rPr>
                <w:sz w:val="20"/>
                <w:szCs w:val="20"/>
              </w:rPr>
              <w:t>i</w:t>
            </w:r>
            <w:r>
              <w:rPr>
                <w:spacing w:val="1"/>
                <w:sz w:val="20"/>
                <w:szCs w:val="20"/>
              </w:rPr>
              <w:t>r</w:t>
            </w:r>
            <w:r>
              <w:rPr>
                <w:spacing w:val="-1"/>
                <w:sz w:val="20"/>
                <w:szCs w:val="20"/>
              </w:rPr>
              <w:t>s</w:t>
            </w:r>
            <w:r>
              <w:rPr>
                <w:sz w:val="20"/>
                <w:szCs w:val="20"/>
              </w:rPr>
              <w:t>t</w:t>
            </w:r>
            <w:r>
              <w:rPr>
                <w:spacing w:val="-3"/>
                <w:sz w:val="20"/>
                <w:szCs w:val="20"/>
              </w:rPr>
              <w:t xml:space="preserve"> </w:t>
            </w:r>
            <w:r>
              <w:rPr>
                <w:spacing w:val="4"/>
                <w:sz w:val="20"/>
                <w:szCs w:val="20"/>
              </w:rPr>
              <w:t>W</w:t>
            </w:r>
            <w:r>
              <w:rPr>
                <w:spacing w:val="1"/>
                <w:sz w:val="20"/>
                <w:szCs w:val="20"/>
              </w:rPr>
              <w:t>ee</w:t>
            </w:r>
            <w:r>
              <w:rPr>
                <w:sz w:val="20"/>
                <w:szCs w:val="20"/>
              </w:rPr>
              <w:t>k</w:t>
            </w:r>
            <w:r>
              <w:rPr>
                <w:spacing w:val="-6"/>
                <w:sz w:val="20"/>
                <w:szCs w:val="20"/>
              </w:rPr>
              <w:t xml:space="preserve"> </w:t>
            </w:r>
            <w:r>
              <w:rPr>
                <w:spacing w:val="1"/>
                <w:sz w:val="20"/>
                <w:szCs w:val="20"/>
              </w:rPr>
              <w:t>5</w:t>
            </w:r>
            <w:r>
              <w:rPr>
                <w:sz w:val="20"/>
                <w:szCs w:val="20"/>
              </w:rPr>
              <w:t>2</w:t>
            </w:r>
            <w:r>
              <w:rPr>
                <w:spacing w:val="-1"/>
                <w:sz w:val="20"/>
                <w:szCs w:val="20"/>
              </w:rPr>
              <w:t xml:space="preserve"> s</w:t>
            </w:r>
            <w:r>
              <w:rPr>
                <w:sz w:val="20"/>
                <w:szCs w:val="20"/>
              </w:rPr>
              <w:t>t</w:t>
            </w:r>
            <w:r>
              <w:rPr>
                <w:spacing w:val="-1"/>
                <w:sz w:val="20"/>
                <w:szCs w:val="20"/>
              </w:rPr>
              <w:t>u</w:t>
            </w:r>
            <w:r>
              <w:rPr>
                <w:spacing w:val="4"/>
                <w:sz w:val="20"/>
                <w:szCs w:val="20"/>
              </w:rPr>
              <w:t>d</w:t>
            </w:r>
            <w:r>
              <w:rPr>
                <w:sz w:val="20"/>
                <w:szCs w:val="20"/>
              </w:rPr>
              <w:t>y</w:t>
            </w:r>
            <w:r>
              <w:rPr>
                <w:spacing w:val="-7"/>
                <w:sz w:val="20"/>
                <w:szCs w:val="20"/>
              </w:rPr>
              <w:t xml:space="preserve"> </w:t>
            </w:r>
            <w:r>
              <w:rPr>
                <w:sz w:val="20"/>
                <w:szCs w:val="20"/>
              </w:rPr>
              <w:t>t</w:t>
            </w:r>
            <w:r>
              <w:rPr>
                <w:spacing w:val="1"/>
                <w:sz w:val="20"/>
                <w:szCs w:val="20"/>
              </w:rPr>
              <w:t>rea</w:t>
            </w:r>
            <w:r>
              <w:rPr>
                <w:spacing w:val="2"/>
                <w:sz w:val="20"/>
                <w:szCs w:val="20"/>
              </w:rPr>
              <w:t>t</w:t>
            </w:r>
            <w:r>
              <w:rPr>
                <w:spacing w:val="-1"/>
                <w:sz w:val="20"/>
                <w:szCs w:val="20"/>
              </w:rPr>
              <w:t>m</w:t>
            </w:r>
            <w:r>
              <w:rPr>
                <w:spacing w:val="3"/>
                <w:sz w:val="20"/>
                <w:szCs w:val="20"/>
              </w:rPr>
              <w:t>e</w:t>
            </w:r>
            <w:r>
              <w:rPr>
                <w:spacing w:val="-1"/>
                <w:sz w:val="20"/>
                <w:szCs w:val="20"/>
              </w:rPr>
              <w:t>n</w:t>
            </w:r>
            <w:r>
              <w:rPr>
                <w:sz w:val="20"/>
                <w:szCs w:val="20"/>
              </w:rPr>
              <w:t>t</w:t>
            </w:r>
            <w:r>
              <w:rPr>
                <w:spacing w:val="-8"/>
                <w:sz w:val="20"/>
                <w:szCs w:val="20"/>
              </w:rPr>
              <w:t xml:space="preserve"> </w:t>
            </w:r>
            <w:r>
              <w:rPr>
                <w:spacing w:val="1"/>
                <w:sz w:val="20"/>
                <w:szCs w:val="20"/>
              </w:rPr>
              <w:t>per</w:t>
            </w:r>
            <w:r>
              <w:rPr>
                <w:sz w:val="20"/>
                <w:szCs w:val="20"/>
              </w:rPr>
              <w:t>i</w:t>
            </w:r>
            <w:r>
              <w:rPr>
                <w:spacing w:val="1"/>
                <w:sz w:val="20"/>
                <w:szCs w:val="20"/>
              </w:rPr>
              <w:t>od</w:t>
            </w:r>
          </w:p>
        </w:tc>
        <w:tc>
          <w:tcPr>
            <w:tcW w:w="1417" w:type="dxa"/>
            <w:hideMark/>
          </w:tcPr>
          <w:p w:rsidR="00A4487F" w:rsidRDefault="00A4487F" w:rsidP="00263759">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60"/>
              <w:jc w:val="center"/>
              <w:cnfStyle w:val="000000000000" w:firstRow="0" w:lastRow="0" w:firstColumn="0" w:lastColumn="0" w:oddVBand="0" w:evenVBand="0" w:oddHBand="0" w:evenHBand="0" w:firstRowFirstColumn="0" w:firstRowLastColumn="0" w:lastRowFirstColumn="0" w:lastRowLastColumn="0"/>
              <w:rPr>
                <w:sz w:val="20"/>
                <w:szCs w:val="20"/>
              </w:rPr>
            </w:pPr>
            <w:r>
              <w:rPr>
                <w:spacing w:val="1"/>
                <w:w w:val="99"/>
                <w:sz w:val="20"/>
                <w:szCs w:val="20"/>
              </w:rPr>
              <w:t xml:space="preserve">6 </w:t>
            </w:r>
            <w:r>
              <w:rPr>
                <w:spacing w:val="1"/>
                <w:sz w:val="20"/>
                <w:szCs w:val="20"/>
              </w:rPr>
              <w:t>(17.1</w:t>
            </w:r>
            <w:r>
              <w:rPr>
                <w:sz w:val="20"/>
                <w:szCs w:val="20"/>
              </w:rPr>
              <w:t>)</w:t>
            </w:r>
          </w:p>
        </w:tc>
        <w:tc>
          <w:tcPr>
            <w:tcW w:w="1701" w:type="dxa"/>
            <w:hideMark/>
          </w:tcPr>
          <w:p w:rsidR="00A4487F" w:rsidRDefault="00A4487F" w:rsidP="00263759">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60"/>
              <w:jc w:val="center"/>
              <w:cnfStyle w:val="000000000000" w:firstRow="0" w:lastRow="0" w:firstColumn="0" w:lastColumn="0" w:oddVBand="0" w:evenVBand="0" w:oddHBand="0" w:evenHBand="0" w:firstRowFirstColumn="0" w:firstRowLastColumn="0" w:lastRowFirstColumn="0" w:lastRowLastColumn="0"/>
              <w:rPr>
                <w:sz w:val="20"/>
                <w:szCs w:val="20"/>
              </w:rPr>
            </w:pPr>
            <w:r>
              <w:rPr>
                <w:spacing w:val="1"/>
                <w:sz w:val="20"/>
                <w:szCs w:val="20"/>
              </w:rPr>
              <w:t>15</w:t>
            </w:r>
            <w:r>
              <w:rPr>
                <w:spacing w:val="-3"/>
                <w:sz w:val="20"/>
                <w:szCs w:val="20"/>
              </w:rPr>
              <w:t xml:space="preserve"> </w:t>
            </w:r>
            <w:r>
              <w:rPr>
                <w:spacing w:val="1"/>
                <w:sz w:val="20"/>
                <w:szCs w:val="20"/>
              </w:rPr>
              <w:t>(20.8</w:t>
            </w:r>
            <w:r>
              <w:rPr>
                <w:sz w:val="20"/>
                <w:szCs w:val="20"/>
              </w:rPr>
              <w:t>)</w:t>
            </w:r>
          </w:p>
        </w:tc>
      </w:tr>
      <w:tr w:rsidR="00A4487F" w:rsidTr="00263759">
        <w:trPr>
          <w:trHeight w:hRule="exact" w:val="274"/>
        </w:trPr>
        <w:tc>
          <w:tcPr>
            <w:cnfStyle w:val="001000000000" w:firstRow="0" w:lastRow="0" w:firstColumn="1" w:lastColumn="0" w:oddVBand="0" w:evenVBand="0" w:oddHBand="0" w:evenHBand="0" w:firstRowFirstColumn="0" w:firstRowLastColumn="0" w:lastRowFirstColumn="0" w:lastRowLastColumn="0"/>
            <w:tcW w:w="5556" w:type="dxa"/>
            <w:hideMark/>
          </w:tcPr>
          <w:p w:rsidR="00A4487F" w:rsidRDefault="00A4487F" w:rsidP="00263759">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40" w:right="-20"/>
              <w:rPr>
                <w:sz w:val="20"/>
                <w:szCs w:val="20"/>
              </w:rPr>
            </w:pPr>
            <w:r>
              <w:rPr>
                <w:spacing w:val="3"/>
                <w:sz w:val="20"/>
                <w:szCs w:val="20"/>
              </w:rPr>
              <w:t>T</w:t>
            </w:r>
            <w:r>
              <w:rPr>
                <w:spacing w:val="1"/>
                <w:sz w:val="20"/>
                <w:szCs w:val="20"/>
              </w:rPr>
              <w:t>rea</w:t>
            </w:r>
            <w:r>
              <w:rPr>
                <w:sz w:val="20"/>
                <w:szCs w:val="20"/>
              </w:rPr>
              <w:t>t</w:t>
            </w:r>
            <w:r>
              <w:rPr>
                <w:spacing w:val="-4"/>
                <w:sz w:val="20"/>
                <w:szCs w:val="20"/>
              </w:rPr>
              <w:t>m</w:t>
            </w:r>
            <w:r>
              <w:rPr>
                <w:sz w:val="20"/>
                <w:szCs w:val="20"/>
              </w:rPr>
              <w:t>e</w:t>
            </w:r>
            <w:r>
              <w:rPr>
                <w:spacing w:val="1"/>
                <w:sz w:val="20"/>
                <w:szCs w:val="20"/>
              </w:rPr>
              <w:t>n</w:t>
            </w:r>
            <w:r>
              <w:rPr>
                <w:sz w:val="20"/>
                <w:szCs w:val="20"/>
              </w:rPr>
              <w:t>t</w:t>
            </w:r>
            <w:r>
              <w:rPr>
                <w:spacing w:val="-8"/>
                <w:sz w:val="20"/>
                <w:szCs w:val="20"/>
              </w:rPr>
              <w:t xml:space="preserve"> </w:t>
            </w:r>
            <w:r>
              <w:rPr>
                <w:spacing w:val="1"/>
                <w:sz w:val="20"/>
                <w:szCs w:val="20"/>
              </w:rPr>
              <w:t>o</w:t>
            </w:r>
            <w:r>
              <w:rPr>
                <w:spacing w:val="-1"/>
                <w:sz w:val="20"/>
                <w:szCs w:val="20"/>
              </w:rPr>
              <w:t>ng</w:t>
            </w:r>
            <w:r>
              <w:rPr>
                <w:spacing w:val="1"/>
                <w:sz w:val="20"/>
                <w:szCs w:val="20"/>
              </w:rPr>
              <w:t>o</w:t>
            </w:r>
            <w:r>
              <w:rPr>
                <w:spacing w:val="2"/>
                <w:sz w:val="20"/>
                <w:szCs w:val="20"/>
              </w:rPr>
              <w:t>i</w:t>
            </w:r>
            <w:r>
              <w:rPr>
                <w:spacing w:val="1"/>
                <w:sz w:val="20"/>
                <w:szCs w:val="20"/>
              </w:rPr>
              <w:t>n</w:t>
            </w:r>
            <w:r>
              <w:rPr>
                <w:sz w:val="20"/>
                <w:szCs w:val="20"/>
              </w:rPr>
              <w:t>g</w:t>
            </w:r>
          </w:p>
        </w:tc>
        <w:tc>
          <w:tcPr>
            <w:tcW w:w="1417" w:type="dxa"/>
            <w:hideMark/>
          </w:tcPr>
          <w:p w:rsidR="00A4487F" w:rsidRDefault="00A4487F" w:rsidP="00263759">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60"/>
              <w:jc w:val="center"/>
              <w:cnfStyle w:val="000000000000" w:firstRow="0" w:lastRow="0" w:firstColumn="0" w:lastColumn="0" w:oddVBand="0" w:evenVBand="0" w:oddHBand="0" w:evenHBand="0" w:firstRowFirstColumn="0" w:firstRowLastColumn="0" w:lastRowFirstColumn="0" w:lastRowLastColumn="0"/>
              <w:rPr>
                <w:sz w:val="20"/>
                <w:szCs w:val="20"/>
              </w:rPr>
            </w:pPr>
            <w:r>
              <w:rPr>
                <w:spacing w:val="1"/>
                <w:sz w:val="20"/>
                <w:szCs w:val="20"/>
              </w:rPr>
              <w:t>25 (71.4</w:t>
            </w:r>
            <w:r>
              <w:rPr>
                <w:sz w:val="20"/>
                <w:szCs w:val="20"/>
              </w:rPr>
              <w:t>)</w:t>
            </w:r>
          </w:p>
        </w:tc>
        <w:tc>
          <w:tcPr>
            <w:tcW w:w="1701" w:type="dxa"/>
            <w:hideMark/>
          </w:tcPr>
          <w:p w:rsidR="00A4487F" w:rsidRDefault="00A4487F" w:rsidP="00263759">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60"/>
              <w:jc w:val="center"/>
              <w:cnfStyle w:val="000000000000" w:firstRow="0" w:lastRow="0" w:firstColumn="0" w:lastColumn="0" w:oddVBand="0" w:evenVBand="0" w:oddHBand="0" w:evenHBand="0" w:firstRowFirstColumn="0" w:firstRowLastColumn="0" w:lastRowFirstColumn="0" w:lastRowLastColumn="0"/>
              <w:rPr>
                <w:sz w:val="20"/>
                <w:szCs w:val="20"/>
              </w:rPr>
            </w:pPr>
            <w:r>
              <w:rPr>
                <w:spacing w:val="1"/>
                <w:sz w:val="20"/>
                <w:szCs w:val="20"/>
              </w:rPr>
              <w:t>51</w:t>
            </w:r>
            <w:r>
              <w:rPr>
                <w:spacing w:val="-4"/>
                <w:sz w:val="20"/>
                <w:szCs w:val="20"/>
              </w:rPr>
              <w:t xml:space="preserve"> </w:t>
            </w:r>
            <w:r>
              <w:rPr>
                <w:spacing w:val="1"/>
                <w:sz w:val="20"/>
                <w:szCs w:val="20"/>
              </w:rPr>
              <w:t>(70.8</w:t>
            </w:r>
            <w:r>
              <w:rPr>
                <w:sz w:val="20"/>
                <w:szCs w:val="20"/>
              </w:rPr>
              <w:t>)</w:t>
            </w:r>
          </w:p>
        </w:tc>
      </w:tr>
      <w:tr w:rsidR="00A4487F" w:rsidTr="00263759">
        <w:trPr>
          <w:trHeight w:hRule="exact" w:val="561"/>
        </w:trPr>
        <w:tc>
          <w:tcPr>
            <w:cnfStyle w:val="001000000000" w:firstRow="0" w:lastRow="0" w:firstColumn="1" w:lastColumn="0" w:oddVBand="0" w:evenVBand="0" w:oddHBand="0" w:evenHBand="0" w:firstRowFirstColumn="0" w:firstRowLastColumn="0" w:lastRowFirstColumn="0" w:lastRowLastColumn="0"/>
            <w:tcW w:w="5556" w:type="dxa"/>
            <w:hideMark/>
          </w:tcPr>
          <w:p w:rsidR="00A4487F" w:rsidRDefault="00A4487F" w:rsidP="00263759">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400" w:right="142" w:hanging="360"/>
              <w:rPr>
                <w:sz w:val="20"/>
                <w:szCs w:val="20"/>
              </w:rPr>
            </w:pPr>
            <w:r>
              <w:rPr>
                <w:spacing w:val="-1"/>
                <w:sz w:val="20"/>
                <w:szCs w:val="20"/>
              </w:rPr>
              <w:t>R</w:t>
            </w:r>
            <w:r>
              <w:rPr>
                <w:spacing w:val="1"/>
                <w:sz w:val="20"/>
                <w:szCs w:val="20"/>
              </w:rPr>
              <w:t>ea</w:t>
            </w:r>
            <w:r>
              <w:rPr>
                <w:spacing w:val="-1"/>
                <w:sz w:val="20"/>
                <w:szCs w:val="20"/>
              </w:rPr>
              <w:t>s</w:t>
            </w:r>
            <w:r>
              <w:rPr>
                <w:spacing w:val="1"/>
                <w:sz w:val="20"/>
                <w:szCs w:val="20"/>
              </w:rPr>
              <w:t>o</w:t>
            </w:r>
            <w:r>
              <w:rPr>
                <w:sz w:val="20"/>
                <w:szCs w:val="20"/>
              </w:rPr>
              <w:t>n</w:t>
            </w:r>
            <w:r>
              <w:rPr>
                <w:spacing w:val="-4"/>
                <w:sz w:val="20"/>
                <w:szCs w:val="20"/>
              </w:rPr>
              <w:t xml:space="preserve"> </w:t>
            </w:r>
            <w:r>
              <w:rPr>
                <w:spacing w:val="-2"/>
                <w:sz w:val="20"/>
                <w:szCs w:val="20"/>
              </w:rPr>
              <w:t>f</w:t>
            </w:r>
            <w:r>
              <w:rPr>
                <w:spacing w:val="1"/>
                <w:sz w:val="20"/>
                <w:szCs w:val="20"/>
              </w:rPr>
              <w:t>o</w:t>
            </w:r>
            <w:r>
              <w:rPr>
                <w:sz w:val="20"/>
                <w:szCs w:val="20"/>
              </w:rPr>
              <w:t>r</w:t>
            </w:r>
            <w:r>
              <w:rPr>
                <w:spacing w:val="-1"/>
                <w:sz w:val="20"/>
                <w:szCs w:val="20"/>
              </w:rPr>
              <w:t xml:space="preserve"> n</w:t>
            </w:r>
            <w:r>
              <w:rPr>
                <w:spacing w:val="1"/>
                <w:sz w:val="20"/>
                <w:szCs w:val="20"/>
              </w:rPr>
              <w:t>o</w:t>
            </w:r>
            <w:r>
              <w:rPr>
                <w:sz w:val="20"/>
                <w:szCs w:val="20"/>
              </w:rPr>
              <w:t>t</w:t>
            </w:r>
            <w:r>
              <w:rPr>
                <w:spacing w:val="-3"/>
                <w:sz w:val="20"/>
                <w:szCs w:val="20"/>
              </w:rPr>
              <w:t xml:space="preserve"> </w:t>
            </w:r>
            <w:r>
              <w:rPr>
                <w:spacing w:val="1"/>
                <w:sz w:val="20"/>
                <w:szCs w:val="20"/>
              </w:rPr>
              <w:t>c</w:t>
            </w:r>
            <w:r>
              <w:rPr>
                <w:spacing w:val="4"/>
                <w:sz w:val="20"/>
                <w:szCs w:val="20"/>
              </w:rPr>
              <w:t>o</w:t>
            </w:r>
            <w:r>
              <w:rPr>
                <w:spacing w:val="-4"/>
                <w:sz w:val="20"/>
                <w:szCs w:val="20"/>
              </w:rPr>
              <w:t>m</w:t>
            </w:r>
            <w:r>
              <w:rPr>
                <w:spacing w:val="1"/>
                <w:sz w:val="20"/>
                <w:szCs w:val="20"/>
              </w:rPr>
              <w:t>p</w:t>
            </w:r>
            <w:r>
              <w:rPr>
                <w:sz w:val="20"/>
                <w:szCs w:val="20"/>
              </w:rPr>
              <w:t>let</w:t>
            </w:r>
            <w:r>
              <w:rPr>
                <w:spacing w:val="2"/>
                <w:sz w:val="20"/>
                <w:szCs w:val="20"/>
              </w:rPr>
              <w:t>i</w:t>
            </w:r>
            <w:r>
              <w:rPr>
                <w:spacing w:val="1"/>
                <w:sz w:val="20"/>
                <w:szCs w:val="20"/>
              </w:rPr>
              <w:t>n</w:t>
            </w:r>
            <w:r>
              <w:rPr>
                <w:sz w:val="20"/>
                <w:szCs w:val="20"/>
              </w:rPr>
              <w:t>g</w:t>
            </w:r>
            <w:r>
              <w:rPr>
                <w:spacing w:val="-10"/>
                <w:sz w:val="20"/>
                <w:szCs w:val="20"/>
              </w:rPr>
              <w:t xml:space="preserve"> </w:t>
            </w:r>
            <w:r>
              <w:rPr>
                <w:spacing w:val="-1"/>
                <w:sz w:val="20"/>
                <w:szCs w:val="20"/>
              </w:rPr>
              <w:t>s</w:t>
            </w:r>
            <w:r>
              <w:rPr>
                <w:spacing w:val="2"/>
                <w:sz w:val="20"/>
                <w:szCs w:val="20"/>
              </w:rPr>
              <w:t>t</w:t>
            </w:r>
            <w:r>
              <w:rPr>
                <w:spacing w:val="1"/>
                <w:sz w:val="20"/>
                <w:szCs w:val="20"/>
              </w:rPr>
              <w:t>ud</w:t>
            </w:r>
            <w:r>
              <w:rPr>
                <w:sz w:val="20"/>
                <w:szCs w:val="20"/>
              </w:rPr>
              <w:t>y</w:t>
            </w:r>
            <w:r>
              <w:rPr>
                <w:spacing w:val="-7"/>
                <w:sz w:val="20"/>
                <w:szCs w:val="20"/>
              </w:rPr>
              <w:t xml:space="preserve"> </w:t>
            </w:r>
            <w:r>
              <w:rPr>
                <w:sz w:val="20"/>
                <w:szCs w:val="20"/>
              </w:rPr>
              <w:t>t</w:t>
            </w:r>
            <w:r>
              <w:rPr>
                <w:spacing w:val="1"/>
                <w:sz w:val="20"/>
                <w:szCs w:val="20"/>
              </w:rPr>
              <w:t>rea</w:t>
            </w:r>
            <w:r>
              <w:rPr>
                <w:spacing w:val="2"/>
                <w:sz w:val="20"/>
                <w:szCs w:val="20"/>
              </w:rPr>
              <w:t>t</w:t>
            </w:r>
            <w:r>
              <w:rPr>
                <w:spacing w:val="-1"/>
                <w:sz w:val="20"/>
                <w:szCs w:val="20"/>
              </w:rPr>
              <w:t>m</w:t>
            </w:r>
            <w:r>
              <w:rPr>
                <w:spacing w:val="3"/>
                <w:sz w:val="20"/>
                <w:szCs w:val="20"/>
              </w:rPr>
              <w:t>e</w:t>
            </w:r>
            <w:r>
              <w:rPr>
                <w:spacing w:val="-1"/>
                <w:sz w:val="20"/>
                <w:szCs w:val="20"/>
              </w:rPr>
              <w:t>n</w:t>
            </w:r>
            <w:r>
              <w:rPr>
                <w:sz w:val="20"/>
                <w:szCs w:val="20"/>
              </w:rPr>
              <w:t>t</w:t>
            </w:r>
            <w:r>
              <w:rPr>
                <w:spacing w:val="-8"/>
                <w:sz w:val="20"/>
                <w:szCs w:val="20"/>
              </w:rPr>
              <w:t xml:space="preserve"> </w:t>
            </w:r>
            <w:r>
              <w:rPr>
                <w:spacing w:val="1"/>
                <w:sz w:val="20"/>
                <w:szCs w:val="20"/>
              </w:rPr>
              <w:t>per</w:t>
            </w:r>
            <w:r>
              <w:rPr>
                <w:sz w:val="20"/>
                <w:szCs w:val="20"/>
              </w:rPr>
              <w:t>i</w:t>
            </w:r>
            <w:r>
              <w:rPr>
                <w:spacing w:val="1"/>
                <w:sz w:val="20"/>
                <w:szCs w:val="20"/>
              </w:rPr>
              <w:t>o</w:t>
            </w:r>
            <w:r>
              <w:rPr>
                <w:sz w:val="20"/>
                <w:szCs w:val="20"/>
              </w:rPr>
              <w:t>d</w:t>
            </w:r>
            <w:r>
              <w:rPr>
                <w:spacing w:val="-4"/>
                <w:sz w:val="20"/>
                <w:szCs w:val="20"/>
              </w:rPr>
              <w:t xml:space="preserve"> </w:t>
            </w:r>
            <w:r>
              <w:rPr>
                <w:spacing w:val="1"/>
                <w:sz w:val="20"/>
                <w:szCs w:val="20"/>
              </w:rPr>
              <w:t>(a</w:t>
            </w:r>
            <w:r>
              <w:rPr>
                <w:sz w:val="20"/>
                <w:szCs w:val="20"/>
              </w:rPr>
              <w:t>s</w:t>
            </w:r>
            <w:r>
              <w:rPr>
                <w:spacing w:val="-2"/>
                <w:sz w:val="20"/>
                <w:szCs w:val="20"/>
              </w:rPr>
              <w:t xml:space="preserve"> </w:t>
            </w:r>
            <w:r>
              <w:rPr>
                <w:spacing w:val="1"/>
                <w:sz w:val="20"/>
                <w:szCs w:val="20"/>
              </w:rPr>
              <w:t>pe</w:t>
            </w:r>
            <w:r>
              <w:rPr>
                <w:sz w:val="20"/>
                <w:szCs w:val="20"/>
              </w:rPr>
              <w:t>r</w:t>
            </w:r>
            <w:r>
              <w:rPr>
                <w:spacing w:val="-2"/>
                <w:sz w:val="20"/>
                <w:szCs w:val="20"/>
              </w:rPr>
              <w:t xml:space="preserve"> </w:t>
            </w:r>
            <w:r>
              <w:rPr>
                <w:spacing w:val="-3"/>
                <w:sz w:val="20"/>
                <w:szCs w:val="20"/>
              </w:rPr>
              <w:t>C</w:t>
            </w:r>
            <w:r>
              <w:rPr>
                <w:spacing w:val="-1"/>
                <w:sz w:val="20"/>
                <w:szCs w:val="20"/>
              </w:rPr>
              <w:t>R</w:t>
            </w:r>
            <w:r>
              <w:rPr>
                <w:sz w:val="20"/>
                <w:szCs w:val="20"/>
              </w:rPr>
              <w:t>F)</w:t>
            </w:r>
          </w:p>
        </w:tc>
        <w:tc>
          <w:tcPr>
            <w:tcW w:w="1417" w:type="dxa"/>
            <w:hideMark/>
          </w:tcPr>
          <w:p w:rsidR="00A4487F" w:rsidRDefault="00A4487F" w:rsidP="00263759">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60"/>
              <w:jc w:val="center"/>
              <w:cnfStyle w:val="000000000000" w:firstRow="0" w:lastRow="0" w:firstColumn="0" w:lastColumn="0" w:oddVBand="0" w:evenVBand="0" w:oddHBand="0" w:evenHBand="0" w:firstRowFirstColumn="0" w:firstRowLastColumn="0" w:lastRowFirstColumn="0" w:lastRowLastColumn="0"/>
              <w:rPr>
                <w:sz w:val="20"/>
                <w:szCs w:val="20"/>
              </w:rPr>
            </w:pPr>
            <w:r>
              <w:rPr>
                <w:w w:val="99"/>
                <w:sz w:val="20"/>
                <w:szCs w:val="20"/>
              </w:rPr>
              <w:t xml:space="preserve">6 </w:t>
            </w:r>
            <w:r>
              <w:rPr>
                <w:spacing w:val="1"/>
                <w:sz w:val="20"/>
                <w:szCs w:val="20"/>
              </w:rPr>
              <w:t>(17.1)</w:t>
            </w:r>
          </w:p>
        </w:tc>
        <w:tc>
          <w:tcPr>
            <w:tcW w:w="1701" w:type="dxa"/>
            <w:hideMark/>
          </w:tcPr>
          <w:p w:rsidR="00A4487F" w:rsidRDefault="00A4487F" w:rsidP="00263759">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60"/>
              <w:jc w:val="center"/>
              <w:cnfStyle w:val="000000000000" w:firstRow="0" w:lastRow="0" w:firstColumn="0" w:lastColumn="0" w:oddVBand="0" w:evenVBand="0" w:oddHBand="0" w:evenHBand="0" w:firstRowFirstColumn="0" w:firstRowLastColumn="0" w:lastRowFirstColumn="0" w:lastRowLastColumn="0"/>
              <w:rPr>
                <w:sz w:val="20"/>
                <w:szCs w:val="20"/>
              </w:rPr>
            </w:pPr>
            <w:r>
              <w:rPr>
                <w:spacing w:val="1"/>
                <w:sz w:val="20"/>
                <w:szCs w:val="20"/>
              </w:rPr>
              <w:t>15</w:t>
            </w:r>
            <w:r>
              <w:rPr>
                <w:sz w:val="20"/>
                <w:szCs w:val="20"/>
              </w:rPr>
              <w:t xml:space="preserve"> </w:t>
            </w:r>
            <w:r>
              <w:rPr>
                <w:spacing w:val="1"/>
                <w:sz w:val="20"/>
                <w:szCs w:val="20"/>
              </w:rPr>
              <w:t>(20.8)</w:t>
            </w:r>
          </w:p>
        </w:tc>
      </w:tr>
      <w:tr w:rsidR="00A4487F" w:rsidTr="00847DAB">
        <w:trPr>
          <w:trHeight w:hRule="exact" w:val="227"/>
        </w:trPr>
        <w:tc>
          <w:tcPr>
            <w:cnfStyle w:val="001000000000" w:firstRow="0" w:lastRow="0" w:firstColumn="1" w:lastColumn="0" w:oddVBand="0" w:evenVBand="0" w:oddHBand="0" w:evenHBand="0" w:firstRowFirstColumn="0" w:firstRowLastColumn="0" w:lastRowFirstColumn="0" w:lastRowLastColumn="0"/>
            <w:tcW w:w="5556" w:type="dxa"/>
            <w:hideMark/>
          </w:tcPr>
          <w:p w:rsidR="00A4487F" w:rsidRDefault="00A4487F" w:rsidP="00263759">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400" w:right="-20" w:hanging="121"/>
              <w:rPr>
                <w:spacing w:val="-1"/>
                <w:sz w:val="20"/>
                <w:szCs w:val="20"/>
              </w:rPr>
            </w:pPr>
            <w:r>
              <w:rPr>
                <w:spacing w:val="1"/>
                <w:sz w:val="20"/>
                <w:szCs w:val="20"/>
              </w:rPr>
              <w:t>Di</w:t>
            </w:r>
            <w:r>
              <w:rPr>
                <w:spacing w:val="-1"/>
                <w:sz w:val="20"/>
                <w:szCs w:val="20"/>
              </w:rPr>
              <w:t>s</w:t>
            </w:r>
            <w:r>
              <w:rPr>
                <w:sz w:val="20"/>
                <w:szCs w:val="20"/>
              </w:rPr>
              <w:t>c</w:t>
            </w:r>
            <w:r>
              <w:rPr>
                <w:spacing w:val="1"/>
                <w:sz w:val="20"/>
                <w:szCs w:val="20"/>
              </w:rPr>
              <w:t>o</w:t>
            </w:r>
            <w:r>
              <w:rPr>
                <w:spacing w:val="-1"/>
                <w:sz w:val="20"/>
                <w:szCs w:val="20"/>
              </w:rPr>
              <w:t>n</w:t>
            </w:r>
            <w:r>
              <w:rPr>
                <w:spacing w:val="1"/>
                <w:sz w:val="20"/>
                <w:szCs w:val="20"/>
              </w:rPr>
              <w:t>t</w:t>
            </w:r>
            <w:r>
              <w:rPr>
                <w:spacing w:val="2"/>
                <w:sz w:val="20"/>
                <w:szCs w:val="20"/>
              </w:rPr>
              <w:t>i</w:t>
            </w:r>
            <w:r>
              <w:rPr>
                <w:spacing w:val="1"/>
                <w:sz w:val="20"/>
                <w:szCs w:val="20"/>
              </w:rPr>
              <w:t>n</w:t>
            </w:r>
            <w:r>
              <w:rPr>
                <w:spacing w:val="-1"/>
                <w:sz w:val="20"/>
                <w:szCs w:val="20"/>
              </w:rPr>
              <w:t>u</w:t>
            </w:r>
            <w:r>
              <w:rPr>
                <w:spacing w:val="1"/>
                <w:sz w:val="20"/>
                <w:szCs w:val="20"/>
              </w:rPr>
              <w:t>e</w:t>
            </w:r>
            <w:r>
              <w:rPr>
                <w:sz w:val="20"/>
                <w:szCs w:val="20"/>
              </w:rPr>
              <w:t>d</w:t>
            </w:r>
            <w:r>
              <w:rPr>
                <w:spacing w:val="-10"/>
                <w:sz w:val="20"/>
                <w:szCs w:val="20"/>
              </w:rPr>
              <w:t xml:space="preserve"> </w:t>
            </w:r>
            <w:r>
              <w:rPr>
                <w:spacing w:val="1"/>
                <w:sz w:val="20"/>
                <w:szCs w:val="20"/>
              </w:rPr>
              <w:t>d</w:t>
            </w:r>
            <w:r>
              <w:rPr>
                <w:spacing w:val="-1"/>
                <w:sz w:val="20"/>
                <w:szCs w:val="20"/>
              </w:rPr>
              <w:t>u</w:t>
            </w:r>
            <w:r>
              <w:rPr>
                <w:sz w:val="20"/>
                <w:szCs w:val="20"/>
              </w:rPr>
              <w:t>e</w:t>
            </w:r>
            <w:r>
              <w:rPr>
                <w:spacing w:val="-2"/>
                <w:sz w:val="20"/>
                <w:szCs w:val="20"/>
              </w:rPr>
              <w:t xml:space="preserve"> </w:t>
            </w:r>
            <w:r>
              <w:rPr>
                <w:spacing w:val="1"/>
                <w:sz w:val="20"/>
                <w:szCs w:val="20"/>
              </w:rPr>
              <w:t>t</w:t>
            </w:r>
            <w:r>
              <w:rPr>
                <w:sz w:val="20"/>
                <w:szCs w:val="20"/>
              </w:rPr>
              <w:t>o</w:t>
            </w:r>
            <w:r>
              <w:rPr>
                <w:spacing w:val="-1"/>
                <w:sz w:val="20"/>
                <w:szCs w:val="20"/>
              </w:rPr>
              <w:t xml:space="preserve"> </w:t>
            </w:r>
            <w:r>
              <w:rPr>
                <w:spacing w:val="-2"/>
                <w:sz w:val="20"/>
                <w:szCs w:val="20"/>
              </w:rPr>
              <w:t>AE</w:t>
            </w:r>
          </w:p>
        </w:tc>
        <w:tc>
          <w:tcPr>
            <w:tcW w:w="1417" w:type="dxa"/>
            <w:hideMark/>
          </w:tcPr>
          <w:p w:rsidR="00A4487F" w:rsidRDefault="00A4487F" w:rsidP="00263759">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60"/>
              <w:jc w:val="center"/>
              <w:cnfStyle w:val="000000000000" w:firstRow="0" w:lastRow="0" w:firstColumn="0" w:lastColumn="0" w:oddVBand="0" w:evenVBand="0" w:oddHBand="0" w:evenHBand="0" w:firstRowFirstColumn="0" w:firstRowLastColumn="0" w:lastRowFirstColumn="0" w:lastRowLastColumn="0"/>
              <w:rPr>
                <w:w w:val="99"/>
                <w:sz w:val="20"/>
                <w:szCs w:val="20"/>
              </w:rPr>
            </w:pPr>
            <w:r>
              <w:rPr>
                <w:w w:val="99"/>
                <w:sz w:val="20"/>
                <w:szCs w:val="20"/>
              </w:rPr>
              <w:t>1 (2.9)</w:t>
            </w:r>
          </w:p>
        </w:tc>
        <w:tc>
          <w:tcPr>
            <w:tcW w:w="1701" w:type="dxa"/>
            <w:hideMark/>
          </w:tcPr>
          <w:p w:rsidR="00A4487F" w:rsidRDefault="00A4487F" w:rsidP="00263759">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60"/>
              <w:jc w:val="center"/>
              <w:cnfStyle w:val="000000000000" w:firstRow="0" w:lastRow="0" w:firstColumn="0" w:lastColumn="0" w:oddVBand="0" w:evenVBand="0" w:oddHBand="0" w:evenHBand="0" w:firstRowFirstColumn="0" w:firstRowLastColumn="0" w:lastRowFirstColumn="0" w:lastRowLastColumn="0"/>
              <w:rPr>
                <w:spacing w:val="1"/>
                <w:sz w:val="20"/>
                <w:szCs w:val="20"/>
              </w:rPr>
            </w:pPr>
            <w:r>
              <w:rPr>
                <w:spacing w:val="1"/>
                <w:sz w:val="20"/>
                <w:szCs w:val="20"/>
              </w:rPr>
              <w:t>3 (4.2)</w:t>
            </w:r>
          </w:p>
        </w:tc>
      </w:tr>
      <w:tr w:rsidR="00A4487F" w:rsidTr="00847DAB">
        <w:trPr>
          <w:trHeight w:hRule="exact" w:val="227"/>
        </w:trPr>
        <w:tc>
          <w:tcPr>
            <w:cnfStyle w:val="001000000000" w:firstRow="0" w:lastRow="0" w:firstColumn="1" w:lastColumn="0" w:oddVBand="0" w:evenVBand="0" w:oddHBand="0" w:evenHBand="0" w:firstRowFirstColumn="0" w:firstRowLastColumn="0" w:lastRowFirstColumn="0" w:lastRowLastColumn="0"/>
            <w:tcW w:w="5556" w:type="dxa"/>
            <w:hideMark/>
          </w:tcPr>
          <w:p w:rsidR="00A4487F" w:rsidRDefault="00A4487F" w:rsidP="00263759">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400" w:right="-20" w:hanging="121"/>
              <w:rPr>
                <w:sz w:val="20"/>
                <w:szCs w:val="20"/>
              </w:rPr>
            </w:pPr>
            <w:r>
              <w:rPr>
                <w:sz w:val="20"/>
                <w:szCs w:val="20"/>
              </w:rPr>
              <w:t>Di</w:t>
            </w:r>
            <w:r>
              <w:rPr>
                <w:spacing w:val="-1"/>
                <w:sz w:val="20"/>
                <w:szCs w:val="20"/>
              </w:rPr>
              <w:t>s</w:t>
            </w:r>
            <w:r>
              <w:rPr>
                <w:sz w:val="20"/>
                <w:szCs w:val="20"/>
              </w:rPr>
              <w:t>c</w:t>
            </w:r>
            <w:r>
              <w:rPr>
                <w:spacing w:val="1"/>
                <w:sz w:val="20"/>
                <w:szCs w:val="20"/>
              </w:rPr>
              <w:t>o</w:t>
            </w:r>
            <w:r>
              <w:rPr>
                <w:spacing w:val="-1"/>
                <w:sz w:val="20"/>
                <w:szCs w:val="20"/>
              </w:rPr>
              <w:t>n</w:t>
            </w:r>
            <w:r>
              <w:rPr>
                <w:sz w:val="20"/>
                <w:szCs w:val="20"/>
              </w:rPr>
              <w:t>t</w:t>
            </w:r>
            <w:r>
              <w:rPr>
                <w:spacing w:val="2"/>
                <w:sz w:val="20"/>
                <w:szCs w:val="20"/>
              </w:rPr>
              <w:t>i</w:t>
            </w:r>
            <w:r>
              <w:rPr>
                <w:spacing w:val="1"/>
                <w:sz w:val="20"/>
                <w:szCs w:val="20"/>
              </w:rPr>
              <w:t>n</w:t>
            </w:r>
            <w:r>
              <w:rPr>
                <w:spacing w:val="-1"/>
                <w:sz w:val="20"/>
                <w:szCs w:val="20"/>
              </w:rPr>
              <w:t>u</w:t>
            </w:r>
            <w:r>
              <w:rPr>
                <w:spacing w:val="1"/>
                <w:sz w:val="20"/>
                <w:szCs w:val="20"/>
              </w:rPr>
              <w:t>e</w:t>
            </w:r>
            <w:r>
              <w:rPr>
                <w:sz w:val="20"/>
                <w:szCs w:val="20"/>
              </w:rPr>
              <w:t>d</w:t>
            </w:r>
            <w:r>
              <w:rPr>
                <w:spacing w:val="-10"/>
                <w:sz w:val="20"/>
                <w:szCs w:val="20"/>
              </w:rPr>
              <w:t xml:space="preserve"> </w:t>
            </w:r>
            <w:r>
              <w:rPr>
                <w:spacing w:val="1"/>
                <w:sz w:val="20"/>
                <w:szCs w:val="20"/>
              </w:rPr>
              <w:t>d</w:t>
            </w:r>
            <w:r>
              <w:rPr>
                <w:spacing w:val="-1"/>
                <w:sz w:val="20"/>
                <w:szCs w:val="20"/>
              </w:rPr>
              <w:t>u</w:t>
            </w:r>
            <w:r>
              <w:rPr>
                <w:sz w:val="20"/>
                <w:szCs w:val="20"/>
              </w:rPr>
              <w:t>e</w:t>
            </w:r>
            <w:r>
              <w:rPr>
                <w:spacing w:val="-2"/>
                <w:sz w:val="20"/>
                <w:szCs w:val="20"/>
              </w:rPr>
              <w:t xml:space="preserve"> </w:t>
            </w:r>
            <w:r>
              <w:rPr>
                <w:sz w:val="20"/>
                <w:szCs w:val="20"/>
              </w:rPr>
              <w:t xml:space="preserve">to </w:t>
            </w:r>
            <w:r>
              <w:rPr>
                <w:spacing w:val="1"/>
                <w:sz w:val="20"/>
                <w:szCs w:val="20"/>
              </w:rPr>
              <w:t>Poo</w:t>
            </w:r>
            <w:r>
              <w:rPr>
                <w:sz w:val="20"/>
                <w:szCs w:val="20"/>
              </w:rPr>
              <w:t>r</w:t>
            </w:r>
            <w:r>
              <w:rPr>
                <w:spacing w:val="-5"/>
                <w:sz w:val="20"/>
                <w:szCs w:val="20"/>
              </w:rPr>
              <w:t xml:space="preserve"> </w:t>
            </w:r>
            <w:r>
              <w:rPr>
                <w:spacing w:val="1"/>
                <w:sz w:val="20"/>
                <w:szCs w:val="20"/>
              </w:rPr>
              <w:t>co</w:t>
            </w:r>
            <w:r>
              <w:rPr>
                <w:spacing w:val="-1"/>
                <w:sz w:val="20"/>
                <w:szCs w:val="20"/>
              </w:rPr>
              <w:t>m</w:t>
            </w:r>
            <w:r>
              <w:rPr>
                <w:spacing w:val="1"/>
                <w:sz w:val="20"/>
                <w:szCs w:val="20"/>
              </w:rPr>
              <w:t>p</w:t>
            </w:r>
            <w:r>
              <w:rPr>
                <w:sz w:val="20"/>
                <w:szCs w:val="20"/>
              </w:rPr>
              <w:t>lia</w:t>
            </w:r>
            <w:r>
              <w:rPr>
                <w:spacing w:val="-1"/>
                <w:sz w:val="20"/>
                <w:szCs w:val="20"/>
              </w:rPr>
              <w:t>n</w:t>
            </w:r>
            <w:r>
              <w:rPr>
                <w:spacing w:val="1"/>
                <w:sz w:val="20"/>
                <w:szCs w:val="20"/>
              </w:rPr>
              <w:t>c</w:t>
            </w:r>
            <w:r>
              <w:rPr>
                <w:sz w:val="20"/>
                <w:szCs w:val="20"/>
              </w:rPr>
              <w:t>e</w:t>
            </w:r>
            <w:r>
              <w:rPr>
                <w:spacing w:val="-8"/>
                <w:sz w:val="20"/>
                <w:szCs w:val="20"/>
              </w:rPr>
              <w:t xml:space="preserve"> </w:t>
            </w:r>
            <w:r>
              <w:rPr>
                <w:sz w:val="20"/>
                <w:szCs w:val="20"/>
              </w:rPr>
              <w:t xml:space="preserve">to </w:t>
            </w:r>
            <w:r>
              <w:rPr>
                <w:spacing w:val="1"/>
                <w:sz w:val="20"/>
                <w:szCs w:val="20"/>
              </w:rPr>
              <w:t>pro</w:t>
            </w:r>
            <w:r>
              <w:rPr>
                <w:sz w:val="20"/>
                <w:szCs w:val="20"/>
              </w:rPr>
              <w:t>t</w:t>
            </w:r>
            <w:r>
              <w:rPr>
                <w:spacing w:val="1"/>
                <w:sz w:val="20"/>
                <w:szCs w:val="20"/>
              </w:rPr>
              <w:t>ocol</w:t>
            </w:r>
          </w:p>
        </w:tc>
        <w:tc>
          <w:tcPr>
            <w:tcW w:w="1417" w:type="dxa"/>
            <w:hideMark/>
          </w:tcPr>
          <w:p w:rsidR="00A4487F" w:rsidRDefault="00A4487F" w:rsidP="00263759">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60"/>
              <w:jc w:val="center"/>
              <w:cnfStyle w:val="000000000000" w:firstRow="0" w:lastRow="0" w:firstColumn="0" w:lastColumn="0" w:oddVBand="0" w:evenVBand="0" w:oddHBand="0" w:evenHBand="0" w:firstRowFirstColumn="0" w:firstRowLastColumn="0" w:lastRowFirstColumn="0" w:lastRowLastColumn="0"/>
              <w:rPr>
                <w:sz w:val="20"/>
                <w:szCs w:val="20"/>
              </w:rPr>
            </w:pPr>
            <w:r>
              <w:rPr>
                <w:w w:val="99"/>
                <w:sz w:val="20"/>
                <w:szCs w:val="20"/>
              </w:rPr>
              <w:t xml:space="preserve">1 </w:t>
            </w:r>
            <w:r>
              <w:rPr>
                <w:spacing w:val="1"/>
                <w:sz w:val="20"/>
                <w:szCs w:val="20"/>
              </w:rPr>
              <w:t>(2.9</w:t>
            </w:r>
            <w:r>
              <w:rPr>
                <w:sz w:val="20"/>
                <w:szCs w:val="20"/>
              </w:rPr>
              <w:t>)</w:t>
            </w:r>
          </w:p>
        </w:tc>
        <w:tc>
          <w:tcPr>
            <w:tcW w:w="1701" w:type="dxa"/>
            <w:hideMark/>
          </w:tcPr>
          <w:p w:rsidR="00A4487F" w:rsidRDefault="00A4487F" w:rsidP="00263759">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6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4 </w:t>
            </w:r>
            <w:r>
              <w:rPr>
                <w:spacing w:val="1"/>
                <w:sz w:val="20"/>
                <w:szCs w:val="20"/>
              </w:rPr>
              <w:t>(5.6</w:t>
            </w:r>
            <w:r>
              <w:rPr>
                <w:sz w:val="20"/>
                <w:szCs w:val="20"/>
              </w:rPr>
              <w:t>)</w:t>
            </w:r>
          </w:p>
        </w:tc>
      </w:tr>
      <w:tr w:rsidR="00A4487F" w:rsidTr="00847DAB">
        <w:trPr>
          <w:trHeight w:hRule="exact" w:val="227"/>
        </w:trPr>
        <w:tc>
          <w:tcPr>
            <w:cnfStyle w:val="001000000000" w:firstRow="0" w:lastRow="0" w:firstColumn="1" w:lastColumn="0" w:oddVBand="0" w:evenVBand="0" w:oddHBand="0" w:evenHBand="0" w:firstRowFirstColumn="0" w:firstRowLastColumn="0" w:lastRowFirstColumn="0" w:lastRowLastColumn="0"/>
            <w:tcW w:w="5556" w:type="dxa"/>
            <w:hideMark/>
          </w:tcPr>
          <w:p w:rsidR="00A4487F" w:rsidRDefault="00A4487F" w:rsidP="00263759">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760" w:right="-20"/>
              <w:rPr>
                <w:sz w:val="20"/>
                <w:szCs w:val="20"/>
              </w:rPr>
            </w:pPr>
            <w:r>
              <w:rPr>
                <w:spacing w:val="-2"/>
                <w:sz w:val="20"/>
                <w:szCs w:val="20"/>
              </w:rPr>
              <w:t>L</w:t>
            </w:r>
            <w:r>
              <w:rPr>
                <w:spacing w:val="2"/>
                <w:sz w:val="20"/>
                <w:szCs w:val="20"/>
              </w:rPr>
              <w:t>i</w:t>
            </w:r>
            <w:r>
              <w:rPr>
                <w:spacing w:val="-1"/>
                <w:sz w:val="20"/>
                <w:szCs w:val="20"/>
              </w:rPr>
              <w:t>f</w:t>
            </w:r>
            <w:r>
              <w:rPr>
                <w:sz w:val="20"/>
                <w:szCs w:val="20"/>
              </w:rPr>
              <w:t>e</w:t>
            </w:r>
            <w:r>
              <w:rPr>
                <w:spacing w:val="-2"/>
                <w:sz w:val="20"/>
                <w:szCs w:val="20"/>
              </w:rPr>
              <w:t xml:space="preserve"> </w:t>
            </w:r>
            <w:r>
              <w:rPr>
                <w:spacing w:val="1"/>
                <w:sz w:val="20"/>
                <w:szCs w:val="20"/>
              </w:rPr>
              <w:t>e</w:t>
            </w:r>
            <w:r>
              <w:rPr>
                <w:spacing w:val="-1"/>
                <w:sz w:val="20"/>
                <w:szCs w:val="20"/>
              </w:rPr>
              <w:t>v</w:t>
            </w:r>
            <w:r>
              <w:rPr>
                <w:spacing w:val="3"/>
                <w:sz w:val="20"/>
                <w:szCs w:val="20"/>
              </w:rPr>
              <w:t>e</w:t>
            </w:r>
            <w:r>
              <w:rPr>
                <w:spacing w:val="-1"/>
                <w:sz w:val="20"/>
                <w:szCs w:val="20"/>
              </w:rPr>
              <w:t>n</w:t>
            </w:r>
            <w:r>
              <w:rPr>
                <w:spacing w:val="2"/>
                <w:sz w:val="20"/>
                <w:szCs w:val="20"/>
              </w:rPr>
              <w:t>t</w:t>
            </w:r>
            <w:r>
              <w:rPr>
                <w:sz w:val="20"/>
                <w:szCs w:val="20"/>
              </w:rPr>
              <w:t>s</w:t>
            </w:r>
            <w:r>
              <w:rPr>
                <w:spacing w:val="-3"/>
                <w:sz w:val="20"/>
                <w:szCs w:val="20"/>
              </w:rPr>
              <w:t xml:space="preserve"> </w:t>
            </w:r>
            <w:r>
              <w:rPr>
                <w:spacing w:val="-4"/>
                <w:sz w:val="20"/>
                <w:szCs w:val="20"/>
              </w:rPr>
              <w:t>m</w:t>
            </w:r>
            <w:r>
              <w:rPr>
                <w:sz w:val="20"/>
                <w:szCs w:val="20"/>
              </w:rPr>
              <w:t>a</w:t>
            </w:r>
            <w:r>
              <w:rPr>
                <w:spacing w:val="1"/>
                <w:sz w:val="20"/>
                <w:szCs w:val="20"/>
              </w:rPr>
              <w:t>d</w:t>
            </w:r>
            <w:r>
              <w:rPr>
                <w:sz w:val="20"/>
                <w:szCs w:val="20"/>
              </w:rPr>
              <w:t>e</w:t>
            </w:r>
            <w:r>
              <w:rPr>
                <w:spacing w:val="-3"/>
                <w:sz w:val="20"/>
                <w:szCs w:val="20"/>
              </w:rPr>
              <w:t xml:space="preserve"> </w:t>
            </w:r>
            <w:r>
              <w:rPr>
                <w:spacing w:val="1"/>
                <w:sz w:val="20"/>
                <w:szCs w:val="20"/>
              </w:rPr>
              <w:t>co</w:t>
            </w:r>
            <w:r>
              <w:rPr>
                <w:spacing w:val="-1"/>
                <w:sz w:val="20"/>
                <w:szCs w:val="20"/>
              </w:rPr>
              <w:t>n</w:t>
            </w:r>
            <w:r>
              <w:rPr>
                <w:sz w:val="20"/>
                <w:szCs w:val="20"/>
              </w:rPr>
              <w:t>t</w:t>
            </w:r>
            <w:r>
              <w:rPr>
                <w:spacing w:val="2"/>
                <w:sz w:val="20"/>
                <w:szCs w:val="20"/>
              </w:rPr>
              <w:t>i</w:t>
            </w:r>
            <w:r>
              <w:rPr>
                <w:spacing w:val="1"/>
                <w:sz w:val="20"/>
                <w:szCs w:val="20"/>
              </w:rPr>
              <w:t>n</w:t>
            </w:r>
            <w:r>
              <w:rPr>
                <w:spacing w:val="-1"/>
                <w:sz w:val="20"/>
                <w:szCs w:val="20"/>
              </w:rPr>
              <w:t>u</w:t>
            </w:r>
            <w:r>
              <w:rPr>
                <w:spacing w:val="2"/>
                <w:sz w:val="20"/>
                <w:szCs w:val="20"/>
              </w:rPr>
              <w:t>i</w:t>
            </w:r>
            <w:r>
              <w:rPr>
                <w:spacing w:val="-1"/>
                <w:sz w:val="20"/>
                <w:szCs w:val="20"/>
              </w:rPr>
              <w:t>n</w:t>
            </w:r>
            <w:r>
              <w:rPr>
                <w:sz w:val="20"/>
                <w:szCs w:val="20"/>
              </w:rPr>
              <w:t>g</w:t>
            </w:r>
            <w:r>
              <w:rPr>
                <w:spacing w:val="-10"/>
                <w:sz w:val="20"/>
                <w:szCs w:val="20"/>
              </w:rPr>
              <w:t xml:space="preserve"> </w:t>
            </w:r>
            <w:r>
              <w:rPr>
                <w:spacing w:val="2"/>
                <w:sz w:val="20"/>
                <w:szCs w:val="20"/>
              </w:rPr>
              <w:t>t</w:t>
            </w:r>
            <w:r>
              <w:rPr>
                <w:spacing w:val="1"/>
                <w:sz w:val="20"/>
                <w:szCs w:val="20"/>
              </w:rPr>
              <w:t>o</w:t>
            </w:r>
            <w:r>
              <w:rPr>
                <w:sz w:val="20"/>
                <w:szCs w:val="20"/>
              </w:rPr>
              <w:t>o</w:t>
            </w:r>
            <w:r>
              <w:rPr>
                <w:spacing w:val="-2"/>
                <w:sz w:val="20"/>
                <w:szCs w:val="20"/>
              </w:rPr>
              <w:t xml:space="preserve"> </w:t>
            </w:r>
            <w:r>
              <w:rPr>
                <w:spacing w:val="1"/>
                <w:sz w:val="20"/>
                <w:szCs w:val="20"/>
              </w:rPr>
              <w:t>d</w:t>
            </w:r>
            <w:r>
              <w:rPr>
                <w:sz w:val="20"/>
                <w:szCs w:val="20"/>
              </w:rPr>
              <w:t>i</w:t>
            </w:r>
            <w:r>
              <w:rPr>
                <w:spacing w:val="-1"/>
                <w:sz w:val="20"/>
                <w:szCs w:val="20"/>
              </w:rPr>
              <w:t>ff</w:t>
            </w:r>
            <w:r>
              <w:rPr>
                <w:sz w:val="20"/>
                <w:szCs w:val="20"/>
              </w:rPr>
              <w:t>i</w:t>
            </w:r>
            <w:r>
              <w:rPr>
                <w:spacing w:val="1"/>
                <w:sz w:val="20"/>
                <w:szCs w:val="20"/>
              </w:rPr>
              <w:t>cu</w:t>
            </w:r>
            <w:r>
              <w:rPr>
                <w:sz w:val="20"/>
                <w:szCs w:val="20"/>
              </w:rPr>
              <w:t>lt</w:t>
            </w:r>
          </w:p>
        </w:tc>
        <w:tc>
          <w:tcPr>
            <w:tcW w:w="1417" w:type="dxa"/>
            <w:hideMark/>
          </w:tcPr>
          <w:p w:rsidR="00A4487F" w:rsidRDefault="00A4487F" w:rsidP="00263759">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60"/>
              <w:jc w:val="center"/>
              <w:cnfStyle w:val="000000000000" w:firstRow="0" w:lastRow="0" w:firstColumn="0" w:lastColumn="0" w:oddVBand="0" w:evenVBand="0" w:oddHBand="0" w:evenHBand="0" w:firstRowFirstColumn="0" w:firstRowLastColumn="0" w:lastRowFirstColumn="0" w:lastRowLastColumn="0"/>
              <w:rPr>
                <w:sz w:val="20"/>
                <w:szCs w:val="20"/>
              </w:rPr>
            </w:pPr>
            <w:r>
              <w:rPr>
                <w:w w:val="99"/>
                <w:sz w:val="20"/>
                <w:szCs w:val="20"/>
              </w:rPr>
              <w:t>0</w:t>
            </w:r>
          </w:p>
        </w:tc>
        <w:tc>
          <w:tcPr>
            <w:tcW w:w="1701" w:type="dxa"/>
            <w:hideMark/>
          </w:tcPr>
          <w:p w:rsidR="00A4487F" w:rsidRDefault="00A4487F" w:rsidP="00263759">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6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w:t>
            </w:r>
            <w:r>
              <w:rPr>
                <w:spacing w:val="1"/>
                <w:sz w:val="20"/>
                <w:szCs w:val="20"/>
              </w:rPr>
              <w:t xml:space="preserve"> (2.8</w:t>
            </w:r>
            <w:r>
              <w:rPr>
                <w:sz w:val="20"/>
                <w:szCs w:val="20"/>
              </w:rPr>
              <w:t>)</w:t>
            </w:r>
          </w:p>
        </w:tc>
      </w:tr>
      <w:tr w:rsidR="00A4487F" w:rsidTr="00847DAB">
        <w:trPr>
          <w:trHeight w:hRule="exact" w:val="227"/>
        </w:trPr>
        <w:tc>
          <w:tcPr>
            <w:cnfStyle w:val="001000000000" w:firstRow="0" w:lastRow="0" w:firstColumn="1" w:lastColumn="0" w:oddVBand="0" w:evenVBand="0" w:oddHBand="0" w:evenHBand="0" w:firstRowFirstColumn="0" w:firstRowLastColumn="0" w:lastRowFirstColumn="0" w:lastRowLastColumn="0"/>
            <w:tcW w:w="5556" w:type="dxa"/>
            <w:hideMark/>
          </w:tcPr>
          <w:p w:rsidR="00A4487F" w:rsidRDefault="00A4487F" w:rsidP="00263759">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760" w:right="-20"/>
              <w:rPr>
                <w:sz w:val="20"/>
                <w:szCs w:val="20"/>
              </w:rPr>
            </w:pPr>
            <w:r>
              <w:rPr>
                <w:sz w:val="20"/>
                <w:szCs w:val="20"/>
              </w:rPr>
              <w:t>Ot</w:t>
            </w:r>
            <w:r>
              <w:rPr>
                <w:spacing w:val="-1"/>
                <w:sz w:val="20"/>
                <w:szCs w:val="20"/>
              </w:rPr>
              <w:t>h</w:t>
            </w:r>
            <w:r>
              <w:rPr>
                <w:sz w:val="20"/>
                <w:szCs w:val="20"/>
              </w:rPr>
              <w:t>er</w:t>
            </w:r>
            <w:r>
              <w:rPr>
                <w:spacing w:val="-4"/>
                <w:sz w:val="20"/>
                <w:szCs w:val="20"/>
              </w:rPr>
              <w:t xml:space="preserve"> </w:t>
            </w:r>
            <w:r>
              <w:rPr>
                <w:spacing w:val="1"/>
                <w:sz w:val="20"/>
                <w:szCs w:val="20"/>
              </w:rPr>
              <w:t>rea</w:t>
            </w:r>
            <w:r>
              <w:rPr>
                <w:spacing w:val="-1"/>
                <w:sz w:val="20"/>
                <w:szCs w:val="20"/>
              </w:rPr>
              <w:t>s</w:t>
            </w:r>
            <w:r>
              <w:rPr>
                <w:spacing w:val="1"/>
                <w:sz w:val="20"/>
                <w:szCs w:val="20"/>
              </w:rPr>
              <w:t>ons</w:t>
            </w:r>
          </w:p>
        </w:tc>
        <w:tc>
          <w:tcPr>
            <w:tcW w:w="1417" w:type="dxa"/>
            <w:hideMark/>
          </w:tcPr>
          <w:p w:rsidR="00A4487F" w:rsidRDefault="00A4487F" w:rsidP="00263759">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60"/>
              <w:jc w:val="center"/>
              <w:cnfStyle w:val="000000000000" w:firstRow="0" w:lastRow="0" w:firstColumn="0" w:lastColumn="0" w:oddVBand="0" w:evenVBand="0" w:oddHBand="0" w:evenHBand="0" w:firstRowFirstColumn="0" w:firstRowLastColumn="0" w:lastRowFirstColumn="0" w:lastRowLastColumn="0"/>
              <w:rPr>
                <w:sz w:val="20"/>
                <w:szCs w:val="20"/>
              </w:rPr>
            </w:pPr>
            <w:r>
              <w:rPr>
                <w:w w:val="99"/>
                <w:sz w:val="20"/>
                <w:szCs w:val="20"/>
              </w:rPr>
              <w:t xml:space="preserve">1 </w:t>
            </w:r>
            <w:r>
              <w:rPr>
                <w:spacing w:val="1"/>
                <w:sz w:val="20"/>
                <w:szCs w:val="20"/>
              </w:rPr>
              <w:t>(2.9</w:t>
            </w:r>
            <w:r>
              <w:rPr>
                <w:sz w:val="20"/>
                <w:szCs w:val="20"/>
              </w:rPr>
              <w:t>)</w:t>
            </w:r>
          </w:p>
        </w:tc>
        <w:tc>
          <w:tcPr>
            <w:tcW w:w="1701" w:type="dxa"/>
            <w:hideMark/>
          </w:tcPr>
          <w:p w:rsidR="00A4487F" w:rsidRDefault="00A4487F" w:rsidP="00263759">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6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2 </w:t>
            </w:r>
            <w:r>
              <w:rPr>
                <w:spacing w:val="1"/>
                <w:sz w:val="20"/>
                <w:szCs w:val="20"/>
              </w:rPr>
              <w:t>(2.8</w:t>
            </w:r>
            <w:r>
              <w:rPr>
                <w:sz w:val="20"/>
                <w:szCs w:val="20"/>
              </w:rPr>
              <w:t>)</w:t>
            </w:r>
          </w:p>
        </w:tc>
      </w:tr>
      <w:tr w:rsidR="00A4487F" w:rsidTr="00847DAB">
        <w:trPr>
          <w:trHeight w:hRule="exact" w:val="227"/>
        </w:trPr>
        <w:tc>
          <w:tcPr>
            <w:cnfStyle w:val="001000000000" w:firstRow="0" w:lastRow="0" w:firstColumn="1" w:lastColumn="0" w:oddVBand="0" w:evenVBand="0" w:oddHBand="0" w:evenHBand="0" w:firstRowFirstColumn="0" w:firstRowLastColumn="0" w:lastRowFirstColumn="0" w:lastRowLastColumn="0"/>
            <w:tcW w:w="5556" w:type="dxa"/>
            <w:hideMark/>
          </w:tcPr>
          <w:p w:rsidR="00A4487F" w:rsidRDefault="00A4487F" w:rsidP="00263759">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400" w:right="-20" w:hanging="121"/>
              <w:rPr>
                <w:sz w:val="20"/>
                <w:szCs w:val="20"/>
              </w:rPr>
            </w:pPr>
            <w:r>
              <w:rPr>
                <w:sz w:val="20"/>
                <w:szCs w:val="20"/>
              </w:rPr>
              <w:t>Ot</w:t>
            </w:r>
            <w:r>
              <w:rPr>
                <w:spacing w:val="-1"/>
                <w:sz w:val="20"/>
                <w:szCs w:val="20"/>
              </w:rPr>
              <w:t>h</w:t>
            </w:r>
            <w:r>
              <w:rPr>
                <w:sz w:val="20"/>
                <w:szCs w:val="20"/>
              </w:rPr>
              <w:t>er</w:t>
            </w:r>
            <w:r>
              <w:rPr>
                <w:spacing w:val="-4"/>
                <w:sz w:val="20"/>
                <w:szCs w:val="20"/>
              </w:rPr>
              <w:t xml:space="preserve"> </w:t>
            </w:r>
            <w:r>
              <w:rPr>
                <w:spacing w:val="1"/>
                <w:sz w:val="20"/>
                <w:szCs w:val="20"/>
              </w:rPr>
              <w:t>rea</w:t>
            </w:r>
            <w:r>
              <w:rPr>
                <w:spacing w:val="-1"/>
                <w:sz w:val="20"/>
                <w:szCs w:val="20"/>
              </w:rPr>
              <w:t>s</w:t>
            </w:r>
            <w:r>
              <w:rPr>
                <w:spacing w:val="1"/>
                <w:sz w:val="20"/>
                <w:szCs w:val="20"/>
              </w:rPr>
              <w:t>ons</w:t>
            </w:r>
          </w:p>
        </w:tc>
        <w:tc>
          <w:tcPr>
            <w:tcW w:w="1417" w:type="dxa"/>
            <w:hideMark/>
          </w:tcPr>
          <w:p w:rsidR="00A4487F" w:rsidRDefault="00A4487F" w:rsidP="00263759">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60"/>
              <w:jc w:val="center"/>
              <w:cnfStyle w:val="000000000000" w:firstRow="0" w:lastRow="0" w:firstColumn="0" w:lastColumn="0" w:oddVBand="0" w:evenVBand="0" w:oddHBand="0" w:evenHBand="0" w:firstRowFirstColumn="0" w:firstRowLastColumn="0" w:lastRowFirstColumn="0" w:lastRowLastColumn="0"/>
              <w:rPr>
                <w:sz w:val="20"/>
                <w:szCs w:val="20"/>
              </w:rPr>
            </w:pPr>
            <w:r>
              <w:rPr>
                <w:w w:val="99"/>
                <w:sz w:val="20"/>
                <w:szCs w:val="20"/>
              </w:rPr>
              <w:t xml:space="preserve">4 </w:t>
            </w:r>
            <w:r>
              <w:rPr>
                <w:spacing w:val="1"/>
                <w:sz w:val="20"/>
                <w:szCs w:val="20"/>
              </w:rPr>
              <w:t>(11.4</w:t>
            </w:r>
            <w:r>
              <w:rPr>
                <w:sz w:val="20"/>
                <w:szCs w:val="20"/>
              </w:rPr>
              <w:t>)</w:t>
            </w:r>
          </w:p>
        </w:tc>
        <w:tc>
          <w:tcPr>
            <w:tcW w:w="1701" w:type="dxa"/>
            <w:hideMark/>
          </w:tcPr>
          <w:p w:rsidR="00A4487F" w:rsidRDefault="00A4487F" w:rsidP="00263759">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60"/>
              <w:jc w:val="center"/>
              <w:cnfStyle w:val="000000000000" w:firstRow="0" w:lastRow="0" w:firstColumn="0" w:lastColumn="0" w:oddVBand="0" w:evenVBand="0" w:oddHBand="0" w:evenHBand="0" w:firstRowFirstColumn="0" w:firstRowLastColumn="0" w:lastRowFirstColumn="0" w:lastRowLastColumn="0"/>
              <w:rPr>
                <w:sz w:val="20"/>
                <w:szCs w:val="20"/>
              </w:rPr>
            </w:pPr>
            <w:r>
              <w:rPr>
                <w:spacing w:val="1"/>
                <w:sz w:val="20"/>
                <w:szCs w:val="20"/>
              </w:rPr>
              <w:t>8</w:t>
            </w:r>
            <w:r>
              <w:rPr>
                <w:spacing w:val="48"/>
                <w:sz w:val="20"/>
                <w:szCs w:val="20"/>
              </w:rPr>
              <w:t xml:space="preserve"> </w:t>
            </w:r>
            <w:r>
              <w:rPr>
                <w:spacing w:val="1"/>
                <w:sz w:val="20"/>
                <w:szCs w:val="20"/>
              </w:rPr>
              <w:t>(11.1</w:t>
            </w:r>
            <w:r>
              <w:rPr>
                <w:sz w:val="20"/>
                <w:szCs w:val="20"/>
              </w:rPr>
              <w:t>)</w:t>
            </w:r>
          </w:p>
        </w:tc>
      </w:tr>
      <w:tr w:rsidR="00A4487F" w:rsidTr="00847DAB">
        <w:trPr>
          <w:trHeight w:hRule="exact" w:val="227"/>
        </w:trPr>
        <w:tc>
          <w:tcPr>
            <w:cnfStyle w:val="001000000000" w:firstRow="0" w:lastRow="0" w:firstColumn="1" w:lastColumn="0" w:oddVBand="0" w:evenVBand="0" w:oddHBand="0" w:evenHBand="0" w:firstRowFirstColumn="0" w:firstRowLastColumn="0" w:lastRowFirstColumn="0" w:lastRowLastColumn="0"/>
            <w:tcW w:w="5556" w:type="dxa"/>
            <w:hideMark/>
          </w:tcPr>
          <w:p w:rsidR="00A4487F" w:rsidRDefault="00A4487F" w:rsidP="00263759">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760" w:right="-20"/>
              <w:rPr>
                <w:spacing w:val="2"/>
                <w:sz w:val="20"/>
                <w:szCs w:val="20"/>
              </w:rPr>
            </w:pPr>
            <w:r>
              <w:rPr>
                <w:spacing w:val="2"/>
                <w:sz w:val="20"/>
                <w:szCs w:val="20"/>
              </w:rPr>
              <w:t>Patient moved</w:t>
            </w:r>
          </w:p>
        </w:tc>
        <w:tc>
          <w:tcPr>
            <w:tcW w:w="1417" w:type="dxa"/>
            <w:hideMark/>
          </w:tcPr>
          <w:p w:rsidR="00A4487F" w:rsidRDefault="00A4487F" w:rsidP="00263759">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60"/>
              <w:jc w:val="center"/>
              <w:cnfStyle w:val="000000000000" w:firstRow="0" w:lastRow="0" w:firstColumn="0" w:lastColumn="0" w:oddVBand="0" w:evenVBand="0" w:oddHBand="0" w:evenHBand="0" w:firstRowFirstColumn="0" w:firstRowLastColumn="0" w:lastRowFirstColumn="0" w:lastRowLastColumn="0"/>
              <w:rPr>
                <w:w w:val="99"/>
                <w:sz w:val="20"/>
                <w:szCs w:val="20"/>
              </w:rPr>
            </w:pPr>
            <w:r>
              <w:rPr>
                <w:w w:val="99"/>
                <w:sz w:val="20"/>
                <w:szCs w:val="20"/>
              </w:rPr>
              <w:t>0</w:t>
            </w:r>
          </w:p>
        </w:tc>
        <w:tc>
          <w:tcPr>
            <w:tcW w:w="1701" w:type="dxa"/>
            <w:hideMark/>
          </w:tcPr>
          <w:p w:rsidR="00A4487F" w:rsidRDefault="00A4487F" w:rsidP="00263759">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60"/>
              <w:jc w:val="center"/>
              <w:cnfStyle w:val="000000000000" w:firstRow="0" w:lastRow="0" w:firstColumn="0" w:lastColumn="0" w:oddVBand="0" w:evenVBand="0" w:oddHBand="0" w:evenHBand="0" w:firstRowFirstColumn="0" w:firstRowLastColumn="0" w:lastRowFirstColumn="0" w:lastRowLastColumn="0"/>
              <w:rPr>
                <w:spacing w:val="1"/>
                <w:sz w:val="20"/>
                <w:szCs w:val="20"/>
              </w:rPr>
            </w:pPr>
            <w:r>
              <w:rPr>
                <w:sz w:val="20"/>
                <w:szCs w:val="20"/>
              </w:rPr>
              <w:t xml:space="preserve">2 </w:t>
            </w:r>
            <w:r>
              <w:rPr>
                <w:spacing w:val="1"/>
                <w:sz w:val="20"/>
                <w:szCs w:val="20"/>
              </w:rPr>
              <w:t>(2.8</w:t>
            </w:r>
            <w:r>
              <w:rPr>
                <w:sz w:val="20"/>
                <w:szCs w:val="20"/>
              </w:rPr>
              <w:t>)</w:t>
            </w:r>
          </w:p>
        </w:tc>
      </w:tr>
      <w:tr w:rsidR="00A4487F" w:rsidTr="00847DAB">
        <w:trPr>
          <w:trHeight w:hRule="exact" w:val="227"/>
        </w:trPr>
        <w:tc>
          <w:tcPr>
            <w:cnfStyle w:val="001000000000" w:firstRow="0" w:lastRow="0" w:firstColumn="1" w:lastColumn="0" w:oddVBand="0" w:evenVBand="0" w:oddHBand="0" w:evenHBand="0" w:firstRowFirstColumn="0" w:firstRowLastColumn="0" w:lastRowFirstColumn="0" w:lastRowLastColumn="0"/>
            <w:tcW w:w="5556" w:type="dxa"/>
            <w:hideMark/>
          </w:tcPr>
          <w:p w:rsidR="00A4487F" w:rsidRDefault="00A4487F" w:rsidP="00263759">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760" w:right="-20"/>
              <w:rPr>
                <w:spacing w:val="2"/>
                <w:sz w:val="20"/>
                <w:szCs w:val="20"/>
              </w:rPr>
            </w:pPr>
            <w:r>
              <w:rPr>
                <w:sz w:val="20"/>
                <w:szCs w:val="20"/>
              </w:rPr>
              <w:t>Ot</w:t>
            </w:r>
            <w:r>
              <w:rPr>
                <w:spacing w:val="-1"/>
                <w:sz w:val="20"/>
                <w:szCs w:val="20"/>
              </w:rPr>
              <w:t>h</w:t>
            </w:r>
            <w:r>
              <w:rPr>
                <w:sz w:val="20"/>
                <w:szCs w:val="20"/>
              </w:rPr>
              <w:t xml:space="preserve">er </w:t>
            </w:r>
            <w:r>
              <w:rPr>
                <w:sz w:val="20"/>
                <w:szCs w:val="20"/>
                <w:vertAlign w:val="superscript"/>
              </w:rPr>
              <w:t>a</w:t>
            </w:r>
          </w:p>
        </w:tc>
        <w:tc>
          <w:tcPr>
            <w:tcW w:w="1417" w:type="dxa"/>
            <w:hideMark/>
          </w:tcPr>
          <w:p w:rsidR="00A4487F" w:rsidRDefault="00A4487F" w:rsidP="00263759">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60"/>
              <w:jc w:val="center"/>
              <w:cnfStyle w:val="000000000000" w:firstRow="0" w:lastRow="0" w:firstColumn="0" w:lastColumn="0" w:oddVBand="0" w:evenVBand="0" w:oddHBand="0" w:evenHBand="0" w:firstRowFirstColumn="0" w:firstRowLastColumn="0" w:lastRowFirstColumn="0" w:lastRowLastColumn="0"/>
              <w:rPr>
                <w:w w:val="99"/>
                <w:sz w:val="20"/>
                <w:szCs w:val="20"/>
              </w:rPr>
            </w:pPr>
            <w:r>
              <w:rPr>
                <w:w w:val="99"/>
                <w:sz w:val="20"/>
                <w:szCs w:val="20"/>
              </w:rPr>
              <w:t xml:space="preserve">4 </w:t>
            </w:r>
            <w:r>
              <w:rPr>
                <w:spacing w:val="1"/>
                <w:sz w:val="20"/>
                <w:szCs w:val="20"/>
              </w:rPr>
              <w:t>(11.4)</w:t>
            </w:r>
          </w:p>
        </w:tc>
        <w:tc>
          <w:tcPr>
            <w:tcW w:w="1701" w:type="dxa"/>
            <w:hideMark/>
          </w:tcPr>
          <w:p w:rsidR="00A4487F" w:rsidRDefault="00A4487F" w:rsidP="00263759">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60"/>
              <w:jc w:val="center"/>
              <w:cnfStyle w:val="000000000000" w:firstRow="0" w:lastRow="0" w:firstColumn="0" w:lastColumn="0" w:oddVBand="0" w:evenVBand="0" w:oddHBand="0" w:evenHBand="0" w:firstRowFirstColumn="0" w:firstRowLastColumn="0" w:lastRowFirstColumn="0" w:lastRowLastColumn="0"/>
              <w:rPr>
                <w:sz w:val="20"/>
                <w:szCs w:val="20"/>
              </w:rPr>
            </w:pPr>
            <w:r>
              <w:rPr>
                <w:spacing w:val="1"/>
                <w:sz w:val="20"/>
                <w:szCs w:val="20"/>
              </w:rPr>
              <w:t>6 (8.3)</w:t>
            </w:r>
          </w:p>
        </w:tc>
      </w:tr>
      <w:tr w:rsidR="00A4487F" w:rsidTr="00847DAB">
        <w:trPr>
          <w:trHeight w:hRule="exact" w:val="227"/>
        </w:trPr>
        <w:tc>
          <w:tcPr>
            <w:cnfStyle w:val="001000000000" w:firstRow="0" w:lastRow="0" w:firstColumn="1" w:lastColumn="0" w:oddVBand="0" w:evenVBand="0" w:oddHBand="0" w:evenHBand="0" w:firstRowFirstColumn="0" w:firstRowLastColumn="0" w:lastRowFirstColumn="0" w:lastRowLastColumn="0"/>
            <w:tcW w:w="5556" w:type="dxa"/>
            <w:hideMark/>
          </w:tcPr>
          <w:p w:rsidR="00A4487F" w:rsidRDefault="00A4487F" w:rsidP="00263759">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760" w:right="-20" w:firstLine="369"/>
              <w:rPr>
                <w:sz w:val="20"/>
                <w:szCs w:val="20"/>
              </w:rPr>
            </w:pPr>
            <w:r>
              <w:rPr>
                <w:sz w:val="20"/>
                <w:szCs w:val="20"/>
              </w:rPr>
              <w:t>Patient declined</w:t>
            </w:r>
          </w:p>
        </w:tc>
        <w:tc>
          <w:tcPr>
            <w:tcW w:w="1417" w:type="dxa"/>
            <w:hideMark/>
          </w:tcPr>
          <w:p w:rsidR="00A4487F" w:rsidRDefault="00A4487F" w:rsidP="00263759">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60"/>
              <w:jc w:val="center"/>
              <w:cnfStyle w:val="000000000000" w:firstRow="0" w:lastRow="0" w:firstColumn="0" w:lastColumn="0" w:oddVBand="0" w:evenVBand="0" w:oddHBand="0" w:evenHBand="0" w:firstRowFirstColumn="0" w:firstRowLastColumn="0" w:lastRowFirstColumn="0" w:lastRowLastColumn="0"/>
              <w:rPr>
                <w:w w:val="99"/>
                <w:sz w:val="20"/>
                <w:szCs w:val="20"/>
              </w:rPr>
            </w:pPr>
            <w:r>
              <w:rPr>
                <w:w w:val="99"/>
                <w:sz w:val="20"/>
                <w:szCs w:val="20"/>
              </w:rPr>
              <w:t>1</w:t>
            </w:r>
          </w:p>
        </w:tc>
        <w:tc>
          <w:tcPr>
            <w:tcW w:w="1701" w:type="dxa"/>
            <w:hideMark/>
          </w:tcPr>
          <w:p w:rsidR="00A4487F" w:rsidRDefault="00A4487F" w:rsidP="00263759">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60"/>
              <w:jc w:val="center"/>
              <w:cnfStyle w:val="000000000000" w:firstRow="0" w:lastRow="0" w:firstColumn="0" w:lastColumn="0" w:oddVBand="0" w:evenVBand="0" w:oddHBand="0" w:evenHBand="0" w:firstRowFirstColumn="0" w:firstRowLastColumn="0" w:lastRowFirstColumn="0" w:lastRowLastColumn="0"/>
              <w:rPr>
                <w:spacing w:val="1"/>
                <w:sz w:val="20"/>
                <w:szCs w:val="20"/>
              </w:rPr>
            </w:pPr>
            <w:r>
              <w:rPr>
                <w:spacing w:val="1"/>
                <w:sz w:val="20"/>
                <w:szCs w:val="20"/>
              </w:rPr>
              <w:t>1</w:t>
            </w:r>
          </w:p>
        </w:tc>
      </w:tr>
      <w:tr w:rsidR="00A4487F" w:rsidTr="00847DAB">
        <w:trPr>
          <w:trHeight w:hRule="exact" w:val="227"/>
        </w:trPr>
        <w:tc>
          <w:tcPr>
            <w:cnfStyle w:val="001000000000" w:firstRow="0" w:lastRow="0" w:firstColumn="1" w:lastColumn="0" w:oddVBand="0" w:evenVBand="0" w:oddHBand="0" w:evenHBand="0" w:firstRowFirstColumn="0" w:firstRowLastColumn="0" w:lastRowFirstColumn="0" w:lastRowLastColumn="0"/>
            <w:tcW w:w="5556" w:type="dxa"/>
            <w:hideMark/>
          </w:tcPr>
          <w:p w:rsidR="00A4487F" w:rsidRDefault="00BB32ED" w:rsidP="00263759">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760" w:right="-20" w:firstLine="369"/>
              <w:rPr>
                <w:sz w:val="20"/>
                <w:szCs w:val="20"/>
              </w:rPr>
            </w:pPr>
            <w:r>
              <w:rPr>
                <w:sz w:val="20"/>
                <w:szCs w:val="20"/>
              </w:rPr>
              <w:t>sponsor</w:t>
            </w:r>
            <w:r w:rsidR="00A4487F">
              <w:rPr>
                <w:sz w:val="20"/>
                <w:szCs w:val="20"/>
              </w:rPr>
              <w:t xml:space="preserve"> decision</w:t>
            </w:r>
          </w:p>
        </w:tc>
        <w:tc>
          <w:tcPr>
            <w:tcW w:w="1417" w:type="dxa"/>
            <w:hideMark/>
          </w:tcPr>
          <w:p w:rsidR="00A4487F" w:rsidRDefault="00A4487F" w:rsidP="00263759">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60"/>
              <w:jc w:val="center"/>
              <w:cnfStyle w:val="000000000000" w:firstRow="0" w:lastRow="0" w:firstColumn="0" w:lastColumn="0" w:oddVBand="0" w:evenVBand="0" w:oddHBand="0" w:evenHBand="0" w:firstRowFirstColumn="0" w:firstRowLastColumn="0" w:lastRowFirstColumn="0" w:lastRowLastColumn="0"/>
              <w:rPr>
                <w:w w:val="99"/>
                <w:sz w:val="20"/>
                <w:szCs w:val="20"/>
              </w:rPr>
            </w:pPr>
            <w:r>
              <w:rPr>
                <w:w w:val="99"/>
                <w:sz w:val="20"/>
                <w:szCs w:val="20"/>
              </w:rPr>
              <w:t>2</w:t>
            </w:r>
          </w:p>
        </w:tc>
        <w:tc>
          <w:tcPr>
            <w:tcW w:w="1701" w:type="dxa"/>
            <w:hideMark/>
          </w:tcPr>
          <w:p w:rsidR="00A4487F" w:rsidRDefault="00A4487F" w:rsidP="00263759">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60"/>
              <w:jc w:val="center"/>
              <w:cnfStyle w:val="000000000000" w:firstRow="0" w:lastRow="0" w:firstColumn="0" w:lastColumn="0" w:oddVBand="0" w:evenVBand="0" w:oddHBand="0" w:evenHBand="0" w:firstRowFirstColumn="0" w:firstRowLastColumn="0" w:lastRowFirstColumn="0" w:lastRowLastColumn="0"/>
              <w:rPr>
                <w:spacing w:val="1"/>
                <w:sz w:val="20"/>
                <w:szCs w:val="20"/>
              </w:rPr>
            </w:pPr>
            <w:r>
              <w:rPr>
                <w:spacing w:val="1"/>
                <w:sz w:val="20"/>
                <w:szCs w:val="20"/>
              </w:rPr>
              <w:t>4</w:t>
            </w:r>
          </w:p>
        </w:tc>
      </w:tr>
      <w:tr w:rsidR="00A4487F" w:rsidTr="00263759">
        <w:trPr>
          <w:trHeight w:hRule="exact" w:val="289"/>
        </w:trPr>
        <w:tc>
          <w:tcPr>
            <w:cnfStyle w:val="001000000000" w:firstRow="0" w:lastRow="0" w:firstColumn="1" w:lastColumn="0" w:oddVBand="0" w:evenVBand="0" w:oddHBand="0" w:evenHBand="0" w:firstRowFirstColumn="0" w:firstRowLastColumn="0" w:lastRowFirstColumn="0" w:lastRowLastColumn="0"/>
            <w:tcW w:w="5556" w:type="dxa"/>
            <w:hideMark/>
          </w:tcPr>
          <w:p w:rsidR="00A4487F" w:rsidRDefault="00A4487F" w:rsidP="00263759">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760" w:right="-23" w:firstLine="369"/>
              <w:rPr>
                <w:sz w:val="20"/>
                <w:szCs w:val="20"/>
              </w:rPr>
            </w:pPr>
            <w:r>
              <w:rPr>
                <w:sz w:val="20"/>
                <w:szCs w:val="20"/>
              </w:rPr>
              <w:t>Job change</w:t>
            </w:r>
          </w:p>
        </w:tc>
        <w:tc>
          <w:tcPr>
            <w:tcW w:w="1417" w:type="dxa"/>
            <w:hideMark/>
          </w:tcPr>
          <w:p w:rsidR="00A4487F" w:rsidRDefault="00A4487F" w:rsidP="00263759">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60"/>
              <w:jc w:val="center"/>
              <w:cnfStyle w:val="000000000000" w:firstRow="0" w:lastRow="0" w:firstColumn="0" w:lastColumn="0" w:oddVBand="0" w:evenVBand="0" w:oddHBand="0" w:evenHBand="0" w:firstRowFirstColumn="0" w:firstRowLastColumn="0" w:lastRowFirstColumn="0" w:lastRowLastColumn="0"/>
              <w:rPr>
                <w:w w:val="99"/>
                <w:sz w:val="20"/>
                <w:szCs w:val="20"/>
              </w:rPr>
            </w:pPr>
            <w:r>
              <w:rPr>
                <w:w w:val="99"/>
                <w:sz w:val="20"/>
                <w:szCs w:val="20"/>
              </w:rPr>
              <w:t>0</w:t>
            </w:r>
          </w:p>
        </w:tc>
        <w:tc>
          <w:tcPr>
            <w:tcW w:w="1701" w:type="dxa"/>
            <w:hideMark/>
          </w:tcPr>
          <w:p w:rsidR="00A4487F" w:rsidRDefault="00A4487F" w:rsidP="00263759">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60"/>
              <w:jc w:val="center"/>
              <w:cnfStyle w:val="000000000000" w:firstRow="0" w:lastRow="0" w:firstColumn="0" w:lastColumn="0" w:oddVBand="0" w:evenVBand="0" w:oddHBand="0" w:evenHBand="0" w:firstRowFirstColumn="0" w:firstRowLastColumn="0" w:lastRowFirstColumn="0" w:lastRowLastColumn="0"/>
              <w:rPr>
                <w:spacing w:val="1"/>
                <w:sz w:val="20"/>
                <w:szCs w:val="20"/>
              </w:rPr>
            </w:pPr>
            <w:r>
              <w:rPr>
                <w:spacing w:val="1"/>
                <w:sz w:val="20"/>
                <w:szCs w:val="20"/>
              </w:rPr>
              <w:t>1</w:t>
            </w:r>
          </w:p>
        </w:tc>
      </w:tr>
      <w:tr w:rsidR="00A4487F" w:rsidTr="00847DAB">
        <w:trPr>
          <w:trHeight w:hRule="exact" w:val="227"/>
        </w:trPr>
        <w:tc>
          <w:tcPr>
            <w:cnfStyle w:val="001000000000" w:firstRow="0" w:lastRow="0" w:firstColumn="1" w:lastColumn="0" w:oddVBand="0" w:evenVBand="0" w:oddHBand="0" w:evenHBand="0" w:firstRowFirstColumn="0" w:firstRowLastColumn="0" w:lastRowFirstColumn="0" w:lastRowLastColumn="0"/>
            <w:tcW w:w="5556" w:type="dxa"/>
            <w:hideMark/>
          </w:tcPr>
          <w:p w:rsidR="00A4487F" w:rsidRDefault="00A4487F" w:rsidP="00263759">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760" w:right="-20" w:firstLine="369"/>
              <w:rPr>
                <w:sz w:val="20"/>
                <w:szCs w:val="20"/>
              </w:rPr>
            </w:pPr>
            <w:r>
              <w:rPr>
                <w:sz w:val="20"/>
                <w:szCs w:val="20"/>
              </w:rPr>
              <w:t>Site unavailable</w:t>
            </w:r>
          </w:p>
        </w:tc>
        <w:tc>
          <w:tcPr>
            <w:tcW w:w="1417" w:type="dxa"/>
            <w:hideMark/>
          </w:tcPr>
          <w:p w:rsidR="00A4487F" w:rsidRDefault="00A4487F" w:rsidP="00263759">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60"/>
              <w:jc w:val="center"/>
              <w:cnfStyle w:val="000000000000" w:firstRow="0" w:lastRow="0" w:firstColumn="0" w:lastColumn="0" w:oddVBand="0" w:evenVBand="0" w:oddHBand="0" w:evenHBand="0" w:firstRowFirstColumn="0" w:firstRowLastColumn="0" w:lastRowFirstColumn="0" w:lastRowLastColumn="0"/>
              <w:rPr>
                <w:w w:val="99"/>
                <w:sz w:val="20"/>
                <w:szCs w:val="20"/>
              </w:rPr>
            </w:pPr>
            <w:r>
              <w:rPr>
                <w:w w:val="99"/>
                <w:sz w:val="20"/>
                <w:szCs w:val="20"/>
              </w:rPr>
              <w:t>1</w:t>
            </w:r>
          </w:p>
        </w:tc>
        <w:tc>
          <w:tcPr>
            <w:tcW w:w="1701" w:type="dxa"/>
            <w:hideMark/>
          </w:tcPr>
          <w:p w:rsidR="00A4487F" w:rsidRDefault="00A4487F" w:rsidP="00263759">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60"/>
              <w:jc w:val="center"/>
              <w:cnfStyle w:val="000000000000" w:firstRow="0" w:lastRow="0" w:firstColumn="0" w:lastColumn="0" w:oddVBand="0" w:evenVBand="0" w:oddHBand="0" w:evenHBand="0" w:firstRowFirstColumn="0" w:firstRowLastColumn="0" w:lastRowFirstColumn="0" w:lastRowLastColumn="0"/>
              <w:rPr>
                <w:spacing w:val="1"/>
                <w:sz w:val="20"/>
                <w:szCs w:val="20"/>
              </w:rPr>
            </w:pPr>
            <w:r>
              <w:rPr>
                <w:spacing w:val="1"/>
                <w:sz w:val="20"/>
                <w:szCs w:val="20"/>
              </w:rPr>
              <w:t>0</w:t>
            </w:r>
          </w:p>
        </w:tc>
      </w:tr>
      <w:tr w:rsidR="00A4487F" w:rsidTr="00847DAB">
        <w:trPr>
          <w:trHeight w:hRule="exact" w:val="227"/>
        </w:trPr>
        <w:tc>
          <w:tcPr>
            <w:cnfStyle w:val="001000000000" w:firstRow="0" w:lastRow="0" w:firstColumn="1" w:lastColumn="0" w:oddVBand="0" w:evenVBand="0" w:oddHBand="0" w:evenHBand="0" w:firstRowFirstColumn="0" w:firstRowLastColumn="0" w:lastRowFirstColumn="0" w:lastRowLastColumn="0"/>
            <w:tcW w:w="5556" w:type="dxa"/>
            <w:hideMark/>
          </w:tcPr>
          <w:p w:rsidR="00A4487F" w:rsidRDefault="00A4487F" w:rsidP="00263759">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400" w:right="-20" w:hanging="121"/>
              <w:rPr>
                <w:sz w:val="20"/>
                <w:szCs w:val="20"/>
              </w:rPr>
            </w:pPr>
            <w:r>
              <w:rPr>
                <w:spacing w:val="1"/>
                <w:sz w:val="20"/>
                <w:szCs w:val="20"/>
              </w:rPr>
              <w:t>Pa</w:t>
            </w:r>
            <w:r>
              <w:rPr>
                <w:sz w:val="20"/>
                <w:szCs w:val="20"/>
              </w:rPr>
              <w:t>tie</w:t>
            </w:r>
            <w:r>
              <w:rPr>
                <w:spacing w:val="-1"/>
                <w:sz w:val="20"/>
                <w:szCs w:val="20"/>
              </w:rPr>
              <w:t>n</w:t>
            </w:r>
            <w:r>
              <w:rPr>
                <w:sz w:val="20"/>
                <w:szCs w:val="20"/>
              </w:rPr>
              <w:t>t</w:t>
            </w:r>
            <w:r>
              <w:rPr>
                <w:spacing w:val="1"/>
                <w:sz w:val="20"/>
                <w:szCs w:val="20"/>
              </w:rPr>
              <w:t>’</w:t>
            </w:r>
            <w:r>
              <w:rPr>
                <w:sz w:val="20"/>
                <w:szCs w:val="20"/>
              </w:rPr>
              <w:t>s</w:t>
            </w:r>
            <w:r>
              <w:rPr>
                <w:spacing w:val="-7"/>
                <w:sz w:val="20"/>
                <w:szCs w:val="20"/>
              </w:rPr>
              <w:t xml:space="preserve"> </w:t>
            </w:r>
            <w:r>
              <w:rPr>
                <w:spacing w:val="1"/>
                <w:sz w:val="20"/>
                <w:szCs w:val="20"/>
              </w:rPr>
              <w:t>dec</w:t>
            </w:r>
            <w:r>
              <w:rPr>
                <w:sz w:val="20"/>
                <w:szCs w:val="20"/>
              </w:rPr>
              <w:t>i</w:t>
            </w:r>
            <w:r>
              <w:rPr>
                <w:spacing w:val="-1"/>
                <w:sz w:val="20"/>
                <w:szCs w:val="20"/>
              </w:rPr>
              <w:t>s</w:t>
            </w:r>
            <w:r>
              <w:rPr>
                <w:sz w:val="20"/>
                <w:szCs w:val="20"/>
              </w:rPr>
              <w:t>i</w:t>
            </w:r>
            <w:r>
              <w:rPr>
                <w:spacing w:val="1"/>
                <w:sz w:val="20"/>
                <w:szCs w:val="20"/>
              </w:rPr>
              <w:t>o</w:t>
            </w:r>
            <w:r>
              <w:rPr>
                <w:sz w:val="20"/>
                <w:szCs w:val="20"/>
              </w:rPr>
              <w:t>n</w:t>
            </w:r>
            <w:r>
              <w:rPr>
                <w:spacing w:val="-6"/>
                <w:sz w:val="20"/>
                <w:szCs w:val="20"/>
              </w:rPr>
              <w:t xml:space="preserve"> </w:t>
            </w:r>
            <w:r>
              <w:rPr>
                <w:spacing w:val="-1"/>
                <w:sz w:val="20"/>
                <w:szCs w:val="20"/>
              </w:rPr>
              <w:t>f</w:t>
            </w:r>
            <w:r>
              <w:rPr>
                <w:spacing w:val="1"/>
                <w:sz w:val="20"/>
                <w:szCs w:val="20"/>
              </w:rPr>
              <w:t>o</w:t>
            </w:r>
            <w:r>
              <w:rPr>
                <w:sz w:val="20"/>
                <w:szCs w:val="20"/>
              </w:rPr>
              <w:t>r</w:t>
            </w:r>
            <w:r>
              <w:rPr>
                <w:spacing w:val="-1"/>
                <w:sz w:val="20"/>
                <w:szCs w:val="20"/>
              </w:rPr>
              <w:t xml:space="preserve"> </w:t>
            </w:r>
            <w:r>
              <w:rPr>
                <w:sz w:val="20"/>
                <w:szCs w:val="20"/>
              </w:rPr>
              <w:t>t</w:t>
            </w:r>
            <w:r>
              <w:rPr>
                <w:spacing w:val="1"/>
                <w:sz w:val="20"/>
                <w:szCs w:val="20"/>
              </w:rPr>
              <w:t>rea</w:t>
            </w:r>
            <w:r>
              <w:rPr>
                <w:spacing w:val="2"/>
                <w:sz w:val="20"/>
                <w:szCs w:val="20"/>
              </w:rPr>
              <w:t>t</w:t>
            </w:r>
            <w:r>
              <w:rPr>
                <w:spacing w:val="-4"/>
                <w:sz w:val="20"/>
                <w:szCs w:val="20"/>
              </w:rPr>
              <w:t>m</w:t>
            </w:r>
            <w:r>
              <w:rPr>
                <w:spacing w:val="3"/>
                <w:sz w:val="20"/>
                <w:szCs w:val="20"/>
              </w:rPr>
              <w:t>e</w:t>
            </w:r>
            <w:r>
              <w:rPr>
                <w:spacing w:val="1"/>
                <w:sz w:val="20"/>
                <w:szCs w:val="20"/>
              </w:rPr>
              <w:t>n</w:t>
            </w:r>
            <w:r>
              <w:rPr>
                <w:sz w:val="20"/>
                <w:szCs w:val="20"/>
              </w:rPr>
              <w:t>t</w:t>
            </w:r>
            <w:r>
              <w:rPr>
                <w:spacing w:val="-8"/>
                <w:sz w:val="20"/>
                <w:szCs w:val="20"/>
              </w:rPr>
              <w:t xml:space="preserve"> </w:t>
            </w:r>
            <w:r>
              <w:rPr>
                <w:spacing w:val="1"/>
                <w:sz w:val="20"/>
                <w:szCs w:val="20"/>
              </w:rPr>
              <w:t>d</w:t>
            </w:r>
            <w:r>
              <w:rPr>
                <w:sz w:val="20"/>
                <w:szCs w:val="20"/>
              </w:rPr>
              <w:t>i</w:t>
            </w:r>
            <w:r>
              <w:rPr>
                <w:spacing w:val="-1"/>
                <w:sz w:val="20"/>
                <w:szCs w:val="20"/>
              </w:rPr>
              <w:t>s</w:t>
            </w:r>
            <w:r>
              <w:rPr>
                <w:sz w:val="20"/>
                <w:szCs w:val="20"/>
              </w:rPr>
              <w:t>c</w:t>
            </w:r>
            <w:r>
              <w:rPr>
                <w:spacing w:val="1"/>
                <w:sz w:val="20"/>
                <w:szCs w:val="20"/>
              </w:rPr>
              <w:t>o</w:t>
            </w:r>
            <w:r>
              <w:rPr>
                <w:spacing w:val="-1"/>
                <w:sz w:val="20"/>
                <w:szCs w:val="20"/>
              </w:rPr>
              <w:t>n</w:t>
            </w:r>
            <w:r>
              <w:rPr>
                <w:sz w:val="20"/>
                <w:szCs w:val="20"/>
              </w:rPr>
              <w:t>t</w:t>
            </w:r>
            <w:r>
              <w:rPr>
                <w:spacing w:val="2"/>
                <w:sz w:val="20"/>
                <w:szCs w:val="20"/>
              </w:rPr>
              <w:t>i</w:t>
            </w:r>
            <w:r>
              <w:rPr>
                <w:spacing w:val="-1"/>
                <w:sz w:val="20"/>
                <w:szCs w:val="20"/>
              </w:rPr>
              <w:t>nu</w:t>
            </w:r>
            <w:r>
              <w:rPr>
                <w:sz w:val="20"/>
                <w:szCs w:val="20"/>
              </w:rPr>
              <w:t>a</w:t>
            </w:r>
            <w:r>
              <w:rPr>
                <w:spacing w:val="2"/>
                <w:sz w:val="20"/>
                <w:szCs w:val="20"/>
              </w:rPr>
              <w:t>t</w:t>
            </w:r>
            <w:r>
              <w:rPr>
                <w:sz w:val="20"/>
                <w:szCs w:val="20"/>
              </w:rPr>
              <w:t>i</w:t>
            </w:r>
            <w:r>
              <w:rPr>
                <w:spacing w:val="1"/>
                <w:sz w:val="20"/>
                <w:szCs w:val="20"/>
              </w:rPr>
              <w:t>o</w:t>
            </w:r>
            <w:r>
              <w:rPr>
                <w:sz w:val="20"/>
                <w:szCs w:val="20"/>
              </w:rPr>
              <w:t>n</w:t>
            </w:r>
          </w:p>
        </w:tc>
        <w:tc>
          <w:tcPr>
            <w:tcW w:w="1417" w:type="dxa"/>
            <w:hideMark/>
          </w:tcPr>
          <w:p w:rsidR="00A4487F" w:rsidRDefault="00A4487F" w:rsidP="00263759">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60"/>
              <w:jc w:val="center"/>
              <w:cnfStyle w:val="000000000000" w:firstRow="0" w:lastRow="0" w:firstColumn="0" w:lastColumn="0" w:oddVBand="0" w:evenVBand="0" w:oddHBand="0" w:evenHBand="0" w:firstRowFirstColumn="0" w:firstRowLastColumn="0" w:lastRowFirstColumn="0" w:lastRowLastColumn="0"/>
              <w:rPr>
                <w:w w:val="99"/>
                <w:sz w:val="20"/>
                <w:szCs w:val="20"/>
              </w:rPr>
            </w:pPr>
            <w:r>
              <w:rPr>
                <w:spacing w:val="1"/>
                <w:w w:val="99"/>
                <w:sz w:val="20"/>
                <w:szCs w:val="20"/>
              </w:rPr>
              <w:t xml:space="preserve">4 </w:t>
            </w:r>
            <w:r>
              <w:rPr>
                <w:spacing w:val="1"/>
                <w:sz w:val="20"/>
                <w:szCs w:val="20"/>
              </w:rPr>
              <w:t>(11.4)</w:t>
            </w:r>
          </w:p>
        </w:tc>
        <w:tc>
          <w:tcPr>
            <w:tcW w:w="1701" w:type="dxa"/>
            <w:hideMark/>
          </w:tcPr>
          <w:p w:rsidR="00A4487F" w:rsidRDefault="00A4487F" w:rsidP="00263759">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60"/>
              <w:jc w:val="center"/>
              <w:cnfStyle w:val="000000000000" w:firstRow="0" w:lastRow="0" w:firstColumn="0" w:lastColumn="0" w:oddVBand="0" w:evenVBand="0" w:oddHBand="0" w:evenHBand="0" w:firstRowFirstColumn="0" w:firstRowLastColumn="0" w:lastRowFirstColumn="0" w:lastRowLastColumn="0"/>
              <w:rPr>
                <w:spacing w:val="1"/>
                <w:sz w:val="20"/>
                <w:szCs w:val="20"/>
              </w:rPr>
            </w:pPr>
            <w:r>
              <w:rPr>
                <w:spacing w:val="1"/>
                <w:sz w:val="20"/>
                <w:szCs w:val="20"/>
              </w:rPr>
              <w:t>11 (15.3)</w:t>
            </w:r>
          </w:p>
        </w:tc>
      </w:tr>
      <w:tr w:rsidR="00A4487F" w:rsidTr="00263759">
        <w:trPr>
          <w:trHeight w:hRule="exact" w:val="298"/>
        </w:trPr>
        <w:tc>
          <w:tcPr>
            <w:cnfStyle w:val="001000000000" w:firstRow="0" w:lastRow="0" w:firstColumn="1" w:lastColumn="0" w:oddVBand="0" w:evenVBand="0" w:oddHBand="0" w:evenHBand="0" w:firstRowFirstColumn="0" w:firstRowLastColumn="0" w:lastRowFirstColumn="0" w:lastRowLastColumn="0"/>
            <w:tcW w:w="5556" w:type="dxa"/>
            <w:hideMark/>
          </w:tcPr>
          <w:p w:rsidR="00A4487F" w:rsidRDefault="00A4487F" w:rsidP="00263759">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400" w:right="-20" w:hanging="121"/>
              <w:rPr>
                <w:spacing w:val="1"/>
                <w:sz w:val="20"/>
                <w:szCs w:val="20"/>
              </w:rPr>
            </w:pPr>
            <w:r>
              <w:rPr>
                <w:spacing w:val="1"/>
                <w:sz w:val="20"/>
                <w:szCs w:val="20"/>
              </w:rPr>
              <w:t>I</w:t>
            </w:r>
            <w:r>
              <w:rPr>
                <w:spacing w:val="-1"/>
                <w:sz w:val="20"/>
                <w:szCs w:val="20"/>
              </w:rPr>
              <w:t>n</w:t>
            </w:r>
            <w:r>
              <w:rPr>
                <w:spacing w:val="1"/>
                <w:sz w:val="20"/>
                <w:szCs w:val="20"/>
              </w:rPr>
              <w:t>c</w:t>
            </w:r>
            <w:r>
              <w:rPr>
                <w:sz w:val="20"/>
                <w:szCs w:val="20"/>
              </w:rPr>
              <w:t>l</w:t>
            </w:r>
            <w:r>
              <w:rPr>
                <w:spacing w:val="1"/>
                <w:sz w:val="20"/>
                <w:szCs w:val="20"/>
              </w:rPr>
              <w:t>u</w:t>
            </w:r>
            <w:r>
              <w:rPr>
                <w:spacing w:val="-1"/>
                <w:sz w:val="20"/>
                <w:szCs w:val="20"/>
              </w:rPr>
              <w:t>s</w:t>
            </w:r>
            <w:r>
              <w:rPr>
                <w:sz w:val="20"/>
                <w:szCs w:val="20"/>
              </w:rPr>
              <w:t>i</w:t>
            </w:r>
            <w:r>
              <w:rPr>
                <w:spacing w:val="1"/>
                <w:sz w:val="20"/>
                <w:szCs w:val="20"/>
              </w:rPr>
              <w:t>o</w:t>
            </w:r>
            <w:r>
              <w:rPr>
                <w:sz w:val="20"/>
                <w:szCs w:val="20"/>
              </w:rPr>
              <w:t>n</w:t>
            </w:r>
            <w:r>
              <w:rPr>
                <w:spacing w:val="-8"/>
                <w:sz w:val="20"/>
                <w:szCs w:val="20"/>
              </w:rPr>
              <w:t xml:space="preserve"> </w:t>
            </w:r>
            <w:r>
              <w:rPr>
                <w:spacing w:val="2"/>
                <w:sz w:val="20"/>
                <w:szCs w:val="20"/>
              </w:rPr>
              <w:t>i</w:t>
            </w:r>
            <w:r>
              <w:rPr>
                <w:spacing w:val="-1"/>
                <w:sz w:val="20"/>
                <w:szCs w:val="20"/>
              </w:rPr>
              <w:t>n</w:t>
            </w:r>
            <w:r>
              <w:rPr>
                <w:sz w:val="20"/>
                <w:szCs w:val="20"/>
              </w:rPr>
              <w:t>to</w:t>
            </w:r>
            <w:r>
              <w:rPr>
                <w:spacing w:val="-1"/>
                <w:sz w:val="20"/>
                <w:szCs w:val="20"/>
              </w:rPr>
              <w:t xml:space="preserve"> Study </w:t>
            </w:r>
            <w:r>
              <w:rPr>
                <w:spacing w:val="-2"/>
                <w:sz w:val="20"/>
                <w:szCs w:val="20"/>
              </w:rPr>
              <w:t>L</w:t>
            </w:r>
            <w:r>
              <w:rPr>
                <w:spacing w:val="3"/>
                <w:sz w:val="20"/>
                <w:szCs w:val="20"/>
              </w:rPr>
              <w:t>T</w:t>
            </w:r>
            <w:r>
              <w:rPr>
                <w:sz w:val="20"/>
                <w:szCs w:val="20"/>
              </w:rPr>
              <w:t>S</w:t>
            </w:r>
            <w:r>
              <w:rPr>
                <w:spacing w:val="1"/>
                <w:sz w:val="20"/>
                <w:szCs w:val="20"/>
              </w:rPr>
              <w:t>1346</w:t>
            </w:r>
            <w:r>
              <w:rPr>
                <w:sz w:val="20"/>
                <w:szCs w:val="20"/>
              </w:rPr>
              <w:t>3</w:t>
            </w:r>
            <w:r>
              <w:rPr>
                <w:spacing w:val="-8"/>
                <w:sz w:val="20"/>
                <w:szCs w:val="20"/>
              </w:rPr>
              <w:t xml:space="preserve"> </w:t>
            </w:r>
            <w:r>
              <w:rPr>
                <w:spacing w:val="-1"/>
                <w:sz w:val="20"/>
                <w:szCs w:val="20"/>
              </w:rPr>
              <w:t>o</w:t>
            </w:r>
            <w:r>
              <w:rPr>
                <w:spacing w:val="1"/>
                <w:sz w:val="20"/>
                <w:szCs w:val="20"/>
              </w:rPr>
              <w:t>pe</w:t>
            </w:r>
            <w:r>
              <w:rPr>
                <w:spacing w:val="-1"/>
                <w:sz w:val="20"/>
                <w:szCs w:val="20"/>
              </w:rPr>
              <w:t>n</w:t>
            </w:r>
            <w:r>
              <w:rPr>
                <w:spacing w:val="-2"/>
                <w:sz w:val="20"/>
                <w:szCs w:val="20"/>
              </w:rPr>
              <w:t>-</w:t>
            </w:r>
            <w:r>
              <w:rPr>
                <w:sz w:val="20"/>
                <w:szCs w:val="20"/>
              </w:rPr>
              <w:t>l</w:t>
            </w:r>
            <w:r>
              <w:rPr>
                <w:spacing w:val="1"/>
                <w:sz w:val="20"/>
                <w:szCs w:val="20"/>
              </w:rPr>
              <w:t>abe</w:t>
            </w:r>
            <w:r>
              <w:rPr>
                <w:sz w:val="20"/>
                <w:szCs w:val="20"/>
              </w:rPr>
              <w:t>l</w:t>
            </w:r>
            <w:r>
              <w:rPr>
                <w:spacing w:val="-8"/>
                <w:sz w:val="20"/>
                <w:szCs w:val="20"/>
              </w:rPr>
              <w:t xml:space="preserve"> </w:t>
            </w:r>
            <w:r>
              <w:rPr>
                <w:spacing w:val="1"/>
                <w:sz w:val="20"/>
                <w:szCs w:val="20"/>
              </w:rPr>
              <w:t>e</w:t>
            </w:r>
            <w:r>
              <w:rPr>
                <w:spacing w:val="-1"/>
                <w:sz w:val="20"/>
                <w:szCs w:val="20"/>
              </w:rPr>
              <w:t>x</w:t>
            </w:r>
            <w:r>
              <w:rPr>
                <w:sz w:val="20"/>
                <w:szCs w:val="20"/>
              </w:rPr>
              <w:t>t</w:t>
            </w:r>
            <w:r>
              <w:rPr>
                <w:spacing w:val="3"/>
                <w:sz w:val="20"/>
                <w:szCs w:val="20"/>
              </w:rPr>
              <w:t>e</w:t>
            </w:r>
            <w:r>
              <w:rPr>
                <w:spacing w:val="1"/>
                <w:sz w:val="20"/>
                <w:szCs w:val="20"/>
              </w:rPr>
              <w:t>n</w:t>
            </w:r>
            <w:r>
              <w:rPr>
                <w:spacing w:val="-1"/>
                <w:sz w:val="20"/>
                <w:szCs w:val="20"/>
              </w:rPr>
              <w:t>s</w:t>
            </w:r>
            <w:r>
              <w:rPr>
                <w:sz w:val="20"/>
                <w:szCs w:val="20"/>
              </w:rPr>
              <w:t>i</w:t>
            </w:r>
            <w:r>
              <w:rPr>
                <w:spacing w:val="1"/>
                <w:sz w:val="20"/>
                <w:szCs w:val="20"/>
              </w:rPr>
              <w:t>o</w:t>
            </w:r>
            <w:r>
              <w:rPr>
                <w:sz w:val="20"/>
                <w:szCs w:val="20"/>
              </w:rPr>
              <w:t>n</w:t>
            </w:r>
            <w:r>
              <w:rPr>
                <w:spacing w:val="-9"/>
                <w:sz w:val="20"/>
                <w:szCs w:val="20"/>
              </w:rPr>
              <w:t xml:space="preserve"> </w:t>
            </w:r>
            <w:r>
              <w:rPr>
                <w:spacing w:val="-1"/>
                <w:sz w:val="20"/>
                <w:szCs w:val="20"/>
              </w:rPr>
              <w:t>s</w:t>
            </w:r>
            <w:r>
              <w:rPr>
                <w:spacing w:val="2"/>
                <w:sz w:val="20"/>
                <w:szCs w:val="20"/>
              </w:rPr>
              <w:t>t</w:t>
            </w:r>
            <w:r>
              <w:rPr>
                <w:spacing w:val="-1"/>
                <w:sz w:val="20"/>
                <w:szCs w:val="20"/>
              </w:rPr>
              <w:t>u</w:t>
            </w:r>
            <w:r>
              <w:rPr>
                <w:spacing w:val="4"/>
                <w:sz w:val="20"/>
                <w:szCs w:val="20"/>
              </w:rPr>
              <w:t>d</w:t>
            </w:r>
            <w:r>
              <w:rPr>
                <w:sz w:val="20"/>
                <w:szCs w:val="20"/>
              </w:rPr>
              <w:t>y</w:t>
            </w:r>
          </w:p>
        </w:tc>
        <w:tc>
          <w:tcPr>
            <w:tcW w:w="1417" w:type="dxa"/>
            <w:hideMark/>
          </w:tcPr>
          <w:p w:rsidR="00A4487F" w:rsidRDefault="00A4487F" w:rsidP="00263759">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60"/>
              <w:jc w:val="center"/>
              <w:cnfStyle w:val="000000000000" w:firstRow="0" w:lastRow="0" w:firstColumn="0" w:lastColumn="0" w:oddVBand="0" w:evenVBand="0" w:oddHBand="0" w:evenHBand="0" w:firstRowFirstColumn="0" w:firstRowLastColumn="0" w:lastRowFirstColumn="0" w:lastRowLastColumn="0"/>
              <w:rPr>
                <w:spacing w:val="1"/>
                <w:w w:val="99"/>
                <w:sz w:val="20"/>
                <w:szCs w:val="20"/>
              </w:rPr>
            </w:pPr>
            <w:r>
              <w:rPr>
                <w:w w:val="99"/>
                <w:sz w:val="20"/>
                <w:szCs w:val="20"/>
              </w:rPr>
              <w:t xml:space="preserve">4 </w:t>
            </w:r>
            <w:r>
              <w:rPr>
                <w:spacing w:val="1"/>
                <w:sz w:val="20"/>
                <w:szCs w:val="20"/>
              </w:rPr>
              <w:t>(11.4</w:t>
            </w:r>
            <w:r>
              <w:rPr>
                <w:sz w:val="20"/>
                <w:szCs w:val="20"/>
              </w:rPr>
              <w:t>)</w:t>
            </w:r>
          </w:p>
        </w:tc>
        <w:tc>
          <w:tcPr>
            <w:tcW w:w="1701" w:type="dxa"/>
            <w:hideMark/>
          </w:tcPr>
          <w:p w:rsidR="00A4487F" w:rsidRDefault="00A4487F" w:rsidP="00263759">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60"/>
              <w:jc w:val="center"/>
              <w:cnfStyle w:val="000000000000" w:firstRow="0" w:lastRow="0" w:firstColumn="0" w:lastColumn="0" w:oddVBand="0" w:evenVBand="0" w:oddHBand="0" w:evenHBand="0" w:firstRowFirstColumn="0" w:firstRowLastColumn="0" w:lastRowFirstColumn="0" w:lastRowLastColumn="0"/>
              <w:rPr>
                <w:spacing w:val="1"/>
                <w:sz w:val="20"/>
                <w:szCs w:val="20"/>
              </w:rPr>
            </w:pPr>
            <w:r>
              <w:rPr>
                <w:sz w:val="20"/>
                <w:szCs w:val="20"/>
              </w:rPr>
              <w:t xml:space="preserve">6 </w:t>
            </w:r>
            <w:r>
              <w:rPr>
                <w:spacing w:val="1"/>
                <w:sz w:val="20"/>
                <w:szCs w:val="20"/>
              </w:rPr>
              <w:t>(8.3</w:t>
            </w:r>
            <w:r>
              <w:rPr>
                <w:sz w:val="20"/>
                <w:szCs w:val="20"/>
              </w:rPr>
              <w:t>)</w:t>
            </w:r>
          </w:p>
        </w:tc>
      </w:tr>
    </w:tbl>
    <w:p w:rsidR="00A4487F" w:rsidRPr="00212AAA" w:rsidRDefault="00A4487F" w:rsidP="00263759">
      <w:pPr>
        <w:pStyle w:val="TableDescription"/>
      </w:pPr>
      <w:r>
        <w:t>Note: Percentages are calculated using the number of patients randomized as denominator.</w:t>
      </w:r>
      <w:r w:rsidR="00263759">
        <w:t xml:space="preserve"> </w:t>
      </w:r>
      <w:r>
        <w:t>Only the main reason for stoppin</w:t>
      </w:r>
      <w:r w:rsidR="00263759">
        <w:t xml:space="preserve">g treatment was entered in CRF. </w:t>
      </w:r>
      <w:proofErr w:type="gramStart"/>
      <w:r w:rsidRPr="00263759">
        <w:rPr>
          <w:vertAlign w:val="superscript"/>
        </w:rPr>
        <w:t>a</w:t>
      </w:r>
      <w:proofErr w:type="gramEnd"/>
      <w:r>
        <w:t xml:space="preserve"> Includes patients who completed the 18 months DB treatment period (at least 76 weeks of exposure and visit W78 performed) but did not meet the de</w:t>
      </w:r>
      <w:r w:rsidR="00263759">
        <w:t>finition of "completer per CRF".</w:t>
      </w:r>
    </w:p>
    <w:p w:rsidR="00A4487F" w:rsidRDefault="00A4487F" w:rsidP="00212AAA">
      <w:pPr>
        <w:pStyle w:val="Heading6"/>
      </w:pPr>
      <w:r>
        <w:t>Major protocol violations/deviations</w:t>
      </w:r>
    </w:p>
    <w:p w:rsidR="00A4487F" w:rsidRDefault="00A4487F" w:rsidP="00212AAA">
      <w:r>
        <w:t>During the course of the study, 2 sites (1 in Russia and 1 in the USA) were investigated for Good Clinical Practice (GCP) non-compliance based on findings during routine monitoring visits. Both sites were terminated and the relevant Health Authorities and Independent Ethics Committees were notified. The patients from these sites were included in some of the efficacy data but sensitivity analysis with the data excluded di</w:t>
      </w:r>
      <w:r w:rsidR="00212AAA">
        <w:t>d not affect the final results.</w:t>
      </w:r>
    </w:p>
    <w:p w:rsidR="00A4487F" w:rsidRPr="00212AAA" w:rsidRDefault="00A4487F" w:rsidP="00212AAA">
      <w:pPr>
        <w:pStyle w:val="Comment"/>
      </w:pPr>
      <w:r>
        <w:t>Comment:</w:t>
      </w:r>
      <w:r>
        <w:tab/>
        <w:t xml:space="preserve">It is noted that the excluded sites were the same investigators who were involved in Study </w:t>
      </w:r>
      <w:r w:rsidRPr="00263759">
        <w:t>EFC12492</w:t>
      </w:r>
      <w:r>
        <w:t>. Review of the full investigator lists shows that the 2 studies had 29 investigators in common and the studies also overlapped in time.</w:t>
      </w:r>
    </w:p>
    <w:p w:rsidR="00A4487F" w:rsidRPr="00212AAA" w:rsidRDefault="00A4487F" w:rsidP="00212AAA">
      <w:r>
        <w:t>Major protocol deviations that could potentially impact efficacy analyses were reported for 10 patients (13.9%) in the alirocumab group and 2 patients (5.7%) in the placebo group. The deviations were sporadic with respect to the timing of their occurrence and were observed across all the treatment groups, with no apparent distribution pattern. Consequently, they were unlikely to have any impact on th</w:t>
      </w:r>
      <w:r w:rsidR="00212AAA">
        <w:t>e overall outcome of the study.</w:t>
      </w:r>
    </w:p>
    <w:p w:rsidR="00A4487F" w:rsidRDefault="00A4487F" w:rsidP="00212AAA">
      <w:pPr>
        <w:pStyle w:val="Heading6"/>
      </w:pPr>
      <w:r>
        <w:lastRenderedPageBreak/>
        <w:t>Baseline data</w:t>
      </w:r>
    </w:p>
    <w:p w:rsidR="00A4487F" w:rsidRDefault="00A4487F" w:rsidP="00212AAA">
      <w:r>
        <w:t>The number of female patients was higher in the alirocumab group compared to the placebo group (51.4% of patients versus 37.1%, respectively); patients were mostly White (87.9%) with a mean age of 50.6 years (range: 18 to 80 years); the percentage of patients aged 65 years or more was 13.1%; mean BMI was 28.86 kg/m</w:t>
      </w:r>
      <w:r>
        <w:rPr>
          <w:vertAlign w:val="superscript"/>
        </w:rPr>
        <w:t>2</w:t>
      </w:r>
      <w:r>
        <w:t xml:space="preserve"> and the percentage of patients with BMI ≥</w:t>
      </w:r>
      <w:r w:rsidR="004800A8">
        <w:t> </w:t>
      </w:r>
      <w:r>
        <w:t>30</w:t>
      </w:r>
      <w:r w:rsidR="004800A8">
        <w:t> </w:t>
      </w:r>
      <w:r>
        <w:t>kg/m</w:t>
      </w:r>
      <w:r>
        <w:rPr>
          <w:vertAlign w:val="superscript"/>
        </w:rPr>
        <w:t>2</w:t>
      </w:r>
      <w:r>
        <w:t xml:space="preserve"> was similar between the treatment groups. 57.0% of patients had a history of CHD or CHD risk equivalent (other CVD or significant risk factors) that would categorise their CV risk as “very high”; Most of the patients (53 of 61 patients) had a history of CHD, with a similar proportion of patients having a history of MI (approximately 23%), but some imbalances otherwise, notably for the history of coronary revascularisation procedures (40% of patients in the placebo group and 15.3% in the alirocumab group). The other heFH patients (43.0%) were cate</w:t>
      </w:r>
      <w:r w:rsidR="00212AAA">
        <w:t>gorised as having high CV risk.</w:t>
      </w:r>
    </w:p>
    <w:p w:rsidR="00A4487F" w:rsidRDefault="00A4487F" w:rsidP="00212AAA">
      <w:pPr>
        <w:pStyle w:val="Heading6"/>
        <w:rPr>
          <w:kern w:val="16"/>
          <w:szCs w:val="24"/>
        </w:rPr>
      </w:pPr>
      <w:r>
        <w:t>Results for the primary efficacy outcome</w:t>
      </w:r>
    </w:p>
    <w:p w:rsidR="00A4487F" w:rsidRPr="00212AAA" w:rsidRDefault="00A4487F" w:rsidP="00212AAA">
      <w:r>
        <w:t>A statistically significant decrease in percent change in LDL-C from baseline to Week 24 (ITT analysis) was observed in the alirocumab group (LS mean [SE] versus baseline: -45.7% [3.5]) compared to the placebo group (LS mean [SE] versus baseline: -6.6% [4.9]), with an LS mean difference for alirocumab versus placebo of -39.1% ([95% CI: -51.1 to -27.1], p</w:t>
      </w:r>
      <w:r w:rsidR="004800A8">
        <w:t xml:space="preserve"> </w:t>
      </w:r>
      <w:r w:rsidR="008A704A">
        <w:t xml:space="preserve">&lt; </w:t>
      </w:r>
      <w:r>
        <w:t>0.0001).</w:t>
      </w:r>
    </w:p>
    <w:p w:rsidR="00A4487F" w:rsidRDefault="00A4487F" w:rsidP="003204A6">
      <w:pPr>
        <w:pStyle w:val="Tabletitle"/>
      </w:pPr>
      <w:bookmarkStart w:id="158" w:name="_Toc442360521"/>
      <w:proofErr w:type="gramStart"/>
      <w:r>
        <w:t>Table</w:t>
      </w:r>
      <w:r w:rsidR="000C4D51">
        <w:t xml:space="preserve"> 20</w:t>
      </w:r>
      <w:r w:rsidR="004800A8">
        <w:rPr>
          <w:noProof/>
        </w:rPr>
        <w:t>.</w:t>
      </w:r>
      <w:proofErr w:type="gramEnd"/>
      <w:r w:rsidR="003204A6">
        <w:t xml:space="preserve"> </w:t>
      </w:r>
      <w:r>
        <w:t>Study EFC12732: Percent change from baseline in calculated LDL-C at Week 24: MMRM - ITT analysis – ITT population</w:t>
      </w:r>
      <w:bookmarkEnd w:id="158"/>
    </w:p>
    <w:tbl>
      <w:tblPr>
        <w:tblStyle w:val="TableTGAblue"/>
        <w:tblW w:w="8640" w:type="dxa"/>
        <w:tblLayout w:type="fixed"/>
        <w:tblLook w:val="04A0" w:firstRow="1" w:lastRow="0" w:firstColumn="1" w:lastColumn="0" w:noHBand="0" w:noVBand="1"/>
      </w:tblPr>
      <w:tblGrid>
        <w:gridCol w:w="4390"/>
        <w:gridCol w:w="2040"/>
        <w:gridCol w:w="2210"/>
      </w:tblGrid>
      <w:tr w:rsidR="00A4487F" w:rsidRPr="001D05E5" w:rsidTr="00805C29">
        <w:trPr>
          <w:cnfStyle w:val="100000000000" w:firstRow="1" w:lastRow="0" w:firstColumn="0" w:lastColumn="0" w:oddVBand="0" w:evenVBand="0" w:oddHBand="0" w:evenHBand="0" w:firstRowFirstColumn="0" w:firstRowLastColumn="0" w:lastRowFirstColumn="0" w:lastRowLastColumn="0"/>
          <w:trHeight w:val="227"/>
          <w:tblHeader/>
        </w:trPr>
        <w:tc>
          <w:tcPr>
            <w:cnfStyle w:val="001000000000" w:firstRow="0" w:lastRow="0" w:firstColumn="1" w:lastColumn="0" w:oddVBand="0" w:evenVBand="0" w:oddHBand="0" w:evenHBand="0" w:firstRowFirstColumn="0" w:firstRowLastColumn="0" w:lastRowFirstColumn="0" w:lastRowLastColumn="0"/>
            <w:tcW w:w="4391" w:type="dxa"/>
            <w:hideMark/>
          </w:tcPr>
          <w:p w:rsidR="00A4487F" w:rsidRPr="001D05E5" w:rsidRDefault="00A4487F" w:rsidP="00263759">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348" w:right="-20" w:hanging="175"/>
              <w:rPr>
                <w:sz w:val="19"/>
                <w:szCs w:val="19"/>
              </w:rPr>
            </w:pPr>
            <w:r w:rsidRPr="001D05E5">
              <w:rPr>
                <w:bCs/>
                <w:sz w:val="19"/>
                <w:szCs w:val="19"/>
              </w:rPr>
              <w:t>Calculated</w:t>
            </w:r>
            <w:r w:rsidRPr="001D05E5">
              <w:rPr>
                <w:bCs/>
                <w:spacing w:val="-8"/>
                <w:sz w:val="19"/>
                <w:szCs w:val="19"/>
              </w:rPr>
              <w:t xml:space="preserve"> </w:t>
            </w:r>
            <w:r w:rsidRPr="001D05E5">
              <w:rPr>
                <w:bCs/>
                <w:spacing w:val="-1"/>
                <w:sz w:val="19"/>
                <w:szCs w:val="19"/>
              </w:rPr>
              <w:t>L</w:t>
            </w:r>
            <w:r w:rsidRPr="001D05E5">
              <w:rPr>
                <w:bCs/>
                <w:sz w:val="19"/>
                <w:szCs w:val="19"/>
              </w:rPr>
              <w:t>DL</w:t>
            </w:r>
            <w:r w:rsidRPr="001D05E5">
              <w:rPr>
                <w:bCs/>
                <w:spacing w:val="-5"/>
                <w:sz w:val="19"/>
                <w:szCs w:val="19"/>
              </w:rPr>
              <w:t xml:space="preserve"> </w:t>
            </w:r>
            <w:r w:rsidRPr="001D05E5">
              <w:rPr>
                <w:bCs/>
                <w:spacing w:val="3"/>
                <w:sz w:val="19"/>
                <w:szCs w:val="19"/>
              </w:rPr>
              <w:t>C</w:t>
            </w:r>
            <w:r w:rsidRPr="001D05E5">
              <w:rPr>
                <w:bCs/>
                <w:sz w:val="19"/>
                <w:szCs w:val="19"/>
              </w:rPr>
              <w:t>hole</w:t>
            </w:r>
            <w:r w:rsidRPr="001D05E5">
              <w:rPr>
                <w:bCs/>
                <w:spacing w:val="-1"/>
                <w:sz w:val="19"/>
                <w:szCs w:val="19"/>
              </w:rPr>
              <w:t>s</w:t>
            </w:r>
            <w:r w:rsidRPr="001D05E5">
              <w:rPr>
                <w:bCs/>
                <w:sz w:val="19"/>
                <w:szCs w:val="19"/>
              </w:rPr>
              <w:t>terol</w:t>
            </w:r>
          </w:p>
        </w:tc>
        <w:tc>
          <w:tcPr>
            <w:tcW w:w="2041" w:type="dxa"/>
            <w:hideMark/>
          </w:tcPr>
          <w:p w:rsidR="00A4487F" w:rsidRPr="001D05E5" w:rsidRDefault="00A4487F" w:rsidP="00263759">
            <w:pPr>
              <w:tabs>
                <w:tab w:val="left" w:pos="720"/>
              </w:tabs>
              <w:autoSpaceDE w:val="0"/>
              <w:autoSpaceDN w:val="0"/>
              <w:adjustRightInd w:val="0"/>
              <w:spacing w:before="0" w:after="0"/>
              <w:ind w:right="-74"/>
              <w:jc w:val="center"/>
              <w:cnfStyle w:val="100000000000" w:firstRow="1" w:lastRow="0" w:firstColumn="0" w:lastColumn="0" w:oddVBand="0" w:evenVBand="0" w:oddHBand="0" w:evenHBand="0" w:firstRowFirstColumn="0" w:firstRowLastColumn="0" w:lastRowFirstColumn="0" w:lastRowLastColumn="0"/>
              <w:rPr>
                <w:sz w:val="19"/>
                <w:szCs w:val="19"/>
              </w:rPr>
            </w:pPr>
            <w:r w:rsidRPr="001D05E5">
              <w:rPr>
                <w:bCs/>
                <w:spacing w:val="1"/>
                <w:sz w:val="19"/>
                <w:szCs w:val="19"/>
              </w:rPr>
              <w:t>Placebo</w:t>
            </w:r>
          </w:p>
          <w:p w:rsidR="00A4487F" w:rsidRPr="001D05E5" w:rsidRDefault="00A4487F" w:rsidP="00263759">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34" w:right="-20"/>
              <w:jc w:val="center"/>
              <w:cnfStyle w:val="100000000000" w:firstRow="1" w:lastRow="0" w:firstColumn="0" w:lastColumn="0" w:oddVBand="0" w:evenVBand="0" w:oddHBand="0" w:evenHBand="0" w:firstRowFirstColumn="0" w:firstRowLastColumn="0" w:lastRowFirstColumn="0" w:lastRowLastColumn="0"/>
              <w:rPr>
                <w:spacing w:val="1"/>
                <w:sz w:val="19"/>
                <w:szCs w:val="19"/>
              </w:rPr>
            </w:pPr>
            <w:r w:rsidRPr="001D05E5">
              <w:rPr>
                <w:bCs/>
                <w:spacing w:val="1"/>
                <w:sz w:val="19"/>
                <w:szCs w:val="19"/>
              </w:rPr>
              <w:t>(</w:t>
            </w:r>
            <w:r w:rsidRPr="001D05E5">
              <w:rPr>
                <w:bCs/>
                <w:sz w:val="19"/>
                <w:szCs w:val="19"/>
              </w:rPr>
              <w:t>N</w:t>
            </w:r>
            <w:r w:rsidRPr="001D05E5">
              <w:rPr>
                <w:bCs/>
                <w:spacing w:val="-1"/>
                <w:sz w:val="19"/>
                <w:szCs w:val="19"/>
              </w:rPr>
              <w:t>=</w:t>
            </w:r>
            <w:r w:rsidRPr="001D05E5">
              <w:rPr>
                <w:bCs/>
                <w:spacing w:val="1"/>
                <w:sz w:val="19"/>
                <w:szCs w:val="19"/>
              </w:rPr>
              <w:t>35)</w:t>
            </w:r>
          </w:p>
        </w:tc>
        <w:tc>
          <w:tcPr>
            <w:tcW w:w="2211" w:type="dxa"/>
            <w:hideMark/>
          </w:tcPr>
          <w:p w:rsidR="00A4487F" w:rsidRPr="001D05E5" w:rsidRDefault="00A4487F" w:rsidP="00263759">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34" w:right="-20"/>
              <w:jc w:val="center"/>
              <w:cnfStyle w:val="100000000000" w:firstRow="1" w:lastRow="0" w:firstColumn="0" w:lastColumn="0" w:oddVBand="0" w:evenVBand="0" w:oddHBand="0" w:evenHBand="0" w:firstRowFirstColumn="0" w:firstRowLastColumn="0" w:lastRowFirstColumn="0" w:lastRowLastColumn="0"/>
              <w:rPr>
                <w:spacing w:val="1"/>
                <w:sz w:val="19"/>
                <w:szCs w:val="19"/>
              </w:rPr>
            </w:pPr>
            <w:r w:rsidRPr="001D05E5">
              <w:rPr>
                <w:bCs/>
                <w:sz w:val="19"/>
                <w:szCs w:val="19"/>
              </w:rPr>
              <w:t>Alir</w:t>
            </w:r>
            <w:r w:rsidRPr="001D05E5">
              <w:rPr>
                <w:bCs/>
                <w:spacing w:val="1"/>
                <w:sz w:val="19"/>
                <w:szCs w:val="19"/>
              </w:rPr>
              <w:t>ocu</w:t>
            </w:r>
            <w:r w:rsidRPr="001D05E5">
              <w:rPr>
                <w:bCs/>
                <w:spacing w:val="-3"/>
                <w:sz w:val="19"/>
                <w:szCs w:val="19"/>
              </w:rPr>
              <w:t>m</w:t>
            </w:r>
            <w:r w:rsidRPr="001D05E5">
              <w:rPr>
                <w:bCs/>
                <w:spacing w:val="1"/>
                <w:sz w:val="19"/>
                <w:szCs w:val="19"/>
              </w:rPr>
              <w:t>a</w:t>
            </w:r>
            <w:r w:rsidRPr="001D05E5">
              <w:rPr>
                <w:bCs/>
                <w:sz w:val="19"/>
                <w:szCs w:val="19"/>
              </w:rPr>
              <w:t>b</w:t>
            </w:r>
            <w:r w:rsidRPr="001D05E5">
              <w:rPr>
                <w:bCs/>
                <w:spacing w:val="-10"/>
                <w:sz w:val="19"/>
                <w:szCs w:val="19"/>
              </w:rPr>
              <w:t xml:space="preserve"> </w:t>
            </w:r>
            <w:r w:rsidRPr="001D05E5">
              <w:rPr>
                <w:bCs/>
                <w:spacing w:val="1"/>
                <w:sz w:val="19"/>
                <w:szCs w:val="19"/>
              </w:rPr>
              <w:t>15</w:t>
            </w:r>
            <w:r w:rsidRPr="001D05E5">
              <w:rPr>
                <w:bCs/>
                <w:sz w:val="19"/>
                <w:szCs w:val="19"/>
              </w:rPr>
              <w:t>0</w:t>
            </w:r>
            <w:r w:rsidRPr="001D05E5">
              <w:rPr>
                <w:bCs/>
                <w:spacing w:val="-1"/>
                <w:sz w:val="19"/>
                <w:szCs w:val="19"/>
              </w:rPr>
              <w:t xml:space="preserve"> Q</w:t>
            </w:r>
            <w:r w:rsidRPr="001D05E5">
              <w:rPr>
                <w:bCs/>
                <w:spacing w:val="1"/>
                <w:sz w:val="19"/>
                <w:szCs w:val="19"/>
              </w:rPr>
              <w:t>2W</w:t>
            </w:r>
            <w:r w:rsidRPr="001D05E5">
              <w:rPr>
                <w:bCs/>
                <w:spacing w:val="-4"/>
                <w:sz w:val="19"/>
                <w:szCs w:val="19"/>
              </w:rPr>
              <w:t xml:space="preserve"> </w:t>
            </w:r>
            <w:r w:rsidRPr="001D05E5">
              <w:rPr>
                <w:bCs/>
                <w:spacing w:val="1"/>
                <w:sz w:val="19"/>
                <w:szCs w:val="19"/>
              </w:rPr>
              <w:t>(</w:t>
            </w:r>
            <w:r w:rsidRPr="001D05E5">
              <w:rPr>
                <w:bCs/>
                <w:sz w:val="19"/>
                <w:szCs w:val="19"/>
              </w:rPr>
              <w:t>N</w:t>
            </w:r>
            <w:r w:rsidRPr="001D05E5">
              <w:rPr>
                <w:bCs/>
                <w:spacing w:val="-1"/>
                <w:sz w:val="19"/>
                <w:szCs w:val="19"/>
              </w:rPr>
              <w:t>=</w:t>
            </w:r>
            <w:r w:rsidRPr="001D05E5">
              <w:rPr>
                <w:bCs/>
                <w:spacing w:val="1"/>
                <w:sz w:val="19"/>
                <w:szCs w:val="19"/>
              </w:rPr>
              <w:t>71)</w:t>
            </w:r>
          </w:p>
        </w:tc>
      </w:tr>
      <w:tr w:rsidR="00A4487F" w:rsidRPr="001D05E5" w:rsidTr="00847DAB">
        <w:trPr>
          <w:trHeight w:val="227"/>
        </w:trPr>
        <w:tc>
          <w:tcPr>
            <w:cnfStyle w:val="001000000000" w:firstRow="0" w:lastRow="0" w:firstColumn="1" w:lastColumn="0" w:oddVBand="0" w:evenVBand="0" w:oddHBand="0" w:evenHBand="0" w:firstRowFirstColumn="0" w:firstRowLastColumn="0" w:lastRowFirstColumn="0" w:lastRowLastColumn="0"/>
            <w:tcW w:w="4391" w:type="dxa"/>
            <w:hideMark/>
          </w:tcPr>
          <w:p w:rsidR="00A4487F" w:rsidRPr="001D05E5" w:rsidRDefault="00A4487F" w:rsidP="00263759">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348" w:right="-20" w:hanging="317"/>
              <w:rPr>
                <w:b/>
                <w:sz w:val="19"/>
                <w:szCs w:val="19"/>
              </w:rPr>
            </w:pPr>
            <w:r w:rsidRPr="001D05E5">
              <w:rPr>
                <w:b/>
                <w:sz w:val="19"/>
                <w:szCs w:val="19"/>
              </w:rPr>
              <w:t>Baseline (mmol/L)</w:t>
            </w:r>
          </w:p>
        </w:tc>
        <w:tc>
          <w:tcPr>
            <w:tcW w:w="2041" w:type="dxa"/>
          </w:tcPr>
          <w:p w:rsidR="00A4487F" w:rsidRPr="001D05E5" w:rsidRDefault="00A4487F" w:rsidP="00263759">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74"/>
              <w:jc w:val="center"/>
              <w:cnfStyle w:val="000000000000" w:firstRow="0" w:lastRow="0" w:firstColumn="0" w:lastColumn="0" w:oddVBand="0" w:evenVBand="0" w:oddHBand="0" w:evenHBand="0" w:firstRowFirstColumn="0" w:firstRowLastColumn="0" w:lastRowFirstColumn="0" w:lastRowLastColumn="0"/>
              <w:rPr>
                <w:b/>
                <w:bCs/>
                <w:spacing w:val="1"/>
                <w:sz w:val="19"/>
                <w:szCs w:val="19"/>
              </w:rPr>
            </w:pPr>
          </w:p>
        </w:tc>
        <w:tc>
          <w:tcPr>
            <w:tcW w:w="2211" w:type="dxa"/>
          </w:tcPr>
          <w:p w:rsidR="00A4487F" w:rsidRPr="001D05E5" w:rsidRDefault="00A4487F" w:rsidP="00263759">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34" w:right="-20"/>
              <w:jc w:val="center"/>
              <w:cnfStyle w:val="000000000000" w:firstRow="0" w:lastRow="0" w:firstColumn="0" w:lastColumn="0" w:oddVBand="0" w:evenVBand="0" w:oddHBand="0" w:evenHBand="0" w:firstRowFirstColumn="0" w:firstRowLastColumn="0" w:lastRowFirstColumn="0" w:lastRowLastColumn="0"/>
              <w:rPr>
                <w:b/>
                <w:bCs/>
                <w:sz w:val="19"/>
                <w:szCs w:val="19"/>
              </w:rPr>
            </w:pPr>
          </w:p>
        </w:tc>
      </w:tr>
      <w:tr w:rsidR="00A4487F" w:rsidRPr="001D05E5" w:rsidTr="00847DAB">
        <w:trPr>
          <w:trHeight w:val="227"/>
        </w:trPr>
        <w:tc>
          <w:tcPr>
            <w:cnfStyle w:val="001000000000" w:firstRow="0" w:lastRow="0" w:firstColumn="1" w:lastColumn="0" w:oddVBand="0" w:evenVBand="0" w:oddHBand="0" w:evenHBand="0" w:firstRowFirstColumn="0" w:firstRowLastColumn="0" w:lastRowFirstColumn="0" w:lastRowLastColumn="0"/>
            <w:tcW w:w="4391" w:type="dxa"/>
            <w:hideMark/>
          </w:tcPr>
          <w:p w:rsidR="00A4487F" w:rsidRPr="001D05E5" w:rsidRDefault="00A4487F" w:rsidP="00263759">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348" w:right="-20" w:hanging="175"/>
              <w:rPr>
                <w:spacing w:val="2"/>
                <w:sz w:val="19"/>
                <w:szCs w:val="19"/>
              </w:rPr>
            </w:pPr>
            <w:r w:rsidRPr="001D05E5">
              <w:rPr>
                <w:sz w:val="19"/>
                <w:szCs w:val="19"/>
              </w:rPr>
              <w:t>N</w:t>
            </w:r>
            <w:r w:rsidRPr="001D05E5">
              <w:rPr>
                <w:spacing w:val="1"/>
                <w:sz w:val="19"/>
                <w:szCs w:val="19"/>
              </w:rPr>
              <w:t>u</w:t>
            </w:r>
            <w:r w:rsidRPr="001D05E5">
              <w:rPr>
                <w:spacing w:val="-4"/>
                <w:sz w:val="19"/>
                <w:szCs w:val="19"/>
              </w:rPr>
              <w:t>m</w:t>
            </w:r>
            <w:r w:rsidRPr="001D05E5">
              <w:rPr>
                <w:spacing w:val="1"/>
                <w:sz w:val="19"/>
                <w:szCs w:val="19"/>
              </w:rPr>
              <w:t>ber</w:t>
            </w:r>
          </w:p>
        </w:tc>
        <w:tc>
          <w:tcPr>
            <w:tcW w:w="2041" w:type="dxa"/>
            <w:hideMark/>
          </w:tcPr>
          <w:p w:rsidR="00A4487F" w:rsidRPr="001D05E5" w:rsidRDefault="00A4487F" w:rsidP="00263759">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34" w:right="-20"/>
              <w:jc w:val="center"/>
              <w:cnfStyle w:val="000000000000" w:firstRow="0" w:lastRow="0" w:firstColumn="0" w:lastColumn="0" w:oddVBand="0" w:evenVBand="0" w:oddHBand="0" w:evenHBand="0" w:firstRowFirstColumn="0" w:firstRowLastColumn="0" w:lastRowFirstColumn="0" w:lastRowLastColumn="0"/>
              <w:rPr>
                <w:spacing w:val="1"/>
                <w:sz w:val="19"/>
                <w:szCs w:val="19"/>
              </w:rPr>
            </w:pPr>
            <w:r w:rsidRPr="001D05E5">
              <w:rPr>
                <w:spacing w:val="1"/>
                <w:sz w:val="19"/>
                <w:szCs w:val="19"/>
              </w:rPr>
              <w:t>3</w:t>
            </w:r>
            <w:r w:rsidRPr="001D05E5">
              <w:rPr>
                <w:sz w:val="19"/>
                <w:szCs w:val="19"/>
              </w:rPr>
              <w:t>5</w:t>
            </w:r>
          </w:p>
        </w:tc>
        <w:tc>
          <w:tcPr>
            <w:tcW w:w="2211" w:type="dxa"/>
            <w:hideMark/>
          </w:tcPr>
          <w:p w:rsidR="00A4487F" w:rsidRPr="001D05E5" w:rsidRDefault="00A4487F" w:rsidP="00263759">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34" w:right="-20"/>
              <w:jc w:val="center"/>
              <w:cnfStyle w:val="000000000000" w:firstRow="0" w:lastRow="0" w:firstColumn="0" w:lastColumn="0" w:oddVBand="0" w:evenVBand="0" w:oddHBand="0" w:evenHBand="0" w:firstRowFirstColumn="0" w:firstRowLastColumn="0" w:lastRowFirstColumn="0" w:lastRowLastColumn="0"/>
              <w:rPr>
                <w:spacing w:val="1"/>
                <w:sz w:val="19"/>
                <w:szCs w:val="19"/>
              </w:rPr>
            </w:pPr>
            <w:r w:rsidRPr="001D05E5">
              <w:rPr>
                <w:spacing w:val="1"/>
                <w:sz w:val="19"/>
                <w:szCs w:val="19"/>
              </w:rPr>
              <w:t>71</w:t>
            </w:r>
          </w:p>
        </w:tc>
      </w:tr>
      <w:tr w:rsidR="00A4487F" w:rsidRPr="001D05E5" w:rsidTr="00847DAB">
        <w:trPr>
          <w:trHeight w:val="227"/>
        </w:trPr>
        <w:tc>
          <w:tcPr>
            <w:cnfStyle w:val="001000000000" w:firstRow="0" w:lastRow="0" w:firstColumn="1" w:lastColumn="0" w:oddVBand="0" w:evenVBand="0" w:oddHBand="0" w:evenHBand="0" w:firstRowFirstColumn="0" w:firstRowLastColumn="0" w:lastRowFirstColumn="0" w:lastRowLastColumn="0"/>
            <w:tcW w:w="4391" w:type="dxa"/>
            <w:hideMark/>
          </w:tcPr>
          <w:p w:rsidR="00A4487F" w:rsidRPr="001D05E5" w:rsidRDefault="00A4487F" w:rsidP="00263759">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348" w:right="-20" w:hanging="175"/>
              <w:rPr>
                <w:spacing w:val="2"/>
                <w:sz w:val="19"/>
                <w:szCs w:val="19"/>
              </w:rPr>
            </w:pPr>
            <w:r w:rsidRPr="001D05E5">
              <w:rPr>
                <w:spacing w:val="1"/>
                <w:sz w:val="19"/>
                <w:szCs w:val="19"/>
              </w:rPr>
              <w:t>Mea</w:t>
            </w:r>
            <w:r w:rsidRPr="001D05E5">
              <w:rPr>
                <w:sz w:val="19"/>
                <w:szCs w:val="19"/>
              </w:rPr>
              <w:t>n</w:t>
            </w:r>
            <w:r w:rsidRPr="001D05E5">
              <w:rPr>
                <w:spacing w:val="-6"/>
                <w:sz w:val="19"/>
                <w:szCs w:val="19"/>
              </w:rPr>
              <w:t xml:space="preserve"> </w:t>
            </w:r>
            <w:r w:rsidRPr="001D05E5">
              <w:rPr>
                <w:spacing w:val="1"/>
                <w:sz w:val="19"/>
                <w:szCs w:val="19"/>
              </w:rPr>
              <w:t>(</w:t>
            </w:r>
            <w:r w:rsidRPr="001D05E5">
              <w:rPr>
                <w:sz w:val="19"/>
                <w:szCs w:val="19"/>
              </w:rPr>
              <w:t>SD)</w:t>
            </w:r>
          </w:p>
        </w:tc>
        <w:tc>
          <w:tcPr>
            <w:tcW w:w="2041" w:type="dxa"/>
            <w:hideMark/>
          </w:tcPr>
          <w:p w:rsidR="00A4487F" w:rsidRPr="001D05E5" w:rsidRDefault="00A4487F" w:rsidP="00263759">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34" w:right="-20"/>
              <w:jc w:val="center"/>
              <w:cnfStyle w:val="000000000000" w:firstRow="0" w:lastRow="0" w:firstColumn="0" w:lastColumn="0" w:oddVBand="0" w:evenVBand="0" w:oddHBand="0" w:evenHBand="0" w:firstRowFirstColumn="0" w:firstRowLastColumn="0" w:lastRowFirstColumn="0" w:lastRowLastColumn="0"/>
              <w:rPr>
                <w:spacing w:val="1"/>
                <w:sz w:val="19"/>
                <w:szCs w:val="19"/>
              </w:rPr>
            </w:pPr>
            <w:r w:rsidRPr="001D05E5">
              <w:rPr>
                <w:spacing w:val="1"/>
                <w:sz w:val="19"/>
                <w:szCs w:val="19"/>
              </w:rPr>
              <w:t>5.20</w:t>
            </w:r>
            <w:r w:rsidRPr="001D05E5">
              <w:rPr>
                <w:sz w:val="19"/>
                <w:szCs w:val="19"/>
              </w:rPr>
              <w:t>5</w:t>
            </w:r>
            <w:r w:rsidRPr="001D05E5">
              <w:rPr>
                <w:spacing w:val="-5"/>
                <w:sz w:val="19"/>
                <w:szCs w:val="19"/>
              </w:rPr>
              <w:t xml:space="preserve"> </w:t>
            </w:r>
            <w:r w:rsidRPr="001D05E5">
              <w:rPr>
                <w:spacing w:val="1"/>
                <w:sz w:val="19"/>
                <w:szCs w:val="19"/>
              </w:rPr>
              <w:t>(1</w:t>
            </w:r>
            <w:r w:rsidRPr="001D05E5">
              <w:rPr>
                <w:spacing w:val="-2"/>
                <w:sz w:val="19"/>
                <w:szCs w:val="19"/>
              </w:rPr>
              <w:t>.</w:t>
            </w:r>
            <w:r w:rsidRPr="001D05E5">
              <w:rPr>
                <w:spacing w:val="1"/>
                <w:sz w:val="19"/>
                <w:szCs w:val="19"/>
              </w:rPr>
              <w:t>12</w:t>
            </w:r>
            <w:r w:rsidRPr="001D05E5">
              <w:rPr>
                <w:spacing w:val="-1"/>
                <w:sz w:val="19"/>
                <w:szCs w:val="19"/>
              </w:rPr>
              <w:t>5</w:t>
            </w:r>
            <w:r w:rsidRPr="001D05E5">
              <w:rPr>
                <w:sz w:val="19"/>
                <w:szCs w:val="19"/>
              </w:rPr>
              <w:t>)</w:t>
            </w:r>
          </w:p>
        </w:tc>
        <w:tc>
          <w:tcPr>
            <w:tcW w:w="2211" w:type="dxa"/>
            <w:hideMark/>
          </w:tcPr>
          <w:p w:rsidR="00A4487F" w:rsidRPr="001D05E5" w:rsidRDefault="00A4487F" w:rsidP="00263759">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34" w:right="-20"/>
              <w:jc w:val="center"/>
              <w:cnfStyle w:val="000000000000" w:firstRow="0" w:lastRow="0" w:firstColumn="0" w:lastColumn="0" w:oddVBand="0" w:evenVBand="0" w:oddHBand="0" w:evenHBand="0" w:firstRowFirstColumn="0" w:firstRowLastColumn="0" w:lastRowFirstColumn="0" w:lastRowLastColumn="0"/>
              <w:rPr>
                <w:spacing w:val="1"/>
                <w:sz w:val="19"/>
                <w:szCs w:val="19"/>
              </w:rPr>
            </w:pPr>
            <w:r w:rsidRPr="001D05E5">
              <w:rPr>
                <w:spacing w:val="1"/>
                <w:sz w:val="19"/>
                <w:szCs w:val="19"/>
              </w:rPr>
              <w:t>5.08</w:t>
            </w:r>
            <w:r w:rsidRPr="001D05E5">
              <w:rPr>
                <w:sz w:val="19"/>
                <w:szCs w:val="19"/>
              </w:rPr>
              <w:t>3</w:t>
            </w:r>
            <w:r w:rsidRPr="001D05E5">
              <w:rPr>
                <w:spacing w:val="-5"/>
                <w:sz w:val="19"/>
                <w:szCs w:val="19"/>
              </w:rPr>
              <w:t xml:space="preserve"> </w:t>
            </w:r>
            <w:r w:rsidRPr="001D05E5">
              <w:rPr>
                <w:spacing w:val="1"/>
                <w:sz w:val="19"/>
                <w:szCs w:val="19"/>
              </w:rPr>
              <w:t>(1</w:t>
            </w:r>
            <w:r w:rsidRPr="001D05E5">
              <w:rPr>
                <w:spacing w:val="-2"/>
                <w:sz w:val="19"/>
                <w:szCs w:val="19"/>
              </w:rPr>
              <w:t>.</w:t>
            </w:r>
            <w:r w:rsidRPr="001D05E5">
              <w:rPr>
                <w:spacing w:val="1"/>
                <w:sz w:val="19"/>
                <w:szCs w:val="19"/>
              </w:rPr>
              <w:t>49</w:t>
            </w:r>
            <w:r w:rsidRPr="001D05E5">
              <w:rPr>
                <w:spacing w:val="-1"/>
                <w:sz w:val="19"/>
                <w:szCs w:val="19"/>
              </w:rPr>
              <w:t>9</w:t>
            </w:r>
            <w:r w:rsidRPr="001D05E5">
              <w:rPr>
                <w:sz w:val="19"/>
                <w:szCs w:val="19"/>
              </w:rPr>
              <w:t>)</w:t>
            </w:r>
          </w:p>
        </w:tc>
      </w:tr>
      <w:tr w:rsidR="00A4487F" w:rsidRPr="001D05E5" w:rsidTr="00847DAB">
        <w:trPr>
          <w:trHeight w:val="227"/>
        </w:trPr>
        <w:tc>
          <w:tcPr>
            <w:cnfStyle w:val="001000000000" w:firstRow="0" w:lastRow="0" w:firstColumn="1" w:lastColumn="0" w:oddVBand="0" w:evenVBand="0" w:oddHBand="0" w:evenHBand="0" w:firstRowFirstColumn="0" w:firstRowLastColumn="0" w:lastRowFirstColumn="0" w:lastRowLastColumn="0"/>
            <w:tcW w:w="4391" w:type="dxa"/>
            <w:hideMark/>
          </w:tcPr>
          <w:p w:rsidR="00A4487F" w:rsidRPr="001D05E5" w:rsidRDefault="00A4487F" w:rsidP="00263759">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348" w:right="-20" w:hanging="175"/>
              <w:rPr>
                <w:spacing w:val="2"/>
                <w:sz w:val="19"/>
                <w:szCs w:val="19"/>
              </w:rPr>
            </w:pPr>
            <w:r w:rsidRPr="001D05E5">
              <w:rPr>
                <w:spacing w:val="1"/>
                <w:sz w:val="19"/>
                <w:szCs w:val="19"/>
              </w:rPr>
              <w:t>Med</w:t>
            </w:r>
            <w:r w:rsidRPr="001D05E5">
              <w:rPr>
                <w:sz w:val="19"/>
                <w:szCs w:val="19"/>
              </w:rPr>
              <w:t>i</w:t>
            </w:r>
            <w:r w:rsidRPr="001D05E5">
              <w:rPr>
                <w:spacing w:val="1"/>
                <w:sz w:val="19"/>
                <w:szCs w:val="19"/>
              </w:rPr>
              <w:t>an</w:t>
            </w:r>
          </w:p>
        </w:tc>
        <w:tc>
          <w:tcPr>
            <w:tcW w:w="2041" w:type="dxa"/>
            <w:hideMark/>
          </w:tcPr>
          <w:p w:rsidR="00A4487F" w:rsidRPr="001D05E5" w:rsidRDefault="00A4487F" w:rsidP="00263759">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34" w:right="-20"/>
              <w:jc w:val="center"/>
              <w:cnfStyle w:val="000000000000" w:firstRow="0" w:lastRow="0" w:firstColumn="0" w:lastColumn="0" w:oddVBand="0" w:evenVBand="0" w:oddHBand="0" w:evenHBand="0" w:firstRowFirstColumn="0" w:firstRowLastColumn="0" w:lastRowFirstColumn="0" w:lastRowLastColumn="0"/>
              <w:rPr>
                <w:spacing w:val="1"/>
                <w:sz w:val="19"/>
                <w:szCs w:val="19"/>
              </w:rPr>
            </w:pPr>
            <w:r w:rsidRPr="001D05E5">
              <w:rPr>
                <w:spacing w:val="1"/>
                <w:sz w:val="19"/>
                <w:szCs w:val="19"/>
              </w:rPr>
              <w:t>5.20</w:t>
            </w:r>
            <w:r w:rsidRPr="001D05E5">
              <w:rPr>
                <w:sz w:val="19"/>
                <w:szCs w:val="19"/>
              </w:rPr>
              <w:t>6</w:t>
            </w:r>
          </w:p>
        </w:tc>
        <w:tc>
          <w:tcPr>
            <w:tcW w:w="2211" w:type="dxa"/>
            <w:hideMark/>
          </w:tcPr>
          <w:p w:rsidR="00A4487F" w:rsidRPr="001D05E5" w:rsidRDefault="00A4487F" w:rsidP="00263759">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34" w:right="-20"/>
              <w:jc w:val="center"/>
              <w:cnfStyle w:val="000000000000" w:firstRow="0" w:lastRow="0" w:firstColumn="0" w:lastColumn="0" w:oddVBand="0" w:evenVBand="0" w:oddHBand="0" w:evenHBand="0" w:firstRowFirstColumn="0" w:firstRowLastColumn="0" w:lastRowFirstColumn="0" w:lastRowLastColumn="0"/>
              <w:rPr>
                <w:spacing w:val="1"/>
                <w:sz w:val="19"/>
                <w:szCs w:val="19"/>
              </w:rPr>
            </w:pPr>
            <w:r w:rsidRPr="001D05E5">
              <w:rPr>
                <w:spacing w:val="1"/>
                <w:sz w:val="19"/>
                <w:szCs w:val="19"/>
              </w:rPr>
              <w:t>4.662</w:t>
            </w:r>
          </w:p>
        </w:tc>
      </w:tr>
      <w:tr w:rsidR="00A4487F" w:rsidRPr="001D05E5" w:rsidTr="00847DAB">
        <w:trPr>
          <w:trHeight w:val="227"/>
        </w:trPr>
        <w:tc>
          <w:tcPr>
            <w:cnfStyle w:val="001000000000" w:firstRow="0" w:lastRow="0" w:firstColumn="1" w:lastColumn="0" w:oddVBand="0" w:evenVBand="0" w:oddHBand="0" w:evenHBand="0" w:firstRowFirstColumn="0" w:firstRowLastColumn="0" w:lastRowFirstColumn="0" w:lastRowLastColumn="0"/>
            <w:tcW w:w="4391" w:type="dxa"/>
            <w:hideMark/>
          </w:tcPr>
          <w:p w:rsidR="00A4487F" w:rsidRPr="001D05E5" w:rsidRDefault="00A4487F" w:rsidP="00263759">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348" w:right="-20" w:hanging="175"/>
              <w:rPr>
                <w:spacing w:val="2"/>
                <w:sz w:val="19"/>
                <w:szCs w:val="19"/>
              </w:rPr>
            </w:pPr>
            <w:r w:rsidRPr="001D05E5">
              <w:rPr>
                <w:spacing w:val="1"/>
                <w:sz w:val="19"/>
                <w:szCs w:val="19"/>
              </w:rPr>
              <w:t>M</w:t>
            </w:r>
            <w:r w:rsidRPr="001D05E5">
              <w:rPr>
                <w:sz w:val="19"/>
                <w:szCs w:val="19"/>
              </w:rPr>
              <w:t>in</w:t>
            </w:r>
            <w:r w:rsidRPr="001D05E5">
              <w:rPr>
                <w:spacing w:val="-4"/>
                <w:sz w:val="19"/>
                <w:szCs w:val="19"/>
              </w:rPr>
              <w:t xml:space="preserve"> </w:t>
            </w:r>
            <w:r w:rsidRPr="001D05E5">
              <w:rPr>
                <w:sz w:val="19"/>
                <w:szCs w:val="19"/>
              </w:rPr>
              <w:t>:</w:t>
            </w:r>
            <w:r w:rsidRPr="001D05E5">
              <w:rPr>
                <w:spacing w:val="-1"/>
                <w:sz w:val="19"/>
                <w:szCs w:val="19"/>
              </w:rPr>
              <w:t xml:space="preserve"> </w:t>
            </w:r>
            <w:r w:rsidRPr="001D05E5">
              <w:rPr>
                <w:spacing w:val="1"/>
                <w:sz w:val="19"/>
                <w:szCs w:val="19"/>
              </w:rPr>
              <w:t>M</w:t>
            </w:r>
            <w:r w:rsidRPr="001D05E5">
              <w:rPr>
                <w:spacing w:val="3"/>
                <w:sz w:val="19"/>
                <w:szCs w:val="19"/>
              </w:rPr>
              <w:t>a</w:t>
            </w:r>
            <w:r w:rsidRPr="001D05E5">
              <w:rPr>
                <w:sz w:val="19"/>
                <w:szCs w:val="19"/>
              </w:rPr>
              <w:t>x</w:t>
            </w:r>
          </w:p>
        </w:tc>
        <w:tc>
          <w:tcPr>
            <w:tcW w:w="2041" w:type="dxa"/>
            <w:hideMark/>
          </w:tcPr>
          <w:p w:rsidR="00A4487F" w:rsidRPr="001D05E5" w:rsidRDefault="00A4487F" w:rsidP="00263759">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34" w:right="-20"/>
              <w:jc w:val="center"/>
              <w:cnfStyle w:val="000000000000" w:firstRow="0" w:lastRow="0" w:firstColumn="0" w:lastColumn="0" w:oddVBand="0" w:evenVBand="0" w:oddHBand="0" w:evenHBand="0" w:firstRowFirstColumn="0" w:firstRowLastColumn="0" w:lastRowFirstColumn="0" w:lastRowLastColumn="0"/>
              <w:rPr>
                <w:spacing w:val="1"/>
                <w:sz w:val="19"/>
                <w:szCs w:val="19"/>
              </w:rPr>
            </w:pPr>
            <w:r w:rsidRPr="001D05E5">
              <w:rPr>
                <w:spacing w:val="1"/>
                <w:sz w:val="19"/>
                <w:szCs w:val="19"/>
              </w:rPr>
              <w:t>3.5</w:t>
            </w:r>
            <w:r w:rsidRPr="001D05E5">
              <w:rPr>
                <w:sz w:val="19"/>
                <w:szCs w:val="19"/>
              </w:rPr>
              <w:t>5:</w:t>
            </w:r>
            <w:r w:rsidRPr="001D05E5">
              <w:rPr>
                <w:spacing w:val="-3"/>
                <w:sz w:val="19"/>
                <w:szCs w:val="19"/>
              </w:rPr>
              <w:t xml:space="preserve"> </w:t>
            </w:r>
            <w:r w:rsidRPr="001D05E5">
              <w:rPr>
                <w:spacing w:val="1"/>
                <w:sz w:val="19"/>
                <w:szCs w:val="19"/>
              </w:rPr>
              <w:t>7.2</w:t>
            </w:r>
            <w:r w:rsidRPr="001D05E5">
              <w:rPr>
                <w:sz w:val="19"/>
                <w:szCs w:val="19"/>
              </w:rPr>
              <w:t>3</w:t>
            </w:r>
          </w:p>
        </w:tc>
        <w:tc>
          <w:tcPr>
            <w:tcW w:w="2211" w:type="dxa"/>
            <w:hideMark/>
          </w:tcPr>
          <w:p w:rsidR="00A4487F" w:rsidRPr="001D05E5" w:rsidRDefault="00A4487F" w:rsidP="00263759">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34" w:right="-20"/>
              <w:jc w:val="center"/>
              <w:cnfStyle w:val="000000000000" w:firstRow="0" w:lastRow="0" w:firstColumn="0" w:lastColumn="0" w:oddVBand="0" w:evenVBand="0" w:oddHBand="0" w:evenHBand="0" w:firstRowFirstColumn="0" w:firstRowLastColumn="0" w:lastRowFirstColumn="0" w:lastRowLastColumn="0"/>
              <w:rPr>
                <w:spacing w:val="1"/>
                <w:sz w:val="19"/>
                <w:szCs w:val="19"/>
              </w:rPr>
            </w:pPr>
            <w:r w:rsidRPr="001D05E5">
              <w:rPr>
                <w:spacing w:val="1"/>
                <w:sz w:val="19"/>
                <w:szCs w:val="19"/>
              </w:rPr>
              <w:t>2.3</w:t>
            </w:r>
            <w:r w:rsidRPr="001D05E5">
              <w:rPr>
                <w:sz w:val="19"/>
                <w:szCs w:val="19"/>
              </w:rPr>
              <w:t>1:</w:t>
            </w:r>
            <w:r w:rsidRPr="001D05E5">
              <w:rPr>
                <w:spacing w:val="-3"/>
                <w:sz w:val="19"/>
                <w:szCs w:val="19"/>
              </w:rPr>
              <w:t xml:space="preserve"> </w:t>
            </w:r>
            <w:r w:rsidRPr="001D05E5">
              <w:rPr>
                <w:spacing w:val="1"/>
                <w:sz w:val="19"/>
                <w:szCs w:val="19"/>
              </w:rPr>
              <w:t>10.</w:t>
            </w:r>
            <w:r w:rsidRPr="001D05E5">
              <w:rPr>
                <w:spacing w:val="-1"/>
                <w:sz w:val="19"/>
                <w:szCs w:val="19"/>
              </w:rPr>
              <w:t>4</w:t>
            </w:r>
            <w:r w:rsidRPr="001D05E5">
              <w:rPr>
                <w:sz w:val="19"/>
                <w:szCs w:val="19"/>
              </w:rPr>
              <w:t>1</w:t>
            </w:r>
          </w:p>
        </w:tc>
      </w:tr>
      <w:tr w:rsidR="00A4487F" w:rsidRPr="001D05E5" w:rsidTr="00847DAB">
        <w:trPr>
          <w:trHeight w:val="227"/>
        </w:trPr>
        <w:tc>
          <w:tcPr>
            <w:cnfStyle w:val="001000000000" w:firstRow="0" w:lastRow="0" w:firstColumn="1" w:lastColumn="0" w:oddVBand="0" w:evenVBand="0" w:oddHBand="0" w:evenHBand="0" w:firstRowFirstColumn="0" w:firstRowLastColumn="0" w:lastRowFirstColumn="0" w:lastRowLastColumn="0"/>
            <w:tcW w:w="4391" w:type="dxa"/>
            <w:hideMark/>
          </w:tcPr>
          <w:p w:rsidR="00A4487F" w:rsidRPr="001D05E5" w:rsidRDefault="00A4487F" w:rsidP="00263759">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348" w:right="-20" w:hanging="317"/>
              <w:rPr>
                <w:b/>
                <w:sz w:val="19"/>
                <w:szCs w:val="19"/>
              </w:rPr>
            </w:pPr>
            <w:r w:rsidRPr="001D05E5">
              <w:rPr>
                <w:b/>
                <w:spacing w:val="1"/>
                <w:sz w:val="19"/>
                <w:szCs w:val="19"/>
              </w:rPr>
              <w:t>B</w:t>
            </w:r>
            <w:r w:rsidRPr="001D05E5">
              <w:rPr>
                <w:b/>
                <w:sz w:val="19"/>
                <w:szCs w:val="19"/>
              </w:rPr>
              <w:t>aseli</w:t>
            </w:r>
            <w:r w:rsidRPr="001D05E5">
              <w:rPr>
                <w:b/>
                <w:spacing w:val="-1"/>
                <w:sz w:val="19"/>
                <w:szCs w:val="19"/>
              </w:rPr>
              <w:t>n</w:t>
            </w:r>
            <w:r w:rsidRPr="001D05E5">
              <w:rPr>
                <w:b/>
                <w:sz w:val="19"/>
                <w:szCs w:val="19"/>
              </w:rPr>
              <w:t>e</w:t>
            </w:r>
            <w:r w:rsidRPr="001D05E5">
              <w:rPr>
                <w:b/>
                <w:spacing w:val="-6"/>
                <w:sz w:val="19"/>
                <w:szCs w:val="19"/>
              </w:rPr>
              <w:t xml:space="preserve"> </w:t>
            </w:r>
            <w:r w:rsidRPr="001D05E5">
              <w:rPr>
                <w:b/>
                <w:spacing w:val="3"/>
                <w:sz w:val="19"/>
                <w:szCs w:val="19"/>
              </w:rPr>
              <w:t>(</w:t>
            </w:r>
            <w:r w:rsidRPr="001D05E5">
              <w:rPr>
                <w:b/>
                <w:spacing w:val="-1"/>
                <w:sz w:val="19"/>
                <w:szCs w:val="19"/>
              </w:rPr>
              <w:t>mg</w:t>
            </w:r>
            <w:r w:rsidRPr="001D05E5">
              <w:rPr>
                <w:b/>
                <w:sz w:val="19"/>
                <w:szCs w:val="19"/>
              </w:rPr>
              <w:t>/</w:t>
            </w:r>
            <w:r w:rsidRPr="001D05E5">
              <w:rPr>
                <w:b/>
                <w:spacing w:val="4"/>
                <w:sz w:val="19"/>
                <w:szCs w:val="19"/>
              </w:rPr>
              <w:t>d</w:t>
            </w:r>
            <w:r w:rsidRPr="001D05E5">
              <w:rPr>
                <w:b/>
                <w:spacing w:val="-2"/>
                <w:sz w:val="19"/>
                <w:szCs w:val="19"/>
              </w:rPr>
              <w:t>L</w:t>
            </w:r>
            <w:r w:rsidRPr="001D05E5">
              <w:rPr>
                <w:b/>
                <w:sz w:val="19"/>
                <w:szCs w:val="19"/>
              </w:rPr>
              <w:t>)</w:t>
            </w:r>
          </w:p>
        </w:tc>
        <w:tc>
          <w:tcPr>
            <w:tcW w:w="2041" w:type="dxa"/>
          </w:tcPr>
          <w:p w:rsidR="00A4487F" w:rsidRPr="001D05E5" w:rsidRDefault="00A4487F" w:rsidP="00263759">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34" w:right="-20"/>
              <w:jc w:val="center"/>
              <w:cnfStyle w:val="000000000000" w:firstRow="0" w:lastRow="0" w:firstColumn="0" w:lastColumn="0" w:oddVBand="0" w:evenVBand="0" w:oddHBand="0" w:evenHBand="0" w:firstRowFirstColumn="0" w:firstRowLastColumn="0" w:lastRowFirstColumn="0" w:lastRowLastColumn="0"/>
              <w:rPr>
                <w:spacing w:val="1"/>
                <w:sz w:val="19"/>
                <w:szCs w:val="19"/>
              </w:rPr>
            </w:pPr>
          </w:p>
        </w:tc>
        <w:tc>
          <w:tcPr>
            <w:tcW w:w="2211" w:type="dxa"/>
          </w:tcPr>
          <w:p w:rsidR="00A4487F" w:rsidRPr="001D05E5" w:rsidRDefault="00A4487F" w:rsidP="00263759">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34" w:right="-20"/>
              <w:jc w:val="center"/>
              <w:cnfStyle w:val="000000000000" w:firstRow="0" w:lastRow="0" w:firstColumn="0" w:lastColumn="0" w:oddVBand="0" w:evenVBand="0" w:oddHBand="0" w:evenHBand="0" w:firstRowFirstColumn="0" w:firstRowLastColumn="0" w:lastRowFirstColumn="0" w:lastRowLastColumn="0"/>
              <w:rPr>
                <w:spacing w:val="1"/>
                <w:sz w:val="19"/>
                <w:szCs w:val="19"/>
              </w:rPr>
            </w:pPr>
          </w:p>
        </w:tc>
      </w:tr>
      <w:tr w:rsidR="00A4487F" w:rsidRPr="001D05E5" w:rsidTr="00847DAB">
        <w:trPr>
          <w:trHeight w:val="227"/>
        </w:trPr>
        <w:tc>
          <w:tcPr>
            <w:cnfStyle w:val="001000000000" w:firstRow="0" w:lastRow="0" w:firstColumn="1" w:lastColumn="0" w:oddVBand="0" w:evenVBand="0" w:oddHBand="0" w:evenHBand="0" w:firstRowFirstColumn="0" w:firstRowLastColumn="0" w:lastRowFirstColumn="0" w:lastRowLastColumn="0"/>
            <w:tcW w:w="4391" w:type="dxa"/>
            <w:hideMark/>
          </w:tcPr>
          <w:p w:rsidR="00A4487F" w:rsidRPr="001D05E5" w:rsidRDefault="00A4487F" w:rsidP="00263759">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348" w:right="-20" w:hanging="175"/>
              <w:rPr>
                <w:spacing w:val="2"/>
                <w:sz w:val="19"/>
                <w:szCs w:val="19"/>
              </w:rPr>
            </w:pPr>
            <w:r w:rsidRPr="001D05E5">
              <w:rPr>
                <w:sz w:val="19"/>
                <w:szCs w:val="19"/>
              </w:rPr>
              <w:t>N</w:t>
            </w:r>
            <w:r w:rsidRPr="001D05E5">
              <w:rPr>
                <w:spacing w:val="1"/>
                <w:sz w:val="19"/>
                <w:szCs w:val="19"/>
              </w:rPr>
              <w:t>u</w:t>
            </w:r>
            <w:r w:rsidRPr="001D05E5">
              <w:rPr>
                <w:spacing w:val="-4"/>
                <w:sz w:val="19"/>
                <w:szCs w:val="19"/>
              </w:rPr>
              <w:t>m</w:t>
            </w:r>
            <w:r w:rsidRPr="001D05E5">
              <w:rPr>
                <w:spacing w:val="1"/>
                <w:sz w:val="19"/>
                <w:szCs w:val="19"/>
              </w:rPr>
              <w:t>ber</w:t>
            </w:r>
          </w:p>
        </w:tc>
        <w:tc>
          <w:tcPr>
            <w:tcW w:w="2041" w:type="dxa"/>
            <w:hideMark/>
          </w:tcPr>
          <w:p w:rsidR="00A4487F" w:rsidRPr="001D05E5" w:rsidRDefault="00A4487F" w:rsidP="00263759">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34" w:right="-20"/>
              <w:jc w:val="center"/>
              <w:cnfStyle w:val="000000000000" w:firstRow="0" w:lastRow="0" w:firstColumn="0" w:lastColumn="0" w:oddVBand="0" w:evenVBand="0" w:oddHBand="0" w:evenHBand="0" w:firstRowFirstColumn="0" w:firstRowLastColumn="0" w:lastRowFirstColumn="0" w:lastRowLastColumn="0"/>
              <w:rPr>
                <w:spacing w:val="-2"/>
                <w:sz w:val="19"/>
                <w:szCs w:val="19"/>
              </w:rPr>
            </w:pPr>
            <w:r w:rsidRPr="001D05E5">
              <w:rPr>
                <w:spacing w:val="1"/>
                <w:sz w:val="19"/>
                <w:szCs w:val="19"/>
              </w:rPr>
              <w:t>35</w:t>
            </w:r>
          </w:p>
        </w:tc>
        <w:tc>
          <w:tcPr>
            <w:tcW w:w="2211" w:type="dxa"/>
            <w:hideMark/>
          </w:tcPr>
          <w:p w:rsidR="00A4487F" w:rsidRPr="001D05E5" w:rsidRDefault="00A4487F" w:rsidP="00263759">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34" w:right="-20"/>
              <w:jc w:val="center"/>
              <w:cnfStyle w:val="000000000000" w:firstRow="0" w:lastRow="0" w:firstColumn="0" w:lastColumn="0" w:oddVBand="0" w:evenVBand="0" w:oddHBand="0" w:evenHBand="0" w:firstRowFirstColumn="0" w:firstRowLastColumn="0" w:lastRowFirstColumn="0" w:lastRowLastColumn="0"/>
              <w:rPr>
                <w:spacing w:val="-2"/>
                <w:sz w:val="19"/>
                <w:szCs w:val="19"/>
              </w:rPr>
            </w:pPr>
            <w:r w:rsidRPr="001D05E5">
              <w:rPr>
                <w:spacing w:val="1"/>
                <w:sz w:val="19"/>
                <w:szCs w:val="19"/>
              </w:rPr>
              <w:t>71</w:t>
            </w:r>
          </w:p>
        </w:tc>
      </w:tr>
      <w:tr w:rsidR="00A4487F" w:rsidRPr="001D05E5" w:rsidTr="00847DAB">
        <w:trPr>
          <w:trHeight w:val="227"/>
        </w:trPr>
        <w:tc>
          <w:tcPr>
            <w:cnfStyle w:val="001000000000" w:firstRow="0" w:lastRow="0" w:firstColumn="1" w:lastColumn="0" w:oddVBand="0" w:evenVBand="0" w:oddHBand="0" w:evenHBand="0" w:firstRowFirstColumn="0" w:firstRowLastColumn="0" w:lastRowFirstColumn="0" w:lastRowLastColumn="0"/>
            <w:tcW w:w="4391" w:type="dxa"/>
            <w:hideMark/>
          </w:tcPr>
          <w:p w:rsidR="00A4487F" w:rsidRPr="001D05E5" w:rsidRDefault="00A4487F" w:rsidP="00263759">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348" w:right="-20" w:hanging="175"/>
              <w:rPr>
                <w:spacing w:val="2"/>
                <w:sz w:val="19"/>
                <w:szCs w:val="19"/>
              </w:rPr>
            </w:pPr>
            <w:r w:rsidRPr="001D05E5">
              <w:rPr>
                <w:spacing w:val="1"/>
                <w:sz w:val="19"/>
                <w:szCs w:val="19"/>
              </w:rPr>
              <w:t>Mea</w:t>
            </w:r>
            <w:r w:rsidRPr="001D05E5">
              <w:rPr>
                <w:sz w:val="19"/>
                <w:szCs w:val="19"/>
              </w:rPr>
              <w:t>n</w:t>
            </w:r>
            <w:r w:rsidRPr="001D05E5">
              <w:rPr>
                <w:spacing w:val="-6"/>
                <w:sz w:val="19"/>
                <w:szCs w:val="19"/>
              </w:rPr>
              <w:t xml:space="preserve"> </w:t>
            </w:r>
            <w:r w:rsidRPr="001D05E5">
              <w:rPr>
                <w:spacing w:val="1"/>
                <w:sz w:val="19"/>
                <w:szCs w:val="19"/>
              </w:rPr>
              <w:t>(</w:t>
            </w:r>
            <w:r w:rsidRPr="001D05E5">
              <w:rPr>
                <w:sz w:val="19"/>
                <w:szCs w:val="19"/>
              </w:rPr>
              <w:t>SD)</w:t>
            </w:r>
          </w:p>
        </w:tc>
        <w:tc>
          <w:tcPr>
            <w:tcW w:w="2041" w:type="dxa"/>
            <w:hideMark/>
          </w:tcPr>
          <w:p w:rsidR="00A4487F" w:rsidRPr="001D05E5" w:rsidRDefault="00A4487F" w:rsidP="00263759">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34" w:right="-20"/>
              <w:jc w:val="center"/>
              <w:cnfStyle w:val="000000000000" w:firstRow="0" w:lastRow="0" w:firstColumn="0" w:lastColumn="0" w:oddVBand="0" w:evenVBand="0" w:oddHBand="0" w:evenHBand="0" w:firstRowFirstColumn="0" w:firstRowLastColumn="0" w:lastRowFirstColumn="0" w:lastRowLastColumn="0"/>
              <w:rPr>
                <w:spacing w:val="-2"/>
                <w:sz w:val="19"/>
                <w:szCs w:val="19"/>
              </w:rPr>
            </w:pPr>
            <w:r w:rsidRPr="001D05E5">
              <w:rPr>
                <w:spacing w:val="1"/>
                <w:sz w:val="19"/>
                <w:szCs w:val="19"/>
              </w:rPr>
              <w:t>201.</w:t>
            </w:r>
            <w:r w:rsidRPr="001D05E5">
              <w:rPr>
                <w:sz w:val="19"/>
                <w:szCs w:val="19"/>
              </w:rPr>
              <w:t>0</w:t>
            </w:r>
            <w:r w:rsidRPr="001D05E5">
              <w:rPr>
                <w:spacing w:val="-5"/>
                <w:sz w:val="19"/>
                <w:szCs w:val="19"/>
              </w:rPr>
              <w:t xml:space="preserve"> </w:t>
            </w:r>
            <w:r w:rsidRPr="001D05E5">
              <w:rPr>
                <w:spacing w:val="1"/>
                <w:sz w:val="19"/>
                <w:szCs w:val="19"/>
              </w:rPr>
              <w:t>(</w:t>
            </w:r>
            <w:r w:rsidRPr="001D05E5">
              <w:rPr>
                <w:spacing w:val="-1"/>
                <w:sz w:val="19"/>
                <w:szCs w:val="19"/>
              </w:rPr>
              <w:t>4</w:t>
            </w:r>
            <w:r w:rsidRPr="001D05E5">
              <w:rPr>
                <w:spacing w:val="1"/>
                <w:sz w:val="19"/>
                <w:szCs w:val="19"/>
              </w:rPr>
              <w:t>3.4)</w:t>
            </w:r>
          </w:p>
        </w:tc>
        <w:tc>
          <w:tcPr>
            <w:tcW w:w="2211" w:type="dxa"/>
            <w:hideMark/>
          </w:tcPr>
          <w:p w:rsidR="00A4487F" w:rsidRPr="001D05E5" w:rsidRDefault="00A4487F" w:rsidP="00263759">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34" w:right="-20"/>
              <w:jc w:val="center"/>
              <w:cnfStyle w:val="000000000000" w:firstRow="0" w:lastRow="0" w:firstColumn="0" w:lastColumn="0" w:oddVBand="0" w:evenVBand="0" w:oddHBand="0" w:evenHBand="0" w:firstRowFirstColumn="0" w:firstRowLastColumn="0" w:lastRowFirstColumn="0" w:lastRowLastColumn="0"/>
              <w:rPr>
                <w:spacing w:val="-2"/>
                <w:sz w:val="19"/>
                <w:szCs w:val="19"/>
              </w:rPr>
            </w:pPr>
            <w:r w:rsidRPr="001D05E5">
              <w:rPr>
                <w:spacing w:val="1"/>
                <w:sz w:val="19"/>
                <w:szCs w:val="19"/>
              </w:rPr>
              <w:t>196.</w:t>
            </w:r>
            <w:r w:rsidRPr="001D05E5">
              <w:rPr>
                <w:sz w:val="19"/>
                <w:szCs w:val="19"/>
              </w:rPr>
              <w:t>3</w:t>
            </w:r>
            <w:r w:rsidRPr="001D05E5">
              <w:rPr>
                <w:spacing w:val="-5"/>
                <w:sz w:val="19"/>
                <w:szCs w:val="19"/>
              </w:rPr>
              <w:t xml:space="preserve"> </w:t>
            </w:r>
            <w:r w:rsidRPr="001D05E5">
              <w:rPr>
                <w:spacing w:val="1"/>
                <w:sz w:val="19"/>
                <w:szCs w:val="19"/>
              </w:rPr>
              <w:t>(</w:t>
            </w:r>
            <w:r w:rsidRPr="001D05E5">
              <w:rPr>
                <w:spacing w:val="-1"/>
                <w:sz w:val="19"/>
                <w:szCs w:val="19"/>
              </w:rPr>
              <w:t>5</w:t>
            </w:r>
            <w:r w:rsidRPr="001D05E5">
              <w:rPr>
                <w:spacing w:val="1"/>
                <w:sz w:val="19"/>
                <w:szCs w:val="19"/>
              </w:rPr>
              <w:t>7.9)</w:t>
            </w:r>
          </w:p>
        </w:tc>
      </w:tr>
      <w:tr w:rsidR="00A4487F" w:rsidRPr="001D05E5" w:rsidTr="00847DAB">
        <w:trPr>
          <w:trHeight w:val="227"/>
        </w:trPr>
        <w:tc>
          <w:tcPr>
            <w:cnfStyle w:val="001000000000" w:firstRow="0" w:lastRow="0" w:firstColumn="1" w:lastColumn="0" w:oddVBand="0" w:evenVBand="0" w:oddHBand="0" w:evenHBand="0" w:firstRowFirstColumn="0" w:firstRowLastColumn="0" w:lastRowFirstColumn="0" w:lastRowLastColumn="0"/>
            <w:tcW w:w="4391" w:type="dxa"/>
            <w:hideMark/>
          </w:tcPr>
          <w:p w:rsidR="00A4487F" w:rsidRPr="001D05E5" w:rsidRDefault="00A4487F" w:rsidP="00263759">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348" w:right="-20" w:hanging="175"/>
              <w:rPr>
                <w:spacing w:val="2"/>
                <w:sz w:val="19"/>
                <w:szCs w:val="19"/>
              </w:rPr>
            </w:pPr>
            <w:r w:rsidRPr="001D05E5">
              <w:rPr>
                <w:spacing w:val="1"/>
                <w:sz w:val="19"/>
                <w:szCs w:val="19"/>
              </w:rPr>
              <w:t>Med</w:t>
            </w:r>
            <w:r w:rsidRPr="001D05E5">
              <w:rPr>
                <w:sz w:val="19"/>
                <w:szCs w:val="19"/>
              </w:rPr>
              <w:t>i</w:t>
            </w:r>
            <w:r w:rsidRPr="001D05E5">
              <w:rPr>
                <w:spacing w:val="1"/>
                <w:sz w:val="19"/>
                <w:szCs w:val="19"/>
              </w:rPr>
              <w:t>an</w:t>
            </w:r>
          </w:p>
        </w:tc>
        <w:tc>
          <w:tcPr>
            <w:tcW w:w="2041" w:type="dxa"/>
            <w:hideMark/>
          </w:tcPr>
          <w:p w:rsidR="00A4487F" w:rsidRPr="001D05E5" w:rsidRDefault="00A4487F" w:rsidP="00263759">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34" w:right="-20"/>
              <w:jc w:val="center"/>
              <w:cnfStyle w:val="000000000000" w:firstRow="0" w:lastRow="0" w:firstColumn="0" w:lastColumn="0" w:oddVBand="0" w:evenVBand="0" w:oddHBand="0" w:evenHBand="0" w:firstRowFirstColumn="0" w:firstRowLastColumn="0" w:lastRowFirstColumn="0" w:lastRowLastColumn="0"/>
              <w:rPr>
                <w:spacing w:val="-2"/>
                <w:sz w:val="19"/>
                <w:szCs w:val="19"/>
              </w:rPr>
            </w:pPr>
            <w:r w:rsidRPr="001D05E5">
              <w:rPr>
                <w:spacing w:val="1"/>
                <w:sz w:val="19"/>
                <w:szCs w:val="19"/>
              </w:rPr>
              <w:t>201.0</w:t>
            </w:r>
          </w:p>
        </w:tc>
        <w:tc>
          <w:tcPr>
            <w:tcW w:w="2211" w:type="dxa"/>
            <w:hideMark/>
          </w:tcPr>
          <w:p w:rsidR="00A4487F" w:rsidRPr="001D05E5" w:rsidRDefault="00A4487F" w:rsidP="00263759">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34" w:right="-20"/>
              <w:jc w:val="center"/>
              <w:cnfStyle w:val="000000000000" w:firstRow="0" w:lastRow="0" w:firstColumn="0" w:lastColumn="0" w:oddVBand="0" w:evenVBand="0" w:oddHBand="0" w:evenHBand="0" w:firstRowFirstColumn="0" w:firstRowLastColumn="0" w:lastRowFirstColumn="0" w:lastRowLastColumn="0"/>
              <w:rPr>
                <w:spacing w:val="-2"/>
                <w:sz w:val="19"/>
                <w:szCs w:val="19"/>
              </w:rPr>
            </w:pPr>
            <w:r w:rsidRPr="001D05E5">
              <w:rPr>
                <w:spacing w:val="1"/>
                <w:sz w:val="19"/>
                <w:szCs w:val="19"/>
              </w:rPr>
              <w:t>180.0</w:t>
            </w:r>
          </w:p>
        </w:tc>
      </w:tr>
      <w:tr w:rsidR="00A4487F" w:rsidRPr="001D05E5" w:rsidTr="00847DAB">
        <w:trPr>
          <w:trHeight w:val="227"/>
        </w:trPr>
        <w:tc>
          <w:tcPr>
            <w:cnfStyle w:val="001000000000" w:firstRow="0" w:lastRow="0" w:firstColumn="1" w:lastColumn="0" w:oddVBand="0" w:evenVBand="0" w:oddHBand="0" w:evenHBand="0" w:firstRowFirstColumn="0" w:firstRowLastColumn="0" w:lastRowFirstColumn="0" w:lastRowLastColumn="0"/>
            <w:tcW w:w="4391" w:type="dxa"/>
            <w:hideMark/>
          </w:tcPr>
          <w:p w:rsidR="00A4487F" w:rsidRPr="001D05E5" w:rsidRDefault="00A4487F" w:rsidP="00263759">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348" w:right="-20" w:hanging="175"/>
              <w:rPr>
                <w:spacing w:val="2"/>
                <w:sz w:val="19"/>
                <w:szCs w:val="19"/>
              </w:rPr>
            </w:pPr>
            <w:r w:rsidRPr="001D05E5">
              <w:rPr>
                <w:spacing w:val="1"/>
                <w:sz w:val="19"/>
                <w:szCs w:val="19"/>
              </w:rPr>
              <w:t>M</w:t>
            </w:r>
            <w:r w:rsidRPr="001D05E5">
              <w:rPr>
                <w:sz w:val="19"/>
                <w:szCs w:val="19"/>
              </w:rPr>
              <w:t>in</w:t>
            </w:r>
            <w:r w:rsidRPr="001D05E5">
              <w:rPr>
                <w:spacing w:val="-4"/>
                <w:sz w:val="19"/>
                <w:szCs w:val="19"/>
              </w:rPr>
              <w:t xml:space="preserve"> </w:t>
            </w:r>
            <w:r w:rsidRPr="001D05E5">
              <w:rPr>
                <w:sz w:val="19"/>
                <w:szCs w:val="19"/>
              </w:rPr>
              <w:t>:</w:t>
            </w:r>
            <w:r w:rsidRPr="001D05E5">
              <w:rPr>
                <w:spacing w:val="-1"/>
                <w:sz w:val="19"/>
                <w:szCs w:val="19"/>
              </w:rPr>
              <w:t xml:space="preserve"> </w:t>
            </w:r>
            <w:r w:rsidRPr="001D05E5">
              <w:rPr>
                <w:spacing w:val="1"/>
                <w:sz w:val="19"/>
                <w:szCs w:val="19"/>
              </w:rPr>
              <w:t>M</w:t>
            </w:r>
            <w:r w:rsidRPr="001D05E5">
              <w:rPr>
                <w:spacing w:val="3"/>
                <w:sz w:val="19"/>
                <w:szCs w:val="19"/>
              </w:rPr>
              <w:t>a</w:t>
            </w:r>
            <w:r w:rsidRPr="001D05E5">
              <w:rPr>
                <w:sz w:val="19"/>
                <w:szCs w:val="19"/>
              </w:rPr>
              <w:t>x</w:t>
            </w:r>
          </w:p>
        </w:tc>
        <w:tc>
          <w:tcPr>
            <w:tcW w:w="2041" w:type="dxa"/>
            <w:hideMark/>
          </w:tcPr>
          <w:p w:rsidR="00A4487F" w:rsidRPr="001D05E5" w:rsidRDefault="00A4487F" w:rsidP="00263759">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34" w:right="-20"/>
              <w:jc w:val="center"/>
              <w:cnfStyle w:val="000000000000" w:firstRow="0" w:lastRow="0" w:firstColumn="0" w:lastColumn="0" w:oddVBand="0" w:evenVBand="0" w:oddHBand="0" w:evenHBand="0" w:firstRowFirstColumn="0" w:firstRowLastColumn="0" w:lastRowFirstColumn="0" w:lastRowLastColumn="0"/>
              <w:rPr>
                <w:spacing w:val="-2"/>
                <w:sz w:val="19"/>
                <w:szCs w:val="19"/>
              </w:rPr>
            </w:pPr>
            <w:r w:rsidRPr="001D05E5">
              <w:rPr>
                <w:spacing w:val="1"/>
                <w:sz w:val="19"/>
                <w:szCs w:val="19"/>
              </w:rPr>
              <w:t>13</w:t>
            </w:r>
            <w:r w:rsidRPr="001D05E5">
              <w:rPr>
                <w:sz w:val="19"/>
                <w:szCs w:val="19"/>
              </w:rPr>
              <w:t>7:</w:t>
            </w:r>
            <w:r w:rsidRPr="001D05E5">
              <w:rPr>
                <w:spacing w:val="-1"/>
                <w:sz w:val="19"/>
                <w:szCs w:val="19"/>
              </w:rPr>
              <w:t xml:space="preserve"> 2</w:t>
            </w:r>
            <w:r w:rsidRPr="001D05E5">
              <w:rPr>
                <w:spacing w:val="1"/>
                <w:sz w:val="19"/>
                <w:szCs w:val="19"/>
              </w:rPr>
              <w:t>79</w:t>
            </w:r>
          </w:p>
        </w:tc>
        <w:tc>
          <w:tcPr>
            <w:tcW w:w="2211" w:type="dxa"/>
            <w:hideMark/>
          </w:tcPr>
          <w:p w:rsidR="00A4487F" w:rsidRPr="001D05E5" w:rsidRDefault="00A4487F" w:rsidP="00263759">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34" w:right="-20"/>
              <w:jc w:val="center"/>
              <w:cnfStyle w:val="000000000000" w:firstRow="0" w:lastRow="0" w:firstColumn="0" w:lastColumn="0" w:oddVBand="0" w:evenVBand="0" w:oddHBand="0" w:evenHBand="0" w:firstRowFirstColumn="0" w:firstRowLastColumn="0" w:lastRowFirstColumn="0" w:lastRowLastColumn="0"/>
              <w:rPr>
                <w:spacing w:val="-2"/>
                <w:sz w:val="19"/>
                <w:szCs w:val="19"/>
              </w:rPr>
            </w:pPr>
            <w:r w:rsidRPr="001D05E5">
              <w:rPr>
                <w:spacing w:val="1"/>
                <w:sz w:val="19"/>
                <w:szCs w:val="19"/>
              </w:rPr>
              <w:t>8</w:t>
            </w:r>
            <w:r w:rsidRPr="001D05E5">
              <w:rPr>
                <w:sz w:val="19"/>
                <w:szCs w:val="19"/>
              </w:rPr>
              <w:t>9:</w:t>
            </w:r>
            <w:r w:rsidRPr="001D05E5">
              <w:rPr>
                <w:spacing w:val="-1"/>
                <w:sz w:val="19"/>
                <w:szCs w:val="19"/>
              </w:rPr>
              <w:t xml:space="preserve"> </w:t>
            </w:r>
            <w:r w:rsidRPr="001D05E5">
              <w:rPr>
                <w:spacing w:val="1"/>
                <w:sz w:val="19"/>
                <w:szCs w:val="19"/>
              </w:rPr>
              <w:t>4</w:t>
            </w:r>
            <w:r w:rsidRPr="001D05E5">
              <w:rPr>
                <w:spacing w:val="-1"/>
                <w:sz w:val="19"/>
                <w:szCs w:val="19"/>
              </w:rPr>
              <w:t>0</w:t>
            </w:r>
            <w:r w:rsidRPr="001D05E5">
              <w:rPr>
                <w:sz w:val="19"/>
                <w:szCs w:val="19"/>
              </w:rPr>
              <w:t>2</w:t>
            </w:r>
          </w:p>
        </w:tc>
      </w:tr>
      <w:tr w:rsidR="00A4487F" w:rsidRPr="001D05E5" w:rsidTr="00847DAB">
        <w:trPr>
          <w:trHeight w:val="227"/>
        </w:trPr>
        <w:tc>
          <w:tcPr>
            <w:cnfStyle w:val="001000000000" w:firstRow="0" w:lastRow="0" w:firstColumn="1" w:lastColumn="0" w:oddVBand="0" w:evenVBand="0" w:oddHBand="0" w:evenHBand="0" w:firstRowFirstColumn="0" w:firstRowLastColumn="0" w:lastRowFirstColumn="0" w:lastRowLastColumn="0"/>
            <w:tcW w:w="4391" w:type="dxa"/>
            <w:hideMark/>
          </w:tcPr>
          <w:p w:rsidR="00A4487F" w:rsidRPr="001D05E5" w:rsidRDefault="00A4487F" w:rsidP="00263759">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31" w:right="-20"/>
              <w:rPr>
                <w:b/>
                <w:spacing w:val="-2"/>
                <w:sz w:val="19"/>
                <w:szCs w:val="19"/>
              </w:rPr>
            </w:pPr>
            <w:r w:rsidRPr="001D05E5">
              <w:rPr>
                <w:b/>
                <w:spacing w:val="2"/>
                <w:sz w:val="19"/>
                <w:szCs w:val="19"/>
              </w:rPr>
              <w:t>W</w:t>
            </w:r>
            <w:r w:rsidRPr="001D05E5">
              <w:rPr>
                <w:b/>
                <w:sz w:val="19"/>
                <w:szCs w:val="19"/>
              </w:rPr>
              <w:t>eek</w:t>
            </w:r>
            <w:r w:rsidRPr="001D05E5">
              <w:rPr>
                <w:b/>
                <w:spacing w:val="-6"/>
                <w:sz w:val="19"/>
                <w:szCs w:val="19"/>
              </w:rPr>
              <w:t xml:space="preserve"> </w:t>
            </w:r>
            <w:r w:rsidRPr="001D05E5">
              <w:rPr>
                <w:b/>
                <w:sz w:val="19"/>
                <w:szCs w:val="19"/>
              </w:rPr>
              <w:t>24</w:t>
            </w:r>
            <w:r w:rsidRPr="001D05E5">
              <w:rPr>
                <w:b/>
                <w:spacing w:val="-1"/>
                <w:sz w:val="19"/>
                <w:szCs w:val="19"/>
              </w:rPr>
              <w:t xml:space="preserve"> </w:t>
            </w:r>
            <w:r w:rsidRPr="001D05E5">
              <w:rPr>
                <w:b/>
                <w:sz w:val="19"/>
                <w:szCs w:val="19"/>
              </w:rPr>
              <w:t>perce</w:t>
            </w:r>
            <w:r w:rsidRPr="001D05E5">
              <w:rPr>
                <w:b/>
                <w:spacing w:val="-1"/>
                <w:sz w:val="19"/>
                <w:szCs w:val="19"/>
              </w:rPr>
              <w:t>n</w:t>
            </w:r>
            <w:r w:rsidRPr="001D05E5">
              <w:rPr>
                <w:b/>
                <w:sz w:val="19"/>
                <w:szCs w:val="19"/>
              </w:rPr>
              <w:t>t</w:t>
            </w:r>
            <w:r w:rsidRPr="001D05E5">
              <w:rPr>
                <w:b/>
                <w:spacing w:val="-5"/>
                <w:sz w:val="19"/>
                <w:szCs w:val="19"/>
              </w:rPr>
              <w:t xml:space="preserve"> </w:t>
            </w:r>
            <w:r w:rsidRPr="001D05E5">
              <w:rPr>
                <w:b/>
                <w:sz w:val="19"/>
                <w:szCs w:val="19"/>
              </w:rPr>
              <w:t>c</w:t>
            </w:r>
            <w:r w:rsidRPr="001D05E5">
              <w:rPr>
                <w:b/>
                <w:spacing w:val="-1"/>
                <w:sz w:val="19"/>
                <w:szCs w:val="19"/>
              </w:rPr>
              <w:t>h</w:t>
            </w:r>
            <w:r w:rsidRPr="001D05E5">
              <w:rPr>
                <w:b/>
                <w:sz w:val="19"/>
                <w:szCs w:val="19"/>
              </w:rPr>
              <w:t>a</w:t>
            </w:r>
            <w:r w:rsidRPr="001D05E5">
              <w:rPr>
                <w:b/>
                <w:spacing w:val="-1"/>
                <w:sz w:val="19"/>
                <w:szCs w:val="19"/>
              </w:rPr>
              <w:t>ng</w:t>
            </w:r>
            <w:r w:rsidRPr="001D05E5">
              <w:rPr>
                <w:b/>
                <w:sz w:val="19"/>
                <w:szCs w:val="19"/>
              </w:rPr>
              <w:t>e</w:t>
            </w:r>
            <w:r w:rsidRPr="001D05E5">
              <w:rPr>
                <w:b/>
                <w:spacing w:val="-3"/>
                <w:sz w:val="19"/>
                <w:szCs w:val="19"/>
              </w:rPr>
              <w:t xml:space="preserve"> </w:t>
            </w:r>
            <w:r w:rsidRPr="001D05E5">
              <w:rPr>
                <w:b/>
                <w:spacing w:val="-1"/>
                <w:sz w:val="19"/>
                <w:szCs w:val="19"/>
              </w:rPr>
              <w:t>f</w:t>
            </w:r>
            <w:r w:rsidRPr="001D05E5">
              <w:rPr>
                <w:b/>
                <w:spacing w:val="1"/>
                <w:sz w:val="19"/>
                <w:szCs w:val="19"/>
              </w:rPr>
              <w:t>r</w:t>
            </w:r>
            <w:r w:rsidRPr="001D05E5">
              <w:rPr>
                <w:b/>
                <w:spacing w:val="4"/>
                <w:sz w:val="19"/>
                <w:szCs w:val="19"/>
              </w:rPr>
              <w:t>o</w:t>
            </w:r>
            <w:r w:rsidRPr="001D05E5">
              <w:rPr>
                <w:b/>
                <w:sz w:val="19"/>
                <w:szCs w:val="19"/>
              </w:rPr>
              <w:t>m</w:t>
            </w:r>
            <w:r w:rsidRPr="001D05E5">
              <w:rPr>
                <w:b/>
                <w:spacing w:val="-5"/>
                <w:sz w:val="19"/>
                <w:szCs w:val="19"/>
              </w:rPr>
              <w:t xml:space="preserve"> </w:t>
            </w:r>
            <w:r w:rsidRPr="001D05E5">
              <w:rPr>
                <w:b/>
                <w:sz w:val="19"/>
                <w:szCs w:val="19"/>
              </w:rPr>
              <w:t>ba</w:t>
            </w:r>
            <w:r w:rsidRPr="001D05E5">
              <w:rPr>
                <w:b/>
                <w:spacing w:val="-1"/>
                <w:sz w:val="19"/>
                <w:szCs w:val="19"/>
              </w:rPr>
              <w:t>s</w:t>
            </w:r>
            <w:r w:rsidRPr="001D05E5">
              <w:rPr>
                <w:b/>
                <w:sz w:val="19"/>
                <w:szCs w:val="19"/>
              </w:rPr>
              <w:t>eli</w:t>
            </w:r>
            <w:r w:rsidRPr="001D05E5">
              <w:rPr>
                <w:b/>
                <w:spacing w:val="-1"/>
                <w:sz w:val="19"/>
                <w:szCs w:val="19"/>
              </w:rPr>
              <w:t>n</w:t>
            </w:r>
            <w:r w:rsidRPr="001D05E5">
              <w:rPr>
                <w:b/>
                <w:sz w:val="19"/>
                <w:szCs w:val="19"/>
              </w:rPr>
              <w:t>e</w:t>
            </w:r>
            <w:r w:rsidRPr="001D05E5">
              <w:rPr>
                <w:b/>
                <w:spacing w:val="-6"/>
                <w:sz w:val="19"/>
                <w:szCs w:val="19"/>
              </w:rPr>
              <w:t xml:space="preserve"> </w:t>
            </w:r>
            <w:r w:rsidRPr="001D05E5">
              <w:rPr>
                <w:b/>
                <w:sz w:val="19"/>
                <w:szCs w:val="19"/>
              </w:rPr>
              <w:t>(%)</w:t>
            </w:r>
          </w:p>
        </w:tc>
        <w:tc>
          <w:tcPr>
            <w:tcW w:w="2041" w:type="dxa"/>
          </w:tcPr>
          <w:p w:rsidR="00A4487F" w:rsidRPr="001D05E5" w:rsidRDefault="00A4487F" w:rsidP="00263759">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34" w:right="-20"/>
              <w:jc w:val="center"/>
              <w:cnfStyle w:val="000000000000" w:firstRow="0" w:lastRow="0" w:firstColumn="0" w:lastColumn="0" w:oddVBand="0" w:evenVBand="0" w:oddHBand="0" w:evenHBand="0" w:firstRowFirstColumn="0" w:firstRowLastColumn="0" w:lastRowFirstColumn="0" w:lastRowLastColumn="0"/>
              <w:rPr>
                <w:spacing w:val="-2"/>
                <w:sz w:val="19"/>
                <w:szCs w:val="19"/>
              </w:rPr>
            </w:pPr>
          </w:p>
        </w:tc>
        <w:tc>
          <w:tcPr>
            <w:tcW w:w="2211" w:type="dxa"/>
          </w:tcPr>
          <w:p w:rsidR="00A4487F" w:rsidRPr="001D05E5" w:rsidRDefault="00A4487F" w:rsidP="00263759">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34" w:right="-20"/>
              <w:jc w:val="center"/>
              <w:cnfStyle w:val="000000000000" w:firstRow="0" w:lastRow="0" w:firstColumn="0" w:lastColumn="0" w:oddVBand="0" w:evenVBand="0" w:oddHBand="0" w:evenHBand="0" w:firstRowFirstColumn="0" w:firstRowLastColumn="0" w:lastRowFirstColumn="0" w:lastRowLastColumn="0"/>
              <w:rPr>
                <w:spacing w:val="-2"/>
                <w:sz w:val="19"/>
                <w:szCs w:val="19"/>
              </w:rPr>
            </w:pPr>
          </w:p>
        </w:tc>
      </w:tr>
      <w:tr w:rsidR="00A4487F" w:rsidRPr="001D05E5" w:rsidTr="00847DAB">
        <w:trPr>
          <w:trHeight w:val="227"/>
        </w:trPr>
        <w:tc>
          <w:tcPr>
            <w:cnfStyle w:val="001000000000" w:firstRow="0" w:lastRow="0" w:firstColumn="1" w:lastColumn="0" w:oddVBand="0" w:evenVBand="0" w:oddHBand="0" w:evenHBand="0" w:firstRowFirstColumn="0" w:firstRowLastColumn="0" w:lastRowFirstColumn="0" w:lastRowLastColumn="0"/>
            <w:tcW w:w="4391" w:type="dxa"/>
            <w:hideMark/>
          </w:tcPr>
          <w:p w:rsidR="00A4487F" w:rsidRPr="001D05E5" w:rsidRDefault="00A4487F" w:rsidP="00263759">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348" w:right="-20" w:hanging="175"/>
              <w:rPr>
                <w:sz w:val="19"/>
                <w:szCs w:val="19"/>
              </w:rPr>
            </w:pPr>
            <w:r w:rsidRPr="001D05E5">
              <w:rPr>
                <w:sz w:val="19"/>
                <w:szCs w:val="19"/>
              </w:rPr>
              <w:t>LS Mean (SE)</w:t>
            </w:r>
          </w:p>
        </w:tc>
        <w:tc>
          <w:tcPr>
            <w:tcW w:w="2041" w:type="dxa"/>
            <w:hideMark/>
          </w:tcPr>
          <w:p w:rsidR="00A4487F" w:rsidRPr="001D05E5" w:rsidRDefault="00A4487F" w:rsidP="00263759">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34" w:right="-20"/>
              <w:jc w:val="center"/>
              <w:cnfStyle w:val="000000000000" w:firstRow="0" w:lastRow="0" w:firstColumn="0" w:lastColumn="0" w:oddVBand="0" w:evenVBand="0" w:oddHBand="0" w:evenHBand="0" w:firstRowFirstColumn="0" w:firstRowLastColumn="0" w:lastRowFirstColumn="0" w:lastRowLastColumn="0"/>
              <w:rPr>
                <w:sz w:val="19"/>
                <w:szCs w:val="19"/>
              </w:rPr>
            </w:pPr>
            <w:r w:rsidRPr="001D05E5">
              <w:rPr>
                <w:spacing w:val="-2"/>
                <w:sz w:val="19"/>
                <w:szCs w:val="19"/>
              </w:rPr>
              <w:t>-</w:t>
            </w:r>
            <w:r w:rsidRPr="001D05E5">
              <w:rPr>
                <w:spacing w:val="1"/>
                <w:sz w:val="19"/>
                <w:szCs w:val="19"/>
              </w:rPr>
              <w:t>6.</w:t>
            </w:r>
            <w:r w:rsidRPr="001D05E5">
              <w:rPr>
                <w:sz w:val="19"/>
                <w:szCs w:val="19"/>
              </w:rPr>
              <w:t>6</w:t>
            </w:r>
            <w:r w:rsidRPr="001D05E5">
              <w:rPr>
                <w:spacing w:val="-2"/>
                <w:sz w:val="19"/>
                <w:szCs w:val="19"/>
              </w:rPr>
              <w:t xml:space="preserve"> </w:t>
            </w:r>
            <w:r w:rsidRPr="001D05E5">
              <w:rPr>
                <w:spacing w:val="1"/>
                <w:sz w:val="19"/>
                <w:szCs w:val="19"/>
              </w:rPr>
              <w:t>(4.</w:t>
            </w:r>
            <w:r w:rsidRPr="001D05E5">
              <w:rPr>
                <w:spacing w:val="-1"/>
                <w:sz w:val="19"/>
                <w:szCs w:val="19"/>
              </w:rPr>
              <w:t>9</w:t>
            </w:r>
            <w:r w:rsidRPr="001D05E5">
              <w:rPr>
                <w:sz w:val="19"/>
                <w:szCs w:val="19"/>
              </w:rPr>
              <w:t>)</w:t>
            </w:r>
          </w:p>
        </w:tc>
        <w:tc>
          <w:tcPr>
            <w:tcW w:w="2211" w:type="dxa"/>
            <w:hideMark/>
          </w:tcPr>
          <w:p w:rsidR="00A4487F" w:rsidRPr="001D05E5" w:rsidRDefault="00A4487F" w:rsidP="00263759">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34" w:right="-20"/>
              <w:jc w:val="center"/>
              <w:cnfStyle w:val="000000000000" w:firstRow="0" w:lastRow="0" w:firstColumn="0" w:lastColumn="0" w:oddVBand="0" w:evenVBand="0" w:oddHBand="0" w:evenHBand="0" w:firstRowFirstColumn="0" w:firstRowLastColumn="0" w:lastRowFirstColumn="0" w:lastRowLastColumn="0"/>
              <w:rPr>
                <w:sz w:val="19"/>
                <w:szCs w:val="19"/>
              </w:rPr>
            </w:pPr>
            <w:r w:rsidRPr="001D05E5">
              <w:rPr>
                <w:spacing w:val="-2"/>
                <w:sz w:val="19"/>
                <w:szCs w:val="19"/>
              </w:rPr>
              <w:t>-</w:t>
            </w:r>
            <w:r w:rsidRPr="001D05E5">
              <w:rPr>
                <w:spacing w:val="1"/>
                <w:sz w:val="19"/>
                <w:szCs w:val="19"/>
              </w:rPr>
              <w:t>45.</w:t>
            </w:r>
            <w:r w:rsidRPr="001D05E5">
              <w:rPr>
                <w:sz w:val="19"/>
                <w:szCs w:val="19"/>
              </w:rPr>
              <w:t>7</w:t>
            </w:r>
            <w:r w:rsidRPr="001D05E5">
              <w:rPr>
                <w:spacing w:val="-3"/>
                <w:sz w:val="19"/>
                <w:szCs w:val="19"/>
              </w:rPr>
              <w:t xml:space="preserve"> </w:t>
            </w:r>
            <w:r w:rsidRPr="001D05E5">
              <w:rPr>
                <w:spacing w:val="1"/>
                <w:sz w:val="19"/>
                <w:szCs w:val="19"/>
              </w:rPr>
              <w:t>(3</w:t>
            </w:r>
            <w:r w:rsidRPr="001D05E5">
              <w:rPr>
                <w:spacing w:val="-2"/>
                <w:sz w:val="19"/>
                <w:szCs w:val="19"/>
              </w:rPr>
              <w:t>.</w:t>
            </w:r>
            <w:r w:rsidRPr="001D05E5">
              <w:rPr>
                <w:spacing w:val="1"/>
                <w:sz w:val="19"/>
                <w:szCs w:val="19"/>
              </w:rPr>
              <w:t>5</w:t>
            </w:r>
            <w:r w:rsidRPr="001D05E5">
              <w:rPr>
                <w:sz w:val="19"/>
                <w:szCs w:val="19"/>
              </w:rPr>
              <w:t>)</w:t>
            </w:r>
          </w:p>
        </w:tc>
      </w:tr>
      <w:tr w:rsidR="00A4487F" w:rsidRPr="001D05E5" w:rsidTr="00847DAB">
        <w:trPr>
          <w:trHeight w:val="227"/>
        </w:trPr>
        <w:tc>
          <w:tcPr>
            <w:cnfStyle w:val="001000000000" w:firstRow="0" w:lastRow="0" w:firstColumn="1" w:lastColumn="0" w:oddVBand="0" w:evenVBand="0" w:oddHBand="0" w:evenHBand="0" w:firstRowFirstColumn="0" w:firstRowLastColumn="0" w:lastRowFirstColumn="0" w:lastRowLastColumn="0"/>
            <w:tcW w:w="4391" w:type="dxa"/>
            <w:hideMark/>
          </w:tcPr>
          <w:p w:rsidR="00A4487F" w:rsidRPr="001D05E5" w:rsidRDefault="00A4487F" w:rsidP="00263759">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348" w:right="-20" w:hanging="175"/>
              <w:rPr>
                <w:sz w:val="19"/>
                <w:szCs w:val="19"/>
              </w:rPr>
            </w:pPr>
            <w:r w:rsidRPr="001D05E5">
              <w:rPr>
                <w:sz w:val="19"/>
                <w:szCs w:val="19"/>
              </w:rPr>
              <w:t xml:space="preserve">LS mean difference (SE) </w:t>
            </w:r>
            <w:r w:rsidR="00133726">
              <w:rPr>
                <w:sz w:val="19"/>
                <w:szCs w:val="19"/>
              </w:rPr>
              <w:t>versus</w:t>
            </w:r>
            <w:r w:rsidRPr="001D05E5">
              <w:rPr>
                <w:sz w:val="19"/>
                <w:szCs w:val="19"/>
              </w:rPr>
              <w:t xml:space="preserve"> placebo</w:t>
            </w:r>
          </w:p>
        </w:tc>
        <w:tc>
          <w:tcPr>
            <w:tcW w:w="2041" w:type="dxa"/>
          </w:tcPr>
          <w:p w:rsidR="00A4487F" w:rsidRPr="001D05E5" w:rsidRDefault="00A4487F" w:rsidP="00263759">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34" w:right="-20"/>
              <w:jc w:val="center"/>
              <w:cnfStyle w:val="000000000000" w:firstRow="0" w:lastRow="0" w:firstColumn="0" w:lastColumn="0" w:oddVBand="0" w:evenVBand="0" w:oddHBand="0" w:evenHBand="0" w:firstRowFirstColumn="0" w:firstRowLastColumn="0" w:lastRowFirstColumn="0" w:lastRowLastColumn="0"/>
              <w:rPr>
                <w:sz w:val="19"/>
                <w:szCs w:val="19"/>
              </w:rPr>
            </w:pPr>
          </w:p>
        </w:tc>
        <w:tc>
          <w:tcPr>
            <w:tcW w:w="2211" w:type="dxa"/>
            <w:hideMark/>
          </w:tcPr>
          <w:p w:rsidR="00A4487F" w:rsidRPr="001D05E5" w:rsidRDefault="00A4487F" w:rsidP="00263759">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34" w:right="-20"/>
              <w:jc w:val="center"/>
              <w:cnfStyle w:val="000000000000" w:firstRow="0" w:lastRow="0" w:firstColumn="0" w:lastColumn="0" w:oddVBand="0" w:evenVBand="0" w:oddHBand="0" w:evenHBand="0" w:firstRowFirstColumn="0" w:firstRowLastColumn="0" w:lastRowFirstColumn="0" w:lastRowLastColumn="0"/>
              <w:rPr>
                <w:sz w:val="19"/>
                <w:szCs w:val="19"/>
              </w:rPr>
            </w:pPr>
            <w:r w:rsidRPr="001D05E5">
              <w:rPr>
                <w:spacing w:val="-2"/>
                <w:sz w:val="19"/>
                <w:szCs w:val="19"/>
              </w:rPr>
              <w:t>-</w:t>
            </w:r>
            <w:r w:rsidRPr="001D05E5">
              <w:rPr>
                <w:spacing w:val="1"/>
                <w:sz w:val="19"/>
                <w:szCs w:val="19"/>
              </w:rPr>
              <w:t>39.</w:t>
            </w:r>
            <w:r w:rsidRPr="001D05E5">
              <w:rPr>
                <w:sz w:val="19"/>
                <w:szCs w:val="19"/>
              </w:rPr>
              <w:t>1</w:t>
            </w:r>
            <w:r w:rsidRPr="001D05E5">
              <w:rPr>
                <w:spacing w:val="-3"/>
                <w:sz w:val="19"/>
                <w:szCs w:val="19"/>
              </w:rPr>
              <w:t xml:space="preserve"> </w:t>
            </w:r>
            <w:r w:rsidRPr="001D05E5">
              <w:rPr>
                <w:spacing w:val="1"/>
                <w:sz w:val="19"/>
                <w:szCs w:val="19"/>
              </w:rPr>
              <w:t>(6</w:t>
            </w:r>
            <w:r w:rsidRPr="001D05E5">
              <w:rPr>
                <w:spacing w:val="-2"/>
                <w:sz w:val="19"/>
                <w:szCs w:val="19"/>
              </w:rPr>
              <w:t>.</w:t>
            </w:r>
            <w:r w:rsidRPr="001D05E5">
              <w:rPr>
                <w:spacing w:val="1"/>
                <w:sz w:val="19"/>
                <w:szCs w:val="19"/>
              </w:rPr>
              <w:t>0</w:t>
            </w:r>
            <w:r w:rsidRPr="001D05E5">
              <w:rPr>
                <w:sz w:val="19"/>
                <w:szCs w:val="19"/>
              </w:rPr>
              <w:t>)</w:t>
            </w:r>
          </w:p>
        </w:tc>
      </w:tr>
      <w:tr w:rsidR="00A4487F" w:rsidRPr="001D05E5" w:rsidTr="00847DAB">
        <w:trPr>
          <w:trHeight w:val="227"/>
        </w:trPr>
        <w:tc>
          <w:tcPr>
            <w:cnfStyle w:val="001000000000" w:firstRow="0" w:lastRow="0" w:firstColumn="1" w:lastColumn="0" w:oddVBand="0" w:evenVBand="0" w:oddHBand="0" w:evenHBand="0" w:firstRowFirstColumn="0" w:firstRowLastColumn="0" w:lastRowFirstColumn="0" w:lastRowLastColumn="0"/>
            <w:tcW w:w="4391" w:type="dxa"/>
            <w:hideMark/>
          </w:tcPr>
          <w:p w:rsidR="00A4487F" w:rsidRPr="001D05E5" w:rsidRDefault="00A4487F" w:rsidP="00263759">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348" w:right="-20" w:hanging="175"/>
              <w:rPr>
                <w:sz w:val="19"/>
                <w:szCs w:val="19"/>
              </w:rPr>
            </w:pPr>
            <w:r w:rsidRPr="001D05E5">
              <w:rPr>
                <w:sz w:val="19"/>
                <w:szCs w:val="19"/>
              </w:rPr>
              <w:t>95% CI</w:t>
            </w:r>
          </w:p>
        </w:tc>
        <w:tc>
          <w:tcPr>
            <w:tcW w:w="2041" w:type="dxa"/>
          </w:tcPr>
          <w:p w:rsidR="00A4487F" w:rsidRPr="001D05E5" w:rsidRDefault="00A4487F" w:rsidP="00263759">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34" w:right="-20"/>
              <w:jc w:val="center"/>
              <w:cnfStyle w:val="000000000000" w:firstRow="0" w:lastRow="0" w:firstColumn="0" w:lastColumn="0" w:oddVBand="0" w:evenVBand="0" w:oddHBand="0" w:evenHBand="0" w:firstRowFirstColumn="0" w:firstRowLastColumn="0" w:lastRowFirstColumn="0" w:lastRowLastColumn="0"/>
              <w:rPr>
                <w:sz w:val="19"/>
                <w:szCs w:val="19"/>
              </w:rPr>
            </w:pPr>
          </w:p>
        </w:tc>
        <w:tc>
          <w:tcPr>
            <w:tcW w:w="2211" w:type="dxa"/>
            <w:hideMark/>
          </w:tcPr>
          <w:p w:rsidR="00A4487F" w:rsidRPr="001D05E5" w:rsidRDefault="00A4487F" w:rsidP="00263759">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34" w:right="-20"/>
              <w:jc w:val="center"/>
              <w:cnfStyle w:val="000000000000" w:firstRow="0" w:lastRow="0" w:firstColumn="0" w:lastColumn="0" w:oddVBand="0" w:evenVBand="0" w:oddHBand="0" w:evenHBand="0" w:firstRowFirstColumn="0" w:firstRowLastColumn="0" w:lastRowFirstColumn="0" w:lastRowLastColumn="0"/>
              <w:rPr>
                <w:sz w:val="19"/>
                <w:szCs w:val="19"/>
              </w:rPr>
            </w:pPr>
            <w:r w:rsidRPr="001D05E5">
              <w:rPr>
                <w:spacing w:val="1"/>
                <w:sz w:val="19"/>
                <w:szCs w:val="19"/>
              </w:rPr>
              <w:t>(</w:t>
            </w:r>
            <w:r w:rsidRPr="001D05E5">
              <w:rPr>
                <w:spacing w:val="-2"/>
                <w:sz w:val="19"/>
                <w:szCs w:val="19"/>
              </w:rPr>
              <w:t>-</w:t>
            </w:r>
            <w:r w:rsidRPr="001D05E5">
              <w:rPr>
                <w:spacing w:val="1"/>
                <w:sz w:val="19"/>
                <w:szCs w:val="19"/>
              </w:rPr>
              <w:t>51.</w:t>
            </w:r>
            <w:r w:rsidRPr="001D05E5">
              <w:rPr>
                <w:sz w:val="19"/>
                <w:szCs w:val="19"/>
              </w:rPr>
              <w:t>1</w:t>
            </w:r>
            <w:r w:rsidRPr="001D05E5">
              <w:rPr>
                <w:spacing w:val="-4"/>
                <w:sz w:val="19"/>
                <w:szCs w:val="19"/>
              </w:rPr>
              <w:t xml:space="preserve"> </w:t>
            </w:r>
            <w:r w:rsidRPr="001D05E5">
              <w:rPr>
                <w:sz w:val="19"/>
                <w:szCs w:val="19"/>
              </w:rPr>
              <w:t xml:space="preserve">to </w:t>
            </w:r>
            <w:r w:rsidRPr="001D05E5">
              <w:rPr>
                <w:spacing w:val="-2"/>
                <w:sz w:val="19"/>
                <w:szCs w:val="19"/>
              </w:rPr>
              <w:t>-</w:t>
            </w:r>
            <w:r w:rsidRPr="001D05E5">
              <w:rPr>
                <w:spacing w:val="1"/>
                <w:sz w:val="19"/>
                <w:szCs w:val="19"/>
              </w:rPr>
              <w:t>27</w:t>
            </w:r>
            <w:r w:rsidRPr="001D05E5">
              <w:rPr>
                <w:spacing w:val="-2"/>
                <w:sz w:val="19"/>
                <w:szCs w:val="19"/>
              </w:rPr>
              <w:t>.</w:t>
            </w:r>
            <w:r w:rsidRPr="001D05E5">
              <w:rPr>
                <w:spacing w:val="1"/>
                <w:sz w:val="19"/>
                <w:szCs w:val="19"/>
              </w:rPr>
              <w:t>1)</w:t>
            </w:r>
          </w:p>
        </w:tc>
      </w:tr>
      <w:tr w:rsidR="00A4487F" w:rsidRPr="001D05E5" w:rsidTr="00847DAB">
        <w:trPr>
          <w:trHeight w:val="227"/>
        </w:trPr>
        <w:tc>
          <w:tcPr>
            <w:cnfStyle w:val="001000000000" w:firstRow="0" w:lastRow="0" w:firstColumn="1" w:lastColumn="0" w:oddVBand="0" w:evenVBand="0" w:oddHBand="0" w:evenHBand="0" w:firstRowFirstColumn="0" w:firstRowLastColumn="0" w:lastRowFirstColumn="0" w:lastRowLastColumn="0"/>
            <w:tcW w:w="4391" w:type="dxa"/>
            <w:hideMark/>
          </w:tcPr>
          <w:p w:rsidR="00A4487F" w:rsidRPr="001D05E5" w:rsidRDefault="00A4487F" w:rsidP="00263759">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348" w:right="-20" w:hanging="175"/>
              <w:rPr>
                <w:sz w:val="19"/>
                <w:szCs w:val="19"/>
              </w:rPr>
            </w:pPr>
            <w:r w:rsidRPr="001D05E5">
              <w:rPr>
                <w:sz w:val="19"/>
                <w:szCs w:val="19"/>
              </w:rPr>
              <w:t xml:space="preserve">p-value </w:t>
            </w:r>
            <w:r w:rsidR="00133726">
              <w:rPr>
                <w:sz w:val="19"/>
                <w:szCs w:val="19"/>
              </w:rPr>
              <w:t>versus</w:t>
            </w:r>
            <w:r w:rsidRPr="001D05E5">
              <w:rPr>
                <w:sz w:val="19"/>
                <w:szCs w:val="19"/>
              </w:rPr>
              <w:t xml:space="preserve"> placebo</w:t>
            </w:r>
          </w:p>
        </w:tc>
        <w:tc>
          <w:tcPr>
            <w:tcW w:w="2041" w:type="dxa"/>
          </w:tcPr>
          <w:p w:rsidR="00A4487F" w:rsidRPr="001D05E5" w:rsidRDefault="00A4487F" w:rsidP="00263759">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34" w:right="-20"/>
              <w:jc w:val="center"/>
              <w:cnfStyle w:val="000000000000" w:firstRow="0" w:lastRow="0" w:firstColumn="0" w:lastColumn="0" w:oddVBand="0" w:evenVBand="0" w:oddHBand="0" w:evenHBand="0" w:firstRowFirstColumn="0" w:firstRowLastColumn="0" w:lastRowFirstColumn="0" w:lastRowLastColumn="0"/>
              <w:rPr>
                <w:sz w:val="19"/>
                <w:szCs w:val="19"/>
              </w:rPr>
            </w:pPr>
          </w:p>
        </w:tc>
        <w:tc>
          <w:tcPr>
            <w:tcW w:w="2211" w:type="dxa"/>
            <w:hideMark/>
          </w:tcPr>
          <w:p w:rsidR="00A4487F" w:rsidRPr="001D05E5" w:rsidRDefault="004800A8" w:rsidP="004800A8">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34" w:right="-20"/>
              <w:jc w:val="center"/>
              <w:cnfStyle w:val="000000000000" w:firstRow="0" w:lastRow="0" w:firstColumn="0" w:lastColumn="0" w:oddVBand="0" w:evenVBand="0" w:oddHBand="0" w:evenHBand="0" w:firstRowFirstColumn="0" w:firstRowLastColumn="0" w:lastRowFirstColumn="0" w:lastRowLastColumn="0"/>
              <w:rPr>
                <w:sz w:val="19"/>
                <w:szCs w:val="19"/>
              </w:rPr>
            </w:pPr>
            <w:r>
              <w:rPr>
                <w:spacing w:val="1"/>
                <w:sz w:val="19"/>
                <w:szCs w:val="19"/>
              </w:rPr>
              <w:t>&lt; 0.0001*</w:t>
            </w:r>
          </w:p>
        </w:tc>
      </w:tr>
    </w:tbl>
    <w:p w:rsidR="00A4487F" w:rsidRPr="00263759" w:rsidRDefault="00A4487F" w:rsidP="00263759">
      <w:pPr>
        <w:pStyle w:val="TableDescription"/>
      </w:pPr>
      <w:r>
        <w:t xml:space="preserve">Note: Least-squares (LS) means, standard errors (SE) and p-value taken from MMRM (mixed-effect model with repeated measures) analysis. The model includes the fixed categorical effects of treatment group, randomisation strata as per IVRS, time point, treatment-by-time point and strata-by-time point interaction, as well as the continuous fixed covariates of baseline calculated LDL-C value and baseline calculated LDL-C </w:t>
      </w:r>
      <w:r w:rsidR="00263759">
        <w:t xml:space="preserve">value-by-time point interaction. </w:t>
      </w:r>
      <w:r>
        <w:t>MMRM model and baseline description run on patients with a baseline value and a post-baseline value in at least one of the analysis windows used in the model.</w:t>
      </w:r>
      <w:r w:rsidR="00263759">
        <w:t xml:space="preserve"> </w:t>
      </w:r>
      <w:r>
        <w:t>The p-value is followed by a '*' if statistically significant according to the fixed hierarchical approach used to ensure a strong control of the overall type-</w:t>
      </w:r>
      <w:r w:rsidR="00263759">
        <w:t>I error rate at the 0.05 level.</w:t>
      </w:r>
    </w:p>
    <w:p w:rsidR="00A4487F" w:rsidRPr="00212AAA" w:rsidRDefault="00A4487F" w:rsidP="00212AAA">
      <w:r>
        <w:t>A calculated LDL-C reduction compared with baseline in the alirocumab group was observed from the first post-dose measurement at Week 4 and was maintained at all time points up to Week 52. In the alirocumab group, the calculated LDL-C reduction observed at Week 24 (LS mean versus baseline) wa</w:t>
      </w:r>
      <w:r w:rsidR="00212AAA">
        <w:t>s -45.7% and -42.1% at Week 52.</w:t>
      </w:r>
    </w:p>
    <w:p w:rsidR="00A4487F" w:rsidRDefault="00A4487F" w:rsidP="00212AAA">
      <w:r>
        <w:lastRenderedPageBreak/>
        <w:t>Sensitivity analysis showed similar consistent results whatever methodology was used to handle missing data. Sensitivity analysis also showed similar results when the analysis excluded the patients from the 2 sites ide</w:t>
      </w:r>
      <w:r w:rsidR="00212AAA">
        <w:t>ntified for GCP non-compliance.</w:t>
      </w:r>
    </w:p>
    <w:p w:rsidR="00A4487F" w:rsidRDefault="00A4487F" w:rsidP="00263759">
      <w:pPr>
        <w:pStyle w:val="FigureTitle"/>
      </w:pPr>
      <w:bookmarkStart w:id="159" w:name="_Toc442360425"/>
      <w:proofErr w:type="gramStart"/>
      <w:r>
        <w:t xml:space="preserve">Figure </w:t>
      </w:r>
      <w:r w:rsidR="002A1229">
        <w:t>16</w:t>
      </w:r>
      <w:r w:rsidR="004800A8">
        <w:t>.</w:t>
      </w:r>
      <w:proofErr w:type="gramEnd"/>
      <w:r w:rsidR="00263759">
        <w:t xml:space="preserve"> </w:t>
      </w:r>
      <w:r>
        <w:t>Study EFC 12732: LDL-C LS mean (+/- SE) percent change from baseline: Time profile - ITT analysis – ITT population</w:t>
      </w:r>
      <w:bookmarkEnd w:id="159"/>
    </w:p>
    <w:p w:rsidR="00A4487F" w:rsidRDefault="00A4487F" w:rsidP="00503FCC">
      <w:r>
        <w:rPr>
          <w:noProof/>
          <w:lang w:eastAsia="en-AU"/>
        </w:rPr>
        <w:drawing>
          <wp:inline distT="0" distB="0" distL="0" distR="0" wp14:anchorId="183EC095" wp14:editId="3A6EC98E">
            <wp:extent cx="4597199" cy="3551013"/>
            <wp:effectExtent l="19050" t="19050" r="13335" b="11430"/>
            <wp:docPr id="27" name="Picture 27" descr="Figure 16. Study EFC 12732: LDL-C LS mean (+/- SE) percent change from baseline: Time profile - ITT analysis –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595367" cy="3549598"/>
                    </a:xfrm>
                    <a:prstGeom prst="rect">
                      <a:avLst/>
                    </a:prstGeom>
                    <a:noFill/>
                    <a:ln w="6350" cmpd="sng">
                      <a:solidFill>
                        <a:srgbClr val="000000"/>
                      </a:solidFill>
                      <a:miter lim="800000"/>
                      <a:headEnd/>
                      <a:tailEnd/>
                    </a:ln>
                    <a:effectLst/>
                  </pic:spPr>
                </pic:pic>
              </a:graphicData>
            </a:graphic>
          </wp:inline>
        </w:drawing>
      </w:r>
    </w:p>
    <w:p w:rsidR="00A4487F" w:rsidRPr="00263759" w:rsidRDefault="00A4487F" w:rsidP="00263759">
      <w:pPr>
        <w:pStyle w:val="FigureDescription"/>
      </w:pPr>
      <w:r>
        <w:t>Note: Least-squares (LS) means and standard errors (SE) taken from MMRM (mixed-effect model with repeated measures) analysis.</w:t>
      </w:r>
      <w:r w:rsidR="00263759">
        <w:t xml:space="preserve"> </w:t>
      </w:r>
      <w:r>
        <w:t>The model includes the fixed categorical effects of treatment group, randomization strata as per IVRS, time point, treatment-by-time point interaction, strata-by-time point interaction as well as the continuous fixed covariates of baseline LDL-C value and baseline L</w:t>
      </w:r>
      <w:r w:rsidR="00263759">
        <w:t>DL-C-by-time point interaction.</w:t>
      </w:r>
    </w:p>
    <w:p w:rsidR="00A4487F" w:rsidRDefault="00A4487F" w:rsidP="00212AAA">
      <w:pPr>
        <w:pStyle w:val="Heading6"/>
      </w:pPr>
      <w:r>
        <w:t>Results for other efficacy outcomes</w:t>
      </w:r>
    </w:p>
    <w:p w:rsidR="00A4487F" w:rsidRPr="00212AAA" w:rsidRDefault="00A4487F" w:rsidP="00212AAA">
      <w:r>
        <w:t>A hierarchical procedure was used to test the key secondary endpoints while controlling for multiplicity. For some key secondary endpoints, analyses using both the ITT analysis and the on-treatment analysis were pre-specified as part of the hierarchical testing procedure.</w:t>
      </w:r>
    </w:p>
    <w:p w:rsidR="00A4487F" w:rsidRPr="006823AA" w:rsidRDefault="00A4487F" w:rsidP="006823AA">
      <w:r>
        <w:t xml:space="preserve">Since statistical significance was reached for the primary efficacy endpoint, the hierarchical testing was applied to the key secondary endpoints. All key secondary endpoints are statistically significant according to the hierarchical testing procedure through the </w:t>
      </w:r>
      <w:proofErr w:type="gramStart"/>
      <w:r>
        <w:t>Lp</w:t>
      </w:r>
      <w:proofErr w:type="gramEnd"/>
      <w:r>
        <w:t xml:space="preserve"> (a) endpoint at Week 24 (ITT estimand). Statistical significance was not reached for the percent change from baseline in HDL-C at Week 24 (ITT analysis). Consequently, subsequent key secondary endpoints were not tested: fasting TGs at Week 24 (ITT), Apo A-1 at Week 24 (ITT), Lp(a) at Week 12 (ITT), HDL-C at Week 12 (ITT), fasting TGs at Week12 (ITT), Apo A-1 at Week 12 (ITT), calculated LDL-C</w:t>
      </w:r>
      <w:r w:rsidR="008A704A">
        <w:t xml:space="preserve">&lt; </w:t>
      </w:r>
      <w:r>
        <w:t>70 mg/dL (1.81 mmol/L) at Week 24 (ITT), and calculated LDL-C</w:t>
      </w:r>
      <w:r w:rsidR="008A704A">
        <w:t xml:space="preserve">&lt; </w:t>
      </w:r>
      <w:r>
        <w:t>70 mg/dL (1.81 mmol/L) at Week 24 (on-treatment). P-values are presented for these endpoint</w:t>
      </w:r>
      <w:r w:rsidR="006823AA">
        <w:t>s for descriptive purpose only.</w:t>
      </w:r>
    </w:p>
    <w:p w:rsidR="00A4487F" w:rsidRDefault="00A4487F" w:rsidP="00263759">
      <w:pPr>
        <w:pStyle w:val="Tabletitle"/>
        <w:rPr>
          <w:kern w:val="16"/>
        </w:rPr>
      </w:pPr>
      <w:bookmarkStart w:id="160" w:name="_Toc442360522"/>
      <w:proofErr w:type="gramStart"/>
      <w:r>
        <w:t xml:space="preserve">Table </w:t>
      </w:r>
      <w:r w:rsidR="008C5B90">
        <w:fldChar w:fldCharType="begin"/>
      </w:r>
      <w:r w:rsidR="008C5B90">
        <w:instrText xml:space="preserve"> SEQ Table \* ARABIC </w:instrText>
      </w:r>
      <w:r w:rsidR="008C5B90">
        <w:fldChar w:fldCharType="separate"/>
      </w:r>
      <w:r w:rsidR="000C4D51">
        <w:rPr>
          <w:noProof/>
        </w:rPr>
        <w:t>2</w:t>
      </w:r>
      <w:r w:rsidR="008C5B90">
        <w:rPr>
          <w:noProof/>
        </w:rPr>
        <w:fldChar w:fldCharType="end"/>
      </w:r>
      <w:r w:rsidR="000C4D51">
        <w:rPr>
          <w:noProof/>
        </w:rPr>
        <w:t>1</w:t>
      </w:r>
      <w:r w:rsidR="004800A8">
        <w:rPr>
          <w:noProof/>
        </w:rPr>
        <w:t>.</w:t>
      </w:r>
      <w:proofErr w:type="gramEnd"/>
      <w:r w:rsidR="00263759">
        <w:t xml:space="preserve"> </w:t>
      </w:r>
      <w:r>
        <w:t xml:space="preserve">Study EFC 12732: </w:t>
      </w:r>
      <w:r w:rsidR="004800A8">
        <w:t>secondary o</w:t>
      </w:r>
      <w:r>
        <w:t xml:space="preserve">utcomes - </w:t>
      </w:r>
      <w:r w:rsidR="004800A8">
        <w:rPr>
          <w:rFonts w:cs="Arial-BoldMT"/>
          <w:bCs/>
        </w:rPr>
        <w:t xml:space="preserve">hierarchical </w:t>
      </w:r>
      <w:r>
        <w:rPr>
          <w:rFonts w:cs="Arial-BoldMT"/>
          <w:bCs/>
        </w:rPr>
        <w:t>testing strategy applied</w:t>
      </w:r>
      <w:bookmarkEnd w:id="160"/>
    </w:p>
    <w:tbl>
      <w:tblPr>
        <w:tblStyle w:val="TableTGAblue"/>
        <w:tblW w:w="9264" w:type="dxa"/>
        <w:tblLook w:val="04A0" w:firstRow="1" w:lastRow="0" w:firstColumn="1" w:lastColumn="0" w:noHBand="0" w:noVBand="1"/>
      </w:tblPr>
      <w:tblGrid>
        <w:gridCol w:w="3225"/>
        <w:gridCol w:w="1366"/>
        <w:gridCol w:w="3608"/>
        <w:gridCol w:w="1065"/>
      </w:tblGrid>
      <w:tr w:rsidR="00A4487F" w:rsidRPr="001D05E5" w:rsidTr="00D558E0">
        <w:trPr>
          <w:cnfStyle w:val="100000000000" w:firstRow="1" w:lastRow="0" w:firstColumn="0" w:lastColumn="0" w:oddVBand="0" w:evenVBand="0" w:oddHBand="0" w:evenHBand="0" w:firstRowFirstColumn="0" w:firstRowLastColumn="0" w:lastRowFirstColumn="0" w:lastRowLastColumn="0"/>
          <w:trHeight w:val="236"/>
          <w:tblHeader/>
        </w:trPr>
        <w:tc>
          <w:tcPr>
            <w:cnfStyle w:val="001000000000" w:firstRow="0" w:lastRow="0" w:firstColumn="1" w:lastColumn="0" w:oddVBand="0" w:evenVBand="0" w:oddHBand="0" w:evenHBand="0" w:firstRowFirstColumn="0" w:firstRowLastColumn="0" w:lastRowFirstColumn="0" w:lastRowLastColumn="0"/>
            <w:tcW w:w="3225" w:type="dxa"/>
            <w:hideMark/>
          </w:tcPr>
          <w:p w:rsidR="00A4487F" w:rsidRPr="001D05E5" w:rsidRDefault="00A4487F" w:rsidP="009F5900">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rPr>
                <w:sz w:val="19"/>
                <w:szCs w:val="19"/>
              </w:rPr>
            </w:pPr>
            <w:r w:rsidRPr="001D05E5">
              <w:rPr>
                <w:bCs/>
                <w:sz w:val="19"/>
                <w:szCs w:val="19"/>
              </w:rPr>
              <w:t>En</w:t>
            </w:r>
            <w:r w:rsidRPr="001D05E5">
              <w:rPr>
                <w:bCs/>
                <w:spacing w:val="2"/>
                <w:sz w:val="19"/>
                <w:szCs w:val="19"/>
              </w:rPr>
              <w:t>d</w:t>
            </w:r>
            <w:r w:rsidRPr="001D05E5">
              <w:rPr>
                <w:bCs/>
                <w:sz w:val="19"/>
                <w:szCs w:val="19"/>
              </w:rPr>
              <w:t>p</w:t>
            </w:r>
            <w:r w:rsidRPr="001D05E5">
              <w:rPr>
                <w:bCs/>
                <w:spacing w:val="1"/>
                <w:sz w:val="19"/>
                <w:szCs w:val="19"/>
              </w:rPr>
              <w:t>o</w:t>
            </w:r>
            <w:r w:rsidRPr="001D05E5">
              <w:rPr>
                <w:bCs/>
                <w:sz w:val="19"/>
                <w:szCs w:val="19"/>
              </w:rPr>
              <w:t>int</w:t>
            </w:r>
          </w:p>
        </w:tc>
        <w:tc>
          <w:tcPr>
            <w:tcW w:w="1366" w:type="dxa"/>
            <w:hideMark/>
          </w:tcPr>
          <w:p w:rsidR="00A4487F" w:rsidRPr="001D05E5" w:rsidRDefault="00A4487F" w:rsidP="009F5900">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cnfStyle w:val="100000000000" w:firstRow="1" w:lastRow="0" w:firstColumn="0" w:lastColumn="0" w:oddVBand="0" w:evenVBand="0" w:oddHBand="0" w:evenHBand="0" w:firstRowFirstColumn="0" w:firstRowLastColumn="0" w:lastRowFirstColumn="0" w:lastRowLastColumn="0"/>
              <w:rPr>
                <w:sz w:val="19"/>
                <w:szCs w:val="19"/>
              </w:rPr>
            </w:pPr>
            <w:r w:rsidRPr="001D05E5">
              <w:rPr>
                <w:bCs/>
                <w:sz w:val="19"/>
                <w:szCs w:val="19"/>
              </w:rPr>
              <w:t>An</w:t>
            </w:r>
            <w:r w:rsidRPr="001D05E5">
              <w:rPr>
                <w:bCs/>
                <w:spacing w:val="1"/>
                <w:sz w:val="19"/>
                <w:szCs w:val="19"/>
              </w:rPr>
              <w:t>a</w:t>
            </w:r>
            <w:r w:rsidRPr="001D05E5">
              <w:rPr>
                <w:bCs/>
                <w:sz w:val="19"/>
                <w:szCs w:val="19"/>
              </w:rPr>
              <w:t>l</w:t>
            </w:r>
            <w:r w:rsidRPr="001D05E5">
              <w:rPr>
                <w:bCs/>
                <w:spacing w:val="1"/>
                <w:sz w:val="19"/>
                <w:szCs w:val="19"/>
              </w:rPr>
              <w:t>y</w:t>
            </w:r>
            <w:r w:rsidRPr="001D05E5">
              <w:rPr>
                <w:bCs/>
                <w:spacing w:val="-1"/>
                <w:sz w:val="19"/>
                <w:szCs w:val="19"/>
              </w:rPr>
              <w:t>s</w:t>
            </w:r>
            <w:r w:rsidRPr="001D05E5">
              <w:rPr>
                <w:bCs/>
                <w:sz w:val="19"/>
                <w:szCs w:val="19"/>
              </w:rPr>
              <w:t>is</w:t>
            </w:r>
          </w:p>
        </w:tc>
        <w:tc>
          <w:tcPr>
            <w:tcW w:w="3608" w:type="dxa"/>
            <w:hideMark/>
          </w:tcPr>
          <w:p w:rsidR="00A4487F" w:rsidRPr="001D05E5" w:rsidRDefault="00A4487F" w:rsidP="009F5900">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cnfStyle w:val="100000000000" w:firstRow="1" w:lastRow="0" w:firstColumn="0" w:lastColumn="0" w:oddVBand="0" w:evenVBand="0" w:oddHBand="0" w:evenHBand="0" w:firstRowFirstColumn="0" w:firstRowLastColumn="0" w:lastRowFirstColumn="0" w:lastRowLastColumn="0"/>
              <w:rPr>
                <w:sz w:val="19"/>
                <w:szCs w:val="19"/>
              </w:rPr>
            </w:pPr>
            <w:r w:rsidRPr="001D05E5">
              <w:rPr>
                <w:bCs/>
                <w:sz w:val="19"/>
                <w:szCs w:val="19"/>
              </w:rPr>
              <w:t>Results</w:t>
            </w:r>
          </w:p>
        </w:tc>
        <w:tc>
          <w:tcPr>
            <w:tcW w:w="1065" w:type="dxa"/>
            <w:hideMark/>
          </w:tcPr>
          <w:p w:rsidR="00A4487F" w:rsidRPr="001D05E5" w:rsidRDefault="00A4487F" w:rsidP="009F5900">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cnfStyle w:val="100000000000" w:firstRow="1" w:lastRow="0" w:firstColumn="0" w:lastColumn="0" w:oddVBand="0" w:evenVBand="0" w:oddHBand="0" w:evenHBand="0" w:firstRowFirstColumn="0" w:firstRowLastColumn="0" w:lastRowFirstColumn="0" w:lastRowLastColumn="0"/>
              <w:rPr>
                <w:sz w:val="19"/>
                <w:szCs w:val="19"/>
              </w:rPr>
            </w:pPr>
            <w:r w:rsidRPr="001D05E5">
              <w:rPr>
                <w:bCs/>
                <w:spacing w:val="1"/>
                <w:sz w:val="19"/>
                <w:szCs w:val="19"/>
              </w:rPr>
              <w:t>P-va</w:t>
            </w:r>
            <w:r w:rsidRPr="001D05E5">
              <w:rPr>
                <w:bCs/>
                <w:sz w:val="19"/>
                <w:szCs w:val="19"/>
              </w:rPr>
              <w:t>lue</w:t>
            </w:r>
          </w:p>
        </w:tc>
      </w:tr>
      <w:tr w:rsidR="00A4487F" w:rsidRPr="001D05E5" w:rsidTr="009F5900">
        <w:trPr>
          <w:trHeight w:val="473"/>
        </w:trPr>
        <w:tc>
          <w:tcPr>
            <w:cnfStyle w:val="001000000000" w:firstRow="0" w:lastRow="0" w:firstColumn="1" w:lastColumn="0" w:oddVBand="0" w:evenVBand="0" w:oddHBand="0" w:evenHBand="0" w:firstRowFirstColumn="0" w:firstRowLastColumn="0" w:lastRowFirstColumn="0" w:lastRowLastColumn="0"/>
            <w:tcW w:w="3225" w:type="dxa"/>
            <w:hideMark/>
          </w:tcPr>
          <w:p w:rsidR="00A4487F" w:rsidRPr="001D05E5" w:rsidRDefault="00A4487F" w:rsidP="009F5900">
            <w:pPr>
              <w:tabs>
                <w:tab w:val="left" w:pos="720"/>
              </w:tabs>
              <w:autoSpaceDE w:val="0"/>
              <w:autoSpaceDN w:val="0"/>
              <w:adjustRightInd w:val="0"/>
              <w:spacing w:before="0" w:after="0"/>
              <w:ind w:left="0" w:right="0"/>
              <w:rPr>
                <w:spacing w:val="-2"/>
                <w:sz w:val="19"/>
                <w:szCs w:val="19"/>
              </w:rPr>
            </w:pPr>
            <w:r w:rsidRPr="001D05E5">
              <w:rPr>
                <w:spacing w:val="-1"/>
                <w:sz w:val="19"/>
                <w:szCs w:val="19"/>
              </w:rPr>
              <w:t>C</w:t>
            </w:r>
            <w:r w:rsidRPr="001D05E5">
              <w:rPr>
                <w:sz w:val="19"/>
                <w:szCs w:val="19"/>
              </w:rPr>
              <w:t>alculated</w:t>
            </w:r>
            <w:r w:rsidRPr="001D05E5">
              <w:rPr>
                <w:spacing w:val="-8"/>
                <w:sz w:val="19"/>
                <w:szCs w:val="19"/>
              </w:rPr>
              <w:t xml:space="preserve"> </w:t>
            </w:r>
            <w:r w:rsidRPr="001D05E5">
              <w:rPr>
                <w:spacing w:val="-2"/>
                <w:sz w:val="19"/>
                <w:szCs w:val="19"/>
              </w:rPr>
              <w:t>L</w:t>
            </w:r>
            <w:r w:rsidRPr="001D05E5">
              <w:rPr>
                <w:spacing w:val="3"/>
                <w:sz w:val="19"/>
                <w:szCs w:val="19"/>
              </w:rPr>
              <w:t>D</w:t>
            </w:r>
            <w:r w:rsidRPr="001D05E5">
              <w:rPr>
                <w:sz w:val="19"/>
                <w:szCs w:val="19"/>
              </w:rPr>
              <w:t>L-C</w:t>
            </w:r>
            <w:r w:rsidRPr="001D05E5">
              <w:rPr>
                <w:spacing w:val="-6"/>
                <w:sz w:val="19"/>
                <w:szCs w:val="19"/>
              </w:rPr>
              <w:t xml:space="preserve"> </w:t>
            </w:r>
          </w:p>
          <w:p w:rsidR="00A4487F" w:rsidRPr="001D05E5" w:rsidRDefault="00A4487F" w:rsidP="009F5900">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rPr>
                <w:sz w:val="19"/>
                <w:szCs w:val="19"/>
              </w:rPr>
            </w:pPr>
            <w:r w:rsidRPr="001D05E5">
              <w:rPr>
                <w:spacing w:val="2"/>
                <w:sz w:val="19"/>
                <w:szCs w:val="19"/>
              </w:rPr>
              <w:t>%</w:t>
            </w:r>
            <w:r w:rsidRPr="001D05E5">
              <w:rPr>
                <w:spacing w:val="-6"/>
                <w:sz w:val="19"/>
                <w:szCs w:val="19"/>
              </w:rPr>
              <w:t xml:space="preserve"> </w:t>
            </w:r>
            <w:r w:rsidRPr="001D05E5">
              <w:rPr>
                <w:spacing w:val="1"/>
                <w:sz w:val="19"/>
                <w:szCs w:val="19"/>
              </w:rPr>
              <w:t>c</w:t>
            </w:r>
            <w:r w:rsidRPr="001D05E5">
              <w:rPr>
                <w:spacing w:val="-1"/>
                <w:sz w:val="19"/>
                <w:szCs w:val="19"/>
              </w:rPr>
              <w:t>h</w:t>
            </w:r>
            <w:r w:rsidRPr="001D05E5">
              <w:rPr>
                <w:spacing w:val="1"/>
                <w:sz w:val="19"/>
                <w:szCs w:val="19"/>
              </w:rPr>
              <w:t>an</w:t>
            </w:r>
            <w:r w:rsidRPr="001D05E5">
              <w:rPr>
                <w:spacing w:val="-1"/>
                <w:sz w:val="19"/>
                <w:szCs w:val="19"/>
              </w:rPr>
              <w:t>g</w:t>
            </w:r>
            <w:r w:rsidRPr="001D05E5">
              <w:rPr>
                <w:sz w:val="19"/>
                <w:szCs w:val="19"/>
              </w:rPr>
              <w:t>e</w:t>
            </w:r>
            <w:r w:rsidRPr="001D05E5">
              <w:rPr>
                <w:spacing w:val="-3"/>
                <w:sz w:val="19"/>
                <w:szCs w:val="19"/>
              </w:rPr>
              <w:t xml:space="preserve"> </w:t>
            </w:r>
            <w:r w:rsidRPr="001D05E5">
              <w:rPr>
                <w:spacing w:val="-1"/>
                <w:sz w:val="19"/>
                <w:szCs w:val="19"/>
              </w:rPr>
              <w:t>f</w:t>
            </w:r>
            <w:r w:rsidRPr="001D05E5">
              <w:rPr>
                <w:spacing w:val="1"/>
                <w:sz w:val="19"/>
                <w:szCs w:val="19"/>
              </w:rPr>
              <w:t>r</w:t>
            </w:r>
            <w:r w:rsidRPr="001D05E5">
              <w:rPr>
                <w:spacing w:val="4"/>
                <w:sz w:val="19"/>
                <w:szCs w:val="19"/>
              </w:rPr>
              <w:t>o</w:t>
            </w:r>
            <w:r w:rsidRPr="001D05E5">
              <w:rPr>
                <w:sz w:val="19"/>
                <w:szCs w:val="19"/>
              </w:rPr>
              <w:t>m</w:t>
            </w:r>
            <w:r w:rsidRPr="001D05E5">
              <w:rPr>
                <w:spacing w:val="-7"/>
                <w:sz w:val="19"/>
                <w:szCs w:val="19"/>
              </w:rPr>
              <w:t xml:space="preserve"> </w:t>
            </w:r>
            <w:r w:rsidRPr="001D05E5">
              <w:rPr>
                <w:spacing w:val="1"/>
                <w:sz w:val="19"/>
                <w:szCs w:val="19"/>
              </w:rPr>
              <w:t>ba</w:t>
            </w:r>
            <w:r w:rsidRPr="001D05E5">
              <w:rPr>
                <w:spacing w:val="-1"/>
                <w:sz w:val="19"/>
                <w:szCs w:val="19"/>
              </w:rPr>
              <w:t>s</w:t>
            </w:r>
            <w:r w:rsidRPr="001D05E5">
              <w:rPr>
                <w:sz w:val="19"/>
                <w:szCs w:val="19"/>
              </w:rPr>
              <w:t>e</w:t>
            </w:r>
            <w:r w:rsidRPr="001D05E5">
              <w:rPr>
                <w:spacing w:val="1"/>
                <w:sz w:val="19"/>
                <w:szCs w:val="19"/>
              </w:rPr>
              <w:t>l</w:t>
            </w:r>
            <w:r w:rsidRPr="001D05E5">
              <w:rPr>
                <w:spacing w:val="2"/>
                <w:sz w:val="19"/>
                <w:szCs w:val="19"/>
              </w:rPr>
              <w:t>i</w:t>
            </w:r>
            <w:r w:rsidRPr="001D05E5">
              <w:rPr>
                <w:spacing w:val="-1"/>
                <w:sz w:val="19"/>
                <w:szCs w:val="19"/>
              </w:rPr>
              <w:t>n</w:t>
            </w:r>
            <w:r w:rsidRPr="001D05E5">
              <w:rPr>
                <w:sz w:val="19"/>
                <w:szCs w:val="19"/>
              </w:rPr>
              <w:t>e</w:t>
            </w:r>
            <w:r w:rsidRPr="001D05E5">
              <w:rPr>
                <w:spacing w:val="-6"/>
                <w:sz w:val="19"/>
                <w:szCs w:val="19"/>
              </w:rPr>
              <w:t xml:space="preserve"> </w:t>
            </w:r>
            <w:r w:rsidRPr="001D05E5">
              <w:rPr>
                <w:spacing w:val="1"/>
                <w:sz w:val="19"/>
                <w:szCs w:val="19"/>
              </w:rPr>
              <w:t>t</w:t>
            </w:r>
            <w:r w:rsidRPr="001D05E5">
              <w:rPr>
                <w:sz w:val="19"/>
                <w:szCs w:val="19"/>
              </w:rPr>
              <w:t>o</w:t>
            </w:r>
            <w:r w:rsidRPr="001D05E5">
              <w:rPr>
                <w:spacing w:val="-1"/>
                <w:sz w:val="19"/>
                <w:szCs w:val="19"/>
              </w:rPr>
              <w:t xml:space="preserve"> </w:t>
            </w:r>
            <w:r w:rsidRPr="001D05E5">
              <w:rPr>
                <w:spacing w:val="2"/>
                <w:sz w:val="19"/>
                <w:szCs w:val="19"/>
              </w:rPr>
              <w:t>W</w:t>
            </w:r>
            <w:r w:rsidRPr="001D05E5">
              <w:rPr>
                <w:spacing w:val="1"/>
                <w:sz w:val="19"/>
                <w:szCs w:val="19"/>
              </w:rPr>
              <w:t>eek 24</w:t>
            </w:r>
          </w:p>
        </w:tc>
        <w:tc>
          <w:tcPr>
            <w:tcW w:w="1366" w:type="dxa"/>
            <w:hideMark/>
          </w:tcPr>
          <w:p w:rsidR="00A4487F" w:rsidRPr="001D05E5" w:rsidRDefault="00A4487F" w:rsidP="009F5900">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cnfStyle w:val="000000000000" w:firstRow="0" w:lastRow="0" w:firstColumn="0" w:lastColumn="0" w:oddVBand="0" w:evenVBand="0" w:oddHBand="0" w:evenHBand="0" w:firstRowFirstColumn="0" w:firstRowLastColumn="0" w:lastRowFirstColumn="0" w:lastRowLastColumn="0"/>
              <w:rPr>
                <w:sz w:val="19"/>
                <w:szCs w:val="19"/>
              </w:rPr>
            </w:pPr>
            <w:r w:rsidRPr="001D05E5">
              <w:rPr>
                <w:spacing w:val="1"/>
                <w:sz w:val="19"/>
                <w:szCs w:val="19"/>
              </w:rPr>
              <w:t>On</w:t>
            </w:r>
            <w:r w:rsidRPr="001D05E5">
              <w:rPr>
                <w:spacing w:val="-2"/>
                <w:sz w:val="19"/>
                <w:szCs w:val="19"/>
              </w:rPr>
              <w:t>-</w:t>
            </w:r>
            <w:r w:rsidRPr="001D05E5">
              <w:rPr>
                <w:sz w:val="19"/>
                <w:szCs w:val="19"/>
              </w:rPr>
              <w:t>t</w:t>
            </w:r>
            <w:r w:rsidRPr="001D05E5">
              <w:rPr>
                <w:spacing w:val="1"/>
                <w:sz w:val="19"/>
                <w:szCs w:val="19"/>
              </w:rPr>
              <w:t>rea</w:t>
            </w:r>
            <w:r w:rsidRPr="001D05E5">
              <w:rPr>
                <w:spacing w:val="2"/>
                <w:sz w:val="19"/>
                <w:szCs w:val="19"/>
              </w:rPr>
              <w:t>t</w:t>
            </w:r>
            <w:r w:rsidRPr="001D05E5">
              <w:rPr>
                <w:spacing w:val="-1"/>
                <w:sz w:val="19"/>
                <w:szCs w:val="19"/>
              </w:rPr>
              <w:t>m</w:t>
            </w:r>
            <w:r w:rsidRPr="001D05E5">
              <w:rPr>
                <w:sz w:val="19"/>
                <w:szCs w:val="19"/>
              </w:rPr>
              <w:t>e</w:t>
            </w:r>
            <w:r w:rsidRPr="001D05E5">
              <w:rPr>
                <w:spacing w:val="-1"/>
                <w:sz w:val="19"/>
                <w:szCs w:val="19"/>
              </w:rPr>
              <w:t>n</w:t>
            </w:r>
            <w:r w:rsidRPr="001D05E5">
              <w:rPr>
                <w:sz w:val="19"/>
                <w:szCs w:val="19"/>
              </w:rPr>
              <w:t>t</w:t>
            </w:r>
          </w:p>
        </w:tc>
        <w:tc>
          <w:tcPr>
            <w:tcW w:w="3608" w:type="dxa"/>
            <w:hideMark/>
          </w:tcPr>
          <w:p w:rsidR="00A4487F" w:rsidRPr="001D05E5" w:rsidRDefault="00A4487F" w:rsidP="009F5900">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cnfStyle w:val="000000000000" w:firstRow="0" w:lastRow="0" w:firstColumn="0" w:lastColumn="0" w:oddVBand="0" w:evenVBand="0" w:oddHBand="0" w:evenHBand="0" w:firstRowFirstColumn="0" w:firstRowLastColumn="0" w:lastRowFirstColumn="0" w:lastRowLastColumn="0"/>
              <w:rPr>
                <w:sz w:val="19"/>
                <w:szCs w:val="19"/>
              </w:rPr>
            </w:pPr>
            <w:r w:rsidRPr="001D05E5">
              <w:rPr>
                <w:spacing w:val="-2"/>
                <w:sz w:val="19"/>
                <w:szCs w:val="19"/>
              </w:rPr>
              <w:t>L</w:t>
            </w:r>
            <w:r w:rsidRPr="001D05E5">
              <w:rPr>
                <w:sz w:val="19"/>
                <w:szCs w:val="19"/>
              </w:rPr>
              <w:t xml:space="preserve">S </w:t>
            </w:r>
            <w:r w:rsidRPr="001D05E5">
              <w:rPr>
                <w:spacing w:val="-1"/>
                <w:sz w:val="19"/>
                <w:szCs w:val="19"/>
              </w:rPr>
              <w:t>m</w:t>
            </w:r>
            <w:r w:rsidRPr="001D05E5">
              <w:rPr>
                <w:sz w:val="19"/>
                <w:szCs w:val="19"/>
              </w:rPr>
              <w:t>e</w:t>
            </w:r>
            <w:r w:rsidRPr="001D05E5">
              <w:rPr>
                <w:spacing w:val="3"/>
                <w:sz w:val="19"/>
                <w:szCs w:val="19"/>
              </w:rPr>
              <w:t>a</w:t>
            </w:r>
            <w:r w:rsidRPr="001D05E5">
              <w:rPr>
                <w:sz w:val="19"/>
                <w:szCs w:val="19"/>
              </w:rPr>
              <w:t>n</w:t>
            </w:r>
            <w:r w:rsidRPr="001D05E5">
              <w:rPr>
                <w:spacing w:val="-5"/>
                <w:sz w:val="19"/>
                <w:szCs w:val="19"/>
              </w:rPr>
              <w:t xml:space="preserve"> </w:t>
            </w:r>
            <w:r w:rsidRPr="001D05E5">
              <w:rPr>
                <w:spacing w:val="1"/>
                <w:sz w:val="19"/>
                <w:szCs w:val="19"/>
              </w:rPr>
              <w:t>dif</w:t>
            </w:r>
            <w:r w:rsidRPr="001D05E5">
              <w:rPr>
                <w:spacing w:val="-2"/>
                <w:sz w:val="19"/>
                <w:szCs w:val="19"/>
              </w:rPr>
              <w:t>f</w:t>
            </w:r>
            <w:r w:rsidRPr="001D05E5">
              <w:rPr>
                <w:spacing w:val="1"/>
                <w:sz w:val="19"/>
                <w:szCs w:val="19"/>
              </w:rPr>
              <w:t>ere</w:t>
            </w:r>
            <w:r w:rsidRPr="001D05E5">
              <w:rPr>
                <w:spacing w:val="-1"/>
                <w:sz w:val="19"/>
                <w:szCs w:val="19"/>
              </w:rPr>
              <w:t>n</w:t>
            </w:r>
            <w:r w:rsidRPr="001D05E5">
              <w:rPr>
                <w:spacing w:val="1"/>
                <w:sz w:val="19"/>
                <w:szCs w:val="19"/>
              </w:rPr>
              <w:t>c</w:t>
            </w:r>
            <w:r w:rsidRPr="001D05E5">
              <w:rPr>
                <w:sz w:val="19"/>
                <w:szCs w:val="19"/>
              </w:rPr>
              <w:t>e</w:t>
            </w:r>
            <w:r w:rsidRPr="001D05E5">
              <w:rPr>
                <w:spacing w:val="-5"/>
                <w:sz w:val="19"/>
                <w:szCs w:val="19"/>
              </w:rPr>
              <w:t xml:space="preserve"> </w:t>
            </w:r>
            <w:r w:rsidR="005A4B0C">
              <w:rPr>
                <w:spacing w:val="-1"/>
                <w:sz w:val="19"/>
                <w:szCs w:val="19"/>
              </w:rPr>
              <w:t>versus</w:t>
            </w:r>
            <w:r w:rsidRPr="001D05E5">
              <w:rPr>
                <w:spacing w:val="-1"/>
                <w:sz w:val="19"/>
                <w:szCs w:val="19"/>
              </w:rPr>
              <w:t xml:space="preserve"> </w:t>
            </w:r>
            <w:r w:rsidRPr="001D05E5">
              <w:rPr>
                <w:spacing w:val="1"/>
                <w:sz w:val="19"/>
                <w:szCs w:val="19"/>
              </w:rPr>
              <w:t>placebo</w:t>
            </w:r>
            <w:r w:rsidRPr="001D05E5">
              <w:rPr>
                <w:spacing w:val="-6"/>
                <w:sz w:val="19"/>
                <w:szCs w:val="19"/>
              </w:rPr>
              <w:t xml:space="preserve"> </w:t>
            </w:r>
            <w:r w:rsidRPr="001D05E5">
              <w:rPr>
                <w:spacing w:val="1"/>
                <w:sz w:val="19"/>
                <w:szCs w:val="19"/>
              </w:rPr>
              <w:t>o</w:t>
            </w:r>
            <w:r w:rsidRPr="001D05E5">
              <w:rPr>
                <w:sz w:val="19"/>
                <w:szCs w:val="19"/>
              </w:rPr>
              <w:t>f</w:t>
            </w:r>
            <w:r w:rsidRPr="001D05E5">
              <w:rPr>
                <w:spacing w:val="-3"/>
                <w:sz w:val="19"/>
                <w:szCs w:val="19"/>
              </w:rPr>
              <w:t xml:space="preserve"> </w:t>
            </w:r>
            <w:r w:rsidRPr="001D05E5">
              <w:rPr>
                <w:spacing w:val="-2"/>
                <w:sz w:val="19"/>
                <w:szCs w:val="19"/>
              </w:rPr>
              <w:t>-</w:t>
            </w:r>
            <w:r w:rsidRPr="001D05E5">
              <w:rPr>
                <w:spacing w:val="1"/>
                <w:sz w:val="19"/>
                <w:szCs w:val="19"/>
              </w:rPr>
              <w:t>38.9%</w:t>
            </w:r>
          </w:p>
        </w:tc>
        <w:tc>
          <w:tcPr>
            <w:tcW w:w="1065" w:type="dxa"/>
            <w:hideMark/>
          </w:tcPr>
          <w:p w:rsidR="00A4487F" w:rsidRPr="001D05E5" w:rsidRDefault="004800A8" w:rsidP="009F5900">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cnfStyle w:val="000000000000" w:firstRow="0" w:lastRow="0" w:firstColumn="0" w:lastColumn="0" w:oddVBand="0" w:evenVBand="0" w:oddHBand="0" w:evenHBand="0" w:firstRowFirstColumn="0" w:firstRowLastColumn="0" w:lastRowFirstColumn="0" w:lastRowLastColumn="0"/>
              <w:rPr>
                <w:sz w:val="19"/>
                <w:szCs w:val="19"/>
              </w:rPr>
            </w:pPr>
            <w:r>
              <w:rPr>
                <w:spacing w:val="1"/>
                <w:sz w:val="19"/>
                <w:szCs w:val="19"/>
              </w:rPr>
              <w:t>&lt; 0.0001</w:t>
            </w:r>
          </w:p>
        </w:tc>
      </w:tr>
      <w:tr w:rsidR="00A4487F" w:rsidRPr="001D05E5" w:rsidTr="009F5900">
        <w:trPr>
          <w:trHeight w:val="484"/>
        </w:trPr>
        <w:tc>
          <w:tcPr>
            <w:cnfStyle w:val="001000000000" w:firstRow="0" w:lastRow="0" w:firstColumn="1" w:lastColumn="0" w:oddVBand="0" w:evenVBand="0" w:oddHBand="0" w:evenHBand="0" w:firstRowFirstColumn="0" w:firstRowLastColumn="0" w:lastRowFirstColumn="0" w:lastRowLastColumn="0"/>
            <w:tcW w:w="3225" w:type="dxa"/>
            <w:hideMark/>
          </w:tcPr>
          <w:p w:rsidR="00A4487F" w:rsidRPr="001D05E5" w:rsidRDefault="00A4487F" w:rsidP="009F5900">
            <w:pPr>
              <w:tabs>
                <w:tab w:val="left" w:pos="720"/>
              </w:tabs>
              <w:autoSpaceDE w:val="0"/>
              <w:autoSpaceDN w:val="0"/>
              <w:adjustRightInd w:val="0"/>
              <w:spacing w:before="0" w:after="0"/>
              <w:ind w:left="0" w:right="0"/>
              <w:rPr>
                <w:sz w:val="19"/>
                <w:szCs w:val="19"/>
              </w:rPr>
            </w:pPr>
            <w:r w:rsidRPr="001D05E5">
              <w:rPr>
                <w:spacing w:val="-1"/>
                <w:sz w:val="19"/>
                <w:szCs w:val="19"/>
              </w:rPr>
              <w:lastRenderedPageBreak/>
              <w:t>C</w:t>
            </w:r>
            <w:r w:rsidRPr="001D05E5">
              <w:rPr>
                <w:sz w:val="19"/>
                <w:szCs w:val="19"/>
              </w:rPr>
              <w:t>alculated</w:t>
            </w:r>
            <w:r w:rsidRPr="001D05E5">
              <w:rPr>
                <w:spacing w:val="-8"/>
                <w:sz w:val="19"/>
                <w:szCs w:val="19"/>
              </w:rPr>
              <w:t xml:space="preserve"> </w:t>
            </w:r>
            <w:r w:rsidRPr="001D05E5">
              <w:rPr>
                <w:spacing w:val="-2"/>
                <w:sz w:val="19"/>
                <w:szCs w:val="19"/>
              </w:rPr>
              <w:t>L</w:t>
            </w:r>
            <w:r w:rsidRPr="001D05E5">
              <w:rPr>
                <w:spacing w:val="3"/>
                <w:sz w:val="19"/>
                <w:szCs w:val="19"/>
              </w:rPr>
              <w:t>D</w:t>
            </w:r>
            <w:r w:rsidRPr="001D05E5">
              <w:rPr>
                <w:sz w:val="19"/>
                <w:szCs w:val="19"/>
              </w:rPr>
              <w:t>L-C</w:t>
            </w:r>
          </w:p>
          <w:p w:rsidR="00A4487F" w:rsidRPr="001D05E5" w:rsidRDefault="00A4487F" w:rsidP="009F5900">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rPr>
                <w:sz w:val="19"/>
                <w:szCs w:val="19"/>
              </w:rPr>
            </w:pPr>
            <w:r w:rsidRPr="001D05E5">
              <w:rPr>
                <w:spacing w:val="2"/>
                <w:sz w:val="19"/>
                <w:szCs w:val="19"/>
              </w:rPr>
              <w:t>%</w:t>
            </w:r>
            <w:r w:rsidRPr="001D05E5">
              <w:rPr>
                <w:spacing w:val="-6"/>
                <w:sz w:val="19"/>
                <w:szCs w:val="19"/>
              </w:rPr>
              <w:t xml:space="preserve"> </w:t>
            </w:r>
            <w:r w:rsidRPr="001D05E5">
              <w:rPr>
                <w:spacing w:val="1"/>
                <w:sz w:val="19"/>
                <w:szCs w:val="19"/>
              </w:rPr>
              <w:t>c</w:t>
            </w:r>
            <w:r w:rsidRPr="001D05E5">
              <w:rPr>
                <w:spacing w:val="-1"/>
                <w:sz w:val="19"/>
                <w:szCs w:val="19"/>
              </w:rPr>
              <w:t>h</w:t>
            </w:r>
            <w:r w:rsidRPr="001D05E5">
              <w:rPr>
                <w:spacing w:val="1"/>
                <w:sz w:val="19"/>
                <w:szCs w:val="19"/>
              </w:rPr>
              <w:t>an</w:t>
            </w:r>
            <w:r w:rsidRPr="001D05E5">
              <w:rPr>
                <w:spacing w:val="-1"/>
                <w:sz w:val="19"/>
                <w:szCs w:val="19"/>
              </w:rPr>
              <w:t>g</w:t>
            </w:r>
            <w:r w:rsidRPr="001D05E5">
              <w:rPr>
                <w:sz w:val="19"/>
                <w:szCs w:val="19"/>
              </w:rPr>
              <w:t>e</w:t>
            </w:r>
            <w:r w:rsidRPr="001D05E5">
              <w:rPr>
                <w:spacing w:val="-3"/>
                <w:sz w:val="19"/>
                <w:szCs w:val="19"/>
              </w:rPr>
              <w:t xml:space="preserve"> </w:t>
            </w:r>
            <w:r w:rsidRPr="001D05E5">
              <w:rPr>
                <w:spacing w:val="-1"/>
                <w:sz w:val="19"/>
                <w:szCs w:val="19"/>
              </w:rPr>
              <w:t>f</w:t>
            </w:r>
            <w:r w:rsidRPr="001D05E5">
              <w:rPr>
                <w:spacing w:val="1"/>
                <w:sz w:val="19"/>
                <w:szCs w:val="19"/>
              </w:rPr>
              <w:t>r</w:t>
            </w:r>
            <w:r w:rsidRPr="001D05E5">
              <w:rPr>
                <w:spacing w:val="4"/>
                <w:sz w:val="19"/>
                <w:szCs w:val="19"/>
              </w:rPr>
              <w:t>o</w:t>
            </w:r>
            <w:r w:rsidRPr="001D05E5">
              <w:rPr>
                <w:sz w:val="19"/>
                <w:szCs w:val="19"/>
              </w:rPr>
              <w:t>m</w:t>
            </w:r>
            <w:r w:rsidRPr="001D05E5">
              <w:rPr>
                <w:spacing w:val="-7"/>
                <w:sz w:val="19"/>
                <w:szCs w:val="19"/>
              </w:rPr>
              <w:t xml:space="preserve"> </w:t>
            </w:r>
            <w:r w:rsidRPr="001D05E5">
              <w:rPr>
                <w:spacing w:val="1"/>
                <w:sz w:val="19"/>
                <w:szCs w:val="19"/>
              </w:rPr>
              <w:t>ba</w:t>
            </w:r>
            <w:r w:rsidRPr="001D05E5">
              <w:rPr>
                <w:spacing w:val="-1"/>
                <w:sz w:val="19"/>
                <w:szCs w:val="19"/>
              </w:rPr>
              <w:t>s</w:t>
            </w:r>
            <w:r w:rsidRPr="001D05E5">
              <w:rPr>
                <w:sz w:val="19"/>
                <w:szCs w:val="19"/>
              </w:rPr>
              <w:t>e</w:t>
            </w:r>
            <w:r w:rsidRPr="001D05E5">
              <w:rPr>
                <w:spacing w:val="1"/>
                <w:sz w:val="19"/>
                <w:szCs w:val="19"/>
              </w:rPr>
              <w:t>l</w:t>
            </w:r>
            <w:r w:rsidRPr="001D05E5">
              <w:rPr>
                <w:spacing w:val="2"/>
                <w:sz w:val="19"/>
                <w:szCs w:val="19"/>
              </w:rPr>
              <w:t>i</w:t>
            </w:r>
            <w:r w:rsidRPr="001D05E5">
              <w:rPr>
                <w:spacing w:val="-1"/>
                <w:sz w:val="19"/>
                <w:szCs w:val="19"/>
              </w:rPr>
              <w:t>n</w:t>
            </w:r>
            <w:r w:rsidRPr="001D05E5">
              <w:rPr>
                <w:sz w:val="19"/>
                <w:szCs w:val="19"/>
              </w:rPr>
              <w:t>e</w:t>
            </w:r>
            <w:r w:rsidRPr="001D05E5">
              <w:rPr>
                <w:spacing w:val="-6"/>
                <w:sz w:val="19"/>
                <w:szCs w:val="19"/>
              </w:rPr>
              <w:t xml:space="preserve"> </w:t>
            </w:r>
            <w:r w:rsidRPr="001D05E5">
              <w:rPr>
                <w:spacing w:val="1"/>
                <w:sz w:val="19"/>
                <w:szCs w:val="19"/>
              </w:rPr>
              <w:t>t</w:t>
            </w:r>
            <w:r w:rsidRPr="001D05E5">
              <w:rPr>
                <w:sz w:val="19"/>
                <w:szCs w:val="19"/>
              </w:rPr>
              <w:t>o</w:t>
            </w:r>
            <w:r w:rsidRPr="001D05E5">
              <w:rPr>
                <w:spacing w:val="-1"/>
                <w:sz w:val="19"/>
                <w:szCs w:val="19"/>
              </w:rPr>
              <w:t xml:space="preserve"> </w:t>
            </w:r>
            <w:r w:rsidRPr="001D05E5">
              <w:rPr>
                <w:spacing w:val="2"/>
                <w:sz w:val="19"/>
                <w:szCs w:val="19"/>
              </w:rPr>
              <w:t>W</w:t>
            </w:r>
            <w:r w:rsidRPr="001D05E5">
              <w:rPr>
                <w:spacing w:val="1"/>
                <w:sz w:val="19"/>
                <w:szCs w:val="19"/>
              </w:rPr>
              <w:t>eek 12</w:t>
            </w:r>
          </w:p>
        </w:tc>
        <w:tc>
          <w:tcPr>
            <w:tcW w:w="1366" w:type="dxa"/>
            <w:hideMark/>
          </w:tcPr>
          <w:p w:rsidR="00A4487F" w:rsidRPr="001D05E5" w:rsidRDefault="00A4487F" w:rsidP="009F5900">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cnfStyle w:val="000000000000" w:firstRow="0" w:lastRow="0" w:firstColumn="0" w:lastColumn="0" w:oddVBand="0" w:evenVBand="0" w:oddHBand="0" w:evenHBand="0" w:firstRowFirstColumn="0" w:firstRowLastColumn="0" w:lastRowFirstColumn="0" w:lastRowLastColumn="0"/>
              <w:rPr>
                <w:sz w:val="19"/>
                <w:szCs w:val="19"/>
              </w:rPr>
            </w:pPr>
            <w:r w:rsidRPr="001D05E5">
              <w:rPr>
                <w:spacing w:val="1"/>
                <w:sz w:val="19"/>
                <w:szCs w:val="19"/>
              </w:rPr>
              <w:t>IT</w:t>
            </w:r>
            <w:r w:rsidRPr="001D05E5">
              <w:rPr>
                <w:sz w:val="19"/>
                <w:szCs w:val="19"/>
              </w:rPr>
              <w:t>T</w:t>
            </w:r>
          </w:p>
        </w:tc>
        <w:tc>
          <w:tcPr>
            <w:tcW w:w="3608" w:type="dxa"/>
            <w:hideMark/>
          </w:tcPr>
          <w:p w:rsidR="00A4487F" w:rsidRPr="001D05E5" w:rsidRDefault="00A4487F" w:rsidP="009F5900">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cnfStyle w:val="000000000000" w:firstRow="0" w:lastRow="0" w:firstColumn="0" w:lastColumn="0" w:oddVBand="0" w:evenVBand="0" w:oddHBand="0" w:evenHBand="0" w:firstRowFirstColumn="0" w:firstRowLastColumn="0" w:lastRowFirstColumn="0" w:lastRowLastColumn="0"/>
              <w:rPr>
                <w:sz w:val="19"/>
                <w:szCs w:val="19"/>
              </w:rPr>
            </w:pPr>
            <w:r w:rsidRPr="001D05E5">
              <w:rPr>
                <w:spacing w:val="-2"/>
                <w:sz w:val="19"/>
                <w:szCs w:val="19"/>
              </w:rPr>
              <w:t>L</w:t>
            </w:r>
            <w:r w:rsidRPr="001D05E5">
              <w:rPr>
                <w:sz w:val="19"/>
                <w:szCs w:val="19"/>
              </w:rPr>
              <w:t xml:space="preserve">S </w:t>
            </w:r>
            <w:r w:rsidRPr="001D05E5">
              <w:rPr>
                <w:spacing w:val="-1"/>
                <w:sz w:val="19"/>
                <w:szCs w:val="19"/>
              </w:rPr>
              <w:t>m</w:t>
            </w:r>
            <w:r w:rsidRPr="001D05E5">
              <w:rPr>
                <w:sz w:val="19"/>
                <w:szCs w:val="19"/>
              </w:rPr>
              <w:t>e</w:t>
            </w:r>
            <w:r w:rsidRPr="001D05E5">
              <w:rPr>
                <w:spacing w:val="3"/>
                <w:sz w:val="19"/>
                <w:szCs w:val="19"/>
              </w:rPr>
              <w:t>a</w:t>
            </w:r>
            <w:r w:rsidRPr="001D05E5">
              <w:rPr>
                <w:sz w:val="19"/>
                <w:szCs w:val="19"/>
              </w:rPr>
              <w:t>n</w:t>
            </w:r>
            <w:r w:rsidRPr="001D05E5">
              <w:rPr>
                <w:spacing w:val="-5"/>
                <w:sz w:val="19"/>
                <w:szCs w:val="19"/>
              </w:rPr>
              <w:t xml:space="preserve"> </w:t>
            </w:r>
            <w:r w:rsidRPr="001D05E5">
              <w:rPr>
                <w:spacing w:val="1"/>
                <w:sz w:val="19"/>
                <w:szCs w:val="19"/>
              </w:rPr>
              <w:t>dif</w:t>
            </w:r>
            <w:r w:rsidRPr="001D05E5">
              <w:rPr>
                <w:spacing w:val="-2"/>
                <w:sz w:val="19"/>
                <w:szCs w:val="19"/>
              </w:rPr>
              <w:t>f</w:t>
            </w:r>
            <w:r w:rsidRPr="001D05E5">
              <w:rPr>
                <w:spacing w:val="1"/>
                <w:sz w:val="19"/>
                <w:szCs w:val="19"/>
              </w:rPr>
              <w:t>ere</w:t>
            </w:r>
            <w:r w:rsidRPr="001D05E5">
              <w:rPr>
                <w:spacing w:val="-1"/>
                <w:sz w:val="19"/>
                <w:szCs w:val="19"/>
              </w:rPr>
              <w:t>n</w:t>
            </w:r>
            <w:r w:rsidRPr="001D05E5">
              <w:rPr>
                <w:spacing w:val="1"/>
                <w:sz w:val="19"/>
                <w:szCs w:val="19"/>
              </w:rPr>
              <w:t>c</w:t>
            </w:r>
            <w:r w:rsidRPr="001D05E5">
              <w:rPr>
                <w:sz w:val="19"/>
                <w:szCs w:val="19"/>
              </w:rPr>
              <w:t>e</w:t>
            </w:r>
            <w:r w:rsidRPr="001D05E5">
              <w:rPr>
                <w:spacing w:val="-5"/>
                <w:sz w:val="19"/>
                <w:szCs w:val="19"/>
              </w:rPr>
              <w:t xml:space="preserve"> </w:t>
            </w:r>
            <w:r w:rsidR="005A4B0C">
              <w:rPr>
                <w:spacing w:val="-1"/>
                <w:sz w:val="19"/>
                <w:szCs w:val="19"/>
              </w:rPr>
              <w:t>versus</w:t>
            </w:r>
            <w:r w:rsidRPr="001D05E5">
              <w:rPr>
                <w:spacing w:val="-1"/>
                <w:sz w:val="19"/>
                <w:szCs w:val="19"/>
              </w:rPr>
              <w:t xml:space="preserve"> </w:t>
            </w:r>
            <w:r w:rsidRPr="001D05E5">
              <w:rPr>
                <w:spacing w:val="1"/>
                <w:sz w:val="19"/>
                <w:szCs w:val="19"/>
              </w:rPr>
              <w:t>placebo</w:t>
            </w:r>
            <w:r w:rsidRPr="001D05E5">
              <w:rPr>
                <w:spacing w:val="-6"/>
                <w:sz w:val="19"/>
                <w:szCs w:val="19"/>
              </w:rPr>
              <w:t xml:space="preserve"> </w:t>
            </w:r>
            <w:r w:rsidRPr="001D05E5">
              <w:rPr>
                <w:spacing w:val="1"/>
                <w:sz w:val="19"/>
                <w:szCs w:val="19"/>
              </w:rPr>
              <w:t>o</w:t>
            </w:r>
            <w:r w:rsidRPr="001D05E5">
              <w:rPr>
                <w:sz w:val="19"/>
                <w:szCs w:val="19"/>
              </w:rPr>
              <w:t>f</w:t>
            </w:r>
            <w:r w:rsidRPr="001D05E5">
              <w:rPr>
                <w:spacing w:val="-3"/>
                <w:sz w:val="19"/>
                <w:szCs w:val="19"/>
              </w:rPr>
              <w:t xml:space="preserve"> </w:t>
            </w:r>
            <w:r w:rsidRPr="001D05E5">
              <w:rPr>
                <w:spacing w:val="-2"/>
                <w:sz w:val="19"/>
                <w:szCs w:val="19"/>
              </w:rPr>
              <w:t>-</w:t>
            </w:r>
            <w:r w:rsidRPr="001D05E5">
              <w:rPr>
                <w:spacing w:val="1"/>
                <w:sz w:val="19"/>
                <w:szCs w:val="19"/>
              </w:rPr>
              <w:t>40.3%</w:t>
            </w:r>
          </w:p>
        </w:tc>
        <w:tc>
          <w:tcPr>
            <w:tcW w:w="1065" w:type="dxa"/>
            <w:hideMark/>
          </w:tcPr>
          <w:p w:rsidR="00A4487F" w:rsidRPr="001D05E5" w:rsidRDefault="004800A8" w:rsidP="009F5900">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cnfStyle w:val="000000000000" w:firstRow="0" w:lastRow="0" w:firstColumn="0" w:lastColumn="0" w:oddVBand="0" w:evenVBand="0" w:oddHBand="0" w:evenHBand="0" w:firstRowFirstColumn="0" w:firstRowLastColumn="0" w:lastRowFirstColumn="0" w:lastRowLastColumn="0"/>
              <w:rPr>
                <w:sz w:val="19"/>
                <w:szCs w:val="19"/>
              </w:rPr>
            </w:pPr>
            <w:r>
              <w:rPr>
                <w:spacing w:val="1"/>
                <w:sz w:val="19"/>
                <w:szCs w:val="19"/>
              </w:rPr>
              <w:t>&lt; 0.0001</w:t>
            </w:r>
          </w:p>
        </w:tc>
      </w:tr>
      <w:tr w:rsidR="00A4487F" w:rsidRPr="001D05E5" w:rsidTr="009F5900">
        <w:trPr>
          <w:trHeight w:val="473"/>
        </w:trPr>
        <w:tc>
          <w:tcPr>
            <w:cnfStyle w:val="001000000000" w:firstRow="0" w:lastRow="0" w:firstColumn="1" w:lastColumn="0" w:oddVBand="0" w:evenVBand="0" w:oddHBand="0" w:evenHBand="0" w:firstRowFirstColumn="0" w:firstRowLastColumn="0" w:lastRowFirstColumn="0" w:lastRowLastColumn="0"/>
            <w:tcW w:w="3225" w:type="dxa"/>
            <w:hideMark/>
          </w:tcPr>
          <w:p w:rsidR="00A4487F" w:rsidRPr="001D05E5" w:rsidRDefault="00A4487F" w:rsidP="009F5900">
            <w:pPr>
              <w:tabs>
                <w:tab w:val="left" w:pos="720"/>
              </w:tabs>
              <w:autoSpaceDE w:val="0"/>
              <w:autoSpaceDN w:val="0"/>
              <w:adjustRightInd w:val="0"/>
              <w:spacing w:before="0" w:after="0"/>
              <w:ind w:left="0" w:right="0"/>
              <w:rPr>
                <w:sz w:val="19"/>
                <w:szCs w:val="19"/>
              </w:rPr>
            </w:pPr>
            <w:r w:rsidRPr="001D05E5">
              <w:rPr>
                <w:spacing w:val="-1"/>
                <w:sz w:val="19"/>
                <w:szCs w:val="19"/>
              </w:rPr>
              <w:t>C</w:t>
            </w:r>
            <w:r w:rsidRPr="001D05E5">
              <w:rPr>
                <w:sz w:val="19"/>
                <w:szCs w:val="19"/>
              </w:rPr>
              <w:t>alculated</w:t>
            </w:r>
            <w:r w:rsidRPr="001D05E5">
              <w:rPr>
                <w:spacing w:val="-8"/>
                <w:sz w:val="19"/>
                <w:szCs w:val="19"/>
              </w:rPr>
              <w:t xml:space="preserve"> </w:t>
            </w:r>
            <w:r w:rsidRPr="001D05E5">
              <w:rPr>
                <w:spacing w:val="-2"/>
                <w:sz w:val="19"/>
                <w:szCs w:val="19"/>
              </w:rPr>
              <w:t>L</w:t>
            </w:r>
            <w:r w:rsidRPr="001D05E5">
              <w:rPr>
                <w:spacing w:val="3"/>
                <w:sz w:val="19"/>
                <w:szCs w:val="19"/>
              </w:rPr>
              <w:t>D</w:t>
            </w:r>
            <w:r w:rsidRPr="001D05E5">
              <w:rPr>
                <w:sz w:val="19"/>
                <w:szCs w:val="19"/>
              </w:rPr>
              <w:t>L-C</w:t>
            </w:r>
          </w:p>
          <w:p w:rsidR="00A4487F" w:rsidRPr="001D05E5" w:rsidRDefault="00A4487F" w:rsidP="009F5900">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rPr>
                <w:spacing w:val="-1"/>
                <w:sz w:val="19"/>
                <w:szCs w:val="19"/>
              </w:rPr>
            </w:pPr>
            <w:r w:rsidRPr="001D05E5">
              <w:rPr>
                <w:spacing w:val="2"/>
                <w:sz w:val="19"/>
                <w:szCs w:val="19"/>
              </w:rPr>
              <w:t>%</w:t>
            </w:r>
            <w:r w:rsidRPr="001D05E5">
              <w:rPr>
                <w:spacing w:val="-6"/>
                <w:sz w:val="19"/>
                <w:szCs w:val="19"/>
              </w:rPr>
              <w:t xml:space="preserve"> </w:t>
            </w:r>
            <w:r w:rsidRPr="001D05E5">
              <w:rPr>
                <w:spacing w:val="1"/>
                <w:sz w:val="19"/>
                <w:szCs w:val="19"/>
              </w:rPr>
              <w:t>c</w:t>
            </w:r>
            <w:r w:rsidRPr="001D05E5">
              <w:rPr>
                <w:spacing w:val="-1"/>
                <w:sz w:val="19"/>
                <w:szCs w:val="19"/>
              </w:rPr>
              <w:t>h</w:t>
            </w:r>
            <w:r w:rsidRPr="001D05E5">
              <w:rPr>
                <w:spacing w:val="1"/>
                <w:sz w:val="19"/>
                <w:szCs w:val="19"/>
              </w:rPr>
              <w:t>an</w:t>
            </w:r>
            <w:r w:rsidRPr="001D05E5">
              <w:rPr>
                <w:spacing w:val="-1"/>
                <w:sz w:val="19"/>
                <w:szCs w:val="19"/>
              </w:rPr>
              <w:t>g</w:t>
            </w:r>
            <w:r w:rsidRPr="001D05E5">
              <w:rPr>
                <w:sz w:val="19"/>
                <w:szCs w:val="19"/>
              </w:rPr>
              <w:t>e</w:t>
            </w:r>
            <w:r w:rsidRPr="001D05E5">
              <w:rPr>
                <w:spacing w:val="-3"/>
                <w:sz w:val="19"/>
                <w:szCs w:val="19"/>
              </w:rPr>
              <w:t xml:space="preserve"> </w:t>
            </w:r>
            <w:r w:rsidRPr="001D05E5">
              <w:rPr>
                <w:spacing w:val="-1"/>
                <w:sz w:val="19"/>
                <w:szCs w:val="19"/>
              </w:rPr>
              <w:t>f</w:t>
            </w:r>
            <w:r w:rsidRPr="001D05E5">
              <w:rPr>
                <w:spacing w:val="1"/>
                <w:sz w:val="19"/>
                <w:szCs w:val="19"/>
              </w:rPr>
              <w:t>r</w:t>
            </w:r>
            <w:r w:rsidRPr="001D05E5">
              <w:rPr>
                <w:spacing w:val="4"/>
                <w:sz w:val="19"/>
                <w:szCs w:val="19"/>
              </w:rPr>
              <w:t>o</w:t>
            </w:r>
            <w:r w:rsidRPr="001D05E5">
              <w:rPr>
                <w:sz w:val="19"/>
                <w:szCs w:val="19"/>
              </w:rPr>
              <w:t>m</w:t>
            </w:r>
            <w:r w:rsidRPr="001D05E5">
              <w:rPr>
                <w:spacing w:val="-7"/>
                <w:sz w:val="19"/>
                <w:szCs w:val="19"/>
              </w:rPr>
              <w:t xml:space="preserve"> </w:t>
            </w:r>
            <w:r w:rsidRPr="001D05E5">
              <w:rPr>
                <w:spacing w:val="1"/>
                <w:sz w:val="19"/>
                <w:szCs w:val="19"/>
              </w:rPr>
              <w:t>ba</w:t>
            </w:r>
            <w:r w:rsidRPr="001D05E5">
              <w:rPr>
                <w:spacing w:val="-1"/>
                <w:sz w:val="19"/>
                <w:szCs w:val="19"/>
              </w:rPr>
              <w:t>s</w:t>
            </w:r>
            <w:r w:rsidRPr="001D05E5">
              <w:rPr>
                <w:sz w:val="19"/>
                <w:szCs w:val="19"/>
              </w:rPr>
              <w:t>e</w:t>
            </w:r>
            <w:r w:rsidRPr="001D05E5">
              <w:rPr>
                <w:spacing w:val="1"/>
                <w:sz w:val="19"/>
                <w:szCs w:val="19"/>
              </w:rPr>
              <w:t>l</w:t>
            </w:r>
            <w:r w:rsidRPr="001D05E5">
              <w:rPr>
                <w:spacing w:val="2"/>
                <w:sz w:val="19"/>
                <w:szCs w:val="19"/>
              </w:rPr>
              <w:t>i</w:t>
            </w:r>
            <w:r w:rsidRPr="001D05E5">
              <w:rPr>
                <w:spacing w:val="-1"/>
                <w:sz w:val="19"/>
                <w:szCs w:val="19"/>
              </w:rPr>
              <w:t>n</w:t>
            </w:r>
            <w:r w:rsidRPr="001D05E5">
              <w:rPr>
                <w:sz w:val="19"/>
                <w:szCs w:val="19"/>
              </w:rPr>
              <w:t>e</w:t>
            </w:r>
            <w:r w:rsidRPr="001D05E5">
              <w:rPr>
                <w:spacing w:val="-6"/>
                <w:sz w:val="19"/>
                <w:szCs w:val="19"/>
              </w:rPr>
              <w:t xml:space="preserve"> </w:t>
            </w:r>
            <w:r w:rsidRPr="001D05E5">
              <w:rPr>
                <w:spacing w:val="1"/>
                <w:sz w:val="19"/>
                <w:szCs w:val="19"/>
              </w:rPr>
              <w:t>t</w:t>
            </w:r>
            <w:r w:rsidRPr="001D05E5">
              <w:rPr>
                <w:sz w:val="19"/>
                <w:szCs w:val="19"/>
              </w:rPr>
              <w:t>o</w:t>
            </w:r>
            <w:r w:rsidRPr="001D05E5">
              <w:rPr>
                <w:spacing w:val="-1"/>
                <w:sz w:val="19"/>
                <w:szCs w:val="19"/>
              </w:rPr>
              <w:t xml:space="preserve"> </w:t>
            </w:r>
            <w:r w:rsidRPr="001D05E5">
              <w:rPr>
                <w:spacing w:val="2"/>
                <w:sz w:val="19"/>
                <w:szCs w:val="19"/>
              </w:rPr>
              <w:t>W</w:t>
            </w:r>
            <w:r w:rsidRPr="001D05E5">
              <w:rPr>
                <w:spacing w:val="1"/>
                <w:sz w:val="19"/>
                <w:szCs w:val="19"/>
              </w:rPr>
              <w:t>eek 12</w:t>
            </w:r>
          </w:p>
        </w:tc>
        <w:tc>
          <w:tcPr>
            <w:tcW w:w="1366" w:type="dxa"/>
            <w:hideMark/>
          </w:tcPr>
          <w:p w:rsidR="00A4487F" w:rsidRPr="001D05E5" w:rsidRDefault="00A4487F" w:rsidP="009F5900">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cnfStyle w:val="000000000000" w:firstRow="0" w:lastRow="0" w:firstColumn="0" w:lastColumn="0" w:oddVBand="0" w:evenVBand="0" w:oddHBand="0" w:evenHBand="0" w:firstRowFirstColumn="0" w:firstRowLastColumn="0" w:lastRowFirstColumn="0" w:lastRowLastColumn="0"/>
              <w:rPr>
                <w:spacing w:val="-2"/>
                <w:sz w:val="19"/>
                <w:szCs w:val="19"/>
              </w:rPr>
            </w:pPr>
            <w:r w:rsidRPr="001D05E5">
              <w:rPr>
                <w:spacing w:val="1"/>
                <w:sz w:val="19"/>
                <w:szCs w:val="19"/>
              </w:rPr>
              <w:t>On</w:t>
            </w:r>
            <w:r w:rsidRPr="001D05E5">
              <w:rPr>
                <w:spacing w:val="-2"/>
                <w:sz w:val="19"/>
                <w:szCs w:val="19"/>
              </w:rPr>
              <w:t>-</w:t>
            </w:r>
            <w:r w:rsidRPr="001D05E5">
              <w:rPr>
                <w:sz w:val="19"/>
                <w:szCs w:val="19"/>
              </w:rPr>
              <w:t>t</w:t>
            </w:r>
            <w:r w:rsidRPr="001D05E5">
              <w:rPr>
                <w:spacing w:val="1"/>
                <w:sz w:val="19"/>
                <w:szCs w:val="19"/>
              </w:rPr>
              <w:t>rea</w:t>
            </w:r>
            <w:r w:rsidRPr="001D05E5">
              <w:rPr>
                <w:spacing w:val="2"/>
                <w:sz w:val="19"/>
                <w:szCs w:val="19"/>
              </w:rPr>
              <w:t>t</w:t>
            </w:r>
            <w:r w:rsidRPr="001D05E5">
              <w:rPr>
                <w:spacing w:val="-1"/>
                <w:sz w:val="19"/>
                <w:szCs w:val="19"/>
              </w:rPr>
              <w:t>m</w:t>
            </w:r>
            <w:r w:rsidRPr="001D05E5">
              <w:rPr>
                <w:sz w:val="19"/>
                <w:szCs w:val="19"/>
              </w:rPr>
              <w:t>e</w:t>
            </w:r>
            <w:r w:rsidRPr="001D05E5">
              <w:rPr>
                <w:spacing w:val="-1"/>
                <w:sz w:val="19"/>
                <w:szCs w:val="19"/>
              </w:rPr>
              <w:t>n</w:t>
            </w:r>
            <w:r w:rsidRPr="001D05E5">
              <w:rPr>
                <w:sz w:val="19"/>
                <w:szCs w:val="19"/>
              </w:rPr>
              <w:t>t</w:t>
            </w:r>
          </w:p>
        </w:tc>
        <w:tc>
          <w:tcPr>
            <w:tcW w:w="3608" w:type="dxa"/>
            <w:hideMark/>
          </w:tcPr>
          <w:p w:rsidR="00A4487F" w:rsidRPr="001D05E5" w:rsidRDefault="00A4487F" w:rsidP="009F5900">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cnfStyle w:val="000000000000" w:firstRow="0" w:lastRow="0" w:firstColumn="0" w:lastColumn="0" w:oddVBand="0" w:evenVBand="0" w:oddHBand="0" w:evenHBand="0" w:firstRowFirstColumn="0" w:firstRowLastColumn="0" w:lastRowFirstColumn="0" w:lastRowLastColumn="0"/>
              <w:rPr>
                <w:spacing w:val="-2"/>
                <w:sz w:val="19"/>
                <w:szCs w:val="19"/>
              </w:rPr>
            </w:pPr>
            <w:r w:rsidRPr="001D05E5">
              <w:rPr>
                <w:spacing w:val="-2"/>
                <w:sz w:val="19"/>
                <w:szCs w:val="19"/>
              </w:rPr>
              <w:t>L</w:t>
            </w:r>
            <w:r w:rsidRPr="001D05E5">
              <w:rPr>
                <w:sz w:val="19"/>
                <w:szCs w:val="19"/>
              </w:rPr>
              <w:t xml:space="preserve">S </w:t>
            </w:r>
            <w:r w:rsidRPr="001D05E5">
              <w:rPr>
                <w:spacing w:val="-1"/>
                <w:sz w:val="19"/>
                <w:szCs w:val="19"/>
              </w:rPr>
              <w:t>m</w:t>
            </w:r>
            <w:r w:rsidRPr="001D05E5">
              <w:rPr>
                <w:sz w:val="19"/>
                <w:szCs w:val="19"/>
              </w:rPr>
              <w:t>e</w:t>
            </w:r>
            <w:r w:rsidRPr="001D05E5">
              <w:rPr>
                <w:spacing w:val="3"/>
                <w:sz w:val="19"/>
                <w:szCs w:val="19"/>
              </w:rPr>
              <w:t>a</w:t>
            </w:r>
            <w:r w:rsidRPr="001D05E5">
              <w:rPr>
                <w:sz w:val="19"/>
                <w:szCs w:val="19"/>
              </w:rPr>
              <w:t>n</w:t>
            </w:r>
            <w:r w:rsidRPr="001D05E5">
              <w:rPr>
                <w:spacing w:val="-5"/>
                <w:sz w:val="19"/>
                <w:szCs w:val="19"/>
              </w:rPr>
              <w:t xml:space="preserve"> </w:t>
            </w:r>
            <w:r w:rsidRPr="001D05E5">
              <w:rPr>
                <w:spacing w:val="1"/>
                <w:sz w:val="19"/>
                <w:szCs w:val="19"/>
              </w:rPr>
              <w:t>dif</w:t>
            </w:r>
            <w:r w:rsidRPr="001D05E5">
              <w:rPr>
                <w:spacing w:val="-2"/>
                <w:sz w:val="19"/>
                <w:szCs w:val="19"/>
              </w:rPr>
              <w:t>f</w:t>
            </w:r>
            <w:r w:rsidRPr="001D05E5">
              <w:rPr>
                <w:spacing w:val="1"/>
                <w:sz w:val="19"/>
                <w:szCs w:val="19"/>
              </w:rPr>
              <w:t>ere</w:t>
            </w:r>
            <w:r w:rsidRPr="001D05E5">
              <w:rPr>
                <w:spacing w:val="-1"/>
                <w:sz w:val="19"/>
                <w:szCs w:val="19"/>
              </w:rPr>
              <w:t>n</w:t>
            </w:r>
            <w:r w:rsidRPr="001D05E5">
              <w:rPr>
                <w:spacing w:val="1"/>
                <w:sz w:val="19"/>
                <w:szCs w:val="19"/>
              </w:rPr>
              <w:t>c</w:t>
            </w:r>
            <w:r w:rsidRPr="001D05E5">
              <w:rPr>
                <w:sz w:val="19"/>
                <w:szCs w:val="19"/>
              </w:rPr>
              <w:t>e</w:t>
            </w:r>
            <w:r w:rsidRPr="001D05E5">
              <w:rPr>
                <w:spacing w:val="-5"/>
                <w:sz w:val="19"/>
                <w:szCs w:val="19"/>
              </w:rPr>
              <w:t xml:space="preserve"> </w:t>
            </w:r>
            <w:r w:rsidR="005A4B0C">
              <w:rPr>
                <w:spacing w:val="-1"/>
                <w:sz w:val="19"/>
                <w:szCs w:val="19"/>
              </w:rPr>
              <w:t>versus</w:t>
            </w:r>
            <w:r w:rsidRPr="001D05E5">
              <w:rPr>
                <w:spacing w:val="-1"/>
                <w:sz w:val="19"/>
                <w:szCs w:val="19"/>
              </w:rPr>
              <w:t xml:space="preserve"> </w:t>
            </w:r>
            <w:r w:rsidRPr="001D05E5">
              <w:rPr>
                <w:spacing w:val="1"/>
                <w:sz w:val="19"/>
                <w:szCs w:val="19"/>
              </w:rPr>
              <w:t>placebo</w:t>
            </w:r>
            <w:r w:rsidRPr="001D05E5">
              <w:rPr>
                <w:spacing w:val="-6"/>
                <w:sz w:val="19"/>
                <w:szCs w:val="19"/>
              </w:rPr>
              <w:t xml:space="preserve"> </w:t>
            </w:r>
            <w:r w:rsidRPr="001D05E5">
              <w:rPr>
                <w:spacing w:val="1"/>
                <w:sz w:val="19"/>
                <w:szCs w:val="19"/>
              </w:rPr>
              <w:t>o</w:t>
            </w:r>
            <w:r w:rsidRPr="001D05E5">
              <w:rPr>
                <w:sz w:val="19"/>
                <w:szCs w:val="19"/>
              </w:rPr>
              <w:t>f</w:t>
            </w:r>
            <w:r w:rsidRPr="001D05E5">
              <w:rPr>
                <w:spacing w:val="-3"/>
                <w:sz w:val="19"/>
                <w:szCs w:val="19"/>
              </w:rPr>
              <w:t xml:space="preserve"> </w:t>
            </w:r>
            <w:r w:rsidRPr="001D05E5">
              <w:rPr>
                <w:spacing w:val="-2"/>
                <w:sz w:val="19"/>
                <w:szCs w:val="19"/>
              </w:rPr>
              <w:t>-</w:t>
            </w:r>
            <w:r w:rsidRPr="001D05E5">
              <w:rPr>
                <w:spacing w:val="1"/>
                <w:sz w:val="19"/>
                <w:szCs w:val="19"/>
              </w:rPr>
              <w:t>40.3%</w:t>
            </w:r>
          </w:p>
        </w:tc>
        <w:tc>
          <w:tcPr>
            <w:tcW w:w="1065" w:type="dxa"/>
            <w:hideMark/>
          </w:tcPr>
          <w:p w:rsidR="00A4487F" w:rsidRPr="001D05E5" w:rsidRDefault="004800A8" w:rsidP="009F5900">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cnfStyle w:val="000000000000" w:firstRow="0" w:lastRow="0" w:firstColumn="0" w:lastColumn="0" w:oddVBand="0" w:evenVBand="0" w:oddHBand="0" w:evenHBand="0" w:firstRowFirstColumn="0" w:firstRowLastColumn="0" w:lastRowFirstColumn="0" w:lastRowLastColumn="0"/>
              <w:rPr>
                <w:spacing w:val="1"/>
                <w:sz w:val="19"/>
                <w:szCs w:val="19"/>
              </w:rPr>
            </w:pPr>
            <w:r>
              <w:rPr>
                <w:spacing w:val="1"/>
                <w:sz w:val="19"/>
                <w:szCs w:val="19"/>
              </w:rPr>
              <w:t>&lt; 0.0001</w:t>
            </w:r>
          </w:p>
        </w:tc>
      </w:tr>
      <w:tr w:rsidR="00A4487F" w:rsidRPr="001D05E5" w:rsidTr="009F5900">
        <w:trPr>
          <w:trHeight w:val="484"/>
        </w:trPr>
        <w:tc>
          <w:tcPr>
            <w:cnfStyle w:val="001000000000" w:firstRow="0" w:lastRow="0" w:firstColumn="1" w:lastColumn="0" w:oddVBand="0" w:evenVBand="0" w:oddHBand="0" w:evenHBand="0" w:firstRowFirstColumn="0" w:firstRowLastColumn="0" w:lastRowFirstColumn="0" w:lastRowLastColumn="0"/>
            <w:tcW w:w="3225" w:type="dxa"/>
            <w:hideMark/>
          </w:tcPr>
          <w:p w:rsidR="00A4487F" w:rsidRPr="001D05E5" w:rsidRDefault="00A4487F" w:rsidP="009F5900">
            <w:pPr>
              <w:tabs>
                <w:tab w:val="left" w:pos="720"/>
              </w:tabs>
              <w:autoSpaceDE w:val="0"/>
              <w:autoSpaceDN w:val="0"/>
              <w:adjustRightInd w:val="0"/>
              <w:spacing w:before="0" w:after="0"/>
              <w:ind w:left="0" w:right="0"/>
              <w:rPr>
                <w:sz w:val="19"/>
                <w:szCs w:val="19"/>
              </w:rPr>
            </w:pPr>
            <w:r w:rsidRPr="001D05E5">
              <w:rPr>
                <w:spacing w:val="-2"/>
                <w:sz w:val="19"/>
                <w:szCs w:val="19"/>
              </w:rPr>
              <w:t>A</w:t>
            </w:r>
            <w:r w:rsidRPr="001D05E5">
              <w:rPr>
                <w:spacing w:val="1"/>
                <w:sz w:val="19"/>
                <w:szCs w:val="19"/>
              </w:rPr>
              <w:t>po</w:t>
            </w:r>
            <w:r w:rsidRPr="001D05E5">
              <w:rPr>
                <w:spacing w:val="-2"/>
                <w:sz w:val="19"/>
                <w:szCs w:val="19"/>
              </w:rPr>
              <w:t>-</w:t>
            </w:r>
            <w:r w:rsidRPr="001D05E5">
              <w:rPr>
                <w:sz w:val="19"/>
                <w:szCs w:val="19"/>
              </w:rPr>
              <w:t>B</w:t>
            </w:r>
          </w:p>
          <w:p w:rsidR="00A4487F" w:rsidRPr="001D05E5" w:rsidRDefault="00A4487F" w:rsidP="009F5900">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rPr>
                <w:spacing w:val="-1"/>
                <w:sz w:val="19"/>
                <w:szCs w:val="19"/>
              </w:rPr>
            </w:pPr>
            <w:r w:rsidRPr="001D05E5">
              <w:rPr>
                <w:spacing w:val="2"/>
                <w:sz w:val="19"/>
                <w:szCs w:val="19"/>
              </w:rPr>
              <w:t>%</w:t>
            </w:r>
            <w:r w:rsidRPr="001D05E5">
              <w:rPr>
                <w:spacing w:val="3"/>
                <w:sz w:val="19"/>
                <w:szCs w:val="19"/>
              </w:rPr>
              <w:t>c</w:t>
            </w:r>
            <w:r w:rsidRPr="001D05E5">
              <w:rPr>
                <w:spacing w:val="-1"/>
                <w:sz w:val="19"/>
                <w:szCs w:val="19"/>
              </w:rPr>
              <w:t>h</w:t>
            </w:r>
            <w:r w:rsidRPr="001D05E5">
              <w:rPr>
                <w:spacing w:val="1"/>
                <w:sz w:val="19"/>
                <w:szCs w:val="19"/>
              </w:rPr>
              <w:t>an</w:t>
            </w:r>
            <w:r w:rsidRPr="001D05E5">
              <w:rPr>
                <w:spacing w:val="-1"/>
                <w:sz w:val="19"/>
                <w:szCs w:val="19"/>
              </w:rPr>
              <w:t>g</w:t>
            </w:r>
            <w:r w:rsidRPr="001D05E5">
              <w:rPr>
                <w:sz w:val="19"/>
                <w:szCs w:val="19"/>
              </w:rPr>
              <w:t>e</w:t>
            </w:r>
            <w:r w:rsidRPr="001D05E5">
              <w:rPr>
                <w:spacing w:val="-3"/>
                <w:sz w:val="19"/>
                <w:szCs w:val="19"/>
              </w:rPr>
              <w:t xml:space="preserve"> </w:t>
            </w:r>
            <w:r w:rsidRPr="001D05E5">
              <w:rPr>
                <w:spacing w:val="-2"/>
                <w:sz w:val="19"/>
                <w:szCs w:val="19"/>
              </w:rPr>
              <w:t>f</w:t>
            </w:r>
            <w:r w:rsidRPr="001D05E5">
              <w:rPr>
                <w:spacing w:val="1"/>
                <w:sz w:val="19"/>
                <w:szCs w:val="19"/>
              </w:rPr>
              <w:t>r</w:t>
            </w:r>
            <w:r w:rsidRPr="001D05E5">
              <w:rPr>
                <w:spacing w:val="4"/>
                <w:sz w:val="19"/>
                <w:szCs w:val="19"/>
              </w:rPr>
              <w:t>o</w:t>
            </w:r>
            <w:r w:rsidRPr="001D05E5">
              <w:rPr>
                <w:sz w:val="19"/>
                <w:szCs w:val="19"/>
              </w:rPr>
              <w:t>m</w:t>
            </w:r>
            <w:r w:rsidRPr="001D05E5">
              <w:rPr>
                <w:spacing w:val="-4"/>
                <w:sz w:val="19"/>
                <w:szCs w:val="19"/>
              </w:rPr>
              <w:t xml:space="preserve"> </w:t>
            </w:r>
            <w:r w:rsidRPr="001D05E5">
              <w:rPr>
                <w:spacing w:val="1"/>
                <w:sz w:val="19"/>
                <w:szCs w:val="19"/>
              </w:rPr>
              <w:t>b</w:t>
            </w:r>
            <w:r w:rsidRPr="001D05E5">
              <w:rPr>
                <w:sz w:val="19"/>
                <w:szCs w:val="19"/>
              </w:rPr>
              <w:t>aseli</w:t>
            </w:r>
            <w:r w:rsidRPr="001D05E5">
              <w:rPr>
                <w:spacing w:val="-1"/>
                <w:sz w:val="19"/>
                <w:szCs w:val="19"/>
              </w:rPr>
              <w:t>n</w:t>
            </w:r>
            <w:r w:rsidRPr="001D05E5">
              <w:rPr>
                <w:sz w:val="19"/>
                <w:szCs w:val="19"/>
              </w:rPr>
              <w:t>e</w:t>
            </w:r>
            <w:r w:rsidRPr="001D05E5">
              <w:rPr>
                <w:spacing w:val="-6"/>
                <w:sz w:val="19"/>
                <w:szCs w:val="19"/>
              </w:rPr>
              <w:t xml:space="preserve"> </w:t>
            </w:r>
            <w:r w:rsidRPr="001D05E5">
              <w:rPr>
                <w:sz w:val="19"/>
                <w:szCs w:val="19"/>
              </w:rPr>
              <w:t xml:space="preserve">to </w:t>
            </w:r>
            <w:r w:rsidRPr="001D05E5">
              <w:rPr>
                <w:spacing w:val="2"/>
                <w:sz w:val="19"/>
                <w:szCs w:val="19"/>
              </w:rPr>
              <w:t>W</w:t>
            </w:r>
            <w:r w:rsidRPr="001D05E5">
              <w:rPr>
                <w:sz w:val="19"/>
                <w:szCs w:val="19"/>
              </w:rPr>
              <w:t>eek</w:t>
            </w:r>
            <w:r w:rsidRPr="001D05E5">
              <w:rPr>
                <w:spacing w:val="-6"/>
                <w:sz w:val="19"/>
                <w:szCs w:val="19"/>
              </w:rPr>
              <w:t xml:space="preserve"> </w:t>
            </w:r>
            <w:r w:rsidRPr="001D05E5">
              <w:rPr>
                <w:spacing w:val="1"/>
                <w:sz w:val="19"/>
                <w:szCs w:val="19"/>
              </w:rPr>
              <w:t>2</w:t>
            </w:r>
            <w:r w:rsidRPr="001D05E5">
              <w:rPr>
                <w:sz w:val="19"/>
                <w:szCs w:val="19"/>
              </w:rPr>
              <w:t>4</w:t>
            </w:r>
          </w:p>
        </w:tc>
        <w:tc>
          <w:tcPr>
            <w:tcW w:w="1366" w:type="dxa"/>
            <w:hideMark/>
          </w:tcPr>
          <w:p w:rsidR="00A4487F" w:rsidRPr="001D05E5" w:rsidRDefault="00A4487F" w:rsidP="009F5900">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cnfStyle w:val="000000000000" w:firstRow="0" w:lastRow="0" w:firstColumn="0" w:lastColumn="0" w:oddVBand="0" w:evenVBand="0" w:oddHBand="0" w:evenHBand="0" w:firstRowFirstColumn="0" w:firstRowLastColumn="0" w:lastRowFirstColumn="0" w:lastRowLastColumn="0"/>
              <w:rPr>
                <w:spacing w:val="-2"/>
                <w:sz w:val="19"/>
                <w:szCs w:val="19"/>
              </w:rPr>
            </w:pPr>
            <w:r w:rsidRPr="001D05E5">
              <w:rPr>
                <w:spacing w:val="1"/>
                <w:sz w:val="19"/>
                <w:szCs w:val="19"/>
              </w:rPr>
              <w:t>IT</w:t>
            </w:r>
            <w:r w:rsidRPr="001D05E5">
              <w:rPr>
                <w:sz w:val="19"/>
                <w:szCs w:val="19"/>
              </w:rPr>
              <w:t>T</w:t>
            </w:r>
          </w:p>
        </w:tc>
        <w:tc>
          <w:tcPr>
            <w:tcW w:w="3608" w:type="dxa"/>
            <w:hideMark/>
          </w:tcPr>
          <w:p w:rsidR="00A4487F" w:rsidRPr="001D05E5" w:rsidRDefault="00A4487F" w:rsidP="009F5900">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cnfStyle w:val="000000000000" w:firstRow="0" w:lastRow="0" w:firstColumn="0" w:lastColumn="0" w:oddVBand="0" w:evenVBand="0" w:oddHBand="0" w:evenHBand="0" w:firstRowFirstColumn="0" w:firstRowLastColumn="0" w:lastRowFirstColumn="0" w:lastRowLastColumn="0"/>
              <w:rPr>
                <w:sz w:val="19"/>
                <w:szCs w:val="19"/>
              </w:rPr>
            </w:pPr>
            <w:r w:rsidRPr="001D05E5">
              <w:rPr>
                <w:spacing w:val="-2"/>
                <w:sz w:val="19"/>
                <w:szCs w:val="19"/>
              </w:rPr>
              <w:t>L</w:t>
            </w:r>
            <w:r w:rsidRPr="001D05E5">
              <w:rPr>
                <w:sz w:val="19"/>
                <w:szCs w:val="19"/>
              </w:rPr>
              <w:t xml:space="preserve">S </w:t>
            </w:r>
            <w:r w:rsidRPr="001D05E5">
              <w:rPr>
                <w:spacing w:val="-1"/>
                <w:sz w:val="19"/>
                <w:szCs w:val="19"/>
              </w:rPr>
              <w:t>m</w:t>
            </w:r>
            <w:r w:rsidRPr="001D05E5">
              <w:rPr>
                <w:sz w:val="19"/>
                <w:szCs w:val="19"/>
              </w:rPr>
              <w:t>e</w:t>
            </w:r>
            <w:r w:rsidRPr="001D05E5">
              <w:rPr>
                <w:spacing w:val="3"/>
                <w:sz w:val="19"/>
                <w:szCs w:val="19"/>
              </w:rPr>
              <w:t>a</w:t>
            </w:r>
            <w:r w:rsidRPr="001D05E5">
              <w:rPr>
                <w:sz w:val="19"/>
                <w:szCs w:val="19"/>
              </w:rPr>
              <w:t>n</w:t>
            </w:r>
            <w:r w:rsidRPr="001D05E5">
              <w:rPr>
                <w:spacing w:val="-5"/>
                <w:sz w:val="19"/>
                <w:szCs w:val="19"/>
              </w:rPr>
              <w:t xml:space="preserve"> </w:t>
            </w:r>
            <w:r w:rsidRPr="001D05E5">
              <w:rPr>
                <w:spacing w:val="1"/>
                <w:sz w:val="19"/>
                <w:szCs w:val="19"/>
              </w:rPr>
              <w:t>dif</w:t>
            </w:r>
            <w:r w:rsidRPr="001D05E5">
              <w:rPr>
                <w:spacing w:val="-2"/>
                <w:sz w:val="19"/>
                <w:szCs w:val="19"/>
              </w:rPr>
              <w:t>f</w:t>
            </w:r>
            <w:r w:rsidRPr="001D05E5">
              <w:rPr>
                <w:spacing w:val="1"/>
                <w:sz w:val="19"/>
                <w:szCs w:val="19"/>
              </w:rPr>
              <w:t>ere</w:t>
            </w:r>
            <w:r w:rsidRPr="001D05E5">
              <w:rPr>
                <w:spacing w:val="-1"/>
                <w:sz w:val="19"/>
                <w:szCs w:val="19"/>
              </w:rPr>
              <w:t>n</w:t>
            </w:r>
            <w:r w:rsidRPr="001D05E5">
              <w:rPr>
                <w:spacing w:val="1"/>
                <w:sz w:val="19"/>
                <w:szCs w:val="19"/>
              </w:rPr>
              <w:t>c</w:t>
            </w:r>
            <w:r w:rsidRPr="001D05E5">
              <w:rPr>
                <w:sz w:val="19"/>
                <w:szCs w:val="19"/>
              </w:rPr>
              <w:t>e</w:t>
            </w:r>
            <w:r w:rsidRPr="001D05E5">
              <w:rPr>
                <w:spacing w:val="-5"/>
                <w:sz w:val="19"/>
                <w:szCs w:val="19"/>
              </w:rPr>
              <w:t xml:space="preserve"> </w:t>
            </w:r>
            <w:r w:rsidR="005A4B0C">
              <w:rPr>
                <w:spacing w:val="-1"/>
                <w:sz w:val="19"/>
                <w:szCs w:val="19"/>
              </w:rPr>
              <w:t>versus</w:t>
            </w:r>
            <w:r w:rsidRPr="001D05E5">
              <w:rPr>
                <w:spacing w:val="-1"/>
                <w:sz w:val="19"/>
                <w:szCs w:val="19"/>
              </w:rPr>
              <w:t xml:space="preserve"> </w:t>
            </w:r>
            <w:r w:rsidRPr="001D05E5">
              <w:rPr>
                <w:spacing w:val="1"/>
                <w:sz w:val="19"/>
                <w:szCs w:val="19"/>
              </w:rPr>
              <w:t>placebo</w:t>
            </w:r>
            <w:r w:rsidRPr="001D05E5">
              <w:rPr>
                <w:spacing w:val="-6"/>
                <w:sz w:val="19"/>
                <w:szCs w:val="19"/>
              </w:rPr>
              <w:t xml:space="preserve"> </w:t>
            </w:r>
            <w:r w:rsidRPr="001D05E5">
              <w:rPr>
                <w:spacing w:val="1"/>
                <w:sz w:val="19"/>
                <w:szCs w:val="19"/>
              </w:rPr>
              <w:t>o</w:t>
            </w:r>
            <w:r w:rsidRPr="001D05E5">
              <w:rPr>
                <w:sz w:val="19"/>
                <w:szCs w:val="19"/>
              </w:rPr>
              <w:t>f</w:t>
            </w:r>
            <w:r w:rsidRPr="001D05E5">
              <w:rPr>
                <w:spacing w:val="-3"/>
                <w:sz w:val="19"/>
                <w:szCs w:val="19"/>
              </w:rPr>
              <w:t xml:space="preserve"> </w:t>
            </w:r>
            <w:r w:rsidRPr="001D05E5">
              <w:rPr>
                <w:spacing w:val="-2"/>
                <w:sz w:val="19"/>
                <w:szCs w:val="19"/>
              </w:rPr>
              <w:t>-</w:t>
            </w:r>
            <w:r w:rsidRPr="001D05E5">
              <w:rPr>
                <w:spacing w:val="1"/>
                <w:sz w:val="19"/>
                <w:szCs w:val="19"/>
              </w:rPr>
              <w:t>30.3%</w:t>
            </w:r>
          </w:p>
        </w:tc>
        <w:tc>
          <w:tcPr>
            <w:tcW w:w="1065" w:type="dxa"/>
            <w:hideMark/>
          </w:tcPr>
          <w:p w:rsidR="00A4487F" w:rsidRPr="001D05E5" w:rsidRDefault="004800A8" w:rsidP="009F5900">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cnfStyle w:val="000000000000" w:firstRow="0" w:lastRow="0" w:firstColumn="0" w:lastColumn="0" w:oddVBand="0" w:evenVBand="0" w:oddHBand="0" w:evenHBand="0" w:firstRowFirstColumn="0" w:firstRowLastColumn="0" w:lastRowFirstColumn="0" w:lastRowLastColumn="0"/>
              <w:rPr>
                <w:spacing w:val="1"/>
                <w:sz w:val="19"/>
                <w:szCs w:val="19"/>
              </w:rPr>
            </w:pPr>
            <w:r>
              <w:rPr>
                <w:spacing w:val="1"/>
                <w:sz w:val="19"/>
                <w:szCs w:val="19"/>
              </w:rPr>
              <w:t>&lt; 0.0001</w:t>
            </w:r>
          </w:p>
        </w:tc>
      </w:tr>
      <w:tr w:rsidR="00A4487F" w:rsidRPr="001D05E5" w:rsidTr="009F5900">
        <w:trPr>
          <w:trHeight w:val="484"/>
        </w:trPr>
        <w:tc>
          <w:tcPr>
            <w:cnfStyle w:val="001000000000" w:firstRow="0" w:lastRow="0" w:firstColumn="1" w:lastColumn="0" w:oddVBand="0" w:evenVBand="0" w:oddHBand="0" w:evenHBand="0" w:firstRowFirstColumn="0" w:firstRowLastColumn="0" w:lastRowFirstColumn="0" w:lastRowLastColumn="0"/>
            <w:tcW w:w="3225" w:type="dxa"/>
            <w:hideMark/>
          </w:tcPr>
          <w:p w:rsidR="00A4487F" w:rsidRPr="001D05E5" w:rsidRDefault="00A4487F" w:rsidP="009F5900">
            <w:pPr>
              <w:tabs>
                <w:tab w:val="left" w:pos="720"/>
              </w:tabs>
              <w:autoSpaceDE w:val="0"/>
              <w:autoSpaceDN w:val="0"/>
              <w:adjustRightInd w:val="0"/>
              <w:spacing w:before="0" w:after="0"/>
              <w:ind w:left="0" w:right="0"/>
              <w:rPr>
                <w:sz w:val="19"/>
                <w:szCs w:val="19"/>
              </w:rPr>
            </w:pPr>
            <w:r w:rsidRPr="001D05E5">
              <w:rPr>
                <w:spacing w:val="-2"/>
                <w:sz w:val="19"/>
                <w:szCs w:val="19"/>
              </w:rPr>
              <w:t>A</w:t>
            </w:r>
            <w:r w:rsidRPr="001D05E5">
              <w:rPr>
                <w:spacing w:val="1"/>
                <w:sz w:val="19"/>
                <w:szCs w:val="19"/>
              </w:rPr>
              <w:t>po</w:t>
            </w:r>
            <w:r w:rsidRPr="001D05E5">
              <w:rPr>
                <w:spacing w:val="-2"/>
                <w:sz w:val="19"/>
                <w:szCs w:val="19"/>
              </w:rPr>
              <w:t>-</w:t>
            </w:r>
            <w:r w:rsidRPr="001D05E5">
              <w:rPr>
                <w:sz w:val="19"/>
                <w:szCs w:val="19"/>
              </w:rPr>
              <w:t>B</w:t>
            </w:r>
          </w:p>
          <w:p w:rsidR="00A4487F" w:rsidRPr="001D05E5" w:rsidRDefault="00A4487F" w:rsidP="009F5900">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rPr>
                <w:spacing w:val="-2"/>
                <w:sz w:val="19"/>
                <w:szCs w:val="19"/>
              </w:rPr>
            </w:pPr>
            <w:r w:rsidRPr="001D05E5">
              <w:rPr>
                <w:spacing w:val="2"/>
                <w:sz w:val="19"/>
                <w:szCs w:val="19"/>
              </w:rPr>
              <w:t>%</w:t>
            </w:r>
            <w:r w:rsidRPr="001D05E5">
              <w:rPr>
                <w:spacing w:val="-5"/>
                <w:sz w:val="19"/>
                <w:szCs w:val="19"/>
              </w:rPr>
              <w:t xml:space="preserve"> </w:t>
            </w:r>
            <w:r w:rsidRPr="001D05E5">
              <w:rPr>
                <w:spacing w:val="3"/>
                <w:sz w:val="19"/>
                <w:szCs w:val="19"/>
              </w:rPr>
              <w:t>c</w:t>
            </w:r>
            <w:r w:rsidRPr="001D05E5">
              <w:rPr>
                <w:spacing w:val="-1"/>
                <w:sz w:val="19"/>
                <w:szCs w:val="19"/>
              </w:rPr>
              <w:t>h</w:t>
            </w:r>
            <w:r w:rsidRPr="001D05E5">
              <w:rPr>
                <w:spacing w:val="1"/>
                <w:sz w:val="19"/>
                <w:szCs w:val="19"/>
              </w:rPr>
              <w:t>an</w:t>
            </w:r>
            <w:r w:rsidRPr="001D05E5">
              <w:rPr>
                <w:spacing w:val="-1"/>
                <w:sz w:val="19"/>
                <w:szCs w:val="19"/>
              </w:rPr>
              <w:t>g</w:t>
            </w:r>
            <w:r w:rsidRPr="001D05E5">
              <w:rPr>
                <w:sz w:val="19"/>
                <w:szCs w:val="19"/>
              </w:rPr>
              <w:t>e</w:t>
            </w:r>
            <w:r w:rsidRPr="001D05E5">
              <w:rPr>
                <w:spacing w:val="-3"/>
                <w:sz w:val="19"/>
                <w:szCs w:val="19"/>
              </w:rPr>
              <w:t xml:space="preserve"> </w:t>
            </w:r>
            <w:r w:rsidRPr="001D05E5">
              <w:rPr>
                <w:spacing w:val="-2"/>
                <w:sz w:val="19"/>
                <w:szCs w:val="19"/>
              </w:rPr>
              <w:t>f</w:t>
            </w:r>
            <w:r w:rsidRPr="001D05E5">
              <w:rPr>
                <w:spacing w:val="1"/>
                <w:sz w:val="19"/>
                <w:szCs w:val="19"/>
              </w:rPr>
              <w:t>r</w:t>
            </w:r>
            <w:r w:rsidRPr="001D05E5">
              <w:rPr>
                <w:spacing w:val="4"/>
                <w:sz w:val="19"/>
                <w:szCs w:val="19"/>
              </w:rPr>
              <w:t>o</w:t>
            </w:r>
            <w:r w:rsidRPr="001D05E5">
              <w:rPr>
                <w:sz w:val="19"/>
                <w:szCs w:val="19"/>
              </w:rPr>
              <w:t>m</w:t>
            </w:r>
            <w:r w:rsidRPr="001D05E5">
              <w:rPr>
                <w:spacing w:val="-4"/>
                <w:sz w:val="19"/>
                <w:szCs w:val="19"/>
              </w:rPr>
              <w:t xml:space="preserve"> </w:t>
            </w:r>
            <w:r w:rsidRPr="001D05E5">
              <w:rPr>
                <w:spacing w:val="1"/>
                <w:sz w:val="19"/>
                <w:szCs w:val="19"/>
              </w:rPr>
              <w:t>b</w:t>
            </w:r>
            <w:r w:rsidRPr="001D05E5">
              <w:rPr>
                <w:sz w:val="19"/>
                <w:szCs w:val="19"/>
              </w:rPr>
              <w:t>aseli</w:t>
            </w:r>
            <w:r w:rsidRPr="001D05E5">
              <w:rPr>
                <w:spacing w:val="-1"/>
                <w:sz w:val="19"/>
                <w:szCs w:val="19"/>
              </w:rPr>
              <w:t>n</w:t>
            </w:r>
            <w:r w:rsidRPr="001D05E5">
              <w:rPr>
                <w:sz w:val="19"/>
                <w:szCs w:val="19"/>
              </w:rPr>
              <w:t>e</w:t>
            </w:r>
            <w:r w:rsidRPr="001D05E5">
              <w:rPr>
                <w:spacing w:val="-6"/>
                <w:sz w:val="19"/>
                <w:szCs w:val="19"/>
              </w:rPr>
              <w:t xml:space="preserve"> </w:t>
            </w:r>
            <w:r w:rsidRPr="001D05E5">
              <w:rPr>
                <w:sz w:val="19"/>
                <w:szCs w:val="19"/>
              </w:rPr>
              <w:t xml:space="preserve">to </w:t>
            </w:r>
            <w:r w:rsidRPr="001D05E5">
              <w:rPr>
                <w:spacing w:val="2"/>
                <w:sz w:val="19"/>
                <w:szCs w:val="19"/>
              </w:rPr>
              <w:t>W</w:t>
            </w:r>
            <w:r w:rsidRPr="001D05E5">
              <w:rPr>
                <w:sz w:val="19"/>
                <w:szCs w:val="19"/>
              </w:rPr>
              <w:t>eek</w:t>
            </w:r>
            <w:r w:rsidRPr="001D05E5">
              <w:rPr>
                <w:spacing w:val="-6"/>
                <w:sz w:val="19"/>
                <w:szCs w:val="19"/>
              </w:rPr>
              <w:t xml:space="preserve"> </w:t>
            </w:r>
            <w:r w:rsidRPr="001D05E5">
              <w:rPr>
                <w:spacing w:val="1"/>
                <w:sz w:val="19"/>
                <w:szCs w:val="19"/>
              </w:rPr>
              <w:t>2</w:t>
            </w:r>
            <w:r w:rsidRPr="001D05E5">
              <w:rPr>
                <w:sz w:val="19"/>
                <w:szCs w:val="19"/>
              </w:rPr>
              <w:t>4</w:t>
            </w:r>
          </w:p>
        </w:tc>
        <w:tc>
          <w:tcPr>
            <w:tcW w:w="1366" w:type="dxa"/>
            <w:hideMark/>
          </w:tcPr>
          <w:p w:rsidR="00A4487F" w:rsidRPr="001D05E5" w:rsidRDefault="00A4487F" w:rsidP="009F5900">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cnfStyle w:val="000000000000" w:firstRow="0" w:lastRow="0" w:firstColumn="0" w:lastColumn="0" w:oddVBand="0" w:evenVBand="0" w:oddHBand="0" w:evenHBand="0" w:firstRowFirstColumn="0" w:firstRowLastColumn="0" w:lastRowFirstColumn="0" w:lastRowLastColumn="0"/>
              <w:rPr>
                <w:spacing w:val="-2"/>
                <w:sz w:val="19"/>
                <w:szCs w:val="19"/>
              </w:rPr>
            </w:pPr>
            <w:r w:rsidRPr="001D05E5">
              <w:rPr>
                <w:spacing w:val="1"/>
                <w:sz w:val="19"/>
                <w:szCs w:val="19"/>
              </w:rPr>
              <w:t>On</w:t>
            </w:r>
            <w:r w:rsidRPr="001D05E5">
              <w:rPr>
                <w:spacing w:val="-2"/>
                <w:sz w:val="19"/>
                <w:szCs w:val="19"/>
              </w:rPr>
              <w:t>-</w:t>
            </w:r>
            <w:r w:rsidRPr="001D05E5">
              <w:rPr>
                <w:sz w:val="19"/>
                <w:szCs w:val="19"/>
              </w:rPr>
              <w:t>t</w:t>
            </w:r>
            <w:r w:rsidRPr="001D05E5">
              <w:rPr>
                <w:spacing w:val="1"/>
                <w:sz w:val="19"/>
                <w:szCs w:val="19"/>
              </w:rPr>
              <w:t>rea</w:t>
            </w:r>
            <w:r w:rsidRPr="001D05E5">
              <w:rPr>
                <w:spacing w:val="2"/>
                <w:sz w:val="19"/>
                <w:szCs w:val="19"/>
              </w:rPr>
              <w:t>t</w:t>
            </w:r>
            <w:r w:rsidRPr="001D05E5">
              <w:rPr>
                <w:spacing w:val="-1"/>
                <w:sz w:val="19"/>
                <w:szCs w:val="19"/>
              </w:rPr>
              <w:t>m</w:t>
            </w:r>
            <w:r w:rsidRPr="001D05E5">
              <w:rPr>
                <w:sz w:val="19"/>
                <w:szCs w:val="19"/>
              </w:rPr>
              <w:t>e</w:t>
            </w:r>
            <w:r w:rsidRPr="001D05E5">
              <w:rPr>
                <w:spacing w:val="-1"/>
                <w:sz w:val="19"/>
                <w:szCs w:val="19"/>
              </w:rPr>
              <w:t>n</w:t>
            </w:r>
            <w:r w:rsidRPr="001D05E5">
              <w:rPr>
                <w:sz w:val="19"/>
                <w:szCs w:val="19"/>
              </w:rPr>
              <w:t>t</w:t>
            </w:r>
          </w:p>
        </w:tc>
        <w:tc>
          <w:tcPr>
            <w:tcW w:w="3608" w:type="dxa"/>
            <w:hideMark/>
          </w:tcPr>
          <w:p w:rsidR="00A4487F" w:rsidRPr="001D05E5" w:rsidRDefault="00A4487F" w:rsidP="009F5900">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cnfStyle w:val="000000000000" w:firstRow="0" w:lastRow="0" w:firstColumn="0" w:lastColumn="0" w:oddVBand="0" w:evenVBand="0" w:oddHBand="0" w:evenHBand="0" w:firstRowFirstColumn="0" w:firstRowLastColumn="0" w:lastRowFirstColumn="0" w:lastRowLastColumn="0"/>
              <w:rPr>
                <w:spacing w:val="-2"/>
                <w:sz w:val="19"/>
                <w:szCs w:val="19"/>
              </w:rPr>
            </w:pPr>
            <w:r w:rsidRPr="001D05E5">
              <w:rPr>
                <w:spacing w:val="-2"/>
                <w:sz w:val="19"/>
                <w:szCs w:val="19"/>
              </w:rPr>
              <w:t>L</w:t>
            </w:r>
            <w:r w:rsidRPr="001D05E5">
              <w:rPr>
                <w:sz w:val="19"/>
                <w:szCs w:val="19"/>
              </w:rPr>
              <w:t xml:space="preserve">S </w:t>
            </w:r>
            <w:r w:rsidRPr="001D05E5">
              <w:rPr>
                <w:spacing w:val="-1"/>
                <w:sz w:val="19"/>
                <w:szCs w:val="19"/>
              </w:rPr>
              <w:t>m</w:t>
            </w:r>
            <w:r w:rsidRPr="001D05E5">
              <w:rPr>
                <w:sz w:val="19"/>
                <w:szCs w:val="19"/>
              </w:rPr>
              <w:t>e</w:t>
            </w:r>
            <w:r w:rsidRPr="001D05E5">
              <w:rPr>
                <w:spacing w:val="3"/>
                <w:sz w:val="19"/>
                <w:szCs w:val="19"/>
              </w:rPr>
              <w:t>a</w:t>
            </w:r>
            <w:r w:rsidRPr="001D05E5">
              <w:rPr>
                <w:sz w:val="19"/>
                <w:szCs w:val="19"/>
              </w:rPr>
              <w:t>n</w:t>
            </w:r>
            <w:r w:rsidRPr="001D05E5">
              <w:rPr>
                <w:spacing w:val="-5"/>
                <w:sz w:val="19"/>
                <w:szCs w:val="19"/>
              </w:rPr>
              <w:t xml:space="preserve"> </w:t>
            </w:r>
            <w:r w:rsidRPr="001D05E5">
              <w:rPr>
                <w:spacing w:val="1"/>
                <w:sz w:val="19"/>
                <w:szCs w:val="19"/>
              </w:rPr>
              <w:t>dif</w:t>
            </w:r>
            <w:r w:rsidRPr="001D05E5">
              <w:rPr>
                <w:spacing w:val="-2"/>
                <w:sz w:val="19"/>
                <w:szCs w:val="19"/>
              </w:rPr>
              <w:t>f</w:t>
            </w:r>
            <w:r w:rsidRPr="001D05E5">
              <w:rPr>
                <w:spacing w:val="1"/>
                <w:sz w:val="19"/>
                <w:szCs w:val="19"/>
              </w:rPr>
              <w:t>ere</w:t>
            </w:r>
            <w:r w:rsidRPr="001D05E5">
              <w:rPr>
                <w:spacing w:val="-1"/>
                <w:sz w:val="19"/>
                <w:szCs w:val="19"/>
              </w:rPr>
              <w:t>n</w:t>
            </w:r>
            <w:r w:rsidRPr="001D05E5">
              <w:rPr>
                <w:spacing w:val="1"/>
                <w:sz w:val="19"/>
                <w:szCs w:val="19"/>
              </w:rPr>
              <w:t>c</w:t>
            </w:r>
            <w:r w:rsidRPr="001D05E5">
              <w:rPr>
                <w:sz w:val="19"/>
                <w:szCs w:val="19"/>
              </w:rPr>
              <w:t>e</w:t>
            </w:r>
            <w:r w:rsidRPr="001D05E5">
              <w:rPr>
                <w:spacing w:val="-5"/>
                <w:sz w:val="19"/>
                <w:szCs w:val="19"/>
              </w:rPr>
              <w:t xml:space="preserve"> </w:t>
            </w:r>
            <w:r w:rsidR="005A4B0C">
              <w:rPr>
                <w:spacing w:val="-1"/>
                <w:sz w:val="19"/>
                <w:szCs w:val="19"/>
              </w:rPr>
              <w:t>versus</w:t>
            </w:r>
            <w:r w:rsidRPr="001D05E5">
              <w:rPr>
                <w:spacing w:val="-1"/>
                <w:sz w:val="19"/>
                <w:szCs w:val="19"/>
              </w:rPr>
              <w:t xml:space="preserve"> </w:t>
            </w:r>
            <w:r w:rsidRPr="001D05E5">
              <w:rPr>
                <w:spacing w:val="1"/>
                <w:sz w:val="19"/>
                <w:szCs w:val="19"/>
              </w:rPr>
              <w:t>placebo</w:t>
            </w:r>
            <w:r w:rsidRPr="001D05E5">
              <w:rPr>
                <w:spacing w:val="-6"/>
                <w:sz w:val="19"/>
                <w:szCs w:val="19"/>
              </w:rPr>
              <w:t xml:space="preserve"> </w:t>
            </w:r>
            <w:r w:rsidRPr="001D05E5">
              <w:rPr>
                <w:spacing w:val="1"/>
                <w:sz w:val="19"/>
                <w:szCs w:val="19"/>
              </w:rPr>
              <w:t>o</w:t>
            </w:r>
            <w:r w:rsidRPr="001D05E5">
              <w:rPr>
                <w:sz w:val="19"/>
                <w:szCs w:val="19"/>
              </w:rPr>
              <w:t>f</w:t>
            </w:r>
            <w:r w:rsidRPr="001D05E5">
              <w:rPr>
                <w:spacing w:val="-3"/>
                <w:sz w:val="19"/>
                <w:szCs w:val="19"/>
              </w:rPr>
              <w:t xml:space="preserve"> </w:t>
            </w:r>
            <w:r w:rsidRPr="001D05E5">
              <w:rPr>
                <w:spacing w:val="-2"/>
                <w:sz w:val="19"/>
                <w:szCs w:val="19"/>
              </w:rPr>
              <w:t>-</w:t>
            </w:r>
            <w:r w:rsidRPr="001D05E5">
              <w:rPr>
                <w:spacing w:val="1"/>
                <w:sz w:val="19"/>
                <w:szCs w:val="19"/>
              </w:rPr>
              <w:t>30.2%</w:t>
            </w:r>
          </w:p>
        </w:tc>
        <w:tc>
          <w:tcPr>
            <w:tcW w:w="1065" w:type="dxa"/>
            <w:hideMark/>
          </w:tcPr>
          <w:p w:rsidR="00A4487F" w:rsidRPr="001D05E5" w:rsidRDefault="004800A8" w:rsidP="009F5900">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cnfStyle w:val="000000000000" w:firstRow="0" w:lastRow="0" w:firstColumn="0" w:lastColumn="0" w:oddVBand="0" w:evenVBand="0" w:oddHBand="0" w:evenHBand="0" w:firstRowFirstColumn="0" w:firstRowLastColumn="0" w:lastRowFirstColumn="0" w:lastRowLastColumn="0"/>
              <w:rPr>
                <w:spacing w:val="1"/>
                <w:sz w:val="19"/>
                <w:szCs w:val="19"/>
              </w:rPr>
            </w:pPr>
            <w:r>
              <w:rPr>
                <w:spacing w:val="1"/>
                <w:sz w:val="19"/>
                <w:szCs w:val="19"/>
              </w:rPr>
              <w:t>&lt; 0.0001</w:t>
            </w:r>
          </w:p>
        </w:tc>
      </w:tr>
      <w:tr w:rsidR="00A4487F" w:rsidRPr="001D05E5" w:rsidTr="009F5900">
        <w:trPr>
          <w:trHeight w:val="473"/>
        </w:trPr>
        <w:tc>
          <w:tcPr>
            <w:cnfStyle w:val="001000000000" w:firstRow="0" w:lastRow="0" w:firstColumn="1" w:lastColumn="0" w:oddVBand="0" w:evenVBand="0" w:oddHBand="0" w:evenHBand="0" w:firstRowFirstColumn="0" w:firstRowLastColumn="0" w:lastRowFirstColumn="0" w:lastRowLastColumn="0"/>
            <w:tcW w:w="3225" w:type="dxa"/>
            <w:hideMark/>
          </w:tcPr>
          <w:p w:rsidR="00A4487F" w:rsidRPr="001D05E5" w:rsidRDefault="00A4487F" w:rsidP="009F5900">
            <w:pPr>
              <w:tabs>
                <w:tab w:val="left" w:pos="720"/>
              </w:tabs>
              <w:autoSpaceDE w:val="0"/>
              <w:autoSpaceDN w:val="0"/>
              <w:adjustRightInd w:val="0"/>
              <w:spacing w:before="0" w:after="0"/>
              <w:ind w:left="0" w:right="0"/>
              <w:rPr>
                <w:spacing w:val="-10"/>
                <w:sz w:val="19"/>
                <w:szCs w:val="19"/>
              </w:rPr>
            </w:pPr>
            <w:r w:rsidRPr="001D05E5">
              <w:rPr>
                <w:spacing w:val="1"/>
                <w:sz w:val="19"/>
                <w:szCs w:val="19"/>
              </w:rPr>
              <w:t>No</w:t>
            </w:r>
            <w:r w:rsidRPr="001D05E5">
              <w:rPr>
                <w:spacing w:val="-1"/>
                <w:sz w:val="19"/>
                <w:szCs w:val="19"/>
              </w:rPr>
              <w:t>n-</w:t>
            </w:r>
            <w:r w:rsidRPr="001D05E5">
              <w:rPr>
                <w:spacing w:val="2"/>
                <w:sz w:val="19"/>
                <w:szCs w:val="19"/>
              </w:rPr>
              <w:t>HD</w:t>
            </w:r>
            <w:r w:rsidRPr="001D05E5">
              <w:rPr>
                <w:spacing w:val="-2"/>
                <w:sz w:val="19"/>
                <w:szCs w:val="19"/>
              </w:rPr>
              <w:t>L</w:t>
            </w:r>
            <w:r w:rsidRPr="001D05E5">
              <w:rPr>
                <w:spacing w:val="1"/>
                <w:sz w:val="19"/>
                <w:szCs w:val="19"/>
              </w:rPr>
              <w:t>-</w:t>
            </w:r>
            <w:r w:rsidRPr="001D05E5">
              <w:rPr>
                <w:sz w:val="19"/>
                <w:szCs w:val="19"/>
              </w:rPr>
              <w:t>C</w:t>
            </w:r>
            <w:r w:rsidRPr="001D05E5">
              <w:rPr>
                <w:spacing w:val="-10"/>
                <w:sz w:val="19"/>
                <w:szCs w:val="19"/>
              </w:rPr>
              <w:t xml:space="preserve"> </w:t>
            </w:r>
          </w:p>
          <w:p w:rsidR="00A4487F" w:rsidRPr="001D05E5" w:rsidRDefault="00A4487F" w:rsidP="009F5900">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rPr>
                <w:spacing w:val="-2"/>
                <w:sz w:val="19"/>
                <w:szCs w:val="19"/>
              </w:rPr>
            </w:pPr>
            <w:r w:rsidRPr="001D05E5">
              <w:rPr>
                <w:sz w:val="19"/>
                <w:szCs w:val="19"/>
              </w:rPr>
              <w:t>%</w:t>
            </w:r>
            <w:r w:rsidRPr="001D05E5">
              <w:rPr>
                <w:spacing w:val="-5"/>
                <w:sz w:val="19"/>
                <w:szCs w:val="19"/>
              </w:rPr>
              <w:t xml:space="preserve"> </w:t>
            </w:r>
            <w:r w:rsidRPr="001D05E5">
              <w:rPr>
                <w:spacing w:val="3"/>
                <w:sz w:val="19"/>
                <w:szCs w:val="19"/>
              </w:rPr>
              <w:t>c</w:t>
            </w:r>
            <w:r w:rsidRPr="001D05E5">
              <w:rPr>
                <w:spacing w:val="-1"/>
                <w:sz w:val="19"/>
                <w:szCs w:val="19"/>
              </w:rPr>
              <w:t>h</w:t>
            </w:r>
            <w:r w:rsidRPr="001D05E5">
              <w:rPr>
                <w:spacing w:val="1"/>
                <w:sz w:val="19"/>
                <w:szCs w:val="19"/>
              </w:rPr>
              <w:t>an</w:t>
            </w:r>
            <w:r w:rsidRPr="001D05E5">
              <w:rPr>
                <w:spacing w:val="-1"/>
                <w:sz w:val="19"/>
                <w:szCs w:val="19"/>
              </w:rPr>
              <w:t>g</w:t>
            </w:r>
            <w:r w:rsidRPr="001D05E5">
              <w:rPr>
                <w:sz w:val="19"/>
                <w:szCs w:val="19"/>
              </w:rPr>
              <w:t>e</w:t>
            </w:r>
            <w:r w:rsidRPr="001D05E5">
              <w:rPr>
                <w:spacing w:val="-6"/>
                <w:sz w:val="19"/>
                <w:szCs w:val="19"/>
              </w:rPr>
              <w:t xml:space="preserve"> </w:t>
            </w:r>
            <w:r w:rsidRPr="001D05E5">
              <w:rPr>
                <w:spacing w:val="-2"/>
                <w:sz w:val="19"/>
                <w:szCs w:val="19"/>
              </w:rPr>
              <w:t>f</w:t>
            </w:r>
            <w:r w:rsidRPr="001D05E5">
              <w:rPr>
                <w:spacing w:val="1"/>
                <w:sz w:val="19"/>
                <w:szCs w:val="19"/>
              </w:rPr>
              <w:t>r</w:t>
            </w:r>
            <w:r w:rsidRPr="001D05E5">
              <w:rPr>
                <w:spacing w:val="4"/>
                <w:sz w:val="19"/>
                <w:szCs w:val="19"/>
              </w:rPr>
              <w:t>o</w:t>
            </w:r>
            <w:r w:rsidRPr="001D05E5">
              <w:rPr>
                <w:sz w:val="19"/>
                <w:szCs w:val="19"/>
              </w:rPr>
              <w:t>m</w:t>
            </w:r>
            <w:r w:rsidRPr="001D05E5">
              <w:rPr>
                <w:spacing w:val="-7"/>
                <w:sz w:val="19"/>
                <w:szCs w:val="19"/>
              </w:rPr>
              <w:t xml:space="preserve"> </w:t>
            </w:r>
            <w:r w:rsidRPr="001D05E5">
              <w:rPr>
                <w:spacing w:val="1"/>
                <w:sz w:val="19"/>
                <w:szCs w:val="19"/>
              </w:rPr>
              <w:t>ba</w:t>
            </w:r>
            <w:r w:rsidRPr="001D05E5">
              <w:rPr>
                <w:spacing w:val="-1"/>
                <w:sz w:val="19"/>
                <w:szCs w:val="19"/>
              </w:rPr>
              <w:t>s</w:t>
            </w:r>
            <w:r w:rsidRPr="001D05E5">
              <w:rPr>
                <w:sz w:val="19"/>
                <w:szCs w:val="19"/>
              </w:rPr>
              <w:t>el</w:t>
            </w:r>
            <w:r w:rsidRPr="001D05E5">
              <w:rPr>
                <w:spacing w:val="2"/>
                <w:sz w:val="19"/>
                <w:szCs w:val="19"/>
              </w:rPr>
              <w:t>i</w:t>
            </w:r>
            <w:r w:rsidRPr="001D05E5">
              <w:rPr>
                <w:spacing w:val="-1"/>
                <w:sz w:val="19"/>
                <w:szCs w:val="19"/>
              </w:rPr>
              <w:t>n</w:t>
            </w:r>
            <w:r w:rsidRPr="001D05E5">
              <w:rPr>
                <w:sz w:val="19"/>
                <w:szCs w:val="19"/>
              </w:rPr>
              <w:t>e</w:t>
            </w:r>
            <w:r w:rsidRPr="001D05E5">
              <w:rPr>
                <w:spacing w:val="-6"/>
                <w:sz w:val="19"/>
                <w:szCs w:val="19"/>
              </w:rPr>
              <w:t xml:space="preserve"> </w:t>
            </w:r>
            <w:r w:rsidRPr="001D05E5">
              <w:rPr>
                <w:sz w:val="19"/>
                <w:szCs w:val="19"/>
              </w:rPr>
              <w:t xml:space="preserve">to </w:t>
            </w:r>
            <w:r w:rsidRPr="001D05E5">
              <w:rPr>
                <w:spacing w:val="1"/>
                <w:sz w:val="19"/>
                <w:szCs w:val="19"/>
              </w:rPr>
              <w:t>Wee</w:t>
            </w:r>
            <w:r w:rsidRPr="001D05E5">
              <w:rPr>
                <w:sz w:val="19"/>
                <w:szCs w:val="19"/>
              </w:rPr>
              <w:t>k</w:t>
            </w:r>
            <w:r w:rsidRPr="001D05E5">
              <w:rPr>
                <w:spacing w:val="-6"/>
                <w:sz w:val="19"/>
                <w:szCs w:val="19"/>
              </w:rPr>
              <w:t xml:space="preserve"> </w:t>
            </w:r>
            <w:r w:rsidRPr="001D05E5">
              <w:rPr>
                <w:spacing w:val="1"/>
                <w:sz w:val="19"/>
                <w:szCs w:val="19"/>
              </w:rPr>
              <w:t>24</w:t>
            </w:r>
          </w:p>
        </w:tc>
        <w:tc>
          <w:tcPr>
            <w:tcW w:w="1366" w:type="dxa"/>
            <w:hideMark/>
          </w:tcPr>
          <w:p w:rsidR="00A4487F" w:rsidRPr="001D05E5" w:rsidRDefault="00A4487F" w:rsidP="009F5900">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cnfStyle w:val="000000000000" w:firstRow="0" w:lastRow="0" w:firstColumn="0" w:lastColumn="0" w:oddVBand="0" w:evenVBand="0" w:oddHBand="0" w:evenHBand="0" w:firstRowFirstColumn="0" w:firstRowLastColumn="0" w:lastRowFirstColumn="0" w:lastRowLastColumn="0"/>
              <w:rPr>
                <w:spacing w:val="-2"/>
                <w:sz w:val="19"/>
                <w:szCs w:val="19"/>
              </w:rPr>
            </w:pPr>
            <w:r w:rsidRPr="001D05E5">
              <w:rPr>
                <w:spacing w:val="1"/>
                <w:sz w:val="19"/>
                <w:szCs w:val="19"/>
              </w:rPr>
              <w:t>IT</w:t>
            </w:r>
            <w:r w:rsidRPr="001D05E5">
              <w:rPr>
                <w:sz w:val="19"/>
                <w:szCs w:val="19"/>
              </w:rPr>
              <w:t>T</w:t>
            </w:r>
          </w:p>
        </w:tc>
        <w:tc>
          <w:tcPr>
            <w:tcW w:w="3608" w:type="dxa"/>
            <w:hideMark/>
          </w:tcPr>
          <w:p w:rsidR="00A4487F" w:rsidRPr="001D05E5" w:rsidRDefault="00A4487F" w:rsidP="009F5900">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cnfStyle w:val="000000000000" w:firstRow="0" w:lastRow="0" w:firstColumn="0" w:lastColumn="0" w:oddVBand="0" w:evenVBand="0" w:oddHBand="0" w:evenHBand="0" w:firstRowFirstColumn="0" w:firstRowLastColumn="0" w:lastRowFirstColumn="0" w:lastRowLastColumn="0"/>
              <w:rPr>
                <w:spacing w:val="-2"/>
                <w:sz w:val="19"/>
                <w:szCs w:val="19"/>
              </w:rPr>
            </w:pPr>
            <w:r w:rsidRPr="001D05E5">
              <w:rPr>
                <w:spacing w:val="-2"/>
                <w:sz w:val="19"/>
                <w:szCs w:val="19"/>
              </w:rPr>
              <w:t>L</w:t>
            </w:r>
            <w:r w:rsidRPr="001D05E5">
              <w:rPr>
                <w:sz w:val="19"/>
                <w:szCs w:val="19"/>
              </w:rPr>
              <w:t xml:space="preserve">S </w:t>
            </w:r>
            <w:r w:rsidRPr="001D05E5">
              <w:rPr>
                <w:spacing w:val="-1"/>
                <w:sz w:val="19"/>
                <w:szCs w:val="19"/>
              </w:rPr>
              <w:t>m</w:t>
            </w:r>
            <w:r w:rsidRPr="001D05E5">
              <w:rPr>
                <w:sz w:val="19"/>
                <w:szCs w:val="19"/>
              </w:rPr>
              <w:t>e</w:t>
            </w:r>
            <w:r w:rsidRPr="001D05E5">
              <w:rPr>
                <w:spacing w:val="3"/>
                <w:sz w:val="19"/>
                <w:szCs w:val="19"/>
              </w:rPr>
              <w:t>a</w:t>
            </w:r>
            <w:r w:rsidRPr="001D05E5">
              <w:rPr>
                <w:sz w:val="19"/>
                <w:szCs w:val="19"/>
              </w:rPr>
              <w:t>n</w:t>
            </w:r>
            <w:r w:rsidRPr="001D05E5">
              <w:rPr>
                <w:spacing w:val="-5"/>
                <w:sz w:val="19"/>
                <w:szCs w:val="19"/>
              </w:rPr>
              <w:t xml:space="preserve"> </w:t>
            </w:r>
            <w:r w:rsidRPr="001D05E5">
              <w:rPr>
                <w:spacing w:val="1"/>
                <w:sz w:val="19"/>
                <w:szCs w:val="19"/>
              </w:rPr>
              <w:t>dif</w:t>
            </w:r>
            <w:r w:rsidRPr="001D05E5">
              <w:rPr>
                <w:spacing w:val="-2"/>
                <w:sz w:val="19"/>
                <w:szCs w:val="19"/>
              </w:rPr>
              <w:t>f</w:t>
            </w:r>
            <w:r w:rsidRPr="001D05E5">
              <w:rPr>
                <w:spacing w:val="1"/>
                <w:sz w:val="19"/>
                <w:szCs w:val="19"/>
              </w:rPr>
              <w:t>ere</w:t>
            </w:r>
            <w:r w:rsidRPr="001D05E5">
              <w:rPr>
                <w:spacing w:val="-1"/>
                <w:sz w:val="19"/>
                <w:szCs w:val="19"/>
              </w:rPr>
              <w:t>n</w:t>
            </w:r>
            <w:r w:rsidRPr="001D05E5">
              <w:rPr>
                <w:spacing w:val="1"/>
                <w:sz w:val="19"/>
                <w:szCs w:val="19"/>
              </w:rPr>
              <w:t>c</w:t>
            </w:r>
            <w:r w:rsidRPr="001D05E5">
              <w:rPr>
                <w:sz w:val="19"/>
                <w:szCs w:val="19"/>
              </w:rPr>
              <w:t>e</w:t>
            </w:r>
            <w:r w:rsidRPr="001D05E5">
              <w:rPr>
                <w:spacing w:val="-5"/>
                <w:sz w:val="19"/>
                <w:szCs w:val="19"/>
              </w:rPr>
              <w:t xml:space="preserve"> </w:t>
            </w:r>
            <w:r w:rsidR="005A4B0C">
              <w:rPr>
                <w:spacing w:val="-1"/>
                <w:sz w:val="19"/>
                <w:szCs w:val="19"/>
              </w:rPr>
              <w:t>versus</w:t>
            </w:r>
            <w:r w:rsidRPr="001D05E5">
              <w:rPr>
                <w:spacing w:val="-1"/>
                <w:sz w:val="19"/>
                <w:szCs w:val="19"/>
              </w:rPr>
              <w:t xml:space="preserve"> </w:t>
            </w:r>
            <w:r w:rsidRPr="001D05E5">
              <w:rPr>
                <w:spacing w:val="1"/>
                <w:sz w:val="19"/>
                <w:szCs w:val="19"/>
              </w:rPr>
              <w:t>placebo</w:t>
            </w:r>
            <w:r w:rsidRPr="001D05E5">
              <w:rPr>
                <w:spacing w:val="-6"/>
                <w:sz w:val="19"/>
                <w:szCs w:val="19"/>
              </w:rPr>
              <w:t xml:space="preserve"> </w:t>
            </w:r>
            <w:r w:rsidRPr="001D05E5">
              <w:rPr>
                <w:spacing w:val="1"/>
                <w:sz w:val="19"/>
                <w:szCs w:val="19"/>
              </w:rPr>
              <w:t>o</w:t>
            </w:r>
            <w:r w:rsidRPr="001D05E5">
              <w:rPr>
                <w:sz w:val="19"/>
                <w:szCs w:val="19"/>
              </w:rPr>
              <w:t>f</w:t>
            </w:r>
            <w:r w:rsidRPr="001D05E5">
              <w:rPr>
                <w:spacing w:val="-3"/>
                <w:sz w:val="19"/>
                <w:szCs w:val="19"/>
              </w:rPr>
              <w:t xml:space="preserve"> </w:t>
            </w:r>
            <w:r w:rsidRPr="001D05E5">
              <w:rPr>
                <w:spacing w:val="-2"/>
                <w:sz w:val="19"/>
                <w:szCs w:val="19"/>
              </w:rPr>
              <w:t>-</w:t>
            </w:r>
            <w:r w:rsidRPr="001D05E5">
              <w:rPr>
                <w:spacing w:val="1"/>
                <w:sz w:val="19"/>
                <w:szCs w:val="19"/>
              </w:rPr>
              <w:t>35.8%</w:t>
            </w:r>
          </w:p>
        </w:tc>
        <w:tc>
          <w:tcPr>
            <w:tcW w:w="1065" w:type="dxa"/>
            <w:hideMark/>
          </w:tcPr>
          <w:p w:rsidR="00A4487F" w:rsidRPr="001D05E5" w:rsidRDefault="004800A8" w:rsidP="009F5900">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cnfStyle w:val="000000000000" w:firstRow="0" w:lastRow="0" w:firstColumn="0" w:lastColumn="0" w:oddVBand="0" w:evenVBand="0" w:oddHBand="0" w:evenHBand="0" w:firstRowFirstColumn="0" w:firstRowLastColumn="0" w:lastRowFirstColumn="0" w:lastRowLastColumn="0"/>
              <w:rPr>
                <w:sz w:val="19"/>
                <w:szCs w:val="19"/>
              </w:rPr>
            </w:pPr>
            <w:r>
              <w:rPr>
                <w:spacing w:val="1"/>
                <w:sz w:val="19"/>
                <w:szCs w:val="19"/>
              </w:rPr>
              <w:t>&lt; 0.0001</w:t>
            </w:r>
          </w:p>
        </w:tc>
      </w:tr>
      <w:tr w:rsidR="00A4487F" w:rsidRPr="001D05E5" w:rsidTr="009F5900">
        <w:trPr>
          <w:trHeight w:val="484"/>
        </w:trPr>
        <w:tc>
          <w:tcPr>
            <w:cnfStyle w:val="001000000000" w:firstRow="0" w:lastRow="0" w:firstColumn="1" w:lastColumn="0" w:oddVBand="0" w:evenVBand="0" w:oddHBand="0" w:evenHBand="0" w:firstRowFirstColumn="0" w:firstRowLastColumn="0" w:lastRowFirstColumn="0" w:lastRowLastColumn="0"/>
            <w:tcW w:w="3225" w:type="dxa"/>
            <w:hideMark/>
          </w:tcPr>
          <w:p w:rsidR="00A4487F" w:rsidRPr="001D05E5" w:rsidRDefault="00A4487F" w:rsidP="009F5900">
            <w:pPr>
              <w:tabs>
                <w:tab w:val="left" w:pos="720"/>
              </w:tabs>
              <w:autoSpaceDE w:val="0"/>
              <w:autoSpaceDN w:val="0"/>
              <w:adjustRightInd w:val="0"/>
              <w:spacing w:before="0" w:after="0"/>
              <w:ind w:left="0" w:right="0"/>
              <w:rPr>
                <w:spacing w:val="-10"/>
                <w:sz w:val="19"/>
                <w:szCs w:val="19"/>
              </w:rPr>
            </w:pPr>
            <w:r w:rsidRPr="001D05E5">
              <w:rPr>
                <w:spacing w:val="1"/>
                <w:sz w:val="19"/>
                <w:szCs w:val="19"/>
              </w:rPr>
              <w:t>No</w:t>
            </w:r>
            <w:r w:rsidRPr="001D05E5">
              <w:rPr>
                <w:spacing w:val="-1"/>
                <w:sz w:val="19"/>
                <w:szCs w:val="19"/>
              </w:rPr>
              <w:t>n-</w:t>
            </w:r>
            <w:r w:rsidRPr="001D05E5">
              <w:rPr>
                <w:spacing w:val="2"/>
                <w:sz w:val="19"/>
                <w:szCs w:val="19"/>
              </w:rPr>
              <w:t>HD</w:t>
            </w:r>
            <w:r w:rsidRPr="001D05E5">
              <w:rPr>
                <w:spacing w:val="-2"/>
                <w:sz w:val="19"/>
                <w:szCs w:val="19"/>
              </w:rPr>
              <w:t>L</w:t>
            </w:r>
            <w:r w:rsidRPr="001D05E5">
              <w:rPr>
                <w:spacing w:val="1"/>
                <w:sz w:val="19"/>
                <w:szCs w:val="19"/>
              </w:rPr>
              <w:t>-</w:t>
            </w:r>
            <w:r w:rsidRPr="001D05E5">
              <w:rPr>
                <w:sz w:val="19"/>
                <w:szCs w:val="19"/>
              </w:rPr>
              <w:t>C</w:t>
            </w:r>
          </w:p>
          <w:p w:rsidR="00A4487F" w:rsidRPr="001D05E5" w:rsidRDefault="00A4487F" w:rsidP="009F5900">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rPr>
                <w:sz w:val="19"/>
                <w:szCs w:val="19"/>
              </w:rPr>
            </w:pPr>
            <w:r w:rsidRPr="001D05E5">
              <w:rPr>
                <w:spacing w:val="-5"/>
                <w:sz w:val="19"/>
                <w:szCs w:val="19"/>
              </w:rPr>
              <w:t xml:space="preserve">% </w:t>
            </w:r>
            <w:r w:rsidRPr="001D05E5">
              <w:rPr>
                <w:spacing w:val="3"/>
                <w:sz w:val="19"/>
                <w:szCs w:val="19"/>
              </w:rPr>
              <w:t>c</w:t>
            </w:r>
            <w:r w:rsidRPr="001D05E5">
              <w:rPr>
                <w:spacing w:val="-1"/>
                <w:sz w:val="19"/>
                <w:szCs w:val="19"/>
              </w:rPr>
              <w:t>h</w:t>
            </w:r>
            <w:r w:rsidRPr="001D05E5">
              <w:rPr>
                <w:spacing w:val="1"/>
                <w:sz w:val="19"/>
                <w:szCs w:val="19"/>
              </w:rPr>
              <w:t>an</w:t>
            </w:r>
            <w:r w:rsidRPr="001D05E5">
              <w:rPr>
                <w:spacing w:val="-1"/>
                <w:sz w:val="19"/>
                <w:szCs w:val="19"/>
              </w:rPr>
              <w:t>g</w:t>
            </w:r>
            <w:r w:rsidRPr="001D05E5">
              <w:rPr>
                <w:sz w:val="19"/>
                <w:szCs w:val="19"/>
              </w:rPr>
              <w:t>e</w:t>
            </w:r>
            <w:r w:rsidRPr="001D05E5">
              <w:rPr>
                <w:spacing w:val="-6"/>
                <w:sz w:val="19"/>
                <w:szCs w:val="19"/>
              </w:rPr>
              <w:t xml:space="preserve"> </w:t>
            </w:r>
            <w:r w:rsidRPr="001D05E5">
              <w:rPr>
                <w:spacing w:val="-2"/>
                <w:sz w:val="19"/>
                <w:szCs w:val="19"/>
              </w:rPr>
              <w:t>f</w:t>
            </w:r>
            <w:r w:rsidRPr="001D05E5">
              <w:rPr>
                <w:spacing w:val="1"/>
                <w:sz w:val="19"/>
                <w:szCs w:val="19"/>
              </w:rPr>
              <w:t>r</w:t>
            </w:r>
            <w:r w:rsidRPr="001D05E5">
              <w:rPr>
                <w:spacing w:val="4"/>
                <w:sz w:val="19"/>
                <w:szCs w:val="19"/>
              </w:rPr>
              <w:t>o</w:t>
            </w:r>
            <w:r w:rsidRPr="001D05E5">
              <w:rPr>
                <w:sz w:val="19"/>
                <w:szCs w:val="19"/>
              </w:rPr>
              <w:t>m</w:t>
            </w:r>
            <w:r w:rsidRPr="001D05E5">
              <w:rPr>
                <w:spacing w:val="-7"/>
                <w:sz w:val="19"/>
                <w:szCs w:val="19"/>
              </w:rPr>
              <w:t xml:space="preserve"> </w:t>
            </w:r>
            <w:r w:rsidRPr="001D05E5">
              <w:rPr>
                <w:spacing w:val="1"/>
                <w:sz w:val="19"/>
                <w:szCs w:val="19"/>
              </w:rPr>
              <w:t>ba</w:t>
            </w:r>
            <w:r w:rsidRPr="001D05E5">
              <w:rPr>
                <w:spacing w:val="-1"/>
                <w:sz w:val="19"/>
                <w:szCs w:val="19"/>
              </w:rPr>
              <w:t>s</w:t>
            </w:r>
            <w:r w:rsidRPr="001D05E5">
              <w:rPr>
                <w:sz w:val="19"/>
                <w:szCs w:val="19"/>
              </w:rPr>
              <w:t>el</w:t>
            </w:r>
            <w:r w:rsidRPr="001D05E5">
              <w:rPr>
                <w:spacing w:val="2"/>
                <w:sz w:val="19"/>
                <w:szCs w:val="19"/>
              </w:rPr>
              <w:t>i</w:t>
            </w:r>
            <w:r w:rsidRPr="001D05E5">
              <w:rPr>
                <w:spacing w:val="-1"/>
                <w:sz w:val="19"/>
                <w:szCs w:val="19"/>
              </w:rPr>
              <w:t>n</w:t>
            </w:r>
            <w:r w:rsidRPr="001D05E5">
              <w:rPr>
                <w:sz w:val="19"/>
                <w:szCs w:val="19"/>
              </w:rPr>
              <w:t>e</w:t>
            </w:r>
            <w:r w:rsidRPr="001D05E5">
              <w:rPr>
                <w:spacing w:val="-6"/>
                <w:sz w:val="19"/>
                <w:szCs w:val="19"/>
              </w:rPr>
              <w:t xml:space="preserve"> </w:t>
            </w:r>
            <w:r w:rsidRPr="001D05E5">
              <w:rPr>
                <w:sz w:val="19"/>
                <w:szCs w:val="19"/>
              </w:rPr>
              <w:t xml:space="preserve">to </w:t>
            </w:r>
            <w:r w:rsidRPr="001D05E5">
              <w:rPr>
                <w:spacing w:val="1"/>
                <w:sz w:val="19"/>
                <w:szCs w:val="19"/>
              </w:rPr>
              <w:t>Wee</w:t>
            </w:r>
            <w:r w:rsidRPr="001D05E5">
              <w:rPr>
                <w:sz w:val="19"/>
                <w:szCs w:val="19"/>
              </w:rPr>
              <w:t>k</w:t>
            </w:r>
            <w:r w:rsidRPr="001D05E5">
              <w:rPr>
                <w:spacing w:val="-6"/>
                <w:sz w:val="19"/>
                <w:szCs w:val="19"/>
              </w:rPr>
              <w:t xml:space="preserve"> </w:t>
            </w:r>
            <w:r w:rsidRPr="001D05E5">
              <w:rPr>
                <w:spacing w:val="1"/>
                <w:sz w:val="19"/>
                <w:szCs w:val="19"/>
              </w:rPr>
              <w:t>24</w:t>
            </w:r>
          </w:p>
        </w:tc>
        <w:tc>
          <w:tcPr>
            <w:tcW w:w="1366" w:type="dxa"/>
            <w:hideMark/>
          </w:tcPr>
          <w:p w:rsidR="00A4487F" w:rsidRPr="001D05E5" w:rsidRDefault="00A4487F" w:rsidP="009F5900">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cnfStyle w:val="000000000000" w:firstRow="0" w:lastRow="0" w:firstColumn="0" w:lastColumn="0" w:oddVBand="0" w:evenVBand="0" w:oddHBand="0" w:evenHBand="0" w:firstRowFirstColumn="0" w:firstRowLastColumn="0" w:lastRowFirstColumn="0" w:lastRowLastColumn="0"/>
              <w:rPr>
                <w:sz w:val="19"/>
                <w:szCs w:val="19"/>
              </w:rPr>
            </w:pPr>
            <w:r w:rsidRPr="001D05E5">
              <w:rPr>
                <w:spacing w:val="1"/>
                <w:sz w:val="19"/>
                <w:szCs w:val="19"/>
              </w:rPr>
              <w:t>On</w:t>
            </w:r>
            <w:r w:rsidRPr="001D05E5">
              <w:rPr>
                <w:spacing w:val="-2"/>
                <w:sz w:val="19"/>
                <w:szCs w:val="19"/>
              </w:rPr>
              <w:t>-</w:t>
            </w:r>
            <w:r w:rsidRPr="001D05E5">
              <w:rPr>
                <w:sz w:val="19"/>
                <w:szCs w:val="19"/>
              </w:rPr>
              <w:t>t</w:t>
            </w:r>
            <w:r w:rsidRPr="001D05E5">
              <w:rPr>
                <w:spacing w:val="1"/>
                <w:sz w:val="19"/>
                <w:szCs w:val="19"/>
              </w:rPr>
              <w:t>rea</w:t>
            </w:r>
            <w:r w:rsidRPr="001D05E5">
              <w:rPr>
                <w:spacing w:val="2"/>
                <w:sz w:val="19"/>
                <w:szCs w:val="19"/>
              </w:rPr>
              <w:t>t</w:t>
            </w:r>
            <w:r w:rsidRPr="001D05E5">
              <w:rPr>
                <w:spacing w:val="-1"/>
                <w:sz w:val="19"/>
                <w:szCs w:val="19"/>
              </w:rPr>
              <w:t>m</w:t>
            </w:r>
            <w:r w:rsidRPr="001D05E5">
              <w:rPr>
                <w:sz w:val="19"/>
                <w:szCs w:val="19"/>
              </w:rPr>
              <w:t>e</w:t>
            </w:r>
            <w:r w:rsidRPr="001D05E5">
              <w:rPr>
                <w:spacing w:val="-1"/>
                <w:sz w:val="19"/>
                <w:szCs w:val="19"/>
              </w:rPr>
              <w:t>n</w:t>
            </w:r>
            <w:r w:rsidRPr="001D05E5">
              <w:rPr>
                <w:sz w:val="19"/>
                <w:szCs w:val="19"/>
              </w:rPr>
              <w:t>t</w:t>
            </w:r>
          </w:p>
        </w:tc>
        <w:tc>
          <w:tcPr>
            <w:tcW w:w="3608" w:type="dxa"/>
            <w:hideMark/>
          </w:tcPr>
          <w:p w:rsidR="00A4487F" w:rsidRPr="001D05E5" w:rsidRDefault="00A4487F" w:rsidP="009F5900">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cnfStyle w:val="000000000000" w:firstRow="0" w:lastRow="0" w:firstColumn="0" w:lastColumn="0" w:oddVBand="0" w:evenVBand="0" w:oddHBand="0" w:evenHBand="0" w:firstRowFirstColumn="0" w:firstRowLastColumn="0" w:lastRowFirstColumn="0" w:lastRowLastColumn="0"/>
              <w:rPr>
                <w:sz w:val="19"/>
                <w:szCs w:val="19"/>
              </w:rPr>
            </w:pPr>
            <w:r w:rsidRPr="001D05E5">
              <w:rPr>
                <w:spacing w:val="-2"/>
                <w:sz w:val="19"/>
                <w:szCs w:val="19"/>
              </w:rPr>
              <w:t>L</w:t>
            </w:r>
            <w:r w:rsidRPr="001D05E5">
              <w:rPr>
                <w:sz w:val="19"/>
                <w:szCs w:val="19"/>
              </w:rPr>
              <w:t xml:space="preserve">S </w:t>
            </w:r>
            <w:r w:rsidRPr="001D05E5">
              <w:rPr>
                <w:spacing w:val="-1"/>
                <w:sz w:val="19"/>
                <w:szCs w:val="19"/>
              </w:rPr>
              <w:t>m</w:t>
            </w:r>
            <w:r w:rsidRPr="001D05E5">
              <w:rPr>
                <w:sz w:val="19"/>
                <w:szCs w:val="19"/>
              </w:rPr>
              <w:t>e</w:t>
            </w:r>
            <w:r w:rsidRPr="001D05E5">
              <w:rPr>
                <w:spacing w:val="3"/>
                <w:sz w:val="19"/>
                <w:szCs w:val="19"/>
              </w:rPr>
              <w:t>a</w:t>
            </w:r>
            <w:r w:rsidRPr="001D05E5">
              <w:rPr>
                <w:sz w:val="19"/>
                <w:szCs w:val="19"/>
              </w:rPr>
              <w:t>n</w:t>
            </w:r>
            <w:r w:rsidRPr="001D05E5">
              <w:rPr>
                <w:spacing w:val="-5"/>
                <w:sz w:val="19"/>
                <w:szCs w:val="19"/>
              </w:rPr>
              <w:t xml:space="preserve"> </w:t>
            </w:r>
            <w:r w:rsidRPr="001D05E5">
              <w:rPr>
                <w:spacing w:val="1"/>
                <w:sz w:val="19"/>
                <w:szCs w:val="19"/>
              </w:rPr>
              <w:t>dif</w:t>
            </w:r>
            <w:r w:rsidRPr="001D05E5">
              <w:rPr>
                <w:spacing w:val="-2"/>
                <w:sz w:val="19"/>
                <w:szCs w:val="19"/>
              </w:rPr>
              <w:t>f</w:t>
            </w:r>
            <w:r w:rsidRPr="001D05E5">
              <w:rPr>
                <w:spacing w:val="1"/>
                <w:sz w:val="19"/>
                <w:szCs w:val="19"/>
              </w:rPr>
              <w:t>ere</w:t>
            </w:r>
            <w:r w:rsidRPr="001D05E5">
              <w:rPr>
                <w:spacing w:val="-1"/>
                <w:sz w:val="19"/>
                <w:szCs w:val="19"/>
              </w:rPr>
              <w:t>n</w:t>
            </w:r>
            <w:r w:rsidRPr="001D05E5">
              <w:rPr>
                <w:spacing w:val="1"/>
                <w:sz w:val="19"/>
                <w:szCs w:val="19"/>
              </w:rPr>
              <w:t>c</w:t>
            </w:r>
            <w:r w:rsidRPr="001D05E5">
              <w:rPr>
                <w:sz w:val="19"/>
                <w:szCs w:val="19"/>
              </w:rPr>
              <w:t>e</w:t>
            </w:r>
            <w:r w:rsidRPr="001D05E5">
              <w:rPr>
                <w:spacing w:val="-5"/>
                <w:sz w:val="19"/>
                <w:szCs w:val="19"/>
              </w:rPr>
              <w:t xml:space="preserve"> </w:t>
            </w:r>
            <w:r w:rsidR="005A4B0C">
              <w:rPr>
                <w:spacing w:val="-1"/>
                <w:sz w:val="19"/>
                <w:szCs w:val="19"/>
              </w:rPr>
              <w:t>versus</w:t>
            </w:r>
            <w:r w:rsidRPr="001D05E5">
              <w:rPr>
                <w:spacing w:val="-1"/>
                <w:sz w:val="19"/>
                <w:szCs w:val="19"/>
              </w:rPr>
              <w:t xml:space="preserve"> </w:t>
            </w:r>
            <w:r w:rsidRPr="001D05E5">
              <w:rPr>
                <w:spacing w:val="1"/>
                <w:sz w:val="19"/>
                <w:szCs w:val="19"/>
              </w:rPr>
              <w:t>placebo</w:t>
            </w:r>
            <w:r w:rsidRPr="001D05E5">
              <w:rPr>
                <w:spacing w:val="-6"/>
                <w:sz w:val="19"/>
                <w:szCs w:val="19"/>
              </w:rPr>
              <w:t xml:space="preserve"> </w:t>
            </w:r>
            <w:r w:rsidRPr="001D05E5">
              <w:rPr>
                <w:spacing w:val="1"/>
                <w:sz w:val="19"/>
                <w:szCs w:val="19"/>
              </w:rPr>
              <w:t>o</w:t>
            </w:r>
            <w:r w:rsidRPr="001D05E5">
              <w:rPr>
                <w:sz w:val="19"/>
                <w:szCs w:val="19"/>
              </w:rPr>
              <w:t>f</w:t>
            </w:r>
            <w:r w:rsidRPr="001D05E5">
              <w:rPr>
                <w:spacing w:val="-3"/>
                <w:sz w:val="19"/>
                <w:szCs w:val="19"/>
              </w:rPr>
              <w:t xml:space="preserve"> </w:t>
            </w:r>
            <w:r w:rsidRPr="001D05E5">
              <w:rPr>
                <w:spacing w:val="-2"/>
                <w:sz w:val="19"/>
                <w:szCs w:val="19"/>
              </w:rPr>
              <w:t>-</w:t>
            </w:r>
            <w:r w:rsidRPr="001D05E5">
              <w:rPr>
                <w:spacing w:val="1"/>
                <w:sz w:val="19"/>
                <w:szCs w:val="19"/>
              </w:rPr>
              <w:t>35.5%</w:t>
            </w:r>
          </w:p>
        </w:tc>
        <w:tc>
          <w:tcPr>
            <w:tcW w:w="1065" w:type="dxa"/>
            <w:hideMark/>
          </w:tcPr>
          <w:p w:rsidR="00A4487F" w:rsidRPr="001D05E5" w:rsidRDefault="004800A8" w:rsidP="009F5900">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cnfStyle w:val="000000000000" w:firstRow="0" w:lastRow="0" w:firstColumn="0" w:lastColumn="0" w:oddVBand="0" w:evenVBand="0" w:oddHBand="0" w:evenHBand="0" w:firstRowFirstColumn="0" w:firstRowLastColumn="0" w:lastRowFirstColumn="0" w:lastRowLastColumn="0"/>
              <w:rPr>
                <w:spacing w:val="-2"/>
                <w:sz w:val="19"/>
                <w:szCs w:val="19"/>
              </w:rPr>
            </w:pPr>
            <w:r>
              <w:rPr>
                <w:spacing w:val="1"/>
                <w:sz w:val="19"/>
                <w:szCs w:val="19"/>
              </w:rPr>
              <w:t>&lt; 0.0001</w:t>
            </w:r>
          </w:p>
        </w:tc>
      </w:tr>
      <w:tr w:rsidR="00A4487F" w:rsidRPr="001D05E5" w:rsidTr="009F5900">
        <w:trPr>
          <w:trHeight w:val="473"/>
        </w:trPr>
        <w:tc>
          <w:tcPr>
            <w:cnfStyle w:val="001000000000" w:firstRow="0" w:lastRow="0" w:firstColumn="1" w:lastColumn="0" w:oddVBand="0" w:evenVBand="0" w:oddHBand="0" w:evenHBand="0" w:firstRowFirstColumn="0" w:firstRowLastColumn="0" w:lastRowFirstColumn="0" w:lastRowLastColumn="0"/>
            <w:tcW w:w="3225" w:type="dxa"/>
            <w:hideMark/>
          </w:tcPr>
          <w:p w:rsidR="00A4487F" w:rsidRPr="001D05E5" w:rsidRDefault="00A4487F" w:rsidP="009F5900">
            <w:pPr>
              <w:tabs>
                <w:tab w:val="left" w:pos="720"/>
              </w:tabs>
              <w:autoSpaceDE w:val="0"/>
              <w:autoSpaceDN w:val="0"/>
              <w:adjustRightInd w:val="0"/>
              <w:spacing w:before="0" w:after="0"/>
              <w:ind w:left="0" w:right="0"/>
              <w:rPr>
                <w:spacing w:val="-6"/>
                <w:sz w:val="19"/>
                <w:szCs w:val="19"/>
              </w:rPr>
            </w:pPr>
            <w:r w:rsidRPr="001D05E5">
              <w:rPr>
                <w:spacing w:val="3"/>
                <w:sz w:val="19"/>
                <w:szCs w:val="19"/>
              </w:rPr>
              <w:t>T</w:t>
            </w:r>
            <w:r w:rsidRPr="001D05E5">
              <w:rPr>
                <w:spacing w:val="1"/>
                <w:sz w:val="19"/>
                <w:szCs w:val="19"/>
              </w:rPr>
              <w:t>o</w:t>
            </w:r>
            <w:r w:rsidRPr="001D05E5">
              <w:rPr>
                <w:sz w:val="19"/>
                <w:szCs w:val="19"/>
              </w:rPr>
              <w:t>tal</w:t>
            </w:r>
            <w:r w:rsidRPr="001D05E5">
              <w:rPr>
                <w:spacing w:val="-1"/>
                <w:sz w:val="19"/>
                <w:szCs w:val="19"/>
              </w:rPr>
              <w:t>-</w:t>
            </w:r>
            <w:r w:rsidRPr="001D05E5">
              <w:rPr>
                <w:sz w:val="19"/>
                <w:szCs w:val="19"/>
              </w:rPr>
              <w:t>C</w:t>
            </w:r>
          </w:p>
          <w:p w:rsidR="00A4487F" w:rsidRPr="001D05E5" w:rsidRDefault="00A4487F" w:rsidP="009F5900">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rPr>
                <w:sz w:val="19"/>
                <w:szCs w:val="19"/>
              </w:rPr>
            </w:pPr>
            <w:r w:rsidRPr="001D05E5">
              <w:rPr>
                <w:spacing w:val="-6"/>
                <w:sz w:val="19"/>
                <w:szCs w:val="19"/>
              </w:rPr>
              <w:t xml:space="preserve">% </w:t>
            </w:r>
            <w:r w:rsidRPr="001D05E5">
              <w:rPr>
                <w:sz w:val="19"/>
                <w:szCs w:val="19"/>
              </w:rPr>
              <w:t>c</w:t>
            </w:r>
            <w:r w:rsidRPr="001D05E5">
              <w:rPr>
                <w:spacing w:val="-1"/>
                <w:sz w:val="19"/>
                <w:szCs w:val="19"/>
              </w:rPr>
              <w:t>h</w:t>
            </w:r>
            <w:r w:rsidRPr="001D05E5">
              <w:rPr>
                <w:spacing w:val="3"/>
                <w:sz w:val="19"/>
                <w:szCs w:val="19"/>
              </w:rPr>
              <w:t>a</w:t>
            </w:r>
            <w:r w:rsidRPr="001D05E5">
              <w:rPr>
                <w:spacing w:val="-1"/>
                <w:sz w:val="19"/>
                <w:szCs w:val="19"/>
              </w:rPr>
              <w:t>ng</w:t>
            </w:r>
            <w:r w:rsidRPr="001D05E5">
              <w:rPr>
                <w:sz w:val="19"/>
                <w:szCs w:val="19"/>
              </w:rPr>
              <w:t>e</w:t>
            </w:r>
            <w:r w:rsidRPr="001D05E5">
              <w:rPr>
                <w:spacing w:val="-3"/>
                <w:sz w:val="19"/>
                <w:szCs w:val="19"/>
              </w:rPr>
              <w:t xml:space="preserve"> </w:t>
            </w:r>
            <w:r w:rsidRPr="001D05E5">
              <w:rPr>
                <w:spacing w:val="-2"/>
                <w:sz w:val="19"/>
                <w:szCs w:val="19"/>
              </w:rPr>
              <w:t>f</w:t>
            </w:r>
            <w:r w:rsidRPr="001D05E5">
              <w:rPr>
                <w:spacing w:val="1"/>
                <w:sz w:val="19"/>
                <w:szCs w:val="19"/>
              </w:rPr>
              <w:t>r</w:t>
            </w:r>
            <w:r w:rsidRPr="001D05E5">
              <w:rPr>
                <w:spacing w:val="4"/>
                <w:sz w:val="19"/>
                <w:szCs w:val="19"/>
              </w:rPr>
              <w:t>o</w:t>
            </w:r>
            <w:r w:rsidRPr="001D05E5">
              <w:rPr>
                <w:sz w:val="19"/>
                <w:szCs w:val="19"/>
              </w:rPr>
              <w:t>m</w:t>
            </w:r>
            <w:r w:rsidRPr="001D05E5">
              <w:rPr>
                <w:spacing w:val="-4"/>
                <w:sz w:val="19"/>
                <w:szCs w:val="19"/>
              </w:rPr>
              <w:t xml:space="preserve"> </w:t>
            </w:r>
            <w:r w:rsidRPr="001D05E5">
              <w:rPr>
                <w:spacing w:val="1"/>
                <w:sz w:val="19"/>
                <w:szCs w:val="19"/>
              </w:rPr>
              <w:t>b</w:t>
            </w:r>
            <w:r w:rsidRPr="001D05E5">
              <w:rPr>
                <w:sz w:val="19"/>
                <w:szCs w:val="19"/>
              </w:rPr>
              <w:t>aseli</w:t>
            </w:r>
            <w:r w:rsidRPr="001D05E5">
              <w:rPr>
                <w:spacing w:val="-1"/>
                <w:sz w:val="19"/>
                <w:szCs w:val="19"/>
              </w:rPr>
              <w:t>n</w:t>
            </w:r>
            <w:r w:rsidRPr="001D05E5">
              <w:rPr>
                <w:sz w:val="19"/>
                <w:szCs w:val="19"/>
              </w:rPr>
              <w:t>e</w:t>
            </w:r>
            <w:r w:rsidRPr="001D05E5">
              <w:rPr>
                <w:spacing w:val="-6"/>
                <w:sz w:val="19"/>
                <w:szCs w:val="19"/>
              </w:rPr>
              <w:t xml:space="preserve"> </w:t>
            </w:r>
            <w:r w:rsidRPr="001D05E5">
              <w:rPr>
                <w:sz w:val="19"/>
                <w:szCs w:val="19"/>
              </w:rPr>
              <w:t xml:space="preserve">to </w:t>
            </w:r>
            <w:r w:rsidRPr="001D05E5">
              <w:rPr>
                <w:spacing w:val="2"/>
                <w:sz w:val="19"/>
                <w:szCs w:val="19"/>
              </w:rPr>
              <w:t>W</w:t>
            </w:r>
            <w:r w:rsidRPr="001D05E5">
              <w:rPr>
                <w:sz w:val="19"/>
                <w:szCs w:val="19"/>
              </w:rPr>
              <w:t>eek</w:t>
            </w:r>
            <w:r w:rsidRPr="001D05E5">
              <w:rPr>
                <w:spacing w:val="-6"/>
                <w:sz w:val="19"/>
                <w:szCs w:val="19"/>
              </w:rPr>
              <w:t xml:space="preserve"> </w:t>
            </w:r>
            <w:r w:rsidRPr="001D05E5">
              <w:rPr>
                <w:spacing w:val="1"/>
                <w:sz w:val="19"/>
                <w:szCs w:val="19"/>
              </w:rPr>
              <w:t>2</w:t>
            </w:r>
            <w:r w:rsidRPr="001D05E5">
              <w:rPr>
                <w:sz w:val="19"/>
                <w:szCs w:val="19"/>
              </w:rPr>
              <w:t>4</w:t>
            </w:r>
          </w:p>
        </w:tc>
        <w:tc>
          <w:tcPr>
            <w:tcW w:w="1366" w:type="dxa"/>
            <w:hideMark/>
          </w:tcPr>
          <w:p w:rsidR="00A4487F" w:rsidRPr="001D05E5" w:rsidRDefault="00A4487F" w:rsidP="009F5900">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cnfStyle w:val="000000000000" w:firstRow="0" w:lastRow="0" w:firstColumn="0" w:lastColumn="0" w:oddVBand="0" w:evenVBand="0" w:oddHBand="0" w:evenHBand="0" w:firstRowFirstColumn="0" w:firstRowLastColumn="0" w:lastRowFirstColumn="0" w:lastRowLastColumn="0"/>
              <w:rPr>
                <w:sz w:val="19"/>
                <w:szCs w:val="19"/>
              </w:rPr>
            </w:pPr>
            <w:r w:rsidRPr="001D05E5">
              <w:rPr>
                <w:spacing w:val="1"/>
                <w:sz w:val="19"/>
                <w:szCs w:val="19"/>
              </w:rPr>
              <w:t>IT</w:t>
            </w:r>
            <w:r w:rsidRPr="001D05E5">
              <w:rPr>
                <w:sz w:val="19"/>
                <w:szCs w:val="19"/>
              </w:rPr>
              <w:t>T</w:t>
            </w:r>
          </w:p>
        </w:tc>
        <w:tc>
          <w:tcPr>
            <w:tcW w:w="3608" w:type="dxa"/>
            <w:hideMark/>
          </w:tcPr>
          <w:p w:rsidR="00A4487F" w:rsidRPr="001D05E5" w:rsidRDefault="00A4487F" w:rsidP="009F5900">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cnfStyle w:val="000000000000" w:firstRow="0" w:lastRow="0" w:firstColumn="0" w:lastColumn="0" w:oddVBand="0" w:evenVBand="0" w:oddHBand="0" w:evenHBand="0" w:firstRowFirstColumn="0" w:firstRowLastColumn="0" w:lastRowFirstColumn="0" w:lastRowLastColumn="0"/>
              <w:rPr>
                <w:sz w:val="19"/>
                <w:szCs w:val="19"/>
              </w:rPr>
            </w:pPr>
            <w:r w:rsidRPr="001D05E5">
              <w:rPr>
                <w:spacing w:val="-2"/>
                <w:sz w:val="19"/>
                <w:szCs w:val="19"/>
              </w:rPr>
              <w:t>L</w:t>
            </w:r>
            <w:r w:rsidRPr="001D05E5">
              <w:rPr>
                <w:sz w:val="19"/>
                <w:szCs w:val="19"/>
              </w:rPr>
              <w:t xml:space="preserve">S </w:t>
            </w:r>
            <w:r w:rsidRPr="001D05E5">
              <w:rPr>
                <w:spacing w:val="-1"/>
                <w:sz w:val="19"/>
                <w:szCs w:val="19"/>
              </w:rPr>
              <w:t>m</w:t>
            </w:r>
            <w:r w:rsidRPr="001D05E5">
              <w:rPr>
                <w:sz w:val="19"/>
                <w:szCs w:val="19"/>
              </w:rPr>
              <w:t>e</w:t>
            </w:r>
            <w:r w:rsidRPr="001D05E5">
              <w:rPr>
                <w:spacing w:val="3"/>
                <w:sz w:val="19"/>
                <w:szCs w:val="19"/>
              </w:rPr>
              <w:t>a</w:t>
            </w:r>
            <w:r w:rsidRPr="001D05E5">
              <w:rPr>
                <w:sz w:val="19"/>
                <w:szCs w:val="19"/>
              </w:rPr>
              <w:t>n</w:t>
            </w:r>
            <w:r w:rsidRPr="001D05E5">
              <w:rPr>
                <w:spacing w:val="-5"/>
                <w:sz w:val="19"/>
                <w:szCs w:val="19"/>
              </w:rPr>
              <w:t xml:space="preserve"> </w:t>
            </w:r>
            <w:r w:rsidRPr="001D05E5">
              <w:rPr>
                <w:spacing w:val="1"/>
                <w:sz w:val="19"/>
                <w:szCs w:val="19"/>
              </w:rPr>
              <w:t>dif</w:t>
            </w:r>
            <w:r w:rsidRPr="001D05E5">
              <w:rPr>
                <w:spacing w:val="-2"/>
                <w:sz w:val="19"/>
                <w:szCs w:val="19"/>
              </w:rPr>
              <w:t>f</w:t>
            </w:r>
            <w:r w:rsidRPr="001D05E5">
              <w:rPr>
                <w:spacing w:val="1"/>
                <w:sz w:val="19"/>
                <w:szCs w:val="19"/>
              </w:rPr>
              <w:t>ere</w:t>
            </w:r>
            <w:r w:rsidRPr="001D05E5">
              <w:rPr>
                <w:spacing w:val="-1"/>
                <w:sz w:val="19"/>
                <w:szCs w:val="19"/>
              </w:rPr>
              <w:t>n</w:t>
            </w:r>
            <w:r w:rsidRPr="001D05E5">
              <w:rPr>
                <w:spacing w:val="1"/>
                <w:sz w:val="19"/>
                <w:szCs w:val="19"/>
              </w:rPr>
              <w:t>c</w:t>
            </w:r>
            <w:r w:rsidRPr="001D05E5">
              <w:rPr>
                <w:sz w:val="19"/>
                <w:szCs w:val="19"/>
              </w:rPr>
              <w:t>e</w:t>
            </w:r>
            <w:r w:rsidRPr="001D05E5">
              <w:rPr>
                <w:spacing w:val="-5"/>
                <w:sz w:val="19"/>
                <w:szCs w:val="19"/>
              </w:rPr>
              <w:t xml:space="preserve"> </w:t>
            </w:r>
            <w:r w:rsidR="005A4B0C">
              <w:rPr>
                <w:spacing w:val="-1"/>
                <w:sz w:val="19"/>
                <w:szCs w:val="19"/>
              </w:rPr>
              <w:t>versus</w:t>
            </w:r>
            <w:r w:rsidRPr="001D05E5">
              <w:rPr>
                <w:spacing w:val="-1"/>
                <w:sz w:val="19"/>
                <w:szCs w:val="19"/>
              </w:rPr>
              <w:t xml:space="preserve"> </w:t>
            </w:r>
            <w:r w:rsidRPr="001D05E5">
              <w:rPr>
                <w:spacing w:val="1"/>
                <w:sz w:val="19"/>
                <w:szCs w:val="19"/>
              </w:rPr>
              <w:t>placebo</w:t>
            </w:r>
            <w:r w:rsidRPr="001D05E5">
              <w:rPr>
                <w:spacing w:val="-6"/>
                <w:sz w:val="19"/>
                <w:szCs w:val="19"/>
              </w:rPr>
              <w:t xml:space="preserve"> </w:t>
            </w:r>
            <w:r w:rsidRPr="001D05E5">
              <w:rPr>
                <w:spacing w:val="1"/>
                <w:sz w:val="19"/>
                <w:szCs w:val="19"/>
              </w:rPr>
              <w:t>o</w:t>
            </w:r>
            <w:r w:rsidRPr="001D05E5">
              <w:rPr>
                <w:sz w:val="19"/>
                <w:szCs w:val="19"/>
              </w:rPr>
              <w:t>f</w:t>
            </w:r>
            <w:r w:rsidRPr="001D05E5">
              <w:rPr>
                <w:spacing w:val="-3"/>
                <w:sz w:val="19"/>
                <w:szCs w:val="19"/>
              </w:rPr>
              <w:t xml:space="preserve"> </w:t>
            </w:r>
            <w:r w:rsidRPr="001D05E5">
              <w:rPr>
                <w:spacing w:val="-2"/>
                <w:sz w:val="19"/>
                <w:szCs w:val="19"/>
              </w:rPr>
              <w:t>-</w:t>
            </w:r>
            <w:r w:rsidRPr="001D05E5">
              <w:rPr>
                <w:spacing w:val="1"/>
                <w:sz w:val="19"/>
                <w:szCs w:val="19"/>
              </w:rPr>
              <w:t>28.4%</w:t>
            </w:r>
          </w:p>
        </w:tc>
        <w:tc>
          <w:tcPr>
            <w:tcW w:w="1065" w:type="dxa"/>
            <w:hideMark/>
          </w:tcPr>
          <w:p w:rsidR="00A4487F" w:rsidRPr="001D05E5" w:rsidRDefault="004800A8" w:rsidP="009F5900">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cnfStyle w:val="000000000000" w:firstRow="0" w:lastRow="0" w:firstColumn="0" w:lastColumn="0" w:oddVBand="0" w:evenVBand="0" w:oddHBand="0" w:evenHBand="0" w:firstRowFirstColumn="0" w:firstRowLastColumn="0" w:lastRowFirstColumn="0" w:lastRowLastColumn="0"/>
              <w:rPr>
                <w:sz w:val="19"/>
                <w:szCs w:val="19"/>
              </w:rPr>
            </w:pPr>
            <w:r>
              <w:rPr>
                <w:spacing w:val="1"/>
                <w:sz w:val="19"/>
                <w:szCs w:val="19"/>
              </w:rPr>
              <w:t>&lt; 0.0001</w:t>
            </w:r>
          </w:p>
        </w:tc>
      </w:tr>
      <w:tr w:rsidR="00A4487F" w:rsidRPr="001D05E5" w:rsidTr="009F5900">
        <w:trPr>
          <w:trHeight w:val="484"/>
        </w:trPr>
        <w:tc>
          <w:tcPr>
            <w:cnfStyle w:val="001000000000" w:firstRow="0" w:lastRow="0" w:firstColumn="1" w:lastColumn="0" w:oddVBand="0" w:evenVBand="0" w:oddHBand="0" w:evenHBand="0" w:firstRowFirstColumn="0" w:firstRowLastColumn="0" w:lastRowFirstColumn="0" w:lastRowLastColumn="0"/>
            <w:tcW w:w="3225" w:type="dxa"/>
            <w:hideMark/>
          </w:tcPr>
          <w:p w:rsidR="00A4487F" w:rsidRPr="001D05E5" w:rsidRDefault="00A4487F" w:rsidP="009F5900">
            <w:pPr>
              <w:tabs>
                <w:tab w:val="left" w:pos="720"/>
              </w:tabs>
              <w:autoSpaceDE w:val="0"/>
              <w:autoSpaceDN w:val="0"/>
              <w:adjustRightInd w:val="0"/>
              <w:spacing w:before="0" w:after="0"/>
              <w:ind w:left="0" w:right="0"/>
              <w:rPr>
                <w:sz w:val="19"/>
                <w:szCs w:val="19"/>
              </w:rPr>
            </w:pPr>
            <w:r w:rsidRPr="001D05E5">
              <w:rPr>
                <w:spacing w:val="-2"/>
                <w:sz w:val="19"/>
                <w:szCs w:val="19"/>
              </w:rPr>
              <w:t>A</w:t>
            </w:r>
            <w:r w:rsidRPr="001D05E5">
              <w:rPr>
                <w:spacing w:val="1"/>
                <w:sz w:val="19"/>
                <w:szCs w:val="19"/>
              </w:rPr>
              <w:t>po</w:t>
            </w:r>
            <w:r w:rsidRPr="001D05E5">
              <w:rPr>
                <w:spacing w:val="-2"/>
                <w:sz w:val="19"/>
                <w:szCs w:val="19"/>
              </w:rPr>
              <w:t>-</w:t>
            </w:r>
            <w:r w:rsidRPr="001D05E5">
              <w:rPr>
                <w:sz w:val="19"/>
                <w:szCs w:val="19"/>
              </w:rPr>
              <w:t>B</w:t>
            </w:r>
          </w:p>
          <w:p w:rsidR="00A4487F" w:rsidRPr="001D05E5" w:rsidRDefault="00A4487F" w:rsidP="009F5900">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rPr>
                <w:sz w:val="19"/>
                <w:szCs w:val="19"/>
              </w:rPr>
            </w:pPr>
            <w:r w:rsidRPr="001D05E5">
              <w:rPr>
                <w:spacing w:val="-5"/>
                <w:sz w:val="19"/>
                <w:szCs w:val="19"/>
              </w:rPr>
              <w:t xml:space="preserve">% </w:t>
            </w:r>
            <w:r w:rsidRPr="001D05E5">
              <w:rPr>
                <w:spacing w:val="3"/>
                <w:sz w:val="19"/>
                <w:szCs w:val="19"/>
              </w:rPr>
              <w:t>c</w:t>
            </w:r>
            <w:r w:rsidRPr="001D05E5">
              <w:rPr>
                <w:spacing w:val="-1"/>
                <w:sz w:val="19"/>
                <w:szCs w:val="19"/>
              </w:rPr>
              <w:t>h</w:t>
            </w:r>
            <w:r w:rsidRPr="001D05E5">
              <w:rPr>
                <w:spacing w:val="1"/>
                <w:sz w:val="19"/>
                <w:szCs w:val="19"/>
              </w:rPr>
              <w:t>an</w:t>
            </w:r>
            <w:r w:rsidRPr="001D05E5">
              <w:rPr>
                <w:spacing w:val="-1"/>
                <w:sz w:val="19"/>
                <w:szCs w:val="19"/>
              </w:rPr>
              <w:t>g</w:t>
            </w:r>
            <w:r w:rsidRPr="001D05E5">
              <w:rPr>
                <w:sz w:val="19"/>
                <w:szCs w:val="19"/>
              </w:rPr>
              <w:t>e</w:t>
            </w:r>
            <w:r w:rsidRPr="001D05E5">
              <w:rPr>
                <w:spacing w:val="-3"/>
                <w:sz w:val="19"/>
                <w:szCs w:val="19"/>
              </w:rPr>
              <w:t xml:space="preserve"> </w:t>
            </w:r>
            <w:r w:rsidRPr="001D05E5">
              <w:rPr>
                <w:spacing w:val="-2"/>
                <w:sz w:val="19"/>
                <w:szCs w:val="19"/>
              </w:rPr>
              <w:t>f</w:t>
            </w:r>
            <w:r w:rsidRPr="001D05E5">
              <w:rPr>
                <w:spacing w:val="1"/>
                <w:sz w:val="19"/>
                <w:szCs w:val="19"/>
              </w:rPr>
              <w:t>r</w:t>
            </w:r>
            <w:r w:rsidRPr="001D05E5">
              <w:rPr>
                <w:spacing w:val="4"/>
                <w:sz w:val="19"/>
                <w:szCs w:val="19"/>
              </w:rPr>
              <w:t>o</w:t>
            </w:r>
            <w:r w:rsidRPr="001D05E5">
              <w:rPr>
                <w:sz w:val="19"/>
                <w:szCs w:val="19"/>
              </w:rPr>
              <w:t>m</w:t>
            </w:r>
            <w:r w:rsidRPr="001D05E5">
              <w:rPr>
                <w:spacing w:val="-4"/>
                <w:sz w:val="19"/>
                <w:szCs w:val="19"/>
              </w:rPr>
              <w:t xml:space="preserve"> </w:t>
            </w:r>
            <w:r w:rsidRPr="001D05E5">
              <w:rPr>
                <w:spacing w:val="1"/>
                <w:sz w:val="19"/>
                <w:szCs w:val="19"/>
              </w:rPr>
              <w:t>b</w:t>
            </w:r>
            <w:r w:rsidRPr="001D05E5">
              <w:rPr>
                <w:sz w:val="19"/>
                <w:szCs w:val="19"/>
              </w:rPr>
              <w:t>aseli</w:t>
            </w:r>
            <w:r w:rsidRPr="001D05E5">
              <w:rPr>
                <w:spacing w:val="-1"/>
                <w:sz w:val="19"/>
                <w:szCs w:val="19"/>
              </w:rPr>
              <w:t>n</w:t>
            </w:r>
            <w:r w:rsidRPr="001D05E5">
              <w:rPr>
                <w:sz w:val="19"/>
                <w:szCs w:val="19"/>
              </w:rPr>
              <w:t>e</w:t>
            </w:r>
            <w:r w:rsidRPr="001D05E5">
              <w:rPr>
                <w:spacing w:val="-6"/>
                <w:sz w:val="19"/>
                <w:szCs w:val="19"/>
              </w:rPr>
              <w:t xml:space="preserve"> </w:t>
            </w:r>
            <w:r w:rsidRPr="001D05E5">
              <w:rPr>
                <w:sz w:val="19"/>
                <w:szCs w:val="19"/>
              </w:rPr>
              <w:t xml:space="preserve">to </w:t>
            </w:r>
            <w:r w:rsidRPr="001D05E5">
              <w:rPr>
                <w:spacing w:val="2"/>
                <w:sz w:val="19"/>
                <w:szCs w:val="19"/>
              </w:rPr>
              <w:t>W</w:t>
            </w:r>
            <w:r w:rsidRPr="001D05E5">
              <w:rPr>
                <w:sz w:val="19"/>
                <w:szCs w:val="19"/>
              </w:rPr>
              <w:t>eek</w:t>
            </w:r>
            <w:r w:rsidRPr="001D05E5">
              <w:rPr>
                <w:spacing w:val="-6"/>
                <w:sz w:val="19"/>
                <w:szCs w:val="19"/>
              </w:rPr>
              <w:t xml:space="preserve"> </w:t>
            </w:r>
            <w:r w:rsidRPr="001D05E5">
              <w:rPr>
                <w:spacing w:val="1"/>
                <w:sz w:val="19"/>
                <w:szCs w:val="19"/>
              </w:rPr>
              <w:t>1</w:t>
            </w:r>
            <w:r w:rsidRPr="001D05E5">
              <w:rPr>
                <w:sz w:val="19"/>
                <w:szCs w:val="19"/>
              </w:rPr>
              <w:t>2</w:t>
            </w:r>
          </w:p>
        </w:tc>
        <w:tc>
          <w:tcPr>
            <w:tcW w:w="1366" w:type="dxa"/>
            <w:hideMark/>
          </w:tcPr>
          <w:p w:rsidR="00A4487F" w:rsidRPr="001D05E5" w:rsidRDefault="00A4487F" w:rsidP="009F5900">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cnfStyle w:val="000000000000" w:firstRow="0" w:lastRow="0" w:firstColumn="0" w:lastColumn="0" w:oddVBand="0" w:evenVBand="0" w:oddHBand="0" w:evenHBand="0" w:firstRowFirstColumn="0" w:firstRowLastColumn="0" w:lastRowFirstColumn="0" w:lastRowLastColumn="0"/>
              <w:rPr>
                <w:sz w:val="19"/>
                <w:szCs w:val="19"/>
              </w:rPr>
            </w:pPr>
            <w:r w:rsidRPr="001D05E5">
              <w:rPr>
                <w:spacing w:val="1"/>
                <w:sz w:val="19"/>
                <w:szCs w:val="19"/>
              </w:rPr>
              <w:t>IT</w:t>
            </w:r>
            <w:r w:rsidRPr="001D05E5">
              <w:rPr>
                <w:sz w:val="19"/>
                <w:szCs w:val="19"/>
              </w:rPr>
              <w:t>T</w:t>
            </w:r>
          </w:p>
        </w:tc>
        <w:tc>
          <w:tcPr>
            <w:tcW w:w="3608" w:type="dxa"/>
            <w:hideMark/>
          </w:tcPr>
          <w:p w:rsidR="00A4487F" w:rsidRPr="001D05E5" w:rsidRDefault="00A4487F" w:rsidP="009F5900">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cnfStyle w:val="000000000000" w:firstRow="0" w:lastRow="0" w:firstColumn="0" w:lastColumn="0" w:oddVBand="0" w:evenVBand="0" w:oddHBand="0" w:evenHBand="0" w:firstRowFirstColumn="0" w:firstRowLastColumn="0" w:lastRowFirstColumn="0" w:lastRowLastColumn="0"/>
              <w:rPr>
                <w:sz w:val="19"/>
                <w:szCs w:val="19"/>
              </w:rPr>
            </w:pPr>
            <w:r w:rsidRPr="001D05E5">
              <w:rPr>
                <w:spacing w:val="-2"/>
                <w:sz w:val="19"/>
                <w:szCs w:val="19"/>
              </w:rPr>
              <w:t>L</w:t>
            </w:r>
            <w:r w:rsidRPr="001D05E5">
              <w:rPr>
                <w:sz w:val="19"/>
                <w:szCs w:val="19"/>
              </w:rPr>
              <w:t xml:space="preserve">S </w:t>
            </w:r>
            <w:r w:rsidRPr="001D05E5">
              <w:rPr>
                <w:spacing w:val="-1"/>
                <w:sz w:val="19"/>
                <w:szCs w:val="19"/>
              </w:rPr>
              <w:t>m</w:t>
            </w:r>
            <w:r w:rsidRPr="001D05E5">
              <w:rPr>
                <w:sz w:val="19"/>
                <w:szCs w:val="19"/>
              </w:rPr>
              <w:t>e</w:t>
            </w:r>
            <w:r w:rsidRPr="001D05E5">
              <w:rPr>
                <w:spacing w:val="3"/>
                <w:sz w:val="19"/>
                <w:szCs w:val="19"/>
              </w:rPr>
              <w:t>a</w:t>
            </w:r>
            <w:r w:rsidRPr="001D05E5">
              <w:rPr>
                <w:sz w:val="19"/>
                <w:szCs w:val="19"/>
              </w:rPr>
              <w:t>n</w:t>
            </w:r>
            <w:r w:rsidRPr="001D05E5">
              <w:rPr>
                <w:spacing w:val="-5"/>
                <w:sz w:val="19"/>
                <w:szCs w:val="19"/>
              </w:rPr>
              <w:t xml:space="preserve"> </w:t>
            </w:r>
            <w:r w:rsidRPr="001D05E5">
              <w:rPr>
                <w:spacing w:val="1"/>
                <w:sz w:val="19"/>
                <w:szCs w:val="19"/>
              </w:rPr>
              <w:t>dif</w:t>
            </w:r>
            <w:r w:rsidRPr="001D05E5">
              <w:rPr>
                <w:spacing w:val="-2"/>
                <w:sz w:val="19"/>
                <w:szCs w:val="19"/>
              </w:rPr>
              <w:t>f</w:t>
            </w:r>
            <w:r w:rsidRPr="001D05E5">
              <w:rPr>
                <w:spacing w:val="1"/>
                <w:sz w:val="19"/>
                <w:szCs w:val="19"/>
              </w:rPr>
              <w:t>ere</w:t>
            </w:r>
            <w:r w:rsidRPr="001D05E5">
              <w:rPr>
                <w:spacing w:val="-1"/>
                <w:sz w:val="19"/>
                <w:szCs w:val="19"/>
              </w:rPr>
              <w:t>n</w:t>
            </w:r>
            <w:r w:rsidRPr="001D05E5">
              <w:rPr>
                <w:spacing w:val="1"/>
                <w:sz w:val="19"/>
                <w:szCs w:val="19"/>
              </w:rPr>
              <w:t>c</w:t>
            </w:r>
            <w:r w:rsidRPr="001D05E5">
              <w:rPr>
                <w:sz w:val="19"/>
                <w:szCs w:val="19"/>
              </w:rPr>
              <w:t>e</w:t>
            </w:r>
            <w:r w:rsidRPr="001D05E5">
              <w:rPr>
                <w:spacing w:val="-5"/>
                <w:sz w:val="19"/>
                <w:szCs w:val="19"/>
              </w:rPr>
              <w:t xml:space="preserve"> </w:t>
            </w:r>
            <w:r w:rsidR="005A4B0C">
              <w:rPr>
                <w:spacing w:val="-1"/>
                <w:sz w:val="19"/>
                <w:szCs w:val="19"/>
              </w:rPr>
              <w:t>versus</w:t>
            </w:r>
            <w:r w:rsidRPr="001D05E5">
              <w:rPr>
                <w:spacing w:val="-1"/>
                <w:sz w:val="19"/>
                <w:szCs w:val="19"/>
              </w:rPr>
              <w:t xml:space="preserve"> </w:t>
            </w:r>
            <w:r w:rsidRPr="001D05E5">
              <w:rPr>
                <w:spacing w:val="1"/>
                <w:sz w:val="19"/>
                <w:szCs w:val="19"/>
              </w:rPr>
              <w:t>placebo</w:t>
            </w:r>
            <w:r w:rsidRPr="001D05E5">
              <w:rPr>
                <w:spacing w:val="-6"/>
                <w:sz w:val="19"/>
                <w:szCs w:val="19"/>
              </w:rPr>
              <w:t xml:space="preserve"> </w:t>
            </w:r>
            <w:r w:rsidRPr="001D05E5">
              <w:rPr>
                <w:spacing w:val="1"/>
                <w:sz w:val="19"/>
                <w:szCs w:val="19"/>
              </w:rPr>
              <w:t>o</w:t>
            </w:r>
            <w:r w:rsidRPr="001D05E5">
              <w:rPr>
                <w:sz w:val="19"/>
                <w:szCs w:val="19"/>
              </w:rPr>
              <w:t>f</w:t>
            </w:r>
            <w:r w:rsidRPr="001D05E5">
              <w:rPr>
                <w:spacing w:val="-3"/>
                <w:sz w:val="19"/>
                <w:szCs w:val="19"/>
              </w:rPr>
              <w:t xml:space="preserve"> </w:t>
            </w:r>
            <w:r w:rsidRPr="001D05E5">
              <w:rPr>
                <w:spacing w:val="-2"/>
                <w:sz w:val="19"/>
                <w:szCs w:val="19"/>
              </w:rPr>
              <w:t>-</w:t>
            </w:r>
            <w:r w:rsidRPr="001D05E5">
              <w:rPr>
                <w:spacing w:val="1"/>
                <w:sz w:val="19"/>
                <w:szCs w:val="19"/>
              </w:rPr>
              <w:t>30.2%</w:t>
            </w:r>
          </w:p>
        </w:tc>
        <w:tc>
          <w:tcPr>
            <w:tcW w:w="1065" w:type="dxa"/>
            <w:hideMark/>
          </w:tcPr>
          <w:p w:rsidR="00A4487F" w:rsidRPr="001D05E5" w:rsidRDefault="004800A8" w:rsidP="009F5900">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cnfStyle w:val="000000000000" w:firstRow="0" w:lastRow="0" w:firstColumn="0" w:lastColumn="0" w:oddVBand="0" w:evenVBand="0" w:oddHBand="0" w:evenHBand="0" w:firstRowFirstColumn="0" w:firstRowLastColumn="0" w:lastRowFirstColumn="0" w:lastRowLastColumn="0"/>
              <w:rPr>
                <w:sz w:val="19"/>
                <w:szCs w:val="19"/>
              </w:rPr>
            </w:pPr>
            <w:r>
              <w:rPr>
                <w:spacing w:val="1"/>
                <w:sz w:val="19"/>
                <w:szCs w:val="19"/>
              </w:rPr>
              <w:t>&lt; 0.0001</w:t>
            </w:r>
          </w:p>
        </w:tc>
      </w:tr>
      <w:tr w:rsidR="00A4487F" w:rsidRPr="001D05E5" w:rsidTr="009F5900">
        <w:trPr>
          <w:trHeight w:val="473"/>
        </w:trPr>
        <w:tc>
          <w:tcPr>
            <w:cnfStyle w:val="001000000000" w:firstRow="0" w:lastRow="0" w:firstColumn="1" w:lastColumn="0" w:oddVBand="0" w:evenVBand="0" w:oddHBand="0" w:evenHBand="0" w:firstRowFirstColumn="0" w:firstRowLastColumn="0" w:lastRowFirstColumn="0" w:lastRowLastColumn="0"/>
            <w:tcW w:w="3225" w:type="dxa"/>
            <w:hideMark/>
          </w:tcPr>
          <w:p w:rsidR="00A4487F" w:rsidRPr="001D05E5" w:rsidRDefault="00A4487F" w:rsidP="009F5900">
            <w:pPr>
              <w:tabs>
                <w:tab w:val="left" w:pos="720"/>
              </w:tabs>
              <w:autoSpaceDE w:val="0"/>
              <w:autoSpaceDN w:val="0"/>
              <w:adjustRightInd w:val="0"/>
              <w:spacing w:before="0" w:after="0"/>
              <w:ind w:left="0" w:right="0"/>
              <w:rPr>
                <w:sz w:val="19"/>
                <w:szCs w:val="19"/>
              </w:rPr>
            </w:pPr>
            <w:r w:rsidRPr="001D05E5">
              <w:rPr>
                <w:spacing w:val="1"/>
                <w:sz w:val="19"/>
                <w:szCs w:val="19"/>
              </w:rPr>
              <w:t>No</w:t>
            </w:r>
            <w:r w:rsidRPr="001D05E5">
              <w:rPr>
                <w:spacing w:val="-1"/>
                <w:sz w:val="19"/>
                <w:szCs w:val="19"/>
              </w:rPr>
              <w:t>n-</w:t>
            </w:r>
            <w:r w:rsidRPr="001D05E5">
              <w:rPr>
                <w:spacing w:val="2"/>
                <w:sz w:val="19"/>
                <w:szCs w:val="19"/>
              </w:rPr>
              <w:t>HD</w:t>
            </w:r>
            <w:r w:rsidRPr="001D05E5">
              <w:rPr>
                <w:spacing w:val="-2"/>
                <w:sz w:val="19"/>
                <w:szCs w:val="19"/>
              </w:rPr>
              <w:t>L</w:t>
            </w:r>
            <w:r w:rsidRPr="001D05E5">
              <w:rPr>
                <w:spacing w:val="1"/>
                <w:sz w:val="19"/>
                <w:szCs w:val="19"/>
              </w:rPr>
              <w:t>-</w:t>
            </w:r>
            <w:r w:rsidRPr="001D05E5">
              <w:rPr>
                <w:sz w:val="19"/>
                <w:szCs w:val="19"/>
              </w:rPr>
              <w:t>C</w:t>
            </w:r>
          </w:p>
          <w:p w:rsidR="00A4487F" w:rsidRPr="001D05E5" w:rsidRDefault="00A4487F" w:rsidP="009F5900">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rPr>
                <w:sz w:val="19"/>
                <w:szCs w:val="19"/>
              </w:rPr>
            </w:pPr>
            <w:r w:rsidRPr="001D05E5">
              <w:rPr>
                <w:spacing w:val="-5"/>
                <w:sz w:val="19"/>
                <w:szCs w:val="19"/>
              </w:rPr>
              <w:t xml:space="preserve">% </w:t>
            </w:r>
            <w:r w:rsidRPr="001D05E5">
              <w:rPr>
                <w:spacing w:val="3"/>
                <w:sz w:val="19"/>
                <w:szCs w:val="19"/>
              </w:rPr>
              <w:t>c</w:t>
            </w:r>
            <w:r w:rsidRPr="001D05E5">
              <w:rPr>
                <w:spacing w:val="-1"/>
                <w:sz w:val="19"/>
                <w:szCs w:val="19"/>
              </w:rPr>
              <w:t>h</w:t>
            </w:r>
            <w:r w:rsidRPr="001D05E5">
              <w:rPr>
                <w:spacing w:val="1"/>
                <w:sz w:val="19"/>
                <w:szCs w:val="19"/>
              </w:rPr>
              <w:t>an</w:t>
            </w:r>
            <w:r w:rsidRPr="001D05E5">
              <w:rPr>
                <w:spacing w:val="-1"/>
                <w:sz w:val="19"/>
                <w:szCs w:val="19"/>
              </w:rPr>
              <w:t>g</w:t>
            </w:r>
            <w:r w:rsidRPr="001D05E5">
              <w:rPr>
                <w:sz w:val="19"/>
                <w:szCs w:val="19"/>
              </w:rPr>
              <w:t>e</w:t>
            </w:r>
            <w:r w:rsidRPr="001D05E5">
              <w:rPr>
                <w:spacing w:val="-6"/>
                <w:sz w:val="19"/>
                <w:szCs w:val="19"/>
              </w:rPr>
              <w:t xml:space="preserve"> </w:t>
            </w:r>
            <w:r w:rsidRPr="001D05E5">
              <w:rPr>
                <w:spacing w:val="-2"/>
                <w:sz w:val="19"/>
                <w:szCs w:val="19"/>
              </w:rPr>
              <w:t>f</w:t>
            </w:r>
            <w:r w:rsidRPr="001D05E5">
              <w:rPr>
                <w:spacing w:val="1"/>
                <w:sz w:val="19"/>
                <w:szCs w:val="19"/>
              </w:rPr>
              <w:t>r</w:t>
            </w:r>
            <w:r w:rsidRPr="001D05E5">
              <w:rPr>
                <w:spacing w:val="4"/>
                <w:sz w:val="19"/>
                <w:szCs w:val="19"/>
              </w:rPr>
              <w:t>o</w:t>
            </w:r>
            <w:r w:rsidRPr="001D05E5">
              <w:rPr>
                <w:sz w:val="19"/>
                <w:szCs w:val="19"/>
              </w:rPr>
              <w:t>m</w:t>
            </w:r>
            <w:r w:rsidRPr="001D05E5">
              <w:rPr>
                <w:spacing w:val="-7"/>
                <w:sz w:val="19"/>
                <w:szCs w:val="19"/>
              </w:rPr>
              <w:t xml:space="preserve"> </w:t>
            </w:r>
            <w:r w:rsidRPr="001D05E5">
              <w:rPr>
                <w:spacing w:val="1"/>
                <w:sz w:val="19"/>
                <w:szCs w:val="19"/>
              </w:rPr>
              <w:t>ba</w:t>
            </w:r>
            <w:r w:rsidRPr="001D05E5">
              <w:rPr>
                <w:spacing w:val="-1"/>
                <w:sz w:val="19"/>
                <w:szCs w:val="19"/>
              </w:rPr>
              <w:t>s</w:t>
            </w:r>
            <w:r w:rsidRPr="001D05E5">
              <w:rPr>
                <w:sz w:val="19"/>
                <w:szCs w:val="19"/>
              </w:rPr>
              <w:t>el</w:t>
            </w:r>
            <w:r w:rsidRPr="001D05E5">
              <w:rPr>
                <w:spacing w:val="2"/>
                <w:sz w:val="19"/>
                <w:szCs w:val="19"/>
              </w:rPr>
              <w:t>i</w:t>
            </w:r>
            <w:r w:rsidRPr="001D05E5">
              <w:rPr>
                <w:spacing w:val="-1"/>
                <w:sz w:val="19"/>
                <w:szCs w:val="19"/>
              </w:rPr>
              <w:t>n</w:t>
            </w:r>
            <w:r w:rsidRPr="001D05E5">
              <w:rPr>
                <w:sz w:val="19"/>
                <w:szCs w:val="19"/>
              </w:rPr>
              <w:t>e</w:t>
            </w:r>
            <w:r w:rsidRPr="001D05E5">
              <w:rPr>
                <w:spacing w:val="-6"/>
                <w:sz w:val="19"/>
                <w:szCs w:val="19"/>
              </w:rPr>
              <w:t xml:space="preserve"> </w:t>
            </w:r>
            <w:r w:rsidRPr="001D05E5">
              <w:rPr>
                <w:sz w:val="19"/>
                <w:szCs w:val="19"/>
              </w:rPr>
              <w:t xml:space="preserve">to </w:t>
            </w:r>
            <w:r w:rsidRPr="001D05E5">
              <w:rPr>
                <w:spacing w:val="1"/>
                <w:sz w:val="19"/>
                <w:szCs w:val="19"/>
              </w:rPr>
              <w:t>Wee</w:t>
            </w:r>
            <w:r w:rsidRPr="001D05E5">
              <w:rPr>
                <w:sz w:val="19"/>
                <w:szCs w:val="19"/>
              </w:rPr>
              <w:t>k</w:t>
            </w:r>
            <w:r w:rsidRPr="001D05E5">
              <w:rPr>
                <w:spacing w:val="-6"/>
                <w:sz w:val="19"/>
                <w:szCs w:val="19"/>
              </w:rPr>
              <w:t xml:space="preserve"> </w:t>
            </w:r>
            <w:r w:rsidRPr="001D05E5">
              <w:rPr>
                <w:spacing w:val="1"/>
                <w:sz w:val="19"/>
                <w:szCs w:val="19"/>
              </w:rPr>
              <w:t>12</w:t>
            </w:r>
          </w:p>
        </w:tc>
        <w:tc>
          <w:tcPr>
            <w:tcW w:w="1366" w:type="dxa"/>
            <w:hideMark/>
          </w:tcPr>
          <w:p w:rsidR="00A4487F" w:rsidRPr="001D05E5" w:rsidRDefault="00A4487F" w:rsidP="009F5900">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cnfStyle w:val="000000000000" w:firstRow="0" w:lastRow="0" w:firstColumn="0" w:lastColumn="0" w:oddVBand="0" w:evenVBand="0" w:oddHBand="0" w:evenHBand="0" w:firstRowFirstColumn="0" w:firstRowLastColumn="0" w:lastRowFirstColumn="0" w:lastRowLastColumn="0"/>
              <w:rPr>
                <w:sz w:val="19"/>
                <w:szCs w:val="19"/>
              </w:rPr>
            </w:pPr>
            <w:r w:rsidRPr="001D05E5">
              <w:rPr>
                <w:spacing w:val="1"/>
                <w:sz w:val="19"/>
                <w:szCs w:val="19"/>
              </w:rPr>
              <w:t>IT</w:t>
            </w:r>
            <w:r w:rsidRPr="001D05E5">
              <w:rPr>
                <w:sz w:val="19"/>
                <w:szCs w:val="19"/>
              </w:rPr>
              <w:t>T</w:t>
            </w:r>
          </w:p>
        </w:tc>
        <w:tc>
          <w:tcPr>
            <w:tcW w:w="3608" w:type="dxa"/>
            <w:hideMark/>
          </w:tcPr>
          <w:p w:rsidR="00A4487F" w:rsidRPr="001D05E5" w:rsidRDefault="00A4487F" w:rsidP="009F5900">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cnfStyle w:val="000000000000" w:firstRow="0" w:lastRow="0" w:firstColumn="0" w:lastColumn="0" w:oddVBand="0" w:evenVBand="0" w:oddHBand="0" w:evenHBand="0" w:firstRowFirstColumn="0" w:firstRowLastColumn="0" w:lastRowFirstColumn="0" w:lastRowLastColumn="0"/>
              <w:rPr>
                <w:sz w:val="19"/>
                <w:szCs w:val="19"/>
              </w:rPr>
            </w:pPr>
            <w:r w:rsidRPr="001D05E5">
              <w:rPr>
                <w:spacing w:val="-2"/>
                <w:sz w:val="19"/>
                <w:szCs w:val="19"/>
              </w:rPr>
              <w:t>L</w:t>
            </w:r>
            <w:r w:rsidRPr="001D05E5">
              <w:rPr>
                <w:sz w:val="19"/>
                <w:szCs w:val="19"/>
              </w:rPr>
              <w:t xml:space="preserve">S </w:t>
            </w:r>
            <w:r w:rsidRPr="001D05E5">
              <w:rPr>
                <w:spacing w:val="-1"/>
                <w:sz w:val="19"/>
                <w:szCs w:val="19"/>
              </w:rPr>
              <w:t>m</w:t>
            </w:r>
            <w:r w:rsidRPr="001D05E5">
              <w:rPr>
                <w:sz w:val="19"/>
                <w:szCs w:val="19"/>
              </w:rPr>
              <w:t>e</w:t>
            </w:r>
            <w:r w:rsidRPr="001D05E5">
              <w:rPr>
                <w:spacing w:val="3"/>
                <w:sz w:val="19"/>
                <w:szCs w:val="19"/>
              </w:rPr>
              <w:t>a</w:t>
            </w:r>
            <w:r w:rsidRPr="001D05E5">
              <w:rPr>
                <w:sz w:val="19"/>
                <w:szCs w:val="19"/>
              </w:rPr>
              <w:t>n</w:t>
            </w:r>
            <w:r w:rsidRPr="001D05E5">
              <w:rPr>
                <w:spacing w:val="-5"/>
                <w:sz w:val="19"/>
                <w:szCs w:val="19"/>
              </w:rPr>
              <w:t xml:space="preserve"> </w:t>
            </w:r>
            <w:r w:rsidRPr="001D05E5">
              <w:rPr>
                <w:spacing w:val="1"/>
                <w:sz w:val="19"/>
                <w:szCs w:val="19"/>
              </w:rPr>
              <w:t>dif</w:t>
            </w:r>
            <w:r w:rsidRPr="001D05E5">
              <w:rPr>
                <w:spacing w:val="-2"/>
                <w:sz w:val="19"/>
                <w:szCs w:val="19"/>
              </w:rPr>
              <w:t>f</w:t>
            </w:r>
            <w:r w:rsidRPr="001D05E5">
              <w:rPr>
                <w:spacing w:val="1"/>
                <w:sz w:val="19"/>
                <w:szCs w:val="19"/>
              </w:rPr>
              <w:t>ere</w:t>
            </w:r>
            <w:r w:rsidRPr="001D05E5">
              <w:rPr>
                <w:spacing w:val="-1"/>
                <w:sz w:val="19"/>
                <w:szCs w:val="19"/>
              </w:rPr>
              <w:t>n</w:t>
            </w:r>
            <w:r w:rsidRPr="001D05E5">
              <w:rPr>
                <w:spacing w:val="1"/>
                <w:sz w:val="19"/>
                <w:szCs w:val="19"/>
              </w:rPr>
              <w:t>c</w:t>
            </w:r>
            <w:r w:rsidRPr="001D05E5">
              <w:rPr>
                <w:sz w:val="19"/>
                <w:szCs w:val="19"/>
              </w:rPr>
              <w:t>e</w:t>
            </w:r>
            <w:r w:rsidRPr="001D05E5">
              <w:rPr>
                <w:spacing w:val="-5"/>
                <w:sz w:val="19"/>
                <w:szCs w:val="19"/>
              </w:rPr>
              <w:t xml:space="preserve"> </w:t>
            </w:r>
            <w:r w:rsidR="005A4B0C">
              <w:rPr>
                <w:spacing w:val="-1"/>
                <w:sz w:val="19"/>
                <w:szCs w:val="19"/>
              </w:rPr>
              <w:t>versus</w:t>
            </w:r>
            <w:r w:rsidRPr="001D05E5">
              <w:rPr>
                <w:spacing w:val="-1"/>
                <w:sz w:val="19"/>
                <w:szCs w:val="19"/>
              </w:rPr>
              <w:t xml:space="preserve"> </w:t>
            </w:r>
            <w:r w:rsidRPr="001D05E5">
              <w:rPr>
                <w:spacing w:val="1"/>
                <w:sz w:val="19"/>
                <w:szCs w:val="19"/>
              </w:rPr>
              <w:t>placebo</w:t>
            </w:r>
            <w:r w:rsidRPr="001D05E5">
              <w:rPr>
                <w:spacing w:val="-6"/>
                <w:sz w:val="19"/>
                <w:szCs w:val="19"/>
              </w:rPr>
              <w:t xml:space="preserve"> </w:t>
            </w:r>
            <w:r w:rsidRPr="001D05E5">
              <w:rPr>
                <w:spacing w:val="1"/>
                <w:sz w:val="19"/>
                <w:szCs w:val="19"/>
              </w:rPr>
              <w:t>o</w:t>
            </w:r>
            <w:r w:rsidRPr="001D05E5">
              <w:rPr>
                <w:sz w:val="19"/>
                <w:szCs w:val="19"/>
              </w:rPr>
              <w:t>f</w:t>
            </w:r>
            <w:r w:rsidRPr="001D05E5">
              <w:rPr>
                <w:spacing w:val="-3"/>
                <w:sz w:val="19"/>
                <w:szCs w:val="19"/>
              </w:rPr>
              <w:t xml:space="preserve"> </w:t>
            </w:r>
            <w:r w:rsidRPr="001D05E5">
              <w:rPr>
                <w:spacing w:val="-2"/>
                <w:sz w:val="19"/>
                <w:szCs w:val="19"/>
              </w:rPr>
              <w:t>-</w:t>
            </w:r>
            <w:r w:rsidRPr="001D05E5">
              <w:rPr>
                <w:spacing w:val="1"/>
                <w:sz w:val="19"/>
                <w:szCs w:val="19"/>
              </w:rPr>
              <w:t>34.5%</w:t>
            </w:r>
          </w:p>
        </w:tc>
        <w:tc>
          <w:tcPr>
            <w:tcW w:w="1065" w:type="dxa"/>
            <w:hideMark/>
          </w:tcPr>
          <w:p w:rsidR="00A4487F" w:rsidRPr="001D05E5" w:rsidRDefault="004800A8" w:rsidP="009F5900">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cnfStyle w:val="000000000000" w:firstRow="0" w:lastRow="0" w:firstColumn="0" w:lastColumn="0" w:oddVBand="0" w:evenVBand="0" w:oddHBand="0" w:evenHBand="0" w:firstRowFirstColumn="0" w:firstRowLastColumn="0" w:lastRowFirstColumn="0" w:lastRowLastColumn="0"/>
              <w:rPr>
                <w:sz w:val="19"/>
                <w:szCs w:val="19"/>
              </w:rPr>
            </w:pPr>
            <w:r>
              <w:rPr>
                <w:spacing w:val="1"/>
                <w:sz w:val="19"/>
                <w:szCs w:val="19"/>
              </w:rPr>
              <w:t>&lt; 0.0001</w:t>
            </w:r>
          </w:p>
        </w:tc>
      </w:tr>
      <w:tr w:rsidR="00A4487F" w:rsidRPr="001D05E5" w:rsidTr="009F5900">
        <w:trPr>
          <w:trHeight w:val="484"/>
        </w:trPr>
        <w:tc>
          <w:tcPr>
            <w:cnfStyle w:val="001000000000" w:firstRow="0" w:lastRow="0" w:firstColumn="1" w:lastColumn="0" w:oddVBand="0" w:evenVBand="0" w:oddHBand="0" w:evenHBand="0" w:firstRowFirstColumn="0" w:firstRowLastColumn="0" w:lastRowFirstColumn="0" w:lastRowLastColumn="0"/>
            <w:tcW w:w="3225" w:type="dxa"/>
            <w:hideMark/>
          </w:tcPr>
          <w:p w:rsidR="00A4487F" w:rsidRPr="001D05E5" w:rsidRDefault="00A4487F" w:rsidP="009F5900">
            <w:pPr>
              <w:tabs>
                <w:tab w:val="left" w:pos="720"/>
              </w:tabs>
              <w:autoSpaceDE w:val="0"/>
              <w:autoSpaceDN w:val="0"/>
              <w:adjustRightInd w:val="0"/>
              <w:spacing w:before="0" w:after="0"/>
              <w:ind w:left="0" w:right="0"/>
              <w:rPr>
                <w:sz w:val="19"/>
                <w:szCs w:val="19"/>
              </w:rPr>
            </w:pPr>
            <w:r w:rsidRPr="001D05E5">
              <w:rPr>
                <w:spacing w:val="3"/>
                <w:sz w:val="19"/>
                <w:szCs w:val="19"/>
              </w:rPr>
              <w:t>T</w:t>
            </w:r>
            <w:r w:rsidRPr="001D05E5">
              <w:rPr>
                <w:spacing w:val="1"/>
                <w:sz w:val="19"/>
                <w:szCs w:val="19"/>
              </w:rPr>
              <w:t>o</w:t>
            </w:r>
            <w:r w:rsidRPr="001D05E5">
              <w:rPr>
                <w:sz w:val="19"/>
                <w:szCs w:val="19"/>
              </w:rPr>
              <w:t>tal</w:t>
            </w:r>
            <w:r w:rsidRPr="001D05E5">
              <w:rPr>
                <w:spacing w:val="-1"/>
                <w:sz w:val="19"/>
                <w:szCs w:val="19"/>
              </w:rPr>
              <w:t>-</w:t>
            </w:r>
            <w:r w:rsidRPr="001D05E5">
              <w:rPr>
                <w:sz w:val="19"/>
                <w:szCs w:val="19"/>
              </w:rPr>
              <w:t>C</w:t>
            </w:r>
          </w:p>
          <w:p w:rsidR="00A4487F" w:rsidRPr="001D05E5" w:rsidRDefault="00A4487F" w:rsidP="009F5900">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rPr>
                <w:sz w:val="19"/>
                <w:szCs w:val="19"/>
              </w:rPr>
            </w:pPr>
            <w:r w:rsidRPr="001D05E5">
              <w:rPr>
                <w:spacing w:val="2"/>
                <w:sz w:val="19"/>
                <w:szCs w:val="19"/>
              </w:rPr>
              <w:t>%</w:t>
            </w:r>
            <w:r w:rsidRPr="001D05E5">
              <w:rPr>
                <w:sz w:val="19"/>
                <w:szCs w:val="19"/>
              </w:rPr>
              <w:t>c</w:t>
            </w:r>
            <w:r w:rsidRPr="001D05E5">
              <w:rPr>
                <w:spacing w:val="-1"/>
                <w:sz w:val="19"/>
                <w:szCs w:val="19"/>
              </w:rPr>
              <w:t>h</w:t>
            </w:r>
            <w:r w:rsidRPr="001D05E5">
              <w:rPr>
                <w:spacing w:val="3"/>
                <w:sz w:val="19"/>
                <w:szCs w:val="19"/>
              </w:rPr>
              <w:t>a</w:t>
            </w:r>
            <w:r w:rsidRPr="001D05E5">
              <w:rPr>
                <w:spacing w:val="-1"/>
                <w:sz w:val="19"/>
                <w:szCs w:val="19"/>
              </w:rPr>
              <w:t>ng</w:t>
            </w:r>
            <w:r w:rsidRPr="001D05E5">
              <w:rPr>
                <w:sz w:val="19"/>
                <w:szCs w:val="19"/>
              </w:rPr>
              <w:t>e</w:t>
            </w:r>
            <w:r w:rsidRPr="001D05E5">
              <w:rPr>
                <w:spacing w:val="-3"/>
                <w:sz w:val="19"/>
                <w:szCs w:val="19"/>
              </w:rPr>
              <w:t xml:space="preserve"> </w:t>
            </w:r>
            <w:r w:rsidRPr="001D05E5">
              <w:rPr>
                <w:spacing w:val="-2"/>
                <w:sz w:val="19"/>
                <w:szCs w:val="19"/>
              </w:rPr>
              <w:t>f</w:t>
            </w:r>
            <w:r w:rsidRPr="001D05E5">
              <w:rPr>
                <w:spacing w:val="1"/>
                <w:sz w:val="19"/>
                <w:szCs w:val="19"/>
              </w:rPr>
              <w:t>r</w:t>
            </w:r>
            <w:r w:rsidRPr="001D05E5">
              <w:rPr>
                <w:spacing w:val="4"/>
                <w:sz w:val="19"/>
                <w:szCs w:val="19"/>
              </w:rPr>
              <w:t>o</w:t>
            </w:r>
            <w:r w:rsidRPr="001D05E5">
              <w:rPr>
                <w:sz w:val="19"/>
                <w:szCs w:val="19"/>
              </w:rPr>
              <w:t>m</w:t>
            </w:r>
            <w:r w:rsidRPr="001D05E5">
              <w:rPr>
                <w:spacing w:val="-4"/>
                <w:sz w:val="19"/>
                <w:szCs w:val="19"/>
              </w:rPr>
              <w:t xml:space="preserve"> </w:t>
            </w:r>
            <w:r w:rsidRPr="001D05E5">
              <w:rPr>
                <w:spacing w:val="1"/>
                <w:sz w:val="19"/>
                <w:szCs w:val="19"/>
              </w:rPr>
              <w:t>b</w:t>
            </w:r>
            <w:r w:rsidRPr="001D05E5">
              <w:rPr>
                <w:sz w:val="19"/>
                <w:szCs w:val="19"/>
              </w:rPr>
              <w:t>aseli</w:t>
            </w:r>
            <w:r w:rsidRPr="001D05E5">
              <w:rPr>
                <w:spacing w:val="-1"/>
                <w:sz w:val="19"/>
                <w:szCs w:val="19"/>
              </w:rPr>
              <w:t>n</w:t>
            </w:r>
            <w:r w:rsidRPr="001D05E5">
              <w:rPr>
                <w:sz w:val="19"/>
                <w:szCs w:val="19"/>
              </w:rPr>
              <w:t>e</w:t>
            </w:r>
            <w:r w:rsidRPr="001D05E5">
              <w:rPr>
                <w:spacing w:val="-6"/>
                <w:sz w:val="19"/>
                <w:szCs w:val="19"/>
              </w:rPr>
              <w:t xml:space="preserve"> </w:t>
            </w:r>
            <w:r w:rsidRPr="001D05E5">
              <w:rPr>
                <w:sz w:val="19"/>
                <w:szCs w:val="19"/>
              </w:rPr>
              <w:t xml:space="preserve">to </w:t>
            </w:r>
            <w:r w:rsidRPr="001D05E5">
              <w:rPr>
                <w:spacing w:val="2"/>
                <w:sz w:val="19"/>
                <w:szCs w:val="19"/>
              </w:rPr>
              <w:t>W</w:t>
            </w:r>
            <w:r w:rsidRPr="001D05E5">
              <w:rPr>
                <w:sz w:val="19"/>
                <w:szCs w:val="19"/>
              </w:rPr>
              <w:t>eek</w:t>
            </w:r>
            <w:r w:rsidRPr="001D05E5">
              <w:rPr>
                <w:spacing w:val="-6"/>
                <w:sz w:val="19"/>
                <w:szCs w:val="19"/>
              </w:rPr>
              <w:t xml:space="preserve"> </w:t>
            </w:r>
            <w:r w:rsidRPr="001D05E5">
              <w:rPr>
                <w:spacing w:val="1"/>
                <w:sz w:val="19"/>
                <w:szCs w:val="19"/>
              </w:rPr>
              <w:t>1</w:t>
            </w:r>
            <w:r w:rsidRPr="001D05E5">
              <w:rPr>
                <w:sz w:val="19"/>
                <w:szCs w:val="19"/>
              </w:rPr>
              <w:t>2</w:t>
            </w:r>
          </w:p>
        </w:tc>
        <w:tc>
          <w:tcPr>
            <w:tcW w:w="1366" w:type="dxa"/>
            <w:hideMark/>
          </w:tcPr>
          <w:p w:rsidR="00A4487F" w:rsidRPr="001D05E5" w:rsidRDefault="00A4487F" w:rsidP="009F5900">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cnfStyle w:val="000000000000" w:firstRow="0" w:lastRow="0" w:firstColumn="0" w:lastColumn="0" w:oddVBand="0" w:evenVBand="0" w:oddHBand="0" w:evenHBand="0" w:firstRowFirstColumn="0" w:firstRowLastColumn="0" w:lastRowFirstColumn="0" w:lastRowLastColumn="0"/>
              <w:rPr>
                <w:sz w:val="19"/>
                <w:szCs w:val="19"/>
              </w:rPr>
            </w:pPr>
            <w:r w:rsidRPr="001D05E5">
              <w:rPr>
                <w:spacing w:val="1"/>
                <w:sz w:val="19"/>
                <w:szCs w:val="19"/>
              </w:rPr>
              <w:t>IT</w:t>
            </w:r>
            <w:r w:rsidRPr="001D05E5">
              <w:rPr>
                <w:sz w:val="19"/>
                <w:szCs w:val="19"/>
              </w:rPr>
              <w:t>T</w:t>
            </w:r>
          </w:p>
        </w:tc>
        <w:tc>
          <w:tcPr>
            <w:tcW w:w="3608" w:type="dxa"/>
            <w:hideMark/>
          </w:tcPr>
          <w:p w:rsidR="00A4487F" w:rsidRPr="001D05E5" w:rsidRDefault="00A4487F" w:rsidP="009F5900">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cnfStyle w:val="000000000000" w:firstRow="0" w:lastRow="0" w:firstColumn="0" w:lastColumn="0" w:oddVBand="0" w:evenVBand="0" w:oddHBand="0" w:evenHBand="0" w:firstRowFirstColumn="0" w:firstRowLastColumn="0" w:lastRowFirstColumn="0" w:lastRowLastColumn="0"/>
              <w:rPr>
                <w:sz w:val="19"/>
                <w:szCs w:val="19"/>
              </w:rPr>
            </w:pPr>
            <w:r w:rsidRPr="001D05E5">
              <w:rPr>
                <w:spacing w:val="-2"/>
                <w:sz w:val="19"/>
                <w:szCs w:val="19"/>
              </w:rPr>
              <w:t>L</w:t>
            </w:r>
            <w:r w:rsidRPr="001D05E5">
              <w:rPr>
                <w:sz w:val="19"/>
                <w:szCs w:val="19"/>
              </w:rPr>
              <w:t xml:space="preserve">S </w:t>
            </w:r>
            <w:r w:rsidRPr="001D05E5">
              <w:rPr>
                <w:spacing w:val="-1"/>
                <w:sz w:val="19"/>
                <w:szCs w:val="19"/>
              </w:rPr>
              <w:t>m</w:t>
            </w:r>
            <w:r w:rsidRPr="001D05E5">
              <w:rPr>
                <w:sz w:val="19"/>
                <w:szCs w:val="19"/>
              </w:rPr>
              <w:t>e</w:t>
            </w:r>
            <w:r w:rsidRPr="001D05E5">
              <w:rPr>
                <w:spacing w:val="3"/>
                <w:sz w:val="19"/>
                <w:szCs w:val="19"/>
              </w:rPr>
              <w:t>a</w:t>
            </w:r>
            <w:r w:rsidRPr="001D05E5">
              <w:rPr>
                <w:sz w:val="19"/>
                <w:szCs w:val="19"/>
              </w:rPr>
              <w:t>n</w:t>
            </w:r>
            <w:r w:rsidRPr="001D05E5">
              <w:rPr>
                <w:spacing w:val="-5"/>
                <w:sz w:val="19"/>
                <w:szCs w:val="19"/>
              </w:rPr>
              <w:t xml:space="preserve"> </w:t>
            </w:r>
            <w:r w:rsidRPr="001D05E5">
              <w:rPr>
                <w:spacing w:val="1"/>
                <w:sz w:val="19"/>
                <w:szCs w:val="19"/>
              </w:rPr>
              <w:t>dif</w:t>
            </w:r>
            <w:r w:rsidRPr="001D05E5">
              <w:rPr>
                <w:spacing w:val="-2"/>
                <w:sz w:val="19"/>
                <w:szCs w:val="19"/>
              </w:rPr>
              <w:t>f</w:t>
            </w:r>
            <w:r w:rsidRPr="001D05E5">
              <w:rPr>
                <w:spacing w:val="1"/>
                <w:sz w:val="19"/>
                <w:szCs w:val="19"/>
              </w:rPr>
              <w:t>ere</w:t>
            </w:r>
            <w:r w:rsidRPr="001D05E5">
              <w:rPr>
                <w:spacing w:val="-1"/>
                <w:sz w:val="19"/>
                <w:szCs w:val="19"/>
              </w:rPr>
              <w:t>n</w:t>
            </w:r>
            <w:r w:rsidRPr="001D05E5">
              <w:rPr>
                <w:spacing w:val="1"/>
                <w:sz w:val="19"/>
                <w:szCs w:val="19"/>
              </w:rPr>
              <w:t>c</w:t>
            </w:r>
            <w:r w:rsidRPr="001D05E5">
              <w:rPr>
                <w:sz w:val="19"/>
                <w:szCs w:val="19"/>
              </w:rPr>
              <w:t>e</w:t>
            </w:r>
            <w:r w:rsidRPr="001D05E5">
              <w:rPr>
                <w:spacing w:val="-5"/>
                <w:sz w:val="19"/>
                <w:szCs w:val="19"/>
              </w:rPr>
              <w:t xml:space="preserve"> </w:t>
            </w:r>
            <w:r w:rsidR="005A4B0C">
              <w:rPr>
                <w:spacing w:val="-1"/>
                <w:sz w:val="19"/>
                <w:szCs w:val="19"/>
              </w:rPr>
              <w:t>versus</w:t>
            </w:r>
            <w:r w:rsidRPr="001D05E5">
              <w:rPr>
                <w:spacing w:val="-1"/>
                <w:sz w:val="19"/>
                <w:szCs w:val="19"/>
              </w:rPr>
              <w:t xml:space="preserve"> </w:t>
            </w:r>
            <w:r w:rsidRPr="001D05E5">
              <w:rPr>
                <w:spacing w:val="1"/>
                <w:sz w:val="19"/>
                <w:szCs w:val="19"/>
              </w:rPr>
              <w:t>placebo</w:t>
            </w:r>
            <w:r w:rsidRPr="001D05E5">
              <w:rPr>
                <w:spacing w:val="-6"/>
                <w:sz w:val="19"/>
                <w:szCs w:val="19"/>
              </w:rPr>
              <w:t xml:space="preserve"> </w:t>
            </w:r>
            <w:r w:rsidRPr="001D05E5">
              <w:rPr>
                <w:spacing w:val="1"/>
                <w:sz w:val="19"/>
                <w:szCs w:val="19"/>
              </w:rPr>
              <w:t>o</w:t>
            </w:r>
            <w:r w:rsidRPr="001D05E5">
              <w:rPr>
                <w:sz w:val="19"/>
                <w:szCs w:val="19"/>
              </w:rPr>
              <w:t>f</w:t>
            </w:r>
            <w:r w:rsidRPr="001D05E5">
              <w:rPr>
                <w:spacing w:val="-3"/>
                <w:sz w:val="19"/>
                <w:szCs w:val="19"/>
              </w:rPr>
              <w:t xml:space="preserve"> </w:t>
            </w:r>
            <w:r w:rsidRPr="001D05E5">
              <w:rPr>
                <w:spacing w:val="-2"/>
                <w:sz w:val="19"/>
                <w:szCs w:val="19"/>
              </w:rPr>
              <w:t>-</w:t>
            </w:r>
            <w:r w:rsidRPr="001D05E5">
              <w:rPr>
                <w:spacing w:val="1"/>
                <w:sz w:val="19"/>
                <w:szCs w:val="19"/>
              </w:rPr>
              <w:t>27.8%</w:t>
            </w:r>
          </w:p>
        </w:tc>
        <w:tc>
          <w:tcPr>
            <w:tcW w:w="1065" w:type="dxa"/>
            <w:hideMark/>
          </w:tcPr>
          <w:p w:rsidR="00A4487F" w:rsidRPr="001D05E5" w:rsidRDefault="004800A8" w:rsidP="009F5900">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cnfStyle w:val="000000000000" w:firstRow="0" w:lastRow="0" w:firstColumn="0" w:lastColumn="0" w:oddVBand="0" w:evenVBand="0" w:oddHBand="0" w:evenHBand="0" w:firstRowFirstColumn="0" w:firstRowLastColumn="0" w:lastRowFirstColumn="0" w:lastRowLastColumn="0"/>
              <w:rPr>
                <w:sz w:val="19"/>
                <w:szCs w:val="19"/>
              </w:rPr>
            </w:pPr>
            <w:r>
              <w:rPr>
                <w:spacing w:val="1"/>
                <w:sz w:val="19"/>
                <w:szCs w:val="19"/>
              </w:rPr>
              <w:t>&lt; 0.0001</w:t>
            </w:r>
          </w:p>
        </w:tc>
      </w:tr>
      <w:tr w:rsidR="00A4487F" w:rsidRPr="001D05E5" w:rsidTr="009F5900">
        <w:trPr>
          <w:trHeight w:val="473"/>
        </w:trPr>
        <w:tc>
          <w:tcPr>
            <w:cnfStyle w:val="001000000000" w:firstRow="0" w:lastRow="0" w:firstColumn="1" w:lastColumn="0" w:oddVBand="0" w:evenVBand="0" w:oddHBand="0" w:evenHBand="0" w:firstRowFirstColumn="0" w:firstRowLastColumn="0" w:lastRowFirstColumn="0" w:lastRowLastColumn="0"/>
            <w:tcW w:w="3225" w:type="dxa"/>
            <w:hideMark/>
          </w:tcPr>
          <w:p w:rsidR="00A4487F" w:rsidRPr="001D05E5" w:rsidRDefault="00A4487F" w:rsidP="009F5900">
            <w:pPr>
              <w:tabs>
                <w:tab w:val="left" w:pos="720"/>
              </w:tabs>
              <w:autoSpaceDE w:val="0"/>
              <w:autoSpaceDN w:val="0"/>
              <w:adjustRightInd w:val="0"/>
              <w:spacing w:before="0" w:after="0"/>
              <w:ind w:left="0" w:right="0"/>
              <w:rPr>
                <w:spacing w:val="-6"/>
                <w:sz w:val="19"/>
                <w:szCs w:val="19"/>
              </w:rPr>
            </w:pPr>
            <w:r w:rsidRPr="001D05E5">
              <w:rPr>
                <w:spacing w:val="-1"/>
                <w:sz w:val="19"/>
                <w:szCs w:val="19"/>
              </w:rPr>
              <w:t>C</w:t>
            </w:r>
            <w:r w:rsidRPr="001D05E5">
              <w:rPr>
                <w:sz w:val="19"/>
                <w:szCs w:val="19"/>
              </w:rPr>
              <w:t>alculated</w:t>
            </w:r>
            <w:r w:rsidRPr="001D05E5">
              <w:rPr>
                <w:spacing w:val="-8"/>
                <w:sz w:val="19"/>
                <w:szCs w:val="19"/>
              </w:rPr>
              <w:t xml:space="preserve"> </w:t>
            </w:r>
            <w:r w:rsidRPr="001D05E5">
              <w:rPr>
                <w:spacing w:val="-2"/>
                <w:sz w:val="19"/>
                <w:szCs w:val="19"/>
              </w:rPr>
              <w:t>L</w:t>
            </w:r>
            <w:r w:rsidRPr="001D05E5">
              <w:rPr>
                <w:spacing w:val="3"/>
                <w:sz w:val="19"/>
                <w:szCs w:val="19"/>
              </w:rPr>
              <w:t>D</w:t>
            </w:r>
            <w:r w:rsidRPr="001D05E5">
              <w:rPr>
                <w:sz w:val="19"/>
                <w:szCs w:val="19"/>
              </w:rPr>
              <w:t>L-C</w:t>
            </w:r>
          </w:p>
          <w:p w:rsidR="00A4487F" w:rsidRPr="001D05E5" w:rsidRDefault="00A4487F" w:rsidP="009F5900">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rPr>
                <w:spacing w:val="-6"/>
                <w:sz w:val="19"/>
                <w:szCs w:val="19"/>
              </w:rPr>
            </w:pPr>
            <w:r w:rsidRPr="001D05E5">
              <w:rPr>
                <w:spacing w:val="-6"/>
                <w:sz w:val="19"/>
                <w:szCs w:val="19"/>
              </w:rPr>
              <w:t xml:space="preserve">% </w:t>
            </w:r>
            <w:r w:rsidRPr="001D05E5">
              <w:rPr>
                <w:spacing w:val="1"/>
                <w:sz w:val="19"/>
                <w:szCs w:val="19"/>
              </w:rPr>
              <w:t>c</w:t>
            </w:r>
            <w:r w:rsidRPr="001D05E5">
              <w:rPr>
                <w:spacing w:val="-1"/>
                <w:sz w:val="19"/>
                <w:szCs w:val="19"/>
              </w:rPr>
              <w:t>h</w:t>
            </w:r>
            <w:r w:rsidRPr="001D05E5">
              <w:rPr>
                <w:spacing w:val="1"/>
                <w:sz w:val="19"/>
                <w:szCs w:val="19"/>
              </w:rPr>
              <w:t>an</w:t>
            </w:r>
            <w:r w:rsidRPr="001D05E5">
              <w:rPr>
                <w:spacing w:val="-1"/>
                <w:sz w:val="19"/>
                <w:szCs w:val="19"/>
              </w:rPr>
              <w:t>g</w:t>
            </w:r>
            <w:r w:rsidRPr="001D05E5">
              <w:rPr>
                <w:sz w:val="19"/>
                <w:szCs w:val="19"/>
              </w:rPr>
              <w:t>e</w:t>
            </w:r>
            <w:r w:rsidRPr="001D05E5">
              <w:rPr>
                <w:spacing w:val="-3"/>
                <w:sz w:val="19"/>
                <w:szCs w:val="19"/>
              </w:rPr>
              <w:t xml:space="preserve"> </w:t>
            </w:r>
            <w:r w:rsidRPr="001D05E5">
              <w:rPr>
                <w:spacing w:val="-1"/>
                <w:sz w:val="19"/>
                <w:szCs w:val="19"/>
              </w:rPr>
              <w:t>f</w:t>
            </w:r>
            <w:r w:rsidRPr="001D05E5">
              <w:rPr>
                <w:spacing w:val="1"/>
                <w:sz w:val="19"/>
                <w:szCs w:val="19"/>
              </w:rPr>
              <w:t>r</w:t>
            </w:r>
            <w:r w:rsidRPr="001D05E5">
              <w:rPr>
                <w:spacing w:val="4"/>
                <w:sz w:val="19"/>
                <w:szCs w:val="19"/>
              </w:rPr>
              <w:t>o</w:t>
            </w:r>
            <w:r w:rsidRPr="001D05E5">
              <w:rPr>
                <w:sz w:val="19"/>
                <w:szCs w:val="19"/>
              </w:rPr>
              <w:t>m</w:t>
            </w:r>
            <w:r w:rsidRPr="001D05E5">
              <w:rPr>
                <w:spacing w:val="-7"/>
                <w:sz w:val="19"/>
                <w:szCs w:val="19"/>
              </w:rPr>
              <w:t xml:space="preserve"> </w:t>
            </w:r>
            <w:r w:rsidRPr="001D05E5">
              <w:rPr>
                <w:spacing w:val="1"/>
                <w:sz w:val="19"/>
                <w:szCs w:val="19"/>
              </w:rPr>
              <w:t>ba</w:t>
            </w:r>
            <w:r w:rsidRPr="001D05E5">
              <w:rPr>
                <w:spacing w:val="-1"/>
                <w:sz w:val="19"/>
                <w:szCs w:val="19"/>
              </w:rPr>
              <w:t>s</w:t>
            </w:r>
            <w:r w:rsidRPr="001D05E5">
              <w:rPr>
                <w:sz w:val="19"/>
                <w:szCs w:val="19"/>
              </w:rPr>
              <w:t>e</w:t>
            </w:r>
            <w:r w:rsidRPr="001D05E5">
              <w:rPr>
                <w:spacing w:val="1"/>
                <w:sz w:val="19"/>
                <w:szCs w:val="19"/>
              </w:rPr>
              <w:t>l</w:t>
            </w:r>
            <w:r w:rsidRPr="001D05E5">
              <w:rPr>
                <w:spacing w:val="2"/>
                <w:sz w:val="19"/>
                <w:szCs w:val="19"/>
              </w:rPr>
              <w:t>i</w:t>
            </w:r>
            <w:r w:rsidRPr="001D05E5">
              <w:rPr>
                <w:spacing w:val="-1"/>
                <w:sz w:val="19"/>
                <w:szCs w:val="19"/>
              </w:rPr>
              <w:t>n</w:t>
            </w:r>
            <w:r w:rsidRPr="001D05E5">
              <w:rPr>
                <w:sz w:val="19"/>
                <w:szCs w:val="19"/>
              </w:rPr>
              <w:t>e</w:t>
            </w:r>
            <w:r w:rsidRPr="001D05E5">
              <w:rPr>
                <w:spacing w:val="-6"/>
                <w:sz w:val="19"/>
                <w:szCs w:val="19"/>
              </w:rPr>
              <w:t xml:space="preserve"> </w:t>
            </w:r>
            <w:r w:rsidRPr="001D05E5">
              <w:rPr>
                <w:spacing w:val="1"/>
                <w:sz w:val="19"/>
                <w:szCs w:val="19"/>
              </w:rPr>
              <w:t>t</w:t>
            </w:r>
            <w:r w:rsidRPr="001D05E5">
              <w:rPr>
                <w:sz w:val="19"/>
                <w:szCs w:val="19"/>
              </w:rPr>
              <w:t>o</w:t>
            </w:r>
            <w:r w:rsidRPr="001D05E5">
              <w:rPr>
                <w:spacing w:val="-1"/>
                <w:sz w:val="19"/>
                <w:szCs w:val="19"/>
              </w:rPr>
              <w:t xml:space="preserve"> </w:t>
            </w:r>
            <w:r w:rsidRPr="001D05E5">
              <w:rPr>
                <w:spacing w:val="2"/>
                <w:sz w:val="19"/>
                <w:szCs w:val="19"/>
              </w:rPr>
              <w:t>W</w:t>
            </w:r>
            <w:r w:rsidRPr="001D05E5">
              <w:rPr>
                <w:spacing w:val="1"/>
                <w:sz w:val="19"/>
                <w:szCs w:val="19"/>
              </w:rPr>
              <w:t>eek 52</w:t>
            </w:r>
          </w:p>
        </w:tc>
        <w:tc>
          <w:tcPr>
            <w:tcW w:w="1366" w:type="dxa"/>
            <w:hideMark/>
          </w:tcPr>
          <w:p w:rsidR="00A4487F" w:rsidRPr="001D05E5" w:rsidRDefault="00A4487F" w:rsidP="009F5900">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cnfStyle w:val="000000000000" w:firstRow="0" w:lastRow="0" w:firstColumn="0" w:lastColumn="0" w:oddVBand="0" w:evenVBand="0" w:oddHBand="0" w:evenHBand="0" w:firstRowFirstColumn="0" w:firstRowLastColumn="0" w:lastRowFirstColumn="0" w:lastRowLastColumn="0"/>
              <w:rPr>
                <w:sz w:val="19"/>
                <w:szCs w:val="19"/>
              </w:rPr>
            </w:pPr>
            <w:r w:rsidRPr="001D05E5">
              <w:rPr>
                <w:spacing w:val="1"/>
                <w:sz w:val="19"/>
                <w:szCs w:val="19"/>
              </w:rPr>
              <w:t>IT</w:t>
            </w:r>
            <w:r w:rsidRPr="001D05E5">
              <w:rPr>
                <w:sz w:val="19"/>
                <w:szCs w:val="19"/>
              </w:rPr>
              <w:t>T</w:t>
            </w:r>
          </w:p>
        </w:tc>
        <w:tc>
          <w:tcPr>
            <w:tcW w:w="3608" w:type="dxa"/>
            <w:hideMark/>
          </w:tcPr>
          <w:p w:rsidR="00A4487F" w:rsidRPr="001D05E5" w:rsidRDefault="00A4487F" w:rsidP="009F5900">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cnfStyle w:val="000000000000" w:firstRow="0" w:lastRow="0" w:firstColumn="0" w:lastColumn="0" w:oddVBand="0" w:evenVBand="0" w:oddHBand="0" w:evenHBand="0" w:firstRowFirstColumn="0" w:firstRowLastColumn="0" w:lastRowFirstColumn="0" w:lastRowLastColumn="0"/>
              <w:rPr>
                <w:sz w:val="19"/>
                <w:szCs w:val="19"/>
              </w:rPr>
            </w:pPr>
            <w:r w:rsidRPr="001D05E5">
              <w:rPr>
                <w:spacing w:val="-2"/>
                <w:sz w:val="19"/>
                <w:szCs w:val="19"/>
              </w:rPr>
              <w:t>L</w:t>
            </w:r>
            <w:r w:rsidRPr="001D05E5">
              <w:rPr>
                <w:sz w:val="19"/>
                <w:szCs w:val="19"/>
              </w:rPr>
              <w:t xml:space="preserve">S </w:t>
            </w:r>
            <w:r w:rsidRPr="001D05E5">
              <w:rPr>
                <w:spacing w:val="-1"/>
                <w:sz w:val="19"/>
                <w:szCs w:val="19"/>
              </w:rPr>
              <w:t>m</w:t>
            </w:r>
            <w:r w:rsidRPr="001D05E5">
              <w:rPr>
                <w:sz w:val="19"/>
                <w:szCs w:val="19"/>
              </w:rPr>
              <w:t>e</w:t>
            </w:r>
            <w:r w:rsidRPr="001D05E5">
              <w:rPr>
                <w:spacing w:val="3"/>
                <w:sz w:val="19"/>
                <w:szCs w:val="19"/>
              </w:rPr>
              <w:t>a</w:t>
            </w:r>
            <w:r w:rsidRPr="001D05E5">
              <w:rPr>
                <w:sz w:val="19"/>
                <w:szCs w:val="19"/>
              </w:rPr>
              <w:t>n</w:t>
            </w:r>
            <w:r w:rsidRPr="001D05E5">
              <w:rPr>
                <w:spacing w:val="-5"/>
                <w:sz w:val="19"/>
                <w:szCs w:val="19"/>
              </w:rPr>
              <w:t xml:space="preserve"> </w:t>
            </w:r>
            <w:r w:rsidRPr="001D05E5">
              <w:rPr>
                <w:spacing w:val="1"/>
                <w:sz w:val="19"/>
                <w:szCs w:val="19"/>
              </w:rPr>
              <w:t>dif</w:t>
            </w:r>
            <w:r w:rsidRPr="001D05E5">
              <w:rPr>
                <w:spacing w:val="-2"/>
                <w:sz w:val="19"/>
                <w:szCs w:val="19"/>
              </w:rPr>
              <w:t>f</w:t>
            </w:r>
            <w:r w:rsidRPr="001D05E5">
              <w:rPr>
                <w:spacing w:val="1"/>
                <w:sz w:val="19"/>
                <w:szCs w:val="19"/>
              </w:rPr>
              <w:t>ere</w:t>
            </w:r>
            <w:r w:rsidRPr="001D05E5">
              <w:rPr>
                <w:spacing w:val="-1"/>
                <w:sz w:val="19"/>
                <w:szCs w:val="19"/>
              </w:rPr>
              <w:t>n</w:t>
            </w:r>
            <w:r w:rsidRPr="001D05E5">
              <w:rPr>
                <w:spacing w:val="1"/>
                <w:sz w:val="19"/>
                <w:szCs w:val="19"/>
              </w:rPr>
              <w:t>c</w:t>
            </w:r>
            <w:r w:rsidRPr="001D05E5">
              <w:rPr>
                <w:sz w:val="19"/>
                <w:szCs w:val="19"/>
              </w:rPr>
              <w:t>e</w:t>
            </w:r>
            <w:r w:rsidRPr="001D05E5">
              <w:rPr>
                <w:spacing w:val="-5"/>
                <w:sz w:val="19"/>
                <w:szCs w:val="19"/>
              </w:rPr>
              <w:t xml:space="preserve"> </w:t>
            </w:r>
            <w:r w:rsidR="005A4B0C">
              <w:rPr>
                <w:spacing w:val="-1"/>
                <w:sz w:val="19"/>
                <w:szCs w:val="19"/>
              </w:rPr>
              <w:t>versus</w:t>
            </w:r>
            <w:r w:rsidRPr="001D05E5">
              <w:rPr>
                <w:spacing w:val="-1"/>
                <w:sz w:val="19"/>
                <w:szCs w:val="19"/>
              </w:rPr>
              <w:t xml:space="preserve"> </w:t>
            </w:r>
            <w:r w:rsidRPr="001D05E5">
              <w:rPr>
                <w:spacing w:val="1"/>
                <w:sz w:val="19"/>
                <w:szCs w:val="19"/>
              </w:rPr>
              <w:t>placebo</w:t>
            </w:r>
            <w:r w:rsidRPr="001D05E5">
              <w:rPr>
                <w:spacing w:val="-6"/>
                <w:sz w:val="19"/>
                <w:szCs w:val="19"/>
              </w:rPr>
              <w:t xml:space="preserve"> </w:t>
            </w:r>
            <w:r w:rsidRPr="001D05E5">
              <w:rPr>
                <w:spacing w:val="1"/>
                <w:sz w:val="19"/>
                <w:szCs w:val="19"/>
              </w:rPr>
              <w:t>o</w:t>
            </w:r>
            <w:r w:rsidRPr="001D05E5">
              <w:rPr>
                <w:sz w:val="19"/>
                <w:szCs w:val="19"/>
              </w:rPr>
              <w:t>f</w:t>
            </w:r>
            <w:r w:rsidRPr="001D05E5">
              <w:rPr>
                <w:spacing w:val="-3"/>
                <w:sz w:val="19"/>
                <w:szCs w:val="19"/>
              </w:rPr>
              <w:t xml:space="preserve"> </w:t>
            </w:r>
            <w:r w:rsidRPr="001D05E5">
              <w:rPr>
                <w:spacing w:val="-2"/>
                <w:sz w:val="19"/>
                <w:szCs w:val="19"/>
              </w:rPr>
              <w:t>-</w:t>
            </w:r>
            <w:r w:rsidRPr="001D05E5">
              <w:rPr>
                <w:spacing w:val="1"/>
                <w:sz w:val="19"/>
                <w:szCs w:val="19"/>
              </w:rPr>
              <w:t>39.1%</w:t>
            </w:r>
          </w:p>
        </w:tc>
        <w:tc>
          <w:tcPr>
            <w:tcW w:w="1065" w:type="dxa"/>
            <w:hideMark/>
          </w:tcPr>
          <w:p w:rsidR="00A4487F" w:rsidRPr="001D05E5" w:rsidRDefault="004800A8" w:rsidP="009F5900">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cnfStyle w:val="000000000000" w:firstRow="0" w:lastRow="0" w:firstColumn="0" w:lastColumn="0" w:oddVBand="0" w:evenVBand="0" w:oddHBand="0" w:evenHBand="0" w:firstRowFirstColumn="0" w:firstRowLastColumn="0" w:lastRowFirstColumn="0" w:lastRowLastColumn="0"/>
              <w:rPr>
                <w:sz w:val="19"/>
                <w:szCs w:val="19"/>
              </w:rPr>
            </w:pPr>
            <w:r>
              <w:rPr>
                <w:spacing w:val="1"/>
                <w:sz w:val="19"/>
                <w:szCs w:val="19"/>
              </w:rPr>
              <w:t>&lt; 0.0001</w:t>
            </w:r>
          </w:p>
        </w:tc>
      </w:tr>
      <w:tr w:rsidR="00A4487F" w:rsidRPr="001D05E5" w:rsidTr="009F5900">
        <w:trPr>
          <w:trHeight w:val="1439"/>
        </w:trPr>
        <w:tc>
          <w:tcPr>
            <w:cnfStyle w:val="001000000000" w:firstRow="0" w:lastRow="0" w:firstColumn="1" w:lastColumn="0" w:oddVBand="0" w:evenVBand="0" w:oddHBand="0" w:evenHBand="0" w:firstRowFirstColumn="0" w:firstRowLastColumn="0" w:lastRowFirstColumn="0" w:lastRowLastColumn="0"/>
            <w:tcW w:w="3225" w:type="dxa"/>
            <w:hideMark/>
          </w:tcPr>
          <w:p w:rsidR="00A4487F" w:rsidRPr="001D05E5" w:rsidRDefault="00A4487F" w:rsidP="009F5900">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rPr>
                <w:sz w:val="19"/>
                <w:szCs w:val="19"/>
              </w:rPr>
            </w:pPr>
            <w:r w:rsidRPr="001D05E5">
              <w:rPr>
                <w:spacing w:val="2"/>
                <w:sz w:val="19"/>
                <w:szCs w:val="19"/>
              </w:rPr>
              <w:t>P</w:t>
            </w:r>
            <w:r w:rsidRPr="001D05E5">
              <w:rPr>
                <w:spacing w:val="1"/>
                <w:sz w:val="19"/>
                <w:szCs w:val="19"/>
              </w:rPr>
              <w:t>r</w:t>
            </w:r>
            <w:r w:rsidRPr="001D05E5">
              <w:rPr>
                <w:spacing w:val="-1"/>
                <w:sz w:val="19"/>
                <w:szCs w:val="19"/>
              </w:rPr>
              <w:t>o</w:t>
            </w:r>
            <w:r w:rsidRPr="001D05E5">
              <w:rPr>
                <w:spacing w:val="1"/>
                <w:sz w:val="19"/>
                <w:szCs w:val="19"/>
              </w:rPr>
              <w:t>por</w:t>
            </w:r>
            <w:r w:rsidRPr="001D05E5">
              <w:rPr>
                <w:sz w:val="19"/>
                <w:szCs w:val="19"/>
              </w:rPr>
              <w:t>ti</w:t>
            </w:r>
            <w:r w:rsidRPr="001D05E5">
              <w:rPr>
                <w:spacing w:val="1"/>
                <w:sz w:val="19"/>
                <w:szCs w:val="19"/>
              </w:rPr>
              <w:t>o</w:t>
            </w:r>
            <w:r w:rsidRPr="001D05E5">
              <w:rPr>
                <w:sz w:val="19"/>
                <w:szCs w:val="19"/>
              </w:rPr>
              <w:t>n</w:t>
            </w:r>
            <w:r w:rsidRPr="001D05E5">
              <w:rPr>
                <w:spacing w:val="-10"/>
                <w:sz w:val="19"/>
                <w:szCs w:val="19"/>
              </w:rPr>
              <w:t xml:space="preserve"> </w:t>
            </w:r>
            <w:r w:rsidRPr="001D05E5">
              <w:rPr>
                <w:spacing w:val="1"/>
                <w:sz w:val="19"/>
                <w:szCs w:val="19"/>
              </w:rPr>
              <w:t>o</w:t>
            </w:r>
            <w:r w:rsidRPr="001D05E5">
              <w:rPr>
                <w:sz w:val="19"/>
                <w:szCs w:val="19"/>
              </w:rPr>
              <w:t>f</w:t>
            </w:r>
            <w:r w:rsidRPr="001D05E5">
              <w:rPr>
                <w:spacing w:val="-3"/>
                <w:sz w:val="19"/>
                <w:szCs w:val="19"/>
              </w:rPr>
              <w:t xml:space="preserve"> </w:t>
            </w:r>
            <w:r w:rsidRPr="001D05E5">
              <w:rPr>
                <w:spacing w:val="-1"/>
                <w:sz w:val="19"/>
                <w:szCs w:val="19"/>
              </w:rPr>
              <w:t>v</w:t>
            </w:r>
            <w:r w:rsidRPr="001D05E5">
              <w:rPr>
                <w:sz w:val="19"/>
                <w:szCs w:val="19"/>
              </w:rPr>
              <w:t>e</w:t>
            </w:r>
            <w:r w:rsidRPr="001D05E5">
              <w:rPr>
                <w:spacing w:val="3"/>
                <w:sz w:val="19"/>
                <w:szCs w:val="19"/>
              </w:rPr>
              <w:t>r</w:t>
            </w:r>
            <w:r w:rsidRPr="001D05E5">
              <w:rPr>
                <w:sz w:val="19"/>
                <w:szCs w:val="19"/>
              </w:rPr>
              <w:t>y</w:t>
            </w:r>
            <w:r w:rsidRPr="001D05E5">
              <w:rPr>
                <w:spacing w:val="-7"/>
                <w:sz w:val="19"/>
                <w:szCs w:val="19"/>
              </w:rPr>
              <w:t xml:space="preserve"> </w:t>
            </w:r>
            <w:r w:rsidRPr="001D05E5">
              <w:rPr>
                <w:spacing w:val="-1"/>
                <w:sz w:val="19"/>
                <w:szCs w:val="19"/>
              </w:rPr>
              <w:t>h</w:t>
            </w:r>
            <w:r w:rsidRPr="001D05E5">
              <w:rPr>
                <w:spacing w:val="2"/>
                <w:sz w:val="19"/>
                <w:szCs w:val="19"/>
              </w:rPr>
              <w:t>i</w:t>
            </w:r>
            <w:r w:rsidRPr="001D05E5">
              <w:rPr>
                <w:spacing w:val="1"/>
                <w:sz w:val="19"/>
                <w:szCs w:val="19"/>
              </w:rPr>
              <w:t>g</w:t>
            </w:r>
            <w:r w:rsidRPr="001D05E5">
              <w:rPr>
                <w:sz w:val="19"/>
                <w:szCs w:val="19"/>
              </w:rPr>
              <w:t>h</w:t>
            </w:r>
            <w:r w:rsidRPr="001D05E5">
              <w:rPr>
                <w:spacing w:val="-5"/>
                <w:sz w:val="19"/>
                <w:szCs w:val="19"/>
              </w:rPr>
              <w:t xml:space="preserve"> </w:t>
            </w:r>
            <w:r w:rsidRPr="001D05E5">
              <w:rPr>
                <w:spacing w:val="-1"/>
                <w:sz w:val="19"/>
                <w:szCs w:val="19"/>
              </w:rPr>
              <w:t>CV</w:t>
            </w:r>
            <w:r w:rsidRPr="001D05E5">
              <w:rPr>
                <w:spacing w:val="-4"/>
                <w:sz w:val="19"/>
                <w:szCs w:val="19"/>
              </w:rPr>
              <w:t xml:space="preserve"> </w:t>
            </w:r>
            <w:r w:rsidRPr="001D05E5">
              <w:rPr>
                <w:sz w:val="19"/>
                <w:szCs w:val="19"/>
              </w:rPr>
              <w:t>ri</w:t>
            </w:r>
            <w:r w:rsidRPr="001D05E5">
              <w:rPr>
                <w:spacing w:val="-1"/>
                <w:sz w:val="19"/>
                <w:szCs w:val="19"/>
              </w:rPr>
              <w:t>s</w:t>
            </w:r>
            <w:r w:rsidRPr="001D05E5">
              <w:rPr>
                <w:sz w:val="19"/>
                <w:szCs w:val="19"/>
              </w:rPr>
              <w:t>k</w:t>
            </w:r>
            <w:r w:rsidRPr="001D05E5">
              <w:rPr>
                <w:spacing w:val="-4"/>
                <w:sz w:val="19"/>
                <w:szCs w:val="19"/>
              </w:rPr>
              <w:t xml:space="preserve"> </w:t>
            </w:r>
            <w:r w:rsidRPr="001D05E5">
              <w:rPr>
                <w:sz w:val="19"/>
                <w:szCs w:val="19"/>
              </w:rPr>
              <w:t>pati</w:t>
            </w:r>
            <w:r w:rsidRPr="001D05E5">
              <w:rPr>
                <w:spacing w:val="3"/>
                <w:sz w:val="19"/>
                <w:szCs w:val="19"/>
              </w:rPr>
              <w:t>e</w:t>
            </w:r>
            <w:r w:rsidRPr="001D05E5">
              <w:rPr>
                <w:spacing w:val="-1"/>
                <w:sz w:val="19"/>
                <w:szCs w:val="19"/>
              </w:rPr>
              <w:t>n</w:t>
            </w:r>
            <w:r w:rsidRPr="001D05E5">
              <w:rPr>
                <w:sz w:val="19"/>
                <w:szCs w:val="19"/>
              </w:rPr>
              <w:t>ts</w:t>
            </w:r>
            <w:r w:rsidRPr="001D05E5">
              <w:rPr>
                <w:spacing w:val="-6"/>
                <w:sz w:val="19"/>
                <w:szCs w:val="19"/>
              </w:rPr>
              <w:t xml:space="preserve"> </w:t>
            </w:r>
            <w:r w:rsidRPr="001D05E5">
              <w:rPr>
                <w:sz w:val="19"/>
                <w:szCs w:val="19"/>
              </w:rPr>
              <w:t>reaching</w:t>
            </w:r>
            <w:r w:rsidRPr="001D05E5">
              <w:rPr>
                <w:spacing w:val="-7"/>
                <w:sz w:val="19"/>
                <w:szCs w:val="19"/>
              </w:rPr>
              <w:t xml:space="preserve"> </w:t>
            </w:r>
            <w:r w:rsidRPr="001D05E5">
              <w:rPr>
                <w:spacing w:val="1"/>
                <w:sz w:val="19"/>
                <w:szCs w:val="19"/>
              </w:rPr>
              <w:t>calc</w:t>
            </w:r>
            <w:r w:rsidRPr="001D05E5">
              <w:rPr>
                <w:spacing w:val="-1"/>
                <w:sz w:val="19"/>
                <w:szCs w:val="19"/>
              </w:rPr>
              <w:t>u</w:t>
            </w:r>
            <w:r w:rsidRPr="001D05E5">
              <w:rPr>
                <w:spacing w:val="1"/>
                <w:sz w:val="19"/>
                <w:szCs w:val="19"/>
              </w:rPr>
              <w:t>late</w:t>
            </w:r>
            <w:r w:rsidRPr="001D05E5">
              <w:rPr>
                <w:sz w:val="19"/>
                <w:szCs w:val="19"/>
              </w:rPr>
              <w:t>d</w:t>
            </w:r>
            <w:r w:rsidRPr="001D05E5">
              <w:rPr>
                <w:spacing w:val="-5"/>
                <w:sz w:val="19"/>
                <w:szCs w:val="19"/>
              </w:rPr>
              <w:t xml:space="preserve"> </w:t>
            </w:r>
            <w:r w:rsidRPr="001D05E5">
              <w:rPr>
                <w:spacing w:val="-2"/>
                <w:sz w:val="19"/>
                <w:szCs w:val="19"/>
              </w:rPr>
              <w:t>L</w:t>
            </w:r>
            <w:r w:rsidRPr="001D05E5">
              <w:rPr>
                <w:spacing w:val="2"/>
                <w:sz w:val="19"/>
                <w:szCs w:val="19"/>
              </w:rPr>
              <w:t>D</w:t>
            </w:r>
            <w:r w:rsidRPr="001D05E5">
              <w:rPr>
                <w:spacing w:val="-2"/>
                <w:sz w:val="19"/>
                <w:szCs w:val="19"/>
              </w:rPr>
              <w:t>L</w:t>
            </w:r>
            <w:r w:rsidRPr="001D05E5">
              <w:rPr>
                <w:spacing w:val="1"/>
                <w:sz w:val="19"/>
                <w:szCs w:val="19"/>
              </w:rPr>
              <w:t>-</w:t>
            </w:r>
            <w:r w:rsidRPr="001D05E5">
              <w:rPr>
                <w:sz w:val="19"/>
                <w:szCs w:val="19"/>
              </w:rPr>
              <w:t>C</w:t>
            </w:r>
            <w:r w:rsidR="004800A8">
              <w:rPr>
                <w:sz w:val="19"/>
                <w:szCs w:val="19"/>
              </w:rPr>
              <w:t xml:space="preserve"> </w:t>
            </w:r>
            <w:r w:rsidR="008A704A">
              <w:rPr>
                <w:spacing w:val="-6"/>
                <w:sz w:val="19"/>
                <w:szCs w:val="19"/>
              </w:rPr>
              <w:t xml:space="preserve">&lt; </w:t>
            </w:r>
            <w:r w:rsidRPr="001D05E5">
              <w:rPr>
                <w:sz w:val="19"/>
                <w:szCs w:val="19"/>
              </w:rPr>
              <w:t xml:space="preserve"> </w:t>
            </w:r>
            <w:r w:rsidRPr="001D05E5">
              <w:rPr>
                <w:spacing w:val="1"/>
                <w:sz w:val="19"/>
                <w:szCs w:val="19"/>
              </w:rPr>
              <w:t xml:space="preserve">70 </w:t>
            </w:r>
            <w:r w:rsidRPr="001D05E5">
              <w:rPr>
                <w:spacing w:val="-1"/>
                <w:sz w:val="19"/>
                <w:szCs w:val="19"/>
              </w:rPr>
              <w:t>m</w:t>
            </w:r>
            <w:r w:rsidRPr="001D05E5">
              <w:rPr>
                <w:spacing w:val="1"/>
                <w:sz w:val="19"/>
                <w:szCs w:val="19"/>
              </w:rPr>
              <w:t>g</w:t>
            </w:r>
            <w:r w:rsidRPr="001D05E5">
              <w:rPr>
                <w:sz w:val="19"/>
                <w:szCs w:val="19"/>
              </w:rPr>
              <w:t>/</w:t>
            </w:r>
            <w:r w:rsidRPr="001D05E5">
              <w:rPr>
                <w:spacing w:val="1"/>
                <w:sz w:val="19"/>
                <w:szCs w:val="19"/>
              </w:rPr>
              <w:t>d</w:t>
            </w:r>
            <w:r w:rsidRPr="001D05E5">
              <w:rPr>
                <w:sz w:val="19"/>
                <w:szCs w:val="19"/>
              </w:rPr>
              <w:t>L</w:t>
            </w:r>
            <w:r w:rsidRPr="001D05E5">
              <w:rPr>
                <w:spacing w:val="-6"/>
                <w:sz w:val="19"/>
                <w:szCs w:val="19"/>
              </w:rPr>
              <w:t xml:space="preserve"> </w:t>
            </w:r>
            <w:r w:rsidRPr="001D05E5">
              <w:rPr>
                <w:spacing w:val="1"/>
                <w:sz w:val="19"/>
                <w:szCs w:val="19"/>
              </w:rPr>
              <w:t>(1.8</w:t>
            </w:r>
            <w:r w:rsidRPr="001D05E5">
              <w:rPr>
                <w:sz w:val="19"/>
                <w:szCs w:val="19"/>
              </w:rPr>
              <w:t>1</w:t>
            </w:r>
            <w:r w:rsidRPr="001D05E5">
              <w:rPr>
                <w:spacing w:val="-3"/>
                <w:sz w:val="19"/>
                <w:szCs w:val="19"/>
              </w:rPr>
              <w:t xml:space="preserve"> </w:t>
            </w:r>
            <w:r w:rsidRPr="001D05E5">
              <w:rPr>
                <w:spacing w:val="-1"/>
                <w:sz w:val="19"/>
                <w:szCs w:val="19"/>
              </w:rPr>
              <w:t>mm</w:t>
            </w:r>
            <w:r w:rsidRPr="001D05E5">
              <w:rPr>
                <w:spacing w:val="1"/>
                <w:sz w:val="19"/>
                <w:szCs w:val="19"/>
              </w:rPr>
              <w:t>o</w:t>
            </w:r>
            <w:r w:rsidRPr="001D05E5">
              <w:rPr>
                <w:sz w:val="19"/>
                <w:szCs w:val="19"/>
              </w:rPr>
              <w:t>l</w:t>
            </w:r>
            <w:r w:rsidRPr="001D05E5">
              <w:rPr>
                <w:spacing w:val="2"/>
                <w:sz w:val="19"/>
                <w:szCs w:val="19"/>
              </w:rPr>
              <w:t>/</w:t>
            </w:r>
            <w:r w:rsidRPr="001D05E5">
              <w:rPr>
                <w:spacing w:val="-2"/>
                <w:sz w:val="19"/>
                <w:szCs w:val="19"/>
              </w:rPr>
              <w:t>L</w:t>
            </w:r>
            <w:r w:rsidRPr="001D05E5">
              <w:rPr>
                <w:sz w:val="19"/>
                <w:szCs w:val="19"/>
              </w:rPr>
              <w:t>)</w:t>
            </w:r>
            <w:r w:rsidRPr="001D05E5">
              <w:rPr>
                <w:spacing w:val="-6"/>
                <w:sz w:val="19"/>
                <w:szCs w:val="19"/>
              </w:rPr>
              <w:t xml:space="preserve"> </w:t>
            </w:r>
            <w:r w:rsidRPr="001D05E5">
              <w:rPr>
                <w:spacing w:val="1"/>
                <w:sz w:val="19"/>
                <w:szCs w:val="19"/>
              </w:rPr>
              <w:t>o</w:t>
            </w:r>
            <w:r w:rsidRPr="001D05E5">
              <w:rPr>
                <w:sz w:val="19"/>
                <w:szCs w:val="19"/>
              </w:rPr>
              <w:t>r</w:t>
            </w:r>
            <w:r w:rsidRPr="001D05E5">
              <w:rPr>
                <w:spacing w:val="-1"/>
                <w:sz w:val="19"/>
                <w:szCs w:val="19"/>
              </w:rPr>
              <w:t xml:space="preserve"> h</w:t>
            </w:r>
            <w:r w:rsidRPr="001D05E5">
              <w:rPr>
                <w:sz w:val="19"/>
                <w:szCs w:val="19"/>
              </w:rPr>
              <w:t>i</w:t>
            </w:r>
            <w:r w:rsidRPr="001D05E5">
              <w:rPr>
                <w:spacing w:val="1"/>
                <w:sz w:val="19"/>
                <w:szCs w:val="19"/>
              </w:rPr>
              <w:t>gh</w:t>
            </w:r>
            <w:r w:rsidRPr="001D05E5">
              <w:rPr>
                <w:spacing w:val="-3"/>
                <w:sz w:val="19"/>
                <w:szCs w:val="19"/>
              </w:rPr>
              <w:t xml:space="preserve"> </w:t>
            </w:r>
            <w:r w:rsidRPr="001D05E5">
              <w:rPr>
                <w:spacing w:val="-1"/>
                <w:sz w:val="19"/>
                <w:szCs w:val="19"/>
              </w:rPr>
              <w:t>C</w:t>
            </w:r>
            <w:r w:rsidRPr="001D05E5">
              <w:rPr>
                <w:sz w:val="19"/>
                <w:szCs w:val="19"/>
              </w:rPr>
              <w:t>V</w:t>
            </w:r>
            <w:r w:rsidRPr="001D05E5">
              <w:rPr>
                <w:spacing w:val="-2"/>
                <w:sz w:val="19"/>
                <w:szCs w:val="19"/>
              </w:rPr>
              <w:t xml:space="preserve"> </w:t>
            </w:r>
            <w:r w:rsidRPr="001D05E5">
              <w:rPr>
                <w:sz w:val="19"/>
                <w:szCs w:val="19"/>
              </w:rPr>
              <w:t>ri</w:t>
            </w:r>
            <w:r w:rsidRPr="001D05E5">
              <w:rPr>
                <w:spacing w:val="2"/>
                <w:sz w:val="19"/>
                <w:szCs w:val="19"/>
              </w:rPr>
              <w:t>s</w:t>
            </w:r>
            <w:r w:rsidRPr="001D05E5">
              <w:rPr>
                <w:sz w:val="19"/>
                <w:szCs w:val="19"/>
              </w:rPr>
              <w:t>k</w:t>
            </w:r>
            <w:r w:rsidRPr="001D05E5">
              <w:rPr>
                <w:spacing w:val="-4"/>
                <w:sz w:val="19"/>
                <w:szCs w:val="19"/>
              </w:rPr>
              <w:t xml:space="preserve"> </w:t>
            </w:r>
            <w:r w:rsidRPr="001D05E5">
              <w:rPr>
                <w:sz w:val="19"/>
                <w:szCs w:val="19"/>
              </w:rPr>
              <w:t>patie</w:t>
            </w:r>
            <w:r w:rsidRPr="001D05E5">
              <w:rPr>
                <w:spacing w:val="-1"/>
                <w:sz w:val="19"/>
                <w:szCs w:val="19"/>
              </w:rPr>
              <w:t>n</w:t>
            </w:r>
            <w:r w:rsidRPr="001D05E5">
              <w:rPr>
                <w:spacing w:val="2"/>
                <w:sz w:val="19"/>
                <w:szCs w:val="19"/>
              </w:rPr>
              <w:t>t</w:t>
            </w:r>
            <w:r w:rsidRPr="001D05E5">
              <w:rPr>
                <w:sz w:val="19"/>
                <w:szCs w:val="19"/>
              </w:rPr>
              <w:t>s</w:t>
            </w:r>
            <w:r w:rsidRPr="001D05E5">
              <w:rPr>
                <w:spacing w:val="-6"/>
                <w:sz w:val="19"/>
                <w:szCs w:val="19"/>
              </w:rPr>
              <w:t xml:space="preserve"> </w:t>
            </w:r>
            <w:r w:rsidRPr="001D05E5">
              <w:rPr>
                <w:sz w:val="19"/>
                <w:szCs w:val="19"/>
              </w:rPr>
              <w:t>reac</w:t>
            </w:r>
            <w:r w:rsidRPr="001D05E5">
              <w:rPr>
                <w:spacing w:val="-1"/>
                <w:sz w:val="19"/>
                <w:szCs w:val="19"/>
              </w:rPr>
              <w:t>h</w:t>
            </w:r>
            <w:r w:rsidRPr="001D05E5">
              <w:rPr>
                <w:spacing w:val="2"/>
                <w:sz w:val="19"/>
                <w:szCs w:val="19"/>
              </w:rPr>
              <w:t>i</w:t>
            </w:r>
            <w:r w:rsidRPr="001D05E5">
              <w:rPr>
                <w:spacing w:val="-1"/>
                <w:sz w:val="19"/>
                <w:szCs w:val="19"/>
              </w:rPr>
              <w:t>n</w:t>
            </w:r>
            <w:r w:rsidRPr="001D05E5">
              <w:rPr>
                <w:sz w:val="19"/>
                <w:szCs w:val="19"/>
              </w:rPr>
              <w:t>g</w:t>
            </w:r>
            <w:r w:rsidRPr="001D05E5">
              <w:rPr>
                <w:spacing w:val="-7"/>
                <w:sz w:val="19"/>
                <w:szCs w:val="19"/>
              </w:rPr>
              <w:t xml:space="preserve"> </w:t>
            </w:r>
            <w:r w:rsidRPr="001D05E5">
              <w:rPr>
                <w:spacing w:val="1"/>
                <w:sz w:val="19"/>
                <w:szCs w:val="19"/>
              </w:rPr>
              <w:t>ca</w:t>
            </w:r>
            <w:r w:rsidRPr="001D05E5">
              <w:rPr>
                <w:sz w:val="19"/>
                <w:szCs w:val="19"/>
              </w:rPr>
              <w:t>l</w:t>
            </w:r>
            <w:r w:rsidRPr="001D05E5">
              <w:rPr>
                <w:spacing w:val="1"/>
                <w:sz w:val="19"/>
                <w:szCs w:val="19"/>
              </w:rPr>
              <w:t>c</w:t>
            </w:r>
            <w:r w:rsidRPr="001D05E5">
              <w:rPr>
                <w:spacing w:val="-1"/>
                <w:sz w:val="19"/>
                <w:szCs w:val="19"/>
              </w:rPr>
              <w:t>u</w:t>
            </w:r>
            <w:r w:rsidRPr="001D05E5">
              <w:rPr>
                <w:sz w:val="19"/>
                <w:szCs w:val="19"/>
              </w:rPr>
              <w:t>lated</w:t>
            </w:r>
            <w:r w:rsidRPr="001D05E5">
              <w:rPr>
                <w:spacing w:val="-4"/>
                <w:sz w:val="19"/>
                <w:szCs w:val="19"/>
              </w:rPr>
              <w:t xml:space="preserve"> </w:t>
            </w:r>
            <w:r w:rsidRPr="001D05E5">
              <w:rPr>
                <w:spacing w:val="-2"/>
                <w:sz w:val="19"/>
                <w:szCs w:val="19"/>
              </w:rPr>
              <w:t>L</w:t>
            </w:r>
            <w:r w:rsidRPr="001D05E5">
              <w:rPr>
                <w:spacing w:val="3"/>
                <w:sz w:val="19"/>
                <w:szCs w:val="19"/>
              </w:rPr>
              <w:t>D</w:t>
            </w:r>
            <w:r w:rsidRPr="001D05E5">
              <w:rPr>
                <w:spacing w:val="-2"/>
                <w:sz w:val="19"/>
                <w:szCs w:val="19"/>
              </w:rPr>
              <w:t>L</w:t>
            </w:r>
            <w:r w:rsidRPr="001D05E5">
              <w:rPr>
                <w:spacing w:val="1"/>
                <w:sz w:val="19"/>
                <w:szCs w:val="19"/>
              </w:rPr>
              <w:t>-</w:t>
            </w:r>
            <w:r w:rsidRPr="001D05E5">
              <w:rPr>
                <w:sz w:val="19"/>
                <w:szCs w:val="19"/>
              </w:rPr>
              <w:t>C</w:t>
            </w:r>
            <w:r w:rsidR="004800A8">
              <w:rPr>
                <w:sz w:val="19"/>
                <w:szCs w:val="19"/>
              </w:rPr>
              <w:t xml:space="preserve"> </w:t>
            </w:r>
            <w:r w:rsidRPr="001D05E5">
              <w:rPr>
                <w:sz w:val="19"/>
                <w:szCs w:val="19"/>
              </w:rPr>
              <w:t xml:space="preserve">&lt; </w:t>
            </w:r>
            <w:r w:rsidRPr="001D05E5">
              <w:rPr>
                <w:spacing w:val="1"/>
                <w:sz w:val="19"/>
                <w:szCs w:val="19"/>
              </w:rPr>
              <w:t>100</w:t>
            </w:r>
            <w:r w:rsidRPr="001D05E5">
              <w:rPr>
                <w:spacing w:val="-3"/>
                <w:sz w:val="19"/>
                <w:szCs w:val="19"/>
              </w:rPr>
              <w:t xml:space="preserve"> </w:t>
            </w:r>
            <w:r w:rsidRPr="001D05E5">
              <w:rPr>
                <w:spacing w:val="-1"/>
                <w:sz w:val="19"/>
                <w:szCs w:val="19"/>
              </w:rPr>
              <w:t>m</w:t>
            </w:r>
            <w:r w:rsidRPr="001D05E5">
              <w:rPr>
                <w:spacing w:val="1"/>
                <w:sz w:val="19"/>
                <w:szCs w:val="19"/>
              </w:rPr>
              <w:t>g</w:t>
            </w:r>
            <w:r w:rsidRPr="001D05E5">
              <w:rPr>
                <w:sz w:val="19"/>
                <w:szCs w:val="19"/>
              </w:rPr>
              <w:t>/</w:t>
            </w:r>
            <w:r w:rsidRPr="001D05E5">
              <w:rPr>
                <w:spacing w:val="1"/>
                <w:sz w:val="19"/>
                <w:szCs w:val="19"/>
              </w:rPr>
              <w:t>d</w:t>
            </w:r>
            <w:r w:rsidRPr="001D05E5">
              <w:rPr>
                <w:sz w:val="19"/>
                <w:szCs w:val="19"/>
              </w:rPr>
              <w:t>L</w:t>
            </w:r>
            <w:r w:rsidRPr="001D05E5">
              <w:rPr>
                <w:spacing w:val="-6"/>
                <w:sz w:val="19"/>
                <w:szCs w:val="19"/>
              </w:rPr>
              <w:t xml:space="preserve"> </w:t>
            </w:r>
            <w:r w:rsidRPr="001D05E5">
              <w:rPr>
                <w:spacing w:val="1"/>
                <w:sz w:val="19"/>
                <w:szCs w:val="19"/>
              </w:rPr>
              <w:t>(2</w:t>
            </w:r>
            <w:r w:rsidRPr="001D05E5">
              <w:rPr>
                <w:sz w:val="19"/>
                <w:szCs w:val="19"/>
              </w:rPr>
              <w:t>.</w:t>
            </w:r>
            <w:r w:rsidRPr="001D05E5">
              <w:rPr>
                <w:spacing w:val="1"/>
                <w:sz w:val="19"/>
                <w:szCs w:val="19"/>
              </w:rPr>
              <w:t>5</w:t>
            </w:r>
            <w:r w:rsidRPr="001D05E5">
              <w:rPr>
                <w:sz w:val="19"/>
                <w:szCs w:val="19"/>
              </w:rPr>
              <w:t>9</w:t>
            </w:r>
            <w:r w:rsidRPr="001D05E5">
              <w:rPr>
                <w:spacing w:val="-3"/>
                <w:sz w:val="19"/>
                <w:szCs w:val="19"/>
              </w:rPr>
              <w:t xml:space="preserve"> </w:t>
            </w:r>
            <w:r w:rsidRPr="001D05E5">
              <w:rPr>
                <w:spacing w:val="-1"/>
                <w:sz w:val="19"/>
                <w:szCs w:val="19"/>
              </w:rPr>
              <w:t>mm</w:t>
            </w:r>
            <w:r w:rsidRPr="001D05E5">
              <w:rPr>
                <w:spacing w:val="1"/>
                <w:sz w:val="19"/>
                <w:szCs w:val="19"/>
              </w:rPr>
              <w:t>o</w:t>
            </w:r>
            <w:r w:rsidRPr="001D05E5">
              <w:rPr>
                <w:sz w:val="19"/>
                <w:szCs w:val="19"/>
              </w:rPr>
              <w:t>l</w:t>
            </w:r>
            <w:r w:rsidRPr="001D05E5">
              <w:rPr>
                <w:spacing w:val="2"/>
                <w:sz w:val="19"/>
                <w:szCs w:val="19"/>
              </w:rPr>
              <w:t>/</w:t>
            </w:r>
            <w:r w:rsidRPr="001D05E5">
              <w:rPr>
                <w:spacing w:val="-1"/>
                <w:sz w:val="19"/>
                <w:szCs w:val="19"/>
              </w:rPr>
              <w:t>L</w:t>
            </w:r>
            <w:r w:rsidRPr="001D05E5">
              <w:rPr>
                <w:sz w:val="19"/>
                <w:szCs w:val="19"/>
              </w:rPr>
              <w:t>)</w:t>
            </w:r>
            <w:r w:rsidRPr="001D05E5">
              <w:rPr>
                <w:spacing w:val="-6"/>
                <w:sz w:val="19"/>
                <w:szCs w:val="19"/>
              </w:rPr>
              <w:t xml:space="preserve"> </w:t>
            </w:r>
            <w:r w:rsidRPr="001D05E5">
              <w:rPr>
                <w:sz w:val="19"/>
                <w:szCs w:val="19"/>
              </w:rPr>
              <w:t>at</w:t>
            </w:r>
            <w:r w:rsidRPr="001D05E5">
              <w:rPr>
                <w:spacing w:val="-2"/>
                <w:sz w:val="19"/>
                <w:szCs w:val="19"/>
              </w:rPr>
              <w:t xml:space="preserve"> </w:t>
            </w:r>
            <w:r w:rsidRPr="001D05E5">
              <w:rPr>
                <w:spacing w:val="2"/>
                <w:sz w:val="19"/>
                <w:szCs w:val="19"/>
              </w:rPr>
              <w:t>W</w:t>
            </w:r>
            <w:r w:rsidRPr="001D05E5">
              <w:rPr>
                <w:spacing w:val="1"/>
                <w:sz w:val="19"/>
                <w:szCs w:val="19"/>
              </w:rPr>
              <w:t>ee</w:t>
            </w:r>
            <w:r w:rsidRPr="001D05E5">
              <w:rPr>
                <w:sz w:val="19"/>
                <w:szCs w:val="19"/>
              </w:rPr>
              <w:t>k</w:t>
            </w:r>
            <w:r w:rsidRPr="001D05E5">
              <w:rPr>
                <w:spacing w:val="-1"/>
                <w:sz w:val="19"/>
                <w:szCs w:val="19"/>
              </w:rPr>
              <w:t xml:space="preserve"> </w:t>
            </w:r>
            <w:r w:rsidRPr="001D05E5">
              <w:rPr>
                <w:spacing w:val="1"/>
                <w:sz w:val="19"/>
                <w:szCs w:val="19"/>
              </w:rPr>
              <w:t>24</w:t>
            </w:r>
          </w:p>
        </w:tc>
        <w:tc>
          <w:tcPr>
            <w:tcW w:w="1366" w:type="dxa"/>
            <w:hideMark/>
          </w:tcPr>
          <w:p w:rsidR="00A4487F" w:rsidRPr="001D05E5" w:rsidRDefault="00A4487F" w:rsidP="009F5900">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cnfStyle w:val="000000000000" w:firstRow="0" w:lastRow="0" w:firstColumn="0" w:lastColumn="0" w:oddVBand="0" w:evenVBand="0" w:oddHBand="0" w:evenHBand="0" w:firstRowFirstColumn="0" w:firstRowLastColumn="0" w:lastRowFirstColumn="0" w:lastRowLastColumn="0"/>
              <w:rPr>
                <w:sz w:val="19"/>
                <w:szCs w:val="19"/>
              </w:rPr>
            </w:pPr>
            <w:r w:rsidRPr="001D05E5">
              <w:rPr>
                <w:spacing w:val="1"/>
                <w:sz w:val="19"/>
                <w:szCs w:val="19"/>
              </w:rPr>
              <w:t>IT</w:t>
            </w:r>
            <w:r w:rsidRPr="001D05E5">
              <w:rPr>
                <w:sz w:val="19"/>
                <w:szCs w:val="19"/>
              </w:rPr>
              <w:t>T</w:t>
            </w:r>
          </w:p>
        </w:tc>
        <w:tc>
          <w:tcPr>
            <w:tcW w:w="3608" w:type="dxa"/>
            <w:hideMark/>
          </w:tcPr>
          <w:p w:rsidR="00A4487F" w:rsidRPr="001D05E5" w:rsidRDefault="00A4487F" w:rsidP="009F5900">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cnfStyle w:val="000000000000" w:firstRow="0" w:lastRow="0" w:firstColumn="0" w:lastColumn="0" w:oddVBand="0" w:evenVBand="0" w:oddHBand="0" w:evenHBand="0" w:firstRowFirstColumn="0" w:firstRowLastColumn="0" w:lastRowFirstColumn="0" w:lastRowLastColumn="0"/>
              <w:rPr>
                <w:sz w:val="19"/>
                <w:szCs w:val="19"/>
              </w:rPr>
            </w:pPr>
            <w:r w:rsidRPr="001D05E5">
              <w:rPr>
                <w:spacing w:val="1"/>
                <w:sz w:val="19"/>
                <w:szCs w:val="19"/>
              </w:rPr>
              <w:t>c</w:t>
            </w:r>
            <w:r w:rsidRPr="001D05E5">
              <w:rPr>
                <w:spacing w:val="4"/>
                <w:sz w:val="19"/>
                <w:szCs w:val="19"/>
              </w:rPr>
              <w:t>o</w:t>
            </w:r>
            <w:r w:rsidRPr="001D05E5">
              <w:rPr>
                <w:spacing w:val="-4"/>
                <w:sz w:val="19"/>
                <w:szCs w:val="19"/>
              </w:rPr>
              <w:t>m</w:t>
            </w:r>
            <w:r w:rsidRPr="001D05E5">
              <w:rPr>
                <w:spacing w:val="1"/>
                <w:sz w:val="19"/>
                <w:szCs w:val="19"/>
              </w:rPr>
              <w:t>b</w:t>
            </w:r>
            <w:r w:rsidRPr="001D05E5">
              <w:rPr>
                <w:sz w:val="19"/>
                <w:szCs w:val="19"/>
              </w:rPr>
              <w:t>i</w:t>
            </w:r>
            <w:r w:rsidRPr="001D05E5">
              <w:rPr>
                <w:spacing w:val="-1"/>
                <w:sz w:val="19"/>
                <w:szCs w:val="19"/>
              </w:rPr>
              <w:t>n</w:t>
            </w:r>
            <w:r w:rsidRPr="001D05E5">
              <w:rPr>
                <w:spacing w:val="1"/>
                <w:sz w:val="19"/>
                <w:szCs w:val="19"/>
              </w:rPr>
              <w:t>e</w:t>
            </w:r>
            <w:r w:rsidRPr="001D05E5">
              <w:rPr>
                <w:sz w:val="19"/>
                <w:szCs w:val="19"/>
              </w:rPr>
              <w:t>d</w:t>
            </w:r>
            <w:r w:rsidRPr="001D05E5">
              <w:rPr>
                <w:spacing w:val="-7"/>
                <w:sz w:val="19"/>
                <w:szCs w:val="19"/>
              </w:rPr>
              <w:t xml:space="preserve"> </w:t>
            </w:r>
            <w:r w:rsidRPr="001D05E5">
              <w:rPr>
                <w:spacing w:val="1"/>
                <w:sz w:val="19"/>
                <w:szCs w:val="19"/>
              </w:rPr>
              <w:t>e</w:t>
            </w:r>
            <w:r w:rsidRPr="001D05E5">
              <w:rPr>
                <w:spacing w:val="-1"/>
                <w:sz w:val="19"/>
                <w:szCs w:val="19"/>
              </w:rPr>
              <w:t>s</w:t>
            </w:r>
            <w:r w:rsidRPr="001D05E5">
              <w:rPr>
                <w:sz w:val="19"/>
                <w:szCs w:val="19"/>
              </w:rPr>
              <w:t>t</w:t>
            </w:r>
            <w:r w:rsidRPr="001D05E5">
              <w:rPr>
                <w:spacing w:val="2"/>
                <w:sz w:val="19"/>
                <w:szCs w:val="19"/>
              </w:rPr>
              <w:t>i</w:t>
            </w:r>
            <w:r w:rsidRPr="001D05E5">
              <w:rPr>
                <w:spacing w:val="-1"/>
                <w:sz w:val="19"/>
                <w:szCs w:val="19"/>
              </w:rPr>
              <w:t>m</w:t>
            </w:r>
            <w:r w:rsidRPr="001D05E5">
              <w:rPr>
                <w:sz w:val="19"/>
                <w:szCs w:val="19"/>
              </w:rPr>
              <w:t>ate</w:t>
            </w:r>
            <w:r w:rsidRPr="001D05E5">
              <w:rPr>
                <w:spacing w:val="-4"/>
                <w:sz w:val="19"/>
                <w:szCs w:val="19"/>
              </w:rPr>
              <w:t xml:space="preserve"> </w:t>
            </w:r>
            <w:r w:rsidRPr="001D05E5">
              <w:rPr>
                <w:spacing w:val="-2"/>
                <w:sz w:val="19"/>
                <w:szCs w:val="19"/>
              </w:rPr>
              <w:t>f</w:t>
            </w:r>
            <w:r w:rsidRPr="001D05E5">
              <w:rPr>
                <w:spacing w:val="1"/>
                <w:sz w:val="19"/>
                <w:szCs w:val="19"/>
              </w:rPr>
              <w:t>o</w:t>
            </w:r>
            <w:r w:rsidRPr="001D05E5">
              <w:rPr>
                <w:sz w:val="19"/>
                <w:szCs w:val="19"/>
              </w:rPr>
              <w:t>r</w:t>
            </w:r>
            <w:r w:rsidRPr="001D05E5">
              <w:rPr>
                <w:spacing w:val="-1"/>
                <w:sz w:val="19"/>
                <w:szCs w:val="19"/>
              </w:rPr>
              <w:t xml:space="preserve"> </w:t>
            </w:r>
            <w:r w:rsidRPr="001D05E5">
              <w:rPr>
                <w:spacing w:val="1"/>
                <w:sz w:val="19"/>
                <w:szCs w:val="19"/>
              </w:rPr>
              <w:t>odd</w:t>
            </w:r>
            <w:r w:rsidRPr="001D05E5">
              <w:rPr>
                <w:spacing w:val="-1"/>
                <w:sz w:val="19"/>
                <w:szCs w:val="19"/>
              </w:rPr>
              <w:t>s</w:t>
            </w:r>
            <w:r w:rsidRPr="001D05E5">
              <w:rPr>
                <w:sz w:val="19"/>
                <w:szCs w:val="19"/>
              </w:rPr>
              <w:t>-</w:t>
            </w:r>
            <w:r w:rsidRPr="001D05E5">
              <w:rPr>
                <w:spacing w:val="-5"/>
                <w:sz w:val="19"/>
                <w:szCs w:val="19"/>
              </w:rPr>
              <w:t xml:space="preserve"> </w:t>
            </w:r>
            <w:r w:rsidRPr="001D05E5">
              <w:rPr>
                <w:spacing w:val="1"/>
                <w:sz w:val="19"/>
                <w:szCs w:val="19"/>
              </w:rPr>
              <w:t>ra</w:t>
            </w:r>
            <w:r w:rsidRPr="001D05E5">
              <w:rPr>
                <w:sz w:val="19"/>
                <w:szCs w:val="19"/>
              </w:rPr>
              <w:t>tio</w:t>
            </w:r>
            <w:r w:rsidRPr="001D05E5">
              <w:rPr>
                <w:spacing w:val="-2"/>
                <w:sz w:val="19"/>
                <w:szCs w:val="19"/>
              </w:rPr>
              <w:t xml:space="preserve"> </w:t>
            </w:r>
            <w:r w:rsidR="005A4B0C">
              <w:rPr>
                <w:spacing w:val="-1"/>
                <w:sz w:val="19"/>
                <w:szCs w:val="19"/>
              </w:rPr>
              <w:t>versus</w:t>
            </w:r>
            <w:r w:rsidRPr="001D05E5">
              <w:rPr>
                <w:spacing w:val="1"/>
                <w:sz w:val="19"/>
                <w:szCs w:val="19"/>
              </w:rPr>
              <w:t xml:space="preserve"> p</w:t>
            </w:r>
            <w:r w:rsidRPr="001D05E5">
              <w:rPr>
                <w:sz w:val="19"/>
                <w:szCs w:val="19"/>
              </w:rPr>
              <w:t>l</w:t>
            </w:r>
            <w:r w:rsidRPr="001D05E5">
              <w:rPr>
                <w:spacing w:val="1"/>
                <w:sz w:val="19"/>
                <w:szCs w:val="19"/>
              </w:rPr>
              <w:t>aceb</w:t>
            </w:r>
            <w:r w:rsidRPr="001D05E5">
              <w:rPr>
                <w:sz w:val="19"/>
                <w:szCs w:val="19"/>
              </w:rPr>
              <w:t>o</w:t>
            </w:r>
            <w:r w:rsidRPr="001D05E5">
              <w:rPr>
                <w:spacing w:val="-5"/>
                <w:sz w:val="19"/>
                <w:szCs w:val="19"/>
              </w:rPr>
              <w:t xml:space="preserve"> </w:t>
            </w:r>
            <w:r w:rsidRPr="001D05E5">
              <w:rPr>
                <w:spacing w:val="1"/>
                <w:sz w:val="19"/>
                <w:szCs w:val="19"/>
              </w:rPr>
              <w:t>o</w:t>
            </w:r>
            <w:r w:rsidRPr="001D05E5">
              <w:rPr>
                <w:sz w:val="19"/>
                <w:szCs w:val="19"/>
              </w:rPr>
              <w:t>f</w:t>
            </w:r>
            <w:r w:rsidRPr="001D05E5">
              <w:rPr>
                <w:spacing w:val="-3"/>
                <w:sz w:val="19"/>
                <w:szCs w:val="19"/>
              </w:rPr>
              <w:t xml:space="preserve"> </w:t>
            </w:r>
            <w:r w:rsidRPr="001D05E5">
              <w:rPr>
                <w:spacing w:val="1"/>
                <w:sz w:val="19"/>
                <w:szCs w:val="19"/>
              </w:rPr>
              <w:t>11</w:t>
            </w:r>
            <w:r w:rsidRPr="001D05E5">
              <w:rPr>
                <w:spacing w:val="-2"/>
                <w:sz w:val="19"/>
                <w:szCs w:val="19"/>
              </w:rPr>
              <w:t>.</w:t>
            </w:r>
            <w:r w:rsidRPr="001D05E5">
              <w:rPr>
                <w:sz w:val="19"/>
                <w:szCs w:val="19"/>
              </w:rPr>
              <w:t>7</w:t>
            </w:r>
          </w:p>
        </w:tc>
        <w:tc>
          <w:tcPr>
            <w:tcW w:w="1065" w:type="dxa"/>
            <w:hideMark/>
          </w:tcPr>
          <w:p w:rsidR="00A4487F" w:rsidRPr="001D05E5" w:rsidRDefault="00A4487F" w:rsidP="009F5900">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cnfStyle w:val="000000000000" w:firstRow="0" w:lastRow="0" w:firstColumn="0" w:lastColumn="0" w:oddVBand="0" w:evenVBand="0" w:oddHBand="0" w:evenHBand="0" w:firstRowFirstColumn="0" w:firstRowLastColumn="0" w:lastRowFirstColumn="0" w:lastRowLastColumn="0"/>
              <w:rPr>
                <w:sz w:val="19"/>
                <w:szCs w:val="19"/>
              </w:rPr>
            </w:pPr>
            <w:r w:rsidRPr="001D05E5">
              <w:rPr>
                <w:spacing w:val="1"/>
                <w:sz w:val="19"/>
                <w:szCs w:val="19"/>
              </w:rPr>
              <w:t>0.00</w:t>
            </w:r>
            <w:r w:rsidRPr="001D05E5">
              <w:rPr>
                <w:spacing w:val="-1"/>
                <w:sz w:val="19"/>
                <w:szCs w:val="19"/>
              </w:rPr>
              <w:t>1</w:t>
            </w:r>
            <w:r w:rsidRPr="001D05E5">
              <w:rPr>
                <w:sz w:val="19"/>
                <w:szCs w:val="19"/>
              </w:rPr>
              <w:t>6</w:t>
            </w:r>
          </w:p>
        </w:tc>
      </w:tr>
      <w:tr w:rsidR="00A4487F" w:rsidRPr="001D05E5" w:rsidTr="009F5900">
        <w:trPr>
          <w:trHeight w:val="1439"/>
        </w:trPr>
        <w:tc>
          <w:tcPr>
            <w:cnfStyle w:val="001000000000" w:firstRow="0" w:lastRow="0" w:firstColumn="1" w:lastColumn="0" w:oddVBand="0" w:evenVBand="0" w:oddHBand="0" w:evenHBand="0" w:firstRowFirstColumn="0" w:firstRowLastColumn="0" w:lastRowFirstColumn="0" w:lastRowLastColumn="0"/>
            <w:tcW w:w="3225" w:type="dxa"/>
            <w:hideMark/>
          </w:tcPr>
          <w:p w:rsidR="00A4487F" w:rsidRPr="001D05E5" w:rsidRDefault="00A4487F" w:rsidP="009F5900">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rPr>
                <w:sz w:val="19"/>
                <w:szCs w:val="19"/>
              </w:rPr>
            </w:pPr>
            <w:r w:rsidRPr="001D05E5">
              <w:rPr>
                <w:spacing w:val="2"/>
                <w:sz w:val="19"/>
                <w:szCs w:val="19"/>
              </w:rPr>
              <w:t>P</w:t>
            </w:r>
            <w:r w:rsidRPr="001D05E5">
              <w:rPr>
                <w:spacing w:val="1"/>
                <w:sz w:val="19"/>
                <w:szCs w:val="19"/>
              </w:rPr>
              <w:t>r</w:t>
            </w:r>
            <w:r w:rsidRPr="001D05E5">
              <w:rPr>
                <w:spacing w:val="-1"/>
                <w:sz w:val="19"/>
                <w:szCs w:val="19"/>
              </w:rPr>
              <w:t>o</w:t>
            </w:r>
            <w:r w:rsidRPr="001D05E5">
              <w:rPr>
                <w:spacing w:val="1"/>
                <w:sz w:val="19"/>
                <w:szCs w:val="19"/>
              </w:rPr>
              <w:t>por</w:t>
            </w:r>
            <w:r w:rsidRPr="001D05E5">
              <w:rPr>
                <w:sz w:val="19"/>
                <w:szCs w:val="19"/>
              </w:rPr>
              <w:t>ti</w:t>
            </w:r>
            <w:r w:rsidRPr="001D05E5">
              <w:rPr>
                <w:spacing w:val="1"/>
                <w:sz w:val="19"/>
                <w:szCs w:val="19"/>
              </w:rPr>
              <w:t>o</w:t>
            </w:r>
            <w:r w:rsidRPr="001D05E5">
              <w:rPr>
                <w:sz w:val="19"/>
                <w:szCs w:val="19"/>
              </w:rPr>
              <w:t>n</w:t>
            </w:r>
            <w:r w:rsidRPr="001D05E5">
              <w:rPr>
                <w:spacing w:val="-10"/>
                <w:sz w:val="19"/>
                <w:szCs w:val="19"/>
              </w:rPr>
              <w:t xml:space="preserve"> </w:t>
            </w:r>
            <w:r w:rsidRPr="001D05E5">
              <w:rPr>
                <w:spacing w:val="1"/>
                <w:sz w:val="19"/>
                <w:szCs w:val="19"/>
              </w:rPr>
              <w:t>o</w:t>
            </w:r>
            <w:r w:rsidRPr="001D05E5">
              <w:rPr>
                <w:sz w:val="19"/>
                <w:szCs w:val="19"/>
              </w:rPr>
              <w:t>f</w:t>
            </w:r>
            <w:r w:rsidRPr="001D05E5">
              <w:rPr>
                <w:spacing w:val="-3"/>
                <w:sz w:val="19"/>
                <w:szCs w:val="19"/>
              </w:rPr>
              <w:t xml:space="preserve"> </w:t>
            </w:r>
            <w:r w:rsidRPr="001D05E5">
              <w:rPr>
                <w:spacing w:val="-1"/>
                <w:sz w:val="19"/>
                <w:szCs w:val="19"/>
              </w:rPr>
              <w:t>v</w:t>
            </w:r>
            <w:r w:rsidRPr="001D05E5">
              <w:rPr>
                <w:sz w:val="19"/>
                <w:szCs w:val="19"/>
              </w:rPr>
              <w:t>e</w:t>
            </w:r>
            <w:r w:rsidRPr="001D05E5">
              <w:rPr>
                <w:spacing w:val="3"/>
                <w:sz w:val="19"/>
                <w:szCs w:val="19"/>
              </w:rPr>
              <w:t>r</w:t>
            </w:r>
            <w:r w:rsidRPr="001D05E5">
              <w:rPr>
                <w:sz w:val="19"/>
                <w:szCs w:val="19"/>
              </w:rPr>
              <w:t>y</w:t>
            </w:r>
            <w:r w:rsidRPr="001D05E5">
              <w:rPr>
                <w:spacing w:val="-7"/>
                <w:sz w:val="19"/>
                <w:szCs w:val="19"/>
              </w:rPr>
              <w:t xml:space="preserve"> </w:t>
            </w:r>
            <w:r w:rsidRPr="001D05E5">
              <w:rPr>
                <w:spacing w:val="-1"/>
                <w:sz w:val="19"/>
                <w:szCs w:val="19"/>
              </w:rPr>
              <w:t>h</w:t>
            </w:r>
            <w:r w:rsidRPr="001D05E5">
              <w:rPr>
                <w:spacing w:val="2"/>
                <w:sz w:val="19"/>
                <w:szCs w:val="19"/>
              </w:rPr>
              <w:t>i</w:t>
            </w:r>
            <w:r w:rsidRPr="001D05E5">
              <w:rPr>
                <w:spacing w:val="1"/>
                <w:sz w:val="19"/>
                <w:szCs w:val="19"/>
              </w:rPr>
              <w:t>g</w:t>
            </w:r>
            <w:r w:rsidRPr="001D05E5">
              <w:rPr>
                <w:sz w:val="19"/>
                <w:szCs w:val="19"/>
              </w:rPr>
              <w:t>h</w:t>
            </w:r>
            <w:r w:rsidRPr="001D05E5">
              <w:rPr>
                <w:spacing w:val="-5"/>
                <w:sz w:val="19"/>
                <w:szCs w:val="19"/>
              </w:rPr>
              <w:t xml:space="preserve"> </w:t>
            </w:r>
            <w:r w:rsidRPr="001D05E5">
              <w:rPr>
                <w:spacing w:val="-1"/>
                <w:sz w:val="19"/>
                <w:szCs w:val="19"/>
              </w:rPr>
              <w:t>CV</w:t>
            </w:r>
            <w:r w:rsidRPr="001D05E5">
              <w:rPr>
                <w:spacing w:val="-4"/>
                <w:sz w:val="19"/>
                <w:szCs w:val="19"/>
              </w:rPr>
              <w:t xml:space="preserve"> </w:t>
            </w:r>
            <w:r w:rsidRPr="001D05E5">
              <w:rPr>
                <w:sz w:val="19"/>
                <w:szCs w:val="19"/>
              </w:rPr>
              <w:t>ri</w:t>
            </w:r>
            <w:r w:rsidRPr="001D05E5">
              <w:rPr>
                <w:spacing w:val="-1"/>
                <w:sz w:val="19"/>
                <w:szCs w:val="19"/>
              </w:rPr>
              <w:t>s</w:t>
            </w:r>
            <w:r w:rsidRPr="001D05E5">
              <w:rPr>
                <w:sz w:val="19"/>
                <w:szCs w:val="19"/>
              </w:rPr>
              <w:t>k</w:t>
            </w:r>
            <w:r w:rsidRPr="001D05E5">
              <w:rPr>
                <w:spacing w:val="-4"/>
                <w:sz w:val="19"/>
                <w:szCs w:val="19"/>
              </w:rPr>
              <w:t xml:space="preserve"> </w:t>
            </w:r>
            <w:r w:rsidRPr="001D05E5">
              <w:rPr>
                <w:sz w:val="19"/>
                <w:szCs w:val="19"/>
              </w:rPr>
              <w:t>pati</w:t>
            </w:r>
            <w:r w:rsidRPr="001D05E5">
              <w:rPr>
                <w:spacing w:val="3"/>
                <w:sz w:val="19"/>
                <w:szCs w:val="19"/>
              </w:rPr>
              <w:t>e</w:t>
            </w:r>
            <w:r w:rsidRPr="001D05E5">
              <w:rPr>
                <w:spacing w:val="-1"/>
                <w:sz w:val="19"/>
                <w:szCs w:val="19"/>
              </w:rPr>
              <w:t>n</w:t>
            </w:r>
            <w:r w:rsidRPr="001D05E5">
              <w:rPr>
                <w:sz w:val="19"/>
                <w:szCs w:val="19"/>
              </w:rPr>
              <w:t>ts</w:t>
            </w:r>
            <w:r w:rsidRPr="001D05E5">
              <w:rPr>
                <w:spacing w:val="-6"/>
                <w:sz w:val="19"/>
                <w:szCs w:val="19"/>
              </w:rPr>
              <w:t xml:space="preserve"> </w:t>
            </w:r>
            <w:r w:rsidRPr="001D05E5">
              <w:rPr>
                <w:sz w:val="19"/>
                <w:szCs w:val="19"/>
              </w:rPr>
              <w:t>reaching</w:t>
            </w:r>
            <w:r w:rsidRPr="001D05E5">
              <w:rPr>
                <w:spacing w:val="-7"/>
                <w:sz w:val="19"/>
                <w:szCs w:val="19"/>
              </w:rPr>
              <w:t xml:space="preserve"> </w:t>
            </w:r>
            <w:r w:rsidRPr="001D05E5">
              <w:rPr>
                <w:spacing w:val="1"/>
                <w:sz w:val="19"/>
                <w:szCs w:val="19"/>
              </w:rPr>
              <w:t>calc</w:t>
            </w:r>
            <w:r w:rsidRPr="001D05E5">
              <w:rPr>
                <w:spacing w:val="-1"/>
                <w:sz w:val="19"/>
                <w:szCs w:val="19"/>
              </w:rPr>
              <w:t>u</w:t>
            </w:r>
            <w:r w:rsidRPr="001D05E5">
              <w:rPr>
                <w:spacing w:val="1"/>
                <w:sz w:val="19"/>
                <w:szCs w:val="19"/>
              </w:rPr>
              <w:t>late</w:t>
            </w:r>
            <w:r w:rsidRPr="001D05E5">
              <w:rPr>
                <w:sz w:val="19"/>
                <w:szCs w:val="19"/>
              </w:rPr>
              <w:t>d</w:t>
            </w:r>
            <w:r w:rsidRPr="001D05E5">
              <w:rPr>
                <w:spacing w:val="-5"/>
                <w:sz w:val="19"/>
                <w:szCs w:val="19"/>
              </w:rPr>
              <w:t xml:space="preserve"> </w:t>
            </w:r>
            <w:r w:rsidRPr="001D05E5">
              <w:rPr>
                <w:spacing w:val="-2"/>
                <w:sz w:val="19"/>
                <w:szCs w:val="19"/>
              </w:rPr>
              <w:t>L</w:t>
            </w:r>
            <w:r w:rsidRPr="001D05E5">
              <w:rPr>
                <w:spacing w:val="2"/>
                <w:sz w:val="19"/>
                <w:szCs w:val="19"/>
              </w:rPr>
              <w:t>D</w:t>
            </w:r>
            <w:r w:rsidRPr="001D05E5">
              <w:rPr>
                <w:spacing w:val="-2"/>
                <w:sz w:val="19"/>
                <w:szCs w:val="19"/>
              </w:rPr>
              <w:t>L</w:t>
            </w:r>
            <w:r w:rsidRPr="001D05E5">
              <w:rPr>
                <w:spacing w:val="1"/>
                <w:sz w:val="19"/>
                <w:szCs w:val="19"/>
              </w:rPr>
              <w:t>-</w:t>
            </w:r>
            <w:r w:rsidRPr="001D05E5">
              <w:rPr>
                <w:sz w:val="19"/>
                <w:szCs w:val="19"/>
              </w:rPr>
              <w:t>C</w:t>
            </w:r>
            <w:r w:rsidRPr="001D05E5">
              <w:rPr>
                <w:spacing w:val="-6"/>
                <w:sz w:val="19"/>
                <w:szCs w:val="19"/>
              </w:rPr>
              <w:t xml:space="preserve"> </w:t>
            </w:r>
            <w:r w:rsidRPr="001D05E5">
              <w:rPr>
                <w:sz w:val="19"/>
                <w:szCs w:val="19"/>
              </w:rPr>
              <w:t xml:space="preserve">&lt; </w:t>
            </w:r>
            <w:r w:rsidRPr="001D05E5">
              <w:rPr>
                <w:spacing w:val="1"/>
                <w:sz w:val="19"/>
                <w:szCs w:val="19"/>
              </w:rPr>
              <w:t xml:space="preserve">70 </w:t>
            </w:r>
            <w:r w:rsidRPr="001D05E5">
              <w:rPr>
                <w:spacing w:val="-1"/>
                <w:sz w:val="19"/>
                <w:szCs w:val="19"/>
              </w:rPr>
              <w:t>m</w:t>
            </w:r>
            <w:r w:rsidRPr="001D05E5">
              <w:rPr>
                <w:spacing w:val="1"/>
                <w:sz w:val="19"/>
                <w:szCs w:val="19"/>
              </w:rPr>
              <w:t>g</w:t>
            </w:r>
            <w:r w:rsidRPr="001D05E5">
              <w:rPr>
                <w:sz w:val="19"/>
                <w:szCs w:val="19"/>
              </w:rPr>
              <w:t>/</w:t>
            </w:r>
            <w:r w:rsidRPr="001D05E5">
              <w:rPr>
                <w:spacing w:val="1"/>
                <w:sz w:val="19"/>
                <w:szCs w:val="19"/>
              </w:rPr>
              <w:t>d</w:t>
            </w:r>
            <w:r w:rsidRPr="001D05E5">
              <w:rPr>
                <w:sz w:val="19"/>
                <w:szCs w:val="19"/>
              </w:rPr>
              <w:t>L</w:t>
            </w:r>
            <w:r w:rsidRPr="001D05E5">
              <w:rPr>
                <w:spacing w:val="-6"/>
                <w:sz w:val="19"/>
                <w:szCs w:val="19"/>
              </w:rPr>
              <w:t xml:space="preserve"> </w:t>
            </w:r>
            <w:r w:rsidRPr="001D05E5">
              <w:rPr>
                <w:spacing w:val="1"/>
                <w:sz w:val="19"/>
                <w:szCs w:val="19"/>
              </w:rPr>
              <w:t>(1.8</w:t>
            </w:r>
            <w:r w:rsidRPr="001D05E5">
              <w:rPr>
                <w:sz w:val="19"/>
                <w:szCs w:val="19"/>
              </w:rPr>
              <w:t>1</w:t>
            </w:r>
            <w:r w:rsidRPr="001D05E5">
              <w:rPr>
                <w:spacing w:val="-3"/>
                <w:sz w:val="19"/>
                <w:szCs w:val="19"/>
              </w:rPr>
              <w:t xml:space="preserve"> </w:t>
            </w:r>
            <w:r w:rsidRPr="001D05E5">
              <w:rPr>
                <w:spacing w:val="-1"/>
                <w:sz w:val="19"/>
                <w:szCs w:val="19"/>
              </w:rPr>
              <w:t>mm</w:t>
            </w:r>
            <w:r w:rsidRPr="001D05E5">
              <w:rPr>
                <w:spacing w:val="1"/>
                <w:sz w:val="19"/>
                <w:szCs w:val="19"/>
              </w:rPr>
              <w:t>o</w:t>
            </w:r>
            <w:r w:rsidRPr="001D05E5">
              <w:rPr>
                <w:sz w:val="19"/>
                <w:szCs w:val="19"/>
              </w:rPr>
              <w:t>l</w:t>
            </w:r>
            <w:r w:rsidRPr="001D05E5">
              <w:rPr>
                <w:spacing w:val="2"/>
                <w:sz w:val="19"/>
                <w:szCs w:val="19"/>
              </w:rPr>
              <w:t>/</w:t>
            </w:r>
            <w:r w:rsidRPr="001D05E5">
              <w:rPr>
                <w:spacing w:val="-2"/>
                <w:sz w:val="19"/>
                <w:szCs w:val="19"/>
              </w:rPr>
              <w:t>L</w:t>
            </w:r>
            <w:r w:rsidRPr="001D05E5">
              <w:rPr>
                <w:sz w:val="19"/>
                <w:szCs w:val="19"/>
              </w:rPr>
              <w:t>)</w:t>
            </w:r>
            <w:r w:rsidRPr="001D05E5">
              <w:rPr>
                <w:spacing w:val="-6"/>
                <w:sz w:val="19"/>
                <w:szCs w:val="19"/>
              </w:rPr>
              <w:t xml:space="preserve"> </w:t>
            </w:r>
            <w:r w:rsidRPr="001D05E5">
              <w:rPr>
                <w:spacing w:val="1"/>
                <w:sz w:val="19"/>
                <w:szCs w:val="19"/>
              </w:rPr>
              <w:t>o</w:t>
            </w:r>
            <w:r w:rsidRPr="001D05E5">
              <w:rPr>
                <w:sz w:val="19"/>
                <w:szCs w:val="19"/>
              </w:rPr>
              <w:t>r</w:t>
            </w:r>
            <w:r w:rsidRPr="001D05E5">
              <w:rPr>
                <w:spacing w:val="-1"/>
                <w:sz w:val="19"/>
                <w:szCs w:val="19"/>
              </w:rPr>
              <w:t xml:space="preserve"> h</w:t>
            </w:r>
            <w:r w:rsidRPr="001D05E5">
              <w:rPr>
                <w:sz w:val="19"/>
                <w:szCs w:val="19"/>
              </w:rPr>
              <w:t>i</w:t>
            </w:r>
            <w:r w:rsidRPr="001D05E5">
              <w:rPr>
                <w:spacing w:val="1"/>
                <w:sz w:val="19"/>
                <w:szCs w:val="19"/>
              </w:rPr>
              <w:t>gh</w:t>
            </w:r>
            <w:r w:rsidRPr="001D05E5">
              <w:rPr>
                <w:spacing w:val="-3"/>
                <w:sz w:val="19"/>
                <w:szCs w:val="19"/>
              </w:rPr>
              <w:t xml:space="preserve"> </w:t>
            </w:r>
            <w:r w:rsidRPr="001D05E5">
              <w:rPr>
                <w:spacing w:val="-1"/>
                <w:sz w:val="19"/>
                <w:szCs w:val="19"/>
              </w:rPr>
              <w:t>C</w:t>
            </w:r>
            <w:r w:rsidRPr="001D05E5">
              <w:rPr>
                <w:sz w:val="19"/>
                <w:szCs w:val="19"/>
              </w:rPr>
              <w:t>V</w:t>
            </w:r>
            <w:r w:rsidRPr="001D05E5">
              <w:rPr>
                <w:spacing w:val="-2"/>
                <w:sz w:val="19"/>
                <w:szCs w:val="19"/>
              </w:rPr>
              <w:t xml:space="preserve"> </w:t>
            </w:r>
            <w:r w:rsidRPr="001D05E5">
              <w:rPr>
                <w:sz w:val="19"/>
                <w:szCs w:val="19"/>
              </w:rPr>
              <w:t>ri</w:t>
            </w:r>
            <w:r w:rsidRPr="001D05E5">
              <w:rPr>
                <w:spacing w:val="2"/>
                <w:sz w:val="19"/>
                <w:szCs w:val="19"/>
              </w:rPr>
              <w:t>s</w:t>
            </w:r>
            <w:r w:rsidRPr="001D05E5">
              <w:rPr>
                <w:sz w:val="19"/>
                <w:szCs w:val="19"/>
              </w:rPr>
              <w:t>k</w:t>
            </w:r>
            <w:r w:rsidRPr="001D05E5">
              <w:rPr>
                <w:spacing w:val="-4"/>
                <w:sz w:val="19"/>
                <w:szCs w:val="19"/>
              </w:rPr>
              <w:t xml:space="preserve"> </w:t>
            </w:r>
            <w:r w:rsidRPr="001D05E5">
              <w:rPr>
                <w:sz w:val="19"/>
                <w:szCs w:val="19"/>
              </w:rPr>
              <w:t>patie</w:t>
            </w:r>
            <w:r w:rsidRPr="001D05E5">
              <w:rPr>
                <w:spacing w:val="-1"/>
                <w:sz w:val="19"/>
                <w:szCs w:val="19"/>
              </w:rPr>
              <w:t>n</w:t>
            </w:r>
            <w:r w:rsidRPr="001D05E5">
              <w:rPr>
                <w:spacing w:val="2"/>
                <w:sz w:val="19"/>
                <w:szCs w:val="19"/>
              </w:rPr>
              <w:t>t</w:t>
            </w:r>
            <w:r w:rsidRPr="001D05E5">
              <w:rPr>
                <w:sz w:val="19"/>
                <w:szCs w:val="19"/>
              </w:rPr>
              <w:t>s</w:t>
            </w:r>
            <w:r w:rsidRPr="001D05E5">
              <w:rPr>
                <w:spacing w:val="-6"/>
                <w:sz w:val="19"/>
                <w:szCs w:val="19"/>
              </w:rPr>
              <w:t xml:space="preserve"> </w:t>
            </w:r>
            <w:r w:rsidRPr="001D05E5">
              <w:rPr>
                <w:sz w:val="19"/>
                <w:szCs w:val="19"/>
              </w:rPr>
              <w:t>reac</w:t>
            </w:r>
            <w:r w:rsidRPr="001D05E5">
              <w:rPr>
                <w:spacing w:val="-1"/>
                <w:sz w:val="19"/>
                <w:szCs w:val="19"/>
              </w:rPr>
              <w:t>h</w:t>
            </w:r>
            <w:r w:rsidRPr="001D05E5">
              <w:rPr>
                <w:spacing w:val="2"/>
                <w:sz w:val="19"/>
                <w:szCs w:val="19"/>
              </w:rPr>
              <w:t>i</w:t>
            </w:r>
            <w:r w:rsidRPr="001D05E5">
              <w:rPr>
                <w:spacing w:val="-1"/>
                <w:sz w:val="19"/>
                <w:szCs w:val="19"/>
              </w:rPr>
              <w:t>n</w:t>
            </w:r>
            <w:r w:rsidRPr="001D05E5">
              <w:rPr>
                <w:sz w:val="19"/>
                <w:szCs w:val="19"/>
              </w:rPr>
              <w:t>g</w:t>
            </w:r>
            <w:r w:rsidRPr="001D05E5">
              <w:rPr>
                <w:spacing w:val="-7"/>
                <w:sz w:val="19"/>
                <w:szCs w:val="19"/>
              </w:rPr>
              <w:t xml:space="preserve"> </w:t>
            </w:r>
            <w:r w:rsidRPr="001D05E5">
              <w:rPr>
                <w:spacing w:val="1"/>
                <w:sz w:val="19"/>
                <w:szCs w:val="19"/>
              </w:rPr>
              <w:t>ca</w:t>
            </w:r>
            <w:r w:rsidRPr="001D05E5">
              <w:rPr>
                <w:sz w:val="19"/>
                <w:szCs w:val="19"/>
              </w:rPr>
              <w:t>l</w:t>
            </w:r>
            <w:r w:rsidRPr="001D05E5">
              <w:rPr>
                <w:spacing w:val="1"/>
                <w:sz w:val="19"/>
                <w:szCs w:val="19"/>
              </w:rPr>
              <w:t>c</w:t>
            </w:r>
            <w:r w:rsidRPr="001D05E5">
              <w:rPr>
                <w:spacing w:val="-1"/>
                <w:sz w:val="19"/>
                <w:szCs w:val="19"/>
              </w:rPr>
              <w:t>u</w:t>
            </w:r>
            <w:r w:rsidRPr="001D05E5">
              <w:rPr>
                <w:sz w:val="19"/>
                <w:szCs w:val="19"/>
              </w:rPr>
              <w:t>lated</w:t>
            </w:r>
            <w:r w:rsidRPr="001D05E5">
              <w:rPr>
                <w:spacing w:val="-4"/>
                <w:sz w:val="19"/>
                <w:szCs w:val="19"/>
              </w:rPr>
              <w:t xml:space="preserve"> </w:t>
            </w:r>
            <w:r w:rsidRPr="001D05E5">
              <w:rPr>
                <w:spacing w:val="-2"/>
                <w:sz w:val="19"/>
                <w:szCs w:val="19"/>
              </w:rPr>
              <w:t>L</w:t>
            </w:r>
            <w:r w:rsidRPr="001D05E5">
              <w:rPr>
                <w:spacing w:val="3"/>
                <w:sz w:val="19"/>
                <w:szCs w:val="19"/>
              </w:rPr>
              <w:t>D</w:t>
            </w:r>
            <w:r w:rsidRPr="001D05E5">
              <w:rPr>
                <w:spacing w:val="-2"/>
                <w:sz w:val="19"/>
                <w:szCs w:val="19"/>
              </w:rPr>
              <w:t>L</w:t>
            </w:r>
            <w:r w:rsidRPr="001D05E5">
              <w:rPr>
                <w:spacing w:val="1"/>
                <w:sz w:val="19"/>
                <w:szCs w:val="19"/>
              </w:rPr>
              <w:t>-</w:t>
            </w:r>
            <w:r w:rsidRPr="001D05E5">
              <w:rPr>
                <w:sz w:val="19"/>
                <w:szCs w:val="19"/>
              </w:rPr>
              <w:t>C</w:t>
            </w:r>
            <w:r w:rsidRPr="001D05E5">
              <w:rPr>
                <w:spacing w:val="-6"/>
                <w:sz w:val="19"/>
                <w:szCs w:val="19"/>
              </w:rPr>
              <w:t xml:space="preserve"> </w:t>
            </w:r>
            <w:r w:rsidRPr="001D05E5">
              <w:rPr>
                <w:sz w:val="19"/>
                <w:szCs w:val="19"/>
              </w:rPr>
              <w:t xml:space="preserve">&lt; </w:t>
            </w:r>
            <w:r w:rsidRPr="001D05E5">
              <w:rPr>
                <w:spacing w:val="1"/>
                <w:sz w:val="19"/>
                <w:szCs w:val="19"/>
              </w:rPr>
              <w:t>100</w:t>
            </w:r>
            <w:r w:rsidRPr="001D05E5">
              <w:rPr>
                <w:spacing w:val="-3"/>
                <w:sz w:val="19"/>
                <w:szCs w:val="19"/>
              </w:rPr>
              <w:t xml:space="preserve"> </w:t>
            </w:r>
            <w:r w:rsidRPr="001D05E5">
              <w:rPr>
                <w:spacing w:val="-1"/>
                <w:sz w:val="19"/>
                <w:szCs w:val="19"/>
              </w:rPr>
              <w:t>m</w:t>
            </w:r>
            <w:r w:rsidRPr="001D05E5">
              <w:rPr>
                <w:spacing w:val="1"/>
                <w:sz w:val="19"/>
                <w:szCs w:val="19"/>
              </w:rPr>
              <w:t>g</w:t>
            </w:r>
            <w:r w:rsidRPr="001D05E5">
              <w:rPr>
                <w:sz w:val="19"/>
                <w:szCs w:val="19"/>
              </w:rPr>
              <w:t>/</w:t>
            </w:r>
            <w:r w:rsidRPr="001D05E5">
              <w:rPr>
                <w:spacing w:val="1"/>
                <w:sz w:val="19"/>
                <w:szCs w:val="19"/>
              </w:rPr>
              <w:t>d</w:t>
            </w:r>
            <w:r w:rsidRPr="001D05E5">
              <w:rPr>
                <w:sz w:val="19"/>
                <w:szCs w:val="19"/>
              </w:rPr>
              <w:t>L</w:t>
            </w:r>
            <w:r w:rsidRPr="001D05E5">
              <w:rPr>
                <w:spacing w:val="-6"/>
                <w:sz w:val="19"/>
                <w:szCs w:val="19"/>
              </w:rPr>
              <w:t xml:space="preserve"> </w:t>
            </w:r>
            <w:r w:rsidRPr="001D05E5">
              <w:rPr>
                <w:spacing w:val="1"/>
                <w:sz w:val="19"/>
                <w:szCs w:val="19"/>
              </w:rPr>
              <w:t>(2</w:t>
            </w:r>
            <w:r w:rsidRPr="001D05E5">
              <w:rPr>
                <w:sz w:val="19"/>
                <w:szCs w:val="19"/>
              </w:rPr>
              <w:t>.</w:t>
            </w:r>
            <w:r w:rsidRPr="001D05E5">
              <w:rPr>
                <w:spacing w:val="1"/>
                <w:sz w:val="19"/>
                <w:szCs w:val="19"/>
              </w:rPr>
              <w:t>5</w:t>
            </w:r>
            <w:r w:rsidRPr="001D05E5">
              <w:rPr>
                <w:sz w:val="19"/>
                <w:szCs w:val="19"/>
              </w:rPr>
              <w:t>9</w:t>
            </w:r>
            <w:r w:rsidRPr="001D05E5">
              <w:rPr>
                <w:spacing w:val="-3"/>
                <w:sz w:val="19"/>
                <w:szCs w:val="19"/>
              </w:rPr>
              <w:t xml:space="preserve"> </w:t>
            </w:r>
            <w:r w:rsidRPr="001D05E5">
              <w:rPr>
                <w:spacing w:val="-1"/>
                <w:sz w:val="19"/>
                <w:szCs w:val="19"/>
              </w:rPr>
              <w:t>mm</w:t>
            </w:r>
            <w:r w:rsidRPr="001D05E5">
              <w:rPr>
                <w:spacing w:val="1"/>
                <w:sz w:val="19"/>
                <w:szCs w:val="19"/>
              </w:rPr>
              <w:t>o</w:t>
            </w:r>
            <w:r w:rsidRPr="001D05E5">
              <w:rPr>
                <w:sz w:val="19"/>
                <w:szCs w:val="19"/>
              </w:rPr>
              <w:t>l</w:t>
            </w:r>
            <w:r w:rsidRPr="001D05E5">
              <w:rPr>
                <w:spacing w:val="2"/>
                <w:sz w:val="19"/>
                <w:szCs w:val="19"/>
              </w:rPr>
              <w:t>/</w:t>
            </w:r>
            <w:r w:rsidRPr="001D05E5">
              <w:rPr>
                <w:spacing w:val="-1"/>
                <w:sz w:val="19"/>
                <w:szCs w:val="19"/>
              </w:rPr>
              <w:t>L</w:t>
            </w:r>
            <w:r w:rsidRPr="001D05E5">
              <w:rPr>
                <w:sz w:val="19"/>
                <w:szCs w:val="19"/>
              </w:rPr>
              <w:t>)</w:t>
            </w:r>
            <w:r w:rsidRPr="001D05E5">
              <w:rPr>
                <w:spacing w:val="-6"/>
                <w:sz w:val="19"/>
                <w:szCs w:val="19"/>
              </w:rPr>
              <w:t xml:space="preserve"> </w:t>
            </w:r>
            <w:r w:rsidRPr="001D05E5">
              <w:rPr>
                <w:sz w:val="19"/>
                <w:szCs w:val="19"/>
              </w:rPr>
              <w:t>at</w:t>
            </w:r>
            <w:r w:rsidRPr="001D05E5">
              <w:rPr>
                <w:spacing w:val="-2"/>
                <w:sz w:val="19"/>
                <w:szCs w:val="19"/>
              </w:rPr>
              <w:t xml:space="preserve"> </w:t>
            </w:r>
            <w:r w:rsidRPr="001D05E5">
              <w:rPr>
                <w:spacing w:val="2"/>
                <w:sz w:val="19"/>
                <w:szCs w:val="19"/>
              </w:rPr>
              <w:t>W</w:t>
            </w:r>
            <w:r w:rsidRPr="001D05E5">
              <w:rPr>
                <w:spacing w:val="1"/>
                <w:sz w:val="19"/>
                <w:szCs w:val="19"/>
              </w:rPr>
              <w:t>ee</w:t>
            </w:r>
            <w:r w:rsidRPr="001D05E5">
              <w:rPr>
                <w:sz w:val="19"/>
                <w:szCs w:val="19"/>
              </w:rPr>
              <w:t>k</w:t>
            </w:r>
            <w:r w:rsidRPr="001D05E5">
              <w:rPr>
                <w:spacing w:val="-1"/>
                <w:sz w:val="19"/>
                <w:szCs w:val="19"/>
              </w:rPr>
              <w:t xml:space="preserve"> </w:t>
            </w:r>
            <w:r w:rsidRPr="001D05E5">
              <w:rPr>
                <w:spacing w:val="1"/>
                <w:sz w:val="19"/>
                <w:szCs w:val="19"/>
              </w:rPr>
              <w:t>24</w:t>
            </w:r>
          </w:p>
        </w:tc>
        <w:tc>
          <w:tcPr>
            <w:tcW w:w="1366" w:type="dxa"/>
            <w:hideMark/>
          </w:tcPr>
          <w:p w:rsidR="00A4487F" w:rsidRPr="001D05E5" w:rsidRDefault="00A4487F" w:rsidP="009F5900">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cnfStyle w:val="000000000000" w:firstRow="0" w:lastRow="0" w:firstColumn="0" w:lastColumn="0" w:oddVBand="0" w:evenVBand="0" w:oddHBand="0" w:evenHBand="0" w:firstRowFirstColumn="0" w:firstRowLastColumn="0" w:lastRowFirstColumn="0" w:lastRowLastColumn="0"/>
              <w:rPr>
                <w:sz w:val="19"/>
                <w:szCs w:val="19"/>
              </w:rPr>
            </w:pPr>
            <w:r w:rsidRPr="001D05E5">
              <w:rPr>
                <w:spacing w:val="1"/>
                <w:sz w:val="19"/>
                <w:szCs w:val="19"/>
              </w:rPr>
              <w:t>On</w:t>
            </w:r>
            <w:r w:rsidRPr="001D05E5">
              <w:rPr>
                <w:spacing w:val="-2"/>
                <w:sz w:val="19"/>
                <w:szCs w:val="19"/>
              </w:rPr>
              <w:t>-</w:t>
            </w:r>
            <w:r w:rsidRPr="001D05E5">
              <w:rPr>
                <w:sz w:val="19"/>
                <w:szCs w:val="19"/>
              </w:rPr>
              <w:t>t</w:t>
            </w:r>
            <w:r w:rsidRPr="001D05E5">
              <w:rPr>
                <w:spacing w:val="1"/>
                <w:sz w:val="19"/>
                <w:szCs w:val="19"/>
              </w:rPr>
              <w:t>rea</w:t>
            </w:r>
            <w:r w:rsidRPr="001D05E5">
              <w:rPr>
                <w:spacing w:val="2"/>
                <w:sz w:val="19"/>
                <w:szCs w:val="19"/>
              </w:rPr>
              <w:t>t</w:t>
            </w:r>
            <w:r w:rsidRPr="001D05E5">
              <w:rPr>
                <w:spacing w:val="-1"/>
                <w:sz w:val="19"/>
                <w:szCs w:val="19"/>
              </w:rPr>
              <w:t>m</w:t>
            </w:r>
            <w:r w:rsidRPr="001D05E5">
              <w:rPr>
                <w:sz w:val="19"/>
                <w:szCs w:val="19"/>
              </w:rPr>
              <w:t>e</w:t>
            </w:r>
            <w:r w:rsidRPr="001D05E5">
              <w:rPr>
                <w:spacing w:val="-1"/>
                <w:sz w:val="19"/>
                <w:szCs w:val="19"/>
              </w:rPr>
              <w:t>n</w:t>
            </w:r>
            <w:r w:rsidRPr="001D05E5">
              <w:rPr>
                <w:sz w:val="19"/>
                <w:szCs w:val="19"/>
              </w:rPr>
              <w:t>t</w:t>
            </w:r>
          </w:p>
        </w:tc>
        <w:tc>
          <w:tcPr>
            <w:tcW w:w="3608" w:type="dxa"/>
            <w:hideMark/>
          </w:tcPr>
          <w:p w:rsidR="00A4487F" w:rsidRPr="001D05E5" w:rsidRDefault="00A4487F" w:rsidP="009F5900">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cnfStyle w:val="000000000000" w:firstRow="0" w:lastRow="0" w:firstColumn="0" w:lastColumn="0" w:oddVBand="0" w:evenVBand="0" w:oddHBand="0" w:evenHBand="0" w:firstRowFirstColumn="0" w:firstRowLastColumn="0" w:lastRowFirstColumn="0" w:lastRowLastColumn="0"/>
              <w:rPr>
                <w:sz w:val="19"/>
                <w:szCs w:val="19"/>
              </w:rPr>
            </w:pPr>
            <w:r w:rsidRPr="001D05E5">
              <w:rPr>
                <w:spacing w:val="1"/>
                <w:sz w:val="19"/>
                <w:szCs w:val="19"/>
              </w:rPr>
              <w:t>c</w:t>
            </w:r>
            <w:r w:rsidRPr="001D05E5">
              <w:rPr>
                <w:spacing w:val="4"/>
                <w:sz w:val="19"/>
                <w:szCs w:val="19"/>
              </w:rPr>
              <w:t>o</w:t>
            </w:r>
            <w:r w:rsidRPr="001D05E5">
              <w:rPr>
                <w:spacing w:val="-4"/>
                <w:sz w:val="19"/>
                <w:szCs w:val="19"/>
              </w:rPr>
              <w:t>m</w:t>
            </w:r>
            <w:r w:rsidRPr="001D05E5">
              <w:rPr>
                <w:spacing w:val="1"/>
                <w:sz w:val="19"/>
                <w:szCs w:val="19"/>
              </w:rPr>
              <w:t>b</w:t>
            </w:r>
            <w:r w:rsidRPr="001D05E5">
              <w:rPr>
                <w:sz w:val="19"/>
                <w:szCs w:val="19"/>
              </w:rPr>
              <w:t>i</w:t>
            </w:r>
            <w:r w:rsidRPr="001D05E5">
              <w:rPr>
                <w:spacing w:val="-1"/>
                <w:sz w:val="19"/>
                <w:szCs w:val="19"/>
              </w:rPr>
              <w:t>n</w:t>
            </w:r>
            <w:r w:rsidRPr="001D05E5">
              <w:rPr>
                <w:spacing w:val="1"/>
                <w:sz w:val="19"/>
                <w:szCs w:val="19"/>
              </w:rPr>
              <w:t>e</w:t>
            </w:r>
            <w:r w:rsidRPr="001D05E5">
              <w:rPr>
                <w:sz w:val="19"/>
                <w:szCs w:val="19"/>
              </w:rPr>
              <w:t>d</w:t>
            </w:r>
            <w:r w:rsidRPr="001D05E5">
              <w:rPr>
                <w:spacing w:val="-7"/>
                <w:sz w:val="19"/>
                <w:szCs w:val="19"/>
              </w:rPr>
              <w:t xml:space="preserve"> </w:t>
            </w:r>
            <w:r w:rsidRPr="001D05E5">
              <w:rPr>
                <w:spacing w:val="1"/>
                <w:sz w:val="19"/>
                <w:szCs w:val="19"/>
              </w:rPr>
              <w:t>e</w:t>
            </w:r>
            <w:r w:rsidRPr="001D05E5">
              <w:rPr>
                <w:spacing w:val="-1"/>
                <w:sz w:val="19"/>
                <w:szCs w:val="19"/>
              </w:rPr>
              <w:t>s</w:t>
            </w:r>
            <w:r w:rsidRPr="001D05E5">
              <w:rPr>
                <w:sz w:val="19"/>
                <w:szCs w:val="19"/>
              </w:rPr>
              <w:t>t</w:t>
            </w:r>
            <w:r w:rsidRPr="001D05E5">
              <w:rPr>
                <w:spacing w:val="2"/>
                <w:sz w:val="19"/>
                <w:szCs w:val="19"/>
              </w:rPr>
              <w:t>i</w:t>
            </w:r>
            <w:r w:rsidRPr="001D05E5">
              <w:rPr>
                <w:spacing w:val="-1"/>
                <w:sz w:val="19"/>
                <w:szCs w:val="19"/>
              </w:rPr>
              <w:t>m</w:t>
            </w:r>
            <w:r w:rsidRPr="001D05E5">
              <w:rPr>
                <w:sz w:val="19"/>
                <w:szCs w:val="19"/>
              </w:rPr>
              <w:t>ate</w:t>
            </w:r>
            <w:r w:rsidRPr="001D05E5">
              <w:rPr>
                <w:spacing w:val="-4"/>
                <w:sz w:val="19"/>
                <w:szCs w:val="19"/>
              </w:rPr>
              <w:t xml:space="preserve"> </w:t>
            </w:r>
            <w:r w:rsidRPr="001D05E5">
              <w:rPr>
                <w:spacing w:val="-2"/>
                <w:sz w:val="19"/>
                <w:szCs w:val="19"/>
              </w:rPr>
              <w:t>f</w:t>
            </w:r>
            <w:r w:rsidRPr="001D05E5">
              <w:rPr>
                <w:spacing w:val="1"/>
                <w:sz w:val="19"/>
                <w:szCs w:val="19"/>
              </w:rPr>
              <w:t>o</w:t>
            </w:r>
            <w:r w:rsidRPr="001D05E5">
              <w:rPr>
                <w:sz w:val="19"/>
                <w:szCs w:val="19"/>
              </w:rPr>
              <w:t>r</w:t>
            </w:r>
            <w:r w:rsidRPr="001D05E5">
              <w:rPr>
                <w:spacing w:val="-1"/>
                <w:sz w:val="19"/>
                <w:szCs w:val="19"/>
              </w:rPr>
              <w:t xml:space="preserve"> </w:t>
            </w:r>
            <w:r w:rsidRPr="001D05E5">
              <w:rPr>
                <w:spacing w:val="1"/>
                <w:sz w:val="19"/>
                <w:szCs w:val="19"/>
              </w:rPr>
              <w:t>odd</w:t>
            </w:r>
            <w:r w:rsidRPr="001D05E5">
              <w:rPr>
                <w:spacing w:val="-1"/>
                <w:sz w:val="19"/>
                <w:szCs w:val="19"/>
              </w:rPr>
              <w:t>s</w:t>
            </w:r>
            <w:r w:rsidRPr="001D05E5">
              <w:rPr>
                <w:sz w:val="19"/>
                <w:szCs w:val="19"/>
              </w:rPr>
              <w:t>-</w:t>
            </w:r>
            <w:r w:rsidRPr="001D05E5">
              <w:rPr>
                <w:spacing w:val="-5"/>
                <w:sz w:val="19"/>
                <w:szCs w:val="19"/>
              </w:rPr>
              <w:t xml:space="preserve"> </w:t>
            </w:r>
            <w:r w:rsidRPr="001D05E5">
              <w:rPr>
                <w:spacing w:val="1"/>
                <w:sz w:val="19"/>
                <w:szCs w:val="19"/>
              </w:rPr>
              <w:t>ra</w:t>
            </w:r>
            <w:r w:rsidRPr="001D05E5">
              <w:rPr>
                <w:sz w:val="19"/>
                <w:szCs w:val="19"/>
              </w:rPr>
              <w:t>tio</w:t>
            </w:r>
            <w:r w:rsidRPr="001D05E5">
              <w:rPr>
                <w:spacing w:val="-2"/>
                <w:sz w:val="19"/>
                <w:szCs w:val="19"/>
              </w:rPr>
              <w:t xml:space="preserve"> </w:t>
            </w:r>
            <w:r w:rsidR="005A4B0C">
              <w:rPr>
                <w:spacing w:val="-1"/>
                <w:sz w:val="19"/>
                <w:szCs w:val="19"/>
              </w:rPr>
              <w:t>versus</w:t>
            </w:r>
            <w:r w:rsidRPr="001D05E5">
              <w:rPr>
                <w:spacing w:val="1"/>
                <w:sz w:val="19"/>
                <w:szCs w:val="19"/>
              </w:rPr>
              <w:t xml:space="preserve"> p</w:t>
            </w:r>
            <w:r w:rsidRPr="001D05E5">
              <w:rPr>
                <w:sz w:val="19"/>
                <w:szCs w:val="19"/>
              </w:rPr>
              <w:t>l</w:t>
            </w:r>
            <w:r w:rsidRPr="001D05E5">
              <w:rPr>
                <w:spacing w:val="1"/>
                <w:sz w:val="19"/>
                <w:szCs w:val="19"/>
              </w:rPr>
              <w:t>aceb</w:t>
            </w:r>
            <w:r w:rsidRPr="001D05E5">
              <w:rPr>
                <w:sz w:val="19"/>
                <w:szCs w:val="19"/>
              </w:rPr>
              <w:t>o</w:t>
            </w:r>
            <w:r w:rsidRPr="001D05E5">
              <w:rPr>
                <w:spacing w:val="-5"/>
                <w:sz w:val="19"/>
                <w:szCs w:val="19"/>
              </w:rPr>
              <w:t xml:space="preserve"> </w:t>
            </w:r>
            <w:r w:rsidRPr="001D05E5">
              <w:rPr>
                <w:spacing w:val="1"/>
                <w:sz w:val="19"/>
                <w:szCs w:val="19"/>
              </w:rPr>
              <w:t>o</w:t>
            </w:r>
            <w:r w:rsidRPr="001D05E5">
              <w:rPr>
                <w:sz w:val="19"/>
                <w:szCs w:val="19"/>
              </w:rPr>
              <w:t>f</w:t>
            </w:r>
            <w:r w:rsidRPr="001D05E5">
              <w:rPr>
                <w:spacing w:val="-3"/>
                <w:sz w:val="19"/>
                <w:szCs w:val="19"/>
              </w:rPr>
              <w:t xml:space="preserve"> </w:t>
            </w:r>
            <w:r w:rsidRPr="001D05E5">
              <w:rPr>
                <w:spacing w:val="1"/>
                <w:sz w:val="19"/>
                <w:szCs w:val="19"/>
              </w:rPr>
              <w:t>11</w:t>
            </w:r>
            <w:r w:rsidRPr="001D05E5">
              <w:rPr>
                <w:spacing w:val="-2"/>
                <w:sz w:val="19"/>
                <w:szCs w:val="19"/>
              </w:rPr>
              <w:t>.</w:t>
            </w:r>
            <w:r w:rsidRPr="001D05E5">
              <w:rPr>
                <w:sz w:val="19"/>
                <w:szCs w:val="19"/>
              </w:rPr>
              <w:t>9</w:t>
            </w:r>
          </w:p>
        </w:tc>
        <w:tc>
          <w:tcPr>
            <w:tcW w:w="1065" w:type="dxa"/>
            <w:hideMark/>
          </w:tcPr>
          <w:p w:rsidR="00A4487F" w:rsidRPr="001D05E5" w:rsidRDefault="00A4487F" w:rsidP="009F5900">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cnfStyle w:val="000000000000" w:firstRow="0" w:lastRow="0" w:firstColumn="0" w:lastColumn="0" w:oddVBand="0" w:evenVBand="0" w:oddHBand="0" w:evenHBand="0" w:firstRowFirstColumn="0" w:firstRowLastColumn="0" w:lastRowFirstColumn="0" w:lastRowLastColumn="0"/>
              <w:rPr>
                <w:sz w:val="19"/>
                <w:szCs w:val="19"/>
              </w:rPr>
            </w:pPr>
            <w:r w:rsidRPr="001D05E5">
              <w:rPr>
                <w:spacing w:val="1"/>
                <w:sz w:val="19"/>
                <w:szCs w:val="19"/>
              </w:rPr>
              <w:t>0.00</w:t>
            </w:r>
            <w:r w:rsidRPr="001D05E5">
              <w:rPr>
                <w:spacing w:val="-1"/>
                <w:sz w:val="19"/>
                <w:szCs w:val="19"/>
              </w:rPr>
              <w:t>1</w:t>
            </w:r>
            <w:r w:rsidRPr="001D05E5">
              <w:rPr>
                <w:sz w:val="19"/>
                <w:szCs w:val="19"/>
              </w:rPr>
              <w:t>4</w:t>
            </w:r>
          </w:p>
        </w:tc>
      </w:tr>
      <w:tr w:rsidR="00A4487F" w:rsidRPr="001D05E5" w:rsidTr="009F5900">
        <w:trPr>
          <w:trHeight w:val="473"/>
        </w:trPr>
        <w:tc>
          <w:tcPr>
            <w:cnfStyle w:val="001000000000" w:firstRow="0" w:lastRow="0" w:firstColumn="1" w:lastColumn="0" w:oddVBand="0" w:evenVBand="0" w:oddHBand="0" w:evenHBand="0" w:firstRowFirstColumn="0" w:firstRowLastColumn="0" w:lastRowFirstColumn="0" w:lastRowLastColumn="0"/>
            <w:tcW w:w="3225" w:type="dxa"/>
            <w:hideMark/>
          </w:tcPr>
          <w:p w:rsidR="00A4487F" w:rsidRPr="001D05E5" w:rsidRDefault="00A4487F" w:rsidP="009F5900">
            <w:pPr>
              <w:tabs>
                <w:tab w:val="left" w:pos="720"/>
              </w:tabs>
              <w:autoSpaceDE w:val="0"/>
              <w:autoSpaceDN w:val="0"/>
              <w:adjustRightInd w:val="0"/>
              <w:spacing w:before="0" w:after="0"/>
              <w:ind w:left="0" w:right="0"/>
              <w:rPr>
                <w:sz w:val="19"/>
                <w:szCs w:val="19"/>
              </w:rPr>
            </w:pPr>
            <w:r w:rsidRPr="001D05E5">
              <w:rPr>
                <w:spacing w:val="-2"/>
                <w:sz w:val="19"/>
                <w:szCs w:val="19"/>
              </w:rPr>
              <w:t>L</w:t>
            </w:r>
            <w:r w:rsidRPr="001D05E5">
              <w:rPr>
                <w:spacing w:val="1"/>
                <w:sz w:val="19"/>
                <w:szCs w:val="19"/>
              </w:rPr>
              <w:t>p</w:t>
            </w:r>
            <w:r w:rsidRPr="001D05E5">
              <w:rPr>
                <w:sz w:val="19"/>
                <w:szCs w:val="19"/>
              </w:rPr>
              <w:t>(a)</w:t>
            </w:r>
          </w:p>
          <w:p w:rsidR="00A4487F" w:rsidRPr="001D05E5" w:rsidRDefault="00A4487F" w:rsidP="009F5900">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rPr>
                <w:sz w:val="19"/>
                <w:szCs w:val="19"/>
              </w:rPr>
            </w:pPr>
            <w:r w:rsidRPr="001D05E5">
              <w:rPr>
                <w:spacing w:val="-5"/>
                <w:sz w:val="19"/>
                <w:szCs w:val="19"/>
              </w:rPr>
              <w:t xml:space="preserve">% </w:t>
            </w:r>
            <w:r w:rsidRPr="001D05E5">
              <w:rPr>
                <w:sz w:val="19"/>
                <w:szCs w:val="19"/>
              </w:rPr>
              <w:t>c</w:t>
            </w:r>
            <w:r w:rsidRPr="001D05E5">
              <w:rPr>
                <w:spacing w:val="-1"/>
                <w:sz w:val="19"/>
                <w:szCs w:val="19"/>
              </w:rPr>
              <w:t>h</w:t>
            </w:r>
            <w:r w:rsidRPr="001D05E5">
              <w:rPr>
                <w:spacing w:val="3"/>
                <w:sz w:val="19"/>
                <w:szCs w:val="19"/>
              </w:rPr>
              <w:t>a</w:t>
            </w:r>
            <w:r w:rsidRPr="001D05E5">
              <w:rPr>
                <w:spacing w:val="-1"/>
                <w:sz w:val="19"/>
                <w:szCs w:val="19"/>
              </w:rPr>
              <w:t>ng</w:t>
            </w:r>
            <w:r w:rsidRPr="001D05E5">
              <w:rPr>
                <w:sz w:val="19"/>
                <w:szCs w:val="19"/>
              </w:rPr>
              <w:t>e</w:t>
            </w:r>
            <w:r w:rsidRPr="001D05E5">
              <w:rPr>
                <w:spacing w:val="-3"/>
                <w:sz w:val="19"/>
                <w:szCs w:val="19"/>
              </w:rPr>
              <w:t xml:space="preserve"> </w:t>
            </w:r>
            <w:r w:rsidRPr="001D05E5">
              <w:rPr>
                <w:spacing w:val="-2"/>
                <w:sz w:val="19"/>
                <w:szCs w:val="19"/>
              </w:rPr>
              <w:t>f</w:t>
            </w:r>
            <w:r w:rsidRPr="001D05E5">
              <w:rPr>
                <w:spacing w:val="1"/>
                <w:sz w:val="19"/>
                <w:szCs w:val="19"/>
              </w:rPr>
              <w:t>r</w:t>
            </w:r>
            <w:r w:rsidRPr="001D05E5">
              <w:rPr>
                <w:spacing w:val="4"/>
                <w:sz w:val="19"/>
                <w:szCs w:val="19"/>
              </w:rPr>
              <w:t>o</w:t>
            </w:r>
            <w:r w:rsidRPr="001D05E5">
              <w:rPr>
                <w:sz w:val="19"/>
                <w:szCs w:val="19"/>
              </w:rPr>
              <w:t>m</w:t>
            </w:r>
            <w:r w:rsidRPr="001D05E5">
              <w:rPr>
                <w:spacing w:val="-4"/>
                <w:sz w:val="19"/>
                <w:szCs w:val="19"/>
              </w:rPr>
              <w:t xml:space="preserve"> </w:t>
            </w:r>
            <w:r w:rsidRPr="001D05E5">
              <w:rPr>
                <w:spacing w:val="1"/>
                <w:sz w:val="19"/>
                <w:szCs w:val="19"/>
              </w:rPr>
              <w:t>b</w:t>
            </w:r>
            <w:r w:rsidRPr="001D05E5">
              <w:rPr>
                <w:sz w:val="19"/>
                <w:szCs w:val="19"/>
              </w:rPr>
              <w:t>aseli</w:t>
            </w:r>
            <w:r w:rsidRPr="001D05E5">
              <w:rPr>
                <w:spacing w:val="-1"/>
                <w:sz w:val="19"/>
                <w:szCs w:val="19"/>
              </w:rPr>
              <w:t>n</w:t>
            </w:r>
            <w:r w:rsidRPr="001D05E5">
              <w:rPr>
                <w:sz w:val="19"/>
                <w:szCs w:val="19"/>
              </w:rPr>
              <w:t>e</w:t>
            </w:r>
            <w:r w:rsidRPr="001D05E5">
              <w:rPr>
                <w:spacing w:val="-6"/>
                <w:sz w:val="19"/>
                <w:szCs w:val="19"/>
              </w:rPr>
              <w:t xml:space="preserve"> </w:t>
            </w:r>
            <w:r w:rsidRPr="001D05E5">
              <w:rPr>
                <w:sz w:val="19"/>
                <w:szCs w:val="19"/>
              </w:rPr>
              <w:t xml:space="preserve">to </w:t>
            </w:r>
            <w:r w:rsidRPr="001D05E5">
              <w:rPr>
                <w:spacing w:val="2"/>
                <w:sz w:val="19"/>
                <w:szCs w:val="19"/>
              </w:rPr>
              <w:t>W</w:t>
            </w:r>
            <w:r w:rsidRPr="001D05E5">
              <w:rPr>
                <w:sz w:val="19"/>
                <w:szCs w:val="19"/>
              </w:rPr>
              <w:t>eek</w:t>
            </w:r>
            <w:r w:rsidRPr="001D05E5">
              <w:rPr>
                <w:spacing w:val="-6"/>
                <w:sz w:val="19"/>
                <w:szCs w:val="19"/>
              </w:rPr>
              <w:t xml:space="preserve"> </w:t>
            </w:r>
            <w:r w:rsidRPr="001D05E5">
              <w:rPr>
                <w:spacing w:val="1"/>
                <w:sz w:val="19"/>
                <w:szCs w:val="19"/>
              </w:rPr>
              <w:t>2</w:t>
            </w:r>
            <w:r w:rsidRPr="001D05E5">
              <w:rPr>
                <w:sz w:val="19"/>
                <w:szCs w:val="19"/>
              </w:rPr>
              <w:t>4</w:t>
            </w:r>
          </w:p>
        </w:tc>
        <w:tc>
          <w:tcPr>
            <w:tcW w:w="1366" w:type="dxa"/>
            <w:hideMark/>
          </w:tcPr>
          <w:p w:rsidR="00A4487F" w:rsidRPr="001D05E5" w:rsidRDefault="00A4487F" w:rsidP="009F5900">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cnfStyle w:val="000000000000" w:firstRow="0" w:lastRow="0" w:firstColumn="0" w:lastColumn="0" w:oddVBand="0" w:evenVBand="0" w:oddHBand="0" w:evenHBand="0" w:firstRowFirstColumn="0" w:firstRowLastColumn="0" w:lastRowFirstColumn="0" w:lastRowLastColumn="0"/>
              <w:rPr>
                <w:sz w:val="19"/>
                <w:szCs w:val="19"/>
              </w:rPr>
            </w:pPr>
            <w:r w:rsidRPr="001D05E5">
              <w:rPr>
                <w:spacing w:val="1"/>
                <w:sz w:val="19"/>
                <w:szCs w:val="19"/>
              </w:rPr>
              <w:t>IT</w:t>
            </w:r>
            <w:r w:rsidRPr="001D05E5">
              <w:rPr>
                <w:sz w:val="19"/>
                <w:szCs w:val="19"/>
              </w:rPr>
              <w:t>T</w:t>
            </w:r>
          </w:p>
        </w:tc>
        <w:tc>
          <w:tcPr>
            <w:tcW w:w="3608" w:type="dxa"/>
            <w:hideMark/>
          </w:tcPr>
          <w:p w:rsidR="00A4487F" w:rsidRPr="001D05E5" w:rsidRDefault="00A4487F" w:rsidP="009F5900">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cnfStyle w:val="000000000000" w:firstRow="0" w:lastRow="0" w:firstColumn="0" w:lastColumn="0" w:oddVBand="0" w:evenVBand="0" w:oddHBand="0" w:evenHBand="0" w:firstRowFirstColumn="0" w:firstRowLastColumn="0" w:lastRowFirstColumn="0" w:lastRowLastColumn="0"/>
              <w:rPr>
                <w:sz w:val="19"/>
                <w:szCs w:val="19"/>
              </w:rPr>
            </w:pPr>
            <w:r w:rsidRPr="001D05E5">
              <w:rPr>
                <w:sz w:val="19"/>
                <w:szCs w:val="19"/>
              </w:rPr>
              <w:t>c</w:t>
            </w:r>
            <w:r w:rsidRPr="001D05E5">
              <w:rPr>
                <w:spacing w:val="4"/>
                <w:sz w:val="19"/>
                <w:szCs w:val="19"/>
              </w:rPr>
              <w:t>o</w:t>
            </w:r>
            <w:r w:rsidRPr="001D05E5">
              <w:rPr>
                <w:spacing w:val="-4"/>
                <w:sz w:val="19"/>
                <w:szCs w:val="19"/>
              </w:rPr>
              <w:t>m</w:t>
            </w:r>
            <w:r w:rsidRPr="001D05E5">
              <w:rPr>
                <w:spacing w:val="1"/>
                <w:sz w:val="19"/>
                <w:szCs w:val="19"/>
              </w:rPr>
              <w:t>b</w:t>
            </w:r>
            <w:r w:rsidRPr="001D05E5">
              <w:rPr>
                <w:sz w:val="19"/>
                <w:szCs w:val="19"/>
              </w:rPr>
              <w:t>i</w:t>
            </w:r>
            <w:r w:rsidRPr="001D05E5">
              <w:rPr>
                <w:spacing w:val="-1"/>
                <w:sz w:val="19"/>
                <w:szCs w:val="19"/>
              </w:rPr>
              <w:t>n</w:t>
            </w:r>
            <w:r w:rsidRPr="001D05E5">
              <w:rPr>
                <w:sz w:val="19"/>
                <w:szCs w:val="19"/>
              </w:rPr>
              <w:t>ed</w:t>
            </w:r>
            <w:r w:rsidRPr="001D05E5">
              <w:rPr>
                <w:spacing w:val="-7"/>
                <w:sz w:val="19"/>
                <w:szCs w:val="19"/>
              </w:rPr>
              <w:t xml:space="preserve"> </w:t>
            </w:r>
            <w:r w:rsidRPr="001D05E5">
              <w:rPr>
                <w:sz w:val="19"/>
                <w:szCs w:val="19"/>
              </w:rPr>
              <w:t>e</w:t>
            </w:r>
            <w:r w:rsidRPr="001D05E5">
              <w:rPr>
                <w:spacing w:val="-1"/>
                <w:sz w:val="19"/>
                <w:szCs w:val="19"/>
              </w:rPr>
              <w:t>s</w:t>
            </w:r>
            <w:r w:rsidRPr="001D05E5">
              <w:rPr>
                <w:sz w:val="19"/>
                <w:szCs w:val="19"/>
              </w:rPr>
              <w:t>t</w:t>
            </w:r>
            <w:r w:rsidRPr="001D05E5">
              <w:rPr>
                <w:spacing w:val="2"/>
                <w:sz w:val="19"/>
                <w:szCs w:val="19"/>
              </w:rPr>
              <w:t>i</w:t>
            </w:r>
            <w:r w:rsidRPr="001D05E5">
              <w:rPr>
                <w:spacing w:val="-1"/>
                <w:sz w:val="19"/>
                <w:szCs w:val="19"/>
              </w:rPr>
              <w:t>m</w:t>
            </w:r>
            <w:r w:rsidRPr="001D05E5">
              <w:rPr>
                <w:sz w:val="19"/>
                <w:szCs w:val="19"/>
              </w:rPr>
              <w:t>ate</w:t>
            </w:r>
            <w:r w:rsidRPr="001D05E5">
              <w:rPr>
                <w:spacing w:val="-4"/>
                <w:sz w:val="19"/>
                <w:szCs w:val="19"/>
              </w:rPr>
              <w:t xml:space="preserve"> </w:t>
            </w:r>
            <w:r w:rsidRPr="001D05E5">
              <w:rPr>
                <w:spacing w:val="-2"/>
                <w:sz w:val="19"/>
                <w:szCs w:val="19"/>
              </w:rPr>
              <w:t>f</w:t>
            </w:r>
            <w:r w:rsidRPr="001D05E5">
              <w:rPr>
                <w:spacing w:val="1"/>
                <w:sz w:val="19"/>
                <w:szCs w:val="19"/>
              </w:rPr>
              <w:t>o</w:t>
            </w:r>
            <w:r w:rsidRPr="001D05E5">
              <w:rPr>
                <w:sz w:val="19"/>
                <w:szCs w:val="19"/>
              </w:rPr>
              <w:t>r</w:t>
            </w:r>
            <w:r w:rsidRPr="001D05E5">
              <w:rPr>
                <w:spacing w:val="-1"/>
                <w:sz w:val="19"/>
                <w:szCs w:val="19"/>
              </w:rPr>
              <w:t xml:space="preserve"> </w:t>
            </w:r>
            <w:r w:rsidRPr="001D05E5">
              <w:rPr>
                <w:sz w:val="19"/>
                <w:szCs w:val="19"/>
              </w:rPr>
              <w:t>ad</w:t>
            </w:r>
            <w:r w:rsidRPr="001D05E5">
              <w:rPr>
                <w:spacing w:val="2"/>
                <w:sz w:val="19"/>
                <w:szCs w:val="19"/>
              </w:rPr>
              <w:t>j</w:t>
            </w:r>
            <w:r w:rsidRPr="001D05E5">
              <w:rPr>
                <w:spacing w:val="-1"/>
                <w:sz w:val="19"/>
                <w:szCs w:val="19"/>
              </w:rPr>
              <w:t>us</w:t>
            </w:r>
            <w:r w:rsidRPr="001D05E5">
              <w:rPr>
                <w:sz w:val="19"/>
                <w:szCs w:val="19"/>
              </w:rPr>
              <w:t>ted</w:t>
            </w:r>
            <w:r w:rsidRPr="001D05E5">
              <w:rPr>
                <w:spacing w:val="-7"/>
                <w:sz w:val="19"/>
                <w:szCs w:val="19"/>
              </w:rPr>
              <w:t xml:space="preserve"> </w:t>
            </w:r>
            <w:r w:rsidRPr="001D05E5">
              <w:rPr>
                <w:spacing w:val="-1"/>
                <w:sz w:val="19"/>
                <w:szCs w:val="19"/>
              </w:rPr>
              <w:t>m</w:t>
            </w:r>
            <w:r w:rsidRPr="001D05E5">
              <w:rPr>
                <w:sz w:val="19"/>
                <w:szCs w:val="19"/>
              </w:rPr>
              <w:t>e</w:t>
            </w:r>
            <w:r w:rsidRPr="001D05E5">
              <w:rPr>
                <w:spacing w:val="3"/>
                <w:sz w:val="19"/>
                <w:szCs w:val="19"/>
              </w:rPr>
              <w:t>a</w:t>
            </w:r>
            <w:r w:rsidRPr="001D05E5">
              <w:rPr>
                <w:sz w:val="19"/>
                <w:szCs w:val="19"/>
              </w:rPr>
              <w:t>n</w:t>
            </w:r>
            <w:r w:rsidRPr="001D05E5">
              <w:rPr>
                <w:spacing w:val="-1"/>
                <w:sz w:val="19"/>
                <w:szCs w:val="19"/>
              </w:rPr>
              <w:t xml:space="preserve"> </w:t>
            </w:r>
            <w:r w:rsidRPr="001D05E5">
              <w:rPr>
                <w:spacing w:val="1"/>
                <w:sz w:val="19"/>
                <w:szCs w:val="19"/>
              </w:rPr>
              <w:t>dif</w:t>
            </w:r>
            <w:r w:rsidRPr="001D05E5">
              <w:rPr>
                <w:spacing w:val="-2"/>
                <w:sz w:val="19"/>
                <w:szCs w:val="19"/>
              </w:rPr>
              <w:t>f</w:t>
            </w:r>
            <w:r w:rsidRPr="001D05E5">
              <w:rPr>
                <w:spacing w:val="1"/>
                <w:sz w:val="19"/>
                <w:szCs w:val="19"/>
              </w:rPr>
              <w:t>ere</w:t>
            </w:r>
            <w:r w:rsidRPr="001D05E5">
              <w:rPr>
                <w:spacing w:val="-1"/>
                <w:sz w:val="19"/>
                <w:szCs w:val="19"/>
              </w:rPr>
              <w:t>n</w:t>
            </w:r>
            <w:r w:rsidRPr="001D05E5">
              <w:rPr>
                <w:spacing w:val="1"/>
                <w:sz w:val="19"/>
                <w:szCs w:val="19"/>
              </w:rPr>
              <w:t>c</w:t>
            </w:r>
            <w:r w:rsidRPr="001D05E5">
              <w:rPr>
                <w:sz w:val="19"/>
                <w:szCs w:val="19"/>
              </w:rPr>
              <w:t>e</w:t>
            </w:r>
            <w:r w:rsidRPr="001D05E5">
              <w:rPr>
                <w:spacing w:val="-5"/>
                <w:sz w:val="19"/>
                <w:szCs w:val="19"/>
              </w:rPr>
              <w:t xml:space="preserve"> </w:t>
            </w:r>
            <w:r w:rsidR="005A4B0C">
              <w:rPr>
                <w:spacing w:val="-1"/>
                <w:sz w:val="19"/>
                <w:szCs w:val="19"/>
              </w:rPr>
              <w:t>versus</w:t>
            </w:r>
            <w:r w:rsidRPr="001D05E5">
              <w:rPr>
                <w:spacing w:val="-1"/>
                <w:sz w:val="19"/>
                <w:szCs w:val="19"/>
              </w:rPr>
              <w:t xml:space="preserve"> </w:t>
            </w:r>
            <w:r w:rsidRPr="001D05E5">
              <w:rPr>
                <w:spacing w:val="1"/>
                <w:sz w:val="19"/>
                <w:szCs w:val="19"/>
              </w:rPr>
              <w:t>placebo o</w:t>
            </w:r>
            <w:r w:rsidRPr="001D05E5">
              <w:rPr>
                <w:sz w:val="19"/>
                <w:szCs w:val="19"/>
              </w:rPr>
              <w:t>f</w:t>
            </w:r>
            <w:r w:rsidRPr="001D05E5">
              <w:rPr>
                <w:spacing w:val="-3"/>
                <w:sz w:val="19"/>
                <w:szCs w:val="19"/>
              </w:rPr>
              <w:t xml:space="preserve"> </w:t>
            </w:r>
            <w:r w:rsidRPr="001D05E5">
              <w:rPr>
                <w:spacing w:val="-2"/>
                <w:sz w:val="19"/>
                <w:szCs w:val="19"/>
              </w:rPr>
              <w:t>-</w:t>
            </w:r>
            <w:r w:rsidRPr="001D05E5">
              <w:rPr>
                <w:spacing w:val="1"/>
                <w:sz w:val="19"/>
                <w:szCs w:val="19"/>
              </w:rPr>
              <w:t>14.8%</w:t>
            </w:r>
          </w:p>
        </w:tc>
        <w:tc>
          <w:tcPr>
            <w:tcW w:w="1065" w:type="dxa"/>
            <w:hideMark/>
          </w:tcPr>
          <w:p w:rsidR="00A4487F" w:rsidRPr="001D05E5" w:rsidRDefault="00A4487F" w:rsidP="009F5900">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cnfStyle w:val="000000000000" w:firstRow="0" w:lastRow="0" w:firstColumn="0" w:lastColumn="0" w:oddVBand="0" w:evenVBand="0" w:oddHBand="0" w:evenHBand="0" w:firstRowFirstColumn="0" w:firstRowLastColumn="0" w:lastRowFirstColumn="0" w:lastRowLastColumn="0"/>
              <w:rPr>
                <w:sz w:val="19"/>
                <w:szCs w:val="19"/>
              </w:rPr>
            </w:pPr>
            <w:r w:rsidRPr="001D05E5">
              <w:rPr>
                <w:spacing w:val="1"/>
                <w:sz w:val="19"/>
                <w:szCs w:val="19"/>
              </w:rPr>
              <w:t>0.01</w:t>
            </w:r>
            <w:r w:rsidRPr="001D05E5">
              <w:rPr>
                <w:spacing w:val="-1"/>
                <w:sz w:val="19"/>
                <w:szCs w:val="19"/>
              </w:rPr>
              <w:t>6</w:t>
            </w:r>
            <w:r w:rsidRPr="001D05E5">
              <w:rPr>
                <w:sz w:val="19"/>
                <w:szCs w:val="19"/>
              </w:rPr>
              <w:t>4</w:t>
            </w:r>
          </w:p>
        </w:tc>
      </w:tr>
      <w:tr w:rsidR="00A4487F" w:rsidRPr="001D05E5" w:rsidTr="009F5900">
        <w:trPr>
          <w:trHeight w:val="484"/>
        </w:trPr>
        <w:tc>
          <w:tcPr>
            <w:cnfStyle w:val="001000000000" w:firstRow="0" w:lastRow="0" w:firstColumn="1" w:lastColumn="0" w:oddVBand="0" w:evenVBand="0" w:oddHBand="0" w:evenHBand="0" w:firstRowFirstColumn="0" w:firstRowLastColumn="0" w:lastRowFirstColumn="0" w:lastRowLastColumn="0"/>
            <w:tcW w:w="3225" w:type="dxa"/>
            <w:hideMark/>
          </w:tcPr>
          <w:p w:rsidR="00A4487F" w:rsidRPr="001D05E5" w:rsidRDefault="00A4487F" w:rsidP="009F5900">
            <w:pPr>
              <w:tabs>
                <w:tab w:val="left" w:pos="720"/>
              </w:tabs>
              <w:autoSpaceDE w:val="0"/>
              <w:autoSpaceDN w:val="0"/>
              <w:adjustRightInd w:val="0"/>
              <w:spacing w:before="0" w:after="0"/>
              <w:ind w:left="0" w:right="0"/>
              <w:rPr>
                <w:sz w:val="19"/>
                <w:szCs w:val="19"/>
              </w:rPr>
            </w:pPr>
            <w:r w:rsidRPr="001D05E5">
              <w:rPr>
                <w:sz w:val="19"/>
                <w:szCs w:val="19"/>
              </w:rPr>
              <w:t>HDL-C</w:t>
            </w:r>
          </w:p>
          <w:p w:rsidR="00A4487F" w:rsidRPr="001D05E5" w:rsidRDefault="00A4487F" w:rsidP="009F5900">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rPr>
                <w:sz w:val="19"/>
                <w:szCs w:val="19"/>
              </w:rPr>
            </w:pPr>
            <w:r w:rsidRPr="001D05E5">
              <w:rPr>
                <w:spacing w:val="-5"/>
                <w:sz w:val="19"/>
                <w:szCs w:val="19"/>
              </w:rPr>
              <w:t xml:space="preserve">% </w:t>
            </w:r>
            <w:r w:rsidRPr="001D05E5">
              <w:rPr>
                <w:sz w:val="19"/>
                <w:szCs w:val="19"/>
              </w:rPr>
              <w:t>c</w:t>
            </w:r>
            <w:r w:rsidRPr="001D05E5">
              <w:rPr>
                <w:spacing w:val="-1"/>
                <w:sz w:val="19"/>
                <w:szCs w:val="19"/>
              </w:rPr>
              <w:t>h</w:t>
            </w:r>
            <w:r w:rsidRPr="001D05E5">
              <w:rPr>
                <w:spacing w:val="3"/>
                <w:sz w:val="19"/>
                <w:szCs w:val="19"/>
              </w:rPr>
              <w:t>a</w:t>
            </w:r>
            <w:r w:rsidRPr="001D05E5">
              <w:rPr>
                <w:spacing w:val="1"/>
                <w:sz w:val="19"/>
                <w:szCs w:val="19"/>
              </w:rPr>
              <w:t>n</w:t>
            </w:r>
            <w:r w:rsidRPr="001D05E5">
              <w:rPr>
                <w:spacing w:val="-1"/>
                <w:sz w:val="19"/>
                <w:szCs w:val="19"/>
              </w:rPr>
              <w:t>g</w:t>
            </w:r>
            <w:r w:rsidRPr="001D05E5">
              <w:rPr>
                <w:sz w:val="19"/>
                <w:szCs w:val="19"/>
              </w:rPr>
              <w:t>e</w:t>
            </w:r>
            <w:r w:rsidRPr="001D05E5">
              <w:rPr>
                <w:spacing w:val="-5"/>
                <w:sz w:val="19"/>
                <w:szCs w:val="19"/>
              </w:rPr>
              <w:t xml:space="preserve"> </w:t>
            </w:r>
            <w:r w:rsidRPr="001D05E5">
              <w:rPr>
                <w:spacing w:val="-2"/>
                <w:sz w:val="19"/>
                <w:szCs w:val="19"/>
              </w:rPr>
              <w:t>f</w:t>
            </w:r>
            <w:r w:rsidRPr="001D05E5">
              <w:rPr>
                <w:spacing w:val="1"/>
                <w:sz w:val="19"/>
                <w:szCs w:val="19"/>
              </w:rPr>
              <w:t>r</w:t>
            </w:r>
            <w:r w:rsidRPr="001D05E5">
              <w:rPr>
                <w:spacing w:val="4"/>
                <w:sz w:val="19"/>
                <w:szCs w:val="19"/>
              </w:rPr>
              <w:t>o</w:t>
            </w:r>
            <w:r w:rsidRPr="001D05E5">
              <w:rPr>
                <w:sz w:val="19"/>
                <w:szCs w:val="19"/>
              </w:rPr>
              <w:t>m</w:t>
            </w:r>
            <w:r w:rsidRPr="001D05E5">
              <w:rPr>
                <w:spacing w:val="-4"/>
                <w:sz w:val="19"/>
                <w:szCs w:val="19"/>
              </w:rPr>
              <w:t xml:space="preserve"> </w:t>
            </w:r>
            <w:r w:rsidRPr="001D05E5">
              <w:rPr>
                <w:spacing w:val="1"/>
                <w:sz w:val="19"/>
                <w:szCs w:val="19"/>
              </w:rPr>
              <w:t>b</w:t>
            </w:r>
            <w:r w:rsidRPr="001D05E5">
              <w:rPr>
                <w:sz w:val="19"/>
                <w:szCs w:val="19"/>
              </w:rPr>
              <w:t>aseli</w:t>
            </w:r>
            <w:r w:rsidRPr="001D05E5">
              <w:rPr>
                <w:spacing w:val="-1"/>
                <w:sz w:val="19"/>
                <w:szCs w:val="19"/>
              </w:rPr>
              <w:t>n</w:t>
            </w:r>
            <w:r w:rsidRPr="001D05E5">
              <w:rPr>
                <w:sz w:val="19"/>
                <w:szCs w:val="19"/>
              </w:rPr>
              <w:t>e</w:t>
            </w:r>
            <w:r w:rsidRPr="001D05E5">
              <w:rPr>
                <w:spacing w:val="-6"/>
                <w:sz w:val="19"/>
                <w:szCs w:val="19"/>
              </w:rPr>
              <w:t xml:space="preserve"> </w:t>
            </w:r>
            <w:r w:rsidRPr="001D05E5">
              <w:rPr>
                <w:sz w:val="19"/>
                <w:szCs w:val="19"/>
              </w:rPr>
              <w:t xml:space="preserve">to </w:t>
            </w:r>
            <w:r w:rsidRPr="001D05E5">
              <w:rPr>
                <w:spacing w:val="2"/>
                <w:sz w:val="19"/>
                <w:szCs w:val="19"/>
              </w:rPr>
              <w:t>W</w:t>
            </w:r>
            <w:r w:rsidRPr="001D05E5">
              <w:rPr>
                <w:sz w:val="19"/>
                <w:szCs w:val="19"/>
              </w:rPr>
              <w:t>eek</w:t>
            </w:r>
            <w:r w:rsidRPr="001D05E5">
              <w:rPr>
                <w:spacing w:val="-6"/>
                <w:sz w:val="19"/>
                <w:szCs w:val="19"/>
              </w:rPr>
              <w:t xml:space="preserve"> </w:t>
            </w:r>
            <w:r w:rsidRPr="001D05E5">
              <w:rPr>
                <w:spacing w:val="1"/>
                <w:sz w:val="19"/>
                <w:szCs w:val="19"/>
              </w:rPr>
              <w:t>2</w:t>
            </w:r>
            <w:r w:rsidRPr="001D05E5">
              <w:rPr>
                <w:sz w:val="19"/>
                <w:szCs w:val="19"/>
              </w:rPr>
              <w:t>4</w:t>
            </w:r>
          </w:p>
        </w:tc>
        <w:tc>
          <w:tcPr>
            <w:tcW w:w="1366" w:type="dxa"/>
            <w:hideMark/>
          </w:tcPr>
          <w:p w:rsidR="00A4487F" w:rsidRPr="001D05E5" w:rsidRDefault="00A4487F" w:rsidP="009F5900">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cnfStyle w:val="000000000000" w:firstRow="0" w:lastRow="0" w:firstColumn="0" w:lastColumn="0" w:oddVBand="0" w:evenVBand="0" w:oddHBand="0" w:evenHBand="0" w:firstRowFirstColumn="0" w:firstRowLastColumn="0" w:lastRowFirstColumn="0" w:lastRowLastColumn="0"/>
              <w:rPr>
                <w:sz w:val="19"/>
                <w:szCs w:val="19"/>
              </w:rPr>
            </w:pPr>
            <w:r w:rsidRPr="001D05E5">
              <w:rPr>
                <w:spacing w:val="1"/>
                <w:sz w:val="19"/>
                <w:szCs w:val="19"/>
              </w:rPr>
              <w:t>IT</w:t>
            </w:r>
            <w:r w:rsidRPr="001D05E5">
              <w:rPr>
                <w:sz w:val="19"/>
                <w:szCs w:val="19"/>
              </w:rPr>
              <w:t>T</w:t>
            </w:r>
          </w:p>
        </w:tc>
        <w:tc>
          <w:tcPr>
            <w:tcW w:w="3608" w:type="dxa"/>
            <w:hideMark/>
          </w:tcPr>
          <w:p w:rsidR="00A4487F" w:rsidRPr="001D05E5" w:rsidRDefault="00A4487F" w:rsidP="009F5900">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cnfStyle w:val="000000000000" w:firstRow="0" w:lastRow="0" w:firstColumn="0" w:lastColumn="0" w:oddVBand="0" w:evenVBand="0" w:oddHBand="0" w:evenHBand="0" w:firstRowFirstColumn="0" w:firstRowLastColumn="0" w:lastRowFirstColumn="0" w:lastRowLastColumn="0"/>
              <w:rPr>
                <w:sz w:val="19"/>
                <w:szCs w:val="19"/>
              </w:rPr>
            </w:pPr>
            <w:r w:rsidRPr="001D05E5">
              <w:rPr>
                <w:spacing w:val="-2"/>
                <w:sz w:val="19"/>
                <w:szCs w:val="19"/>
              </w:rPr>
              <w:t>L</w:t>
            </w:r>
            <w:r w:rsidRPr="001D05E5">
              <w:rPr>
                <w:sz w:val="19"/>
                <w:szCs w:val="19"/>
              </w:rPr>
              <w:t xml:space="preserve">S </w:t>
            </w:r>
            <w:r w:rsidRPr="001D05E5">
              <w:rPr>
                <w:spacing w:val="-1"/>
                <w:sz w:val="19"/>
                <w:szCs w:val="19"/>
              </w:rPr>
              <w:t>m</w:t>
            </w:r>
            <w:r w:rsidRPr="001D05E5">
              <w:rPr>
                <w:sz w:val="19"/>
                <w:szCs w:val="19"/>
              </w:rPr>
              <w:t>e</w:t>
            </w:r>
            <w:r w:rsidRPr="001D05E5">
              <w:rPr>
                <w:spacing w:val="3"/>
                <w:sz w:val="19"/>
                <w:szCs w:val="19"/>
              </w:rPr>
              <w:t>a</w:t>
            </w:r>
            <w:r w:rsidRPr="001D05E5">
              <w:rPr>
                <w:sz w:val="19"/>
                <w:szCs w:val="19"/>
              </w:rPr>
              <w:t>n</w:t>
            </w:r>
            <w:r w:rsidRPr="001D05E5">
              <w:rPr>
                <w:spacing w:val="-5"/>
                <w:sz w:val="19"/>
                <w:szCs w:val="19"/>
              </w:rPr>
              <w:t xml:space="preserve"> </w:t>
            </w:r>
            <w:r w:rsidRPr="001D05E5">
              <w:rPr>
                <w:spacing w:val="1"/>
                <w:sz w:val="19"/>
                <w:szCs w:val="19"/>
              </w:rPr>
              <w:t>dif</w:t>
            </w:r>
            <w:r w:rsidRPr="001D05E5">
              <w:rPr>
                <w:spacing w:val="-2"/>
                <w:sz w:val="19"/>
                <w:szCs w:val="19"/>
              </w:rPr>
              <w:t>f</w:t>
            </w:r>
            <w:r w:rsidRPr="001D05E5">
              <w:rPr>
                <w:spacing w:val="1"/>
                <w:sz w:val="19"/>
                <w:szCs w:val="19"/>
              </w:rPr>
              <w:t>ere</w:t>
            </w:r>
            <w:r w:rsidRPr="001D05E5">
              <w:rPr>
                <w:spacing w:val="-1"/>
                <w:sz w:val="19"/>
                <w:szCs w:val="19"/>
              </w:rPr>
              <w:t>n</w:t>
            </w:r>
            <w:r w:rsidRPr="001D05E5">
              <w:rPr>
                <w:spacing w:val="1"/>
                <w:sz w:val="19"/>
                <w:szCs w:val="19"/>
              </w:rPr>
              <w:t>c</w:t>
            </w:r>
            <w:r w:rsidRPr="001D05E5">
              <w:rPr>
                <w:sz w:val="19"/>
                <w:szCs w:val="19"/>
              </w:rPr>
              <w:t>e</w:t>
            </w:r>
            <w:r w:rsidRPr="001D05E5">
              <w:rPr>
                <w:spacing w:val="-5"/>
                <w:sz w:val="19"/>
                <w:szCs w:val="19"/>
              </w:rPr>
              <w:t xml:space="preserve"> </w:t>
            </w:r>
            <w:r w:rsidR="005A4B0C">
              <w:rPr>
                <w:spacing w:val="-1"/>
                <w:sz w:val="19"/>
                <w:szCs w:val="19"/>
              </w:rPr>
              <w:t>versus</w:t>
            </w:r>
            <w:r w:rsidRPr="001D05E5">
              <w:rPr>
                <w:spacing w:val="-1"/>
                <w:sz w:val="19"/>
                <w:szCs w:val="19"/>
              </w:rPr>
              <w:t xml:space="preserve"> </w:t>
            </w:r>
            <w:r w:rsidRPr="001D05E5">
              <w:rPr>
                <w:spacing w:val="1"/>
                <w:sz w:val="19"/>
                <w:szCs w:val="19"/>
              </w:rPr>
              <w:t>placebo</w:t>
            </w:r>
            <w:r w:rsidRPr="001D05E5">
              <w:rPr>
                <w:spacing w:val="-6"/>
                <w:sz w:val="19"/>
                <w:szCs w:val="19"/>
              </w:rPr>
              <w:t xml:space="preserve"> </w:t>
            </w:r>
            <w:r w:rsidRPr="001D05E5">
              <w:rPr>
                <w:spacing w:val="1"/>
                <w:sz w:val="19"/>
                <w:szCs w:val="19"/>
              </w:rPr>
              <w:t>o</w:t>
            </w:r>
            <w:r w:rsidRPr="001D05E5">
              <w:rPr>
                <w:sz w:val="19"/>
                <w:szCs w:val="19"/>
              </w:rPr>
              <w:t>f</w:t>
            </w:r>
            <w:r w:rsidRPr="001D05E5">
              <w:rPr>
                <w:spacing w:val="-3"/>
                <w:sz w:val="19"/>
                <w:szCs w:val="19"/>
              </w:rPr>
              <w:t xml:space="preserve"> </w:t>
            </w:r>
            <w:r w:rsidRPr="001D05E5">
              <w:rPr>
                <w:spacing w:val="1"/>
                <w:sz w:val="19"/>
                <w:szCs w:val="19"/>
              </w:rPr>
              <w:t>3.7%</w:t>
            </w:r>
          </w:p>
        </w:tc>
        <w:tc>
          <w:tcPr>
            <w:tcW w:w="1065" w:type="dxa"/>
            <w:hideMark/>
          </w:tcPr>
          <w:p w:rsidR="00A4487F" w:rsidRPr="001D05E5" w:rsidRDefault="00A4487F" w:rsidP="009F5900">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cnfStyle w:val="000000000000" w:firstRow="0" w:lastRow="0" w:firstColumn="0" w:lastColumn="0" w:oddVBand="0" w:evenVBand="0" w:oddHBand="0" w:evenHBand="0" w:firstRowFirstColumn="0" w:firstRowLastColumn="0" w:lastRowFirstColumn="0" w:lastRowLastColumn="0"/>
              <w:rPr>
                <w:sz w:val="19"/>
                <w:szCs w:val="19"/>
              </w:rPr>
            </w:pPr>
            <w:r w:rsidRPr="001D05E5">
              <w:rPr>
                <w:spacing w:val="1"/>
                <w:sz w:val="19"/>
                <w:szCs w:val="19"/>
              </w:rPr>
              <w:t>0.27</w:t>
            </w:r>
            <w:r w:rsidRPr="001D05E5">
              <w:rPr>
                <w:spacing w:val="-1"/>
                <w:sz w:val="19"/>
                <w:szCs w:val="19"/>
              </w:rPr>
              <w:t>4</w:t>
            </w:r>
            <w:r w:rsidRPr="001D05E5">
              <w:rPr>
                <w:sz w:val="19"/>
                <w:szCs w:val="19"/>
              </w:rPr>
              <w:t>5</w:t>
            </w:r>
          </w:p>
        </w:tc>
      </w:tr>
      <w:tr w:rsidR="00A4487F" w:rsidRPr="001D05E5" w:rsidTr="009F5900">
        <w:trPr>
          <w:trHeight w:val="484"/>
        </w:trPr>
        <w:tc>
          <w:tcPr>
            <w:cnfStyle w:val="001000000000" w:firstRow="0" w:lastRow="0" w:firstColumn="1" w:lastColumn="0" w:oddVBand="0" w:evenVBand="0" w:oddHBand="0" w:evenHBand="0" w:firstRowFirstColumn="0" w:firstRowLastColumn="0" w:lastRowFirstColumn="0" w:lastRowLastColumn="0"/>
            <w:tcW w:w="3225" w:type="dxa"/>
            <w:hideMark/>
          </w:tcPr>
          <w:p w:rsidR="00A4487F" w:rsidRPr="001D05E5" w:rsidRDefault="00A4487F" w:rsidP="009F5900">
            <w:pPr>
              <w:tabs>
                <w:tab w:val="left" w:pos="720"/>
              </w:tabs>
              <w:autoSpaceDE w:val="0"/>
              <w:autoSpaceDN w:val="0"/>
              <w:adjustRightInd w:val="0"/>
              <w:spacing w:before="0" w:after="0"/>
              <w:ind w:left="0" w:right="0"/>
              <w:rPr>
                <w:sz w:val="19"/>
                <w:szCs w:val="19"/>
              </w:rPr>
            </w:pPr>
            <w:r w:rsidRPr="001D05E5">
              <w:rPr>
                <w:sz w:val="19"/>
                <w:szCs w:val="19"/>
              </w:rPr>
              <w:t>Fa</w:t>
            </w:r>
            <w:r w:rsidRPr="001D05E5">
              <w:rPr>
                <w:spacing w:val="-1"/>
                <w:sz w:val="19"/>
                <w:szCs w:val="19"/>
              </w:rPr>
              <w:t>s</w:t>
            </w:r>
            <w:r w:rsidRPr="001D05E5">
              <w:rPr>
                <w:sz w:val="19"/>
                <w:szCs w:val="19"/>
              </w:rPr>
              <w:t>t</w:t>
            </w:r>
            <w:r w:rsidRPr="001D05E5">
              <w:rPr>
                <w:spacing w:val="2"/>
                <w:sz w:val="19"/>
                <w:szCs w:val="19"/>
              </w:rPr>
              <w:t>i</w:t>
            </w:r>
            <w:r w:rsidRPr="001D05E5">
              <w:rPr>
                <w:spacing w:val="-1"/>
                <w:sz w:val="19"/>
                <w:szCs w:val="19"/>
              </w:rPr>
              <w:t>n</w:t>
            </w:r>
            <w:r w:rsidRPr="001D05E5">
              <w:rPr>
                <w:sz w:val="19"/>
                <w:szCs w:val="19"/>
              </w:rPr>
              <w:t>g</w:t>
            </w:r>
            <w:r w:rsidRPr="001D05E5">
              <w:rPr>
                <w:spacing w:val="-7"/>
                <w:sz w:val="19"/>
                <w:szCs w:val="19"/>
              </w:rPr>
              <w:t xml:space="preserve"> </w:t>
            </w:r>
            <w:r w:rsidRPr="001D05E5">
              <w:rPr>
                <w:spacing w:val="3"/>
                <w:sz w:val="19"/>
                <w:szCs w:val="19"/>
              </w:rPr>
              <w:t>T</w:t>
            </w:r>
            <w:r w:rsidRPr="001D05E5">
              <w:rPr>
                <w:sz w:val="19"/>
                <w:szCs w:val="19"/>
              </w:rPr>
              <w:t>Gs</w:t>
            </w:r>
          </w:p>
          <w:p w:rsidR="00A4487F" w:rsidRPr="001D05E5" w:rsidRDefault="00A4487F" w:rsidP="009F5900">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rPr>
                <w:sz w:val="19"/>
                <w:szCs w:val="19"/>
              </w:rPr>
            </w:pPr>
            <w:r w:rsidRPr="001D05E5">
              <w:rPr>
                <w:spacing w:val="-5"/>
                <w:sz w:val="19"/>
                <w:szCs w:val="19"/>
              </w:rPr>
              <w:t xml:space="preserve">% </w:t>
            </w:r>
            <w:r w:rsidRPr="001D05E5">
              <w:rPr>
                <w:spacing w:val="3"/>
                <w:sz w:val="19"/>
                <w:szCs w:val="19"/>
              </w:rPr>
              <w:t>c</w:t>
            </w:r>
            <w:r w:rsidRPr="001D05E5">
              <w:rPr>
                <w:spacing w:val="-1"/>
                <w:sz w:val="19"/>
                <w:szCs w:val="19"/>
              </w:rPr>
              <w:t>h</w:t>
            </w:r>
            <w:r w:rsidRPr="001D05E5">
              <w:rPr>
                <w:sz w:val="19"/>
                <w:szCs w:val="19"/>
              </w:rPr>
              <w:t>an</w:t>
            </w:r>
            <w:r w:rsidRPr="001D05E5">
              <w:rPr>
                <w:spacing w:val="-1"/>
                <w:sz w:val="19"/>
                <w:szCs w:val="19"/>
              </w:rPr>
              <w:t>g</w:t>
            </w:r>
            <w:r w:rsidRPr="001D05E5">
              <w:rPr>
                <w:sz w:val="19"/>
                <w:szCs w:val="19"/>
              </w:rPr>
              <w:t>e</w:t>
            </w:r>
            <w:r w:rsidRPr="001D05E5">
              <w:rPr>
                <w:spacing w:val="-6"/>
                <w:sz w:val="19"/>
                <w:szCs w:val="19"/>
              </w:rPr>
              <w:t xml:space="preserve"> </w:t>
            </w:r>
            <w:r w:rsidRPr="001D05E5">
              <w:rPr>
                <w:spacing w:val="-2"/>
                <w:sz w:val="19"/>
                <w:szCs w:val="19"/>
              </w:rPr>
              <w:t>f</w:t>
            </w:r>
            <w:r w:rsidRPr="001D05E5">
              <w:rPr>
                <w:spacing w:val="1"/>
                <w:sz w:val="19"/>
                <w:szCs w:val="19"/>
              </w:rPr>
              <w:t>r</w:t>
            </w:r>
            <w:r w:rsidRPr="001D05E5">
              <w:rPr>
                <w:spacing w:val="4"/>
                <w:sz w:val="19"/>
                <w:szCs w:val="19"/>
              </w:rPr>
              <w:t>o</w:t>
            </w:r>
            <w:r w:rsidRPr="001D05E5">
              <w:rPr>
                <w:sz w:val="19"/>
                <w:szCs w:val="19"/>
              </w:rPr>
              <w:t>m</w:t>
            </w:r>
            <w:r w:rsidRPr="001D05E5">
              <w:rPr>
                <w:spacing w:val="-7"/>
                <w:sz w:val="19"/>
                <w:szCs w:val="19"/>
              </w:rPr>
              <w:t xml:space="preserve"> </w:t>
            </w:r>
            <w:r w:rsidRPr="001D05E5">
              <w:rPr>
                <w:spacing w:val="1"/>
                <w:sz w:val="19"/>
                <w:szCs w:val="19"/>
              </w:rPr>
              <w:t>ba</w:t>
            </w:r>
            <w:r w:rsidRPr="001D05E5">
              <w:rPr>
                <w:spacing w:val="-1"/>
                <w:sz w:val="19"/>
                <w:szCs w:val="19"/>
              </w:rPr>
              <w:t>s</w:t>
            </w:r>
            <w:r w:rsidRPr="001D05E5">
              <w:rPr>
                <w:sz w:val="19"/>
                <w:szCs w:val="19"/>
              </w:rPr>
              <w:t>el</w:t>
            </w:r>
            <w:r w:rsidRPr="001D05E5">
              <w:rPr>
                <w:spacing w:val="2"/>
                <w:sz w:val="19"/>
                <w:szCs w:val="19"/>
              </w:rPr>
              <w:t>i</w:t>
            </w:r>
            <w:r w:rsidRPr="001D05E5">
              <w:rPr>
                <w:spacing w:val="-1"/>
                <w:sz w:val="19"/>
                <w:szCs w:val="19"/>
              </w:rPr>
              <w:t>n</w:t>
            </w:r>
            <w:r w:rsidRPr="001D05E5">
              <w:rPr>
                <w:sz w:val="19"/>
                <w:szCs w:val="19"/>
              </w:rPr>
              <w:t>e</w:t>
            </w:r>
            <w:r w:rsidRPr="001D05E5">
              <w:rPr>
                <w:spacing w:val="-6"/>
                <w:sz w:val="19"/>
                <w:szCs w:val="19"/>
              </w:rPr>
              <w:t xml:space="preserve"> </w:t>
            </w:r>
            <w:r w:rsidRPr="001D05E5">
              <w:rPr>
                <w:sz w:val="19"/>
                <w:szCs w:val="19"/>
              </w:rPr>
              <w:t xml:space="preserve">to </w:t>
            </w:r>
            <w:r w:rsidRPr="001D05E5">
              <w:rPr>
                <w:spacing w:val="1"/>
                <w:sz w:val="19"/>
                <w:szCs w:val="19"/>
              </w:rPr>
              <w:t>Wee</w:t>
            </w:r>
            <w:r w:rsidRPr="001D05E5">
              <w:rPr>
                <w:sz w:val="19"/>
                <w:szCs w:val="19"/>
              </w:rPr>
              <w:t>k</w:t>
            </w:r>
            <w:r w:rsidRPr="001D05E5">
              <w:rPr>
                <w:spacing w:val="-6"/>
                <w:sz w:val="19"/>
                <w:szCs w:val="19"/>
              </w:rPr>
              <w:t xml:space="preserve"> </w:t>
            </w:r>
            <w:r w:rsidRPr="001D05E5">
              <w:rPr>
                <w:spacing w:val="1"/>
                <w:sz w:val="19"/>
                <w:szCs w:val="19"/>
              </w:rPr>
              <w:t>24</w:t>
            </w:r>
          </w:p>
        </w:tc>
        <w:tc>
          <w:tcPr>
            <w:tcW w:w="1366" w:type="dxa"/>
            <w:hideMark/>
          </w:tcPr>
          <w:p w:rsidR="00A4487F" w:rsidRPr="001D05E5" w:rsidRDefault="00A4487F" w:rsidP="009F5900">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cnfStyle w:val="000000000000" w:firstRow="0" w:lastRow="0" w:firstColumn="0" w:lastColumn="0" w:oddVBand="0" w:evenVBand="0" w:oddHBand="0" w:evenHBand="0" w:firstRowFirstColumn="0" w:firstRowLastColumn="0" w:lastRowFirstColumn="0" w:lastRowLastColumn="0"/>
              <w:rPr>
                <w:sz w:val="19"/>
                <w:szCs w:val="19"/>
              </w:rPr>
            </w:pPr>
            <w:r w:rsidRPr="001D05E5">
              <w:rPr>
                <w:spacing w:val="1"/>
                <w:sz w:val="19"/>
                <w:szCs w:val="19"/>
              </w:rPr>
              <w:t>IT</w:t>
            </w:r>
            <w:r w:rsidRPr="001D05E5">
              <w:rPr>
                <w:sz w:val="19"/>
                <w:szCs w:val="19"/>
              </w:rPr>
              <w:t>T</w:t>
            </w:r>
          </w:p>
        </w:tc>
        <w:tc>
          <w:tcPr>
            <w:tcW w:w="3608" w:type="dxa"/>
            <w:hideMark/>
          </w:tcPr>
          <w:p w:rsidR="00A4487F" w:rsidRPr="001D05E5" w:rsidRDefault="00A4487F" w:rsidP="009F5900">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cnfStyle w:val="000000000000" w:firstRow="0" w:lastRow="0" w:firstColumn="0" w:lastColumn="0" w:oddVBand="0" w:evenVBand="0" w:oddHBand="0" w:evenHBand="0" w:firstRowFirstColumn="0" w:firstRowLastColumn="0" w:lastRowFirstColumn="0" w:lastRowLastColumn="0"/>
              <w:rPr>
                <w:sz w:val="19"/>
                <w:szCs w:val="19"/>
              </w:rPr>
            </w:pPr>
            <w:r w:rsidRPr="001D05E5">
              <w:rPr>
                <w:sz w:val="19"/>
                <w:szCs w:val="19"/>
              </w:rPr>
              <w:t>c</w:t>
            </w:r>
            <w:r w:rsidRPr="001D05E5">
              <w:rPr>
                <w:spacing w:val="4"/>
                <w:sz w:val="19"/>
                <w:szCs w:val="19"/>
              </w:rPr>
              <w:t>o</w:t>
            </w:r>
            <w:r w:rsidRPr="001D05E5">
              <w:rPr>
                <w:spacing w:val="-4"/>
                <w:sz w:val="19"/>
                <w:szCs w:val="19"/>
              </w:rPr>
              <w:t>m</w:t>
            </w:r>
            <w:r w:rsidRPr="001D05E5">
              <w:rPr>
                <w:spacing w:val="1"/>
                <w:sz w:val="19"/>
                <w:szCs w:val="19"/>
              </w:rPr>
              <w:t>b</w:t>
            </w:r>
            <w:r w:rsidRPr="001D05E5">
              <w:rPr>
                <w:sz w:val="19"/>
                <w:szCs w:val="19"/>
              </w:rPr>
              <w:t>i</w:t>
            </w:r>
            <w:r w:rsidRPr="001D05E5">
              <w:rPr>
                <w:spacing w:val="-1"/>
                <w:sz w:val="19"/>
                <w:szCs w:val="19"/>
              </w:rPr>
              <w:t>n</w:t>
            </w:r>
            <w:r w:rsidRPr="001D05E5">
              <w:rPr>
                <w:sz w:val="19"/>
                <w:szCs w:val="19"/>
              </w:rPr>
              <w:t>ed</w:t>
            </w:r>
            <w:r w:rsidRPr="001D05E5">
              <w:rPr>
                <w:spacing w:val="-7"/>
                <w:sz w:val="19"/>
                <w:szCs w:val="19"/>
              </w:rPr>
              <w:t xml:space="preserve"> </w:t>
            </w:r>
            <w:r w:rsidRPr="001D05E5">
              <w:rPr>
                <w:sz w:val="19"/>
                <w:szCs w:val="19"/>
              </w:rPr>
              <w:t>e</w:t>
            </w:r>
            <w:r w:rsidRPr="001D05E5">
              <w:rPr>
                <w:spacing w:val="-1"/>
                <w:sz w:val="19"/>
                <w:szCs w:val="19"/>
              </w:rPr>
              <w:t>s</w:t>
            </w:r>
            <w:r w:rsidRPr="001D05E5">
              <w:rPr>
                <w:sz w:val="19"/>
                <w:szCs w:val="19"/>
              </w:rPr>
              <w:t>t</w:t>
            </w:r>
            <w:r w:rsidRPr="001D05E5">
              <w:rPr>
                <w:spacing w:val="2"/>
                <w:sz w:val="19"/>
                <w:szCs w:val="19"/>
              </w:rPr>
              <w:t>i</w:t>
            </w:r>
            <w:r w:rsidRPr="001D05E5">
              <w:rPr>
                <w:spacing w:val="-1"/>
                <w:sz w:val="19"/>
                <w:szCs w:val="19"/>
              </w:rPr>
              <w:t>m</w:t>
            </w:r>
            <w:r w:rsidRPr="001D05E5">
              <w:rPr>
                <w:sz w:val="19"/>
                <w:szCs w:val="19"/>
              </w:rPr>
              <w:t>ate</w:t>
            </w:r>
            <w:r w:rsidRPr="001D05E5">
              <w:rPr>
                <w:spacing w:val="-4"/>
                <w:sz w:val="19"/>
                <w:szCs w:val="19"/>
              </w:rPr>
              <w:t xml:space="preserve"> </w:t>
            </w:r>
            <w:r w:rsidRPr="001D05E5">
              <w:rPr>
                <w:spacing w:val="-2"/>
                <w:sz w:val="19"/>
                <w:szCs w:val="19"/>
              </w:rPr>
              <w:t>f</w:t>
            </w:r>
            <w:r w:rsidRPr="001D05E5">
              <w:rPr>
                <w:spacing w:val="1"/>
                <w:sz w:val="19"/>
                <w:szCs w:val="19"/>
              </w:rPr>
              <w:t>o</w:t>
            </w:r>
            <w:r w:rsidRPr="001D05E5">
              <w:rPr>
                <w:sz w:val="19"/>
                <w:szCs w:val="19"/>
              </w:rPr>
              <w:t>r</w:t>
            </w:r>
            <w:r w:rsidRPr="001D05E5">
              <w:rPr>
                <w:spacing w:val="-1"/>
                <w:sz w:val="19"/>
                <w:szCs w:val="19"/>
              </w:rPr>
              <w:t xml:space="preserve"> </w:t>
            </w:r>
            <w:r w:rsidRPr="001D05E5">
              <w:rPr>
                <w:sz w:val="19"/>
                <w:szCs w:val="19"/>
              </w:rPr>
              <w:t>ad</w:t>
            </w:r>
            <w:r w:rsidRPr="001D05E5">
              <w:rPr>
                <w:spacing w:val="2"/>
                <w:sz w:val="19"/>
                <w:szCs w:val="19"/>
              </w:rPr>
              <w:t>j</w:t>
            </w:r>
            <w:r w:rsidRPr="001D05E5">
              <w:rPr>
                <w:spacing w:val="-1"/>
                <w:sz w:val="19"/>
                <w:szCs w:val="19"/>
              </w:rPr>
              <w:t>us</w:t>
            </w:r>
            <w:r w:rsidRPr="001D05E5">
              <w:rPr>
                <w:sz w:val="19"/>
                <w:szCs w:val="19"/>
              </w:rPr>
              <w:t>ted</w:t>
            </w:r>
            <w:r w:rsidRPr="001D05E5">
              <w:rPr>
                <w:spacing w:val="-7"/>
                <w:sz w:val="19"/>
                <w:szCs w:val="19"/>
              </w:rPr>
              <w:t xml:space="preserve"> </w:t>
            </w:r>
            <w:r w:rsidRPr="001D05E5">
              <w:rPr>
                <w:spacing w:val="-1"/>
                <w:sz w:val="19"/>
                <w:szCs w:val="19"/>
              </w:rPr>
              <w:t>m</w:t>
            </w:r>
            <w:r w:rsidRPr="001D05E5">
              <w:rPr>
                <w:sz w:val="19"/>
                <w:szCs w:val="19"/>
              </w:rPr>
              <w:t>e</w:t>
            </w:r>
            <w:r w:rsidRPr="001D05E5">
              <w:rPr>
                <w:spacing w:val="3"/>
                <w:sz w:val="19"/>
                <w:szCs w:val="19"/>
              </w:rPr>
              <w:t>a</w:t>
            </w:r>
            <w:r w:rsidRPr="001D05E5">
              <w:rPr>
                <w:sz w:val="19"/>
                <w:szCs w:val="19"/>
              </w:rPr>
              <w:t>n</w:t>
            </w:r>
            <w:r w:rsidRPr="001D05E5">
              <w:rPr>
                <w:spacing w:val="-1"/>
                <w:sz w:val="19"/>
                <w:szCs w:val="19"/>
              </w:rPr>
              <w:t xml:space="preserve"> </w:t>
            </w:r>
            <w:r w:rsidRPr="001D05E5">
              <w:rPr>
                <w:spacing w:val="1"/>
                <w:sz w:val="19"/>
                <w:szCs w:val="19"/>
              </w:rPr>
              <w:t>dif</w:t>
            </w:r>
            <w:r w:rsidRPr="001D05E5">
              <w:rPr>
                <w:spacing w:val="-2"/>
                <w:sz w:val="19"/>
                <w:szCs w:val="19"/>
              </w:rPr>
              <w:t>f</w:t>
            </w:r>
            <w:r w:rsidRPr="001D05E5">
              <w:rPr>
                <w:spacing w:val="1"/>
                <w:sz w:val="19"/>
                <w:szCs w:val="19"/>
              </w:rPr>
              <w:t>ere</w:t>
            </w:r>
            <w:r w:rsidRPr="001D05E5">
              <w:rPr>
                <w:spacing w:val="-1"/>
                <w:sz w:val="19"/>
                <w:szCs w:val="19"/>
              </w:rPr>
              <w:t>n</w:t>
            </w:r>
            <w:r w:rsidRPr="001D05E5">
              <w:rPr>
                <w:spacing w:val="1"/>
                <w:sz w:val="19"/>
                <w:szCs w:val="19"/>
              </w:rPr>
              <w:t>c</w:t>
            </w:r>
            <w:r w:rsidRPr="001D05E5">
              <w:rPr>
                <w:sz w:val="19"/>
                <w:szCs w:val="19"/>
              </w:rPr>
              <w:t>e</w:t>
            </w:r>
            <w:r w:rsidRPr="001D05E5">
              <w:rPr>
                <w:spacing w:val="-5"/>
                <w:sz w:val="19"/>
                <w:szCs w:val="19"/>
              </w:rPr>
              <w:t xml:space="preserve"> </w:t>
            </w:r>
            <w:r w:rsidR="005A4B0C">
              <w:rPr>
                <w:spacing w:val="-1"/>
                <w:sz w:val="19"/>
                <w:szCs w:val="19"/>
              </w:rPr>
              <w:t>versus</w:t>
            </w:r>
            <w:r w:rsidRPr="001D05E5">
              <w:rPr>
                <w:spacing w:val="-1"/>
                <w:sz w:val="19"/>
                <w:szCs w:val="19"/>
              </w:rPr>
              <w:t xml:space="preserve"> </w:t>
            </w:r>
            <w:r w:rsidRPr="001D05E5">
              <w:rPr>
                <w:spacing w:val="1"/>
                <w:sz w:val="19"/>
                <w:szCs w:val="19"/>
              </w:rPr>
              <w:t>placebo o</w:t>
            </w:r>
            <w:r w:rsidRPr="001D05E5">
              <w:rPr>
                <w:sz w:val="19"/>
                <w:szCs w:val="19"/>
              </w:rPr>
              <w:t>f</w:t>
            </w:r>
            <w:r w:rsidRPr="001D05E5">
              <w:rPr>
                <w:spacing w:val="-3"/>
                <w:sz w:val="19"/>
                <w:szCs w:val="19"/>
              </w:rPr>
              <w:t xml:space="preserve"> </w:t>
            </w:r>
            <w:r w:rsidRPr="001D05E5">
              <w:rPr>
                <w:spacing w:val="-2"/>
                <w:sz w:val="19"/>
                <w:szCs w:val="19"/>
              </w:rPr>
              <w:t>-</w:t>
            </w:r>
            <w:r w:rsidRPr="001D05E5">
              <w:rPr>
                <w:spacing w:val="1"/>
                <w:sz w:val="19"/>
                <w:szCs w:val="19"/>
              </w:rPr>
              <w:t>8.7%</w:t>
            </w:r>
          </w:p>
        </w:tc>
        <w:tc>
          <w:tcPr>
            <w:tcW w:w="1065" w:type="dxa"/>
            <w:hideMark/>
          </w:tcPr>
          <w:p w:rsidR="00A4487F" w:rsidRPr="001D05E5" w:rsidRDefault="00A4487F" w:rsidP="009F5900">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cnfStyle w:val="000000000000" w:firstRow="0" w:lastRow="0" w:firstColumn="0" w:lastColumn="0" w:oddVBand="0" w:evenVBand="0" w:oddHBand="0" w:evenHBand="0" w:firstRowFirstColumn="0" w:firstRowLastColumn="0" w:lastRowFirstColumn="0" w:lastRowLastColumn="0"/>
              <w:rPr>
                <w:sz w:val="19"/>
                <w:szCs w:val="19"/>
              </w:rPr>
            </w:pPr>
            <w:r w:rsidRPr="001D05E5">
              <w:rPr>
                <w:spacing w:val="1"/>
                <w:sz w:val="19"/>
                <w:szCs w:val="19"/>
              </w:rPr>
              <w:t>0.13</w:t>
            </w:r>
            <w:r w:rsidRPr="001D05E5">
              <w:rPr>
                <w:spacing w:val="-1"/>
                <w:sz w:val="19"/>
                <w:szCs w:val="19"/>
              </w:rPr>
              <w:t>8</w:t>
            </w:r>
            <w:r w:rsidRPr="001D05E5">
              <w:rPr>
                <w:sz w:val="19"/>
                <w:szCs w:val="19"/>
              </w:rPr>
              <w:t>6</w:t>
            </w:r>
          </w:p>
        </w:tc>
      </w:tr>
      <w:tr w:rsidR="00A4487F" w:rsidRPr="001D05E5" w:rsidTr="009F5900">
        <w:trPr>
          <w:trHeight w:val="473"/>
        </w:trPr>
        <w:tc>
          <w:tcPr>
            <w:cnfStyle w:val="001000000000" w:firstRow="0" w:lastRow="0" w:firstColumn="1" w:lastColumn="0" w:oddVBand="0" w:evenVBand="0" w:oddHBand="0" w:evenHBand="0" w:firstRowFirstColumn="0" w:firstRowLastColumn="0" w:lastRowFirstColumn="0" w:lastRowLastColumn="0"/>
            <w:tcW w:w="3225" w:type="dxa"/>
            <w:hideMark/>
          </w:tcPr>
          <w:p w:rsidR="00A4487F" w:rsidRPr="001D05E5" w:rsidRDefault="00A4487F" w:rsidP="009F5900">
            <w:pPr>
              <w:tabs>
                <w:tab w:val="left" w:pos="720"/>
              </w:tabs>
              <w:autoSpaceDE w:val="0"/>
              <w:autoSpaceDN w:val="0"/>
              <w:adjustRightInd w:val="0"/>
              <w:spacing w:before="0" w:after="0"/>
              <w:ind w:left="0" w:right="0"/>
              <w:rPr>
                <w:sz w:val="19"/>
                <w:szCs w:val="19"/>
              </w:rPr>
            </w:pPr>
            <w:r w:rsidRPr="001D05E5">
              <w:rPr>
                <w:spacing w:val="-2"/>
                <w:sz w:val="19"/>
                <w:szCs w:val="19"/>
              </w:rPr>
              <w:t>A</w:t>
            </w:r>
            <w:r w:rsidRPr="001D05E5">
              <w:rPr>
                <w:spacing w:val="1"/>
                <w:sz w:val="19"/>
                <w:szCs w:val="19"/>
              </w:rPr>
              <w:t>po</w:t>
            </w:r>
            <w:r w:rsidRPr="001D05E5">
              <w:rPr>
                <w:sz w:val="19"/>
                <w:szCs w:val="19"/>
              </w:rPr>
              <w:t>li</w:t>
            </w:r>
            <w:r w:rsidRPr="001D05E5">
              <w:rPr>
                <w:spacing w:val="1"/>
                <w:sz w:val="19"/>
                <w:szCs w:val="19"/>
              </w:rPr>
              <w:t>popro</w:t>
            </w:r>
            <w:r w:rsidRPr="001D05E5">
              <w:rPr>
                <w:sz w:val="19"/>
                <w:szCs w:val="19"/>
              </w:rPr>
              <w:t>t</w:t>
            </w:r>
            <w:r w:rsidRPr="001D05E5">
              <w:rPr>
                <w:spacing w:val="1"/>
                <w:sz w:val="19"/>
                <w:szCs w:val="19"/>
              </w:rPr>
              <w:t>e</w:t>
            </w:r>
            <w:r w:rsidRPr="001D05E5">
              <w:rPr>
                <w:sz w:val="19"/>
                <w:szCs w:val="19"/>
              </w:rPr>
              <w:t>in</w:t>
            </w:r>
            <w:r w:rsidRPr="001D05E5">
              <w:rPr>
                <w:spacing w:val="-13"/>
                <w:sz w:val="19"/>
                <w:szCs w:val="19"/>
              </w:rPr>
              <w:t xml:space="preserve"> </w:t>
            </w:r>
            <w:r w:rsidRPr="001D05E5">
              <w:rPr>
                <w:spacing w:val="-2"/>
                <w:sz w:val="19"/>
                <w:szCs w:val="19"/>
              </w:rPr>
              <w:t>A</w:t>
            </w:r>
            <w:r w:rsidRPr="001D05E5">
              <w:rPr>
                <w:sz w:val="19"/>
                <w:szCs w:val="19"/>
              </w:rPr>
              <w:t>1</w:t>
            </w:r>
          </w:p>
          <w:p w:rsidR="00A4487F" w:rsidRPr="001D05E5" w:rsidRDefault="00A4487F" w:rsidP="009F5900">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rPr>
                <w:sz w:val="19"/>
                <w:szCs w:val="19"/>
              </w:rPr>
            </w:pPr>
            <w:r w:rsidRPr="001D05E5">
              <w:rPr>
                <w:spacing w:val="-6"/>
                <w:sz w:val="19"/>
                <w:szCs w:val="19"/>
              </w:rPr>
              <w:t xml:space="preserve">% </w:t>
            </w:r>
            <w:r w:rsidRPr="001D05E5">
              <w:rPr>
                <w:spacing w:val="1"/>
                <w:sz w:val="19"/>
                <w:szCs w:val="19"/>
              </w:rPr>
              <w:t>c</w:t>
            </w:r>
            <w:r w:rsidRPr="001D05E5">
              <w:rPr>
                <w:spacing w:val="-1"/>
                <w:sz w:val="19"/>
                <w:szCs w:val="19"/>
              </w:rPr>
              <w:t>h</w:t>
            </w:r>
            <w:r w:rsidRPr="001D05E5">
              <w:rPr>
                <w:spacing w:val="1"/>
                <w:sz w:val="19"/>
                <w:szCs w:val="19"/>
              </w:rPr>
              <w:t>an</w:t>
            </w:r>
            <w:r w:rsidRPr="001D05E5">
              <w:rPr>
                <w:spacing w:val="-1"/>
                <w:sz w:val="19"/>
                <w:szCs w:val="19"/>
              </w:rPr>
              <w:t>g</w:t>
            </w:r>
            <w:r w:rsidRPr="001D05E5">
              <w:rPr>
                <w:sz w:val="19"/>
                <w:szCs w:val="19"/>
              </w:rPr>
              <w:t>e</w:t>
            </w:r>
            <w:r w:rsidRPr="001D05E5">
              <w:rPr>
                <w:spacing w:val="-3"/>
                <w:sz w:val="19"/>
                <w:szCs w:val="19"/>
              </w:rPr>
              <w:t xml:space="preserve"> </w:t>
            </w:r>
            <w:r w:rsidRPr="001D05E5">
              <w:rPr>
                <w:spacing w:val="-1"/>
                <w:sz w:val="19"/>
                <w:szCs w:val="19"/>
              </w:rPr>
              <w:t>f</w:t>
            </w:r>
            <w:r w:rsidRPr="001D05E5">
              <w:rPr>
                <w:spacing w:val="1"/>
                <w:sz w:val="19"/>
                <w:szCs w:val="19"/>
              </w:rPr>
              <w:t>r</w:t>
            </w:r>
            <w:r w:rsidRPr="001D05E5">
              <w:rPr>
                <w:spacing w:val="4"/>
                <w:sz w:val="19"/>
                <w:szCs w:val="19"/>
              </w:rPr>
              <w:t>o</w:t>
            </w:r>
            <w:r w:rsidRPr="001D05E5">
              <w:rPr>
                <w:sz w:val="19"/>
                <w:szCs w:val="19"/>
              </w:rPr>
              <w:t>m</w:t>
            </w:r>
            <w:r w:rsidRPr="001D05E5">
              <w:rPr>
                <w:spacing w:val="-7"/>
                <w:sz w:val="19"/>
                <w:szCs w:val="19"/>
              </w:rPr>
              <w:t xml:space="preserve"> </w:t>
            </w:r>
            <w:r w:rsidRPr="001D05E5">
              <w:rPr>
                <w:spacing w:val="1"/>
                <w:sz w:val="19"/>
                <w:szCs w:val="19"/>
              </w:rPr>
              <w:t>ba</w:t>
            </w:r>
            <w:r w:rsidRPr="001D05E5">
              <w:rPr>
                <w:spacing w:val="-1"/>
                <w:sz w:val="19"/>
                <w:szCs w:val="19"/>
              </w:rPr>
              <w:t>s</w:t>
            </w:r>
            <w:r w:rsidRPr="001D05E5">
              <w:rPr>
                <w:sz w:val="19"/>
                <w:szCs w:val="19"/>
              </w:rPr>
              <w:t>e</w:t>
            </w:r>
            <w:r w:rsidRPr="001D05E5">
              <w:rPr>
                <w:spacing w:val="1"/>
                <w:sz w:val="19"/>
                <w:szCs w:val="19"/>
              </w:rPr>
              <w:t>l</w:t>
            </w:r>
            <w:r w:rsidRPr="001D05E5">
              <w:rPr>
                <w:spacing w:val="2"/>
                <w:sz w:val="19"/>
                <w:szCs w:val="19"/>
              </w:rPr>
              <w:t>i</w:t>
            </w:r>
            <w:r w:rsidRPr="001D05E5">
              <w:rPr>
                <w:spacing w:val="-1"/>
                <w:sz w:val="19"/>
                <w:szCs w:val="19"/>
              </w:rPr>
              <w:t>n</w:t>
            </w:r>
            <w:r w:rsidRPr="001D05E5">
              <w:rPr>
                <w:sz w:val="19"/>
                <w:szCs w:val="19"/>
              </w:rPr>
              <w:t>e</w:t>
            </w:r>
            <w:r w:rsidRPr="001D05E5">
              <w:rPr>
                <w:spacing w:val="-6"/>
                <w:sz w:val="19"/>
                <w:szCs w:val="19"/>
              </w:rPr>
              <w:t xml:space="preserve"> </w:t>
            </w:r>
            <w:r w:rsidRPr="001D05E5">
              <w:rPr>
                <w:spacing w:val="1"/>
                <w:sz w:val="19"/>
                <w:szCs w:val="19"/>
              </w:rPr>
              <w:t>t</w:t>
            </w:r>
            <w:r w:rsidRPr="001D05E5">
              <w:rPr>
                <w:sz w:val="19"/>
                <w:szCs w:val="19"/>
              </w:rPr>
              <w:t>o</w:t>
            </w:r>
            <w:r w:rsidRPr="001D05E5">
              <w:rPr>
                <w:spacing w:val="-1"/>
                <w:sz w:val="19"/>
                <w:szCs w:val="19"/>
              </w:rPr>
              <w:t xml:space="preserve"> </w:t>
            </w:r>
            <w:r w:rsidRPr="001D05E5">
              <w:rPr>
                <w:spacing w:val="2"/>
                <w:sz w:val="19"/>
                <w:szCs w:val="19"/>
              </w:rPr>
              <w:t>W</w:t>
            </w:r>
            <w:r w:rsidRPr="001D05E5">
              <w:rPr>
                <w:spacing w:val="1"/>
                <w:sz w:val="19"/>
                <w:szCs w:val="19"/>
              </w:rPr>
              <w:t>eek 24</w:t>
            </w:r>
          </w:p>
        </w:tc>
        <w:tc>
          <w:tcPr>
            <w:tcW w:w="1366" w:type="dxa"/>
            <w:hideMark/>
          </w:tcPr>
          <w:p w:rsidR="00A4487F" w:rsidRPr="001D05E5" w:rsidRDefault="00A4487F" w:rsidP="009F5900">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cnfStyle w:val="000000000000" w:firstRow="0" w:lastRow="0" w:firstColumn="0" w:lastColumn="0" w:oddVBand="0" w:evenVBand="0" w:oddHBand="0" w:evenHBand="0" w:firstRowFirstColumn="0" w:firstRowLastColumn="0" w:lastRowFirstColumn="0" w:lastRowLastColumn="0"/>
              <w:rPr>
                <w:sz w:val="19"/>
                <w:szCs w:val="19"/>
              </w:rPr>
            </w:pPr>
            <w:r w:rsidRPr="001D05E5">
              <w:rPr>
                <w:spacing w:val="1"/>
                <w:sz w:val="19"/>
                <w:szCs w:val="19"/>
              </w:rPr>
              <w:t>IT</w:t>
            </w:r>
            <w:r w:rsidRPr="001D05E5">
              <w:rPr>
                <w:sz w:val="19"/>
                <w:szCs w:val="19"/>
              </w:rPr>
              <w:t>T</w:t>
            </w:r>
          </w:p>
        </w:tc>
        <w:tc>
          <w:tcPr>
            <w:tcW w:w="3608" w:type="dxa"/>
            <w:hideMark/>
          </w:tcPr>
          <w:p w:rsidR="00A4487F" w:rsidRPr="001D05E5" w:rsidRDefault="00A4487F" w:rsidP="009F5900">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cnfStyle w:val="000000000000" w:firstRow="0" w:lastRow="0" w:firstColumn="0" w:lastColumn="0" w:oddVBand="0" w:evenVBand="0" w:oddHBand="0" w:evenHBand="0" w:firstRowFirstColumn="0" w:firstRowLastColumn="0" w:lastRowFirstColumn="0" w:lastRowLastColumn="0"/>
              <w:rPr>
                <w:sz w:val="19"/>
                <w:szCs w:val="19"/>
              </w:rPr>
            </w:pPr>
            <w:r w:rsidRPr="001D05E5">
              <w:rPr>
                <w:spacing w:val="-2"/>
                <w:sz w:val="19"/>
                <w:szCs w:val="19"/>
              </w:rPr>
              <w:t>L</w:t>
            </w:r>
            <w:r w:rsidRPr="001D05E5">
              <w:rPr>
                <w:sz w:val="19"/>
                <w:szCs w:val="19"/>
              </w:rPr>
              <w:t xml:space="preserve">S </w:t>
            </w:r>
            <w:r w:rsidRPr="001D05E5">
              <w:rPr>
                <w:spacing w:val="-1"/>
                <w:sz w:val="19"/>
                <w:szCs w:val="19"/>
              </w:rPr>
              <w:t>m</w:t>
            </w:r>
            <w:r w:rsidRPr="001D05E5">
              <w:rPr>
                <w:sz w:val="19"/>
                <w:szCs w:val="19"/>
              </w:rPr>
              <w:t>e</w:t>
            </w:r>
            <w:r w:rsidRPr="001D05E5">
              <w:rPr>
                <w:spacing w:val="3"/>
                <w:sz w:val="19"/>
                <w:szCs w:val="19"/>
              </w:rPr>
              <w:t>a</w:t>
            </w:r>
            <w:r w:rsidRPr="001D05E5">
              <w:rPr>
                <w:sz w:val="19"/>
                <w:szCs w:val="19"/>
              </w:rPr>
              <w:t>n</w:t>
            </w:r>
            <w:r w:rsidRPr="001D05E5">
              <w:rPr>
                <w:spacing w:val="-5"/>
                <w:sz w:val="19"/>
                <w:szCs w:val="19"/>
              </w:rPr>
              <w:t xml:space="preserve"> </w:t>
            </w:r>
            <w:r w:rsidRPr="001D05E5">
              <w:rPr>
                <w:spacing w:val="1"/>
                <w:sz w:val="19"/>
                <w:szCs w:val="19"/>
              </w:rPr>
              <w:t>dif</w:t>
            </w:r>
            <w:r w:rsidRPr="001D05E5">
              <w:rPr>
                <w:spacing w:val="-2"/>
                <w:sz w:val="19"/>
                <w:szCs w:val="19"/>
              </w:rPr>
              <w:t>f</w:t>
            </w:r>
            <w:r w:rsidRPr="001D05E5">
              <w:rPr>
                <w:spacing w:val="1"/>
                <w:sz w:val="19"/>
                <w:szCs w:val="19"/>
              </w:rPr>
              <w:t>ere</w:t>
            </w:r>
            <w:r w:rsidRPr="001D05E5">
              <w:rPr>
                <w:spacing w:val="-1"/>
                <w:sz w:val="19"/>
                <w:szCs w:val="19"/>
              </w:rPr>
              <w:t>n</w:t>
            </w:r>
            <w:r w:rsidRPr="001D05E5">
              <w:rPr>
                <w:spacing w:val="1"/>
                <w:sz w:val="19"/>
                <w:szCs w:val="19"/>
              </w:rPr>
              <w:t>c</w:t>
            </w:r>
            <w:r w:rsidRPr="001D05E5">
              <w:rPr>
                <w:sz w:val="19"/>
                <w:szCs w:val="19"/>
              </w:rPr>
              <w:t>e</w:t>
            </w:r>
            <w:r w:rsidRPr="001D05E5">
              <w:rPr>
                <w:spacing w:val="-5"/>
                <w:sz w:val="19"/>
                <w:szCs w:val="19"/>
              </w:rPr>
              <w:t xml:space="preserve"> </w:t>
            </w:r>
            <w:r w:rsidR="005A4B0C">
              <w:rPr>
                <w:spacing w:val="-1"/>
                <w:sz w:val="19"/>
                <w:szCs w:val="19"/>
              </w:rPr>
              <w:t>versus</w:t>
            </w:r>
            <w:r w:rsidRPr="001D05E5">
              <w:rPr>
                <w:spacing w:val="-1"/>
                <w:sz w:val="19"/>
                <w:szCs w:val="19"/>
              </w:rPr>
              <w:t xml:space="preserve"> </w:t>
            </w:r>
            <w:r w:rsidRPr="001D05E5">
              <w:rPr>
                <w:spacing w:val="1"/>
                <w:sz w:val="19"/>
                <w:szCs w:val="19"/>
              </w:rPr>
              <w:t>placebo</w:t>
            </w:r>
            <w:r w:rsidRPr="001D05E5">
              <w:rPr>
                <w:spacing w:val="-6"/>
                <w:sz w:val="19"/>
                <w:szCs w:val="19"/>
              </w:rPr>
              <w:t xml:space="preserve"> </w:t>
            </w:r>
            <w:r w:rsidRPr="001D05E5">
              <w:rPr>
                <w:spacing w:val="1"/>
                <w:sz w:val="19"/>
                <w:szCs w:val="19"/>
              </w:rPr>
              <w:t>o</w:t>
            </w:r>
            <w:r w:rsidRPr="001D05E5">
              <w:rPr>
                <w:sz w:val="19"/>
                <w:szCs w:val="19"/>
              </w:rPr>
              <w:t>f</w:t>
            </w:r>
            <w:r w:rsidRPr="001D05E5">
              <w:rPr>
                <w:spacing w:val="-3"/>
                <w:sz w:val="19"/>
                <w:szCs w:val="19"/>
              </w:rPr>
              <w:t xml:space="preserve"> </w:t>
            </w:r>
            <w:r w:rsidRPr="001D05E5">
              <w:rPr>
                <w:spacing w:val="1"/>
                <w:sz w:val="19"/>
                <w:szCs w:val="19"/>
              </w:rPr>
              <w:t>3.6%</w:t>
            </w:r>
          </w:p>
        </w:tc>
        <w:tc>
          <w:tcPr>
            <w:tcW w:w="1065" w:type="dxa"/>
            <w:hideMark/>
          </w:tcPr>
          <w:p w:rsidR="00A4487F" w:rsidRPr="001D05E5" w:rsidRDefault="00A4487F" w:rsidP="009F5900">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cnfStyle w:val="000000000000" w:firstRow="0" w:lastRow="0" w:firstColumn="0" w:lastColumn="0" w:oddVBand="0" w:evenVBand="0" w:oddHBand="0" w:evenHBand="0" w:firstRowFirstColumn="0" w:firstRowLastColumn="0" w:lastRowFirstColumn="0" w:lastRowLastColumn="0"/>
              <w:rPr>
                <w:sz w:val="19"/>
                <w:szCs w:val="19"/>
              </w:rPr>
            </w:pPr>
            <w:r w:rsidRPr="001D05E5">
              <w:rPr>
                <w:spacing w:val="1"/>
                <w:sz w:val="19"/>
                <w:szCs w:val="19"/>
              </w:rPr>
              <w:t>0.17</w:t>
            </w:r>
            <w:r w:rsidRPr="001D05E5">
              <w:rPr>
                <w:spacing w:val="-1"/>
                <w:sz w:val="19"/>
                <w:szCs w:val="19"/>
              </w:rPr>
              <w:t>1</w:t>
            </w:r>
            <w:r w:rsidRPr="001D05E5">
              <w:rPr>
                <w:sz w:val="19"/>
                <w:szCs w:val="19"/>
              </w:rPr>
              <w:t>5</w:t>
            </w:r>
          </w:p>
        </w:tc>
      </w:tr>
      <w:tr w:rsidR="00A4487F" w:rsidRPr="001D05E5" w:rsidTr="009F5900">
        <w:trPr>
          <w:trHeight w:val="484"/>
        </w:trPr>
        <w:tc>
          <w:tcPr>
            <w:cnfStyle w:val="001000000000" w:firstRow="0" w:lastRow="0" w:firstColumn="1" w:lastColumn="0" w:oddVBand="0" w:evenVBand="0" w:oddHBand="0" w:evenHBand="0" w:firstRowFirstColumn="0" w:firstRowLastColumn="0" w:lastRowFirstColumn="0" w:lastRowLastColumn="0"/>
            <w:tcW w:w="3225" w:type="dxa"/>
            <w:hideMark/>
          </w:tcPr>
          <w:p w:rsidR="00A4487F" w:rsidRPr="001D05E5" w:rsidRDefault="00A4487F" w:rsidP="009F5900">
            <w:pPr>
              <w:tabs>
                <w:tab w:val="left" w:pos="720"/>
              </w:tabs>
              <w:autoSpaceDE w:val="0"/>
              <w:autoSpaceDN w:val="0"/>
              <w:adjustRightInd w:val="0"/>
              <w:spacing w:before="0" w:after="0"/>
              <w:ind w:left="0" w:right="0"/>
              <w:rPr>
                <w:sz w:val="19"/>
                <w:szCs w:val="19"/>
              </w:rPr>
            </w:pPr>
            <w:r w:rsidRPr="001D05E5">
              <w:rPr>
                <w:spacing w:val="-2"/>
                <w:sz w:val="19"/>
                <w:szCs w:val="19"/>
              </w:rPr>
              <w:t>L</w:t>
            </w:r>
            <w:r w:rsidRPr="001D05E5">
              <w:rPr>
                <w:spacing w:val="1"/>
                <w:sz w:val="19"/>
                <w:szCs w:val="19"/>
              </w:rPr>
              <w:t>p</w:t>
            </w:r>
            <w:r w:rsidRPr="001D05E5">
              <w:rPr>
                <w:sz w:val="19"/>
                <w:szCs w:val="19"/>
              </w:rPr>
              <w:t>(a)</w:t>
            </w:r>
          </w:p>
          <w:p w:rsidR="00A4487F" w:rsidRPr="001D05E5" w:rsidRDefault="00A4487F" w:rsidP="009F5900">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rPr>
                <w:spacing w:val="-2"/>
                <w:sz w:val="19"/>
                <w:szCs w:val="19"/>
              </w:rPr>
            </w:pPr>
            <w:r w:rsidRPr="001D05E5">
              <w:rPr>
                <w:spacing w:val="-5"/>
                <w:sz w:val="19"/>
                <w:szCs w:val="19"/>
              </w:rPr>
              <w:t xml:space="preserve">% </w:t>
            </w:r>
            <w:r w:rsidRPr="001D05E5">
              <w:rPr>
                <w:sz w:val="19"/>
                <w:szCs w:val="19"/>
              </w:rPr>
              <w:t>c</w:t>
            </w:r>
            <w:r w:rsidRPr="001D05E5">
              <w:rPr>
                <w:spacing w:val="-1"/>
                <w:sz w:val="19"/>
                <w:szCs w:val="19"/>
              </w:rPr>
              <w:t>h</w:t>
            </w:r>
            <w:r w:rsidRPr="001D05E5">
              <w:rPr>
                <w:spacing w:val="3"/>
                <w:sz w:val="19"/>
                <w:szCs w:val="19"/>
              </w:rPr>
              <w:t>a</w:t>
            </w:r>
            <w:r w:rsidRPr="001D05E5">
              <w:rPr>
                <w:spacing w:val="-1"/>
                <w:sz w:val="19"/>
                <w:szCs w:val="19"/>
              </w:rPr>
              <w:t>ng</w:t>
            </w:r>
            <w:r w:rsidRPr="001D05E5">
              <w:rPr>
                <w:sz w:val="19"/>
                <w:szCs w:val="19"/>
              </w:rPr>
              <w:t>e</w:t>
            </w:r>
            <w:r w:rsidRPr="001D05E5">
              <w:rPr>
                <w:spacing w:val="-3"/>
                <w:sz w:val="19"/>
                <w:szCs w:val="19"/>
              </w:rPr>
              <w:t xml:space="preserve"> </w:t>
            </w:r>
            <w:r w:rsidRPr="001D05E5">
              <w:rPr>
                <w:spacing w:val="-2"/>
                <w:sz w:val="19"/>
                <w:szCs w:val="19"/>
              </w:rPr>
              <w:t>f</w:t>
            </w:r>
            <w:r w:rsidRPr="001D05E5">
              <w:rPr>
                <w:spacing w:val="1"/>
                <w:sz w:val="19"/>
                <w:szCs w:val="19"/>
              </w:rPr>
              <w:t>r</w:t>
            </w:r>
            <w:r w:rsidRPr="001D05E5">
              <w:rPr>
                <w:spacing w:val="4"/>
                <w:sz w:val="19"/>
                <w:szCs w:val="19"/>
              </w:rPr>
              <w:t>o</w:t>
            </w:r>
            <w:r w:rsidRPr="001D05E5">
              <w:rPr>
                <w:sz w:val="19"/>
                <w:szCs w:val="19"/>
              </w:rPr>
              <w:t>m</w:t>
            </w:r>
            <w:r w:rsidRPr="001D05E5">
              <w:rPr>
                <w:spacing w:val="-4"/>
                <w:sz w:val="19"/>
                <w:szCs w:val="19"/>
              </w:rPr>
              <w:t xml:space="preserve"> </w:t>
            </w:r>
            <w:r w:rsidRPr="001D05E5">
              <w:rPr>
                <w:spacing w:val="1"/>
                <w:sz w:val="19"/>
                <w:szCs w:val="19"/>
              </w:rPr>
              <w:t>b</w:t>
            </w:r>
            <w:r w:rsidRPr="001D05E5">
              <w:rPr>
                <w:sz w:val="19"/>
                <w:szCs w:val="19"/>
              </w:rPr>
              <w:t>aseli</w:t>
            </w:r>
            <w:r w:rsidRPr="001D05E5">
              <w:rPr>
                <w:spacing w:val="-1"/>
                <w:sz w:val="19"/>
                <w:szCs w:val="19"/>
              </w:rPr>
              <w:t>n</w:t>
            </w:r>
            <w:r w:rsidRPr="001D05E5">
              <w:rPr>
                <w:sz w:val="19"/>
                <w:szCs w:val="19"/>
              </w:rPr>
              <w:t>e</w:t>
            </w:r>
            <w:r w:rsidRPr="001D05E5">
              <w:rPr>
                <w:spacing w:val="-6"/>
                <w:sz w:val="19"/>
                <w:szCs w:val="19"/>
              </w:rPr>
              <w:t xml:space="preserve"> </w:t>
            </w:r>
            <w:r w:rsidRPr="001D05E5">
              <w:rPr>
                <w:sz w:val="19"/>
                <w:szCs w:val="19"/>
              </w:rPr>
              <w:t xml:space="preserve">to </w:t>
            </w:r>
            <w:r w:rsidRPr="001D05E5">
              <w:rPr>
                <w:spacing w:val="2"/>
                <w:sz w:val="19"/>
                <w:szCs w:val="19"/>
              </w:rPr>
              <w:t>W</w:t>
            </w:r>
            <w:r w:rsidRPr="001D05E5">
              <w:rPr>
                <w:sz w:val="19"/>
                <w:szCs w:val="19"/>
              </w:rPr>
              <w:t>eek</w:t>
            </w:r>
            <w:r w:rsidRPr="001D05E5">
              <w:rPr>
                <w:spacing w:val="-6"/>
                <w:sz w:val="19"/>
                <w:szCs w:val="19"/>
              </w:rPr>
              <w:t xml:space="preserve"> </w:t>
            </w:r>
            <w:r w:rsidRPr="001D05E5">
              <w:rPr>
                <w:spacing w:val="1"/>
                <w:sz w:val="19"/>
                <w:szCs w:val="19"/>
              </w:rPr>
              <w:t>1</w:t>
            </w:r>
            <w:r w:rsidRPr="001D05E5">
              <w:rPr>
                <w:sz w:val="19"/>
                <w:szCs w:val="19"/>
              </w:rPr>
              <w:t>2</w:t>
            </w:r>
          </w:p>
        </w:tc>
        <w:tc>
          <w:tcPr>
            <w:tcW w:w="1366" w:type="dxa"/>
            <w:hideMark/>
          </w:tcPr>
          <w:p w:rsidR="00A4487F" w:rsidRPr="001D05E5" w:rsidRDefault="00A4487F" w:rsidP="009F5900">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cnfStyle w:val="000000000000" w:firstRow="0" w:lastRow="0" w:firstColumn="0" w:lastColumn="0" w:oddVBand="0" w:evenVBand="0" w:oddHBand="0" w:evenHBand="0" w:firstRowFirstColumn="0" w:firstRowLastColumn="0" w:lastRowFirstColumn="0" w:lastRowLastColumn="0"/>
              <w:rPr>
                <w:sz w:val="19"/>
                <w:szCs w:val="19"/>
              </w:rPr>
            </w:pPr>
            <w:r w:rsidRPr="001D05E5">
              <w:rPr>
                <w:spacing w:val="1"/>
                <w:sz w:val="19"/>
                <w:szCs w:val="19"/>
              </w:rPr>
              <w:t>IT</w:t>
            </w:r>
            <w:r w:rsidRPr="001D05E5">
              <w:rPr>
                <w:sz w:val="19"/>
                <w:szCs w:val="19"/>
              </w:rPr>
              <w:t>T</w:t>
            </w:r>
          </w:p>
        </w:tc>
        <w:tc>
          <w:tcPr>
            <w:tcW w:w="3608" w:type="dxa"/>
            <w:hideMark/>
          </w:tcPr>
          <w:p w:rsidR="00A4487F" w:rsidRPr="001D05E5" w:rsidRDefault="00A4487F" w:rsidP="009F5900">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cnfStyle w:val="000000000000" w:firstRow="0" w:lastRow="0" w:firstColumn="0" w:lastColumn="0" w:oddVBand="0" w:evenVBand="0" w:oddHBand="0" w:evenHBand="0" w:firstRowFirstColumn="0" w:firstRowLastColumn="0" w:lastRowFirstColumn="0" w:lastRowLastColumn="0"/>
              <w:rPr>
                <w:sz w:val="19"/>
                <w:szCs w:val="19"/>
              </w:rPr>
            </w:pPr>
            <w:r w:rsidRPr="001D05E5">
              <w:rPr>
                <w:sz w:val="19"/>
                <w:szCs w:val="19"/>
              </w:rPr>
              <w:t>c</w:t>
            </w:r>
            <w:r w:rsidRPr="001D05E5">
              <w:rPr>
                <w:spacing w:val="4"/>
                <w:sz w:val="19"/>
                <w:szCs w:val="19"/>
              </w:rPr>
              <w:t>o</w:t>
            </w:r>
            <w:r w:rsidRPr="001D05E5">
              <w:rPr>
                <w:spacing w:val="-4"/>
                <w:sz w:val="19"/>
                <w:szCs w:val="19"/>
              </w:rPr>
              <w:t>m</w:t>
            </w:r>
            <w:r w:rsidRPr="001D05E5">
              <w:rPr>
                <w:spacing w:val="1"/>
                <w:sz w:val="19"/>
                <w:szCs w:val="19"/>
              </w:rPr>
              <w:t>b</w:t>
            </w:r>
            <w:r w:rsidRPr="001D05E5">
              <w:rPr>
                <w:sz w:val="19"/>
                <w:szCs w:val="19"/>
              </w:rPr>
              <w:t>i</w:t>
            </w:r>
            <w:r w:rsidRPr="001D05E5">
              <w:rPr>
                <w:spacing w:val="-1"/>
                <w:sz w:val="19"/>
                <w:szCs w:val="19"/>
              </w:rPr>
              <w:t>n</w:t>
            </w:r>
            <w:r w:rsidRPr="001D05E5">
              <w:rPr>
                <w:sz w:val="19"/>
                <w:szCs w:val="19"/>
              </w:rPr>
              <w:t>ed</w:t>
            </w:r>
            <w:r w:rsidRPr="001D05E5">
              <w:rPr>
                <w:spacing w:val="-7"/>
                <w:sz w:val="19"/>
                <w:szCs w:val="19"/>
              </w:rPr>
              <w:t xml:space="preserve"> </w:t>
            </w:r>
            <w:r w:rsidRPr="001D05E5">
              <w:rPr>
                <w:sz w:val="19"/>
                <w:szCs w:val="19"/>
              </w:rPr>
              <w:t>e</w:t>
            </w:r>
            <w:r w:rsidRPr="001D05E5">
              <w:rPr>
                <w:spacing w:val="-1"/>
                <w:sz w:val="19"/>
                <w:szCs w:val="19"/>
              </w:rPr>
              <w:t>s</w:t>
            </w:r>
            <w:r w:rsidRPr="001D05E5">
              <w:rPr>
                <w:sz w:val="19"/>
                <w:szCs w:val="19"/>
              </w:rPr>
              <w:t>t</w:t>
            </w:r>
            <w:r w:rsidRPr="001D05E5">
              <w:rPr>
                <w:spacing w:val="2"/>
                <w:sz w:val="19"/>
                <w:szCs w:val="19"/>
              </w:rPr>
              <w:t>i</w:t>
            </w:r>
            <w:r w:rsidRPr="001D05E5">
              <w:rPr>
                <w:spacing w:val="-1"/>
                <w:sz w:val="19"/>
                <w:szCs w:val="19"/>
              </w:rPr>
              <w:t>m</w:t>
            </w:r>
            <w:r w:rsidRPr="001D05E5">
              <w:rPr>
                <w:sz w:val="19"/>
                <w:szCs w:val="19"/>
              </w:rPr>
              <w:t>ate</w:t>
            </w:r>
            <w:r w:rsidRPr="001D05E5">
              <w:rPr>
                <w:spacing w:val="-4"/>
                <w:sz w:val="19"/>
                <w:szCs w:val="19"/>
              </w:rPr>
              <w:t xml:space="preserve"> </w:t>
            </w:r>
            <w:r w:rsidRPr="001D05E5">
              <w:rPr>
                <w:spacing w:val="-2"/>
                <w:sz w:val="19"/>
                <w:szCs w:val="19"/>
              </w:rPr>
              <w:t>f</w:t>
            </w:r>
            <w:r w:rsidRPr="001D05E5">
              <w:rPr>
                <w:spacing w:val="1"/>
                <w:sz w:val="19"/>
                <w:szCs w:val="19"/>
              </w:rPr>
              <w:t>o</w:t>
            </w:r>
            <w:r w:rsidRPr="001D05E5">
              <w:rPr>
                <w:sz w:val="19"/>
                <w:szCs w:val="19"/>
              </w:rPr>
              <w:t>r</w:t>
            </w:r>
            <w:r w:rsidRPr="001D05E5">
              <w:rPr>
                <w:spacing w:val="-1"/>
                <w:sz w:val="19"/>
                <w:szCs w:val="19"/>
              </w:rPr>
              <w:t xml:space="preserve"> </w:t>
            </w:r>
            <w:r w:rsidRPr="001D05E5">
              <w:rPr>
                <w:sz w:val="19"/>
                <w:szCs w:val="19"/>
              </w:rPr>
              <w:t>ad</w:t>
            </w:r>
            <w:r w:rsidRPr="001D05E5">
              <w:rPr>
                <w:spacing w:val="2"/>
                <w:sz w:val="19"/>
                <w:szCs w:val="19"/>
              </w:rPr>
              <w:t>j</w:t>
            </w:r>
            <w:r w:rsidRPr="001D05E5">
              <w:rPr>
                <w:spacing w:val="-1"/>
                <w:sz w:val="19"/>
                <w:szCs w:val="19"/>
              </w:rPr>
              <w:t>us</w:t>
            </w:r>
            <w:r w:rsidRPr="001D05E5">
              <w:rPr>
                <w:sz w:val="19"/>
                <w:szCs w:val="19"/>
              </w:rPr>
              <w:t>ted</w:t>
            </w:r>
            <w:r w:rsidRPr="001D05E5">
              <w:rPr>
                <w:spacing w:val="-7"/>
                <w:sz w:val="19"/>
                <w:szCs w:val="19"/>
              </w:rPr>
              <w:t xml:space="preserve"> </w:t>
            </w:r>
            <w:r w:rsidRPr="001D05E5">
              <w:rPr>
                <w:spacing w:val="-1"/>
                <w:sz w:val="19"/>
                <w:szCs w:val="19"/>
              </w:rPr>
              <w:t>m</w:t>
            </w:r>
            <w:r w:rsidRPr="001D05E5">
              <w:rPr>
                <w:sz w:val="19"/>
                <w:szCs w:val="19"/>
              </w:rPr>
              <w:t>e</w:t>
            </w:r>
            <w:r w:rsidRPr="001D05E5">
              <w:rPr>
                <w:spacing w:val="3"/>
                <w:sz w:val="19"/>
                <w:szCs w:val="19"/>
              </w:rPr>
              <w:t>a</w:t>
            </w:r>
            <w:r w:rsidRPr="001D05E5">
              <w:rPr>
                <w:sz w:val="19"/>
                <w:szCs w:val="19"/>
              </w:rPr>
              <w:t>n</w:t>
            </w:r>
            <w:r w:rsidRPr="001D05E5">
              <w:rPr>
                <w:spacing w:val="-1"/>
                <w:sz w:val="19"/>
                <w:szCs w:val="19"/>
              </w:rPr>
              <w:t xml:space="preserve"> </w:t>
            </w:r>
            <w:r w:rsidRPr="001D05E5">
              <w:rPr>
                <w:spacing w:val="1"/>
                <w:sz w:val="19"/>
                <w:szCs w:val="19"/>
              </w:rPr>
              <w:t>dif</w:t>
            </w:r>
            <w:r w:rsidRPr="001D05E5">
              <w:rPr>
                <w:spacing w:val="-2"/>
                <w:sz w:val="19"/>
                <w:szCs w:val="19"/>
              </w:rPr>
              <w:t>f</w:t>
            </w:r>
            <w:r w:rsidRPr="001D05E5">
              <w:rPr>
                <w:spacing w:val="1"/>
                <w:sz w:val="19"/>
                <w:szCs w:val="19"/>
              </w:rPr>
              <w:t>ere</w:t>
            </w:r>
            <w:r w:rsidRPr="001D05E5">
              <w:rPr>
                <w:spacing w:val="-1"/>
                <w:sz w:val="19"/>
                <w:szCs w:val="19"/>
              </w:rPr>
              <w:t>n</w:t>
            </w:r>
            <w:r w:rsidRPr="001D05E5">
              <w:rPr>
                <w:spacing w:val="1"/>
                <w:sz w:val="19"/>
                <w:szCs w:val="19"/>
              </w:rPr>
              <w:t>c</w:t>
            </w:r>
            <w:r w:rsidRPr="001D05E5">
              <w:rPr>
                <w:sz w:val="19"/>
                <w:szCs w:val="19"/>
              </w:rPr>
              <w:t>e</w:t>
            </w:r>
            <w:r w:rsidRPr="001D05E5">
              <w:rPr>
                <w:spacing w:val="-5"/>
                <w:sz w:val="19"/>
                <w:szCs w:val="19"/>
              </w:rPr>
              <w:t xml:space="preserve"> </w:t>
            </w:r>
            <w:r w:rsidR="005A4B0C">
              <w:rPr>
                <w:spacing w:val="-1"/>
                <w:sz w:val="19"/>
                <w:szCs w:val="19"/>
              </w:rPr>
              <w:t>versus</w:t>
            </w:r>
            <w:r w:rsidRPr="001D05E5">
              <w:rPr>
                <w:spacing w:val="-1"/>
                <w:sz w:val="19"/>
                <w:szCs w:val="19"/>
              </w:rPr>
              <w:t xml:space="preserve"> </w:t>
            </w:r>
            <w:r w:rsidRPr="001D05E5">
              <w:rPr>
                <w:spacing w:val="1"/>
                <w:sz w:val="19"/>
                <w:szCs w:val="19"/>
              </w:rPr>
              <w:t>placebo o</w:t>
            </w:r>
            <w:r w:rsidRPr="001D05E5">
              <w:rPr>
                <w:sz w:val="19"/>
                <w:szCs w:val="19"/>
              </w:rPr>
              <w:t>f</w:t>
            </w:r>
            <w:r w:rsidRPr="001D05E5">
              <w:rPr>
                <w:spacing w:val="-3"/>
                <w:sz w:val="19"/>
                <w:szCs w:val="19"/>
              </w:rPr>
              <w:t xml:space="preserve"> </w:t>
            </w:r>
            <w:r w:rsidRPr="001D05E5">
              <w:rPr>
                <w:spacing w:val="-2"/>
                <w:sz w:val="19"/>
                <w:szCs w:val="19"/>
              </w:rPr>
              <w:t>-</w:t>
            </w:r>
            <w:r w:rsidRPr="001D05E5">
              <w:rPr>
                <w:spacing w:val="1"/>
                <w:sz w:val="19"/>
                <w:szCs w:val="19"/>
              </w:rPr>
              <w:t>21.7%</w:t>
            </w:r>
          </w:p>
        </w:tc>
        <w:tc>
          <w:tcPr>
            <w:tcW w:w="1065" w:type="dxa"/>
            <w:hideMark/>
          </w:tcPr>
          <w:p w:rsidR="00A4487F" w:rsidRPr="001D05E5" w:rsidRDefault="00A4487F" w:rsidP="009F5900">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cnfStyle w:val="000000000000" w:firstRow="0" w:lastRow="0" w:firstColumn="0" w:lastColumn="0" w:oddVBand="0" w:evenVBand="0" w:oddHBand="0" w:evenHBand="0" w:firstRowFirstColumn="0" w:firstRowLastColumn="0" w:lastRowFirstColumn="0" w:lastRowLastColumn="0"/>
              <w:rPr>
                <w:sz w:val="19"/>
                <w:szCs w:val="19"/>
              </w:rPr>
            </w:pPr>
            <w:r w:rsidRPr="001D05E5">
              <w:rPr>
                <w:spacing w:val="1"/>
                <w:sz w:val="19"/>
                <w:szCs w:val="19"/>
              </w:rPr>
              <w:t>0.00</w:t>
            </w:r>
            <w:r w:rsidRPr="001D05E5">
              <w:rPr>
                <w:spacing w:val="-1"/>
                <w:sz w:val="19"/>
                <w:szCs w:val="19"/>
              </w:rPr>
              <w:t>0</w:t>
            </w:r>
            <w:r w:rsidRPr="001D05E5">
              <w:rPr>
                <w:sz w:val="19"/>
                <w:szCs w:val="19"/>
              </w:rPr>
              <w:t>5</w:t>
            </w:r>
          </w:p>
        </w:tc>
      </w:tr>
      <w:tr w:rsidR="00A4487F" w:rsidRPr="001D05E5" w:rsidTr="009F5900">
        <w:trPr>
          <w:trHeight w:val="473"/>
        </w:trPr>
        <w:tc>
          <w:tcPr>
            <w:cnfStyle w:val="001000000000" w:firstRow="0" w:lastRow="0" w:firstColumn="1" w:lastColumn="0" w:oddVBand="0" w:evenVBand="0" w:oddHBand="0" w:evenHBand="0" w:firstRowFirstColumn="0" w:firstRowLastColumn="0" w:lastRowFirstColumn="0" w:lastRowLastColumn="0"/>
            <w:tcW w:w="3225" w:type="dxa"/>
            <w:hideMark/>
          </w:tcPr>
          <w:p w:rsidR="00A4487F" w:rsidRPr="001D05E5" w:rsidRDefault="00A4487F" w:rsidP="009F5900">
            <w:pPr>
              <w:tabs>
                <w:tab w:val="left" w:pos="720"/>
              </w:tabs>
              <w:autoSpaceDE w:val="0"/>
              <w:autoSpaceDN w:val="0"/>
              <w:adjustRightInd w:val="0"/>
              <w:spacing w:before="0" w:after="0"/>
              <w:ind w:left="0" w:right="0"/>
              <w:rPr>
                <w:spacing w:val="-6"/>
                <w:sz w:val="19"/>
                <w:szCs w:val="19"/>
              </w:rPr>
            </w:pPr>
            <w:r w:rsidRPr="001D05E5">
              <w:rPr>
                <w:sz w:val="19"/>
                <w:szCs w:val="19"/>
              </w:rPr>
              <w:t>HDL-C</w:t>
            </w:r>
            <w:r w:rsidRPr="001D05E5">
              <w:rPr>
                <w:spacing w:val="-6"/>
                <w:sz w:val="19"/>
                <w:szCs w:val="19"/>
              </w:rPr>
              <w:t xml:space="preserve"> </w:t>
            </w:r>
          </w:p>
          <w:p w:rsidR="00A4487F" w:rsidRPr="001D05E5" w:rsidRDefault="00A4487F" w:rsidP="009F5900">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rPr>
                <w:spacing w:val="-2"/>
                <w:sz w:val="19"/>
                <w:szCs w:val="19"/>
              </w:rPr>
            </w:pPr>
            <w:r w:rsidRPr="001D05E5">
              <w:rPr>
                <w:spacing w:val="-5"/>
                <w:sz w:val="19"/>
                <w:szCs w:val="19"/>
              </w:rPr>
              <w:t xml:space="preserve">% </w:t>
            </w:r>
            <w:r w:rsidRPr="001D05E5">
              <w:rPr>
                <w:sz w:val="19"/>
                <w:szCs w:val="19"/>
              </w:rPr>
              <w:t>c</w:t>
            </w:r>
            <w:r w:rsidRPr="001D05E5">
              <w:rPr>
                <w:spacing w:val="-1"/>
                <w:sz w:val="19"/>
                <w:szCs w:val="19"/>
              </w:rPr>
              <w:t>h</w:t>
            </w:r>
            <w:r w:rsidRPr="001D05E5">
              <w:rPr>
                <w:spacing w:val="3"/>
                <w:sz w:val="19"/>
                <w:szCs w:val="19"/>
              </w:rPr>
              <w:t>a</w:t>
            </w:r>
            <w:r w:rsidRPr="001D05E5">
              <w:rPr>
                <w:spacing w:val="1"/>
                <w:sz w:val="19"/>
                <w:szCs w:val="19"/>
              </w:rPr>
              <w:t>n</w:t>
            </w:r>
            <w:r w:rsidRPr="001D05E5">
              <w:rPr>
                <w:spacing w:val="-1"/>
                <w:sz w:val="19"/>
                <w:szCs w:val="19"/>
              </w:rPr>
              <w:t>g</w:t>
            </w:r>
            <w:r w:rsidRPr="001D05E5">
              <w:rPr>
                <w:sz w:val="19"/>
                <w:szCs w:val="19"/>
              </w:rPr>
              <w:t>e</w:t>
            </w:r>
            <w:r w:rsidRPr="001D05E5">
              <w:rPr>
                <w:spacing w:val="-5"/>
                <w:sz w:val="19"/>
                <w:szCs w:val="19"/>
              </w:rPr>
              <w:t xml:space="preserve"> </w:t>
            </w:r>
            <w:r w:rsidRPr="001D05E5">
              <w:rPr>
                <w:spacing w:val="-2"/>
                <w:sz w:val="19"/>
                <w:szCs w:val="19"/>
              </w:rPr>
              <w:t>f</w:t>
            </w:r>
            <w:r w:rsidRPr="001D05E5">
              <w:rPr>
                <w:spacing w:val="1"/>
                <w:sz w:val="19"/>
                <w:szCs w:val="19"/>
              </w:rPr>
              <w:t>r</w:t>
            </w:r>
            <w:r w:rsidRPr="001D05E5">
              <w:rPr>
                <w:spacing w:val="4"/>
                <w:sz w:val="19"/>
                <w:szCs w:val="19"/>
              </w:rPr>
              <w:t>o</w:t>
            </w:r>
            <w:r w:rsidRPr="001D05E5">
              <w:rPr>
                <w:sz w:val="19"/>
                <w:szCs w:val="19"/>
              </w:rPr>
              <w:t>m</w:t>
            </w:r>
            <w:r w:rsidRPr="001D05E5">
              <w:rPr>
                <w:spacing w:val="-4"/>
                <w:sz w:val="19"/>
                <w:szCs w:val="19"/>
              </w:rPr>
              <w:t xml:space="preserve"> </w:t>
            </w:r>
            <w:r w:rsidRPr="001D05E5">
              <w:rPr>
                <w:spacing w:val="1"/>
                <w:sz w:val="19"/>
                <w:szCs w:val="19"/>
              </w:rPr>
              <w:t>b</w:t>
            </w:r>
            <w:r w:rsidRPr="001D05E5">
              <w:rPr>
                <w:sz w:val="19"/>
                <w:szCs w:val="19"/>
              </w:rPr>
              <w:t>aseli</w:t>
            </w:r>
            <w:r w:rsidRPr="001D05E5">
              <w:rPr>
                <w:spacing w:val="-1"/>
                <w:sz w:val="19"/>
                <w:szCs w:val="19"/>
              </w:rPr>
              <w:t>n</w:t>
            </w:r>
            <w:r w:rsidRPr="001D05E5">
              <w:rPr>
                <w:sz w:val="19"/>
                <w:szCs w:val="19"/>
              </w:rPr>
              <w:t>e</w:t>
            </w:r>
            <w:r w:rsidRPr="001D05E5">
              <w:rPr>
                <w:spacing w:val="-6"/>
                <w:sz w:val="19"/>
                <w:szCs w:val="19"/>
              </w:rPr>
              <w:t xml:space="preserve"> </w:t>
            </w:r>
            <w:r w:rsidRPr="001D05E5">
              <w:rPr>
                <w:sz w:val="19"/>
                <w:szCs w:val="19"/>
              </w:rPr>
              <w:t xml:space="preserve">to </w:t>
            </w:r>
            <w:r w:rsidRPr="001D05E5">
              <w:rPr>
                <w:spacing w:val="2"/>
                <w:sz w:val="19"/>
                <w:szCs w:val="19"/>
              </w:rPr>
              <w:t>W</w:t>
            </w:r>
            <w:r w:rsidRPr="001D05E5">
              <w:rPr>
                <w:sz w:val="19"/>
                <w:szCs w:val="19"/>
              </w:rPr>
              <w:t>eek</w:t>
            </w:r>
            <w:r w:rsidRPr="001D05E5">
              <w:rPr>
                <w:spacing w:val="-6"/>
                <w:sz w:val="19"/>
                <w:szCs w:val="19"/>
              </w:rPr>
              <w:t xml:space="preserve"> </w:t>
            </w:r>
            <w:r w:rsidRPr="001D05E5">
              <w:rPr>
                <w:spacing w:val="1"/>
                <w:sz w:val="19"/>
                <w:szCs w:val="19"/>
              </w:rPr>
              <w:t>1</w:t>
            </w:r>
            <w:r w:rsidRPr="001D05E5">
              <w:rPr>
                <w:sz w:val="19"/>
                <w:szCs w:val="19"/>
              </w:rPr>
              <w:t>2</w:t>
            </w:r>
          </w:p>
        </w:tc>
        <w:tc>
          <w:tcPr>
            <w:tcW w:w="1366" w:type="dxa"/>
            <w:hideMark/>
          </w:tcPr>
          <w:p w:rsidR="00A4487F" w:rsidRPr="001D05E5" w:rsidRDefault="00A4487F" w:rsidP="009F5900">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cnfStyle w:val="000000000000" w:firstRow="0" w:lastRow="0" w:firstColumn="0" w:lastColumn="0" w:oddVBand="0" w:evenVBand="0" w:oddHBand="0" w:evenHBand="0" w:firstRowFirstColumn="0" w:firstRowLastColumn="0" w:lastRowFirstColumn="0" w:lastRowLastColumn="0"/>
              <w:rPr>
                <w:sz w:val="19"/>
                <w:szCs w:val="19"/>
              </w:rPr>
            </w:pPr>
            <w:r w:rsidRPr="001D05E5">
              <w:rPr>
                <w:spacing w:val="1"/>
                <w:sz w:val="19"/>
                <w:szCs w:val="19"/>
              </w:rPr>
              <w:t>IT</w:t>
            </w:r>
            <w:r w:rsidRPr="001D05E5">
              <w:rPr>
                <w:sz w:val="19"/>
                <w:szCs w:val="19"/>
              </w:rPr>
              <w:t>T</w:t>
            </w:r>
          </w:p>
        </w:tc>
        <w:tc>
          <w:tcPr>
            <w:tcW w:w="3608" w:type="dxa"/>
            <w:hideMark/>
          </w:tcPr>
          <w:p w:rsidR="00A4487F" w:rsidRPr="001D05E5" w:rsidRDefault="00A4487F" w:rsidP="009F5900">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cnfStyle w:val="000000000000" w:firstRow="0" w:lastRow="0" w:firstColumn="0" w:lastColumn="0" w:oddVBand="0" w:evenVBand="0" w:oddHBand="0" w:evenHBand="0" w:firstRowFirstColumn="0" w:firstRowLastColumn="0" w:lastRowFirstColumn="0" w:lastRowLastColumn="0"/>
              <w:rPr>
                <w:sz w:val="19"/>
                <w:szCs w:val="19"/>
              </w:rPr>
            </w:pPr>
            <w:r w:rsidRPr="001D05E5">
              <w:rPr>
                <w:spacing w:val="-2"/>
                <w:sz w:val="19"/>
                <w:szCs w:val="19"/>
              </w:rPr>
              <w:t>L</w:t>
            </w:r>
            <w:r w:rsidRPr="001D05E5">
              <w:rPr>
                <w:sz w:val="19"/>
                <w:szCs w:val="19"/>
              </w:rPr>
              <w:t xml:space="preserve">S </w:t>
            </w:r>
            <w:r w:rsidRPr="001D05E5">
              <w:rPr>
                <w:spacing w:val="-1"/>
                <w:sz w:val="19"/>
                <w:szCs w:val="19"/>
              </w:rPr>
              <w:t>m</w:t>
            </w:r>
            <w:r w:rsidRPr="001D05E5">
              <w:rPr>
                <w:sz w:val="19"/>
                <w:szCs w:val="19"/>
              </w:rPr>
              <w:t>e</w:t>
            </w:r>
            <w:r w:rsidRPr="001D05E5">
              <w:rPr>
                <w:spacing w:val="3"/>
                <w:sz w:val="19"/>
                <w:szCs w:val="19"/>
              </w:rPr>
              <w:t>a</w:t>
            </w:r>
            <w:r w:rsidRPr="001D05E5">
              <w:rPr>
                <w:sz w:val="19"/>
                <w:szCs w:val="19"/>
              </w:rPr>
              <w:t>n</w:t>
            </w:r>
            <w:r w:rsidRPr="001D05E5">
              <w:rPr>
                <w:spacing w:val="-5"/>
                <w:sz w:val="19"/>
                <w:szCs w:val="19"/>
              </w:rPr>
              <w:t xml:space="preserve"> </w:t>
            </w:r>
            <w:r w:rsidRPr="001D05E5">
              <w:rPr>
                <w:spacing w:val="1"/>
                <w:sz w:val="19"/>
                <w:szCs w:val="19"/>
              </w:rPr>
              <w:t>dif</w:t>
            </w:r>
            <w:r w:rsidRPr="001D05E5">
              <w:rPr>
                <w:spacing w:val="-2"/>
                <w:sz w:val="19"/>
                <w:szCs w:val="19"/>
              </w:rPr>
              <w:t>f</w:t>
            </w:r>
            <w:r w:rsidRPr="001D05E5">
              <w:rPr>
                <w:spacing w:val="1"/>
                <w:sz w:val="19"/>
                <w:szCs w:val="19"/>
              </w:rPr>
              <w:t>ere</w:t>
            </w:r>
            <w:r w:rsidRPr="001D05E5">
              <w:rPr>
                <w:spacing w:val="-1"/>
                <w:sz w:val="19"/>
                <w:szCs w:val="19"/>
              </w:rPr>
              <w:t>n</w:t>
            </w:r>
            <w:r w:rsidRPr="001D05E5">
              <w:rPr>
                <w:spacing w:val="1"/>
                <w:sz w:val="19"/>
                <w:szCs w:val="19"/>
              </w:rPr>
              <w:t>c</w:t>
            </w:r>
            <w:r w:rsidRPr="001D05E5">
              <w:rPr>
                <w:sz w:val="19"/>
                <w:szCs w:val="19"/>
              </w:rPr>
              <w:t>e</w:t>
            </w:r>
            <w:r w:rsidRPr="001D05E5">
              <w:rPr>
                <w:spacing w:val="-5"/>
                <w:sz w:val="19"/>
                <w:szCs w:val="19"/>
              </w:rPr>
              <w:t xml:space="preserve"> </w:t>
            </w:r>
            <w:r w:rsidR="005A4B0C">
              <w:rPr>
                <w:spacing w:val="-1"/>
                <w:sz w:val="19"/>
                <w:szCs w:val="19"/>
              </w:rPr>
              <w:t>versus</w:t>
            </w:r>
            <w:r w:rsidRPr="001D05E5">
              <w:rPr>
                <w:spacing w:val="-1"/>
                <w:sz w:val="19"/>
                <w:szCs w:val="19"/>
              </w:rPr>
              <w:t xml:space="preserve"> </w:t>
            </w:r>
            <w:r w:rsidRPr="001D05E5">
              <w:rPr>
                <w:spacing w:val="1"/>
                <w:sz w:val="19"/>
                <w:szCs w:val="19"/>
              </w:rPr>
              <w:t>placebo</w:t>
            </w:r>
            <w:r w:rsidRPr="001D05E5">
              <w:rPr>
                <w:spacing w:val="-6"/>
                <w:sz w:val="19"/>
                <w:szCs w:val="19"/>
              </w:rPr>
              <w:t xml:space="preserve"> </w:t>
            </w:r>
            <w:r w:rsidRPr="001D05E5">
              <w:rPr>
                <w:spacing w:val="1"/>
                <w:sz w:val="19"/>
                <w:szCs w:val="19"/>
              </w:rPr>
              <w:t>o</w:t>
            </w:r>
            <w:r w:rsidRPr="001D05E5">
              <w:rPr>
                <w:sz w:val="19"/>
                <w:szCs w:val="19"/>
              </w:rPr>
              <w:t>f</w:t>
            </w:r>
            <w:r w:rsidRPr="001D05E5">
              <w:rPr>
                <w:spacing w:val="-3"/>
                <w:sz w:val="19"/>
                <w:szCs w:val="19"/>
              </w:rPr>
              <w:t xml:space="preserve"> </w:t>
            </w:r>
            <w:r w:rsidRPr="001D05E5">
              <w:rPr>
                <w:spacing w:val="-2"/>
                <w:sz w:val="19"/>
                <w:szCs w:val="19"/>
              </w:rPr>
              <w:t>-</w:t>
            </w:r>
            <w:r w:rsidRPr="001D05E5">
              <w:rPr>
                <w:spacing w:val="1"/>
                <w:sz w:val="19"/>
                <w:szCs w:val="19"/>
              </w:rPr>
              <w:t>0.1%</w:t>
            </w:r>
          </w:p>
        </w:tc>
        <w:tc>
          <w:tcPr>
            <w:tcW w:w="1065" w:type="dxa"/>
            <w:hideMark/>
          </w:tcPr>
          <w:p w:rsidR="00A4487F" w:rsidRPr="001D05E5" w:rsidRDefault="00A4487F" w:rsidP="009F5900">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cnfStyle w:val="000000000000" w:firstRow="0" w:lastRow="0" w:firstColumn="0" w:lastColumn="0" w:oddVBand="0" w:evenVBand="0" w:oddHBand="0" w:evenHBand="0" w:firstRowFirstColumn="0" w:firstRowLastColumn="0" w:lastRowFirstColumn="0" w:lastRowLastColumn="0"/>
              <w:rPr>
                <w:sz w:val="19"/>
                <w:szCs w:val="19"/>
              </w:rPr>
            </w:pPr>
            <w:r w:rsidRPr="001D05E5">
              <w:rPr>
                <w:spacing w:val="1"/>
                <w:sz w:val="19"/>
                <w:szCs w:val="19"/>
              </w:rPr>
              <w:t>0.97</w:t>
            </w:r>
            <w:r w:rsidRPr="001D05E5">
              <w:rPr>
                <w:spacing w:val="-1"/>
                <w:sz w:val="19"/>
                <w:szCs w:val="19"/>
              </w:rPr>
              <w:t>2</w:t>
            </w:r>
            <w:r w:rsidRPr="001D05E5">
              <w:rPr>
                <w:sz w:val="19"/>
                <w:szCs w:val="19"/>
              </w:rPr>
              <w:t>7</w:t>
            </w:r>
          </w:p>
        </w:tc>
      </w:tr>
      <w:tr w:rsidR="00A4487F" w:rsidRPr="001D05E5" w:rsidTr="009F5900">
        <w:trPr>
          <w:trHeight w:val="484"/>
        </w:trPr>
        <w:tc>
          <w:tcPr>
            <w:cnfStyle w:val="001000000000" w:firstRow="0" w:lastRow="0" w:firstColumn="1" w:lastColumn="0" w:oddVBand="0" w:evenVBand="0" w:oddHBand="0" w:evenHBand="0" w:firstRowFirstColumn="0" w:firstRowLastColumn="0" w:lastRowFirstColumn="0" w:lastRowLastColumn="0"/>
            <w:tcW w:w="3225" w:type="dxa"/>
            <w:hideMark/>
          </w:tcPr>
          <w:p w:rsidR="00A4487F" w:rsidRPr="001D05E5" w:rsidRDefault="00A4487F" w:rsidP="009F5900">
            <w:pPr>
              <w:tabs>
                <w:tab w:val="left" w:pos="720"/>
              </w:tabs>
              <w:autoSpaceDE w:val="0"/>
              <w:autoSpaceDN w:val="0"/>
              <w:adjustRightInd w:val="0"/>
              <w:spacing w:before="0" w:after="0"/>
              <w:ind w:left="0" w:right="0"/>
              <w:rPr>
                <w:spacing w:val="-3"/>
                <w:sz w:val="19"/>
                <w:szCs w:val="19"/>
              </w:rPr>
            </w:pPr>
            <w:r w:rsidRPr="001D05E5">
              <w:rPr>
                <w:sz w:val="19"/>
                <w:szCs w:val="19"/>
              </w:rPr>
              <w:t>Fa</w:t>
            </w:r>
            <w:r w:rsidRPr="001D05E5">
              <w:rPr>
                <w:spacing w:val="-1"/>
                <w:sz w:val="19"/>
                <w:szCs w:val="19"/>
              </w:rPr>
              <w:t>s</w:t>
            </w:r>
            <w:r w:rsidRPr="001D05E5">
              <w:rPr>
                <w:sz w:val="19"/>
                <w:szCs w:val="19"/>
              </w:rPr>
              <w:t>t</w:t>
            </w:r>
            <w:r w:rsidRPr="001D05E5">
              <w:rPr>
                <w:spacing w:val="2"/>
                <w:sz w:val="19"/>
                <w:szCs w:val="19"/>
              </w:rPr>
              <w:t>i</w:t>
            </w:r>
            <w:r w:rsidRPr="001D05E5">
              <w:rPr>
                <w:spacing w:val="-1"/>
                <w:sz w:val="19"/>
                <w:szCs w:val="19"/>
              </w:rPr>
              <w:t>n</w:t>
            </w:r>
            <w:r w:rsidRPr="001D05E5">
              <w:rPr>
                <w:sz w:val="19"/>
                <w:szCs w:val="19"/>
              </w:rPr>
              <w:t>g</w:t>
            </w:r>
            <w:r w:rsidRPr="001D05E5">
              <w:rPr>
                <w:spacing w:val="-7"/>
                <w:sz w:val="19"/>
                <w:szCs w:val="19"/>
              </w:rPr>
              <w:t xml:space="preserve"> </w:t>
            </w:r>
            <w:r w:rsidRPr="001D05E5">
              <w:rPr>
                <w:spacing w:val="3"/>
                <w:sz w:val="19"/>
                <w:szCs w:val="19"/>
              </w:rPr>
              <w:t>T</w:t>
            </w:r>
            <w:r w:rsidRPr="001D05E5">
              <w:rPr>
                <w:sz w:val="19"/>
                <w:szCs w:val="19"/>
              </w:rPr>
              <w:t>Gs</w:t>
            </w:r>
          </w:p>
          <w:p w:rsidR="00A4487F" w:rsidRPr="001D05E5" w:rsidRDefault="00A4487F" w:rsidP="009F5900">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rPr>
                <w:spacing w:val="-3"/>
                <w:sz w:val="19"/>
                <w:szCs w:val="19"/>
              </w:rPr>
            </w:pPr>
            <w:r w:rsidRPr="001D05E5">
              <w:rPr>
                <w:spacing w:val="-5"/>
                <w:sz w:val="19"/>
                <w:szCs w:val="19"/>
              </w:rPr>
              <w:t xml:space="preserve">% </w:t>
            </w:r>
            <w:r w:rsidRPr="001D05E5">
              <w:rPr>
                <w:spacing w:val="3"/>
                <w:sz w:val="19"/>
                <w:szCs w:val="19"/>
              </w:rPr>
              <w:t>c</w:t>
            </w:r>
            <w:r w:rsidRPr="001D05E5">
              <w:rPr>
                <w:spacing w:val="-1"/>
                <w:sz w:val="19"/>
                <w:szCs w:val="19"/>
              </w:rPr>
              <w:t>h</w:t>
            </w:r>
            <w:r w:rsidRPr="001D05E5">
              <w:rPr>
                <w:sz w:val="19"/>
                <w:szCs w:val="19"/>
              </w:rPr>
              <w:t>an</w:t>
            </w:r>
            <w:r w:rsidRPr="001D05E5">
              <w:rPr>
                <w:spacing w:val="-1"/>
                <w:sz w:val="19"/>
                <w:szCs w:val="19"/>
              </w:rPr>
              <w:t>g</w:t>
            </w:r>
            <w:r w:rsidRPr="001D05E5">
              <w:rPr>
                <w:sz w:val="19"/>
                <w:szCs w:val="19"/>
              </w:rPr>
              <w:t>e</w:t>
            </w:r>
            <w:r w:rsidRPr="001D05E5">
              <w:rPr>
                <w:spacing w:val="-6"/>
                <w:sz w:val="19"/>
                <w:szCs w:val="19"/>
              </w:rPr>
              <w:t xml:space="preserve"> </w:t>
            </w:r>
            <w:r w:rsidRPr="001D05E5">
              <w:rPr>
                <w:spacing w:val="-2"/>
                <w:sz w:val="19"/>
                <w:szCs w:val="19"/>
              </w:rPr>
              <w:t>f</w:t>
            </w:r>
            <w:r w:rsidRPr="001D05E5">
              <w:rPr>
                <w:spacing w:val="1"/>
                <w:sz w:val="19"/>
                <w:szCs w:val="19"/>
              </w:rPr>
              <w:t>r</w:t>
            </w:r>
            <w:r w:rsidRPr="001D05E5">
              <w:rPr>
                <w:spacing w:val="4"/>
                <w:sz w:val="19"/>
                <w:szCs w:val="19"/>
              </w:rPr>
              <w:t>o</w:t>
            </w:r>
            <w:r w:rsidRPr="001D05E5">
              <w:rPr>
                <w:sz w:val="19"/>
                <w:szCs w:val="19"/>
              </w:rPr>
              <w:t>m</w:t>
            </w:r>
            <w:r w:rsidRPr="001D05E5">
              <w:rPr>
                <w:spacing w:val="-7"/>
                <w:sz w:val="19"/>
                <w:szCs w:val="19"/>
              </w:rPr>
              <w:t xml:space="preserve"> </w:t>
            </w:r>
            <w:r w:rsidRPr="001D05E5">
              <w:rPr>
                <w:spacing w:val="1"/>
                <w:sz w:val="19"/>
                <w:szCs w:val="19"/>
              </w:rPr>
              <w:t>ba</w:t>
            </w:r>
            <w:r w:rsidRPr="001D05E5">
              <w:rPr>
                <w:spacing w:val="-1"/>
                <w:sz w:val="19"/>
                <w:szCs w:val="19"/>
              </w:rPr>
              <w:t>s</w:t>
            </w:r>
            <w:r w:rsidRPr="001D05E5">
              <w:rPr>
                <w:sz w:val="19"/>
                <w:szCs w:val="19"/>
              </w:rPr>
              <w:t>el</w:t>
            </w:r>
            <w:r w:rsidRPr="001D05E5">
              <w:rPr>
                <w:spacing w:val="2"/>
                <w:sz w:val="19"/>
                <w:szCs w:val="19"/>
              </w:rPr>
              <w:t>i</w:t>
            </w:r>
            <w:r w:rsidRPr="001D05E5">
              <w:rPr>
                <w:spacing w:val="-1"/>
                <w:sz w:val="19"/>
                <w:szCs w:val="19"/>
              </w:rPr>
              <w:t>n</w:t>
            </w:r>
            <w:r w:rsidRPr="001D05E5">
              <w:rPr>
                <w:sz w:val="19"/>
                <w:szCs w:val="19"/>
              </w:rPr>
              <w:t>e</w:t>
            </w:r>
            <w:r w:rsidRPr="001D05E5">
              <w:rPr>
                <w:spacing w:val="-6"/>
                <w:sz w:val="19"/>
                <w:szCs w:val="19"/>
              </w:rPr>
              <w:t xml:space="preserve"> </w:t>
            </w:r>
            <w:r w:rsidRPr="001D05E5">
              <w:rPr>
                <w:sz w:val="19"/>
                <w:szCs w:val="19"/>
              </w:rPr>
              <w:t xml:space="preserve">to </w:t>
            </w:r>
            <w:r w:rsidRPr="001D05E5">
              <w:rPr>
                <w:spacing w:val="1"/>
                <w:sz w:val="19"/>
                <w:szCs w:val="19"/>
              </w:rPr>
              <w:t>Wee</w:t>
            </w:r>
            <w:r w:rsidRPr="001D05E5">
              <w:rPr>
                <w:sz w:val="19"/>
                <w:szCs w:val="19"/>
              </w:rPr>
              <w:t>k</w:t>
            </w:r>
            <w:r w:rsidRPr="001D05E5">
              <w:rPr>
                <w:spacing w:val="-6"/>
                <w:sz w:val="19"/>
                <w:szCs w:val="19"/>
              </w:rPr>
              <w:t xml:space="preserve"> </w:t>
            </w:r>
            <w:r w:rsidRPr="001D05E5">
              <w:rPr>
                <w:spacing w:val="1"/>
                <w:sz w:val="19"/>
                <w:szCs w:val="19"/>
              </w:rPr>
              <w:t>12</w:t>
            </w:r>
          </w:p>
        </w:tc>
        <w:tc>
          <w:tcPr>
            <w:tcW w:w="1366" w:type="dxa"/>
            <w:hideMark/>
          </w:tcPr>
          <w:p w:rsidR="00A4487F" w:rsidRPr="001D05E5" w:rsidRDefault="00A4487F" w:rsidP="009F5900">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cnfStyle w:val="000000000000" w:firstRow="0" w:lastRow="0" w:firstColumn="0" w:lastColumn="0" w:oddVBand="0" w:evenVBand="0" w:oddHBand="0" w:evenHBand="0" w:firstRowFirstColumn="0" w:firstRowLastColumn="0" w:lastRowFirstColumn="0" w:lastRowLastColumn="0"/>
              <w:rPr>
                <w:sz w:val="19"/>
                <w:szCs w:val="19"/>
              </w:rPr>
            </w:pPr>
            <w:r w:rsidRPr="001D05E5">
              <w:rPr>
                <w:spacing w:val="1"/>
                <w:sz w:val="19"/>
                <w:szCs w:val="19"/>
              </w:rPr>
              <w:t>IT</w:t>
            </w:r>
            <w:r w:rsidRPr="001D05E5">
              <w:rPr>
                <w:sz w:val="19"/>
                <w:szCs w:val="19"/>
              </w:rPr>
              <w:t>T</w:t>
            </w:r>
          </w:p>
        </w:tc>
        <w:tc>
          <w:tcPr>
            <w:tcW w:w="3608" w:type="dxa"/>
            <w:hideMark/>
          </w:tcPr>
          <w:p w:rsidR="00A4487F" w:rsidRPr="001D05E5" w:rsidRDefault="00A4487F" w:rsidP="009F5900">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cnfStyle w:val="000000000000" w:firstRow="0" w:lastRow="0" w:firstColumn="0" w:lastColumn="0" w:oddVBand="0" w:evenVBand="0" w:oddHBand="0" w:evenHBand="0" w:firstRowFirstColumn="0" w:firstRowLastColumn="0" w:lastRowFirstColumn="0" w:lastRowLastColumn="0"/>
              <w:rPr>
                <w:sz w:val="19"/>
                <w:szCs w:val="19"/>
              </w:rPr>
            </w:pPr>
            <w:r w:rsidRPr="001D05E5">
              <w:rPr>
                <w:sz w:val="19"/>
                <w:szCs w:val="19"/>
              </w:rPr>
              <w:t>c</w:t>
            </w:r>
            <w:r w:rsidRPr="001D05E5">
              <w:rPr>
                <w:spacing w:val="4"/>
                <w:sz w:val="19"/>
                <w:szCs w:val="19"/>
              </w:rPr>
              <w:t>o</w:t>
            </w:r>
            <w:r w:rsidRPr="001D05E5">
              <w:rPr>
                <w:spacing w:val="-4"/>
                <w:sz w:val="19"/>
                <w:szCs w:val="19"/>
              </w:rPr>
              <w:t>m</w:t>
            </w:r>
            <w:r w:rsidRPr="001D05E5">
              <w:rPr>
                <w:spacing w:val="1"/>
                <w:sz w:val="19"/>
                <w:szCs w:val="19"/>
              </w:rPr>
              <w:t>b</w:t>
            </w:r>
            <w:r w:rsidRPr="001D05E5">
              <w:rPr>
                <w:sz w:val="19"/>
                <w:szCs w:val="19"/>
              </w:rPr>
              <w:t>i</w:t>
            </w:r>
            <w:r w:rsidRPr="001D05E5">
              <w:rPr>
                <w:spacing w:val="-1"/>
                <w:sz w:val="19"/>
                <w:szCs w:val="19"/>
              </w:rPr>
              <w:t>n</w:t>
            </w:r>
            <w:r w:rsidRPr="001D05E5">
              <w:rPr>
                <w:sz w:val="19"/>
                <w:szCs w:val="19"/>
              </w:rPr>
              <w:t>ed</w:t>
            </w:r>
            <w:r w:rsidRPr="001D05E5">
              <w:rPr>
                <w:spacing w:val="-7"/>
                <w:sz w:val="19"/>
                <w:szCs w:val="19"/>
              </w:rPr>
              <w:t xml:space="preserve"> </w:t>
            </w:r>
            <w:r w:rsidRPr="001D05E5">
              <w:rPr>
                <w:sz w:val="19"/>
                <w:szCs w:val="19"/>
              </w:rPr>
              <w:t>e</w:t>
            </w:r>
            <w:r w:rsidRPr="001D05E5">
              <w:rPr>
                <w:spacing w:val="-1"/>
                <w:sz w:val="19"/>
                <w:szCs w:val="19"/>
              </w:rPr>
              <w:t>s</w:t>
            </w:r>
            <w:r w:rsidRPr="001D05E5">
              <w:rPr>
                <w:sz w:val="19"/>
                <w:szCs w:val="19"/>
              </w:rPr>
              <w:t>t</w:t>
            </w:r>
            <w:r w:rsidRPr="001D05E5">
              <w:rPr>
                <w:spacing w:val="2"/>
                <w:sz w:val="19"/>
                <w:szCs w:val="19"/>
              </w:rPr>
              <w:t>i</w:t>
            </w:r>
            <w:r w:rsidRPr="001D05E5">
              <w:rPr>
                <w:spacing w:val="-1"/>
                <w:sz w:val="19"/>
                <w:szCs w:val="19"/>
              </w:rPr>
              <w:t>m</w:t>
            </w:r>
            <w:r w:rsidRPr="001D05E5">
              <w:rPr>
                <w:sz w:val="19"/>
                <w:szCs w:val="19"/>
              </w:rPr>
              <w:t>ate</w:t>
            </w:r>
            <w:r w:rsidRPr="001D05E5">
              <w:rPr>
                <w:spacing w:val="-4"/>
                <w:sz w:val="19"/>
                <w:szCs w:val="19"/>
              </w:rPr>
              <w:t xml:space="preserve"> </w:t>
            </w:r>
            <w:r w:rsidRPr="001D05E5">
              <w:rPr>
                <w:spacing w:val="-2"/>
                <w:sz w:val="19"/>
                <w:szCs w:val="19"/>
              </w:rPr>
              <w:t>f</w:t>
            </w:r>
            <w:r w:rsidRPr="001D05E5">
              <w:rPr>
                <w:spacing w:val="1"/>
                <w:sz w:val="19"/>
                <w:szCs w:val="19"/>
              </w:rPr>
              <w:t>o</w:t>
            </w:r>
            <w:r w:rsidRPr="001D05E5">
              <w:rPr>
                <w:sz w:val="19"/>
                <w:szCs w:val="19"/>
              </w:rPr>
              <w:t>r</w:t>
            </w:r>
            <w:r w:rsidRPr="001D05E5">
              <w:rPr>
                <w:spacing w:val="-1"/>
                <w:sz w:val="19"/>
                <w:szCs w:val="19"/>
              </w:rPr>
              <w:t xml:space="preserve"> </w:t>
            </w:r>
            <w:r w:rsidRPr="001D05E5">
              <w:rPr>
                <w:sz w:val="19"/>
                <w:szCs w:val="19"/>
              </w:rPr>
              <w:t>ad</w:t>
            </w:r>
            <w:r w:rsidRPr="001D05E5">
              <w:rPr>
                <w:spacing w:val="2"/>
                <w:sz w:val="19"/>
                <w:szCs w:val="19"/>
              </w:rPr>
              <w:t>j</w:t>
            </w:r>
            <w:r w:rsidRPr="001D05E5">
              <w:rPr>
                <w:spacing w:val="-1"/>
                <w:sz w:val="19"/>
                <w:szCs w:val="19"/>
              </w:rPr>
              <w:t>us</w:t>
            </w:r>
            <w:r w:rsidRPr="001D05E5">
              <w:rPr>
                <w:sz w:val="19"/>
                <w:szCs w:val="19"/>
              </w:rPr>
              <w:t>ted</w:t>
            </w:r>
            <w:r w:rsidRPr="001D05E5">
              <w:rPr>
                <w:spacing w:val="-7"/>
                <w:sz w:val="19"/>
                <w:szCs w:val="19"/>
              </w:rPr>
              <w:t xml:space="preserve"> </w:t>
            </w:r>
            <w:r w:rsidRPr="001D05E5">
              <w:rPr>
                <w:spacing w:val="-1"/>
                <w:sz w:val="19"/>
                <w:szCs w:val="19"/>
              </w:rPr>
              <w:t>m</w:t>
            </w:r>
            <w:r w:rsidRPr="001D05E5">
              <w:rPr>
                <w:sz w:val="19"/>
                <w:szCs w:val="19"/>
              </w:rPr>
              <w:t>e</w:t>
            </w:r>
            <w:r w:rsidRPr="001D05E5">
              <w:rPr>
                <w:spacing w:val="3"/>
                <w:sz w:val="19"/>
                <w:szCs w:val="19"/>
              </w:rPr>
              <w:t>a</w:t>
            </w:r>
            <w:r w:rsidRPr="001D05E5">
              <w:rPr>
                <w:sz w:val="19"/>
                <w:szCs w:val="19"/>
              </w:rPr>
              <w:t>n</w:t>
            </w:r>
            <w:r w:rsidRPr="001D05E5">
              <w:rPr>
                <w:spacing w:val="-1"/>
                <w:sz w:val="19"/>
                <w:szCs w:val="19"/>
              </w:rPr>
              <w:t xml:space="preserve"> </w:t>
            </w:r>
            <w:r w:rsidRPr="001D05E5">
              <w:rPr>
                <w:spacing w:val="1"/>
                <w:sz w:val="19"/>
                <w:szCs w:val="19"/>
              </w:rPr>
              <w:t>dif</w:t>
            </w:r>
            <w:r w:rsidRPr="001D05E5">
              <w:rPr>
                <w:spacing w:val="-2"/>
                <w:sz w:val="19"/>
                <w:szCs w:val="19"/>
              </w:rPr>
              <w:t>f</w:t>
            </w:r>
            <w:r w:rsidRPr="001D05E5">
              <w:rPr>
                <w:spacing w:val="1"/>
                <w:sz w:val="19"/>
                <w:szCs w:val="19"/>
              </w:rPr>
              <w:t>ere</w:t>
            </w:r>
            <w:r w:rsidRPr="001D05E5">
              <w:rPr>
                <w:spacing w:val="-1"/>
                <w:sz w:val="19"/>
                <w:szCs w:val="19"/>
              </w:rPr>
              <w:t>n</w:t>
            </w:r>
            <w:r w:rsidRPr="001D05E5">
              <w:rPr>
                <w:spacing w:val="1"/>
                <w:sz w:val="19"/>
                <w:szCs w:val="19"/>
              </w:rPr>
              <w:t>c</w:t>
            </w:r>
            <w:r w:rsidRPr="001D05E5">
              <w:rPr>
                <w:sz w:val="19"/>
                <w:szCs w:val="19"/>
              </w:rPr>
              <w:t>e</w:t>
            </w:r>
            <w:r w:rsidRPr="001D05E5">
              <w:rPr>
                <w:spacing w:val="-5"/>
                <w:sz w:val="19"/>
                <w:szCs w:val="19"/>
              </w:rPr>
              <w:t xml:space="preserve"> </w:t>
            </w:r>
            <w:r w:rsidR="005A4B0C">
              <w:rPr>
                <w:spacing w:val="-1"/>
                <w:sz w:val="19"/>
                <w:szCs w:val="19"/>
              </w:rPr>
              <w:t>versus</w:t>
            </w:r>
            <w:r w:rsidRPr="001D05E5">
              <w:rPr>
                <w:spacing w:val="-1"/>
                <w:sz w:val="19"/>
                <w:szCs w:val="19"/>
              </w:rPr>
              <w:t xml:space="preserve"> </w:t>
            </w:r>
            <w:r w:rsidRPr="001D05E5">
              <w:rPr>
                <w:spacing w:val="1"/>
                <w:sz w:val="19"/>
                <w:szCs w:val="19"/>
              </w:rPr>
              <w:t>placebo o</w:t>
            </w:r>
            <w:r w:rsidRPr="001D05E5">
              <w:rPr>
                <w:sz w:val="19"/>
                <w:szCs w:val="19"/>
              </w:rPr>
              <w:t>f</w:t>
            </w:r>
            <w:r w:rsidRPr="001D05E5">
              <w:rPr>
                <w:spacing w:val="-3"/>
                <w:sz w:val="19"/>
                <w:szCs w:val="19"/>
              </w:rPr>
              <w:t xml:space="preserve"> </w:t>
            </w:r>
            <w:r w:rsidRPr="001D05E5">
              <w:rPr>
                <w:spacing w:val="-2"/>
                <w:sz w:val="19"/>
                <w:szCs w:val="19"/>
              </w:rPr>
              <w:t>-</w:t>
            </w:r>
            <w:r w:rsidRPr="001D05E5">
              <w:rPr>
                <w:spacing w:val="1"/>
                <w:sz w:val="19"/>
                <w:szCs w:val="19"/>
              </w:rPr>
              <w:t>5.1%</w:t>
            </w:r>
          </w:p>
        </w:tc>
        <w:tc>
          <w:tcPr>
            <w:tcW w:w="1065" w:type="dxa"/>
            <w:hideMark/>
          </w:tcPr>
          <w:p w:rsidR="00A4487F" w:rsidRPr="001D05E5" w:rsidRDefault="00A4487F" w:rsidP="009F5900">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cnfStyle w:val="000000000000" w:firstRow="0" w:lastRow="0" w:firstColumn="0" w:lastColumn="0" w:oddVBand="0" w:evenVBand="0" w:oddHBand="0" w:evenHBand="0" w:firstRowFirstColumn="0" w:firstRowLastColumn="0" w:lastRowFirstColumn="0" w:lastRowLastColumn="0"/>
              <w:rPr>
                <w:sz w:val="19"/>
                <w:szCs w:val="19"/>
              </w:rPr>
            </w:pPr>
            <w:r w:rsidRPr="001D05E5">
              <w:rPr>
                <w:spacing w:val="1"/>
                <w:sz w:val="19"/>
                <w:szCs w:val="19"/>
              </w:rPr>
              <w:t>0.41</w:t>
            </w:r>
            <w:r w:rsidRPr="001D05E5">
              <w:rPr>
                <w:spacing w:val="-1"/>
                <w:sz w:val="19"/>
                <w:szCs w:val="19"/>
              </w:rPr>
              <w:t>9</w:t>
            </w:r>
            <w:r w:rsidRPr="001D05E5">
              <w:rPr>
                <w:sz w:val="19"/>
                <w:szCs w:val="19"/>
              </w:rPr>
              <w:t>5</w:t>
            </w:r>
          </w:p>
        </w:tc>
      </w:tr>
      <w:tr w:rsidR="00A4487F" w:rsidRPr="001D05E5" w:rsidTr="009F5900">
        <w:trPr>
          <w:trHeight w:val="473"/>
        </w:trPr>
        <w:tc>
          <w:tcPr>
            <w:cnfStyle w:val="001000000000" w:firstRow="0" w:lastRow="0" w:firstColumn="1" w:lastColumn="0" w:oddVBand="0" w:evenVBand="0" w:oddHBand="0" w:evenHBand="0" w:firstRowFirstColumn="0" w:firstRowLastColumn="0" w:lastRowFirstColumn="0" w:lastRowLastColumn="0"/>
            <w:tcW w:w="3225" w:type="dxa"/>
            <w:hideMark/>
          </w:tcPr>
          <w:p w:rsidR="00A4487F" w:rsidRPr="001D05E5" w:rsidRDefault="00A4487F" w:rsidP="009F5900">
            <w:pPr>
              <w:tabs>
                <w:tab w:val="left" w:pos="720"/>
              </w:tabs>
              <w:autoSpaceDE w:val="0"/>
              <w:autoSpaceDN w:val="0"/>
              <w:adjustRightInd w:val="0"/>
              <w:spacing w:before="0" w:after="0"/>
              <w:ind w:left="0" w:right="0"/>
              <w:rPr>
                <w:sz w:val="19"/>
                <w:szCs w:val="19"/>
              </w:rPr>
            </w:pPr>
            <w:r w:rsidRPr="001D05E5">
              <w:rPr>
                <w:spacing w:val="-2"/>
                <w:sz w:val="19"/>
                <w:szCs w:val="19"/>
              </w:rPr>
              <w:t>A</w:t>
            </w:r>
            <w:r w:rsidRPr="001D05E5">
              <w:rPr>
                <w:spacing w:val="1"/>
                <w:sz w:val="19"/>
                <w:szCs w:val="19"/>
              </w:rPr>
              <w:t>po</w:t>
            </w:r>
            <w:r w:rsidRPr="001D05E5">
              <w:rPr>
                <w:sz w:val="19"/>
                <w:szCs w:val="19"/>
              </w:rPr>
              <w:t>li</w:t>
            </w:r>
            <w:r w:rsidRPr="001D05E5">
              <w:rPr>
                <w:spacing w:val="1"/>
                <w:sz w:val="19"/>
                <w:szCs w:val="19"/>
              </w:rPr>
              <w:t>popro</w:t>
            </w:r>
            <w:r w:rsidRPr="001D05E5">
              <w:rPr>
                <w:sz w:val="19"/>
                <w:szCs w:val="19"/>
              </w:rPr>
              <w:t>t</w:t>
            </w:r>
            <w:r w:rsidRPr="001D05E5">
              <w:rPr>
                <w:spacing w:val="1"/>
                <w:sz w:val="19"/>
                <w:szCs w:val="19"/>
              </w:rPr>
              <w:t>e</w:t>
            </w:r>
            <w:r w:rsidRPr="001D05E5">
              <w:rPr>
                <w:sz w:val="19"/>
                <w:szCs w:val="19"/>
              </w:rPr>
              <w:t>in</w:t>
            </w:r>
            <w:r w:rsidRPr="001D05E5">
              <w:rPr>
                <w:spacing w:val="-13"/>
                <w:sz w:val="19"/>
                <w:szCs w:val="19"/>
              </w:rPr>
              <w:t xml:space="preserve"> </w:t>
            </w:r>
            <w:r w:rsidRPr="001D05E5">
              <w:rPr>
                <w:spacing w:val="-2"/>
                <w:sz w:val="19"/>
                <w:szCs w:val="19"/>
              </w:rPr>
              <w:t>A</w:t>
            </w:r>
            <w:r w:rsidRPr="001D05E5">
              <w:rPr>
                <w:sz w:val="19"/>
                <w:szCs w:val="19"/>
              </w:rPr>
              <w:t>1</w:t>
            </w:r>
          </w:p>
          <w:p w:rsidR="00A4487F" w:rsidRPr="001D05E5" w:rsidRDefault="00A4487F" w:rsidP="009F5900">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rPr>
                <w:sz w:val="19"/>
                <w:szCs w:val="19"/>
              </w:rPr>
            </w:pPr>
            <w:r w:rsidRPr="001D05E5">
              <w:rPr>
                <w:spacing w:val="-6"/>
                <w:sz w:val="19"/>
                <w:szCs w:val="19"/>
              </w:rPr>
              <w:t xml:space="preserve">% </w:t>
            </w:r>
            <w:r w:rsidRPr="001D05E5">
              <w:rPr>
                <w:spacing w:val="1"/>
                <w:sz w:val="19"/>
                <w:szCs w:val="19"/>
              </w:rPr>
              <w:t>c</w:t>
            </w:r>
            <w:r w:rsidRPr="001D05E5">
              <w:rPr>
                <w:spacing w:val="-1"/>
                <w:sz w:val="19"/>
                <w:szCs w:val="19"/>
              </w:rPr>
              <w:t>h</w:t>
            </w:r>
            <w:r w:rsidRPr="001D05E5">
              <w:rPr>
                <w:spacing w:val="1"/>
                <w:sz w:val="19"/>
                <w:szCs w:val="19"/>
              </w:rPr>
              <w:t>an</w:t>
            </w:r>
            <w:r w:rsidRPr="001D05E5">
              <w:rPr>
                <w:spacing w:val="-1"/>
                <w:sz w:val="19"/>
                <w:szCs w:val="19"/>
              </w:rPr>
              <w:t>g</w:t>
            </w:r>
            <w:r w:rsidRPr="001D05E5">
              <w:rPr>
                <w:sz w:val="19"/>
                <w:szCs w:val="19"/>
              </w:rPr>
              <w:t>e</w:t>
            </w:r>
            <w:r w:rsidRPr="001D05E5">
              <w:rPr>
                <w:spacing w:val="-3"/>
                <w:sz w:val="19"/>
                <w:szCs w:val="19"/>
              </w:rPr>
              <w:t xml:space="preserve"> </w:t>
            </w:r>
            <w:r w:rsidRPr="001D05E5">
              <w:rPr>
                <w:spacing w:val="-1"/>
                <w:sz w:val="19"/>
                <w:szCs w:val="19"/>
              </w:rPr>
              <w:t>f</w:t>
            </w:r>
            <w:r w:rsidRPr="001D05E5">
              <w:rPr>
                <w:spacing w:val="1"/>
                <w:sz w:val="19"/>
                <w:szCs w:val="19"/>
              </w:rPr>
              <w:t>r</w:t>
            </w:r>
            <w:r w:rsidRPr="001D05E5">
              <w:rPr>
                <w:spacing w:val="4"/>
                <w:sz w:val="19"/>
                <w:szCs w:val="19"/>
              </w:rPr>
              <w:t>o</w:t>
            </w:r>
            <w:r w:rsidRPr="001D05E5">
              <w:rPr>
                <w:sz w:val="19"/>
                <w:szCs w:val="19"/>
              </w:rPr>
              <w:t>m</w:t>
            </w:r>
            <w:r w:rsidRPr="001D05E5">
              <w:rPr>
                <w:spacing w:val="-7"/>
                <w:sz w:val="19"/>
                <w:szCs w:val="19"/>
              </w:rPr>
              <w:t xml:space="preserve"> </w:t>
            </w:r>
            <w:r w:rsidRPr="001D05E5">
              <w:rPr>
                <w:spacing w:val="1"/>
                <w:sz w:val="19"/>
                <w:szCs w:val="19"/>
              </w:rPr>
              <w:t>ba</w:t>
            </w:r>
            <w:r w:rsidRPr="001D05E5">
              <w:rPr>
                <w:spacing w:val="-1"/>
                <w:sz w:val="19"/>
                <w:szCs w:val="19"/>
              </w:rPr>
              <w:t>s</w:t>
            </w:r>
            <w:r w:rsidRPr="001D05E5">
              <w:rPr>
                <w:sz w:val="19"/>
                <w:szCs w:val="19"/>
              </w:rPr>
              <w:t>e</w:t>
            </w:r>
            <w:r w:rsidRPr="001D05E5">
              <w:rPr>
                <w:spacing w:val="1"/>
                <w:sz w:val="19"/>
                <w:szCs w:val="19"/>
              </w:rPr>
              <w:t>l</w:t>
            </w:r>
            <w:r w:rsidRPr="001D05E5">
              <w:rPr>
                <w:spacing w:val="2"/>
                <w:sz w:val="19"/>
                <w:szCs w:val="19"/>
              </w:rPr>
              <w:t>i</w:t>
            </w:r>
            <w:r w:rsidRPr="001D05E5">
              <w:rPr>
                <w:spacing w:val="-1"/>
                <w:sz w:val="19"/>
                <w:szCs w:val="19"/>
              </w:rPr>
              <w:t>n</w:t>
            </w:r>
            <w:r w:rsidRPr="001D05E5">
              <w:rPr>
                <w:sz w:val="19"/>
                <w:szCs w:val="19"/>
              </w:rPr>
              <w:t>e</w:t>
            </w:r>
            <w:r w:rsidRPr="001D05E5">
              <w:rPr>
                <w:spacing w:val="-6"/>
                <w:sz w:val="19"/>
                <w:szCs w:val="19"/>
              </w:rPr>
              <w:t xml:space="preserve"> </w:t>
            </w:r>
            <w:r w:rsidRPr="001D05E5">
              <w:rPr>
                <w:spacing w:val="1"/>
                <w:sz w:val="19"/>
                <w:szCs w:val="19"/>
              </w:rPr>
              <w:t>t</w:t>
            </w:r>
            <w:r w:rsidRPr="001D05E5">
              <w:rPr>
                <w:sz w:val="19"/>
                <w:szCs w:val="19"/>
              </w:rPr>
              <w:t>o</w:t>
            </w:r>
            <w:r w:rsidRPr="001D05E5">
              <w:rPr>
                <w:spacing w:val="-1"/>
                <w:sz w:val="19"/>
                <w:szCs w:val="19"/>
              </w:rPr>
              <w:t xml:space="preserve"> </w:t>
            </w:r>
            <w:r w:rsidRPr="001D05E5">
              <w:rPr>
                <w:spacing w:val="2"/>
                <w:sz w:val="19"/>
                <w:szCs w:val="19"/>
              </w:rPr>
              <w:t>W</w:t>
            </w:r>
            <w:r w:rsidRPr="001D05E5">
              <w:rPr>
                <w:spacing w:val="1"/>
                <w:sz w:val="19"/>
                <w:szCs w:val="19"/>
              </w:rPr>
              <w:t>eek 12</w:t>
            </w:r>
          </w:p>
        </w:tc>
        <w:tc>
          <w:tcPr>
            <w:tcW w:w="1366" w:type="dxa"/>
            <w:hideMark/>
          </w:tcPr>
          <w:p w:rsidR="00A4487F" w:rsidRPr="001D05E5" w:rsidRDefault="00A4487F" w:rsidP="009F5900">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cnfStyle w:val="000000000000" w:firstRow="0" w:lastRow="0" w:firstColumn="0" w:lastColumn="0" w:oddVBand="0" w:evenVBand="0" w:oddHBand="0" w:evenHBand="0" w:firstRowFirstColumn="0" w:firstRowLastColumn="0" w:lastRowFirstColumn="0" w:lastRowLastColumn="0"/>
              <w:rPr>
                <w:sz w:val="19"/>
                <w:szCs w:val="19"/>
              </w:rPr>
            </w:pPr>
            <w:r w:rsidRPr="001D05E5">
              <w:rPr>
                <w:spacing w:val="1"/>
                <w:sz w:val="19"/>
                <w:szCs w:val="19"/>
              </w:rPr>
              <w:t>IT</w:t>
            </w:r>
            <w:r w:rsidRPr="001D05E5">
              <w:rPr>
                <w:sz w:val="19"/>
                <w:szCs w:val="19"/>
              </w:rPr>
              <w:t>T</w:t>
            </w:r>
          </w:p>
        </w:tc>
        <w:tc>
          <w:tcPr>
            <w:tcW w:w="3608" w:type="dxa"/>
            <w:hideMark/>
          </w:tcPr>
          <w:p w:rsidR="00A4487F" w:rsidRPr="001D05E5" w:rsidRDefault="00A4487F" w:rsidP="009F5900">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cnfStyle w:val="000000000000" w:firstRow="0" w:lastRow="0" w:firstColumn="0" w:lastColumn="0" w:oddVBand="0" w:evenVBand="0" w:oddHBand="0" w:evenHBand="0" w:firstRowFirstColumn="0" w:firstRowLastColumn="0" w:lastRowFirstColumn="0" w:lastRowLastColumn="0"/>
              <w:rPr>
                <w:sz w:val="19"/>
                <w:szCs w:val="19"/>
              </w:rPr>
            </w:pPr>
            <w:r w:rsidRPr="001D05E5">
              <w:rPr>
                <w:spacing w:val="-2"/>
                <w:sz w:val="19"/>
                <w:szCs w:val="19"/>
              </w:rPr>
              <w:t>L</w:t>
            </w:r>
            <w:r w:rsidRPr="001D05E5">
              <w:rPr>
                <w:sz w:val="19"/>
                <w:szCs w:val="19"/>
              </w:rPr>
              <w:t xml:space="preserve">S </w:t>
            </w:r>
            <w:r w:rsidRPr="001D05E5">
              <w:rPr>
                <w:spacing w:val="-1"/>
                <w:sz w:val="19"/>
                <w:szCs w:val="19"/>
              </w:rPr>
              <w:t>m</w:t>
            </w:r>
            <w:r w:rsidRPr="001D05E5">
              <w:rPr>
                <w:sz w:val="19"/>
                <w:szCs w:val="19"/>
              </w:rPr>
              <w:t>e</w:t>
            </w:r>
            <w:r w:rsidRPr="001D05E5">
              <w:rPr>
                <w:spacing w:val="3"/>
                <w:sz w:val="19"/>
                <w:szCs w:val="19"/>
              </w:rPr>
              <w:t>a</w:t>
            </w:r>
            <w:r w:rsidRPr="001D05E5">
              <w:rPr>
                <w:sz w:val="19"/>
                <w:szCs w:val="19"/>
              </w:rPr>
              <w:t>n</w:t>
            </w:r>
            <w:r w:rsidRPr="001D05E5">
              <w:rPr>
                <w:spacing w:val="-5"/>
                <w:sz w:val="19"/>
                <w:szCs w:val="19"/>
              </w:rPr>
              <w:t xml:space="preserve"> </w:t>
            </w:r>
            <w:r w:rsidRPr="001D05E5">
              <w:rPr>
                <w:spacing w:val="1"/>
                <w:sz w:val="19"/>
                <w:szCs w:val="19"/>
              </w:rPr>
              <w:t>dif</w:t>
            </w:r>
            <w:r w:rsidRPr="001D05E5">
              <w:rPr>
                <w:spacing w:val="-2"/>
                <w:sz w:val="19"/>
                <w:szCs w:val="19"/>
              </w:rPr>
              <w:t>f</w:t>
            </w:r>
            <w:r w:rsidRPr="001D05E5">
              <w:rPr>
                <w:spacing w:val="1"/>
                <w:sz w:val="19"/>
                <w:szCs w:val="19"/>
              </w:rPr>
              <w:t>ere</w:t>
            </w:r>
            <w:r w:rsidRPr="001D05E5">
              <w:rPr>
                <w:spacing w:val="-1"/>
                <w:sz w:val="19"/>
                <w:szCs w:val="19"/>
              </w:rPr>
              <w:t>n</w:t>
            </w:r>
            <w:r w:rsidRPr="001D05E5">
              <w:rPr>
                <w:spacing w:val="1"/>
                <w:sz w:val="19"/>
                <w:szCs w:val="19"/>
              </w:rPr>
              <w:t>c</w:t>
            </w:r>
            <w:r w:rsidRPr="001D05E5">
              <w:rPr>
                <w:sz w:val="19"/>
                <w:szCs w:val="19"/>
              </w:rPr>
              <w:t>e</w:t>
            </w:r>
            <w:r w:rsidRPr="001D05E5">
              <w:rPr>
                <w:spacing w:val="-5"/>
                <w:sz w:val="19"/>
                <w:szCs w:val="19"/>
              </w:rPr>
              <w:t xml:space="preserve"> </w:t>
            </w:r>
            <w:r w:rsidR="005A4B0C">
              <w:rPr>
                <w:spacing w:val="-1"/>
                <w:sz w:val="19"/>
                <w:szCs w:val="19"/>
              </w:rPr>
              <w:t>versus</w:t>
            </w:r>
            <w:r w:rsidRPr="001D05E5">
              <w:rPr>
                <w:spacing w:val="-1"/>
                <w:sz w:val="19"/>
                <w:szCs w:val="19"/>
              </w:rPr>
              <w:t xml:space="preserve"> </w:t>
            </w:r>
            <w:r w:rsidRPr="001D05E5">
              <w:rPr>
                <w:spacing w:val="1"/>
                <w:sz w:val="19"/>
                <w:szCs w:val="19"/>
              </w:rPr>
              <w:t>placebo</w:t>
            </w:r>
            <w:r w:rsidRPr="001D05E5">
              <w:rPr>
                <w:spacing w:val="-6"/>
                <w:sz w:val="19"/>
                <w:szCs w:val="19"/>
              </w:rPr>
              <w:t xml:space="preserve"> </w:t>
            </w:r>
            <w:r w:rsidRPr="001D05E5">
              <w:rPr>
                <w:spacing w:val="1"/>
                <w:sz w:val="19"/>
                <w:szCs w:val="19"/>
              </w:rPr>
              <w:t>o</w:t>
            </w:r>
            <w:r w:rsidRPr="001D05E5">
              <w:rPr>
                <w:sz w:val="19"/>
                <w:szCs w:val="19"/>
              </w:rPr>
              <w:t>f</w:t>
            </w:r>
            <w:r w:rsidRPr="001D05E5">
              <w:rPr>
                <w:spacing w:val="-3"/>
                <w:sz w:val="19"/>
                <w:szCs w:val="19"/>
              </w:rPr>
              <w:t xml:space="preserve"> </w:t>
            </w:r>
            <w:r w:rsidRPr="001D05E5">
              <w:rPr>
                <w:spacing w:val="1"/>
                <w:sz w:val="19"/>
                <w:szCs w:val="19"/>
              </w:rPr>
              <w:t>3.6%</w:t>
            </w:r>
          </w:p>
        </w:tc>
        <w:tc>
          <w:tcPr>
            <w:tcW w:w="1065" w:type="dxa"/>
            <w:hideMark/>
          </w:tcPr>
          <w:p w:rsidR="00A4487F" w:rsidRPr="001D05E5" w:rsidRDefault="00A4487F" w:rsidP="009F5900">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cnfStyle w:val="000000000000" w:firstRow="0" w:lastRow="0" w:firstColumn="0" w:lastColumn="0" w:oddVBand="0" w:evenVBand="0" w:oddHBand="0" w:evenHBand="0" w:firstRowFirstColumn="0" w:firstRowLastColumn="0" w:lastRowFirstColumn="0" w:lastRowLastColumn="0"/>
              <w:rPr>
                <w:sz w:val="19"/>
                <w:szCs w:val="19"/>
              </w:rPr>
            </w:pPr>
            <w:r w:rsidRPr="001D05E5">
              <w:rPr>
                <w:spacing w:val="1"/>
                <w:sz w:val="19"/>
                <w:szCs w:val="19"/>
              </w:rPr>
              <w:t>0.18</w:t>
            </w:r>
            <w:r w:rsidRPr="001D05E5">
              <w:rPr>
                <w:spacing w:val="-1"/>
                <w:sz w:val="19"/>
                <w:szCs w:val="19"/>
              </w:rPr>
              <w:t>4</w:t>
            </w:r>
            <w:r w:rsidRPr="001D05E5">
              <w:rPr>
                <w:sz w:val="19"/>
                <w:szCs w:val="19"/>
              </w:rPr>
              <w:t>5</w:t>
            </w:r>
          </w:p>
        </w:tc>
      </w:tr>
      <w:tr w:rsidR="00A4487F" w:rsidRPr="001D05E5" w:rsidTr="009F5900">
        <w:trPr>
          <w:trHeight w:val="247"/>
        </w:trPr>
        <w:tc>
          <w:tcPr>
            <w:cnfStyle w:val="001000000000" w:firstRow="0" w:lastRow="0" w:firstColumn="1" w:lastColumn="0" w:oddVBand="0" w:evenVBand="0" w:oddHBand="0" w:evenHBand="0" w:firstRowFirstColumn="0" w:firstRowLastColumn="0" w:lastRowFirstColumn="0" w:lastRowLastColumn="0"/>
            <w:tcW w:w="3225" w:type="dxa"/>
            <w:hideMark/>
          </w:tcPr>
          <w:p w:rsidR="00A4487F" w:rsidRPr="001D05E5" w:rsidRDefault="00A4487F" w:rsidP="009F5900">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rPr>
                <w:spacing w:val="-2"/>
                <w:sz w:val="19"/>
                <w:szCs w:val="19"/>
              </w:rPr>
            </w:pPr>
            <w:r w:rsidRPr="001D05E5">
              <w:rPr>
                <w:spacing w:val="2"/>
                <w:sz w:val="19"/>
                <w:szCs w:val="19"/>
              </w:rPr>
              <w:t>P</w:t>
            </w:r>
            <w:r w:rsidRPr="001D05E5">
              <w:rPr>
                <w:spacing w:val="1"/>
                <w:sz w:val="19"/>
                <w:szCs w:val="19"/>
              </w:rPr>
              <w:t>r</w:t>
            </w:r>
            <w:r w:rsidRPr="001D05E5">
              <w:rPr>
                <w:spacing w:val="-1"/>
                <w:sz w:val="19"/>
                <w:szCs w:val="19"/>
              </w:rPr>
              <w:t>o</w:t>
            </w:r>
            <w:r w:rsidRPr="001D05E5">
              <w:rPr>
                <w:spacing w:val="1"/>
                <w:sz w:val="19"/>
                <w:szCs w:val="19"/>
              </w:rPr>
              <w:t>portio</w:t>
            </w:r>
            <w:r w:rsidRPr="001D05E5">
              <w:rPr>
                <w:sz w:val="19"/>
                <w:szCs w:val="19"/>
              </w:rPr>
              <w:t>n</w:t>
            </w:r>
            <w:r w:rsidRPr="001D05E5">
              <w:rPr>
                <w:spacing w:val="-10"/>
                <w:sz w:val="19"/>
                <w:szCs w:val="19"/>
              </w:rPr>
              <w:t xml:space="preserve"> </w:t>
            </w:r>
            <w:r w:rsidRPr="001D05E5">
              <w:rPr>
                <w:spacing w:val="1"/>
                <w:sz w:val="19"/>
                <w:szCs w:val="19"/>
              </w:rPr>
              <w:t>o</w:t>
            </w:r>
            <w:r w:rsidRPr="001D05E5">
              <w:rPr>
                <w:sz w:val="19"/>
                <w:szCs w:val="19"/>
              </w:rPr>
              <w:t>f</w:t>
            </w:r>
            <w:r w:rsidRPr="001D05E5">
              <w:rPr>
                <w:spacing w:val="-3"/>
                <w:sz w:val="19"/>
                <w:szCs w:val="19"/>
              </w:rPr>
              <w:t xml:space="preserve"> </w:t>
            </w:r>
            <w:r w:rsidRPr="001D05E5">
              <w:rPr>
                <w:spacing w:val="1"/>
                <w:sz w:val="19"/>
                <w:szCs w:val="19"/>
              </w:rPr>
              <w:t>patie</w:t>
            </w:r>
            <w:r w:rsidRPr="001D05E5">
              <w:rPr>
                <w:spacing w:val="-1"/>
                <w:sz w:val="19"/>
                <w:szCs w:val="19"/>
              </w:rPr>
              <w:t>n</w:t>
            </w:r>
            <w:r w:rsidRPr="001D05E5">
              <w:rPr>
                <w:sz w:val="19"/>
                <w:szCs w:val="19"/>
              </w:rPr>
              <w:t>ts</w:t>
            </w:r>
            <w:r w:rsidRPr="001D05E5">
              <w:rPr>
                <w:spacing w:val="-6"/>
                <w:sz w:val="19"/>
                <w:szCs w:val="19"/>
              </w:rPr>
              <w:t xml:space="preserve"> </w:t>
            </w:r>
            <w:r w:rsidRPr="001D05E5">
              <w:rPr>
                <w:spacing w:val="1"/>
                <w:sz w:val="19"/>
                <w:szCs w:val="19"/>
              </w:rPr>
              <w:t>reac</w:t>
            </w:r>
            <w:r w:rsidRPr="001D05E5">
              <w:rPr>
                <w:spacing w:val="-1"/>
                <w:sz w:val="19"/>
                <w:szCs w:val="19"/>
              </w:rPr>
              <w:t>h</w:t>
            </w:r>
            <w:r w:rsidRPr="001D05E5">
              <w:rPr>
                <w:spacing w:val="2"/>
                <w:sz w:val="19"/>
                <w:szCs w:val="19"/>
              </w:rPr>
              <w:t>i</w:t>
            </w:r>
            <w:r w:rsidRPr="001D05E5">
              <w:rPr>
                <w:spacing w:val="1"/>
                <w:sz w:val="19"/>
                <w:szCs w:val="19"/>
              </w:rPr>
              <w:t>n</w:t>
            </w:r>
            <w:r w:rsidRPr="001D05E5">
              <w:rPr>
                <w:sz w:val="19"/>
                <w:szCs w:val="19"/>
              </w:rPr>
              <w:t>g</w:t>
            </w:r>
            <w:r w:rsidRPr="001D05E5">
              <w:rPr>
                <w:spacing w:val="-7"/>
                <w:sz w:val="19"/>
                <w:szCs w:val="19"/>
              </w:rPr>
              <w:t xml:space="preserve"> </w:t>
            </w:r>
            <w:r w:rsidRPr="001D05E5">
              <w:rPr>
                <w:sz w:val="19"/>
                <w:szCs w:val="19"/>
              </w:rPr>
              <w:t>calc</w:t>
            </w:r>
            <w:r w:rsidRPr="001D05E5">
              <w:rPr>
                <w:spacing w:val="-1"/>
                <w:sz w:val="19"/>
                <w:szCs w:val="19"/>
              </w:rPr>
              <w:t>u</w:t>
            </w:r>
            <w:r w:rsidRPr="001D05E5">
              <w:rPr>
                <w:sz w:val="19"/>
                <w:szCs w:val="19"/>
              </w:rPr>
              <w:t>lated</w:t>
            </w:r>
            <w:r w:rsidRPr="001D05E5">
              <w:rPr>
                <w:spacing w:val="-4"/>
                <w:sz w:val="19"/>
                <w:szCs w:val="19"/>
              </w:rPr>
              <w:t xml:space="preserve"> </w:t>
            </w:r>
            <w:r w:rsidRPr="001D05E5">
              <w:rPr>
                <w:spacing w:val="-2"/>
                <w:sz w:val="19"/>
                <w:szCs w:val="19"/>
              </w:rPr>
              <w:t>L</w:t>
            </w:r>
            <w:r w:rsidRPr="001D05E5">
              <w:rPr>
                <w:spacing w:val="3"/>
                <w:sz w:val="19"/>
                <w:szCs w:val="19"/>
              </w:rPr>
              <w:t>D</w:t>
            </w:r>
            <w:r w:rsidRPr="001D05E5">
              <w:rPr>
                <w:spacing w:val="-2"/>
                <w:sz w:val="19"/>
                <w:szCs w:val="19"/>
              </w:rPr>
              <w:t>L</w:t>
            </w:r>
            <w:r w:rsidRPr="001D05E5">
              <w:rPr>
                <w:spacing w:val="1"/>
                <w:sz w:val="19"/>
                <w:szCs w:val="19"/>
              </w:rPr>
              <w:t>-</w:t>
            </w:r>
            <w:r w:rsidRPr="001D05E5">
              <w:rPr>
                <w:sz w:val="19"/>
                <w:szCs w:val="19"/>
              </w:rPr>
              <w:t>C</w:t>
            </w:r>
            <w:r w:rsidR="004800A8">
              <w:rPr>
                <w:sz w:val="19"/>
                <w:szCs w:val="19"/>
              </w:rPr>
              <w:t xml:space="preserve"> </w:t>
            </w:r>
            <w:r w:rsidR="008A704A">
              <w:rPr>
                <w:spacing w:val="-6"/>
                <w:sz w:val="19"/>
                <w:szCs w:val="19"/>
              </w:rPr>
              <w:t xml:space="preserve">&lt; </w:t>
            </w:r>
            <w:r w:rsidRPr="001D05E5">
              <w:rPr>
                <w:spacing w:val="1"/>
                <w:sz w:val="19"/>
                <w:szCs w:val="19"/>
              </w:rPr>
              <w:t>7</w:t>
            </w:r>
            <w:r w:rsidRPr="001D05E5">
              <w:rPr>
                <w:sz w:val="19"/>
                <w:szCs w:val="19"/>
              </w:rPr>
              <w:t>0</w:t>
            </w:r>
            <w:r w:rsidRPr="001D05E5">
              <w:rPr>
                <w:spacing w:val="1"/>
                <w:sz w:val="19"/>
                <w:szCs w:val="19"/>
              </w:rPr>
              <w:t xml:space="preserve"> </w:t>
            </w:r>
            <w:r w:rsidRPr="001D05E5">
              <w:rPr>
                <w:spacing w:val="-1"/>
                <w:sz w:val="19"/>
                <w:szCs w:val="19"/>
              </w:rPr>
              <w:t>mg</w:t>
            </w:r>
            <w:r w:rsidRPr="001D05E5">
              <w:rPr>
                <w:sz w:val="19"/>
                <w:szCs w:val="19"/>
              </w:rPr>
              <w:t>/</w:t>
            </w:r>
            <w:r w:rsidRPr="001D05E5">
              <w:rPr>
                <w:spacing w:val="1"/>
                <w:sz w:val="19"/>
                <w:szCs w:val="19"/>
              </w:rPr>
              <w:t>d</w:t>
            </w:r>
            <w:r w:rsidRPr="001D05E5">
              <w:rPr>
                <w:sz w:val="19"/>
                <w:szCs w:val="19"/>
              </w:rPr>
              <w:t>L</w:t>
            </w:r>
            <w:r w:rsidRPr="001D05E5">
              <w:rPr>
                <w:spacing w:val="-6"/>
                <w:sz w:val="19"/>
                <w:szCs w:val="19"/>
              </w:rPr>
              <w:t xml:space="preserve"> </w:t>
            </w:r>
            <w:r w:rsidRPr="001D05E5">
              <w:rPr>
                <w:spacing w:val="1"/>
                <w:sz w:val="19"/>
                <w:szCs w:val="19"/>
              </w:rPr>
              <w:t>(1.8</w:t>
            </w:r>
            <w:r w:rsidRPr="001D05E5">
              <w:rPr>
                <w:sz w:val="19"/>
                <w:szCs w:val="19"/>
              </w:rPr>
              <w:t>1</w:t>
            </w:r>
            <w:r w:rsidRPr="001D05E5">
              <w:rPr>
                <w:spacing w:val="-5"/>
                <w:sz w:val="19"/>
                <w:szCs w:val="19"/>
              </w:rPr>
              <w:t xml:space="preserve"> </w:t>
            </w:r>
            <w:r w:rsidRPr="001D05E5">
              <w:rPr>
                <w:spacing w:val="-1"/>
                <w:sz w:val="19"/>
                <w:szCs w:val="19"/>
              </w:rPr>
              <w:t>mm</w:t>
            </w:r>
            <w:r w:rsidRPr="001D05E5">
              <w:rPr>
                <w:spacing w:val="1"/>
                <w:sz w:val="19"/>
                <w:szCs w:val="19"/>
              </w:rPr>
              <w:t>ol</w:t>
            </w:r>
            <w:r w:rsidRPr="001D05E5">
              <w:rPr>
                <w:spacing w:val="2"/>
                <w:sz w:val="19"/>
                <w:szCs w:val="19"/>
              </w:rPr>
              <w:t>/</w:t>
            </w:r>
            <w:r w:rsidRPr="001D05E5">
              <w:rPr>
                <w:spacing w:val="-2"/>
                <w:sz w:val="19"/>
                <w:szCs w:val="19"/>
              </w:rPr>
              <w:t>L</w:t>
            </w:r>
            <w:r w:rsidRPr="001D05E5">
              <w:rPr>
                <w:sz w:val="19"/>
                <w:szCs w:val="19"/>
              </w:rPr>
              <w:t>)</w:t>
            </w:r>
            <w:r w:rsidRPr="001D05E5">
              <w:rPr>
                <w:spacing w:val="-6"/>
                <w:sz w:val="19"/>
                <w:szCs w:val="19"/>
              </w:rPr>
              <w:t xml:space="preserve"> </w:t>
            </w:r>
            <w:r w:rsidRPr="001D05E5">
              <w:rPr>
                <w:spacing w:val="1"/>
                <w:sz w:val="19"/>
                <w:szCs w:val="19"/>
              </w:rPr>
              <w:t>a</w:t>
            </w:r>
            <w:r w:rsidRPr="001D05E5">
              <w:rPr>
                <w:sz w:val="19"/>
                <w:szCs w:val="19"/>
              </w:rPr>
              <w:t xml:space="preserve">t </w:t>
            </w:r>
            <w:r w:rsidRPr="001D05E5">
              <w:rPr>
                <w:spacing w:val="2"/>
                <w:sz w:val="19"/>
                <w:szCs w:val="19"/>
              </w:rPr>
              <w:t>W</w:t>
            </w:r>
            <w:r w:rsidRPr="001D05E5">
              <w:rPr>
                <w:spacing w:val="1"/>
                <w:sz w:val="19"/>
                <w:szCs w:val="19"/>
              </w:rPr>
              <w:t>ee</w:t>
            </w:r>
            <w:r w:rsidRPr="001D05E5">
              <w:rPr>
                <w:sz w:val="19"/>
                <w:szCs w:val="19"/>
              </w:rPr>
              <w:t>k</w:t>
            </w:r>
            <w:r w:rsidRPr="001D05E5">
              <w:rPr>
                <w:spacing w:val="-6"/>
                <w:sz w:val="19"/>
                <w:szCs w:val="19"/>
              </w:rPr>
              <w:t xml:space="preserve"> </w:t>
            </w:r>
            <w:r w:rsidRPr="001D05E5">
              <w:rPr>
                <w:spacing w:val="1"/>
                <w:sz w:val="19"/>
                <w:szCs w:val="19"/>
              </w:rPr>
              <w:t>24</w:t>
            </w:r>
          </w:p>
        </w:tc>
        <w:tc>
          <w:tcPr>
            <w:tcW w:w="1366" w:type="dxa"/>
            <w:hideMark/>
          </w:tcPr>
          <w:p w:rsidR="00A4487F" w:rsidRPr="001D05E5" w:rsidRDefault="00A4487F" w:rsidP="009F5900">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cnfStyle w:val="000000000000" w:firstRow="0" w:lastRow="0" w:firstColumn="0" w:lastColumn="0" w:oddVBand="0" w:evenVBand="0" w:oddHBand="0" w:evenHBand="0" w:firstRowFirstColumn="0" w:firstRowLastColumn="0" w:lastRowFirstColumn="0" w:lastRowLastColumn="0"/>
              <w:rPr>
                <w:sz w:val="19"/>
                <w:szCs w:val="19"/>
              </w:rPr>
            </w:pPr>
            <w:r w:rsidRPr="001D05E5">
              <w:rPr>
                <w:spacing w:val="1"/>
                <w:sz w:val="19"/>
                <w:szCs w:val="19"/>
              </w:rPr>
              <w:t>IT</w:t>
            </w:r>
            <w:r w:rsidRPr="001D05E5">
              <w:rPr>
                <w:sz w:val="19"/>
                <w:szCs w:val="19"/>
              </w:rPr>
              <w:t>T</w:t>
            </w:r>
          </w:p>
        </w:tc>
        <w:tc>
          <w:tcPr>
            <w:tcW w:w="3608" w:type="dxa"/>
            <w:hideMark/>
          </w:tcPr>
          <w:p w:rsidR="00A4487F" w:rsidRPr="001D05E5" w:rsidRDefault="00A4487F" w:rsidP="009F5900">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cnfStyle w:val="000000000000" w:firstRow="0" w:lastRow="0" w:firstColumn="0" w:lastColumn="0" w:oddVBand="0" w:evenVBand="0" w:oddHBand="0" w:evenHBand="0" w:firstRowFirstColumn="0" w:firstRowLastColumn="0" w:lastRowFirstColumn="0" w:lastRowLastColumn="0"/>
              <w:rPr>
                <w:sz w:val="19"/>
                <w:szCs w:val="19"/>
              </w:rPr>
            </w:pPr>
            <w:r w:rsidRPr="001D05E5">
              <w:rPr>
                <w:spacing w:val="1"/>
                <w:sz w:val="19"/>
                <w:szCs w:val="19"/>
              </w:rPr>
              <w:t>c</w:t>
            </w:r>
            <w:r w:rsidRPr="001D05E5">
              <w:rPr>
                <w:spacing w:val="4"/>
                <w:sz w:val="19"/>
                <w:szCs w:val="19"/>
              </w:rPr>
              <w:t>o</w:t>
            </w:r>
            <w:r w:rsidRPr="001D05E5">
              <w:rPr>
                <w:spacing w:val="-4"/>
                <w:sz w:val="19"/>
                <w:szCs w:val="19"/>
              </w:rPr>
              <w:t>m</w:t>
            </w:r>
            <w:r w:rsidRPr="001D05E5">
              <w:rPr>
                <w:spacing w:val="1"/>
                <w:sz w:val="19"/>
                <w:szCs w:val="19"/>
              </w:rPr>
              <w:t>b</w:t>
            </w:r>
            <w:r w:rsidRPr="001D05E5">
              <w:rPr>
                <w:sz w:val="19"/>
                <w:szCs w:val="19"/>
              </w:rPr>
              <w:t>i</w:t>
            </w:r>
            <w:r w:rsidRPr="001D05E5">
              <w:rPr>
                <w:spacing w:val="-1"/>
                <w:sz w:val="19"/>
                <w:szCs w:val="19"/>
              </w:rPr>
              <w:t>n</w:t>
            </w:r>
            <w:r w:rsidRPr="001D05E5">
              <w:rPr>
                <w:spacing w:val="1"/>
                <w:sz w:val="19"/>
                <w:szCs w:val="19"/>
              </w:rPr>
              <w:t>e</w:t>
            </w:r>
            <w:r w:rsidRPr="001D05E5">
              <w:rPr>
                <w:sz w:val="19"/>
                <w:szCs w:val="19"/>
              </w:rPr>
              <w:t>d</w:t>
            </w:r>
            <w:r w:rsidRPr="001D05E5">
              <w:rPr>
                <w:spacing w:val="-7"/>
                <w:sz w:val="19"/>
                <w:szCs w:val="19"/>
              </w:rPr>
              <w:t xml:space="preserve"> </w:t>
            </w:r>
            <w:r w:rsidRPr="001D05E5">
              <w:rPr>
                <w:spacing w:val="1"/>
                <w:sz w:val="19"/>
                <w:szCs w:val="19"/>
              </w:rPr>
              <w:t>e</w:t>
            </w:r>
            <w:r w:rsidRPr="001D05E5">
              <w:rPr>
                <w:spacing w:val="-1"/>
                <w:sz w:val="19"/>
                <w:szCs w:val="19"/>
              </w:rPr>
              <w:t>s</w:t>
            </w:r>
            <w:r w:rsidRPr="001D05E5">
              <w:rPr>
                <w:sz w:val="19"/>
                <w:szCs w:val="19"/>
              </w:rPr>
              <w:t>t</w:t>
            </w:r>
            <w:r w:rsidRPr="001D05E5">
              <w:rPr>
                <w:spacing w:val="2"/>
                <w:sz w:val="19"/>
                <w:szCs w:val="19"/>
              </w:rPr>
              <w:t>i</w:t>
            </w:r>
            <w:r w:rsidRPr="001D05E5">
              <w:rPr>
                <w:spacing w:val="-1"/>
                <w:sz w:val="19"/>
                <w:szCs w:val="19"/>
              </w:rPr>
              <w:t>m</w:t>
            </w:r>
            <w:r w:rsidRPr="001D05E5">
              <w:rPr>
                <w:sz w:val="19"/>
                <w:szCs w:val="19"/>
              </w:rPr>
              <w:t>ate</w:t>
            </w:r>
            <w:r w:rsidRPr="001D05E5">
              <w:rPr>
                <w:spacing w:val="-4"/>
                <w:sz w:val="19"/>
                <w:szCs w:val="19"/>
              </w:rPr>
              <w:t xml:space="preserve"> </w:t>
            </w:r>
            <w:r w:rsidRPr="001D05E5">
              <w:rPr>
                <w:spacing w:val="-2"/>
                <w:sz w:val="19"/>
                <w:szCs w:val="19"/>
              </w:rPr>
              <w:t>f</w:t>
            </w:r>
            <w:r w:rsidRPr="001D05E5">
              <w:rPr>
                <w:spacing w:val="1"/>
                <w:sz w:val="19"/>
                <w:szCs w:val="19"/>
              </w:rPr>
              <w:t>o</w:t>
            </w:r>
            <w:r w:rsidRPr="001D05E5">
              <w:rPr>
                <w:sz w:val="19"/>
                <w:szCs w:val="19"/>
              </w:rPr>
              <w:t>r</w:t>
            </w:r>
            <w:r w:rsidRPr="001D05E5">
              <w:rPr>
                <w:spacing w:val="-1"/>
                <w:sz w:val="19"/>
                <w:szCs w:val="19"/>
              </w:rPr>
              <w:t xml:space="preserve"> </w:t>
            </w:r>
            <w:r w:rsidRPr="001D05E5">
              <w:rPr>
                <w:spacing w:val="1"/>
                <w:sz w:val="19"/>
                <w:szCs w:val="19"/>
              </w:rPr>
              <w:t>odd</w:t>
            </w:r>
            <w:r w:rsidRPr="001D05E5">
              <w:rPr>
                <w:spacing w:val="-1"/>
                <w:sz w:val="19"/>
                <w:szCs w:val="19"/>
              </w:rPr>
              <w:t>s</w:t>
            </w:r>
            <w:r w:rsidRPr="001D05E5">
              <w:rPr>
                <w:sz w:val="19"/>
                <w:szCs w:val="19"/>
              </w:rPr>
              <w:t>-</w:t>
            </w:r>
            <w:r w:rsidRPr="001D05E5">
              <w:rPr>
                <w:spacing w:val="-5"/>
                <w:sz w:val="19"/>
                <w:szCs w:val="19"/>
              </w:rPr>
              <w:t xml:space="preserve"> </w:t>
            </w:r>
            <w:r w:rsidRPr="001D05E5">
              <w:rPr>
                <w:spacing w:val="1"/>
                <w:sz w:val="19"/>
                <w:szCs w:val="19"/>
              </w:rPr>
              <w:t>ra</w:t>
            </w:r>
            <w:r w:rsidRPr="001D05E5">
              <w:rPr>
                <w:sz w:val="19"/>
                <w:szCs w:val="19"/>
              </w:rPr>
              <w:t>tio</w:t>
            </w:r>
            <w:r w:rsidRPr="001D05E5">
              <w:rPr>
                <w:spacing w:val="-2"/>
                <w:sz w:val="19"/>
                <w:szCs w:val="19"/>
              </w:rPr>
              <w:t xml:space="preserve"> </w:t>
            </w:r>
            <w:r w:rsidR="005A4B0C">
              <w:rPr>
                <w:spacing w:val="-1"/>
                <w:sz w:val="19"/>
                <w:szCs w:val="19"/>
              </w:rPr>
              <w:t>versus</w:t>
            </w:r>
            <w:r w:rsidRPr="001D05E5">
              <w:rPr>
                <w:spacing w:val="1"/>
                <w:sz w:val="19"/>
                <w:szCs w:val="19"/>
              </w:rPr>
              <w:t xml:space="preserve"> p</w:t>
            </w:r>
            <w:r w:rsidRPr="001D05E5">
              <w:rPr>
                <w:sz w:val="19"/>
                <w:szCs w:val="19"/>
              </w:rPr>
              <w:t>l</w:t>
            </w:r>
            <w:r w:rsidRPr="001D05E5">
              <w:rPr>
                <w:spacing w:val="1"/>
                <w:sz w:val="19"/>
                <w:szCs w:val="19"/>
              </w:rPr>
              <w:t>aceb</w:t>
            </w:r>
            <w:r w:rsidRPr="001D05E5">
              <w:rPr>
                <w:sz w:val="19"/>
                <w:szCs w:val="19"/>
              </w:rPr>
              <w:t>o</w:t>
            </w:r>
            <w:r w:rsidRPr="001D05E5">
              <w:rPr>
                <w:spacing w:val="-5"/>
                <w:sz w:val="19"/>
                <w:szCs w:val="19"/>
              </w:rPr>
              <w:t xml:space="preserve"> </w:t>
            </w:r>
            <w:r w:rsidRPr="001D05E5">
              <w:rPr>
                <w:spacing w:val="1"/>
                <w:sz w:val="19"/>
                <w:szCs w:val="19"/>
              </w:rPr>
              <w:t>o</w:t>
            </w:r>
            <w:r w:rsidRPr="001D05E5">
              <w:rPr>
                <w:sz w:val="19"/>
                <w:szCs w:val="19"/>
              </w:rPr>
              <w:t>f</w:t>
            </w:r>
            <w:r w:rsidRPr="001D05E5">
              <w:rPr>
                <w:spacing w:val="-3"/>
                <w:sz w:val="19"/>
                <w:szCs w:val="19"/>
              </w:rPr>
              <w:t xml:space="preserve"> </w:t>
            </w:r>
            <w:r w:rsidRPr="001D05E5">
              <w:rPr>
                <w:spacing w:val="1"/>
                <w:sz w:val="19"/>
                <w:szCs w:val="19"/>
              </w:rPr>
              <w:t>16</w:t>
            </w:r>
            <w:r w:rsidRPr="001D05E5">
              <w:rPr>
                <w:spacing w:val="-2"/>
                <w:sz w:val="19"/>
                <w:szCs w:val="19"/>
              </w:rPr>
              <w:t>.</w:t>
            </w:r>
            <w:r w:rsidRPr="001D05E5">
              <w:rPr>
                <w:sz w:val="19"/>
                <w:szCs w:val="19"/>
              </w:rPr>
              <w:t>1</w:t>
            </w:r>
          </w:p>
        </w:tc>
        <w:tc>
          <w:tcPr>
            <w:tcW w:w="1065" w:type="dxa"/>
            <w:hideMark/>
          </w:tcPr>
          <w:p w:rsidR="00A4487F" w:rsidRPr="001D05E5" w:rsidRDefault="00A4487F" w:rsidP="009F5900">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cnfStyle w:val="000000000000" w:firstRow="0" w:lastRow="0" w:firstColumn="0" w:lastColumn="0" w:oddVBand="0" w:evenVBand="0" w:oddHBand="0" w:evenHBand="0" w:firstRowFirstColumn="0" w:firstRowLastColumn="0" w:lastRowFirstColumn="0" w:lastRowLastColumn="0"/>
              <w:rPr>
                <w:sz w:val="19"/>
                <w:szCs w:val="19"/>
              </w:rPr>
            </w:pPr>
            <w:r w:rsidRPr="001D05E5">
              <w:rPr>
                <w:spacing w:val="1"/>
                <w:sz w:val="19"/>
                <w:szCs w:val="19"/>
              </w:rPr>
              <w:t>0.00</w:t>
            </w:r>
            <w:r w:rsidRPr="001D05E5">
              <w:rPr>
                <w:spacing w:val="-1"/>
                <w:sz w:val="19"/>
                <w:szCs w:val="19"/>
              </w:rPr>
              <w:t>8</w:t>
            </w:r>
            <w:r w:rsidRPr="001D05E5">
              <w:rPr>
                <w:sz w:val="19"/>
                <w:szCs w:val="19"/>
              </w:rPr>
              <w:t>2</w:t>
            </w:r>
          </w:p>
        </w:tc>
      </w:tr>
      <w:tr w:rsidR="00A4487F" w:rsidRPr="001D05E5" w:rsidTr="009F5900">
        <w:trPr>
          <w:trHeight w:val="144"/>
        </w:trPr>
        <w:tc>
          <w:tcPr>
            <w:cnfStyle w:val="001000000000" w:firstRow="0" w:lastRow="0" w:firstColumn="1" w:lastColumn="0" w:oddVBand="0" w:evenVBand="0" w:oddHBand="0" w:evenHBand="0" w:firstRowFirstColumn="0" w:firstRowLastColumn="0" w:lastRowFirstColumn="0" w:lastRowLastColumn="0"/>
            <w:tcW w:w="3225" w:type="dxa"/>
            <w:hideMark/>
          </w:tcPr>
          <w:p w:rsidR="00A4487F" w:rsidRPr="001D05E5" w:rsidRDefault="00A4487F" w:rsidP="009F5900">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rPr>
                <w:spacing w:val="-2"/>
                <w:sz w:val="19"/>
                <w:szCs w:val="19"/>
              </w:rPr>
            </w:pPr>
            <w:r w:rsidRPr="001D05E5">
              <w:rPr>
                <w:spacing w:val="2"/>
                <w:sz w:val="19"/>
                <w:szCs w:val="19"/>
              </w:rPr>
              <w:t>P</w:t>
            </w:r>
            <w:r w:rsidRPr="001D05E5">
              <w:rPr>
                <w:spacing w:val="1"/>
                <w:sz w:val="19"/>
                <w:szCs w:val="19"/>
              </w:rPr>
              <w:t>r</w:t>
            </w:r>
            <w:r w:rsidRPr="001D05E5">
              <w:rPr>
                <w:spacing w:val="-1"/>
                <w:sz w:val="19"/>
                <w:szCs w:val="19"/>
              </w:rPr>
              <w:t>o</w:t>
            </w:r>
            <w:r w:rsidRPr="001D05E5">
              <w:rPr>
                <w:spacing w:val="1"/>
                <w:sz w:val="19"/>
                <w:szCs w:val="19"/>
              </w:rPr>
              <w:t>portio</w:t>
            </w:r>
            <w:r w:rsidRPr="001D05E5">
              <w:rPr>
                <w:sz w:val="19"/>
                <w:szCs w:val="19"/>
              </w:rPr>
              <w:t>n</w:t>
            </w:r>
            <w:r w:rsidRPr="001D05E5">
              <w:rPr>
                <w:spacing w:val="-10"/>
                <w:sz w:val="19"/>
                <w:szCs w:val="19"/>
              </w:rPr>
              <w:t xml:space="preserve"> </w:t>
            </w:r>
            <w:r w:rsidRPr="001D05E5">
              <w:rPr>
                <w:spacing w:val="1"/>
                <w:sz w:val="19"/>
                <w:szCs w:val="19"/>
              </w:rPr>
              <w:t>o</w:t>
            </w:r>
            <w:r w:rsidRPr="001D05E5">
              <w:rPr>
                <w:sz w:val="19"/>
                <w:szCs w:val="19"/>
              </w:rPr>
              <w:t>f</w:t>
            </w:r>
            <w:r w:rsidRPr="001D05E5">
              <w:rPr>
                <w:spacing w:val="-3"/>
                <w:sz w:val="19"/>
                <w:szCs w:val="19"/>
              </w:rPr>
              <w:t xml:space="preserve"> </w:t>
            </w:r>
            <w:r w:rsidRPr="001D05E5">
              <w:rPr>
                <w:spacing w:val="1"/>
                <w:sz w:val="19"/>
                <w:szCs w:val="19"/>
              </w:rPr>
              <w:t>patie</w:t>
            </w:r>
            <w:r w:rsidRPr="001D05E5">
              <w:rPr>
                <w:spacing w:val="-1"/>
                <w:sz w:val="19"/>
                <w:szCs w:val="19"/>
              </w:rPr>
              <w:t>n</w:t>
            </w:r>
            <w:r w:rsidRPr="001D05E5">
              <w:rPr>
                <w:sz w:val="19"/>
                <w:szCs w:val="19"/>
              </w:rPr>
              <w:t>ts</w:t>
            </w:r>
            <w:r w:rsidRPr="001D05E5">
              <w:rPr>
                <w:spacing w:val="-6"/>
                <w:sz w:val="19"/>
                <w:szCs w:val="19"/>
              </w:rPr>
              <w:t xml:space="preserve"> </w:t>
            </w:r>
            <w:r w:rsidRPr="001D05E5">
              <w:rPr>
                <w:spacing w:val="1"/>
                <w:sz w:val="19"/>
                <w:szCs w:val="19"/>
              </w:rPr>
              <w:t>reac</w:t>
            </w:r>
            <w:r w:rsidRPr="001D05E5">
              <w:rPr>
                <w:spacing w:val="-1"/>
                <w:sz w:val="19"/>
                <w:szCs w:val="19"/>
              </w:rPr>
              <w:t>h</w:t>
            </w:r>
            <w:r w:rsidRPr="001D05E5">
              <w:rPr>
                <w:spacing w:val="2"/>
                <w:sz w:val="19"/>
                <w:szCs w:val="19"/>
              </w:rPr>
              <w:t>i</w:t>
            </w:r>
            <w:r w:rsidRPr="001D05E5">
              <w:rPr>
                <w:spacing w:val="1"/>
                <w:sz w:val="19"/>
                <w:szCs w:val="19"/>
              </w:rPr>
              <w:t>n</w:t>
            </w:r>
            <w:r w:rsidRPr="001D05E5">
              <w:rPr>
                <w:sz w:val="19"/>
                <w:szCs w:val="19"/>
              </w:rPr>
              <w:t>g</w:t>
            </w:r>
            <w:r w:rsidRPr="001D05E5">
              <w:rPr>
                <w:spacing w:val="-7"/>
                <w:sz w:val="19"/>
                <w:szCs w:val="19"/>
              </w:rPr>
              <w:t xml:space="preserve"> </w:t>
            </w:r>
            <w:r w:rsidRPr="001D05E5">
              <w:rPr>
                <w:sz w:val="19"/>
                <w:szCs w:val="19"/>
              </w:rPr>
              <w:t>calc</w:t>
            </w:r>
            <w:r w:rsidRPr="001D05E5">
              <w:rPr>
                <w:spacing w:val="-1"/>
                <w:sz w:val="19"/>
                <w:szCs w:val="19"/>
              </w:rPr>
              <w:t>u</w:t>
            </w:r>
            <w:r w:rsidRPr="001D05E5">
              <w:rPr>
                <w:sz w:val="19"/>
                <w:szCs w:val="19"/>
              </w:rPr>
              <w:t>lated</w:t>
            </w:r>
            <w:r w:rsidRPr="001D05E5">
              <w:rPr>
                <w:spacing w:val="-4"/>
                <w:sz w:val="19"/>
                <w:szCs w:val="19"/>
              </w:rPr>
              <w:t xml:space="preserve"> </w:t>
            </w:r>
            <w:r w:rsidRPr="001D05E5">
              <w:rPr>
                <w:spacing w:val="-2"/>
                <w:sz w:val="19"/>
                <w:szCs w:val="19"/>
              </w:rPr>
              <w:t>L</w:t>
            </w:r>
            <w:r w:rsidRPr="001D05E5">
              <w:rPr>
                <w:spacing w:val="3"/>
                <w:sz w:val="19"/>
                <w:szCs w:val="19"/>
              </w:rPr>
              <w:t>D</w:t>
            </w:r>
            <w:r w:rsidRPr="001D05E5">
              <w:rPr>
                <w:spacing w:val="-2"/>
                <w:sz w:val="19"/>
                <w:szCs w:val="19"/>
              </w:rPr>
              <w:t>L</w:t>
            </w:r>
            <w:r w:rsidRPr="001D05E5">
              <w:rPr>
                <w:spacing w:val="1"/>
                <w:sz w:val="19"/>
                <w:szCs w:val="19"/>
              </w:rPr>
              <w:t>-</w:t>
            </w:r>
            <w:r w:rsidRPr="001D05E5">
              <w:rPr>
                <w:sz w:val="19"/>
                <w:szCs w:val="19"/>
              </w:rPr>
              <w:t>C</w:t>
            </w:r>
            <w:r w:rsidR="004800A8">
              <w:rPr>
                <w:sz w:val="19"/>
                <w:szCs w:val="19"/>
              </w:rPr>
              <w:t xml:space="preserve"> </w:t>
            </w:r>
            <w:r w:rsidR="008A704A">
              <w:rPr>
                <w:spacing w:val="-6"/>
                <w:sz w:val="19"/>
                <w:szCs w:val="19"/>
              </w:rPr>
              <w:t xml:space="preserve">&lt; </w:t>
            </w:r>
            <w:r w:rsidRPr="001D05E5">
              <w:rPr>
                <w:spacing w:val="1"/>
                <w:sz w:val="19"/>
                <w:szCs w:val="19"/>
              </w:rPr>
              <w:t>7</w:t>
            </w:r>
            <w:r w:rsidRPr="001D05E5">
              <w:rPr>
                <w:sz w:val="19"/>
                <w:szCs w:val="19"/>
              </w:rPr>
              <w:t>0</w:t>
            </w:r>
            <w:r w:rsidRPr="001D05E5">
              <w:rPr>
                <w:spacing w:val="1"/>
                <w:sz w:val="19"/>
                <w:szCs w:val="19"/>
              </w:rPr>
              <w:t xml:space="preserve"> </w:t>
            </w:r>
            <w:r w:rsidRPr="001D05E5">
              <w:rPr>
                <w:spacing w:val="-1"/>
                <w:sz w:val="19"/>
                <w:szCs w:val="19"/>
              </w:rPr>
              <w:t>mg</w:t>
            </w:r>
            <w:r w:rsidRPr="001D05E5">
              <w:rPr>
                <w:sz w:val="19"/>
                <w:szCs w:val="19"/>
              </w:rPr>
              <w:t>/</w:t>
            </w:r>
            <w:r w:rsidRPr="001D05E5">
              <w:rPr>
                <w:spacing w:val="1"/>
                <w:sz w:val="19"/>
                <w:szCs w:val="19"/>
              </w:rPr>
              <w:t>d</w:t>
            </w:r>
            <w:r w:rsidRPr="001D05E5">
              <w:rPr>
                <w:sz w:val="19"/>
                <w:szCs w:val="19"/>
              </w:rPr>
              <w:t>L</w:t>
            </w:r>
            <w:r w:rsidRPr="001D05E5">
              <w:rPr>
                <w:spacing w:val="-6"/>
                <w:sz w:val="19"/>
                <w:szCs w:val="19"/>
              </w:rPr>
              <w:t xml:space="preserve"> </w:t>
            </w:r>
            <w:r w:rsidRPr="001D05E5">
              <w:rPr>
                <w:spacing w:val="1"/>
                <w:sz w:val="19"/>
                <w:szCs w:val="19"/>
              </w:rPr>
              <w:t>(1.8</w:t>
            </w:r>
            <w:r w:rsidRPr="001D05E5">
              <w:rPr>
                <w:sz w:val="19"/>
                <w:szCs w:val="19"/>
              </w:rPr>
              <w:t>1</w:t>
            </w:r>
            <w:r w:rsidRPr="001D05E5">
              <w:rPr>
                <w:spacing w:val="-5"/>
                <w:sz w:val="19"/>
                <w:szCs w:val="19"/>
              </w:rPr>
              <w:t xml:space="preserve"> </w:t>
            </w:r>
            <w:r w:rsidRPr="001D05E5">
              <w:rPr>
                <w:spacing w:val="-1"/>
                <w:sz w:val="19"/>
                <w:szCs w:val="19"/>
              </w:rPr>
              <w:lastRenderedPageBreak/>
              <w:t>mm</w:t>
            </w:r>
            <w:r w:rsidRPr="001D05E5">
              <w:rPr>
                <w:spacing w:val="1"/>
                <w:sz w:val="19"/>
                <w:szCs w:val="19"/>
              </w:rPr>
              <w:t>ol</w:t>
            </w:r>
            <w:r w:rsidRPr="001D05E5">
              <w:rPr>
                <w:spacing w:val="2"/>
                <w:sz w:val="19"/>
                <w:szCs w:val="19"/>
              </w:rPr>
              <w:t>/</w:t>
            </w:r>
            <w:r w:rsidRPr="001D05E5">
              <w:rPr>
                <w:spacing w:val="-2"/>
                <w:sz w:val="19"/>
                <w:szCs w:val="19"/>
              </w:rPr>
              <w:t>L</w:t>
            </w:r>
            <w:r w:rsidRPr="001D05E5">
              <w:rPr>
                <w:sz w:val="19"/>
                <w:szCs w:val="19"/>
              </w:rPr>
              <w:t>)</w:t>
            </w:r>
            <w:r w:rsidRPr="001D05E5">
              <w:rPr>
                <w:spacing w:val="-6"/>
                <w:sz w:val="19"/>
                <w:szCs w:val="19"/>
              </w:rPr>
              <w:t xml:space="preserve"> </w:t>
            </w:r>
            <w:r w:rsidRPr="001D05E5">
              <w:rPr>
                <w:spacing w:val="1"/>
                <w:sz w:val="19"/>
                <w:szCs w:val="19"/>
              </w:rPr>
              <w:t>a</w:t>
            </w:r>
            <w:r w:rsidRPr="001D05E5">
              <w:rPr>
                <w:sz w:val="19"/>
                <w:szCs w:val="19"/>
              </w:rPr>
              <w:t xml:space="preserve">t </w:t>
            </w:r>
            <w:r w:rsidRPr="001D05E5">
              <w:rPr>
                <w:spacing w:val="2"/>
                <w:sz w:val="19"/>
                <w:szCs w:val="19"/>
              </w:rPr>
              <w:t>W</w:t>
            </w:r>
            <w:r w:rsidRPr="001D05E5">
              <w:rPr>
                <w:spacing w:val="1"/>
                <w:sz w:val="19"/>
                <w:szCs w:val="19"/>
              </w:rPr>
              <w:t>ee</w:t>
            </w:r>
            <w:r w:rsidRPr="001D05E5">
              <w:rPr>
                <w:sz w:val="19"/>
                <w:szCs w:val="19"/>
              </w:rPr>
              <w:t>k</w:t>
            </w:r>
            <w:r w:rsidRPr="001D05E5">
              <w:rPr>
                <w:spacing w:val="-6"/>
                <w:sz w:val="19"/>
                <w:szCs w:val="19"/>
              </w:rPr>
              <w:t xml:space="preserve"> </w:t>
            </w:r>
            <w:r w:rsidRPr="001D05E5">
              <w:rPr>
                <w:spacing w:val="1"/>
                <w:sz w:val="19"/>
                <w:szCs w:val="19"/>
              </w:rPr>
              <w:t>24</w:t>
            </w:r>
          </w:p>
        </w:tc>
        <w:tc>
          <w:tcPr>
            <w:tcW w:w="1366" w:type="dxa"/>
            <w:hideMark/>
          </w:tcPr>
          <w:p w:rsidR="00A4487F" w:rsidRPr="001D05E5" w:rsidRDefault="00A4487F" w:rsidP="009F5900">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cnfStyle w:val="000000000000" w:firstRow="0" w:lastRow="0" w:firstColumn="0" w:lastColumn="0" w:oddVBand="0" w:evenVBand="0" w:oddHBand="0" w:evenHBand="0" w:firstRowFirstColumn="0" w:firstRowLastColumn="0" w:lastRowFirstColumn="0" w:lastRowLastColumn="0"/>
              <w:rPr>
                <w:sz w:val="19"/>
                <w:szCs w:val="19"/>
              </w:rPr>
            </w:pPr>
            <w:r w:rsidRPr="001D05E5">
              <w:rPr>
                <w:spacing w:val="1"/>
                <w:sz w:val="19"/>
                <w:szCs w:val="19"/>
              </w:rPr>
              <w:lastRenderedPageBreak/>
              <w:t>On</w:t>
            </w:r>
            <w:r w:rsidRPr="001D05E5">
              <w:rPr>
                <w:spacing w:val="-2"/>
                <w:sz w:val="19"/>
                <w:szCs w:val="19"/>
              </w:rPr>
              <w:t>-</w:t>
            </w:r>
            <w:r w:rsidRPr="001D05E5">
              <w:rPr>
                <w:sz w:val="19"/>
                <w:szCs w:val="19"/>
              </w:rPr>
              <w:t>t</w:t>
            </w:r>
            <w:r w:rsidRPr="001D05E5">
              <w:rPr>
                <w:spacing w:val="1"/>
                <w:sz w:val="19"/>
                <w:szCs w:val="19"/>
              </w:rPr>
              <w:t>rea</w:t>
            </w:r>
            <w:r w:rsidRPr="001D05E5">
              <w:rPr>
                <w:spacing w:val="2"/>
                <w:sz w:val="19"/>
                <w:szCs w:val="19"/>
              </w:rPr>
              <w:t>t</w:t>
            </w:r>
            <w:r w:rsidRPr="001D05E5">
              <w:rPr>
                <w:spacing w:val="-1"/>
                <w:sz w:val="19"/>
                <w:szCs w:val="19"/>
              </w:rPr>
              <w:t>m</w:t>
            </w:r>
            <w:r w:rsidRPr="001D05E5">
              <w:rPr>
                <w:sz w:val="19"/>
                <w:szCs w:val="19"/>
              </w:rPr>
              <w:t>e</w:t>
            </w:r>
            <w:r w:rsidRPr="001D05E5">
              <w:rPr>
                <w:spacing w:val="-1"/>
                <w:sz w:val="19"/>
                <w:szCs w:val="19"/>
              </w:rPr>
              <w:t>n</w:t>
            </w:r>
            <w:r w:rsidRPr="001D05E5">
              <w:rPr>
                <w:sz w:val="19"/>
                <w:szCs w:val="19"/>
              </w:rPr>
              <w:t>t</w:t>
            </w:r>
          </w:p>
        </w:tc>
        <w:tc>
          <w:tcPr>
            <w:tcW w:w="3608" w:type="dxa"/>
            <w:hideMark/>
          </w:tcPr>
          <w:p w:rsidR="00A4487F" w:rsidRPr="001D05E5" w:rsidRDefault="00A4487F" w:rsidP="009F5900">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cnfStyle w:val="000000000000" w:firstRow="0" w:lastRow="0" w:firstColumn="0" w:lastColumn="0" w:oddVBand="0" w:evenVBand="0" w:oddHBand="0" w:evenHBand="0" w:firstRowFirstColumn="0" w:firstRowLastColumn="0" w:lastRowFirstColumn="0" w:lastRowLastColumn="0"/>
              <w:rPr>
                <w:sz w:val="19"/>
                <w:szCs w:val="19"/>
              </w:rPr>
            </w:pPr>
            <w:r w:rsidRPr="001D05E5">
              <w:rPr>
                <w:spacing w:val="1"/>
                <w:sz w:val="19"/>
                <w:szCs w:val="19"/>
              </w:rPr>
              <w:t>c</w:t>
            </w:r>
            <w:r w:rsidRPr="001D05E5">
              <w:rPr>
                <w:spacing w:val="4"/>
                <w:sz w:val="19"/>
                <w:szCs w:val="19"/>
              </w:rPr>
              <w:t>o</w:t>
            </w:r>
            <w:r w:rsidRPr="001D05E5">
              <w:rPr>
                <w:spacing w:val="-4"/>
                <w:sz w:val="19"/>
                <w:szCs w:val="19"/>
              </w:rPr>
              <w:t>m</w:t>
            </w:r>
            <w:r w:rsidRPr="001D05E5">
              <w:rPr>
                <w:spacing w:val="1"/>
                <w:sz w:val="19"/>
                <w:szCs w:val="19"/>
              </w:rPr>
              <w:t>b</w:t>
            </w:r>
            <w:r w:rsidRPr="001D05E5">
              <w:rPr>
                <w:sz w:val="19"/>
                <w:szCs w:val="19"/>
              </w:rPr>
              <w:t>i</w:t>
            </w:r>
            <w:r w:rsidRPr="001D05E5">
              <w:rPr>
                <w:spacing w:val="-1"/>
                <w:sz w:val="19"/>
                <w:szCs w:val="19"/>
              </w:rPr>
              <w:t>n</w:t>
            </w:r>
            <w:r w:rsidRPr="001D05E5">
              <w:rPr>
                <w:spacing w:val="1"/>
                <w:sz w:val="19"/>
                <w:szCs w:val="19"/>
              </w:rPr>
              <w:t>e</w:t>
            </w:r>
            <w:r w:rsidRPr="001D05E5">
              <w:rPr>
                <w:sz w:val="19"/>
                <w:szCs w:val="19"/>
              </w:rPr>
              <w:t>d</w:t>
            </w:r>
            <w:r w:rsidRPr="001D05E5">
              <w:rPr>
                <w:spacing w:val="-7"/>
                <w:sz w:val="19"/>
                <w:szCs w:val="19"/>
              </w:rPr>
              <w:t xml:space="preserve"> </w:t>
            </w:r>
            <w:r w:rsidRPr="001D05E5">
              <w:rPr>
                <w:spacing w:val="1"/>
                <w:sz w:val="19"/>
                <w:szCs w:val="19"/>
              </w:rPr>
              <w:t>e</w:t>
            </w:r>
            <w:r w:rsidRPr="001D05E5">
              <w:rPr>
                <w:spacing w:val="-1"/>
                <w:sz w:val="19"/>
                <w:szCs w:val="19"/>
              </w:rPr>
              <w:t>s</w:t>
            </w:r>
            <w:r w:rsidRPr="001D05E5">
              <w:rPr>
                <w:sz w:val="19"/>
                <w:szCs w:val="19"/>
              </w:rPr>
              <w:t>t</w:t>
            </w:r>
            <w:r w:rsidRPr="001D05E5">
              <w:rPr>
                <w:spacing w:val="2"/>
                <w:sz w:val="19"/>
                <w:szCs w:val="19"/>
              </w:rPr>
              <w:t>i</w:t>
            </w:r>
            <w:r w:rsidRPr="001D05E5">
              <w:rPr>
                <w:spacing w:val="-1"/>
                <w:sz w:val="19"/>
                <w:szCs w:val="19"/>
              </w:rPr>
              <w:t>m</w:t>
            </w:r>
            <w:r w:rsidRPr="001D05E5">
              <w:rPr>
                <w:sz w:val="19"/>
                <w:szCs w:val="19"/>
              </w:rPr>
              <w:t>ate</w:t>
            </w:r>
            <w:r w:rsidRPr="001D05E5">
              <w:rPr>
                <w:spacing w:val="-4"/>
                <w:sz w:val="19"/>
                <w:szCs w:val="19"/>
              </w:rPr>
              <w:t xml:space="preserve"> </w:t>
            </w:r>
            <w:r w:rsidRPr="001D05E5">
              <w:rPr>
                <w:spacing w:val="-2"/>
                <w:sz w:val="19"/>
                <w:szCs w:val="19"/>
              </w:rPr>
              <w:t>f</w:t>
            </w:r>
            <w:r w:rsidRPr="001D05E5">
              <w:rPr>
                <w:spacing w:val="1"/>
                <w:sz w:val="19"/>
                <w:szCs w:val="19"/>
              </w:rPr>
              <w:t>o</w:t>
            </w:r>
            <w:r w:rsidRPr="001D05E5">
              <w:rPr>
                <w:sz w:val="19"/>
                <w:szCs w:val="19"/>
              </w:rPr>
              <w:t>r</w:t>
            </w:r>
            <w:r w:rsidRPr="001D05E5">
              <w:rPr>
                <w:spacing w:val="-1"/>
                <w:sz w:val="19"/>
                <w:szCs w:val="19"/>
              </w:rPr>
              <w:t xml:space="preserve"> </w:t>
            </w:r>
            <w:r w:rsidRPr="001D05E5">
              <w:rPr>
                <w:spacing w:val="1"/>
                <w:sz w:val="19"/>
                <w:szCs w:val="19"/>
              </w:rPr>
              <w:t>odd</w:t>
            </w:r>
            <w:r w:rsidRPr="001D05E5">
              <w:rPr>
                <w:spacing w:val="-1"/>
                <w:sz w:val="19"/>
                <w:szCs w:val="19"/>
              </w:rPr>
              <w:t>s</w:t>
            </w:r>
            <w:r w:rsidRPr="001D05E5">
              <w:rPr>
                <w:sz w:val="19"/>
                <w:szCs w:val="19"/>
              </w:rPr>
              <w:t>-</w:t>
            </w:r>
            <w:r w:rsidRPr="001D05E5">
              <w:rPr>
                <w:spacing w:val="-5"/>
                <w:sz w:val="19"/>
                <w:szCs w:val="19"/>
              </w:rPr>
              <w:t xml:space="preserve"> </w:t>
            </w:r>
            <w:r w:rsidRPr="001D05E5">
              <w:rPr>
                <w:spacing w:val="1"/>
                <w:sz w:val="19"/>
                <w:szCs w:val="19"/>
              </w:rPr>
              <w:t>ra</w:t>
            </w:r>
            <w:r w:rsidRPr="001D05E5">
              <w:rPr>
                <w:sz w:val="19"/>
                <w:szCs w:val="19"/>
              </w:rPr>
              <w:t>tio</w:t>
            </w:r>
            <w:r w:rsidRPr="001D05E5">
              <w:rPr>
                <w:spacing w:val="-2"/>
                <w:sz w:val="19"/>
                <w:szCs w:val="19"/>
              </w:rPr>
              <w:t xml:space="preserve"> </w:t>
            </w:r>
            <w:r w:rsidR="005A4B0C">
              <w:rPr>
                <w:spacing w:val="-1"/>
                <w:sz w:val="19"/>
                <w:szCs w:val="19"/>
              </w:rPr>
              <w:t>versus</w:t>
            </w:r>
            <w:r w:rsidRPr="001D05E5">
              <w:rPr>
                <w:spacing w:val="1"/>
                <w:sz w:val="19"/>
                <w:szCs w:val="19"/>
              </w:rPr>
              <w:t xml:space="preserve"> p</w:t>
            </w:r>
            <w:r w:rsidRPr="001D05E5">
              <w:rPr>
                <w:sz w:val="19"/>
                <w:szCs w:val="19"/>
              </w:rPr>
              <w:t>l</w:t>
            </w:r>
            <w:r w:rsidRPr="001D05E5">
              <w:rPr>
                <w:spacing w:val="1"/>
                <w:sz w:val="19"/>
                <w:szCs w:val="19"/>
              </w:rPr>
              <w:t>aceb</w:t>
            </w:r>
            <w:r w:rsidRPr="001D05E5">
              <w:rPr>
                <w:sz w:val="19"/>
                <w:szCs w:val="19"/>
              </w:rPr>
              <w:t>o</w:t>
            </w:r>
            <w:r w:rsidRPr="001D05E5">
              <w:rPr>
                <w:spacing w:val="-5"/>
                <w:sz w:val="19"/>
                <w:szCs w:val="19"/>
              </w:rPr>
              <w:t xml:space="preserve"> </w:t>
            </w:r>
            <w:r w:rsidRPr="001D05E5">
              <w:rPr>
                <w:spacing w:val="1"/>
                <w:sz w:val="19"/>
                <w:szCs w:val="19"/>
              </w:rPr>
              <w:t>o</w:t>
            </w:r>
            <w:r w:rsidRPr="001D05E5">
              <w:rPr>
                <w:sz w:val="19"/>
                <w:szCs w:val="19"/>
              </w:rPr>
              <w:t>f</w:t>
            </w:r>
            <w:r w:rsidRPr="001D05E5">
              <w:rPr>
                <w:spacing w:val="-3"/>
                <w:sz w:val="19"/>
                <w:szCs w:val="19"/>
              </w:rPr>
              <w:t xml:space="preserve"> </w:t>
            </w:r>
            <w:r w:rsidRPr="001D05E5">
              <w:rPr>
                <w:spacing w:val="1"/>
                <w:sz w:val="19"/>
                <w:szCs w:val="19"/>
              </w:rPr>
              <w:t>16</w:t>
            </w:r>
            <w:r w:rsidRPr="001D05E5">
              <w:rPr>
                <w:spacing w:val="-2"/>
                <w:sz w:val="19"/>
                <w:szCs w:val="19"/>
              </w:rPr>
              <w:t>.</w:t>
            </w:r>
            <w:r w:rsidRPr="001D05E5">
              <w:rPr>
                <w:sz w:val="19"/>
                <w:szCs w:val="19"/>
              </w:rPr>
              <w:t>3</w:t>
            </w:r>
          </w:p>
        </w:tc>
        <w:tc>
          <w:tcPr>
            <w:tcW w:w="1065" w:type="dxa"/>
            <w:hideMark/>
          </w:tcPr>
          <w:p w:rsidR="00A4487F" w:rsidRPr="001D05E5" w:rsidRDefault="00A4487F" w:rsidP="009F5900">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cnfStyle w:val="000000000000" w:firstRow="0" w:lastRow="0" w:firstColumn="0" w:lastColumn="0" w:oddVBand="0" w:evenVBand="0" w:oddHBand="0" w:evenHBand="0" w:firstRowFirstColumn="0" w:firstRowLastColumn="0" w:lastRowFirstColumn="0" w:lastRowLastColumn="0"/>
              <w:rPr>
                <w:sz w:val="19"/>
                <w:szCs w:val="19"/>
              </w:rPr>
            </w:pPr>
            <w:r w:rsidRPr="001D05E5">
              <w:rPr>
                <w:spacing w:val="1"/>
                <w:sz w:val="19"/>
                <w:szCs w:val="19"/>
              </w:rPr>
              <w:t>0.00</w:t>
            </w:r>
            <w:r w:rsidRPr="001D05E5">
              <w:rPr>
                <w:spacing w:val="-1"/>
                <w:sz w:val="19"/>
                <w:szCs w:val="19"/>
              </w:rPr>
              <w:t>8</w:t>
            </w:r>
            <w:r w:rsidRPr="001D05E5">
              <w:rPr>
                <w:sz w:val="19"/>
                <w:szCs w:val="19"/>
              </w:rPr>
              <w:t>0</w:t>
            </w:r>
          </w:p>
        </w:tc>
      </w:tr>
    </w:tbl>
    <w:p w:rsidR="00A4487F" w:rsidRDefault="00A4487F" w:rsidP="00A4487F">
      <w:pPr>
        <w:tabs>
          <w:tab w:val="left" w:pos="720"/>
        </w:tabs>
        <w:autoSpaceDE w:val="0"/>
        <w:autoSpaceDN w:val="0"/>
        <w:adjustRightInd w:val="0"/>
        <w:ind w:right="-20"/>
        <w:rPr>
          <w:b/>
        </w:rPr>
      </w:pPr>
      <w:r>
        <w:rPr>
          <w:b/>
        </w:rPr>
        <w:lastRenderedPageBreak/>
        <w:t>Subgroup analysis</w:t>
      </w:r>
    </w:p>
    <w:p w:rsidR="00A4487F" w:rsidRDefault="00A4487F" w:rsidP="006823AA">
      <w:r>
        <w:t>Subgroup analyses of the primary efficacy endpoint (ITT analysis) showed consistent reduction of LDL-C from baseline with alirocumab versus placebo across a range of demographic and baseline characteristics: gender, BMI, region, statin treatment (intensity of background statin), prior history of MI or ischemic stroke, baseline calculated LDL-C, baseline HDL-C, baseline fa</w:t>
      </w:r>
      <w:r w:rsidR="006823AA">
        <w:t>sting TGs, and baseline Lp (a).</w:t>
      </w:r>
    </w:p>
    <w:p w:rsidR="00A4487F" w:rsidRDefault="00A4487F" w:rsidP="007355CB">
      <w:pPr>
        <w:pStyle w:val="Heading3"/>
        <w:rPr>
          <w:kern w:val="16"/>
          <w:szCs w:val="20"/>
        </w:rPr>
      </w:pPr>
      <w:bookmarkStart w:id="161" w:name="_Toc442360696"/>
      <w:bookmarkStart w:id="162" w:name="_Toc470159490"/>
      <w:r>
        <w:t>Indication 2 – Patients with high cardiovascular risk and hypercholesterolaemia not adequately controlled by statins and other LMT.</w:t>
      </w:r>
      <w:bookmarkEnd w:id="161"/>
      <w:bookmarkEnd w:id="162"/>
    </w:p>
    <w:p w:rsidR="00A4487F" w:rsidRDefault="00A4487F" w:rsidP="00517D51">
      <w:pPr>
        <w:pStyle w:val="Heading4"/>
      </w:pPr>
      <w:bookmarkStart w:id="163" w:name="_Toc442360697"/>
      <w:r>
        <w:t>Pivotal efficacy studies</w:t>
      </w:r>
      <w:bookmarkEnd w:id="163"/>
    </w:p>
    <w:p w:rsidR="00A4487F" w:rsidRDefault="00A4487F" w:rsidP="00517D51">
      <w:pPr>
        <w:pStyle w:val="Heading5"/>
      </w:pPr>
      <w:bookmarkStart w:id="164" w:name="_Toc442360698"/>
      <w:r>
        <w:t>Study EFC11568 - (Combo I)</w:t>
      </w:r>
      <w:bookmarkEnd w:id="164"/>
    </w:p>
    <w:p w:rsidR="00A4487F" w:rsidRPr="004800A8" w:rsidRDefault="00A4487F" w:rsidP="00EB1258">
      <w:r w:rsidRPr="004800A8">
        <w:t>A Randomised, Double Blind, Placebo Controlled, Parallel Group Study to Evaluate the Efficacy and Safety of SAR236553/REGN727 in High Cardiovascular Risk Patients with Hypercholesterolaemia Not Adequately Controlled with</w:t>
      </w:r>
      <w:r w:rsidR="00263759" w:rsidRPr="004800A8">
        <w:t xml:space="preserve"> Their Lipid Modifying Therapy.</w:t>
      </w:r>
    </w:p>
    <w:p w:rsidR="00A4487F" w:rsidRDefault="00A4487F" w:rsidP="00517D51">
      <w:pPr>
        <w:pStyle w:val="Heading6"/>
      </w:pPr>
      <w:r>
        <w:t>Study design, objectives, locations and dates</w:t>
      </w:r>
    </w:p>
    <w:p w:rsidR="00A4487F" w:rsidRDefault="00A4487F" w:rsidP="00517D51">
      <w:r>
        <w:t>A randomised, double blind, placebo controlled, parallel group, unbalanced (2:1 alirocumab</w:t>
      </w:r>
      <w:r w:rsidR="004800A8">
        <w:t>: placebo</w:t>
      </w:r>
      <w:r>
        <w:t>) study conducted at 80 centres in the USA from July 2012 to April 2014.</w:t>
      </w:r>
    </w:p>
    <w:p w:rsidR="00A4487F" w:rsidRDefault="00A4487F" w:rsidP="00517D51">
      <w:pPr>
        <w:pStyle w:val="ListBullet"/>
      </w:pPr>
      <w:r w:rsidRPr="00517D51">
        <w:t>Primary objective:</w:t>
      </w:r>
      <w:r>
        <w:t xml:space="preserve"> to demonstrate the reduction of LDL-C by alirocumab as add-on therapy to stable maximally tolerated daily statin therapy with or without other LMT in comparison with placebo after 24 weeks of treatment in high cardiovascular risk patients with hypercholesterolaemia.</w:t>
      </w:r>
    </w:p>
    <w:p w:rsidR="00517D51" w:rsidRDefault="00A4487F" w:rsidP="00517D51">
      <w:pPr>
        <w:pStyle w:val="ListBullet"/>
      </w:pPr>
      <w:r w:rsidRPr="00517D51">
        <w:t>Secondary objectives:</w:t>
      </w:r>
      <w:r>
        <w:rPr>
          <w:b/>
        </w:rPr>
        <w:t xml:space="preserve"> </w:t>
      </w:r>
      <w:r>
        <w:t>to evaluate:</w:t>
      </w:r>
    </w:p>
    <w:p w:rsidR="00517D51" w:rsidRDefault="00A4487F" w:rsidP="00517D51">
      <w:pPr>
        <w:pStyle w:val="ListBullet2"/>
      </w:pPr>
      <w:r>
        <w:t>effect of alirocumab 75 mg in comparison with placebo in LDL-C after 12 weeks of therapy</w:t>
      </w:r>
    </w:p>
    <w:p w:rsidR="00517D51" w:rsidRDefault="00A4487F" w:rsidP="00517D51">
      <w:pPr>
        <w:pStyle w:val="ListBullet2"/>
      </w:pPr>
      <w:r>
        <w:t>effect of alirocumab on other lipid parameters (Apo B, non-HDL-C, Total-C, Lp(a), HDL-C, TGs and Apo A-1)</w:t>
      </w:r>
    </w:p>
    <w:p w:rsidR="00517D51" w:rsidRDefault="00A4487F" w:rsidP="00517D51">
      <w:pPr>
        <w:pStyle w:val="ListBullet2"/>
      </w:pPr>
      <w:r>
        <w:t>the long term effect of alirocumab on LDL-C</w:t>
      </w:r>
    </w:p>
    <w:p w:rsidR="00517D51" w:rsidRDefault="00A4487F" w:rsidP="00517D51">
      <w:pPr>
        <w:pStyle w:val="ListBullet2"/>
      </w:pPr>
      <w:r>
        <w:t>the safety and tolerability of alirocumab</w:t>
      </w:r>
    </w:p>
    <w:p w:rsidR="00A4487F" w:rsidRDefault="00A4487F" w:rsidP="00517D51">
      <w:pPr>
        <w:pStyle w:val="ListBullet2"/>
      </w:pPr>
      <w:r>
        <w:t>the development of anti-drug antibodies</w:t>
      </w:r>
    </w:p>
    <w:p w:rsidR="00A4487F" w:rsidRDefault="00A4487F" w:rsidP="00517D51">
      <w:r>
        <w:t>The study consisted of 3 periods with a total duration of 62 weeks for each patient: a screening period of up to 2 weeks, a double blind treatment period of 52 weeks and a follow up period of 8 weeks.</w:t>
      </w:r>
    </w:p>
    <w:p w:rsidR="00A4487F" w:rsidRDefault="00A4487F" w:rsidP="00EB1258">
      <w:pPr>
        <w:pStyle w:val="FigureTitle"/>
      </w:pPr>
      <w:bookmarkStart w:id="165" w:name="_Toc442360426"/>
      <w:r>
        <w:lastRenderedPageBreak/>
        <w:t xml:space="preserve">Figure </w:t>
      </w:r>
      <w:r w:rsidR="002A1229">
        <w:t>17</w:t>
      </w:r>
      <w:r w:rsidR="00380B77">
        <w:t xml:space="preserve"> </w:t>
      </w:r>
      <w:r>
        <w:t>Study EFC11568: Study design</w:t>
      </w:r>
      <w:bookmarkEnd w:id="165"/>
    </w:p>
    <w:p w:rsidR="00A4487F" w:rsidRDefault="00A4487F" w:rsidP="00503FCC">
      <w:r>
        <w:rPr>
          <w:noProof/>
          <w:lang w:eastAsia="en-AU"/>
        </w:rPr>
        <w:drawing>
          <wp:inline distT="0" distB="0" distL="0" distR="0" wp14:anchorId="47372A9F" wp14:editId="2A6AEE07">
            <wp:extent cx="4945380" cy="2735580"/>
            <wp:effectExtent l="19050" t="19050" r="26670" b="26670"/>
            <wp:docPr id="26" name="Picture 26" descr="Figure 17 Study EFC11568: Study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945380" cy="2735580"/>
                    </a:xfrm>
                    <a:prstGeom prst="rect">
                      <a:avLst/>
                    </a:prstGeom>
                    <a:noFill/>
                    <a:ln w="6350" cmpd="sng">
                      <a:solidFill>
                        <a:srgbClr val="000000"/>
                      </a:solidFill>
                      <a:miter lim="800000"/>
                      <a:headEnd/>
                      <a:tailEnd/>
                    </a:ln>
                    <a:effectLst/>
                  </pic:spPr>
                </pic:pic>
              </a:graphicData>
            </a:graphic>
          </wp:inline>
        </w:drawing>
      </w:r>
    </w:p>
    <w:p w:rsidR="00A4487F" w:rsidRDefault="00A4487F" w:rsidP="00517D51">
      <w:pPr>
        <w:pStyle w:val="Heading6"/>
      </w:pPr>
      <w:r>
        <w:t>Inclusion and exclusion criteria</w:t>
      </w:r>
    </w:p>
    <w:p w:rsidR="00517D51" w:rsidRDefault="00A4487F" w:rsidP="00517D51">
      <w:pPr>
        <w:pStyle w:val="ListBullet"/>
      </w:pPr>
      <w:r w:rsidRPr="00517D51">
        <w:t>Inclusion criteria:</w:t>
      </w:r>
      <w:r>
        <w:t xml:space="preserve"> </w:t>
      </w:r>
      <w:r w:rsidRPr="00517D51">
        <w:t>Male or female (non-childbearing potential) patients (&gt;</w:t>
      </w:r>
      <w:r w:rsidR="00BB32ED">
        <w:t xml:space="preserve"> </w:t>
      </w:r>
      <w:r w:rsidRPr="00517D51">
        <w:t>18 years) with hypercholesterolemia and established CHD or CHD risk equivalents who were not adequately controlled with a maximally tolerated daily dose of statin with or without other LMT, both at stable doses for at least 4 weeks prior to the screening visit.</w:t>
      </w:r>
    </w:p>
    <w:p w:rsidR="00A4487F" w:rsidRDefault="00A4487F" w:rsidP="00517D51">
      <w:pPr>
        <w:pStyle w:val="ListBullet"/>
      </w:pPr>
      <w:r w:rsidRPr="00517D51">
        <w:t>Exclusion criteria:</w:t>
      </w:r>
      <w:r>
        <w:rPr>
          <w:b/>
        </w:rPr>
        <w:t xml:space="preserve"> </w:t>
      </w:r>
      <w:r>
        <w:t>Known history of homozygous or heterozygous familial hypercholesterolemia;</w:t>
      </w:r>
      <w:r>
        <w:rPr>
          <w:rFonts w:ascii="TimesNewRomanPSMT" w:hAnsi="TimesNewRomanPSMT" w:cs="TimesNewRomanPSMT"/>
          <w:sz w:val="24"/>
        </w:rPr>
        <w:t xml:space="preserve"> </w:t>
      </w:r>
      <w:r>
        <w:t>not on a stable dose of LMT (including statin) for at least 4 weeks and/or fenofibrate for at least 6 weeks, as applicable; prior to the screening visit or currently taking a statin other than simvastatin, atorvastatin, or rosuvastatin; recent (within 3 months) MI, unstable angina leading to hospitalisation, PCI, CABG, uncontrolled cardiac arrhythmia, stroke, transient ischemic attack, carotid revascularisation, endovascular procedure or surgical intervention for peripheral vascular disease; newly diagnosed (within 3 months) or poorly controlled diabetes (HbA1c &gt;</w:t>
      </w:r>
      <w:r w:rsidR="00BB32ED">
        <w:t xml:space="preserve"> </w:t>
      </w:r>
      <w:r>
        <w:t>8.5%).</w:t>
      </w:r>
    </w:p>
    <w:p w:rsidR="00A4487F" w:rsidRDefault="00A4487F" w:rsidP="00517D51">
      <w:pPr>
        <w:pStyle w:val="Heading6"/>
      </w:pPr>
      <w:r>
        <w:t>Study treatments</w:t>
      </w:r>
    </w:p>
    <w:p w:rsidR="00A4487F" w:rsidRDefault="00A4487F" w:rsidP="00517D51">
      <w:r>
        <w:t>Patients were randomised to 1 of the 2 arms, alirocumab or placebo for alirocumab, in a 2:1 ratio, during the double-blind treatment period:</w:t>
      </w:r>
    </w:p>
    <w:p w:rsidR="00A4487F" w:rsidRDefault="00A4487F" w:rsidP="00517D51">
      <w:pPr>
        <w:pStyle w:val="ListBullet"/>
      </w:pPr>
      <w:r>
        <w:t>Alirocumab</w:t>
      </w:r>
    </w:p>
    <w:p w:rsidR="00A4487F" w:rsidRDefault="00A4487F" w:rsidP="00517D51">
      <w:pPr>
        <w:pStyle w:val="ListBullet2"/>
      </w:pPr>
      <w:r>
        <w:t>75 mg alirocumab SC Q2W starting at Week 0 (randomisation) up to Week 12</w:t>
      </w:r>
    </w:p>
    <w:p w:rsidR="00A4487F" w:rsidRDefault="00A4487F" w:rsidP="00517D51">
      <w:pPr>
        <w:pStyle w:val="ListBullet2"/>
      </w:pPr>
      <w:r>
        <w:t xml:space="preserve">75 mg or 150 mg alirocumab SC Q2W (based on their Week 8 LDL-C level), starting at Week 12, and continuing up to Week 50, </w:t>
      </w:r>
      <w:r w:rsidR="00BB32ED">
        <w:t>that is,</w:t>
      </w:r>
      <w:r>
        <w:t xml:space="preserve"> 2 weeks before the end of the double-blind treatment period</w:t>
      </w:r>
    </w:p>
    <w:p w:rsidR="00A4487F" w:rsidRDefault="00A4487F" w:rsidP="00517D51">
      <w:pPr>
        <w:pStyle w:val="ListBullet"/>
        <w:rPr>
          <w:rFonts w:cs="TimesNewRomanPSMT"/>
        </w:rPr>
      </w:pPr>
      <w:r>
        <w:rPr>
          <w:rFonts w:cs="TimesNewRomanPSMT"/>
        </w:rPr>
        <w:t>Placebo for alirocumab SC Q2W, starting at Week 0 (randomisation), and continuing up to Week 50</w:t>
      </w:r>
    </w:p>
    <w:p w:rsidR="00A4487F" w:rsidRPr="00517D51" w:rsidRDefault="00A4487F" w:rsidP="00517D51">
      <w:r>
        <w:t>The up titration was that at the Week 12 visit, patients randomised to alirocumab continued on alirocumab 75 mg every 2 weeks if the Week 8 LDL-C was</w:t>
      </w:r>
      <w:r w:rsidR="00BB32ED">
        <w:t xml:space="preserve"> </w:t>
      </w:r>
      <w:r w:rsidR="008A704A">
        <w:t xml:space="preserve">&lt; </w:t>
      </w:r>
      <w:r>
        <w:t>1.81 mmol/L (&lt;</w:t>
      </w:r>
      <w:r w:rsidR="00BB32ED">
        <w:t xml:space="preserve"> </w:t>
      </w:r>
      <w:r>
        <w:t>70 mg/dL). Patients with Week 8 LDL-C ≥</w:t>
      </w:r>
      <w:r w:rsidR="00BB32ED">
        <w:t xml:space="preserve"> </w:t>
      </w:r>
      <w:r>
        <w:t>1.81 mmol/</w:t>
      </w:r>
      <w:proofErr w:type="gramStart"/>
      <w:r>
        <w:t>L</w:t>
      </w:r>
      <w:r w:rsidR="00BB32ED">
        <w:t>,</w:t>
      </w:r>
      <w:proofErr w:type="gramEnd"/>
      <w:r>
        <w:t xml:space="preserve"> were up titrated to alirocumab 150 mg.</w:t>
      </w:r>
    </w:p>
    <w:p w:rsidR="00A4487F" w:rsidRDefault="00A4487F" w:rsidP="00517D51">
      <w:pPr>
        <w:rPr>
          <w:rFonts w:cs="TimesNewRomanPSMT"/>
        </w:rPr>
      </w:pPr>
      <w:r>
        <w:rPr>
          <w:rFonts w:cs="TimesNewRomanPSMT"/>
        </w:rPr>
        <w:t>All IMP injections were administered SC in the abdomen, thigh, or outer area of the upper arm Q2W, with recommendation to rotate within an anatomical area or change the anatomical area based on the patient’s preference. Alirocumab (or placebo for alirocumab), provided in an auto-</w:t>
      </w:r>
      <w:r>
        <w:rPr>
          <w:rFonts w:cs="TimesNewRomanPSMT"/>
        </w:rPr>
        <w:lastRenderedPageBreak/>
        <w:t xml:space="preserve">injector (AI), was to be administered by </w:t>
      </w:r>
      <w:r w:rsidR="00BB32ED">
        <w:rPr>
          <w:rFonts w:cs="TimesNewRomanPSMT"/>
        </w:rPr>
        <w:t>self injection</w:t>
      </w:r>
      <w:r>
        <w:rPr>
          <w:rFonts w:cs="TimesNewRomanPSMT"/>
        </w:rPr>
        <w:t xml:space="preserve"> or by another designated person (su</w:t>
      </w:r>
      <w:r w:rsidR="00517D51">
        <w:rPr>
          <w:rFonts w:cs="TimesNewRomanPSMT"/>
        </w:rPr>
        <w:t xml:space="preserve">ch as a spouse, relative, </w:t>
      </w:r>
      <w:r w:rsidR="004800A8">
        <w:rPr>
          <w:rFonts w:cs="TimesNewRomanPSMT"/>
        </w:rPr>
        <w:t>etcetera</w:t>
      </w:r>
      <w:r w:rsidR="00517D51">
        <w:rPr>
          <w:rFonts w:cs="TimesNewRomanPSMT"/>
        </w:rPr>
        <w:t>).</w:t>
      </w:r>
    </w:p>
    <w:p w:rsidR="00A4487F" w:rsidRDefault="00A4487F" w:rsidP="00517D51">
      <w:pPr>
        <w:pStyle w:val="Heading6"/>
        <w:rPr>
          <w:kern w:val="16"/>
          <w:szCs w:val="24"/>
        </w:rPr>
      </w:pPr>
      <w:r>
        <w:t>Efficacy variables and outcomes</w:t>
      </w:r>
    </w:p>
    <w:p w:rsidR="00A4487F" w:rsidRDefault="00A4487F" w:rsidP="00517D51">
      <w:r>
        <w:t>The primary efficacy outcome was the percent change in LDL-C from baseline to Week 24.</w:t>
      </w:r>
    </w:p>
    <w:p w:rsidR="00A4487F" w:rsidRDefault="00A4487F" w:rsidP="00517D51">
      <w:r>
        <w:t xml:space="preserve">Other efficacy outcomes included as listed for </w:t>
      </w:r>
      <w:r w:rsidRPr="00517D51">
        <w:t>Study ECF12492</w:t>
      </w:r>
      <w:r w:rsidR="00517D51">
        <w:t>.</w:t>
      </w:r>
    </w:p>
    <w:p w:rsidR="00A4487F" w:rsidRDefault="00A4487F" w:rsidP="00517D51">
      <w:r>
        <w:t xml:space="preserve">ADAs were assessed at baseline (before the first IMP injection), at Week 12, Week 24, Week 52/or early termination, and during follow-up (Week 60). ADA samples were analysed using a validated, non-quantitative, titre-based bridging immunoassay. The sensitivity of the assay was approximately 5.6 ng/mL based on the monoclonal antibody positive control. The drug tolerance limit at 500 ng/mL of monoclonal antibody positive control was </w:t>
      </w:r>
      <w:proofErr w:type="gramStart"/>
      <w:r>
        <w:t>191 μg/mL</w:t>
      </w:r>
      <w:proofErr w:type="gramEnd"/>
      <w:r>
        <w:t>.</w:t>
      </w:r>
    </w:p>
    <w:p w:rsidR="00A4487F" w:rsidRDefault="00A4487F" w:rsidP="00517D51">
      <w:pPr>
        <w:pStyle w:val="Heading6"/>
      </w:pPr>
      <w:r>
        <w:t>Randomisation and blinding methods</w:t>
      </w:r>
    </w:p>
    <w:p w:rsidR="00A4487F" w:rsidRDefault="00A4487F" w:rsidP="00517D51">
      <w:r>
        <w:t>Patients were randomised to receive either alirocumab or placebo during the double-blind study treatment period using a 2:1 ratio, with permuted-block randomisation. Randomisation was stratified according to prior history of MI or ischemic stroke (Yes/No), statin treatment (high intensity statin, as defined by atorvastatin 40 to 80 mg daily or rosuvastatin 20 to 40 mg daily, versus simvastatin whatever the daily dose, atorvastatin below 40 mg daily, or r</w:t>
      </w:r>
      <w:r w:rsidR="00517D51">
        <w:t>osuvastatin below 20 mg daily).</w:t>
      </w:r>
    </w:p>
    <w:p w:rsidR="00A4487F" w:rsidRDefault="00A4487F" w:rsidP="00517D51">
      <w:r>
        <w:t>The study was double blinded with alirocumab and placebo for alirocumab provided in identically matched auto-injectors (AI) and packaged identic</w:t>
      </w:r>
      <w:r w:rsidR="00517D51">
        <w:t>ally with a double-blind label.</w:t>
      </w:r>
    </w:p>
    <w:p w:rsidR="00A4487F" w:rsidRDefault="00A4487F" w:rsidP="00517D51">
      <w:pPr>
        <w:pStyle w:val="Heading6"/>
      </w:pPr>
      <w:r>
        <w:t>Analysis populations</w:t>
      </w:r>
    </w:p>
    <w:p w:rsidR="00DF2E68" w:rsidRDefault="00A4487F" w:rsidP="00DF2E68">
      <w:pPr>
        <w:pStyle w:val="ListBullet"/>
      </w:pPr>
      <w:r w:rsidRPr="00DF2E68">
        <w:t>ITT population</w:t>
      </w:r>
      <w:r>
        <w:t xml:space="preserve"> (311 patients) was defined as all randomised patients who had an evaluable primary efficacy endpoint. The primary efficacy endpoint was evaluable when the following 2 conditions were met:</w:t>
      </w:r>
    </w:p>
    <w:p w:rsidR="00A4487F" w:rsidRDefault="00A4487F" w:rsidP="00DF2E68">
      <w:pPr>
        <w:pStyle w:val="ListBullet2"/>
      </w:pPr>
      <w:r>
        <w:t>Availability of baseline calculated LDL-C value</w:t>
      </w:r>
    </w:p>
    <w:p w:rsidR="00A4487F" w:rsidRDefault="00A4487F" w:rsidP="00DF2E68">
      <w:pPr>
        <w:pStyle w:val="ListBullet2"/>
      </w:pPr>
      <w:r>
        <w:t>Availability of at least 1 calculated LDL-C value on or off-treatment within 1 of the analysis windows up to Week 24</w:t>
      </w:r>
      <w:r w:rsidR="00BB32ED">
        <w:t>.</w:t>
      </w:r>
    </w:p>
    <w:p w:rsidR="00A4487F" w:rsidRDefault="00A4487F" w:rsidP="00DF2E68">
      <w:pPr>
        <w:pStyle w:val="ListBullet"/>
      </w:pPr>
      <w:r w:rsidRPr="00DF2E68">
        <w:t>The modified ITT (mITT) population</w:t>
      </w:r>
      <w:r>
        <w:t xml:space="preserve"> (309 patients) was defined as all randomised patients who took at least 1 dose or part of a dose of the double-blind IMP injection and had an evaluable primary efficacy endpoint during the efficacy treatment period. The primary efficacy endpoint was evaluable when the following 2 conditions were met:</w:t>
      </w:r>
    </w:p>
    <w:p w:rsidR="00A4487F" w:rsidRDefault="00A4487F" w:rsidP="00DF2E68">
      <w:pPr>
        <w:pStyle w:val="ListBullet2"/>
      </w:pPr>
      <w:r>
        <w:t>Availability of baseline calculated LDL-C value</w:t>
      </w:r>
    </w:p>
    <w:p w:rsidR="00DF2E68" w:rsidRDefault="00A4487F" w:rsidP="00DF2E68">
      <w:pPr>
        <w:pStyle w:val="ListBullet2"/>
      </w:pPr>
      <w:r>
        <w:t xml:space="preserve">Availability of at least 1 calculated LDL-C value on-treatment, </w:t>
      </w:r>
      <w:r w:rsidR="00BB32ED">
        <w:t>that is,</w:t>
      </w:r>
      <w:r>
        <w:t xml:space="preserve"> during the efficacy treatment period and within 1 of the </w:t>
      </w:r>
      <w:r w:rsidR="00DF2E68">
        <w:t>analysis windows up to Week 24.</w:t>
      </w:r>
    </w:p>
    <w:p w:rsidR="00A4487F" w:rsidRDefault="00A4487F" w:rsidP="00DF2E68">
      <w:pPr>
        <w:pStyle w:val="ListBullet2"/>
        <w:numPr>
          <w:ilvl w:val="0"/>
          <w:numId w:val="0"/>
        </w:numPr>
        <w:ind w:left="360"/>
      </w:pPr>
      <w:r>
        <w:t>The efficacy treatment period was defined as the time period from the first double-blind IMP injection up to the day of last injection +21 days.</w:t>
      </w:r>
    </w:p>
    <w:p w:rsidR="00A4487F" w:rsidRDefault="00A4487F" w:rsidP="00DF2E68">
      <w:pPr>
        <w:pStyle w:val="ListBullet"/>
      </w:pPr>
      <w:r w:rsidRPr="00DF2E68">
        <w:t>The safety population</w:t>
      </w:r>
      <w:r>
        <w:t xml:space="preserve"> (314 patients) was defined as the randomised patients who actually received at least 1 dose or part of a dose of the double-blind IMP injection. Patients were analysed according to the treatment actually received.</w:t>
      </w:r>
    </w:p>
    <w:p w:rsidR="00A4487F" w:rsidRDefault="00A4487F" w:rsidP="00DF2E68">
      <w:pPr>
        <w:pStyle w:val="Heading6"/>
      </w:pPr>
      <w:r>
        <w:t>Sample size</w:t>
      </w:r>
    </w:p>
    <w:p w:rsidR="00A4487F" w:rsidRDefault="00A4487F" w:rsidP="00DF2E68">
      <w:r>
        <w:t>A total sample size of 45 patients (30 in alirocumab and 15 in placebo) has 95% power to detect a difference in mean percent change in LDL-C of 30% with a 0.05 2</w:t>
      </w:r>
      <w:r w:rsidR="00BB32ED">
        <w:t xml:space="preserve"> </w:t>
      </w:r>
      <w:r>
        <w:t>sided significance level and assuming a common standard deviation (SD) of 25% and all these 45 patients having an evaluable primary endpoint.</w:t>
      </w:r>
    </w:p>
    <w:p w:rsidR="00A4487F" w:rsidRDefault="00A4487F" w:rsidP="00DF2E68">
      <w:r>
        <w:t xml:space="preserve">The sample size was increased to assess the safety of alirocumab. In order to have at least 147 patients on alirocumab treated for 12 months in this study, and assuming a dropout rate of 10% </w:t>
      </w:r>
      <w:r>
        <w:lastRenderedPageBreak/>
        <w:t xml:space="preserve">over the first </w:t>
      </w:r>
      <w:r w:rsidR="00BB32ED">
        <w:t>3 month</w:t>
      </w:r>
      <w:r>
        <w:t xml:space="preserve"> period and a dropout rate of 20% over the remaining </w:t>
      </w:r>
      <w:r w:rsidR="004800A8">
        <w:t>9 month</w:t>
      </w:r>
      <w:r>
        <w:t xml:space="preserve"> period, the final total sample size was increased and rounded to 306 with a randomisation ratio of 2:1</w:t>
      </w:r>
      <w:r w:rsidR="00DF2E68">
        <w:t xml:space="preserve"> (alirocumab:</w:t>
      </w:r>
      <w:r w:rsidR="00BB32ED">
        <w:t xml:space="preserve"> </w:t>
      </w:r>
      <w:r w:rsidR="00DF2E68">
        <w:t>204, placebo:</w:t>
      </w:r>
      <w:r w:rsidR="00BB32ED">
        <w:t xml:space="preserve"> </w:t>
      </w:r>
      <w:r w:rsidR="00DF2E68">
        <w:t>102).</w:t>
      </w:r>
    </w:p>
    <w:p w:rsidR="00A4487F" w:rsidRDefault="00A4487F" w:rsidP="00DF2E68">
      <w:pPr>
        <w:pStyle w:val="Heading6"/>
      </w:pPr>
      <w:r>
        <w:t>Statistical methods</w:t>
      </w:r>
    </w:p>
    <w:p w:rsidR="00A4487F" w:rsidRDefault="00A4487F" w:rsidP="00DF2E68">
      <w:proofErr w:type="gramStart"/>
      <w:r>
        <w:t>Same as for previous studies.</w:t>
      </w:r>
      <w:proofErr w:type="gramEnd"/>
    </w:p>
    <w:p w:rsidR="00A4487F" w:rsidRDefault="00A4487F" w:rsidP="00DF2E68">
      <w:pPr>
        <w:pStyle w:val="Heading6"/>
      </w:pPr>
      <w:r>
        <w:t>Participant flow</w:t>
      </w:r>
    </w:p>
    <w:p w:rsidR="00A4487F" w:rsidRDefault="00A4487F" w:rsidP="00380B77">
      <w:pPr>
        <w:pStyle w:val="Tabletitle"/>
      </w:pPr>
      <w:bookmarkStart w:id="166" w:name="_Toc442360523"/>
      <w:proofErr w:type="gramStart"/>
      <w:r>
        <w:t>Table</w:t>
      </w:r>
      <w:r w:rsidR="000C4D51">
        <w:t xml:space="preserve"> 22.</w:t>
      </w:r>
      <w:proofErr w:type="gramEnd"/>
      <w:r w:rsidR="000C4D51">
        <w:t xml:space="preserve"> </w:t>
      </w:r>
      <w:r>
        <w:t xml:space="preserve">Study EFC1568: </w:t>
      </w:r>
      <w:r w:rsidR="00BB32ED">
        <w:t xml:space="preserve">participant </w:t>
      </w:r>
      <w:r>
        <w:t>flow</w:t>
      </w:r>
      <w:bookmarkEnd w:id="166"/>
    </w:p>
    <w:tbl>
      <w:tblPr>
        <w:tblStyle w:val="TableTGAblue"/>
        <w:tblW w:w="8985" w:type="dxa"/>
        <w:tblLayout w:type="fixed"/>
        <w:tblLook w:val="04A0" w:firstRow="1" w:lastRow="0" w:firstColumn="1" w:lastColumn="0" w:noHBand="0" w:noVBand="1"/>
      </w:tblPr>
      <w:tblGrid>
        <w:gridCol w:w="5527"/>
        <w:gridCol w:w="1757"/>
        <w:gridCol w:w="1701"/>
      </w:tblGrid>
      <w:tr w:rsidR="00A4487F" w:rsidRPr="001D05E5" w:rsidTr="00E83103">
        <w:trPr>
          <w:cnfStyle w:val="100000000000" w:firstRow="1" w:lastRow="0" w:firstColumn="0" w:lastColumn="0" w:oddVBand="0" w:evenVBand="0" w:oddHBand="0" w:evenHBand="0" w:firstRowFirstColumn="0" w:firstRowLastColumn="0" w:lastRowFirstColumn="0" w:lastRowLastColumn="0"/>
          <w:trHeight w:val="283"/>
          <w:tblHeader/>
        </w:trPr>
        <w:tc>
          <w:tcPr>
            <w:cnfStyle w:val="001000000000" w:firstRow="0" w:lastRow="0" w:firstColumn="1" w:lastColumn="0" w:oddVBand="0" w:evenVBand="0" w:oddHBand="0" w:evenHBand="0" w:firstRowFirstColumn="0" w:firstRowLastColumn="0" w:lastRowFirstColumn="0" w:lastRowLastColumn="0"/>
            <w:tcW w:w="5527" w:type="dxa"/>
          </w:tcPr>
          <w:p w:rsidR="00A4487F" w:rsidRPr="001D05E5" w:rsidRDefault="00A4487F" w:rsidP="00380B77">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40" w:right="-20"/>
              <w:rPr>
                <w:spacing w:val="-1"/>
                <w:sz w:val="19"/>
                <w:szCs w:val="19"/>
              </w:rPr>
            </w:pPr>
          </w:p>
        </w:tc>
        <w:tc>
          <w:tcPr>
            <w:tcW w:w="1757" w:type="dxa"/>
            <w:hideMark/>
          </w:tcPr>
          <w:p w:rsidR="00A4487F" w:rsidRPr="001D05E5" w:rsidRDefault="00A4487F" w:rsidP="00380B77">
            <w:pPr>
              <w:tabs>
                <w:tab w:val="left" w:pos="720"/>
              </w:tabs>
              <w:autoSpaceDE w:val="0"/>
              <w:autoSpaceDN w:val="0"/>
              <w:adjustRightInd w:val="0"/>
              <w:spacing w:before="0" w:after="0"/>
              <w:ind w:left="12" w:right="-61"/>
              <w:jc w:val="center"/>
              <w:cnfStyle w:val="100000000000" w:firstRow="1" w:lastRow="0" w:firstColumn="0" w:lastColumn="0" w:oddVBand="0" w:evenVBand="0" w:oddHBand="0" w:evenHBand="0" w:firstRowFirstColumn="0" w:firstRowLastColumn="0" w:lastRowFirstColumn="0" w:lastRowLastColumn="0"/>
              <w:rPr>
                <w:sz w:val="19"/>
                <w:szCs w:val="19"/>
              </w:rPr>
            </w:pPr>
            <w:r w:rsidRPr="001D05E5">
              <w:rPr>
                <w:bCs/>
                <w:spacing w:val="1"/>
                <w:sz w:val="19"/>
                <w:szCs w:val="19"/>
              </w:rPr>
              <w:t>Placebo</w:t>
            </w:r>
          </w:p>
          <w:p w:rsidR="00A4487F" w:rsidRPr="001D05E5" w:rsidRDefault="00A4487F" w:rsidP="00380B77">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56"/>
              <w:jc w:val="center"/>
              <w:cnfStyle w:val="100000000000" w:firstRow="1" w:lastRow="0" w:firstColumn="0" w:lastColumn="0" w:oddVBand="0" w:evenVBand="0" w:oddHBand="0" w:evenHBand="0" w:firstRowFirstColumn="0" w:firstRowLastColumn="0" w:lastRowFirstColumn="0" w:lastRowLastColumn="0"/>
              <w:rPr>
                <w:sz w:val="19"/>
                <w:szCs w:val="19"/>
              </w:rPr>
            </w:pPr>
            <w:r w:rsidRPr="001D05E5">
              <w:rPr>
                <w:bCs/>
                <w:spacing w:val="1"/>
                <w:sz w:val="19"/>
                <w:szCs w:val="19"/>
              </w:rPr>
              <w:t>(</w:t>
            </w:r>
            <w:r w:rsidRPr="001D05E5">
              <w:rPr>
                <w:bCs/>
                <w:sz w:val="19"/>
                <w:szCs w:val="19"/>
              </w:rPr>
              <w:t>N</w:t>
            </w:r>
            <w:r w:rsidRPr="001D05E5">
              <w:rPr>
                <w:bCs/>
                <w:spacing w:val="-1"/>
                <w:sz w:val="19"/>
                <w:szCs w:val="19"/>
              </w:rPr>
              <w:t>=</w:t>
            </w:r>
            <w:r w:rsidRPr="001D05E5">
              <w:rPr>
                <w:bCs/>
                <w:spacing w:val="1"/>
                <w:sz w:val="19"/>
                <w:szCs w:val="19"/>
              </w:rPr>
              <w:t>107)</w:t>
            </w:r>
          </w:p>
        </w:tc>
        <w:tc>
          <w:tcPr>
            <w:tcW w:w="1701" w:type="dxa"/>
            <w:hideMark/>
          </w:tcPr>
          <w:p w:rsidR="00A4487F" w:rsidRPr="001D05E5" w:rsidRDefault="00A4487F" w:rsidP="00380B77">
            <w:pPr>
              <w:tabs>
                <w:tab w:val="left" w:pos="720"/>
              </w:tabs>
              <w:autoSpaceDE w:val="0"/>
              <w:autoSpaceDN w:val="0"/>
              <w:adjustRightInd w:val="0"/>
              <w:spacing w:before="0" w:after="0"/>
              <w:ind w:right="-34"/>
              <w:jc w:val="center"/>
              <w:cnfStyle w:val="100000000000" w:firstRow="1" w:lastRow="0" w:firstColumn="0" w:lastColumn="0" w:oddVBand="0" w:evenVBand="0" w:oddHBand="0" w:evenHBand="0" w:firstRowFirstColumn="0" w:firstRowLastColumn="0" w:lastRowFirstColumn="0" w:lastRowLastColumn="0"/>
              <w:rPr>
                <w:sz w:val="19"/>
                <w:szCs w:val="19"/>
              </w:rPr>
            </w:pPr>
            <w:r w:rsidRPr="001D05E5">
              <w:rPr>
                <w:bCs/>
                <w:sz w:val="19"/>
                <w:szCs w:val="19"/>
              </w:rPr>
              <w:t>Alir</w:t>
            </w:r>
            <w:r w:rsidRPr="001D05E5">
              <w:rPr>
                <w:bCs/>
                <w:spacing w:val="1"/>
                <w:sz w:val="19"/>
                <w:szCs w:val="19"/>
              </w:rPr>
              <w:t>ocu</w:t>
            </w:r>
            <w:r w:rsidRPr="001D05E5">
              <w:rPr>
                <w:bCs/>
                <w:spacing w:val="-3"/>
                <w:sz w:val="19"/>
                <w:szCs w:val="19"/>
              </w:rPr>
              <w:t>m</w:t>
            </w:r>
            <w:r w:rsidRPr="001D05E5">
              <w:rPr>
                <w:bCs/>
                <w:spacing w:val="1"/>
                <w:sz w:val="19"/>
                <w:szCs w:val="19"/>
              </w:rPr>
              <w:t>ab</w:t>
            </w:r>
          </w:p>
          <w:p w:rsidR="00A4487F" w:rsidRPr="001D05E5" w:rsidRDefault="00A4487F" w:rsidP="00380B77">
            <w:pPr>
              <w:tabs>
                <w:tab w:val="left" w:pos="720"/>
              </w:tabs>
              <w:autoSpaceDE w:val="0"/>
              <w:autoSpaceDN w:val="0"/>
              <w:adjustRightInd w:val="0"/>
              <w:spacing w:before="0" w:after="0"/>
              <w:ind w:right="-34"/>
              <w:jc w:val="center"/>
              <w:cnfStyle w:val="100000000000" w:firstRow="1" w:lastRow="0" w:firstColumn="0" w:lastColumn="0" w:oddVBand="0" w:evenVBand="0" w:oddHBand="0" w:evenHBand="0" w:firstRowFirstColumn="0" w:firstRowLastColumn="0" w:lastRowFirstColumn="0" w:lastRowLastColumn="0"/>
              <w:rPr>
                <w:b w:val="0"/>
                <w:bCs/>
                <w:sz w:val="19"/>
                <w:szCs w:val="19"/>
              </w:rPr>
            </w:pPr>
            <w:r w:rsidRPr="001D05E5">
              <w:rPr>
                <w:bCs/>
                <w:spacing w:val="1"/>
                <w:sz w:val="19"/>
                <w:szCs w:val="19"/>
              </w:rPr>
              <w:t xml:space="preserve">75 </w:t>
            </w:r>
            <w:r w:rsidRPr="001D05E5">
              <w:rPr>
                <w:bCs/>
                <w:spacing w:val="-1"/>
                <w:sz w:val="19"/>
                <w:szCs w:val="19"/>
              </w:rPr>
              <w:t>Q</w:t>
            </w:r>
            <w:r w:rsidRPr="001D05E5">
              <w:rPr>
                <w:bCs/>
                <w:spacing w:val="1"/>
                <w:sz w:val="19"/>
                <w:szCs w:val="19"/>
              </w:rPr>
              <w:t>2</w:t>
            </w:r>
            <w:r w:rsidRPr="001D05E5">
              <w:rPr>
                <w:bCs/>
                <w:sz w:val="19"/>
                <w:szCs w:val="19"/>
              </w:rPr>
              <w:t>W/</w:t>
            </w:r>
            <w:r w:rsidRPr="001D05E5">
              <w:rPr>
                <w:bCs/>
                <w:spacing w:val="3"/>
                <w:sz w:val="19"/>
                <w:szCs w:val="19"/>
              </w:rPr>
              <w:t>U</w:t>
            </w:r>
            <w:r w:rsidRPr="001D05E5">
              <w:rPr>
                <w:bCs/>
                <w:sz w:val="19"/>
                <w:szCs w:val="19"/>
              </w:rPr>
              <w:t>p</w:t>
            </w:r>
            <w:r w:rsidRPr="001D05E5">
              <w:rPr>
                <w:bCs/>
                <w:spacing w:val="1"/>
                <w:sz w:val="19"/>
                <w:szCs w:val="19"/>
              </w:rPr>
              <w:t xml:space="preserve">150 </w:t>
            </w:r>
            <w:r w:rsidRPr="001D05E5">
              <w:rPr>
                <w:bCs/>
                <w:spacing w:val="-1"/>
                <w:sz w:val="19"/>
                <w:szCs w:val="19"/>
              </w:rPr>
              <w:t>Q</w:t>
            </w:r>
            <w:r w:rsidRPr="001D05E5">
              <w:rPr>
                <w:bCs/>
                <w:spacing w:val="1"/>
                <w:sz w:val="19"/>
                <w:szCs w:val="19"/>
              </w:rPr>
              <w:t>2</w:t>
            </w:r>
            <w:r w:rsidRPr="001D05E5">
              <w:rPr>
                <w:bCs/>
                <w:sz w:val="19"/>
                <w:szCs w:val="19"/>
              </w:rPr>
              <w:t>W</w:t>
            </w:r>
          </w:p>
          <w:p w:rsidR="00A4487F" w:rsidRPr="001D05E5" w:rsidRDefault="00A4487F" w:rsidP="00380B77">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34"/>
              <w:jc w:val="center"/>
              <w:cnfStyle w:val="100000000000" w:firstRow="1" w:lastRow="0" w:firstColumn="0" w:lastColumn="0" w:oddVBand="0" w:evenVBand="0" w:oddHBand="0" w:evenHBand="0" w:firstRowFirstColumn="0" w:firstRowLastColumn="0" w:lastRowFirstColumn="0" w:lastRowLastColumn="0"/>
              <w:rPr>
                <w:sz w:val="19"/>
                <w:szCs w:val="19"/>
              </w:rPr>
            </w:pPr>
            <w:r w:rsidRPr="001D05E5">
              <w:rPr>
                <w:bCs/>
                <w:spacing w:val="1"/>
                <w:sz w:val="19"/>
                <w:szCs w:val="19"/>
              </w:rPr>
              <w:t>(</w:t>
            </w:r>
            <w:r w:rsidRPr="001D05E5">
              <w:rPr>
                <w:bCs/>
                <w:sz w:val="19"/>
                <w:szCs w:val="19"/>
              </w:rPr>
              <w:t>N</w:t>
            </w:r>
            <w:r w:rsidRPr="001D05E5">
              <w:rPr>
                <w:bCs/>
                <w:spacing w:val="-1"/>
                <w:sz w:val="19"/>
                <w:szCs w:val="19"/>
              </w:rPr>
              <w:t>=</w:t>
            </w:r>
            <w:r w:rsidRPr="001D05E5">
              <w:rPr>
                <w:bCs/>
                <w:spacing w:val="1"/>
                <w:sz w:val="19"/>
                <w:szCs w:val="19"/>
              </w:rPr>
              <w:t>209)</w:t>
            </w:r>
          </w:p>
        </w:tc>
      </w:tr>
      <w:tr w:rsidR="00A4487F" w:rsidRPr="001D05E5" w:rsidTr="00BB32ED">
        <w:trPr>
          <w:trHeight w:val="283"/>
        </w:trPr>
        <w:tc>
          <w:tcPr>
            <w:cnfStyle w:val="001000000000" w:firstRow="0" w:lastRow="0" w:firstColumn="1" w:lastColumn="0" w:oddVBand="0" w:evenVBand="0" w:oddHBand="0" w:evenHBand="0" w:firstRowFirstColumn="0" w:firstRowLastColumn="0" w:lastRowFirstColumn="0" w:lastRowLastColumn="0"/>
            <w:tcW w:w="5527" w:type="dxa"/>
            <w:hideMark/>
          </w:tcPr>
          <w:p w:rsidR="00A4487F" w:rsidRPr="001D05E5" w:rsidRDefault="00A4487F" w:rsidP="00380B77">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40" w:right="-20"/>
              <w:rPr>
                <w:spacing w:val="-1"/>
                <w:sz w:val="19"/>
                <w:szCs w:val="19"/>
              </w:rPr>
            </w:pPr>
            <w:r w:rsidRPr="001D05E5">
              <w:rPr>
                <w:spacing w:val="-1"/>
                <w:sz w:val="19"/>
                <w:szCs w:val="19"/>
              </w:rPr>
              <w:t>R</w:t>
            </w:r>
            <w:r w:rsidRPr="001D05E5">
              <w:rPr>
                <w:sz w:val="19"/>
                <w:szCs w:val="19"/>
              </w:rPr>
              <w:t>a</w:t>
            </w:r>
            <w:r w:rsidRPr="001D05E5">
              <w:rPr>
                <w:spacing w:val="-1"/>
                <w:sz w:val="19"/>
                <w:szCs w:val="19"/>
              </w:rPr>
              <w:t>n</w:t>
            </w:r>
            <w:r w:rsidRPr="001D05E5">
              <w:rPr>
                <w:spacing w:val="1"/>
                <w:sz w:val="19"/>
                <w:szCs w:val="19"/>
              </w:rPr>
              <w:t>d</w:t>
            </w:r>
            <w:r w:rsidRPr="001D05E5">
              <w:rPr>
                <w:spacing w:val="4"/>
                <w:sz w:val="19"/>
                <w:szCs w:val="19"/>
              </w:rPr>
              <w:t>o</w:t>
            </w:r>
            <w:r w:rsidRPr="001D05E5">
              <w:rPr>
                <w:spacing w:val="-1"/>
                <w:sz w:val="19"/>
                <w:szCs w:val="19"/>
              </w:rPr>
              <w:t>m</w:t>
            </w:r>
            <w:r w:rsidRPr="001D05E5">
              <w:rPr>
                <w:spacing w:val="1"/>
                <w:sz w:val="19"/>
                <w:szCs w:val="19"/>
              </w:rPr>
              <w:t>ise</w:t>
            </w:r>
            <w:r w:rsidRPr="001D05E5">
              <w:rPr>
                <w:sz w:val="19"/>
                <w:szCs w:val="19"/>
              </w:rPr>
              <w:t>d</w:t>
            </w:r>
            <w:r w:rsidRPr="001D05E5">
              <w:rPr>
                <w:spacing w:val="-9"/>
                <w:sz w:val="19"/>
                <w:szCs w:val="19"/>
              </w:rPr>
              <w:t xml:space="preserve"> </w:t>
            </w:r>
            <w:r w:rsidRPr="001D05E5">
              <w:rPr>
                <w:spacing w:val="1"/>
                <w:sz w:val="19"/>
                <w:szCs w:val="19"/>
              </w:rPr>
              <w:t>b</w:t>
            </w:r>
            <w:r w:rsidRPr="001D05E5">
              <w:rPr>
                <w:spacing w:val="-1"/>
                <w:sz w:val="19"/>
                <w:szCs w:val="19"/>
              </w:rPr>
              <w:t>u</w:t>
            </w:r>
            <w:r w:rsidRPr="001D05E5">
              <w:rPr>
                <w:sz w:val="19"/>
                <w:szCs w:val="19"/>
              </w:rPr>
              <w:t>t</w:t>
            </w:r>
            <w:r w:rsidRPr="001D05E5">
              <w:rPr>
                <w:spacing w:val="-2"/>
                <w:sz w:val="19"/>
                <w:szCs w:val="19"/>
              </w:rPr>
              <w:t xml:space="preserve"> </w:t>
            </w:r>
            <w:r w:rsidRPr="001D05E5">
              <w:rPr>
                <w:spacing w:val="-1"/>
                <w:sz w:val="19"/>
                <w:szCs w:val="19"/>
              </w:rPr>
              <w:t>n</w:t>
            </w:r>
            <w:r w:rsidRPr="001D05E5">
              <w:rPr>
                <w:spacing w:val="1"/>
                <w:sz w:val="19"/>
                <w:szCs w:val="19"/>
              </w:rPr>
              <w:t>o</w:t>
            </w:r>
            <w:r w:rsidRPr="001D05E5">
              <w:rPr>
                <w:sz w:val="19"/>
                <w:szCs w:val="19"/>
              </w:rPr>
              <w:t>t</w:t>
            </w:r>
            <w:r w:rsidRPr="001D05E5">
              <w:rPr>
                <w:spacing w:val="-2"/>
                <w:sz w:val="19"/>
                <w:szCs w:val="19"/>
              </w:rPr>
              <w:t xml:space="preserve"> </w:t>
            </w:r>
            <w:r w:rsidRPr="001D05E5">
              <w:rPr>
                <w:spacing w:val="1"/>
                <w:sz w:val="19"/>
                <w:szCs w:val="19"/>
              </w:rPr>
              <w:t>treate</w:t>
            </w:r>
            <w:r w:rsidRPr="001D05E5">
              <w:rPr>
                <w:sz w:val="19"/>
                <w:szCs w:val="19"/>
              </w:rPr>
              <w:t>d</w:t>
            </w:r>
          </w:p>
        </w:tc>
        <w:tc>
          <w:tcPr>
            <w:tcW w:w="1757" w:type="dxa"/>
            <w:hideMark/>
          </w:tcPr>
          <w:p w:rsidR="00A4487F" w:rsidRPr="001D05E5" w:rsidRDefault="00A4487F" w:rsidP="00380B77">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56"/>
              <w:jc w:val="center"/>
              <w:cnfStyle w:val="000000000000" w:firstRow="0" w:lastRow="0" w:firstColumn="0" w:lastColumn="0" w:oddVBand="0" w:evenVBand="0" w:oddHBand="0" w:evenHBand="0" w:firstRowFirstColumn="0" w:firstRowLastColumn="0" w:lastRowFirstColumn="0" w:lastRowLastColumn="0"/>
              <w:rPr>
                <w:spacing w:val="1"/>
                <w:sz w:val="19"/>
                <w:szCs w:val="19"/>
              </w:rPr>
            </w:pPr>
            <w:r w:rsidRPr="001D05E5">
              <w:rPr>
                <w:sz w:val="19"/>
                <w:szCs w:val="19"/>
              </w:rPr>
              <w:t>0</w:t>
            </w:r>
          </w:p>
        </w:tc>
        <w:tc>
          <w:tcPr>
            <w:tcW w:w="1701" w:type="dxa"/>
            <w:hideMark/>
          </w:tcPr>
          <w:p w:rsidR="00A4487F" w:rsidRPr="001D05E5" w:rsidRDefault="00A4487F" w:rsidP="00380B77">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56"/>
              <w:jc w:val="center"/>
              <w:cnfStyle w:val="000000000000" w:firstRow="0" w:lastRow="0" w:firstColumn="0" w:lastColumn="0" w:oddVBand="0" w:evenVBand="0" w:oddHBand="0" w:evenHBand="0" w:firstRowFirstColumn="0" w:firstRowLastColumn="0" w:lastRowFirstColumn="0" w:lastRowLastColumn="0"/>
              <w:rPr>
                <w:spacing w:val="1"/>
                <w:sz w:val="19"/>
                <w:szCs w:val="19"/>
              </w:rPr>
            </w:pPr>
            <w:r w:rsidRPr="001D05E5">
              <w:rPr>
                <w:sz w:val="19"/>
                <w:szCs w:val="19"/>
              </w:rPr>
              <w:t>2</w:t>
            </w:r>
            <w:r w:rsidRPr="001D05E5">
              <w:rPr>
                <w:spacing w:val="1"/>
                <w:sz w:val="19"/>
                <w:szCs w:val="19"/>
              </w:rPr>
              <w:t xml:space="preserve"> (1.0%)</w:t>
            </w:r>
          </w:p>
        </w:tc>
      </w:tr>
      <w:tr w:rsidR="00A4487F" w:rsidRPr="001D05E5" w:rsidTr="00BB32ED">
        <w:trPr>
          <w:trHeight w:val="283"/>
        </w:trPr>
        <w:tc>
          <w:tcPr>
            <w:cnfStyle w:val="001000000000" w:firstRow="0" w:lastRow="0" w:firstColumn="1" w:lastColumn="0" w:oddVBand="0" w:evenVBand="0" w:oddHBand="0" w:evenHBand="0" w:firstRowFirstColumn="0" w:firstRowLastColumn="0" w:lastRowFirstColumn="0" w:lastRowLastColumn="0"/>
            <w:tcW w:w="5527" w:type="dxa"/>
            <w:hideMark/>
          </w:tcPr>
          <w:p w:rsidR="00A4487F" w:rsidRPr="001D05E5" w:rsidRDefault="00A4487F" w:rsidP="00380B77">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40" w:right="-20"/>
              <w:rPr>
                <w:spacing w:val="1"/>
                <w:sz w:val="19"/>
                <w:szCs w:val="19"/>
              </w:rPr>
            </w:pPr>
            <w:r w:rsidRPr="001D05E5">
              <w:rPr>
                <w:spacing w:val="-1"/>
                <w:sz w:val="19"/>
                <w:szCs w:val="19"/>
              </w:rPr>
              <w:t>R</w:t>
            </w:r>
            <w:r w:rsidRPr="001D05E5">
              <w:rPr>
                <w:sz w:val="19"/>
                <w:szCs w:val="19"/>
              </w:rPr>
              <w:t>a</w:t>
            </w:r>
            <w:r w:rsidRPr="001D05E5">
              <w:rPr>
                <w:spacing w:val="-1"/>
                <w:sz w:val="19"/>
                <w:szCs w:val="19"/>
              </w:rPr>
              <w:t>n</w:t>
            </w:r>
            <w:r w:rsidRPr="001D05E5">
              <w:rPr>
                <w:spacing w:val="1"/>
                <w:sz w:val="19"/>
                <w:szCs w:val="19"/>
              </w:rPr>
              <w:t>d</w:t>
            </w:r>
            <w:r w:rsidRPr="001D05E5">
              <w:rPr>
                <w:spacing w:val="4"/>
                <w:sz w:val="19"/>
                <w:szCs w:val="19"/>
              </w:rPr>
              <w:t>o</w:t>
            </w:r>
            <w:r w:rsidRPr="001D05E5">
              <w:rPr>
                <w:spacing w:val="-1"/>
                <w:sz w:val="19"/>
                <w:szCs w:val="19"/>
              </w:rPr>
              <w:t>m</w:t>
            </w:r>
            <w:r w:rsidRPr="001D05E5">
              <w:rPr>
                <w:sz w:val="19"/>
                <w:szCs w:val="19"/>
              </w:rPr>
              <w:t>is</w:t>
            </w:r>
            <w:r w:rsidRPr="001D05E5">
              <w:rPr>
                <w:spacing w:val="1"/>
                <w:sz w:val="19"/>
                <w:szCs w:val="19"/>
              </w:rPr>
              <w:t>e</w:t>
            </w:r>
            <w:r w:rsidRPr="001D05E5">
              <w:rPr>
                <w:sz w:val="19"/>
                <w:szCs w:val="19"/>
              </w:rPr>
              <w:t>d</w:t>
            </w:r>
            <w:r w:rsidRPr="001D05E5">
              <w:rPr>
                <w:spacing w:val="-9"/>
                <w:sz w:val="19"/>
                <w:szCs w:val="19"/>
              </w:rPr>
              <w:t xml:space="preserve"> </w:t>
            </w:r>
            <w:r w:rsidRPr="001D05E5">
              <w:rPr>
                <w:spacing w:val="1"/>
                <w:sz w:val="19"/>
                <w:szCs w:val="19"/>
              </w:rPr>
              <w:t>a</w:t>
            </w:r>
            <w:r w:rsidRPr="001D05E5">
              <w:rPr>
                <w:spacing w:val="-1"/>
                <w:sz w:val="19"/>
                <w:szCs w:val="19"/>
              </w:rPr>
              <w:t>n</w:t>
            </w:r>
            <w:r w:rsidRPr="001D05E5">
              <w:rPr>
                <w:sz w:val="19"/>
                <w:szCs w:val="19"/>
              </w:rPr>
              <w:t>d</w:t>
            </w:r>
            <w:r w:rsidRPr="001D05E5">
              <w:rPr>
                <w:spacing w:val="-2"/>
                <w:sz w:val="19"/>
                <w:szCs w:val="19"/>
              </w:rPr>
              <w:t xml:space="preserve"> </w:t>
            </w:r>
            <w:r w:rsidRPr="001D05E5">
              <w:rPr>
                <w:sz w:val="19"/>
                <w:szCs w:val="19"/>
              </w:rPr>
              <w:t>t</w:t>
            </w:r>
            <w:r w:rsidRPr="001D05E5">
              <w:rPr>
                <w:spacing w:val="1"/>
                <w:sz w:val="19"/>
                <w:szCs w:val="19"/>
              </w:rPr>
              <w:t>rea</w:t>
            </w:r>
            <w:r w:rsidRPr="001D05E5">
              <w:rPr>
                <w:sz w:val="19"/>
                <w:szCs w:val="19"/>
              </w:rPr>
              <w:t>t</w:t>
            </w:r>
            <w:r w:rsidRPr="001D05E5">
              <w:rPr>
                <w:spacing w:val="1"/>
                <w:sz w:val="19"/>
                <w:szCs w:val="19"/>
              </w:rPr>
              <w:t>e</w:t>
            </w:r>
            <w:r w:rsidRPr="001D05E5">
              <w:rPr>
                <w:sz w:val="19"/>
                <w:szCs w:val="19"/>
              </w:rPr>
              <w:t>d</w:t>
            </w:r>
          </w:p>
        </w:tc>
        <w:tc>
          <w:tcPr>
            <w:tcW w:w="1757" w:type="dxa"/>
            <w:hideMark/>
          </w:tcPr>
          <w:p w:rsidR="00A4487F" w:rsidRPr="001D05E5" w:rsidRDefault="00A4487F" w:rsidP="00380B77">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56"/>
              <w:jc w:val="center"/>
              <w:cnfStyle w:val="000000000000" w:firstRow="0" w:lastRow="0" w:firstColumn="0" w:lastColumn="0" w:oddVBand="0" w:evenVBand="0" w:oddHBand="0" w:evenHBand="0" w:firstRowFirstColumn="0" w:firstRowLastColumn="0" w:lastRowFirstColumn="0" w:lastRowLastColumn="0"/>
              <w:rPr>
                <w:spacing w:val="1"/>
                <w:w w:val="99"/>
                <w:sz w:val="19"/>
                <w:szCs w:val="19"/>
              </w:rPr>
            </w:pPr>
            <w:r w:rsidRPr="001D05E5">
              <w:rPr>
                <w:spacing w:val="1"/>
                <w:sz w:val="19"/>
                <w:szCs w:val="19"/>
              </w:rPr>
              <w:t>10</w:t>
            </w:r>
            <w:r w:rsidRPr="001D05E5">
              <w:rPr>
                <w:sz w:val="19"/>
                <w:szCs w:val="19"/>
              </w:rPr>
              <w:t>7</w:t>
            </w:r>
            <w:r w:rsidRPr="001D05E5">
              <w:rPr>
                <w:spacing w:val="-4"/>
                <w:sz w:val="19"/>
                <w:szCs w:val="19"/>
              </w:rPr>
              <w:t xml:space="preserve"> </w:t>
            </w:r>
            <w:r w:rsidRPr="001D05E5">
              <w:rPr>
                <w:spacing w:val="1"/>
                <w:sz w:val="19"/>
                <w:szCs w:val="19"/>
              </w:rPr>
              <w:t>(100</w:t>
            </w:r>
            <w:r w:rsidRPr="001D05E5">
              <w:rPr>
                <w:sz w:val="19"/>
                <w:szCs w:val="19"/>
              </w:rPr>
              <w:t>%)</w:t>
            </w:r>
          </w:p>
        </w:tc>
        <w:tc>
          <w:tcPr>
            <w:tcW w:w="1701" w:type="dxa"/>
            <w:hideMark/>
          </w:tcPr>
          <w:p w:rsidR="00A4487F" w:rsidRPr="001D05E5" w:rsidRDefault="00A4487F" w:rsidP="00380B77">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56"/>
              <w:jc w:val="center"/>
              <w:cnfStyle w:val="000000000000" w:firstRow="0" w:lastRow="0" w:firstColumn="0" w:lastColumn="0" w:oddVBand="0" w:evenVBand="0" w:oddHBand="0" w:evenHBand="0" w:firstRowFirstColumn="0" w:firstRowLastColumn="0" w:lastRowFirstColumn="0" w:lastRowLastColumn="0"/>
              <w:rPr>
                <w:spacing w:val="1"/>
                <w:sz w:val="19"/>
                <w:szCs w:val="19"/>
              </w:rPr>
            </w:pPr>
            <w:r w:rsidRPr="001D05E5">
              <w:rPr>
                <w:spacing w:val="1"/>
                <w:sz w:val="19"/>
                <w:szCs w:val="19"/>
              </w:rPr>
              <w:t>20</w:t>
            </w:r>
            <w:r w:rsidRPr="001D05E5">
              <w:rPr>
                <w:sz w:val="19"/>
                <w:szCs w:val="19"/>
              </w:rPr>
              <w:t>7</w:t>
            </w:r>
            <w:r w:rsidRPr="001D05E5">
              <w:rPr>
                <w:spacing w:val="-1"/>
                <w:sz w:val="19"/>
                <w:szCs w:val="19"/>
              </w:rPr>
              <w:t xml:space="preserve"> </w:t>
            </w:r>
            <w:r w:rsidRPr="001D05E5">
              <w:rPr>
                <w:spacing w:val="1"/>
                <w:sz w:val="19"/>
                <w:szCs w:val="19"/>
              </w:rPr>
              <w:t>(99</w:t>
            </w:r>
            <w:r w:rsidRPr="001D05E5">
              <w:rPr>
                <w:spacing w:val="-2"/>
                <w:sz w:val="19"/>
                <w:szCs w:val="19"/>
              </w:rPr>
              <w:t>.</w:t>
            </w:r>
            <w:r w:rsidRPr="001D05E5">
              <w:rPr>
                <w:spacing w:val="1"/>
                <w:sz w:val="19"/>
                <w:szCs w:val="19"/>
              </w:rPr>
              <w:t>0</w:t>
            </w:r>
            <w:r w:rsidRPr="001D05E5">
              <w:rPr>
                <w:sz w:val="19"/>
                <w:szCs w:val="19"/>
              </w:rPr>
              <w:t>%)</w:t>
            </w:r>
          </w:p>
        </w:tc>
      </w:tr>
      <w:tr w:rsidR="00A4487F" w:rsidRPr="001D05E5" w:rsidTr="00BB32ED">
        <w:trPr>
          <w:trHeight w:val="283"/>
        </w:trPr>
        <w:tc>
          <w:tcPr>
            <w:cnfStyle w:val="001000000000" w:firstRow="0" w:lastRow="0" w:firstColumn="1" w:lastColumn="0" w:oddVBand="0" w:evenVBand="0" w:oddHBand="0" w:evenHBand="0" w:firstRowFirstColumn="0" w:firstRowLastColumn="0" w:lastRowFirstColumn="0" w:lastRowLastColumn="0"/>
            <w:tcW w:w="5527" w:type="dxa"/>
            <w:hideMark/>
          </w:tcPr>
          <w:p w:rsidR="00A4487F" w:rsidRPr="001D05E5" w:rsidRDefault="00A4487F" w:rsidP="00380B77">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142" w:right="-20"/>
              <w:rPr>
                <w:sz w:val="19"/>
                <w:szCs w:val="19"/>
              </w:rPr>
            </w:pPr>
            <w:r w:rsidRPr="001D05E5">
              <w:rPr>
                <w:spacing w:val="-1"/>
                <w:sz w:val="19"/>
                <w:szCs w:val="19"/>
              </w:rPr>
              <w:t>C</w:t>
            </w:r>
            <w:r w:rsidRPr="001D05E5">
              <w:rPr>
                <w:spacing w:val="4"/>
                <w:sz w:val="19"/>
                <w:szCs w:val="19"/>
              </w:rPr>
              <w:t>o</w:t>
            </w:r>
            <w:r w:rsidRPr="001D05E5">
              <w:rPr>
                <w:spacing w:val="-4"/>
                <w:sz w:val="19"/>
                <w:szCs w:val="19"/>
              </w:rPr>
              <w:t>m</w:t>
            </w:r>
            <w:r w:rsidRPr="001D05E5">
              <w:rPr>
                <w:spacing w:val="1"/>
                <w:sz w:val="19"/>
                <w:szCs w:val="19"/>
              </w:rPr>
              <w:t>p</w:t>
            </w:r>
            <w:r w:rsidRPr="001D05E5">
              <w:rPr>
                <w:sz w:val="19"/>
                <w:szCs w:val="19"/>
              </w:rPr>
              <w:t>lete</w:t>
            </w:r>
            <w:r w:rsidRPr="001D05E5">
              <w:rPr>
                <w:spacing w:val="-7"/>
                <w:sz w:val="19"/>
                <w:szCs w:val="19"/>
              </w:rPr>
              <w:t xml:space="preserve"> </w:t>
            </w:r>
            <w:r w:rsidRPr="001D05E5">
              <w:rPr>
                <w:spacing w:val="1"/>
                <w:sz w:val="19"/>
                <w:szCs w:val="19"/>
              </w:rPr>
              <w:t>1</w:t>
            </w:r>
            <w:r w:rsidRPr="001D05E5">
              <w:rPr>
                <w:sz w:val="19"/>
                <w:szCs w:val="19"/>
              </w:rPr>
              <w:t>2</w:t>
            </w:r>
            <w:r w:rsidRPr="001D05E5">
              <w:rPr>
                <w:spacing w:val="2"/>
                <w:sz w:val="19"/>
                <w:szCs w:val="19"/>
              </w:rPr>
              <w:t xml:space="preserve"> </w:t>
            </w:r>
            <w:r w:rsidRPr="001D05E5">
              <w:rPr>
                <w:spacing w:val="-4"/>
                <w:sz w:val="19"/>
                <w:szCs w:val="19"/>
              </w:rPr>
              <w:t>m</w:t>
            </w:r>
            <w:r w:rsidRPr="001D05E5">
              <w:rPr>
                <w:spacing w:val="1"/>
                <w:sz w:val="19"/>
                <w:szCs w:val="19"/>
              </w:rPr>
              <w:t>o</w:t>
            </w:r>
            <w:r w:rsidRPr="001D05E5">
              <w:rPr>
                <w:spacing w:val="-1"/>
                <w:sz w:val="19"/>
                <w:szCs w:val="19"/>
              </w:rPr>
              <w:t>n</w:t>
            </w:r>
            <w:r w:rsidRPr="001D05E5">
              <w:rPr>
                <w:spacing w:val="2"/>
                <w:sz w:val="19"/>
                <w:szCs w:val="19"/>
              </w:rPr>
              <w:t>t</w:t>
            </w:r>
            <w:r w:rsidRPr="001D05E5">
              <w:rPr>
                <w:spacing w:val="1"/>
                <w:sz w:val="19"/>
                <w:szCs w:val="19"/>
              </w:rPr>
              <w:t>h</w:t>
            </w:r>
            <w:r w:rsidRPr="001D05E5">
              <w:rPr>
                <w:sz w:val="19"/>
                <w:szCs w:val="19"/>
              </w:rPr>
              <w:t>s</w:t>
            </w:r>
            <w:r w:rsidRPr="001D05E5">
              <w:rPr>
                <w:spacing w:val="-6"/>
                <w:sz w:val="19"/>
                <w:szCs w:val="19"/>
              </w:rPr>
              <w:t xml:space="preserve"> </w:t>
            </w:r>
            <w:r w:rsidRPr="001D05E5">
              <w:rPr>
                <w:spacing w:val="1"/>
                <w:sz w:val="19"/>
                <w:szCs w:val="19"/>
              </w:rPr>
              <w:t>o</w:t>
            </w:r>
            <w:r w:rsidRPr="001D05E5">
              <w:rPr>
                <w:sz w:val="19"/>
                <w:szCs w:val="19"/>
              </w:rPr>
              <w:t>f</w:t>
            </w:r>
            <w:r w:rsidRPr="001D05E5">
              <w:rPr>
                <w:spacing w:val="-3"/>
                <w:sz w:val="19"/>
                <w:szCs w:val="19"/>
              </w:rPr>
              <w:t xml:space="preserve"> </w:t>
            </w:r>
            <w:r w:rsidRPr="001D05E5">
              <w:rPr>
                <w:spacing w:val="1"/>
                <w:sz w:val="19"/>
                <w:szCs w:val="19"/>
              </w:rPr>
              <w:t>do</w:t>
            </w:r>
            <w:r w:rsidRPr="001D05E5">
              <w:rPr>
                <w:spacing w:val="-1"/>
                <w:sz w:val="19"/>
                <w:szCs w:val="19"/>
              </w:rPr>
              <w:t>u</w:t>
            </w:r>
            <w:r w:rsidRPr="001D05E5">
              <w:rPr>
                <w:spacing w:val="1"/>
                <w:sz w:val="19"/>
                <w:szCs w:val="19"/>
              </w:rPr>
              <w:t>b</w:t>
            </w:r>
            <w:r w:rsidRPr="001D05E5">
              <w:rPr>
                <w:sz w:val="19"/>
                <w:szCs w:val="19"/>
              </w:rPr>
              <w:t>l</w:t>
            </w:r>
            <w:r w:rsidRPr="001D05E5">
              <w:rPr>
                <w:spacing w:val="1"/>
                <w:sz w:val="19"/>
                <w:szCs w:val="19"/>
              </w:rPr>
              <w:t>e</w:t>
            </w:r>
            <w:r w:rsidRPr="001D05E5">
              <w:rPr>
                <w:spacing w:val="-1"/>
                <w:sz w:val="19"/>
                <w:szCs w:val="19"/>
              </w:rPr>
              <w:t>-</w:t>
            </w:r>
            <w:r w:rsidRPr="001D05E5">
              <w:rPr>
                <w:spacing w:val="1"/>
                <w:sz w:val="19"/>
                <w:szCs w:val="19"/>
              </w:rPr>
              <w:t>b</w:t>
            </w:r>
            <w:r w:rsidRPr="001D05E5">
              <w:rPr>
                <w:sz w:val="19"/>
                <w:szCs w:val="19"/>
              </w:rPr>
              <w:t>li</w:t>
            </w:r>
            <w:r w:rsidRPr="001D05E5">
              <w:rPr>
                <w:spacing w:val="-1"/>
                <w:sz w:val="19"/>
                <w:szCs w:val="19"/>
              </w:rPr>
              <w:t>n</w:t>
            </w:r>
            <w:r w:rsidRPr="001D05E5">
              <w:rPr>
                <w:sz w:val="19"/>
                <w:szCs w:val="19"/>
              </w:rPr>
              <w:t>d</w:t>
            </w:r>
            <w:r w:rsidRPr="001D05E5">
              <w:rPr>
                <w:spacing w:val="-9"/>
                <w:sz w:val="19"/>
                <w:szCs w:val="19"/>
              </w:rPr>
              <w:t xml:space="preserve"> </w:t>
            </w:r>
            <w:r w:rsidRPr="001D05E5">
              <w:rPr>
                <w:sz w:val="19"/>
                <w:szCs w:val="19"/>
              </w:rPr>
              <w:t>t</w:t>
            </w:r>
            <w:r w:rsidRPr="001D05E5">
              <w:rPr>
                <w:spacing w:val="1"/>
                <w:sz w:val="19"/>
                <w:szCs w:val="19"/>
              </w:rPr>
              <w:t>rea</w:t>
            </w:r>
            <w:r w:rsidRPr="001D05E5">
              <w:rPr>
                <w:spacing w:val="2"/>
                <w:sz w:val="19"/>
                <w:szCs w:val="19"/>
              </w:rPr>
              <w:t>t</w:t>
            </w:r>
            <w:r w:rsidRPr="001D05E5">
              <w:rPr>
                <w:spacing w:val="-1"/>
                <w:sz w:val="19"/>
                <w:szCs w:val="19"/>
              </w:rPr>
              <w:t>m</w:t>
            </w:r>
            <w:r w:rsidRPr="001D05E5">
              <w:rPr>
                <w:spacing w:val="3"/>
                <w:sz w:val="19"/>
                <w:szCs w:val="19"/>
              </w:rPr>
              <w:t>e</w:t>
            </w:r>
            <w:r w:rsidRPr="001D05E5">
              <w:rPr>
                <w:spacing w:val="-1"/>
                <w:sz w:val="19"/>
                <w:szCs w:val="19"/>
              </w:rPr>
              <w:t>n</w:t>
            </w:r>
            <w:r w:rsidRPr="001D05E5">
              <w:rPr>
                <w:sz w:val="19"/>
                <w:szCs w:val="19"/>
              </w:rPr>
              <w:t>t</w:t>
            </w:r>
            <w:r w:rsidRPr="001D05E5">
              <w:rPr>
                <w:spacing w:val="-8"/>
                <w:sz w:val="19"/>
                <w:szCs w:val="19"/>
              </w:rPr>
              <w:t xml:space="preserve"> </w:t>
            </w:r>
            <w:r w:rsidRPr="001D05E5">
              <w:rPr>
                <w:spacing w:val="1"/>
                <w:sz w:val="19"/>
                <w:szCs w:val="19"/>
              </w:rPr>
              <w:t>per</w:t>
            </w:r>
            <w:r w:rsidRPr="001D05E5">
              <w:rPr>
                <w:sz w:val="19"/>
                <w:szCs w:val="19"/>
              </w:rPr>
              <w:t>i</w:t>
            </w:r>
            <w:r w:rsidRPr="001D05E5">
              <w:rPr>
                <w:spacing w:val="1"/>
                <w:sz w:val="19"/>
                <w:szCs w:val="19"/>
              </w:rPr>
              <w:t>o</w:t>
            </w:r>
            <w:r w:rsidRPr="001D05E5">
              <w:rPr>
                <w:sz w:val="19"/>
                <w:szCs w:val="19"/>
              </w:rPr>
              <w:t>d</w:t>
            </w:r>
            <w:r w:rsidRPr="001D05E5">
              <w:rPr>
                <w:spacing w:val="-4"/>
                <w:sz w:val="19"/>
                <w:szCs w:val="19"/>
              </w:rPr>
              <w:t xml:space="preserve"> </w:t>
            </w:r>
            <w:r w:rsidRPr="001D05E5">
              <w:rPr>
                <w:spacing w:val="1"/>
                <w:sz w:val="19"/>
                <w:szCs w:val="19"/>
              </w:rPr>
              <w:t>(a</w:t>
            </w:r>
            <w:r w:rsidRPr="001D05E5">
              <w:rPr>
                <w:sz w:val="19"/>
                <w:szCs w:val="19"/>
              </w:rPr>
              <w:t>t</w:t>
            </w:r>
            <w:r w:rsidRPr="001D05E5">
              <w:rPr>
                <w:spacing w:val="-2"/>
                <w:sz w:val="19"/>
                <w:szCs w:val="19"/>
              </w:rPr>
              <w:t xml:space="preserve"> </w:t>
            </w:r>
            <w:r w:rsidRPr="001D05E5">
              <w:rPr>
                <w:sz w:val="19"/>
                <w:szCs w:val="19"/>
              </w:rPr>
              <w:t>l</w:t>
            </w:r>
            <w:r w:rsidRPr="001D05E5">
              <w:rPr>
                <w:spacing w:val="-2"/>
                <w:sz w:val="19"/>
                <w:szCs w:val="19"/>
              </w:rPr>
              <w:t>e</w:t>
            </w:r>
            <w:r w:rsidRPr="001D05E5">
              <w:rPr>
                <w:spacing w:val="1"/>
                <w:sz w:val="19"/>
                <w:szCs w:val="19"/>
              </w:rPr>
              <w:t>a</w:t>
            </w:r>
            <w:r w:rsidRPr="001D05E5">
              <w:rPr>
                <w:spacing w:val="-1"/>
                <w:sz w:val="19"/>
                <w:szCs w:val="19"/>
              </w:rPr>
              <w:t>s</w:t>
            </w:r>
            <w:r w:rsidRPr="001D05E5">
              <w:rPr>
                <w:sz w:val="19"/>
                <w:szCs w:val="19"/>
              </w:rPr>
              <w:t>t</w:t>
            </w:r>
            <w:r w:rsidRPr="001D05E5">
              <w:rPr>
                <w:spacing w:val="-4"/>
                <w:sz w:val="19"/>
                <w:szCs w:val="19"/>
              </w:rPr>
              <w:t xml:space="preserve"> </w:t>
            </w:r>
            <w:r w:rsidRPr="001D05E5">
              <w:rPr>
                <w:spacing w:val="1"/>
                <w:sz w:val="19"/>
                <w:szCs w:val="19"/>
              </w:rPr>
              <w:t>5</w:t>
            </w:r>
            <w:r w:rsidRPr="001D05E5">
              <w:rPr>
                <w:sz w:val="19"/>
                <w:szCs w:val="19"/>
              </w:rPr>
              <w:t>0</w:t>
            </w:r>
            <w:r w:rsidRPr="001D05E5">
              <w:rPr>
                <w:spacing w:val="2"/>
                <w:sz w:val="19"/>
                <w:szCs w:val="19"/>
              </w:rPr>
              <w:t xml:space="preserve"> </w:t>
            </w:r>
            <w:r w:rsidRPr="001D05E5">
              <w:rPr>
                <w:spacing w:val="-5"/>
                <w:sz w:val="19"/>
                <w:szCs w:val="19"/>
              </w:rPr>
              <w:t>w</w:t>
            </w:r>
            <w:r w:rsidRPr="001D05E5">
              <w:rPr>
                <w:spacing w:val="1"/>
                <w:sz w:val="19"/>
                <w:szCs w:val="19"/>
              </w:rPr>
              <w:t>eek</w:t>
            </w:r>
            <w:r w:rsidRPr="001D05E5">
              <w:rPr>
                <w:sz w:val="19"/>
                <w:szCs w:val="19"/>
              </w:rPr>
              <w:t>s</w:t>
            </w:r>
            <w:r w:rsidRPr="001D05E5">
              <w:rPr>
                <w:spacing w:val="-5"/>
                <w:sz w:val="19"/>
                <w:szCs w:val="19"/>
              </w:rPr>
              <w:t xml:space="preserve"> </w:t>
            </w:r>
            <w:r w:rsidRPr="001D05E5">
              <w:rPr>
                <w:spacing w:val="1"/>
                <w:sz w:val="19"/>
                <w:szCs w:val="19"/>
              </w:rPr>
              <w:t>of e</w:t>
            </w:r>
            <w:r w:rsidRPr="001D05E5">
              <w:rPr>
                <w:spacing w:val="-1"/>
                <w:sz w:val="19"/>
                <w:szCs w:val="19"/>
              </w:rPr>
              <w:t>x</w:t>
            </w:r>
            <w:r w:rsidRPr="001D05E5">
              <w:rPr>
                <w:spacing w:val="1"/>
                <w:sz w:val="19"/>
                <w:szCs w:val="19"/>
              </w:rPr>
              <w:t>po</w:t>
            </w:r>
            <w:r w:rsidRPr="001D05E5">
              <w:rPr>
                <w:spacing w:val="-1"/>
                <w:sz w:val="19"/>
                <w:szCs w:val="19"/>
              </w:rPr>
              <w:t>su</w:t>
            </w:r>
            <w:r w:rsidRPr="001D05E5">
              <w:rPr>
                <w:spacing w:val="1"/>
                <w:sz w:val="19"/>
                <w:szCs w:val="19"/>
              </w:rPr>
              <w:t>r</w:t>
            </w:r>
            <w:r w:rsidRPr="001D05E5">
              <w:rPr>
                <w:sz w:val="19"/>
                <w:szCs w:val="19"/>
              </w:rPr>
              <w:t>e</w:t>
            </w:r>
            <w:r w:rsidRPr="001D05E5">
              <w:rPr>
                <w:spacing w:val="-6"/>
                <w:sz w:val="19"/>
                <w:szCs w:val="19"/>
              </w:rPr>
              <w:t xml:space="preserve"> </w:t>
            </w:r>
            <w:r w:rsidRPr="001D05E5">
              <w:rPr>
                <w:spacing w:val="1"/>
                <w:sz w:val="19"/>
                <w:szCs w:val="19"/>
              </w:rPr>
              <w:t>a</w:t>
            </w:r>
            <w:r w:rsidRPr="001D05E5">
              <w:rPr>
                <w:spacing w:val="-1"/>
                <w:sz w:val="19"/>
                <w:szCs w:val="19"/>
              </w:rPr>
              <w:t>n</w:t>
            </w:r>
            <w:r w:rsidRPr="001D05E5">
              <w:rPr>
                <w:sz w:val="19"/>
                <w:szCs w:val="19"/>
              </w:rPr>
              <w:t>d</w:t>
            </w:r>
            <w:r w:rsidRPr="001D05E5">
              <w:rPr>
                <w:spacing w:val="1"/>
                <w:sz w:val="19"/>
                <w:szCs w:val="19"/>
              </w:rPr>
              <w:t xml:space="preserve"> </w:t>
            </w:r>
            <w:r w:rsidRPr="001D05E5">
              <w:rPr>
                <w:spacing w:val="-1"/>
                <w:sz w:val="19"/>
                <w:szCs w:val="19"/>
              </w:rPr>
              <w:t>v</w:t>
            </w:r>
            <w:r w:rsidRPr="001D05E5">
              <w:rPr>
                <w:sz w:val="19"/>
                <w:szCs w:val="19"/>
              </w:rPr>
              <w:t>i</w:t>
            </w:r>
            <w:r w:rsidRPr="001D05E5">
              <w:rPr>
                <w:spacing w:val="-1"/>
                <w:sz w:val="19"/>
                <w:szCs w:val="19"/>
              </w:rPr>
              <w:t>s</w:t>
            </w:r>
            <w:r w:rsidRPr="001D05E5">
              <w:rPr>
                <w:sz w:val="19"/>
                <w:szCs w:val="19"/>
              </w:rPr>
              <w:t>it</w:t>
            </w:r>
            <w:r w:rsidRPr="001D05E5">
              <w:rPr>
                <w:spacing w:val="-3"/>
                <w:sz w:val="19"/>
                <w:szCs w:val="19"/>
              </w:rPr>
              <w:t xml:space="preserve"> </w:t>
            </w:r>
            <w:r w:rsidRPr="001D05E5">
              <w:rPr>
                <w:spacing w:val="1"/>
                <w:sz w:val="19"/>
                <w:szCs w:val="19"/>
              </w:rPr>
              <w:t>W5</w:t>
            </w:r>
            <w:r w:rsidRPr="001D05E5">
              <w:rPr>
                <w:sz w:val="19"/>
                <w:szCs w:val="19"/>
              </w:rPr>
              <w:t>2</w:t>
            </w:r>
            <w:r w:rsidRPr="001D05E5">
              <w:rPr>
                <w:spacing w:val="-3"/>
                <w:sz w:val="19"/>
                <w:szCs w:val="19"/>
              </w:rPr>
              <w:t xml:space="preserve"> </w:t>
            </w:r>
            <w:r w:rsidRPr="001D05E5">
              <w:rPr>
                <w:spacing w:val="1"/>
                <w:sz w:val="19"/>
                <w:szCs w:val="19"/>
              </w:rPr>
              <w:t>per</w:t>
            </w:r>
            <w:r w:rsidRPr="001D05E5">
              <w:rPr>
                <w:spacing w:val="-2"/>
                <w:sz w:val="19"/>
                <w:szCs w:val="19"/>
              </w:rPr>
              <w:t>f</w:t>
            </w:r>
            <w:r w:rsidRPr="001D05E5">
              <w:rPr>
                <w:spacing w:val="1"/>
                <w:sz w:val="19"/>
                <w:szCs w:val="19"/>
              </w:rPr>
              <w:t>or</w:t>
            </w:r>
            <w:r w:rsidRPr="001D05E5">
              <w:rPr>
                <w:spacing w:val="-1"/>
                <w:sz w:val="19"/>
                <w:szCs w:val="19"/>
              </w:rPr>
              <w:t>m</w:t>
            </w:r>
            <w:r w:rsidRPr="001D05E5">
              <w:rPr>
                <w:sz w:val="19"/>
                <w:szCs w:val="19"/>
              </w:rPr>
              <w:t>e</w:t>
            </w:r>
            <w:r w:rsidRPr="001D05E5">
              <w:rPr>
                <w:spacing w:val="1"/>
                <w:sz w:val="19"/>
                <w:szCs w:val="19"/>
              </w:rPr>
              <w:t>d)</w:t>
            </w:r>
          </w:p>
        </w:tc>
        <w:tc>
          <w:tcPr>
            <w:tcW w:w="1757" w:type="dxa"/>
            <w:hideMark/>
          </w:tcPr>
          <w:p w:rsidR="00A4487F" w:rsidRPr="001D05E5" w:rsidRDefault="00A4487F" w:rsidP="00380B77">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56"/>
              <w:jc w:val="center"/>
              <w:cnfStyle w:val="000000000000" w:firstRow="0" w:lastRow="0" w:firstColumn="0" w:lastColumn="0" w:oddVBand="0" w:evenVBand="0" w:oddHBand="0" w:evenHBand="0" w:firstRowFirstColumn="0" w:firstRowLastColumn="0" w:lastRowFirstColumn="0" w:lastRowLastColumn="0"/>
              <w:rPr>
                <w:sz w:val="19"/>
                <w:szCs w:val="19"/>
              </w:rPr>
            </w:pPr>
            <w:r w:rsidRPr="001D05E5">
              <w:rPr>
                <w:spacing w:val="1"/>
                <w:w w:val="99"/>
                <w:sz w:val="19"/>
                <w:szCs w:val="19"/>
              </w:rPr>
              <w:t xml:space="preserve">80 </w:t>
            </w:r>
            <w:r w:rsidRPr="001D05E5">
              <w:rPr>
                <w:spacing w:val="1"/>
                <w:sz w:val="19"/>
                <w:szCs w:val="19"/>
              </w:rPr>
              <w:t>(74</w:t>
            </w:r>
            <w:r w:rsidRPr="001D05E5">
              <w:rPr>
                <w:spacing w:val="-2"/>
                <w:sz w:val="19"/>
                <w:szCs w:val="19"/>
              </w:rPr>
              <w:t>.</w:t>
            </w:r>
            <w:r w:rsidRPr="001D05E5">
              <w:rPr>
                <w:spacing w:val="1"/>
                <w:sz w:val="19"/>
                <w:szCs w:val="19"/>
              </w:rPr>
              <w:t>8</w:t>
            </w:r>
            <w:r w:rsidRPr="001D05E5">
              <w:rPr>
                <w:sz w:val="19"/>
                <w:szCs w:val="19"/>
              </w:rPr>
              <w:t>%)</w:t>
            </w:r>
          </w:p>
        </w:tc>
        <w:tc>
          <w:tcPr>
            <w:tcW w:w="1701" w:type="dxa"/>
            <w:hideMark/>
          </w:tcPr>
          <w:p w:rsidR="00A4487F" w:rsidRPr="001D05E5" w:rsidRDefault="00A4487F" w:rsidP="00380B77">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56"/>
              <w:jc w:val="center"/>
              <w:cnfStyle w:val="000000000000" w:firstRow="0" w:lastRow="0" w:firstColumn="0" w:lastColumn="0" w:oddVBand="0" w:evenVBand="0" w:oddHBand="0" w:evenHBand="0" w:firstRowFirstColumn="0" w:firstRowLastColumn="0" w:lastRowFirstColumn="0" w:lastRowLastColumn="0"/>
              <w:rPr>
                <w:sz w:val="19"/>
                <w:szCs w:val="19"/>
              </w:rPr>
            </w:pPr>
            <w:r w:rsidRPr="001D05E5">
              <w:rPr>
                <w:spacing w:val="1"/>
                <w:sz w:val="19"/>
                <w:szCs w:val="19"/>
              </w:rPr>
              <w:t>16</w:t>
            </w:r>
            <w:r w:rsidRPr="001D05E5">
              <w:rPr>
                <w:sz w:val="19"/>
                <w:szCs w:val="19"/>
              </w:rPr>
              <w:t>7</w:t>
            </w:r>
            <w:r w:rsidRPr="001D05E5">
              <w:rPr>
                <w:spacing w:val="-4"/>
                <w:sz w:val="19"/>
                <w:szCs w:val="19"/>
              </w:rPr>
              <w:t xml:space="preserve"> </w:t>
            </w:r>
            <w:r w:rsidRPr="001D05E5">
              <w:rPr>
                <w:spacing w:val="1"/>
                <w:sz w:val="19"/>
                <w:szCs w:val="19"/>
              </w:rPr>
              <w:t>(79</w:t>
            </w:r>
            <w:r w:rsidRPr="001D05E5">
              <w:rPr>
                <w:spacing w:val="-2"/>
                <w:sz w:val="19"/>
                <w:szCs w:val="19"/>
              </w:rPr>
              <w:t>.</w:t>
            </w:r>
            <w:r w:rsidRPr="001D05E5">
              <w:rPr>
                <w:spacing w:val="1"/>
                <w:sz w:val="19"/>
                <w:szCs w:val="19"/>
              </w:rPr>
              <w:t>9</w:t>
            </w:r>
            <w:r w:rsidRPr="001D05E5">
              <w:rPr>
                <w:sz w:val="19"/>
                <w:szCs w:val="19"/>
              </w:rPr>
              <w:t>%)</w:t>
            </w:r>
          </w:p>
        </w:tc>
      </w:tr>
      <w:tr w:rsidR="00A4487F" w:rsidRPr="001D05E5" w:rsidTr="00BB32ED">
        <w:trPr>
          <w:trHeight w:val="283"/>
        </w:trPr>
        <w:tc>
          <w:tcPr>
            <w:cnfStyle w:val="001000000000" w:firstRow="0" w:lastRow="0" w:firstColumn="1" w:lastColumn="0" w:oddVBand="0" w:evenVBand="0" w:oddHBand="0" w:evenHBand="0" w:firstRowFirstColumn="0" w:firstRowLastColumn="0" w:lastRowFirstColumn="0" w:lastRowLastColumn="0"/>
            <w:tcW w:w="5527" w:type="dxa"/>
            <w:hideMark/>
          </w:tcPr>
          <w:p w:rsidR="00A4487F" w:rsidRPr="001D05E5" w:rsidRDefault="00A4487F" w:rsidP="00380B77">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40" w:right="-20"/>
              <w:rPr>
                <w:sz w:val="19"/>
                <w:szCs w:val="19"/>
              </w:rPr>
            </w:pPr>
            <w:r w:rsidRPr="001D05E5">
              <w:rPr>
                <w:spacing w:val="-1"/>
                <w:sz w:val="19"/>
                <w:szCs w:val="19"/>
              </w:rPr>
              <w:t>C</w:t>
            </w:r>
            <w:r w:rsidRPr="001D05E5">
              <w:rPr>
                <w:spacing w:val="4"/>
                <w:sz w:val="19"/>
                <w:szCs w:val="19"/>
              </w:rPr>
              <w:t>o</w:t>
            </w:r>
            <w:r w:rsidRPr="001D05E5">
              <w:rPr>
                <w:spacing w:val="-4"/>
                <w:sz w:val="19"/>
                <w:szCs w:val="19"/>
              </w:rPr>
              <w:t>m</w:t>
            </w:r>
            <w:r w:rsidRPr="001D05E5">
              <w:rPr>
                <w:spacing w:val="1"/>
                <w:sz w:val="19"/>
                <w:szCs w:val="19"/>
              </w:rPr>
              <w:t>p</w:t>
            </w:r>
            <w:r w:rsidRPr="001D05E5">
              <w:rPr>
                <w:sz w:val="19"/>
                <w:szCs w:val="19"/>
              </w:rPr>
              <w:t>lete</w:t>
            </w:r>
            <w:r w:rsidRPr="001D05E5">
              <w:rPr>
                <w:spacing w:val="-7"/>
                <w:sz w:val="19"/>
                <w:szCs w:val="19"/>
              </w:rPr>
              <w:t xml:space="preserve"> </w:t>
            </w:r>
            <w:r w:rsidRPr="001D05E5">
              <w:rPr>
                <w:spacing w:val="2"/>
                <w:sz w:val="19"/>
                <w:szCs w:val="19"/>
              </w:rPr>
              <w:t>t</w:t>
            </w:r>
            <w:r w:rsidRPr="001D05E5">
              <w:rPr>
                <w:spacing w:val="-1"/>
                <w:sz w:val="19"/>
                <w:szCs w:val="19"/>
              </w:rPr>
              <w:t>h</w:t>
            </w:r>
            <w:r w:rsidRPr="001D05E5">
              <w:rPr>
                <w:sz w:val="19"/>
                <w:szCs w:val="19"/>
              </w:rPr>
              <w:t>e</w:t>
            </w:r>
            <w:r w:rsidRPr="001D05E5">
              <w:rPr>
                <w:spacing w:val="-1"/>
                <w:sz w:val="19"/>
                <w:szCs w:val="19"/>
              </w:rPr>
              <w:t xml:space="preserve"> s</w:t>
            </w:r>
            <w:r w:rsidRPr="001D05E5">
              <w:rPr>
                <w:spacing w:val="2"/>
                <w:sz w:val="19"/>
                <w:szCs w:val="19"/>
              </w:rPr>
              <w:t>t</w:t>
            </w:r>
            <w:r w:rsidRPr="001D05E5">
              <w:rPr>
                <w:spacing w:val="-1"/>
                <w:sz w:val="19"/>
                <w:szCs w:val="19"/>
              </w:rPr>
              <w:t>u</w:t>
            </w:r>
            <w:r w:rsidRPr="001D05E5">
              <w:rPr>
                <w:spacing w:val="4"/>
                <w:sz w:val="19"/>
                <w:szCs w:val="19"/>
              </w:rPr>
              <w:t>d</w:t>
            </w:r>
            <w:r w:rsidRPr="001D05E5">
              <w:rPr>
                <w:sz w:val="19"/>
                <w:szCs w:val="19"/>
              </w:rPr>
              <w:t>y</w:t>
            </w:r>
            <w:r w:rsidRPr="001D05E5">
              <w:rPr>
                <w:spacing w:val="-7"/>
                <w:sz w:val="19"/>
                <w:szCs w:val="19"/>
              </w:rPr>
              <w:t xml:space="preserve"> </w:t>
            </w:r>
            <w:r w:rsidRPr="001D05E5">
              <w:rPr>
                <w:sz w:val="19"/>
                <w:szCs w:val="19"/>
              </w:rPr>
              <w:t>t</w:t>
            </w:r>
            <w:r w:rsidRPr="001D05E5">
              <w:rPr>
                <w:spacing w:val="1"/>
                <w:sz w:val="19"/>
                <w:szCs w:val="19"/>
              </w:rPr>
              <w:t>rea</w:t>
            </w:r>
            <w:r w:rsidRPr="001D05E5">
              <w:rPr>
                <w:spacing w:val="2"/>
                <w:sz w:val="19"/>
                <w:szCs w:val="19"/>
              </w:rPr>
              <w:t>t</w:t>
            </w:r>
            <w:r w:rsidRPr="001D05E5">
              <w:rPr>
                <w:spacing w:val="-1"/>
                <w:sz w:val="19"/>
                <w:szCs w:val="19"/>
              </w:rPr>
              <w:t>m</w:t>
            </w:r>
            <w:r w:rsidRPr="001D05E5">
              <w:rPr>
                <w:spacing w:val="3"/>
                <w:sz w:val="19"/>
                <w:szCs w:val="19"/>
              </w:rPr>
              <w:t>e</w:t>
            </w:r>
            <w:r w:rsidRPr="001D05E5">
              <w:rPr>
                <w:spacing w:val="-1"/>
                <w:sz w:val="19"/>
                <w:szCs w:val="19"/>
              </w:rPr>
              <w:t>n</w:t>
            </w:r>
            <w:r w:rsidRPr="001D05E5">
              <w:rPr>
                <w:sz w:val="19"/>
                <w:szCs w:val="19"/>
              </w:rPr>
              <w:t>t</w:t>
            </w:r>
            <w:r w:rsidRPr="001D05E5">
              <w:rPr>
                <w:spacing w:val="-5"/>
                <w:sz w:val="19"/>
                <w:szCs w:val="19"/>
              </w:rPr>
              <w:t xml:space="preserve"> </w:t>
            </w:r>
            <w:r w:rsidRPr="001D05E5">
              <w:rPr>
                <w:spacing w:val="1"/>
                <w:sz w:val="19"/>
                <w:szCs w:val="19"/>
              </w:rPr>
              <w:t>per</w:t>
            </w:r>
            <w:r w:rsidRPr="001D05E5">
              <w:rPr>
                <w:sz w:val="19"/>
                <w:szCs w:val="19"/>
              </w:rPr>
              <w:t>i</w:t>
            </w:r>
            <w:r w:rsidRPr="001D05E5">
              <w:rPr>
                <w:spacing w:val="1"/>
                <w:sz w:val="19"/>
                <w:szCs w:val="19"/>
              </w:rPr>
              <w:t>o</w:t>
            </w:r>
            <w:r w:rsidRPr="001D05E5">
              <w:rPr>
                <w:sz w:val="19"/>
                <w:szCs w:val="19"/>
              </w:rPr>
              <w:t>d</w:t>
            </w:r>
            <w:r w:rsidRPr="001D05E5">
              <w:rPr>
                <w:spacing w:val="-4"/>
                <w:sz w:val="19"/>
                <w:szCs w:val="19"/>
              </w:rPr>
              <w:t xml:space="preserve"> </w:t>
            </w:r>
            <w:r w:rsidRPr="001D05E5">
              <w:rPr>
                <w:spacing w:val="1"/>
                <w:sz w:val="19"/>
                <w:szCs w:val="19"/>
              </w:rPr>
              <w:t>(a</w:t>
            </w:r>
            <w:r w:rsidRPr="001D05E5">
              <w:rPr>
                <w:sz w:val="19"/>
                <w:szCs w:val="19"/>
              </w:rPr>
              <w:t>s</w:t>
            </w:r>
            <w:r w:rsidRPr="001D05E5">
              <w:rPr>
                <w:spacing w:val="-5"/>
                <w:sz w:val="19"/>
                <w:szCs w:val="19"/>
              </w:rPr>
              <w:t xml:space="preserve"> </w:t>
            </w:r>
            <w:r w:rsidRPr="001D05E5">
              <w:rPr>
                <w:spacing w:val="1"/>
                <w:sz w:val="19"/>
                <w:szCs w:val="19"/>
              </w:rPr>
              <w:t>pe</w:t>
            </w:r>
            <w:r w:rsidRPr="001D05E5">
              <w:rPr>
                <w:sz w:val="19"/>
                <w:szCs w:val="19"/>
              </w:rPr>
              <w:t>r</w:t>
            </w:r>
            <w:r w:rsidRPr="001D05E5">
              <w:rPr>
                <w:spacing w:val="-2"/>
                <w:sz w:val="19"/>
                <w:szCs w:val="19"/>
              </w:rPr>
              <w:t xml:space="preserve"> </w:t>
            </w:r>
            <w:r w:rsidRPr="001D05E5">
              <w:rPr>
                <w:spacing w:val="-1"/>
                <w:sz w:val="19"/>
                <w:szCs w:val="19"/>
              </w:rPr>
              <w:t>CR</w:t>
            </w:r>
            <w:r w:rsidRPr="001D05E5">
              <w:rPr>
                <w:sz w:val="19"/>
                <w:szCs w:val="19"/>
              </w:rPr>
              <w:t>F)</w:t>
            </w:r>
          </w:p>
        </w:tc>
        <w:tc>
          <w:tcPr>
            <w:tcW w:w="1757" w:type="dxa"/>
            <w:hideMark/>
          </w:tcPr>
          <w:p w:rsidR="00A4487F" w:rsidRPr="001D05E5" w:rsidRDefault="00A4487F" w:rsidP="00380B77">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56"/>
              <w:jc w:val="center"/>
              <w:cnfStyle w:val="000000000000" w:firstRow="0" w:lastRow="0" w:firstColumn="0" w:lastColumn="0" w:oddVBand="0" w:evenVBand="0" w:oddHBand="0" w:evenHBand="0" w:firstRowFirstColumn="0" w:firstRowLastColumn="0" w:lastRowFirstColumn="0" w:lastRowLastColumn="0"/>
              <w:rPr>
                <w:sz w:val="19"/>
                <w:szCs w:val="19"/>
              </w:rPr>
            </w:pPr>
            <w:r w:rsidRPr="001D05E5">
              <w:rPr>
                <w:spacing w:val="1"/>
                <w:w w:val="99"/>
                <w:sz w:val="19"/>
                <w:szCs w:val="19"/>
              </w:rPr>
              <w:t xml:space="preserve">75 </w:t>
            </w:r>
            <w:r w:rsidRPr="001D05E5">
              <w:rPr>
                <w:spacing w:val="1"/>
                <w:sz w:val="19"/>
                <w:szCs w:val="19"/>
              </w:rPr>
              <w:t>(70</w:t>
            </w:r>
            <w:r w:rsidRPr="001D05E5">
              <w:rPr>
                <w:spacing w:val="-2"/>
                <w:sz w:val="19"/>
                <w:szCs w:val="19"/>
              </w:rPr>
              <w:t>.</w:t>
            </w:r>
            <w:r w:rsidRPr="001D05E5">
              <w:rPr>
                <w:spacing w:val="1"/>
                <w:sz w:val="19"/>
                <w:szCs w:val="19"/>
              </w:rPr>
              <w:t>1</w:t>
            </w:r>
            <w:r w:rsidRPr="001D05E5">
              <w:rPr>
                <w:sz w:val="19"/>
                <w:szCs w:val="19"/>
              </w:rPr>
              <w:t>%)</w:t>
            </w:r>
          </w:p>
        </w:tc>
        <w:tc>
          <w:tcPr>
            <w:tcW w:w="1701" w:type="dxa"/>
            <w:hideMark/>
          </w:tcPr>
          <w:p w:rsidR="00A4487F" w:rsidRPr="001D05E5" w:rsidRDefault="00A4487F" w:rsidP="00380B77">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56"/>
              <w:jc w:val="center"/>
              <w:cnfStyle w:val="000000000000" w:firstRow="0" w:lastRow="0" w:firstColumn="0" w:lastColumn="0" w:oddVBand="0" w:evenVBand="0" w:oddHBand="0" w:evenHBand="0" w:firstRowFirstColumn="0" w:firstRowLastColumn="0" w:lastRowFirstColumn="0" w:lastRowLastColumn="0"/>
              <w:rPr>
                <w:sz w:val="19"/>
                <w:szCs w:val="19"/>
              </w:rPr>
            </w:pPr>
            <w:r w:rsidRPr="001D05E5">
              <w:rPr>
                <w:spacing w:val="1"/>
                <w:sz w:val="19"/>
                <w:szCs w:val="19"/>
              </w:rPr>
              <w:t>15</w:t>
            </w:r>
            <w:r w:rsidRPr="001D05E5">
              <w:rPr>
                <w:sz w:val="19"/>
                <w:szCs w:val="19"/>
              </w:rPr>
              <w:t>6</w:t>
            </w:r>
            <w:r w:rsidRPr="001D05E5">
              <w:rPr>
                <w:spacing w:val="-4"/>
                <w:sz w:val="19"/>
                <w:szCs w:val="19"/>
              </w:rPr>
              <w:t xml:space="preserve"> </w:t>
            </w:r>
            <w:r w:rsidRPr="001D05E5">
              <w:rPr>
                <w:spacing w:val="1"/>
                <w:sz w:val="19"/>
                <w:szCs w:val="19"/>
              </w:rPr>
              <w:t>(74</w:t>
            </w:r>
            <w:r w:rsidRPr="001D05E5">
              <w:rPr>
                <w:spacing w:val="-2"/>
                <w:sz w:val="19"/>
                <w:szCs w:val="19"/>
              </w:rPr>
              <w:t>.</w:t>
            </w:r>
            <w:r w:rsidRPr="001D05E5">
              <w:rPr>
                <w:spacing w:val="1"/>
                <w:sz w:val="19"/>
                <w:szCs w:val="19"/>
              </w:rPr>
              <w:t>6</w:t>
            </w:r>
            <w:r w:rsidRPr="001D05E5">
              <w:rPr>
                <w:sz w:val="19"/>
                <w:szCs w:val="19"/>
              </w:rPr>
              <w:t>%)</w:t>
            </w:r>
          </w:p>
        </w:tc>
      </w:tr>
      <w:tr w:rsidR="00A4487F" w:rsidRPr="001D05E5" w:rsidTr="00BB32ED">
        <w:trPr>
          <w:trHeight w:val="283"/>
        </w:trPr>
        <w:tc>
          <w:tcPr>
            <w:cnfStyle w:val="001000000000" w:firstRow="0" w:lastRow="0" w:firstColumn="1" w:lastColumn="0" w:oddVBand="0" w:evenVBand="0" w:oddHBand="0" w:evenHBand="0" w:firstRowFirstColumn="0" w:firstRowLastColumn="0" w:lastRowFirstColumn="0" w:lastRowLastColumn="0"/>
            <w:tcW w:w="5527" w:type="dxa"/>
            <w:hideMark/>
          </w:tcPr>
          <w:p w:rsidR="00A4487F" w:rsidRPr="001D05E5" w:rsidRDefault="00A4487F" w:rsidP="00380B77">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40" w:right="-20"/>
              <w:rPr>
                <w:sz w:val="19"/>
                <w:szCs w:val="19"/>
              </w:rPr>
            </w:pPr>
            <w:r w:rsidRPr="001D05E5">
              <w:rPr>
                <w:sz w:val="19"/>
                <w:szCs w:val="19"/>
              </w:rPr>
              <w:t>Did</w:t>
            </w:r>
            <w:r w:rsidRPr="001D05E5">
              <w:rPr>
                <w:spacing w:val="-2"/>
                <w:sz w:val="19"/>
                <w:szCs w:val="19"/>
              </w:rPr>
              <w:t xml:space="preserve"> </w:t>
            </w:r>
            <w:r w:rsidRPr="001D05E5">
              <w:rPr>
                <w:spacing w:val="-1"/>
                <w:sz w:val="19"/>
                <w:szCs w:val="19"/>
              </w:rPr>
              <w:t>n</w:t>
            </w:r>
            <w:r w:rsidRPr="001D05E5">
              <w:rPr>
                <w:spacing w:val="1"/>
                <w:sz w:val="19"/>
                <w:szCs w:val="19"/>
              </w:rPr>
              <w:t>o</w:t>
            </w:r>
            <w:r w:rsidRPr="001D05E5">
              <w:rPr>
                <w:sz w:val="19"/>
                <w:szCs w:val="19"/>
              </w:rPr>
              <w:t>t</w:t>
            </w:r>
            <w:r w:rsidRPr="001D05E5">
              <w:rPr>
                <w:spacing w:val="-3"/>
                <w:sz w:val="19"/>
                <w:szCs w:val="19"/>
              </w:rPr>
              <w:t xml:space="preserve"> </w:t>
            </w:r>
            <w:r w:rsidRPr="001D05E5">
              <w:rPr>
                <w:spacing w:val="1"/>
                <w:sz w:val="19"/>
                <w:szCs w:val="19"/>
              </w:rPr>
              <w:t>c</w:t>
            </w:r>
            <w:r w:rsidRPr="001D05E5">
              <w:rPr>
                <w:spacing w:val="4"/>
                <w:sz w:val="19"/>
                <w:szCs w:val="19"/>
              </w:rPr>
              <w:t>o</w:t>
            </w:r>
            <w:r w:rsidRPr="001D05E5">
              <w:rPr>
                <w:spacing w:val="-4"/>
                <w:sz w:val="19"/>
                <w:szCs w:val="19"/>
              </w:rPr>
              <w:t>m</w:t>
            </w:r>
            <w:r w:rsidRPr="001D05E5">
              <w:rPr>
                <w:spacing w:val="1"/>
                <w:sz w:val="19"/>
                <w:szCs w:val="19"/>
              </w:rPr>
              <w:t>p</w:t>
            </w:r>
            <w:r w:rsidRPr="001D05E5">
              <w:rPr>
                <w:sz w:val="19"/>
                <w:szCs w:val="19"/>
              </w:rPr>
              <w:t>lete</w:t>
            </w:r>
            <w:r w:rsidRPr="001D05E5">
              <w:rPr>
                <w:spacing w:val="-6"/>
                <w:sz w:val="19"/>
                <w:szCs w:val="19"/>
              </w:rPr>
              <w:t xml:space="preserve"> </w:t>
            </w:r>
            <w:r w:rsidRPr="001D05E5">
              <w:rPr>
                <w:sz w:val="19"/>
                <w:szCs w:val="19"/>
              </w:rPr>
              <w:t>t</w:t>
            </w:r>
            <w:r w:rsidRPr="001D05E5">
              <w:rPr>
                <w:spacing w:val="-1"/>
                <w:sz w:val="19"/>
                <w:szCs w:val="19"/>
              </w:rPr>
              <w:t>h</w:t>
            </w:r>
            <w:r w:rsidRPr="001D05E5">
              <w:rPr>
                <w:sz w:val="19"/>
                <w:szCs w:val="19"/>
              </w:rPr>
              <w:t>e</w:t>
            </w:r>
            <w:r w:rsidRPr="001D05E5">
              <w:rPr>
                <w:spacing w:val="2"/>
                <w:sz w:val="19"/>
                <w:szCs w:val="19"/>
              </w:rPr>
              <w:t xml:space="preserve"> </w:t>
            </w:r>
            <w:r w:rsidRPr="001D05E5">
              <w:rPr>
                <w:spacing w:val="-1"/>
                <w:sz w:val="19"/>
                <w:szCs w:val="19"/>
              </w:rPr>
              <w:t>s</w:t>
            </w:r>
            <w:r w:rsidRPr="001D05E5">
              <w:rPr>
                <w:sz w:val="19"/>
                <w:szCs w:val="19"/>
              </w:rPr>
              <w:t>t</w:t>
            </w:r>
            <w:r w:rsidRPr="001D05E5">
              <w:rPr>
                <w:spacing w:val="-1"/>
                <w:sz w:val="19"/>
                <w:szCs w:val="19"/>
              </w:rPr>
              <w:t>u</w:t>
            </w:r>
            <w:r w:rsidRPr="001D05E5">
              <w:rPr>
                <w:spacing w:val="4"/>
                <w:sz w:val="19"/>
                <w:szCs w:val="19"/>
              </w:rPr>
              <w:t>d</w:t>
            </w:r>
            <w:r w:rsidRPr="001D05E5">
              <w:rPr>
                <w:sz w:val="19"/>
                <w:szCs w:val="19"/>
              </w:rPr>
              <w:t>y</w:t>
            </w:r>
            <w:r w:rsidRPr="001D05E5">
              <w:rPr>
                <w:spacing w:val="-5"/>
                <w:sz w:val="19"/>
                <w:szCs w:val="19"/>
              </w:rPr>
              <w:t xml:space="preserve"> </w:t>
            </w:r>
            <w:r w:rsidRPr="001D05E5">
              <w:rPr>
                <w:sz w:val="19"/>
                <w:szCs w:val="19"/>
              </w:rPr>
              <w:t>t</w:t>
            </w:r>
            <w:r w:rsidRPr="001D05E5">
              <w:rPr>
                <w:spacing w:val="1"/>
                <w:sz w:val="19"/>
                <w:szCs w:val="19"/>
              </w:rPr>
              <w:t>r</w:t>
            </w:r>
            <w:r w:rsidRPr="001D05E5">
              <w:rPr>
                <w:spacing w:val="3"/>
                <w:sz w:val="19"/>
                <w:szCs w:val="19"/>
              </w:rPr>
              <w:t>e</w:t>
            </w:r>
            <w:r w:rsidRPr="001D05E5">
              <w:rPr>
                <w:sz w:val="19"/>
                <w:szCs w:val="19"/>
              </w:rPr>
              <w:t>a</w:t>
            </w:r>
            <w:r w:rsidRPr="001D05E5">
              <w:rPr>
                <w:spacing w:val="2"/>
                <w:sz w:val="19"/>
                <w:szCs w:val="19"/>
              </w:rPr>
              <w:t>t</w:t>
            </w:r>
            <w:r w:rsidRPr="001D05E5">
              <w:rPr>
                <w:spacing w:val="-4"/>
                <w:sz w:val="19"/>
                <w:szCs w:val="19"/>
              </w:rPr>
              <w:t>m</w:t>
            </w:r>
            <w:r w:rsidRPr="001D05E5">
              <w:rPr>
                <w:spacing w:val="3"/>
                <w:sz w:val="19"/>
                <w:szCs w:val="19"/>
              </w:rPr>
              <w:t>e</w:t>
            </w:r>
            <w:r w:rsidRPr="001D05E5">
              <w:rPr>
                <w:spacing w:val="-1"/>
                <w:sz w:val="19"/>
                <w:szCs w:val="19"/>
              </w:rPr>
              <w:t>n</w:t>
            </w:r>
            <w:r w:rsidRPr="001D05E5">
              <w:rPr>
                <w:sz w:val="19"/>
                <w:szCs w:val="19"/>
              </w:rPr>
              <w:t>t</w:t>
            </w:r>
            <w:r w:rsidRPr="001D05E5">
              <w:rPr>
                <w:spacing w:val="-8"/>
                <w:sz w:val="19"/>
                <w:szCs w:val="19"/>
              </w:rPr>
              <w:t xml:space="preserve"> </w:t>
            </w:r>
            <w:r w:rsidRPr="001D05E5">
              <w:rPr>
                <w:spacing w:val="1"/>
                <w:sz w:val="19"/>
                <w:szCs w:val="19"/>
              </w:rPr>
              <w:t>per</w:t>
            </w:r>
            <w:r w:rsidRPr="001D05E5">
              <w:rPr>
                <w:sz w:val="19"/>
                <w:szCs w:val="19"/>
              </w:rPr>
              <w:t>i</w:t>
            </w:r>
            <w:r w:rsidRPr="001D05E5">
              <w:rPr>
                <w:spacing w:val="1"/>
                <w:sz w:val="19"/>
                <w:szCs w:val="19"/>
              </w:rPr>
              <w:t>o</w:t>
            </w:r>
            <w:r w:rsidRPr="001D05E5">
              <w:rPr>
                <w:sz w:val="19"/>
                <w:szCs w:val="19"/>
              </w:rPr>
              <w:t>d</w:t>
            </w:r>
            <w:r w:rsidRPr="001D05E5">
              <w:rPr>
                <w:spacing w:val="-4"/>
                <w:sz w:val="19"/>
                <w:szCs w:val="19"/>
              </w:rPr>
              <w:t xml:space="preserve"> </w:t>
            </w:r>
            <w:r w:rsidRPr="001D05E5">
              <w:rPr>
                <w:spacing w:val="1"/>
                <w:sz w:val="19"/>
                <w:szCs w:val="19"/>
              </w:rPr>
              <w:t>(a</w:t>
            </w:r>
            <w:r w:rsidRPr="001D05E5">
              <w:rPr>
                <w:sz w:val="19"/>
                <w:szCs w:val="19"/>
              </w:rPr>
              <w:t>s</w:t>
            </w:r>
            <w:r w:rsidRPr="001D05E5">
              <w:rPr>
                <w:spacing w:val="-2"/>
                <w:sz w:val="19"/>
                <w:szCs w:val="19"/>
              </w:rPr>
              <w:t xml:space="preserve"> </w:t>
            </w:r>
            <w:r w:rsidRPr="001D05E5">
              <w:rPr>
                <w:spacing w:val="1"/>
                <w:sz w:val="19"/>
                <w:szCs w:val="19"/>
              </w:rPr>
              <w:t>pe</w:t>
            </w:r>
            <w:r w:rsidRPr="001D05E5">
              <w:rPr>
                <w:sz w:val="19"/>
                <w:szCs w:val="19"/>
              </w:rPr>
              <w:t>r</w:t>
            </w:r>
            <w:r w:rsidRPr="001D05E5">
              <w:rPr>
                <w:spacing w:val="-2"/>
                <w:sz w:val="19"/>
                <w:szCs w:val="19"/>
              </w:rPr>
              <w:t xml:space="preserve"> </w:t>
            </w:r>
            <w:r w:rsidRPr="001D05E5">
              <w:rPr>
                <w:spacing w:val="-1"/>
                <w:sz w:val="19"/>
                <w:szCs w:val="19"/>
              </w:rPr>
              <w:t>CRF</w:t>
            </w:r>
            <w:r w:rsidRPr="001D05E5">
              <w:rPr>
                <w:sz w:val="19"/>
                <w:szCs w:val="19"/>
              </w:rPr>
              <w:t>)</w:t>
            </w:r>
          </w:p>
        </w:tc>
        <w:tc>
          <w:tcPr>
            <w:tcW w:w="1757" w:type="dxa"/>
            <w:hideMark/>
          </w:tcPr>
          <w:p w:rsidR="00A4487F" w:rsidRPr="001D05E5" w:rsidRDefault="00A4487F" w:rsidP="00380B77">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56"/>
              <w:jc w:val="center"/>
              <w:cnfStyle w:val="000000000000" w:firstRow="0" w:lastRow="0" w:firstColumn="0" w:lastColumn="0" w:oddVBand="0" w:evenVBand="0" w:oddHBand="0" w:evenHBand="0" w:firstRowFirstColumn="0" w:firstRowLastColumn="0" w:lastRowFirstColumn="0" w:lastRowLastColumn="0"/>
              <w:rPr>
                <w:sz w:val="19"/>
                <w:szCs w:val="19"/>
              </w:rPr>
            </w:pPr>
            <w:r w:rsidRPr="001D05E5">
              <w:rPr>
                <w:spacing w:val="1"/>
                <w:w w:val="99"/>
                <w:sz w:val="19"/>
                <w:szCs w:val="19"/>
              </w:rPr>
              <w:t xml:space="preserve">32 </w:t>
            </w:r>
            <w:r w:rsidRPr="001D05E5">
              <w:rPr>
                <w:spacing w:val="1"/>
                <w:sz w:val="19"/>
                <w:szCs w:val="19"/>
              </w:rPr>
              <w:t>(29</w:t>
            </w:r>
            <w:r w:rsidRPr="001D05E5">
              <w:rPr>
                <w:spacing w:val="-2"/>
                <w:sz w:val="19"/>
                <w:szCs w:val="19"/>
              </w:rPr>
              <w:t>.</w:t>
            </w:r>
            <w:r w:rsidRPr="001D05E5">
              <w:rPr>
                <w:spacing w:val="1"/>
                <w:sz w:val="19"/>
                <w:szCs w:val="19"/>
              </w:rPr>
              <w:t>9</w:t>
            </w:r>
            <w:r w:rsidRPr="001D05E5">
              <w:rPr>
                <w:sz w:val="19"/>
                <w:szCs w:val="19"/>
              </w:rPr>
              <w:t>%)</w:t>
            </w:r>
          </w:p>
        </w:tc>
        <w:tc>
          <w:tcPr>
            <w:tcW w:w="1701" w:type="dxa"/>
            <w:hideMark/>
          </w:tcPr>
          <w:p w:rsidR="00A4487F" w:rsidRPr="001D05E5" w:rsidRDefault="00A4487F" w:rsidP="00380B77">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56"/>
              <w:jc w:val="center"/>
              <w:cnfStyle w:val="000000000000" w:firstRow="0" w:lastRow="0" w:firstColumn="0" w:lastColumn="0" w:oddVBand="0" w:evenVBand="0" w:oddHBand="0" w:evenHBand="0" w:firstRowFirstColumn="0" w:firstRowLastColumn="0" w:lastRowFirstColumn="0" w:lastRowLastColumn="0"/>
              <w:rPr>
                <w:sz w:val="19"/>
                <w:szCs w:val="19"/>
              </w:rPr>
            </w:pPr>
            <w:r w:rsidRPr="001D05E5">
              <w:rPr>
                <w:spacing w:val="1"/>
                <w:sz w:val="19"/>
                <w:szCs w:val="19"/>
              </w:rPr>
              <w:t>5</w:t>
            </w:r>
            <w:r w:rsidRPr="001D05E5">
              <w:rPr>
                <w:sz w:val="19"/>
                <w:szCs w:val="19"/>
              </w:rPr>
              <w:t>1</w:t>
            </w:r>
            <w:r w:rsidRPr="001D05E5">
              <w:rPr>
                <w:spacing w:val="-3"/>
                <w:sz w:val="19"/>
                <w:szCs w:val="19"/>
              </w:rPr>
              <w:t xml:space="preserve"> </w:t>
            </w:r>
            <w:r w:rsidRPr="001D05E5">
              <w:rPr>
                <w:spacing w:val="1"/>
                <w:sz w:val="19"/>
                <w:szCs w:val="19"/>
              </w:rPr>
              <w:t>(24</w:t>
            </w:r>
            <w:r w:rsidRPr="001D05E5">
              <w:rPr>
                <w:spacing w:val="-2"/>
                <w:sz w:val="19"/>
                <w:szCs w:val="19"/>
              </w:rPr>
              <w:t>.</w:t>
            </w:r>
            <w:r w:rsidRPr="001D05E5">
              <w:rPr>
                <w:spacing w:val="1"/>
                <w:sz w:val="19"/>
                <w:szCs w:val="19"/>
              </w:rPr>
              <w:t>4</w:t>
            </w:r>
            <w:r w:rsidRPr="001D05E5">
              <w:rPr>
                <w:sz w:val="19"/>
                <w:szCs w:val="19"/>
              </w:rPr>
              <w:t>%)</w:t>
            </w:r>
          </w:p>
        </w:tc>
      </w:tr>
      <w:tr w:rsidR="00BB32ED" w:rsidRPr="001D05E5" w:rsidTr="00EB1258">
        <w:trPr>
          <w:trHeight w:val="283"/>
        </w:trPr>
        <w:tc>
          <w:tcPr>
            <w:cnfStyle w:val="001000000000" w:firstRow="0" w:lastRow="0" w:firstColumn="1" w:lastColumn="0" w:oddVBand="0" w:evenVBand="0" w:oddHBand="0" w:evenHBand="0" w:firstRowFirstColumn="0" w:firstRowLastColumn="0" w:lastRowFirstColumn="0" w:lastRowLastColumn="0"/>
            <w:tcW w:w="8985" w:type="dxa"/>
            <w:gridSpan w:val="3"/>
            <w:hideMark/>
          </w:tcPr>
          <w:p w:rsidR="00BB32ED" w:rsidRPr="001D05E5" w:rsidRDefault="00BB32ED" w:rsidP="00EB1258">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56"/>
              <w:rPr>
                <w:color w:val="auto"/>
                <w:spacing w:val="1"/>
                <w:sz w:val="19"/>
                <w:szCs w:val="19"/>
                <w:lang w:eastAsia="en-US"/>
              </w:rPr>
            </w:pPr>
            <w:r w:rsidRPr="001D05E5">
              <w:rPr>
                <w:spacing w:val="-1"/>
                <w:sz w:val="19"/>
                <w:szCs w:val="19"/>
              </w:rPr>
              <w:t>R</w:t>
            </w:r>
            <w:r w:rsidRPr="001D05E5">
              <w:rPr>
                <w:spacing w:val="1"/>
                <w:sz w:val="19"/>
                <w:szCs w:val="19"/>
              </w:rPr>
              <w:t>ea</w:t>
            </w:r>
            <w:r w:rsidRPr="001D05E5">
              <w:rPr>
                <w:spacing w:val="-1"/>
                <w:sz w:val="19"/>
                <w:szCs w:val="19"/>
              </w:rPr>
              <w:t>s</w:t>
            </w:r>
            <w:r w:rsidRPr="001D05E5">
              <w:rPr>
                <w:spacing w:val="1"/>
                <w:sz w:val="19"/>
                <w:szCs w:val="19"/>
              </w:rPr>
              <w:t>o</w:t>
            </w:r>
            <w:r w:rsidRPr="001D05E5">
              <w:rPr>
                <w:sz w:val="19"/>
                <w:szCs w:val="19"/>
              </w:rPr>
              <w:t>n</w:t>
            </w:r>
            <w:r w:rsidRPr="001D05E5">
              <w:rPr>
                <w:spacing w:val="-4"/>
                <w:sz w:val="19"/>
                <w:szCs w:val="19"/>
              </w:rPr>
              <w:t xml:space="preserve"> </w:t>
            </w:r>
            <w:r w:rsidRPr="001D05E5">
              <w:rPr>
                <w:spacing w:val="-2"/>
                <w:sz w:val="19"/>
                <w:szCs w:val="19"/>
              </w:rPr>
              <w:t>f</w:t>
            </w:r>
            <w:r w:rsidRPr="001D05E5">
              <w:rPr>
                <w:spacing w:val="1"/>
                <w:sz w:val="19"/>
                <w:szCs w:val="19"/>
              </w:rPr>
              <w:t>o</w:t>
            </w:r>
            <w:r w:rsidRPr="001D05E5">
              <w:rPr>
                <w:sz w:val="19"/>
                <w:szCs w:val="19"/>
              </w:rPr>
              <w:t>r</w:t>
            </w:r>
            <w:r w:rsidRPr="001D05E5">
              <w:rPr>
                <w:spacing w:val="-1"/>
                <w:sz w:val="19"/>
                <w:szCs w:val="19"/>
              </w:rPr>
              <w:t xml:space="preserve"> n</w:t>
            </w:r>
            <w:r w:rsidRPr="001D05E5">
              <w:rPr>
                <w:spacing w:val="1"/>
                <w:sz w:val="19"/>
                <w:szCs w:val="19"/>
              </w:rPr>
              <w:t>o</w:t>
            </w:r>
            <w:r w:rsidRPr="001D05E5">
              <w:rPr>
                <w:sz w:val="19"/>
                <w:szCs w:val="19"/>
              </w:rPr>
              <w:t>t</w:t>
            </w:r>
            <w:r w:rsidRPr="001D05E5">
              <w:rPr>
                <w:spacing w:val="-3"/>
                <w:sz w:val="19"/>
                <w:szCs w:val="19"/>
              </w:rPr>
              <w:t xml:space="preserve"> </w:t>
            </w:r>
            <w:r w:rsidRPr="001D05E5">
              <w:rPr>
                <w:spacing w:val="1"/>
                <w:sz w:val="19"/>
                <w:szCs w:val="19"/>
              </w:rPr>
              <w:t>c</w:t>
            </w:r>
            <w:r w:rsidRPr="001D05E5">
              <w:rPr>
                <w:spacing w:val="4"/>
                <w:sz w:val="19"/>
                <w:szCs w:val="19"/>
              </w:rPr>
              <w:t>o</w:t>
            </w:r>
            <w:r w:rsidRPr="001D05E5">
              <w:rPr>
                <w:spacing w:val="-4"/>
                <w:sz w:val="19"/>
                <w:szCs w:val="19"/>
              </w:rPr>
              <w:t>m</w:t>
            </w:r>
            <w:r w:rsidRPr="001D05E5">
              <w:rPr>
                <w:spacing w:val="1"/>
                <w:sz w:val="19"/>
                <w:szCs w:val="19"/>
              </w:rPr>
              <w:t>p</w:t>
            </w:r>
            <w:r w:rsidRPr="001D05E5">
              <w:rPr>
                <w:sz w:val="19"/>
                <w:szCs w:val="19"/>
              </w:rPr>
              <w:t>let</w:t>
            </w:r>
            <w:r w:rsidRPr="001D05E5">
              <w:rPr>
                <w:spacing w:val="2"/>
                <w:sz w:val="19"/>
                <w:szCs w:val="19"/>
              </w:rPr>
              <w:t>i</w:t>
            </w:r>
            <w:r w:rsidRPr="001D05E5">
              <w:rPr>
                <w:spacing w:val="1"/>
                <w:sz w:val="19"/>
                <w:szCs w:val="19"/>
              </w:rPr>
              <w:t>n</w:t>
            </w:r>
            <w:r w:rsidRPr="001D05E5">
              <w:rPr>
                <w:sz w:val="19"/>
                <w:szCs w:val="19"/>
              </w:rPr>
              <w:t>g</w:t>
            </w:r>
            <w:r w:rsidRPr="001D05E5">
              <w:rPr>
                <w:spacing w:val="-10"/>
                <w:sz w:val="19"/>
                <w:szCs w:val="19"/>
              </w:rPr>
              <w:t xml:space="preserve"> </w:t>
            </w:r>
            <w:r w:rsidRPr="001D05E5">
              <w:rPr>
                <w:spacing w:val="-1"/>
                <w:sz w:val="19"/>
                <w:szCs w:val="19"/>
              </w:rPr>
              <w:t>s</w:t>
            </w:r>
            <w:r w:rsidRPr="001D05E5">
              <w:rPr>
                <w:spacing w:val="2"/>
                <w:sz w:val="19"/>
                <w:szCs w:val="19"/>
              </w:rPr>
              <w:t>t</w:t>
            </w:r>
            <w:r w:rsidRPr="001D05E5">
              <w:rPr>
                <w:spacing w:val="1"/>
                <w:sz w:val="19"/>
                <w:szCs w:val="19"/>
              </w:rPr>
              <w:t>ud</w:t>
            </w:r>
            <w:r w:rsidRPr="001D05E5">
              <w:rPr>
                <w:sz w:val="19"/>
                <w:szCs w:val="19"/>
              </w:rPr>
              <w:t>y</w:t>
            </w:r>
            <w:r w:rsidRPr="001D05E5">
              <w:rPr>
                <w:spacing w:val="-7"/>
                <w:sz w:val="19"/>
                <w:szCs w:val="19"/>
              </w:rPr>
              <w:t xml:space="preserve"> </w:t>
            </w:r>
            <w:r w:rsidRPr="001D05E5">
              <w:rPr>
                <w:sz w:val="19"/>
                <w:szCs w:val="19"/>
              </w:rPr>
              <w:t>t</w:t>
            </w:r>
            <w:r w:rsidRPr="001D05E5">
              <w:rPr>
                <w:spacing w:val="1"/>
                <w:sz w:val="19"/>
                <w:szCs w:val="19"/>
              </w:rPr>
              <w:t>rea</w:t>
            </w:r>
            <w:r w:rsidRPr="001D05E5">
              <w:rPr>
                <w:spacing w:val="2"/>
                <w:sz w:val="19"/>
                <w:szCs w:val="19"/>
              </w:rPr>
              <w:t>t</w:t>
            </w:r>
            <w:r w:rsidRPr="001D05E5">
              <w:rPr>
                <w:spacing w:val="-1"/>
                <w:sz w:val="19"/>
                <w:szCs w:val="19"/>
              </w:rPr>
              <w:t>m</w:t>
            </w:r>
            <w:r w:rsidRPr="001D05E5">
              <w:rPr>
                <w:spacing w:val="3"/>
                <w:sz w:val="19"/>
                <w:szCs w:val="19"/>
              </w:rPr>
              <w:t>e</w:t>
            </w:r>
            <w:r w:rsidRPr="001D05E5">
              <w:rPr>
                <w:spacing w:val="-1"/>
                <w:sz w:val="19"/>
                <w:szCs w:val="19"/>
              </w:rPr>
              <w:t>n</w:t>
            </w:r>
            <w:r w:rsidRPr="001D05E5">
              <w:rPr>
                <w:sz w:val="19"/>
                <w:szCs w:val="19"/>
              </w:rPr>
              <w:t>t</w:t>
            </w:r>
            <w:r w:rsidRPr="001D05E5">
              <w:rPr>
                <w:spacing w:val="-8"/>
                <w:sz w:val="19"/>
                <w:szCs w:val="19"/>
              </w:rPr>
              <w:t xml:space="preserve"> </w:t>
            </w:r>
            <w:r w:rsidRPr="001D05E5">
              <w:rPr>
                <w:spacing w:val="1"/>
                <w:sz w:val="19"/>
                <w:szCs w:val="19"/>
              </w:rPr>
              <w:t>per</w:t>
            </w:r>
            <w:r w:rsidRPr="001D05E5">
              <w:rPr>
                <w:sz w:val="19"/>
                <w:szCs w:val="19"/>
              </w:rPr>
              <w:t>i</w:t>
            </w:r>
            <w:r w:rsidRPr="001D05E5">
              <w:rPr>
                <w:spacing w:val="1"/>
                <w:sz w:val="19"/>
                <w:szCs w:val="19"/>
              </w:rPr>
              <w:t>o</w:t>
            </w:r>
            <w:r w:rsidRPr="001D05E5">
              <w:rPr>
                <w:sz w:val="19"/>
                <w:szCs w:val="19"/>
              </w:rPr>
              <w:t>d</w:t>
            </w:r>
            <w:r w:rsidRPr="001D05E5">
              <w:rPr>
                <w:spacing w:val="-4"/>
                <w:sz w:val="19"/>
                <w:szCs w:val="19"/>
              </w:rPr>
              <w:t xml:space="preserve"> </w:t>
            </w:r>
            <w:r w:rsidRPr="001D05E5">
              <w:rPr>
                <w:spacing w:val="1"/>
                <w:sz w:val="19"/>
                <w:szCs w:val="19"/>
              </w:rPr>
              <w:t>(a</w:t>
            </w:r>
            <w:r w:rsidRPr="001D05E5">
              <w:rPr>
                <w:sz w:val="19"/>
                <w:szCs w:val="19"/>
              </w:rPr>
              <w:t>s</w:t>
            </w:r>
            <w:r w:rsidRPr="001D05E5">
              <w:rPr>
                <w:spacing w:val="-2"/>
                <w:sz w:val="19"/>
                <w:szCs w:val="19"/>
              </w:rPr>
              <w:t xml:space="preserve"> </w:t>
            </w:r>
            <w:r w:rsidRPr="001D05E5">
              <w:rPr>
                <w:spacing w:val="1"/>
                <w:sz w:val="19"/>
                <w:szCs w:val="19"/>
              </w:rPr>
              <w:t>pe</w:t>
            </w:r>
            <w:r w:rsidRPr="001D05E5">
              <w:rPr>
                <w:sz w:val="19"/>
                <w:szCs w:val="19"/>
              </w:rPr>
              <w:t>r</w:t>
            </w:r>
            <w:r w:rsidRPr="001D05E5">
              <w:rPr>
                <w:spacing w:val="-2"/>
                <w:sz w:val="19"/>
                <w:szCs w:val="19"/>
              </w:rPr>
              <w:t xml:space="preserve"> </w:t>
            </w:r>
            <w:r w:rsidRPr="001D05E5">
              <w:rPr>
                <w:spacing w:val="-3"/>
                <w:sz w:val="19"/>
                <w:szCs w:val="19"/>
              </w:rPr>
              <w:t>C</w:t>
            </w:r>
            <w:r w:rsidRPr="001D05E5">
              <w:rPr>
                <w:spacing w:val="-1"/>
                <w:sz w:val="19"/>
                <w:szCs w:val="19"/>
              </w:rPr>
              <w:t>R</w:t>
            </w:r>
            <w:r w:rsidRPr="001D05E5">
              <w:rPr>
                <w:sz w:val="19"/>
                <w:szCs w:val="19"/>
              </w:rPr>
              <w:t>F)</w:t>
            </w:r>
          </w:p>
        </w:tc>
      </w:tr>
      <w:tr w:rsidR="00A4487F" w:rsidRPr="001D05E5" w:rsidTr="00BB32ED">
        <w:trPr>
          <w:trHeight w:val="283"/>
        </w:trPr>
        <w:tc>
          <w:tcPr>
            <w:cnfStyle w:val="001000000000" w:firstRow="0" w:lastRow="0" w:firstColumn="1" w:lastColumn="0" w:oddVBand="0" w:evenVBand="0" w:oddHBand="0" w:evenHBand="0" w:firstRowFirstColumn="0" w:firstRowLastColumn="0" w:lastRowFirstColumn="0" w:lastRowLastColumn="0"/>
            <w:tcW w:w="5527" w:type="dxa"/>
            <w:hideMark/>
          </w:tcPr>
          <w:p w:rsidR="00A4487F" w:rsidRPr="001D05E5" w:rsidRDefault="00A4487F" w:rsidP="00380B77">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40" w:right="-20" w:firstLine="102"/>
              <w:rPr>
                <w:spacing w:val="-1"/>
                <w:sz w:val="19"/>
                <w:szCs w:val="19"/>
              </w:rPr>
            </w:pPr>
            <w:r w:rsidRPr="001D05E5">
              <w:rPr>
                <w:spacing w:val="1"/>
                <w:sz w:val="19"/>
                <w:szCs w:val="19"/>
              </w:rPr>
              <w:t>Di</w:t>
            </w:r>
            <w:r w:rsidRPr="001D05E5">
              <w:rPr>
                <w:spacing w:val="-1"/>
                <w:sz w:val="19"/>
                <w:szCs w:val="19"/>
              </w:rPr>
              <w:t>s</w:t>
            </w:r>
            <w:r w:rsidRPr="001D05E5">
              <w:rPr>
                <w:sz w:val="19"/>
                <w:szCs w:val="19"/>
              </w:rPr>
              <w:t>c</w:t>
            </w:r>
            <w:r w:rsidRPr="001D05E5">
              <w:rPr>
                <w:spacing w:val="1"/>
                <w:sz w:val="19"/>
                <w:szCs w:val="19"/>
              </w:rPr>
              <w:t>o</w:t>
            </w:r>
            <w:r w:rsidRPr="001D05E5">
              <w:rPr>
                <w:spacing w:val="-1"/>
                <w:sz w:val="19"/>
                <w:szCs w:val="19"/>
              </w:rPr>
              <w:t>n</w:t>
            </w:r>
            <w:r w:rsidRPr="001D05E5">
              <w:rPr>
                <w:spacing w:val="1"/>
                <w:sz w:val="19"/>
                <w:szCs w:val="19"/>
              </w:rPr>
              <w:t>t</w:t>
            </w:r>
            <w:r w:rsidRPr="001D05E5">
              <w:rPr>
                <w:spacing w:val="2"/>
                <w:sz w:val="19"/>
                <w:szCs w:val="19"/>
              </w:rPr>
              <w:t>i</w:t>
            </w:r>
            <w:r w:rsidRPr="001D05E5">
              <w:rPr>
                <w:spacing w:val="1"/>
                <w:sz w:val="19"/>
                <w:szCs w:val="19"/>
              </w:rPr>
              <w:t>n</w:t>
            </w:r>
            <w:r w:rsidRPr="001D05E5">
              <w:rPr>
                <w:spacing w:val="-1"/>
                <w:sz w:val="19"/>
                <w:szCs w:val="19"/>
              </w:rPr>
              <w:t>u</w:t>
            </w:r>
            <w:r w:rsidRPr="001D05E5">
              <w:rPr>
                <w:spacing w:val="1"/>
                <w:sz w:val="19"/>
                <w:szCs w:val="19"/>
              </w:rPr>
              <w:t>e</w:t>
            </w:r>
            <w:r w:rsidRPr="001D05E5">
              <w:rPr>
                <w:sz w:val="19"/>
                <w:szCs w:val="19"/>
              </w:rPr>
              <w:t>d</w:t>
            </w:r>
            <w:r w:rsidRPr="001D05E5">
              <w:rPr>
                <w:spacing w:val="-10"/>
                <w:sz w:val="19"/>
                <w:szCs w:val="19"/>
              </w:rPr>
              <w:t xml:space="preserve"> </w:t>
            </w:r>
            <w:r w:rsidRPr="001D05E5">
              <w:rPr>
                <w:spacing w:val="1"/>
                <w:sz w:val="19"/>
                <w:szCs w:val="19"/>
              </w:rPr>
              <w:t>d</w:t>
            </w:r>
            <w:r w:rsidRPr="001D05E5">
              <w:rPr>
                <w:spacing w:val="-1"/>
                <w:sz w:val="19"/>
                <w:szCs w:val="19"/>
              </w:rPr>
              <w:t>u</w:t>
            </w:r>
            <w:r w:rsidRPr="001D05E5">
              <w:rPr>
                <w:sz w:val="19"/>
                <w:szCs w:val="19"/>
              </w:rPr>
              <w:t>e</w:t>
            </w:r>
            <w:r w:rsidRPr="001D05E5">
              <w:rPr>
                <w:spacing w:val="-2"/>
                <w:sz w:val="19"/>
                <w:szCs w:val="19"/>
              </w:rPr>
              <w:t xml:space="preserve"> </w:t>
            </w:r>
            <w:r w:rsidRPr="001D05E5">
              <w:rPr>
                <w:spacing w:val="1"/>
                <w:sz w:val="19"/>
                <w:szCs w:val="19"/>
              </w:rPr>
              <w:t>t</w:t>
            </w:r>
            <w:r w:rsidRPr="001D05E5">
              <w:rPr>
                <w:sz w:val="19"/>
                <w:szCs w:val="19"/>
              </w:rPr>
              <w:t>o</w:t>
            </w:r>
            <w:r w:rsidRPr="001D05E5">
              <w:rPr>
                <w:spacing w:val="-1"/>
                <w:sz w:val="19"/>
                <w:szCs w:val="19"/>
              </w:rPr>
              <w:t xml:space="preserve"> </w:t>
            </w:r>
            <w:r w:rsidRPr="001D05E5">
              <w:rPr>
                <w:spacing w:val="-2"/>
                <w:sz w:val="19"/>
                <w:szCs w:val="19"/>
              </w:rPr>
              <w:t>A</w:t>
            </w:r>
            <w:r w:rsidRPr="001D05E5">
              <w:rPr>
                <w:spacing w:val="4"/>
                <w:sz w:val="19"/>
                <w:szCs w:val="19"/>
              </w:rPr>
              <w:t>d</w:t>
            </w:r>
            <w:r w:rsidRPr="001D05E5">
              <w:rPr>
                <w:spacing w:val="-1"/>
                <w:sz w:val="19"/>
                <w:szCs w:val="19"/>
              </w:rPr>
              <w:t>v</w:t>
            </w:r>
            <w:r w:rsidRPr="001D05E5">
              <w:rPr>
                <w:sz w:val="19"/>
                <w:szCs w:val="19"/>
              </w:rPr>
              <w:t>e</w:t>
            </w:r>
            <w:r w:rsidRPr="001D05E5">
              <w:rPr>
                <w:spacing w:val="1"/>
                <w:sz w:val="19"/>
                <w:szCs w:val="19"/>
              </w:rPr>
              <w:t>r</w:t>
            </w:r>
            <w:r w:rsidRPr="001D05E5">
              <w:rPr>
                <w:spacing w:val="-1"/>
                <w:sz w:val="19"/>
                <w:szCs w:val="19"/>
              </w:rPr>
              <w:t>s</w:t>
            </w:r>
            <w:r w:rsidRPr="001D05E5">
              <w:rPr>
                <w:sz w:val="19"/>
                <w:szCs w:val="19"/>
              </w:rPr>
              <w:t>e</w:t>
            </w:r>
            <w:r w:rsidRPr="001D05E5">
              <w:rPr>
                <w:spacing w:val="-4"/>
                <w:sz w:val="19"/>
                <w:szCs w:val="19"/>
              </w:rPr>
              <w:t xml:space="preserve"> </w:t>
            </w:r>
            <w:r w:rsidRPr="001D05E5">
              <w:rPr>
                <w:spacing w:val="1"/>
                <w:sz w:val="19"/>
                <w:szCs w:val="19"/>
              </w:rPr>
              <w:t>e</w:t>
            </w:r>
            <w:r w:rsidRPr="001D05E5">
              <w:rPr>
                <w:spacing w:val="-1"/>
                <w:sz w:val="19"/>
                <w:szCs w:val="19"/>
              </w:rPr>
              <w:t>v</w:t>
            </w:r>
            <w:r w:rsidRPr="001D05E5">
              <w:rPr>
                <w:spacing w:val="1"/>
                <w:sz w:val="19"/>
                <w:szCs w:val="19"/>
              </w:rPr>
              <w:t>ent</w:t>
            </w:r>
          </w:p>
        </w:tc>
        <w:tc>
          <w:tcPr>
            <w:tcW w:w="1757" w:type="dxa"/>
            <w:hideMark/>
          </w:tcPr>
          <w:p w:rsidR="00A4487F" w:rsidRPr="001D05E5" w:rsidRDefault="00A4487F" w:rsidP="00380B77">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56"/>
              <w:jc w:val="center"/>
              <w:cnfStyle w:val="000000000000" w:firstRow="0" w:lastRow="0" w:firstColumn="0" w:lastColumn="0" w:oddVBand="0" w:evenVBand="0" w:oddHBand="0" w:evenHBand="0" w:firstRowFirstColumn="0" w:firstRowLastColumn="0" w:lastRowFirstColumn="0" w:lastRowLastColumn="0"/>
              <w:rPr>
                <w:spacing w:val="1"/>
                <w:w w:val="99"/>
                <w:sz w:val="19"/>
                <w:szCs w:val="19"/>
              </w:rPr>
            </w:pPr>
            <w:r w:rsidRPr="001D05E5">
              <w:rPr>
                <w:w w:val="99"/>
                <w:sz w:val="19"/>
                <w:szCs w:val="19"/>
              </w:rPr>
              <w:t xml:space="preserve">8 </w:t>
            </w:r>
            <w:r w:rsidRPr="001D05E5">
              <w:rPr>
                <w:spacing w:val="1"/>
                <w:sz w:val="19"/>
                <w:szCs w:val="19"/>
              </w:rPr>
              <w:t>(7.5%)</w:t>
            </w:r>
          </w:p>
        </w:tc>
        <w:tc>
          <w:tcPr>
            <w:tcW w:w="1701" w:type="dxa"/>
            <w:hideMark/>
          </w:tcPr>
          <w:p w:rsidR="00A4487F" w:rsidRPr="001D05E5" w:rsidRDefault="00A4487F" w:rsidP="00380B77">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56"/>
              <w:jc w:val="center"/>
              <w:cnfStyle w:val="000000000000" w:firstRow="0" w:lastRow="0" w:firstColumn="0" w:lastColumn="0" w:oddVBand="0" w:evenVBand="0" w:oddHBand="0" w:evenHBand="0" w:firstRowFirstColumn="0" w:firstRowLastColumn="0" w:lastRowFirstColumn="0" w:lastRowLastColumn="0"/>
              <w:rPr>
                <w:spacing w:val="1"/>
                <w:sz w:val="19"/>
                <w:szCs w:val="19"/>
              </w:rPr>
            </w:pPr>
            <w:r w:rsidRPr="001D05E5">
              <w:rPr>
                <w:spacing w:val="1"/>
                <w:sz w:val="19"/>
                <w:szCs w:val="19"/>
              </w:rPr>
              <w:t>13 (6.2%)</w:t>
            </w:r>
          </w:p>
        </w:tc>
      </w:tr>
      <w:tr w:rsidR="00A4487F" w:rsidRPr="001D05E5" w:rsidTr="00BB32ED">
        <w:trPr>
          <w:trHeight w:val="283"/>
        </w:trPr>
        <w:tc>
          <w:tcPr>
            <w:cnfStyle w:val="001000000000" w:firstRow="0" w:lastRow="0" w:firstColumn="1" w:lastColumn="0" w:oddVBand="0" w:evenVBand="0" w:oddHBand="0" w:evenHBand="0" w:firstRowFirstColumn="0" w:firstRowLastColumn="0" w:lastRowFirstColumn="0" w:lastRowLastColumn="0"/>
            <w:tcW w:w="5527" w:type="dxa"/>
            <w:hideMark/>
          </w:tcPr>
          <w:p w:rsidR="00A4487F" w:rsidRPr="001D05E5" w:rsidRDefault="00A4487F" w:rsidP="00380B77">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40" w:right="-20" w:firstLine="102"/>
              <w:rPr>
                <w:spacing w:val="1"/>
                <w:sz w:val="19"/>
                <w:szCs w:val="19"/>
              </w:rPr>
            </w:pPr>
            <w:r w:rsidRPr="001D05E5">
              <w:rPr>
                <w:sz w:val="19"/>
                <w:szCs w:val="19"/>
              </w:rPr>
              <w:t>Di</w:t>
            </w:r>
            <w:r w:rsidRPr="001D05E5">
              <w:rPr>
                <w:spacing w:val="-1"/>
                <w:sz w:val="19"/>
                <w:szCs w:val="19"/>
              </w:rPr>
              <w:t>s</w:t>
            </w:r>
            <w:r w:rsidRPr="001D05E5">
              <w:rPr>
                <w:sz w:val="19"/>
                <w:szCs w:val="19"/>
              </w:rPr>
              <w:t>c</w:t>
            </w:r>
            <w:r w:rsidRPr="001D05E5">
              <w:rPr>
                <w:spacing w:val="1"/>
                <w:sz w:val="19"/>
                <w:szCs w:val="19"/>
              </w:rPr>
              <w:t>o</w:t>
            </w:r>
            <w:r w:rsidRPr="001D05E5">
              <w:rPr>
                <w:spacing w:val="-1"/>
                <w:sz w:val="19"/>
                <w:szCs w:val="19"/>
              </w:rPr>
              <w:t>n</w:t>
            </w:r>
            <w:r w:rsidRPr="001D05E5">
              <w:rPr>
                <w:sz w:val="19"/>
                <w:szCs w:val="19"/>
              </w:rPr>
              <w:t>t</w:t>
            </w:r>
            <w:r w:rsidRPr="001D05E5">
              <w:rPr>
                <w:spacing w:val="2"/>
                <w:sz w:val="19"/>
                <w:szCs w:val="19"/>
              </w:rPr>
              <w:t>i</w:t>
            </w:r>
            <w:r w:rsidRPr="001D05E5">
              <w:rPr>
                <w:spacing w:val="1"/>
                <w:sz w:val="19"/>
                <w:szCs w:val="19"/>
              </w:rPr>
              <w:t>n</w:t>
            </w:r>
            <w:r w:rsidRPr="001D05E5">
              <w:rPr>
                <w:spacing w:val="-1"/>
                <w:sz w:val="19"/>
                <w:szCs w:val="19"/>
              </w:rPr>
              <w:t>u</w:t>
            </w:r>
            <w:r w:rsidRPr="001D05E5">
              <w:rPr>
                <w:spacing w:val="1"/>
                <w:sz w:val="19"/>
                <w:szCs w:val="19"/>
              </w:rPr>
              <w:t>e</w:t>
            </w:r>
            <w:r w:rsidRPr="001D05E5">
              <w:rPr>
                <w:sz w:val="19"/>
                <w:szCs w:val="19"/>
              </w:rPr>
              <w:t>d</w:t>
            </w:r>
            <w:r w:rsidRPr="001D05E5">
              <w:rPr>
                <w:spacing w:val="-10"/>
                <w:sz w:val="19"/>
                <w:szCs w:val="19"/>
              </w:rPr>
              <w:t xml:space="preserve"> </w:t>
            </w:r>
            <w:r w:rsidRPr="001D05E5">
              <w:rPr>
                <w:spacing w:val="1"/>
                <w:sz w:val="19"/>
                <w:szCs w:val="19"/>
              </w:rPr>
              <w:t>d</w:t>
            </w:r>
            <w:r w:rsidRPr="001D05E5">
              <w:rPr>
                <w:spacing w:val="-1"/>
                <w:sz w:val="19"/>
                <w:szCs w:val="19"/>
              </w:rPr>
              <w:t>u</w:t>
            </w:r>
            <w:r w:rsidRPr="001D05E5">
              <w:rPr>
                <w:sz w:val="19"/>
                <w:szCs w:val="19"/>
              </w:rPr>
              <w:t>e</w:t>
            </w:r>
            <w:r w:rsidRPr="001D05E5">
              <w:rPr>
                <w:spacing w:val="-2"/>
                <w:sz w:val="19"/>
                <w:szCs w:val="19"/>
              </w:rPr>
              <w:t xml:space="preserve"> </w:t>
            </w:r>
            <w:r w:rsidRPr="001D05E5">
              <w:rPr>
                <w:sz w:val="19"/>
                <w:szCs w:val="19"/>
              </w:rPr>
              <w:t xml:space="preserve">to </w:t>
            </w:r>
            <w:r w:rsidRPr="001D05E5">
              <w:rPr>
                <w:spacing w:val="1"/>
                <w:sz w:val="19"/>
                <w:szCs w:val="19"/>
              </w:rPr>
              <w:t>Poo</w:t>
            </w:r>
            <w:r w:rsidRPr="001D05E5">
              <w:rPr>
                <w:sz w:val="19"/>
                <w:szCs w:val="19"/>
              </w:rPr>
              <w:t>r</w:t>
            </w:r>
            <w:r w:rsidRPr="001D05E5">
              <w:rPr>
                <w:spacing w:val="-5"/>
                <w:sz w:val="19"/>
                <w:szCs w:val="19"/>
              </w:rPr>
              <w:t xml:space="preserve"> </w:t>
            </w:r>
            <w:r w:rsidRPr="001D05E5">
              <w:rPr>
                <w:spacing w:val="1"/>
                <w:sz w:val="19"/>
                <w:szCs w:val="19"/>
              </w:rPr>
              <w:t>co</w:t>
            </w:r>
            <w:r w:rsidRPr="001D05E5">
              <w:rPr>
                <w:spacing w:val="-1"/>
                <w:sz w:val="19"/>
                <w:szCs w:val="19"/>
              </w:rPr>
              <w:t>m</w:t>
            </w:r>
            <w:r w:rsidRPr="001D05E5">
              <w:rPr>
                <w:spacing w:val="1"/>
                <w:sz w:val="19"/>
                <w:szCs w:val="19"/>
              </w:rPr>
              <w:t>p</w:t>
            </w:r>
            <w:r w:rsidRPr="001D05E5">
              <w:rPr>
                <w:sz w:val="19"/>
                <w:szCs w:val="19"/>
              </w:rPr>
              <w:t>lia</w:t>
            </w:r>
            <w:r w:rsidRPr="001D05E5">
              <w:rPr>
                <w:spacing w:val="-1"/>
                <w:sz w:val="19"/>
                <w:szCs w:val="19"/>
              </w:rPr>
              <w:t>n</w:t>
            </w:r>
            <w:r w:rsidRPr="001D05E5">
              <w:rPr>
                <w:spacing w:val="1"/>
                <w:sz w:val="19"/>
                <w:szCs w:val="19"/>
              </w:rPr>
              <w:t>c</w:t>
            </w:r>
            <w:r w:rsidRPr="001D05E5">
              <w:rPr>
                <w:sz w:val="19"/>
                <w:szCs w:val="19"/>
              </w:rPr>
              <w:t>e</w:t>
            </w:r>
            <w:r w:rsidRPr="001D05E5">
              <w:rPr>
                <w:spacing w:val="-8"/>
                <w:sz w:val="19"/>
                <w:szCs w:val="19"/>
              </w:rPr>
              <w:t xml:space="preserve"> </w:t>
            </w:r>
            <w:r w:rsidRPr="001D05E5">
              <w:rPr>
                <w:sz w:val="19"/>
                <w:szCs w:val="19"/>
              </w:rPr>
              <w:t xml:space="preserve">to </w:t>
            </w:r>
            <w:r w:rsidRPr="001D05E5">
              <w:rPr>
                <w:spacing w:val="1"/>
                <w:sz w:val="19"/>
                <w:szCs w:val="19"/>
              </w:rPr>
              <w:t>pro</w:t>
            </w:r>
            <w:r w:rsidRPr="001D05E5">
              <w:rPr>
                <w:sz w:val="19"/>
                <w:szCs w:val="19"/>
              </w:rPr>
              <w:t>t</w:t>
            </w:r>
            <w:r w:rsidRPr="001D05E5">
              <w:rPr>
                <w:spacing w:val="1"/>
                <w:sz w:val="19"/>
                <w:szCs w:val="19"/>
              </w:rPr>
              <w:t>ocol</w:t>
            </w:r>
          </w:p>
        </w:tc>
        <w:tc>
          <w:tcPr>
            <w:tcW w:w="1757" w:type="dxa"/>
            <w:hideMark/>
          </w:tcPr>
          <w:p w:rsidR="00A4487F" w:rsidRPr="001D05E5" w:rsidRDefault="00A4487F" w:rsidP="00380B77">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56"/>
              <w:jc w:val="center"/>
              <w:cnfStyle w:val="000000000000" w:firstRow="0" w:lastRow="0" w:firstColumn="0" w:lastColumn="0" w:oddVBand="0" w:evenVBand="0" w:oddHBand="0" w:evenHBand="0" w:firstRowFirstColumn="0" w:firstRowLastColumn="0" w:lastRowFirstColumn="0" w:lastRowLastColumn="0"/>
              <w:rPr>
                <w:spacing w:val="1"/>
                <w:w w:val="99"/>
                <w:sz w:val="19"/>
                <w:szCs w:val="19"/>
              </w:rPr>
            </w:pPr>
            <w:r w:rsidRPr="001D05E5">
              <w:rPr>
                <w:w w:val="99"/>
                <w:sz w:val="19"/>
                <w:szCs w:val="19"/>
              </w:rPr>
              <w:t xml:space="preserve">9 </w:t>
            </w:r>
            <w:r w:rsidRPr="001D05E5">
              <w:rPr>
                <w:spacing w:val="1"/>
                <w:sz w:val="19"/>
                <w:szCs w:val="19"/>
              </w:rPr>
              <w:t>(8.4</w:t>
            </w:r>
            <w:r w:rsidRPr="001D05E5">
              <w:rPr>
                <w:sz w:val="19"/>
                <w:szCs w:val="19"/>
              </w:rPr>
              <w:t>%)</w:t>
            </w:r>
          </w:p>
        </w:tc>
        <w:tc>
          <w:tcPr>
            <w:tcW w:w="1701" w:type="dxa"/>
            <w:hideMark/>
          </w:tcPr>
          <w:p w:rsidR="00A4487F" w:rsidRPr="001D05E5" w:rsidRDefault="00A4487F" w:rsidP="00380B77">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56"/>
              <w:jc w:val="center"/>
              <w:cnfStyle w:val="000000000000" w:firstRow="0" w:lastRow="0" w:firstColumn="0" w:lastColumn="0" w:oddVBand="0" w:evenVBand="0" w:oddHBand="0" w:evenHBand="0" w:firstRowFirstColumn="0" w:firstRowLastColumn="0" w:lastRowFirstColumn="0" w:lastRowLastColumn="0"/>
              <w:rPr>
                <w:spacing w:val="1"/>
                <w:sz w:val="19"/>
                <w:szCs w:val="19"/>
              </w:rPr>
            </w:pPr>
            <w:r w:rsidRPr="001D05E5">
              <w:rPr>
                <w:spacing w:val="1"/>
                <w:sz w:val="19"/>
                <w:szCs w:val="19"/>
              </w:rPr>
              <w:t>10 (4.8</w:t>
            </w:r>
            <w:r w:rsidRPr="001D05E5">
              <w:rPr>
                <w:sz w:val="19"/>
                <w:szCs w:val="19"/>
              </w:rPr>
              <w:t>%)</w:t>
            </w:r>
          </w:p>
        </w:tc>
      </w:tr>
      <w:tr w:rsidR="00A4487F" w:rsidRPr="001D05E5" w:rsidTr="00BB32ED">
        <w:trPr>
          <w:trHeight w:val="283"/>
        </w:trPr>
        <w:tc>
          <w:tcPr>
            <w:cnfStyle w:val="001000000000" w:firstRow="0" w:lastRow="0" w:firstColumn="1" w:lastColumn="0" w:oddVBand="0" w:evenVBand="0" w:oddHBand="0" w:evenHBand="0" w:firstRowFirstColumn="0" w:firstRowLastColumn="0" w:lastRowFirstColumn="0" w:lastRowLastColumn="0"/>
            <w:tcW w:w="5527" w:type="dxa"/>
            <w:hideMark/>
          </w:tcPr>
          <w:p w:rsidR="00A4487F" w:rsidRPr="001D05E5" w:rsidRDefault="00A4487F" w:rsidP="00380B77">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40" w:right="-20" w:firstLine="244"/>
              <w:rPr>
                <w:sz w:val="19"/>
                <w:szCs w:val="19"/>
              </w:rPr>
            </w:pPr>
            <w:r w:rsidRPr="001D05E5">
              <w:rPr>
                <w:spacing w:val="2"/>
                <w:sz w:val="19"/>
                <w:szCs w:val="19"/>
              </w:rPr>
              <w:t>P</w:t>
            </w:r>
            <w:r w:rsidRPr="001D05E5">
              <w:rPr>
                <w:spacing w:val="1"/>
                <w:sz w:val="19"/>
                <w:szCs w:val="19"/>
              </w:rPr>
              <w:t>roto</w:t>
            </w:r>
            <w:r w:rsidRPr="001D05E5">
              <w:rPr>
                <w:spacing w:val="-2"/>
                <w:sz w:val="19"/>
                <w:szCs w:val="19"/>
              </w:rPr>
              <w:t>c</w:t>
            </w:r>
            <w:r w:rsidRPr="001D05E5">
              <w:rPr>
                <w:spacing w:val="1"/>
                <w:sz w:val="19"/>
                <w:szCs w:val="19"/>
              </w:rPr>
              <w:t>o</w:t>
            </w:r>
            <w:r w:rsidRPr="001D05E5">
              <w:rPr>
                <w:sz w:val="19"/>
                <w:szCs w:val="19"/>
              </w:rPr>
              <w:t>l</w:t>
            </w:r>
            <w:r w:rsidRPr="001D05E5">
              <w:rPr>
                <w:spacing w:val="-6"/>
                <w:sz w:val="19"/>
                <w:szCs w:val="19"/>
              </w:rPr>
              <w:t xml:space="preserve"> </w:t>
            </w:r>
            <w:r w:rsidRPr="001D05E5">
              <w:rPr>
                <w:spacing w:val="1"/>
                <w:sz w:val="19"/>
                <w:szCs w:val="19"/>
              </w:rPr>
              <w:t>beca</w:t>
            </w:r>
            <w:r w:rsidRPr="001D05E5">
              <w:rPr>
                <w:spacing w:val="-4"/>
                <w:sz w:val="19"/>
                <w:szCs w:val="19"/>
              </w:rPr>
              <w:t>m</w:t>
            </w:r>
            <w:r w:rsidRPr="001D05E5">
              <w:rPr>
                <w:sz w:val="19"/>
                <w:szCs w:val="19"/>
              </w:rPr>
              <w:t>e</w:t>
            </w:r>
            <w:r w:rsidRPr="001D05E5">
              <w:rPr>
                <w:spacing w:val="-5"/>
                <w:sz w:val="19"/>
                <w:szCs w:val="19"/>
              </w:rPr>
              <w:t xml:space="preserve"> </w:t>
            </w:r>
            <w:r w:rsidRPr="001D05E5">
              <w:rPr>
                <w:spacing w:val="1"/>
                <w:sz w:val="19"/>
                <w:szCs w:val="19"/>
              </w:rPr>
              <w:t>i</w:t>
            </w:r>
            <w:r w:rsidRPr="001D05E5">
              <w:rPr>
                <w:spacing w:val="-1"/>
                <w:sz w:val="19"/>
                <w:szCs w:val="19"/>
              </w:rPr>
              <w:t>n</w:t>
            </w:r>
            <w:r w:rsidRPr="001D05E5">
              <w:rPr>
                <w:spacing w:val="1"/>
                <w:sz w:val="19"/>
                <w:szCs w:val="19"/>
              </w:rPr>
              <w:t>c</w:t>
            </w:r>
            <w:r w:rsidRPr="001D05E5">
              <w:rPr>
                <w:spacing w:val="4"/>
                <w:sz w:val="19"/>
                <w:szCs w:val="19"/>
              </w:rPr>
              <w:t>o</w:t>
            </w:r>
            <w:r w:rsidRPr="001D05E5">
              <w:rPr>
                <w:spacing w:val="-1"/>
                <w:sz w:val="19"/>
                <w:szCs w:val="19"/>
              </w:rPr>
              <w:t>nv</w:t>
            </w:r>
            <w:r w:rsidRPr="001D05E5">
              <w:rPr>
                <w:spacing w:val="3"/>
                <w:sz w:val="19"/>
                <w:szCs w:val="19"/>
              </w:rPr>
              <w:t>e</w:t>
            </w:r>
            <w:r w:rsidRPr="001D05E5">
              <w:rPr>
                <w:spacing w:val="-1"/>
                <w:sz w:val="19"/>
                <w:szCs w:val="19"/>
              </w:rPr>
              <w:t>n</w:t>
            </w:r>
            <w:r w:rsidRPr="001D05E5">
              <w:rPr>
                <w:sz w:val="19"/>
                <w:szCs w:val="19"/>
              </w:rPr>
              <w:t>i</w:t>
            </w:r>
            <w:r w:rsidRPr="001D05E5">
              <w:rPr>
                <w:spacing w:val="3"/>
                <w:sz w:val="19"/>
                <w:szCs w:val="19"/>
              </w:rPr>
              <w:t>e</w:t>
            </w:r>
            <w:r w:rsidRPr="001D05E5">
              <w:rPr>
                <w:spacing w:val="-1"/>
                <w:sz w:val="19"/>
                <w:szCs w:val="19"/>
              </w:rPr>
              <w:t>n</w:t>
            </w:r>
            <w:r w:rsidRPr="001D05E5">
              <w:rPr>
                <w:sz w:val="19"/>
                <w:szCs w:val="19"/>
              </w:rPr>
              <w:t>t</w:t>
            </w:r>
            <w:r w:rsidRPr="001D05E5">
              <w:rPr>
                <w:spacing w:val="-7"/>
                <w:sz w:val="19"/>
                <w:szCs w:val="19"/>
              </w:rPr>
              <w:t xml:space="preserve"> </w:t>
            </w:r>
            <w:r w:rsidRPr="001D05E5">
              <w:rPr>
                <w:spacing w:val="1"/>
                <w:sz w:val="19"/>
                <w:szCs w:val="19"/>
              </w:rPr>
              <w:t>t</w:t>
            </w:r>
            <w:r w:rsidRPr="001D05E5">
              <w:rPr>
                <w:sz w:val="19"/>
                <w:szCs w:val="19"/>
              </w:rPr>
              <w:t>o</w:t>
            </w:r>
            <w:r w:rsidRPr="001D05E5">
              <w:rPr>
                <w:spacing w:val="-1"/>
                <w:sz w:val="19"/>
                <w:szCs w:val="19"/>
              </w:rPr>
              <w:t xml:space="preserve"> </w:t>
            </w:r>
            <w:r w:rsidRPr="001D05E5">
              <w:rPr>
                <w:spacing w:val="1"/>
                <w:sz w:val="19"/>
                <w:szCs w:val="19"/>
              </w:rPr>
              <w:t>participate</w:t>
            </w:r>
          </w:p>
        </w:tc>
        <w:tc>
          <w:tcPr>
            <w:tcW w:w="1757" w:type="dxa"/>
            <w:hideMark/>
          </w:tcPr>
          <w:p w:rsidR="00A4487F" w:rsidRPr="001D05E5" w:rsidRDefault="00A4487F" w:rsidP="00380B77">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56"/>
              <w:jc w:val="center"/>
              <w:cnfStyle w:val="000000000000" w:firstRow="0" w:lastRow="0" w:firstColumn="0" w:lastColumn="0" w:oddVBand="0" w:evenVBand="0" w:oddHBand="0" w:evenHBand="0" w:firstRowFirstColumn="0" w:firstRowLastColumn="0" w:lastRowFirstColumn="0" w:lastRowLastColumn="0"/>
              <w:rPr>
                <w:w w:val="99"/>
                <w:sz w:val="19"/>
                <w:szCs w:val="19"/>
              </w:rPr>
            </w:pPr>
            <w:r w:rsidRPr="001D05E5">
              <w:rPr>
                <w:w w:val="99"/>
                <w:sz w:val="19"/>
                <w:szCs w:val="19"/>
              </w:rPr>
              <w:t xml:space="preserve">2 </w:t>
            </w:r>
            <w:r w:rsidRPr="001D05E5">
              <w:rPr>
                <w:spacing w:val="1"/>
                <w:sz w:val="19"/>
                <w:szCs w:val="19"/>
              </w:rPr>
              <w:t>(1.9%)</w:t>
            </w:r>
          </w:p>
        </w:tc>
        <w:tc>
          <w:tcPr>
            <w:tcW w:w="1701" w:type="dxa"/>
            <w:hideMark/>
          </w:tcPr>
          <w:p w:rsidR="00A4487F" w:rsidRPr="001D05E5" w:rsidRDefault="00A4487F" w:rsidP="00380B77">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56"/>
              <w:jc w:val="center"/>
              <w:cnfStyle w:val="000000000000" w:firstRow="0" w:lastRow="0" w:firstColumn="0" w:lastColumn="0" w:oddVBand="0" w:evenVBand="0" w:oddHBand="0" w:evenHBand="0" w:firstRowFirstColumn="0" w:firstRowLastColumn="0" w:lastRowFirstColumn="0" w:lastRowLastColumn="0"/>
              <w:rPr>
                <w:spacing w:val="1"/>
                <w:sz w:val="19"/>
                <w:szCs w:val="19"/>
              </w:rPr>
            </w:pPr>
            <w:r w:rsidRPr="001D05E5">
              <w:rPr>
                <w:w w:val="99"/>
                <w:sz w:val="19"/>
                <w:szCs w:val="19"/>
              </w:rPr>
              <w:t>0</w:t>
            </w:r>
          </w:p>
        </w:tc>
      </w:tr>
      <w:tr w:rsidR="00A4487F" w:rsidRPr="001D05E5" w:rsidTr="00BB32ED">
        <w:trPr>
          <w:trHeight w:val="283"/>
        </w:trPr>
        <w:tc>
          <w:tcPr>
            <w:cnfStyle w:val="001000000000" w:firstRow="0" w:lastRow="0" w:firstColumn="1" w:lastColumn="0" w:oddVBand="0" w:evenVBand="0" w:oddHBand="0" w:evenHBand="0" w:firstRowFirstColumn="0" w:firstRowLastColumn="0" w:lastRowFirstColumn="0" w:lastRowLastColumn="0"/>
            <w:tcW w:w="5527" w:type="dxa"/>
            <w:hideMark/>
          </w:tcPr>
          <w:p w:rsidR="00A4487F" w:rsidRPr="001D05E5" w:rsidRDefault="00A4487F" w:rsidP="00380B77">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40" w:right="-20" w:firstLine="244"/>
              <w:rPr>
                <w:spacing w:val="2"/>
                <w:sz w:val="19"/>
                <w:szCs w:val="19"/>
              </w:rPr>
            </w:pPr>
            <w:r w:rsidRPr="001D05E5">
              <w:rPr>
                <w:spacing w:val="-2"/>
                <w:sz w:val="19"/>
                <w:szCs w:val="19"/>
              </w:rPr>
              <w:t>L</w:t>
            </w:r>
            <w:r w:rsidRPr="001D05E5">
              <w:rPr>
                <w:spacing w:val="2"/>
                <w:sz w:val="19"/>
                <w:szCs w:val="19"/>
              </w:rPr>
              <w:t>i</w:t>
            </w:r>
            <w:r w:rsidRPr="001D05E5">
              <w:rPr>
                <w:spacing w:val="-1"/>
                <w:sz w:val="19"/>
                <w:szCs w:val="19"/>
              </w:rPr>
              <w:t>f</w:t>
            </w:r>
            <w:r w:rsidRPr="001D05E5">
              <w:rPr>
                <w:sz w:val="19"/>
                <w:szCs w:val="19"/>
              </w:rPr>
              <w:t>e</w:t>
            </w:r>
            <w:r w:rsidRPr="001D05E5">
              <w:rPr>
                <w:spacing w:val="-2"/>
                <w:sz w:val="19"/>
                <w:szCs w:val="19"/>
              </w:rPr>
              <w:t xml:space="preserve"> </w:t>
            </w:r>
            <w:r w:rsidRPr="001D05E5">
              <w:rPr>
                <w:spacing w:val="1"/>
                <w:sz w:val="19"/>
                <w:szCs w:val="19"/>
              </w:rPr>
              <w:t>e</w:t>
            </w:r>
            <w:r w:rsidRPr="001D05E5">
              <w:rPr>
                <w:spacing w:val="-1"/>
                <w:sz w:val="19"/>
                <w:szCs w:val="19"/>
              </w:rPr>
              <w:t>v</w:t>
            </w:r>
            <w:r w:rsidRPr="001D05E5">
              <w:rPr>
                <w:spacing w:val="3"/>
                <w:sz w:val="19"/>
                <w:szCs w:val="19"/>
              </w:rPr>
              <w:t>e</w:t>
            </w:r>
            <w:r w:rsidRPr="001D05E5">
              <w:rPr>
                <w:spacing w:val="-1"/>
                <w:sz w:val="19"/>
                <w:szCs w:val="19"/>
              </w:rPr>
              <w:t>n</w:t>
            </w:r>
            <w:r w:rsidRPr="001D05E5">
              <w:rPr>
                <w:spacing w:val="2"/>
                <w:sz w:val="19"/>
                <w:szCs w:val="19"/>
              </w:rPr>
              <w:t>t</w:t>
            </w:r>
            <w:r w:rsidRPr="001D05E5">
              <w:rPr>
                <w:sz w:val="19"/>
                <w:szCs w:val="19"/>
              </w:rPr>
              <w:t>s</w:t>
            </w:r>
            <w:r w:rsidRPr="001D05E5">
              <w:rPr>
                <w:spacing w:val="-3"/>
                <w:sz w:val="19"/>
                <w:szCs w:val="19"/>
              </w:rPr>
              <w:t xml:space="preserve"> </w:t>
            </w:r>
            <w:r w:rsidRPr="001D05E5">
              <w:rPr>
                <w:spacing w:val="-4"/>
                <w:sz w:val="19"/>
                <w:szCs w:val="19"/>
              </w:rPr>
              <w:t>m</w:t>
            </w:r>
            <w:r w:rsidRPr="001D05E5">
              <w:rPr>
                <w:sz w:val="19"/>
                <w:szCs w:val="19"/>
              </w:rPr>
              <w:t>a</w:t>
            </w:r>
            <w:r w:rsidRPr="001D05E5">
              <w:rPr>
                <w:spacing w:val="1"/>
                <w:sz w:val="19"/>
                <w:szCs w:val="19"/>
              </w:rPr>
              <w:t>d</w:t>
            </w:r>
            <w:r w:rsidRPr="001D05E5">
              <w:rPr>
                <w:sz w:val="19"/>
                <w:szCs w:val="19"/>
              </w:rPr>
              <w:t>e</w:t>
            </w:r>
            <w:r w:rsidRPr="001D05E5">
              <w:rPr>
                <w:spacing w:val="-3"/>
                <w:sz w:val="19"/>
                <w:szCs w:val="19"/>
              </w:rPr>
              <w:t xml:space="preserve"> </w:t>
            </w:r>
            <w:r w:rsidRPr="001D05E5">
              <w:rPr>
                <w:spacing w:val="1"/>
                <w:sz w:val="19"/>
                <w:szCs w:val="19"/>
              </w:rPr>
              <w:t>co</w:t>
            </w:r>
            <w:r w:rsidRPr="001D05E5">
              <w:rPr>
                <w:spacing w:val="-1"/>
                <w:sz w:val="19"/>
                <w:szCs w:val="19"/>
              </w:rPr>
              <w:t>n</w:t>
            </w:r>
            <w:r w:rsidRPr="001D05E5">
              <w:rPr>
                <w:sz w:val="19"/>
                <w:szCs w:val="19"/>
              </w:rPr>
              <w:t>t</w:t>
            </w:r>
            <w:r w:rsidRPr="001D05E5">
              <w:rPr>
                <w:spacing w:val="2"/>
                <w:sz w:val="19"/>
                <w:szCs w:val="19"/>
              </w:rPr>
              <w:t>i</w:t>
            </w:r>
            <w:r w:rsidRPr="001D05E5">
              <w:rPr>
                <w:spacing w:val="1"/>
                <w:sz w:val="19"/>
                <w:szCs w:val="19"/>
              </w:rPr>
              <w:t>n</w:t>
            </w:r>
            <w:r w:rsidRPr="001D05E5">
              <w:rPr>
                <w:spacing w:val="-1"/>
                <w:sz w:val="19"/>
                <w:szCs w:val="19"/>
              </w:rPr>
              <w:t>u</w:t>
            </w:r>
            <w:r w:rsidRPr="001D05E5">
              <w:rPr>
                <w:spacing w:val="2"/>
                <w:sz w:val="19"/>
                <w:szCs w:val="19"/>
              </w:rPr>
              <w:t>i</w:t>
            </w:r>
            <w:r w:rsidRPr="001D05E5">
              <w:rPr>
                <w:spacing w:val="-1"/>
                <w:sz w:val="19"/>
                <w:szCs w:val="19"/>
              </w:rPr>
              <w:t>n</w:t>
            </w:r>
            <w:r w:rsidRPr="001D05E5">
              <w:rPr>
                <w:sz w:val="19"/>
                <w:szCs w:val="19"/>
              </w:rPr>
              <w:t>g</w:t>
            </w:r>
            <w:r w:rsidRPr="001D05E5">
              <w:rPr>
                <w:spacing w:val="-10"/>
                <w:sz w:val="19"/>
                <w:szCs w:val="19"/>
              </w:rPr>
              <w:t xml:space="preserve"> </w:t>
            </w:r>
            <w:r w:rsidRPr="001D05E5">
              <w:rPr>
                <w:spacing w:val="2"/>
                <w:sz w:val="19"/>
                <w:szCs w:val="19"/>
              </w:rPr>
              <w:t>t</w:t>
            </w:r>
            <w:r w:rsidRPr="001D05E5">
              <w:rPr>
                <w:spacing w:val="1"/>
                <w:sz w:val="19"/>
                <w:szCs w:val="19"/>
              </w:rPr>
              <w:t>o</w:t>
            </w:r>
            <w:r w:rsidRPr="001D05E5">
              <w:rPr>
                <w:sz w:val="19"/>
                <w:szCs w:val="19"/>
              </w:rPr>
              <w:t>o</w:t>
            </w:r>
            <w:r w:rsidRPr="001D05E5">
              <w:rPr>
                <w:spacing w:val="-2"/>
                <w:sz w:val="19"/>
                <w:szCs w:val="19"/>
              </w:rPr>
              <w:t xml:space="preserve"> </w:t>
            </w:r>
            <w:r w:rsidRPr="001D05E5">
              <w:rPr>
                <w:spacing w:val="1"/>
                <w:sz w:val="19"/>
                <w:szCs w:val="19"/>
              </w:rPr>
              <w:t>d</w:t>
            </w:r>
            <w:r w:rsidRPr="001D05E5">
              <w:rPr>
                <w:sz w:val="19"/>
                <w:szCs w:val="19"/>
              </w:rPr>
              <w:t>i</w:t>
            </w:r>
            <w:r w:rsidRPr="001D05E5">
              <w:rPr>
                <w:spacing w:val="-1"/>
                <w:sz w:val="19"/>
                <w:szCs w:val="19"/>
              </w:rPr>
              <w:t>ff</w:t>
            </w:r>
            <w:r w:rsidRPr="001D05E5">
              <w:rPr>
                <w:sz w:val="19"/>
                <w:szCs w:val="19"/>
              </w:rPr>
              <w:t>i</w:t>
            </w:r>
            <w:r w:rsidRPr="001D05E5">
              <w:rPr>
                <w:spacing w:val="1"/>
                <w:sz w:val="19"/>
                <w:szCs w:val="19"/>
              </w:rPr>
              <w:t>cu</w:t>
            </w:r>
            <w:r w:rsidRPr="001D05E5">
              <w:rPr>
                <w:sz w:val="19"/>
                <w:szCs w:val="19"/>
              </w:rPr>
              <w:t>lt</w:t>
            </w:r>
          </w:p>
        </w:tc>
        <w:tc>
          <w:tcPr>
            <w:tcW w:w="1757" w:type="dxa"/>
            <w:hideMark/>
          </w:tcPr>
          <w:p w:rsidR="00A4487F" w:rsidRPr="001D05E5" w:rsidRDefault="00A4487F" w:rsidP="00380B77">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56"/>
              <w:jc w:val="center"/>
              <w:cnfStyle w:val="000000000000" w:firstRow="0" w:lastRow="0" w:firstColumn="0" w:lastColumn="0" w:oddVBand="0" w:evenVBand="0" w:oddHBand="0" w:evenHBand="0" w:firstRowFirstColumn="0" w:firstRowLastColumn="0" w:lastRowFirstColumn="0" w:lastRowLastColumn="0"/>
              <w:rPr>
                <w:w w:val="99"/>
                <w:sz w:val="19"/>
                <w:szCs w:val="19"/>
              </w:rPr>
            </w:pPr>
            <w:r w:rsidRPr="001D05E5">
              <w:rPr>
                <w:w w:val="99"/>
                <w:sz w:val="19"/>
                <w:szCs w:val="19"/>
              </w:rPr>
              <w:t xml:space="preserve">5 </w:t>
            </w:r>
            <w:r w:rsidRPr="001D05E5">
              <w:rPr>
                <w:spacing w:val="1"/>
                <w:sz w:val="19"/>
                <w:szCs w:val="19"/>
              </w:rPr>
              <w:t>(4.7</w:t>
            </w:r>
            <w:r w:rsidRPr="001D05E5">
              <w:rPr>
                <w:sz w:val="19"/>
                <w:szCs w:val="19"/>
              </w:rPr>
              <w:t>%)</w:t>
            </w:r>
          </w:p>
        </w:tc>
        <w:tc>
          <w:tcPr>
            <w:tcW w:w="1701" w:type="dxa"/>
            <w:hideMark/>
          </w:tcPr>
          <w:p w:rsidR="00A4487F" w:rsidRPr="001D05E5" w:rsidRDefault="00A4487F" w:rsidP="00380B77">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56"/>
              <w:jc w:val="center"/>
              <w:cnfStyle w:val="000000000000" w:firstRow="0" w:lastRow="0" w:firstColumn="0" w:lastColumn="0" w:oddVBand="0" w:evenVBand="0" w:oddHBand="0" w:evenHBand="0" w:firstRowFirstColumn="0" w:firstRowLastColumn="0" w:lastRowFirstColumn="0" w:lastRowLastColumn="0"/>
              <w:rPr>
                <w:w w:val="99"/>
                <w:sz w:val="19"/>
                <w:szCs w:val="19"/>
              </w:rPr>
            </w:pPr>
            <w:r w:rsidRPr="001D05E5">
              <w:rPr>
                <w:w w:val="99"/>
                <w:sz w:val="19"/>
                <w:szCs w:val="19"/>
              </w:rPr>
              <w:t xml:space="preserve">9 </w:t>
            </w:r>
            <w:r w:rsidRPr="001D05E5">
              <w:rPr>
                <w:spacing w:val="1"/>
                <w:sz w:val="19"/>
                <w:szCs w:val="19"/>
              </w:rPr>
              <w:t>(4.3</w:t>
            </w:r>
            <w:r w:rsidRPr="001D05E5">
              <w:rPr>
                <w:sz w:val="19"/>
                <w:szCs w:val="19"/>
              </w:rPr>
              <w:t>%)</w:t>
            </w:r>
          </w:p>
        </w:tc>
      </w:tr>
      <w:tr w:rsidR="00A4487F" w:rsidRPr="001D05E5" w:rsidTr="00BB32ED">
        <w:trPr>
          <w:trHeight w:val="283"/>
        </w:trPr>
        <w:tc>
          <w:tcPr>
            <w:cnfStyle w:val="001000000000" w:firstRow="0" w:lastRow="0" w:firstColumn="1" w:lastColumn="0" w:oddVBand="0" w:evenVBand="0" w:oddHBand="0" w:evenHBand="0" w:firstRowFirstColumn="0" w:firstRowLastColumn="0" w:lastRowFirstColumn="0" w:lastRowLastColumn="0"/>
            <w:tcW w:w="5527" w:type="dxa"/>
            <w:hideMark/>
          </w:tcPr>
          <w:p w:rsidR="00A4487F" w:rsidRPr="001D05E5" w:rsidRDefault="00A4487F" w:rsidP="00380B77">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40" w:right="-20" w:firstLine="244"/>
              <w:rPr>
                <w:spacing w:val="-2"/>
                <w:sz w:val="19"/>
                <w:szCs w:val="19"/>
              </w:rPr>
            </w:pPr>
            <w:r w:rsidRPr="001D05E5">
              <w:rPr>
                <w:sz w:val="19"/>
                <w:szCs w:val="19"/>
              </w:rPr>
              <w:t>Ot</w:t>
            </w:r>
            <w:r w:rsidRPr="001D05E5">
              <w:rPr>
                <w:spacing w:val="-1"/>
                <w:sz w:val="19"/>
                <w:szCs w:val="19"/>
              </w:rPr>
              <w:t>h</w:t>
            </w:r>
            <w:r w:rsidRPr="001D05E5">
              <w:rPr>
                <w:sz w:val="19"/>
                <w:szCs w:val="19"/>
              </w:rPr>
              <w:t>er</w:t>
            </w:r>
            <w:r w:rsidRPr="001D05E5">
              <w:rPr>
                <w:spacing w:val="-4"/>
                <w:sz w:val="19"/>
                <w:szCs w:val="19"/>
              </w:rPr>
              <w:t xml:space="preserve"> </w:t>
            </w:r>
            <w:r w:rsidRPr="001D05E5">
              <w:rPr>
                <w:spacing w:val="1"/>
                <w:sz w:val="19"/>
                <w:szCs w:val="19"/>
              </w:rPr>
              <w:t>rea</w:t>
            </w:r>
            <w:r w:rsidRPr="001D05E5">
              <w:rPr>
                <w:spacing w:val="-1"/>
                <w:sz w:val="19"/>
                <w:szCs w:val="19"/>
              </w:rPr>
              <w:t>s</w:t>
            </w:r>
            <w:r w:rsidRPr="001D05E5">
              <w:rPr>
                <w:spacing w:val="1"/>
                <w:sz w:val="19"/>
                <w:szCs w:val="19"/>
              </w:rPr>
              <w:t>ons</w:t>
            </w:r>
          </w:p>
        </w:tc>
        <w:tc>
          <w:tcPr>
            <w:tcW w:w="1757" w:type="dxa"/>
            <w:hideMark/>
          </w:tcPr>
          <w:p w:rsidR="00A4487F" w:rsidRPr="001D05E5" w:rsidRDefault="00A4487F" w:rsidP="00380B77">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56"/>
              <w:jc w:val="center"/>
              <w:cnfStyle w:val="000000000000" w:firstRow="0" w:lastRow="0" w:firstColumn="0" w:lastColumn="0" w:oddVBand="0" w:evenVBand="0" w:oddHBand="0" w:evenHBand="0" w:firstRowFirstColumn="0" w:firstRowLastColumn="0" w:lastRowFirstColumn="0" w:lastRowLastColumn="0"/>
              <w:rPr>
                <w:w w:val="99"/>
                <w:sz w:val="19"/>
                <w:szCs w:val="19"/>
              </w:rPr>
            </w:pPr>
            <w:r w:rsidRPr="001D05E5">
              <w:rPr>
                <w:w w:val="99"/>
                <w:sz w:val="19"/>
                <w:szCs w:val="19"/>
              </w:rPr>
              <w:t xml:space="preserve">2 </w:t>
            </w:r>
            <w:r w:rsidRPr="001D05E5">
              <w:rPr>
                <w:spacing w:val="1"/>
                <w:sz w:val="19"/>
                <w:szCs w:val="19"/>
              </w:rPr>
              <w:t>(1.9</w:t>
            </w:r>
            <w:r w:rsidRPr="001D05E5">
              <w:rPr>
                <w:sz w:val="19"/>
                <w:szCs w:val="19"/>
              </w:rPr>
              <w:t>%)</w:t>
            </w:r>
          </w:p>
        </w:tc>
        <w:tc>
          <w:tcPr>
            <w:tcW w:w="1701" w:type="dxa"/>
            <w:hideMark/>
          </w:tcPr>
          <w:p w:rsidR="00A4487F" w:rsidRPr="001D05E5" w:rsidRDefault="00A4487F" w:rsidP="00380B77">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56"/>
              <w:jc w:val="center"/>
              <w:cnfStyle w:val="000000000000" w:firstRow="0" w:lastRow="0" w:firstColumn="0" w:lastColumn="0" w:oddVBand="0" w:evenVBand="0" w:oddHBand="0" w:evenHBand="0" w:firstRowFirstColumn="0" w:firstRowLastColumn="0" w:lastRowFirstColumn="0" w:lastRowLastColumn="0"/>
              <w:rPr>
                <w:w w:val="99"/>
                <w:sz w:val="19"/>
                <w:szCs w:val="19"/>
              </w:rPr>
            </w:pPr>
            <w:r w:rsidRPr="001D05E5">
              <w:rPr>
                <w:w w:val="99"/>
                <w:sz w:val="19"/>
                <w:szCs w:val="19"/>
              </w:rPr>
              <w:t xml:space="preserve">1 </w:t>
            </w:r>
            <w:r w:rsidRPr="001D05E5">
              <w:rPr>
                <w:spacing w:val="1"/>
                <w:sz w:val="19"/>
                <w:szCs w:val="19"/>
              </w:rPr>
              <w:t>(0.5</w:t>
            </w:r>
            <w:r w:rsidRPr="001D05E5">
              <w:rPr>
                <w:sz w:val="19"/>
                <w:szCs w:val="19"/>
              </w:rPr>
              <w:t>%)</w:t>
            </w:r>
          </w:p>
        </w:tc>
      </w:tr>
      <w:tr w:rsidR="00A4487F" w:rsidRPr="001D05E5" w:rsidTr="00BB32ED">
        <w:trPr>
          <w:trHeight w:val="283"/>
        </w:trPr>
        <w:tc>
          <w:tcPr>
            <w:cnfStyle w:val="001000000000" w:firstRow="0" w:lastRow="0" w:firstColumn="1" w:lastColumn="0" w:oddVBand="0" w:evenVBand="0" w:oddHBand="0" w:evenHBand="0" w:firstRowFirstColumn="0" w:firstRowLastColumn="0" w:lastRowFirstColumn="0" w:lastRowLastColumn="0"/>
            <w:tcW w:w="5527" w:type="dxa"/>
            <w:hideMark/>
          </w:tcPr>
          <w:p w:rsidR="00A4487F" w:rsidRPr="001D05E5" w:rsidRDefault="00A4487F" w:rsidP="00380B77">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40" w:right="-20" w:firstLine="102"/>
              <w:rPr>
                <w:sz w:val="19"/>
                <w:szCs w:val="19"/>
              </w:rPr>
            </w:pPr>
            <w:r w:rsidRPr="001D05E5">
              <w:rPr>
                <w:sz w:val="19"/>
                <w:szCs w:val="19"/>
              </w:rPr>
              <w:t>Ot</w:t>
            </w:r>
            <w:r w:rsidRPr="001D05E5">
              <w:rPr>
                <w:spacing w:val="-1"/>
                <w:sz w:val="19"/>
                <w:szCs w:val="19"/>
              </w:rPr>
              <w:t>h</w:t>
            </w:r>
            <w:r w:rsidRPr="001D05E5">
              <w:rPr>
                <w:sz w:val="19"/>
                <w:szCs w:val="19"/>
              </w:rPr>
              <w:t>er</w:t>
            </w:r>
            <w:r w:rsidRPr="001D05E5">
              <w:rPr>
                <w:spacing w:val="-4"/>
                <w:sz w:val="19"/>
                <w:szCs w:val="19"/>
              </w:rPr>
              <w:t xml:space="preserve"> </w:t>
            </w:r>
            <w:r w:rsidRPr="001D05E5">
              <w:rPr>
                <w:spacing w:val="1"/>
                <w:sz w:val="19"/>
                <w:szCs w:val="19"/>
              </w:rPr>
              <w:t>rea</w:t>
            </w:r>
            <w:r w:rsidRPr="001D05E5">
              <w:rPr>
                <w:spacing w:val="-1"/>
                <w:sz w:val="19"/>
                <w:szCs w:val="19"/>
              </w:rPr>
              <w:t>s</w:t>
            </w:r>
            <w:r w:rsidRPr="001D05E5">
              <w:rPr>
                <w:spacing w:val="1"/>
                <w:sz w:val="19"/>
                <w:szCs w:val="19"/>
              </w:rPr>
              <w:t>ons</w:t>
            </w:r>
          </w:p>
        </w:tc>
        <w:tc>
          <w:tcPr>
            <w:tcW w:w="1757" w:type="dxa"/>
            <w:hideMark/>
          </w:tcPr>
          <w:p w:rsidR="00A4487F" w:rsidRPr="001D05E5" w:rsidRDefault="00A4487F" w:rsidP="00380B77">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56"/>
              <w:jc w:val="center"/>
              <w:cnfStyle w:val="000000000000" w:firstRow="0" w:lastRow="0" w:firstColumn="0" w:lastColumn="0" w:oddVBand="0" w:evenVBand="0" w:oddHBand="0" w:evenHBand="0" w:firstRowFirstColumn="0" w:firstRowLastColumn="0" w:lastRowFirstColumn="0" w:lastRowLastColumn="0"/>
              <w:rPr>
                <w:w w:val="99"/>
                <w:sz w:val="19"/>
                <w:szCs w:val="19"/>
              </w:rPr>
            </w:pPr>
            <w:r w:rsidRPr="001D05E5">
              <w:rPr>
                <w:spacing w:val="1"/>
                <w:w w:val="99"/>
                <w:sz w:val="19"/>
                <w:szCs w:val="19"/>
              </w:rPr>
              <w:t xml:space="preserve">15 </w:t>
            </w:r>
            <w:r w:rsidRPr="001D05E5">
              <w:rPr>
                <w:spacing w:val="1"/>
                <w:sz w:val="19"/>
                <w:szCs w:val="19"/>
              </w:rPr>
              <w:t>(14</w:t>
            </w:r>
            <w:r w:rsidRPr="001D05E5">
              <w:rPr>
                <w:spacing w:val="-2"/>
                <w:sz w:val="19"/>
                <w:szCs w:val="19"/>
              </w:rPr>
              <w:t>.</w:t>
            </w:r>
            <w:r w:rsidRPr="001D05E5">
              <w:rPr>
                <w:spacing w:val="1"/>
                <w:sz w:val="19"/>
                <w:szCs w:val="19"/>
              </w:rPr>
              <w:t>0</w:t>
            </w:r>
            <w:r w:rsidRPr="001D05E5">
              <w:rPr>
                <w:sz w:val="19"/>
                <w:szCs w:val="19"/>
              </w:rPr>
              <w:t>%)</w:t>
            </w:r>
          </w:p>
        </w:tc>
        <w:tc>
          <w:tcPr>
            <w:tcW w:w="1701" w:type="dxa"/>
            <w:hideMark/>
          </w:tcPr>
          <w:p w:rsidR="00A4487F" w:rsidRPr="001D05E5" w:rsidRDefault="00A4487F" w:rsidP="00380B77">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56"/>
              <w:jc w:val="center"/>
              <w:cnfStyle w:val="000000000000" w:firstRow="0" w:lastRow="0" w:firstColumn="0" w:lastColumn="0" w:oddVBand="0" w:evenVBand="0" w:oddHBand="0" w:evenHBand="0" w:firstRowFirstColumn="0" w:firstRowLastColumn="0" w:lastRowFirstColumn="0" w:lastRowLastColumn="0"/>
              <w:rPr>
                <w:w w:val="99"/>
                <w:sz w:val="19"/>
                <w:szCs w:val="19"/>
              </w:rPr>
            </w:pPr>
            <w:r w:rsidRPr="001D05E5">
              <w:rPr>
                <w:spacing w:val="1"/>
                <w:sz w:val="19"/>
                <w:szCs w:val="19"/>
              </w:rPr>
              <w:t>28 (13</w:t>
            </w:r>
            <w:r w:rsidRPr="001D05E5">
              <w:rPr>
                <w:spacing w:val="-2"/>
                <w:sz w:val="19"/>
                <w:szCs w:val="19"/>
              </w:rPr>
              <w:t>.</w:t>
            </w:r>
            <w:r w:rsidRPr="001D05E5">
              <w:rPr>
                <w:spacing w:val="1"/>
                <w:sz w:val="19"/>
                <w:szCs w:val="19"/>
              </w:rPr>
              <w:t>4</w:t>
            </w:r>
            <w:r w:rsidRPr="001D05E5">
              <w:rPr>
                <w:sz w:val="19"/>
                <w:szCs w:val="19"/>
              </w:rPr>
              <w:t>%)</w:t>
            </w:r>
          </w:p>
        </w:tc>
      </w:tr>
      <w:tr w:rsidR="00A4487F" w:rsidRPr="001D05E5" w:rsidTr="00BB32ED">
        <w:trPr>
          <w:trHeight w:val="283"/>
        </w:trPr>
        <w:tc>
          <w:tcPr>
            <w:cnfStyle w:val="001000000000" w:firstRow="0" w:lastRow="0" w:firstColumn="1" w:lastColumn="0" w:oddVBand="0" w:evenVBand="0" w:oddHBand="0" w:evenHBand="0" w:firstRowFirstColumn="0" w:firstRowLastColumn="0" w:lastRowFirstColumn="0" w:lastRowLastColumn="0"/>
            <w:tcW w:w="5527" w:type="dxa"/>
            <w:hideMark/>
          </w:tcPr>
          <w:p w:rsidR="00A4487F" w:rsidRPr="001D05E5" w:rsidRDefault="00A4487F" w:rsidP="00380B77">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40" w:right="-20" w:firstLine="244"/>
              <w:rPr>
                <w:sz w:val="19"/>
                <w:szCs w:val="19"/>
              </w:rPr>
            </w:pPr>
            <w:r w:rsidRPr="001D05E5">
              <w:rPr>
                <w:spacing w:val="2"/>
                <w:sz w:val="19"/>
                <w:szCs w:val="19"/>
              </w:rPr>
              <w:t>P</w:t>
            </w:r>
            <w:r w:rsidRPr="001D05E5">
              <w:rPr>
                <w:spacing w:val="1"/>
                <w:sz w:val="19"/>
                <w:szCs w:val="19"/>
              </w:rPr>
              <w:t>h</w:t>
            </w:r>
            <w:r w:rsidRPr="001D05E5">
              <w:rPr>
                <w:spacing w:val="-4"/>
                <w:sz w:val="19"/>
                <w:szCs w:val="19"/>
              </w:rPr>
              <w:t>y</w:t>
            </w:r>
            <w:r w:rsidRPr="001D05E5">
              <w:rPr>
                <w:spacing w:val="-1"/>
                <w:sz w:val="19"/>
                <w:szCs w:val="19"/>
              </w:rPr>
              <w:t>s</w:t>
            </w:r>
            <w:r w:rsidRPr="001D05E5">
              <w:rPr>
                <w:spacing w:val="1"/>
                <w:sz w:val="19"/>
                <w:szCs w:val="19"/>
              </w:rPr>
              <w:t>ici</w:t>
            </w:r>
            <w:r w:rsidRPr="001D05E5">
              <w:rPr>
                <w:spacing w:val="3"/>
                <w:sz w:val="19"/>
                <w:szCs w:val="19"/>
              </w:rPr>
              <w:t>a</w:t>
            </w:r>
            <w:r w:rsidRPr="001D05E5">
              <w:rPr>
                <w:sz w:val="19"/>
                <w:szCs w:val="19"/>
              </w:rPr>
              <w:t>n</w:t>
            </w:r>
            <w:r w:rsidRPr="001D05E5">
              <w:rPr>
                <w:spacing w:val="-9"/>
                <w:sz w:val="19"/>
                <w:szCs w:val="19"/>
              </w:rPr>
              <w:t xml:space="preserve"> </w:t>
            </w:r>
            <w:r w:rsidRPr="001D05E5">
              <w:rPr>
                <w:spacing w:val="1"/>
                <w:sz w:val="19"/>
                <w:szCs w:val="19"/>
              </w:rPr>
              <w:t>deci</w:t>
            </w:r>
            <w:r w:rsidRPr="001D05E5">
              <w:rPr>
                <w:spacing w:val="-1"/>
                <w:sz w:val="19"/>
                <w:szCs w:val="19"/>
              </w:rPr>
              <w:t>s</w:t>
            </w:r>
            <w:r w:rsidRPr="001D05E5">
              <w:rPr>
                <w:sz w:val="19"/>
                <w:szCs w:val="19"/>
              </w:rPr>
              <w:t>i</w:t>
            </w:r>
            <w:r w:rsidRPr="001D05E5">
              <w:rPr>
                <w:spacing w:val="4"/>
                <w:sz w:val="19"/>
                <w:szCs w:val="19"/>
              </w:rPr>
              <w:t>o</w:t>
            </w:r>
            <w:r w:rsidRPr="001D05E5">
              <w:rPr>
                <w:sz w:val="19"/>
                <w:szCs w:val="19"/>
              </w:rPr>
              <w:t>n</w:t>
            </w:r>
          </w:p>
        </w:tc>
        <w:tc>
          <w:tcPr>
            <w:tcW w:w="1757" w:type="dxa"/>
            <w:hideMark/>
          </w:tcPr>
          <w:p w:rsidR="00A4487F" w:rsidRPr="001D05E5" w:rsidRDefault="00A4487F" w:rsidP="00380B77">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56"/>
              <w:jc w:val="center"/>
              <w:cnfStyle w:val="000000000000" w:firstRow="0" w:lastRow="0" w:firstColumn="0" w:lastColumn="0" w:oddVBand="0" w:evenVBand="0" w:oddHBand="0" w:evenHBand="0" w:firstRowFirstColumn="0" w:firstRowLastColumn="0" w:lastRowFirstColumn="0" w:lastRowLastColumn="0"/>
              <w:rPr>
                <w:spacing w:val="1"/>
                <w:w w:val="99"/>
                <w:sz w:val="19"/>
                <w:szCs w:val="19"/>
              </w:rPr>
            </w:pPr>
            <w:r w:rsidRPr="001D05E5">
              <w:rPr>
                <w:w w:val="99"/>
                <w:sz w:val="19"/>
                <w:szCs w:val="19"/>
              </w:rPr>
              <w:t xml:space="preserve">1 </w:t>
            </w:r>
            <w:r w:rsidRPr="001D05E5">
              <w:rPr>
                <w:spacing w:val="1"/>
                <w:sz w:val="19"/>
                <w:szCs w:val="19"/>
              </w:rPr>
              <w:t>(0.9%)</w:t>
            </w:r>
          </w:p>
        </w:tc>
        <w:tc>
          <w:tcPr>
            <w:tcW w:w="1701" w:type="dxa"/>
            <w:hideMark/>
          </w:tcPr>
          <w:p w:rsidR="00A4487F" w:rsidRPr="001D05E5" w:rsidRDefault="00A4487F" w:rsidP="00380B77">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56"/>
              <w:jc w:val="center"/>
              <w:cnfStyle w:val="000000000000" w:firstRow="0" w:lastRow="0" w:firstColumn="0" w:lastColumn="0" w:oddVBand="0" w:evenVBand="0" w:oddHBand="0" w:evenHBand="0" w:firstRowFirstColumn="0" w:firstRowLastColumn="0" w:lastRowFirstColumn="0" w:lastRowLastColumn="0"/>
              <w:rPr>
                <w:spacing w:val="1"/>
                <w:sz w:val="19"/>
                <w:szCs w:val="19"/>
              </w:rPr>
            </w:pPr>
            <w:r w:rsidRPr="001D05E5">
              <w:rPr>
                <w:w w:val="99"/>
                <w:sz w:val="19"/>
                <w:szCs w:val="19"/>
              </w:rPr>
              <w:t xml:space="preserve">2 </w:t>
            </w:r>
            <w:r w:rsidRPr="001D05E5">
              <w:rPr>
                <w:spacing w:val="1"/>
                <w:sz w:val="19"/>
                <w:szCs w:val="19"/>
              </w:rPr>
              <w:t>(1.0%)</w:t>
            </w:r>
          </w:p>
        </w:tc>
      </w:tr>
      <w:tr w:rsidR="00A4487F" w:rsidRPr="001D05E5" w:rsidTr="00BB32ED">
        <w:trPr>
          <w:trHeight w:val="283"/>
        </w:trPr>
        <w:tc>
          <w:tcPr>
            <w:cnfStyle w:val="001000000000" w:firstRow="0" w:lastRow="0" w:firstColumn="1" w:lastColumn="0" w:oddVBand="0" w:evenVBand="0" w:oddHBand="0" w:evenHBand="0" w:firstRowFirstColumn="0" w:firstRowLastColumn="0" w:lastRowFirstColumn="0" w:lastRowLastColumn="0"/>
            <w:tcW w:w="5527" w:type="dxa"/>
            <w:hideMark/>
          </w:tcPr>
          <w:p w:rsidR="00A4487F" w:rsidRPr="001D05E5" w:rsidRDefault="00A4487F" w:rsidP="00380B77">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40" w:right="-20" w:firstLine="244"/>
              <w:rPr>
                <w:spacing w:val="2"/>
                <w:sz w:val="19"/>
                <w:szCs w:val="19"/>
              </w:rPr>
            </w:pPr>
            <w:r w:rsidRPr="001D05E5">
              <w:rPr>
                <w:spacing w:val="1"/>
                <w:sz w:val="19"/>
                <w:szCs w:val="19"/>
              </w:rPr>
              <w:t>Pa</w:t>
            </w:r>
            <w:r w:rsidRPr="001D05E5">
              <w:rPr>
                <w:sz w:val="19"/>
                <w:szCs w:val="19"/>
              </w:rPr>
              <w:t>tie</w:t>
            </w:r>
            <w:r w:rsidRPr="001D05E5">
              <w:rPr>
                <w:spacing w:val="-1"/>
                <w:sz w:val="19"/>
                <w:szCs w:val="19"/>
              </w:rPr>
              <w:t>n</w:t>
            </w:r>
            <w:r w:rsidRPr="001D05E5">
              <w:rPr>
                <w:sz w:val="19"/>
                <w:szCs w:val="19"/>
              </w:rPr>
              <w:t>t</w:t>
            </w:r>
            <w:r w:rsidRPr="001D05E5">
              <w:rPr>
                <w:spacing w:val="-3"/>
                <w:sz w:val="19"/>
                <w:szCs w:val="19"/>
              </w:rPr>
              <w:t xml:space="preserve"> </w:t>
            </w:r>
            <w:r w:rsidRPr="001D05E5">
              <w:rPr>
                <w:spacing w:val="-4"/>
                <w:sz w:val="19"/>
                <w:szCs w:val="19"/>
              </w:rPr>
              <w:t>m</w:t>
            </w:r>
            <w:r w:rsidRPr="001D05E5">
              <w:rPr>
                <w:spacing w:val="4"/>
                <w:sz w:val="19"/>
                <w:szCs w:val="19"/>
              </w:rPr>
              <w:t>o</w:t>
            </w:r>
            <w:r w:rsidRPr="001D05E5">
              <w:rPr>
                <w:spacing w:val="-1"/>
                <w:sz w:val="19"/>
                <w:szCs w:val="19"/>
              </w:rPr>
              <w:t>v</w:t>
            </w:r>
            <w:r w:rsidRPr="001D05E5">
              <w:rPr>
                <w:sz w:val="19"/>
                <w:szCs w:val="19"/>
              </w:rPr>
              <w:t>ed</w:t>
            </w:r>
          </w:p>
        </w:tc>
        <w:tc>
          <w:tcPr>
            <w:tcW w:w="1757" w:type="dxa"/>
            <w:hideMark/>
          </w:tcPr>
          <w:p w:rsidR="00A4487F" w:rsidRPr="001D05E5" w:rsidRDefault="00A4487F" w:rsidP="00380B77">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56"/>
              <w:jc w:val="center"/>
              <w:cnfStyle w:val="000000000000" w:firstRow="0" w:lastRow="0" w:firstColumn="0" w:lastColumn="0" w:oddVBand="0" w:evenVBand="0" w:oddHBand="0" w:evenHBand="0" w:firstRowFirstColumn="0" w:firstRowLastColumn="0" w:lastRowFirstColumn="0" w:lastRowLastColumn="0"/>
              <w:rPr>
                <w:w w:val="99"/>
                <w:sz w:val="19"/>
                <w:szCs w:val="19"/>
              </w:rPr>
            </w:pPr>
            <w:r w:rsidRPr="001D05E5">
              <w:rPr>
                <w:w w:val="99"/>
                <w:sz w:val="19"/>
                <w:szCs w:val="19"/>
              </w:rPr>
              <w:t xml:space="preserve">1 </w:t>
            </w:r>
            <w:r w:rsidRPr="001D05E5">
              <w:rPr>
                <w:spacing w:val="1"/>
                <w:sz w:val="19"/>
                <w:szCs w:val="19"/>
              </w:rPr>
              <w:t>(0.9</w:t>
            </w:r>
            <w:r w:rsidRPr="001D05E5">
              <w:rPr>
                <w:sz w:val="19"/>
                <w:szCs w:val="19"/>
              </w:rPr>
              <w:t>%)</w:t>
            </w:r>
          </w:p>
        </w:tc>
        <w:tc>
          <w:tcPr>
            <w:tcW w:w="1701" w:type="dxa"/>
            <w:hideMark/>
          </w:tcPr>
          <w:p w:rsidR="00A4487F" w:rsidRPr="001D05E5" w:rsidRDefault="00A4487F" w:rsidP="00380B77">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56"/>
              <w:jc w:val="center"/>
              <w:cnfStyle w:val="000000000000" w:firstRow="0" w:lastRow="0" w:firstColumn="0" w:lastColumn="0" w:oddVBand="0" w:evenVBand="0" w:oddHBand="0" w:evenHBand="0" w:firstRowFirstColumn="0" w:firstRowLastColumn="0" w:lastRowFirstColumn="0" w:lastRowLastColumn="0"/>
              <w:rPr>
                <w:w w:val="99"/>
                <w:sz w:val="19"/>
                <w:szCs w:val="19"/>
              </w:rPr>
            </w:pPr>
            <w:r w:rsidRPr="001D05E5">
              <w:rPr>
                <w:w w:val="99"/>
                <w:sz w:val="19"/>
                <w:szCs w:val="19"/>
              </w:rPr>
              <w:t xml:space="preserve">2 </w:t>
            </w:r>
            <w:r w:rsidRPr="001D05E5">
              <w:rPr>
                <w:spacing w:val="1"/>
                <w:sz w:val="19"/>
                <w:szCs w:val="19"/>
              </w:rPr>
              <w:t>(1.0</w:t>
            </w:r>
            <w:r w:rsidRPr="001D05E5">
              <w:rPr>
                <w:sz w:val="19"/>
                <w:szCs w:val="19"/>
              </w:rPr>
              <w:t>%)</w:t>
            </w:r>
          </w:p>
        </w:tc>
      </w:tr>
      <w:tr w:rsidR="00A4487F" w:rsidRPr="001D05E5" w:rsidTr="00BB32ED">
        <w:trPr>
          <w:trHeight w:val="283"/>
        </w:trPr>
        <w:tc>
          <w:tcPr>
            <w:cnfStyle w:val="001000000000" w:firstRow="0" w:lastRow="0" w:firstColumn="1" w:lastColumn="0" w:oddVBand="0" w:evenVBand="0" w:oddHBand="0" w:evenHBand="0" w:firstRowFirstColumn="0" w:firstRowLastColumn="0" w:lastRowFirstColumn="0" w:lastRowLastColumn="0"/>
            <w:tcW w:w="5527" w:type="dxa"/>
            <w:hideMark/>
          </w:tcPr>
          <w:p w:rsidR="00A4487F" w:rsidRPr="001D05E5" w:rsidRDefault="00A4487F" w:rsidP="00380B77">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40" w:right="-20" w:firstLine="244"/>
              <w:rPr>
                <w:spacing w:val="1"/>
                <w:sz w:val="19"/>
                <w:szCs w:val="19"/>
              </w:rPr>
            </w:pPr>
            <w:r w:rsidRPr="001D05E5">
              <w:rPr>
                <w:sz w:val="19"/>
                <w:szCs w:val="19"/>
              </w:rPr>
              <w:t>Related</w:t>
            </w:r>
            <w:r w:rsidRPr="001D05E5">
              <w:rPr>
                <w:spacing w:val="-4"/>
                <w:sz w:val="19"/>
                <w:szCs w:val="19"/>
              </w:rPr>
              <w:t xml:space="preserve"> </w:t>
            </w:r>
            <w:r w:rsidRPr="001D05E5">
              <w:rPr>
                <w:sz w:val="19"/>
                <w:szCs w:val="19"/>
              </w:rPr>
              <w:t>to IMP</w:t>
            </w:r>
            <w:r w:rsidRPr="001D05E5">
              <w:rPr>
                <w:spacing w:val="-2"/>
                <w:sz w:val="19"/>
                <w:szCs w:val="19"/>
              </w:rPr>
              <w:t xml:space="preserve"> </w:t>
            </w:r>
            <w:r w:rsidRPr="001D05E5">
              <w:rPr>
                <w:sz w:val="19"/>
                <w:szCs w:val="19"/>
              </w:rPr>
              <w:t>a</w:t>
            </w:r>
            <w:r w:rsidRPr="001D05E5">
              <w:rPr>
                <w:spacing w:val="-1"/>
                <w:sz w:val="19"/>
                <w:szCs w:val="19"/>
              </w:rPr>
              <w:t>u</w:t>
            </w:r>
            <w:r w:rsidRPr="001D05E5">
              <w:rPr>
                <w:sz w:val="19"/>
                <w:szCs w:val="19"/>
              </w:rPr>
              <w:t>t</w:t>
            </w:r>
            <w:r w:rsidRPr="001D05E5">
              <w:rPr>
                <w:spacing w:val="1"/>
                <w:sz w:val="19"/>
                <w:szCs w:val="19"/>
              </w:rPr>
              <w:t>o</w:t>
            </w:r>
            <w:r w:rsidRPr="001D05E5">
              <w:rPr>
                <w:sz w:val="19"/>
                <w:szCs w:val="19"/>
              </w:rPr>
              <w:t>i</w:t>
            </w:r>
            <w:r w:rsidRPr="001D05E5">
              <w:rPr>
                <w:spacing w:val="-1"/>
                <w:sz w:val="19"/>
                <w:szCs w:val="19"/>
              </w:rPr>
              <w:t>n</w:t>
            </w:r>
            <w:r w:rsidRPr="001D05E5">
              <w:rPr>
                <w:spacing w:val="2"/>
                <w:sz w:val="19"/>
                <w:szCs w:val="19"/>
              </w:rPr>
              <w:t>j</w:t>
            </w:r>
            <w:r w:rsidRPr="001D05E5">
              <w:rPr>
                <w:sz w:val="19"/>
                <w:szCs w:val="19"/>
              </w:rPr>
              <w:t>ect</w:t>
            </w:r>
            <w:r w:rsidRPr="001D05E5">
              <w:rPr>
                <w:spacing w:val="1"/>
                <w:sz w:val="19"/>
                <w:szCs w:val="19"/>
              </w:rPr>
              <w:t>o</w:t>
            </w:r>
            <w:r w:rsidRPr="001D05E5">
              <w:rPr>
                <w:sz w:val="19"/>
                <w:szCs w:val="19"/>
              </w:rPr>
              <w:t>r</w:t>
            </w:r>
            <w:r w:rsidRPr="001D05E5">
              <w:rPr>
                <w:spacing w:val="-9"/>
                <w:sz w:val="19"/>
                <w:szCs w:val="19"/>
              </w:rPr>
              <w:t xml:space="preserve"> </w:t>
            </w:r>
            <w:r w:rsidRPr="001D05E5">
              <w:rPr>
                <w:spacing w:val="-2"/>
                <w:sz w:val="19"/>
                <w:szCs w:val="19"/>
              </w:rPr>
              <w:t>a</w:t>
            </w:r>
            <w:r w:rsidRPr="001D05E5">
              <w:rPr>
                <w:spacing w:val="4"/>
                <w:sz w:val="19"/>
                <w:szCs w:val="19"/>
              </w:rPr>
              <w:t>d</w:t>
            </w:r>
            <w:r w:rsidRPr="001D05E5">
              <w:rPr>
                <w:spacing w:val="-4"/>
                <w:sz w:val="19"/>
                <w:szCs w:val="19"/>
              </w:rPr>
              <w:t>m</w:t>
            </w:r>
            <w:r w:rsidRPr="001D05E5">
              <w:rPr>
                <w:sz w:val="19"/>
                <w:szCs w:val="19"/>
              </w:rPr>
              <w:t>i</w:t>
            </w:r>
            <w:r w:rsidRPr="001D05E5">
              <w:rPr>
                <w:spacing w:val="1"/>
                <w:sz w:val="19"/>
                <w:szCs w:val="19"/>
              </w:rPr>
              <w:t>n</w:t>
            </w:r>
            <w:r w:rsidRPr="001D05E5">
              <w:rPr>
                <w:sz w:val="19"/>
                <w:szCs w:val="19"/>
              </w:rPr>
              <w:t>istrati</w:t>
            </w:r>
            <w:r w:rsidRPr="001D05E5">
              <w:rPr>
                <w:spacing w:val="4"/>
                <w:sz w:val="19"/>
                <w:szCs w:val="19"/>
              </w:rPr>
              <w:t>o</w:t>
            </w:r>
            <w:r w:rsidRPr="001D05E5">
              <w:rPr>
                <w:sz w:val="19"/>
                <w:szCs w:val="19"/>
              </w:rPr>
              <w:t>n</w:t>
            </w:r>
          </w:p>
        </w:tc>
        <w:tc>
          <w:tcPr>
            <w:tcW w:w="1757" w:type="dxa"/>
            <w:hideMark/>
          </w:tcPr>
          <w:p w:rsidR="00A4487F" w:rsidRPr="001D05E5" w:rsidRDefault="00A4487F" w:rsidP="00380B77">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56"/>
              <w:jc w:val="center"/>
              <w:cnfStyle w:val="000000000000" w:firstRow="0" w:lastRow="0" w:firstColumn="0" w:lastColumn="0" w:oddVBand="0" w:evenVBand="0" w:oddHBand="0" w:evenHBand="0" w:firstRowFirstColumn="0" w:firstRowLastColumn="0" w:lastRowFirstColumn="0" w:lastRowLastColumn="0"/>
              <w:rPr>
                <w:w w:val="99"/>
                <w:sz w:val="19"/>
                <w:szCs w:val="19"/>
              </w:rPr>
            </w:pPr>
            <w:r w:rsidRPr="001D05E5">
              <w:rPr>
                <w:w w:val="99"/>
                <w:sz w:val="19"/>
                <w:szCs w:val="19"/>
              </w:rPr>
              <w:t xml:space="preserve">2 </w:t>
            </w:r>
            <w:r w:rsidRPr="001D05E5">
              <w:rPr>
                <w:sz w:val="19"/>
                <w:szCs w:val="19"/>
              </w:rPr>
              <w:t>(</w:t>
            </w:r>
            <w:r w:rsidRPr="001D05E5">
              <w:rPr>
                <w:spacing w:val="1"/>
                <w:sz w:val="19"/>
                <w:szCs w:val="19"/>
              </w:rPr>
              <w:t>1</w:t>
            </w:r>
            <w:r w:rsidRPr="001D05E5">
              <w:rPr>
                <w:sz w:val="19"/>
                <w:szCs w:val="19"/>
              </w:rPr>
              <w:t>.</w:t>
            </w:r>
            <w:r w:rsidRPr="001D05E5">
              <w:rPr>
                <w:spacing w:val="1"/>
                <w:sz w:val="19"/>
                <w:szCs w:val="19"/>
              </w:rPr>
              <w:t>9</w:t>
            </w:r>
            <w:r w:rsidRPr="001D05E5">
              <w:rPr>
                <w:sz w:val="19"/>
                <w:szCs w:val="19"/>
              </w:rPr>
              <w:t>%)</w:t>
            </w:r>
          </w:p>
        </w:tc>
        <w:tc>
          <w:tcPr>
            <w:tcW w:w="1701" w:type="dxa"/>
            <w:hideMark/>
          </w:tcPr>
          <w:p w:rsidR="00A4487F" w:rsidRPr="001D05E5" w:rsidRDefault="00A4487F" w:rsidP="00380B77">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56"/>
              <w:jc w:val="center"/>
              <w:cnfStyle w:val="000000000000" w:firstRow="0" w:lastRow="0" w:firstColumn="0" w:lastColumn="0" w:oddVBand="0" w:evenVBand="0" w:oddHBand="0" w:evenHBand="0" w:firstRowFirstColumn="0" w:firstRowLastColumn="0" w:lastRowFirstColumn="0" w:lastRowLastColumn="0"/>
              <w:rPr>
                <w:w w:val="99"/>
                <w:sz w:val="19"/>
                <w:szCs w:val="19"/>
              </w:rPr>
            </w:pPr>
            <w:r w:rsidRPr="001D05E5">
              <w:rPr>
                <w:w w:val="99"/>
                <w:sz w:val="19"/>
                <w:szCs w:val="19"/>
              </w:rPr>
              <w:t xml:space="preserve">1 </w:t>
            </w:r>
            <w:r w:rsidRPr="001D05E5">
              <w:rPr>
                <w:sz w:val="19"/>
                <w:szCs w:val="19"/>
              </w:rPr>
              <w:t>(</w:t>
            </w:r>
            <w:r w:rsidRPr="001D05E5">
              <w:rPr>
                <w:spacing w:val="1"/>
                <w:sz w:val="19"/>
                <w:szCs w:val="19"/>
              </w:rPr>
              <w:t>0</w:t>
            </w:r>
            <w:r w:rsidRPr="001D05E5">
              <w:rPr>
                <w:sz w:val="19"/>
                <w:szCs w:val="19"/>
              </w:rPr>
              <w:t>.</w:t>
            </w:r>
            <w:r w:rsidRPr="001D05E5">
              <w:rPr>
                <w:spacing w:val="1"/>
                <w:sz w:val="19"/>
                <w:szCs w:val="19"/>
              </w:rPr>
              <w:t>5</w:t>
            </w:r>
            <w:r w:rsidRPr="001D05E5">
              <w:rPr>
                <w:sz w:val="19"/>
                <w:szCs w:val="19"/>
              </w:rPr>
              <w:t>%)</w:t>
            </w:r>
          </w:p>
        </w:tc>
      </w:tr>
      <w:tr w:rsidR="00A4487F" w:rsidRPr="001D05E5" w:rsidTr="00BB32ED">
        <w:trPr>
          <w:trHeight w:val="283"/>
        </w:trPr>
        <w:tc>
          <w:tcPr>
            <w:cnfStyle w:val="001000000000" w:firstRow="0" w:lastRow="0" w:firstColumn="1" w:lastColumn="0" w:oddVBand="0" w:evenVBand="0" w:oddHBand="0" w:evenHBand="0" w:firstRowFirstColumn="0" w:firstRowLastColumn="0" w:lastRowFirstColumn="0" w:lastRowLastColumn="0"/>
            <w:tcW w:w="5527" w:type="dxa"/>
            <w:hideMark/>
          </w:tcPr>
          <w:p w:rsidR="00A4487F" w:rsidRPr="001D05E5" w:rsidRDefault="00A4487F" w:rsidP="00380B77">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40" w:right="-20" w:firstLine="244"/>
              <w:rPr>
                <w:sz w:val="19"/>
                <w:szCs w:val="19"/>
              </w:rPr>
            </w:pPr>
            <w:r w:rsidRPr="001D05E5">
              <w:rPr>
                <w:position w:val="-1"/>
                <w:sz w:val="19"/>
                <w:szCs w:val="19"/>
              </w:rPr>
              <w:t>Ot</w:t>
            </w:r>
            <w:r w:rsidRPr="001D05E5">
              <w:rPr>
                <w:spacing w:val="-1"/>
                <w:position w:val="-1"/>
                <w:sz w:val="19"/>
                <w:szCs w:val="19"/>
              </w:rPr>
              <w:t>h</w:t>
            </w:r>
            <w:r w:rsidRPr="001D05E5">
              <w:rPr>
                <w:position w:val="-1"/>
                <w:sz w:val="19"/>
                <w:szCs w:val="19"/>
              </w:rPr>
              <w:t xml:space="preserve">er </w:t>
            </w:r>
            <w:r w:rsidRPr="001D05E5">
              <w:rPr>
                <w:position w:val="-1"/>
                <w:sz w:val="19"/>
                <w:szCs w:val="19"/>
                <w:vertAlign w:val="superscript"/>
              </w:rPr>
              <w:t>a</w:t>
            </w:r>
          </w:p>
        </w:tc>
        <w:tc>
          <w:tcPr>
            <w:tcW w:w="1757" w:type="dxa"/>
            <w:hideMark/>
          </w:tcPr>
          <w:p w:rsidR="00A4487F" w:rsidRPr="001D05E5" w:rsidRDefault="00A4487F" w:rsidP="00380B77">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56"/>
              <w:jc w:val="center"/>
              <w:cnfStyle w:val="000000000000" w:firstRow="0" w:lastRow="0" w:firstColumn="0" w:lastColumn="0" w:oddVBand="0" w:evenVBand="0" w:oddHBand="0" w:evenHBand="0" w:firstRowFirstColumn="0" w:firstRowLastColumn="0" w:lastRowFirstColumn="0" w:lastRowLastColumn="0"/>
              <w:rPr>
                <w:w w:val="99"/>
                <w:sz w:val="19"/>
                <w:szCs w:val="19"/>
              </w:rPr>
            </w:pPr>
            <w:r w:rsidRPr="001D05E5">
              <w:rPr>
                <w:spacing w:val="1"/>
                <w:w w:val="99"/>
                <w:sz w:val="19"/>
                <w:szCs w:val="19"/>
              </w:rPr>
              <w:t xml:space="preserve">11 </w:t>
            </w:r>
            <w:r w:rsidRPr="001D05E5">
              <w:rPr>
                <w:spacing w:val="1"/>
                <w:sz w:val="19"/>
                <w:szCs w:val="19"/>
              </w:rPr>
              <w:t>(10</w:t>
            </w:r>
            <w:r w:rsidRPr="001D05E5">
              <w:rPr>
                <w:spacing w:val="-2"/>
                <w:sz w:val="19"/>
                <w:szCs w:val="19"/>
              </w:rPr>
              <w:t>.</w:t>
            </w:r>
            <w:r w:rsidRPr="001D05E5">
              <w:rPr>
                <w:spacing w:val="1"/>
                <w:sz w:val="19"/>
                <w:szCs w:val="19"/>
              </w:rPr>
              <w:t>3</w:t>
            </w:r>
            <w:r w:rsidRPr="001D05E5">
              <w:rPr>
                <w:sz w:val="19"/>
                <w:szCs w:val="19"/>
              </w:rPr>
              <w:t>%)</w:t>
            </w:r>
          </w:p>
        </w:tc>
        <w:tc>
          <w:tcPr>
            <w:tcW w:w="1701" w:type="dxa"/>
            <w:hideMark/>
          </w:tcPr>
          <w:p w:rsidR="00A4487F" w:rsidRPr="001D05E5" w:rsidRDefault="00A4487F" w:rsidP="00380B77">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56"/>
              <w:jc w:val="center"/>
              <w:cnfStyle w:val="000000000000" w:firstRow="0" w:lastRow="0" w:firstColumn="0" w:lastColumn="0" w:oddVBand="0" w:evenVBand="0" w:oddHBand="0" w:evenHBand="0" w:firstRowFirstColumn="0" w:firstRowLastColumn="0" w:lastRowFirstColumn="0" w:lastRowLastColumn="0"/>
              <w:rPr>
                <w:w w:val="99"/>
                <w:sz w:val="19"/>
                <w:szCs w:val="19"/>
              </w:rPr>
            </w:pPr>
            <w:r w:rsidRPr="001D05E5">
              <w:rPr>
                <w:spacing w:val="1"/>
                <w:sz w:val="19"/>
                <w:szCs w:val="19"/>
              </w:rPr>
              <w:t>23 (11</w:t>
            </w:r>
            <w:r w:rsidRPr="001D05E5">
              <w:rPr>
                <w:spacing w:val="-2"/>
                <w:sz w:val="19"/>
                <w:szCs w:val="19"/>
              </w:rPr>
              <w:t>.</w:t>
            </w:r>
            <w:r w:rsidRPr="001D05E5">
              <w:rPr>
                <w:spacing w:val="1"/>
                <w:sz w:val="19"/>
                <w:szCs w:val="19"/>
              </w:rPr>
              <w:t>0</w:t>
            </w:r>
            <w:r w:rsidRPr="001D05E5">
              <w:rPr>
                <w:sz w:val="19"/>
                <w:szCs w:val="19"/>
              </w:rPr>
              <w:t>%)</w:t>
            </w:r>
          </w:p>
        </w:tc>
      </w:tr>
      <w:tr w:rsidR="00A4487F" w:rsidRPr="001D05E5" w:rsidTr="00BB32ED">
        <w:trPr>
          <w:trHeight w:val="283"/>
        </w:trPr>
        <w:tc>
          <w:tcPr>
            <w:cnfStyle w:val="001000000000" w:firstRow="0" w:lastRow="0" w:firstColumn="1" w:lastColumn="0" w:oddVBand="0" w:evenVBand="0" w:oddHBand="0" w:evenHBand="0" w:firstRowFirstColumn="0" w:firstRowLastColumn="0" w:lastRowFirstColumn="0" w:lastRowLastColumn="0"/>
            <w:tcW w:w="5527" w:type="dxa"/>
            <w:hideMark/>
          </w:tcPr>
          <w:p w:rsidR="00A4487F" w:rsidRPr="001D05E5" w:rsidRDefault="00BB32ED" w:rsidP="00380B77">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40" w:right="-20" w:firstLine="381"/>
              <w:rPr>
                <w:position w:val="-1"/>
                <w:sz w:val="19"/>
                <w:szCs w:val="19"/>
              </w:rPr>
            </w:pPr>
            <w:r>
              <w:rPr>
                <w:position w:val="-1"/>
                <w:sz w:val="19"/>
                <w:szCs w:val="19"/>
              </w:rPr>
              <w:t>sponsor</w:t>
            </w:r>
            <w:r w:rsidR="00A4487F" w:rsidRPr="001D05E5">
              <w:rPr>
                <w:position w:val="-1"/>
                <w:sz w:val="19"/>
                <w:szCs w:val="19"/>
              </w:rPr>
              <w:t xml:space="preserve"> termination of site</w:t>
            </w:r>
          </w:p>
        </w:tc>
        <w:tc>
          <w:tcPr>
            <w:tcW w:w="1757" w:type="dxa"/>
            <w:hideMark/>
          </w:tcPr>
          <w:p w:rsidR="00A4487F" w:rsidRPr="001D05E5" w:rsidRDefault="00A4487F" w:rsidP="00380B77">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56"/>
              <w:jc w:val="center"/>
              <w:cnfStyle w:val="000000000000" w:firstRow="0" w:lastRow="0" w:firstColumn="0" w:lastColumn="0" w:oddVBand="0" w:evenVBand="0" w:oddHBand="0" w:evenHBand="0" w:firstRowFirstColumn="0" w:firstRowLastColumn="0" w:lastRowFirstColumn="0" w:lastRowLastColumn="0"/>
              <w:rPr>
                <w:spacing w:val="1"/>
                <w:w w:val="99"/>
                <w:sz w:val="19"/>
                <w:szCs w:val="19"/>
              </w:rPr>
            </w:pPr>
            <w:r w:rsidRPr="001D05E5">
              <w:rPr>
                <w:spacing w:val="1"/>
                <w:w w:val="99"/>
                <w:sz w:val="19"/>
                <w:szCs w:val="19"/>
              </w:rPr>
              <w:t>2</w:t>
            </w:r>
          </w:p>
        </w:tc>
        <w:tc>
          <w:tcPr>
            <w:tcW w:w="1701" w:type="dxa"/>
            <w:hideMark/>
          </w:tcPr>
          <w:p w:rsidR="00A4487F" w:rsidRPr="001D05E5" w:rsidRDefault="00A4487F" w:rsidP="00380B77">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56"/>
              <w:jc w:val="center"/>
              <w:cnfStyle w:val="000000000000" w:firstRow="0" w:lastRow="0" w:firstColumn="0" w:lastColumn="0" w:oddVBand="0" w:evenVBand="0" w:oddHBand="0" w:evenHBand="0" w:firstRowFirstColumn="0" w:firstRowLastColumn="0" w:lastRowFirstColumn="0" w:lastRowLastColumn="0"/>
              <w:rPr>
                <w:spacing w:val="1"/>
                <w:sz w:val="19"/>
                <w:szCs w:val="19"/>
              </w:rPr>
            </w:pPr>
            <w:r w:rsidRPr="001D05E5">
              <w:rPr>
                <w:spacing w:val="1"/>
                <w:sz w:val="19"/>
                <w:szCs w:val="19"/>
              </w:rPr>
              <w:t>2</w:t>
            </w:r>
          </w:p>
        </w:tc>
      </w:tr>
      <w:tr w:rsidR="00A4487F" w:rsidRPr="001D05E5" w:rsidTr="00BB32ED">
        <w:trPr>
          <w:trHeight w:val="283"/>
        </w:trPr>
        <w:tc>
          <w:tcPr>
            <w:cnfStyle w:val="001000000000" w:firstRow="0" w:lastRow="0" w:firstColumn="1" w:lastColumn="0" w:oddVBand="0" w:evenVBand="0" w:oddHBand="0" w:evenHBand="0" w:firstRowFirstColumn="0" w:firstRowLastColumn="0" w:lastRowFirstColumn="0" w:lastRowLastColumn="0"/>
            <w:tcW w:w="5527" w:type="dxa"/>
            <w:hideMark/>
          </w:tcPr>
          <w:p w:rsidR="00A4487F" w:rsidRPr="001D05E5" w:rsidRDefault="00A4487F" w:rsidP="00380B77">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40" w:right="-20" w:firstLine="381"/>
              <w:rPr>
                <w:position w:val="-1"/>
                <w:sz w:val="19"/>
                <w:szCs w:val="19"/>
              </w:rPr>
            </w:pPr>
            <w:r w:rsidRPr="001D05E5">
              <w:rPr>
                <w:position w:val="-1"/>
                <w:sz w:val="19"/>
                <w:szCs w:val="19"/>
              </w:rPr>
              <w:t>Randomisation error</w:t>
            </w:r>
          </w:p>
        </w:tc>
        <w:tc>
          <w:tcPr>
            <w:tcW w:w="1757" w:type="dxa"/>
            <w:hideMark/>
          </w:tcPr>
          <w:p w:rsidR="00A4487F" w:rsidRPr="001D05E5" w:rsidRDefault="00A4487F" w:rsidP="00380B77">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56"/>
              <w:jc w:val="center"/>
              <w:cnfStyle w:val="000000000000" w:firstRow="0" w:lastRow="0" w:firstColumn="0" w:lastColumn="0" w:oddVBand="0" w:evenVBand="0" w:oddHBand="0" w:evenHBand="0" w:firstRowFirstColumn="0" w:firstRowLastColumn="0" w:lastRowFirstColumn="0" w:lastRowLastColumn="0"/>
              <w:rPr>
                <w:spacing w:val="1"/>
                <w:w w:val="99"/>
                <w:sz w:val="19"/>
                <w:szCs w:val="19"/>
              </w:rPr>
            </w:pPr>
            <w:r w:rsidRPr="001D05E5">
              <w:rPr>
                <w:spacing w:val="1"/>
                <w:w w:val="99"/>
                <w:sz w:val="19"/>
                <w:szCs w:val="19"/>
              </w:rPr>
              <w:t>0</w:t>
            </w:r>
          </w:p>
        </w:tc>
        <w:tc>
          <w:tcPr>
            <w:tcW w:w="1701" w:type="dxa"/>
            <w:hideMark/>
          </w:tcPr>
          <w:p w:rsidR="00A4487F" w:rsidRPr="001D05E5" w:rsidRDefault="00A4487F" w:rsidP="00380B77">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56"/>
              <w:jc w:val="center"/>
              <w:cnfStyle w:val="000000000000" w:firstRow="0" w:lastRow="0" w:firstColumn="0" w:lastColumn="0" w:oddVBand="0" w:evenVBand="0" w:oddHBand="0" w:evenHBand="0" w:firstRowFirstColumn="0" w:firstRowLastColumn="0" w:lastRowFirstColumn="0" w:lastRowLastColumn="0"/>
              <w:rPr>
                <w:spacing w:val="1"/>
                <w:sz w:val="19"/>
                <w:szCs w:val="19"/>
              </w:rPr>
            </w:pPr>
            <w:r w:rsidRPr="001D05E5">
              <w:rPr>
                <w:spacing w:val="1"/>
                <w:sz w:val="19"/>
                <w:szCs w:val="19"/>
              </w:rPr>
              <w:t>1</w:t>
            </w:r>
          </w:p>
        </w:tc>
      </w:tr>
      <w:tr w:rsidR="00A4487F" w:rsidRPr="001D05E5" w:rsidTr="00BB32ED">
        <w:trPr>
          <w:trHeight w:val="283"/>
        </w:trPr>
        <w:tc>
          <w:tcPr>
            <w:cnfStyle w:val="001000000000" w:firstRow="0" w:lastRow="0" w:firstColumn="1" w:lastColumn="0" w:oddVBand="0" w:evenVBand="0" w:oddHBand="0" w:evenHBand="0" w:firstRowFirstColumn="0" w:firstRowLastColumn="0" w:lastRowFirstColumn="0" w:lastRowLastColumn="0"/>
            <w:tcW w:w="5527" w:type="dxa"/>
            <w:hideMark/>
          </w:tcPr>
          <w:p w:rsidR="00A4487F" w:rsidRPr="001D05E5" w:rsidRDefault="00A4487F" w:rsidP="00380B77">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40" w:right="-20" w:firstLine="381"/>
              <w:rPr>
                <w:position w:val="-1"/>
                <w:sz w:val="19"/>
                <w:szCs w:val="19"/>
              </w:rPr>
            </w:pPr>
            <w:r w:rsidRPr="001D05E5">
              <w:rPr>
                <w:position w:val="-1"/>
                <w:sz w:val="19"/>
                <w:szCs w:val="19"/>
              </w:rPr>
              <w:t>Patient moved</w:t>
            </w:r>
          </w:p>
        </w:tc>
        <w:tc>
          <w:tcPr>
            <w:tcW w:w="1757" w:type="dxa"/>
            <w:hideMark/>
          </w:tcPr>
          <w:p w:rsidR="00A4487F" w:rsidRPr="001D05E5" w:rsidRDefault="00A4487F" w:rsidP="00380B77">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56"/>
              <w:jc w:val="center"/>
              <w:cnfStyle w:val="000000000000" w:firstRow="0" w:lastRow="0" w:firstColumn="0" w:lastColumn="0" w:oddVBand="0" w:evenVBand="0" w:oddHBand="0" w:evenHBand="0" w:firstRowFirstColumn="0" w:firstRowLastColumn="0" w:lastRowFirstColumn="0" w:lastRowLastColumn="0"/>
              <w:rPr>
                <w:spacing w:val="1"/>
                <w:w w:val="99"/>
                <w:sz w:val="19"/>
                <w:szCs w:val="19"/>
              </w:rPr>
            </w:pPr>
            <w:r w:rsidRPr="001D05E5">
              <w:rPr>
                <w:spacing w:val="1"/>
                <w:w w:val="99"/>
                <w:sz w:val="19"/>
                <w:szCs w:val="19"/>
              </w:rPr>
              <w:t>0</w:t>
            </w:r>
          </w:p>
        </w:tc>
        <w:tc>
          <w:tcPr>
            <w:tcW w:w="1701" w:type="dxa"/>
            <w:hideMark/>
          </w:tcPr>
          <w:p w:rsidR="00A4487F" w:rsidRPr="001D05E5" w:rsidRDefault="00A4487F" w:rsidP="00380B77">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56"/>
              <w:jc w:val="center"/>
              <w:cnfStyle w:val="000000000000" w:firstRow="0" w:lastRow="0" w:firstColumn="0" w:lastColumn="0" w:oddVBand="0" w:evenVBand="0" w:oddHBand="0" w:evenHBand="0" w:firstRowFirstColumn="0" w:firstRowLastColumn="0" w:lastRowFirstColumn="0" w:lastRowLastColumn="0"/>
              <w:rPr>
                <w:spacing w:val="1"/>
                <w:sz w:val="19"/>
                <w:szCs w:val="19"/>
              </w:rPr>
            </w:pPr>
            <w:r w:rsidRPr="001D05E5">
              <w:rPr>
                <w:spacing w:val="1"/>
                <w:sz w:val="19"/>
                <w:szCs w:val="19"/>
              </w:rPr>
              <w:t>2</w:t>
            </w:r>
          </w:p>
        </w:tc>
      </w:tr>
      <w:tr w:rsidR="00A4487F" w:rsidRPr="001D05E5" w:rsidTr="00BB32ED">
        <w:trPr>
          <w:trHeight w:val="283"/>
        </w:trPr>
        <w:tc>
          <w:tcPr>
            <w:cnfStyle w:val="001000000000" w:firstRow="0" w:lastRow="0" w:firstColumn="1" w:lastColumn="0" w:oddVBand="0" w:evenVBand="0" w:oddHBand="0" w:evenHBand="0" w:firstRowFirstColumn="0" w:firstRowLastColumn="0" w:lastRowFirstColumn="0" w:lastRowLastColumn="0"/>
            <w:tcW w:w="5527" w:type="dxa"/>
            <w:hideMark/>
          </w:tcPr>
          <w:p w:rsidR="00A4487F" w:rsidRPr="001D05E5" w:rsidRDefault="00A4487F" w:rsidP="00380B77">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40" w:right="-20" w:firstLine="381"/>
              <w:rPr>
                <w:position w:val="-1"/>
                <w:sz w:val="19"/>
                <w:szCs w:val="19"/>
              </w:rPr>
            </w:pPr>
            <w:r w:rsidRPr="001D05E5">
              <w:rPr>
                <w:position w:val="-1"/>
                <w:sz w:val="19"/>
                <w:szCs w:val="19"/>
              </w:rPr>
              <w:t>Death</w:t>
            </w:r>
          </w:p>
        </w:tc>
        <w:tc>
          <w:tcPr>
            <w:tcW w:w="1757" w:type="dxa"/>
            <w:hideMark/>
          </w:tcPr>
          <w:p w:rsidR="00A4487F" w:rsidRPr="001D05E5" w:rsidRDefault="00A4487F" w:rsidP="00380B77">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56"/>
              <w:jc w:val="center"/>
              <w:cnfStyle w:val="000000000000" w:firstRow="0" w:lastRow="0" w:firstColumn="0" w:lastColumn="0" w:oddVBand="0" w:evenVBand="0" w:oddHBand="0" w:evenHBand="0" w:firstRowFirstColumn="0" w:firstRowLastColumn="0" w:lastRowFirstColumn="0" w:lastRowLastColumn="0"/>
              <w:rPr>
                <w:spacing w:val="1"/>
                <w:w w:val="99"/>
                <w:sz w:val="19"/>
                <w:szCs w:val="19"/>
              </w:rPr>
            </w:pPr>
            <w:r w:rsidRPr="001D05E5">
              <w:rPr>
                <w:spacing w:val="1"/>
                <w:w w:val="99"/>
                <w:sz w:val="19"/>
                <w:szCs w:val="19"/>
              </w:rPr>
              <w:t>1</w:t>
            </w:r>
          </w:p>
        </w:tc>
        <w:tc>
          <w:tcPr>
            <w:tcW w:w="1701" w:type="dxa"/>
            <w:hideMark/>
          </w:tcPr>
          <w:p w:rsidR="00A4487F" w:rsidRPr="001D05E5" w:rsidRDefault="00A4487F" w:rsidP="00380B77">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56"/>
              <w:jc w:val="center"/>
              <w:cnfStyle w:val="000000000000" w:firstRow="0" w:lastRow="0" w:firstColumn="0" w:lastColumn="0" w:oddVBand="0" w:evenVBand="0" w:oddHBand="0" w:evenHBand="0" w:firstRowFirstColumn="0" w:firstRowLastColumn="0" w:lastRowFirstColumn="0" w:lastRowLastColumn="0"/>
              <w:rPr>
                <w:spacing w:val="1"/>
                <w:sz w:val="19"/>
                <w:szCs w:val="19"/>
              </w:rPr>
            </w:pPr>
            <w:r w:rsidRPr="001D05E5">
              <w:rPr>
                <w:spacing w:val="1"/>
                <w:sz w:val="19"/>
                <w:szCs w:val="19"/>
              </w:rPr>
              <w:t>2</w:t>
            </w:r>
          </w:p>
        </w:tc>
      </w:tr>
      <w:tr w:rsidR="00A4487F" w:rsidRPr="001D05E5" w:rsidTr="00BB32ED">
        <w:trPr>
          <w:trHeight w:val="283"/>
        </w:trPr>
        <w:tc>
          <w:tcPr>
            <w:cnfStyle w:val="001000000000" w:firstRow="0" w:lastRow="0" w:firstColumn="1" w:lastColumn="0" w:oddVBand="0" w:evenVBand="0" w:oddHBand="0" w:evenHBand="0" w:firstRowFirstColumn="0" w:firstRowLastColumn="0" w:lastRowFirstColumn="0" w:lastRowLastColumn="0"/>
            <w:tcW w:w="5527" w:type="dxa"/>
            <w:hideMark/>
          </w:tcPr>
          <w:p w:rsidR="00A4487F" w:rsidRPr="001D05E5" w:rsidRDefault="00A4487F" w:rsidP="00380B77">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40" w:right="-20" w:firstLine="381"/>
              <w:rPr>
                <w:position w:val="-1"/>
                <w:sz w:val="19"/>
                <w:szCs w:val="19"/>
              </w:rPr>
            </w:pPr>
            <w:r w:rsidRPr="001D05E5">
              <w:rPr>
                <w:position w:val="-1"/>
                <w:sz w:val="19"/>
                <w:szCs w:val="19"/>
              </w:rPr>
              <w:t>Patient did not want to take IMP</w:t>
            </w:r>
          </w:p>
        </w:tc>
        <w:tc>
          <w:tcPr>
            <w:tcW w:w="1757" w:type="dxa"/>
            <w:hideMark/>
          </w:tcPr>
          <w:p w:rsidR="00A4487F" w:rsidRPr="001D05E5" w:rsidRDefault="00A4487F" w:rsidP="00380B77">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56"/>
              <w:jc w:val="center"/>
              <w:cnfStyle w:val="000000000000" w:firstRow="0" w:lastRow="0" w:firstColumn="0" w:lastColumn="0" w:oddVBand="0" w:evenVBand="0" w:oddHBand="0" w:evenHBand="0" w:firstRowFirstColumn="0" w:firstRowLastColumn="0" w:lastRowFirstColumn="0" w:lastRowLastColumn="0"/>
              <w:rPr>
                <w:spacing w:val="1"/>
                <w:w w:val="99"/>
                <w:sz w:val="19"/>
                <w:szCs w:val="19"/>
              </w:rPr>
            </w:pPr>
            <w:r w:rsidRPr="001D05E5">
              <w:rPr>
                <w:spacing w:val="1"/>
                <w:w w:val="99"/>
                <w:sz w:val="19"/>
                <w:szCs w:val="19"/>
              </w:rPr>
              <w:t>4</w:t>
            </w:r>
          </w:p>
        </w:tc>
        <w:tc>
          <w:tcPr>
            <w:tcW w:w="1701" w:type="dxa"/>
            <w:hideMark/>
          </w:tcPr>
          <w:p w:rsidR="00A4487F" w:rsidRPr="001D05E5" w:rsidRDefault="00A4487F" w:rsidP="00380B77">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56"/>
              <w:jc w:val="center"/>
              <w:cnfStyle w:val="000000000000" w:firstRow="0" w:lastRow="0" w:firstColumn="0" w:lastColumn="0" w:oddVBand="0" w:evenVBand="0" w:oddHBand="0" w:evenHBand="0" w:firstRowFirstColumn="0" w:firstRowLastColumn="0" w:lastRowFirstColumn="0" w:lastRowLastColumn="0"/>
              <w:rPr>
                <w:spacing w:val="1"/>
                <w:sz w:val="19"/>
                <w:szCs w:val="19"/>
              </w:rPr>
            </w:pPr>
            <w:r w:rsidRPr="001D05E5">
              <w:rPr>
                <w:spacing w:val="1"/>
                <w:sz w:val="19"/>
                <w:szCs w:val="19"/>
              </w:rPr>
              <w:t>2</w:t>
            </w:r>
          </w:p>
        </w:tc>
      </w:tr>
      <w:tr w:rsidR="00A4487F" w:rsidRPr="001D05E5" w:rsidTr="00BB32ED">
        <w:trPr>
          <w:trHeight w:val="283"/>
        </w:trPr>
        <w:tc>
          <w:tcPr>
            <w:cnfStyle w:val="001000000000" w:firstRow="0" w:lastRow="0" w:firstColumn="1" w:lastColumn="0" w:oddVBand="0" w:evenVBand="0" w:oddHBand="0" w:evenHBand="0" w:firstRowFirstColumn="0" w:firstRowLastColumn="0" w:lastRowFirstColumn="0" w:lastRowLastColumn="0"/>
            <w:tcW w:w="5527" w:type="dxa"/>
            <w:hideMark/>
          </w:tcPr>
          <w:p w:rsidR="00A4487F" w:rsidRPr="001D05E5" w:rsidRDefault="00A4487F" w:rsidP="00380B77">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40" w:right="-20" w:firstLine="381"/>
              <w:rPr>
                <w:position w:val="-1"/>
                <w:sz w:val="19"/>
                <w:szCs w:val="19"/>
              </w:rPr>
            </w:pPr>
            <w:r w:rsidRPr="001D05E5">
              <w:rPr>
                <w:position w:val="-1"/>
                <w:sz w:val="19"/>
                <w:szCs w:val="19"/>
              </w:rPr>
              <w:t>Patient did not meet eCRF criteria for completion</w:t>
            </w:r>
          </w:p>
        </w:tc>
        <w:tc>
          <w:tcPr>
            <w:tcW w:w="1757" w:type="dxa"/>
            <w:hideMark/>
          </w:tcPr>
          <w:p w:rsidR="00A4487F" w:rsidRPr="001D05E5" w:rsidRDefault="00A4487F" w:rsidP="00380B77">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56"/>
              <w:jc w:val="center"/>
              <w:cnfStyle w:val="000000000000" w:firstRow="0" w:lastRow="0" w:firstColumn="0" w:lastColumn="0" w:oddVBand="0" w:evenVBand="0" w:oddHBand="0" w:evenHBand="0" w:firstRowFirstColumn="0" w:firstRowLastColumn="0" w:lastRowFirstColumn="0" w:lastRowLastColumn="0"/>
              <w:rPr>
                <w:spacing w:val="1"/>
                <w:w w:val="99"/>
                <w:sz w:val="19"/>
                <w:szCs w:val="19"/>
              </w:rPr>
            </w:pPr>
            <w:r w:rsidRPr="001D05E5">
              <w:rPr>
                <w:spacing w:val="1"/>
                <w:w w:val="99"/>
                <w:sz w:val="19"/>
                <w:szCs w:val="19"/>
              </w:rPr>
              <w:t>4</w:t>
            </w:r>
          </w:p>
        </w:tc>
        <w:tc>
          <w:tcPr>
            <w:tcW w:w="1701" w:type="dxa"/>
            <w:hideMark/>
          </w:tcPr>
          <w:p w:rsidR="00A4487F" w:rsidRPr="001D05E5" w:rsidRDefault="00A4487F" w:rsidP="00380B77">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56"/>
              <w:jc w:val="center"/>
              <w:cnfStyle w:val="000000000000" w:firstRow="0" w:lastRow="0" w:firstColumn="0" w:lastColumn="0" w:oddVBand="0" w:evenVBand="0" w:oddHBand="0" w:evenHBand="0" w:firstRowFirstColumn="0" w:firstRowLastColumn="0" w:lastRowFirstColumn="0" w:lastRowLastColumn="0"/>
              <w:rPr>
                <w:spacing w:val="1"/>
                <w:sz w:val="19"/>
                <w:szCs w:val="19"/>
              </w:rPr>
            </w:pPr>
            <w:r w:rsidRPr="001D05E5">
              <w:rPr>
                <w:spacing w:val="1"/>
                <w:sz w:val="19"/>
                <w:szCs w:val="19"/>
              </w:rPr>
              <w:t>12</w:t>
            </w:r>
          </w:p>
        </w:tc>
      </w:tr>
      <w:tr w:rsidR="00A4487F" w:rsidRPr="001D05E5" w:rsidTr="00BB32ED">
        <w:trPr>
          <w:trHeight w:val="283"/>
        </w:trPr>
        <w:tc>
          <w:tcPr>
            <w:cnfStyle w:val="001000000000" w:firstRow="0" w:lastRow="0" w:firstColumn="1" w:lastColumn="0" w:oddVBand="0" w:evenVBand="0" w:oddHBand="0" w:evenHBand="0" w:firstRowFirstColumn="0" w:firstRowLastColumn="0" w:lastRowFirstColumn="0" w:lastRowLastColumn="0"/>
            <w:tcW w:w="5527" w:type="dxa"/>
            <w:hideMark/>
          </w:tcPr>
          <w:p w:rsidR="00A4487F" w:rsidRPr="001D05E5" w:rsidRDefault="00A4487F" w:rsidP="00380B77">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40" w:right="-20" w:firstLine="102"/>
              <w:rPr>
                <w:position w:val="-1"/>
                <w:sz w:val="19"/>
                <w:szCs w:val="19"/>
              </w:rPr>
            </w:pPr>
            <w:r w:rsidRPr="001D05E5">
              <w:rPr>
                <w:sz w:val="19"/>
                <w:szCs w:val="19"/>
              </w:rPr>
              <w:t>Patie</w:t>
            </w:r>
            <w:r w:rsidRPr="001D05E5">
              <w:rPr>
                <w:spacing w:val="-1"/>
                <w:sz w:val="19"/>
                <w:szCs w:val="19"/>
              </w:rPr>
              <w:t>n</w:t>
            </w:r>
            <w:r w:rsidRPr="001D05E5">
              <w:rPr>
                <w:sz w:val="19"/>
                <w:szCs w:val="19"/>
              </w:rPr>
              <w:t>t</w:t>
            </w:r>
            <w:r w:rsidRPr="001D05E5">
              <w:rPr>
                <w:spacing w:val="1"/>
                <w:sz w:val="19"/>
                <w:szCs w:val="19"/>
              </w:rPr>
              <w:t>’</w:t>
            </w:r>
            <w:r w:rsidRPr="001D05E5">
              <w:rPr>
                <w:sz w:val="19"/>
                <w:szCs w:val="19"/>
              </w:rPr>
              <w:t>s</w:t>
            </w:r>
            <w:r w:rsidRPr="001D05E5">
              <w:rPr>
                <w:spacing w:val="-4"/>
                <w:sz w:val="19"/>
                <w:szCs w:val="19"/>
              </w:rPr>
              <w:t xml:space="preserve"> </w:t>
            </w:r>
            <w:r w:rsidRPr="001D05E5">
              <w:rPr>
                <w:spacing w:val="1"/>
                <w:sz w:val="19"/>
                <w:szCs w:val="19"/>
              </w:rPr>
              <w:t>dec</w:t>
            </w:r>
            <w:r w:rsidRPr="001D05E5">
              <w:rPr>
                <w:sz w:val="19"/>
                <w:szCs w:val="19"/>
              </w:rPr>
              <w:t>i</w:t>
            </w:r>
            <w:r w:rsidRPr="001D05E5">
              <w:rPr>
                <w:spacing w:val="-1"/>
                <w:sz w:val="19"/>
                <w:szCs w:val="19"/>
              </w:rPr>
              <w:t>s</w:t>
            </w:r>
            <w:r w:rsidRPr="001D05E5">
              <w:rPr>
                <w:sz w:val="19"/>
                <w:szCs w:val="19"/>
              </w:rPr>
              <w:t>i</w:t>
            </w:r>
            <w:r w:rsidRPr="001D05E5">
              <w:rPr>
                <w:spacing w:val="1"/>
                <w:sz w:val="19"/>
                <w:szCs w:val="19"/>
              </w:rPr>
              <w:t>o</w:t>
            </w:r>
            <w:r w:rsidRPr="001D05E5">
              <w:rPr>
                <w:sz w:val="19"/>
                <w:szCs w:val="19"/>
              </w:rPr>
              <w:t>n</w:t>
            </w:r>
            <w:r w:rsidRPr="001D05E5">
              <w:rPr>
                <w:spacing w:val="-6"/>
                <w:sz w:val="19"/>
                <w:szCs w:val="19"/>
              </w:rPr>
              <w:t xml:space="preserve"> </w:t>
            </w:r>
            <w:r w:rsidRPr="001D05E5">
              <w:rPr>
                <w:spacing w:val="-1"/>
                <w:sz w:val="19"/>
                <w:szCs w:val="19"/>
              </w:rPr>
              <w:t>f</w:t>
            </w:r>
            <w:r w:rsidRPr="001D05E5">
              <w:rPr>
                <w:spacing w:val="1"/>
                <w:sz w:val="19"/>
                <w:szCs w:val="19"/>
              </w:rPr>
              <w:t>o</w:t>
            </w:r>
            <w:r w:rsidRPr="001D05E5">
              <w:rPr>
                <w:sz w:val="19"/>
                <w:szCs w:val="19"/>
              </w:rPr>
              <w:t>r</w:t>
            </w:r>
            <w:r w:rsidRPr="001D05E5">
              <w:rPr>
                <w:spacing w:val="-1"/>
                <w:sz w:val="19"/>
                <w:szCs w:val="19"/>
              </w:rPr>
              <w:t xml:space="preserve"> </w:t>
            </w:r>
            <w:r w:rsidRPr="001D05E5">
              <w:rPr>
                <w:sz w:val="19"/>
                <w:szCs w:val="19"/>
              </w:rPr>
              <w:t>t</w:t>
            </w:r>
            <w:r w:rsidRPr="001D05E5">
              <w:rPr>
                <w:spacing w:val="1"/>
                <w:sz w:val="19"/>
                <w:szCs w:val="19"/>
              </w:rPr>
              <w:t>rea</w:t>
            </w:r>
            <w:r w:rsidRPr="001D05E5">
              <w:rPr>
                <w:spacing w:val="2"/>
                <w:sz w:val="19"/>
                <w:szCs w:val="19"/>
              </w:rPr>
              <w:t>t</w:t>
            </w:r>
            <w:r w:rsidRPr="001D05E5">
              <w:rPr>
                <w:spacing w:val="-4"/>
                <w:sz w:val="19"/>
                <w:szCs w:val="19"/>
              </w:rPr>
              <w:t>m</w:t>
            </w:r>
            <w:r w:rsidRPr="001D05E5">
              <w:rPr>
                <w:spacing w:val="3"/>
                <w:sz w:val="19"/>
                <w:szCs w:val="19"/>
              </w:rPr>
              <w:t>e</w:t>
            </w:r>
            <w:r w:rsidRPr="001D05E5">
              <w:rPr>
                <w:spacing w:val="1"/>
                <w:sz w:val="19"/>
                <w:szCs w:val="19"/>
              </w:rPr>
              <w:t>n</w:t>
            </w:r>
            <w:r w:rsidRPr="001D05E5">
              <w:rPr>
                <w:sz w:val="19"/>
                <w:szCs w:val="19"/>
              </w:rPr>
              <w:t>t</w:t>
            </w:r>
            <w:r w:rsidRPr="001D05E5">
              <w:rPr>
                <w:spacing w:val="-8"/>
                <w:sz w:val="19"/>
                <w:szCs w:val="19"/>
              </w:rPr>
              <w:t xml:space="preserve"> </w:t>
            </w:r>
            <w:r w:rsidRPr="001D05E5">
              <w:rPr>
                <w:spacing w:val="1"/>
                <w:sz w:val="19"/>
                <w:szCs w:val="19"/>
              </w:rPr>
              <w:t>d</w:t>
            </w:r>
            <w:r w:rsidRPr="001D05E5">
              <w:rPr>
                <w:sz w:val="19"/>
                <w:szCs w:val="19"/>
              </w:rPr>
              <w:t>i</w:t>
            </w:r>
            <w:r w:rsidRPr="001D05E5">
              <w:rPr>
                <w:spacing w:val="-1"/>
                <w:sz w:val="19"/>
                <w:szCs w:val="19"/>
              </w:rPr>
              <w:t>s</w:t>
            </w:r>
            <w:r w:rsidRPr="001D05E5">
              <w:rPr>
                <w:sz w:val="19"/>
                <w:szCs w:val="19"/>
              </w:rPr>
              <w:t>c</w:t>
            </w:r>
            <w:r w:rsidRPr="001D05E5">
              <w:rPr>
                <w:spacing w:val="1"/>
                <w:sz w:val="19"/>
                <w:szCs w:val="19"/>
              </w:rPr>
              <w:t>o</w:t>
            </w:r>
            <w:r w:rsidRPr="001D05E5">
              <w:rPr>
                <w:spacing w:val="-1"/>
                <w:sz w:val="19"/>
                <w:szCs w:val="19"/>
              </w:rPr>
              <w:t>n</w:t>
            </w:r>
            <w:r w:rsidRPr="001D05E5">
              <w:rPr>
                <w:sz w:val="19"/>
                <w:szCs w:val="19"/>
              </w:rPr>
              <w:t>t</w:t>
            </w:r>
            <w:r w:rsidRPr="001D05E5">
              <w:rPr>
                <w:spacing w:val="2"/>
                <w:sz w:val="19"/>
                <w:szCs w:val="19"/>
              </w:rPr>
              <w:t>i</w:t>
            </w:r>
            <w:r w:rsidRPr="001D05E5">
              <w:rPr>
                <w:spacing w:val="-1"/>
                <w:sz w:val="19"/>
                <w:szCs w:val="19"/>
              </w:rPr>
              <w:t>nu</w:t>
            </w:r>
            <w:r w:rsidRPr="001D05E5">
              <w:rPr>
                <w:sz w:val="19"/>
                <w:szCs w:val="19"/>
              </w:rPr>
              <w:t>a</w:t>
            </w:r>
            <w:r w:rsidRPr="001D05E5">
              <w:rPr>
                <w:spacing w:val="2"/>
                <w:sz w:val="19"/>
                <w:szCs w:val="19"/>
              </w:rPr>
              <w:t>t</w:t>
            </w:r>
            <w:r w:rsidRPr="001D05E5">
              <w:rPr>
                <w:sz w:val="19"/>
                <w:szCs w:val="19"/>
              </w:rPr>
              <w:t>i</w:t>
            </w:r>
            <w:r w:rsidRPr="001D05E5">
              <w:rPr>
                <w:spacing w:val="1"/>
                <w:sz w:val="19"/>
                <w:szCs w:val="19"/>
              </w:rPr>
              <w:t>o</w:t>
            </w:r>
            <w:r w:rsidRPr="001D05E5">
              <w:rPr>
                <w:sz w:val="19"/>
                <w:szCs w:val="19"/>
              </w:rPr>
              <w:t xml:space="preserve">n </w:t>
            </w:r>
            <w:r w:rsidRPr="001D05E5">
              <w:rPr>
                <w:sz w:val="19"/>
                <w:szCs w:val="19"/>
                <w:vertAlign w:val="superscript"/>
              </w:rPr>
              <w:t>b</w:t>
            </w:r>
          </w:p>
        </w:tc>
        <w:tc>
          <w:tcPr>
            <w:tcW w:w="1757" w:type="dxa"/>
            <w:hideMark/>
          </w:tcPr>
          <w:p w:rsidR="00A4487F" w:rsidRPr="001D05E5" w:rsidRDefault="00A4487F" w:rsidP="00380B77">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56"/>
              <w:jc w:val="center"/>
              <w:cnfStyle w:val="000000000000" w:firstRow="0" w:lastRow="0" w:firstColumn="0" w:lastColumn="0" w:oddVBand="0" w:evenVBand="0" w:oddHBand="0" w:evenHBand="0" w:firstRowFirstColumn="0" w:firstRowLastColumn="0" w:lastRowFirstColumn="0" w:lastRowLastColumn="0"/>
              <w:rPr>
                <w:spacing w:val="1"/>
                <w:w w:val="99"/>
                <w:sz w:val="19"/>
                <w:szCs w:val="19"/>
              </w:rPr>
            </w:pPr>
            <w:r w:rsidRPr="001D05E5">
              <w:rPr>
                <w:spacing w:val="1"/>
                <w:w w:val="99"/>
                <w:sz w:val="19"/>
                <w:szCs w:val="19"/>
              </w:rPr>
              <w:t xml:space="preserve">21 </w:t>
            </w:r>
            <w:r w:rsidRPr="001D05E5">
              <w:rPr>
                <w:spacing w:val="1"/>
                <w:sz w:val="19"/>
                <w:szCs w:val="19"/>
              </w:rPr>
              <w:t>(19</w:t>
            </w:r>
            <w:r w:rsidRPr="001D05E5">
              <w:rPr>
                <w:spacing w:val="-2"/>
                <w:sz w:val="19"/>
                <w:szCs w:val="19"/>
              </w:rPr>
              <w:t>.</w:t>
            </w:r>
            <w:r w:rsidRPr="001D05E5">
              <w:rPr>
                <w:spacing w:val="1"/>
                <w:sz w:val="19"/>
                <w:szCs w:val="19"/>
              </w:rPr>
              <w:t>6</w:t>
            </w:r>
            <w:r w:rsidRPr="001D05E5">
              <w:rPr>
                <w:sz w:val="19"/>
                <w:szCs w:val="19"/>
              </w:rPr>
              <w:t>%)</w:t>
            </w:r>
          </w:p>
        </w:tc>
        <w:tc>
          <w:tcPr>
            <w:tcW w:w="1701" w:type="dxa"/>
            <w:hideMark/>
          </w:tcPr>
          <w:p w:rsidR="00A4487F" w:rsidRPr="001D05E5" w:rsidRDefault="00A4487F" w:rsidP="00380B77">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56"/>
              <w:jc w:val="center"/>
              <w:cnfStyle w:val="000000000000" w:firstRow="0" w:lastRow="0" w:firstColumn="0" w:lastColumn="0" w:oddVBand="0" w:evenVBand="0" w:oddHBand="0" w:evenHBand="0" w:firstRowFirstColumn="0" w:firstRowLastColumn="0" w:lastRowFirstColumn="0" w:lastRowLastColumn="0"/>
              <w:rPr>
                <w:spacing w:val="1"/>
                <w:sz w:val="19"/>
                <w:szCs w:val="19"/>
              </w:rPr>
            </w:pPr>
            <w:r w:rsidRPr="001D05E5">
              <w:rPr>
                <w:spacing w:val="1"/>
                <w:sz w:val="19"/>
                <w:szCs w:val="19"/>
              </w:rPr>
              <w:t>27 (12</w:t>
            </w:r>
            <w:r w:rsidRPr="001D05E5">
              <w:rPr>
                <w:spacing w:val="-2"/>
                <w:sz w:val="19"/>
                <w:szCs w:val="19"/>
              </w:rPr>
              <w:t>.</w:t>
            </w:r>
            <w:r w:rsidRPr="001D05E5">
              <w:rPr>
                <w:spacing w:val="1"/>
                <w:sz w:val="19"/>
                <w:szCs w:val="19"/>
              </w:rPr>
              <w:t>9</w:t>
            </w:r>
            <w:r w:rsidRPr="001D05E5">
              <w:rPr>
                <w:sz w:val="19"/>
                <w:szCs w:val="19"/>
              </w:rPr>
              <w:t>%)</w:t>
            </w:r>
          </w:p>
        </w:tc>
      </w:tr>
    </w:tbl>
    <w:p w:rsidR="00A4487F" w:rsidRPr="006823AA" w:rsidRDefault="00A4487F" w:rsidP="00380B77">
      <w:pPr>
        <w:pStyle w:val="TableDescription"/>
      </w:pPr>
      <w:r>
        <w:t>Note: Percentages are calculated using the number of patients randomized as denominator.</w:t>
      </w:r>
      <w:r w:rsidR="00380B77">
        <w:t xml:space="preserve"> </w:t>
      </w:r>
      <w:r>
        <w:t>Only the main reason for stoppin</w:t>
      </w:r>
      <w:r w:rsidR="00380B77">
        <w:t>g treatment was entered in CRF.</w:t>
      </w:r>
      <w:r w:rsidRPr="00380B77">
        <w:rPr>
          <w:vertAlign w:val="superscript"/>
        </w:rPr>
        <w:t>a</w:t>
      </w:r>
      <w:r>
        <w:t xml:space="preserve"> Includes patients who completed the 12 months DB treatment period (at least 50 weeks of exposure and visit W52 performed) but did not meet the definition of "completer per CRF"</w:t>
      </w:r>
      <w:r w:rsidR="00380B77">
        <w:t>.</w:t>
      </w:r>
    </w:p>
    <w:p w:rsidR="00A4487F" w:rsidRDefault="00A4487F" w:rsidP="00DF2E68">
      <w:pPr>
        <w:pStyle w:val="Heading6"/>
        <w:rPr>
          <w:kern w:val="16"/>
          <w:szCs w:val="24"/>
        </w:rPr>
      </w:pPr>
      <w:r>
        <w:t>Major protocol violations/deviations</w:t>
      </w:r>
    </w:p>
    <w:p w:rsidR="00A4487F" w:rsidRDefault="00A4487F" w:rsidP="00DF2E68">
      <w:r>
        <w:t>During the course of the study 1 site was terminated due to serious non-compliance with the clinical protocol and violations of GCP. A total of 5 patients were randomised at this site and the patients we</w:t>
      </w:r>
      <w:r w:rsidR="00DF2E68">
        <w:t>re discontinued from the study.</w:t>
      </w:r>
    </w:p>
    <w:p w:rsidR="00A4487F" w:rsidRDefault="00A4487F" w:rsidP="00DF2E68">
      <w:r>
        <w:t xml:space="preserve">Major protocol deviations that could potentially impact efficacy analyses were reported for 37 patients (17.7%) in the alirocumab group and 18 patients (16.8%) in the placebo group. 4 </w:t>
      </w:r>
      <w:r>
        <w:lastRenderedPageBreak/>
        <w:t>patients (1.9%) in the alirocumab group and 1 patient (0.9%) in the placebo group had major protocol deviations (no LDL-C value within any of the analysis window up to Week 24) that led to exclusion from the ITT population. The other protocol deviations did not result in exc</w:t>
      </w:r>
      <w:r w:rsidR="00DF2E68">
        <w:t>lusion from the ITT population.</w:t>
      </w:r>
    </w:p>
    <w:p w:rsidR="00A4487F" w:rsidRDefault="00A4487F" w:rsidP="00DF2E68">
      <w:pPr>
        <w:pStyle w:val="Heading6"/>
      </w:pPr>
      <w:r>
        <w:t>Baseline data</w:t>
      </w:r>
    </w:p>
    <w:p w:rsidR="00A4487F" w:rsidRDefault="00A4487F" w:rsidP="00DF2E68">
      <w:r>
        <w:t>Demographic characteristics at baseline were similar between both treatment groups with the exception that the number of female patients was slightly higher in the alirocumab group compared to the placebo group (37.3% of patients versus 28.0%, respectively). Patients were mostly White (81.6%) with a mean age of 63.0 years (range: 39 to 87 years). The percentage of patients &gt; 65 years was 41.5%, 10.1% were ≥ 75 years of age. Overall, the mean BMI was 32.42 kg/m</w:t>
      </w:r>
      <w:r>
        <w:rPr>
          <w:vertAlign w:val="superscript"/>
        </w:rPr>
        <w:t>2</w:t>
      </w:r>
      <w:r>
        <w:t xml:space="preserve"> and the percentage of patients with BMI ≥</w:t>
      </w:r>
      <w:r w:rsidR="00BB32ED">
        <w:t xml:space="preserve"> </w:t>
      </w:r>
      <w:r>
        <w:t>30 kg/m</w:t>
      </w:r>
      <w:r>
        <w:rPr>
          <w:vertAlign w:val="superscript"/>
        </w:rPr>
        <w:t>2</w:t>
      </w:r>
      <w:r>
        <w:t xml:space="preserve"> was similar between the treatment groups (61.5% in the alirocumab group a</w:t>
      </w:r>
      <w:r w:rsidR="00DF2E68">
        <w:t>nd 56.1% in the placebo group).</w:t>
      </w:r>
    </w:p>
    <w:p w:rsidR="00A4487F" w:rsidRDefault="00A4487F" w:rsidP="00DF2E68">
      <w:r>
        <w:t xml:space="preserve">Overall, the majority of patients (78.2%) in both treatment groups had a history of CHD with history of coronary revascularisation procedures (61.1%) being the most common CHD event or procedure, and 41.1% of patients with a history of MI. The majority of patients (96.2%) had CV risk factors; 88.6% had hypertension and 43.0% had type 2 diabetes and at baseline, 41.8% were former smokers </w:t>
      </w:r>
      <w:r w:rsidR="00DF2E68">
        <w:t>and 19.0% were current smokers.</w:t>
      </w:r>
    </w:p>
    <w:p w:rsidR="00A4487F" w:rsidRDefault="00A4487F" w:rsidP="00DF2E68">
      <w:pPr>
        <w:pStyle w:val="Heading6"/>
      </w:pPr>
      <w:r>
        <w:t>Results for the primary efficacy outcome</w:t>
      </w:r>
    </w:p>
    <w:p w:rsidR="00A4487F" w:rsidRDefault="00A4487F" w:rsidP="00DF2E68">
      <w:r>
        <w:t>The primary efficacy endpoint was the percent change in calculated LDL-C from baseline to Week 24 in the ITT population, using all LDL-C values regardless of adherence to treatment.</w:t>
      </w:r>
    </w:p>
    <w:p w:rsidR="00A4487F" w:rsidRDefault="00A4487F" w:rsidP="00DF2E68">
      <w:r>
        <w:t xml:space="preserve">A statistically significant decrease in calculated LDL-C from baseline to Week 24 was observed in the alirocumab group (LS mean [SE] versus baseline: -48.2% [1.9]), compared to the placebo group (LS Mean [SE] versus baseline: -2.3% [2.7]), with an LS mean difference for alirocumab versus placebo of -45.9% ([95% </w:t>
      </w:r>
      <w:r w:rsidR="00DF2E68">
        <w:t>CI: -52.5 to -39.3]; p</w:t>
      </w:r>
      <w:r w:rsidR="00BB32ED">
        <w:t xml:space="preserve"> </w:t>
      </w:r>
      <w:r w:rsidR="004800A8">
        <w:t>&lt; 0.0001</w:t>
      </w:r>
      <w:r w:rsidR="00DF2E68">
        <w:t>).</w:t>
      </w:r>
    </w:p>
    <w:p w:rsidR="00A4487F" w:rsidRDefault="00A4487F" w:rsidP="00DF2E68">
      <w:r>
        <w:t>The primary endpoint was also analysed by an ANCOVA model using the measured LDL-C instead of the calculated LDL-C, in patients from the ITT population with an assessment available at baseline and during the Week 24 analysis window and the results from this sensitivity analysis were consis</w:t>
      </w:r>
      <w:r w:rsidR="00DF2E68">
        <w:t>tent with the primary analysis.</w:t>
      </w:r>
    </w:p>
    <w:p w:rsidR="00A4487F" w:rsidRDefault="00A4487F" w:rsidP="00380B77">
      <w:pPr>
        <w:pStyle w:val="Tabletitle"/>
      </w:pPr>
      <w:bookmarkStart w:id="167" w:name="_Toc442360524"/>
      <w:proofErr w:type="gramStart"/>
      <w:r>
        <w:t xml:space="preserve">Table </w:t>
      </w:r>
      <w:r w:rsidR="000C4D51">
        <w:t>23</w:t>
      </w:r>
      <w:r w:rsidR="00BB32ED">
        <w:rPr>
          <w:noProof/>
        </w:rPr>
        <w:t>.</w:t>
      </w:r>
      <w:proofErr w:type="gramEnd"/>
      <w:r w:rsidR="00380B77">
        <w:t xml:space="preserve"> </w:t>
      </w:r>
      <w:r>
        <w:t xml:space="preserve">Study EFC 11568: </w:t>
      </w:r>
      <w:r w:rsidR="00BB32ED">
        <w:t xml:space="preserve">percent </w:t>
      </w:r>
      <w:r>
        <w:t>change from baseline in calculated LDL-C at Week 24: MMRM – ITT population</w:t>
      </w:r>
      <w:bookmarkEnd w:id="167"/>
    </w:p>
    <w:tbl>
      <w:tblPr>
        <w:tblStyle w:val="TableTGAblue"/>
        <w:tblW w:w="8700" w:type="dxa"/>
        <w:tblLayout w:type="fixed"/>
        <w:tblLook w:val="04A0" w:firstRow="1" w:lastRow="0" w:firstColumn="1" w:lastColumn="0" w:noHBand="0" w:noVBand="1"/>
      </w:tblPr>
      <w:tblGrid>
        <w:gridCol w:w="3652"/>
        <w:gridCol w:w="1985"/>
        <w:gridCol w:w="3063"/>
      </w:tblGrid>
      <w:tr w:rsidR="00A4487F" w:rsidRPr="00BB32ED" w:rsidTr="000C4D51">
        <w:trPr>
          <w:cnfStyle w:val="100000000000" w:firstRow="1" w:lastRow="0" w:firstColumn="0" w:lastColumn="0" w:oddVBand="0" w:evenVBand="0" w:oddHBand="0" w:evenHBand="0" w:firstRowFirstColumn="0" w:firstRowLastColumn="0" w:lastRowFirstColumn="0" w:lastRowLastColumn="0"/>
          <w:cantSplit/>
          <w:trHeight w:hRule="exact" w:val="878"/>
          <w:tblHeader/>
        </w:trPr>
        <w:tc>
          <w:tcPr>
            <w:cnfStyle w:val="001000000000" w:firstRow="0" w:lastRow="0" w:firstColumn="1" w:lastColumn="0" w:oddVBand="0" w:evenVBand="0" w:oddHBand="0" w:evenHBand="0" w:firstRowFirstColumn="0" w:firstRowLastColumn="0" w:lastRowFirstColumn="0" w:lastRowLastColumn="0"/>
            <w:tcW w:w="3652" w:type="dxa"/>
            <w:hideMark/>
          </w:tcPr>
          <w:p w:rsidR="00A4487F" w:rsidRPr="00EB1258" w:rsidRDefault="00A4487F" w:rsidP="00EB1258">
            <w:pPr>
              <w:ind w:left="0" w:right="0"/>
              <w:rPr>
                <w:rFonts w:asciiTheme="minorHAnsi" w:hAnsiTheme="minorHAnsi"/>
                <w:sz w:val="18"/>
                <w:szCs w:val="18"/>
              </w:rPr>
            </w:pPr>
            <w:r w:rsidRPr="00EB1258">
              <w:rPr>
                <w:rFonts w:asciiTheme="minorHAnsi" w:hAnsiTheme="minorHAnsi"/>
                <w:sz w:val="18"/>
                <w:szCs w:val="18"/>
              </w:rPr>
              <w:t>Calculated LDL Cholesterol</w:t>
            </w:r>
          </w:p>
        </w:tc>
        <w:tc>
          <w:tcPr>
            <w:tcW w:w="1985" w:type="dxa"/>
            <w:hideMark/>
          </w:tcPr>
          <w:p w:rsidR="00A4487F" w:rsidRPr="00EB1258" w:rsidRDefault="00A4487F" w:rsidP="00EB1258">
            <w:pPr>
              <w:ind w:left="0" w:right="0"/>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EB1258">
              <w:rPr>
                <w:rFonts w:asciiTheme="minorHAnsi" w:hAnsiTheme="minorHAnsi"/>
                <w:sz w:val="18"/>
                <w:szCs w:val="18"/>
              </w:rPr>
              <w:t>Placebo(N=106)</w:t>
            </w:r>
          </w:p>
        </w:tc>
        <w:tc>
          <w:tcPr>
            <w:tcW w:w="3063" w:type="dxa"/>
            <w:hideMark/>
          </w:tcPr>
          <w:p w:rsidR="00A4487F" w:rsidRPr="00EB1258" w:rsidRDefault="00A4487F" w:rsidP="00EB1258">
            <w:pPr>
              <w:ind w:left="0" w:right="0"/>
              <w:cnfStyle w:val="100000000000" w:firstRow="1" w:lastRow="0" w:firstColumn="0" w:lastColumn="0" w:oddVBand="0" w:evenVBand="0" w:oddHBand="0" w:evenHBand="0" w:firstRowFirstColumn="0" w:firstRowLastColumn="0" w:lastRowFirstColumn="0" w:lastRowLastColumn="0"/>
              <w:rPr>
                <w:rFonts w:asciiTheme="minorHAnsi" w:hAnsiTheme="minorHAnsi"/>
                <w:sz w:val="18"/>
                <w:szCs w:val="18"/>
              </w:rPr>
            </w:pPr>
            <w:r w:rsidRPr="00EB1258">
              <w:rPr>
                <w:rFonts w:asciiTheme="minorHAnsi" w:hAnsiTheme="minorHAnsi"/>
                <w:sz w:val="18"/>
                <w:szCs w:val="18"/>
              </w:rPr>
              <w:t>Alirocumab 75</w:t>
            </w:r>
            <w:r w:rsidR="002523DE" w:rsidRPr="00EB1258">
              <w:rPr>
                <w:rFonts w:asciiTheme="minorHAnsi" w:hAnsiTheme="minorHAnsi"/>
                <w:sz w:val="18"/>
                <w:szCs w:val="18"/>
              </w:rPr>
              <w:t xml:space="preserve"> </w:t>
            </w:r>
            <w:r w:rsidRPr="00EB1258">
              <w:rPr>
                <w:rFonts w:asciiTheme="minorHAnsi" w:hAnsiTheme="minorHAnsi"/>
                <w:sz w:val="18"/>
                <w:szCs w:val="18"/>
              </w:rPr>
              <w:t>Q2W/Up150 Q2W(N=205)</w:t>
            </w:r>
          </w:p>
        </w:tc>
      </w:tr>
      <w:tr w:rsidR="00A4487F" w:rsidRPr="00BB32ED" w:rsidTr="00EB1258">
        <w:trPr>
          <w:trHeight w:hRule="exact" w:val="564"/>
        </w:trPr>
        <w:tc>
          <w:tcPr>
            <w:cnfStyle w:val="001000000000" w:firstRow="0" w:lastRow="0" w:firstColumn="1" w:lastColumn="0" w:oddVBand="0" w:evenVBand="0" w:oddHBand="0" w:evenHBand="0" w:firstRowFirstColumn="0" w:firstRowLastColumn="0" w:lastRowFirstColumn="0" w:lastRowLastColumn="0"/>
            <w:tcW w:w="3652" w:type="dxa"/>
            <w:hideMark/>
          </w:tcPr>
          <w:p w:rsidR="00A4487F" w:rsidRPr="00EB1258" w:rsidRDefault="00A4487F" w:rsidP="00EB1258">
            <w:pPr>
              <w:ind w:left="0" w:right="0"/>
              <w:rPr>
                <w:rFonts w:asciiTheme="minorHAnsi" w:hAnsiTheme="minorHAnsi"/>
                <w:sz w:val="18"/>
                <w:szCs w:val="18"/>
              </w:rPr>
            </w:pPr>
            <w:r w:rsidRPr="00EB1258">
              <w:rPr>
                <w:rFonts w:asciiTheme="minorHAnsi" w:hAnsiTheme="minorHAnsi"/>
                <w:sz w:val="18"/>
                <w:szCs w:val="18"/>
              </w:rPr>
              <w:t>Baseline (mmol/L)</w:t>
            </w:r>
          </w:p>
        </w:tc>
        <w:tc>
          <w:tcPr>
            <w:tcW w:w="1985" w:type="dxa"/>
          </w:tcPr>
          <w:p w:rsidR="00A4487F" w:rsidRPr="00EB1258" w:rsidRDefault="00A4487F" w:rsidP="00EB1258">
            <w:pPr>
              <w:ind w:left="0" w:righ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3063" w:type="dxa"/>
          </w:tcPr>
          <w:p w:rsidR="00A4487F" w:rsidRPr="00EB1258" w:rsidRDefault="00A4487F" w:rsidP="00EB1258">
            <w:pPr>
              <w:ind w:left="0" w:right="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r>
      <w:tr w:rsidR="00A4487F" w:rsidRPr="00BB32ED" w:rsidTr="00EB1258">
        <w:trPr>
          <w:trHeight w:hRule="exact" w:val="561"/>
        </w:trPr>
        <w:tc>
          <w:tcPr>
            <w:cnfStyle w:val="001000000000" w:firstRow="0" w:lastRow="0" w:firstColumn="1" w:lastColumn="0" w:oddVBand="0" w:evenVBand="0" w:oddHBand="0" w:evenHBand="0" w:firstRowFirstColumn="0" w:firstRowLastColumn="0" w:lastRowFirstColumn="0" w:lastRowLastColumn="0"/>
            <w:tcW w:w="3652" w:type="dxa"/>
            <w:hideMark/>
          </w:tcPr>
          <w:p w:rsidR="00A4487F" w:rsidRPr="00EB1258" w:rsidRDefault="00A4487F" w:rsidP="00EB1258">
            <w:pPr>
              <w:ind w:left="0" w:right="0"/>
              <w:rPr>
                <w:rFonts w:asciiTheme="minorHAnsi" w:hAnsiTheme="minorHAnsi"/>
                <w:sz w:val="18"/>
                <w:szCs w:val="18"/>
              </w:rPr>
            </w:pPr>
            <w:r w:rsidRPr="00EB1258">
              <w:rPr>
                <w:rFonts w:asciiTheme="minorHAnsi" w:hAnsiTheme="minorHAnsi"/>
                <w:sz w:val="18"/>
                <w:szCs w:val="18"/>
              </w:rPr>
              <w:t>Number</w:t>
            </w:r>
          </w:p>
        </w:tc>
        <w:tc>
          <w:tcPr>
            <w:tcW w:w="1985" w:type="dxa"/>
            <w:hideMark/>
          </w:tcPr>
          <w:p w:rsidR="00A4487F" w:rsidRPr="00EB1258" w:rsidRDefault="00A4487F" w:rsidP="00EB1258">
            <w:pPr>
              <w:ind w:left="0" w:righ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EB1258">
              <w:rPr>
                <w:rFonts w:asciiTheme="minorHAnsi" w:hAnsiTheme="minorHAnsi"/>
                <w:sz w:val="18"/>
                <w:szCs w:val="18"/>
              </w:rPr>
              <w:t>106</w:t>
            </w:r>
          </w:p>
        </w:tc>
        <w:tc>
          <w:tcPr>
            <w:tcW w:w="3063" w:type="dxa"/>
            <w:hideMark/>
          </w:tcPr>
          <w:p w:rsidR="00A4487F" w:rsidRPr="00EB1258" w:rsidRDefault="00A4487F" w:rsidP="00EB1258">
            <w:pPr>
              <w:ind w:left="0" w:right="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EB1258">
              <w:rPr>
                <w:rFonts w:asciiTheme="minorHAnsi" w:hAnsiTheme="minorHAnsi"/>
                <w:sz w:val="18"/>
                <w:szCs w:val="18"/>
              </w:rPr>
              <w:t>205</w:t>
            </w:r>
          </w:p>
        </w:tc>
      </w:tr>
      <w:tr w:rsidR="00A4487F" w:rsidRPr="00BB32ED" w:rsidTr="00EB1258">
        <w:trPr>
          <w:trHeight w:hRule="exact" w:val="413"/>
        </w:trPr>
        <w:tc>
          <w:tcPr>
            <w:cnfStyle w:val="001000000000" w:firstRow="0" w:lastRow="0" w:firstColumn="1" w:lastColumn="0" w:oddVBand="0" w:evenVBand="0" w:oddHBand="0" w:evenHBand="0" w:firstRowFirstColumn="0" w:firstRowLastColumn="0" w:lastRowFirstColumn="0" w:lastRowLastColumn="0"/>
            <w:tcW w:w="3652" w:type="dxa"/>
            <w:hideMark/>
          </w:tcPr>
          <w:p w:rsidR="00A4487F" w:rsidRPr="00EB1258" w:rsidRDefault="00A4487F" w:rsidP="00EB1258">
            <w:pPr>
              <w:ind w:left="0" w:right="0"/>
              <w:rPr>
                <w:rFonts w:asciiTheme="minorHAnsi" w:hAnsiTheme="minorHAnsi"/>
                <w:sz w:val="18"/>
                <w:szCs w:val="18"/>
              </w:rPr>
            </w:pPr>
            <w:r w:rsidRPr="00EB1258">
              <w:rPr>
                <w:rFonts w:asciiTheme="minorHAnsi" w:hAnsiTheme="minorHAnsi"/>
                <w:sz w:val="18"/>
                <w:szCs w:val="18"/>
              </w:rPr>
              <w:t>Mean (SD)</w:t>
            </w:r>
          </w:p>
        </w:tc>
        <w:tc>
          <w:tcPr>
            <w:tcW w:w="1985" w:type="dxa"/>
            <w:hideMark/>
          </w:tcPr>
          <w:p w:rsidR="00A4487F" w:rsidRPr="00EB1258" w:rsidRDefault="00A4487F" w:rsidP="00EB1258">
            <w:pPr>
              <w:ind w:left="0" w:righ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EB1258">
              <w:rPr>
                <w:rFonts w:asciiTheme="minorHAnsi" w:hAnsiTheme="minorHAnsi"/>
                <w:sz w:val="18"/>
                <w:szCs w:val="18"/>
              </w:rPr>
              <w:t>2.709 (0.836)</w:t>
            </w:r>
          </w:p>
        </w:tc>
        <w:tc>
          <w:tcPr>
            <w:tcW w:w="3063" w:type="dxa"/>
            <w:hideMark/>
          </w:tcPr>
          <w:p w:rsidR="00A4487F" w:rsidRPr="00EB1258" w:rsidRDefault="00A4487F" w:rsidP="00EB1258">
            <w:pPr>
              <w:ind w:left="0" w:right="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EB1258">
              <w:rPr>
                <w:rFonts w:asciiTheme="minorHAnsi" w:hAnsiTheme="minorHAnsi"/>
                <w:sz w:val="18"/>
                <w:szCs w:val="18"/>
              </w:rPr>
              <w:t>2.597 (0.770)</w:t>
            </w:r>
          </w:p>
        </w:tc>
      </w:tr>
      <w:tr w:rsidR="00A4487F" w:rsidRPr="00BB32ED" w:rsidTr="00EB1258">
        <w:trPr>
          <w:trHeight w:hRule="exact" w:val="432"/>
        </w:trPr>
        <w:tc>
          <w:tcPr>
            <w:cnfStyle w:val="001000000000" w:firstRow="0" w:lastRow="0" w:firstColumn="1" w:lastColumn="0" w:oddVBand="0" w:evenVBand="0" w:oddHBand="0" w:evenHBand="0" w:firstRowFirstColumn="0" w:firstRowLastColumn="0" w:lastRowFirstColumn="0" w:lastRowLastColumn="0"/>
            <w:tcW w:w="3652" w:type="dxa"/>
            <w:hideMark/>
          </w:tcPr>
          <w:p w:rsidR="00A4487F" w:rsidRPr="00EB1258" w:rsidRDefault="00A4487F" w:rsidP="00EB1258">
            <w:pPr>
              <w:ind w:left="0" w:right="0"/>
              <w:rPr>
                <w:rFonts w:asciiTheme="minorHAnsi" w:hAnsiTheme="minorHAnsi"/>
                <w:sz w:val="18"/>
                <w:szCs w:val="18"/>
              </w:rPr>
            </w:pPr>
            <w:r w:rsidRPr="00EB1258">
              <w:rPr>
                <w:rFonts w:asciiTheme="minorHAnsi" w:hAnsiTheme="minorHAnsi"/>
                <w:sz w:val="18"/>
                <w:szCs w:val="18"/>
              </w:rPr>
              <w:t>Median</w:t>
            </w:r>
          </w:p>
        </w:tc>
        <w:tc>
          <w:tcPr>
            <w:tcW w:w="1985" w:type="dxa"/>
            <w:hideMark/>
          </w:tcPr>
          <w:p w:rsidR="00A4487F" w:rsidRPr="00EB1258" w:rsidRDefault="00A4487F" w:rsidP="00EB1258">
            <w:pPr>
              <w:ind w:left="0" w:righ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EB1258">
              <w:rPr>
                <w:rFonts w:asciiTheme="minorHAnsi" w:hAnsiTheme="minorHAnsi"/>
                <w:sz w:val="18"/>
                <w:szCs w:val="18"/>
              </w:rPr>
              <w:t>2.499</w:t>
            </w:r>
          </w:p>
        </w:tc>
        <w:tc>
          <w:tcPr>
            <w:tcW w:w="3063" w:type="dxa"/>
            <w:hideMark/>
          </w:tcPr>
          <w:p w:rsidR="00A4487F" w:rsidRPr="00EB1258" w:rsidRDefault="00A4487F" w:rsidP="00EB1258">
            <w:pPr>
              <w:ind w:left="0" w:right="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EB1258">
              <w:rPr>
                <w:rFonts w:asciiTheme="minorHAnsi" w:hAnsiTheme="minorHAnsi"/>
                <w:sz w:val="18"/>
                <w:szCs w:val="18"/>
              </w:rPr>
              <w:t>2.538</w:t>
            </w:r>
          </w:p>
        </w:tc>
      </w:tr>
      <w:tr w:rsidR="00A4487F" w:rsidRPr="00BB32ED" w:rsidTr="00EB1258">
        <w:trPr>
          <w:trHeight w:hRule="exact" w:val="439"/>
        </w:trPr>
        <w:tc>
          <w:tcPr>
            <w:cnfStyle w:val="001000000000" w:firstRow="0" w:lastRow="0" w:firstColumn="1" w:lastColumn="0" w:oddVBand="0" w:evenVBand="0" w:oddHBand="0" w:evenHBand="0" w:firstRowFirstColumn="0" w:firstRowLastColumn="0" w:lastRowFirstColumn="0" w:lastRowLastColumn="0"/>
            <w:tcW w:w="3652" w:type="dxa"/>
            <w:hideMark/>
          </w:tcPr>
          <w:p w:rsidR="00A4487F" w:rsidRPr="00EB1258" w:rsidRDefault="00A4487F" w:rsidP="00EB1258">
            <w:pPr>
              <w:ind w:left="0" w:right="0"/>
              <w:rPr>
                <w:rFonts w:asciiTheme="minorHAnsi" w:hAnsiTheme="minorHAnsi"/>
                <w:sz w:val="18"/>
                <w:szCs w:val="18"/>
              </w:rPr>
            </w:pPr>
            <w:r w:rsidRPr="00EB1258">
              <w:rPr>
                <w:rFonts w:asciiTheme="minorHAnsi" w:hAnsiTheme="minorHAnsi"/>
                <w:sz w:val="18"/>
                <w:szCs w:val="18"/>
              </w:rPr>
              <w:t>Min : Max</w:t>
            </w:r>
          </w:p>
        </w:tc>
        <w:tc>
          <w:tcPr>
            <w:tcW w:w="1985" w:type="dxa"/>
            <w:hideMark/>
          </w:tcPr>
          <w:p w:rsidR="00A4487F" w:rsidRPr="00EB1258" w:rsidRDefault="00A4487F" w:rsidP="00EB1258">
            <w:pPr>
              <w:ind w:left="0" w:righ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EB1258">
              <w:rPr>
                <w:rFonts w:asciiTheme="minorHAnsi" w:hAnsiTheme="minorHAnsi"/>
                <w:sz w:val="18"/>
                <w:szCs w:val="18"/>
              </w:rPr>
              <w:t>1.58 : 6.29</w:t>
            </w:r>
          </w:p>
        </w:tc>
        <w:tc>
          <w:tcPr>
            <w:tcW w:w="3063" w:type="dxa"/>
            <w:hideMark/>
          </w:tcPr>
          <w:p w:rsidR="00A4487F" w:rsidRPr="00EB1258" w:rsidRDefault="00A4487F" w:rsidP="00EB1258">
            <w:pPr>
              <w:ind w:left="0" w:right="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EB1258">
              <w:rPr>
                <w:rFonts w:asciiTheme="minorHAnsi" w:hAnsiTheme="minorHAnsi"/>
                <w:sz w:val="18"/>
                <w:szCs w:val="18"/>
              </w:rPr>
              <w:t>0.85 : 6.22</w:t>
            </w:r>
          </w:p>
        </w:tc>
      </w:tr>
      <w:tr w:rsidR="00A4487F" w:rsidRPr="00BB32ED" w:rsidTr="00EB1258">
        <w:trPr>
          <w:trHeight w:hRule="exact" w:val="417"/>
        </w:trPr>
        <w:tc>
          <w:tcPr>
            <w:cnfStyle w:val="001000000000" w:firstRow="0" w:lastRow="0" w:firstColumn="1" w:lastColumn="0" w:oddVBand="0" w:evenVBand="0" w:oddHBand="0" w:evenHBand="0" w:firstRowFirstColumn="0" w:firstRowLastColumn="0" w:lastRowFirstColumn="0" w:lastRowLastColumn="0"/>
            <w:tcW w:w="3652" w:type="dxa"/>
            <w:hideMark/>
          </w:tcPr>
          <w:p w:rsidR="00A4487F" w:rsidRPr="00EB1258" w:rsidRDefault="00A4487F" w:rsidP="00EB1258">
            <w:pPr>
              <w:ind w:left="0" w:right="0"/>
              <w:rPr>
                <w:rFonts w:asciiTheme="minorHAnsi" w:hAnsiTheme="minorHAnsi"/>
                <w:sz w:val="18"/>
                <w:szCs w:val="18"/>
              </w:rPr>
            </w:pPr>
            <w:r w:rsidRPr="00EB1258">
              <w:rPr>
                <w:rFonts w:asciiTheme="minorHAnsi" w:hAnsiTheme="minorHAnsi"/>
                <w:sz w:val="18"/>
                <w:szCs w:val="18"/>
              </w:rPr>
              <w:t>Baseline (mg/dL)</w:t>
            </w:r>
          </w:p>
        </w:tc>
        <w:tc>
          <w:tcPr>
            <w:tcW w:w="1985" w:type="dxa"/>
          </w:tcPr>
          <w:p w:rsidR="00A4487F" w:rsidRPr="00EB1258" w:rsidRDefault="00A4487F" w:rsidP="00EB1258">
            <w:pPr>
              <w:ind w:left="0" w:righ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3063" w:type="dxa"/>
          </w:tcPr>
          <w:p w:rsidR="00A4487F" w:rsidRPr="00EB1258" w:rsidRDefault="00A4487F" w:rsidP="00EB1258">
            <w:pPr>
              <w:ind w:left="0" w:right="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r>
      <w:tr w:rsidR="00A4487F" w:rsidRPr="00BB32ED" w:rsidTr="00EB1258">
        <w:trPr>
          <w:trHeight w:hRule="exact" w:val="423"/>
        </w:trPr>
        <w:tc>
          <w:tcPr>
            <w:cnfStyle w:val="001000000000" w:firstRow="0" w:lastRow="0" w:firstColumn="1" w:lastColumn="0" w:oddVBand="0" w:evenVBand="0" w:oddHBand="0" w:evenHBand="0" w:firstRowFirstColumn="0" w:firstRowLastColumn="0" w:lastRowFirstColumn="0" w:lastRowLastColumn="0"/>
            <w:tcW w:w="3652" w:type="dxa"/>
            <w:hideMark/>
          </w:tcPr>
          <w:p w:rsidR="00A4487F" w:rsidRPr="00EB1258" w:rsidRDefault="00A4487F" w:rsidP="00EB1258">
            <w:pPr>
              <w:ind w:left="0" w:right="0"/>
              <w:rPr>
                <w:rFonts w:asciiTheme="minorHAnsi" w:hAnsiTheme="minorHAnsi"/>
                <w:sz w:val="18"/>
                <w:szCs w:val="18"/>
              </w:rPr>
            </w:pPr>
            <w:r w:rsidRPr="00EB1258">
              <w:rPr>
                <w:rFonts w:asciiTheme="minorHAnsi" w:hAnsiTheme="minorHAnsi"/>
                <w:sz w:val="18"/>
                <w:szCs w:val="18"/>
              </w:rPr>
              <w:t>Number</w:t>
            </w:r>
          </w:p>
        </w:tc>
        <w:tc>
          <w:tcPr>
            <w:tcW w:w="1985" w:type="dxa"/>
            <w:hideMark/>
          </w:tcPr>
          <w:p w:rsidR="00A4487F" w:rsidRPr="00EB1258" w:rsidRDefault="00A4487F" w:rsidP="00EB1258">
            <w:pPr>
              <w:ind w:left="0" w:righ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EB1258">
              <w:rPr>
                <w:rFonts w:asciiTheme="minorHAnsi" w:hAnsiTheme="minorHAnsi"/>
                <w:sz w:val="18"/>
                <w:szCs w:val="18"/>
              </w:rPr>
              <w:t>106</w:t>
            </w:r>
          </w:p>
        </w:tc>
        <w:tc>
          <w:tcPr>
            <w:tcW w:w="3063" w:type="dxa"/>
            <w:hideMark/>
          </w:tcPr>
          <w:p w:rsidR="00A4487F" w:rsidRPr="00EB1258" w:rsidRDefault="00A4487F" w:rsidP="00EB1258">
            <w:pPr>
              <w:ind w:left="0" w:right="0"/>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EB1258">
              <w:rPr>
                <w:rFonts w:asciiTheme="minorHAnsi" w:hAnsiTheme="minorHAnsi"/>
                <w:sz w:val="18"/>
                <w:szCs w:val="18"/>
              </w:rPr>
              <w:t>205</w:t>
            </w:r>
          </w:p>
        </w:tc>
      </w:tr>
      <w:tr w:rsidR="00A4487F" w:rsidRPr="00BB32ED" w:rsidTr="00EB1258">
        <w:trPr>
          <w:trHeight w:hRule="exact" w:val="489"/>
        </w:trPr>
        <w:tc>
          <w:tcPr>
            <w:cnfStyle w:val="001000000000" w:firstRow="0" w:lastRow="0" w:firstColumn="1" w:lastColumn="0" w:oddVBand="0" w:evenVBand="0" w:oddHBand="0" w:evenHBand="0" w:firstRowFirstColumn="0" w:firstRowLastColumn="0" w:lastRowFirstColumn="0" w:lastRowLastColumn="0"/>
            <w:tcW w:w="3652" w:type="dxa"/>
            <w:hideMark/>
          </w:tcPr>
          <w:p w:rsidR="00A4487F" w:rsidRPr="00EB1258" w:rsidRDefault="00A4487F" w:rsidP="00EB1258">
            <w:pPr>
              <w:ind w:left="0" w:right="0"/>
              <w:rPr>
                <w:rFonts w:asciiTheme="minorHAnsi" w:hAnsiTheme="minorHAnsi"/>
                <w:sz w:val="18"/>
                <w:szCs w:val="18"/>
              </w:rPr>
            </w:pPr>
            <w:r w:rsidRPr="00EB1258">
              <w:rPr>
                <w:rFonts w:asciiTheme="minorHAnsi" w:hAnsiTheme="minorHAnsi"/>
                <w:sz w:val="18"/>
                <w:szCs w:val="18"/>
              </w:rPr>
              <w:t>Mean (SD)</w:t>
            </w:r>
          </w:p>
        </w:tc>
        <w:tc>
          <w:tcPr>
            <w:tcW w:w="1985" w:type="dxa"/>
            <w:hideMark/>
          </w:tcPr>
          <w:p w:rsidR="00A4487F" w:rsidRPr="00EB1258" w:rsidRDefault="00A4487F" w:rsidP="00EB1258">
            <w:pPr>
              <w:ind w:left="0" w:righ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EB1258">
              <w:rPr>
                <w:rFonts w:asciiTheme="minorHAnsi" w:hAnsiTheme="minorHAnsi"/>
                <w:sz w:val="18"/>
                <w:szCs w:val="18"/>
              </w:rPr>
              <w:t>104.6 (32.3)</w:t>
            </w:r>
          </w:p>
        </w:tc>
        <w:tc>
          <w:tcPr>
            <w:tcW w:w="3063" w:type="dxa"/>
            <w:hideMark/>
          </w:tcPr>
          <w:p w:rsidR="00A4487F" w:rsidRPr="00EB1258" w:rsidRDefault="00A4487F" w:rsidP="00EB1258">
            <w:pPr>
              <w:ind w:left="0" w:righ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EB1258">
              <w:rPr>
                <w:rFonts w:asciiTheme="minorHAnsi" w:hAnsiTheme="minorHAnsi"/>
                <w:sz w:val="18"/>
                <w:szCs w:val="18"/>
              </w:rPr>
              <w:t>100.3 (29.7)</w:t>
            </w:r>
          </w:p>
        </w:tc>
      </w:tr>
      <w:tr w:rsidR="00A4487F" w:rsidRPr="00BB32ED" w:rsidTr="00EB1258">
        <w:trPr>
          <w:trHeight w:hRule="exact" w:val="484"/>
        </w:trPr>
        <w:tc>
          <w:tcPr>
            <w:cnfStyle w:val="001000000000" w:firstRow="0" w:lastRow="0" w:firstColumn="1" w:lastColumn="0" w:oddVBand="0" w:evenVBand="0" w:oddHBand="0" w:evenHBand="0" w:firstRowFirstColumn="0" w:firstRowLastColumn="0" w:lastRowFirstColumn="0" w:lastRowLastColumn="0"/>
            <w:tcW w:w="3652" w:type="dxa"/>
            <w:hideMark/>
          </w:tcPr>
          <w:p w:rsidR="00A4487F" w:rsidRPr="00EB1258" w:rsidRDefault="00A4487F" w:rsidP="00EB1258">
            <w:pPr>
              <w:ind w:left="0" w:right="0"/>
              <w:rPr>
                <w:rFonts w:asciiTheme="minorHAnsi" w:hAnsiTheme="minorHAnsi"/>
                <w:sz w:val="18"/>
                <w:szCs w:val="18"/>
              </w:rPr>
            </w:pPr>
            <w:r w:rsidRPr="00EB1258">
              <w:rPr>
                <w:rFonts w:asciiTheme="minorHAnsi" w:hAnsiTheme="minorHAnsi"/>
                <w:sz w:val="18"/>
                <w:szCs w:val="18"/>
              </w:rPr>
              <w:t>Median</w:t>
            </w:r>
          </w:p>
        </w:tc>
        <w:tc>
          <w:tcPr>
            <w:tcW w:w="1985" w:type="dxa"/>
            <w:hideMark/>
          </w:tcPr>
          <w:p w:rsidR="00A4487F" w:rsidRPr="00EB1258" w:rsidRDefault="00A4487F" w:rsidP="00EB1258">
            <w:pPr>
              <w:ind w:left="0" w:righ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EB1258">
              <w:rPr>
                <w:rFonts w:asciiTheme="minorHAnsi" w:hAnsiTheme="minorHAnsi"/>
                <w:sz w:val="18"/>
                <w:szCs w:val="18"/>
              </w:rPr>
              <w:t>96.5</w:t>
            </w:r>
          </w:p>
        </w:tc>
        <w:tc>
          <w:tcPr>
            <w:tcW w:w="3063" w:type="dxa"/>
            <w:hideMark/>
          </w:tcPr>
          <w:p w:rsidR="00A4487F" w:rsidRPr="00EB1258" w:rsidRDefault="00A4487F" w:rsidP="00EB1258">
            <w:pPr>
              <w:ind w:left="0" w:righ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EB1258">
              <w:rPr>
                <w:rFonts w:asciiTheme="minorHAnsi" w:hAnsiTheme="minorHAnsi"/>
                <w:sz w:val="18"/>
                <w:szCs w:val="18"/>
              </w:rPr>
              <w:t>98.0</w:t>
            </w:r>
          </w:p>
        </w:tc>
      </w:tr>
      <w:tr w:rsidR="00A4487F" w:rsidRPr="00BB32ED" w:rsidTr="00EB1258">
        <w:trPr>
          <w:trHeight w:hRule="exact" w:val="434"/>
        </w:trPr>
        <w:tc>
          <w:tcPr>
            <w:cnfStyle w:val="001000000000" w:firstRow="0" w:lastRow="0" w:firstColumn="1" w:lastColumn="0" w:oddVBand="0" w:evenVBand="0" w:oddHBand="0" w:evenHBand="0" w:firstRowFirstColumn="0" w:firstRowLastColumn="0" w:lastRowFirstColumn="0" w:lastRowLastColumn="0"/>
            <w:tcW w:w="3652" w:type="dxa"/>
            <w:hideMark/>
          </w:tcPr>
          <w:p w:rsidR="00A4487F" w:rsidRPr="00EB1258" w:rsidRDefault="00A4487F" w:rsidP="00EB1258">
            <w:pPr>
              <w:ind w:left="0" w:right="0"/>
              <w:rPr>
                <w:rFonts w:asciiTheme="minorHAnsi" w:hAnsiTheme="minorHAnsi"/>
                <w:sz w:val="18"/>
                <w:szCs w:val="18"/>
              </w:rPr>
            </w:pPr>
            <w:r w:rsidRPr="00EB1258">
              <w:rPr>
                <w:rFonts w:asciiTheme="minorHAnsi" w:hAnsiTheme="minorHAnsi"/>
                <w:sz w:val="18"/>
                <w:szCs w:val="18"/>
              </w:rPr>
              <w:lastRenderedPageBreak/>
              <w:t>Min : Max</w:t>
            </w:r>
          </w:p>
        </w:tc>
        <w:tc>
          <w:tcPr>
            <w:tcW w:w="1985" w:type="dxa"/>
            <w:hideMark/>
          </w:tcPr>
          <w:p w:rsidR="00A4487F" w:rsidRPr="00EB1258" w:rsidRDefault="00A4487F" w:rsidP="00EB1258">
            <w:pPr>
              <w:ind w:left="0" w:righ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EB1258">
              <w:rPr>
                <w:rFonts w:asciiTheme="minorHAnsi" w:hAnsiTheme="minorHAnsi"/>
                <w:sz w:val="18"/>
                <w:szCs w:val="18"/>
              </w:rPr>
              <w:t>61 : 243</w:t>
            </w:r>
          </w:p>
        </w:tc>
        <w:tc>
          <w:tcPr>
            <w:tcW w:w="3063" w:type="dxa"/>
            <w:hideMark/>
          </w:tcPr>
          <w:p w:rsidR="00A4487F" w:rsidRPr="00EB1258" w:rsidRDefault="00A4487F" w:rsidP="00EB1258">
            <w:pPr>
              <w:ind w:left="0" w:righ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EB1258">
              <w:rPr>
                <w:rFonts w:asciiTheme="minorHAnsi" w:hAnsiTheme="minorHAnsi"/>
                <w:sz w:val="18"/>
                <w:szCs w:val="18"/>
              </w:rPr>
              <w:t>33 : 240</w:t>
            </w:r>
          </w:p>
        </w:tc>
      </w:tr>
      <w:tr w:rsidR="00A4487F" w:rsidRPr="00BB32ED" w:rsidTr="00EB1258">
        <w:trPr>
          <w:trHeight w:hRule="exact" w:val="425"/>
        </w:trPr>
        <w:tc>
          <w:tcPr>
            <w:cnfStyle w:val="001000000000" w:firstRow="0" w:lastRow="0" w:firstColumn="1" w:lastColumn="0" w:oddVBand="0" w:evenVBand="0" w:oddHBand="0" w:evenHBand="0" w:firstRowFirstColumn="0" w:firstRowLastColumn="0" w:lastRowFirstColumn="0" w:lastRowLastColumn="0"/>
            <w:tcW w:w="3652" w:type="dxa"/>
            <w:hideMark/>
          </w:tcPr>
          <w:p w:rsidR="00A4487F" w:rsidRPr="00EB1258" w:rsidRDefault="00A4487F" w:rsidP="00EB1258">
            <w:pPr>
              <w:ind w:left="0" w:right="0"/>
              <w:rPr>
                <w:rFonts w:asciiTheme="minorHAnsi" w:hAnsiTheme="minorHAnsi"/>
                <w:sz w:val="18"/>
                <w:szCs w:val="18"/>
              </w:rPr>
            </w:pPr>
            <w:r w:rsidRPr="00EB1258">
              <w:rPr>
                <w:rFonts w:asciiTheme="minorHAnsi" w:hAnsiTheme="minorHAnsi"/>
                <w:sz w:val="18"/>
                <w:szCs w:val="18"/>
              </w:rPr>
              <w:t>Week 24 percent change from baseline (%)</w:t>
            </w:r>
          </w:p>
        </w:tc>
        <w:tc>
          <w:tcPr>
            <w:tcW w:w="1985" w:type="dxa"/>
          </w:tcPr>
          <w:p w:rsidR="00A4487F" w:rsidRPr="00EB1258" w:rsidRDefault="00A4487F" w:rsidP="00EB1258">
            <w:pPr>
              <w:ind w:left="0" w:righ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3063" w:type="dxa"/>
          </w:tcPr>
          <w:p w:rsidR="00A4487F" w:rsidRPr="00EB1258" w:rsidRDefault="00A4487F" w:rsidP="00EB1258">
            <w:pPr>
              <w:ind w:left="0" w:righ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r>
      <w:tr w:rsidR="00A4487F" w:rsidRPr="00BB32ED" w:rsidTr="00EB1258">
        <w:trPr>
          <w:trHeight w:hRule="exact" w:val="417"/>
        </w:trPr>
        <w:tc>
          <w:tcPr>
            <w:cnfStyle w:val="001000000000" w:firstRow="0" w:lastRow="0" w:firstColumn="1" w:lastColumn="0" w:oddVBand="0" w:evenVBand="0" w:oddHBand="0" w:evenHBand="0" w:firstRowFirstColumn="0" w:firstRowLastColumn="0" w:lastRowFirstColumn="0" w:lastRowLastColumn="0"/>
            <w:tcW w:w="3652" w:type="dxa"/>
            <w:hideMark/>
          </w:tcPr>
          <w:p w:rsidR="00A4487F" w:rsidRPr="00EB1258" w:rsidRDefault="00A4487F" w:rsidP="00EB1258">
            <w:pPr>
              <w:ind w:left="0" w:right="0"/>
              <w:rPr>
                <w:rFonts w:asciiTheme="minorHAnsi" w:hAnsiTheme="minorHAnsi"/>
                <w:sz w:val="18"/>
                <w:szCs w:val="18"/>
              </w:rPr>
            </w:pPr>
            <w:r w:rsidRPr="00EB1258">
              <w:rPr>
                <w:rFonts w:asciiTheme="minorHAnsi" w:hAnsiTheme="minorHAnsi"/>
                <w:sz w:val="18"/>
                <w:szCs w:val="18"/>
              </w:rPr>
              <w:t>LS Mean (SE)</w:t>
            </w:r>
          </w:p>
        </w:tc>
        <w:tc>
          <w:tcPr>
            <w:tcW w:w="1985" w:type="dxa"/>
            <w:hideMark/>
          </w:tcPr>
          <w:p w:rsidR="00A4487F" w:rsidRPr="00EB1258" w:rsidRDefault="00A4487F" w:rsidP="00EB1258">
            <w:pPr>
              <w:ind w:left="0" w:righ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EB1258">
              <w:rPr>
                <w:rFonts w:asciiTheme="minorHAnsi" w:hAnsiTheme="minorHAnsi"/>
                <w:sz w:val="18"/>
                <w:szCs w:val="18"/>
              </w:rPr>
              <w:t>-2.3 (2.7)</w:t>
            </w:r>
          </w:p>
        </w:tc>
        <w:tc>
          <w:tcPr>
            <w:tcW w:w="3063" w:type="dxa"/>
            <w:hideMark/>
          </w:tcPr>
          <w:p w:rsidR="00A4487F" w:rsidRPr="00EB1258" w:rsidRDefault="00A4487F" w:rsidP="00EB1258">
            <w:pPr>
              <w:ind w:left="0" w:righ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EB1258">
              <w:rPr>
                <w:rFonts w:asciiTheme="minorHAnsi" w:hAnsiTheme="minorHAnsi"/>
                <w:sz w:val="18"/>
                <w:szCs w:val="18"/>
              </w:rPr>
              <w:t>-48.2 (1.9)</w:t>
            </w:r>
          </w:p>
        </w:tc>
      </w:tr>
      <w:tr w:rsidR="00A4487F" w:rsidRPr="00BB32ED" w:rsidTr="00EB1258">
        <w:trPr>
          <w:trHeight w:hRule="exact" w:val="351"/>
        </w:trPr>
        <w:tc>
          <w:tcPr>
            <w:cnfStyle w:val="001000000000" w:firstRow="0" w:lastRow="0" w:firstColumn="1" w:lastColumn="0" w:oddVBand="0" w:evenVBand="0" w:oddHBand="0" w:evenHBand="0" w:firstRowFirstColumn="0" w:firstRowLastColumn="0" w:lastRowFirstColumn="0" w:lastRowLastColumn="0"/>
            <w:tcW w:w="3652" w:type="dxa"/>
            <w:hideMark/>
          </w:tcPr>
          <w:p w:rsidR="00A4487F" w:rsidRPr="00EB1258" w:rsidRDefault="00A4487F" w:rsidP="00EB1258">
            <w:pPr>
              <w:ind w:left="0" w:right="0"/>
              <w:rPr>
                <w:rFonts w:asciiTheme="minorHAnsi" w:hAnsiTheme="minorHAnsi"/>
                <w:sz w:val="18"/>
                <w:szCs w:val="18"/>
              </w:rPr>
            </w:pPr>
            <w:r w:rsidRPr="00EB1258">
              <w:rPr>
                <w:rFonts w:asciiTheme="minorHAnsi" w:hAnsiTheme="minorHAnsi"/>
                <w:sz w:val="18"/>
                <w:szCs w:val="18"/>
              </w:rPr>
              <w:t xml:space="preserve">LS mean difference (SE) </w:t>
            </w:r>
            <w:r w:rsidR="00133726">
              <w:rPr>
                <w:rFonts w:asciiTheme="minorHAnsi" w:hAnsiTheme="minorHAnsi"/>
                <w:sz w:val="18"/>
                <w:szCs w:val="18"/>
              </w:rPr>
              <w:t>versus</w:t>
            </w:r>
            <w:r w:rsidRPr="00EB1258">
              <w:rPr>
                <w:rFonts w:asciiTheme="minorHAnsi" w:hAnsiTheme="minorHAnsi"/>
                <w:sz w:val="18"/>
                <w:szCs w:val="18"/>
              </w:rPr>
              <w:t xml:space="preserve"> placebo</w:t>
            </w:r>
          </w:p>
        </w:tc>
        <w:tc>
          <w:tcPr>
            <w:tcW w:w="1985" w:type="dxa"/>
          </w:tcPr>
          <w:p w:rsidR="00A4487F" w:rsidRPr="00EB1258" w:rsidRDefault="00A4487F" w:rsidP="00EB1258">
            <w:pPr>
              <w:ind w:left="0" w:righ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3063" w:type="dxa"/>
            <w:hideMark/>
          </w:tcPr>
          <w:p w:rsidR="00A4487F" w:rsidRPr="00EB1258" w:rsidRDefault="00A4487F" w:rsidP="00EB1258">
            <w:pPr>
              <w:ind w:left="0" w:righ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EB1258">
              <w:rPr>
                <w:rFonts w:asciiTheme="minorHAnsi" w:hAnsiTheme="minorHAnsi"/>
                <w:sz w:val="18"/>
                <w:szCs w:val="18"/>
              </w:rPr>
              <w:t>-45.9 (3.3)</w:t>
            </w:r>
          </w:p>
        </w:tc>
      </w:tr>
      <w:tr w:rsidR="00A4487F" w:rsidRPr="00BB32ED" w:rsidTr="00EB1258">
        <w:trPr>
          <w:trHeight w:hRule="exact" w:val="413"/>
        </w:trPr>
        <w:tc>
          <w:tcPr>
            <w:cnfStyle w:val="001000000000" w:firstRow="0" w:lastRow="0" w:firstColumn="1" w:lastColumn="0" w:oddVBand="0" w:evenVBand="0" w:oddHBand="0" w:evenHBand="0" w:firstRowFirstColumn="0" w:firstRowLastColumn="0" w:lastRowFirstColumn="0" w:lastRowLastColumn="0"/>
            <w:tcW w:w="3652" w:type="dxa"/>
            <w:hideMark/>
          </w:tcPr>
          <w:p w:rsidR="00A4487F" w:rsidRPr="00EB1258" w:rsidRDefault="00A4487F" w:rsidP="00EB1258">
            <w:pPr>
              <w:ind w:left="0" w:right="0"/>
              <w:rPr>
                <w:rFonts w:asciiTheme="minorHAnsi" w:hAnsiTheme="minorHAnsi"/>
                <w:sz w:val="18"/>
                <w:szCs w:val="18"/>
              </w:rPr>
            </w:pPr>
            <w:r w:rsidRPr="00EB1258">
              <w:rPr>
                <w:rFonts w:asciiTheme="minorHAnsi" w:hAnsiTheme="minorHAnsi"/>
                <w:sz w:val="18"/>
                <w:szCs w:val="18"/>
              </w:rPr>
              <w:t>95% CI</w:t>
            </w:r>
          </w:p>
        </w:tc>
        <w:tc>
          <w:tcPr>
            <w:tcW w:w="1985" w:type="dxa"/>
          </w:tcPr>
          <w:p w:rsidR="00A4487F" w:rsidRPr="00EB1258" w:rsidRDefault="00A4487F" w:rsidP="00EB1258">
            <w:pPr>
              <w:ind w:left="0" w:righ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3063" w:type="dxa"/>
            <w:hideMark/>
          </w:tcPr>
          <w:p w:rsidR="00A4487F" w:rsidRPr="00EB1258" w:rsidRDefault="00A4487F" w:rsidP="00EB1258">
            <w:pPr>
              <w:ind w:left="0" w:righ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EB1258">
              <w:rPr>
                <w:rFonts w:asciiTheme="minorHAnsi" w:hAnsiTheme="minorHAnsi"/>
                <w:sz w:val="18"/>
                <w:szCs w:val="18"/>
              </w:rPr>
              <w:t>(-52.5 to -39.3)</w:t>
            </w:r>
          </w:p>
        </w:tc>
      </w:tr>
      <w:tr w:rsidR="00A4487F" w:rsidRPr="00BB32ED" w:rsidTr="00EB1258">
        <w:trPr>
          <w:trHeight w:hRule="exact" w:val="432"/>
        </w:trPr>
        <w:tc>
          <w:tcPr>
            <w:cnfStyle w:val="001000000000" w:firstRow="0" w:lastRow="0" w:firstColumn="1" w:lastColumn="0" w:oddVBand="0" w:evenVBand="0" w:oddHBand="0" w:evenHBand="0" w:firstRowFirstColumn="0" w:firstRowLastColumn="0" w:lastRowFirstColumn="0" w:lastRowLastColumn="0"/>
            <w:tcW w:w="3652" w:type="dxa"/>
            <w:hideMark/>
          </w:tcPr>
          <w:p w:rsidR="00A4487F" w:rsidRPr="00EB1258" w:rsidRDefault="00A4487F" w:rsidP="00EB1258">
            <w:pPr>
              <w:ind w:left="0" w:right="0"/>
              <w:rPr>
                <w:rFonts w:asciiTheme="minorHAnsi" w:hAnsiTheme="minorHAnsi"/>
                <w:sz w:val="18"/>
                <w:szCs w:val="18"/>
              </w:rPr>
            </w:pPr>
            <w:r w:rsidRPr="00EB1258">
              <w:rPr>
                <w:rFonts w:asciiTheme="minorHAnsi" w:hAnsiTheme="minorHAnsi"/>
                <w:sz w:val="18"/>
                <w:szCs w:val="18"/>
              </w:rPr>
              <w:t xml:space="preserve">p-value </w:t>
            </w:r>
            <w:r w:rsidR="00133726">
              <w:rPr>
                <w:rFonts w:asciiTheme="minorHAnsi" w:hAnsiTheme="minorHAnsi"/>
                <w:sz w:val="18"/>
                <w:szCs w:val="18"/>
              </w:rPr>
              <w:t>versus</w:t>
            </w:r>
            <w:r w:rsidRPr="00EB1258">
              <w:rPr>
                <w:rFonts w:asciiTheme="minorHAnsi" w:hAnsiTheme="minorHAnsi"/>
                <w:sz w:val="18"/>
                <w:szCs w:val="18"/>
              </w:rPr>
              <w:t xml:space="preserve"> placebo</w:t>
            </w:r>
          </w:p>
        </w:tc>
        <w:tc>
          <w:tcPr>
            <w:tcW w:w="1985" w:type="dxa"/>
          </w:tcPr>
          <w:p w:rsidR="00A4487F" w:rsidRPr="00EB1258" w:rsidRDefault="00A4487F" w:rsidP="00EB1258">
            <w:pPr>
              <w:ind w:left="0" w:righ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p>
        </w:tc>
        <w:tc>
          <w:tcPr>
            <w:tcW w:w="3063" w:type="dxa"/>
            <w:hideMark/>
          </w:tcPr>
          <w:p w:rsidR="00A4487F" w:rsidRPr="00EB1258" w:rsidRDefault="004800A8" w:rsidP="00EB1258">
            <w:pPr>
              <w:ind w:left="0" w:righ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rPr>
            </w:pPr>
            <w:r w:rsidRPr="00EB1258">
              <w:rPr>
                <w:rFonts w:asciiTheme="minorHAnsi" w:hAnsiTheme="minorHAnsi"/>
                <w:sz w:val="18"/>
                <w:szCs w:val="18"/>
              </w:rPr>
              <w:t>&lt; 0.0001</w:t>
            </w:r>
            <w:r w:rsidR="00A4487F" w:rsidRPr="00EB1258">
              <w:rPr>
                <w:rFonts w:asciiTheme="minorHAnsi" w:hAnsiTheme="minorHAnsi"/>
                <w:sz w:val="18"/>
                <w:szCs w:val="18"/>
              </w:rPr>
              <w:t>*</w:t>
            </w:r>
          </w:p>
        </w:tc>
      </w:tr>
    </w:tbl>
    <w:p w:rsidR="00A4487F" w:rsidRPr="00380B77" w:rsidRDefault="00A4487F" w:rsidP="00380B77">
      <w:pPr>
        <w:pStyle w:val="TableDescription"/>
      </w:pPr>
      <w:r>
        <w:t>Note: Least-squares (LS) means, standard errors (SE) and p-value taken from MMRM (mixed-effect model with repeated measures) analysis. The model includes the fixed categorical effects of treatment group, randomization strata as per IVRS, time point, treatment-by-time point and strata-by-time point interaction, as well as the continuous fixed covariates of baseline calculated LDL-C value and baseline calculated LDL-C value-by-time point interaction.</w:t>
      </w:r>
      <w:r w:rsidR="00380B77">
        <w:t xml:space="preserve"> </w:t>
      </w:r>
      <w:r>
        <w:t>MMRM model and baseline description run on patients with a baseline value and a post-baseline value in at least one of the anal</w:t>
      </w:r>
      <w:r w:rsidR="00380B77">
        <w:t xml:space="preserve">ysis windows used in the model. </w:t>
      </w:r>
      <w:r>
        <w:t>The p-value is followed by a '*' if statistically significant according to the fixed hierarchical approach used to ensure a strong control of the overall type-</w:t>
      </w:r>
      <w:r w:rsidR="00380B77">
        <w:t>I error rate at the 0.05 level</w:t>
      </w:r>
      <w:r w:rsidR="00BB32ED">
        <w:t>.</w:t>
      </w:r>
    </w:p>
    <w:p w:rsidR="00A4487F" w:rsidRDefault="00A4487F" w:rsidP="00DF2E68">
      <w:r>
        <w:t>In the alirocumab group, an LDL-C reduction compared with baseline was observed from the first post-dose measurement at Week 4 and</w:t>
      </w:r>
      <w:r w:rsidR="00DF2E68">
        <w:t xml:space="preserve"> maintained at all time points.</w:t>
      </w:r>
    </w:p>
    <w:p w:rsidR="00A4487F" w:rsidRDefault="00A4487F" w:rsidP="00F30ABD">
      <w:pPr>
        <w:pStyle w:val="FigureTitle"/>
      </w:pPr>
      <w:bookmarkStart w:id="168" w:name="_Toc442360427"/>
      <w:proofErr w:type="gramStart"/>
      <w:r>
        <w:t xml:space="preserve">Figure </w:t>
      </w:r>
      <w:r w:rsidR="002A1229">
        <w:t>18</w:t>
      </w:r>
      <w:r w:rsidR="00BB32ED">
        <w:t>.</w:t>
      </w:r>
      <w:proofErr w:type="gramEnd"/>
      <w:r w:rsidR="00380B77">
        <w:t xml:space="preserve"> </w:t>
      </w:r>
      <w:r>
        <w:t>Study EFC 11568: LDL-C LS mean (+/-SE) percent change from baseline: time profile – ITT population</w:t>
      </w:r>
      <w:bookmarkEnd w:id="168"/>
    </w:p>
    <w:p w:rsidR="00A4487F" w:rsidRDefault="00A4487F" w:rsidP="00E83103">
      <w:pPr>
        <w:rPr>
          <w:szCs w:val="24"/>
        </w:rPr>
      </w:pPr>
      <w:r>
        <w:rPr>
          <w:noProof/>
          <w:lang w:eastAsia="en-AU"/>
        </w:rPr>
        <w:drawing>
          <wp:inline distT="0" distB="0" distL="0" distR="0" wp14:anchorId="212C71FC" wp14:editId="411DA00C">
            <wp:extent cx="4228465" cy="3248025"/>
            <wp:effectExtent l="19050" t="19050" r="19685" b="28575"/>
            <wp:docPr id="25" name="Picture 25" descr="Figure 18. Study EFC 11568: LDL-C LS mean (+/-SE) percent change from baseline: time profile –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228465" cy="3248025"/>
                    </a:xfrm>
                    <a:prstGeom prst="rect">
                      <a:avLst/>
                    </a:prstGeom>
                    <a:noFill/>
                    <a:ln w="6350" cmpd="sng">
                      <a:solidFill>
                        <a:srgbClr val="000000"/>
                      </a:solidFill>
                      <a:miter lim="800000"/>
                      <a:headEnd/>
                      <a:tailEnd/>
                    </a:ln>
                    <a:effectLst/>
                  </pic:spPr>
                </pic:pic>
              </a:graphicData>
            </a:graphic>
          </wp:inline>
        </w:drawing>
      </w:r>
    </w:p>
    <w:p w:rsidR="00A4487F" w:rsidRPr="00380B77" w:rsidRDefault="00A4487F" w:rsidP="00380B77">
      <w:pPr>
        <w:pStyle w:val="FigureDescription"/>
      </w:pPr>
      <w:r>
        <w:t>Note: Least-squares (LS) means and standard errors (SE) taken from MMRM (mixed</w:t>
      </w:r>
      <w:r w:rsidR="00BB32ED">
        <w:t xml:space="preserve"> </w:t>
      </w:r>
      <w:r>
        <w:t>effect model with repeated measures) analysis. The model includes the fixed categorical effects of treatment group, randomization strata as per IVRS, time point, treatment-by-time point interaction, strata-by-time point interaction as well as the continuous fixed covariates of baseline LDL-C value and baseline LDL-C-by-time point interaction.</w:t>
      </w:r>
    </w:p>
    <w:p w:rsidR="00A4487F" w:rsidRDefault="00A4487F" w:rsidP="00DF2E68">
      <w:pPr>
        <w:pStyle w:val="Heading6"/>
      </w:pPr>
      <w:r>
        <w:lastRenderedPageBreak/>
        <w:t>Results for other efficacy outcomes</w:t>
      </w:r>
    </w:p>
    <w:p w:rsidR="00A4487F" w:rsidRPr="00DF2E68" w:rsidRDefault="00A4487F" w:rsidP="00DF2E68">
      <w:r>
        <w:t>A hierarchical procedure was used to test the key secondary endpoints while controlling for multiplicity. For some key secondary endpoints, analyses using both the ITT analysis and the on-treatment analysis were pre-specified as part of the hierarchical testing procedure. For these key secondary endpoints, the on-treatment analysis is considered part of the hypothesis-testing procedure.</w:t>
      </w:r>
    </w:p>
    <w:p w:rsidR="00A4487F" w:rsidRPr="007E0B77" w:rsidRDefault="00A4487F" w:rsidP="00DF2E68">
      <w:r>
        <w:t xml:space="preserve">Since statistical significance was reached for the primary efficacy endpoint, the hierarchical testing was applied to the key secondary endpoints. All key secondary endpoints are statistically significant according to the hierarchical testing procedure down through the HDL-C endpoint at Week 24 (ITT analysis) included. Statistical significance was not reached for the change from </w:t>
      </w:r>
      <w:r w:rsidRPr="007E0B77">
        <w:t xml:space="preserve">baseline in fasting TGs at Week 24 (ITT analysis). Consequently subsequent key secondary endpoints were not tested: Apo A-1 at Week 24, as well as </w:t>
      </w:r>
      <w:proofErr w:type="gramStart"/>
      <w:r w:rsidRPr="007E0B77">
        <w:t>Lp</w:t>
      </w:r>
      <w:proofErr w:type="gramEnd"/>
      <w:r w:rsidRPr="007E0B77">
        <w:t xml:space="preserve"> (a), HDL-C, fasting TGs, and Apo A-1 at Week 12. P-values are presented for these endp</w:t>
      </w:r>
      <w:r w:rsidR="00DF2E68" w:rsidRPr="007E0B77">
        <w:t>oints for descriptive purposes.</w:t>
      </w:r>
    </w:p>
    <w:p w:rsidR="00A4487F" w:rsidRDefault="00A4487F" w:rsidP="00E83103">
      <w:pPr>
        <w:pStyle w:val="Tabletitle"/>
        <w:rPr>
          <w:kern w:val="16"/>
        </w:rPr>
      </w:pPr>
      <w:bookmarkStart w:id="169" w:name="_Toc442360525"/>
      <w:proofErr w:type="gramStart"/>
      <w:r w:rsidRPr="007E0B77">
        <w:t xml:space="preserve">Table </w:t>
      </w:r>
      <w:r w:rsidR="000C4D51">
        <w:t>24.</w:t>
      </w:r>
      <w:proofErr w:type="gramEnd"/>
      <w:r w:rsidR="00380B77" w:rsidRPr="007E0B77">
        <w:t xml:space="preserve"> </w:t>
      </w:r>
      <w:r w:rsidRPr="007E0B77">
        <w:t xml:space="preserve">Study EFC 11568: Secondary efficacy outcomes: </w:t>
      </w:r>
      <w:r w:rsidRPr="007E0B77">
        <w:rPr>
          <w:rFonts w:cs="Arial-BoldMT"/>
          <w:bCs/>
        </w:rPr>
        <w:t>Hierarchical testing strategy applied</w:t>
      </w:r>
      <w:bookmarkEnd w:id="169"/>
    </w:p>
    <w:tbl>
      <w:tblPr>
        <w:tblStyle w:val="TableTGAblue"/>
        <w:tblW w:w="9159" w:type="dxa"/>
        <w:tblLook w:val="04A0" w:firstRow="1" w:lastRow="0" w:firstColumn="1" w:lastColumn="0" w:noHBand="0" w:noVBand="1"/>
      </w:tblPr>
      <w:tblGrid>
        <w:gridCol w:w="4021"/>
        <w:gridCol w:w="1396"/>
        <w:gridCol w:w="2625"/>
        <w:gridCol w:w="1117"/>
      </w:tblGrid>
      <w:tr w:rsidR="00A4487F" w:rsidRPr="00BB32ED" w:rsidTr="000C4D51">
        <w:trPr>
          <w:cnfStyle w:val="100000000000" w:firstRow="1" w:lastRow="0" w:firstColumn="0" w:lastColumn="0" w:oddVBand="0" w:evenVBand="0" w:oddHBand="0" w:evenHBand="0" w:firstRowFirstColumn="0" w:firstRowLastColumn="0" w:lastRowFirstColumn="0" w:lastRowLastColumn="0"/>
          <w:cantSplit/>
          <w:trHeight w:val="236"/>
          <w:tblHeader/>
        </w:trPr>
        <w:tc>
          <w:tcPr>
            <w:cnfStyle w:val="001000000000" w:firstRow="0" w:lastRow="0" w:firstColumn="1" w:lastColumn="0" w:oddVBand="0" w:evenVBand="0" w:oddHBand="0" w:evenHBand="0" w:firstRowFirstColumn="0" w:firstRowLastColumn="0" w:lastRowFirstColumn="0" w:lastRowLastColumn="0"/>
            <w:tcW w:w="4021" w:type="dxa"/>
            <w:hideMark/>
          </w:tcPr>
          <w:p w:rsidR="00A4487F" w:rsidRPr="00EB1258" w:rsidRDefault="00A4487F" w:rsidP="00EB1258">
            <w:pPr>
              <w:ind w:left="0" w:right="0"/>
              <w:rPr>
                <w:rFonts w:asciiTheme="minorHAnsi" w:hAnsiTheme="minorHAnsi"/>
                <w:sz w:val="20"/>
                <w:szCs w:val="20"/>
              </w:rPr>
            </w:pPr>
            <w:r w:rsidRPr="00EB1258">
              <w:rPr>
                <w:rFonts w:asciiTheme="minorHAnsi" w:hAnsiTheme="minorHAnsi"/>
                <w:sz w:val="20"/>
                <w:szCs w:val="20"/>
              </w:rPr>
              <w:t>Endpoint</w:t>
            </w:r>
          </w:p>
        </w:tc>
        <w:tc>
          <w:tcPr>
            <w:tcW w:w="1396" w:type="dxa"/>
            <w:hideMark/>
          </w:tcPr>
          <w:p w:rsidR="00A4487F" w:rsidRPr="00EB1258" w:rsidRDefault="00A4487F" w:rsidP="00EB1258">
            <w:pPr>
              <w:ind w:left="0" w:right="0"/>
              <w:cnfStyle w:val="100000000000" w:firstRow="1" w:lastRow="0" w:firstColumn="0" w:lastColumn="0" w:oddVBand="0" w:evenVBand="0" w:oddHBand="0" w:evenHBand="0" w:firstRowFirstColumn="0" w:firstRowLastColumn="0" w:lastRowFirstColumn="0" w:lastRowLastColumn="0"/>
              <w:rPr>
                <w:rFonts w:asciiTheme="minorHAnsi" w:hAnsiTheme="minorHAnsi"/>
                <w:sz w:val="20"/>
                <w:szCs w:val="20"/>
              </w:rPr>
            </w:pPr>
            <w:r w:rsidRPr="00EB1258">
              <w:rPr>
                <w:rFonts w:asciiTheme="minorHAnsi" w:hAnsiTheme="minorHAnsi"/>
                <w:sz w:val="20"/>
                <w:szCs w:val="20"/>
              </w:rPr>
              <w:t>Analysis</w:t>
            </w:r>
          </w:p>
        </w:tc>
        <w:tc>
          <w:tcPr>
            <w:tcW w:w="2625" w:type="dxa"/>
            <w:hideMark/>
          </w:tcPr>
          <w:p w:rsidR="00A4487F" w:rsidRPr="00EB1258" w:rsidRDefault="00A4487F" w:rsidP="00EB1258">
            <w:pPr>
              <w:ind w:left="0" w:right="0"/>
              <w:cnfStyle w:val="100000000000" w:firstRow="1" w:lastRow="0" w:firstColumn="0" w:lastColumn="0" w:oddVBand="0" w:evenVBand="0" w:oddHBand="0" w:evenHBand="0" w:firstRowFirstColumn="0" w:firstRowLastColumn="0" w:lastRowFirstColumn="0" w:lastRowLastColumn="0"/>
              <w:rPr>
                <w:rFonts w:asciiTheme="minorHAnsi" w:hAnsiTheme="minorHAnsi"/>
                <w:sz w:val="20"/>
                <w:szCs w:val="20"/>
              </w:rPr>
            </w:pPr>
            <w:r w:rsidRPr="00EB1258">
              <w:rPr>
                <w:rFonts w:asciiTheme="minorHAnsi" w:hAnsiTheme="minorHAnsi"/>
                <w:sz w:val="20"/>
                <w:szCs w:val="20"/>
              </w:rPr>
              <w:t>Results</w:t>
            </w:r>
          </w:p>
        </w:tc>
        <w:tc>
          <w:tcPr>
            <w:tcW w:w="1117" w:type="dxa"/>
            <w:hideMark/>
          </w:tcPr>
          <w:p w:rsidR="00A4487F" w:rsidRPr="00EB1258" w:rsidRDefault="00A4487F" w:rsidP="00EB1258">
            <w:pPr>
              <w:ind w:left="0" w:right="0"/>
              <w:cnfStyle w:val="100000000000" w:firstRow="1" w:lastRow="0" w:firstColumn="0" w:lastColumn="0" w:oddVBand="0" w:evenVBand="0" w:oddHBand="0" w:evenHBand="0" w:firstRowFirstColumn="0" w:firstRowLastColumn="0" w:lastRowFirstColumn="0" w:lastRowLastColumn="0"/>
              <w:rPr>
                <w:rFonts w:asciiTheme="minorHAnsi" w:hAnsiTheme="minorHAnsi"/>
                <w:sz w:val="20"/>
                <w:szCs w:val="20"/>
              </w:rPr>
            </w:pPr>
            <w:r w:rsidRPr="00EB1258">
              <w:rPr>
                <w:rFonts w:asciiTheme="minorHAnsi" w:hAnsiTheme="minorHAnsi"/>
                <w:sz w:val="20"/>
                <w:szCs w:val="20"/>
              </w:rPr>
              <w:t>P-value</w:t>
            </w:r>
          </w:p>
        </w:tc>
      </w:tr>
      <w:tr w:rsidR="00A4487F" w:rsidRPr="00BB32ED" w:rsidTr="00CF2F24">
        <w:trPr>
          <w:trHeight w:val="474"/>
        </w:trPr>
        <w:tc>
          <w:tcPr>
            <w:cnfStyle w:val="001000000000" w:firstRow="0" w:lastRow="0" w:firstColumn="1" w:lastColumn="0" w:oddVBand="0" w:evenVBand="0" w:oddHBand="0" w:evenHBand="0" w:firstRowFirstColumn="0" w:firstRowLastColumn="0" w:lastRowFirstColumn="0" w:lastRowLastColumn="0"/>
            <w:tcW w:w="4021" w:type="dxa"/>
            <w:hideMark/>
          </w:tcPr>
          <w:p w:rsidR="00A4487F" w:rsidRPr="00EB1258" w:rsidRDefault="00A4487F" w:rsidP="00EB1258">
            <w:pPr>
              <w:ind w:left="0" w:right="0"/>
              <w:rPr>
                <w:rFonts w:asciiTheme="minorHAnsi" w:hAnsiTheme="minorHAnsi"/>
                <w:sz w:val="20"/>
                <w:szCs w:val="20"/>
              </w:rPr>
            </w:pPr>
            <w:r w:rsidRPr="00EB1258">
              <w:rPr>
                <w:rFonts w:asciiTheme="minorHAnsi" w:hAnsiTheme="minorHAnsi"/>
                <w:sz w:val="20"/>
                <w:szCs w:val="20"/>
              </w:rPr>
              <w:t>Calculated LDL-C - Percent change from baseline to Week 24</w:t>
            </w:r>
          </w:p>
        </w:tc>
        <w:tc>
          <w:tcPr>
            <w:tcW w:w="1396" w:type="dxa"/>
            <w:hideMark/>
          </w:tcPr>
          <w:p w:rsidR="00A4487F" w:rsidRPr="00EB1258" w:rsidRDefault="00A4487F" w:rsidP="00EB1258">
            <w:pPr>
              <w:ind w:left="0" w:right="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EB1258">
              <w:rPr>
                <w:rFonts w:asciiTheme="minorHAnsi" w:hAnsiTheme="minorHAnsi"/>
                <w:sz w:val="20"/>
                <w:szCs w:val="20"/>
              </w:rPr>
              <w:t>On-treatment</w:t>
            </w:r>
          </w:p>
        </w:tc>
        <w:tc>
          <w:tcPr>
            <w:tcW w:w="2625" w:type="dxa"/>
            <w:hideMark/>
          </w:tcPr>
          <w:p w:rsidR="00A4487F" w:rsidRPr="00EB1258" w:rsidRDefault="00A4487F" w:rsidP="00EB1258">
            <w:pPr>
              <w:ind w:left="0" w:right="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EB1258">
              <w:rPr>
                <w:rFonts w:asciiTheme="minorHAnsi" w:hAnsiTheme="minorHAnsi"/>
                <w:sz w:val="20"/>
                <w:szCs w:val="20"/>
              </w:rPr>
              <w:t xml:space="preserve">LS mean difference </w:t>
            </w:r>
            <w:r w:rsidR="005A4B0C" w:rsidRPr="00EB1258">
              <w:rPr>
                <w:rFonts w:asciiTheme="minorHAnsi" w:hAnsiTheme="minorHAnsi"/>
                <w:sz w:val="20"/>
                <w:szCs w:val="20"/>
              </w:rPr>
              <w:t>versus</w:t>
            </w:r>
            <w:r w:rsidRPr="00EB1258">
              <w:rPr>
                <w:rFonts w:asciiTheme="minorHAnsi" w:hAnsiTheme="minorHAnsi"/>
                <w:sz w:val="20"/>
                <w:szCs w:val="20"/>
              </w:rPr>
              <w:t xml:space="preserve"> placebo of -49.9%</w:t>
            </w:r>
          </w:p>
        </w:tc>
        <w:tc>
          <w:tcPr>
            <w:tcW w:w="1117" w:type="dxa"/>
            <w:hideMark/>
          </w:tcPr>
          <w:p w:rsidR="00A4487F" w:rsidRPr="00EB1258" w:rsidRDefault="004800A8" w:rsidP="00EB1258">
            <w:pPr>
              <w:ind w:left="0" w:right="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EB1258">
              <w:rPr>
                <w:rFonts w:asciiTheme="minorHAnsi" w:hAnsiTheme="minorHAnsi"/>
                <w:sz w:val="20"/>
                <w:szCs w:val="20"/>
              </w:rPr>
              <w:t>&lt; 0.0001</w:t>
            </w:r>
          </w:p>
        </w:tc>
      </w:tr>
      <w:tr w:rsidR="00A4487F" w:rsidRPr="00BB32ED" w:rsidTr="00CF2F24">
        <w:trPr>
          <w:trHeight w:val="485"/>
        </w:trPr>
        <w:tc>
          <w:tcPr>
            <w:cnfStyle w:val="001000000000" w:firstRow="0" w:lastRow="0" w:firstColumn="1" w:lastColumn="0" w:oddVBand="0" w:evenVBand="0" w:oddHBand="0" w:evenHBand="0" w:firstRowFirstColumn="0" w:firstRowLastColumn="0" w:lastRowFirstColumn="0" w:lastRowLastColumn="0"/>
            <w:tcW w:w="4021" w:type="dxa"/>
            <w:hideMark/>
          </w:tcPr>
          <w:p w:rsidR="00A4487F" w:rsidRPr="00EB1258" w:rsidRDefault="00A4487F" w:rsidP="00EB1258">
            <w:pPr>
              <w:ind w:left="0" w:right="0"/>
              <w:rPr>
                <w:rFonts w:asciiTheme="minorHAnsi" w:hAnsiTheme="minorHAnsi"/>
                <w:sz w:val="20"/>
                <w:szCs w:val="20"/>
              </w:rPr>
            </w:pPr>
            <w:r w:rsidRPr="00EB1258">
              <w:rPr>
                <w:rFonts w:asciiTheme="minorHAnsi" w:hAnsiTheme="minorHAnsi"/>
                <w:sz w:val="20"/>
                <w:szCs w:val="20"/>
              </w:rPr>
              <w:t>Calculated LDL-C - Percent change from baseline to Week 12</w:t>
            </w:r>
          </w:p>
        </w:tc>
        <w:tc>
          <w:tcPr>
            <w:tcW w:w="1396" w:type="dxa"/>
            <w:hideMark/>
          </w:tcPr>
          <w:p w:rsidR="00A4487F" w:rsidRPr="00EB1258" w:rsidRDefault="00A4487F" w:rsidP="00EB1258">
            <w:pPr>
              <w:ind w:left="0" w:right="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EB1258">
              <w:rPr>
                <w:rFonts w:asciiTheme="minorHAnsi" w:hAnsiTheme="minorHAnsi"/>
                <w:sz w:val="20"/>
                <w:szCs w:val="20"/>
              </w:rPr>
              <w:t>ITT</w:t>
            </w:r>
          </w:p>
        </w:tc>
        <w:tc>
          <w:tcPr>
            <w:tcW w:w="2625" w:type="dxa"/>
            <w:hideMark/>
          </w:tcPr>
          <w:p w:rsidR="00A4487F" w:rsidRPr="00EB1258" w:rsidRDefault="00A4487F" w:rsidP="00EB1258">
            <w:pPr>
              <w:ind w:left="0" w:right="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EB1258">
              <w:rPr>
                <w:rFonts w:asciiTheme="minorHAnsi" w:hAnsiTheme="minorHAnsi"/>
                <w:sz w:val="20"/>
                <w:szCs w:val="20"/>
              </w:rPr>
              <w:t xml:space="preserve">LS mean difference </w:t>
            </w:r>
            <w:r w:rsidR="005A4B0C" w:rsidRPr="00EB1258">
              <w:rPr>
                <w:rFonts w:asciiTheme="minorHAnsi" w:hAnsiTheme="minorHAnsi"/>
                <w:sz w:val="20"/>
                <w:szCs w:val="20"/>
              </w:rPr>
              <w:t>versus</w:t>
            </w:r>
            <w:r w:rsidRPr="00EB1258">
              <w:rPr>
                <w:rFonts w:asciiTheme="minorHAnsi" w:hAnsiTheme="minorHAnsi"/>
                <w:sz w:val="20"/>
                <w:szCs w:val="20"/>
              </w:rPr>
              <w:t xml:space="preserve"> placebo of -47.4%</w:t>
            </w:r>
          </w:p>
        </w:tc>
        <w:tc>
          <w:tcPr>
            <w:tcW w:w="1117" w:type="dxa"/>
            <w:hideMark/>
          </w:tcPr>
          <w:p w:rsidR="00A4487F" w:rsidRPr="00EB1258" w:rsidRDefault="004800A8" w:rsidP="00EB1258">
            <w:pPr>
              <w:ind w:left="0" w:right="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EB1258">
              <w:rPr>
                <w:rFonts w:asciiTheme="minorHAnsi" w:hAnsiTheme="minorHAnsi"/>
                <w:sz w:val="20"/>
                <w:szCs w:val="20"/>
              </w:rPr>
              <w:t>&lt; 0.0001</w:t>
            </w:r>
          </w:p>
        </w:tc>
      </w:tr>
      <w:tr w:rsidR="00A4487F" w:rsidRPr="00BB32ED" w:rsidTr="00CF2F24">
        <w:trPr>
          <w:trHeight w:val="474"/>
        </w:trPr>
        <w:tc>
          <w:tcPr>
            <w:cnfStyle w:val="001000000000" w:firstRow="0" w:lastRow="0" w:firstColumn="1" w:lastColumn="0" w:oddVBand="0" w:evenVBand="0" w:oddHBand="0" w:evenHBand="0" w:firstRowFirstColumn="0" w:firstRowLastColumn="0" w:lastRowFirstColumn="0" w:lastRowLastColumn="0"/>
            <w:tcW w:w="4021" w:type="dxa"/>
            <w:hideMark/>
          </w:tcPr>
          <w:p w:rsidR="00A4487F" w:rsidRPr="00EB1258" w:rsidRDefault="00A4487F" w:rsidP="00EB1258">
            <w:pPr>
              <w:ind w:left="0" w:right="0"/>
              <w:rPr>
                <w:rFonts w:asciiTheme="minorHAnsi" w:hAnsiTheme="minorHAnsi"/>
                <w:sz w:val="20"/>
                <w:szCs w:val="20"/>
              </w:rPr>
            </w:pPr>
            <w:r w:rsidRPr="00EB1258">
              <w:rPr>
                <w:rFonts w:asciiTheme="minorHAnsi" w:hAnsiTheme="minorHAnsi"/>
                <w:sz w:val="20"/>
                <w:szCs w:val="20"/>
              </w:rPr>
              <w:t>Calculated LDL-C - Percent change from baseline to Week 12</w:t>
            </w:r>
          </w:p>
        </w:tc>
        <w:tc>
          <w:tcPr>
            <w:tcW w:w="1396" w:type="dxa"/>
            <w:hideMark/>
          </w:tcPr>
          <w:p w:rsidR="00A4487F" w:rsidRPr="00EB1258" w:rsidRDefault="00A4487F" w:rsidP="00EB1258">
            <w:pPr>
              <w:ind w:left="0" w:right="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EB1258">
              <w:rPr>
                <w:rFonts w:asciiTheme="minorHAnsi" w:hAnsiTheme="minorHAnsi"/>
                <w:sz w:val="20"/>
                <w:szCs w:val="20"/>
              </w:rPr>
              <w:t>On-treatment</w:t>
            </w:r>
          </w:p>
        </w:tc>
        <w:tc>
          <w:tcPr>
            <w:tcW w:w="2625" w:type="dxa"/>
            <w:hideMark/>
          </w:tcPr>
          <w:p w:rsidR="00A4487F" w:rsidRPr="00EB1258" w:rsidRDefault="00A4487F" w:rsidP="00EB1258">
            <w:pPr>
              <w:ind w:left="0" w:right="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EB1258">
              <w:rPr>
                <w:rFonts w:asciiTheme="minorHAnsi" w:hAnsiTheme="minorHAnsi"/>
                <w:sz w:val="20"/>
                <w:szCs w:val="20"/>
              </w:rPr>
              <w:t xml:space="preserve">LS mean difference </w:t>
            </w:r>
            <w:r w:rsidR="005A4B0C" w:rsidRPr="00EB1258">
              <w:rPr>
                <w:rFonts w:asciiTheme="minorHAnsi" w:hAnsiTheme="minorHAnsi"/>
                <w:sz w:val="20"/>
                <w:szCs w:val="20"/>
              </w:rPr>
              <w:t>versus</w:t>
            </w:r>
            <w:r w:rsidRPr="00EB1258">
              <w:rPr>
                <w:rFonts w:asciiTheme="minorHAnsi" w:hAnsiTheme="minorHAnsi"/>
                <w:sz w:val="20"/>
                <w:szCs w:val="20"/>
              </w:rPr>
              <w:t xml:space="preserve"> placebo of -49.3%</w:t>
            </w:r>
          </w:p>
        </w:tc>
        <w:tc>
          <w:tcPr>
            <w:tcW w:w="1117" w:type="dxa"/>
            <w:hideMark/>
          </w:tcPr>
          <w:p w:rsidR="00A4487F" w:rsidRPr="00EB1258" w:rsidRDefault="004800A8" w:rsidP="00EB1258">
            <w:pPr>
              <w:ind w:left="0" w:right="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EB1258">
              <w:rPr>
                <w:rFonts w:asciiTheme="minorHAnsi" w:hAnsiTheme="minorHAnsi"/>
                <w:sz w:val="20"/>
                <w:szCs w:val="20"/>
              </w:rPr>
              <w:t>&lt; 0.0001</w:t>
            </w:r>
          </w:p>
        </w:tc>
      </w:tr>
      <w:tr w:rsidR="00A4487F" w:rsidRPr="00BB32ED" w:rsidTr="00CF2F24">
        <w:trPr>
          <w:trHeight w:val="485"/>
        </w:trPr>
        <w:tc>
          <w:tcPr>
            <w:cnfStyle w:val="001000000000" w:firstRow="0" w:lastRow="0" w:firstColumn="1" w:lastColumn="0" w:oddVBand="0" w:evenVBand="0" w:oddHBand="0" w:evenHBand="0" w:firstRowFirstColumn="0" w:firstRowLastColumn="0" w:lastRowFirstColumn="0" w:lastRowLastColumn="0"/>
            <w:tcW w:w="4021" w:type="dxa"/>
            <w:hideMark/>
          </w:tcPr>
          <w:p w:rsidR="00A4487F" w:rsidRPr="00EB1258" w:rsidRDefault="00A4487F" w:rsidP="00EB1258">
            <w:pPr>
              <w:ind w:left="0" w:right="0"/>
              <w:rPr>
                <w:rFonts w:asciiTheme="minorHAnsi" w:hAnsiTheme="minorHAnsi"/>
                <w:sz w:val="20"/>
                <w:szCs w:val="20"/>
              </w:rPr>
            </w:pPr>
            <w:r w:rsidRPr="00EB1258">
              <w:rPr>
                <w:rFonts w:asciiTheme="minorHAnsi" w:hAnsiTheme="minorHAnsi"/>
                <w:sz w:val="20"/>
                <w:szCs w:val="20"/>
              </w:rPr>
              <w:t>Apo-B - Percent change from baseline to Week 24</w:t>
            </w:r>
          </w:p>
        </w:tc>
        <w:tc>
          <w:tcPr>
            <w:tcW w:w="1396" w:type="dxa"/>
            <w:hideMark/>
          </w:tcPr>
          <w:p w:rsidR="00A4487F" w:rsidRPr="00EB1258" w:rsidRDefault="00A4487F" w:rsidP="00EB1258">
            <w:pPr>
              <w:ind w:left="0" w:right="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EB1258">
              <w:rPr>
                <w:rFonts w:asciiTheme="minorHAnsi" w:hAnsiTheme="minorHAnsi"/>
                <w:sz w:val="20"/>
                <w:szCs w:val="20"/>
              </w:rPr>
              <w:t>ITT</w:t>
            </w:r>
          </w:p>
        </w:tc>
        <w:tc>
          <w:tcPr>
            <w:tcW w:w="2625" w:type="dxa"/>
            <w:hideMark/>
          </w:tcPr>
          <w:p w:rsidR="00A4487F" w:rsidRPr="00EB1258" w:rsidRDefault="00A4487F" w:rsidP="00EB1258">
            <w:pPr>
              <w:ind w:left="0" w:right="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EB1258">
              <w:rPr>
                <w:rFonts w:asciiTheme="minorHAnsi" w:hAnsiTheme="minorHAnsi"/>
                <w:sz w:val="20"/>
                <w:szCs w:val="20"/>
              </w:rPr>
              <w:t xml:space="preserve">LS mean difference </w:t>
            </w:r>
            <w:r w:rsidR="005A4B0C" w:rsidRPr="00EB1258">
              <w:rPr>
                <w:rFonts w:asciiTheme="minorHAnsi" w:hAnsiTheme="minorHAnsi"/>
                <w:sz w:val="20"/>
                <w:szCs w:val="20"/>
              </w:rPr>
              <w:t>versus</w:t>
            </w:r>
            <w:r w:rsidRPr="00EB1258">
              <w:rPr>
                <w:rFonts w:asciiTheme="minorHAnsi" w:hAnsiTheme="minorHAnsi"/>
                <w:sz w:val="20"/>
                <w:szCs w:val="20"/>
              </w:rPr>
              <w:t xml:space="preserve"> placebo of -35.8%</w:t>
            </w:r>
          </w:p>
        </w:tc>
        <w:tc>
          <w:tcPr>
            <w:tcW w:w="1117" w:type="dxa"/>
            <w:hideMark/>
          </w:tcPr>
          <w:p w:rsidR="00A4487F" w:rsidRPr="00EB1258" w:rsidRDefault="004800A8" w:rsidP="00EB1258">
            <w:pPr>
              <w:ind w:left="0" w:right="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EB1258">
              <w:rPr>
                <w:rFonts w:asciiTheme="minorHAnsi" w:hAnsiTheme="minorHAnsi"/>
                <w:sz w:val="20"/>
                <w:szCs w:val="20"/>
              </w:rPr>
              <w:t>&lt; 0.0001</w:t>
            </w:r>
          </w:p>
        </w:tc>
      </w:tr>
      <w:tr w:rsidR="00A4487F" w:rsidRPr="00BB32ED" w:rsidTr="00CF2F24">
        <w:trPr>
          <w:trHeight w:val="485"/>
        </w:trPr>
        <w:tc>
          <w:tcPr>
            <w:cnfStyle w:val="001000000000" w:firstRow="0" w:lastRow="0" w:firstColumn="1" w:lastColumn="0" w:oddVBand="0" w:evenVBand="0" w:oddHBand="0" w:evenHBand="0" w:firstRowFirstColumn="0" w:firstRowLastColumn="0" w:lastRowFirstColumn="0" w:lastRowLastColumn="0"/>
            <w:tcW w:w="4021" w:type="dxa"/>
            <w:hideMark/>
          </w:tcPr>
          <w:p w:rsidR="00A4487F" w:rsidRPr="00EB1258" w:rsidRDefault="00A4487F" w:rsidP="00EB1258">
            <w:pPr>
              <w:ind w:left="0" w:right="0"/>
              <w:rPr>
                <w:rFonts w:asciiTheme="minorHAnsi" w:hAnsiTheme="minorHAnsi"/>
                <w:sz w:val="20"/>
                <w:szCs w:val="20"/>
              </w:rPr>
            </w:pPr>
            <w:r w:rsidRPr="00EB1258">
              <w:rPr>
                <w:rFonts w:asciiTheme="minorHAnsi" w:hAnsiTheme="minorHAnsi"/>
                <w:sz w:val="20"/>
                <w:szCs w:val="20"/>
              </w:rPr>
              <w:t>Apo-B - Percent change from baseline to Week 24</w:t>
            </w:r>
          </w:p>
        </w:tc>
        <w:tc>
          <w:tcPr>
            <w:tcW w:w="1396" w:type="dxa"/>
            <w:hideMark/>
          </w:tcPr>
          <w:p w:rsidR="00A4487F" w:rsidRPr="00EB1258" w:rsidRDefault="00A4487F" w:rsidP="00EB1258">
            <w:pPr>
              <w:ind w:left="0" w:right="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EB1258">
              <w:rPr>
                <w:rFonts w:asciiTheme="minorHAnsi" w:hAnsiTheme="minorHAnsi"/>
                <w:sz w:val="20"/>
                <w:szCs w:val="20"/>
              </w:rPr>
              <w:t>On-treatment</w:t>
            </w:r>
          </w:p>
        </w:tc>
        <w:tc>
          <w:tcPr>
            <w:tcW w:w="2625" w:type="dxa"/>
            <w:hideMark/>
          </w:tcPr>
          <w:p w:rsidR="00A4487F" w:rsidRPr="00EB1258" w:rsidRDefault="00A4487F" w:rsidP="00EB1258">
            <w:pPr>
              <w:ind w:left="0" w:right="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EB1258">
              <w:rPr>
                <w:rFonts w:asciiTheme="minorHAnsi" w:hAnsiTheme="minorHAnsi"/>
                <w:sz w:val="20"/>
                <w:szCs w:val="20"/>
              </w:rPr>
              <w:t xml:space="preserve">LS mean difference </w:t>
            </w:r>
            <w:r w:rsidR="005A4B0C" w:rsidRPr="00EB1258">
              <w:rPr>
                <w:rFonts w:asciiTheme="minorHAnsi" w:hAnsiTheme="minorHAnsi"/>
                <w:sz w:val="20"/>
                <w:szCs w:val="20"/>
              </w:rPr>
              <w:t>versus</w:t>
            </w:r>
            <w:r w:rsidRPr="00EB1258">
              <w:rPr>
                <w:rFonts w:asciiTheme="minorHAnsi" w:hAnsiTheme="minorHAnsi"/>
                <w:sz w:val="20"/>
                <w:szCs w:val="20"/>
              </w:rPr>
              <w:t xml:space="preserve"> placebo of -37.5%</w:t>
            </w:r>
          </w:p>
        </w:tc>
        <w:tc>
          <w:tcPr>
            <w:tcW w:w="1117" w:type="dxa"/>
            <w:hideMark/>
          </w:tcPr>
          <w:p w:rsidR="00A4487F" w:rsidRPr="00EB1258" w:rsidRDefault="004800A8" w:rsidP="00EB1258">
            <w:pPr>
              <w:ind w:left="0" w:right="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EB1258">
              <w:rPr>
                <w:rFonts w:asciiTheme="minorHAnsi" w:hAnsiTheme="minorHAnsi"/>
                <w:sz w:val="20"/>
                <w:szCs w:val="20"/>
              </w:rPr>
              <w:t>&lt; 0.0001</w:t>
            </w:r>
          </w:p>
        </w:tc>
      </w:tr>
      <w:tr w:rsidR="00A4487F" w:rsidRPr="00BB32ED" w:rsidTr="00CF2F24">
        <w:trPr>
          <w:trHeight w:val="474"/>
        </w:trPr>
        <w:tc>
          <w:tcPr>
            <w:cnfStyle w:val="001000000000" w:firstRow="0" w:lastRow="0" w:firstColumn="1" w:lastColumn="0" w:oddVBand="0" w:evenVBand="0" w:oddHBand="0" w:evenHBand="0" w:firstRowFirstColumn="0" w:firstRowLastColumn="0" w:lastRowFirstColumn="0" w:lastRowLastColumn="0"/>
            <w:tcW w:w="4021" w:type="dxa"/>
            <w:hideMark/>
          </w:tcPr>
          <w:p w:rsidR="00A4487F" w:rsidRPr="00EB1258" w:rsidRDefault="00A4487F" w:rsidP="00EB1258">
            <w:pPr>
              <w:ind w:left="0" w:right="0"/>
              <w:rPr>
                <w:rFonts w:asciiTheme="minorHAnsi" w:hAnsiTheme="minorHAnsi"/>
                <w:sz w:val="20"/>
                <w:szCs w:val="20"/>
              </w:rPr>
            </w:pPr>
            <w:r w:rsidRPr="00EB1258">
              <w:rPr>
                <w:rFonts w:asciiTheme="minorHAnsi" w:hAnsiTheme="minorHAnsi"/>
                <w:sz w:val="20"/>
                <w:szCs w:val="20"/>
              </w:rPr>
              <w:t>Non-HDL-C - Percent change from baseline to Week 24</w:t>
            </w:r>
          </w:p>
        </w:tc>
        <w:tc>
          <w:tcPr>
            <w:tcW w:w="1396" w:type="dxa"/>
            <w:hideMark/>
          </w:tcPr>
          <w:p w:rsidR="00A4487F" w:rsidRPr="00EB1258" w:rsidRDefault="00A4487F" w:rsidP="00EB1258">
            <w:pPr>
              <w:ind w:left="0" w:right="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EB1258">
              <w:rPr>
                <w:rFonts w:asciiTheme="minorHAnsi" w:hAnsiTheme="minorHAnsi"/>
                <w:sz w:val="20"/>
                <w:szCs w:val="20"/>
              </w:rPr>
              <w:t>ITT</w:t>
            </w:r>
          </w:p>
        </w:tc>
        <w:tc>
          <w:tcPr>
            <w:tcW w:w="2625" w:type="dxa"/>
            <w:hideMark/>
          </w:tcPr>
          <w:p w:rsidR="00A4487F" w:rsidRPr="00EB1258" w:rsidRDefault="00A4487F" w:rsidP="00EB1258">
            <w:pPr>
              <w:ind w:left="0" w:right="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EB1258">
              <w:rPr>
                <w:rFonts w:asciiTheme="minorHAnsi" w:hAnsiTheme="minorHAnsi"/>
                <w:sz w:val="20"/>
                <w:szCs w:val="20"/>
              </w:rPr>
              <w:t xml:space="preserve">LS mean difference </w:t>
            </w:r>
            <w:r w:rsidR="005A4B0C" w:rsidRPr="00EB1258">
              <w:rPr>
                <w:rFonts w:asciiTheme="minorHAnsi" w:hAnsiTheme="minorHAnsi"/>
                <w:sz w:val="20"/>
                <w:szCs w:val="20"/>
              </w:rPr>
              <w:t>versus</w:t>
            </w:r>
            <w:r w:rsidRPr="00EB1258">
              <w:rPr>
                <w:rFonts w:asciiTheme="minorHAnsi" w:hAnsiTheme="minorHAnsi"/>
                <w:sz w:val="20"/>
                <w:szCs w:val="20"/>
              </w:rPr>
              <w:t xml:space="preserve"> placebo of -37.5%</w:t>
            </w:r>
          </w:p>
        </w:tc>
        <w:tc>
          <w:tcPr>
            <w:tcW w:w="1117" w:type="dxa"/>
            <w:hideMark/>
          </w:tcPr>
          <w:p w:rsidR="00A4487F" w:rsidRPr="00EB1258" w:rsidRDefault="004800A8" w:rsidP="00EB1258">
            <w:pPr>
              <w:ind w:left="0" w:right="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EB1258">
              <w:rPr>
                <w:rFonts w:asciiTheme="minorHAnsi" w:hAnsiTheme="minorHAnsi"/>
                <w:sz w:val="20"/>
                <w:szCs w:val="20"/>
              </w:rPr>
              <w:t>&lt; 0.0001</w:t>
            </w:r>
          </w:p>
        </w:tc>
      </w:tr>
      <w:tr w:rsidR="00A4487F" w:rsidRPr="00BB32ED" w:rsidTr="00CF2F24">
        <w:trPr>
          <w:trHeight w:val="485"/>
        </w:trPr>
        <w:tc>
          <w:tcPr>
            <w:cnfStyle w:val="001000000000" w:firstRow="0" w:lastRow="0" w:firstColumn="1" w:lastColumn="0" w:oddVBand="0" w:evenVBand="0" w:oddHBand="0" w:evenHBand="0" w:firstRowFirstColumn="0" w:firstRowLastColumn="0" w:lastRowFirstColumn="0" w:lastRowLastColumn="0"/>
            <w:tcW w:w="4021" w:type="dxa"/>
            <w:hideMark/>
          </w:tcPr>
          <w:p w:rsidR="00A4487F" w:rsidRPr="00EB1258" w:rsidRDefault="00A4487F" w:rsidP="00EB1258">
            <w:pPr>
              <w:ind w:left="0" w:right="0"/>
              <w:rPr>
                <w:rFonts w:asciiTheme="minorHAnsi" w:hAnsiTheme="minorHAnsi"/>
                <w:sz w:val="20"/>
                <w:szCs w:val="20"/>
              </w:rPr>
            </w:pPr>
            <w:r w:rsidRPr="00EB1258">
              <w:rPr>
                <w:rFonts w:asciiTheme="minorHAnsi" w:hAnsiTheme="minorHAnsi"/>
                <w:sz w:val="20"/>
                <w:szCs w:val="20"/>
              </w:rPr>
              <w:t>Non-HDL-C - Percent change from baseline to Week 24</w:t>
            </w:r>
          </w:p>
        </w:tc>
        <w:tc>
          <w:tcPr>
            <w:tcW w:w="1396" w:type="dxa"/>
            <w:hideMark/>
          </w:tcPr>
          <w:p w:rsidR="00A4487F" w:rsidRPr="00EB1258" w:rsidRDefault="00A4487F" w:rsidP="00EB1258">
            <w:pPr>
              <w:ind w:left="0" w:right="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EB1258">
              <w:rPr>
                <w:rFonts w:asciiTheme="minorHAnsi" w:hAnsiTheme="minorHAnsi"/>
                <w:sz w:val="20"/>
                <w:szCs w:val="20"/>
              </w:rPr>
              <w:t>On-treatment</w:t>
            </w:r>
          </w:p>
        </w:tc>
        <w:tc>
          <w:tcPr>
            <w:tcW w:w="2625" w:type="dxa"/>
            <w:hideMark/>
          </w:tcPr>
          <w:p w:rsidR="00A4487F" w:rsidRPr="00EB1258" w:rsidRDefault="00A4487F" w:rsidP="00EB1258">
            <w:pPr>
              <w:ind w:left="0" w:right="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EB1258">
              <w:rPr>
                <w:rFonts w:asciiTheme="minorHAnsi" w:hAnsiTheme="minorHAnsi"/>
                <w:sz w:val="20"/>
                <w:szCs w:val="20"/>
              </w:rPr>
              <w:t xml:space="preserve">LS mean difference </w:t>
            </w:r>
            <w:r w:rsidR="005A4B0C" w:rsidRPr="00EB1258">
              <w:rPr>
                <w:rFonts w:asciiTheme="minorHAnsi" w:hAnsiTheme="minorHAnsi"/>
                <w:sz w:val="20"/>
                <w:szCs w:val="20"/>
              </w:rPr>
              <w:t>versus</w:t>
            </w:r>
            <w:r w:rsidRPr="00EB1258">
              <w:rPr>
                <w:rFonts w:asciiTheme="minorHAnsi" w:hAnsiTheme="minorHAnsi"/>
                <w:sz w:val="20"/>
                <w:szCs w:val="20"/>
              </w:rPr>
              <w:t xml:space="preserve"> placebo of -40.4%</w:t>
            </w:r>
          </w:p>
        </w:tc>
        <w:tc>
          <w:tcPr>
            <w:tcW w:w="1117" w:type="dxa"/>
            <w:hideMark/>
          </w:tcPr>
          <w:p w:rsidR="00A4487F" w:rsidRPr="00EB1258" w:rsidRDefault="004800A8" w:rsidP="00EB1258">
            <w:pPr>
              <w:ind w:left="0" w:right="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EB1258">
              <w:rPr>
                <w:rFonts w:asciiTheme="minorHAnsi" w:hAnsiTheme="minorHAnsi"/>
                <w:sz w:val="20"/>
                <w:szCs w:val="20"/>
              </w:rPr>
              <w:t>&lt; 0.0001</w:t>
            </w:r>
          </w:p>
        </w:tc>
      </w:tr>
      <w:tr w:rsidR="00A4487F" w:rsidRPr="00BB32ED" w:rsidTr="00CF2F24">
        <w:trPr>
          <w:trHeight w:val="474"/>
        </w:trPr>
        <w:tc>
          <w:tcPr>
            <w:cnfStyle w:val="001000000000" w:firstRow="0" w:lastRow="0" w:firstColumn="1" w:lastColumn="0" w:oddVBand="0" w:evenVBand="0" w:oddHBand="0" w:evenHBand="0" w:firstRowFirstColumn="0" w:firstRowLastColumn="0" w:lastRowFirstColumn="0" w:lastRowLastColumn="0"/>
            <w:tcW w:w="4021" w:type="dxa"/>
            <w:hideMark/>
          </w:tcPr>
          <w:p w:rsidR="00A4487F" w:rsidRPr="00EB1258" w:rsidRDefault="00A4487F" w:rsidP="00EB1258">
            <w:pPr>
              <w:ind w:left="0" w:right="0"/>
              <w:rPr>
                <w:rFonts w:asciiTheme="minorHAnsi" w:hAnsiTheme="minorHAnsi"/>
                <w:sz w:val="20"/>
                <w:szCs w:val="20"/>
              </w:rPr>
            </w:pPr>
            <w:r w:rsidRPr="00EB1258">
              <w:rPr>
                <w:rFonts w:asciiTheme="minorHAnsi" w:hAnsiTheme="minorHAnsi"/>
                <w:sz w:val="20"/>
                <w:szCs w:val="20"/>
              </w:rPr>
              <w:t>Total-C - Percent change from baseline to Week 24</w:t>
            </w:r>
          </w:p>
        </w:tc>
        <w:tc>
          <w:tcPr>
            <w:tcW w:w="1396" w:type="dxa"/>
            <w:hideMark/>
          </w:tcPr>
          <w:p w:rsidR="00A4487F" w:rsidRPr="00EB1258" w:rsidRDefault="00A4487F" w:rsidP="00EB1258">
            <w:pPr>
              <w:ind w:left="0" w:right="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EB1258">
              <w:rPr>
                <w:rFonts w:asciiTheme="minorHAnsi" w:hAnsiTheme="minorHAnsi"/>
                <w:sz w:val="20"/>
                <w:szCs w:val="20"/>
              </w:rPr>
              <w:t>ITT</w:t>
            </w:r>
          </w:p>
        </w:tc>
        <w:tc>
          <w:tcPr>
            <w:tcW w:w="2625" w:type="dxa"/>
            <w:hideMark/>
          </w:tcPr>
          <w:p w:rsidR="00A4487F" w:rsidRPr="00EB1258" w:rsidRDefault="00A4487F" w:rsidP="00EB1258">
            <w:pPr>
              <w:ind w:left="0" w:right="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EB1258">
              <w:rPr>
                <w:rFonts w:asciiTheme="minorHAnsi" w:hAnsiTheme="minorHAnsi"/>
                <w:sz w:val="20"/>
                <w:szCs w:val="20"/>
              </w:rPr>
              <w:t xml:space="preserve">LS mean difference </w:t>
            </w:r>
            <w:r w:rsidR="005A4B0C" w:rsidRPr="00EB1258">
              <w:rPr>
                <w:rFonts w:asciiTheme="minorHAnsi" w:hAnsiTheme="minorHAnsi"/>
                <w:sz w:val="20"/>
                <w:szCs w:val="20"/>
              </w:rPr>
              <w:t>versus</w:t>
            </w:r>
            <w:r w:rsidRPr="00EB1258">
              <w:rPr>
                <w:rFonts w:asciiTheme="minorHAnsi" w:hAnsiTheme="minorHAnsi"/>
                <w:sz w:val="20"/>
                <w:szCs w:val="20"/>
              </w:rPr>
              <w:t xml:space="preserve"> placebo of -25%</w:t>
            </w:r>
          </w:p>
        </w:tc>
        <w:tc>
          <w:tcPr>
            <w:tcW w:w="1117" w:type="dxa"/>
            <w:hideMark/>
          </w:tcPr>
          <w:p w:rsidR="00A4487F" w:rsidRPr="00EB1258" w:rsidRDefault="004800A8" w:rsidP="00EB1258">
            <w:pPr>
              <w:ind w:left="0" w:right="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EB1258">
              <w:rPr>
                <w:rFonts w:asciiTheme="minorHAnsi" w:hAnsiTheme="minorHAnsi"/>
                <w:sz w:val="20"/>
                <w:szCs w:val="20"/>
              </w:rPr>
              <w:t>&lt; 0.0001</w:t>
            </w:r>
          </w:p>
        </w:tc>
      </w:tr>
      <w:tr w:rsidR="00A4487F" w:rsidRPr="00BB32ED" w:rsidTr="00CF2F24">
        <w:trPr>
          <w:trHeight w:val="485"/>
        </w:trPr>
        <w:tc>
          <w:tcPr>
            <w:cnfStyle w:val="001000000000" w:firstRow="0" w:lastRow="0" w:firstColumn="1" w:lastColumn="0" w:oddVBand="0" w:evenVBand="0" w:oddHBand="0" w:evenHBand="0" w:firstRowFirstColumn="0" w:firstRowLastColumn="0" w:lastRowFirstColumn="0" w:lastRowLastColumn="0"/>
            <w:tcW w:w="4021" w:type="dxa"/>
            <w:hideMark/>
          </w:tcPr>
          <w:p w:rsidR="00A4487F" w:rsidRPr="00EB1258" w:rsidRDefault="00A4487F" w:rsidP="00EB1258">
            <w:pPr>
              <w:ind w:left="0" w:right="0"/>
              <w:rPr>
                <w:rFonts w:asciiTheme="minorHAnsi" w:hAnsiTheme="minorHAnsi"/>
                <w:sz w:val="20"/>
                <w:szCs w:val="20"/>
              </w:rPr>
            </w:pPr>
            <w:r w:rsidRPr="00EB1258">
              <w:rPr>
                <w:rFonts w:asciiTheme="minorHAnsi" w:hAnsiTheme="minorHAnsi"/>
                <w:sz w:val="20"/>
                <w:szCs w:val="20"/>
              </w:rPr>
              <w:t>Apo-B - Percent change from baseline to Week 12</w:t>
            </w:r>
          </w:p>
        </w:tc>
        <w:tc>
          <w:tcPr>
            <w:tcW w:w="1396" w:type="dxa"/>
            <w:hideMark/>
          </w:tcPr>
          <w:p w:rsidR="00A4487F" w:rsidRPr="00EB1258" w:rsidRDefault="00A4487F" w:rsidP="00EB1258">
            <w:pPr>
              <w:ind w:left="0" w:right="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EB1258">
              <w:rPr>
                <w:rFonts w:asciiTheme="minorHAnsi" w:hAnsiTheme="minorHAnsi"/>
                <w:sz w:val="20"/>
                <w:szCs w:val="20"/>
              </w:rPr>
              <w:t>ITT</w:t>
            </w:r>
          </w:p>
        </w:tc>
        <w:tc>
          <w:tcPr>
            <w:tcW w:w="2625" w:type="dxa"/>
            <w:hideMark/>
          </w:tcPr>
          <w:p w:rsidR="00A4487F" w:rsidRPr="00EB1258" w:rsidRDefault="00A4487F" w:rsidP="00EB1258">
            <w:pPr>
              <w:ind w:left="0" w:right="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EB1258">
              <w:rPr>
                <w:rFonts w:asciiTheme="minorHAnsi" w:hAnsiTheme="minorHAnsi"/>
                <w:sz w:val="20"/>
                <w:szCs w:val="20"/>
              </w:rPr>
              <w:t xml:space="preserve">LS mean difference </w:t>
            </w:r>
            <w:r w:rsidR="005A4B0C" w:rsidRPr="00EB1258">
              <w:rPr>
                <w:rFonts w:asciiTheme="minorHAnsi" w:hAnsiTheme="minorHAnsi"/>
                <w:sz w:val="20"/>
                <w:szCs w:val="20"/>
              </w:rPr>
              <w:t>versus</w:t>
            </w:r>
            <w:r w:rsidRPr="00EB1258">
              <w:rPr>
                <w:rFonts w:asciiTheme="minorHAnsi" w:hAnsiTheme="minorHAnsi"/>
                <w:sz w:val="20"/>
                <w:szCs w:val="20"/>
              </w:rPr>
              <w:t xml:space="preserve"> placebo of -38.2%</w:t>
            </w:r>
          </w:p>
        </w:tc>
        <w:tc>
          <w:tcPr>
            <w:tcW w:w="1117" w:type="dxa"/>
            <w:hideMark/>
          </w:tcPr>
          <w:p w:rsidR="00A4487F" w:rsidRPr="00EB1258" w:rsidRDefault="004800A8" w:rsidP="00EB1258">
            <w:pPr>
              <w:ind w:left="0" w:right="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EB1258">
              <w:rPr>
                <w:rFonts w:asciiTheme="minorHAnsi" w:hAnsiTheme="minorHAnsi"/>
                <w:sz w:val="20"/>
                <w:szCs w:val="20"/>
              </w:rPr>
              <w:t>&lt; 0.0001</w:t>
            </w:r>
          </w:p>
        </w:tc>
      </w:tr>
      <w:tr w:rsidR="00A4487F" w:rsidRPr="00BB32ED" w:rsidTr="00CF2F24">
        <w:trPr>
          <w:trHeight w:val="474"/>
        </w:trPr>
        <w:tc>
          <w:tcPr>
            <w:cnfStyle w:val="001000000000" w:firstRow="0" w:lastRow="0" w:firstColumn="1" w:lastColumn="0" w:oddVBand="0" w:evenVBand="0" w:oddHBand="0" w:evenHBand="0" w:firstRowFirstColumn="0" w:firstRowLastColumn="0" w:lastRowFirstColumn="0" w:lastRowLastColumn="0"/>
            <w:tcW w:w="4021" w:type="dxa"/>
            <w:hideMark/>
          </w:tcPr>
          <w:p w:rsidR="00A4487F" w:rsidRPr="00EB1258" w:rsidRDefault="00A4487F" w:rsidP="00EB1258">
            <w:pPr>
              <w:ind w:left="0" w:right="0"/>
              <w:rPr>
                <w:rFonts w:asciiTheme="minorHAnsi" w:hAnsiTheme="minorHAnsi"/>
                <w:sz w:val="20"/>
                <w:szCs w:val="20"/>
              </w:rPr>
            </w:pPr>
            <w:r w:rsidRPr="00EB1258">
              <w:rPr>
                <w:rFonts w:asciiTheme="minorHAnsi" w:hAnsiTheme="minorHAnsi"/>
                <w:sz w:val="20"/>
                <w:szCs w:val="20"/>
              </w:rPr>
              <w:t>Non-HDL-C - Percent change from baseline to Week 12</w:t>
            </w:r>
          </w:p>
        </w:tc>
        <w:tc>
          <w:tcPr>
            <w:tcW w:w="1396" w:type="dxa"/>
            <w:hideMark/>
          </w:tcPr>
          <w:p w:rsidR="00A4487F" w:rsidRPr="00EB1258" w:rsidRDefault="00A4487F" w:rsidP="00EB1258">
            <w:pPr>
              <w:ind w:left="0" w:right="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EB1258">
              <w:rPr>
                <w:rFonts w:asciiTheme="minorHAnsi" w:hAnsiTheme="minorHAnsi"/>
                <w:sz w:val="20"/>
                <w:szCs w:val="20"/>
              </w:rPr>
              <w:t>ITT</w:t>
            </w:r>
          </w:p>
        </w:tc>
        <w:tc>
          <w:tcPr>
            <w:tcW w:w="2625" w:type="dxa"/>
            <w:hideMark/>
          </w:tcPr>
          <w:p w:rsidR="00A4487F" w:rsidRPr="00EB1258" w:rsidRDefault="00A4487F" w:rsidP="00EB1258">
            <w:pPr>
              <w:ind w:left="0" w:right="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EB1258">
              <w:rPr>
                <w:rFonts w:asciiTheme="minorHAnsi" w:hAnsiTheme="minorHAnsi"/>
                <w:sz w:val="20"/>
                <w:szCs w:val="20"/>
              </w:rPr>
              <w:t xml:space="preserve">LS mean difference </w:t>
            </w:r>
            <w:r w:rsidR="005A4B0C" w:rsidRPr="00EB1258">
              <w:rPr>
                <w:rFonts w:asciiTheme="minorHAnsi" w:hAnsiTheme="minorHAnsi"/>
                <w:sz w:val="20"/>
                <w:szCs w:val="20"/>
              </w:rPr>
              <w:t>versus</w:t>
            </w:r>
            <w:r w:rsidRPr="00EB1258">
              <w:rPr>
                <w:rFonts w:asciiTheme="minorHAnsi" w:hAnsiTheme="minorHAnsi"/>
                <w:sz w:val="20"/>
                <w:szCs w:val="20"/>
              </w:rPr>
              <w:t xml:space="preserve"> placebo of -40.1%</w:t>
            </w:r>
          </w:p>
        </w:tc>
        <w:tc>
          <w:tcPr>
            <w:tcW w:w="1117" w:type="dxa"/>
            <w:hideMark/>
          </w:tcPr>
          <w:p w:rsidR="00A4487F" w:rsidRPr="00EB1258" w:rsidRDefault="004800A8" w:rsidP="00EB1258">
            <w:pPr>
              <w:ind w:left="0" w:right="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EB1258">
              <w:rPr>
                <w:rFonts w:asciiTheme="minorHAnsi" w:hAnsiTheme="minorHAnsi"/>
                <w:sz w:val="20"/>
                <w:szCs w:val="20"/>
              </w:rPr>
              <w:t>&lt; 0.0001</w:t>
            </w:r>
          </w:p>
        </w:tc>
      </w:tr>
      <w:tr w:rsidR="00A4487F" w:rsidRPr="00BB32ED" w:rsidTr="00CF2F24">
        <w:trPr>
          <w:trHeight w:val="485"/>
        </w:trPr>
        <w:tc>
          <w:tcPr>
            <w:cnfStyle w:val="001000000000" w:firstRow="0" w:lastRow="0" w:firstColumn="1" w:lastColumn="0" w:oddVBand="0" w:evenVBand="0" w:oddHBand="0" w:evenHBand="0" w:firstRowFirstColumn="0" w:firstRowLastColumn="0" w:lastRowFirstColumn="0" w:lastRowLastColumn="0"/>
            <w:tcW w:w="4021" w:type="dxa"/>
            <w:hideMark/>
          </w:tcPr>
          <w:p w:rsidR="00A4487F" w:rsidRPr="00EB1258" w:rsidRDefault="00A4487F" w:rsidP="00EB1258">
            <w:pPr>
              <w:ind w:left="0" w:right="0"/>
              <w:rPr>
                <w:rFonts w:asciiTheme="minorHAnsi" w:hAnsiTheme="minorHAnsi"/>
                <w:sz w:val="20"/>
                <w:szCs w:val="20"/>
              </w:rPr>
            </w:pPr>
            <w:r w:rsidRPr="00EB1258">
              <w:rPr>
                <w:rFonts w:asciiTheme="minorHAnsi" w:hAnsiTheme="minorHAnsi"/>
                <w:sz w:val="20"/>
                <w:szCs w:val="20"/>
              </w:rPr>
              <w:t>Total-C - Percent change from baseline to Week 12</w:t>
            </w:r>
          </w:p>
        </w:tc>
        <w:tc>
          <w:tcPr>
            <w:tcW w:w="1396" w:type="dxa"/>
            <w:hideMark/>
          </w:tcPr>
          <w:p w:rsidR="00A4487F" w:rsidRPr="00EB1258" w:rsidRDefault="00A4487F" w:rsidP="00EB1258">
            <w:pPr>
              <w:ind w:left="0" w:right="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EB1258">
              <w:rPr>
                <w:rFonts w:asciiTheme="minorHAnsi" w:hAnsiTheme="minorHAnsi"/>
                <w:sz w:val="20"/>
                <w:szCs w:val="20"/>
              </w:rPr>
              <w:t>ITT</w:t>
            </w:r>
          </w:p>
        </w:tc>
        <w:tc>
          <w:tcPr>
            <w:tcW w:w="2625" w:type="dxa"/>
            <w:hideMark/>
          </w:tcPr>
          <w:p w:rsidR="00A4487F" w:rsidRPr="00EB1258" w:rsidRDefault="00A4487F" w:rsidP="00EB1258">
            <w:pPr>
              <w:ind w:left="0" w:right="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EB1258">
              <w:rPr>
                <w:rFonts w:asciiTheme="minorHAnsi" w:hAnsiTheme="minorHAnsi"/>
                <w:sz w:val="20"/>
                <w:szCs w:val="20"/>
              </w:rPr>
              <w:t xml:space="preserve">LS mean difference </w:t>
            </w:r>
            <w:r w:rsidR="005A4B0C" w:rsidRPr="00EB1258">
              <w:rPr>
                <w:rFonts w:asciiTheme="minorHAnsi" w:hAnsiTheme="minorHAnsi"/>
                <w:sz w:val="20"/>
                <w:szCs w:val="20"/>
              </w:rPr>
              <w:t>versus</w:t>
            </w:r>
            <w:r w:rsidRPr="00EB1258">
              <w:rPr>
                <w:rFonts w:asciiTheme="minorHAnsi" w:hAnsiTheme="minorHAnsi"/>
                <w:sz w:val="20"/>
                <w:szCs w:val="20"/>
              </w:rPr>
              <w:t xml:space="preserve"> placebo of -26.4%</w:t>
            </w:r>
          </w:p>
        </w:tc>
        <w:tc>
          <w:tcPr>
            <w:tcW w:w="1117" w:type="dxa"/>
            <w:hideMark/>
          </w:tcPr>
          <w:p w:rsidR="00A4487F" w:rsidRPr="00EB1258" w:rsidRDefault="004800A8" w:rsidP="00EB1258">
            <w:pPr>
              <w:ind w:left="0" w:right="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EB1258">
              <w:rPr>
                <w:rFonts w:asciiTheme="minorHAnsi" w:hAnsiTheme="minorHAnsi"/>
                <w:sz w:val="20"/>
                <w:szCs w:val="20"/>
              </w:rPr>
              <w:t>&lt; 0.0001</w:t>
            </w:r>
          </w:p>
        </w:tc>
      </w:tr>
      <w:tr w:rsidR="00A4487F" w:rsidRPr="00BB32ED" w:rsidTr="00CF2F24">
        <w:trPr>
          <w:trHeight w:val="474"/>
        </w:trPr>
        <w:tc>
          <w:tcPr>
            <w:cnfStyle w:val="001000000000" w:firstRow="0" w:lastRow="0" w:firstColumn="1" w:lastColumn="0" w:oddVBand="0" w:evenVBand="0" w:oddHBand="0" w:evenHBand="0" w:firstRowFirstColumn="0" w:firstRowLastColumn="0" w:lastRowFirstColumn="0" w:lastRowLastColumn="0"/>
            <w:tcW w:w="4021" w:type="dxa"/>
            <w:hideMark/>
          </w:tcPr>
          <w:p w:rsidR="00A4487F" w:rsidRPr="00EB1258" w:rsidRDefault="00A4487F" w:rsidP="00EB1258">
            <w:pPr>
              <w:ind w:left="0" w:right="0"/>
              <w:rPr>
                <w:rFonts w:asciiTheme="minorHAnsi" w:hAnsiTheme="minorHAnsi"/>
                <w:sz w:val="20"/>
                <w:szCs w:val="20"/>
              </w:rPr>
            </w:pPr>
            <w:r w:rsidRPr="00EB1258">
              <w:rPr>
                <w:rFonts w:asciiTheme="minorHAnsi" w:hAnsiTheme="minorHAnsi"/>
                <w:sz w:val="20"/>
                <w:szCs w:val="20"/>
              </w:rPr>
              <w:t>Calculated LDL-C - Percent change from baseline to Week52</w:t>
            </w:r>
          </w:p>
        </w:tc>
        <w:tc>
          <w:tcPr>
            <w:tcW w:w="1396" w:type="dxa"/>
            <w:hideMark/>
          </w:tcPr>
          <w:p w:rsidR="00A4487F" w:rsidRPr="00EB1258" w:rsidRDefault="00A4487F" w:rsidP="00EB1258">
            <w:pPr>
              <w:ind w:left="0" w:right="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EB1258">
              <w:rPr>
                <w:rFonts w:asciiTheme="minorHAnsi" w:hAnsiTheme="minorHAnsi"/>
                <w:sz w:val="20"/>
                <w:szCs w:val="20"/>
              </w:rPr>
              <w:t>ITT</w:t>
            </w:r>
          </w:p>
        </w:tc>
        <w:tc>
          <w:tcPr>
            <w:tcW w:w="2625" w:type="dxa"/>
            <w:hideMark/>
          </w:tcPr>
          <w:p w:rsidR="00A4487F" w:rsidRPr="00EB1258" w:rsidRDefault="00A4487F" w:rsidP="00EB1258">
            <w:pPr>
              <w:ind w:left="0" w:right="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EB1258">
              <w:rPr>
                <w:rFonts w:asciiTheme="minorHAnsi" w:hAnsiTheme="minorHAnsi"/>
                <w:sz w:val="20"/>
                <w:szCs w:val="20"/>
              </w:rPr>
              <w:t xml:space="preserve">LS mean difference </w:t>
            </w:r>
            <w:r w:rsidR="005A4B0C" w:rsidRPr="00EB1258">
              <w:rPr>
                <w:rFonts w:asciiTheme="minorHAnsi" w:hAnsiTheme="minorHAnsi"/>
                <w:sz w:val="20"/>
                <w:szCs w:val="20"/>
              </w:rPr>
              <w:t>versus</w:t>
            </w:r>
            <w:r w:rsidRPr="00EB1258">
              <w:rPr>
                <w:rFonts w:asciiTheme="minorHAnsi" w:hAnsiTheme="minorHAnsi"/>
                <w:sz w:val="20"/>
                <w:szCs w:val="20"/>
              </w:rPr>
              <w:t xml:space="preserve"> placebo of -43%</w:t>
            </w:r>
          </w:p>
        </w:tc>
        <w:tc>
          <w:tcPr>
            <w:tcW w:w="1117" w:type="dxa"/>
            <w:hideMark/>
          </w:tcPr>
          <w:p w:rsidR="00A4487F" w:rsidRPr="00EB1258" w:rsidRDefault="004800A8" w:rsidP="00EB1258">
            <w:pPr>
              <w:ind w:left="0" w:right="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EB1258">
              <w:rPr>
                <w:rFonts w:asciiTheme="minorHAnsi" w:hAnsiTheme="minorHAnsi"/>
                <w:sz w:val="20"/>
                <w:szCs w:val="20"/>
              </w:rPr>
              <w:t>&lt; 0.0001</w:t>
            </w:r>
          </w:p>
        </w:tc>
      </w:tr>
      <w:tr w:rsidR="00A4487F" w:rsidRPr="00BB32ED" w:rsidTr="00CF2F24">
        <w:trPr>
          <w:trHeight w:val="485"/>
        </w:trPr>
        <w:tc>
          <w:tcPr>
            <w:cnfStyle w:val="001000000000" w:firstRow="0" w:lastRow="0" w:firstColumn="1" w:lastColumn="0" w:oddVBand="0" w:evenVBand="0" w:oddHBand="0" w:evenHBand="0" w:firstRowFirstColumn="0" w:firstRowLastColumn="0" w:lastRowFirstColumn="0" w:lastRowLastColumn="0"/>
            <w:tcW w:w="4021" w:type="dxa"/>
            <w:hideMark/>
          </w:tcPr>
          <w:p w:rsidR="00A4487F" w:rsidRPr="00EB1258" w:rsidRDefault="00A4487F" w:rsidP="00EB1258">
            <w:pPr>
              <w:ind w:left="0" w:right="0"/>
              <w:rPr>
                <w:rFonts w:asciiTheme="minorHAnsi" w:hAnsiTheme="minorHAnsi"/>
                <w:sz w:val="20"/>
                <w:szCs w:val="20"/>
              </w:rPr>
            </w:pPr>
            <w:r w:rsidRPr="00EB1258">
              <w:rPr>
                <w:rFonts w:asciiTheme="minorHAnsi" w:hAnsiTheme="minorHAnsi"/>
                <w:sz w:val="20"/>
                <w:szCs w:val="20"/>
              </w:rPr>
              <w:lastRenderedPageBreak/>
              <w:t>Proportion of patients reaching calculated LDL-C</w:t>
            </w:r>
            <w:r w:rsidR="00BB32ED">
              <w:rPr>
                <w:rFonts w:asciiTheme="minorHAnsi" w:hAnsiTheme="minorHAnsi"/>
                <w:sz w:val="20"/>
                <w:szCs w:val="20"/>
              </w:rPr>
              <w:t xml:space="preserve"> </w:t>
            </w:r>
            <w:r w:rsidR="008A704A" w:rsidRPr="00EB1258">
              <w:rPr>
                <w:rFonts w:asciiTheme="minorHAnsi" w:hAnsiTheme="minorHAnsi"/>
                <w:sz w:val="20"/>
                <w:szCs w:val="20"/>
              </w:rPr>
              <w:t xml:space="preserve">&lt; </w:t>
            </w:r>
            <w:r w:rsidRPr="00EB1258">
              <w:rPr>
                <w:rFonts w:asciiTheme="minorHAnsi" w:hAnsiTheme="minorHAnsi"/>
                <w:sz w:val="20"/>
                <w:szCs w:val="20"/>
              </w:rPr>
              <w:t>70 mg/dL (1.81 mmol/L) at Week 24</w:t>
            </w:r>
          </w:p>
        </w:tc>
        <w:tc>
          <w:tcPr>
            <w:tcW w:w="1396" w:type="dxa"/>
            <w:hideMark/>
          </w:tcPr>
          <w:p w:rsidR="00A4487F" w:rsidRPr="00EB1258" w:rsidRDefault="00A4487F" w:rsidP="00EB1258">
            <w:pPr>
              <w:ind w:left="0" w:right="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EB1258">
              <w:rPr>
                <w:rFonts w:asciiTheme="minorHAnsi" w:hAnsiTheme="minorHAnsi"/>
                <w:sz w:val="20"/>
                <w:szCs w:val="20"/>
              </w:rPr>
              <w:t>ITT</w:t>
            </w:r>
          </w:p>
        </w:tc>
        <w:tc>
          <w:tcPr>
            <w:tcW w:w="2625" w:type="dxa"/>
            <w:hideMark/>
          </w:tcPr>
          <w:p w:rsidR="00A4487F" w:rsidRPr="00EB1258" w:rsidRDefault="00A4487F" w:rsidP="00EB1258">
            <w:pPr>
              <w:ind w:left="0" w:right="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EB1258">
              <w:rPr>
                <w:rFonts w:asciiTheme="minorHAnsi" w:hAnsiTheme="minorHAnsi"/>
                <w:sz w:val="20"/>
                <w:szCs w:val="20"/>
              </w:rPr>
              <w:t xml:space="preserve">combined estimate for odds- ratio </w:t>
            </w:r>
            <w:r w:rsidR="005A4B0C" w:rsidRPr="00EB1258">
              <w:rPr>
                <w:rFonts w:asciiTheme="minorHAnsi" w:hAnsiTheme="minorHAnsi"/>
                <w:sz w:val="20"/>
                <w:szCs w:val="20"/>
              </w:rPr>
              <w:t>versus</w:t>
            </w:r>
            <w:r w:rsidRPr="00EB1258">
              <w:rPr>
                <w:rFonts w:asciiTheme="minorHAnsi" w:hAnsiTheme="minorHAnsi"/>
                <w:sz w:val="20"/>
                <w:szCs w:val="20"/>
              </w:rPr>
              <w:t xml:space="preserve"> placebo of 38.5</w:t>
            </w:r>
          </w:p>
        </w:tc>
        <w:tc>
          <w:tcPr>
            <w:tcW w:w="1117" w:type="dxa"/>
            <w:hideMark/>
          </w:tcPr>
          <w:p w:rsidR="00A4487F" w:rsidRPr="00EB1258" w:rsidRDefault="004800A8" w:rsidP="00EB1258">
            <w:pPr>
              <w:ind w:left="0" w:right="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EB1258">
              <w:rPr>
                <w:rFonts w:asciiTheme="minorHAnsi" w:hAnsiTheme="minorHAnsi"/>
                <w:sz w:val="20"/>
                <w:szCs w:val="20"/>
              </w:rPr>
              <w:t>&lt; 0.0001</w:t>
            </w:r>
          </w:p>
        </w:tc>
      </w:tr>
      <w:tr w:rsidR="00A4487F" w:rsidRPr="00BB32ED" w:rsidTr="00CF2F24">
        <w:trPr>
          <w:trHeight w:val="474"/>
        </w:trPr>
        <w:tc>
          <w:tcPr>
            <w:cnfStyle w:val="001000000000" w:firstRow="0" w:lastRow="0" w:firstColumn="1" w:lastColumn="0" w:oddVBand="0" w:evenVBand="0" w:oddHBand="0" w:evenHBand="0" w:firstRowFirstColumn="0" w:firstRowLastColumn="0" w:lastRowFirstColumn="0" w:lastRowLastColumn="0"/>
            <w:tcW w:w="4021" w:type="dxa"/>
            <w:hideMark/>
          </w:tcPr>
          <w:p w:rsidR="00A4487F" w:rsidRPr="00EB1258" w:rsidRDefault="00A4487F" w:rsidP="00EB1258">
            <w:pPr>
              <w:ind w:left="0" w:right="0"/>
              <w:rPr>
                <w:rFonts w:asciiTheme="minorHAnsi" w:hAnsiTheme="minorHAnsi"/>
                <w:sz w:val="20"/>
                <w:szCs w:val="20"/>
              </w:rPr>
            </w:pPr>
            <w:r w:rsidRPr="00EB1258">
              <w:rPr>
                <w:rFonts w:asciiTheme="minorHAnsi" w:hAnsiTheme="minorHAnsi"/>
                <w:sz w:val="20"/>
                <w:szCs w:val="20"/>
              </w:rPr>
              <w:t>Proportion of patients reaching calculated LDL-C</w:t>
            </w:r>
            <w:r w:rsidR="00BB32ED">
              <w:rPr>
                <w:rFonts w:asciiTheme="minorHAnsi" w:hAnsiTheme="minorHAnsi"/>
                <w:sz w:val="20"/>
                <w:szCs w:val="20"/>
              </w:rPr>
              <w:t xml:space="preserve"> </w:t>
            </w:r>
            <w:r w:rsidR="008A704A" w:rsidRPr="00EB1258">
              <w:rPr>
                <w:rFonts w:asciiTheme="minorHAnsi" w:hAnsiTheme="minorHAnsi"/>
                <w:sz w:val="20"/>
                <w:szCs w:val="20"/>
              </w:rPr>
              <w:t xml:space="preserve">&lt; </w:t>
            </w:r>
            <w:r w:rsidRPr="00EB1258">
              <w:rPr>
                <w:rFonts w:asciiTheme="minorHAnsi" w:hAnsiTheme="minorHAnsi"/>
                <w:sz w:val="20"/>
                <w:szCs w:val="20"/>
              </w:rPr>
              <w:t>70 mg/dL (1.81 mmol/L) at Week 24</w:t>
            </w:r>
          </w:p>
        </w:tc>
        <w:tc>
          <w:tcPr>
            <w:tcW w:w="1396" w:type="dxa"/>
            <w:hideMark/>
          </w:tcPr>
          <w:p w:rsidR="00A4487F" w:rsidRPr="00EB1258" w:rsidRDefault="00A4487F" w:rsidP="00EB1258">
            <w:pPr>
              <w:ind w:left="0" w:right="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EB1258">
              <w:rPr>
                <w:rFonts w:asciiTheme="minorHAnsi" w:hAnsiTheme="minorHAnsi"/>
                <w:sz w:val="20"/>
                <w:szCs w:val="20"/>
              </w:rPr>
              <w:t>On-treatment</w:t>
            </w:r>
          </w:p>
        </w:tc>
        <w:tc>
          <w:tcPr>
            <w:tcW w:w="2625" w:type="dxa"/>
            <w:hideMark/>
          </w:tcPr>
          <w:p w:rsidR="00A4487F" w:rsidRPr="00EB1258" w:rsidRDefault="00A4487F" w:rsidP="00EB1258">
            <w:pPr>
              <w:ind w:left="0" w:right="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EB1258">
              <w:rPr>
                <w:rFonts w:asciiTheme="minorHAnsi" w:hAnsiTheme="minorHAnsi"/>
                <w:sz w:val="20"/>
                <w:szCs w:val="20"/>
              </w:rPr>
              <w:t xml:space="preserve">combined estimate for odds- ratio </w:t>
            </w:r>
            <w:r w:rsidR="005A4B0C" w:rsidRPr="00EB1258">
              <w:rPr>
                <w:rFonts w:asciiTheme="minorHAnsi" w:hAnsiTheme="minorHAnsi"/>
                <w:sz w:val="20"/>
                <w:szCs w:val="20"/>
              </w:rPr>
              <w:t>versus</w:t>
            </w:r>
            <w:r w:rsidRPr="00EB1258">
              <w:rPr>
                <w:rFonts w:asciiTheme="minorHAnsi" w:hAnsiTheme="minorHAnsi"/>
                <w:sz w:val="20"/>
                <w:szCs w:val="20"/>
              </w:rPr>
              <w:t xml:space="preserve"> placebo of 50</w:t>
            </w:r>
          </w:p>
        </w:tc>
        <w:tc>
          <w:tcPr>
            <w:tcW w:w="1117" w:type="dxa"/>
            <w:hideMark/>
          </w:tcPr>
          <w:p w:rsidR="00A4487F" w:rsidRPr="00EB1258" w:rsidRDefault="004800A8" w:rsidP="00EB1258">
            <w:pPr>
              <w:ind w:left="0" w:right="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EB1258">
              <w:rPr>
                <w:rFonts w:asciiTheme="minorHAnsi" w:hAnsiTheme="minorHAnsi"/>
                <w:sz w:val="20"/>
                <w:szCs w:val="20"/>
              </w:rPr>
              <w:t>&lt; 0.0001</w:t>
            </w:r>
          </w:p>
        </w:tc>
      </w:tr>
      <w:tr w:rsidR="00A4487F" w:rsidRPr="00BB32ED" w:rsidTr="00CF2F24">
        <w:trPr>
          <w:trHeight w:val="721"/>
        </w:trPr>
        <w:tc>
          <w:tcPr>
            <w:cnfStyle w:val="001000000000" w:firstRow="0" w:lastRow="0" w:firstColumn="1" w:lastColumn="0" w:oddVBand="0" w:evenVBand="0" w:oddHBand="0" w:evenHBand="0" w:firstRowFirstColumn="0" w:firstRowLastColumn="0" w:lastRowFirstColumn="0" w:lastRowLastColumn="0"/>
            <w:tcW w:w="4021" w:type="dxa"/>
            <w:hideMark/>
          </w:tcPr>
          <w:p w:rsidR="00A4487F" w:rsidRPr="00EB1258" w:rsidRDefault="00A4487F" w:rsidP="00EB1258">
            <w:pPr>
              <w:ind w:left="0" w:right="0"/>
              <w:rPr>
                <w:rFonts w:asciiTheme="minorHAnsi" w:hAnsiTheme="minorHAnsi"/>
                <w:sz w:val="20"/>
                <w:szCs w:val="20"/>
              </w:rPr>
            </w:pPr>
            <w:r w:rsidRPr="00EB1258">
              <w:rPr>
                <w:rFonts w:asciiTheme="minorHAnsi" w:hAnsiTheme="minorHAnsi"/>
                <w:sz w:val="20"/>
                <w:szCs w:val="20"/>
              </w:rPr>
              <w:t>Lp(a) - Percent change from baseline to Week 24</w:t>
            </w:r>
          </w:p>
        </w:tc>
        <w:tc>
          <w:tcPr>
            <w:tcW w:w="1396" w:type="dxa"/>
            <w:hideMark/>
          </w:tcPr>
          <w:p w:rsidR="00A4487F" w:rsidRPr="00EB1258" w:rsidRDefault="00A4487F" w:rsidP="00EB1258">
            <w:pPr>
              <w:ind w:left="0" w:right="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EB1258">
              <w:rPr>
                <w:rFonts w:asciiTheme="minorHAnsi" w:hAnsiTheme="minorHAnsi"/>
                <w:sz w:val="20"/>
                <w:szCs w:val="20"/>
              </w:rPr>
              <w:t>ITT</w:t>
            </w:r>
          </w:p>
        </w:tc>
        <w:tc>
          <w:tcPr>
            <w:tcW w:w="2625" w:type="dxa"/>
            <w:hideMark/>
          </w:tcPr>
          <w:p w:rsidR="00A4487F" w:rsidRPr="00EB1258" w:rsidRDefault="00A4487F" w:rsidP="00EB1258">
            <w:pPr>
              <w:ind w:left="0" w:right="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EB1258">
              <w:rPr>
                <w:rFonts w:asciiTheme="minorHAnsi" w:hAnsiTheme="minorHAnsi"/>
                <w:sz w:val="20"/>
                <w:szCs w:val="20"/>
              </w:rPr>
              <w:t xml:space="preserve">combined estimate for adjusted mean difference </w:t>
            </w:r>
            <w:r w:rsidR="005A4B0C" w:rsidRPr="00EB1258">
              <w:rPr>
                <w:rFonts w:asciiTheme="minorHAnsi" w:hAnsiTheme="minorHAnsi"/>
                <w:sz w:val="20"/>
                <w:szCs w:val="20"/>
              </w:rPr>
              <w:t>versus</w:t>
            </w:r>
            <w:r w:rsidRPr="00EB1258">
              <w:rPr>
                <w:rFonts w:asciiTheme="minorHAnsi" w:hAnsiTheme="minorHAnsi"/>
                <w:sz w:val="20"/>
                <w:szCs w:val="20"/>
              </w:rPr>
              <w:t xml:space="preserve"> placebo of -14.6%</w:t>
            </w:r>
          </w:p>
        </w:tc>
        <w:tc>
          <w:tcPr>
            <w:tcW w:w="1117" w:type="dxa"/>
            <w:hideMark/>
          </w:tcPr>
          <w:p w:rsidR="00A4487F" w:rsidRPr="00EB1258" w:rsidRDefault="004800A8" w:rsidP="00EB1258">
            <w:pPr>
              <w:ind w:left="0" w:right="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EB1258">
              <w:rPr>
                <w:rFonts w:asciiTheme="minorHAnsi" w:hAnsiTheme="minorHAnsi"/>
                <w:sz w:val="20"/>
                <w:szCs w:val="20"/>
              </w:rPr>
              <w:t>&lt; 0.0001</w:t>
            </w:r>
          </w:p>
        </w:tc>
      </w:tr>
      <w:tr w:rsidR="00A4487F" w:rsidRPr="00BB32ED" w:rsidTr="00CF2F24">
        <w:trPr>
          <w:trHeight w:val="485"/>
        </w:trPr>
        <w:tc>
          <w:tcPr>
            <w:cnfStyle w:val="001000000000" w:firstRow="0" w:lastRow="0" w:firstColumn="1" w:lastColumn="0" w:oddVBand="0" w:evenVBand="0" w:oddHBand="0" w:evenHBand="0" w:firstRowFirstColumn="0" w:firstRowLastColumn="0" w:lastRowFirstColumn="0" w:lastRowLastColumn="0"/>
            <w:tcW w:w="4021" w:type="dxa"/>
            <w:hideMark/>
          </w:tcPr>
          <w:p w:rsidR="00A4487F" w:rsidRPr="00EB1258" w:rsidRDefault="00A4487F" w:rsidP="00EB1258">
            <w:pPr>
              <w:ind w:left="0" w:right="0"/>
              <w:rPr>
                <w:rFonts w:asciiTheme="minorHAnsi" w:hAnsiTheme="minorHAnsi"/>
                <w:sz w:val="20"/>
                <w:szCs w:val="20"/>
              </w:rPr>
            </w:pPr>
            <w:r w:rsidRPr="00EB1258">
              <w:rPr>
                <w:rFonts w:asciiTheme="minorHAnsi" w:hAnsiTheme="minorHAnsi"/>
                <w:sz w:val="20"/>
                <w:szCs w:val="20"/>
              </w:rPr>
              <w:t>HDL-C - Percent change from baseline to Week 24</w:t>
            </w:r>
          </w:p>
        </w:tc>
        <w:tc>
          <w:tcPr>
            <w:tcW w:w="1396" w:type="dxa"/>
            <w:hideMark/>
          </w:tcPr>
          <w:p w:rsidR="00A4487F" w:rsidRPr="00EB1258" w:rsidRDefault="00A4487F" w:rsidP="00EB1258">
            <w:pPr>
              <w:ind w:left="0" w:right="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EB1258">
              <w:rPr>
                <w:rFonts w:asciiTheme="minorHAnsi" w:hAnsiTheme="minorHAnsi"/>
                <w:sz w:val="20"/>
                <w:szCs w:val="20"/>
              </w:rPr>
              <w:t>ITT</w:t>
            </w:r>
          </w:p>
        </w:tc>
        <w:tc>
          <w:tcPr>
            <w:tcW w:w="2625" w:type="dxa"/>
            <w:hideMark/>
          </w:tcPr>
          <w:p w:rsidR="00A4487F" w:rsidRPr="00EB1258" w:rsidRDefault="00A4487F" w:rsidP="00EB1258">
            <w:pPr>
              <w:ind w:left="0" w:right="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EB1258">
              <w:rPr>
                <w:rFonts w:asciiTheme="minorHAnsi" w:hAnsiTheme="minorHAnsi"/>
                <w:sz w:val="20"/>
                <w:szCs w:val="20"/>
              </w:rPr>
              <w:t xml:space="preserve">LS mean difference </w:t>
            </w:r>
            <w:r w:rsidR="005A4B0C" w:rsidRPr="00EB1258">
              <w:rPr>
                <w:rFonts w:asciiTheme="minorHAnsi" w:hAnsiTheme="minorHAnsi"/>
                <w:sz w:val="20"/>
                <w:szCs w:val="20"/>
              </w:rPr>
              <w:t>versus</w:t>
            </w:r>
            <w:r w:rsidRPr="00EB1258">
              <w:rPr>
                <w:rFonts w:asciiTheme="minorHAnsi" w:hAnsiTheme="minorHAnsi"/>
                <w:sz w:val="20"/>
                <w:szCs w:val="20"/>
              </w:rPr>
              <w:t xml:space="preserve"> placebo of 7.3%</w:t>
            </w:r>
          </w:p>
        </w:tc>
        <w:tc>
          <w:tcPr>
            <w:tcW w:w="1117" w:type="dxa"/>
            <w:hideMark/>
          </w:tcPr>
          <w:p w:rsidR="00A4487F" w:rsidRPr="00EB1258" w:rsidRDefault="00A4487F" w:rsidP="00EB1258">
            <w:pPr>
              <w:ind w:left="0" w:right="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EB1258">
              <w:rPr>
                <w:rFonts w:asciiTheme="minorHAnsi" w:hAnsiTheme="minorHAnsi"/>
                <w:sz w:val="20"/>
                <w:szCs w:val="20"/>
              </w:rPr>
              <w:t>0.0001</w:t>
            </w:r>
          </w:p>
        </w:tc>
      </w:tr>
      <w:tr w:rsidR="00A4487F" w:rsidRPr="00BB32ED" w:rsidTr="00CF2F24">
        <w:trPr>
          <w:trHeight w:val="721"/>
        </w:trPr>
        <w:tc>
          <w:tcPr>
            <w:cnfStyle w:val="001000000000" w:firstRow="0" w:lastRow="0" w:firstColumn="1" w:lastColumn="0" w:oddVBand="0" w:evenVBand="0" w:oddHBand="0" w:evenHBand="0" w:firstRowFirstColumn="0" w:firstRowLastColumn="0" w:lastRowFirstColumn="0" w:lastRowLastColumn="0"/>
            <w:tcW w:w="4021" w:type="dxa"/>
            <w:hideMark/>
          </w:tcPr>
          <w:p w:rsidR="00A4487F" w:rsidRPr="00EB1258" w:rsidRDefault="00A4487F" w:rsidP="00EB1258">
            <w:pPr>
              <w:ind w:left="0" w:right="0"/>
              <w:rPr>
                <w:rFonts w:asciiTheme="minorHAnsi" w:hAnsiTheme="minorHAnsi"/>
                <w:sz w:val="20"/>
                <w:szCs w:val="20"/>
              </w:rPr>
            </w:pPr>
            <w:r w:rsidRPr="00EB1258">
              <w:rPr>
                <w:rFonts w:asciiTheme="minorHAnsi" w:hAnsiTheme="minorHAnsi"/>
                <w:sz w:val="20"/>
                <w:szCs w:val="20"/>
              </w:rPr>
              <w:t>Fasting TGs - Percent change from baseline to Week 24</w:t>
            </w:r>
          </w:p>
        </w:tc>
        <w:tc>
          <w:tcPr>
            <w:tcW w:w="1396" w:type="dxa"/>
            <w:hideMark/>
          </w:tcPr>
          <w:p w:rsidR="00A4487F" w:rsidRPr="00EB1258" w:rsidRDefault="00A4487F" w:rsidP="00EB1258">
            <w:pPr>
              <w:ind w:left="0" w:right="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EB1258">
              <w:rPr>
                <w:rFonts w:asciiTheme="minorHAnsi" w:hAnsiTheme="minorHAnsi"/>
                <w:sz w:val="20"/>
                <w:szCs w:val="20"/>
              </w:rPr>
              <w:t>ITT</w:t>
            </w:r>
          </w:p>
        </w:tc>
        <w:tc>
          <w:tcPr>
            <w:tcW w:w="2625" w:type="dxa"/>
            <w:hideMark/>
          </w:tcPr>
          <w:p w:rsidR="00A4487F" w:rsidRPr="00EB1258" w:rsidRDefault="00A4487F" w:rsidP="00EB1258">
            <w:pPr>
              <w:ind w:left="0" w:right="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EB1258">
              <w:rPr>
                <w:rFonts w:asciiTheme="minorHAnsi" w:hAnsiTheme="minorHAnsi"/>
                <w:sz w:val="20"/>
                <w:szCs w:val="20"/>
              </w:rPr>
              <w:t xml:space="preserve">combined estimate for adjusted mean difference </w:t>
            </w:r>
            <w:r w:rsidR="005A4B0C" w:rsidRPr="00EB1258">
              <w:rPr>
                <w:rFonts w:asciiTheme="minorHAnsi" w:hAnsiTheme="minorHAnsi"/>
                <w:sz w:val="20"/>
                <w:szCs w:val="20"/>
              </w:rPr>
              <w:t>versus</w:t>
            </w:r>
            <w:r w:rsidRPr="00EB1258">
              <w:rPr>
                <w:rFonts w:asciiTheme="minorHAnsi" w:hAnsiTheme="minorHAnsi"/>
                <w:sz w:val="20"/>
                <w:szCs w:val="20"/>
              </w:rPr>
              <w:t xml:space="preserve"> placebo of -0.6%</w:t>
            </w:r>
          </w:p>
        </w:tc>
        <w:tc>
          <w:tcPr>
            <w:tcW w:w="1117" w:type="dxa"/>
            <w:hideMark/>
          </w:tcPr>
          <w:p w:rsidR="00A4487F" w:rsidRPr="00EB1258" w:rsidRDefault="00A4487F" w:rsidP="00EB1258">
            <w:pPr>
              <w:ind w:left="0" w:right="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EB1258">
              <w:rPr>
                <w:rFonts w:asciiTheme="minorHAnsi" w:hAnsiTheme="minorHAnsi"/>
                <w:sz w:val="20"/>
                <w:szCs w:val="20"/>
              </w:rPr>
              <w:t>0.8699</w:t>
            </w:r>
          </w:p>
        </w:tc>
      </w:tr>
      <w:tr w:rsidR="00A4487F" w:rsidRPr="00BB32ED" w:rsidTr="00CF2F24">
        <w:trPr>
          <w:trHeight w:val="474"/>
        </w:trPr>
        <w:tc>
          <w:tcPr>
            <w:cnfStyle w:val="001000000000" w:firstRow="0" w:lastRow="0" w:firstColumn="1" w:lastColumn="0" w:oddVBand="0" w:evenVBand="0" w:oddHBand="0" w:evenHBand="0" w:firstRowFirstColumn="0" w:firstRowLastColumn="0" w:lastRowFirstColumn="0" w:lastRowLastColumn="0"/>
            <w:tcW w:w="4021" w:type="dxa"/>
            <w:hideMark/>
          </w:tcPr>
          <w:p w:rsidR="00A4487F" w:rsidRPr="00EB1258" w:rsidRDefault="00A4487F" w:rsidP="00EB1258">
            <w:pPr>
              <w:ind w:left="0" w:right="0"/>
              <w:rPr>
                <w:rFonts w:asciiTheme="minorHAnsi" w:hAnsiTheme="minorHAnsi"/>
                <w:sz w:val="20"/>
                <w:szCs w:val="20"/>
              </w:rPr>
            </w:pPr>
            <w:r w:rsidRPr="00EB1258">
              <w:rPr>
                <w:rFonts w:asciiTheme="minorHAnsi" w:hAnsiTheme="minorHAnsi"/>
                <w:sz w:val="20"/>
                <w:szCs w:val="20"/>
              </w:rPr>
              <w:t>Apolipoprotein A1 - Percent change from baseline to Week 24</w:t>
            </w:r>
          </w:p>
        </w:tc>
        <w:tc>
          <w:tcPr>
            <w:tcW w:w="1396" w:type="dxa"/>
            <w:hideMark/>
          </w:tcPr>
          <w:p w:rsidR="00A4487F" w:rsidRPr="00EB1258" w:rsidRDefault="00A4487F" w:rsidP="00EB1258">
            <w:pPr>
              <w:ind w:left="0" w:right="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EB1258">
              <w:rPr>
                <w:rFonts w:asciiTheme="minorHAnsi" w:hAnsiTheme="minorHAnsi"/>
                <w:sz w:val="20"/>
                <w:szCs w:val="20"/>
              </w:rPr>
              <w:t>ITT</w:t>
            </w:r>
          </w:p>
        </w:tc>
        <w:tc>
          <w:tcPr>
            <w:tcW w:w="2625" w:type="dxa"/>
            <w:hideMark/>
          </w:tcPr>
          <w:p w:rsidR="00A4487F" w:rsidRPr="00EB1258" w:rsidRDefault="00A4487F" w:rsidP="00EB1258">
            <w:pPr>
              <w:ind w:left="0" w:right="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EB1258">
              <w:rPr>
                <w:rFonts w:asciiTheme="minorHAnsi" w:hAnsiTheme="minorHAnsi"/>
                <w:sz w:val="20"/>
                <w:szCs w:val="20"/>
              </w:rPr>
              <w:t xml:space="preserve">LS mean difference </w:t>
            </w:r>
            <w:r w:rsidR="005A4B0C" w:rsidRPr="00EB1258">
              <w:rPr>
                <w:rFonts w:asciiTheme="minorHAnsi" w:hAnsiTheme="minorHAnsi"/>
                <w:sz w:val="20"/>
                <w:szCs w:val="20"/>
              </w:rPr>
              <w:t>versus</w:t>
            </w:r>
            <w:r w:rsidRPr="00EB1258">
              <w:rPr>
                <w:rFonts w:asciiTheme="minorHAnsi" w:hAnsiTheme="minorHAnsi"/>
                <w:sz w:val="20"/>
                <w:szCs w:val="20"/>
              </w:rPr>
              <w:t xml:space="preserve"> placebo of 5.8%</w:t>
            </w:r>
          </w:p>
        </w:tc>
        <w:tc>
          <w:tcPr>
            <w:tcW w:w="1117" w:type="dxa"/>
            <w:hideMark/>
          </w:tcPr>
          <w:p w:rsidR="00A4487F" w:rsidRPr="00EB1258" w:rsidRDefault="00A4487F" w:rsidP="00EB1258">
            <w:pPr>
              <w:ind w:left="0" w:right="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EB1258">
              <w:rPr>
                <w:rFonts w:asciiTheme="minorHAnsi" w:hAnsiTheme="minorHAnsi"/>
                <w:sz w:val="20"/>
                <w:szCs w:val="20"/>
              </w:rPr>
              <w:t>0.0002</w:t>
            </w:r>
          </w:p>
        </w:tc>
      </w:tr>
      <w:tr w:rsidR="00A4487F" w:rsidRPr="00BB32ED" w:rsidTr="00CF2F24">
        <w:trPr>
          <w:trHeight w:val="721"/>
        </w:trPr>
        <w:tc>
          <w:tcPr>
            <w:cnfStyle w:val="001000000000" w:firstRow="0" w:lastRow="0" w:firstColumn="1" w:lastColumn="0" w:oddVBand="0" w:evenVBand="0" w:oddHBand="0" w:evenHBand="0" w:firstRowFirstColumn="0" w:firstRowLastColumn="0" w:lastRowFirstColumn="0" w:lastRowLastColumn="0"/>
            <w:tcW w:w="4021" w:type="dxa"/>
            <w:hideMark/>
          </w:tcPr>
          <w:p w:rsidR="00A4487F" w:rsidRPr="00EB1258" w:rsidRDefault="00A4487F" w:rsidP="00EB1258">
            <w:pPr>
              <w:ind w:left="0" w:right="0"/>
              <w:rPr>
                <w:rFonts w:asciiTheme="minorHAnsi" w:hAnsiTheme="minorHAnsi"/>
                <w:sz w:val="20"/>
                <w:szCs w:val="20"/>
              </w:rPr>
            </w:pPr>
            <w:r w:rsidRPr="00EB1258">
              <w:rPr>
                <w:rFonts w:asciiTheme="minorHAnsi" w:hAnsiTheme="minorHAnsi"/>
                <w:sz w:val="20"/>
                <w:szCs w:val="20"/>
              </w:rPr>
              <w:t>Lp(a) - Percent change from baseline to Week 12</w:t>
            </w:r>
          </w:p>
        </w:tc>
        <w:tc>
          <w:tcPr>
            <w:tcW w:w="1396" w:type="dxa"/>
            <w:hideMark/>
          </w:tcPr>
          <w:p w:rsidR="00A4487F" w:rsidRPr="00EB1258" w:rsidRDefault="00A4487F" w:rsidP="00EB1258">
            <w:pPr>
              <w:ind w:left="0" w:right="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EB1258">
              <w:rPr>
                <w:rFonts w:asciiTheme="minorHAnsi" w:hAnsiTheme="minorHAnsi"/>
                <w:sz w:val="20"/>
                <w:szCs w:val="20"/>
              </w:rPr>
              <w:t>ITT</w:t>
            </w:r>
          </w:p>
        </w:tc>
        <w:tc>
          <w:tcPr>
            <w:tcW w:w="2625" w:type="dxa"/>
            <w:hideMark/>
          </w:tcPr>
          <w:p w:rsidR="00A4487F" w:rsidRPr="00EB1258" w:rsidRDefault="00A4487F" w:rsidP="00EB1258">
            <w:pPr>
              <w:ind w:left="0" w:right="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EB1258">
              <w:rPr>
                <w:rFonts w:asciiTheme="minorHAnsi" w:hAnsiTheme="minorHAnsi"/>
                <w:sz w:val="20"/>
                <w:szCs w:val="20"/>
              </w:rPr>
              <w:t xml:space="preserve">combined estimate for adjusted mean difference </w:t>
            </w:r>
            <w:r w:rsidR="005A4B0C" w:rsidRPr="00EB1258">
              <w:rPr>
                <w:rFonts w:asciiTheme="minorHAnsi" w:hAnsiTheme="minorHAnsi"/>
                <w:sz w:val="20"/>
                <w:szCs w:val="20"/>
              </w:rPr>
              <w:t>versus</w:t>
            </w:r>
            <w:r w:rsidRPr="00EB1258">
              <w:rPr>
                <w:rFonts w:asciiTheme="minorHAnsi" w:hAnsiTheme="minorHAnsi"/>
                <w:sz w:val="20"/>
                <w:szCs w:val="20"/>
              </w:rPr>
              <w:t xml:space="preserve"> placebo of -19.7%</w:t>
            </w:r>
          </w:p>
        </w:tc>
        <w:tc>
          <w:tcPr>
            <w:tcW w:w="1117" w:type="dxa"/>
            <w:hideMark/>
          </w:tcPr>
          <w:p w:rsidR="00A4487F" w:rsidRPr="00EB1258" w:rsidRDefault="004800A8" w:rsidP="00EB1258">
            <w:pPr>
              <w:ind w:left="0" w:right="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EB1258">
              <w:rPr>
                <w:rFonts w:asciiTheme="minorHAnsi" w:hAnsiTheme="minorHAnsi"/>
                <w:sz w:val="20"/>
                <w:szCs w:val="20"/>
              </w:rPr>
              <w:t>&lt; 0.0001</w:t>
            </w:r>
          </w:p>
        </w:tc>
      </w:tr>
      <w:tr w:rsidR="00A4487F" w:rsidRPr="00BB32ED" w:rsidTr="00CF2F24">
        <w:trPr>
          <w:trHeight w:val="474"/>
        </w:trPr>
        <w:tc>
          <w:tcPr>
            <w:cnfStyle w:val="001000000000" w:firstRow="0" w:lastRow="0" w:firstColumn="1" w:lastColumn="0" w:oddVBand="0" w:evenVBand="0" w:oddHBand="0" w:evenHBand="0" w:firstRowFirstColumn="0" w:firstRowLastColumn="0" w:lastRowFirstColumn="0" w:lastRowLastColumn="0"/>
            <w:tcW w:w="4021" w:type="dxa"/>
            <w:hideMark/>
          </w:tcPr>
          <w:p w:rsidR="00A4487F" w:rsidRPr="00EB1258" w:rsidRDefault="00A4487F" w:rsidP="00EB1258">
            <w:pPr>
              <w:ind w:left="0" w:right="0"/>
              <w:rPr>
                <w:rFonts w:asciiTheme="minorHAnsi" w:hAnsiTheme="minorHAnsi"/>
                <w:sz w:val="20"/>
                <w:szCs w:val="20"/>
              </w:rPr>
            </w:pPr>
            <w:r w:rsidRPr="00EB1258">
              <w:rPr>
                <w:rFonts w:asciiTheme="minorHAnsi" w:hAnsiTheme="minorHAnsi"/>
                <w:sz w:val="20"/>
                <w:szCs w:val="20"/>
              </w:rPr>
              <w:t>HDL-C - Percent change from baseline to Week 12</w:t>
            </w:r>
          </w:p>
        </w:tc>
        <w:tc>
          <w:tcPr>
            <w:tcW w:w="1396" w:type="dxa"/>
            <w:hideMark/>
          </w:tcPr>
          <w:p w:rsidR="00A4487F" w:rsidRPr="00EB1258" w:rsidRDefault="00A4487F" w:rsidP="00EB1258">
            <w:pPr>
              <w:ind w:left="0" w:right="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EB1258">
              <w:rPr>
                <w:rFonts w:asciiTheme="minorHAnsi" w:hAnsiTheme="minorHAnsi"/>
                <w:sz w:val="20"/>
                <w:szCs w:val="20"/>
              </w:rPr>
              <w:t>ITT</w:t>
            </w:r>
          </w:p>
        </w:tc>
        <w:tc>
          <w:tcPr>
            <w:tcW w:w="2625" w:type="dxa"/>
            <w:hideMark/>
          </w:tcPr>
          <w:p w:rsidR="00A4487F" w:rsidRPr="00EB1258" w:rsidRDefault="00A4487F" w:rsidP="00EB1258">
            <w:pPr>
              <w:ind w:left="0" w:right="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EB1258">
              <w:rPr>
                <w:rFonts w:asciiTheme="minorHAnsi" w:hAnsiTheme="minorHAnsi"/>
                <w:sz w:val="20"/>
                <w:szCs w:val="20"/>
              </w:rPr>
              <w:t xml:space="preserve">LS mean difference </w:t>
            </w:r>
            <w:r w:rsidR="005A4B0C" w:rsidRPr="00EB1258">
              <w:rPr>
                <w:rFonts w:asciiTheme="minorHAnsi" w:hAnsiTheme="minorHAnsi"/>
                <w:sz w:val="20"/>
                <w:szCs w:val="20"/>
              </w:rPr>
              <w:t>versus</w:t>
            </w:r>
            <w:r w:rsidRPr="00EB1258">
              <w:rPr>
                <w:rFonts w:asciiTheme="minorHAnsi" w:hAnsiTheme="minorHAnsi"/>
                <w:sz w:val="20"/>
                <w:szCs w:val="20"/>
              </w:rPr>
              <w:t xml:space="preserve"> placebo of 9.2%</w:t>
            </w:r>
          </w:p>
        </w:tc>
        <w:tc>
          <w:tcPr>
            <w:tcW w:w="1117" w:type="dxa"/>
            <w:hideMark/>
          </w:tcPr>
          <w:p w:rsidR="00A4487F" w:rsidRPr="00EB1258" w:rsidRDefault="004800A8" w:rsidP="00EB1258">
            <w:pPr>
              <w:ind w:left="0" w:right="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EB1258">
              <w:rPr>
                <w:rFonts w:asciiTheme="minorHAnsi" w:hAnsiTheme="minorHAnsi"/>
                <w:sz w:val="20"/>
                <w:szCs w:val="20"/>
              </w:rPr>
              <w:t>&lt; 0.0001</w:t>
            </w:r>
          </w:p>
        </w:tc>
      </w:tr>
      <w:tr w:rsidR="00A4487F" w:rsidRPr="00BB32ED" w:rsidTr="00CF2F24">
        <w:trPr>
          <w:trHeight w:val="721"/>
        </w:trPr>
        <w:tc>
          <w:tcPr>
            <w:cnfStyle w:val="001000000000" w:firstRow="0" w:lastRow="0" w:firstColumn="1" w:lastColumn="0" w:oddVBand="0" w:evenVBand="0" w:oddHBand="0" w:evenHBand="0" w:firstRowFirstColumn="0" w:firstRowLastColumn="0" w:lastRowFirstColumn="0" w:lastRowLastColumn="0"/>
            <w:tcW w:w="4021" w:type="dxa"/>
            <w:hideMark/>
          </w:tcPr>
          <w:p w:rsidR="00A4487F" w:rsidRPr="00EB1258" w:rsidRDefault="00A4487F" w:rsidP="00EB1258">
            <w:pPr>
              <w:ind w:left="0" w:right="0"/>
              <w:rPr>
                <w:rFonts w:asciiTheme="minorHAnsi" w:hAnsiTheme="minorHAnsi"/>
                <w:sz w:val="20"/>
                <w:szCs w:val="20"/>
              </w:rPr>
            </w:pPr>
            <w:r w:rsidRPr="00EB1258">
              <w:rPr>
                <w:rFonts w:asciiTheme="minorHAnsi" w:hAnsiTheme="minorHAnsi"/>
                <w:sz w:val="20"/>
                <w:szCs w:val="20"/>
              </w:rPr>
              <w:t>Fasting TGs - Percent change from baseline to Week 12</w:t>
            </w:r>
          </w:p>
        </w:tc>
        <w:tc>
          <w:tcPr>
            <w:tcW w:w="1396" w:type="dxa"/>
            <w:hideMark/>
          </w:tcPr>
          <w:p w:rsidR="00A4487F" w:rsidRPr="00EB1258" w:rsidRDefault="00A4487F" w:rsidP="00EB1258">
            <w:pPr>
              <w:ind w:left="0" w:right="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EB1258">
              <w:rPr>
                <w:rFonts w:asciiTheme="minorHAnsi" w:hAnsiTheme="minorHAnsi"/>
                <w:sz w:val="20"/>
                <w:szCs w:val="20"/>
              </w:rPr>
              <w:t>ITT</w:t>
            </w:r>
          </w:p>
        </w:tc>
        <w:tc>
          <w:tcPr>
            <w:tcW w:w="2625" w:type="dxa"/>
            <w:hideMark/>
          </w:tcPr>
          <w:p w:rsidR="00A4487F" w:rsidRPr="00EB1258" w:rsidRDefault="00A4487F" w:rsidP="00EB1258">
            <w:pPr>
              <w:ind w:left="0" w:right="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EB1258">
              <w:rPr>
                <w:rFonts w:asciiTheme="minorHAnsi" w:hAnsiTheme="minorHAnsi"/>
                <w:sz w:val="20"/>
                <w:szCs w:val="20"/>
              </w:rPr>
              <w:t xml:space="preserve">combined estimate for adjusted mean difference </w:t>
            </w:r>
            <w:r w:rsidR="005A4B0C" w:rsidRPr="00EB1258">
              <w:rPr>
                <w:rFonts w:asciiTheme="minorHAnsi" w:hAnsiTheme="minorHAnsi"/>
                <w:sz w:val="20"/>
                <w:szCs w:val="20"/>
              </w:rPr>
              <w:t>versus</w:t>
            </w:r>
            <w:r w:rsidRPr="00EB1258">
              <w:rPr>
                <w:rFonts w:asciiTheme="minorHAnsi" w:hAnsiTheme="minorHAnsi"/>
                <w:sz w:val="20"/>
                <w:szCs w:val="20"/>
              </w:rPr>
              <w:t xml:space="preserve"> placebo of -14.3%</w:t>
            </w:r>
          </w:p>
        </w:tc>
        <w:tc>
          <w:tcPr>
            <w:tcW w:w="1117" w:type="dxa"/>
            <w:hideMark/>
          </w:tcPr>
          <w:p w:rsidR="00A4487F" w:rsidRPr="00EB1258" w:rsidRDefault="004800A8" w:rsidP="00EB1258">
            <w:pPr>
              <w:ind w:left="0" w:right="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EB1258">
              <w:rPr>
                <w:rFonts w:asciiTheme="minorHAnsi" w:hAnsiTheme="minorHAnsi"/>
                <w:sz w:val="20"/>
                <w:szCs w:val="20"/>
              </w:rPr>
              <w:t>&lt; 0.0001</w:t>
            </w:r>
          </w:p>
        </w:tc>
      </w:tr>
      <w:tr w:rsidR="00A4487F" w:rsidRPr="00BB32ED" w:rsidTr="00CF2F24">
        <w:trPr>
          <w:trHeight w:val="495"/>
        </w:trPr>
        <w:tc>
          <w:tcPr>
            <w:cnfStyle w:val="001000000000" w:firstRow="0" w:lastRow="0" w:firstColumn="1" w:lastColumn="0" w:oddVBand="0" w:evenVBand="0" w:oddHBand="0" w:evenHBand="0" w:firstRowFirstColumn="0" w:firstRowLastColumn="0" w:lastRowFirstColumn="0" w:lastRowLastColumn="0"/>
            <w:tcW w:w="4021" w:type="dxa"/>
            <w:hideMark/>
          </w:tcPr>
          <w:p w:rsidR="00A4487F" w:rsidRPr="00EB1258" w:rsidRDefault="00A4487F" w:rsidP="00EB1258">
            <w:pPr>
              <w:ind w:left="0" w:right="0"/>
              <w:rPr>
                <w:rFonts w:asciiTheme="minorHAnsi" w:hAnsiTheme="minorHAnsi"/>
                <w:sz w:val="20"/>
                <w:szCs w:val="20"/>
              </w:rPr>
            </w:pPr>
            <w:r w:rsidRPr="00EB1258">
              <w:rPr>
                <w:rFonts w:asciiTheme="minorHAnsi" w:hAnsiTheme="minorHAnsi"/>
                <w:sz w:val="20"/>
                <w:szCs w:val="20"/>
              </w:rPr>
              <w:t>Apolipoprotein A1 - Percent change from baseline to Week 12</w:t>
            </w:r>
          </w:p>
        </w:tc>
        <w:tc>
          <w:tcPr>
            <w:tcW w:w="1396" w:type="dxa"/>
            <w:hideMark/>
          </w:tcPr>
          <w:p w:rsidR="00A4487F" w:rsidRPr="00EB1258" w:rsidRDefault="00A4487F" w:rsidP="00EB1258">
            <w:pPr>
              <w:ind w:left="0" w:right="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EB1258">
              <w:rPr>
                <w:rFonts w:asciiTheme="minorHAnsi" w:hAnsiTheme="minorHAnsi"/>
                <w:sz w:val="20"/>
                <w:szCs w:val="20"/>
              </w:rPr>
              <w:t>ITT</w:t>
            </w:r>
          </w:p>
        </w:tc>
        <w:tc>
          <w:tcPr>
            <w:tcW w:w="2625" w:type="dxa"/>
            <w:hideMark/>
          </w:tcPr>
          <w:p w:rsidR="00A4487F" w:rsidRPr="00EB1258" w:rsidRDefault="00A4487F" w:rsidP="00EB1258">
            <w:pPr>
              <w:ind w:left="0" w:right="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EB1258">
              <w:rPr>
                <w:rFonts w:asciiTheme="minorHAnsi" w:hAnsiTheme="minorHAnsi"/>
                <w:sz w:val="20"/>
                <w:szCs w:val="20"/>
              </w:rPr>
              <w:t xml:space="preserve">LS mean difference </w:t>
            </w:r>
            <w:r w:rsidR="005A4B0C" w:rsidRPr="00EB1258">
              <w:rPr>
                <w:rFonts w:asciiTheme="minorHAnsi" w:hAnsiTheme="minorHAnsi"/>
                <w:sz w:val="20"/>
                <w:szCs w:val="20"/>
              </w:rPr>
              <w:t>versus</w:t>
            </w:r>
            <w:r w:rsidRPr="00EB1258">
              <w:rPr>
                <w:rFonts w:asciiTheme="minorHAnsi" w:hAnsiTheme="minorHAnsi"/>
                <w:sz w:val="20"/>
                <w:szCs w:val="20"/>
              </w:rPr>
              <w:t xml:space="preserve"> placebo of 5.6%</w:t>
            </w:r>
          </w:p>
        </w:tc>
        <w:tc>
          <w:tcPr>
            <w:tcW w:w="1117" w:type="dxa"/>
            <w:hideMark/>
          </w:tcPr>
          <w:p w:rsidR="00A4487F" w:rsidRPr="00EB1258" w:rsidRDefault="00A4487F" w:rsidP="00EB1258">
            <w:pPr>
              <w:ind w:left="0" w:right="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EB1258">
              <w:rPr>
                <w:rFonts w:asciiTheme="minorHAnsi" w:hAnsiTheme="minorHAnsi"/>
                <w:sz w:val="20"/>
                <w:szCs w:val="20"/>
              </w:rPr>
              <w:t>0.0006</w:t>
            </w:r>
          </w:p>
        </w:tc>
      </w:tr>
    </w:tbl>
    <w:p w:rsidR="00A4487F" w:rsidRDefault="00A4487F" w:rsidP="00640509">
      <w:pPr>
        <w:keepNext/>
        <w:autoSpaceDE w:val="0"/>
        <w:autoSpaceDN w:val="0"/>
        <w:adjustRightInd w:val="0"/>
        <w:jc w:val="both"/>
      </w:pPr>
      <w:r>
        <w:rPr>
          <w:rFonts w:cs="Arial-BoldMT"/>
          <w:b/>
          <w:bCs/>
        </w:rPr>
        <w:t>Subgroup analyses</w:t>
      </w:r>
    </w:p>
    <w:p w:rsidR="00A4487F" w:rsidRPr="00DF2E68" w:rsidRDefault="00A4487F" w:rsidP="00A4487F">
      <w:pPr>
        <w:tabs>
          <w:tab w:val="left" w:pos="720"/>
        </w:tabs>
        <w:autoSpaceDE w:val="0"/>
        <w:autoSpaceDN w:val="0"/>
        <w:adjustRightInd w:val="0"/>
        <w:jc w:val="both"/>
        <w:rPr>
          <w:rFonts w:cs="TimesNewRomanPSMT"/>
        </w:rPr>
      </w:pPr>
      <w:r>
        <w:rPr>
          <w:rFonts w:cs="TimesNewRomanPSMT"/>
        </w:rPr>
        <w:t>Subgroup analyses of the primary efficacy endpoint (ITT analysis) showed consistent reduction of LDL-C from baseline with alirocumab versus placebo across a range of demographic and baseline characteristics including race, gender, age, BMI, baseline calculated LDL-C, HDL-C, fasting TGs, Lp (a), intensi</w:t>
      </w:r>
      <w:r w:rsidR="00DF2E68">
        <w:rPr>
          <w:rFonts w:cs="TimesNewRomanPSMT"/>
        </w:rPr>
        <w:t>ty of statin treatment and CKD.</w:t>
      </w:r>
    </w:p>
    <w:p w:rsidR="00A4487F" w:rsidRDefault="00A4487F" w:rsidP="00DF2E68">
      <w:pPr>
        <w:pStyle w:val="Heading5"/>
        <w:rPr>
          <w:szCs w:val="20"/>
        </w:rPr>
      </w:pPr>
      <w:bookmarkStart w:id="170" w:name="_Toc442360699"/>
      <w:r>
        <w:t>Study EFC11569 – (Combo II)</w:t>
      </w:r>
      <w:bookmarkEnd w:id="170"/>
    </w:p>
    <w:p w:rsidR="00A4487F" w:rsidRPr="00BB32ED" w:rsidRDefault="00A4487F" w:rsidP="00EB1258">
      <w:r w:rsidRPr="00BB32ED">
        <w:t>A Randomised, Double Blind, Parallel Group Study to Evaluate the Efficacy and Safety of SAR236553/REGN727 Versus Ezetimibe in High Cardiovascular Risk Patients with Hypercholesterolaemia Not Adequately Controlled with Their Statin Therapy.</w:t>
      </w:r>
    </w:p>
    <w:p w:rsidR="00A4487F" w:rsidRDefault="00A4487F" w:rsidP="00DF2E68">
      <w:pPr>
        <w:pStyle w:val="Comment"/>
      </w:pPr>
      <w:r w:rsidRPr="00EB1258">
        <w:rPr>
          <w:b/>
        </w:rPr>
        <w:t>Comment:</w:t>
      </w:r>
      <w:r w:rsidR="00BB32ED">
        <w:t xml:space="preserve"> </w:t>
      </w:r>
      <w:r>
        <w:t xml:space="preserve">The CSR is based on the results of the first-step analysis of efficacy data up to </w:t>
      </w:r>
      <w:r w:rsidR="00067EB6">
        <w:t>Week</w:t>
      </w:r>
      <w:r>
        <w:t xml:space="preserve"> 52; and safety and other results up to the common cut-off date of 30 May 2014 (the date of the last patient’s Week 52 visit). The study is ongoing</w:t>
      </w:r>
      <w:r w:rsidR="008E6460">
        <w:t>:</w:t>
      </w:r>
      <w:r>
        <w:t xml:space="preserve"> the </w:t>
      </w:r>
      <w:proofErr w:type="gramStart"/>
      <w:r>
        <w:t>results of the second-step analysis of Week 104 efficacy endpoints and final safety</w:t>
      </w:r>
      <w:r w:rsidR="008E6460">
        <w:t>,</w:t>
      </w:r>
      <w:r>
        <w:t xml:space="preserve"> and other analyses is</w:t>
      </w:r>
      <w:proofErr w:type="gramEnd"/>
      <w:r>
        <w:t xml:space="preserve"> stated to be presented in a separate study report at a later time.</w:t>
      </w:r>
    </w:p>
    <w:p w:rsidR="00A4487F" w:rsidRDefault="00A4487F" w:rsidP="00DF2E68">
      <w:pPr>
        <w:pStyle w:val="Heading6"/>
      </w:pPr>
      <w:r>
        <w:lastRenderedPageBreak/>
        <w:t>Study design, objectives, locations and dates</w:t>
      </w:r>
    </w:p>
    <w:p w:rsidR="00A4487F" w:rsidRDefault="00A4487F" w:rsidP="00DF2E68">
      <w:r>
        <w:t>A randomised, double blind, parallel group, double dummy ezetimibe controlled, unbalanced (2:1 alirocumab:ezetimibe) multinational study conducted in 126 centres in 10 countries (Canada, Denmark, France, Hungary, Israel, Russia, South Africa, South Korea, USA and Ukraine) from August 2012 to May 2014 (cut-off date for first step analysis).</w:t>
      </w:r>
    </w:p>
    <w:p w:rsidR="00A4487F" w:rsidRDefault="00A4487F" w:rsidP="00DF2E68">
      <w:pPr>
        <w:pStyle w:val="ListBullet"/>
      </w:pPr>
      <w:r w:rsidRPr="00DF2E68">
        <w:t>Primary objective:</w:t>
      </w:r>
      <w:r>
        <w:t xml:space="preserve"> to demonstrate the reduction of LDL-C by alirocumab as add-on therapy to stable maximally tolerated daily statin in comparison with ezetimibe 10 mg daily after 24 weeks of treatment in patients with high cardiovascular risk</w:t>
      </w:r>
    </w:p>
    <w:p w:rsidR="00A4487F" w:rsidRDefault="00A4487F" w:rsidP="00DF2E68">
      <w:pPr>
        <w:pStyle w:val="ListBullet"/>
      </w:pPr>
      <w:r>
        <w:t>Secondary objectives: same as for Study EFC 11568.</w:t>
      </w:r>
    </w:p>
    <w:p w:rsidR="00A4487F" w:rsidRDefault="00A4487F" w:rsidP="00EB1258">
      <w:pPr>
        <w:pStyle w:val="FigureTitle"/>
      </w:pPr>
      <w:bookmarkStart w:id="171" w:name="_Toc442360428"/>
      <w:proofErr w:type="gramStart"/>
      <w:r>
        <w:t xml:space="preserve">Figure </w:t>
      </w:r>
      <w:r w:rsidR="002A1229">
        <w:t>19</w:t>
      </w:r>
      <w:r w:rsidR="00BB32ED">
        <w:t>.</w:t>
      </w:r>
      <w:proofErr w:type="gramEnd"/>
      <w:r w:rsidR="00380B77">
        <w:t xml:space="preserve"> </w:t>
      </w:r>
      <w:r>
        <w:t xml:space="preserve">Study EFC 15569: </w:t>
      </w:r>
      <w:r>
        <w:rPr>
          <w:rFonts w:cs="Arial-BoldMT"/>
          <w:bCs/>
        </w:rPr>
        <w:t>Study design</w:t>
      </w:r>
      <w:bookmarkEnd w:id="171"/>
    </w:p>
    <w:p w:rsidR="00A4487F" w:rsidRDefault="00A4487F" w:rsidP="00A4487F">
      <w:pPr>
        <w:autoSpaceDE w:val="0"/>
        <w:autoSpaceDN w:val="0"/>
        <w:adjustRightInd w:val="0"/>
        <w:jc w:val="both"/>
        <w:rPr>
          <w:szCs w:val="24"/>
        </w:rPr>
      </w:pPr>
      <w:r>
        <w:rPr>
          <w:noProof/>
          <w:lang w:eastAsia="en-AU"/>
        </w:rPr>
        <w:drawing>
          <wp:inline distT="0" distB="0" distL="0" distR="0" wp14:anchorId="241FA55A" wp14:editId="6D1736AC">
            <wp:extent cx="5654675" cy="3123565"/>
            <wp:effectExtent l="19050" t="19050" r="22225" b="19685"/>
            <wp:docPr id="24" name="Picture 24" descr="Figure 19. Study EFC 15569: Study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654675" cy="3123565"/>
                    </a:xfrm>
                    <a:prstGeom prst="rect">
                      <a:avLst/>
                    </a:prstGeom>
                    <a:noFill/>
                    <a:ln w="6350" cmpd="sng">
                      <a:solidFill>
                        <a:srgbClr val="000000"/>
                      </a:solidFill>
                      <a:miter lim="800000"/>
                      <a:headEnd/>
                      <a:tailEnd/>
                    </a:ln>
                    <a:effectLst/>
                  </pic:spPr>
                </pic:pic>
              </a:graphicData>
            </a:graphic>
          </wp:inline>
        </w:drawing>
      </w:r>
    </w:p>
    <w:p w:rsidR="00A4487F" w:rsidRDefault="00A4487F" w:rsidP="00DF2E68">
      <w:pPr>
        <w:pStyle w:val="Heading6"/>
      </w:pPr>
      <w:r>
        <w:t>Inclusion and exclusion criteria</w:t>
      </w:r>
    </w:p>
    <w:p w:rsidR="00A4487F" w:rsidRDefault="00A4487F" w:rsidP="00DF2E68">
      <w:r>
        <w:t>The target population was patients with high CV risk not at goal with their maximally tolerated statin therapy at stable dose for at least 4 week</w:t>
      </w:r>
      <w:r w:rsidR="00DF2E68">
        <w:t>s prior to the screening visit.</w:t>
      </w:r>
    </w:p>
    <w:p w:rsidR="00A4487F" w:rsidRDefault="00A4487F" w:rsidP="00DF2E68">
      <w:r>
        <w:t xml:space="preserve">The inclusion and exclusion criteria were the same as for Study </w:t>
      </w:r>
      <w:r w:rsidRPr="00DF2E68">
        <w:t>EFC 11568. See Section 18.6</w:t>
      </w:r>
      <w:r>
        <w:t xml:space="preserve"> for definitions of high CV risk and maxi</w:t>
      </w:r>
      <w:r w:rsidR="00DF2E68">
        <w:t>mally tolerated statin therapy.</w:t>
      </w:r>
    </w:p>
    <w:p w:rsidR="00A4487F" w:rsidRDefault="00A4487F" w:rsidP="00DF2E68">
      <w:pPr>
        <w:pStyle w:val="Heading6"/>
      </w:pPr>
      <w:r>
        <w:t>Study treatments</w:t>
      </w:r>
    </w:p>
    <w:p w:rsidR="00A4487F" w:rsidRDefault="00A4487F" w:rsidP="00A4487F">
      <w:pPr>
        <w:jc w:val="both"/>
      </w:pPr>
      <w:r>
        <w:t>Patients were randomised to 1 of the 2 arms, alirocumab or ezetimibe, in a 2:1 ratio, during the double-blind treatment period:</w:t>
      </w:r>
    </w:p>
    <w:p w:rsidR="00A4487F" w:rsidRDefault="00A4487F" w:rsidP="00DF2E68">
      <w:pPr>
        <w:pStyle w:val="ListBullet"/>
      </w:pPr>
      <w:r>
        <w:t>Alirocumab (+</w:t>
      </w:r>
      <w:r w:rsidR="00BB32ED">
        <w:t xml:space="preserve"> </w:t>
      </w:r>
      <w:r>
        <w:t>placebo for ezetimibe)</w:t>
      </w:r>
    </w:p>
    <w:p w:rsidR="00A4487F" w:rsidRDefault="00A4487F" w:rsidP="00DF2E68">
      <w:pPr>
        <w:pStyle w:val="ListBullet2"/>
      </w:pPr>
      <w:r>
        <w:t>75 mg alirocumab SC Q2W starting at Week 0 (randomisation) up to Week 12</w:t>
      </w:r>
    </w:p>
    <w:p w:rsidR="00A4487F" w:rsidRDefault="00A4487F" w:rsidP="00DF2E68">
      <w:pPr>
        <w:pStyle w:val="ListBullet2"/>
      </w:pPr>
      <w:r>
        <w:t xml:space="preserve">75 mg or 150 mg alirocumab SC Q2W (based on their Week 8 LDL-C level), starting at Week 12, and continuing up to Week 102, </w:t>
      </w:r>
      <w:r w:rsidR="00BB32ED">
        <w:t>that is,</w:t>
      </w:r>
      <w:r>
        <w:t xml:space="preserve"> 2 weeks before the end of the double-blind treatment period</w:t>
      </w:r>
    </w:p>
    <w:p w:rsidR="00A4487F" w:rsidRDefault="00A4487F" w:rsidP="00DF2E68">
      <w:pPr>
        <w:pStyle w:val="ListBullet"/>
      </w:pPr>
      <w:r>
        <w:t>Ezetimibe (+placebo for alirocumab)</w:t>
      </w:r>
    </w:p>
    <w:p w:rsidR="00A4487F" w:rsidRDefault="00A4487F" w:rsidP="00F26243">
      <w:pPr>
        <w:pStyle w:val="ListBullet2"/>
      </w:pPr>
      <w:r>
        <w:t>Ezetimibe 10 mg capsules once daily at approximately the same time of the day, with or without food from Week 0 to Week 104</w:t>
      </w:r>
    </w:p>
    <w:p w:rsidR="00A4487F" w:rsidRDefault="00A4487F" w:rsidP="00F26243">
      <w:r>
        <w:t xml:space="preserve">The up titration of alirocumab was based on the same criteria as for Study </w:t>
      </w:r>
      <w:r w:rsidRPr="00F26243">
        <w:t>EFC 11568</w:t>
      </w:r>
      <w:r w:rsidR="00F26243" w:rsidRPr="00F26243">
        <w:t>.</w:t>
      </w:r>
    </w:p>
    <w:p w:rsidR="00A4487F" w:rsidRDefault="00A4487F" w:rsidP="00F26243">
      <w:r>
        <w:lastRenderedPageBreak/>
        <w:t>All IMP injections were administered SC in the abdomen, thigh, or outer area of the upper arm Q2W, and it was recommended to rotate within an anatomical area or change the anatomical area bas</w:t>
      </w:r>
      <w:r w:rsidR="00F26243">
        <w:t>ed on the patient’s preference.</w:t>
      </w:r>
    </w:p>
    <w:p w:rsidR="00A4487F" w:rsidRDefault="00A4487F" w:rsidP="00F26243">
      <w:pPr>
        <w:pStyle w:val="Heading6"/>
      </w:pPr>
      <w:r>
        <w:t>Efficacy variables and outcomes</w:t>
      </w:r>
    </w:p>
    <w:p w:rsidR="00A4487F" w:rsidRDefault="00A4487F" w:rsidP="00A4487F">
      <w:pPr>
        <w:jc w:val="both"/>
      </w:pPr>
      <w:r>
        <w:t xml:space="preserve">The </w:t>
      </w:r>
      <w:r w:rsidRPr="00F26243">
        <w:t>primary efficacy outcome</w:t>
      </w:r>
      <w:r>
        <w:t xml:space="preserve"> was the percent change in LDL-C from baseline to Week 24 in the ITT population using all LDL-C values regardless of adherence to treatment (ITT population).</w:t>
      </w:r>
    </w:p>
    <w:p w:rsidR="00A4487F" w:rsidRDefault="00A4487F" w:rsidP="00F26243">
      <w:pPr>
        <w:pStyle w:val="Bullet1"/>
        <w:numPr>
          <w:ilvl w:val="0"/>
          <w:numId w:val="0"/>
        </w:numPr>
        <w:jc w:val="both"/>
      </w:pPr>
      <w:r>
        <w:rPr>
          <w:kern w:val="16"/>
        </w:rPr>
        <w:t>The secondary outcomes were the same as for the previous studies.</w:t>
      </w:r>
    </w:p>
    <w:p w:rsidR="00A4487F" w:rsidRDefault="00A4487F" w:rsidP="00F26243">
      <w:pPr>
        <w:pStyle w:val="Heading6"/>
      </w:pPr>
      <w:r>
        <w:t>Randomisation and blinding methods</w:t>
      </w:r>
    </w:p>
    <w:p w:rsidR="00A4487F" w:rsidRPr="00F26243" w:rsidRDefault="00A4487F" w:rsidP="00F26243">
      <w:r>
        <w:t>Patients were randomised to receive alirocumab or ezetimibe during the double-blind, double-dummy study treatment period using a 2:1 ratio (alirocumab:</w:t>
      </w:r>
      <w:r w:rsidR="00BB32ED">
        <w:t xml:space="preserve"> </w:t>
      </w:r>
      <w:r>
        <w:t>ezetimibe), with permuted-block randomisation. Randomisation was stratified according to prior history of MI or ischaemic stroke (Yes/No), statin treatment (high intensity statin, as defined by atorvastatin 40 to 80 mg daily or rosuvastatin 20 to 40 mg daily; versus simvastatin whatever the daily dose, atorvastatin below 40 mg daily or rosuvastatin below 20 mg daily) and geographic region. The treatment kit numbers were allocated using the centralised treatment allocation system. For patients in the alirocumab treatment arm, the treatment kit allocated at Week 12 was based on their Week 8 LDL-C level following the up-titration rules (75 mg or 150 mg alirocumab based on the direct transfer of dat</w:t>
      </w:r>
      <w:r w:rsidR="00F26243">
        <w:t>a from the central laboratory).</w:t>
      </w:r>
    </w:p>
    <w:p w:rsidR="00A4487F" w:rsidRPr="007E0B77" w:rsidRDefault="00A4487F" w:rsidP="00F26243">
      <w:pPr>
        <w:rPr>
          <w:kern w:val="16"/>
        </w:rPr>
      </w:pPr>
      <w:r>
        <w:t xml:space="preserve">The IMPs were packaged in accordance with 2 randomised lists (1 for capsules and 1 for injections) of treatment kit numbers generated centrally by the </w:t>
      </w:r>
      <w:r w:rsidR="00BB32ED">
        <w:t>s</w:t>
      </w:r>
      <w:r>
        <w:t xml:space="preserve">ponsor. The study was double blind and double dummy - alirocumab and placebo for alirocumab were provided in identically matched AIs and packaged identically. All ezetimibe double-blind treatment kit boxes, either ezetimibe 10 mg or placebo for </w:t>
      </w:r>
      <w:proofErr w:type="gramStart"/>
      <w:r>
        <w:t>ezetimibe,</w:t>
      </w:r>
      <w:proofErr w:type="gramEnd"/>
      <w:r>
        <w:t xml:space="preserve"> had the same appearance and feel and were labelled </w:t>
      </w:r>
      <w:r w:rsidRPr="007E0B77">
        <w:t>with a double-blind label.</w:t>
      </w:r>
    </w:p>
    <w:p w:rsidR="00A4487F" w:rsidRPr="007E0B77" w:rsidRDefault="00A4487F" w:rsidP="00F26243">
      <w:pPr>
        <w:pStyle w:val="Heading6"/>
      </w:pPr>
      <w:r w:rsidRPr="007E0B77">
        <w:t>Analysis populations</w:t>
      </w:r>
    </w:p>
    <w:p w:rsidR="00A4487F" w:rsidRPr="007E0B77" w:rsidRDefault="00A4487F" w:rsidP="00F26243">
      <w:r w:rsidRPr="007E0B77">
        <w:t>The definitions were the same as for Study EFC 11568.</w:t>
      </w:r>
    </w:p>
    <w:p w:rsidR="00A4487F" w:rsidRDefault="00A4487F" w:rsidP="00380B77">
      <w:pPr>
        <w:pStyle w:val="Tabletitle"/>
        <w:rPr>
          <w:rFonts w:cs="Arial-BoldMT"/>
        </w:rPr>
      </w:pPr>
      <w:bookmarkStart w:id="172" w:name="_Toc442360526"/>
      <w:proofErr w:type="gramStart"/>
      <w:r w:rsidRPr="007E0B77">
        <w:t xml:space="preserve">Table </w:t>
      </w:r>
      <w:r w:rsidR="000C4D51">
        <w:t>25.</w:t>
      </w:r>
      <w:proofErr w:type="gramEnd"/>
      <w:r w:rsidR="003204A6" w:rsidRPr="007E0B77">
        <w:rPr>
          <w:noProof/>
        </w:rPr>
        <w:t xml:space="preserve"> </w:t>
      </w:r>
      <w:r w:rsidRPr="007E0B77">
        <w:t xml:space="preserve">Study EFC 11569: </w:t>
      </w:r>
      <w:r w:rsidRPr="007E0B77">
        <w:rPr>
          <w:rFonts w:cs="Arial-BoldMT"/>
          <w:bCs/>
        </w:rPr>
        <w:t>Analysis populations</w:t>
      </w:r>
      <w:bookmarkEnd w:id="172"/>
    </w:p>
    <w:tbl>
      <w:tblPr>
        <w:tblStyle w:val="TableTGAblue"/>
        <w:tblW w:w="0" w:type="auto"/>
        <w:tblLook w:val="04A0" w:firstRow="1" w:lastRow="0" w:firstColumn="1" w:lastColumn="0" w:noHBand="0" w:noVBand="1"/>
      </w:tblPr>
      <w:tblGrid>
        <w:gridCol w:w="3402"/>
        <w:gridCol w:w="1701"/>
        <w:gridCol w:w="1701"/>
        <w:gridCol w:w="1701"/>
      </w:tblGrid>
      <w:tr w:rsidR="00A4487F" w:rsidRPr="00BB32ED" w:rsidTr="00E8310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402" w:type="dxa"/>
          </w:tcPr>
          <w:p w:rsidR="00A4487F" w:rsidRPr="00EB1258" w:rsidRDefault="00A4487F" w:rsidP="00EB1258">
            <w:pPr>
              <w:rPr>
                <w:sz w:val="20"/>
                <w:szCs w:val="20"/>
              </w:rPr>
            </w:pPr>
          </w:p>
        </w:tc>
        <w:tc>
          <w:tcPr>
            <w:tcW w:w="1701" w:type="dxa"/>
            <w:shd w:val="clear" w:color="auto" w:fill="006DA7" w:themeFill="accent3"/>
            <w:hideMark/>
          </w:tcPr>
          <w:p w:rsidR="00A4487F" w:rsidRPr="00EB1258" w:rsidRDefault="00A4487F" w:rsidP="00EB1258">
            <w:pPr>
              <w:cnfStyle w:val="100000000000" w:firstRow="1" w:lastRow="0" w:firstColumn="0" w:lastColumn="0" w:oddVBand="0" w:evenVBand="0" w:oddHBand="0" w:evenHBand="0" w:firstRowFirstColumn="0" w:firstRowLastColumn="0" w:lastRowFirstColumn="0" w:lastRowLastColumn="0"/>
              <w:rPr>
                <w:sz w:val="20"/>
                <w:szCs w:val="20"/>
              </w:rPr>
            </w:pPr>
            <w:r w:rsidRPr="00EB1258">
              <w:rPr>
                <w:sz w:val="20"/>
                <w:szCs w:val="20"/>
              </w:rPr>
              <w:t>Ezetimibe</w:t>
            </w:r>
          </w:p>
          <w:p w:rsidR="00A4487F" w:rsidRPr="00EB1258" w:rsidRDefault="00A4487F" w:rsidP="00EB1258">
            <w:pPr>
              <w:cnfStyle w:val="100000000000" w:firstRow="1" w:lastRow="0" w:firstColumn="0" w:lastColumn="0" w:oddVBand="0" w:evenVBand="0" w:oddHBand="0" w:evenHBand="0" w:firstRowFirstColumn="0" w:firstRowLastColumn="0" w:lastRowFirstColumn="0" w:lastRowLastColumn="0"/>
              <w:rPr>
                <w:sz w:val="20"/>
                <w:szCs w:val="20"/>
              </w:rPr>
            </w:pPr>
            <w:r w:rsidRPr="00EB1258">
              <w:rPr>
                <w:sz w:val="20"/>
                <w:szCs w:val="20"/>
              </w:rPr>
              <w:t>10 mg</w:t>
            </w:r>
          </w:p>
        </w:tc>
        <w:tc>
          <w:tcPr>
            <w:tcW w:w="1701" w:type="dxa"/>
            <w:hideMark/>
          </w:tcPr>
          <w:p w:rsidR="00A4487F" w:rsidRPr="00EB1258" w:rsidRDefault="00A4487F" w:rsidP="00EB1258">
            <w:pPr>
              <w:cnfStyle w:val="100000000000" w:firstRow="1" w:lastRow="0" w:firstColumn="0" w:lastColumn="0" w:oddVBand="0" w:evenVBand="0" w:oddHBand="0" w:evenHBand="0" w:firstRowFirstColumn="0" w:firstRowLastColumn="0" w:lastRowFirstColumn="0" w:lastRowLastColumn="0"/>
              <w:rPr>
                <w:sz w:val="20"/>
                <w:szCs w:val="20"/>
              </w:rPr>
            </w:pPr>
            <w:r w:rsidRPr="00EB1258">
              <w:rPr>
                <w:sz w:val="20"/>
                <w:szCs w:val="20"/>
              </w:rPr>
              <w:t>Alirocumab</w:t>
            </w:r>
          </w:p>
          <w:p w:rsidR="00A4487F" w:rsidRPr="00EB1258" w:rsidRDefault="00A4487F" w:rsidP="00EB1258">
            <w:pPr>
              <w:cnfStyle w:val="100000000000" w:firstRow="1" w:lastRow="0" w:firstColumn="0" w:lastColumn="0" w:oddVBand="0" w:evenVBand="0" w:oddHBand="0" w:evenHBand="0" w:firstRowFirstColumn="0" w:firstRowLastColumn="0" w:lastRowFirstColumn="0" w:lastRowLastColumn="0"/>
              <w:rPr>
                <w:sz w:val="20"/>
                <w:szCs w:val="20"/>
              </w:rPr>
            </w:pPr>
            <w:r w:rsidRPr="00EB1258">
              <w:rPr>
                <w:sz w:val="20"/>
                <w:szCs w:val="20"/>
              </w:rPr>
              <w:t>75 Q2W/</w:t>
            </w:r>
          </w:p>
          <w:p w:rsidR="00A4487F" w:rsidRPr="00EB1258" w:rsidRDefault="00A4487F" w:rsidP="00EB1258">
            <w:pPr>
              <w:cnfStyle w:val="100000000000" w:firstRow="1" w:lastRow="0" w:firstColumn="0" w:lastColumn="0" w:oddVBand="0" w:evenVBand="0" w:oddHBand="0" w:evenHBand="0" w:firstRowFirstColumn="0" w:firstRowLastColumn="0" w:lastRowFirstColumn="0" w:lastRowLastColumn="0"/>
              <w:rPr>
                <w:sz w:val="20"/>
                <w:szCs w:val="20"/>
              </w:rPr>
            </w:pPr>
            <w:r w:rsidRPr="00EB1258">
              <w:rPr>
                <w:sz w:val="20"/>
                <w:szCs w:val="20"/>
              </w:rPr>
              <w:t>Up150 Q2W</w:t>
            </w:r>
          </w:p>
        </w:tc>
        <w:tc>
          <w:tcPr>
            <w:tcW w:w="1701" w:type="dxa"/>
            <w:hideMark/>
          </w:tcPr>
          <w:p w:rsidR="00A4487F" w:rsidRPr="00EB1258" w:rsidRDefault="00A4487F" w:rsidP="00EB1258">
            <w:pPr>
              <w:cnfStyle w:val="100000000000" w:firstRow="1" w:lastRow="0" w:firstColumn="0" w:lastColumn="0" w:oddVBand="0" w:evenVBand="0" w:oddHBand="0" w:evenHBand="0" w:firstRowFirstColumn="0" w:firstRowLastColumn="0" w:lastRowFirstColumn="0" w:lastRowLastColumn="0"/>
              <w:rPr>
                <w:sz w:val="20"/>
                <w:szCs w:val="20"/>
              </w:rPr>
            </w:pPr>
            <w:r w:rsidRPr="00EB1258">
              <w:rPr>
                <w:sz w:val="20"/>
                <w:szCs w:val="20"/>
              </w:rPr>
              <w:t>All</w:t>
            </w:r>
          </w:p>
        </w:tc>
      </w:tr>
      <w:tr w:rsidR="00A4487F" w:rsidRPr="00BB32ED" w:rsidTr="00847DAB">
        <w:tc>
          <w:tcPr>
            <w:cnfStyle w:val="001000000000" w:firstRow="0" w:lastRow="0" w:firstColumn="1" w:lastColumn="0" w:oddVBand="0" w:evenVBand="0" w:oddHBand="0" w:evenHBand="0" w:firstRowFirstColumn="0" w:firstRowLastColumn="0" w:lastRowFirstColumn="0" w:lastRowLastColumn="0"/>
            <w:tcW w:w="3402" w:type="dxa"/>
            <w:hideMark/>
          </w:tcPr>
          <w:p w:rsidR="00A4487F" w:rsidRPr="00EB1258" w:rsidRDefault="00A4487F" w:rsidP="00EB1258">
            <w:pPr>
              <w:rPr>
                <w:sz w:val="20"/>
                <w:szCs w:val="20"/>
              </w:rPr>
            </w:pPr>
            <w:r w:rsidRPr="00EB1258">
              <w:rPr>
                <w:sz w:val="20"/>
                <w:szCs w:val="20"/>
              </w:rPr>
              <w:t>Randomised population</w:t>
            </w:r>
          </w:p>
        </w:tc>
        <w:tc>
          <w:tcPr>
            <w:tcW w:w="1701" w:type="dxa"/>
            <w:hideMark/>
          </w:tcPr>
          <w:p w:rsidR="00A4487F" w:rsidRPr="00EB1258" w:rsidRDefault="00A4487F" w:rsidP="00EB1258">
            <w:pPr>
              <w:cnfStyle w:val="000000000000" w:firstRow="0" w:lastRow="0" w:firstColumn="0" w:lastColumn="0" w:oddVBand="0" w:evenVBand="0" w:oddHBand="0" w:evenHBand="0" w:firstRowFirstColumn="0" w:firstRowLastColumn="0" w:lastRowFirstColumn="0" w:lastRowLastColumn="0"/>
              <w:rPr>
                <w:sz w:val="20"/>
                <w:szCs w:val="20"/>
              </w:rPr>
            </w:pPr>
            <w:r w:rsidRPr="00EB1258">
              <w:rPr>
                <w:sz w:val="20"/>
                <w:szCs w:val="20"/>
              </w:rPr>
              <w:t>241 (100%)</w:t>
            </w:r>
          </w:p>
        </w:tc>
        <w:tc>
          <w:tcPr>
            <w:tcW w:w="1701" w:type="dxa"/>
            <w:hideMark/>
          </w:tcPr>
          <w:p w:rsidR="00A4487F" w:rsidRPr="00EB1258" w:rsidRDefault="00A4487F" w:rsidP="00EB1258">
            <w:pPr>
              <w:cnfStyle w:val="000000000000" w:firstRow="0" w:lastRow="0" w:firstColumn="0" w:lastColumn="0" w:oddVBand="0" w:evenVBand="0" w:oddHBand="0" w:evenHBand="0" w:firstRowFirstColumn="0" w:firstRowLastColumn="0" w:lastRowFirstColumn="0" w:lastRowLastColumn="0"/>
              <w:rPr>
                <w:sz w:val="20"/>
                <w:szCs w:val="20"/>
              </w:rPr>
            </w:pPr>
            <w:r w:rsidRPr="00EB1258">
              <w:rPr>
                <w:sz w:val="20"/>
                <w:szCs w:val="20"/>
              </w:rPr>
              <w:t>479 (100%)</w:t>
            </w:r>
          </w:p>
        </w:tc>
        <w:tc>
          <w:tcPr>
            <w:tcW w:w="1701" w:type="dxa"/>
            <w:hideMark/>
          </w:tcPr>
          <w:p w:rsidR="00A4487F" w:rsidRPr="00EB1258" w:rsidRDefault="00A4487F" w:rsidP="00EB1258">
            <w:pPr>
              <w:cnfStyle w:val="000000000000" w:firstRow="0" w:lastRow="0" w:firstColumn="0" w:lastColumn="0" w:oddVBand="0" w:evenVBand="0" w:oddHBand="0" w:evenHBand="0" w:firstRowFirstColumn="0" w:firstRowLastColumn="0" w:lastRowFirstColumn="0" w:lastRowLastColumn="0"/>
              <w:rPr>
                <w:sz w:val="20"/>
                <w:szCs w:val="20"/>
              </w:rPr>
            </w:pPr>
            <w:r w:rsidRPr="00EB1258">
              <w:rPr>
                <w:sz w:val="20"/>
                <w:szCs w:val="20"/>
              </w:rPr>
              <w:t>720 (100%)</w:t>
            </w:r>
          </w:p>
        </w:tc>
      </w:tr>
      <w:tr w:rsidR="00A4487F" w:rsidRPr="00BB32ED" w:rsidTr="00847DAB">
        <w:tc>
          <w:tcPr>
            <w:cnfStyle w:val="001000000000" w:firstRow="0" w:lastRow="0" w:firstColumn="1" w:lastColumn="0" w:oddVBand="0" w:evenVBand="0" w:oddHBand="0" w:evenHBand="0" w:firstRowFirstColumn="0" w:firstRowLastColumn="0" w:lastRowFirstColumn="0" w:lastRowLastColumn="0"/>
            <w:tcW w:w="3402" w:type="dxa"/>
            <w:hideMark/>
          </w:tcPr>
          <w:p w:rsidR="00A4487F" w:rsidRPr="00EB1258" w:rsidRDefault="00A4487F" w:rsidP="00EB1258">
            <w:pPr>
              <w:rPr>
                <w:sz w:val="20"/>
                <w:szCs w:val="20"/>
              </w:rPr>
            </w:pPr>
            <w:r w:rsidRPr="00EB1258">
              <w:rPr>
                <w:sz w:val="20"/>
                <w:szCs w:val="20"/>
              </w:rPr>
              <w:t>Efficacy populations</w:t>
            </w:r>
          </w:p>
        </w:tc>
        <w:tc>
          <w:tcPr>
            <w:tcW w:w="1701" w:type="dxa"/>
          </w:tcPr>
          <w:p w:rsidR="00A4487F" w:rsidRPr="00EB1258" w:rsidRDefault="00A4487F" w:rsidP="00EB1258">
            <w:pPr>
              <w:cnfStyle w:val="000000000000" w:firstRow="0" w:lastRow="0" w:firstColumn="0" w:lastColumn="0" w:oddVBand="0" w:evenVBand="0" w:oddHBand="0" w:evenHBand="0" w:firstRowFirstColumn="0" w:firstRowLastColumn="0" w:lastRowFirstColumn="0" w:lastRowLastColumn="0"/>
              <w:rPr>
                <w:sz w:val="20"/>
                <w:szCs w:val="20"/>
              </w:rPr>
            </w:pPr>
          </w:p>
        </w:tc>
        <w:tc>
          <w:tcPr>
            <w:tcW w:w="1701" w:type="dxa"/>
          </w:tcPr>
          <w:p w:rsidR="00A4487F" w:rsidRPr="00EB1258" w:rsidRDefault="00A4487F" w:rsidP="00EB1258">
            <w:pPr>
              <w:cnfStyle w:val="000000000000" w:firstRow="0" w:lastRow="0" w:firstColumn="0" w:lastColumn="0" w:oddVBand="0" w:evenVBand="0" w:oddHBand="0" w:evenHBand="0" w:firstRowFirstColumn="0" w:firstRowLastColumn="0" w:lastRowFirstColumn="0" w:lastRowLastColumn="0"/>
              <w:rPr>
                <w:sz w:val="20"/>
                <w:szCs w:val="20"/>
              </w:rPr>
            </w:pPr>
          </w:p>
        </w:tc>
        <w:tc>
          <w:tcPr>
            <w:tcW w:w="1701" w:type="dxa"/>
          </w:tcPr>
          <w:p w:rsidR="00A4487F" w:rsidRPr="00EB1258" w:rsidRDefault="00A4487F" w:rsidP="00EB1258">
            <w:pPr>
              <w:cnfStyle w:val="000000000000" w:firstRow="0" w:lastRow="0" w:firstColumn="0" w:lastColumn="0" w:oddVBand="0" w:evenVBand="0" w:oddHBand="0" w:evenHBand="0" w:firstRowFirstColumn="0" w:firstRowLastColumn="0" w:lastRowFirstColumn="0" w:lastRowLastColumn="0"/>
              <w:rPr>
                <w:sz w:val="20"/>
                <w:szCs w:val="20"/>
              </w:rPr>
            </w:pPr>
          </w:p>
        </w:tc>
      </w:tr>
      <w:tr w:rsidR="00A4487F" w:rsidRPr="00BB32ED" w:rsidTr="00847DAB">
        <w:tc>
          <w:tcPr>
            <w:cnfStyle w:val="001000000000" w:firstRow="0" w:lastRow="0" w:firstColumn="1" w:lastColumn="0" w:oddVBand="0" w:evenVBand="0" w:oddHBand="0" w:evenHBand="0" w:firstRowFirstColumn="0" w:firstRowLastColumn="0" w:lastRowFirstColumn="0" w:lastRowLastColumn="0"/>
            <w:tcW w:w="3402" w:type="dxa"/>
            <w:hideMark/>
          </w:tcPr>
          <w:p w:rsidR="00A4487F" w:rsidRPr="00EB1258" w:rsidRDefault="00A4487F" w:rsidP="00EB1258">
            <w:pPr>
              <w:rPr>
                <w:sz w:val="20"/>
                <w:szCs w:val="20"/>
              </w:rPr>
            </w:pPr>
            <w:r w:rsidRPr="00EB1258">
              <w:rPr>
                <w:sz w:val="20"/>
                <w:szCs w:val="20"/>
              </w:rPr>
              <w:t>Intent-to-Treat (ITT)</w:t>
            </w:r>
          </w:p>
        </w:tc>
        <w:tc>
          <w:tcPr>
            <w:tcW w:w="1701" w:type="dxa"/>
            <w:hideMark/>
          </w:tcPr>
          <w:p w:rsidR="00A4487F" w:rsidRPr="00EB1258" w:rsidRDefault="00A4487F" w:rsidP="00EB1258">
            <w:pPr>
              <w:cnfStyle w:val="000000000000" w:firstRow="0" w:lastRow="0" w:firstColumn="0" w:lastColumn="0" w:oddVBand="0" w:evenVBand="0" w:oddHBand="0" w:evenHBand="0" w:firstRowFirstColumn="0" w:firstRowLastColumn="0" w:lastRowFirstColumn="0" w:lastRowLastColumn="0"/>
              <w:rPr>
                <w:sz w:val="20"/>
                <w:szCs w:val="20"/>
              </w:rPr>
            </w:pPr>
            <w:r w:rsidRPr="00EB1258">
              <w:rPr>
                <w:sz w:val="20"/>
                <w:szCs w:val="20"/>
              </w:rPr>
              <w:t>240 (99.6%)</w:t>
            </w:r>
          </w:p>
        </w:tc>
        <w:tc>
          <w:tcPr>
            <w:tcW w:w="1701" w:type="dxa"/>
            <w:hideMark/>
          </w:tcPr>
          <w:p w:rsidR="00A4487F" w:rsidRPr="00EB1258" w:rsidRDefault="00A4487F" w:rsidP="00EB1258">
            <w:pPr>
              <w:cnfStyle w:val="000000000000" w:firstRow="0" w:lastRow="0" w:firstColumn="0" w:lastColumn="0" w:oddVBand="0" w:evenVBand="0" w:oddHBand="0" w:evenHBand="0" w:firstRowFirstColumn="0" w:firstRowLastColumn="0" w:lastRowFirstColumn="0" w:lastRowLastColumn="0"/>
              <w:rPr>
                <w:sz w:val="20"/>
                <w:szCs w:val="20"/>
              </w:rPr>
            </w:pPr>
            <w:r w:rsidRPr="00EB1258">
              <w:rPr>
                <w:sz w:val="20"/>
                <w:szCs w:val="20"/>
              </w:rPr>
              <w:t>467 (97.5%)</w:t>
            </w:r>
          </w:p>
        </w:tc>
        <w:tc>
          <w:tcPr>
            <w:tcW w:w="1701" w:type="dxa"/>
            <w:hideMark/>
          </w:tcPr>
          <w:p w:rsidR="00A4487F" w:rsidRPr="00EB1258" w:rsidRDefault="00A4487F" w:rsidP="00EB1258">
            <w:pPr>
              <w:cnfStyle w:val="000000000000" w:firstRow="0" w:lastRow="0" w:firstColumn="0" w:lastColumn="0" w:oddVBand="0" w:evenVBand="0" w:oddHBand="0" w:evenHBand="0" w:firstRowFirstColumn="0" w:firstRowLastColumn="0" w:lastRowFirstColumn="0" w:lastRowLastColumn="0"/>
              <w:rPr>
                <w:sz w:val="20"/>
                <w:szCs w:val="20"/>
              </w:rPr>
            </w:pPr>
            <w:r w:rsidRPr="00EB1258">
              <w:rPr>
                <w:sz w:val="20"/>
                <w:szCs w:val="20"/>
              </w:rPr>
              <w:t>707 (98.2%)</w:t>
            </w:r>
          </w:p>
        </w:tc>
      </w:tr>
      <w:tr w:rsidR="00A4487F" w:rsidRPr="00BB32ED" w:rsidTr="00847DAB">
        <w:tc>
          <w:tcPr>
            <w:cnfStyle w:val="001000000000" w:firstRow="0" w:lastRow="0" w:firstColumn="1" w:lastColumn="0" w:oddVBand="0" w:evenVBand="0" w:oddHBand="0" w:evenHBand="0" w:firstRowFirstColumn="0" w:firstRowLastColumn="0" w:lastRowFirstColumn="0" w:lastRowLastColumn="0"/>
            <w:tcW w:w="3402" w:type="dxa"/>
            <w:hideMark/>
          </w:tcPr>
          <w:p w:rsidR="00A4487F" w:rsidRPr="00EB1258" w:rsidRDefault="00A4487F" w:rsidP="00EB1258">
            <w:pPr>
              <w:rPr>
                <w:sz w:val="20"/>
                <w:szCs w:val="20"/>
              </w:rPr>
            </w:pPr>
            <w:r w:rsidRPr="00EB1258">
              <w:rPr>
                <w:sz w:val="20"/>
                <w:szCs w:val="20"/>
              </w:rPr>
              <w:t>Modified Intent-to-Treat (mITT)</w:t>
            </w:r>
          </w:p>
        </w:tc>
        <w:tc>
          <w:tcPr>
            <w:tcW w:w="1701" w:type="dxa"/>
            <w:hideMark/>
          </w:tcPr>
          <w:p w:rsidR="00A4487F" w:rsidRPr="00EB1258" w:rsidRDefault="00A4487F" w:rsidP="00EB1258">
            <w:pPr>
              <w:cnfStyle w:val="000000000000" w:firstRow="0" w:lastRow="0" w:firstColumn="0" w:lastColumn="0" w:oddVBand="0" w:evenVBand="0" w:oddHBand="0" w:evenHBand="0" w:firstRowFirstColumn="0" w:firstRowLastColumn="0" w:lastRowFirstColumn="0" w:lastRowLastColumn="0"/>
              <w:rPr>
                <w:sz w:val="20"/>
                <w:szCs w:val="20"/>
              </w:rPr>
            </w:pPr>
            <w:r w:rsidRPr="00EB1258">
              <w:rPr>
                <w:sz w:val="20"/>
                <w:szCs w:val="20"/>
              </w:rPr>
              <w:t>235 (97.5%)</w:t>
            </w:r>
          </w:p>
        </w:tc>
        <w:tc>
          <w:tcPr>
            <w:tcW w:w="1701" w:type="dxa"/>
            <w:hideMark/>
          </w:tcPr>
          <w:p w:rsidR="00A4487F" w:rsidRPr="00EB1258" w:rsidRDefault="00A4487F" w:rsidP="00EB1258">
            <w:pPr>
              <w:cnfStyle w:val="000000000000" w:firstRow="0" w:lastRow="0" w:firstColumn="0" w:lastColumn="0" w:oddVBand="0" w:evenVBand="0" w:oddHBand="0" w:evenHBand="0" w:firstRowFirstColumn="0" w:firstRowLastColumn="0" w:lastRowFirstColumn="0" w:lastRowLastColumn="0"/>
              <w:rPr>
                <w:sz w:val="20"/>
                <w:szCs w:val="20"/>
              </w:rPr>
            </w:pPr>
            <w:r w:rsidRPr="00EB1258">
              <w:rPr>
                <w:sz w:val="20"/>
                <w:szCs w:val="20"/>
              </w:rPr>
              <w:t>464 (96.9%)</w:t>
            </w:r>
          </w:p>
        </w:tc>
        <w:tc>
          <w:tcPr>
            <w:tcW w:w="1701" w:type="dxa"/>
            <w:hideMark/>
          </w:tcPr>
          <w:p w:rsidR="00A4487F" w:rsidRPr="00EB1258" w:rsidRDefault="00A4487F" w:rsidP="00EB1258">
            <w:pPr>
              <w:cnfStyle w:val="000000000000" w:firstRow="0" w:lastRow="0" w:firstColumn="0" w:lastColumn="0" w:oddVBand="0" w:evenVBand="0" w:oddHBand="0" w:evenHBand="0" w:firstRowFirstColumn="0" w:firstRowLastColumn="0" w:lastRowFirstColumn="0" w:lastRowLastColumn="0"/>
              <w:rPr>
                <w:sz w:val="20"/>
                <w:szCs w:val="20"/>
              </w:rPr>
            </w:pPr>
            <w:r w:rsidRPr="00EB1258">
              <w:rPr>
                <w:sz w:val="20"/>
                <w:szCs w:val="20"/>
              </w:rPr>
              <w:t>699 (97.1%)</w:t>
            </w:r>
          </w:p>
        </w:tc>
      </w:tr>
    </w:tbl>
    <w:p w:rsidR="00A4487F" w:rsidRDefault="00A4487F" w:rsidP="00F26243">
      <w:pPr>
        <w:pStyle w:val="Heading6"/>
        <w:rPr>
          <w:szCs w:val="24"/>
        </w:rPr>
      </w:pPr>
      <w:r>
        <w:t>Sample size</w:t>
      </w:r>
    </w:p>
    <w:p w:rsidR="00A4487F" w:rsidRDefault="00A4487F" w:rsidP="00F26243">
      <w:r>
        <w:t>A total sample size of 96 patients (64 in alirocumab and 32 in ezetimibe) has 95% power to detect a difference in mean percent change in LDL-C of 20% with a 0.05 two-sided significance level and assuming a common SD of 25% and all these 96 patients having an evaluable primary endpoi</w:t>
      </w:r>
      <w:r w:rsidR="00F26243">
        <w:t>nt.</w:t>
      </w:r>
    </w:p>
    <w:p w:rsidR="00A4487F" w:rsidRDefault="00A4487F" w:rsidP="00F26243">
      <w:r>
        <w:t xml:space="preserve">The sample size was increased to assess the safety of alirocumab. In order to have at least 316 patients on alirocumab treated for 12 months in this study, and assuming a dropout rate of 10% over the first </w:t>
      </w:r>
      <w:r w:rsidR="00BB32ED">
        <w:t>3 month</w:t>
      </w:r>
      <w:r>
        <w:t xml:space="preserve"> period and a dropout rate of 20% over the remaining </w:t>
      </w:r>
      <w:r w:rsidR="004800A8">
        <w:t>9 month</w:t>
      </w:r>
      <w:r>
        <w:t xml:space="preserve"> period, the </w:t>
      </w:r>
      <w:r>
        <w:lastRenderedPageBreak/>
        <w:t>final total sample size was increased and rounded to 660 with a randomisation ratio of 2:1 (al</w:t>
      </w:r>
      <w:r w:rsidR="00F26243">
        <w:t>irocumab: 440, ezetimibe: 220).</w:t>
      </w:r>
    </w:p>
    <w:p w:rsidR="00A4487F" w:rsidRDefault="00A4487F" w:rsidP="00F26243">
      <w:pPr>
        <w:pStyle w:val="Heading6"/>
      </w:pPr>
      <w:r>
        <w:t>Statistical methods</w:t>
      </w:r>
    </w:p>
    <w:p w:rsidR="00A4487F" w:rsidRDefault="00F26243" w:rsidP="00F26243">
      <w:proofErr w:type="gramStart"/>
      <w:r>
        <w:t>Same as for Study EFX 11569.</w:t>
      </w:r>
      <w:proofErr w:type="gramEnd"/>
    </w:p>
    <w:p w:rsidR="00A4487F" w:rsidRDefault="00A4487F" w:rsidP="00F26243">
      <w:pPr>
        <w:pStyle w:val="Heading6"/>
      </w:pPr>
      <w:r>
        <w:t>Participant flow</w:t>
      </w:r>
    </w:p>
    <w:p w:rsidR="00A4487F" w:rsidRDefault="00A4487F" w:rsidP="00CF2F24">
      <w:pPr>
        <w:pStyle w:val="Tabletitle"/>
        <w:spacing w:before="0" w:after="0"/>
      </w:pPr>
      <w:bookmarkStart w:id="173" w:name="_Toc442360527"/>
      <w:proofErr w:type="gramStart"/>
      <w:r w:rsidRPr="00BB32ED">
        <w:t>Table</w:t>
      </w:r>
      <w:r w:rsidR="00BB32ED">
        <w:t xml:space="preserve"> 2</w:t>
      </w:r>
      <w:r w:rsidR="000C4D51">
        <w:t>6</w:t>
      </w:r>
      <w:r w:rsidR="00BB32ED" w:rsidRPr="00BB32ED">
        <w:rPr>
          <w:noProof/>
        </w:rPr>
        <w:t>.</w:t>
      </w:r>
      <w:proofErr w:type="gramEnd"/>
      <w:r w:rsidR="003204A6" w:rsidRPr="00BB32ED">
        <w:t xml:space="preserve"> </w:t>
      </w:r>
      <w:r w:rsidRPr="00BB32ED">
        <w:t xml:space="preserve">Study EFC 11569: </w:t>
      </w:r>
      <w:r w:rsidR="00BB32ED" w:rsidRPr="00EB1258">
        <w:rPr>
          <w:rFonts w:cs="Arial-BoldMT"/>
          <w:bCs/>
        </w:rPr>
        <w:t>p</w:t>
      </w:r>
      <w:r w:rsidRPr="00BB32ED">
        <w:rPr>
          <w:rFonts w:cs="Arial-BoldMT"/>
          <w:bCs/>
        </w:rPr>
        <w:t>atient disposition</w:t>
      </w:r>
      <w:bookmarkEnd w:id="173"/>
    </w:p>
    <w:tbl>
      <w:tblPr>
        <w:tblStyle w:val="TableTGAblue"/>
        <w:tblW w:w="9030" w:type="dxa"/>
        <w:tblLayout w:type="fixed"/>
        <w:tblLook w:val="04A0" w:firstRow="1" w:lastRow="0" w:firstColumn="1" w:lastColumn="0" w:noHBand="0" w:noVBand="1"/>
      </w:tblPr>
      <w:tblGrid>
        <w:gridCol w:w="5630"/>
        <w:gridCol w:w="1700"/>
        <w:gridCol w:w="1700"/>
      </w:tblGrid>
      <w:tr w:rsidR="00A4487F" w:rsidRPr="00BB32ED" w:rsidTr="000C4D51">
        <w:trPr>
          <w:cnfStyle w:val="100000000000" w:firstRow="1" w:lastRow="0" w:firstColumn="0" w:lastColumn="0" w:oddVBand="0" w:evenVBand="0" w:oddHBand="0" w:evenHBand="0" w:firstRowFirstColumn="0" w:firstRowLastColumn="0" w:lastRowFirstColumn="0" w:lastRowLastColumn="0"/>
          <w:cantSplit/>
          <w:trHeight w:val="283"/>
          <w:tblHeader/>
        </w:trPr>
        <w:tc>
          <w:tcPr>
            <w:cnfStyle w:val="001000000000" w:firstRow="0" w:lastRow="0" w:firstColumn="1" w:lastColumn="0" w:oddVBand="0" w:evenVBand="0" w:oddHBand="0" w:evenHBand="0" w:firstRowFirstColumn="0" w:firstRowLastColumn="0" w:lastRowFirstColumn="0" w:lastRowLastColumn="0"/>
            <w:tcW w:w="5634" w:type="dxa"/>
          </w:tcPr>
          <w:p w:rsidR="00A4487F" w:rsidRPr="00EB1258" w:rsidRDefault="00A4487F" w:rsidP="00EB1258">
            <w:pPr>
              <w:ind w:left="0" w:right="0"/>
              <w:rPr>
                <w:rFonts w:asciiTheme="minorHAnsi" w:hAnsiTheme="minorHAnsi"/>
                <w:sz w:val="20"/>
                <w:szCs w:val="20"/>
              </w:rPr>
            </w:pPr>
          </w:p>
        </w:tc>
        <w:tc>
          <w:tcPr>
            <w:tcW w:w="1701" w:type="dxa"/>
            <w:hideMark/>
          </w:tcPr>
          <w:p w:rsidR="00A4487F" w:rsidRPr="00EB1258" w:rsidRDefault="00A4487F" w:rsidP="00EB1258">
            <w:pPr>
              <w:ind w:left="0" w:right="0"/>
              <w:cnfStyle w:val="100000000000" w:firstRow="1" w:lastRow="0" w:firstColumn="0" w:lastColumn="0" w:oddVBand="0" w:evenVBand="0" w:oddHBand="0" w:evenHBand="0" w:firstRowFirstColumn="0" w:firstRowLastColumn="0" w:lastRowFirstColumn="0" w:lastRowLastColumn="0"/>
              <w:rPr>
                <w:rFonts w:asciiTheme="minorHAnsi" w:hAnsiTheme="minorHAnsi"/>
                <w:sz w:val="20"/>
                <w:szCs w:val="20"/>
              </w:rPr>
            </w:pPr>
            <w:r w:rsidRPr="00EB1258">
              <w:rPr>
                <w:rFonts w:asciiTheme="minorHAnsi" w:hAnsiTheme="minorHAnsi"/>
                <w:sz w:val="20"/>
                <w:szCs w:val="20"/>
              </w:rPr>
              <w:t>Ezetimibe 10mg</w:t>
            </w:r>
          </w:p>
          <w:p w:rsidR="00A4487F" w:rsidRPr="00EB1258" w:rsidRDefault="00A4487F" w:rsidP="00EB1258">
            <w:pPr>
              <w:ind w:left="0" w:right="0"/>
              <w:cnfStyle w:val="100000000000" w:firstRow="1" w:lastRow="0" w:firstColumn="0" w:lastColumn="0" w:oddVBand="0" w:evenVBand="0" w:oddHBand="0" w:evenHBand="0" w:firstRowFirstColumn="0" w:firstRowLastColumn="0" w:lastRowFirstColumn="0" w:lastRowLastColumn="0"/>
              <w:rPr>
                <w:rFonts w:asciiTheme="minorHAnsi" w:hAnsiTheme="minorHAnsi"/>
                <w:sz w:val="20"/>
                <w:szCs w:val="20"/>
              </w:rPr>
            </w:pPr>
            <w:r w:rsidRPr="00EB1258">
              <w:rPr>
                <w:rFonts w:asciiTheme="minorHAnsi" w:hAnsiTheme="minorHAnsi"/>
                <w:sz w:val="20"/>
                <w:szCs w:val="20"/>
              </w:rPr>
              <w:t>(N=241)</w:t>
            </w:r>
          </w:p>
        </w:tc>
        <w:tc>
          <w:tcPr>
            <w:tcW w:w="1701" w:type="dxa"/>
            <w:hideMark/>
          </w:tcPr>
          <w:p w:rsidR="00A4487F" w:rsidRPr="00EB1258" w:rsidRDefault="00A4487F" w:rsidP="00EB1258">
            <w:pPr>
              <w:ind w:left="0" w:right="0"/>
              <w:cnfStyle w:val="100000000000" w:firstRow="1" w:lastRow="0" w:firstColumn="0" w:lastColumn="0" w:oddVBand="0" w:evenVBand="0" w:oddHBand="0" w:evenHBand="0" w:firstRowFirstColumn="0" w:firstRowLastColumn="0" w:lastRowFirstColumn="0" w:lastRowLastColumn="0"/>
              <w:rPr>
                <w:rFonts w:asciiTheme="minorHAnsi" w:hAnsiTheme="minorHAnsi"/>
                <w:sz w:val="20"/>
                <w:szCs w:val="20"/>
              </w:rPr>
            </w:pPr>
            <w:r w:rsidRPr="00EB1258">
              <w:rPr>
                <w:rFonts w:asciiTheme="minorHAnsi" w:hAnsiTheme="minorHAnsi"/>
                <w:sz w:val="20"/>
                <w:szCs w:val="20"/>
              </w:rPr>
              <w:t>Alirocumab</w:t>
            </w:r>
          </w:p>
          <w:p w:rsidR="00A4487F" w:rsidRPr="00EB1258" w:rsidRDefault="00A4487F" w:rsidP="00EB1258">
            <w:pPr>
              <w:ind w:left="0" w:right="0"/>
              <w:cnfStyle w:val="100000000000" w:firstRow="1" w:lastRow="0" w:firstColumn="0" w:lastColumn="0" w:oddVBand="0" w:evenVBand="0" w:oddHBand="0" w:evenHBand="0" w:firstRowFirstColumn="0" w:firstRowLastColumn="0" w:lastRowFirstColumn="0" w:lastRowLastColumn="0"/>
              <w:rPr>
                <w:rFonts w:asciiTheme="minorHAnsi" w:hAnsiTheme="minorHAnsi"/>
                <w:sz w:val="20"/>
                <w:szCs w:val="20"/>
              </w:rPr>
            </w:pPr>
            <w:r w:rsidRPr="00EB1258">
              <w:rPr>
                <w:rFonts w:asciiTheme="minorHAnsi" w:hAnsiTheme="minorHAnsi"/>
                <w:sz w:val="20"/>
                <w:szCs w:val="20"/>
              </w:rPr>
              <w:t>75 Q2W/Up150</w:t>
            </w:r>
          </w:p>
          <w:p w:rsidR="00A4487F" w:rsidRPr="00EB1258" w:rsidRDefault="00A4487F" w:rsidP="00EB1258">
            <w:pPr>
              <w:ind w:left="0" w:right="0"/>
              <w:cnfStyle w:val="100000000000" w:firstRow="1" w:lastRow="0" w:firstColumn="0" w:lastColumn="0" w:oddVBand="0" w:evenVBand="0" w:oddHBand="0" w:evenHBand="0" w:firstRowFirstColumn="0" w:firstRowLastColumn="0" w:lastRowFirstColumn="0" w:lastRowLastColumn="0"/>
              <w:rPr>
                <w:rFonts w:asciiTheme="minorHAnsi" w:hAnsiTheme="minorHAnsi"/>
                <w:sz w:val="20"/>
                <w:szCs w:val="20"/>
              </w:rPr>
            </w:pPr>
            <w:r w:rsidRPr="00EB1258">
              <w:rPr>
                <w:rFonts w:asciiTheme="minorHAnsi" w:hAnsiTheme="minorHAnsi"/>
                <w:sz w:val="20"/>
                <w:szCs w:val="20"/>
              </w:rPr>
              <w:t>Q2W</w:t>
            </w:r>
          </w:p>
          <w:p w:rsidR="00A4487F" w:rsidRPr="00EB1258" w:rsidRDefault="00A4487F" w:rsidP="00EB1258">
            <w:pPr>
              <w:ind w:left="0" w:right="0"/>
              <w:cnfStyle w:val="100000000000" w:firstRow="1" w:lastRow="0" w:firstColumn="0" w:lastColumn="0" w:oddVBand="0" w:evenVBand="0" w:oddHBand="0" w:evenHBand="0" w:firstRowFirstColumn="0" w:firstRowLastColumn="0" w:lastRowFirstColumn="0" w:lastRowLastColumn="0"/>
              <w:rPr>
                <w:rFonts w:asciiTheme="minorHAnsi" w:hAnsiTheme="minorHAnsi"/>
                <w:sz w:val="20"/>
                <w:szCs w:val="20"/>
              </w:rPr>
            </w:pPr>
            <w:r w:rsidRPr="00EB1258">
              <w:rPr>
                <w:rFonts w:asciiTheme="minorHAnsi" w:hAnsiTheme="minorHAnsi"/>
                <w:sz w:val="20"/>
                <w:szCs w:val="20"/>
              </w:rPr>
              <w:t>(N=479)</w:t>
            </w:r>
          </w:p>
        </w:tc>
      </w:tr>
      <w:tr w:rsidR="00A4487F" w:rsidRPr="00BB32ED" w:rsidTr="00847DAB">
        <w:trPr>
          <w:trHeight w:val="227"/>
        </w:trPr>
        <w:tc>
          <w:tcPr>
            <w:cnfStyle w:val="001000000000" w:firstRow="0" w:lastRow="0" w:firstColumn="1" w:lastColumn="0" w:oddVBand="0" w:evenVBand="0" w:oddHBand="0" w:evenHBand="0" w:firstRowFirstColumn="0" w:firstRowLastColumn="0" w:lastRowFirstColumn="0" w:lastRowLastColumn="0"/>
            <w:tcW w:w="5634" w:type="dxa"/>
            <w:hideMark/>
          </w:tcPr>
          <w:p w:rsidR="00A4487F" w:rsidRPr="00EB1258" w:rsidRDefault="00A4487F" w:rsidP="00EB1258">
            <w:pPr>
              <w:ind w:left="0" w:right="0"/>
              <w:rPr>
                <w:rFonts w:asciiTheme="minorHAnsi" w:hAnsiTheme="minorHAnsi"/>
                <w:sz w:val="20"/>
                <w:szCs w:val="20"/>
              </w:rPr>
            </w:pPr>
            <w:r w:rsidRPr="00EB1258">
              <w:rPr>
                <w:rFonts w:asciiTheme="minorHAnsi" w:hAnsiTheme="minorHAnsi"/>
                <w:sz w:val="20"/>
                <w:szCs w:val="20"/>
              </w:rPr>
              <w:t>Randomised but not treated</w:t>
            </w:r>
          </w:p>
        </w:tc>
        <w:tc>
          <w:tcPr>
            <w:tcW w:w="1701" w:type="dxa"/>
            <w:hideMark/>
          </w:tcPr>
          <w:p w:rsidR="00A4487F" w:rsidRPr="00EB1258" w:rsidRDefault="00A4487F" w:rsidP="00EB1258">
            <w:pPr>
              <w:ind w:left="0" w:right="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EB1258">
              <w:rPr>
                <w:rFonts w:asciiTheme="minorHAnsi" w:hAnsiTheme="minorHAnsi"/>
                <w:sz w:val="20"/>
                <w:szCs w:val="20"/>
              </w:rPr>
              <w:t>0</w:t>
            </w:r>
          </w:p>
        </w:tc>
        <w:tc>
          <w:tcPr>
            <w:tcW w:w="1701" w:type="dxa"/>
            <w:hideMark/>
          </w:tcPr>
          <w:p w:rsidR="00A4487F" w:rsidRPr="00EB1258" w:rsidRDefault="00A4487F" w:rsidP="00EB1258">
            <w:pPr>
              <w:ind w:left="0" w:right="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EB1258">
              <w:rPr>
                <w:rFonts w:asciiTheme="minorHAnsi" w:hAnsiTheme="minorHAnsi"/>
                <w:sz w:val="20"/>
                <w:szCs w:val="20"/>
              </w:rPr>
              <w:t>0</w:t>
            </w:r>
          </w:p>
        </w:tc>
      </w:tr>
      <w:tr w:rsidR="00A4487F" w:rsidRPr="00BB32ED" w:rsidTr="00847DAB">
        <w:trPr>
          <w:trHeight w:val="227"/>
        </w:trPr>
        <w:tc>
          <w:tcPr>
            <w:cnfStyle w:val="001000000000" w:firstRow="0" w:lastRow="0" w:firstColumn="1" w:lastColumn="0" w:oddVBand="0" w:evenVBand="0" w:oddHBand="0" w:evenHBand="0" w:firstRowFirstColumn="0" w:firstRowLastColumn="0" w:lastRowFirstColumn="0" w:lastRowLastColumn="0"/>
            <w:tcW w:w="5634" w:type="dxa"/>
            <w:hideMark/>
          </w:tcPr>
          <w:p w:rsidR="00A4487F" w:rsidRPr="00EB1258" w:rsidRDefault="00A4487F" w:rsidP="00EB1258">
            <w:pPr>
              <w:ind w:left="0" w:right="0"/>
              <w:rPr>
                <w:rFonts w:asciiTheme="minorHAnsi" w:hAnsiTheme="minorHAnsi"/>
                <w:sz w:val="20"/>
                <w:szCs w:val="20"/>
              </w:rPr>
            </w:pPr>
            <w:r w:rsidRPr="00EB1258">
              <w:rPr>
                <w:rFonts w:asciiTheme="minorHAnsi" w:hAnsiTheme="minorHAnsi"/>
                <w:sz w:val="20"/>
                <w:szCs w:val="20"/>
              </w:rPr>
              <w:t>Randomised and treated</w:t>
            </w:r>
          </w:p>
        </w:tc>
        <w:tc>
          <w:tcPr>
            <w:tcW w:w="1701" w:type="dxa"/>
            <w:hideMark/>
          </w:tcPr>
          <w:p w:rsidR="00A4487F" w:rsidRPr="00EB1258" w:rsidRDefault="00A4487F" w:rsidP="00EB1258">
            <w:pPr>
              <w:ind w:left="0" w:right="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EB1258">
              <w:rPr>
                <w:rFonts w:asciiTheme="minorHAnsi" w:hAnsiTheme="minorHAnsi"/>
                <w:sz w:val="20"/>
                <w:szCs w:val="20"/>
              </w:rPr>
              <w:t>241 (100%)</w:t>
            </w:r>
          </w:p>
        </w:tc>
        <w:tc>
          <w:tcPr>
            <w:tcW w:w="1701" w:type="dxa"/>
            <w:hideMark/>
          </w:tcPr>
          <w:p w:rsidR="00A4487F" w:rsidRPr="00EB1258" w:rsidRDefault="00A4487F" w:rsidP="00EB1258">
            <w:pPr>
              <w:ind w:left="0" w:right="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EB1258">
              <w:rPr>
                <w:rFonts w:asciiTheme="minorHAnsi" w:hAnsiTheme="minorHAnsi"/>
                <w:sz w:val="20"/>
                <w:szCs w:val="20"/>
              </w:rPr>
              <w:t>479 (100%)</w:t>
            </w:r>
          </w:p>
        </w:tc>
      </w:tr>
      <w:tr w:rsidR="00A4487F" w:rsidRPr="00BB32ED" w:rsidTr="00847DAB">
        <w:trPr>
          <w:trHeight w:val="227"/>
        </w:trPr>
        <w:tc>
          <w:tcPr>
            <w:cnfStyle w:val="001000000000" w:firstRow="0" w:lastRow="0" w:firstColumn="1" w:lastColumn="0" w:oddVBand="0" w:evenVBand="0" w:oddHBand="0" w:evenHBand="0" w:firstRowFirstColumn="0" w:firstRowLastColumn="0" w:lastRowFirstColumn="0" w:lastRowLastColumn="0"/>
            <w:tcW w:w="5634" w:type="dxa"/>
            <w:hideMark/>
          </w:tcPr>
          <w:p w:rsidR="00A4487F" w:rsidRPr="00EB1258" w:rsidRDefault="00A4487F" w:rsidP="00EB1258">
            <w:pPr>
              <w:ind w:left="0" w:right="0"/>
              <w:rPr>
                <w:rFonts w:asciiTheme="minorHAnsi" w:hAnsiTheme="minorHAnsi"/>
                <w:sz w:val="20"/>
                <w:szCs w:val="20"/>
              </w:rPr>
            </w:pPr>
            <w:r w:rsidRPr="00EB1258">
              <w:rPr>
                <w:rFonts w:asciiTheme="minorHAnsi" w:hAnsiTheme="minorHAnsi"/>
                <w:sz w:val="20"/>
                <w:szCs w:val="20"/>
              </w:rPr>
              <w:t>Complete 24 months of double-blind treatment period (at least 102 weeks of exposure and visit W104 performed)</w:t>
            </w:r>
          </w:p>
        </w:tc>
        <w:tc>
          <w:tcPr>
            <w:tcW w:w="1701" w:type="dxa"/>
            <w:hideMark/>
          </w:tcPr>
          <w:p w:rsidR="00A4487F" w:rsidRPr="00EB1258" w:rsidRDefault="00A4487F" w:rsidP="00EB1258">
            <w:pPr>
              <w:ind w:left="0" w:right="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EB1258">
              <w:rPr>
                <w:rFonts w:asciiTheme="minorHAnsi" w:hAnsiTheme="minorHAnsi"/>
                <w:sz w:val="20"/>
                <w:szCs w:val="20"/>
              </w:rPr>
              <w:t>0</w:t>
            </w:r>
          </w:p>
        </w:tc>
        <w:tc>
          <w:tcPr>
            <w:tcW w:w="1701" w:type="dxa"/>
            <w:hideMark/>
          </w:tcPr>
          <w:p w:rsidR="00A4487F" w:rsidRPr="00EB1258" w:rsidRDefault="00A4487F" w:rsidP="00EB1258">
            <w:pPr>
              <w:ind w:left="0" w:right="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EB1258">
              <w:rPr>
                <w:rFonts w:asciiTheme="minorHAnsi" w:hAnsiTheme="minorHAnsi"/>
                <w:sz w:val="20"/>
                <w:szCs w:val="20"/>
              </w:rPr>
              <w:t>0</w:t>
            </w:r>
          </w:p>
        </w:tc>
      </w:tr>
      <w:tr w:rsidR="00A4487F" w:rsidRPr="00BB32ED" w:rsidTr="00847DAB">
        <w:trPr>
          <w:trHeight w:val="227"/>
        </w:trPr>
        <w:tc>
          <w:tcPr>
            <w:cnfStyle w:val="001000000000" w:firstRow="0" w:lastRow="0" w:firstColumn="1" w:lastColumn="0" w:oddVBand="0" w:evenVBand="0" w:oddHBand="0" w:evenHBand="0" w:firstRowFirstColumn="0" w:firstRowLastColumn="0" w:lastRowFirstColumn="0" w:lastRowLastColumn="0"/>
            <w:tcW w:w="5634" w:type="dxa"/>
            <w:hideMark/>
          </w:tcPr>
          <w:p w:rsidR="00A4487F" w:rsidRPr="00EB1258" w:rsidRDefault="00A4487F" w:rsidP="00EB1258">
            <w:pPr>
              <w:ind w:left="0" w:right="0"/>
              <w:rPr>
                <w:rFonts w:asciiTheme="minorHAnsi" w:hAnsiTheme="minorHAnsi"/>
                <w:sz w:val="20"/>
                <w:szCs w:val="20"/>
              </w:rPr>
            </w:pPr>
            <w:r w:rsidRPr="00EB1258">
              <w:rPr>
                <w:rFonts w:asciiTheme="minorHAnsi" w:hAnsiTheme="minorHAnsi"/>
                <w:sz w:val="20"/>
                <w:szCs w:val="20"/>
              </w:rPr>
              <w:t>Complete the study treatment period (as per CRF)</w:t>
            </w:r>
          </w:p>
        </w:tc>
        <w:tc>
          <w:tcPr>
            <w:tcW w:w="1701" w:type="dxa"/>
            <w:hideMark/>
          </w:tcPr>
          <w:p w:rsidR="00A4487F" w:rsidRPr="00EB1258" w:rsidRDefault="00A4487F" w:rsidP="00EB1258">
            <w:pPr>
              <w:ind w:left="0" w:right="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EB1258">
              <w:rPr>
                <w:rFonts w:asciiTheme="minorHAnsi" w:hAnsiTheme="minorHAnsi"/>
                <w:sz w:val="20"/>
                <w:szCs w:val="20"/>
              </w:rPr>
              <w:t>0</w:t>
            </w:r>
          </w:p>
        </w:tc>
        <w:tc>
          <w:tcPr>
            <w:tcW w:w="1701" w:type="dxa"/>
            <w:hideMark/>
          </w:tcPr>
          <w:p w:rsidR="00A4487F" w:rsidRPr="00EB1258" w:rsidRDefault="00A4487F" w:rsidP="00EB1258">
            <w:pPr>
              <w:ind w:left="0" w:right="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EB1258">
              <w:rPr>
                <w:rFonts w:asciiTheme="minorHAnsi" w:hAnsiTheme="minorHAnsi"/>
                <w:sz w:val="20"/>
                <w:szCs w:val="20"/>
              </w:rPr>
              <w:t>0</w:t>
            </w:r>
          </w:p>
        </w:tc>
      </w:tr>
      <w:tr w:rsidR="00A4487F" w:rsidRPr="00BB32ED" w:rsidTr="00847DAB">
        <w:trPr>
          <w:trHeight w:val="227"/>
        </w:trPr>
        <w:tc>
          <w:tcPr>
            <w:cnfStyle w:val="001000000000" w:firstRow="0" w:lastRow="0" w:firstColumn="1" w:lastColumn="0" w:oddVBand="0" w:evenVBand="0" w:oddHBand="0" w:evenHBand="0" w:firstRowFirstColumn="0" w:firstRowLastColumn="0" w:lastRowFirstColumn="0" w:lastRowLastColumn="0"/>
            <w:tcW w:w="5634" w:type="dxa"/>
            <w:hideMark/>
          </w:tcPr>
          <w:p w:rsidR="00A4487F" w:rsidRPr="00EB1258" w:rsidRDefault="00A4487F" w:rsidP="00EB1258">
            <w:pPr>
              <w:ind w:left="0" w:right="0"/>
              <w:rPr>
                <w:rFonts w:asciiTheme="minorHAnsi" w:hAnsiTheme="minorHAnsi"/>
                <w:sz w:val="20"/>
                <w:szCs w:val="20"/>
              </w:rPr>
            </w:pPr>
            <w:r w:rsidRPr="00EB1258">
              <w:rPr>
                <w:rFonts w:asciiTheme="minorHAnsi" w:hAnsiTheme="minorHAnsi"/>
                <w:sz w:val="20"/>
                <w:szCs w:val="20"/>
              </w:rPr>
              <w:t>Did not complete the study treatment period (as per CRF)</w:t>
            </w:r>
          </w:p>
        </w:tc>
        <w:tc>
          <w:tcPr>
            <w:tcW w:w="1701" w:type="dxa"/>
            <w:hideMark/>
          </w:tcPr>
          <w:p w:rsidR="00A4487F" w:rsidRPr="00EB1258" w:rsidRDefault="00A4487F" w:rsidP="00EB1258">
            <w:pPr>
              <w:ind w:left="0" w:right="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EB1258">
              <w:rPr>
                <w:rFonts w:asciiTheme="minorHAnsi" w:hAnsiTheme="minorHAnsi"/>
                <w:sz w:val="20"/>
                <w:szCs w:val="20"/>
              </w:rPr>
              <w:t>35(14.5%)</w:t>
            </w:r>
          </w:p>
        </w:tc>
        <w:tc>
          <w:tcPr>
            <w:tcW w:w="1701" w:type="dxa"/>
            <w:hideMark/>
          </w:tcPr>
          <w:p w:rsidR="00A4487F" w:rsidRPr="00EB1258" w:rsidRDefault="00A4487F" w:rsidP="00EB1258">
            <w:pPr>
              <w:ind w:left="0" w:right="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EB1258">
              <w:rPr>
                <w:rFonts w:asciiTheme="minorHAnsi" w:hAnsiTheme="minorHAnsi"/>
                <w:sz w:val="20"/>
                <w:szCs w:val="20"/>
              </w:rPr>
              <w:t>73 (15.2%)</w:t>
            </w:r>
          </w:p>
        </w:tc>
      </w:tr>
      <w:tr w:rsidR="00A4487F" w:rsidRPr="00BB32ED" w:rsidTr="00847DAB">
        <w:trPr>
          <w:trHeight w:val="227"/>
        </w:trPr>
        <w:tc>
          <w:tcPr>
            <w:cnfStyle w:val="001000000000" w:firstRow="0" w:lastRow="0" w:firstColumn="1" w:lastColumn="0" w:oddVBand="0" w:evenVBand="0" w:oddHBand="0" w:evenHBand="0" w:firstRowFirstColumn="0" w:firstRowLastColumn="0" w:lastRowFirstColumn="0" w:lastRowLastColumn="0"/>
            <w:tcW w:w="5634" w:type="dxa"/>
            <w:hideMark/>
          </w:tcPr>
          <w:p w:rsidR="00A4487F" w:rsidRPr="00EB1258" w:rsidRDefault="00A4487F" w:rsidP="00EB1258">
            <w:pPr>
              <w:ind w:left="0" w:right="0"/>
              <w:rPr>
                <w:rFonts w:asciiTheme="minorHAnsi" w:hAnsiTheme="minorHAnsi"/>
                <w:sz w:val="20"/>
                <w:szCs w:val="20"/>
              </w:rPr>
            </w:pPr>
            <w:r w:rsidRPr="00EB1258">
              <w:rPr>
                <w:rFonts w:asciiTheme="minorHAnsi" w:hAnsiTheme="minorHAnsi"/>
                <w:sz w:val="20"/>
                <w:szCs w:val="20"/>
              </w:rPr>
              <w:t>- Did not complete the first Week 52 study treatment period</w:t>
            </w:r>
          </w:p>
        </w:tc>
        <w:tc>
          <w:tcPr>
            <w:tcW w:w="1701" w:type="dxa"/>
            <w:hideMark/>
          </w:tcPr>
          <w:p w:rsidR="00A4487F" w:rsidRPr="00EB1258" w:rsidRDefault="00A4487F" w:rsidP="00EB1258">
            <w:pPr>
              <w:ind w:left="0" w:right="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EB1258">
              <w:rPr>
                <w:rFonts w:asciiTheme="minorHAnsi" w:hAnsiTheme="minorHAnsi"/>
                <w:sz w:val="20"/>
                <w:szCs w:val="20"/>
              </w:rPr>
              <w:t>33 (13.7%)</w:t>
            </w:r>
          </w:p>
        </w:tc>
        <w:tc>
          <w:tcPr>
            <w:tcW w:w="1701" w:type="dxa"/>
            <w:hideMark/>
          </w:tcPr>
          <w:p w:rsidR="00A4487F" w:rsidRPr="00EB1258" w:rsidRDefault="00A4487F" w:rsidP="00EB1258">
            <w:pPr>
              <w:ind w:left="0" w:right="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EB1258">
              <w:rPr>
                <w:rFonts w:asciiTheme="minorHAnsi" w:hAnsiTheme="minorHAnsi"/>
                <w:sz w:val="20"/>
                <w:szCs w:val="20"/>
              </w:rPr>
              <w:t>71 (14.8%)</w:t>
            </w:r>
          </w:p>
        </w:tc>
      </w:tr>
      <w:tr w:rsidR="00A4487F" w:rsidRPr="00BB32ED" w:rsidTr="00847DAB">
        <w:trPr>
          <w:trHeight w:val="227"/>
        </w:trPr>
        <w:tc>
          <w:tcPr>
            <w:cnfStyle w:val="001000000000" w:firstRow="0" w:lastRow="0" w:firstColumn="1" w:lastColumn="0" w:oddVBand="0" w:evenVBand="0" w:oddHBand="0" w:evenHBand="0" w:firstRowFirstColumn="0" w:firstRowLastColumn="0" w:lastRowFirstColumn="0" w:lastRowLastColumn="0"/>
            <w:tcW w:w="5634" w:type="dxa"/>
            <w:hideMark/>
          </w:tcPr>
          <w:p w:rsidR="00A4487F" w:rsidRPr="00EB1258" w:rsidRDefault="00A4487F" w:rsidP="00EB1258">
            <w:pPr>
              <w:ind w:left="0" w:right="0"/>
              <w:rPr>
                <w:rFonts w:asciiTheme="minorHAnsi" w:hAnsiTheme="minorHAnsi"/>
                <w:sz w:val="20"/>
                <w:szCs w:val="20"/>
              </w:rPr>
            </w:pPr>
            <w:r w:rsidRPr="00EB1258">
              <w:rPr>
                <w:rFonts w:asciiTheme="minorHAnsi" w:hAnsiTheme="minorHAnsi"/>
                <w:sz w:val="20"/>
                <w:szCs w:val="20"/>
              </w:rPr>
              <w:t>Treatment ongoing</w:t>
            </w:r>
          </w:p>
        </w:tc>
        <w:tc>
          <w:tcPr>
            <w:tcW w:w="1701" w:type="dxa"/>
            <w:hideMark/>
          </w:tcPr>
          <w:p w:rsidR="00A4487F" w:rsidRPr="00EB1258" w:rsidRDefault="00A4487F" w:rsidP="00EB1258">
            <w:pPr>
              <w:ind w:left="0" w:right="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EB1258">
              <w:rPr>
                <w:rFonts w:asciiTheme="minorHAnsi" w:hAnsiTheme="minorHAnsi"/>
                <w:sz w:val="20"/>
                <w:szCs w:val="20"/>
              </w:rPr>
              <w:t>206 (85.5%)</w:t>
            </w:r>
          </w:p>
        </w:tc>
        <w:tc>
          <w:tcPr>
            <w:tcW w:w="1701" w:type="dxa"/>
            <w:hideMark/>
          </w:tcPr>
          <w:p w:rsidR="00A4487F" w:rsidRPr="00EB1258" w:rsidRDefault="00A4487F" w:rsidP="00EB1258">
            <w:pPr>
              <w:ind w:left="0" w:right="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EB1258">
              <w:rPr>
                <w:rFonts w:asciiTheme="minorHAnsi" w:hAnsiTheme="minorHAnsi"/>
                <w:sz w:val="20"/>
                <w:szCs w:val="20"/>
              </w:rPr>
              <w:t>406 (84.8%)</w:t>
            </w:r>
          </w:p>
        </w:tc>
      </w:tr>
      <w:tr w:rsidR="00A4487F" w:rsidRPr="00BB32ED" w:rsidTr="00847DAB">
        <w:trPr>
          <w:trHeight w:val="227"/>
        </w:trPr>
        <w:tc>
          <w:tcPr>
            <w:cnfStyle w:val="001000000000" w:firstRow="0" w:lastRow="0" w:firstColumn="1" w:lastColumn="0" w:oddVBand="0" w:evenVBand="0" w:oddHBand="0" w:evenHBand="0" w:firstRowFirstColumn="0" w:firstRowLastColumn="0" w:lastRowFirstColumn="0" w:lastRowLastColumn="0"/>
            <w:tcW w:w="5634" w:type="dxa"/>
            <w:hideMark/>
          </w:tcPr>
          <w:p w:rsidR="00A4487F" w:rsidRPr="00EB1258" w:rsidRDefault="00A4487F" w:rsidP="00EB1258">
            <w:pPr>
              <w:ind w:left="0" w:right="0"/>
              <w:rPr>
                <w:rFonts w:asciiTheme="minorHAnsi" w:hAnsiTheme="minorHAnsi"/>
                <w:sz w:val="20"/>
                <w:szCs w:val="20"/>
              </w:rPr>
            </w:pPr>
            <w:r w:rsidRPr="00EB1258">
              <w:rPr>
                <w:rFonts w:asciiTheme="minorHAnsi" w:hAnsiTheme="minorHAnsi"/>
                <w:sz w:val="20"/>
                <w:szCs w:val="20"/>
              </w:rPr>
              <w:t>Reason for not completing study treatment period (as per CRF)</w:t>
            </w:r>
          </w:p>
        </w:tc>
        <w:tc>
          <w:tcPr>
            <w:tcW w:w="1701" w:type="dxa"/>
          </w:tcPr>
          <w:p w:rsidR="00A4487F" w:rsidRPr="00EB1258" w:rsidRDefault="00A4487F" w:rsidP="00EB1258">
            <w:pPr>
              <w:ind w:left="0" w:right="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p>
        </w:tc>
        <w:tc>
          <w:tcPr>
            <w:tcW w:w="1701" w:type="dxa"/>
          </w:tcPr>
          <w:p w:rsidR="00A4487F" w:rsidRPr="00EB1258" w:rsidRDefault="00A4487F" w:rsidP="00EB1258">
            <w:pPr>
              <w:ind w:left="0" w:right="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p>
        </w:tc>
      </w:tr>
      <w:tr w:rsidR="00A4487F" w:rsidRPr="00BB32ED" w:rsidTr="00847DAB">
        <w:trPr>
          <w:trHeight w:val="227"/>
        </w:trPr>
        <w:tc>
          <w:tcPr>
            <w:cnfStyle w:val="001000000000" w:firstRow="0" w:lastRow="0" w:firstColumn="1" w:lastColumn="0" w:oddVBand="0" w:evenVBand="0" w:oddHBand="0" w:evenHBand="0" w:firstRowFirstColumn="0" w:firstRowLastColumn="0" w:lastRowFirstColumn="0" w:lastRowLastColumn="0"/>
            <w:tcW w:w="5634" w:type="dxa"/>
            <w:hideMark/>
          </w:tcPr>
          <w:p w:rsidR="00A4487F" w:rsidRPr="00EB1258" w:rsidRDefault="00A4487F" w:rsidP="00EB1258">
            <w:pPr>
              <w:ind w:left="0" w:right="0"/>
              <w:rPr>
                <w:rFonts w:asciiTheme="minorHAnsi" w:hAnsiTheme="minorHAnsi"/>
                <w:sz w:val="20"/>
                <w:szCs w:val="20"/>
              </w:rPr>
            </w:pPr>
            <w:r w:rsidRPr="00EB1258">
              <w:rPr>
                <w:rFonts w:asciiTheme="minorHAnsi" w:hAnsiTheme="minorHAnsi"/>
                <w:sz w:val="20"/>
                <w:szCs w:val="20"/>
              </w:rPr>
              <w:t>Discontinued due to Adverse event</w:t>
            </w:r>
          </w:p>
        </w:tc>
        <w:tc>
          <w:tcPr>
            <w:tcW w:w="1701" w:type="dxa"/>
            <w:hideMark/>
          </w:tcPr>
          <w:p w:rsidR="00A4487F" w:rsidRPr="00EB1258" w:rsidRDefault="00A4487F" w:rsidP="00EB1258">
            <w:pPr>
              <w:ind w:left="0" w:right="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EB1258">
              <w:rPr>
                <w:rFonts w:asciiTheme="minorHAnsi" w:hAnsiTheme="minorHAnsi"/>
                <w:sz w:val="20"/>
                <w:szCs w:val="20"/>
              </w:rPr>
              <w:t>13 (5.4%)</w:t>
            </w:r>
          </w:p>
        </w:tc>
        <w:tc>
          <w:tcPr>
            <w:tcW w:w="1701" w:type="dxa"/>
            <w:hideMark/>
          </w:tcPr>
          <w:p w:rsidR="00A4487F" w:rsidRPr="00EB1258" w:rsidRDefault="00A4487F" w:rsidP="00EB1258">
            <w:pPr>
              <w:ind w:left="0" w:right="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EB1258">
              <w:rPr>
                <w:rFonts w:asciiTheme="minorHAnsi" w:hAnsiTheme="minorHAnsi"/>
                <w:sz w:val="20"/>
                <w:szCs w:val="20"/>
              </w:rPr>
              <w:t>36 (7.5%)</w:t>
            </w:r>
          </w:p>
        </w:tc>
      </w:tr>
      <w:tr w:rsidR="00A4487F" w:rsidRPr="00BB32ED" w:rsidTr="00847DAB">
        <w:trPr>
          <w:trHeight w:val="227"/>
        </w:trPr>
        <w:tc>
          <w:tcPr>
            <w:cnfStyle w:val="001000000000" w:firstRow="0" w:lastRow="0" w:firstColumn="1" w:lastColumn="0" w:oddVBand="0" w:evenVBand="0" w:oddHBand="0" w:evenHBand="0" w:firstRowFirstColumn="0" w:firstRowLastColumn="0" w:lastRowFirstColumn="0" w:lastRowLastColumn="0"/>
            <w:tcW w:w="5634" w:type="dxa"/>
            <w:hideMark/>
          </w:tcPr>
          <w:p w:rsidR="00A4487F" w:rsidRPr="00EB1258" w:rsidRDefault="00A4487F" w:rsidP="00EB1258">
            <w:pPr>
              <w:ind w:left="0" w:right="0"/>
              <w:rPr>
                <w:rFonts w:asciiTheme="minorHAnsi" w:hAnsiTheme="minorHAnsi"/>
                <w:sz w:val="20"/>
                <w:szCs w:val="20"/>
              </w:rPr>
            </w:pPr>
            <w:r w:rsidRPr="00EB1258">
              <w:rPr>
                <w:rFonts w:asciiTheme="minorHAnsi" w:hAnsiTheme="minorHAnsi"/>
                <w:sz w:val="20"/>
                <w:szCs w:val="20"/>
              </w:rPr>
              <w:t>Discontinued due to Poor compliance to protocol</w:t>
            </w:r>
          </w:p>
        </w:tc>
        <w:tc>
          <w:tcPr>
            <w:tcW w:w="1701" w:type="dxa"/>
            <w:hideMark/>
          </w:tcPr>
          <w:p w:rsidR="00A4487F" w:rsidRPr="00EB1258" w:rsidRDefault="00A4487F" w:rsidP="00EB1258">
            <w:pPr>
              <w:ind w:left="0" w:right="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EB1258">
              <w:rPr>
                <w:rFonts w:asciiTheme="minorHAnsi" w:hAnsiTheme="minorHAnsi"/>
                <w:sz w:val="20"/>
                <w:szCs w:val="20"/>
              </w:rPr>
              <w:t>7 (2.9%)</w:t>
            </w:r>
          </w:p>
        </w:tc>
        <w:tc>
          <w:tcPr>
            <w:tcW w:w="1701" w:type="dxa"/>
            <w:hideMark/>
          </w:tcPr>
          <w:p w:rsidR="00A4487F" w:rsidRPr="00EB1258" w:rsidRDefault="00A4487F" w:rsidP="00EB1258">
            <w:pPr>
              <w:ind w:left="0" w:right="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EB1258">
              <w:rPr>
                <w:rFonts w:asciiTheme="minorHAnsi" w:hAnsiTheme="minorHAnsi"/>
                <w:sz w:val="20"/>
                <w:szCs w:val="20"/>
              </w:rPr>
              <w:t>13 (2.7%)</w:t>
            </w:r>
          </w:p>
        </w:tc>
      </w:tr>
      <w:tr w:rsidR="00A4487F" w:rsidRPr="00BB32ED" w:rsidTr="00847DAB">
        <w:trPr>
          <w:trHeight w:val="227"/>
        </w:trPr>
        <w:tc>
          <w:tcPr>
            <w:cnfStyle w:val="001000000000" w:firstRow="0" w:lastRow="0" w:firstColumn="1" w:lastColumn="0" w:oddVBand="0" w:evenVBand="0" w:oddHBand="0" w:evenHBand="0" w:firstRowFirstColumn="0" w:firstRowLastColumn="0" w:lastRowFirstColumn="0" w:lastRowLastColumn="0"/>
            <w:tcW w:w="5634" w:type="dxa"/>
            <w:hideMark/>
          </w:tcPr>
          <w:p w:rsidR="00A4487F" w:rsidRPr="00EB1258" w:rsidRDefault="00A4487F" w:rsidP="00EB1258">
            <w:pPr>
              <w:ind w:left="0" w:right="0"/>
              <w:rPr>
                <w:rFonts w:asciiTheme="minorHAnsi" w:hAnsiTheme="minorHAnsi"/>
                <w:sz w:val="20"/>
                <w:szCs w:val="20"/>
              </w:rPr>
            </w:pPr>
            <w:r w:rsidRPr="00EB1258">
              <w:rPr>
                <w:rFonts w:asciiTheme="minorHAnsi" w:hAnsiTheme="minorHAnsi"/>
                <w:sz w:val="20"/>
                <w:szCs w:val="20"/>
              </w:rPr>
              <w:t>Protocol became inconvenient to participate</w:t>
            </w:r>
          </w:p>
        </w:tc>
        <w:tc>
          <w:tcPr>
            <w:tcW w:w="1701" w:type="dxa"/>
            <w:hideMark/>
          </w:tcPr>
          <w:p w:rsidR="00A4487F" w:rsidRPr="00EB1258" w:rsidRDefault="00A4487F" w:rsidP="00EB1258">
            <w:pPr>
              <w:ind w:left="0" w:right="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EB1258">
              <w:rPr>
                <w:rFonts w:asciiTheme="minorHAnsi" w:hAnsiTheme="minorHAnsi"/>
                <w:sz w:val="20"/>
                <w:szCs w:val="20"/>
              </w:rPr>
              <w:t>2 (0.8%)</w:t>
            </w:r>
          </w:p>
        </w:tc>
        <w:tc>
          <w:tcPr>
            <w:tcW w:w="1701" w:type="dxa"/>
            <w:hideMark/>
          </w:tcPr>
          <w:p w:rsidR="00A4487F" w:rsidRPr="00EB1258" w:rsidRDefault="00A4487F" w:rsidP="00EB1258">
            <w:pPr>
              <w:ind w:left="0" w:right="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EB1258">
              <w:rPr>
                <w:rFonts w:asciiTheme="minorHAnsi" w:hAnsiTheme="minorHAnsi"/>
                <w:sz w:val="20"/>
                <w:szCs w:val="20"/>
              </w:rPr>
              <w:t>3 (0.6%)</w:t>
            </w:r>
          </w:p>
        </w:tc>
      </w:tr>
      <w:tr w:rsidR="00A4487F" w:rsidRPr="00BB32ED" w:rsidTr="00847DAB">
        <w:trPr>
          <w:trHeight w:val="227"/>
        </w:trPr>
        <w:tc>
          <w:tcPr>
            <w:cnfStyle w:val="001000000000" w:firstRow="0" w:lastRow="0" w:firstColumn="1" w:lastColumn="0" w:oddVBand="0" w:evenVBand="0" w:oddHBand="0" w:evenHBand="0" w:firstRowFirstColumn="0" w:firstRowLastColumn="0" w:lastRowFirstColumn="0" w:lastRowLastColumn="0"/>
            <w:tcW w:w="5634" w:type="dxa"/>
            <w:hideMark/>
          </w:tcPr>
          <w:p w:rsidR="00A4487F" w:rsidRPr="00EB1258" w:rsidRDefault="00A4487F" w:rsidP="00EB1258">
            <w:pPr>
              <w:ind w:left="0" w:right="0"/>
              <w:rPr>
                <w:rFonts w:asciiTheme="minorHAnsi" w:hAnsiTheme="minorHAnsi"/>
                <w:sz w:val="20"/>
                <w:szCs w:val="20"/>
              </w:rPr>
            </w:pPr>
            <w:r w:rsidRPr="00EB1258">
              <w:rPr>
                <w:rFonts w:asciiTheme="minorHAnsi" w:hAnsiTheme="minorHAnsi"/>
                <w:sz w:val="20"/>
                <w:szCs w:val="20"/>
              </w:rPr>
              <w:t>Life events made continuing too difficult</w:t>
            </w:r>
          </w:p>
        </w:tc>
        <w:tc>
          <w:tcPr>
            <w:tcW w:w="1701" w:type="dxa"/>
            <w:hideMark/>
          </w:tcPr>
          <w:p w:rsidR="00A4487F" w:rsidRPr="00EB1258" w:rsidRDefault="00A4487F" w:rsidP="00EB1258">
            <w:pPr>
              <w:ind w:left="0" w:right="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EB1258">
              <w:rPr>
                <w:rFonts w:asciiTheme="minorHAnsi" w:hAnsiTheme="minorHAnsi"/>
                <w:sz w:val="20"/>
                <w:szCs w:val="20"/>
              </w:rPr>
              <w:t>3 (1.2%)</w:t>
            </w:r>
          </w:p>
        </w:tc>
        <w:tc>
          <w:tcPr>
            <w:tcW w:w="1701" w:type="dxa"/>
            <w:hideMark/>
          </w:tcPr>
          <w:p w:rsidR="00A4487F" w:rsidRPr="00EB1258" w:rsidRDefault="00A4487F" w:rsidP="00EB1258">
            <w:pPr>
              <w:ind w:left="0" w:right="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EB1258">
              <w:rPr>
                <w:rFonts w:asciiTheme="minorHAnsi" w:hAnsiTheme="minorHAnsi"/>
                <w:sz w:val="20"/>
                <w:szCs w:val="20"/>
              </w:rPr>
              <w:t>7 (1.5%)</w:t>
            </w:r>
          </w:p>
        </w:tc>
      </w:tr>
      <w:tr w:rsidR="00A4487F" w:rsidRPr="00BB32ED" w:rsidTr="00847DAB">
        <w:trPr>
          <w:trHeight w:val="227"/>
        </w:trPr>
        <w:tc>
          <w:tcPr>
            <w:cnfStyle w:val="001000000000" w:firstRow="0" w:lastRow="0" w:firstColumn="1" w:lastColumn="0" w:oddVBand="0" w:evenVBand="0" w:oddHBand="0" w:evenHBand="0" w:firstRowFirstColumn="0" w:firstRowLastColumn="0" w:lastRowFirstColumn="0" w:lastRowLastColumn="0"/>
            <w:tcW w:w="5634" w:type="dxa"/>
            <w:hideMark/>
          </w:tcPr>
          <w:p w:rsidR="00A4487F" w:rsidRPr="00EB1258" w:rsidRDefault="00A4487F" w:rsidP="00EB1258">
            <w:pPr>
              <w:ind w:left="0" w:right="0"/>
              <w:rPr>
                <w:rFonts w:asciiTheme="minorHAnsi" w:hAnsiTheme="minorHAnsi"/>
                <w:sz w:val="20"/>
                <w:szCs w:val="20"/>
              </w:rPr>
            </w:pPr>
            <w:r w:rsidRPr="00EB1258">
              <w:rPr>
                <w:rFonts w:asciiTheme="minorHAnsi" w:hAnsiTheme="minorHAnsi"/>
                <w:sz w:val="20"/>
                <w:szCs w:val="20"/>
              </w:rPr>
              <w:t>Other reasons</w:t>
            </w:r>
          </w:p>
        </w:tc>
        <w:tc>
          <w:tcPr>
            <w:tcW w:w="1701" w:type="dxa"/>
            <w:hideMark/>
          </w:tcPr>
          <w:p w:rsidR="00A4487F" w:rsidRPr="00EB1258" w:rsidRDefault="00A4487F" w:rsidP="00EB1258">
            <w:pPr>
              <w:ind w:left="0" w:right="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EB1258">
              <w:rPr>
                <w:rFonts w:asciiTheme="minorHAnsi" w:hAnsiTheme="minorHAnsi"/>
                <w:sz w:val="20"/>
                <w:szCs w:val="20"/>
              </w:rPr>
              <w:t>2 (0.8%)</w:t>
            </w:r>
          </w:p>
        </w:tc>
        <w:tc>
          <w:tcPr>
            <w:tcW w:w="1701" w:type="dxa"/>
            <w:hideMark/>
          </w:tcPr>
          <w:p w:rsidR="00A4487F" w:rsidRPr="00EB1258" w:rsidRDefault="00A4487F" w:rsidP="00EB1258">
            <w:pPr>
              <w:ind w:left="0" w:right="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EB1258">
              <w:rPr>
                <w:rFonts w:asciiTheme="minorHAnsi" w:hAnsiTheme="minorHAnsi"/>
                <w:sz w:val="20"/>
                <w:szCs w:val="20"/>
              </w:rPr>
              <w:t>3 (0.6%)</w:t>
            </w:r>
          </w:p>
        </w:tc>
      </w:tr>
      <w:tr w:rsidR="00A4487F" w:rsidRPr="00BB32ED" w:rsidTr="00847DAB">
        <w:trPr>
          <w:trHeight w:val="227"/>
        </w:trPr>
        <w:tc>
          <w:tcPr>
            <w:cnfStyle w:val="001000000000" w:firstRow="0" w:lastRow="0" w:firstColumn="1" w:lastColumn="0" w:oddVBand="0" w:evenVBand="0" w:oddHBand="0" w:evenHBand="0" w:firstRowFirstColumn="0" w:firstRowLastColumn="0" w:lastRowFirstColumn="0" w:lastRowLastColumn="0"/>
            <w:tcW w:w="5634" w:type="dxa"/>
            <w:hideMark/>
          </w:tcPr>
          <w:p w:rsidR="00A4487F" w:rsidRPr="00EB1258" w:rsidRDefault="00A4487F" w:rsidP="00EB1258">
            <w:pPr>
              <w:ind w:left="0" w:right="0"/>
              <w:rPr>
                <w:rFonts w:asciiTheme="minorHAnsi" w:hAnsiTheme="minorHAnsi"/>
                <w:sz w:val="20"/>
                <w:szCs w:val="20"/>
              </w:rPr>
            </w:pPr>
            <w:r w:rsidRPr="00EB1258">
              <w:rPr>
                <w:rFonts w:asciiTheme="minorHAnsi" w:hAnsiTheme="minorHAnsi"/>
                <w:sz w:val="20"/>
                <w:szCs w:val="20"/>
              </w:rPr>
              <w:t>Other reasons</w:t>
            </w:r>
          </w:p>
        </w:tc>
        <w:tc>
          <w:tcPr>
            <w:tcW w:w="1701" w:type="dxa"/>
            <w:hideMark/>
          </w:tcPr>
          <w:p w:rsidR="00A4487F" w:rsidRPr="00EB1258" w:rsidRDefault="00A4487F" w:rsidP="00EB1258">
            <w:pPr>
              <w:ind w:left="0" w:right="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EB1258">
              <w:rPr>
                <w:rFonts w:asciiTheme="minorHAnsi" w:hAnsiTheme="minorHAnsi"/>
                <w:sz w:val="20"/>
                <w:szCs w:val="20"/>
              </w:rPr>
              <w:t>15 (6.2%)</w:t>
            </w:r>
          </w:p>
        </w:tc>
        <w:tc>
          <w:tcPr>
            <w:tcW w:w="1701" w:type="dxa"/>
            <w:hideMark/>
          </w:tcPr>
          <w:p w:rsidR="00A4487F" w:rsidRPr="00EB1258" w:rsidRDefault="00A4487F" w:rsidP="00EB1258">
            <w:pPr>
              <w:ind w:left="0" w:right="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EB1258">
              <w:rPr>
                <w:rFonts w:asciiTheme="minorHAnsi" w:hAnsiTheme="minorHAnsi"/>
                <w:sz w:val="20"/>
                <w:szCs w:val="20"/>
              </w:rPr>
              <w:t>24 (5.0%)</w:t>
            </w:r>
          </w:p>
        </w:tc>
      </w:tr>
      <w:tr w:rsidR="00A4487F" w:rsidRPr="00BB32ED" w:rsidTr="00847DAB">
        <w:trPr>
          <w:trHeight w:val="227"/>
        </w:trPr>
        <w:tc>
          <w:tcPr>
            <w:cnfStyle w:val="001000000000" w:firstRow="0" w:lastRow="0" w:firstColumn="1" w:lastColumn="0" w:oddVBand="0" w:evenVBand="0" w:oddHBand="0" w:evenHBand="0" w:firstRowFirstColumn="0" w:firstRowLastColumn="0" w:lastRowFirstColumn="0" w:lastRowLastColumn="0"/>
            <w:tcW w:w="5634" w:type="dxa"/>
            <w:hideMark/>
          </w:tcPr>
          <w:p w:rsidR="00A4487F" w:rsidRPr="00EB1258" w:rsidRDefault="00A4487F" w:rsidP="00EB1258">
            <w:pPr>
              <w:ind w:left="0" w:right="0"/>
              <w:rPr>
                <w:rFonts w:asciiTheme="minorHAnsi" w:hAnsiTheme="minorHAnsi"/>
                <w:sz w:val="20"/>
                <w:szCs w:val="20"/>
              </w:rPr>
            </w:pPr>
            <w:r w:rsidRPr="00EB1258">
              <w:rPr>
                <w:rFonts w:asciiTheme="minorHAnsi" w:hAnsiTheme="minorHAnsi"/>
                <w:sz w:val="20"/>
                <w:szCs w:val="20"/>
              </w:rPr>
              <w:t>Physician decision</w:t>
            </w:r>
          </w:p>
        </w:tc>
        <w:tc>
          <w:tcPr>
            <w:tcW w:w="1701" w:type="dxa"/>
            <w:hideMark/>
          </w:tcPr>
          <w:p w:rsidR="00A4487F" w:rsidRPr="00EB1258" w:rsidRDefault="00A4487F" w:rsidP="00EB1258">
            <w:pPr>
              <w:ind w:left="0" w:right="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EB1258">
              <w:rPr>
                <w:rFonts w:asciiTheme="minorHAnsi" w:hAnsiTheme="minorHAnsi"/>
                <w:sz w:val="20"/>
                <w:szCs w:val="20"/>
              </w:rPr>
              <w:t>2 (0.8%)</w:t>
            </w:r>
          </w:p>
        </w:tc>
        <w:tc>
          <w:tcPr>
            <w:tcW w:w="1701" w:type="dxa"/>
            <w:hideMark/>
          </w:tcPr>
          <w:p w:rsidR="00A4487F" w:rsidRPr="00EB1258" w:rsidRDefault="00A4487F" w:rsidP="00EB1258">
            <w:pPr>
              <w:ind w:left="0" w:right="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EB1258">
              <w:rPr>
                <w:rFonts w:asciiTheme="minorHAnsi" w:hAnsiTheme="minorHAnsi"/>
                <w:sz w:val="20"/>
                <w:szCs w:val="20"/>
              </w:rPr>
              <w:t>1 (0.2%)</w:t>
            </w:r>
          </w:p>
        </w:tc>
      </w:tr>
      <w:tr w:rsidR="00A4487F" w:rsidRPr="00BB32ED" w:rsidTr="00847DAB">
        <w:trPr>
          <w:trHeight w:val="227"/>
        </w:trPr>
        <w:tc>
          <w:tcPr>
            <w:cnfStyle w:val="001000000000" w:firstRow="0" w:lastRow="0" w:firstColumn="1" w:lastColumn="0" w:oddVBand="0" w:evenVBand="0" w:oddHBand="0" w:evenHBand="0" w:firstRowFirstColumn="0" w:firstRowLastColumn="0" w:lastRowFirstColumn="0" w:lastRowLastColumn="0"/>
            <w:tcW w:w="5634" w:type="dxa"/>
            <w:hideMark/>
          </w:tcPr>
          <w:p w:rsidR="00A4487F" w:rsidRPr="00EB1258" w:rsidRDefault="00A4487F" w:rsidP="00EB1258">
            <w:pPr>
              <w:ind w:left="0" w:right="0"/>
              <w:rPr>
                <w:rFonts w:asciiTheme="minorHAnsi" w:hAnsiTheme="minorHAnsi"/>
                <w:sz w:val="20"/>
                <w:szCs w:val="20"/>
              </w:rPr>
            </w:pPr>
            <w:r w:rsidRPr="00EB1258">
              <w:rPr>
                <w:rFonts w:asciiTheme="minorHAnsi" w:hAnsiTheme="minorHAnsi"/>
                <w:sz w:val="20"/>
                <w:szCs w:val="20"/>
              </w:rPr>
              <w:t>Patient moved</w:t>
            </w:r>
          </w:p>
        </w:tc>
        <w:tc>
          <w:tcPr>
            <w:tcW w:w="1701" w:type="dxa"/>
            <w:hideMark/>
          </w:tcPr>
          <w:p w:rsidR="00A4487F" w:rsidRPr="00EB1258" w:rsidRDefault="00A4487F" w:rsidP="00EB1258">
            <w:pPr>
              <w:ind w:left="0" w:right="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EB1258">
              <w:rPr>
                <w:rFonts w:asciiTheme="minorHAnsi" w:hAnsiTheme="minorHAnsi"/>
                <w:sz w:val="20"/>
                <w:szCs w:val="20"/>
              </w:rPr>
              <w:t>2 (0.8%)</w:t>
            </w:r>
          </w:p>
        </w:tc>
        <w:tc>
          <w:tcPr>
            <w:tcW w:w="1701" w:type="dxa"/>
            <w:hideMark/>
          </w:tcPr>
          <w:p w:rsidR="00A4487F" w:rsidRPr="00EB1258" w:rsidRDefault="00A4487F" w:rsidP="00EB1258">
            <w:pPr>
              <w:ind w:left="0" w:right="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EB1258">
              <w:rPr>
                <w:rFonts w:asciiTheme="minorHAnsi" w:hAnsiTheme="minorHAnsi"/>
                <w:sz w:val="20"/>
                <w:szCs w:val="20"/>
              </w:rPr>
              <w:t>6 (1.3%)</w:t>
            </w:r>
          </w:p>
        </w:tc>
      </w:tr>
      <w:tr w:rsidR="00A4487F" w:rsidRPr="00BB32ED" w:rsidTr="00847DAB">
        <w:trPr>
          <w:trHeight w:val="227"/>
        </w:trPr>
        <w:tc>
          <w:tcPr>
            <w:cnfStyle w:val="001000000000" w:firstRow="0" w:lastRow="0" w:firstColumn="1" w:lastColumn="0" w:oddVBand="0" w:evenVBand="0" w:oddHBand="0" w:evenHBand="0" w:firstRowFirstColumn="0" w:firstRowLastColumn="0" w:lastRowFirstColumn="0" w:lastRowLastColumn="0"/>
            <w:tcW w:w="5634" w:type="dxa"/>
            <w:hideMark/>
          </w:tcPr>
          <w:p w:rsidR="00A4487F" w:rsidRPr="00EB1258" w:rsidRDefault="00A4487F" w:rsidP="00EB1258">
            <w:pPr>
              <w:ind w:left="0" w:right="0"/>
              <w:rPr>
                <w:rFonts w:asciiTheme="minorHAnsi" w:hAnsiTheme="minorHAnsi"/>
                <w:sz w:val="20"/>
                <w:szCs w:val="20"/>
              </w:rPr>
            </w:pPr>
            <w:r w:rsidRPr="00EB1258">
              <w:rPr>
                <w:rFonts w:asciiTheme="minorHAnsi" w:hAnsiTheme="minorHAnsi"/>
                <w:sz w:val="20"/>
                <w:szCs w:val="20"/>
              </w:rPr>
              <w:t>Patient withdrew consent</w:t>
            </w:r>
          </w:p>
        </w:tc>
        <w:tc>
          <w:tcPr>
            <w:tcW w:w="1701" w:type="dxa"/>
            <w:hideMark/>
          </w:tcPr>
          <w:p w:rsidR="00A4487F" w:rsidRPr="00EB1258" w:rsidRDefault="00A4487F" w:rsidP="00EB1258">
            <w:pPr>
              <w:ind w:left="0" w:right="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EB1258">
              <w:rPr>
                <w:rFonts w:asciiTheme="minorHAnsi" w:hAnsiTheme="minorHAnsi"/>
                <w:sz w:val="20"/>
                <w:szCs w:val="20"/>
              </w:rPr>
              <w:t>1 (0.4%)</w:t>
            </w:r>
          </w:p>
        </w:tc>
        <w:tc>
          <w:tcPr>
            <w:tcW w:w="1701" w:type="dxa"/>
            <w:hideMark/>
          </w:tcPr>
          <w:p w:rsidR="00A4487F" w:rsidRPr="00EB1258" w:rsidRDefault="00A4487F" w:rsidP="00EB1258">
            <w:pPr>
              <w:ind w:left="0" w:right="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EB1258">
              <w:rPr>
                <w:rFonts w:asciiTheme="minorHAnsi" w:hAnsiTheme="minorHAnsi"/>
                <w:sz w:val="20"/>
                <w:szCs w:val="20"/>
              </w:rPr>
              <w:t>0</w:t>
            </w:r>
          </w:p>
        </w:tc>
      </w:tr>
      <w:tr w:rsidR="00A4487F" w:rsidRPr="00BB32ED" w:rsidTr="00847DAB">
        <w:trPr>
          <w:trHeight w:val="227"/>
        </w:trPr>
        <w:tc>
          <w:tcPr>
            <w:cnfStyle w:val="001000000000" w:firstRow="0" w:lastRow="0" w:firstColumn="1" w:lastColumn="0" w:oddVBand="0" w:evenVBand="0" w:oddHBand="0" w:evenHBand="0" w:firstRowFirstColumn="0" w:firstRowLastColumn="0" w:lastRowFirstColumn="0" w:lastRowLastColumn="0"/>
            <w:tcW w:w="5634" w:type="dxa"/>
            <w:hideMark/>
          </w:tcPr>
          <w:p w:rsidR="00A4487F" w:rsidRPr="00EB1258" w:rsidRDefault="00A4487F" w:rsidP="00EB1258">
            <w:pPr>
              <w:ind w:left="0" w:right="0"/>
              <w:rPr>
                <w:rFonts w:asciiTheme="minorHAnsi" w:hAnsiTheme="minorHAnsi"/>
                <w:sz w:val="20"/>
                <w:szCs w:val="20"/>
              </w:rPr>
            </w:pPr>
            <w:r w:rsidRPr="00EB1258">
              <w:rPr>
                <w:rFonts w:asciiTheme="minorHAnsi" w:hAnsiTheme="minorHAnsi"/>
                <w:sz w:val="20"/>
                <w:szCs w:val="20"/>
              </w:rPr>
              <w:t>Related to IMP autoinjector administration</w:t>
            </w:r>
          </w:p>
        </w:tc>
        <w:tc>
          <w:tcPr>
            <w:tcW w:w="1701" w:type="dxa"/>
            <w:hideMark/>
          </w:tcPr>
          <w:p w:rsidR="00A4487F" w:rsidRPr="00EB1258" w:rsidRDefault="00A4487F" w:rsidP="00EB1258">
            <w:pPr>
              <w:ind w:left="0" w:right="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EB1258">
              <w:rPr>
                <w:rFonts w:asciiTheme="minorHAnsi" w:hAnsiTheme="minorHAnsi"/>
                <w:sz w:val="20"/>
                <w:szCs w:val="20"/>
              </w:rPr>
              <w:t>2 (0.8%)</w:t>
            </w:r>
          </w:p>
        </w:tc>
        <w:tc>
          <w:tcPr>
            <w:tcW w:w="1701" w:type="dxa"/>
            <w:hideMark/>
          </w:tcPr>
          <w:p w:rsidR="00A4487F" w:rsidRPr="00EB1258" w:rsidRDefault="00A4487F" w:rsidP="00EB1258">
            <w:pPr>
              <w:ind w:left="0" w:right="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EB1258">
              <w:rPr>
                <w:rFonts w:asciiTheme="minorHAnsi" w:hAnsiTheme="minorHAnsi"/>
                <w:sz w:val="20"/>
                <w:szCs w:val="20"/>
              </w:rPr>
              <w:t>2 (0.4%)</w:t>
            </w:r>
          </w:p>
        </w:tc>
      </w:tr>
      <w:tr w:rsidR="00A4487F" w:rsidRPr="00BB32ED" w:rsidTr="00847DAB">
        <w:trPr>
          <w:trHeight w:val="227"/>
        </w:trPr>
        <w:tc>
          <w:tcPr>
            <w:cnfStyle w:val="001000000000" w:firstRow="0" w:lastRow="0" w:firstColumn="1" w:lastColumn="0" w:oddVBand="0" w:evenVBand="0" w:oddHBand="0" w:evenHBand="0" w:firstRowFirstColumn="0" w:firstRowLastColumn="0" w:lastRowFirstColumn="0" w:lastRowLastColumn="0"/>
            <w:tcW w:w="5634" w:type="dxa"/>
            <w:hideMark/>
          </w:tcPr>
          <w:p w:rsidR="00A4487F" w:rsidRPr="00EB1258" w:rsidRDefault="00A4487F" w:rsidP="00EB1258">
            <w:pPr>
              <w:ind w:left="0" w:right="0"/>
              <w:rPr>
                <w:rFonts w:asciiTheme="minorHAnsi" w:hAnsiTheme="minorHAnsi"/>
                <w:sz w:val="20"/>
                <w:szCs w:val="20"/>
              </w:rPr>
            </w:pPr>
            <w:r w:rsidRPr="00EB1258">
              <w:rPr>
                <w:rFonts w:asciiTheme="minorHAnsi" w:hAnsiTheme="minorHAnsi"/>
                <w:sz w:val="20"/>
                <w:szCs w:val="20"/>
              </w:rPr>
              <w:t>Other a</w:t>
            </w:r>
          </w:p>
        </w:tc>
        <w:tc>
          <w:tcPr>
            <w:tcW w:w="1701" w:type="dxa"/>
            <w:hideMark/>
          </w:tcPr>
          <w:p w:rsidR="00A4487F" w:rsidRPr="00EB1258" w:rsidRDefault="00A4487F" w:rsidP="00EB1258">
            <w:pPr>
              <w:ind w:left="0" w:right="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EB1258">
              <w:rPr>
                <w:rFonts w:asciiTheme="minorHAnsi" w:hAnsiTheme="minorHAnsi"/>
                <w:sz w:val="20"/>
                <w:szCs w:val="20"/>
              </w:rPr>
              <w:t>8 (3.3%)</w:t>
            </w:r>
          </w:p>
        </w:tc>
        <w:tc>
          <w:tcPr>
            <w:tcW w:w="1701" w:type="dxa"/>
            <w:hideMark/>
          </w:tcPr>
          <w:p w:rsidR="00A4487F" w:rsidRPr="00EB1258" w:rsidRDefault="00A4487F" w:rsidP="00EB1258">
            <w:pPr>
              <w:ind w:left="0" w:right="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EB1258">
              <w:rPr>
                <w:rFonts w:asciiTheme="minorHAnsi" w:hAnsiTheme="minorHAnsi"/>
                <w:sz w:val="20"/>
                <w:szCs w:val="20"/>
              </w:rPr>
              <w:t>15 (3.1%)</w:t>
            </w:r>
          </w:p>
        </w:tc>
      </w:tr>
      <w:tr w:rsidR="00A4487F" w:rsidRPr="00BB32ED" w:rsidTr="00847DAB">
        <w:trPr>
          <w:trHeight w:val="227"/>
        </w:trPr>
        <w:tc>
          <w:tcPr>
            <w:cnfStyle w:val="001000000000" w:firstRow="0" w:lastRow="0" w:firstColumn="1" w:lastColumn="0" w:oddVBand="0" w:evenVBand="0" w:oddHBand="0" w:evenHBand="0" w:firstRowFirstColumn="0" w:firstRowLastColumn="0" w:lastRowFirstColumn="0" w:lastRowLastColumn="0"/>
            <w:tcW w:w="5634" w:type="dxa"/>
            <w:hideMark/>
          </w:tcPr>
          <w:p w:rsidR="00A4487F" w:rsidRPr="00EB1258" w:rsidRDefault="00A4487F" w:rsidP="00EB1258">
            <w:pPr>
              <w:ind w:left="0" w:right="0"/>
              <w:rPr>
                <w:rFonts w:asciiTheme="minorHAnsi" w:hAnsiTheme="minorHAnsi"/>
                <w:sz w:val="20"/>
                <w:szCs w:val="20"/>
              </w:rPr>
            </w:pPr>
            <w:r w:rsidRPr="00EB1258">
              <w:rPr>
                <w:rFonts w:asciiTheme="minorHAnsi" w:hAnsiTheme="minorHAnsi"/>
                <w:sz w:val="20"/>
                <w:szCs w:val="20"/>
              </w:rPr>
              <w:t>Did not meet inclusion/exclusion criteria</w:t>
            </w:r>
          </w:p>
        </w:tc>
        <w:tc>
          <w:tcPr>
            <w:tcW w:w="1701" w:type="dxa"/>
            <w:hideMark/>
          </w:tcPr>
          <w:p w:rsidR="00A4487F" w:rsidRPr="00EB1258" w:rsidRDefault="00A4487F" w:rsidP="00EB1258">
            <w:pPr>
              <w:ind w:left="0" w:right="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EB1258">
              <w:rPr>
                <w:rFonts w:asciiTheme="minorHAnsi" w:hAnsiTheme="minorHAnsi"/>
                <w:sz w:val="20"/>
                <w:szCs w:val="20"/>
              </w:rPr>
              <w:t>1</w:t>
            </w:r>
          </w:p>
        </w:tc>
        <w:tc>
          <w:tcPr>
            <w:tcW w:w="1701" w:type="dxa"/>
            <w:hideMark/>
          </w:tcPr>
          <w:p w:rsidR="00A4487F" w:rsidRPr="00EB1258" w:rsidRDefault="00A4487F" w:rsidP="00EB1258">
            <w:pPr>
              <w:ind w:left="0" w:right="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EB1258">
              <w:rPr>
                <w:rFonts w:asciiTheme="minorHAnsi" w:hAnsiTheme="minorHAnsi"/>
                <w:sz w:val="20"/>
                <w:szCs w:val="20"/>
              </w:rPr>
              <w:t>2</w:t>
            </w:r>
          </w:p>
        </w:tc>
      </w:tr>
      <w:tr w:rsidR="00A4487F" w:rsidRPr="00BB32ED" w:rsidTr="00847DAB">
        <w:trPr>
          <w:trHeight w:val="227"/>
        </w:trPr>
        <w:tc>
          <w:tcPr>
            <w:cnfStyle w:val="001000000000" w:firstRow="0" w:lastRow="0" w:firstColumn="1" w:lastColumn="0" w:oddVBand="0" w:evenVBand="0" w:oddHBand="0" w:evenHBand="0" w:firstRowFirstColumn="0" w:firstRowLastColumn="0" w:lastRowFirstColumn="0" w:lastRowLastColumn="0"/>
            <w:tcW w:w="5634" w:type="dxa"/>
            <w:hideMark/>
          </w:tcPr>
          <w:p w:rsidR="00A4487F" w:rsidRPr="00EB1258" w:rsidRDefault="00A4487F" w:rsidP="00EB1258">
            <w:pPr>
              <w:ind w:left="0" w:right="0"/>
              <w:rPr>
                <w:rFonts w:asciiTheme="minorHAnsi" w:hAnsiTheme="minorHAnsi"/>
                <w:sz w:val="20"/>
                <w:szCs w:val="20"/>
              </w:rPr>
            </w:pPr>
            <w:r w:rsidRPr="00EB1258">
              <w:rPr>
                <w:rFonts w:asciiTheme="minorHAnsi" w:hAnsiTheme="minorHAnsi"/>
                <w:sz w:val="20"/>
                <w:szCs w:val="20"/>
              </w:rPr>
              <w:lastRenderedPageBreak/>
              <w:t>Subject withdrew for personal reasons</w:t>
            </w:r>
          </w:p>
        </w:tc>
        <w:tc>
          <w:tcPr>
            <w:tcW w:w="1701" w:type="dxa"/>
            <w:hideMark/>
          </w:tcPr>
          <w:p w:rsidR="00A4487F" w:rsidRPr="00EB1258" w:rsidRDefault="00A4487F" w:rsidP="00EB1258">
            <w:pPr>
              <w:ind w:left="0" w:right="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EB1258">
              <w:rPr>
                <w:rFonts w:asciiTheme="minorHAnsi" w:hAnsiTheme="minorHAnsi"/>
                <w:sz w:val="20"/>
                <w:szCs w:val="20"/>
              </w:rPr>
              <w:t>4</w:t>
            </w:r>
          </w:p>
        </w:tc>
        <w:tc>
          <w:tcPr>
            <w:tcW w:w="1701" w:type="dxa"/>
            <w:hideMark/>
          </w:tcPr>
          <w:p w:rsidR="00A4487F" w:rsidRPr="00EB1258" w:rsidRDefault="00A4487F" w:rsidP="00EB1258">
            <w:pPr>
              <w:ind w:left="0" w:right="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EB1258">
              <w:rPr>
                <w:rFonts w:asciiTheme="minorHAnsi" w:hAnsiTheme="minorHAnsi"/>
                <w:sz w:val="20"/>
                <w:szCs w:val="20"/>
              </w:rPr>
              <w:t>10</w:t>
            </w:r>
          </w:p>
        </w:tc>
      </w:tr>
      <w:tr w:rsidR="00A4487F" w:rsidRPr="00BB32ED" w:rsidTr="00847DAB">
        <w:trPr>
          <w:trHeight w:val="227"/>
        </w:trPr>
        <w:tc>
          <w:tcPr>
            <w:cnfStyle w:val="001000000000" w:firstRow="0" w:lastRow="0" w:firstColumn="1" w:lastColumn="0" w:oddVBand="0" w:evenVBand="0" w:oddHBand="0" w:evenHBand="0" w:firstRowFirstColumn="0" w:firstRowLastColumn="0" w:lastRowFirstColumn="0" w:lastRowLastColumn="0"/>
            <w:tcW w:w="5634" w:type="dxa"/>
            <w:hideMark/>
          </w:tcPr>
          <w:p w:rsidR="00A4487F" w:rsidRPr="00EB1258" w:rsidRDefault="00A4487F" w:rsidP="00EB1258">
            <w:pPr>
              <w:ind w:left="0" w:right="0"/>
              <w:rPr>
                <w:rFonts w:asciiTheme="minorHAnsi" w:hAnsiTheme="minorHAnsi"/>
                <w:sz w:val="20"/>
                <w:szCs w:val="20"/>
              </w:rPr>
            </w:pPr>
            <w:r w:rsidRPr="00EB1258">
              <w:rPr>
                <w:rFonts w:asciiTheme="minorHAnsi" w:hAnsiTheme="minorHAnsi"/>
                <w:sz w:val="20"/>
                <w:szCs w:val="20"/>
              </w:rPr>
              <w:t>Sudden death</w:t>
            </w:r>
          </w:p>
        </w:tc>
        <w:tc>
          <w:tcPr>
            <w:tcW w:w="1701" w:type="dxa"/>
            <w:hideMark/>
          </w:tcPr>
          <w:p w:rsidR="00A4487F" w:rsidRPr="00EB1258" w:rsidRDefault="00A4487F" w:rsidP="00EB1258">
            <w:pPr>
              <w:ind w:left="0" w:right="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EB1258">
              <w:rPr>
                <w:rFonts w:asciiTheme="minorHAnsi" w:hAnsiTheme="minorHAnsi"/>
                <w:sz w:val="20"/>
                <w:szCs w:val="20"/>
              </w:rPr>
              <w:t>3</w:t>
            </w:r>
          </w:p>
        </w:tc>
        <w:tc>
          <w:tcPr>
            <w:tcW w:w="1701" w:type="dxa"/>
            <w:hideMark/>
          </w:tcPr>
          <w:p w:rsidR="00A4487F" w:rsidRPr="00EB1258" w:rsidRDefault="00A4487F" w:rsidP="00EB1258">
            <w:pPr>
              <w:ind w:left="0" w:right="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EB1258">
              <w:rPr>
                <w:rFonts w:asciiTheme="minorHAnsi" w:hAnsiTheme="minorHAnsi"/>
                <w:sz w:val="20"/>
                <w:szCs w:val="20"/>
              </w:rPr>
              <w:t>2</w:t>
            </w:r>
          </w:p>
        </w:tc>
      </w:tr>
      <w:tr w:rsidR="00A4487F" w:rsidRPr="00BB32ED" w:rsidTr="00847DAB">
        <w:trPr>
          <w:trHeight w:val="227"/>
        </w:trPr>
        <w:tc>
          <w:tcPr>
            <w:cnfStyle w:val="001000000000" w:firstRow="0" w:lastRow="0" w:firstColumn="1" w:lastColumn="0" w:oddVBand="0" w:evenVBand="0" w:oddHBand="0" w:evenHBand="0" w:firstRowFirstColumn="0" w:firstRowLastColumn="0" w:lastRowFirstColumn="0" w:lastRowLastColumn="0"/>
            <w:tcW w:w="5634" w:type="dxa"/>
            <w:hideMark/>
          </w:tcPr>
          <w:p w:rsidR="00A4487F" w:rsidRPr="00EB1258" w:rsidRDefault="00A4487F" w:rsidP="00EB1258">
            <w:pPr>
              <w:ind w:left="0" w:right="0"/>
              <w:rPr>
                <w:rFonts w:asciiTheme="minorHAnsi" w:hAnsiTheme="minorHAnsi"/>
                <w:sz w:val="20"/>
                <w:szCs w:val="20"/>
              </w:rPr>
            </w:pPr>
            <w:r w:rsidRPr="00EB1258">
              <w:rPr>
                <w:rFonts w:asciiTheme="minorHAnsi" w:hAnsiTheme="minorHAnsi"/>
                <w:sz w:val="20"/>
                <w:szCs w:val="20"/>
              </w:rPr>
              <w:t>Lost to follow up</w:t>
            </w:r>
          </w:p>
        </w:tc>
        <w:tc>
          <w:tcPr>
            <w:tcW w:w="1701" w:type="dxa"/>
            <w:hideMark/>
          </w:tcPr>
          <w:p w:rsidR="00A4487F" w:rsidRPr="00EB1258" w:rsidRDefault="00A4487F" w:rsidP="00EB1258">
            <w:pPr>
              <w:ind w:left="0" w:right="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EB1258">
              <w:rPr>
                <w:rFonts w:asciiTheme="minorHAnsi" w:hAnsiTheme="minorHAnsi"/>
                <w:sz w:val="20"/>
                <w:szCs w:val="20"/>
              </w:rPr>
              <w:t>0</w:t>
            </w:r>
          </w:p>
        </w:tc>
        <w:tc>
          <w:tcPr>
            <w:tcW w:w="1701" w:type="dxa"/>
            <w:hideMark/>
          </w:tcPr>
          <w:p w:rsidR="00A4487F" w:rsidRPr="00EB1258" w:rsidRDefault="00A4487F" w:rsidP="00EB1258">
            <w:pPr>
              <w:ind w:left="0" w:right="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EB1258">
              <w:rPr>
                <w:rFonts w:asciiTheme="minorHAnsi" w:hAnsiTheme="minorHAnsi"/>
                <w:sz w:val="20"/>
                <w:szCs w:val="20"/>
              </w:rPr>
              <w:t>1</w:t>
            </w:r>
          </w:p>
        </w:tc>
      </w:tr>
      <w:tr w:rsidR="00A4487F" w:rsidRPr="00BB32ED" w:rsidTr="00847DAB">
        <w:trPr>
          <w:trHeight w:val="227"/>
        </w:trPr>
        <w:tc>
          <w:tcPr>
            <w:cnfStyle w:val="001000000000" w:firstRow="0" w:lastRow="0" w:firstColumn="1" w:lastColumn="0" w:oddVBand="0" w:evenVBand="0" w:oddHBand="0" w:evenHBand="0" w:firstRowFirstColumn="0" w:firstRowLastColumn="0" w:lastRowFirstColumn="0" w:lastRowLastColumn="0"/>
            <w:tcW w:w="5634" w:type="dxa"/>
            <w:hideMark/>
          </w:tcPr>
          <w:p w:rsidR="00A4487F" w:rsidRPr="00EB1258" w:rsidRDefault="00A4487F" w:rsidP="00EB1258">
            <w:pPr>
              <w:ind w:left="0" w:right="0"/>
              <w:rPr>
                <w:rFonts w:asciiTheme="minorHAnsi" w:hAnsiTheme="minorHAnsi"/>
                <w:sz w:val="20"/>
                <w:szCs w:val="20"/>
              </w:rPr>
            </w:pPr>
            <w:r w:rsidRPr="00EB1258">
              <w:rPr>
                <w:rFonts w:asciiTheme="minorHAnsi" w:hAnsiTheme="minorHAnsi"/>
                <w:sz w:val="20"/>
                <w:szCs w:val="20"/>
              </w:rPr>
              <w:t>Patient’s decision for treatment discontinuation</w:t>
            </w:r>
          </w:p>
        </w:tc>
        <w:tc>
          <w:tcPr>
            <w:tcW w:w="1701" w:type="dxa"/>
            <w:hideMark/>
          </w:tcPr>
          <w:p w:rsidR="00A4487F" w:rsidRPr="00EB1258" w:rsidRDefault="00A4487F" w:rsidP="00EB1258">
            <w:pPr>
              <w:ind w:left="0" w:right="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EB1258">
              <w:rPr>
                <w:rFonts w:asciiTheme="minorHAnsi" w:hAnsiTheme="minorHAnsi"/>
                <w:sz w:val="20"/>
                <w:szCs w:val="20"/>
              </w:rPr>
              <w:t>22 (9.1%)</w:t>
            </w:r>
          </w:p>
        </w:tc>
        <w:tc>
          <w:tcPr>
            <w:tcW w:w="1701" w:type="dxa"/>
            <w:hideMark/>
          </w:tcPr>
          <w:p w:rsidR="00A4487F" w:rsidRPr="00EB1258" w:rsidRDefault="00A4487F" w:rsidP="00EB1258">
            <w:pPr>
              <w:ind w:left="0" w:right="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EB1258">
              <w:rPr>
                <w:rFonts w:asciiTheme="minorHAnsi" w:hAnsiTheme="minorHAnsi"/>
                <w:sz w:val="20"/>
                <w:szCs w:val="20"/>
              </w:rPr>
              <w:t>56 (11.7%)</w:t>
            </w:r>
          </w:p>
        </w:tc>
      </w:tr>
    </w:tbl>
    <w:p w:rsidR="00A4487F" w:rsidRPr="00F26243" w:rsidRDefault="00A4487F" w:rsidP="00380B77">
      <w:pPr>
        <w:pStyle w:val="TableDescription"/>
      </w:pPr>
      <w:r>
        <w:t xml:space="preserve">Note: Percentages are calculated using the number of patients </w:t>
      </w:r>
      <w:r w:rsidR="00D74DFC">
        <w:t>randomised</w:t>
      </w:r>
      <w:r>
        <w:t xml:space="preserve"> as denominator.</w:t>
      </w:r>
      <w:r w:rsidR="00380B77">
        <w:t xml:space="preserve"> </w:t>
      </w:r>
      <w:r>
        <w:t>Only the main reason for stoppin</w:t>
      </w:r>
      <w:r w:rsidR="00380B77">
        <w:t xml:space="preserve">g treatment was entered in CRF. </w:t>
      </w:r>
      <w:proofErr w:type="gramStart"/>
      <w:r w:rsidRPr="00380B77">
        <w:rPr>
          <w:vertAlign w:val="superscript"/>
        </w:rPr>
        <w:t>a</w:t>
      </w:r>
      <w:proofErr w:type="gramEnd"/>
      <w:r>
        <w:t xml:space="preserve"> Includes patients who completed the 24 months DB treatment period (at least 102 weeks of exposure and visit W104 performed) but did not meet the de</w:t>
      </w:r>
      <w:r w:rsidR="00380B77">
        <w:t xml:space="preserve">finition of "completer per CRF". </w:t>
      </w:r>
      <w:r>
        <w:t>Sour</w:t>
      </w:r>
      <w:r w:rsidR="00F26243">
        <w:t>ce: Study EFC 11569 CSR Table 7</w:t>
      </w:r>
    </w:p>
    <w:p w:rsidR="00A4487F" w:rsidRDefault="00A4487F" w:rsidP="00F26243">
      <w:pPr>
        <w:pStyle w:val="Heading6"/>
      </w:pPr>
      <w:r>
        <w:t>Major protocol violations/deviations</w:t>
      </w:r>
    </w:p>
    <w:p w:rsidR="00A4487F" w:rsidRDefault="00A4487F" w:rsidP="00A4487F">
      <w:pPr>
        <w:tabs>
          <w:tab w:val="left" w:pos="720"/>
        </w:tabs>
        <w:autoSpaceDE w:val="0"/>
        <w:autoSpaceDN w:val="0"/>
        <w:adjustRightInd w:val="0"/>
        <w:jc w:val="both"/>
      </w:pPr>
      <w:r>
        <w:t>Major protocol deviations that could potentially impact the efficacy analyses were reported for similar percentages of patients in the alirocumab (71 patients, 14.8%) and ezetimibe (32 patients, 13.3%) groups. In total, 13 patients had major protocol deviations (no LDL-C value within any of the analysis window up to Week 24) that led to exclusion from the ITT population (12 patients [2.5%] from the alirocumab group and 1 patient [0</w:t>
      </w:r>
      <w:r w:rsidR="00F26243">
        <w:t>.4%] from the ezetimibe group).</w:t>
      </w:r>
    </w:p>
    <w:p w:rsidR="00A4487F" w:rsidRDefault="00A4487F" w:rsidP="00F26243">
      <w:pPr>
        <w:pStyle w:val="Heading6"/>
      </w:pPr>
      <w:r>
        <w:t>Baseline data</w:t>
      </w:r>
    </w:p>
    <w:p w:rsidR="00A4487F" w:rsidRDefault="00A4487F" w:rsidP="00A4487F">
      <w:pPr>
        <w:tabs>
          <w:tab w:val="left" w:pos="720"/>
        </w:tabs>
        <w:autoSpaceDE w:val="0"/>
        <w:autoSpaceDN w:val="0"/>
        <w:adjustRightInd w:val="0"/>
        <w:jc w:val="both"/>
      </w:pPr>
      <w:r>
        <w:t>Demographic characteristics were generally similar between treatment groups. Overall, patients were mostly male (73.6%), white (84.7%) with a mean age of 61.6 years (range: 9 to 88 years). The majority (56.9%) of patient</w:t>
      </w:r>
      <w:r w:rsidR="00F26243">
        <w:t xml:space="preserve">s were </w:t>
      </w:r>
      <w:r w:rsidR="002C38B6">
        <w:t>≥ 4</w:t>
      </w:r>
      <w:r w:rsidR="00F26243">
        <w:t>5 to</w:t>
      </w:r>
      <w:r w:rsidR="008A704A">
        <w:t xml:space="preserve">&lt; </w:t>
      </w:r>
      <w:r w:rsidR="00F26243">
        <w:t>65 years of age.</w:t>
      </w:r>
    </w:p>
    <w:p w:rsidR="00A4487F" w:rsidRPr="00F26243" w:rsidRDefault="00A4487F" w:rsidP="00F26243">
      <w:pPr>
        <w:tabs>
          <w:tab w:val="left" w:pos="720"/>
        </w:tabs>
        <w:autoSpaceDE w:val="0"/>
        <w:autoSpaceDN w:val="0"/>
        <w:adjustRightInd w:val="0"/>
        <w:jc w:val="both"/>
      </w:pPr>
      <w:r w:rsidRPr="00F26243">
        <w:t>Tabulated baseline data is provided in Section 18.5</w:t>
      </w:r>
      <w:r w:rsidR="00F26243" w:rsidRPr="00F26243">
        <w:t>.</w:t>
      </w:r>
    </w:p>
    <w:p w:rsidR="00A4487F" w:rsidRDefault="00A4487F" w:rsidP="00F26243">
      <w:pPr>
        <w:pStyle w:val="Heading6"/>
      </w:pPr>
      <w:r>
        <w:t>Results for the primary efficacy outcome</w:t>
      </w:r>
    </w:p>
    <w:p w:rsidR="00A4487F" w:rsidRDefault="00A4487F" w:rsidP="00F26243">
      <w:r>
        <w:t>The primary efficacy endpoint was the percent change in calculated LDL-C from baseline to Week 24 in the ITT population, using all LDL-C values regard</w:t>
      </w:r>
      <w:r w:rsidR="00F26243">
        <w:t>less of adherence to treatment.</w:t>
      </w:r>
    </w:p>
    <w:p w:rsidR="00A4487F" w:rsidRPr="007E0B77" w:rsidRDefault="00A4487F" w:rsidP="00F26243">
      <w:r>
        <w:t xml:space="preserve">There was rapid decrease in calculated LDL-C from baseline to Week 4 in both the alirocumab and ezetimibe groups. The decrease in calculated LDL-C was statistically significant at Week 24 (ITT analysis) for the alirocumab group (LS mean [SE] versus baseline -50.6% [1.4]) compared with the ezetimibe group (LS mean [SE] versus baseline -20.7% [1.9]) (LS mean difference for </w:t>
      </w:r>
      <w:r w:rsidRPr="007E0B77">
        <w:t xml:space="preserve">alirocumab versus ezetimibe of -29.8% [95% </w:t>
      </w:r>
      <w:r w:rsidR="00F26243" w:rsidRPr="007E0B77">
        <w:t>CI: -34.4 to -25.3], p</w:t>
      </w:r>
      <w:r w:rsidR="004800A8" w:rsidRPr="007E0B77">
        <w:t>&lt; 0.0001</w:t>
      </w:r>
      <w:r w:rsidR="00F26243" w:rsidRPr="007E0B77">
        <w:t>).</w:t>
      </w:r>
    </w:p>
    <w:p w:rsidR="00A4487F" w:rsidRDefault="00A4487F" w:rsidP="00380B77">
      <w:pPr>
        <w:pStyle w:val="Tabletitle"/>
      </w:pPr>
      <w:bookmarkStart w:id="174" w:name="_Toc442360528"/>
      <w:proofErr w:type="gramStart"/>
      <w:r w:rsidRPr="007E0B77">
        <w:t xml:space="preserve">Table </w:t>
      </w:r>
      <w:r w:rsidR="000C4D51">
        <w:t>27</w:t>
      </w:r>
      <w:r w:rsidR="002C38B6" w:rsidRPr="007E0B77">
        <w:rPr>
          <w:noProof/>
        </w:rPr>
        <w:t>.</w:t>
      </w:r>
      <w:proofErr w:type="gramEnd"/>
      <w:r w:rsidR="00380B77" w:rsidRPr="007E0B77">
        <w:t xml:space="preserve"> </w:t>
      </w:r>
      <w:r w:rsidRPr="007E0B77">
        <w:t>Study EFC11569: Percent</w:t>
      </w:r>
      <w:r>
        <w:t xml:space="preserve"> change from baseline in calculated LDL-C at Week 24: MMRM - ITT population</w:t>
      </w:r>
      <w:bookmarkEnd w:id="174"/>
    </w:p>
    <w:tbl>
      <w:tblPr>
        <w:tblStyle w:val="TableTGAblue"/>
        <w:tblW w:w="8730" w:type="dxa"/>
        <w:tblLayout w:type="fixed"/>
        <w:tblLook w:val="04A0" w:firstRow="1" w:lastRow="0" w:firstColumn="1" w:lastColumn="0" w:noHBand="0" w:noVBand="1"/>
      </w:tblPr>
      <w:tblGrid>
        <w:gridCol w:w="3968"/>
        <w:gridCol w:w="2268"/>
        <w:gridCol w:w="2494"/>
      </w:tblGrid>
      <w:tr w:rsidR="00A4487F" w:rsidRPr="001B60E5" w:rsidTr="000C4D51">
        <w:trPr>
          <w:cnfStyle w:val="100000000000" w:firstRow="1" w:lastRow="0" w:firstColumn="0" w:lastColumn="0" w:oddVBand="0" w:evenVBand="0" w:oddHBand="0" w:evenHBand="0" w:firstRowFirstColumn="0" w:firstRowLastColumn="0" w:lastRowFirstColumn="0" w:lastRowLastColumn="0"/>
          <w:cantSplit/>
          <w:trHeight w:val="227"/>
          <w:tblHeader/>
        </w:trPr>
        <w:tc>
          <w:tcPr>
            <w:cnfStyle w:val="001000000000" w:firstRow="0" w:lastRow="0" w:firstColumn="1" w:lastColumn="0" w:oddVBand="0" w:evenVBand="0" w:oddHBand="0" w:evenHBand="0" w:firstRowFirstColumn="0" w:firstRowLastColumn="0" w:lastRowFirstColumn="0" w:lastRowLastColumn="0"/>
            <w:tcW w:w="3969" w:type="dxa"/>
            <w:hideMark/>
          </w:tcPr>
          <w:p w:rsidR="00A4487F" w:rsidRPr="001B60E5" w:rsidRDefault="00A4487F" w:rsidP="00380B77">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40" w:right="-20"/>
              <w:jc w:val="center"/>
              <w:rPr>
                <w:sz w:val="19"/>
                <w:szCs w:val="19"/>
              </w:rPr>
            </w:pPr>
            <w:r w:rsidRPr="001B60E5">
              <w:rPr>
                <w:bCs/>
                <w:sz w:val="19"/>
                <w:szCs w:val="19"/>
              </w:rPr>
              <w:t>Calculated</w:t>
            </w:r>
            <w:r w:rsidRPr="001B60E5">
              <w:rPr>
                <w:bCs/>
                <w:spacing w:val="-8"/>
                <w:sz w:val="19"/>
                <w:szCs w:val="19"/>
              </w:rPr>
              <w:t xml:space="preserve"> </w:t>
            </w:r>
            <w:r w:rsidRPr="001B60E5">
              <w:rPr>
                <w:bCs/>
                <w:spacing w:val="-1"/>
                <w:sz w:val="19"/>
                <w:szCs w:val="19"/>
              </w:rPr>
              <w:t>L</w:t>
            </w:r>
            <w:r w:rsidRPr="001B60E5">
              <w:rPr>
                <w:bCs/>
                <w:sz w:val="19"/>
                <w:szCs w:val="19"/>
              </w:rPr>
              <w:t>DL</w:t>
            </w:r>
            <w:r w:rsidRPr="001B60E5">
              <w:rPr>
                <w:bCs/>
                <w:spacing w:val="-5"/>
                <w:sz w:val="19"/>
                <w:szCs w:val="19"/>
              </w:rPr>
              <w:t xml:space="preserve"> </w:t>
            </w:r>
            <w:r w:rsidRPr="001B60E5">
              <w:rPr>
                <w:bCs/>
                <w:spacing w:val="3"/>
                <w:sz w:val="19"/>
                <w:szCs w:val="19"/>
              </w:rPr>
              <w:t>C</w:t>
            </w:r>
            <w:r w:rsidRPr="001B60E5">
              <w:rPr>
                <w:bCs/>
                <w:sz w:val="19"/>
                <w:szCs w:val="19"/>
              </w:rPr>
              <w:t>hole</w:t>
            </w:r>
            <w:r w:rsidRPr="001B60E5">
              <w:rPr>
                <w:bCs/>
                <w:spacing w:val="-1"/>
                <w:sz w:val="19"/>
                <w:szCs w:val="19"/>
              </w:rPr>
              <w:t>s</w:t>
            </w:r>
            <w:r w:rsidRPr="001B60E5">
              <w:rPr>
                <w:bCs/>
                <w:sz w:val="19"/>
                <w:szCs w:val="19"/>
              </w:rPr>
              <w:t>terol</w:t>
            </w:r>
          </w:p>
        </w:tc>
        <w:tc>
          <w:tcPr>
            <w:tcW w:w="2268" w:type="dxa"/>
            <w:hideMark/>
          </w:tcPr>
          <w:p w:rsidR="00A4487F" w:rsidRPr="001B60E5" w:rsidRDefault="00A4487F" w:rsidP="00380B77">
            <w:pPr>
              <w:tabs>
                <w:tab w:val="left" w:pos="720"/>
              </w:tabs>
              <w:autoSpaceDE w:val="0"/>
              <w:autoSpaceDN w:val="0"/>
              <w:adjustRightInd w:val="0"/>
              <w:spacing w:before="0" w:after="0"/>
              <w:ind w:left="102"/>
              <w:jc w:val="center"/>
              <w:cnfStyle w:val="100000000000" w:firstRow="1" w:lastRow="0" w:firstColumn="0" w:lastColumn="0" w:oddVBand="0" w:evenVBand="0" w:oddHBand="0" w:evenHBand="0" w:firstRowFirstColumn="0" w:firstRowLastColumn="0" w:lastRowFirstColumn="0" w:lastRowLastColumn="0"/>
              <w:rPr>
                <w:b w:val="0"/>
                <w:bCs/>
                <w:spacing w:val="-2"/>
                <w:sz w:val="19"/>
                <w:szCs w:val="19"/>
              </w:rPr>
            </w:pPr>
            <w:r w:rsidRPr="001B60E5">
              <w:rPr>
                <w:bCs/>
                <w:spacing w:val="-1"/>
                <w:sz w:val="19"/>
                <w:szCs w:val="19"/>
              </w:rPr>
              <w:t>E</w:t>
            </w:r>
            <w:r w:rsidRPr="001B60E5">
              <w:rPr>
                <w:bCs/>
                <w:spacing w:val="1"/>
                <w:sz w:val="19"/>
                <w:szCs w:val="19"/>
              </w:rPr>
              <w:t>zet</w:t>
            </w:r>
            <w:r w:rsidRPr="001B60E5">
              <w:rPr>
                <w:bCs/>
                <w:spacing w:val="2"/>
                <w:sz w:val="19"/>
                <w:szCs w:val="19"/>
              </w:rPr>
              <w:t>i</w:t>
            </w:r>
            <w:r w:rsidRPr="001B60E5">
              <w:rPr>
                <w:bCs/>
                <w:spacing w:val="-3"/>
                <w:sz w:val="19"/>
                <w:szCs w:val="19"/>
              </w:rPr>
              <w:t>m</w:t>
            </w:r>
            <w:r w:rsidRPr="001B60E5">
              <w:rPr>
                <w:bCs/>
                <w:spacing w:val="1"/>
                <w:sz w:val="19"/>
                <w:szCs w:val="19"/>
              </w:rPr>
              <w:t>ib</w:t>
            </w:r>
            <w:r w:rsidRPr="001B60E5">
              <w:rPr>
                <w:bCs/>
                <w:sz w:val="19"/>
                <w:szCs w:val="19"/>
              </w:rPr>
              <w:t>e</w:t>
            </w:r>
            <w:r w:rsidRPr="001B60E5">
              <w:rPr>
                <w:bCs/>
                <w:spacing w:val="-8"/>
                <w:sz w:val="19"/>
                <w:szCs w:val="19"/>
              </w:rPr>
              <w:t xml:space="preserve"> </w:t>
            </w:r>
            <w:r w:rsidRPr="001B60E5">
              <w:rPr>
                <w:bCs/>
                <w:spacing w:val="1"/>
                <w:sz w:val="19"/>
                <w:szCs w:val="19"/>
              </w:rPr>
              <w:t>10</w:t>
            </w:r>
          </w:p>
          <w:p w:rsidR="00A4487F" w:rsidRPr="001B60E5" w:rsidRDefault="00A4487F" w:rsidP="00380B77">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102"/>
              <w:jc w:val="center"/>
              <w:cnfStyle w:val="100000000000" w:firstRow="1" w:lastRow="0" w:firstColumn="0" w:lastColumn="0" w:oddVBand="0" w:evenVBand="0" w:oddHBand="0" w:evenHBand="0" w:firstRowFirstColumn="0" w:firstRowLastColumn="0" w:lastRowFirstColumn="0" w:lastRowLastColumn="0"/>
              <w:rPr>
                <w:spacing w:val="1"/>
                <w:sz w:val="19"/>
                <w:szCs w:val="19"/>
              </w:rPr>
            </w:pPr>
            <w:r w:rsidRPr="001B60E5">
              <w:rPr>
                <w:bCs/>
                <w:spacing w:val="1"/>
                <w:sz w:val="19"/>
                <w:szCs w:val="19"/>
              </w:rPr>
              <w:t>(</w:t>
            </w:r>
            <w:r w:rsidRPr="001B60E5">
              <w:rPr>
                <w:bCs/>
                <w:sz w:val="19"/>
                <w:szCs w:val="19"/>
              </w:rPr>
              <w:t>N</w:t>
            </w:r>
            <w:r w:rsidRPr="001B60E5">
              <w:rPr>
                <w:bCs/>
                <w:spacing w:val="-1"/>
                <w:sz w:val="19"/>
                <w:szCs w:val="19"/>
              </w:rPr>
              <w:t>=</w:t>
            </w:r>
            <w:r w:rsidRPr="001B60E5">
              <w:rPr>
                <w:bCs/>
                <w:spacing w:val="1"/>
                <w:sz w:val="19"/>
                <w:szCs w:val="19"/>
              </w:rPr>
              <w:t>240)</w:t>
            </w:r>
          </w:p>
        </w:tc>
        <w:tc>
          <w:tcPr>
            <w:tcW w:w="2494" w:type="dxa"/>
            <w:hideMark/>
          </w:tcPr>
          <w:p w:rsidR="00A4487F" w:rsidRPr="001B60E5" w:rsidRDefault="00A4487F" w:rsidP="00380B77">
            <w:pPr>
              <w:tabs>
                <w:tab w:val="left" w:pos="720"/>
              </w:tabs>
              <w:autoSpaceDE w:val="0"/>
              <w:autoSpaceDN w:val="0"/>
              <w:adjustRightInd w:val="0"/>
              <w:spacing w:before="0" w:after="0"/>
              <w:ind w:left="116" w:right="20"/>
              <w:jc w:val="center"/>
              <w:cnfStyle w:val="100000000000" w:firstRow="1" w:lastRow="0" w:firstColumn="0" w:lastColumn="0" w:oddVBand="0" w:evenVBand="0" w:oddHBand="0" w:evenHBand="0" w:firstRowFirstColumn="0" w:firstRowLastColumn="0" w:lastRowFirstColumn="0" w:lastRowLastColumn="0"/>
              <w:rPr>
                <w:sz w:val="19"/>
                <w:szCs w:val="19"/>
              </w:rPr>
            </w:pPr>
            <w:r w:rsidRPr="001B60E5">
              <w:rPr>
                <w:bCs/>
                <w:sz w:val="19"/>
                <w:szCs w:val="19"/>
              </w:rPr>
              <w:t>Alir</w:t>
            </w:r>
            <w:r w:rsidRPr="001B60E5">
              <w:rPr>
                <w:bCs/>
                <w:spacing w:val="1"/>
                <w:sz w:val="19"/>
                <w:szCs w:val="19"/>
              </w:rPr>
              <w:t>ocu</w:t>
            </w:r>
            <w:r w:rsidRPr="001B60E5">
              <w:rPr>
                <w:bCs/>
                <w:spacing w:val="-3"/>
                <w:sz w:val="19"/>
                <w:szCs w:val="19"/>
              </w:rPr>
              <w:t>m</w:t>
            </w:r>
            <w:r w:rsidRPr="001B60E5">
              <w:rPr>
                <w:bCs/>
                <w:spacing w:val="1"/>
                <w:sz w:val="19"/>
                <w:szCs w:val="19"/>
              </w:rPr>
              <w:t>a</w:t>
            </w:r>
            <w:r w:rsidRPr="001B60E5">
              <w:rPr>
                <w:bCs/>
                <w:sz w:val="19"/>
                <w:szCs w:val="19"/>
              </w:rPr>
              <w:t>b</w:t>
            </w:r>
            <w:r w:rsidRPr="001B60E5">
              <w:rPr>
                <w:bCs/>
                <w:spacing w:val="-10"/>
                <w:sz w:val="19"/>
                <w:szCs w:val="19"/>
              </w:rPr>
              <w:t xml:space="preserve"> </w:t>
            </w:r>
            <w:r w:rsidRPr="001B60E5">
              <w:rPr>
                <w:bCs/>
                <w:spacing w:val="1"/>
                <w:sz w:val="19"/>
                <w:szCs w:val="19"/>
              </w:rPr>
              <w:t>75</w:t>
            </w:r>
          </w:p>
          <w:p w:rsidR="00A4487F" w:rsidRPr="001B60E5" w:rsidRDefault="00A4487F" w:rsidP="00380B77">
            <w:pPr>
              <w:tabs>
                <w:tab w:val="left" w:pos="720"/>
              </w:tabs>
              <w:autoSpaceDE w:val="0"/>
              <w:autoSpaceDN w:val="0"/>
              <w:adjustRightInd w:val="0"/>
              <w:spacing w:before="0" w:after="0"/>
              <w:ind w:left="116" w:right="20"/>
              <w:jc w:val="center"/>
              <w:cnfStyle w:val="100000000000" w:firstRow="1" w:lastRow="0" w:firstColumn="0" w:lastColumn="0" w:oddVBand="0" w:evenVBand="0" w:oddHBand="0" w:evenHBand="0" w:firstRowFirstColumn="0" w:firstRowLastColumn="0" w:lastRowFirstColumn="0" w:lastRowLastColumn="0"/>
              <w:rPr>
                <w:sz w:val="19"/>
                <w:szCs w:val="19"/>
              </w:rPr>
            </w:pPr>
            <w:r w:rsidRPr="001B60E5">
              <w:rPr>
                <w:bCs/>
                <w:spacing w:val="-1"/>
                <w:sz w:val="19"/>
                <w:szCs w:val="19"/>
              </w:rPr>
              <w:t>Q</w:t>
            </w:r>
            <w:r w:rsidRPr="001B60E5">
              <w:rPr>
                <w:bCs/>
                <w:spacing w:val="1"/>
                <w:sz w:val="19"/>
                <w:szCs w:val="19"/>
              </w:rPr>
              <w:t>2</w:t>
            </w:r>
            <w:r w:rsidRPr="001B60E5">
              <w:rPr>
                <w:bCs/>
                <w:sz w:val="19"/>
                <w:szCs w:val="19"/>
              </w:rPr>
              <w:t>W/</w:t>
            </w:r>
            <w:r w:rsidRPr="001B60E5">
              <w:rPr>
                <w:bCs/>
                <w:spacing w:val="3"/>
                <w:sz w:val="19"/>
                <w:szCs w:val="19"/>
              </w:rPr>
              <w:t>U</w:t>
            </w:r>
            <w:r w:rsidRPr="001B60E5">
              <w:rPr>
                <w:bCs/>
                <w:sz w:val="19"/>
                <w:szCs w:val="19"/>
              </w:rPr>
              <w:t>p</w:t>
            </w:r>
            <w:r w:rsidRPr="001B60E5">
              <w:rPr>
                <w:bCs/>
                <w:spacing w:val="1"/>
                <w:sz w:val="19"/>
                <w:szCs w:val="19"/>
              </w:rPr>
              <w:t>15</w:t>
            </w:r>
            <w:r w:rsidRPr="001B60E5">
              <w:rPr>
                <w:bCs/>
                <w:sz w:val="19"/>
                <w:szCs w:val="19"/>
              </w:rPr>
              <w:t>0</w:t>
            </w:r>
            <w:r w:rsidRPr="001B60E5">
              <w:rPr>
                <w:bCs/>
                <w:spacing w:val="-9"/>
                <w:sz w:val="19"/>
                <w:szCs w:val="19"/>
              </w:rPr>
              <w:t xml:space="preserve"> </w:t>
            </w:r>
            <w:r w:rsidRPr="001B60E5">
              <w:rPr>
                <w:bCs/>
                <w:spacing w:val="-1"/>
                <w:sz w:val="19"/>
                <w:szCs w:val="19"/>
              </w:rPr>
              <w:t>Q</w:t>
            </w:r>
            <w:r w:rsidRPr="001B60E5">
              <w:rPr>
                <w:bCs/>
                <w:spacing w:val="1"/>
                <w:sz w:val="19"/>
                <w:szCs w:val="19"/>
              </w:rPr>
              <w:t>2W</w:t>
            </w:r>
          </w:p>
          <w:p w:rsidR="00A4487F" w:rsidRPr="001B60E5" w:rsidRDefault="00A4487F" w:rsidP="00380B77">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116" w:right="20"/>
              <w:jc w:val="center"/>
              <w:cnfStyle w:val="100000000000" w:firstRow="1" w:lastRow="0" w:firstColumn="0" w:lastColumn="0" w:oddVBand="0" w:evenVBand="0" w:oddHBand="0" w:evenHBand="0" w:firstRowFirstColumn="0" w:firstRowLastColumn="0" w:lastRowFirstColumn="0" w:lastRowLastColumn="0"/>
              <w:rPr>
                <w:spacing w:val="1"/>
                <w:sz w:val="19"/>
                <w:szCs w:val="19"/>
              </w:rPr>
            </w:pPr>
            <w:r w:rsidRPr="001B60E5">
              <w:rPr>
                <w:bCs/>
                <w:spacing w:val="1"/>
                <w:sz w:val="19"/>
                <w:szCs w:val="19"/>
              </w:rPr>
              <w:t>(</w:t>
            </w:r>
            <w:r w:rsidRPr="001B60E5">
              <w:rPr>
                <w:bCs/>
                <w:sz w:val="19"/>
                <w:szCs w:val="19"/>
              </w:rPr>
              <w:t>N</w:t>
            </w:r>
            <w:r w:rsidRPr="001B60E5">
              <w:rPr>
                <w:bCs/>
                <w:spacing w:val="-1"/>
                <w:sz w:val="19"/>
                <w:szCs w:val="19"/>
              </w:rPr>
              <w:t>=</w:t>
            </w:r>
            <w:r w:rsidRPr="001B60E5">
              <w:rPr>
                <w:bCs/>
                <w:spacing w:val="1"/>
                <w:sz w:val="19"/>
                <w:szCs w:val="19"/>
              </w:rPr>
              <w:t>467)</w:t>
            </w:r>
          </w:p>
        </w:tc>
      </w:tr>
      <w:tr w:rsidR="00A4487F" w:rsidRPr="001B60E5" w:rsidTr="00847DAB">
        <w:trPr>
          <w:trHeight w:val="227"/>
        </w:trPr>
        <w:tc>
          <w:tcPr>
            <w:cnfStyle w:val="001000000000" w:firstRow="0" w:lastRow="0" w:firstColumn="1" w:lastColumn="0" w:oddVBand="0" w:evenVBand="0" w:oddHBand="0" w:evenHBand="0" w:firstRowFirstColumn="0" w:firstRowLastColumn="0" w:lastRowFirstColumn="0" w:lastRowLastColumn="0"/>
            <w:tcW w:w="3969" w:type="dxa"/>
            <w:hideMark/>
          </w:tcPr>
          <w:p w:rsidR="00A4487F" w:rsidRPr="001B60E5" w:rsidRDefault="00A4487F" w:rsidP="00380B77">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40" w:right="-20"/>
              <w:rPr>
                <w:sz w:val="19"/>
                <w:szCs w:val="19"/>
              </w:rPr>
            </w:pPr>
            <w:r w:rsidRPr="001B60E5">
              <w:rPr>
                <w:spacing w:val="1"/>
                <w:sz w:val="19"/>
                <w:szCs w:val="19"/>
              </w:rPr>
              <w:t>B</w:t>
            </w:r>
            <w:r w:rsidRPr="001B60E5">
              <w:rPr>
                <w:sz w:val="19"/>
                <w:szCs w:val="19"/>
              </w:rPr>
              <w:t>aseli</w:t>
            </w:r>
            <w:r w:rsidRPr="001B60E5">
              <w:rPr>
                <w:spacing w:val="-1"/>
                <w:sz w:val="19"/>
                <w:szCs w:val="19"/>
              </w:rPr>
              <w:t>n</w:t>
            </w:r>
            <w:r w:rsidRPr="001B60E5">
              <w:rPr>
                <w:sz w:val="19"/>
                <w:szCs w:val="19"/>
              </w:rPr>
              <w:t>e</w:t>
            </w:r>
            <w:r w:rsidRPr="001B60E5">
              <w:rPr>
                <w:spacing w:val="-6"/>
                <w:sz w:val="19"/>
                <w:szCs w:val="19"/>
              </w:rPr>
              <w:t xml:space="preserve"> </w:t>
            </w:r>
            <w:r w:rsidRPr="001B60E5">
              <w:rPr>
                <w:spacing w:val="3"/>
                <w:sz w:val="19"/>
                <w:szCs w:val="19"/>
              </w:rPr>
              <w:t>(</w:t>
            </w:r>
            <w:r w:rsidRPr="001B60E5">
              <w:rPr>
                <w:spacing w:val="-1"/>
                <w:sz w:val="19"/>
                <w:szCs w:val="19"/>
              </w:rPr>
              <w:t>mm</w:t>
            </w:r>
            <w:r w:rsidRPr="001B60E5">
              <w:rPr>
                <w:spacing w:val="1"/>
                <w:sz w:val="19"/>
                <w:szCs w:val="19"/>
              </w:rPr>
              <w:t>o</w:t>
            </w:r>
            <w:r w:rsidRPr="001B60E5">
              <w:rPr>
                <w:sz w:val="19"/>
                <w:szCs w:val="19"/>
              </w:rPr>
              <w:t>l</w:t>
            </w:r>
            <w:r w:rsidRPr="001B60E5">
              <w:rPr>
                <w:spacing w:val="2"/>
                <w:sz w:val="19"/>
                <w:szCs w:val="19"/>
              </w:rPr>
              <w:t>/</w:t>
            </w:r>
            <w:r w:rsidRPr="001B60E5">
              <w:rPr>
                <w:spacing w:val="-2"/>
                <w:sz w:val="19"/>
                <w:szCs w:val="19"/>
              </w:rPr>
              <w:t>L</w:t>
            </w:r>
            <w:r w:rsidRPr="001B60E5">
              <w:rPr>
                <w:sz w:val="19"/>
                <w:szCs w:val="19"/>
              </w:rPr>
              <w:t>)</w:t>
            </w:r>
          </w:p>
        </w:tc>
        <w:tc>
          <w:tcPr>
            <w:tcW w:w="2268" w:type="dxa"/>
          </w:tcPr>
          <w:p w:rsidR="00A4487F" w:rsidRPr="001B60E5" w:rsidRDefault="00A4487F" w:rsidP="00380B77">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102"/>
              <w:jc w:val="center"/>
              <w:cnfStyle w:val="000000000000" w:firstRow="0" w:lastRow="0" w:firstColumn="0" w:lastColumn="0" w:oddVBand="0" w:evenVBand="0" w:oddHBand="0" w:evenHBand="0" w:firstRowFirstColumn="0" w:firstRowLastColumn="0" w:lastRowFirstColumn="0" w:lastRowLastColumn="0"/>
              <w:rPr>
                <w:spacing w:val="1"/>
                <w:sz w:val="19"/>
                <w:szCs w:val="19"/>
              </w:rPr>
            </w:pPr>
          </w:p>
        </w:tc>
        <w:tc>
          <w:tcPr>
            <w:tcW w:w="2494" w:type="dxa"/>
          </w:tcPr>
          <w:p w:rsidR="00A4487F" w:rsidRPr="001B60E5" w:rsidRDefault="00A4487F" w:rsidP="00380B77">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102"/>
              <w:jc w:val="center"/>
              <w:cnfStyle w:val="000000000000" w:firstRow="0" w:lastRow="0" w:firstColumn="0" w:lastColumn="0" w:oddVBand="0" w:evenVBand="0" w:oddHBand="0" w:evenHBand="0" w:firstRowFirstColumn="0" w:firstRowLastColumn="0" w:lastRowFirstColumn="0" w:lastRowLastColumn="0"/>
              <w:rPr>
                <w:spacing w:val="1"/>
                <w:sz w:val="19"/>
                <w:szCs w:val="19"/>
              </w:rPr>
            </w:pPr>
          </w:p>
        </w:tc>
      </w:tr>
      <w:tr w:rsidR="00A4487F" w:rsidRPr="001B60E5" w:rsidTr="00847DAB">
        <w:trPr>
          <w:trHeight w:val="227"/>
        </w:trPr>
        <w:tc>
          <w:tcPr>
            <w:cnfStyle w:val="001000000000" w:firstRow="0" w:lastRow="0" w:firstColumn="1" w:lastColumn="0" w:oddVBand="0" w:evenVBand="0" w:oddHBand="0" w:evenHBand="0" w:firstRowFirstColumn="0" w:firstRowLastColumn="0" w:lastRowFirstColumn="0" w:lastRowLastColumn="0"/>
            <w:tcW w:w="3969" w:type="dxa"/>
            <w:hideMark/>
          </w:tcPr>
          <w:p w:rsidR="00A4487F" w:rsidRPr="001B60E5" w:rsidRDefault="00A4487F" w:rsidP="00380B77">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40" w:right="-20" w:firstLine="108"/>
              <w:rPr>
                <w:sz w:val="19"/>
                <w:szCs w:val="19"/>
              </w:rPr>
            </w:pPr>
            <w:r w:rsidRPr="001B60E5">
              <w:rPr>
                <w:sz w:val="19"/>
                <w:szCs w:val="19"/>
              </w:rPr>
              <w:t>N</w:t>
            </w:r>
            <w:r w:rsidRPr="001B60E5">
              <w:rPr>
                <w:spacing w:val="1"/>
                <w:sz w:val="19"/>
                <w:szCs w:val="19"/>
              </w:rPr>
              <w:t>u</w:t>
            </w:r>
            <w:r w:rsidRPr="001B60E5">
              <w:rPr>
                <w:spacing w:val="-4"/>
                <w:sz w:val="19"/>
                <w:szCs w:val="19"/>
              </w:rPr>
              <w:t>m</w:t>
            </w:r>
            <w:r w:rsidRPr="001B60E5">
              <w:rPr>
                <w:spacing w:val="1"/>
                <w:sz w:val="19"/>
                <w:szCs w:val="19"/>
              </w:rPr>
              <w:t>be</w:t>
            </w:r>
            <w:r w:rsidRPr="001B60E5">
              <w:rPr>
                <w:sz w:val="19"/>
                <w:szCs w:val="19"/>
              </w:rPr>
              <w:t>r</w:t>
            </w:r>
          </w:p>
        </w:tc>
        <w:tc>
          <w:tcPr>
            <w:tcW w:w="2268" w:type="dxa"/>
            <w:hideMark/>
          </w:tcPr>
          <w:p w:rsidR="00A4487F" w:rsidRPr="001B60E5" w:rsidRDefault="00A4487F" w:rsidP="00380B77">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102"/>
              <w:jc w:val="center"/>
              <w:cnfStyle w:val="000000000000" w:firstRow="0" w:lastRow="0" w:firstColumn="0" w:lastColumn="0" w:oddVBand="0" w:evenVBand="0" w:oddHBand="0" w:evenHBand="0" w:firstRowFirstColumn="0" w:firstRowLastColumn="0" w:lastRowFirstColumn="0" w:lastRowLastColumn="0"/>
              <w:rPr>
                <w:spacing w:val="1"/>
                <w:sz w:val="19"/>
                <w:szCs w:val="19"/>
              </w:rPr>
            </w:pPr>
            <w:r w:rsidRPr="001B60E5">
              <w:rPr>
                <w:spacing w:val="1"/>
                <w:sz w:val="19"/>
                <w:szCs w:val="19"/>
              </w:rPr>
              <w:t>24</w:t>
            </w:r>
            <w:r w:rsidRPr="001B60E5">
              <w:rPr>
                <w:sz w:val="19"/>
                <w:szCs w:val="19"/>
              </w:rPr>
              <w:t>0</w:t>
            </w:r>
          </w:p>
        </w:tc>
        <w:tc>
          <w:tcPr>
            <w:tcW w:w="2494" w:type="dxa"/>
            <w:hideMark/>
          </w:tcPr>
          <w:p w:rsidR="00A4487F" w:rsidRPr="001B60E5" w:rsidRDefault="00A4487F" w:rsidP="00380B77">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102"/>
              <w:jc w:val="center"/>
              <w:cnfStyle w:val="000000000000" w:firstRow="0" w:lastRow="0" w:firstColumn="0" w:lastColumn="0" w:oddVBand="0" w:evenVBand="0" w:oddHBand="0" w:evenHBand="0" w:firstRowFirstColumn="0" w:firstRowLastColumn="0" w:lastRowFirstColumn="0" w:lastRowLastColumn="0"/>
              <w:rPr>
                <w:spacing w:val="1"/>
                <w:sz w:val="19"/>
                <w:szCs w:val="19"/>
              </w:rPr>
            </w:pPr>
            <w:r w:rsidRPr="001B60E5">
              <w:rPr>
                <w:spacing w:val="1"/>
                <w:sz w:val="19"/>
                <w:szCs w:val="19"/>
              </w:rPr>
              <w:t>467</w:t>
            </w:r>
          </w:p>
        </w:tc>
      </w:tr>
      <w:tr w:rsidR="00A4487F" w:rsidRPr="001B60E5" w:rsidTr="00847DAB">
        <w:trPr>
          <w:trHeight w:val="227"/>
        </w:trPr>
        <w:tc>
          <w:tcPr>
            <w:cnfStyle w:val="001000000000" w:firstRow="0" w:lastRow="0" w:firstColumn="1" w:lastColumn="0" w:oddVBand="0" w:evenVBand="0" w:oddHBand="0" w:evenHBand="0" w:firstRowFirstColumn="0" w:firstRowLastColumn="0" w:lastRowFirstColumn="0" w:lastRowLastColumn="0"/>
            <w:tcW w:w="3969" w:type="dxa"/>
            <w:hideMark/>
          </w:tcPr>
          <w:p w:rsidR="00A4487F" w:rsidRPr="001B60E5" w:rsidRDefault="00A4487F" w:rsidP="00380B77">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40" w:right="-20" w:firstLine="108"/>
              <w:rPr>
                <w:sz w:val="19"/>
                <w:szCs w:val="19"/>
              </w:rPr>
            </w:pPr>
            <w:r w:rsidRPr="001B60E5">
              <w:rPr>
                <w:spacing w:val="1"/>
                <w:sz w:val="19"/>
                <w:szCs w:val="19"/>
              </w:rPr>
              <w:t>Mea</w:t>
            </w:r>
            <w:r w:rsidRPr="001B60E5">
              <w:rPr>
                <w:sz w:val="19"/>
                <w:szCs w:val="19"/>
              </w:rPr>
              <w:t>n</w:t>
            </w:r>
            <w:r w:rsidRPr="001B60E5">
              <w:rPr>
                <w:spacing w:val="-6"/>
                <w:sz w:val="19"/>
                <w:szCs w:val="19"/>
              </w:rPr>
              <w:t xml:space="preserve"> </w:t>
            </w:r>
            <w:r w:rsidRPr="001B60E5">
              <w:rPr>
                <w:spacing w:val="1"/>
                <w:sz w:val="19"/>
                <w:szCs w:val="19"/>
              </w:rPr>
              <w:t>(</w:t>
            </w:r>
            <w:r w:rsidRPr="001B60E5">
              <w:rPr>
                <w:sz w:val="19"/>
                <w:szCs w:val="19"/>
              </w:rPr>
              <w:t>SD)</w:t>
            </w:r>
          </w:p>
        </w:tc>
        <w:tc>
          <w:tcPr>
            <w:tcW w:w="2268" w:type="dxa"/>
            <w:hideMark/>
          </w:tcPr>
          <w:p w:rsidR="00A4487F" w:rsidRPr="001B60E5" w:rsidRDefault="00A4487F" w:rsidP="00380B77">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102"/>
              <w:jc w:val="center"/>
              <w:cnfStyle w:val="000000000000" w:firstRow="0" w:lastRow="0" w:firstColumn="0" w:lastColumn="0" w:oddVBand="0" w:evenVBand="0" w:oddHBand="0" w:evenHBand="0" w:firstRowFirstColumn="0" w:firstRowLastColumn="0" w:lastRowFirstColumn="0" w:lastRowLastColumn="0"/>
              <w:rPr>
                <w:spacing w:val="1"/>
                <w:sz w:val="19"/>
                <w:szCs w:val="19"/>
              </w:rPr>
            </w:pPr>
            <w:r w:rsidRPr="001B60E5">
              <w:rPr>
                <w:spacing w:val="1"/>
                <w:sz w:val="19"/>
                <w:szCs w:val="19"/>
              </w:rPr>
              <w:t>2.70</w:t>
            </w:r>
            <w:r w:rsidRPr="001B60E5">
              <w:rPr>
                <w:sz w:val="19"/>
                <w:szCs w:val="19"/>
              </w:rPr>
              <w:t>6</w:t>
            </w:r>
            <w:r w:rsidRPr="001B60E5">
              <w:rPr>
                <w:spacing w:val="-5"/>
                <w:sz w:val="19"/>
                <w:szCs w:val="19"/>
              </w:rPr>
              <w:t xml:space="preserve"> </w:t>
            </w:r>
            <w:r w:rsidRPr="001B60E5">
              <w:rPr>
                <w:spacing w:val="1"/>
                <w:sz w:val="19"/>
                <w:szCs w:val="19"/>
              </w:rPr>
              <w:t>(0</w:t>
            </w:r>
            <w:r w:rsidRPr="001B60E5">
              <w:rPr>
                <w:spacing w:val="-2"/>
                <w:sz w:val="19"/>
                <w:szCs w:val="19"/>
              </w:rPr>
              <w:t>.</w:t>
            </w:r>
            <w:r w:rsidRPr="001B60E5">
              <w:rPr>
                <w:spacing w:val="1"/>
                <w:sz w:val="19"/>
                <w:szCs w:val="19"/>
              </w:rPr>
              <w:t>88</w:t>
            </w:r>
            <w:r w:rsidRPr="001B60E5">
              <w:rPr>
                <w:spacing w:val="-1"/>
                <w:sz w:val="19"/>
                <w:szCs w:val="19"/>
              </w:rPr>
              <w:t>4</w:t>
            </w:r>
            <w:r w:rsidRPr="001B60E5">
              <w:rPr>
                <w:sz w:val="19"/>
                <w:szCs w:val="19"/>
              </w:rPr>
              <w:t>)</w:t>
            </w:r>
          </w:p>
        </w:tc>
        <w:tc>
          <w:tcPr>
            <w:tcW w:w="2494" w:type="dxa"/>
            <w:hideMark/>
          </w:tcPr>
          <w:p w:rsidR="00A4487F" w:rsidRPr="001B60E5" w:rsidRDefault="00A4487F" w:rsidP="00380B77">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102"/>
              <w:jc w:val="center"/>
              <w:cnfStyle w:val="000000000000" w:firstRow="0" w:lastRow="0" w:firstColumn="0" w:lastColumn="0" w:oddVBand="0" w:evenVBand="0" w:oddHBand="0" w:evenHBand="0" w:firstRowFirstColumn="0" w:firstRowLastColumn="0" w:lastRowFirstColumn="0" w:lastRowLastColumn="0"/>
              <w:rPr>
                <w:spacing w:val="1"/>
                <w:sz w:val="19"/>
                <w:szCs w:val="19"/>
              </w:rPr>
            </w:pPr>
            <w:r w:rsidRPr="001B60E5">
              <w:rPr>
                <w:spacing w:val="1"/>
                <w:sz w:val="19"/>
                <w:szCs w:val="19"/>
              </w:rPr>
              <w:t>2.80</w:t>
            </w:r>
            <w:r w:rsidRPr="001B60E5">
              <w:rPr>
                <w:sz w:val="19"/>
                <w:szCs w:val="19"/>
              </w:rPr>
              <w:t>5</w:t>
            </w:r>
            <w:r w:rsidRPr="001B60E5">
              <w:rPr>
                <w:spacing w:val="-5"/>
                <w:sz w:val="19"/>
                <w:szCs w:val="19"/>
              </w:rPr>
              <w:t xml:space="preserve"> </w:t>
            </w:r>
            <w:r w:rsidRPr="001B60E5">
              <w:rPr>
                <w:spacing w:val="1"/>
                <w:sz w:val="19"/>
                <w:szCs w:val="19"/>
              </w:rPr>
              <w:t>(0</w:t>
            </w:r>
            <w:r w:rsidRPr="001B60E5">
              <w:rPr>
                <w:spacing w:val="-2"/>
                <w:sz w:val="19"/>
                <w:szCs w:val="19"/>
              </w:rPr>
              <w:t>.</w:t>
            </w:r>
            <w:r w:rsidRPr="001B60E5">
              <w:rPr>
                <w:spacing w:val="1"/>
                <w:sz w:val="19"/>
                <w:szCs w:val="19"/>
              </w:rPr>
              <w:t>94</w:t>
            </w:r>
            <w:r w:rsidRPr="001B60E5">
              <w:rPr>
                <w:spacing w:val="-1"/>
                <w:sz w:val="19"/>
                <w:szCs w:val="19"/>
              </w:rPr>
              <w:t>6</w:t>
            </w:r>
            <w:r w:rsidRPr="001B60E5">
              <w:rPr>
                <w:sz w:val="19"/>
                <w:szCs w:val="19"/>
              </w:rPr>
              <w:t>)</w:t>
            </w:r>
          </w:p>
        </w:tc>
      </w:tr>
      <w:tr w:rsidR="00A4487F" w:rsidRPr="001B60E5" w:rsidTr="00847DAB">
        <w:trPr>
          <w:trHeight w:val="227"/>
        </w:trPr>
        <w:tc>
          <w:tcPr>
            <w:cnfStyle w:val="001000000000" w:firstRow="0" w:lastRow="0" w:firstColumn="1" w:lastColumn="0" w:oddVBand="0" w:evenVBand="0" w:oddHBand="0" w:evenHBand="0" w:firstRowFirstColumn="0" w:firstRowLastColumn="0" w:lastRowFirstColumn="0" w:lastRowLastColumn="0"/>
            <w:tcW w:w="3969" w:type="dxa"/>
            <w:hideMark/>
          </w:tcPr>
          <w:p w:rsidR="00A4487F" w:rsidRPr="001B60E5" w:rsidRDefault="00A4487F" w:rsidP="00380B77">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40" w:right="-20" w:firstLine="108"/>
              <w:rPr>
                <w:sz w:val="19"/>
                <w:szCs w:val="19"/>
              </w:rPr>
            </w:pPr>
            <w:r w:rsidRPr="001B60E5">
              <w:rPr>
                <w:spacing w:val="1"/>
                <w:sz w:val="19"/>
                <w:szCs w:val="19"/>
              </w:rPr>
              <w:t>Med</w:t>
            </w:r>
            <w:r w:rsidRPr="001B60E5">
              <w:rPr>
                <w:sz w:val="19"/>
                <w:szCs w:val="19"/>
              </w:rPr>
              <w:t>i</w:t>
            </w:r>
            <w:r w:rsidRPr="001B60E5">
              <w:rPr>
                <w:spacing w:val="1"/>
                <w:sz w:val="19"/>
                <w:szCs w:val="19"/>
              </w:rPr>
              <w:t>a</w:t>
            </w:r>
            <w:r w:rsidRPr="001B60E5">
              <w:rPr>
                <w:sz w:val="19"/>
                <w:szCs w:val="19"/>
              </w:rPr>
              <w:t>n</w:t>
            </w:r>
          </w:p>
        </w:tc>
        <w:tc>
          <w:tcPr>
            <w:tcW w:w="2268" w:type="dxa"/>
            <w:hideMark/>
          </w:tcPr>
          <w:p w:rsidR="00A4487F" w:rsidRPr="001B60E5" w:rsidRDefault="00A4487F" w:rsidP="00380B77">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102"/>
              <w:jc w:val="center"/>
              <w:cnfStyle w:val="000000000000" w:firstRow="0" w:lastRow="0" w:firstColumn="0" w:lastColumn="0" w:oddVBand="0" w:evenVBand="0" w:oddHBand="0" w:evenHBand="0" w:firstRowFirstColumn="0" w:firstRowLastColumn="0" w:lastRowFirstColumn="0" w:lastRowLastColumn="0"/>
              <w:rPr>
                <w:spacing w:val="1"/>
                <w:sz w:val="19"/>
                <w:szCs w:val="19"/>
              </w:rPr>
            </w:pPr>
            <w:r w:rsidRPr="001B60E5">
              <w:rPr>
                <w:spacing w:val="1"/>
                <w:sz w:val="19"/>
                <w:szCs w:val="19"/>
              </w:rPr>
              <w:t>2.53</w:t>
            </w:r>
            <w:r w:rsidRPr="001B60E5">
              <w:rPr>
                <w:sz w:val="19"/>
                <w:szCs w:val="19"/>
              </w:rPr>
              <w:t>8</w:t>
            </w:r>
          </w:p>
        </w:tc>
        <w:tc>
          <w:tcPr>
            <w:tcW w:w="2494" w:type="dxa"/>
            <w:hideMark/>
          </w:tcPr>
          <w:p w:rsidR="00A4487F" w:rsidRPr="001B60E5" w:rsidRDefault="00A4487F" w:rsidP="00380B77">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102"/>
              <w:jc w:val="center"/>
              <w:cnfStyle w:val="000000000000" w:firstRow="0" w:lastRow="0" w:firstColumn="0" w:lastColumn="0" w:oddVBand="0" w:evenVBand="0" w:oddHBand="0" w:evenHBand="0" w:firstRowFirstColumn="0" w:firstRowLastColumn="0" w:lastRowFirstColumn="0" w:lastRowLastColumn="0"/>
              <w:rPr>
                <w:spacing w:val="1"/>
                <w:sz w:val="19"/>
                <w:szCs w:val="19"/>
              </w:rPr>
            </w:pPr>
            <w:r w:rsidRPr="001B60E5">
              <w:rPr>
                <w:spacing w:val="1"/>
                <w:sz w:val="19"/>
                <w:szCs w:val="19"/>
              </w:rPr>
              <w:t>2.590</w:t>
            </w:r>
          </w:p>
        </w:tc>
      </w:tr>
      <w:tr w:rsidR="00A4487F" w:rsidRPr="001B60E5" w:rsidTr="00847DAB">
        <w:trPr>
          <w:trHeight w:val="227"/>
        </w:trPr>
        <w:tc>
          <w:tcPr>
            <w:cnfStyle w:val="001000000000" w:firstRow="0" w:lastRow="0" w:firstColumn="1" w:lastColumn="0" w:oddVBand="0" w:evenVBand="0" w:oddHBand="0" w:evenHBand="0" w:firstRowFirstColumn="0" w:firstRowLastColumn="0" w:lastRowFirstColumn="0" w:lastRowLastColumn="0"/>
            <w:tcW w:w="3969" w:type="dxa"/>
            <w:hideMark/>
          </w:tcPr>
          <w:p w:rsidR="00A4487F" w:rsidRPr="001B60E5" w:rsidRDefault="00A4487F" w:rsidP="00380B77">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40" w:right="-20" w:firstLine="108"/>
              <w:rPr>
                <w:sz w:val="19"/>
                <w:szCs w:val="19"/>
              </w:rPr>
            </w:pPr>
            <w:r w:rsidRPr="001B60E5">
              <w:rPr>
                <w:spacing w:val="1"/>
                <w:sz w:val="19"/>
                <w:szCs w:val="19"/>
              </w:rPr>
              <w:t>M</w:t>
            </w:r>
            <w:r w:rsidRPr="001B60E5">
              <w:rPr>
                <w:sz w:val="19"/>
                <w:szCs w:val="19"/>
              </w:rPr>
              <w:t>in</w:t>
            </w:r>
            <w:r w:rsidRPr="001B60E5">
              <w:rPr>
                <w:spacing w:val="-4"/>
                <w:sz w:val="19"/>
                <w:szCs w:val="19"/>
              </w:rPr>
              <w:t xml:space="preserve"> </w:t>
            </w:r>
            <w:r w:rsidRPr="001B60E5">
              <w:rPr>
                <w:sz w:val="19"/>
                <w:szCs w:val="19"/>
              </w:rPr>
              <w:t>:</w:t>
            </w:r>
            <w:r w:rsidRPr="001B60E5">
              <w:rPr>
                <w:spacing w:val="-1"/>
                <w:sz w:val="19"/>
                <w:szCs w:val="19"/>
              </w:rPr>
              <w:t xml:space="preserve"> </w:t>
            </w:r>
            <w:r w:rsidRPr="001B60E5">
              <w:rPr>
                <w:spacing w:val="1"/>
                <w:sz w:val="19"/>
                <w:szCs w:val="19"/>
              </w:rPr>
              <w:t>M</w:t>
            </w:r>
            <w:r w:rsidRPr="001B60E5">
              <w:rPr>
                <w:spacing w:val="3"/>
                <w:sz w:val="19"/>
                <w:szCs w:val="19"/>
              </w:rPr>
              <w:t>a</w:t>
            </w:r>
            <w:r w:rsidRPr="001B60E5">
              <w:rPr>
                <w:sz w:val="19"/>
                <w:szCs w:val="19"/>
              </w:rPr>
              <w:t>x</w:t>
            </w:r>
          </w:p>
        </w:tc>
        <w:tc>
          <w:tcPr>
            <w:tcW w:w="2268" w:type="dxa"/>
            <w:hideMark/>
          </w:tcPr>
          <w:p w:rsidR="00A4487F" w:rsidRPr="001B60E5" w:rsidRDefault="00A4487F" w:rsidP="00380B77">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102"/>
              <w:jc w:val="center"/>
              <w:cnfStyle w:val="000000000000" w:firstRow="0" w:lastRow="0" w:firstColumn="0" w:lastColumn="0" w:oddVBand="0" w:evenVBand="0" w:oddHBand="0" w:evenHBand="0" w:firstRowFirstColumn="0" w:firstRowLastColumn="0" w:lastRowFirstColumn="0" w:lastRowLastColumn="0"/>
              <w:rPr>
                <w:spacing w:val="1"/>
                <w:sz w:val="19"/>
                <w:szCs w:val="19"/>
              </w:rPr>
            </w:pPr>
            <w:r w:rsidRPr="001B60E5">
              <w:rPr>
                <w:spacing w:val="1"/>
                <w:sz w:val="19"/>
                <w:szCs w:val="19"/>
              </w:rPr>
              <w:t>0.9</w:t>
            </w:r>
            <w:r w:rsidRPr="001B60E5">
              <w:rPr>
                <w:sz w:val="19"/>
                <w:szCs w:val="19"/>
              </w:rPr>
              <w:t>8</w:t>
            </w:r>
            <w:r w:rsidRPr="001B60E5">
              <w:rPr>
                <w:spacing w:val="-3"/>
                <w:sz w:val="19"/>
                <w:szCs w:val="19"/>
              </w:rPr>
              <w:t xml:space="preserve"> </w:t>
            </w:r>
            <w:r w:rsidRPr="001B60E5">
              <w:rPr>
                <w:sz w:val="19"/>
                <w:szCs w:val="19"/>
              </w:rPr>
              <w:t>:</w:t>
            </w:r>
            <w:r w:rsidRPr="001B60E5">
              <w:rPr>
                <w:spacing w:val="-3"/>
                <w:sz w:val="19"/>
                <w:szCs w:val="19"/>
              </w:rPr>
              <w:t xml:space="preserve"> </w:t>
            </w:r>
            <w:r w:rsidRPr="001B60E5">
              <w:rPr>
                <w:spacing w:val="1"/>
                <w:sz w:val="19"/>
                <w:szCs w:val="19"/>
              </w:rPr>
              <w:t>6.2</w:t>
            </w:r>
            <w:r w:rsidRPr="001B60E5">
              <w:rPr>
                <w:sz w:val="19"/>
                <w:szCs w:val="19"/>
              </w:rPr>
              <w:t>9</w:t>
            </w:r>
          </w:p>
        </w:tc>
        <w:tc>
          <w:tcPr>
            <w:tcW w:w="2494" w:type="dxa"/>
            <w:hideMark/>
          </w:tcPr>
          <w:p w:rsidR="00A4487F" w:rsidRPr="001B60E5" w:rsidRDefault="00A4487F" w:rsidP="00380B77">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102"/>
              <w:jc w:val="center"/>
              <w:cnfStyle w:val="000000000000" w:firstRow="0" w:lastRow="0" w:firstColumn="0" w:lastColumn="0" w:oddVBand="0" w:evenVBand="0" w:oddHBand="0" w:evenHBand="0" w:firstRowFirstColumn="0" w:firstRowLastColumn="0" w:lastRowFirstColumn="0" w:lastRowLastColumn="0"/>
              <w:rPr>
                <w:spacing w:val="1"/>
                <w:sz w:val="19"/>
                <w:szCs w:val="19"/>
              </w:rPr>
            </w:pPr>
            <w:r w:rsidRPr="001B60E5">
              <w:rPr>
                <w:spacing w:val="1"/>
                <w:sz w:val="19"/>
                <w:szCs w:val="19"/>
              </w:rPr>
              <w:t>0.5</w:t>
            </w:r>
            <w:r w:rsidRPr="001B60E5">
              <w:rPr>
                <w:sz w:val="19"/>
                <w:szCs w:val="19"/>
              </w:rPr>
              <w:t>7</w:t>
            </w:r>
            <w:r w:rsidRPr="001B60E5">
              <w:rPr>
                <w:spacing w:val="-3"/>
                <w:sz w:val="19"/>
                <w:szCs w:val="19"/>
              </w:rPr>
              <w:t xml:space="preserve"> </w:t>
            </w:r>
            <w:r w:rsidRPr="001B60E5">
              <w:rPr>
                <w:sz w:val="19"/>
                <w:szCs w:val="19"/>
              </w:rPr>
              <w:t>:</w:t>
            </w:r>
            <w:r w:rsidRPr="001B60E5">
              <w:rPr>
                <w:spacing w:val="-3"/>
                <w:sz w:val="19"/>
                <w:szCs w:val="19"/>
              </w:rPr>
              <w:t xml:space="preserve"> </w:t>
            </w:r>
            <w:r w:rsidRPr="001B60E5">
              <w:rPr>
                <w:spacing w:val="1"/>
                <w:sz w:val="19"/>
                <w:szCs w:val="19"/>
              </w:rPr>
              <w:t>7.85</w:t>
            </w:r>
          </w:p>
        </w:tc>
      </w:tr>
      <w:tr w:rsidR="00A4487F" w:rsidRPr="001B60E5" w:rsidTr="00847DAB">
        <w:trPr>
          <w:trHeight w:val="227"/>
        </w:trPr>
        <w:tc>
          <w:tcPr>
            <w:cnfStyle w:val="001000000000" w:firstRow="0" w:lastRow="0" w:firstColumn="1" w:lastColumn="0" w:oddVBand="0" w:evenVBand="0" w:oddHBand="0" w:evenHBand="0" w:firstRowFirstColumn="0" w:firstRowLastColumn="0" w:lastRowFirstColumn="0" w:lastRowLastColumn="0"/>
            <w:tcW w:w="3969" w:type="dxa"/>
            <w:hideMark/>
          </w:tcPr>
          <w:p w:rsidR="00A4487F" w:rsidRPr="001B60E5" w:rsidRDefault="00A4487F" w:rsidP="00380B77">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40" w:right="-20"/>
              <w:rPr>
                <w:sz w:val="19"/>
                <w:szCs w:val="19"/>
              </w:rPr>
            </w:pPr>
            <w:r w:rsidRPr="001B60E5">
              <w:rPr>
                <w:spacing w:val="1"/>
                <w:sz w:val="19"/>
                <w:szCs w:val="19"/>
              </w:rPr>
              <w:t>B</w:t>
            </w:r>
            <w:r w:rsidRPr="001B60E5">
              <w:rPr>
                <w:sz w:val="19"/>
                <w:szCs w:val="19"/>
              </w:rPr>
              <w:t>aseli</w:t>
            </w:r>
            <w:r w:rsidRPr="001B60E5">
              <w:rPr>
                <w:spacing w:val="-1"/>
                <w:sz w:val="19"/>
                <w:szCs w:val="19"/>
              </w:rPr>
              <w:t>n</w:t>
            </w:r>
            <w:r w:rsidRPr="001B60E5">
              <w:rPr>
                <w:sz w:val="19"/>
                <w:szCs w:val="19"/>
              </w:rPr>
              <w:t>e</w:t>
            </w:r>
            <w:r w:rsidRPr="001B60E5">
              <w:rPr>
                <w:spacing w:val="-6"/>
                <w:sz w:val="19"/>
                <w:szCs w:val="19"/>
              </w:rPr>
              <w:t xml:space="preserve"> </w:t>
            </w:r>
            <w:r w:rsidRPr="001B60E5">
              <w:rPr>
                <w:spacing w:val="3"/>
                <w:sz w:val="19"/>
                <w:szCs w:val="19"/>
              </w:rPr>
              <w:t>(</w:t>
            </w:r>
            <w:r w:rsidRPr="001B60E5">
              <w:rPr>
                <w:spacing w:val="-1"/>
                <w:sz w:val="19"/>
                <w:szCs w:val="19"/>
              </w:rPr>
              <w:t>mg</w:t>
            </w:r>
            <w:r w:rsidRPr="001B60E5">
              <w:rPr>
                <w:sz w:val="19"/>
                <w:szCs w:val="19"/>
              </w:rPr>
              <w:t>/</w:t>
            </w:r>
            <w:r w:rsidRPr="001B60E5">
              <w:rPr>
                <w:spacing w:val="4"/>
                <w:sz w:val="19"/>
                <w:szCs w:val="19"/>
              </w:rPr>
              <w:t>d</w:t>
            </w:r>
            <w:r w:rsidRPr="001B60E5">
              <w:rPr>
                <w:spacing w:val="-2"/>
                <w:sz w:val="19"/>
                <w:szCs w:val="19"/>
              </w:rPr>
              <w:t>L</w:t>
            </w:r>
            <w:r w:rsidRPr="001B60E5">
              <w:rPr>
                <w:sz w:val="19"/>
                <w:szCs w:val="19"/>
              </w:rPr>
              <w:t>)</w:t>
            </w:r>
          </w:p>
        </w:tc>
        <w:tc>
          <w:tcPr>
            <w:tcW w:w="2268" w:type="dxa"/>
          </w:tcPr>
          <w:p w:rsidR="00A4487F" w:rsidRPr="001B60E5" w:rsidRDefault="00A4487F" w:rsidP="00380B77">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102"/>
              <w:jc w:val="center"/>
              <w:cnfStyle w:val="000000000000" w:firstRow="0" w:lastRow="0" w:firstColumn="0" w:lastColumn="0" w:oddVBand="0" w:evenVBand="0" w:oddHBand="0" w:evenHBand="0" w:firstRowFirstColumn="0" w:firstRowLastColumn="0" w:lastRowFirstColumn="0" w:lastRowLastColumn="0"/>
              <w:rPr>
                <w:spacing w:val="1"/>
                <w:sz w:val="19"/>
                <w:szCs w:val="19"/>
              </w:rPr>
            </w:pPr>
          </w:p>
        </w:tc>
        <w:tc>
          <w:tcPr>
            <w:tcW w:w="2494" w:type="dxa"/>
          </w:tcPr>
          <w:p w:rsidR="00A4487F" w:rsidRPr="001B60E5" w:rsidRDefault="00A4487F" w:rsidP="00380B77">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102"/>
              <w:jc w:val="center"/>
              <w:cnfStyle w:val="000000000000" w:firstRow="0" w:lastRow="0" w:firstColumn="0" w:lastColumn="0" w:oddVBand="0" w:evenVBand="0" w:oddHBand="0" w:evenHBand="0" w:firstRowFirstColumn="0" w:firstRowLastColumn="0" w:lastRowFirstColumn="0" w:lastRowLastColumn="0"/>
              <w:rPr>
                <w:spacing w:val="1"/>
                <w:sz w:val="19"/>
                <w:szCs w:val="19"/>
              </w:rPr>
            </w:pPr>
          </w:p>
        </w:tc>
      </w:tr>
      <w:tr w:rsidR="00A4487F" w:rsidRPr="001B60E5" w:rsidTr="00847DAB">
        <w:trPr>
          <w:trHeight w:val="227"/>
        </w:trPr>
        <w:tc>
          <w:tcPr>
            <w:cnfStyle w:val="001000000000" w:firstRow="0" w:lastRow="0" w:firstColumn="1" w:lastColumn="0" w:oddVBand="0" w:evenVBand="0" w:oddHBand="0" w:evenHBand="0" w:firstRowFirstColumn="0" w:firstRowLastColumn="0" w:lastRowFirstColumn="0" w:lastRowLastColumn="0"/>
            <w:tcW w:w="3969" w:type="dxa"/>
            <w:hideMark/>
          </w:tcPr>
          <w:p w:rsidR="00A4487F" w:rsidRPr="001B60E5" w:rsidRDefault="00A4487F" w:rsidP="00380B77">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40" w:right="-20" w:firstLine="108"/>
              <w:rPr>
                <w:sz w:val="19"/>
                <w:szCs w:val="19"/>
              </w:rPr>
            </w:pPr>
            <w:r w:rsidRPr="001B60E5">
              <w:rPr>
                <w:sz w:val="19"/>
                <w:szCs w:val="19"/>
              </w:rPr>
              <w:lastRenderedPageBreak/>
              <w:t>Number</w:t>
            </w:r>
          </w:p>
        </w:tc>
        <w:tc>
          <w:tcPr>
            <w:tcW w:w="2268" w:type="dxa"/>
            <w:hideMark/>
          </w:tcPr>
          <w:p w:rsidR="00A4487F" w:rsidRPr="001B60E5" w:rsidRDefault="00A4487F" w:rsidP="00380B77">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102"/>
              <w:jc w:val="center"/>
              <w:cnfStyle w:val="000000000000" w:firstRow="0" w:lastRow="0" w:firstColumn="0" w:lastColumn="0" w:oddVBand="0" w:evenVBand="0" w:oddHBand="0" w:evenHBand="0" w:firstRowFirstColumn="0" w:firstRowLastColumn="0" w:lastRowFirstColumn="0" w:lastRowLastColumn="0"/>
              <w:rPr>
                <w:sz w:val="19"/>
                <w:szCs w:val="19"/>
              </w:rPr>
            </w:pPr>
            <w:r w:rsidRPr="001B60E5">
              <w:rPr>
                <w:spacing w:val="1"/>
                <w:sz w:val="19"/>
                <w:szCs w:val="19"/>
              </w:rPr>
              <w:t>240</w:t>
            </w:r>
          </w:p>
        </w:tc>
        <w:tc>
          <w:tcPr>
            <w:tcW w:w="2494" w:type="dxa"/>
            <w:hideMark/>
          </w:tcPr>
          <w:p w:rsidR="00A4487F" w:rsidRPr="001B60E5" w:rsidRDefault="00A4487F" w:rsidP="00380B77">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102"/>
              <w:jc w:val="center"/>
              <w:cnfStyle w:val="000000000000" w:firstRow="0" w:lastRow="0" w:firstColumn="0" w:lastColumn="0" w:oddVBand="0" w:evenVBand="0" w:oddHBand="0" w:evenHBand="0" w:firstRowFirstColumn="0" w:firstRowLastColumn="0" w:lastRowFirstColumn="0" w:lastRowLastColumn="0"/>
              <w:rPr>
                <w:sz w:val="19"/>
                <w:szCs w:val="19"/>
              </w:rPr>
            </w:pPr>
            <w:r w:rsidRPr="001B60E5">
              <w:rPr>
                <w:spacing w:val="1"/>
                <w:sz w:val="19"/>
                <w:szCs w:val="19"/>
              </w:rPr>
              <w:t>467</w:t>
            </w:r>
          </w:p>
        </w:tc>
      </w:tr>
      <w:tr w:rsidR="00A4487F" w:rsidRPr="001B60E5" w:rsidTr="00847DAB">
        <w:trPr>
          <w:trHeight w:val="227"/>
        </w:trPr>
        <w:tc>
          <w:tcPr>
            <w:cnfStyle w:val="001000000000" w:firstRow="0" w:lastRow="0" w:firstColumn="1" w:lastColumn="0" w:oddVBand="0" w:evenVBand="0" w:oddHBand="0" w:evenHBand="0" w:firstRowFirstColumn="0" w:firstRowLastColumn="0" w:lastRowFirstColumn="0" w:lastRowLastColumn="0"/>
            <w:tcW w:w="3969" w:type="dxa"/>
            <w:hideMark/>
          </w:tcPr>
          <w:p w:rsidR="00A4487F" w:rsidRPr="001B60E5" w:rsidRDefault="00A4487F" w:rsidP="00380B77">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40" w:right="-20" w:firstLine="108"/>
              <w:rPr>
                <w:sz w:val="19"/>
                <w:szCs w:val="19"/>
              </w:rPr>
            </w:pPr>
            <w:r w:rsidRPr="001B60E5">
              <w:rPr>
                <w:sz w:val="19"/>
                <w:szCs w:val="19"/>
              </w:rPr>
              <w:t>Mean (SD)</w:t>
            </w:r>
          </w:p>
        </w:tc>
        <w:tc>
          <w:tcPr>
            <w:tcW w:w="2268" w:type="dxa"/>
            <w:hideMark/>
          </w:tcPr>
          <w:p w:rsidR="00A4487F" w:rsidRPr="001B60E5" w:rsidRDefault="00A4487F" w:rsidP="00380B77">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102"/>
              <w:jc w:val="center"/>
              <w:cnfStyle w:val="000000000000" w:firstRow="0" w:lastRow="0" w:firstColumn="0" w:lastColumn="0" w:oddVBand="0" w:evenVBand="0" w:oddHBand="0" w:evenHBand="0" w:firstRowFirstColumn="0" w:firstRowLastColumn="0" w:lastRowFirstColumn="0" w:lastRowLastColumn="0"/>
              <w:rPr>
                <w:sz w:val="19"/>
                <w:szCs w:val="19"/>
              </w:rPr>
            </w:pPr>
            <w:r w:rsidRPr="001B60E5">
              <w:rPr>
                <w:spacing w:val="1"/>
                <w:sz w:val="19"/>
                <w:szCs w:val="19"/>
              </w:rPr>
              <w:t>104.</w:t>
            </w:r>
            <w:r w:rsidRPr="001B60E5">
              <w:rPr>
                <w:sz w:val="19"/>
                <w:szCs w:val="19"/>
              </w:rPr>
              <w:t>5</w:t>
            </w:r>
            <w:r w:rsidRPr="001B60E5">
              <w:rPr>
                <w:spacing w:val="-5"/>
                <w:sz w:val="19"/>
                <w:szCs w:val="19"/>
              </w:rPr>
              <w:t xml:space="preserve"> </w:t>
            </w:r>
            <w:r w:rsidRPr="001B60E5">
              <w:rPr>
                <w:spacing w:val="1"/>
                <w:sz w:val="19"/>
                <w:szCs w:val="19"/>
              </w:rPr>
              <w:t>(</w:t>
            </w:r>
            <w:r w:rsidRPr="001B60E5">
              <w:rPr>
                <w:spacing w:val="-1"/>
                <w:sz w:val="19"/>
                <w:szCs w:val="19"/>
              </w:rPr>
              <w:t>3</w:t>
            </w:r>
            <w:r w:rsidRPr="001B60E5">
              <w:rPr>
                <w:spacing w:val="1"/>
                <w:sz w:val="19"/>
                <w:szCs w:val="19"/>
              </w:rPr>
              <w:t>4.1)</w:t>
            </w:r>
          </w:p>
        </w:tc>
        <w:tc>
          <w:tcPr>
            <w:tcW w:w="2494" w:type="dxa"/>
            <w:hideMark/>
          </w:tcPr>
          <w:p w:rsidR="00A4487F" w:rsidRPr="001B60E5" w:rsidRDefault="00A4487F" w:rsidP="00380B77">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102"/>
              <w:jc w:val="center"/>
              <w:cnfStyle w:val="000000000000" w:firstRow="0" w:lastRow="0" w:firstColumn="0" w:lastColumn="0" w:oddVBand="0" w:evenVBand="0" w:oddHBand="0" w:evenHBand="0" w:firstRowFirstColumn="0" w:firstRowLastColumn="0" w:lastRowFirstColumn="0" w:lastRowLastColumn="0"/>
              <w:rPr>
                <w:sz w:val="19"/>
                <w:szCs w:val="19"/>
              </w:rPr>
            </w:pPr>
            <w:r w:rsidRPr="001B60E5">
              <w:rPr>
                <w:spacing w:val="1"/>
                <w:sz w:val="19"/>
                <w:szCs w:val="19"/>
              </w:rPr>
              <w:t>108.</w:t>
            </w:r>
            <w:r w:rsidRPr="001B60E5">
              <w:rPr>
                <w:sz w:val="19"/>
                <w:szCs w:val="19"/>
              </w:rPr>
              <w:t>3</w:t>
            </w:r>
            <w:r w:rsidRPr="001B60E5">
              <w:rPr>
                <w:spacing w:val="-5"/>
                <w:sz w:val="19"/>
                <w:szCs w:val="19"/>
              </w:rPr>
              <w:t xml:space="preserve"> </w:t>
            </w:r>
            <w:r w:rsidRPr="001B60E5">
              <w:rPr>
                <w:spacing w:val="1"/>
                <w:sz w:val="19"/>
                <w:szCs w:val="19"/>
              </w:rPr>
              <w:t>(</w:t>
            </w:r>
            <w:r w:rsidRPr="001B60E5">
              <w:rPr>
                <w:spacing w:val="-1"/>
                <w:sz w:val="19"/>
                <w:szCs w:val="19"/>
              </w:rPr>
              <w:t>3</w:t>
            </w:r>
            <w:r w:rsidRPr="001B60E5">
              <w:rPr>
                <w:spacing w:val="1"/>
                <w:sz w:val="19"/>
                <w:szCs w:val="19"/>
              </w:rPr>
              <w:t>6.5)</w:t>
            </w:r>
          </w:p>
        </w:tc>
      </w:tr>
      <w:tr w:rsidR="00A4487F" w:rsidRPr="001B60E5" w:rsidTr="00847DAB">
        <w:trPr>
          <w:trHeight w:val="227"/>
        </w:trPr>
        <w:tc>
          <w:tcPr>
            <w:cnfStyle w:val="001000000000" w:firstRow="0" w:lastRow="0" w:firstColumn="1" w:lastColumn="0" w:oddVBand="0" w:evenVBand="0" w:oddHBand="0" w:evenHBand="0" w:firstRowFirstColumn="0" w:firstRowLastColumn="0" w:lastRowFirstColumn="0" w:lastRowLastColumn="0"/>
            <w:tcW w:w="3969" w:type="dxa"/>
            <w:hideMark/>
          </w:tcPr>
          <w:p w:rsidR="00A4487F" w:rsidRPr="001B60E5" w:rsidRDefault="00A4487F" w:rsidP="00380B77">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40" w:right="-20" w:firstLine="108"/>
              <w:rPr>
                <w:sz w:val="19"/>
                <w:szCs w:val="19"/>
              </w:rPr>
            </w:pPr>
            <w:r w:rsidRPr="001B60E5">
              <w:rPr>
                <w:sz w:val="19"/>
                <w:szCs w:val="19"/>
              </w:rPr>
              <w:t>Median</w:t>
            </w:r>
          </w:p>
        </w:tc>
        <w:tc>
          <w:tcPr>
            <w:tcW w:w="2268" w:type="dxa"/>
            <w:hideMark/>
          </w:tcPr>
          <w:p w:rsidR="00A4487F" w:rsidRPr="001B60E5" w:rsidRDefault="00A4487F" w:rsidP="00380B77">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102"/>
              <w:jc w:val="center"/>
              <w:cnfStyle w:val="000000000000" w:firstRow="0" w:lastRow="0" w:firstColumn="0" w:lastColumn="0" w:oddVBand="0" w:evenVBand="0" w:oddHBand="0" w:evenHBand="0" w:firstRowFirstColumn="0" w:firstRowLastColumn="0" w:lastRowFirstColumn="0" w:lastRowLastColumn="0"/>
              <w:rPr>
                <w:sz w:val="19"/>
                <w:szCs w:val="19"/>
              </w:rPr>
            </w:pPr>
            <w:r w:rsidRPr="001B60E5">
              <w:rPr>
                <w:spacing w:val="1"/>
                <w:sz w:val="19"/>
                <w:szCs w:val="19"/>
              </w:rPr>
              <w:t>98.0</w:t>
            </w:r>
          </w:p>
        </w:tc>
        <w:tc>
          <w:tcPr>
            <w:tcW w:w="2494" w:type="dxa"/>
            <w:hideMark/>
          </w:tcPr>
          <w:p w:rsidR="00A4487F" w:rsidRPr="001B60E5" w:rsidRDefault="00A4487F" w:rsidP="00380B77">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102"/>
              <w:jc w:val="center"/>
              <w:cnfStyle w:val="000000000000" w:firstRow="0" w:lastRow="0" w:firstColumn="0" w:lastColumn="0" w:oddVBand="0" w:evenVBand="0" w:oddHBand="0" w:evenHBand="0" w:firstRowFirstColumn="0" w:firstRowLastColumn="0" w:lastRowFirstColumn="0" w:lastRowLastColumn="0"/>
              <w:rPr>
                <w:sz w:val="19"/>
                <w:szCs w:val="19"/>
              </w:rPr>
            </w:pPr>
            <w:r w:rsidRPr="001B60E5">
              <w:rPr>
                <w:spacing w:val="1"/>
                <w:sz w:val="19"/>
                <w:szCs w:val="19"/>
              </w:rPr>
              <w:t>100.0</w:t>
            </w:r>
          </w:p>
        </w:tc>
      </w:tr>
      <w:tr w:rsidR="00A4487F" w:rsidRPr="001B60E5" w:rsidTr="00847DAB">
        <w:trPr>
          <w:trHeight w:val="227"/>
        </w:trPr>
        <w:tc>
          <w:tcPr>
            <w:cnfStyle w:val="001000000000" w:firstRow="0" w:lastRow="0" w:firstColumn="1" w:lastColumn="0" w:oddVBand="0" w:evenVBand="0" w:oddHBand="0" w:evenHBand="0" w:firstRowFirstColumn="0" w:firstRowLastColumn="0" w:lastRowFirstColumn="0" w:lastRowLastColumn="0"/>
            <w:tcW w:w="3969" w:type="dxa"/>
            <w:hideMark/>
          </w:tcPr>
          <w:p w:rsidR="00A4487F" w:rsidRPr="001B60E5" w:rsidRDefault="00A4487F" w:rsidP="00380B77">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40" w:right="-20" w:firstLine="108"/>
              <w:rPr>
                <w:sz w:val="19"/>
                <w:szCs w:val="19"/>
              </w:rPr>
            </w:pPr>
            <w:r w:rsidRPr="001B60E5">
              <w:rPr>
                <w:sz w:val="19"/>
                <w:szCs w:val="19"/>
              </w:rPr>
              <w:t>Min : Max</w:t>
            </w:r>
          </w:p>
        </w:tc>
        <w:tc>
          <w:tcPr>
            <w:tcW w:w="2268" w:type="dxa"/>
            <w:hideMark/>
          </w:tcPr>
          <w:p w:rsidR="00A4487F" w:rsidRPr="001B60E5" w:rsidRDefault="00A4487F" w:rsidP="00380B77">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102"/>
              <w:jc w:val="center"/>
              <w:cnfStyle w:val="000000000000" w:firstRow="0" w:lastRow="0" w:firstColumn="0" w:lastColumn="0" w:oddVBand="0" w:evenVBand="0" w:oddHBand="0" w:evenHBand="0" w:firstRowFirstColumn="0" w:firstRowLastColumn="0" w:lastRowFirstColumn="0" w:lastRowLastColumn="0"/>
              <w:rPr>
                <w:sz w:val="19"/>
                <w:szCs w:val="19"/>
              </w:rPr>
            </w:pPr>
            <w:r w:rsidRPr="001B60E5">
              <w:rPr>
                <w:spacing w:val="1"/>
                <w:sz w:val="19"/>
                <w:szCs w:val="19"/>
              </w:rPr>
              <w:t>3</w:t>
            </w:r>
            <w:r w:rsidRPr="001B60E5">
              <w:rPr>
                <w:sz w:val="19"/>
                <w:szCs w:val="19"/>
              </w:rPr>
              <w:t>8</w:t>
            </w:r>
            <w:r w:rsidRPr="001B60E5">
              <w:rPr>
                <w:spacing w:val="-1"/>
                <w:sz w:val="19"/>
                <w:szCs w:val="19"/>
              </w:rPr>
              <w:t xml:space="preserve"> </w:t>
            </w:r>
            <w:r w:rsidRPr="001B60E5">
              <w:rPr>
                <w:sz w:val="19"/>
                <w:szCs w:val="19"/>
              </w:rPr>
              <w:t>:</w:t>
            </w:r>
            <w:r w:rsidRPr="001B60E5">
              <w:rPr>
                <w:spacing w:val="-1"/>
                <w:sz w:val="19"/>
                <w:szCs w:val="19"/>
              </w:rPr>
              <w:t xml:space="preserve"> </w:t>
            </w:r>
            <w:r w:rsidRPr="001B60E5">
              <w:rPr>
                <w:spacing w:val="1"/>
                <w:sz w:val="19"/>
                <w:szCs w:val="19"/>
              </w:rPr>
              <w:t>2</w:t>
            </w:r>
            <w:r w:rsidRPr="001B60E5">
              <w:rPr>
                <w:spacing w:val="-1"/>
                <w:sz w:val="19"/>
                <w:szCs w:val="19"/>
              </w:rPr>
              <w:t>4</w:t>
            </w:r>
            <w:r w:rsidRPr="001B60E5">
              <w:rPr>
                <w:sz w:val="19"/>
                <w:szCs w:val="19"/>
              </w:rPr>
              <w:t>3</w:t>
            </w:r>
          </w:p>
        </w:tc>
        <w:tc>
          <w:tcPr>
            <w:tcW w:w="2494" w:type="dxa"/>
            <w:hideMark/>
          </w:tcPr>
          <w:p w:rsidR="00A4487F" w:rsidRPr="001B60E5" w:rsidRDefault="00A4487F" w:rsidP="00380B77">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102"/>
              <w:jc w:val="center"/>
              <w:cnfStyle w:val="000000000000" w:firstRow="0" w:lastRow="0" w:firstColumn="0" w:lastColumn="0" w:oddVBand="0" w:evenVBand="0" w:oddHBand="0" w:evenHBand="0" w:firstRowFirstColumn="0" w:firstRowLastColumn="0" w:lastRowFirstColumn="0" w:lastRowLastColumn="0"/>
              <w:rPr>
                <w:sz w:val="19"/>
                <w:szCs w:val="19"/>
              </w:rPr>
            </w:pPr>
            <w:r w:rsidRPr="001B60E5">
              <w:rPr>
                <w:spacing w:val="1"/>
                <w:sz w:val="19"/>
                <w:szCs w:val="19"/>
              </w:rPr>
              <w:t>2</w:t>
            </w:r>
            <w:r w:rsidRPr="001B60E5">
              <w:rPr>
                <w:sz w:val="19"/>
                <w:szCs w:val="19"/>
              </w:rPr>
              <w:t>2</w:t>
            </w:r>
            <w:r w:rsidRPr="001B60E5">
              <w:rPr>
                <w:spacing w:val="-1"/>
                <w:sz w:val="19"/>
                <w:szCs w:val="19"/>
              </w:rPr>
              <w:t xml:space="preserve"> </w:t>
            </w:r>
            <w:r w:rsidRPr="001B60E5">
              <w:rPr>
                <w:sz w:val="19"/>
                <w:szCs w:val="19"/>
              </w:rPr>
              <w:t>:</w:t>
            </w:r>
            <w:r w:rsidRPr="001B60E5">
              <w:rPr>
                <w:spacing w:val="-1"/>
                <w:sz w:val="19"/>
                <w:szCs w:val="19"/>
              </w:rPr>
              <w:t xml:space="preserve"> </w:t>
            </w:r>
            <w:r w:rsidRPr="001B60E5">
              <w:rPr>
                <w:spacing w:val="1"/>
                <w:sz w:val="19"/>
                <w:szCs w:val="19"/>
              </w:rPr>
              <w:t>3</w:t>
            </w:r>
            <w:r w:rsidRPr="001B60E5">
              <w:rPr>
                <w:spacing w:val="-1"/>
                <w:sz w:val="19"/>
                <w:szCs w:val="19"/>
              </w:rPr>
              <w:t>0</w:t>
            </w:r>
            <w:r w:rsidRPr="001B60E5">
              <w:rPr>
                <w:sz w:val="19"/>
                <w:szCs w:val="19"/>
              </w:rPr>
              <w:t>3</w:t>
            </w:r>
          </w:p>
        </w:tc>
      </w:tr>
      <w:tr w:rsidR="00A4487F" w:rsidRPr="001B60E5" w:rsidTr="00847DAB">
        <w:trPr>
          <w:trHeight w:val="227"/>
        </w:trPr>
        <w:tc>
          <w:tcPr>
            <w:cnfStyle w:val="001000000000" w:firstRow="0" w:lastRow="0" w:firstColumn="1" w:lastColumn="0" w:oddVBand="0" w:evenVBand="0" w:oddHBand="0" w:evenHBand="0" w:firstRowFirstColumn="0" w:firstRowLastColumn="0" w:lastRowFirstColumn="0" w:lastRowLastColumn="0"/>
            <w:tcW w:w="3969" w:type="dxa"/>
            <w:hideMark/>
          </w:tcPr>
          <w:p w:rsidR="00A4487F" w:rsidRPr="001B60E5" w:rsidRDefault="00A4487F" w:rsidP="00380B77">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40" w:right="-20"/>
              <w:rPr>
                <w:spacing w:val="1"/>
                <w:sz w:val="19"/>
                <w:szCs w:val="19"/>
              </w:rPr>
            </w:pPr>
            <w:r w:rsidRPr="001B60E5">
              <w:rPr>
                <w:spacing w:val="1"/>
                <w:sz w:val="19"/>
                <w:szCs w:val="19"/>
              </w:rPr>
              <w:t>Week 24 percent change from baseline (%)</w:t>
            </w:r>
          </w:p>
        </w:tc>
        <w:tc>
          <w:tcPr>
            <w:tcW w:w="2268" w:type="dxa"/>
          </w:tcPr>
          <w:p w:rsidR="00A4487F" w:rsidRPr="001B60E5" w:rsidRDefault="00A4487F" w:rsidP="00380B77">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102"/>
              <w:jc w:val="center"/>
              <w:cnfStyle w:val="000000000000" w:firstRow="0" w:lastRow="0" w:firstColumn="0" w:lastColumn="0" w:oddVBand="0" w:evenVBand="0" w:oddHBand="0" w:evenHBand="0" w:firstRowFirstColumn="0" w:firstRowLastColumn="0" w:lastRowFirstColumn="0" w:lastRowLastColumn="0"/>
              <w:rPr>
                <w:spacing w:val="1"/>
                <w:sz w:val="19"/>
                <w:szCs w:val="19"/>
              </w:rPr>
            </w:pPr>
          </w:p>
        </w:tc>
        <w:tc>
          <w:tcPr>
            <w:tcW w:w="2494" w:type="dxa"/>
          </w:tcPr>
          <w:p w:rsidR="00A4487F" w:rsidRPr="001B60E5" w:rsidRDefault="00A4487F" w:rsidP="00380B77">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102"/>
              <w:jc w:val="center"/>
              <w:cnfStyle w:val="000000000000" w:firstRow="0" w:lastRow="0" w:firstColumn="0" w:lastColumn="0" w:oddVBand="0" w:evenVBand="0" w:oddHBand="0" w:evenHBand="0" w:firstRowFirstColumn="0" w:firstRowLastColumn="0" w:lastRowFirstColumn="0" w:lastRowLastColumn="0"/>
              <w:rPr>
                <w:spacing w:val="1"/>
                <w:sz w:val="19"/>
                <w:szCs w:val="19"/>
              </w:rPr>
            </w:pPr>
          </w:p>
        </w:tc>
      </w:tr>
      <w:tr w:rsidR="00A4487F" w:rsidRPr="001B60E5" w:rsidTr="00847DAB">
        <w:trPr>
          <w:trHeight w:val="227"/>
        </w:trPr>
        <w:tc>
          <w:tcPr>
            <w:cnfStyle w:val="001000000000" w:firstRow="0" w:lastRow="0" w:firstColumn="1" w:lastColumn="0" w:oddVBand="0" w:evenVBand="0" w:oddHBand="0" w:evenHBand="0" w:firstRowFirstColumn="0" w:firstRowLastColumn="0" w:lastRowFirstColumn="0" w:lastRowLastColumn="0"/>
            <w:tcW w:w="3969" w:type="dxa"/>
            <w:hideMark/>
          </w:tcPr>
          <w:p w:rsidR="00A4487F" w:rsidRPr="001B60E5" w:rsidRDefault="00A4487F" w:rsidP="00380B77">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40" w:right="-20" w:firstLine="108"/>
              <w:rPr>
                <w:sz w:val="19"/>
                <w:szCs w:val="19"/>
              </w:rPr>
            </w:pPr>
            <w:r w:rsidRPr="001B60E5">
              <w:rPr>
                <w:spacing w:val="-2"/>
                <w:sz w:val="19"/>
                <w:szCs w:val="19"/>
              </w:rPr>
              <w:t>L</w:t>
            </w:r>
            <w:r w:rsidRPr="001B60E5">
              <w:rPr>
                <w:sz w:val="19"/>
                <w:szCs w:val="19"/>
              </w:rPr>
              <w:t>S</w:t>
            </w:r>
            <w:r w:rsidRPr="001B60E5">
              <w:rPr>
                <w:spacing w:val="-2"/>
                <w:sz w:val="19"/>
                <w:szCs w:val="19"/>
              </w:rPr>
              <w:t xml:space="preserve"> </w:t>
            </w:r>
            <w:r w:rsidRPr="001B60E5">
              <w:rPr>
                <w:spacing w:val="1"/>
                <w:sz w:val="19"/>
                <w:szCs w:val="19"/>
              </w:rPr>
              <w:t>Me</w:t>
            </w:r>
            <w:r w:rsidRPr="001B60E5">
              <w:rPr>
                <w:spacing w:val="3"/>
                <w:sz w:val="19"/>
                <w:szCs w:val="19"/>
              </w:rPr>
              <w:t>a</w:t>
            </w:r>
            <w:r w:rsidRPr="001B60E5">
              <w:rPr>
                <w:sz w:val="19"/>
                <w:szCs w:val="19"/>
              </w:rPr>
              <w:t>n</w:t>
            </w:r>
            <w:r w:rsidRPr="001B60E5">
              <w:rPr>
                <w:spacing w:val="-6"/>
                <w:sz w:val="19"/>
                <w:szCs w:val="19"/>
              </w:rPr>
              <w:t xml:space="preserve"> </w:t>
            </w:r>
            <w:r w:rsidRPr="001B60E5">
              <w:rPr>
                <w:spacing w:val="1"/>
                <w:sz w:val="19"/>
                <w:szCs w:val="19"/>
              </w:rPr>
              <w:t>(</w:t>
            </w:r>
            <w:r w:rsidRPr="001B60E5">
              <w:rPr>
                <w:spacing w:val="-1"/>
                <w:sz w:val="19"/>
                <w:szCs w:val="19"/>
              </w:rPr>
              <w:t>S</w:t>
            </w:r>
            <w:r w:rsidRPr="001B60E5">
              <w:rPr>
                <w:spacing w:val="1"/>
                <w:sz w:val="19"/>
                <w:szCs w:val="19"/>
              </w:rPr>
              <w:t>E)</w:t>
            </w:r>
          </w:p>
        </w:tc>
        <w:tc>
          <w:tcPr>
            <w:tcW w:w="2268" w:type="dxa"/>
            <w:hideMark/>
          </w:tcPr>
          <w:p w:rsidR="00A4487F" w:rsidRPr="001B60E5" w:rsidRDefault="00A4487F" w:rsidP="00380B77">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102"/>
              <w:jc w:val="center"/>
              <w:cnfStyle w:val="000000000000" w:firstRow="0" w:lastRow="0" w:firstColumn="0" w:lastColumn="0" w:oddVBand="0" w:evenVBand="0" w:oddHBand="0" w:evenHBand="0" w:firstRowFirstColumn="0" w:firstRowLastColumn="0" w:lastRowFirstColumn="0" w:lastRowLastColumn="0"/>
              <w:rPr>
                <w:spacing w:val="1"/>
                <w:sz w:val="19"/>
                <w:szCs w:val="19"/>
              </w:rPr>
            </w:pPr>
            <w:r w:rsidRPr="001B60E5">
              <w:rPr>
                <w:spacing w:val="-1"/>
                <w:sz w:val="19"/>
                <w:szCs w:val="19"/>
              </w:rPr>
              <w:t>-</w:t>
            </w:r>
            <w:r w:rsidRPr="001B60E5">
              <w:rPr>
                <w:spacing w:val="1"/>
                <w:sz w:val="19"/>
                <w:szCs w:val="19"/>
              </w:rPr>
              <w:t>20.</w:t>
            </w:r>
            <w:r w:rsidRPr="001B60E5">
              <w:rPr>
                <w:sz w:val="19"/>
                <w:szCs w:val="19"/>
              </w:rPr>
              <w:t>7</w:t>
            </w:r>
            <w:r w:rsidRPr="001B60E5">
              <w:rPr>
                <w:spacing w:val="-3"/>
                <w:sz w:val="19"/>
                <w:szCs w:val="19"/>
              </w:rPr>
              <w:t xml:space="preserve"> </w:t>
            </w:r>
            <w:r w:rsidRPr="001B60E5">
              <w:rPr>
                <w:spacing w:val="1"/>
                <w:sz w:val="19"/>
                <w:szCs w:val="19"/>
              </w:rPr>
              <w:t>(1</w:t>
            </w:r>
            <w:r w:rsidRPr="001B60E5">
              <w:rPr>
                <w:spacing w:val="-2"/>
                <w:sz w:val="19"/>
                <w:szCs w:val="19"/>
              </w:rPr>
              <w:t>.</w:t>
            </w:r>
            <w:r w:rsidRPr="001B60E5">
              <w:rPr>
                <w:spacing w:val="1"/>
                <w:sz w:val="19"/>
                <w:szCs w:val="19"/>
              </w:rPr>
              <w:t>9</w:t>
            </w:r>
            <w:r w:rsidRPr="001B60E5">
              <w:rPr>
                <w:sz w:val="19"/>
                <w:szCs w:val="19"/>
              </w:rPr>
              <w:t>)</w:t>
            </w:r>
          </w:p>
        </w:tc>
        <w:tc>
          <w:tcPr>
            <w:tcW w:w="2494" w:type="dxa"/>
            <w:hideMark/>
          </w:tcPr>
          <w:p w:rsidR="00A4487F" w:rsidRPr="001B60E5" w:rsidRDefault="00A4487F" w:rsidP="00380B77">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102"/>
              <w:jc w:val="center"/>
              <w:cnfStyle w:val="000000000000" w:firstRow="0" w:lastRow="0" w:firstColumn="0" w:lastColumn="0" w:oddVBand="0" w:evenVBand="0" w:oddHBand="0" w:evenHBand="0" w:firstRowFirstColumn="0" w:firstRowLastColumn="0" w:lastRowFirstColumn="0" w:lastRowLastColumn="0"/>
              <w:rPr>
                <w:spacing w:val="1"/>
                <w:sz w:val="19"/>
                <w:szCs w:val="19"/>
              </w:rPr>
            </w:pPr>
            <w:r w:rsidRPr="001B60E5">
              <w:rPr>
                <w:spacing w:val="-1"/>
                <w:sz w:val="19"/>
                <w:szCs w:val="19"/>
              </w:rPr>
              <w:t>-</w:t>
            </w:r>
            <w:r w:rsidRPr="001B60E5">
              <w:rPr>
                <w:spacing w:val="1"/>
                <w:sz w:val="19"/>
                <w:szCs w:val="19"/>
              </w:rPr>
              <w:t>50.</w:t>
            </w:r>
            <w:r w:rsidRPr="001B60E5">
              <w:rPr>
                <w:sz w:val="19"/>
                <w:szCs w:val="19"/>
              </w:rPr>
              <w:t>6</w:t>
            </w:r>
            <w:r w:rsidRPr="001B60E5">
              <w:rPr>
                <w:spacing w:val="-3"/>
                <w:sz w:val="19"/>
                <w:szCs w:val="19"/>
              </w:rPr>
              <w:t xml:space="preserve"> </w:t>
            </w:r>
            <w:r w:rsidRPr="001B60E5">
              <w:rPr>
                <w:spacing w:val="1"/>
                <w:sz w:val="19"/>
                <w:szCs w:val="19"/>
              </w:rPr>
              <w:t>(1</w:t>
            </w:r>
            <w:r w:rsidRPr="001B60E5">
              <w:rPr>
                <w:spacing w:val="-2"/>
                <w:sz w:val="19"/>
                <w:szCs w:val="19"/>
              </w:rPr>
              <w:t>.</w:t>
            </w:r>
            <w:r w:rsidRPr="001B60E5">
              <w:rPr>
                <w:spacing w:val="1"/>
                <w:sz w:val="19"/>
                <w:szCs w:val="19"/>
              </w:rPr>
              <w:t>4</w:t>
            </w:r>
            <w:r w:rsidRPr="001B60E5">
              <w:rPr>
                <w:sz w:val="19"/>
                <w:szCs w:val="19"/>
              </w:rPr>
              <w:t>)</w:t>
            </w:r>
          </w:p>
        </w:tc>
      </w:tr>
      <w:tr w:rsidR="00A4487F" w:rsidRPr="001B60E5" w:rsidTr="00847DAB">
        <w:trPr>
          <w:trHeight w:val="227"/>
        </w:trPr>
        <w:tc>
          <w:tcPr>
            <w:cnfStyle w:val="001000000000" w:firstRow="0" w:lastRow="0" w:firstColumn="1" w:lastColumn="0" w:oddVBand="0" w:evenVBand="0" w:oddHBand="0" w:evenHBand="0" w:firstRowFirstColumn="0" w:firstRowLastColumn="0" w:lastRowFirstColumn="0" w:lastRowLastColumn="0"/>
            <w:tcW w:w="3969" w:type="dxa"/>
            <w:hideMark/>
          </w:tcPr>
          <w:p w:rsidR="00A4487F" w:rsidRPr="001B60E5" w:rsidRDefault="00A4487F" w:rsidP="00380B77">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40" w:right="-20" w:firstLine="108"/>
              <w:rPr>
                <w:sz w:val="19"/>
                <w:szCs w:val="19"/>
              </w:rPr>
            </w:pPr>
            <w:r w:rsidRPr="001B60E5">
              <w:rPr>
                <w:spacing w:val="-2"/>
                <w:sz w:val="19"/>
                <w:szCs w:val="19"/>
              </w:rPr>
              <w:t>L</w:t>
            </w:r>
            <w:r w:rsidRPr="001B60E5">
              <w:rPr>
                <w:sz w:val="19"/>
                <w:szCs w:val="19"/>
              </w:rPr>
              <w:t xml:space="preserve">S </w:t>
            </w:r>
            <w:r w:rsidRPr="001B60E5">
              <w:rPr>
                <w:spacing w:val="-1"/>
                <w:sz w:val="19"/>
                <w:szCs w:val="19"/>
              </w:rPr>
              <w:t>m</w:t>
            </w:r>
            <w:r w:rsidRPr="001B60E5">
              <w:rPr>
                <w:sz w:val="19"/>
                <w:szCs w:val="19"/>
              </w:rPr>
              <w:t>e</w:t>
            </w:r>
            <w:r w:rsidRPr="001B60E5">
              <w:rPr>
                <w:spacing w:val="3"/>
                <w:sz w:val="19"/>
                <w:szCs w:val="19"/>
              </w:rPr>
              <w:t>a</w:t>
            </w:r>
            <w:r w:rsidRPr="001B60E5">
              <w:rPr>
                <w:sz w:val="19"/>
                <w:szCs w:val="19"/>
              </w:rPr>
              <w:t>n</w:t>
            </w:r>
            <w:r w:rsidRPr="001B60E5">
              <w:rPr>
                <w:spacing w:val="-5"/>
                <w:sz w:val="19"/>
                <w:szCs w:val="19"/>
              </w:rPr>
              <w:t xml:space="preserve"> </w:t>
            </w:r>
            <w:r w:rsidRPr="001B60E5">
              <w:rPr>
                <w:spacing w:val="1"/>
                <w:sz w:val="19"/>
                <w:szCs w:val="19"/>
              </w:rPr>
              <w:t>dif</w:t>
            </w:r>
            <w:r w:rsidRPr="001B60E5">
              <w:rPr>
                <w:spacing w:val="-2"/>
                <w:sz w:val="19"/>
                <w:szCs w:val="19"/>
              </w:rPr>
              <w:t>f</w:t>
            </w:r>
            <w:r w:rsidRPr="001B60E5">
              <w:rPr>
                <w:spacing w:val="1"/>
                <w:sz w:val="19"/>
                <w:szCs w:val="19"/>
              </w:rPr>
              <w:t>ere</w:t>
            </w:r>
            <w:r w:rsidRPr="001B60E5">
              <w:rPr>
                <w:spacing w:val="-1"/>
                <w:sz w:val="19"/>
                <w:szCs w:val="19"/>
              </w:rPr>
              <w:t>n</w:t>
            </w:r>
            <w:r w:rsidRPr="001B60E5">
              <w:rPr>
                <w:spacing w:val="1"/>
                <w:sz w:val="19"/>
                <w:szCs w:val="19"/>
              </w:rPr>
              <w:t>c</w:t>
            </w:r>
            <w:r w:rsidRPr="001B60E5">
              <w:rPr>
                <w:sz w:val="19"/>
                <w:szCs w:val="19"/>
              </w:rPr>
              <w:t>e</w:t>
            </w:r>
            <w:r w:rsidRPr="001B60E5">
              <w:rPr>
                <w:spacing w:val="-7"/>
                <w:sz w:val="19"/>
                <w:szCs w:val="19"/>
              </w:rPr>
              <w:t xml:space="preserve"> </w:t>
            </w:r>
            <w:r w:rsidRPr="001B60E5">
              <w:rPr>
                <w:spacing w:val="1"/>
                <w:sz w:val="19"/>
                <w:szCs w:val="19"/>
              </w:rPr>
              <w:t>(SE</w:t>
            </w:r>
            <w:r w:rsidRPr="001B60E5">
              <w:rPr>
                <w:sz w:val="19"/>
                <w:szCs w:val="19"/>
              </w:rPr>
              <w:t>)</w:t>
            </w:r>
            <w:r w:rsidRPr="001B60E5">
              <w:rPr>
                <w:spacing w:val="-3"/>
                <w:sz w:val="19"/>
                <w:szCs w:val="19"/>
              </w:rPr>
              <w:t xml:space="preserve"> </w:t>
            </w:r>
            <w:r w:rsidR="00133726">
              <w:rPr>
                <w:spacing w:val="1"/>
                <w:sz w:val="19"/>
                <w:szCs w:val="19"/>
              </w:rPr>
              <w:t>versus</w:t>
            </w:r>
            <w:r w:rsidRPr="001B60E5">
              <w:rPr>
                <w:spacing w:val="-2"/>
                <w:sz w:val="19"/>
                <w:szCs w:val="19"/>
              </w:rPr>
              <w:t xml:space="preserve"> </w:t>
            </w:r>
            <w:r w:rsidRPr="001B60E5">
              <w:rPr>
                <w:spacing w:val="1"/>
                <w:sz w:val="19"/>
                <w:szCs w:val="19"/>
              </w:rPr>
              <w:t>e</w:t>
            </w:r>
            <w:r w:rsidRPr="001B60E5">
              <w:rPr>
                <w:spacing w:val="3"/>
                <w:sz w:val="19"/>
                <w:szCs w:val="19"/>
              </w:rPr>
              <w:t>z</w:t>
            </w:r>
            <w:r w:rsidRPr="001B60E5">
              <w:rPr>
                <w:spacing w:val="1"/>
                <w:sz w:val="19"/>
                <w:szCs w:val="19"/>
              </w:rPr>
              <w:t>et</w:t>
            </w:r>
            <w:r w:rsidRPr="001B60E5">
              <w:rPr>
                <w:spacing w:val="2"/>
                <w:sz w:val="19"/>
                <w:szCs w:val="19"/>
              </w:rPr>
              <w:t>i</w:t>
            </w:r>
            <w:r w:rsidRPr="001B60E5">
              <w:rPr>
                <w:spacing w:val="-4"/>
                <w:sz w:val="19"/>
                <w:szCs w:val="19"/>
              </w:rPr>
              <w:t>m</w:t>
            </w:r>
            <w:r w:rsidRPr="001B60E5">
              <w:rPr>
                <w:spacing w:val="1"/>
                <w:sz w:val="19"/>
                <w:szCs w:val="19"/>
              </w:rPr>
              <w:t>ibe</w:t>
            </w:r>
          </w:p>
        </w:tc>
        <w:tc>
          <w:tcPr>
            <w:tcW w:w="2268" w:type="dxa"/>
          </w:tcPr>
          <w:p w:rsidR="00A4487F" w:rsidRPr="001B60E5" w:rsidRDefault="00A4487F" w:rsidP="00380B77">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102"/>
              <w:jc w:val="center"/>
              <w:cnfStyle w:val="000000000000" w:firstRow="0" w:lastRow="0" w:firstColumn="0" w:lastColumn="0" w:oddVBand="0" w:evenVBand="0" w:oddHBand="0" w:evenHBand="0" w:firstRowFirstColumn="0" w:firstRowLastColumn="0" w:lastRowFirstColumn="0" w:lastRowLastColumn="0"/>
              <w:rPr>
                <w:spacing w:val="1"/>
                <w:sz w:val="19"/>
                <w:szCs w:val="19"/>
              </w:rPr>
            </w:pPr>
          </w:p>
        </w:tc>
        <w:tc>
          <w:tcPr>
            <w:tcW w:w="2494" w:type="dxa"/>
            <w:hideMark/>
          </w:tcPr>
          <w:p w:rsidR="00A4487F" w:rsidRPr="001B60E5" w:rsidRDefault="00A4487F" w:rsidP="00380B77">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102"/>
              <w:jc w:val="center"/>
              <w:cnfStyle w:val="000000000000" w:firstRow="0" w:lastRow="0" w:firstColumn="0" w:lastColumn="0" w:oddVBand="0" w:evenVBand="0" w:oddHBand="0" w:evenHBand="0" w:firstRowFirstColumn="0" w:firstRowLastColumn="0" w:lastRowFirstColumn="0" w:lastRowLastColumn="0"/>
              <w:rPr>
                <w:spacing w:val="1"/>
                <w:sz w:val="19"/>
                <w:szCs w:val="19"/>
              </w:rPr>
            </w:pPr>
            <w:r w:rsidRPr="001B60E5">
              <w:rPr>
                <w:spacing w:val="-2"/>
                <w:sz w:val="19"/>
                <w:szCs w:val="19"/>
              </w:rPr>
              <w:t>-</w:t>
            </w:r>
            <w:r w:rsidRPr="001B60E5">
              <w:rPr>
                <w:spacing w:val="1"/>
                <w:sz w:val="19"/>
                <w:szCs w:val="19"/>
              </w:rPr>
              <w:t>29.</w:t>
            </w:r>
            <w:r w:rsidRPr="001B60E5">
              <w:rPr>
                <w:sz w:val="19"/>
                <w:szCs w:val="19"/>
              </w:rPr>
              <w:t>8</w:t>
            </w:r>
            <w:r w:rsidRPr="001B60E5">
              <w:rPr>
                <w:spacing w:val="-3"/>
                <w:sz w:val="19"/>
                <w:szCs w:val="19"/>
              </w:rPr>
              <w:t xml:space="preserve"> </w:t>
            </w:r>
            <w:r w:rsidRPr="001B60E5">
              <w:rPr>
                <w:spacing w:val="1"/>
                <w:sz w:val="19"/>
                <w:szCs w:val="19"/>
              </w:rPr>
              <w:t>(2</w:t>
            </w:r>
            <w:r w:rsidRPr="001B60E5">
              <w:rPr>
                <w:spacing w:val="-2"/>
                <w:sz w:val="19"/>
                <w:szCs w:val="19"/>
              </w:rPr>
              <w:t>.</w:t>
            </w:r>
            <w:r w:rsidRPr="001B60E5">
              <w:rPr>
                <w:spacing w:val="1"/>
                <w:sz w:val="19"/>
                <w:szCs w:val="19"/>
              </w:rPr>
              <w:t>3</w:t>
            </w:r>
            <w:r w:rsidRPr="001B60E5">
              <w:rPr>
                <w:sz w:val="19"/>
                <w:szCs w:val="19"/>
              </w:rPr>
              <w:t>)</w:t>
            </w:r>
          </w:p>
        </w:tc>
      </w:tr>
      <w:tr w:rsidR="00A4487F" w:rsidRPr="001B60E5" w:rsidTr="00847DAB">
        <w:trPr>
          <w:trHeight w:val="227"/>
        </w:trPr>
        <w:tc>
          <w:tcPr>
            <w:cnfStyle w:val="001000000000" w:firstRow="0" w:lastRow="0" w:firstColumn="1" w:lastColumn="0" w:oddVBand="0" w:evenVBand="0" w:oddHBand="0" w:evenHBand="0" w:firstRowFirstColumn="0" w:firstRowLastColumn="0" w:lastRowFirstColumn="0" w:lastRowLastColumn="0"/>
            <w:tcW w:w="3969" w:type="dxa"/>
            <w:hideMark/>
          </w:tcPr>
          <w:p w:rsidR="00A4487F" w:rsidRPr="001B60E5" w:rsidRDefault="00A4487F" w:rsidP="00380B77">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40" w:right="-20" w:firstLine="108"/>
              <w:rPr>
                <w:sz w:val="19"/>
                <w:szCs w:val="19"/>
              </w:rPr>
            </w:pPr>
            <w:r w:rsidRPr="001B60E5">
              <w:rPr>
                <w:spacing w:val="1"/>
                <w:sz w:val="19"/>
                <w:szCs w:val="19"/>
              </w:rPr>
              <w:t>95</w:t>
            </w:r>
            <w:r w:rsidRPr="001B60E5">
              <w:rPr>
                <w:sz w:val="19"/>
                <w:szCs w:val="19"/>
              </w:rPr>
              <w:t>%</w:t>
            </w:r>
            <w:r w:rsidRPr="001B60E5">
              <w:rPr>
                <w:spacing w:val="-4"/>
                <w:sz w:val="19"/>
                <w:szCs w:val="19"/>
              </w:rPr>
              <w:t xml:space="preserve"> </w:t>
            </w:r>
            <w:r w:rsidRPr="001B60E5">
              <w:rPr>
                <w:spacing w:val="-1"/>
                <w:sz w:val="19"/>
                <w:szCs w:val="19"/>
              </w:rPr>
              <w:t>C</w:t>
            </w:r>
            <w:r w:rsidRPr="001B60E5">
              <w:rPr>
                <w:sz w:val="19"/>
                <w:szCs w:val="19"/>
              </w:rPr>
              <w:t>I</w:t>
            </w:r>
          </w:p>
        </w:tc>
        <w:tc>
          <w:tcPr>
            <w:tcW w:w="2268" w:type="dxa"/>
          </w:tcPr>
          <w:p w:rsidR="00A4487F" w:rsidRPr="001B60E5" w:rsidRDefault="00A4487F" w:rsidP="00380B77">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102"/>
              <w:jc w:val="center"/>
              <w:cnfStyle w:val="000000000000" w:firstRow="0" w:lastRow="0" w:firstColumn="0" w:lastColumn="0" w:oddVBand="0" w:evenVBand="0" w:oddHBand="0" w:evenHBand="0" w:firstRowFirstColumn="0" w:firstRowLastColumn="0" w:lastRowFirstColumn="0" w:lastRowLastColumn="0"/>
              <w:rPr>
                <w:spacing w:val="1"/>
                <w:sz w:val="19"/>
                <w:szCs w:val="19"/>
              </w:rPr>
            </w:pPr>
          </w:p>
        </w:tc>
        <w:tc>
          <w:tcPr>
            <w:tcW w:w="2494" w:type="dxa"/>
            <w:hideMark/>
          </w:tcPr>
          <w:p w:rsidR="00A4487F" w:rsidRPr="001B60E5" w:rsidRDefault="00A4487F" w:rsidP="00380B77">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102"/>
              <w:jc w:val="center"/>
              <w:cnfStyle w:val="000000000000" w:firstRow="0" w:lastRow="0" w:firstColumn="0" w:lastColumn="0" w:oddVBand="0" w:evenVBand="0" w:oddHBand="0" w:evenHBand="0" w:firstRowFirstColumn="0" w:firstRowLastColumn="0" w:lastRowFirstColumn="0" w:lastRowLastColumn="0"/>
              <w:rPr>
                <w:spacing w:val="1"/>
                <w:sz w:val="19"/>
                <w:szCs w:val="19"/>
              </w:rPr>
            </w:pPr>
            <w:r w:rsidRPr="001B60E5">
              <w:rPr>
                <w:spacing w:val="1"/>
                <w:sz w:val="19"/>
                <w:szCs w:val="19"/>
              </w:rPr>
              <w:t>(</w:t>
            </w:r>
            <w:r w:rsidRPr="001B60E5">
              <w:rPr>
                <w:spacing w:val="-2"/>
                <w:sz w:val="19"/>
                <w:szCs w:val="19"/>
              </w:rPr>
              <w:t>-</w:t>
            </w:r>
            <w:r w:rsidRPr="001B60E5">
              <w:rPr>
                <w:spacing w:val="1"/>
                <w:sz w:val="19"/>
                <w:szCs w:val="19"/>
              </w:rPr>
              <w:t>34.</w:t>
            </w:r>
            <w:r w:rsidRPr="001B60E5">
              <w:rPr>
                <w:sz w:val="19"/>
                <w:szCs w:val="19"/>
              </w:rPr>
              <w:t>4</w:t>
            </w:r>
            <w:r w:rsidRPr="001B60E5">
              <w:rPr>
                <w:spacing w:val="-4"/>
                <w:sz w:val="19"/>
                <w:szCs w:val="19"/>
              </w:rPr>
              <w:t xml:space="preserve"> </w:t>
            </w:r>
            <w:r w:rsidRPr="001B60E5">
              <w:rPr>
                <w:sz w:val="19"/>
                <w:szCs w:val="19"/>
              </w:rPr>
              <w:t xml:space="preserve">to </w:t>
            </w:r>
            <w:r w:rsidRPr="001B60E5">
              <w:rPr>
                <w:spacing w:val="-2"/>
                <w:sz w:val="19"/>
                <w:szCs w:val="19"/>
              </w:rPr>
              <w:t>-</w:t>
            </w:r>
            <w:r w:rsidRPr="001B60E5">
              <w:rPr>
                <w:spacing w:val="1"/>
                <w:sz w:val="19"/>
                <w:szCs w:val="19"/>
              </w:rPr>
              <w:t>25</w:t>
            </w:r>
            <w:r w:rsidRPr="001B60E5">
              <w:rPr>
                <w:spacing w:val="-2"/>
                <w:sz w:val="19"/>
                <w:szCs w:val="19"/>
              </w:rPr>
              <w:t>.</w:t>
            </w:r>
            <w:r w:rsidRPr="001B60E5">
              <w:rPr>
                <w:spacing w:val="1"/>
                <w:sz w:val="19"/>
                <w:szCs w:val="19"/>
              </w:rPr>
              <w:t>3)</w:t>
            </w:r>
          </w:p>
        </w:tc>
      </w:tr>
      <w:tr w:rsidR="00A4487F" w:rsidRPr="001B60E5" w:rsidTr="00847DAB">
        <w:trPr>
          <w:trHeight w:val="227"/>
        </w:trPr>
        <w:tc>
          <w:tcPr>
            <w:cnfStyle w:val="001000000000" w:firstRow="0" w:lastRow="0" w:firstColumn="1" w:lastColumn="0" w:oddVBand="0" w:evenVBand="0" w:oddHBand="0" w:evenHBand="0" w:firstRowFirstColumn="0" w:firstRowLastColumn="0" w:lastRowFirstColumn="0" w:lastRowLastColumn="0"/>
            <w:tcW w:w="3969" w:type="dxa"/>
            <w:hideMark/>
          </w:tcPr>
          <w:p w:rsidR="00A4487F" w:rsidRPr="001B60E5" w:rsidRDefault="00A4487F" w:rsidP="00380B77">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40" w:right="-20" w:firstLine="108"/>
              <w:rPr>
                <w:sz w:val="19"/>
                <w:szCs w:val="19"/>
              </w:rPr>
            </w:pPr>
            <w:r w:rsidRPr="001B60E5">
              <w:rPr>
                <w:spacing w:val="1"/>
                <w:sz w:val="19"/>
                <w:szCs w:val="19"/>
              </w:rPr>
              <w:t>p</w:t>
            </w:r>
            <w:r w:rsidRPr="001B60E5">
              <w:rPr>
                <w:spacing w:val="-1"/>
                <w:sz w:val="19"/>
                <w:szCs w:val="19"/>
              </w:rPr>
              <w:t>-v</w:t>
            </w:r>
            <w:r w:rsidRPr="001B60E5">
              <w:rPr>
                <w:sz w:val="19"/>
                <w:szCs w:val="19"/>
              </w:rPr>
              <w:t>a</w:t>
            </w:r>
            <w:r w:rsidRPr="001B60E5">
              <w:rPr>
                <w:spacing w:val="2"/>
                <w:sz w:val="19"/>
                <w:szCs w:val="19"/>
              </w:rPr>
              <w:t>l</w:t>
            </w:r>
            <w:r w:rsidRPr="001B60E5">
              <w:rPr>
                <w:spacing w:val="-1"/>
                <w:sz w:val="19"/>
                <w:szCs w:val="19"/>
              </w:rPr>
              <w:t>u</w:t>
            </w:r>
            <w:r w:rsidRPr="001B60E5">
              <w:rPr>
                <w:sz w:val="19"/>
                <w:szCs w:val="19"/>
              </w:rPr>
              <w:t>e</w:t>
            </w:r>
            <w:r w:rsidRPr="001B60E5">
              <w:rPr>
                <w:spacing w:val="-5"/>
                <w:sz w:val="19"/>
                <w:szCs w:val="19"/>
              </w:rPr>
              <w:t xml:space="preserve"> </w:t>
            </w:r>
            <w:r w:rsidR="00133726">
              <w:rPr>
                <w:spacing w:val="1"/>
                <w:sz w:val="19"/>
                <w:szCs w:val="19"/>
              </w:rPr>
              <w:t>versus</w:t>
            </w:r>
            <w:r w:rsidRPr="001B60E5">
              <w:rPr>
                <w:spacing w:val="-2"/>
                <w:sz w:val="19"/>
                <w:szCs w:val="19"/>
              </w:rPr>
              <w:t xml:space="preserve"> </w:t>
            </w:r>
            <w:r w:rsidRPr="001B60E5">
              <w:rPr>
                <w:spacing w:val="1"/>
                <w:sz w:val="19"/>
                <w:szCs w:val="19"/>
              </w:rPr>
              <w:t>ezet</w:t>
            </w:r>
            <w:r w:rsidRPr="001B60E5">
              <w:rPr>
                <w:spacing w:val="2"/>
                <w:sz w:val="19"/>
                <w:szCs w:val="19"/>
              </w:rPr>
              <w:t>i</w:t>
            </w:r>
            <w:r w:rsidRPr="001B60E5">
              <w:rPr>
                <w:spacing w:val="-1"/>
                <w:sz w:val="19"/>
                <w:szCs w:val="19"/>
              </w:rPr>
              <w:t>m</w:t>
            </w:r>
            <w:r w:rsidRPr="001B60E5">
              <w:rPr>
                <w:spacing w:val="1"/>
                <w:sz w:val="19"/>
                <w:szCs w:val="19"/>
              </w:rPr>
              <w:t>ibe</w:t>
            </w:r>
          </w:p>
        </w:tc>
        <w:tc>
          <w:tcPr>
            <w:tcW w:w="2268" w:type="dxa"/>
          </w:tcPr>
          <w:p w:rsidR="00A4487F" w:rsidRPr="001B60E5" w:rsidRDefault="00A4487F" w:rsidP="00380B77">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102"/>
              <w:jc w:val="center"/>
              <w:cnfStyle w:val="000000000000" w:firstRow="0" w:lastRow="0" w:firstColumn="0" w:lastColumn="0" w:oddVBand="0" w:evenVBand="0" w:oddHBand="0" w:evenHBand="0" w:firstRowFirstColumn="0" w:firstRowLastColumn="0" w:lastRowFirstColumn="0" w:lastRowLastColumn="0"/>
              <w:rPr>
                <w:spacing w:val="1"/>
                <w:sz w:val="19"/>
                <w:szCs w:val="19"/>
              </w:rPr>
            </w:pPr>
          </w:p>
        </w:tc>
        <w:tc>
          <w:tcPr>
            <w:tcW w:w="2494" w:type="dxa"/>
            <w:hideMark/>
          </w:tcPr>
          <w:p w:rsidR="00A4487F" w:rsidRPr="001B60E5" w:rsidRDefault="004800A8" w:rsidP="00380B77">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102"/>
              <w:jc w:val="center"/>
              <w:cnfStyle w:val="000000000000" w:firstRow="0" w:lastRow="0" w:firstColumn="0" w:lastColumn="0" w:oddVBand="0" w:evenVBand="0" w:oddHBand="0" w:evenHBand="0" w:firstRowFirstColumn="0" w:firstRowLastColumn="0" w:lastRowFirstColumn="0" w:lastRowLastColumn="0"/>
              <w:rPr>
                <w:spacing w:val="1"/>
                <w:sz w:val="19"/>
                <w:szCs w:val="19"/>
              </w:rPr>
            </w:pPr>
            <w:r>
              <w:rPr>
                <w:spacing w:val="1"/>
                <w:sz w:val="19"/>
                <w:szCs w:val="19"/>
              </w:rPr>
              <w:t>&lt; 0.0001</w:t>
            </w:r>
            <w:r w:rsidR="00A4487F" w:rsidRPr="001B60E5">
              <w:rPr>
                <w:spacing w:val="1"/>
                <w:sz w:val="19"/>
                <w:szCs w:val="19"/>
              </w:rPr>
              <w:t>*</w:t>
            </w:r>
          </w:p>
        </w:tc>
      </w:tr>
    </w:tbl>
    <w:p w:rsidR="00A4487F" w:rsidRPr="00380B77" w:rsidRDefault="00A4487F" w:rsidP="00380B77">
      <w:pPr>
        <w:pStyle w:val="TableDescription"/>
      </w:pPr>
      <w:r>
        <w:t>Note: Least-squares (LS) means, standard errors (SE) and p-value taken from MMRM (mixed-effect model with repeated measures) analysis. The model includes the fixed categorical effects of treatment group, randomisation strata as per IVRS, time point, treatment-by-time point and strata-by-time point interaction, as well as the continuous fixed covariates of baseline calculated LDL-C value and baseline calculated LDL-C value-by-time point interaction.</w:t>
      </w:r>
      <w:r w:rsidR="00380B77">
        <w:t xml:space="preserve"> </w:t>
      </w:r>
      <w:r>
        <w:t>MMRM model and baseline description run on patients with a baseline value and a post-baseline value in at least one of the anal</w:t>
      </w:r>
      <w:r w:rsidR="00380B77">
        <w:t xml:space="preserve">ysis windows used in the model. </w:t>
      </w:r>
      <w:r>
        <w:t>The p-value is followed by a '*' if statistically significant according to the fixed hierarchical approach used to ensure a strong control of the overall type-</w:t>
      </w:r>
      <w:r w:rsidR="00380B77">
        <w:t xml:space="preserve">I error rate at the 0.05 level. </w:t>
      </w:r>
      <w:r>
        <w:t>Source: Study EFC11569 CSR Table 24</w:t>
      </w:r>
    </w:p>
    <w:p w:rsidR="00A4487F" w:rsidRPr="006823AA" w:rsidRDefault="00A4487F" w:rsidP="006823AA">
      <w:r>
        <w:t>In the alirocumab group, an LDL-C reduction compared with baseline was observed from the first post-dose measurement at Week4 and maintained at</w:t>
      </w:r>
      <w:r w:rsidR="006823AA">
        <w:t xml:space="preserve"> all time points.</w:t>
      </w:r>
    </w:p>
    <w:p w:rsidR="00A4487F" w:rsidRDefault="00A4487F" w:rsidP="002C38B6">
      <w:pPr>
        <w:pStyle w:val="FigureTitle"/>
        <w:rPr>
          <w:rFonts w:cs="TimesNewRomanPSMT"/>
        </w:rPr>
      </w:pPr>
      <w:bookmarkStart w:id="175" w:name="_Toc442360429"/>
      <w:proofErr w:type="gramStart"/>
      <w:r>
        <w:t xml:space="preserve">Figure </w:t>
      </w:r>
      <w:r w:rsidR="002A1229">
        <w:t>20</w:t>
      </w:r>
      <w:r w:rsidR="002C38B6">
        <w:t>.</w:t>
      </w:r>
      <w:proofErr w:type="gramEnd"/>
      <w:r w:rsidR="002634A3">
        <w:t xml:space="preserve"> </w:t>
      </w:r>
      <w:r>
        <w:t>Study EFC11569: LDL-C LS mean (+/- SE) percent change from baseline: Time profile - ITT population</w:t>
      </w:r>
      <w:bookmarkEnd w:id="175"/>
    </w:p>
    <w:p w:rsidR="00A4487F" w:rsidRDefault="00A4487F" w:rsidP="00503FCC">
      <w:pPr>
        <w:tabs>
          <w:tab w:val="left" w:pos="720"/>
        </w:tabs>
        <w:autoSpaceDE w:val="0"/>
        <w:autoSpaceDN w:val="0"/>
        <w:adjustRightInd w:val="0"/>
        <w:rPr>
          <w:kern w:val="16"/>
        </w:rPr>
      </w:pPr>
      <w:r>
        <w:rPr>
          <w:noProof/>
          <w:lang w:eastAsia="en-AU"/>
        </w:rPr>
        <w:drawing>
          <wp:inline distT="0" distB="0" distL="0" distR="0" wp14:anchorId="2E99618B" wp14:editId="4D3FCB1E">
            <wp:extent cx="4465413" cy="3528574"/>
            <wp:effectExtent l="19050" t="19050" r="11430" b="15240"/>
            <wp:docPr id="23" name="Picture 23" descr="Figure 20. Study EFC11569: LDL-C LS mean (+/- SE) percent change from baseline: Time profile -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465369" cy="3528540"/>
                    </a:xfrm>
                    <a:prstGeom prst="rect">
                      <a:avLst/>
                    </a:prstGeom>
                    <a:noFill/>
                    <a:ln w="6350" cmpd="sng">
                      <a:solidFill>
                        <a:srgbClr val="000000"/>
                      </a:solidFill>
                      <a:miter lim="800000"/>
                      <a:headEnd/>
                      <a:tailEnd/>
                    </a:ln>
                    <a:effectLst/>
                  </pic:spPr>
                </pic:pic>
              </a:graphicData>
            </a:graphic>
          </wp:inline>
        </w:drawing>
      </w:r>
    </w:p>
    <w:p w:rsidR="00A4487F" w:rsidRPr="002634A3" w:rsidRDefault="00A4487F" w:rsidP="002634A3">
      <w:pPr>
        <w:pStyle w:val="FigureDescription"/>
      </w:pPr>
      <w:r>
        <w:t>Note: Least-squares (LS) means and standard errors (SE) taken from MMRM (mixed-effect model with repeated measures) analysis.</w:t>
      </w:r>
      <w:r w:rsidR="002634A3">
        <w:t xml:space="preserve"> </w:t>
      </w:r>
      <w:r>
        <w:t>The model includes the fixed categorical effects of treatment group, randomization strata as per IVRS, time point, treatment-by-time point interaction, strata-by-time point interaction as well as the continuous fixed covariates of baseline LDL-C value and baseline L</w:t>
      </w:r>
      <w:r w:rsidR="002634A3">
        <w:t>DL-C-by-time point interaction.</w:t>
      </w:r>
    </w:p>
    <w:p w:rsidR="00A4487F" w:rsidRPr="00F26243" w:rsidRDefault="00A4487F" w:rsidP="00F26243">
      <w:r>
        <w:t>The results of the sensitivity analyses were comparable to those of the primary analysis.</w:t>
      </w:r>
    </w:p>
    <w:p w:rsidR="00A4487F" w:rsidRDefault="00A4487F" w:rsidP="00F26243">
      <w:pPr>
        <w:pStyle w:val="Heading6"/>
      </w:pPr>
      <w:r>
        <w:lastRenderedPageBreak/>
        <w:t>Results for other efficacy outcomes</w:t>
      </w:r>
    </w:p>
    <w:p w:rsidR="00A4487F" w:rsidRDefault="00A4487F" w:rsidP="00F26243">
      <w:r>
        <w:t xml:space="preserve">The same hierarchical procedure was used to test the key secondary endpoints while controlling for multiplicity as in the previous studies. Since statistical significance was reached for the primary efficacy endpoint, the hierarchical testing was applied to the key secondary endpoints. All key secondary endpoints are statistically significant according to the hierarchical testing procedure down through the HDL-C endpoint at Week 24 (ITT analysis) included. Statistical significance was not reached for the percent change from baseline fasting TGs at Week 24 (ITT analysis). Consequently, subsequent key secondary endpoints were not tested: percent change from baseline to Week 24 in Apo A-1 and percent change from baseline to Week 12 in </w:t>
      </w:r>
      <w:proofErr w:type="gramStart"/>
      <w:r>
        <w:t>Lp</w:t>
      </w:r>
      <w:proofErr w:type="gramEnd"/>
      <w:r w:rsidR="002C38B6">
        <w:t xml:space="preserve"> </w:t>
      </w:r>
      <w:r>
        <w:t>(a), HDL-C, fasting TGs and Apo A-1. P-values presented for these endpoints are for descriptive purposes only.</w:t>
      </w:r>
    </w:p>
    <w:p w:rsidR="00A4487F" w:rsidRDefault="00A4487F" w:rsidP="002634A3">
      <w:pPr>
        <w:pStyle w:val="Tabletitle"/>
      </w:pPr>
      <w:bookmarkStart w:id="176" w:name="_Toc442360529"/>
      <w:proofErr w:type="gramStart"/>
      <w:r w:rsidRPr="007E0B77">
        <w:t xml:space="preserve">Table </w:t>
      </w:r>
      <w:r w:rsidR="000C4D51">
        <w:t>28.</w:t>
      </w:r>
      <w:proofErr w:type="gramEnd"/>
      <w:r w:rsidR="002634A3" w:rsidRPr="007E0B77">
        <w:t xml:space="preserve"> </w:t>
      </w:r>
      <w:r w:rsidRPr="007E0B77">
        <w:t xml:space="preserve">Study EFC11569: </w:t>
      </w:r>
      <w:r w:rsidR="002C38B6" w:rsidRPr="007E0B77">
        <w:t xml:space="preserve">secondary efficacy outcomes: hierarchical </w:t>
      </w:r>
      <w:r w:rsidRPr="007E0B77">
        <w:t>testing strategy applied</w:t>
      </w:r>
      <w:bookmarkEnd w:id="176"/>
    </w:p>
    <w:tbl>
      <w:tblPr>
        <w:tblStyle w:val="TableTGAblue"/>
        <w:tblW w:w="9199" w:type="dxa"/>
        <w:tblLook w:val="04A0" w:firstRow="1" w:lastRow="0" w:firstColumn="1" w:lastColumn="0" w:noHBand="0" w:noVBand="1"/>
      </w:tblPr>
      <w:tblGrid>
        <w:gridCol w:w="3742"/>
        <w:gridCol w:w="1531"/>
        <w:gridCol w:w="2225"/>
        <w:gridCol w:w="1701"/>
      </w:tblGrid>
      <w:tr w:rsidR="00A4487F" w:rsidRPr="008E0C13" w:rsidTr="00E83103">
        <w:trPr>
          <w:cnfStyle w:val="100000000000" w:firstRow="1" w:lastRow="0" w:firstColumn="0" w:lastColumn="0" w:oddVBand="0" w:evenVBand="0" w:oddHBand="0" w:evenHBand="0" w:firstRowFirstColumn="0" w:firstRowLastColumn="0" w:lastRowFirstColumn="0" w:lastRowLastColumn="0"/>
          <w:cantSplit/>
          <w:trHeight w:val="645"/>
          <w:tblHeader/>
        </w:trPr>
        <w:tc>
          <w:tcPr>
            <w:cnfStyle w:val="001000000000" w:firstRow="0" w:lastRow="0" w:firstColumn="1" w:lastColumn="0" w:oddVBand="0" w:evenVBand="0" w:oddHBand="0" w:evenHBand="0" w:firstRowFirstColumn="0" w:firstRowLastColumn="0" w:lastRowFirstColumn="0" w:lastRowLastColumn="0"/>
            <w:tcW w:w="3742" w:type="dxa"/>
            <w:hideMark/>
          </w:tcPr>
          <w:p w:rsidR="00A4487F" w:rsidRPr="00775ADB" w:rsidRDefault="00A4487F" w:rsidP="00775ADB">
            <w:pPr>
              <w:rPr>
                <w:rFonts w:asciiTheme="minorHAnsi" w:hAnsiTheme="minorHAnsi"/>
                <w:sz w:val="20"/>
                <w:szCs w:val="20"/>
              </w:rPr>
            </w:pPr>
            <w:r w:rsidRPr="00775ADB">
              <w:rPr>
                <w:rFonts w:asciiTheme="minorHAnsi" w:hAnsiTheme="minorHAnsi"/>
                <w:sz w:val="20"/>
                <w:szCs w:val="20"/>
              </w:rPr>
              <w:t>En</w:t>
            </w:r>
            <w:r w:rsidRPr="00775ADB">
              <w:rPr>
                <w:rFonts w:asciiTheme="minorHAnsi" w:hAnsiTheme="minorHAnsi"/>
                <w:spacing w:val="2"/>
                <w:sz w:val="20"/>
                <w:szCs w:val="20"/>
              </w:rPr>
              <w:t>d</w:t>
            </w:r>
            <w:r w:rsidRPr="00775ADB">
              <w:rPr>
                <w:rFonts w:asciiTheme="minorHAnsi" w:hAnsiTheme="minorHAnsi"/>
                <w:sz w:val="20"/>
                <w:szCs w:val="20"/>
              </w:rPr>
              <w:t>p</w:t>
            </w:r>
            <w:r w:rsidRPr="00775ADB">
              <w:rPr>
                <w:rFonts w:asciiTheme="minorHAnsi" w:hAnsiTheme="minorHAnsi"/>
                <w:spacing w:val="1"/>
                <w:sz w:val="20"/>
                <w:szCs w:val="20"/>
              </w:rPr>
              <w:t>o</w:t>
            </w:r>
            <w:r w:rsidRPr="00775ADB">
              <w:rPr>
                <w:rFonts w:asciiTheme="minorHAnsi" w:hAnsiTheme="minorHAnsi"/>
                <w:sz w:val="20"/>
                <w:szCs w:val="20"/>
              </w:rPr>
              <w:t>int</w:t>
            </w:r>
          </w:p>
        </w:tc>
        <w:tc>
          <w:tcPr>
            <w:tcW w:w="1531" w:type="dxa"/>
            <w:hideMark/>
          </w:tcPr>
          <w:p w:rsidR="00A4487F" w:rsidRPr="00775ADB" w:rsidRDefault="00A4487F" w:rsidP="00775ADB">
            <w:pPr>
              <w:cnfStyle w:val="100000000000" w:firstRow="1" w:lastRow="0" w:firstColumn="0" w:lastColumn="0" w:oddVBand="0" w:evenVBand="0" w:oddHBand="0" w:evenHBand="0" w:firstRowFirstColumn="0" w:firstRowLastColumn="0" w:lastRowFirstColumn="0" w:lastRowLastColumn="0"/>
              <w:rPr>
                <w:rFonts w:asciiTheme="minorHAnsi" w:hAnsiTheme="minorHAnsi"/>
                <w:sz w:val="20"/>
                <w:szCs w:val="20"/>
              </w:rPr>
            </w:pPr>
            <w:r w:rsidRPr="00775ADB">
              <w:rPr>
                <w:rFonts w:asciiTheme="minorHAnsi" w:hAnsiTheme="minorHAnsi"/>
                <w:sz w:val="20"/>
                <w:szCs w:val="20"/>
              </w:rPr>
              <w:t>An</w:t>
            </w:r>
            <w:r w:rsidRPr="00775ADB">
              <w:rPr>
                <w:rFonts w:asciiTheme="minorHAnsi" w:hAnsiTheme="minorHAnsi"/>
                <w:spacing w:val="1"/>
                <w:sz w:val="20"/>
                <w:szCs w:val="20"/>
              </w:rPr>
              <w:t>a</w:t>
            </w:r>
            <w:r w:rsidRPr="00775ADB">
              <w:rPr>
                <w:rFonts w:asciiTheme="minorHAnsi" w:hAnsiTheme="minorHAnsi"/>
                <w:sz w:val="20"/>
                <w:szCs w:val="20"/>
              </w:rPr>
              <w:t>l</w:t>
            </w:r>
            <w:r w:rsidRPr="00775ADB">
              <w:rPr>
                <w:rFonts w:asciiTheme="minorHAnsi" w:hAnsiTheme="minorHAnsi"/>
                <w:spacing w:val="1"/>
                <w:sz w:val="20"/>
                <w:szCs w:val="20"/>
              </w:rPr>
              <w:t>y</w:t>
            </w:r>
            <w:r w:rsidRPr="00775ADB">
              <w:rPr>
                <w:rFonts w:asciiTheme="minorHAnsi" w:hAnsiTheme="minorHAnsi"/>
                <w:spacing w:val="-1"/>
                <w:sz w:val="20"/>
                <w:szCs w:val="20"/>
              </w:rPr>
              <w:t>s</w:t>
            </w:r>
            <w:r w:rsidRPr="00775ADB">
              <w:rPr>
                <w:rFonts w:asciiTheme="minorHAnsi" w:hAnsiTheme="minorHAnsi"/>
                <w:sz w:val="20"/>
                <w:szCs w:val="20"/>
              </w:rPr>
              <w:t>is</w:t>
            </w:r>
          </w:p>
        </w:tc>
        <w:tc>
          <w:tcPr>
            <w:tcW w:w="2225" w:type="dxa"/>
            <w:hideMark/>
          </w:tcPr>
          <w:p w:rsidR="00A4487F" w:rsidRPr="00775ADB" w:rsidRDefault="00A4487F" w:rsidP="00775ADB">
            <w:pPr>
              <w:cnfStyle w:val="100000000000" w:firstRow="1" w:lastRow="0" w:firstColumn="0" w:lastColumn="0" w:oddVBand="0" w:evenVBand="0" w:oddHBand="0" w:evenHBand="0" w:firstRowFirstColumn="0" w:firstRowLastColumn="0" w:lastRowFirstColumn="0" w:lastRowLastColumn="0"/>
              <w:rPr>
                <w:rFonts w:asciiTheme="minorHAnsi" w:hAnsiTheme="minorHAnsi"/>
                <w:sz w:val="20"/>
                <w:szCs w:val="20"/>
              </w:rPr>
            </w:pPr>
            <w:r w:rsidRPr="00775ADB">
              <w:rPr>
                <w:rFonts w:asciiTheme="minorHAnsi" w:hAnsiTheme="minorHAnsi"/>
                <w:sz w:val="20"/>
                <w:szCs w:val="20"/>
              </w:rPr>
              <w:t>Results</w:t>
            </w:r>
          </w:p>
        </w:tc>
        <w:tc>
          <w:tcPr>
            <w:tcW w:w="1701" w:type="dxa"/>
            <w:hideMark/>
          </w:tcPr>
          <w:p w:rsidR="00A4487F" w:rsidRPr="00775ADB" w:rsidRDefault="00A4487F" w:rsidP="00775ADB">
            <w:pPr>
              <w:cnfStyle w:val="100000000000" w:firstRow="1" w:lastRow="0" w:firstColumn="0" w:lastColumn="0" w:oddVBand="0" w:evenVBand="0" w:oddHBand="0" w:evenHBand="0" w:firstRowFirstColumn="0" w:firstRowLastColumn="0" w:lastRowFirstColumn="0" w:lastRowLastColumn="0"/>
              <w:rPr>
                <w:rFonts w:asciiTheme="minorHAnsi" w:hAnsiTheme="minorHAnsi"/>
                <w:sz w:val="20"/>
                <w:szCs w:val="20"/>
              </w:rPr>
            </w:pPr>
            <w:r w:rsidRPr="00775ADB">
              <w:rPr>
                <w:rFonts w:asciiTheme="minorHAnsi" w:hAnsiTheme="minorHAnsi"/>
                <w:spacing w:val="1"/>
                <w:sz w:val="20"/>
                <w:szCs w:val="20"/>
              </w:rPr>
              <w:t>P-va</w:t>
            </w:r>
            <w:r w:rsidRPr="00775ADB">
              <w:rPr>
                <w:rFonts w:asciiTheme="minorHAnsi" w:hAnsiTheme="minorHAnsi"/>
                <w:sz w:val="20"/>
                <w:szCs w:val="20"/>
              </w:rPr>
              <w:t>lue</w:t>
            </w:r>
          </w:p>
        </w:tc>
      </w:tr>
      <w:tr w:rsidR="00A4487F" w:rsidRPr="008E0C13" w:rsidTr="00847DAB">
        <w:tc>
          <w:tcPr>
            <w:cnfStyle w:val="001000000000" w:firstRow="0" w:lastRow="0" w:firstColumn="1" w:lastColumn="0" w:oddVBand="0" w:evenVBand="0" w:oddHBand="0" w:evenHBand="0" w:firstRowFirstColumn="0" w:firstRowLastColumn="0" w:lastRowFirstColumn="0" w:lastRowLastColumn="0"/>
            <w:tcW w:w="3742" w:type="dxa"/>
            <w:hideMark/>
          </w:tcPr>
          <w:p w:rsidR="00A4487F" w:rsidRPr="00775ADB" w:rsidRDefault="00A4487F" w:rsidP="00775ADB">
            <w:pPr>
              <w:rPr>
                <w:rFonts w:asciiTheme="minorHAnsi" w:hAnsiTheme="minorHAnsi"/>
                <w:sz w:val="20"/>
                <w:szCs w:val="20"/>
              </w:rPr>
            </w:pPr>
            <w:r w:rsidRPr="00775ADB">
              <w:rPr>
                <w:rFonts w:asciiTheme="minorHAnsi" w:hAnsiTheme="minorHAnsi"/>
                <w:spacing w:val="-1"/>
                <w:sz w:val="20"/>
                <w:szCs w:val="20"/>
              </w:rPr>
              <w:t>C</w:t>
            </w:r>
            <w:r w:rsidRPr="00775ADB">
              <w:rPr>
                <w:rFonts w:asciiTheme="minorHAnsi" w:hAnsiTheme="minorHAnsi"/>
                <w:sz w:val="20"/>
                <w:szCs w:val="20"/>
              </w:rPr>
              <w:t>alculated</w:t>
            </w:r>
            <w:r w:rsidRPr="00775ADB">
              <w:rPr>
                <w:rFonts w:asciiTheme="minorHAnsi" w:hAnsiTheme="minorHAnsi"/>
                <w:spacing w:val="-8"/>
                <w:sz w:val="20"/>
                <w:szCs w:val="20"/>
              </w:rPr>
              <w:t xml:space="preserve"> </w:t>
            </w:r>
            <w:r w:rsidRPr="00775ADB">
              <w:rPr>
                <w:rFonts w:asciiTheme="minorHAnsi" w:hAnsiTheme="minorHAnsi"/>
                <w:spacing w:val="-2"/>
                <w:sz w:val="20"/>
                <w:szCs w:val="20"/>
              </w:rPr>
              <w:t>L</w:t>
            </w:r>
            <w:r w:rsidRPr="00775ADB">
              <w:rPr>
                <w:rFonts w:asciiTheme="minorHAnsi" w:hAnsiTheme="minorHAnsi"/>
                <w:spacing w:val="3"/>
                <w:sz w:val="20"/>
                <w:szCs w:val="20"/>
              </w:rPr>
              <w:t>D</w:t>
            </w:r>
            <w:r w:rsidRPr="00775ADB">
              <w:rPr>
                <w:rFonts w:asciiTheme="minorHAnsi" w:hAnsiTheme="minorHAnsi"/>
                <w:sz w:val="20"/>
                <w:szCs w:val="20"/>
              </w:rPr>
              <w:t>L-C</w:t>
            </w:r>
            <w:r w:rsidRPr="00775ADB">
              <w:rPr>
                <w:rFonts w:asciiTheme="minorHAnsi" w:hAnsiTheme="minorHAnsi"/>
                <w:spacing w:val="-6"/>
                <w:sz w:val="20"/>
                <w:szCs w:val="20"/>
              </w:rPr>
              <w:t xml:space="preserve"> </w:t>
            </w:r>
            <w:r w:rsidRPr="00775ADB">
              <w:rPr>
                <w:rFonts w:asciiTheme="minorHAnsi" w:hAnsiTheme="minorHAnsi"/>
                <w:sz w:val="20"/>
                <w:szCs w:val="20"/>
              </w:rPr>
              <w:t>-</w:t>
            </w:r>
            <w:r w:rsidRPr="00775ADB">
              <w:rPr>
                <w:rFonts w:asciiTheme="minorHAnsi" w:hAnsiTheme="minorHAnsi"/>
                <w:spacing w:val="-2"/>
                <w:sz w:val="20"/>
                <w:szCs w:val="20"/>
              </w:rPr>
              <w:t xml:space="preserve"> </w:t>
            </w:r>
            <w:r w:rsidRPr="00775ADB">
              <w:rPr>
                <w:rFonts w:asciiTheme="minorHAnsi" w:hAnsiTheme="minorHAnsi"/>
                <w:spacing w:val="2"/>
                <w:sz w:val="20"/>
                <w:szCs w:val="20"/>
              </w:rPr>
              <w:t>P</w:t>
            </w:r>
            <w:r w:rsidRPr="00775ADB">
              <w:rPr>
                <w:rFonts w:asciiTheme="minorHAnsi" w:hAnsiTheme="minorHAnsi"/>
                <w:sz w:val="20"/>
                <w:szCs w:val="20"/>
              </w:rPr>
              <w:t>erce</w:t>
            </w:r>
            <w:r w:rsidRPr="00775ADB">
              <w:rPr>
                <w:rFonts w:asciiTheme="minorHAnsi" w:hAnsiTheme="minorHAnsi"/>
                <w:spacing w:val="-1"/>
                <w:sz w:val="20"/>
                <w:szCs w:val="20"/>
              </w:rPr>
              <w:t>n</w:t>
            </w:r>
            <w:r w:rsidRPr="00775ADB">
              <w:rPr>
                <w:rFonts w:asciiTheme="minorHAnsi" w:hAnsiTheme="minorHAnsi"/>
                <w:sz w:val="20"/>
                <w:szCs w:val="20"/>
              </w:rPr>
              <w:t>t</w:t>
            </w:r>
            <w:r w:rsidRPr="00775ADB">
              <w:rPr>
                <w:rFonts w:asciiTheme="minorHAnsi" w:hAnsiTheme="minorHAnsi"/>
                <w:spacing w:val="-6"/>
                <w:sz w:val="20"/>
                <w:szCs w:val="20"/>
              </w:rPr>
              <w:t xml:space="preserve"> </w:t>
            </w:r>
            <w:r w:rsidRPr="00775ADB">
              <w:rPr>
                <w:rFonts w:asciiTheme="minorHAnsi" w:hAnsiTheme="minorHAnsi"/>
                <w:spacing w:val="1"/>
                <w:sz w:val="20"/>
                <w:szCs w:val="20"/>
              </w:rPr>
              <w:t>c</w:t>
            </w:r>
            <w:r w:rsidRPr="00775ADB">
              <w:rPr>
                <w:rFonts w:asciiTheme="minorHAnsi" w:hAnsiTheme="minorHAnsi"/>
                <w:spacing w:val="-1"/>
                <w:sz w:val="20"/>
                <w:szCs w:val="20"/>
              </w:rPr>
              <w:t>h</w:t>
            </w:r>
            <w:r w:rsidRPr="00775ADB">
              <w:rPr>
                <w:rFonts w:asciiTheme="minorHAnsi" w:hAnsiTheme="minorHAnsi"/>
                <w:spacing w:val="1"/>
                <w:sz w:val="20"/>
                <w:szCs w:val="20"/>
              </w:rPr>
              <w:t>an</w:t>
            </w:r>
            <w:r w:rsidRPr="00775ADB">
              <w:rPr>
                <w:rFonts w:asciiTheme="minorHAnsi" w:hAnsiTheme="minorHAnsi"/>
                <w:spacing w:val="-1"/>
                <w:sz w:val="20"/>
                <w:szCs w:val="20"/>
              </w:rPr>
              <w:t>g</w:t>
            </w:r>
            <w:r w:rsidRPr="00775ADB">
              <w:rPr>
                <w:rFonts w:asciiTheme="minorHAnsi" w:hAnsiTheme="minorHAnsi"/>
                <w:sz w:val="20"/>
                <w:szCs w:val="20"/>
              </w:rPr>
              <w:t>e</w:t>
            </w:r>
            <w:r w:rsidRPr="00775ADB">
              <w:rPr>
                <w:rFonts w:asciiTheme="minorHAnsi" w:hAnsiTheme="minorHAnsi"/>
                <w:spacing w:val="-3"/>
                <w:sz w:val="20"/>
                <w:szCs w:val="20"/>
              </w:rPr>
              <w:t xml:space="preserve"> </w:t>
            </w:r>
            <w:r w:rsidRPr="00775ADB">
              <w:rPr>
                <w:rFonts w:asciiTheme="minorHAnsi" w:hAnsiTheme="minorHAnsi"/>
                <w:spacing w:val="-1"/>
                <w:sz w:val="20"/>
                <w:szCs w:val="20"/>
              </w:rPr>
              <w:t>f</w:t>
            </w:r>
            <w:r w:rsidRPr="00775ADB">
              <w:rPr>
                <w:rFonts w:asciiTheme="minorHAnsi" w:hAnsiTheme="minorHAnsi"/>
                <w:spacing w:val="1"/>
                <w:sz w:val="20"/>
                <w:szCs w:val="20"/>
              </w:rPr>
              <w:t>r</w:t>
            </w:r>
            <w:r w:rsidRPr="00775ADB">
              <w:rPr>
                <w:rFonts w:asciiTheme="minorHAnsi" w:hAnsiTheme="minorHAnsi"/>
                <w:spacing w:val="4"/>
                <w:sz w:val="20"/>
                <w:szCs w:val="20"/>
              </w:rPr>
              <w:t>o</w:t>
            </w:r>
            <w:r w:rsidRPr="00775ADB">
              <w:rPr>
                <w:rFonts w:asciiTheme="minorHAnsi" w:hAnsiTheme="minorHAnsi"/>
                <w:sz w:val="20"/>
                <w:szCs w:val="20"/>
              </w:rPr>
              <w:t>m</w:t>
            </w:r>
            <w:r w:rsidRPr="00775ADB">
              <w:rPr>
                <w:rFonts w:asciiTheme="minorHAnsi" w:hAnsiTheme="minorHAnsi"/>
                <w:spacing w:val="-7"/>
                <w:sz w:val="20"/>
                <w:szCs w:val="20"/>
              </w:rPr>
              <w:t xml:space="preserve"> </w:t>
            </w:r>
            <w:r w:rsidRPr="00775ADB">
              <w:rPr>
                <w:rFonts w:asciiTheme="minorHAnsi" w:hAnsiTheme="minorHAnsi"/>
                <w:spacing w:val="1"/>
                <w:sz w:val="20"/>
                <w:szCs w:val="20"/>
              </w:rPr>
              <w:t>ba</w:t>
            </w:r>
            <w:r w:rsidRPr="00775ADB">
              <w:rPr>
                <w:rFonts w:asciiTheme="minorHAnsi" w:hAnsiTheme="minorHAnsi"/>
                <w:spacing w:val="-1"/>
                <w:sz w:val="20"/>
                <w:szCs w:val="20"/>
              </w:rPr>
              <w:t>s</w:t>
            </w:r>
            <w:r w:rsidRPr="00775ADB">
              <w:rPr>
                <w:rFonts w:asciiTheme="minorHAnsi" w:hAnsiTheme="minorHAnsi"/>
                <w:sz w:val="20"/>
                <w:szCs w:val="20"/>
              </w:rPr>
              <w:t>e</w:t>
            </w:r>
            <w:r w:rsidRPr="00775ADB">
              <w:rPr>
                <w:rFonts w:asciiTheme="minorHAnsi" w:hAnsiTheme="minorHAnsi"/>
                <w:spacing w:val="1"/>
                <w:sz w:val="20"/>
                <w:szCs w:val="20"/>
              </w:rPr>
              <w:t>l</w:t>
            </w:r>
            <w:r w:rsidRPr="00775ADB">
              <w:rPr>
                <w:rFonts w:asciiTheme="minorHAnsi" w:hAnsiTheme="minorHAnsi"/>
                <w:spacing w:val="2"/>
                <w:sz w:val="20"/>
                <w:szCs w:val="20"/>
              </w:rPr>
              <w:t>i</w:t>
            </w:r>
            <w:r w:rsidRPr="00775ADB">
              <w:rPr>
                <w:rFonts w:asciiTheme="minorHAnsi" w:hAnsiTheme="minorHAnsi"/>
                <w:spacing w:val="-1"/>
                <w:sz w:val="20"/>
                <w:szCs w:val="20"/>
              </w:rPr>
              <w:t>n</w:t>
            </w:r>
            <w:r w:rsidRPr="00775ADB">
              <w:rPr>
                <w:rFonts w:asciiTheme="minorHAnsi" w:hAnsiTheme="minorHAnsi"/>
                <w:sz w:val="20"/>
                <w:szCs w:val="20"/>
              </w:rPr>
              <w:t>e</w:t>
            </w:r>
            <w:r w:rsidRPr="00775ADB">
              <w:rPr>
                <w:rFonts w:asciiTheme="minorHAnsi" w:hAnsiTheme="minorHAnsi"/>
                <w:spacing w:val="-6"/>
                <w:sz w:val="20"/>
                <w:szCs w:val="20"/>
              </w:rPr>
              <w:t xml:space="preserve"> </w:t>
            </w:r>
            <w:r w:rsidRPr="00775ADB">
              <w:rPr>
                <w:rFonts w:asciiTheme="minorHAnsi" w:hAnsiTheme="minorHAnsi"/>
                <w:spacing w:val="1"/>
                <w:sz w:val="20"/>
                <w:szCs w:val="20"/>
              </w:rPr>
              <w:t>t</w:t>
            </w:r>
            <w:r w:rsidRPr="00775ADB">
              <w:rPr>
                <w:rFonts w:asciiTheme="minorHAnsi" w:hAnsiTheme="minorHAnsi"/>
                <w:sz w:val="20"/>
                <w:szCs w:val="20"/>
              </w:rPr>
              <w:t>o</w:t>
            </w:r>
            <w:r w:rsidRPr="00775ADB">
              <w:rPr>
                <w:rFonts w:asciiTheme="minorHAnsi" w:hAnsiTheme="minorHAnsi"/>
                <w:spacing w:val="-1"/>
                <w:sz w:val="20"/>
                <w:szCs w:val="20"/>
              </w:rPr>
              <w:t xml:space="preserve"> </w:t>
            </w:r>
            <w:r w:rsidRPr="00775ADB">
              <w:rPr>
                <w:rFonts w:asciiTheme="minorHAnsi" w:hAnsiTheme="minorHAnsi"/>
                <w:spacing w:val="2"/>
                <w:sz w:val="20"/>
                <w:szCs w:val="20"/>
              </w:rPr>
              <w:t>W</w:t>
            </w:r>
            <w:r w:rsidRPr="00775ADB">
              <w:rPr>
                <w:rFonts w:asciiTheme="minorHAnsi" w:hAnsiTheme="minorHAnsi"/>
                <w:spacing w:val="1"/>
                <w:sz w:val="20"/>
                <w:szCs w:val="20"/>
              </w:rPr>
              <w:t>eek 24</w:t>
            </w:r>
          </w:p>
        </w:tc>
        <w:tc>
          <w:tcPr>
            <w:tcW w:w="1531" w:type="dxa"/>
            <w:hideMark/>
          </w:tcPr>
          <w:p w:rsidR="00A4487F" w:rsidRPr="00775ADB" w:rsidRDefault="00A4487F" w:rsidP="00775ADB">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775ADB">
              <w:rPr>
                <w:rFonts w:asciiTheme="minorHAnsi" w:hAnsiTheme="minorHAnsi"/>
                <w:spacing w:val="1"/>
                <w:sz w:val="20"/>
                <w:szCs w:val="20"/>
              </w:rPr>
              <w:t>On</w:t>
            </w:r>
            <w:r w:rsidRPr="00775ADB">
              <w:rPr>
                <w:rFonts w:asciiTheme="minorHAnsi" w:hAnsiTheme="minorHAnsi"/>
                <w:spacing w:val="-2"/>
                <w:sz w:val="20"/>
                <w:szCs w:val="20"/>
              </w:rPr>
              <w:t>-</w:t>
            </w:r>
            <w:r w:rsidRPr="00775ADB">
              <w:rPr>
                <w:rFonts w:asciiTheme="minorHAnsi" w:hAnsiTheme="minorHAnsi"/>
                <w:sz w:val="20"/>
                <w:szCs w:val="20"/>
              </w:rPr>
              <w:t>t</w:t>
            </w:r>
            <w:r w:rsidRPr="00775ADB">
              <w:rPr>
                <w:rFonts w:asciiTheme="minorHAnsi" w:hAnsiTheme="minorHAnsi"/>
                <w:spacing w:val="1"/>
                <w:sz w:val="20"/>
                <w:szCs w:val="20"/>
              </w:rPr>
              <w:t>rea</w:t>
            </w:r>
            <w:r w:rsidRPr="00775ADB">
              <w:rPr>
                <w:rFonts w:asciiTheme="minorHAnsi" w:hAnsiTheme="minorHAnsi"/>
                <w:spacing w:val="2"/>
                <w:sz w:val="20"/>
                <w:szCs w:val="20"/>
              </w:rPr>
              <w:t>t</w:t>
            </w:r>
            <w:r w:rsidRPr="00775ADB">
              <w:rPr>
                <w:rFonts w:asciiTheme="minorHAnsi" w:hAnsiTheme="minorHAnsi"/>
                <w:spacing w:val="-1"/>
                <w:sz w:val="20"/>
                <w:szCs w:val="20"/>
              </w:rPr>
              <w:t>m</w:t>
            </w:r>
            <w:r w:rsidRPr="00775ADB">
              <w:rPr>
                <w:rFonts w:asciiTheme="minorHAnsi" w:hAnsiTheme="minorHAnsi"/>
                <w:sz w:val="20"/>
                <w:szCs w:val="20"/>
              </w:rPr>
              <w:t>e</w:t>
            </w:r>
            <w:r w:rsidRPr="00775ADB">
              <w:rPr>
                <w:rFonts w:asciiTheme="minorHAnsi" w:hAnsiTheme="minorHAnsi"/>
                <w:spacing w:val="-1"/>
                <w:sz w:val="20"/>
                <w:szCs w:val="20"/>
              </w:rPr>
              <w:t>n</w:t>
            </w:r>
            <w:r w:rsidRPr="00775ADB">
              <w:rPr>
                <w:rFonts w:asciiTheme="minorHAnsi" w:hAnsiTheme="minorHAnsi"/>
                <w:sz w:val="20"/>
                <w:szCs w:val="20"/>
              </w:rPr>
              <w:t>t</w:t>
            </w:r>
          </w:p>
        </w:tc>
        <w:tc>
          <w:tcPr>
            <w:tcW w:w="2225" w:type="dxa"/>
            <w:hideMark/>
          </w:tcPr>
          <w:p w:rsidR="00A4487F" w:rsidRPr="00775ADB" w:rsidRDefault="00A4487F" w:rsidP="00775ADB">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775ADB">
              <w:rPr>
                <w:rFonts w:asciiTheme="minorHAnsi" w:hAnsiTheme="minorHAnsi"/>
                <w:spacing w:val="-2"/>
                <w:sz w:val="20"/>
                <w:szCs w:val="20"/>
              </w:rPr>
              <w:t>L</w:t>
            </w:r>
            <w:r w:rsidRPr="00775ADB">
              <w:rPr>
                <w:rFonts w:asciiTheme="minorHAnsi" w:hAnsiTheme="minorHAnsi"/>
                <w:sz w:val="20"/>
                <w:szCs w:val="20"/>
              </w:rPr>
              <w:t xml:space="preserve">S </w:t>
            </w:r>
            <w:r w:rsidRPr="00775ADB">
              <w:rPr>
                <w:rFonts w:asciiTheme="minorHAnsi" w:hAnsiTheme="minorHAnsi"/>
                <w:spacing w:val="-1"/>
                <w:sz w:val="20"/>
                <w:szCs w:val="20"/>
              </w:rPr>
              <w:t>m</w:t>
            </w:r>
            <w:r w:rsidRPr="00775ADB">
              <w:rPr>
                <w:rFonts w:asciiTheme="minorHAnsi" w:hAnsiTheme="minorHAnsi"/>
                <w:sz w:val="20"/>
                <w:szCs w:val="20"/>
              </w:rPr>
              <w:t>e</w:t>
            </w:r>
            <w:r w:rsidRPr="00775ADB">
              <w:rPr>
                <w:rFonts w:asciiTheme="minorHAnsi" w:hAnsiTheme="minorHAnsi"/>
                <w:spacing w:val="3"/>
                <w:sz w:val="20"/>
                <w:szCs w:val="20"/>
              </w:rPr>
              <w:t>a</w:t>
            </w:r>
            <w:r w:rsidRPr="00775ADB">
              <w:rPr>
                <w:rFonts w:asciiTheme="minorHAnsi" w:hAnsiTheme="minorHAnsi"/>
                <w:sz w:val="20"/>
                <w:szCs w:val="20"/>
              </w:rPr>
              <w:t>n</w:t>
            </w:r>
            <w:r w:rsidRPr="00775ADB">
              <w:rPr>
                <w:rFonts w:asciiTheme="minorHAnsi" w:hAnsiTheme="minorHAnsi"/>
                <w:spacing w:val="-5"/>
                <w:sz w:val="20"/>
                <w:szCs w:val="20"/>
              </w:rPr>
              <w:t xml:space="preserve"> </w:t>
            </w:r>
            <w:r w:rsidRPr="00775ADB">
              <w:rPr>
                <w:rFonts w:asciiTheme="minorHAnsi" w:hAnsiTheme="minorHAnsi"/>
                <w:spacing w:val="1"/>
                <w:sz w:val="20"/>
                <w:szCs w:val="20"/>
              </w:rPr>
              <w:t>dif</w:t>
            </w:r>
            <w:r w:rsidRPr="00775ADB">
              <w:rPr>
                <w:rFonts w:asciiTheme="minorHAnsi" w:hAnsiTheme="minorHAnsi"/>
                <w:spacing w:val="-2"/>
                <w:sz w:val="20"/>
                <w:szCs w:val="20"/>
              </w:rPr>
              <w:t>f</w:t>
            </w:r>
            <w:r w:rsidRPr="00775ADB">
              <w:rPr>
                <w:rFonts w:asciiTheme="minorHAnsi" w:hAnsiTheme="minorHAnsi"/>
                <w:spacing w:val="1"/>
                <w:sz w:val="20"/>
                <w:szCs w:val="20"/>
              </w:rPr>
              <w:t>ere</w:t>
            </w:r>
            <w:r w:rsidRPr="00775ADB">
              <w:rPr>
                <w:rFonts w:asciiTheme="minorHAnsi" w:hAnsiTheme="minorHAnsi"/>
                <w:spacing w:val="-1"/>
                <w:sz w:val="20"/>
                <w:szCs w:val="20"/>
              </w:rPr>
              <w:t>n</w:t>
            </w:r>
            <w:r w:rsidRPr="00775ADB">
              <w:rPr>
                <w:rFonts w:asciiTheme="minorHAnsi" w:hAnsiTheme="minorHAnsi"/>
                <w:spacing w:val="1"/>
                <w:sz w:val="20"/>
                <w:szCs w:val="20"/>
              </w:rPr>
              <w:t>c</w:t>
            </w:r>
            <w:r w:rsidRPr="00775ADB">
              <w:rPr>
                <w:rFonts w:asciiTheme="minorHAnsi" w:hAnsiTheme="minorHAnsi"/>
                <w:sz w:val="20"/>
                <w:szCs w:val="20"/>
              </w:rPr>
              <w:t>e</w:t>
            </w:r>
            <w:r w:rsidRPr="00775ADB">
              <w:rPr>
                <w:rFonts w:asciiTheme="minorHAnsi" w:hAnsiTheme="minorHAnsi"/>
                <w:spacing w:val="-5"/>
                <w:sz w:val="20"/>
                <w:szCs w:val="20"/>
              </w:rPr>
              <w:t xml:space="preserve"> </w:t>
            </w:r>
            <w:r w:rsidR="005A4B0C" w:rsidRPr="00775ADB">
              <w:rPr>
                <w:rFonts w:asciiTheme="minorHAnsi" w:hAnsiTheme="minorHAnsi"/>
                <w:spacing w:val="-1"/>
                <w:sz w:val="20"/>
                <w:szCs w:val="20"/>
              </w:rPr>
              <w:t>versus</w:t>
            </w:r>
            <w:r w:rsidRPr="00775ADB">
              <w:rPr>
                <w:rFonts w:asciiTheme="minorHAnsi" w:hAnsiTheme="minorHAnsi"/>
                <w:spacing w:val="-3"/>
                <w:sz w:val="20"/>
                <w:szCs w:val="20"/>
              </w:rPr>
              <w:t xml:space="preserve"> </w:t>
            </w:r>
            <w:r w:rsidRPr="00775ADB">
              <w:rPr>
                <w:rFonts w:asciiTheme="minorHAnsi" w:hAnsiTheme="minorHAnsi"/>
                <w:spacing w:val="1"/>
                <w:sz w:val="20"/>
                <w:szCs w:val="20"/>
              </w:rPr>
              <w:t>ezet</w:t>
            </w:r>
            <w:r w:rsidRPr="00775ADB">
              <w:rPr>
                <w:rFonts w:asciiTheme="minorHAnsi" w:hAnsiTheme="minorHAnsi"/>
                <w:spacing w:val="2"/>
                <w:sz w:val="20"/>
                <w:szCs w:val="20"/>
              </w:rPr>
              <w:t>i</w:t>
            </w:r>
            <w:r w:rsidRPr="00775ADB">
              <w:rPr>
                <w:rFonts w:asciiTheme="minorHAnsi" w:hAnsiTheme="minorHAnsi"/>
                <w:spacing w:val="-4"/>
                <w:sz w:val="20"/>
                <w:szCs w:val="20"/>
              </w:rPr>
              <w:t>m</w:t>
            </w:r>
            <w:r w:rsidRPr="00775ADB">
              <w:rPr>
                <w:rFonts w:asciiTheme="minorHAnsi" w:hAnsiTheme="minorHAnsi"/>
                <w:spacing w:val="1"/>
                <w:sz w:val="20"/>
                <w:szCs w:val="20"/>
              </w:rPr>
              <w:t>ib</w:t>
            </w:r>
            <w:r w:rsidRPr="00775ADB">
              <w:rPr>
                <w:rFonts w:asciiTheme="minorHAnsi" w:hAnsiTheme="minorHAnsi"/>
                <w:sz w:val="20"/>
                <w:szCs w:val="20"/>
              </w:rPr>
              <w:t>e</w:t>
            </w:r>
            <w:r w:rsidRPr="00775ADB">
              <w:rPr>
                <w:rFonts w:asciiTheme="minorHAnsi" w:hAnsiTheme="minorHAnsi"/>
                <w:spacing w:val="-7"/>
                <w:sz w:val="20"/>
                <w:szCs w:val="20"/>
              </w:rPr>
              <w:t xml:space="preserve"> </w:t>
            </w:r>
            <w:r w:rsidRPr="00775ADB">
              <w:rPr>
                <w:rFonts w:asciiTheme="minorHAnsi" w:hAnsiTheme="minorHAnsi"/>
                <w:spacing w:val="1"/>
                <w:sz w:val="20"/>
                <w:szCs w:val="20"/>
              </w:rPr>
              <w:t>o</w:t>
            </w:r>
            <w:r w:rsidRPr="00775ADB">
              <w:rPr>
                <w:rFonts w:asciiTheme="minorHAnsi" w:hAnsiTheme="minorHAnsi"/>
                <w:sz w:val="20"/>
                <w:szCs w:val="20"/>
              </w:rPr>
              <w:t>f</w:t>
            </w:r>
            <w:r w:rsidRPr="00775ADB">
              <w:rPr>
                <w:rFonts w:asciiTheme="minorHAnsi" w:hAnsiTheme="minorHAnsi"/>
                <w:spacing w:val="1"/>
                <w:sz w:val="20"/>
                <w:szCs w:val="20"/>
              </w:rPr>
              <w:t xml:space="preserve"> </w:t>
            </w:r>
            <w:r w:rsidRPr="00775ADB">
              <w:rPr>
                <w:rFonts w:asciiTheme="minorHAnsi" w:hAnsiTheme="minorHAnsi"/>
                <w:spacing w:val="-2"/>
                <w:sz w:val="20"/>
                <w:szCs w:val="20"/>
              </w:rPr>
              <w:t>-</w:t>
            </w:r>
            <w:r w:rsidRPr="00775ADB">
              <w:rPr>
                <w:rFonts w:asciiTheme="minorHAnsi" w:hAnsiTheme="minorHAnsi"/>
                <w:spacing w:val="1"/>
                <w:sz w:val="20"/>
                <w:szCs w:val="20"/>
              </w:rPr>
              <w:t>30.6%</w:t>
            </w:r>
          </w:p>
        </w:tc>
        <w:tc>
          <w:tcPr>
            <w:tcW w:w="1701" w:type="dxa"/>
            <w:hideMark/>
          </w:tcPr>
          <w:p w:rsidR="00A4487F" w:rsidRPr="00775ADB" w:rsidRDefault="004800A8" w:rsidP="00775ADB">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775ADB">
              <w:rPr>
                <w:rFonts w:asciiTheme="minorHAnsi" w:hAnsiTheme="minorHAnsi"/>
                <w:spacing w:val="1"/>
                <w:sz w:val="20"/>
                <w:szCs w:val="20"/>
              </w:rPr>
              <w:t>&lt; 0.0001</w:t>
            </w:r>
          </w:p>
        </w:tc>
      </w:tr>
      <w:tr w:rsidR="00A4487F" w:rsidRPr="008E0C13" w:rsidTr="00847DAB">
        <w:tc>
          <w:tcPr>
            <w:cnfStyle w:val="001000000000" w:firstRow="0" w:lastRow="0" w:firstColumn="1" w:lastColumn="0" w:oddVBand="0" w:evenVBand="0" w:oddHBand="0" w:evenHBand="0" w:firstRowFirstColumn="0" w:firstRowLastColumn="0" w:lastRowFirstColumn="0" w:lastRowLastColumn="0"/>
            <w:tcW w:w="3742" w:type="dxa"/>
            <w:hideMark/>
          </w:tcPr>
          <w:p w:rsidR="00A4487F" w:rsidRPr="00775ADB" w:rsidRDefault="00A4487F" w:rsidP="00775ADB">
            <w:pPr>
              <w:rPr>
                <w:rFonts w:asciiTheme="minorHAnsi" w:hAnsiTheme="minorHAnsi"/>
                <w:sz w:val="20"/>
                <w:szCs w:val="20"/>
              </w:rPr>
            </w:pPr>
            <w:r w:rsidRPr="00775ADB">
              <w:rPr>
                <w:rFonts w:asciiTheme="minorHAnsi" w:hAnsiTheme="minorHAnsi"/>
                <w:spacing w:val="-1"/>
                <w:sz w:val="20"/>
                <w:szCs w:val="20"/>
              </w:rPr>
              <w:t>C</w:t>
            </w:r>
            <w:r w:rsidRPr="00775ADB">
              <w:rPr>
                <w:rFonts w:asciiTheme="minorHAnsi" w:hAnsiTheme="minorHAnsi"/>
                <w:sz w:val="20"/>
                <w:szCs w:val="20"/>
              </w:rPr>
              <w:t>alculated</w:t>
            </w:r>
            <w:r w:rsidRPr="00775ADB">
              <w:rPr>
                <w:rFonts w:asciiTheme="minorHAnsi" w:hAnsiTheme="minorHAnsi"/>
                <w:spacing w:val="-8"/>
                <w:sz w:val="20"/>
                <w:szCs w:val="20"/>
              </w:rPr>
              <w:t xml:space="preserve"> </w:t>
            </w:r>
            <w:r w:rsidRPr="00775ADB">
              <w:rPr>
                <w:rFonts w:asciiTheme="minorHAnsi" w:hAnsiTheme="minorHAnsi"/>
                <w:spacing w:val="-2"/>
                <w:sz w:val="20"/>
                <w:szCs w:val="20"/>
              </w:rPr>
              <w:t>L</w:t>
            </w:r>
            <w:r w:rsidRPr="00775ADB">
              <w:rPr>
                <w:rFonts w:asciiTheme="minorHAnsi" w:hAnsiTheme="minorHAnsi"/>
                <w:spacing w:val="3"/>
                <w:sz w:val="20"/>
                <w:szCs w:val="20"/>
              </w:rPr>
              <w:t>D</w:t>
            </w:r>
            <w:r w:rsidRPr="00775ADB">
              <w:rPr>
                <w:rFonts w:asciiTheme="minorHAnsi" w:hAnsiTheme="minorHAnsi"/>
                <w:sz w:val="20"/>
                <w:szCs w:val="20"/>
              </w:rPr>
              <w:t>L-C</w:t>
            </w:r>
            <w:r w:rsidRPr="00775ADB">
              <w:rPr>
                <w:rFonts w:asciiTheme="minorHAnsi" w:hAnsiTheme="minorHAnsi"/>
                <w:spacing w:val="-6"/>
                <w:sz w:val="20"/>
                <w:szCs w:val="20"/>
              </w:rPr>
              <w:t xml:space="preserve"> </w:t>
            </w:r>
            <w:r w:rsidRPr="00775ADB">
              <w:rPr>
                <w:rFonts w:asciiTheme="minorHAnsi" w:hAnsiTheme="minorHAnsi"/>
                <w:sz w:val="20"/>
                <w:szCs w:val="20"/>
              </w:rPr>
              <w:t>-</w:t>
            </w:r>
            <w:r w:rsidRPr="00775ADB">
              <w:rPr>
                <w:rFonts w:asciiTheme="minorHAnsi" w:hAnsiTheme="minorHAnsi"/>
                <w:spacing w:val="-2"/>
                <w:sz w:val="20"/>
                <w:szCs w:val="20"/>
              </w:rPr>
              <w:t xml:space="preserve"> </w:t>
            </w:r>
            <w:r w:rsidRPr="00775ADB">
              <w:rPr>
                <w:rFonts w:asciiTheme="minorHAnsi" w:hAnsiTheme="minorHAnsi"/>
                <w:spacing w:val="2"/>
                <w:sz w:val="20"/>
                <w:szCs w:val="20"/>
              </w:rPr>
              <w:t>P</w:t>
            </w:r>
            <w:r w:rsidRPr="00775ADB">
              <w:rPr>
                <w:rFonts w:asciiTheme="minorHAnsi" w:hAnsiTheme="minorHAnsi"/>
                <w:sz w:val="20"/>
                <w:szCs w:val="20"/>
              </w:rPr>
              <w:t>erce</w:t>
            </w:r>
            <w:r w:rsidRPr="00775ADB">
              <w:rPr>
                <w:rFonts w:asciiTheme="minorHAnsi" w:hAnsiTheme="minorHAnsi"/>
                <w:spacing w:val="-1"/>
                <w:sz w:val="20"/>
                <w:szCs w:val="20"/>
              </w:rPr>
              <w:t>n</w:t>
            </w:r>
            <w:r w:rsidRPr="00775ADB">
              <w:rPr>
                <w:rFonts w:asciiTheme="minorHAnsi" w:hAnsiTheme="minorHAnsi"/>
                <w:sz w:val="20"/>
                <w:szCs w:val="20"/>
              </w:rPr>
              <w:t>t</w:t>
            </w:r>
            <w:r w:rsidRPr="00775ADB">
              <w:rPr>
                <w:rFonts w:asciiTheme="minorHAnsi" w:hAnsiTheme="minorHAnsi"/>
                <w:spacing w:val="-6"/>
                <w:sz w:val="20"/>
                <w:szCs w:val="20"/>
              </w:rPr>
              <w:t xml:space="preserve"> </w:t>
            </w:r>
            <w:r w:rsidRPr="00775ADB">
              <w:rPr>
                <w:rFonts w:asciiTheme="minorHAnsi" w:hAnsiTheme="minorHAnsi"/>
                <w:spacing w:val="1"/>
                <w:sz w:val="20"/>
                <w:szCs w:val="20"/>
              </w:rPr>
              <w:t>c</w:t>
            </w:r>
            <w:r w:rsidRPr="00775ADB">
              <w:rPr>
                <w:rFonts w:asciiTheme="minorHAnsi" w:hAnsiTheme="minorHAnsi"/>
                <w:spacing w:val="-1"/>
                <w:sz w:val="20"/>
                <w:szCs w:val="20"/>
              </w:rPr>
              <w:t>h</w:t>
            </w:r>
            <w:r w:rsidRPr="00775ADB">
              <w:rPr>
                <w:rFonts w:asciiTheme="minorHAnsi" w:hAnsiTheme="minorHAnsi"/>
                <w:spacing w:val="1"/>
                <w:sz w:val="20"/>
                <w:szCs w:val="20"/>
              </w:rPr>
              <w:t>an</w:t>
            </w:r>
            <w:r w:rsidRPr="00775ADB">
              <w:rPr>
                <w:rFonts w:asciiTheme="minorHAnsi" w:hAnsiTheme="minorHAnsi"/>
                <w:spacing w:val="-1"/>
                <w:sz w:val="20"/>
                <w:szCs w:val="20"/>
              </w:rPr>
              <w:t>g</w:t>
            </w:r>
            <w:r w:rsidRPr="00775ADB">
              <w:rPr>
                <w:rFonts w:asciiTheme="minorHAnsi" w:hAnsiTheme="minorHAnsi"/>
                <w:sz w:val="20"/>
                <w:szCs w:val="20"/>
              </w:rPr>
              <w:t>e</w:t>
            </w:r>
            <w:r w:rsidRPr="00775ADB">
              <w:rPr>
                <w:rFonts w:asciiTheme="minorHAnsi" w:hAnsiTheme="minorHAnsi"/>
                <w:spacing w:val="-3"/>
                <w:sz w:val="20"/>
                <w:szCs w:val="20"/>
              </w:rPr>
              <w:t xml:space="preserve"> </w:t>
            </w:r>
            <w:r w:rsidRPr="00775ADB">
              <w:rPr>
                <w:rFonts w:asciiTheme="minorHAnsi" w:hAnsiTheme="minorHAnsi"/>
                <w:spacing w:val="-1"/>
                <w:sz w:val="20"/>
                <w:szCs w:val="20"/>
              </w:rPr>
              <w:t>f</w:t>
            </w:r>
            <w:r w:rsidRPr="00775ADB">
              <w:rPr>
                <w:rFonts w:asciiTheme="minorHAnsi" w:hAnsiTheme="minorHAnsi"/>
                <w:spacing w:val="1"/>
                <w:sz w:val="20"/>
                <w:szCs w:val="20"/>
              </w:rPr>
              <w:t>r</w:t>
            </w:r>
            <w:r w:rsidRPr="00775ADB">
              <w:rPr>
                <w:rFonts w:asciiTheme="minorHAnsi" w:hAnsiTheme="minorHAnsi"/>
                <w:spacing w:val="4"/>
                <w:sz w:val="20"/>
                <w:szCs w:val="20"/>
              </w:rPr>
              <w:t>o</w:t>
            </w:r>
            <w:r w:rsidRPr="00775ADB">
              <w:rPr>
                <w:rFonts w:asciiTheme="minorHAnsi" w:hAnsiTheme="minorHAnsi"/>
                <w:sz w:val="20"/>
                <w:szCs w:val="20"/>
              </w:rPr>
              <w:t>m</w:t>
            </w:r>
            <w:r w:rsidRPr="00775ADB">
              <w:rPr>
                <w:rFonts w:asciiTheme="minorHAnsi" w:hAnsiTheme="minorHAnsi"/>
                <w:spacing w:val="-7"/>
                <w:sz w:val="20"/>
                <w:szCs w:val="20"/>
              </w:rPr>
              <w:t xml:space="preserve"> </w:t>
            </w:r>
            <w:r w:rsidRPr="00775ADB">
              <w:rPr>
                <w:rFonts w:asciiTheme="minorHAnsi" w:hAnsiTheme="minorHAnsi"/>
                <w:spacing w:val="1"/>
                <w:sz w:val="20"/>
                <w:szCs w:val="20"/>
              </w:rPr>
              <w:t>ba</w:t>
            </w:r>
            <w:r w:rsidRPr="00775ADB">
              <w:rPr>
                <w:rFonts w:asciiTheme="minorHAnsi" w:hAnsiTheme="minorHAnsi"/>
                <w:spacing w:val="-1"/>
                <w:sz w:val="20"/>
                <w:szCs w:val="20"/>
              </w:rPr>
              <w:t>s</w:t>
            </w:r>
            <w:r w:rsidRPr="00775ADB">
              <w:rPr>
                <w:rFonts w:asciiTheme="minorHAnsi" w:hAnsiTheme="minorHAnsi"/>
                <w:sz w:val="20"/>
                <w:szCs w:val="20"/>
              </w:rPr>
              <w:t>e</w:t>
            </w:r>
            <w:r w:rsidRPr="00775ADB">
              <w:rPr>
                <w:rFonts w:asciiTheme="minorHAnsi" w:hAnsiTheme="minorHAnsi"/>
                <w:spacing w:val="1"/>
                <w:sz w:val="20"/>
                <w:szCs w:val="20"/>
              </w:rPr>
              <w:t>l</w:t>
            </w:r>
            <w:r w:rsidRPr="00775ADB">
              <w:rPr>
                <w:rFonts w:asciiTheme="minorHAnsi" w:hAnsiTheme="minorHAnsi"/>
                <w:spacing w:val="2"/>
                <w:sz w:val="20"/>
                <w:szCs w:val="20"/>
              </w:rPr>
              <w:t>i</w:t>
            </w:r>
            <w:r w:rsidRPr="00775ADB">
              <w:rPr>
                <w:rFonts w:asciiTheme="minorHAnsi" w:hAnsiTheme="minorHAnsi"/>
                <w:spacing w:val="-1"/>
                <w:sz w:val="20"/>
                <w:szCs w:val="20"/>
              </w:rPr>
              <w:t>n</w:t>
            </w:r>
            <w:r w:rsidRPr="00775ADB">
              <w:rPr>
                <w:rFonts w:asciiTheme="minorHAnsi" w:hAnsiTheme="minorHAnsi"/>
                <w:sz w:val="20"/>
                <w:szCs w:val="20"/>
              </w:rPr>
              <w:t>e</w:t>
            </w:r>
            <w:r w:rsidRPr="00775ADB">
              <w:rPr>
                <w:rFonts w:asciiTheme="minorHAnsi" w:hAnsiTheme="minorHAnsi"/>
                <w:spacing w:val="-6"/>
                <w:sz w:val="20"/>
                <w:szCs w:val="20"/>
              </w:rPr>
              <w:t xml:space="preserve"> </w:t>
            </w:r>
            <w:r w:rsidRPr="00775ADB">
              <w:rPr>
                <w:rFonts w:asciiTheme="minorHAnsi" w:hAnsiTheme="minorHAnsi"/>
                <w:spacing w:val="1"/>
                <w:sz w:val="20"/>
                <w:szCs w:val="20"/>
              </w:rPr>
              <w:t>t</w:t>
            </w:r>
            <w:r w:rsidRPr="00775ADB">
              <w:rPr>
                <w:rFonts w:asciiTheme="minorHAnsi" w:hAnsiTheme="minorHAnsi"/>
                <w:sz w:val="20"/>
                <w:szCs w:val="20"/>
              </w:rPr>
              <w:t>o</w:t>
            </w:r>
            <w:r w:rsidRPr="00775ADB">
              <w:rPr>
                <w:rFonts w:asciiTheme="minorHAnsi" w:hAnsiTheme="minorHAnsi"/>
                <w:spacing w:val="-1"/>
                <w:sz w:val="20"/>
                <w:szCs w:val="20"/>
              </w:rPr>
              <w:t xml:space="preserve"> </w:t>
            </w:r>
            <w:r w:rsidRPr="00775ADB">
              <w:rPr>
                <w:rFonts w:asciiTheme="minorHAnsi" w:hAnsiTheme="minorHAnsi"/>
                <w:spacing w:val="2"/>
                <w:sz w:val="20"/>
                <w:szCs w:val="20"/>
              </w:rPr>
              <w:t>W</w:t>
            </w:r>
            <w:r w:rsidRPr="00775ADB">
              <w:rPr>
                <w:rFonts w:asciiTheme="minorHAnsi" w:hAnsiTheme="minorHAnsi"/>
                <w:spacing w:val="1"/>
                <w:sz w:val="20"/>
                <w:szCs w:val="20"/>
              </w:rPr>
              <w:t>eek 12</w:t>
            </w:r>
          </w:p>
        </w:tc>
        <w:tc>
          <w:tcPr>
            <w:tcW w:w="1531" w:type="dxa"/>
            <w:hideMark/>
          </w:tcPr>
          <w:p w:rsidR="00A4487F" w:rsidRPr="00775ADB" w:rsidRDefault="00A4487F" w:rsidP="00775ADB">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775ADB">
              <w:rPr>
                <w:rFonts w:asciiTheme="minorHAnsi" w:hAnsiTheme="minorHAnsi"/>
                <w:spacing w:val="1"/>
                <w:sz w:val="20"/>
                <w:szCs w:val="20"/>
              </w:rPr>
              <w:t>IT</w:t>
            </w:r>
            <w:r w:rsidRPr="00775ADB">
              <w:rPr>
                <w:rFonts w:asciiTheme="minorHAnsi" w:hAnsiTheme="minorHAnsi"/>
                <w:sz w:val="20"/>
                <w:szCs w:val="20"/>
              </w:rPr>
              <w:t>T</w:t>
            </w:r>
          </w:p>
        </w:tc>
        <w:tc>
          <w:tcPr>
            <w:tcW w:w="2225" w:type="dxa"/>
            <w:hideMark/>
          </w:tcPr>
          <w:p w:rsidR="00A4487F" w:rsidRPr="00775ADB" w:rsidRDefault="00A4487F" w:rsidP="00775ADB">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775ADB">
              <w:rPr>
                <w:rFonts w:asciiTheme="minorHAnsi" w:hAnsiTheme="minorHAnsi"/>
                <w:spacing w:val="-2"/>
                <w:sz w:val="20"/>
                <w:szCs w:val="20"/>
              </w:rPr>
              <w:t>L</w:t>
            </w:r>
            <w:r w:rsidRPr="00775ADB">
              <w:rPr>
                <w:rFonts w:asciiTheme="minorHAnsi" w:hAnsiTheme="minorHAnsi"/>
                <w:sz w:val="20"/>
                <w:szCs w:val="20"/>
              </w:rPr>
              <w:t xml:space="preserve">S </w:t>
            </w:r>
            <w:r w:rsidRPr="00775ADB">
              <w:rPr>
                <w:rFonts w:asciiTheme="minorHAnsi" w:hAnsiTheme="minorHAnsi"/>
                <w:spacing w:val="-1"/>
                <w:sz w:val="20"/>
                <w:szCs w:val="20"/>
              </w:rPr>
              <w:t>m</w:t>
            </w:r>
            <w:r w:rsidRPr="00775ADB">
              <w:rPr>
                <w:rFonts w:asciiTheme="minorHAnsi" w:hAnsiTheme="minorHAnsi"/>
                <w:sz w:val="20"/>
                <w:szCs w:val="20"/>
              </w:rPr>
              <w:t>e</w:t>
            </w:r>
            <w:r w:rsidRPr="00775ADB">
              <w:rPr>
                <w:rFonts w:asciiTheme="minorHAnsi" w:hAnsiTheme="minorHAnsi"/>
                <w:spacing w:val="3"/>
                <w:sz w:val="20"/>
                <w:szCs w:val="20"/>
              </w:rPr>
              <w:t>a</w:t>
            </w:r>
            <w:r w:rsidRPr="00775ADB">
              <w:rPr>
                <w:rFonts w:asciiTheme="minorHAnsi" w:hAnsiTheme="minorHAnsi"/>
                <w:sz w:val="20"/>
                <w:szCs w:val="20"/>
              </w:rPr>
              <w:t>n</w:t>
            </w:r>
            <w:r w:rsidRPr="00775ADB">
              <w:rPr>
                <w:rFonts w:asciiTheme="minorHAnsi" w:hAnsiTheme="minorHAnsi"/>
                <w:spacing w:val="-5"/>
                <w:sz w:val="20"/>
                <w:szCs w:val="20"/>
              </w:rPr>
              <w:t xml:space="preserve"> </w:t>
            </w:r>
            <w:r w:rsidRPr="00775ADB">
              <w:rPr>
                <w:rFonts w:asciiTheme="minorHAnsi" w:hAnsiTheme="minorHAnsi"/>
                <w:spacing w:val="1"/>
                <w:sz w:val="20"/>
                <w:szCs w:val="20"/>
              </w:rPr>
              <w:t>dif</w:t>
            </w:r>
            <w:r w:rsidRPr="00775ADB">
              <w:rPr>
                <w:rFonts w:asciiTheme="minorHAnsi" w:hAnsiTheme="minorHAnsi"/>
                <w:spacing w:val="-2"/>
                <w:sz w:val="20"/>
                <w:szCs w:val="20"/>
              </w:rPr>
              <w:t>f</w:t>
            </w:r>
            <w:r w:rsidRPr="00775ADB">
              <w:rPr>
                <w:rFonts w:asciiTheme="minorHAnsi" w:hAnsiTheme="minorHAnsi"/>
                <w:spacing w:val="1"/>
                <w:sz w:val="20"/>
                <w:szCs w:val="20"/>
              </w:rPr>
              <w:t>ere</w:t>
            </w:r>
            <w:r w:rsidRPr="00775ADB">
              <w:rPr>
                <w:rFonts w:asciiTheme="minorHAnsi" w:hAnsiTheme="minorHAnsi"/>
                <w:spacing w:val="-1"/>
                <w:sz w:val="20"/>
                <w:szCs w:val="20"/>
              </w:rPr>
              <w:t>n</w:t>
            </w:r>
            <w:r w:rsidRPr="00775ADB">
              <w:rPr>
                <w:rFonts w:asciiTheme="minorHAnsi" w:hAnsiTheme="minorHAnsi"/>
                <w:spacing w:val="1"/>
                <w:sz w:val="20"/>
                <w:szCs w:val="20"/>
              </w:rPr>
              <w:t>c</w:t>
            </w:r>
            <w:r w:rsidRPr="00775ADB">
              <w:rPr>
                <w:rFonts w:asciiTheme="minorHAnsi" w:hAnsiTheme="minorHAnsi"/>
                <w:sz w:val="20"/>
                <w:szCs w:val="20"/>
              </w:rPr>
              <w:t>e</w:t>
            </w:r>
            <w:r w:rsidRPr="00775ADB">
              <w:rPr>
                <w:rFonts w:asciiTheme="minorHAnsi" w:hAnsiTheme="minorHAnsi"/>
                <w:spacing w:val="-5"/>
                <w:sz w:val="20"/>
                <w:szCs w:val="20"/>
              </w:rPr>
              <w:t xml:space="preserve"> </w:t>
            </w:r>
            <w:r w:rsidR="005A4B0C" w:rsidRPr="00775ADB">
              <w:rPr>
                <w:rFonts w:asciiTheme="minorHAnsi" w:hAnsiTheme="minorHAnsi"/>
                <w:spacing w:val="-1"/>
                <w:sz w:val="20"/>
                <w:szCs w:val="20"/>
              </w:rPr>
              <w:t>versus</w:t>
            </w:r>
            <w:r w:rsidRPr="00775ADB">
              <w:rPr>
                <w:rFonts w:asciiTheme="minorHAnsi" w:hAnsiTheme="minorHAnsi"/>
                <w:spacing w:val="-3"/>
                <w:sz w:val="20"/>
                <w:szCs w:val="20"/>
              </w:rPr>
              <w:t xml:space="preserve"> </w:t>
            </w:r>
            <w:r w:rsidRPr="00775ADB">
              <w:rPr>
                <w:rFonts w:asciiTheme="minorHAnsi" w:hAnsiTheme="minorHAnsi"/>
                <w:spacing w:val="1"/>
                <w:sz w:val="20"/>
                <w:szCs w:val="20"/>
              </w:rPr>
              <w:t>ezet</w:t>
            </w:r>
            <w:r w:rsidRPr="00775ADB">
              <w:rPr>
                <w:rFonts w:asciiTheme="minorHAnsi" w:hAnsiTheme="minorHAnsi"/>
                <w:spacing w:val="2"/>
                <w:sz w:val="20"/>
                <w:szCs w:val="20"/>
              </w:rPr>
              <w:t>i</w:t>
            </w:r>
            <w:r w:rsidRPr="00775ADB">
              <w:rPr>
                <w:rFonts w:asciiTheme="minorHAnsi" w:hAnsiTheme="minorHAnsi"/>
                <w:spacing w:val="-4"/>
                <w:sz w:val="20"/>
                <w:szCs w:val="20"/>
              </w:rPr>
              <w:t>m</w:t>
            </w:r>
            <w:r w:rsidRPr="00775ADB">
              <w:rPr>
                <w:rFonts w:asciiTheme="minorHAnsi" w:hAnsiTheme="minorHAnsi"/>
                <w:spacing w:val="1"/>
                <w:sz w:val="20"/>
                <w:szCs w:val="20"/>
              </w:rPr>
              <w:t>ib</w:t>
            </w:r>
            <w:r w:rsidRPr="00775ADB">
              <w:rPr>
                <w:rFonts w:asciiTheme="minorHAnsi" w:hAnsiTheme="minorHAnsi"/>
                <w:sz w:val="20"/>
                <w:szCs w:val="20"/>
              </w:rPr>
              <w:t>e</w:t>
            </w:r>
            <w:r w:rsidRPr="00775ADB">
              <w:rPr>
                <w:rFonts w:asciiTheme="minorHAnsi" w:hAnsiTheme="minorHAnsi"/>
                <w:spacing w:val="-7"/>
                <w:sz w:val="20"/>
                <w:szCs w:val="20"/>
              </w:rPr>
              <w:t xml:space="preserve"> </w:t>
            </w:r>
            <w:r w:rsidRPr="00775ADB">
              <w:rPr>
                <w:rFonts w:asciiTheme="minorHAnsi" w:hAnsiTheme="minorHAnsi"/>
                <w:spacing w:val="1"/>
                <w:sz w:val="20"/>
                <w:szCs w:val="20"/>
              </w:rPr>
              <w:t>o</w:t>
            </w:r>
            <w:r w:rsidRPr="00775ADB">
              <w:rPr>
                <w:rFonts w:asciiTheme="minorHAnsi" w:hAnsiTheme="minorHAnsi"/>
                <w:sz w:val="20"/>
                <w:szCs w:val="20"/>
              </w:rPr>
              <w:t>f</w:t>
            </w:r>
            <w:r w:rsidRPr="00775ADB">
              <w:rPr>
                <w:rFonts w:asciiTheme="minorHAnsi" w:hAnsiTheme="minorHAnsi"/>
                <w:spacing w:val="1"/>
                <w:sz w:val="20"/>
                <w:szCs w:val="20"/>
              </w:rPr>
              <w:t xml:space="preserve"> </w:t>
            </w:r>
            <w:r w:rsidRPr="00775ADB">
              <w:rPr>
                <w:rFonts w:asciiTheme="minorHAnsi" w:hAnsiTheme="minorHAnsi"/>
                <w:spacing w:val="-2"/>
                <w:sz w:val="20"/>
                <w:szCs w:val="20"/>
              </w:rPr>
              <w:t>-</w:t>
            </w:r>
            <w:r w:rsidRPr="00775ADB">
              <w:rPr>
                <w:rFonts w:asciiTheme="minorHAnsi" w:hAnsiTheme="minorHAnsi"/>
                <w:spacing w:val="1"/>
                <w:sz w:val="20"/>
                <w:szCs w:val="20"/>
              </w:rPr>
              <w:t>29.4%</w:t>
            </w:r>
          </w:p>
        </w:tc>
        <w:tc>
          <w:tcPr>
            <w:tcW w:w="1701" w:type="dxa"/>
            <w:hideMark/>
          </w:tcPr>
          <w:p w:rsidR="00A4487F" w:rsidRPr="00775ADB" w:rsidRDefault="004800A8" w:rsidP="00775ADB">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775ADB">
              <w:rPr>
                <w:rFonts w:asciiTheme="minorHAnsi" w:hAnsiTheme="minorHAnsi"/>
                <w:spacing w:val="1"/>
                <w:sz w:val="20"/>
                <w:szCs w:val="20"/>
              </w:rPr>
              <w:t>&lt; 0.0001</w:t>
            </w:r>
          </w:p>
        </w:tc>
      </w:tr>
      <w:tr w:rsidR="00A4487F" w:rsidRPr="008E0C13" w:rsidTr="00847DAB">
        <w:tc>
          <w:tcPr>
            <w:cnfStyle w:val="001000000000" w:firstRow="0" w:lastRow="0" w:firstColumn="1" w:lastColumn="0" w:oddVBand="0" w:evenVBand="0" w:oddHBand="0" w:evenHBand="0" w:firstRowFirstColumn="0" w:firstRowLastColumn="0" w:lastRowFirstColumn="0" w:lastRowLastColumn="0"/>
            <w:tcW w:w="3742" w:type="dxa"/>
            <w:hideMark/>
          </w:tcPr>
          <w:p w:rsidR="00A4487F" w:rsidRPr="00775ADB" w:rsidRDefault="00A4487F" w:rsidP="00775ADB">
            <w:pPr>
              <w:rPr>
                <w:rFonts w:asciiTheme="minorHAnsi" w:hAnsiTheme="minorHAnsi"/>
                <w:spacing w:val="-1"/>
                <w:sz w:val="20"/>
                <w:szCs w:val="20"/>
              </w:rPr>
            </w:pPr>
            <w:r w:rsidRPr="00775ADB">
              <w:rPr>
                <w:rFonts w:asciiTheme="minorHAnsi" w:hAnsiTheme="minorHAnsi"/>
                <w:spacing w:val="-1"/>
                <w:sz w:val="20"/>
                <w:szCs w:val="20"/>
              </w:rPr>
              <w:t>C</w:t>
            </w:r>
            <w:r w:rsidRPr="00775ADB">
              <w:rPr>
                <w:rFonts w:asciiTheme="minorHAnsi" w:hAnsiTheme="minorHAnsi"/>
                <w:sz w:val="20"/>
                <w:szCs w:val="20"/>
              </w:rPr>
              <w:t>alculated</w:t>
            </w:r>
            <w:r w:rsidRPr="00775ADB">
              <w:rPr>
                <w:rFonts w:asciiTheme="minorHAnsi" w:hAnsiTheme="minorHAnsi"/>
                <w:spacing w:val="-8"/>
                <w:sz w:val="20"/>
                <w:szCs w:val="20"/>
              </w:rPr>
              <w:t xml:space="preserve"> </w:t>
            </w:r>
            <w:r w:rsidRPr="00775ADB">
              <w:rPr>
                <w:rFonts w:asciiTheme="minorHAnsi" w:hAnsiTheme="minorHAnsi"/>
                <w:spacing w:val="-2"/>
                <w:sz w:val="20"/>
                <w:szCs w:val="20"/>
              </w:rPr>
              <w:t>L</w:t>
            </w:r>
            <w:r w:rsidRPr="00775ADB">
              <w:rPr>
                <w:rFonts w:asciiTheme="minorHAnsi" w:hAnsiTheme="minorHAnsi"/>
                <w:spacing w:val="3"/>
                <w:sz w:val="20"/>
                <w:szCs w:val="20"/>
              </w:rPr>
              <w:t>D</w:t>
            </w:r>
            <w:r w:rsidRPr="00775ADB">
              <w:rPr>
                <w:rFonts w:asciiTheme="minorHAnsi" w:hAnsiTheme="minorHAnsi"/>
                <w:sz w:val="20"/>
                <w:szCs w:val="20"/>
              </w:rPr>
              <w:t>L-C</w:t>
            </w:r>
            <w:r w:rsidRPr="00775ADB">
              <w:rPr>
                <w:rFonts w:asciiTheme="minorHAnsi" w:hAnsiTheme="minorHAnsi"/>
                <w:spacing w:val="-6"/>
                <w:sz w:val="20"/>
                <w:szCs w:val="20"/>
              </w:rPr>
              <w:t xml:space="preserve"> </w:t>
            </w:r>
            <w:r w:rsidRPr="00775ADB">
              <w:rPr>
                <w:rFonts w:asciiTheme="minorHAnsi" w:hAnsiTheme="minorHAnsi"/>
                <w:sz w:val="20"/>
                <w:szCs w:val="20"/>
              </w:rPr>
              <w:t>-</w:t>
            </w:r>
            <w:r w:rsidRPr="00775ADB">
              <w:rPr>
                <w:rFonts w:asciiTheme="minorHAnsi" w:hAnsiTheme="minorHAnsi"/>
                <w:spacing w:val="-2"/>
                <w:sz w:val="20"/>
                <w:szCs w:val="20"/>
              </w:rPr>
              <w:t xml:space="preserve"> </w:t>
            </w:r>
            <w:r w:rsidRPr="00775ADB">
              <w:rPr>
                <w:rFonts w:asciiTheme="minorHAnsi" w:hAnsiTheme="minorHAnsi"/>
                <w:spacing w:val="2"/>
                <w:sz w:val="20"/>
                <w:szCs w:val="20"/>
              </w:rPr>
              <w:t>P</w:t>
            </w:r>
            <w:r w:rsidRPr="00775ADB">
              <w:rPr>
                <w:rFonts w:asciiTheme="minorHAnsi" w:hAnsiTheme="minorHAnsi"/>
                <w:sz w:val="20"/>
                <w:szCs w:val="20"/>
              </w:rPr>
              <w:t>erce</w:t>
            </w:r>
            <w:r w:rsidRPr="00775ADB">
              <w:rPr>
                <w:rFonts w:asciiTheme="minorHAnsi" w:hAnsiTheme="minorHAnsi"/>
                <w:spacing w:val="-1"/>
                <w:sz w:val="20"/>
                <w:szCs w:val="20"/>
              </w:rPr>
              <w:t>n</w:t>
            </w:r>
            <w:r w:rsidRPr="00775ADB">
              <w:rPr>
                <w:rFonts w:asciiTheme="minorHAnsi" w:hAnsiTheme="minorHAnsi"/>
                <w:sz w:val="20"/>
                <w:szCs w:val="20"/>
              </w:rPr>
              <w:t>t</w:t>
            </w:r>
            <w:r w:rsidRPr="00775ADB">
              <w:rPr>
                <w:rFonts w:asciiTheme="minorHAnsi" w:hAnsiTheme="minorHAnsi"/>
                <w:spacing w:val="-6"/>
                <w:sz w:val="20"/>
                <w:szCs w:val="20"/>
              </w:rPr>
              <w:t xml:space="preserve"> </w:t>
            </w:r>
            <w:r w:rsidRPr="00775ADB">
              <w:rPr>
                <w:rFonts w:asciiTheme="minorHAnsi" w:hAnsiTheme="minorHAnsi"/>
                <w:spacing w:val="1"/>
                <w:sz w:val="20"/>
                <w:szCs w:val="20"/>
              </w:rPr>
              <w:t>c</w:t>
            </w:r>
            <w:r w:rsidRPr="00775ADB">
              <w:rPr>
                <w:rFonts w:asciiTheme="minorHAnsi" w:hAnsiTheme="minorHAnsi"/>
                <w:spacing w:val="-1"/>
                <w:sz w:val="20"/>
                <w:szCs w:val="20"/>
              </w:rPr>
              <w:t>h</w:t>
            </w:r>
            <w:r w:rsidRPr="00775ADB">
              <w:rPr>
                <w:rFonts w:asciiTheme="minorHAnsi" w:hAnsiTheme="minorHAnsi"/>
                <w:spacing w:val="1"/>
                <w:sz w:val="20"/>
                <w:szCs w:val="20"/>
              </w:rPr>
              <w:t>an</w:t>
            </w:r>
            <w:r w:rsidRPr="00775ADB">
              <w:rPr>
                <w:rFonts w:asciiTheme="minorHAnsi" w:hAnsiTheme="minorHAnsi"/>
                <w:spacing w:val="-1"/>
                <w:sz w:val="20"/>
                <w:szCs w:val="20"/>
              </w:rPr>
              <w:t>g</w:t>
            </w:r>
            <w:r w:rsidRPr="00775ADB">
              <w:rPr>
                <w:rFonts w:asciiTheme="minorHAnsi" w:hAnsiTheme="minorHAnsi"/>
                <w:sz w:val="20"/>
                <w:szCs w:val="20"/>
              </w:rPr>
              <w:t>e</w:t>
            </w:r>
            <w:r w:rsidRPr="00775ADB">
              <w:rPr>
                <w:rFonts w:asciiTheme="minorHAnsi" w:hAnsiTheme="minorHAnsi"/>
                <w:spacing w:val="-3"/>
                <w:sz w:val="20"/>
                <w:szCs w:val="20"/>
              </w:rPr>
              <w:t xml:space="preserve"> </w:t>
            </w:r>
            <w:r w:rsidRPr="00775ADB">
              <w:rPr>
                <w:rFonts w:asciiTheme="minorHAnsi" w:hAnsiTheme="minorHAnsi"/>
                <w:spacing w:val="-1"/>
                <w:sz w:val="20"/>
                <w:szCs w:val="20"/>
              </w:rPr>
              <w:t>f</w:t>
            </w:r>
            <w:r w:rsidRPr="00775ADB">
              <w:rPr>
                <w:rFonts w:asciiTheme="minorHAnsi" w:hAnsiTheme="minorHAnsi"/>
                <w:spacing w:val="1"/>
                <w:sz w:val="20"/>
                <w:szCs w:val="20"/>
              </w:rPr>
              <w:t>r</w:t>
            </w:r>
            <w:r w:rsidRPr="00775ADB">
              <w:rPr>
                <w:rFonts w:asciiTheme="minorHAnsi" w:hAnsiTheme="minorHAnsi"/>
                <w:spacing w:val="4"/>
                <w:sz w:val="20"/>
                <w:szCs w:val="20"/>
              </w:rPr>
              <w:t>o</w:t>
            </w:r>
            <w:r w:rsidRPr="00775ADB">
              <w:rPr>
                <w:rFonts w:asciiTheme="minorHAnsi" w:hAnsiTheme="minorHAnsi"/>
                <w:sz w:val="20"/>
                <w:szCs w:val="20"/>
              </w:rPr>
              <w:t>m</w:t>
            </w:r>
            <w:r w:rsidRPr="00775ADB">
              <w:rPr>
                <w:rFonts w:asciiTheme="minorHAnsi" w:hAnsiTheme="minorHAnsi"/>
                <w:spacing w:val="-7"/>
                <w:sz w:val="20"/>
                <w:szCs w:val="20"/>
              </w:rPr>
              <w:t xml:space="preserve"> </w:t>
            </w:r>
            <w:r w:rsidRPr="00775ADB">
              <w:rPr>
                <w:rFonts w:asciiTheme="minorHAnsi" w:hAnsiTheme="minorHAnsi"/>
                <w:spacing w:val="1"/>
                <w:sz w:val="20"/>
                <w:szCs w:val="20"/>
              </w:rPr>
              <w:t>ba</w:t>
            </w:r>
            <w:r w:rsidRPr="00775ADB">
              <w:rPr>
                <w:rFonts w:asciiTheme="minorHAnsi" w:hAnsiTheme="minorHAnsi"/>
                <w:spacing w:val="-1"/>
                <w:sz w:val="20"/>
                <w:szCs w:val="20"/>
              </w:rPr>
              <w:t>s</w:t>
            </w:r>
            <w:r w:rsidRPr="00775ADB">
              <w:rPr>
                <w:rFonts w:asciiTheme="minorHAnsi" w:hAnsiTheme="minorHAnsi"/>
                <w:sz w:val="20"/>
                <w:szCs w:val="20"/>
              </w:rPr>
              <w:t>e</w:t>
            </w:r>
            <w:r w:rsidRPr="00775ADB">
              <w:rPr>
                <w:rFonts w:asciiTheme="minorHAnsi" w:hAnsiTheme="minorHAnsi"/>
                <w:spacing w:val="1"/>
                <w:sz w:val="20"/>
                <w:szCs w:val="20"/>
              </w:rPr>
              <w:t>l</w:t>
            </w:r>
            <w:r w:rsidRPr="00775ADB">
              <w:rPr>
                <w:rFonts w:asciiTheme="minorHAnsi" w:hAnsiTheme="minorHAnsi"/>
                <w:spacing w:val="2"/>
                <w:sz w:val="20"/>
                <w:szCs w:val="20"/>
              </w:rPr>
              <w:t>i</w:t>
            </w:r>
            <w:r w:rsidRPr="00775ADB">
              <w:rPr>
                <w:rFonts w:asciiTheme="minorHAnsi" w:hAnsiTheme="minorHAnsi"/>
                <w:spacing w:val="-1"/>
                <w:sz w:val="20"/>
                <w:szCs w:val="20"/>
              </w:rPr>
              <w:t>n</w:t>
            </w:r>
            <w:r w:rsidRPr="00775ADB">
              <w:rPr>
                <w:rFonts w:asciiTheme="minorHAnsi" w:hAnsiTheme="minorHAnsi"/>
                <w:sz w:val="20"/>
                <w:szCs w:val="20"/>
              </w:rPr>
              <w:t>e</w:t>
            </w:r>
            <w:r w:rsidRPr="00775ADB">
              <w:rPr>
                <w:rFonts w:asciiTheme="minorHAnsi" w:hAnsiTheme="minorHAnsi"/>
                <w:spacing w:val="-6"/>
                <w:sz w:val="20"/>
                <w:szCs w:val="20"/>
              </w:rPr>
              <w:t xml:space="preserve"> </w:t>
            </w:r>
            <w:r w:rsidRPr="00775ADB">
              <w:rPr>
                <w:rFonts w:asciiTheme="minorHAnsi" w:hAnsiTheme="minorHAnsi"/>
                <w:spacing w:val="1"/>
                <w:sz w:val="20"/>
                <w:szCs w:val="20"/>
              </w:rPr>
              <w:t>t</w:t>
            </w:r>
            <w:r w:rsidRPr="00775ADB">
              <w:rPr>
                <w:rFonts w:asciiTheme="minorHAnsi" w:hAnsiTheme="minorHAnsi"/>
                <w:sz w:val="20"/>
                <w:szCs w:val="20"/>
              </w:rPr>
              <w:t>o</w:t>
            </w:r>
            <w:r w:rsidRPr="00775ADB">
              <w:rPr>
                <w:rFonts w:asciiTheme="minorHAnsi" w:hAnsiTheme="minorHAnsi"/>
                <w:spacing w:val="-1"/>
                <w:sz w:val="20"/>
                <w:szCs w:val="20"/>
              </w:rPr>
              <w:t xml:space="preserve"> </w:t>
            </w:r>
            <w:r w:rsidRPr="00775ADB">
              <w:rPr>
                <w:rFonts w:asciiTheme="minorHAnsi" w:hAnsiTheme="minorHAnsi"/>
                <w:spacing w:val="2"/>
                <w:sz w:val="20"/>
                <w:szCs w:val="20"/>
              </w:rPr>
              <w:t>W</w:t>
            </w:r>
            <w:r w:rsidRPr="00775ADB">
              <w:rPr>
                <w:rFonts w:asciiTheme="minorHAnsi" w:hAnsiTheme="minorHAnsi"/>
                <w:spacing w:val="1"/>
                <w:sz w:val="20"/>
                <w:szCs w:val="20"/>
              </w:rPr>
              <w:t>eek12</w:t>
            </w:r>
          </w:p>
        </w:tc>
        <w:tc>
          <w:tcPr>
            <w:tcW w:w="1531" w:type="dxa"/>
            <w:hideMark/>
          </w:tcPr>
          <w:p w:rsidR="00A4487F" w:rsidRPr="00775ADB" w:rsidRDefault="00A4487F" w:rsidP="00775ADB">
            <w:pPr>
              <w:cnfStyle w:val="000000000000" w:firstRow="0" w:lastRow="0" w:firstColumn="0" w:lastColumn="0" w:oddVBand="0" w:evenVBand="0" w:oddHBand="0" w:evenHBand="0" w:firstRowFirstColumn="0" w:firstRowLastColumn="0" w:lastRowFirstColumn="0" w:lastRowLastColumn="0"/>
              <w:rPr>
                <w:rFonts w:asciiTheme="minorHAnsi" w:hAnsiTheme="minorHAnsi"/>
                <w:spacing w:val="-2"/>
                <w:sz w:val="20"/>
                <w:szCs w:val="20"/>
              </w:rPr>
            </w:pPr>
            <w:r w:rsidRPr="00775ADB">
              <w:rPr>
                <w:rFonts w:asciiTheme="minorHAnsi" w:hAnsiTheme="minorHAnsi"/>
                <w:spacing w:val="1"/>
                <w:sz w:val="20"/>
                <w:szCs w:val="20"/>
              </w:rPr>
              <w:t>On</w:t>
            </w:r>
            <w:r w:rsidRPr="00775ADB">
              <w:rPr>
                <w:rFonts w:asciiTheme="minorHAnsi" w:hAnsiTheme="minorHAnsi"/>
                <w:spacing w:val="-2"/>
                <w:sz w:val="20"/>
                <w:szCs w:val="20"/>
              </w:rPr>
              <w:t>-</w:t>
            </w:r>
            <w:r w:rsidRPr="00775ADB">
              <w:rPr>
                <w:rFonts w:asciiTheme="minorHAnsi" w:hAnsiTheme="minorHAnsi"/>
                <w:sz w:val="20"/>
                <w:szCs w:val="20"/>
              </w:rPr>
              <w:t>t</w:t>
            </w:r>
            <w:r w:rsidRPr="00775ADB">
              <w:rPr>
                <w:rFonts w:asciiTheme="minorHAnsi" w:hAnsiTheme="minorHAnsi"/>
                <w:spacing w:val="1"/>
                <w:sz w:val="20"/>
                <w:szCs w:val="20"/>
              </w:rPr>
              <w:t>rea</w:t>
            </w:r>
            <w:r w:rsidRPr="00775ADB">
              <w:rPr>
                <w:rFonts w:asciiTheme="minorHAnsi" w:hAnsiTheme="minorHAnsi"/>
                <w:spacing w:val="2"/>
                <w:sz w:val="20"/>
                <w:szCs w:val="20"/>
              </w:rPr>
              <w:t>t</w:t>
            </w:r>
            <w:r w:rsidRPr="00775ADB">
              <w:rPr>
                <w:rFonts w:asciiTheme="minorHAnsi" w:hAnsiTheme="minorHAnsi"/>
                <w:spacing w:val="-1"/>
                <w:sz w:val="20"/>
                <w:szCs w:val="20"/>
              </w:rPr>
              <w:t>m</w:t>
            </w:r>
            <w:r w:rsidRPr="00775ADB">
              <w:rPr>
                <w:rFonts w:asciiTheme="minorHAnsi" w:hAnsiTheme="minorHAnsi"/>
                <w:sz w:val="20"/>
                <w:szCs w:val="20"/>
              </w:rPr>
              <w:t>e</w:t>
            </w:r>
            <w:r w:rsidRPr="00775ADB">
              <w:rPr>
                <w:rFonts w:asciiTheme="minorHAnsi" w:hAnsiTheme="minorHAnsi"/>
                <w:spacing w:val="-1"/>
                <w:sz w:val="20"/>
                <w:szCs w:val="20"/>
              </w:rPr>
              <w:t>n</w:t>
            </w:r>
            <w:r w:rsidRPr="00775ADB">
              <w:rPr>
                <w:rFonts w:asciiTheme="minorHAnsi" w:hAnsiTheme="minorHAnsi"/>
                <w:sz w:val="20"/>
                <w:szCs w:val="20"/>
              </w:rPr>
              <w:t>t</w:t>
            </w:r>
          </w:p>
        </w:tc>
        <w:tc>
          <w:tcPr>
            <w:tcW w:w="2225" w:type="dxa"/>
            <w:hideMark/>
          </w:tcPr>
          <w:p w:rsidR="00A4487F" w:rsidRPr="00775ADB" w:rsidRDefault="00A4487F" w:rsidP="00775ADB">
            <w:pPr>
              <w:cnfStyle w:val="000000000000" w:firstRow="0" w:lastRow="0" w:firstColumn="0" w:lastColumn="0" w:oddVBand="0" w:evenVBand="0" w:oddHBand="0" w:evenHBand="0" w:firstRowFirstColumn="0" w:firstRowLastColumn="0" w:lastRowFirstColumn="0" w:lastRowLastColumn="0"/>
              <w:rPr>
                <w:rFonts w:asciiTheme="minorHAnsi" w:hAnsiTheme="minorHAnsi"/>
                <w:spacing w:val="-2"/>
                <w:sz w:val="20"/>
                <w:szCs w:val="20"/>
              </w:rPr>
            </w:pPr>
            <w:r w:rsidRPr="00775ADB">
              <w:rPr>
                <w:rFonts w:asciiTheme="minorHAnsi" w:hAnsiTheme="minorHAnsi"/>
                <w:spacing w:val="-2"/>
                <w:sz w:val="20"/>
                <w:szCs w:val="20"/>
              </w:rPr>
              <w:t>L</w:t>
            </w:r>
            <w:r w:rsidRPr="00775ADB">
              <w:rPr>
                <w:rFonts w:asciiTheme="minorHAnsi" w:hAnsiTheme="minorHAnsi"/>
                <w:sz w:val="20"/>
                <w:szCs w:val="20"/>
              </w:rPr>
              <w:t xml:space="preserve">S </w:t>
            </w:r>
            <w:r w:rsidRPr="00775ADB">
              <w:rPr>
                <w:rFonts w:asciiTheme="minorHAnsi" w:hAnsiTheme="minorHAnsi"/>
                <w:spacing w:val="-1"/>
                <w:sz w:val="20"/>
                <w:szCs w:val="20"/>
              </w:rPr>
              <w:t>m</w:t>
            </w:r>
            <w:r w:rsidRPr="00775ADB">
              <w:rPr>
                <w:rFonts w:asciiTheme="minorHAnsi" w:hAnsiTheme="minorHAnsi"/>
                <w:sz w:val="20"/>
                <w:szCs w:val="20"/>
              </w:rPr>
              <w:t>e</w:t>
            </w:r>
            <w:r w:rsidRPr="00775ADB">
              <w:rPr>
                <w:rFonts w:asciiTheme="minorHAnsi" w:hAnsiTheme="minorHAnsi"/>
                <w:spacing w:val="3"/>
                <w:sz w:val="20"/>
                <w:szCs w:val="20"/>
              </w:rPr>
              <w:t>a</w:t>
            </w:r>
            <w:r w:rsidRPr="00775ADB">
              <w:rPr>
                <w:rFonts w:asciiTheme="minorHAnsi" w:hAnsiTheme="minorHAnsi"/>
                <w:sz w:val="20"/>
                <w:szCs w:val="20"/>
              </w:rPr>
              <w:t>n</w:t>
            </w:r>
            <w:r w:rsidRPr="00775ADB">
              <w:rPr>
                <w:rFonts w:asciiTheme="minorHAnsi" w:hAnsiTheme="minorHAnsi"/>
                <w:spacing w:val="-5"/>
                <w:sz w:val="20"/>
                <w:szCs w:val="20"/>
              </w:rPr>
              <w:t xml:space="preserve"> </w:t>
            </w:r>
            <w:r w:rsidRPr="00775ADB">
              <w:rPr>
                <w:rFonts w:asciiTheme="minorHAnsi" w:hAnsiTheme="minorHAnsi"/>
                <w:spacing w:val="1"/>
                <w:sz w:val="20"/>
                <w:szCs w:val="20"/>
              </w:rPr>
              <w:t>dif</w:t>
            </w:r>
            <w:r w:rsidRPr="00775ADB">
              <w:rPr>
                <w:rFonts w:asciiTheme="minorHAnsi" w:hAnsiTheme="minorHAnsi"/>
                <w:spacing w:val="-2"/>
                <w:sz w:val="20"/>
                <w:szCs w:val="20"/>
              </w:rPr>
              <w:t>f</w:t>
            </w:r>
            <w:r w:rsidRPr="00775ADB">
              <w:rPr>
                <w:rFonts w:asciiTheme="minorHAnsi" w:hAnsiTheme="minorHAnsi"/>
                <w:spacing w:val="1"/>
                <w:sz w:val="20"/>
                <w:szCs w:val="20"/>
              </w:rPr>
              <w:t>ere</w:t>
            </w:r>
            <w:r w:rsidRPr="00775ADB">
              <w:rPr>
                <w:rFonts w:asciiTheme="minorHAnsi" w:hAnsiTheme="minorHAnsi"/>
                <w:spacing w:val="-1"/>
                <w:sz w:val="20"/>
                <w:szCs w:val="20"/>
              </w:rPr>
              <w:t>n</w:t>
            </w:r>
            <w:r w:rsidRPr="00775ADB">
              <w:rPr>
                <w:rFonts w:asciiTheme="minorHAnsi" w:hAnsiTheme="minorHAnsi"/>
                <w:spacing w:val="1"/>
                <w:sz w:val="20"/>
                <w:szCs w:val="20"/>
              </w:rPr>
              <w:t>c</w:t>
            </w:r>
            <w:r w:rsidRPr="00775ADB">
              <w:rPr>
                <w:rFonts w:asciiTheme="minorHAnsi" w:hAnsiTheme="minorHAnsi"/>
                <w:sz w:val="20"/>
                <w:szCs w:val="20"/>
              </w:rPr>
              <w:t>e</w:t>
            </w:r>
            <w:r w:rsidRPr="00775ADB">
              <w:rPr>
                <w:rFonts w:asciiTheme="minorHAnsi" w:hAnsiTheme="minorHAnsi"/>
                <w:spacing w:val="-5"/>
                <w:sz w:val="20"/>
                <w:szCs w:val="20"/>
              </w:rPr>
              <w:t xml:space="preserve"> </w:t>
            </w:r>
            <w:r w:rsidR="005A4B0C" w:rsidRPr="00775ADB">
              <w:rPr>
                <w:rFonts w:asciiTheme="minorHAnsi" w:hAnsiTheme="minorHAnsi"/>
                <w:spacing w:val="-1"/>
                <w:sz w:val="20"/>
                <w:szCs w:val="20"/>
              </w:rPr>
              <w:t>versus</w:t>
            </w:r>
            <w:r w:rsidRPr="00775ADB">
              <w:rPr>
                <w:rFonts w:asciiTheme="minorHAnsi" w:hAnsiTheme="minorHAnsi"/>
                <w:spacing w:val="-3"/>
                <w:sz w:val="20"/>
                <w:szCs w:val="20"/>
              </w:rPr>
              <w:t xml:space="preserve"> </w:t>
            </w:r>
            <w:r w:rsidRPr="00775ADB">
              <w:rPr>
                <w:rFonts w:asciiTheme="minorHAnsi" w:hAnsiTheme="minorHAnsi"/>
                <w:spacing w:val="1"/>
                <w:sz w:val="20"/>
                <w:szCs w:val="20"/>
              </w:rPr>
              <w:t>ezet</w:t>
            </w:r>
            <w:r w:rsidRPr="00775ADB">
              <w:rPr>
                <w:rFonts w:asciiTheme="minorHAnsi" w:hAnsiTheme="minorHAnsi"/>
                <w:spacing w:val="2"/>
                <w:sz w:val="20"/>
                <w:szCs w:val="20"/>
              </w:rPr>
              <w:t>i</w:t>
            </w:r>
            <w:r w:rsidRPr="00775ADB">
              <w:rPr>
                <w:rFonts w:asciiTheme="minorHAnsi" w:hAnsiTheme="minorHAnsi"/>
                <w:spacing w:val="-4"/>
                <w:sz w:val="20"/>
                <w:szCs w:val="20"/>
              </w:rPr>
              <w:t>m</w:t>
            </w:r>
            <w:r w:rsidRPr="00775ADB">
              <w:rPr>
                <w:rFonts w:asciiTheme="minorHAnsi" w:hAnsiTheme="minorHAnsi"/>
                <w:spacing w:val="1"/>
                <w:sz w:val="20"/>
                <w:szCs w:val="20"/>
              </w:rPr>
              <w:t>ib</w:t>
            </w:r>
            <w:r w:rsidRPr="00775ADB">
              <w:rPr>
                <w:rFonts w:asciiTheme="minorHAnsi" w:hAnsiTheme="minorHAnsi"/>
                <w:sz w:val="20"/>
                <w:szCs w:val="20"/>
              </w:rPr>
              <w:t>e</w:t>
            </w:r>
            <w:r w:rsidRPr="00775ADB">
              <w:rPr>
                <w:rFonts w:asciiTheme="minorHAnsi" w:hAnsiTheme="minorHAnsi"/>
                <w:spacing w:val="-7"/>
                <w:sz w:val="20"/>
                <w:szCs w:val="20"/>
              </w:rPr>
              <w:t xml:space="preserve"> </w:t>
            </w:r>
            <w:r w:rsidRPr="00775ADB">
              <w:rPr>
                <w:rFonts w:asciiTheme="minorHAnsi" w:hAnsiTheme="minorHAnsi"/>
                <w:spacing w:val="1"/>
                <w:sz w:val="20"/>
                <w:szCs w:val="20"/>
              </w:rPr>
              <w:t>o</w:t>
            </w:r>
            <w:r w:rsidRPr="00775ADB">
              <w:rPr>
                <w:rFonts w:asciiTheme="minorHAnsi" w:hAnsiTheme="minorHAnsi"/>
                <w:sz w:val="20"/>
                <w:szCs w:val="20"/>
              </w:rPr>
              <w:t>f</w:t>
            </w:r>
            <w:r w:rsidRPr="00775ADB">
              <w:rPr>
                <w:rFonts w:asciiTheme="minorHAnsi" w:hAnsiTheme="minorHAnsi"/>
                <w:spacing w:val="1"/>
                <w:sz w:val="20"/>
                <w:szCs w:val="20"/>
              </w:rPr>
              <w:t xml:space="preserve"> </w:t>
            </w:r>
            <w:r w:rsidRPr="00775ADB">
              <w:rPr>
                <w:rFonts w:asciiTheme="minorHAnsi" w:hAnsiTheme="minorHAnsi"/>
                <w:spacing w:val="-2"/>
                <w:sz w:val="20"/>
                <w:szCs w:val="20"/>
              </w:rPr>
              <w:t>-</w:t>
            </w:r>
            <w:r w:rsidRPr="00775ADB">
              <w:rPr>
                <w:rFonts w:asciiTheme="minorHAnsi" w:hAnsiTheme="minorHAnsi"/>
                <w:spacing w:val="1"/>
                <w:sz w:val="20"/>
                <w:szCs w:val="20"/>
              </w:rPr>
              <w:t>29.7%</w:t>
            </w:r>
          </w:p>
        </w:tc>
        <w:tc>
          <w:tcPr>
            <w:tcW w:w="1701" w:type="dxa"/>
            <w:hideMark/>
          </w:tcPr>
          <w:p w:rsidR="00A4487F" w:rsidRPr="00775ADB" w:rsidRDefault="004800A8" w:rsidP="00775ADB">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775ADB">
              <w:rPr>
                <w:rFonts w:asciiTheme="minorHAnsi" w:hAnsiTheme="minorHAnsi"/>
                <w:spacing w:val="1"/>
                <w:sz w:val="20"/>
                <w:szCs w:val="20"/>
              </w:rPr>
              <w:t>&lt; 0.0001</w:t>
            </w:r>
          </w:p>
        </w:tc>
      </w:tr>
      <w:tr w:rsidR="00A4487F" w:rsidRPr="008E0C13" w:rsidTr="00847DAB">
        <w:tc>
          <w:tcPr>
            <w:cnfStyle w:val="001000000000" w:firstRow="0" w:lastRow="0" w:firstColumn="1" w:lastColumn="0" w:oddVBand="0" w:evenVBand="0" w:oddHBand="0" w:evenHBand="0" w:firstRowFirstColumn="0" w:firstRowLastColumn="0" w:lastRowFirstColumn="0" w:lastRowLastColumn="0"/>
            <w:tcW w:w="3742" w:type="dxa"/>
            <w:hideMark/>
          </w:tcPr>
          <w:p w:rsidR="00A4487F" w:rsidRPr="00775ADB" w:rsidRDefault="00A4487F" w:rsidP="00775ADB">
            <w:pPr>
              <w:rPr>
                <w:rFonts w:asciiTheme="minorHAnsi" w:hAnsiTheme="minorHAnsi"/>
                <w:spacing w:val="-1"/>
                <w:sz w:val="20"/>
                <w:szCs w:val="20"/>
              </w:rPr>
            </w:pPr>
            <w:r w:rsidRPr="00775ADB">
              <w:rPr>
                <w:rFonts w:asciiTheme="minorHAnsi" w:hAnsiTheme="minorHAnsi"/>
                <w:spacing w:val="-2"/>
                <w:sz w:val="20"/>
                <w:szCs w:val="20"/>
              </w:rPr>
              <w:t>A</w:t>
            </w:r>
            <w:r w:rsidRPr="00775ADB">
              <w:rPr>
                <w:rFonts w:asciiTheme="minorHAnsi" w:hAnsiTheme="minorHAnsi"/>
                <w:spacing w:val="1"/>
                <w:sz w:val="20"/>
                <w:szCs w:val="20"/>
              </w:rPr>
              <w:t>po</w:t>
            </w:r>
            <w:r w:rsidRPr="00775ADB">
              <w:rPr>
                <w:rFonts w:asciiTheme="minorHAnsi" w:hAnsiTheme="minorHAnsi"/>
                <w:spacing w:val="-2"/>
                <w:sz w:val="20"/>
                <w:szCs w:val="20"/>
              </w:rPr>
              <w:t>-</w:t>
            </w:r>
            <w:r w:rsidRPr="00775ADB">
              <w:rPr>
                <w:rFonts w:asciiTheme="minorHAnsi" w:hAnsiTheme="minorHAnsi"/>
                <w:sz w:val="20"/>
                <w:szCs w:val="20"/>
              </w:rPr>
              <w:t>B</w:t>
            </w:r>
            <w:r w:rsidRPr="00775ADB">
              <w:rPr>
                <w:rFonts w:asciiTheme="minorHAnsi" w:hAnsiTheme="minorHAnsi"/>
                <w:spacing w:val="-3"/>
                <w:sz w:val="20"/>
                <w:szCs w:val="20"/>
              </w:rPr>
              <w:t xml:space="preserve"> </w:t>
            </w:r>
            <w:r w:rsidRPr="00775ADB">
              <w:rPr>
                <w:rFonts w:asciiTheme="minorHAnsi" w:hAnsiTheme="minorHAnsi"/>
                <w:sz w:val="20"/>
                <w:szCs w:val="20"/>
              </w:rPr>
              <w:t>-</w:t>
            </w:r>
            <w:r w:rsidRPr="00775ADB">
              <w:rPr>
                <w:rFonts w:asciiTheme="minorHAnsi" w:hAnsiTheme="minorHAnsi"/>
                <w:spacing w:val="-2"/>
                <w:sz w:val="20"/>
                <w:szCs w:val="20"/>
              </w:rPr>
              <w:t xml:space="preserve"> </w:t>
            </w:r>
            <w:r w:rsidRPr="00775ADB">
              <w:rPr>
                <w:rFonts w:asciiTheme="minorHAnsi" w:hAnsiTheme="minorHAnsi"/>
                <w:spacing w:val="2"/>
                <w:sz w:val="20"/>
                <w:szCs w:val="20"/>
              </w:rPr>
              <w:t>P</w:t>
            </w:r>
            <w:r w:rsidRPr="00775ADB">
              <w:rPr>
                <w:rFonts w:asciiTheme="minorHAnsi" w:hAnsiTheme="minorHAnsi"/>
                <w:sz w:val="20"/>
                <w:szCs w:val="20"/>
              </w:rPr>
              <w:t>e</w:t>
            </w:r>
            <w:r w:rsidRPr="00775ADB">
              <w:rPr>
                <w:rFonts w:asciiTheme="minorHAnsi" w:hAnsiTheme="minorHAnsi"/>
                <w:spacing w:val="1"/>
                <w:sz w:val="20"/>
                <w:szCs w:val="20"/>
              </w:rPr>
              <w:t>rce</w:t>
            </w:r>
            <w:r w:rsidRPr="00775ADB">
              <w:rPr>
                <w:rFonts w:asciiTheme="minorHAnsi" w:hAnsiTheme="minorHAnsi"/>
                <w:spacing w:val="-1"/>
                <w:sz w:val="20"/>
                <w:szCs w:val="20"/>
              </w:rPr>
              <w:t>n</w:t>
            </w:r>
            <w:r w:rsidRPr="00775ADB">
              <w:rPr>
                <w:rFonts w:asciiTheme="minorHAnsi" w:hAnsiTheme="minorHAnsi"/>
                <w:sz w:val="20"/>
                <w:szCs w:val="20"/>
              </w:rPr>
              <w:t>t</w:t>
            </w:r>
            <w:r w:rsidRPr="00775ADB">
              <w:rPr>
                <w:rFonts w:asciiTheme="minorHAnsi" w:hAnsiTheme="minorHAnsi"/>
                <w:spacing w:val="-5"/>
                <w:sz w:val="20"/>
                <w:szCs w:val="20"/>
              </w:rPr>
              <w:t xml:space="preserve"> </w:t>
            </w:r>
            <w:r w:rsidRPr="00775ADB">
              <w:rPr>
                <w:rFonts w:asciiTheme="minorHAnsi" w:hAnsiTheme="minorHAnsi"/>
                <w:spacing w:val="3"/>
                <w:sz w:val="20"/>
                <w:szCs w:val="20"/>
              </w:rPr>
              <w:t>c</w:t>
            </w:r>
            <w:r w:rsidRPr="00775ADB">
              <w:rPr>
                <w:rFonts w:asciiTheme="minorHAnsi" w:hAnsiTheme="minorHAnsi"/>
                <w:spacing w:val="-1"/>
                <w:sz w:val="20"/>
                <w:szCs w:val="20"/>
              </w:rPr>
              <w:t>h</w:t>
            </w:r>
            <w:r w:rsidRPr="00775ADB">
              <w:rPr>
                <w:rFonts w:asciiTheme="minorHAnsi" w:hAnsiTheme="minorHAnsi"/>
                <w:spacing w:val="1"/>
                <w:sz w:val="20"/>
                <w:szCs w:val="20"/>
              </w:rPr>
              <w:t>an</w:t>
            </w:r>
            <w:r w:rsidRPr="00775ADB">
              <w:rPr>
                <w:rFonts w:asciiTheme="minorHAnsi" w:hAnsiTheme="minorHAnsi"/>
                <w:spacing w:val="-1"/>
                <w:sz w:val="20"/>
                <w:szCs w:val="20"/>
              </w:rPr>
              <w:t>g</w:t>
            </w:r>
            <w:r w:rsidRPr="00775ADB">
              <w:rPr>
                <w:rFonts w:asciiTheme="minorHAnsi" w:hAnsiTheme="minorHAnsi"/>
                <w:sz w:val="20"/>
                <w:szCs w:val="20"/>
              </w:rPr>
              <w:t>e</w:t>
            </w:r>
            <w:r w:rsidRPr="00775ADB">
              <w:rPr>
                <w:rFonts w:asciiTheme="minorHAnsi" w:hAnsiTheme="minorHAnsi"/>
                <w:spacing w:val="-3"/>
                <w:sz w:val="20"/>
                <w:szCs w:val="20"/>
              </w:rPr>
              <w:t xml:space="preserve"> </w:t>
            </w:r>
            <w:r w:rsidRPr="00775ADB">
              <w:rPr>
                <w:rFonts w:asciiTheme="minorHAnsi" w:hAnsiTheme="minorHAnsi"/>
                <w:spacing w:val="-2"/>
                <w:sz w:val="20"/>
                <w:szCs w:val="20"/>
              </w:rPr>
              <w:t>f</w:t>
            </w:r>
            <w:r w:rsidRPr="00775ADB">
              <w:rPr>
                <w:rFonts w:asciiTheme="minorHAnsi" w:hAnsiTheme="minorHAnsi"/>
                <w:spacing w:val="1"/>
                <w:sz w:val="20"/>
                <w:szCs w:val="20"/>
              </w:rPr>
              <w:t>r</w:t>
            </w:r>
            <w:r w:rsidRPr="00775ADB">
              <w:rPr>
                <w:rFonts w:asciiTheme="minorHAnsi" w:hAnsiTheme="minorHAnsi"/>
                <w:spacing w:val="4"/>
                <w:sz w:val="20"/>
                <w:szCs w:val="20"/>
              </w:rPr>
              <w:t>o</w:t>
            </w:r>
            <w:r w:rsidRPr="00775ADB">
              <w:rPr>
                <w:rFonts w:asciiTheme="minorHAnsi" w:hAnsiTheme="minorHAnsi"/>
                <w:sz w:val="20"/>
                <w:szCs w:val="20"/>
              </w:rPr>
              <w:t>m</w:t>
            </w:r>
            <w:r w:rsidRPr="00775ADB">
              <w:rPr>
                <w:rFonts w:asciiTheme="minorHAnsi" w:hAnsiTheme="minorHAnsi"/>
                <w:spacing w:val="-4"/>
                <w:sz w:val="20"/>
                <w:szCs w:val="20"/>
              </w:rPr>
              <w:t xml:space="preserve"> </w:t>
            </w:r>
            <w:r w:rsidRPr="00775ADB">
              <w:rPr>
                <w:rFonts w:asciiTheme="minorHAnsi" w:hAnsiTheme="minorHAnsi"/>
                <w:spacing w:val="1"/>
                <w:sz w:val="20"/>
                <w:szCs w:val="20"/>
              </w:rPr>
              <w:t>b</w:t>
            </w:r>
            <w:r w:rsidRPr="00775ADB">
              <w:rPr>
                <w:rFonts w:asciiTheme="minorHAnsi" w:hAnsiTheme="minorHAnsi"/>
                <w:sz w:val="20"/>
                <w:szCs w:val="20"/>
              </w:rPr>
              <w:t>aseli</w:t>
            </w:r>
            <w:r w:rsidRPr="00775ADB">
              <w:rPr>
                <w:rFonts w:asciiTheme="minorHAnsi" w:hAnsiTheme="minorHAnsi"/>
                <w:spacing w:val="-1"/>
                <w:sz w:val="20"/>
                <w:szCs w:val="20"/>
              </w:rPr>
              <w:t>n</w:t>
            </w:r>
            <w:r w:rsidRPr="00775ADB">
              <w:rPr>
                <w:rFonts w:asciiTheme="minorHAnsi" w:hAnsiTheme="minorHAnsi"/>
                <w:sz w:val="20"/>
                <w:szCs w:val="20"/>
              </w:rPr>
              <w:t>e</w:t>
            </w:r>
            <w:r w:rsidRPr="00775ADB">
              <w:rPr>
                <w:rFonts w:asciiTheme="minorHAnsi" w:hAnsiTheme="minorHAnsi"/>
                <w:spacing w:val="-6"/>
                <w:sz w:val="20"/>
                <w:szCs w:val="20"/>
              </w:rPr>
              <w:t xml:space="preserve"> </w:t>
            </w:r>
            <w:r w:rsidRPr="00775ADB">
              <w:rPr>
                <w:rFonts w:asciiTheme="minorHAnsi" w:hAnsiTheme="minorHAnsi"/>
                <w:sz w:val="20"/>
                <w:szCs w:val="20"/>
              </w:rPr>
              <w:t xml:space="preserve">to </w:t>
            </w:r>
            <w:r w:rsidRPr="00775ADB">
              <w:rPr>
                <w:rFonts w:asciiTheme="minorHAnsi" w:hAnsiTheme="minorHAnsi"/>
                <w:spacing w:val="2"/>
                <w:sz w:val="20"/>
                <w:szCs w:val="20"/>
              </w:rPr>
              <w:t>W</w:t>
            </w:r>
            <w:r w:rsidRPr="00775ADB">
              <w:rPr>
                <w:rFonts w:asciiTheme="minorHAnsi" w:hAnsiTheme="minorHAnsi"/>
                <w:sz w:val="20"/>
                <w:szCs w:val="20"/>
              </w:rPr>
              <w:t>eek</w:t>
            </w:r>
            <w:r w:rsidRPr="00775ADB">
              <w:rPr>
                <w:rFonts w:asciiTheme="minorHAnsi" w:hAnsiTheme="minorHAnsi"/>
                <w:spacing w:val="-6"/>
                <w:sz w:val="20"/>
                <w:szCs w:val="20"/>
              </w:rPr>
              <w:t xml:space="preserve"> </w:t>
            </w:r>
            <w:r w:rsidRPr="00775ADB">
              <w:rPr>
                <w:rFonts w:asciiTheme="minorHAnsi" w:hAnsiTheme="minorHAnsi"/>
                <w:spacing w:val="1"/>
                <w:sz w:val="20"/>
                <w:szCs w:val="20"/>
              </w:rPr>
              <w:t>2</w:t>
            </w:r>
            <w:r w:rsidRPr="00775ADB">
              <w:rPr>
                <w:rFonts w:asciiTheme="minorHAnsi" w:hAnsiTheme="minorHAnsi"/>
                <w:sz w:val="20"/>
                <w:szCs w:val="20"/>
              </w:rPr>
              <w:t>4</w:t>
            </w:r>
          </w:p>
        </w:tc>
        <w:tc>
          <w:tcPr>
            <w:tcW w:w="1531" w:type="dxa"/>
            <w:hideMark/>
          </w:tcPr>
          <w:p w:rsidR="00A4487F" w:rsidRPr="00775ADB" w:rsidRDefault="00A4487F" w:rsidP="00775ADB">
            <w:pPr>
              <w:cnfStyle w:val="000000000000" w:firstRow="0" w:lastRow="0" w:firstColumn="0" w:lastColumn="0" w:oddVBand="0" w:evenVBand="0" w:oddHBand="0" w:evenHBand="0" w:firstRowFirstColumn="0" w:firstRowLastColumn="0" w:lastRowFirstColumn="0" w:lastRowLastColumn="0"/>
              <w:rPr>
                <w:rFonts w:asciiTheme="minorHAnsi" w:hAnsiTheme="minorHAnsi"/>
                <w:spacing w:val="-2"/>
                <w:sz w:val="20"/>
                <w:szCs w:val="20"/>
              </w:rPr>
            </w:pPr>
            <w:r w:rsidRPr="00775ADB">
              <w:rPr>
                <w:rFonts w:asciiTheme="minorHAnsi" w:hAnsiTheme="minorHAnsi"/>
                <w:spacing w:val="1"/>
                <w:sz w:val="20"/>
                <w:szCs w:val="20"/>
              </w:rPr>
              <w:t>IT</w:t>
            </w:r>
            <w:r w:rsidRPr="00775ADB">
              <w:rPr>
                <w:rFonts w:asciiTheme="minorHAnsi" w:hAnsiTheme="minorHAnsi"/>
                <w:sz w:val="20"/>
                <w:szCs w:val="20"/>
              </w:rPr>
              <w:t>T</w:t>
            </w:r>
          </w:p>
        </w:tc>
        <w:tc>
          <w:tcPr>
            <w:tcW w:w="2225" w:type="dxa"/>
            <w:hideMark/>
          </w:tcPr>
          <w:p w:rsidR="00A4487F" w:rsidRPr="00775ADB" w:rsidRDefault="00A4487F" w:rsidP="00775ADB">
            <w:pPr>
              <w:cnfStyle w:val="000000000000" w:firstRow="0" w:lastRow="0" w:firstColumn="0" w:lastColumn="0" w:oddVBand="0" w:evenVBand="0" w:oddHBand="0" w:evenHBand="0" w:firstRowFirstColumn="0" w:firstRowLastColumn="0" w:lastRowFirstColumn="0" w:lastRowLastColumn="0"/>
              <w:rPr>
                <w:rFonts w:asciiTheme="minorHAnsi" w:hAnsiTheme="minorHAnsi"/>
                <w:spacing w:val="-2"/>
                <w:sz w:val="20"/>
                <w:szCs w:val="20"/>
              </w:rPr>
            </w:pPr>
            <w:r w:rsidRPr="00775ADB">
              <w:rPr>
                <w:rFonts w:asciiTheme="minorHAnsi" w:hAnsiTheme="minorHAnsi"/>
                <w:spacing w:val="-2"/>
                <w:sz w:val="20"/>
                <w:szCs w:val="20"/>
              </w:rPr>
              <w:t>L</w:t>
            </w:r>
            <w:r w:rsidRPr="00775ADB">
              <w:rPr>
                <w:rFonts w:asciiTheme="minorHAnsi" w:hAnsiTheme="minorHAnsi"/>
                <w:sz w:val="20"/>
                <w:szCs w:val="20"/>
              </w:rPr>
              <w:t xml:space="preserve">S </w:t>
            </w:r>
            <w:r w:rsidRPr="00775ADB">
              <w:rPr>
                <w:rFonts w:asciiTheme="minorHAnsi" w:hAnsiTheme="minorHAnsi"/>
                <w:spacing w:val="-1"/>
                <w:sz w:val="20"/>
                <w:szCs w:val="20"/>
              </w:rPr>
              <w:t>m</w:t>
            </w:r>
            <w:r w:rsidRPr="00775ADB">
              <w:rPr>
                <w:rFonts w:asciiTheme="minorHAnsi" w:hAnsiTheme="minorHAnsi"/>
                <w:sz w:val="20"/>
                <w:szCs w:val="20"/>
              </w:rPr>
              <w:t>e</w:t>
            </w:r>
            <w:r w:rsidRPr="00775ADB">
              <w:rPr>
                <w:rFonts w:asciiTheme="minorHAnsi" w:hAnsiTheme="minorHAnsi"/>
                <w:spacing w:val="3"/>
                <w:sz w:val="20"/>
                <w:szCs w:val="20"/>
              </w:rPr>
              <w:t>a</w:t>
            </w:r>
            <w:r w:rsidRPr="00775ADB">
              <w:rPr>
                <w:rFonts w:asciiTheme="minorHAnsi" w:hAnsiTheme="minorHAnsi"/>
                <w:sz w:val="20"/>
                <w:szCs w:val="20"/>
              </w:rPr>
              <w:t>n</w:t>
            </w:r>
            <w:r w:rsidRPr="00775ADB">
              <w:rPr>
                <w:rFonts w:asciiTheme="minorHAnsi" w:hAnsiTheme="minorHAnsi"/>
                <w:spacing w:val="-5"/>
                <w:sz w:val="20"/>
                <w:szCs w:val="20"/>
              </w:rPr>
              <w:t xml:space="preserve"> </w:t>
            </w:r>
            <w:r w:rsidRPr="00775ADB">
              <w:rPr>
                <w:rFonts w:asciiTheme="minorHAnsi" w:hAnsiTheme="minorHAnsi"/>
                <w:spacing w:val="1"/>
                <w:sz w:val="20"/>
                <w:szCs w:val="20"/>
              </w:rPr>
              <w:t>dif</w:t>
            </w:r>
            <w:r w:rsidRPr="00775ADB">
              <w:rPr>
                <w:rFonts w:asciiTheme="minorHAnsi" w:hAnsiTheme="minorHAnsi"/>
                <w:spacing w:val="-2"/>
                <w:sz w:val="20"/>
                <w:szCs w:val="20"/>
              </w:rPr>
              <w:t>f</w:t>
            </w:r>
            <w:r w:rsidRPr="00775ADB">
              <w:rPr>
                <w:rFonts w:asciiTheme="minorHAnsi" w:hAnsiTheme="minorHAnsi"/>
                <w:spacing w:val="1"/>
                <w:sz w:val="20"/>
                <w:szCs w:val="20"/>
              </w:rPr>
              <w:t>ere</w:t>
            </w:r>
            <w:r w:rsidRPr="00775ADB">
              <w:rPr>
                <w:rFonts w:asciiTheme="minorHAnsi" w:hAnsiTheme="minorHAnsi"/>
                <w:spacing w:val="-1"/>
                <w:sz w:val="20"/>
                <w:szCs w:val="20"/>
              </w:rPr>
              <w:t>n</w:t>
            </w:r>
            <w:r w:rsidRPr="00775ADB">
              <w:rPr>
                <w:rFonts w:asciiTheme="minorHAnsi" w:hAnsiTheme="minorHAnsi"/>
                <w:spacing w:val="1"/>
                <w:sz w:val="20"/>
                <w:szCs w:val="20"/>
              </w:rPr>
              <w:t>c</w:t>
            </w:r>
            <w:r w:rsidRPr="00775ADB">
              <w:rPr>
                <w:rFonts w:asciiTheme="minorHAnsi" w:hAnsiTheme="minorHAnsi"/>
                <w:sz w:val="20"/>
                <w:szCs w:val="20"/>
              </w:rPr>
              <w:t>e</w:t>
            </w:r>
            <w:r w:rsidRPr="00775ADB">
              <w:rPr>
                <w:rFonts w:asciiTheme="minorHAnsi" w:hAnsiTheme="minorHAnsi"/>
                <w:spacing w:val="-5"/>
                <w:sz w:val="20"/>
                <w:szCs w:val="20"/>
              </w:rPr>
              <w:t xml:space="preserve"> </w:t>
            </w:r>
            <w:r w:rsidR="005A4B0C" w:rsidRPr="00775ADB">
              <w:rPr>
                <w:rFonts w:asciiTheme="minorHAnsi" w:hAnsiTheme="minorHAnsi"/>
                <w:spacing w:val="-1"/>
                <w:sz w:val="20"/>
                <w:szCs w:val="20"/>
              </w:rPr>
              <w:t>versus</w:t>
            </w:r>
            <w:r w:rsidRPr="00775ADB">
              <w:rPr>
                <w:rFonts w:asciiTheme="minorHAnsi" w:hAnsiTheme="minorHAnsi"/>
                <w:spacing w:val="-3"/>
                <w:sz w:val="20"/>
                <w:szCs w:val="20"/>
              </w:rPr>
              <w:t xml:space="preserve"> </w:t>
            </w:r>
            <w:r w:rsidRPr="00775ADB">
              <w:rPr>
                <w:rFonts w:asciiTheme="minorHAnsi" w:hAnsiTheme="minorHAnsi"/>
                <w:spacing w:val="1"/>
                <w:sz w:val="20"/>
                <w:szCs w:val="20"/>
              </w:rPr>
              <w:t>ezet</w:t>
            </w:r>
            <w:r w:rsidRPr="00775ADB">
              <w:rPr>
                <w:rFonts w:asciiTheme="minorHAnsi" w:hAnsiTheme="minorHAnsi"/>
                <w:spacing w:val="2"/>
                <w:sz w:val="20"/>
                <w:szCs w:val="20"/>
              </w:rPr>
              <w:t>i</w:t>
            </w:r>
            <w:r w:rsidRPr="00775ADB">
              <w:rPr>
                <w:rFonts w:asciiTheme="minorHAnsi" w:hAnsiTheme="minorHAnsi"/>
                <w:spacing w:val="-4"/>
                <w:sz w:val="20"/>
                <w:szCs w:val="20"/>
              </w:rPr>
              <w:t>m</w:t>
            </w:r>
            <w:r w:rsidRPr="00775ADB">
              <w:rPr>
                <w:rFonts w:asciiTheme="minorHAnsi" w:hAnsiTheme="minorHAnsi"/>
                <w:spacing w:val="1"/>
                <w:sz w:val="20"/>
                <w:szCs w:val="20"/>
              </w:rPr>
              <w:t>ib</w:t>
            </w:r>
            <w:r w:rsidRPr="00775ADB">
              <w:rPr>
                <w:rFonts w:asciiTheme="minorHAnsi" w:hAnsiTheme="minorHAnsi"/>
                <w:sz w:val="20"/>
                <w:szCs w:val="20"/>
              </w:rPr>
              <w:t>e</w:t>
            </w:r>
            <w:r w:rsidRPr="00775ADB">
              <w:rPr>
                <w:rFonts w:asciiTheme="minorHAnsi" w:hAnsiTheme="minorHAnsi"/>
                <w:spacing w:val="-7"/>
                <w:sz w:val="20"/>
                <w:szCs w:val="20"/>
              </w:rPr>
              <w:t xml:space="preserve"> </w:t>
            </w:r>
            <w:r w:rsidRPr="00775ADB">
              <w:rPr>
                <w:rFonts w:asciiTheme="minorHAnsi" w:hAnsiTheme="minorHAnsi"/>
                <w:spacing w:val="1"/>
                <w:sz w:val="20"/>
                <w:szCs w:val="20"/>
              </w:rPr>
              <w:t>o</w:t>
            </w:r>
            <w:r w:rsidRPr="00775ADB">
              <w:rPr>
                <w:rFonts w:asciiTheme="minorHAnsi" w:hAnsiTheme="minorHAnsi"/>
                <w:sz w:val="20"/>
                <w:szCs w:val="20"/>
              </w:rPr>
              <w:t>f</w:t>
            </w:r>
            <w:r w:rsidRPr="00775ADB">
              <w:rPr>
                <w:rFonts w:asciiTheme="minorHAnsi" w:hAnsiTheme="minorHAnsi"/>
                <w:spacing w:val="1"/>
                <w:sz w:val="20"/>
                <w:szCs w:val="20"/>
              </w:rPr>
              <w:t xml:space="preserve"> </w:t>
            </w:r>
            <w:r w:rsidRPr="00775ADB">
              <w:rPr>
                <w:rFonts w:asciiTheme="minorHAnsi" w:hAnsiTheme="minorHAnsi"/>
                <w:spacing w:val="-2"/>
                <w:sz w:val="20"/>
                <w:szCs w:val="20"/>
              </w:rPr>
              <w:t>-</w:t>
            </w:r>
            <w:r w:rsidRPr="00775ADB">
              <w:rPr>
                <w:rFonts w:asciiTheme="minorHAnsi" w:hAnsiTheme="minorHAnsi"/>
                <w:spacing w:val="1"/>
                <w:sz w:val="20"/>
                <w:szCs w:val="20"/>
              </w:rPr>
              <w:t>22.4%</w:t>
            </w:r>
          </w:p>
        </w:tc>
        <w:tc>
          <w:tcPr>
            <w:tcW w:w="1701" w:type="dxa"/>
            <w:hideMark/>
          </w:tcPr>
          <w:p w:rsidR="00A4487F" w:rsidRPr="00775ADB" w:rsidRDefault="004800A8" w:rsidP="00775ADB">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775ADB">
              <w:rPr>
                <w:rFonts w:asciiTheme="minorHAnsi" w:hAnsiTheme="minorHAnsi"/>
                <w:spacing w:val="1"/>
                <w:sz w:val="20"/>
                <w:szCs w:val="20"/>
              </w:rPr>
              <w:t>&lt; 0.0001</w:t>
            </w:r>
          </w:p>
        </w:tc>
      </w:tr>
      <w:tr w:rsidR="00A4487F" w:rsidRPr="008E0C13" w:rsidTr="00847DAB">
        <w:tc>
          <w:tcPr>
            <w:cnfStyle w:val="001000000000" w:firstRow="0" w:lastRow="0" w:firstColumn="1" w:lastColumn="0" w:oddVBand="0" w:evenVBand="0" w:oddHBand="0" w:evenHBand="0" w:firstRowFirstColumn="0" w:firstRowLastColumn="0" w:lastRowFirstColumn="0" w:lastRowLastColumn="0"/>
            <w:tcW w:w="3742" w:type="dxa"/>
            <w:hideMark/>
          </w:tcPr>
          <w:p w:rsidR="00A4487F" w:rsidRPr="00775ADB" w:rsidRDefault="00A4487F" w:rsidP="00775ADB">
            <w:pPr>
              <w:rPr>
                <w:rFonts w:asciiTheme="minorHAnsi" w:hAnsiTheme="minorHAnsi"/>
                <w:spacing w:val="-1"/>
                <w:sz w:val="20"/>
                <w:szCs w:val="20"/>
              </w:rPr>
            </w:pPr>
            <w:r w:rsidRPr="00775ADB">
              <w:rPr>
                <w:rFonts w:asciiTheme="minorHAnsi" w:hAnsiTheme="minorHAnsi"/>
                <w:spacing w:val="-2"/>
                <w:sz w:val="20"/>
                <w:szCs w:val="20"/>
              </w:rPr>
              <w:t>A</w:t>
            </w:r>
            <w:r w:rsidRPr="00775ADB">
              <w:rPr>
                <w:rFonts w:asciiTheme="minorHAnsi" w:hAnsiTheme="minorHAnsi"/>
                <w:spacing w:val="1"/>
                <w:sz w:val="20"/>
                <w:szCs w:val="20"/>
              </w:rPr>
              <w:t>po</w:t>
            </w:r>
            <w:r w:rsidRPr="00775ADB">
              <w:rPr>
                <w:rFonts w:asciiTheme="minorHAnsi" w:hAnsiTheme="minorHAnsi"/>
                <w:spacing w:val="-2"/>
                <w:sz w:val="20"/>
                <w:szCs w:val="20"/>
              </w:rPr>
              <w:t>-</w:t>
            </w:r>
            <w:r w:rsidRPr="00775ADB">
              <w:rPr>
                <w:rFonts w:asciiTheme="minorHAnsi" w:hAnsiTheme="minorHAnsi"/>
                <w:sz w:val="20"/>
                <w:szCs w:val="20"/>
              </w:rPr>
              <w:t>B</w:t>
            </w:r>
            <w:r w:rsidRPr="00775ADB">
              <w:rPr>
                <w:rFonts w:asciiTheme="minorHAnsi" w:hAnsiTheme="minorHAnsi"/>
                <w:spacing w:val="-3"/>
                <w:sz w:val="20"/>
                <w:szCs w:val="20"/>
              </w:rPr>
              <w:t xml:space="preserve"> </w:t>
            </w:r>
            <w:r w:rsidRPr="00775ADB">
              <w:rPr>
                <w:rFonts w:asciiTheme="minorHAnsi" w:hAnsiTheme="minorHAnsi"/>
                <w:sz w:val="20"/>
                <w:szCs w:val="20"/>
              </w:rPr>
              <w:t>-</w:t>
            </w:r>
            <w:r w:rsidRPr="00775ADB">
              <w:rPr>
                <w:rFonts w:asciiTheme="minorHAnsi" w:hAnsiTheme="minorHAnsi"/>
                <w:spacing w:val="-2"/>
                <w:sz w:val="20"/>
                <w:szCs w:val="20"/>
              </w:rPr>
              <w:t xml:space="preserve"> </w:t>
            </w:r>
            <w:r w:rsidRPr="00775ADB">
              <w:rPr>
                <w:rFonts w:asciiTheme="minorHAnsi" w:hAnsiTheme="minorHAnsi"/>
                <w:spacing w:val="2"/>
                <w:sz w:val="20"/>
                <w:szCs w:val="20"/>
              </w:rPr>
              <w:t>P</w:t>
            </w:r>
            <w:r w:rsidRPr="00775ADB">
              <w:rPr>
                <w:rFonts w:asciiTheme="minorHAnsi" w:hAnsiTheme="minorHAnsi"/>
                <w:sz w:val="20"/>
                <w:szCs w:val="20"/>
              </w:rPr>
              <w:t>e</w:t>
            </w:r>
            <w:r w:rsidRPr="00775ADB">
              <w:rPr>
                <w:rFonts w:asciiTheme="minorHAnsi" w:hAnsiTheme="minorHAnsi"/>
                <w:spacing w:val="1"/>
                <w:sz w:val="20"/>
                <w:szCs w:val="20"/>
              </w:rPr>
              <w:t>rce</w:t>
            </w:r>
            <w:r w:rsidRPr="00775ADB">
              <w:rPr>
                <w:rFonts w:asciiTheme="minorHAnsi" w:hAnsiTheme="minorHAnsi"/>
                <w:spacing w:val="-1"/>
                <w:sz w:val="20"/>
                <w:szCs w:val="20"/>
              </w:rPr>
              <w:t>n</w:t>
            </w:r>
            <w:r w:rsidRPr="00775ADB">
              <w:rPr>
                <w:rFonts w:asciiTheme="minorHAnsi" w:hAnsiTheme="minorHAnsi"/>
                <w:sz w:val="20"/>
                <w:szCs w:val="20"/>
              </w:rPr>
              <w:t>t</w:t>
            </w:r>
            <w:r w:rsidRPr="00775ADB">
              <w:rPr>
                <w:rFonts w:asciiTheme="minorHAnsi" w:hAnsiTheme="minorHAnsi"/>
                <w:spacing w:val="-5"/>
                <w:sz w:val="20"/>
                <w:szCs w:val="20"/>
              </w:rPr>
              <w:t xml:space="preserve"> </w:t>
            </w:r>
            <w:r w:rsidRPr="00775ADB">
              <w:rPr>
                <w:rFonts w:asciiTheme="minorHAnsi" w:hAnsiTheme="minorHAnsi"/>
                <w:spacing w:val="3"/>
                <w:sz w:val="20"/>
                <w:szCs w:val="20"/>
              </w:rPr>
              <w:t>c</w:t>
            </w:r>
            <w:r w:rsidRPr="00775ADB">
              <w:rPr>
                <w:rFonts w:asciiTheme="minorHAnsi" w:hAnsiTheme="minorHAnsi"/>
                <w:spacing w:val="-1"/>
                <w:sz w:val="20"/>
                <w:szCs w:val="20"/>
              </w:rPr>
              <w:t>h</w:t>
            </w:r>
            <w:r w:rsidRPr="00775ADB">
              <w:rPr>
                <w:rFonts w:asciiTheme="minorHAnsi" w:hAnsiTheme="minorHAnsi"/>
                <w:spacing w:val="1"/>
                <w:sz w:val="20"/>
                <w:szCs w:val="20"/>
              </w:rPr>
              <w:t>an</w:t>
            </w:r>
            <w:r w:rsidRPr="00775ADB">
              <w:rPr>
                <w:rFonts w:asciiTheme="minorHAnsi" w:hAnsiTheme="minorHAnsi"/>
                <w:spacing w:val="-1"/>
                <w:sz w:val="20"/>
                <w:szCs w:val="20"/>
              </w:rPr>
              <w:t>g</w:t>
            </w:r>
            <w:r w:rsidRPr="00775ADB">
              <w:rPr>
                <w:rFonts w:asciiTheme="minorHAnsi" w:hAnsiTheme="minorHAnsi"/>
                <w:sz w:val="20"/>
                <w:szCs w:val="20"/>
              </w:rPr>
              <w:t>e</w:t>
            </w:r>
            <w:r w:rsidRPr="00775ADB">
              <w:rPr>
                <w:rFonts w:asciiTheme="minorHAnsi" w:hAnsiTheme="minorHAnsi"/>
                <w:spacing w:val="-3"/>
                <w:sz w:val="20"/>
                <w:szCs w:val="20"/>
              </w:rPr>
              <w:t xml:space="preserve"> </w:t>
            </w:r>
            <w:r w:rsidRPr="00775ADB">
              <w:rPr>
                <w:rFonts w:asciiTheme="minorHAnsi" w:hAnsiTheme="minorHAnsi"/>
                <w:spacing w:val="-2"/>
                <w:sz w:val="20"/>
                <w:szCs w:val="20"/>
              </w:rPr>
              <w:t>f</w:t>
            </w:r>
            <w:r w:rsidRPr="00775ADB">
              <w:rPr>
                <w:rFonts w:asciiTheme="minorHAnsi" w:hAnsiTheme="minorHAnsi"/>
                <w:spacing w:val="1"/>
                <w:sz w:val="20"/>
                <w:szCs w:val="20"/>
              </w:rPr>
              <w:t>r</w:t>
            </w:r>
            <w:r w:rsidRPr="00775ADB">
              <w:rPr>
                <w:rFonts w:asciiTheme="minorHAnsi" w:hAnsiTheme="minorHAnsi"/>
                <w:spacing w:val="4"/>
                <w:sz w:val="20"/>
                <w:szCs w:val="20"/>
              </w:rPr>
              <w:t>o</w:t>
            </w:r>
            <w:r w:rsidRPr="00775ADB">
              <w:rPr>
                <w:rFonts w:asciiTheme="minorHAnsi" w:hAnsiTheme="minorHAnsi"/>
                <w:sz w:val="20"/>
                <w:szCs w:val="20"/>
              </w:rPr>
              <w:t>m</w:t>
            </w:r>
            <w:r w:rsidRPr="00775ADB">
              <w:rPr>
                <w:rFonts w:asciiTheme="minorHAnsi" w:hAnsiTheme="minorHAnsi"/>
                <w:spacing w:val="-4"/>
                <w:sz w:val="20"/>
                <w:szCs w:val="20"/>
              </w:rPr>
              <w:t xml:space="preserve"> </w:t>
            </w:r>
            <w:r w:rsidRPr="00775ADB">
              <w:rPr>
                <w:rFonts w:asciiTheme="minorHAnsi" w:hAnsiTheme="minorHAnsi"/>
                <w:spacing w:val="1"/>
                <w:sz w:val="20"/>
                <w:szCs w:val="20"/>
              </w:rPr>
              <w:t>b</w:t>
            </w:r>
            <w:r w:rsidRPr="00775ADB">
              <w:rPr>
                <w:rFonts w:asciiTheme="minorHAnsi" w:hAnsiTheme="minorHAnsi"/>
                <w:sz w:val="20"/>
                <w:szCs w:val="20"/>
              </w:rPr>
              <w:t>aseli</w:t>
            </w:r>
            <w:r w:rsidRPr="00775ADB">
              <w:rPr>
                <w:rFonts w:asciiTheme="minorHAnsi" w:hAnsiTheme="minorHAnsi"/>
                <w:spacing w:val="-1"/>
                <w:sz w:val="20"/>
                <w:szCs w:val="20"/>
              </w:rPr>
              <w:t>n</w:t>
            </w:r>
            <w:r w:rsidRPr="00775ADB">
              <w:rPr>
                <w:rFonts w:asciiTheme="minorHAnsi" w:hAnsiTheme="minorHAnsi"/>
                <w:sz w:val="20"/>
                <w:szCs w:val="20"/>
              </w:rPr>
              <w:t>e</w:t>
            </w:r>
            <w:r w:rsidRPr="00775ADB">
              <w:rPr>
                <w:rFonts w:asciiTheme="minorHAnsi" w:hAnsiTheme="minorHAnsi"/>
                <w:spacing w:val="-6"/>
                <w:sz w:val="20"/>
                <w:szCs w:val="20"/>
              </w:rPr>
              <w:t xml:space="preserve"> </w:t>
            </w:r>
            <w:r w:rsidRPr="00775ADB">
              <w:rPr>
                <w:rFonts w:asciiTheme="minorHAnsi" w:hAnsiTheme="minorHAnsi"/>
                <w:sz w:val="20"/>
                <w:szCs w:val="20"/>
              </w:rPr>
              <w:t xml:space="preserve">to </w:t>
            </w:r>
            <w:r w:rsidRPr="00775ADB">
              <w:rPr>
                <w:rFonts w:asciiTheme="minorHAnsi" w:hAnsiTheme="minorHAnsi"/>
                <w:spacing w:val="2"/>
                <w:sz w:val="20"/>
                <w:szCs w:val="20"/>
              </w:rPr>
              <w:t>W</w:t>
            </w:r>
            <w:r w:rsidRPr="00775ADB">
              <w:rPr>
                <w:rFonts w:asciiTheme="minorHAnsi" w:hAnsiTheme="minorHAnsi"/>
                <w:sz w:val="20"/>
                <w:szCs w:val="20"/>
              </w:rPr>
              <w:t>eek</w:t>
            </w:r>
            <w:r w:rsidRPr="00775ADB">
              <w:rPr>
                <w:rFonts w:asciiTheme="minorHAnsi" w:hAnsiTheme="minorHAnsi"/>
                <w:spacing w:val="-6"/>
                <w:sz w:val="20"/>
                <w:szCs w:val="20"/>
              </w:rPr>
              <w:t xml:space="preserve"> </w:t>
            </w:r>
            <w:r w:rsidRPr="00775ADB">
              <w:rPr>
                <w:rFonts w:asciiTheme="minorHAnsi" w:hAnsiTheme="minorHAnsi"/>
                <w:spacing w:val="1"/>
                <w:sz w:val="20"/>
                <w:szCs w:val="20"/>
              </w:rPr>
              <w:t>2</w:t>
            </w:r>
            <w:r w:rsidRPr="00775ADB">
              <w:rPr>
                <w:rFonts w:asciiTheme="minorHAnsi" w:hAnsiTheme="minorHAnsi"/>
                <w:sz w:val="20"/>
                <w:szCs w:val="20"/>
              </w:rPr>
              <w:t>4</w:t>
            </w:r>
          </w:p>
        </w:tc>
        <w:tc>
          <w:tcPr>
            <w:tcW w:w="1531" w:type="dxa"/>
            <w:hideMark/>
          </w:tcPr>
          <w:p w:rsidR="00A4487F" w:rsidRPr="00775ADB" w:rsidRDefault="00A4487F" w:rsidP="00775ADB">
            <w:pPr>
              <w:cnfStyle w:val="000000000000" w:firstRow="0" w:lastRow="0" w:firstColumn="0" w:lastColumn="0" w:oddVBand="0" w:evenVBand="0" w:oddHBand="0" w:evenHBand="0" w:firstRowFirstColumn="0" w:firstRowLastColumn="0" w:lastRowFirstColumn="0" w:lastRowLastColumn="0"/>
              <w:rPr>
                <w:rFonts w:asciiTheme="minorHAnsi" w:hAnsiTheme="minorHAnsi"/>
                <w:spacing w:val="-2"/>
                <w:sz w:val="20"/>
                <w:szCs w:val="20"/>
              </w:rPr>
            </w:pPr>
            <w:r w:rsidRPr="00775ADB">
              <w:rPr>
                <w:rFonts w:asciiTheme="minorHAnsi" w:hAnsiTheme="minorHAnsi"/>
                <w:spacing w:val="1"/>
                <w:sz w:val="20"/>
                <w:szCs w:val="20"/>
              </w:rPr>
              <w:t>On</w:t>
            </w:r>
            <w:r w:rsidRPr="00775ADB">
              <w:rPr>
                <w:rFonts w:asciiTheme="minorHAnsi" w:hAnsiTheme="minorHAnsi"/>
                <w:spacing w:val="-2"/>
                <w:sz w:val="20"/>
                <w:szCs w:val="20"/>
              </w:rPr>
              <w:t>-</w:t>
            </w:r>
            <w:r w:rsidRPr="00775ADB">
              <w:rPr>
                <w:rFonts w:asciiTheme="minorHAnsi" w:hAnsiTheme="minorHAnsi"/>
                <w:sz w:val="20"/>
                <w:szCs w:val="20"/>
              </w:rPr>
              <w:t>t</w:t>
            </w:r>
            <w:r w:rsidRPr="00775ADB">
              <w:rPr>
                <w:rFonts w:asciiTheme="minorHAnsi" w:hAnsiTheme="minorHAnsi"/>
                <w:spacing w:val="1"/>
                <w:sz w:val="20"/>
                <w:szCs w:val="20"/>
              </w:rPr>
              <w:t>rea</w:t>
            </w:r>
            <w:r w:rsidRPr="00775ADB">
              <w:rPr>
                <w:rFonts w:asciiTheme="minorHAnsi" w:hAnsiTheme="minorHAnsi"/>
                <w:spacing w:val="2"/>
                <w:sz w:val="20"/>
                <w:szCs w:val="20"/>
              </w:rPr>
              <w:t>t</w:t>
            </w:r>
            <w:r w:rsidRPr="00775ADB">
              <w:rPr>
                <w:rFonts w:asciiTheme="minorHAnsi" w:hAnsiTheme="minorHAnsi"/>
                <w:spacing w:val="-1"/>
                <w:sz w:val="20"/>
                <w:szCs w:val="20"/>
              </w:rPr>
              <w:t>m</w:t>
            </w:r>
            <w:r w:rsidRPr="00775ADB">
              <w:rPr>
                <w:rFonts w:asciiTheme="minorHAnsi" w:hAnsiTheme="minorHAnsi"/>
                <w:sz w:val="20"/>
                <w:szCs w:val="20"/>
              </w:rPr>
              <w:t>e</w:t>
            </w:r>
            <w:r w:rsidRPr="00775ADB">
              <w:rPr>
                <w:rFonts w:asciiTheme="minorHAnsi" w:hAnsiTheme="minorHAnsi"/>
                <w:spacing w:val="-1"/>
                <w:sz w:val="20"/>
                <w:szCs w:val="20"/>
              </w:rPr>
              <w:t>n</w:t>
            </w:r>
            <w:r w:rsidRPr="00775ADB">
              <w:rPr>
                <w:rFonts w:asciiTheme="minorHAnsi" w:hAnsiTheme="minorHAnsi"/>
                <w:sz w:val="20"/>
                <w:szCs w:val="20"/>
              </w:rPr>
              <w:t>t</w:t>
            </w:r>
          </w:p>
        </w:tc>
        <w:tc>
          <w:tcPr>
            <w:tcW w:w="2225" w:type="dxa"/>
            <w:hideMark/>
          </w:tcPr>
          <w:p w:rsidR="00A4487F" w:rsidRPr="00775ADB" w:rsidRDefault="00A4487F" w:rsidP="00775ADB">
            <w:pPr>
              <w:cnfStyle w:val="000000000000" w:firstRow="0" w:lastRow="0" w:firstColumn="0" w:lastColumn="0" w:oddVBand="0" w:evenVBand="0" w:oddHBand="0" w:evenHBand="0" w:firstRowFirstColumn="0" w:firstRowLastColumn="0" w:lastRowFirstColumn="0" w:lastRowLastColumn="0"/>
              <w:rPr>
                <w:rFonts w:asciiTheme="minorHAnsi" w:hAnsiTheme="minorHAnsi"/>
                <w:spacing w:val="-2"/>
                <w:sz w:val="20"/>
                <w:szCs w:val="20"/>
              </w:rPr>
            </w:pPr>
            <w:r w:rsidRPr="00775ADB">
              <w:rPr>
                <w:rFonts w:asciiTheme="minorHAnsi" w:hAnsiTheme="minorHAnsi"/>
                <w:spacing w:val="-2"/>
                <w:sz w:val="20"/>
                <w:szCs w:val="20"/>
              </w:rPr>
              <w:t>L</w:t>
            </w:r>
            <w:r w:rsidRPr="00775ADB">
              <w:rPr>
                <w:rFonts w:asciiTheme="minorHAnsi" w:hAnsiTheme="minorHAnsi"/>
                <w:sz w:val="20"/>
                <w:szCs w:val="20"/>
              </w:rPr>
              <w:t xml:space="preserve">S </w:t>
            </w:r>
            <w:r w:rsidRPr="00775ADB">
              <w:rPr>
                <w:rFonts w:asciiTheme="minorHAnsi" w:hAnsiTheme="minorHAnsi"/>
                <w:spacing w:val="-1"/>
                <w:sz w:val="20"/>
                <w:szCs w:val="20"/>
              </w:rPr>
              <w:t>m</w:t>
            </w:r>
            <w:r w:rsidRPr="00775ADB">
              <w:rPr>
                <w:rFonts w:asciiTheme="minorHAnsi" w:hAnsiTheme="minorHAnsi"/>
                <w:sz w:val="20"/>
                <w:szCs w:val="20"/>
              </w:rPr>
              <w:t>e</w:t>
            </w:r>
            <w:r w:rsidRPr="00775ADB">
              <w:rPr>
                <w:rFonts w:asciiTheme="minorHAnsi" w:hAnsiTheme="minorHAnsi"/>
                <w:spacing w:val="3"/>
                <w:sz w:val="20"/>
                <w:szCs w:val="20"/>
              </w:rPr>
              <w:t>a</w:t>
            </w:r>
            <w:r w:rsidRPr="00775ADB">
              <w:rPr>
                <w:rFonts w:asciiTheme="minorHAnsi" w:hAnsiTheme="minorHAnsi"/>
                <w:sz w:val="20"/>
                <w:szCs w:val="20"/>
              </w:rPr>
              <w:t>n</w:t>
            </w:r>
            <w:r w:rsidRPr="00775ADB">
              <w:rPr>
                <w:rFonts w:asciiTheme="minorHAnsi" w:hAnsiTheme="minorHAnsi"/>
                <w:spacing w:val="-5"/>
                <w:sz w:val="20"/>
                <w:szCs w:val="20"/>
              </w:rPr>
              <w:t xml:space="preserve"> </w:t>
            </w:r>
            <w:r w:rsidRPr="00775ADB">
              <w:rPr>
                <w:rFonts w:asciiTheme="minorHAnsi" w:hAnsiTheme="minorHAnsi"/>
                <w:spacing w:val="1"/>
                <w:sz w:val="20"/>
                <w:szCs w:val="20"/>
              </w:rPr>
              <w:t>dif</w:t>
            </w:r>
            <w:r w:rsidRPr="00775ADB">
              <w:rPr>
                <w:rFonts w:asciiTheme="minorHAnsi" w:hAnsiTheme="minorHAnsi"/>
                <w:spacing w:val="-2"/>
                <w:sz w:val="20"/>
                <w:szCs w:val="20"/>
              </w:rPr>
              <w:t>f</w:t>
            </w:r>
            <w:r w:rsidRPr="00775ADB">
              <w:rPr>
                <w:rFonts w:asciiTheme="minorHAnsi" w:hAnsiTheme="minorHAnsi"/>
                <w:spacing w:val="1"/>
                <w:sz w:val="20"/>
                <w:szCs w:val="20"/>
              </w:rPr>
              <w:t>ere</w:t>
            </w:r>
            <w:r w:rsidRPr="00775ADB">
              <w:rPr>
                <w:rFonts w:asciiTheme="minorHAnsi" w:hAnsiTheme="minorHAnsi"/>
                <w:spacing w:val="-1"/>
                <w:sz w:val="20"/>
                <w:szCs w:val="20"/>
              </w:rPr>
              <w:t>n</w:t>
            </w:r>
            <w:r w:rsidRPr="00775ADB">
              <w:rPr>
                <w:rFonts w:asciiTheme="minorHAnsi" w:hAnsiTheme="minorHAnsi"/>
                <w:spacing w:val="1"/>
                <w:sz w:val="20"/>
                <w:szCs w:val="20"/>
              </w:rPr>
              <w:t>c</w:t>
            </w:r>
            <w:r w:rsidRPr="00775ADB">
              <w:rPr>
                <w:rFonts w:asciiTheme="minorHAnsi" w:hAnsiTheme="minorHAnsi"/>
                <w:sz w:val="20"/>
                <w:szCs w:val="20"/>
              </w:rPr>
              <w:t>e</w:t>
            </w:r>
            <w:r w:rsidRPr="00775ADB">
              <w:rPr>
                <w:rFonts w:asciiTheme="minorHAnsi" w:hAnsiTheme="minorHAnsi"/>
                <w:spacing w:val="-5"/>
                <w:sz w:val="20"/>
                <w:szCs w:val="20"/>
              </w:rPr>
              <w:t xml:space="preserve"> </w:t>
            </w:r>
            <w:r w:rsidR="005A4B0C" w:rsidRPr="00775ADB">
              <w:rPr>
                <w:rFonts w:asciiTheme="minorHAnsi" w:hAnsiTheme="minorHAnsi"/>
                <w:spacing w:val="-1"/>
                <w:sz w:val="20"/>
                <w:szCs w:val="20"/>
              </w:rPr>
              <w:t>versus</w:t>
            </w:r>
            <w:r w:rsidRPr="00775ADB">
              <w:rPr>
                <w:rFonts w:asciiTheme="minorHAnsi" w:hAnsiTheme="minorHAnsi"/>
                <w:spacing w:val="-3"/>
                <w:sz w:val="20"/>
                <w:szCs w:val="20"/>
              </w:rPr>
              <w:t xml:space="preserve"> </w:t>
            </w:r>
            <w:r w:rsidRPr="00775ADB">
              <w:rPr>
                <w:rFonts w:asciiTheme="minorHAnsi" w:hAnsiTheme="minorHAnsi"/>
                <w:spacing w:val="1"/>
                <w:sz w:val="20"/>
                <w:szCs w:val="20"/>
              </w:rPr>
              <w:t>ezet</w:t>
            </w:r>
            <w:r w:rsidRPr="00775ADB">
              <w:rPr>
                <w:rFonts w:asciiTheme="minorHAnsi" w:hAnsiTheme="minorHAnsi"/>
                <w:spacing w:val="2"/>
                <w:sz w:val="20"/>
                <w:szCs w:val="20"/>
              </w:rPr>
              <w:t>i</w:t>
            </w:r>
            <w:r w:rsidRPr="00775ADB">
              <w:rPr>
                <w:rFonts w:asciiTheme="minorHAnsi" w:hAnsiTheme="minorHAnsi"/>
                <w:spacing w:val="-4"/>
                <w:sz w:val="20"/>
                <w:szCs w:val="20"/>
              </w:rPr>
              <w:t>m</w:t>
            </w:r>
            <w:r w:rsidRPr="00775ADB">
              <w:rPr>
                <w:rFonts w:asciiTheme="minorHAnsi" w:hAnsiTheme="minorHAnsi"/>
                <w:spacing w:val="1"/>
                <w:sz w:val="20"/>
                <w:szCs w:val="20"/>
              </w:rPr>
              <w:t>ib</w:t>
            </w:r>
            <w:r w:rsidRPr="00775ADB">
              <w:rPr>
                <w:rFonts w:asciiTheme="minorHAnsi" w:hAnsiTheme="minorHAnsi"/>
                <w:sz w:val="20"/>
                <w:szCs w:val="20"/>
              </w:rPr>
              <w:t>e</w:t>
            </w:r>
            <w:r w:rsidRPr="00775ADB">
              <w:rPr>
                <w:rFonts w:asciiTheme="minorHAnsi" w:hAnsiTheme="minorHAnsi"/>
                <w:spacing w:val="-7"/>
                <w:sz w:val="20"/>
                <w:szCs w:val="20"/>
              </w:rPr>
              <w:t xml:space="preserve"> </w:t>
            </w:r>
            <w:r w:rsidRPr="00775ADB">
              <w:rPr>
                <w:rFonts w:asciiTheme="minorHAnsi" w:hAnsiTheme="minorHAnsi"/>
                <w:spacing w:val="1"/>
                <w:sz w:val="20"/>
                <w:szCs w:val="20"/>
              </w:rPr>
              <w:t>o</w:t>
            </w:r>
            <w:r w:rsidRPr="00775ADB">
              <w:rPr>
                <w:rFonts w:asciiTheme="minorHAnsi" w:hAnsiTheme="minorHAnsi"/>
                <w:sz w:val="20"/>
                <w:szCs w:val="20"/>
              </w:rPr>
              <w:t>f</w:t>
            </w:r>
            <w:r w:rsidRPr="00775ADB">
              <w:rPr>
                <w:rFonts w:asciiTheme="minorHAnsi" w:hAnsiTheme="minorHAnsi"/>
                <w:spacing w:val="1"/>
                <w:sz w:val="20"/>
                <w:szCs w:val="20"/>
              </w:rPr>
              <w:t xml:space="preserve"> </w:t>
            </w:r>
            <w:r w:rsidRPr="00775ADB">
              <w:rPr>
                <w:rFonts w:asciiTheme="minorHAnsi" w:hAnsiTheme="minorHAnsi"/>
                <w:spacing w:val="-2"/>
                <w:sz w:val="20"/>
                <w:szCs w:val="20"/>
              </w:rPr>
              <w:t>-</w:t>
            </w:r>
            <w:r w:rsidRPr="00775ADB">
              <w:rPr>
                <w:rFonts w:asciiTheme="minorHAnsi" w:hAnsiTheme="minorHAnsi"/>
                <w:spacing w:val="1"/>
                <w:sz w:val="20"/>
                <w:szCs w:val="20"/>
              </w:rPr>
              <w:t>23%</w:t>
            </w:r>
          </w:p>
        </w:tc>
        <w:tc>
          <w:tcPr>
            <w:tcW w:w="1701" w:type="dxa"/>
            <w:hideMark/>
          </w:tcPr>
          <w:p w:rsidR="00A4487F" w:rsidRPr="00775ADB" w:rsidRDefault="004800A8" w:rsidP="00775ADB">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775ADB">
              <w:rPr>
                <w:rFonts w:asciiTheme="minorHAnsi" w:hAnsiTheme="minorHAnsi"/>
                <w:spacing w:val="1"/>
                <w:sz w:val="20"/>
                <w:szCs w:val="20"/>
              </w:rPr>
              <w:t>&lt; 0.0001</w:t>
            </w:r>
          </w:p>
        </w:tc>
      </w:tr>
      <w:tr w:rsidR="00A4487F" w:rsidRPr="008E0C13" w:rsidTr="00847DAB">
        <w:tc>
          <w:tcPr>
            <w:cnfStyle w:val="001000000000" w:firstRow="0" w:lastRow="0" w:firstColumn="1" w:lastColumn="0" w:oddVBand="0" w:evenVBand="0" w:oddHBand="0" w:evenHBand="0" w:firstRowFirstColumn="0" w:firstRowLastColumn="0" w:lastRowFirstColumn="0" w:lastRowLastColumn="0"/>
            <w:tcW w:w="3742" w:type="dxa"/>
            <w:hideMark/>
          </w:tcPr>
          <w:p w:rsidR="00A4487F" w:rsidRPr="00775ADB" w:rsidRDefault="00A4487F" w:rsidP="00775ADB">
            <w:pPr>
              <w:rPr>
                <w:rFonts w:asciiTheme="minorHAnsi" w:hAnsiTheme="minorHAnsi"/>
                <w:spacing w:val="-1"/>
                <w:sz w:val="20"/>
                <w:szCs w:val="20"/>
              </w:rPr>
            </w:pPr>
            <w:r w:rsidRPr="00775ADB">
              <w:rPr>
                <w:rFonts w:asciiTheme="minorHAnsi" w:hAnsiTheme="minorHAnsi"/>
                <w:spacing w:val="1"/>
                <w:sz w:val="20"/>
                <w:szCs w:val="20"/>
              </w:rPr>
              <w:t>No</w:t>
            </w:r>
            <w:r w:rsidRPr="00775ADB">
              <w:rPr>
                <w:rFonts w:asciiTheme="minorHAnsi" w:hAnsiTheme="minorHAnsi"/>
                <w:spacing w:val="-1"/>
                <w:sz w:val="20"/>
                <w:szCs w:val="20"/>
              </w:rPr>
              <w:t>n-</w:t>
            </w:r>
            <w:r w:rsidRPr="00775ADB">
              <w:rPr>
                <w:rFonts w:asciiTheme="minorHAnsi" w:hAnsiTheme="minorHAnsi"/>
                <w:spacing w:val="2"/>
                <w:sz w:val="20"/>
                <w:szCs w:val="20"/>
              </w:rPr>
              <w:t>HD</w:t>
            </w:r>
            <w:r w:rsidRPr="00775ADB">
              <w:rPr>
                <w:rFonts w:asciiTheme="minorHAnsi" w:hAnsiTheme="minorHAnsi"/>
                <w:spacing w:val="-2"/>
                <w:sz w:val="20"/>
                <w:szCs w:val="20"/>
              </w:rPr>
              <w:t>L</w:t>
            </w:r>
            <w:r w:rsidRPr="00775ADB">
              <w:rPr>
                <w:rFonts w:asciiTheme="minorHAnsi" w:hAnsiTheme="minorHAnsi"/>
                <w:spacing w:val="1"/>
                <w:sz w:val="20"/>
                <w:szCs w:val="20"/>
              </w:rPr>
              <w:t>-</w:t>
            </w:r>
            <w:r w:rsidRPr="00775ADB">
              <w:rPr>
                <w:rFonts w:asciiTheme="minorHAnsi" w:hAnsiTheme="minorHAnsi"/>
                <w:sz w:val="20"/>
                <w:szCs w:val="20"/>
              </w:rPr>
              <w:t>C</w:t>
            </w:r>
            <w:r w:rsidRPr="00775ADB">
              <w:rPr>
                <w:rFonts w:asciiTheme="minorHAnsi" w:hAnsiTheme="minorHAnsi"/>
                <w:spacing w:val="-10"/>
                <w:sz w:val="20"/>
                <w:szCs w:val="20"/>
              </w:rPr>
              <w:t xml:space="preserve"> </w:t>
            </w:r>
            <w:r w:rsidRPr="00775ADB">
              <w:rPr>
                <w:rFonts w:asciiTheme="minorHAnsi" w:hAnsiTheme="minorHAnsi"/>
                <w:sz w:val="20"/>
                <w:szCs w:val="20"/>
              </w:rPr>
              <w:t>-</w:t>
            </w:r>
            <w:r w:rsidRPr="00775ADB">
              <w:rPr>
                <w:rFonts w:asciiTheme="minorHAnsi" w:hAnsiTheme="minorHAnsi"/>
                <w:spacing w:val="-2"/>
                <w:sz w:val="20"/>
                <w:szCs w:val="20"/>
              </w:rPr>
              <w:t xml:space="preserve"> </w:t>
            </w:r>
            <w:r w:rsidRPr="00775ADB">
              <w:rPr>
                <w:rFonts w:asciiTheme="minorHAnsi" w:hAnsiTheme="minorHAnsi"/>
                <w:spacing w:val="2"/>
                <w:sz w:val="20"/>
                <w:szCs w:val="20"/>
              </w:rPr>
              <w:t>P</w:t>
            </w:r>
            <w:r w:rsidRPr="00775ADB">
              <w:rPr>
                <w:rFonts w:asciiTheme="minorHAnsi" w:hAnsiTheme="minorHAnsi"/>
                <w:sz w:val="20"/>
                <w:szCs w:val="20"/>
              </w:rPr>
              <w:t>e</w:t>
            </w:r>
            <w:r w:rsidRPr="00775ADB">
              <w:rPr>
                <w:rFonts w:asciiTheme="minorHAnsi" w:hAnsiTheme="minorHAnsi"/>
                <w:spacing w:val="1"/>
                <w:sz w:val="20"/>
                <w:szCs w:val="20"/>
              </w:rPr>
              <w:t>rce</w:t>
            </w:r>
            <w:r w:rsidRPr="00775ADB">
              <w:rPr>
                <w:rFonts w:asciiTheme="minorHAnsi" w:hAnsiTheme="minorHAnsi"/>
                <w:spacing w:val="-1"/>
                <w:sz w:val="20"/>
                <w:szCs w:val="20"/>
              </w:rPr>
              <w:t>n</w:t>
            </w:r>
            <w:r w:rsidRPr="00775ADB">
              <w:rPr>
                <w:rFonts w:asciiTheme="minorHAnsi" w:hAnsiTheme="minorHAnsi"/>
                <w:sz w:val="20"/>
                <w:szCs w:val="20"/>
              </w:rPr>
              <w:t>t</w:t>
            </w:r>
            <w:r w:rsidRPr="00775ADB">
              <w:rPr>
                <w:rFonts w:asciiTheme="minorHAnsi" w:hAnsiTheme="minorHAnsi"/>
                <w:spacing w:val="-5"/>
                <w:sz w:val="20"/>
                <w:szCs w:val="20"/>
              </w:rPr>
              <w:t xml:space="preserve"> </w:t>
            </w:r>
            <w:r w:rsidRPr="00775ADB">
              <w:rPr>
                <w:rFonts w:asciiTheme="minorHAnsi" w:hAnsiTheme="minorHAnsi"/>
                <w:spacing w:val="3"/>
                <w:sz w:val="20"/>
                <w:szCs w:val="20"/>
              </w:rPr>
              <w:t>c</w:t>
            </w:r>
            <w:r w:rsidRPr="00775ADB">
              <w:rPr>
                <w:rFonts w:asciiTheme="minorHAnsi" w:hAnsiTheme="minorHAnsi"/>
                <w:spacing w:val="-1"/>
                <w:sz w:val="20"/>
                <w:szCs w:val="20"/>
              </w:rPr>
              <w:t>h</w:t>
            </w:r>
            <w:r w:rsidRPr="00775ADB">
              <w:rPr>
                <w:rFonts w:asciiTheme="minorHAnsi" w:hAnsiTheme="minorHAnsi"/>
                <w:spacing w:val="1"/>
                <w:sz w:val="20"/>
                <w:szCs w:val="20"/>
              </w:rPr>
              <w:t>an</w:t>
            </w:r>
            <w:r w:rsidRPr="00775ADB">
              <w:rPr>
                <w:rFonts w:asciiTheme="minorHAnsi" w:hAnsiTheme="minorHAnsi"/>
                <w:spacing w:val="-1"/>
                <w:sz w:val="20"/>
                <w:szCs w:val="20"/>
              </w:rPr>
              <w:t>g</w:t>
            </w:r>
            <w:r w:rsidRPr="00775ADB">
              <w:rPr>
                <w:rFonts w:asciiTheme="minorHAnsi" w:hAnsiTheme="minorHAnsi"/>
                <w:sz w:val="20"/>
                <w:szCs w:val="20"/>
              </w:rPr>
              <w:t>e</w:t>
            </w:r>
            <w:r w:rsidRPr="00775ADB">
              <w:rPr>
                <w:rFonts w:asciiTheme="minorHAnsi" w:hAnsiTheme="minorHAnsi"/>
                <w:spacing w:val="-6"/>
                <w:sz w:val="20"/>
                <w:szCs w:val="20"/>
              </w:rPr>
              <w:t xml:space="preserve"> </w:t>
            </w:r>
            <w:r w:rsidRPr="00775ADB">
              <w:rPr>
                <w:rFonts w:asciiTheme="minorHAnsi" w:hAnsiTheme="minorHAnsi"/>
                <w:spacing w:val="-2"/>
                <w:sz w:val="20"/>
                <w:szCs w:val="20"/>
              </w:rPr>
              <w:t>f</w:t>
            </w:r>
            <w:r w:rsidRPr="00775ADB">
              <w:rPr>
                <w:rFonts w:asciiTheme="minorHAnsi" w:hAnsiTheme="minorHAnsi"/>
                <w:spacing w:val="1"/>
                <w:sz w:val="20"/>
                <w:szCs w:val="20"/>
              </w:rPr>
              <w:t>r</w:t>
            </w:r>
            <w:r w:rsidRPr="00775ADB">
              <w:rPr>
                <w:rFonts w:asciiTheme="minorHAnsi" w:hAnsiTheme="minorHAnsi"/>
                <w:spacing w:val="4"/>
                <w:sz w:val="20"/>
                <w:szCs w:val="20"/>
              </w:rPr>
              <w:t>o</w:t>
            </w:r>
            <w:r w:rsidRPr="00775ADB">
              <w:rPr>
                <w:rFonts w:asciiTheme="minorHAnsi" w:hAnsiTheme="minorHAnsi"/>
                <w:sz w:val="20"/>
                <w:szCs w:val="20"/>
              </w:rPr>
              <w:t>m</w:t>
            </w:r>
            <w:r w:rsidRPr="00775ADB">
              <w:rPr>
                <w:rFonts w:asciiTheme="minorHAnsi" w:hAnsiTheme="minorHAnsi"/>
                <w:spacing w:val="-7"/>
                <w:sz w:val="20"/>
                <w:szCs w:val="20"/>
              </w:rPr>
              <w:t xml:space="preserve"> </w:t>
            </w:r>
            <w:r w:rsidRPr="00775ADB">
              <w:rPr>
                <w:rFonts w:asciiTheme="minorHAnsi" w:hAnsiTheme="minorHAnsi"/>
                <w:spacing w:val="1"/>
                <w:sz w:val="20"/>
                <w:szCs w:val="20"/>
              </w:rPr>
              <w:t>ba</w:t>
            </w:r>
            <w:r w:rsidRPr="00775ADB">
              <w:rPr>
                <w:rFonts w:asciiTheme="minorHAnsi" w:hAnsiTheme="minorHAnsi"/>
                <w:spacing w:val="-1"/>
                <w:sz w:val="20"/>
                <w:szCs w:val="20"/>
              </w:rPr>
              <w:t>s</w:t>
            </w:r>
            <w:r w:rsidRPr="00775ADB">
              <w:rPr>
                <w:rFonts w:asciiTheme="minorHAnsi" w:hAnsiTheme="minorHAnsi"/>
                <w:sz w:val="20"/>
                <w:szCs w:val="20"/>
              </w:rPr>
              <w:t>el</w:t>
            </w:r>
            <w:r w:rsidRPr="00775ADB">
              <w:rPr>
                <w:rFonts w:asciiTheme="minorHAnsi" w:hAnsiTheme="minorHAnsi"/>
                <w:spacing w:val="2"/>
                <w:sz w:val="20"/>
                <w:szCs w:val="20"/>
              </w:rPr>
              <w:t>i</w:t>
            </w:r>
            <w:r w:rsidRPr="00775ADB">
              <w:rPr>
                <w:rFonts w:asciiTheme="minorHAnsi" w:hAnsiTheme="minorHAnsi"/>
                <w:spacing w:val="-1"/>
                <w:sz w:val="20"/>
                <w:szCs w:val="20"/>
              </w:rPr>
              <w:t>n</w:t>
            </w:r>
            <w:r w:rsidRPr="00775ADB">
              <w:rPr>
                <w:rFonts w:asciiTheme="minorHAnsi" w:hAnsiTheme="minorHAnsi"/>
                <w:sz w:val="20"/>
                <w:szCs w:val="20"/>
              </w:rPr>
              <w:t>e</w:t>
            </w:r>
            <w:r w:rsidRPr="00775ADB">
              <w:rPr>
                <w:rFonts w:asciiTheme="minorHAnsi" w:hAnsiTheme="minorHAnsi"/>
                <w:spacing w:val="-6"/>
                <w:sz w:val="20"/>
                <w:szCs w:val="20"/>
              </w:rPr>
              <w:t xml:space="preserve"> </w:t>
            </w:r>
            <w:r w:rsidRPr="00775ADB">
              <w:rPr>
                <w:rFonts w:asciiTheme="minorHAnsi" w:hAnsiTheme="minorHAnsi"/>
                <w:sz w:val="20"/>
                <w:szCs w:val="20"/>
              </w:rPr>
              <w:t xml:space="preserve">to </w:t>
            </w:r>
            <w:r w:rsidRPr="00775ADB">
              <w:rPr>
                <w:rFonts w:asciiTheme="minorHAnsi" w:hAnsiTheme="minorHAnsi"/>
                <w:spacing w:val="1"/>
                <w:sz w:val="20"/>
                <w:szCs w:val="20"/>
              </w:rPr>
              <w:t>Wee</w:t>
            </w:r>
            <w:r w:rsidRPr="00775ADB">
              <w:rPr>
                <w:rFonts w:asciiTheme="minorHAnsi" w:hAnsiTheme="minorHAnsi"/>
                <w:sz w:val="20"/>
                <w:szCs w:val="20"/>
              </w:rPr>
              <w:t>k</w:t>
            </w:r>
            <w:r w:rsidRPr="00775ADB">
              <w:rPr>
                <w:rFonts w:asciiTheme="minorHAnsi" w:hAnsiTheme="minorHAnsi"/>
                <w:spacing w:val="-6"/>
                <w:sz w:val="20"/>
                <w:szCs w:val="20"/>
              </w:rPr>
              <w:t xml:space="preserve"> </w:t>
            </w:r>
            <w:r w:rsidRPr="00775ADB">
              <w:rPr>
                <w:rFonts w:asciiTheme="minorHAnsi" w:hAnsiTheme="minorHAnsi"/>
                <w:spacing w:val="1"/>
                <w:sz w:val="20"/>
                <w:szCs w:val="20"/>
              </w:rPr>
              <w:t>24</w:t>
            </w:r>
          </w:p>
        </w:tc>
        <w:tc>
          <w:tcPr>
            <w:tcW w:w="1531" w:type="dxa"/>
            <w:hideMark/>
          </w:tcPr>
          <w:p w:rsidR="00A4487F" w:rsidRPr="00775ADB" w:rsidRDefault="00A4487F" w:rsidP="00775ADB">
            <w:pPr>
              <w:cnfStyle w:val="000000000000" w:firstRow="0" w:lastRow="0" w:firstColumn="0" w:lastColumn="0" w:oddVBand="0" w:evenVBand="0" w:oddHBand="0" w:evenHBand="0" w:firstRowFirstColumn="0" w:firstRowLastColumn="0" w:lastRowFirstColumn="0" w:lastRowLastColumn="0"/>
              <w:rPr>
                <w:rFonts w:asciiTheme="minorHAnsi" w:hAnsiTheme="minorHAnsi"/>
                <w:spacing w:val="-2"/>
                <w:sz w:val="20"/>
                <w:szCs w:val="20"/>
              </w:rPr>
            </w:pPr>
            <w:r w:rsidRPr="00775ADB">
              <w:rPr>
                <w:rFonts w:asciiTheme="minorHAnsi" w:hAnsiTheme="minorHAnsi"/>
                <w:spacing w:val="1"/>
                <w:sz w:val="20"/>
                <w:szCs w:val="20"/>
              </w:rPr>
              <w:t>IT</w:t>
            </w:r>
            <w:r w:rsidRPr="00775ADB">
              <w:rPr>
                <w:rFonts w:asciiTheme="minorHAnsi" w:hAnsiTheme="minorHAnsi"/>
                <w:sz w:val="20"/>
                <w:szCs w:val="20"/>
              </w:rPr>
              <w:t>T</w:t>
            </w:r>
          </w:p>
        </w:tc>
        <w:tc>
          <w:tcPr>
            <w:tcW w:w="2225" w:type="dxa"/>
            <w:hideMark/>
          </w:tcPr>
          <w:p w:rsidR="00A4487F" w:rsidRPr="00775ADB" w:rsidRDefault="00A4487F" w:rsidP="00775ADB">
            <w:pPr>
              <w:cnfStyle w:val="000000000000" w:firstRow="0" w:lastRow="0" w:firstColumn="0" w:lastColumn="0" w:oddVBand="0" w:evenVBand="0" w:oddHBand="0" w:evenHBand="0" w:firstRowFirstColumn="0" w:firstRowLastColumn="0" w:lastRowFirstColumn="0" w:lastRowLastColumn="0"/>
              <w:rPr>
                <w:rFonts w:asciiTheme="minorHAnsi" w:hAnsiTheme="minorHAnsi"/>
                <w:spacing w:val="-2"/>
                <w:sz w:val="20"/>
                <w:szCs w:val="20"/>
              </w:rPr>
            </w:pPr>
            <w:r w:rsidRPr="00775ADB">
              <w:rPr>
                <w:rFonts w:asciiTheme="minorHAnsi" w:hAnsiTheme="minorHAnsi"/>
                <w:spacing w:val="-2"/>
                <w:sz w:val="20"/>
                <w:szCs w:val="20"/>
              </w:rPr>
              <w:t>L</w:t>
            </w:r>
            <w:r w:rsidRPr="00775ADB">
              <w:rPr>
                <w:rFonts w:asciiTheme="minorHAnsi" w:hAnsiTheme="minorHAnsi"/>
                <w:sz w:val="20"/>
                <w:szCs w:val="20"/>
              </w:rPr>
              <w:t xml:space="preserve">S </w:t>
            </w:r>
            <w:r w:rsidRPr="00775ADB">
              <w:rPr>
                <w:rFonts w:asciiTheme="minorHAnsi" w:hAnsiTheme="minorHAnsi"/>
                <w:spacing w:val="-1"/>
                <w:sz w:val="20"/>
                <w:szCs w:val="20"/>
              </w:rPr>
              <w:t>m</w:t>
            </w:r>
            <w:r w:rsidRPr="00775ADB">
              <w:rPr>
                <w:rFonts w:asciiTheme="minorHAnsi" w:hAnsiTheme="minorHAnsi"/>
                <w:sz w:val="20"/>
                <w:szCs w:val="20"/>
              </w:rPr>
              <w:t>e</w:t>
            </w:r>
            <w:r w:rsidRPr="00775ADB">
              <w:rPr>
                <w:rFonts w:asciiTheme="minorHAnsi" w:hAnsiTheme="minorHAnsi"/>
                <w:spacing w:val="3"/>
                <w:sz w:val="20"/>
                <w:szCs w:val="20"/>
              </w:rPr>
              <w:t>a</w:t>
            </w:r>
            <w:r w:rsidRPr="00775ADB">
              <w:rPr>
                <w:rFonts w:asciiTheme="minorHAnsi" w:hAnsiTheme="minorHAnsi"/>
                <w:sz w:val="20"/>
                <w:szCs w:val="20"/>
              </w:rPr>
              <w:t>n</w:t>
            </w:r>
            <w:r w:rsidRPr="00775ADB">
              <w:rPr>
                <w:rFonts w:asciiTheme="minorHAnsi" w:hAnsiTheme="minorHAnsi"/>
                <w:spacing w:val="-5"/>
                <w:sz w:val="20"/>
                <w:szCs w:val="20"/>
              </w:rPr>
              <w:t xml:space="preserve"> </w:t>
            </w:r>
            <w:r w:rsidRPr="00775ADB">
              <w:rPr>
                <w:rFonts w:asciiTheme="minorHAnsi" w:hAnsiTheme="minorHAnsi"/>
                <w:spacing w:val="1"/>
                <w:sz w:val="20"/>
                <w:szCs w:val="20"/>
              </w:rPr>
              <w:t>dif</w:t>
            </w:r>
            <w:r w:rsidRPr="00775ADB">
              <w:rPr>
                <w:rFonts w:asciiTheme="minorHAnsi" w:hAnsiTheme="minorHAnsi"/>
                <w:spacing w:val="-2"/>
                <w:sz w:val="20"/>
                <w:szCs w:val="20"/>
              </w:rPr>
              <w:t>f</w:t>
            </w:r>
            <w:r w:rsidRPr="00775ADB">
              <w:rPr>
                <w:rFonts w:asciiTheme="minorHAnsi" w:hAnsiTheme="minorHAnsi"/>
                <w:spacing w:val="1"/>
                <w:sz w:val="20"/>
                <w:szCs w:val="20"/>
              </w:rPr>
              <w:t>ere</w:t>
            </w:r>
            <w:r w:rsidRPr="00775ADB">
              <w:rPr>
                <w:rFonts w:asciiTheme="minorHAnsi" w:hAnsiTheme="minorHAnsi"/>
                <w:spacing w:val="-1"/>
                <w:sz w:val="20"/>
                <w:szCs w:val="20"/>
              </w:rPr>
              <w:t>n</w:t>
            </w:r>
            <w:r w:rsidRPr="00775ADB">
              <w:rPr>
                <w:rFonts w:asciiTheme="minorHAnsi" w:hAnsiTheme="minorHAnsi"/>
                <w:spacing w:val="1"/>
                <w:sz w:val="20"/>
                <w:szCs w:val="20"/>
              </w:rPr>
              <w:t>c</w:t>
            </w:r>
            <w:r w:rsidRPr="00775ADB">
              <w:rPr>
                <w:rFonts w:asciiTheme="minorHAnsi" w:hAnsiTheme="minorHAnsi"/>
                <w:sz w:val="20"/>
                <w:szCs w:val="20"/>
              </w:rPr>
              <w:t>e</w:t>
            </w:r>
            <w:r w:rsidRPr="00775ADB">
              <w:rPr>
                <w:rFonts w:asciiTheme="minorHAnsi" w:hAnsiTheme="minorHAnsi"/>
                <w:spacing w:val="-5"/>
                <w:sz w:val="20"/>
                <w:szCs w:val="20"/>
              </w:rPr>
              <w:t xml:space="preserve"> </w:t>
            </w:r>
            <w:r w:rsidR="005A4B0C" w:rsidRPr="00775ADB">
              <w:rPr>
                <w:rFonts w:asciiTheme="minorHAnsi" w:hAnsiTheme="minorHAnsi"/>
                <w:spacing w:val="-1"/>
                <w:sz w:val="20"/>
                <w:szCs w:val="20"/>
              </w:rPr>
              <w:t>versus</w:t>
            </w:r>
            <w:r w:rsidRPr="00775ADB">
              <w:rPr>
                <w:rFonts w:asciiTheme="minorHAnsi" w:hAnsiTheme="minorHAnsi"/>
                <w:spacing w:val="-3"/>
                <w:sz w:val="20"/>
                <w:szCs w:val="20"/>
              </w:rPr>
              <w:t xml:space="preserve"> </w:t>
            </w:r>
            <w:r w:rsidRPr="00775ADB">
              <w:rPr>
                <w:rFonts w:asciiTheme="minorHAnsi" w:hAnsiTheme="minorHAnsi"/>
                <w:spacing w:val="1"/>
                <w:sz w:val="20"/>
                <w:szCs w:val="20"/>
              </w:rPr>
              <w:t>ezet</w:t>
            </w:r>
            <w:r w:rsidRPr="00775ADB">
              <w:rPr>
                <w:rFonts w:asciiTheme="minorHAnsi" w:hAnsiTheme="minorHAnsi"/>
                <w:spacing w:val="2"/>
                <w:sz w:val="20"/>
                <w:szCs w:val="20"/>
              </w:rPr>
              <w:t>i</w:t>
            </w:r>
            <w:r w:rsidRPr="00775ADB">
              <w:rPr>
                <w:rFonts w:asciiTheme="minorHAnsi" w:hAnsiTheme="minorHAnsi"/>
                <w:spacing w:val="-4"/>
                <w:sz w:val="20"/>
                <w:szCs w:val="20"/>
              </w:rPr>
              <w:t>m</w:t>
            </w:r>
            <w:r w:rsidRPr="00775ADB">
              <w:rPr>
                <w:rFonts w:asciiTheme="minorHAnsi" w:hAnsiTheme="minorHAnsi"/>
                <w:spacing w:val="1"/>
                <w:sz w:val="20"/>
                <w:szCs w:val="20"/>
              </w:rPr>
              <w:t>ib</w:t>
            </w:r>
            <w:r w:rsidRPr="00775ADB">
              <w:rPr>
                <w:rFonts w:asciiTheme="minorHAnsi" w:hAnsiTheme="minorHAnsi"/>
                <w:sz w:val="20"/>
                <w:szCs w:val="20"/>
              </w:rPr>
              <w:t>e</w:t>
            </w:r>
            <w:r w:rsidRPr="00775ADB">
              <w:rPr>
                <w:rFonts w:asciiTheme="minorHAnsi" w:hAnsiTheme="minorHAnsi"/>
                <w:spacing w:val="-7"/>
                <w:sz w:val="20"/>
                <w:szCs w:val="20"/>
              </w:rPr>
              <w:t xml:space="preserve"> </w:t>
            </w:r>
            <w:r w:rsidRPr="00775ADB">
              <w:rPr>
                <w:rFonts w:asciiTheme="minorHAnsi" w:hAnsiTheme="minorHAnsi"/>
                <w:spacing w:val="1"/>
                <w:sz w:val="20"/>
                <w:szCs w:val="20"/>
              </w:rPr>
              <w:t>o</w:t>
            </w:r>
            <w:r w:rsidRPr="00775ADB">
              <w:rPr>
                <w:rFonts w:asciiTheme="minorHAnsi" w:hAnsiTheme="minorHAnsi"/>
                <w:sz w:val="20"/>
                <w:szCs w:val="20"/>
              </w:rPr>
              <w:t>f</w:t>
            </w:r>
            <w:r w:rsidRPr="00775ADB">
              <w:rPr>
                <w:rFonts w:asciiTheme="minorHAnsi" w:hAnsiTheme="minorHAnsi"/>
                <w:spacing w:val="1"/>
                <w:sz w:val="20"/>
                <w:szCs w:val="20"/>
              </w:rPr>
              <w:t xml:space="preserve"> </w:t>
            </w:r>
            <w:r w:rsidRPr="00775ADB">
              <w:rPr>
                <w:rFonts w:asciiTheme="minorHAnsi" w:hAnsiTheme="minorHAnsi"/>
                <w:spacing w:val="-2"/>
                <w:sz w:val="20"/>
                <w:szCs w:val="20"/>
              </w:rPr>
              <w:t>-</w:t>
            </w:r>
            <w:r w:rsidRPr="00775ADB">
              <w:rPr>
                <w:rFonts w:asciiTheme="minorHAnsi" w:hAnsiTheme="minorHAnsi"/>
                <w:spacing w:val="1"/>
                <w:sz w:val="20"/>
                <w:szCs w:val="20"/>
              </w:rPr>
              <w:t>22.9%</w:t>
            </w:r>
          </w:p>
        </w:tc>
        <w:tc>
          <w:tcPr>
            <w:tcW w:w="1701" w:type="dxa"/>
            <w:hideMark/>
          </w:tcPr>
          <w:p w:rsidR="00A4487F" w:rsidRPr="00775ADB" w:rsidRDefault="004800A8" w:rsidP="00775ADB">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775ADB">
              <w:rPr>
                <w:rFonts w:asciiTheme="minorHAnsi" w:hAnsiTheme="minorHAnsi"/>
                <w:spacing w:val="1"/>
                <w:sz w:val="20"/>
                <w:szCs w:val="20"/>
              </w:rPr>
              <w:t>&lt; 0.0001</w:t>
            </w:r>
          </w:p>
        </w:tc>
      </w:tr>
      <w:tr w:rsidR="00A4487F" w:rsidRPr="008E0C13" w:rsidTr="00847DAB">
        <w:tc>
          <w:tcPr>
            <w:cnfStyle w:val="001000000000" w:firstRow="0" w:lastRow="0" w:firstColumn="1" w:lastColumn="0" w:oddVBand="0" w:evenVBand="0" w:oddHBand="0" w:evenHBand="0" w:firstRowFirstColumn="0" w:firstRowLastColumn="0" w:lastRowFirstColumn="0" w:lastRowLastColumn="0"/>
            <w:tcW w:w="3742" w:type="dxa"/>
            <w:hideMark/>
          </w:tcPr>
          <w:p w:rsidR="00A4487F" w:rsidRPr="00775ADB" w:rsidRDefault="00A4487F" w:rsidP="00775ADB">
            <w:pPr>
              <w:rPr>
                <w:rFonts w:asciiTheme="minorHAnsi" w:hAnsiTheme="minorHAnsi"/>
                <w:sz w:val="20"/>
                <w:szCs w:val="20"/>
              </w:rPr>
            </w:pPr>
            <w:r w:rsidRPr="00775ADB">
              <w:rPr>
                <w:rFonts w:asciiTheme="minorHAnsi" w:hAnsiTheme="minorHAnsi"/>
                <w:spacing w:val="1"/>
                <w:sz w:val="20"/>
                <w:szCs w:val="20"/>
              </w:rPr>
              <w:t>No</w:t>
            </w:r>
            <w:r w:rsidRPr="00775ADB">
              <w:rPr>
                <w:rFonts w:asciiTheme="minorHAnsi" w:hAnsiTheme="minorHAnsi"/>
                <w:spacing w:val="-1"/>
                <w:sz w:val="20"/>
                <w:szCs w:val="20"/>
              </w:rPr>
              <w:t>n-</w:t>
            </w:r>
            <w:r w:rsidRPr="00775ADB">
              <w:rPr>
                <w:rFonts w:asciiTheme="minorHAnsi" w:hAnsiTheme="minorHAnsi"/>
                <w:spacing w:val="2"/>
                <w:sz w:val="20"/>
                <w:szCs w:val="20"/>
              </w:rPr>
              <w:t>HD</w:t>
            </w:r>
            <w:r w:rsidRPr="00775ADB">
              <w:rPr>
                <w:rFonts w:asciiTheme="minorHAnsi" w:hAnsiTheme="minorHAnsi"/>
                <w:spacing w:val="-2"/>
                <w:sz w:val="20"/>
                <w:szCs w:val="20"/>
              </w:rPr>
              <w:t>L</w:t>
            </w:r>
            <w:r w:rsidRPr="00775ADB">
              <w:rPr>
                <w:rFonts w:asciiTheme="minorHAnsi" w:hAnsiTheme="minorHAnsi"/>
                <w:spacing w:val="1"/>
                <w:sz w:val="20"/>
                <w:szCs w:val="20"/>
              </w:rPr>
              <w:t>-</w:t>
            </w:r>
            <w:r w:rsidRPr="00775ADB">
              <w:rPr>
                <w:rFonts w:asciiTheme="minorHAnsi" w:hAnsiTheme="minorHAnsi"/>
                <w:sz w:val="20"/>
                <w:szCs w:val="20"/>
              </w:rPr>
              <w:t>C</w:t>
            </w:r>
            <w:r w:rsidRPr="00775ADB">
              <w:rPr>
                <w:rFonts w:asciiTheme="minorHAnsi" w:hAnsiTheme="minorHAnsi"/>
                <w:spacing w:val="-10"/>
                <w:sz w:val="20"/>
                <w:szCs w:val="20"/>
              </w:rPr>
              <w:t xml:space="preserve"> </w:t>
            </w:r>
            <w:r w:rsidRPr="00775ADB">
              <w:rPr>
                <w:rFonts w:asciiTheme="minorHAnsi" w:hAnsiTheme="minorHAnsi"/>
                <w:sz w:val="20"/>
                <w:szCs w:val="20"/>
              </w:rPr>
              <w:t>-</w:t>
            </w:r>
            <w:r w:rsidRPr="00775ADB">
              <w:rPr>
                <w:rFonts w:asciiTheme="minorHAnsi" w:hAnsiTheme="minorHAnsi"/>
                <w:spacing w:val="-2"/>
                <w:sz w:val="20"/>
                <w:szCs w:val="20"/>
              </w:rPr>
              <w:t xml:space="preserve"> </w:t>
            </w:r>
            <w:r w:rsidRPr="00775ADB">
              <w:rPr>
                <w:rFonts w:asciiTheme="minorHAnsi" w:hAnsiTheme="minorHAnsi"/>
                <w:spacing w:val="2"/>
                <w:sz w:val="20"/>
                <w:szCs w:val="20"/>
              </w:rPr>
              <w:t>P</w:t>
            </w:r>
            <w:r w:rsidRPr="00775ADB">
              <w:rPr>
                <w:rFonts w:asciiTheme="minorHAnsi" w:hAnsiTheme="minorHAnsi"/>
                <w:sz w:val="20"/>
                <w:szCs w:val="20"/>
              </w:rPr>
              <w:t>e</w:t>
            </w:r>
            <w:r w:rsidRPr="00775ADB">
              <w:rPr>
                <w:rFonts w:asciiTheme="minorHAnsi" w:hAnsiTheme="minorHAnsi"/>
                <w:spacing w:val="1"/>
                <w:sz w:val="20"/>
                <w:szCs w:val="20"/>
              </w:rPr>
              <w:t>rce</w:t>
            </w:r>
            <w:r w:rsidRPr="00775ADB">
              <w:rPr>
                <w:rFonts w:asciiTheme="minorHAnsi" w:hAnsiTheme="minorHAnsi"/>
                <w:spacing w:val="-1"/>
                <w:sz w:val="20"/>
                <w:szCs w:val="20"/>
              </w:rPr>
              <w:t>n</w:t>
            </w:r>
            <w:r w:rsidRPr="00775ADB">
              <w:rPr>
                <w:rFonts w:asciiTheme="minorHAnsi" w:hAnsiTheme="minorHAnsi"/>
                <w:sz w:val="20"/>
                <w:szCs w:val="20"/>
              </w:rPr>
              <w:t>t</w:t>
            </w:r>
            <w:r w:rsidRPr="00775ADB">
              <w:rPr>
                <w:rFonts w:asciiTheme="minorHAnsi" w:hAnsiTheme="minorHAnsi"/>
                <w:spacing w:val="-5"/>
                <w:sz w:val="20"/>
                <w:szCs w:val="20"/>
              </w:rPr>
              <w:t xml:space="preserve"> </w:t>
            </w:r>
            <w:r w:rsidRPr="00775ADB">
              <w:rPr>
                <w:rFonts w:asciiTheme="minorHAnsi" w:hAnsiTheme="minorHAnsi"/>
                <w:spacing w:val="3"/>
                <w:sz w:val="20"/>
                <w:szCs w:val="20"/>
              </w:rPr>
              <w:t>c</w:t>
            </w:r>
            <w:r w:rsidRPr="00775ADB">
              <w:rPr>
                <w:rFonts w:asciiTheme="minorHAnsi" w:hAnsiTheme="minorHAnsi"/>
                <w:spacing w:val="-1"/>
                <w:sz w:val="20"/>
                <w:szCs w:val="20"/>
              </w:rPr>
              <w:t>h</w:t>
            </w:r>
            <w:r w:rsidRPr="00775ADB">
              <w:rPr>
                <w:rFonts w:asciiTheme="minorHAnsi" w:hAnsiTheme="minorHAnsi"/>
                <w:spacing w:val="1"/>
                <w:sz w:val="20"/>
                <w:szCs w:val="20"/>
              </w:rPr>
              <w:t>an</w:t>
            </w:r>
            <w:r w:rsidRPr="00775ADB">
              <w:rPr>
                <w:rFonts w:asciiTheme="minorHAnsi" w:hAnsiTheme="minorHAnsi"/>
                <w:spacing w:val="-1"/>
                <w:sz w:val="20"/>
                <w:szCs w:val="20"/>
              </w:rPr>
              <w:t>g</w:t>
            </w:r>
            <w:r w:rsidRPr="00775ADB">
              <w:rPr>
                <w:rFonts w:asciiTheme="minorHAnsi" w:hAnsiTheme="minorHAnsi"/>
                <w:sz w:val="20"/>
                <w:szCs w:val="20"/>
              </w:rPr>
              <w:t>e</w:t>
            </w:r>
            <w:r w:rsidRPr="00775ADB">
              <w:rPr>
                <w:rFonts w:asciiTheme="minorHAnsi" w:hAnsiTheme="minorHAnsi"/>
                <w:spacing w:val="-6"/>
                <w:sz w:val="20"/>
                <w:szCs w:val="20"/>
              </w:rPr>
              <w:t xml:space="preserve"> </w:t>
            </w:r>
            <w:r w:rsidRPr="00775ADB">
              <w:rPr>
                <w:rFonts w:asciiTheme="minorHAnsi" w:hAnsiTheme="minorHAnsi"/>
                <w:spacing w:val="-2"/>
                <w:sz w:val="20"/>
                <w:szCs w:val="20"/>
              </w:rPr>
              <w:t>f</w:t>
            </w:r>
            <w:r w:rsidRPr="00775ADB">
              <w:rPr>
                <w:rFonts w:asciiTheme="minorHAnsi" w:hAnsiTheme="minorHAnsi"/>
                <w:spacing w:val="1"/>
                <w:sz w:val="20"/>
                <w:szCs w:val="20"/>
              </w:rPr>
              <w:t>r</w:t>
            </w:r>
            <w:r w:rsidRPr="00775ADB">
              <w:rPr>
                <w:rFonts w:asciiTheme="minorHAnsi" w:hAnsiTheme="minorHAnsi"/>
                <w:spacing w:val="4"/>
                <w:sz w:val="20"/>
                <w:szCs w:val="20"/>
              </w:rPr>
              <w:t>o</w:t>
            </w:r>
            <w:r w:rsidRPr="00775ADB">
              <w:rPr>
                <w:rFonts w:asciiTheme="minorHAnsi" w:hAnsiTheme="minorHAnsi"/>
                <w:sz w:val="20"/>
                <w:szCs w:val="20"/>
              </w:rPr>
              <w:t>m</w:t>
            </w:r>
            <w:r w:rsidRPr="00775ADB">
              <w:rPr>
                <w:rFonts w:asciiTheme="minorHAnsi" w:hAnsiTheme="minorHAnsi"/>
                <w:spacing w:val="-7"/>
                <w:sz w:val="20"/>
                <w:szCs w:val="20"/>
              </w:rPr>
              <w:t xml:space="preserve"> </w:t>
            </w:r>
            <w:r w:rsidRPr="00775ADB">
              <w:rPr>
                <w:rFonts w:asciiTheme="minorHAnsi" w:hAnsiTheme="minorHAnsi"/>
                <w:spacing w:val="1"/>
                <w:sz w:val="20"/>
                <w:szCs w:val="20"/>
              </w:rPr>
              <w:t>ba</w:t>
            </w:r>
            <w:r w:rsidRPr="00775ADB">
              <w:rPr>
                <w:rFonts w:asciiTheme="minorHAnsi" w:hAnsiTheme="minorHAnsi"/>
                <w:spacing w:val="-1"/>
                <w:sz w:val="20"/>
                <w:szCs w:val="20"/>
              </w:rPr>
              <w:t>s</w:t>
            </w:r>
            <w:r w:rsidRPr="00775ADB">
              <w:rPr>
                <w:rFonts w:asciiTheme="minorHAnsi" w:hAnsiTheme="minorHAnsi"/>
                <w:sz w:val="20"/>
                <w:szCs w:val="20"/>
              </w:rPr>
              <w:t>el</w:t>
            </w:r>
            <w:r w:rsidRPr="00775ADB">
              <w:rPr>
                <w:rFonts w:asciiTheme="minorHAnsi" w:hAnsiTheme="minorHAnsi"/>
                <w:spacing w:val="2"/>
                <w:sz w:val="20"/>
                <w:szCs w:val="20"/>
              </w:rPr>
              <w:t>i</w:t>
            </w:r>
            <w:r w:rsidRPr="00775ADB">
              <w:rPr>
                <w:rFonts w:asciiTheme="minorHAnsi" w:hAnsiTheme="minorHAnsi"/>
                <w:spacing w:val="-1"/>
                <w:sz w:val="20"/>
                <w:szCs w:val="20"/>
              </w:rPr>
              <w:t>n</w:t>
            </w:r>
            <w:r w:rsidRPr="00775ADB">
              <w:rPr>
                <w:rFonts w:asciiTheme="minorHAnsi" w:hAnsiTheme="minorHAnsi"/>
                <w:sz w:val="20"/>
                <w:szCs w:val="20"/>
              </w:rPr>
              <w:t>e</w:t>
            </w:r>
            <w:r w:rsidRPr="00775ADB">
              <w:rPr>
                <w:rFonts w:asciiTheme="minorHAnsi" w:hAnsiTheme="minorHAnsi"/>
                <w:spacing w:val="-6"/>
                <w:sz w:val="20"/>
                <w:szCs w:val="20"/>
              </w:rPr>
              <w:t xml:space="preserve"> </w:t>
            </w:r>
            <w:r w:rsidRPr="00775ADB">
              <w:rPr>
                <w:rFonts w:asciiTheme="minorHAnsi" w:hAnsiTheme="minorHAnsi"/>
                <w:sz w:val="20"/>
                <w:szCs w:val="20"/>
              </w:rPr>
              <w:t xml:space="preserve">to </w:t>
            </w:r>
            <w:r w:rsidRPr="00775ADB">
              <w:rPr>
                <w:rFonts w:asciiTheme="minorHAnsi" w:hAnsiTheme="minorHAnsi"/>
                <w:spacing w:val="1"/>
                <w:sz w:val="20"/>
                <w:szCs w:val="20"/>
              </w:rPr>
              <w:t>Wee</w:t>
            </w:r>
            <w:r w:rsidRPr="00775ADB">
              <w:rPr>
                <w:rFonts w:asciiTheme="minorHAnsi" w:hAnsiTheme="minorHAnsi"/>
                <w:sz w:val="20"/>
                <w:szCs w:val="20"/>
              </w:rPr>
              <w:t>k</w:t>
            </w:r>
            <w:r w:rsidRPr="00775ADB">
              <w:rPr>
                <w:rFonts w:asciiTheme="minorHAnsi" w:hAnsiTheme="minorHAnsi"/>
                <w:spacing w:val="-6"/>
                <w:sz w:val="20"/>
                <w:szCs w:val="20"/>
              </w:rPr>
              <w:t xml:space="preserve"> </w:t>
            </w:r>
            <w:r w:rsidRPr="00775ADB">
              <w:rPr>
                <w:rFonts w:asciiTheme="minorHAnsi" w:hAnsiTheme="minorHAnsi"/>
                <w:spacing w:val="1"/>
                <w:sz w:val="20"/>
                <w:szCs w:val="20"/>
              </w:rPr>
              <w:t>24</w:t>
            </w:r>
          </w:p>
        </w:tc>
        <w:tc>
          <w:tcPr>
            <w:tcW w:w="1531" w:type="dxa"/>
            <w:hideMark/>
          </w:tcPr>
          <w:p w:rsidR="00A4487F" w:rsidRPr="00775ADB" w:rsidRDefault="00A4487F" w:rsidP="00775ADB">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775ADB">
              <w:rPr>
                <w:rFonts w:asciiTheme="minorHAnsi" w:hAnsiTheme="minorHAnsi"/>
                <w:spacing w:val="1"/>
                <w:sz w:val="20"/>
                <w:szCs w:val="20"/>
              </w:rPr>
              <w:t>On</w:t>
            </w:r>
            <w:r w:rsidRPr="00775ADB">
              <w:rPr>
                <w:rFonts w:asciiTheme="minorHAnsi" w:hAnsiTheme="minorHAnsi"/>
                <w:spacing w:val="-2"/>
                <w:sz w:val="20"/>
                <w:szCs w:val="20"/>
              </w:rPr>
              <w:t>-</w:t>
            </w:r>
            <w:r w:rsidRPr="00775ADB">
              <w:rPr>
                <w:rFonts w:asciiTheme="minorHAnsi" w:hAnsiTheme="minorHAnsi"/>
                <w:sz w:val="20"/>
                <w:szCs w:val="20"/>
              </w:rPr>
              <w:t>t</w:t>
            </w:r>
            <w:r w:rsidRPr="00775ADB">
              <w:rPr>
                <w:rFonts w:asciiTheme="minorHAnsi" w:hAnsiTheme="minorHAnsi"/>
                <w:spacing w:val="1"/>
                <w:sz w:val="20"/>
                <w:szCs w:val="20"/>
              </w:rPr>
              <w:t>rea</w:t>
            </w:r>
            <w:r w:rsidRPr="00775ADB">
              <w:rPr>
                <w:rFonts w:asciiTheme="minorHAnsi" w:hAnsiTheme="minorHAnsi"/>
                <w:spacing w:val="2"/>
                <w:sz w:val="20"/>
                <w:szCs w:val="20"/>
              </w:rPr>
              <w:t>t</w:t>
            </w:r>
            <w:r w:rsidRPr="00775ADB">
              <w:rPr>
                <w:rFonts w:asciiTheme="minorHAnsi" w:hAnsiTheme="minorHAnsi"/>
                <w:spacing w:val="-1"/>
                <w:sz w:val="20"/>
                <w:szCs w:val="20"/>
              </w:rPr>
              <w:t>m</w:t>
            </w:r>
            <w:r w:rsidRPr="00775ADB">
              <w:rPr>
                <w:rFonts w:asciiTheme="minorHAnsi" w:hAnsiTheme="minorHAnsi"/>
                <w:sz w:val="20"/>
                <w:szCs w:val="20"/>
              </w:rPr>
              <w:t>e</w:t>
            </w:r>
            <w:r w:rsidRPr="00775ADB">
              <w:rPr>
                <w:rFonts w:asciiTheme="minorHAnsi" w:hAnsiTheme="minorHAnsi"/>
                <w:spacing w:val="-1"/>
                <w:sz w:val="20"/>
                <w:szCs w:val="20"/>
              </w:rPr>
              <w:t>n</w:t>
            </w:r>
            <w:r w:rsidRPr="00775ADB">
              <w:rPr>
                <w:rFonts w:asciiTheme="minorHAnsi" w:hAnsiTheme="minorHAnsi"/>
                <w:sz w:val="20"/>
                <w:szCs w:val="20"/>
              </w:rPr>
              <w:t>t</w:t>
            </w:r>
          </w:p>
        </w:tc>
        <w:tc>
          <w:tcPr>
            <w:tcW w:w="2225" w:type="dxa"/>
            <w:hideMark/>
          </w:tcPr>
          <w:p w:rsidR="00A4487F" w:rsidRPr="00775ADB" w:rsidRDefault="00A4487F" w:rsidP="00775ADB">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775ADB">
              <w:rPr>
                <w:rFonts w:asciiTheme="minorHAnsi" w:hAnsiTheme="minorHAnsi"/>
                <w:spacing w:val="-2"/>
                <w:sz w:val="20"/>
                <w:szCs w:val="20"/>
              </w:rPr>
              <w:t>L</w:t>
            </w:r>
            <w:r w:rsidRPr="00775ADB">
              <w:rPr>
                <w:rFonts w:asciiTheme="minorHAnsi" w:hAnsiTheme="minorHAnsi"/>
                <w:sz w:val="20"/>
                <w:szCs w:val="20"/>
              </w:rPr>
              <w:t xml:space="preserve">S </w:t>
            </w:r>
            <w:r w:rsidRPr="00775ADB">
              <w:rPr>
                <w:rFonts w:asciiTheme="minorHAnsi" w:hAnsiTheme="minorHAnsi"/>
                <w:spacing w:val="-1"/>
                <w:sz w:val="20"/>
                <w:szCs w:val="20"/>
              </w:rPr>
              <w:t>m</w:t>
            </w:r>
            <w:r w:rsidRPr="00775ADB">
              <w:rPr>
                <w:rFonts w:asciiTheme="minorHAnsi" w:hAnsiTheme="minorHAnsi"/>
                <w:sz w:val="20"/>
                <w:szCs w:val="20"/>
              </w:rPr>
              <w:t>e</w:t>
            </w:r>
            <w:r w:rsidRPr="00775ADB">
              <w:rPr>
                <w:rFonts w:asciiTheme="minorHAnsi" w:hAnsiTheme="minorHAnsi"/>
                <w:spacing w:val="3"/>
                <w:sz w:val="20"/>
                <w:szCs w:val="20"/>
              </w:rPr>
              <w:t>a</w:t>
            </w:r>
            <w:r w:rsidRPr="00775ADB">
              <w:rPr>
                <w:rFonts w:asciiTheme="minorHAnsi" w:hAnsiTheme="minorHAnsi"/>
                <w:sz w:val="20"/>
                <w:szCs w:val="20"/>
              </w:rPr>
              <w:t>n</w:t>
            </w:r>
            <w:r w:rsidRPr="00775ADB">
              <w:rPr>
                <w:rFonts w:asciiTheme="minorHAnsi" w:hAnsiTheme="minorHAnsi"/>
                <w:spacing w:val="-5"/>
                <w:sz w:val="20"/>
                <w:szCs w:val="20"/>
              </w:rPr>
              <w:t xml:space="preserve"> </w:t>
            </w:r>
            <w:r w:rsidRPr="00775ADB">
              <w:rPr>
                <w:rFonts w:asciiTheme="minorHAnsi" w:hAnsiTheme="minorHAnsi"/>
                <w:spacing w:val="1"/>
                <w:sz w:val="20"/>
                <w:szCs w:val="20"/>
              </w:rPr>
              <w:t>dif</w:t>
            </w:r>
            <w:r w:rsidRPr="00775ADB">
              <w:rPr>
                <w:rFonts w:asciiTheme="minorHAnsi" w:hAnsiTheme="minorHAnsi"/>
                <w:spacing w:val="-2"/>
                <w:sz w:val="20"/>
                <w:szCs w:val="20"/>
              </w:rPr>
              <w:t>f</w:t>
            </w:r>
            <w:r w:rsidRPr="00775ADB">
              <w:rPr>
                <w:rFonts w:asciiTheme="minorHAnsi" w:hAnsiTheme="minorHAnsi"/>
                <w:spacing w:val="1"/>
                <w:sz w:val="20"/>
                <w:szCs w:val="20"/>
              </w:rPr>
              <w:t>ere</w:t>
            </w:r>
            <w:r w:rsidRPr="00775ADB">
              <w:rPr>
                <w:rFonts w:asciiTheme="minorHAnsi" w:hAnsiTheme="minorHAnsi"/>
                <w:spacing w:val="-1"/>
                <w:sz w:val="20"/>
                <w:szCs w:val="20"/>
              </w:rPr>
              <w:t>n</w:t>
            </w:r>
            <w:r w:rsidRPr="00775ADB">
              <w:rPr>
                <w:rFonts w:asciiTheme="minorHAnsi" w:hAnsiTheme="minorHAnsi"/>
                <w:spacing w:val="1"/>
                <w:sz w:val="20"/>
                <w:szCs w:val="20"/>
              </w:rPr>
              <w:t>c</w:t>
            </w:r>
            <w:r w:rsidRPr="00775ADB">
              <w:rPr>
                <w:rFonts w:asciiTheme="minorHAnsi" w:hAnsiTheme="minorHAnsi"/>
                <w:sz w:val="20"/>
                <w:szCs w:val="20"/>
              </w:rPr>
              <w:t>e</w:t>
            </w:r>
            <w:r w:rsidRPr="00775ADB">
              <w:rPr>
                <w:rFonts w:asciiTheme="minorHAnsi" w:hAnsiTheme="minorHAnsi"/>
                <w:spacing w:val="-5"/>
                <w:sz w:val="20"/>
                <w:szCs w:val="20"/>
              </w:rPr>
              <w:t xml:space="preserve"> </w:t>
            </w:r>
            <w:r w:rsidR="005A4B0C" w:rsidRPr="00775ADB">
              <w:rPr>
                <w:rFonts w:asciiTheme="minorHAnsi" w:hAnsiTheme="minorHAnsi"/>
                <w:spacing w:val="-1"/>
                <w:sz w:val="20"/>
                <w:szCs w:val="20"/>
              </w:rPr>
              <w:t>versus</w:t>
            </w:r>
            <w:r w:rsidRPr="00775ADB">
              <w:rPr>
                <w:rFonts w:asciiTheme="minorHAnsi" w:hAnsiTheme="minorHAnsi"/>
                <w:spacing w:val="-3"/>
                <w:sz w:val="20"/>
                <w:szCs w:val="20"/>
              </w:rPr>
              <w:t xml:space="preserve"> </w:t>
            </w:r>
            <w:r w:rsidRPr="00775ADB">
              <w:rPr>
                <w:rFonts w:asciiTheme="minorHAnsi" w:hAnsiTheme="minorHAnsi"/>
                <w:spacing w:val="1"/>
                <w:sz w:val="20"/>
                <w:szCs w:val="20"/>
              </w:rPr>
              <w:t>ezet</w:t>
            </w:r>
            <w:r w:rsidRPr="00775ADB">
              <w:rPr>
                <w:rFonts w:asciiTheme="minorHAnsi" w:hAnsiTheme="minorHAnsi"/>
                <w:spacing w:val="2"/>
                <w:sz w:val="20"/>
                <w:szCs w:val="20"/>
              </w:rPr>
              <w:t>i</w:t>
            </w:r>
            <w:r w:rsidRPr="00775ADB">
              <w:rPr>
                <w:rFonts w:asciiTheme="minorHAnsi" w:hAnsiTheme="minorHAnsi"/>
                <w:spacing w:val="-4"/>
                <w:sz w:val="20"/>
                <w:szCs w:val="20"/>
              </w:rPr>
              <w:t>m</w:t>
            </w:r>
            <w:r w:rsidRPr="00775ADB">
              <w:rPr>
                <w:rFonts w:asciiTheme="minorHAnsi" w:hAnsiTheme="minorHAnsi"/>
                <w:spacing w:val="1"/>
                <w:sz w:val="20"/>
                <w:szCs w:val="20"/>
              </w:rPr>
              <w:t>ib</w:t>
            </w:r>
            <w:r w:rsidRPr="00775ADB">
              <w:rPr>
                <w:rFonts w:asciiTheme="minorHAnsi" w:hAnsiTheme="minorHAnsi"/>
                <w:sz w:val="20"/>
                <w:szCs w:val="20"/>
              </w:rPr>
              <w:t>e</w:t>
            </w:r>
            <w:r w:rsidRPr="00775ADB">
              <w:rPr>
                <w:rFonts w:asciiTheme="minorHAnsi" w:hAnsiTheme="minorHAnsi"/>
                <w:spacing w:val="-7"/>
                <w:sz w:val="20"/>
                <w:szCs w:val="20"/>
              </w:rPr>
              <w:t xml:space="preserve"> </w:t>
            </w:r>
            <w:r w:rsidRPr="00775ADB">
              <w:rPr>
                <w:rFonts w:asciiTheme="minorHAnsi" w:hAnsiTheme="minorHAnsi"/>
                <w:spacing w:val="1"/>
                <w:sz w:val="20"/>
                <w:szCs w:val="20"/>
              </w:rPr>
              <w:t>o</w:t>
            </w:r>
            <w:r w:rsidRPr="00775ADB">
              <w:rPr>
                <w:rFonts w:asciiTheme="minorHAnsi" w:hAnsiTheme="minorHAnsi"/>
                <w:sz w:val="20"/>
                <w:szCs w:val="20"/>
              </w:rPr>
              <w:t>f</w:t>
            </w:r>
            <w:r w:rsidRPr="00775ADB">
              <w:rPr>
                <w:rFonts w:asciiTheme="minorHAnsi" w:hAnsiTheme="minorHAnsi"/>
                <w:spacing w:val="1"/>
                <w:sz w:val="20"/>
                <w:szCs w:val="20"/>
              </w:rPr>
              <w:t xml:space="preserve"> </w:t>
            </w:r>
            <w:r w:rsidRPr="00775ADB">
              <w:rPr>
                <w:rFonts w:asciiTheme="minorHAnsi" w:hAnsiTheme="minorHAnsi"/>
                <w:spacing w:val="-2"/>
                <w:sz w:val="20"/>
                <w:szCs w:val="20"/>
              </w:rPr>
              <w:t>-</w:t>
            </w:r>
            <w:r w:rsidRPr="00775ADB">
              <w:rPr>
                <w:rFonts w:asciiTheme="minorHAnsi" w:hAnsiTheme="minorHAnsi"/>
                <w:spacing w:val="1"/>
                <w:sz w:val="20"/>
                <w:szCs w:val="20"/>
              </w:rPr>
              <w:t>23.5%</w:t>
            </w:r>
          </w:p>
        </w:tc>
        <w:tc>
          <w:tcPr>
            <w:tcW w:w="1701" w:type="dxa"/>
            <w:hideMark/>
          </w:tcPr>
          <w:p w:rsidR="00A4487F" w:rsidRPr="00775ADB" w:rsidRDefault="004800A8" w:rsidP="00775ADB">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775ADB">
              <w:rPr>
                <w:rFonts w:asciiTheme="minorHAnsi" w:hAnsiTheme="minorHAnsi"/>
                <w:spacing w:val="1"/>
                <w:sz w:val="20"/>
                <w:szCs w:val="20"/>
              </w:rPr>
              <w:t>&lt; 0.0001</w:t>
            </w:r>
          </w:p>
        </w:tc>
      </w:tr>
      <w:tr w:rsidR="00A4487F" w:rsidRPr="008E0C13" w:rsidTr="00847DAB">
        <w:tc>
          <w:tcPr>
            <w:cnfStyle w:val="001000000000" w:firstRow="0" w:lastRow="0" w:firstColumn="1" w:lastColumn="0" w:oddVBand="0" w:evenVBand="0" w:oddHBand="0" w:evenHBand="0" w:firstRowFirstColumn="0" w:firstRowLastColumn="0" w:lastRowFirstColumn="0" w:lastRowLastColumn="0"/>
            <w:tcW w:w="3742" w:type="dxa"/>
            <w:hideMark/>
          </w:tcPr>
          <w:p w:rsidR="00A4487F" w:rsidRPr="00775ADB" w:rsidRDefault="00A4487F" w:rsidP="00775ADB">
            <w:pPr>
              <w:rPr>
                <w:rFonts w:asciiTheme="minorHAnsi" w:hAnsiTheme="minorHAnsi"/>
                <w:spacing w:val="1"/>
                <w:sz w:val="20"/>
                <w:szCs w:val="20"/>
              </w:rPr>
            </w:pPr>
            <w:r w:rsidRPr="00775ADB">
              <w:rPr>
                <w:rFonts w:asciiTheme="minorHAnsi" w:hAnsiTheme="minorHAnsi"/>
                <w:spacing w:val="3"/>
                <w:sz w:val="20"/>
                <w:szCs w:val="20"/>
              </w:rPr>
              <w:t>T</w:t>
            </w:r>
            <w:r w:rsidRPr="00775ADB">
              <w:rPr>
                <w:rFonts w:asciiTheme="minorHAnsi" w:hAnsiTheme="minorHAnsi"/>
                <w:spacing w:val="1"/>
                <w:sz w:val="20"/>
                <w:szCs w:val="20"/>
              </w:rPr>
              <w:t>o</w:t>
            </w:r>
            <w:r w:rsidRPr="00775ADB">
              <w:rPr>
                <w:rFonts w:asciiTheme="minorHAnsi" w:hAnsiTheme="minorHAnsi"/>
                <w:sz w:val="20"/>
                <w:szCs w:val="20"/>
              </w:rPr>
              <w:t>tal</w:t>
            </w:r>
            <w:r w:rsidRPr="00775ADB">
              <w:rPr>
                <w:rFonts w:asciiTheme="minorHAnsi" w:hAnsiTheme="minorHAnsi"/>
                <w:spacing w:val="-1"/>
                <w:sz w:val="20"/>
                <w:szCs w:val="20"/>
              </w:rPr>
              <w:t>-</w:t>
            </w:r>
            <w:r w:rsidRPr="00775ADB">
              <w:rPr>
                <w:rFonts w:asciiTheme="minorHAnsi" w:hAnsiTheme="minorHAnsi"/>
                <w:sz w:val="20"/>
                <w:szCs w:val="20"/>
              </w:rPr>
              <w:t>C</w:t>
            </w:r>
            <w:r w:rsidRPr="00775ADB">
              <w:rPr>
                <w:rFonts w:asciiTheme="minorHAnsi" w:hAnsiTheme="minorHAnsi"/>
                <w:spacing w:val="-6"/>
                <w:sz w:val="20"/>
                <w:szCs w:val="20"/>
              </w:rPr>
              <w:t xml:space="preserve"> </w:t>
            </w:r>
            <w:r w:rsidRPr="00775ADB">
              <w:rPr>
                <w:rFonts w:asciiTheme="minorHAnsi" w:hAnsiTheme="minorHAnsi"/>
                <w:sz w:val="20"/>
                <w:szCs w:val="20"/>
              </w:rPr>
              <w:t>-</w:t>
            </w:r>
            <w:r w:rsidRPr="00775ADB">
              <w:rPr>
                <w:rFonts w:asciiTheme="minorHAnsi" w:hAnsiTheme="minorHAnsi"/>
                <w:spacing w:val="-2"/>
                <w:sz w:val="20"/>
                <w:szCs w:val="20"/>
              </w:rPr>
              <w:t xml:space="preserve"> </w:t>
            </w:r>
            <w:r w:rsidRPr="00775ADB">
              <w:rPr>
                <w:rFonts w:asciiTheme="minorHAnsi" w:hAnsiTheme="minorHAnsi"/>
                <w:spacing w:val="2"/>
                <w:sz w:val="20"/>
                <w:szCs w:val="20"/>
              </w:rPr>
              <w:t>P</w:t>
            </w:r>
            <w:r w:rsidRPr="00775ADB">
              <w:rPr>
                <w:rFonts w:asciiTheme="minorHAnsi" w:hAnsiTheme="minorHAnsi"/>
                <w:sz w:val="20"/>
                <w:szCs w:val="20"/>
              </w:rPr>
              <w:t>erce</w:t>
            </w:r>
            <w:r w:rsidRPr="00775ADB">
              <w:rPr>
                <w:rFonts w:asciiTheme="minorHAnsi" w:hAnsiTheme="minorHAnsi"/>
                <w:spacing w:val="-1"/>
                <w:sz w:val="20"/>
                <w:szCs w:val="20"/>
              </w:rPr>
              <w:t>n</w:t>
            </w:r>
            <w:r w:rsidRPr="00775ADB">
              <w:rPr>
                <w:rFonts w:asciiTheme="minorHAnsi" w:hAnsiTheme="minorHAnsi"/>
                <w:sz w:val="20"/>
                <w:szCs w:val="20"/>
              </w:rPr>
              <w:t>t</w:t>
            </w:r>
            <w:r w:rsidRPr="00775ADB">
              <w:rPr>
                <w:rFonts w:asciiTheme="minorHAnsi" w:hAnsiTheme="minorHAnsi"/>
                <w:spacing w:val="-6"/>
                <w:sz w:val="20"/>
                <w:szCs w:val="20"/>
              </w:rPr>
              <w:t xml:space="preserve"> </w:t>
            </w:r>
            <w:r w:rsidRPr="00775ADB">
              <w:rPr>
                <w:rFonts w:asciiTheme="minorHAnsi" w:hAnsiTheme="minorHAnsi"/>
                <w:sz w:val="20"/>
                <w:szCs w:val="20"/>
              </w:rPr>
              <w:t>c</w:t>
            </w:r>
            <w:r w:rsidRPr="00775ADB">
              <w:rPr>
                <w:rFonts w:asciiTheme="minorHAnsi" w:hAnsiTheme="minorHAnsi"/>
                <w:spacing w:val="-1"/>
                <w:sz w:val="20"/>
                <w:szCs w:val="20"/>
              </w:rPr>
              <w:t>h</w:t>
            </w:r>
            <w:r w:rsidRPr="00775ADB">
              <w:rPr>
                <w:rFonts w:asciiTheme="minorHAnsi" w:hAnsiTheme="minorHAnsi"/>
                <w:spacing w:val="3"/>
                <w:sz w:val="20"/>
                <w:szCs w:val="20"/>
              </w:rPr>
              <w:t>a</w:t>
            </w:r>
            <w:r w:rsidRPr="00775ADB">
              <w:rPr>
                <w:rFonts w:asciiTheme="minorHAnsi" w:hAnsiTheme="minorHAnsi"/>
                <w:spacing w:val="-1"/>
                <w:sz w:val="20"/>
                <w:szCs w:val="20"/>
              </w:rPr>
              <w:t>ng</w:t>
            </w:r>
            <w:r w:rsidRPr="00775ADB">
              <w:rPr>
                <w:rFonts w:asciiTheme="minorHAnsi" w:hAnsiTheme="minorHAnsi"/>
                <w:sz w:val="20"/>
                <w:szCs w:val="20"/>
              </w:rPr>
              <w:t>e</w:t>
            </w:r>
            <w:r w:rsidRPr="00775ADB">
              <w:rPr>
                <w:rFonts w:asciiTheme="minorHAnsi" w:hAnsiTheme="minorHAnsi"/>
                <w:spacing w:val="-3"/>
                <w:sz w:val="20"/>
                <w:szCs w:val="20"/>
              </w:rPr>
              <w:t xml:space="preserve"> </w:t>
            </w:r>
            <w:r w:rsidRPr="00775ADB">
              <w:rPr>
                <w:rFonts w:asciiTheme="minorHAnsi" w:hAnsiTheme="minorHAnsi"/>
                <w:spacing w:val="-2"/>
                <w:sz w:val="20"/>
                <w:szCs w:val="20"/>
              </w:rPr>
              <w:t>f</w:t>
            </w:r>
            <w:r w:rsidRPr="00775ADB">
              <w:rPr>
                <w:rFonts w:asciiTheme="minorHAnsi" w:hAnsiTheme="minorHAnsi"/>
                <w:spacing w:val="1"/>
                <w:sz w:val="20"/>
                <w:szCs w:val="20"/>
              </w:rPr>
              <w:t>r</w:t>
            </w:r>
            <w:r w:rsidRPr="00775ADB">
              <w:rPr>
                <w:rFonts w:asciiTheme="minorHAnsi" w:hAnsiTheme="minorHAnsi"/>
                <w:spacing w:val="4"/>
                <w:sz w:val="20"/>
                <w:szCs w:val="20"/>
              </w:rPr>
              <w:t>o</w:t>
            </w:r>
            <w:r w:rsidRPr="00775ADB">
              <w:rPr>
                <w:rFonts w:asciiTheme="minorHAnsi" w:hAnsiTheme="minorHAnsi"/>
                <w:sz w:val="20"/>
                <w:szCs w:val="20"/>
              </w:rPr>
              <w:t>m</w:t>
            </w:r>
            <w:r w:rsidRPr="00775ADB">
              <w:rPr>
                <w:rFonts w:asciiTheme="minorHAnsi" w:hAnsiTheme="minorHAnsi"/>
                <w:spacing w:val="-4"/>
                <w:sz w:val="20"/>
                <w:szCs w:val="20"/>
              </w:rPr>
              <w:t xml:space="preserve"> </w:t>
            </w:r>
            <w:r w:rsidRPr="00775ADB">
              <w:rPr>
                <w:rFonts w:asciiTheme="minorHAnsi" w:hAnsiTheme="minorHAnsi"/>
                <w:spacing w:val="1"/>
                <w:sz w:val="20"/>
                <w:szCs w:val="20"/>
              </w:rPr>
              <w:t>b</w:t>
            </w:r>
            <w:r w:rsidRPr="00775ADB">
              <w:rPr>
                <w:rFonts w:asciiTheme="minorHAnsi" w:hAnsiTheme="minorHAnsi"/>
                <w:sz w:val="20"/>
                <w:szCs w:val="20"/>
              </w:rPr>
              <w:t>aseli</w:t>
            </w:r>
            <w:r w:rsidRPr="00775ADB">
              <w:rPr>
                <w:rFonts w:asciiTheme="minorHAnsi" w:hAnsiTheme="minorHAnsi"/>
                <w:spacing w:val="-1"/>
                <w:sz w:val="20"/>
                <w:szCs w:val="20"/>
              </w:rPr>
              <w:t>n</w:t>
            </w:r>
            <w:r w:rsidRPr="00775ADB">
              <w:rPr>
                <w:rFonts w:asciiTheme="minorHAnsi" w:hAnsiTheme="minorHAnsi"/>
                <w:sz w:val="20"/>
                <w:szCs w:val="20"/>
              </w:rPr>
              <w:t>e</w:t>
            </w:r>
            <w:r w:rsidRPr="00775ADB">
              <w:rPr>
                <w:rFonts w:asciiTheme="minorHAnsi" w:hAnsiTheme="minorHAnsi"/>
                <w:spacing w:val="-6"/>
                <w:sz w:val="20"/>
                <w:szCs w:val="20"/>
              </w:rPr>
              <w:t xml:space="preserve"> </w:t>
            </w:r>
            <w:r w:rsidRPr="00775ADB">
              <w:rPr>
                <w:rFonts w:asciiTheme="minorHAnsi" w:hAnsiTheme="minorHAnsi"/>
                <w:sz w:val="20"/>
                <w:szCs w:val="20"/>
              </w:rPr>
              <w:t xml:space="preserve">to </w:t>
            </w:r>
            <w:r w:rsidRPr="00775ADB">
              <w:rPr>
                <w:rFonts w:asciiTheme="minorHAnsi" w:hAnsiTheme="minorHAnsi"/>
                <w:spacing w:val="2"/>
                <w:sz w:val="20"/>
                <w:szCs w:val="20"/>
              </w:rPr>
              <w:t>W</w:t>
            </w:r>
            <w:r w:rsidRPr="00775ADB">
              <w:rPr>
                <w:rFonts w:asciiTheme="minorHAnsi" w:hAnsiTheme="minorHAnsi"/>
                <w:sz w:val="20"/>
                <w:szCs w:val="20"/>
              </w:rPr>
              <w:t>eek</w:t>
            </w:r>
            <w:r w:rsidRPr="00775ADB">
              <w:rPr>
                <w:rFonts w:asciiTheme="minorHAnsi" w:hAnsiTheme="minorHAnsi"/>
                <w:spacing w:val="-6"/>
                <w:sz w:val="20"/>
                <w:szCs w:val="20"/>
              </w:rPr>
              <w:t xml:space="preserve"> </w:t>
            </w:r>
            <w:r w:rsidRPr="00775ADB">
              <w:rPr>
                <w:rFonts w:asciiTheme="minorHAnsi" w:hAnsiTheme="minorHAnsi"/>
                <w:spacing w:val="1"/>
                <w:sz w:val="20"/>
                <w:szCs w:val="20"/>
              </w:rPr>
              <w:t>2</w:t>
            </w:r>
            <w:r w:rsidRPr="00775ADB">
              <w:rPr>
                <w:rFonts w:asciiTheme="minorHAnsi" w:hAnsiTheme="minorHAnsi"/>
                <w:sz w:val="20"/>
                <w:szCs w:val="20"/>
              </w:rPr>
              <w:t>4</w:t>
            </w:r>
          </w:p>
        </w:tc>
        <w:tc>
          <w:tcPr>
            <w:tcW w:w="1531" w:type="dxa"/>
            <w:hideMark/>
          </w:tcPr>
          <w:p w:rsidR="00A4487F" w:rsidRPr="00775ADB" w:rsidRDefault="00A4487F" w:rsidP="00775ADB">
            <w:pPr>
              <w:cnfStyle w:val="000000000000" w:firstRow="0" w:lastRow="0" w:firstColumn="0" w:lastColumn="0" w:oddVBand="0" w:evenVBand="0" w:oddHBand="0" w:evenHBand="0" w:firstRowFirstColumn="0" w:firstRowLastColumn="0" w:lastRowFirstColumn="0" w:lastRowLastColumn="0"/>
              <w:rPr>
                <w:rFonts w:asciiTheme="minorHAnsi" w:hAnsiTheme="minorHAnsi"/>
                <w:spacing w:val="3"/>
                <w:sz w:val="20"/>
                <w:szCs w:val="20"/>
              </w:rPr>
            </w:pPr>
            <w:r w:rsidRPr="00775ADB">
              <w:rPr>
                <w:rFonts w:asciiTheme="minorHAnsi" w:hAnsiTheme="minorHAnsi"/>
                <w:spacing w:val="1"/>
                <w:sz w:val="20"/>
                <w:szCs w:val="20"/>
              </w:rPr>
              <w:t>IT</w:t>
            </w:r>
            <w:r w:rsidRPr="00775ADB">
              <w:rPr>
                <w:rFonts w:asciiTheme="minorHAnsi" w:hAnsiTheme="minorHAnsi"/>
                <w:sz w:val="20"/>
                <w:szCs w:val="20"/>
              </w:rPr>
              <w:t>T</w:t>
            </w:r>
          </w:p>
        </w:tc>
        <w:tc>
          <w:tcPr>
            <w:tcW w:w="2225" w:type="dxa"/>
            <w:hideMark/>
          </w:tcPr>
          <w:p w:rsidR="00A4487F" w:rsidRPr="00775ADB" w:rsidRDefault="00A4487F" w:rsidP="00775ADB">
            <w:pPr>
              <w:cnfStyle w:val="000000000000" w:firstRow="0" w:lastRow="0" w:firstColumn="0" w:lastColumn="0" w:oddVBand="0" w:evenVBand="0" w:oddHBand="0" w:evenHBand="0" w:firstRowFirstColumn="0" w:firstRowLastColumn="0" w:lastRowFirstColumn="0" w:lastRowLastColumn="0"/>
              <w:rPr>
                <w:rFonts w:asciiTheme="minorHAnsi" w:hAnsiTheme="minorHAnsi"/>
                <w:spacing w:val="-2"/>
                <w:sz w:val="20"/>
                <w:szCs w:val="20"/>
              </w:rPr>
            </w:pPr>
            <w:r w:rsidRPr="00775ADB">
              <w:rPr>
                <w:rFonts w:asciiTheme="minorHAnsi" w:hAnsiTheme="minorHAnsi"/>
                <w:spacing w:val="-2"/>
                <w:sz w:val="20"/>
                <w:szCs w:val="20"/>
              </w:rPr>
              <w:t>L</w:t>
            </w:r>
            <w:r w:rsidRPr="00775ADB">
              <w:rPr>
                <w:rFonts w:asciiTheme="minorHAnsi" w:hAnsiTheme="minorHAnsi"/>
                <w:sz w:val="20"/>
                <w:szCs w:val="20"/>
              </w:rPr>
              <w:t xml:space="preserve">S </w:t>
            </w:r>
            <w:r w:rsidRPr="00775ADB">
              <w:rPr>
                <w:rFonts w:asciiTheme="minorHAnsi" w:hAnsiTheme="minorHAnsi"/>
                <w:spacing w:val="-1"/>
                <w:sz w:val="20"/>
                <w:szCs w:val="20"/>
              </w:rPr>
              <w:t>m</w:t>
            </w:r>
            <w:r w:rsidRPr="00775ADB">
              <w:rPr>
                <w:rFonts w:asciiTheme="minorHAnsi" w:hAnsiTheme="minorHAnsi"/>
                <w:sz w:val="20"/>
                <w:szCs w:val="20"/>
              </w:rPr>
              <w:t>e</w:t>
            </w:r>
            <w:r w:rsidRPr="00775ADB">
              <w:rPr>
                <w:rFonts w:asciiTheme="minorHAnsi" w:hAnsiTheme="minorHAnsi"/>
                <w:spacing w:val="3"/>
                <w:sz w:val="20"/>
                <w:szCs w:val="20"/>
              </w:rPr>
              <w:t>a</w:t>
            </w:r>
            <w:r w:rsidRPr="00775ADB">
              <w:rPr>
                <w:rFonts w:asciiTheme="minorHAnsi" w:hAnsiTheme="minorHAnsi"/>
                <w:sz w:val="20"/>
                <w:szCs w:val="20"/>
              </w:rPr>
              <w:t>n</w:t>
            </w:r>
            <w:r w:rsidRPr="00775ADB">
              <w:rPr>
                <w:rFonts w:asciiTheme="minorHAnsi" w:hAnsiTheme="minorHAnsi"/>
                <w:spacing w:val="-5"/>
                <w:sz w:val="20"/>
                <w:szCs w:val="20"/>
              </w:rPr>
              <w:t xml:space="preserve"> </w:t>
            </w:r>
            <w:r w:rsidRPr="00775ADB">
              <w:rPr>
                <w:rFonts w:asciiTheme="minorHAnsi" w:hAnsiTheme="minorHAnsi"/>
                <w:spacing w:val="1"/>
                <w:sz w:val="20"/>
                <w:szCs w:val="20"/>
              </w:rPr>
              <w:t>dif</w:t>
            </w:r>
            <w:r w:rsidRPr="00775ADB">
              <w:rPr>
                <w:rFonts w:asciiTheme="minorHAnsi" w:hAnsiTheme="minorHAnsi"/>
                <w:spacing w:val="-2"/>
                <w:sz w:val="20"/>
                <w:szCs w:val="20"/>
              </w:rPr>
              <w:t>f</w:t>
            </w:r>
            <w:r w:rsidRPr="00775ADB">
              <w:rPr>
                <w:rFonts w:asciiTheme="minorHAnsi" w:hAnsiTheme="minorHAnsi"/>
                <w:spacing w:val="1"/>
                <w:sz w:val="20"/>
                <w:szCs w:val="20"/>
              </w:rPr>
              <w:t>ere</w:t>
            </w:r>
            <w:r w:rsidRPr="00775ADB">
              <w:rPr>
                <w:rFonts w:asciiTheme="minorHAnsi" w:hAnsiTheme="minorHAnsi"/>
                <w:spacing w:val="-1"/>
                <w:sz w:val="20"/>
                <w:szCs w:val="20"/>
              </w:rPr>
              <w:t>n</w:t>
            </w:r>
            <w:r w:rsidRPr="00775ADB">
              <w:rPr>
                <w:rFonts w:asciiTheme="minorHAnsi" w:hAnsiTheme="minorHAnsi"/>
                <w:spacing w:val="1"/>
                <w:sz w:val="20"/>
                <w:szCs w:val="20"/>
              </w:rPr>
              <w:t>c</w:t>
            </w:r>
            <w:r w:rsidRPr="00775ADB">
              <w:rPr>
                <w:rFonts w:asciiTheme="minorHAnsi" w:hAnsiTheme="minorHAnsi"/>
                <w:sz w:val="20"/>
                <w:szCs w:val="20"/>
              </w:rPr>
              <w:t>e</w:t>
            </w:r>
            <w:r w:rsidRPr="00775ADB">
              <w:rPr>
                <w:rFonts w:asciiTheme="minorHAnsi" w:hAnsiTheme="minorHAnsi"/>
                <w:spacing w:val="-5"/>
                <w:sz w:val="20"/>
                <w:szCs w:val="20"/>
              </w:rPr>
              <w:t xml:space="preserve"> </w:t>
            </w:r>
            <w:r w:rsidR="005A4B0C" w:rsidRPr="00775ADB">
              <w:rPr>
                <w:rFonts w:asciiTheme="minorHAnsi" w:hAnsiTheme="minorHAnsi"/>
                <w:spacing w:val="-1"/>
                <w:sz w:val="20"/>
                <w:szCs w:val="20"/>
              </w:rPr>
              <w:t>versus</w:t>
            </w:r>
            <w:r w:rsidRPr="00775ADB">
              <w:rPr>
                <w:rFonts w:asciiTheme="minorHAnsi" w:hAnsiTheme="minorHAnsi"/>
                <w:spacing w:val="-3"/>
                <w:sz w:val="20"/>
                <w:szCs w:val="20"/>
              </w:rPr>
              <w:t xml:space="preserve"> </w:t>
            </w:r>
            <w:r w:rsidRPr="00775ADB">
              <w:rPr>
                <w:rFonts w:asciiTheme="minorHAnsi" w:hAnsiTheme="minorHAnsi"/>
                <w:spacing w:val="1"/>
                <w:sz w:val="20"/>
                <w:szCs w:val="20"/>
              </w:rPr>
              <w:t>ezet</w:t>
            </w:r>
            <w:r w:rsidRPr="00775ADB">
              <w:rPr>
                <w:rFonts w:asciiTheme="minorHAnsi" w:hAnsiTheme="minorHAnsi"/>
                <w:spacing w:val="2"/>
                <w:sz w:val="20"/>
                <w:szCs w:val="20"/>
              </w:rPr>
              <w:t>i</w:t>
            </w:r>
            <w:r w:rsidRPr="00775ADB">
              <w:rPr>
                <w:rFonts w:asciiTheme="minorHAnsi" w:hAnsiTheme="minorHAnsi"/>
                <w:spacing w:val="-4"/>
                <w:sz w:val="20"/>
                <w:szCs w:val="20"/>
              </w:rPr>
              <w:t>m</w:t>
            </w:r>
            <w:r w:rsidRPr="00775ADB">
              <w:rPr>
                <w:rFonts w:asciiTheme="minorHAnsi" w:hAnsiTheme="minorHAnsi"/>
                <w:spacing w:val="1"/>
                <w:sz w:val="20"/>
                <w:szCs w:val="20"/>
              </w:rPr>
              <w:t>ib</w:t>
            </w:r>
            <w:r w:rsidRPr="00775ADB">
              <w:rPr>
                <w:rFonts w:asciiTheme="minorHAnsi" w:hAnsiTheme="minorHAnsi"/>
                <w:sz w:val="20"/>
                <w:szCs w:val="20"/>
              </w:rPr>
              <w:t>e</w:t>
            </w:r>
            <w:r w:rsidRPr="00775ADB">
              <w:rPr>
                <w:rFonts w:asciiTheme="minorHAnsi" w:hAnsiTheme="minorHAnsi"/>
                <w:spacing w:val="-7"/>
                <w:sz w:val="20"/>
                <w:szCs w:val="20"/>
              </w:rPr>
              <w:t xml:space="preserve"> </w:t>
            </w:r>
            <w:r w:rsidRPr="00775ADB">
              <w:rPr>
                <w:rFonts w:asciiTheme="minorHAnsi" w:hAnsiTheme="minorHAnsi"/>
                <w:spacing w:val="1"/>
                <w:sz w:val="20"/>
                <w:szCs w:val="20"/>
              </w:rPr>
              <w:t>o</w:t>
            </w:r>
            <w:r w:rsidRPr="00775ADB">
              <w:rPr>
                <w:rFonts w:asciiTheme="minorHAnsi" w:hAnsiTheme="minorHAnsi"/>
                <w:sz w:val="20"/>
                <w:szCs w:val="20"/>
              </w:rPr>
              <w:t>f</w:t>
            </w:r>
            <w:r w:rsidRPr="00775ADB">
              <w:rPr>
                <w:rFonts w:asciiTheme="minorHAnsi" w:hAnsiTheme="minorHAnsi"/>
                <w:spacing w:val="1"/>
                <w:sz w:val="20"/>
                <w:szCs w:val="20"/>
              </w:rPr>
              <w:t xml:space="preserve"> </w:t>
            </w:r>
            <w:r w:rsidRPr="00775ADB">
              <w:rPr>
                <w:rFonts w:asciiTheme="minorHAnsi" w:hAnsiTheme="minorHAnsi"/>
                <w:spacing w:val="-2"/>
                <w:sz w:val="20"/>
                <w:szCs w:val="20"/>
              </w:rPr>
              <w:t>-</w:t>
            </w:r>
            <w:r w:rsidRPr="00775ADB">
              <w:rPr>
                <w:rFonts w:asciiTheme="minorHAnsi" w:hAnsiTheme="minorHAnsi"/>
                <w:spacing w:val="1"/>
                <w:sz w:val="20"/>
                <w:szCs w:val="20"/>
              </w:rPr>
              <w:t>14.7%</w:t>
            </w:r>
          </w:p>
        </w:tc>
        <w:tc>
          <w:tcPr>
            <w:tcW w:w="1701" w:type="dxa"/>
            <w:hideMark/>
          </w:tcPr>
          <w:p w:rsidR="00A4487F" w:rsidRPr="00775ADB" w:rsidRDefault="004800A8" w:rsidP="00775ADB">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775ADB">
              <w:rPr>
                <w:rFonts w:asciiTheme="minorHAnsi" w:hAnsiTheme="minorHAnsi"/>
                <w:spacing w:val="1"/>
                <w:sz w:val="20"/>
                <w:szCs w:val="20"/>
              </w:rPr>
              <w:t>&lt; 0.0001</w:t>
            </w:r>
          </w:p>
        </w:tc>
      </w:tr>
      <w:tr w:rsidR="00A4487F" w:rsidRPr="008E0C13" w:rsidTr="00847DAB">
        <w:tc>
          <w:tcPr>
            <w:cnfStyle w:val="001000000000" w:firstRow="0" w:lastRow="0" w:firstColumn="1" w:lastColumn="0" w:oddVBand="0" w:evenVBand="0" w:oddHBand="0" w:evenHBand="0" w:firstRowFirstColumn="0" w:firstRowLastColumn="0" w:lastRowFirstColumn="0" w:lastRowLastColumn="0"/>
            <w:tcW w:w="3742" w:type="dxa"/>
            <w:hideMark/>
          </w:tcPr>
          <w:p w:rsidR="00A4487F" w:rsidRPr="00775ADB" w:rsidRDefault="00A4487F" w:rsidP="00775ADB">
            <w:pPr>
              <w:rPr>
                <w:rFonts w:asciiTheme="minorHAnsi" w:hAnsiTheme="minorHAnsi"/>
                <w:sz w:val="20"/>
                <w:szCs w:val="20"/>
              </w:rPr>
            </w:pPr>
            <w:r w:rsidRPr="00775ADB">
              <w:rPr>
                <w:rFonts w:asciiTheme="minorHAnsi" w:hAnsiTheme="minorHAnsi"/>
                <w:spacing w:val="-2"/>
                <w:sz w:val="20"/>
                <w:szCs w:val="20"/>
              </w:rPr>
              <w:t>A</w:t>
            </w:r>
            <w:r w:rsidRPr="00775ADB">
              <w:rPr>
                <w:rFonts w:asciiTheme="minorHAnsi" w:hAnsiTheme="minorHAnsi"/>
                <w:spacing w:val="1"/>
                <w:sz w:val="20"/>
                <w:szCs w:val="20"/>
              </w:rPr>
              <w:t>po</w:t>
            </w:r>
            <w:r w:rsidRPr="00775ADB">
              <w:rPr>
                <w:rFonts w:asciiTheme="minorHAnsi" w:hAnsiTheme="minorHAnsi"/>
                <w:spacing w:val="-2"/>
                <w:sz w:val="20"/>
                <w:szCs w:val="20"/>
              </w:rPr>
              <w:t>-</w:t>
            </w:r>
            <w:r w:rsidRPr="00775ADB">
              <w:rPr>
                <w:rFonts w:asciiTheme="minorHAnsi" w:hAnsiTheme="minorHAnsi"/>
                <w:sz w:val="20"/>
                <w:szCs w:val="20"/>
              </w:rPr>
              <w:t>B</w:t>
            </w:r>
            <w:r w:rsidRPr="00775ADB">
              <w:rPr>
                <w:rFonts w:asciiTheme="minorHAnsi" w:hAnsiTheme="minorHAnsi"/>
                <w:spacing w:val="-3"/>
                <w:sz w:val="20"/>
                <w:szCs w:val="20"/>
              </w:rPr>
              <w:t xml:space="preserve"> </w:t>
            </w:r>
            <w:r w:rsidRPr="00775ADB">
              <w:rPr>
                <w:rFonts w:asciiTheme="minorHAnsi" w:hAnsiTheme="minorHAnsi"/>
                <w:sz w:val="20"/>
                <w:szCs w:val="20"/>
              </w:rPr>
              <w:t>-</w:t>
            </w:r>
            <w:r w:rsidRPr="00775ADB">
              <w:rPr>
                <w:rFonts w:asciiTheme="minorHAnsi" w:hAnsiTheme="minorHAnsi"/>
                <w:spacing w:val="-2"/>
                <w:sz w:val="20"/>
                <w:szCs w:val="20"/>
              </w:rPr>
              <w:t xml:space="preserve"> </w:t>
            </w:r>
            <w:r w:rsidRPr="00775ADB">
              <w:rPr>
                <w:rFonts w:asciiTheme="minorHAnsi" w:hAnsiTheme="minorHAnsi"/>
                <w:spacing w:val="2"/>
                <w:sz w:val="20"/>
                <w:szCs w:val="20"/>
              </w:rPr>
              <w:t>P</w:t>
            </w:r>
            <w:r w:rsidRPr="00775ADB">
              <w:rPr>
                <w:rFonts w:asciiTheme="minorHAnsi" w:hAnsiTheme="minorHAnsi"/>
                <w:sz w:val="20"/>
                <w:szCs w:val="20"/>
              </w:rPr>
              <w:t>e</w:t>
            </w:r>
            <w:r w:rsidRPr="00775ADB">
              <w:rPr>
                <w:rFonts w:asciiTheme="minorHAnsi" w:hAnsiTheme="minorHAnsi"/>
                <w:spacing w:val="1"/>
                <w:sz w:val="20"/>
                <w:szCs w:val="20"/>
              </w:rPr>
              <w:t>rce</w:t>
            </w:r>
            <w:r w:rsidRPr="00775ADB">
              <w:rPr>
                <w:rFonts w:asciiTheme="minorHAnsi" w:hAnsiTheme="minorHAnsi"/>
                <w:spacing w:val="-1"/>
                <w:sz w:val="20"/>
                <w:szCs w:val="20"/>
              </w:rPr>
              <w:t>n</w:t>
            </w:r>
            <w:r w:rsidRPr="00775ADB">
              <w:rPr>
                <w:rFonts w:asciiTheme="minorHAnsi" w:hAnsiTheme="minorHAnsi"/>
                <w:sz w:val="20"/>
                <w:szCs w:val="20"/>
              </w:rPr>
              <w:t>t</w:t>
            </w:r>
            <w:r w:rsidRPr="00775ADB">
              <w:rPr>
                <w:rFonts w:asciiTheme="minorHAnsi" w:hAnsiTheme="minorHAnsi"/>
                <w:spacing w:val="-5"/>
                <w:sz w:val="20"/>
                <w:szCs w:val="20"/>
              </w:rPr>
              <w:t xml:space="preserve"> </w:t>
            </w:r>
            <w:r w:rsidRPr="00775ADB">
              <w:rPr>
                <w:rFonts w:asciiTheme="minorHAnsi" w:hAnsiTheme="minorHAnsi"/>
                <w:spacing w:val="3"/>
                <w:sz w:val="20"/>
                <w:szCs w:val="20"/>
              </w:rPr>
              <w:t>c</w:t>
            </w:r>
            <w:r w:rsidRPr="00775ADB">
              <w:rPr>
                <w:rFonts w:asciiTheme="minorHAnsi" w:hAnsiTheme="minorHAnsi"/>
                <w:spacing w:val="-1"/>
                <w:sz w:val="20"/>
                <w:szCs w:val="20"/>
              </w:rPr>
              <w:t>h</w:t>
            </w:r>
            <w:r w:rsidRPr="00775ADB">
              <w:rPr>
                <w:rFonts w:asciiTheme="minorHAnsi" w:hAnsiTheme="minorHAnsi"/>
                <w:spacing w:val="1"/>
                <w:sz w:val="20"/>
                <w:szCs w:val="20"/>
              </w:rPr>
              <w:t>an</w:t>
            </w:r>
            <w:r w:rsidRPr="00775ADB">
              <w:rPr>
                <w:rFonts w:asciiTheme="minorHAnsi" w:hAnsiTheme="minorHAnsi"/>
                <w:spacing w:val="-1"/>
                <w:sz w:val="20"/>
                <w:szCs w:val="20"/>
              </w:rPr>
              <w:t>g</w:t>
            </w:r>
            <w:r w:rsidRPr="00775ADB">
              <w:rPr>
                <w:rFonts w:asciiTheme="minorHAnsi" w:hAnsiTheme="minorHAnsi"/>
                <w:sz w:val="20"/>
                <w:szCs w:val="20"/>
              </w:rPr>
              <w:t>e</w:t>
            </w:r>
            <w:r w:rsidRPr="00775ADB">
              <w:rPr>
                <w:rFonts w:asciiTheme="minorHAnsi" w:hAnsiTheme="minorHAnsi"/>
                <w:spacing w:val="-3"/>
                <w:sz w:val="20"/>
                <w:szCs w:val="20"/>
              </w:rPr>
              <w:t xml:space="preserve"> </w:t>
            </w:r>
            <w:r w:rsidRPr="00775ADB">
              <w:rPr>
                <w:rFonts w:asciiTheme="minorHAnsi" w:hAnsiTheme="minorHAnsi"/>
                <w:spacing w:val="-2"/>
                <w:sz w:val="20"/>
                <w:szCs w:val="20"/>
              </w:rPr>
              <w:t>f</w:t>
            </w:r>
            <w:r w:rsidRPr="00775ADB">
              <w:rPr>
                <w:rFonts w:asciiTheme="minorHAnsi" w:hAnsiTheme="minorHAnsi"/>
                <w:spacing w:val="1"/>
                <w:sz w:val="20"/>
                <w:szCs w:val="20"/>
              </w:rPr>
              <w:t>r</w:t>
            </w:r>
            <w:r w:rsidRPr="00775ADB">
              <w:rPr>
                <w:rFonts w:asciiTheme="minorHAnsi" w:hAnsiTheme="minorHAnsi"/>
                <w:spacing w:val="4"/>
                <w:sz w:val="20"/>
                <w:szCs w:val="20"/>
              </w:rPr>
              <w:t>o</w:t>
            </w:r>
            <w:r w:rsidRPr="00775ADB">
              <w:rPr>
                <w:rFonts w:asciiTheme="minorHAnsi" w:hAnsiTheme="minorHAnsi"/>
                <w:sz w:val="20"/>
                <w:szCs w:val="20"/>
              </w:rPr>
              <w:t>m</w:t>
            </w:r>
            <w:r w:rsidRPr="00775ADB">
              <w:rPr>
                <w:rFonts w:asciiTheme="minorHAnsi" w:hAnsiTheme="minorHAnsi"/>
                <w:spacing w:val="-4"/>
                <w:sz w:val="20"/>
                <w:szCs w:val="20"/>
              </w:rPr>
              <w:t xml:space="preserve"> </w:t>
            </w:r>
            <w:r w:rsidRPr="00775ADB">
              <w:rPr>
                <w:rFonts w:asciiTheme="minorHAnsi" w:hAnsiTheme="minorHAnsi"/>
                <w:spacing w:val="1"/>
                <w:sz w:val="20"/>
                <w:szCs w:val="20"/>
              </w:rPr>
              <w:t>b</w:t>
            </w:r>
            <w:r w:rsidRPr="00775ADB">
              <w:rPr>
                <w:rFonts w:asciiTheme="minorHAnsi" w:hAnsiTheme="minorHAnsi"/>
                <w:sz w:val="20"/>
                <w:szCs w:val="20"/>
              </w:rPr>
              <w:t>aseli</w:t>
            </w:r>
            <w:r w:rsidRPr="00775ADB">
              <w:rPr>
                <w:rFonts w:asciiTheme="minorHAnsi" w:hAnsiTheme="minorHAnsi"/>
                <w:spacing w:val="-1"/>
                <w:sz w:val="20"/>
                <w:szCs w:val="20"/>
              </w:rPr>
              <w:t>n</w:t>
            </w:r>
            <w:r w:rsidRPr="00775ADB">
              <w:rPr>
                <w:rFonts w:asciiTheme="minorHAnsi" w:hAnsiTheme="minorHAnsi"/>
                <w:sz w:val="20"/>
                <w:szCs w:val="20"/>
              </w:rPr>
              <w:t>e</w:t>
            </w:r>
            <w:r w:rsidRPr="00775ADB">
              <w:rPr>
                <w:rFonts w:asciiTheme="minorHAnsi" w:hAnsiTheme="minorHAnsi"/>
                <w:spacing w:val="-6"/>
                <w:sz w:val="20"/>
                <w:szCs w:val="20"/>
              </w:rPr>
              <w:t xml:space="preserve"> </w:t>
            </w:r>
            <w:r w:rsidRPr="00775ADB">
              <w:rPr>
                <w:rFonts w:asciiTheme="minorHAnsi" w:hAnsiTheme="minorHAnsi"/>
                <w:sz w:val="20"/>
                <w:szCs w:val="20"/>
              </w:rPr>
              <w:t xml:space="preserve">to </w:t>
            </w:r>
            <w:r w:rsidRPr="00775ADB">
              <w:rPr>
                <w:rFonts w:asciiTheme="minorHAnsi" w:hAnsiTheme="minorHAnsi"/>
                <w:spacing w:val="2"/>
                <w:sz w:val="20"/>
                <w:szCs w:val="20"/>
              </w:rPr>
              <w:t>W</w:t>
            </w:r>
            <w:r w:rsidRPr="00775ADB">
              <w:rPr>
                <w:rFonts w:asciiTheme="minorHAnsi" w:hAnsiTheme="minorHAnsi"/>
                <w:sz w:val="20"/>
                <w:szCs w:val="20"/>
              </w:rPr>
              <w:t>eek</w:t>
            </w:r>
            <w:r w:rsidRPr="00775ADB">
              <w:rPr>
                <w:rFonts w:asciiTheme="minorHAnsi" w:hAnsiTheme="minorHAnsi"/>
                <w:spacing w:val="-6"/>
                <w:sz w:val="20"/>
                <w:szCs w:val="20"/>
              </w:rPr>
              <w:t xml:space="preserve"> </w:t>
            </w:r>
            <w:r w:rsidRPr="00775ADB">
              <w:rPr>
                <w:rFonts w:asciiTheme="minorHAnsi" w:hAnsiTheme="minorHAnsi"/>
                <w:spacing w:val="1"/>
                <w:sz w:val="20"/>
                <w:szCs w:val="20"/>
              </w:rPr>
              <w:t>1</w:t>
            </w:r>
            <w:r w:rsidRPr="00775ADB">
              <w:rPr>
                <w:rFonts w:asciiTheme="minorHAnsi" w:hAnsiTheme="minorHAnsi"/>
                <w:sz w:val="20"/>
                <w:szCs w:val="20"/>
              </w:rPr>
              <w:t>2</w:t>
            </w:r>
          </w:p>
        </w:tc>
        <w:tc>
          <w:tcPr>
            <w:tcW w:w="1531" w:type="dxa"/>
            <w:hideMark/>
          </w:tcPr>
          <w:p w:rsidR="00A4487F" w:rsidRPr="00775ADB" w:rsidRDefault="00A4487F" w:rsidP="00775ADB">
            <w:pPr>
              <w:cnfStyle w:val="000000000000" w:firstRow="0" w:lastRow="0" w:firstColumn="0" w:lastColumn="0" w:oddVBand="0" w:evenVBand="0" w:oddHBand="0" w:evenHBand="0" w:firstRowFirstColumn="0" w:firstRowLastColumn="0" w:lastRowFirstColumn="0" w:lastRowLastColumn="0"/>
              <w:rPr>
                <w:rFonts w:asciiTheme="minorHAnsi" w:hAnsiTheme="minorHAnsi"/>
                <w:spacing w:val="3"/>
                <w:sz w:val="20"/>
                <w:szCs w:val="20"/>
              </w:rPr>
            </w:pPr>
            <w:r w:rsidRPr="00775ADB">
              <w:rPr>
                <w:rFonts w:asciiTheme="minorHAnsi" w:hAnsiTheme="minorHAnsi"/>
                <w:spacing w:val="1"/>
                <w:sz w:val="20"/>
                <w:szCs w:val="20"/>
              </w:rPr>
              <w:t>IT</w:t>
            </w:r>
            <w:r w:rsidRPr="00775ADB">
              <w:rPr>
                <w:rFonts w:asciiTheme="minorHAnsi" w:hAnsiTheme="minorHAnsi"/>
                <w:sz w:val="20"/>
                <w:szCs w:val="20"/>
              </w:rPr>
              <w:t>T</w:t>
            </w:r>
          </w:p>
        </w:tc>
        <w:tc>
          <w:tcPr>
            <w:tcW w:w="2225" w:type="dxa"/>
            <w:hideMark/>
          </w:tcPr>
          <w:p w:rsidR="00A4487F" w:rsidRPr="00775ADB" w:rsidRDefault="00A4487F" w:rsidP="00775ADB">
            <w:pPr>
              <w:cnfStyle w:val="000000000000" w:firstRow="0" w:lastRow="0" w:firstColumn="0" w:lastColumn="0" w:oddVBand="0" w:evenVBand="0" w:oddHBand="0" w:evenHBand="0" w:firstRowFirstColumn="0" w:firstRowLastColumn="0" w:lastRowFirstColumn="0" w:lastRowLastColumn="0"/>
              <w:rPr>
                <w:rFonts w:asciiTheme="minorHAnsi" w:hAnsiTheme="minorHAnsi"/>
                <w:spacing w:val="-2"/>
                <w:sz w:val="20"/>
                <w:szCs w:val="20"/>
              </w:rPr>
            </w:pPr>
            <w:r w:rsidRPr="00775ADB">
              <w:rPr>
                <w:rFonts w:asciiTheme="minorHAnsi" w:hAnsiTheme="minorHAnsi"/>
                <w:spacing w:val="-2"/>
                <w:sz w:val="20"/>
                <w:szCs w:val="20"/>
              </w:rPr>
              <w:t>L</w:t>
            </w:r>
            <w:r w:rsidRPr="00775ADB">
              <w:rPr>
                <w:rFonts w:asciiTheme="minorHAnsi" w:hAnsiTheme="minorHAnsi"/>
                <w:sz w:val="20"/>
                <w:szCs w:val="20"/>
              </w:rPr>
              <w:t xml:space="preserve">S </w:t>
            </w:r>
            <w:r w:rsidRPr="00775ADB">
              <w:rPr>
                <w:rFonts w:asciiTheme="minorHAnsi" w:hAnsiTheme="minorHAnsi"/>
                <w:spacing w:val="-1"/>
                <w:sz w:val="20"/>
                <w:szCs w:val="20"/>
              </w:rPr>
              <w:t>m</w:t>
            </w:r>
            <w:r w:rsidRPr="00775ADB">
              <w:rPr>
                <w:rFonts w:asciiTheme="minorHAnsi" w:hAnsiTheme="minorHAnsi"/>
                <w:sz w:val="20"/>
                <w:szCs w:val="20"/>
              </w:rPr>
              <w:t>e</w:t>
            </w:r>
            <w:r w:rsidRPr="00775ADB">
              <w:rPr>
                <w:rFonts w:asciiTheme="minorHAnsi" w:hAnsiTheme="minorHAnsi"/>
                <w:spacing w:val="3"/>
                <w:sz w:val="20"/>
                <w:szCs w:val="20"/>
              </w:rPr>
              <w:t>a</w:t>
            </w:r>
            <w:r w:rsidRPr="00775ADB">
              <w:rPr>
                <w:rFonts w:asciiTheme="minorHAnsi" w:hAnsiTheme="minorHAnsi"/>
                <w:sz w:val="20"/>
                <w:szCs w:val="20"/>
              </w:rPr>
              <w:t>n</w:t>
            </w:r>
            <w:r w:rsidRPr="00775ADB">
              <w:rPr>
                <w:rFonts w:asciiTheme="minorHAnsi" w:hAnsiTheme="minorHAnsi"/>
                <w:spacing w:val="-5"/>
                <w:sz w:val="20"/>
                <w:szCs w:val="20"/>
              </w:rPr>
              <w:t xml:space="preserve"> </w:t>
            </w:r>
            <w:r w:rsidRPr="00775ADB">
              <w:rPr>
                <w:rFonts w:asciiTheme="minorHAnsi" w:hAnsiTheme="minorHAnsi"/>
                <w:spacing w:val="1"/>
                <w:sz w:val="20"/>
                <w:szCs w:val="20"/>
              </w:rPr>
              <w:t>dif</w:t>
            </w:r>
            <w:r w:rsidRPr="00775ADB">
              <w:rPr>
                <w:rFonts w:asciiTheme="minorHAnsi" w:hAnsiTheme="minorHAnsi"/>
                <w:spacing w:val="-2"/>
                <w:sz w:val="20"/>
                <w:szCs w:val="20"/>
              </w:rPr>
              <w:t>f</w:t>
            </w:r>
            <w:r w:rsidRPr="00775ADB">
              <w:rPr>
                <w:rFonts w:asciiTheme="minorHAnsi" w:hAnsiTheme="minorHAnsi"/>
                <w:spacing w:val="1"/>
                <w:sz w:val="20"/>
                <w:szCs w:val="20"/>
              </w:rPr>
              <w:t>ere</w:t>
            </w:r>
            <w:r w:rsidRPr="00775ADB">
              <w:rPr>
                <w:rFonts w:asciiTheme="minorHAnsi" w:hAnsiTheme="minorHAnsi"/>
                <w:spacing w:val="-1"/>
                <w:sz w:val="20"/>
                <w:szCs w:val="20"/>
              </w:rPr>
              <w:t>n</w:t>
            </w:r>
            <w:r w:rsidRPr="00775ADB">
              <w:rPr>
                <w:rFonts w:asciiTheme="minorHAnsi" w:hAnsiTheme="minorHAnsi"/>
                <w:spacing w:val="1"/>
                <w:sz w:val="20"/>
                <w:szCs w:val="20"/>
              </w:rPr>
              <w:t>c</w:t>
            </w:r>
            <w:r w:rsidRPr="00775ADB">
              <w:rPr>
                <w:rFonts w:asciiTheme="minorHAnsi" w:hAnsiTheme="minorHAnsi"/>
                <w:sz w:val="20"/>
                <w:szCs w:val="20"/>
              </w:rPr>
              <w:t>e</w:t>
            </w:r>
            <w:r w:rsidRPr="00775ADB">
              <w:rPr>
                <w:rFonts w:asciiTheme="minorHAnsi" w:hAnsiTheme="minorHAnsi"/>
                <w:spacing w:val="-5"/>
                <w:sz w:val="20"/>
                <w:szCs w:val="20"/>
              </w:rPr>
              <w:t xml:space="preserve"> </w:t>
            </w:r>
            <w:r w:rsidR="005A4B0C" w:rsidRPr="00775ADB">
              <w:rPr>
                <w:rFonts w:asciiTheme="minorHAnsi" w:hAnsiTheme="minorHAnsi"/>
                <w:spacing w:val="-1"/>
                <w:sz w:val="20"/>
                <w:szCs w:val="20"/>
              </w:rPr>
              <w:t>versus</w:t>
            </w:r>
            <w:r w:rsidRPr="00775ADB">
              <w:rPr>
                <w:rFonts w:asciiTheme="minorHAnsi" w:hAnsiTheme="minorHAnsi"/>
                <w:spacing w:val="-3"/>
                <w:sz w:val="20"/>
                <w:szCs w:val="20"/>
              </w:rPr>
              <w:t xml:space="preserve"> </w:t>
            </w:r>
            <w:r w:rsidRPr="00775ADB">
              <w:rPr>
                <w:rFonts w:asciiTheme="minorHAnsi" w:hAnsiTheme="minorHAnsi"/>
                <w:spacing w:val="1"/>
                <w:sz w:val="20"/>
                <w:szCs w:val="20"/>
              </w:rPr>
              <w:t>ezet</w:t>
            </w:r>
            <w:r w:rsidRPr="00775ADB">
              <w:rPr>
                <w:rFonts w:asciiTheme="minorHAnsi" w:hAnsiTheme="minorHAnsi"/>
                <w:spacing w:val="2"/>
                <w:sz w:val="20"/>
                <w:szCs w:val="20"/>
              </w:rPr>
              <w:t>i</w:t>
            </w:r>
            <w:r w:rsidRPr="00775ADB">
              <w:rPr>
                <w:rFonts w:asciiTheme="minorHAnsi" w:hAnsiTheme="minorHAnsi"/>
                <w:spacing w:val="-4"/>
                <w:sz w:val="20"/>
                <w:szCs w:val="20"/>
              </w:rPr>
              <w:t>m</w:t>
            </w:r>
            <w:r w:rsidRPr="00775ADB">
              <w:rPr>
                <w:rFonts w:asciiTheme="minorHAnsi" w:hAnsiTheme="minorHAnsi"/>
                <w:spacing w:val="1"/>
                <w:sz w:val="20"/>
                <w:szCs w:val="20"/>
              </w:rPr>
              <w:t>ib</w:t>
            </w:r>
            <w:r w:rsidRPr="00775ADB">
              <w:rPr>
                <w:rFonts w:asciiTheme="minorHAnsi" w:hAnsiTheme="minorHAnsi"/>
                <w:sz w:val="20"/>
                <w:szCs w:val="20"/>
              </w:rPr>
              <w:t>e</w:t>
            </w:r>
            <w:r w:rsidRPr="00775ADB">
              <w:rPr>
                <w:rFonts w:asciiTheme="minorHAnsi" w:hAnsiTheme="minorHAnsi"/>
                <w:spacing w:val="-7"/>
                <w:sz w:val="20"/>
                <w:szCs w:val="20"/>
              </w:rPr>
              <w:t xml:space="preserve"> </w:t>
            </w:r>
            <w:r w:rsidRPr="00775ADB">
              <w:rPr>
                <w:rFonts w:asciiTheme="minorHAnsi" w:hAnsiTheme="minorHAnsi"/>
                <w:spacing w:val="1"/>
                <w:sz w:val="20"/>
                <w:szCs w:val="20"/>
              </w:rPr>
              <w:t>o</w:t>
            </w:r>
            <w:r w:rsidRPr="00775ADB">
              <w:rPr>
                <w:rFonts w:asciiTheme="minorHAnsi" w:hAnsiTheme="minorHAnsi"/>
                <w:sz w:val="20"/>
                <w:szCs w:val="20"/>
              </w:rPr>
              <w:t>f</w:t>
            </w:r>
            <w:r w:rsidRPr="00775ADB">
              <w:rPr>
                <w:rFonts w:asciiTheme="minorHAnsi" w:hAnsiTheme="minorHAnsi"/>
                <w:spacing w:val="1"/>
                <w:sz w:val="20"/>
                <w:szCs w:val="20"/>
              </w:rPr>
              <w:t xml:space="preserve"> </w:t>
            </w:r>
            <w:r w:rsidRPr="00775ADB">
              <w:rPr>
                <w:rFonts w:asciiTheme="minorHAnsi" w:hAnsiTheme="minorHAnsi"/>
                <w:spacing w:val="-2"/>
                <w:sz w:val="20"/>
                <w:szCs w:val="20"/>
              </w:rPr>
              <w:t>-</w:t>
            </w:r>
            <w:r w:rsidRPr="00775ADB">
              <w:rPr>
                <w:rFonts w:asciiTheme="minorHAnsi" w:hAnsiTheme="minorHAnsi"/>
                <w:spacing w:val="1"/>
                <w:sz w:val="20"/>
                <w:szCs w:val="20"/>
              </w:rPr>
              <w:t>22.5%</w:t>
            </w:r>
          </w:p>
        </w:tc>
        <w:tc>
          <w:tcPr>
            <w:tcW w:w="1701" w:type="dxa"/>
            <w:hideMark/>
          </w:tcPr>
          <w:p w:rsidR="00A4487F" w:rsidRPr="00775ADB" w:rsidRDefault="004800A8" w:rsidP="00775ADB">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775ADB">
              <w:rPr>
                <w:rFonts w:asciiTheme="minorHAnsi" w:hAnsiTheme="minorHAnsi"/>
                <w:spacing w:val="1"/>
                <w:sz w:val="20"/>
                <w:szCs w:val="20"/>
              </w:rPr>
              <w:t>&lt; 0.0001</w:t>
            </w:r>
          </w:p>
        </w:tc>
      </w:tr>
      <w:tr w:rsidR="00A4487F" w:rsidRPr="008E0C13" w:rsidTr="00847DAB">
        <w:tc>
          <w:tcPr>
            <w:cnfStyle w:val="001000000000" w:firstRow="0" w:lastRow="0" w:firstColumn="1" w:lastColumn="0" w:oddVBand="0" w:evenVBand="0" w:oddHBand="0" w:evenHBand="0" w:firstRowFirstColumn="0" w:firstRowLastColumn="0" w:lastRowFirstColumn="0" w:lastRowLastColumn="0"/>
            <w:tcW w:w="3742" w:type="dxa"/>
            <w:hideMark/>
          </w:tcPr>
          <w:p w:rsidR="00A4487F" w:rsidRPr="00775ADB" w:rsidRDefault="00A4487F" w:rsidP="00775ADB">
            <w:pPr>
              <w:rPr>
                <w:rFonts w:asciiTheme="minorHAnsi" w:hAnsiTheme="minorHAnsi"/>
                <w:spacing w:val="3"/>
                <w:sz w:val="20"/>
                <w:szCs w:val="20"/>
              </w:rPr>
            </w:pPr>
            <w:r w:rsidRPr="00775ADB">
              <w:rPr>
                <w:rFonts w:asciiTheme="minorHAnsi" w:hAnsiTheme="minorHAnsi"/>
                <w:spacing w:val="1"/>
                <w:sz w:val="20"/>
                <w:szCs w:val="20"/>
              </w:rPr>
              <w:t>No</w:t>
            </w:r>
            <w:r w:rsidRPr="00775ADB">
              <w:rPr>
                <w:rFonts w:asciiTheme="minorHAnsi" w:hAnsiTheme="minorHAnsi"/>
                <w:spacing w:val="-1"/>
                <w:sz w:val="20"/>
                <w:szCs w:val="20"/>
              </w:rPr>
              <w:t>n-</w:t>
            </w:r>
            <w:r w:rsidRPr="00775ADB">
              <w:rPr>
                <w:rFonts w:asciiTheme="minorHAnsi" w:hAnsiTheme="minorHAnsi"/>
                <w:spacing w:val="2"/>
                <w:sz w:val="20"/>
                <w:szCs w:val="20"/>
              </w:rPr>
              <w:t>HD</w:t>
            </w:r>
            <w:r w:rsidRPr="00775ADB">
              <w:rPr>
                <w:rFonts w:asciiTheme="minorHAnsi" w:hAnsiTheme="minorHAnsi"/>
                <w:spacing w:val="-2"/>
                <w:sz w:val="20"/>
                <w:szCs w:val="20"/>
              </w:rPr>
              <w:t>L</w:t>
            </w:r>
            <w:r w:rsidRPr="00775ADB">
              <w:rPr>
                <w:rFonts w:asciiTheme="minorHAnsi" w:hAnsiTheme="minorHAnsi"/>
                <w:spacing w:val="1"/>
                <w:sz w:val="20"/>
                <w:szCs w:val="20"/>
              </w:rPr>
              <w:t>-</w:t>
            </w:r>
            <w:r w:rsidRPr="00775ADB">
              <w:rPr>
                <w:rFonts w:asciiTheme="minorHAnsi" w:hAnsiTheme="minorHAnsi"/>
                <w:sz w:val="20"/>
                <w:szCs w:val="20"/>
              </w:rPr>
              <w:t>C</w:t>
            </w:r>
            <w:r w:rsidRPr="00775ADB">
              <w:rPr>
                <w:rFonts w:asciiTheme="minorHAnsi" w:hAnsiTheme="minorHAnsi"/>
                <w:spacing w:val="-10"/>
                <w:sz w:val="20"/>
                <w:szCs w:val="20"/>
              </w:rPr>
              <w:t xml:space="preserve"> </w:t>
            </w:r>
            <w:r w:rsidRPr="00775ADB">
              <w:rPr>
                <w:rFonts w:asciiTheme="minorHAnsi" w:hAnsiTheme="minorHAnsi"/>
                <w:sz w:val="20"/>
                <w:szCs w:val="20"/>
              </w:rPr>
              <w:t>-</w:t>
            </w:r>
            <w:r w:rsidRPr="00775ADB">
              <w:rPr>
                <w:rFonts w:asciiTheme="minorHAnsi" w:hAnsiTheme="minorHAnsi"/>
                <w:spacing w:val="-2"/>
                <w:sz w:val="20"/>
                <w:szCs w:val="20"/>
              </w:rPr>
              <w:t xml:space="preserve"> </w:t>
            </w:r>
            <w:r w:rsidRPr="00775ADB">
              <w:rPr>
                <w:rFonts w:asciiTheme="minorHAnsi" w:hAnsiTheme="minorHAnsi"/>
                <w:spacing w:val="2"/>
                <w:sz w:val="20"/>
                <w:szCs w:val="20"/>
              </w:rPr>
              <w:t>P</w:t>
            </w:r>
            <w:r w:rsidRPr="00775ADB">
              <w:rPr>
                <w:rFonts w:asciiTheme="minorHAnsi" w:hAnsiTheme="minorHAnsi"/>
                <w:sz w:val="20"/>
                <w:szCs w:val="20"/>
              </w:rPr>
              <w:t>e</w:t>
            </w:r>
            <w:r w:rsidRPr="00775ADB">
              <w:rPr>
                <w:rFonts w:asciiTheme="minorHAnsi" w:hAnsiTheme="minorHAnsi"/>
                <w:spacing w:val="1"/>
                <w:sz w:val="20"/>
                <w:szCs w:val="20"/>
              </w:rPr>
              <w:t>rce</w:t>
            </w:r>
            <w:r w:rsidRPr="00775ADB">
              <w:rPr>
                <w:rFonts w:asciiTheme="minorHAnsi" w:hAnsiTheme="minorHAnsi"/>
                <w:spacing w:val="-1"/>
                <w:sz w:val="20"/>
                <w:szCs w:val="20"/>
              </w:rPr>
              <w:t>n</w:t>
            </w:r>
            <w:r w:rsidRPr="00775ADB">
              <w:rPr>
                <w:rFonts w:asciiTheme="minorHAnsi" w:hAnsiTheme="minorHAnsi"/>
                <w:sz w:val="20"/>
                <w:szCs w:val="20"/>
              </w:rPr>
              <w:t>t</w:t>
            </w:r>
            <w:r w:rsidRPr="00775ADB">
              <w:rPr>
                <w:rFonts w:asciiTheme="minorHAnsi" w:hAnsiTheme="minorHAnsi"/>
                <w:spacing w:val="-5"/>
                <w:sz w:val="20"/>
                <w:szCs w:val="20"/>
              </w:rPr>
              <w:t xml:space="preserve"> </w:t>
            </w:r>
            <w:r w:rsidRPr="00775ADB">
              <w:rPr>
                <w:rFonts w:asciiTheme="minorHAnsi" w:hAnsiTheme="minorHAnsi"/>
                <w:spacing w:val="3"/>
                <w:sz w:val="20"/>
                <w:szCs w:val="20"/>
              </w:rPr>
              <w:t>c</w:t>
            </w:r>
            <w:r w:rsidRPr="00775ADB">
              <w:rPr>
                <w:rFonts w:asciiTheme="minorHAnsi" w:hAnsiTheme="minorHAnsi"/>
                <w:spacing w:val="-1"/>
                <w:sz w:val="20"/>
                <w:szCs w:val="20"/>
              </w:rPr>
              <w:t>h</w:t>
            </w:r>
            <w:r w:rsidRPr="00775ADB">
              <w:rPr>
                <w:rFonts w:asciiTheme="minorHAnsi" w:hAnsiTheme="minorHAnsi"/>
                <w:spacing w:val="1"/>
                <w:sz w:val="20"/>
                <w:szCs w:val="20"/>
              </w:rPr>
              <w:t>an</w:t>
            </w:r>
            <w:r w:rsidRPr="00775ADB">
              <w:rPr>
                <w:rFonts w:asciiTheme="minorHAnsi" w:hAnsiTheme="minorHAnsi"/>
                <w:spacing w:val="-1"/>
                <w:sz w:val="20"/>
                <w:szCs w:val="20"/>
              </w:rPr>
              <w:t>g</w:t>
            </w:r>
            <w:r w:rsidRPr="00775ADB">
              <w:rPr>
                <w:rFonts w:asciiTheme="minorHAnsi" w:hAnsiTheme="minorHAnsi"/>
                <w:sz w:val="20"/>
                <w:szCs w:val="20"/>
              </w:rPr>
              <w:t>e</w:t>
            </w:r>
            <w:r w:rsidRPr="00775ADB">
              <w:rPr>
                <w:rFonts w:asciiTheme="minorHAnsi" w:hAnsiTheme="minorHAnsi"/>
                <w:spacing w:val="-6"/>
                <w:sz w:val="20"/>
                <w:szCs w:val="20"/>
              </w:rPr>
              <w:t xml:space="preserve"> </w:t>
            </w:r>
            <w:r w:rsidRPr="00775ADB">
              <w:rPr>
                <w:rFonts w:asciiTheme="minorHAnsi" w:hAnsiTheme="minorHAnsi"/>
                <w:spacing w:val="-2"/>
                <w:sz w:val="20"/>
                <w:szCs w:val="20"/>
              </w:rPr>
              <w:t>f</w:t>
            </w:r>
            <w:r w:rsidRPr="00775ADB">
              <w:rPr>
                <w:rFonts w:asciiTheme="minorHAnsi" w:hAnsiTheme="minorHAnsi"/>
                <w:spacing w:val="1"/>
                <w:sz w:val="20"/>
                <w:szCs w:val="20"/>
              </w:rPr>
              <w:t>r</w:t>
            </w:r>
            <w:r w:rsidRPr="00775ADB">
              <w:rPr>
                <w:rFonts w:asciiTheme="minorHAnsi" w:hAnsiTheme="minorHAnsi"/>
                <w:spacing w:val="4"/>
                <w:sz w:val="20"/>
                <w:szCs w:val="20"/>
              </w:rPr>
              <w:t>o</w:t>
            </w:r>
            <w:r w:rsidRPr="00775ADB">
              <w:rPr>
                <w:rFonts w:asciiTheme="minorHAnsi" w:hAnsiTheme="minorHAnsi"/>
                <w:sz w:val="20"/>
                <w:szCs w:val="20"/>
              </w:rPr>
              <w:t>m</w:t>
            </w:r>
            <w:r w:rsidRPr="00775ADB">
              <w:rPr>
                <w:rFonts w:asciiTheme="minorHAnsi" w:hAnsiTheme="minorHAnsi"/>
                <w:spacing w:val="-7"/>
                <w:sz w:val="20"/>
                <w:szCs w:val="20"/>
              </w:rPr>
              <w:t xml:space="preserve"> </w:t>
            </w:r>
            <w:r w:rsidRPr="00775ADB">
              <w:rPr>
                <w:rFonts w:asciiTheme="minorHAnsi" w:hAnsiTheme="minorHAnsi"/>
                <w:spacing w:val="1"/>
                <w:sz w:val="20"/>
                <w:szCs w:val="20"/>
              </w:rPr>
              <w:t>ba</w:t>
            </w:r>
            <w:r w:rsidRPr="00775ADB">
              <w:rPr>
                <w:rFonts w:asciiTheme="minorHAnsi" w:hAnsiTheme="minorHAnsi"/>
                <w:spacing w:val="-1"/>
                <w:sz w:val="20"/>
                <w:szCs w:val="20"/>
              </w:rPr>
              <w:t>s</w:t>
            </w:r>
            <w:r w:rsidRPr="00775ADB">
              <w:rPr>
                <w:rFonts w:asciiTheme="minorHAnsi" w:hAnsiTheme="minorHAnsi"/>
                <w:sz w:val="20"/>
                <w:szCs w:val="20"/>
              </w:rPr>
              <w:t>el</w:t>
            </w:r>
            <w:r w:rsidRPr="00775ADB">
              <w:rPr>
                <w:rFonts w:asciiTheme="minorHAnsi" w:hAnsiTheme="minorHAnsi"/>
                <w:spacing w:val="2"/>
                <w:sz w:val="20"/>
                <w:szCs w:val="20"/>
              </w:rPr>
              <w:t>i</w:t>
            </w:r>
            <w:r w:rsidRPr="00775ADB">
              <w:rPr>
                <w:rFonts w:asciiTheme="minorHAnsi" w:hAnsiTheme="minorHAnsi"/>
                <w:spacing w:val="-1"/>
                <w:sz w:val="20"/>
                <w:szCs w:val="20"/>
              </w:rPr>
              <w:t>n</w:t>
            </w:r>
            <w:r w:rsidRPr="00775ADB">
              <w:rPr>
                <w:rFonts w:asciiTheme="minorHAnsi" w:hAnsiTheme="minorHAnsi"/>
                <w:sz w:val="20"/>
                <w:szCs w:val="20"/>
              </w:rPr>
              <w:t>e</w:t>
            </w:r>
            <w:r w:rsidRPr="00775ADB">
              <w:rPr>
                <w:rFonts w:asciiTheme="minorHAnsi" w:hAnsiTheme="minorHAnsi"/>
                <w:spacing w:val="-6"/>
                <w:sz w:val="20"/>
                <w:szCs w:val="20"/>
              </w:rPr>
              <w:t xml:space="preserve"> </w:t>
            </w:r>
            <w:r w:rsidRPr="00775ADB">
              <w:rPr>
                <w:rFonts w:asciiTheme="minorHAnsi" w:hAnsiTheme="minorHAnsi"/>
                <w:sz w:val="20"/>
                <w:szCs w:val="20"/>
              </w:rPr>
              <w:t xml:space="preserve">to </w:t>
            </w:r>
            <w:r w:rsidRPr="00775ADB">
              <w:rPr>
                <w:rFonts w:asciiTheme="minorHAnsi" w:hAnsiTheme="minorHAnsi"/>
                <w:spacing w:val="1"/>
                <w:sz w:val="20"/>
                <w:szCs w:val="20"/>
              </w:rPr>
              <w:t>Wee</w:t>
            </w:r>
            <w:r w:rsidRPr="00775ADB">
              <w:rPr>
                <w:rFonts w:asciiTheme="minorHAnsi" w:hAnsiTheme="minorHAnsi"/>
                <w:sz w:val="20"/>
                <w:szCs w:val="20"/>
              </w:rPr>
              <w:t>k</w:t>
            </w:r>
            <w:r w:rsidRPr="00775ADB">
              <w:rPr>
                <w:rFonts w:asciiTheme="minorHAnsi" w:hAnsiTheme="minorHAnsi"/>
                <w:spacing w:val="-6"/>
                <w:sz w:val="20"/>
                <w:szCs w:val="20"/>
              </w:rPr>
              <w:t xml:space="preserve"> </w:t>
            </w:r>
            <w:r w:rsidRPr="00775ADB">
              <w:rPr>
                <w:rFonts w:asciiTheme="minorHAnsi" w:hAnsiTheme="minorHAnsi"/>
                <w:spacing w:val="1"/>
                <w:sz w:val="20"/>
                <w:szCs w:val="20"/>
              </w:rPr>
              <w:t>12</w:t>
            </w:r>
          </w:p>
        </w:tc>
        <w:tc>
          <w:tcPr>
            <w:tcW w:w="1531" w:type="dxa"/>
            <w:hideMark/>
          </w:tcPr>
          <w:p w:rsidR="00A4487F" w:rsidRPr="00775ADB" w:rsidRDefault="00A4487F" w:rsidP="00775ADB">
            <w:pPr>
              <w:cnfStyle w:val="000000000000" w:firstRow="0" w:lastRow="0" w:firstColumn="0" w:lastColumn="0" w:oddVBand="0" w:evenVBand="0" w:oddHBand="0" w:evenHBand="0" w:firstRowFirstColumn="0" w:firstRowLastColumn="0" w:lastRowFirstColumn="0" w:lastRowLastColumn="0"/>
              <w:rPr>
                <w:rFonts w:asciiTheme="minorHAnsi" w:hAnsiTheme="minorHAnsi"/>
                <w:spacing w:val="3"/>
                <w:sz w:val="20"/>
                <w:szCs w:val="20"/>
              </w:rPr>
            </w:pPr>
            <w:r w:rsidRPr="00775ADB">
              <w:rPr>
                <w:rFonts w:asciiTheme="minorHAnsi" w:hAnsiTheme="minorHAnsi"/>
                <w:spacing w:val="1"/>
                <w:sz w:val="20"/>
                <w:szCs w:val="20"/>
              </w:rPr>
              <w:t>IT</w:t>
            </w:r>
            <w:r w:rsidRPr="00775ADB">
              <w:rPr>
                <w:rFonts w:asciiTheme="minorHAnsi" w:hAnsiTheme="minorHAnsi"/>
                <w:sz w:val="20"/>
                <w:szCs w:val="20"/>
              </w:rPr>
              <w:t>T</w:t>
            </w:r>
          </w:p>
        </w:tc>
        <w:tc>
          <w:tcPr>
            <w:tcW w:w="2225" w:type="dxa"/>
            <w:hideMark/>
          </w:tcPr>
          <w:p w:rsidR="00A4487F" w:rsidRPr="00775ADB" w:rsidRDefault="00A4487F" w:rsidP="00775ADB">
            <w:pPr>
              <w:cnfStyle w:val="000000000000" w:firstRow="0" w:lastRow="0" w:firstColumn="0" w:lastColumn="0" w:oddVBand="0" w:evenVBand="0" w:oddHBand="0" w:evenHBand="0" w:firstRowFirstColumn="0" w:firstRowLastColumn="0" w:lastRowFirstColumn="0" w:lastRowLastColumn="0"/>
              <w:rPr>
                <w:rFonts w:asciiTheme="minorHAnsi" w:hAnsiTheme="minorHAnsi"/>
                <w:spacing w:val="-2"/>
                <w:sz w:val="20"/>
                <w:szCs w:val="20"/>
              </w:rPr>
            </w:pPr>
            <w:r w:rsidRPr="00775ADB">
              <w:rPr>
                <w:rFonts w:asciiTheme="minorHAnsi" w:hAnsiTheme="minorHAnsi"/>
                <w:spacing w:val="-2"/>
                <w:sz w:val="20"/>
                <w:szCs w:val="20"/>
              </w:rPr>
              <w:t>L</w:t>
            </w:r>
            <w:r w:rsidRPr="00775ADB">
              <w:rPr>
                <w:rFonts w:asciiTheme="minorHAnsi" w:hAnsiTheme="minorHAnsi"/>
                <w:sz w:val="20"/>
                <w:szCs w:val="20"/>
              </w:rPr>
              <w:t xml:space="preserve">S </w:t>
            </w:r>
            <w:r w:rsidRPr="00775ADB">
              <w:rPr>
                <w:rFonts w:asciiTheme="minorHAnsi" w:hAnsiTheme="minorHAnsi"/>
                <w:spacing w:val="-1"/>
                <w:sz w:val="20"/>
                <w:szCs w:val="20"/>
              </w:rPr>
              <w:t>m</w:t>
            </w:r>
            <w:r w:rsidRPr="00775ADB">
              <w:rPr>
                <w:rFonts w:asciiTheme="minorHAnsi" w:hAnsiTheme="minorHAnsi"/>
                <w:sz w:val="20"/>
                <w:szCs w:val="20"/>
              </w:rPr>
              <w:t>e</w:t>
            </w:r>
            <w:r w:rsidRPr="00775ADB">
              <w:rPr>
                <w:rFonts w:asciiTheme="minorHAnsi" w:hAnsiTheme="minorHAnsi"/>
                <w:spacing w:val="3"/>
                <w:sz w:val="20"/>
                <w:szCs w:val="20"/>
              </w:rPr>
              <w:t>a</w:t>
            </w:r>
            <w:r w:rsidRPr="00775ADB">
              <w:rPr>
                <w:rFonts w:asciiTheme="minorHAnsi" w:hAnsiTheme="minorHAnsi"/>
                <w:sz w:val="20"/>
                <w:szCs w:val="20"/>
              </w:rPr>
              <w:t>n</w:t>
            </w:r>
            <w:r w:rsidRPr="00775ADB">
              <w:rPr>
                <w:rFonts w:asciiTheme="minorHAnsi" w:hAnsiTheme="minorHAnsi"/>
                <w:spacing w:val="-5"/>
                <w:sz w:val="20"/>
                <w:szCs w:val="20"/>
              </w:rPr>
              <w:t xml:space="preserve"> </w:t>
            </w:r>
            <w:r w:rsidRPr="00775ADB">
              <w:rPr>
                <w:rFonts w:asciiTheme="minorHAnsi" w:hAnsiTheme="minorHAnsi"/>
                <w:spacing w:val="1"/>
                <w:sz w:val="20"/>
                <w:szCs w:val="20"/>
              </w:rPr>
              <w:t>dif</w:t>
            </w:r>
            <w:r w:rsidRPr="00775ADB">
              <w:rPr>
                <w:rFonts w:asciiTheme="minorHAnsi" w:hAnsiTheme="minorHAnsi"/>
                <w:spacing w:val="-2"/>
                <w:sz w:val="20"/>
                <w:szCs w:val="20"/>
              </w:rPr>
              <w:t>f</w:t>
            </w:r>
            <w:r w:rsidRPr="00775ADB">
              <w:rPr>
                <w:rFonts w:asciiTheme="minorHAnsi" w:hAnsiTheme="minorHAnsi"/>
                <w:spacing w:val="1"/>
                <w:sz w:val="20"/>
                <w:szCs w:val="20"/>
              </w:rPr>
              <w:t>ere</w:t>
            </w:r>
            <w:r w:rsidRPr="00775ADB">
              <w:rPr>
                <w:rFonts w:asciiTheme="minorHAnsi" w:hAnsiTheme="minorHAnsi"/>
                <w:spacing w:val="-1"/>
                <w:sz w:val="20"/>
                <w:szCs w:val="20"/>
              </w:rPr>
              <w:t>n</w:t>
            </w:r>
            <w:r w:rsidRPr="00775ADB">
              <w:rPr>
                <w:rFonts w:asciiTheme="minorHAnsi" w:hAnsiTheme="minorHAnsi"/>
                <w:spacing w:val="1"/>
                <w:sz w:val="20"/>
                <w:szCs w:val="20"/>
              </w:rPr>
              <w:t>c</w:t>
            </w:r>
            <w:r w:rsidRPr="00775ADB">
              <w:rPr>
                <w:rFonts w:asciiTheme="minorHAnsi" w:hAnsiTheme="minorHAnsi"/>
                <w:sz w:val="20"/>
                <w:szCs w:val="20"/>
              </w:rPr>
              <w:t>e</w:t>
            </w:r>
            <w:r w:rsidRPr="00775ADB">
              <w:rPr>
                <w:rFonts w:asciiTheme="minorHAnsi" w:hAnsiTheme="minorHAnsi"/>
                <w:spacing w:val="-5"/>
                <w:sz w:val="20"/>
                <w:szCs w:val="20"/>
              </w:rPr>
              <w:t xml:space="preserve"> </w:t>
            </w:r>
            <w:r w:rsidR="005A4B0C" w:rsidRPr="00775ADB">
              <w:rPr>
                <w:rFonts w:asciiTheme="minorHAnsi" w:hAnsiTheme="minorHAnsi"/>
                <w:spacing w:val="-1"/>
                <w:sz w:val="20"/>
                <w:szCs w:val="20"/>
              </w:rPr>
              <w:t>versus</w:t>
            </w:r>
            <w:r w:rsidRPr="00775ADB">
              <w:rPr>
                <w:rFonts w:asciiTheme="minorHAnsi" w:hAnsiTheme="minorHAnsi"/>
                <w:spacing w:val="-3"/>
                <w:sz w:val="20"/>
                <w:szCs w:val="20"/>
              </w:rPr>
              <w:t xml:space="preserve"> </w:t>
            </w:r>
            <w:r w:rsidRPr="00775ADB">
              <w:rPr>
                <w:rFonts w:asciiTheme="minorHAnsi" w:hAnsiTheme="minorHAnsi"/>
                <w:spacing w:val="1"/>
                <w:sz w:val="20"/>
                <w:szCs w:val="20"/>
              </w:rPr>
              <w:t>ezet</w:t>
            </w:r>
            <w:r w:rsidRPr="00775ADB">
              <w:rPr>
                <w:rFonts w:asciiTheme="minorHAnsi" w:hAnsiTheme="minorHAnsi"/>
                <w:spacing w:val="2"/>
                <w:sz w:val="20"/>
                <w:szCs w:val="20"/>
              </w:rPr>
              <w:t>i</w:t>
            </w:r>
            <w:r w:rsidRPr="00775ADB">
              <w:rPr>
                <w:rFonts w:asciiTheme="minorHAnsi" w:hAnsiTheme="minorHAnsi"/>
                <w:spacing w:val="-4"/>
                <w:sz w:val="20"/>
                <w:szCs w:val="20"/>
              </w:rPr>
              <w:t>m</w:t>
            </w:r>
            <w:r w:rsidRPr="00775ADB">
              <w:rPr>
                <w:rFonts w:asciiTheme="minorHAnsi" w:hAnsiTheme="minorHAnsi"/>
                <w:spacing w:val="1"/>
                <w:sz w:val="20"/>
                <w:szCs w:val="20"/>
              </w:rPr>
              <w:t>ib</w:t>
            </w:r>
            <w:r w:rsidRPr="00775ADB">
              <w:rPr>
                <w:rFonts w:asciiTheme="minorHAnsi" w:hAnsiTheme="minorHAnsi"/>
                <w:sz w:val="20"/>
                <w:szCs w:val="20"/>
              </w:rPr>
              <w:t>e</w:t>
            </w:r>
            <w:r w:rsidRPr="00775ADB">
              <w:rPr>
                <w:rFonts w:asciiTheme="minorHAnsi" w:hAnsiTheme="minorHAnsi"/>
                <w:spacing w:val="-7"/>
                <w:sz w:val="20"/>
                <w:szCs w:val="20"/>
              </w:rPr>
              <w:t xml:space="preserve"> </w:t>
            </w:r>
            <w:r w:rsidRPr="00775ADB">
              <w:rPr>
                <w:rFonts w:asciiTheme="minorHAnsi" w:hAnsiTheme="minorHAnsi"/>
                <w:spacing w:val="1"/>
                <w:sz w:val="20"/>
                <w:szCs w:val="20"/>
              </w:rPr>
              <w:t>o</w:t>
            </w:r>
            <w:r w:rsidRPr="00775ADB">
              <w:rPr>
                <w:rFonts w:asciiTheme="minorHAnsi" w:hAnsiTheme="minorHAnsi"/>
                <w:sz w:val="20"/>
                <w:szCs w:val="20"/>
              </w:rPr>
              <w:t>f</w:t>
            </w:r>
            <w:r w:rsidRPr="00775ADB">
              <w:rPr>
                <w:rFonts w:asciiTheme="minorHAnsi" w:hAnsiTheme="minorHAnsi"/>
                <w:spacing w:val="1"/>
                <w:sz w:val="20"/>
                <w:szCs w:val="20"/>
              </w:rPr>
              <w:t xml:space="preserve"> </w:t>
            </w:r>
            <w:r w:rsidRPr="00775ADB">
              <w:rPr>
                <w:rFonts w:asciiTheme="minorHAnsi" w:hAnsiTheme="minorHAnsi"/>
                <w:spacing w:val="-2"/>
                <w:sz w:val="20"/>
                <w:szCs w:val="20"/>
              </w:rPr>
              <w:lastRenderedPageBreak/>
              <w:t>-</w:t>
            </w:r>
            <w:r w:rsidRPr="00775ADB">
              <w:rPr>
                <w:rFonts w:asciiTheme="minorHAnsi" w:hAnsiTheme="minorHAnsi"/>
                <w:spacing w:val="1"/>
                <w:sz w:val="20"/>
                <w:szCs w:val="20"/>
              </w:rPr>
              <w:t>22%</w:t>
            </w:r>
          </w:p>
        </w:tc>
        <w:tc>
          <w:tcPr>
            <w:tcW w:w="1701" w:type="dxa"/>
            <w:hideMark/>
          </w:tcPr>
          <w:p w:rsidR="00A4487F" w:rsidRPr="00775ADB" w:rsidRDefault="004800A8" w:rsidP="00775ADB">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775ADB">
              <w:rPr>
                <w:rFonts w:asciiTheme="minorHAnsi" w:hAnsiTheme="minorHAnsi"/>
                <w:spacing w:val="1"/>
                <w:sz w:val="20"/>
                <w:szCs w:val="20"/>
              </w:rPr>
              <w:lastRenderedPageBreak/>
              <w:t>&lt; 0.0001</w:t>
            </w:r>
          </w:p>
        </w:tc>
      </w:tr>
      <w:tr w:rsidR="00A4487F" w:rsidRPr="008E0C13" w:rsidTr="00847DAB">
        <w:tc>
          <w:tcPr>
            <w:cnfStyle w:val="001000000000" w:firstRow="0" w:lastRow="0" w:firstColumn="1" w:lastColumn="0" w:oddVBand="0" w:evenVBand="0" w:oddHBand="0" w:evenHBand="0" w:firstRowFirstColumn="0" w:firstRowLastColumn="0" w:lastRowFirstColumn="0" w:lastRowLastColumn="0"/>
            <w:tcW w:w="3742" w:type="dxa"/>
            <w:hideMark/>
          </w:tcPr>
          <w:p w:rsidR="00A4487F" w:rsidRPr="00775ADB" w:rsidRDefault="00A4487F" w:rsidP="00775ADB">
            <w:pPr>
              <w:rPr>
                <w:rFonts w:asciiTheme="minorHAnsi" w:hAnsiTheme="minorHAnsi"/>
                <w:sz w:val="20"/>
                <w:szCs w:val="20"/>
              </w:rPr>
            </w:pPr>
            <w:r w:rsidRPr="00775ADB">
              <w:rPr>
                <w:rFonts w:asciiTheme="minorHAnsi" w:hAnsiTheme="minorHAnsi"/>
                <w:spacing w:val="3"/>
                <w:sz w:val="20"/>
                <w:szCs w:val="20"/>
              </w:rPr>
              <w:lastRenderedPageBreak/>
              <w:t>T</w:t>
            </w:r>
            <w:r w:rsidRPr="00775ADB">
              <w:rPr>
                <w:rFonts w:asciiTheme="minorHAnsi" w:hAnsiTheme="minorHAnsi"/>
                <w:spacing w:val="1"/>
                <w:sz w:val="20"/>
                <w:szCs w:val="20"/>
              </w:rPr>
              <w:t>o</w:t>
            </w:r>
            <w:r w:rsidRPr="00775ADB">
              <w:rPr>
                <w:rFonts w:asciiTheme="minorHAnsi" w:hAnsiTheme="minorHAnsi"/>
                <w:sz w:val="20"/>
                <w:szCs w:val="20"/>
              </w:rPr>
              <w:t>tal</w:t>
            </w:r>
            <w:r w:rsidRPr="00775ADB">
              <w:rPr>
                <w:rFonts w:asciiTheme="minorHAnsi" w:hAnsiTheme="minorHAnsi"/>
                <w:spacing w:val="-1"/>
                <w:sz w:val="20"/>
                <w:szCs w:val="20"/>
              </w:rPr>
              <w:t>-</w:t>
            </w:r>
            <w:r w:rsidRPr="00775ADB">
              <w:rPr>
                <w:rFonts w:asciiTheme="minorHAnsi" w:hAnsiTheme="minorHAnsi"/>
                <w:sz w:val="20"/>
                <w:szCs w:val="20"/>
              </w:rPr>
              <w:t>C</w:t>
            </w:r>
            <w:r w:rsidRPr="00775ADB">
              <w:rPr>
                <w:rFonts w:asciiTheme="minorHAnsi" w:hAnsiTheme="minorHAnsi"/>
                <w:spacing w:val="-6"/>
                <w:sz w:val="20"/>
                <w:szCs w:val="20"/>
              </w:rPr>
              <w:t xml:space="preserve"> </w:t>
            </w:r>
            <w:r w:rsidRPr="00775ADB">
              <w:rPr>
                <w:rFonts w:asciiTheme="minorHAnsi" w:hAnsiTheme="minorHAnsi"/>
                <w:sz w:val="20"/>
                <w:szCs w:val="20"/>
              </w:rPr>
              <w:t>-</w:t>
            </w:r>
            <w:r w:rsidRPr="00775ADB">
              <w:rPr>
                <w:rFonts w:asciiTheme="minorHAnsi" w:hAnsiTheme="minorHAnsi"/>
                <w:spacing w:val="-2"/>
                <w:sz w:val="20"/>
                <w:szCs w:val="20"/>
              </w:rPr>
              <w:t xml:space="preserve"> </w:t>
            </w:r>
            <w:r w:rsidRPr="00775ADB">
              <w:rPr>
                <w:rFonts w:asciiTheme="minorHAnsi" w:hAnsiTheme="minorHAnsi"/>
                <w:spacing w:val="2"/>
                <w:sz w:val="20"/>
                <w:szCs w:val="20"/>
              </w:rPr>
              <w:t>P</w:t>
            </w:r>
            <w:r w:rsidRPr="00775ADB">
              <w:rPr>
                <w:rFonts w:asciiTheme="minorHAnsi" w:hAnsiTheme="minorHAnsi"/>
                <w:sz w:val="20"/>
                <w:szCs w:val="20"/>
              </w:rPr>
              <w:t>erce</w:t>
            </w:r>
            <w:r w:rsidRPr="00775ADB">
              <w:rPr>
                <w:rFonts w:asciiTheme="minorHAnsi" w:hAnsiTheme="minorHAnsi"/>
                <w:spacing w:val="-1"/>
                <w:sz w:val="20"/>
                <w:szCs w:val="20"/>
              </w:rPr>
              <w:t>n</w:t>
            </w:r>
            <w:r w:rsidRPr="00775ADB">
              <w:rPr>
                <w:rFonts w:asciiTheme="minorHAnsi" w:hAnsiTheme="minorHAnsi"/>
                <w:sz w:val="20"/>
                <w:szCs w:val="20"/>
              </w:rPr>
              <w:t>t</w:t>
            </w:r>
            <w:r w:rsidRPr="00775ADB">
              <w:rPr>
                <w:rFonts w:asciiTheme="minorHAnsi" w:hAnsiTheme="minorHAnsi"/>
                <w:spacing w:val="-6"/>
                <w:sz w:val="20"/>
                <w:szCs w:val="20"/>
              </w:rPr>
              <w:t xml:space="preserve"> </w:t>
            </w:r>
            <w:r w:rsidRPr="00775ADB">
              <w:rPr>
                <w:rFonts w:asciiTheme="minorHAnsi" w:hAnsiTheme="minorHAnsi"/>
                <w:sz w:val="20"/>
                <w:szCs w:val="20"/>
              </w:rPr>
              <w:t>c</w:t>
            </w:r>
            <w:r w:rsidRPr="00775ADB">
              <w:rPr>
                <w:rFonts w:asciiTheme="minorHAnsi" w:hAnsiTheme="minorHAnsi"/>
                <w:spacing w:val="-1"/>
                <w:sz w:val="20"/>
                <w:szCs w:val="20"/>
              </w:rPr>
              <w:t>h</w:t>
            </w:r>
            <w:r w:rsidRPr="00775ADB">
              <w:rPr>
                <w:rFonts w:asciiTheme="minorHAnsi" w:hAnsiTheme="minorHAnsi"/>
                <w:spacing w:val="3"/>
                <w:sz w:val="20"/>
                <w:szCs w:val="20"/>
              </w:rPr>
              <w:t>a</w:t>
            </w:r>
            <w:r w:rsidRPr="00775ADB">
              <w:rPr>
                <w:rFonts w:asciiTheme="minorHAnsi" w:hAnsiTheme="minorHAnsi"/>
                <w:spacing w:val="-1"/>
                <w:sz w:val="20"/>
                <w:szCs w:val="20"/>
              </w:rPr>
              <w:t>ng</w:t>
            </w:r>
            <w:r w:rsidRPr="00775ADB">
              <w:rPr>
                <w:rFonts w:asciiTheme="minorHAnsi" w:hAnsiTheme="minorHAnsi"/>
                <w:sz w:val="20"/>
                <w:szCs w:val="20"/>
              </w:rPr>
              <w:t>e</w:t>
            </w:r>
            <w:r w:rsidRPr="00775ADB">
              <w:rPr>
                <w:rFonts w:asciiTheme="minorHAnsi" w:hAnsiTheme="minorHAnsi"/>
                <w:spacing w:val="-3"/>
                <w:sz w:val="20"/>
                <w:szCs w:val="20"/>
              </w:rPr>
              <w:t xml:space="preserve"> </w:t>
            </w:r>
            <w:r w:rsidRPr="00775ADB">
              <w:rPr>
                <w:rFonts w:asciiTheme="minorHAnsi" w:hAnsiTheme="minorHAnsi"/>
                <w:spacing w:val="-2"/>
                <w:sz w:val="20"/>
                <w:szCs w:val="20"/>
              </w:rPr>
              <w:t>f</w:t>
            </w:r>
            <w:r w:rsidRPr="00775ADB">
              <w:rPr>
                <w:rFonts w:asciiTheme="minorHAnsi" w:hAnsiTheme="minorHAnsi"/>
                <w:spacing w:val="1"/>
                <w:sz w:val="20"/>
                <w:szCs w:val="20"/>
              </w:rPr>
              <w:t>r</w:t>
            </w:r>
            <w:r w:rsidRPr="00775ADB">
              <w:rPr>
                <w:rFonts w:asciiTheme="minorHAnsi" w:hAnsiTheme="minorHAnsi"/>
                <w:spacing w:val="4"/>
                <w:sz w:val="20"/>
                <w:szCs w:val="20"/>
              </w:rPr>
              <w:t>o</w:t>
            </w:r>
            <w:r w:rsidRPr="00775ADB">
              <w:rPr>
                <w:rFonts w:asciiTheme="minorHAnsi" w:hAnsiTheme="minorHAnsi"/>
                <w:sz w:val="20"/>
                <w:szCs w:val="20"/>
              </w:rPr>
              <w:t>m</w:t>
            </w:r>
            <w:r w:rsidRPr="00775ADB">
              <w:rPr>
                <w:rFonts w:asciiTheme="minorHAnsi" w:hAnsiTheme="minorHAnsi"/>
                <w:spacing w:val="-4"/>
                <w:sz w:val="20"/>
                <w:szCs w:val="20"/>
              </w:rPr>
              <w:t xml:space="preserve"> </w:t>
            </w:r>
            <w:r w:rsidRPr="00775ADB">
              <w:rPr>
                <w:rFonts w:asciiTheme="minorHAnsi" w:hAnsiTheme="minorHAnsi"/>
                <w:spacing w:val="1"/>
                <w:sz w:val="20"/>
                <w:szCs w:val="20"/>
              </w:rPr>
              <w:t>b</w:t>
            </w:r>
            <w:r w:rsidRPr="00775ADB">
              <w:rPr>
                <w:rFonts w:asciiTheme="minorHAnsi" w:hAnsiTheme="minorHAnsi"/>
                <w:sz w:val="20"/>
                <w:szCs w:val="20"/>
              </w:rPr>
              <w:t>aseli</w:t>
            </w:r>
            <w:r w:rsidRPr="00775ADB">
              <w:rPr>
                <w:rFonts w:asciiTheme="minorHAnsi" w:hAnsiTheme="minorHAnsi"/>
                <w:spacing w:val="-1"/>
                <w:sz w:val="20"/>
                <w:szCs w:val="20"/>
              </w:rPr>
              <w:t>n</w:t>
            </w:r>
            <w:r w:rsidRPr="00775ADB">
              <w:rPr>
                <w:rFonts w:asciiTheme="minorHAnsi" w:hAnsiTheme="minorHAnsi"/>
                <w:sz w:val="20"/>
                <w:szCs w:val="20"/>
              </w:rPr>
              <w:t>e</w:t>
            </w:r>
            <w:r w:rsidRPr="00775ADB">
              <w:rPr>
                <w:rFonts w:asciiTheme="minorHAnsi" w:hAnsiTheme="minorHAnsi"/>
                <w:spacing w:val="-6"/>
                <w:sz w:val="20"/>
                <w:szCs w:val="20"/>
              </w:rPr>
              <w:t xml:space="preserve"> </w:t>
            </w:r>
            <w:r w:rsidRPr="00775ADB">
              <w:rPr>
                <w:rFonts w:asciiTheme="minorHAnsi" w:hAnsiTheme="minorHAnsi"/>
                <w:sz w:val="20"/>
                <w:szCs w:val="20"/>
              </w:rPr>
              <w:t xml:space="preserve">to </w:t>
            </w:r>
            <w:r w:rsidRPr="00775ADB">
              <w:rPr>
                <w:rFonts w:asciiTheme="minorHAnsi" w:hAnsiTheme="minorHAnsi"/>
                <w:spacing w:val="2"/>
                <w:sz w:val="20"/>
                <w:szCs w:val="20"/>
              </w:rPr>
              <w:t>W</w:t>
            </w:r>
            <w:r w:rsidRPr="00775ADB">
              <w:rPr>
                <w:rFonts w:asciiTheme="minorHAnsi" w:hAnsiTheme="minorHAnsi"/>
                <w:sz w:val="20"/>
                <w:szCs w:val="20"/>
              </w:rPr>
              <w:t>eek</w:t>
            </w:r>
            <w:r w:rsidRPr="00775ADB">
              <w:rPr>
                <w:rFonts w:asciiTheme="minorHAnsi" w:hAnsiTheme="minorHAnsi"/>
                <w:spacing w:val="-6"/>
                <w:sz w:val="20"/>
                <w:szCs w:val="20"/>
              </w:rPr>
              <w:t xml:space="preserve"> </w:t>
            </w:r>
            <w:r w:rsidRPr="00775ADB">
              <w:rPr>
                <w:rFonts w:asciiTheme="minorHAnsi" w:hAnsiTheme="minorHAnsi"/>
                <w:spacing w:val="1"/>
                <w:sz w:val="20"/>
                <w:szCs w:val="20"/>
              </w:rPr>
              <w:t>1</w:t>
            </w:r>
            <w:r w:rsidRPr="00775ADB">
              <w:rPr>
                <w:rFonts w:asciiTheme="minorHAnsi" w:hAnsiTheme="minorHAnsi"/>
                <w:sz w:val="20"/>
                <w:szCs w:val="20"/>
              </w:rPr>
              <w:t>2</w:t>
            </w:r>
          </w:p>
        </w:tc>
        <w:tc>
          <w:tcPr>
            <w:tcW w:w="1531" w:type="dxa"/>
            <w:hideMark/>
          </w:tcPr>
          <w:p w:rsidR="00A4487F" w:rsidRPr="00775ADB" w:rsidRDefault="00A4487F" w:rsidP="00775ADB">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775ADB">
              <w:rPr>
                <w:rFonts w:asciiTheme="minorHAnsi" w:hAnsiTheme="minorHAnsi"/>
                <w:spacing w:val="1"/>
                <w:sz w:val="20"/>
                <w:szCs w:val="20"/>
              </w:rPr>
              <w:t>IT</w:t>
            </w:r>
            <w:r w:rsidRPr="00775ADB">
              <w:rPr>
                <w:rFonts w:asciiTheme="minorHAnsi" w:hAnsiTheme="minorHAnsi"/>
                <w:sz w:val="20"/>
                <w:szCs w:val="20"/>
              </w:rPr>
              <w:t>T</w:t>
            </w:r>
          </w:p>
        </w:tc>
        <w:tc>
          <w:tcPr>
            <w:tcW w:w="2225" w:type="dxa"/>
            <w:hideMark/>
          </w:tcPr>
          <w:p w:rsidR="00A4487F" w:rsidRPr="00775ADB" w:rsidRDefault="00A4487F" w:rsidP="00775ADB">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775ADB">
              <w:rPr>
                <w:rFonts w:asciiTheme="minorHAnsi" w:hAnsiTheme="minorHAnsi"/>
                <w:spacing w:val="-2"/>
                <w:sz w:val="20"/>
                <w:szCs w:val="20"/>
              </w:rPr>
              <w:t>L</w:t>
            </w:r>
            <w:r w:rsidRPr="00775ADB">
              <w:rPr>
                <w:rFonts w:asciiTheme="minorHAnsi" w:hAnsiTheme="minorHAnsi"/>
                <w:sz w:val="20"/>
                <w:szCs w:val="20"/>
              </w:rPr>
              <w:t xml:space="preserve">S </w:t>
            </w:r>
            <w:r w:rsidRPr="00775ADB">
              <w:rPr>
                <w:rFonts w:asciiTheme="minorHAnsi" w:hAnsiTheme="minorHAnsi"/>
                <w:spacing w:val="-1"/>
                <w:sz w:val="20"/>
                <w:szCs w:val="20"/>
              </w:rPr>
              <w:t>m</w:t>
            </w:r>
            <w:r w:rsidRPr="00775ADB">
              <w:rPr>
                <w:rFonts w:asciiTheme="minorHAnsi" w:hAnsiTheme="minorHAnsi"/>
                <w:sz w:val="20"/>
                <w:szCs w:val="20"/>
              </w:rPr>
              <w:t>e</w:t>
            </w:r>
            <w:r w:rsidRPr="00775ADB">
              <w:rPr>
                <w:rFonts w:asciiTheme="minorHAnsi" w:hAnsiTheme="minorHAnsi"/>
                <w:spacing w:val="3"/>
                <w:sz w:val="20"/>
                <w:szCs w:val="20"/>
              </w:rPr>
              <w:t>a</w:t>
            </w:r>
            <w:r w:rsidRPr="00775ADB">
              <w:rPr>
                <w:rFonts w:asciiTheme="minorHAnsi" w:hAnsiTheme="minorHAnsi"/>
                <w:sz w:val="20"/>
                <w:szCs w:val="20"/>
              </w:rPr>
              <w:t>n</w:t>
            </w:r>
            <w:r w:rsidRPr="00775ADB">
              <w:rPr>
                <w:rFonts w:asciiTheme="minorHAnsi" w:hAnsiTheme="minorHAnsi"/>
                <w:spacing w:val="-5"/>
                <w:sz w:val="20"/>
                <w:szCs w:val="20"/>
              </w:rPr>
              <w:t xml:space="preserve"> </w:t>
            </w:r>
            <w:r w:rsidRPr="00775ADB">
              <w:rPr>
                <w:rFonts w:asciiTheme="minorHAnsi" w:hAnsiTheme="minorHAnsi"/>
                <w:spacing w:val="1"/>
                <w:sz w:val="20"/>
                <w:szCs w:val="20"/>
              </w:rPr>
              <w:t>dif</w:t>
            </w:r>
            <w:r w:rsidRPr="00775ADB">
              <w:rPr>
                <w:rFonts w:asciiTheme="minorHAnsi" w:hAnsiTheme="minorHAnsi"/>
                <w:spacing w:val="-2"/>
                <w:sz w:val="20"/>
                <w:szCs w:val="20"/>
              </w:rPr>
              <w:t>f</w:t>
            </w:r>
            <w:r w:rsidRPr="00775ADB">
              <w:rPr>
                <w:rFonts w:asciiTheme="minorHAnsi" w:hAnsiTheme="minorHAnsi"/>
                <w:spacing w:val="1"/>
                <w:sz w:val="20"/>
                <w:szCs w:val="20"/>
              </w:rPr>
              <w:t>ere</w:t>
            </w:r>
            <w:r w:rsidRPr="00775ADB">
              <w:rPr>
                <w:rFonts w:asciiTheme="minorHAnsi" w:hAnsiTheme="minorHAnsi"/>
                <w:spacing w:val="-1"/>
                <w:sz w:val="20"/>
                <w:szCs w:val="20"/>
              </w:rPr>
              <w:t>n</w:t>
            </w:r>
            <w:r w:rsidRPr="00775ADB">
              <w:rPr>
                <w:rFonts w:asciiTheme="minorHAnsi" w:hAnsiTheme="minorHAnsi"/>
                <w:spacing w:val="1"/>
                <w:sz w:val="20"/>
                <w:szCs w:val="20"/>
              </w:rPr>
              <w:t>c</w:t>
            </w:r>
            <w:r w:rsidRPr="00775ADB">
              <w:rPr>
                <w:rFonts w:asciiTheme="minorHAnsi" w:hAnsiTheme="minorHAnsi"/>
                <w:sz w:val="20"/>
                <w:szCs w:val="20"/>
              </w:rPr>
              <w:t>e</w:t>
            </w:r>
            <w:r w:rsidRPr="00775ADB">
              <w:rPr>
                <w:rFonts w:asciiTheme="minorHAnsi" w:hAnsiTheme="minorHAnsi"/>
                <w:spacing w:val="-5"/>
                <w:sz w:val="20"/>
                <w:szCs w:val="20"/>
              </w:rPr>
              <w:t xml:space="preserve"> </w:t>
            </w:r>
            <w:r w:rsidR="005A4B0C" w:rsidRPr="00775ADB">
              <w:rPr>
                <w:rFonts w:asciiTheme="minorHAnsi" w:hAnsiTheme="minorHAnsi"/>
                <w:spacing w:val="-1"/>
                <w:sz w:val="20"/>
                <w:szCs w:val="20"/>
              </w:rPr>
              <w:t>versus</w:t>
            </w:r>
            <w:r w:rsidRPr="00775ADB">
              <w:rPr>
                <w:rFonts w:asciiTheme="minorHAnsi" w:hAnsiTheme="minorHAnsi"/>
                <w:spacing w:val="-3"/>
                <w:sz w:val="20"/>
                <w:szCs w:val="20"/>
              </w:rPr>
              <w:t xml:space="preserve"> </w:t>
            </w:r>
            <w:r w:rsidRPr="00775ADB">
              <w:rPr>
                <w:rFonts w:asciiTheme="minorHAnsi" w:hAnsiTheme="minorHAnsi"/>
                <w:spacing w:val="1"/>
                <w:sz w:val="20"/>
                <w:szCs w:val="20"/>
              </w:rPr>
              <w:t>ezet</w:t>
            </w:r>
            <w:r w:rsidRPr="00775ADB">
              <w:rPr>
                <w:rFonts w:asciiTheme="minorHAnsi" w:hAnsiTheme="minorHAnsi"/>
                <w:spacing w:val="2"/>
                <w:sz w:val="20"/>
                <w:szCs w:val="20"/>
              </w:rPr>
              <w:t>i</w:t>
            </w:r>
            <w:r w:rsidRPr="00775ADB">
              <w:rPr>
                <w:rFonts w:asciiTheme="minorHAnsi" w:hAnsiTheme="minorHAnsi"/>
                <w:spacing w:val="-4"/>
                <w:sz w:val="20"/>
                <w:szCs w:val="20"/>
              </w:rPr>
              <w:t>m</w:t>
            </w:r>
            <w:r w:rsidRPr="00775ADB">
              <w:rPr>
                <w:rFonts w:asciiTheme="minorHAnsi" w:hAnsiTheme="minorHAnsi"/>
                <w:spacing w:val="1"/>
                <w:sz w:val="20"/>
                <w:szCs w:val="20"/>
              </w:rPr>
              <w:t>ib</w:t>
            </w:r>
            <w:r w:rsidRPr="00775ADB">
              <w:rPr>
                <w:rFonts w:asciiTheme="minorHAnsi" w:hAnsiTheme="minorHAnsi"/>
                <w:sz w:val="20"/>
                <w:szCs w:val="20"/>
              </w:rPr>
              <w:t>e</w:t>
            </w:r>
            <w:r w:rsidRPr="00775ADB">
              <w:rPr>
                <w:rFonts w:asciiTheme="minorHAnsi" w:hAnsiTheme="minorHAnsi"/>
                <w:spacing w:val="-7"/>
                <w:sz w:val="20"/>
                <w:szCs w:val="20"/>
              </w:rPr>
              <w:t xml:space="preserve"> </w:t>
            </w:r>
            <w:r w:rsidRPr="00775ADB">
              <w:rPr>
                <w:rFonts w:asciiTheme="minorHAnsi" w:hAnsiTheme="minorHAnsi"/>
                <w:spacing w:val="1"/>
                <w:sz w:val="20"/>
                <w:szCs w:val="20"/>
              </w:rPr>
              <w:t>o</w:t>
            </w:r>
            <w:r w:rsidRPr="00775ADB">
              <w:rPr>
                <w:rFonts w:asciiTheme="minorHAnsi" w:hAnsiTheme="minorHAnsi"/>
                <w:sz w:val="20"/>
                <w:szCs w:val="20"/>
              </w:rPr>
              <w:t>f</w:t>
            </w:r>
            <w:r w:rsidRPr="00775ADB">
              <w:rPr>
                <w:rFonts w:asciiTheme="minorHAnsi" w:hAnsiTheme="minorHAnsi"/>
                <w:spacing w:val="1"/>
                <w:sz w:val="20"/>
                <w:szCs w:val="20"/>
              </w:rPr>
              <w:t xml:space="preserve"> </w:t>
            </w:r>
            <w:r w:rsidRPr="00775ADB">
              <w:rPr>
                <w:rFonts w:asciiTheme="minorHAnsi" w:hAnsiTheme="minorHAnsi"/>
                <w:spacing w:val="-2"/>
                <w:sz w:val="20"/>
                <w:szCs w:val="20"/>
              </w:rPr>
              <w:t>-</w:t>
            </w:r>
            <w:r w:rsidRPr="00775ADB">
              <w:rPr>
                <w:rFonts w:asciiTheme="minorHAnsi" w:hAnsiTheme="minorHAnsi"/>
                <w:spacing w:val="1"/>
                <w:sz w:val="20"/>
                <w:szCs w:val="20"/>
              </w:rPr>
              <w:t>14.3%</w:t>
            </w:r>
          </w:p>
        </w:tc>
        <w:tc>
          <w:tcPr>
            <w:tcW w:w="1701" w:type="dxa"/>
            <w:hideMark/>
          </w:tcPr>
          <w:p w:rsidR="00A4487F" w:rsidRPr="00775ADB" w:rsidRDefault="004800A8" w:rsidP="00775ADB">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775ADB">
              <w:rPr>
                <w:rFonts w:asciiTheme="minorHAnsi" w:hAnsiTheme="minorHAnsi"/>
                <w:spacing w:val="1"/>
                <w:sz w:val="20"/>
                <w:szCs w:val="20"/>
              </w:rPr>
              <w:t>&lt; 0.0001</w:t>
            </w:r>
          </w:p>
        </w:tc>
      </w:tr>
      <w:tr w:rsidR="00A4487F" w:rsidRPr="008E0C13" w:rsidTr="00847DAB">
        <w:tc>
          <w:tcPr>
            <w:cnfStyle w:val="001000000000" w:firstRow="0" w:lastRow="0" w:firstColumn="1" w:lastColumn="0" w:oddVBand="0" w:evenVBand="0" w:oddHBand="0" w:evenHBand="0" w:firstRowFirstColumn="0" w:firstRowLastColumn="0" w:lastRowFirstColumn="0" w:lastRowLastColumn="0"/>
            <w:tcW w:w="3742" w:type="dxa"/>
            <w:hideMark/>
          </w:tcPr>
          <w:p w:rsidR="00A4487F" w:rsidRPr="00775ADB" w:rsidRDefault="00A4487F" w:rsidP="00775ADB">
            <w:pPr>
              <w:rPr>
                <w:rFonts w:asciiTheme="minorHAnsi" w:hAnsiTheme="minorHAnsi"/>
                <w:spacing w:val="3"/>
                <w:sz w:val="20"/>
                <w:szCs w:val="20"/>
              </w:rPr>
            </w:pPr>
            <w:r w:rsidRPr="00775ADB">
              <w:rPr>
                <w:rFonts w:asciiTheme="minorHAnsi" w:hAnsiTheme="minorHAnsi"/>
                <w:spacing w:val="-1"/>
                <w:sz w:val="20"/>
                <w:szCs w:val="20"/>
              </w:rPr>
              <w:t>C</w:t>
            </w:r>
            <w:r w:rsidRPr="00775ADB">
              <w:rPr>
                <w:rFonts w:asciiTheme="minorHAnsi" w:hAnsiTheme="minorHAnsi"/>
                <w:sz w:val="20"/>
                <w:szCs w:val="20"/>
              </w:rPr>
              <w:t>alculated</w:t>
            </w:r>
            <w:r w:rsidRPr="00775ADB">
              <w:rPr>
                <w:rFonts w:asciiTheme="minorHAnsi" w:hAnsiTheme="minorHAnsi"/>
                <w:spacing w:val="-8"/>
                <w:sz w:val="20"/>
                <w:szCs w:val="20"/>
              </w:rPr>
              <w:t xml:space="preserve"> </w:t>
            </w:r>
            <w:r w:rsidRPr="00775ADB">
              <w:rPr>
                <w:rFonts w:asciiTheme="minorHAnsi" w:hAnsiTheme="minorHAnsi"/>
                <w:spacing w:val="-2"/>
                <w:sz w:val="20"/>
                <w:szCs w:val="20"/>
              </w:rPr>
              <w:t>L</w:t>
            </w:r>
            <w:r w:rsidRPr="00775ADB">
              <w:rPr>
                <w:rFonts w:asciiTheme="minorHAnsi" w:hAnsiTheme="minorHAnsi"/>
                <w:spacing w:val="3"/>
                <w:sz w:val="20"/>
                <w:szCs w:val="20"/>
              </w:rPr>
              <w:t>D</w:t>
            </w:r>
            <w:r w:rsidRPr="00775ADB">
              <w:rPr>
                <w:rFonts w:asciiTheme="minorHAnsi" w:hAnsiTheme="minorHAnsi"/>
                <w:sz w:val="20"/>
                <w:szCs w:val="20"/>
              </w:rPr>
              <w:t>L-C</w:t>
            </w:r>
            <w:r w:rsidRPr="00775ADB">
              <w:rPr>
                <w:rFonts w:asciiTheme="minorHAnsi" w:hAnsiTheme="minorHAnsi"/>
                <w:spacing w:val="-6"/>
                <w:sz w:val="20"/>
                <w:szCs w:val="20"/>
              </w:rPr>
              <w:t xml:space="preserve"> </w:t>
            </w:r>
            <w:r w:rsidRPr="00775ADB">
              <w:rPr>
                <w:rFonts w:asciiTheme="minorHAnsi" w:hAnsiTheme="minorHAnsi"/>
                <w:sz w:val="20"/>
                <w:szCs w:val="20"/>
              </w:rPr>
              <w:t>-</w:t>
            </w:r>
            <w:r w:rsidRPr="00775ADB">
              <w:rPr>
                <w:rFonts w:asciiTheme="minorHAnsi" w:hAnsiTheme="minorHAnsi"/>
                <w:spacing w:val="-2"/>
                <w:sz w:val="20"/>
                <w:szCs w:val="20"/>
              </w:rPr>
              <w:t xml:space="preserve"> </w:t>
            </w:r>
            <w:r w:rsidRPr="00775ADB">
              <w:rPr>
                <w:rFonts w:asciiTheme="minorHAnsi" w:hAnsiTheme="minorHAnsi"/>
                <w:spacing w:val="2"/>
                <w:sz w:val="20"/>
                <w:szCs w:val="20"/>
              </w:rPr>
              <w:t>P</w:t>
            </w:r>
            <w:r w:rsidRPr="00775ADB">
              <w:rPr>
                <w:rFonts w:asciiTheme="minorHAnsi" w:hAnsiTheme="minorHAnsi"/>
                <w:sz w:val="20"/>
                <w:szCs w:val="20"/>
              </w:rPr>
              <w:t>erce</w:t>
            </w:r>
            <w:r w:rsidRPr="00775ADB">
              <w:rPr>
                <w:rFonts w:asciiTheme="minorHAnsi" w:hAnsiTheme="minorHAnsi"/>
                <w:spacing w:val="-1"/>
                <w:sz w:val="20"/>
                <w:szCs w:val="20"/>
              </w:rPr>
              <w:t>n</w:t>
            </w:r>
            <w:r w:rsidRPr="00775ADB">
              <w:rPr>
                <w:rFonts w:asciiTheme="minorHAnsi" w:hAnsiTheme="minorHAnsi"/>
                <w:sz w:val="20"/>
                <w:szCs w:val="20"/>
              </w:rPr>
              <w:t>t</w:t>
            </w:r>
            <w:r w:rsidRPr="00775ADB">
              <w:rPr>
                <w:rFonts w:asciiTheme="minorHAnsi" w:hAnsiTheme="minorHAnsi"/>
                <w:spacing w:val="-6"/>
                <w:sz w:val="20"/>
                <w:szCs w:val="20"/>
              </w:rPr>
              <w:t xml:space="preserve"> </w:t>
            </w:r>
            <w:r w:rsidRPr="00775ADB">
              <w:rPr>
                <w:rFonts w:asciiTheme="minorHAnsi" w:hAnsiTheme="minorHAnsi"/>
                <w:spacing w:val="1"/>
                <w:sz w:val="20"/>
                <w:szCs w:val="20"/>
              </w:rPr>
              <w:t>c</w:t>
            </w:r>
            <w:r w:rsidRPr="00775ADB">
              <w:rPr>
                <w:rFonts w:asciiTheme="minorHAnsi" w:hAnsiTheme="minorHAnsi"/>
                <w:spacing w:val="-1"/>
                <w:sz w:val="20"/>
                <w:szCs w:val="20"/>
              </w:rPr>
              <w:t>h</w:t>
            </w:r>
            <w:r w:rsidRPr="00775ADB">
              <w:rPr>
                <w:rFonts w:asciiTheme="minorHAnsi" w:hAnsiTheme="minorHAnsi"/>
                <w:spacing w:val="1"/>
                <w:sz w:val="20"/>
                <w:szCs w:val="20"/>
              </w:rPr>
              <w:t>an</w:t>
            </w:r>
            <w:r w:rsidRPr="00775ADB">
              <w:rPr>
                <w:rFonts w:asciiTheme="minorHAnsi" w:hAnsiTheme="minorHAnsi"/>
                <w:spacing w:val="-1"/>
                <w:sz w:val="20"/>
                <w:szCs w:val="20"/>
              </w:rPr>
              <w:t>g</w:t>
            </w:r>
            <w:r w:rsidRPr="00775ADB">
              <w:rPr>
                <w:rFonts w:asciiTheme="minorHAnsi" w:hAnsiTheme="minorHAnsi"/>
                <w:sz w:val="20"/>
                <w:szCs w:val="20"/>
              </w:rPr>
              <w:t>e</w:t>
            </w:r>
            <w:r w:rsidRPr="00775ADB">
              <w:rPr>
                <w:rFonts w:asciiTheme="minorHAnsi" w:hAnsiTheme="minorHAnsi"/>
                <w:spacing w:val="-3"/>
                <w:sz w:val="20"/>
                <w:szCs w:val="20"/>
              </w:rPr>
              <w:t xml:space="preserve"> </w:t>
            </w:r>
            <w:r w:rsidRPr="00775ADB">
              <w:rPr>
                <w:rFonts w:asciiTheme="minorHAnsi" w:hAnsiTheme="minorHAnsi"/>
                <w:spacing w:val="-1"/>
                <w:sz w:val="20"/>
                <w:szCs w:val="20"/>
              </w:rPr>
              <w:t>f</w:t>
            </w:r>
            <w:r w:rsidRPr="00775ADB">
              <w:rPr>
                <w:rFonts w:asciiTheme="minorHAnsi" w:hAnsiTheme="minorHAnsi"/>
                <w:spacing w:val="1"/>
                <w:sz w:val="20"/>
                <w:szCs w:val="20"/>
              </w:rPr>
              <w:t>r</w:t>
            </w:r>
            <w:r w:rsidRPr="00775ADB">
              <w:rPr>
                <w:rFonts w:asciiTheme="minorHAnsi" w:hAnsiTheme="minorHAnsi"/>
                <w:spacing w:val="4"/>
                <w:sz w:val="20"/>
                <w:szCs w:val="20"/>
              </w:rPr>
              <w:t>o</w:t>
            </w:r>
            <w:r w:rsidRPr="00775ADB">
              <w:rPr>
                <w:rFonts w:asciiTheme="minorHAnsi" w:hAnsiTheme="minorHAnsi"/>
                <w:sz w:val="20"/>
                <w:szCs w:val="20"/>
              </w:rPr>
              <w:t>m</w:t>
            </w:r>
            <w:r w:rsidRPr="00775ADB">
              <w:rPr>
                <w:rFonts w:asciiTheme="minorHAnsi" w:hAnsiTheme="minorHAnsi"/>
                <w:spacing w:val="-7"/>
                <w:sz w:val="20"/>
                <w:szCs w:val="20"/>
              </w:rPr>
              <w:t xml:space="preserve"> </w:t>
            </w:r>
            <w:r w:rsidRPr="00775ADB">
              <w:rPr>
                <w:rFonts w:asciiTheme="minorHAnsi" w:hAnsiTheme="minorHAnsi"/>
                <w:spacing w:val="1"/>
                <w:sz w:val="20"/>
                <w:szCs w:val="20"/>
              </w:rPr>
              <w:t>ba</w:t>
            </w:r>
            <w:r w:rsidRPr="00775ADB">
              <w:rPr>
                <w:rFonts w:asciiTheme="minorHAnsi" w:hAnsiTheme="minorHAnsi"/>
                <w:spacing w:val="-1"/>
                <w:sz w:val="20"/>
                <w:szCs w:val="20"/>
              </w:rPr>
              <w:t>s</w:t>
            </w:r>
            <w:r w:rsidRPr="00775ADB">
              <w:rPr>
                <w:rFonts w:asciiTheme="minorHAnsi" w:hAnsiTheme="minorHAnsi"/>
                <w:sz w:val="20"/>
                <w:szCs w:val="20"/>
              </w:rPr>
              <w:t>e</w:t>
            </w:r>
            <w:r w:rsidRPr="00775ADB">
              <w:rPr>
                <w:rFonts w:asciiTheme="minorHAnsi" w:hAnsiTheme="minorHAnsi"/>
                <w:spacing w:val="1"/>
                <w:sz w:val="20"/>
                <w:szCs w:val="20"/>
              </w:rPr>
              <w:t>l</w:t>
            </w:r>
            <w:r w:rsidRPr="00775ADB">
              <w:rPr>
                <w:rFonts w:asciiTheme="minorHAnsi" w:hAnsiTheme="minorHAnsi"/>
                <w:spacing w:val="2"/>
                <w:sz w:val="20"/>
                <w:szCs w:val="20"/>
              </w:rPr>
              <w:t>i</w:t>
            </w:r>
            <w:r w:rsidRPr="00775ADB">
              <w:rPr>
                <w:rFonts w:asciiTheme="minorHAnsi" w:hAnsiTheme="minorHAnsi"/>
                <w:spacing w:val="-1"/>
                <w:sz w:val="20"/>
                <w:szCs w:val="20"/>
              </w:rPr>
              <w:t>n</w:t>
            </w:r>
            <w:r w:rsidRPr="00775ADB">
              <w:rPr>
                <w:rFonts w:asciiTheme="minorHAnsi" w:hAnsiTheme="minorHAnsi"/>
                <w:sz w:val="20"/>
                <w:szCs w:val="20"/>
              </w:rPr>
              <w:t>e</w:t>
            </w:r>
            <w:r w:rsidRPr="00775ADB">
              <w:rPr>
                <w:rFonts w:asciiTheme="minorHAnsi" w:hAnsiTheme="minorHAnsi"/>
                <w:spacing w:val="-6"/>
                <w:sz w:val="20"/>
                <w:szCs w:val="20"/>
              </w:rPr>
              <w:t xml:space="preserve"> </w:t>
            </w:r>
            <w:r w:rsidRPr="00775ADB">
              <w:rPr>
                <w:rFonts w:asciiTheme="minorHAnsi" w:hAnsiTheme="minorHAnsi"/>
                <w:spacing w:val="1"/>
                <w:sz w:val="20"/>
                <w:szCs w:val="20"/>
              </w:rPr>
              <w:t>t</w:t>
            </w:r>
            <w:r w:rsidRPr="00775ADB">
              <w:rPr>
                <w:rFonts w:asciiTheme="minorHAnsi" w:hAnsiTheme="minorHAnsi"/>
                <w:sz w:val="20"/>
                <w:szCs w:val="20"/>
              </w:rPr>
              <w:t>o</w:t>
            </w:r>
            <w:r w:rsidRPr="00775ADB">
              <w:rPr>
                <w:rFonts w:asciiTheme="minorHAnsi" w:hAnsiTheme="minorHAnsi"/>
                <w:spacing w:val="-1"/>
                <w:sz w:val="20"/>
                <w:szCs w:val="20"/>
              </w:rPr>
              <w:t xml:space="preserve"> </w:t>
            </w:r>
            <w:r w:rsidRPr="00775ADB">
              <w:rPr>
                <w:rFonts w:asciiTheme="minorHAnsi" w:hAnsiTheme="minorHAnsi"/>
                <w:spacing w:val="2"/>
                <w:sz w:val="20"/>
                <w:szCs w:val="20"/>
              </w:rPr>
              <w:t>W</w:t>
            </w:r>
            <w:r w:rsidRPr="00775ADB">
              <w:rPr>
                <w:rFonts w:asciiTheme="minorHAnsi" w:hAnsiTheme="minorHAnsi"/>
                <w:spacing w:val="1"/>
                <w:sz w:val="20"/>
                <w:szCs w:val="20"/>
              </w:rPr>
              <w:t>eek 52</w:t>
            </w:r>
          </w:p>
        </w:tc>
        <w:tc>
          <w:tcPr>
            <w:tcW w:w="1531" w:type="dxa"/>
            <w:hideMark/>
          </w:tcPr>
          <w:p w:rsidR="00A4487F" w:rsidRPr="00775ADB" w:rsidRDefault="00A4487F" w:rsidP="00775ADB">
            <w:pPr>
              <w:cnfStyle w:val="000000000000" w:firstRow="0" w:lastRow="0" w:firstColumn="0" w:lastColumn="0" w:oddVBand="0" w:evenVBand="0" w:oddHBand="0" w:evenHBand="0" w:firstRowFirstColumn="0" w:firstRowLastColumn="0" w:lastRowFirstColumn="0" w:lastRowLastColumn="0"/>
              <w:rPr>
                <w:rFonts w:asciiTheme="minorHAnsi" w:hAnsiTheme="minorHAnsi"/>
                <w:spacing w:val="-1"/>
                <w:sz w:val="20"/>
                <w:szCs w:val="20"/>
              </w:rPr>
            </w:pPr>
            <w:r w:rsidRPr="00775ADB">
              <w:rPr>
                <w:rFonts w:asciiTheme="minorHAnsi" w:hAnsiTheme="minorHAnsi"/>
                <w:spacing w:val="-1"/>
                <w:sz w:val="20"/>
                <w:szCs w:val="20"/>
              </w:rPr>
              <w:t>ITT</w:t>
            </w:r>
          </w:p>
        </w:tc>
        <w:tc>
          <w:tcPr>
            <w:tcW w:w="2225" w:type="dxa"/>
            <w:hideMark/>
          </w:tcPr>
          <w:p w:rsidR="00A4487F" w:rsidRPr="00775ADB" w:rsidRDefault="00A4487F" w:rsidP="00775ADB">
            <w:pPr>
              <w:cnfStyle w:val="000000000000" w:firstRow="0" w:lastRow="0" w:firstColumn="0" w:lastColumn="0" w:oddVBand="0" w:evenVBand="0" w:oddHBand="0" w:evenHBand="0" w:firstRowFirstColumn="0" w:firstRowLastColumn="0" w:lastRowFirstColumn="0" w:lastRowLastColumn="0"/>
              <w:rPr>
                <w:rFonts w:asciiTheme="minorHAnsi" w:hAnsiTheme="minorHAnsi"/>
                <w:spacing w:val="1"/>
                <w:sz w:val="20"/>
                <w:szCs w:val="20"/>
              </w:rPr>
            </w:pPr>
            <w:r w:rsidRPr="00775ADB">
              <w:rPr>
                <w:rFonts w:asciiTheme="minorHAnsi" w:hAnsiTheme="minorHAnsi"/>
                <w:spacing w:val="-2"/>
                <w:sz w:val="20"/>
                <w:szCs w:val="20"/>
              </w:rPr>
              <w:t>L</w:t>
            </w:r>
            <w:r w:rsidRPr="00775ADB">
              <w:rPr>
                <w:rFonts w:asciiTheme="minorHAnsi" w:hAnsiTheme="minorHAnsi"/>
                <w:sz w:val="20"/>
                <w:szCs w:val="20"/>
              </w:rPr>
              <w:t xml:space="preserve">S </w:t>
            </w:r>
            <w:r w:rsidRPr="00775ADB">
              <w:rPr>
                <w:rFonts w:asciiTheme="minorHAnsi" w:hAnsiTheme="minorHAnsi"/>
                <w:spacing w:val="-1"/>
                <w:sz w:val="20"/>
                <w:szCs w:val="20"/>
              </w:rPr>
              <w:t>m</w:t>
            </w:r>
            <w:r w:rsidRPr="00775ADB">
              <w:rPr>
                <w:rFonts w:asciiTheme="minorHAnsi" w:hAnsiTheme="minorHAnsi"/>
                <w:sz w:val="20"/>
                <w:szCs w:val="20"/>
              </w:rPr>
              <w:t>e</w:t>
            </w:r>
            <w:r w:rsidRPr="00775ADB">
              <w:rPr>
                <w:rFonts w:asciiTheme="minorHAnsi" w:hAnsiTheme="minorHAnsi"/>
                <w:spacing w:val="3"/>
                <w:sz w:val="20"/>
                <w:szCs w:val="20"/>
              </w:rPr>
              <w:t>a</w:t>
            </w:r>
            <w:r w:rsidRPr="00775ADB">
              <w:rPr>
                <w:rFonts w:asciiTheme="minorHAnsi" w:hAnsiTheme="minorHAnsi"/>
                <w:sz w:val="20"/>
                <w:szCs w:val="20"/>
              </w:rPr>
              <w:t>n</w:t>
            </w:r>
            <w:r w:rsidRPr="00775ADB">
              <w:rPr>
                <w:rFonts w:asciiTheme="minorHAnsi" w:hAnsiTheme="minorHAnsi"/>
                <w:spacing w:val="-5"/>
                <w:sz w:val="20"/>
                <w:szCs w:val="20"/>
              </w:rPr>
              <w:t xml:space="preserve"> </w:t>
            </w:r>
            <w:r w:rsidRPr="00775ADB">
              <w:rPr>
                <w:rFonts w:asciiTheme="minorHAnsi" w:hAnsiTheme="minorHAnsi"/>
                <w:spacing w:val="1"/>
                <w:sz w:val="20"/>
                <w:szCs w:val="20"/>
              </w:rPr>
              <w:t>dif</w:t>
            </w:r>
            <w:r w:rsidRPr="00775ADB">
              <w:rPr>
                <w:rFonts w:asciiTheme="minorHAnsi" w:hAnsiTheme="minorHAnsi"/>
                <w:spacing w:val="-2"/>
                <w:sz w:val="20"/>
                <w:szCs w:val="20"/>
              </w:rPr>
              <w:t>f</w:t>
            </w:r>
            <w:r w:rsidRPr="00775ADB">
              <w:rPr>
                <w:rFonts w:asciiTheme="minorHAnsi" w:hAnsiTheme="minorHAnsi"/>
                <w:spacing w:val="1"/>
                <w:sz w:val="20"/>
                <w:szCs w:val="20"/>
              </w:rPr>
              <w:t>ere</w:t>
            </w:r>
            <w:r w:rsidRPr="00775ADB">
              <w:rPr>
                <w:rFonts w:asciiTheme="minorHAnsi" w:hAnsiTheme="minorHAnsi"/>
                <w:spacing w:val="-1"/>
                <w:sz w:val="20"/>
                <w:szCs w:val="20"/>
              </w:rPr>
              <w:t>n</w:t>
            </w:r>
            <w:r w:rsidRPr="00775ADB">
              <w:rPr>
                <w:rFonts w:asciiTheme="minorHAnsi" w:hAnsiTheme="minorHAnsi"/>
                <w:spacing w:val="1"/>
                <w:sz w:val="20"/>
                <w:szCs w:val="20"/>
              </w:rPr>
              <w:t>c</w:t>
            </w:r>
            <w:r w:rsidRPr="00775ADB">
              <w:rPr>
                <w:rFonts w:asciiTheme="minorHAnsi" w:hAnsiTheme="minorHAnsi"/>
                <w:sz w:val="20"/>
                <w:szCs w:val="20"/>
              </w:rPr>
              <w:t>e</w:t>
            </w:r>
            <w:r w:rsidRPr="00775ADB">
              <w:rPr>
                <w:rFonts w:asciiTheme="minorHAnsi" w:hAnsiTheme="minorHAnsi"/>
                <w:spacing w:val="-5"/>
                <w:sz w:val="20"/>
                <w:szCs w:val="20"/>
              </w:rPr>
              <w:t xml:space="preserve"> </w:t>
            </w:r>
            <w:r w:rsidR="005A4B0C" w:rsidRPr="00775ADB">
              <w:rPr>
                <w:rFonts w:asciiTheme="minorHAnsi" w:hAnsiTheme="minorHAnsi"/>
                <w:spacing w:val="-1"/>
                <w:sz w:val="20"/>
                <w:szCs w:val="20"/>
              </w:rPr>
              <w:t>versus</w:t>
            </w:r>
            <w:r w:rsidRPr="00775ADB">
              <w:rPr>
                <w:rFonts w:asciiTheme="minorHAnsi" w:hAnsiTheme="minorHAnsi"/>
                <w:spacing w:val="-3"/>
                <w:sz w:val="20"/>
                <w:szCs w:val="20"/>
              </w:rPr>
              <w:t xml:space="preserve"> </w:t>
            </w:r>
            <w:r w:rsidRPr="00775ADB">
              <w:rPr>
                <w:rFonts w:asciiTheme="minorHAnsi" w:hAnsiTheme="minorHAnsi"/>
                <w:spacing w:val="1"/>
                <w:sz w:val="20"/>
                <w:szCs w:val="20"/>
              </w:rPr>
              <w:t>ezet</w:t>
            </w:r>
            <w:r w:rsidRPr="00775ADB">
              <w:rPr>
                <w:rFonts w:asciiTheme="minorHAnsi" w:hAnsiTheme="minorHAnsi"/>
                <w:spacing w:val="2"/>
                <w:sz w:val="20"/>
                <w:szCs w:val="20"/>
              </w:rPr>
              <w:t>i</w:t>
            </w:r>
            <w:r w:rsidRPr="00775ADB">
              <w:rPr>
                <w:rFonts w:asciiTheme="minorHAnsi" w:hAnsiTheme="minorHAnsi"/>
                <w:spacing w:val="-4"/>
                <w:sz w:val="20"/>
                <w:szCs w:val="20"/>
              </w:rPr>
              <w:t>m</w:t>
            </w:r>
            <w:r w:rsidRPr="00775ADB">
              <w:rPr>
                <w:rFonts w:asciiTheme="minorHAnsi" w:hAnsiTheme="minorHAnsi"/>
                <w:spacing w:val="1"/>
                <w:sz w:val="20"/>
                <w:szCs w:val="20"/>
              </w:rPr>
              <w:t>ib</w:t>
            </w:r>
            <w:r w:rsidRPr="00775ADB">
              <w:rPr>
                <w:rFonts w:asciiTheme="minorHAnsi" w:hAnsiTheme="minorHAnsi"/>
                <w:sz w:val="20"/>
                <w:szCs w:val="20"/>
              </w:rPr>
              <w:t>e</w:t>
            </w:r>
            <w:r w:rsidRPr="00775ADB">
              <w:rPr>
                <w:rFonts w:asciiTheme="minorHAnsi" w:hAnsiTheme="minorHAnsi"/>
                <w:spacing w:val="-7"/>
                <w:sz w:val="20"/>
                <w:szCs w:val="20"/>
              </w:rPr>
              <w:t xml:space="preserve"> </w:t>
            </w:r>
            <w:r w:rsidRPr="00775ADB">
              <w:rPr>
                <w:rFonts w:asciiTheme="minorHAnsi" w:hAnsiTheme="minorHAnsi"/>
                <w:spacing w:val="1"/>
                <w:sz w:val="20"/>
                <w:szCs w:val="20"/>
              </w:rPr>
              <w:t>o</w:t>
            </w:r>
            <w:r w:rsidRPr="00775ADB">
              <w:rPr>
                <w:rFonts w:asciiTheme="minorHAnsi" w:hAnsiTheme="minorHAnsi"/>
                <w:sz w:val="20"/>
                <w:szCs w:val="20"/>
              </w:rPr>
              <w:t>f</w:t>
            </w:r>
            <w:r w:rsidRPr="00775ADB">
              <w:rPr>
                <w:rFonts w:asciiTheme="minorHAnsi" w:hAnsiTheme="minorHAnsi"/>
                <w:spacing w:val="1"/>
                <w:sz w:val="20"/>
                <w:szCs w:val="20"/>
              </w:rPr>
              <w:t xml:space="preserve"> </w:t>
            </w:r>
            <w:r w:rsidRPr="00775ADB">
              <w:rPr>
                <w:rFonts w:asciiTheme="minorHAnsi" w:hAnsiTheme="minorHAnsi"/>
                <w:spacing w:val="-2"/>
                <w:sz w:val="20"/>
                <w:szCs w:val="20"/>
              </w:rPr>
              <w:t>-</w:t>
            </w:r>
            <w:r w:rsidRPr="00775ADB">
              <w:rPr>
                <w:rFonts w:asciiTheme="minorHAnsi" w:hAnsiTheme="minorHAnsi"/>
                <w:spacing w:val="1"/>
                <w:sz w:val="20"/>
                <w:szCs w:val="20"/>
              </w:rPr>
              <w:t>31.2%</w:t>
            </w:r>
          </w:p>
        </w:tc>
        <w:tc>
          <w:tcPr>
            <w:tcW w:w="1701" w:type="dxa"/>
            <w:hideMark/>
          </w:tcPr>
          <w:p w:rsidR="00A4487F" w:rsidRPr="00775ADB" w:rsidRDefault="004800A8" w:rsidP="00775ADB">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775ADB">
              <w:rPr>
                <w:rFonts w:asciiTheme="minorHAnsi" w:hAnsiTheme="minorHAnsi"/>
                <w:spacing w:val="1"/>
                <w:sz w:val="20"/>
                <w:szCs w:val="20"/>
              </w:rPr>
              <w:t>&lt; 0.0001</w:t>
            </w:r>
          </w:p>
        </w:tc>
      </w:tr>
      <w:tr w:rsidR="00A4487F" w:rsidRPr="008E0C13" w:rsidTr="00847DAB">
        <w:tc>
          <w:tcPr>
            <w:cnfStyle w:val="001000000000" w:firstRow="0" w:lastRow="0" w:firstColumn="1" w:lastColumn="0" w:oddVBand="0" w:evenVBand="0" w:oddHBand="0" w:evenHBand="0" w:firstRowFirstColumn="0" w:firstRowLastColumn="0" w:lastRowFirstColumn="0" w:lastRowLastColumn="0"/>
            <w:tcW w:w="3742" w:type="dxa"/>
            <w:hideMark/>
          </w:tcPr>
          <w:p w:rsidR="00A4487F" w:rsidRPr="00775ADB" w:rsidRDefault="00A4487F" w:rsidP="00775ADB">
            <w:pPr>
              <w:rPr>
                <w:rFonts w:asciiTheme="minorHAnsi" w:hAnsiTheme="minorHAnsi"/>
                <w:spacing w:val="-1"/>
                <w:sz w:val="20"/>
                <w:szCs w:val="20"/>
              </w:rPr>
            </w:pPr>
            <w:r w:rsidRPr="00775ADB">
              <w:rPr>
                <w:rFonts w:asciiTheme="minorHAnsi" w:hAnsiTheme="minorHAnsi"/>
                <w:spacing w:val="2"/>
                <w:sz w:val="20"/>
                <w:szCs w:val="20"/>
              </w:rPr>
              <w:t>P</w:t>
            </w:r>
            <w:r w:rsidRPr="00775ADB">
              <w:rPr>
                <w:rFonts w:asciiTheme="minorHAnsi" w:hAnsiTheme="minorHAnsi"/>
                <w:spacing w:val="1"/>
                <w:sz w:val="20"/>
                <w:szCs w:val="20"/>
              </w:rPr>
              <w:t>r</w:t>
            </w:r>
            <w:r w:rsidRPr="00775ADB">
              <w:rPr>
                <w:rFonts w:asciiTheme="minorHAnsi" w:hAnsiTheme="minorHAnsi"/>
                <w:spacing w:val="-1"/>
                <w:sz w:val="20"/>
                <w:szCs w:val="20"/>
              </w:rPr>
              <w:t>o</w:t>
            </w:r>
            <w:r w:rsidRPr="00775ADB">
              <w:rPr>
                <w:rFonts w:asciiTheme="minorHAnsi" w:hAnsiTheme="minorHAnsi"/>
                <w:spacing w:val="1"/>
                <w:sz w:val="20"/>
                <w:szCs w:val="20"/>
              </w:rPr>
              <w:t>portio</w:t>
            </w:r>
            <w:r w:rsidRPr="00775ADB">
              <w:rPr>
                <w:rFonts w:asciiTheme="minorHAnsi" w:hAnsiTheme="minorHAnsi"/>
                <w:sz w:val="20"/>
                <w:szCs w:val="20"/>
              </w:rPr>
              <w:t>n</w:t>
            </w:r>
            <w:r w:rsidRPr="00775ADB">
              <w:rPr>
                <w:rFonts w:asciiTheme="minorHAnsi" w:hAnsiTheme="minorHAnsi"/>
                <w:spacing w:val="-10"/>
                <w:sz w:val="20"/>
                <w:szCs w:val="20"/>
              </w:rPr>
              <w:t xml:space="preserve"> </w:t>
            </w:r>
            <w:r w:rsidRPr="00775ADB">
              <w:rPr>
                <w:rFonts w:asciiTheme="minorHAnsi" w:hAnsiTheme="minorHAnsi"/>
                <w:spacing w:val="1"/>
                <w:sz w:val="20"/>
                <w:szCs w:val="20"/>
              </w:rPr>
              <w:t>o</w:t>
            </w:r>
            <w:r w:rsidRPr="00775ADB">
              <w:rPr>
                <w:rFonts w:asciiTheme="minorHAnsi" w:hAnsiTheme="minorHAnsi"/>
                <w:sz w:val="20"/>
                <w:szCs w:val="20"/>
              </w:rPr>
              <w:t>f</w:t>
            </w:r>
            <w:r w:rsidRPr="00775ADB">
              <w:rPr>
                <w:rFonts w:asciiTheme="minorHAnsi" w:hAnsiTheme="minorHAnsi"/>
                <w:spacing w:val="-3"/>
                <w:sz w:val="20"/>
                <w:szCs w:val="20"/>
              </w:rPr>
              <w:t xml:space="preserve"> </w:t>
            </w:r>
            <w:r w:rsidRPr="00775ADB">
              <w:rPr>
                <w:rFonts w:asciiTheme="minorHAnsi" w:hAnsiTheme="minorHAnsi"/>
                <w:spacing w:val="1"/>
                <w:sz w:val="20"/>
                <w:szCs w:val="20"/>
              </w:rPr>
              <w:t>patie</w:t>
            </w:r>
            <w:r w:rsidRPr="00775ADB">
              <w:rPr>
                <w:rFonts w:asciiTheme="minorHAnsi" w:hAnsiTheme="minorHAnsi"/>
                <w:spacing w:val="-1"/>
                <w:sz w:val="20"/>
                <w:szCs w:val="20"/>
              </w:rPr>
              <w:t>n</w:t>
            </w:r>
            <w:r w:rsidRPr="00775ADB">
              <w:rPr>
                <w:rFonts w:asciiTheme="minorHAnsi" w:hAnsiTheme="minorHAnsi"/>
                <w:sz w:val="20"/>
                <w:szCs w:val="20"/>
              </w:rPr>
              <w:t>ts</w:t>
            </w:r>
            <w:r w:rsidRPr="00775ADB">
              <w:rPr>
                <w:rFonts w:asciiTheme="minorHAnsi" w:hAnsiTheme="minorHAnsi"/>
                <w:spacing w:val="-6"/>
                <w:sz w:val="20"/>
                <w:szCs w:val="20"/>
              </w:rPr>
              <w:t xml:space="preserve"> </w:t>
            </w:r>
            <w:r w:rsidRPr="00775ADB">
              <w:rPr>
                <w:rFonts w:asciiTheme="minorHAnsi" w:hAnsiTheme="minorHAnsi"/>
                <w:spacing w:val="1"/>
                <w:sz w:val="20"/>
                <w:szCs w:val="20"/>
              </w:rPr>
              <w:t>reac</w:t>
            </w:r>
            <w:r w:rsidRPr="00775ADB">
              <w:rPr>
                <w:rFonts w:asciiTheme="minorHAnsi" w:hAnsiTheme="minorHAnsi"/>
                <w:spacing w:val="-1"/>
                <w:sz w:val="20"/>
                <w:szCs w:val="20"/>
              </w:rPr>
              <w:t>h</w:t>
            </w:r>
            <w:r w:rsidRPr="00775ADB">
              <w:rPr>
                <w:rFonts w:asciiTheme="minorHAnsi" w:hAnsiTheme="minorHAnsi"/>
                <w:spacing w:val="2"/>
                <w:sz w:val="20"/>
                <w:szCs w:val="20"/>
              </w:rPr>
              <w:t>i</w:t>
            </w:r>
            <w:r w:rsidRPr="00775ADB">
              <w:rPr>
                <w:rFonts w:asciiTheme="minorHAnsi" w:hAnsiTheme="minorHAnsi"/>
                <w:spacing w:val="1"/>
                <w:sz w:val="20"/>
                <w:szCs w:val="20"/>
              </w:rPr>
              <w:t>n</w:t>
            </w:r>
            <w:r w:rsidRPr="00775ADB">
              <w:rPr>
                <w:rFonts w:asciiTheme="minorHAnsi" w:hAnsiTheme="minorHAnsi"/>
                <w:sz w:val="20"/>
                <w:szCs w:val="20"/>
              </w:rPr>
              <w:t>g</w:t>
            </w:r>
            <w:r w:rsidRPr="00775ADB">
              <w:rPr>
                <w:rFonts w:asciiTheme="minorHAnsi" w:hAnsiTheme="minorHAnsi"/>
                <w:spacing w:val="-7"/>
                <w:sz w:val="20"/>
                <w:szCs w:val="20"/>
              </w:rPr>
              <w:t xml:space="preserve"> </w:t>
            </w:r>
            <w:r w:rsidRPr="00775ADB">
              <w:rPr>
                <w:rFonts w:asciiTheme="minorHAnsi" w:hAnsiTheme="minorHAnsi"/>
                <w:sz w:val="20"/>
                <w:szCs w:val="20"/>
              </w:rPr>
              <w:t>calc</w:t>
            </w:r>
            <w:r w:rsidRPr="00775ADB">
              <w:rPr>
                <w:rFonts w:asciiTheme="minorHAnsi" w:hAnsiTheme="minorHAnsi"/>
                <w:spacing w:val="-1"/>
                <w:sz w:val="20"/>
                <w:szCs w:val="20"/>
              </w:rPr>
              <w:t>u</w:t>
            </w:r>
            <w:r w:rsidRPr="00775ADB">
              <w:rPr>
                <w:rFonts w:asciiTheme="minorHAnsi" w:hAnsiTheme="minorHAnsi"/>
                <w:sz w:val="20"/>
                <w:szCs w:val="20"/>
              </w:rPr>
              <w:t>lated</w:t>
            </w:r>
            <w:r w:rsidRPr="00775ADB">
              <w:rPr>
                <w:rFonts w:asciiTheme="minorHAnsi" w:hAnsiTheme="minorHAnsi"/>
                <w:spacing w:val="-4"/>
                <w:sz w:val="20"/>
                <w:szCs w:val="20"/>
              </w:rPr>
              <w:t xml:space="preserve"> </w:t>
            </w:r>
            <w:r w:rsidRPr="00775ADB">
              <w:rPr>
                <w:rFonts w:asciiTheme="minorHAnsi" w:hAnsiTheme="minorHAnsi"/>
                <w:spacing w:val="-2"/>
                <w:sz w:val="20"/>
                <w:szCs w:val="20"/>
              </w:rPr>
              <w:t>L</w:t>
            </w:r>
            <w:r w:rsidRPr="00775ADB">
              <w:rPr>
                <w:rFonts w:asciiTheme="minorHAnsi" w:hAnsiTheme="minorHAnsi"/>
                <w:spacing w:val="3"/>
                <w:sz w:val="20"/>
                <w:szCs w:val="20"/>
              </w:rPr>
              <w:t>D</w:t>
            </w:r>
            <w:r w:rsidRPr="00775ADB">
              <w:rPr>
                <w:rFonts w:asciiTheme="minorHAnsi" w:hAnsiTheme="minorHAnsi"/>
                <w:spacing w:val="-2"/>
                <w:sz w:val="20"/>
                <w:szCs w:val="20"/>
              </w:rPr>
              <w:t>L</w:t>
            </w:r>
            <w:r w:rsidRPr="00775ADB">
              <w:rPr>
                <w:rFonts w:asciiTheme="minorHAnsi" w:hAnsiTheme="minorHAnsi"/>
                <w:spacing w:val="1"/>
                <w:sz w:val="20"/>
                <w:szCs w:val="20"/>
              </w:rPr>
              <w:t>-</w:t>
            </w:r>
            <w:r w:rsidRPr="00775ADB">
              <w:rPr>
                <w:rFonts w:asciiTheme="minorHAnsi" w:hAnsiTheme="minorHAnsi"/>
                <w:sz w:val="20"/>
                <w:szCs w:val="20"/>
              </w:rPr>
              <w:t>C</w:t>
            </w:r>
            <w:r w:rsidR="008A704A" w:rsidRPr="00775ADB">
              <w:rPr>
                <w:rFonts w:asciiTheme="minorHAnsi" w:hAnsiTheme="minorHAnsi"/>
                <w:spacing w:val="-6"/>
                <w:sz w:val="20"/>
                <w:szCs w:val="20"/>
              </w:rPr>
              <w:t xml:space="preserve">&lt; </w:t>
            </w:r>
            <w:r w:rsidRPr="00775ADB">
              <w:rPr>
                <w:rFonts w:asciiTheme="minorHAnsi" w:hAnsiTheme="minorHAnsi"/>
                <w:spacing w:val="1"/>
                <w:sz w:val="20"/>
                <w:szCs w:val="20"/>
              </w:rPr>
              <w:t>7</w:t>
            </w:r>
            <w:r w:rsidRPr="00775ADB">
              <w:rPr>
                <w:rFonts w:asciiTheme="minorHAnsi" w:hAnsiTheme="minorHAnsi"/>
                <w:sz w:val="20"/>
                <w:szCs w:val="20"/>
              </w:rPr>
              <w:t>0</w:t>
            </w:r>
            <w:r w:rsidRPr="00775ADB">
              <w:rPr>
                <w:rFonts w:asciiTheme="minorHAnsi" w:hAnsiTheme="minorHAnsi"/>
                <w:spacing w:val="1"/>
                <w:sz w:val="20"/>
                <w:szCs w:val="20"/>
              </w:rPr>
              <w:t xml:space="preserve"> </w:t>
            </w:r>
            <w:r w:rsidRPr="00775ADB">
              <w:rPr>
                <w:rFonts w:asciiTheme="minorHAnsi" w:hAnsiTheme="minorHAnsi"/>
                <w:spacing w:val="-1"/>
                <w:sz w:val="20"/>
                <w:szCs w:val="20"/>
              </w:rPr>
              <w:t>mg</w:t>
            </w:r>
            <w:r w:rsidRPr="00775ADB">
              <w:rPr>
                <w:rFonts w:asciiTheme="minorHAnsi" w:hAnsiTheme="minorHAnsi"/>
                <w:sz w:val="20"/>
                <w:szCs w:val="20"/>
              </w:rPr>
              <w:t>/</w:t>
            </w:r>
            <w:r w:rsidRPr="00775ADB">
              <w:rPr>
                <w:rFonts w:asciiTheme="minorHAnsi" w:hAnsiTheme="minorHAnsi"/>
                <w:spacing w:val="1"/>
                <w:sz w:val="20"/>
                <w:szCs w:val="20"/>
              </w:rPr>
              <w:t>d</w:t>
            </w:r>
            <w:r w:rsidRPr="00775ADB">
              <w:rPr>
                <w:rFonts w:asciiTheme="minorHAnsi" w:hAnsiTheme="minorHAnsi"/>
                <w:sz w:val="20"/>
                <w:szCs w:val="20"/>
              </w:rPr>
              <w:t>L</w:t>
            </w:r>
            <w:r w:rsidRPr="00775ADB">
              <w:rPr>
                <w:rFonts w:asciiTheme="minorHAnsi" w:hAnsiTheme="minorHAnsi"/>
                <w:spacing w:val="-6"/>
                <w:sz w:val="20"/>
                <w:szCs w:val="20"/>
              </w:rPr>
              <w:t xml:space="preserve"> </w:t>
            </w:r>
            <w:r w:rsidRPr="00775ADB">
              <w:rPr>
                <w:rFonts w:asciiTheme="minorHAnsi" w:hAnsiTheme="minorHAnsi"/>
                <w:spacing w:val="1"/>
                <w:sz w:val="20"/>
                <w:szCs w:val="20"/>
              </w:rPr>
              <w:t>(1.8</w:t>
            </w:r>
            <w:r w:rsidRPr="00775ADB">
              <w:rPr>
                <w:rFonts w:asciiTheme="minorHAnsi" w:hAnsiTheme="minorHAnsi"/>
                <w:sz w:val="20"/>
                <w:szCs w:val="20"/>
              </w:rPr>
              <w:t>1</w:t>
            </w:r>
            <w:r w:rsidRPr="00775ADB">
              <w:rPr>
                <w:rFonts w:asciiTheme="minorHAnsi" w:hAnsiTheme="minorHAnsi"/>
                <w:spacing w:val="-5"/>
                <w:sz w:val="20"/>
                <w:szCs w:val="20"/>
              </w:rPr>
              <w:t xml:space="preserve"> </w:t>
            </w:r>
            <w:r w:rsidRPr="00775ADB">
              <w:rPr>
                <w:rFonts w:asciiTheme="minorHAnsi" w:hAnsiTheme="minorHAnsi"/>
                <w:spacing w:val="-1"/>
                <w:sz w:val="20"/>
                <w:szCs w:val="20"/>
              </w:rPr>
              <w:t>mm</w:t>
            </w:r>
            <w:r w:rsidRPr="00775ADB">
              <w:rPr>
                <w:rFonts w:asciiTheme="minorHAnsi" w:hAnsiTheme="minorHAnsi"/>
                <w:spacing w:val="1"/>
                <w:sz w:val="20"/>
                <w:szCs w:val="20"/>
              </w:rPr>
              <w:t>ol</w:t>
            </w:r>
            <w:r w:rsidRPr="00775ADB">
              <w:rPr>
                <w:rFonts w:asciiTheme="minorHAnsi" w:hAnsiTheme="minorHAnsi"/>
                <w:spacing w:val="2"/>
                <w:sz w:val="20"/>
                <w:szCs w:val="20"/>
              </w:rPr>
              <w:t>/</w:t>
            </w:r>
            <w:r w:rsidRPr="00775ADB">
              <w:rPr>
                <w:rFonts w:asciiTheme="minorHAnsi" w:hAnsiTheme="minorHAnsi"/>
                <w:spacing w:val="-2"/>
                <w:sz w:val="20"/>
                <w:szCs w:val="20"/>
              </w:rPr>
              <w:t>L</w:t>
            </w:r>
            <w:r w:rsidRPr="00775ADB">
              <w:rPr>
                <w:rFonts w:asciiTheme="minorHAnsi" w:hAnsiTheme="minorHAnsi"/>
                <w:sz w:val="20"/>
                <w:szCs w:val="20"/>
              </w:rPr>
              <w:t>)</w:t>
            </w:r>
            <w:r w:rsidRPr="00775ADB">
              <w:rPr>
                <w:rFonts w:asciiTheme="minorHAnsi" w:hAnsiTheme="minorHAnsi"/>
                <w:spacing w:val="-6"/>
                <w:sz w:val="20"/>
                <w:szCs w:val="20"/>
              </w:rPr>
              <w:t xml:space="preserve"> </w:t>
            </w:r>
            <w:r w:rsidRPr="00775ADB">
              <w:rPr>
                <w:rFonts w:asciiTheme="minorHAnsi" w:hAnsiTheme="minorHAnsi"/>
                <w:spacing w:val="1"/>
                <w:sz w:val="20"/>
                <w:szCs w:val="20"/>
              </w:rPr>
              <w:t>a</w:t>
            </w:r>
            <w:r w:rsidRPr="00775ADB">
              <w:rPr>
                <w:rFonts w:asciiTheme="minorHAnsi" w:hAnsiTheme="minorHAnsi"/>
                <w:sz w:val="20"/>
                <w:szCs w:val="20"/>
              </w:rPr>
              <w:t xml:space="preserve">t </w:t>
            </w:r>
            <w:r w:rsidRPr="00775ADB">
              <w:rPr>
                <w:rFonts w:asciiTheme="minorHAnsi" w:hAnsiTheme="minorHAnsi"/>
                <w:spacing w:val="2"/>
                <w:sz w:val="20"/>
                <w:szCs w:val="20"/>
              </w:rPr>
              <w:t>W</w:t>
            </w:r>
            <w:r w:rsidRPr="00775ADB">
              <w:rPr>
                <w:rFonts w:asciiTheme="minorHAnsi" w:hAnsiTheme="minorHAnsi"/>
                <w:spacing w:val="1"/>
                <w:sz w:val="20"/>
                <w:szCs w:val="20"/>
              </w:rPr>
              <w:t>ee</w:t>
            </w:r>
            <w:r w:rsidRPr="00775ADB">
              <w:rPr>
                <w:rFonts w:asciiTheme="minorHAnsi" w:hAnsiTheme="minorHAnsi"/>
                <w:sz w:val="20"/>
                <w:szCs w:val="20"/>
              </w:rPr>
              <w:t>k</w:t>
            </w:r>
            <w:r w:rsidRPr="00775ADB">
              <w:rPr>
                <w:rFonts w:asciiTheme="minorHAnsi" w:hAnsiTheme="minorHAnsi"/>
                <w:spacing w:val="-6"/>
                <w:sz w:val="20"/>
                <w:szCs w:val="20"/>
              </w:rPr>
              <w:t xml:space="preserve"> </w:t>
            </w:r>
            <w:r w:rsidRPr="00775ADB">
              <w:rPr>
                <w:rFonts w:asciiTheme="minorHAnsi" w:hAnsiTheme="minorHAnsi"/>
                <w:spacing w:val="1"/>
                <w:sz w:val="20"/>
                <w:szCs w:val="20"/>
              </w:rPr>
              <w:t>24</w:t>
            </w:r>
          </w:p>
        </w:tc>
        <w:tc>
          <w:tcPr>
            <w:tcW w:w="1531" w:type="dxa"/>
            <w:hideMark/>
          </w:tcPr>
          <w:p w:rsidR="00A4487F" w:rsidRPr="00775ADB" w:rsidRDefault="00A4487F" w:rsidP="00775ADB">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775ADB">
              <w:rPr>
                <w:rFonts w:asciiTheme="minorHAnsi" w:hAnsiTheme="minorHAnsi"/>
                <w:spacing w:val="1"/>
                <w:sz w:val="20"/>
                <w:szCs w:val="20"/>
              </w:rPr>
              <w:t>IT</w:t>
            </w:r>
            <w:r w:rsidRPr="00775ADB">
              <w:rPr>
                <w:rFonts w:asciiTheme="minorHAnsi" w:hAnsiTheme="minorHAnsi"/>
                <w:sz w:val="20"/>
                <w:szCs w:val="20"/>
              </w:rPr>
              <w:t>T</w:t>
            </w:r>
          </w:p>
        </w:tc>
        <w:tc>
          <w:tcPr>
            <w:tcW w:w="2225" w:type="dxa"/>
            <w:hideMark/>
          </w:tcPr>
          <w:p w:rsidR="00A4487F" w:rsidRPr="00775ADB" w:rsidRDefault="00A4487F" w:rsidP="00775ADB">
            <w:pPr>
              <w:cnfStyle w:val="000000000000" w:firstRow="0" w:lastRow="0" w:firstColumn="0" w:lastColumn="0" w:oddVBand="0" w:evenVBand="0" w:oddHBand="0" w:evenHBand="0" w:firstRowFirstColumn="0" w:firstRowLastColumn="0" w:lastRowFirstColumn="0" w:lastRowLastColumn="0"/>
              <w:rPr>
                <w:rFonts w:asciiTheme="minorHAnsi" w:hAnsiTheme="minorHAnsi"/>
                <w:spacing w:val="1"/>
                <w:sz w:val="20"/>
                <w:szCs w:val="20"/>
              </w:rPr>
            </w:pPr>
            <w:r w:rsidRPr="00775ADB">
              <w:rPr>
                <w:rFonts w:asciiTheme="minorHAnsi" w:hAnsiTheme="minorHAnsi"/>
                <w:spacing w:val="1"/>
                <w:sz w:val="20"/>
                <w:szCs w:val="20"/>
              </w:rPr>
              <w:t>c</w:t>
            </w:r>
            <w:r w:rsidRPr="00775ADB">
              <w:rPr>
                <w:rFonts w:asciiTheme="minorHAnsi" w:hAnsiTheme="minorHAnsi"/>
                <w:spacing w:val="4"/>
                <w:sz w:val="20"/>
                <w:szCs w:val="20"/>
              </w:rPr>
              <w:t>o</w:t>
            </w:r>
            <w:r w:rsidRPr="00775ADB">
              <w:rPr>
                <w:rFonts w:asciiTheme="minorHAnsi" w:hAnsiTheme="minorHAnsi"/>
                <w:spacing w:val="-4"/>
                <w:sz w:val="20"/>
                <w:szCs w:val="20"/>
              </w:rPr>
              <w:t>m</w:t>
            </w:r>
            <w:r w:rsidRPr="00775ADB">
              <w:rPr>
                <w:rFonts w:asciiTheme="minorHAnsi" w:hAnsiTheme="minorHAnsi"/>
                <w:spacing w:val="1"/>
                <w:sz w:val="20"/>
                <w:szCs w:val="20"/>
              </w:rPr>
              <w:t>b</w:t>
            </w:r>
            <w:r w:rsidRPr="00775ADB">
              <w:rPr>
                <w:rFonts w:asciiTheme="minorHAnsi" w:hAnsiTheme="minorHAnsi"/>
                <w:sz w:val="20"/>
                <w:szCs w:val="20"/>
              </w:rPr>
              <w:t>i</w:t>
            </w:r>
            <w:r w:rsidRPr="00775ADB">
              <w:rPr>
                <w:rFonts w:asciiTheme="minorHAnsi" w:hAnsiTheme="minorHAnsi"/>
                <w:spacing w:val="-1"/>
                <w:sz w:val="20"/>
                <w:szCs w:val="20"/>
              </w:rPr>
              <w:t>n</w:t>
            </w:r>
            <w:r w:rsidRPr="00775ADB">
              <w:rPr>
                <w:rFonts w:asciiTheme="minorHAnsi" w:hAnsiTheme="minorHAnsi"/>
                <w:spacing w:val="1"/>
                <w:sz w:val="20"/>
                <w:szCs w:val="20"/>
              </w:rPr>
              <w:t>e</w:t>
            </w:r>
            <w:r w:rsidRPr="00775ADB">
              <w:rPr>
                <w:rFonts w:asciiTheme="minorHAnsi" w:hAnsiTheme="minorHAnsi"/>
                <w:sz w:val="20"/>
                <w:szCs w:val="20"/>
              </w:rPr>
              <w:t>d</w:t>
            </w:r>
            <w:r w:rsidRPr="00775ADB">
              <w:rPr>
                <w:rFonts w:asciiTheme="minorHAnsi" w:hAnsiTheme="minorHAnsi"/>
                <w:spacing w:val="-7"/>
                <w:sz w:val="20"/>
                <w:szCs w:val="20"/>
              </w:rPr>
              <w:t xml:space="preserve"> </w:t>
            </w:r>
            <w:r w:rsidRPr="00775ADB">
              <w:rPr>
                <w:rFonts w:asciiTheme="minorHAnsi" w:hAnsiTheme="minorHAnsi"/>
                <w:spacing w:val="1"/>
                <w:sz w:val="20"/>
                <w:szCs w:val="20"/>
              </w:rPr>
              <w:t>e</w:t>
            </w:r>
            <w:r w:rsidRPr="00775ADB">
              <w:rPr>
                <w:rFonts w:asciiTheme="minorHAnsi" w:hAnsiTheme="minorHAnsi"/>
                <w:spacing w:val="-1"/>
                <w:sz w:val="20"/>
                <w:szCs w:val="20"/>
              </w:rPr>
              <w:t>s</w:t>
            </w:r>
            <w:r w:rsidRPr="00775ADB">
              <w:rPr>
                <w:rFonts w:asciiTheme="minorHAnsi" w:hAnsiTheme="minorHAnsi"/>
                <w:sz w:val="20"/>
                <w:szCs w:val="20"/>
              </w:rPr>
              <w:t>t</w:t>
            </w:r>
            <w:r w:rsidRPr="00775ADB">
              <w:rPr>
                <w:rFonts w:asciiTheme="minorHAnsi" w:hAnsiTheme="minorHAnsi"/>
                <w:spacing w:val="2"/>
                <w:sz w:val="20"/>
                <w:szCs w:val="20"/>
              </w:rPr>
              <w:t>i</w:t>
            </w:r>
            <w:r w:rsidRPr="00775ADB">
              <w:rPr>
                <w:rFonts w:asciiTheme="minorHAnsi" w:hAnsiTheme="minorHAnsi"/>
                <w:spacing w:val="-1"/>
                <w:sz w:val="20"/>
                <w:szCs w:val="20"/>
              </w:rPr>
              <w:t>m</w:t>
            </w:r>
            <w:r w:rsidRPr="00775ADB">
              <w:rPr>
                <w:rFonts w:asciiTheme="minorHAnsi" w:hAnsiTheme="minorHAnsi"/>
                <w:sz w:val="20"/>
                <w:szCs w:val="20"/>
              </w:rPr>
              <w:t>ate</w:t>
            </w:r>
            <w:r w:rsidRPr="00775ADB">
              <w:rPr>
                <w:rFonts w:asciiTheme="minorHAnsi" w:hAnsiTheme="minorHAnsi"/>
                <w:spacing w:val="-4"/>
                <w:sz w:val="20"/>
                <w:szCs w:val="20"/>
              </w:rPr>
              <w:t xml:space="preserve"> </w:t>
            </w:r>
            <w:r w:rsidRPr="00775ADB">
              <w:rPr>
                <w:rFonts w:asciiTheme="minorHAnsi" w:hAnsiTheme="minorHAnsi"/>
                <w:spacing w:val="-2"/>
                <w:sz w:val="20"/>
                <w:szCs w:val="20"/>
              </w:rPr>
              <w:t>f</w:t>
            </w:r>
            <w:r w:rsidRPr="00775ADB">
              <w:rPr>
                <w:rFonts w:asciiTheme="minorHAnsi" w:hAnsiTheme="minorHAnsi"/>
                <w:spacing w:val="1"/>
                <w:sz w:val="20"/>
                <w:szCs w:val="20"/>
              </w:rPr>
              <w:t>o</w:t>
            </w:r>
            <w:r w:rsidRPr="00775ADB">
              <w:rPr>
                <w:rFonts w:asciiTheme="minorHAnsi" w:hAnsiTheme="minorHAnsi"/>
                <w:sz w:val="20"/>
                <w:szCs w:val="20"/>
              </w:rPr>
              <w:t>r</w:t>
            </w:r>
            <w:r w:rsidRPr="00775ADB">
              <w:rPr>
                <w:rFonts w:asciiTheme="minorHAnsi" w:hAnsiTheme="minorHAnsi"/>
                <w:spacing w:val="-1"/>
                <w:sz w:val="20"/>
                <w:szCs w:val="20"/>
              </w:rPr>
              <w:t xml:space="preserve"> </w:t>
            </w:r>
            <w:r w:rsidRPr="00775ADB">
              <w:rPr>
                <w:rFonts w:asciiTheme="minorHAnsi" w:hAnsiTheme="minorHAnsi"/>
                <w:spacing w:val="1"/>
                <w:sz w:val="20"/>
                <w:szCs w:val="20"/>
              </w:rPr>
              <w:t>odd</w:t>
            </w:r>
            <w:r w:rsidRPr="00775ADB">
              <w:rPr>
                <w:rFonts w:asciiTheme="minorHAnsi" w:hAnsiTheme="minorHAnsi"/>
                <w:spacing w:val="-1"/>
                <w:sz w:val="20"/>
                <w:szCs w:val="20"/>
              </w:rPr>
              <w:t>s</w:t>
            </w:r>
            <w:r w:rsidRPr="00775ADB">
              <w:rPr>
                <w:rFonts w:asciiTheme="minorHAnsi" w:hAnsiTheme="minorHAnsi"/>
                <w:sz w:val="20"/>
                <w:szCs w:val="20"/>
              </w:rPr>
              <w:t>-</w:t>
            </w:r>
            <w:r w:rsidRPr="00775ADB">
              <w:rPr>
                <w:rFonts w:asciiTheme="minorHAnsi" w:hAnsiTheme="minorHAnsi"/>
                <w:spacing w:val="-5"/>
                <w:sz w:val="20"/>
                <w:szCs w:val="20"/>
              </w:rPr>
              <w:t xml:space="preserve"> </w:t>
            </w:r>
            <w:r w:rsidRPr="00775ADB">
              <w:rPr>
                <w:rFonts w:asciiTheme="minorHAnsi" w:hAnsiTheme="minorHAnsi"/>
                <w:spacing w:val="1"/>
                <w:sz w:val="20"/>
                <w:szCs w:val="20"/>
              </w:rPr>
              <w:t>rati</w:t>
            </w:r>
            <w:r w:rsidRPr="00775ADB">
              <w:rPr>
                <w:rFonts w:asciiTheme="minorHAnsi" w:hAnsiTheme="minorHAnsi"/>
                <w:sz w:val="20"/>
                <w:szCs w:val="20"/>
              </w:rPr>
              <w:t>o</w:t>
            </w:r>
            <w:r w:rsidRPr="00775ADB">
              <w:rPr>
                <w:rFonts w:asciiTheme="minorHAnsi" w:hAnsiTheme="minorHAnsi"/>
                <w:spacing w:val="-3"/>
                <w:sz w:val="20"/>
                <w:szCs w:val="20"/>
              </w:rPr>
              <w:t xml:space="preserve"> </w:t>
            </w:r>
            <w:r w:rsidR="005A4B0C" w:rsidRPr="00775ADB">
              <w:rPr>
                <w:rFonts w:asciiTheme="minorHAnsi" w:hAnsiTheme="minorHAnsi"/>
                <w:spacing w:val="-1"/>
                <w:sz w:val="20"/>
                <w:szCs w:val="20"/>
              </w:rPr>
              <w:t>versus</w:t>
            </w:r>
            <w:r w:rsidRPr="00775ADB">
              <w:rPr>
                <w:rFonts w:asciiTheme="minorHAnsi" w:hAnsiTheme="minorHAnsi"/>
                <w:spacing w:val="1"/>
                <w:sz w:val="20"/>
                <w:szCs w:val="20"/>
              </w:rPr>
              <w:t xml:space="preserve"> ezet</w:t>
            </w:r>
            <w:r w:rsidRPr="00775ADB">
              <w:rPr>
                <w:rFonts w:asciiTheme="minorHAnsi" w:hAnsiTheme="minorHAnsi"/>
                <w:spacing w:val="2"/>
                <w:sz w:val="20"/>
                <w:szCs w:val="20"/>
              </w:rPr>
              <w:t>i</w:t>
            </w:r>
            <w:r w:rsidRPr="00775ADB">
              <w:rPr>
                <w:rFonts w:asciiTheme="minorHAnsi" w:hAnsiTheme="minorHAnsi"/>
                <w:spacing w:val="-1"/>
                <w:sz w:val="20"/>
                <w:szCs w:val="20"/>
              </w:rPr>
              <w:t>m</w:t>
            </w:r>
            <w:r w:rsidRPr="00775ADB">
              <w:rPr>
                <w:rFonts w:asciiTheme="minorHAnsi" w:hAnsiTheme="minorHAnsi"/>
                <w:spacing w:val="1"/>
                <w:sz w:val="20"/>
                <w:szCs w:val="20"/>
              </w:rPr>
              <w:t>ib</w:t>
            </w:r>
            <w:r w:rsidRPr="00775ADB">
              <w:rPr>
                <w:rFonts w:asciiTheme="minorHAnsi" w:hAnsiTheme="minorHAnsi"/>
                <w:sz w:val="20"/>
                <w:szCs w:val="20"/>
              </w:rPr>
              <w:t>e</w:t>
            </w:r>
            <w:r w:rsidRPr="00775ADB">
              <w:rPr>
                <w:rFonts w:asciiTheme="minorHAnsi" w:hAnsiTheme="minorHAnsi"/>
                <w:spacing w:val="-7"/>
                <w:sz w:val="20"/>
                <w:szCs w:val="20"/>
              </w:rPr>
              <w:t xml:space="preserve"> </w:t>
            </w:r>
            <w:r w:rsidRPr="00775ADB">
              <w:rPr>
                <w:rFonts w:asciiTheme="minorHAnsi" w:hAnsiTheme="minorHAnsi"/>
                <w:spacing w:val="1"/>
                <w:sz w:val="20"/>
                <w:szCs w:val="20"/>
              </w:rPr>
              <w:t>o</w:t>
            </w:r>
            <w:r w:rsidRPr="00775ADB">
              <w:rPr>
                <w:rFonts w:asciiTheme="minorHAnsi" w:hAnsiTheme="minorHAnsi"/>
                <w:sz w:val="20"/>
                <w:szCs w:val="20"/>
              </w:rPr>
              <w:t>f</w:t>
            </w:r>
            <w:r w:rsidRPr="00775ADB">
              <w:rPr>
                <w:rFonts w:asciiTheme="minorHAnsi" w:hAnsiTheme="minorHAnsi"/>
                <w:spacing w:val="-3"/>
                <w:sz w:val="20"/>
                <w:szCs w:val="20"/>
              </w:rPr>
              <w:t xml:space="preserve"> </w:t>
            </w:r>
            <w:r w:rsidRPr="00775ADB">
              <w:rPr>
                <w:rFonts w:asciiTheme="minorHAnsi" w:hAnsiTheme="minorHAnsi"/>
                <w:spacing w:val="1"/>
                <w:sz w:val="20"/>
                <w:szCs w:val="20"/>
              </w:rPr>
              <w:t>5.4</w:t>
            </w:r>
          </w:p>
        </w:tc>
        <w:tc>
          <w:tcPr>
            <w:tcW w:w="1701" w:type="dxa"/>
            <w:hideMark/>
          </w:tcPr>
          <w:p w:rsidR="00A4487F" w:rsidRPr="00775ADB" w:rsidRDefault="004800A8" w:rsidP="00775ADB">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775ADB">
              <w:rPr>
                <w:rFonts w:asciiTheme="minorHAnsi" w:hAnsiTheme="minorHAnsi"/>
                <w:spacing w:val="1"/>
                <w:sz w:val="20"/>
                <w:szCs w:val="20"/>
              </w:rPr>
              <w:t>&lt; 0.0001</w:t>
            </w:r>
          </w:p>
        </w:tc>
      </w:tr>
      <w:tr w:rsidR="00A4487F" w:rsidRPr="008E0C13" w:rsidTr="00847DAB">
        <w:tc>
          <w:tcPr>
            <w:cnfStyle w:val="001000000000" w:firstRow="0" w:lastRow="0" w:firstColumn="1" w:lastColumn="0" w:oddVBand="0" w:evenVBand="0" w:oddHBand="0" w:evenHBand="0" w:firstRowFirstColumn="0" w:firstRowLastColumn="0" w:lastRowFirstColumn="0" w:lastRowLastColumn="0"/>
            <w:tcW w:w="3742" w:type="dxa"/>
            <w:hideMark/>
          </w:tcPr>
          <w:p w:rsidR="00A4487F" w:rsidRPr="00775ADB" w:rsidRDefault="00A4487F" w:rsidP="00775ADB">
            <w:pPr>
              <w:rPr>
                <w:rFonts w:asciiTheme="minorHAnsi" w:hAnsiTheme="minorHAnsi"/>
                <w:sz w:val="20"/>
                <w:szCs w:val="20"/>
              </w:rPr>
            </w:pPr>
            <w:r w:rsidRPr="00775ADB">
              <w:rPr>
                <w:rFonts w:asciiTheme="minorHAnsi" w:hAnsiTheme="minorHAnsi"/>
                <w:spacing w:val="2"/>
                <w:sz w:val="20"/>
                <w:szCs w:val="20"/>
              </w:rPr>
              <w:t>P</w:t>
            </w:r>
            <w:r w:rsidRPr="00775ADB">
              <w:rPr>
                <w:rFonts w:asciiTheme="minorHAnsi" w:hAnsiTheme="minorHAnsi"/>
                <w:spacing w:val="1"/>
                <w:sz w:val="20"/>
                <w:szCs w:val="20"/>
              </w:rPr>
              <w:t>r</w:t>
            </w:r>
            <w:r w:rsidRPr="00775ADB">
              <w:rPr>
                <w:rFonts w:asciiTheme="minorHAnsi" w:hAnsiTheme="minorHAnsi"/>
                <w:spacing w:val="-1"/>
                <w:sz w:val="20"/>
                <w:szCs w:val="20"/>
              </w:rPr>
              <w:t>o</w:t>
            </w:r>
            <w:r w:rsidRPr="00775ADB">
              <w:rPr>
                <w:rFonts w:asciiTheme="minorHAnsi" w:hAnsiTheme="minorHAnsi"/>
                <w:spacing w:val="1"/>
                <w:sz w:val="20"/>
                <w:szCs w:val="20"/>
              </w:rPr>
              <w:t>portio</w:t>
            </w:r>
            <w:r w:rsidRPr="00775ADB">
              <w:rPr>
                <w:rFonts w:asciiTheme="minorHAnsi" w:hAnsiTheme="minorHAnsi"/>
                <w:sz w:val="20"/>
                <w:szCs w:val="20"/>
              </w:rPr>
              <w:t>n</w:t>
            </w:r>
            <w:r w:rsidRPr="00775ADB">
              <w:rPr>
                <w:rFonts w:asciiTheme="minorHAnsi" w:hAnsiTheme="minorHAnsi"/>
                <w:spacing w:val="-10"/>
                <w:sz w:val="20"/>
                <w:szCs w:val="20"/>
              </w:rPr>
              <w:t xml:space="preserve"> </w:t>
            </w:r>
            <w:r w:rsidRPr="00775ADB">
              <w:rPr>
                <w:rFonts w:asciiTheme="minorHAnsi" w:hAnsiTheme="minorHAnsi"/>
                <w:spacing w:val="1"/>
                <w:sz w:val="20"/>
                <w:szCs w:val="20"/>
              </w:rPr>
              <w:t>o</w:t>
            </w:r>
            <w:r w:rsidRPr="00775ADB">
              <w:rPr>
                <w:rFonts w:asciiTheme="minorHAnsi" w:hAnsiTheme="minorHAnsi"/>
                <w:sz w:val="20"/>
                <w:szCs w:val="20"/>
              </w:rPr>
              <w:t>f</w:t>
            </w:r>
            <w:r w:rsidRPr="00775ADB">
              <w:rPr>
                <w:rFonts w:asciiTheme="minorHAnsi" w:hAnsiTheme="minorHAnsi"/>
                <w:spacing w:val="-3"/>
                <w:sz w:val="20"/>
                <w:szCs w:val="20"/>
              </w:rPr>
              <w:t xml:space="preserve"> </w:t>
            </w:r>
            <w:r w:rsidRPr="00775ADB">
              <w:rPr>
                <w:rFonts w:asciiTheme="minorHAnsi" w:hAnsiTheme="minorHAnsi"/>
                <w:spacing w:val="1"/>
                <w:sz w:val="20"/>
                <w:szCs w:val="20"/>
              </w:rPr>
              <w:t>patie</w:t>
            </w:r>
            <w:r w:rsidRPr="00775ADB">
              <w:rPr>
                <w:rFonts w:asciiTheme="minorHAnsi" w:hAnsiTheme="minorHAnsi"/>
                <w:spacing w:val="-1"/>
                <w:sz w:val="20"/>
                <w:szCs w:val="20"/>
              </w:rPr>
              <w:t>n</w:t>
            </w:r>
            <w:r w:rsidRPr="00775ADB">
              <w:rPr>
                <w:rFonts w:asciiTheme="minorHAnsi" w:hAnsiTheme="minorHAnsi"/>
                <w:sz w:val="20"/>
                <w:szCs w:val="20"/>
              </w:rPr>
              <w:t>ts</w:t>
            </w:r>
            <w:r w:rsidRPr="00775ADB">
              <w:rPr>
                <w:rFonts w:asciiTheme="minorHAnsi" w:hAnsiTheme="minorHAnsi"/>
                <w:spacing w:val="-6"/>
                <w:sz w:val="20"/>
                <w:szCs w:val="20"/>
              </w:rPr>
              <w:t xml:space="preserve"> </w:t>
            </w:r>
            <w:r w:rsidRPr="00775ADB">
              <w:rPr>
                <w:rFonts w:asciiTheme="minorHAnsi" w:hAnsiTheme="minorHAnsi"/>
                <w:spacing w:val="1"/>
                <w:sz w:val="20"/>
                <w:szCs w:val="20"/>
              </w:rPr>
              <w:t>reac</w:t>
            </w:r>
            <w:r w:rsidRPr="00775ADB">
              <w:rPr>
                <w:rFonts w:asciiTheme="minorHAnsi" w:hAnsiTheme="minorHAnsi"/>
                <w:spacing w:val="-1"/>
                <w:sz w:val="20"/>
                <w:szCs w:val="20"/>
              </w:rPr>
              <w:t>h</w:t>
            </w:r>
            <w:r w:rsidRPr="00775ADB">
              <w:rPr>
                <w:rFonts w:asciiTheme="minorHAnsi" w:hAnsiTheme="minorHAnsi"/>
                <w:spacing w:val="2"/>
                <w:sz w:val="20"/>
                <w:szCs w:val="20"/>
              </w:rPr>
              <w:t>i</w:t>
            </w:r>
            <w:r w:rsidRPr="00775ADB">
              <w:rPr>
                <w:rFonts w:asciiTheme="minorHAnsi" w:hAnsiTheme="minorHAnsi"/>
                <w:spacing w:val="1"/>
                <w:sz w:val="20"/>
                <w:szCs w:val="20"/>
              </w:rPr>
              <w:t>n</w:t>
            </w:r>
            <w:r w:rsidRPr="00775ADB">
              <w:rPr>
                <w:rFonts w:asciiTheme="minorHAnsi" w:hAnsiTheme="minorHAnsi"/>
                <w:sz w:val="20"/>
                <w:szCs w:val="20"/>
              </w:rPr>
              <w:t>g</w:t>
            </w:r>
            <w:r w:rsidRPr="00775ADB">
              <w:rPr>
                <w:rFonts w:asciiTheme="minorHAnsi" w:hAnsiTheme="minorHAnsi"/>
                <w:spacing w:val="-7"/>
                <w:sz w:val="20"/>
                <w:szCs w:val="20"/>
              </w:rPr>
              <w:t xml:space="preserve"> </w:t>
            </w:r>
            <w:r w:rsidRPr="00775ADB">
              <w:rPr>
                <w:rFonts w:asciiTheme="minorHAnsi" w:hAnsiTheme="minorHAnsi"/>
                <w:sz w:val="20"/>
                <w:szCs w:val="20"/>
              </w:rPr>
              <w:t>calc</w:t>
            </w:r>
            <w:r w:rsidRPr="00775ADB">
              <w:rPr>
                <w:rFonts w:asciiTheme="minorHAnsi" w:hAnsiTheme="minorHAnsi"/>
                <w:spacing w:val="-1"/>
                <w:sz w:val="20"/>
                <w:szCs w:val="20"/>
              </w:rPr>
              <w:t>u</w:t>
            </w:r>
            <w:r w:rsidRPr="00775ADB">
              <w:rPr>
                <w:rFonts w:asciiTheme="minorHAnsi" w:hAnsiTheme="minorHAnsi"/>
                <w:sz w:val="20"/>
                <w:szCs w:val="20"/>
              </w:rPr>
              <w:t>lated</w:t>
            </w:r>
            <w:r w:rsidRPr="00775ADB">
              <w:rPr>
                <w:rFonts w:asciiTheme="minorHAnsi" w:hAnsiTheme="minorHAnsi"/>
                <w:spacing w:val="-4"/>
                <w:sz w:val="20"/>
                <w:szCs w:val="20"/>
              </w:rPr>
              <w:t xml:space="preserve"> </w:t>
            </w:r>
            <w:r w:rsidRPr="00775ADB">
              <w:rPr>
                <w:rFonts w:asciiTheme="minorHAnsi" w:hAnsiTheme="minorHAnsi"/>
                <w:spacing w:val="-2"/>
                <w:sz w:val="20"/>
                <w:szCs w:val="20"/>
              </w:rPr>
              <w:t>L</w:t>
            </w:r>
            <w:r w:rsidRPr="00775ADB">
              <w:rPr>
                <w:rFonts w:asciiTheme="minorHAnsi" w:hAnsiTheme="minorHAnsi"/>
                <w:spacing w:val="3"/>
                <w:sz w:val="20"/>
                <w:szCs w:val="20"/>
              </w:rPr>
              <w:t>D</w:t>
            </w:r>
            <w:r w:rsidRPr="00775ADB">
              <w:rPr>
                <w:rFonts w:asciiTheme="minorHAnsi" w:hAnsiTheme="minorHAnsi"/>
                <w:spacing w:val="-2"/>
                <w:sz w:val="20"/>
                <w:szCs w:val="20"/>
              </w:rPr>
              <w:t>L</w:t>
            </w:r>
            <w:r w:rsidRPr="00775ADB">
              <w:rPr>
                <w:rFonts w:asciiTheme="minorHAnsi" w:hAnsiTheme="minorHAnsi"/>
                <w:spacing w:val="1"/>
                <w:sz w:val="20"/>
                <w:szCs w:val="20"/>
              </w:rPr>
              <w:t>-</w:t>
            </w:r>
            <w:r w:rsidRPr="00775ADB">
              <w:rPr>
                <w:rFonts w:asciiTheme="minorHAnsi" w:hAnsiTheme="minorHAnsi"/>
                <w:sz w:val="20"/>
                <w:szCs w:val="20"/>
              </w:rPr>
              <w:t>C</w:t>
            </w:r>
            <w:r w:rsidR="008A704A" w:rsidRPr="00775ADB">
              <w:rPr>
                <w:rFonts w:asciiTheme="minorHAnsi" w:hAnsiTheme="minorHAnsi"/>
                <w:spacing w:val="-6"/>
                <w:sz w:val="20"/>
                <w:szCs w:val="20"/>
              </w:rPr>
              <w:t xml:space="preserve">&lt; </w:t>
            </w:r>
            <w:r w:rsidRPr="00775ADB">
              <w:rPr>
                <w:rFonts w:asciiTheme="minorHAnsi" w:hAnsiTheme="minorHAnsi"/>
                <w:spacing w:val="1"/>
                <w:sz w:val="20"/>
                <w:szCs w:val="20"/>
              </w:rPr>
              <w:t>7</w:t>
            </w:r>
            <w:r w:rsidRPr="00775ADB">
              <w:rPr>
                <w:rFonts w:asciiTheme="minorHAnsi" w:hAnsiTheme="minorHAnsi"/>
                <w:sz w:val="20"/>
                <w:szCs w:val="20"/>
              </w:rPr>
              <w:t>0</w:t>
            </w:r>
            <w:r w:rsidRPr="00775ADB">
              <w:rPr>
                <w:rFonts w:asciiTheme="minorHAnsi" w:hAnsiTheme="minorHAnsi"/>
                <w:spacing w:val="1"/>
                <w:sz w:val="20"/>
                <w:szCs w:val="20"/>
              </w:rPr>
              <w:t xml:space="preserve"> </w:t>
            </w:r>
            <w:r w:rsidRPr="00775ADB">
              <w:rPr>
                <w:rFonts w:asciiTheme="minorHAnsi" w:hAnsiTheme="minorHAnsi"/>
                <w:spacing w:val="-1"/>
                <w:sz w:val="20"/>
                <w:szCs w:val="20"/>
              </w:rPr>
              <w:t>mg</w:t>
            </w:r>
            <w:r w:rsidRPr="00775ADB">
              <w:rPr>
                <w:rFonts w:asciiTheme="minorHAnsi" w:hAnsiTheme="minorHAnsi"/>
                <w:sz w:val="20"/>
                <w:szCs w:val="20"/>
              </w:rPr>
              <w:t>/</w:t>
            </w:r>
            <w:r w:rsidRPr="00775ADB">
              <w:rPr>
                <w:rFonts w:asciiTheme="minorHAnsi" w:hAnsiTheme="minorHAnsi"/>
                <w:spacing w:val="1"/>
                <w:sz w:val="20"/>
                <w:szCs w:val="20"/>
              </w:rPr>
              <w:t>d</w:t>
            </w:r>
            <w:r w:rsidRPr="00775ADB">
              <w:rPr>
                <w:rFonts w:asciiTheme="minorHAnsi" w:hAnsiTheme="minorHAnsi"/>
                <w:sz w:val="20"/>
                <w:szCs w:val="20"/>
              </w:rPr>
              <w:t>L</w:t>
            </w:r>
            <w:r w:rsidRPr="00775ADB">
              <w:rPr>
                <w:rFonts w:asciiTheme="minorHAnsi" w:hAnsiTheme="minorHAnsi"/>
                <w:spacing w:val="-6"/>
                <w:sz w:val="20"/>
                <w:szCs w:val="20"/>
              </w:rPr>
              <w:t xml:space="preserve"> </w:t>
            </w:r>
            <w:r w:rsidRPr="00775ADB">
              <w:rPr>
                <w:rFonts w:asciiTheme="minorHAnsi" w:hAnsiTheme="minorHAnsi"/>
                <w:spacing w:val="1"/>
                <w:sz w:val="20"/>
                <w:szCs w:val="20"/>
              </w:rPr>
              <w:t>(1.8</w:t>
            </w:r>
            <w:r w:rsidRPr="00775ADB">
              <w:rPr>
                <w:rFonts w:asciiTheme="minorHAnsi" w:hAnsiTheme="minorHAnsi"/>
                <w:sz w:val="20"/>
                <w:szCs w:val="20"/>
              </w:rPr>
              <w:t>1</w:t>
            </w:r>
            <w:r w:rsidRPr="00775ADB">
              <w:rPr>
                <w:rFonts w:asciiTheme="minorHAnsi" w:hAnsiTheme="minorHAnsi"/>
                <w:spacing w:val="-5"/>
                <w:sz w:val="20"/>
                <w:szCs w:val="20"/>
              </w:rPr>
              <w:t xml:space="preserve"> </w:t>
            </w:r>
            <w:r w:rsidRPr="00775ADB">
              <w:rPr>
                <w:rFonts w:asciiTheme="minorHAnsi" w:hAnsiTheme="minorHAnsi"/>
                <w:spacing w:val="-1"/>
                <w:sz w:val="20"/>
                <w:szCs w:val="20"/>
              </w:rPr>
              <w:t>mm</w:t>
            </w:r>
            <w:r w:rsidRPr="00775ADB">
              <w:rPr>
                <w:rFonts w:asciiTheme="minorHAnsi" w:hAnsiTheme="minorHAnsi"/>
                <w:spacing w:val="1"/>
                <w:sz w:val="20"/>
                <w:szCs w:val="20"/>
              </w:rPr>
              <w:t>ol</w:t>
            </w:r>
            <w:r w:rsidRPr="00775ADB">
              <w:rPr>
                <w:rFonts w:asciiTheme="minorHAnsi" w:hAnsiTheme="minorHAnsi"/>
                <w:spacing w:val="2"/>
                <w:sz w:val="20"/>
                <w:szCs w:val="20"/>
              </w:rPr>
              <w:t>/</w:t>
            </w:r>
            <w:r w:rsidRPr="00775ADB">
              <w:rPr>
                <w:rFonts w:asciiTheme="minorHAnsi" w:hAnsiTheme="minorHAnsi"/>
                <w:spacing w:val="-2"/>
                <w:sz w:val="20"/>
                <w:szCs w:val="20"/>
              </w:rPr>
              <w:t>L</w:t>
            </w:r>
            <w:r w:rsidRPr="00775ADB">
              <w:rPr>
                <w:rFonts w:asciiTheme="minorHAnsi" w:hAnsiTheme="minorHAnsi"/>
                <w:sz w:val="20"/>
                <w:szCs w:val="20"/>
              </w:rPr>
              <w:t>)</w:t>
            </w:r>
            <w:r w:rsidRPr="00775ADB">
              <w:rPr>
                <w:rFonts w:asciiTheme="minorHAnsi" w:hAnsiTheme="minorHAnsi"/>
                <w:spacing w:val="-6"/>
                <w:sz w:val="20"/>
                <w:szCs w:val="20"/>
              </w:rPr>
              <w:t xml:space="preserve"> </w:t>
            </w:r>
            <w:r w:rsidRPr="00775ADB">
              <w:rPr>
                <w:rFonts w:asciiTheme="minorHAnsi" w:hAnsiTheme="minorHAnsi"/>
                <w:spacing w:val="1"/>
                <w:sz w:val="20"/>
                <w:szCs w:val="20"/>
              </w:rPr>
              <w:t>a</w:t>
            </w:r>
            <w:r w:rsidRPr="00775ADB">
              <w:rPr>
                <w:rFonts w:asciiTheme="minorHAnsi" w:hAnsiTheme="minorHAnsi"/>
                <w:sz w:val="20"/>
                <w:szCs w:val="20"/>
              </w:rPr>
              <w:t xml:space="preserve">t </w:t>
            </w:r>
            <w:r w:rsidRPr="00775ADB">
              <w:rPr>
                <w:rFonts w:asciiTheme="minorHAnsi" w:hAnsiTheme="minorHAnsi"/>
                <w:spacing w:val="2"/>
                <w:sz w:val="20"/>
                <w:szCs w:val="20"/>
              </w:rPr>
              <w:t>W</w:t>
            </w:r>
            <w:r w:rsidRPr="00775ADB">
              <w:rPr>
                <w:rFonts w:asciiTheme="minorHAnsi" w:hAnsiTheme="minorHAnsi"/>
                <w:spacing w:val="1"/>
                <w:sz w:val="20"/>
                <w:szCs w:val="20"/>
              </w:rPr>
              <w:t>ee</w:t>
            </w:r>
            <w:r w:rsidRPr="00775ADB">
              <w:rPr>
                <w:rFonts w:asciiTheme="minorHAnsi" w:hAnsiTheme="minorHAnsi"/>
                <w:sz w:val="20"/>
                <w:szCs w:val="20"/>
              </w:rPr>
              <w:t>k</w:t>
            </w:r>
            <w:r w:rsidRPr="00775ADB">
              <w:rPr>
                <w:rFonts w:asciiTheme="minorHAnsi" w:hAnsiTheme="minorHAnsi"/>
                <w:spacing w:val="-6"/>
                <w:sz w:val="20"/>
                <w:szCs w:val="20"/>
              </w:rPr>
              <w:t xml:space="preserve"> </w:t>
            </w:r>
            <w:r w:rsidRPr="00775ADB">
              <w:rPr>
                <w:rFonts w:asciiTheme="minorHAnsi" w:hAnsiTheme="minorHAnsi"/>
                <w:spacing w:val="1"/>
                <w:sz w:val="20"/>
                <w:szCs w:val="20"/>
              </w:rPr>
              <w:t>24</w:t>
            </w:r>
          </w:p>
        </w:tc>
        <w:tc>
          <w:tcPr>
            <w:tcW w:w="1531" w:type="dxa"/>
            <w:hideMark/>
          </w:tcPr>
          <w:p w:rsidR="00A4487F" w:rsidRPr="00775ADB" w:rsidRDefault="00A4487F" w:rsidP="00775ADB">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775ADB">
              <w:rPr>
                <w:rFonts w:asciiTheme="minorHAnsi" w:hAnsiTheme="minorHAnsi"/>
                <w:spacing w:val="1"/>
                <w:sz w:val="20"/>
                <w:szCs w:val="20"/>
              </w:rPr>
              <w:t>On</w:t>
            </w:r>
            <w:r w:rsidRPr="00775ADB">
              <w:rPr>
                <w:rFonts w:asciiTheme="minorHAnsi" w:hAnsiTheme="minorHAnsi"/>
                <w:spacing w:val="-2"/>
                <w:sz w:val="20"/>
                <w:szCs w:val="20"/>
              </w:rPr>
              <w:t>-</w:t>
            </w:r>
            <w:r w:rsidRPr="00775ADB">
              <w:rPr>
                <w:rFonts w:asciiTheme="minorHAnsi" w:hAnsiTheme="minorHAnsi"/>
                <w:sz w:val="20"/>
                <w:szCs w:val="20"/>
              </w:rPr>
              <w:t>t</w:t>
            </w:r>
            <w:r w:rsidRPr="00775ADB">
              <w:rPr>
                <w:rFonts w:asciiTheme="minorHAnsi" w:hAnsiTheme="minorHAnsi"/>
                <w:spacing w:val="1"/>
                <w:sz w:val="20"/>
                <w:szCs w:val="20"/>
              </w:rPr>
              <w:t>rea</w:t>
            </w:r>
            <w:r w:rsidRPr="00775ADB">
              <w:rPr>
                <w:rFonts w:asciiTheme="minorHAnsi" w:hAnsiTheme="minorHAnsi"/>
                <w:spacing w:val="2"/>
                <w:sz w:val="20"/>
                <w:szCs w:val="20"/>
              </w:rPr>
              <w:t>t</w:t>
            </w:r>
            <w:r w:rsidRPr="00775ADB">
              <w:rPr>
                <w:rFonts w:asciiTheme="minorHAnsi" w:hAnsiTheme="minorHAnsi"/>
                <w:spacing w:val="-1"/>
                <w:sz w:val="20"/>
                <w:szCs w:val="20"/>
              </w:rPr>
              <w:t>m</w:t>
            </w:r>
            <w:r w:rsidRPr="00775ADB">
              <w:rPr>
                <w:rFonts w:asciiTheme="minorHAnsi" w:hAnsiTheme="minorHAnsi"/>
                <w:sz w:val="20"/>
                <w:szCs w:val="20"/>
              </w:rPr>
              <w:t>e</w:t>
            </w:r>
            <w:r w:rsidRPr="00775ADB">
              <w:rPr>
                <w:rFonts w:asciiTheme="minorHAnsi" w:hAnsiTheme="minorHAnsi"/>
                <w:spacing w:val="-1"/>
                <w:sz w:val="20"/>
                <w:szCs w:val="20"/>
              </w:rPr>
              <w:t>n</w:t>
            </w:r>
            <w:r w:rsidRPr="00775ADB">
              <w:rPr>
                <w:rFonts w:asciiTheme="minorHAnsi" w:hAnsiTheme="minorHAnsi"/>
                <w:sz w:val="20"/>
                <w:szCs w:val="20"/>
              </w:rPr>
              <w:t>t</w:t>
            </w:r>
          </w:p>
        </w:tc>
        <w:tc>
          <w:tcPr>
            <w:tcW w:w="2225" w:type="dxa"/>
            <w:hideMark/>
          </w:tcPr>
          <w:p w:rsidR="00A4487F" w:rsidRPr="00775ADB" w:rsidRDefault="00A4487F" w:rsidP="00775ADB">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775ADB">
              <w:rPr>
                <w:rFonts w:asciiTheme="minorHAnsi" w:hAnsiTheme="minorHAnsi"/>
                <w:spacing w:val="1"/>
                <w:sz w:val="20"/>
                <w:szCs w:val="20"/>
              </w:rPr>
              <w:t>c</w:t>
            </w:r>
            <w:r w:rsidRPr="00775ADB">
              <w:rPr>
                <w:rFonts w:asciiTheme="minorHAnsi" w:hAnsiTheme="minorHAnsi"/>
                <w:spacing w:val="4"/>
                <w:sz w:val="20"/>
                <w:szCs w:val="20"/>
              </w:rPr>
              <w:t>o</w:t>
            </w:r>
            <w:r w:rsidRPr="00775ADB">
              <w:rPr>
                <w:rFonts w:asciiTheme="minorHAnsi" w:hAnsiTheme="minorHAnsi"/>
                <w:spacing w:val="-4"/>
                <w:sz w:val="20"/>
                <w:szCs w:val="20"/>
              </w:rPr>
              <w:t>m</w:t>
            </w:r>
            <w:r w:rsidRPr="00775ADB">
              <w:rPr>
                <w:rFonts w:asciiTheme="minorHAnsi" w:hAnsiTheme="minorHAnsi"/>
                <w:spacing w:val="1"/>
                <w:sz w:val="20"/>
                <w:szCs w:val="20"/>
              </w:rPr>
              <w:t>b</w:t>
            </w:r>
            <w:r w:rsidRPr="00775ADB">
              <w:rPr>
                <w:rFonts w:asciiTheme="minorHAnsi" w:hAnsiTheme="minorHAnsi"/>
                <w:sz w:val="20"/>
                <w:szCs w:val="20"/>
              </w:rPr>
              <w:t>i</w:t>
            </w:r>
            <w:r w:rsidRPr="00775ADB">
              <w:rPr>
                <w:rFonts w:asciiTheme="minorHAnsi" w:hAnsiTheme="minorHAnsi"/>
                <w:spacing w:val="-1"/>
                <w:sz w:val="20"/>
                <w:szCs w:val="20"/>
              </w:rPr>
              <w:t>n</w:t>
            </w:r>
            <w:r w:rsidRPr="00775ADB">
              <w:rPr>
                <w:rFonts w:asciiTheme="minorHAnsi" w:hAnsiTheme="minorHAnsi"/>
                <w:spacing w:val="1"/>
                <w:sz w:val="20"/>
                <w:szCs w:val="20"/>
              </w:rPr>
              <w:t>e</w:t>
            </w:r>
            <w:r w:rsidRPr="00775ADB">
              <w:rPr>
                <w:rFonts w:asciiTheme="minorHAnsi" w:hAnsiTheme="minorHAnsi"/>
                <w:sz w:val="20"/>
                <w:szCs w:val="20"/>
              </w:rPr>
              <w:t>d</w:t>
            </w:r>
            <w:r w:rsidRPr="00775ADB">
              <w:rPr>
                <w:rFonts w:asciiTheme="minorHAnsi" w:hAnsiTheme="minorHAnsi"/>
                <w:spacing w:val="-7"/>
                <w:sz w:val="20"/>
                <w:szCs w:val="20"/>
              </w:rPr>
              <w:t xml:space="preserve"> </w:t>
            </w:r>
            <w:r w:rsidRPr="00775ADB">
              <w:rPr>
                <w:rFonts w:asciiTheme="minorHAnsi" w:hAnsiTheme="minorHAnsi"/>
                <w:spacing w:val="1"/>
                <w:sz w:val="20"/>
                <w:szCs w:val="20"/>
              </w:rPr>
              <w:t>e</w:t>
            </w:r>
            <w:r w:rsidRPr="00775ADB">
              <w:rPr>
                <w:rFonts w:asciiTheme="minorHAnsi" w:hAnsiTheme="minorHAnsi"/>
                <w:spacing w:val="-1"/>
                <w:sz w:val="20"/>
                <w:szCs w:val="20"/>
              </w:rPr>
              <w:t>s</w:t>
            </w:r>
            <w:r w:rsidRPr="00775ADB">
              <w:rPr>
                <w:rFonts w:asciiTheme="minorHAnsi" w:hAnsiTheme="minorHAnsi"/>
                <w:sz w:val="20"/>
                <w:szCs w:val="20"/>
              </w:rPr>
              <w:t>t</w:t>
            </w:r>
            <w:r w:rsidRPr="00775ADB">
              <w:rPr>
                <w:rFonts w:asciiTheme="minorHAnsi" w:hAnsiTheme="minorHAnsi"/>
                <w:spacing w:val="2"/>
                <w:sz w:val="20"/>
                <w:szCs w:val="20"/>
              </w:rPr>
              <w:t>i</w:t>
            </w:r>
            <w:r w:rsidRPr="00775ADB">
              <w:rPr>
                <w:rFonts w:asciiTheme="minorHAnsi" w:hAnsiTheme="minorHAnsi"/>
                <w:spacing w:val="-1"/>
                <w:sz w:val="20"/>
                <w:szCs w:val="20"/>
              </w:rPr>
              <w:t>m</w:t>
            </w:r>
            <w:r w:rsidRPr="00775ADB">
              <w:rPr>
                <w:rFonts w:asciiTheme="minorHAnsi" w:hAnsiTheme="minorHAnsi"/>
                <w:sz w:val="20"/>
                <w:szCs w:val="20"/>
              </w:rPr>
              <w:t>ate</w:t>
            </w:r>
            <w:r w:rsidRPr="00775ADB">
              <w:rPr>
                <w:rFonts w:asciiTheme="minorHAnsi" w:hAnsiTheme="minorHAnsi"/>
                <w:spacing w:val="-4"/>
                <w:sz w:val="20"/>
                <w:szCs w:val="20"/>
              </w:rPr>
              <w:t xml:space="preserve"> </w:t>
            </w:r>
            <w:r w:rsidRPr="00775ADB">
              <w:rPr>
                <w:rFonts w:asciiTheme="minorHAnsi" w:hAnsiTheme="minorHAnsi"/>
                <w:spacing w:val="-2"/>
                <w:sz w:val="20"/>
                <w:szCs w:val="20"/>
              </w:rPr>
              <w:t>f</w:t>
            </w:r>
            <w:r w:rsidRPr="00775ADB">
              <w:rPr>
                <w:rFonts w:asciiTheme="minorHAnsi" w:hAnsiTheme="minorHAnsi"/>
                <w:spacing w:val="1"/>
                <w:sz w:val="20"/>
                <w:szCs w:val="20"/>
              </w:rPr>
              <w:t>o</w:t>
            </w:r>
            <w:r w:rsidRPr="00775ADB">
              <w:rPr>
                <w:rFonts w:asciiTheme="minorHAnsi" w:hAnsiTheme="minorHAnsi"/>
                <w:sz w:val="20"/>
                <w:szCs w:val="20"/>
              </w:rPr>
              <w:t>r</w:t>
            </w:r>
            <w:r w:rsidRPr="00775ADB">
              <w:rPr>
                <w:rFonts w:asciiTheme="minorHAnsi" w:hAnsiTheme="minorHAnsi"/>
                <w:spacing w:val="-1"/>
                <w:sz w:val="20"/>
                <w:szCs w:val="20"/>
              </w:rPr>
              <w:t xml:space="preserve"> </w:t>
            </w:r>
            <w:r w:rsidRPr="00775ADB">
              <w:rPr>
                <w:rFonts w:asciiTheme="minorHAnsi" w:hAnsiTheme="minorHAnsi"/>
                <w:spacing w:val="1"/>
                <w:sz w:val="20"/>
                <w:szCs w:val="20"/>
              </w:rPr>
              <w:t>odd</w:t>
            </w:r>
            <w:r w:rsidRPr="00775ADB">
              <w:rPr>
                <w:rFonts w:asciiTheme="minorHAnsi" w:hAnsiTheme="minorHAnsi"/>
                <w:spacing w:val="-1"/>
                <w:sz w:val="20"/>
                <w:szCs w:val="20"/>
              </w:rPr>
              <w:t>s</w:t>
            </w:r>
            <w:r w:rsidRPr="00775ADB">
              <w:rPr>
                <w:rFonts w:asciiTheme="minorHAnsi" w:hAnsiTheme="minorHAnsi"/>
                <w:sz w:val="20"/>
                <w:szCs w:val="20"/>
              </w:rPr>
              <w:t>-</w:t>
            </w:r>
            <w:r w:rsidRPr="00775ADB">
              <w:rPr>
                <w:rFonts w:asciiTheme="minorHAnsi" w:hAnsiTheme="minorHAnsi"/>
                <w:spacing w:val="-5"/>
                <w:sz w:val="20"/>
                <w:szCs w:val="20"/>
              </w:rPr>
              <w:t xml:space="preserve"> </w:t>
            </w:r>
            <w:r w:rsidRPr="00775ADB">
              <w:rPr>
                <w:rFonts w:asciiTheme="minorHAnsi" w:hAnsiTheme="minorHAnsi"/>
                <w:spacing w:val="1"/>
                <w:sz w:val="20"/>
                <w:szCs w:val="20"/>
              </w:rPr>
              <w:t>rati</w:t>
            </w:r>
            <w:r w:rsidRPr="00775ADB">
              <w:rPr>
                <w:rFonts w:asciiTheme="minorHAnsi" w:hAnsiTheme="minorHAnsi"/>
                <w:sz w:val="20"/>
                <w:szCs w:val="20"/>
              </w:rPr>
              <w:t>o</w:t>
            </w:r>
            <w:r w:rsidRPr="00775ADB">
              <w:rPr>
                <w:rFonts w:asciiTheme="minorHAnsi" w:hAnsiTheme="minorHAnsi"/>
                <w:spacing w:val="-3"/>
                <w:sz w:val="20"/>
                <w:szCs w:val="20"/>
              </w:rPr>
              <w:t xml:space="preserve"> </w:t>
            </w:r>
            <w:r w:rsidR="005A4B0C" w:rsidRPr="00775ADB">
              <w:rPr>
                <w:rFonts w:asciiTheme="minorHAnsi" w:hAnsiTheme="minorHAnsi"/>
                <w:spacing w:val="-1"/>
                <w:sz w:val="20"/>
                <w:szCs w:val="20"/>
              </w:rPr>
              <w:t>versus</w:t>
            </w:r>
            <w:r w:rsidRPr="00775ADB">
              <w:rPr>
                <w:rFonts w:asciiTheme="minorHAnsi" w:hAnsiTheme="minorHAnsi"/>
                <w:spacing w:val="1"/>
                <w:sz w:val="20"/>
                <w:szCs w:val="20"/>
              </w:rPr>
              <w:t xml:space="preserve"> ezet</w:t>
            </w:r>
            <w:r w:rsidRPr="00775ADB">
              <w:rPr>
                <w:rFonts w:asciiTheme="minorHAnsi" w:hAnsiTheme="minorHAnsi"/>
                <w:spacing w:val="2"/>
                <w:sz w:val="20"/>
                <w:szCs w:val="20"/>
              </w:rPr>
              <w:t>i</w:t>
            </w:r>
            <w:r w:rsidRPr="00775ADB">
              <w:rPr>
                <w:rFonts w:asciiTheme="minorHAnsi" w:hAnsiTheme="minorHAnsi"/>
                <w:spacing w:val="-1"/>
                <w:sz w:val="20"/>
                <w:szCs w:val="20"/>
              </w:rPr>
              <w:t>m</w:t>
            </w:r>
            <w:r w:rsidRPr="00775ADB">
              <w:rPr>
                <w:rFonts w:asciiTheme="minorHAnsi" w:hAnsiTheme="minorHAnsi"/>
                <w:spacing w:val="1"/>
                <w:sz w:val="20"/>
                <w:szCs w:val="20"/>
              </w:rPr>
              <w:t>ib</w:t>
            </w:r>
            <w:r w:rsidRPr="00775ADB">
              <w:rPr>
                <w:rFonts w:asciiTheme="minorHAnsi" w:hAnsiTheme="minorHAnsi"/>
                <w:sz w:val="20"/>
                <w:szCs w:val="20"/>
              </w:rPr>
              <w:t>e</w:t>
            </w:r>
            <w:r w:rsidRPr="00775ADB">
              <w:rPr>
                <w:rFonts w:asciiTheme="minorHAnsi" w:hAnsiTheme="minorHAnsi"/>
                <w:spacing w:val="-7"/>
                <w:sz w:val="20"/>
                <w:szCs w:val="20"/>
              </w:rPr>
              <w:t xml:space="preserve"> </w:t>
            </w:r>
            <w:r w:rsidRPr="00775ADB">
              <w:rPr>
                <w:rFonts w:asciiTheme="minorHAnsi" w:hAnsiTheme="minorHAnsi"/>
                <w:spacing w:val="1"/>
                <w:sz w:val="20"/>
                <w:szCs w:val="20"/>
              </w:rPr>
              <w:t>o</w:t>
            </w:r>
            <w:r w:rsidRPr="00775ADB">
              <w:rPr>
                <w:rFonts w:asciiTheme="minorHAnsi" w:hAnsiTheme="minorHAnsi"/>
                <w:sz w:val="20"/>
                <w:szCs w:val="20"/>
              </w:rPr>
              <w:t>f</w:t>
            </w:r>
            <w:r w:rsidRPr="00775ADB">
              <w:rPr>
                <w:rFonts w:asciiTheme="minorHAnsi" w:hAnsiTheme="minorHAnsi"/>
                <w:spacing w:val="-3"/>
                <w:sz w:val="20"/>
                <w:szCs w:val="20"/>
              </w:rPr>
              <w:t xml:space="preserve"> </w:t>
            </w:r>
            <w:r w:rsidRPr="00775ADB">
              <w:rPr>
                <w:rFonts w:asciiTheme="minorHAnsi" w:hAnsiTheme="minorHAnsi"/>
                <w:spacing w:val="1"/>
                <w:sz w:val="20"/>
                <w:szCs w:val="20"/>
              </w:rPr>
              <w:t>5.9</w:t>
            </w:r>
          </w:p>
        </w:tc>
        <w:tc>
          <w:tcPr>
            <w:tcW w:w="1701" w:type="dxa"/>
            <w:hideMark/>
          </w:tcPr>
          <w:p w:rsidR="00A4487F" w:rsidRPr="00775ADB" w:rsidRDefault="004800A8" w:rsidP="00775ADB">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775ADB">
              <w:rPr>
                <w:rFonts w:asciiTheme="minorHAnsi" w:hAnsiTheme="minorHAnsi"/>
                <w:spacing w:val="1"/>
                <w:sz w:val="20"/>
                <w:szCs w:val="20"/>
              </w:rPr>
              <w:t>&lt; 0.0001</w:t>
            </w:r>
          </w:p>
        </w:tc>
      </w:tr>
      <w:tr w:rsidR="00A4487F" w:rsidRPr="008E0C13" w:rsidTr="00847DAB">
        <w:tc>
          <w:tcPr>
            <w:cnfStyle w:val="001000000000" w:firstRow="0" w:lastRow="0" w:firstColumn="1" w:lastColumn="0" w:oddVBand="0" w:evenVBand="0" w:oddHBand="0" w:evenHBand="0" w:firstRowFirstColumn="0" w:firstRowLastColumn="0" w:lastRowFirstColumn="0" w:lastRowLastColumn="0"/>
            <w:tcW w:w="3742" w:type="dxa"/>
            <w:hideMark/>
          </w:tcPr>
          <w:p w:rsidR="00A4487F" w:rsidRPr="00775ADB" w:rsidRDefault="00A4487F" w:rsidP="00775ADB">
            <w:pPr>
              <w:rPr>
                <w:rFonts w:asciiTheme="minorHAnsi" w:hAnsiTheme="minorHAnsi"/>
                <w:spacing w:val="2"/>
                <w:sz w:val="20"/>
                <w:szCs w:val="20"/>
              </w:rPr>
            </w:pPr>
            <w:r w:rsidRPr="00775ADB">
              <w:rPr>
                <w:rFonts w:asciiTheme="minorHAnsi" w:hAnsiTheme="minorHAnsi"/>
                <w:spacing w:val="-2"/>
                <w:sz w:val="20"/>
                <w:szCs w:val="20"/>
              </w:rPr>
              <w:t>L</w:t>
            </w:r>
            <w:r w:rsidRPr="00775ADB">
              <w:rPr>
                <w:rFonts w:asciiTheme="minorHAnsi" w:hAnsiTheme="minorHAnsi"/>
                <w:spacing w:val="1"/>
                <w:sz w:val="20"/>
                <w:szCs w:val="20"/>
              </w:rPr>
              <w:t>p</w:t>
            </w:r>
            <w:r w:rsidRPr="00775ADB">
              <w:rPr>
                <w:rFonts w:asciiTheme="minorHAnsi" w:hAnsiTheme="minorHAnsi"/>
                <w:sz w:val="20"/>
                <w:szCs w:val="20"/>
              </w:rPr>
              <w:t>(a)</w:t>
            </w:r>
            <w:r w:rsidRPr="00775ADB">
              <w:rPr>
                <w:rFonts w:asciiTheme="minorHAnsi" w:hAnsiTheme="minorHAnsi"/>
                <w:spacing w:val="-3"/>
                <w:sz w:val="20"/>
                <w:szCs w:val="20"/>
              </w:rPr>
              <w:t xml:space="preserve"> </w:t>
            </w:r>
            <w:r w:rsidRPr="00775ADB">
              <w:rPr>
                <w:rFonts w:asciiTheme="minorHAnsi" w:hAnsiTheme="minorHAnsi"/>
                <w:sz w:val="20"/>
                <w:szCs w:val="20"/>
              </w:rPr>
              <w:t>-</w:t>
            </w:r>
            <w:r w:rsidRPr="00775ADB">
              <w:rPr>
                <w:rFonts w:asciiTheme="minorHAnsi" w:hAnsiTheme="minorHAnsi"/>
                <w:spacing w:val="-2"/>
                <w:sz w:val="20"/>
                <w:szCs w:val="20"/>
              </w:rPr>
              <w:t xml:space="preserve"> </w:t>
            </w:r>
            <w:r w:rsidRPr="00775ADB">
              <w:rPr>
                <w:rFonts w:asciiTheme="minorHAnsi" w:hAnsiTheme="minorHAnsi"/>
                <w:spacing w:val="2"/>
                <w:sz w:val="20"/>
                <w:szCs w:val="20"/>
              </w:rPr>
              <w:t>P</w:t>
            </w:r>
            <w:r w:rsidRPr="00775ADB">
              <w:rPr>
                <w:rFonts w:asciiTheme="minorHAnsi" w:hAnsiTheme="minorHAnsi"/>
                <w:sz w:val="20"/>
                <w:szCs w:val="20"/>
              </w:rPr>
              <w:t>erce</w:t>
            </w:r>
            <w:r w:rsidRPr="00775ADB">
              <w:rPr>
                <w:rFonts w:asciiTheme="minorHAnsi" w:hAnsiTheme="minorHAnsi"/>
                <w:spacing w:val="-1"/>
                <w:sz w:val="20"/>
                <w:szCs w:val="20"/>
              </w:rPr>
              <w:t>n</w:t>
            </w:r>
            <w:r w:rsidRPr="00775ADB">
              <w:rPr>
                <w:rFonts w:asciiTheme="minorHAnsi" w:hAnsiTheme="minorHAnsi"/>
                <w:sz w:val="20"/>
                <w:szCs w:val="20"/>
              </w:rPr>
              <w:t>t</w:t>
            </w:r>
            <w:r w:rsidRPr="00775ADB">
              <w:rPr>
                <w:rFonts w:asciiTheme="minorHAnsi" w:hAnsiTheme="minorHAnsi"/>
                <w:spacing w:val="-5"/>
                <w:sz w:val="20"/>
                <w:szCs w:val="20"/>
              </w:rPr>
              <w:t xml:space="preserve"> </w:t>
            </w:r>
            <w:r w:rsidRPr="00775ADB">
              <w:rPr>
                <w:rFonts w:asciiTheme="minorHAnsi" w:hAnsiTheme="minorHAnsi"/>
                <w:sz w:val="20"/>
                <w:szCs w:val="20"/>
              </w:rPr>
              <w:t>c</w:t>
            </w:r>
            <w:r w:rsidRPr="00775ADB">
              <w:rPr>
                <w:rFonts w:asciiTheme="minorHAnsi" w:hAnsiTheme="minorHAnsi"/>
                <w:spacing w:val="-1"/>
                <w:sz w:val="20"/>
                <w:szCs w:val="20"/>
              </w:rPr>
              <w:t>h</w:t>
            </w:r>
            <w:r w:rsidRPr="00775ADB">
              <w:rPr>
                <w:rFonts w:asciiTheme="minorHAnsi" w:hAnsiTheme="minorHAnsi"/>
                <w:spacing w:val="3"/>
                <w:sz w:val="20"/>
                <w:szCs w:val="20"/>
              </w:rPr>
              <w:t>a</w:t>
            </w:r>
            <w:r w:rsidRPr="00775ADB">
              <w:rPr>
                <w:rFonts w:asciiTheme="minorHAnsi" w:hAnsiTheme="minorHAnsi"/>
                <w:spacing w:val="-1"/>
                <w:sz w:val="20"/>
                <w:szCs w:val="20"/>
              </w:rPr>
              <w:t>ng</w:t>
            </w:r>
            <w:r w:rsidRPr="00775ADB">
              <w:rPr>
                <w:rFonts w:asciiTheme="minorHAnsi" w:hAnsiTheme="minorHAnsi"/>
                <w:sz w:val="20"/>
                <w:szCs w:val="20"/>
              </w:rPr>
              <w:t>e</w:t>
            </w:r>
            <w:r w:rsidRPr="00775ADB">
              <w:rPr>
                <w:rFonts w:asciiTheme="minorHAnsi" w:hAnsiTheme="minorHAnsi"/>
                <w:spacing w:val="-3"/>
                <w:sz w:val="20"/>
                <w:szCs w:val="20"/>
              </w:rPr>
              <w:t xml:space="preserve"> </w:t>
            </w:r>
            <w:r w:rsidRPr="00775ADB">
              <w:rPr>
                <w:rFonts w:asciiTheme="minorHAnsi" w:hAnsiTheme="minorHAnsi"/>
                <w:spacing w:val="-2"/>
                <w:sz w:val="20"/>
                <w:szCs w:val="20"/>
              </w:rPr>
              <w:t>f</w:t>
            </w:r>
            <w:r w:rsidRPr="00775ADB">
              <w:rPr>
                <w:rFonts w:asciiTheme="minorHAnsi" w:hAnsiTheme="minorHAnsi"/>
                <w:spacing w:val="1"/>
                <w:sz w:val="20"/>
                <w:szCs w:val="20"/>
              </w:rPr>
              <w:t>r</w:t>
            </w:r>
            <w:r w:rsidRPr="00775ADB">
              <w:rPr>
                <w:rFonts w:asciiTheme="minorHAnsi" w:hAnsiTheme="minorHAnsi"/>
                <w:spacing w:val="4"/>
                <w:sz w:val="20"/>
                <w:szCs w:val="20"/>
              </w:rPr>
              <w:t>o</w:t>
            </w:r>
            <w:r w:rsidRPr="00775ADB">
              <w:rPr>
                <w:rFonts w:asciiTheme="minorHAnsi" w:hAnsiTheme="minorHAnsi"/>
                <w:sz w:val="20"/>
                <w:szCs w:val="20"/>
              </w:rPr>
              <w:t>m</w:t>
            </w:r>
            <w:r w:rsidRPr="00775ADB">
              <w:rPr>
                <w:rFonts w:asciiTheme="minorHAnsi" w:hAnsiTheme="minorHAnsi"/>
                <w:spacing w:val="-4"/>
                <w:sz w:val="20"/>
                <w:szCs w:val="20"/>
              </w:rPr>
              <w:t xml:space="preserve"> </w:t>
            </w:r>
            <w:r w:rsidRPr="00775ADB">
              <w:rPr>
                <w:rFonts w:asciiTheme="minorHAnsi" w:hAnsiTheme="minorHAnsi"/>
                <w:spacing w:val="1"/>
                <w:sz w:val="20"/>
                <w:szCs w:val="20"/>
              </w:rPr>
              <w:t>b</w:t>
            </w:r>
            <w:r w:rsidRPr="00775ADB">
              <w:rPr>
                <w:rFonts w:asciiTheme="minorHAnsi" w:hAnsiTheme="minorHAnsi"/>
                <w:sz w:val="20"/>
                <w:szCs w:val="20"/>
              </w:rPr>
              <w:t>aseli</w:t>
            </w:r>
            <w:r w:rsidRPr="00775ADB">
              <w:rPr>
                <w:rFonts w:asciiTheme="minorHAnsi" w:hAnsiTheme="minorHAnsi"/>
                <w:spacing w:val="-1"/>
                <w:sz w:val="20"/>
                <w:szCs w:val="20"/>
              </w:rPr>
              <w:t>n</w:t>
            </w:r>
            <w:r w:rsidRPr="00775ADB">
              <w:rPr>
                <w:rFonts w:asciiTheme="minorHAnsi" w:hAnsiTheme="minorHAnsi"/>
                <w:sz w:val="20"/>
                <w:szCs w:val="20"/>
              </w:rPr>
              <w:t>e</w:t>
            </w:r>
            <w:r w:rsidRPr="00775ADB">
              <w:rPr>
                <w:rFonts w:asciiTheme="minorHAnsi" w:hAnsiTheme="minorHAnsi"/>
                <w:spacing w:val="-6"/>
                <w:sz w:val="20"/>
                <w:szCs w:val="20"/>
              </w:rPr>
              <w:t xml:space="preserve"> </w:t>
            </w:r>
            <w:r w:rsidRPr="00775ADB">
              <w:rPr>
                <w:rFonts w:asciiTheme="minorHAnsi" w:hAnsiTheme="minorHAnsi"/>
                <w:sz w:val="20"/>
                <w:szCs w:val="20"/>
              </w:rPr>
              <w:t xml:space="preserve">to </w:t>
            </w:r>
            <w:r w:rsidRPr="00775ADB">
              <w:rPr>
                <w:rFonts w:asciiTheme="minorHAnsi" w:hAnsiTheme="minorHAnsi"/>
                <w:spacing w:val="2"/>
                <w:sz w:val="20"/>
                <w:szCs w:val="20"/>
              </w:rPr>
              <w:t>W</w:t>
            </w:r>
            <w:r w:rsidRPr="00775ADB">
              <w:rPr>
                <w:rFonts w:asciiTheme="minorHAnsi" w:hAnsiTheme="minorHAnsi"/>
                <w:sz w:val="20"/>
                <w:szCs w:val="20"/>
              </w:rPr>
              <w:t>eek</w:t>
            </w:r>
            <w:r w:rsidRPr="00775ADB">
              <w:rPr>
                <w:rFonts w:asciiTheme="minorHAnsi" w:hAnsiTheme="minorHAnsi"/>
                <w:spacing w:val="-6"/>
                <w:sz w:val="20"/>
                <w:szCs w:val="20"/>
              </w:rPr>
              <w:t xml:space="preserve"> </w:t>
            </w:r>
            <w:r w:rsidRPr="00775ADB">
              <w:rPr>
                <w:rFonts w:asciiTheme="minorHAnsi" w:hAnsiTheme="minorHAnsi"/>
                <w:spacing w:val="1"/>
                <w:sz w:val="20"/>
                <w:szCs w:val="20"/>
              </w:rPr>
              <w:t>2</w:t>
            </w:r>
            <w:r w:rsidRPr="00775ADB">
              <w:rPr>
                <w:rFonts w:asciiTheme="minorHAnsi" w:hAnsiTheme="minorHAnsi"/>
                <w:sz w:val="20"/>
                <w:szCs w:val="20"/>
              </w:rPr>
              <w:t>4</w:t>
            </w:r>
          </w:p>
        </w:tc>
        <w:tc>
          <w:tcPr>
            <w:tcW w:w="1531" w:type="dxa"/>
            <w:hideMark/>
          </w:tcPr>
          <w:p w:rsidR="00A4487F" w:rsidRPr="00775ADB" w:rsidRDefault="00A4487F" w:rsidP="00775ADB">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775ADB">
              <w:rPr>
                <w:rFonts w:asciiTheme="minorHAnsi" w:hAnsiTheme="minorHAnsi"/>
                <w:spacing w:val="1"/>
                <w:sz w:val="20"/>
                <w:szCs w:val="20"/>
              </w:rPr>
              <w:t>IT</w:t>
            </w:r>
            <w:r w:rsidRPr="00775ADB">
              <w:rPr>
                <w:rFonts w:asciiTheme="minorHAnsi" w:hAnsiTheme="minorHAnsi"/>
                <w:sz w:val="20"/>
                <w:szCs w:val="20"/>
              </w:rPr>
              <w:t>T</w:t>
            </w:r>
          </w:p>
        </w:tc>
        <w:tc>
          <w:tcPr>
            <w:tcW w:w="2225" w:type="dxa"/>
            <w:hideMark/>
          </w:tcPr>
          <w:p w:rsidR="00A4487F" w:rsidRPr="00775ADB" w:rsidRDefault="00A4487F" w:rsidP="00775ADB">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775ADB">
              <w:rPr>
                <w:rFonts w:asciiTheme="minorHAnsi" w:hAnsiTheme="minorHAnsi"/>
                <w:sz w:val="20"/>
                <w:szCs w:val="20"/>
              </w:rPr>
              <w:t>c</w:t>
            </w:r>
            <w:r w:rsidRPr="00775ADB">
              <w:rPr>
                <w:rFonts w:asciiTheme="minorHAnsi" w:hAnsiTheme="minorHAnsi"/>
                <w:spacing w:val="4"/>
                <w:sz w:val="20"/>
                <w:szCs w:val="20"/>
              </w:rPr>
              <w:t>o</w:t>
            </w:r>
            <w:r w:rsidRPr="00775ADB">
              <w:rPr>
                <w:rFonts w:asciiTheme="minorHAnsi" w:hAnsiTheme="minorHAnsi"/>
                <w:spacing w:val="-4"/>
                <w:sz w:val="20"/>
                <w:szCs w:val="20"/>
              </w:rPr>
              <w:t>m</w:t>
            </w:r>
            <w:r w:rsidRPr="00775ADB">
              <w:rPr>
                <w:rFonts w:asciiTheme="minorHAnsi" w:hAnsiTheme="minorHAnsi"/>
                <w:spacing w:val="1"/>
                <w:sz w:val="20"/>
                <w:szCs w:val="20"/>
              </w:rPr>
              <w:t>b</w:t>
            </w:r>
            <w:r w:rsidRPr="00775ADB">
              <w:rPr>
                <w:rFonts w:asciiTheme="minorHAnsi" w:hAnsiTheme="minorHAnsi"/>
                <w:sz w:val="20"/>
                <w:szCs w:val="20"/>
              </w:rPr>
              <w:t>i</w:t>
            </w:r>
            <w:r w:rsidRPr="00775ADB">
              <w:rPr>
                <w:rFonts w:asciiTheme="minorHAnsi" w:hAnsiTheme="minorHAnsi"/>
                <w:spacing w:val="-1"/>
                <w:sz w:val="20"/>
                <w:szCs w:val="20"/>
              </w:rPr>
              <w:t>n</w:t>
            </w:r>
            <w:r w:rsidRPr="00775ADB">
              <w:rPr>
                <w:rFonts w:asciiTheme="minorHAnsi" w:hAnsiTheme="minorHAnsi"/>
                <w:sz w:val="20"/>
                <w:szCs w:val="20"/>
              </w:rPr>
              <w:t>ed</w:t>
            </w:r>
            <w:r w:rsidRPr="00775ADB">
              <w:rPr>
                <w:rFonts w:asciiTheme="minorHAnsi" w:hAnsiTheme="minorHAnsi"/>
                <w:spacing w:val="-7"/>
                <w:sz w:val="20"/>
                <w:szCs w:val="20"/>
              </w:rPr>
              <w:t xml:space="preserve"> </w:t>
            </w:r>
            <w:r w:rsidRPr="00775ADB">
              <w:rPr>
                <w:rFonts w:asciiTheme="minorHAnsi" w:hAnsiTheme="minorHAnsi"/>
                <w:sz w:val="20"/>
                <w:szCs w:val="20"/>
              </w:rPr>
              <w:t>e</w:t>
            </w:r>
            <w:r w:rsidRPr="00775ADB">
              <w:rPr>
                <w:rFonts w:asciiTheme="minorHAnsi" w:hAnsiTheme="minorHAnsi"/>
                <w:spacing w:val="-1"/>
                <w:sz w:val="20"/>
                <w:szCs w:val="20"/>
              </w:rPr>
              <w:t>s</w:t>
            </w:r>
            <w:r w:rsidRPr="00775ADB">
              <w:rPr>
                <w:rFonts w:asciiTheme="minorHAnsi" w:hAnsiTheme="minorHAnsi"/>
                <w:sz w:val="20"/>
                <w:szCs w:val="20"/>
              </w:rPr>
              <w:t>t</w:t>
            </w:r>
            <w:r w:rsidRPr="00775ADB">
              <w:rPr>
                <w:rFonts w:asciiTheme="minorHAnsi" w:hAnsiTheme="minorHAnsi"/>
                <w:spacing w:val="2"/>
                <w:sz w:val="20"/>
                <w:szCs w:val="20"/>
              </w:rPr>
              <w:t>i</w:t>
            </w:r>
            <w:r w:rsidRPr="00775ADB">
              <w:rPr>
                <w:rFonts w:asciiTheme="minorHAnsi" w:hAnsiTheme="minorHAnsi"/>
                <w:spacing w:val="-1"/>
                <w:sz w:val="20"/>
                <w:szCs w:val="20"/>
              </w:rPr>
              <w:t>m</w:t>
            </w:r>
            <w:r w:rsidRPr="00775ADB">
              <w:rPr>
                <w:rFonts w:asciiTheme="minorHAnsi" w:hAnsiTheme="minorHAnsi"/>
                <w:sz w:val="20"/>
                <w:szCs w:val="20"/>
              </w:rPr>
              <w:t>ate</w:t>
            </w:r>
            <w:r w:rsidRPr="00775ADB">
              <w:rPr>
                <w:rFonts w:asciiTheme="minorHAnsi" w:hAnsiTheme="minorHAnsi"/>
                <w:spacing w:val="-4"/>
                <w:sz w:val="20"/>
                <w:szCs w:val="20"/>
              </w:rPr>
              <w:t xml:space="preserve"> </w:t>
            </w:r>
            <w:r w:rsidRPr="00775ADB">
              <w:rPr>
                <w:rFonts w:asciiTheme="minorHAnsi" w:hAnsiTheme="minorHAnsi"/>
                <w:spacing w:val="-2"/>
                <w:sz w:val="20"/>
                <w:szCs w:val="20"/>
              </w:rPr>
              <w:t>f</w:t>
            </w:r>
            <w:r w:rsidRPr="00775ADB">
              <w:rPr>
                <w:rFonts w:asciiTheme="minorHAnsi" w:hAnsiTheme="minorHAnsi"/>
                <w:spacing w:val="1"/>
                <w:sz w:val="20"/>
                <w:szCs w:val="20"/>
              </w:rPr>
              <w:t>o</w:t>
            </w:r>
            <w:r w:rsidRPr="00775ADB">
              <w:rPr>
                <w:rFonts w:asciiTheme="minorHAnsi" w:hAnsiTheme="minorHAnsi"/>
                <w:sz w:val="20"/>
                <w:szCs w:val="20"/>
              </w:rPr>
              <w:t>r</w:t>
            </w:r>
            <w:r w:rsidRPr="00775ADB">
              <w:rPr>
                <w:rFonts w:asciiTheme="minorHAnsi" w:hAnsiTheme="minorHAnsi"/>
                <w:spacing w:val="-1"/>
                <w:sz w:val="20"/>
                <w:szCs w:val="20"/>
              </w:rPr>
              <w:t xml:space="preserve"> </w:t>
            </w:r>
            <w:r w:rsidRPr="00775ADB">
              <w:rPr>
                <w:rFonts w:asciiTheme="minorHAnsi" w:hAnsiTheme="minorHAnsi"/>
                <w:sz w:val="20"/>
                <w:szCs w:val="20"/>
              </w:rPr>
              <w:t>ad</w:t>
            </w:r>
            <w:r w:rsidRPr="00775ADB">
              <w:rPr>
                <w:rFonts w:asciiTheme="minorHAnsi" w:hAnsiTheme="minorHAnsi"/>
                <w:spacing w:val="2"/>
                <w:sz w:val="20"/>
                <w:szCs w:val="20"/>
              </w:rPr>
              <w:t>j</w:t>
            </w:r>
            <w:r w:rsidRPr="00775ADB">
              <w:rPr>
                <w:rFonts w:asciiTheme="minorHAnsi" w:hAnsiTheme="minorHAnsi"/>
                <w:spacing w:val="-1"/>
                <w:sz w:val="20"/>
                <w:szCs w:val="20"/>
              </w:rPr>
              <w:t>us</w:t>
            </w:r>
            <w:r w:rsidRPr="00775ADB">
              <w:rPr>
                <w:rFonts w:asciiTheme="minorHAnsi" w:hAnsiTheme="minorHAnsi"/>
                <w:sz w:val="20"/>
                <w:szCs w:val="20"/>
              </w:rPr>
              <w:t>ted</w:t>
            </w:r>
            <w:r w:rsidRPr="00775ADB">
              <w:rPr>
                <w:rFonts w:asciiTheme="minorHAnsi" w:hAnsiTheme="minorHAnsi"/>
                <w:spacing w:val="-7"/>
                <w:sz w:val="20"/>
                <w:szCs w:val="20"/>
              </w:rPr>
              <w:t xml:space="preserve"> </w:t>
            </w:r>
            <w:r w:rsidRPr="00775ADB">
              <w:rPr>
                <w:rFonts w:asciiTheme="minorHAnsi" w:hAnsiTheme="minorHAnsi"/>
                <w:spacing w:val="-1"/>
                <w:sz w:val="20"/>
                <w:szCs w:val="20"/>
              </w:rPr>
              <w:t>m</w:t>
            </w:r>
            <w:r w:rsidRPr="00775ADB">
              <w:rPr>
                <w:rFonts w:asciiTheme="minorHAnsi" w:hAnsiTheme="minorHAnsi"/>
                <w:sz w:val="20"/>
                <w:szCs w:val="20"/>
              </w:rPr>
              <w:t>e</w:t>
            </w:r>
            <w:r w:rsidRPr="00775ADB">
              <w:rPr>
                <w:rFonts w:asciiTheme="minorHAnsi" w:hAnsiTheme="minorHAnsi"/>
                <w:spacing w:val="3"/>
                <w:sz w:val="20"/>
                <w:szCs w:val="20"/>
              </w:rPr>
              <w:t>a</w:t>
            </w:r>
            <w:r w:rsidRPr="00775ADB">
              <w:rPr>
                <w:rFonts w:asciiTheme="minorHAnsi" w:hAnsiTheme="minorHAnsi"/>
                <w:sz w:val="20"/>
                <w:szCs w:val="20"/>
              </w:rPr>
              <w:t>n</w:t>
            </w:r>
            <w:r w:rsidRPr="00775ADB">
              <w:rPr>
                <w:rFonts w:asciiTheme="minorHAnsi" w:hAnsiTheme="minorHAnsi"/>
                <w:spacing w:val="-1"/>
                <w:sz w:val="20"/>
                <w:szCs w:val="20"/>
              </w:rPr>
              <w:t xml:space="preserve"> </w:t>
            </w:r>
            <w:r w:rsidRPr="00775ADB">
              <w:rPr>
                <w:rFonts w:asciiTheme="minorHAnsi" w:hAnsiTheme="minorHAnsi"/>
                <w:sz w:val="20"/>
                <w:szCs w:val="20"/>
              </w:rPr>
              <w:t>dif</w:t>
            </w:r>
            <w:r w:rsidRPr="00775ADB">
              <w:rPr>
                <w:rFonts w:asciiTheme="minorHAnsi" w:hAnsiTheme="minorHAnsi"/>
                <w:spacing w:val="-1"/>
                <w:sz w:val="20"/>
                <w:szCs w:val="20"/>
              </w:rPr>
              <w:t>f</w:t>
            </w:r>
            <w:r w:rsidRPr="00775ADB">
              <w:rPr>
                <w:rFonts w:asciiTheme="minorHAnsi" w:hAnsiTheme="minorHAnsi"/>
                <w:sz w:val="20"/>
                <w:szCs w:val="20"/>
              </w:rPr>
              <w:t>ere</w:t>
            </w:r>
            <w:r w:rsidRPr="00775ADB">
              <w:rPr>
                <w:rFonts w:asciiTheme="minorHAnsi" w:hAnsiTheme="minorHAnsi"/>
                <w:spacing w:val="-1"/>
                <w:sz w:val="20"/>
                <w:szCs w:val="20"/>
              </w:rPr>
              <w:t>n</w:t>
            </w:r>
            <w:r w:rsidRPr="00775ADB">
              <w:rPr>
                <w:rFonts w:asciiTheme="minorHAnsi" w:hAnsiTheme="minorHAnsi"/>
                <w:sz w:val="20"/>
                <w:szCs w:val="20"/>
              </w:rPr>
              <w:t>ce</w:t>
            </w:r>
            <w:r w:rsidRPr="00775ADB">
              <w:rPr>
                <w:rFonts w:asciiTheme="minorHAnsi" w:hAnsiTheme="minorHAnsi"/>
                <w:spacing w:val="-5"/>
                <w:sz w:val="20"/>
                <w:szCs w:val="20"/>
              </w:rPr>
              <w:t xml:space="preserve"> </w:t>
            </w:r>
            <w:r w:rsidR="005A4B0C" w:rsidRPr="00775ADB">
              <w:rPr>
                <w:rFonts w:asciiTheme="minorHAnsi" w:hAnsiTheme="minorHAnsi"/>
                <w:spacing w:val="-1"/>
                <w:sz w:val="20"/>
                <w:szCs w:val="20"/>
              </w:rPr>
              <w:t>versus</w:t>
            </w:r>
            <w:r w:rsidRPr="00775ADB">
              <w:rPr>
                <w:rFonts w:asciiTheme="minorHAnsi" w:hAnsiTheme="minorHAnsi"/>
                <w:spacing w:val="-1"/>
                <w:sz w:val="20"/>
                <w:szCs w:val="20"/>
              </w:rPr>
              <w:t xml:space="preserve"> </w:t>
            </w:r>
            <w:r w:rsidRPr="00775ADB">
              <w:rPr>
                <w:rFonts w:asciiTheme="minorHAnsi" w:hAnsiTheme="minorHAnsi"/>
                <w:sz w:val="20"/>
                <w:szCs w:val="20"/>
              </w:rPr>
              <w:t>ezet</w:t>
            </w:r>
            <w:r w:rsidRPr="00775ADB">
              <w:rPr>
                <w:rFonts w:asciiTheme="minorHAnsi" w:hAnsiTheme="minorHAnsi"/>
                <w:spacing w:val="2"/>
                <w:sz w:val="20"/>
                <w:szCs w:val="20"/>
              </w:rPr>
              <w:t>i</w:t>
            </w:r>
            <w:r w:rsidRPr="00775ADB">
              <w:rPr>
                <w:rFonts w:asciiTheme="minorHAnsi" w:hAnsiTheme="minorHAnsi"/>
                <w:spacing w:val="-1"/>
                <w:sz w:val="20"/>
                <w:szCs w:val="20"/>
              </w:rPr>
              <w:t>m</w:t>
            </w:r>
            <w:r w:rsidRPr="00775ADB">
              <w:rPr>
                <w:rFonts w:asciiTheme="minorHAnsi" w:hAnsiTheme="minorHAnsi"/>
                <w:sz w:val="20"/>
                <w:szCs w:val="20"/>
              </w:rPr>
              <w:t>ibe</w:t>
            </w:r>
            <w:r w:rsidRPr="00775ADB">
              <w:rPr>
                <w:rFonts w:asciiTheme="minorHAnsi" w:hAnsiTheme="minorHAnsi"/>
                <w:spacing w:val="-8"/>
                <w:sz w:val="20"/>
                <w:szCs w:val="20"/>
              </w:rPr>
              <w:t xml:space="preserve"> </w:t>
            </w:r>
            <w:r w:rsidRPr="00775ADB">
              <w:rPr>
                <w:rFonts w:asciiTheme="minorHAnsi" w:hAnsiTheme="minorHAnsi"/>
                <w:spacing w:val="1"/>
                <w:sz w:val="20"/>
                <w:szCs w:val="20"/>
              </w:rPr>
              <w:t>o</w:t>
            </w:r>
            <w:r w:rsidRPr="00775ADB">
              <w:rPr>
                <w:rFonts w:asciiTheme="minorHAnsi" w:hAnsiTheme="minorHAnsi"/>
                <w:sz w:val="20"/>
                <w:szCs w:val="20"/>
              </w:rPr>
              <w:t>f</w:t>
            </w:r>
            <w:r w:rsidRPr="00775ADB">
              <w:rPr>
                <w:rFonts w:asciiTheme="minorHAnsi" w:hAnsiTheme="minorHAnsi"/>
                <w:spacing w:val="-3"/>
                <w:sz w:val="20"/>
                <w:szCs w:val="20"/>
              </w:rPr>
              <w:t xml:space="preserve"> </w:t>
            </w:r>
            <w:r w:rsidRPr="00775ADB">
              <w:rPr>
                <w:rFonts w:asciiTheme="minorHAnsi" w:hAnsiTheme="minorHAnsi"/>
                <w:spacing w:val="-2"/>
                <w:sz w:val="20"/>
                <w:szCs w:val="20"/>
              </w:rPr>
              <w:t>-</w:t>
            </w:r>
            <w:r w:rsidRPr="00775ADB">
              <w:rPr>
                <w:rFonts w:asciiTheme="minorHAnsi" w:hAnsiTheme="minorHAnsi"/>
                <w:spacing w:val="1"/>
                <w:sz w:val="20"/>
                <w:szCs w:val="20"/>
              </w:rPr>
              <w:t>21.7%</w:t>
            </w:r>
          </w:p>
        </w:tc>
        <w:tc>
          <w:tcPr>
            <w:tcW w:w="1701" w:type="dxa"/>
            <w:hideMark/>
          </w:tcPr>
          <w:p w:rsidR="00A4487F" w:rsidRPr="00775ADB" w:rsidRDefault="004800A8" w:rsidP="00775ADB">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775ADB">
              <w:rPr>
                <w:rFonts w:asciiTheme="minorHAnsi" w:hAnsiTheme="minorHAnsi"/>
                <w:spacing w:val="1"/>
                <w:sz w:val="20"/>
                <w:szCs w:val="20"/>
              </w:rPr>
              <w:t>&lt; 0.0001</w:t>
            </w:r>
          </w:p>
        </w:tc>
      </w:tr>
      <w:tr w:rsidR="00A4487F" w:rsidRPr="008E0C13" w:rsidTr="00847DAB">
        <w:tc>
          <w:tcPr>
            <w:cnfStyle w:val="001000000000" w:firstRow="0" w:lastRow="0" w:firstColumn="1" w:lastColumn="0" w:oddVBand="0" w:evenVBand="0" w:oddHBand="0" w:evenHBand="0" w:firstRowFirstColumn="0" w:firstRowLastColumn="0" w:lastRowFirstColumn="0" w:lastRowLastColumn="0"/>
            <w:tcW w:w="3742" w:type="dxa"/>
            <w:hideMark/>
          </w:tcPr>
          <w:p w:rsidR="00A4487F" w:rsidRPr="00775ADB" w:rsidRDefault="00A4487F" w:rsidP="00775ADB">
            <w:pPr>
              <w:rPr>
                <w:rFonts w:asciiTheme="minorHAnsi" w:hAnsiTheme="minorHAnsi"/>
                <w:spacing w:val="-2"/>
                <w:sz w:val="20"/>
                <w:szCs w:val="20"/>
              </w:rPr>
            </w:pPr>
            <w:r w:rsidRPr="00775ADB">
              <w:rPr>
                <w:rFonts w:asciiTheme="minorHAnsi" w:hAnsiTheme="minorHAnsi"/>
                <w:sz w:val="20"/>
                <w:szCs w:val="20"/>
              </w:rPr>
              <w:t>HDL-C</w:t>
            </w:r>
            <w:r w:rsidRPr="00775ADB">
              <w:rPr>
                <w:rFonts w:asciiTheme="minorHAnsi" w:hAnsiTheme="minorHAnsi"/>
                <w:spacing w:val="-6"/>
                <w:sz w:val="20"/>
                <w:szCs w:val="20"/>
              </w:rPr>
              <w:t xml:space="preserve"> </w:t>
            </w:r>
            <w:r w:rsidRPr="00775ADB">
              <w:rPr>
                <w:rFonts w:asciiTheme="minorHAnsi" w:hAnsiTheme="minorHAnsi"/>
                <w:sz w:val="20"/>
                <w:szCs w:val="20"/>
              </w:rPr>
              <w:t>-</w:t>
            </w:r>
            <w:r w:rsidRPr="00775ADB">
              <w:rPr>
                <w:rFonts w:asciiTheme="minorHAnsi" w:hAnsiTheme="minorHAnsi"/>
                <w:spacing w:val="-2"/>
                <w:sz w:val="20"/>
                <w:szCs w:val="20"/>
              </w:rPr>
              <w:t xml:space="preserve"> </w:t>
            </w:r>
            <w:r w:rsidRPr="00775ADB">
              <w:rPr>
                <w:rFonts w:asciiTheme="minorHAnsi" w:hAnsiTheme="minorHAnsi"/>
                <w:spacing w:val="2"/>
                <w:sz w:val="20"/>
                <w:szCs w:val="20"/>
              </w:rPr>
              <w:t>P</w:t>
            </w:r>
            <w:r w:rsidRPr="00775ADB">
              <w:rPr>
                <w:rFonts w:asciiTheme="minorHAnsi" w:hAnsiTheme="minorHAnsi"/>
                <w:sz w:val="20"/>
                <w:szCs w:val="20"/>
              </w:rPr>
              <w:t>erce</w:t>
            </w:r>
            <w:r w:rsidRPr="00775ADB">
              <w:rPr>
                <w:rFonts w:asciiTheme="minorHAnsi" w:hAnsiTheme="minorHAnsi"/>
                <w:spacing w:val="-1"/>
                <w:sz w:val="20"/>
                <w:szCs w:val="20"/>
              </w:rPr>
              <w:t>n</w:t>
            </w:r>
            <w:r w:rsidRPr="00775ADB">
              <w:rPr>
                <w:rFonts w:asciiTheme="minorHAnsi" w:hAnsiTheme="minorHAnsi"/>
                <w:sz w:val="20"/>
                <w:szCs w:val="20"/>
              </w:rPr>
              <w:t>t</w:t>
            </w:r>
            <w:r w:rsidRPr="00775ADB">
              <w:rPr>
                <w:rFonts w:asciiTheme="minorHAnsi" w:hAnsiTheme="minorHAnsi"/>
                <w:spacing w:val="-5"/>
                <w:sz w:val="20"/>
                <w:szCs w:val="20"/>
              </w:rPr>
              <w:t xml:space="preserve"> </w:t>
            </w:r>
            <w:r w:rsidRPr="00775ADB">
              <w:rPr>
                <w:rFonts w:asciiTheme="minorHAnsi" w:hAnsiTheme="minorHAnsi"/>
                <w:sz w:val="20"/>
                <w:szCs w:val="20"/>
              </w:rPr>
              <w:t>c</w:t>
            </w:r>
            <w:r w:rsidRPr="00775ADB">
              <w:rPr>
                <w:rFonts w:asciiTheme="minorHAnsi" w:hAnsiTheme="minorHAnsi"/>
                <w:spacing w:val="-1"/>
                <w:sz w:val="20"/>
                <w:szCs w:val="20"/>
              </w:rPr>
              <w:t>h</w:t>
            </w:r>
            <w:r w:rsidRPr="00775ADB">
              <w:rPr>
                <w:rFonts w:asciiTheme="minorHAnsi" w:hAnsiTheme="minorHAnsi"/>
                <w:spacing w:val="3"/>
                <w:sz w:val="20"/>
                <w:szCs w:val="20"/>
              </w:rPr>
              <w:t>a</w:t>
            </w:r>
            <w:r w:rsidRPr="00775ADB">
              <w:rPr>
                <w:rFonts w:asciiTheme="minorHAnsi" w:hAnsiTheme="minorHAnsi"/>
                <w:spacing w:val="1"/>
                <w:sz w:val="20"/>
                <w:szCs w:val="20"/>
              </w:rPr>
              <w:t>n</w:t>
            </w:r>
            <w:r w:rsidRPr="00775ADB">
              <w:rPr>
                <w:rFonts w:asciiTheme="minorHAnsi" w:hAnsiTheme="minorHAnsi"/>
                <w:spacing w:val="-1"/>
                <w:sz w:val="20"/>
                <w:szCs w:val="20"/>
              </w:rPr>
              <w:t>g</w:t>
            </w:r>
            <w:r w:rsidRPr="00775ADB">
              <w:rPr>
                <w:rFonts w:asciiTheme="minorHAnsi" w:hAnsiTheme="minorHAnsi"/>
                <w:sz w:val="20"/>
                <w:szCs w:val="20"/>
              </w:rPr>
              <w:t>e</w:t>
            </w:r>
            <w:r w:rsidRPr="00775ADB">
              <w:rPr>
                <w:rFonts w:asciiTheme="minorHAnsi" w:hAnsiTheme="minorHAnsi"/>
                <w:spacing w:val="-5"/>
                <w:sz w:val="20"/>
                <w:szCs w:val="20"/>
              </w:rPr>
              <w:t xml:space="preserve"> </w:t>
            </w:r>
            <w:r w:rsidRPr="00775ADB">
              <w:rPr>
                <w:rFonts w:asciiTheme="minorHAnsi" w:hAnsiTheme="minorHAnsi"/>
                <w:spacing w:val="-2"/>
                <w:sz w:val="20"/>
                <w:szCs w:val="20"/>
              </w:rPr>
              <w:t>f</w:t>
            </w:r>
            <w:r w:rsidRPr="00775ADB">
              <w:rPr>
                <w:rFonts w:asciiTheme="minorHAnsi" w:hAnsiTheme="minorHAnsi"/>
                <w:spacing w:val="1"/>
                <w:sz w:val="20"/>
                <w:szCs w:val="20"/>
              </w:rPr>
              <w:t>r</w:t>
            </w:r>
            <w:r w:rsidRPr="00775ADB">
              <w:rPr>
                <w:rFonts w:asciiTheme="minorHAnsi" w:hAnsiTheme="minorHAnsi"/>
                <w:spacing w:val="4"/>
                <w:sz w:val="20"/>
                <w:szCs w:val="20"/>
              </w:rPr>
              <w:t>o</w:t>
            </w:r>
            <w:r w:rsidRPr="00775ADB">
              <w:rPr>
                <w:rFonts w:asciiTheme="minorHAnsi" w:hAnsiTheme="minorHAnsi"/>
                <w:sz w:val="20"/>
                <w:szCs w:val="20"/>
              </w:rPr>
              <w:t>m</w:t>
            </w:r>
            <w:r w:rsidRPr="00775ADB">
              <w:rPr>
                <w:rFonts w:asciiTheme="minorHAnsi" w:hAnsiTheme="minorHAnsi"/>
                <w:spacing w:val="-4"/>
                <w:sz w:val="20"/>
                <w:szCs w:val="20"/>
              </w:rPr>
              <w:t xml:space="preserve"> </w:t>
            </w:r>
            <w:r w:rsidRPr="00775ADB">
              <w:rPr>
                <w:rFonts w:asciiTheme="minorHAnsi" w:hAnsiTheme="minorHAnsi"/>
                <w:spacing w:val="1"/>
                <w:sz w:val="20"/>
                <w:szCs w:val="20"/>
              </w:rPr>
              <w:t>b</w:t>
            </w:r>
            <w:r w:rsidRPr="00775ADB">
              <w:rPr>
                <w:rFonts w:asciiTheme="minorHAnsi" w:hAnsiTheme="minorHAnsi"/>
                <w:sz w:val="20"/>
                <w:szCs w:val="20"/>
              </w:rPr>
              <w:t>aseli</w:t>
            </w:r>
            <w:r w:rsidRPr="00775ADB">
              <w:rPr>
                <w:rFonts w:asciiTheme="minorHAnsi" w:hAnsiTheme="minorHAnsi"/>
                <w:spacing w:val="-1"/>
                <w:sz w:val="20"/>
                <w:szCs w:val="20"/>
              </w:rPr>
              <w:t>n</w:t>
            </w:r>
            <w:r w:rsidRPr="00775ADB">
              <w:rPr>
                <w:rFonts w:asciiTheme="minorHAnsi" w:hAnsiTheme="minorHAnsi"/>
                <w:sz w:val="20"/>
                <w:szCs w:val="20"/>
              </w:rPr>
              <w:t>e</w:t>
            </w:r>
            <w:r w:rsidRPr="00775ADB">
              <w:rPr>
                <w:rFonts w:asciiTheme="minorHAnsi" w:hAnsiTheme="minorHAnsi"/>
                <w:spacing w:val="-6"/>
                <w:sz w:val="20"/>
                <w:szCs w:val="20"/>
              </w:rPr>
              <w:t xml:space="preserve"> </w:t>
            </w:r>
            <w:r w:rsidRPr="00775ADB">
              <w:rPr>
                <w:rFonts w:asciiTheme="minorHAnsi" w:hAnsiTheme="minorHAnsi"/>
                <w:sz w:val="20"/>
                <w:szCs w:val="20"/>
              </w:rPr>
              <w:t xml:space="preserve">to </w:t>
            </w:r>
            <w:r w:rsidRPr="00775ADB">
              <w:rPr>
                <w:rFonts w:asciiTheme="minorHAnsi" w:hAnsiTheme="minorHAnsi"/>
                <w:spacing w:val="2"/>
                <w:sz w:val="20"/>
                <w:szCs w:val="20"/>
              </w:rPr>
              <w:t>W</w:t>
            </w:r>
            <w:r w:rsidRPr="00775ADB">
              <w:rPr>
                <w:rFonts w:asciiTheme="minorHAnsi" w:hAnsiTheme="minorHAnsi"/>
                <w:sz w:val="20"/>
                <w:szCs w:val="20"/>
              </w:rPr>
              <w:t>eek</w:t>
            </w:r>
            <w:r w:rsidRPr="00775ADB">
              <w:rPr>
                <w:rFonts w:asciiTheme="minorHAnsi" w:hAnsiTheme="minorHAnsi"/>
                <w:spacing w:val="-6"/>
                <w:sz w:val="20"/>
                <w:szCs w:val="20"/>
              </w:rPr>
              <w:t xml:space="preserve"> </w:t>
            </w:r>
            <w:r w:rsidRPr="00775ADB">
              <w:rPr>
                <w:rFonts w:asciiTheme="minorHAnsi" w:hAnsiTheme="minorHAnsi"/>
                <w:spacing w:val="1"/>
                <w:sz w:val="20"/>
                <w:szCs w:val="20"/>
              </w:rPr>
              <w:t>2</w:t>
            </w:r>
            <w:r w:rsidRPr="00775ADB">
              <w:rPr>
                <w:rFonts w:asciiTheme="minorHAnsi" w:hAnsiTheme="minorHAnsi"/>
                <w:sz w:val="20"/>
                <w:szCs w:val="20"/>
              </w:rPr>
              <w:t>4</w:t>
            </w:r>
          </w:p>
        </w:tc>
        <w:tc>
          <w:tcPr>
            <w:tcW w:w="1531" w:type="dxa"/>
            <w:hideMark/>
          </w:tcPr>
          <w:p w:rsidR="00A4487F" w:rsidRPr="00775ADB" w:rsidRDefault="00A4487F" w:rsidP="00775ADB">
            <w:pPr>
              <w:cnfStyle w:val="000000000000" w:firstRow="0" w:lastRow="0" w:firstColumn="0" w:lastColumn="0" w:oddVBand="0" w:evenVBand="0" w:oddHBand="0" w:evenHBand="0" w:firstRowFirstColumn="0" w:firstRowLastColumn="0" w:lastRowFirstColumn="0" w:lastRowLastColumn="0"/>
              <w:rPr>
                <w:rFonts w:asciiTheme="minorHAnsi" w:hAnsiTheme="minorHAnsi"/>
                <w:spacing w:val="-2"/>
                <w:sz w:val="20"/>
                <w:szCs w:val="20"/>
              </w:rPr>
            </w:pPr>
            <w:r w:rsidRPr="00775ADB">
              <w:rPr>
                <w:rFonts w:asciiTheme="minorHAnsi" w:hAnsiTheme="minorHAnsi"/>
                <w:spacing w:val="1"/>
                <w:sz w:val="20"/>
                <w:szCs w:val="20"/>
              </w:rPr>
              <w:t>IT</w:t>
            </w:r>
            <w:r w:rsidRPr="00775ADB">
              <w:rPr>
                <w:rFonts w:asciiTheme="minorHAnsi" w:hAnsiTheme="minorHAnsi"/>
                <w:sz w:val="20"/>
                <w:szCs w:val="20"/>
              </w:rPr>
              <w:t>T</w:t>
            </w:r>
          </w:p>
        </w:tc>
        <w:tc>
          <w:tcPr>
            <w:tcW w:w="2225" w:type="dxa"/>
            <w:hideMark/>
          </w:tcPr>
          <w:p w:rsidR="00A4487F" w:rsidRPr="00775ADB" w:rsidRDefault="00A4487F" w:rsidP="00775ADB">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775ADB">
              <w:rPr>
                <w:rFonts w:asciiTheme="minorHAnsi" w:hAnsiTheme="minorHAnsi"/>
                <w:spacing w:val="-2"/>
                <w:sz w:val="20"/>
                <w:szCs w:val="20"/>
              </w:rPr>
              <w:t>L</w:t>
            </w:r>
            <w:r w:rsidRPr="00775ADB">
              <w:rPr>
                <w:rFonts w:asciiTheme="minorHAnsi" w:hAnsiTheme="minorHAnsi"/>
                <w:sz w:val="20"/>
                <w:szCs w:val="20"/>
              </w:rPr>
              <w:t xml:space="preserve">S </w:t>
            </w:r>
            <w:r w:rsidRPr="00775ADB">
              <w:rPr>
                <w:rFonts w:asciiTheme="minorHAnsi" w:hAnsiTheme="minorHAnsi"/>
                <w:spacing w:val="-1"/>
                <w:sz w:val="20"/>
                <w:szCs w:val="20"/>
              </w:rPr>
              <w:t>m</w:t>
            </w:r>
            <w:r w:rsidRPr="00775ADB">
              <w:rPr>
                <w:rFonts w:asciiTheme="minorHAnsi" w:hAnsiTheme="minorHAnsi"/>
                <w:sz w:val="20"/>
                <w:szCs w:val="20"/>
              </w:rPr>
              <w:t>e</w:t>
            </w:r>
            <w:r w:rsidRPr="00775ADB">
              <w:rPr>
                <w:rFonts w:asciiTheme="minorHAnsi" w:hAnsiTheme="minorHAnsi"/>
                <w:spacing w:val="3"/>
                <w:sz w:val="20"/>
                <w:szCs w:val="20"/>
              </w:rPr>
              <w:t>a</w:t>
            </w:r>
            <w:r w:rsidRPr="00775ADB">
              <w:rPr>
                <w:rFonts w:asciiTheme="minorHAnsi" w:hAnsiTheme="minorHAnsi"/>
                <w:sz w:val="20"/>
                <w:szCs w:val="20"/>
              </w:rPr>
              <w:t>n</w:t>
            </w:r>
            <w:r w:rsidRPr="00775ADB">
              <w:rPr>
                <w:rFonts w:asciiTheme="minorHAnsi" w:hAnsiTheme="minorHAnsi"/>
                <w:spacing w:val="-5"/>
                <w:sz w:val="20"/>
                <w:szCs w:val="20"/>
              </w:rPr>
              <w:t xml:space="preserve"> </w:t>
            </w:r>
            <w:r w:rsidRPr="00775ADB">
              <w:rPr>
                <w:rFonts w:asciiTheme="minorHAnsi" w:hAnsiTheme="minorHAnsi"/>
                <w:spacing w:val="1"/>
                <w:sz w:val="20"/>
                <w:szCs w:val="20"/>
              </w:rPr>
              <w:t>dif</w:t>
            </w:r>
            <w:r w:rsidRPr="00775ADB">
              <w:rPr>
                <w:rFonts w:asciiTheme="minorHAnsi" w:hAnsiTheme="minorHAnsi"/>
                <w:spacing w:val="-2"/>
                <w:sz w:val="20"/>
                <w:szCs w:val="20"/>
              </w:rPr>
              <w:t>f</w:t>
            </w:r>
            <w:r w:rsidRPr="00775ADB">
              <w:rPr>
                <w:rFonts w:asciiTheme="minorHAnsi" w:hAnsiTheme="minorHAnsi"/>
                <w:spacing w:val="1"/>
                <w:sz w:val="20"/>
                <w:szCs w:val="20"/>
              </w:rPr>
              <w:t>ere</w:t>
            </w:r>
            <w:r w:rsidRPr="00775ADB">
              <w:rPr>
                <w:rFonts w:asciiTheme="minorHAnsi" w:hAnsiTheme="minorHAnsi"/>
                <w:spacing w:val="-1"/>
                <w:sz w:val="20"/>
                <w:szCs w:val="20"/>
              </w:rPr>
              <w:t>n</w:t>
            </w:r>
            <w:r w:rsidRPr="00775ADB">
              <w:rPr>
                <w:rFonts w:asciiTheme="minorHAnsi" w:hAnsiTheme="minorHAnsi"/>
                <w:spacing w:val="1"/>
                <w:sz w:val="20"/>
                <w:szCs w:val="20"/>
              </w:rPr>
              <w:t>c</w:t>
            </w:r>
            <w:r w:rsidRPr="00775ADB">
              <w:rPr>
                <w:rFonts w:asciiTheme="minorHAnsi" w:hAnsiTheme="minorHAnsi"/>
                <w:sz w:val="20"/>
                <w:szCs w:val="20"/>
              </w:rPr>
              <w:t>e</w:t>
            </w:r>
            <w:r w:rsidRPr="00775ADB">
              <w:rPr>
                <w:rFonts w:asciiTheme="minorHAnsi" w:hAnsiTheme="minorHAnsi"/>
                <w:spacing w:val="-5"/>
                <w:sz w:val="20"/>
                <w:szCs w:val="20"/>
              </w:rPr>
              <w:t xml:space="preserve"> </w:t>
            </w:r>
            <w:r w:rsidR="005A4B0C" w:rsidRPr="00775ADB">
              <w:rPr>
                <w:rFonts w:asciiTheme="minorHAnsi" w:hAnsiTheme="minorHAnsi"/>
                <w:spacing w:val="-1"/>
                <w:sz w:val="20"/>
                <w:szCs w:val="20"/>
              </w:rPr>
              <w:t>versus</w:t>
            </w:r>
            <w:r w:rsidRPr="00775ADB">
              <w:rPr>
                <w:rFonts w:asciiTheme="minorHAnsi" w:hAnsiTheme="minorHAnsi"/>
                <w:spacing w:val="-3"/>
                <w:sz w:val="20"/>
                <w:szCs w:val="20"/>
              </w:rPr>
              <w:t xml:space="preserve"> </w:t>
            </w:r>
            <w:r w:rsidRPr="00775ADB">
              <w:rPr>
                <w:rFonts w:asciiTheme="minorHAnsi" w:hAnsiTheme="minorHAnsi"/>
                <w:spacing w:val="1"/>
                <w:sz w:val="20"/>
                <w:szCs w:val="20"/>
              </w:rPr>
              <w:t>ezet</w:t>
            </w:r>
            <w:r w:rsidRPr="00775ADB">
              <w:rPr>
                <w:rFonts w:asciiTheme="minorHAnsi" w:hAnsiTheme="minorHAnsi"/>
                <w:spacing w:val="2"/>
                <w:sz w:val="20"/>
                <w:szCs w:val="20"/>
              </w:rPr>
              <w:t>i</w:t>
            </w:r>
            <w:r w:rsidRPr="00775ADB">
              <w:rPr>
                <w:rFonts w:asciiTheme="minorHAnsi" w:hAnsiTheme="minorHAnsi"/>
                <w:spacing w:val="-4"/>
                <w:sz w:val="20"/>
                <w:szCs w:val="20"/>
              </w:rPr>
              <w:t>m</w:t>
            </w:r>
            <w:r w:rsidRPr="00775ADB">
              <w:rPr>
                <w:rFonts w:asciiTheme="minorHAnsi" w:hAnsiTheme="minorHAnsi"/>
                <w:spacing w:val="1"/>
                <w:sz w:val="20"/>
                <w:szCs w:val="20"/>
              </w:rPr>
              <w:t>ib</w:t>
            </w:r>
            <w:r w:rsidRPr="00775ADB">
              <w:rPr>
                <w:rFonts w:asciiTheme="minorHAnsi" w:hAnsiTheme="minorHAnsi"/>
                <w:sz w:val="20"/>
                <w:szCs w:val="20"/>
              </w:rPr>
              <w:t>e</w:t>
            </w:r>
            <w:r w:rsidRPr="00775ADB">
              <w:rPr>
                <w:rFonts w:asciiTheme="minorHAnsi" w:hAnsiTheme="minorHAnsi"/>
                <w:spacing w:val="-7"/>
                <w:sz w:val="20"/>
                <w:szCs w:val="20"/>
              </w:rPr>
              <w:t xml:space="preserve"> </w:t>
            </w:r>
            <w:r w:rsidRPr="00775ADB">
              <w:rPr>
                <w:rFonts w:asciiTheme="minorHAnsi" w:hAnsiTheme="minorHAnsi"/>
                <w:spacing w:val="1"/>
                <w:sz w:val="20"/>
                <w:szCs w:val="20"/>
              </w:rPr>
              <w:t>o</w:t>
            </w:r>
            <w:r w:rsidRPr="00775ADB">
              <w:rPr>
                <w:rFonts w:asciiTheme="minorHAnsi" w:hAnsiTheme="minorHAnsi"/>
                <w:sz w:val="20"/>
                <w:szCs w:val="20"/>
              </w:rPr>
              <w:t>f</w:t>
            </w:r>
            <w:r w:rsidRPr="00775ADB">
              <w:rPr>
                <w:rFonts w:asciiTheme="minorHAnsi" w:hAnsiTheme="minorHAnsi"/>
                <w:spacing w:val="-1"/>
                <w:sz w:val="20"/>
                <w:szCs w:val="20"/>
              </w:rPr>
              <w:t xml:space="preserve"> </w:t>
            </w:r>
            <w:r w:rsidRPr="00775ADB">
              <w:rPr>
                <w:rFonts w:asciiTheme="minorHAnsi" w:hAnsiTheme="minorHAnsi"/>
                <w:spacing w:val="1"/>
                <w:sz w:val="20"/>
                <w:szCs w:val="20"/>
              </w:rPr>
              <w:t>8.1%</w:t>
            </w:r>
          </w:p>
        </w:tc>
        <w:tc>
          <w:tcPr>
            <w:tcW w:w="1701" w:type="dxa"/>
            <w:hideMark/>
          </w:tcPr>
          <w:p w:rsidR="00A4487F" w:rsidRPr="00775ADB" w:rsidRDefault="004800A8" w:rsidP="00775ADB">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775ADB">
              <w:rPr>
                <w:rFonts w:asciiTheme="minorHAnsi" w:hAnsiTheme="minorHAnsi"/>
                <w:spacing w:val="1"/>
                <w:sz w:val="20"/>
                <w:szCs w:val="20"/>
              </w:rPr>
              <w:t>&lt; 0.0001</w:t>
            </w:r>
          </w:p>
        </w:tc>
      </w:tr>
      <w:tr w:rsidR="00A4487F" w:rsidRPr="008E0C13" w:rsidTr="00847DAB">
        <w:tc>
          <w:tcPr>
            <w:cnfStyle w:val="001000000000" w:firstRow="0" w:lastRow="0" w:firstColumn="1" w:lastColumn="0" w:oddVBand="0" w:evenVBand="0" w:oddHBand="0" w:evenHBand="0" w:firstRowFirstColumn="0" w:firstRowLastColumn="0" w:lastRowFirstColumn="0" w:lastRowLastColumn="0"/>
            <w:tcW w:w="3742" w:type="dxa"/>
            <w:hideMark/>
          </w:tcPr>
          <w:p w:rsidR="00A4487F" w:rsidRPr="00775ADB" w:rsidRDefault="00A4487F" w:rsidP="00775ADB">
            <w:pPr>
              <w:rPr>
                <w:rFonts w:asciiTheme="minorHAnsi" w:hAnsiTheme="minorHAnsi"/>
                <w:sz w:val="20"/>
                <w:szCs w:val="20"/>
              </w:rPr>
            </w:pPr>
            <w:r w:rsidRPr="00775ADB">
              <w:rPr>
                <w:rFonts w:asciiTheme="minorHAnsi" w:hAnsiTheme="minorHAnsi"/>
                <w:sz w:val="20"/>
                <w:szCs w:val="20"/>
              </w:rPr>
              <w:t>Fa</w:t>
            </w:r>
            <w:r w:rsidRPr="00775ADB">
              <w:rPr>
                <w:rFonts w:asciiTheme="minorHAnsi" w:hAnsiTheme="minorHAnsi"/>
                <w:spacing w:val="-1"/>
                <w:sz w:val="20"/>
                <w:szCs w:val="20"/>
              </w:rPr>
              <w:t>s</w:t>
            </w:r>
            <w:r w:rsidRPr="00775ADB">
              <w:rPr>
                <w:rFonts w:asciiTheme="minorHAnsi" w:hAnsiTheme="minorHAnsi"/>
                <w:sz w:val="20"/>
                <w:szCs w:val="20"/>
              </w:rPr>
              <w:t>t</w:t>
            </w:r>
            <w:r w:rsidRPr="00775ADB">
              <w:rPr>
                <w:rFonts w:asciiTheme="minorHAnsi" w:hAnsiTheme="minorHAnsi"/>
                <w:spacing w:val="2"/>
                <w:sz w:val="20"/>
                <w:szCs w:val="20"/>
              </w:rPr>
              <w:t>i</w:t>
            </w:r>
            <w:r w:rsidRPr="00775ADB">
              <w:rPr>
                <w:rFonts w:asciiTheme="minorHAnsi" w:hAnsiTheme="minorHAnsi"/>
                <w:spacing w:val="-1"/>
                <w:sz w:val="20"/>
                <w:szCs w:val="20"/>
              </w:rPr>
              <w:t>n</w:t>
            </w:r>
            <w:r w:rsidRPr="00775ADB">
              <w:rPr>
                <w:rFonts w:asciiTheme="minorHAnsi" w:hAnsiTheme="minorHAnsi"/>
                <w:sz w:val="20"/>
                <w:szCs w:val="20"/>
              </w:rPr>
              <w:t>g</w:t>
            </w:r>
            <w:r w:rsidRPr="00775ADB">
              <w:rPr>
                <w:rFonts w:asciiTheme="minorHAnsi" w:hAnsiTheme="minorHAnsi"/>
                <w:spacing w:val="-7"/>
                <w:sz w:val="20"/>
                <w:szCs w:val="20"/>
              </w:rPr>
              <w:t xml:space="preserve"> </w:t>
            </w:r>
            <w:r w:rsidRPr="00775ADB">
              <w:rPr>
                <w:rFonts w:asciiTheme="minorHAnsi" w:hAnsiTheme="minorHAnsi"/>
                <w:spacing w:val="3"/>
                <w:sz w:val="20"/>
                <w:szCs w:val="20"/>
              </w:rPr>
              <w:t>T</w:t>
            </w:r>
            <w:r w:rsidRPr="00775ADB">
              <w:rPr>
                <w:rFonts w:asciiTheme="minorHAnsi" w:hAnsiTheme="minorHAnsi"/>
                <w:sz w:val="20"/>
                <w:szCs w:val="20"/>
              </w:rPr>
              <w:t>Gs</w:t>
            </w:r>
            <w:r w:rsidRPr="00775ADB">
              <w:rPr>
                <w:rFonts w:asciiTheme="minorHAnsi" w:hAnsiTheme="minorHAnsi"/>
                <w:spacing w:val="-3"/>
                <w:sz w:val="20"/>
                <w:szCs w:val="20"/>
              </w:rPr>
              <w:t xml:space="preserve"> </w:t>
            </w:r>
            <w:r w:rsidRPr="00775ADB">
              <w:rPr>
                <w:rFonts w:asciiTheme="minorHAnsi" w:hAnsiTheme="minorHAnsi"/>
                <w:sz w:val="20"/>
                <w:szCs w:val="20"/>
              </w:rPr>
              <w:t>-</w:t>
            </w:r>
            <w:r w:rsidRPr="00775ADB">
              <w:rPr>
                <w:rFonts w:asciiTheme="minorHAnsi" w:hAnsiTheme="minorHAnsi"/>
                <w:spacing w:val="-2"/>
                <w:sz w:val="20"/>
                <w:szCs w:val="20"/>
              </w:rPr>
              <w:t xml:space="preserve"> </w:t>
            </w:r>
            <w:r w:rsidRPr="00775ADB">
              <w:rPr>
                <w:rFonts w:asciiTheme="minorHAnsi" w:hAnsiTheme="minorHAnsi"/>
                <w:spacing w:val="2"/>
                <w:sz w:val="20"/>
                <w:szCs w:val="20"/>
              </w:rPr>
              <w:t>P</w:t>
            </w:r>
            <w:r w:rsidRPr="00775ADB">
              <w:rPr>
                <w:rFonts w:asciiTheme="minorHAnsi" w:hAnsiTheme="minorHAnsi"/>
                <w:sz w:val="20"/>
                <w:szCs w:val="20"/>
              </w:rPr>
              <w:t>erce</w:t>
            </w:r>
            <w:r w:rsidRPr="00775ADB">
              <w:rPr>
                <w:rFonts w:asciiTheme="minorHAnsi" w:hAnsiTheme="minorHAnsi"/>
                <w:spacing w:val="-1"/>
                <w:sz w:val="20"/>
                <w:szCs w:val="20"/>
              </w:rPr>
              <w:t>n</w:t>
            </w:r>
            <w:r w:rsidRPr="00775ADB">
              <w:rPr>
                <w:rFonts w:asciiTheme="minorHAnsi" w:hAnsiTheme="minorHAnsi"/>
                <w:sz w:val="20"/>
                <w:szCs w:val="20"/>
              </w:rPr>
              <w:t>t</w:t>
            </w:r>
            <w:r w:rsidRPr="00775ADB">
              <w:rPr>
                <w:rFonts w:asciiTheme="minorHAnsi" w:hAnsiTheme="minorHAnsi"/>
                <w:spacing w:val="-5"/>
                <w:sz w:val="20"/>
                <w:szCs w:val="20"/>
              </w:rPr>
              <w:t xml:space="preserve"> </w:t>
            </w:r>
            <w:r w:rsidRPr="00775ADB">
              <w:rPr>
                <w:rFonts w:asciiTheme="minorHAnsi" w:hAnsiTheme="minorHAnsi"/>
                <w:spacing w:val="3"/>
                <w:sz w:val="20"/>
                <w:szCs w:val="20"/>
              </w:rPr>
              <w:t>c</w:t>
            </w:r>
            <w:r w:rsidRPr="00775ADB">
              <w:rPr>
                <w:rFonts w:asciiTheme="minorHAnsi" w:hAnsiTheme="minorHAnsi"/>
                <w:spacing w:val="-1"/>
                <w:sz w:val="20"/>
                <w:szCs w:val="20"/>
              </w:rPr>
              <w:t>h</w:t>
            </w:r>
            <w:r w:rsidRPr="00775ADB">
              <w:rPr>
                <w:rFonts w:asciiTheme="minorHAnsi" w:hAnsiTheme="minorHAnsi"/>
                <w:sz w:val="20"/>
                <w:szCs w:val="20"/>
              </w:rPr>
              <w:t>an</w:t>
            </w:r>
            <w:r w:rsidRPr="00775ADB">
              <w:rPr>
                <w:rFonts w:asciiTheme="minorHAnsi" w:hAnsiTheme="minorHAnsi"/>
                <w:spacing w:val="-1"/>
                <w:sz w:val="20"/>
                <w:szCs w:val="20"/>
              </w:rPr>
              <w:t>g</w:t>
            </w:r>
            <w:r w:rsidRPr="00775ADB">
              <w:rPr>
                <w:rFonts w:asciiTheme="minorHAnsi" w:hAnsiTheme="minorHAnsi"/>
                <w:sz w:val="20"/>
                <w:szCs w:val="20"/>
              </w:rPr>
              <w:t>e</w:t>
            </w:r>
            <w:r w:rsidRPr="00775ADB">
              <w:rPr>
                <w:rFonts w:asciiTheme="minorHAnsi" w:hAnsiTheme="minorHAnsi"/>
                <w:spacing w:val="-6"/>
                <w:sz w:val="20"/>
                <w:szCs w:val="20"/>
              </w:rPr>
              <w:t xml:space="preserve"> </w:t>
            </w:r>
            <w:r w:rsidRPr="00775ADB">
              <w:rPr>
                <w:rFonts w:asciiTheme="minorHAnsi" w:hAnsiTheme="minorHAnsi"/>
                <w:spacing w:val="-2"/>
                <w:sz w:val="20"/>
                <w:szCs w:val="20"/>
              </w:rPr>
              <w:t>f</w:t>
            </w:r>
            <w:r w:rsidRPr="00775ADB">
              <w:rPr>
                <w:rFonts w:asciiTheme="minorHAnsi" w:hAnsiTheme="minorHAnsi"/>
                <w:spacing w:val="1"/>
                <w:sz w:val="20"/>
                <w:szCs w:val="20"/>
              </w:rPr>
              <w:t>r</w:t>
            </w:r>
            <w:r w:rsidRPr="00775ADB">
              <w:rPr>
                <w:rFonts w:asciiTheme="minorHAnsi" w:hAnsiTheme="minorHAnsi"/>
                <w:spacing w:val="4"/>
                <w:sz w:val="20"/>
                <w:szCs w:val="20"/>
              </w:rPr>
              <w:t>o</w:t>
            </w:r>
            <w:r w:rsidRPr="00775ADB">
              <w:rPr>
                <w:rFonts w:asciiTheme="minorHAnsi" w:hAnsiTheme="minorHAnsi"/>
                <w:sz w:val="20"/>
                <w:szCs w:val="20"/>
              </w:rPr>
              <w:t>m</w:t>
            </w:r>
            <w:r w:rsidRPr="00775ADB">
              <w:rPr>
                <w:rFonts w:asciiTheme="minorHAnsi" w:hAnsiTheme="minorHAnsi"/>
                <w:spacing w:val="-7"/>
                <w:sz w:val="20"/>
                <w:szCs w:val="20"/>
              </w:rPr>
              <w:t xml:space="preserve"> </w:t>
            </w:r>
            <w:r w:rsidRPr="00775ADB">
              <w:rPr>
                <w:rFonts w:asciiTheme="minorHAnsi" w:hAnsiTheme="minorHAnsi"/>
                <w:spacing w:val="1"/>
                <w:sz w:val="20"/>
                <w:szCs w:val="20"/>
              </w:rPr>
              <w:t>ba</w:t>
            </w:r>
            <w:r w:rsidRPr="00775ADB">
              <w:rPr>
                <w:rFonts w:asciiTheme="minorHAnsi" w:hAnsiTheme="minorHAnsi"/>
                <w:spacing w:val="-1"/>
                <w:sz w:val="20"/>
                <w:szCs w:val="20"/>
              </w:rPr>
              <w:t>s</w:t>
            </w:r>
            <w:r w:rsidRPr="00775ADB">
              <w:rPr>
                <w:rFonts w:asciiTheme="minorHAnsi" w:hAnsiTheme="minorHAnsi"/>
                <w:sz w:val="20"/>
                <w:szCs w:val="20"/>
              </w:rPr>
              <w:t>el</w:t>
            </w:r>
            <w:r w:rsidRPr="00775ADB">
              <w:rPr>
                <w:rFonts w:asciiTheme="minorHAnsi" w:hAnsiTheme="minorHAnsi"/>
                <w:spacing w:val="2"/>
                <w:sz w:val="20"/>
                <w:szCs w:val="20"/>
              </w:rPr>
              <w:t>i</w:t>
            </w:r>
            <w:r w:rsidRPr="00775ADB">
              <w:rPr>
                <w:rFonts w:asciiTheme="minorHAnsi" w:hAnsiTheme="minorHAnsi"/>
                <w:spacing w:val="-1"/>
                <w:sz w:val="20"/>
                <w:szCs w:val="20"/>
              </w:rPr>
              <w:t>n</w:t>
            </w:r>
            <w:r w:rsidRPr="00775ADB">
              <w:rPr>
                <w:rFonts w:asciiTheme="minorHAnsi" w:hAnsiTheme="minorHAnsi"/>
                <w:sz w:val="20"/>
                <w:szCs w:val="20"/>
              </w:rPr>
              <w:t>e</w:t>
            </w:r>
            <w:r w:rsidRPr="00775ADB">
              <w:rPr>
                <w:rFonts w:asciiTheme="minorHAnsi" w:hAnsiTheme="minorHAnsi"/>
                <w:spacing w:val="-6"/>
                <w:sz w:val="20"/>
                <w:szCs w:val="20"/>
              </w:rPr>
              <w:t xml:space="preserve"> </w:t>
            </w:r>
            <w:r w:rsidRPr="00775ADB">
              <w:rPr>
                <w:rFonts w:asciiTheme="minorHAnsi" w:hAnsiTheme="minorHAnsi"/>
                <w:sz w:val="20"/>
                <w:szCs w:val="20"/>
              </w:rPr>
              <w:t xml:space="preserve">to </w:t>
            </w:r>
            <w:r w:rsidRPr="00775ADB">
              <w:rPr>
                <w:rFonts w:asciiTheme="minorHAnsi" w:hAnsiTheme="minorHAnsi"/>
                <w:spacing w:val="1"/>
                <w:sz w:val="20"/>
                <w:szCs w:val="20"/>
              </w:rPr>
              <w:t>Wee</w:t>
            </w:r>
            <w:r w:rsidRPr="00775ADB">
              <w:rPr>
                <w:rFonts w:asciiTheme="minorHAnsi" w:hAnsiTheme="minorHAnsi"/>
                <w:sz w:val="20"/>
                <w:szCs w:val="20"/>
              </w:rPr>
              <w:t>k</w:t>
            </w:r>
            <w:r w:rsidRPr="00775ADB">
              <w:rPr>
                <w:rFonts w:asciiTheme="minorHAnsi" w:hAnsiTheme="minorHAnsi"/>
                <w:spacing w:val="-6"/>
                <w:sz w:val="20"/>
                <w:szCs w:val="20"/>
              </w:rPr>
              <w:t xml:space="preserve"> </w:t>
            </w:r>
            <w:r w:rsidRPr="00775ADB">
              <w:rPr>
                <w:rFonts w:asciiTheme="minorHAnsi" w:hAnsiTheme="minorHAnsi"/>
                <w:spacing w:val="1"/>
                <w:sz w:val="20"/>
                <w:szCs w:val="20"/>
              </w:rPr>
              <w:t>24</w:t>
            </w:r>
          </w:p>
        </w:tc>
        <w:tc>
          <w:tcPr>
            <w:tcW w:w="1531" w:type="dxa"/>
            <w:hideMark/>
          </w:tcPr>
          <w:p w:rsidR="00A4487F" w:rsidRPr="00775ADB" w:rsidRDefault="00A4487F" w:rsidP="00775ADB">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775ADB">
              <w:rPr>
                <w:rFonts w:asciiTheme="minorHAnsi" w:hAnsiTheme="minorHAnsi"/>
                <w:spacing w:val="1"/>
                <w:sz w:val="20"/>
                <w:szCs w:val="20"/>
              </w:rPr>
              <w:t>IT</w:t>
            </w:r>
            <w:r w:rsidRPr="00775ADB">
              <w:rPr>
                <w:rFonts w:asciiTheme="minorHAnsi" w:hAnsiTheme="minorHAnsi"/>
                <w:sz w:val="20"/>
                <w:szCs w:val="20"/>
              </w:rPr>
              <w:t>T</w:t>
            </w:r>
          </w:p>
        </w:tc>
        <w:tc>
          <w:tcPr>
            <w:tcW w:w="2225" w:type="dxa"/>
            <w:hideMark/>
          </w:tcPr>
          <w:p w:rsidR="00A4487F" w:rsidRPr="00775ADB" w:rsidRDefault="00A4487F" w:rsidP="00775ADB">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775ADB">
              <w:rPr>
                <w:rFonts w:asciiTheme="minorHAnsi" w:hAnsiTheme="minorHAnsi"/>
                <w:sz w:val="20"/>
                <w:szCs w:val="20"/>
              </w:rPr>
              <w:t>c</w:t>
            </w:r>
            <w:r w:rsidRPr="00775ADB">
              <w:rPr>
                <w:rFonts w:asciiTheme="minorHAnsi" w:hAnsiTheme="minorHAnsi"/>
                <w:spacing w:val="4"/>
                <w:sz w:val="20"/>
                <w:szCs w:val="20"/>
              </w:rPr>
              <w:t>o</w:t>
            </w:r>
            <w:r w:rsidRPr="00775ADB">
              <w:rPr>
                <w:rFonts w:asciiTheme="minorHAnsi" w:hAnsiTheme="minorHAnsi"/>
                <w:spacing w:val="-4"/>
                <w:sz w:val="20"/>
                <w:szCs w:val="20"/>
              </w:rPr>
              <w:t>m</w:t>
            </w:r>
            <w:r w:rsidRPr="00775ADB">
              <w:rPr>
                <w:rFonts w:asciiTheme="minorHAnsi" w:hAnsiTheme="minorHAnsi"/>
                <w:spacing w:val="1"/>
                <w:sz w:val="20"/>
                <w:szCs w:val="20"/>
              </w:rPr>
              <w:t>b</w:t>
            </w:r>
            <w:r w:rsidRPr="00775ADB">
              <w:rPr>
                <w:rFonts w:asciiTheme="minorHAnsi" w:hAnsiTheme="minorHAnsi"/>
                <w:sz w:val="20"/>
                <w:szCs w:val="20"/>
              </w:rPr>
              <w:t>i</w:t>
            </w:r>
            <w:r w:rsidRPr="00775ADB">
              <w:rPr>
                <w:rFonts w:asciiTheme="minorHAnsi" w:hAnsiTheme="minorHAnsi"/>
                <w:spacing w:val="-1"/>
                <w:sz w:val="20"/>
                <w:szCs w:val="20"/>
              </w:rPr>
              <w:t>n</w:t>
            </w:r>
            <w:r w:rsidRPr="00775ADB">
              <w:rPr>
                <w:rFonts w:asciiTheme="minorHAnsi" w:hAnsiTheme="minorHAnsi"/>
                <w:sz w:val="20"/>
                <w:szCs w:val="20"/>
              </w:rPr>
              <w:t>ed</w:t>
            </w:r>
            <w:r w:rsidRPr="00775ADB">
              <w:rPr>
                <w:rFonts w:asciiTheme="minorHAnsi" w:hAnsiTheme="minorHAnsi"/>
                <w:spacing w:val="-7"/>
                <w:sz w:val="20"/>
                <w:szCs w:val="20"/>
              </w:rPr>
              <w:t xml:space="preserve"> </w:t>
            </w:r>
            <w:r w:rsidRPr="00775ADB">
              <w:rPr>
                <w:rFonts w:asciiTheme="minorHAnsi" w:hAnsiTheme="minorHAnsi"/>
                <w:sz w:val="20"/>
                <w:szCs w:val="20"/>
              </w:rPr>
              <w:t>e</w:t>
            </w:r>
            <w:r w:rsidRPr="00775ADB">
              <w:rPr>
                <w:rFonts w:asciiTheme="minorHAnsi" w:hAnsiTheme="minorHAnsi"/>
                <w:spacing w:val="-1"/>
                <w:sz w:val="20"/>
                <w:szCs w:val="20"/>
              </w:rPr>
              <w:t>s</w:t>
            </w:r>
            <w:r w:rsidRPr="00775ADB">
              <w:rPr>
                <w:rFonts w:asciiTheme="minorHAnsi" w:hAnsiTheme="minorHAnsi"/>
                <w:sz w:val="20"/>
                <w:szCs w:val="20"/>
              </w:rPr>
              <w:t>t</w:t>
            </w:r>
            <w:r w:rsidRPr="00775ADB">
              <w:rPr>
                <w:rFonts w:asciiTheme="minorHAnsi" w:hAnsiTheme="minorHAnsi"/>
                <w:spacing w:val="2"/>
                <w:sz w:val="20"/>
                <w:szCs w:val="20"/>
              </w:rPr>
              <w:t>i</w:t>
            </w:r>
            <w:r w:rsidRPr="00775ADB">
              <w:rPr>
                <w:rFonts w:asciiTheme="minorHAnsi" w:hAnsiTheme="minorHAnsi"/>
                <w:spacing w:val="-1"/>
                <w:sz w:val="20"/>
                <w:szCs w:val="20"/>
              </w:rPr>
              <w:t>m</w:t>
            </w:r>
            <w:r w:rsidRPr="00775ADB">
              <w:rPr>
                <w:rFonts w:asciiTheme="minorHAnsi" w:hAnsiTheme="minorHAnsi"/>
                <w:sz w:val="20"/>
                <w:szCs w:val="20"/>
              </w:rPr>
              <w:t>ate</w:t>
            </w:r>
            <w:r w:rsidRPr="00775ADB">
              <w:rPr>
                <w:rFonts w:asciiTheme="minorHAnsi" w:hAnsiTheme="minorHAnsi"/>
                <w:spacing w:val="-4"/>
                <w:sz w:val="20"/>
                <w:szCs w:val="20"/>
              </w:rPr>
              <w:t xml:space="preserve"> </w:t>
            </w:r>
            <w:r w:rsidRPr="00775ADB">
              <w:rPr>
                <w:rFonts w:asciiTheme="minorHAnsi" w:hAnsiTheme="minorHAnsi"/>
                <w:spacing w:val="-2"/>
                <w:sz w:val="20"/>
                <w:szCs w:val="20"/>
              </w:rPr>
              <w:t>f</w:t>
            </w:r>
            <w:r w:rsidRPr="00775ADB">
              <w:rPr>
                <w:rFonts w:asciiTheme="minorHAnsi" w:hAnsiTheme="minorHAnsi"/>
                <w:spacing w:val="1"/>
                <w:sz w:val="20"/>
                <w:szCs w:val="20"/>
              </w:rPr>
              <w:t>o</w:t>
            </w:r>
            <w:r w:rsidRPr="00775ADB">
              <w:rPr>
                <w:rFonts w:asciiTheme="minorHAnsi" w:hAnsiTheme="minorHAnsi"/>
                <w:sz w:val="20"/>
                <w:szCs w:val="20"/>
              </w:rPr>
              <w:t>r</w:t>
            </w:r>
            <w:r w:rsidRPr="00775ADB">
              <w:rPr>
                <w:rFonts w:asciiTheme="minorHAnsi" w:hAnsiTheme="minorHAnsi"/>
                <w:spacing w:val="-1"/>
                <w:sz w:val="20"/>
                <w:szCs w:val="20"/>
              </w:rPr>
              <w:t xml:space="preserve"> </w:t>
            </w:r>
            <w:r w:rsidRPr="00775ADB">
              <w:rPr>
                <w:rFonts w:asciiTheme="minorHAnsi" w:hAnsiTheme="minorHAnsi"/>
                <w:sz w:val="20"/>
                <w:szCs w:val="20"/>
              </w:rPr>
              <w:t>ad</w:t>
            </w:r>
            <w:r w:rsidRPr="00775ADB">
              <w:rPr>
                <w:rFonts w:asciiTheme="minorHAnsi" w:hAnsiTheme="minorHAnsi"/>
                <w:spacing w:val="2"/>
                <w:sz w:val="20"/>
                <w:szCs w:val="20"/>
              </w:rPr>
              <w:t>j</w:t>
            </w:r>
            <w:r w:rsidRPr="00775ADB">
              <w:rPr>
                <w:rFonts w:asciiTheme="minorHAnsi" w:hAnsiTheme="minorHAnsi"/>
                <w:spacing w:val="-1"/>
                <w:sz w:val="20"/>
                <w:szCs w:val="20"/>
              </w:rPr>
              <w:t>us</w:t>
            </w:r>
            <w:r w:rsidRPr="00775ADB">
              <w:rPr>
                <w:rFonts w:asciiTheme="minorHAnsi" w:hAnsiTheme="minorHAnsi"/>
                <w:sz w:val="20"/>
                <w:szCs w:val="20"/>
              </w:rPr>
              <w:t>ted</w:t>
            </w:r>
            <w:r w:rsidRPr="00775ADB">
              <w:rPr>
                <w:rFonts w:asciiTheme="minorHAnsi" w:hAnsiTheme="minorHAnsi"/>
                <w:spacing w:val="-7"/>
                <w:sz w:val="20"/>
                <w:szCs w:val="20"/>
              </w:rPr>
              <w:t xml:space="preserve"> </w:t>
            </w:r>
            <w:r w:rsidRPr="00775ADB">
              <w:rPr>
                <w:rFonts w:asciiTheme="minorHAnsi" w:hAnsiTheme="minorHAnsi"/>
                <w:spacing w:val="-1"/>
                <w:sz w:val="20"/>
                <w:szCs w:val="20"/>
              </w:rPr>
              <w:t>m</w:t>
            </w:r>
            <w:r w:rsidRPr="00775ADB">
              <w:rPr>
                <w:rFonts w:asciiTheme="minorHAnsi" w:hAnsiTheme="minorHAnsi"/>
                <w:sz w:val="20"/>
                <w:szCs w:val="20"/>
              </w:rPr>
              <w:t>e</w:t>
            </w:r>
            <w:r w:rsidRPr="00775ADB">
              <w:rPr>
                <w:rFonts w:asciiTheme="minorHAnsi" w:hAnsiTheme="minorHAnsi"/>
                <w:spacing w:val="3"/>
                <w:sz w:val="20"/>
                <w:szCs w:val="20"/>
              </w:rPr>
              <w:t>a</w:t>
            </w:r>
            <w:r w:rsidRPr="00775ADB">
              <w:rPr>
                <w:rFonts w:asciiTheme="minorHAnsi" w:hAnsiTheme="minorHAnsi"/>
                <w:sz w:val="20"/>
                <w:szCs w:val="20"/>
              </w:rPr>
              <w:t>n</w:t>
            </w:r>
            <w:r w:rsidRPr="00775ADB">
              <w:rPr>
                <w:rFonts w:asciiTheme="minorHAnsi" w:hAnsiTheme="minorHAnsi"/>
                <w:spacing w:val="-1"/>
                <w:sz w:val="20"/>
                <w:szCs w:val="20"/>
              </w:rPr>
              <w:t xml:space="preserve"> </w:t>
            </w:r>
            <w:r w:rsidRPr="00775ADB">
              <w:rPr>
                <w:rFonts w:asciiTheme="minorHAnsi" w:hAnsiTheme="minorHAnsi"/>
                <w:sz w:val="20"/>
                <w:szCs w:val="20"/>
              </w:rPr>
              <w:t>dif</w:t>
            </w:r>
            <w:r w:rsidRPr="00775ADB">
              <w:rPr>
                <w:rFonts w:asciiTheme="minorHAnsi" w:hAnsiTheme="minorHAnsi"/>
                <w:spacing w:val="-1"/>
                <w:sz w:val="20"/>
                <w:szCs w:val="20"/>
              </w:rPr>
              <w:t>f</w:t>
            </w:r>
            <w:r w:rsidRPr="00775ADB">
              <w:rPr>
                <w:rFonts w:asciiTheme="minorHAnsi" w:hAnsiTheme="minorHAnsi"/>
                <w:sz w:val="20"/>
                <w:szCs w:val="20"/>
              </w:rPr>
              <w:t>ere</w:t>
            </w:r>
            <w:r w:rsidRPr="00775ADB">
              <w:rPr>
                <w:rFonts w:asciiTheme="minorHAnsi" w:hAnsiTheme="minorHAnsi"/>
                <w:spacing w:val="-1"/>
                <w:sz w:val="20"/>
                <w:szCs w:val="20"/>
              </w:rPr>
              <w:t>n</w:t>
            </w:r>
            <w:r w:rsidRPr="00775ADB">
              <w:rPr>
                <w:rFonts w:asciiTheme="minorHAnsi" w:hAnsiTheme="minorHAnsi"/>
                <w:sz w:val="20"/>
                <w:szCs w:val="20"/>
              </w:rPr>
              <w:t>ce</w:t>
            </w:r>
            <w:r w:rsidRPr="00775ADB">
              <w:rPr>
                <w:rFonts w:asciiTheme="minorHAnsi" w:hAnsiTheme="minorHAnsi"/>
                <w:spacing w:val="-5"/>
                <w:sz w:val="20"/>
                <w:szCs w:val="20"/>
              </w:rPr>
              <w:t xml:space="preserve"> </w:t>
            </w:r>
            <w:r w:rsidR="005A4B0C" w:rsidRPr="00775ADB">
              <w:rPr>
                <w:rFonts w:asciiTheme="minorHAnsi" w:hAnsiTheme="minorHAnsi"/>
                <w:spacing w:val="-1"/>
                <w:sz w:val="20"/>
                <w:szCs w:val="20"/>
              </w:rPr>
              <w:t>versus</w:t>
            </w:r>
            <w:r w:rsidRPr="00775ADB">
              <w:rPr>
                <w:rFonts w:asciiTheme="minorHAnsi" w:hAnsiTheme="minorHAnsi"/>
                <w:spacing w:val="-1"/>
                <w:sz w:val="20"/>
                <w:szCs w:val="20"/>
              </w:rPr>
              <w:t xml:space="preserve"> </w:t>
            </w:r>
            <w:r w:rsidRPr="00775ADB">
              <w:rPr>
                <w:rFonts w:asciiTheme="minorHAnsi" w:hAnsiTheme="minorHAnsi"/>
                <w:sz w:val="20"/>
                <w:szCs w:val="20"/>
              </w:rPr>
              <w:t>ezet</w:t>
            </w:r>
            <w:r w:rsidRPr="00775ADB">
              <w:rPr>
                <w:rFonts w:asciiTheme="minorHAnsi" w:hAnsiTheme="minorHAnsi"/>
                <w:spacing w:val="2"/>
                <w:sz w:val="20"/>
                <w:szCs w:val="20"/>
              </w:rPr>
              <w:t>i</w:t>
            </w:r>
            <w:r w:rsidRPr="00775ADB">
              <w:rPr>
                <w:rFonts w:asciiTheme="minorHAnsi" w:hAnsiTheme="minorHAnsi"/>
                <w:spacing w:val="-1"/>
                <w:sz w:val="20"/>
                <w:szCs w:val="20"/>
              </w:rPr>
              <w:t>m</w:t>
            </w:r>
            <w:r w:rsidRPr="00775ADB">
              <w:rPr>
                <w:rFonts w:asciiTheme="minorHAnsi" w:hAnsiTheme="minorHAnsi"/>
                <w:sz w:val="20"/>
                <w:szCs w:val="20"/>
              </w:rPr>
              <w:t>ibe</w:t>
            </w:r>
            <w:r w:rsidRPr="00775ADB">
              <w:rPr>
                <w:rFonts w:asciiTheme="minorHAnsi" w:hAnsiTheme="minorHAnsi"/>
                <w:spacing w:val="-8"/>
                <w:sz w:val="20"/>
                <w:szCs w:val="20"/>
              </w:rPr>
              <w:t xml:space="preserve"> </w:t>
            </w:r>
            <w:r w:rsidRPr="00775ADB">
              <w:rPr>
                <w:rFonts w:asciiTheme="minorHAnsi" w:hAnsiTheme="minorHAnsi"/>
                <w:spacing w:val="1"/>
                <w:sz w:val="20"/>
                <w:szCs w:val="20"/>
              </w:rPr>
              <w:t>o</w:t>
            </w:r>
            <w:r w:rsidRPr="00775ADB">
              <w:rPr>
                <w:rFonts w:asciiTheme="minorHAnsi" w:hAnsiTheme="minorHAnsi"/>
                <w:sz w:val="20"/>
                <w:szCs w:val="20"/>
              </w:rPr>
              <w:t>f</w:t>
            </w:r>
            <w:r w:rsidRPr="00775ADB">
              <w:rPr>
                <w:rFonts w:asciiTheme="minorHAnsi" w:hAnsiTheme="minorHAnsi"/>
                <w:spacing w:val="-3"/>
                <w:sz w:val="20"/>
                <w:szCs w:val="20"/>
              </w:rPr>
              <w:t xml:space="preserve"> </w:t>
            </w:r>
            <w:r w:rsidRPr="00775ADB">
              <w:rPr>
                <w:rFonts w:asciiTheme="minorHAnsi" w:hAnsiTheme="minorHAnsi"/>
                <w:spacing w:val="-2"/>
                <w:sz w:val="20"/>
                <w:szCs w:val="20"/>
              </w:rPr>
              <w:t>-</w:t>
            </w:r>
            <w:r w:rsidRPr="00775ADB">
              <w:rPr>
                <w:rFonts w:asciiTheme="minorHAnsi" w:hAnsiTheme="minorHAnsi"/>
                <w:spacing w:val="1"/>
                <w:sz w:val="20"/>
                <w:szCs w:val="20"/>
              </w:rPr>
              <w:t>0.3%</w:t>
            </w:r>
          </w:p>
        </w:tc>
        <w:tc>
          <w:tcPr>
            <w:tcW w:w="1701" w:type="dxa"/>
            <w:hideMark/>
          </w:tcPr>
          <w:p w:rsidR="00A4487F" w:rsidRPr="00775ADB" w:rsidRDefault="00A4487F" w:rsidP="00775ADB">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775ADB">
              <w:rPr>
                <w:rFonts w:asciiTheme="minorHAnsi" w:hAnsiTheme="minorHAnsi"/>
                <w:spacing w:val="1"/>
                <w:sz w:val="20"/>
                <w:szCs w:val="20"/>
              </w:rPr>
              <w:t>0.91</w:t>
            </w:r>
            <w:r w:rsidRPr="00775ADB">
              <w:rPr>
                <w:rFonts w:asciiTheme="minorHAnsi" w:hAnsiTheme="minorHAnsi"/>
                <w:spacing w:val="2"/>
                <w:sz w:val="20"/>
                <w:szCs w:val="20"/>
              </w:rPr>
              <w:t>1</w:t>
            </w:r>
            <w:r w:rsidRPr="00775ADB">
              <w:rPr>
                <w:rFonts w:asciiTheme="minorHAnsi" w:hAnsiTheme="minorHAnsi"/>
                <w:sz w:val="20"/>
                <w:szCs w:val="20"/>
              </w:rPr>
              <w:t>7</w:t>
            </w:r>
          </w:p>
        </w:tc>
      </w:tr>
      <w:tr w:rsidR="00A4487F" w:rsidRPr="008E0C13" w:rsidTr="00847DAB">
        <w:tc>
          <w:tcPr>
            <w:cnfStyle w:val="001000000000" w:firstRow="0" w:lastRow="0" w:firstColumn="1" w:lastColumn="0" w:oddVBand="0" w:evenVBand="0" w:oddHBand="0" w:evenHBand="0" w:firstRowFirstColumn="0" w:firstRowLastColumn="0" w:lastRowFirstColumn="0" w:lastRowLastColumn="0"/>
            <w:tcW w:w="3742" w:type="dxa"/>
            <w:hideMark/>
          </w:tcPr>
          <w:p w:rsidR="00A4487F" w:rsidRPr="00775ADB" w:rsidRDefault="00A4487F" w:rsidP="00775ADB">
            <w:pPr>
              <w:rPr>
                <w:rFonts w:asciiTheme="minorHAnsi" w:hAnsiTheme="minorHAnsi"/>
                <w:sz w:val="20"/>
                <w:szCs w:val="20"/>
              </w:rPr>
            </w:pPr>
            <w:r w:rsidRPr="00775ADB">
              <w:rPr>
                <w:rFonts w:asciiTheme="minorHAnsi" w:hAnsiTheme="minorHAnsi"/>
                <w:spacing w:val="-2"/>
                <w:sz w:val="20"/>
                <w:szCs w:val="20"/>
              </w:rPr>
              <w:t>A</w:t>
            </w:r>
            <w:r w:rsidRPr="00775ADB">
              <w:rPr>
                <w:rFonts w:asciiTheme="minorHAnsi" w:hAnsiTheme="minorHAnsi"/>
                <w:spacing w:val="1"/>
                <w:sz w:val="20"/>
                <w:szCs w:val="20"/>
              </w:rPr>
              <w:t>po</w:t>
            </w:r>
            <w:r w:rsidRPr="00775ADB">
              <w:rPr>
                <w:rFonts w:asciiTheme="minorHAnsi" w:hAnsiTheme="minorHAnsi"/>
                <w:sz w:val="20"/>
                <w:szCs w:val="20"/>
              </w:rPr>
              <w:t>li</w:t>
            </w:r>
            <w:r w:rsidRPr="00775ADB">
              <w:rPr>
                <w:rFonts w:asciiTheme="minorHAnsi" w:hAnsiTheme="minorHAnsi"/>
                <w:spacing w:val="1"/>
                <w:sz w:val="20"/>
                <w:szCs w:val="20"/>
              </w:rPr>
              <w:t>popro</w:t>
            </w:r>
            <w:r w:rsidRPr="00775ADB">
              <w:rPr>
                <w:rFonts w:asciiTheme="minorHAnsi" w:hAnsiTheme="minorHAnsi"/>
                <w:sz w:val="20"/>
                <w:szCs w:val="20"/>
              </w:rPr>
              <w:t>t</w:t>
            </w:r>
            <w:r w:rsidRPr="00775ADB">
              <w:rPr>
                <w:rFonts w:asciiTheme="minorHAnsi" w:hAnsiTheme="minorHAnsi"/>
                <w:spacing w:val="1"/>
                <w:sz w:val="20"/>
                <w:szCs w:val="20"/>
              </w:rPr>
              <w:t>e</w:t>
            </w:r>
            <w:r w:rsidRPr="00775ADB">
              <w:rPr>
                <w:rFonts w:asciiTheme="minorHAnsi" w:hAnsiTheme="minorHAnsi"/>
                <w:sz w:val="20"/>
                <w:szCs w:val="20"/>
              </w:rPr>
              <w:t>in</w:t>
            </w:r>
            <w:r w:rsidRPr="00775ADB">
              <w:rPr>
                <w:rFonts w:asciiTheme="minorHAnsi" w:hAnsiTheme="minorHAnsi"/>
                <w:spacing w:val="-13"/>
                <w:sz w:val="20"/>
                <w:szCs w:val="20"/>
              </w:rPr>
              <w:t xml:space="preserve"> </w:t>
            </w:r>
            <w:r w:rsidRPr="00775ADB">
              <w:rPr>
                <w:rFonts w:asciiTheme="minorHAnsi" w:hAnsiTheme="minorHAnsi"/>
                <w:spacing w:val="-2"/>
                <w:sz w:val="20"/>
                <w:szCs w:val="20"/>
              </w:rPr>
              <w:t>A</w:t>
            </w:r>
            <w:r w:rsidRPr="00775ADB">
              <w:rPr>
                <w:rFonts w:asciiTheme="minorHAnsi" w:hAnsiTheme="minorHAnsi"/>
                <w:sz w:val="20"/>
                <w:szCs w:val="20"/>
              </w:rPr>
              <w:t>1</w:t>
            </w:r>
            <w:r w:rsidRPr="00775ADB">
              <w:rPr>
                <w:rFonts w:asciiTheme="minorHAnsi" w:hAnsiTheme="minorHAnsi"/>
                <w:spacing w:val="2"/>
                <w:sz w:val="20"/>
                <w:szCs w:val="20"/>
              </w:rPr>
              <w:t xml:space="preserve"> </w:t>
            </w:r>
            <w:r w:rsidRPr="00775ADB">
              <w:rPr>
                <w:rFonts w:asciiTheme="minorHAnsi" w:hAnsiTheme="minorHAnsi"/>
                <w:sz w:val="20"/>
                <w:szCs w:val="20"/>
              </w:rPr>
              <w:t>-</w:t>
            </w:r>
            <w:r w:rsidRPr="00775ADB">
              <w:rPr>
                <w:rFonts w:asciiTheme="minorHAnsi" w:hAnsiTheme="minorHAnsi"/>
                <w:spacing w:val="-2"/>
                <w:sz w:val="20"/>
                <w:szCs w:val="20"/>
              </w:rPr>
              <w:t xml:space="preserve"> </w:t>
            </w:r>
            <w:r w:rsidRPr="00775ADB">
              <w:rPr>
                <w:rFonts w:asciiTheme="minorHAnsi" w:hAnsiTheme="minorHAnsi"/>
                <w:spacing w:val="1"/>
                <w:sz w:val="20"/>
                <w:szCs w:val="20"/>
              </w:rPr>
              <w:t>Perce</w:t>
            </w:r>
            <w:r w:rsidRPr="00775ADB">
              <w:rPr>
                <w:rFonts w:asciiTheme="minorHAnsi" w:hAnsiTheme="minorHAnsi"/>
                <w:spacing w:val="-1"/>
                <w:sz w:val="20"/>
                <w:szCs w:val="20"/>
              </w:rPr>
              <w:t>n</w:t>
            </w:r>
            <w:r w:rsidRPr="00775ADB">
              <w:rPr>
                <w:rFonts w:asciiTheme="minorHAnsi" w:hAnsiTheme="minorHAnsi"/>
                <w:sz w:val="20"/>
                <w:szCs w:val="20"/>
              </w:rPr>
              <w:t>t</w:t>
            </w:r>
            <w:r w:rsidRPr="00775ADB">
              <w:rPr>
                <w:rFonts w:asciiTheme="minorHAnsi" w:hAnsiTheme="minorHAnsi"/>
                <w:spacing w:val="-6"/>
                <w:sz w:val="20"/>
                <w:szCs w:val="20"/>
              </w:rPr>
              <w:t xml:space="preserve"> </w:t>
            </w:r>
            <w:r w:rsidRPr="00775ADB">
              <w:rPr>
                <w:rFonts w:asciiTheme="minorHAnsi" w:hAnsiTheme="minorHAnsi"/>
                <w:spacing w:val="1"/>
                <w:sz w:val="20"/>
                <w:szCs w:val="20"/>
              </w:rPr>
              <w:t>c</w:t>
            </w:r>
            <w:r w:rsidRPr="00775ADB">
              <w:rPr>
                <w:rFonts w:asciiTheme="minorHAnsi" w:hAnsiTheme="minorHAnsi"/>
                <w:spacing w:val="-1"/>
                <w:sz w:val="20"/>
                <w:szCs w:val="20"/>
              </w:rPr>
              <w:t>h</w:t>
            </w:r>
            <w:r w:rsidRPr="00775ADB">
              <w:rPr>
                <w:rFonts w:asciiTheme="minorHAnsi" w:hAnsiTheme="minorHAnsi"/>
                <w:spacing w:val="1"/>
                <w:sz w:val="20"/>
                <w:szCs w:val="20"/>
              </w:rPr>
              <w:t>an</w:t>
            </w:r>
            <w:r w:rsidRPr="00775ADB">
              <w:rPr>
                <w:rFonts w:asciiTheme="minorHAnsi" w:hAnsiTheme="minorHAnsi"/>
                <w:spacing w:val="-1"/>
                <w:sz w:val="20"/>
                <w:szCs w:val="20"/>
              </w:rPr>
              <w:t>g</w:t>
            </w:r>
            <w:r w:rsidRPr="00775ADB">
              <w:rPr>
                <w:rFonts w:asciiTheme="minorHAnsi" w:hAnsiTheme="minorHAnsi"/>
                <w:sz w:val="20"/>
                <w:szCs w:val="20"/>
              </w:rPr>
              <w:t>e</w:t>
            </w:r>
            <w:r w:rsidRPr="00775ADB">
              <w:rPr>
                <w:rFonts w:asciiTheme="minorHAnsi" w:hAnsiTheme="minorHAnsi"/>
                <w:spacing w:val="-3"/>
                <w:sz w:val="20"/>
                <w:szCs w:val="20"/>
              </w:rPr>
              <w:t xml:space="preserve"> </w:t>
            </w:r>
            <w:r w:rsidRPr="00775ADB">
              <w:rPr>
                <w:rFonts w:asciiTheme="minorHAnsi" w:hAnsiTheme="minorHAnsi"/>
                <w:spacing w:val="-1"/>
                <w:sz w:val="20"/>
                <w:szCs w:val="20"/>
              </w:rPr>
              <w:t>f</w:t>
            </w:r>
            <w:r w:rsidRPr="00775ADB">
              <w:rPr>
                <w:rFonts w:asciiTheme="minorHAnsi" w:hAnsiTheme="minorHAnsi"/>
                <w:spacing w:val="1"/>
                <w:sz w:val="20"/>
                <w:szCs w:val="20"/>
              </w:rPr>
              <w:t>r</w:t>
            </w:r>
            <w:r w:rsidRPr="00775ADB">
              <w:rPr>
                <w:rFonts w:asciiTheme="minorHAnsi" w:hAnsiTheme="minorHAnsi"/>
                <w:spacing w:val="4"/>
                <w:sz w:val="20"/>
                <w:szCs w:val="20"/>
              </w:rPr>
              <w:t>o</w:t>
            </w:r>
            <w:r w:rsidRPr="00775ADB">
              <w:rPr>
                <w:rFonts w:asciiTheme="minorHAnsi" w:hAnsiTheme="minorHAnsi"/>
                <w:sz w:val="20"/>
                <w:szCs w:val="20"/>
              </w:rPr>
              <w:t>m</w:t>
            </w:r>
            <w:r w:rsidRPr="00775ADB">
              <w:rPr>
                <w:rFonts w:asciiTheme="minorHAnsi" w:hAnsiTheme="minorHAnsi"/>
                <w:spacing w:val="-7"/>
                <w:sz w:val="20"/>
                <w:szCs w:val="20"/>
              </w:rPr>
              <w:t xml:space="preserve"> </w:t>
            </w:r>
            <w:r w:rsidRPr="00775ADB">
              <w:rPr>
                <w:rFonts w:asciiTheme="minorHAnsi" w:hAnsiTheme="minorHAnsi"/>
                <w:spacing w:val="1"/>
                <w:sz w:val="20"/>
                <w:szCs w:val="20"/>
              </w:rPr>
              <w:t>ba</w:t>
            </w:r>
            <w:r w:rsidRPr="00775ADB">
              <w:rPr>
                <w:rFonts w:asciiTheme="minorHAnsi" w:hAnsiTheme="minorHAnsi"/>
                <w:spacing w:val="-1"/>
                <w:sz w:val="20"/>
                <w:szCs w:val="20"/>
              </w:rPr>
              <w:t>s</w:t>
            </w:r>
            <w:r w:rsidRPr="00775ADB">
              <w:rPr>
                <w:rFonts w:asciiTheme="minorHAnsi" w:hAnsiTheme="minorHAnsi"/>
                <w:sz w:val="20"/>
                <w:szCs w:val="20"/>
              </w:rPr>
              <w:t>e</w:t>
            </w:r>
            <w:r w:rsidRPr="00775ADB">
              <w:rPr>
                <w:rFonts w:asciiTheme="minorHAnsi" w:hAnsiTheme="minorHAnsi"/>
                <w:spacing w:val="1"/>
                <w:sz w:val="20"/>
                <w:szCs w:val="20"/>
              </w:rPr>
              <w:t>l</w:t>
            </w:r>
            <w:r w:rsidRPr="00775ADB">
              <w:rPr>
                <w:rFonts w:asciiTheme="minorHAnsi" w:hAnsiTheme="minorHAnsi"/>
                <w:spacing w:val="2"/>
                <w:sz w:val="20"/>
                <w:szCs w:val="20"/>
              </w:rPr>
              <w:t>i</w:t>
            </w:r>
            <w:r w:rsidRPr="00775ADB">
              <w:rPr>
                <w:rFonts w:asciiTheme="minorHAnsi" w:hAnsiTheme="minorHAnsi"/>
                <w:spacing w:val="-1"/>
                <w:sz w:val="20"/>
                <w:szCs w:val="20"/>
              </w:rPr>
              <w:t>n</w:t>
            </w:r>
            <w:r w:rsidRPr="00775ADB">
              <w:rPr>
                <w:rFonts w:asciiTheme="minorHAnsi" w:hAnsiTheme="minorHAnsi"/>
                <w:sz w:val="20"/>
                <w:szCs w:val="20"/>
              </w:rPr>
              <w:t>e</w:t>
            </w:r>
            <w:r w:rsidRPr="00775ADB">
              <w:rPr>
                <w:rFonts w:asciiTheme="minorHAnsi" w:hAnsiTheme="minorHAnsi"/>
                <w:spacing w:val="-6"/>
                <w:sz w:val="20"/>
                <w:szCs w:val="20"/>
              </w:rPr>
              <w:t xml:space="preserve"> </w:t>
            </w:r>
            <w:r w:rsidRPr="00775ADB">
              <w:rPr>
                <w:rFonts w:asciiTheme="minorHAnsi" w:hAnsiTheme="minorHAnsi"/>
                <w:spacing w:val="1"/>
                <w:sz w:val="20"/>
                <w:szCs w:val="20"/>
              </w:rPr>
              <w:t>t</w:t>
            </w:r>
            <w:r w:rsidRPr="00775ADB">
              <w:rPr>
                <w:rFonts w:asciiTheme="minorHAnsi" w:hAnsiTheme="minorHAnsi"/>
                <w:sz w:val="20"/>
                <w:szCs w:val="20"/>
              </w:rPr>
              <w:t>o</w:t>
            </w:r>
            <w:r w:rsidRPr="00775ADB">
              <w:rPr>
                <w:rFonts w:asciiTheme="minorHAnsi" w:hAnsiTheme="minorHAnsi"/>
                <w:spacing w:val="-1"/>
                <w:sz w:val="20"/>
                <w:szCs w:val="20"/>
              </w:rPr>
              <w:t xml:space="preserve"> </w:t>
            </w:r>
            <w:r w:rsidRPr="00775ADB">
              <w:rPr>
                <w:rFonts w:asciiTheme="minorHAnsi" w:hAnsiTheme="minorHAnsi"/>
                <w:spacing w:val="2"/>
                <w:sz w:val="20"/>
                <w:szCs w:val="20"/>
              </w:rPr>
              <w:t>W</w:t>
            </w:r>
            <w:r w:rsidRPr="00775ADB">
              <w:rPr>
                <w:rFonts w:asciiTheme="minorHAnsi" w:hAnsiTheme="minorHAnsi"/>
                <w:spacing w:val="1"/>
                <w:sz w:val="20"/>
                <w:szCs w:val="20"/>
              </w:rPr>
              <w:t>eek 24</w:t>
            </w:r>
          </w:p>
        </w:tc>
        <w:tc>
          <w:tcPr>
            <w:tcW w:w="1531" w:type="dxa"/>
            <w:hideMark/>
          </w:tcPr>
          <w:p w:rsidR="00A4487F" w:rsidRPr="00775ADB" w:rsidRDefault="00A4487F" w:rsidP="00775ADB">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775ADB">
              <w:rPr>
                <w:rFonts w:asciiTheme="minorHAnsi" w:hAnsiTheme="minorHAnsi"/>
                <w:spacing w:val="1"/>
                <w:sz w:val="20"/>
                <w:szCs w:val="20"/>
              </w:rPr>
              <w:t>IT</w:t>
            </w:r>
            <w:r w:rsidRPr="00775ADB">
              <w:rPr>
                <w:rFonts w:asciiTheme="minorHAnsi" w:hAnsiTheme="minorHAnsi"/>
                <w:sz w:val="20"/>
                <w:szCs w:val="20"/>
              </w:rPr>
              <w:t>T</w:t>
            </w:r>
          </w:p>
        </w:tc>
        <w:tc>
          <w:tcPr>
            <w:tcW w:w="2225" w:type="dxa"/>
            <w:hideMark/>
          </w:tcPr>
          <w:p w:rsidR="00A4487F" w:rsidRPr="00775ADB" w:rsidRDefault="00A4487F" w:rsidP="00775ADB">
            <w:pPr>
              <w:cnfStyle w:val="000000000000" w:firstRow="0" w:lastRow="0" w:firstColumn="0" w:lastColumn="0" w:oddVBand="0" w:evenVBand="0" w:oddHBand="0" w:evenHBand="0" w:firstRowFirstColumn="0" w:firstRowLastColumn="0" w:lastRowFirstColumn="0" w:lastRowLastColumn="0"/>
              <w:rPr>
                <w:rFonts w:asciiTheme="minorHAnsi" w:hAnsiTheme="minorHAnsi"/>
                <w:spacing w:val="-2"/>
                <w:sz w:val="20"/>
                <w:szCs w:val="20"/>
              </w:rPr>
            </w:pPr>
            <w:r w:rsidRPr="00775ADB">
              <w:rPr>
                <w:rFonts w:asciiTheme="minorHAnsi" w:hAnsiTheme="minorHAnsi"/>
                <w:spacing w:val="-2"/>
                <w:sz w:val="20"/>
                <w:szCs w:val="20"/>
              </w:rPr>
              <w:t>L</w:t>
            </w:r>
            <w:r w:rsidRPr="00775ADB">
              <w:rPr>
                <w:rFonts w:asciiTheme="minorHAnsi" w:hAnsiTheme="minorHAnsi"/>
                <w:sz w:val="20"/>
                <w:szCs w:val="20"/>
              </w:rPr>
              <w:t xml:space="preserve">S </w:t>
            </w:r>
            <w:r w:rsidRPr="00775ADB">
              <w:rPr>
                <w:rFonts w:asciiTheme="minorHAnsi" w:hAnsiTheme="minorHAnsi"/>
                <w:spacing w:val="-1"/>
                <w:sz w:val="20"/>
                <w:szCs w:val="20"/>
              </w:rPr>
              <w:t>m</w:t>
            </w:r>
            <w:r w:rsidRPr="00775ADB">
              <w:rPr>
                <w:rFonts w:asciiTheme="minorHAnsi" w:hAnsiTheme="minorHAnsi"/>
                <w:sz w:val="20"/>
                <w:szCs w:val="20"/>
              </w:rPr>
              <w:t>e</w:t>
            </w:r>
            <w:r w:rsidRPr="00775ADB">
              <w:rPr>
                <w:rFonts w:asciiTheme="minorHAnsi" w:hAnsiTheme="minorHAnsi"/>
                <w:spacing w:val="3"/>
                <w:sz w:val="20"/>
                <w:szCs w:val="20"/>
              </w:rPr>
              <w:t>a</w:t>
            </w:r>
            <w:r w:rsidRPr="00775ADB">
              <w:rPr>
                <w:rFonts w:asciiTheme="minorHAnsi" w:hAnsiTheme="minorHAnsi"/>
                <w:sz w:val="20"/>
                <w:szCs w:val="20"/>
              </w:rPr>
              <w:t>n</w:t>
            </w:r>
            <w:r w:rsidRPr="00775ADB">
              <w:rPr>
                <w:rFonts w:asciiTheme="minorHAnsi" w:hAnsiTheme="minorHAnsi"/>
                <w:spacing w:val="-5"/>
                <w:sz w:val="20"/>
                <w:szCs w:val="20"/>
              </w:rPr>
              <w:t xml:space="preserve"> </w:t>
            </w:r>
            <w:r w:rsidRPr="00775ADB">
              <w:rPr>
                <w:rFonts w:asciiTheme="minorHAnsi" w:hAnsiTheme="minorHAnsi"/>
                <w:spacing w:val="1"/>
                <w:sz w:val="20"/>
                <w:szCs w:val="20"/>
              </w:rPr>
              <w:t>dif</w:t>
            </w:r>
            <w:r w:rsidRPr="00775ADB">
              <w:rPr>
                <w:rFonts w:asciiTheme="minorHAnsi" w:hAnsiTheme="minorHAnsi"/>
                <w:spacing w:val="-2"/>
                <w:sz w:val="20"/>
                <w:szCs w:val="20"/>
              </w:rPr>
              <w:t>f</w:t>
            </w:r>
            <w:r w:rsidRPr="00775ADB">
              <w:rPr>
                <w:rFonts w:asciiTheme="minorHAnsi" w:hAnsiTheme="minorHAnsi"/>
                <w:spacing w:val="1"/>
                <w:sz w:val="20"/>
                <w:szCs w:val="20"/>
              </w:rPr>
              <w:t>ere</w:t>
            </w:r>
            <w:r w:rsidRPr="00775ADB">
              <w:rPr>
                <w:rFonts w:asciiTheme="minorHAnsi" w:hAnsiTheme="minorHAnsi"/>
                <w:spacing w:val="-1"/>
                <w:sz w:val="20"/>
                <w:szCs w:val="20"/>
              </w:rPr>
              <w:t>n</w:t>
            </w:r>
            <w:r w:rsidRPr="00775ADB">
              <w:rPr>
                <w:rFonts w:asciiTheme="minorHAnsi" w:hAnsiTheme="minorHAnsi"/>
                <w:spacing w:val="1"/>
                <w:sz w:val="20"/>
                <w:szCs w:val="20"/>
              </w:rPr>
              <w:t>c</w:t>
            </w:r>
            <w:r w:rsidRPr="00775ADB">
              <w:rPr>
                <w:rFonts w:asciiTheme="minorHAnsi" w:hAnsiTheme="minorHAnsi"/>
                <w:sz w:val="20"/>
                <w:szCs w:val="20"/>
              </w:rPr>
              <w:t>e</w:t>
            </w:r>
            <w:r w:rsidRPr="00775ADB">
              <w:rPr>
                <w:rFonts w:asciiTheme="minorHAnsi" w:hAnsiTheme="minorHAnsi"/>
                <w:spacing w:val="-5"/>
                <w:sz w:val="20"/>
                <w:szCs w:val="20"/>
              </w:rPr>
              <w:t xml:space="preserve"> </w:t>
            </w:r>
            <w:r w:rsidR="005A4B0C" w:rsidRPr="00775ADB">
              <w:rPr>
                <w:rFonts w:asciiTheme="minorHAnsi" w:hAnsiTheme="minorHAnsi"/>
                <w:spacing w:val="-1"/>
                <w:sz w:val="20"/>
                <w:szCs w:val="20"/>
              </w:rPr>
              <w:t>versus</w:t>
            </w:r>
            <w:r w:rsidRPr="00775ADB">
              <w:rPr>
                <w:rFonts w:asciiTheme="minorHAnsi" w:hAnsiTheme="minorHAnsi"/>
                <w:spacing w:val="-3"/>
                <w:sz w:val="20"/>
                <w:szCs w:val="20"/>
              </w:rPr>
              <w:t xml:space="preserve"> </w:t>
            </w:r>
            <w:r w:rsidRPr="00775ADB">
              <w:rPr>
                <w:rFonts w:asciiTheme="minorHAnsi" w:hAnsiTheme="minorHAnsi"/>
                <w:spacing w:val="1"/>
                <w:sz w:val="20"/>
                <w:szCs w:val="20"/>
              </w:rPr>
              <w:t>ezet</w:t>
            </w:r>
            <w:r w:rsidRPr="00775ADB">
              <w:rPr>
                <w:rFonts w:asciiTheme="minorHAnsi" w:hAnsiTheme="minorHAnsi"/>
                <w:spacing w:val="2"/>
                <w:sz w:val="20"/>
                <w:szCs w:val="20"/>
              </w:rPr>
              <w:t>i</w:t>
            </w:r>
            <w:r w:rsidRPr="00775ADB">
              <w:rPr>
                <w:rFonts w:asciiTheme="minorHAnsi" w:hAnsiTheme="minorHAnsi"/>
                <w:spacing w:val="-4"/>
                <w:sz w:val="20"/>
                <w:szCs w:val="20"/>
              </w:rPr>
              <w:t>m</w:t>
            </w:r>
            <w:r w:rsidRPr="00775ADB">
              <w:rPr>
                <w:rFonts w:asciiTheme="minorHAnsi" w:hAnsiTheme="minorHAnsi"/>
                <w:spacing w:val="1"/>
                <w:sz w:val="20"/>
                <w:szCs w:val="20"/>
              </w:rPr>
              <w:t>ib</w:t>
            </w:r>
            <w:r w:rsidRPr="00775ADB">
              <w:rPr>
                <w:rFonts w:asciiTheme="minorHAnsi" w:hAnsiTheme="minorHAnsi"/>
                <w:sz w:val="20"/>
                <w:szCs w:val="20"/>
              </w:rPr>
              <w:t>e</w:t>
            </w:r>
            <w:r w:rsidRPr="00775ADB">
              <w:rPr>
                <w:rFonts w:asciiTheme="minorHAnsi" w:hAnsiTheme="minorHAnsi"/>
                <w:spacing w:val="-7"/>
                <w:sz w:val="20"/>
                <w:szCs w:val="20"/>
              </w:rPr>
              <w:t xml:space="preserve"> </w:t>
            </w:r>
            <w:r w:rsidRPr="00775ADB">
              <w:rPr>
                <w:rFonts w:asciiTheme="minorHAnsi" w:hAnsiTheme="minorHAnsi"/>
                <w:spacing w:val="1"/>
                <w:sz w:val="20"/>
                <w:szCs w:val="20"/>
              </w:rPr>
              <w:t>o</w:t>
            </w:r>
            <w:r w:rsidRPr="00775ADB">
              <w:rPr>
                <w:rFonts w:asciiTheme="minorHAnsi" w:hAnsiTheme="minorHAnsi"/>
                <w:sz w:val="20"/>
                <w:szCs w:val="20"/>
              </w:rPr>
              <w:t>f</w:t>
            </w:r>
            <w:r w:rsidRPr="00775ADB">
              <w:rPr>
                <w:rFonts w:asciiTheme="minorHAnsi" w:hAnsiTheme="minorHAnsi"/>
                <w:spacing w:val="-1"/>
                <w:sz w:val="20"/>
                <w:szCs w:val="20"/>
              </w:rPr>
              <w:t xml:space="preserve"> </w:t>
            </w:r>
            <w:r w:rsidRPr="00775ADB">
              <w:rPr>
                <w:rFonts w:asciiTheme="minorHAnsi" w:hAnsiTheme="minorHAnsi"/>
                <w:spacing w:val="1"/>
                <w:sz w:val="20"/>
                <w:szCs w:val="20"/>
              </w:rPr>
              <w:t>6.3%</w:t>
            </w:r>
          </w:p>
        </w:tc>
        <w:tc>
          <w:tcPr>
            <w:tcW w:w="1701" w:type="dxa"/>
            <w:hideMark/>
          </w:tcPr>
          <w:p w:rsidR="00A4487F" w:rsidRPr="00775ADB" w:rsidRDefault="004800A8" w:rsidP="00775ADB">
            <w:pPr>
              <w:cnfStyle w:val="000000000000" w:firstRow="0" w:lastRow="0" w:firstColumn="0" w:lastColumn="0" w:oddVBand="0" w:evenVBand="0" w:oddHBand="0" w:evenHBand="0" w:firstRowFirstColumn="0" w:firstRowLastColumn="0" w:lastRowFirstColumn="0" w:lastRowLastColumn="0"/>
              <w:rPr>
                <w:rFonts w:asciiTheme="minorHAnsi" w:hAnsiTheme="minorHAnsi"/>
                <w:spacing w:val="1"/>
                <w:sz w:val="20"/>
                <w:szCs w:val="20"/>
              </w:rPr>
            </w:pPr>
            <w:r w:rsidRPr="00775ADB">
              <w:rPr>
                <w:rFonts w:asciiTheme="minorHAnsi" w:hAnsiTheme="minorHAnsi"/>
                <w:spacing w:val="1"/>
                <w:sz w:val="20"/>
                <w:szCs w:val="20"/>
              </w:rPr>
              <w:t>&lt; 0.0001</w:t>
            </w:r>
          </w:p>
        </w:tc>
      </w:tr>
      <w:tr w:rsidR="00A4487F" w:rsidRPr="008E0C13" w:rsidTr="00847DAB">
        <w:tc>
          <w:tcPr>
            <w:cnfStyle w:val="001000000000" w:firstRow="0" w:lastRow="0" w:firstColumn="1" w:lastColumn="0" w:oddVBand="0" w:evenVBand="0" w:oddHBand="0" w:evenHBand="0" w:firstRowFirstColumn="0" w:firstRowLastColumn="0" w:lastRowFirstColumn="0" w:lastRowLastColumn="0"/>
            <w:tcW w:w="3742" w:type="dxa"/>
            <w:hideMark/>
          </w:tcPr>
          <w:p w:rsidR="00A4487F" w:rsidRPr="00775ADB" w:rsidRDefault="00A4487F" w:rsidP="00775ADB">
            <w:pPr>
              <w:rPr>
                <w:rFonts w:asciiTheme="minorHAnsi" w:hAnsiTheme="minorHAnsi"/>
                <w:spacing w:val="-2"/>
                <w:sz w:val="20"/>
                <w:szCs w:val="20"/>
              </w:rPr>
            </w:pPr>
            <w:r w:rsidRPr="00775ADB">
              <w:rPr>
                <w:rFonts w:asciiTheme="minorHAnsi" w:hAnsiTheme="minorHAnsi"/>
                <w:spacing w:val="-2"/>
                <w:sz w:val="20"/>
                <w:szCs w:val="20"/>
              </w:rPr>
              <w:t>L</w:t>
            </w:r>
            <w:r w:rsidRPr="00775ADB">
              <w:rPr>
                <w:rFonts w:asciiTheme="minorHAnsi" w:hAnsiTheme="minorHAnsi"/>
                <w:spacing w:val="1"/>
                <w:sz w:val="20"/>
                <w:szCs w:val="20"/>
              </w:rPr>
              <w:t>p</w:t>
            </w:r>
            <w:r w:rsidRPr="00775ADB">
              <w:rPr>
                <w:rFonts w:asciiTheme="minorHAnsi" w:hAnsiTheme="minorHAnsi"/>
                <w:sz w:val="20"/>
                <w:szCs w:val="20"/>
              </w:rPr>
              <w:t>(a)</w:t>
            </w:r>
            <w:r w:rsidRPr="00775ADB">
              <w:rPr>
                <w:rFonts w:asciiTheme="minorHAnsi" w:hAnsiTheme="minorHAnsi"/>
                <w:spacing w:val="-3"/>
                <w:sz w:val="20"/>
                <w:szCs w:val="20"/>
              </w:rPr>
              <w:t xml:space="preserve"> </w:t>
            </w:r>
            <w:r w:rsidRPr="00775ADB">
              <w:rPr>
                <w:rFonts w:asciiTheme="minorHAnsi" w:hAnsiTheme="minorHAnsi"/>
                <w:sz w:val="20"/>
                <w:szCs w:val="20"/>
              </w:rPr>
              <w:t>-</w:t>
            </w:r>
            <w:r w:rsidRPr="00775ADB">
              <w:rPr>
                <w:rFonts w:asciiTheme="minorHAnsi" w:hAnsiTheme="minorHAnsi"/>
                <w:spacing w:val="-2"/>
                <w:sz w:val="20"/>
                <w:szCs w:val="20"/>
              </w:rPr>
              <w:t xml:space="preserve"> </w:t>
            </w:r>
            <w:r w:rsidRPr="00775ADB">
              <w:rPr>
                <w:rFonts w:asciiTheme="minorHAnsi" w:hAnsiTheme="minorHAnsi"/>
                <w:spacing w:val="2"/>
                <w:sz w:val="20"/>
                <w:szCs w:val="20"/>
              </w:rPr>
              <w:t>P</w:t>
            </w:r>
            <w:r w:rsidRPr="00775ADB">
              <w:rPr>
                <w:rFonts w:asciiTheme="minorHAnsi" w:hAnsiTheme="minorHAnsi"/>
                <w:sz w:val="20"/>
                <w:szCs w:val="20"/>
              </w:rPr>
              <w:t>erce</w:t>
            </w:r>
            <w:r w:rsidRPr="00775ADB">
              <w:rPr>
                <w:rFonts w:asciiTheme="minorHAnsi" w:hAnsiTheme="minorHAnsi"/>
                <w:spacing w:val="-1"/>
                <w:sz w:val="20"/>
                <w:szCs w:val="20"/>
              </w:rPr>
              <w:t>n</w:t>
            </w:r>
            <w:r w:rsidRPr="00775ADB">
              <w:rPr>
                <w:rFonts w:asciiTheme="minorHAnsi" w:hAnsiTheme="minorHAnsi"/>
                <w:sz w:val="20"/>
                <w:szCs w:val="20"/>
              </w:rPr>
              <w:t>t</w:t>
            </w:r>
            <w:r w:rsidRPr="00775ADB">
              <w:rPr>
                <w:rFonts w:asciiTheme="minorHAnsi" w:hAnsiTheme="minorHAnsi"/>
                <w:spacing w:val="-5"/>
                <w:sz w:val="20"/>
                <w:szCs w:val="20"/>
              </w:rPr>
              <w:t xml:space="preserve"> </w:t>
            </w:r>
            <w:r w:rsidRPr="00775ADB">
              <w:rPr>
                <w:rFonts w:asciiTheme="minorHAnsi" w:hAnsiTheme="minorHAnsi"/>
                <w:sz w:val="20"/>
                <w:szCs w:val="20"/>
              </w:rPr>
              <w:t>c</w:t>
            </w:r>
            <w:r w:rsidRPr="00775ADB">
              <w:rPr>
                <w:rFonts w:asciiTheme="minorHAnsi" w:hAnsiTheme="minorHAnsi"/>
                <w:spacing w:val="-1"/>
                <w:sz w:val="20"/>
                <w:szCs w:val="20"/>
              </w:rPr>
              <w:t>h</w:t>
            </w:r>
            <w:r w:rsidRPr="00775ADB">
              <w:rPr>
                <w:rFonts w:asciiTheme="minorHAnsi" w:hAnsiTheme="minorHAnsi"/>
                <w:spacing w:val="3"/>
                <w:sz w:val="20"/>
                <w:szCs w:val="20"/>
              </w:rPr>
              <w:t>a</w:t>
            </w:r>
            <w:r w:rsidRPr="00775ADB">
              <w:rPr>
                <w:rFonts w:asciiTheme="minorHAnsi" w:hAnsiTheme="minorHAnsi"/>
                <w:spacing w:val="-1"/>
                <w:sz w:val="20"/>
                <w:szCs w:val="20"/>
              </w:rPr>
              <w:t>ng</w:t>
            </w:r>
            <w:r w:rsidRPr="00775ADB">
              <w:rPr>
                <w:rFonts w:asciiTheme="minorHAnsi" w:hAnsiTheme="minorHAnsi"/>
                <w:sz w:val="20"/>
                <w:szCs w:val="20"/>
              </w:rPr>
              <w:t>e</w:t>
            </w:r>
            <w:r w:rsidRPr="00775ADB">
              <w:rPr>
                <w:rFonts w:asciiTheme="minorHAnsi" w:hAnsiTheme="minorHAnsi"/>
                <w:spacing w:val="-3"/>
                <w:sz w:val="20"/>
                <w:szCs w:val="20"/>
              </w:rPr>
              <w:t xml:space="preserve"> </w:t>
            </w:r>
            <w:r w:rsidRPr="00775ADB">
              <w:rPr>
                <w:rFonts w:asciiTheme="minorHAnsi" w:hAnsiTheme="minorHAnsi"/>
                <w:spacing w:val="-2"/>
                <w:sz w:val="20"/>
                <w:szCs w:val="20"/>
              </w:rPr>
              <w:t>f</w:t>
            </w:r>
            <w:r w:rsidRPr="00775ADB">
              <w:rPr>
                <w:rFonts w:asciiTheme="minorHAnsi" w:hAnsiTheme="minorHAnsi"/>
                <w:spacing w:val="1"/>
                <w:sz w:val="20"/>
                <w:szCs w:val="20"/>
              </w:rPr>
              <w:t>r</w:t>
            </w:r>
            <w:r w:rsidRPr="00775ADB">
              <w:rPr>
                <w:rFonts w:asciiTheme="minorHAnsi" w:hAnsiTheme="minorHAnsi"/>
                <w:spacing w:val="4"/>
                <w:sz w:val="20"/>
                <w:szCs w:val="20"/>
              </w:rPr>
              <w:t>o</w:t>
            </w:r>
            <w:r w:rsidRPr="00775ADB">
              <w:rPr>
                <w:rFonts w:asciiTheme="minorHAnsi" w:hAnsiTheme="minorHAnsi"/>
                <w:sz w:val="20"/>
                <w:szCs w:val="20"/>
              </w:rPr>
              <w:t>m</w:t>
            </w:r>
            <w:r w:rsidRPr="00775ADB">
              <w:rPr>
                <w:rFonts w:asciiTheme="minorHAnsi" w:hAnsiTheme="minorHAnsi"/>
                <w:spacing w:val="-4"/>
                <w:sz w:val="20"/>
                <w:szCs w:val="20"/>
              </w:rPr>
              <w:t xml:space="preserve"> </w:t>
            </w:r>
            <w:r w:rsidRPr="00775ADB">
              <w:rPr>
                <w:rFonts w:asciiTheme="minorHAnsi" w:hAnsiTheme="minorHAnsi"/>
                <w:spacing w:val="1"/>
                <w:sz w:val="20"/>
                <w:szCs w:val="20"/>
              </w:rPr>
              <w:t>b</w:t>
            </w:r>
            <w:r w:rsidRPr="00775ADB">
              <w:rPr>
                <w:rFonts w:asciiTheme="minorHAnsi" w:hAnsiTheme="minorHAnsi"/>
                <w:sz w:val="20"/>
                <w:szCs w:val="20"/>
              </w:rPr>
              <w:t>aseli</w:t>
            </w:r>
            <w:r w:rsidRPr="00775ADB">
              <w:rPr>
                <w:rFonts w:asciiTheme="minorHAnsi" w:hAnsiTheme="minorHAnsi"/>
                <w:spacing w:val="-1"/>
                <w:sz w:val="20"/>
                <w:szCs w:val="20"/>
              </w:rPr>
              <w:t>n</w:t>
            </w:r>
            <w:r w:rsidRPr="00775ADB">
              <w:rPr>
                <w:rFonts w:asciiTheme="minorHAnsi" w:hAnsiTheme="minorHAnsi"/>
                <w:sz w:val="20"/>
                <w:szCs w:val="20"/>
              </w:rPr>
              <w:t>e</w:t>
            </w:r>
            <w:r w:rsidRPr="00775ADB">
              <w:rPr>
                <w:rFonts w:asciiTheme="minorHAnsi" w:hAnsiTheme="minorHAnsi"/>
                <w:spacing w:val="-6"/>
                <w:sz w:val="20"/>
                <w:szCs w:val="20"/>
              </w:rPr>
              <w:t xml:space="preserve"> </w:t>
            </w:r>
            <w:r w:rsidRPr="00775ADB">
              <w:rPr>
                <w:rFonts w:asciiTheme="minorHAnsi" w:hAnsiTheme="minorHAnsi"/>
                <w:sz w:val="20"/>
                <w:szCs w:val="20"/>
              </w:rPr>
              <w:t xml:space="preserve">to </w:t>
            </w:r>
            <w:r w:rsidRPr="00775ADB">
              <w:rPr>
                <w:rFonts w:asciiTheme="minorHAnsi" w:hAnsiTheme="minorHAnsi"/>
                <w:spacing w:val="2"/>
                <w:sz w:val="20"/>
                <w:szCs w:val="20"/>
              </w:rPr>
              <w:t>W</w:t>
            </w:r>
            <w:r w:rsidRPr="00775ADB">
              <w:rPr>
                <w:rFonts w:asciiTheme="minorHAnsi" w:hAnsiTheme="minorHAnsi"/>
                <w:sz w:val="20"/>
                <w:szCs w:val="20"/>
              </w:rPr>
              <w:t>eek</w:t>
            </w:r>
            <w:r w:rsidRPr="00775ADB">
              <w:rPr>
                <w:rFonts w:asciiTheme="minorHAnsi" w:hAnsiTheme="minorHAnsi"/>
                <w:spacing w:val="-6"/>
                <w:sz w:val="20"/>
                <w:szCs w:val="20"/>
              </w:rPr>
              <w:t xml:space="preserve"> </w:t>
            </w:r>
            <w:r w:rsidRPr="00775ADB">
              <w:rPr>
                <w:rFonts w:asciiTheme="minorHAnsi" w:hAnsiTheme="minorHAnsi"/>
                <w:spacing w:val="1"/>
                <w:sz w:val="20"/>
                <w:szCs w:val="20"/>
              </w:rPr>
              <w:t>1</w:t>
            </w:r>
            <w:r w:rsidRPr="00775ADB">
              <w:rPr>
                <w:rFonts w:asciiTheme="minorHAnsi" w:hAnsiTheme="minorHAnsi"/>
                <w:sz w:val="20"/>
                <w:szCs w:val="20"/>
              </w:rPr>
              <w:t>2</w:t>
            </w:r>
          </w:p>
        </w:tc>
        <w:tc>
          <w:tcPr>
            <w:tcW w:w="1531" w:type="dxa"/>
            <w:hideMark/>
          </w:tcPr>
          <w:p w:rsidR="00A4487F" w:rsidRPr="00775ADB" w:rsidRDefault="00A4487F" w:rsidP="00775ADB">
            <w:pPr>
              <w:cnfStyle w:val="000000000000" w:firstRow="0" w:lastRow="0" w:firstColumn="0" w:lastColumn="0" w:oddVBand="0" w:evenVBand="0" w:oddHBand="0" w:evenHBand="0" w:firstRowFirstColumn="0" w:firstRowLastColumn="0" w:lastRowFirstColumn="0" w:lastRowLastColumn="0"/>
              <w:rPr>
                <w:rFonts w:asciiTheme="minorHAnsi" w:hAnsiTheme="minorHAnsi"/>
                <w:spacing w:val="1"/>
                <w:sz w:val="20"/>
                <w:szCs w:val="20"/>
              </w:rPr>
            </w:pPr>
            <w:r w:rsidRPr="00775ADB">
              <w:rPr>
                <w:rFonts w:asciiTheme="minorHAnsi" w:hAnsiTheme="minorHAnsi"/>
                <w:spacing w:val="1"/>
                <w:sz w:val="20"/>
                <w:szCs w:val="20"/>
              </w:rPr>
              <w:t>IT</w:t>
            </w:r>
            <w:r w:rsidRPr="00775ADB">
              <w:rPr>
                <w:rFonts w:asciiTheme="minorHAnsi" w:hAnsiTheme="minorHAnsi"/>
                <w:sz w:val="20"/>
                <w:szCs w:val="20"/>
              </w:rPr>
              <w:t>T</w:t>
            </w:r>
          </w:p>
        </w:tc>
        <w:tc>
          <w:tcPr>
            <w:tcW w:w="2225" w:type="dxa"/>
            <w:hideMark/>
          </w:tcPr>
          <w:p w:rsidR="00A4487F" w:rsidRPr="00775ADB" w:rsidRDefault="00A4487F" w:rsidP="00775ADB">
            <w:pPr>
              <w:cnfStyle w:val="000000000000" w:firstRow="0" w:lastRow="0" w:firstColumn="0" w:lastColumn="0" w:oddVBand="0" w:evenVBand="0" w:oddHBand="0" w:evenHBand="0" w:firstRowFirstColumn="0" w:firstRowLastColumn="0" w:lastRowFirstColumn="0" w:lastRowLastColumn="0"/>
              <w:rPr>
                <w:rFonts w:asciiTheme="minorHAnsi" w:hAnsiTheme="minorHAnsi"/>
                <w:spacing w:val="-2"/>
                <w:sz w:val="20"/>
                <w:szCs w:val="20"/>
              </w:rPr>
            </w:pPr>
            <w:r w:rsidRPr="00775ADB">
              <w:rPr>
                <w:rFonts w:asciiTheme="minorHAnsi" w:hAnsiTheme="minorHAnsi"/>
                <w:sz w:val="20"/>
                <w:szCs w:val="20"/>
              </w:rPr>
              <w:t>c</w:t>
            </w:r>
            <w:r w:rsidRPr="00775ADB">
              <w:rPr>
                <w:rFonts w:asciiTheme="minorHAnsi" w:hAnsiTheme="minorHAnsi"/>
                <w:spacing w:val="4"/>
                <w:sz w:val="20"/>
                <w:szCs w:val="20"/>
              </w:rPr>
              <w:t>o</w:t>
            </w:r>
            <w:r w:rsidRPr="00775ADB">
              <w:rPr>
                <w:rFonts w:asciiTheme="minorHAnsi" w:hAnsiTheme="minorHAnsi"/>
                <w:spacing w:val="-4"/>
                <w:sz w:val="20"/>
                <w:szCs w:val="20"/>
              </w:rPr>
              <w:t>m</w:t>
            </w:r>
            <w:r w:rsidRPr="00775ADB">
              <w:rPr>
                <w:rFonts w:asciiTheme="minorHAnsi" w:hAnsiTheme="minorHAnsi"/>
                <w:spacing w:val="1"/>
                <w:sz w:val="20"/>
                <w:szCs w:val="20"/>
              </w:rPr>
              <w:t>b</w:t>
            </w:r>
            <w:r w:rsidRPr="00775ADB">
              <w:rPr>
                <w:rFonts w:asciiTheme="minorHAnsi" w:hAnsiTheme="minorHAnsi"/>
                <w:sz w:val="20"/>
                <w:szCs w:val="20"/>
              </w:rPr>
              <w:t>i</w:t>
            </w:r>
            <w:r w:rsidRPr="00775ADB">
              <w:rPr>
                <w:rFonts w:asciiTheme="minorHAnsi" w:hAnsiTheme="minorHAnsi"/>
                <w:spacing w:val="-1"/>
                <w:sz w:val="20"/>
                <w:szCs w:val="20"/>
              </w:rPr>
              <w:t>n</w:t>
            </w:r>
            <w:r w:rsidRPr="00775ADB">
              <w:rPr>
                <w:rFonts w:asciiTheme="minorHAnsi" w:hAnsiTheme="minorHAnsi"/>
                <w:sz w:val="20"/>
                <w:szCs w:val="20"/>
              </w:rPr>
              <w:t>ed</w:t>
            </w:r>
            <w:r w:rsidRPr="00775ADB">
              <w:rPr>
                <w:rFonts w:asciiTheme="minorHAnsi" w:hAnsiTheme="minorHAnsi"/>
                <w:spacing w:val="-7"/>
                <w:sz w:val="20"/>
                <w:szCs w:val="20"/>
              </w:rPr>
              <w:t xml:space="preserve"> </w:t>
            </w:r>
            <w:r w:rsidRPr="00775ADB">
              <w:rPr>
                <w:rFonts w:asciiTheme="minorHAnsi" w:hAnsiTheme="minorHAnsi"/>
                <w:sz w:val="20"/>
                <w:szCs w:val="20"/>
              </w:rPr>
              <w:t>e</w:t>
            </w:r>
            <w:r w:rsidRPr="00775ADB">
              <w:rPr>
                <w:rFonts w:asciiTheme="minorHAnsi" w:hAnsiTheme="minorHAnsi"/>
                <w:spacing w:val="-1"/>
                <w:sz w:val="20"/>
                <w:szCs w:val="20"/>
              </w:rPr>
              <w:t>s</w:t>
            </w:r>
            <w:r w:rsidRPr="00775ADB">
              <w:rPr>
                <w:rFonts w:asciiTheme="minorHAnsi" w:hAnsiTheme="minorHAnsi"/>
                <w:sz w:val="20"/>
                <w:szCs w:val="20"/>
              </w:rPr>
              <w:t>t</w:t>
            </w:r>
            <w:r w:rsidRPr="00775ADB">
              <w:rPr>
                <w:rFonts w:asciiTheme="minorHAnsi" w:hAnsiTheme="minorHAnsi"/>
                <w:spacing w:val="2"/>
                <w:sz w:val="20"/>
                <w:szCs w:val="20"/>
              </w:rPr>
              <w:t>i</w:t>
            </w:r>
            <w:r w:rsidRPr="00775ADB">
              <w:rPr>
                <w:rFonts w:asciiTheme="minorHAnsi" w:hAnsiTheme="minorHAnsi"/>
                <w:spacing w:val="-1"/>
                <w:sz w:val="20"/>
                <w:szCs w:val="20"/>
              </w:rPr>
              <w:t>m</w:t>
            </w:r>
            <w:r w:rsidRPr="00775ADB">
              <w:rPr>
                <w:rFonts w:asciiTheme="minorHAnsi" w:hAnsiTheme="minorHAnsi"/>
                <w:sz w:val="20"/>
                <w:szCs w:val="20"/>
              </w:rPr>
              <w:t>ate</w:t>
            </w:r>
            <w:r w:rsidRPr="00775ADB">
              <w:rPr>
                <w:rFonts w:asciiTheme="minorHAnsi" w:hAnsiTheme="minorHAnsi"/>
                <w:spacing w:val="-4"/>
                <w:sz w:val="20"/>
                <w:szCs w:val="20"/>
              </w:rPr>
              <w:t xml:space="preserve"> </w:t>
            </w:r>
            <w:r w:rsidRPr="00775ADB">
              <w:rPr>
                <w:rFonts w:asciiTheme="minorHAnsi" w:hAnsiTheme="minorHAnsi"/>
                <w:spacing w:val="-2"/>
                <w:sz w:val="20"/>
                <w:szCs w:val="20"/>
              </w:rPr>
              <w:t>f</w:t>
            </w:r>
            <w:r w:rsidRPr="00775ADB">
              <w:rPr>
                <w:rFonts w:asciiTheme="minorHAnsi" w:hAnsiTheme="minorHAnsi"/>
                <w:spacing w:val="1"/>
                <w:sz w:val="20"/>
                <w:szCs w:val="20"/>
              </w:rPr>
              <w:t>o</w:t>
            </w:r>
            <w:r w:rsidRPr="00775ADB">
              <w:rPr>
                <w:rFonts w:asciiTheme="minorHAnsi" w:hAnsiTheme="minorHAnsi"/>
                <w:sz w:val="20"/>
                <w:szCs w:val="20"/>
              </w:rPr>
              <w:t>r</w:t>
            </w:r>
            <w:r w:rsidRPr="00775ADB">
              <w:rPr>
                <w:rFonts w:asciiTheme="minorHAnsi" w:hAnsiTheme="minorHAnsi"/>
                <w:spacing w:val="-1"/>
                <w:sz w:val="20"/>
                <w:szCs w:val="20"/>
              </w:rPr>
              <w:t xml:space="preserve"> </w:t>
            </w:r>
            <w:r w:rsidRPr="00775ADB">
              <w:rPr>
                <w:rFonts w:asciiTheme="minorHAnsi" w:hAnsiTheme="minorHAnsi"/>
                <w:sz w:val="20"/>
                <w:szCs w:val="20"/>
              </w:rPr>
              <w:t>ad</w:t>
            </w:r>
            <w:r w:rsidRPr="00775ADB">
              <w:rPr>
                <w:rFonts w:asciiTheme="minorHAnsi" w:hAnsiTheme="minorHAnsi"/>
                <w:spacing w:val="2"/>
                <w:sz w:val="20"/>
                <w:szCs w:val="20"/>
              </w:rPr>
              <w:t>j</w:t>
            </w:r>
            <w:r w:rsidRPr="00775ADB">
              <w:rPr>
                <w:rFonts w:asciiTheme="minorHAnsi" w:hAnsiTheme="minorHAnsi"/>
                <w:spacing w:val="-1"/>
                <w:sz w:val="20"/>
                <w:szCs w:val="20"/>
              </w:rPr>
              <w:t>us</w:t>
            </w:r>
            <w:r w:rsidRPr="00775ADB">
              <w:rPr>
                <w:rFonts w:asciiTheme="minorHAnsi" w:hAnsiTheme="minorHAnsi"/>
                <w:sz w:val="20"/>
                <w:szCs w:val="20"/>
              </w:rPr>
              <w:t>ted</w:t>
            </w:r>
            <w:r w:rsidRPr="00775ADB">
              <w:rPr>
                <w:rFonts w:asciiTheme="minorHAnsi" w:hAnsiTheme="minorHAnsi"/>
                <w:spacing w:val="-7"/>
                <w:sz w:val="20"/>
                <w:szCs w:val="20"/>
              </w:rPr>
              <w:t xml:space="preserve"> </w:t>
            </w:r>
            <w:r w:rsidRPr="00775ADB">
              <w:rPr>
                <w:rFonts w:asciiTheme="minorHAnsi" w:hAnsiTheme="minorHAnsi"/>
                <w:spacing w:val="-1"/>
                <w:sz w:val="20"/>
                <w:szCs w:val="20"/>
              </w:rPr>
              <w:t>m</w:t>
            </w:r>
            <w:r w:rsidRPr="00775ADB">
              <w:rPr>
                <w:rFonts w:asciiTheme="minorHAnsi" w:hAnsiTheme="minorHAnsi"/>
                <w:sz w:val="20"/>
                <w:szCs w:val="20"/>
              </w:rPr>
              <w:t>e</w:t>
            </w:r>
            <w:r w:rsidRPr="00775ADB">
              <w:rPr>
                <w:rFonts w:asciiTheme="minorHAnsi" w:hAnsiTheme="minorHAnsi"/>
                <w:spacing w:val="3"/>
                <w:sz w:val="20"/>
                <w:szCs w:val="20"/>
              </w:rPr>
              <w:t>a</w:t>
            </w:r>
            <w:r w:rsidRPr="00775ADB">
              <w:rPr>
                <w:rFonts w:asciiTheme="minorHAnsi" w:hAnsiTheme="minorHAnsi"/>
                <w:sz w:val="20"/>
                <w:szCs w:val="20"/>
              </w:rPr>
              <w:t>n</w:t>
            </w:r>
            <w:r w:rsidRPr="00775ADB">
              <w:rPr>
                <w:rFonts w:asciiTheme="minorHAnsi" w:hAnsiTheme="minorHAnsi"/>
                <w:spacing w:val="-1"/>
                <w:sz w:val="20"/>
                <w:szCs w:val="20"/>
              </w:rPr>
              <w:t xml:space="preserve"> </w:t>
            </w:r>
            <w:r w:rsidRPr="00775ADB">
              <w:rPr>
                <w:rFonts w:asciiTheme="minorHAnsi" w:hAnsiTheme="minorHAnsi"/>
                <w:sz w:val="20"/>
                <w:szCs w:val="20"/>
              </w:rPr>
              <w:t>dif</w:t>
            </w:r>
            <w:r w:rsidRPr="00775ADB">
              <w:rPr>
                <w:rFonts w:asciiTheme="minorHAnsi" w:hAnsiTheme="minorHAnsi"/>
                <w:spacing w:val="-1"/>
                <w:sz w:val="20"/>
                <w:szCs w:val="20"/>
              </w:rPr>
              <w:t>f</w:t>
            </w:r>
            <w:r w:rsidRPr="00775ADB">
              <w:rPr>
                <w:rFonts w:asciiTheme="minorHAnsi" w:hAnsiTheme="minorHAnsi"/>
                <w:sz w:val="20"/>
                <w:szCs w:val="20"/>
              </w:rPr>
              <w:t>ere</w:t>
            </w:r>
            <w:r w:rsidRPr="00775ADB">
              <w:rPr>
                <w:rFonts w:asciiTheme="minorHAnsi" w:hAnsiTheme="minorHAnsi"/>
                <w:spacing w:val="-1"/>
                <w:sz w:val="20"/>
                <w:szCs w:val="20"/>
              </w:rPr>
              <w:t>n</w:t>
            </w:r>
            <w:r w:rsidRPr="00775ADB">
              <w:rPr>
                <w:rFonts w:asciiTheme="minorHAnsi" w:hAnsiTheme="minorHAnsi"/>
                <w:sz w:val="20"/>
                <w:szCs w:val="20"/>
              </w:rPr>
              <w:t>ce</w:t>
            </w:r>
            <w:r w:rsidRPr="00775ADB">
              <w:rPr>
                <w:rFonts w:asciiTheme="minorHAnsi" w:hAnsiTheme="minorHAnsi"/>
                <w:spacing w:val="-5"/>
                <w:sz w:val="20"/>
                <w:szCs w:val="20"/>
              </w:rPr>
              <w:t xml:space="preserve"> </w:t>
            </w:r>
            <w:r w:rsidR="005A4B0C" w:rsidRPr="00775ADB">
              <w:rPr>
                <w:rFonts w:asciiTheme="minorHAnsi" w:hAnsiTheme="minorHAnsi"/>
                <w:spacing w:val="-1"/>
                <w:sz w:val="20"/>
                <w:szCs w:val="20"/>
              </w:rPr>
              <w:t>versus</w:t>
            </w:r>
            <w:r w:rsidRPr="00775ADB">
              <w:rPr>
                <w:rFonts w:asciiTheme="minorHAnsi" w:hAnsiTheme="minorHAnsi"/>
                <w:spacing w:val="-1"/>
                <w:sz w:val="20"/>
                <w:szCs w:val="20"/>
              </w:rPr>
              <w:t xml:space="preserve"> </w:t>
            </w:r>
            <w:r w:rsidRPr="00775ADB">
              <w:rPr>
                <w:rFonts w:asciiTheme="minorHAnsi" w:hAnsiTheme="minorHAnsi"/>
                <w:sz w:val="20"/>
                <w:szCs w:val="20"/>
              </w:rPr>
              <w:t>ezet</w:t>
            </w:r>
            <w:r w:rsidRPr="00775ADB">
              <w:rPr>
                <w:rFonts w:asciiTheme="minorHAnsi" w:hAnsiTheme="minorHAnsi"/>
                <w:spacing w:val="2"/>
                <w:sz w:val="20"/>
                <w:szCs w:val="20"/>
              </w:rPr>
              <w:t>i</w:t>
            </w:r>
            <w:r w:rsidRPr="00775ADB">
              <w:rPr>
                <w:rFonts w:asciiTheme="minorHAnsi" w:hAnsiTheme="minorHAnsi"/>
                <w:spacing w:val="-1"/>
                <w:sz w:val="20"/>
                <w:szCs w:val="20"/>
              </w:rPr>
              <w:t>m</w:t>
            </w:r>
            <w:r w:rsidRPr="00775ADB">
              <w:rPr>
                <w:rFonts w:asciiTheme="minorHAnsi" w:hAnsiTheme="minorHAnsi"/>
                <w:sz w:val="20"/>
                <w:szCs w:val="20"/>
              </w:rPr>
              <w:t>ibe</w:t>
            </w:r>
            <w:r w:rsidRPr="00775ADB">
              <w:rPr>
                <w:rFonts w:asciiTheme="minorHAnsi" w:hAnsiTheme="minorHAnsi"/>
                <w:spacing w:val="-8"/>
                <w:sz w:val="20"/>
                <w:szCs w:val="20"/>
              </w:rPr>
              <w:t xml:space="preserve"> </w:t>
            </w:r>
            <w:r w:rsidRPr="00775ADB">
              <w:rPr>
                <w:rFonts w:asciiTheme="minorHAnsi" w:hAnsiTheme="minorHAnsi"/>
                <w:spacing w:val="1"/>
                <w:sz w:val="20"/>
                <w:szCs w:val="20"/>
              </w:rPr>
              <w:t>o</w:t>
            </w:r>
            <w:r w:rsidRPr="00775ADB">
              <w:rPr>
                <w:rFonts w:asciiTheme="minorHAnsi" w:hAnsiTheme="minorHAnsi"/>
                <w:sz w:val="20"/>
                <w:szCs w:val="20"/>
              </w:rPr>
              <w:t>f</w:t>
            </w:r>
            <w:r w:rsidRPr="00775ADB">
              <w:rPr>
                <w:rFonts w:asciiTheme="minorHAnsi" w:hAnsiTheme="minorHAnsi"/>
                <w:spacing w:val="-3"/>
                <w:sz w:val="20"/>
                <w:szCs w:val="20"/>
              </w:rPr>
              <w:t xml:space="preserve"> </w:t>
            </w:r>
            <w:r w:rsidRPr="00775ADB">
              <w:rPr>
                <w:rFonts w:asciiTheme="minorHAnsi" w:hAnsiTheme="minorHAnsi"/>
                <w:spacing w:val="-2"/>
                <w:sz w:val="20"/>
                <w:szCs w:val="20"/>
              </w:rPr>
              <w:t>-</w:t>
            </w:r>
            <w:r w:rsidRPr="00775ADB">
              <w:rPr>
                <w:rFonts w:asciiTheme="minorHAnsi" w:hAnsiTheme="minorHAnsi"/>
                <w:spacing w:val="1"/>
                <w:sz w:val="20"/>
                <w:szCs w:val="20"/>
              </w:rPr>
              <w:t>23.1%</w:t>
            </w:r>
          </w:p>
        </w:tc>
        <w:tc>
          <w:tcPr>
            <w:tcW w:w="1701" w:type="dxa"/>
            <w:hideMark/>
          </w:tcPr>
          <w:p w:rsidR="00A4487F" w:rsidRPr="00775ADB" w:rsidRDefault="004800A8" w:rsidP="00775ADB">
            <w:pPr>
              <w:cnfStyle w:val="000000000000" w:firstRow="0" w:lastRow="0" w:firstColumn="0" w:lastColumn="0" w:oddVBand="0" w:evenVBand="0" w:oddHBand="0" w:evenHBand="0" w:firstRowFirstColumn="0" w:firstRowLastColumn="0" w:lastRowFirstColumn="0" w:lastRowLastColumn="0"/>
              <w:rPr>
                <w:rFonts w:asciiTheme="minorHAnsi" w:hAnsiTheme="minorHAnsi"/>
                <w:spacing w:val="1"/>
                <w:sz w:val="20"/>
                <w:szCs w:val="20"/>
              </w:rPr>
            </w:pPr>
            <w:r w:rsidRPr="00775ADB">
              <w:rPr>
                <w:rFonts w:asciiTheme="minorHAnsi" w:hAnsiTheme="minorHAnsi"/>
                <w:spacing w:val="1"/>
                <w:sz w:val="20"/>
                <w:szCs w:val="20"/>
              </w:rPr>
              <w:t>&lt; 0.0001</w:t>
            </w:r>
          </w:p>
        </w:tc>
      </w:tr>
      <w:tr w:rsidR="00A4487F" w:rsidRPr="008E0C13" w:rsidTr="00847DAB">
        <w:tc>
          <w:tcPr>
            <w:cnfStyle w:val="001000000000" w:firstRow="0" w:lastRow="0" w:firstColumn="1" w:lastColumn="0" w:oddVBand="0" w:evenVBand="0" w:oddHBand="0" w:evenHBand="0" w:firstRowFirstColumn="0" w:firstRowLastColumn="0" w:lastRowFirstColumn="0" w:lastRowLastColumn="0"/>
            <w:tcW w:w="3742" w:type="dxa"/>
            <w:hideMark/>
          </w:tcPr>
          <w:p w:rsidR="00A4487F" w:rsidRPr="00775ADB" w:rsidRDefault="00A4487F" w:rsidP="00775ADB">
            <w:pPr>
              <w:rPr>
                <w:rFonts w:asciiTheme="minorHAnsi" w:hAnsiTheme="minorHAnsi"/>
                <w:spacing w:val="-2"/>
                <w:sz w:val="20"/>
                <w:szCs w:val="20"/>
              </w:rPr>
            </w:pPr>
            <w:r w:rsidRPr="00775ADB">
              <w:rPr>
                <w:rFonts w:asciiTheme="minorHAnsi" w:hAnsiTheme="minorHAnsi"/>
                <w:sz w:val="20"/>
                <w:szCs w:val="20"/>
              </w:rPr>
              <w:t>HDL-C</w:t>
            </w:r>
            <w:r w:rsidRPr="00775ADB">
              <w:rPr>
                <w:rFonts w:asciiTheme="minorHAnsi" w:hAnsiTheme="minorHAnsi"/>
                <w:spacing w:val="-6"/>
                <w:sz w:val="20"/>
                <w:szCs w:val="20"/>
              </w:rPr>
              <w:t xml:space="preserve"> </w:t>
            </w:r>
            <w:r w:rsidRPr="00775ADB">
              <w:rPr>
                <w:rFonts w:asciiTheme="minorHAnsi" w:hAnsiTheme="minorHAnsi"/>
                <w:sz w:val="20"/>
                <w:szCs w:val="20"/>
              </w:rPr>
              <w:t>-</w:t>
            </w:r>
            <w:r w:rsidRPr="00775ADB">
              <w:rPr>
                <w:rFonts w:asciiTheme="minorHAnsi" w:hAnsiTheme="minorHAnsi"/>
                <w:spacing w:val="-2"/>
                <w:sz w:val="20"/>
                <w:szCs w:val="20"/>
              </w:rPr>
              <w:t xml:space="preserve"> </w:t>
            </w:r>
            <w:r w:rsidRPr="00775ADB">
              <w:rPr>
                <w:rFonts w:asciiTheme="minorHAnsi" w:hAnsiTheme="minorHAnsi"/>
                <w:spacing w:val="2"/>
                <w:sz w:val="20"/>
                <w:szCs w:val="20"/>
              </w:rPr>
              <w:t>P</w:t>
            </w:r>
            <w:r w:rsidRPr="00775ADB">
              <w:rPr>
                <w:rFonts w:asciiTheme="minorHAnsi" w:hAnsiTheme="minorHAnsi"/>
                <w:sz w:val="20"/>
                <w:szCs w:val="20"/>
              </w:rPr>
              <w:t>erce</w:t>
            </w:r>
            <w:r w:rsidRPr="00775ADB">
              <w:rPr>
                <w:rFonts w:asciiTheme="minorHAnsi" w:hAnsiTheme="minorHAnsi"/>
                <w:spacing w:val="-1"/>
                <w:sz w:val="20"/>
                <w:szCs w:val="20"/>
              </w:rPr>
              <w:t>n</w:t>
            </w:r>
            <w:r w:rsidRPr="00775ADB">
              <w:rPr>
                <w:rFonts w:asciiTheme="minorHAnsi" w:hAnsiTheme="minorHAnsi"/>
                <w:sz w:val="20"/>
                <w:szCs w:val="20"/>
              </w:rPr>
              <w:t>t</w:t>
            </w:r>
            <w:r w:rsidRPr="00775ADB">
              <w:rPr>
                <w:rFonts w:asciiTheme="minorHAnsi" w:hAnsiTheme="minorHAnsi"/>
                <w:spacing w:val="-5"/>
                <w:sz w:val="20"/>
                <w:szCs w:val="20"/>
              </w:rPr>
              <w:t xml:space="preserve"> </w:t>
            </w:r>
            <w:r w:rsidRPr="00775ADB">
              <w:rPr>
                <w:rFonts w:asciiTheme="minorHAnsi" w:hAnsiTheme="minorHAnsi"/>
                <w:sz w:val="20"/>
                <w:szCs w:val="20"/>
              </w:rPr>
              <w:t>c</w:t>
            </w:r>
            <w:r w:rsidRPr="00775ADB">
              <w:rPr>
                <w:rFonts w:asciiTheme="minorHAnsi" w:hAnsiTheme="minorHAnsi"/>
                <w:spacing w:val="-1"/>
                <w:sz w:val="20"/>
                <w:szCs w:val="20"/>
              </w:rPr>
              <w:t>h</w:t>
            </w:r>
            <w:r w:rsidRPr="00775ADB">
              <w:rPr>
                <w:rFonts w:asciiTheme="minorHAnsi" w:hAnsiTheme="minorHAnsi"/>
                <w:spacing w:val="3"/>
                <w:sz w:val="20"/>
                <w:szCs w:val="20"/>
              </w:rPr>
              <w:t>a</w:t>
            </w:r>
            <w:r w:rsidRPr="00775ADB">
              <w:rPr>
                <w:rFonts w:asciiTheme="minorHAnsi" w:hAnsiTheme="minorHAnsi"/>
                <w:spacing w:val="1"/>
                <w:sz w:val="20"/>
                <w:szCs w:val="20"/>
              </w:rPr>
              <w:t>n</w:t>
            </w:r>
            <w:r w:rsidRPr="00775ADB">
              <w:rPr>
                <w:rFonts w:asciiTheme="minorHAnsi" w:hAnsiTheme="minorHAnsi"/>
                <w:spacing w:val="-1"/>
                <w:sz w:val="20"/>
                <w:szCs w:val="20"/>
              </w:rPr>
              <w:t>g</w:t>
            </w:r>
            <w:r w:rsidRPr="00775ADB">
              <w:rPr>
                <w:rFonts w:asciiTheme="minorHAnsi" w:hAnsiTheme="minorHAnsi"/>
                <w:sz w:val="20"/>
                <w:szCs w:val="20"/>
              </w:rPr>
              <w:t>e</w:t>
            </w:r>
            <w:r w:rsidRPr="00775ADB">
              <w:rPr>
                <w:rFonts w:asciiTheme="minorHAnsi" w:hAnsiTheme="minorHAnsi"/>
                <w:spacing w:val="-5"/>
                <w:sz w:val="20"/>
                <w:szCs w:val="20"/>
              </w:rPr>
              <w:t xml:space="preserve"> </w:t>
            </w:r>
            <w:r w:rsidRPr="00775ADB">
              <w:rPr>
                <w:rFonts w:asciiTheme="minorHAnsi" w:hAnsiTheme="minorHAnsi"/>
                <w:spacing w:val="-2"/>
                <w:sz w:val="20"/>
                <w:szCs w:val="20"/>
              </w:rPr>
              <w:t>f</w:t>
            </w:r>
            <w:r w:rsidRPr="00775ADB">
              <w:rPr>
                <w:rFonts w:asciiTheme="minorHAnsi" w:hAnsiTheme="minorHAnsi"/>
                <w:spacing w:val="1"/>
                <w:sz w:val="20"/>
                <w:szCs w:val="20"/>
              </w:rPr>
              <w:t>r</w:t>
            </w:r>
            <w:r w:rsidRPr="00775ADB">
              <w:rPr>
                <w:rFonts w:asciiTheme="minorHAnsi" w:hAnsiTheme="minorHAnsi"/>
                <w:spacing w:val="4"/>
                <w:sz w:val="20"/>
                <w:szCs w:val="20"/>
              </w:rPr>
              <w:t>o</w:t>
            </w:r>
            <w:r w:rsidRPr="00775ADB">
              <w:rPr>
                <w:rFonts w:asciiTheme="minorHAnsi" w:hAnsiTheme="minorHAnsi"/>
                <w:sz w:val="20"/>
                <w:szCs w:val="20"/>
              </w:rPr>
              <w:t>m</w:t>
            </w:r>
            <w:r w:rsidRPr="00775ADB">
              <w:rPr>
                <w:rFonts w:asciiTheme="minorHAnsi" w:hAnsiTheme="minorHAnsi"/>
                <w:spacing w:val="-4"/>
                <w:sz w:val="20"/>
                <w:szCs w:val="20"/>
              </w:rPr>
              <w:t xml:space="preserve"> </w:t>
            </w:r>
            <w:r w:rsidRPr="00775ADB">
              <w:rPr>
                <w:rFonts w:asciiTheme="minorHAnsi" w:hAnsiTheme="minorHAnsi"/>
                <w:spacing w:val="1"/>
                <w:sz w:val="20"/>
                <w:szCs w:val="20"/>
              </w:rPr>
              <w:t>b</w:t>
            </w:r>
            <w:r w:rsidRPr="00775ADB">
              <w:rPr>
                <w:rFonts w:asciiTheme="minorHAnsi" w:hAnsiTheme="minorHAnsi"/>
                <w:sz w:val="20"/>
                <w:szCs w:val="20"/>
              </w:rPr>
              <w:t>aseli</w:t>
            </w:r>
            <w:r w:rsidRPr="00775ADB">
              <w:rPr>
                <w:rFonts w:asciiTheme="minorHAnsi" w:hAnsiTheme="minorHAnsi"/>
                <w:spacing w:val="-1"/>
                <w:sz w:val="20"/>
                <w:szCs w:val="20"/>
              </w:rPr>
              <w:t>n</w:t>
            </w:r>
            <w:r w:rsidRPr="00775ADB">
              <w:rPr>
                <w:rFonts w:asciiTheme="minorHAnsi" w:hAnsiTheme="minorHAnsi"/>
                <w:sz w:val="20"/>
                <w:szCs w:val="20"/>
              </w:rPr>
              <w:t>e</w:t>
            </w:r>
            <w:r w:rsidRPr="00775ADB">
              <w:rPr>
                <w:rFonts w:asciiTheme="minorHAnsi" w:hAnsiTheme="minorHAnsi"/>
                <w:spacing w:val="-6"/>
                <w:sz w:val="20"/>
                <w:szCs w:val="20"/>
              </w:rPr>
              <w:t xml:space="preserve"> </w:t>
            </w:r>
            <w:r w:rsidRPr="00775ADB">
              <w:rPr>
                <w:rFonts w:asciiTheme="minorHAnsi" w:hAnsiTheme="minorHAnsi"/>
                <w:sz w:val="20"/>
                <w:szCs w:val="20"/>
              </w:rPr>
              <w:t xml:space="preserve">to </w:t>
            </w:r>
            <w:r w:rsidRPr="00775ADB">
              <w:rPr>
                <w:rFonts w:asciiTheme="minorHAnsi" w:hAnsiTheme="minorHAnsi"/>
                <w:spacing w:val="2"/>
                <w:sz w:val="20"/>
                <w:szCs w:val="20"/>
              </w:rPr>
              <w:t>W</w:t>
            </w:r>
            <w:r w:rsidRPr="00775ADB">
              <w:rPr>
                <w:rFonts w:asciiTheme="minorHAnsi" w:hAnsiTheme="minorHAnsi"/>
                <w:sz w:val="20"/>
                <w:szCs w:val="20"/>
              </w:rPr>
              <w:t>eek</w:t>
            </w:r>
            <w:r w:rsidRPr="00775ADB">
              <w:rPr>
                <w:rFonts w:asciiTheme="minorHAnsi" w:hAnsiTheme="minorHAnsi"/>
                <w:spacing w:val="-6"/>
                <w:sz w:val="20"/>
                <w:szCs w:val="20"/>
              </w:rPr>
              <w:t xml:space="preserve"> </w:t>
            </w:r>
            <w:r w:rsidRPr="00775ADB">
              <w:rPr>
                <w:rFonts w:asciiTheme="minorHAnsi" w:hAnsiTheme="minorHAnsi"/>
                <w:spacing w:val="1"/>
                <w:sz w:val="20"/>
                <w:szCs w:val="20"/>
              </w:rPr>
              <w:t>1</w:t>
            </w:r>
            <w:r w:rsidRPr="00775ADB">
              <w:rPr>
                <w:rFonts w:asciiTheme="minorHAnsi" w:hAnsiTheme="minorHAnsi"/>
                <w:sz w:val="20"/>
                <w:szCs w:val="20"/>
              </w:rPr>
              <w:t>2</w:t>
            </w:r>
          </w:p>
        </w:tc>
        <w:tc>
          <w:tcPr>
            <w:tcW w:w="1531" w:type="dxa"/>
            <w:hideMark/>
          </w:tcPr>
          <w:p w:rsidR="00A4487F" w:rsidRPr="00775ADB" w:rsidRDefault="00A4487F" w:rsidP="00775ADB">
            <w:pPr>
              <w:cnfStyle w:val="000000000000" w:firstRow="0" w:lastRow="0" w:firstColumn="0" w:lastColumn="0" w:oddVBand="0" w:evenVBand="0" w:oddHBand="0" w:evenHBand="0" w:firstRowFirstColumn="0" w:firstRowLastColumn="0" w:lastRowFirstColumn="0" w:lastRowLastColumn="0"/>
              <w:rPr>
                <w:rFonts w:asciiTheme="minorHAnsi" w:hAnsiTheme="minorHAnsi"/>
                <w:spacing w:val="1"/>
                <w:sz w:val="20"/>
                <w:szCs w:val="20"/>
              </w:rPr>
            </w:pPr>
            <w:r w:rsidRPr="00775ADB">
              <w:rPr>
                <w:rFonts w:asciiTheme="minorHAnsi" w:hAnsiTheme="minorHAnsi"/>
                <w:spacing w:val="1"/>
                <w:sz w:val="20"/>
                <w:szCs w:val="20"/>
              </w:rPr>
              <w:t>IT</w:t>
            </w:r>
            <w:r w:rsidRPr="00775ADB">
              <w:rPr>
                <w:rFonts w:asciiTheme="minorHAnsi" w:hAnsiTheme="minorHAnsi"/>
                <w:sz w:val="20"/>
                <w:szCs w:val="20"/>
              </w:rPr>
              <w:t>T</w:t>
            </w:r>
          </w:p>
        </w:tc>
        <w:tc>
          <w:tcPr>
            <w:tcW w:w="2225" w:type="dxa"/>
            <w:hideMark/>
          </w:tcPr>
          <w:p w:rsidR="00A4487F" w:rsidRPr="00775ADB" w:rsidRDefault="00A4487F" w:rsidP="00775ADB">
            <w:pPr>
              <w:cnfStyle w:val="000000000000" w:firstRow="0" w:lastRow="0" w:firstColumn="0" w:lastColumn="0" w:oddVBand="0" w:evenVBand="0" w:oddHBand="0" w:evenHBand="0" w:firstRowFirstColumn="0" w:firstRowLastColumn="0" w:lastRowFirstColumn="0" w:lastRowLastColumn="0"/>
              <w:rPr>
                <w:rFonts w:asciiTheme="minorHAnsi" w:hAnsiTheme="minorHAnsi"/>
                <w:spacing w:val="-2"/>
                <w:sz w:val="20"/>
                <w:szCs w:val="20"/>
              </w:rPr>
            </w:pPr>
            <w:r w:rsidRPr="00775ADB">
              <w:rPr>
                <w:rFonts w:asciiTheme="minorHAnsi" w:hAnsiTheme="minorHAnsi"/>
                <w:spacing w:val="-2"/>
                <w:sz w:val="20"/>
                <w:szCs w:val="20"/>
              </w:rPr>
              <w:t>L</w:t>
            </w:r>
            <w:r w:rsidRPr="00775ADB">
              <w:rPr>
                <w:rFonts w:asciiTheme="minorHAnsi" w:hAnsiTheme="minorHAnsi"/>
                <w:sz w:val="20"/>
                <w:szCs w:val="20"/>
              </w:rPr>
              <w:t xml:space="preserve">S </w:t>
            </w:r>
            <w:r w:rsidRPr="00775ADB">
              <w:rPr>
                <w:rFonts w:asciiTheme="minorHAnsi" w:hAnsiTheme="minorHAnsi"/>
                <w:spacing w:val="-1"/>
                <w:sz w:val="20"/>
                <w:szCs w:val="20"/>
              </w:rPr>
              <w:t>m</w:t>
            </w:r>
            <w:r w:rsidRPr="00775ADB">
              <w:rPr>
                <w:rFonts w:asciiTheme="minorHAnsi" w:hAnsiTheme="minorHAnsi"/>
                <w:sz w:val="20"/>
                <w:szCs w:val="20"/>
              </w:rPr>
              <w:t>e</w:t>
            </w:r>
            <w:r w:rsidRPr="00775ADB">
              <w:rPr>
                <w:rFonts w:asciiTheme="minorHAnsi" w:hAnsiTheme="minorHAnsi"/>
                <w:spacing w:val="3"/>
                <w:sz w:val="20"/>
                <w:szCs w:val="20"/>
              </w:rPr>
              <w:t>a</w:t>
            </w:r>
            <w:r w:rsidRPr="00775ADB">
              <w:rPr>
                <w:rFonts w:asciiTheme="minorHAnsi" w:hAnsiTheme="minorHAnsi"/>
                <w:sz w:val="20"/>
                <w:szCs w:val="20"/>
              </w:rPr>
              <w:t>n</w:t>
            </w:r>
            <w:r w:rsidRPr="00775ADB">
              <w:rPr>
                <w:rFonts w:asciiTheme="minorHAnsi" w:hAnsiTheme="minorHAnsi"/>
                <w:spacing w:val="-5"/>
                <w:sz w:val="20"/>
                <w:szCs w:val="20"/>
              </w:rPr>
              <w:t xml:space="preserve"> </w:t>
            </w:r>
            <w:r w:rsidRPr="00775ADB">
              <w:rPr>
                <w:rFonts w:asciiTheme="minorHAnsi" w:hAnsiTheme="minorHAnsi"/>
                <w:spacing w:val="1"/>
                <w:sz w:val="20"/>
                <w:szCs w:val="20"/>
              </w:rPr>
              <w:t>dif</w:t>
            </w:r>
            <w:r w:rsidRPr="00775ADB">
              <w:rPr>
                <w:rFonts w:asciiTheme="minorHAnsi" w:hAnsiTheme="minorHAnsi"/>
                <w:spacing w:val="-2"/>
                <w:sz w:val="20"/>
                <w:szCs w:val="20"/>
              </w:rPr>
              <w:t>f</w:t>
            </w:r>
            <w:r w:rsidRPr="00775ADB">
              <w:rPr>
                <w:rFonts w:asciiTheme="minorHAnsi" w:hAnsiTheme="minorHAnsi"/>
                <w:spacing w:val="1"/>
                <w:sz w:val="20"/>
                <w:szCs w:val="20"/>
              </w:rPr>
              <w:t>ere</w:t>
            </w:r>
            <w:r w:rsidRPr="00775ADB">
              <w:rPr>
                <w:rFonts w:asciiTheme="minorHAnsi" w:hAnsiTheme="minorHAnsi"/>
                <w:spacing w:val="-1"/>
                <w:sz w:val="20"/>
                <w:szCs w:val="20"/>
              </w:rPr>
              <w:t>n</w:t>
            </w:r>
            <w:r w:rsidRPr="00775ADB">
              <w:rPr>
                <w:rFonts w:asciiTheme="minorHAnsi" w:hAnsiTheme="minorHAnsi"/>
                <w:spacing w:val="1"/>
                <w:sz w:val="20"/>
                <w:szCs w:val="20"/>
              </w:rPr>
              <w:t>c</w:t>
            </w:r>
            <w:r w:rsidRPr="00775ADB">
              <w:rPr>
                <w:rFonts w:asciiTheme="minorHAnsi" w:hAnsiTheme="minorHAnsi"/>
                <w:sz w:val="20"/>
                <w:szCs w:val="20"/>
              </w:rPr>
              <w:t>e</w:t>
            </w:r>
            <w:r w:rsidRPr="00775ADB">
              <w:rPr>
                <w:rFonts w:asciiTheme="minorHAnsi" w:hAnsiTheme="minorHAnsi"/>
                <w:spacing w:val="-5"/>
                <w:sz w:val="20"/>
                <w:szCs w:val="20"/>
              </w:rPr>
              <w:t xml:space="preserve"> </w:t>
            </w:r>
            <w:r w:rsidR="005A4B0C" w:rsidRPr="00775ADB">
              <w:rPr>
                <w:rFonts w:asciiTheme="minorHAnsi" w:hAnsiTheme="minorHAnsi"/>
                <w:spacing w:val="-1"/>
                <w:sz w:val="20"/>
                <w:szCs w:val="20"/>
              </w:rPr>
              <w:t>versus</w:t>
            </w:r>
            <w:r w:rsidRPr="00775ADB">
              <w:rPr>
                <w:rFonts w:asciiTheme="minorHAnsi" w:hAnsiTheme="minorHAnsi"/>
                <w:spacing w:val="-3"/>
                <w:sz w:val="20"/>
                <w:szCs w:val="20"/>
              </w:rPr>
              <w:t xml:space="preserve"> </w:t>
            </w:r>
            <w:r w:rsidRPr="00775ADB">
              <w:rPr>
                <w:rFonts w:asciiTheme="minorHAnsi" w:hAnsiTheme="minorHAnsi"/>
                <w:spacing w:val="1"/>
                <w:sz w:val="20"/>
                <w:szCs w:val="20"/>
              </w:rPr>
              <w:t>ezet</w:t>
            </w:r>
            <w:r w:rsidRPr="00775ADB">
              <w:rPr>
                <w:rFonts w:asciiTheme="minorHAnsi" w:hAnsiTheme="minorHAnsi"/>
                <w:spacing w:val="2"/>
                <w:sz w:val="20"/>
                <w:szCs w:val="20"/>
              </w:rPr>
              <w:t>i</w:t>
            </w:r>
            <w:r w:rsidRPr="00775ADB">
              <w:rPr>
                <w:rFonts w:asciiTheme="minorHAnsi" w:hAnsiTheme="minorHAnsi"/>
                <w:spacing w:val="-4"/>
                <w:sz w:val="20"/>
                <w:szCs w:val="20"/>
              </w:rPr>
              <w:t>m</w:t>
            </w:r>
            <w:r w:rsidRPr="00775ADB">
              <w:rPr>
                <w:rFonts w:asciiTheme="minorHAnsi" w:hAnsiTheme="minorHAnsi"/>
                <w:spacing w:val="1"/>
                <w:sz w:val="20"/>
                <w:szCs w:val="20"/>
              </w:rPr>
              <w:t>ib</w:t>
            </w:r>
            <w:r w:rsidRPr="00775ADB">
              <w:rPr>
                <w:rFonts w:asciiTheme="minorHAnsi" w:hAnsiTheme="minorHAnsi"/>
                <w:sz w:val="20"/>
                <w:szCs w:val="20"/>
              </w:rPr>
              <w:t>e</w:t>
            </w:r>
            <w:r w:rsidRPr="00775ADB">
              <w:rPr>
                <w:rFonts w:asciiTheme="minorHAnsi" w:hAnsiTheme="minorHAnsi"/>
                <w:spacing w:val="-7"/>
                <w:sz w:val="20"/>
                <w:szCs w:val="20"/>
              </w:rPr>
              <w:t xml:space="preserve"> </w:t>
            </w:r>
            <w:r w:rsidRPr="00775ADB">
              <w:rPr>
                <w:rFonts w:asciiTheme="minorHAnsi" w:hAnsiTheme="minorHAnsi"/>
                <w:spacing w:val="1"/>
                <w:sz w:val="20"/>
                <w:szCs w:val="20"/>
              </w:rPr>
              <w:t>o</w:t>
            </w:r>
            <w:r w:rsidRPr="00775ADB">
              <w:rPr>
                <w:rFonts w:asciiTheme="minorHAnsi" w:hAnsiTheme="minorHAnsi"/>
                <w:sz w:val="20"/>
                <w:szCs w:val="20"/>
              </w:rPr>
              <w:t>f</w:t>
            </w:r>
            <w:r w:rsidRPr="00775ADB">
              <w:rPr>
                <w:rFonts w:asciiTheme="minorHAnsi" w:hAnsiTheme="minorHAnsi"/>
                <w:spacing w:val="-1"/>
                <w:sz w:val="20"/>
                <w:szCs w:val="20"/>
              </w:rPr>
              <w:t xml:space="preserve"> </w:t>
            </w:r>
            <w:r w:rsidRPr="00775ADB">
              <w:rPr>
                <w:rFonts w:asciiTheme="minorHAnsi" w:hAnsiTheme="minorHAnsi"/>
                <w:spacing w:val="1"/>
                <w:sz w:val="20"/>
                <w:szCs w:val="20"/>
              </w:rPr>
              <w:t>5.8%</w:t>
            </w:r>
          </w:p>
        </w:tc>
        <w:tc>
          <w:tcPr>
            <w:tcW w:w="1701" w:type="dxa"/>
            <w:hideMark/>
          </w:tcPr>
          <w:p w:rsidR="00A4487F" w:rsidRPr="00775ADB" w:rsidRDefault="004800A8" w:rsidP="00775ADB">
            <w:pPr>
              <w:cnfStyle w:val="000000000000" w:firstRow="0" w:lastRow="0" w:firstColumn="0" w:lastColumn="0" w:oddVBand="0" w:evenVBand="0" w:oddHBand="0" w:evenHBand="0" w:firstRowFirstColumn="0" w:firstRowLastColumn="0" w:lastRowFirstColumn="0" w:lastRowLastColumn="0"/>
              <w:rPr>
                <w:rFonts w:asciiTheme="minorHAnsi" w:hAnsiTheme="minorHAnsi"/>
                <w:spacing w:val="1"/>
                <w:sz w:val="20"/>
                <w:szCs w:val="20"/>
              </w:rPr>
            </w:pPr>
            <w:r w:rsidRPr="00775ADB">
              <w:rPr>
                <w:rFonts w:asciiTheme="minorHAnsi" w:hAnsiTheme="minorHAnsi"/>
                <w:spacing w:val="1"/>
                <w:sz w:val="20"/>
                <w:szCs w:val="20"/>
              </w:rPr>
              <w:t>&lt; 0.0001</w:t>
            </w:r>
          </w:p>
        </w:tc>
      </w:tr>
      <w:tr w:rsidR="00A4487F" w:rsidRPr="008E0C13" w:rsidTr="00847DAB">
        <w:tc>
          <w:tcPr>
            <w:cnfStyle w:val="001000000000" w:firstRow="0" w:lastRow="0" w:firstColumn="1" w:lastColumn="0" w:oddVBand="0" w:evenVBand="0" w:oddHBand="0" w:evenHBand="0" w:firstRowFirstColumn="0" w:firstRowLastColumn="0" w:lastRowFirstColumn="0" w:lastRowLastColumn="0"/>
            <w:tcW w:w="3742" w:type="dxa"/>
            <w:hideMark/>
          </w:tcPr>
          <w:p w:rsidR="00A4487F" w:rsidRPr="00775ADB" w:rsidRDefault="00A4487F" w:rsidP="00775ADB">
            <w:pPr>
              <w:rPr>
                <w:rFonts w:asciiTheme="minorHAnsi" w:hAnsiTheme="minorHAnsi"/>
                <w:spacing w:val="-2"/>
                <w:sz w:val="20"/>
                <w:szCs w:val="20"/>
              </w:rPr>
            </w:pPr>
            <w:r w:rsidRPr="00775ADB">
              <w:rPr>
                <w:rFonts w:asciiTheme="minorHAnsi" w:hAnsiTheme="minorHAnsi"/>
                <w:sz w:val="20"/>
                <w:szCs w:val="20"/>
              </w:rPr>
              <w:t>Fa</w:t>
            </w:r>
            <w:r w:rsidRPr="00775ADB">
              <w:rPr>
                <w:rFonts w:asciiTheme="minorHAnsi" w:hAnsiTheme="minorHAnsi"/>
                <w:spacing w:val="-1"/>
                <w:sz w:val="20"/>
                <w:szCs w:val="20"/>
              </w:rPr>
              <w:t>s</w:t>
            </w:r>
            <w:r w:rsidRPr="00775ADB">
              <w:rPr>
                <w:rFonts w:asciiTheme="minorHAnsi" w:hAnsiTheme="minorHAnsi"/>
                <w:sz w:val="20"/>
                <w:szCs w:val="20"/>
              </w:rPr>
              <w:t>t</w:t>
            </w:r>
            <w:r w:rsidRPr="00775ADB">
              <w:rPr>
                <w:rFonts w:asciiTheme="minorHAnsi" w:hAnsiTheme="minorHAnsi"/>
                <w:spacing w:val="2"/>
                <w:sz w:val="20"/>
                <w:szCs w:val="20"/>
              </w:rPr>
              <w:t>i</w:t>
            </w:r>
            <w:r w:rsidRPr="00775ADB">
              <w:rPr>
                <w:rFonts w:asciiTheme="minorHAnsi" w:hAnsiTheme="minorHAnsi"/>
                <w:spacing w:val="-1"/>
                <w:sz w:val="20"/>
                <w:szCs w:val="20"/>
              </w:rPr>
              <w:t>n</w:t>
            </w:r>
            <w:r w:rsidRPr="00775ADB">
              <w:rPr>
                <w:rFonts w:asciiTheme="minorHAnsi" w:hAnsiTheme="minorHAnsi"/>
                <w:sz w:val="20"/>
                <w:szCs w:val="20"/>
              </w:rPr>
              <w:t>g</w:t>
            </w:r>
            <w:r w:rsidRPr="00775ADB">
              <w:rPr>
                <w:rFonts w:asciiTheme="minorHAnsi" w:hAnsiTheme="minorHAnsi"/>
                <w:spacing w:val="-7"/>
                <w:sz w:val="20"/>
                <w:szCs w:val="20"/>
              </w:rPr>
              <w:t xml:space="preserve"> </w:t>
            </w:r>
            <w:r w:rsidRPr="00775ADB">
              <w:rPr>
                <w:rFonts w:asciiTheme="minorHAnsi" w:hAnsiTheme="minorHAnsi"/>
                <w:spacing w:val="3"/>
                <w:sz w:val="20"/>
                <w:szCs w:val="20"/>
              </w:rPr>
              <w:t>T</w:t>
            </w:r>
            <w:r w:rsidRPr="00775ADB">
              <w:rPr>
                <w:rFonts w:asciiTheme="minorHAnsi" w:hAnsiTheme="minorHAnsi"/>
                <w:sz w:val="20"/>
                <w:szCs w:val="20"/>
              </w:rPr>
              <w:t>Gs</w:t>
            </w:r>
            <w:r w:rsidRPr="00775ADB">
              <w:rPr>
                <w:rFonts w:asciiTheme="minorHAnsi" w:hAnsiTheme="minorHAnsi"/>
                <w:spacing w:val="-3"/>
                <w:sz w:val="20"/>
                <w:szCs w:val="20"/>
              </w:rPr>
              <w:t xml:space="preserve"> </w:t>
            </w:r>
            <w:r w:rsidRPr="00775ADB">
              <w:rPr>
                <w:rFonts w:asciiTheme="minorHAnsi" w:hAnsiTheme="minorHAnsi"/>
                <w:sz w:val="20"/>
                <w:szCs w:val="20"/>
              </w:rPr>
              <w:t>-</w:t>
            </w:r>
            <w:r w:rsidRPr="00775ADB">
              <w:rPr>
                <w:rFonts w:asciiTheme="minorHAnsi" w:hAnsiTheme="minorHAnsi"/>
                <w:spacing w:val="-2"/>
                <w:sz w:val="20"/>
                <w:szCs w:val="20"/>
              </w:rPr>
              <w:t xml:space="preserve"> </w:t>
            </w:r>
            <w:r w:rsidRPr="00775ADB">
              <w:rPr>
                <w:rFonts w:asciiTheme="minorHAnsi" w:hAnsiTheme="minorHAnsi"/>
                <w:spacing w:val="2"/>
                <w:sz w:val="20"/>
                <w:szCs w:val="20"/>
              </w:rPr>
              <w:t>P</w:t>
            </w:r>
            <w:r w:rsidRPr="00775ADB">
              <w:rPr>
                <w:rFonts w:asciiTheme="minorHAnsi" w:hAnsiTheme="minorHAnsi"/>
                <w:sz w:val="20"/>
                <w:szCs w:val="20"/>
              </w:rPr>
              <w:t>erce</w:t>
            </w:r>
            <w:r w:rsidRPr="00775ADB">
              <w:rPr>
                <w:rFonts w:asciiTheme="minorHAnsi" w:hAnsiTheme="minorHAnsi"/>
                <w:spacing w:val="-1"/>
                <w:sz w:val="20"/>
                <w:szCs w:val="20"/>
              </w:rPr>
              <w:t>n</w:t>
            </w:r>
            <w:r w:rsidRPr="00775ADB">
              <w:rPr>
                <w:rFonts w:asciiTheme="minorHAnsi" w:hAnsiTheme="minorHAnsi"/>
                <w:sz w:val="20"/>
                <w:szCs w:val="20"/>
              </w:rPr>
              <w:t>t</w:t>
            </w:r>
            <w:r w:rsidRPr="00775ADB">
              <w:rPr>
                <w:rFonts w:asciiTheme="minorHAnsi" w:hAnsiTheme="minorHAnsi"/>
                <w:spacing w:val="-5"/>
                <w:sz w:val="20"/>
                <w:szCs w:val="20"/>
              </w:rPr>
              <w:t xml:space="preserve"> </w:t>
            </w:r>
            <w:r w:rsidRPr="00775ADB">
              <w:rPr>
                <w:rFonts w:asciiTheme="minorHAnsi" w:hAnsiTheme="minorHAnsi"/>
                <w:spacing w:val="3"/>
                <w:sz w:val="20"/>
                <w:szCs w:val="20"/>
              </w:rPr>
              <w:t>c</w:t>
            </w:r>
            <w:r w:rsidRPr="00775ADB">
              <w:rPr>
                <w:rFonts w:asciiTheme="minorHAnsi" w:hAnsiTheme="minorHAnsi"/>
                <w:spacing w:val="-1"/>
                <w:sz w:val="20"/>
                <w:szCs w:val="20"/>
              </w:rPr>
              <w:t>h</w:t>
            </w:r>
            <w:r w:rsidRPr="00775ADB">
              <w:rPr>
                <w:rFonts w:asciiTheme="minorHAnsi" w:hAnsiTheme="minorHAnsi"/>
                <w:sz w:val="20"/>
                <w:szCs w:val="20"/>
              </w:rPr>
              <w:t>an</w:t>
            </w:r>
            <w:r w:rsidRPr="00775ADB">
              <w:rPr>
                <w:rFonts w:asciiTheme="minorHAnsi" w:hAnsiTheme="minorHAnsi"/>
                <w:spacing w:val="-1"/>
                <w:sz w:val="20"/>
                <w:szCs w:val="20"/>
              </w:rPr>
              <w:t>g</w:t>
            </w:r>
            <w:r w:rsidRPr="00775ADB">
              <w:rPr>
                <w:rFonts w:asciiTheme="minorHAnsi" w:hAnsiTheme="minorHAnsi"/>
                <w:sz w:val="20"/>
                <w:szCs w:val="20"/>
              </w:rPr>
              <w:t>e</w:t>
            </w:r>
            <w:r w:rsidRPr="00775ADB">
              <w:rPr>
                <w:rFonts w:asciiTheme="minorHAnsi" w:hAnsiTheme="minorHAnsi"/>
                <w:spacing w:val="-6"/>
                <w:sz w:val="20"/>
                <w:szCs w:val="20"/>
              </w:rPr>
              <w:t xml:space="preserve"> </w:t>
            </w:r>
            <w:r w:rsidRPr="00775ADB">
              <w:rPr>
                <w:rFonts w:asciiTheme="minorHAnsi" w:hAnsiTheme="minorHAnsi"/>
                <w:spacing w:val="-2"/>
                <w:sz w:val="20"/>
                <w:szCs w:val="20"/>
              </w:rPr>
              <w:t>f</w:t>
            </w:r>
            <w:r w:rsidRPr="00775ADB">
              <w:rPr>
                <w:rFonts w:asciiTheme="minorHAnsi" w:hAnsiTheme="minorHAnsi"/>
                <w:spacing w:val="1"/>
                <w:sz w:val="20"/>
                <w:szCs w:val="20"/>
              </w:rPr>
              <w:t>r</w:t>
            </w:r>
            <w:r w:rsidRPr="00775ADB">
              <w:rPr>
                <w:rFonts w:asciiTheme="minorHAnsi" w:hAnsiTheme="minorHAnsi"/>
                <w:spacing w:val="4"/>
                <w:sz w:val="20"/>
                <w:szCs w:val="20"/>
              </w:rPr>
              <w:t>o</w:t>
            </w:r>
            <w:r w:rsidRPr="00775ADB">
              <w:rPr>
                <w:rFonts w:asciiTheme="minorHAnsi" w:hAnsiTheme="minorHAnsi"/>
                <w:sz w:val="20"/>
                <w:szCs w:val="20"/>
              </w:rPr>
              <w:t>m</w:t>
            </w:r>
            <w:r w:rsidRPr="00775ADB">
              <w:rPr>
                <w:rFonts w:asciiTheme="minorHAnsi" w:hAnsiTheme="minorHAnsi"/>
                <w:spacing w:val="-7"/>
                <w:sz w:val="20"/>
                <w:szCs w:val="20"/>
              </w:rPr>
              <w:t xml:space="preserve"> </w:t>
            </w:r>
            <w:r w:rsidRPr="00775ADB">
              <w:rPr>
                <w:rFonts w:asciiTheme="minorHAnsi" w:hAnsiTheme="minorHAnsi"/>
                <w:spacing w:val="1"/>
                <w:sz w:val="20"/>
                <w:szCs w:val="20"/>
              </w:rPr>
              <w:t>ba</w:t>
            </w:r>
            <w:r w:rsidRPr="00775ADB">
              <w:rPr>
                <w:rFonts w:asciiTheme="minorHAnsi" w:hAnsiTheme="minorHAnsi"/>
                <w:spacing w:val="-1"/>
                <w:sz w:val="20"/>
                <w:szCs w:val="20"/>
              </w:rPr>
              <w:t>s</w:t>
            </w:r>
            <w:r w:rsidRPr="00775ADB">
              <w:rPr>
                <w:rFonts w:asciiTheme="minorHAnsi" w:hAnsiTheme="minorHAnsi"/>
                <w:sz w:val="20"/>
                <w:szCs w:val="20"/>
              </w:rPr>
              <w:t>el</w:t>
            </w:r>
            <w:r w:rsidRPr="00775ADB">
              <w:rPr>
                <w:rFonts w:asciiTheme="minorHAnsi" w:hAnsiTheme="minorHAnsi"/>
                <w:spacing w:val="2"/>
                <w:sz w:val="20"/>
                <w:szCs w:val="20"/>
              </w:rPr>
              <w:t>i</w:t>
            </w:r>
            <w:r w:rsidRPr="00775ADB">
              <w:rPr>
                <w:rFonts w:asciiTheme="minorHAnsi" w:hAnsiTheme="minorHAnsi"/>
                <w:spacing w:val="-1"/>
                <w:sz w:val="20"/>
                <w:szCs w:val="20"/>
              </w:rPr>
              <w:t>n</w:t>
            </w:r>
            <w:r w:rsidRPr="00775ADB">
              <w:rPr>
                <w:rFonts w:asciiTheme="minorHAnsi" w:hAnsiTheme="minorHAnsi"/>
                <w:sz w:val="20"/>
                <w:szCs w:val="20"/>
              </w:rPr>
              <w:t>e</w:t>
            </w:r>
            <w:r w:rsidRPr="00775ADB">
              <w:rPr>
                <w:rFonts w:asciiTheme="minorHAnsi" w:hAnsiTheme="minorHAnsi"/>
                <w:spacing w:val="-6"/>
                <w:sz w:val="20"/>
                <w:szCs w:val="20"/>
              </w:rPr>
              <w:t xml:space="preserve"> </w:t>
            </w:r>
            <w:r w:rsidRPr="00775ADB">
              <w:rPr>
                <w:rFonts w:asciiTheme="minorHAnsi" w:hAnsiTheme="minorHAnsi"/>
                <w:sz w:val="20"/>
                <w:szCs w:val="20"/>
              </w:rPr>
              <w:t xml:space="preserve">to </w:t>
            </w:r>
            <w:r w:rsidRPr="00775ADB">
              <w:rPr>
                <w:rFonts w:asciiTheme="minorHAnsi" w:hAnsiTheme="minorHAnsi"/>
                <w:spacing w:val="1"/>
                <w:sz w:val="20"/>
                <w:szCs w:val="20"/>
              </w:rPr>
              <w:t>Wee</w:t>
            </w:r>
            <w:r w:rsidRPr="00775ADB">
              <w:rPr>
                <w:rFonts w:asciiTheme="minorHAnsi" w:hAnsiTheme="minorHAnsi"/>
                <w:sz w:val="20"/>
                <w:szCs w:val="20"/>
              </w:rPr>
              <w:t>k</w:t>
            </w:r>
            <w:r w:rsidRPr="00775ADB">
              <w:rPr>
                <w:rFonts w:asciiTheme="minorHAnsi" w:hAnsiTheme="minorHAnsi"/>
                <w:spacing w:val="-6"/>
                <w:sz w:val="20"/>
                <w:szCs w:val="20"/>
              </w:rPr>
              <w:t xml:space="preserve"> </w:t>
            </w:r>
            <w:r w:rsidRPr="00775ADB">
              <w:rPr>
                <w:rFonts w:asciiTheme="minorHAnsi" w:hAnsiTheme="minorHAnsi"/>
                <w:spacing w:val="1"/>
                <w:sz w:val="20"/>
                <w:szCs w:val="20"/>
              </w:rPr>
              <w:t>12</w:t>
            </w:r>
          </w:p>
        </w:tc>
        <w:tc>
          <w:tcPr>
            <w:tcW w:w="1531" w:type="dxa"/>
            <w:hideMark/>
          </w:tcPr>
          <w:p w:rsidR="00A4487F" w:rsidRPr="00775ADB" w:rsidRDefault="00A4487F" w:rsidP="00775ADB">
            <w:pPr>
              <w:cnfStyle w:val="000000000000" w:firstRow="0" w:lastRow="0" w:firstColumn="0" w:lastColumn="0" w:oddVBand="0" w:evenVBand="0" w:oddHBand="0" w:evenHBand="0" w:firstRowFirstColumn="0" w:firstRowLastColumn="0" w:lastRowFirstColumn="0" w:lastRowLastColumn="0"/>
              <w:rPr>
                <w:rFonts w:asciiTheme="minorHAnsi" w:hAnsiTheme="minorHAnsi"/>
                <w:spacing w:val="1"/>
                <w:sz w:val="20"/>
                <w:szCs w:val="20"/>
              </w:rPr>
            </w:pPr>
            <w:r w:rsidRPr="00775ADB">
              <w:rPr>
                <w:rFonts w:asciiTheme="minorHAnsi" w:hAnsiTheme="minorHAnsi"/>
                <w:spacing w:val="1"/>
                <w:sz w:val="20"/>
                <w:szCs w:val="20"/>
              </w:rPr>
              <w:t>IT</w:t>
            </w:r>
            <w:r w:rsidRPr="00775ADB">
              <w:rPr>
                <w:rFonts w:asciiTheme="minorHAnsi" w:hAnsiTheme="minorHAnsi"/>
                <w:sz w:val="20"/>
                <w:szCs w:val="20"/>
              </w:rPr>
              <w:t>T</w:t>
            </w:r>
          </w:p>
        </w:tc>
        <w:tc>
          <w:tcPr>
            <w:tcW w:w="2225" w:type="dxa"/>
            <w:hideMark/>
          </w:tcPr>
          <w:p w:rsidR="00A4487F" w:rsidRPr="00775ADB" w:rsidRDefault="00A4487F" w:rsidP="00775ADB">
            <w:pPr>
              <w:cnfStyle w:val="000000000000" w:firstRow="0" w:lastRow="0" w:firstColumn="0" w:lastColumn="0" w:oddVBand="0" w:evenVBand="0" w:oddHBand="0" w:evenHBand="0" w:firstRowFirstColumn="0" w:firstRowLastColumn="0" w:lastRowFirstColumn="0" w:lastRowLastColumn="0"/>
              <w:rPr>
                <w:rFonts w:asciiTheme="minorHAnsi" w:hAnsiTheme="minorHAnsi"/>
                <w:spacing w:val="-2"/>
                <w:sz w:val="20"/>
                <w:szCs w:val="20"/>
              </w:rPr>
            </w:pPr>
            <w:r w:rsidRPr="00775ADB">
              <w:rPr>
                <w:rFonts w:asciiTheme="minorHAnsi" w:hAnsiTheme="minorHAnsi"/>
                <w:sz w:val="20"/>
                <w:szCs w:val="20"/>
              </w:rPr>
              <w:t>c</w:t>
            </w:r>
            <w:r w:rsidRPr="00775ADB">
              <w:rPr>
                <w:rFonts w:asciiTheme="minorHAnsi" w:hAnsiTheme="minorHAnsi"/>
                <w:spacing w:val="4"/>
                <w:sz w:val="20"/>
                <w:szCs w:val="20"/>
              </w:rPr>
              <w:t>o</w:t>
            </w:r>
            <w:r w:rsidRPr="00775ADB">
              <w:rPr>
                <w:rFonts w:asciiTheme="minorHAnsi" w:hAnsiTheme="minorHAnsi"/>
                <w:spacing w:val="-4"/>
                <w:sz w:val="20"/>
                <w:szCs w:val="20"/>
              </w:rPr>
              <w:t>m</w:t>
            </w:r>
            <w:r w:rsidRPr="00775ADB">
              <w:rPr>
                <w:rFonts w:asciiTheme="minorHAnsi" w:hAnsiTheme="minorHAnsi"/>
                <w:spacing w:val="1"/>
                <w:sz w:val="20"/>
                <w:szCs w:val="20"/>
              </w:rPr>
              <w:t>b</w:t>
            </w:r>
            <w:r w:rsidRPr="00775ADB">
              <w:rPr>
                <w:rFonts w:asciiTheme="minorHAnsi" w:hAnsiTheme="minorHAnsi"/>
                <w:sz w:val="20"/>
                <w:szCs w:val="20"/>
              </w:rPr>
              <w:t>i</w:t>
            </w:r>
            <w:r w:rsidRPr="00775ADB">
              <w:rPr>
                <w:rFonts w:asciiTheme="minorHAnsi" w:hAnsiTheme="minorHAnsi"/>
                <w:spacing w:val="-1"/>
                <w:sz w:val="20"/>
                <w:szCs w:val="20"/>
              </w:rPr>
              <w:t>n</w:t>
            </w:r>
            <w:r w:rsidRPr="00775ADB">
              <w:rPr>
                <w:rFonts w:asciiTheme="minorHAnsi" w:hAnsiTheme="minorHAnsi"/>
                <w:sz w:val="20"/>
                <w:szCs w:val="20"/>
              </w:rPr>
              <w:t>ed</w:t>
            </w:r>
            <w:r w:rsidRPr="00775ADB">
              <w:rPr>
                <w:rFonts w:asciiTheme="minorHAnsi" w:hAnsiTheme="minorHAnsi"/>
                <w:spacing w:val="-7"/>
                <w:sz w:val="20"/>
                <w:szCs w:val="20"/>
              </w:rPr>
              <w:t xml:space="preserve"> </w:t>
            </w:r>
            <w:r w:rsidRPr="00775ADB">
              <w:rPr>
                <w:rFonts w:asciiTheme="minorHAnsi" w:hAnsiTheme="minorHAnsi"/>
                <w:sz w:val="20"/>
                <w:szCs w:val="20"/>
              </w:rPr>
              <w:t>e</w:t>
            </w:r>
            <w:r w:rsidRPr="00775ADB">
              <w:rPr>
                <w:rFonts w:asciiTheme="minorHAnsi" w:hAnsiTheme="minorHAnsi"/>
                <w:spacing w:val="-1"/>
                <w:sz w:val="20"/>
                <w:szCs w:val="20"/>
              </w:rPr>
              <w:t>s</w:t>
            </w:r>
            <w:r w:rsidRPr="00775ADB">
              <w:rPr>
                <w:rFonts w:asciiTheme="minorHAnsi" w:hAnsiTheme="minorHAnsi"/>
                <w:sz w:val="20"/>
                <w:szCs w:val="20"/>
              </w:rPr>
              <w:t>t</w:t>
            </w:r>
            <w:r w:rsidRPr="00775ADB">
              <w:rPr>
                <w:rFonts w:asciiTheme="minorHAnsi" w:hAnsiTheme="minorHAnsi"/>
                <w:spacing w:val="2"/>
                <w:sz w:val="20"/>
                <w:szCs w:val="20"/>
              </w:rPr>
              <w:t>i</w:t>
            </w:r>
            <w:r w:rsidRPr="00775ADB">
              <w:rPr>
                <w:rFonts w:asciiTheme="minorHAnsi" w:hAnsiTheme="minorHAnsi"/>
                <w:spacing w:val="-1"/>
                <w:sz w:val="20"/>
                <w:szCs w:val="20"/>
              </w:rPr>
              <w:t>m</w:t>
            </w:r>
            <w:r w:rsidRPr="00775ADB">
              <w:rPr>
                <w:rFonts w:asciiTheme="minorHAnsi" w:hAnsiTheme="minorHAnsi"/>
                <w:sz w:val="20"/>
                <w:szCs w:val="20"/>
              </w:rPr>
              <w:t>ate</w:t>
            </w:r>
            <w:r w:rsidRPr="00775ADB">
              <w:rPr>
                <w:rFonts w:asciiTheme="minorHAnsi" w:hAnsiTheme="minorHAnsi"/>
                <w:spacing w:val="-4"/>
                <w:sz w:val="20"/>
                <w:szCs w:val="20"/>
              </w:rPr>
              <w:t xml:space="preserve"> </w:t>
            </w:r>
            <w:r w:rsidRPr="00775ADB">
              <w:rPr>
                <w:rFonts w:asciiTheme="minorHAnsi" w:hAnsiTheme="minorHAnsi"/>
                <w:spacing w:val="-2"/>
                <w:sz w:val="20"/>
                <w:szCs w:val="20"/>
              </w:rPr>
              <w:t>f</w:t>
            </w:r>
            <w:r w:rsidRPr="00775ADB">
              <w:rPr>
                <w:rFonts w:asciiTheme="minorHAnsi" w:hAnsiTheme="minorHAnsi"/>
                <w:spacing w:val="1"/>
                <w:sz w:val="20"/>
                <w:szCs w:val="20"/>
              </w:rPr>
              <w:t>o</w:t>
            </w:r>
            <w:r w:rsidRPr="00775ADB">
              <w:rPr>
                <w:rFonts w:asciiTheme="minorHAnsi" w:hAnsiTheme="minorHAnsi"/>
                <w:sz w:val="20"/>
                <w:szCs w:val="20"/>
              </w:rPr>
              <w:t>r</w:t>
            </w:r>
            <w:r w:rsidRPr="00775ADB">
              <w:rPr>
                <w:rFonts w:asciiTheme="minorHAnsi" w:hAnsiTheme="minorHAnsi"/>
                <w:spacing w:val="-1"/>
                <w:sz w:val="20"/>
                <w:szCs w:val="20"/>
              </w:rPr>
              <w:t xml:space="preserve"> </w:t>
            </w:r>
            <w:r w:rsidRPr="00775ADB">
              <w:rPr>
                <w:rFonts w:asciiTheme="minorHAnsi" w:hAnsiTheme="minorHAnsi"/>
                <w:sz w:val="20"/>
                <w:szCs w:val="20"/>
              </w:rPr>
              <w:t>ad</w:t>
            </w:r>
            <w:r w:rsidRPr="00775ADB">
              <w:rPr>
                <w:rFonts w:asciiTheme="minorHAnsi" w:hAnsiTheme="minorHAnsi"/>
                <w:spacing w:val="2"/>
                <w:sz w:val="20"/>
                <w:szCs w:val="20"/>
              </w:rPr>
              <w:t>j</w:t>
            </w:r>
            <w:r w:rsidRPr="00775ADB">
              <w:rPr>
                <w:rFonts w:asciiTheme="minorHAnsi" w:hAnsiTheme="minorHAnsi"/>
                <w:spacing w:val="-1"/>
                <w:sz w:val="20"/>
                <w:szCs w:val="20"/>
              </w:rPr>
              <w:t>us</w:t>
            </w:r>
            <w:r w:rsidRPr="00775ADB">
              <w:rPr>
                <w:rFonts w:asciiTheme="minorHAnsi" w:hAnsiTheme="minorHAnsi"/>
                <w:sz w:val="20"/>
                <w:szCs w:val="20"/>
              </w:rPr>
              <w:t>ted</w:t>
            </w:r>
            <w:r w:rsidRPr="00775ADB">
              <w:rPr>
                <w:rFonts w:asciiTheme="minorHAnsi" w:hAnsiTheme="minorHAnsi"/>
                <w:spacing w:val="-7"/>
                <w:sz w:val="20"/>
                <w:szCs w:val="20"/>
              </w:rPr>
              <w:t xml:space="preserve"> </w:t>
            </w:r>
            <w:r w:rsidRPr="00775ADB">
              <w:rPr>
                <w:rFonts w:asciiTheme="minorHAnsi" w:hAnsiTheme="minorHAnsi"/>
                <w:spacing w:val="-1"/>
                <w:sz w:val="20"/>
                <w:szCs w:val="20"/>
              </w:rPr>
              <w:t>m</w:t>
            </w:r>
            <w:r w:rsidRPr="00775ADB">
              <w:rPr>
                <w:rFonts w:asciiTheme="minorHAnsi" w:hAnsiTheme="minorHAnsi"/>
                <w:sz w:val="20"/>
                <w:szCs w:val="20"/>
              </w:rPr>
              <w:t>e</w:t>
            </w:r>
            <w:r w:rsidRPr="00775ADB">
              <w:rPr>
                <w:rFonts w:asciiTheme="minorHAnsi" w:hAnsiTheme="minorHAnsi"/>
                <w:spacing w:val="3"/>
                <w:sz w:val="20"/>
                <w:szCs w:val="20"/>
              </w:rPr>
              <w:t>a</w:t>
            </w:r>
            <w:r w:rsidRPr="00775ADB">
              <w:rPr>
                <w:rFonts w:asciiTheme="minorHAnsi" w:hAnsiTheme="minorHAnsi"/>
                <w:sz w:val="20"/>
                <w:szCs w:val="20"/>
              </w:rPr>
              <w:t>n</w:t>
            </w:r>
            <w:r w:rsidRPr="00775ADB">
              <w:rPr>
                <w:rFonts w:asciiTheme="minorHAnsi" w:hAnsiTheme="minorHAnsi"/>
                <w:spacing w:val="-1"/>
                <w:sz w:val="20"/>
                <w:szCs w:val="20"/>
              </w:rPr>
              <w:t xml:space="preserve"> </w:t>
            </w:r>
            <w:r w:rsidRPr="00775ADB">
              <w:rPr>
                <w:rFonts w:asciiTheme="minorHAnsi" w:hAnsiTheme="minorHAnsi"/>
                <w:sz w:val="20"/>
                <w:szCs w:val="20"/>
              </w:rPr>
              <w:t>dif</w:t>
            </w:r>
            <w:r w:rsidRPr="00775ADB">
              <w:rPr>
                <w:rFonts w:asciiTheme="minorHAnsi" w:hAnsiTheme="minorHAnsi"/>
                <w:spacing w:val="-1"/>
                <w:sz w:val="20"/>
                <w:szCs w:val="20"/>
              </w:rPr>
              <w:t>f</w:t>
            </w:r>
            <w:r w:rsidRPr="00775ADB">
              <w:rPr>
                <w:rFonts w:asciiTheme="minorHAnsi" w:hAnsiTheme="minorHAnsi"/>
                <w:sz w:val="20"/>
                <w:szCs w:val="20"/>
              </w:rPr>
              <w:t>ere</w:t>
            </w:r>
            <w:r w:rsidRPr="00775ADB">
              <w:rPr>
                <w:rFonts w:asciiTheme="minorHAnsi" w:hAnsiTheme="minorHAnsi"/>
                <w:spacing w:val="-1"/>
                <w:sz w:val="20"/>
                <w:szCs w:val="20"/>
              </w:rPr>
              <w:t>n</w:t>
            </w:r>
            <w:r w:rsidRPr="00775ADB">
              <w:rPr>
                <w:rFonts w:asciiTheme="minorHAnsi" w:hAnsiTheme="minorHAnsi"/>
                <w:sz w:val="20"/>
                <w:szCs w:val="20"/>
              </w:rPr>
              <w:t>ce</w:t>
            </w:r>
            <w:r w:rsidRPr="00775ADB">
              <w:rPr>
                <w:rFonts w:asciiTheme="minorHAnsi" w:hAnsiTheme="minorHAnsi"/>
                <w:spacing w:val="-5"/>
                <w:sz w:val="20"/>
                <w:szCs w:val="20"/>
              </w:rPr>
              <w:t xml:space="preserve"> </w:t>
            </w:r>
            <w:r w:rsidR="005A4B0C" w:rsidRPr="00775ADB">
              <w:rPr>
                <w:rFonts w:asciiTheme="minorHAnsi" w:hAnsiTheme="minorHAnsi"/>
                <w:spacing w:val="-1"/>
                <w:sz w:val="20"/>
                <w:szCs w:val="20"/>
              </w:rPr>
              <w:t>versus</w:t>
            </w:r>
            <w:r w:rsidRPr="00775ADB">
              <w:rPr>
                <w:rFonts w:asciiTheme="minorHAnsi" w:hAnsiTheme="minorHAnsi"/>
                <w:spacing w:val="-1"/>
                <w:sz w:val="20"/>
                <w:szCs w:val="20"/>
              </w:rPr>
              <w:t xml:space="preserve"> </w:t>
            </w:r>
            <w:r w:rsidRPr="00775ADB">
              <w:rPr>
                <w:rFonts w:asciiTheme="minorHAnsi" w:hAnsiTheme="minorHAnsi"/>
                <w:sz w:val="20"/>
                <w:szCs w:val="20"/>
              </w:rPr>
              <w:t>ezet</w:t>
            </w:r>
            <w:r w:rsidRPr="00775ADB">
              <w:rPr>
                <w:rFonts w:asciiTheme="minorHAnsi" w:hAnsiTheme="minorHAnsi"/>
                <w:spacing w:val="2"/>
                <w:sz w:val="20"/>
                <w:szCs w:val="20"/>
              </w:rPr>
              <w:t>i</w:t>
            </w:r>
            <w:r w:rsidRPr="00775ADB">
              <w:rPr>
                <w:rFonts w:asciiTheme="minorHAnsi" w:hAnsiTheme="minorHAnsi"/>
                <w:spacing w:val="-1"/>
                <w:sz w:val="20"/>
                <w:szCs w:val="20"/>
              </w:rPr>
              <w:t>m</w:t>
            </w:r>
            <w:r w:rsidRPr="00775ADB">
              <w:rPr>
                <w:rFonts w:asciiTheme="minorHAnsi" w:hAnsiTheme="minorHAnsi"/>
                <w:sz w:val="20"/>
                <w:szCs w:val="20"/>
              </w:rPr>
              <w:t>ibe</w:t>
            </w:r>
            <w:r w:rsidRPr="00775ADB">
              <w:rPr>
                <w:rFonts w:asciiTheme="minorHAnsi" w:hAnsiTheme="minorHAnsi"/>
                <w:spacing w:val="-8"/>
                <w:sz w:val="20"/>
                <w:szCs w:val="20"/>
              </w:rPr>
              <w:t xml:space="preserve"> </w:t>
            </w:r>
            <w:r w:rsidRPr="00775ADB">
              <w:rPr>
                <w:rFonts w:asciiTheme="minorHAnsi" w:hAnsiTheme="minorHAnsi"/>
                <w:spacing w:val="1"/>
                <w:sz w:val="20"/>
                <w:szCs w:val="20"/>
              </w:rPr>
              <w:t>o</w:t>
            </w:r>
            <w:r w:rsidRPr="00775ADB">
              <w:rPr>
                <w:rFonts w:asciiTheme="minorHAnsi" w:hAnsiTheme="minorHAnsi"/>
                <w:sz w:val="20"/>
                <w:szCs w:val="20"/>
              </w:rPr>
              <w:t>f</w:t>
            </w:r>
            <w:r w:rsidRPr="00775ADB">
              <w:rPr>
                <w:rFonts w:asciiTheme="minorHAnsi" w:hAnsiTheme="minorHAnsi"/>
                <w:spacing w:val="-3"/>
                <w:sz w:val="20"/>
                <w:szCs w:val="20"/>
              </w:rPr>
              <w:t xml:space="preserve"> </w:t>
            </w:r>
            <w:r w:rsidRPr="00775ADB">
              <w:rPr>
                <w:rFonts w:asciiTheme="minorHAnsi" w:hAnsiTheme="minorHAnsi"/>
                <w:spacing w:val="1"/>
                <w:sz w:val="20"/>
                <w:szCs w:val="20"/>
              </w:rPr>
              <w:t>1.8%</w:t>
            </w:r>
          </w:p>
        </w:tc>
        <w:tc>
          <w:tcPr>
            <w:tcW w:w="1701" w:type="dxa"/>
            <w:hideMark/>
          </w:tcPr>
          <w:p w:rsidR="00A4487F" w:rsidRPr="00775ADB" w:rsidRDefault="00A4487F" w:rsidP="00775ADB">
            <w:pPr>
              <w:cnfStyle w:val="000000000000" w:firstRow="0" w:lastRow="0" w:firstColumn="0" w:lastColumn="0" w:oddVBand="0" w:evenVBand="0" w:oddHBand="0" w:evenHBand="0" w:firstRowFirstColumn="0" w:firstRowLastColumn="0" w:lastRowFirstColumn="0" w:lastRowLastColumn="0"/>
              <w:rPr>
                <w:rFonts w:asciiTheme="minorHAnsi" w:hAnsiTheme="minorHAnsi"/>
                <w:spacing w:val="1"/>
                <w:sz w:val="20"/>
                <w:szCs w:val="20"/>
              </w:rPr>
            </w:pPr>
            <w:r w:rsidRPr="00775ADB">
              <w:rPr>
                <w:rFonts w:asciiTheme="minorHAnsi" w:hAnsiTheme="minorHAnsi"/>
                <w:spacing w:val="1"/>
                <w:sz w:val="20"/>
                <w:szCs w:val="20"/>
              </w:rPr>
              <w:t>0.39</w:t>
            </w:r>
            <w:r w:rsidRPr="00775ADB">
              <w:rPr>
                <w:rFonts w:asciiTheme="minorHAnsi" w:hAnsiTheme="minorHAnsi"/>
                <w:spacing w:val="-1"/>
                <w:sz w:val="20"/>
                <w:szCs w:val="20"/>
              </w:rPr>
              <w:t>1</w:t>
            </w:r>
            <w:r w:rsidRPr="00775ADB">
              <w:rPr>
                <w:rFonts w:asciiTheme="minorHAnsi" w:hAnsiTheme="minorHAnsi"/>
                <w:sz w:val="20"/>
                <w:szCs w:val="20"/>
              </w:rPr>
              <w:t>2</w:t>
            </w:r>
          </w:p>
        </w:tc>
      </w:tr>
      <w:tr w:rsidR="00A4487F" w:rsidRPr="008E0C13" w:rsidTr="00847DAB">
        <w:tc>
          <w:tcPr>
            <w:cnfStyle w:val="001000000000" w:firstRow="0" w:lastRow="0" w:firstColumn="1" w:lastColumn="0" w:oddVBand="0" w:evenVBand="0" w:oddHBand="0" w:evenHBand="0" w:firstRowFirstColumn="0" w:firstRowLastColumn="0" w:lastRowFirstColumn="0" w:lastRowLastColumn="0"/>
            <w:tcW w:w="3742" w:type="dxa"/>
            <w:hideMark/>
          </w:tcPr>
          <w:p w:rsidR="00A4487F" w:rsidRPr="00775ADB" w:rsidRDefault="00A4487F" w:rsidP="00775ADB">
            <w:pPr>
              <w:rPr>
                <w:rFonts w:asciiTheme="minorHAnsi" w:hAnsiTheme="minorHAnsi"/>
                <w:spacing w:val="-2"/>
                <w:sz w:val="20"/>
                <w:szCs w:val="20"/>
              </w:rPr>
            </w:pPr>
            <w:r w:rsidRPr="00775ADB">
              <w:rPr>
                <w:rFonts w:asciiTheme="minorHAnsi" w:hAnsiTheme="minorHAnsi"/>
                <w:spacing w:val="-2"/>
                <w:sz w:val="20"/>
                <w:szCs w:val="20"/>
              </w:rPr>
              <w:lastRenderedPageBreak/>
              <w:t>A</w:t>
            </w:r>
            <w:r w:rsidRPr="00775ADB">
              <w:rPr>
                <w:rFonts w:asciiTheme="minorHAnsi" w:hAnsiTheme="minorHAnsi"/>
                <w:spacing w:val="1"/>
                <w:sz w:val="20"/>
                <w:szCs w:val="20"/>
              </w:rPr>
              <w:t>po</w:t>
            </w:r>
            <w:r w:rsidRPr="00775ADB">
              <w:rPr>
                <w:rFonts w:asciiTheme="minorHAnsi" w:hAnsiTheme="minorHAnsi"/>
                <w:sz w:val="20"/>
                <w:szCs w:val="20"/>
              </w:rPr>
              <w:t>li</w:t>
            </w:r>
            <w:r w:rsidRPr="00775ADB">
              <w:rPr>
                <w:rFonts w:asciiTheme="minorHAnsi" w:hAnsiTheme="minorHAnsi"/>
                <w:spacing w:val="1"/>
                <w:sz w:val="20"/>
                <w:szCs w:val="20"/>
              </w:rPr>
              <w:t>popro</w:t>
            </w:r>
            <w:r w:rsidRPr="00775ADB">
              <w:rPr>
                <w:rFonts w:asciiTheme="minorHAnsi" w:hAnsiTheme="minorHAnsi"/>
                <w:sz w:val="20"/>
                <w:szCs w:val="20"/>
              </w:rPr>
              <w:t>t</w:t>
            </w:r>
            <w:r w:rsidRPr="00775ADB">
              <w:rPr>
                <w:rFonts w:asciiTheme="minorHAnsi" w:hAnsiTheme="minorHAnsi"/>
                <w:spacing w:val="1"/>
                <w:sz w:val="20"/>
                <w:szCs w:val="20"/>
              </w:rPr>
              <w:t>e</w:t>
            </w:r>
            <w:r w:rsidRPr="00775ADB">
              <w:rPr>
                <w:rFonts w:asciiTheme="minorHAnsi" w:hAnsiTheme="minorHAnsi"/>
                <w:sz w:val="20"/>
                <w:szCs w:val="20"/>
              </w:rPr>
              <w:t>in</w:t>
            </w:r>
            <w:r w:rsidRPr="00775ADB">
              <w:rPr>
                <w:rFonts w:asciiTheme="minorHAnsi" w:hAnsiTheme="minorHAnsi"/>
                <w:spacing w:val="-13"/>
                <w:sz w:val="20"/>
                <w:szCs w:val="20"/>
              </w:rPr>
              <w:t xml:space="preserve"> </w:t>
            </w:r>
            <w:r w:rsidRPr="00775ADB">
              <w:rPr>
                <w:rFonts w:asciiTheme="minorHAnsi" w:hAnsiTheme="minorHAnsi"/>
                <w:spacing w:val="-2"/>
                <w:sz w:val="20"/>
                <w:szCs w:val="20"/>
              </w:rPr>
              <w:t>A</w:t>
            </w:r>
            <w:r w:rsidRPr="00775ADB">
              <w:rPr>
                <w:rFonts w:asciiTheme="minorHAnsi" w:hAnsiTheme="minorHAnsi"/>
                <w:sz w:val="20"/>
                <w:szCs w:val="20"/>
              </w:rPr>
              <w:t>1</w:t>
            </w:r>
            <w:r w:rsidRPr="00775ADB">
              <w:rPr>
                <w:rFonts w:asciiTheme="minorHAnsi" w:hAnsiTheme="minorHAnsi"/>
                <w:spacing w:val="2"/>
                <w:sz w:val="20"/>
                <w:szCs w:val="20"/>
              </w:rPr>
              <w:t xml:space="preserve"> </w:t>
            </w:r>
            <w:r w:rsidRPr="00775ADB">
              <w:rPr>
                <w:rFonts w:asciiTheme="minorHAnsi" w:hAnsiTheme="minorHAnsi"/>
                <w:sz w:val="20"/>
                <w:szCs w:val="20"/>
              </w:rPr>
              <w:t>-</w:t>
            </w:r>
            <w:r w:rsidRPr="00775ADB">
              <w:rPr>
                <w:rFonts w:asciiTheme="minorHAnsi" w:hAnsiTheme="minorHAnsi"/>
                <w:spacing w:val="-2"/>
                <w:sz w:val="20"/>
                <w:szCs w:val="20"/>
              </w:rPr>
              <w:t xml:space="preserve"> </w:t>
            </w:r>
            <w:r w:rsidRPr="00775ADB">
              <w:rPr>
                <w:rFonts w:asciiTheme="minorHAnsi" w:hAnsiTheme="minorHAnsi"/>
                <w:spacing w:val="1"/>
                <w:sz w:val="20"/>
                <w:szCs w:val="20"/>
              </w:rPr>
              <w:t>Perce</w:t>
            </w:r>
            <w:r w:rsidRPr="00775ADB">
              <w:rPr>
                <w:rFonts w:asciiTheme="minorHAnsi" w:hAnsiTheme="minorHAnsi"/>
                <w:spacing w:val="-1"/>
                <w:sz w:val="20"/>
                <w:szCs w:val="20"/>
              </w:rPr>
              <w:t>n</w:t>
            </w:r>
            <w:r w:rsidRPr="00775ADB">
              <w:rPr>
                <w:rFonts w:asciiTheme="minorHAnsi" w:hAnsiTheme="minorHAnsi"/>
                <w:sz w:val="20"/>
                <w:szCs w:val="20"/>
              </w:rPr>
              <w:t>t</w:t>
            </w:r>
            <w:r w:rsidRPr="00775ADB">
              <w:rPr>
                <w:rFonts w:asciiTheme="minorHAnsi" w:hAnsiTheme="minorHAnsi"/>
                <w:spacing w:val="-6"/>
                <w:sz w:val="20"/>
                <w:szCs w:val="20"/>
              </w:rPr>
              <w:t xml:space="preserve"> </w:t>
            </w:r>
            <w:r w:rsidRPr="00775ADB">
              <w:rPr>
                <w:rFonts w:asciiTheme="minorHAnsi" w:hAnsiTheme="minorHAnsi"/>
                <w:spacing w:val="1"/>
                <w:sz w:val="20"/>
                <w:szCs w:val="20"/>
              </w:rPr>
              <w:t>c</w:t>
            </w:r>
            <w:r w:rsidRPr="00775ADB">
              <w:rPr>
                <w:rFonts w:asciiTheme="minorHAnsi" w:hAnsiTheme="minorHAnsi"/>
                <w:spacing w:val="-1"/>
                <w:sz w:val="20"/>
                <w:szCs w:val="20"/>
              </w:rPr>
              <w:t>h</w:t>
            </w:r>
            <w:r w:rsidRPr="00775ADB">
              <w:rPr>
                <w:rFonts w:asciiTheme="minorHAnsi" w:hAnsiTheme="minorHAnsi"/>
                <w:spacing w:val="1"/>
                <w:sz w:val="20"/>
                <w:szCs w:val="20"/>
              </w:rPr>
              <w:t>an</w:t>
            </w:r>
            <w:r w:rsidRPr="00775ADB">
              <w:rPr>
                <w:rFonts w:asciiTheme="minorHAnsi" w:hAnsiTheme="minorHAnsi"/>
                <w:spacing w:val="-1"/>
                <w:sz w:val="20"/>
                <w:szCs w:val="20"/>
              </w:rPr>
              <w:t>g</w:t>
            </w:r>
            <w:r w:rsidRPr="00775ADB">
              <w:rPr>
                <w:rFonts w:asciiTheme="minorHAnsi" w:hAnsiTheme="minorHAnsi"/>
                <w:sz w:val="20"/>
                <w:szCs w:val="20"/>
              </w:rPr>
              <w:t>e</w:t>
            </w:r>
            <w:r w:rsidRPr="00775ADB">
              <w:rPr>
                <w:rFonts w:asciiTheme="minorHAnsi" w:hAnsiTheme="minorHAnsi"/>
                <w:spacing w:val="-3"/>
                <w:sz w:val="20"/>
                <w:szCs w:val="20"/>
              </w:rPr>
              <w:t xml:space="preserve"> </w:t>
            </w:r>
            <w:r w:rsidRPr="00775ADB">
              <w:rPr>
                <w:rFonts w:asciiTheme="minorHAnsi" w:hAnsiTheme="minorHAnsi"/>
                <w:spacing w:val="-1"/>
                <w:sz w:val="20"/>
                <w:szCs w:val="20"/>
              </w:rPr>
              <w:t>f</w:t>
            </w:r>
            <w:r w:rsidRPr="00775ADB">
              <w:rPr>
                <w:rFonts w:asciiTheme="minorHAnsi" w:hAnsiTheme="minorHAnsi"/>
                <w:spacing w:val="1"/>
                <w:sz w:val="20"/>
                <w:szCs w:val="20"/>
              </w:rPr>
              <w:t>r</w:t>
            </w:r>
            <w:r w:rsidRPr="00775ADB">
              <w:rPr>
                <w:rFonts w:asciiTheme="minorHAnsi" w:hAnsiTheme="minorHAnsi"/>
                <w:spacing w:val="4"/>
                <w:sz w:val="20"/>
                <w:szCs w:val="20"/>
              </w:rPr>
              <w:t>o</w:t>
            </w:r>
            <w:r w:rsidRPr="00775ADB">
              <w:rPr>
                <w:rFonts w:asciiTheme="minorHAnsi" w:hAnsiTheme="minorHAnsi"/>
                <w:sz w:val="20"/>
                <w:szCs w:val="20"/>
              </w:rPr>
              <w:t>m</w:t>
            </w:r>
            <w:r w:rsidRPr="00775ADB">
              <w:rPr>
                <w:rFonts w:asciiTheme="minorHAnsi" w:hAnsiTheme="minorHAnsi"/>
                <w:spacing w:val="-7"/>
                <w:sz w:val="20"/>
                <w:szCs w:val="20"/>
              </w:rPr>
              <w:t xml:space="preserve"> </w:t>
            </w:r>
            <w:r w:rsidRPr="00775ADB">
              <w:rPr>
                <w:rFonts w:asciiTheme="minorHAnsi" w:hAnsiTheme="minorHAnsi"/>
                <w:spacing w:val="1"/>
                <w:sz w:val="20"/>
                <w:szCs w:val="20"/>
              </w:rPr>
              <w:t>ba</w:t>
            </w:r>
            <w:r w:rsidRPr="00775ADB">
              <w:rPr>
                <w:rFonts w:asciiTheme="minorHAnsi" w:hAnsiTheme="minorHAnsi"/>
                <w:spacing w:val="-1"/>
                <w:sz w:val="20"/>
                <w:szCs w:val="20"/>
              </w:rPr>
              <w:t>s</w:t>
            </w:r>
            <w:r w:rsidRPr="00775ADB">
              <w:rPr>
                <w:rFonts w:asciiTheme="minorHAnsi" w:hAnsiTheme="minorHAnsi"/>
                <w:sz w:val="20"/>
                <w:szCs w:val="20"/>
              </w:rPr>
              <w:t>e</w:t>
            </w:r>
            <w:r w:rsidRPr="00775ADB">
              <w:rPr>
                <w:rFonts w:asciiTheme="minorHAnsi" w:hAnsiTheme="minorHAnsi"/>
                <w:spacing w:val="1"/>
                <w:sz w:val="20"/>
                <w:szCs w:val="20"/>
              </w:rPr>
              <w:t>l</w:t>
            </w:r>
            <w:r w:rsidRPr="00775ADB">
              <w:rPr>
                <w:rFonts w:asciiTheme="minorHAnsi" w:hAnsiTheme="minorHAnsi"/>
                <w:spacing w:val="2"/>
                <w:sz w:val="20"/>
                <w:szCs w:val="20"/>
              </w:rPr>
              <w:t>i</w:t>
            </w:r>
            <w:r w:rsidRPr="00775ADB">
              <w:rPr>
                <w:rFonts w:asciiTheme="minorHAnsi" w:hAnsiTheme="minorHAnsi"/>
                <w:spacing w:val="-1"/>
                <w:sz w:val="20"/>
                <w:szCs w:val="20"/>
              </w:rPr>
              <w:t>n</w:t>
            </w:r>
            <w:r w:rsidRPr="00775ADB">
              <w:rPr>
                <w:rFonts w:asciiTheme="minorHAnsi" w:hAnsiTheme="minorHAnsi"/>
                <w:sz w:val="20"/>
                <w:szCs w:val="20"/>
              </w:rPr>
              <w:t>e</w:t>
            </w:r>
            <w:r w:rsidRPr="00775ADB">
              <w:rPr>
                <w:rFonts w:asciiTheme="minorHAnsi" w:hAnsiTheme="minorHAnsi"/>
                <w:spacing w:val="-6"/>
                <w:sz w:val="20"/>
                <w:szCs w:val="20"/>
              </w:rPr>
              <w:t xml:space="preserve"> </w:t>
            </w:r>
            <w:r w:rsidRPr="00775ADB">
              <w:rPr>
                <w:rFonts w:asciiTheme="minorHAnsi" w:hAnsiTheme="minorHAnsi"/>
                <w:spacing w:val="1"/>
                <w:sz w:val="20"/>
                <w:szCs w:val="20"/>
              </w:rPr>
              <w:t>t</w:t>
            </w:r>
            <w:r w:rsidRPr="00775ADB">
              <w:rPr>
                <w:rFonts w:asciiTheme="minorHAnsi" w:hAnsiTheme="minorHAnsi"/>
                <w:sz w:val="20"/>
                <w:szCs w:val="20"/>
              </w:rPr>
              <w:t>o</w:t>
            </w:r>
            <w:r w:rsidRPr="00775ADB">
              <w:rPr>
                <w:rFonts w:asciiTheme="minorHAnsi" w:hAnsiTheme="minorHAnsi"/>
                <w:spacing w:val="-1"/>
                <w:sz w:val="20"/>
                <w:szCs w:val="20"/>
              </w:rPr>
              <w:t xml:space="preserve"> </w:t>
            </w:r>
            <w:r w:rsidRPr="00775ADB">
              <w:rPr>
                <w:rFonts w:asciiTheme="minorHAnsi" w:hAnsiTheme="minorHAnsi"/>
                <w:spacing w:val="2"/>
                <w:sz w:val="20"/>
                <w:szCs w:val="20"/>
              </w:rPr>
              <w:t>W</w:t>
            </w:r>
            <w:r w:rsidRPr="00775ADB">
              <w:rPr>
                <w:rFonts w:asciiTheme="minorHAnsi" w:hAnsiTheme="minorHAnsi"/>
                <w:spacing w:val="1"/>
                <w:sz w:val="20"/>
                <w:szCs w:val="20"/>
              </w:rPr>
              <w:t>eek 12</w:t>
            </w:r>
          </w:p>
        </w:tc>
        <w:tc>
          <w:tcPr>
            <w:tcW w:w="1531" w:type="dxa"/>
            <w:hideMark/>
          </w:tcPr>
          <w:p w:rsidR="00A4487F" w:rsidRPr="00775ADB" w:rsidRDefault="00A4487F" w:rsidP="00775ADB">
            <w:pPr>
              <w:cnfStyle w:val="000000000000" w:firstRow="0" w:lastRow="0" w:firstColumn="0" w:lastColumn="0" w:oddVBand="0" w:evenVBand="0" w:oddHBand="0" w:evenHBand="0" w:firstRowFirstColumn="0" w:firstRowLastColumn="0" w:lastRowFirstColumn="0" w:lastRowLastColumn="0"/>
              <w:rPr>
                <w:rFonts w:asciiTheme="minorHAnsi" w:hAnsiTheme="minorHAnsi"/>
                <w:spacing w:val="1"/>
                <w:sz w:val="20"/>
                <w:szCs w:val="20"/>
              </w:rPr>
            </w:pPr>
            <w:r w:rsidRPr="00775ADB">
              <w:rPr>
                <w:rFonts w:asciiTheme="minorHAnsi" w:hAnsiTheme="minorHAnsi"/>
                <w:spacing w:val="1"/>
                <w:sz w:val="20"/>
                <w:szCs w:val="20"/>
              </w:rPr>
              <w:t>IT</w:t>
            </w:r>
            <w:r w:rsidRPr="00775ADB">
              <w:rPr>
                <w:rFonts w:asciiTheme="minorHAnsi" w:hAnsiTheme="minorHAnsi"/>
                <w:sz w:val="20"/>
                <w:szCs w:val="20"/>
              </w:rPr>
              <w:t>T</w:t>
            </w:r>
          </w:p>
        </w:tc>
        <w:tc>
          <w:tcPr>
            <w:tcW w:w="2225" w:type="dxa"/>
            <w:hideMark/>
          </w:tcPr>
          <w:p w:rsidR="00A4487F" w:rsidRPr="00775ADB" w:rsidRDefault="00A4487F" w:rsidP="00775ADB">
            <w:pPr>
              <w:cnfStyle w:val="000000000000" w:firstRow="0" w:lastRow="0" w:firstColumn="0" w:lastColumn="0" w:oddVBand="0" w:evenVBand="0" w:oddHBand="0" w:evenHBand="0" w:firstRowFirstColumn="0" w:firstRowLastColumn="0" w:lastRowFirstColumn="0" w:lastRowLastColumn="0"/>
              <w:rPr>
                <w:rFonts w:asciiTheme="minorHAnsi" w:hAnsiTheme="minorHAnsi"/>
                <w:spacing w:val="-2"/>
                <w:sz w:val="20"/>
                <w:szCs w:val="20"/>
              </w:rPr>
            </w:pPr>
            <w:r w:rsidRPr="00775ADB">
              <w:rPr>
                <w:rFonts w:asciiTheme="minorHAnsi" w:hAnsiTheme="minorHAnsi"/>
                <w:spacing w:val="-2"/>
                <w:sz w:val="20"/>
                <w:szCs w:val="20"/>
              </w:rPr>
              <w:t>L</w:t>
            </w:r>
            <w:r w:rsidRPr="00775ADB">
              <w:rPr>
                <w:rFonts w:asciiTheme="minorHAnsi" w:hAnsiTheme="minorHAnsi"/>
                <w:sz w:val="20"/>
                <w:szCs w:val="20"/>
              </w:rPr>
              <w:t xml:space="preserve">S </w:t>
            </w:r>
            <w:r w:rsidRPr="00775ADB">
              <w:rPr>
                <w:rFonts w:asciiTheme="minorHAnsi" w:hAnsiTheme="minorHAnsi"/>
                <w:spacing w:val="-1"/>
                <w:sz w:val="20"/>
                <w:szCs w:val="20"/>
              </w:rPr>
              <w:t>m</w:t>
            </w:r>
            <w:r w:rsidRPr="00775ADB">
              <w:rPr>
                <w:rFonts w:asciiTheme="minorHAnsi" w:hAnsiTheme="minorHAnsi"/>
                <w:sz w:val="20"/>
                <w:szCs w:val="20"/>
              </w:rPr>
              <w:t>e</w:t>
            </w:r>
            <w:r w:rsidRPr="00775ADB">
              <w:rPr>
                <w:rFonts w:asciiTheme="minorHAnsi" w:hAnsiTheme="minorHAnsi"/>
                <w:spacing w:val="3"/>
                <w:sz w:val="20"/>
                <w:szCs w:val="20"/>
              </w:rPr>
              <w:t>a</w:t>
            </w:r>
            <w:r w:rsidRPr="00775ADB">
              <w:rPr>
                <w:rFonts w:asciiTheme="minorHAnsi" w:hAnsiTheme="minorHAnsi"/>
                <w:sz w:val="20"/>
                <w:szCs w:val="20"/>
              </w:rPr>
              <w:t>n</w:t>
            </w:r>
            <w:r w:rsidRPr="00775ADB">
              <w:rPr>
                <w:rFonts w:asciiTheme="minorHAnsi" w:hAnsiTheme="minorHAnsi"/>
                <w:spacing w:val="-5"/>
                <w:sz w:val="20"/>
                <w:szCs w:val="20"/>
              </w:rPr>
              <w:t xml:space="preserve"> </w:t>
            </w:r>
            <w:r w:rsidRPr="00775ADB">
              <w:rPr>
                <w:rFonts w:asciiTheme="minorHAnsi" w:hAnsiTheme="minorHAnsi"/>
                <w:spacing w:val="1"/>
                <w:sz w:val="20"/>
                <w:szCs w:val="20"/>
              </w:rPr>
              <w:t>dif</w:t>
            </w:r>
            <w:r w:rsidRPr="00775ADB">
              <w:rPr>
                <w:rFonts w:asciiTheme="minorHAnsi" w:hAnsiTheme="minorHAnsi"/>
                <w:spacing w:val="-2"/>
                <w:sz w:val="20"/>
                <w:szCs w:val="20"/>
              </w:rPr>
              <w:t>f</w:t>
            </w:r>
            <w:r w:rsidRPr="00775ADB">
              <w:rPr>
                <w:rFonts w:asciiTheme="minorHAnsi" w:hAnsiTheme="minorHAnsi"/>
                <w:spacing w:val="1"/>
                <w:sz w:val="20"/>
                <w:szCs w:val="20"/>
              </w:rPr>
              <w:t>ere</w:t>
            </w:r>
            <w:r w:rsidRPr="00775ADB">
              <w:rPr>
                <w:rFonts w:asciiTheme="minorHAnsi" w:hAnsiTheme="minorHAnsi"/>
                <w:spacing w:val="-1"/>
                <w:sz w:val="20"/>
                <w:szCs w:val="20"/>
              </w:rPr>
              <w:t>n</w:t>
            </w:r>
            <w:r w:rsidRPr="00775ADB">
              <w:rPr>
                <w:rFonts w:asciiTheme="minorHAnsi" w:hAnsiTheme="minorHAnsi"/>
                <w:spacing w:val="1"/>
                <w:sz w:val="20"/>
                <w:szCs w:val="20"/>
              </w:rPr>
              <w:t>c</w:t>
            </w:r>
            <w:r w:rsidRPr="00775ADB">
              <w:rPr>
                <w:rFonts w:asciiTheme="minorHAnsi" w:hAnsiTheme="minorHAnsi"/>
                <w:sz w:val="20"/>
                <w:szCs w:val="20"/>
              </w:rPr>
              <w:t>e</w:t>
            </w:r>
            <w:r w:rsidRPr="00775ADB">
              <w:rPr>
                <w:rFonts w:asciiTheme="minorHAnsi" w:hAnsiTheme="minorHAnsi"/>
                <w:spacing w:val="-5"/>
                <w:sz w:val="20"/>
                <w:szCs w:val="20"/>
              </w:rPr>
              <w:t xml:space="preserve"> </w:t>
            </w:r>
            <w:r w:rsidR="005A4B0C" w:rsidRPr="00775ADB">
              <w:rPr>
                <w:rFonts w:asciiTheme="minorHAnsi" w:hAnsiTheme="minorHAnsi"/>
                <w:spacing w:val="-1"/>
                <w:sz w:val="20"/>
                <w:szCs w:val="20"/>
              </w:rPr>
              <w:t>versus</w:t>
            </w:r>
            <w:r w:rsidRPr="00775ADB">
              <w:rPr>
                <w:rFonts w:asciiTheme="minorHAnsi" w:hAnsiTheme="minorHAnsi"/>
                <w:spacing w:val="-3"/>
                <w:sz w:val="20"/>
                <w:szCs w:val="20"/>
              </w:rPr>
              <w:t xml:space="preserve"> </w:t>
            </w:r>
            <w:r w:rsidRPr="00775ADB">
              <w:rPr>
                <w:rFonts w:asciiTheme="minorHAnsi" w:hAnsiTheme="minorHAnsi"/>
                <w:spacing w:val="1"/>
                <w:sz w:val="20"/>
                <w:szCs w:val="20"/>
              </w:rPr>
              <w:t>ezet</w:t>
            </w:r>
            <w:r w:rsidRPr="00775ADB">
              <w:rPr>
                <w:rFonts w:asciiTheme="minorHAnsi" w:hAnsiTheme="minorHAnsi"/>
                <w:spacing w:val="2"/>
                <w:sz w:val="20"/>
                <w:szCs w:val="20"/>
              </w:rPr>
              <w:t>i</w:t>
            </w:r>
            <w:r w:rsidRPr="00775ADB">
              <w:rPr>
                <w:rFonts w:asciiTheme="minorHAnsi" w:hAnsiTheme="minorHAnsi"/>
                <w:spacing w:val="-4"/>
                <w:sz w:val="20"/>
                <w:szCs w:val="20"/>
              </w:rPr>
              <w:t>m</w:t>
            </w:r>
            <w:r w:rsidRPr="00775ADB">
              <w:rPr>
                <w:rFonts w:asciiTheme="minorHAnsi" w:hAnsiTheme="minorHAnsi"/>
                <w:spacing w:val="1"/>
                <w:sz w:val="20"/>
                <w:szCs w:val="20"/>
              </w:rPr>
              <w:t>ib</w:t>
            </w:r>
            <w:r w:rsidRPr="00775ADB">
              <w:rPr>
                <w:rFonts w:asciiTheme="minorHAnsi" w:hAnsiTheme="minorHAnsi"/>
                <w:sz w:val="20"/>
                <w:szCs w:val="20"/>
              </w:rPr>
              <w:t>e</w:t>
            </w:r>
            <w:r w:rsidRPr="00775ADB">
              <w:rPr>
                <w:rFonts w:asciiTheme="minorHAnsi" w:hAnsiTheme="minorHAnsi"/>
                <w:spacing w:val="-7"/>
                <w:sz w:val="20"/>
                <w:szCs w:val="20"/>
              </w:rPr>
              <w:t xml:space="preserve"> </w:t>
            </w:r>
            <w:r w:rsidRPr="00775ADB">
              <w:rPr>
                <w:rFonts w:asciiTheme="minorHAnsi" w:hAnsiTheme="minorHAnsi"/>
                <w:spacing w:val="1"/>
                <w:sz w:val="20"/>
                <w:szCs w:val="20"/>
              </w:rPr>
              <w:t>o</w:t>
            </w:r>
            <w:r w:rsidRPr="00775ADB">
              <w:rPr>
                <w:rFonts w:asciiTheme="minorHAnsi" w:hAnsiTheme="minorHAnsi"/>
                <w:sz w:val="20"/>
                <w:szCs w:val="20"/>
              </w:rPr>
              <w:t>f</w:t>
            </w:r>
            <w:r w:rsidRPr="00775ADB">
              <w:rPr>
                <w:rFonts w:asciiTheme="minorHAnsi" w:hAnsiTheme="minorHAnsi"/>
                <w:spacing w:val="-1"/>
                <w:sz w:val="20"/>
                <w:szCs w:val="20"/>
              </w:rPr>
              <w:t xml:space="preserve"> </w:t>
            </w:r>
            <w:r w:rsidRPr="00775ADB">
              <w:rPr>
                <w:rFonts w:asciiTheme="minorHAnsi" w:hAnsiTheme="minorHAnsi"/>
                <w:spacing w:val="1"/>
                <w:sz w:val="20"/>
                <w:szCs w:val="20"/>
              </w:rPr>
              <w:t>4.4%</w:t>
            </w:r>
          </w:p>
        </w:tc>
        <w:tc>
          <w:tcPr>
            <w:tcW w:w="1701" w:type="dxa"/>
            <w:hideMark/>
          </w:tcPr>
          <w:p w:rsidR="00A4487F" w:rsidRPr="00775ADB" w:rsidRDefault="004800A8" w:rsidP="00775ADB">
            <w:pPr>
              <w:cnfStyle w:val="000000000000" w:firstRow="0" w:lastRow="0" w:firstColumn="0" w:lastColumn="0" w:oddVBand="0" w:evenVBand="0" w:oddHBand="0" w:evenHBand="0" w:firstRowFirstColumn="0" w:firstRowLastColumn="0" w:lastRowFirstColumn="0" w:lastRowLastColumn="0"/>
              <w:rPr>
                <w:rFonts w:asciiTheme="minorHAnsi" w:hAnsiTheme="minorHAnsi"/>
                <w:spacing w:val="1"/>
                <w:sz w:val="20"/>
                <w:szCs w:val="20"/>
              </w:rPr>
            </w:pPr>
            <w:r w:rsidRPr="00775ADB">
              <w:rPr>
                <w:rFonts w:asciiTheme="minorHAnsi" w:hAnsiTheme="minorHAnsi"/>
                <w:spacing w:val="1"/>
                <w:sz w:val="20"/>
                <w:szCs w:val="20"/>
              </w:rPr>
              <w:t>&lt; 0.0001</w:t>
            </w:r>
          </w:p>
        </w:tc>
      </w:tr>
    </w:tbl>
    <w:p w:rsidR="00A4487F" w:rsidRPr="002C38B6" w:rsidRDefault="00A4487F" w:rsidP="00EB1258">
      <w:pPr>
        <w:pStyle w:val="Heading6"/>
      </w:pPr>
      <w:r w:rsidRPr="00EB1258">
        <w:t>Subgroup analyses</w:t>
      </w:r>
    </w:p>
    <w:p w:rsidR="00A4487F" w:rsidRPr="00F26243" w:rsidRDefault="00A4487F" w:rsidP="00F26243">
      <w:r>
        <w:t>Subgroup analyses of the primary efficacy endpoint (ITT analysis) showed consistent reduction of LDL-C from baseline with alirocumab versus ezetimibe across a range of demographic and baseline characteristics including gender, age, BMI, region, prior history of MI or stroke, baseline PCSK9 levels and baseline LDL-C, Lp (a).</w:t>
      </w:r>
    </w:p>
    <w:p w:rsidR="00A4487F" w:rsidRDefault="00A4487F" w:rsidP="00EB1258">
      <w:pPr>
        <w:pStyle w:val="Heading6"/>
      </w:pPr>
      <w:r>
        <w:t>Up titration</w:t>
      </w:r>
    </w:p>
    <w:p w:rsidR="00A4487F" w:rsidRDefault="00A4487F" w:rsidP="00F26243">
      <w:r>
        <w:t>Eighty two patients (82/446) in the alirocumab group had the dose up-titrated after Week 12 and 364 patients remained at 75 mg. In patients without dose up-titration, the mean (SD) percent change from baseline in calculated LDL-C was -57.6% (19.9%) at Week 12 and was maintained at Week 24 (-54.7% [24.3%]). In patients with dose up-titration, the mean (SD) percent change from baseline in calculated LDL-C was -30.1% (33.5%) at Week 12. At Week 24, further reduction</w:t>
      </w:r>
      <w:r w:rsidR="00F26243">
        <w:t xml:space="preserve"> was observed (-42.5% [33.7%]).</w:t>
      </w:r>
    </w:p>
    <w:p w:rsidR="00A4487F" w:rsidRDefault="00A4487F" w:rsidP="00EB1258">
      <w:pPr>
        <w:pStyle w:val="FigureTitle"/>
        <w:rPr>
          <w:rFonts w:cs="TimesNewRomanPSMT"/>
        </w:rPr>
      </w:pPr>
      <w:bookmarkStart w:id="177" w:name="_Toc442360430"/>
      <w:proofErr w:type="gramStart"/>
      <w:r>
        <w:t xml:space="preserve">Figure </w:t>
      </w:r>
      <w:r w:rsidR="002A1229">
        <w:t>21</w:t>
      </w:r>
      <w:r w:rsidR="002C38B6">
        <w:t>.</w:t>
      </w:r>
      <w:proofErr w:type="gramEnd"/>
      <w:r w:rsidR="002A1229">
        <w:t xml:space="preserve"> </w:t>
      </w:r>
      <w:r>
        <w:t xml:space="preserve">Study EFC11569: Calculated LDL-C mean (+/-SE) percent change from baseline according to up-titration status: </w:t>
      </w:r>
      <w:r w:rsidR="002C38B6">
        <w:t xml:space="preserve">time </w:t>
      </w:r>
      <w:r>
        <w:t>profile</w:t>
      </w:r>
      <w:bookmarkEnd w:id="177"/>
    </w:p>
    <w:p w:rsidR="00A4487F" w:rsidRDefault="00A4487F" w:rsidP="00503FCC">
      <w:pPr>
        <w:tabs>
          <w:tab w:val="left" w:pos="720"/>
        </w:tabs>
        <w:autoSpaceDE w:val="0"/>
        <w:autoSpaceDN w:val="0"/>
        <w:adjustRightInd w:val="0"/>
        <w:rPr>
          <w:rFonts w:cs="TimesNewRomanPSMT"/>
        </w:rPr>
      </w:pPr>
      <w:r>
        <w:rPr>
          <w:rFonts w:cs="TimesNewRomanPSMT"/>
          <w:noProof/>
          <w:lang w:eastAsia="en-AU"/>
        </w:rPr>
        <w:drawing>
          <wp:inline distT="0" distB="0" distL="0" distR="0" wp14:anchorId="23600B87" wp14:editId="36A6F46A">
            <wp:extent cx="4268202" cy="3332231"/>
            <wp:effectExtent l="19050" t="19050" r="18415" b="20955"/>
            <wp:docPr id="22" name="Picture 22" descr="Figure 21. Study EFC11569: Calculated LDL-C mean (+/-SE) percent change from baseline according to up-titration status: time pro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268069" cy="3332127"/>
                    </a:xfrm>
                    <a:prstGeom prst="rect">
                      <a:avLst/>
                    </a:prstGeom>
                    <a:noFill/>
                    <a:ln w="6350" cmpd="sng">
                      <a:solidFill>
                        <a:srgbClr val="000000"/>
                      </a:solidFill>
                      <a:miter lim="800000"/>
                      <a:headEnd/>
                      <a:tailEnd/>
                    </a:ln>
                    <a:effectLst/>
                  </pic:spPr>
                </pic:pic>
              </a:graphicData>
            </a:graphic>
          </wp:inline>
        </w:drawing>
      </w:r>
    </w:p>
    <w:p w:rsidR="00A4487F" w:rsidRDefault="00A4487F" w:rsidP="00F26243">
      <w:pPr>
        <w:pStyle w:val="Heading5"/>
      </w:pPr>
      <w:bookmarkStart w:id="178" w:name="_Toc442360700"/>
      <w:r>
        <w:t>Study LTS11717 (Long Term)</w:t>
      </w:r>
      <w:bookmarkEnd w:id="178"/>
    </w:p>
    <w:p w:rsidR="00A4487F" w:rsidRDefault="00A4487F" w:rsidP="00EB1258">
      <w:r w:rsidRPr="002C38B6">
        <w:t>Long Term Safety and Tolerability of REGN727 in High Cardiovascular Risk Patients with Hypercholesterolaemia Not Adequately Controlled with Their Lipid Modifying Therapy: A Randomised, Double Blind, Placebo Controlled Study.</w:t>
      </w:r>
    </w:p>
    <w:p w:rsidR="002C38B6" w:rsidRPr="002C38B6" w:rsidRDefault="002C38B6" w:rsidP="00EB1258">
      <w:pPr>
        <w:pStyle w:val="Comment"/>
      </w:pPr>
      <w:r w:rsidRPr="009F7161">
        <w:rPr>
          <w:b/>
        </w:rPr>
        <w:t>Comment:</w:t>
      </w:r>
      <w:r>
        <w:t xml:space="preserve"> The primary objective of this study was safety. Efficacy was a secondary objective.</w:t>
      </w:r>
    </w:p>
    <w:p w:rsidR="00A4487F" w:rsidRDefault="00A4487F" w:rsidP="00F26243">
      <w:pPr>
        <w:pStyle w:val="Heading6"/>
      </w:pPr>
      <w:r>
        <w:t>Efficacy variables and outcomes</w:t>
      </w:r>
    </w:p>
    <w:p w:rsidR="00A4487F" w:rsidRDefault="00A4487F" w:rsidP="00F26243">
      <w:proofErr w:type="gramStart"/>
      <w:r>
        <w:t>Same as for previous studies.</w:t>
      </w:r>
      <w:proofErr w:type="gramEnd"/>
    </w:p>
    <w:p w:rsidR="00A4487F" w:rsidRDefault="00A4487F" w:rsidP="00A4487F">
      <w:r w:rsidRPr="00F26243">
        <w:lastRenderedPageBreak/>
        <w:t>Primary efficacy outcome</w:t>
      </w:r>
      <w:r>
        <w:t xml:space="preserve"> was percent change in calculated LDL-C from baseline to Week 24 in the ITT population using all LDL-C values regardless of adherence</w:t>
      </w:r>
      <w:r w:rsidR="00F26243">
        <w:t xml:space="preserve"> to treatment (ITT population).</w:t>
      </w:r>
    </w:p>
    <w:p w:rsidR="00A4487F" w:rsidRDefault="00A4487F" w:rsidP="00F26243">
      <w:pPr>
        <w:pStyle w:val="Heading6"/>
      </w:pPr>
      <w:bookmarkStart w:id="179" w:name="_Toc290846296"/>
      <w:r>
        <w:t>Major protocol violations/deviations</w:t>
      </w:r>
      <w:bookmarkEnd w:id="179"/>
    </w:p>
    <w:p w:rsidR="00A4487F" w:rsidRDefault="00A4487F" w:rsidP="00F26243">
      <w:r>
        <w:t>Violations related to GCP non-compliance resulted in closure of 1 site in the USA. The noncompliance issues were: the Investigator failed to maintain adequate records of the investigation, including failure to ensure compliance with regard to the maintenance of medical records to confirm patient eligibility, inadequate documentation of informed consent, lack of maintenance of drug inventory logs, and lack of oversight by the Investigator. Only 1 patient was randomised at this site and subsequently withdrew consent.</w:t>
      </w:r>
    </w:p>
    <w:p w:rsidR="00A4487F" w:rsidRDefault="00A4487F" w:rsidP="00A4487F">
      <w:r>
        <w:t>Major protocol deviations that could potentially impact efficacy analyses were reported for 237 patients (15.3%) in the alirocumab group and 123 patients (15.6%) in the placebo group. 23 patients (1.5%) in the alirocumab group and 8 patients (1.0%) in the placebo group had major protocol deviations (no LDL-C value within any of the analysis windows up to Week 24) that led to exclusion from the ITT population.</w:t>
      </w:r>
    </w:p>
    <w:p w:rsidR="00A4487F" w:rsidRDefault="00A4487F" w:rsidP="00F26243">
      <w:pPr>
        <w:pStyle w:val="Heading6"/>
      </w:pPr>
      <w:r>
        <w:t>Results for primary efficacy outcome</w:t>
      </w:r>
    </w:p>
    <w:p w:rsidR="00A4487F" w:rsidRDefault="00A4487F" w:rsidP="00F26243">
      <w:r>
        <w:t>The primary efficacy outcome was the percent change from baseline in LDL-C at 24 weeks. A statistically significant decrease in calculated LDL-C from baseline to Week 24 (ITT analysis) was observed in the alirocumab group (LS mean [SE] versus baseline: -61.0% [0.7]) compared with the placebo group (LS mean [SE] versus baseline: +</w:t>
      </w:r>
      <w:r w:rsidR="005C3756">
        <w:t xml:space="preserve"> </w:t>
      </w:r>
      <w:r>
        <w:t xml:space="preserve">0.8% [1.0]), with an LS mean difference for alirocumab versus placebo of -61.9% ([95% </w:t>
      </w:r>
      <w:r w:rsidR="00F26243">
        <w:t>CI: -64.3 to -59.4]; p</w:t>
      </w:r>
      <w:r w:rsidR="005C3756">
        <w:t xml:space="preserve"> </w:t>
      </w:r>
      <w:r w:rsidR="004800A8">
        <w:t>&lt; 0.0001</w:t>
      </w:r>
      <w:r w:rsidR="00F26243">
        <w:t>).</w:t>
      </w:r>
    </w:p>
    <w:p w:rsidR="00A4487F" w:rsidRDefault="00A4487F" w:rsidP="002634A3">
      <w:pPr>
        <w:pStyle w:val="Tabletitle"/>
      </w:pPr>
      <w:bookmarkStart w:id="180" w:name="_Toc442360530"/>
      <w:proofErr w:type="gramStart"/>
      <w:r w:rsidRPr="007E0B77">
        <w:t xml:space="preserve">Table </w:t>
      </w:r>
      <w:r w:rsidR="000C4D51">
        <w:t>29.</w:t>
      </w:r>
      <w:proofErr w:type="gramEnd"/>
      <w:r w:rsidR="002634A3" w:rsidRPr="007E0B77">
        <w:t xml:space="preserve"> </w:t>
      </w:r>
      <w:r w:rsidRPr="007E0B77">
        <w:t>Study LTS11717:</w:t>
      </w:r>
      <w:r>
        <w:t xml:space="preserve"> Percent change from baseline in calculated LDL-C at Week 24: MMRM – ITT population</w:t>
      </w:r>
      <w:bookmarkEnd w:id="180"/>
    </w:p>
    <w:tbl>
      <w:tblPr>
        <w:tblStyle w:val="TableTGAblue"/>
        <w:tblW w:w="8655" w:type="dxa"/>
        <w:tblLayout w:type="fixed"/>
        <w:tblLook w:val="04A0" w:firstRow="1" w:lastRow="0" w:firstColumn="1" w:lastColumn="0" w:noHBand="0" w:noVBand="1"/>
      </w:tblPr>
      <w:tblGrid>
        <w:gridCol w:w="4405"/>
        <w:gridCol w:w="2040"/>
        <w:gridCol w:w="2210"/>
      </w:tblGrid>
      <w:tr w:rsidR="00A4487F" w:rsidRPr="008E0C13" w:rsidTr="00E83103">
        <w:trPr>
          <w:cnfStyle w:val="100000000000" w:firstRow="1" w:lastRow="0" w:firstColumn="0" w:lastColumn="0" w:oddVBand="0" w:evenVBand="0" w:oddHBand="0" w:evenHBand="0" w:firstRowFirstColumn="0" w:firstRowLastColumn="0" w:lastRowFirstColumn="0" w:lastRowLastColumn="0"/>
          <w:trHeight w:val="283"/>
          <w:tblHeader/>
        </w:trPr>
        <w:tc>
          <w:tcPr>
            <w:cnfStyle w:val="001000000000" w:firstRow="0" w:lastRow="0" w:firstColumn="1" w:lastColumn="0" w:oddVBand="0" w:evenVBand="0" w:oddHBand="0" w:evenHBand="0" w:firstRowFirstColumn="0" w:firstRowLastColumn="0" w:lastRowFirstColumn="0" w:lastRowLastColumn="0"/>
            <w:tcW w:w="4407" w:type="dxa"/>
          </w:tcPr>
          <w:p w:rsidR="00A4487F" w:rsidRPr="008E0C13" w:rsidRDefault="00A4487F" w:rsidP="002634A3">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348" w:right="-20" w:hanging="175"/>
              <w:rPr>
                <w:spacing w:val="1"/>
                <w:sz w:val="19"/>
                <w:szCs w:val="19"/>
              </w:rPr>
            </w:pPr>
          </w:p>
        </w:tc>
        <w:tc>
          <w:tcPr>
            <w:tcW w:w="2041" w:type="dxa"/>
            <w:hideMark/>
          </w:tcPr>
          <w:p w:rsidR="00A4487F" w:rsidRPr="008E0C13" w:rsidRDefault="00A4487F" w:rsidP="002634A3">
            <w:pPr>
              <w:tabs>
                <w:tab w:val="left" w:pos="720"/>
              </w:tabs>
              <w:autoSpaceDE w:val="0"/>
              <w:autoSpaceDN w:val="0"/>
              <w:adjustRightInd w:val="0"/>
              <w:spacing w:before="0" w:after="0"/>
              <w:ind w:left="12" w:right="-61"/>
              <w:jc w:val="center"/>
              <w:cnfStyle w:val="100000000000" w:firstRow="1" w:lastRow="0" w:firstColumn="0" w:lastColumn="0" w:oddVBand="0" w:evenVBand="0" w:oddHBand="0" w:evenHBand="0" w:firstRowFirstColumn="0" w:firstRowLastColumn="0" w:lastRowFirstColumn="0" w:lastRowLastColumn="0"/>
              <w:rPr>
                <w:sz w:val="19"/>
                <w:szCs w:val="19"/>
              </w:rPr>
            </w:pPr>
            <w:r w:rsidRPr="008E0C13">
              <w:rPr>
                <w:bCs/>
                <w:spacing w:val="1"/>
                <w:sz w:val="19"/>
                <w:szCs w:val="19"/>
              </w:rPr>
              <w:t>Placebo</w:t>
            </w:r>
          </w:p>
          <w:p w:rsidR="00A4487F" w:rsidRPr="008E0C13" w:rsidRDefault="00A4487F" w:rsidP="002634A3">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18"/>
              <w:jc w:val="center"/>
              <w:cnfStyle w:val="100000000000" w:firstRow="1" w:lastRow="0" w:firstColumn="0" w:lastColumn="0" w:oddVBand="0" w:evenVBand="0" w:oddHBand="0" w:evenHBand="0" w:firstRowFirstColumn="0" w:firstRowLastColumn="0" w:lastRowFirstColumn="0" w:lastRowLastColumn="0"/>
              <w:rPr>
                <w:spacing w:val="1"/>
                <w:sz w:val="19"/>
                <w:szCs w:val="19"/>
              </w:rPr>
            </w:pPr>
            <w:r w:rsidRPr="008E0C13">
              <w:rPr>
                <w:bCs/>
                <w:spacing w:val="1"/>
                <w:sz w:val="19"/>
                <w:szCs w:val="19"/>
              </w:rPr>
              <w:t>(</w:t>
            </w:r>
            <w:r w:rsidRPr="008E0C13">
              <w:rPr>
                <w:bCs/>
                <w:sz w:val="19"/>
                <w:szCs w:val="19"/>
              </w:rPr>
              <w:t>N</w:t>
            </w:r>
            <w:r w:rsidRPr="008E0C13">
              <w:rPr>
                <w:bCs/>
                <w:spacing w:val="-1"/>
                <w:sz w:val="19"/>
                <w:szCs w:val="19"/>
              </w:rPr>
              <w:t>=</w:t>
            </w:r>
            <w:r w:rsidRPr="008E0C13">
              <w:rPr>
                <w:bCs/>
                <w:spacing w:val="1"/>
                <w:sz w:val="19"/>
                <w:szCs w:val="19"/>
              </w:rPr>
              <w:t>780)</w:t>
            </w:r>
          </w:p>
        </w:tc>
        <w:tc>
          <w:tcPr>
            <w:tcW w:w="2211" w:type="dxa"/>
            <w:hideMark/>
          </w:tcPr>
          <w:p w:rsidR="00A4487F" w:rsidRPr="008E0C13" w:rsidRDefault="00A4487F" w:rsidP="002634A3">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18"/>
              <w:jc w:val="center"/>
              <w:cnfStyle w:val="100000000000" w:firstRow="1" w:lastRow="0" w:firstColumn="0" w:lastColumn="0" w:oddVBand="0" w:evenVBand="0" w:oddHBand="0" w:evenHBand="0" w:firstRowFirstColumn="0" w:firstRowLastColumn="0" w:lastRowFirstColumn="0" w:lastRowLastColumn="0"/>
              <w:rPr>
                <w:spacing w:val="1"/>
                <w:sz w:val="19"/>
                <w:szCs w:val="19"/>
              </w:rPr>
            </w:pPr>
            <w:r w:rsidRPr="008E0C13">
              <w:rPr>
                <w:bCs/>
                <w:sz w:val="19"/>
                <w:szCs w:val="19"/>
              </w:rPr>
              <w:t>Alir</w:t>
            </w:r>
            <w:r w:rsidRPr="008E0C13">
              <w:rPr>
                <w:bCs/>
                <w:spacing w:val="1"/>
                <w:sz w:val="19"/>
                <w:szCs w:val="19"/>
              </w:rPr>
              <w:t>ocu</w:t>
            </w:r>
            <w:r w:rsidRPr="008E0C13">
              <w:rPr>
                <w:bCs/>
                <w:spacing w:val="-3"/>
                <w:sz w:val="19"/>
                <w:szCs w:val="19"/>
              </w:rPr>
              <w:t>m</w:t>
            </w:r>
            <w:r w:rsidRPr="008E0C13">
              <w:rPr>
                <w:bCs/>
                <w:spacing w:val="1"/>
                <w:sz w:val="19"/>
                <w:szCs w:val="19"/>
              </w:rPr>
              <w:t>a</w:t>
            </w:r>
            <w:r w:rsidRPr="008E0C13">
              <w:rPr>
                <w:bCs/>
                <w:sz w:val="19"/>
                <w:szCs w:val="19"/>
              </w:rPr>
              <w:t>b</w:t>
            </w:r>
            <w:r w:rsidRPr="008E0C13">
              <w:rPr>
                <w:bCs/>
                <w:spacing w:val="-10"/>
                <w:sz w:val="19"/>
                <w:szCs w:val="19"/>
              </w:rPr>
              <w:t xml:space="preserve"> </w:t>
            </w:r>
            <w:r w:rsidRPr="008E0C13">
              <w:rPr>
                <w:bCs/>
                <w:spacing w:val="1"/>
                <w:sz w:val="19"/>
                <w:szCs w:val="19"/>
              </w:rPr>
              <w:t>15</w:t>
            </w:r>
            <w:r w:rsidRPr="008E0C13">
              <w:rPr>
                <w:bCs/>
                <w:sz w:val="19"/>
                <w:szCs w:val="19"/>
              </w:rPr>
              <w:t>0</w:t>
            </w:r>
            <w:r w:rsidRPr="008E0C13">
              <w:rPr>
                <w:bCs/>
                <w:spacing w:val="-1"/>
                <w:sz w:val="19"/>
                <w:szCs w:val="19"/>
              </w:rPr>
              <w:t xml:space="preserve"> Q</w:t>
            </w:r>
            <w:r w:rsidRPr="008E0C13">
              <w:rPr>
                <w:bCs/>
                <w:spacing w:val="1"/>
                <w:sz w:val="19"/>
                <w:szCs w:val="19"/>
              </w:rPr>
              <w:t>2W</w:t>
            </w:r>
            <w:r w:rsidRPr="008E0C13">
              <w:rPr>
                <w:bCs/>
                <w:spacing w:val="-4"/>
                <w:sz w:val="19"/>
                <w:szCs w:val="19"/>
              </w:rPr>
              <w:t xml:space="preserve"> </w:t>
            </w:r>
            <w:r w:rsidRPr="008E0C13">
              <w:rPr>
                <w:bCs/>
                <w:spacing w:val="1"/>
                <w:sz w:val="19"/>
                <w:szCs w:val="19"/>
              </w:rPr>
              <w:t>(</w:t>
            </w:r>
            <w:r w:rsidRPr="008E0C13">
              <w:rPr>
                <w:bCs/>
                <w:sz w:val="19"/>
                <w:szCs w:val="19"/>
              </w:rPr>
              <w:t>N</w:t>
            </w:r>
            <w:r w:rsidRPr="008E0C13">
              <w:rPr>
                <w:bCs/>
                <w:spacing w:val="-1"/>
                <w:sz w:val="19"/>
                <w:szCs w:val="19"/>
              </w:rPr>
              <w:t>=</w:t>
            </w:r>
            <w:r w:rsidRPr="008E0C13">
              <w:rPr>
                <w:bCs/>
                <w:spacing w:val="1"/>
                <w:sz w:val="19"/>
                <w:szCs w:val="19"/>
              </w:rPr>
              <w:t>1530)</w:t>
            </w:r>
          </w:p>
        </w:tc>
      </w:tr>
      <w:tr w:rsidR="00A4487F" w:rsidRPr="008E0C13" w:rsidTr="00847DAB">
        <w:trPr>
          <w:trHeight w:val="227"/>
        </w:trPr>
        <w:tc>
          <w:tcPr>
            <w:cnfStyle w:val="001000000000" w:firstRow="0" w:lastRow="0" w:firstColumn="1" w:lastColumn="0" w:oddVBand="0" w:evenVBand="0" w:oddHBand="0" w:evenHBand="0" w:firstRowFirstColumn="0" w:firstRowLastColumn="0" w:lastRowFirstColumn="0" w:lastRowLastColumn="0"/>
            <w:tcW w:w="4407" w:type="dxa"/>
            <w:hideMark/>
          </w:tcPr>
          <w:p w:rsidR="00A4487F" w:rsidRPr="008E0C13" w:rsidRDefault="00A4487F" w:rsidP="002634A3">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348" w:right="-20" w:hanging="175"/>
              <w:rPr>
                <w:spacing w:val="1"/>
                <w:sz w:val="19"/>
                <w:szCs w:val="19"/>
              </w:rPr>
            </w:pPr>
            <w:r w:rsidRPr="008E0C13">
              <w:rPr>
                <w:b/>
                <w:bCs/>
                <w:sz w:val="19"/>
                <w:szCs w:val="19"/>
              </w:rPr>
              <w:t>Calculated</w:t>
            </w:r>
            <w:r w:rsidRPr="008E0C13">
              <w:rPr>
                <w:b/>
                <w:bCs/>
                <w:spacing w:val="-8"/>
                <w:sz w:val="19"/>
                <w:szCs w:val="19"/>
              </w:rPr>
              <w:t xml:space="preserve"> </w:t>
            </w:r>
            <w:r w:rsidRPr="008E0C13">
              <w:rPr>
                <w:b/>
                <w:bCs/>
                <w:spacing w:val="-1"/>
                <w:sz w:val="19"/>
                <w:szCs w:val="19"/>
              </w:rPr>
              <w:t>L</w:t>
            </w:r>
            <w:r w:rsidRPr="008E0C13">
              <w:rPr>
                <w:b/>
                <w:bCs/>
                <w:sz w:val="19"/>
                <w:szCs w:val="19"/>
              </w:rPr>
              <w:t>DL</w:t>
            </w:r>
            <w:r w:rsidRPr="008E0C13">
              <w:rPr>
                <w:b/>
                <w:bCs/>
                <w:spacing w:val="-5"/>
                <w:sz w:val="19"/>
                <w:szCs w:val="19"/>
              </w:rPr>
              <w:t xml:space="preserve"> </w:t>
            </w:r>
            <w:r w:rsidRPr="008E0C13">
              <w:rPr>
                <w:b/>
                <w:bCs/>
                <w:spacing w:val="3"/>
                <w:sz w:val="19"/>
                <w:szCs w:val="19"/>
              </w:rPr>
              <w:t>C</w:t>
            </w:r>
            <w:r w:rsidRPr="008E0C13">
              <w:rPr>
                <w:b/>
                <w:bCs/>
                <w:sz w:val="19"/>
                <w:szCs w:val="19"/>
              </w:rPr>
              <w:t>hole</w:t>
            </w:r>
            <w:r w:rsidRPr="008E0C13">
              <w:rPr>
                <w:b/>
                <w:bCs/>
                <w:spacing w:val="-1"/>
                <w:sz w:val="19"/>
                <w:szCs w:val="19"/>
              </w:rPr>
              <w:t>s</w:t>
            </w:r>
            <w:r w:rsidRPr="008E0C13">
              <w:rPr>
                <w:b/>
                <w:bCs/>
                <w:sz w:val="19"/>
                <w:szCs w:val="19"/>
              </w:rPr>
              <w:t>terol</w:t>
            </w:r>
          </w:p>
        </w:tc>
        <w:tc>
          <w:tcPr>
            <w:tcW w:w="2041" w:type="dxa"/>
          </w:tcPr>
          <w:p w:rsidR="00A4487F" w:rsidRPr="008E0C13" w:rsidRDefault="00A4487F" w:rsidP="002634A3">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18"/>
              <w:jc w:val="center"/>
              <w:cnfStyle w:val="000000000000" w:firstRow="0" w:lastRow="0" w:firstColumn="0" w:lastColumn="0" w:oddVBand="0" w:evenVBand="0" w:oddHBand="0" w:evenHBand="0" w:firstRowFirstColumn="0" w:firstRowLastColumn="0" w:lastRowFirstColumn="0" w:lastRowLastColumn="0"/>
              <w:rPr>
                <w:spacing w:val="1"/>
                <w:sz w:val="19"/>
                <w:szCs w:val="19"/>
              </w:rPr>
            </w:pPr>
          </w:p>
        </w:tc>
        <w:tc>
          <w:tcPr>
            <w:tcW w:w="2211" w:type="dxa"/>
          </w:tcPr>
          <w:p w:rsidR="00A4487F" w:rsidRPr="008E0C13" w:rsidRDefault="00A4487F" w:rsidP="002634A3">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18"/>
              <w:jc w:val="center"/>
              <w:cnfStyle w:val="000000000000" w:firstRow="0" w:lastRow="0" w:firstColumn="0" w:lastColumn="0" w:oddVBand="0" w:evenVBand="0" w:oddHBand="0" w:evenHBand="0" w:firstRowFirstColumn="0" w:firstRowLastColumn="0" w:lastRowFirstColumn="0" w:lastRowLastColumn="0"/>
              <w:rPr>
                <w:spacing w:val="1"/>
                <w:sz w:val="19"/>
                <w:szCs w:val="19"/>
              </w:rPr>
            </w:pPr>
          </w:p>
        </w:tc>
      </w:tr>
      <w:tr w:rsidR="00A4487F" w:rsidRPr="008E0C13" w:rsidTr="00847DAB">
        <w:trPr>
          <w:trHeight w:val="227"/>
        </w:trPr>
        <w:tc>
          <w:tcPr>
            <w:cnfStyle w:val="001000000000" w:firstRow="0" w:lastRow="0" w:firstColumn="1" w:lastColumn="0" w:oddVBand="0" w:evenVBand="0" w:oddHBand="0" w:evenHBand="0" w:firstRowFirstColumn="0" w:firstRowLastColumn="0" w:lastRowFirstColumn="0" w:lastRowLastColumn="0"/>
            <w:tcW w:w="4407" w:type="dxa"/>
            <w:hideMark/>
          </w:tcPr>
          <w:p w:rsidR="00A4487F" w:rsidRPr="008E0C13" w:rsidRDefault="00A4487F" w:rsidP="002634A3">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348" w:right="-20" w:hanging="175"/>
              <w:rPr>
                <w:spacing w:val="1"/>
                <w:sz w:val="19"/>
                <w:szCs w:val="19"/>
              </w:rPr>
            </w:pPr>
            <w:r w:rsidRPr="008E0C13">
              <w:rPr>
                <w:spacing w:val="1"/>
                <w:sz w:val="19"/>
                <w:szCs w:val="19"/>
              </w:rPr>
              <w:t>B</w:t>
            </w:r>
            <w:r w:rsidRPr="008E0C13">
              <w:rPr>
                <w:sz w:val="19"/>
                <w:szCs w:val="19"/>
              </w:rPr>
              <w:t>aseli</w:t>
            </w:r>
            <w:r w:rsidRPr="008E0C13">
              <w:rPr>
                <w:spacing w:val="-1"/>
                <w:sz w:val="19"/>
                <w:szCs w:val="19"/>
              </w:rPr>
              <w:t>n</w:t>
            </w:r>
            <w:r w:rsidRPr="008E0C13">
              <w:rPr>
                <w:sz w:val="19"/>
                <w:szCs w:val="19"/>
              </w:rPr>
              <w:t>e</w:t>
            </w:r>
            <w:r w:rsidRPr="008E0C13">
              <w:rPr>
                <w:spacing w:val="-7"/>
                <w:sz w:val="19"/>
                <w:szCs w:val="19"/>
              </w:rPr>
              <w:t xml:space="preserve"> </w:t>
            </w:r>
            <w:r w:rsidRPr="008E0C13">
              <w:rPr>
                <w:spacing w:val="3"/>
                <w:sz w:val="19"/>
                <w:szCs w:val="19"/>
              </w:rPr>
              <w:t>(</w:t>
            </w:r>
            <w:r w:rsidRPr="008E0C13">
              <w:rPr>
                <w:spacing w:val="-1"/>
                <w:sz w:val="19"/>
                <w:szCs w:val="19"/>
              </w:rPr>
              <w:t>mm</w:t>
            </w:r>
            <w:r w:rsidRPr="008E0C13">
              <w:rPr>
                <w:spacing w:val="1"/>
                <w:sz w:val="19"/>
                <w:szCs w:val="19"/>
              </w:rPr>
              <w:t>o</w:t>
            </w:r>
            <w:r w:rsidRPr="008E0C13">
              <w:rPr>
                <w:sz w:val="19"/>
                <w:szCs w:val="19"/>
              </w:rPr>
              <w:t>l</w:t>
            </w:r>
            <w:r w:rsidRPr="008E0C13">
              <w:rPr>
                <w:spacing w:val="2"/>
                <w:sz w:val="19"/>
                <w:szCs w:val="19"/>
              </w:rPr>
              <w:t>/</w:t>
            </w:r>
            <w:r w:rsidRPr="008E0C13">
              <w:rPr>
                <w:spacing w:val="-2"/>
                <w:sz w:val="19"/>
                <w:szCs w:val="19"/>
              </w:rPr>
              <w:t>L</w:t>
            </w:r>
            <w:r w:rsidRPr="008E0C13">
              <w:rPr>
                <w:sz w:val="19"/>
                <w:szCs w:val="19"/>
              </w:rPr>
              <w:t>)</w:t>
            </w:r>
          </w:p>
        </w:tc>
        <w:tc>
          <w:tcPr>
            <w:tcW w:w="2041" w:type="dxa"/>
          </w:tcPr>
          <w:p w:rsidR="00A4487F" w:rsidRPr="008E0C13" w:rsidRDefault="00A4487F" w:rsidP="002634A3">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18"/>
              <w:jc w:val="center"/>
              <w:cnfStyle w:val="000000000000" w:firstRow="0" w:lastRow="0" w:firstColumn="0" w:lastColumn="0" w:oddVBand="0" w:evenVBand="0" w:oddHBand="0" w:evenHBand="0" w:firstRowFirstColumn="0" w:firstRowLastColumn="0" w:lastRowFirstColumn="0" w:lastRowLastColumn="0"/>
              <w:rPr>
                <w:spacing w:val="1"/>
                <w:sz w:val="19"/>
                <w:szCs w:val="19"/>
              </w:rPr>
            </w:pPr>
          </w:p>
        </w:tc>
        <w:tc>
          <w:tcPr>
            <w:tcW w:w="2211" w:type="dxa"/>
          </w:tcPr>
          <w:p w:rsidR="00A4487F" w:rsidRPr="008E0C13" w:rsidRDefault="00A4487F" w:rsidP="002634A3">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18"/>
              <w:jc w:val="center"/>
              <w:cnfStyle w:val="000000000000" w:firstRow="0" w:lastRow="0" w:firstColumn="0" w:lastColumn="0" w:oddVBand="0" w:evenVBand="0" w:oddHBand="0" w:evenHBand="0" w:firstRowFirstColumn="0" w:firstRowLastColumn="0" w:lastRowFirstColumn="0" w:lastRowLastColumn="0"/>
              <w:rPr>
                <w:spacing w:val="1"/>
                <w:sz w:val="19"/>
                <w:szCs w:val="19"/>
              </w:rPr>
            </w:pPr>
          </w:p>
        </w:tc>
      </w:tr>
      <w:tr w:rsidR="00A4487F" w:rsidRPr="008E0C13" w:rsidTr="00847DAB">
        <w:trPr>
          <w:trHeight w:val="227"/>
        </w:trPr>
        <w:tc>
          <w:tcPr>
            <w:cnfStyle w:val="001000000000" w:firstRow="0" w:lastRow="0" w:firstColumn="1" w:lastColumn="0" w:oddVBand="0" w:evenVBand="0" w:oddHBand="0" w:evenHBand="0" w:firstRowFirstColumn="0" w:firstRowLastColumn="0" w:lastRowFirstColumn="0" w:lastRowLastColumn="0"/>
            <w:tcW w:w="4407" w:type="dxa"/>
            <w:hideMark/>
          </w:tcPr>
          <w:p w:rsidR="00A4487F" w:rsidRPr="008E0C13" w:rsidRDefault="00A4487F" w:rsidP="002634A3">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348" w:right="-20"/>
              <w:rPr>
                <w:spacing w:val="-2"/>
                <w:sz w:val="19"/>
                <w:szCs w:val="19"/>
              </w:rPr>
            </w:pPr>
            <w:r w:rsidRPr="008E0C13">
              <w:rPr>
                <w:spacing w:val="-2"/>
                <w:sz w:val="19"/>
                <w:szCs w:val="19"/>
              </w:rPr>
              <w:t>Number</w:t>
            </w:r>
          </w:p>
        </w:tc>
        <w:tc>
          <w:tcPr>
            <w:tcW w:w="2041" w:type="dxa"/>
            <w:hideMark/>
          </w:tcPr>
          <w:p w:rsidR="00A4487F" w:rsidRPr="008E0C13" w:rsidRDefault="00A4487F" w:rsidP="002634A3">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18"/>
              <w:jc w:val="center"/>
              <w:cnfStyle w:val="000000000000" w:firstRow="0" w:lastRow="0" w:firstColumn="0" w:lastColumn="0" w:oddVBand="0" w:evenVBand="0" w:oddHBand="0" w:evenHBand="0" w:firstRowFirstColumn="0" w:firstRowLastColumn="0" w:lastRowFirstColumn="0" w:lastRowLastColumn="0"/>
              <w:rPr>
                <w:spacing w:val="1"/>
                <w:sz w:val="19"/>
                <w:szCs w:val="19"/>
              </w:rPr>
            </w:pPr>
            <w:r w:rsidRPr="008E0C13">
              <w:rPr>
                <w:spacing w:val="1"/>
                <w:sz w:val="19"/>
                <w:szCs w:val="19"/>
              </w:rPr>
              <w:t>78</w:t>
            </w:r>
            <w:r w:rsidRPr="008E0C13">
              <w:rPr>
                <w:sz w:val="19"/>
                <w:szCs w:val="19"/>
              </w:rPr>
              <w:t>0</w:t>
            </w:r>
          </w:p>
        </w:tc>
        <w:tc>
          <w:tcPr>
            <w:tcW w:w="2211" w:type="dxa"/>
            <w:hideMark/>
          </w:tcPr>
          <w:p w:rsidR="00A4487F" w:rsidRPr="008E0C13" w:rsidRDefault="00A4487F" w:rsidP="002634A3">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18"/>
              <w:jc w:val="center"/>
              <w:cnfStyle w:val="000000000000" w:firstRow="0" w:lastRow="0" w:firstColumn="0" w:lastColumn="0" w:oddVBand="0" w:evenVBand="0" w:oddHBand="0" w:evenHBand="0" w:firstRowFirstColumn="0" w:firstRowLastColumn="0" w:lastRowFirstColumn="0" w:lastRowLastColumn="0"/>
              <w:rPr>
                <w:spacing w:val="1"/>
                <w:sz w:val="19"/>
                <w:szCs w:val="19"/>
              </w:rPr>
            </w:pPr>
            <w:r w:rsidRPr="008E0C13">
              <w:rPr>
                <w:spacing w:val="1"/>
                <w:sz w:val="19"/>
                <w:szCs w:val="19"/>
              </w:rPr>
              <w:t>1530</w:t>
            </w:r>
          </w:p>
        </w:tc>
      </w:tr>
      <w:tr w:rsidR="00A4487F" w:rsidRPr="008E0C13" w:rsidTr="00847DAB">
        <w:trPr>
          <w:trHeight w:val="227"/>
        </w:trPr>
        <w:tc>
          <w:tcPr>
            <w:cnfStyle w:val="001000000000" w:firstRow="0" w:lastRow="0" w:firstColumn="1" w:lastColumn="0" w:oddVBand="0" w:evenVBand="0" w:oddHBand="0" w:evenHBand="0" w:firstRowFirstColumn="0" w:firstRowLastColumn="0" w:lastRowFirstColumn="0" w:lastRowLastColumn="0"/>
            <w:tcW w:w="4407" w:type="dxa"/>
            <w:hideMark/>
          </w:tcPr>
          <w:p w:rsidR="00A4487F" w:rsidRPr="008E0C13" w:rsidRDefault="00A4487F" w:rsidP="002634A3">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348" w:right="-20"/>
              <w:rPr>
                <w:spacing w:val="-2"/>
                <w:sz w:val="19"/>
                <w:szCs w:val="19"/>
              </w:rPr>
            </w:pPr>
            <w:r w:rsidRPr="008E0C13">
              <w:rPr>
                <w:spacing w:val="-2"/>
                <w:sz w:val="19"/>
                <w:szCs w:val="19"/>
              </w:rPr>
              <w:t>Mean (SD)</w:t>
            </w:r>
          </w:p>
        </w:tc>
        <w:tc>
          <w:tcPr>
            <w:tcW w:w="2041" w:type="dxa"/>
            <w:hideMark/>
          </w:tcPr>
          <w:p w:rsidR="00A4487F" w:rsidRPr="008E0C13" w:rsidRDefault="00A4487F" w:rsidP="002634A3">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18"/>
              <w:jc w:val="center"/>
              <w:cnfStyle w:val="000000000000" w:firstRow="0" w:lastRow="0" w:firstColumn="0" w:lastColumn="0" w:oddVBand="0" w:evenVBand="0" w:oddHBand="0" w:evenHBand="0" w:firstRowFirstColumn="0" w:firstRowLastColumn="0" w:lastRowFirstColumn="0" w:lastRowLastColumn="0"/>
              <w:rPr>
                <w:spacing w:val="1"/>
                <w:sz w:val="19"/>
                <w:szCs w:val="19"/>
              </w:rPr>
            </w:pPr>
            <w:r w:rsidRPr="008E0C13">
              <w:rPr>
                <w:spacing w:val="1"/>
                <w:sz w:val="19"/>
                <w:szCs w:val="19"/>
              </w:rPr>
              <w:t>3.15</w:t>
            </w:r>
            <w:r w:rsidRPr="008E0C13">
              <w:rPr>
                <w:sz w:val="19"/>
                <w:szCs w:val="19"/>
              </w:rPr>
              <w:t>9</w:t>
            </w:r>
            <w:r w:rsidRPr="008E0C13">
              <w:rPr>
                <w:spacing w:val="-5"/>
                <w:sz w:val="19"/>
                <w:szCs w:val="19"/>
              </w:rPr>
              <w:t xml:space="preserve"> </w:t>
            </w:r>
            <w:r w:rsidRPr="008E0C13">
              <w:rPr>
                <w:spacing w:val="1"/>
                <w:sz w:val="19"/>
                <w:szCs w:val="19"/>
              </w:rPr>
              <w:t>(1</w:t>
            </w:r>
            <w:r w:rsidRPr="008E0C13">
              <w:rPr>
                <w:spacing w:val="-2"/>
                <w:sz w:val="19"/>
                <w:szCs w:val="19"/>
              </w:rPr>
              <w:t>.</w:t>
            </w:r>
            <w:r w:rsidRPr="008E0C13">
              <w:rPr>
                <w:spacing w:val="1"/>
                <w:sz w:val="19"/>
                <w:szCs w:val="19"/>
              </w:rPr>
              <w:t>07</w:t>
            </w:r>
            <w:r w:rsidRPr="008E0C13">
              <w:rPr>
                <w:spacing w:val="-1"/>
                <w:sz w:val="19"/>
                <w:szCs w:val="19"/>
              </w:rPr>
              <w:t>7</w:t>
            </w:r>
            <w:r w:rsidRPr="008E0C13">
              <w:rPr>
                <w:sz w:val="19"/>
                <w:szCs w:val="19"/>
              </w:rPr>
              <w:t>)</w:t>
            </w:r>
          </w:p>
        </w:tc>
        <w:tc>
          <w:tcPr>
            <w:tcW w:w="2211" w:type="dxa"/>
            <w:hideMark/>
          </w:tcPr>
          <w:p w:rsidR="00A4487F" w:rsidRPr="008E0C13" w:rsidRDefault="00A4487F" w:rsidP="002634A3">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18"/>
              <w:jc w:val="center"/>
              <w:cnfStyle w:val="000000000000" w:firstRow="0" w:lastRow="0" w:firstColumn="0" w:lastColumn="0" w:oddVBand="0" w:evenVBand="0" w:oddHBand="0" w:evenHBand="0" w:firstRowFirstColumn="0" w:firstRowLastColumn="0" w:lastRowFirstColumn="0" w:lastRowLastColumn="0"/>
              <w:rPr>
                <w:spacing w:val="1"/>
                <w:sz w:val="19"/>
                <w:szCs w:val="19"/>
              </w:rPr>
            </w:pPr>
            <w:r w:rsidRPr="008E0C13">
              <w:rPr>
                <w:spacing w:val="1"/>
                <w:sz w:val="19"/>
                <w:szCs w:val="19"/>
              </w:rPr>
              <w:t>3.18</w:t>
            </w:r>
            <w:r w:rsidRPr="008E0C13">
              <w:rPr>
                <w:sz w:val="19"/>
                <w:szCs w:val="19"/>
              </w:rPr>
              <w:t>0</w:t>
            </w:r>
            <w:r w:rsidRPr="008E0C13">
              <w:rPr>
                <w:spacing w:val="-5"/>
                <w:sz w:val="19"/>
                <w:szCs w:val="19"/>
              </w:rPr>
              <w:t xml:space="preserve"> </w:t>
            </w:r>
            <w:r w:rsidRPr="008E0C13">
              <w:rPr>
                <w:spacing w:val="1"/>
                <w:sz w:val="19"/>
                <w:szCs w:val="19"/>
              </w:rPr>
              <w:t>(1</w:t>
            </w:r>
            <w:r w:rsidRPr="008E0C13">
              <w:rPr>
                <w:spacing w:val="-2"/>
                <w:sz w:val="19"/>
                <w:szCs w:val="19"/>
              </w:rPr>
              <w:t>.</w:t>
            </w:r>
            <w:r w:rsidRPr="008E0C13">
              <w:rPr>
                <w:spacing w:val="1"/>
                <w:sz w:val="19"/>
                <w:szCs w:val="19"/>
              </w:rPr>
              <w:t>10</w:t>
            </w:r>
            <w:r w:rsidRPr="008E0C13">
              <w:rPr>
                <w:spacing w:val="-1"/>
                <w:sz w:val="19"/>
                <w:szCs w:val="19"/>
              </w:rPr>
              <w:t>6</w:t>
            </w:r>
            <w:r w:rsidRPr="008E0C13">
              <w:rPr>
                <w:sz w:val="19"/>
                <w:szCs w:val="19"/>
              </w:rPr>
              <w:t>)</w:t>
            </w:r>
          </w:p>
        </w:tc>
      </w:tr>
      <w:tr w:rsidR="00A4487F" w:rsidRPr="008E0C13" w:rsidTr="00847DAB">
        <w:trPr>
          <w:trHeight w:val="227"/>
        </w:trPr>
        <w:tc>
          <w:tcPr>
            <w:cnfStyle w:val="001000000000" w:firstRow="0" w:lastRow="0" w:firstColumn="1" w:lastColumn="0" w:oddVBand="0" w:evenVBand="0" w:oddHBand="0" w:evenHBand="0" w:firstRowFirstColumn="0" w:firstRowLastColumn="0" w:lastRowFirstColumn="0" w:lastRowLastColumn="0"/>
            <w:tcW w:w="4407" w:type="dxa"/>
            <w:hideMark/>
          </w:tcPr>
          <w:p w:rsidR="00A4487F" w:rsidRPr="008E0C13" w:rsidRDefault="00A4487F" w:rsidP="002634A3">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348" w:right="-20"/>
              <w:rPr>
                <w:spacing w:val="-2"/>
                <w:sz w:val="19"/>
                <w:szCs w:val="19"/>
              </w:rPr>
            </w:pPr>
            <w:r w:rsidRPr="008E0C13">
              <w:rPr>
                <w:spacing w:val="-2"/>
                <w:sz w:val="19"/>
                <w:szCs w:val="19"/>
              </w:rPr>
              <w:t>Median</w:t>
            </w:r>
          </w:p>
        </w:tc>
        <w:tc>
          <w:tcPr>
            <w:tcW w:w="2041" w:type="dxa"/>
            <w:hideMark/>
          </w:tcPr>
          <w:p w:rsidR="00A4487F" w:rsidRPr="008E0C13" w:rsidRDefault="00A4487F" w:rsidP="002634A3">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18"/>
              <w:jc w:val="center"/>
              <w:cnfStyle w:val="000000000000" w:firstRow="0" w:lastRow="0" w:firstColumn="0" w:lastColumn="0" w:oddVBand="0" w:evenVBand="0" w:oddHBand="0" w:evenHBand="0" w:firstRowFirstColumn="0" w:firstRowLastColumn="0" w:lastRowFirstColumn="0" w:lastRowLastColumn="0"/>
              <w:rPr>
                <w:spacing w:val="1"/>
                <w:sz w:val="19"/>
                <w:szCs w:val="19"/>
              </w:rPr>
            </w:pPr>
            <w:r w:rsidRPr="008E0C13">
              <w:rPr>
                <w:spacing w:val="1"/>
                <w:sz w:val="19"/>
                <w:szCs w:val="19"/>
              </w:rPr>
              <w:t>2.92</w:t>
            </w:r>
            <w:r w:rsidRPr="008E0C13">
              <w:rPr>
                <w:sz w:val="19"/>
                <w:szCs w:val="19"/>
              </w:rPr>
              <w:t>0</w:t>
            </w:r>
          </w:p>
        </w:tc>
        <w:tc>
          <w:tcPr>
            <w:tcW w:w="2211" w:type="dxa"/>
            <w:hideMark/>
          </w:tcPr>
          <w:p w:rsidR="00A4487F" w:rsidRPr="008E0C13" w:rsidRDefault="00A4487F" w:rsidP="002634A3">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18"/>
              <w:jc w:val="center"/>
              <w:cnfStyle w:val="000000000000" w:firstRow="0" w:lastRow="0" w:firstColumn="0" w:lastColumn="0" w:oddVBand="0" w:evenVBand="0" w:oddHBand="0" w:evenHBand="0" w:firstRowFirstColumn="0" w:firstRowLastColumn="0" w:lastRowFirstColumn="0" w:lastRowLastColumn="0"/>
              <w:rPr>
                <w:spacing w:val="1"/>
                <w:sz w:val="19"/>
                <w:szCs w:val="19"/>
              </w:rPr>
            </w:pPr>
            <w:r w:rsidRPr="008E0C13">
              <w:rPr>
                <w:spacing w:val="1"/>
                <w:sz w:val="19"/>
                <w:szCs w:val="19"/>
              </w:rPr>
              <w:t>2.974</w:t>
            </w:r>
          </w:p>
        </w:tc>
      </w:tr>
      <w:tr w:rsidR="00A4487F" w:rsidRPr="008E0C13" w:rsidTr="00847DAB">
        <w:trPr>
          <w:trHeight w:val="227"/>
        </w:trPr>
        <w:tc>
          <w:tcPr>
            <w:cnfStyle w:val="001000000000" w:firstRow="0" w:lastRow="0" w:firstColumn="1" w:lastColumn="0" w:oddVBand="0" w:evenVBand="0" w:oddHBand="0" w:evenHBand="0" w:firstRowFirstColumn="0" w:firstRowLastColumn="0" w:lastRowFirstColumn="0" w:lastRowLastColumn="0"/>
            <w:tcW w:w="4407" w:type="dxa"/>
            <w:hideMark/>
          </w:tcPr>
          <w:p w:rsidR="00A4487F" w:rsidRPr="008E0C13" w:rsidRDefault="00A4487F" w:rsidP="002634A3">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348" w:right="-20"/>
              <w:rPr>
                <w:spacing w:val="-2"/>
                <w:sz w:val="19"/>
                <w:szCs w:val="19"/>
              </w:rPr>
            </w:pPr>
            <w:r w:rsidRPr="008E0C13">
              <w:rPr>
                <w:spacing w:val="-2"/>
                <w:sz w:val="19"/>
                <w:szCs w:val="19"/>
              </w:rPr>
              <w:t>Min : Max</w:t>
            </w:r>
          </w:p>
        </w:tc>
        <w:tc>
          <w:tcPr>
            <w:tcW w:w="2041" w:type="dxa"/>
            <w:hideMark/>
          </w:tcPr>
          <w:p w:rsidR="00A4487F" w:rsidRPr="008E0C13" w:rsidRDefault="00A4487F" w:rsidP="002634A3">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18"/>
              <w:jc w:val="center"/>
              <w:cnfStyle w:val="000000000000" w:firstRow="0" w:lastRow="0" w:firstColumn="0" w:lastColumn="0" w:oddVBand="0" w:evenVBand="0" w:oddHBand="0" w:evenHBand="0" w:firstRowFirstColumn="0" w:firstRowLastColumn="0" w:lastRowFirstColumn="0" w:lastRowLastColumn="0"/>
              <w:rPr>
                <w:spacing w:val="1"/>
                <w:sz w:val="19"/>
                <w:szCs w:val="19"/>
              </w:rPr>
            </w:pPr>
            <w:r w:rsidRPr="008E0C13">
              <w:rPr>
                <w:spacing w:val="1"/>
                <w:sz w:val="19"/>
                <w:szCs w:val="19"/>
              </w:rPr>
              <w:t>0.4</w:t>
            </w:r>
            <w:r w:rsidRPr="008E0C13">
              <w:rPr>
                <w:sz w:val="19"/>
                <w:szCs w:val="19"/>
              </w:rPr>
              <w:t>9</w:t>
            </w:r>
            <w:r w:rsidRPr="008E0C13">
              <w:rPr>
                <w:spacing w:val="-3"/>
                <w:sz w:val="19"/>
                <w:szCs w:val="19"/>
              </w:rPr>
              <w:t xml:space="preserve"> </w:t>
            </w:r>
            <w:r w:rsidRPr="008E0C13">
              <w:rPr>
                <w:sz w:val="19"/>
                <w:szCs w:val="19"/>
              </w:rPr>
              <w:t>:</w:t>
            </w:r>
            <w:r w:rsidRPr="008E0C13">
              <w:rPr>
                <w:spacing w:val="-3"/>
                <w:sz w:val="19"/>
                <w:szCs w:val="19"/>
              </w:rPr>
              <w:t xml:space="preserve"> </w:t>
            </w:r>
            <w:r w:rsidRPr="008E0C13">
              <w:rPr>
                <w:spacing w:val="1"/>
                <w:sz w:val="19"/>
                <w:szCs w:val="19"/>
              </w:rPr>
              <w:t>10.</w:t>
            </w:r>
            <w:r w:rsidRPr="008E0C13">
              <w:rPr>
                <w:spacing w:val="-1"/>
                <w:sz w:val="19"/>
                <w:szCs w:val="19"/>
              </w:rPr>
              <w:t>4</w:t>
            </w:r>
            <w:r w:rsidRPr="008E0C13">
              <w:rPr>
                <w:sz w:val="19"/>
                <w:szCs w:val="19"/>
              </w:rPr>
              <w:t>7</w:t>
            </w:r>
          </w:p>
        </w:tc>
        <w:tc>
          <w:tcPr>
            <w:tcW w:w="2211" w:type="dxa"/>
            <w:hideMark/>
          </w:tcPr>
          <w:p w:rsidR="00A4487F" w:rsidRPr="008E0C13" w:rsidRDefault="00A4487F" w:rsidP="002634A3">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18"/>
              <w:jc w:val="center"/>
              <w:cnfStyle w:val="000000000000" w:firstRow="0" w:lastRow="0" w:firstColumn="0" w:lastColumn="0" w:oddVBand="0" w:evenVBand="0" w:oddHBand="0" w:evenHBand="0" w:firstRowFirstColumn="0" w:firstRowLastColumn="0" w:lastRowFirstColumn="0" w:lastRowLastColumn="0"/>
              <w:rPr>
                <w:spacing w:val="1"/>
                <w:sz w:val="19"/>
                <w:szCs w:val="19"/>
              </w:rPr>
            </w:pPr>
            <w:r w:rsidRPr="008E0C13">
              <w:rPr>
                <w:spacing w:val="1"/>
                <w:sz w:val="19"/>
                <w:szCs w:val="19"/>
              </w:rPr>
              <w:t>1.0</w:t>
            </w:r>
            <w:r w:rsidRPr="008E0C13">
              <w:rPr>
                <w:sz w:val="19"/>
                <w:szCs w:val="19"/>
              </w:rPr>
              <w:t>1</w:t>
            </w:r>
            <w:r w:rsidRPr="008E0C13">
              <w:rPr>
                <w:spacing w:val="-3"/>
                <w:sz w:val="19"/>
                <w:szCs w:val="19"/>
              </w:rPr>
              <w:t xml:space="preserve"> </w:t>
            </w:r>
            <w:r w:rsidRPr="008E0C13">
              <w:rPr>
                <w:sz w:val="19"/>
                <w:szCs w:val="19"/>
              </w:rPr>
              <w:t>:</w:t>
            </w:r>
            <w:r w:rsidRPr="008E0C13">
              <w:rPr>
                <w:spacing w:val="-3"/>
                <w:sz w:val="19"/>
                <w:szCs w:val="19"/>
              </w:rPr>
              <w:t xml:space="preserve"> </w:t>
            </w:r>
            <w:r w:rsidRPr="008E0C13">
              <w:rPr>
                <w:spacing w:val="1"/>
                <w:sz w:val="19"/>
                <w:szCs w:val="19"/>
              </w:rPr>
              <w:t>10.</w:t>
            </w:r>
            <w:r w:rsidRPr="008E0C13">
              <w:rPr>
                <w:spacing w:val="-1"/>
                <w:sz w:val="19"/>
                <w:szCs w:val="19"/>
              </w:rPr>
              <w:t>9</w:t>
            </w:r>
            <w:r w:rsidRPr="008E0C13">
              <w:rPr>
                <w:sz w:val="19"/>
                <w:szCs w:val="19"/>
              </w:rPr>
              <w:t>9</w:t>
            </w:r>
          </w:p>
        </w:tc>
      </w:tr>
      <w:tr w:rsidR="00A4487F" w:rsidRPr="008E0C13" w:rsidTr="00847DAB">
        <w:trPr>
          <w:trHeight w:val="227"/>
        </w:trPr>
        <w:tc>
          <w:tcPr>
            <w:cnfStyle w:val="001000000000" w:firstRow="0" w:lastRow="0" w:firstColumn="1" w:lastColumn="0" w:oddVBand="0" w:evenVBand="0" w:oddHBand="0" w:evenHBand="0" w:firstRowFirstColumn="0" w:firstRowLastColumn="0" w:lastRowFirstColumn="0" w:lastRowLastColumn="0"/>
            <w:tcW w:w="4407" w:type="dxa"/>
            <w:hideMark/>
          </w:tcPr>
          <w:p w:rsidR="00A4487F" w:rsidRPr="008E0C13" w:rsidRDefault="00A4487F" w:rsidP="002634A3">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348" w:right="-20" w:hanging="175"/>
              <w:rPr>
                <w:sz w:val="19"/>
                <w:szCs w:val="19"/>
              </w:rPr>
            </w:pPr>
            <w:r w:rsidRPr="008E0C13">
              <w:rPr>
                <w:spacing w:val="1"/>
                <w:sz w:val="19"/>
                <w:szCs w:val="19"/>
              </w:rPr>
              <w:t>B</w:t>
            </w:r>
            <w:r w:rsidRPr="008E0C13">
              <w:rPr>
                <w:sz w:val="19"/>
                <w:szCs w:val="19"/>
              </w:rPr>
              <w:t>aseli</w:t>
            </w:r>
            <w:r w:rsidRPr="008E0C13">
              <w:rPr>
                <w:spacing w:val="-1"/>
                <w:sz w:val="19"/>
                <w:szCs w:val="19"/>
              </w:rPr>
              <w:t>n</w:t>
            </w:r>
            <w:r w:rsidRPr="008E0C13">
              <w:rPr>
                <w:sz w:val="19"/>
                <w:szCs w:val="19"/>
              </w:rPr>
              <w:t>e</w:t>
            </w:r>
            <w:r w:rsidRPr="008E0C13">
              <w:rPr>
                <w:spacing w:val="-6"/>
                <w:sz w:val="19"/>
                <w:szCs w:val="19"/>
              </w:rPr>
              <w:t xml:space="preserve"> </w:t>
            </w:r>
            <w:r w:rsidRPr="008E0C13">
              <w:rPr>
                <w:spacing w:val="3"/>
                <w:sz w:val="19"/>
                <w:szCs w:val="19"/>
              </w:rPr>
              <w:t>(</w:t>
            </w:r>
            <w:r w:rsidRPr="008E0C13">
              <w:rPr>
                <w:spacing w:val="-1"/>
                <w:sz w:val="19"/>
                <w:szCs w:val="19"/>
              </w:rPr>
              <w:t>mg</w:t>
            </w:r>
            <w:r w:rsidRPr="008E0C13">
              <w:rPr>
                <w:sz w:val="19"/>
                <w:szCs w:val="19"/>
              </w:rPr>
              <w:t>/</w:t>
            </w:r>
            <w:r w:rsidRPr="008E0C13">
              <w:rPr>
                <w:spacing w:val="4"/>
                <w:sz w:val="19"/>
                <w:szCs w:val="19"/>
              </w:rPr>
              <w:t>d</w:t>
            </w:r>
            <w:r w:rsidRPr="008E0C13">
              <w:rPr>
                <w:spacing w:val="-2"/>
                <w:sz w:val="19"/>
                <w:szCs w:val="19"/>
              </w:rPr>
              <w:t>L</w:t>
            </w:r>
            <w:r w:rsidRPr="008E0C13">
              <w:rPr>
                <w:sz w:val="19"/>
                <w:szCs w:val="19"/>
              </w:rPr>
              <w:t>)</w:t>
            </w:r>
          </w:p>
        </w:tc>
        <w:tc>
          <w:tcPr>
            <w:tcW w:w="2041" w:type="dxa"/>
          </w:tcPr>
          <w:p w:rsidR="00A4487F" w:rsidRPr="008E0C13" w:rsidRDefault="00A4487F" w:rsidP="002634A3">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18"/>
              <w:jc w:val="center"/>
              <w:cnfStyle w:val="000000000000" w:firstRow="0" w:lastRow="0" w:firstColumn="0" w:lastColumn="0" w:oddVBand="0" w:evenVBand="0" w:oddHBand="0" w:evenHBand="0" w:firstRowFirstColumn="0" w:firstRowLastColumn="0" w:lastRowFirstColumn="0" w:lastRowLastColumn="0"/>
              <w:rPr>
                <w:spacing w:val="1"/>
                <w:sz w:val="19"/>
                <w:szCs w:val="19"/>
              </w:rPr>
            </w:pPr>
          </w:p>
        </w:tc>
        <w:tc>
          <w:tcPr>
            <w:tcW w:w="2211" w:type="dxa"/>
          </w:tcPr>
          <w:p w:rsidR="00A4487F" w:rsidRPr="008E0C13" w:rsidRDefault="00A4487F" w:rsidP="002634A3">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18"/>
              <w:jc w:val="center"/>
              <w:cnfStyle w:val="000000000000" w:firstRow="0" w:lastRow="0" w:firstColumn="0" w:lastColumn="0" w:oddVBand="0" w:evenVBand="0" w:oddHBand="0" w:evenHBand="0" w:firstRowFirstColumn="0" w:firstRowLastColumn="0" w:lastRowFirstColumn="0" w:lastRowLastColumn="0"/>
              <w:rPr>
                <w:spacing w:val="1"/>
                <w:sz w:val="19"/>
                <w:szCs w:val="19"/>
              </w:rPr>
            </w:pPr>
          </w:p>
        </w:tc>
      </w:tr>
      <w:tr w:rsidR="00A4487F" w:rsidRPr="008E0C13" w:rsidTr="00847DAB">
        <w:trPr>
          <w:trHeight w:val="227"/>
        </w:trPr>
        <w:tc>
          <w:tcPr>
            <w:cnfStyle w:val="001000000000" w:firstRow="0" w:lastRow="0" w:firstColumn="1" w:lastColumn="0" w:oddVBand="0" w:evenVBand="0" w:oddHBand="0" w:evenHBand="0" w:firstRowFirstColumn="0" w:firstRowLastColumn="0" w:lastRowFirstColumn="0" w:lastRowLastColumn="0"/>
            <w:tcW w:w="4407" w:type="dxa"/>
            <w:hideMark/>
          </w:tcPr>
          <w:p w:rsidR="00A4487F" w:rsidRPr="008E0C13" w:rsidRDefault="00A4487F" w:rsidP="002634A3">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348" w:right="-20"/>
              <w:rPr>
                <w:spacing w:val="-2"/>
                <w:sz w:val="19"/>
                <w:szCs w:val="19"/>
              </w:rPr>
            </w:pPr>
            <w:r w:rsidRPr="008E0C13">
              <w:rPr>
                <w:spacing w:val="-2"/>
                <w:sz w:val="19"/>
                <w:szCs w:val="19"/>
              </w:rPr>
              <w:t xml:space="preserve">Number </w:t>
            </w:r>
          </w:p>
        </w:tc>
        <w:tc>
          <w:tcPr>
            <w:tcW w:w="2041" w:type="dxa"/>
            <w:hideMark/>
          </w:tcPr>
          <w:p w:rsidR="00A4487F" w:rsidRPr="008E0C13" w:rsidRDefault="00A4487F" w:rsidP="002634A3">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18"/>
              <w:jc w:val="center"/>
              <w:cnfStyle w:val="000000000000" w:firstRow="0" w:lastRow="0" w:firstColumn="0" w:lastColumn="0" w:oddVBand="0" w:evenVBand="0" w:oddHBand="0" w:evenHBand="0" w:firstRowFirstColumn="0" w:firstRowLastColumn="0" w:lastRowFirstColumn="0" w:lastRowLastColumn="0"/>
              <w:rPr>
                <w:spacing w:val="1"/>
                <w:sz w:val="19"/>
                <w:szCs w:val="19"/>
              </w:rPr>
            </w:pPr>
            <w:r w:rsidRPr="008E0C13">
              <w:rPr>
                <w:spacing w:val="1"/>
                <w:sz w:val="19"/>
                <w:szCs w:val="19"/>
              </w:rPr>
              <w:t>780</w:t>
            </w:r>
          </w:p>
        </w:tc>
        <w:tc>
          <w:tcPr>
            <w:tcW w:w="2211" w:type="dxa"/>
            <w:hideMark/>
          </w:tcPr>
          <w:p w:rsidR="00A4487F" w:rsidRPr="008E0C13" w:rsidRDefault="00A4487F" w:rsidP="002634A3">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18"/>
              <w:jc w:val="center"/>
              <w:cnfStyle w:val="000000000000" w:firstRow="0" w:lastRow="0" w:firstColumn="0" w:lastColumn="0" w:oddVBand="0" w:evenVBand="0" w:oddHBand="0" w:evenHBand="0" w:firstRowFirstColumn="0" w:firstRowLastColumn="0" w:lastRowFirstColumn="0" w:lastRowLastColumn="0"/>
              <w:rPr>
                <w:spacing w:val="-1"/>
                <w:sz w:val="19"/>
                <w:szCs w:val="19"/>
              </w:rPr>
            </w:pPr>
            <w:r w:rsidRPr="008E0C13">
              <w:rPr>
                <w:spacing w:val="1"/>
                <w:sz w:val="19"/>
                <w:szCs w:val="19"/>
              </w:rPr>
              <w:t>1530</w:t>
            </w:r>
          </w:p>
        </w:tc>
      </w:tr>
      <w:tr w:rsidR="00A4487F" w:rsidRPr="008E0C13" w:rsidTr="00847DAB">
        <w:trPr>
          <w:trHeight w:val="227"/>
        </w:trPr>
        <w:tc>
          <w:tcPr>
            <w:cnfStyle w:val="001000000000" w:firstRow="0" w:lastRow="0" w:firstColumn="1" w:lastColumn="0" w:oddVBand="0" w:evenVBand="0" w:oddHBand="0" w:evenHBand="0" w:firstRowFirstColumn="0" w:firstRowLastColumn="0" w:lastRowFirstColumn="0" w:lastRowLastColumn="0"/>
            <w:tcW w:w="4407" w:type="dxa"/>
            <w:hideMark/>
          </w:tcPr>
          <w:p w:rsidR="00A4487F" w:rsidRPr="008E0C13" w:rsidRDefault="00A4487F" w:rsidP="002634A3">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348" w:right="-20"/>
              <w:rPr>
                <w:spacing w:val="-2"/>
                <w:sz w:val="19"/>
                <w:szCs w:val="19"/>
              </w:rPr>
            </w:pPr>
            <w:r w:rsidRPr="008E0C13">
              <w:rPr>
                <w:spacing w:val="-2"/>
                <w:sz w:val="19"/>
                <w:szCs w:val="19"/>
              </w:rPr>
              <w:t>Mean (SD)</w:t>
            </w:r>
          </w:p>
        </w:tc>
        <w:tc>
          <w:tcPr>
            <w:tcW w:w="2041" w:type="dxa"/>
            <w:hideMark/>
          </w:tcPr>
          <w:p w:rsidR="00A4487F" w:rsidRPr="008E0C13" w:rsidRDefault="00A4487F" w:rsidP="002634A3">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18"/>
              <w:jc w:val="center"/>
              <w:cnfStyle w:val="000000000000" w:firstRow="0" w:lastRow="0" w:firstColumn="0" w:lastColumn="0" w:oddVBand="0" w:evenVBand="0" w:oddHBand="0" w:evenHBand="0" w:firstRowFirstColumn="0" w:firstRowLastColumn="0" w:lastRowFirstColumn="0" w:lastRowLastColumn="0"/>
              <w:rPr>
                <w:spacing w:val="1"/>
                <w:sz w:val="19"/>
                <w:szCs w:val="19"/>
              </w:rPr>
            </w:pPr>
            <w:r w:rsidRPr="008E0C13">
              <w:rPr>
                <w:spacing w:val="1"/>
                <w:sz w:val="19"/>
                <w:szCs w:val="19"/>
              </w:rPr>
              <w:t>122.</w:t>
            </w:r>
            <w:r w:rsidRPr="008E0C13">
              <w:rPr>
                <w:sz w:val="19"/>
                <w:szCs w:val="19"/>
              </w:rPr>
              <w:t>0</w:t>
            </w:r>
            <w:r w:rsidRPr="008E0C13">
              <w:rPr>
                <w:spacing w:val="-5"/>
                <w:sz w:val="19"/>
                <w:szCs w:val="19"/>
              </w:rPr>
              <w:t xml:space="preserve"> </w:t>
            </w:r>
            <w:r w:rsidRPr="008E0C13">
              <w:rPr>
                <w:spacing w:val="1"/>
                <w:sz w:val="19"/>
                <w:szCs w:val="19"/>
              </w:rPr>
              <w:t>(</w:t>
            </w:r>
            <w:r w:rsidRPr="008E0C13">
              <w:rPr>
                <w:spacing w:val="-1"/>
                <w:sz w:val="19"/>
                <w:szCs w:val="19"/>
              </w:rPr>
              <w:t>4</w:t>
            </w:r>
            <w:r w:rsidRPr="008E0C13">
              <w:rPr>
                <w:spacing w:val="1"/>
                <w:sz w:val="19"/>
                <w:szCs w:val="19"/>
              </w:rPr>
              <w:t>1.6)</w:t>
            </w:r>
          </w:p>
        </w:tc>
        <w:tc>
          <w:tcPr>
            <w:tcW w:w="2211" w:type="dxa"/>
            <w:hideMark/>
          </w:tcPr>
          <w:p w:rsidR="00A4487F" w:rsidRPr="008E0C13" w:rsidRDefault="00A4487F" w:rsidP="002634A3">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18"/>
              <w:jc w:val="center"/>
              <w:cnfStyle w:val="000000000000" w:firstRow="0" w:lastRow="0" w:firstColumn="0" w:lastColumn="0" w:oddVBand="0" w:evenVBand="0" w:oddHBand="0" w:evenHBand="0" w:firstRowFirstColumn="0" w:firstRowLastColumn="0" w:lastRowFirstColumn="0" w:lastRowLastColumn="0"/>
              <w:rPr>
                <w:spacing w:val="-1"/>
                <w:sz w:val="19"/>
                <w:szCs w:val="19"/>
              </w:rPr>
            </w:pPr>
            <w:r w:rsidRPr="008E0C13">
              <w:rPr>
                <w:spacing w:val="1"/>
                <w:sz w:val="19"/>
                <w:szCs w:val="19"/>
              </w:rPr>
              <w:t>122.</w:t>
            </w:r>
            <w:r w:rsidRPr="008E0C13">
              <w:rPr>
                <w:sz w:val="19"/>
                <w:szCs w:val="19"/>
              </w:rPr>
              <w:t>8</w:t>
            </w:r>
            <w:r w:rsidRPr="008E0C13">
              <w:rPr>
                <w:spacing w:val="-5"/>
                <w:sz w:val="19"/>
                <w:szCs w:val="19"/>
              </w:rPr>
              <w:t xml:space="preserve"> </w:t>
            </w:r>
            <w:r w:rsidRPr="008E0C13">
              <w:rPr>
                <w:spacing w:val="1"/>
                <w:sz w:val="19"/>
                <w:szCs w:val="19"/>
              </w:rPr>
              <w:t>(</w:t>
            </w:r>
            <w:r w:rsidRPr="008E0C13">
              <w:rPr>
                <w:spacing w:val="-1"/>
                <w:sz w:val="19"/>
                <w:szCs w:val="19"/>
              </w:rPr>
              <w:t>4</w:t>
            </w:r>
            <w:r w:rsidRPr="008E0C13">
              <w:rPr>
                <w:spacing w:val="1"/>
                <w:sz w:val="19"/>
                <w:szCs w:val="19"/>
              </w:rPr>
              <w:t>2.7)</w:t>
            </w:r>
          </w:p>
        </w:tc>
      </w:tr>
      <w:tr w:rsidR="00A4487F" w:rsidRPr="008E0C13" w:rsidTr="00847DAB">
        <w:trPr>
          <w:trHeight w:val="227"/>
        </w:trPr>
        <w:tc>
          <w:tcPr>
            <w:cnfStyle w:val="001000000000" w:firstRow="0" w:lastRow="0" w:firstColumn="1" w:lastColumn="0" w:oddVBand="0" w:evenVBand="0" w:oddHBand="0" w:evenHBand="0" w:firstRowFirstColumn="0" w:firstRowLastColumn="0" w:lastRowFirstColumn="0" w:lastRowLastColumn="0"/>
            <w:tcW w:w="4407" w:type="dxa"/>
            <w:hideMark/>
          </w:tcPr>
          <w:p w:rsidR="00A4487F" w:rsidRPr="008E0C13" w:rsidRDefault="00A4487F" w:rsidP="002634A3">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348" w:right="-20"/>
              <w:rPr>
                <w:spacing w:val="-2"/>
                <w:sz w:val="19"/>
                <w:szCs w:val="19"/>
              </w:rPr>
            </w:pPr>
            <w:r w:rsidRPr="008E0C13">
              <w:rPr>
                <w:spacing w:val="-2"/>
                <w:sz w:val="19"/>
                <w:szCs w:val="19"/>
              </w:rPr>
              <w:t>Median</w:t>
            </w:r>
          </w:p>
        </w:tc>
        <w:tc>
          <w:tcPr>
            <w:tcW w:w="2041" w:type="dxa"/>
            <w:hideMark/>
          </w:tcPr>
          <w:p w:rsidR="00A4487F" w:rsidRPr="008E0C13" w:rsidRDefault="00A4487F" w:rsidP="002634A3">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18"/>
              <w:jc w:val="center"/>
              <w:cnfStyle w:val="000000000000" w:firstRow="0" w:lastRow="0" w:firstColumn="0" w:lastColumn="0" w:oddVBand="0" w:evenVBand="0" w:oddHBand="0" w:evenHBand="0" w:firstRowFirstColumn="0" w:firstRowLastColumn="0" w:lastRowFirstColumn="0" w:lastRowLastColumn="0"/>
              <w:rPr>
                <w:spacing w:val="1"/>
                <w:sz w:val="19"/>
                <w:szCs w:val="19"/>
              </w:rPr>
            </w:pPr>
            <w:r w:rsidRPr="008E0C13">
              <w:rPr>
                <w:spacing w:val="1"/>
                <w:sz w:val="19"/>
                <w:szCs w:val="19"/>
              </w:rPr>
              <w:t>112.7</w:t>
            </w:r>
          </w:p>
        </w:tc>
        <w:tc>
          <w:tcPr>
            <w:tcW w:w="2211" w:type="dxa"/>
            <w:hideMark/>
          </w:tcPr>
          <w:p w:rsidR="00A4487F" w:rsidRPr="008E0C13" w:rsidRDefault="00A4487F" w:rsidP="002634A3">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18"/>
              <w:jc w:val="center"/>
              <w:cnfStyle w:val="000000000000" w:firstRow="0" w:lastRow="0" w:firstColumn="0" w:lastColumn="0" w:oddVBand="0" w:evenVBand="0" w:oddHBand="0" w:evenHBand="0" w:firstRowFirstColumn="0" w:firstRowLastColumn="0" w:lastRowFirstColumn="0" w:lastRowLastColumn="0"/>
              <w:rPr>
                <w:spacing w:val="-1"/>
                <w:sz w:val="19"/>
                <w:szCs w:val="19"/>
              </w:rPr>
            </w:pPr>
            <w:r w:rsidRPr="008E0C13">
              <w:rPr>
                <w:spacing w:val="1"/>
                <w:sz w:val="19"/>
                <w:szCs w:val="19"/>
              </w:rPr>
              <w:t>114.8</w:t>
            </w:r>
          </w:p>
        </w:tc>
      </w:tr>
      <w:tr w:rsidR="00A4487F" w:rsidRPr="008E0C13" w:rsidTr="00847DAB">
        <w:trPr>
          <w:trHeight w:val="227"/>
        </w:trPr>
        <w:tc>
          <w:tcPr>
            <w:cnfStyle w:val="001000000000" w:firstRow="0" w:lastRow="0" w:firstColumn="1" w:lastColumn="0" w:oddVBand="0" w:evenVBand="0" w:oddHBand="0" w:evenHBand="0" w:firstRowFirstColumn="0" w:firstRowLastColumn="0" w:lastRowFirstColumn="0" w:lastRowLastColumn="0"/>
            <w:tcW w:w="4407" w:type="dxa"/>
            <w:hideMark/>
          </w:tcPr>
          <w:p w:rsidR="00A4487F" w:rsidRPr="008E0C13" w:rsidRDefault="00A4487F" w:rsidP="002634A3">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348" w:right="-20"/>
              <w:rPr>
                <w:spacing w:val="-2"/>
                <w:sz w:val="19"/>
                <w:szCs w:val="19"/>
              </w:rPr>
            </w:pPr>
            <w:r w:rsidRPr="008E0C13">
              <w:rPr>
                <w:spacing w:val="-2"/>
                <w:sz w:val="19"/>
                <w:szCs w:val="19"/>
              </w:rPr>
              <w:t>Min : Max</w:t>
            </w:r>
          </w:p>
        </w:tc>
        <w:tc>
          <w:tcPr>
            <w:tcW w:w="2041" w:type="dxa"/>
            <w:hideMark/>
          </w:tcPr>
          <w:p w:rsidR="00A4487F" w:rsidRPr="008E0C13" w:rsidRDefault="00A4487F" w:rsidP="002634A3">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18"/>
              <w:jc w:val="center"/>
              <w:cnfStyle w:val="000000000000" w:firstRow="0" w:lastRow="0" w:firstColumn="0" w:lastColumn="0" w:oddVBand="0" w:evenVBand="0" w:oddHBand="0" w:evenHBand="0" w:firstRowFirstColumn="0" w:firstRowLastColumn="0" w:lastRowFirstColumn="0" w:lastRowLastColumn="0"/>
              <w:rPr>
                <w:spacing w:val="1"/>
                <w:sz w:val="19"/>
                <w:szCs w:val="19"/>
              </w:rPr>
            </w:pPr>
            <w:r w:rsidRPr="008E0C13">
              <w:rPr>
                <w:spacing w:val="1"/>
                <w:sz w:val="19"/>
                <w:szCs w:val="19"/>
              </w:rPr>
              <w:t>1</w:t>
            </w:r>
            <w:r w:rsidRPr="008E0C13">
              <w:rPr>
                <w:sz w:val="19"/>
                <w:szCs w:val="19"/>
              </w:rPr>
              <w:t>9</w:t>
            </w:r>
            <w:r w:rsidRPr="008E0C13">
              <w:rPr>
                <w:spacing w:val="-1"/>
                <w:sz w:val="19"/>
                <w:szCs w:val="19"/>
              </w:rPr>
              <w:t xml:space="preserve"> </w:t>
            </w:r>
            <w:r w:rsidRPr="008E0C13">
              <w:rPr>
                <w:sz w:val="19"/>
                <w:szCs w:val="19"/>
              </w:rPr>
              <w:t>:</w:t>
            </w:r>
            <w:r w:rsidRPr="008E0C13">
              <w:rPr>
                <w:spacing w:val="-1"/>
                <w:sz w:val="19"/>
                <w:szCs w:val="19"/>
              </w:rPr>
              <w:t xml:space="preserve"> </w:t>
            </w:r>
            <w:r w:rsidRPr="008E0C13">
              <w:rPr>
                <w:spacing w:val="1"/>
                <w:sz w:val="19"/>
                <w:szCs w:val="19"/>
              </w:rPr>
              <w:t>4</w:t>
            </w:r>
            <w:r w:rsidRPr="008E0C13">
              <w:rPr>
                <w:spacing w:val="-1"/>
                <w:sz w:val="19"/>
                <w:szCs w:val="19"/>
              </w:rPr>
              <w:t>0</w:t>
            </w:r>
            <w:r w:rsidRPr="008E0C13">
              <w:rPr>
                <w:sz w:val="19"/>
                <w:szCs w:val="19"/>
              </w:rPr>
              <w:t>4</w:t>
            </w:r>
          </w:p>
        </w:tc>
        <w:tc>
          <w:tcPr>
            <w:tcW w:w="2211" w:type="dxa"/>
          </w:tcPr>
          <w:p w:rsidR="00A4487F" w:rsidRPr="008E0C13" w:rsidRDefault="00A4487F" w:rsidP="002634A3">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18"/>
              <w:jc w:val="center"/>
              <w:cnfStyle w:val="000000000000" w:firstRow="0" w:lastRow="0" w:firstColumn="0" w:lastColumn="0" w:oddVBand="0" w:evenVBand="0" w:oddHBand="0" w:evenHBand="0" w:firstRowFirstColumn="0" w:firstRowLastColumn="0" w:lastRowFirstColumn="0" w:lastRowLastColumn="0"/>
              <w:rPr>
                <w:spacing w:val="-1"/>
                <w:sz w:val="19"/>
                <w:szCs w:val="19"/>
              </w:rPr>
            </w:pPr>
          </w:p>
        </w:tc>
      </w:tr>
      <w:tr w:rsidR="00A4487F" w:rsidRPr="008E0C13" w:rsidTr="00847DAB">
        <w:trPr>
          <w:trHeight w:val="227"/>
        </w:trPr>
        <w:tc>
          <w:tcPr>
            <w:cnfStyle w:val="001000000000" w:firstRow="0" w:lastRow="0" w:firstColumn="1" w:lastColumn="0" w:oddVBand="0" w:evenVBand="0" w:oddHBand="0" w:evenHBand="0" w:firstRowFirstColumn="0" w:firstRowLastColumn="0" w:lastRowFirstColumn="0" w:lastRowLastColumn="0"/>
            <w:tcW w:w="4407" w:type="dxa"/>
            <w:hideMark/>
          </w:tcPr>
          <w:p w:rsidR="00A4487F" w:rsidRPr="008E0C13" w:rsidRDefault="00A4487F" w:rsidP="002634A3">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348" w:right="-20" w:hanging="175"/>
              <w:rPr>
                <w:spacing w:val="-2"/>
                <w:sz w:val="19"/>
                <w:szCs w:val="19"/>
              </w:rPr>
            </w:pPr>
            <w:r w:rsidRPr="008E0C13">
              <w:rPr>
                <w:spacing w:val="1"/>
                <w:sz w:val="19"/>
                <w:szCs w:val="19"/>
              </w:rPr>
              <w:t>W</w:t>
            </w:r>
            <w:r w:rsidRPr="008E0C13">
              <w:rPr>
                <w:sz w:val="19"/>
                <w:szCs w:val="19"/>
              </w:rPr>
              <w:t>eek</w:t>
            </w:r>
            <w:r w:rsidRPr="008E0C13">
              <w:rPr>
                <w:spacing w:val="-6"/>
                <w:sz w:val="19"/>
                <w:szCs w:val="19"/>
              </w:rPr>
              <w:t xml:space="preserve"> </w:t>
            </w:r>
            <w:r w:rsidRPr="008E0C13">
              <w:rPr>
                <w:sz w:val="19"/>
                <w:szCs w:val="19"/>
              </w:rPr>
              <w:t>24</w:t>
            </w:r>
            <w:r w:rsidRPr="008E0C13">
              <w:rPr>
                <w:spacing w:val="-1"/>
                <w:sz w:val="19"/>
                <w:szCs w:val="19"/>
              </w:rPr>
              <w:t xml:space="preserve"> </w:t>
            </w:r>
            <w:r w:rsidRPr="008E0C13">
              <w:rPr>
                <w:sz w:val="19"/>
                <w:szCs w:val="19"/>
              </w:rPr>
              <w:t>perce</w:t>
            </w:r>
            <w:r w:rsidRPr="008E0C13">
              <w:rPr>
                <w:spacing w:val="-1"/>
                <w:sz w:val="19"/>
                <w:szCs w:val="19"/>
              </w:rPr>
              <w:t>n</w:t>
            </w:r>
            <w:r w:rsidRPr="008E0C13">
              <w:rPr>
                <w:sz w:val="19"/>
                <w:szCs w:val="19"/>
              </w:rPr>
              <w:t>t</w:t>
            </w:r>
            <w:r w:rsidRPr="008E0C13">
              <w:rPr>
                <w:spacing w:val="-5"/>
                <w:sz w:val="19"/>
                <w:szCs w:val="19"/>
              </w:rPr>
              <w:t xml:space="preserve"> </w:t>
            </w:r>
            <w:r w:rsidRPr="008E0C13">
              <w:rPr>
                <w:sz w:val="19"/>
                <w:szCs w:val="19"/>
              </w:rPr>
              <w:t>c</w:t>
            </w:r>
            <w:r w:rsidRPr="008E0C13">
              <w:rPr>
                <w:spacing w:val="-1"/>
                <w:sz w:val="19"/>
                <w:szCs w:val="19"/>
              </w:rPr>
              <w:t>h</w:t>
            </w:r>
            <w:r w:rsidRPr="008E0C13">
              <w:rPr>
                <w:sz w:val="19"/>
                <w:szCs w:val="19"/>
              </w:rPr>
              <w:t>a</w:t>
            </w:r>
            <w:r w:rsidRPr="008E0C13">
              <w:rPr>
                <w:spacing w:val="-1"/>
                <w:sz w:val="19"/>
                <w:szCs w:val="19"/>
              </w:rPr>
              <w:t>ng</w:t>
            </w:r>
            <w:r w:rsidRPr="008E0C13">
              <w:rPr>
                <w:sz w:val="19"/>
                <w:szCs w:val="19"/>
              </w:rPr>
              <w:t>e</w:t>
            </w:r>
            <w:r w:rsidRPr="008E0C13">
              <w:rPr>
                <w:spacing w:val="-3"/>
                <w:sz w:val="19"/>
                <w:szCs w:val="19"/>
              </w:rPr>
              <w:t xml:space="preserve"> </w:t>
            </w:r>
            <w:r w:rsidRPr="008E0C13">
              <w:rPr>
                <w:spacing w:val="-1"/>
                <w:sz w:val="19"/>
                <w:szCs w:val="19"/>
              </w:rPr>
              <w:t>f</w:t>
            </w:r>
            <w:r w:rsidRPr="008E0C13">
              <w:rPr>
                <w:spacing w:val="1"/>
                <w:sz w:val="19"/>
                <w:szCs w:val="19"/>
              </w:rPr>
              <w:t>r</w:t>
            </w:r>
            <w:r w:rsidRPr="008E0C13">
              <w:rPr>
                <w:spacing w:val="4"/>
                <w:sz w:val="19"/>
                <w:szCs w:val="19"/>
              </w:rPr>
              <w:t>o</w:t>
            </w:r>
            <w:r w:rsidRPr="008E0C13">
              <w:rPr>
                <w:sz w:val="19"/>
                <w:szCs w:val="19"/>
              </w:rPr>
              <w:t>m</w:t>
            </w:r>
            <w:r w:rsidRPr="008E0C13">
              <w:rPr>
                <w:spacing w:val="-5"/>
                <w:sz w:val="19"/>
                <w:szCs w:val="19"/>
              </w:rPr>
              <w:t xml:space="preserve"> </w:t>
            </w:r>
            <w:r w:rsidRPr="008E0C13">
              <w:rPr>
                <w:sz w:val="19"/>
                <w:szCs w:val="19"/>
              </w:rPr>
              <w:t>ba</w:t>
            </w:r>
            <w:r w:rsidRPr="008E0C13">
              <w:rPr>
                <w:spacing w:val="-1"/>
                <w:sz w:val="19"/>
                <w:szCs w:val="19"/>
              </w:rPr>
              <w:t>s</w:t>
            </w:r>
            <w:r w:rsidRPr="008E0C13">
              <w:rPr>
                <w:sz w:val="19"/>
                <w:szCs w:val="19"/>
              </w:rPr>
              <w:t>eli</w:t>
            </w:r>
            <w:r w:rsidRPr="008E0C13">
              <w:rPr>
                <w:spacing w:val="-1"/>
                <w:sz w:val="19"/>
                <w:szCs w:val="19"/>
              </w:rPr>
              <w:t>n</w:t>
            </w:r>
            <w:r w:rsidRPr="008E0C13">
              <w:rPr>
                <w:sz w:val="19"/>
                <w:szCs w:val="19"/>
              </w:rPr>
              <w:t>e</w:t>
            </w:r>
            <w:r w:rsidRPr="008E0C13">
              <w:rPr>
                <w:spacing w:val="-6"/>
                <w:sz w:val="19"/>
                <w:szCs w:val="19"/>
              </w:rPr>
              <w:t xml:space="preserve"> </w:t>
            </w:r>
            <w:r w:rsidRPr="008E0C13">
              <w:rPr>
                <w:sz w:val="19"/>
                <w:szCs w:val="19"/>
              </w:rPr>
              <w:t>(%)</w:t>
            </w:r>
          </w:p>
        </w:tc>
        <w:tc>
          <w:tcPr>
            <w:tcW w:w="2041" w:type="dxa"/>
          </w:tcPr>
          <w:p w:rsidR="00A4487F" w:rsidRPr="008E0C13" w:rsidRDefault="00A4487F" w:rsidP="002634A3">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18"/>
              <w:jc w:val="center"/>
              <w:cnfStyle w:val="000000000000" w:firstRow="0" w:lastRow="0" w:firstColumn="0" w:lastColumn="0" w:oddVBand="0" w:evenVBand="0" w:oddHBand="0" w:evenHBand="0" w:firstRowFirstColumn="0" w:firstRowLastColumn="0" w:lastRowFirstColumn="0" w:lastRowLastColumn="0"/>
              <w:rPr>
                <w:spacing w:val="1"/>
                <w:sz w:val="19"/>
                <w:szCs w:val="19"/>
              </w:rPr>
            </w:pPr>
          </w:p>
        </w:tc>
        <w:tc>
          <w:tcPr>
            <w:tcW w:w="2211" w:type="dxa"/>
            <w:hideMark/>
          </w:tcPr>
          <w:p w:rsidR="00A4487F" w:rsidRPr="008E0C13" w:rsidRDefault="00A4487F" w:rsidP="002634A3">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18"/>
              <w:jc w:val="center"/>
              <w:cnfStyle w:val="000000000000" w:firstRow="0" w:lastRow="0" w:firstColumn="0" w:lastColumn="0" w:oddVBand="0" w:evenVBand="0" w:oddHBand="0" w:evenHBand="0" w:firstRowFirstColumn="0" w:firstRowLastColumn="0" w:lastRowFirstColumn="0" w:lastRowLastColumn="0"/>
              <w:rPr>
                <w:spacing w:val="-1"/>
                <w:sz w:val="19"/>
                <w:szCs w:val="19"/>
              </w:rPr>
            </w:pPr>
            <w:r w:rsidRPr="008E0C13">
              <w:rPr>
                <w:spacing w:val="1"/>
                <w:sz w:val="19"/>
                <w:szCs w:val="19"/>
              </w:rPr>
              <w:t>3</w:t>
            </w:r>
            <w:r w:rsidRPr="008E0C13">
              <w:rPr>
                <w:sz w:val="19"/>
                <w:szCs w:val="19"/>
              </w:rPr>
              <w:t>9</w:t>
            </w:r>
            <w:r w:rsidRPr="008E0C13">
              <w:rPr>
                <w:spacing w:val="-1"/>
                <w:sz w:val="19"/>
                <w:szCs w:val="19"/>
              </w:rPr>
              <w:t xml:space="preserve"> </w:t>
            </w:r>
            <w:r w:rsidRPr="008E0C13">
              <w:rPr>
                <w:sz w:val="19"/>
                <w:szCs w:val="19"/>
              </w:rPr>
              <w:t>:</w:t>
            </w:r>
            <w:r w:rsidRPr="008E0C13">
              <w:rPr>
                <w:spacing w:val="-1"/>
                <w:sz w:val="19"/>
                <w:szCs w:val="19"/>
              </w:rPr>
              <w:t xml:space="preserve"> </w:t>
            </w:r>
            <w:r w:rsidRPr="008E0C13">
              <w:rPr>
                <w:spacing w:val="1"/>
                <w:sz w:val="19"/>
                <w:szCs w:val="19"/>
              </w:rPr>
              <w:t>4</w:t>
            </w:r>
            <w:r w:rsidRPr="008E0C13">
              <w:rPr>
                <w:spacing w:val="-1"/>
                <w:sz w:val="19"/>
                <w:szCs w:val="19"/>
              </w:rPr>
              <w:t>2</w:t>
            </w:r>
            <w:r w:rsidRPr="008E0C13">
              <w:rPr>
                <w:sz w:val="19"/>
                <w:szCs w:val="19"/>
              </w:rPr>
              <w:t>4</w:t>
            </w:r>
          </w:p>
        </w:tc>
      </w:tr>
      <w:tr w:rsidR="00A4487F" w:rsidRPr="008E0C13" w:rsidTr="00847DAB">
        <w:trPr>
          <w:trHeight w:val="227"/>
        </w:trPr>
        <w:tc>
          <w:tcPr>
            <w:cnfStyle w:val="001000000000" w:firstRow="0" w:lastRow="0" w:firstColumn="1" w:lastColumn="0" w:oddVBand="0" w:evenVBand="0" w:oddHBand="0" w:evenHBand="0" w:firstRowFirstColumn="0" w:firstRowLastColumn="0" w:lastRowFirstColumn="0" w:lastRowLastColumn="0"/>
            <w:tcW w:w="4407" w:type="dxa"/>
            <w:hideMark/>
          </w:tcPr>
          <w:p w:rsidR="00A4487F" w:rsidRPr="008E0C13" w:rsidRDefault="00A4487F" w:rsidP="002634A3">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348" w:right="-20"/>
              <w:rPr>
                <w:sz w:val="19"/>
                <w:szCs w:val="19"/>
              </w:rPr>
            </w:pPr>
            <w:r w:rsidRPr="008E0C13">
              <w:rPr>
                <w:spacing w:val="-2"/>
                <w:sz w:val="19"/>
                <w:szCs w:val="19"/>
              </w:rPr>
              <w:t>L</w:t>
            </w:r>
            <w:r w:rsidRPr="008E0C13">
              <w:rPr>
                <w:sz w:val="19"/>
                <w:szCs w:val="19"/>
              </w:rPr>
              <w:t>S</w:t>
            </w:r>
            <w:r w:rsidRPr="008E0C13">
              <w:rPr>
                <w:spacing w:val="-2"/>
                <w:sz w:val="19"/>
                <w:szCs w:val="19"/>
              </w:rPr>
              <w:t xml:space="preserve"> </w:t>
            </w:r>
            <w:r w:rsidRPr="008E0C13">
              <w:rPr>
                <w:spacing w:val="1"/>
                <w:sz w:val="19"/>
                <w:szCs w:val="19"/>
              </w:rPr>
              <w:t>Me</w:t>
            </w:r>
            <w:r w:rsidRPr="008E0C13">
              <w:rPr>
                <w:spacing w:val="3"/>
                <w:sz w:val="19"/>
                <w:szCs w:val="19"/>
              </w:rPr>
              <w:t>a</w:t>
            </w:r>
            <w:r w:rsidRPr="008E0C13">
              <w:rPr>
                <w:sz w:val="19"/>
                <w:szCs w:val="19"/>
              </w:rPr>
              <w:t>n</w:t>
            </w:r>
            <w:r w:rsidRPr="008E0C13">
              <w:rPr>
                <w:spacing w:val="-6"/>
                <w:sz w:val="19"/>
                <w:szCs w:val="19"/>
              </w:rPr>
              <w:t xml:space="preserve"> </w:t>
            </w:r>
            <w:r w:rsidRPr="008E0C13">
              <w:rPr>
                <w:spacing w:val="1"/>
                <w:sz w:val="19"/>
                <w:szCs w:val="19"/>
              </w:rPr>
              <w:t>(</w:t>
            </w:r>
            <w:r w:rsidRPr="008E0C13">
              <w:rPr>
                <w:sz w:val="19"/>
                <w:szCs w:val="19"/>
              </w:rPr>
              <w:t>S</w:t>
            </w:r>
            <w:r w:rsidRPr="008E0C13">
              <w:rPr>
                <w:spacing w:val="1"/>
                <w:sz w:val="19"/>
                <w:szCs w:val="19"/>
              </w:rPr>
              <w:t>E)</w:t>
            </w:r>
          </w:p>
        </w:tc>
        <w:tc>
          <w:tcPr>
            <w:tcW w:w="2041" w:type="dxa"/>
            <w:hideMark/>
          </w:tcPr>
          <w:p w:rsidR="00A4487F" w:rsidRPr="008E0C13" w:rsidRDefault="00A4487F" w:rsidP="002634A3">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18"/>
              <w:jc w:val="center"/>
              <w:cnfStyle w:val="000000000000" w:firstRow="0" w:lastRow="0" w:firstColumn="0" w:lastColumn="0" w:oddVBand="0" w:evenVBand="0" w:oddHBand="0" w:evenHBand="0" w:firstRowFirstColumn="0" w:firstRowLastColumn="0" w:lastRowFirstColumn="0" w:lastRowLastColumn="0"/>
              <w:rPr>
                <w:sz w:val="19"/>
                <w:szCs w:val="19"/>
              </w:rPr>
            </w:pPr>
            <w:r w:rsidRPr="008E0C13">
              <w:rPr>
                <w:spacing w:val="1"/>
                <w:sz w:val="19"/>
                <w:szCs w:val="19"/>
              </w:rPr>
              <w:t>0.</w:t>
            </w:r>
            <w:r w:rsidRPr="008E0C13">
              <w:rPr>
                <w:sz w:val="19"/>
                <w:szCs w:val="19"/>
              </w:rPr>
              <w:t>8</w:t>
            </w:r>
            <w:r w:rsidRPr="008E0C13">
              <w:rPr>
                <w:spacing w:val="-2"/>
                <w:sz w:val="19"/>
                <w:szCs w:val="19"/>
              </w:rPr>
              <w:t xml:space="preserve"> </w:t>
            </w:r>
            <w:r w:rsidRPr="008E0C13">
              <w:rPr>
                <w:spacing w:val="-1"/>
                <w:sz w:val="19"/>
                <w:szCs w:val="19"/>
              </w:rPr>
              <w:t>(</w:t>
            </w:r>
            <w:r w:rsidRPr="008E0C13">
              <w:rPr>
                <w:spacing w:val="1"/>
                <w:sz w:val="19"/>
                <w:szCs w:val="19"/>
              </w:rPr>
              <w:t>1.0)</w:t>
            </w:r>
          </w:p>
        </w:tc>
        <w:tc>
          <w:tcPr>
            <w:tcW w:w="2211" w:type="dxa"/>
            <w:hideMark/>
          </w:tcPr>
          <w:p w:rsidR="00A4487F" w:rsidRPr="008E0C13" w:rsidRDefault="00A4487F" w:rsidP="002634A3">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18"/>
              <w:jc w:val="center"/>
              <w:cnfStyle w:val="000000000000" w:firstRow="0" w:lastRow="0" w:firstColumn="0" w:lastColumn="0" w:oddVBand="0" w:evenVBand="0" w:oddHBand="0" w:evenHBand="0" w:firstRowFirstColumn="0" w:firstRowLastColumn="0" w:lastRowFirstColumn="0" w:lastRowLastColumn="0"/>
              <w:rPr>
                <w:sz w:val="19"/>
                <w:szCs w:val="19"/>
              </w:rPr>
            </w:pPr>
            <w:r w:rsidRPr="008E0C13">
              <w:rPr>
                <w:spacing w:val="-1"/>
                <w:sz w:val="19"/>
                <w:szCs w:val="19"/>
              </w:rPr>
              <w:t>-</w:t>
            </w:r>
            <w:r w:rsidRPr="008E0C13">
              <w:rPr>
                <w:spacing w:val="1"/>
                <w:sz w:val="19"/>
                <w:szCs w:val="19"/>
              </w:rPr>
              <w:t>61.</w:t>
            </w:r>
            <w:r w:rsidRPr="008E0C13">
              <w:rPr>
                <w:sz w:val="19"/>
                <w:szCs w:val="19"/>
              </w:rPr>
              <w:t>0</w:t>
            </w:r>
            <w:r w:rsidRPr="008E0C13">
              <w:rPr>
                <w:spacing w:val="-3"/>
                <w:sz w:val="19"/>
                <w:szCs w:val="19"/>
              </w:rPr>
              <w:t xml:space="preserve"> </w:t>
            </w:r>
            <w:r w:rsidRPr="008E0C13">
              <w:rPr>
                <w:spacing w:val="1"/>
                <w:sz w:val="19"/>
                <w:szCs w:val="19"/>
              </w:rPr>
              <w:t>(0</w:t>
            </w:r>
            <w:r w:rsidRPr="008E0C13">
              <w:rPr>
                <w:spacing w:val="-2"/>
                <w:sz w:val="19"/>
                <w:szCs w:val="19"/>
              </w:rPr>
              <w:t>.</w:t>
            </w:r>
            <w:r w:rsidRPr="008E0C13">
              <w:rPr>
                <w:spacing w:val="1"/>
                <w:sz w:val="19"/>
                <w:szCs w:val="19"/>
              </w:rPr>
              <w:t>7</w:t>
            </w:r>
            <w:r w:rsidRPr="008E0C13">
              <w:rPr>
                <w:sz w:val="19"/>
                <w:szCs w:val="19"/>
              </w:rPr>
              <w:t>)</w:t>
            </w:r>
          </w:p>
        </w:tc>
      </w:tr>
      <w:tr w:rsidR="00A4487F" w:rsidRPr="008E0C13" w:rsidTr="00847DAB">
        <w:trPr>
          <w:trHeight w:val="227"/>
        </w:trPr>
        <w:tc>
          <w:tcPr>
            <w:cnfStyle w:val="001000000000" w:firstRow="0" w:lastRow="0" w:firstColumn="1" w:lastColumn="0" w:oddVBand="0" w:evenVBand="0" w:oddHBand="0" w:evenHBand="0" w:firstRowFirstColumn="0" w:firstRowLastColumn="0" w:lastRowFirstColumn="0" w:lastRowLastColumn="0"/>
            <w:tcW w:w="4407" w:type="dxa"/>
            <w:hideMark/>
          </w:tcPr>
          <w:p w:rsidR="00A4487F" w:rsidRPr="008E0C13" w:rsidRDefault="00A4487F" w:rsidP="002634A3">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348" w:right="-20"/>
              <w:rPr>
                <w:sz w:val="19"/>
                <w:szCs w:val="19"/>
              </w:rPr>
            </w:pPr>
            <w:r w:rsidRPr="008E0C13">
              <w:rPr>
                <w:spacing w:val="-2"/>
                <w:sz w:val="19"/>
                <w:szCs w:val="19"/>
              </w:rPr>
              <w:t>L</w:t>
            </w:r>
            <w:r w:rsidRPr="008E0C13">
              <w:rPr>
                <w:sz w:val="19"/>
                <w:szCs w:val="19"/>
              </w:rPr>
              <w:t xml:space="preserve">S </w:t>
            </w:r>
            <w:r w:rsidRPr="008E0C13">
              <w:rPr>
                <w:spacing w:val="-1"/>
                <w:sz w:val="19"/>
                <w:szCs w:val="19"/>
              </w:rPr>
              <w:t>m</w:t>
            </w:r>
            <w:r w:rsidRPr="008E0C13">
              <w:rPr>
                <w:sz w:val="19"/>
                <w:szCs w:val="19"/>
              </w:rPr>
              <w:t>e</w:t>
            </w:r>
            <w:r w:rsidRPr="008E0C13">
              <w:rPr>
                <w:spacing w:val="3"/>
                <w:sz w:val="19"/>
                <w:szCs w:val="19"/>
              </w:rPr>
              <w:t>a</w:t>
            </w:r>
            <w:r w:rsidRPr="008E0C13">
              <w:rPr>
                <w:sz w:val="19"/>
                <w:szCs w:val="19"/>
              </w:rPr>
              <w:t>n</w:t>
            </w:r>
            <w:r w:rsidRPr="008E0C13">
              <w:rPr>
                <w:spacing w:val="-5"/>
                <w:sz w:val="19"/>
                <w:szCs w:val="19"/>
              </w:rPr>
              <w:t xml:space="preserve"> </w:t>
            </w:r>
            <w:r w:rsidRPr="008E0C13">
              <w:rPr>
                <w:spacing w:val="1"/>
                <w:sz w:val="19"/>
                <w:szCs w:val="19"/>
              </w:rPr>
              <w:t>d</w:t>
            </w:r>
            <w:r w:rsidRPr="008E0C13">
              <w:rPr>
                <w:sz w:val="19"/>
                <w:szCs w:val="19"/>
              </w:rPr>
              <w:t>i</w:t>
            </w:r>
            <w:r w:rsidRPr="008E0C13">
              <w:rPr>
                <w:spacing w:val="1"/>
                <w:sz w:val="19"/>
                <w:szCs w:val="19"/>
              </w:rPr>
              <w:t>f</w:t>
            </w:r>
            <w:r w:rsidRPr="008E0C13">
              <w:rPr>
                <w:spacing w:val="-2"/>
                <w:sz w:val="19"/>
                <w:szCs w:val="19"/>
              </w:rPr>
              <w:t>f</w:t>
            </w:r>
            <w:r w:rsidRPr="008E0C13">
              <w:rPr>
                <w:spacing w:val="1"/>
                <w:sz w:val="19"/>
                <w:szCs w:val="19"/>
              </w:rPr>
              <w:t>ere</w:t>
            </w:r>
            <w:r w:rsidRPr="008E0C13">
              <w:rPr>
                <w:spacing w:val="-1"/>
                <w:sz w:val="19"/>
                <w:szCs w:val="19"/>
              </w:rPr>
              <w:t>n</w:t>
            </w:r>
            <w:r w:rsidRPr="008E0C13">
              <w:rPr>
                <w:spacing w:val="1"/>
                <w:sz w:val="19"/>
                <w:szCs w:val="19"/>
              </w:rPr>
              <w:t>c</w:t>
            </w:r>
            <w:r w:rsidRPr="008E0C13">
              <w:rPr>
                <w:sz w:val="19"/>
                <w:szCs w:val="19"/>
              </w:rPr>
              <w:t>e</w:t>
            </w:r>
            <w:r w:rsidRPr="008E0C13">
              <w:rPr>
                <w:spacing w:val="-7"/>
                <w:sz w:val="19"/>
                <w:szCs w:val="19"/>
              </w:rPr>
              <w:t xml:space="preserve"> </w:t>
            </w:r>
            <w:r w:rsidRPr="008E0C13">
              <w:rPr>
                <w:spacing w:val="1"/>
                <w:sz w:val="19"/>
                <w:szCs w:val="19"/>
              </w:rPr>
              <w:t>(</w:t>
            </w:r>
            <w:r w:rsidRPr="008E0C13">
              <w:rPr>
                <w:sz w:val="19"/>
                <w:szCs w:val="19"/>
              </w:rPr>
              <w:t>S</w:t>
            </w:r>
            <w:r w:rsidRPr="008E0C13">
              <w:rPr>
                <w:spacing w:val="1"/>
                <w:sz w:val="19"/>
                <w:szCs w:val="19"/>
              </w:rPr>
              <w:t>E</w:t>
            </w:r>
            <w:r w:rsidRPr="008E0C13">
              <w:rPr>
                <w:sz w:val="19"/>
                <w:szCs w:val="19"/>
              </w:rPr>
              <w:t>)</w:t>
            </w:r>
            <w:r w:rsidRPr="008E0C13">
              <w:rPr>
                <w:spacing w:val="-3"/>
                <w:sz w:val="19"/>
                <w:szCs w:val="19"/>
              </w:rPr>
              <w:t xml:space="preserve"> </w:t>
            </w:r>
            <w:r w:rsidR="00133726">
              <w:rPr>
                <w:spacing w:val="1"/>
                <w:sz w:val="19"/>
                <w:szCs w:val="19"/>
              </w:rPr>
              <w:t>versus</w:t>
            </w:r>
            <w:r w:rsidRPr="008E0C13">
              <w:rPr>
                <w:spacing w:val="-2"/>
                <w:sz w:val="19"/>
                <w:szCs w:val="19"/>
              </w:rPr>
              <w:t xml:space="preserve"> </w:t>
            </w:r>
            <w:r w:rsidRPr="008E0C13">
              <w:rPr>
                <w:spacing w:val="1"/>
                <w:sz w:val="19"/>
                <w:szCs w:val="19"/>
              </w:rPr>
              <w:t>p</w:t>
            </w:r>
            <w:r w:rsidRPr="008E0C13">
              <w:rPr>
                <w:sz w:val="19"/>
                <w:szCs w:val="19"/>
              </w:rPr>
              <w:t>l</w:t>
            </w:r>
            <w:r w:rsidRPr="008E0C13">
              <w:rPr>
                <w:spacing w:val="1"/>
                <w:sz w:val="19"/>
                <w:szCs w:val="19"/>
              </w:rPr>
              <w:t>acebo</w:t>
            </w:r>
          </w:p>
        </w:tc>
        <w:tc>
          <w:tcPr>
            <w:tcW w:w="2041" w:type="dxa"/>
          </w:tcPr>
          <w:p w:rsidR="00A4487F" w:rsidRPr="008E0C13" w:rsidRDefault="00A4487F" w:rsidP="002634A3">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18"/>
              <w:jc w:val="center"/>
              <w:cnfStyle w:val="000000000000" w:firstRow="0" w:lastRow="0" w:firstColumn="0" w:lastColumn="0" w:oddVBand="0" w:evenVBand="0" w:oddHBand="0" w:evenHBand="0" w:firstRowFirstColumn="0" w:firstRowLastColumn="0" w:lastRowFirstColumn="0" w:lastRowLastColumn="0"/>
              <w:rPr>
                <w:sz w:val="19"/>
                <w:szCs w:val="19"/>
              </w:rPr>
            </w:pPr>
          </w:p>
        </w:tc>
        <w:tc>
          <w:tcPr>
            <w:tcW w:w="2211" w:type="dxa"/>
            <w:hideMark/>
          </w:tcPr>
          <w:p w:rsidR="00A4487F" w:rsidRPr="008E0C13" w:rsidRDefault="00A4487F" w:rsidP="002634A3">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18"/>
              <w:jc w:val="center"/>
              <w:cnfStyle w:val="000000000000" w:firstRow="0" w:lastRow="0" w:firstColumn="0" w:lastColumn="0" w:oddVBand="0" w:evenVBand="0" w:oddHBand="0" w:evenHBand="0" w:firstRowFirstColumn="0" w:firstRowLastColumn="0" w:lastRowFirstColumn="0" w:lastRowLastColumn="0"/>
              <w:rPr>
                <w:sz w:val="19"/>
                <w:szCs w:val="19"/>
              </w:rPr>
            </w:pPr>
            <w:r w:rsidRPr="008E0C13">
              <w:rPr>
                <w:spacing w:val="-2"/>
                <w:sz w:val="19"/>
                <w:szCs w:val="19"/>
              </w:rPr>
              <w:t>-</w:t>
            </w:r>
            <w:r w:rsidRPr="008E0C13">
              <w:rPr>
                <w:spacing w:val="1"/>
                <w:sz w:val="19"/>
                <w:szCs w:val="19"/>
              </w:rPr>
              <w:t>61.</w:t>
            </w:r>
            <w:r w:rsidRPr="008E0C13">
              <w:rPr>
                <w:sz w:val="19"/>
                <w:szCs w:val="19"/>
              </w:rPr>
              <w:t>9</w:t>
            </w:r>
            <w:r w:rsidRPr="008E0C13">
              <w:rPr>
                <w:spacing w:val="-3"/>
                <w:sz w:val="19"/>
                <w:szCs w:val="19"/>
              </w:rPr>
              <w:t xml:space="preserve"> </w:t>
            </w:r>
            <w:r w:rsidRPr="008E0C13">
              <w:rPr>
                <w:spacing w:val="1"/>
                <w:sz w:val="19"/>
                <w:szCs w:val="19"/>
              </w:rPr>
              <w:t>(1</w:t>
            </w:r>
            <w:r w:rsidRPr="008E0C13">
              <w:rPr>
                <w:spacing w:val="-2"/>
                <w:sz w:val="19"/>
                <w:szCs w:val="19"/>
              </w:rPr>
              <w:t>.</w:t>
            </w:r>
            <w:r w:rsidRPr="008E0C13">
              <w:rPr>
                <w:spacing w:val="1"/>
                <w:sz w:val="19"/>
                <w:szCs w:val="19"/>
              </w:rPr>
              <w:t>3</w:t>
            </w:r>
            <w:r w:rsidRPr="008E0C13">
              <w:rPr>
                <w:sz w:val="19"/>
                <w:szCs w:val="19"/>
              </w:rPr>
              <w:t>)</w:t>
            </w:r>
          </w:p>
        </w:tc>
      </w:tr>
      <w:tr w:rsidR="00A4487F" w:rsidRPr="008E0C13" w:rsidTr="00847DAB">
        <w:trPr>
          <w:trHeight w:val="227"/>
        </w:trPr>
        <w:tc>
          <w:tcPr>
            <w:cnfStyle w:val="001000000000" w:firstRow="0" w:lastRow="0" w:firstColumn="1" w:lastColumn="0" w:oddVBand="0" w:evenVBand="0" w:oddHBand="0" w:evenHBand="0" w:firstRowFirstColumn="0" w:firstRowLastColumn="0" w:lastRowFirstColumn="0" w:lastRowLastColumn="0"/>
            <w:tcW w:w="4407" w:type="dxa"/>
            <w:hideMark/>
          </w:tcPr>
          <w:p w:rsidR="00A4487F" w:rsidRPr="008E0C13" w:rsidRDefault="00A4487F" w:rsidP="002634A3">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348" w:right="-20"/>
              <w:rPr>
                <w:sz w:val="19"/>
                <w:szCs w:val="19"/>
              </w:rPr>
            </w:pPr>
            <w:r w:rsidRPr="008E0C13">
              <w:rPr>
                <w:spacing w:val="1"/>
                <w:sz w:val="19"/>
                <w:szCs w:val="19"/>
              </w:rPr>
              <w:t>95</w:t>
            </w:r>
            <w:r w:rsidRPr="008E0C13">
              <w:rPr>
                <w:sz w:val="19"/>
                <w:szCs w:val="19"/>
              </w:rPr>
              <w:t>%</w:t>
            </w:r>
            <w:r w:rsidRPr="008E0C13">
              <w:rPr>
                <w:spacing w:val="-4"/>
                <w:sz w:val="19"/>
                <w:szCs w:val="19"/>
              </w:rPr>
              <w:t xml:space="preserve"> </w:t>
            </w:r>
            <w:r w:rsidRPr="008E0C13">
              <w:rPr>
                <w:spacing w:val="-1"/>
                <w:sz w:val="19"/>
                <w:szCs w:val="19"/>
              </w:rPr>
              <w:t>C</w:t>
            </w:r>
            <w:r w:rsidRPr="008E0C13">
              <w:rPr>
                <w:sz w:val="19"/>
                <w:szCs w:val="19"/>
              </w:rPr>
              <w:t>I</w:t>
            </w:r>
          </w:p>
        </w:tc>
        <w:tc>
          <w:tcPr>
            <w:tcW w:w="2041" w:type="dxa"/>
          </w:tcPr>
          <w:p w:rsidR="00A4487F" w:rsidRPr="008E0C13" w:rsidRDefault="00A4487F" w:rsidP="002634A3">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18"/>
              <w:jc w:val="center"/>
              <w:cnfStyle w:val="000000000000" w:firstRow="0" w:lastRow="0" w:firstColumn="0" w:lastColumn="0" w:oddVBand="0" w:evenVBand="0" w:oddHBand="0" w:evenHBand="0" w:firstRowFirstColumn="0" w:firstRowLastColumn="0" w:lastRowFirstColumn="0" w:lastRowLastColumn="0"/>
              <w:rPr>
                <w:sz w:val="19"/>
                <w:szCs w:val="19"/>
              </w:rPr>
            </w:pPr>
          </w:p>
        </w:tc>
        <w:tc>
          <w:tcPr>
            <w:tcW w:w="2211" w:type="dxa"/>
            <w:hideMark/>
          </w:tcPr>
          <w:p w:rsidR="00A4487F" w:rsidRPr="008E0C13" w:rsidRDefault="00A4487F" w:rsidP="002634A3">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18"/>
              <w:jc w:val="center"/>
              <w:cnfStyle w:val="000000000000" w:firstRow="0" w:lastRow="0" w:firstColumn="0" w:lastColumn="0" w:oddVBand="0" w:evenVBand="0" w:oddHBand="0" w:evenHBand="0" w:firstRowFirstColumn="0" w:firstRowLastColumn="0" w:lastRowFirstColumn="0" w:lastRowLastColumn="0"/>
              <w:rPr>
                <w:sz w:val="19"/>
                <w:szCs w:val="19"/>
              </w:rPr>
            </w:pPr>
            <w:r w:rsidRPr="008E0C13">
              <w:rPr>
                <w:spacing w:val="1"/>
                <w:sz w:val="19"/>
                <w:szCs w:val="19"/>
              </w:rPr>
              <w:t>(</w:t>
            </w:r>
            <w:r w:rsidRPr="008E0C13">
              <w:rPr>
                <w:spacing w:val="-2"/>
                <w:sz w:val="19"/>
                <w:szCs w:val="19"/>
              </w:rPr>
              <w:t>-</w:t>
            </w:r>
            <w:r w:rsidRPr="008E0C13">
              <w:rPr>
                <w:spacing w:val="1"/>
                <w:sz w:val="19"/>
                <w:szCs w:val="19"/>
              </w:rPr>
              <w:t>64.</w:t>
            </w:r>
            <w:r w:rsidRPr="008E0C13">
              <w:rPr>
                <w:sz w:val="19"/>
                <w:szCs w:val="19"/>
              </w:rPr>
              <w:t>3</w:t>
            </w:r>
            <w:r w:rsidRPr="008E0C13">
              <w:rPr>
                <w:spacing w:val="-4"/>
                <w:sz w:val="19"/>
                <w:szCs w:val="19"/>
              </w:rPr>
              <w:t xml:space="preserve"> </w:t>
            </w:r>
            <w:r w:rsidRPr="008E0C13">
              <w:rPr>
                <w:sz w:val="19"/>
                <w:szCs w:val="19"/>
              </w:rPr>
              <w:t xml:space="preserve">to </w:t>
            </w:r>
            <w:r w:rsidRPr="008E0C13">
              <w:rPr>
                <w:spacing w:val="-2"/>
                <w:sz w:val="19"/>
                <w:szCs w:val="19"/>
              </w:rPr>
              <w:t>-</w:t>
            </w:r>
            <w:r w:rsidRPr="008E0C13">
              <w:rPr>
                <w:spacing w:val="1"/>
                <w:sz w:val="19"/>
                <w:szCs w:val="19"/>
              </w:rPr>
              <w:t>59</w:t>
            </w:r>
            <w:r w:rsidRPr="008E0C13">
              <w:rPr>
                <w:spacing w:val="-2"/>
                <w:sz w:val="19"/>
                <w:szCs w:val="19"/>
              </w:rPr>
              <w:t>.</w:t>
            </w:r>
            <w:r w:rsidRPr="008E0C13">
              <w:rPr>
                <w:spacing w:val="1"/>
                <w:sz w:val="19"/>
                <w:szCs w:val="19"/>
              </w:rPr>
              <w:t>4)</w:t>
            </w:r>
          </w:p>
        </w:tc>
      </w:tr>
      <w:tr w:rsidR="00A4487F" w:rsidRPr="008E0C13" w:rsidTr="00847DAB">
        <w:trPr>
          <w:trHeight w:val="227"/>
        </w:trPr>
        <w:tc>
          <w:tcPr>
            <w:cnfStyle w:val="001000000000" w:firstRow="0" w:lastRow="0" w:firstColumn="1" w:lastColumn="0" w:oddVBand="0" w:evenVBand="0" w:oddHBand="0" w:evenHBand="0" w:firstRowFirstColumn="0" w:firstRowLastColumn="0" w:lastRowFirstColumn="0" w:lastRowLastColumn="0"/>
            <w:tcW w:w="4407" w:type="dxa"/>
            <w:hideMark/>
          </w:tcPr>
          <w:p w:rsidR="00A4487F" w:rsidRPr="008E0C13" w:rsidRDefault="00A4487F" w:rsidP="002634A3">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348" w:right="-20"/>
              <w:rPr>
                <w:sz w:val="19"/>
                <w:szCs w:val="19"/>
              </w:rPr>
            </w:pPr>
            <w:r w:rsidRPr="008E0C13">
              <w:rPr>
                <w:spacing w:val="1"/>
                <w:sz w:val="19"/>
                <w:szCs w:val="19"/>
              </w:rPr>
              <w:t>p</w:t>
            </w:r>
            <w:r w:rsidRPr="008E0C13">
              <w:rPr>
                <w:spacing w:val="-1"/>
                <w:sz w:val="19"/>
                <w:szCs w:val="19"/>
              </w:rPr>
              <w:t>-v</w:t>
            </w:r>
            <w:r w:rsidRPr="008E0C13">
              <w:rPr>
                <w:sz w:val="19"/>
                <w:szCs w:val="19"/>
              </w:rPr>
              <w:t>a</w:t>
            </w:r>
            <w:r w:rsidRPr="008E0C13">
              <w:rPr>
                <w:spacing w:val="2"/>
                <w:sz w:val="19"/>
                <w:szCs w:val="19"/>
              </w:rPr>
              <w:t>l</w:t>
            </w:r>
            <w:r w:rsidRPr="008E0C13">
              <w:rPr>
                <w:spacing w:val="-1"/>
                <w:sz w:val="19"/>
                <w:szCs w:val="19"/>
              </w:rPr>
              <w:t>u</w:t>
            </w:r>
            <w:r w:rsidRPr="008E0C13">
              <w:rPr>
                <w:sz w:val="19"/>
                <w:szCs w:val="19"/>
              </w:rPr>
              <w:t>e</w:t>
            </w:r>
            <w:r w:rsidRPr="008E0C13">
              <w:rPr>
                <w:spacing w:val="-5"/>
                <w:sz w:val="19"/>
                <w:szCs w:val="19"/>
              </w:rPr>
              <w:t xml:space="preserve"> </w:t>
            </w:r>
            <w:r w:rsidR="00133726">
              <w:rPr>
                <w:spacing w:val="1"/>
                <w:sz w:val="19"/>
                <w:szCs w:val="19"/>
              </w:rPr>
              <w:t>versus</w:t>
            </w:r>
            <w:r w:rsidRPr="008E0C13">
              <w:rPr>
                <w:spacing w:val="-2"/>
                <w:sz w:val="19"/>
                <w:szCs w:val="19"/>
              </w:rPr>
              <w:t xml:space="preserve"> </w:t>
            </w:r>
            <w:r w:rsidRPr="008E0C13">
              <w:rPr>
                <w:spacing w:val="1"/>
                <w:sz w:val="19"/>
                <w:szCs w:val="19"/>
              </w:rPr>
              <w:t>p</w:t>
            </w:r>
            <w:r w:rsidRPr="008E0C13">
              <w:rPr>
                <w:sz w:val="19"/>
                <w:szCs w:val="19"/>
              </w:rPr>
              <w:t>l</w:t>
            </w:r>
            <w:r w:rsidRPr="008E0C13">
              <w:rPr>
                <w:spacing w:val="1"/>
                <w:sz w:val="19"/>
                <w:szCs w:val="19"/>
              </w:rPr>
              <w:t>acebo</w:t>
            </w:r>
          </w:p>
        </w:tc>
        <w:tc>
          <w:tcPr>
            <w:tcW w:w="2041" w:type="dxa"/>
          </w:tcPr>
          <w:p w:rsidR="00A4487F" w:rsidRPr="008E0C13" w:rsidRDefault="00A4487F" w:rsidP="002634A3">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18"/>
              <w:jc w:val="center"/>
              <w:cnfStyle w:val="000000000000" w:firstRow="0" w:lastRow="0" w:firstColumn="0" w:lastColumn="0" w:oddVBand="0" w:evenVBand="0" w:oddHBand="0" w:evenHBand="0" w:firstRowFirstColumn="0" w:firstRowLastColumn="0" w:lastRowFirstColumn="0" w:lastRowLastColumn="0"/>
              <w:rPr>
                <w:sz w:val="19"/>
                <w:szCs w:val="19"/>
              </w:rPr>
            </w:pPr>
          </w:p>
        </w:tc>
        <w:tc>
          <w:tcPr>
            <w:tcW w:w="2211" w:type="dxa"/>
            <w:hideMark/>
          </w:tcPr>
          <w:p w:rsidR="00A4487F" w:rsidRPr="008E0C13" w:rsidRDefault="004800A8" w:rsidP="002634A3">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18"/>
              <w:jc w:val="center"/>
              <w:cnfStyle w:val="000000000000" w:firstRow="0" w:lastRow="0" w:firstColumn="0" w:lastColumn="0" w:oddVBand="0" w:evenVBand="0" w:oddHBand="0" w:evenHBand="0" w:firstRowFirstColumn="0" w:firstRowLastColumn="0" w:lastRowFirstColumn="0" w:lastRowLastColumn="0"/>
              <w:rPr>
                <w:sz w:val="19"/>
                <w:szCs w:val="19"/>
              </w:rPr>
            </w:pPr>
            <w:r>
              <w:rPr>
                <w:spacing w:val="1"/>
                <w:sz w:val="19"/>
                <w:szCs w:val="19"/>
              </w:rPr>
              <w:t>&lt; 0.0001</w:t>
            </w:r>
            <w:r w:rsidR="00A4487F" w:rsidRPr="008E0C13">
              <w:rPr>
                <w:spacing w:val="1"/>
                <w:sz w:val="19"/>
                <w:szCs w:val="19"/>
              </w:rPr>
              <w:t>*</w:t>
            </w:r>
          </w:p>
        </w:tc>
      </w:tr>
    </w:tbl>
    <w:p w:rsidR="00A4487F" w:rsidRPr="002634A3" w:rsidRDefault="00A4487F" w:rsidP="002634A3">
      <w:pPr>
        <w:pStyle w:val="TableDescription"/>
      </w:pPr>
      <w:r>
        <w:t>Note: Least-squares (LS) means, standard errors (SE) and p-value taken from MMRM (mixed-effect model with repeated measures) analysis. The model includes the fixed categorical effects of treatment group, randomisation strata as per IVRS, time point, treatment-by-time point and strata-by-time point interaction, as well as the continuous fixed covariates of baseline calculated LDL-C value and baseline calculated LDL-C value-by-time point interaction</w:t>
      </w:r>
      <w:r w:rsidR="002634A3">
        <w:t xml:space="preserve">. </w:t>
      </w:r>
      <w:r>
        <w:t>MMRM model and baseline description run on patients with a baseline value and a post-baseline value in at least one of the anal</w:t>
      </w:r>
      <w:r w:rsidR="002634A3">
        <w:t xml:space="preserve">ysis windows used in the model. </w:t>
      </w:r>
      <w:r>
        <w:t>The p-value is followed by a '*' if statistically significant according to the fixed hierarchical approach used to ensure a strong control of the overall type</w:t>
      </w:r>
      <w:r w:rsidR="002634A3">
        <w:t>-I error rate at the 0.05 level.</w:t>
      </w:r>
    </w:p>
    <w:p w:rsidR="00A4487F" w:rsidRDefault="00A4487F" w:rsidP="00F26243">
      <w:r>
        <w:lastRenderedPageBreak/>
        <w:t>An LDL-C reduction compared with baseline in the alirocumab group was observed from the first post-dose measurement at Week 4 and was maintained at all time points up to Week 52.</w:t>
      </w:r>
    </w:p>
    <w:p w:rsidR="00A4487F" w:rsidRDefault="00A4487F" w:rsidP="00F26243">
      <w:r>
        <w:t xml:space="preserve">Results from the sensitivity analyses were similar to those of the primary </w:t>
      </w:r>
      <w:r w:rsidR="00F26243">
        <w:t>analysis in the ITT population.</w:t>
      </w:r>
    </w:p>
    <w:p w:rsidR="00A4487F" w:rsidRDefault="00A4487F" w:rsidP="00EB1258">
      <w:pPr>
        <w:pStyle w:val="FigureTitle"/>
      </w:pPr>
      <w:bookmarkStart w:id="181" w:name="_Toc442360431"/>
      <w:proofErr w:type="gramStart"/>
      <w:r>
        <w:t xml:space="preserve">Figure </w:t>
      </w:r>
      <w:r w:rsidR="002A1229">
        <w:t>22</w:t>
      </w:r>
      <w:r w:rsidR="00503FCC">
        <w:t>.</w:t>
      </w:r>
      <w:proofErr w:type="gramEnd"/>
      <w:r w:rsidR="002A1229">
        <w:t xml:space="preserve"> </w:t>
      </w:r>
      <w:r>
        <w:t xml:space="preserve">Study LTS11717: LDL-C LS mean (+/- SE) percent change from baseline: </w:t>
      </w:r>
      <w:r w:rsidR="005C3756">
        <w:t xml:space="preserve">time </w:t>
      </w:r>
      <w:r>
        <w:t>profile - ITT population</w:t>
      </w:r>
      <w:bookmarkEnd w:id="181"/>
    </w:p>
    <w:p w:rsidR="00A4487F" w:rsidRDefault="00A4487F" w:rsidP="00503FCC">
      <w:pPr>
        <w:rPr>
          <w:szCs w:val="24"/>
        </w:rPr>
      </w:pPr>
      <w:r>
        <w:rPr>
          <w:noProof/>
          <w:lang w:eastAsia="en-AU"/>
        </w:rPr>
        <w:drawing>
          <wp:inline distT="0" distB="0" distL="0" distR="0" wp14:anchorId="3DFB4D17" wp14:editId="6CC9493D">
            <wp:extent cx="4762500" cy="3709035"/>
            <wp:effectExtent l="19050" t="19050" r="19050" b="24765"/>
            <wp:docPr id="21" name="Picture 21" descr="Figure 22 Study LTS11717: LDL-C LS mean (+/- SE) percent change from baseline: Time profile -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762500" cy="3709035"/>
                    </a:xfrm>
                    <a:prstGeom prst="rect">
                      <a:avLst/>
                    </a:prstGeom>
                    <a:noFill/>
                    <a:ln w="6350" cmpd="sng">
                      <a:solidFill>
                        <a:srgbClr val="000000"/>
                      </a:solidFill>
                      <a:miter lim="800000"/>
                      <a:headEnd/>
                      <a:tailEnd/>
                    </a:ln>
                    <a:effectLst/>
                  </pic:spPr>
                </pic:pic>
              </a:graphicData>
            </a:graphic>
          </wp:inline>
        </w:drawing>
      </w:r>
    </w:p>
    <w:p w:rsidR="00A4487F" w:rsidRPr="002634A3" w:rsidRDefault="00A4487F" w:rsidP="002634A3">
      <w:pPr>
        <w:pStyle w:val="FigureDescription"/>
      </w:pPr>
      <w:r>
        <w:t>Note: Least-squares (LS) means and standard errors (SE) taken from MMRM (mixed-effect model with repeated measures) analysis.</w:t>
      </w:r>
      <w:r w:rsidR="002634A3">
        <w:t xml:space="preserve"> </w:t>
      </w:r>
      <w:r>
        <w:t>The model includes the fixed categorical effects of treatment group, randomization strata as per IVRS, time point, treatment-by-time point interaction, strata-by-time point interaction as well as the continuous fixed covariates of baseline LDL-C value and baseline L</w:t>
      </w:r>
      <w:r w:rsidR="002634A3">
        <w:t xml:space="preserve">DL-C-by-time point interaction. </w:t>
      </w:r>
      <w:r>
        <w:t>Source: Study LTS11717 CSR Figure 2</w:t>
      </w:r>
    </w:p>
    <w:p w:rsidR="00A4487F" w:rsidRDefault="00A4487F" w:rsidP="00F26243">
      <w:pPr>
        <w:pStyle w:val="Heading6"/>
      </w:pPr>
      <w:r>
        <w:t xml:space="preserve">Results of </w:t>
      </w:r>
      <w:r w:rsidR="00E83103">
        <w:t>s</w:t>
      </w:r>
      <w:r>
        <w:t>econdary outcomes</w:t>
      </w:r>
    </w:p>
    <w:p w:rsidR="00A4487F" w:rsidRDefault="00A4487F" w:rsidP="00A4487F">
      <w:pPr>
        <w:tabs>
          <w:tab w:val="num" w:pos="1134"/>
        </w:tabs>
        <w:autoSpaceDE w:val="0"/>
        <w:autoSpaceDN w:val="0"/>
        <w:adjustRightInd w:val="0"/>
        <w:jc w:val="both"/>
      </w:pPr>
      <w:r>
        <w:t>Since statistical significance was reached for the primary efficacy endpoint, hierarchical testing was applied to the key secondary endpoints. All key secondary endpoints are statistically significant according</w:t>
      </w:r>
      <w:r w:rsidR="00F26243">
        <w:t xml:space="preserve"> to the hierarchical procedure.</w:t>
      </w:r>
    </w:p>
    <w:p w:rsidR="00A4487F" w:rsidRDefault="00A4487F" w:rsidP="002634A3">
      <w:pPr>
        <w:pStyle w:val="Tabletitle"/>
      </w:pPr>
      <w:bookmarkStart w:id="182" w:name="_Toc442360531"/>
      <w:proofErr w:type="gramStart"/>
      <w:r w:rsidRPr="00A97DC8">
        <w:lastRenderedPageBreak/>
        <w:t xml:space="preserve">Table </w:t>
      </w:r>
      <w:r w:rsidR="000C4D51">
        <w:t>30.</w:t>
      </w:r>
      <w:proofErr w:type="gramEnd"/>
      <w:r w:rsidR="003204A6" w:rsidRPr="00A97DC8">
        <w:t xml:space="preserve"> </w:t>
      </w:r>
      <w:r w:rsidRPr="00A97DC8">
        <w:t>Study LTS11717: Secondary efficacy outcomes: Hierarchical testing strategy applied</w:t>
      </w:r>
      <w:bookmarkEnd w:id="182"/>
    </w:p>
    <w:tbl>
      <w:tblPr>
        <w:tblStyle w:val="TableTGAblue"/>
        <w:tblW w:w="8731" w:type="dxa"/>
        <w:tblLook w:val="04A0" w:firstRow="1" w:lastRow="0" w:firstColumn="1" w:lastColumn="0" w:noHBand="0" w:noVBand="1"/>
      </w:tblPr>
      <w:tblGrid>
        <w:gridCol w:w="3969"/>
        <w:gridCol w:w="1417"/>
        <w:gridCol w:w="2098"/>
        <w:gridCol w:w="1247"/>
      </w:tblGrid>
      <w:tr w:rsidR="00A4487F" w:rsidRPr="008E0C13" w:rsidTr="0064050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969" w:type="dxa"/>
            <w:hideMark/>
          </w:tcPr>
          <w:p w:rsidR="00A4487F" w:rsidRPr="008E0C13" w:rsidRDefault="00A4487F" w:rsidP="00CF2F24">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rPr>
                <w:sz w:val="19"/>
                <w:szCs w:val="19"/>
              </w:rPr>
            </w:pPr>
            <w:r w:rsidRPr="008E0C13">
              <w:rPr>
                <w:bCs/>
                <w:sz w:val="19"/>
                <w:szCs w:val="19"/>
              </w:rPr>
              <w:t>En</w:t>
            </w:r>
            <w:r w:rsidRPr="008E0C13">
              <w:rPr>
                <w:bCs/>
                <w:spacing w:val="2"/>
                <w:sz w:val="19"/>
                <w:szCs w:val="19"/>
              </w:rPr>
              <w:t>d</w:t>
            </w:r>
            <w:r w:rsidRPr="008E0C13">
              <w:rPr>
                <w:bCs/>
                <w:sz w:val="19"/>
                <w:szCs w:val="19"/>
              </w:rPr>
              <w:t>p</w:t>
            </w:r>
            <w:r w:rsidRPr="008E0C13">
              <w:rPr>
                <w:bCs/>
                <w:spacing w:val="1"/>
                <w:sz w:val="19"/>
                <w:szCs w:val="19"/>
              </w:rPr>
              <w:t>o</w:t>
            </w:r>
            <w:r w:rsidRPr="008E0C13">
              <w:rPr>
                <w:bCs/>
                <w:sz w:val="19"/>
                <w:szCs w:val="19"/>
              </w:rPr>
              <w:t>int</w:t>
            </w:r>
          </w:p>
        </w:tc>
        <w:tc>
          <w:tcPr>
            <w:tcW w:w="1417" w:type="dxa"/>
            <w:hideMark/>
          </w:tcPr>
          <w:p w:rsidR="00A4487F" w:rsidRPr="008E0C13" w:rsidRDefault="00A4487F" w:rsidP="00CF2F24">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cnfStyle w:val="100000000000" w:firstRow="1" w:lastRow="0" w:firstColumn="0" w:lastColumn="0" w:oddVBand="0" w:evenVBand="0" w:oddHBand="0" w:evenHBand="0" w:firstRowFirstColumn="0" w:firstRowLastColumn="0" w:lastRowFirstColumn="0" w:lastRowLastColumn="0"/>
              <w:rPr>
                <w:sz w:val="19"/>
                <w:szCs w:val="19"/>
              </w:rPr>
            </w:pPr>
            <w:r w:rsidRPr="008E0C13">
              <w:rPr>
                <w:bCs/>
                <w:sz w:val="19"/>
                <w:szCs w:val="19"/>
              </w:rPr>
              <w:t>An</w:t>
            </w:r>
            <w:r w:rsidRPr="008E0C13">
              <w:rPr>
                <w:bCs/>
                <w:spacing w:val="1"/>
                <w:sz w:val="19"/>
                <w:szCs w:val="19"/>
              </w:rPr>
              <w:t>a</w:t>
            </w:r>
            <w:r w:rsidRPr="008E0C13">
              <w:rPr>
                <w:bCs/>
                <w:sz w:val="19"/>
                <w:szCs w:val="19"/>
              </w:rPr>
              <w:t>l</w:t>
            </w:r>
            <w:r w:rsidRPr="008E0C13">
              <w:rPr>
                <w:bCs/>
                <w:spacing w:val="1"/>
                <w:sz w:val="19"/>
                <w:szCs w:val="19"/>
              </w:rPr>
              <w:t>y</w:t>
            </w:r>
            <w:r w:rsidRPr="008E0C13">
              <w:rPr>
                <w:bCs/>
                <w:spacing w:val="-1"/>
                <w:sz w:val="19"/>
                <w:szCs w:val="19"/>
              </w:rPr>
              <w:t>s</w:t>
            </w:r>
            <w:r w:rsidRPr="008E0C13">
              <w:rPr>
                <w:bCs/>
                <w:sz w:val="19"/>
                <w:szCs w:val="19"/>
              </w:rPr>
              <w:t>is</w:t>
            </w:r>
          </w:p>
        </w:tc>
        <w:tc>
          <w:tcPr>
            <w:tcW w:w="2098" w:type="dxa"/>
            <w:hideMark/>
          </w:tcPr>
          <w:p w:rsidR="00A4487F" w:rsidRPr="008E0C13" w:rsidRDefault="00A4487F" w:rsidP="00CF2F24">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cnfStyle w:val="100000000000" w:firstRow="1" w:lastRow="0" w:firstColumn="0" w:lastColumn="0" w:oddVBand="0" w:evenVBand="0" w:oddHBand="0" w:evenHBand="0" w:firstRowFirstColumn="0" w:firstRowLastColumn="0" w:lastRowFirstColumn="0" w:lastRowLastColumn="0"/>
              <w:rPr>
                <w:sz w:val="19"/>
                <w:szCs w:val="19"/>
              </w:rPr>
            </w:pPr>
            <w:r w:rsidRPr="008E0C13">
              <w:rPr>
                <w:bCs/>
                <w:sz w:val="19"/>
                <w:szCs w:val="19"/>
              </w:rPr>
              <w:t>Results</w:t>
            </w:r>
          </w:p>
        </w:tc>
        <w:tc>
          <w:tcPr>
            <w:tcW w:w="1247" w:type="dxa"/>
            <w:hideMark/>
          </w:tcPr>
          <w:p w:rsidR="00A4487F" w:rsidRPr="008E0C13" w:rsidRDefault="00A4487F" w:rsidP="00CF2F24">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cnfStyle w:val="100000000000" w:firstRow="1" w:lastRow="0" w:firstColumn="0" w:lastColumn="0" w:oddVBand="0" w:evenVBand="0" w:oddHBand="0" w:evenHBand="0" w:firstRowFirstColumn="0" w:firstRowLastColumn="0" w:lastRowFirstColumn="0" w:lastRowLastColumn="0"/>
              <w:rPr>
                <w:sz w:val="19"/>
                <w:szCs w:val="19"/>
              </w:rPr>
            </w:pPr>
            <w:r w:rsidRPr="008E0C13">
              <w:rPr>
                <w:bCs/>
                <w:spacing w:val="1"/>
                <w:sz w:val="19"/>
                <w:szCs w:val="19"/>
              </w:rPr>
              <w:t>P-va</w:t>
            </w:r>
            <w:r w:rsidRPr="008E0C13">
              <w:rPr>
                <w:bCs/>
                <w:sz w:val="19"/>
                <w:szCs w:val="19"/>
              </w:rPr>
              <w:t>lue</w:t>
            </w:r>
          </w:p>
        </w:tc>
      </w:tr>
      <w:tr w:rsidR="00A4487F" w:rsidRPr="008E0C13" w:rsidTr="00847DAB">
        <w:tc>
          <w:tcPr>
            <w:cnfStyle w:val="001000000000" w:firstRow="0" w:lastRow="0" w:firstColumn="1" w:lastColumn="0" w:oddVBand="0" w:evenVBand="0" w:oddHBand="0" w:evenHBand="0" w:firstRowFirstColumn="0" w:firstRowLastColumn="0" w:lastRowFirstColumn="0" w:lastRowLastColumn="0"/>
            <w:tcW w:w="3969" w:type="dxa"/>
            <w:hideMark/>
          </w:tcPr>
          <w:p w:rsidR="00A4487F" w:rsidRPr="008E0C13" w:rsidRDefault="00A4487F" w:rsidP="00CF2F24">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rPr>
                <w:b/>
                <w:bCs/>
                <w:sz w:val="19"/>
                <w:szCs w:val="19"/>
              </w:rPr>
            </w:pPr>
            <w:r w:rsidRPr="008E0C13">
              <w:rPr>
                <w:spacing w:val="-1"/>
                <w:sz w:val="19"/>
                <w:szCs w:val="19"/>
              </w:rPr>
              <w:t>C</w:t>
            </w:r>
            <w:r w:rsidRPr="008E0C13">
              <w:rPr>
                <w:sz w:val="19"/>
                <w:szCs w:val="19"/>
              </w:rPr>
              <w:t>alculated</w:t>
            </w:r>
            <w:r w:rsidRPr="008E0C13">
              <w:rPr>
                <w:spacing w:val="-8"/>
                <w:sz w:val="19"/>
                <w:szCs w:val="19"/>
              </w:rPr>
              <w:t xml:space="preserve"> </w:t>
            </w:r>
            <w:r w:rsidRPr="008E0C13">
              <w:rPr>
                <w:spacing w:val="-2"/>
                <w:sz w:val="19"/>
                <w:szCs w:val="19"/>
              </w:rPr>
              <w:t>L</w:t>
            </w:r>
            <w:r w:rsidRPr="008E0C13">
              <w:rPr>
                <w:spacing w:val="2"/>
                <w:sz w:val="19"/>
                <w:szCs w:val="19"/>
              </w:rPr>
              <w:t>D</w:t>
            </w:r>
            <w:r w:rsidRPr="008E0C13">
              <w:rPr>
                <w:sz w:val="19"/>
                <w:szCs w:val="19"/>
              </w:rPr>
              <w:t>L-C</w:t>
            </w:r>
            <w:r w:rsidRPr="008E0C13">
              <w:rPr>
                <w:spacing w:val="-7"/>
                <w:sz w:val="19"/>
                <w:szCs w:val="19"/>
              </w:rPr>
              <w:t xml:space="preserve"> </w:t>
            </w:r>
            <w:r w:rsidRPr="008E0C13">
              <w:rPr>
                <w:sz w:val="19"/>
                <w:szCs w:val="19"/>
              </w:rPr>
              <w:t>-</w:t>
            </w:r>
            <w:r w:rsidRPr="008E0C13">
              <w:rPr>
                <w:spacing w:val="-2"/>
                <w:sz w:val="19"/>
                <w:szCs w:val="19"/>
              </w:rPr>
              <w:t xml:space="preserve"> </w:t>
            </w:r>
            <w:r w:rsidRPr="008E0C13">
              <w:rPr>
                <w:spacing w:val="2"/>
                <w:sz w:val="19"/>
                <w:szCs w:val="19"/>
              </w:rPr>
              <w:t>P</w:t>
            </w:r>
            <w:r w:rsidRPr="008E0C13">
              <w:rPr>
                <w:sz w:val="19"/>
                <w:szCs w:val="19"/>
              </w:rPr>
              <w:t>erce</w:t>
            </w:r>
            <w:r w:rsidRPr="008E0C13">
              <w:rPr>
                <w:spacing w:val="-1"/>
                <w:sz w:val="19"/>
                <w:szCs w:val="19"/>
              </w:rPr>
              <w:t>n</w:t>
            </w:r>
            <w:r w:rsidRPr="008E0C13">
              <w:rPr>
                <w:sz w:val="19"/>
                <w:szCs w:val="19"/>
              </w:rPr>
              <w:t>t</w:t>
            </w:r>
            <w:r w:rsidRPr="008E0C13">
              <w:rPr>
                <w:spacing w:val="-5"/>
                <w:sz w:val="19"/>
                <w:szCs w:val="19"/>
              </w:rPr>
              <w:t xml:space="preserve"> </w:t>
            </w:r>
            <w:r w:rsidRPr="008E0C13">
              <w:rPr>
                <w:spacing w:val="3"/>
                <w:sz w:val="19"/>
                <w:szCs w:val="19"/>
              </w:rPr>
              <w:t>c</w:t>
            </w:r>
            <w:r w:rsidRPr="008E0C13">
              <w:rPr>
                <w:spacing w:val="-1"/>
                <w:sz w:val="19"/>
                <w:szCs w:val="19"/>
              </w:rPr>
              <w:t>h</w:t>
            </w:r>
            <w:r w:rsidRPr="008E0C13">
              <w:rPr>
                <w:sz w:val="19"/>
                <w:szCs w:val="19"/>
              </w:rPr>
              <w:t>an</w:t>
            </w:r>
            <w:r w:rsidRPr="008E0C13">
              <w:rPr>
                <w:spacing w:val="-1"/>
                <w:sz w:val="19"/>
                <w:szCs w:val="19"/>
              </w:rPr>
              <w:t>g</w:t>
            </w:r>
            <w:r w:rsidRPr="008E0C13">
              <w:rPr>
                <w:sz w:val="19"/>
                <w:szCs w:val="19"/>
              </w:rPr>
              <w:t>e</w:t>
            </w:r>
            <w:r w:rsidRPr="008E0C13">
              <w:rPr>
                <w:spacing w:val="-3"/>
                <w:sz w:val="19"/>
                <w:szCs w:val="19"/>
              </w:rPr>
              <w:t xml:space="preserve"> </w:t>
            </w:r>
            <w:r w:rsidRPr="008E0C13">
              <w:rPr>
                <w:spacing w:val="-2"/>
                <w:sz w:val="19"/>
                <w:szCs w:val="19"/>
              </w:rPr>
              <w:t>f</w:t>
            </w:r>
            <w:r w:rsidRPr="008E0C13">
              <w:rPr>
                <w:spacing w:val="1"/>
                <w:sz w:val="19"/>
                <w:szCs w:val="19"/>
              </w:rPr>
              <w:t>r</w:t>
            </w:r>
            <w:r w:rsidRPr="008E0C13">
              <w:rPr>
                <w:spacing w:val="4"/>
                <w:sz w:val="19"/>
                <w:szCs w:val="19"/>
              </w:rPr>
              <w:t>o</w:t>
            </w:r>
            <w:r w:rsidRPr="008E0C13">
              <w:rPr>
                <w:sz w:val="19"/>
                <w:szCs w:val="19"/>
              </w:rPr>
              <w:t>m</w:t>
            </w:r>
            <w:r w:rsidRPr="008E0C13">
              <w:rPr>
                <w:spacing w:val="-7"/>
                <w:sz w:val="19"/>
                <w:szCs w:val="19"/>
              </w:rPr>
              <w:t xml:space="preserve"> </w:t>
            </w:r>
            <w:r w:rsidRPr="008E0C13">
              <w:rPr>
                <w:sz w:val="19"/>
                <w:szCs w:val="19"/>
              </w:rPr>
              <w:t>ba</w:t>
            </w:r>
            <w:r w:rsidRPr="008E0C13">
              <w:rPr>
                <w:spacing w:val="-1"/>
                <w:sz w:val="19"/>
                <w:szCs w:val="19"/>
              </w:rPr>
              <w:t>s</w:t>
            </w:r>
            <w:r w:rsidRPr="008E0C13">
              <w:rPr>
                <w:sz w:val="19"/>
                <w:szCs w:val="19"/>
              </w:rPr>
              <w:t>el</w:t>
            </w:r>
            <w:r w:rsidRPr="008E0C13">
              <w:rPr>
                <w:spacing w:val="2"/>
                <w:sz w:val="19"/>
                <w:szCs w:val="19"/>
              </w:rPr>
              <w:t>i</w:t>
            </w:r>
            <w:r w:rsidRPr="008E0C13">
              <w:rPr>
                <w:spacing w:val="-1"/>
                <w:sz w:val="19"/>
                <w:szCs w:val="19"/>
              </w:rPr>
              <w:t>n</w:t>
            </w:r>
            <w:r w:rsidRPr="008E0C13">
              <w:rPr>
                <w:sz w:val="19"/>
                <w:szCs w:val="19"/>
              </w:rPr>
              <w:t>e</w:t>
            </w:r>
            <w:r w:rsidRPr="008E0C13">
              <w:rPr>
                <w:spacing w:val="-6"/>
                <w:sz w:val="19"/>
                <w:szCs w:val="19"/>
              </w:rPr>
              <w:t xml:space="preserve"> </w:t>
            </w:r>
            <w:r w:rsidRPr="008E0C13">
              <w:rPr>
                <w:sz w:val="19"/>
                <w:szCs w:val="19"/>
              </w:rPr>
              <w:t>to</w:t>
            </w:r>
            <w:r w:rsidRPr="008E0C13">
              <w:rPr>
                <w:spacing w:val="2"/>
                <w:sz w:val="19"/>
                <w:szCs w:val="19"/>
              </w:rPr>
              <w:t xml:space="preserve"> W</w:t>
            </w:r>
            <w:r w:rsidRPr="008E0C13">
              <w:rPr>
                <w:spacing w:val="1"/>
                <w:sz w:val="19"/>
                <w:szCs w:val="19"/>
              </w:rPr>
              <w:t>ee</w:t>
            </w:r>
            <w:r w:rsidRPr="008E0C13">
              <w:rPr>
                <w:sz w:val="19"/>
                <w:szCs w:val="19"/>
              </w:rPr>
              <w:t>k</w:t>
            </w:r>
            <w:r w:rsidRPr="008E0C13">
              <w:rPr>
                <w:spacing w:val="-6"/>
                <w:sz w:val="19"/>
                <w:szCs w:val="19"/>
              </w:rPr>
              <w:t xml:space="preserve"> </w:t>
            </w:r>
            <w:r w:rsidRPr="008E0C13">
              <w:rPr>
                <w:spacing w:val="1"/>
                <w:sz w:val="19"/>
                <w:szCs w:val="19"/>
              </w:rPr>
              <w:t>24</w:t>
            </w:r>
          </w:p>
        </w:tc>
        <w:tc>
          <w:tcPr>
            <w:tcW w:w="1417" w:type="dxa"/>
            <w:hideMark/>
          </w:tcPr>
          <w:p w:rsidR="00A4487F" w:rsidRPr="008E0C13" w:rsidRDefault="00A4487F" w:rsidP="00CF2F24">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cnfStyle w:val="000000000000" w:firstRow="0" w:lastRow="0" w:firstColumn="0" w:lastColumn="0" w:oddVBand="0" w:evenVBand="0" w:oddHBand="0" w:evenHBand="0" w:firstRowFirstColumn="0" w:firstRowLastColumn="0" w:lastRowFirstColumn="0" w:lastRowLastColumn="0"/>
              <w:rPr>
                <w:b/>
                <w:bCs/>
                <w:sz w:val="19"/>
                <w:szCs w:val="19"/>
              </w:rPr>
            </w:pPr>
            <w:r w:rsidRPr="008E0C13">
              <w:rPr>
                <w:spacing w:val="1"/>
                <w:sz w:val="19"/>
                <w:szCs w:val="19"/>
              </w:rPr>
              <w:t>On</w:t>
            </w:r>
            <w:r w:rsidRPr="008E0C13">
              <w:rPr>
                <w:spacing w:val="-2"/>
                <w:sz w:val="19"/>
                <w:szCs w:val="19"/>
              </w:rPr>
              <w:t>-</w:t>
            </w:r>
            <w:r w:rsidRPr="008E0C13">
              <w:rPr>
                <w:sz w:val="19"/>
                <w:szCs w:val="19"/>
              </w:rPr>
              <w:t>t</w:t>
            </w:r>
            <w:r w:rsidRPr="008E0C13">
              <w:rPr>
                <w:spacing w:val="1"/>
                <w:sz w:val="19"/>
                <w:szCs w:val="19"/>
              </w:rPr>
              <w:t>rea</w:t>
            </w:r>
            <w:r w:rsidRPr="008E0C13">
              <w:rPr>
                <w:spacing w:val="2"/>
                <w:sz w:val="19"/>
                <w:szCs w:val="19"/>
              </w:rPr>
              <w:t>t</w:t>
            </w:r>
            <w:r w:rsidRPr="008E0C13">
              <w:rPr>
                <w:spacing w:val="-1"/>
                <w:sz w:val="19"/>
                <w:szCs w:val="19"/>
              </w:rPr>
              <w:t>m</w:t>
            </w:r>
            <w:r w:rsidRPr="008E0C13">
              <w:rPr>
                <w:sz w:val="19"/>
                <w:szCs w:val="19"/>
              </w:rPr>
              <w:t>e</w:t>
            </w:r>
            <w:r w:rsidRPr="008E0C13">
              <w:rPr>
                <w:spacing w:val="-1"/>
                <w:sz w:val="19"/>
                <w:szCs w:val="19"/>
              </w:rPr>
              <w:t>n</w:t>
            </w:r>
            <w:r w:rsidRPr="008E0C13">
              <w:rPr>
                <w:sz w:val="19"/>
                <w:szCs w:val="19"/>
              </w:rPr>
              <w:t>t</w:t>
            </w:r>
          </w:p>
        </w:tc>
        <w:tc>
          <w:tcPr>
            <w:tcW w:w="2098" w:type="dxa"/>
            <w:hideMark/>
          </w:tcPr>
          <w:p w:rsidR="00A4487F" w:rsidRPr="008E0C13" w:rsidRDefault="00A4487F" w:rsidP="00CF2F24">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cnfStyle w:val="000000000000" w:firstRow="0" w:lastRow="0" w:firstColumn="0" w:lastColumn="0" w:oddVBand="0" w:evenVBand="0" w:oddHBand="0" w:evenHBand="0" w:firstRowFirstColumn="0" w:firstRowLastColumn="0" w:lastRowFirstColumn="0" w:lastRowLastColumn="0"/>
              <w:rPr>
                <w:spacing w:val="-1"/>
                <w:sz w:val="19"/>
                <w:szCs w:val="19"/>
              </w:rPr>
            </w:pPr>
            <w:r w:rsidRPr="008E0C13">
              <w:rPr>
                <w:spacing w:val="-2"/>
                <w:sz w:val="19"/>
                <w:szCs w:val="19"/>
              </w:rPr>
              <w:t>L</w:t>
            </w:r>
            <w:r w:rsidRPr="008E0C13">
              <w:rPr>
                <w:sz w:val="19"/>
                <w:szCs w:val="19"/>
              </w:rPr>
              <w:t xml:space="preserve">S </w:t>
            </w:r>
            <w:r w:rsidRPr="008E0C13">
              <w:rPr>
                <w:spacing w:val="-1"/>
                <w:sz w:val="19"/>
                <w:szCs w:val="19"/>
              </w:rPr>
              <w:t>m</w:t>
            </w:r>
            <w:r w:rsidRPr="008E0C13">
              <w:rPr>
                <w:sz w:val="19"/>
                <w:szCs w:val="19"/>
              </w:rPr>
              <w:t>e</w:t>
            </w:r>
            <w:r w:rsidRPr="008E0C13">
              <w:rPr>
                <w:spacing w:val="3"/>
                <w:sz w:val="19"/>
                <w:szCs w:val="19"/>
              </w:rPr>
              <w:t>a</w:t>
            </w:r>
            <w:r w:rsidRPr="008E0C13">
              <w:rPr>
                <w:sz w:val="19"/>
                <w:szCs w:val="19"/>
              </w:rPr>
              <w:t>n</w:t>
            </w:r>
            <w:r w:rsidRPr="008E0C13">
              <w:rPr>
                <w:spacing w:val="-5"/>
                <w:sz w:val="19"/>
                <w:szCs w:val="19"/>
              </w:rPr>
              <w:t xml:space="preserve"> </w:t>
            </w:r>
            <w:r w:rsidRPr="008E0C13">
              <w:rPr>
                <w:spacing w:val="1"/>
                <w:sz w:val="19"/>
                <w:szCs w:val="19"/>
              </w:rPr>
              <w:t>dif</w:t>
            </w:r>
            <w:r w:rsidRPr="008E0C13">
              <w:rPr>
                <w:spacing w:val="-2"/>
                <w:sz w:val="19"/>
                <w:szCs w:val="19"/>
              </w:rPr>
              <w:t>f</w:t>
            </w:r>
            <w:r w:rsidRPr="008E0C13">
              <w:rPr>
                <w:spacing w:val="1"/>
                <w:sz w:val="19"/>
                <w:szCs w:val="19"/>
              </w:rPr>
              <w:t>ere</w:t>
            </w:r>
            <w:r w:rsidRPr="008E0C13">
              <w:rPr>
                <w:spacing w:val="-1"/>
                <w:sz w:val="19"/>
                <w:szCs w:val="19"/>
              </w:rPr>
              <w:t>n</w:t>
            </w:r>
            <w:r w:rsidRPr="008E0C13">
              <w:rPr>
                <w:spacing w:val="1"/>
                <w:sz w:val="19"/>
                <w:szCs w:val="19"/>
              </w:rPr>
              <w:t>c</w:t>
            </w:r>
            <w:r w:rsidRPr="008E0C13">
              <w:rPr>
                <w:sz w:val="19"/>
                <w:szCs w:val="19"/>
              </w:rPr>
              <w:t>e</w:t>
            </w:r>
            <w:r w:rsidRPr="008E0C13">
              <w:rPr>
                <w:spacing w:val="-5"/>
                <w:sz w:val="19"/>
                <w:szCs w:val="19"/>
              </w:rPr>
              <w:t xml:space="preserve"> </w:t>
            </w:r>
            <w:r w:rsidR="005A4B0C">
              <w:rPr>
                <w:spacing w:val="-1"/>
                <w:sz w:val="19"/>
                <w:szCs w:val="19"/>
              </w:rPr>
              <w:t>versus</w:t>
            </w:r>
            <w:r w:rsidRPr="008E0C13">
              <w:rPr>
                <w:spacing w:val="-3"/>
                <w:sz w:val="19"/>
                <w:szCs w:val="19"/>
              </w:rPr>
              <w:t xml:space="preserve"> </w:t>
            </w:r>
            <w:r w:rsidRPr="008E0C13">
              <w:rPr>
                <w:spacing w:val="1"/>
                <w:sz w:val="19"/>
                <w:szCs w:val="19"/>
              </w:rPr>
              <w:t>p</w:t>
            </w:r>
            <w:r w:rsidRPr="008E0C13">
              <w:rPr>
                <w:sz w:val="19"/>
                <w:szCs w:val="19"/>
              </w:rPr>
              <w:t>l</w:t>
            </w:r>
            <w:r w:rsidRPr="008E0C13">
              <w:rPr>
                <w:spacing w:val="1"/>
                <w:sz w:val="19"/>
                <w:szCs w:val="19"/>
              </w:rPr>
              <w:t>aceb</w:t>
            </w:r>
            <w:r w:rsidRPr="008E0C13">
              <w:rPr>
                <w:sz w:val="19"/>
                <w:szCs w:val="19"/>
              </w:rPr>
              <w:t>o</w:t>
            </w:r>
            <w:r w:rsidRPr="008E0C13">
              <w:rPr>
                <w:spacing w:val="-5"/>
                <w:sz w:val="19"/>
                <w:szCs w:val="19"/>
              </w:rPr>
              <w:t xml:space="preserve"> </w:t>
            </w:r>
            <w:r w:rsidRPr="008E0C13">
              <w:rPr>
                <w:spacing w:val="1"/>
                <w:sz w:val="19"/>
                <w:szCs w:val="19"/>
              </w:rPr>
              <w:t>o</w:t>
            </w:r>
            <w:r w:rsidRPr="008E0C13">
              <w:rPr>
                <w:sz w:val="19"/>
                <w:szCs w:val="19"/>
              </w:rPr>
              <w:t>f</w:t>
            </w:r>
            <w:r w:rsidRPr="008E0C13">
              <w:rPr>
                <w:spacing w:val="-3"/>
                <w:sz w:val="19"/>
                <w:szCs w:val="19"/>
              </w:rPr>
              <w:t xml:space="preserve"> </w:t>
            </w:r>
            <w:r w:rsidRPr="008E0C13">
              <w:rPr>
                <w:spacing w:val="-2"/>
                <w:sz w:val="19"/>
                <w:szCs w:val="19"/>
              </w:rPr>
              <w:t>-</w:t>
            </w:r>
            <w:r w:rsidRPr="008E0C13">
              <w:rPr>
                <w:spacing w:val="1"/>
                <w:sz w:val="19"/>
                <w:szCs w:val="19"/>
              </w:rPr>
              <w:t>63.5%</w:t>
            </w:r>
          </w:p>
        </w:tc>
        <w:tc>
          <w:tcPr>
            <w:tcW w:w="1247" w:type="dxa"/>
            <w:hideMark/>
          </w:tcPr>
          <w:p w:rsidR="00A4487F" w:rsidRPr="008E0C13" w:rsidRDefault="004800A8" w:rsidP="00CF2F24">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cnfStyle w:val="000000000000" w:firstRow="0" w:lastRow="0" w:firstColumn="0" w:lastColumn="0" w:oddVBand="0" w:evenVBand="0" w:oddHBand="0" w:evenHBand="0" w:firstRowFirstColumn="0" w:firstRowLastColumn="0" w:lastRowFirstColumn="0" w:lastRowLastColumn="0"/>
              <w:rPr>
                <w:spacing w:val="2"/>
                <w:sz w:val="19"/>
                <w:szCs w:val="19"/>
              </w:rPr>
            </w:pPr>
            <w:r>
              <w:rPr>
                <w:spacing w:val="1"/>
                <w:sz w:val="19"/>
                <w:szCs w:val="19"/>
              </w:rPr>
              <w:t>&lt; 0.0001</w:t>
            </w:r>
          </w:p>
        </w:tc>
      </w:tr>
      <w:tr w:rsidR="00A4487F" w:rsidRPr="008E0C13" w:rsidTr="00847DAB">
        <w:tc>
          <w:tcPr>
            <w:cnfStyle w:val="001000000000" w:firstRow="0" w:lastRow="0" w:firstColumn="1" w:lastColumn="0" w:oddVBand="0" w:evenVBand="0" w:oddHBand="0" w:evenHBand="0" w:firstRowFirstColumn="0" w:firstRowLastColumn="0" w:lastRowFirstColumn="0" w:lastRowLastColumn="0"/>
            <w:tcW w:w="3969" w:type="dxa"/>
            <w:hideMark/>
          </w:tcPr>
          <w:p w:rsidR="00A4487F" w:rsidRPr="008E0C13" w:rsidRDefault="00A4487F" w:rsidP="00CF2F24">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rPr>
                <w:sz w:val="19"/>
                <w:szCs w:val="19"/>
              </w:rPr>
            </w:pPr>
            <w:r w:rsidRPr="008E0C13">
              <w:rPr>
                <w:spacing w:val="-1"/>
                <w:sz w:val="19"/>
                <w:szCs w:val="19"/>
              </w:rPr>
              <w:t>C</w:t>
            </w:r>
            <w:r w:rsidRPr="008E0C13">
              <w:rPr>
                <w:sz w:val="19"/>
                <w:szCs w:val="19"/>
              </w:rPr>
              <w:t>alculated</w:t>
            </w:r>
            <w:r w:rsidRPr="008E0C13">
              <w:rPr>
                <w:spacing w:val="-8"/>
                <w:sz w:val="19"/>
                <w:szCs w:val="19"/>
              </w:rPr>
              <w:t xml:space="preserve"> </w:t>
            </w:r>
            <w:r w:rsidRPr="008E0C13">
              <w:rPr>
                <w:spacing w:val="-2"/>
                <w:sz w:val="19"/>
                <w:szCs w:val="19"/>
              </w:rPr>
              <w:t>L</w:t>
            </w:r>
            <w:r w:rsidRPr="008E0C13">
              <w:rPr>
                <w:spacing w:val="2"/>
                <w:sz w:val="19"/>
                <w:szCs w:val="19"/>
              </w:rPr>
              <w:t>D</w:t>
            </w:r>
            <w:r w:rsidRPr="008E0C13">
              <w:rPr>
                <w:sz w:val="19"/>
                <w:szCs w:val="19"/>
              </w:rPr>
              <w:t>L-C</w:t>
            </w:r>
            <w:r w:rsidRPr="008E0C13">
              <w:rPr>
                <w:spacing w:val="-7"/>
                <w:sz w:val="19"/>
                <w:szCs w:val="19"/>
              </w:rPr>
              <w:t xml:space="preserve"> </w:t>
            </w:r>
            <w:r w:rsidRPr="008E0C13">
              <w:rPr>
                <w:sz w:val="19"/>
                <w:szCs w:val="19"/>
              </w:rPr>
              <w:t>-</w:t>
            </w:r>
            <w:r w:rsidRPr="008E0C13">
              <w:rPr>
                <w:spacing w:val="-2"/>
                <w:sz w:val="19"/>
                <w:szCs w:val="19"/>
              </w:rPr>
              <w:t xml:space="preserve"> </w:t>
            </w:r>
            <w:r w:rsidRPr="008E0C13">
              <w:rPr>
                <w:spacing w:val="2"/>
                <w:sz w:val="19"/>
                <w:szCs w:val="19"/>
              </w:rPr>
              <w:t>P</w:t>
            </w:r>
            <w:r w:rsidRPr="008E0C13">
              <w:rPr>
                <w:sz w:val="19"/>
                <w:szCs w:val="19"/>
              </w:rPr>
              <w:t>erce</w:t>
            </w:r>
            <w:r w:rsidRPr="008E0C13">
              <w:rPr>
                <w:spacing w:val="-1"/>
                <w:sz w:val="19"/>
                <w:szCs w:val="19"/>
              </w:rPr>
              <w:t>n</w:t>
            </w:r>
            <w:r w:rsidRPr="008E0C13">
              <w:rPr>
                <w:sz w:val="19"/>
                <w:szCs w:val="19"/>
              </w:rPr>
              <w:t>t</w:t>
            </w:r>
            <w:r w:rsidRPr="008E0C13">
              <w:rPr>
                <w:spacing w:val="-5"/>
                <w:sz w:val="19"/>
                <w:szCs w:val="19"/>
              </w:rPr>
              <w:t xml:space="preserve"> </w:t>
            </w:r>
            <w:r w:rsidRPr="008E0C13">
              <w:rPr>
                <w:spacing w:val="3"/>
                <w:sz w:val="19"/>
                <w:szCs w:val="19"/>
              </w:rPr>
              <w:t>c</w:t>
            </w:r>
            <w:r w:rsidRPr="008E0C13">
              <w:rPr>
                <w:spacing w:val="-1"/>
                <w:sz w:val="19"/>
                <w:szCs w:val="19"/>
              </w:rPr>
              <w:t>h</w:t>
            </w:r>
            <w:r w:rsidRPr="008E0C13">
              <w:rPr>
                <w:sz w:val="19"/>
                <w:szCs w:val="19"/>
              </w:rPr>
              <w:t>an</w:t>
            </w:r>
            <w:r w:rsidRPr="008E0C13">
              <w:rPr>
                <w:spacing w:val="-1"/>
                <w:sz w:val="19"/>
                <w:szCs w:val="19"/>
              </w:rPr>
              <w:t>g</w:t>
            </w:r>
            <w:r w:rsidRPr="008E0C13">
              <w:rPr>
                <w:sz w:val="19"/>
                <w:szCs w:val="19"/>
              </w:rPr>
              <w:t>e</w:t>
            </w:r>
            <w:r w:rsidRPr="008E0C13">
              <w:rPr>
                <w:spacing w:val="-3"/>
                <w:sz w:val="19"/>
                <w:szCs w:val="19"/>
              </w:rPr>
              <w:t xml:space="preserve"> </w:t>
            </w:r>
            <w:r w:rsidRPr="008E0C13">
              <w:rPr>
                <w:spacing w:val="-2"/>
                <w:sz w:val="19"/>
                <w:szCs w:val="19"/>
              </w:rPr>
              <w:t>f</w:t>
            </w:r>
            <w:r w:rsidRPr="008E0C13">
              <w:rPr>
                <w:spacing w:val="1"/>
                <w:sz w:val="19"/>
                <w:szCs w:val="19"/>
              </w:rPr>
              <w:t>r</w:t>
            </w:r>
            <w:r w:rsidRPr="008E0C13">
              <w:rPr>
                <w:spacing w:val="4"/>
                <w:sz w:val="19"/>
                <w:szCs w:val="19"/>
              </w:rPr>
              <w:t>o</w:t>
            </w:r>
            <w:r w:rsidRPr="008E0C13">
              <w:rPr>
                <w:sz w:val="19"/>
                <w:szCs w:val="19"/>
              </w:rPr>
              <w:t>m</w:t>
            </w:r>
            <w:r w:rsidRPr="008E0C13">
              <w:rPr>
                <w:spacing w:val="-7"/>
                <w:sz w:val="19"/>
                <w:szCs w:val="19"/>
              </w:rPr>
              <w:t xml:space="preserve"> </w:t>
            </w:r>
            <w:r w:rsidRPr="008E0C13">
              <w:rPr>
                <w:sz w:val="19"/>
                <w:szCs w:val="19"/>
              </w:rPr>
              <w:t>ba</w:t>
            </w:r>
            <w:r w:rsidRPr="008E0C13">
              <w:rPr>
                <w:spacing w:val="-1"/>
                <w:sz w:val="19"/>
                <w:szCs w:val="19"/>
              </w:rPr>
              <w:t>s</w:t>
            </w:r>
            <w:r w:rsidRPr="008E0C13">
              <w:rPr>
                <w:sz w:val="19"/>
                <w:szCs w:val="19"/>
              </w:rPr>
              <w:t>el</w:t>
            </w:r>
            <w:r w:rsidRPr="008E0C13">
              <w:rPr>
                <w:spacing w:val="2"/>
                <w:sz w:val="19"/>
                <w:szCs w:val="19"/>
              </w:rPr>
              <w:t>i</w:t>
            </w:r>
            <w:r w:rsidRPr="008E0C13">
              <w:rPr>
                <w:spacing w:val="-1"/>
                <w:sz w:val="19"/>
                <w:szCs w:val="19"/>
              </w:rPr>
              <w:t>n</w:t>
            </w:r>
            <w:r w:rsidRPr="008E0C13">
              <w:rPr>
                <w:sz w:val="19"/>
                <w:szCs w:val="19"/>
              </w:rPr>
              <w:t>e</w:t>
            </w:r>
            <w:r w:rsidRPr="008E0C13">
              <w:rPr>
                <w:spacing w:val="-6"/>
                <w:sz w:val="19"/>
                <w:szCs w:val="19"/>
              </w:rPr>
              <w:t xml:space="preserve"> </w:t>
            </w:r>
            <w:r w:rsidRPr="008E0C13">
              <w:rPr>
                <w:sz w:val="19"/>
                <w:szCs w:val="19"/>
              </w:rPr>
              <w:t>to</w:t>
            </w:r>
            <w:r w:rsidRPr="008E0C13">
              <w:rPr>
                <w:spacing w:val="2"/>
                <w:sz w:val="19"/>
                <w:szCs w:val="19"/>
              </w:rPr>
              <w:t xml:space="preserve"> W</w:t>
            </w:r>
            <w:r w:rsidRPr="008E0C13">
              <w:rPr>
                <w:spacing w:val="1"/>
                <w:sz w:val="19"/>
                <w:szCs w:val="19"/>
              </w:rPr>
              <w:t>ee</w:t>
            </w:r>
            <w:r w:rsidRPr="008E0C13">
              <w:rPr>
                <w:sz w:val="19"/>
                <w:szCs w:val="19"/>
              </w:rPr>
              <w:t>k</w:t>
            </w:r>
            <w:r w:rsidRPr="008E0C13">
              <w:rPr>
                <w:spacing w:val="-6"/>
                <w:sz w:val="19"/>
                <w:szCs w:val="19"/>
              </w:rPr>
              <w:t xml:space="preserve"> </w:t>
            </w:r>
            <w:r w:rsidRPr="008E0C13">
              <w:rPr>
                <w:spacing w:val="1"/>
                <w:sz w:val="19"/>
                <w:szCs w:val="19"/>
              </w:rPr>
              <w:t>12</w:t>
            </w:r>
          </w:p>
        </w:tc>
        <w:tc>
          <w:tcPr>
            <w:tcW w:w="1417" w:type="dxa"/>
            <w:hideMark/>
          </w:tcPr>
          <w:p w:rsidR="00A4487F" w:rsidRPr="008E0C13" w:rsidRDefault="00A4487F" w:rsidP="00CF2F24">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cnfStyle w:val="000000000000" w:firstRow="0" w:lastRow="0" w:firstColumn="0" w:lastColumn="0" w:oddVBand="0" w:evenVBand="0" w:oddHBand="0" w:evenHBand="0" w:firstRowFirstColumn="0" w:firstRowLastColumn="0" w:lastRowFirstColumn="0" w:lastRowLastColumn="0"/>
              <w:rPr>
                <w:sz w:val="19"/>
                <w:szCs w:val="19"/>
              </w:rPr>
            </w:pPr>
            <w:r w:rsidRPr="008E0C13">
              <w:rPr>
                <w:spacing w:val="1"/>
                <w:sz w:val="19"/>
                <w:szCs w:val="19"/>
              </w:rPr>
              <w:t>IT</w:t>
            </w:r>
            <w:r w:rsidRPr="008E0C13">
              <w:rPr>
                <w:sz w:val="19"/>
                <w:szCs w:val="19"/>
              </w:rPr>
              <w:t>T</w:t>
            </w:r>
          </w:p>
        </w:tc>
        <w:tc>
          <w:tcPr>
            <w:tcW w:w="2098" w:type="dxa"/>
            <w:hideMark/>
          </w:tcPr>
          <w:p w:rsidR="00A4487F" w:rsidRPr="008E0C13" w:rsidRDefault="00A4487F" w:rsidP="00CF2F24">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cnfStyle w:val="000000000000" w:firstRow="0" w:lastRow="0" w:firstColumn="0" w:lastColumn="0" w:oddVBand="0" w:evenVBand="0" w:oddHBand="0" w:evenHBand="0" w:firstRowFirstColumn="0" w:firstRowLastColumn="0" w:lastRowFirstColumn="0" w:lastRowLastColumn="0"/>
              <w:rPr>
                <w:sz w:val="19"/>
                <w:szCs w:val="19"/>
              </w:rPr>
            </w:pPr>
            <w:r w:rsidRPr="008E0C13">
              <w:rPr>
                <w:spacing w:val="-2"/>
                <w:sz w:val="19"/>
                <w:szCs w:val="19"/>
              </w:rPr>
              <w:t>L</w:t>
            </w:r>
            <w:r w:rsidRPr="008E0C13">
              <w:rPr>
                <w:sz w:val="19"/>
                <w:szCs w:val="19"/>
              </w:rPr>
              <w:t xml:space="preserve">S </w:t>
            </w:r>
            <w:r w:rsidRPr="008E0C13">
              <w:rPr>
                <w:spacing w:val="-1"/>
                <w:sz w:val="19"/>
                <w:szCs w:val="19"/>
              </w:rPr>
              <w:t>m</w:t>
            </w:r>
            <w:r w:rsidRPr="008E0C13">
              <w:rPr>
                <w:sz w:val="19"/>
                <w:szCs w:val="19"/>
              </w:rPr>
              <w:t>e</w:t>
            </w:r>
            <w:r w:rsidRPr="008E0C13">
              <w:rPr>
                <w:spacing w:val="3"/>
                <w:sz w:val="19"/>
                <w:szCs w:val="19"/>
              </w:rPr>
              <w:t>a</w:t>
            </w:r>
            <w:r w:rsidRPr="008E0C13">
              <w:rPr>
                <w:sz w:val="19"/>
                <w:szCs w:val="19"/>
              </w:rPr>
              <w:t>n</w:t>
            </w:r>
            <w:r w:rsidRPr="008E0C13">
              <w:rPr>
                <w:spacing w:val="-5"/>
                <w:sz w:val="19"/>
                <w:szCs w:val="19"/>
              </w:rPr>
              <w:t xml:space="preserve"> </w:t>
            </w:r>
            <w:r w:rsidRPr="008E0C13">
              <w:rPr>
                <w:spacing w:val="1"/>
                <w:sz w:val="19"/>
                <w:szCs w:val="19"/>
              </w:rPr>
              <w:t>dif</w:t>
            </w:r>
            <w:r w:rsidRPr="008E0C13">
              <w:rPr>
                <w:spacing w:val="-2"/>
                <w:sz w:val="19"/>
                <w:szCs w:val="19"/>
              </w:rPr>
              <w:t>f</w:t>
            </w:r>
            <w:r w:rsidRPr="008E0C13">
              <w:rPr>
                <w:spacing w:val="1"/>
                <w:sz w:val="19"/>
                <w:szCs w:val="19"/>
              </w:rPr>
              <w:t>ere</w:t>
            </w:r>
            <w:r w:rsidRPr="008E0C13">
              <w:rPr>
                <w:spacing w:val="-1"/>
                <w:sz w:val="19"/>
                <w:szCs w:val="19"/>
              </w:rPr>
              <w:t>n</w:t>
            </w:r>
            <w:r w:rsidRPr="008E0C13">
              <w:rPr>
                <w:spacing w:val="1"/>
                <w:sz w:val="19"/>
                <w:szCs w:val="19"/>
              </w:rPr>
              <w:t>c</w:t>
            </w:r>
            <w:r w:rsidRPr="008E0C13">
              <w:rPr>
                <w:sz w:val="19"/>
                <w:szCs w:val="19"/>
              </w:rPr>
              <w:t>e</w:t>
            </w:r>
            <w:r w:rsidRPr="008E0C13">
              <w:rPr>
                <w:spacing w:val="-5"/>
                <w:sz w:val="19"/>
                <w:szCs w:val="19"/>
              </w:rPr>
              <w:t xml:space="preserve"> </w:t>
            </w:r>
            <w:r w:rsidR="005A4B0C">
              <w:rPr>
                <w:spacing w:val="-1"/>
                <w:sz w:val="19"/>
                <w:szCs w:val="19"/>
              </w:rPr>
              <w:t>versus</w:t>
            </w:r>
            <w:r w:rsidRPr="008E0C13">
              <w:rPr>
                <w:spacing w:val="-3"/>
                <w:sz w:val="19"/>
                <w:szCs w:val="19"/>
              </w:rPr>
              <w:t xml:space="preserve"> </w:t>
            </w:r>
            <w:r w:rsidRPr="008E0C13">
              <w:rPr>
                <w:spacing w:val="1"/>
                <w:sz w:val="19"/>
                <w:szCs w:val="19"/>
              </w:rPr>
              <w:t>p</w:t>
            </w:r>
            <w:r w:rsidRPr="008E0C13">
              <w:rPr>
                <w:sz w:val="19"/>
                <w:szCs w:val="19"/>
              </w:rPr>
              <w:t>l</w:t>
            </w:r>
            <w:r w:rsidRPr="008E0C13">
              <w:rPr>
                <w:spacing w:val="1"/>
                <w:sz w:val="19"/>
                <w:szCs w:val="19"/>
              </w:rPr>
              <w:t>aceb</w:t>
            </w:r>
            <w:r w:rsidRPr="008E0C13">
              <w:rPr>
                <w:sz w:val="19"/>
                <w:szCs w:val="19"/>
              </w:rPr>
              <w:t>o</w:t>
            </w:r>
            <w:r w:rsidRPr="008E0C13">
              <w:rPr>
                <w:spacing w:val="-5"/>
                <w:sz w:val="19"/>
                <w:szCs w:val="19"/>
              </w:rPr>
              <w:t xml:space="preserve"> </w:t>
            </w:r>
            <w:r w:rsidRPr="008E0C13">
              <w:rPr>
                <w:spacing w:val="1"/>
                <w:sz w:val="19"/>
                <w:szCs w:val="19"/>
              </w:rPr>
              <w:t>o</w:t>
            </w:r>
            <w:r w:rsidRPr="008E0C13">
              <w:rPr>
                <w:sz w:val="19"/>
                <w:szCs w:val="19"/>
              </w:rPr>
              <w:t>f</w:t>
            </w:r>
            <w:r w:rsidRPr="008E0C13">
              <w:rPr>
                <w:spacing w:val="-3"/>
                <w:sz w:val="19"/>
                <w:szCs w:val="19"/>
              </w:rPr>
              <w:t xml:space="preserve"> </w:t>
            </w:r>
            <w:r w:rsidRPr="008E0C13">
              <w:rPr>
                <w:spacing w:val="-2"/>
                <w:sz w:val="19"/>
                <w:szCs w:val="19"/>
              </w:rPr>
              <w:t>-</w:t>
            </w:r>
            <w:r w:rsidRPr="008E0C13">
              <w:rPr>
                <w:spacing w:val="1"/>
                <w:sz w:val="19"/>
                <w:szCs w:val="19"/>
              </w:rPr>
              <w:t>64.8%</w:t>
            </w:r>
          </w:p>
        </w:tc>
        <w:tc>
          <w:tcPr>
            <w:tcW w:w="1247" w:type="dxa"/>
            <w:hideMark/>
          </w:tcPr>
          <w:p w:rsidR="00A4487F" w:rsidRPr="008E0C13" w:rsidRDefault="004800A8" w:rsidP="00CF2F24">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cnfStyle w:val="000000000000" w:firstRow="0" w:lastRow="0" w:firstColumn="0" w:lastColumn="0" w:oddVBand="0" w:evenVBand="0" w:oddHBand="0" w:evenHBand="0" w:firstRowFirstColumn="0" w:firstRowLastColumn="0" w:lastRowFirstColumn="0" w:lastRowLastColumn="0"/>
              <w:rPr>
                <w:sz w:val="19"/>
                <w:szCs w:val="19"/>
              </w:rPr>
            </w:pPr>
            <w:r>
              <w:rPr>
                <w:spacing w:val="1"/>
                <w:sz w:val="19"/>
                <w:szCs w:val="19"/>
              </w:rPr>
              <w:t>&lt; 0.0001</w:t>
            </w:r>
          </w:p>
        </w:tc>
      </w:tr>
      <w:tr w:rsidR="00A4487F" w:rsidRPr="008E0C13" w:rsidTr="00847DAB">
        <w:tc>
          <w:tcPr>
            <w:cnfStyle w:val="001000000000" w:firstRow="0" w:lastRow="0" w:firstColumn="1" w:lastColumn="0" w:oddVBand="0" w:evenVBand="0" w:oddHBand="0" w:evenHBand="0" w:firstRowFirstColumn="0" w:firstRowLastColumn="0" w:lastRowFirstColumn="0" w:lastRowLastColumn="0"/>
            <w:tcW w:w="3969" w:type="dxa"/>
            <w:hideMark/>
          </w:tcPr>
          <w:p w:rsidR="00A4487F" w:rsidRPr="008E0C13" w:rsidRDefault="00A4487F" w:rsidP="00CF2F24">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rPr>
                <w:spacing w:val="-1"/>
                <w:sz w:val="19"/>
                <w:szCs w:val="19"/>
              </w:rPr>
            </w:pPr>
            <w:r w:rsidRPr="008E0C13">
              <w:rPr>
                <w:spacing w:val="-1"/>
                <w:sz w:val="19"/>
                <w:szCs w:val="19"/>
              </w:rPr>
              <w:t>C</w:t>
            </w:r>
            <w:r w:rsidRPr="008E0C13">
              <w:rPr>
                <w:sz w:val="19"/>
                <w:szCs w:val="19"/>
              </w:rPr>
              <w:t>alculated</w:t>
            </w:r>
            <w:r w:rsidRPr="008E0C13">
              <w:rPr>
                <w:spacing w:val="-8"/>
                <w:sz w:val="19"/>
                <w:szCs w:val="19"/>
              </w:rPr>
              <w:t xml:space="preserve"> </w:t>
            </w:r>
            <w:r w:rsidRPr="008E0C13">
              <w:rPr>
                <w:spacing w:val="-2"/>
                <w:sz w:val="19"/>
                <w:szCs w:val="19"/>
              </w:rPr>
              <w:t>L</w:t>
            </w:r>
            <w:r w:rsidRPr="008E0C13">
              <w:rPr>
                <w:spacing w:val="2"/>
                <w:sz w:val="19"/>
                <w:szCs w:val="19"/>
              </w:rPr>
              <w:t>D</w:t>
            </w:r>
            <w:r w:rsidRPr="008E0C13">
              <w:rPr>
                <w:sz w:val="19"/>
                <w:szCs w:val="19"/>
              </w:rPr>
              <w:t>L-C</w:t>
            </w:r>
            <w:r w:rsidRPr="008E0C13">
              <w:rPr>
                <w:spacing w:val="-7"/>
                <w:sz w:val="19"/>
                <w:szCs w:val="19"/>
              </w:rPr>
              <w:t xml:space="preserve"> </w:t>
            </w:r>
            <w:r w:rsidRPr="008E0C13">
              <w:rPr>
                <w:sz w:val="19"/>
                <w:szCs w:val="19"/>
              </w:rPr>
              <w:t>-</w:t>
            </w:r>
            <w:r w:rsidRPr="008E0C13">
              <w:rPr>
                <w:spacing w:val="-2"/>
                <w:sz w:val="19"/>
                <w:szCs w:val="19"/>
              </w:rPr>
              <w:t xml:space="preserve"> </w:t>
            </w:r>
            <w:r w:rsidRPr="008E0C13">
              <w:rPr>
                <w:spacing w:val="2"/>
                <w:sz w:val="19"/>
                <w:szCs w:val="19"/>
              </w:rPr>
              <w:t>P</w:t>
            </w:r>
            <w:r w:rsidRPr="008E0C13">
              <w:rPr>
                <w:sz w:val="19"/>
                <w:szCs w:val="19"/>
              </w:rPr>
              <w:t>erce</w:t>
            </w:r>
            <w:r w:rsidRPr="008E0C13">
              <w:rPr>
                <w:spacing w:val="-1"/>
                <w:sz w:val="19"/>
                <w:szCs w:val="19"/>
              </w:rPr>
              <w:t>n</w:t>
            </w:r>
            <w:r w:rsidRPr="008E0C13">
              <w:rPr>
                <w:sz w:val="19"/>
                <w:szCs w:val="19"/>
              </w:rPr>
              <w:t>t</w:t>
            </w:r>
            <w:r w:rsidRPr="008E0C13">
              <w:rPr>
                <w:spacing w:val="-5"/>
                <w:sz w:val="19"/>
                <w:szCs w:val="19"/>
              </w:rPr>
              <w:t xml:space="preserve"> </w:t>
            </w:r>
            <w:r w:rsidRPr="008E0C13">
              <w:rPr>
                <w:spacing w:val="3"/>
                <w:sz w:val="19"/>
                <w:szCs w:val="19"/>
              </w:rPr>
              <w:t>c</w:t>
            </w:r>
            <w:r w:rsidRPr="008E0C13">
              <w:rPr>
                <w:spacing w:val="-1"/>
                <w:sz w:val="19"/>
                <w:szCs w:val="19"/>
              </w:rPr>
              <w:t>h</w:t>
            </w:r>
            <w:r w:rsidRPr="008E0C13">
              <w:rPr>
                <w:sz w:val="19"/>
                <w:szCs w:val="19"/>
              </w:rPr>
              <w:t>an</w:t>
            </w:r>
            <w:r w:rsidRPr="008E0C13">
              <w:rPr>
                <w:spacing w:val="-1"/>
                <w:sz w:val="19"/>
                <w:szCs w:val="19"/>
              </w:rPr>
              <w:t>g</w:t>
            </w:r>
            <w:r w:rsidRPr="008E0C13">
              <w:rPr>
                <w:sz w:val="19"/>
                <w:szCs w:val="19"/>
              </w:rPr>
              <w:t>e</w:t>
            </w:r>
            <w:r w:rsidRPr="008E0C13">
              <w:rPr>
                <w:spacing w:val="-3"/>
                <w:sz w:val="19"/>
                <w:szCs w:val="19"/>
              </w:rPr>
              <w:t xml:space="preserve"> </w:t>
            </w:r>
            <w:r w:rsidRPr="008E0C13">
              <w:rPr>
                <w:spacing w:val="-2"/>
                <w:sz w:val="19"/>
                <w:szCs w:val="19"/>
              </w:rPr>
              <w:t>f</w:t>
            </w:r>
            <w:r w:rsidRPr="008E0C13">
              <w:rPr>
                <w:spacing w:val="1"/>
                <w:sz w:val="19"/>
                <w:szCs w:val="19"/>
              </w:rPr>
              <w:t>r</w:t>
            </w:r>
            <w:r w:rsidRPr="008E0C13">
              <w:rPr>
                <w:spacing w:val="4"/>
                <w:sz w:val="19"/>
                <w:szCs w:val="19"/>
              </w:rPr>
              <w:t>o</w:t>
            </w:r>
            <w:r w:rsidRPr="008E0C13">
              <w:rPr>
                <w:sz w:val="19"/>
                <w:szCs w:val="19"/>
              </w:rPr>
              <w:t>m</w:t>
            </w:r>
            <w:r w:rsidRPr="008E0C13">
              <w:rPr>
                <w:spacing w:val="-7"/>
                <w:sz w:val="19"/>
                <w:szCs w:val="19"/>
              </w:rPr>
              <w:t xml:space="preserve"> </w:t>
            </w:r>
            <w:r w:rsidRPr="008E0C13">
              <w:rPr>
                <w:sz w:val="19"/>
                <w:szCs w:val="19"/>
              </w:rPr>
              <w:t>ba</w:t>
            </w:r>
            <w:r w:rsidRPr="008E0C13">
              <w:rPr>
                <w:spacing w:val="-1"/>
                <w:sz w:val="19"/>
                <w:szCs w:val="19"/>
              </w:rPr>
              <w:t>s</w:t>
            </w:r>
            <w:r w:rsidRPr="008E0C13">
              <w:rPr>
                <w:sz w:val="19"/>
                <w:szCs w:val="19"/>
              </w:rPr>
              <w:t>el</w:t>
            </w:r>
            <w:r w:rsidRPr="008E0C13">
              <w:rPr>
                <w:spacing w:val="2"/>
                <w:sz w:val="19"/>
                <w:szCs w:val="19"/>
              </w:rPr>
              <w:t>i</w:t>
            </w:r>
            <w:r w:rsidRPr="008E0C13">
              <w:rPr>
                <w:spacing w:val="-1"/>
                <w:sz w:val="19"/>
                <w:szCs w:val="19"/>
              </w:rPr>
              <w:t>n</w:t>
            </w:r>
            <w:r w:rsidRPr="008E0C13">
              <w:rPr>
                <w:sz w:val="19"/>
                <w:szCs w:val="19"/>
              </w:rPr>
              <w:t>e</w:t>
            </w:r>
            <w:r w:rsidRPr="008E0C13">
              <w:rPr>
                <w:spacing w:val="-6"/>
                <w:sz w:val="19"/>
                <w:szCs w:val="19"/>
              </w:rPr>
              <w:t xml:space="preserve"> </w:t>
            </w:r>
            <w:r w:rsidRPr="008E0C13">
              <w:rPr>
                <w:sz w:val="19"/>
                <w:szCs w:val="19"/>
              </w:rPr>
              <w:t>to</w:t>
            </w:r>
            <w:r w:rsidRPr="008E0C13">
              <w:rPr>
                <w:spacing w:val="2"/>
                <w:sz w:val="19"/>
                <w:szCs w:val="19"/>
              </w:rPr>
              <w:t xml:space="preserve"> W</w:t>
            </w:r>
            <w:r w:rsidRPr="008E0C13">
              <w:rPr>
                <w:spacing w:val="1"/>
                <w:sz w:val="19"/>
                <w:szCs w:val="19"/>
              </w:rPr>
              <w:t>ee</w:t>
            </w:r>
            <w:r w:rsidRPr="008E0C13">
              <w:rPr>
                <w:sz w:val="19"/>
                <w:szCs w:val="19"/>
              </w:rPr>
              <w:t>k</w:t>
            </w:r>
            <w:r w:rsidRPr="008E0C13">
              <w:rPr>
                <w:spacing w:val="-6"/>
                <w:sz w:val="19"/>
                <w:szCs w:val="19"/>
              </w:rPr>
              <w:t xml:space="preserve"> </w:t>
            </w:r>
            <w:r w:rsidRPr="008E0C13">
              <w:rPr>
                <w:spacing w:val="1"/>
                <w:sz w:val="19"/>
                <w:szCs w:val="19"/>
              </w:rPr>
              <w:t>12</w:t>
            </w:r>
          </w:p>
        </w:tc>
        <w:tc>
          <w:tcPr>
            <w:tcW w:w="1417" w:type="dxa"/>
            <w:hideMark/>
          </w:tcPr>
          <w:p w:rsidR="00A4487F" w:rsidRPr="008E0C13" w:rsidRDefault="00A4487F" w:rsidP="00CF2F24">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cnfStyle w:val="000000000000" w:firstRow="0" w:lastRow="0" w:firstColumn="0" w:lastColumn="0" w:oddVBand="0" w:evenVBand="0" w:oddHBand="0" w:evenHBand="0" w:firstRowFirstColumn="0" w:firstRowLastColumn="0" w:lastRowFirstColumn="0" w:lastRowLastColumn="0"/>
              <w:rPr>
                <w:sz w:val="19"/>
                <w:szCs w:val="19"/>
              </w:rPr>
            </w:pPr>
            <w:r w:rsidRPr="008E0C13">
              <w:rPr>
                <w:spacing w:val="1"/>
                <w:sz w:val="19"/>
                <w:szCs w:val="19"/>
              </w:rPr>
              <w:t>On</w:t>
            </w:r>
            <w:r w:rsidRPr="008E0C13">
              <w:rPr>
                <w:spacing w:val="-2"/>
                <w:sz w:val="19"/>
                <w:szCs w:val="19"/>
              </w:rPr>
              <w:t>-</w:t>
            </w:r>
            <w:r w:rsidRPr="008E0C13">
              <w:rPr>
                <w:sz w:val="19"/>
                <w:szCs w:val="19"/>
              </w:rPr>
              <w:t>t</w:t>
            </w:r>
            <w:r w:rsidRPr="008E0C13">
              <w:rPr>
                <w:spacing w:val="1"/>
                <w:sz w:val="19"/>
                <w:szCs w:val="19"/>
              </w:rPr>
              <w:t>rea</w:t>
            </w:r>
            <w:r w:rsidRPr="008E0C13">
              <w:rPr>
                <w:spacing w:val="2"/>
                <w:sz w:val="19"/>
                <w:szCs w:val="19"/>
              </w:rPr>
              <w:t>t</w:t>
            </w:r>
            <w:r w:rsidRPr="008E0C13">
              <w:rPr>
                <w:spacing w:val="-1"/>
                <w:sz w:val="19"/>
                <w:szCs w:val="19"/>
              </w:rPr>
              <w:t>m</w:t>
            </w:r>
            <w:r w:rsidRPr="008E0C13">
              <w:rPr>
                <w:sz w:val="19"/>
                <w:szCs w:val="19"/>
              </w:rPr>
              <w:t>e</w:t>
            </w:r>
            <w:r w:rsidRPr="008E0C13">
              <w:rPr>
                <w:spacing w:val="-1"/>
                <w:sz w:val="19"/>
                <w:szCs w:val="19"/>
              </w:rPr>
              <w:t>n</w:t>
            </w:r>
            <w:r w:rsidRPr="008E0C13">
              <w:rPr>
                <w:sz w:val="19"/>
                <w:szCs w:val="19"/>
              </w:rPr>
              <w:t>t</w:t>
            </w:r>
          </w:p>
        </w:tc>
        <w:tc>
          <w:tcPr>
            <w:tcW w:w="2098" w:type="dxa"/>
            <w:hideMark/>
          </w:tcPr>
          <w:p w:rsidR="00A4487F" w:rsidRPr="008E0C13" w:rsidRDefault="00A4487F" w:rsidP="00CF2F24">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cnfStyle w:val="000000000000" w:firstRow="0" w:lastRow="0" w:firstColumn="0" w:lastColumn="0" w:oddVBand="0" w:evenVBand="0" w:oddHBand="0" w:evenHBand="0" w:firstRowFirstColumn="0" w:firstRowLastColumn="0" w:lastRowFirstColumn="0" w:lastRowLastColumn="0"/>
              <w:rPr>
                <w:spacing w:val="-1"/>
                <w:sz w:val="19"/>
                <w:szCs w:val="19"/>
              </w:rPr>
            </w:pPr>
            <w:r w:rsidRPr="008E0C13">
              <w:rPr>
                <w:spacing w:val="-2"/>
                <w:sz w:val="19"/>
                <w:szCs w:val="19"/>
              </w:rPr>
              <w:t>L</w:t>
            </w:r>
            <w:r w:rsidRPr="008E0C13">
              <w:rPr>
                <w:sz w:val="19"/>
                <w:szCs w:val="19"/>
              </w:rPr>
              <w:t xml:space="preserve">S </w:t>
            </w:r>
            <w:r w:rsidRPr="008E0C13">
              <w:rPr>
                <w:spacing w:val="-1"/>
                <w:sz w:val="19"/>
                <w:szCs w:val="19"/>
              </w:rPr>
              <w:t>m</w:t>
            </w:r>
            <w:r w:rsidRPr="008E0C13">
              <w:rPr>
                <w:sz w:val="19"/>
                <w:szCs w:val="19"/>
              </w:rPr>
              <w:t>e</w:t>
            </w:r>
            <w:r w:rsidRPr="008E0C13">
              <w:rPr>
                <w:spacing w:val="3"/>
                <w:sz w:val="19"/>
                <w:szCs w:val="19"/>
              </w:rPr>
              <w:t>a</w:t>
            </w:r>
            <w:r w:rsidRPr="008E0C13">
              <w:rPr>
                <w:sz w:val="19"/>
                <w:szCs w:val="19"/>
              </w:rPr>
              <w:t>n</w:t>
            </w:r>
            <w:r w:rsidRPr="008E0C13">
              <w:rPr>
                <w:spacing w:val="-5"/>
                <w:sz w:val="19"/>
                <w:szCs w:val="19"/>
              </w:rPr>
              <w:t xml:space="preserve"> </w:t>
            </w:r>
            <w:r w:rsidRPr="008E0C13">
              <w:rPr>
                <w:spacing w:val="1"/>
                <w:sz w:val="19"/>
                <w:szCs w:val="19"/>
              </w:rPr>
              <w:t>dif</w:t>
            </w:r>
            <w:r w:rsidRPr="008E0C13">
              <w:rPr>
                <w:spacing w:val="-2"/>
                <w:sz w:val="19"/>
                <w:szCs w:val="19"/>
              </w:rPr>
              <w:t>f</w:t>
            </w:r>
            <w:r w:rsidRPr="008E0C13">
              <w:rPr>
                <w:spacing w:val="1"/>
                <w:sz w:val="19"/>
                <w:szCs w:val="19"/>
              </w:rPr>
              <w:t>ere</w:t>
            </w:r>
            <w:r w:rsidRPr="008E0C13">
              <w:rPr>
                <w:spacing w:val="-1"/>
                <w:sz w:val="19"/>
                <w:szCs w:val="19"/>
              </w:rPr>
              <w:t>n</w:t>
            </w:r>
            <w:r w:rsidRPr="008E0C13">
              <w:rPr>
                <w:spacing w:val="1"/>
                <w:sz w:val="19"/>
                <w:szCs w:val="19"/>
              </w:rPr>
              <w:t>c</w:t>
            </w:r>
            <w:r w:rsidRPr="008E0C13">
              <w:rPr>
                <w:sz w:val="19"/>
                <w:szCs w:val="19"/>
              </w:rPr>
              <w:t>e</w:t>
            </w:r>
            <w:r w:rsidRPr="008E0C13">
              <w:rPr>
                <w:spacing w:val="-5"/>
                <w:sz w:val="19"/>
                <w:szCs w:val="19"/>
              </w:rPr>
              <w:t xml:space="preserve"> </w:t>
            </w:r>
            <w:r w:rsidR="005A4B0C">
              <w:rPr>
                <w:spacing w:val="-1"/>
                <w:sz w:val="19"/>
                <w:szCs w:val="19"/>
              </w:rPr>
              <w:t>versus</w:t>
            </w:r>
            <w:r w:rsidRPr="008E0C13">
              <w:rPr>
                <w:spacing w:val="-3"/>
                <w:sz w:val="19"/>
                <w:szCs w:val="19"/>
              </w:rPr>
              <w:t xml:space="preserve"> </w:t>
            </w:r>
            <w:r w:rsidRPr="008E0C13">
              <w:rPr>
                <w:spacing w:val="1"/>
                <w:sz w:val="19"/>
                <w:szCs w:val="19"/>
              </w:rPr>
              <w:t>p</w:t>
            </w:r>
            <w:r w:rsidRPr="008E0C13">
              <w:rPr>
                <w:sz w:val="19"/>
                <w:szCs w:val="19"/>
              </w:rPr>
              <w:t>l</w:t>
            </w:r>
            <w:r w:rsidRPr="008E0C13">
              <w:rPr>
                <w:spacing w:val="1"/>
                <w:sz w:val="19"/>
                <w:szCs w:val="19"/>
              </w:rPr>
              <w:t>aceb</w:t>
            </w:r>
            <w:r w:rsidRPr="008E0C13">
              <w:rPr>
                <w:sz w:val="19"/>
                <w:szCs w:val="19"/>
              </w:rPr>
              <w:t>o</w:t>
            </w:r>
            <w:r w:rsidRPr="008E0C13">
              <w:rPr>
                <w:spacing w:val="-5"/>
                <w:sz w:val="19"/>
                <w:szCs w:val="19"/>
              </w:rPr>
              <w:t xml:space="preserve"> </w:t>
            </w:r>
            <w:r w:rsidRPr="008E0C13">
              <w:rPr>
                <w:spacing w:val="1"/>
                <w:sz w:val="19"/>
                <w:szCs w:val="19"/>
              </w:rPr>
              <w:t>o</w:t>
            </w:r>
            <w:r w:rsidRPr="008E0C13">
              <w:rPr>
                <w:sz w:val="19"/>
                <w:szCs w:val="19"/>
              </w:rPr>
              <w:t>f</w:t>
            </w:r>
            <w:r w:rsidRPr="008E0C13">
              <w:rPr>
                <w:spacing w:val="-3"/>
                <w:sz w:val="19"/>
                <w:szCs w:val="19"/>
              </w:rPr>
              <w:t xml:space="preserve"> </w:t>
            </w:r>
            <w:r w:rsidRPr="008E0C13">
              <w:rPr>
                <w:spacing w:val="-2"/>
                <w:sz w:val="19"/>
                <w:szCs w:val="19"/>
              </w:rPr>
              <w:t>-</w:t>
            </w:r>
            <w:r w:rsidRPr="008E0C13">
              <w:rPr>
                <w:spacing w:val="1"/>
                <w:sz w:val="19"/>
                <w:szCs w:val="19"/>
              </w:rPr>
              <w:t>65.5%</w:t>
            </w:r>
          </w:p>
        </w:tc>
        <w:tc>
          <w:tcPr>
            <w:tcW w:w="1247" w:type="dxa"/>
            <w:hideMark/>
          </w:tcPr>
          <w:p w:rsidR="00A4487F" w:rsidRPr="008E0C13" w:rsidRDefault="004800A8" w:rsidP="00CF2F24">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cnfStyle w:val="000000000000" w:firstRow="0" w:lastRow="0" w:firstColumn="0" w:lastColumn="0" w:oddVBand="0" w:evenVBand="0" w:oddHBand="0" w:evenHBand="0" w:firstRowFirstColumn="0" w:firstRowLastColumn="0" w:lastRowFirstColumn="0" w:lastRowLastColumn="0"/>
              <w:rPr>
                <w:spacing w:val="2"/>
                <w:sz w:val="19"/>
                <w:szCs w:val="19"/>
              </w:rPr>
            </w:pPr>
            <w:r>
              <w:rPr>
                <w:spacing w:val="1"/>
                <w:sz w:val="19"/>
                <w:szCs w:val="19"/>
              </w:rPr>
              <w:t>&lt; 0.0001</w:t>
            </w:r>
          </w:p>
        </w:tc>
      </w:tr>
      <w:tr w:rsidR="00A4487F" w:rsidRPr="008E0C13" w:rsidTr="00847DAB">
        <w:tc>
          <w:tcPr>
            <w:cnfStyle w:val="001000000000" w:firstRow="0" w:lastRow="0" w:firstColumn="1" w:lastColumn="0" w:oddVBand="0" w:evenVBand="0" w:oddHBand="0" w:evenHBand="0" w:firstRowFirstColumn="0" w:firstRowLastColumn="0" w:lastRowFirstColumn="0" w:lastRowLastColumn="0"/>
            <w:tcW w:w="3969" w:type="dxa"/>
            <w:hideMark/>
          </w:tcPr>
          <w:p w:rsidR="00A4487F" w:rsidRPr="008E0C13" w:rsidRDefault="00A4487F" w:rsidP="00CF2F24">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rPr>
                <w:sz w:val="19"/>
                <w:szCs w:val="19"/>
              </w:rPr>
            </w:pPr>
            <w:r w:rsidRPr="008E0C13">
              <w:rPr>
                <w:spacing w:val="1"/>
                <w:sz w:val="19"/>
                <w:szCs w:val="19"/>
              </w:rPr>
              <w:t>Mea</w:t>
            </w:r>
            <w:r w:rsidRPr="008E0C13">
              <w:rPr>
                <w:spacing w:val="-1"/>
                <w:sz w:val="19"/>
                <w:szCs w:val="19"/>
              </w:rPr>
              <w:t>su</w:t>
            </w:r>
            <w:r w:rsidRPr="008E0C13">
              <w:rPr>
                <w:spacing w:val="1"/>
                <w:sz w:val="19"/>
                <w:szCs w:val="19"/>
              </w:rPr>
              <w:t>re</w:t>
            </w:r>
            <w:r w:rsidRPr="008E0C13">
              <w:rPr>
                <w:sz w:val="19"/>
                <w:szCs w:val="19"/>
              </w:rPr>
              <w:t>d</w:t>
            </w:r>
            <w:r w:rsidRPr="008E0C13">
              <w:rPr>
                <w:spacing w:val="-7"/>
                <w:sz w:val="19"/>
                <w:szCs w:val="19"/>
              </w:rPr>
              <w:t xml:space="preserve"> </w:t>
            </w:r>
            <w:r w:rsidRPr="008E0C13">
              <w:rPr>
                <w:spacing w:val="1"/>
                <w:sz w:val="19"/>
                <w:szCs w:val="19"/>
              </w:rPr>
              <w:t>LDL-</w:t>
            </w:r>
            <w:r w:rsidRPr="008E0C13">
              <w:rPr>
                <w:sz w:val="19"/>
                <w:szCs w:val="19"/>
              </w:rPr>
              <w:t>C</w:t>
            </w:r>
            <w:r w:rsidRPr="008E0C13">
              <w:rPr>
                <w:spacing w:val="-6"/>
                <w:sz w:val="19"/>
                <w:szCs w:val="19"/>
              </w:rPr>
              <w:t xml:space="preserve"> </w:t>
            </w:r>
            <w:r w:rsidRPr="008E0C13">
              <w:rPr>
                <w:spacing w:val="1"/>
                <w:sz w:val="19"/>
                <w:szCs w:val="19"/>
              </w:rPr>
              <w:t>(</w:t>
            </w:r>
            <w:r w:rsidRPr="008E0C13">
              <w:rPr>
                <w:spacing w:val="4"/>
                <w:sz w:val="19"/>
                <w:szCs w:val="19"/>
              </w:rPr>
              <w:t>b</w:t>
            </w:r>
            <w:r w:rsidRPr="008E0C13">
              <w:rPr>
                <w:sz w:val="19"/>
                <w:szCs w:val="19"/>
              </w:rPr>
              <w:t>y</w:t>
            </w:r>
            <w:r w:rsidRPr="008E0C13">
              <w:rPr>
                <w:spacing w:val="-6"/>
                <w:sz w:val="19"/>
                <w:szCs w:val="19"/>
              </w:rPr>
              <w:t xml:space="preserve"> </w:t>
            </w:r>
            <w:r w:rsidRPr="008E0C13">
              <w:rPr>
                <w:spacing w:val="-1"/>
                <w:sz w:val="19"/>
                <w:szCs w:val="19"/>
              </w:rPr>
              <w:t>u</w:t>
            </w:r>
            <w:r w:rsidRPr="008E0C13">
              <w:rPr>
                <w:spacing w:val="2"/>
                <w:sz w:val="19"/>
                <w:szCs w:val="19"/>
              </w:rPr>
              <w:t>l</w:t>
            </w:r>
            <w:r w:rsidRPr="008E0C13">
              <w:rPr>
                <w:spacing w:val="1"/>
                <w:sz w:val="19"/>
                <w:szCs w:val="19"/>
              </w:rPr>
              <w:t>tracentrif</w:t>
            </w:r>
            <w:r w:rsidRPr="008E0C13">
              <w:rPr>
                <w:spacing w:val="-1"/>
                <w:sz w:val="19"/>
                <w:szCs w:val="19"/>
              </w:rPr>
              <w:t>ug</w:t>
            </w:r>
            <w:r w:rsidRPr="008E0C13">
              <w:rPr>
                <w:sz w:val="19"/>
                <w:szCs w:val="19"/>
              </w:rPr>
              <w:t>a</w:t>
            </w:r>
            <w:r w:rsidRPr="008E0C13">
              <w:rPr>
                <w:spacing w:val="2"/>
                <w:sz w:val="19"/>
                <w:szCs w:val="19"/>
              </w:rPr>
              <w:t>t</w:t>
            </w:r>
            <w:r w:rsidRPr="008E0C13">
              <w:rPr>
                <w:sz w:val="19"/>
                <w:szCs w:val="19"/>
              </w:rPr>
              <w:t>i</w:t>
            </w:r>
            <w:r w:rsidRPr="008E0C13">
              <w:rPr>
                <w:spacing w:val="1"/>
                <w:sz w:val="19"/>
                <w:szCs w:val="19"/>
              </w:rPr>
              <w:t>o</w:t>
            </w:r>
            <w:r w:rsidRPr="008E0C13">
              <w:rPr>
                <w:spacing w:val="-1"/>
                <w:sz w:val="19"/>
                <w:szCs w:val="19"/>
              </w:rPr>
              <w:t>n</w:t>
            </w:r>
            <w:r w:rsidRPr="008E0C13">
              <w:rPr>
                <w:sz w:val="19"/>
                <w:szCs w:val="19"/>
              </w:rPr>
              <w:t>)</w:t>
            </w:r>
            <w:r w:rsidRPr="008E0C13">
              <w:rPr>
                <w:spacing w:val="-15"/>
                <w:sz w:val="19"/>
                <w:szCs w:val="19"/>
              </w:rPr>
              <w:t xml:space="preserve"> </w:t>
            </w:r>
            <w:r w:rsidRPr="008E0C13">
              <w:rPr>
                <w:sz w:val="19"/>
                <w:szCs w:val="19"/>
              </w:rPr>
              <w:t>-</w:t>
            </w:r>
            <w:r w:rsidRPr="008E0C13">
              <w:rPr>
                <w:spacing w:val="-2"/>
                <w:sz w:val="19"/>
                <w:szCs w:val="19"/>
              </w:rPr>
              <w:t xml:space="preserve"> </w:t>
            </w:r>
            <w:r w:rsidRPr="008E0C13">
              <w:rPr>
                <w:spacing w:val="2"/>
                <w:sz w:val="19"/>
                <w:szCs w:val="19"/>
              </w:rPr>
              <w:t>P</w:t>
            </w:r>
            <w:r w:rsidRPr="008E0C13">
              <w:rPr>
                <w:sz w:val="19"/>
                <w:szCs w:val="19"/>
              </w:rPr>
              <w:t>e</w:t>
            </w:r>
            <w:r w:rsidRPr="008E0C13">
              <w:rPr>
                <w:spacing w:val="1"/>
                <w:sz w:val="19"/>
                <w:szCs w:val="19"/>
              </w:rPr>
              <w:t>rce</w:t>
            </w:r>
            <w:r w:rsidRPr="008E0C13">
              <w:rPr>
                <w:spacing w:val="-1"/>
                <w:sz w:val="19"/>
                <w:szCs w:val="19"/>
              </w:rPr>
              <w:t>n</w:t>
            </w:r>
            <w:r w:rsidRPr="008E0C13">
              <w:rPr>
                <w:sz w:val="19"/>
                <w:szCs w:val="19"/>
              </w:rPr>
              <w:t>t</w:t>
            </w:r>
            <w:r w:rsidRPr="008E0C13">
              <w:rPr>
                <w:spacing w:val="-6"/>
                <w:sz w:val="19"/>
                <w:szCs w:val="19"/>
              </w:rPr>
              <w:t xml:space="preserve"> </w:t>
            </w:r>
            <w:r w:rsidRPr="008E0C13">
              <w:rPr>
                <w:spacing w:val="1"/>
                <w:sz w:val="19"/>
                <w:szCs w:val="19"/>
              </w:rPr>
              <w:t>c</w:t>
            </w:r>
            <w:r w:rsidRPr="008E0C13">
              <w:rPr>
                <w:spacing w:val="-1"/>
                <w:sz w:val="19"/>
                <w:szCs w:val="19"/>
              </w:rPr>
              <w:t>h</w:t>
            </w:r>
            <w:r w:rsidRPr="008E0C13">
              <w:rPr>
                <w:spacing w:val="1"/>
                <w:sz w:val="19"/>
                <w:szCs w:val="19"/>
              </w:rPr>
              <w:t>an</w:t>
            </w:r>
            <w:r w:rsidRPr="008E0C13">
              <w:rPr>
                <w:spacing w:val="-1"/>
                <w:sz w:val="19"/>
                <w:szCs w:val="19"/>
              </w:rPr>
              <w:t>g</w:t>
            </w:r>
            <w:r w:rsidRPr="008E0C13">
              <w:rPr>
                <w:sz w:val="19"/>
                <w:szCs w:val="19"/>
              </w:rPr>
              <w:t>e</w:t>
            </w:r>
            <w:r w:rsidRPr="008E0C13">
              <w:rPr>
                <w:spacing w:val="-3"/>
                <w:sz w:val="19"/>
                <w:szCs w:val="19"/>
              </w:rPr>
              <w:t xml:space="preserve"> </w:t>
            </w:r>
            <w:r w:rsidRPr="008E0C13">
              <w:rPr>
                <w:spacing w:val="-2"/>
                <w:sz w:val="19"/>
                <w:szCs w:val="19"/>
              </w:rPr>
              <w:t>f</w:t>
            </w:r>
            <w:r w:rsidRPr="008E0C13">
              <w:rPr>
                <w:spacing w:val="1"/>
                <w:sz w:val="19"/>
                <w:szCs w:val="19"/>
              </w:rPr>
              <w:t>r</w:t>
            </w:r>
            <w:r w:rsidRPr="008E0C13">
              <w:rPr>
                <w:spacing w:val="4"/>
                <w:sz w:val="19"/>
                <w:szCs w:val="19"/>
              </w:rPr>
              <w:t>o</w:t>
            </w:r>
            <w:r w:rsidRPr="008E0C13">
              <w:rPr>
                <w:sz w:val="19"/>
                <w:szCs w:val="19"/>
              </w:rPr>
              <w:t>m</w:t>
            </w:r>
            <w:r w:rsidRPr="008E0C13">
              <w:rPr>
                <w:spacing w:val="-7"/>
                <w:sz w:val="19"/>
                <w:szCs w:val="19"/>
              </w:rPr>
              <w:t xml:space="preserve"> </w:t>
            </w:r>
            <w:r w:rsidRPr="008E0C13">
              <w:rPr>
                <w:spacing w:val="1"/>
                <w:sz w:val="19"/>
                <w:szCs w:val="19"/>
              </w:rPr>
              <w:t>ba</w:t>
            </w:r>
            <w:r w:rsidRPr="008E0C13">
              <w:rPr>
                <w:spacing w:val="-1"/>
                <w:sz w:val="19"/>
                <w:szCs w:val="19"/>
              </w:rPr>
              <w:t>s</w:t>
            </w:r>
            <w:r w:rsidRPr="008E0C13">
              <w:rPr>
                <w:sz w:val="19"/>
                <w:szCs w:val="19"/>
              </w:rPr>
              <w:t>e</w:t>
            </w:r>
            <w:r w:rsidRPr="008E0C13">
              <w:rPr>
                <w:spacing w:val="1"/>
                <w:sz w:val="19"/>
                <w:szCs w:val="19"/>
              </w:rPr>
              <w:t>l</w:t>
            </w:r>
            <w:r w:rsidRPr="008E0C13">
              <w:rPr>
                <w:spacing w:val="2"/>
                <w:sz w:val="19"/>
                <w:szCs w:val="19"/>
              </w:rPr>
              <w:t>i</w:t>
            </w:r>
            <w:r w:rsidRPr="008E0C13">
              <w:rPr>
                <w:spacing w:val="-1"/>
                <w:sz w:val="19"/>
                <w:szCs w:val="19"/>
              </w:rPr>
              <w:t>n</w:t>
            </w:r>
            <w:r w:rsidRPr="008E0C13">
              <w:rPr>
                <w:sz w:val="19"/>
                <w:szCs w:val="19"/>
              </w:rPr>
              <w:t>e</w:t>
            </w:r>
            <w:r w:rsidRPr="008E0C13">
              <w:rPr>
                <w:spacing w:val="-6"/>
                <w:sz w:val="19"/>
                <w:szCs w:val="19"/>
              </w:rPr>
              <w:t xml:space="preserve"> </w:t>
            </w:r>
            <w:r w:rsidRPr="008E0C13">
              <w:rPr>
                <w:spacing w:val="1"/>
                <w:sz w:val="19"/>
                <w:szCs w:val="19"/>
              </w:rPr>
              <w:t>t</w:t>
            </w:r>
            <w:r w:rsidRPr="008E0C13">
              <w:rPr>
                <w:sz w:val="19"/>
                <w:szCs w:val="19"/>
              </w:rPr>
              <w:t>o</w:t>
            </w:r>
            <w:r w:rsidRPr="008E0C13">
              <w:rPr>
                <w:spacing w:val="-1"/>
                <w:sz w:val="19"/>
                <w:szCs w:val="19"/>
              </w:rPr>
              <w:t xml:space="preserve"> </w:t>
            </w:r>
            <w:r w:rsidRPr="008E0C13">
              <w:rPr>
                <w:spacing w:val="2"/>
                <w:sz w:val="19"/>
                <w:szCs w:val="19"/>
              </w:rPr>
              <w:t>W</w:t>
            </w:r>
            <w:r w:rsidRPr="008E0C13">
              <w:rPr>
                <w:spacing w:val="1"/>
                <w:sz w:val="19"/>
                <w:szCs w:val="19"/>
              </w:rPr>
              <w:t>ee</w:t>
            </w:r>
            <w:r w:rsidRPr="008E0C13">
              <w:rPr>
                <w:sz w:val="19"/>
                <w:szCs w:val="19"/>
              </w:rPr>
              <w:t>k</w:t>
            </w:r>
            <w:r w:rsidRPr="008E0C13">
              <w:rPr>
                <w:spacing w:val="-4"/>
                <w:sz w:val="19"/>
                <w:szCs w:val="19"/>
              </w:rPr>
              <w:t xml:space="preserve"> </w:t>
            </w:r>
            <w:r w:rsidRPr="008E0C13">
              <w:rPr>
                <w:spacing w:val="1"/>
                <w:sz w:val="19"/>
                <w:szCs w:val="19"/>
              </w:rPr>
              <w:t>24</w:t>
            </w:r>
          </w:p>
        </w:tc>
        <w:tc>
          <w:tcPr>
            <w:tcW w:w="1417" w:type="dxa"/>
            <w:hideMark/>
          </w:tcPr>
          <w:p w:rsidR="00A4487F" w:rsidRPr="008E0C13" w:rsidRDefault="00A4487F" w:rsidP="00CF2F24">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cnfStyle w:val="000000000000" w:firstRow="0" w:lastRow="0" w:firstColumn="0" w:lastColumn="0" w:oddVBand="0" w:evenVBand="0" w:oddHBand="0" w:evenHBand="0" w:firstRowFirstColumn="0" w:firstRowLastColumn="0" w:lastRowFirstColumn="0" w:lastRowLastColumn="0"/>
              <w:rPr>
                <w:sz w:val="19"/>
                <w:szCs w:val="19"/>
              </w:rPr>
            </w:pPr>
            <w:r w:rsidRPr="008E0C13">
              <w:rPr>
                <w:spacing w:val="1"/>
                <w:sz w:val="19"/>
                <w:szCs w:val="19"/>
              </w:rPr>
              <w:t>IT</w:t>
            </w:r>
            <w:r w:rsidRPr="008E0C13">
              <w:rPr>
                <w:sz w:val="19"/>
                <w:szCs w:val="19"/>
              </w:rPr>
              <w:t>T</w:t>
            </w:r>
          </w:p>
        </w:tc>
        <w:tc>
          <w:tcPr>
            <w:tcW w:w="2098" w:type="dxa"/>
            <w:hideMark/>
          </w:tcPr>
          <w:p w:rsidR="00A4487F" w:rsidRPr="008E0C13" w:rsidRDefault="00A4487F" w:rsidP="00CF2F24">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cnfStyle w:val="000000000000" w:firstRow="0" w:lastRow="0" w:firstColumn="0" w:lastColumn="0" w:oddVBand="0" w:evenVBand="0" w:oddHBand="0" w:evenHBand="0" w:firstRowFirstColumn="0" w:firstRowLastColumn="0" w:lastRowFirstColumn="0" w:lastRowLastColumn="0"/>
              <w:rPr>
                <w:sz w:val="19"/>
                <w:szCs w:val="19"/>
              </w:rPr>
            </w:pPr>
            <w:r w:rsidRPr="008E0C13">
              <w:rPr>
                <w:spacing w:val="-2"/>
                <w:sz w:val="19"/>
                <w:szCs w:val="19"/>
              </w:rPr>
              <w:t>L</w:t>
            </w:r>
            <w:r w:rsidRPr="008E0C13">
              <w:rPr>
                <w:sz w:val="19"/>
                <w:szCs w:val="19"/>
              </w:rPr>
              <w:t xml:space="preserve">S </w:t>
            </w:r>
            <w:r w:rsidRPr="008E0C13">
              <w:rPr>
                <w:spacing w:val="-1"/>
                <w:sz w:val="19"/>
                <w:szCs w:val="19"/>
              </w:rPr>
              <w:t>m</w:t>
            </w:r>
            <w:r w:rsidRPr="008E0C13">
              <w:rPr>
                <w:sz w:val="19"/>
                <w:szCs w:val="19"/>
              </w:rPr>
              <w:t>e</w:t>
            </w:r>
            <w:r w:rsidRPr="008E0C13">
              <w:rPr>
                <w:spacing w:val="3"/>
                <w:sz w:val="19"/>
                <w:szCs w:val="19"/>
              </w:rPr>
              <w:t>a</w:t>
            </w:r>
            <w:r w:rsidRPr="008E0C13">
              <w:rPr>
                <w:sz w:val="19"/>
                <w:szCs w:val="19"/>
              </w:rPr>
              <w:t>n</w:t>
            </w:r>
            <w:r w:rsidRPr="008E0C13">
              <w:rPr>
                <w:spacing w:val="-5"/>
                <w:sz w:val="19"/>
                <w:szCs w:val="19"/>
              </w:rPr>
              <w:t xml:space="preserve"> </w:t>
            </w:r>
            <w:r w:rsidRPr="008E0C13">
              <w:rPr>
                <w:spacing w:val="1"/>
                <w:sz w:val="19"/>
                <w:szCs w:val="19"/>
              </w:rPr>
              <w:t>dif</w:t>
            </w:r>
            <w:r w:rsidRPr="008E0C13">
              <w:rPr>
                <w:spacing w:val="-2"/>
                <w:sz w:val="19"/>
                <w:szCs w:val="19"/>
              </w:rPr>
              <w:t>f</w:t>
            </w:r>
            <w:r w:rsidRPr="008E0C13">
              <w:rPr>
                <w:spacing w:val="1"/>
                <w:sz w:val="19"/>
                <w:szCs w:val="19"/>
              </w:rPr>
              <w:t>ere</w:t>
            </w:r>
            <w:r w:rsidRPr="008E0C13">
              <w:rPr>
                <w:spacing w:val="-1"/>
                <w:sz w:val="19"/>
                <w:szCs w:val="19"/>
              </w:rPr>
              <w:t>n</w:t>
            </w:r>
            <w:r w:rsidRPr="008E0C13">
              <w:rPr>
                <w:spacing w:val="1"/>
                <w:sz w:val="19"/>
                <w:szCs w:val="19"/>
              </w:rPr>
              <w:t>c</w:t>
            </w:r>
            <w:r w:rsidRPr="008E0C13">
              <w:rPr>
                <w:sz w:val="19"/>
                <w:szCs w:val="19"/>
              </w:rPr>
              <w:t>e</w:t>
            </w:r>
            <w:r w:rsidRPr="008E0C13">
              <w:rPr>
                <w:spacing w:val="-5"/>
                <w:sz w:val="19"/>
                <w:szCs w:val="19"/>
              </w:rPr>
              <w:t xml:space="preserve"> </w:t>
            </w:r>
            <w:r w:rsidR="005A4B0C">
              <w:rPr>
                <w:spacing w:val="-1"/>
                <w:sz w:val="19"/>
                <w:szCs w:val="19"/>
              </w:rPr>
              <w:t>versus</w:t>
            </w:r>
            <w:r w:rsidRPr="008E0C13">
              <w:rPr>
                <w:spacing w:val="-3"/>
                <w:sz w:val="19"/>
                <w:szCs w:val="19"/>
              </w:rPr>
              <w:t xml:space="preserve"> </w:t>
            </w:r>
            <w:r w:rsidRPr="008E0C13">
              <w:rPr>
                <w:spacing w:val="1"/>
                <w:sz w:val="19"/>
                <w:szCs w:val="19"/>
              </w:rPr>
              <w:t>p</w:t>
            </w:r>
            <w:r w:rsidRPr="008E0C13">
              <w:rPr>
                <w:sz w:val="19"/>
                <w:szCs w:val="19"/>
              </w:rPr>
              <w:t>l</w:t>
            </w:r>
            <w:r w:rsidRPr="008E0C13">
              <w:rPr>
                <w:spacing w:val="1"/>
                <w:sz w:val="19"/>
                <w:szCs w:val="19"/>
              </w:rPr>
              <w:t>aceb</w:t>
            </w:r>
            <w:r w:rsidRPr="008E0C13">
              <w:rPr>
                <w:sz w:val="19"/>
                <w:szCs w:val="19"/>
              </w:rPr>
              <w:t>o</w:t>
            </w:r>
            <w:r w:rsidRPr="008E0C13">
              <w:rPr>
                <w:spacing w:val="-5"/>
                <w:sz w:val="19"/>
                <w:szCs w:val="19"/>
              </w:rPr>
              <w:t xml:space="preserve"> </w:t>
            </w:r>
            <w:r w:rsidRPr="008E0C13">
              <w:rPr>
                <w:spacing w:val="1"/>
                <w:sz w:val="19"/>
                <w:szCs w:val="19"/>
              </w:rPr>
              <w:t>o</w:t>
            </w:r>
            <w:r w:rsidRPr="008E0C13">
              <w:rPr>
                <w:sz w:val="19"/>
                <w:szCs w:val="19"/>
              </w:rPr>
              <w:t>f</w:t>
            </w:r>
            <w:r w:rsidRPr="008E0C13">
              <w:rPr>
                <w:spacing w:val="-3"/>
                <w:sz w:val="19"/>
                <w:szCs w:val="19"/>
              </w:rPr>
              <w:t xml:space="preserve"> </w:t>
            </w:r>
            <w:r w:rsidRPr="008E0C13">
              <w:rPr>
                <w:spacing w:val="-2"/>
                <w:sz w:val="19"/>
                <w:szCs w:val="19"/>
              </w:rPr>
              <w:t>-</w:t>
            </w:r>
            <w:r w:rsidRPr="008E0C13">
              <w:rPr>
                <w:spacing w:val="1"/>
                <w:sz w:val="19"/>
                <w:szCs w:val="19"/>
              </w:rPr>
              <w:t>61.3%</w:t>
            </w:r>
          </w:p>
        </w:tc>
        <w:tc>
          <w:tcPr>
            <w:tcW w:w="1247" w:type="dxa"/>
            <w:hideMark/>
          </w:tcPr>
          <w:p w:rsidR="00A4487F" w:rsidRPr="008E0C13" w:rsidRDefault="004800A8" w:rsidP="00CF2F24">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cnfStyle w:val="000000000000" w:firstRow="0" w:lastRow="0" w:firstColumn="0" w:lastColumn="0" w:oddVBand="0" w:evenVBand="0" w:oddHBand="0" w:evenHBand="0" w:firstRowFirstColumn="0" w:firstRowLastColumn="0" w:lastRowFirstColumn="0" w:lastRowLastColumn="0"/>
              <w:rPr>
                <w:sz w:val="19"/>
                <w:szCs w:val="19"/>
              </w:rPr>
            </w:pPr>
            <w:r>
              <w:rPr>
                <w:spacing w:val="1"/>
                <w:sz w:val="19"/>
                <w:szCs w:val="19"/>
              </w:rPr>
              <w:t>&lt; 0.0001</w:t>
            </w:r>
          </w:p>
        </w:tc>
      </w:tr>
      <w:tr w:rsidR="00A4487F" w:rsidRPr="008E0C13" w:rsidTr="00847DAB">
        <w:tc>
          <w:tcPr>
            <w:cnfStyle w:val="001000000000" w:firstRow="0" w:lastRow="0" w:firstColumn="1" w:lastColumn="0" w:oddVBand="0" w:evenVBand="0" w:oddHBand="0" w:evenHBand="0" w:firstRowFirstColumn="0" w:firstRowLastColumn="0" w:lastRowFirstColumn="0" w:lastRowLastColumn="0"/>
            <w:tcW w:w="3969" w:type="dxa"/>
            <w:hideMark/>
          </w:tcPr>
          <w:p w:rsidR="00A4487F" w:rsidRPr="008E0C13" w:rsidRDefault="00A4487F" w:rsidP="00CF2F24">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rPr>
                <w:sz w:val="19"/>
                <w:szCs w:val="19"/>
              </w:rPr>
            </w:pPr>
            <w:r w:rsidRPr="008E0C13">
              <w:rPr>
                <w:spacing w:val="-2"/>
                <w:sz w:val="19"/>
                <w:szCs w:val="19"/>
              </w:rPr>
              <w:t>A</w:t>
            </w:r>
            <w:r w:rsidRPr="008E0C13">
              <w:rPr>
                <w:spacing w:val="1"/>
                <w:sz w:val="19"/>
                <w:szCs w:val="19"/>
              </w:rPr>
              <w:t>po</w:t>
            </w:r>
            <w:r w:rsidRPr="008E0C13">
              <w:rPr>
                <w:spacing w:val="-2"/>
                <w:sz w:val="19"/>
                <w:szCs w:val="19"/>
              </w:rPr>
              <w:t>-</w:t>
            </w:r>
            <w:r w:rsidRPr="008E0C13">
              <w:rPr>
                <w:sz w:val="19"/>
                <w:szCs w:val="19"/>
              </w:rPr>
              <w:t>B</w:t>
            </w:r>
            <w:r w:rsidRPr="008E0C13">
              <w:rPr>
                <w:spacing w:val="-3"/>
                <w:sz w:val="19"/>
                <w:szCs w:val="19"/>
              </w:rPr>
              <w:t xml:space="preserve"> </w:t>
            </w:r>
            <w:r w:rsidRPr="008E0C13">
              <w:rPr>
                <w:sz w:val="19"/>
                <w:szCs w:val="19"/>
              </w:rPr>
              <w:t>-</w:t>
            </w:r>
            <w:r w:rsidRPr="008E0C13">
              <w:rPr>
                <w:spacing w:val="-2"/>
                <w:sz w:val="19"/>
                <w:szCs w:val="19"/>
              </w:rPr>
              <w:t xml:space="preserve"> </w:t>
            </w:r>
            <w:r w:rsidRPr="008E0C13">
              <w:rPr>
                <w:spacing w:val="2"/>
                <w:sz w:val="19"/>
                <w:szCs w:val="19"/>
              </w:rPr>
              <w:t>P</w:t>
            </w:r>
            <w:r w:rsidRPr="008E0C13">
              <w:rPr>
                <w:sz w:val="19"/>
                <w:szCs w:val="19"/>
              </w:rPr>
              <w:t>e</w:t>
            </w:r>
            <w:r w:rsidRPr="008E0C13">
              <w:rPr>
                <w:spacing w:val="1"/>
                <w:sz w:val="19"/>
                <w:szCs w:val="19"/>
              </w:rPr>
              <w:t>rce</w:t>
            </w:r>
            <w:r w:rsidRPr="008E0C13">
              <w:rPr>
                <w:spacing w:val="-1"/>
                <w:sz w:val="19"/>
                <w:szCs w:val="19"/>
              </w:rPr>
              <w:t>n</w:t>
            </w:r>
            <w:r w:rsidRPr="008E0C13">
              <w:rPr>
                <w:sz w:val="19"/>
                <w:szCs w:val="19"/>
              </w:rPr>
              <w:t>t</w:t>
            </w:r>
            <w:r w:rsidRPr="008E0C13">
              <w:rPr>
                <w:spacing w:val="-5"/>
                <w:sz w:val="19"/>
                <w:szCs w:val="19"/>
              </w:rPr>
              <w:t xml:space="preserve"> </w:t>
            </w:r>
            <w:r w:rsidRPr="008E0C13">
              <w:rPr>
                <w:spacing w:val="3"/>
                <w:sz w:val="19"/>
                <w:szCs w:val="19"/>
              </w:rPr>
              <w:t>c</w:t>
            </w:r>
            <w:r w:rsidRPr="008E0C13">
              <w:rPr>
                <w:spacing w:val="-1"/>
                <w:sz w:val="19"/>
                <w:szCs w:val="19"/>
              </w:rPr>
              <w:t>h</w:t>
            </w:r>
            <w:r w:rsidRPr="008E0C13">
              <w:rPr>
                <w:spacing w:val="1"/>
                <w:sz w:val="19"/>
                <w:szCs w:val="19"/>
              </w:rPr>
              <w:t>an</w:t>
            </w:r>
            <w:r w:rsidRPr="008E0C13">
              <w:rPr>
                <w:spacing w:val="-1"/>
                <w:sz w:val="19"/>
                <w:szCs w:val="19"/>
              </w:rPr>
              <w:t>g</w:t>
            </w:r>
            <w:r w:rsidRPr="008E0C13">
              <w:rPr>
                <w:sz w:val="19"/>
                <w:szCs w:val="19"/>
              </w:rPr>
              <w:t>e</w:t>
            </w:r>
            <w:r w:rsidRPr="008E0C13">
              <w:rPr>
                <w:spacing w:val="-3"/>
                <w:sz w:val="19"/>
                <w:szCs w:val="19"/>
              </w:rPr>
              <w:t xml:space="preserve"> </w:t>
            </w:r>
            <w:r w:rsidRPr="008E0C13">
              <w:rPr>
                <w:spacing w:val="-2"/>
                <w:sz w:val="19"/>
                <w:szCs w:val="19"/>
              </w:rPr>
              <w:t>f</w:t>
            </w:r>
            <w:r w:rsidRPr="008E0C13">
              <w:rPr>
                <w:spacing w:val="1"/>
                <w:sz w:val="19"/>
                <w:szCs w:val="19"/>
              </w:rPr>
              <w:t>r</w:t>
            </w:r>
            <w:r w:rsidRPr="008E0C13">
              <w:rPr>
                <w:spacing w:val="4"/>
                <w:sz w:val="19"/>
                <w:szCs w:val="19"/>
              </w:rPr>
              <w:t>o</w:t>
            </w:r>
            <w:r w:rsidRPr="008E0C13">
              <w:rPr>
                <w:sz w:val="19"/>
                <w:szCs w:val="19"/>
              </w:rPr>
              <w:t>m</w:t>
            </w:r>
            <w:r w:rsidRPr="008E0C13">
              <w:rPr>
                <w:spacing w:val="-5"/>
                <w:sz w:val="19"/>
                <w:szCs w:val="19"/>
              </w:rPr>
              <w:t xml:space="preserve"> </w:t>
            </w:r>
            <w:r w:rsidRPr="008E0C13">
              <w:rPr>
                <w:spacing w:val="1"/>
                <w:sz w:val="19"/>
                <w:szCs w:val="19"/>
              </w:rPr>
              <w:t>ba</w:t>
            </w:r>
            <w:r w:rsidRPr="008E0C13">
              <w:rPr>
                <w:spacing w:val="-1"/>
                <w:sz w:val="19"/>
                <w:szCs w:val="19"/>
              </w:rPr>
              <w:t>s</w:t>
            </w:r>
            <w:r w:rsidRPr="008E0C13">
              <w:rPr>
                <w:sz w:val="19"/>
                <w:szCs w:val="19"/>
              </w:rPr>
              <w:t>e</w:t>
            </w:r>
            <w:r w:rsidRPr="008E0C13">
              <w:rPr>
                <w:spacing w:val="1"/>
                <w:sz w:val="19"/>
                <w:szCs w:val="19"/>
              </w:rPr>
              <w:t>li</w:t>
            </w:r>
            <w:r w:rsidRPr="008E0C13">
              <w:rPr>
                <w:spacing w:val="-1"/>
                <w:sz w:val="19"/>
                <w:szCs w:val="19"/>
              </w:rPr>
              <w:t>n</w:t>
            </w:r>
            <w:r w:rsidRPr="008E0C13">
              <w:rPr>
                <w:sz w:val="19"/>
                <w:szCs w:val="19"/>
              </w:rPr>
              <w:t>e</w:t>
            </w:r>
            <w:r w:rsidRPr="008E0C13">
              <w:rPr>
                <w:spacing w:val="-6"/>
                <w:sz w:val="19"/>
                <w:szCs w:val="19"/>
              </w:rPr>
              <w:t xml:space="preserve"> </w:t>
            </w:r>
            <w:r w:rsidRPr="008E0C13">
              <w:rPr>
                <w:spacing w:val="1"/>
                <w:sz w:val="19"/>
                <w:szCs w:val="19"/>
              </w:rPr>
              <w:t>t</w:t>
            </w:r>
            <w:r w:rsidRPr="008E0C13">
              <w:rPr>
                <w:sz w:val="19"/>
                <w:szCs w:val="19"/>
              </w:rPr>
              <w:t>o</w:t>
            </w:r>
            <w:r w:rsidRPr="008E0C13">
              <w:rPr>
                <w:spacing w:val="1"/>
                <w:sz w:val="19"/>
                <w:szCs w:val="19"/>
              </w:rPr>
              <w:t xml:space="preserve"> </w:t>
            </w:r>
            <w:r w:rsidRPr="008E0C13">
              <w:rPr>
                <w:spacing w:val="2"/>
                <w:sz w:val="19"/>
                <w:szCs w:val="19"/>
              </w:rPr>
              <w:t>W</w:t>
            </w:r>
            <w:r w:rsidRPr="008E0C13">
              <w:rPr>
                <w:spacing w:val="1"/>
                <w:sz w:val="19"/>
                <w:szCs w:val="19"/>
              </w:rPr>
              <w:t>ee</w:t>
            </w:r>
            <w:r w:rsidRPr="008E0C13">
              <w:rPr>
                <w:sz w:val="19"/>
                <w:szCs w:val="19"/>
              </w:rPr>
              <w:t>k</w:t>
            </w:r>
            <w:r w:rsidRPr="008E0C13">
              <w:rPr>
                <w:spacing w:val="-6"/>
                <w:sz w:val="19"/>
                <w:szCs w:val="19"/>
              </w:rPr>
              <w:t xml:space="preserve"> </w:t>
            </w:r>
            <w:r w:rsidRPr="008E0C13">
              <w:rPr>
                <w:spacing w:val="1"/>
                <w:sz w:val="19"/>
                <w:szCs w:val="19"/>
              </w:rPr>
              <w:t>2</w:t>
            </w:r>
            <w:r w:rsidRPr="008E0C13">
              <w:rPr>
                <w:sz w:val="19"/>
                <w:szCs w:val="19"/>
              </w:rPr>
              <w:t>4</w:t>
            </w:r>
          </w:p>
        </w:tc>
        <w:tc>
          <w:tcPr>
            <w:tcW w:w="1417" w:type="dxa"/>
            <w:hideMark/>
          </w:tcPr>
          <w:p w:rsidR="00A4487F" w:rsidRPr="008E0C13" w:rsidRDefault="00A4487F" w:rsidP="00CF2F24">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cnfStyle w:val="000000000000" w:firstRow="0" w:lastRow="0" w:firstColumn="0" w:lastColumn="0" w:oddVBand="0" w:evenVBand="0" w:oddHBand="0" w:evenHBand="0" w:firstRowFirstColumn="0" w:firstRowLastColumn="0" w:lastRowFirstColumn="0" w:lastRowLastColumn="0"/>
              <w:rPr>
                <w:sz w:val="19"/>
                <w:szCs w:val="19"/>
              </w:rPr>
            </w:pPr>
            <w:r w:rsidRPr="008E0C13">
              <w:rPr>
                <w:spacing w:val="1"/>
                <w:sz w:val="19"/>
                <w:szCs w:val="19"/>
              </w:rPr>
              <w:t>IT</w:t>
            </w:r>
            <w:r w:rsidRPr="008E0C13">
              <w:rPr>
                <w:sz w:val="19"/>
                <w:szCs w:val="19"/>
              </w:rPr>
              <w:t>T</w:t>
            </w:r>
          </w:p>
        </w:tc>
        <w:tc>
          <w:tcPr>
            <w:tcW w:w="2098" w:type="dxa"/>
            <w:hideMark/>
          </w:tcPr>
          <w:p w:rsidR="00A4487F" w:rsidRPr="008E0C13" w:rsidRDefault="00A4487F" w:rsidP="00CF2F24">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cnfStyle w:val="000000000000" w:firstRow="0" w:lastRow="0" w:firstColumn="0" w:lastColumn="0" w:oddVBand="0" w:evenVBand="0" w:oddHBand="0" w:evenHBand="0" w:firstRowFirstColumn="0" w:firstRowLastColumn="0" w:lastRowFirstColumn="0" w:lastRowLastColumn="0"/>
              <w:rPr>
                <w:sz w:val="19"/>
                <w:szCs w:val="19"/>
              </w:rPr>
            </w:pPr>
            <w:r w:rsidRPr="008E0C13">
              <w:rPr>
                <w:spacing w:val="-2"/>
                <w:sz w:val="19"/>
                <w:szCs w:val="19"/>
              </w:rPr>
              <w:t>L</w:t>
            </w:r>
            <w:r w:rsidRPr="008E0C13">
              <w:rPr>
                <w:sz w:val="19"/>
                <w:szCs w:val="19"/>
              </w:rPr>
              <w:t>S</w:t>
            </w:r>
            <w:r w:rsidRPr="008E0C13">
              <w:rPr>
                <w:spacing w:val="2"/>
                <w:sz w:val="19"/>
                <w:szCs w:val="19"/>
              </w:rPr>
              <w:t xml:space="preserve"> </w:t>
            </w:r>
            <w:r w:rsidRPr="008E0C13">
              <w:rPr>
                <w:spacing w:val="-1"/>
                <w:sz w:val="19"/>
                <w:szCs w:val="19"/>
              </w:rPr>
              <w:t>m</w:t>
            </w:r>
            <w:r w:rsidRPr="008E0C13">
              <w:rPr>
                <w:sz w:val="19"/>
                <w:szCs w:val="19"/>
              </w:rPr>
              <w:t>e</w:t>
            </w:r>
            <w:r w:rsidRPr="008E0C13">
              <w:rPr>
                <w:spacing w:val="3"/>
                <w:sz w:val="19"/>
                <w:szCs w:val="19"/>
              </w:rPr>
              <w:t>a</w:t>
            </w:r>
            <w:r w:rsidRPr="008E0C13">
              <w:rPr>
                <w:sz w:val="19"/>
                <w:szCs w:val="19"/>
              </w:rPr>
              <w:t>n</w:t>
            </w:r>
            <w:r w:rsidRPr="008E0C13">
              <w:rPr>
                <w:spacing w:val="-5"/>
                <w:sz w:val="19"/>
                <w:szCs w:val="19"/>
              </w:rPr>
              <w:t xml:space="preserve"> </w:t>
            </w:r>
            <w:r w:rsidRPr="008E0C13">
              <w:rPr>
                <w:spacing w:val="1"/>
                <w:sz w:val="19"/>
                <w:szCs w:val="19"/>
              </w:rPr>
              <w:t>dif</w:t>
            </w:r>
            <w:r w:rsidRPr="008E0C13">
              <w:rPr>
                <w:spacing w:val="-2"/>
                <w:sz w:val="19"/>
                <w:szCs w:val="19"/>
              </w:rPr>
              <w:t>f</w:t>
            </w:r>
            <w:r w:rsidRPr="008E0C13">
              <w:rPr>
                <w:spacing w:val="1"/>
                <w:sz w:val="19"/>
                <w:szCs w:val="19"/>
              </w:rPr>
              <w:t>ere</w:t>
            </w:r>
            <w:r w:rsidRPr="008E0C13">
              <w:rPr>
                <w:spacing w:val="-1"/>
                <w:sz w:val="19"/>
                <w:szCs w:val="19"/>
              </w:rPr>
              <w:t>n</w:t>
            </w:r>
            <w:r w:rsidRPr="008E0C13">
              <w:rPr>
                <w:spacing w:val="1"/>
                <w:sz w:val="19"/>
                <w:szCs w:val="19"/>
              </w:rPr>
              <w:t>c</w:t>
            </w:r>
            <w:r w:rsidRPr="008E0C13">
              <w:rPr>
                <w:sz w:val="19"/>
                <w:szCs w:val="19"/>
              </w:rPr>
              <w:t>e</w:t>
            </w:r>
            <w:r w:rsidRPr="008E0C13">
              <w:rPr>
                <w:spacing w:val="-5"/>
                <w:sz w:val="19"/>
                <w:szCs w:val="19"/>
              </w:rPr>
              <w:t xml:space="preserve"> </w:t>
            </w:r>
            <w:r w:rsidR="005A4B0C">
              <w:rPr>
                <w:spacing w:val="-1"/>
                <w:sz w:val="19"/>
                <w:szCs w:val="19"/>
              </w:rPr>
              <w:t>versus</w:t>
            </w:r>
            <w:r w:rsidRPr="008E0C13">
              <w:rPr>
                <w:spacing w:val="-3"/>
                <w:sz w:val="19"/>
                <w:szCs w:val="19"/>
              </w:rPr>
              <w:t xml:space="preserve"> </w:t>
            </w:r>
            <w:r w:rsidRPr="008E0C13">
              <w:rPr>
                <w:spacing w:val="1"/>
                <w:sz w:val="19"/>
                <w:szCs w:val="19"/>
              </w:rPr>
              <w:t>p</w:t>
            </w:r>
            <w:r w:rsidRPr="008E0C13">
              <w:rPr>
                <w:sz w:val="19"/>
                <w:szCs w:val="19"/>
              </w:rPr>
              <w:t>l</w:t>
            </w:r>
            <w:r w:rsidRPr="008E0C13">
              <w:rPr>
                <w:spacing w:val="1"/>
                <w:sz w:val="19"/>
                <w:szCs w:val="19"/>
              </w:rPr>
              <w:t>aceb</w:t>
            </w:r>
            <w:r w:rsidRPr="008E0C13">
              <w:rPr>
                <w:sz w:val="19"/>
                <w:szCs w:val="19"/>
              </w:rPr>
              <w:t>o</w:t>
            </w:r>
            <w:r w:rsidRPr="008E0C13">
              <w:rPr>
                <w:spacing w:val="-5"/>
                <w:sz w:val="19"/>
                <w:szCs w:val="19"/>
              </w:rPr>
              <w:t xml:space="preserve"> </w:t>
            </w:r>
            <w:r w:rsidRPr="008E0C13">
              <w:rPr>
                <w:spacing w:val="1"/>
                <w:sz w:val="19"/>
                <w:szCs w:val="19"/>
              </w:rPr>
              <w:t>o</w:t>
            </w:r>
            <w:r w:rsidRPr="008E0C13">
              <w:rPr>
                <w:sz w:val="19"/>
                <w:szCs w:val="19"/>
              </w:rPr>
              <w:t>f</w:t>
            </w:r>
            <w:r w:rsidRPr="008E0C13">
              <w:rPr>
                <w:spacing w:val="-3"/>
                <w:sz w:val="19"/>
                <w:szCs w:val="19"/>
              </w:rPr>
              <w:t xml:space="preserve"> </w:t>
            </w:r>
            <w:r w:rsidRPr="008E0C13">
              <w:rPr>
                <w:spacing w:val="-2"/>
                <w:sz w:val="19"/>
                <w:szCs w:val="19"/>
              </w:rPr>
              <w:t>-</w:t>
            </w:r>
            <w:r w:rsidRPr="008E0C13">
              <w:rPr>
                <w:spacing w:val="1"/>
                <w:sz w:val="19"/>
                <w:szCs w:val="19"/>
              </w:rPr>
              <w:t>54%</w:t>
            </w:r>
          </w:p>
        </w:tc>
        <w:tc>
          <w:tcPr>
            <w:tcW w:w="1247" w:type="dxa"/>
            <w:hideMark/>
          </w:tcPr>
          <w:p w:rsidR="00A4487F" w:rsidRPr="008E0C13" w:rsidRDefault="004800A8" w:rsidP="00CF2F24">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cnfStyle w:val="000000000000" w:firstRow="0" w:lastRow="0" w:firstColumn="0" w:lastColumn="0" w:oddVBand="0" w:evenVBand="0" w:oddHBand="0" w:evenHBand="0" w:firstRowFirstColumn="0" w:firstRowLastColumn="0" w:lastRowFirstColumn="0" w:lastRowLastColumn="0"/>
              <w:rPr>
                <w:sz w:val="19"/>
                <w:szCs w:val="19"/>
              </w:rPr>
            </w:pPr>
            <w:r>
              <w:rPr>
                <w:spacing w:val="1"/>
                <w:sz w:val="19"/>
                <w:szCs w:val="19"/>
              </w:rPr>
              <w:t>&lt; 0.0001</w:t>
            </w:r>
          </w:p>
        </w:tc>
      </w:tr>
      <w:tr w:rsidR="00A4487F" w:rsidRPr="008E0C13" w:rsidTr="00847DAB">
        <w:tc>
          <w:tcPr>
            <w:cnfStyle w:val="001000000000" w:firstRow="0" w:lastRow="0" w:firstColumn="1" w:lastColumn="0" w:oddVBand="0" w:evenVBand="0" w:oddHBand="0" w:evenHBand="0" w:firstRowFirstColumn="0" w:firstRowLastColumn="0" w:lastRowFirstColumn="0" w:lastRowLastColumn="0"/>
            <w:tcW w:w="3969" w:type="dxa"/>
            <w:hideMark/>
          </w:tcPr>
          <w:p w:rsidR="00A4487F" w:rsidRPr="008E0C13" w:rsidRDefault="00A4487F" w:rsidP="00CF2F24">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rPr>
                <w:sz w:val="19"/>
                <w:szCs w:val="19"/>
              </w:rPr>
            </w:pPr>
            <w:r w:rsidRPr="008E0C13">
              <w:rPr>
                <w:spacing w:val="-2"/>
                <w:sz w:val="19"/>
                <w:szCs w:val="19"/>
              </w:rPr>
              <w:t>A</w:t>
            </w:r>
            <w:r w:rsidRPr="008E0C13">
              <w:rPr>
                <w:spacing w:val="1"/>
                <w:sz w:val="19"/>
                <w:szCs w:val="19"/>
              </w:rPr>
              <w:t>po</w:t>
            </w:r>
            <w:r w:rsidRPr="008E0C13">
              <w:rPr>
                <w:spacing w:val="-2"/>
                <w:sz w:val="19"/>
                <w:szCs w:val="19"/>
              </w:rPr>
              <w:t>-</w:t>
            </w:r>
            <w:r w:rsidRPr="008E0C13">
              <w:rPr>
                <w:sz w:val="19"/>
                <w:szCs w:val="19"/>
              </w:rPr>
              <w:t>B</w:t>
            </w:r>
            <w:r w:rsidRPr="008E0C13">
              <w:rPr>
                <w:spacing w:val="-3"/>
                <w:sz w:val="19"/>
                <w:szCs w:val="19"/>
              </w:rPr>
              <w:t xml:space="preserve"> </w:t>
            </w:r>
            <w:r w:rsidRPr="008E0C13">
              <w:rPr>
                <w:sz w:val="19"/>
                <w:szCs w:val="19"/>
              </w:rPr>
              <w:t>-</w:t>
            </w:r>
            <w:r w:rsidRPr="008E0C13">
              <w:rPr>
                <w:spacing w:val="-2"/>
                <w:sz w:val="19"/>
                <w:szCs w:val="19"/>
              </w:rPr>
              <w:t xml:space="preserve"> </w:t>
            </w:r>
            <w:r w:rsidRPr="008E0C13">
              <w:rPr>
                <w:spacing w:val="2"/>
                <w:sz w:val="19"/>
                <w:szCs w:val="19"/>
              </w:rPr>
              <w:t>P</w:t>
            </w:r>
            <w:r w:rsidRPr="008E0C13">
              <w:rPr>
                <w:sz w:val="19"/>
                <w:szCs w:val="19"/>
              </w:rPr>
              <w:t>e</w:t>
            </w:r>
            <w:r w:rsidRPr="008E0C13">
              <w:rPr>
                <w:spacing w:val="1"/>
                <w:sz w:val="19"/>
                <w:szCs w:val="19"/>
              </w:rPr>
              <w:t>rce</w:t>
            </w:r>
            <w:r w:rsidRPr="008E0C13">
              <w:rPr>
                <w:spacing w:val="-1"/>
                <w:sz w:val="19"/>
                <w:szCs w:val="19"/>
              </w:rPr>
              <w:t>n</w:t>
            </w:r>
            <w:r w:rsidRPr="008E0C13">
              <w:rPr>
                <w:sz w:val="19"/>
                <w:szCs w:val="19"/>
              </w:rPr>
              <w:t>t</w:t>
            </w:r>
            <w:r w:rsidRPr="008E0C13">
              <w:rPr>
                <w:spacing w:val="-5"/>
                <w:sz w:val="19"/>
                <w:szCs w:val="19"/>
              </w:rPr>
              <w:t xml:space="preserve"> </w:t>
            </w:r>
            <w:r w:rsidRPr="008E0C13">
              <w:rPr>
                <w:spacing w:val="3"/>
                <w:sz w:val="19"/>
                <w:szCs w:val="19"/>
              </w:rPr>
              <w:t>c</w:t>
            </w:r>
            <w:r w:rsidRPr="008E0C13">
              <w:rPr>
                <w:spacing w:val="-1"/>
                <w:sz w:val="19"/>
                <w:szCs w:val="19"/>
              </w:rPr>
              <w:t>h</w:t>
            </w:r>
            <w:r w:rsidRPr="008E0C13">
              <w:rPr>
                <w:spacing w:val="1"/>
                <w:sz w:val="19"/>
                <w:szCs w:val="19"/>
              </w:rPr>
              <w:t>an</w:t>
            </w:r>
            <w:r w:rsidRPr="008E0C13">
              <w:rPr>
                <w:spacing w:val="-1"/>
                <w:sz w:val="19"/>
                <w:szCs w:val="19"/>
              </w:rPr>
              <w:t>g</w:t>
            </w:r>
            <w:r w:rsidRPr="008E0C13">
              <w:rPr>
                <w:sz w:val="19"/>
                <w:szCs w:val="19"/>
              </w:rPr>
              <w:t>e</w:t>
            </w:r>
            <w:r w:rsidRPr="008E0C13">
              <w:rPr>
                <w:spacing w:val="-3"/>
                <w:sz w:val="19"/>
                <w:szCs w:val="19"/>
              </w:rPr>
              <w:t xml:space="preserve"> </w:t>
            </w:r>
            <w:r w:rsidRPr="008E0C13">
              <w:rPr>
                <w:spacing w:val="-2"/>
                <w:sz w:val="19"/>
                <w:szCs w:val="19"/>
              </w:rPr>
              <w:t>f</w:t>
            </w:r>
            <w:r w:rsidRPr="008E0C13">
              <w:rPr>
                <w:spacing w:val="1"/>
                <w:sz w:val="19"/>
                <w:szCs w:val="19"/>
              </w:rPr>
              <w:t>r</w:t>
            </w:r>
            <w:r w:rsidRPr="008E0C13">
              <w:rPr>
                <w:spacing w:val="4"/>
                <w:sz w:val="19"/>
                <w:szCs w:val="19"/>
              </w:rPr>
              <w:t>o</w:t>
            </w:r>
            <w:r w:rsidRPr="008E0C13">
              <w:rPr>
                <w:sz w:val="19"/>
                <w:szCs w:val="19"/>
              </w:rPr>
              <w:t>m</w:t>
            </w:r>
            <w:r w:rsidRPr="008E0C13">
              <w:rPr>
                <w:spacing w:val="-5"/>
                <w:sz w:val="19"/>
                <w:szCs w:val="19"/>
              </w:rPr>
              <w:t xml:space="preserve"> </w:t>
            </w:r>
            <w:r w:rsidRPr="008E0C13">
              <w:rPr>
                <w:spacing w:val="1"/>
                <w:sz w:val="19"/>
                <w:szCs w:val="19"/>
              </w:rPr>
              <w:t>ba</w:t>
            </w:r>
            <w:r w:rsidRPr="008E0C13">
              <w:rPr>
                <w:spacing w:val="-1"/>
                <w:sz w:val="19"/>
                <w:szCs w:val="19"/>
              </w:rPr>
              <w:t>s</w:t>
            </w:r>
            <w:r w:rsidRPr="008E0C13">
              <w:rPr>
                <w:sz w:val="19"/>
                <w:szCs w:val="19"/>
              </w:rPr>
              <w:t>e</w:t>
            </w:r>
            <w:r w:rsidRPr="008E0C13">
              <w:rPr>
                <w:spacing w:val="1"/>
                <w:sz w:val="19"/>
                <w:szCs w:val="19"/>
              </w:rPr>
              <w:t>li</w:t>
            </w:r>
            <w:r w:rsidRPr="008E0C13">
              <w:rPr>
                <w:spacing w:val="-1"/>
                <w:sz w:val="19"/>
                <w:szCs w:val="19"/>
              </w:rPr>
              <w:t>n</w:t>
            </w:r>
            <w:r w:rsidRPr="008E0C13">
              <w:rPr>
                <w:sz w:val="19"/>
                <w:szCs w:val="19"/>
              </w:rPr>
              <w:t>e</w:t>
            </w:r>
            <w:r w:rsidRPr="008E0C13">
              <w:rPr>
                <w:spacing w:val="-6"/>
                <w:sz w:val="19"/>
                <w:szCs w:val="19"/>
              </w:rPr>
              <w:t xml:space="preserve"> </w:t>
            </w:r>
            <w:r w:rsidRPr="008E0C13">
              <w:rPr>
                <w:spacing w:val="1"/>
                <w:sz w:val="19"/>
                <w:szCs w:val="19"/>
              </w:rPr>
              <w:t>t</w:t>
            </w:r>
            <w:r w:rsidRPr="008E0C13">
              <w:rPr>
                <w:sz w:val="19"/>
                <w:szCs w:val="19"/>
              </w:rPr>
              <w:t>o</w:t>
            </w:r>
            <w:r w:rsidRPr="008E0C13">
              <w:rPr>
                <w:spacing w:val="1"/>
                <w:sz w:val="19"/>
                <w:szCs w:val="19"/>
              </w:rPr>
              <w:t xml:space="preserve"> </w:t>
            </w:r>
            <w:r w:rsidRPr="008E0C13">
              <w:rPr>
                <w:spacing w:val="2"/>
                <w:sz w:val="19"/>
                <w:szCs w:val="19"/>
              </w:rPr>
              <w:t>W</w:t>
            </w:r>
            <w:r w:rsidRPr="008E0C13">
              <w:rPr>
                <w:spacing w:val="1"/>
                <w:sz w:val="19"/>
                <w:szCs w:val="19"/>
              </w:rPr>
              <w:t>ee</w:t>
            </w:r>
            <w:r w:rsidRPr="008E0C13">
              <w:rPr>
                <w:sz w:val="19"/>
                <w:szCs w:val="19"/>
              </w:rPr>
              <w:t>k</w:t>
            </w:r>
            <w:r w:rsidRPr="008E0C13">
              <w:rPr>
                <w:spacing w:val="-6"/>
                <w:sz w:val="19"/>
                <w:szCs w:val="19"/>
              </w:rPr>
              <w:t xml:space="preserve"> </w:t>
            </w:r>
            <w:r w:rsidRPr="008E0C13">
              <w:rPr>
                <w:spacing w:val="1"/>
                <w:sz w:val="19"/>
                <w:szCs w:val="19"/>
              </w:rPr>
              <w:t>2</w:t>
            </w:r>
            <w:r w:rsidRPr="008E0C13">
              <w:rPr>
                <w:sz w:val="19"/>
                <w:szCs w:val="19"/>
              </w:rPr>
              <w:t>4</w:t>
            </w:r>
          </w:p>
        </w:tc>
        <w:tc>
          <w:tcPr>
            <w:tcW w:w="1417" w:type="dxa"/>
            <w:hideMark/>
          </w:tcPr>
          <w:p w:rsidR="00A4487F" w:rsidRPr="008E0C13" w:rsidRDefault="00A4487F" w:rsidP="00CF2F24">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cnfStyle w:val="000000000000" w:firstRow="0" w:lastRow="0" w:firstColumn="0" w:lastColumn="0" w:oddVBand="0" w:evenVBand="0" w:oddHBand="0" w:evenHBand="0" w:firstRowFirstColumn="0" w:firstRowLastColumn="0" w:lastRowFirstColumn="0" w:lastRowLastColumn="0"/>
              <w:rPr>
                <w:sz w:val="19"/>
                <w:szCs w:val="19"/>
              </w:rPr>
            </w:pPr>
            <w:r w:rsidRPr="008E0C13">
              <w:rPr>
                <w:spacing w:val="1"/>
                <w:sz w:val="19"/>
                <w:szCs w:val="19"/>
              </w:rPr>
              <w:t>On</w:t>
            </w:r>
            <w:r w:rsidRPr="008E0C13">
              <w:rPr>
                <w:spacing w:val="-2"/>
                <w:sz w:val="19"/>
                <w:szCs w:val="19"/>
              </w:rPr>
              <w:t>-</w:t>
            </w:r>
            <w:r w:rsidRPr="008E0C13">
              <w:rPr>
                <w:sz w:val="19"/>
                <w:szCs w:val="19"/>
              </w:rPr>
              <w:t>t</w:t>
            </w:r>
            <w:r w:rsidRPr="008E0C13">
              <w:rPr>
                <w:spacing w:val="1"/>
                <w:sz w:val="19"/>
                <w:szCs w:val="19"/>
              </w:rPr>
              <w:t>rea</w:t>
            </w:r>
            <w:r w:rsidRPr="008E0C13">
              <w:rPr>
                <w:spacing w:val="2"/>
                <w:sz w:val="19"/>
                <w:szCs w:val="19"/>
              </w:rPr>
              <w:t>t</w:t>
            </w:r>
            <w:r w:rsidRPr="008E0C13">
              <w:rPr>
                <w:spacing w:val="-1"/>
                <w:sz w:val="19"/>
                <w:szCs w:val="19"/>
              </w:rPr>
              <w:t>m</w:t>
            </w:r>
            <w:r w:rsidRPr="008E0C13">
              <w:rPr>
                <w:sz w:val="19"/>
                <w:szCs w:val="19"/>
              </w:rPr>
              <w:t>e</w:t>
            </w:r>
            <w:r w:rsidRPr="008E0C13">
              <w:rPr>
                <w:spacing w:val="-1"/>
                <w:sz w:val="19"/>
                <w:szCs w:val="19"/>
              </w:rPr>
              <w:t>n</w:t>
            </w:r>
            <w:r w:rsidRPr="008E0C13">
              <w:rPr>
                <w:sz w:val="19"/>
                <w:szCs w:val="19"/>
              </w:rPr>
              <w:t>t</w:t>
            </w:r>
          </w:p>
        </w:tc>
        <w:tc>
          <w:tcPr>
            <w:tcW w:w="2098" w:type="dxa"/>
            <w:hideMark/>
          </w:tcPr>
          <w:p w:rsidR="00A4487F" w:rsidRPr="008E0C13" w:rsidRDefault="00A4487F" w:rsidP="00CF2F24">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cnfStyle w:val="000000000000" w:firstRow="0" w:lastRow="0" w:firstColumn="0" w:lastColumn="0" w:oddVBand="0" w:evenVBand="0" w:oddHBand="0" w:evenHBand="0" w:firstRowFirstColumn="0" w:firstRowLastColumn="0" w:lastRowFirstColumn="0" w:lastRowLastColumn="0"/>
              <w:rPr>
                <w:sz w:val="19"/>
                <w:szCs w:val="19"/>
              </w:rPr>
            </w:pPr>
            <w:r w:rsidRPr="008E0C13">
              <w:rPr>
                <w:spacing w:val="-2"/>
                <w:sz w:val="19"/>
                <w:szCs w:val="19"/>
              </w:rPr>
              <w:t>L</w:t>
            </w:r>
            <w:r w:rsidRPr="008E0C13">
              <w:rPr>
                <w:sz w:val="19"/>
                <w:szCs w:val="19"/>
              </w:rPr>
              <w:t>S</w:t>
            </w:r>
            <w:r w:rsidRPr="008E0C13">
              <w:rPr>
                <w:spacing w:val="2"/>
                <w:sz w:val="19"/>
                <w:szCs w:val="19"/>
              </w:rPr>
              <w:t xml:space="preserve"> </w:t>
            </w:r>
            <w:r w:rsidRPr="008E0C13">
              <w:rPr>
                <w:spacing w:val="-1"/>
                <w:sz w:val="19"/>
                <w:szCs w:val="19"/>
              </w:rPr>
              <w:t>m</w:t>
            </w:r>
            <w:r w:rsidRPr="008E0C13">
              <w:rPr>
                <w:sz w:val="19"/>
                <w:szCs w:val="19"/>
              </w:rPr>
              <w:t>e</w:t>
            </w:r>
            <w:r w:rsidRPr="008E0C13">
              <w:rPr>
                <w:spacing w:val="3"/>
                <w:sz w:val="19"/>
                <w:szCs w:val="19"/>
              </w:rPr>
              <w:t>a</w:t>
            </w:r>
            <w:r w:rsidRPr="008E0C13">
              <w:rPr>
                <w:sz w:val="19"/>
                <w:szCs w:val="19"/>
              </w:rPr>
              <w:t>n</w:t>
            </w:r>
            <w:r w:rsidRPr="008E0C13">
              <w:rPr>
                <w:spacing w:val="-5"/>
                <w:sz w:val="19"/>
                <w:szCs w:val="19"/>
              </w:rPr>
              <w:t xml:space="preserve"> </w:t>
            </w:r>
            <w:r w:rsidRPr="008E0C13">
              <w:rPr>
                <w:spacing w:val="1"/>
                <w:sz w:val="19"/>
                <w:szCs w:val="19"/>
              </w:rPr>
              <w:t>dif</w:t>
            </w:r>
            <w:r w:rsidRPr="008E0C13">
              <w:rPr>
                <w:spacing w:val="-2"/>
                <w:sz w:val="19"/>
                <w:szCs w:val="19"/>
              </w:rPr>
              <w:t>f</w:t>
            </w:r>
            <w:r w:rsidRPr="008E0C13">
              <w:rPr>
                <w:spacing w:val="1"/>
                <w:sz w:val="19"/>
                <w:szCs w:val="19"/>
              </w:rPr>
              <w:t>ere</w:t>
            </w:r>
            <w:r w:rsidRPr="008E0C13">
              <w:rPr>
                <w:spacing w:val="-1"/>
                <w:sz w:val="19"/>
                <w:szCs w:val="19"/>
              </w:rPr>
              <w:t>n</w:t>
            </w:r>
            <w:r w:rsidRPr="008E0C13">
              <w:rPr>
                <w:spacing w:val="1"/>
                <w:sz w:val="19"/>
                <w:szCs w:val="19"/>
              </w:rPr>
              <w:t>c</w:t>
            </w:r>
            <w:r w:rsidRPr="008E0C13">
              <w:rPr>
                <w:sz w:val="19"/>
                <w:szCs w:val="19"/>
              </w:rPr>
              <w:t>e</w:t>
            </w:r>
            <w:r w:rsidRPr="008E0C13">
              <w:rPr>
                <w:spacing w:val="-5"/>
                <w:sz w:val="19"/>
                <w:szCs w:val="19"/>
              </w:rPr>
              <w:t xml:space="preserve"> </w:t>
            </w:r>
            <w:r w:rsidR="005A4B0C">
              <w:rPr>
                <w:spacing w:val="-1"/>
                <w:sz w:val="19"/>
                <w:szCs w:val="19"/>
              </w:rPr>
              <w:t>versus</w:t>
            </w:r>
            <w:r w:rsidRPr="008E0C13">
              <w:rPr>
                <w:spacing w:val="-3"/>
                <w:sz w:val="19"/>
                <w:szCs w:val="19"/>
              </w:rPr>
              <w:t xml:space="preserve"> </w:t>
            </w:r>
            <w:r w:rsidRPr="008E0C13">
              <w:rPr>
                <w:spacing w:val="1"/>
                <w:sz w:val="19"/>
                <w:szCs w:val="19"/>
              </w:rPr>
              <w:t>p</w:t>
            </w:r>
            <w:r w:rsidRPr="008E0C13">
              <w:rPr>
                <w:sz w:val="19"/>
                <w:szCs w:val="19"/>
              </w:rPr>
              <w:t>l</w:t>
            </w:r>
            <w:r w:rsidRPr="008E0C13">
              <w:rPr>
                <w:spacing w:val="1"/>
                <w:sz w:val="19"/>
                <w:szCs w:val="19"/>
              </w:rPr>
              <w:t>aceb</w:t>
            </w:r>
            <w:r w:rsidRPr="008E0C13">
              <w:rPr>
                <w:sz w:val="19"/>
                <w:szCs w:val="19"/>
              </w:rPr>
              <w:t>o</w:t>
            </w:r>
            <w:r w:rsidRPr="008E0C13">
              <w:rPr>
                <w:spacing w:val="-5"/>
                <w:sz w:val="19"/>
                <w:szCs w:val="19"/>
              </w:rPr>
              <w:t xml:space="preserve"> </w:t>
            </w:r>
            <w:r w:rsidRPr="008E0C13">
              <w:rPr>
                <w:spacing w:val="1"/>
                <w:sz w:val="19"/>
                <w:szCs w:val="19"/>
              </w:rPr>
              <w:t>o</w:t>
            </w:r>
            <w:r w:rsidRPr="008E0C13">
              <w:rPr>
                <w:sz w:val="19"/>
                <w:szCs w:val="19"/>
              </w:rPr>
              <w:t>f</w:t>
            </w:r>
            <w:r w:rsidRPr="008E0C13">
              <w:rPr>
                <w:spacing w:val="-3"/>
                <w:sz w:val="19"/>
                <w:szCs w:val="19"/>
              </w:rPr>
              <w:t xml:space="preserve"> </w:t>
            </w:r>
            <w:r w:rsidRPr="008E0C13">
              <w:rPr>
                <w:spacing w:val="-2"/>
                <w:sz w:val="19"/>
                <w:szCs w:val="19"/>
              </w:rPr>
              <w:t>-</w:t>
            </w:r>
            <w:r w:rsidRPr="008E0C13">
              <w:rPr>
                <w:spacing w:val="1"/>
                <w:sz w:val="19"/>
                <w:szCs w:val="19"/>
              </w:rPr>
              <w:t>55.5%</w:t>
            </w:r>
          </w:p>
        </w:tc>
        <w:tc>
          <w:tcPr>
            <w:tcW w:w="1247" w:type="dxa"/>
            <w:hideMark/>
          </w:tcPr>
          <w:p w:rsidR="00A4487F" w:rsidRPr="008E0C13" w:rsidRDefault="004800A8" w:rsidP="00CF2F24">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cnfStyle w:val="000000000000" w:firstRow="0" w:lastRow="0" w:firstColumn="0" w:lastColumn="0" w:oddVBand="0" w:evenVBand="0" w:oddHBand="0" w:evenHBand="0" w:firstRowFirstColumn="0" w:firstRowLastColumn="0" w:lastRowFirstColumn="0" w:lastRowLastColumn="0"/>
              <w:rPr>
                <w:sz w:val="19"/>
                <w:szCs w:val="19"/>
              </w:rPr>
            </w:pPr>
            <w:r>
              <w:rPr>
                <w:spacing w:val="1"/>
                <w:sz w:val="19"/>
                <w:szCs w:val="19"/>
              </w:rPr>
              <w:t>&lt; 0.0001</w:t>
            </w:r>
          </w:p>
        </w:tc>
      </w:tr>
      <w:tr w:rsidR="00A4487F" w:rsidRPr="008E0C13" w:rsidTr="00847DAB">
        <w:tc>
          <w:tcPr>
            <w:cnfStyle w:val="001000000000" w:firstRow="0" w:lastRow="0" w:firstColumn="1" w:lastColumn="0" w:oddVBand="0" w:evenVBand="0" w:oddHBand="0" w:evenHBand="0" w:firstRowFirstColumn="0" w:firstRowLastColumn="0" w:lastRowFirstColumn="0" w:lastRowLastColumn="0"/>
            <w:tcW w:w="3969" w:type="dxa"/>
            <w:hideMark/>
          </w:tcPr>
          <w:p w:rsidR="00A4487F" w:rsidRPr="008E0C13" w:rsidRDefault="00A4487F" w:rsidP="00CF2F24">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rPr>
                <w:sz w:val="19"/>
                <w:szCs w:val="19"/>
              </w:rPr>
            </w:pPr>
            <w:r w:rsidRPr="008E0C13">
              <w:rPr>
                <w:sz w:val="19"/>
                <w:szCs w:val="19"/>
              </w:rPr>
              <w:t>N</w:t>
            </w:r>
            <w:r w:rsidRPr="008E0C13">
              <w:rPr>
                <w:spacing w:val="1"/>
                <w:sz w:val="19"/>
                <w:szCs w:val="19"/>
              </w:rPr>
              <w:t>o</w:t>
            </w:r>
            <w:r w:rsidRPr="008E0C13">
              <w:rPr>
                <w:spacing w:val="-1"/>
                <w:sz w:val="19"/>
                <w:szCs w:val="19"/>
              </w:rPr>
              <w:t>n-</w:t>
            </w:r>
            <w:r w:rsidRPr="008E0C13">
              <w:rPr>
                <w:spacing w:val="3"/>
                <w:sz w:val="19"/>
                <w:szCs w:val="19"/>
              </w:rPr>
              <w:t>HD</w:t>
            </w:r>
            <w:r w:rsidRPr="008E0C13">
              <w:rPr>
                <w:spacing w:val="-2"/>
                <w:sz w:val="19"/>
                <w:szCs w:val="19"/>
              </w:rPr>
              <w:t>L</w:t>
            </w:r>
            <w:r w:rsidRPr="008E0C13">
              <w:rPr>
                <w:spacing w:val="1"/>
                <w:sz w:val="19"/>
                <w:szCs w:val="19"/>
              </w:rPr>
              <w:t>-</w:t>
            </w:r>
            <w:r w:rsidRPr="008E0C13">
              <w:rPr>
                <w:sz w:val="19"/>
                <w:szCs w:val="19"/>
              </w:rPr>
              <w:t>C</w:t>
            </w:r>
            <w:r w:rsidRPr="008E0C13">
              <w:rPr>
                <w:spacing w:val="-10"/>
                <w:sz w:val="19"/>
                <w:szCs w:val="19"/>
              </w:rPr>
              <w:t xml:space="preserve"> </w:t>
            </w:r>
            <w:r w:rsidRPr="008E0C13">
              <w:rPr>
                <w:sz w:val="19"/>
                <w:szCs w:val="19"/>
              </w:rPr>
              <w:t>-</w:t>
            </w:r>
            <w:r w:rsidRPr="008E0C13">
              <w:rPr>
                <w:spacing w:val="-2"/>
                <w:sz w:val="19"/>
                <w:szCs w:val="19"/>
              </w:rPr>
              <w:t xml:space="preserve"> </w:t>
            </w:r>
            <w:r w:rsidRPr="008E0C13">
              <w:rPr>
                <w:spacing w:val="2"/>
                <w:sz w:val="19"/>
                <w:szCs w:val="19"/>
              </w:rPr>
              <w:t>P</w:t>
            </w:r>
            <w:r w:rsidRPr="008E0C13">
              <w:rPr>
                <w:sz w:val="19"/>
                <w:szCs w:val="19"/>
              </w:rPr>
              <w:t>e</w:t>
            </w:r>
            <w:r w:rsidRPr="008E0C13">
              <w:rPr>
                <w:spacing w:val="1"/>
                <w:sz w:val="19"/>
                <w:szCs w:val="19"/>
              </w:rPr>
              <w:t>r</w:t>
            </w:r>
            <w:r w:rsidRPr="008E0C13">
              <w:rPr>
                <w:sz w:val="19"/>
                <w:szCs w:val="19"/>
              </w:rPr>
              <w:t>ce</w:t>
            </w:r>
            <w:r w:rsidRPr="008E0C13">
              <w:rPr>
                <w:spacing w:val="-1"/>
                <w:sz w:val="19"/>
                <w:szCs w:val="19"/>
              </w:rPr>
              <w:t>n</w:t>
            </w:r>
            <w:r w:rsidRPr="008E0C13">
              <w:rPr>
                <w:sz w:val="19"/>
                <w:szCs w:val="19"/>
              </w:rPr>
              <w:t>t</w:t>
            </w:r>
            <w:r w:rsidRPr="008E0C13">
              <w:rPr>
                <w:spacing w:val="-6"/>
                <w:sz w:val="19"/>
                <w:szCs w:val="19"/>
              </w:rPr>
              <w:t xml:space="preserve"> </w:t>
            </w:r>
            <w:r w:rsidRPr="008E0C13">
              <w:rPr>
                <w:spacing w:val="3"/>
                <w:sz w:val="19"/>
                <w:szCs w:val="19"/>
              </w:rPr>
              <w:t>c</w:t>
            </w:r>
            <w:r w:rsidRPr="008E0C13">
              <w:rPr>
                <w:spacing w:val="-1"/>
                <w:sz w:val="19"/>
                <w:szCs w:val="19"/>
              </w:rPr>
              <w:t>h</w:t>
            </w:r>
            <w:r w:rsidRPr="008E0C13">
              <w:rPr>
                <w:sz w:val="19"/>
                <w:szCs w:val="19"/>
              </w:rPr>
              <w:t>a</w:t>
            </w:r>
            <w:r w:rsidRPr="008E0C13">
              <w:rPr>
                <w:spacing w:val="1"/>
                <w:sz w:val="19"/>
                <w:szCs w:val="19"/>
              </w:rPr>
              <w:t>n</w:t>
            </w:r>
            <w:r w:rsidRPr="008E0C13">
              <w:rPr>
                <w:spacing w:val="-1"/>
                <w:sz w:val="19"/>
                <w:szCs w:val="19"/>
              </w:rPr>
              <w:t>g</w:t>
            </w:r>
            <w:r w:rsidRPr="008E0C13">
              <w:rPr>
                <w:sz w:val="19"/>
                <w:szCs w:val="19"/>
              </w:rPr>
              <w:t>e</w:t>
            </w:r>
            <w:r w:rsidRPr="008E0C13">
              <w:rPr>
                <w:spacing w:val="-3"/>
                <w:sz w:val="19"/>
                <w:szCs w:val="19"/>
              </w:rPr>
              <w:t xml:space="preserve"> </w:t>
            </w:r>
            <w:r w:rsidRPr="008E0C13">
              <w:rPr>
                <w:spacing w:val="-1"/>
                <w:sz w:val="19"/>
                <w:szCs w:val="19"/>
              </w:rPr>
              <w:t>f</w:t>
            </w:r>
            <w:r w:rsidRPr="008E0C13">
              <w:rPr>
                <w:spacing w:val="1"/>
                <w:sz w:val="19"/>
                <w:szCs w:val="19"/>
              </w:rPr>
              <w:t>r</w:t>
            </w:r>
            <w:r w:rsidRPr="008E0C13">
              <w:rPr>
                <w:spacing w:val="4"/>
                <w:sz w:val="19"/>
                <w:szCs w:val="19"/>
              </w:rPr>
              <w:t>o</w:t>
            </w:r>
            <w:r w:rsidRPr="008E0C13">
              <w:rPr>
                <w:sz w:val="19"/>
                <w:szCs w:val="19"/>
              </w:rPr>
              <w:t>m</w:t>
            </w:r>
            <w:r w:rsidRPr="008E0C13">
              <w:rPr>
                <w:spacing w:val="-7"/>
                <w:sz w:val="19"/>
                <w:szCs w:val="19"/>
              </w:rPr>
              <w:t xml:space="preserve"> </w:t>
            </w:r>
            <w:r w:rsidRPr="008E0C13">
              <w:rPr>
                <w:spacing w:val="1"/>
                <w:sz w:val="19"/>
                <w:szCs w:val="19"/>
              </w:rPr>
              <w:t>b</w:t>
            </w:r>
            <w:r w:rsidRPr="008E0C13">
              <w:rPr>
                <w:sz w:val="19"/>
                <w:szCs w:val="19"/>
              </w:rPr>
              <w:t>a</w:t>
            </w:r>
            <w:r w:rsidRPr="008E0C13">
              <w:rPr>
                <w:spacing w:val="-1"/>
                <w:sz w:val="19"/>
                <w:szCs w:val="19"/>
              </w:rPr>
              <w:t>s</w:t>
            </w:r>
            <w:r w:rsidRPr="008E0C13">
              <w:rPr>
                <w:sz w:val="19"/>
                <w:szCs w:val="19"/>
              </w:rPr>
              <w:t>el</w:t>
            </w:r>
            <w:r w:rsidRPr="008E0C13">
              <w:rPr>
                <w:spacing w:val="2"/>
                <w:sz w:val="19"/>
                <w:szCs w:val="19"/>
              </w:rPr>
              <w:t>i</w:t>
            </w:r>
            <w:r w:rsidRPr="008E0C13">
              <w:rPr>
                <w:spacing w:val="-1"/>
                <w:sz w:val="19"/>
                <w:szCs w:val="19"/>
              </w:rPr>
              <w:t>n</w:t>
            </w:r>
            <w:r w:rsidRPr="008E0C13">
              <w:rPr>
                <w:sz w:val="19"/>
                <w:szCs w:val="19"/>
              </w:rPr>
              <w:t>e</w:t>
            </w:r>
            <w:r w:rsidRPr="008E0C13">
              <w:rPr>
                <w:spacing w:val="-6"/>
                <w:sz w:val="19"/>
                <w:szCs w:val="19"/>
              </w:rPr>
              <w:t xml:space="preserve"> </w:t>
            </w:r>
            <w:r w:rsidRPr="008E0C13">
              <w:rPr>
                <w:sz w:val="19"/>
                <w:szCs w:val="19"/>
              </w:rPr>
              <w:t>to</w:t>
            </w:r>
            <w:r w:rsidRPr="008E0C13">
              <w:rPr>
                <w:spacing w:val="2"/>
                <w:sz w:val="19"/>
                <w:szCs w:val="19"/>
              </w:rPr>
              <w:t xml:space="preserve"> W</w:t>
            </w:r>
            <w:r w:rsidRPr="008E0C13">
              <w:rPr>
                <w:spacing w:val="1"/>
                <w:sz w:val="19"/>
                <w:szCs w:val="19"/>
              </w:rPr>
              <w:t>ee</w:t>
            </w:r>
            <w:r w:rsidRPr="008E0C13">
              <w:rPr>
                <w:sz w:val="19"/>
                <w:szCs w:val="19"/>
              </w:rPr>
              <w:t>k</w:t>
            </w:r>
            <w:r w:rsidRPr="008E0C13">
              <w:rPr>
                <w:spacing w:val="-6"/>
                <w:sz w:val="19"/>
                <w:szCs w:val="19"/>
              </w:rPr>
              <w:t xml:space="preserve"> </w:t>
            </w:r>
            <w:r w:rsidRPr="008E0C13">
              <w:rPr>
                <w:spacing w:val="1"/>
                <w:sz w:val="19"/>
                <w:szCs w:val="19"/>
              </w:rPr>
              <w:t>24</w:t>
            </w:r>
          </w:p>
        </w:tc>
        <w:tc>
          <w:tcPr>
            <w:tcW w:w="1417" w:type="dxa"/>
            <w:hideMark/>
          </w:tcPr>
          <w:p w:rsidR="00A4487F" w:rsidRPr="008E0C13" w:rsidRDefault="00A4487F" w:rsidP="00CF2F24">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cnfStyle w:val="000000000000" w:firstRow="0" w:lastRow="0" w:firstColumn="0" w:lastColumn="0" w:oddVBand="0" w:evenVBand="0" w:oddHBand="0" w:evenHBand="0" w:firstRowFirstColumn="0" w:firstRowLastColumn="0" w:lastRowFirstColumn="0" w:lastRowLastColumn="0"/>
              <w:rPr>
                <w:sz w:val="19"/>
                <w:szCs w:val="19"/>
              </w:rPr>
            </w:pPr>
            <w:r w:rsidRPr="008E0C13">
              <w:rPr>
                <w:spacing w:val="1"/>
                <w:sz w:val="19"/>
                <w:szCs w:val="19"/>
              </w:rPr>
              <w:t>IT</w:t>
            </w:r>
            <w:r w:rsidRPr="008E0C13">
              <w:rPr>
                <w:sz w:val="19"/>
                <w:szCs w:val="19"/>
              </w:rPr>
              <w:t>T</w:t>
            </w:r>
          </w:p>
        </w:tc>
        <w:tc>
          <w:tcPr>
            <w:tcW w:w="2098" w:type="dxa"/>
            <w:hideMark/>
          </w:tcPr>
          <w:p w:rsidR="00A4487F" w:rsidRPr="008E0C13" w:rsidRDefault="00A4487F" w:rsidP="00CF2F24">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cnfStyle w:val="000000000000" w:firstRow="0" w:lastRow="0" w:firstColumn="0" w:lastColumn="0" w:oddVBand="0" w:evenVBand="0" w:oddHBand="0" w:evenHBand="0" w:firstRowFirstColumn="0" w:firstRowLastColumn="0" w:lastRowFirstColumn="0" w:lastRowLastColumn="0"/>
              <w:rPr>
                <w:sz w:val="19"/>
                <w:szCs w:val="19"/>
              </w:rPr>
            </w:pPr>
            <w:r w:rsidRPr="008E0C13">
              <w:rPr>
                <w:spacing w:val="-2"/>
                <w:sz w:val="19"/>
                <w:szCs w:val="19"/>
              </w:rPr>
              <w:t>L</w:t>
            </w:r>
            <w:r w:rsidRPr="008E0C13">
              <w:rPr>
                <w:sz w:val="19"/>
                <w:szCs w:val="19"/>
              </w:rPr>
              <w:t xml:space="preserve">S </w:t>
            </w:r>
            <w:r w:rsidRPr="008E0C13">
              <w:rPr>
                <w:spacing w:val="-1"/>
                <w:sz w:val="19"/>
                <w:szCs w:val="19"/>
              </w:rPr>
              <w:t>m</w:t>
            </w:r>
            <w:r w:rsidRPr="008E0C13">
              <w:rPr>
                <w:sz w:val="19"/>
                <w:szCs w:val="19"/>
              </w:rPr>
              <w:t>e</w:t>
            </w:r>
            <w:r w:rsidRPr="008E0C13">
              <w:rPr>
                <w:spacing w:val="3"/>
                <w:sz w:val="19"/>
                <w:szCs w:val="19"/>
              </w:rPr>
              <w:t>a</w:t>
            </w:r>
            <w:r w:rsidRPr="008E0C13">
              <w:rPr>
                <w:sz w:val="19"/>
                <w:szCs w:val="19"/>
              </w:rPr>
              <w:t>n</w:t>
            </w:r>
            <w:r w:rsidRPr="008E0C13">
              <w:rPr>
                <w:spacing w:val="-5"/>
                <w:sz w:val="19"/>
                <w:szCs w:val="19"/>
              </w:rPr>
              <w:t xml:space="preserve"> </w:t>
            </w:r>
            <w:r w:rsidRPr="008E0C13">
              <w:rPr>
                <w:spacing w:val="1"/>
                <w:sz w:val="19"/>
                <w:szCs w:val="19"/>
              </w:rPr>
              <w:t>dif</w:t>
            </w:r>
            <w:r w:rsidRPr="008E0C13">
              <w:rPr>
                <w:spacing w:val="-2"/>
                <w:sz w:val="19"/>
                <w:szCs w:val="19"/>
              </w:rPr>
              <w:t>f</w:t>
            </w:r>
            <w:r w:rsidRPr="008E0C13">
              <w:rPr>
                <w:spacing w:val="1"/>
                <w:sz w:val="19"/>
                <w:szCs w:val="19"/>
              </w:rPr>
              <w:t>ere</w:t>
            </w:r>
            <w:r w:rsidRPr="008E0C13">
              <w:rPr>
                <w:spacing w:val="-1"/>
                <w:sz w:val="19"/>
                <w:szCs w:val="19"/>
              </w:rPr>
              <w:t>n</w:t>
            </w:r>
            <w:r w:rsidRPr="008E0C13">
              <w:rPr>
                <w:spacing w:val="1"/>
                <w:sz w:val="19"/>
                <w:szCs w:val="19"/>
              </w:rPr>
              <w:t>c</w:t>
            </w:r>
            <w:r w:rsidRPr="008E0C13">
              <w:rPr>
                <w:sz w:val="19"/>
                <w:szCs w:val="19"/>
              </w:rPr>
              <w:t>e</w:t>
            </w:r>
            <w:r w:rsidRPr="008E0C13">
              <w:rPr>
                <w:spacing w:val="-5"/>
                <w:sz w:val="19"/>
                <w:szCs w:val="19"/>
              </w:rPr>
              <w:t xml:space="preserve"> </w:t>
            </w:r>
            <w:r w:rsidR="005A4B0C">
              <w:rPr>
                <w:spacing w:val="-1"/>
                <w:sz w:val="19"/>
                <w:szCs w:val="19"/>
              </w:rPr>
              <w:t>versus</w:t>
            </w:r>
            <w:r w:rsidRPr="008E0C13">
              <w:rPr>
                <w:spacing w:val="-3"/>
                <w:sz w:val="19"/>
                <w:szCs w:val="19"/>
              </w:rPr>
              <w:t xml:space="preserve"> </w:t>
            </w:r>
            <w:r w:rsidRPr="008E0C13">
              <w:rPr>
                <w:spacing w:val="1"/>
                <w:sz w:val="19"/>
                <w:szCs w:val="19"/>
              </w:rPr>
              <w:t>p</w:t>
            </w:r>
            <w:r w:rsidRPr="008E0C13">
              <w:rPr>
                <w:sz w:val="19"/>
                <w:szCs w:val="19"/>
              </w:rPr>
              <w:t>l</w:t>
            </w:r>
            <w:r w:rsidRPr="008E0C13">
              <w:rPr>
                <w:spacing w:val="1"/>
                <w:sz w:val="19"/>
                <w:szCs w:val="19"/>
              </w:rPr>
              <w:t>aceb</w:t>
            </w:r>
            <w:r w:rsidRPr="008E0C13">
              <w:rPr>
                <w:sz w:val="19"/>
                <w:szCs w:val="19"/>
              </w:rPr>
              <w:t>o</w:t>
            </w:r>
            <w:r w:rsidRPr="008E0C13">
              <w:rPr>
                <w:spacing w:val="-5"/>
                <w:sz w:val="19"/>
                <w:szCs w:val="19"/>
              </w:rPr>
              <w:t xml:space="preserve"> </w:t>
            </w:r>
            <w:r w:rsidRPr="008E0C13">
              <w:rPr>
                <w:spacing w:val="1"/>
                <w:sz w:val="19"/>
                <w:szCs w:val="19"/>
              </w:rPr>
              <w:t>o</w:t>
            </w:r>
            <w:r w:rsidRPr="008E0C13">
              <w:rPr>
                <w:sz w:val="19"/>
                <w:szCs w:val="19"/>
              </w:rPr>
              <w:t>f</w:t>
            </w:r>
            <w:r w:rsidRPr="008E0C13">
              <w:rPr>
                <w:spacing w:val="-3"/>
                <w:sz w:val="19"/>
                <w:szCs w:val="19"/>
              </w:rPr>
              <w:t xml:space="preserve"> </w:t>
            </w:r>
            <w:r w:rsidRPr="008E0C13">
              <w:rPr>
                <w:spacing w:val="-2"/>
                <w:sz w:val="19"/>
                <w:szCs w:val="19"/>
              </w:rPr>
              <w:t>-</w:t>
            </w:r>
            <w:r w:rsidRPr="008E0C13">
              <w:rPr>
                <w:spacing w:val="1"/>
                <w:sz w:val="19"/>
                <w:szCs w:val="19"/>
              </w:rPr>
              <w:t>52.3%</w:t>
            </w:r>
          </w:p>
        </w:tc>
        <w:tc>
          <w:tcPr>
            <w:tcW w:w="1247" w:type="dxa"/>
            <w:hideMark/>
          </w:tcPr>
          <w:p w:rsidR="00A4487F" w:rsidRPr="008E0C13" w:rsidRDefault="004800A8" w:rsidP="00CF2F24">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cnfStyle w:val="000000000000" w:firstRow="0" w:lastRow="0" w:firstColumn="0" w:lastColumn="0" w:oddVBand="0" w:evenVBand="0" w:oddHBand="0" w:evenHBand="0" w:firstRowFirstColumn="0" w:firstRowLastColumn="0" w:lastRowFirstColumn="0" w:lastRowLastColumn="0"/>
              <w:rPr>
                <w:sz w:val="19"/>
                <w:szCs w:val="19"/>
              </w:rPr>
            </w:pPr>
            <w:r>
              <w:rPr>
                <w:spacing w:val="1"/>
                <w:sz w:val="19"/>
                <w:szCs w:val="19"/>
              </w:rPr>
              <w:t>&lt; 0.0001</w:t>
            </w:r>
          </w:p>
        </w:tc>
      </w:tr>
      <w:tr w:rsidR="00A4487F" w:rsidRPr="008E0C13" w:rsidTr="00847DAB">
        <w:tc>
          <w:tcPr>
            <w:cnfStyle w:val="001000000000" w:firstRow="0" w:lastRow="0" w:firstColumn="1" w:lastColumn="0" w:oddVBand="0" w:evenVBand="0" w:oddHBand="0" w:evenHBand="0" w:firstRowFirstColumn="0" w:firstRowLastColumn="0" w:lastRowFirstColumn="0" w:lastRowLastColumn="0"/>
            <w:tcW w:w="3969" w:type="dxa"/>
            <w:hideMark/>
          </w:tcPr>
          <w:p w:rsidR="00A4487F" w:rsidRPr="008E0C13" w:rsidRDefault="00A4487F" w:rsidP="00CF2F24">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rPr>
                <w:sz w:val="19"/>
                <w:szCs w:val="19"/>
              </w:rPr>
            </w:pPr>
            <w:r w:rsidRPr="008E0C13">
              <w:rPr>
                <w:sz w:val="19"/>
                <w:szCs w:val="19"/>
              </w:rPr>
              <w:t>N</w:t>
            </w:r>
            <w:r w:rsidRPr="008E0C13">
              <w:rPr>
                <w:spacing w:val="1"/>
                <w:sz w:val="19"/>
                <w:szCs w:val="19"/>
              </w:rPr>
              <w:t>o</w:t>
            </w:r>
            <w:r w:rsidRPr="008E0C13">
              <w:rPr>
                <w:spacing w:val="-1"/>
                <w:sz w:val="19"/>
                <w:szCs w:val="19"/>
              </w:rPr>
              <w:t>n-</w:t>
            </w:r>
            <w:r w:rsidRPr="008E0C13">
              <w:rPr>
                <w:spacing w:val="3"/>
                <w:sz w:val="19"/>
                <w:szCs w:val="19"/>
              </w:rPr>
              <w:t>HD</w:t>
            </w:r>
            <w:r w:rsidRPr="008E0C13">
              <w:rPr>
                <w:spacing w:val="-2"/>
                <w:sz w:val="19"/>
                <w:szCs w:val="19"/>
              </w:rPr>
              <w:t>L</w:t>
            </w:r>
            <w:r w:rsidRPr="008E0C13">
              <w:rPr>
                <w:spacing w:val="1"/>
                <w:sz w:val="19"/>
                <w:szCs w:val="19"/>
              </w:rPr>
              <w:t>-</w:t>
            </w:r>
            <w:r w:rsidRPr="008E0C13">
              <w:rPr>
                <w:sz w:val="19"/>
                <w:szCs w:val="19"/>
              </w:rPr>
              <w:t>C</w:t>
            </w:r>
            <w:r w:rsidRPr="008E0C13">
              <w:rPr>
                <w:spacing w:val="-10"/>
                <w:sz w:val="19"/>
                <w:szCs w:val="19"/>
              </w:rPr>
              <w:t xml:space="preserve"> </w:t>
            </w:r>
            <w:r w:rsidRPr="008E0C13">
              <w:rPr>
                <w:sz w:val="19"/>
                <w:szCs w:val="19"/>
              </w:rPr>
              <w:t>-</w:t>
            </w:r>
            <w:r w:rsidRPr="008E0C13">
              <w:rPr>
                <w:spacing w:val="-2"/>
                <w:sz w:val="19"/>
                <w:szCs w:val="19"/>
              </w:rPr>
              <w:t xml:space="preserve"> </w:t>
            </w:r>
            <w:r w:rsidRPr="008E0C13">
              <w:rPr>
                <w:spacing w:val="2"/>
                <w:sz w:val="19"/>
                <w:szCs w:val="19"/>
              </w:rPr>
              <w:t>P</w:t>
            </w:r>
            <w:r w:rsidRPr="008E0C13">
              <w:rPr>
                <w:sz w:val="19"/>
                <w:szCs w:val="19"/>
              </w:rPr>
              <w:t>e</w:t>
            </w:r>
            <w:r w:rsidRPr="008E0C13">
              <w:rPr>
                <w:spacing w:val="1"/>
                <w:sz w:val="19"/>
                <w:szCs w:val="19"/>
              </w:rPr>
              <w:t>r</w:t>
            </w:r>
            <w:r w:rsidRPr="008E0C13">
              <w:rPr>
                <w:sz w:val="19"/>
                <w:szCs w:val="19"/>
              </w:rPr>
              <w:t>ce</w:t>
            </w:r>
            <w:r w:rsidRPr="008E0C13">
              <w:rPr>
                <w:spacing w:val="-1"/>
                <w:sz w:val="19"/>
                <w:szCs w:val="19"/>
              </w:rPr>
              <w:t>n</w:t>
            </w:r>
            <w:r w:rsidRPr="008E0C13">
              <w:rPr>
                <w:sz w:val="19"/>
                <w:szCs w:val="19"/>
              </w:rPr>
              <w:t>t</w:t>
            </w:r>
            <w:r w:rsidRPr="008E0C13">
              <w:rPr>
                <w:spacing w:val="-6"/>
                <w:sz w:val="19"/>
                <w:szCs w:val="19"/>
              </w:rPr>
              <w:t xml:space="preserve"> </w:t>
            </w:r>
            <w:r w:rsidRPr="008E0C13">
              <w:rPr>
                <w:spacing w:val="3"/>
                <w:sz w:val="19"/>
                <w:szCs w:val="19"/>
              </w:rPr>
              <w:t>c</w:t>
            </w:r>
            <w:r w:rsidRPr="008E0C13">
              <w:rPr>
                <w:spacing w:val="-1"/>
                <w:sz w:val="19"/>
                <w:szCs w:val="19"/>
              </w:rPr>
              <w:t>h</w:t>
            </w:r>
            <w:r w:rsidRPr="008E0C13">
              <w:rPr>
                <w:sz w:val="19"/>
                <w:szCs w:val="19"/>
              </w:rPr>
              <w:t>a</w:t>
            </w:r>
            <w:r w:rsidRPr="008E0C13">
              <w:rPr>
                <w:spacing w:val="1"/>
                <w:sz w:val="19"/>
                <w:szCs w:val="19"/>
              </w:rPr>
              <w:t>n</w:t>
            </w:r>
            <w:r w:rsidRPr="008E0C13">
              <w:rPr>
                <w:spacing w:val="-1"/>
                <w:sz w:val="19"/>
                <w:szCs w:val="19"/>
              </w:rPr>
              <w:t>g</w:t>
            </w:r>
            <w:r w:rsidRPr="008E0C13">
              <w:rPr>
                <w:sz w:val="19"/>
                <w:szCs w:val="19"/>
              </w:rPr>
              <w:t>e</w:t>
            </w:r>
            <w:r w:rsidRPr="008E0C13">
              <w:rPr>
                <w:spacing w:val="-3"/>
                <w:sz w:val="19"/>
                <w:szCs w:val="19"/>
              </w:rPr>
              <w:t xml:space="preserve"> </w:t>
            </w:r>
            <w:r w:rsidRPr="008E0C13">
              <w:rPr>
                <w:spacing w:val="-1"/>
                <w:sz w:val="19"/>
                <w:szCs w:val="19"/>
              </w:rPr>
              <w:t>f</w:t>
            </w:r>
            <w:r w:rsidRPr="008E0C13">
              <w:rPr>
                <w:spacing w:val="1"/>
                <w:sz w:val="19"/>
                <w:szCs w:val="19"/>
              </w:rPr>
              <w:t>r</w:t>
            </w:r>
            <w:r w:rsidRPr="008E0C13">
              <w:rPr>
                <w:spacing w:val="4"/>
                <w:sz w:val="19"/>
                <w:szCs w:val="19"/>
              </w:rPr>
              <w:t>o</w:t>
            </w:r>
            <w:r w:rsidRPr="008E0C13">
              <w:rPr>
                <w:sz w:val="19"/>
                <w:szCs w:val="19"/>
              </w:rPr>
              <w:t>m</w:t>
            </w:r>
            <w:r w:rsidRPr="008E0C13">
              <w:rPr>
                <w:spacing w:val="-7"/>
                <w:sz w:val="19"/>
                <w:szCs w:val="19"/>
              </w:rPr>
              <w:t xml:space="preserve"> </w:t>
            </w:r>
            <w:r w:rsidRPr="008E0C13">
              <w:rPr>
                <w:spacing w:val="1"/>
                <w:sz w:val="19"/>
                <w:szCs w:val="19"/>
              </w:rPr>
              <w:t>b</w:t>
            </w:r>
            <w:r w:rsidRPr="008E0C13">
              <w:rPr>
                <w:sz w:val="19"/>
                <w:szCs w:val="19"/>
              </w:rPr>
              <w:t>a</w:t>
            </w:r>
            <w:r w:rsidRPr="008E0C13">
              <w:rPr>
                <w:spacing w:val="-1"/>
                <w:sz w:val="19"/>
                <w:szCs w:val="19"/>
              </w:rPr>
              <w:t>s</w:t>
            </w:r>
            <w:r w:rsidRPr="008E0C13">
              <w:rPr>
                <w:sz w:val="19"/>
                <w:szCs w:val="19"/>
              </w:rPr>
              <w:t>el</w:t>
            </w:r>
            <w:r w:rsidRPr="008E0C13">
              <w:rPr>
                <w:spacing w:val="2"/>
                <w:sz w:val="19"/>
                <w:szCs w:val="19"/>
              </w:rPr>
              <w:t>i</w:t>
            </w:r>
            <w:r w:rsidRPr="008E0C13">
              <w:rPr>
                <w:spacing w:val="-1"/>
                <w:sz w:val="19"/>
                <w:szCs w:val="19"/>
              </w:rPr>
              <w:t>n</w:t>
            </w:r>
            <w:r w:rsidRPr="008E0C13">
              <w:rPr>
                <w:sz w:val="19"/>
                <w:szCs w:val="19"/>
              </w:rPr>
              <w:t>e</w:t>
            </w:r>
            <w:r w:rsidRPr="008E0C13">
              <w:rPr>
                <w:spacing w:val="-6"/>
                <w:sz w:val="19"/>
                <w:szCs w:val="19"/>
              </w:rPr>
              <w:t xml:space="preserve"> </w:t>
            </w:r>
            <w:r w:rsidRPr="008E0C13">
              <w:rPr>
                <w:sz w:val="19"/>
                <w:szCs w:val="19"/>
              </w:rPr>
              <w:t>to</w:t>
            </w:r>
            <w:r w:rsidRPr="008E0C13">
              <w:rPr>
                <w:spacing w:val="2"/>
                <w:sz w:val="19"/>
                <w:szCs w:val="19"/>
              </w:rPr>
              <w:t xml:space="preserve"> W</w:t>
            </w:r>
            <w:r w:rsidRPr="008E0C13">
              <w:rPr>
                <w:spacing w:val="1"/>
                <w:sz w:val="19"/>
                <w:szCs w:val="19"/>
              </w:rPr>
              <w:t>ee</w:t>
            </w:r>
            <w:r w:rsidRPr="008E0C13">
              <w:rPr>
                <w:sz w:val="19"/>
                <w:szCs w:val="19"/>
              </w:rPr>
              <w:t>k</w:t>
            </w:r>
            <w:r w:rsidRPr="008E0C13">
              <w:rPr>
                <w:spacing w:val="-6"/>
                <w:sz w:val="19"/>
                <w:szCs w:val="19"/>
              </w:rPr>
              <w:t xml:space="preserve"> </w:t>
            </w:r>
            <w:r w:rsidRPr="008E0C13">
              <w:rPr>
                <w:spacing w:val="1"/>
                <w:sz w:val="19"/>
                <w:szCs w:val="19"/>
              </w:rPr>
              <w:t>24</w:t>
            </w:r>
          </w:p>
        </w:tc>
        <w:tc>
          <w:tcPr>
            <w:tcW w:w="1417" w:type="dxa"/>
            <w:hideMark/>
          </w:tcPr>
          <w:p w:rsidR="00A4487F" w:rsidRPr="008E0C13" w:rsidRDefault="00A4487F" w:rsidP="00CF2F24">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cnfStyle w:val="000000000000" w:firstRow="0" w:lastRow="0" w:firstColumn="0" w:lastColumn="0" w:oddVBand="0" w:evenVBand="0" w:oddHBand="0" w:evenHBand="0" w:firstRowFirstColumn="0" w:firstRowLastColumn="0" w:lastRowFirstColumn="0" w:lastRowLastColumn="0"/>
              <w:rPr>
                <w:sz w:val="19"/>
                <w:szCs w:val="19"/>
              </w:rPr>
            </w:pPr>
            <w:r w:rsidRPr="008E0C13">
              <w:rPr>
                <w:spacing w:val="1"/>
                <w:sz w:val="19"/>
                <w:szCs w:val="19"/>
              </w:rPr>
              <w:t>On</w:t>
            </w:r>
            <w:r w:rsidRPr="008E0C13">
              <w:rPr>
                <w:spacing w:val="-2"/>
                <w:sz w:val="19"/>
                <w:szCs w:val="19"/>
              </w:rPr>
              <w:t>-</w:t>
            </w:r>
            <w:r w:rsidRPr="008E0C13">
              <w:rPr>
                <w:sz w:val="19"/>
                <w:szCs w:val="19"/>
              </w:rPr>
              <w:t>t</w:t>
            </w:r>
            <w:r w:rsidRPr="008E0C13">
              <w:rPr>
                <w:spacing w:val="1"/>
                <w:sz w:val="19"/>
                <w:szCs w:val="19"/>
              </w:rPr>
              <w:t>rea</w:t>
            </w:r>
            <w:r w:rsidRPr="008E0C13">
              <w:rPr>
                <w:spacing w:val="2"/>
                <w:sz w:val="19"/>
                <w:szCs w:val="19"/>
              </w:rPr>
              <w:t>t</w:t>
            </w:r>
            <w:r w:rsidRPr="008E0C13">
              <w:rPr>
                <w:spacing w:val="-1"/>
                <w:sz w:val="19"/>
                <w:szCs w:val="19"/>
              </w:rPr>
              <w:t>m</w:t>
            </w:r>
            <w:r w:rsidRPr="008E0C13">
              <w:rPr>
                <w:sz w:val="19"/>
                <w:szCs w:val="19"/>
              </w:rPr>
              <w:t>e</w:t>
            </w:r>
            <w:r w:rsidRPr="008E0C13">
              <w:rPr>
                <w:spacing w:val="-1"/>
                <w:sz w:val="19"/>
                <w:szCs w:val="19"/>
              </w:rPr>
              <w:t>n</w:t>
            </w:r>
            <w:r w:rsidRPr="008E0C13">
              <w:rPr>
                <w:sz w:val="19"/>
                <w:szCs w:val="19"/>
              </w:rPr>
              <w:t>t</w:t>
            </w:r>
          </w:p>
        </w:tc>
        <w:tc>
          <w:tcPr>
            <w:tcW w:w="2098" w:type="dxa"/>
            <w:hideMark/>
          </w:tcPr>
          <w:p w:rsidR="00A4487F" w:rsidRPr="008E0C13" w:rsidRDefault="00A4487F" w:rsidP="00CF2F24">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cnfStyle w:val="000000000000" w:firstRow="0" w:lastRow="0" w:firstColumn="0" w:lastColumn="0" w:oddVBand="0" w:evenVBand="0" w:oddHBand="0" w:evenHBand="0" w:firstRowFirstColumn="0" w:firstRowLastColumn="0" w:lastRowFirstColumn="0" w:lastRowLastColumn="0"/>
              <w:rPr>
                <w:sz w:val="19"/>
                <w:szCs w:val="19"/>
              </w:rPr>
            </w:pPr>
            <w:r w:rsidRPr="008E0C13">
              <w:rPr>
                <w:spacing w:val="-2"/>
                <w:sz w:val="19"/>
                <w:szCs w:val="19"/>
              </w:rPr>
              <w:t>L</w:t>
            </w:r>
            <w:r w:rsidRPr="008E0C13">
              <w:rPr>
                <w:sz w:val="19"/>
                <w:szCs w:val="19"/>
              </w:rPr>
              <w:t xml:space="preserve">S </w:t>
            </w:r>
            <w:r w:rsidRPr="008E0C13">
              <w:rPr>
                <w:spacing w:val="-1"/>
                <w:sz w:val="19"/>
                <w:szCs w:val="19"/>
              </w:rPr>
              <w:t>m</w:t>
            </w:r>
            <w:r w:rsidRPr="008E0C13">
              <w:rPr>
                <w:sz w:val="19"/>
                <w:szCs w:val="19"/>
              </w:rPr>
              <w:t>e</w:t>
            </w:r>
            <w:r w:rsidRPr="008E0C13">
              <w:rPr>
                <w:spacing w:val="3"/>
                <w:sz w:val="19"/>
                <w:szCs w:val="19"/>
              </w:rPr>
              <w:t>a</w:t>
            </w:r>
            <w:r w:rsidRPr="008E0C13">
              <w:rPr>
                <w:sz w:val="19"/>
                <w:szCs w:val="19"/>
              </w:rPr>
              <w:t>n</w:t>
            </w:r>
            <w:r w:rsidRPr="008E0C13">
              <w:rPr>
                <w:spacing w:val="-5"/>
                <w:sz w:val="19"/>
                <w:szCs w:val="19"/>
              </w:rPr>
              <w:t xml:space="preserve"> </w:t>
            </w:r>
            <w:r w:rsidRPr="008E0C13">
              <w:rPr>
                <w:spacing w:val="1"/>
                <w:sz w:val="19"/>
                <w:szCs w:val="19"/>
              </w:rPr>
              <w:t>dif</w:t>
            </w:r>
            <w:r w:rsidRPr="008E0C13">
              <w:rPr>
                <w:spacing w:val="-2"/>
                <w:sz w:val="19"/>
                <w:szCs w:val="19"/>
              </w:rPr>
              <w:t>f</w:t>
            </w:r>
            <w:r w:rsidRPr="008E0C13">
              <w:rPr>
                <w:spacing w:val="1"/>
                <w:sz w:val="19"/>
                <w:szCs w:val="19"/>
              </w:rPr>
              <w:t>ere</w:t>
            </w:r>
            <w:r w:rsidRPr="008E0C13">
              <w:rPr>
                <w:spacing w:val="-1"/>
                <w:sz w:val="19"/>
                <w:szCs w:val="19"/>
              </w:rPr>
              <w:t>n</w:t>
            </w:r>
            <w:r w:rsidRPr="008E0C13">
              <w:rPr>
                <w:spacing w:val="1"/>
                <w:sz w:val="19"/>
                <w:szCs w:val="19"/>
              </w:rPr>
              <w:t>c</w:t>
            </w:r>
            <w:r w:rsidRPr="008E0C13">
              <w:rPr>
                <w:sz w:val="19"/>
                <w:szCs w:val="19"/>
              </w:rPr>
              <w:t>e</w:t>
            </w:r>
            <w:r w:rsidRPr="008E0C13">
              <w:rPr>
                <w:spacing w:val="-5"/>
                <w:sz w:val="19"/>
                <w:szCs w:val="19"/>
              </w:rPr>
              <w:t xml:space="preserve"> </w:t>
            </w:r>
            <w:r w:rsidR="005A4B0C">
              <w:rPr>
                <w:spacing w:val="-1"/>
                <w:sz w:val="19"/>
                <w:szCs w:val="19"/>
              </w:rPr>
              <w:t>versus</w:t>
            </w:r>
            <w:r w:rsidRPr="008E0C13">
              <w:rPr>
                <w:spacing w:val="-3"/>
                <w:sz w:val="19"/>
                <w:szCs w:val="19"/>
              </w:rPr>
              <w:t xml:space="preserve"> </w:t>
            </w:r>
            <w:r w:rsidRPr="008E0C13">
              <w:rPr>
                <w:spacing w:val="1"/>
                <w:sz w:val="19"/>
                <w:szCs w:val="19"/>
              </w:rPr>
              <w:t>p</w:t>
            </w:r>
            <w:r w:rsidRPr="008E0C13">
              <w:rPr>
                <w:sz w:val="19"/>
                <w:szCs w:val="19"/>
              </w:rPr>
              <w:t>l</w:t>
            </w:r>
            <w:r w:rsidRPr="008E0C13">
              <w:rPr>
                <w:spacing w:val="1"/>
                <w:sz w:val="19"/>
                <w:szCs w:val="19"/>
              </w:rPr>
              <w:t>aceb</w:t>
            </w:r>
            <w:r w:rsidRPr="008E0C13">
              <w:rPr>
                <w:sz w:val="19"/>
                <w:szCs w:val="19"/>
              </w:rPr>
              <w:t>o</w:t>
            </w:r>
            <w:r w:rsidRPr="008E0C13">
              <w:rPr>
                <w:spacing w:val="-5"/>
                <w:sz w:val="19"/>
                <w:szCs w:val="19"/>
              </w:rPr>
              <w:t xml:space="preserve"> </w:t>
            </w:r>
            <w:r w:rsidRPr="008E0C13">
              <w:rPr>
                <w:spacing w:val="1"/>
                <w:sz w:val="19"/>
                <w:szCs w:val="19"/>
              </w:rPr>
              <w:t>o</w:t>
            </w:r>
            <w:r w:rsidRPr="008E0C13">
              <w:rPr>
                <w:sz w:val="19"/>
                <w:szCs w:val="19"/>
              </w:rPr>
              <w:t>f</w:t>
            </w:r>
            <w:r w:rsidRPr="008E0C13">
              <w:rPr>
                <w:spacing w:val="-3"/>
                <w:sz w:val="19"/>
                <w:szCs w:val="19"/>
              </w:rPr>
              <w:t xml:space="preserve"> </w:t>
            </w:r>
            <w:r w:rsidRPr="008E0C13">
              <w:rPr>
                <w:spacing w:val="-2"/>
                <w:sz w:val="19"/>
                <w:szCs w:val="19"/>
              </w:rPr>
              <w:t>-</w:t>
            </w:r>
            <w:r w:rsidRPr="008E0C13">
              <w:rPr>
                <w:spacing w:val="1"/>
                <w:sz w:val="19"/>
                <w:szCs w:val="19"/>
              </w:rPr>
              <w:t>53.7%</w:t>
            </w:r>
          </w:p>
        </w:tc>
        <w:tc>
          <w:tcPr>
            <w:tcW w:w="1247" w:type="dxa"/>
            <w:hideMark/>
          </w:tcPr>
          <w:p w:rsidR="00A4487F" w:rsidRPr="008E0C13" w:rsidRDefault="004800A8" w:rsidP="00CF2F24">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cnfStyle w:val="000000000000" w:firstRow="0" w:lastRow="0" w:firstColumn="0" w:lastColumn="0" w:oddVBand="0" w:evenVBand="0" w:oddHBand="0" w:evenHBand="0" w:firstRowFirstColumn="0" w:firstRowLastColumn="0" w:lastRowFirstColumn="0" w:lastRowLastColumn="0"/>
              <w:rPr>
                <w:sz w:val="19"/>
                <w:szCs w:val="19"/>
              </w:rPr>
            </w:pPr>
            <w:r>
              <w:rPr>
                <w:spacing w:val="1"/>
                <w:sz w:val="19"/>
                <w:szCs w:val="19"/>
              </w:rPr>
              <w:t>&lt; 0.0001</w:t>
            </w:r>
          </w:p>
        </w:tc>
      </w:tr>
      <w:tr w:rsidR="00A4487F" w:rsidRPr="008E0C13" w:rsidTr="00847DAB">
        <w:tc>
          <w:tcPr>
            <w:cnfStyle w:val="001000000000" w:firstRow="0" w:lastRow="0" w:firstColumn="1" w:lastColumn="0" w:oddVBand="0" w:evenVBand="0" w:oddHBand="0" w:evenHBand="0" w:firstRowFirstColumn="0" w:firstRowLastColumn="0" w:lastRowFirstColumn="0" w:lastRowLastColumn="0"/>
            <w:tcW w:w="3969" w:type="dxa"/>
            <w:hideMark/>
          </w:tcPr>
          <w:p w:rsidR="00A4487F" w:rsidRPr="008E0C13" w:rsidRDefault="00A4487F" w:rsidP="00CF2F24">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rPr>
                <w:sz w:val="19"/>
                <w:szCs w:val="19"/>
              </w:rPr>
            </w:pPr>
            <w:r w:rsidRPr="008E0C13">
              <w:rPr>
                <w:spacing w:val="3"/>
                <w:sz w:val="19"/>
                <w:szCs w:val="19"/>
              </w:rPr>
              <w:t>T</w:t>
            </w:r>
            <w:r w:rsidRPr="008E0C13">
              <w:rPr>
                <w:spacing w:val="1"/>
                <w:sz w:val="19"/>
                <w:szCs w:val="19"/>
              </w:rPr>
              <w:t>o</w:t>
            </w:r>
            <w:r w:rsidRPr="008E0C13">
              <w:rPr>
                <w:sz w:val="19"/>
                <w:szCs w:val="19"/>
              </w:rPr>
              <w:t>tal</w:t>
            </w:r>
            <w:r w:rsidRPr="008E0C13">
              <w:rPr>
                <w:spacing w:val="-2"/>
                <w:sz w:val="19"/>
                <w:szCs w:val="19"/>
              </w:rPr>
              <w:t>-</w:t>
            </w:r>
            <w:r w:rsidRPr="008E0C13">
              <w:rPr>
                <w:sz w:val="19"/>
                <w:szCs w:val="19"/>
              </w:rPr>
              <w:t>C</w:t>
            </w:r>
            <w:r w:rsidRPr="008E0C13">
              <w:rPr>
                <w:spacing w:val="-5"/>
                <w:sz w:val="19"/>
                <w:szCs w:val="19"/>
              </w:rPr>
              <w:t xml:space="preserve"> </w:t>
            </w:r>
            <w:r w:rsidRPr="008E0C13">
              <w:rPr>
                <w:sz w:val="19"/>
                <w:szCs w:val="19"/>
              </w:rPr>
              <w:t>-</w:t>
            </w:r>
            <w:r w:rsidRPr="008E0C13">
              <w:rPr>
                <w:spacing w:val="-2"/>
                <w:sz w:val="19"/>
                <w:szCs w:val="19"/>
              </w:rPr>
              <w:t xml:space="preserve"> </w:t>
            </w:r>
            <w:r w:rsidRPr="008E0C13">
              <w:rPr>
                <w:spacing w:val="2"/>
                <w:sz w:val="19"/>
                <w:szCs w:val="19"/>
              </w:rPr>
              <w:t>P</w:t>
            </w:r>
            <w:r w:rsidRPr="008E0C13">
              <w:rPr>
                <w:sz w:val="19"/>
                <w:szCs w:val="19"/>
              </w:rPr>
              <w:t>erce</w:t>
            </w:r>
            <w:r w:rsidRPr="008E0C13">
              <w:rPr>
                <w:spacing w:val="-1"/>
                <w:sz w:val="19"/>
                <w:szCs w:val="19"/>
              </w:rPr>
              <w:t>n</w:t>
            </w:r>
            <w:r w:rsidRPr="008E0C13">
              <w:rPr>
                <w:sz w:val="19"/>
                <w:szCs w:val="19"/>
              </w:rPr>
              <w:t>t</w:t>
            </w:r>
            <w:r w:rsidRPr="008E0C13">
              <w:rPr>
                <w:spacing w:val="-5"/>
                <w:sz w:val="19"/>
                <w:szCs w:val="19"/>
              </w:rPr>
              <w:t xml:space="preserve"> </w:t>
            </w:r>
            <w:r w:rsidRPr="008E0C13">
              <w:rPr>
                <w:sz w:val="19"/>
                <w:szCs w:val="19"/>
              </w:rPr>
              <w:t>c</w:t>
            </w:r>
            <w:r w:rsidRPr="008E0C13">
              <w:rPr>
                <w:spacing w:val="-1"/>
                <w:sz w:val="19"/>
                <w:szCs w:val="19"/>
              </w:rPr>
              <w:t>h</w:t>
            </w:r>
            <w:r w:rsidRPr="008E0C13">
              <w:rPr>
                <w:spacing w:val="3"/>
                <w:sz w:val="19"/>
                <w:szCs w:val="19"/>
              </w:rPr>
              <w:t>a</w:t>
            </w:r>
            <w:r w:rsidRPr="008E0C13">
              <w:rPr>
                <w:spacing w:val="-1"/>
                <w:sz w:val="19"/>
                <w:szCs w:val="19"/>
              </w:rPr>
              <w:t>ng</w:t>
            </w:r>
            <w:r w:rsidRPr="008E0C13">
              <w:rPr>
                <w:sz w:val="19"/>
                <w:szCs w:val="19"/>
              </w:rPr>
              <w:t>e</w:t>
            </w:r>
            <w:r w:rsidRPr="008E0C13">
              <w:rPr>
                <w:spacing w:val="-3"/>
                <w:sz w:val="19"/>
                <w:szCs w:val="19"/>
              </w:rPr>
              <w:t xml:space="preserve"> </w:t>
            </w:r>
            <w:r w:rsidRPr="008E0C13">
              <w:rPr>
                <w:spacing w:val="-2"/>
                <w:sz w:val="19"/>
                <w:szCs w:val="19"/>
              </w:rPr>
              <w:t>f</w:t>
            </w:r>
            <w:r w:rsidRPr="008E0C13">
              <w:rPr>
                <w:spacing w:val="1"/>
                <w:sz w:val="19"/>
                <w:szCs w:val="19"/>
              </w:rPr>
              <w:t>r</w:t>
            </w:r>
            <w:r w:rsidRPr="008E0C13">
              <w:rPr>
                <w:spacing w:val="4"/>
                <w:sz w:val="19"/>
                <w:szCs w:val="19"/>
              </w:rPr>
              <w:t>o</w:t>
            </w:r>
            <w:r w:rsidRPr="008E0C13">
              <w:rPr>
                <w:sz w:val="19"/>
                <w:szCs w:val="19"/>
              </w:rPr>
              <w:t>m</w:t>
            </w:r>
            <w:r w:rsidRPr="008E0C13">
              <w:rPr>
                <w:spacing w:val="-5"/>
                <w:sz w:val="19"/>
                <w:szCs w:val="19"/>
              </w:rPr>
              <w:t xml:space="preserve"> </w:t>
            </w:r>
            <w:r w:rsidRPr="008E0C13">
              <w:rPr>
                <w:spacing w:val="1"/>
                <w:sz w:val="19"/>
                <w:szCs w:val="19"/>
              </w:rPr>
              <w:t>b</w:t>
            </w:r>
            <w:r w:rsidRPr="008E0C13">
              <w:rPr>
                <w:sz w:val="19"/>
                <w:szCs w:val="19"/>
              </w:rPr>
              <w:t>aseli</w:t>
            </w:r>
            <w:r w:rsidRPr="008E0C13">
              <w:rPr>
                <w:spacing w:val="-1"/>
                <w:sz w:val="19"/>
                <w:szCs w:val="19"/>
              </w:rPr>
              <w:t>n</w:t>
            </w:r>
            <w:r w:rsidRPr="008E0C13">
              <w:rPr>
                <w:sz w:val="19"/>
                <w:szCs w:val="19"/>
              </w:rPr>
              <w:t>e</w:t>
            </w:r>
            <w:r w:rsidRPr="008E0C13">
              <w:rPr>
                <w:spacing w:val="-6"/>
                <w:sz w:val="19"/>
                <w:szCs w:val="19"/>
              </w:rPr>
              <w:t xml:space="preserve"> </w:t>
            </w:r>
            <w:r w:rsidRPr="008E0C13">
              <w:rPr>
                <w:sz w:val="19"/>
                <w:szCs w:val="19"/>
              </w:rPr>
              <w:t>to</w:t>
            </w:r>
            <w:r w:rsidRPr="008E0C13">
              <w:rPr>
                <w:spacing w:val="2"/>
                <w:sz w:val="19"/>
                <w:szCs w:val="19"/>
              </w:rPr>
              <w:t xml:space="preserve"> W</w:t>
            </w:r>
            <w:r w:rsidRPr="008E0C13">
              <w:rPr>
                <w:sz w:val="19"/>
                <w:szCs w:val="19"/>
              </w:rPr>
              <w:t>eek</w:t>
            </w:r>
            <w:r w:rsidRPr="008E0C13">
              <w:rPr>
                <w:spacing w:val="-6"/>
                <w:sz w:val="19"/>
                <w:szCs w:val="19"/>
              </w:rPr>
              <w:t xml:space="preserve"> </w:t>
            </w:r>
            <w:r w:rsidRPr="008E0C13">
              <w:rPr>
                <w:spacing w:val="1"/>
                <w:sz w:val="19"/>
                <w:szCs w:val="19"/>
              </w:rPr>
              <w:t>2</w:t>
            </w:r>
            <w:r w:rsidRPr="008E0C13">
              <w:rPr>
                <w:sz w:val="19"/>
                <w:szCs w:val="19"/>
              </w:rPr>
              <w:t>4</w:t>
            </w:r>
          </w:p>
        </w:tc>
        <w:tc>
          <w:tcPr>
            <w:tcW w:w="1417" w:type="dxa"/>
            <w:hideMark/>
          </w:tcPr>
          <w:p w:rsidR="00A4487F" w:rsidRPr="008E0C13" w:rsidRDefault="00A4487F" w:rsidP="00CF2F24">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cnfStyle w:val="000000000000" w:firstRow="0" w:lastRow="0" w:firstColumn="0" w:lastColumn="0" w:oddVBand="0" w:evenVBand="0" w:oddHBand="0" w:evenHBand="0" w:firstRowFirstColumn="0" w:firstRowLastColumn="0" w:lastRowFirstColumn="0" w:lastRowLastColumn="0"/>
              <w:rPr>
                <w:sz w:val="19"/>
                <w:szCs w:val="19"/>
              </w:rPr>
            </w:pPr>
            <w:r w:rsidRPr="008E0C13">
              <w:rPr>
                <w:sz w:val="19"/>
                <w:szCs w:val="19"/>
              </w:rPr>
              <w:t>ITT</w:t>
            </w:r>
          </w:p>
        </w:tc>
        <w:tc>
          <w:tcPr>
            <w:tcW w:w="2098" w:type="dxa"/>
            <w:hideMark/>
          </w:tcPr>
          <w:p w:rsidR="00A4487F" w:rsidRPr="008E0C13" w:rsidRDefault="00A4487F" w:rsidP="00CF2F24">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cnfStyle w:val="000000000000" w:firstRow="0" w:lastRow="0" w:firstColumn="0" w:lastColumn="0" w:oddVBand="0" w:evenVBand="0" w:oddHBand="0" w:evenHBand="0" w:firstRowFirstColumn="0" w:firstRowLastColumn="0" w:lastRowFirstColumn="0" w:lastRowLastColumn="0"/>
              <w:rPr>
                <w:sz w:val="19"/>
                <w:szCs w:val="19"/>
              </w:rPr>
            </w:pPr>
            <w:r w:rsidRPr="008E0C13">
              <w:rPr>
                <w:spacing w:val="-2"/>
                <w:sz w:val="19"/>
                <w:szCs w:val="19"/>
              </w:rPr>
              <w:t>L</w:t>
            </w:r>
            <w:r w:rsidRPr="008E0C13">
              <w:rPr>
                <w:sz w:val="19"/>
                <w:szCs w:val="19"/>
              </w:rPr>
              <w:t xml:space="preserve">S </w:t>
            </w:r>
            <w:r w:rsidRPr="008E0C13">
              <w:rPr>
                <w:spacing w:val="-1"/>
                <w:sz w:val="19"/>
                <w:szCs w:val="19"/>
              </w:rPr>
              <w:t>m</w:t>
            </w:r>
            <w:r w:rsidRPr="008E0C13">
              <w:rPr>
                <w:sz w:val="19"/>
                <w:szCs w:val="19"/>
              </w:rPr>
              <w:t>e</w:t>
            </w:r>
            <w:r w:rsidRPr="008E0C13">
              <w:rPr>
                <w:spacing w:val="3"/>
                <w:sz w:val="19"/>
                <w:szCs w:val="19"/>
              </w:rPr>
              <w:t>a</w:t>
            </w:r>
            <w:r w:rsidRPr="008E0C13">
              <w:rPr>
                <w:sz w:val="19"/>
                <w:szCs w:val="19"/>
              </w:rPr>
              <w:t>n</w:t>
            </w:r>
            <w:r w:rsidRPr="008E0C13">
              <w:rPr>
                <w:spacing w:val="-1"/>
                <w:sz w:val="19"/>
                <w:szCs w:val="19"/>
              </w:rPr>
              <w:t xml:space="preserve"> </w:t>
            </w:r>
            <w:r w:rsidRPr="008E0C13">
              <w:rPr>
                <w:spacing w:val="1"/>
                <w:sz w:val="19"/>
                <w:szCs w:val="19"/>
              </w:rPr>
              <w:t>dif</w:t>
            </w:r>
            <w:r w:rsidRPr="008E0C13">
              <w:rPr>
                <w:spacing w:val="-2"/>
                <w:sz w:val="19"/>
                <w:szCs w:val="19"/>
              </w:rPr>
              <w:t>f</w:t>
            </w:r>
            <w:r w:rsidRPr="008E0C13">
              <w:rPr>
                <w:spacing w:val="1"/>
                <w:sz w:val="19"/>
                <w:szCs w:val="19"/>
              </w:rPr>
              <w:t>ere</w:t>
            </w:r>
            <w:r w:rsidRPr="008E0C13">
              <w:rPr>
                <w:spacing w:val="-1"/>
                <w:sz w:val="19"/>
                <w:szCs w:val="19"/>
              </w:rPr>
              <w:t>n</w:t>
            </w:r>
            <w:r w:rsidRPr="008E0C13">
              <w:rPr>
                <w:spacing w:val="1"/>
                <w:sz w:val="19"/>
                <w:szCs w:val="19"/>
              </w:rPr>
              <w:t>c</w:t>
            </w:r>
            <w:r w:rsidRPr="008E0C13">
              <w:rPr>
                <w:sz w:val="19"/>
                <w:szCs w:val="19"/>
              </w:rPr>
              <w:t>e</w:t>
            </w:r>
            <w:r w:rsidRPr="008E0C13">
              <w:rPr>
                <w:spacing w:val="-5"/>
                <w:sz w:val="19"/>
                <w:szCs w:val="19"/>
              </w:rPr>
              <w:t xml:space="preserve"> </w:t>
            </w:r>
            <w:r w:rsidR="005A4B0C">
              <w:rPr>
                <w:spacing w:val="-1"/>
                <w:sz w:val="19"/>
                <w:szCs w:val="19"/>
              </w:rPr>
              <w:t>versus</w:t>
            </w:r>
            <w:r w:rsidRPr="008E0C13">
              <w:rPr>
                <w:spacing w:val="-3"/>
                <w:sz w:val="19"/>
                <w:szCs w:val="19"/>
              </w:rPr>
              <w:t xml:space="preserve"> </w:t>
            </w:r>
            <w:r w:rsidRPr="008E0C13">
              <w:rPr>
                <w:spacing w:val="1"/>
                <w:sz w:val="19"/>
                <w:szCs w:val="19"/>
              </w:rPr>
              <w:t>p</w:t>
            </w:r>
            <w:r w:rsidRPr="008E0C13">
              <w:rPr>
                <w:sz w:val="19"/>
                <w:szCs w:val="19"/>
              </w:rPr>
              <w:t>l</w:t>
            </w:r>
            <w:r w:rsidRPr="008E0C13">
              <w:rPr>
                <w:spacing w:val="1"/>
                <w:sz w:val="19"/>
                <w:szCs w:val="19"/>
              </w:rPr>
              <w:t>aceb</w:t>
            </w:r>
            <w:r w:rsidRPr="008E0C13">
              <w:rPr>
                <w:sz w:val="19"/>
                <w:szCs w:val="19"/>
              </w:rPr>
              <w:t>o</w:t>
            </w:r>
            <w:r w:rsidRPr="008E0C13">
              <w:rPr>
                <w:spacing w:val="-5"/>
                <w:sz w:val="19"/>
                <w:szCs w:val="19"/>
              </w:rPr>
              <w:t xml:space="preserve"> </w:t>
            </w:r>
            <w:r w:rsidRPr="008E0C13">
              <w:rPr>
                <w:spacing w:val="1"/>
                <w:sz w:val="19"/>
                <w:szCs w:val="19"/>
              </w:rPr>
              <w:t>o</w:t>
            </w:r>
            <w:r w:rsidRPr="008E0C13">
              <w:rPr>
                <w:sz w:val="19"/>
                <w:szCs w:val="19"/>
              </w:rPr>
              <w:t>f</w:t>
            </w:r>
            <w:r w:rsidRPr="008E0C13">
              <w:rPr>
                <w:spacing w:val="-3"/>
                <w:sz w:val="19"/>
                <w:szCs w:val="19"/>
              </w:rPr>
              <w:t xml:space="preserve"> </w:t>
            </w:r>
            <w:r w:rsidRPr="008E0C13">
              <w:rPr>
                <w:spacing w:val="-2"/>
                <w:sz w:val="19"/>
                <w:szCs w:val="19"/>
              </w:rPr>
              <w:t>-</w:t>
            </w:r>
            <w:r w:rsidRPr="008E0C13">
              <w:rPr>
                <w:spacing w:val="1"/>
                <w:sz w:val="19"/>
                <w:szCs w:val="19"/>
              </w:rPr>
              <w:t>37.5%</w:t>
            </w:r>
          </w:p>
        </w:tc>
        <w:tc>
          <w:tcPr>
            <w:tcW w:w="1247" w:type="dxa"/>
            <w:hideMark/>
          </w:tcPr>
          <w:p w:rsidR="00A4487F" w:rsidRPr="008E0C13" w:rsidRDefault="004800A8" w:rsidP="00CF2F24">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cnfStyle w:val="000000000000" w:firstRow="0" w:lastRow="0" w:firstColumn="0" w:lastColumn="0" w:oddVBand="0" w:evenVBand="0" w:oddHBand="0" w:evenHBand="0" w:firstRowFirstColumn="0" w:firstRowLastColumn="0" w:lastRowFirstColumn="0" w:lastRowLastColumn="0"/>
              <w:rPr>
                <w:sz w:val="19"/>
                <w:szCs w:val="19"/>
              </w:rPr>
            </w:pPr>
            <w:r>
              <w:rPr>
                <w:spacing w:val="1"/>
                <w:sz w:val="19"/>
                <w:szCs w:val="19"/>
              </w:rPr>
              <w:t>&lt; 0.0001</w:t>
            </w:r>
          </w:p>
        </w:tc>
      </w:tr>
      <w:tr w:rsidR="00A4487F" w:rsidRPr="008E0C13" w:rsidTr="00847DAB">
        <w:tc>
          <w:tcPr>
            <w:cnfStyle w:val="001000000000" w:firstRow="0" w:lastRow="0" w:firstColumn="1" w:lastColumn="0" w:oddVBand="0" w:evenVBand="0" w:oddHBand="0" w:evenHBand="0" w:firstRowFirstColumn="0" w:firstRowLastColumn="0" w:lastRowFirstColumn="0" w:lastRowLastColumn="0"/>
            <w:tcW w:w="3969" w:type="dxa"/>
            <w:hideMark/>
          </w:tcPr>
          <w:p w:rsidR="00A4487F" w:rsidRPr="008E0C13" w:rsidRDefault="00A4487F" w:rsidP="00CF2F24">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rPr>
                <w:sz w:val="19"/>
                <w:szCs w:val="19"/>
              </w:rPr>
            </w:pPr>
            <w:r w:rsidRPr="008E0C13">
              <w:rPr>
                <w:spacing w:val="-2"/>
                <w:sz w:val="19"/>
                <w:szCs w:val="19"/>
              </w:rPr>
              <w:t>A</w:t>
            </w:r>
            <w:r w:rsidRPr="008E0C13">
              <w:rPr>
                <w:spacing w:val="1"/>
                <w:sz w:val="19"/>
                <w:szCs w:val="19"/>
              </w:rPr>
              <w:t>po</w:t>
            </w:r>
            <w:r w:rsidRPr="008E0C13">
              <w:rPr>
                <w:spacing w:val="-2"/>
                <w:sz w:val="19"/>
                <w:szCs w:val="19"/>
              </w:rPr>
              <w:t>-</w:t>
            </w:r>
            <w:r w:rsidRPr="008E0C13">
              <w:rPr>
                <w:sz w:val="19"/>
                <w:szCs w:val="19"/>
              </w:rPr>
              <w:t>B</w:t>
            </w:r>
            <w:r w:rsidRPr="008E0C13">
              <w:rPr>
                <w:spacing w:val="-3"/>
                <w:sz w:val="19"/>
                <w:szCs w:val="19"/>
              </w:rPr>
              <w:t xml:space="preserve"> </w:t>
            </w:r>
            <w:r w:rsidRPr="008E0C13">
              <w:rPr>
                <w:sz w:val="19"/>
                <w:szCs w:val="19"/>
              </w:rPr>
              <w:t>-</w:t>
            </w:r>
            <w:r w:rsidRPr="008E0C13">
              <w:rPr>
                <w:spacing w:val="-2"/>
                <w:sz w:val="19"/>
                <w:szCs w:val="19"/>
              </w:rPr>
              <w:t xml:space="preserve"> </w:t>
            </w:r>
            <w:r w:rsidRPr="008E0C13">
              <w:rPr>
                <w:spacing w:val="2"/>
                <w:sz w:val="19"/>
                <w:szCs w:val="19"/>
              </w:rPr>
              <w:t>P</w:t>
            </w:r>
            <w:r w:rsidRPr="008E0C13">
              <w:rPr>
                <w:sz w:val="19"/>
                <w:szCs w:val="19"/>
              </w:rPr>
              <w:t>e</w:t>
            </w:r>
            <w:r w:rsidRPr="008E0C13">
              <w:rPr>
                <w:spacing w:val="1"/>
                <w:sz w:val="19"/>
                <w:szCs w:val="19"/>
              </w:rPr>
              <w:t>rce</w:t>
            </w:r>
            <w:r w:rsidRPr="008E0C13">
              <w:rPr>
                <w:spacing w:val="-1"/>
                <w:sz w:val="19"/>
                <w:szCs w:val="19"/>
              </w:rPr>
              <w:t>n</w:t>
            </w:r>
            <w:r w:rsidRPr="008E0C13">
              <w:rPr>
                <w:sz w:val="19"/>
                <w:szCs w:val="19"/>
              </w:rPr>
              <w:t>t</w:t>
            </w:r>
            <w:r w:rsidRPr="008E0C13">
              <w:rPr>
                <w:spacing w:val="-5"/>
                <w:sz w:val="19"/>
                <w:szCs w:val="19"/>
              </w:rPr>
              <w:t xml:space="preserve"> </w:t>
            </w:r>
            <w:r w:rsidRPr="008E0C13">
              <w:rPr>
                <w:spacing w:val="3"/>
                <w:sz w:val="19"/>
                <w:szCs w:val="19"/>
              </w:rPr>
              <w:t>c</w:t>
            </w:r>
            <w:r w:rsidRPr="008E0C13">
              <w:rPr>
                <w:spacing w:val="-1"/>
                <w:sz w:val="19"/>
                <w:szCs w:val="19"/>
              </w:rPr>
              <w:t>h</w:t>
            </w:r>
            <w:r w:rsidRPr="008E0C13">
              <w:rPr>
                <w:spacing w:val="1"/>
                <w:sz w:val="19"/>
                <w:szCs w:val="19"/>
              </w:rPr>
              <w:t>an</w:t>
            </w:r>
            <w:r w:rsidRPr="008E0C13">
              <w:rPr>
                <w:spacing w:val="-1"/>
                <w:sz w:val="19"/>
                <w:szCs w:val="19"/>
              </w:rPr>
              <w:t>g</w:t>
            </w:r>
            <w:r w:rsidRPr="008E0C13">
              <w:rPr>
                <w:sz w:val="19"/>
                <w:szCs w:val="19"/>
              </w:rPr>
              <w:t>e</w:t>
            </w:r>
            <w:r w:rsidRPr="008E0C13">
              <w:rPr>
                <w:spacing w:val="-3"/>
                <w:sz w:val="19"/>
                <w:szCs w:val="19"/>
              </w:rPr>
              <w:t xml:space="preserve"> </w:t>
            </w:r>
            <w:r w:rsidRPr="008E0C13">
              <w:rPr>
                <w:spacing w:val="-2"/>
                <w:sz w:val="19"/>
                <w:szCs w:val="19"/>
              </w:rPr>
              <w:t>f</w:t>
            </w:r>
            <w:r w:rsidRPr="008E0C13">
              <w:rPr>
                <w:spacing w:val="1"/>
                <w:sz w:val="19"/>
                <w:szCs w:val="19"/>
              </w:rPr>
              <w:t>r</w:t>
            </w:r>
            <w:r w:rsidRPr="008E0C13">
              <w:rPr>
                <w:spacing w:val="4"/>
                <w:sz w:val="19"/>
                <w:szCs w:val="19"/>
              </w:rPr>
              <w:t>o</w:t>
            </w:r>
            <w:r w:rsidRPr="008E0C13">
              <w:rPr>
                <w:sz w:val="19"/>
                <w:szCs w:val="19"/>
              </w:rPr>
              <w:t>m</w:t>
            </w:r>
            <w:r w:rsidRPr="008E0C13">
              <w:rPr>
                <w:spacing w:val="-5"/>
                <w:sz w:val="19"/>
                <w:szCs w:val="19"/>
              </w:rPr>
              <w:t xml:space="preserve"> </w:t>
            </w:r>
            <w:r w:rsidRPr="008E0C13">
              <w:rPr>
                <w:spacing w:val="1"/>
                <w:sz w:val="19"/>
                <w:szCs w:val="19"/>
              </w:rPr>
              <w:t>ba</w:t>
            </w:r>
            <w:r w:rsidRPr="008E0C13">
              <w:rPr>
                <w:spacing w:val="-1"/>
                <w:sz w:val="19"/>
                <w:szCs w:val="19"/>
              </w:rPr>
              <w:t>s</w:t>
            </w:r>
            <w:r w:rsidRPr="008E0C13">
              <w:rPr>
                <w:sz w:val="19"/>
                <w:szCs w:val="19"/>
              </w:rPr>
              <w:t>e</w:t>
            </w:r>
            <w:r w:rsidRPr="008E0C13">
              <w:rPr>
                <w:spacing w:val="1"/>
                <w:sz w:val="19"/>
                <w:szCs w:val="19"/>
              </w:rPr>
              <w:t>li</w:t>
            </w:r>
            <w:r w:rsidRPr="008E0C13">
              <w:rPr>
                <w:spacing w:val="-1"/>
                <w:sz w:val="19"/>
                <w:szCs w:val="19"/>
              </w:rPr>
              <w:t>n</w:t>
            </w:r>
            <w:r w:rsidRPr="008E0C13">
              <w:rPr>
                <w:sz w:val="19"/>
                <w:szCs w:val="19"/>
              </w:rPr>
              <w:t>e</w:t>
            </w:r>
            <w:r w:rsidRPr="008E0C13">
              <w:rPr>
                <w:spacing w:val="-6"/>
                <w:sz w:val="19"/>
                <w:szCs w:val="19"/>
              </w:rPr>
              <w:t xml:space="preserve"> </w:t>
            </w:r>
            <w:r w:rsidRPr="008E0C13">
              <w:rPr>
                <w:spacing w:val="1"/>
                <w:sz w:val="19"/>
                <w:szCs w:val="19"/>
              </w:rPr>
              <w:t>t</w:t>
            </w:r>
            <w:r w:rsidRPr="008E0C13">
              <w:rPr>
                <w:sz w:val="19"/>
                <w:szCs w:val="19"/>
              </w:rPr>
              <w:t>o</w:t>
            </w:r>
            <w:r w:rsidRPr="008E0C13">
              <w:rPr>
                <w:spacing w:val="1"/>
                <w:sz w:val="19"/>
                <w:szCs w:val="19"/>
              </w:rPr>
              <w:t xml:space="preserve"> </w:t>
            </w:r>
            <w:r w:rsidRPr="008E0C13">
              <w:rPr>
                <w:spacing w:val="2"/>
                <w:sz w:val="19"/>
                <w:szCs w:val="19"/>
              </w:rPr>
              <w:t>W</w:t>
            </w:r>
            <w:r w:rsidRPr="008E0C13">
              <w:rPr>
                <w:spacing w:val="1"/>
                <w:sz w:val="19"/>
                <w:szCs w:val="19"/>
              </w:rPr>
              <w:t>ee</w:t>
            </w:r>
            <w:r w:rsidRPr="008E0C13">
              <w:rPr>
                <w:sz w:val="19"/>
                <w:szCs w:val="19"/>
              </w:rPr>
              <w:t>k</w:t>
            </w:r>
            <w:r w:rsidRPr="008E0C13">
              <w:rPr>
                <w:spacing w:val="-6"/>
                <w:sz w:val="19"/>
                <w:szCs w:val="19"/>
              </w:rPr>
              <w:t xml:space="preserve"> </w:t>
            </w:r>
            <w:r w:rsidRPr="008E0C13">
              <w:rPr>
                <w:spacing w:val="1"/>
                <w:sz w:val="19"/>
                <w:szCs w:val="19"/>
              </w:rPr>
              <w:t>1</w:t>
            </w:r>
            <w:r w:rsidRPr="008E0C13">
              <w:rPr>
                <w:sz w:val="19"/>
                <w:szCs w:val="19"/>
              </w:rPr>
              <w:t>2</w:t>
            </w:r>
          </w:p>
        </w:tc>
        <w:tc>
          <w:tcPr>
            <w:tcW w:w="1417" w:type="dxa"/>
            <w:hideMark/>
          </w:tcPr>
          <w:p w:rsidR="00A4487F" w:rsidRPr="008E0C13" w:rsidRDefault="00A4487F" w:rsidP="00CF2F24">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cnfStyle w:val="000000000000" w:firstRow="0" w:lastRow="0" w:firstColumn="0" w:lastColumn="0" w:oddVBand="0" w:evenVBand="0" w:oddHBand="0" w:evenHBand="0" w:firstRowFirstColumn="0" w:firstRowLastColumn="0" w:lastRowFirstColumn="0" w:lastRowLastColumn="0"/>
              <w:rPr>
                <w:sz w:val="19"/>
                <w:szCs w:val="19"/>
              </w:rPr>
            </w:pPr>
            <w:r w:rsidRPr="008E0C13">
              <w:rPr>
                <w:spacing w:val="1"/>
                <w:sz w:val="19"/>
                <w:szCs w:val="19"/>
              </w:rPr>
              <w:t>IT</w:t>
            </w:r>
            <w:r w:rsidRPr="008E0C13">
              <w:rPr>
                <w:sz w:val="19"/>
                <w:szCs w:val="19"/>
              </w:rPr>
              <w:t>T</w:t>
            </w:r>
          </w:p>
        </w:tc>
        <w:tc>
          <w:tcPr>
            <w:tcW w:w="2098" w:type="dxa"/>
            <w:hideMark/>
          </w:tcPr>
          <w:p w:rsidR="00A4487F" w:rsidRPr="008E0C13" w:rsidRDefault="00A4487F" w:rsidP="00CF2F24">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cnfStyle w:val="000000000000" w:firstRow="0" w:lastRow="0" w:firstColumn="0" w:lastColumn="0" w:oddVBand="0" w:evenVBand="0" w:oddHBand="0" w:evenHBand="0" w:firstRowFirstColumn="0" w:firstRowLastColumn="0" w:lastRowFirstColumn="0" w:lastRowLastColumn="0"/>
              <w:rPr>
                <w:sz w:val="19"/>
                <w:szCs w:val="19"/>
              </w:rPr>
            </w:pPr>
            <w:r w:rsidRPr="008E0C13">
              <w:rPr>
                <w:spacing w:val="-2"/>
                <w:sz w:val="19"/>
                <w:szCs w:val="19"/>
              </w:rPr>
              <w:t>L</w:t>
            </w:r>
            <w:r w:rsidRPr="008E0C13">
              <w:rPr>
                <w:sz w:val="19"/>
                <w:szCs w:val="19"/>
              </w:rPr>
              <w:t>S</w:t>
            </w:r>
            <w:r w:rsidRPr="008E0C13">
              <w:rPr>
                <w:spacing w:val="-1"/>
                <w:sz w:val="19"/>
                <w:szCs w:val="19"/>
              </w:rPr>
              <w:t xml:space="preserve"> m</w:t>
            </w:r>
            <w:r w:rsidRPr="008E0C13">
              <w:rPr>
                <w:sz w:val="19"/>
                <w:szCs w:val="19"/>
              </w:rPr>
              <w:t>e</w:t>
            </w:r>
            <w:r w:rsidRPr="008E0C13">
              <w:rPr>
                <w:spacing w:val="3"/>
                <w:sz w:val="19"/>
                <w:szCs w:val="19"/>
              </w:rPr>
              <w:t>a</w:t>
            </w:r>
            <w:r w:rsidRPr="008E0C13">
              <w:rPr>
                <w:sz w:val="19"/>
                <w:szCs w:val="19"/>
              </w:rPr>
              <w:t>n</w:t>
            </w:r>
            <w:r w:rsidRPr="008E0C13">
              <w:rPr>
                <w:spacing w:val="-5"/>
                <w:sz w:val="19"/>
                <w:szCs w:val="19"/>
              </w:rPr>
              <w:t xml:space="preserve"> </w:t>
            </w:r>
            <w:r w:rsidRPr="008E0C13">
              <w:rPr>
                <w:spacing w:val="1"/>
                <w:sz w:val="19"/>
                <w:szCs w:val="19"/>
              </w:rPr>
              <w:t>dif</w:t>
            </w:r>
            <w:r w:rsidRPr="008E0C13">
              <w:rPr>
                <w:spacing w:val="-2"/>
                <w:sz w:val="19"/>
                <w:szCs w:val="19"/>
              </w:rPr>
              <w:t>f</w:t>
            </w:r>
            <w:r w:rsidRPr="008E0C13">
              <w:rPr>
                <w:spacing w:val="1"/>
                <w:sz w:val="19"/>
                <w:szCs w:val="19"/>
              </w:rPr>
              <w:t>ere</w:t>
            </w:r>
            <w:r w:rsidRPr="008E0C13">
              <w:rPr>
                <w:spacing w:val="-1"/>
                <w:sz w:val="19"/>
                <w:szCs w:val="19"/>
              </w:rPr>
              <w:t>n</w:t>
            </w:r>
            <w:r w:rsidRPr="008E0C13">
              <w:rPr>
                <w:spacing w:val="1"/>
                <w:sz w:val="19"/>
                <w:szCs w:val="19"/>
              </w:rPr>
              <w:t>c</w:t>
            </w:r>
            <w:r w:rsidRPr="008E0C13">
              <w:rPr>
                <w:sz w:val="19"/>
                <w:szCs w:val="19"/>
              </w:rPr>
              <w:t>e</w:t>
            </w:r>
            <w:r w:rsidRPr="008E0C13">
              <w:rPr>
                <w:spacing w:val="-5"/>
                <w:sz w:val="19"/>
                <w:szCs w:val="19"/>
              </w:rPr>
              <w:t xml:space="preserve"> </w:t>
            </w:r>
            <w:r w:rsidR="005A4B0C">
              <w:rPr>
                <w:spacing w:val="-1"/>
                <w:sz w:val="19"/>
                <w:szCs w:val="19"/>
              </w:rPr>
              <w:t>versus</w:t>
            </w:r>
            <w:r w:rsidRPr="008E0C13">
              <w:rPr>
                <w:spacing w:val="-3"/>
                <w:sz w:val="19"/>
                <w:szCs w:val="19"/>
              </w:rPr>
              <w:t xml:space="preserve"> </w:t>
            </w:r>
            <w:r w:rsidRPr="008E0C13">
              <w:rPr>
                <w:spacing w:val="1"/>
                <w:sz w:val="19"/>
                <w:szCs w:val="19"/>
              </w:rPr>
              <w:t>p</w:t>
            </w:r>
            <w:r w:rsidRPr="008E0C13">
              <w:rPr>
                <w:sz w:val="19"/>
                <w:szCs w:val="19"/>
              </w:rPr>
              <w:t>l</w:t>
            </w:r>
            <w:r w:rsidRPr="008E0C13">
              <w:rPr>
                <w:spacing w:val="1"/>
                <w:sz w:val="19"/>
                <w:szCs w:val="19"/>
              </w:rPr>
              <w:t>aceb</w:t>
            </w:r>
            <w:r w:rsidRPr="008E0C13">
              <w:rPr>
                <w:sz w:val="19"/>
                <w:szCs w:val="19"/>
              </w:rPr>
              <w:t>o</w:t>
            </w:r>
            <w:r w:rsidRPr="008E0C13">
              <w:rPr>
                <w:spacing w:val="-5"/>
                <w:sz w:val="19"/>
                <w:szCs w:val="19"/>
              </w:rPr>
              <w:t xml:space="preserve"> </w:t>
            </w:r>
            <w:r w:rsidRPr="008E0C13">
              <w:rPr>
                <w:spacing w:val="1"/>
                <w:sz w:val="19"/>
                <w:szCs w:val="19"/>
              </w:rPr>
              <w:t>o</w:t>
            </w:r>
            <w:r w:rsidRPr="008E0C13">
              <w:rPr>
                <w:sz w:val="19"/>
                <w:szCs w:val="19"/>
              </w:rPr>
              <w:t>f</w:t>
            </w:r>
            <w:r w:rsidRPr="008E0C13">
              <w:rPr>
                <w:spacing w:val="-3"/>
                <w:sz w:val="19"/>
                <w:szCs w:val="19"/>
              </w:rPr>
              <w:t xml:space="preserve"> </w:t>
            </w:r>
            <w:r w:rsidRPr="008E0C13">
              <w:rPr>
                <w:spacing w:val="-2"/>
                <w:sz w:val="19"/>
                <w:szCs w:val="19"/>
              </w:rPr>
              <w:t>-</w:t>
            </w:r>
            <w:r w:rsidRPr="008E0C13">
              <w:rPr>
                <w:spacing w:val="1"/>
                <w:sz w:val="19"/>
                <w:szCs w:val="19"/>
              </w:rPr>
              <w:t>56%</w:t>
            </w:r>
          </w:p>
        </w:tc>
        <w:tc>
          <w:tcPr>
            <w:tcW w:w="1247" w:type="dxa"/>
            <w:hideMark/>
          </w:tcPr>
          <w:p w:rsidR="00A4487F" w:rsidRPr="008E0C13" w:rsidRDefault="004800A8" w:rsidP="00CF2F24">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cnfStyle w:val="000000000000" w:firstRow="0" w:lastRow="0" w:firstColumn="0" w:lastColumn="0" w:oddVBand="0" w:evenVBand="0" w:oddHBand="0" w:evenHBand="0" w:firstRowFirstColumn="0" w:firstRowLastColumn="0" w:lastRowFirstColumn="0" w:lastRowLastColumn="0"/>
              <w:rPr>
                <w:sz w:val="19"/>
                <w:szCs w:val="19"/>
              </w:rPr>
            </w:pPr>
            <w:r>
              <w:rPr>
                <w:spacing w:val="1"/>
                <w:sz w:val="19"/>
                <w:szCs w:val="19"/>
              </w:rPr>
              <w:t>&lt; 0.0001</w:t>
            </w:r>
          </w:p>
        </w:tc>
      </w:tr>
      <w:tr w:rsidR="00A4487F" w:rsidRPr="008E0C13" w:rsidTr="00847DAB">
        <w:tc>
          <w:tcPr>
            <w:cnfStyle w:val="001000000000" w:firstRow="0" w:lastRow="0" w:firstColumn="1" w:lastColumn="0" w:oddVBand="0" w:evenVBand="0" w:oddHBand="0" w:evenHBand="0" w:firstRowFirstColumn="0" w:firstRowLastColumn="0" w:lastRowFirstColumn="0" w:lastRowLastColumn="0"/>
            <w:tcW w:w="3969" w:type="dxa"/>
            <w:hideMark/>
          </w:tcPr>
          <w:p w:rsidR="00A4487F" w:rsidRPr="008E0C13" w:rsidRDefault="00A4487F" w:rsidP="00CF2F24">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rPr>
                <w:sz w:val="19"/>
                <w:szCs w:val="19"/>
              </w:rPr>
            </w:pPr>
            <w:r w:rsidRPr="008E0C13">
              <w:rPr>
                <w:sz w:val="19"/>
                <w:szCs w:val="19"/>
              </w:rPr>
              <w:t>N</w:t>
            </w:r>
            <w:r w:rsidRPr="008E0C13">
              <w:rPr>
                <w:spacing w:val="1"/>
                <w:sz w:val="19"/>
                <w:szCs w:val="19"/>
              </w:rPr>
              <w:t>o</w:t>
            </w:r>
            <w:r w:rsidRPr="008E0C13">
              <w:rPr>
                <w:spacing w:val="-1"/>
                <w:sz w:val="19"/>
                <w:szCs w:val="19"/>
              </w:rPr>
              <w:t>n-</w:t>
            </w:r>
            <w:r w:rsidRPr="008E0C13">
              <w:rPr>
                <w:spacing w:val="3"/>
                <w:sz w:val="19"/>
                <w:szCs w:val="19"/>
              </w:rPr>
              <w:t>HD</w:t>
            </w:r>
            <w:r w:rsidRPr="008E0C13">
              <w:rPr>
                <w:spacing w:val="-2"/>
                <w:sz w:val="19"/>
                <w:szCs w:val="19"/>
              </w:rPr>
              <w:t>L</w:t>
            </w:r>
            <w:r w:rsidRPr="008E0C13">
              <w:rPr>
                <w:spacing w:val="1"/>
                <w:sz w:val="19"/>
                <w:szCs w:val="19"/>
              </w:rPr>
              <w:t>-</w:t>
            </w:r>
            <w:r w:rsidRPr="008E0C13">
              <w:rPr>
                <w:sz w:val="19"/>
                <w:szCs w:val="19"/>
              </w:rPr>
              <w:t>C</w:t>
            </w:r>
            <w:r w:rsidRPr="008E0C13">
              <w:rPr>
                <w:spacing w:val="-10"/>
                <w:sz w:val="19"/>
                <w:szCs w:val="19"/>
              </w:rPr>
              <w:t xml:space="preserve"> </w:t>
            </w:r>
            <w:r w:rsidRPr="008E0C13">
              <w:rPr>
                <w:sz w:val="19"/>
                <w:szCs w:val="19"/>
              </w:rPr>
              <w:t>-</w:t>
            </w:r>
            <w:r w:rsidRPr="008E0C13">
              <w:rPr>
                <w:spacing w:val="-2"/>
                <w:sz w:val="19"/>
                <w:szCs w:val="19"/>
              </w:rPr>
              <w:t xml:space="preserve"> </w:t>
            </w:r>
            <w:r w:rsidRPr="008E0C13">
              <w:rPr>
                <w:spacing w:val="2"/>
                <w:sz w:val="19"/>
                <w:szCs w:val="19"/>
              </w:rPr>
              <w:t>P</w:t>
            </w:r>
            <w:r w:rsidRPr="008E0C13">
              <w:rPr>
                <w:sz w:val="19"/>
                <w:szCs w:val="19"/>
              </w:rPr>
              <w:t>e</w:t>
            </w:r>
            <w:r w:rsidRPr="008E0C13">
              <w:rPr>
                <w:spacing w:val="1"/>
                <w:sz w:val="19"/>
                <w:szCs w:val="19"/>
              </w:rPr>
              <w:t>r</w:t>
            </w:r>
            <w:r w:rsidRPr="008E0C13">
              <w:rPr>
                <w:sz w:val="19"/>
                <w:szCs w:val="19"/>
              </w:rPr>
              <w:t>ce</w:t>
            </w:r>
            <w:r w:rsidRPr="008E0C13">
              <w:rPr>
                <w:spacing w:val="-1"/>
                <w:sz w:val="19"/>
                <w:szCs w:val="19"/>
              </w:rPr>
              <w:t>n</w:t>
            </w:r>
            <w:r w:rsidRPr="008E0C13">
              <w:rPr>
                <w:sz w:val="19"/>
                <w:szCs w:val="19"/>
              </w:rPr>
              <w:t>t</w:t>
            </w:r>
            <w:r w:rsidRPr="008E0C13">
              <w:rPr>
                <w:spacing w:val="-6"/>
                <w:sz w:val="19"/>
                <w:szCs w:val="19"/>
              </w:rPr>
              <w:t xml:space="preserve"> </w:t>
            </w:r>
            <w:r w:rsidRPr="008E0C13">
              <w:rPr>
                <w:spacing w:val="3"/>
                <w:sz w:val="19"/>
                <w:szCs w:val="19"/>
              </w:rPr>
              <w:t>c</w:t>
            </w:r>
            <w:r w:rsidRPr="008E0C13">
              <w:rPr>
                <w:spacing w:val="-1"/>
                <w:sz w:val="19"/>
                <w:szCs w:val="19"/>
              </w:rPr>
              <w:t>h</w:t>
            </w:r>
            <w:r w:rsidRPr="008E0C13">
              <w:rPr>
                <w:sz w:val="19"/>
                <w:szCs w:val="19"/>
              </w:rPr>
              <w:t>a</w:t>
            </w:r>
            <w:r w:rsidRPr="008E0C13">
              <w:rPr>
                <w:spacing w:val="1"/>
                <w:sz w:val="19"/>
                <w:szCs w:val="19"/>
              </w:rPr>
              <w:t>n</w:t>
            </w:r>
            <w:r w:rsidRPr="008E0C13">
              <w:rPr>
                <w:spacing w:val="-1"/>
                <w:sz w:val="19"/>
                <w:szCs w:val="19"/>
              </w:rPr>
              <w:t>g</w:t>
            </w:r>
            <w:r w:rsidRPr="008E0C13">
              <w:rPr>
                <w:sz w:val="19"/>
                <w:szCs w:val="19"/>
              </w:rPr>
              <w:t>e</w:t>
            </w:r>
            <w:r w:rsidRPr="008E0C13">
              <w:rPr>
                <w:spacing w:val="-3"/>
                <w:sz w:val="19"/>
                <w:szCs w:val="19"/>
              </w:rPr>
              <w:t xml:space="preserve"> </w:t>
            </w:r>
            <w:r w:rsidRPr="008E0C13">
              <w:rPr>
                <w:spacing w:val="-1"/>
                <w:sz w:val="19"/>
                <w:szCs w:val="19"/>
              </w:rPr>
              <w:t>f</w:t>
            </w:r>
            <w:r w:rsidRPr="008E0C13">
              <w:rPr>
                <w:spacing w:val="1"/>
                <w:sz w:val="19"/>
                <w:szCs w:val="19"/>
              </w:rPr>
              <w:t>r</w:t>
            </w:r>
            <w:r w:rsidRPr="008E0C13">
              <w:rPr>
                <w:spacing w:val="4"/>
                <w:sz w:val="19"/>
                <w:szCs w:val="19"/>
              </w:rPr>
              <w:t>o</w:t>
            </w:r>
            <w:r w:rsidRPr="008E0C13">
              <w:rPr>
                <w:sz w:val="19"/>
                <w:szCs w:val="19"/>
              </w:rPr>
              <w:t>m</w:t>
            </w:r>
            <w:r w:rsidRPr="008E0C13">
              <w:rPr>
                <w:spacing w:val="-7"/>
                <w:sz w:val="19"/>
                <w:szCs w:val="19"/>
              </w:rPr>
              <w:t xml:space="preserve"> </w:t>
            </w:r>
            <w:r w:rsidRPr="008E0C13">
              <w:rPr>
                <w:spacing w:val="1"/>
                <w:sz w:val="19"/>
                <w:szCs w:val="19"/>
              </w:rPr>
              <w:t>b</w:t>
            </w:r>
            <w:r w:rsidRPr="008E0C13">
              <w:rPr>
                <w:sz w:val="19"/>
                <w:szCs w:val="19"/>
              </w:rPr>
              <w:t>a</w:t>
            </w:r>
            <w:r w:rsidRPr="008E0C13">
              <w:rPr>
                <w:spacing w:val="-1"/>
                <w:sz w:val="19"/>
                <w:szCs w:val="19"/>
              </w:rPr>
              <w:t>s</w:t>
            </w:r>
            <w:r w:rsidRPr="008E0C13">
              <w:rPr>
                <w:sz w:val="19"/>
                <w:szCs w:val="19"/>
              </w:rPr>
              <w:t>el</w:t>
            </w:r>
            <w:r w:rsidRPr="008E0C13">
              <w:rPr>
                <w:spacing w:val="2"/>
                <w:sz w:val="19"/>
                <w:szCs w:val="19"/>
              </w:rPr>
              <w:t>i</w:t>
            </w:r>
            <w:r w:rsidRPr="008E0C13">
              <w:rPr>
                <w:spacing w:val="-1"/>
                <w:sz w:val="19"/>
                <w:szCs w:val="19"/>
              </w:rPr>
              <w:t>n</w:t>
            </w:r>
            <w:r w:rsidRPr="008E0C13">
              <w:rPr>
                <w:sz w:val="19"/>
                <w:szCs w:val="19"/>
              </w:rPr>
              <w:t>e</w:t>
            </w:r>
            <w:r w:rsidRPr="008E0C13">
              <w:rPr>
                <w:spacing w:val="-6"/>
                <w:sz w:val="19"/>
                <w:szCs w:val="19"/>
              </w:rPr>
              <w:t xml:space="preserve"> </w:t>
            </w:r>
            <w:r w:rsidRPr="008E0C13">
              <w:rPr>
                <w:sz w:val="19"/>
                <w:szCs w:val="19"/>
              </w:rPr>
              <w:t>to</w:t>
            </w:r>
            <w:r w:rsidRPr="008E0C13">
              <w:rPr>
                <w:spacing w:val="2"/>
                <w:sz w:val="19"/>
                <w:szCs w:val="19"/>
              </w:rPr>
              <w:t xml:space="preserve"> W</w:t>
            </w:r>
            <w:r w:rsidRPr="008E0C13">
              <w:rPr>
                <w:spacing w:val="1"/>
                <w:sz w:val="19"/>
                <w:szCs w:val="19"/>
              </w:rPr>
              <w:t>ee</w:t>
            </w:r>
            <w:r w:rsidRPr="008E0C13">
              <w:rPr>
                <w:sz w:val="19"/>
                <w:szCs w:val="19"/>
              </w:rPr>
              <w:t>k</w:t>
            </w:r>
            <w:r w:rsidRPr="008E0C13">
              <w:rPr>
                <w:spacing w:val="-6"/>
                <w:sz w:val="19"/>
                <w:szCs w:val="19"/>
              </w:rPr>
              <w:t xml:space="preserve"> </w:t>
            </w:r>
            <w:r w:rsidRPr="008E0C13">
              <w:rPr>
                <w:spacing w:val="1"/>
                <w:sz w:val="19"/>
                <w:szCs w:val="19"/>
              </w:rPr>
              <w:t>12</w:t>
            </w:r>
          </w:p>
        </w:tc>
        <w:tc>
          <w:tcPr>
            <w:tcW w:w="1417" w:type="dxa"/>
            <w:hideMark/>
          </w:tcPr>
          <w:p w:rsidR="00A4487F" w:rsidRPr="008E0C13" w:rsidRDefault="00A4487F" w:rsidP="00CF2F24">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cnfStyle w:val="000000000000" w:firstRow="0" w:lastRow="0" w:firstColumn="0" w:lastColumn="0" w:oddVBand="0" w:evenVBand="0" w:oddHBand="0" w:evenHBand="0" w:firstRowFirstColumn="0" w:firstRowLastColumn="0" w:lastRowFirstColumn="0" w:lastRowLastColumn="0"/>
              <w:rPr>
                <w:sz w:val="19"/>
                <w:szCs w:val="19"/>
              </w:rPr>
            </w:pPr>
            <w:r w:rsidRPr="008E0C13">
              <w:rPr>
                <w:spacing w:val="1"/>
                <w:sz w:val="19"/>
                <w:szCs w:val="19"/>
              </w:rPr>
              <w:t>IT</w:t>
            </w:r>
            <w:r w:rsidRPr="008E0C13">
              <w:rPr>
                <w:sz w:val="19"/>
                <w:szCs w:val="19"/>
              </w:rPr>
              <w:t>T</w:t>
            </w:r>
          </w:p>
        </w:tc>
        <w:tc>
          <w:tcPr>
            <w:tcW w:w="2098" w:type="dxa"/>
            <w:hideMark/>
          </w:tcPr>
          <w:p w:rsidR="00A4487F" w:rsidRPr="008E0C13" w:rsidRDefault="00A4487F" w:rsidP="00CF2F24">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cnfStyle w:val="000000000000" w:firstRow="0" w:lastRow="0" w:firstColumn="0" w:lastColumn="0" w:oddVBand="0" w:evenVBand="0" w:oddHBand="0" w:evenHBand="0" w:firstRowFirstColumn="0" w:firstRowLastColumn="0" w:lastRowFirstColumn="0" w:lastRowLastColumn="0"/>
              <w:rPr>
                <w:sz w:val="19"/>
                <w:szCs w:val="19"/>
              </w:rPr>
            </w:pPr>
            <w:r w:rsidRPr="008E0C13">
              <w:rPr>
                <w:spacing w:val="-2"/>
                <w:sz w:val="19"/>
                <w:szCs w:val="19"/>
              </w:rPr>
              <w:t>L</w:t>
            </w:r>
            <w:r w:rsidRPr="008E0C13">
              <w:rPr>
                <w:sz w:val="19"/>
                <w:szCs w:val="19"/>
              </w:rPr>
              <w:t xml:space="preserve">S </w:t>
            </w:r>
            <w:r w:rsidRPr="008E0C13">
              <w:rPr>
                <w:spacing w:val="-1"/>
                <w:sz w:val="19"/>
                <w:szCs w:val="19"/>
              </w:rPr>
              <w:t>m</w:t>
            </w:r>
            <w:r w:rsidRPr="008E0C13">
              <w:rPr>
                <w:sz w:val="19"/>
                <w:szCs w:val="19"/>
              </w:rPr>
              <w:t>e</w:t>
            </w:r>
            <w:r w:rsidRPr="008E0C13">
              <w:rPr>
                <w:spacing w:val="3"/>
                <w:sz w:val="19"/>
                <w:szCs w:val="19"/>
              </w:rPr>
              <w:t>a</w:t>
            </w:r>
            <w:r w:rsidRPr="008E0C13">
              <w:rPr>
                <w:sz w:val="19"/>
                <w:szCs w:val="19"/>
              </w:rPr>
              <w:t>n</w:t>
            </w:r>
            <w:r w:rsidRPr="008E0C13">
              <w:rPr>
                <w:spacing w:val="-5"/>
                <w:sz w:val="19"/>
                <w:szCs w:val="19"/>
              </w:rPr>
              <w:t xml:space="preserve"> </w:t>
            </w:r>
            <w:r w:rsidRPr="008E0C13">
              <w:rPr>
                <w:spacing w:val="1"/>
                <w:sz w:val="19"/>
                <w:szCs w:val="19"/>
              </w:rPr>
              <w:t>dif</w:t>
            </w:r>
            <w:r w:rsidRPr="008E0C13">
              <w:rPr>
                <w:spacing w:val="-2"/>
                <w:sz w:val="19"/>
                <w:szCs w:val="19"/>
              </w:rPr>
              <w:t>f</w:t>
            </w:r>
            <w:r w:rsidRPr="008E0C13">
              <w:rPr>
                <w:spacing w:val="1"/>
                <w:sz w:val="19"/>
                <w:szCs w:val="19"/>
              </w:rPr>
              <w:t>ere</w:t>
            </w:r>
            <w:r w:rsidRPr="008E0C13">
              <w:rPr>
                <w:spacing w:val="-1"/>
                <w:sz w:val="19"/>
                <w:szCs w:val="19"/>
              </w:rPr>
              <w:t>n</w:t>
            </w:r>
            <w:r w:rsidRPr="008E0C13">
              <w:rPr>
                <w:spacing w:val="1"/>
                <w:sz w:val="19"/>
                <w:szCs w:val="19"/>
              </w:rPr>
              <w:t>c</w:t>
            </w:r>
            <w:r w:rsidRPr="008E0C13">
              <w:rPr>
                <w:sz w:val="19"/>
                <w:szCs w:val="19"/>
              </w:rPr>
              <w:t>e</w:t>
            </w:r>
            <w:r w:rsidRPr="008E0C13">
              <w:rPr>
                <w:spacing w:val="-5"/>
                <w:sz w:val="19"/>
                <w:szCs w:val="19"/>
              </w:rPr>
              <w:t xml:space="preserve"> </w:t>
            </w:r>
            <w:r w:rsidR="005A4B0C">
              <w:rPr>
                <w:spacing w:val="-1"/>
                <w:sz w:val="19"/>
                <w:szCs w:val="19"/>
              </w:rPr>
              <w:t>versus</w:t>
            </w:r>
            <w:r w:rsidRPr="008E0C13">
              <w:rPr>
                <w:spacing w:val="-3"/>
                <w:sz w:val="19"/>
                <w:szCs w:val="19"/>
              </w:rPr>
              <w:t xml:space="preserve"> </w:t>
            </w:r>
            <w:r w:rsidRPr="008E0C13">
              <w:rPr>
                <w:spacing w:val="1"/>
                <w:sz w:val="19"/>
                <w:szCs w:val="19"/>
              </w:rPr>
              <w:t>p</w:t>
            </w:r>
            <w:r w:rsidRPr="008E0C13">
              <w:rPr>
                <w:sz w:val="19"/>
                <w:szCs w:val="19"/>
              </w:rPr>
              <w:t>l</w:t>
            </w:r>
            <w:r w:rsidRPr="008E0C13">
              <w:rPr>
                <w:spacing w:val="1"/>
                <w:sz w:val="19"/>
                <w:szCs w:val="19"/>
              </w:rPr>
              <w:t>aceb</w:t>
            </w:r>
            <w:r w:rsidRPr="008E0C13">
              <w:rPr>
                <w:sz w:val="19"/>
                <w:szCs w:val="19"/>
              </w:rPr>
              <w:t>o</w:t>
            </w:r>
            <w:r w:rsidRPr="008E0C13">
              <w:rPr>
                <w:spacing w:val="-5"/>
                <w:sz w:val="19"/>
                <w:szCs w:val="19"/>
              </w:rPr>
              <w:t xml:space="preserve"> </w:t>
            </w:r>
            <w:r w:rsidRPr="008E0C13">
              <w:rPr>
                <w:spacing w:val="1"/>
                <w:sz w:val="19"/>
                <w:szCs w:val="19"/>
              </w:rPr>
              <w:t>o</w:t>
            </w:r>
            <w:r w:rsidRPr="008E0C13">
              <w:rPr>
                <w:sz w:val="19"/>
                <w:szCs w:val="19"/>
              </w:rPr>
              <w:t>f</w:t>
            </w:r>
            <w:r w:rsidRPr="008E0C13">
              <w:rPr>
                <w:spacing w:val="-3"/>
                <w:sz w:val="19"/>
                <w:szCs w:val="19"/>
              </w:rPr>
              <w:t xml:space="preserve"> </w:t>
            </w:r>
            <w:r w:rsidRPr="008E0C13">
              <w:rPr>
                <w:spacing w:val="-2"/>
                <w:sz w:val="19"/>
                <w:szCs w:val="19"/>
              </w:rPr>
              <w:t>-</w:t>
            </w:r>
            <w:r w:rsidRPr="008E0C13">
              <w:rPr>
                <w:spacing w:val="1"/>
                <w:sz w:val="19"/>
                <w:szCs w:val="19"/>
              </w:rPr>
              <w:t>54.6%</w:t>
            </w:r>
          </w:p>
        </w:tc>
        <w:tc>
          <w:tcPr>
            <w:tcW w:w="1247" w:type="dxa"/>
            <w:hideMark/>
          </w:tcPr>
          <w:p w:rsidR="00A4487F" w:rsidRPr="008E0C13" w:rsidRDefault="004800A8" w:rsidP="00CF2F24">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cnfStyle w:val="000000000000" w:firstRow="0" w:lastRow="0" w:firstColumn="0" w:lastColumn="0" w:oddVBand="0" w:evenVBand="0" w:oddHBand="0" w:evenHBand="0" w:firstRowFirstColumn="0" w:firstRowLastColumn="0" w:lastRowFirstColumn="0" w:lastRowLastColumn="0"/>
              <w:rPr>
                <w:sz w:val="19"/>
                <w:szCs w:val="19"/>
              </w:rPr>
            </w:pPr>
            <w:r>
              <w:rPr>
                <w:spacing w:val="1"/>
                <w:sz w:val="19"/>
                <w:szCs w:val="19"/>
              </w:rPr>
              <w:t>&lt; 0.0001</w:t>
            </w:r>
          </w:p>
        </w:tc>
      </w:tr>
      <w:tr w:rsidR="00A4487F" w:rsidRPr="008E0C13" w:rsidTr="00847DAB">
        <w:tc>
          <w:tcPr>
            <w:cnfStyle w:val="001000000000" w:firstRow="0" w:lastRow="0" w:firstColumn="1" w:lastColumn="0" w:oddVBand="0" w:evenVBand="0" w:oddHBand="0" w:evenHBand="0" w:firstRowFirstColumn="0" w:firstRowLastColumn="0" w:lastRowFirstColumn="0" w:lastRowLastColumn="0"/>
            <w:tcW w:w="3969" w:type="dxa"/>
            <w:hideMark/>
          </w:tcPr>
          <w:p w:rsidR="00A4487F" w:rsidRPr="008E0C13" w:rsidRDefault="00A4487F" w:rsidP="00CF2F24">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rPr>
                <w:sz w:val="19"/>
                <w:szCs w:val="19"/>
              </w:rPr>
            </w:pPr>
            <w:r w:rsidRPr="008E0C13">
              <w:rPr>
                <w:spacing w:val="3"/>
                <w:sz w:val="19"/>
                <w:szCs w:val="19"/>
              </w:rPr>
              <w:t>T</w:t>
            </w:r>
            <w:r w:rsidRPr="008E0C13">
              <w:rPr>
                <w:spacing w:val="1"/>
                <w:sz w:val="19"/>
                <w:szCs w:val="19"/>
              </w:rPr>
              <w:t>o</w:t>
            </w:r>
            <w:r w:rsidRPr="008E0C13">
              <w:rPr>
                <w:sz w:val="19"/>
                <w:szCs w:val="19"/>
              </w:rPr>
              <w:t>tal</w:t>
            </w:r>
            <w:r w:rsidRPr="008E0C13">
              <w:rPr>
                <w:spacing w:val="-2"/>
                <w:sz w:val="19"/>
                <w:szCs w:val="19"/>
              </w:rPr>
              <w:t>-</w:t>
            </w:r>
            <w:r w:rsidRPr="008E0C13">
              <w:rPr>
                <w:sz w:val="19"/>
                <w:szCs w:val="19"/>
              </w:rPr>
              <w:t>C</w:t>
            </w:r>
            <w:r w:rsidRPr="008E0C13">
              <w:rPr>
                <w:spacing w:val="-5"/>
                <w:sz w:val="19"/>
                <w:szCs w:val="19"/>
              </w:rPr>
              <w:t xml:space="preserve"> </w:t>
            </w:r>
            <w:r w:rsidRPr="008E0C13">
              <w:rPr>
                <w:sz w:val="19"/>
                <w:szCs w:val="19"/>
              </w:rPr>
              <w:t>-</w:t>
            </w:r>
            <w:r w:rsidRPr="008E0C13">
              <w:rPr>
                <w:spacing w:val="-2"/>
                <w:sz w:val="19"/>
                <w:szCs w:val="19"/>
              </w:rPr>
              <w:t xml:space="preserve"> </w:t>
            </w:r>
            <w:r w:rsidRPr="008E0C13">
              <w:rPr>
                <w:spacing w:val="2"/>
                <w:sz w:val="19"/>
                <w:szCs w:val="19"/>
              </w:rPr>
              <w:t>P</w:t>
            </w:r>
            <w:r w:rsidRPr="008E0C13">
              <w:rPr>
                <w:sz w:val="19"/>
                <w:szCs w:val="19"/>
              </w:rPr>
              <w:t>erce</w:t>
            </w:r>
            <w:r w:rsidRPr="008E0C13">
              <w:rPr>
                <w:spacing w:val="-1"/>
                <w:sz w:val="19"/>
                <w:szCs w:val="19"/>
              </w:rPr>
              <w:t>n</w:t>
            </w:r>
            <w:r w:rsidRPr="008E0C13">
              <w:rPr>
                <w:sz w:val="19"/>
                <w:szCs w:val="19"/>
              </w:rPr>
              <w:t>t</w:t>
            </w:r>
            <w:r w:rsidRPr="008E0C13">
              <w:rPr>
                <w:spacing w:val="-5"/>
                <w:sz w:val="19"/>
                <w:szCs w:val="19"/>
              </w:rPr>
              <w:t xml:space="preserve"> </w:t>
            </w:r>
            <w:r w:rsidRPr="008E0C13">
              <w:rPr>
                <w:sz w:val="19"/>
                <w:szCs w:val="19"/>
              </w:rPr>
              <w:t>c</w:t>
            </w:r>
            <w:r w:rsidRPr="008E0C13">
              <w:rPr>
                <w:spacing w:val="-1"/>
                <w:sz w:val="19"/>
                <w:szCs w:val="19"/>
              </w:rPr>
              <w:t>h</w:t>
            </w:r>
            <w:r w:rsidRPr="008E0C13">
              <w:rPr>
                <w:spacing w:val="3"/>
                <w:sz w:val="19"/>
                <w:szCs w:val="19"/>
              </w:rPr>
              <w:t>a</w:t>
            </w:r>
            <w:r w:rsidRPr="008E0C13">
              <w:rPr>
                <w:spacing w:val="-1"/>
                <w:sz w:val="19"/>
                <w:szCs w:val="19"/>
              </w:rPr>
              <w:t>ng</w:t>
            </w:r>
            <w:r w:rsidRPr="008E0C13">
              <w:rPr>
                <w:sz w:val="19"/>
                <w:szCs w:val="19"/>
              </w:rPr>
              <w:t>e</w:t>
            </w:r>
            <w:r w:rsidRPr="008E0C13">
              <w:rPr>
                <w:spacing w:val="-3"/>
                <w:sz w:val="19"/>
                <w:szCs w:val="19"/>
              </w:rPr>
              <w:t xml:space="preserve"> </w:t>
            </w:r>
            <w:r w:rsidRPr="008E0C13">
              <w:rPr>
                <w:spacing w:val="-2"/>
                <w:sz w:val="19"/>
                <w:szCs w:val="19"/>
              </w:rPr>
              <w:t>f</w:t>
            </w:r>
            <w:r w:rsidRPr="008E0C13">
              <w:rPr>
                <w:spacing w:val="1"/>
                <w:sz w:val="19"/>
                <w:szCs w:val="19"/>
              </w:rPr>
              <w:t>r</w:t>
            </w:r>
            <w:r w:rsidRPr="008E0C13">
              <w:rPr>
                <w:spacing w:val="4"/>
                <w:sz w:val="19"/>
                <w:szCs w:val="19"/>
              </w:rPr>
              <w:t>o</w:t>
            </w:r>
            <w:r w:rsidRPr="008E0C13">
              <w:rPr>
                <w:sz w:val="19"/>
                <w:szCs w:val="19"/>
              </w:rPr>
              <w:t>m</w:t>
            </w:r>
            <w:r w:rsidRPr="008E0C13">
              <w:rPr>
                <w:spacing w:val="-5"/>
                <w:sz w:val="19"/>
                <w:szCs w:val="19"/>
              </w:rPr>
              <w:t xml:space="preserve"> </w:t>
            </w:r>
            <w:r w:rsidRPr="008E0C13">
              <w:rPr>
                <w:spacing w:val="1"/>
                <w:sz w:val="19"/>
                <w:szCs w:val="19"/>
              </w:rPr>
              <w:t>b</w:t>
            </w:r>
            <w:r w:rsidRPr="008E0C13">
              <w:rPr>
                <w:sz w:val="19"/>
                <w:szCs w:val="19"/>
              </w:rPr>
              <w:t>aseli</w:t>
            </w:r>
            <w:r w:rsidRPr="008E0C13">
              <w:rPr>
                <w:spacing w:val="-1"/>
                <w:sz w:val="19"/>
                <w:szCs w:val="19"/>
              </w:rPr>
              <w:t>n</w:t>
            </w:r>
            <w:r w:rsidRPr="008E0C13">
              <w:rPr>
                <w:sz w:val="19"/>
                <w:szCs w:val="19"/>
              </w:rPr>
              <w:t>e</w:t>
            </w:r>
            <w:r w:rsidRPr="008E0C13">
              <w:rPr>
                <w:spacing w:val="-6"/>
                <w:sz w:val="19"/>
                <w:szCs w:val="19"/>
              </w:rPr>
              <w:t xml:space="preserve"> </w:t>
            </w:r>
            <w:r w:rsidRPr="008E0C13">
              <w:rPr>
                <w:sz w:val="19"/>
                <w:szCs w:val="19"/>
              </w:rPr>
              <w:t>to</w:t>
            </w:r>
            <w:r w:rsidRPr="008E0C13">
              <w:rPr>
                <w:spacing w:val="2"/>
                <w:sz w:val="19"/>
                <w:szCs w:val="19"/>
              </w:rPr>
              <w:t xml:space="preserve"> W</w:t>
            </w:r>
            <w:r w:rsidRPr="008E0C13">
              <w:rPr>
                <w:sz w:val="19"/>
                <w:szCs w:val="19"/>
              </w:rPr>
              <w:t>eek</w:t>
            </w:r>
            <w:r w:rsidRPr="008E0C13">
              <w:rPr>
                <w:spacing w:val="-6"/>
                <w:sz w:val="19"/>
                <w:szCs w:val="19"/>
              </w:rPr>
              <w:t xml:space="preserve"> </w:t>
            </w:r>
            <w:r w:rsidRPr="008E0C13">
              <w:rPr>
                <w:spacing w:val="1"/>
                <w:sz w:val="19"/>
                <w:szCs w:val="19"/>
              </w:rPr>
              <w:t>1</w:t>
            </w:r>
            <w:r w:rsidRPr="008E0C13">
              <w:rPr>
                <w:sz w:val="19"/>
                <w:szCs w:val="19"/>
              </w:rPr>
              <w:t>2</w:t>
            </w:r>
          </w:p>
        </w:tc>
        <w:tc>
          <w:tcPr>
            <w:tcW w:w="1417" w:type="dxa"/>
            <w:hideMark/>
          </w:tcPr>
          <w:p w:rsidR="00A4487F" w:rsidRPr="008E0C13" w:rsidRDefault="00A4487F" w:rsidP="00CF2F24">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cnfStyle w:val="000000000000" w:firstRow="0" w:lastRow="0" w:firstColumn="0" w:lastColumn="0" w:oddVBand="0" w:evenVBand="0" w:oddHBand="0" w:evenHBand="0" w:firstRowFirstColumn="0" w:firstRowLastColumn="0" w:lastRowFirstColumn="0" w:lastRowLastColumn="0"/>
              <w:rPr>
                <w:sz w:val="19"/>
                <w:szCs w:val="19"/>
              </w:rPr>
            </w:pPr>
            <w:r w:rsidRPr="008E0C13">
              <w:rPr>
                <w:sz w:val="19"/>
                <w:szCs w:val="19"/>
              </w:rPr>
              <w:t>ITT</w:t>
            </w:r>
          </w:p>
        </w:tc>
        <w:tc>
          <w:tcPr>
            <w:tcW w:w="2098" w:type="dxa"/>
            <w:hideMark/>
          </w:tcPr>
          <w:p w:rsidR="00A4487F" w:rsidRPr="008E0C13" w:rsidRDefault="00A4487F" w:rsidP="00CF2F24">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cnfStyle w:val="000000000000" w:firstRow="0" w:lastRow="0" w:firstColumn="0" w:lastColumn="0" w:oddVBand="0" w:evenVBand="0" w:oddHBand="0" w:evenHBand="0" w:firstRowFirstColumn="0" w:firstRowLastColumn="0" w:lastRowFirstColumn="0" w:lastRowLastColumn="0"/>
              <w:rPr>
                <w:sz w:val="19"/>
                <w:szCs w:val="19"/>
              </w:rPr>
            </w:pPr>
            <w:r w:rsidRPr="008E0C13">
              <w:rPr>
                <w:spacing w:val="-2"/>
                <w:sz w:val="19"/>
                <w:szCs w:val="19"/>
              </w:rPr>
              <w:t>L</w:t>
            </w:r>
            <w:r w:rsidRPr="008E0C13">
              <w:rPr>
                <w:sz w:val="19"/>
                <w:szCs w:val="19"/>
              </w:rPr>
              <w:t xml:space="preserve">S </w:t>
            </w:r>
            <w:r w:rsidRPr="008E0C13">
              <w:rPr>
                <w:spacing w:val="-1"/>
                <w:sz w:val="19"/>
                <w:szCs w:val="19"/>
              </w:rPr>
              <w:t>m</w:t>
            </w:r>
            <w:r w:rsidRPr="008E0C13">
              <w:rPr>
                <w:sz w:val="19"/>
                <w:szCs w:val="19"/>
              </w:rPr>
              <w:t>e</w:t>
            </w:r>
            <w:r w:rsidRPr="008E0C13">
              <w:rPr>
                <w:spacing w:val="3"/>
                <w:sz w:val="19"/>
                <w:szCs w:val="19"/>
              </w:rPr>
              <w:t>a</w:t>
            </w:r>
            <w:r w:rsidRPr="008E0C13">
              <w:rPr>
                <w:sz w:val="19"/>
                <w:szCs w:val="19"/>
              </w:rPr>
              <w:t>n</w:t>
            </w:r>
            <w:r w:rsidRPr="008E0C13">
              <w:rPr>
                <w:spacing w:val="-1"/>
                <w:sz w:val="19"/>
                <w:szCs w:val="19"/>
              </w:rPr>
              <w:t xml:space="preserve"> </w:t>
            </w:r>
            <w:r w:rsidRPr="008E0C13">
              <w:rPr>
                <w:spacing w:val="1"/>
                <w:sz w:val="19"/>
                <w:szCs w:val="19"/>
              </w:rPr>
              <w:t>dif</w:t>
            </w:r>
            <w:r w:rsidRPr="008E0C13">
              <w:rPr>
                <w:spacing w:val="-2"/>
                <w:sz w:val="19"/>
                <w:szCs w:val="19"/>
              </w:rPr>
              <w:t>f</w:t>
            </w:r>
            <w:r w:rsidRPr="008E0C13">
              <w:rPr>
                <w:spacing w:val="1"/>
                <w:sz w:val="19"/>
                <w:szCs w:val="19"/>
              </w:rPr>
              <w:t>ere</w:t>
            </w:r>
            <w:r w:rsidRPr="008E0C13">
              <w:rPr>
                <w:spacing w:val="-1"/>
                <w:sz w:val="19"/>
                <w:szCs w:val="19"/>
              </w:rPr>
              <w:t>n</w:t>
            </w:r>
            <w:r w:rsidRPr="008E0C13">
              <w:rPr>
                <w:spacing w:val="1"/>
                <w:sz w:val="19"/>
                <w:szCs w:val="19"/>
              </w:rPr>
              <w:t>c</w:t>
            </w:r>
            <w:r w:rsidRPr="008E0C13">
              <w:rPr>
                <w:sz w:val="19"/>
                <w:szCs w:val="19"/>
              </w:rPr>
              <w:t>e</w:t>
            </w:r>
            <w:r w:rsidRPr="008E0C13">
              <w:rPr>
                <w:spacing w:val="-5"/>
                <w:sz w:val="19"/>
                <w:szCs w:val="19"/>
              </w:rPr>
              <w:t xml:space="preserve"> </w:t>
            </w:r>
            <w:r w:rsidR="005A4B0C">
              <w:rPr>
                <w:spacing w:val="-1"/>
                <w:sz w:val="19"/>
                <w:szCs w:val="19"/>
              </w:rPr>
              <w:t>versus</w:t>
            </w:r>
            <w:r w:rsidRPr="008E0C13">
              <w:rPr>
                <w:spacing w:val="-3"/>
                <w:sz w:val="19"/>
                <w:szCs w:val="19"/>
              </w:rPr>
              <w:t xml:space="preserve"> </w:t>
            </w:r>
            <w:r w:rsidRPr="008E0C13">
              <w:rPr>
                <w:spacing w:val="1"/>
                <w:sz w:val="19"/>
                <w:szCs w:val="19"/>
              </w:rPr>
              <w:t>p</w:t>
            </w:r>
            <w:r w:rsidRPr="008E0C13">
              <w:rPr>
                <w:sz w:val="19"/>
                <w:szCs w:val="19"/>
              </w:rPr>
              <w:t>l</w:t>
            </w:r>
            <w:r w:rsidRPr="008E0C13">
              <w:rPr>
                <w:spacing w:val="1"/>
                <w:sz w:val="19"/>
                <w:szCs w:val="19"/>
              </w:rPr>
              <w:t>aceb</w:t>
            </w:r>
            <w:r w:rsidRPr="008E0C13">
              <w:rPr>
                <w:sz w:val="19"/>
                <w:szCs w:val="19"/>
              </w:rPr>
              <w:t>o</w:t>
            </w:r>
            <w:r w:rsidRPr="008E0C13">
              <w:rPr>
                <w:spacing w:val="-5"/>
                <w:sz w:val="19"/>
                <w:szCs w:val="19"/>
              </w:rPr>
              <w:t xml:space="preserve"> </w:t>
            </w:r>
            <w:r w:rsidRPr="008E0C13">
              <w:rPr>
                <w:spacing w:val="1"/>
                <w:sz w:val="19"/>
                <w:szCs w:val="19"/>
              </w:rPr>
              <w:t>o</w:t>
            </w:r>
            <w:r w:rsidRPr="008E0C13">
              <w:rPr>
                <w:sz w:val="19"/>
                <w:szCs w:val="19"/>
              </w:rPr>
              <w:t>f</w:t>
            </w:r>
            <w:r w:rsidRPr="008E0C13">
              <w:rPr>
                <w:spacing w:val="-3"/>
                <w:sz w:val="19"/>
                <w:szCs w:val="19"/>
              </w:rPr>
              <w:t xml:space="preserve"> </w:t>
            </w:r>
            <w:r w:rsidRPr="008E0C13">
              <w:rPr>
                <w:spacing w:val="-2"/>
                <w:sz w:val="19"/>
                <w:szCs w:val="19"/>
              </w:rPr>
              <w:t>-</w:t>
            </w:r>
            <w:r w:rsidRPr="008E0C13">
              <w:rPr>
                <w:spacing w:val="1"/>
                <w:sz w:val="19"/>
                <w:szCs w:val="19"/>
              </w:rPr>
              <w:t>39%</w:t>
            </w:r>
          </w:p>
        </w:tc>
        <w:tc>
          <w:tcPr>
            <w:tcW w:w="1247" w:type="dxa"/>
            <w:hideMark/>
          </w:tcPr>
          <w:p w:rsidR="00A4487F" w:rsidRPr="008E0C13" w:rsidRDefault="004800A8" w:rsidP="00CF2F24">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cnfStyle w:val="000000000000" w:firstRow="0" w:lastRow="0" w:firstColumn="0" w:lastColumn="0" w:oddVBand="0" w:evenVBand="0" w:oddHBand="0" w:evenHBand="0" w:firstRowFirstColumn="0" w:firstRowLastColumn="0" w:lastRowFirstColumn="0" w:lastRowLastColumn="0"/>
              <w:rPr>
                <w:sz w:val="19"/>
                <w:szCs w:val="19"/>
              </w:rPr>
            </w:pPr>
            <w:r>
              <w:rPr>
                <w:spacing w:val="1"/>
                <w:sz w:val="19"/>
                <w:szCs w:val="19"/>
              </w:rPr>
              <w:t>&lt; 0.0001</w:t>
            </w:r>
          </w:p>
        </w:tc>
      </w:tr>
      <w:tr w:rsidR="00A4487F" w:rsidRPr="008E0C13" w:rsidTr="00847DAB">
        <w:tc>
          <w:tcPr>
            <w:cnfStyle w:val="001000000000" w:firstRow="0" w:lastRow="0" w:firstColumn="1" w:lastColumn="0" w:oddVBand="0" w:evenVBand="0" w:oddHBand="0" w:evenHBand="0" w:firstRowFirstColumn="0" w:firstRowLastColumn="0" w:lastRowFirstColumn="0" w:lastRowLastColumn="0"/>
            <w:tcW w:w="3969" w:type="dxa"/>
            <w:hideMark/>
          </w:tcPr>
          <w:p w:rsidR="00A4487F" w:rsidRPr="008E0C13" w:rsidRDefault="00A4487F" w:rsidP="00CF2F24">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rPr>
                <w:sz w:val="19"/>
                <w:szCs w:val="19"/>
              </w:rPr>
            </w:pPr>
            <w:r w:rsidRPr="008E0C13">
              <w:rPr>
                <w:spacing w:val="2"/>
                <w:sz w:val="19"/>
                <w:szCs w:val="19"/>
              </w:rPr>
              <w:t>P</w:t>
            </w:r>
            <w:r w:rsidRPr="008E0C13">
              <w:rPr>
                <w:spacing w:val="1"/>
                <w:sz w:val="19"/>
                <w:szCs w:val="19"/>
              </w:rPr>
              <w:t>r</w:t>
            </w:r>
            <w:r w:rsidRPr="008E0C13">
              <w:rPr>
                <w:spacing w:val="-1"/>
                <w:sz w:val="19"/>
                <w:szCs w:val="19"/>
              </w:rPr>
              <w:t>o</w:t>
            </w:r>
            <w:r w:rsidRPr="008E0C13">
              <w:rPr>
                <w:spacing w:val="1"/>
                <w:sz w:val="19"/>
                <w:szCs w:val="19"/>
              </w:rPr>
              <w:t>portio</w:t>
            </w:r>
            <w:r w:rsidRPr="008E0C13">
              <w:rPr>
                <w:sz w:val="19"/>
                <w:szCs w:val="19"/>
              </w:rPr>
              <w:t>n</w:t>
            </w:r>
            <w:r w:rsidRPr="008E0C13">
              <w:rPr>
                <w:spacing w:val="-10"/>
                <w:sz w:val="19"/>
                <w:szCs w:val="19"/>
              </w:rPr>
              <w:t xml:space="preserve"> </w:t>
            </w:r>
            <w:r w:rsidRPr="008E0C13">
              <w:rPr>
                <w:spacing w:val="1"/>
                <w:sz w:val="19"/>
                <w:szCs w:val="19"/>
              </w:rPr>
              <w:t>o</w:t>
            </w:r>
            <w:r w:rsidRPr="008E0C13">
              <w:rPr>
                <w:sz w:val="19"/>
                <w:szCs w:val="19"/>
              </w:rPr>
              <w:t>f</w:t>
            </w:r>
            <w:r w:rsidRPr="008E0C13">
              <w:rPr>
                <w:spacing w:val="-3"/>
                <w:sz w:val="19"/>
                <w:szCs w:val="19"/>
              </w:rPr>
              <w:t xml:space="preserve"> </w:t>
            </w:r>
            <w:r w:rsidRPr="008E0C13">
              <w:rPr>
                <w:spacing w:val="-1"/>
                <w:sz w:val="19"/>
                <w:szCs w:val="19"/>
              </w:rPr>
              <w:t>v</w:t>
            </w:r>
            <w:r w:rsidRPr="008E0C13">
              <w:rPr>
                <w:sz w:val="19"/>
                <w:szCs w:val="19"/>
              </w:rPr>
              <w:t>e</w:t>
            </w:r>
            <w:r w:rsidRPr="008E0C13">
              <w:rPr>
                <w:spacing w:val="3"/>
                <w:sz w:val="19"/>
                <w:szCs w:val="19"/>
              </w:rPr>
              <w:t>r</w:t>
            </w:r>
            <w:r w:rsidRPr="008E0C13">
              <w:rPr>
                <w:sz w:val="19"/>
                <w:szCs w:val="19"/>
              </w:rPr>
              <w:t>y</w:t>
            </w:r>
            <w:r w:rsidRPr="008E0C13">
              <w:rPr>
                <w:spacing w:val="-7"/>
                <w:sz w:val="19"/>
                <w:szCs w:val="19"/>
              </w:rPr>
              <w:t xml:space="preserve"> </w:t>
            </w:r>
            <w:r w:rsidRPr="008E0C13">
              <w:rPr>
                <w:spacing w:val="-1"/>
                <w:sz w:val="19"/>
                <w:szCs w:val="19"/>
              </w:rPr>
              <w:t>h</w:t>
            </w:r>
            <w:r w:rsidRPr="008E0C13">
              <w:rPr>
                <w:spacing w:val="2"/>
                <w:sz w:val="19"/>
                <w:szCs w:val="19"/>
              </w:rPr>
              <w:t>i</w:t>
            </w:r>
            <w:r w:rsidRPr="008E0C13">
              <w:rPr>
                <w:spacing w:val="1"/>
                <w:sz w:val="19"/>
                <w:szCs w:val="19"/>
              </w:rPr>
              <w:t>g</w:t>
            </w:r>
            <w:r w:rsidRPr="008E0C13">
              <w:rPr>
                <w:sz w:val="19"/>
                <w:szCs w:val="19"/>
              </w:rPr>
              <w:t>h</w:t>
            </w:r>
            <w:r w:rsidRPr="008E0C13">
              <w:rPr>
                <w:spacing w:val="-5"/>
                <w:sz w:val="19"/>
                <w:szCs w:val="19"/>
              </w:rPr>
              <w:t xml:space="preserve"> </w:t>
            </w:r>
            <w:r w:rsidRPr="008E0C13">
              <w:rPr>
                <w:spacing w:val="-1"/>
                <w:sz w:val="19"/>
                <w:szCs w:val="19"/>
              </w:rPr>
              <w:t>C</w:t>
            </w:r>
            <w:r w:rsidRPr="008E0C13">
              <w:rPr>
                <w:sz w:val="19"/>
                <w:szCs w:val="19"/>
              </w:rPr>
              <w:t>V</w:t>
            </w:r>
            <w:r w:rsidRPr="008E0C13">
              <w:rPr>
                <w:spacing w:val="-3"/>
                <w:sz w:val="19"/>
                <w:szCs w:val="19"/>
              </w:rPr>
              <w:t xml:space="preserve"> </w:t>
            </w:r>
            <w:r w:rsidRPr="008E0C13">
              <w:rPr>
                <w:spacing w:val="1"/>
                <w:sz w:val="19"/>
                <w:szCs w:val="19"/>
              </w:rPr>
              <w:t>r</w:t>
            </w:r>
            <w:r w:rsidRPr="008E0C13">
              <w:rPr>
                <w:spacing w:val="2"/>
                <w:sz w:val="19"/>
                <w:szCs w:val="19"/>
              </w:rPr>
              <w:t>i</w:t>
            </w:r>
            <w:r w:rsidRPr="008E0C13">
              <w:rPr>
                <w:spacing w:val="-1"/>
                <w:sz w:val="19"/>
                <w:szCs w:val="19"/>
              </w:rPr>
              <w:t>s</w:t>
            </w:r>
            <w:r w:rsidRPr="008E0C13">
              <w:rPr>
                <w:sz w:val="19"/>
                <w:szCs w:val="19"/>
              </w:rPr>
              <w:t>k</w:t>
            </w:r>
            <w:r w:rsidRPr="008E0C13">
              <w:rPr>
                <w:spacing w:val="-4"/>
                <w:sz w:val="19"/>
                <w:szCs w:val="19"/>
              </w:rPr>
              <w:t xml:space="preserve"> </w:t>
            </w:r>
            <w:r w:rsidRPr="008E0C13">
              <w:rPr>
                <w:spacing w:val="1"/>
                <w:sz w:val="19"/>
                <w:szCs w:val="19"/>
              </w:rPr>
              <w:t>pati</w:t>
            </w:r>
            <w:r w:rsidRPr="008E0C13">
              <w:rPr>
                <w:spacing w:val="3"/>
                <w:sz w:val="19"/>
                <w:szCs w:val="19"/>
              </w:rPr>
              <w:t>e</w:t>
            </w:r>
            <w:r w:rsidRPr="008E0C13">
              <w:rPr>
                <w:spacing w:val="-1"/>
                <w:sz w:val="19"/>
                <w:szCs w:val="19"/>
              </w:rPr>
              <w:t>n</w:t>
            </w:r>
            <w:r w:rsidRPr="008E0C13">
              <w:rPr>
                <w:sz w:val="19"/>
                <w:szCs w:val="19"/>
              </w:rPr>
              <w:t>ts</w:t>
            </w:r>
            <w:r w:rsidRPr="008E0C13">
              <w:rPr>
                <w:spacing w:val="-6"/>
                <w:sz w:val="19"/>
                <w:szCs w:val="19"/>
              </w:rPr>
              <w:t xml:space="preserve"> </w:t>
            </w:r>
            <w:r w:rsidRPr="008E0C13">
              <w:rPr>
                <w:spacing w:val="1"/>
                <w:sz w:val="19"/>
                <w:szCs w:val="19"/>
              </w:rPr>
              <w:t>reaching</w:t>
            </w:r>
            <w:r w:rsidRPr="008E0C13">
              <w:rPr>
                <w:spacing w:val="-6"/>
                <w:sz w:val="19"/>
                <w:szCs w:val="19"/>
              </w:rPr>
              <w:t xml:space="preserve"> </w:t>
            </w:r>
            <w:r w:rsidRPr="008E0C13">
              <w:rPr>
                <w:spacing w:val="1"/>
                <w:sz w:val="19"/>
                <w:szCs w:val="19"/>
              </w:rPr>
              <w:t>ca</w:t>
            </w:r>
            <w:r w:rsidRPr="008E0C13">
              <w:rPr>
                <w:sz w:val="19"/>
                <w:szCs w:val="19"/>
              </w:rPr>
              <w:t>l</w:t>
            </w:r>
            <w:r w:rsidRPr="008E0C13">
              <w:rPr>
                <w:spacing w:val="1"/>
                <w:sz w:val="19"/>
                <w:szCs w:val="19"/>
              </w:rPr>
              <w:t>c</w:t>
            </w:r>
            <w:r w:rsidRPr="008E0C13">
              <w:rPr>
                <w:spacing w:val="-1"/>
                <w:sz w:val="19"/>
                <w:szCs w:val="19"/>
              </w:rPr>
              <w:t>u</w:t>
            </w:r>
            <w:r w:rsidRPr="008E0C13">
              <w:rPr>
                <w:sz w:val="19"/>
                <w:szCs w:val="19"/>
              </w:rPr>
              <w:t>lated</w:t>
            </w:r>
            <w:r w:rsidRPr="008E0C13">
              <w:rPr>
                <w:spacing w:val="-4"/>
                <w:sz w:val="19"/>
                <w:szCs w:val="19"/>
              </w:rPr>
              <w:t xml:space="preserve"> </w:t>
            </w:r>
            <w:r w:rsidRPr="008E0C13">
              <w:rPr>
                <w:spacing w:val="-2"/>
                <w:sz w:val="19"/>
                <w:szCs w:val="19"/>
              </w:rPr>
              <w:t>L</w:t>
            </w:r>
            <w:r w:rsidRPr="008E0C13">
              <w:rPr>
                <w:spacing w:val="3"/>
                <w:sz w:val="19"/>
                <w:szCs w:val="19"/>
              </w:rPr>
              <w:t>D</w:t>
            </w:r>
            <w:r w:rsidRPr="008E0C13">
              <w:rPr>
                <w:spacing w:val="-2"/>
                <w:sz w:val="19"/>
                <w:szCs w:val="19"/>
              </w:rPr>
              <w:t>L</w:t>
            </w:r>
            <w:r w:rsidRPr="008E0C13">
              <w:rPr>
                <w:spacing w:val="1"/>
                <w:sz w:val="19"/>
                <w:szCs w:val="19"/>
              </w:rPr>
              <w:t>-</w:t>
            </w:r>
            <w:r w:rsidRPr="008E0C13">
              <w:rPr>
                <w:sz w:val="19"/>
                <w:szCs w:val="19"/>
              </w:rPr>
              <w:t>C</w:t>
            </w:r>
            <w:r w:rsidRPr="008E0C13">
              <w:rPr>
                <w:spacing w:val="-7"/>
                <w:sz w:val="19"/>
                <w:szCs w:val="19"/>
              </w:rPr>
              <w:t xml:space="preserve"> </w:t>
            </w:r>
            <w:r w:rsidRPr="008E0C13">
              <w:rPr>
                <w:sz w:val="19"/>
                <w:szCs w:val="19"/>
              </w:rPr>
              <w:t xml:space="preserve">&lt; </w:t>
            </w:r>
            <w:r w:rsidRPr="008E0C13">
              <w:rPr>
                <w:spacing w:val="1"/>
                <w:sz w:val="19"/>
                <w:szCs w:val="19"/>
              </w:rPr>
              <w:t>7</w:t>
            </w:r>
            <w:r w:rsidRPr="008E0C13">
              <w:rPr>
                <w:sz w:val="19"/>
                <w:szCs w:val="19"/>
              </w:rPr>
              <w:t>0</w:t>
            </w:r>
            <w:r w:rsidRPr="008E0C13">
              <w:rPr>
                <w:spacing w:val="2"/>
                <w:sz w:val="19"/>
                <w:szCs w:val="19"/>
              </w:rPr>
              <w:t xml:space="preserve"> </w:t>
            </w:r>
            <w:r w:rsidRPr="008E0C13">
              <w:rPr>
                <w:spacing w:val="-4"/>
                <w:sz w:val="19"/>
                <w:szCs w:val="19"/>
              </w:rPr>
              <w:t>m</w:t>
            </w:r>
            <w:r w:rsidRPr="008E0C13">
              <w:rPr>
                <w:spacing w:val="1"/>
                <w:sz w:val="19"/>
                <w:szCs w:val="19"/>
              </w:rPr>
              <w:t>g</w:t>
            </w:r>
            <w:r w:rsidRPr="008E0C13">
              <w:rPr>
                <w:sz w:val="19"/>
                <w:szCs w:val="19"/>
              </w:rPr>
              <w:t>/</w:t>
            </w:r>
            <w:r w:rsidRPr="008E0C13">
              <w:rPr>
                <w:spacing w:val="1"/>
                <w:sz w:val="19"/>
                <w:szCs w:val="19"/>
              </w:rPr>
              <w:t>d</w:t>
            </w:r>
            <w:r w:rsidRPr="008E0C13">
              <w:rPr>
                <w:sz w:val="19"/>
                <w:szCs w:val="19"/>
              </w:rPr>
              <w:t>L</w:t>
            </w:r>
            <w:r w:rsidRPr="008E0C13">
              <w:rPr>
                <w:spacing w:val="-4"/>
                <w:sz w:val="19"/>
                <w:szCs w:val="19"/>
              </w:rPr>
              <w:t xml:space="preserve"> </w:t>
            </w:r>
            <w:r w:rsidRPr="008E0C13">
              <w:rPr>
                <w:spacing w:val="1"/>
                <w:sz w:val="19"/>
                <w:szCs w:val="19"/>
              </w:rPr>
              <w:t>(1.</w:t>
            </w:r>
            <w:r w:rsidRPr="008E0C13">
              <w:rPr>
                <w:spacing w:val="-1"/>
                <w:sz w:val="19"/>
                <w:szCs w:val="19"/>
              </w:rPr>
              <w:t>8</w:t>
            </w:r>
            <w:r w:rsidRPr="008E0C13">
              <w:rPr>
                <w:sz w:val="19"/>
                <w:szCs w:val="19"/>
              </w:rPr>
              <w:t>1</w:t>
            </w:r>
            <w:r w:rsidRPr="008E0C13">
              <w:rPr>
                <w:spacing w:val="-3"/>
                <w:sz w:val="19"/>
                <w:szCs w:val="19"/>
              </w:rPr>
              <w:t xml:space="preserve"> </w:t>
            </w:r>
            <w:r w:rsidRPr="008E0C13">
              <w:rPr>
                <w:spacing w:val="-1"/>
                <w:sz w:val="19"/>
                <w:szCs w:val="19"/>
              </w:rPr>
              <w:t>mm</w:t>
            </w:r>
            <w:r w:rsidRPr="008E0C13">
              <w:rPr>
                <w:spacing w:val="1"/>
                <w:sz w:val="19"/>
                <w:szCs w:val="19"/>
              </w:rPr>
              <w:t>o</w:t>
            </w:r>
            <w:r w:rsidRPr="008E0C13">
              <w:rPr>
                <w:sz w:val="19"/>
                <w:szCs w:val="19"/>
              </w:rPr>
              <w:t>l</w:t>
            </w:r>
            <w:r w:rsidRPr="008E0C13">
              <w:rPr>
                <w:spacing w:val="2"/>
                <w:sz w:val="19"/>
                <w:szCs w:val="19"/>
              </w:rPr>
              <w:t>/</w:t>
            </w:r>
            <w:r w:rsidRPr="008E0C13">
              <w:rPr>
                <w:spacing w:val="-2"/>
                <w:sz w:val="19"/>
                <w:szCs w:val="19"/>
              </w:rPr>
              <w:t>L</w:t>
            </w:r>
            <w:r w:rsidRPr="008E0C13">
              <w:rPr>
                <w:sz w:val="19"/>
                <w:szCs w:val="19"/>
              </w:rPr>
              <w:t>)</w:t>
            </w:r>
            <w:r w:rsidRPr="008E0C13">
              <w:rPr>
                <w:spacing w:val="-6"/>
                <w:sz w:val="19"/>
                <w:szCs w:val="19"/>
              </w:rPr>
              <w:t xml:space="preserve"> </w:t>
            </w:r>
            <w:r w:rsidRPr="008E0C13">
              <w:rPr>
                <w:spacing w:val="1"/>
                <w:sz w:val="19"/>
                <w:szCs w:val="19"/>
              </w:rPr>
              <w:t>o</w:t>
            </w:r>
            <w:r w:rsidRPr="008E0C13">
              <w:rPr>
                <w:sz w:val="19"/>
                <w:szCs w:val="19"/>
              </w:rPr>
              <w:t>r</w:t>
            </w:r>
            <w:r w:rsidRPr="008E0C13">
              <w:rPr>
                <w:spacing w:val="-1"/>
                <w:sz w:val="19"/>
                <w:szCs w:val="19"/>
              </w:rPr>
              <w:t xml:space="preserve"> h</w:t>
            </w:r>
            <w:r w:rsidRPr="008E0C13">
              <w:rPr>
                <w:sz w:val="19"/>
                <w:szCs w:val="19"/>
              </w:rPr>
              <w:t>i</w:t>
            </w:r>
            <w:r w:rsidRPr="008E0C13">
              <w:rPr>
                <w:spacing w:val="1"/>
                <w:sz w:val="19"/>
                <w:szCs w:val="19"/>
              </w:rPr>
              <w:t>gh</w:t>
            </w:r>
            <w:r w:rsidRPr="008E0C13">
              <w:rPr>
                <w:spacing w:val="-3"/>
                <w:sz w:val="19"/>
                <w:szCs w:val="19"/>
              </w:rPr>
              <w:t xml:space="preserve"> </w:t>
            </w:r>
            <w:r w:rsidRPr="008E0C13">
              <w:rPr>
                <w:spacing w:val="-1"/>
                <w:sz w:val="19"/>
                <w:szCs w:val="19"/>
              </w:rPr>
              <w:t>C</w:t>
            </w:r>
            <w:r w:rsidRPr="008E0C13">
              <w:rPr>
                <w:sz w:val="19"/>
                <w:szCs w:val="19"/>
              </w:rPr>
              <w:t>V</w:t>
            </w:r>
            <w:r w:rsidRPr="008E0C13">
              <w:rPr>
                <w:spacing w:val="-3"/>
                <w:sz w:val="19"/>
                <w:szCs w:val="19"/>
              </w:rPr>
              <w:t xml:space="preserve"> </w:t>
            </w:r>
            <w:r w:rsidRPr="008E0C13">
              <w:rPr>
                <w:sz w:val="19"/>
                <w:szCs w:val="19"/>
              </w:rPr>
              <w:t>ri</w:t>
            </w:r>
            <w:r w:rsidRPr="008E0C13">
              <w:rPr>
                <w:spacing w:val="2"/>
                <w:sz w:val="19"/>
                <w:szCs w:val="19"/>
              </w:rPr>
              <w:t>s</w:t>
            </w:r>
            <w:r w:rsidRPr="008E0C13">
              <w:rPr>
                <w:sz w:val="19"/>
                <w:szCs w:val="19"/>
              </w:rPr>
              <w:t>k</w:t>
            </w:r>
            <w:r w:rsidRPr="008E0C13">
              <w:rPr>
                <w:spacing w:val="-1"/>
                <w:sz w:val="19"/>
                <w:szCs w:val="19"/>
              </w:rPr>
              <w:t xml:space="preserve"> </w:t>
            </w:r>
            <w:r w:rsidRPr="008E0C13">
              <w:rPr>
                <w:sz w:val="19"/>
                <w:szCs w:val="19"/>
              </w:rPr>
              <w:t>patie</w:t>
            </w:r>
            <w:r w:rsidRPr="008E0C13">
              <w:rPr>
                <w:spacing w:val="-1"/>
                <w:sz w:val="19"/>
                <w:szCs w:val="19"/>
              </w:rPr>
              <w:t>n</w:t>
            </w:r>
            <w:r w:rsidRPr="008E0C13">
              <w:rPr>
                <w:spacing w:val="2"/>
                <w:sz w:val="19"/>
                <w:szCs w:val="19"/>
              </w:rPr>
              <w:t>t</w:t>
            </w:r>
            <w:r w:rsidRPr="008E0C13">
              <w:rPr>
                <w:sz w:val="19"/>
                <w:szCs w:val="19"/>
              </w:rPr>
              <w:t>s</w:t>
            </w:r>
            <w:r w:rsidRPr="008E0C13">
              <w:rPr>
                <w:spacing w:val="-6"/>
                <w:sz w:val="19"/>
                <w:szCs w:val="19"/>
              </w:rPr>
              <w:t xml:space="preserve"> </w:t>
            </w:r>
            <w:r w:rsidRPr="008E0C13">
              <w:rPr>
                <w:sz w:val="19"/>
                <w:szCs w:val="19"/>
              </w:rPr>
              <w:t>reac</w:t>
            </w:r>
            <w:r w:rsidRPr="008E0C13">
              <w:rPr>
                <w:spacing w:val="-1"/>
                <w:sz w:val="19"/>
                <w:szCs w:val="19"/>
              </w:rPr>
              <w:t>h</w:t>
            </w:r>
            <w:r w:rsidRPr="008E0C13">
              <w:rPr>
                <w:spacing w:val="2"/>
                <w:sz w:val="19"/>
                <w:szCs w:val="19"/>
              </w:rPr>
              <w:t>i</w:t>
            </w:r>
            <w:r w:rsidRPr="008E0C13">
              <w:rPr>
                <w:spacing w:val="-1"/>
                <w:sz w:val="19"/>
                <w:szCs w:val="19"/>
              </w:rPr>
              <w:t>n</w:t>
            </w:r>
            <w:r w:rsidRPr="008E0C13">
              <w:rPr>
                <w:sz w:val="19"/>
                <w:szCs w:val="19"/>
              </w:rPr>
              <w:t>g</w:t>
            </w:r>
            <w:r w:rsidRPr="008E0C13">
              <w:rPr>
                <w:spacing w:val="-8"/>
                <w:sz w:val="19"/>
                <w:szCs w:val="19"/>
              </w:rPr>
              <w:t xml:space="preserve"> </w:t>
            </w:r>
            <w:r w:rsidRPr="008E0C13">
              <w:rPr>
                <w:sz w:val="19"/>
                <w:szCs w:val="19"/>
              </w:rPr>
              <w:t>cal</w:t>
            </w:r>
            <w:r w:rsidRPr="008E0C13">
              <w:rPr>
                <w:spacing w:val="3"/>
                <w:sz w:val="19"/>
                <w:szCs w:val="19"/>
              </w:rPr>
              <w:t>c</w:t>
            </w:r>
            <w:r w:rsidRPr="008E0C13">
              <w:rPr>
                <w:spacing w:val="-1"/>
                <w:sz w:val="19"/>
                <w:szCs w:val="19"/>
              </w:rPr>
              <w:t>u</w:t>
            </w:r>
            <w:r w:rsidRPr="008E0C13">
              <w:rPr>
                <w:sz w:val="19"/>
                <w:szCs w:val="19"/>
              </w:rPr>
              <w:t>lated</w:t>
            </w:r>
            <w:r w:rsidRPr="008E0C13">
              <w:rPr>
                <w:spacing w:val="-7"/>
                <w:sz w:val="19"/>
                <w:szCs w:val="19"/>
              </w:rPr>
              <w:t xml:space="preserve"> </w:t>
            </w:r>
            <w:r w:rsidR="00067EB6">
              <w:rPr>
                <w:sz w:val="19"/>
                <w:szCs w:val="19"/>
              </w:rPr>
              <w:t>LDL-C &lt;</w:t>
            </w:r>
            <w:r w:rsidRPr="008E0C13">
              <w:rPr>
                <w:spacing w:val="1"/>
                <w:sz w:val="19"/>
                <w:szCs w:val="19"/>
              </w:rPr>
              <w:t>10</w:t>
            </w:r>
            <w:r w:rsidRPr="008E0C13">
              <w:rPr>
                <w:sz w:val="19"/>
                <w:szCs w:val="19"/>
              </w:rPr>
              <w:t>0</w:t>
            </w:r>
            <w:r w:rsidRPr="008E0C13">
              <w:rPr>
                <w:spacing w:val="-3"/>
                <w:sz w:val="19"/>
                <w:szCs w:val="19"/>
              </w:rPr>
              <w:t xml:space="preserve"> </w:t>
            </w:r>
            <w:r w:rsidRPr="008E0C13">
              <w:rPr>
                <w:spacing w:val="-4"/>
                <w:sz w:val="19"/>
                <w:szCs w:val="19"/>
              </w:rPr>
              <w:t>m</w:t>
            </w:r>
            <w:r w:rsidRPr="008E0C13">
              <w:rPr>
                <w:spacing w:val="1"/>
                <w:sz w:val="19"/>
                <w:szCs w:val="19"/>
              </w:rPr>
              <w:t>g</w:t>
            </w:r>
            <w:r w:rsidRPr="008E0C13">
              <w:rPr>
                <w:sz w:val="19"/>
                <w:szCs w:val="19"/>
              </w:rPr>
              <w:t>/</w:t>
            </w:r>
            <w:r w:rsidRPr="008E0C13">
              <w:rPr>
                <w:spacing w:val="1"/>
                <w:sz w:val="19"/>
                <w:szCs w:val="19"/>
              </w:rPr>
              <w:t>d</w:t>
            </w:r>
            <w:r w:rsidRPr="008E0C13">
              <w:rPr>
                <w:sz w:val="19"/>
                <w:szCs w:val="19"/>
              </w:rPr>
              <w:t>L</w:t>
            </w:r>
            <w:r w:rsidRPr="008E0C13">
              <w:rPr>
                <w:spacing w:val="-6"/>
                <w:sz w:val="19"/>
                <w:szCs w:val="19"/>
              </w:rPr>
              <w:t xml:space="preserve"> </w:t>
            </w:r>
            <w:r w:rsidRPr="008E0C13">
              <w:rPr>
                <w:spacing w:val="1"/>
                <w:sz w:val="19"/>
                <w:szCs w:val="19"/>
              </w:rPr>
              <w:t>(2.5</w:t>
            </w:r>
            <w:r w:rsidRPr="008E0C13">
              <w:rPr>
                <w:sz w:val="19"/>
                <w:szCs w:val="19"/>
              </w:rPr>
              <w:t>9</w:t>
            </w:r>
            <w:r w:rsidRPr="008E0C13">
              <w:rPr>
                <w:spacing w:val="-3"/>
                <w:sz w:val="19"/>
                <w:szCs w:val="19"/>
              </w:rPr>
              <w:t xml:space="preserve"> </w:t>
            </w:r>
            <w:r w:rsidRPr="008E0C13">
              <w:rPr>
                <w:spacing w:val="-1"/>
                <w:sz w:val="19"/>
                <w:szCs w:val="19"/>
              </w:rPr>
              <w:t>mm</w:t>
            </w:r>
            <w:r w:rsidRPr="008E0C13">
              <w:rPr>
                <w:spacing w:val="1"/>
                <w:sz w:val="19"/>
                <w:szCs w:val="19"/>
              </w:rPr>
              <w:t>o</w:t>
            </w:r>
            <w:r w:rsidRPr="008E0C13">
              <w:rPr>
                <w:sz w:val="19"/>
                <w:szCs w:val="19"/>
              </w:rPr>
              <w:t>l</w:t>
            </w:r>
            <w:r w:rsidRPr="008E0C13">
              <w:rPr>
                <w:spacing w:val="2"/>
                <w:sz w:val="19"/>
                <w:szCs w:val="19"/>
              </w:rPr>
              <w:t>/</w:t>
            </w:r>
            <w:r w:rsidRPr="008E0C13">
              <w:rPr>
                <w:spacing w:val="-2"/>
                <w:sz w:val="19"/>
                <w:szCs w:val="19"/>
              </w:rPr>
              <w:t>L</w:t>
            </w:r>
            <w:r w:rsidRPr="008E0C13">
              <w:rPr>
                <w:sz w:val="19"/>
                <w:szCs w:val="19"/>
              </w:rPr>
              <w:t>)</w:t>
            </w:r>
            <w:r w:rsidRPr="008E0C13">
              <w:rPr>
                <w:spacing w:val="-6"/>
                <w:sz w:val="19"/>
                <w:szCs w:val="19"/>
              </w:rPr>
              <w:t xml:space="preserve"> </w:t>
            </w:r>
            <w:r w:rsidRPr="008E0C13">
              <w:rPr>
                <w:spacing w:val="1"/>
                <w:sz w:val="19"/>
                <w:szCs w:val="19"/>
              </w:rPr>
              <w:t>a</w:t>
            </w:r>
            <w:r w:rsidRPr="008E0C13">
              <w:rPr>
                <w:sz w:val="19"/>
                <w:szCs w:val="19"/>
              </w:rPr>
              <w:t>t</w:t>
            </w:r>
            <w:r w:rsidRPr="008E0C13">
              <w:rPr>
                <w:spacing w:val="2"/>
                <w:sz w:val="19"/>
                <w:szCs w:val="19"/>
              </w:rPr>
              <w:t xml:space="preserve"> </w:t>
            </w:r>
            <w:r w:rsidRPr="008E0C13">
              <w:rPr>
                <w:spacing w:val="1"/>
                <w:sz w:val="19"/>
                <w:szCs w:val="19"/>
              </w:rPr>
              <w:t>Wee</w:t>
            </w:r>
            <w:r w:rsidRPr="008E0C13">
              <w:rPr>
                <w:sz w:val="19"/>
                <w:szCs w:val="19"/>
              </w:rPr>
              <w:t>k</w:t>
            </w:r>
            <w:r w:rsidRPr="008E0C13">
              <w:rPr>
                <w:spacing w:val="-6"/>
                <w:sz w:val="19"/>
                <w:szCs w:val="19"/>
              </w:rPr>
              <w:t xml:space="preserve"> </w:t>
            </w:r>
            <w:r w:rsidRPr="008E0C13">
              <w:rPr>
                <w:spacing w:val="1"/>
                <w:sz w:val="19"/>
                <w:szCs w:val="19"/>
              </w:rPr>
              <w:t>24</w:t>
            </w:r>
          </w:p>
        </w:tc>
        <w:tc>
          <w:tcPr>
            <w:tcW w:w="1417" w:type="dxa"/>
            <w:hideMark/>
          </w:tcPr>
          <w:p w:rsidR="00A4487F" w:rsidRPr="008E0C13" w:rsidRDefault="00A4487F" w:rsidP="00CF2F24">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cnfStyle w:val="000000000000" w:firstRow="0" w:lastRow="0" w:firstColumn="0" w:lastColumn="0" w:oddVBand="0" w:evenVBand="0" w:oddHBand="0" w:evenHBand="0" w:firstRowFirstColumn="0" w:firstRowLastColumn="0" w:lastRowFirstColumn="0" w:lastRowLastColumn="0"/>
              <w:rPr>
                <w:sz w:val="19"/>
                <w:szCs w:val="19"/>
              </w:rPr>
            </w:pPr>
            <w:r w:rsidRPr="008E0C13">
              <w:rPr>
                <w:spacing w:val="1"/>
                <w:sz w:val="19"/>
                <w:szCs w:val="19"/>
              </w:rPr>
              <w:t>IT</w:t>
            </w:r>
            <w:r w:rsidRPr="008E0C13">
              <w:rPr>
                <w:sz w:val="19"/>
                <w:szCs w:val="19"/>
              </w:rPr>
              <w:t>T</w:t>
            </w:r>
          </w:p>
        </w:tc>
        <w:tc>
          <w:tcPr>
            <w:tcW w:w="2098" w:type="dxa"/>
            <w:hideMark/>
          </w:tcPr>
          <w:p w:rsidR="00A4487F" w:rsidRPr="008E0C13" w:rsidRDefault="00A4487F" w:rsidP="00CF2F24">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cnfStyle w:val="000000000000" w:firstRow="0" w:lastRow="0" w:firstColumn="0" w:lastColumn="0" w:oddVBand="0" w:evenVBand="0" w:oddHBand="0" w:evenHBand="0" w:firstRowFirstColumn="0" w:firstRowLastColumn="0" w:lastRowFirstColumn="0" w:lastRowLastColumn="0"/>
              <w:rPr>
                <w:sz w:val="19"/>
                <w:szCs w:val="19"/>
              </w:rPr>
            </w:pPr>
            <w:r w:rsidRPr="008E0C13">
              <w:rPr>
                <w:spacing w:val="1"/>
                <w:sz w:val="19"/>
                <w:szCs w:val="19"/>
              </w:rPr>
              <w:t>c</w:t>
            </w:r>
            <w:r w:rsidRPr="008E0C13">
              <w:rPr>
                <w:spacing w:val="4"/>
                <w:sz w:val="19"/>
                <w:szCs w:val="19"/>
              </w:rPr>
              <w:t>o</w:t>
            </w:r>
            <w:r w:rsidRPr="008E0C13">
              <w:rPr>
                <w:spacing w:val="-4"/>
                <w:sz w:val="19"/>
                <w:szCs w:val="19"/>
              </w:rPr>
              <w:t>m</w:t>
            </w:r>
            <w:r w:rsidRPr="008E0C13">
              <w:rPr>
                <w:spacing w:val="1"/>
                <w:sz w:val="19"/>
                <w:szCs w:val="19"/>
              </w:rPr>
              <w:t>b</w:t>
            </w:r>
            <w:r w:rsidRPr="008E0C13">
              <w:rPr>
                <w:sz w:val="19"/>
                <w:szCs w:val="19"/>
              </w:rPr>
              <w:t>i</w:t>
            </w:r>
            <w:r w:rsidRPr="008E0C13">
              <w:rPr>
                <w:spacing w:val="-1"/>
                <w:sz w:val="19"/>
                <w:szCs w:val="19"/>
              </w:rPr>
              <w:t>n</w:t>
            </w:r>
            <w:r w:rsidRPr="008E0C13">
              <w:rPr>
                <w:spacing w:val="1"/>
                <w:sz w:val="19"/>
                <w:szCs w:val="19"/>
              </w:rPr>
              <w:t>e</w:t>
            </w:r>
            <w:r w:rsidRPr="008E0C13">
              <w:rPr>
                <w:sz w:val="19"/>
                <w:szCs w:val="19"/>
              </w:rPr>
              <w:t>d</w:t>
            </w:r>
            <w:r w:rsidRPr="008E0C13">
              <w:rPr>
                <w:spacing w:val="-7"/>
                <w:sz w:val="19"/>
                <w:szCs w:val="19"/>
              </w:rPr>
              <w:t xml:space="preserve"> </w:t>
            </w:r>
            <w:r w:rsidRPr="008E0C13">
              <w:rPr>
                <w:spacing w:val="1"/>
                <w:sz w:val="19"/>
                <w:szCs w:val="19"/>
              </w:rPr>
              <w:t>e</w:t>
            </w:r>
            <w:r w:rsidRPr="008E0C13">
              <w:rPr>
                <w:spacing w:val="-1"/>
                <w:sz w:val="19"/>
                <w:szCs w:val="19"/>
              </w:rPr>
              <w:t>s</w:t>
            </w:r>
            <w:r w:rsidRPr="008E0C13">
              <w:rPr>
                <w:sz w:val="19"/>
                <w:szCs w:val="19"/>
              </w:rPr>
              <w:t>t</w:t>
            </w:r>
            <w:r w:rsidRPr="008E0C13">
              <w:rPr>
                <w:spacing w:val="2"/>
                <w:sz w:val="19"/>
                <w:szCs w:val="19"/>
              </w:rPr>
              <w:t>i</w:t>
            </w:r>
            <w:r w:rsidRPr="008E0C13">
              <w:rPr>
                <w:spacing w:val="-1"/>
                <w:sz w:val="19"/>
                <w:szCs w:val="19"/>
              </w:rPr>
              <w:t>m</w:t>
            </w:r>
            <w:r w:rsidRPr="008E0C13">
              <w:rPr>
                <w:sz w:val="19"/>
                <w:szCs w:val="19"/>
              </w:rPr>
              <w:t>ate</w:t>
            </w:r>
            <w:r w:rsidRPr="008E0C13">
              <w:rPr>
                <w:spacing w:val="-4"/>
                <w:sz w:val="19"/>
                <w:szCs w:val="19"/>
              </w:rPr>
              <w:t xml:space="preserve"> </w:t>
            </w:r>
            <w:r w:rsidRPr="008E0C13">
              <w:rPr>
                <w:spacing w:val="-2"/>
                <w:sz w:val="19"/>
                <w:szCs w:val="19"/>
              </w:rPr>
              <w:t>f</w:t>
            </w:r>
            <w:r w:rsidRPr="008E0C13">
              <w:rPr>
                <w:spacing w:val="1"/>
                <w:sz w:val="19"/>
                <w:szCs w:val="19"/>
              </w:rPr>
              <w:t>o</w:t>
            </w:r>
            <w:r w:rsidRPr="008E0C13">
              <w:rPr>
                <w:sz w:val="19"/>
                <w:szCs w:val="19"/>
              </w:rPr>
              <w:t>r</w:t>
            </w:r>
            <w:r w:rsidRPr="008E0C13">
              <w:rPr>
                <w:spacing w:val="-1"/>
                <w:sz w:val="19"/>
                <w:szCs w:val="19"/>
              </w:rPr>
              <w:t xml:space="preserve"> </w:t>
            </w:r>
            <w:r w:rsidRPr="008E0C13">
              <w:rPr>
                <w:spacing w:val="1"/>
                <w:sz w:val="19"/>
                <w:szCs w:val="19"/>
              </w:rPr>
              <w:t>odd</w:t>
            </w:r>
            <w:r w:rsidRPr="008E0C13">
              <w:rPr>
                <w:spacing w:val="-1"/>
                <w:sz w:val="19"/>
                <w:szCs w:val="19"/>
              </w:rPr>
              <w:t>s</w:t>
            </w:r>
            <w:r w:rsidRPr="008E0C13">
              <w:rPr>
                <w:sz w:val="19"/>
                <w:szCs w:val="19"/>
              </w:rPr>
              <w:t>-</w:t>
            </w:r>
            <w:r w:rsidRPr="008E0C13">
              <w:rPr>
                <w:spacing w:val="-5"/>
                <w:sz w:val="19"/>
                <w:szCs w:val="19"/>
              </w:rPr>
              <w:t xml:space="preserve"> </w:t>
            </w:r>
            <w:r w:rsidRPr="008E0C13">
              <w:rPr>
                <w:spacing w:val="1"/>
                <w:sz w:val="19"/>
                <w:szCs w:val="19"/>
              </w:rPr>
              <w:t>ra</w:t>
            </w:r>
            <w:r w:rsidRPr="008E0C13">
              <w:rPr>
                <w:sz w:val="19"/>
                <w:szCs w:val="19"/>
              </w:rPr>
              <w:t>tio</w:t>
            </w:r>
            <w:r w:rsidRPr="008E0C13">
              <w:rPr>
                <w:spacing w:val="-2"/>
                <w:sz w:val="19"/>
                <w:szCs w:val="19"/>
              </w:rPr>
              <w:t xml:space="preserve"> </w:t>
            </w:r>
            <w:r w:rsidR="005A4B0C">
              <w:rPr>
                <w:spacing w:val="-1"/>
                <w:sz w:val="19"/>
                <w:szCs w:val="19"/>
              </w:rPr>
              <w:t>versus</w:t>
            </w:r>
            <w:r w:rsidRPr="008E0C13">
              <w:rPr>
                <w:spacing w:val="-1"/>
                <w:sz w:val="19"/>
                <w:szCs w:val="19"/>
              </w:rPr>
              <w:t xml:space="preserve"> </w:t>
            </w:r>
            <w:r w:rsidRPr="008E0C13">
              <w:rPr>
                <w:spacing w:val="1"/>
                <w:sz w:val="19"/>
                <w:szCs w:val="19"/>
              </w:rPr>
              <w:t>p</w:t>
            </w:r>
            <w:r w:rsidRPr="008E0C13">
              <w:rPr>
                <w:sz w:val="19"/>
                <w:szCs w:val="19"/>
              </w:rPr>
              <w:t>l</w:t>
            </w:r>
            <w:r w:rsidRPr="008E0C13">
              <w:rPr>
                <w:spacing w:val="1"/>
                <w:sz w:val="19"/>
                <w:szCs w:val="19"/>
              </w:rPr>
              <w:t>aceb</w:t>
            </w:r>
            <w:r w:rsidRPr="008E0C13">
              <w:rPr>
                <w:sz w:val="19"/>
                <w:szCs w:val="19"/>
              </w:rPr>
              <w:t>o</w:t>
            </w:r>
            <w:r w:rsidRPr="008E0C13">
              <w:rPr>
                <w:spacing w:val="-5"/>
                <w:sz w:val="19"/>
                <w:szCs w:val="19"/>
              </w:rPr>
              <w:t xml:space="preserve"> </w:t>
            </w:r>
            <w:r w:rsidRPr="008E0C13">
              <w:rPr>
                <w:spacing w:val="1"/>
                <w:sz w:val="19"/>
                <w:szCs w:val="19"/>
              </w:rPr>
              <w:t>o</w:t>
            </w:r>
            <w:r w:rsidRPr="008E0C13">
              <w:rPr>
                <w:sz w:val="19"/>
                <w:szCs w:val="19"/>
              </w:rPr>
              <w:t>f</w:t>
            </w:r>
            <w:r w:rsidRPr="008E0C13">
              <w:rPr>
                <w:spacing w:val="-3"/>
                <w:sz w:val="19"/>
                <w:szCs w:val="19"/>
              </w:rPr>
              <w:t xml:space="preserve"> </w:t>
            </w:r>
            <w:r w:rsidRPr="008E0C13">
              <w:rPr>
                <w:spacing w:val="1"/>
                <w:sz w:val="19"/>
                <w:szCs w:val="19"/>
              </w:rPr>
              <w:t>71</w:t>
            </w:r>
            <w:r w:rsidRPr="008E0C13">
              <w:rPr>
                <w:spacing w:val="-2"/>
                <w:sz w:val="19"/>
                <w:szCs w:val="19"/>
              </w:rPr>
              <w:t>.</w:t>
            </w:r>
            <w:r w:rsidRPr="008E0C13">
              <w:rPr>
                <w:sz w:val="19"/>
                <w:szCs w:val="19"/>
              </w:rPr>
              <w:t>5</w:t>
            </w:r>
          </w:p>
        </w:tc>
        <w:tc>
          <w:tcPr>
            <w:tcW w:w="1247" w:type="dxa"/>
            <w:hideMark/>
          </w:tcPr>
          <w:p w:rsidR="00A4487F" w:rsidRPr="008E0C13" w:rsidRDefault="004800A8" w:rsidP="00CF2F24">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cnfStyle w:val="000000000000" w:firstRow="0" w:lastRow="0" w:firstColumn="0" w:lastColumn="0" w:oddVBand="0" w:evenVBand="0" w:oddHBand="0" w:evenHBand="0" w:firstRowFirstColumn="0" w:firstRowLastColumn="0" w:lastRowFirstColumn="0" w:lastRowLastColumn="0"/>
              <w:rPr>
                <w:sz w:val="19"/>
                <w:szCs w:val="19"/>
              </w:rPr>
            </w:pPr>
            <w:r>
              <w:rPr>
                <w:spacing w:val="1"/>
                <w:sz w:val="19"/>
                <w:szCs w:val="19"/>
              </w:rPr>
              <w:t>&lt; 0.0001</w:t>
            </w:r>
          </w:p>
        </w:tc>
      </w:tr>
      <w:tr w:rsidR="00A4487F" w:rsidRPr="008E0C13" w:rsidTr="00847DAB">
        <w:tc>
          <w:tcPr>
            <w:cnfStyle w:val="001000000000" w:firstRow="0" w:lastRow="0" w:firstColumn="1" w:lastColumn="0" w:oddVBand="0" w:evenVBand="0" w:oddHBand="0" w:evenHBand="0" w:firstRowFirstColumn="0" w:firstRowLastColumn="0" w:lastRowFirstColumn="0" w:lastRowLastColumn="0"/>
            <w:tcW w:w="3969" w:type="dxa"/>
            <w:hideMark/>
          </w:tcPr>
          <w:p w:rsidR="00A4487F" w:rsidRPr="008E0C13" w:rsidRDefault="00A4487F" w:rsidP="00CF2F24">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rPr>
                <w:sz w:val="19"/>
                <w:szCs w:val="19"/>
              </w:rPr>
            </w:pPr>
            <w:r w:rsidRPr="008E0C13">
              <w:rPr>
                <w:spacing w:val="2"/>
                <w:sz w:val="19"/>
                <w:szCs w:val="19"/>
              </w:rPr>
              <w:t>P</w:t>
            </w:r>
            <w:r w:rsidRPr="008E0C13">
              <w:rPr>
                <w:spacing w:val="1"/>
                <w:sz w:val="19"/>
                <w:szCs w:val="19"/>
              </w:rPr>
              <w:t>r</w:t>
            </w:r>
            <w:r w:rsidRPr="008E0C13">
              <w:rPr>
                <w:spacing w:val="-1"/>
                <w:sz w:val="19"/>
                <w:szCs w:val="19"/>
              </w:rPr>
              <w:t>o</w:t>
            </w:r>
            <w:r w:rsidRPr="008E0C13">
              <w:rPr>
                <w:spacing w:val="1"/>
                <w:sz w:val="19"/>
                <w:szCs w:val="19"/>
              </w:rPr>
              <w:t>portio</w:t>
            </w:r>
            <w:r w:rsidRPr="008E0C13">
              <w:rPr>
                <w:sz w:val="19"/>
                <w:szCs w:val="19"/>
              </w:rPr>
              <w:t>n</w:t>
            </w:r>
            <w:r w:rsidRPr="008E0C13">
              <w:rPr>
                <w:spacing w:val="-10"/>
                <w:sz w:val="19"/>
                <w:szCs w:val="19"/>
              </w:rPr>
              <w:t xml:space="preserve"> </w:t>
            </w:r>
            <w:r w:rsidRPr="008E0C13">
              <w:rPr>
                <w:spacing w:val="1"/>
                <w:sz w:val="19"/>
                <w:szCs w:val="19"/>
              </w:rPr>
              <w:t>o</w:t>
            </w:r>
            <w:r w:rsidRPr="008E0C13">
              <w:rPr>
                <w:sz w:val="19"/>
                <w:szCs w:val="19"/>
              </w:rPr>
              <w:t>f</w:t>
            </w:r>
            <w:r w:rsidRPr="008E0C13">
              <w:rPr>
                <w:spacing w:val="-3"/>
                <w:sz w:val="19"/>
                <w:szCs w:val="19"/>
              </w:rPr>
              <w:t xml:space="preserve"> </w:t>
            </w:r>
            <w:r w:rsidRPr="008E0C13">
              <w:rPr>
                <w:spacing w:val="-1"/>
                <w:sz w:val="19"/>
                <w:szCs w:val="19"/>
              </w:rPr>
              <w:t>v</w:t>
            </w:r>
            <w:r w:rsidRPr="008E0C13">
              <w:rPr>
                <w:sz w:val="19"/>
                <w:szCs w:val="19"/>
              </w:rPr>
              <w:t>e</w:t>
            </w:r>
            <w:r w:rsidRPr="008E0C13">
              <w:rPr>
                <w:spacing w:val="3"/>
                <w:sz w:val="19"/>
                <w:szCs w:val="19"/>
              </w:rPr>
              <w:t>r</w:t>
            </w:r>
            <w:r w:rsidRPr="008E0C13">
              <w:rPr>
                <w:sz w:val="19"/>
                <w:szCs w:val="19"/>
              </w:rPr>
              <w:t>y</w:t>
            </w:r>
            <w:r w:rsidRPr="008E0C13">
              <w:rPr>
                <w:spacing w:val="-7"/>
                <w:sz w:val="19"/>
                <w:szCs w:val="19"/>
              </w:rPr>
              <w:t xml:space="preserve"> </w:t>
            </w:r>
            <w:r w:rsidRPr="008E0C13">
              <w:rPr>
                <w:spacing w:val="-1"/>
                <w:sz w:val="19"/>
                <w:szCs w:val="19"/>
              </w:rPr>
              <w:t>h</w:t>
            </w:r>
            <w:r w:rsidRPr="008E0C13">
              <w:rPr>
                <w:spacing w:val="2"/>
                <w:sz w:val="19"/>
                <w:szCs w:val="19"/>
              </w:rPr>
              <w:t>i</w:t>
            </w:r>
            <w:r w:rsidRPr="008E0C13">
              <w:rPr>
                <w:spacing w:val="1"/>
                <w:sz w:val="19"/>
                <w:szCs w:val="19"/>
              </w:rPr>
              <w:t>g</w:t>
            </w:r>
            <w:r w:rsidRPr="008E0C13">
              <w:rPr>
                <w:sz w:val="19"/>
                <w:szCs w:val="19"/>
              </w:rPr>
              <w:t>h</w:t>
            </w:r>
            <w:r w:rsidRPr="008E0C13">
              <w:rPr>
                <w:spacing w:val="-5"/>
                <w:sz w:val="19"/>
                <w:szCs w:val="19"/>
              </w:rPr>
              <w:t xml:space="preserve"> </w:t>
            </w:r>
            <w:r w:rsidRPr="008E0C13">
              <w:rPr>
                <w:spacing w:val="-1"/>
                <w:sz w:val="19"/>
                <w:szCs w:val="19"/>
              </w:rPr>
              <w:t>C</w:t>
            </w:r>
            <w:r w:rsidRPr="008E0C13">
              <w:rPr>
                <w:sz w:val="19"/>
                <w:szCs w:val="19"/>
              </w:rPr>
              <w:t>V</w:t>
            </w:r>
            <w:r w:rsidRPr="008E0C13">
              <w:rPr>
                <w:spacing w:val="-3"/>
                <w:sz w:val="19"/>
                <w:szCs w:val="19"/>
              </w:rPr>
              <w:t xml:space="preserve"> </w:t>
            </w:r>
            <w:r w:rsidRPr="008E0C13">
              <w:rPr>
                <w:spacing w:val="1"/>
                <w:sz w:val="19"/>
                <w:szCs w:val="19"/>
              </w:rPr>
              <w:t>r</w:t>
            </w:r>
            <w:r w:rsidRPr="008E0C13">
              <w:rPr>
                <w:spacing w:val="2"/>
                <w:sz w:val="19"/>
                <w:szCs w:val="19"/>
              </w:rPr>
              <w:t>i</w:t>
            </w:r>
            <w:r w:rsidRPr="008E0C13">
              <w:rPr>
                <w:spacing w:val="-1"/>
                <w:sz w:val="19"/>
                <w:szCs w:val="19"/>
              </w:rPr>
              <w:t>s</w:t>
            </w:r>
            <w:r w:rsidRPr="008E0C13">
              <w:rPr>
                <w:sz w:val="19"/>
                <w:szCs w:val="19"/>
              </w:rPr>
              <w:t>k</w:t>
            </w:r>
            <w:r w:rsidRPr="008E0C13">
              <w:rPr>
                <w:spacing w:val="-4"/>
                <w:sz w:val="19"/>
                <w:szCs w:val="19"/>
              </w:rPr>
              <w:t xml:space="preserve"> </w:t>
            </w:r>
            <w:r w:rsidRPr="008E0C13">
              <w:rPr>
                <w:spacing w:val="1"/>
                <w:sz w:val="19"/>
                <w:szCs w:val="19"/>
              </w:rPr>
              <w:t>pati</w:t>
            </w:r>
            <w:r w:rsidRPr="008E0C13">
              <w:rPr>
                <w:spacing w:val="3"/>
                <w:sz w:val="19"/>
                <w:szCs w:val="19"/>
              </w:rPr>
              <w:t>e</w:t>
            </w:r>
            <w:r w:rsidRPr="008E0C13">
              <w:rPr>
                <w:spacing w:val="-1"/>
                <w:sz w:val="19"/>
                <w:szCs w:val="19"/>
              </w:rPr>
              <w:t>n</w:t>
            </w:r>
            <w:r w:rsidRPr="008E0C13">
              <w:rPr>
                <w:sz w:val="19"/>
                <w:szCs w:val="19"/>
              </w:rPr>
              <w:t>ts</w:t>
            </w:r>
            <w:r w:rsidRPr="008E0C13">
              <w:rPr>
                <w:spacing w:val="-6"/>
                <w:sz w:val="19"/>
                <w:szCs w:val="19"/>
              </w:rPr>
              <w:t xml:space="preserve"> </w:t>
            </w:r>
            <w:r w:rsidRPr="008E0C13">
              <w:rPr>
                <w:spacing w:val="1"/>
                <w:sz w:val="19"/>
                <w:szCs w:val="19"/>
              </w:rPr>
              <w:t>reaching</w:t>
            </w:r>
            <w:r w:rsidRPr="008E0C13">
              <w:rPr>
                <w:spacing w:val="-6"/>
                <w:sz w:val="19"/>
                <w:szCs w:val="19"/>
              </w:rPr>
              <w:t xml:space="preserve"> </w:t>
            </w:r>
            <w:r w:rsidRPr="008E0C13">
              <w:rPr>
                <w:spacing w:val="1"/>
                <w:sz w:val="19"/>
                <w:szCs w:val="19"/>
              </w:rPr>
              <w:t>ca</w:t>
            </w:r>
            <w:r w:rsidRPr="008E0C13">
              <w:rPr>
                <w:sz w:val="19"/>
                <w:szCs w:val="19"/>
              </w:rPr>
              <w:t>l</w:t>
            </w:r>
            <w:r w:rsidRPr="008E0C13">
              <w:rPr>
                <w:spacing w:val="1"/>
                <w:sz w:val="19"/>
                <w:szCs w:val="19"/>
              </w:rPr>
              <w:t>c</w:t>
            </w:r>
            <w:r w:rsidRPr="008E0C13">
              <w:rPr>
                <w:spacing w:val="-1"/>
                <w:sz w:val="19"/>
                <w:szCs w:val="19"/>
              </w:rPr>
              <w:t>u</w:t>
            </w:r>
            <w:r w:rsidRPr="008E0C13">
              <w:rPr>
                <w:sz w:val="19"/>
                <w:szCs w:val="19"/>
              </w:rPr>
              <w:t>lated</w:t>
            </w:r>
            <w:r w:rsidRPr="008E0C13">
              <w:rPr>
                <w:spacing w:val="-4"/>
                <w:sz w:val="19"/>
                <w:szCs w:val="19"/>
              </w:rPr>
              <w:t xml:space="preserve"> </w:t>
            </w:r>
            <w:r w:rsidRPr="008E0C13">
              <w:rPr>
                <w:spacing w:val="-2"/>
                <w:sz w:val="19"/>
                <w:szCs w:val="19"/>
              </w:rPr>
              <w:t>L</w:t>
            </w:r>
            <w:r w:rsidRPr="008E0C13">
              <w:rPr>
                <w:spacing w:val="3"/>
                <w:sz w:val="19"/>
                <w:szCs w:val="19"/>
              </w:rPr>
              <w:t>D</w:t>
            </w:r>
            <w:r w:rsidRPr="008E0C13">
              <w:rPr>
                <w:spacing w:val="-2"/>
                <w:sz w:val="19"/>
                <w:szCs w:val="19"/>
              </w:rPr>
              <w:t>L</w:t>
            </w:r>
            <w:r w:rsidRPr="008E0C13">
              <w:rPr>
                <w:spacing w:val="1"/>
                <w:sz w:val="19"/>
                <w:szCs w:val="19"/>
              </w:rPr>
              <w:t>-</w:t>
            </w:r>
            <w:r w:rsidRPr="008E0C13">
              <w:rPr>
                <w:sz w:val="19"/>
                <w:szCs w:val="19"/>
              </w:rPr>
              <w:t>C</w:t>
            </w:r>
            <w:r w:rsidRPr="008E0C13">
              <w:rPr>
                <w:spacing w:val="-7"/>
                <w:sz w:val="19"/>
                <w:szCs w:val="19"/>
              </w:rPr>
              <w:t xml:space="preserve"> </w:t>
            </w:r>
            <w:r w:rsidRPr="008E0C13">
              <w:rPr>
                <w:sz w:val="19"/>
                <w:szCs w:val="19"/>
              </w:rPr>
              <w:t xml:space="preserve">&lt; </w:t>
            </w:r>
            <w:r w:rsidRPr="008E0C13">
              <w:rPr>
                <w:spacing w:val="1"/>
                <w:sz w:val="19"/>
                <w:szCs w:val="19"/>
              </w:rPr>
              <w:t>7</w:t>
            </w:r>
            <w:r w:rsidRPr="008E0C13">
              <w:rPr>
                <w:sz w:val="19"/>
                <w:szCs w:val="19"/>
              </w:rPr>
              <w:t>0</w:t>
            </w:r>
            <w:r w:rsidRPr="008E0C13">
              <w:rPr>
                <w:spacing w:val="2"/>
                <w:sz w:val="19"/>
                <w:szCs w:val="19"/>
              </w:rPr>
              <w:t xml:space="preserve"> </w:t>
            </w:r>
            <w:r w:rsidRPr="008E0C13">
              <w:rPr>
                <w:spacing w:val="-4"/>
                <w:sz w:val="19"/>
                <w:szCs w:val="19"/>
              </w:rPr>
              <w:t>m</w:t>
            </w:r>
            <w:r w:rsidRPr="008E0C13">
              <w:rPr>
                <w:spacing w:val="1"/>
                <w:sz w:val="19"/>
                <w:szCs w:val="19"/>
              </w:rPr>
              <w:t>g</w:t>
            </w:r>
            <w:r w:rsidRPr="008E0C13">
              <w:rPr>
                <w:sz w:val="19"/>
                <w:szCs w:val="19"/>
              </w:rPr>
              <w:t>/</w:t>
            </w:r>
            <w:r w:rsidRPr="008E0C13">
              <w:rPr>
                <w:spacing w:val="1"/>
                <w:sz w:val="19"/>
                <w:szCs w:val="19"/>
              </w:rPr>
              <w:t>d</w:t>
            </w:r>
            <w:r w:rsidRPr="008E0C13">
              <w:rPr>
                <w:sz w:val="19"/>
                <w:szCs w:val="19"/>
              </w:rPr>
              <w:t>L</w:t>
            </w:r>
            <w:r w:rsidRPr="008E0C13">
              <w:rPr>
                <w:spacing w:val="-4"/>
                <w:sz w:val="19"/>
                <w:szCs w:val="19"/>
              </w:rPr>
              <w:t xml:space="preserve"> </w:t>
            </w:r>
            <w:r w:rsidRPr="008E0C13">
              <w:rPr>
                <w:spacing w:val="1"/>
                <w:sz w:val="19"/>
                <w:szCs w:val="19"/>
              </w:rPr>
              <w:t>(1.</w:t>
            </w:r>
            <w:r w:rsidRPr="008E0C13">
              <w:rPr>
                <w:spacing w:val="-1"/>
                <w:sz w:val="19"/>
                <w:szCs w:val="19"/>
              </w:rPr>
              <w:t>8</w:t>
            </w:r>
            <w:r w:rsidRPr="008E0C13">
              <w:rPr>
                <w:sz w:val="19"/>
                <w:szCs w:val="19"/>
              </w:rPr>
              <w:t>1</w:t>
            </w:r>
            <w:r w:rsidRPr="008E0C13">
              <w:rPr>
                <w:spacing w:val="-3"/>
                <w:sz w:val="19"/>
                <w:szCs w:val="19"/>
              </w:rPr>
              <w:t xml:space="preserve"> </w:t>
            </w:r>
            <w:r w:rsidRPr="008E0C13">
              <w:rPr>
                <w:spacing w:val="-1"/>
                <w:sz w:val="19"/>
                <w:szCs w:val="19"/>
              </w:rPr>
              <w:t>mm</w:t>
            </w:r>
            <w:r w:rsidRPr="008E0C13">
              <w:rPr>
                <w:spacing w:val="1"/>
                <w:sz w:val="19"/>
                <w:szCs w:val="19"/>
              </w:rPr>
              <w:t>o</w:t>
            </w:r>
            <w:r w:rsidRPr="008E0C13">
              <w:rPr>
                <w:sz w:val="19"/>
                <w:szCs w:val="19"/>
              </w:rPr>
              <w:t>l</w:t>
            </w:r>
            <w:r w:rsidRPr="008E0C13">
              <w:rPr>
                <w:spacing w:val="2"/>
                <w:sz w:val="19"/>
                <w:szCs w:val="19"/>
              </w:rPr>
              <w:t>/</w:t>
            </w:r>
            <w:r w:rsidRPr="008E0C13">
              <w:rPr>
                <w:spacing w:val="-2"/>
                <w:sz w:val="19"/>
                <w:szCs w:val="19"/>
              </w:rPr>
              <w:t>L</w:t>
            </w:r>
            <w:r w:rsidRPr="008E0C13">
              <w:rPr>
                <w:sz w:val="19"/>
                <w:szCs w:val="19"/>
              </w:rPr>
              <w:t>)</w:t>
            </w:r>
            <w:r w:rsidRPr="008E0C13">
              <w:rPr>
                <w:spacing w:val="-6"/>
                <w:sz w:val="19"/>
                <w:szCs w:val="19"/>
              </w:rPr>
              <w:t xml:space="preserve"> </w:t>
            </w:r>
            <w:r w:rsidRPr="008E0C13">
              <w:rPr>
                <w:spacing w:val="1"/>
                <w:sz w:val="19"/>
                <w:szCs w:val="19"/>
              </w:rPr>
              <w:t>o</w:t>
            </w:r>
            <w:r w:rsidRPr="008E0C13">
              <w:rPr>
                <w:sz w:val="19"/>
                <w:szCs w:val="19"/>
              </w:rPr>
              <w:t>r</w:t>
            </w:r>
            <w:r w:rsidRPr="008E0C13">
              <w:rPr>
                <w:spacing w:val="-1"/>
                <w:sz w:val="19"/>
                <w:szCs w:val="19"/>
              </w:rPr>
              <w:t xml:space="preserve"> h</w:t>
            </w:r>
            <w:r w:rsidRPr="008E0C13">
              <w:rPr>
                <w:sz w:val="19"/>
                <w:szCs w:val="19"/>
              </w:rPr>
              <w:t>i</w:t>
            </w:r>
            <w:r w:rsidRPr="008E0C13">
              <w:rPr>
                <w:spacing w:val="1"/>
                <w:sz w:val="19"/>
                <w:szCs w:val="19"/>
              </w:rPr>
              <w:t>gh</w:t>
            </w:r>
            <w:r w:rsidRPr="008E0C13">
              <w:rPr>
                <w:spacing w:val="-3"/>
                <w:sz w:val="19"/>
                <w:szCs w:val="19"/>
              </w:rPr>
              <w:t xml:space="preserve"> </w:t>
            </w:r>
            <w:r w:rsidRPr="008E0C13">
              <w:rPr>
                <w:spacing w:val="-1"/>
                <w:sz w:val="19"/>
                <w:szCs w:val="19"/>
              </w:rPr>
              <w:t>C</w:t>
            </w:r>
            <w:r w:rsidRPr="008E0C13">
              <w:rPr>
                <w:sz w:val="19"/>
                <w:szCs w:val="19"/>
              </w:rPr>
              <w:t>V</w:t>
            </w:r>
            <w:r w:rsidRPr="008E0C13">
              <w:rPr>
                <w:spacing w:val="-3"/>
                <w:sz w:val="19"/>
                <w:szCs w:val="19"/>
              </w:rPr>
              <w:t xml:space="preserve"> </w:t>
            </w:r>
            <w:r w:rsidRPr="008E0C13">
              <w:rPr>
                <w:sz w:val="19"/>
                <w:szCs w:val="19"/>
              </w:rPr>
              <w:t>ri</w:t>
            </w:r>
            <w:r w:rsidRPr="008E0C13">
              <w:rPr>
                <w:spacing w:val="2"/>
                <w:sz w:val="19"/>
                <w:szCs w:val="19"/>
              </w:rPr>
              <w:t>s</w:t>
            </w:r>
            <w:r w:rsidRPr="008E0C13">
              <w:rPr>
                <w:sz w:val="19"/>
                <w:szCs w:val="19"/>
              </w:rPr>
              <w:t>k</w:t>
            </w:r>
            <w:r w:rsidRPr="008E0C13">
              <w:rPr>
                <w:spacing w:val="-1"/>
                <w:sz w:val="19"/>
                <w:szCs w:val="19"/>
              </w:rPr>
              <w:t xml:space="preserve"> </w:t>
            </w:r>
            <w:r w:rsidRPr="008E0C13">
              <w:rPr>
                <w:sz w:val="19"/>
                <w:szCs w:val="19"/>
              </w:rPr>
              <w:t>patie</w:t>
            </w:r>
            <w:r w:rsidRPr="008E0C13">
              <w:rPr>
                <w:spacing w:val="-1"/>
                <w:sz w:val="19"/>
                <w:szCs w:val="19"/>
              </w:rPr>
              <w:t>n</w:t>
            </w:r>
            <w:r w:rsidRPr="008E0C13">
              <w:rPr>
                <w:spacing w:val="2"/>
                <w:sz w:val="19"/>
                <w:szCs w:val="19"/>
              </w:rPr>
              <w:t>t</w:t>
            </w:r>
            <w:r w:rsidRPr="008E0C13">
              <w:rPr>
                <w:sz w:val="19"/>
                <w:szCs w:val="19"/>
              </w:rPr>
              <w:t>s</w:t>
            </w:r>
            <w:r w:rsidRPr="008E0C13">
              <w:rPr>
                <w:spacing w:val="-6"/>
                <w:sz w:val="19"/>
                <w:szCs w:val="19"/>
              </w:rPr>
              <w:t xml:space="preserve"> </w:t>
            </w:r>
            <w:r w:rsidRPr="008E0C13">
              <w:rPr>
                <w:sz w:val="19"/>
                <w:szCs w:val="19"/>
              </w:rPr>
              <w:t>reac</w:t>
            </w:r>
            <w:r w:rsidRPr="008E0C13">
              <w:rPr>
                <w:spacing w:val="-1"/>
                <w:sz w:val="19"/>
                <w:szCs w:val="19"/>
              </w:rPr>
              <w:t>h</w:t>
            </w:r>
            <w:r w:rsidRPr="008E0C13">
              <w:rPr>
                <w:spacing w:val="2"/>
                <w:sz w:val="19"/>
                <w:szCs w:val="19"/>
              </w:rPr>
              <w:t>i</w:t>
            </w:r>
            <w:r w:rsidRPr="008E0C13">
              <w:rPr>
                <w:spacing w:val="-1"/>
                <w:sz w:val="19"/>
                <w:szCs w:val="19"/>
              </w:rPr>
              <w:t>n</w:t>
            </w:r>
            <w:r w:rsidRPr="008E0C13">
              <w:rPr>
                <w:sz w:val="19"/>
                <w:szCs w:val="19"/>
              </w:rPr>
              <w:t>g</w:t>
            </w:r>
            <w:r w:rsidRPr="008E0C13">
              <w:rPr>
                <w:spacing w:val="-8"/>
                <w:sz w:val="19"/>
                <w:szCs w:val="19"/>
              </w:rPr>
              <w:t xml:space="preserve"> </w:t>
            </w:r>
            <w:r w:rsidRPr="008E0C13">
              <w:rPr>
                <w:sz w:val="19"/>
                <w:szCs w:val="19"/>
              </w:rPr>
              <w:t>cal</w:t>
            </w:r>
            <w:r w:rsidRPr="008E0C13">
              <w:rPr>
                <w:spacing w:val="3"/>
                <w:sz w:val="19"/>
                <w:szCs w:val="19"/>
              </w:rPr>
              <w:t>c</w:t>
            </w:r>
            <w:r w:rsidRPr="008E0C13">
              <w:rPr>
                <w:spacing w:val="-1"/>
                <w:sz w:val="19"/>
                <w:szCs w:val="19"/>
              </w:rPr>
              <w:t>u</w:t>
            </w:r>
            <w:r w:rsidRPr="008E0C13">
              <w:rPr>
                <w:sz w:val="19"/>
                <w:szCs w:val="19"/>
              </w:rPr>
              <w:t>lated</w:t>
            </w:r>
            <w:r w:rsidRPr="008E0C13">
              <w:rPr>
                <w:spacing w:val="-7"/>
                <w:sz w:val="19"/>
                <w:szCs w:val="19"/>
              </w:rPr>
              <w:t xml:space="preserve"> </w:t>
            </w:r>
            <w:r w:rsidRPr="008E0C13">
              <w:rPr>
                <w:sz w:val="19"/>
                <w:szCs w:val="19"/>
              </w:rPr>
              <w:t>L</w:t>
            </w:r>
            <w:r w:rsidRPr="008E0C13">
              <w:rPr>
                <w:spacing w:val="3"/>
                <w:sz w:val="19"/>
                <w:szCs w:val="19"/>
              </w:rPr>
              <w:t>D</w:t>
            </w:r>
            <w:r w:rsidRPr="008E0C13">
              <w:rPr>
                <w:spacing w:val="-2"/>
                <w:sz w:val="19"/>
                <w:szCs w:val="19"/>
              </w:rPr>
              <w:t>L</w:t>
            </w:r>
            <w:r w:rsidRPr="008E0C13">
              <w:rPr>
                <w:spacing w:val="1"/>
                <w:sz w:val="19"/>
                <w:szCs w:val="19"/>
              </w:rPr>
              <w:t>-</w:t>
            </w:r>
            <w:r w:rsidRPr="008E0C13">
              <w:rPr>
                <w:sz w:val="19"/>
                <w:szCs w:val="19"/>
              </w:rPr>
              <w:t>C</w:t>
            </w:r>
            <w:r w:rsidR="008A704A">
              <w:rPr>
                <w:sz w:val="19"/>
                <w:szCs w:val="19"/>
              </w:rPr>
              <w:t xml:space="preserve">&lt; </w:t>
            </w:r>
            <w:r w:rsidRPr="008E0C13">
              <w:rPr>
                <w:spacing w:val="1"/>
                <w:sz w:val="19"/>
                <w:szCs w:val="19"/>
              </w:rPr>
              <w:t>10</w:t>
            </w:r>
            <w:r w:rsidRPr="008E0C13">
              <w:rPr>
                <w:sz w:val="19"/>
                <w:szCs w:val="19"/>
              </w:rPr>
              <w:t>0</w:t>
            </w:r>
            <w:r w:rsidRPr="008E0C13">
              <w:rPr>
                <w:spacing w:val="-3"/>
                <w:sz w:val="19"/>
                <w:szCs w:val="19"/>
              </w:rPr>
              <w:t xml:space="preserve"> </w:t>
            </w:r>
            <w:r w:rsidRPr="008E0C13">
              <w:rPr>
                <w:spacing w:val="-4"/>
                <w:sz w:val="19"/>
                <w:szCs w:val="19"/>
              </w:rPr>
              <w:t>m</w:t>
            </w:r>
            <w:r w:rsidRPr="008E0C13">
              <w:rPr>
                <w:spacing w:val="1"/>
                <w:sz w:val="19"/>
                <w:szCs w:val="19"/>
              </w:rPr>
              <w:t>g</w:t>
            </w:r>
            <w:r w:rsidRPr="008E0C13">
              <w:rPr>
                <w:sz w:val="19"/>
                <w:szCs w:val="19"/>
              </w:rPr>
              <w:t>/</w:t>
            </w:r>
            <w:r w:rsidRPr="008E0C13">
              <w:rPr>
                <w:spacing w:val="1"/>
                <w:sz w:val="19"/>
                <w:szCs w:val="19"/>
              </w:rPr>
              <w:t>d</w:t>
            </w:r>
            <w:r w:rsidRPr="008E0C13">
              <w:rPr>
                <w:sz w:val="19"/>
                <w:szCs w:val="19"/>
              </w:rPr>
              <w:t>L</w:t>
            </w:r>
            <w:r w:rsidRPr="008E0C13">
              <w:rPr>
                <w:spacing w:val="-6"/>
                <w:sz w:val="19"/>
                <w:szCs w:val="19"/>
              </w:rPr>
              <w:t xml:space="preserve"> </w:t>
            </w:r>
            <w:r w:rsidRPr="008E0C13">
              <w:rPr>
                <w:spacing w:val="1"/>
                <w:sz w:val="19"/>
                <w:szCs w:val="19"/>
              </w:rPr>
              <w:t>(2.5</w:t>
            </w:r>
            <w:r w:rsidRPr="008E0C13">
              <w:rPr>
                <w:sz w:val="19"/>
                <w:szCs w:val="19"/>
              </w:rPr>
              <w:t>9</w:t>
            </w:r>
            <w:r w:rsidRPr="008E0C13">
              <w:rPr>
                <w:spacing w:val="-3"/>
                <w:sz w:val="19"/>
                <w:szCs w:val="19"/>
              </w:rPr>
              <w:t xml:space="preserve"> </w:t>
            </w:r>
            <w:r w:rsidRPr="008E0C13">
              <w:rPr>
                <w:spacing w:val="-1"/>
                <w:sz w:val="19"/>
                <w:szCs w:val="19"/>
              </w:rPr>
              <w:t>mm</w:t>
            </w:r>
            <w:r w:rsidRPr="008E0C13">
              <w:rPr>
                <w:spacing w:val="1"/>
                <w:sz w:val="19"/>
                <w:szCs w:val="19"/>
              </w:rPr>
              <w:t>o</w:t>
            </w:r>
            <w:r w:rsidRPr="008E0C13">
              <w:rPr>
                <w:sz w:val="19"/>
                <w:szCs w:val="19"/>
              </w:rPr>
              <w:t>l</w:t>
            </w:r>
            <w:r w:rsidRPr="008E0C13">
              <w:rPr>
                <w:spacing w:val="2"/>
                <w:sz w:val="19"/>
                <w:szCs w:val="19"/>
              </w:rPr>
              <w:t>/</w:t>
            </w:r>
            <w:r w:rsidRPr="008E0C13">
              <w:rPr>
                <w:spacing w:val="-2"/>
                <w:sz w:val="19"/>
                <w:szCs w:val="19"/>
              </w:rPr>
              <w:t>L</w:t>
            </w:r>
            <w:r w:rsidRPr="008E0C13">
              <w:rPr>
                <w:sz w:val="19"/>
                <w:szCs w:val="19"/>
              </w:rPr>
              <w:t>)</w:t>
            </w:r>
            <w:r w:rsidRPr="008E0C13">
              <w:rPr>
                <w:spacing w:val="-6"/>
                <w:sz w:val="19"/>
                <w:szCs w:val="19"/>
              </w:rPr>
              <w:t xml:space="preserve"> </w:t>
            </w:r>
            <w:r w:rsidRPr="008E0C13">
              <w:rPr>
                <w:spacing w:val="1"/>
                <w:sz w:val="19"/>
                <w:szCs w:val="19"/>
              </w:rPr>
              <w:t>a</w:t>
            </w:r>
            <w:r w:rsidRPr="008E0C13">
              <w:rPr>
                <w:sz w:val="19"/>
                <w:szCs w:val="19"/>
              </w:rPr>
              <w:t>t</w:t>
            </w:r>
            <w:r w:rsidRPr="008E0C13">
              <w:rPr>
                <w:spacing w:val="2"/>
                <w:sz w:val="19"/>
                <w:szCs w:val="19"/>
              </w:rPr>
              <w:t xml:space="preserve"> </w:t>
            </w:r>
            <w:r w:rsidRPr="008E0C13">
              <w:rPr>
                <w:spacing w:val="1"/>
                <w:sz w:val="19"/>
                <w:szCs w:val="19"/>
              </w:rPr>
              <w:t>Wee</w:t>
            </w:r>
            <w:r w:rsidRPr="008E0C13">
              <w:rPr>
                <w:sz w:val="19"/>
                <w:szCs w:val="19"/>
              </w:rPr>
              <w:t>k</w:t>
            </w:r>
            <w:r w:rsidRPr="008E0C13">
              <w:rPr>
                <w:spacing w:val="-6"/>
                <w:sz w:val="19"/>
                <w:szCs w:val="19"/>
              </w:rPr>
              <w:t xml:space="preserve"> </w:t>
            </w:r>
            <w:r w:rsidRPr="008E0C13">
              <w:rPr>
                <w:spacing w:val="1"/>
                <w:sz w:val="19"/>
                <w:szCs w:val="19"/>
              </w:rPr>
              <w:t>24</w:t>
            </w:r>
          </w:p>
        </w:tc>
        <w:tc>
          <w:tcPr>
            <w:tcW w:w="1417" w:type="dxa"/>
            <w:hideMark/>
          </w:tcPr>
          <w:p w:rsidR="00A4487F" w:rsidRPr="008E0C13" w:rsidRDefault="00A4487F" w:rsidP="00CF2F24">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cnfStyle w:val="000000000000" w:firstRow="0" w:lastRow="0" w:firstColumn="0" w:lastColumn="0" w:oddVBand="0" w:evenVBand="0" w:oddHBand="0" w:evenHBand="0" w:firstRowFirstColumn="0" w:firstRowLastColumn="0" w:lastRowFirstColumn="0" w:lastRowLastColumn="0"/>
              <w:rPr>
                <w:sz w:val="19"/>
                <w:szCs w:val="19"/>
              </w:rPr>
            </w:pPr>
            <w:r w:rsidRPr="008E0C13">
              <w:rPr>
                <w:spacing w:val="1"/>
                <w:sz w:val="19"/>
                <w:szCs w:val="19"/>
              </w:rPr>
              <w:t>On</w:t>
            </w:r>
            <w:r w:rsidRPr="008E0C13">
              <w:rPr>
                <w:spacing w:val="-2"/>
                <w:sz w:val="19"/>
                <w:szCs w:val="19"/>
              </w:rPr>
              <w:t>-</w:t>
            </w:r>
            <w:r w:rsidRPr="008E0C13">
              <w:rPr>
                <w:sz w:val="19"/>
                <w:szCs w:val="19"/>
              </w:rPr>
              <w:t>t</w:t>
            </w:r>
            <w:r w:rsidRPr="008E0C13">
              <w:rPr>
                <w:spacing w:val="1"/>
                <w:sz w:val="19"/>
                <w:szCs w:val="19"/>
              </w:rPr>
              <w:t>rea</w:t>
            </w:r>
            <w:r w:rsidRPr="008E0C13">
              <w:rPr>
                <w:spacing w:val="2"/>
                <w:sz w:val="19"/>
                <w:szCs w:val="19"/>
              </w:rPr>
              <w:t>t</w:t>
            </w:r>
            <w:r w:rsidRPr="008E0C13">
              <w:rPr>
                <w:spacing w:val="-1"/>
                <w:sz w:val="19"/>
                <w:szCs w:val="19"/>
              </w:rPr>
              <w:t>m</w:t>
            </w:r>
            <w:r w:rsidRPr="008E0C13">
              <w:rPr>
                <w:sz w:val="19"/>
                <w:szCs w:val="19"/>
              </w:rPr>
              <w:t>e</w:t>
            </w:r>
            <w:r w:rsidRPr="008E0C13">
              <w:rPr>
                <w:spacing w:val="-1"/>
                <w:sz w:val="19"/>
                <w:szCs w:val="19"/>
              </w:rPr>
              <w:t>n</w:t>
            </w:r>
            <w:r w:rsidRPr="008E0C13">
              <w:rPr>
                <w:sz w:val="19"/>
                <w:szCs w:val="19"/>
              </w:rPr>
              <w:t>t</w:t>
            </w:r>
          </w:p>
        </w:tc>
        <w:tc>
          <w:tcPr>
            <w:tcW w:w="2098" w:type="dxa"/>
            <w:hideMark/>
          </w:tcPr>
          <w:p w:rsidR="00A4487F" w:rsidRPr="008E0C13" w:rsidRDefault="00A4487F" w:rsidP="00CF2F24">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cnfStyle w:val="000000000000" w:firstRow="0" w:lastRow="0" w:firstColumn="0" w:lastColumn="0" w:oddVBand="0" w:evenVBand="0" w:oddHBand="0" w:evenHBand="0" w:firstRowFirstColumn="0" w:firstRowLastColumn="0" w:lastRowFirstColumn="0" w:lastRowLastColumn="0"/>
              <w:rPr>
                <w:sz w:val="19"/>
                <w:szCs w:val="19"/>
              </w:rPr>
            </w:pPr>
            <w:r w:rsidRPr="008E0C13">
              <w:rPr>
                <w:spacing w:val="1"/>
                <w:sz w:val="19"/>
                <w:szCs w:val="19"/>
              </w:rPr>
              <w:t>c</w:t>
            </w:r>
            <w:r w:rsidRPr="008E0C13">
              <w:rPr>
                <w:spacing w:val="4"/>
                <w:sz w:val="19"/>
                <w:szCs w:val="19"/>
              </w:rPr>
              <w:t>o</w:t>
            </w:r>
            <w:r w:rsidRPr="008E0C13">
              <w:rPr>
                <w:spacing w:val="-4"/>
                <w:sz w:val="19"/>
                <w:szCs w:val="19"/>
              </w:rPr>
              <w:t>m</w:t>
            </w:r>
            <w:r w:rsidRPr="008E0C13">
              <w:rPr>
                <w:spacing w:val="1"/>
                <w:sz w:val="19"/>
                <w:szCs w:val="19"/>
              </w:rPr>
              <w:t>b</w:t>
            </w:r>
            <w:r w:rsidRPr="008E0C13">
              <w:rPr>
                <w:sz w:val="19"/>
                <w:szCs w:val="19"/>
              </w:rPr>
              <w:t>i</w:t>
            </w:r>
            <w:r w:rsidRPr="008E0C13">
              <w:rPr>
                <w:spacing w:val="-1"/>
                <w:sz w:val="19"/>
                <w:szCs w:val="19"/>
              </w:rPr>
              <w:t>n</w:t>
            </w:r>
            <w:r w:rsidRPr="008E0C13">
              <w:rPr>
                <w:spacing w:val="1"/>
                <w:sz w:val="19"/>
                <w:szCs w:val="19"/>
              </w:rPr>
              <w:t>e</w:t>
            </w:r>
            <w:r w:rsidRPr="008E0C13">
              <w:rPr>
                <w:sz w:val="19"/>
                <w:szCs w:val="19"/>
              </w:rPr>
              <w:t>d</w:t>
            </w:r>
            <w:r w:rsidRPr="008E0C13">
              <w:rPr>
                <w:spacing w:val="-7"/>
                <w:sz w:val="19"/>
                <w:szCs w:val="19"/>
              </w:rPr>
              <w:t xml:space="preserve"> </w:t>
            </w:r>
            <w:r w:rsidRPr="008E0C13">
              <w:rPr>
                <w:spacing w:val="1"/>
                <w:sz w:val="19"/>
                <w:szCs w:val="19"/>
              </w:rPr>
              <w:t>e</w:t>
            </w:r>
            <w:r w:rsidRPr="008E0C13">
              <w:rPr>
                <w:spacing w:val="-1"/>
                <w:sz w:val="19"/>
                <w:szCs w:val="19"/>
              </w:rPr>
              <w:t>s</w:t>
            </w:r>
            <w:r w:rsidRPr="008E0C13">
              <w:rPr>
                <w:sz w:val="19"/>
                <w:szCs w:val="19"/>
              </w:rPr>
              <w:t>t</w:t>
            </w:r>
            <w:r w:rsidRPr="008E0C13">
              <w:rPr>
                <w:spacing w:val="2"/>
                <w:sz w:val="19"/>
                <w:szCs w:val="19"/>
              </w:rPr>
              <w:t>i</w:t>
            </w:r>
            <w:r w:rsidRPr="008E0C13">
              <w:rPr>
                <w:spacing w:val="-1"/>
                <w:sz w:val="19"/>
                <w:szCs w:val="19"/>
              </w:rPr>
              <w:t>m</w:t>
            </w:r>
            <w:r w:rsidRPr="008E0C13">
              <w:rPr>
                <w:sz w:val="19"/>
                <w:szCs w:val="19"/>
              </w:rPr>
              <w:t>ate</w:t>
            </w:r>
            <w:r w:rsidRPr="008E0C13">
              <w:rPr>
                <w:spacing w:val="-4"/>
                <w:sz w:val="19"/>
                <w:szCs w:val="19"/>
              </w:rPr>
              <w:t xml:space="preserve"> </w:t>
            </w:r>
            <w:r w:rsidRPr="008E0C13">
              <w:rPr>
                <w:spacing w:val="-2"/>
                <w:sz w:val="19"/>
                <w:szCs w:val="19"/>
              </w:rPr>
              <w:t>f</w:t>
            </w:r>
            <w:r w:rsidRPr="008E0C13">
              <w:rPr>
                <w:spacing w:val="1"/>
                <w:sz w:val="19"/>
                <w:szCs w:val="19"/>
              </w:rPr>
              <w:t>o</w:t>
            </w:r>
            <w:r w:rsidRPr="008E0C13">
              <w:rPr>
                <w:sz w:val="19"/>
                <w:szCs w:val="19"/>
              </w:rPr>
              <w:t>r</w:t>
            </w:r>
            <w:r w:rsidRPr="008E0C13">
              <w:rPr>
                <w:spacing w:val="-1"/>
                <w:sz w:val="19"/>
                <w:szCs w:val="19"/>
              </w:rPr>
              <w:t xml:space="preserve"> </w:t>
            </w:r>
            <w:r w:rsidRPr="008E0C13">
              <w:rPr>
                <w:spacing w:val="1"/>
                <w:sz w:val="19"/>
                <w:szCs w:val="19"/>
              </w:rPr>
              <w:t>odd</w:t>
            </w:r>
            <w:r w:rsidRPr="008E0C13">
              <w:rPr>
                <w:spacing w:val="-1"/>
                <w:sz w:val="19"/>
                <w:szCs w:val="19"/>
              </w:rPr>
              <w:t>s</w:t>
            </w:r>
            <w:r w:rsidRPr="008E0C13">
              <w:rPr>
                <w:sz w:val="19"/>
                <w:szCs w:val="19"/>
              </w:rPr>
              <w:t>-</w:t>
            </w:r>
            <w:r w:rsidRPr="008E0C13">
              <w:rPr>
                <w:spacing w:val="-5"/>
                <w:sz w:val="19"/>
                <w:szCs w:val="19"/>
              </w:rPr>
              <w:t xml:space="preserve"> </w:t>
            </w:r>
            <w:r w:rsidRPr="008E0C13">
              <w:rPr>
                <w:spacing w:val="1"/>
                <w:sz w:val="19"/>
                <w:szCs w:val="19"/>
              </w:rPr>
              <w:t>ra</w:t>
            </w:r>
            <w:r w:rsidRPr="008E0C13">
              <w:rPr>
                <w:sz w:val="19"/>
                <w:szCs w:val="19"/>
              </w:rPr>
              <w:t>tio</w:t>
            </w:r>
            <w:r w:rsidRPr="008E0C13">
              <w:rPr>
                <w:spacing w:val="-2"/>
                <w:sz w:val="19"/>
                <w:szCs w:val="19"/>
              </w:rPr>
              <w:t xml:space="preserve"> </w:t>
            </w:r>
            <w:r w:rsidR="005A4B0C">
              <w:rPr>
                <w:spacing w:val="-1"/>
                <w:sz w:val="19"/>
                <w:szCs w:val="19"/>
              </w:rPr>
              <w:t>versus</w:t>
            </w:r>
            <w:r w:rsidRPr="008E0C13">
              <w:rPr>
                <w:spacing w:val="-1"/>
                <w:sz w:val="19"/>
                <w:szCs w:val="19"/>
              </w:rPr>
              <w:t xml:space="preserve"> </w:t>
            </w:r>
            <w:r w:rsidRPr="008E0C13">
              <w:rPr>
                <w:spacing w:val="1"/>
                <w:sz w:val="19"/>
                <w:szCs w:val="19"/>
              </w:rPr>
              <w:t>p</w:t>
            </w:r>
            <w:r w:rsidRPr="008E0C13">
              <w:rPr>
                <w:sz w:val="19"/>
                <w:szCs w:val="19"/>
              </w:rPr>
              <w:t>l</w:t>
            </w:r>
            <w:r w:rsidRPr="008E0C13">
              <w:rPr>
                <w:spacing w:val="1"/>
                <w:sz w:val="19"/>
                <w:szCs w:val="19"/>
              </w:rPr>
              <w:t>aceb</w:t>
            </w:r>
            <w:r w:rsidRPr="008E0C13">
              <w:rPr>
                <w:sz w:val="19"/>
                <w:szCs w:val="19"/>
              </w:rPr>
              <w:t>o</w:t>
            </w:r>
            <w:r w:rsidRPr="008E0C13">
              <w:rPr>
                <w:spacing w:val="-5"/>
                <w:sz w:val="19"/>
                <w:szCs w:val="19"/>
              </w:rPr>
              <w:t xml:space="preserve"> </w:t>
            </w:r>
            <w:r w:rsidRPr="008E0C13">
              <w:rPr>
                <w:spacing w:val="1"/>
                <w:sz w:val="19"/>
                <w:szCs w:val="19"/>
              </w:rPr>
              <w:t>o</w:t>
            </w:r>
            <w:r w:rsidRPr="008E0C13">
              <w:rPr>
                <w:sz w:val="19"/>
                <w:szCs w:val="19"/>
              </w:rPr>
              <w:t>f</w:t>
            </w:r>
            <w:r w:rsidRPr="008E0C13">
              <w:rPr>
                <w:spacing w:val="-3"/>
                <w:sz w:val="19"/>
                <w:szCs w:val="19"/>
              </w:rPr>
              <w:t xml:space="preserve"> </w:t>
            </w:r>
            <w:r w:rsidRPr="008E0C13">
              <w:rPr>
                <w:spacing w:val="1"/>
                <w:sz w:val="19"/>
                <w:szCs w:val="19"/>
              </w:rPr>
              <w:t>93</w:t>
            </w:r>
            <w:r w:rsidRPr="008E0C13">
              <w:rPr>
                <w:spacing w:val="-2"/>
                <w:sz w:val="19"/>
                <w:szCs w:val="19"/>
              </w:rPr>
              <w:t>.</w:t>
            </w:r>
            <w:r w:rsidRPr="008E0C13">
              <w:rPr>
                <w:sz w:val="19"/>
                <w:szCs w:val="19"/>
              </w:rPr>
              <w:t>4</w:t>
            </w:r>
          </w:p>
        </w:tc>
        <w:tc>
          <w:tcPr>
            <w:tcW w:w="1247" w:type="dxa"/>
            <w:hideMark/>
          </w:tcPr>
          <w:p w:rsidR="00A4487F" w:rsidRPr="008E0C13" w:rsidRDefault="004800A8" w:rsidP="00CF2F24">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cnfStyle w:val="000000000000" w:firstRow="0" w:lastRow="0" w:firstColumn="0" w:lastColumn="0" w:oddVBand="0" w:evenVBand="0" w:oddHBand="0" w:evenHBand="0" w:firstRowFirstColumn="0" w:firstRowLastColumn="0" w:lastRowFirstColumn="0" w:lastRowLastColumn="0"/>
              <w:rPr>
                <w:sz w:val="19"/>
                <w:szCs w:val="19"/>
              </w:rPr>
            </w:pPr>
            <w:r>
              <w:rPr>
                <w:spacing w:val="1"/>
                <w:sz w:val="19"/>
                <w:szCs w:val="19"/>
              </w:rPr>
              <w:t>&lt; 0.0001</w:t>
            </w:r>
          </w:p>
        </w:tc>
      </w:tr>
      <w:tr w:rsidR="00A4487F" w:rsidRPr="008E0C13" w:rsidTr="00847DAB">
        <w:tc>
          <w:tcPr>
            <w:cnfStyle w:val="001000000000" w:firstRow="0" w:lastRow="0" w:firstColumn="1" w:lastColumn="0" w:oddVBand="0" w:evenVBand="0" w:oddHBand="0" w:evenHBand="0" w:firstRowFirstColumn="0" w:firstRowLastColumn="0" w:lastRowFirstColumn="0" w:lastRowLastColumn="0"/>
            <w:tcW w:w="3969" w:type="dxa"/>
            <w:hideMark/>
          </w:tcPr>
          <w:p w:rsidR="00A4487F" w:rsidRPr="008E0C13" w:rsidRDefault="00A4487F" w:rsidP="00CF2F24">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rPr>
                <w:sz w:val="19"/>
                <w:szCs w:val="19"/>
              </w:rPr>
            </w:pPr>
            <w:r w:rsidRPr="008E0C13">
              <w:rPr>
                <w:spacing w:val="2"/>
                <w:sz w:val="19"/>
                <w:szCs w:val="19"/>
              </w:rPr>
              <w:t>P</w:t>
            </w:r>
            <w:r w:rsidRPr="008E0C13">
              <w:rPr>
                <w:spacing w:val="1"/>
                <w:sz w:val="19"/>
                <w:szCs w:val="19"/>
              </w:rPr>
              <w:t>r</w:t>
            </w:r>
            <w:r w:rsidRPr="008E0C13">
              <w:rPr>
                <w:spacing w:val="-1"/>
                <w:sz w:val="19"/>
                <w:szCs w:val="19"/>
              </w:rPr>
              <w:t>o</w:t>
            </w:r>
            <w:r w:rsidRPr="008E0C13">
              <w:rPr>
                <w:spacing w:val="1"/>
                <w:sz w:val="19"/>
                <w:szCs w:val="19"/>
              </w:rPr>
              <w:t>portio</w:t>
            </w:r>
            <w:r w:rsidRPr="008E0C13">
              <w:rPr>
                <w:sz w:val="19"/>
                <w:szCs w:val="19"/>
              </w:rPr>
              <w:t>n</w:t>
            </w:r>
            <w:r w:rsidRPr="008E0C13">
              <w:rPr>
                <w:spacing w:val="-10"/>
                <w:sz w:val="19"/>
                <w:szCs w:val="19"/>
              </w:rPr>
              <w:t xml:space="preserve"> </w:t>
            </w:r>
            <w:r w:rsidRPr="008E0C13">
              <w:rPr>
                <w:spacing w:val="1"/>
                <w:sz w:val="19"/>
                <w:szCs w:val="19"/>
              </w:rPr>
              <w:t>o</w:t>
            </w:r>
            <w:r w:rsidRPr="008E0C13">
              <w:rPr>
                <w:sz w:val="19"/>
                <w:szCs w:val="19"/>
              </w:rPr>
              <w:t>f</w:t>
            </w:r>
            <w:r w:rsidRPr="008E0C13">
              <w:rPr>
                <w:spacing w:val="-3"/>
                <w:sz w:val="19"/>
                <w:szCs w:val="19"/>
              </w:rPr>
              <w:t xml:space="preserve"> </w:t>
            </w:r>
            <w:r w:rsidRPr="008E0C13">
              <w:rPr>
                <w:spacing w:val="1"/>
                <w:sz w:val="19"/>
                <w:szCs w:val="19"/>
              </w:rPr>
              <w:t>patie</w:t>
            </w:r>
            <w:r w:rsidRPr="008E0C13">
              <w:rPr>
                <w:spacing w:val="-1"/>
                <w:sz w:val="19"/>
                <w:szCs w:val="19"/>
              </w:rPr>
              <w:t>n</w:t>
            </w:r>
            <w:r w:rsidRPr="008E0C13">
              <w:rPr>
                <w:sz w:val="19"/>
                <w:szCs w:val="19"/>
              </w:rPr>
              <w:t>ts</w:t>
            </w:r>
            <w:r w:rsidRPr="008E0C13">
              <w:rPr>
                <w:spacing w:val="-6"/>
                <w:sz w:val="19"/>
                <w:szCs w:val="19"/>
              </w:rPr>
              <w:t xml:space="preserve"> </w:t>
            </w:r>
            <w:r w:rsidRPr="008E0C13">
              <w:rPr>
                <w:spacing w:val="1"/>
                <w:sz w:val="19"/>
                <w:szCs w:val="19"/>
              </w:rPr>
              <w:t>reac</w:t>
            </w:r>
            <w:r w:rsidRPr="008E0C13">
              <w:rPr>
                <w:spacing w:val="-1"/>
                <w:sz w:val="19"/>
                <w:szCs w:val="19"/>
              </w:rPr>
              <w:t>h</w:t>
            </w:r>
            <w:r w:rsidRPr="008E0C13">
              <w:rPr>
                <w:spacing w:val="2"/>
                <w:sz w:val="19"/>
                <w:szCs w:val="19"/>
              </w:rPr>
              <w:t>i</w:t>
            </w:r>
            <w:r w:rsidRPr="008E0C13">
              <w:rPr>
                <w:spacing w:val="1"/>
                <w:sz w:val="19"/>
                <w:szCs w:val="19"/>
              </w:rPr>
              <w:t>n</w:t>
            </w:r>
            <w:r w:rsidRPr="008E0C13">
              <w:rPr>
                <w:sz w:val="19"/>
                <w:szCs w:val="19"/>
              </w:rPr>
              <w:t>g</w:t>
            </w:r>
            <w:r w:rsidRPr="008E0C13">
              <w:rPr>
                <w:spacing w:val="-8"/>
                <w:sz w:val="19"/>
                <w:szCs w:val="19"/>
              </w:rPr>
              <w:t xml:space="preserve"> </w:t>
            </w:r>
            <w:r w:rsidRPr="008E0C13">
              <w:rPr>
                <w:spacing w:val="1"/>
                <w:sz w:val="19"/>
                <w:szCs w:val="19"/>
              </w:rPr>
              <w:t>calculate</w:t>
            </w:r>
            <w:r w:rsidRPr="008E0C13">
              <w:rPr>
                <w:sz w:val="19"/>
                <w:szCs w:val="19"/>
              </w:rPr>
              <w:t>d</w:t>
            </w:r>
            <w:r w:rsidRPr="008E0C13">
              <w:rPr>
                <w:spacing w:val="-7"/>
                <w:sz w:val="19"/>
                <w:szCs w:val="19"/>
              </w:rPr>
              <w:t xml:space="preserve"> </w:t>
            </w:r>
            <w:r w:rsidRPr="008E0C13">
              <w:rPr>
                <w:spacing w:val="-2"/>
                <w:sz w:val="19"/>
                <w:szCs w:val="19"/>
              </w:rPr>
              <w:t>L</w:t>
            </w:r>
            <w:r w:rsidRPr="008E0C13">
              <w:rPr>
                <w:spacing w:val="3"/>
                <w:sz w:val="19"/>
                <w:szCs w:val="19"/>
              </w:rPr>
              <w:t>D</w:t>
            </w:r>
            <w:r w:rsidRPr="008E0C13">
              <w:rPr>
                <w:spacing w:val="1"/>
                <w:sz w:val="19"/>
                <w:szCs w:val="19"/>
              </w:rPr>
              <w:t>L-C</w:t>
            </w:r>
            <w:r w:rsidR="008A704A">
              <w:rPr>
                <w:spacing w:val="1"/>
                <w:sz w:val="19"/>
                <w:szCs w:val="19"/>
              </w:rPr>
              <w:t xml:space="preserve">&lt; </w:t>
            </w:r>
            <w:r w:rsidRPr="008E0C13">
              <w:rPr>
                <w:spacing w:val="1"/>
                <w:sz w:val="19"/>
                <w:szCs w:val="19"/>
              </w:rPr>
              <w:t>7</w:t>
            </w:r>
            <w:r w:rsidRPr="008E0C13">
              <w:rPr>
                <w:sz w:val="19"/>
                <w:szCs w:val="19"/>
              </w:rPr>
              <w:t>0</w:t>
            </w:r>
            <w:r w:rsidRPr="008E0C13">
              <w:rPr>
                <w:spacing w:val="-2"/>
                <w:sz w:val="19"/>
                <w:szCs w:val="19"/>
              </w:rPr>
              <w:t xml:space="preserve"> </w:t>
            </w:r>
            <w:r w:rsidRPr="008E0C13">
              <w:rPr>
                <w:spacing w:val="-1"/>
                <w:sz w:val="19"/>
                <w:szCs w:val="19"/>
              </w:rPr>
              <w:t>mg</w:t>
            </w:r>
            <w:r w:rsidRPr="008E0C13">
              <w:rPr>
                <w:sz w:val="19"/>
                <w:szCs w:val="19"/>
              </w:rPr>
              <w:t>/</w:t>
            </w:r>
            <w:r w:rsidRPr="008E0C13">
              <w:rPr>
                <w:spacing w:val="1"/>
                <w:sz w:val="19"/>
                <w:szCs w:val="19"/>
              </w:rPr>
              <w:t>d</w:t>
            </w:r>
            <w:r w:rsidRPr="008E0C13">
              <w:rPr>
                <w:sz w:val="19"/>
                <w:szCs w:val="19"/>
              </w:rPr>
              <w:t>L</w:t>
            </w:r>
            <w:r w:rsidRPr="008E0C13">
              <w:rPr>
                <w:spacing w:val="-6"/>
                <w:sz w:val="19"/>
                <w:szCs w:val="19"/>
              </w:rPr>
              <w:t xml:space="preserve"> </w:t>
            </w:r>
            <w:r w:rsidRPr="008E0C13">
              <w:rPr>
                <w:spacing w:val="1"/>
                <w:sz w:val="19"/>
                <w:szCs w:val="19"/>
              </w:rPr>
              <w:t>(1.8</w:t>
            </w:r>
            <w:r w:rsidRPr="008E0C13">
              <w:rPr>
                <w:sz w:val="19"/>
                <w:szCs w:val="19"/>
              </w:rPr>
              <w:t xml:space="preserve">1 </w:t>
            </w:r>
            <w:r w:rsidRPr="008E0C13">
              <w:rPr>
                <w:spacing w:val="-1"/>
                <w:sz w:val="19"/>
                <w:szCs w:val="19"/>
              </w:rPr>
              <w:t>m</w:t>
            </w:r>
            <w:r w:rsidRPr="008E0C13">
              <w:rPr>
                <w:spacing w:val="-4"/>
                <w:sz w:val="19"/>
                <w:szCs w:val="19"/>
              </w:rPr>
              <w:t>m</w:t>
            </w:r>
            <w:r w:rsidRPr="008E0C13">
              <w:rPr>
                <w:spacing w:val="1"/>
                <w:sz w:val="19"/>
                <w:szCs w:val="19"/>
              </w:rPr>
              <w:t>o</w:t>
            </w:r>
            <w:r w:rsidRPr="008E0C13">
              <w:rPr>
                <w:sz w:val="19"/>
                <w:szCs w:val="19"/>
              </w:rPr>
              <w:t>l</w:t>
            </w:r>
            <w:r w:rsidRPr="008E0C13">
              <w:rPr>
                <w:spacing w:val="2"/>
                <w:sz w:val="19"/>
                <w:szCs w:val="19"/>
              </w:rPr>
              <w:t>/</w:t>
            </w:r>
            <w:r w:rsidRPr="008E0C13">
              <w:rPr>
                <w:spacing w:val="-2"/>
                <w:sz w:val="19"/>
                <w:szCs w:val="19"/>
              </w:rPr>
              <w:t>L</w:t>
            </w:r>
            <w:r w:rsidRPr="008E0C13">
              <w:rPr>
                <w:sz w:val="19"/>
                <w:szCs w:val="19"/>
              </w:rPr>
              <w:t>)</w:t>
            </w:r>
            <w:r w:rsidRPr="008E0C13">
              <w:rPr>
                <w:spacing w:val="-6"/>
                <w:sz w:val="19"/>
                <w:szCs w:val="19"/>
              </w:rPr>
              <w:t xml:space="preserve"> </w:t>
            </w:r>
            <w:r w:rsidRPr="008E0C13">
              <w:rPr>
                <w:spacing w:val="1"/>
                <w:sz w:val="19"/>
                <w:szCs w:val="19"/>
              </w:rPr>
              <w:t>a</w:t>
            </w:r>
            <w:r w:rsidRPr="008E0C13">
              <w:rPr>
                <w:sz w:val="19"/>
                <w:szCs w:val="19"/>
              </w:rPr>
              <w:t>t</w:t>
            </w:r>
            <w:r w:rsidRPr="008E0C13">
              <w:rPr>
                <w:spacing w:val="2"/>
                <w:sz w:val="19"/>
                <w:szCs w:val="19"/>
              </w:rPr>
              <w:t xml:space="preserve"> </w:t>
            </w:r>
            <w:r w:rsidRPr="008E0C13">
              <w:rPr>
                <w:spacing w:val="1"/>
                <w:sz w:val="19"/>
                <w:szCs w:val="19"/>
              </w:rPr>
              <w:t>Wee</w:t>
            </w:r>
            <w:r w:rsidRPr="008E0C13">
              <w:rPr>
                <w:sz w:val="19"/>
                <w:szCs w:val="19"/>
              </w:rPr>
              <w:t>k</w:t>
            </w:r>
            <w:r w:rsidRPr="008E0C13">
              <w:rPr>
                <w:spacing w:val="-6"/>
                <w:sz w:val="19"/>
                <w:szCs w:val="19"/>
              </w:rPr>
              <w:t xml:space="preserve"> </w:t>
            </w:r>
            <w:r w:rsidRPr="008E0C13">
              <w:rPr>
                <w:spacing w:val="1"/>
                <w:sz w:val="19"/>
                <w:szCs w:val="19"/>
              </w:rPr>
              <w:t>24</w:t>
            </w:r>
          </w:p>
        </w:tc>
        <w:tc>
          <w:tcPr>
            <w:tcW w:w="1417" w:type="dxa"/>
            <w:hideMark/>
          </w:tcPr>
          <w:p w:rsidR="00A4487F" w:rsidRPr="008E0C13" w:rsidRDefault="00A4487F" w:rsidP="00CF2F24">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cnfStyle w:val="000000000000" w:firstRow="0" w:lastRow="0" w:firstColumn="0" w:lastColumn="0" w:oddVBand="0" w:evenVBand="0" w:oddHBand="0" w:evenHBand="0" w:firstRowFirstColumn="0" w:firstRowLastColumn="0" w:lastRowFirstColumn="0" w:lastRowLastColumn="0"/>
              <w:rPr>
                <w:sz w:val="19"/>
                <w:szCs w:val="19"/>
              </w:rPr>
            </w:pPr>
            <w:r w:rsidRPr="008E0C13">
              <w:rPr>
                <w:spacing w:val="1"/>
                <w:sz w:val="19"/>
                <w:szCs w:val="19"/>
              </w:rPr>
              <w:t>IT</w:t>
            </w:r>
            <w:r w:rsidRPr="008E0C13">
              <w:rPr>
                <w:sz w:val="19"/>
                <w:szCs w:val="19"/>
              </w:rPr>
              <w:t>T</w:t>
            </w:r>
          </w:p>
        </w:tc>
        <w:tc>
          <w:tcPr>
            <w:tcW w:w="2098" w:type="dxa"/>
            <w:hideMark/>
          </w:tcPr>
          <w:p w:rsidR="00A4487F" w:rsidRPr="008E0C13" w:rsidRDefault="00A4487F" w:rsidP="00CF2F24">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cnfStyle w:val="000000000000" w:firstRow="0" w:lastRow="0" w:firstColumn="0" w:lastColumn="0" w:oddVBand="0" w:evenVBand="0" w:oddHBand="0" w:evenHBand="0" w:firstRowFirstColumn="0" w:firstRowLastColumn="0" w:lastRowFirstColumn="0" w:lastRowLastColumn="0"/>
              <w:rPr>
                <w:sz w:val="19"/>
                <w:szCs w:val="19"/>
              </w:rPr>
            </w:pPr>
            <w:r w:rsidRPr="008E0C13">
              <w:rPr>
                <w:spacing w:val="1"/>
                <w:sz w:val="19"/>
                <w:szCs w:val="19"/>
              </w:rPr>
              <w:t>c</w:t>
            </w:r>
            <w:r w:rsidRPr="008E0C13">
              <w:rPr>
                <w:spacing w:val="4"/>
                <w:sz w:val="19"/>
                <w:szCs w:val="19"/>
              </w:rPr>
              <w:t>o</w:t>
            </w:r>
            <w:r w:rsidRPr="008E0C13">
              <w:rPr>
                <w:spacing w:val="-4"/>
                <w:sz w:val="19"/>
                <w:szCs w:val="19"/>
              </w:rPr>
              <w:t>m</w:t>
            </w:r>
            <w:r w:rsidRPr="008E0C13">
              <w:rPr>
                <w:spacing w:val="1"/>
                <w:sz w:val="19"/>
                <w:szCs w:val="19"/>
              </w:rPr>
              <w:t>b</w:t>
            </w:r>
            <w:r w:rsidRPr="008E0C13">
              <w:rPr>
                <w:sz w:val="19"/>
                <w:szCs w:val="19"/>
              </w:rPr>
              <w:t>i</w:t>
            </w:r>
            <w:r w:rsidRPr="008E0C13">
              <w:rPr>
                <w:spacing w:val="-1"/>
                <w:sz w:val="19"/>
                <w:szCs w:val="19"/>
              </w:rPr>
              <w:t>n</w:t>
            </w:r>
            <w:r w:rsidRPr="008E0C13">
              <w:rPr>
                <w:spacing w:val="1"/>
                <w:sz w:val="19"/>
                <w:szCs w:val="19"/>
              </w:rPr>
              <w:t>e</w:t>
            </w:r>
            <w:r w:rsidRPr="008E0C13">
              <w:rPr>
                <w:sz w:val="19"/>
                <w:szCs w:val="19"/>
              </w:rPr>
              <w:t>d</w:t>
            </w:r>
            <w:r w:rsidRPr="008E0C13">
              <w:rPr>
                <w:spacing w:val="-7"/>
                <w:sz w:val="19"/>
                <w:szCs w:val="19"/>
              </w:rPr>
              <w:t xml:space="preserve"> </w:t>
            </w:r>
            <w:r w:rsidRPr="008E0C13">
              <w:rPr>
                <w:spacing w:val="1"/>
                <w:sz w:val="19"/>
                <w:szCs w:val="19"/>
              </w:rPr>
              <w:t>e</w:t>
            </w:r>
            <w:r w:rsidRPr="008E0C13">
              <w:rPr>
                <w:spacing w:val="-1"/>
                <w:sz w:val="19"/>
                <w:szCs w:val="19"/>
              </w:rPr>
              <w:t>s</w:t>
            </w:r>
            <w:r w:rsidRPr="008E0C13">
              <w:rPr>
                <w:sz w:val="19"/>
                <w:szCs w:val="19"/>
              </w:rPr>
              <w:t>t</w:t>
            </w:r>
            <w:r w:rsidRPr="008E0C13">
              <w:rPr>
                <w:spacing w:val="2"/>
                <w:sz w:val="19"/>
                <w:szCs w:val="19"/>
              </w:rPr>
              <w:t>i</w:t>
            </w:r>
            <w:r w:rsidRPr="008E0C13">
              <w:rPr>
                <w:spacing w:val="-1"/>
                <w:sz w:val="19"/>
                <w:szCs w:val="19"/>
              </w:rPr>
              <w:t>m</w:t>
            </w:r>
            <w:r w:rsidRPr="008E0C13">
              <w:rPr>
                <w:sz w:val="19"/>
                <w:szCs w:val="19"/>
              </w:rPr>
              <w:t>ate</w:t>
            </w:r>
            <w:r w:rsidRPr="008E0C13">
              <w:rPr>
                <w:spacing w:val="-4"/>
                <w:sz w:val="19"/>
                <w:szCs w:val="19"/>
              </w:rPr>
              <w:t xml:space="preserve"> </w:t>
            </w:r>
            <w:r w:rsidRPr="008E0C13">
              <w:rPr>
                <w:spacing w:val="-2"/>
                <w:sz w:val="19"/>
                <w:szCs w:val="19"/>
              </w:rPr>
              <w:t>f</w:t>
            </w:r>
            <w:r w:rsidRPr="008E0C13">
              <w:rPr>
                <w:spacing w:val="1"/>
                <w:sz w:val="19"/>
                <w:szCs w:val="19"/>
              </w:rPr>
              <w:t>o</w:t>
            </w:r>
            <w:r w:rsidRPr="008E0C13">
              <w:rPr>
                <w:sz w:val="19"/>
                <w:szCs w:val="19"/>
              </w:rPr>
              <w:t>r</w:t>
            </w:r>
            <w:r w:rsidRPr="008E0C13">
              <w:rPr>
                <w:spacing w:val="-1"/>
                <w:sz w:val="19"/>
                <w:szCs w:val="19"/>
              </w:rPr>
              <w:t xml:space="preserve"> </w:t>
            </w:r>
            <w:r w:rsidRPr="008E0C13">
              <w:rPr>
                <w:spacing w:val="1"/>
                <w:sz w:val="19"/>
                <w:szCs w:val="19"/>
              </w:rPr>
              <w:t>odd</w:t>
            </w:r>
            <w:r w:rsidRPr="008E0C13">
              <w:rPr>
                <w:spacing w:val="-1"/>
                <w:sz w:val="19"/>
                <w:szCs w:val="19"/>
              </w:rPr>
              <w:t>s</w:t>
            </w:r>
            <w:r w:rsidRPr="008E0C13">
              <w:rPr>
                <w:sz w:val="19"/>
                <w:szCs w:val="19"/>
              </w:rPr>
              <w:t>-</w:t>
            </w:r>
            <w:r w:rsidRPr="008E0C13">
              <w:rPr>
                <w:spacing w:val="-5"/>
                <w:sz w:val="19"/>
                <w:szCs w:val="19"/>
              </w:rPr>
              <w:t xml:space="preserve"> </w:t>
            </w:r>
            <w:r w:rsidRPr="008E0C13">
              <w:rPr>
                <w:spacing w:val="1"/>
                <w:sz w:val="19"/>
                <w:szCs w:val="19"/>
              </w:rPr>
              <w:t>ra</w:t>
            </w:r>
            <w:r w:rsidRPr="008E0C13">
              <w:rPr>
                <w:sz w:val="19"/>
                <w:szCs w:val="19"/>
              </w:rPr>
              <w:t>tio</w:t>
            </w:r>
            <w:r w:rsidRPr="008E0C13">
              <w:rPr>
                <w:spacing w:val="-2"/>
                <w:sz w:val="19"/>
                <w:szCs w:val="19"/>
              </w:rPr>
              <w:t xml:space="preserve"> </w:t>
            </w:r>
            <w:r w:rsidR="005A4B0C">
              <w:rPr>
                <w:spacing w:val="-1"/>
                <w:sz w:val="19"/>
                <w:szCs w:val="19"/>
              </w:rPr>
              <w:t>versus</w:t>
            </w:r>
            <w:r w:rsidRPr="008E0C13">
              <w:rPr>
                <w:spacing w:val="-1"/>
                <w:sz w:val="19"/>
                <w:szCs w:val="19"/>
              </w:rPr>
              <w:t xml:space="preserve"> </w:t>
            </w:r>
            <w:r w:rsidRPr="008E0C13">
              <w:rPr>
                <w:spacing w:val="1"/>
                <w:sz w:val="19"/>
                <w:szCs w:val="19"/>
              </w:rPr>
              <w:t>p</w:t>
            </w:r>
            <w:r w:rsidRPr="008E0C13">
              <w:rPr>
                <w:sz w:val="19"/>
                <w:szCs w:val="19"/>
              </w:rPr>
              <w:t>l</w:t>
            </w:r>
            <w:r w:rsidRPr="008E0C13">
              <w:rPr>
                <w:spacing w:val="1"/>
                <w:sz w:val="19"/>
                <w:szCs w:val="19"/>
              </w:rPr>
              <w:t>aceb</w:t>
            </w:r>
            <w:r w:rsidRPr="008E0C13">
              <w:rPr>
                <w:sz w:val="19"/>
                <w:szCs w:val="19"/>
              </w:rPr>
              <w:t>o</w:t>
            </w:r>
            <w:r w:rsidRPr="008E0C13">
              <w:rPr>
                <w:spacing w:val="-5"/>
                <w:sz w:val="19"/>
                <w:szCs w:val="19"/>
              </w:rPr>
              <w:t xml:space="preserve"> </w:t>
            </w:r>
            <w:r w:rsidRPr="008E0C13">
              <w:rPr>
                <w:spacing w:val="1"/>
                <w:sz w:val="19"/>
                <w:szCs w:val="19"/>
              </w:rPr>
              <w:t>o</w:t>
            </w:r>
            <w:r w:rsidRPr="008E0C13">
              <w:rPr>
                <w:sz w:val="19"/>
                <w:szCs w:val="19"/>
              </w:rPr>
              <w:t>f</w:t>
            </w:r>
            <w:r w:rsidRPr="008E0C13">
              <w:rPr>
                <w:spacing w:val="-3"/>
                <w:sz w:val="19"/>
                <w:szCs w:val="19"/>
              </w:rPr>
              <w:t xml:space="preserve"> </w:t>
            </w:r>
            <w:r w:rsidRPr="008E0C13">
              <w:rPr>
                <w:spacing w:val="1"/>
                <w:sz w:val="19"/>
                <w:szCs w:val="19"/>
              </w:rPr>
              <w:t>74</w:t>
            </w:r>
            <w:r w:rsidRPr="008E0C13">
              <w:rPr>
                <w:spacing w:val="-2"/>
                <w:sz w:val="19"/>
                <w:szCs w:val="19"/>
              </w:rPr>
              <w:t>.</w:t>
            </w:r>
            <w:r w:rsidRPr="008E0C13">
              <w:rPr>
                <w:sz w:val="19"/>
                <w:szCs w:val="19"/>
              </w:rPr>
              <w:t>6</w:t>
            </w:r>
          </w:p>
        </w:tc>
        <w:tc>
          <w:tcPr>
            <w:tcW w:w="1247" w:type="dxa"/>
            <w:hideMark/>
          </w:tcPr>
          <w:p w:rsidR="00A4487F" w:rsidRPr="008E0C13" w:rsidRDefault="004800A8" w:rsidP="00CF2F24">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cnfStyle w:val="000000000000" w:firstRow="0" w:lastRow="0" w:firstColumn="0" w:lastColumn="0" w:oddVBand="0" w:evenVBand="0" w:oddHBand="0" w:evenHBand="0" w:firstRowFirstColumn="0" w:firstRowLastColumn="0" w:lastRowFirstColumn="0" w:lastRowLastColumn="0"/>
              <w:rPr>
                <w:sz w:val="19"/>
                <w:szCs w:val="19"/>
              </w:rPr>
            </w:pPr>
            <w:r>
              <w:rPr>
                <w:spacing w:val="1"/>
                <w:sz w:val="19"/>
                <w:szCs w:val="19"/>
              </w:rPr>
              <w:t>&lt; 0.0001</w:t>
            </w:r>
          </w:p>
        </w:tc>
      </w:tr>
      <w:tr w:rsidR="00A4487F" w:rsidRPr="008E0C13" w:rsidTr="00847DAB">
        <w:tc>
          <w:tcPr>
            <w:cnfStyle w:val="001000000000" w:firstRow="0" w:lastRow="0" w:firstColumn="1" w:lastColumn="0" w:oddVBand="0" w:evenVBand="0" w:oddHBand="0" w:evenHBand="0" w:firstRowFirstColumn="0" w:firstRowLastColumn="0" w:lastRowFirstColumn="0" w:lastRowLastColumn="0"/>
            <w:tcW w:w="3969" w:type="dxa"/>
            <w:hideMark/>
          </w:tcPr>
          <w:p w:rsidR="00A4487F" w:rsidRPr="008E0C13" w:rsidRDefault="00A4487F" w:rsidP="00CF2F24">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rPr>
                <w:sz w:val="19"/>
                <w:szCs w:val="19"/>
              </w:rPr>
            </w:pPr>
            <w:r w:rsidRPr="008E0C13">
              <w:rPr>
                <w:spacing w:val="2"/>
                <w:sz w:val="19"/>
                <w:szCs w:val="19"/>
              </w:rPr>
              <w:t>P</w:t>
            </w:r>
            <w:r w:rsidRPr="008E0C13">
              <w:rPr>
                <w:spacing w:val="1"/>
                <w:sz w:val="19"/>
                <w:szCs w:val="19"/>
              </w:rPr>
              <w:t>r</w:t>
            </w:r>
            <w:r w:rsidRPr="008E0C13">
              <w:rPr>
                <w:spacing w:val="-1"/>
                <w:sz w:val="19"/>
                <w:szCs w:val="19"/>
              </w:rPr>
              <w:t>o</w:t>
            </w:r>
            <w:r w:rsidRPr="008E0C13">
              <w:rPr>
                <w:spacing w:val="1"/>
                <w:sz w:val="19"/>
                <w:szCs w:val="19"/>
              </w:rPr>
              <w:t>portio</w:t>
            </w:r>
            <w:r w:rsidRPr="008E0C13">
              <w:rPr>
                <w:sz w:val="19"/>
                <w:szCs w:val="19"/>
              </w:rPr>
              <w:t>n</w:t>
            </w:r>
            <w:r w:rsidRPr="008E0C13">
              <w:rPr>
                <w:spacing w:val="-10"/>
                <w:sz w:val="19"/>
                <w:szCs w:val="19"/>
              </w:rPr>
              <w:t xml:space="preserve"> </w:t>
            </w:r>
            <w:r w:rsidRPr="008E0C13">
              <w:rPr>
                <w:spacing w:val="1"/>
                <w:sz w:val="19"/>
                <w:szCs w:val="19"/>
              </w:rPr>
              <w:t>o</w:t>
            </w:r>
            <w:r w:rsidRPr="008E0C13">
              <w:rPr>
                <w:sz w:val="19"/>
                <w:szCs w:val="19"/>
              </w:rPr>
              <w:t>f</w:t>
            </w:r>
            <w:r w:rsidRPr="008E0C13">
              <w:rPr>
                <w:spacing w:val="-3"/>
                <w:sz w:val="19"/>
                <w:szCs w:val="19"/>
              </w:rPr>
              <w:t xml:space="preserve"> </w:t>
            </w:r>
            <w:r w:rsidRPr="008E0C13">
              <w:rPr>
                <w:spacing w:val="1"/>
                <w:sz w:val="19"/>
                <w:szCs w:val="19"/>
              </w:rPr>
              <w:t>patie</w:t>
            </w:r>
            <w:r w:rsidRPr="008E0C13">
              <w:rPr>
                <w:spacing w:val="-1"/>
                <w:sz w:val="19"/>
                <w:szCs w:val="19"/>
              </w:rPr>
              <w:t>n</w:t>
            </w:r>
            <w:r w:rsidRPr="008E0C13">
              <w:rPr>
                <w:sz w:val="19"/>
                <w:szCs w:val="19"/>
              </w:rPr>
              <w:t>ts</w:t>
            </w:r>
            <w:r w:rsidRPr="008E0C13">
              <w:rPr>
                <w:spacing w:val="-6"/>
                <w:sz w:val="19"/>
                <w:szCs w:val="19"/>
              </w:rPr>
              <w:t xml:space="preserve"> </w:t>
            </w:r>
            <w:r w:rsidRPr="008E0C13">
              <w:rPr>
                <w:spacing w:val="1"/>
                <w:sz w:val="19"/>
                <w:szCs w:val="19"/>
              </w:rPr>
              <w:t>reac</w:t>
            </w:r>
            <w:r w:rsidRPr="008E0C13">
              <w:rPr>
                <w:spacing w:val="-1"/>
                <w:sz w:val="19"/>
                <w:szCs w:val="19"/>
              </w:rPr>
              <w:t>h</w:t>
            </w:r>
            <w:r w:rsidRPr="008E0C13">
              <w:rPr>
                <w:spacing w:val="2"/>
                <w:sz w:val="19"/>
                <w:szCs w:val="19"/>
              </w:rPr>
              <w:t>i</w:t>
            </w:r>
            <w:r w:rsidRPr="008E0C13">
              <w:rPr>
                <w:spacing w:val="1"/>
                <w:sz w:val="19"/>
                <w:szCs w:val="19"/>
              </w:rPr>
              <w:t>n</w:t>
            </w:r>
            <w:r w:rsidRPr="008E0C13">
              <w:rPr>
                <w:sz w:val="19"/>
                <w:szCs w:val="19"/>
              </w:rPr>
              <w:t>g</w:t>
            </w:r>
            <w:r w:rsidRPr="008E0C13">
              <w:rPr>
                <w:spacing w:val="-8"/>
                <w:sz w:val="19"/>
                <w:szCs w:val="19"/>
              </w:rPr>
              <w:t xml:space="preserve"> </w:t>
            </w:r>
            <w:r w:rsidRPr="008E0C13">
              <w:rPr>
                <w:spacing w:val="1"/>
                <w:sz w:val="19"/>
                <w:szCs w:val="19"/>
              </w:rPr>
              <w:t>calculate</w:t>
            </w:r>
            <w:r w:rsidRPr="008E0C13">
              <w:rPr>
                <w:sz w:val="19"/>
                <w:szCs w:val="19"/>
              </w:rPr>
              <w:t>d</w:t>
            </w:r>
            <w:r w:rsidRPr="008E0C13">
              <w:rPr>
                <w:spacing w:val="-7"/>
                <w:sz w:val="19"/>
                <w:szCs w:val="19"/>
              </w:rPr>
              <w:t xml:space="preserve"> </w:t>
            </w:r>
            <w:r w:rsidRPr="008E0C13">
              <w:rPr>
                <w:spacing w:val="-2"/>
                <w:sz w:val="19"/>
                <w:szCs w:val="19"/>
              </w:rPr>
              <w:t>L</w:t>
            </w:r>
            <w:r w:rsidRPr="008E0C13">
              <w:rPr>
                <w:spacing w:val="3"/>
                <w:sz w:val="19"/>
                <w:szCs w:val="19"/>
              </w:rPr>
              <w:t>D</w:t>
            </w:r>
            <w:r w:rsidRPr="008E0C13">
              <w:rPr>
                <w:spacing w:val="1"/>
                <w:sz w:val="19"/>
                <w:szCs w:val="19"/>
              </w:rPr>
              <w:t>L-C</w:t>
            </w:r>
            <w:r w:rsidR="008A704A">
              <w:rPr>
                <w:spacing w:val="1"/>
                <w:sz w:val="19"/>
                <w:szCs w:val="19"/>
              </w:rPr>
              <w:t xml:space="preserve">&lt; </w:t>
            </w:r>
            <w:r w:rsidRPr="008E0C13">
              <w:rPr>
                <w:spacing w:val="1"/>
                <w:sz w:val="19"/>
                <w:szCs w:val="19"/>
              </w:rPr>
              <w:t>7</w:t>
            </w:r>
            <w:r w:rsidRPr="008E0C13">
              <w:rPr>
                <w:sz w:val="19"/>
                <w:szCs w:val="19"/>
              </w:rPr>
              <w:t>0</w:t>
            </w:r>
            <w:r w:rsidRPr="008E0C13">
              <w:rPr>
                <w:spacing w:val="-2"/>
                <w:sz w:val="19"/>
                <w:szCs w:val="19"/>
              </w:rPr>
              <w:t xml:space="preserve"> </w:t>
            </w:r>
            <w:r w:rsidRPr="008E0C13">
              <w:rPr>
                <w:spacing w:val="-1"/>
                <w:sz w:val="19"/>
                <w:szCs w:val="19"/>
              </w:rPr>
              <w:t>mg</w:t>
            </w:r>
            <w:r w:rsidRPr="008E0C13">
              <w:rPr>
                <w:sz w:val="19"/>
                <w:szCs w:val="19"/>
              </w:rPr>
              <w:t>/</w:t>
            </w:r>
            <w:r w:rsidRPr="008E0C13">
              <w:rPr>
                <w:spacing w:val="1"/>
                <w:sz w:val="19"/>
                <w:szCs w:val="19"/>
              </w:rPr>
              <w:t>d</w:t>
            </w:r>
            <w:r w:rsidRPr="008E0C13">
              <w:rPr>
                <w:sz w:val="19"/>
                <w:szCs w:val="19"/>
              </w:rPr>
              <w:t>L</w:t>
            </w:r>
            <w:r w:rsidRPr="008E0C13">
              <w:rPr>
                <w:spacing w:val="-6"/>
                <w:sz w:val="19"/>
                <w:szCs w:val="19"/>
              </w:rPr>
              <w:t xml:space="preserve"> </w:t>
            </w:r>
            <w:r w:rsidRPr="008E0C13">
              <w:rPr>
                <w:spacing w:val="1"/>
                <w:sz w:val="19"/>
                <w:szCs w:val="19"/>
              </w:rPr>
              <w:t>(1.8</w:t>
            </w:r>
            <w:r w:rsidRPr="008E0C13">
              <w:rPr>
                <w:sz w:val="19"/>
                <w:szCs w:val="19"/>
              </w:rPr>
              <w:t xml:space="preserve">1 </w:t>
            </w:r>
            <w:r w:rsidRPr="008E0C13">
              <w:rPr>
                <w:spacing w:val="-1"/>
                <w:sz w:val="19"/>
                <w:szCs w:val="19"/>
              </w:rPr>
              <w:t>m</w:t>
            </w:r>
            <w:r w:rsidRPr="008E0C13">
              <w:rPr>
                <w:spacing w:val="-4"/>
                <w:sz w:val="19"/>
                <w:szCs w:val="19"/>
              </w:rPr>
              <w:t>m</w:t>
            </w:r>
            <w:r w:rsidRPr="008E0C13">
              <w:rPr>
                <w:spacing w:val="1"/>
                <w:sz w:val="19"/>
                <w:szCs w:val="19"/>
              </w:rPr>
              <w:t>o</w:t>
            </w:r>
            <w:r w:rsidRPr="008E0C13">
              <w:rPr>
                <w:sz w:val="19"/>
                <w:szCs w:val="19"/>
              </w:rPr>
              <w:t>l</w:t>
            </w:r>
            <w:r w:rsidRPr="008E0C13">
              <w:rPr>
                <w:spacing w:val="2"/>
                <w:sz w:val="19"/>
                <w:szCs w:val="19"/>
              </w:rPr>
              <w:t>/</w:t>
            </w:r>
            <w:r w:rsidRPr="008E0C13">
              <w:rPr>
                <w:spacing w:val="-2"/>
                <w:sz w:val="19"/>
                <w:szCs w:val="19"/>
              </w:rPr>
              <w:t>L</w:t>
            </w:r>
            <w:r w:rsidRPr="008E0C13">
              <w:rPr>
                <w:sz w:val="19"/>
                <w:szCs w:val="19"/>
              </w:rPr>
              <w:t>)</w:t>
            </w:r>
            <w:r w:rsidRPr="008E0C13">
              <w:rPr>
                <w:spacing w:val="-6"/>
                <w:sz w:val="19"/>
                <w:szCs w:val="19"/>
              </w:rPr>
              <w:t xml:space="preserve"> </w:t>
            </w:r>
            <w:r w:rsidRPr="008E0C13">
              <w:rPr>
                <w:spacing w:val="1"/>
                <w:sz w:val="19"/>
                <w:szCs w:val="19"/>
              </w:rPr>
              <w:t>a</w:t>
            </w:r>
            <w:r w:rsidRPr="008E0C13">
              <w:rPr>
                <w:sz w:val="19"/>
                <w:szCs w:val="19"/>
              </w:rPr>
              <w:t>t</w:t>
            </w:r>
            <w:r w:rsidRPr="008E0C13">
              <w:rPr>
                <w:spacing w:val="2"/>
                <w:sz w:val="19"/>
                <w:szCs w:val="19"/>
              </w:rPr>
              <w:t xml:space="preserve"> </w:t>
            </w:r>
            <w:r w:rsidRPr="008E0C13">
              <w:rPr>
                <w:spacing w:val="1"/>
                <w:sz w:val="19"/>
                <w:szCs w:val="19"/>
              </w:rPr>
              <w:t>Wee</w:t>
            </w:r>
            <w:r w:rsidRPr="008E0C13">
              <w:rPr>
                <w:sz w:val="19"/>
                <w:szCs w:val="19"/>
              </w:rPr>
              <w:t>k</w:t>
            </w:r>
            <w:r w:rsidRPr="008E0C13">
              <w:rPr>
                <w:spacing w:val="-6"/>
                <w:sz w:val="19"/>
                <w:szCs w:val="19"/>
              </w:rPr>
              <w:t xml:space="preserve"> </w:t>
            </w:r>
            <w:r w:rsidRPr="008E0C13">
              <w:rPr>
                <w:spacing w:val="1"/>
                <w:sz w:val="19"/>
                <w:szCs w:val="19"/>
              </w:rPr>
              <w:t>24</w:t>
            </w:r>
          </w:p>
        </w:tc>
        <w:tc>
          <w:tcPr>
            <w:tcW w:w="1417" w:type="dxa"/>
            <w:hideMark/>
          </w:tcPr>
          <w:p w:rsidR="00A4487F" w:rsidRPr="008E0C13" w:rsidRDefault="00A4487F" w:rsidP="00CF2F24">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cnfStyle w:val="000000000000" w:firstRow="0" w:lastRow="0" w:firstColumn="0" w:lastColumn="0" w:oddVBand="0" w:evenVBand="0" w:oddHBand="0" w:evenHBand="0" w:firstRowFirstColumn="0" w:firstRowLastColumn="0" w:lastRowFirstColumn="0" w:lastRowLastColumn="0"/>
              <w:rPr>
                <w:sz w:val="19"/>
                <w:szCs w:val="19"/>
              </w:rPr>
            </w:pPr>
            <w:r w:rsidRPr="008E0C13">
              <w:rPr>
                <w:spacing w:val="1"/>
                <w:sz w:val="19"/>
                <w:szCs w:val="19"/>
              </w:rPr>
              <w:t>On</w:t>
            </w:r>
            <w:r w:rsidRPr="008E0C13">
              <w:rPr>
                <w:spacing w:val="-2"/>
                <w:sz w:val="19"/>
                <w:szCs w:val="19"/>
              </w:rPr>
              <w:t>-</w:t>
            </w:r>
            <w:r w:rsidRPr="008E0C13">
              <w:rPr>
                <w:sz w:val="19"/>
                <w:szCs w:val="19"/>
              </w:rPr>
              <w:t>t</w:t>
            </w:r>
            <w:r w:rsidRPr="008E0C13">
              <w:rPr>
                <w:spacing w:val="1"/>
                <w:sz w:val="19"/>
                <w:szCs w:val="19"/>
              </w:rPr>
              <w:t>rea</w:t>
            </w:r>
            <w:r w:rsidRPr="008E0C13">
              <w:rPr>
                <w:spacing w:val="2"/>
                <w:sz w:val="19"/>
                <w:szCs w:val="19"/>
              </w:rPr>
              <w:t>t</w:t>
            </w:r>
            <w:r w:rsidRPr="008E0C13">
              <w:rPr>
                <w:spacing w:val="-1"/>
                <w:sz w:val="19"/>
                <w:szCs w:val="19"/>
              </w:rPr>
              <w:t>m</w:t>
            </w:r>
            <w:r w:rsidRPr="008E0C13">
              <w:rPr>
                <w:sz w:val="19"/>
                <w:szCs w:val="19"/>
              </w:rPr>
              <w:t>e</w:t>
            </w:r>
            <w:r w:rsidRPr="008E0C13">
              <w:rPr>
                <w:spacing w:val="-1"/>
                <w:sz w:val="19"/>
                <w:szCs w:val="19"/>
              </w:rPr>
              <w:t>n</w:t>
            </w:r>
            <w:r w:rsidRPr="008E0C13">
              <w:rPr>
                <w:sz w:val="19"/>
                <w:szCs w:val="19"/>
              </w:rPr>
              <w:t>t</w:t>
            </w:r>
          </w:p>
        </w:tc>
        <w:tc>
          <w:tcPr>
            <w:tcW w:w="2098" w:type="dxa"/>
            <w:hideMark/>
          </w:tcPr>
          <w:p w:rsidR="00A4487F" w:rsidRPr="008E0C13" w:rsidRDefault="00A4487F" w:rsidP="00CF2F24">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cnfStyle w:val="000000000000" w:firstRow="0" w:lastRow="0" w:firstColumn="0" w:lastColumn="0" w:oddVBand="0" w:evenVBand="0" w:oddHBand="0" w:evenHBand="0" w:firstRowFirstColumn="0" w:firstRowLastColumn="0" w:lastRowFirstColumn="0" w:lastRowLastColumn="0"/>
              <w:rPr>
                <w:sz w:val="19"/>
                <w:szCs w:val="19"/>
              </w:rPr>
            </w:pPr>
            <w:r w:rsidRPr="008E0C13">
              <w:rPr>
                <w:spacing w:val="1"/>
                <w:sz w:val="19"/>
                <w:szCs w:val="19"/>
              </w:rPr>
              <w:t>c</w:t>
            </w:r>
            <w:r w:rsidRPr="008E0C13">
              <w:rPr>
                <w:spacing w:val="4"/>
                <w:sz w:val="19"/>
                <w:szCs w:val="19"/>
              </w:rPr>
              <w:t>o</w:t>
            </w:r>
            <w:r w:rsidRPr="008E0C13">
              <w:rPr>
                <w:spacing w:val="-4"/>
                <w:sz w:val="19"/>
                <w:szCs w:val="19"/>
              </w:rPr>
              <w:t>m</w:t>
            </w:r>
            <w:r w:rsidRPr="008E0C13">
              <w:rPr>
                <w:spacing w:val="1"/>
                <w:sz w:val="19"/>
                <w:szCs w:val="19"/>
              </w:rPr>
              <w:t>b</w:t>
            </w:r>
            <w:r w:rsidRPr="008E0C13">
              <w:rPr>
                <w:sz w:val="19"/>
                <w:szCs w:val="19"/>
              </w:rPr>
              <w:t>i</w:t>
            </w:r>
            <w:r w:rsidRPr="008E0C13">
              <w:rPr>
                <w:spacing w:val="-1"/>
                <w:sz w:val="19"/>
                <w:szCs w:val="19"/>
              </w:rPr>
              <w:t>n</w:t>
            </w:r>
            <w:r w:rsidRPr="008E0C13">
              <w:rPr>
                <w:spacing w:val="1"/>
                <w:sz w:val="19"/>
                <w:szCs w:val="19"/>
              </w:rPr>
              <w:t>e</w:t>
            </w:r>
            <w:r w:rsidRPr="008E0C13">
              <w:rPr>
                <w:sz w:val="19"/>
                <w:szCs w:val="19"/>
              </w:rPr>
              <w:t>d</w:t>
            </w:r>
            <w:r w:rsidRPr="008E0C13">
              <w:rPr>
                <w:spacing w:val="-7"/>
                <w:sz w:val="19"/>
                <w:szCs w:val="19"/>
              </w:rPr>
              <w:t xml:space="preserve"> </w:t>
            </w:r>
            <w:r w:rsidRPr="008E0C13">
              <w:rPr>
                <w:spacing w:val="1"/>
                <w:sz w:val="19"/>
                <w:szCs w:val="19"/>
              </w:rPr>
              <w:t>e</w:t>
            </w:r>
            <w:r w:rsidRPr="008E0C13">
              <w:rPr>
                <w:spacing w:val="-1"/>
                <w:sz w:val="19"/>
                <w:szCs w:val="19"/>
              </w:rPr>
              <w:t>s</w:t>
            </w:r>
            <w:r w:rsidRPr="008E0C13">
              <w:rPr>
                <w:sz w:val="19"/>
                <w:szCs w:val="19"/>
              </w:rPr>
              <w:t>t</w:t>
            </w:r>
            <w:r w:rsidRPr="008E0C13">
              <w:rPr>
                <w:spacing w:val="2"/>
                <w:sz w:val="19"/>
                <w:szCs w:val="19"/>
              </w:rPr>
              <w:t>i</w:t>
            </w:r>
            <w:r w:rsidRPr="008E0C13">
              <w:rPr>
                <w:spacing w:val="-1"/>
                <w:sz w:val="19"/>
                <w:szCs w:val="19"/>
              </w:rPr>
              <w:t>m</w:t>
            </w:r>
            <w:r w:rsidRPr="008E0C13">
              <w:rPr>
                <w:sz w:val="19"/>
                <w:szCs w:val="19"/>
              </w:rPr>
              <w:t>ate</w:t>
            </w:r>
            <w:r w:rsidRPr="008E0C13">
              <w:rPr>
                <w:spacing w:val="-4"/>
                <w:sz w:val="19"/>
                <w:szCs w:val="19"/>
              </w:rPr>
              <w:t xml:space="preserve"> </w:t>
            </w:r>
            <w:r w:rsidRPr="008E0C13">
              <w:rPr>
                <w:spacing w:val="-2"/>
                <w:sz w:val="19"/>
                <w:szCs w:val="19"/>
              </w:rPr>
              <w:t>f</w:t>
            </w:r>
            <w:r w:rsidRPr="008E0C13">
              <w:rPr>
                <w:spacing w:val="1"/>
                <w:sz w:val="19"/>
                <w:szCs w:val="19"/>
              </w:rPr>
              <w:t>o</w:t>
            </w:r>
            <w:r w:rsidRPr="008E0C13">
              <w:rPr>
                <w:sz w:val="19"/>
                <w:szCs w:val="19"/>
              </w:rPr>
              <w:t>r</w:t>
            </w:r>
            <w:r w:rsidRPr="008E0C13">
              <w:rPr>
                <w:spacing w:val="-1"/>
                <w:sz w:val="19"/>
                <w:szCs w:val="19"/>
              </w:rPr>
              <w:t xml:space="preserve"> </w:t>
            </w:r>
            <w:r w:rsidRPr="008E0C13">
              <w:rPr>
                <w:spacing w:val="1"/>
                <w:sz w:val="19"/>
                <w:szCs w:val="19"/>
              </w:rPr>
              <w:t>odd</w:t>
            </w:r>
            <w:r w:rsidRPr="008E0C13">
              <w:rPr>
                <w:spacing w:val="-1"/>
                <w:sz w:val="19"/>
                <w:szCs w:val="19"/>
              </w:rPr>
              <w:t>s</w:t>
            </w:r>
            <w:r w:rsidRPr="008E0C13">
              <w:rPr>
                <w:sz w:val="19"/>
                <w:szCs w:val="19"/>
              </w:rPr>
              <w:t>-</w:t>
            </w:r>
            <w:r w:rsidRPr="008E0C13">
              <w:rPr>
                <w:spacing w:val="-5"/>
                <w:sz w:val="19"/>
                <w:szCs w:val="19"/>
              </w:rPr>
              <w:t xml:space="preserve"> </w:t>
            </w:r>
            <w:r w:rsidRPr="008E0C13">
              <w:rPr>
                <w:spacing w:val="1"/>
                <w:sz w:val="19"/>
                <w:szCs w:val="19"/>
              </w:rPr>
              <w:t>ra</w:t>
            </w:r>
            <w:r w:rsidRPr="008E0C13">
              <w:rPr>
                <w:sz w:val="19"/>
                <w:szCs w:val="19"/>
              </w:rPr>
              <w:t>tio</w:t>
            </w:r>
            <w:r w:rsidRPr="008E0C13">
              <w:rPr>
                <w:spacing w:val="-2"/>
                <w:sz w:val="19"/>
                <w:szCs w:val="19"/>
              </w:rPr>
              <w:t xml:space="preserve"> </w:t>
            </w:r>
            <w:r w:rsidR="005A4B0C">
              <w:rPr>
                <w:spacing w:val="-1"/>
                <w:sz w:val="19"/>
                <w:szCs w:val="19"/>
              </w:rPr>
              <w:t>versus</w:t>
            </w:r>
            <w:r w:rsidRPr="008E0C13">
              <w:rPr>
                <w:spacing w:val="-1"/>
                <w:sz w:val="19"/>
                <w:szCs w:val="19"/>
              </w:rPr>
              <w:t xml:space="preserve"> </w:t>
            </w:r>
            <w:r w:rsidRPr="008E0C13">
              <w:rPr>
                <w:spacing w:val="1"/>
                <w:sz w:val="19"/>
                <w:szCs w:val="19"/>
              </w:rPr>
              <w:t>p</w:t>
            </w:r>
            <w:r w:rsidRPr="008E0C13">
              <w:rPr>
                <w:sz w:val="19"/>
                <w:szCs w:val="19"/>
              </w:rPr>
              <w:t>l</w:t>
            </w:r>
            <w:r w:rsidRPr="008E0C13">
              <w:rPr>
                <w:spacing w:val="1"/>
                <w:sz w:val="19"/>
                <w:szCs w:val="19"/>
              </w:rPr>
              <w:t>aceb</w:t>
            </w:r>
            <w:r w:rsidRPr="008E0C13">
              <w:rPr>
                <w:sz w:val="19"/>
                <w:szCs w:val="19"/>
              </w:rPr>
              <w:t>o</w:t>
            </w:r>
            <w:r w:rsidRPr="008E0C13">
              <w:rPr>
                <w:spacing w:val="-5"/>
                <w:sz w:val="19"/>
                <w:szCs w:val="19"/>
              </w:rPr>
              <w:t xml:space="preserve"> </w:t>
            </w:r>
            <w:r w:rsidRPr="008E0C13">
              <w:rPr>
                <w:spacing w:val="1"/>
                <w:sz w:val="19"/>
                <w:szCs w:val="19"/>
              </w:rPr>
              <w:t>o</w:t>
            </w:r>
            <w:r w:rsidRPr="008E0C13">
              <w:rPr>
                <w:sz w:val="19"/>
                <w:szCs w:val="19"/>
              </w:rPr>
              <w:t>f</w:t>
            </w:r>
            <w:r w:rsidRPr="008E0C13">
              <w:rPr>
                <w:spacing w:val="-3"/>
                <w:sz w:val="19"/>
                <w:szCs w:val="19"/>
              </w:rPr>
              <w:t xml:space="preserve"> </w:t>
            </w:r>
            <w:r w:rsidRPr="008E0C13">
              <w:rPr>
                <w:spacing w:val="1"/>
                <w:sz w:val="19"/>
                <w:szCs w:val="19"/>
              </w:rPr>
              <w:t>97</w:t>
            </w:r>
            <w:r w:rsidRPr="008E0C13">
              <w:rPr>
                <w:spacing w:val="-2"/>
                <w:sz w:val="19"/>
                <w:szCs w:val="19"/>
              </w:rPr>
              <w:t>.</w:t>
            </w:r>
            <w:r w:rsidRPr="008E0C13">
              <w:rPr>
                <w:sz w:val="19"/>
                <w:szCs w:val="19"/>
              </w:rPr>
              <w:t>3</w:t>
            </w:r>
          </w:p>
        </w:tc>
        <w:tc>
          <w:tcPr>
            <w:tcW w:w="1247" w:type="dxa"/>
            <w:hideMark/>
          </w:tcPr>
          <w:p w:rsidR="00A4487F" w:rsidRPr="008E0C13" w:rsidRDefault="004800A8" w:rsidP="00CF2F24">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cnfStyle w:val="000000000000" w:firstRow="0" w:lastRow="0" w:firstColumn="0" w:lastColumn="0" w:oddVBand="0" w:evenVBand="0" w:oddHBand="0" w:evenHBand="0" w:firstRowFirstColumn="0" w:firstRowLastColumn="0" w:lastRowFirstColumn="0" w:lastRowLastColumn="0"/>
              <w:rPr>
                <w:sz w:val="19"/>
                <w:szCs w:val="19"/>
              </w:rPr>
            </w:pPr>
            <w:r>
              <w:rPr>
                <w:spacing w:val="1"/>
                <w:sz w:val="19"/>
                <w:szCs w:val="19"/>
              </w:rPr>
              <w:t>&lt; 0.0001</w:t>
            </w:r>
          </w:p>
        </w:tc>
      </w:tr>
      <w:tr w:rsidR="00A4487F" w:rsidRPr="008E0C13" w:rsidTr="00847DAB">
        <w:tc>
          <w:tcPr>
            <w:cnfStyle w:val="001000000000" w:firstRow="0" w:lastRow="0" w:firstColumn="1" w:lastColumn="0" w:oddVBand="0" w:evenVBand="0" w:oddHBand="0" w:evenHBand="0" w:firstRowFirstColumn="0" w:firstRowLastColumn="0" w:lastRowFirstColumn="0" w:lastRowLastColumn="0"/>
            <w:tcW w:w="3969" w:type="dxa"/>
            <w:hideMark/>
          </w:tcPr>
          <w:p w:rsidR="00A4487F" w:rsidRPr="008E0C13" w:rsidRDefault="00A4487F" w:rsidP="00CF2F24">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rPr>
                <w:sz w:val="19"/>
                <w:szCs w:val="19"/>
              </w:rPr>
            </w:pPr>
            <w:r w:rsidRPr="008E0C13">
              <w:rPr>
                <w:spacing w:val="-2"/>
                <w:sz w:val="19"/>
                <w:szCs w:val="19"/>
              </w:rPr>
              <w:lastRenderedPageBreak/>
              <w:t>L</w:t>
            </w:r>
            <w:r w:rsidRPr="008E0C13">
              <w:rPr>
                <w:spacing w:val="1"/>
                <w:sz w:val="19"/>
                <w:szCs w:val="19"/>
              </w:rPr>
              <w:t>p</w:t>
            </w:r>
            <w:r w:rsidRPr="008E0C13">
              <w:rPr>
                <w:sz w:val="19"/>
                <w:szCs w:val="19"/>
              </w:rPr>
              <w:t>(a)</w:t>
            </w:r>
            <w:r w:rsidRPr="008E0C13">
              <w:rPr>
                <w:spacing w:val="-3"/>
                <w:sz w:val="19"/>
                <w:szCs w:val="19"/>
              </w:rPr>
              <w:t xml:space="preserve"> </w:t>
            </w:r>
            <w:r w:rsidRPr="008E0C13">
              <w:rPr>
                <w:sz w:val="19"/>
                <w:szCs w:val="19"/>
              </w:rPr>
              <w:t>-</w:t>
            </w:r>
            <w:r w:rsidRPr="008E0C13">
              <w:rPr>
                <w:spacing w:val="-2"/>
                <w:sz w:val="19"/>
                <w:szCs w:val="19"/>
              </w:rPr>
              <w:t xml:space="preserve"> </w:t>
            </w:r>
            <w:r w:rsidRPr="008E0C13">
              <w:rPr>
                <w:spacing w:val="2"/>
                <w:sz w:val="19"/>
                <w:szCs w:val="19"/>
              </w:rPr>
              <w:t>P</w:t>
            </w:r>
            <w:r w:rsidRPr="008E0C13">
              <w:rPr>
                <w:sz w:val="19"/>
                <w:szCs w:val="19"/>
              </w:rPr>
              <w:t>erce</w:t>
            </w:r>
            <w:r w:rsidRPr="008E0C13">
              <w:rPr>
                <w:spacing w:val="-1"/>
                <w:sz w:val="19"/>
                <w:szCs w:val="19"/>
              </w:rPr>
              <w:t>n</w:t>
            </w:r>
            <w:r w:rsidRPr="008E0C13">
              <w:rPr>
                <w:sz w:val="19"/>
                <w:szCs w:val="19"/>
              </w:rPr>
              <w:t>t</w:t>
            </w:r>
            <w:r w:rsidRPr="008E0C13">
              <w:rPr>
                <w:spacing w:val="-5"/>
                <w:sz w:val="19"/>
                <w:szCs w:val="19"/>
              </w:rPr>
              <w:t xml:space="preserve"> </w:t>
            </w:r>
            <w:r w:rsidRPr="008E0C13">
              <w:rPr>
                <w:sz w:val="19"/>
                <w:szCs w:val="19"/>
              </w:rPr>
              <w:t>c</w:t>
            </w:r>
            <w:r w:rsidRPr="008E0C13">
              <w:rPr>
                <w:spacing w:val="-1"/>
                <w:sz w:val="19"/>
                <w:szCs w:val="19"/>
              </w:rPr>
              <w:t>h</w:t>
            </w:r>
            <w:r w:rsidRPr="008E0C13">
              <w:rPr>
                <w:spacing w:val="3"/>
                <w:sz w:val="19"/>
                <w:szCs w:val="19"/>
              </w:rPr>
              <w:t>a</w:t>
            </w:r>
            <w:r w:rsidRPr="008E0C13">
              <w:rPr>
                <w:spacing w:val="-1"/>
                <w:sz w:val="19"/>
                <w:szCs w:val="19"/>
              </w:rPr>
              <w:t>ng</w:t>
            </w:r>
            <w:r w:rsidRPr="008E0C13">
              <w:rPr>
                <w:sz w:val="19"/>
                <w:szCs w:val="19"/>
              </w:rPr>
              <w:t>e</w:t>
            </w:r>
            <w:r w:rsidRPr="008E0C13">
              <w:rPr>
                <w:spacing w:val="-3"/>
                <w:sz w:val="19"/>
                <w:szCs w:val="19"/>
              </w:rPr>
              <w:t xml:space="preserve"> </w:t>
            </w:r>
            <w:r w:rsidRPr="008E0C13">
              <w:rPr>
                <w:spacing w:val="-1"/>
                <w:sz w:val="19"/>
                <w:szCs w:val="19"/>
              </w:rPr>
              <w:t>f</w:t>
            </w:r>
            <w:r w:rsidRPr="008E0C13">
              <w:rPr>
                <w:spacing w:val="1"/>
                <w:sz w:val="19"/>
                <w:szCs w:val="19"/>
              </w:rPr>
              <w:t>r</w:t>
            </w:r>
            <w:r w:rsidRPr="008E0C13">
              <w:rPr>
                <w:spacing w:val="4"/>
                <w:sz w:val="19"/>
                <w:szCs w:val="19"/>
              </w:rPr>
              <w:t>o</w:t>
            </w:r>
            <w:r w:rsidRPr="008E0C13">
              <w:rPr>
                <w:sz w:val="19"/>
                <w:szCs w:val="19"/>
              </w:rPr>
              <w:t>m</w:t>
            </w:r>
            <w:r w:rsidRPr="008E0C13">
              <w:rPr>
                <w:spacing w:val="-7"/>
                <w:sz w:val="19"/>
                <w:szCs w:val="19"/>
              </w:rPr>
              <w:t xml:space="preserve"> </w:t>
            </w:r>
            <w:r w:rsidRPr="008E0C13">
              <w:rPr>
                <w:spacing w:val="4"/>
                <w:sz w:val="19"/>
                <w:szCs w:val="19"/>
              </w:rPr>
              <w:t>b</w:t>
            </w:r>
            <w:r w:rsidRPr="008E0C13">
              <w:rPr>
                <w:sz w:val="19"/>
                <w:szCs w:val="19"/>
              </w:rPr>
              <w:t>a</w:t>
            </w:r>
            <w:r w:rsidRPr="008E0C13">
              <w:rPr>
                <w:spacing w:val="-1"/>
                <w:sz w:val="19"/>
                <w:szCs w:val="19"/>
              </w:rPr>
              <w:t>s</w:t>
            </w:r>
            <w:r w:rsidRPr="008E0C13">
              <w:rPr>
                <w:sz w:val="19"/>
                <w:szCs w:val="19"/>
              </w:rPr>
              <w:t>eli</w:t>
            </w:r>
            <w:r w:rsidRPr="008E0C13">
              <w:rPr>
                <w:spacing w:val="-1"/>
                <w:sz w:val="19"/>
                <w:szCs w:val="19"/>
              </w:rPr>
              <w:t>n</w:t>
            </w:r>
            <w:r w:rsidRPr="008E0C13">
              <w:rPr>
                <w:sz w:val="19"/>
                <w:szCs w:val="19"/>
              </w:rPr>
              <w:t>e</w:t>
            </w:r>
            <w:r w:rsidRPr="008E0C13">
              <w:rPr>
                <w:spacing w:val="-6"/>
                <w:sz w:val="19"/>
                <w:szCs w:val="19"/>
              </w:rPr>
              <w:t xml:space="preserve"> </w:t>
            </w:r>
            <w:r w:rsidRPr="008E0C13">
              <w:rPr>
                <w:sz w:val="19"/>
                <w:szCs w:val="19"/>
              </w:rPr>
              <w:t>to</w:t>
            </w:r>
            <w:r w:rsidRPr="008E0C13">
              <w:rPr>
                <w:spacing w:val="1"/>
                <w:sz w:val="19"/>
                <w:szCs w:val="19"/>
              </w:rPr>
              <w:t xml:space="preserve"> W</w:t>
            </w:r>
            <w:r w:rsidRPr="008E0C13">
              <w:rPr>
                <w:sz w:val="19"/>
                <w:szCs w:val="19"/>
              </w:rPr>
              <w:t>eek</w:t>
            </w:r>
            <w:r w:rsidRPr="008E0C13">
              <w:rPr>
                <w:spacing w:val="-6"/>
                <w:sz w:val="19"/>
                <w:szCs w:val="19"/>
              </w:rPr>
              <w:t xml:space="preserve"> </w:t>
            </w:r>
            <w:r w:rsidRPr="008E0C13">
              <w:rPr>
                <w:sz w:val="19"/>
                <w:szCs w:val="19"/>
              </w:rPr>
              <w:t>24</w:t>
            </w:r>
          </w:p>
        </w:tc>
        <w:tc>
          <w:tcPr>
            <w:tcW w:w="1417" w:type="dxa"/>
            <w:hideMark/>
          </w:tcPr>
          <w:p w:rsidR="00A4487F" w:rsidRPr="008E0C13" w:rsidRDefault="00A4487F" w:rsidP="00CF2F24">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cnfStyle w:val="000000000000" w:firstRow="0" w:lastRow="0" w:firstColumn="0" w:lastColumn="0" w:oddVBand="0" w:evenVBand="0" w:oddHBand="0" w:evenHBand="0" w:firstRowFirstColumn="0" w:firstRowLastColumn="0" w:lastRowFirstColumn="0" w:lastRowLastColumn="0"/>
              <w:rPr>
                <w:sz w:val="19"/>
                <w:szCs w:val="19"/>
              </w:rPr>
            </w:pPr>
            <w:r w:rsidRPr="008E0C13">
              <w:rPr>
                <w:w w:val="99"/>
                <w:sz w:val="19"/>
                <w:szCs w:val="19"/>
              </w:rPr>
              <w:t>ITT</w:t>
            </w:r>
          </w:p>
        </w:tc>
        <w:tc>
          <w:tcPr>
            <w:tcW w:w="2098" w:type="dxa"/>
            <w:hideMark/>
          </w:tcPr>
          <w:p w:rsidR="00A4487F" w:rsidRPr="008E0C13" w:rsidRDefault="00A4487F" w:rsidP="00CF2F24">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cnfStyle w:val="000000000000" w:firstRow="0" w:lastRow="0" w:firstColumn="0" w:lastColumn="0" w:oddVBand="0" w:evenVBand="0" w:oddHBand="0" w:evenHBand="0" w:firstRowFirstColumn="0" w:firstRowLastColumn="0" w:lastRowFirstColumn="0" w:lastRowLastColumn="0"/>
              <w:rPr>
                <w:sz w:val="19"/>
                <w:szCs w:val="19"/>
              </w:rPr>
            </w:pPr>
            <w:r w:rsidRPr="008E0C13">
              <w:rPr>
                <w:w w:val="99"/>
                <w:sz w:val="19"/>
                <w:szCs w:val="19"/>
              </w:rPr>
              <w:t>c</w:t>
            </w:r>
            <w:r w:rsidRPr="008E0C13">
              <w:rPr>
                <w:spacing w:val="4"/>
                <w:w w:val="99"/>
                <w:sz w:val="19"/>
                <w:szCs w:val="19"/>
              </w:rPr>
              <w:t>o</w:t>
            </w:r>
            <w:r w:rsidRPr="008E0C13">
              <w:rPr>
                <w:spacing w:val="-4"/>
                <w:w w:val="99"/>
                <w:sz w:val="19"/>
                <w:szCs w:val="19"/>
              </w:rPr>
              <w:t>m</w:t>
            </w:r>
            <w:r w:rsidRPr="008E0C13">
              <w:rPr>
                <w:spacing w:val="1"/>
                <w:w w:val="99"/>
                <w:sz w:val="19"/>
                <w:szCs w:val="19"/>
              </w:rPr>
              <w:t>b</w:t>
            </w:r>
            <w:r w:rsidRPr="008E0C13">
              <w:rPr>
                <w:w w:val="99"/>
                <w:sz w:val="19"/>
                <w:szCs w:val="19"/>
              </w:rPr>
              <w:t>i</w:t>
            </w:r>
            <w:r w:rsidRPr="008E0C13">
              <w:rPr>
                <w:spacing w:val="-1"/>
                <w:w w:val="99"/>
                <w:sz w:val="19"/>
                <w:szCs w:val="19"/>
              </w:rPr>
              <w:t>n</w:t>
            </w:r>
            <w:r w:rsidRPr="008E0C13">
              <w:rPr>
                <w:w w:val="99"/>
                <w:sz w:val="19"/>
                <w:szCs w:val="19"/>
              </w:rPr>
              <w:t>ed</w:t>
            </w:r>
            <w:r w:rsidRPr="008E0C13">
              <w:rPr>
                <w:spacing w:val="1"/>
                <w:sz w:val="19"/>
                <w:szCs w:val="19"/>
              </w:rPr>
              <w:t xml:space="preserve"> </w:t>
            </w:r>
            <w:r w:rsidRPr="008E0C13">
              <w:rPr>
                <w:sz w:val="19"/>
                <w:szCs w:val="19"/>
              </w:rPr>
              <w:t>e</w:t>
            </w:r>
            <w:r w:rsidRPr="008E0C13">
              <w:rPr>
                <w:spacing w:val="-1"/>
                <w:sz w:val="19"/>
                <w:szCs w:val="19"/>
              </w:rPr>
              <w:t>s</w:t>
            </w:r>
            <w:r w:rsidRPr="008E0C13">
              <w:rPr>
                <w:sz w:val="19"/>
                <w:szCs w:val="19"/>
              </w:rPr>
              <w:t>t</w:t>
            </w:r>
            <w:r w:rsidRPr="008E0C13">
              <w:rPr>
                <w:spacing w:val="2"/>
                <w:sz w:val="19"/>
                <w:szCs w:val="19"/>
              </w:rPr>
              <w:t>i</w:t>
            </w:r>
            <w:r w:rsidRPr="008E0C13">
              <w:rPr>
                <w:spacing w:val="-1"/>
                <w:sz w:val="19"/>
                <w:szCs w:val="19"/>
              </w:rPr>
              <w:t>m</w:t>
            </w:r>
            <w:r w:rsidRPr="008E0C13">
              <w:rPr>
                <w:sz w:val="19"/>
                <w:szCs w:val="19"/>
              </w:rPr>
              <w:t>ate</w:t>
            </w:r>
            <w:r w:rsidRPr="008E0C13">
              <w:rPr>
                <w:spacing w:val="-4"/>
                <w:sz w:val="19"/>
                <w:szCs w:val="19"/>
              </w:rPr>
              <w:t xml:space="preserve"> </w:t>
            </w:r>
            <w:r w:rsidRPr="008E0C13">
              <w:rPr>
                <w:spacing w:val="-1"/>
                <w:sz w:val="19"/>
                <w:szCs w:val="19"/>
              </w:rPr>
              <w:t>f</w:t>
            </w:r>
            <w:r w:rsidRPr="008E0C13">
              <w:rPr>
                <w:spacing w:val="1"/>
                <w:sz w:val="19"/>
                <w:szCs w:val="19"/>
              </w:rPr>
              <w:t>o</w:t>
            </w:r>
            <w:r w:rsidRPr="008E0C13">
              <w:rPr>
                <w:sz w:val="19"/>
                <w:szCs w:val="19"/>
              </w:rPr>
              <w:t>r</w:t>
            </w:r>
            <w:r w:rsidRPr="008E0C13">
              <w:rPr>
                <w:spacing w:val="-3"/>
                <w:sz w:val="19"/>
                <w:szCs w:val="19"/>
              </w:rPr>
              <w:t xml:space="preserve"> </w:t>
            </w:r>
            <w:r w:rsidRPr="008E0C13">
              <w:rPr>
                <w:spacing w:val="1"/>
                <w:sz w:val="19"/>
                <w:szCs w:val="19"/>
              </w:rPr>
              <w:t>ad</w:t>
            </w:r>
            <w:r w:rsidRPr="008E0C13">
              <w:rPr>
                <w:spacing w:val="2"/>
                <w:sz w:val="19"/>
                <w:szCs w:val="19"/>
              </w:rPr>
              <w:t>j</w:t>
            </w:r>
            <w:r w:rsidRPr="008E0C13">
              <w:rPr>
                <w:spacing w:val="-1"/>
                <w:sz w:val="19"/>
                <w:szCs w:val="19"/>
              </w:rPr>
              <w:t>us</w:t>
            </w:r>
            <w:r w:rsidRPr="008E0C13">
              <w:rPr>
                <w:sz w:val="19"/>
                <w:szCs w:val="19"/>
              </w:rPr>
              <w:t>t</w:t>
            </w:r>
            <w:r w:rsidRPr="008E0C13">
              <w:rPr>
                <w:spacing w:val="1"/>
                <w:sz w:val="19"/>
                <w:szCs w:val="19"/>
              </w:rPr>
              <w:t>e</w:t>
            </w:r>
            <w:r w:rsidRPr="008E0C13">
              <w:rPr>
                <w:sz w:val="19"/>
                <w:szCs w:val="19"/>
              </w:rPr>
              <w:t>d</w:t>
            </w:r>
            <w:r w:rsidRPr="008E0C13">
              <w:rPr>
                <w:spacing w:val="-6"/>
                <w:sz w:val="19"/>
                <w:szCs w:val="19"/>
              </w:rPr>
              <w:t xml:space="preserve"> </w:t>
            </w:r>
            <w:r w:rsidRPr="008E0C13">
              <w:rPr>
                <w:spacing w:val="-4"/>
                <w:sz w:val="19"/>
                <w:szCs w:val="19"/>
              </w:rPr>
              <w:t>m</w:t>
            </w:r>
            <w:r w:rsidRPr="008E0C13">
              <w:rPr>
                <w:sz w:val="19"/>
                <w:szCs w:val="19"/>
              </w:rPr>
              <w:t>e</w:t>
            </w:r>
            <w:r w:rsidRPr="008E0C13">
              <w:rPr>
                <w:spacing w:val="3"/>
                <w:sz w:val="19"/>
                <w:szCs w:val="19"/>
              </w:rPr>
              <w:t>a</w:t>
            </w:r>
            <w:r w:rsidRPr="008E0C13">
              <w:rPr>
                <w:sz w:val="19"/>
                <w:szCs w:val="19"/>
              </w:rPr>
              <w:t>n</w:t>
            </w:r>
            <w:r w:rsidRPr="008E0C13">
              <w:rPr>
                <w:spacing w:val="-1"/>
                <w:sz w:val="19"/>
                <w:szCs w:val="19"/>
              </w:rPr>
              <w:t xml:space="preserve"> </w:t>
            </w:r>
            <w:r w:rsidRPr="008E0C13">
              <w:rPr>
                <w:spacing w:val="1"/>
                <w:sz w:val="19"/>
                <w:szCs w:val="19"/>
              </w:rPr>
              <w:t>d</w:t>
            </w:r>
            <w:r w:rsidRPr="008E0C13">
              <w:rPr>
                <w:spacing w:val="2"/>
                <w:sz w:val="19"/>
                <w:szCs w:val="19"/>
              </w:rPr>
              <w:t>i</w:t>
            </w:r>
            <w:r w:rsidRPr="008E0C13">
              <w:rPr>
                <w:spacing w:val="-1"/>
                <w:sz w:val="19"/>
                <w:szCs w:val="19"/>
              </w:rPr>
              <w:t>ff</w:t>
            </w:r>
            <w:r w:rsidRPr="008E0C13">
              <w:rPr>
                <w:sz w:val="19"/>
                <w:szCs w:val="19"/>
              </w:rPr>
              <w:t>e</w:t>
            </w:r>
            <w:r w:rsidRPr="008E0C13">
              <w:rPr>
                <w:spacing w:val="1"/>
                <w:sz w:val="19"/>
                <w:szCs w:val="19"/>
              </w:rPr>
              <w:t>r</w:t>
            </w:r>
            <w:r w:rsidRPr="008E0C13">
              <w:rPr>
                <w:spacing w:val="3"/>
                <w:sz w:val="19"/>
                <w:szCs w:val="19"/>
              </w:rPr>
              <w:t>e</w:t>
            </w:r>
            <w:r w:rsidRPr="008E0C13">
              <w:rPr>
                <w:spacing w:val="-1"/>
                <w:sz w:val="19"/>
                <w:szCs w:val="19"/>
              </w:rPr>
              <w:t>n</w:t>
            </w:r>
            <w:r w:rsidRPr="008E0C13">
              <w:rPr>
                <w:spacing w:val="1"/>
                <w:sz w:val="19"/>
                <w:szCs w:val="19"/>
              </w:rPr>
              <w:t>ce</w:t>
            </w:r>
            <w:r w:rsidRPr="008E0C13">
              <w:rPr>
                <w:spacing w:val="-8"/>
                <w:sz w:val="19"/>
                <w:szCs w:val="19"/>
              </w:rPr>
              <w:t xml:space="preserve"> </w:t>
            </w:r>
            <w:r w:rsidR="005A4B0C">
              <w:rPr>
                <w:spacing w:val="-1"/>
                <w:sz w:val="19"/>
                <w:szCs w:val="19"/>
              </w:rPr>
              <w:t>versus</w:t>
            </w:r>
            <w:r w:rsidRPr="008E0C13">
              <w:rPr>
                <w:spacing w:val="-1"/>
                <w:sz w:val="19"/>
                <w:szCs w:val="19"/>
              </w:rPr>
              <w:t xml:space="preserve"> </w:t>
            </w:r>
            <w:r w:rsidRPr="008E0C13">
              <w:rPr>
                <w:spacing w:val="1"/>
                <w:sz w:val="19"/>
                <w:szCs w:val="19"/>
              </w:rPr>
              <w:t>p</w:t>
            </w:r>
            <w:r w:rsidRPr="008E0C13">
              <w:rPr>
                <w:sz w:val="19"/>
                <w:szCs w:val="19"/>
              </w:rPr>
              <w:t>l</w:t>
            </w:r>
            <w:r w:rsidRPr="008E0C13">
              <w:rPr>
                <w:spacing w:val="1"/>
                <w:sz w:val="19"/>
                <w:szCs w:val="19"/>
              </w:rPr>
              <w:t>aceb</w:t>
            </w:r>
            <w:r w:rsidRPr="008E0C13">
              <w:rPr>
                <w:sz w:val="19"/>
                <w:szCs w:val="19"/>
              </w:rPr>
              <w:t>o</w:t>
            </w:r>
            <w:r w:rsidRPr="008E0C13">
              <w:rPr>
                <w:spacing w:val="-5"/>
                <w:sz w:val="19"/>
                <w:szCs w:val="19"/>
              </w:rPr>
              <w:t xml:space="preserve"> </w:t>
            </w:r>
            <w:r w:rsidRPr="008E0C13">
              <w:rPr>
                <w:spacing w:val="1"/>
                <w:sz w:val="19"/>
                <w:szCs w:val="19"/>
              </w:rPr>
              <w:t>o</w:t>
            </w:r>
            <w:r w:rsidRPr="008E0C13">
              <w:rPr>
                <w:sz w:val="19"/>
                <w:szCs w:val="19"/>
              </w:rPr>
              <w:t>f</w:t>
            </w:r>
            <w:r w:rsidRPr="008E0C13">
              <w:rPr>
                <w:spacing w:val="-3"/>
                <w:sz w:val="19"/>
                <w:szCs w:val="19"/>
              </w:rPr>
              <w:t xml:space="preserve"> </w:t>
            </w:r>
            <w:r w:rsidRPr="008E0C13">
              <w:rPr>
                <w:spacing w:val="-1"/>
                <w:sz w:val="19"/>
                <w:szCs w:val="19"/>
              </w:rPr>
              <w:t>-</w:t>
            </w:r>
            <w:r w:rsidRPr="008E0C13">
              <w:rPr>
                <w:spacing w:val="1"/>
                <w:sz w:val="19"/>
                <w:szCs w:val="19"/>
              </w:rPr>
              <w:t>25.6%</w:t>
            </w:r>
          </w:p>
        </w:tc>
        <w:tc>
          <w:tcPr>
            <w:tcW w:w="1247" w:type="dxa"/>
            <w:hideMark/>
          </w:tcPr>
          <w:p w:rsidR="00A4487F" w:rsidRPr="008E0C13" w:rsidRDefault="004800A8" w:rsidP="00CF2F24">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cnfStyle w:val="000000000000" w:firstRow="0" w:lastRow="0" w:firstColumn="0" w:lastColumn="0" w:oddVBand="0" w:evenVBand="0" w:oddHBand="0" w:evenHBand="0" w:firstRowFirstColumn="0" w:firstRowLastColumn="0" w:lastRowFirstColumn="0" w:lastRowLastColumn="0"/>
              <w:rPr>
                <w:sz w:val="19"/>
                <w:szCs w:val="19"/>
              </w:rPr>
            </w:pPr>
            <w:r>
              <w:rPr>
                <w:spacing w:val="1"/>
                <w:sz w:val="19"/>
                <w:szCs w:val="19"/>
              </w:rPr>
              <w:t>&lt; 0.0001</w:t>
            </w:r>
          </w:p>
        </w:tc>
      </w:tr>
      <w:tr w:rsidR="00A4487F" w:rsidRPr="008E0C13" w:rsidTr="00847DAB">
        <w:tc>
          <w:tcPr>
            <w:cnfStyle w:val="001000000000" w:firstRow="0" w:lastRow="0" w:firstColumn="1" w:lastColumn="0" w:oddVBand="0" w:evenVBand="0" w:oddHBand="0" w:evenHBand="0" w:firstRowFirstColumn="0" w:firstRowLastColumn="0" w:lastRowFirstColumn="0" w:lastRowLastColumn="0"/>
            <w:tcW w:w="3969" w:type="dxa"/>
            <w:hideMark/>
          </w:tcPr>
          <w:p w:rsidR="00A4487F" w:rsidRPr="008E0C13" w:rsidRDefault="00A4487F" w:rsidP="00CF2F24">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rPr>
                <w:sz w:val="19"/>
                <w:szCs w:val="19"/>
              </w:rPr>
            </w:pPr>
            <w:r w:rsidRPr="008E0C13">
              <w:rPr>
                <w:sz w:val="19"/>
                <w:szCs w:val="19"/>
              </w:rPr>
              <w:t>HDL-C</w:t>
            </w:r>
            <w:r w:rsidRPr="008E0C13">
              <w:rPr>
                <w:spacing w:val="-6"/>
                <w:sz w:val="19"/>
                <w:szCs w:val="19"/>
              </w:rPr>
              <w:t xml:space="preserve"> </w:t>
            </w:r>
            <w:r w:rsidRPr="008E0C13">
              <w:rPr>
                <w:sz w:val="19"/>
                <w:szCs w:val="19"/>
              </w:rPr>
              <w:t>-</w:t>
            </w:r>
            <w:r w:rsidRPr="008E0C13">
              <w:rPr>
                <w:spacing w:val="-2"/>
                <w:sz w:val="19"/>
                <w:szCs w:val="19"/>
              </w:rPr>
              <w:t xml:space="preserve"> </w:t>
            </w:r>
            <w:r w:rsidRPr="008E0C13">
              <w:rPr>
                <w:spacing w:val="2"/>
                <w:sz w:val="19"/>
                <w:szCs w:val="19"/>
              </w:rPr>
              <w:t>P</w:t>
            </w:r>
            <w:r w:rsidRPr="008E0C13">
              <w:rPr>
                <w:sz w:val="19"/>
                <w:szCs w:val="19"/>
              </w:rPr>
              <w:t>erce</w:t>
            </w:r>
            <w:r w:rsidRPr="008E0C13">
              <w:rPr>
                <w:spacing w:val="-1"/>
                <w:sz w:val="19"/>
                <w:szCs w:val="19"/>
              </w:rPr>
              <w:t>n</w:t>
            </w:r>
            <w:r w:rsidRPr="008E0C13">
              <w:rPr>
                <w:sz w:val="19"/>
                <w:szCs w:val="19"/>
              </w:rPr>
              <w:t>t</w:t>
            </w:r>
            <w:r w:rsidRPr="008E0C13">
              <w:rPr>
                <w:spacing w:val="-5"/>
                <w:sz w:val="19"/>
                <w:szCs w:val="19"/>
              </w:rPr>
              <w:t xml:space="preserve"> </w:t>
            </w:r>
            <w:r w:rsidRPr="008E0C13">
              <w:rPr>
                <w:sz w:val="19"/>
                <w:szCs w:val="19"/>
              </w:rPr>
              <w:t>c</w:t>
            </w:r>
            <w:r w:rsidRPr="008E0C13">
              <w:rPr>
                <w:spacing w:val="-1"/>
                <w:sz w:val="19"/>
                <w:szCs w:val="19"/>
              </w:rPr>
              <w:t>h</w:t>
            </w:r>
            <w:r w:rsidRPr="008E0C13">
              <w:rPr>
                <w:spacing w:val="3"/>
                <w:sz w:val="19"/>
                <w:szCs w:val="19"/>
              </w:rPr>
              <w:t>a</w:t>
            </w:r>
            <w:r w:rsidRPr="008E0C13">
              <w:rPr>
                <w:spacing w:val="1"/>
                <w:sz w:val="19"/>
                <w:szCs w:val="19"/>
              </w:rPr>
              <w:t>n</w:t>
            </w:r>
            <w:r w:rsidRPr="008E0C13">
              <w:rPr>
                <w:spacing w:val="-1"/>
                <w:sz w:val="19"/>
                <w:szCs w:val="19"/>
              </w:rPr>
              <w:t>g</w:t>
            </w:r>
            <w:r w:rsidRPr="008E0C13">
              <w:rPr>
                <w:sz w:val="19"/>
                <w:szCs w:val="19"/>
              </w:rPr>
              <w:t>e</w:t>
            </w:r>
            <w:r w:rsidRPr="008E0C13">
              <w:rPr>
                <w:spacing w:val="-5"/>
                <w:sz w:val="19"/>
                <w:szCs w:val="19"/>
              </w:rPr>
              <w:t xml:space="preserve"> </w:t>
            </w:r>
            <w:r w:rsidRPr="008E0C13">
              <w:rPr>
                <w:spacing w:val="-1"/>
                <w:sz w:val="19"/>
                <w:szCs w:val="19"/>
              </w:rPr>
              <w:t>f</w:t>
            </w:r>
            <w:r w:rsidRPr="008E0C13">
              <w:rPr>
                <w:spacing w:val="1"/>
                <w:sz w:val="19"/>
                <w:szCs w:val="19"/>
              </w:rPr>
              <w:t>r</w:t>
            </w:r>
            <w:r w:rsidRPr="008E0C13">
              <w:rPr>
                <w:spacing w:val="4"/>
                <w:sz w:val="19"/>
                <w:szCs w:val="19"/>
              </w:rPr>
              <w:t>o</w:t>
            </w:r>
            <w:r w:rsidRPr="008E0C13">
              <w:rPr>
                <w:sz w:val="19"/>
                <w:szCs w:val="19"/>
              </w:rPr>
              <w:t>m</w:t>
            </w:r>
            <w:r w:rsidRPr="008E0C13">
              <w:rPr>
                <w:spacing w:val="1"/>
                <w:sz w:val="19"/>
                <w:szCs w:val="19"/>
              </w:rPr>
              <w:t xml:space="preserve"> </w:t>
            </w:r>
            <w:r w:rsidRPr="008E0C13">
              <w:rPr>
                <w:sz w:val="19"/>
                <w:szCs w:val="19"/>
              </w:rPr>
              <w:t>ba</w:t>
            </w:r>
            <w:r w:rsidRPr="008E0C13">
              <w:rPr>
                <w:spacing w:val="-1"/>
                <w:sz w:val="19"/>
                <w:szCs w:val="19"/>
              </w:rPr>
              <w:t>s</w:t>
            </w:r>
            <w:r w:rsidRPr="008E0C13">
              <w:rPr>
                <w:sz w:val="19"/>
                <w:szCs w:val="19"/>
              </w:rPr>
              <w:t>eli</w:t>
            </w:r>
            <w:r w:rsidRPr="008E0C13">
              <w:rPr>
                <w:spacing w:val="-1"/>
                <w:sz w:val="19"/>
                <w:szCs w:val="19"/>
              </w:rPr>
              <w:t>n</w:t>
            </w:r>
            <w:r w:rsidRPr="008E0C13">
              <w:rPr>
                <w:sz w:val="19"/>
                <w:szCs w:val="19"/>
              </w:rPr>
              <w:t>e</w:t>
            </w:r>
            <w:r w:rsidRPr="008E0C13">
              <w:rPr>
                <w:spacing w:val="-6"/>
                <w:sz w:val="19"/>
                <w:szCs w:val="19"/>
              </w:rPr>
              <w:t xml:space="preserve"> </w:t>
            </w:r>
            <w:r w:rsidRPr="008E0C13">
              <w:rPr>
                <w:sz w:val="19"/>
                <w:szCs w:val="19"/>
              </w:rPr>
              <w:t>to</w:t>
            </w:r>
            <w:r w:rsidRPr="008E0C13">
              <w:rPr>
                <w:spacing w:val="-1"/>
                <w:sz w:val="19"/>
                <w:szCs w:val="19"/>
              </w:rPr>
              <w:t xml:space="preserve"> </w:t>
            </w:r>
            <w:r w:rsidRPr="008E0C13">
              <w:rPr>
                <w:spacing w:val="1"/>
                <w:sz w:val="19"/>
                <w:szCs w:val="19"/>
              </w:rPr>
              <w:t>W</w:t>
            </w:r>
            <w:r w:rsidRPr="008E0C13">
              <w:rPr>
                <w:sz w:val="19"/>
                <w:szCs w:val="19"/>
              </w:rPr>
              <w:t>eek</w:t>
            </w:r>
            <w:r w:rsidRPr="008E0C13">
              <w:rPr>
                <w:spacing w:val="-6"/>
                <w:sz w:val="19"/>
                <w:szCs w:val="19"/>
              </w:rPr>
              <w:t xml:space="preserve"> </w:t>
            </w:r>
            <w:r w:rsidRPr="008E0C13">
              <w:rPr>
                <w:sz w:val="19"/>
                <w:szCs w:val="19"/>
              </w:rPr>
              <w:t>24</w:t>
            </w:r>
          </w:p>
        </w:tc>
        <w:tc>
          <w:tcPr>
            <w:tcW w:w="1417" w:type="dxa"/>
            <w:hideMark/>
          </w:tcPr>
          <w:p w:rsidR="00A4487F" w:rsidRPr="008E0C13" w:rsidRDefault="00A4487F" w:rsidP="00CF2F24">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cnfStyle w:val="000000000000" w:firstRow="0" w:lastRow="0" w:firstColumn="0" w:lastColumn="0" w:oddVBand="0" w:evenVBand="0" w:oddHBand="0" w:evenHBand="0" w:firstRowFirstColumn="0" w:firstRowLastColumn="0" w:lastRowFirstColumn="0" w:lastRowLastColumn="0"/>
              <w:rPr>
                <w:sz w:val="19"/>
                <w:szCs w:val="19"/>
              </w:rPr>
            </w:pPr>
            <w:r w:rsidRPr="008E0C13">
              <w:rPr>
                <w:w w:val="99"/>
                <w:sz w:val="19"/>
                <w:szCs w:val="19"/>
              </w:rPr>
              <w:t>ITT</w:t>
            </w:r>
          </w:p>
        </w:tc>
        <w:tc>
          <w:tcPr>
            <w:tcW w:w="2098" w:type="dxa"/>
            <w:hideMark/>
          </w:tcPr>
          <w:p w:rsidR="00A4487F" w:rsidRPr="008E0C13" w:rsidRDefault="00A4487F" w:rsidP="00CF2F24">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cnfStyle w:val="000000000000" w:firstRow="0" w:lastRow="0" w:firstColumn="0" w:lastColumn="0" w:oddVBand="0" w:evenVBand="0" w:oddHBand="0" w:evenHBand="0" w:firstRowFirstColumn="0" w:firstRowLastColumn="0" w:lastRowFirstColumn="0" w:lastRowLastColumn="0"/>
              <w:rPr>
                <w:sz w:val="19"/>
                <w:szCs w:val="19"/>
              </w:rPr>
            </w:pPr>
            <w:r w:rsidRPr="008E0C13">
              <w:rPr>
                <w:spacing w:val="-2"/>
                <w:w w:val="99"/>
                <w:sz w:val="19"/>
                <w:szCs w:val="19"/>
              </w:rPr>
              <w:t>L</w:t>
            </w:r>
            <w:r w:rsidRPr="008E0C13">
              <w:rPr>
                <w:w w:val="99"/>
                <w:sz w:val="19"/>
                <w:szCs w:val="19"/>
              </w:rPr>
              <w:t>S</w:t>
            </w:r>
            <w:r w:rsidRPr="008E0C13">
              <w:rPr>
                <w:spacing w:val="2"/>
                <w:sz w:val="19"/>
                <w:szCs w:val="19"/>
              </w:rPr>
              <w:t xml:space="preserve"> </w:t>
            </w:r>
            <w:r w:rsidRPr="008E0C13">
              <w:rPr>
                <w:spacing w:val="-1"/>
                <w:sz w:val="19"/>
                <w:szCs w:val="19"/>
              </w:rPr>
              <w:t>m</w:t>
            </w:r>
            <w:r w:rsidRPr="008E0C13">
              <w:rPr>
                <w:sz w:val="19"/>
                <w:szCs w:val="19"/>
              </w:rPr>
              <w:t>e</w:t>
            </w:r>
            <w:r w:rsidRPr="008E0C13">
              <w:rPr>
                <w:spacing w:val="3"/>
                <w:sz w:val="19"/>
                <w:szCs w:val="19"/>
              </w:rPr>
              <w:t>a</w:t>
            </w:r>
            <w:r w:rsidRPr="008E0C13">
              <w:rPr>
                <w:sz w:val="19"/>
                <w:szCs w:val="19"/>
              </w:rPr>
              <w:t>n</w:t>
            </w:r>
            <w:r w:rsidRPr="008E0C13">
              <w:rPr>
                <w:spacing w:val="-5"/>
                <w:sz w:val="19"/>
                <w:szCs w:val="19"/>
              </w:rPr>
              <w:t xml:space="preserve"> </w:t>
            </w:r>
            <w:r w:rsidRPr="008E0C13">
              <w:rPr>
                <w:spacing w:val="1"/>
                <w:sz w:val="19"/>
                <w:szCs w:val="19"/>
              </w:rPr>
              <w:t>dif</w:t>
            </w:r>
            <w:r w:rsidRPr="008E0C13">
              <w:rPr>
                <w:spacing w:val="-2"/>
                <w:sz w:val="19"/>
                <w:szCs w:val="19"/>
              </w:rPr>
              <w:t>f</w:t>
            </w:r>
            <w:r w:rsidRPr="008E0C13">
              <w:rPr>
                <w:spacing w:val="1"/>
                <w:sz w:val="19"/>
                <w:szCs w:val="19"/>
              </w:rPr>
              <w:t>ere</w:t>
            </w:r>
            <w:r w:rsidRPr="008E0C13">
              <w:rPr>
                <w:spacing w:val="-1"/>
                <w:sz w:val="19"/>
                <w:szCs w:val="19"/>
              </w:rPr>
              <w:t>n</w:t>
            </w:r>
            <w:r w:rsidRPr="008E0C13">
              <w:rPr>
                <w:spacing w:val="1"/>
                <w:sz w:val="19"/>
                <w:szCs w:val="19"/>
              </w:rPr>
              <w:t>c</w:t>
            </w:r>
            <w:r w:rsidRPr="008E0C13">
              <w:rPr>
                <w:sz w:val="19"/>
                <w:szCs w:val="19"/>
              </w:rPr>
              <w:t>e</w:t>
            </w:r>
            <w:r w:rsidRPr="008E0C13">
              <w:rPr>
                <w:spacing w:val="-5"/>
                <w:sz w:val="19"/>
                <w:szCs w:val="19"/>
              </w:rPr>
              <w:t xml:space="preserve"> </w:t>
            </w:r>
            <w:r w:rsidR="005A4B0C">
              <w:rPr>
                <w:spacing w:val="-1"/>
                <w:sz w:val="19"/>
                <w:szCs w:val="19"/>
              </w:rPr>
              <w:t>versus</w:t>
            </w:r>
            <w:r w:rsidRPr="008E0C13">
              <w:rPr>
                <w:spacing w:val="-3"/>
                <w:sz w:val="19"/>
                <w:szCs w:val="19"/>
              </w:rPr>
              <w:t xml:space="preserve"> </w:t>
            </w:r>
            <w:r w:rsidRPr="008E0C13">
              <w:rPr>
                <w:spacing w:val="1"/>
                <w:sz w:val="19"/>
                <w:szCs w:val="19"/>
              </w:rPr>
              <w:t>p</w:t>
            </w:r>
            <w:r w:rsidRPr="008E0C13">
              <w:rPr>
                <w:sz w:val="19"/>
                <w:szCs w:val="19"/>
              </w:rPr>
              <w:t>l</w:t>
            </w:r>
            <w:r w:rsidRPr="008E0C13">
              <w:rPr>
                <w:spacing w:val="1"/>
                <w:sz w:val="19"/>
                <w:szCs w:val="19"/>
              </w:rPr>
              <w:t>aceb</w:t>
            </w:r>
            <w:r w:rsidRPr="008E0C13">
              <w:rPr>
                <w:sz w:val="19"/>
                <w:szCs w:val="19"/>
              </w:rPr>
              <w:t>o</w:t>
            </w:r>
            <w:r w:rsidRPr="008E0C13">
              <w:rPr>
                <w:spacing w:val="1"/>
                <w:sz w:val="19"/>
                <w:szCs w:val="19"/>
              </w:rPr>
              <w:t xml:space="preserve"> </w:t>
            </w:r>
            <w:r w:rsidRPr="008E0C13">
              <w:rPr>
                <w:spacing w:val="1"/>
                <w:w w:val="99"/>
                <w:sz w:val="19"/>
                <w:szCs w:val="19"/>
              </w:rPr>
              <w:t>o</w:t>
            </w:r>
            <w:r w:rsidRPr="008E0C13">
              <w:rPr>
                <w:w w:val="99"/>
                <w:sz w:val="19"/>
                <w:szCs w:val="19"/>
              </w:rPr>
              <w:t>f</w:t>
            </w:r>
            <w:r w:rsidRPr="008E0C13">
              <w:rPr>
                <w:spacing w:val="-1"/>
                <w:sz w:val="19"/>
                <w:szCs w:val="19"/>
              </w:rPr>
              <w:t xml:space="preserve"> </w:t>
            </w:r>
            <w:r w:rsidRPr="008E0C13">
              <w:rPr>
                <w:spacing w:val="1"/>
                <w:sz w:val="19"/>
                <w:szCs w:val="19"/>
              </w:rPr>
              <w:t>4</w:t>
            </w:r>
            <w:r w:rsidRPr="008E0C13">
              <w:rPr>
                <w:spacing w:val="-2"/>
                <w:sz w:val="19"/>
                <w:szCs w:val="19"/>
              </w:rPr>
              <w:t>.</w:t>
            </w:r>
            <w:r w:rsidRPr="008E0C13">
              <w:rPr>
                <w:spacing w:val="1"/>
                <w:sz w:val="19"/>
                <w:szCs w:val="19"/>
              </w:rPr>
              <w:t>6%</w:t>
            </w:r>
          </w:p>
        </w:tc>
        <w:tc>
          <w:tcPr>
            <w:tcW w:w="1247" w:type="dxa"/>
            <w:hideMark/>
          </w:tcPr>
          <w:p w:rsidR="00A4487F" w:rsidRPr="008E0C13" w:rsidRDefault="004800A8" w:rsidP="00CF2F24">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cnfStyle w:val="000000000000" w:firstRow="0" w:lastRow="0" w:firstColumn="0" w:lastColumn="0" w:oddVBand="0" w:evenVBand="0" w:oddHBand="0" w:evenHBand="0" w:firstRowFirstColumn="0" w:firstRowLastColumn="0" w:lastRowFirstColumn="0" w:lastRowLastColumn="0"/>
              <w:rPr>
                <w:sz w:val="19"/>
                <w:szCs w:val="19"/>
              </w:rPr>
            </w:pPr>
            <w:r>
              <w:rPr>
                <w:spacing w:val="1"/>
                <w:sz w:val="19"/>
                <w:szCs w:val="19"/>
              </w:rPr>
              <w:t>&lt; 0.0001</w:t>
            </w:r>
          </w:p>
        </w:tc>
      </w:tr>
      <w:tr w:rsidR="00A4487F" w:rsidRPr="008E0C13" w:rsidTr="00847DAB">
        <w:tc>
          <w:tcPr>
            <w:cnfStyle w:val="001000000000" w:firstRow="0" w:lastRow="0" w:firstColumn="1" w:lastColumn="0" w:oddVBand="0" w:evenVBand="0" w:oddHBand="0" w:evenHBand="0" w:firstRowFirstColumn="0" w:firstRowLastColumn="0" w:lastRowFirstColumn="0" w:lastRowLastColumn="0"/>
            <w:tcW w:w="3969" w:type="dxa"/>
            <w:hideMark/>
          </w:tcPr>
          <w:p w:rsidR="00A4487F" w:rsidRPr="008E0C13" w:rsidRDefault="00A4487F" w:rsidP="00CF2F24">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rPr>
                <w:sz w:val="19"/>
                <w:szCs w:val="19"/>
              </w:rPr>
            </w:pPr>
            <w:r w:rsidRPr="008E0C13">
              <w:rPr>
                <w:spacing w:val="-1"/>
                <w:sz w:val="19"/>
                <w:szCs w:val="19"/>
              </w:rPr>
              <w:t>F</w:t>
            </w:r>
            <w:r w:rsidRPr="008E0C13">
              <w:rPr>
                <w:sz w:val="19"/>
                <w:szCs w:val="19"/>
              </w:rPr>
              <w:t>a</w:t>
            </w:r>
            <w:r w:rsidRPr="008E0C13">
              <w:rPr>
                <w:spacing w:val="-1"/>
                <w:sz w:val="19"/>
                <w:szCs w:val="19"/>
              </w:rPr>
              <w:t>s</w:t>
            </w:r>
            <w:r w:rsidRPr="008E0C13">
              <w:rPr>
                <w:sz w:val="19"/>
                <w:szCs w:val="19"/>
              </w:rPr>
              <w:t>t</w:t>
            </w:r>
            <w:r w:rsidRPr="008E0C13">
              <w:rPr>
                <w:spacing w:val="2"/>
                <w:sz w:val="19"/>
                <w:szCs w:val="19"/>
              </w:rPr>
              <w:t>i</w:t>
            </w:r>
            <w:r w:rsidRPr="008E0C13">
              <w:rPr>
                <w:spacing w:val="-1"/>
                <w:sz w:val="19"/>
                <w:szCs w:val="19"/>
              </w:rPr>
              <w:t>n</w:t>
            </w:r>
            <w:r w:rsidRPr="008E0C13">
              <w:rPr>
                <w:sz w:val="19"/>
                <w:szCs w:val="19"/>
              </w:rPr>
              <w:t>g</w:t>
            </w:r>
            <w:r w:rsidRPr="008E0C13">
              <w:rPr>
                <w:spacing w:val="-7"/>
                <w:sz w:val="19"/>
                <w:szCs w:val="19"/>
              </w:rPr>
              <w:t xml:space="preserve"> </w:t>
            </w:r>
            <w:r w:rsidRPr="008E0C13">
              <w:rPr>
                <w:spacing w:val="3"/>
                <w:sz w:val="19"/>
                <w:szCs w:val="19"/>
              </w:rPr>
              <w:t>T</w:t>
            </w:r>
            <w:r w:rsidRPr="008E0C13">
              <w:rPr>
                <w:sz w:val="19"/>
                <w:szCs w:val="19"/>
              </w:rPr>
              <w:t>Gs</w:t>
            </w:r>
            <w:r w:rsidRPr="008E0C13">
              <w:rPr>
                <w:spacing w:val="-4"/>
                <w:sz w:val="19"/>
                <w:szCs w:val="19"/>
              </w:rPr>
              <w:t xml:space="preserve"> </w:t>
            </w:r>
            <w:r w:rsidRPr="008E0C13">
              <w:rPr>
                <w:sz w:val="19"/>
                <w:szCs w:val="19"/>
              </w:rPr>
              <w:t>-</w:t>
            </w:r>
            <w:r w:rsidRPr="008E0C13">
              <w:rPr>
                <w:spacing w:val="-2"/>
                <w:sz w:val="19"/>
                <w:szCs w:val="19"/>
              </w:rPr>
              <w:t xml:space="preserve"> </w:t>
            </w:r>
            <w:r w:rsidRPr="008E0C13">
              <w:rPr>
                <w:spacing w:val="2"/>
                <w:sz w:val="19"/>
                <w:szCs w:val="19"/>
              </w:rPr>
              <w:t>P</w:t>
            </w:r>
            <w:r w:rsidRPr="008E0C13">
              <w:rPr>
                <w:sz w:val="19"/>
                <w:szCs w:val="19"/>
              </w:rPr>
              <w:t>e</w:t>
            </w:r>
            <w:r w:rsidRPr="008E0C13">
              <w:rPr>
                <w:spacing w:val="1"/>
                <w:sz w:val="19"/>
                <w:szCs w:val="19"/>
              </w:rPr>
              <w:t>r</w:t>
            </w:r>
            <w:r w:rsidRPr="008E0C13">
              <w:rPr>
                <w:sz w:val="19"/>
                <w:szCs w:val="19"/>
              </w:rPr>
              <w:t>ce</w:t>
            </w:r>
            <w:r w:rsidRPr="008E0C13">
              <w:rPr>
                <w:spacing w:val="-1"/>
                <w:sz w:val="19"/>
                <w:szCs w:val="19"/>
              </w:rPr>
              <w:t>n</w:t>
            </w:r>
            <w:r w:rsidRPr="008E0C13">
              <w:rPr>
                <w:sz w:val="19"/>
                <w:szCs w:val="19"/>
              </w:rPr>
              <w:t>t</w:t>
            </w:r>
            <w:r w:rsidRPr="008E0C13">
              <w:rPr>
                <w:spacing w:val="-6"/>
                <w:sz w:val="19"/>
                <w:szCs w:val="19"/>
              </w:rPr>
              <w:t xml:space="preserve"> </w:t>
            </w:r>
            <w:r w:rsidRPr="008E0C13">
              <w:rPr>
                <w:spacing w:val="3"/>
                <w:sz w:val="19"/>
                <w:szCs w:val="19"/>
              </w:rPr>
              <w:t>c</w:t>
            </w:r>
            <w:r w:rsidRPr="008E0C13">
              <w:rPr>
                <w:spacing w:val="-1"/>
                <w:sz w:val="19"/>
                <w:szCs w:val="19"/>
              </w:rPr>
              <w:t>h</w:t>
            </w:r>
            <w:r w:rsidRPr="008E0C13">
              <w:rPr>
                <w:sz w:val="19"/>
                <w:szCs w:val="19"/>
              </w:rPr>
              <w:t>a</w:t>
            </w:r>
            <w:r w:rsidRPr="008E0C13">
              <w:rPr>
                <w:spacing w:val="1"/>
                <w:sz w:val="19"/>
                <w:szCs w:val="19"/>
              </w:rPr>
              <w:t>n</w:t>
            </w:r>
            <w:r w:rsidRPr="008E0C13">
              <w:rPr>
                <w:spacing w:val="-1"/>
                <w:sz w:val="19"/>
                <w:szCs w:val="19"/>
              </w:rPr>
              <w:t>g</w:t>
            </w:r>
            <w:r w:rsidRPr="008E0C13">
              <w:rPr>
                <w:sz w:val="19"/>
                <w:szCs w:val="19"/>
              </w:rPr>
              <w:t>e</w:t>
            </w:r>
            <w:r w:rsidRPr="008E0C13">
              <w:rPr>
                <w:spacing w:val="-3"/>
                <w:sz w:val="19"/>
                <w:szCs w:val="19"/>
              </w:rPr>
              <w:t xml:space="preserve"> </w:t>
            </w:r>
            <w:r w:rsidRPr="008E0C13">
              <w:rPr>
                <w:spacing w:val="-1"/>
                <w:sz w:val="19"/>
                <w:szCs w:val="19"/>
              </w:rPr>
              <w:t>f</w:t>
            </w:r>
            <w:r w:rsidRPr="008E0C13">
              <w:rPr>
                <w:spacing w:val="1"/>
                <w:sz w:val="19"/>
                <w:szCs w:val="19"/>
              </w:rPr>
              <w:t>r</w:t>
            </w:r>
            <w:r w:rsidRPr="008E0C13">
              <w:rPr>
                <w:spacing w:val="4"/>
                <w:sz w:val="19"/>
                <w:szCs w:val="19"/>
              </w:rPr>
              <w:t>o</w:t>
            </w:r>
            <w:r w:rsidRPr="008E0C13">
              <w:rPr>
                <w:sz w:val="19"/>
                <w:szCs w:val="19"/>
              </w:rPr>
              <w:t>m</w:t>
            </w:r>
            <w:r w:rsidRPr="008E0C13">
              <w:rPr>
                <w:spacing w:val="-7"/>
                <w:sz w:val="19"/>
                <w:szCs w:val="19"/>
              </w:rPr>
              <w:t xml:space="preserve"> </w:t>
            </w:r>
            <w:r w:rsidRPr="008E0C13">
              <w:rPr>
                <w:spacing w:val="1"/>
                <w:sz w:val="19"/>
                <w:szCs w:val="19"/>
              </w:rPr>
              <w:t>b</w:t>
            </w:r>
            <w:r w:rsidRPr="008E0C13">
              <w:rPr>
                <w:sz w:val="19"/>
                <w:szCs w:val="19"/>
              </w:rPr>
              <w:t>a</w:t>
            </w:r>
            <w:r w:rsidRPr="008E0C13">
              <w:rPr>
                <w:spacing w:val="-1"/>
                <w:sz w:val="19"/>
                <w:szCs w:val="19"/>
              </w:rPr>
              <w:t>s</w:t>
            </w:r>
            <w:r w:rsidRPr="008E0C13">
              <w:rPr>
                <w:sz w:val="19"/>
                <w:szCs w:val="19"/>
              </w:rPr>
              <w:t>el</w:t>
            </w:r>
            <w:r w:rsidRPr="008E0C13">
              <w:rPr>
                <w:spacing w:val="2"/>
                <w:sz w:val="19"/>
                <w:szCs w:val="19"/>
              </w:rPr>
              <w:t>i</w:t>
            </w:r>
            <w:r w:rsidRPr="008E0C13">
              <w:rPr>
                <w:spacing w:val="-1"/>
                <w:sz w:val="19"/>
                <w:szCs w:val="19"/>
              </w:rPr>
              <w:t>n</w:t>
            </w:r>
            <w:r w:rsidRPr="008E0C13">
              <w:rPr>
                <w:sz w:val="19"/>
                <w:szCs w:val="19"/>
              </w:rPr>
              <w:t>e</w:t>
            </w:r>
            <w:r w:rsidRPr="008E0C13">
              <w:rPr>
                <w:spacing w:val="-6"/>
                <w:sz w:val="19"/>
                <w:szCs w:val="19"/>
              </w:rPr>
              <w:t xml:space="preserve"> </w:t>
            </w:r>
            <w:r w:rsidRPr="008E0C13">
              <w:rPr>
                <w:sz w:val="19"/>
                <w:szCs w:val="19"/>
              </w:rPr>
              <w:t>to</w:t>
            </w:r>
            <w:r w:rsidRPr="008E0C13">
              <w:rPr>
                <w:spacing w:val="2"/>
                <w:sz w:val="19"/>
                <w:szCs w:val="19"/>
              </w:rPr>
              <w:t xml:space="preserve"> W</w:t>
            </w:r>
            <w:r w:rsidRPr="008E0C13">
              <w:rPr>
                <w:spacing w:val="1"/>
                <w:sz w:val="19"/>
                <w:szCs w:val="19"/>
              </w:rPr>
              <w:t>ee</w:t>
            </w:r>
            <w:r w:rsidRPr="008E0C13">
              <w:rPr>
                <w:sz w:val="19"/>
                <w:szCs w:val="19"/>
              </w:rPr>
              <w:t>k</w:t>
            </w:r>
            <w:r w:rsidRPr="008E0C13">
              <w:rPr>
                <w:spacing w:val="-6"/>
                <w:sz w:val="19"/>
                <w:szCs w:val="19"/>
              </w:rPr>
              <w:t xml:space="preserve"> </w:t>
            </w:r>
            <w:r w:rsidRPr="008E0C13">
              <w:rPr>
                <w:spacing w:val="1"/>
                <w:sz w:val="19"/>
                <w:szCs w:val="19"/>
              </w:rPr>
              <w:t>24</w:t>
            </w:r>
          </w:p>
        </w:tc>
        <w:tc>
          <w:tcPr>
            <w:tcW w:w="1417" w:type="dxa"/>
            <w:hideMark/>
          </w:tcPr>
          <w:p w:rsidR="00A4487F" w:rsidRPr="008E0C13" w:rsidRDefault="00A4487F" w:rsidP="00CF2F24">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cnfStyle w:val="000000000000" w:firstRow="0" w:lastRow="0" w:firstColumn="0" w:lastColumn="0" w:oddVBand="0" w:evenVBand="0" w:oddHBand="0" w:evenHBand="0" w:firstRowFirstColumn="0" w:firstRowLastColumn="0" w:lastRowFirstColumn="0" w:lastRowLastColumn="0"/>
              <w:rPr>
                <w:sz w:val="19"/>
                <w:szCs w:val="19"/>
              </w:rPr>
            </w:pPr>
            <w:r w:rsidRPr="008E0C13">
              <w:rPr>
                <w:spacing w:val="1"/>
                <w:sz w:val="19"/>
                <w:szCs w:val="19"/>
              </w:rPr>
              <w:t>IT</w:t>
            </w:r>
            <w:r w:rsidRPr="008E0C13">
              <w:rPr>
                <w:sz w:val="19"/>
                <w:szCs w:val="19"/>
              </w:rPr>
              <w:t>T</w:t>
            </w:r>
          </w:p>
        </w:tc>
        <w:tc>
          <w:tcPr>
            <w:tcW w:w="2098" w:type="dxa"/>
            <w:hideMark/>
          </w:tcPr>
          <w:p w:rsidR="00A4487F" w:rsidRPr="008E0C13" w:rsidRDefault="00A4487F" w:rsidP="00CF2F24">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cnfStyle w:val="000000000000" w:firstRow="0" w:lastRow="0" w:firstColumn="0" w:lastColumn="0" w:oddVBand="0" w:evenVBand="0" w:oddHBand="0" w:evenHBand="0" w:firstRowFirstColumn="0" w:firstRowLastColumn="0" w:lastRowFirstColumn="0" w:lastRowLastColumn="0"/>
              <w:rPr>
                <w:sz w:val="19"/>
                <w:szCs w:val="19"/>
              </w:rPr>
            </w:pPr>
            <w:r w:rsidRPr="008E0C13">
              <w:rPr>
                <w:sz w:val="19"/>
                <w:szCs w:val="19"/>
              </w:rPr>
              <w:t>c</w:t>
            </w:r>
            <w:r w:rsidRPr="008E0C13">
              <w:rPr>
                <w:spacing w:val="4"/>
                <w:sz w:val="19"/>
                <w:szCs w:val="19"/>
              </w:rPr>
              <w:t>o</w:t>
            </w:r>
            <w:r w:rsidRPr="008E0C13">
              <w:rPr>
                <w:spacing w:val="-4"/>
                <w:sz w:val="19"/>
                <w:szCs w:val="19"/>
              </w:rPr>
              <w:t>m</w:t>
            </w:r>
            <w:r w:rsidRPr="008E0C13">
              <w:rPr>
                <w:spacing w:val="1"/>
                <w:sz w:val="19"/>
                <w:szCs w:val="19"/>
              </w:rPr>
              <w:t>b</w:t>
            </w:r>
            <w:r w:rsidRPr="008E0C13">
              <w:rPr>
                <w:sz w:val="19"/>
                <w:szCs w:val="19"/>
              </w:rPr>
              <w:t>i</w:t>
            </w:r>
            <w:r w:rsidRPr="008E0C13">
              <w:rPr>
                <w:spacing w:val="-1"/>
                <w:sz w:val="19"/>
                <w:szCs w:val="19"/>
              </w:rPr>
              <w:t>n</w:t>
            </w:r>
            <w:r w:rsidRPr="008E0C13">
              <w:rPr>
                <w:sz w:val="19"/>
                <w:szCs w:val="19"/>
              </w:rPr>
              <w:t>ed</w:t>
            </w:r>
            <w:r w:rsidRPr="008E0C13">
              <w:rPr>
                <w:spacing w:val="-7"/>
                <w:sz w:val="19"/>
                <w:szCs w:val="19"/>
              </w:rPr>
              <w:t xml:space="preserve"> </w:t>
            </w:r>
            <w:r w:rsidRPr="008E0C13">
              <w:rPr>
                <w:sz w:val="19"/>
                <w:szCs w:val="19"/>
              </w:rPr>
              <w:t>e</w:t>
            </w:r>
            <w:r w:rsidRPr="008E0C13">
              <w:rPr>
                <w:spacing w:val="-1"/>
                <w:sz w:val="19"/>
                <w:szCs w:val="19"/>
              </w:rPr>
              <w:t>s</w:t>
            </w:r>
            <w:r w:rsidRPr="008E0C13">
              <w:rPr>
                <w:sz w:val="19"/>
                <w:szCs w:val="19"/>
              </w:rPr>
              <w:t>t</w:t>
            </w:r>
            <w:r w:rsidRPr="008E0C13">
              <w:rPr>
                <w:spacing w:val="2"/>
                <w:sz w:val="19"/>
                <w:szCs w:val="19"/>
              </w:rPr>
              <w:t>i</w:t>
            </w:r>
            <w:r w:rsidRPr="008E0C13">
              <w:rPr>
                <w:spacing w:val="-1"/>
                <w:sz w:val="19"/>
                <w:szCs w:val="19"/>
              </w:rPr>
              <w:t>m</w:t>
            </w:r>
            <w:r w:rsidRPr="008E0C13">
              <w:rPr>
                <w:sz w:val="19"/>
                <w:szCs w:val="19"/>
              </w:rPr>
              <w:t>ate</w:t>
            </w:r>
            <w:r w:rsidRPr="008E0C13">
              <w:rPr>
                <w:spacing w:val="-4"/>
                <w:sz w:val="19"/>
                <w:szCs w:val="19"/>
              </w:rPr>
              <w:t xml:space="preserve"> </w:t>
            </w:r>
            <w:r w:rsidRPr="008E0C13">
              <w:rPr>
                <w:spacing w:val="-1"/>
                <w:sz w:val="19"/>
                <w:szCs w:val="19"/>
              </w:rPr>
              <w:t>f</w:t>
            </w:r>
            <w:r w:rsidRPr="008E0C13">
              <w:rPr>
                <w:spacing w:val="1"/>
                <w:sz w:val="19"/>
                <w:szCs w:val="19"/>
              </w:rPr>
              <w:t>o</w:t>
            </w:r>
            <w:r w:rsidRPr="008E0C13">
              <w:rPr>
                <w:sz w:val="19"/>
                <w:szCs w:val="19"/>
              </w:rPr>
              <w:t>r</w:t>
            </w:r>
            <w:r w:rsidRPr="008E0C13">
              <w:rPr>
                <w:spacing w:val="-3"/>
                <w:sz w:val="19"/>
                <w:szCs w:val="19"/>
              </w:rPr>
              <w:t xml:space="preserve"> </w:t>
            </w:r>
            <w:r w:rsidRPr="008E0C13">
              <w:rPr>
                <w:spacing w:val="1"/>
                <w:sz w:val="19"/>
                <w:szCs w:val="19"/>
              </w:rPr>
              <w:t>ad</w:t>
            </w:r>
            <w:r w:rsidRPr="008E0C13">
              <w:rPr>
                <w:spacing w:val="2"/>
                <w:sz w:val="19"/>
                <w:szCs w:val="19"/>
              </w:rPr>
              <w:t>j</w:t>
            </w:r>
            <w:r w:rsidRPr="008E0C13">
              <w:rPr>
                <w:spacing w:val="-1"/>
                <w:sz w:val="19"/>
                <w:szCs w:val="19"/>
              </w:rPr>
              <w:t>us</w:t>
            </w:r>
            <w:r w:rsidRPr="008E0C13">
              <w:rPr>
                <w:sz w:val="19"/>
                <w:szCs w:val="19"/>
              </w:rPr>
              <w:t>t</w:t>
            </w:r>
            <w:r w:rsidRPr="008E0C13">
              <w:rPr>
                <w:spacing w:val="1"/>
                <w:sz w:val="19"/>
                <w:szCs w:val="19"/>
              </w:rPr>
              <w:t>e</w:t>
            </w:r>
            <w:r w:rsidRPr="008E0C13">
              <w:rPr>
                <w:sz w:val="19"/>
                <w:szCs w:val="19"/>
              </w:rPr>
              <w:t>d</w:t>
            </w:r>
            <w:r w:rsidRPr="008E0C13">
              <w:rPr>
                <w:spacing w:val="-6"/>
                <w:sz w:val="19"/>
                <w:szCs w:val="19"/>
              </w:rPr>
              <w:t xml:space="preserve"> </w:t>
            </w:r>
            <w:r w:rsidRPr="008E0C13">
              <w:rPr>
                <w:spacing w:val="-4"/>
                <w:sz w:val="19"/>
                <w:szCs w:val="19"/>
              </w:rPr>
              <w:t>m</w:t>
            </w:r>
            <w:r w:rsidRPr="008E0C13">
              <w:rPr>
                <w:sz w:val="19"/>
                <w:szCs w:val="19"/>
              </w:rPr>
              <w:t>e</w:t>
            </w:r>
            <w:r w:rsidRPr="008E0C13">
              <w:rPr>
                <w:spacing w:val="3"/>
                <w:sz w:val="19"/>
                <w:szCs w:val="19"/>
              </w:rPr>
              <w:t>a</w:t>
            </w:r>
            <w:r w:rsidRPr="008E0C13">
              <w:rPr>
                <w:sz w:val="19"/>
                <w:szCs w:val="19"/>
              </w:rPr>
              <w:t>n</w:t>
            </w:r>
            <w:r w:rsidRPr="008E0C13">
              <w:rPr>
                <w:spacing w:val="-5"/>
                <w:sz w:val="19"/>
                <w:szCs w:val="19"/>
              </w:rPr>
              <w:t xml:space="preserve"> </w:t>
            </w:r>
            <w:r w:rsidRPr="008E0C13">
              <w:rPr>
                <w:spacing w:val="1"/>
                <w:sz w:val="19"/>
                <w:szCs w:val="19"/>
              </w:rPr>
              <w:t>d</w:t>
            </w:r>
            <w:r w:rsidRPr="008E0C13">
              <w:rPr>
                <w:spacing w:val="2"/>
                <w:sz w:val="19"/>
                <w:szCs w:val="19"/>
              </w:rPr>
              <w:t>i</w:t>
            </w:r>
            <w:r w:rsidRPr="008E0C13">
              <w:rPr>
                <w:spacing w:val="-1"/>
                <w:sz w:val="19"/>
                <w:szCs w:val="19"/>
              </w:rPr>
              <w:t>ff</w:t>
            </w:r>
            <w:r w:rsidRPr="008E0C13">
              <w:rPr>
                <w:sz w:val="19"/>
                <w:szCs w:val="19"/>
              </w:rPr>
              <w:t>e</w:t>
            </w:r>
            <w:r w:rsidRPr="008E0C13">
              <w:rPr>
                <w:spacing w:val="1"/>
                <w:sz w:val="19"/>
                <w:szCs w:val="19"/>
              </w:rPr>
              <w:t>r</w:t>
            </w:r>
            <w:r w:rsidRPr="008E0C13">
              <w:rPr>
                <w:spacing w:val="3"/>
                <w:sz w:val="19"/>
                <w:szCs w:val="19"/>
              </w:rPr>
              <w:t>e</w:t>
            </w:r>
            <w:r w:rsidRPr="008E0C13">
              <w:rPr>
                <w:spacing w:val="-1"/>
                <w:sz w:val="19"/>
                <w:szCs w:val="19"/>
              </w:rPr>
              <w:t>n</w:t>
            </w:r>
            <w:r w:rsidRPr="008E0C13">
              <w:rPr>
                <w:spacing w:val="1"/>
                <w:sz w:val="19"/>
                <w:szCs w:val="19"/>
              </w:rPr>
              <w:t>ce</w:t>
            </w:r>
            <w:r w:rsidRPr="008E0C13">
              <w:rPr>
                <w:spacing w:val="-8"/>
                <w:sz w:val="19"/>
                <w:szCs w:val="19"/>
              </w:rPr>
              <w:t xml:space="preserve"> </w:t>
            </w:r>
            <w:r w:rsidR="005A4B0C">
              <w:rPr>
                <w:spacing w:val="-1"/>
                <w:sz w:val="19"/>
                <w:szCs w:val="19"/>
              </w:rPr>
              <w:t>versus</w:t>
            </w:r>
            <w:r w:rsidRPr="008E0C13">
              <w:rPr>
                <w:spacing w:val="-1"/>
                <w:sz w:val="19"/>
                <w:szCs w:val="19"/>
              </w:rPr>
              <w:t xml:space="preserve"> </w:t>
            </w:r>
            <w:r w:rsidRPr="008E0C13">
              <w:rPr>
                <w:spacing w:val="1"/>
                <w:sz w:val="19"/>
                <w:szCs w:val="19"/>
              </w:rPr>
              <w:t>p</w:t>
            </w:r>
            <w:r w:rsidRPr="008E0C13">
              <w:rPr>
                <w:sz w:val="19"/>
                <w:szCs w:val="19"/>
              </w:rPr>
              <w:t>l</w:t>
            </w:r>
            <w:r w:rsidRPr="008E0C13">
              <w:rPr>
                <w:spacing w:val="1"/>
                <w:sz w:val="19"/>
                <w:szCs w:val="19"/>
              </w:rPr>
              <w:t>aceb</w:t>
            </w:r>
            <w:r w:rsidRPr="008E0C13">
              <w:rPr>
                <w:sz w:val="19"/>
                <w:szCs w:val="19"/>
              </w:rPr>
              <w:t>o</w:t>
            </w:r>
            <w:r w:rsidRPr="008E0C13">
              <w:rPr>
                <w:spacing w:val="-5"/>
                <w:sz w:val="19"/>
                <w:szCs w:val="19"/>
              </w:rPr>
              <w:t xml:space="preserve"> </w:t>
            </w:r>
            <w:r w:rsidRPr="008E0C13">
              <w:rPr>
                <w:spacing w:val="1"/>
                <w:sz w:val="19"/>
                <w:szCs w:val="19"/>
              </w:rPr>
              <w:t>o</w:t>
            </w:r>
            <w:r w:rsidRPr="008E0C13">
              <w:rPr>
                <w:sz w:val="19"/>
                <w:szCs w:val="19"/>
              </w:rPr>
              <w:t>f</w:t>
            </w:r>
            <w:r w:rsidRPr="008E0C13">
              <w:rPr>
                <w:spacing w:val="-3"/>
                <w:sz w:val="19"/>
                <w:szCs w:val="19"/>
              </w:rPr>
              <w:t xml:space="preserve"> </w:t>
            </w:r>
            <w:r w:rsidRPr="008E0C13">
              <w:rPr>
                <w:spacing w:val="-1"/>
                <w:sz w:val="19"/>
                <w:szCs w:val="19"/>
              </w:rPr>
              <w:t>-</w:t>
            </w:r>
            <w:r w:rsidRPr="008E0C13">
              <w:rPr>
                <w:spacing w:val="1"/>
                <w:sz w:val="19"/>
                <w:szCs w:val="19"/>
              </w:rPr>
              <w:t>17.3%</w:t>
            </w:r>
          </w:p>
        </w:tc>
        <w:tc>
          <w:tcPr>
            <w:tcW w:w="1247" w:type="dxa"/>
            <w:hideMark/>
          </w:tcPr>
          <w:p w:rsidR="00A4487F" w:rsidRPr="008E0C13" w:rsidRDefault="004800A8" w:rsidP="00CF2F24">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cnfStyle w:val="000000000000" w:firstRow="0" w:lastRow="0" w:firstColumn="0" w:lastColumn="0" w:oddVBand="0" w:evenVBand="0" w:oddHBand="0" w:evenHBand="0" w:firstRowFirstColumn="0" w:firstRowLastColumn="0" w:lastRowFirstColumn="0" w:lastRowLastColumn="0"/>
              <w:rPr>
                <w:sz w:val="19"/>
                <w:szCs w:val="19"/>
              </w:rPr>
            </w:pPr>
            <w:r>
              <w:rPr>
                <w:spacing w:val="1"/>
                <w:sz w:val="19"/>
                <w:szCs w:val="19"/>
              </w:rPr>
              <w:t>&lt; 0.0001</w:t>
            </w:r>
          </w:p>
        </w:tc>
      </w:tr>
      <w:tr w:rsidR="00A4487F" w:rsidRPr="008E0C13" w:rsidTr="00847DAB">
        <w:tc>
          <w:tcPr>
            <w:cnfStyle w:val="001000000000" w:firstRow="0" w:lastRow="0" w:firstColumn="1" w:lastColumn="0" w:oddVBand="0" w:evenVBand="0" w:oddHBand="0" w:evenHBand="0" w:firstRowFirstColumn="0" w:firstRowLastColumn="0" w:lastRowFirstColumn="0" w:lastRowLastColumn="0"/>
            <w:tcW w:w="3969" w:type="dxa"/>
            <w:hideMark/>
          </w:tcPr>
          <w:p w:rsidR="00A4487F" w:rsidRPr="008E0C13" w:rsidRDefault="00A4487F" w:rsidP="00CF2F24">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rPr>
                <w:sz w:val="19"/>
                <w:szCs w:val="19"/>
              </w:rPr>
            </w:pPr>
            <w:r w:rsidRPr="008E0C13">
              <w:rPr>
                <w:spacing w:val="-2"/>
                <w:sz w:val="19"/>
                <w:szCs w:val="19"/>
              </w:rPr>
              <w:t>A</w:t>
            </w:r>
            <w:r w:rsidRPr="008E0C13">
              <w:rPr>
                <w:spacing w:val="1"/>
                <w:sz w:val="19"/>
                <w:szCs w:val="19"/>
              </w:rPr>
              <w:t>po</w:t>
            </w:r>
            <w:r w:rsidRPr="008E0C13">
              <w:rPr>
                <w:sz w:val="19"/>
                <w:szCs w:val="19"/>
              </w:rPr>
              <w:t>li</w:t>
            </w:r>
            <w:r w:rsidRPr="008E0C13">
              <w:rPr>
                <w:spacing w:val="1"/>
                <w:sz w:val="19"/>
                <w:szCs w:val="19"/>
              </w:rPr>
              <w:t>popro</w:t>
            </w:r>
            <w:r w:rsidRPr="008E0C13">
              <w:rPr>
                <w:sz w:val="19"/>
                <w:szCs w:val="19"/>
              </w:rPr>
              <w:t>t</w:t>
            </w:r>
            <w:r w:rsidRPr="008E0C13">
              <w:rPr>
                <w:spacing w:val="1"/>
                <w:sz w:val="19"/>
                <w:szCs w:val="19"/>
              </w:rPr>
              <w:t>e</w:t>
            </w:r>
            <w:r w:rsidRPr="008E0C13">
              <w:rPr>
                <w:sz w:val="19"/>
                <w:szCs w:val="19"/>
              </w:rPr>
              <w:t>in</w:t>
            </w:r>
            <w:r w:rsidRPr="008E0C13">
              <w:rPr>
                <w:spacing w:val="-13"/>
                <w:sz w:val="19"/>
                <w:szCs w:val="19"/>
              </w:rPr>
              <w:t xml:space="preserve"> </w:t>
            </w:r>
            <w:r w:rsidRPr="008E0C13">
              <w:rPr>
                <w:spacing w:val="-2"/>
                <w:sz w:val="19"/>
                <w:szCs w:val="19"/>
              </w:rPr>
              <w:t>A</w:t>
            </w:r>
            <w:r w:rsidRPr="008E0C13">
              <w:rPr>
                <w:sz w:val="19"/>
                <w:szCs w:val="19"/>
              </w:rPr>
              <w:t>1</w:t>
            </w:r>
            <w:r w:rsidRPr="008E0C13">
              <w:rPr>
                <w:spacing w:val="2"/>
                <w:sz w:val="19"/>
                <w:szCs w:val="19"/>
              </w:rPr>
              <w:t xml:space="preserve"> </w:t>
            </w:r>
            <w:r w:rsidRPr="008E0C13">
              <w:rPr>
                <w:sz w:val="19"/>
                <w:szCs w:val="19"/>
              </w:rPr>
              <w:t>-</w:t>
            </w:r>
            <w:r w:rsidRPr="008E0C13">
              <w:rPr>
                <w:spacing w:val="-2"/>
                <w:sz w:val="19"/>
                <w:szCs w:val="19"/>
              </w:rPr>
              <w:t xml:space="preserve"> </w:t>
            </w:r>
            <w:r w:rsidRPr="008E0C13">
              <w:rPr>
                <w:spacing w:val="1"/>
                <w:sz w:val="19"/>
                <w:szCs w:val="19"/>
              </w:rPr>
              <w:t>Perce</w:t>
            </w:r>
            <w:r w:rsidRPr="008E0C13">
              <w:rPr>
                <w:spacing w:val="-1"/>
                <w:sz w:val="19"/>
                <w:szCs w:val="19"/>
              </w:rPr>
              <w:t>n</w:t>
            </w:r>
            <w:r w:rsidRPr="008E0C13">
              <w:rPr>
                <w:sz w:val="19"/>
                <w:szCs w:val="19"/>
              </w:rPr>
              <w:t>t</w:t>
            </w:r>
            <w:r w:rsidRPr="008E0C13">
              <w:rPr>
                <w:spacing w:val="-6"/>
                <w:sz w:val="19"/>
                <w:szCs w:val="19"/>
              </w:rPr>
              <w:t xml:space="preserve"> </w:t>
            </w:r>
            <w:r w:rsidRPr="008E0C13">
              <w:rPr>
                <w:spacing w:val="1"/>
                <w:sz w:val="19"/>
                <w:szCs w:val="19"/>
              </w:rPr>
              <w:t>c</w:t>
            </w:r>
            <w:r w:rsidRPr="008E0C13">
              <w:rPr>
                <w:spacing w:val="-1"/>
                <w:sz w:val="19"/>
                <w:szCs w:val="19"/>
              </w:rPr>
              <w:t>h</w:t>
            </w:r>
            <w:r w:rsidRPr="008E0C13">
              <w:rPr>
                <w:spacing w:val="1"/>
                <w:sz w:val="19"/>
                <w:szCs w:val="19"/>
              </w:rPr>
              <w:t>an</w:t>
            </w:r>
            <w:r w:rsidRPr="008E0C13">
              <w:rPr>
                <w:spacing w:val="-1"/>
                <w:sz w:val="19"/>
                <w:szCs w:val="19"/>
              </w:rPr>
              <w:t>g</w:t>
            </w:r>
            <w:r w:rsidRPr="008E0C13">
              <w:rPr>
                <w:sz w:val="19"/>
                <w:szCs w:val="19"/>
              </w:rPr>
              <w:t>e</w:t>
            </w:r>
            <w:r w:rsidRPr="008E0C13">
              <w:rPr>
                <w:spacing w:val="-3"/>
                <w:sz w:val="19"/>
                <w:szCs w:val="19"/>
              </w:rPr>
              <w:t xml:space="preserve"> </w:t>
            </w:r>
            <w:r w:rsidRPr="008E0C13">
              <w:rPr>
                <w:spacing w:val="-2"/>
                <w:sz w:val="19"/>
                <w:szCs w:val="19"/>
              </w:rPr>
              <w:t>f</w:t>
            </w:r>
            <w:r w:rsidRPr="008E0C13">
              <w:rPr>
                <w:spacing w:val="1"/>
                <w:sz w:val="19"/>
                <w:szCs w:val="19"/>
              </w:rPr>
              <w:t>r</w:t>
            </w:r>
            <w:r w:rsidRPr="008E0C13">
              <w:rPr>
                <w:spacing w:val="4"/>
                <w:sz w:val="19"/>
                <w:szCs w:val="19"/>
              </w:rPr>
              <w:t>o</w:t>
            </w:r>
            <w:r w:rsidRPr="008E0C13">
              <w:rPr>
                <w:sz w:val="19"/>
                <w:szCs w:val="19"/>
              </w:rPr>
              <w:t>m</w:t>
            </w:r>
            <w:r w:rsidRPr="008E0C13">
              <w:rPr>
                <w:spacing w:val="-7"/>
                <w:sz w:val="19"/>
                <w:szCs w:val="19"/>
              </w:rPr>
              <w:t xml:space="preserve"> </w:t>
            </w:r>
            <w:r w:rsidRPr="008E0C13">
              <w:rPr>
                <w:spacing w:val="1"/>
                <w:sz w:val="19"/>
                <w:szCs w:val="19"/>
              </w:rPr>
              <w:t>ba</w:t>
            </w:r>
            <w:r w:rsidRPr="008E0C13">
              <w:rPr>
                <w:spacing w:val="-1"/>
                <w:sz w:val="19"/>
                <w:szCs w:val="19"/>
              </w:rPr>
              <w:t>s</w:t>
            </w:r>
            <w:r w:rsidRPr="008E0C13">
              <w:rPr>
                <w:sz w:val="19"/>
                <w:szCs w:val="19"/>
              </w:rPr>
              <w:t>el</w:t>
            </w:r>
            <w:r w:rsidRPr="008E0C13">
              <w:rPr>
                <w:spacing w:val="2"/>
                <w:sz w:val="19"/>
                <w:szCs w:val="19"/>
              </w:rPr>
              <w:t>i</w:t>
            </w:r>
            <w:r w:rsidRPr="008E0C13">
              <w:rPr>
                <w:spacing w:val="-1"/>
                <w:sz w:val="19"/>
                <w:szCs w:val="19"/>
              </w:rPr>
              <w:t>n</w:t>
            </w:r>
            <w:r w:rsidRPr="008E0C13">
              <w:rPr>
                <w:sz w:val="19"/>
                <w:szCs w:val="19"/>
              </w:rPr>
              <w:t>e</w:t>
            </w:r>
            <w:r w:rsidRPr="008E0C13">
              <w:rPr>
                <w:spacing w:val="-6"/>
                <w:sz w:val="19"/>
                <w:szCs w:val="19"/>
              </w:rPr>
              <w:t xml:space="preserve"> </w:t>
            </w:r>
            <w:r w:rsidRPr="008E0C13">
              <w:rPr>
                <w:sz w:val="19"/>
                <w:szCs w:val="19"/>
              </w:rPr>
              <w:t>to</w:t>
            </w:r>
            <w:r w:rsidRPr="008E0C13">
              <w:rPr>
                <w:spacing w:val="2"/>
                <w:sz w:val="19"/>
                <w:szCs w:val="19"/>
              </w:rPr>
              <w:t xml:space="preserve"> W</w:t>
            </w:r>
            <w:r w:rsidRPr="008E0C13">
              <w:rPr>
                <w:spacing w:val="1"/>
                <w:sz w:val="19"/>
                <w:szCs w:val="19"/>
              </w:rPr>
              <w:t>ee</w:t>
            </w:r>
            <w:r w:rsidRPr="008E0C13">
              <w:rPr>
                <w:sz w:val="19"/>
                <w:szCs w:val="19"/>
              </w:rPr>
              <w:t>k</w:t>
            </w:r>
            <w:r w:rsidRPr="008E0C13">
              <w:rPr>
                <w:spacing w:val="-6"/>
                <w:sz w:val="19"/>
                <w:szCs w:val="19"/>
              </w:rPr>
              <w:t xml:space="preserve"> </w:t>
            </w:r>
            <w:r w:rsidRPr="008E0C13">
              <w:rPr>
                <w:spacing w:val="1"/>
                <w:sz w:val="19"/>
                <w:szCs w:val="19"/>
              </w:rPr>
              <w:t>24</w:t>
            </w:r>
          </w:p>
        </w:tc>
        <w:tc>
          <w:tcPr>
            <w:tcW w:w="1417" w:type="dxa"/>
            <w:hideMark/>
          </w:tcPr>
          <w:p w:rsidR="00A4487F" w:rsidRPr="008E0C13" w:rsidRDefault="00A4487F" w:rsidP="00CF2F24">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cnfStyle w:val="000000000000" w:firstRow="0" w:lastRow="0" w:firstColumn="0" w:lastColumn="0" w:oddVBand="0" w:evenVBand="0" w:oddHBand="0" w:evenHBand="0" w:firstRowFirstColumn="0" w:firstRowLastColumn="0" w:lastRowFirstColumn="0" w:lastRowLastColumn="0"/>
              <w:rPr>
                <w:sz w:val="19"/>
                <w:szCs w:val="19"/>
              </w:rPr>
            </w:pPr>
            <w:r w:rsidRPr="008E0C13">
              <w:rPr>
                <w:spacing w:val="1"/>
                <w:sz w:val="19"/>
                <w:szCs w:val="19"/>
              </w:rPr>
              <w:t>IT</w:t>
            </w:r>
            <w:r w:rsidRPr="008E0C13">
              <w:rPr>
                <w:sz w:val="19"/>
                <w:szCs w:val="19"/>
              </w:rPr>
              <w:t>T</w:t>
            </w:r>
          </w:p>
        </w:tc>
        <w:tc>
          <w:tcPr>
            <w:tcW w:w="2098" w:type="dxa"/>
            <w:hideMark/>
          </w:tcPr>
          <w:p w:rsidR="00A4487F" w:rsidRPr="008E0C13" w:rsidRDefault="00A4487F" w:rsidP="00CF2F24">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cnfStyle w:val="000000000000" w:firstRow="0" w:lastRow="0" w:firstColumn="0" w:lastColumn="0" w:oddVBand="0" w:evenVBand="0" w:oddHBand="0" w:evenHBand="0" w:firstRowFirstColumn="0" w:firstRowLastColumn="0" w:lastRowFirstColumn="0" w:lastRowLastColumn="0"/>
              <w:rPr>
                <w:sz w:val="19"/>
                <w:szCs w:val="19"/>
              </w:rPr>
            </w:pPr>
            <w:r w:rsidRPr="008E0C13">
              <w:rPr>
                <w:spacing w:val="-2"/>
                <w:sz w:val="19"/>
                <w:szCs w:val="19"/>
              </w:rPr>
              <w:t>L</w:t>
            </w:r>
            <w:r w:rsidRPr="008E0C13">
              <w:rPr>
                <w:sz w:val="19"/>
                <w:szCs w:val="19"/>
              </w:rPr>
              <w:t xml:space="preserve">S </w:t>
            </w:r>
            <w:r w:rsidRPr="008E0C13">
              <w:rPr>
                <w:spacing w:val="-1"/>
                <w:sz w:val="19"/>
                <w:szCs w:val="19"/>
              </w:rPr>
              <w:t>m</w:t>
            </w:r>
            <w:r w:rsidRPr="008E0C13">
              <w:rPr>
                <w:sz w:val="19"/>
                <w:szCs w:val="19"/>
              </w:rPr>
              <w:t>e</w:t>
            </w:r>
            <w:r w:rsidRPr="008E0C13">
              <w:rPr>
                <w:spacing w:val="3"/>
                <w:sz w:val="19"/>
                <w:szCs w:val="19"/>
              </w:rPr>
              <w:t>a</w:t>
            </w:r>
            <w:r w:rsidRPr="008E0C13">
              <w:rPr>
                <w:sz w:val="19"/>
                <w:szCs w:val="19"/>
              </w:rPr>
              <w:t>n</w:t>
            </w:r>
            <w:r w:rsidRPr="008E0C13">
              <w:rPr>
                <w:spacing w:val="-5"/>
                <w:sz w:val="19"/>
                <w:szCs w:val="19"/>
              </w:rPr>
              <w:t xml:space="preserve"> </w:t>
            </w:r>
            <w:r w:rsidRPr="008E0C13">
              <w:rPr>
                <w:spacing w:val="1"/>
                <w:sz w:val="19"/>
                <w:szCs w:val="19"/>
              </w:rPr>
              <w:t>dif</w:t>
            </w:r>
            <w:r w:rsidRPr="008E0C13">
              <w:rPr>
                <w:spacing w:val="-2"/>
                <w:sz w:val="19"/>
                <w:szCs w:val="19"/>
              </w:rPr>
              <w:t>f</w:t>
            </w:r>
            <w:r w:rsidRPr="008E0C13">
              <w:rPr>
                <w:spacing w:val="1"/>
                <w:sz w:val="19"/>
                <w:szCs w:val="19"/>
              </w:rPr>
              <w:t>ere</w:t>
            </w:r>
            <w:r w:rsidRPr="008E0C13">
              <w:rPr>
                <w:spacing w:val="-1"/>
                <w:sz w:val="19"/>
                <w:szCs w:val="19"/>
              </w:rPr>
              <w:t>n</w:t>
            </w:r>
            <w:r w:rsidRPr="008E0C13">
              <w:rPr>
                <w:spacing w:val="1"/>
                <w:sz w:val="19"/>
                <w:szCs w:val="19"/>
              </w:rPr>
              <w:t>c</w:t>
            </w:r>
            <w:r w:rsidRPr="008E0C13">
              <w:rPr>
                <w:sz w:val="19"/>
                <w:szCs w:val="19"/>
              </w:rPr>
              <w:t>e</w:t>
            </w:r>
            <w:r w:rsidRPr="008E0C13">
              <w:rPr>
                <w:spacing w:val="-5"/>
                <w:sz w:val="19"/>
                <w:szCs w:val="19"/>
              </w:rPr>
              <w:t xml:space="preserve"> </w:t>
            </w:r>
            <w:r w:rsidR="005A4B0C">
              <w:rPr>
                <w:spacing w:val="-1"/>
                <w:sz w:val="19"/>
                <w:szCs w:val="19"/>
              </w:rPr>
              <w:t>versus</w:t>
            </w:r>
            <w:r w:rsidRPr="008E0C13">
              <w:rPr>
                <w:spacing w:val="-3"/>
                <w:sz w:val="19"/>
                <w:szCs w:val="19"/>
              </w:rPr>
              <w:t xml:space="preserve"> </w:t>
            </w:r>
            <w:r w:rsidRPr="008E0C13">
              <w:rPr>
                <w:spacing w:val="1"/>
                <w:sz w:val="19"/>
                <w:szCs w:val="19"/>
              </w:rPr>
              <w:t>p</w:t>
            </w:r>
            <w:r w:rsidRPr="008E0C13">
              <w:rPr>
                <w:sz w:val="19"/>
                <w:szCs w:val="19"/>
              </w:rPr>
              <w:t>l</w:t>
            </w:r>
            <w:r w:rsidRPr="008E0C13">
              <w:rPr>
                <w:spacing w:val="1"/>
                <w:sz w:val="19"/>
                <w:szCs w:val="19"/>
              </w:rPr>
              <w:t>aceb</w:t>
            </w:r>
            <w:r w:rsidRPr="008E0C13">
              <w:rPr>
                <w:sz w:val="19"/>
                <w:szCs w:val="19"/>
              </w:rPr>
              <w:t>o</w:t>
            </w:r>
            <w:r w:rsidRPr="008E0C13">
              <w:rPr>
                <w:spacing w:val="-5"/>
                <w:sz w:val="19"/>
                <w:szCs w:val="19"/>
              </w:rPr>
              <w:t xml:space="preserve"> </w:t>
            </w:r>
            <w:r w:rsidRPr="008E0C13">
              <w:rPr>
                <w:spacing w:val="1"/>
                <w:sz w:val="19"/>
                <w:szCs w:val="19"/>
              </w:rPr>
              <w:t>o</w:t>
            </w:r>
            <w:r w:rsidRPr="008E0C13">
              <w:rPr>
                <w:sz w:val="19"/>
                <w:szCs w:val="19"/>
              </w:rPr>
              <w:t>f</w:t>
            </w:r>
            <w:r w:rsidRPr="008E0C13">
              <w:rPr>
                <w:spacing w:val="-3"/>
                <w:sz w:val="19"/>
                <w:szCs w:val="19"/>
              </w:rPr>
              <w:t xml:space="preserve"> </w:t>
            </w:r>
            <w:r w:rsidRPr="008E0C13">
              <w:rPr>
                <w:spacing w:val="1"/>
                <w:sz w:val="19"/>
                <w:szCs w:val="19"/>
              </w:rPr>
              <w:t>2</w:t>
            </w:r>
            <w:r w:rsidRPr="008E0C13">
              <w:rPr>
                <w:spacing w:val="-2"/>
                <w:sz w:val="19"/>
                <w:szCs w:val="19"/>
              </w:rPr>
              <w:t>.</w:t>
            </w:r>
            <w:r w:rsidRPr="008E0C13">
              <w:rPr>
                <w:spacing w:val="1"/>
                <w:sz w:val="19"/>
                <w:szCs w:val="19"/>
              </w:rPr>
              <w:t>9%</w:t>
            </w:r>
          </w:p>
        </w:tc>
        <w:tc>
          <w:tcPr>
            <w:tcW w:w="1247" w:type="dxa"/>
            <w:hideMark/>
          </w:tcPr>
          <w:p w:rsidR="00A4487F" w:rsidRPr="008E0C13" w:rsidRDefault="004800A8" w:rsidP="00CF2F24">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cnfStyle w:val="000000000000" w:firstRow="0" w:lastRow="0" w:firstColumn="0" w:lastColumn="0" w:oddVBand="0" w:evenVBand="0" w:oddHBand="0" w:evenHBand="0" w:firstRowFirstColumn="0" w:firstRowLastColumn="0" w:lastRowFirstColumn="0" w:lastRowLastColumn="0"/>
              <w:rPr>
                <w:sz w:val="19"/>
                <w:szCs w:val="19"/>
              </w:rPr>
            </w:pPr>
            <w:r>
              <w:rPr>
                <w:spacing w:val="1"/>
                <w:sz w:val="19"/>
                <w:szCs w:val="19"/>
              </w:rPr>
              <w:t>&lt; 0.0001</w:t>
            </w:r>
          </w:p>
        </w:tc>
      </w:tr>
      <w:tr w:rsidR="00A4487F" w:rsidRPr="008E0C13" w:rsidTr="00847DAB">
        <w:tc>
          <w:tcPr>
            <w:cnfStyle w:val="001000000000" w:firstRow="0" w:lastRow="0" w:firstColumn="1" w:lastColumn="0" w:oddVBand="0" w:evenVBand="0" w:oddHBand="0" w:evenHBand="0" w:firstRowFirstColumn="0" w:firstRowLastColumn="0" w:lastRowFirstColumn="0" w:lastRowLastColumn="0"/>
            <w:tcW w:w="3969" w:type="dxa"/>
            <w:hideMark/>
          </w:tcPr>
          <w:p w:rsidR="00A4487F" w:rsidRPr="008E0C13" w:rsidRDefault="00A4487F" w:rsidP="00CF2F24">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rPr>
                <w:sz w:val="19"/>
                <w:szCs w:val="19"/>
              </w:rPr>
            </w:pPr>
            <w:r w:rsidRPr="008E0C13">
              <w:rPr>
                <w:spacing w:val="-2"/>
                <w:sz w:val="19"/>
                <w:szCs w:val="19"/>
              </w:rPr>
              <w:t>L</w:t>
            </w:r>
            <w:r w:rsidRPr="008E0C13">
              <w:rPr>
                <w:spacing w:val="1"/>
                <w:sz w:val="19"/>
                <w:szCs w:val="19"/>
              </w:rPr>
              <w:t>p</w:t>
            </w:r>
            <w:r w:rsidRPr="008E0C13">
              <w:rPr>
                <w:sz w:val="19"/>
                <w:szCs w:val="19"/>
              </w:rPr>
              <w:t>(a)</w:t>
            </w:r>
            <w:r w:rsidRPr="008E0C13">
              <w:rPr>
                <w:spacing w:val="-3"/>
                <w:sz w:val="19"/>
                <w:szCs w:val="19"/>
              </w:rPr>
              <w:t xml:space="preserve"> </w:t>
            </w:r>
            <w:r w:rsidRPr="008E0C13">
              <w:rPr>
                <w:sz w:val="19"/>
                <w:szCs w:val="19"/>
              </w:rPr>
              <w:t>-</w:t>
            </w:r>
            <w:r w:rsidRPr="008E0C13">
              <w:rPr>
                <w:spacing w:val="-2"/>
                <w:sz w:val="19"/>
                <w:szCs w:val="19"/>
              </w:rPr>
              <w:t xml:space="preserve"> </w:t>
            </w:r>
            <w:r w:rsidRPr="008E0C13">
              <w:rPr>
                <w:spacing w:val="2"/>
                <w:sz w:val="19"/>
                <w:szCs w:val="19"/>
              </w:rPr>
              <w:t>P</w:t>
            </w:r>
            <w:r w:rsidRPr="008E0C13">
              <w:rPr>
                <w:sz w:val="19"/>
                <w:szCs w:val="19"/>
              </w:rPr>
              <w:t>erce</w:t>
            </w:r>
            <w:r w:rsidRPr="008E0C13">
              <w:rPr>
                <w:spacing w:val="-1"/>
                <w:sz w:val="19"/>
                <w:szCs w:val="19"/>
              </w:rPr>
              <w:t>n</w:t>
            </w:r>
            <w:r w:rsidRPr="008E0C13">
              <w:rPr>
                <w:sz w:val="19"/>
                <w:szCs w:val="19"/>
              </w:rPr>
              <w:t>t</w:t>
            </w:r>
            <w:r w:rsidRPr="008E0C13">
              <w:rPr>
                <w:spacing w:val="-5"/>
                <w:sz w:val="19"/>
                <w:szCs w:val="19"/>
              </w:rPr>
              <w:t xml:space="preserve"> </w:t>
            </w:r>
            <w:r w:rsidRPr="008E0C13">
              <w:rPr>
                <w:sz w:val="19"/>
                <w:szCs w:val="19"/>
              </w:rPr>
              <w:t>c</w:t>
            </w:r>
            <w:r w:rsidRPr="008E0C13">
              <w:rPr>
                <w:spacing w:val="-1"/>
                <w:sz w:val="19"/>
                <w:szCs w:val="19"/>
              </w:rPr>
              <w:t>h</w:t>
            </w:r>
            <w:r w:rsidRPr="008E0C13">
              <w:rPr>
                <w:spacing w:val="3"/>
                <w:sz w:val="19"/>
                <w:szCs w:val="19"/>
              </w:rPr>
              <w:t>a</w:t>
            </w:r>
            <w:r w:rsidRPr="008E0C13">
              <w:rPr>
                <w:spacing w:val="-1"/>
                <w:sz w:val="19"/>
                <w:szCs w:val="19"/>
              </w:rPr>
              <w:t>ng</w:t>
            </w:r>
            <w:r w:rsidRPr="008E0C13">
              <w:rPr>
                <w:sz w:val="19"/>
                <w:szCs w:val="19"/>
              </w:rPr>
              <w:t>e</w:t>
            </w:r>
            <w:r w:rsidRPr="008E0C13">
              <w:rPr>
                <w:spacing w:val="-3"/>
                <w:sz w:val="19"/>
                <w:szCs w:val="19"/>
              </w:rPr>
              <w:t xml:space="preserve"> </w:t>
            </w:r>
            <w:r w:rsidRPr="008E0C13">
              <w:rPr>
                <w:spacing w:val="-1"/>
                <w:sz w:val="19"/>
                <w:szCs w:val="19"/>
              </w:rPr>
              <w:t>f</w:t>
            </w:r>
            <w:r w:rsidRPr="008E0C13">
              <w:rPr>
                <w:spacing w:val="1"/>
                <w:sz w:val="19"/>
                <w:szCs w:val="19"/>
              </w:rPr>
              <w:t>r</w:t>
            </w:r>
            <w:r w:rsidRPr="008E0C13">
              <w:rPr>
                <w:spacing w:val="4"/>
                <w:sz w:val="19"/>
                <w:szCs w:val="19"/>
              </w:rPr>
              <w:t>o</w:t>
            </w:r>
            <w:r w:rsidRPr="008E0C13">
              <w:rPr>
                <w:sz w:val="19"/>
                <w:szCs w:val="19"/>
              </w:rPr>
              <w:t>m</w:t>
            </w:r>
            <w:r w:rsidRPr="008E0C13">
              <w:rPr>
                <w:spacing w:val="-7"/>
                <w:sz w:val="19"/>
                <w:szCs w:val="19"/>
              </w:rPr>
              <w:t xml:space="preserve"> </w:t>
            </w:r>
            <w:r w:rsidRPr="008E0C13">
              <w:rPr>
                <w:spacing w:val="4"/>
                <w:sz w:val="19"/>
                <w:szCs w:val="19"/>
              </w:rPr>
              <w:t>b</w:t>
            </w:r>
            <w:r w:rsidRPr="008E0C13">
              <w:rPr>
                <w:sz w:val="19"/>
                <w:szCs w:val="19"/>
              </w:rPr>
              <w:t>a</w:t>
            </w:r>
            <w:r w:rsidRPr="008E0C13">
              <w:rPr>
                <w:spacing w:val="-1"/>
                <w:sz w:val="19"/>
                <w:szCs w:val="19"/>
              </w:rPr>
              <w:t>s</w:t>
            </w:r>
            <w:r w:rsidRPr="008E0C13">
              <w:rPr>
                <w:sz w:val="19"/>
                <w:szCs w:val="19"/>
              </w:rPr>
              <w:t>eli</w:t>
            </w:r>
            <w:r w:rsidRPr="008E0C13">
              <w:rPr>
                <w:spacing w:val="-1"/>
                <w:sz w:val="19"/>
                <w:szCs w:val="19"/>
              </w:rPr>
              <w:t>n</w:t>
            </w:r>
            <w:r w:rsidRPr="008E0C13">
              <w:rPr>
                <w:sz w:val="19"/>
                <w:szCs w:val="19"/>
              </w:rPr>
              <w:t>e</w:t>
            </w:r>
            <w:r w:rsidRPr="008E0C13">
              <w:rPr>
                <w:spacing w:val="-6"/>
                <w:sz w:val="19"/>
                <w:szCs w:val="19"/>
              </w:rPr>
              <w:t xml:space="preserve"> </w:t>
            </w:r>
            <w:r w:rsidRPr="008E0C13">
              <w:rPr>
                <w:sz w:val="19"/>
                <w:szCs w:val="19"/>
              </w:rPr>
              <w:t>to</w:t>
            </w:r>
            <w:r w:rsidRPr="008E0C13">
              <w:rPr>
                <w:spacing w:val="1"/>
                <w:sz w:val="19"/>
                <w:szCs w:val="19"/>
              </w:rPr>
              <w:t xml:space="preserve"> W</w:t>
            </w:r>
            <w:r w:rsidRPr="008E0C13">
              <w:rPr>
                <w:sz w:val="19"/>
                <w:szCs w:val="19"/>
              </w:rPr>
              <w:t>eek</w:t>
            </w:r>
            <w:r w:rsidRPr="008E0C13">
              <w:rPr>
                <w:spacing w:val="-6"/>
                <w:sz w:val="19"/>
                <w:szCs w:val="19"/>
              </w:rPr>
              <w:t xml:space="preserve"> </w:t>
            </w:r>
            <w:r w:rsidRPr="008E0C13">
              <w:rPr>
                <w:sz w:val="19"/>
                <w:szCs w:val="19"/>
              </w:rPr>
              <w:t>12</w:t>
            </w:r>
          </w:p>
        </w:tc>
        <w:tc>
          <w:tcPr>
            <w:tcW w:w="1417" w:type="dxa"/>
            <w:hideMark/>
          </w:tcPr>
          <w:p w:rsidR="00A4487F" w:rsidRPr="008E0C13" w:rsidRDefault="00A4487F" w:rsidP="00CF2F24">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cnfStyle w:val="000000000000" w:firstRow="0" w:lastRow="0" w:firstColumn="0" w:lastColumn="0" w:oddVBand="0" w:evenVBand="0" w:oddHBand="0" w:evenHBand="0" w:firstRowFirstColumn="0" w:firstRowLastColumn="0" w:lastRowFirstColumn="0" w:lastRowLastColumn="0"/>
              <w:rPr>
                <w:sz w:val="19"/>
                <w:szCs w:val="19"/>
              </w:rPr>
            </w:pPr>
            <w:r w:rsidRPr="008E0C13">
              <w:rPr>
                <w:w w:val="99"/>
                <w:sz w:val="19"/>
                <w:szCs w:val="19"/>
              </w:rPr>
              <w:t>ITT</w:t>
            </w:r>
          </w:p>
        </w:tc>
        <w:tc>
          <w:tcPr>
            <w:tcW w:w="2098" w:type="dxa"/>
            <w:hideMark/>
          </w:tcPr>
          <w:p w:rsidR="00A4487F" w:rsidRPr="008E0C13" w:rsidRDefault="00A4487F" w:rsidP="00CF2F24">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cnfStyle w:val="000000000000" w:firstRow="0" w:lastRow="0" w:firstColumn="0" w:lastColumn="0" w:oddVBand="0" w:evenVBand="0" w:oddHBand="0" w:evenHBand="0" w:firstRowFirstColumn="0" w:firstRowLastColumn="0" w:lastRowFirstColumn="0" w:lastRowLastColumn="0"/>
              <w:rPr>
                <w:sz w:val="19"/>
                <w:szCs w:val="19"/>
              </w:rPr>
            </w:pPr>
            <w:r w:rsidRPr="008E0C13">
              <w:rPr>
                <w:w w:val="99"/>
                <w:sz w:val="19"/>
                <w:szCs w:val="19"/>
              </w:rPr>
              <w:t>c</w:t>
            </w:r>
            <w:r w:rsidRPr="008E0C13">
              <w:rPr>
                <w:spacing w:val="4"/>
                <w:w w:val="99"/>
                <w:sz w:val="19"/>
                <w:szCs w:val="19"/>
              </w:rPr>
              <w:t>o</w:t>
            </w:r>
            <w:r w:rsidRPr="008E0C13">
              <w:rPr>
                <w:spacing w:val="-4"/>
                <w:w w:val="99"/>
                <w:sz w:val="19"/>
                <w:szCs w:val="19"/>
              </w:rPr>
              <w:t>m</w:t>
            </w:r>
            <w:r w:rsidRPr="008E0C13">
              <w:rPr>
                <w:spacing w:val="1"/>
                <w:w w:val="99"/>
                <w:sz w:val="19"/>
                <w:szCs w:val="19"/>
              </w:rPr>
              <w:t>b</w:t>
            </w:r>
            <w:r w:rsidRPr="008E0C13">
              <w:rPr>
                <w:w w:val="99"/>
                <w:sz w:val="19"/>
                <w:szCs w:val="19"/>
              </w:rPr>
              <w:t>i</w:t>
            </w:r>
            <w:r w:rsidRPr="008E0C13">
              <w:rPr>
                <w:spacing w:val="-1"/>
                <w:w w:val="99"/>
                <w:sz w:val="19"/>
                <w:szCs w:val="19"/>
              </w:rPr>
              <w:t>n</w:t>
            </w:r>
            <w:r w:rsidRPr="008E0C13">
              <w:rPr>
                <w:w w:val="99"/>
                <w:sz w:val="19"/>
                <w:szCs w:val="19"/>
              </w:rPr>
              <w:t>ed</w:t>
            </w:r>
            <w:r w:rsidRPr="008E0C13">
              <w:rPr>
                <w:spacing w:val="1"/>
                <w:sz w:val="19"/>
                <w:szCs w:val="19"/>
              </w:rPr>
              <w:t xml:space="preserve"> </w:t>
            </w:r>
            <w:r w:rsidRPr="008E0C13">
              <w:rPr>
                <w:sz w:val="19"/>
                <w:szCs w:val="19"/>
              </w:rPr>
              <w:t>e</w:t>
            </w:r>
            <w:r w:rsidRPr="008E0C13">
              <w:rPr>
                <w:spacing w:val="-1"/>
                <w:sz w:val="19"/>
                <w:szCs w:val="19"/>
              </w:rPr>
              <w:t>s</w:t>
            </w:r>
            <w:r w:rsidRPr="008E0C13">
              <w:rPr>
                <w:sz w:val="19"/>
                <w:szCs w:val="19"/>
              </w:rPr>
              <w:t>t</w:t>
            </w:r>
            <w:r w:rsidRPr="008E0C13">
              <w:rPr>
                <w:spacing w:val="2"/>
                <w:sz w:val="19"/>
                <w:szCs w:val="19"/>
              </w:rPr>
              <w:t>i</w:t>
            </w:r>
            <w:r w:rsidRPr="008E0C13">
              <w:rPr>
                <w:spacing w:val="-1"/>
                <w:sz w:val="19"/>
                <w:szCs w:val="19"/>
              </w:rPr>
              <w:t>m</w:t>
            </w:r>
            <w:r w:rsidRPr="008E0C13">
              <w:rPr>
                <w:sz w:val="19"/>
                <w:szCs w:val="19"/>
              </w:rPr>
              <w:t>ate</w:t>
            </w:r>
            <w:r w:rsidRPr="008E0C13">
              <w:rPr>
                <w:spacing w:val="-4"/>
                <w:sz w:val="19"/>
                <w:szCs w:val="19"/>
              </w:rPr>
              <w:t xml:space="preserve"> </w:t>
            </w:r>
            <w:r w:rsidRPr="008E0C13">
              <w:rPr>
                <w:spacing w:val="-1"/>
                <w:sz w:val="19"/>
                <w:szCs w:val="19"/>
              </w:rPr>
              <w:t>f</w:t>
            </w:r>
            <w:r w:rsidRPr="008E0C13">
              <w:rPr>
                <w:spacing w:val="1"/>
                <w:sz w:val="19"/>
                <w:szCs w:val="19"/>
              </w:rPr>
              <w:t>o</w:t>
            </w:r>
            <w:r w:rsidRPr="008E0C13">
              <w:rPr>
                <w:sz w:val="19"/>
                <w:szCs w:val="19"/>
              </w:rPr>
              <w:t>r</w:t>
            </w:r>
            <w:r w:rsidRPr="008E0C13">
              <w:rPr>
                <w:spacing w:val="-3"/>
                <w:sz w:val="19"/>
                <w:szCs w:val="19"/>
              </w:rPr>
              <w:t xml:space="preserve"> </w:t>
            </w:r>
            <w:r w:rsidRPr="008E0C13">
              <w:rPr>
                <w:spacing w:val="1"/>
                <w:sz w:val="19"/>
                <w:szCs w:val="19"/>
              </w:rPr>
              <w:t>ad</w:t>
            </w:r>
            <w:r w:rsidRPr="008E0C13">
              <w:rPr>
                <w:spacing w:val="2"/>
                <w:sz w:val="19"/>
                <w:szCs w:val="19"/>
              </w:rPr>
              <w:t>j</w:t>
            </w:r>
            <w:r w:rsidRPr="008E0C13">
              <w:rPr>
                <w:spacing w:val="-1"/>
                <w:sz w:val="19"/>
                <w:szCs w:val="19"/>
              </w:rPr>
              <w:t>us</w:t>
            </w:r>
            <w:r w:rsidRPr="008E0C13">
              <w:rPr>
                <w:sz w:val="19"/>
                <w:szCs w:val="19"/>
              </w:rPr>
              <w:t>t</w:t>
            </w:r>
            <w:r w:rsidRPr="008E0C13">
              <w:rPr>
                <w:spacing w:val="1"/>
                <w:sz w:val="19"/>
                <w:szCs w:val="19"/>
              </w:rPr>
              <w:t>e</w:t>
            </w:r>
            <w:r w:rsidRPr="008E0C13">
              <w:rPr>
                <w:sz w:val="19"/>
                <w:szCs w:val="19"/>
              </w:rPr>
              <w:t>d</w:t>
            </w:r>
            <w:r w:rsidRPr="008E0C13">
              <w:rPr>
                <w:spacing w:val="-6"/>
                <w:sz w:val="19"/>
                <w:szCs w:val="19"/>
              </w:rPr>
              <w:t xml:space="preserve"> </w:t>
            </w:r>
            <w:r w:rsidRPr="008E0C13">
              <w:rPr>
                <w:spacing w:val="-4"/>
                <w:sz w:val="19"/>
                <w:szCs w:val="19"/>
              </w:rPr>
              <w:t>m</w:t>
            </w:r>
            <w:r w:rsidRPr="008E0C13">
              <w:rPr>
                <w:sz w:val="19"/>
                <w:szCs w:val="19"/>
              </w:rPr>
              <w:t>e</w:t>
            </w:r>
            <w:r w:rsidRPr="008E0C13">
              <w:rPr>
                <w:spacing w:val="3"/>
                <w:sz w:val="19"/>
                <w:szCs w:val="19"/>
              </w:rPr>
              <w:t>a</w:t>
            </w:r>
            <w:r w:rsidRPr="008E0C13">
              <w:rPr>
                <w:sz w:val="19"/>
                <w:szCs w:val="19"/>
              </w:rPr>
              <w:t>n</w:t>
            </w:r>
            <w:r w:rsidRPr="008E0C13">
              <w:rPr>
                <w:spacing w:val="-1"/>
                <w:sz w:val="19"/>
                <w:szCs w:val="19"/>
              </w:rPr>
              <w:t xml:space="preserve"> </w:t>
            </w:r>
            <w:r w:rsidRPr="008E0C13">
              <w:rPr>
                <w:spacing w:val="1"/>
                <w:sz w:val="19"/>
                <w:szCs w:val="19"/>
              </w:rPr>
              <w:t>d</w:t>
            </w:r>
            <w:r w:rsidRPr="008E0C13">
              <w:rPr>
                <w:spacing w:val="2"/>
                <w:sz w:val="19"/>
                <w:szCs w:val="19"/>
              </w:rPr>
              <w:t>i</w:t>
            </w:r>
            <w:r w:rsidRPr="008E0C13">
              <w:rPr>
                <w:spacing w:val="-1"/>
                <w:sz w:val="19"/>
                <w:szCs w:val="19"/>
              </w:rPr>
              <w:t>ff</w:t>
            </w:r>
            <w:r w:rsidRPr="008E0C13">
              <w:rPr>
                <w:sz w:val="19"/>
                <w:szCs w:val="19"/>
              </w:rPr>
              <w:t>e</w:t>
            </w:r>
            <w:r w:rsidRPr="008E0C13">
              <w:rPr>
                <w:spacing w:val="1"/>
                <w:sz w:val="19"/>
                <w:szCs w:val="19"/>
              </w:rPr>
              <w:t>r</w:t>
            </w:r>
            <w:r w:rsidRPr="008E0C13">
              <w:rPr>
                <w:spacing w:val="3"/>
                <w:sz w:val="19"/>
                <w:szCs w:val="19"/>
              </w:rPr>
              <w:t>e</w:t>
            </w:r>
            <w:r w:rsidRPr="008E0C13">
              <w:rPr>
                <w:spacing w:val="-1"/>
                <w:sz w:val="19"/>
                <w:szCs w:val="19"/>
              </w:rPr>
              <w:t>n</w:t>
            </w:r>
            <w:r w:rsidRPr="008E0C13">
              <w:rPr>
                <w:spacing w:val="1"/>
                <w:sz w:val="19"/>
                <w:szCs w:val="19"/>
              </w:rPr>
              <w:t>ce</w:t>
            </w:r>
            <w:r w:rsidRPr="008E0C13">
              <w:rPr>
                <w:spacing w:val="-8"/>
                <w:sz w:val="19"/>
                <w:szCs w:val="19"/>
              </w:rPr>
              <w:t xml:space="preserve"> </w:t>
            </w:r>
            <w:r w:rsidR="005A4B0C">
              <w:rPr>
                <w:spacing w:val="-1"/>
                <w:sz w:val="19"/>
                <w:szCs w:val="19"/>
              </w:rPr>
              <w:t>versus</w:t>
            </w:r>
            <w:r w:rsidRPr="008E0C13">
              <w:rPr>
                <w:spacing w:val="-1"/>
                <w:sz w:val="19"/>
                <w:szCs w:val="19"/>
              </w:rPr>
              <w:t xml:space="preserve"> </w:t>
            </w:r>
            <w:r w:rsidRPr="008E0C13">
              <w:rPr>
                <w:spacing w:val="1"/>
                <w:sz w:val="19"/>
                <w:szCs w:val="19"/>
              </w:rPr>
              <w:t>p</w:t>
            </w:r>
            <w:r w:rsidRPr="008E0C13">
              <w:rPr>
                <w:sz w:val="19"/>
                <w:szCs w:val="19"/>
              </w:rPr>
              <w:t>l</w:t>
            </w:r>
            <w:r w:rsidRPr="008E0C13">
              <w:rPr>
                <w:spacing w:val="1"/>
                <w:sz w:val="19"/>
                <w:szCs w:val="19"/>
              </w:rPr>
              <w:t>aceb</w:t>
            </w:r>
            <w:r w:rsidRPr="008E0C13">
              <w:rPr>
                <w:sz w:val="19"/>
                <w:szCs w:val="19"/>
              </w:rPr>
              <w:t>o</w:t>
            </w:r>
            <w:r w:rsidRPr="008E0C13">
              <w:rPr>
                <w:spacing w:val="-5"/>
                <w:sz w:val="19"/>
                <w:szCs w:val="19"/>
              </w:rPr>
              <w:t xml:space="preserve"> </w:t>
            </w:r>
            <w:r w:rsidRPr="008E0C13">
              <w:rPr>
                <w:spacing w:val="1"/>
                <w:sz w:val="19"/>
                <w:szCs w:val="19"/>
              </w:rPr>
              <w:t>o</w:t>
            </w:r>
            <w:r w:rsidRPr="008E0C13">
              <w:rPr>
                <w:sz w:val="19"/>
                <w:szCs w:val="19"/>
              </w:rPr>
              <w:t>f</w:t>
            </w:r>
            <w:r w:rsidRPr="008E0C13">
              <w:rPr>
                <w:spacing w:val="-3"/>
                <w:sz w:val="19"/>
                <w:szCs w:val="19"/>
              </w:rPr>
              <w:t xml:space="preserve"> </w:t>
            </w:r>
            <w:r w:rsidRPr="008E0C13">
              <w:rPr>
                <w:spacing w:val="-1"/>
                <w:sz w:val="19"/>
                <w:szCs w:val="19"/>
              </w:rPr>
              <w:t>-</w:t>
            </w:r>
            <w:r w:rsidRPr="008E0C13">
              <w:rPr>
                <w:spacing w:val="1"/>
                <w:sz w:val="19"/>
                <w:szCs w:val="19"/>
              </w:rPr>
              <w:t>25.1%</w:t>
            </w:r>
          </w:p>
        </w:tc>
        <w:tc>
          <w:tcPr>
            <w:tcW w:w="1247" w:type="dxa"/>
            <w:hideMark/>
          </w:tcPr>
          <w:p w:rsidR="00A4487F" w:rsidRPr="008E0C13" w:rsidRDefault="004800A8" w:rsidP="00CF2F24">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cnfStyle w:val="000000000000" w:firstRow="0" w:lastRow="0" w:firstColumn="0" w:lastColumn="0" w:oddVBand="0" w:evenVBand="0" w:oddHBand="0" w:evenHBand="0" w:firstRowFirstColumn="0" w:firstRowLastColumn="0" w:lastRowFirstColumn="0" w:lastRowLastColumn="0"/>
              <w:rPr>
                <w:sz w:val="19"/>
                <w:szCs w:val="19"/>
              </w:rPr>
            </w:pPr>
            <w:r>
              <w:rPr>
                <w:spacing w:val="1"/>
                <w:sz w:val="19"/>
                <w:szCs w:val="19"/>
              </w:rPr>
              <w:t>&lt; 0.0001</w:t>
            </w:r>
          </w:p>
        </w:tc>
      </w:tr>
      <w:tr w:rsidR="00A4487F" w:rsidRPr="008E0C13" w:rsidTr="00847DAB">
        <w:tc>
          <w:tcPr>
            <w:cnfStyle w:val="001000000000" w:firstRow="0" w:lastRow="0" w:firstColumn="1" w:lastColumn="0" w:oddVBand="0" w:evenVBand="0" w:oddHBand="0" w:evenHBand="0" w:firstRowFirstColumn="0" w:firstRowLastColumn="0" w:lastRowFirstColumn="0" w:lastRowLastColumn="0"/>
            <w:tcW w:w="3969" w:type="dxa"/>
            <w:hideMark/>
          </w:tcPr>
          <w:p w:rsidR="00A4487F" w:rsidRPr="008E0C13" w:rsidRDefault="00A4487F" w:rsidP="00CF2F24">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rPr>
                <w:sz w:val="19"/>
                <w:szCs w:val="19"/>
              </w:rPr>
            </w:pPr>
            <w:r w:rsidRPr="008E0C13">
              <w:rPr>
                <w:sz w:val="19"/>
                <w:szCs w:val="19"/>
              </w:rPr>
              <w:t>HDL-C</w:t>
            </w:r>
            <w:r w:rsidRPr="008E0C13">
              <w:rPr>
                <w:spacing w:val="-6"/>
                <w:sz w:val="19"/>
                <w:szCs w:val="19"/>
              </w:rPr>
              <w:t xml:space="preserve"> </w:t>
            </w:r>
            <w:r w:rsidRPr="008E0C13">
              <w:rPr>
                <w:sz w:val="19"/>
                <w:szCs w:val="19"/>
              </w:rPr>
              <w:t>-</w:t>
            </w:r>
            <w:r w:rsidRPr="008E0C13">
              <w:rPr>
                <w:spacing w:val="-2"/>
                <w:sz w:val="19"/>
                <w:szCs w:val="19"/>
              </w:rPr>
              <w:t xml:space="preserve"> </w:t>
            </w:r>
            <w:r w:rsidRPr="008E0C13">
              <w:rPr>
                <w:spacing w:val="2"/>
                <w:sz w:val="19"/>
                <w:szCs w:val="19"/>
              </w:rPr>
              <w:t>P</w:t>
            </w:r>
            <w:r w:rsidRPr="008E0C13">
              <w:rPr>
                <w:sz w:val="19"/>
                <w:szCs w:val="19"/>
              </w:rPr>
              <w:t>erce</w:t>
            </w:r>
            <w:r w:rsidRPr="008E0C13">
              <w:rPr>
                <w:spacing w:val="-1"/>
                <w:sz w:val="19"/>
                <w:szCs w:val="19"/>
              </w:rPr>
              <w:t>n</w:t>
            </w:r>
            <w:r w:rsidRPr="008E0C13">
              <w:rPr>
                <w:sz w:val="19"/>
                <w:szCs w:val="19"/>
              </w:rPr>
              <w:t>t</w:t>
            </w:r>
            <w:r w:rsidRPr="008E0C13">
              <w:rPr>
                <w:spacing w:val="-5"/>
                <w:sz w:val="19"/>
                <w:szCs w:val="19"/>
              </w:rPr>
              <w:t xml:space="preserve"> </w:t>
            </w:r>
            <w:r w:rsidRPr="008E0C13">
              <w:rPr>
                <w:sz w:val="19"/>
                <w:szCs w:val="19"/>
              </w:rPr>
              <w:t>c</w:t>
            </w:r>
            <w:r w:rsidRPr="008E0C13">
              <w:rPr>
                <w:spacing w:val="-1"/>
                <w:sz w:val="19"/>
                <w:szCs w:val="19"/>
              </w:rPr>
              <w:t>h</w:t>
            </w:r>
            <w:r w:rsidRPr="008E0C13">
              <w:rPr>
                <w:spacing w:val="3"/>
                <w:sz w:val="19"/>
                <w:szCs w:val="19"/>
              </w:rPr>
              <w:t>a</w:t>
            </w:r>
            <w:r w:rsidRPr="008E0C13">
              <w:rPr>
                <w:spacing w:val="1"/>
                <w:sz w:val="19"/>
                <w:szCs w:val="19"/>
              </w:rPr>
              <w:t>n</w:t>
            </w:r>
            <w:r w:rsidRPr="008E0C13">
              <w:rPr>
                <w:spacing w:val="-1"/>
                <w:sz w:val="19"/>
                <w:szCs w:val="19"/>
              </w:rPr>
              <w:t>g</w:t>
            </w:r>
            <w:r w:rsidRPr="008E0C13">
              <w:rPr>
                <w:sz w:val="19"/>
                <w:szCs w:val="19"/>
              </w:rPr>
              <w:t>e</w:t>
            </w:r>
            <w:r w:rsidRPr="008E0C13">
              <w:rPr>
                <w:spacing w:val="-5"/>
                <w:sz w:val="19"/>
                <w:szCs w:val="19"/>
              </w:rPr>
              <w:t xml:space="preserve"> </w:t>
            </w:r>
            <w:r w:rsidRPr="008E0C13">
              <w:rPr>
                <w:spacing w:val="-1"/>
                <w:sz w:val="19"/>
                <w:szCs w:val="19"/>
              </w:rPr>
              <w:t>f</w:t>
            </w:r>
            <w:r w:rsidRPr="008E0C13">
              <w:rPr>
                <w:spacing w:val="1"/>
                <w:sz w:val="19"/>
                <w:szCs w:val="19"/>
              </w:rPr>
              <w:t>r</w:t>
            </w:r>
            <w:r w:rsidRPr="008E0C13">
              <w:rPr>
                <w:spacing w:val="4"/>
                <w:sz w:val="19"/>
                <w:szCs w:val="19"/>
              </w:rPr>
              <w:t>o</w:t>
            </w:r>
            <w:r w:rsidRPr="008E0C13">
              <w:rPr>
                <w:sz w:val="19"/>
                <w:szCs w:val="19"/>
              </w:rPr>
              <w:t>m</w:t>
            </w:r>
            <w:r w:rsidRPr="008E0C13">
              <w:rPr>
                <w:spacing w:val="1"/>
                <w:sz w:val="19"/>
                <w:szCs w:val="19"/>
              </w:rPr>
              <w:t xml:space="preserve"> </w:t>
            </w:r>
            <w:r w:rsidRPr="008E0C13">
              <w:rPr>
                <w:sz w:val="19"/>
                <w:szCs w:val="19"/>
              </w:rPr>
              <w:t>ba</w:t>
            </w:r>
            <w:r w:rsidRPr="008E0C13">
              <w:rPr>
                <w:spacing w:val="-1"/>
                <w:sz w:val="19"/>
                <w:szCs w:val="19"/>
              </w:rPr>
              <w:t>s</w:t>
            </w:r>
            <w:r w:rsidRPr="008E0C13">
              <w:rPr>
                <w:sz w:val="19"/>
                <w:szCs w:val="19"/>
              </w:rPr>
              <w:t>eli</w:t>
            </w:r>
            <w:r w:rsidRPr="008E0C13">
              <w:rPr>
                <w:spacing w:val="-1"/>
                <w:sz w:val="19"/>
                <w:szCs w:val="19"/>
              </w:rPr>
              <w:t>n</w:t>
            </w:r>
            <w:r w:rsidRPr="008E0C13">
              <w:rPr>
                <w:sz w:val="19"/>
                <w:szCs w:val="19"/>
              </w:rPr>
              <w:t>e</w:t>
            </w:r>
            <w:r w:rsidRPr="008E0C13">
              <w:rPr>
                <w:spacing w:val="-6"/>
                <w:sz w:val="19"/>
                <w:szCs w:val="19"/>
              </w:rPr>
              <w:t xml:space="preserve"> </w:t>
            </w:r>
            <w:r w:rsidRPr="008E0C13">
              <w:rPr>
                <w:sz w:val="19"/>
                <w:szCs w:val="19"/>
              </w:rPr>
              <w:t>to</w:t>
            </w:r>
            <w:r w:rsidRPr="008E0C13">
              <w:rPr>
                <w:spacing w:val="-1"/>
                <w:sz w:val="19"/>
                <w:szCs w:val="19"/>
              </w:rPr>
              <w:t xml:space="preserve"> </w:t>
            </w:r>
            <w:r w:rsidRPr="008E0C13">
              <w:rPr>
                <w:spacing w:val="1"/>
                <w:sz w:val="19"/>
                <w:szCs w:val="19"/>
              </w:rPr>
              <w:t>W</w:t>
            </w:r>
            <w:r w:rsidRPr="008E0C13">
              <w:rPr>
                <w:sz w:val="19"/>
                <w:szCs w:val="19"/>
              </w:rPr>
              <w:t>eek</w:t>
            </w:r>
            <w:r w:rsidRPr="008E0C13">
              <w:rPr>
                <w:spacing w:val="-6"/>
                <w:sz w:val="19"/>
                <w:szCs w:val="19"/>
              </w:rPr>
              <w:t xml:space="preserve"> </w:t>
            </w:r>
            <w:r w:rsidRPr="008E0C13">
              <w:rPr>
                <w:sz w:val="19"/>
                <w:szCs w:val="19"/>
              </w:rPr>
              <w:t>12</w:t>
            </w:r>
          </w:p>
        </w:tc>
        <w:tc>
          <w:tcPr>
            <w:tcW w:w="1417" w:type="dxa"/>
            <w:hideMark/>
          </w:tcPr>
          <w:p w:rsidR="00A4487F" w:rsidRPr="008E0C13" w:rsidRDefault="00A4487F" w:rsidP="00CF2F24">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cnfStyle w:val="000000000000" w:firstRow="0" w:lastRow="0" w:firstColumn="0" w:lastColumn="0" w:oddVBand="0" w:evenVBand="0" w:oddHBand="0" w:evenHBand="0" w:firstRowFirstColumn="0" w:firstRowLastColumn="0" w:lastRowFirstColumn="0" w:lastRowLastColumn="0"/>
              <w:rPr>
                <w:sz w:val="19"/>
                <w:szCs w:val="19"/>
              </w:rPr>
            </w:pPr>
            <w:r w:rsidRPr="008E0C13">
              <w:rPr>
                <w:w w:val="99"/>
                <w:sz w:val="19"/>
                <w:szCs w:val="19"/>
              </w:rPr>
              <w:t>ITT</w:t>
            </w:r>
          </w:p>
        </w:tc>
        <w:tc>
          <w:tcPr>
            <w:tcW w:w="2098" w:type="dxa"/>
            <w:hideMark/>
          </w:tcPr>
          <w:p w:rsidR="00A4487F" w:rsidRPr="008E0C13" w:rsidRDefault="00A4487F" w:rsidP="00CF2F24">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cnfStyle w:val="000000000000" w:firstRow="0" w:lastRow="0" w:firstColumn="0" w:lastColumn="0" w:oddVBand="0" w:evenVBand="0" w:oddHBand="0" w:evenHBand="0" w:firstRowFirstColumn="0" w:firstRowLastColumn="0" w:lastRowFirstColumn="0" w:lastRowLastColumn="0"/>
              <w:rPr>
                <w:sz w:val="19"/>
                <w:szCs w:val="19"/>
              </w:rPr>
            </w:pPr>
            <w:r w:rsidRPr="008E0C13">
              <w:rPr>
                <w:spacing w:val="-2"/>
                <w:w w:val="99"/>
                <w:sz w:val="19"/>
                <w:szCs w:val="19"/>
              </w:rPr>
              <w:t>L</w:t>
            </w:r>
            <w:r w:rsidRPr="008E0C13">
              <w:rPr>
                <w:w w:val="99"/>
                <w:sz w:val="19"/>
                <w:szCs w:val="19"/>
              </w:rPr>
              <w:t>S</w:t>
            </w:r>
            <w:r w:rsidRPr="008E0C13">
              <w:rPr>
                <w:spacing w:val="2"/>
                <w:sz w:val="19"/>
                <w:szCs w:val="19"/>
              </w:rPr>
              <w:t xml:space="preserve"> </w:t>
            </w:r>
            <w:r w:rsidRPr="008E0C13">
              <w:rPr>
                <w:spacing w:val="-1"/>
                <w:sz w:val="19"/>
                <w:szCs w:val="19"/>
              </w:rPr>
              <w:t>m</w:t>
            </w:r>
            <w:r w:rsidRPr="008E0C13">
              <w:rPr>
                <w:sz w:val="19"/>
                <w:szCs w:val="19"/>
              </w:rPr>
              <w:t>e</w:t>
            </w:r>
            <w:r w:rsidRPr="008E0C13">
              <w:rPr>
                <w:spacing w:val="3"/>
                <w:sz w:val="19"/>
                <w:szCs w:val="19"/>
              </w:rPr>
              <w:t>a</w:t>
            </w:r>
            <w:r w:rsidRPr="008E0C13">
              <w:rPr>
                <w:sz w:val="19"/>
                <w:szCs w:val="19"/>
              </w:rPr>
              <w:t>n</w:t>
            </w:r>
            <w:r w:rsidRPr="008E0C13">
              <w:rPr>
                <w:spacing w:val="-5"/>
                <w:sz w:val="19"/>
                <w:szCs w:val="19"/>
              </w:rPr>
              <w:t xml:space="preserve"> </w:t>
            </w:r>
            <w:r w:rsidRPr="008E0C13">
              <w:rPr>
                <w:spacing w:val="1"/>
                <w:sz w:val="19"/>
                <w:szCs w:val="19"/>
              </w:rPr>
              <w:t>dif</w:t>
            </w:r>
            <w:r w:rsidRPr="008E0C13">
              <w:rPr>
                <w:spacing w:val="-2"/>
                <w:sz w:val="19"/>
                <w:szCs w:val="19"/>
              </w:rPr>
              <w:t>f</w:t>
            </w:r>
            <w:r w:rsidRPr="008E0C13">
              <w:rPr>
                <w:spacing w:val="1"/>
                <w:sz w:val="19"/>
                <w:szCs w:val="19"/>
              </w:rPr>
              <w:t>ere</w:t>
            </w:r>
            <w:r w:rsidRPr="008E0C13">
              <w:rPr>
                <w:spacing w:val="-1"/>
                <w:sz w:val="19"/>
                <w:szCs w:val="19"/>
              </w:rPr>
              <w:t>n</w:t>
            </w:r>
            <w:r w:rsidRPr="008E0C13">
              <w:rPr>
                <w:spacing w:val="1"/>
                <w:sz w:val="19"/>
                <w:szCs w:val="19"/>
              </w:rPr>
              <w:t>c</w:t>
            </w:r>
            <w:r w:rsidRPr="008E0C13">
              <w:rPr>
                <w:sz w:val="19"/>
                <w:szCs w:val="19"/>
              </w:rPr>
              <w:t>e</w:t>
            </w:r>
            <w:r w:rsidRPr="008E0C13">
              <w:rPr>
                <w:spacing w:val="-5"/>
                <w:sz w:val="19"/>
                <w:szCs w:val="19"/>
              </w:rPr>
              <w:t xml:space="preserve"> </w:t>
            </w:r>
            <w:r w:rsidR="005A4B0C">
              <w:rPr>
                <w:spacing w:val="-1"/>
                <w:sz w:val="19"/>
                <w:szCs w:val="19"/>
              </w:rPr>
              <w:t>versus</w:t>
            </w:r>
            <w:r w:rsidRPr="008E0C13">
              <w:rPr>
                <w:spacing w:val="-3"/>
                <w:sz w:val="19"/>
                <w:szCs w:val="19"/>
              </w:rPr>
              <w:t xml:space="preserve"> </w:t>
            </w:r>
            <w:r w:rsidRPr="008E0C13">
              <w:rPr>
                <w:spacing w:val="1"/>
                <w:sz w:val="19"/>
                <w:szCs w:val="19"/>
              </w:rPr>
              <w:t>p</w:t>
            </w:r>
            <w:r w:rsidRPr="008E0C13">
              <w:rPr>
                <w:sz w:val="19"/>
                <w:szCs w:val="19"/>
              </w:rPr>
              <w:t>l</w:t>
            </w:r>
            <w:r w:rsidRPr="008E0C13">
              <w:rPr>
                <w:spacing w:val="1"/>
                <w:sz w:val="19"/>
                <w:szCs w:val="19"/>
              </w:rPr>
              <w:t>aceb</w:t>
            </w:r>
            <w:r w:rsidRPr="008E0C13">
              <w:rPr>
                <w:sz w:val="19"/>
                <w:szCs w:val="19"/>
              </w:rPr>
              <w:t>o</w:t>
            </w:r>
            <w:r w:rsidRPr="008E0C13">
              <w:rPr>
                <w:spacing w:val="1"/>
                <w:sz w:val="19"/>
                <w:szCs w:val="19"/>
              </w:rPr>
              <w:t xml:space="preserve"> </w:t>
            </w:r>
            <w:r w:rsidRPr="008E0C13">
              <w:rPr>
                <w:spacing w:val="1"/>
                <w:w w:val="99"/>
                <w:sz w:val="19"/>
                <w:szCs w:val="19"/>
              </w:rPr>
              <w:t>o</w:t>
            </w:r>
            <w:r w:rsidRPr="008E0C13">
              <w:rPr>
                <w:w w:val="99"/>
                <w:sz w:val="19"/>
                <w:szCs w:val="19"/>
              </w:rPr>
              <w:t>f</w:t>
            </w:r>
            <w:r w:rsidRPr="008E0C13">
              <w:rPr>
                <w:spacing w:val="-1"/>
                <w:sz w:val="19"/>
                <w:szCs w:val="19"/>
              </w:rPr>
              <w:t xml:space="preserve"> </w:t>
            </w:r>
            <w:r w:rsidRPr="008E0C13">
              <w:rPr>
                <w:spacing w:val="1"/>
                <w:sz w:val="19"/>
                <w:szCs w:val="19"/>
              </w:rPr>
              <w:t>5</w:t>
            </w:r>
            <w:r w:rsidRPr="008E0C13">
              <w:rPr>
                <w:spacing w:val="-2"/>
                <w:sz w:val="19"/>
                <w:szCs w:val="19"/>
              </w:rPr>
              <w:t>.</w:t>
            </w:r>
            <w:r w:rsidRPr="008E0C13">
              <w:rPr>
                <w:spacing w:val="1"/>
                <w:sz w:val="19"/>
                <w:szCs w:val="19"/>
              </w:rPr>
              <w:t>6%</w:t>
            </w:r>
          </w:p>
        </w:tc>
        <w:tc>
          <w:tcPr>
            <w:tcW w:w="1247" w:type="dxa"/>
            <w:hideMark/>
          </w:tcPr>
          <w:p w:rsidR="00A4487F" w:rsidRPr="008E0C13" w:rsidRDefault="004800A8" w:rsidP="00CF2F24">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cnfStyle w:val="000000000000" w:firstRow="0" w:lastRow="0" w:firstColumn="0" w:lastColumn="0" w:oddVBand="0" w:evenVBand="0" w:oddHBand="0" w:evenHBand="0" w:firstRowFirstColumn="0" w:firstRowLastColumn="0" w:lastRowFirstColumn="0" w:lastRowLastColumn="0"/>
              <w:rPr>
                <w:sz w:val="19"/>
                <w:szCs w:val="19"/>
              </w:rPr>
            </w:pPr>
            <w:r>
              <w:rPr>
                <w:spacing w:val="1"/>
                <w:sz w:val="19"/>
                <w:szCs w:val="19"/>
              </w:rPr>
              <w:t>&lt; 0.0001</w:t>
            </w:r>
          </w:p>
        </w:tc>
      </w:tr>
      <w:tr w:rsidR="00A4487F" w:rsidRPr="008E0C13" w:rsidTr="00847DAB">
        <w:tc>
          <w:tcPr>
            <w:cnfStyle w:val="001000000000" w:firstRow="0" w:lastRow="0" w:firstColumn="1" w:lastColumn="0" w:oddVBand="0" w:evenVBand="0" w:oddHBand="0" w:evenHBand="0" w:firstRowFirstColumn="0" w:firstRowLastColumn="0" w:lastRowFirstColumn="0" w:lastRowLastColumn="0"/>
            <w:tcW w:w="3969" w:type="dxa"/>
            <w:hideMark/>
          </w:tcPr>
          <w:p w:rsidR="00A4487F" w:rsidRPr="008E0C13" w:rsidRDefault="00A4487F" w:rsidP="00CF2F24">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rPr>
                <w:sz w:val="19"/>
                <w:szCs w:val="19"/>
              </w:rPr>
            </w:pPr>
            <w:r w:rsidRPr="008E0C13">
              <w:rPr>
                <w:spacing w:val="-1"/>
                <w:sz w:val="19"/>
                <w:szCs w:val="19"/>
              </w:rPr>
              <w:t>F</w:t>
            </w:r>
            <w:r w:rsidRPr="008E0C13">
              <w:rPr>
                <w:sz w:val="19"/>
                <w:szCs w:val="19"/>
              </w:rPr>
              <w:t>a</w:t>
            </w:r>
            <w:r w:rsidRPr="008E0C13">
              <w:rPr>
                <w:spacing w:val="-1"/>
                <w:sz w:val="19"/>
                <w:szCs w:val="19"/>
              </w:rPr>
              <w:t>s</w:t>
            </w:r>
            <w:r w:rsidRPr="008E0C13">
              <w:rPr>
                <w:sz w:val="19"/>
                <w:szCs w:val="19"/>
              </w:rPr>
              <w:t>t</w:t>
            </w:r>
            <w:r w:rsidRPr="008E0C13">
              <w:rPr>
                <w:spacing w:val="2"/>
                <w:sz w:val="19"/>
                <w:szCs w:val="19"/>
              </w:rPr>
              <w:t>i</w:t>
            </w:r>
            <w:r w:rsidRPr="008E0C13">
              <w:rPr>
                <w:spacing w:val="-1"/>
                <w:sz w:val="19"/>
                <w:szCs w:val="19"/>
              </w:rPr>
              <w:t>n</w:t>
            </w:r>
            <w:r w:rsidRPr="008E0C13">
              <w:rPr>
                <w:sz w:val="19"/>
                <w:szCs w:val="19"/>
              </w:rPr>
              <w:t>g</w:t>
            </w:r>
            <w:r w:rsidRPr="008E0C13">
              <w:rPr>
                <w:spacing w:val="-7"/>
                <w:sz w:val="19"/>
                <w:szCs w:val="19"/>
              </w:rPr>
              <w:t xml:space="preserve"> </w:t>
            </w:r>
            <w:r w:rsidRPr="008E0C13">
              <w:rPr>
                <w:spacing w:val="3"/>
                <w:sz w:val="19"/>
                <w:szCs w:val="19"/>
              </w:rPr>
              <w:t>T</w:t>
            </w:r>
            <w:r w:rsidRPr="008E0C13">
              <w:rPr>
                <w:sz w:val="19"/>
                <w:szCs w:val="19"/>
              </w:rPr>
              <w:t>Gs</w:t>
            </w:r>
            <w:r w:rsidRPr="008E0C13">
              <w:rPr>
                <w:spacing w:val="-4"/>
                <w:sz w:val="19"/>
                <w:szCs w:val="19"/>
              </w:rPr>
              <w:t xml:space="preserve"> </w:t>
            </w:r>
            <w:r w:rsidRPr="008E0C13">
              <w:rPr>
                <w:sz w:val="19"/>
                <w:szCs w:val="19"/>
              </w:rPr>
              <w:t>-</w:t>
            </w:r>
            <w:r w:rsidRPr="008E0C13">
              <w:rPr>
                <w:spacing w:val="-2"/>
                <w:sz w:val="19"/>
                <w:szCs w:val="19"/>
              </w:rPr>
              <w:t xml:space="preserve"> </w:t>
            </w:r>
            <w:r w:rsidRPr="008E0C13">
              <w:rPr>
                <w:spacing w:val="2"/>
                <w:sz w:val="19"/>
                <w:szCs w:val="19"/>
              </w:rPr>
              <w:t>P</w:t>
            </w:r>
            <w:r w:rsidRPr="008E0C13">
              <w:rPr>
                <w:sz w:val="19"/>
                <w:szCs w:val="19"/>
              </w:rPr>
              <w:t>e</w:t>
            </w:r>
            <w:r w:rsidRPr="008E0C13">
              <w:rPr>
                <w:spacing w:val="1"/>
                <w:sz w:val="19"/>
                <w:szCs w:val="19"/>
              </w:rPr>
              <w:t>r</w:t>
            </w:r>
            <w:r w:rsidRPr="008E0C13">
              <w:rPr>
                <w:sz w:val="19"/>
                <w:szCs w:val="19"/>
              </w:rPr>
              <w:t>ce</w:t>
            </w:r>
            <w:r w:rsidRPr="008E0C13">
              <w:rPr>
                <w:spacing w:val="-1"/>
                <w:sz w:val="19"/>
                <w:szCs w:val="19"/>
              </w:rPr>
              <w:t>n</w:t>
            </w:r>
            <w:r w:rsidRPr="008E0C13">
              <w:rPr>
                <w:sz w:val="19"/>
                <w:szCs w:val="19"/>
              </w:rPr>
              <w:t>t</w:t>
            </w:r>
            <w:r w:rsidRPr="008E0C13">
              <w:rPr>
                <w:spacing w:val="-6"/>
                <w:sz w:val="19"/>
                <w:szCs w:val="19"/>
              </w:rPr>
              <w:t xml:space="preserve"> </w:t>
            </w:r>
            <w:r w:rsidRPr="008E0C13">
              <w:rPr>
                <w:spacing w:val="3"/>
                <w:sz w:val="19"/>
                <w:szCs w:val="19"/>
              </w:rPr>
              <w:t>c</w:t>
            </w:r>
            <w:r w:rsidRPr="008E0C13">
              <w:rPr>
                <w:spacing w:val="-1"/>
                <w:sz w:val="19"/>
                <w:szCs w:val="19"/>
              </w:rPr>
              <w:t>h</w:t>
            </w:r>
            <w:r w:rsidRPr="008E0C13">
              <w:rPr>
                <w:sz w:val="19"/>
                <w:szCs w:val="19"/>
              </w:rPr>
              <w:t>a</w:t>
            </w:r>
            <w:r w:rsidRPr="008E0C13">
              <w:rPr>
                <w:spacing w:val="1"/>
                <w:sz w:val="19"/>
                <w:szCs w:val="19"/>
              </w:rPr>
              <w:t>n</w:t>
            </w:r>
            <w:r w:rsidRPr="008E0C13">
              <w:rPr>
                <w:spacing w:val="-1"/>
                <w:sz w:val="19"/>
                <w:szCs w:val="19"/>
              </w:rPr>
              <w:t>g</w:t>
            </w:r>
            <w:r w:rsidRPr="008E0C13">
              <w:rPr>
                <w:sz w:val="19"/>
                <w:szCs w:val="19"/>
              </w:rPr>
              <w:t>e</w:t>
            </w:r>
            <w:r w:rsidRPr="008E0C13">
              <w:rPr>
                <w:spacing w:val="-3"/>
                <w:sz w:val="19"/>
                <w:szCs w:val="19"/>
              </w:rPr>
              <w:t xml:space="preserve"> </w:t>
            </w:r>
            <w:r w:rsidRPr="008E0C13">
              <w:rPr>
                <w:spacing w:val="-1"/>
                <w:sz w:val="19"/>
                <w:szCs w:val="19"/>
              </w:rPr>
              <w:t>f</w:t>
            </w:r>
            <w:r w:rsidRPr="008E0C13">
              <w:rPr>
                <w:spacing w:val="1"/>
                <w:sz w:val="19"/>
                <w:szCs w:val="19"/>
              </w:rPr>
              <w:t>r</w:t>
            </w:r>
            <w:r w:rsidRPr="008E0C13">
              <w:rPr>
                <w:spacing w:val="4"/>
                <w:sz w:val="19"/>
                <w:szCs w:val="19"/>
              </w:rPr>
              <w:t>o</w:t>
            </w:r>
            <w:r w:rsidRPr="008E0C13">
              <w:rPr>
                <w:sz w:val="19"/>
                <w:szCs w:val="19"/>
              </w:rPr>
              <w:t>m</w:t>
            </w:r>
            <w:r w:rsidRPr="008E0C13">
              <w:rPr>
                <w:spacing w:val="-7"/>
                <w:sz w:val="19"/>
                <w:szCs w:val="19"/>
              </w:rPr>
              <w:t xml:space="preserve"> </w:t>
            </w:r>
            <w:r w:rsidRPr="008E0C13">
              <w:rPr>
                <w:spacing w:val="1"/>
                <w:sz w:val="19"/>
                <w:szCs w:val="19"/>
              </w:rPr>
              <w:t>b</w:t>
            </w:r>
            <w:r w:rsidRPr="008E0C13">
              <w:rPr>
                <w:sz w:val="19"/>
                <w:szCs w:val="19"/>
              </w:rPr>
              <w:t>a</w:t>
            </w:r>
            <w:r w:rsidRPr="008E0C13">
              <w:rPr>
                <w:spacing w:val="-1"/>
                <w:sz w:val="19"/>
                <w:szCs w:val="19"/>
              </w:rPr>
              <w:t>s</w:t>
            </w:r>
            <w:r w:rsidRPr="008E0C13">
              <w:rPr>
                <w:sz w:val="19"/>
                <w:szCs w:val="19"/>
              </w:rPr>
              <w:t>el</w:t>
            </w:r>
            <w:r w:rsidRPr="008E0C13">
              <w:rPr>
                <w:spacing w:val="2"/>
                <w:sz w:val="19"/>
                <w:szCs w:val="19"/>
              </w:rPr>
              <w:t>i</w:t>
            </w:r>
            <w:r w:rsidRPr="008E0C13">
              <w:rPr>
                <w:spacing w:val="-1"/>
                <w:sz w:val="19"/>
                <w:szCs w:val="19"/>
              </w:rPr>
              <w:t>n</w:t>
            </w:r>
            <w:r w:rsidRPr="008E0C13">
              <w:rPr>
                <w:sz w:val="19"/>
                <w:szCs w:val="19"/>
              </w:rPr>
              <w:t>e</w:t>
            </w:r>
            <w:r w:rsidRPr="008E0C13">
              <w:rPr>
                <w:spacing w:val="-6"/>
                <w:sz w:val="19"/>
                <w:szCs w:val="19"/>
              </w:rPr>
              <w:t xml:space="preserve"> </w:t>
            </w:r>
            <w:r w:rsidRPr="008E0C13">
              <w:rPr>
                <w:sz w:val="19"/>
                <w:szCs w:val="19"/>
              </w:rPr>
              <w:t>to</w:t>
            </w:r>
            <w:r w:rsidRPr="008E0C13">
              <w:rPr>
                <w:spacing w:val="2"/>
                <w:sz w:val="19"/>
                <w:szCs w:val="19"/>
              </w:rPr>
              <w:t xml:space="preserve"> W</w:t>
            </w:r>
            <w:r w:rsidRPr="008E0C13">
              <w:rPr>
                <w:spacing w:val="1"/>
                <w:sz w:val="19"/>
                <w:szCs w:val="19"/>
              </w:rPr>
              <w:t>ee</w:t>
            </w:r>
            <w:r w:rsidRPr="008E0C13">
              <w:rPr>
                <w:sz w:val="19"/>
                <w:szCs w:val="19"/>
              </w:rPr>
              <w:t>k</w:t>
            </w:r>
            <w:r w:rsidRPr="008E0C13">
              <w:rPr>
                <w:spacing w:val="-6"/>
                <w:sz w:val="19"/>
                <w:szCs w:val="19"/>
              </w:rPr>
              <w:t xml:space="preserve"> </w:t>
            </w:r>
            <w:r w:rsidRPr="008E0C13">
              <w:rPr>
                <w:spacing w:val="1"/>
                <w:sz w:val="19"/>
                <w:szCs w:val="19"/>
              </w:rPr>
              <w:t>12</w:t>
            </w:r>
          </w:p>
        </w:tc>
        <w:tc>
          <w:tcPr>
            <w:tcW w:w="1417" w:type="dxa"/>
            <w:hideMark/>
          </w:tcPr>
          <w:p w:rsidR="00A4487F" w:rsidRPr="008E0C13" w:rsidRDefault="00A4487F" w:rsidP="00CF2F24">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cnfStyle w:val="000000000000" w:firstRow="0" w:lastRow="0" w:firstColumn="0" w:lastColumn="0" w:oddVBand="0" w:evenVBand="0" w:oddHBand="0" w:evenHBand="0" w:firstRowFirstColumn="0" w:firstRowLastColumn="0" w:lastRowFirstColumn="0" w:lastRowLastColumn="0"/>
              <w:rPr>
                <w:sz w:val="19"/>
                <w:szCs w:val="19"/>
              </w:rPr>
            </w:pPr>
            <w:r w:rsidRPr="008E0C13">
              <w:rPr>
                <w:spacing w:val="1"/>
                <w:sz w:val="19"/>
                <w:szCs w:val="19"/>
              </w:rPr>
              <w:t>IT</w:t>
            </w:r>
            <w:r w:rsidRPr="008E0C13">
              <w:rPr>
                <w:sz w:val="19"/>
                <w:szCs w:val="19"/>
              </w:rPr>
              <w:t>T</w:t>
            </w:r>
          </w:p>
        </w:tc>
        <w:tc>
          <w:tcPr>
            <w:tcW w:w="2098" w:type="dxa"/>
            <w:hideMark/>
          </w:tcPr>
          <w:p w:rsidR="00A4487F" w:rsidRPr="008E0C13" w:rsidRDefault="00A4487F" w:rsidP="00CF2F24">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cnfStyle w:val="000000000000" w:firstRow="0" w:lastRow="0" w:firstColumn="0" w:lastColumn="0" w:oddVBand="0" w:evenVBand="0" w:oddHBand="0" w:evenHBand="0" w:firstRowFirstColumn="0" w:firstRowLastColumn="0" w:lastRowFirstColumn="0" w:lastRowLastColumn="0"/>
              <w:rPr>
                <w:sz w:val="19"/>
                <w:szCs w:val="19"/>
              </w:rPr>
            </w:pPr>
            <w:r w:rsidRPr="008E0C13">
              <w:rPr>
                <w:sz w:val="19"/>
                <w:szCs w:val="19"/>
              </w:rPr>
              <w:t>c</w:t>
            </w:r>
            <w:r w:rsidRPr="008E0C13">
              <w:rPr>
                <w:spacing w:val="4"/>
                <w:sz w:val="19"/>
                <w:szCs w:val="19"/>
              </w:rPr>
              <w:t>o</w:t>
            </w:r>
            <w:r w:rsidRPr="008E0C13">
              <w:rPr>
                <w:spacing w:val="-4"/>
                <w:sz w:val="19"/>
                <w:szCs w:val="19"/>
              </w:rPr>
              <w:t>m</w:t>
            </w:r>
            <w:r w:rsidRPr="008E0C13">
              <w:rPr>
                <w:spacing w:val="1"/>
                <w:sz w:val="19"/>
                <w:szCs w:val="19"/>
              </w:rPr>
              <w:t>b</w:t>
            </w:r>
            <w:r w:rsidRPr="008E0C13">
              <w:rPr>
                <w:sz w:val="19"/>
                <w:szCs w:val="19"/>
              </w:rPr>
              <w:t>i</w:t>
            </w:r>
            <w:r w:rsidRPr="008E0C13">
              <w:rPr>
                <w:spacing w:val="-1"/>
                <w:sz w:val="19"/>
                <w:szCs w:val="19"/>
              </w:rPr>
              <w:t>n</w:t>
            </w:r>
            <w:r w:rsidRPr="008E0C13">
              <w:rPr>
                <w:sz w:val="19"/>
                <w:szCs w:val="19"/>
              </w:rPr>
              <w:t>ed</w:t>
            </w:r>
            <w:r w:rsidRPr="008E0C13">
              <w:rPr>
                <w:spacing w:val="-7"/>
                <w:sz w:val="19"/>
                <w:szCs w:val="19"/>
              </w:rPr>
              <w:t xml:space="preserve"> </w:t>
            </w:r>
            <w:r w:rsidRPr="008E0C13">
              <w:rPr>
                <w:sz w:val="19"/>
                <w:szCs w:val="19"/>
              </w:rPr>
              <w:t>e</w:t>
            </w:r>
            <w:r w:rsidRPr="008E0C13">
              <w:rPr>
                <w:spacing w:val="-1"/>
                <w:sz w:val="19"/>
                <w:szCs w:val="19"/>
              </w:rPr>
              <w:t>s</w:t>
            </w:r>
            <w:r w:rsidRPr="008E0C13">
              <w:rPr>
                <w:sz w:val="19"/>
                <w:szCs w:val="19"/>
              </w:rPr>
              <w:t>t</w:t>
            </w:r>
            <w:r w:rsidRPr="008E0C13">
              <w:rPr>
                <w:spacing w:val="2"/>
                <w:sz w:val="19"/>
                <w:szCs w:val="19"/>
              </w:rPr>
              <w:t>i</w:t>
            </w:r>
            <w:r w:rsidRPr="008E0C13">
              <w:rPr>
                <w:spacing w:val="-1"/>
                <w:sz w:val="19"/>
                <w:szCs w:val="19"/>
              </w:rPr>
              <w:t>m</w:t>
            </w:r>
            <w:r w:rsidRPr="008E0C13">
              <w:rPr>
                <w:sz w:val="19"/>
                <w:szCs w:val="19"/>
              </w:rPr>
              <w:t>ate</w:t>
            </w:r>
            <w:r w:rsidRPr="008E0C13">
              <w:rPr>
                <w:spacing w:val="-4"/>
                <w:sz w:val="19"/>
                <w:szCs w:val="19"/>
              </w:rPr>
              <w:t xml:space="preserve"> </w:t>
            </w:r>
            <w:r w:rsidRPr="008E0C13">
              <w:rPr>
                <w:spacing w:val="-1"/>
                <w:sz w:val="19"/>
                <w:szCs w:val="19"/>
              </w:rPr>
              <w:t>f</w:t>
            </w:r>
            <w:r w:rsidRPr="008E0C13">
              <w:rPr>
                <w:spacing w:val="1"/>
                <w:sz w:val="19"/>
                <w:szCs w:val="19"/>
              </w:rPr>
              <w:t>o</w:t>
            </w:r>
            <w:r w:rsidRPr="008E0C13">
              <w:rPr>
                <w:sz w:val="19"/>
                <w:szCs w:val="19"/>
              </w:rPr>
              <w:t>r</w:t>
            </w:r>
            <w:r w:rsidRPr="008E0C13">
              <w:rPr>
                <w:spacing w:val="-3"/>
                <w:sz w:val="19"/>
                <w:szCs w:val="19"/>
              </w:rPr>
              <w:t xml:space="preserve"> </w:t>
            </w:r>
            <w:r w:rsidRPr="008E0C13">
              <w:rPr>
                <w:spacing w:val="1"/>
                <w:sz w:val="19"/>
                <w:szCs w:val="19"/>
              </w:rPr>
              <w:t>ad</w:t>
            </w:r>
            <w:r w:rsidRPr="008E0C13">
              <w:rPr>
                <w:spacing w:val="2"/>
                <w:sz w:val="19"/>
                <w:szCs w:val="19"/>
              </w:rPr>
              <w:t>j</w:t>
            </w:r>
            <w:r w:rsidRPr="008E0C13">
              <w:rPr>
                <w:spacing w:val="-1"/>
                <w:sz w:val="19"/>
                <w:szCs w:val="19"/>
              </w:rPr>
              <w:t>us</w:t>
            </w:r>
            <w:r w:rsidRPr="008E0C13">
              <w:rPr>
                <w:sz w:val="19"/>
                <w:szCs w:val="19"/>
              </w:rPr>
              <w:t>t</w:t>
            </w:r>
            <w:r w:rsidRPr="008E0C13">
              <w:rPr>
                <w:spacing w:val="1"/>
                <w:sz w:val="19"/>
                <w:szCs w:val="19"/>
              </w:rPr>
              <w:t>e</w:t>
            </w:r>
            <w:r w:rsidRPr="008E0C13">
              <w:rPr>
                <w:sz w:val="19"/>
                <w:szCs w:val="19"/>
              </w:rPr>
              <w:t>d</w:t>
            </w:r>
            <w:r w:rsidRPr="008E0C13">
              <w:rPr>
                <w:spacing w:val="-6"/>
                <w:sz w:val="19"/>
                <w:szCs w:val="19"/>
              </w:rPr>
              <w:t xml:space="preserve"> </w:t>
            </w:r>
            <w:r w:rsidRPr="008E0C13">
              <w:rPr>
                <w:spacing w:val="-4"/>
                <w:sz w:val="19"/>
                <w:szCs w:val="19"/>
              </w:rPr>
              <w:t>m</w:t>
            </w:r>
            <w:r w:rsidRPr="008E0C13">
              <w:rPr>
                <w:sz w:val="19"/>
                <w:szCs w:val="19"/>
              </w:rPr>
              <w:t>e</w:t>
            </w:r>
            <w:r w:rsidRPr="008E0C13">
              <w:rPr>
                <w:spacing w:val="3"/>
                <w:sz w:val="19"/>
                <w:szCs w:val="19"/>
              </w:rPr>
              <w:t>a</w:t>
            </w:r>
            <w:r w:rsidRPr="008E0C13">
              <w:rPr>
                <w:sz w:val="19"/>
                <w:szCs w:val="19"/>
              </w:rPr>
              <w:t>n</w:t>
            </w:r>
            <w:r w:rsidRPr="008E0C13">
              <w:rPr>
                <w:spacing w:val="-5"/>
                <w:sz w:val="19"/>
                <w:szCs w:val="19"/>
              </w:rPr>
              <w:t xml:space="preserve"> </w:t>
            </w:r>
            <w:r w:rsidRPr="008E0C13">
              <w:rPr>
                <w:spacing w:val="1"/>
                <w:sz w:val="19"/>
                <w:szCs w:val="19"/>
              </w:rPr>
              <w:t>d</w:t>
            </w:r>
            <w:r w:rsidRPr="008E0C13">
              <w:rPr>
                <w:spacing w:val="2"/>
                <w:sz w:val="19"/>
                <w:szCs w:val="19"/>
              </w:rPr>
              <w:t>i</w:t>
            </w:r>
            <w:r w:rsidRPr="008E0C13">
              <w:rPr>
                <w:spacing w:val="-1"/>
                <w:sz w:val="19"/>
                <w:szCs w:val="19"/>
              </w:rPr>
              <w:t>ff</w:t>
            </w:r>
            <w:r w:rsidRPr="008E0C13">
              <w:rPr>
                <w:sz w:val="19"/>
                <w:szCs w:val="19"/>
              </w:rPr>
              <w:t>e</w:t>
            </w:r>
            <w:r w:rsidRPr="008E0C13">
              <w:rPr>
                <w:spacing w:val="1"/>
                <w:sz w:val="19"/>
                <w:szCs w:val="19"/>
              </w:rPr>
              <w:t>r</w:t>
            </w:r>
            <w:r w:rsidRPr="008E0C13">
              <w:rPr>
                <w:spacing w:val="3"/>
                <w:sz w:val="19"/>
                <w:szCs w:val="19"/>
              </w:rPr>
              <w:t>e</w:t>
            </w:r>
            <w:r w:rsidRPr="008E0C13">
              <w:rPr>
                <w:spacing w:val="-1"/>
                <w:sz w:val="19"/>
                <w:szCs w:val="19"/>
              </w:rPr>
              <w:t>n</w:t>
            </w:r>
            <w:r w:rsidRPr="008E0C13">
              <w:rPr>
                <w:spacing w:val="1"/>
                <w:sz w:val="19"/>
                <w:szCs w:val="19"/>
              </w:rPr>
              <w:t>ce</w:t>
            </w:r>
            <w:r w:rsidRPr="008E0C13">
              <w:rPr>
                <w:spacing w:val="-8"/>
                <w:sz w:val="19"/>
                <w:szCs w:val="19"/>
              </w:rPr>
              <w:t xml:space="preserve"> </w:t>
            </w:r>
            <w:r w:rsidR="005A4B0C">
              <w:rPr>
                <w:spacing w:val="-1"/>
                <w:sz w:val="19"/>
                <w:szCs w:val="19"/>
              </w:rPr>
              <w:t>versus</w:t>
            </w:r>
            <w:r w:rsidRPr="008E0C13">
              <w:rPr>
                <w:spacing w:val="-1"/>
                <w:sz w:val="19"/>
                <w:szCs w:val="19"/>
              </w:rPr>
              <w:t xml:space="preserve"> </w:t>
            </w:r>
            <w:r w:rsidRPr="008E0C13">
              <w:rPr>
                <w:spacing w:val="1"/>
                <w:sz w:val="19"/>
                <w:szCs w:val="19"/>
              </w:rPr>
              <w:t>p</w:t>
            </w:r>
            <w:r w:rsidRPr="008E0C13">
              <w:rPr>
                <w:sz w:val="19"/>
                <w:szCs w:val="19"/>
              </w:rPr>
              <w:t>l</w:t>
            </w:r>
            <w:r w:rsidRPr="008E0C13">
              <w:rPr>
                <w:spacing w:val="1"/>
                <w:sz w:val="19"/>
                <w:szCs w:val="19"/>
              </w:rPr>
              <w:t>aceb</w:t>
            </w:r>
            <w:r w:rsidRPr="008E0C13">
              <w:rPr>
                <w:sz w:val="19"/>
                <w:szCs w:val="19"/>
              </w:rPr>
              <w:t>o</w:t>
            </w:r>
            <w:r w:rsidRPr="008E0C13">
              <w:rPr>
                <w:spacing w:val="-5"/>
                <w:sz w:val="19"/>
                <w:szCs w:val="19"/>
              </w:rPr>
              <w:t xml:space="preserve"> </w:t>
            </w:r>
            <w:r w:rsidRPr="008E0C13">
              <w:rPr>
                <w:spacing w:val="1"/>
                <w:sz w:val="19"/>
                <w:szCs w:val="19"/>
              </w:rPr>
              <w:t>o</w:t>
            </w:r>
            <w:r w:rsidRPr="008E0C13">
              <w:rPr>
                <w:sz w:val="19"/>
                <w:szCs w:val="19"/>
              </w:rPr>
              <w:t>f</w:t>
            </w:r>
            <w:r w:rsidRPr="008E0C13">
              <w:rPr>
                <w:spacing w:val="-3"/>
                <w:sz w:val="19"/>
                <w:szCs w:val="19"/>
              </w:rPr>
              <w:t xml:space="preserve"> </w:t>
            </w:r>
            <w:r w:rsidRPr="008E0C13">
              <w:rPr>
                <w:spacing w:val="-1"/>
                <w:sz w:val="19"/>
                <w:szCs w:val="19"/>
              </w:rPr>
              <w:t>-</w:t>
            </w:r>
            <w:r w:rsidRPr="008E0C13">
              <w:rPr>
                <w:spacing w:val="1"/>
                <w:sz w:val="19"/>
                <w:szCs w:val="19"/>
              </w:rPr>
              <w:t>17.9%</w:t>
            </w:r>
          </w:p>
        </w:tc>
        <w:tc>
          <w:tcPr>
            <w:tcW w:w="1247" w:type="dxa"/>
            <w:hideMark/>
          </w:tcPr>
          <w:p w:rsidR="00A4487F" w:rsidRPr="008E0C13" w:rsidRDefault="004800A8" w:rsidP="00CF2F24">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cnfStyle w:val="000000000000" w:firstRow="0" w:lastRow="0" w:firstColumn="0" w:lastColumn="0" w:oddVBand="0" w:evenVBand="0" w:oddHBand="0" w:evenHBand="0" w:firstRowFirstColumn="0" w:firstRowLastColumn="0" w:lastRowFirstColumn="0" w:lastRowLastColumn="0"/>
              <w:rPr>
                <w:sz w:val="19"/>
                <w:szCs w:val="19"/>
              </w:rPr>
            </w:pPr>
            <w:r>
              <w:rPr>
                <w:spacing w:val="1"/>
                <w:sz w:val="19"/>
                <w:szCs w:val="19"/>
              </w:rPr>
              <w:t>&lt; 0.0001</w:t>
            </w:r>
          </w:p>
        </w:tc>
      </w:tr>
      <w:tr w:rsidR="00A4487F" w:rsidRPr="008E0C13" w:rsidTr="00847DAB">
        <w:tc>
          <w:tcPr>
            <w:cnfStyle w:val="001000000000" w:firstRow="0" w:lastRow="0" w:firstColumn="1" w:lastColumn="0" w:oddVBand="0" w:evenVBand="0" w:oddHBand="0" w:evenHBand="0" w:firstRowFirstColumn="0" w:firstRowLastColumn="0" w:lastRowFirstColumn="0" w:lastRowLastColumn="0"/>
            <w:tcW w:w="3969" w:type="dxa"/>
            <w:hideMark/>
          </w:tcPr>
          <w:p w:rsidR="00A4487F" w:rsidRPr="008E0C13" w:rsidRDefault="00A4487F" w:rsidP="00CF2F24">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rPr>
                <w:sz w:val="19"/>
                <w:szCs w:val="19"/>
              </w:rPr>
            </w:pPr>
            <w:r w:rsidRPr="008E0C13">
              <w:rPr>
                <w:spacing w:val="-2"/>
                <w:sz w:val="19"/>
                <w:szCs w:val="19"/>
              </w:rPr>
              <w:t>A</w:t>
            </w:r>
            <w:r w:rsidRPr="008E0C13">
              <w:rPr>
                <w:spacing w:val="1"/>
                <w:sz w:val="19"/>
                <w:szCs w:val="19"/>
              </w:rPr>
              <w:t>po</w:t>
            </w:r>
            <w:r w:rsidRPr="008E0C13">
              <w:rPr>
                <w:sz w:val="19"/>
                <w:szCs w:val="19"/>
              </w:rPr>
              <w:t>li</w:t>
            </w:r>
            <w:r w:rsidRPr="008E0C13">
              <w:rPr>
                <w:spacing w:val="1"/>
                <w:sz w:val="19"/>
                <w:szCs w:val="19"/>
              </w:rPr>
              <w:t>popro</w:t>
            </w:r>
            <w:r w:rsidRPr="008E0C13">
              <w:rPr>
                <w:sz w:val="19"/>
                <w:szCs w:val="19"/>
              </w:rPr>
              <w:t>t</w:t>
            </w:r>
            <w:r w:rsidRPr="008E0C13">
              <w:rPr>
                <w:spacing w:val="1"/>
                <w:sz w:val="19"/>
                <w:szCs w:val="19"/>
              </w:rPr>
              <w:t>e</w:t>
            </w:r>
            <w:r w:rsidRPr="008E0C13">
              <w:rPr>
                <w:sz w:val="19"/>
                <w:szCs w:val="19"/>
              </w:rPr>
              <w:t>in</w:t>
            </w:r>
            <w:r w:rsidRPr="008E0C13">
              <w:rPr>
                <w:spacing w:val="-13"/>
                <w:sz w:val="19"/>
                <w:szCs w:val="19"/>
              </w:rPr>
              <w:t xml:space="preserve"> </w:t>
            </w:r>
            <w:r w:rsidRPr="008E0C13">
              <w:rPr>
                <w:spacing w:val="-2"/>
                <w:sz w:val="19"/>
                <w:szCs w:val="19"/>
              </w:rPr>
              <w:t>A</w:t>
            </w:r>
            <w:r w:rsidRPr="008E0C13">
              <w:rPr>
                <w:sz w:val="19"/>
                <w:szCs w:val="19"/>
              </w:rPr>
              <w:t>1</w:t>
            </w:r>
            <w:r w:rsidRPr="008E0C13">
              <w:rPr>
                <w:spacing w:val="2"/>
                <w:sz w:val="19"/>
                <w:szCs w:val="19"/>
              </w:rPr>
              <w:t xml:space="preserve"> </w:t>
            </w:r>
            <w:r w:rsidRPr="008E0C13">
              <w:rPr>
                <w:sz w:val="19"/>
                <w:szCs w:val="19"/>
              </w:rPr>
              <w:t>-</w:t>
            </w:r>
            <w:r w:rsidRPr="008E0C13">
              <w:rPr>
                <w:spacing w:val="-2"/>
                <w:sz w:val="19"/>
                <w:szCs w:val="19"/>
              </w:rPr>
              <w:t xml:space="preserve"> </w:t>
            </w:r>
            <w:r w:rsidRPr="008E0C13">
              <w:rPr>
                <w:spacing w:val="1"/>
                <w:sz w:val="19"/>
                <w:szCs w:val="19"/>
              </w:rPr>
              <w:t>Perce</w:t>
            </w:r>
            <w:r w:rsidRPr="008E0C13">
              <w:rPr>
                <w:spacing w:val="-1"/>
                <w:sz w:val="19"/>
                <w:szCs w:val="19"/>
              </w:rPr>
              <w:t>n</w:t>
            </w:r>
            <w:r w:rsidRPr="008E0C13">
              <w:rPr>
                <w:sz w:val="19"/>
                <w:szCs w:val="19"/>
              </w:rPr>
              <w:t>t</w:t>
            </w:r>
            <w:r w:rsidRPr="008E0C13">
              <w:rPr>
                <w:spacing w:val="-6"/>
                <w:sz w:val="19"/>
                <w:szCs w:val="19"/>
              </w:rPr>
              <w:t xml:space="preserve"> </w:t>
            </w:r>
            <w:r w:rsidRPr="008E0C13">
              <w:rPr>
                <w:spacing w:val="1"/>
                <w:sz w:val="19"/>
                <w:szCs w:val="19"/>
              </w:rPr>
              <w:t>c</w:t>
            </w:r>
            <w:r w:rsidRPr="008E0C13">
              <w:rPr>
                <w:spacing w:val="-1"/>
                <w:sz w:val="19"/>
                <w:szCs w:val="19"/>
              </w:rPr>
              <w:t>h</w:t>
            </w:r>
            <w:r w:rsidRPr="008E0C13">
              <w:rPr>
                <w:spacing w:val="1"/>
                <w:sz w:val="19"/>
                <w:szCs w:val="19"/>
              </w:rPr>
              <w:t>an</w:t>
            </w:r>
            <w:r w:rsidRPr="008E0C13">
              <w:rPr>
                <w:spacing w:val="-1"/>
                <w:sz w:val="19"/>
                <w:szCs w:val="19"/>
              </w:rPr>
              <w:t>g</w:t>
            </w:r>
            <w:r w:rsidRPr="008E0C13">
              <w:rPr>
                <w:sz w:val="19"/>
                <w:szCs w:val="19"/>
              </w:rPr>
              <w:t>e</w:t>
            </w:r>
            <w:r w:rsidRPr="008E0C13">
              <w:rPr>
                <w:spacing w:val="-3"/>
                <w:sz w:val="19"/>
                <w:szCs w:val="19"/>
              </w:rPr>
              <w:t xml:space="preserve"> </w:t>
            </w:r>
            <w:r w:rsidRPr="008E0C13">
              <w:rPr>
                <w:spacing w:val="-2"/>
                <w:sz w:val="19"/>
                <w:szCs w:val="19"/>
              </w:rPr>
              <w:t>f</w:t>
            </w:r>
            <w:r w:rsidRPr="008E0C13">
              <w:rPr>
                <w:spacing w:val="1"/>
                <w:sz w:val="19"/>
                <w:szCs w:val="19"/>
              </w:rPr>
              <w:t>r</w:t>
            </w:r>
            <w:r w:rsidRPr="008E0C13">
              <w:rPr>
                <w:spacing w:val="4"/>
                <w:sz w:val="19"/>
                <w:szCs w:val="19"/>
              </w:rPr>
              <w:t>o</w:t>
            </w:r>
            <w:r w:rsidRPr="008E0C13">
              <w:rPr>
                <w:sz w:val="19"/>
                <w:szCs w:val="19"/>
              </w:rPr>
              <w:t>m</w:t>
            </w:r>
            <w:r w:rsidRPr="008E0C13">
              <w:rPr>
                <w:spacing w:val="-7"/>
                <w:sz w:val="19"/>
                <w:szCs w:val="19"/>
              </w:rPr>
              <w:t xml:space="preserve"> </w:t>
            </w:r>
            <w:r w:rsidRPr="008E0C13">
              <w:rPr>
                <w:spacing w:val="1"/>
                <w:sz w:val="19"/>
                <w:szCs w:val="19"/>
              </w:rPr>
              <w:t>ba</w:t>
            </w:r>
            <w:r w:rsidRPr="008E0C13">
              <w:rPr>
                <w:spacing w:val="-1"/>
                <w:sz w:val="19"/>
                <w:szCs w:val="19"/>
              </w:rPr>
              <w:t>s</w:t>
            </w:r>
            <w:r w:rsidRPr="008E0C13">
              <w:rPr>
                <w:sz w:val="19"/>
                <w:szCs w:val="19"/>
              </w:rPr>
              <w:t>el</w:t>
            </w:r>
            <w:r w:rsidRPr="008E0C13">
              <w:rPr>
                <w:spacing w:val="2"/>
                <w:sz w:val="19"/>
                <w:szCs w:val="19"/>
              </w:rPr>
              <w:t>i</w:t>
            </w:r>
            <w:r w:rsidRPr="008E0C13">
              <w:rPr>
                <w:spacing w:val="-1"/>
                <w:sz w:val="19"/>
                <w:szCs w:val="19"/>
              </w:rPr>
              <w:t>n</w:t>
            </w:r>
            <w:r w:rsidRPr="008E0C13">
              <w:rPr>
                <w:sz w:val="19"/>
                <w:szCs w:val="19"/>
              </w:rPr>
              <w:t>e</w:t>
            </w:r>
            <w:r w:rsidRPr="008E0C13">
              <w:rPr>
                <w:spacing w:val="-6"/>
                <w:sz w:val="19"/>
                <w:szCs w:val="19"/>
              </w:rPr>
              <w:t xml:space="preserve"> </w:t>
            </w:r>
            <w:r w:rsidRPr="008E0C13">
              <w:rPr>
                <w:sz w:val="19"/>
                <w:szCs w:val="19"/>
              </w:rPr>
              <w:t>to</w:t>
            </w:r>
            <w:r w:rsidRPr="008E0C13">
              <w:rPr>
                <w:spacing w:val="2"/>
                <w:sz w:val="19"/>
                <w:szCs w:val="19"/>
              </w:rPr>
              <w:t xml:space="preserve"> W</w:t>
            </w:r>
            <w:r w:rsidRPr="008E0C13">
              <w:rPr>
                <w:spacing w:val="1"/>
                <w:sz w:val="19"/>
                <w:szCs w:val="19"/>
              </w:rPr>
              <w:t>ee</w:t>
            </w:r>
            <w:r w:rsidRPr="008E0C13">
              <w:rPr>
                <w:sz w:val="19"/>
                <w:szCs w:val="19"/>
              </w:rPr>
              <w:t>k</w:t>
            </w:r>
            <w:r w:rsidRPr="008E0C13">
              <w:rPr>
                <w:spacing w:val="-6"/>
                <w:sz w:val="19"/>
                <w:szCs w:val="19"/>
              </w:rPr>
              <w:t xml:space="preserve"> </w:t>
            </w:r>
            <w:r w:rsidRPr="008E0C13">
              <w:rPr>
                <w:spacing w:val="1"/>
                <w:sz w:val="19"/>
                <w:szCs w:val="19"/>
              </w:rPr>
              <w:t>12</w:t>
            </w:r>
          </w:p>
        </w:tc>
        <w:tc>
          <w:tcPr>
            <w:tcW w:w="1417" w:type="dxa"/>
            <w:hideMark/>
          </w:tcPr>
          <w:p w:rsidR="00A4487F" w:rsidRPr="008E0C13" w:rsidRDefault="00A4487F" w:rsidP="00CF2F24">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cnfStyle w:val="000000000000" w:firstRow="0" w:lastRow="0" w:firstColumn="0" w:lastColumn="0" w:oddVBand="0" w:evenVBand="0" w:oddHBand="0" w:evenHBand="0" w:firstRowFirstColumn="0" w:firstRowLastColumn="0" w:lastRowFirstColumn="0" w:lastRowLastColumn="0"/>
              <w:rPr>
                <w:sz w:val="19"/>
                <w:szCs w:val="19"/>
              </w:rPr>
            </w:pPr>
            <w:r w:rsidRPr="008E0C13">
              <w:rPr>
                <w:spacing w:val="1"/>
                <w:sz w:val="19"/>
                <w:szCs w:val="19"/>
              </w:rPr>
              <w:t>IT</w:t>
            </w:r>
            <w:r w:rsidRPr="008E0C13">
              <w:rPr>
                <w:sz w:val="19"/>
                <w:szCs w:val="19"/>
              </w:rPr>
              <w:t>T</w:t>
            </w:r>
          </w:p>
        </w:tc>
        <w:tc>
          <w:tcPr>
            <w:tcW w:w="2098" w:type="dxa"/>
            <w:hideMark/>
          </w:tcPr>
          <w:p w:rsidR="00A4487F" w:rsidRPr="008E0C13" w:rsidRDefault="00A4487F" w:rsidP="00CF2F24">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cnfStyle w:val="000000000000" w:firstRow="0" w:lastRow="0" w:firstColumn="0" w:lastColumn="0" w:oddVBand="0" w:evenVBand="0" w:oddHBand="0" w:evenHBand="0" w:firstRowFirstColumn="0" w:firstRowLastColumn="0" w:lastRowFirstColumn="0" w:lastRowLastColumn="0"/>
              <w:rPr>
                <w:sz w:val="19"/>
                <w:szCs w:val="19"/>
              </w:rPr>
            </w:pPr>
            <w:r w:rsidRPr="008E0C13">
              <w:rPr>
                <w:spacing w:val="-2"/>
                <w:sz w:val="19"/>
                <w:szCs w:val="19"/>
              </w:rPr>
              <w:t>L</w:t>
            </w:r>
            <w:r w:rsidRPr="008E0C13">
              <w:rPr>
                <w:sz w:val="19"/>
                <w:szCs w:val="19"/>
              </w:rPr>
              <w:t xml:space="preserve">S </w:t>
            </w:r>
            <w:r w:rsidRPr="008E0C13">
              <w:rPr>
                <w:spacing w:val="-1"/>
                <w:sz w:val="19"/>
                <w:szCs w:val="19"/>
              </w:rPr>
              <w:t>m</w:t>
            </w:r>
            <w:r w:rsidRPr="008E0C13">
              <w:rPr>
                <w:sz w:val="19"/>
                <w:szCs w:val="19"/>
              </w:rPr>
              <w:t>e</w:t>
            </w:r>
            <w:r w:rsidRPr="008E0C13">
              <w:rPr>
                <w:spacing w:val="3"/>
                <w:sz w:val="19"/>
                <w:szCs w:val="19"/>
              </w:rPr>
              <w:t>a</w:t>
            </w:r>
            <w:r w:rsidRPr="008E0C13">
              <w:rPr>
                <w:sz w:val="19"/>
                <w:szCs w:val="19"/>
              </w:rPr>
              <w:t>n</w:t>
            </w:r>
            <w:r w:rsidRPr="008E0C13">
              <w:rPr>
                <w:spacing w:val="-5"/>
                <w:sz w:val="19"/>
                <w:szCs w:val="19"/>
              </w:rPr>
              <w:t xml:space="preserve"> </w:t>
            </w:r>
            <w:r w:rsidRPr="008E0C13">
              <w:rPr>
                <w:spacing w:val="1"/>
                <w:sz w:val="19"/>
                <w:szCs w:val="19"/>
              </w:rPr>
              <w:t>dif</w:t>
            </w:r>
            <w:r w:rsidRPr="008E0C13">
              <w:rPr>
                <w:spacing w:val="-2"/>
                <w:sz w:val="19"/>
                <w:szCs w:val="19"/>
              </w:rPr>
              <w:t>f</w:t>
            </w:r>
            <w:r w:rsidRPr="008E0C13">
              <w:rPr>
                <w:spacing w:val="1"/>
                <w:sz w:val="19"/>
                <w:szCs w:val="19"/>
              </w:rPr>
              <w:t>ere</w:t>
            </w:r>
            <w:r w:rsidRPr="008E0C13">
              <w:rPr>
                <w:spacing w:val="-1"/>
                <w:sz w:val="19"/>
                <w:szCs w:val="19"/>
              </w:rPr>
              <w:t>n</w:t>
            </w:r>
            <w:r w:rsidRPr="008E0C13">
              <w:rPr>
                <w:spacing w:val="1"/>
                <w:sz w:val="19"/>
                <w:szCs w:val="19"/>
              </w:rPr>
              <w:t>c</w:t>
            </w:r>
            <w:r w:rsidRPr="008E0C13">
              <w:rPr>
                <w:sz w:val="19"/>
                <w:szCs w:val="19"/>
              </w:rPr>
              <w:t>e</w:t>
            </w:r>
            <w:r w:rsidRPr="008E0C13">
              <w:rPr>
                <w:spacing w:val="-5"/>
                <w:sz w:val="19"/>
                <w:szCs w:val="19"/>
              </w:rPr>
              <w:t xml:space="preserve"> </w:t>
            </w:r>
            <w:r w:rsidR="005A4B0C">
              <w:rPr>
                <w:spacing w:val="-1"/>
                <w:sz w:val="19"/>
                <w:szCs w:val="19"/>
              </w:rPr>
              <w:t>versus</w:t>
            </w:r>
            <w:r w:rsidRPr="008E0C13">
              <w:rPr>
                <w:spacing w:val="-3"/>
                <w:sz w:val="19"/>
                <w:szCs w:val="19"/>
              </w:rPr>
              <w:t xml:space="preserve"> </w:t>
            </w:r>
            <w:r w:rsidRPr="008E0C13">
              <w:rPr>
                <w:spacing w:val="1"/>
                <w:sz w:val="19"/>
                <w:szCs w:val="19"/>
              </w:rPr>
              <w:t>p</w:t>
            </w:r>
            <w:r w:rsidRPr="008E0C13">
              <w:rPr>
                <w:sz w:val="19"/>
                <w:szCs w:val="19"/>
              </w:rPr>
              <w:t>l</w:t>
            </w:r>
            <w:r w:rsidRPr="008E0C13">
              <w:rPr>
                <w:spacing w:val="1"/>
                <w:sz w:val="19"/>
                <w:szCs w:val="19"/>
              </w:rPr>
              <w:t>aceb</w:t>
            </w:r>
            <w:r w:rsidRPr="008E0C13">
              <w:rPr>
                <w:sz w:val="19"/>
                <w:szCs w:val="19"/>
              </w:rPr>
              <w:t>o</w:t>
            </w:r>
            <w:r w:rsidRPr="008E0C13">
              <w:rPr>
                <w:spacing w:val="-5"/>
                <w:sz w:val="19"/>
                <w:szCs w:val="19"/>
              </w:rPr>
              <w:t xml:space="preserve"> </w:t>
            </w:r>
            <w:r w:rsidRPr="008E0C13">
              <w:rPr>
                <w:spacing w:val="1"/>
                <w:sz w:val="19"/>
                <w:szCs w:val="19"/>
              </w:rPr>
              <w:t>o</w:t>
            </w:r>
            <w:r w:rsidRPr="008E0C13">
              <w:rPr>
                <w:sz w:val="19"/>
                <w:szCs w:val="19"/>
              </w:rPr>
              <w:t>f</w:t>
            </w:r>
            <w:r w:rsidRPr="008E0C13">
              <w:rPr>
                <w:spacing w:val="-3"/>
                <w:sz w:val="19"/>
                <w:szCs w:val="19"/>
              </w:rPr>
              <w:t xml:space="preserve"> </w:t>
            </w:r>
            <w:r w:rsidRPr="008E0C13">
              <w:rPr>
                <w:spacing w:val="1"/>
                <w:sz w:val="19"/>
                <w:szCs w:val="19"/>
              </w:rPr>
              <w:t>4%</w:t>
            </w:r>
          </w:p>
        </w:tc>
        <w:tc>
          <w:tcPr>
            <w:tcW w:w="1247" w:type="dxa"/>
            <w:hideMark/>
          </w:tcPr>
          <w:p w:rsidR="00A4487F" w:rsidRPr="008E0C13" w:rsidRDefault="004800A8" w:rsidP="00CF2F24">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cnfStyle w:val="000000000000" w:firstRow="0" w:lastRow="0" w:firstColumn="0" w:lastColumn="0" w:oddVBand="0" w:evenVBand="0" w:oddHBand="0" w:evenHBand="0" w:firstRowFirstColumn="0" w:firstRowLastColumn="0" w:lastRowFirstColumn="0" w:lastRowLastColumn="0"/>
              <w:rPr>
                <w:sz w:val="19"/>
                <w:szCs w:val="19"/>
              </w:rPr>
            </w:pPr>
            <w:r>
              <w:rPr>
                <w:spacing w:val="1"/>
                <w:sz w:val="19"/>
                <w:szCs w:val="19"/>
              </w:rPr>
              <w:t>&lt; 0.0001</w:t>
            </w:r>
          </w:p>
        </w:tc>
      </w:tr>
    </w:tbl>
    <w:p w:rsidR="00A4487F" w:rsidRPr="00F26243" w:rsidRDefault="00A4487F" w:rsidP="00F26243">
      <w:r>
        <w:t>Consistent results were observed at Week 12 and Week 52 for both the ITT analysis</w:t>
      </w:r>
      <w:r w:rsidR="00F26243">
        <w:t xml:space="preserve"> and the on treatment analysis.</w:t>
      </w:r>
    </w:p>
    <w:p w:rsidR="00A4487F" w:rsidRDefault="00A4487F" w:rsidP="00EB1258">
      <w:pPr>
        <w:pStyle w:val="Heading6"/>
      </w:pPr>
      <w:r>
        <w:t>Subgroup analysis</w:t>
      </w:r>
    </w:p>
    <w:p w:rsidR="00A4487F" w:rsidRDefault="00A4487F" w:rsidP="00F26243">
      <w:r>
        <w:t>Subgroup analyses of the primary efficacy endpoint showed consistent reductions in LDL-C from baseline with alirocumab versus placebo across a range of demographic and baseline characteristics including age, BMI, heFH, prior history of MI or ischemic stroke, fasting TGs, Lp (a), intensity of background statin treatment, use of additional background LMT at randomisation, and use of ezetimibe at randomisation, atorvastatin at randomisation, rosuvastatin at randomisation, and simvastatin at randomisation.</w:t>
      </w:r>
    </w:p>
    <w:p w:rsidR="00A4487F" w:rsidRDefault="00152B5A" w:rsidP="007355CB">
      <w:pPr>
        <w:pStyle w:val="Heading3"/>
      </w:pPr>
      <w:bookmarkStart w:id="183" w:name="_Toc442360701"/>
      <w:bookmarkStart w:id="184" w:name="_Toc470159491"/>
      <w:r>
        <w:t xml:space="preserve">Indication 3 – </w:t>
      </w:r>
      <w:r w:rsidR="00A4487F">
        <w:t>Monotherapy in patients with hypercholesterolaemia and moderate cardiovascular risk.</w:t>
      </w:r>
      <w:bookmarkEnd w:id="183"/>
      <w:bookmarkEnd w:id="184"/>
    </w:p>
    <w:p w:rsidR="00A4487F" w:rsidRDefault="00A4487F" w:rsidP="00F26243">
      <w:pPr>
        <w:pStyle w:val="Heading4"/>
      </w:pPr>
      <w:bookmarkStart w:id="185" w:name="_Toc442360702"/>
      <w:r>
        <w:t>Pivotal study</w:t>
      </w:r>
      <w:bookmarkEnd w:id="185"/>
    </w:p>
    <w:p w:rsidR="00A4487F" w:rsidRDefault="00A4487F" w:rsidP="00F26243">
      <w:pPr>
        <w:pStyle w:val="Heading5"/>
      </w:pPr>
      <w:bookmarkStart w:id="186" w:name="_Toc442360703"/>
      <w:bookmarkStart w:id="187" w:name="_Ref428197957"/>
      <w:r>
        <w:t>Study EFC11716 – (Mono)</w:t>
      </w:r>
      <w:bookmarkEnd w:id="186"/>
      <w:bookmarkEnd w:id="187"/>
    </w:p>
    <w:p w:rsidR="00A4487F" w:rsidRPr="005C3756" w:rsidRDefault="00A4487F" w:rsidP="00EB1258">
      <w:r w:rsidRPr="005C3756">
        <w:t>A Randomised, Double Blind, Active Controlled, Parallel Group Study to Evaluate the Efficacy and Safety of SAR236553/REGN727 Over 24 Weeks in Patie</w:t>
      </w:r>
      <w:r w:rsidR="00B55808" w:rsidRPr="005C3756">
        <w:t>nts with Hypercholesterolaemia.</w:t>
      </w:r>
    </w:p>
    <w:p w:rsidR="00A4487F" w:rsidRDefault="00A4487F" w:rsidP="00F26243">
      <w:pPr>
        <w:pStyle w:val="Heading6"/>
      </w:pPr>
      <w:r>
        <w:t>Study design, objectives, locations and dates</w:t>
      </w:r>
    </w:p>
    <w:p w:rsidR="00A4487F" w:rsidRDefault="00A4487F" w:rsidP="00F26243">
      <w:r>
        <w:t>A randomised, double blind, parallel group, double dummy, active (ezetimibe) controlled, balanced (1:1, alirocumab:</w:t>
      </w:r>
      <w:r w:rsidR="005C3756">
        <w:t xml:space="preserve"> </w:t>
      </w:r>
      <w:r>
        <w:t>ezetimibe) multinational study conducted in 8 centres in the USA, Belgium, Finland and the Netherlan</w:t>
      </w:r>
      <w:r w:rsidR="00F26243">
        <w:t>ds from July 2012 to July 2013.</w:t>
      </w:r>
    </w:p>
    <w:p w:rsidR="00A4487F" w:rsidRDefault="00A4487F" w:rsidP="00F26243">
      <w:pPr>
        <w:pStyle w:val="ListBullet"/>
      </w:pPr>
      <w:r w:rsidRPr="00F26243">
        <w:t>Primary objective:</w:t>
      </w:r>
      <w:r>
        <w:rPr>
          <w:b/>
        </w:rPr>
        <w:t xml:space="preserve"> </w:t>
      </w:r>
      <w:r>
        <w:t>to demonstrate the reduction of LDL-C by alirocumab Q2W as monotherapy in comparison with ezetimibe 10 mg daily after 24 weeks of treatment in patients with primary hypercholesterolaemia at moderate CV risk</w:t>
      </w:r>
    </w:p>
    <w:p w:rsidR="00803498" w:rsidRDefault="00A4487F" w:rsidP="00A231F8">
      <w:pPr>
        <w:pStyle w:val="ListBullet"/>
      </w:pPr>
      <w:r w:rsidRPr="00F26243">
        <w:t>Secondary objectives:</w:t>
      </w:r>
      <w:r>
        <w:t xml:space="preserve"> same as previous studies.</w:t>
      </w:r>
    </w:p>
    <w:p w:rsidR="00A4487F" w:rsidRDefault="00A4487F" w:rsidP="005C3756">
      <w:pPr>
        <w:pStyle w:val="FigureTitle"/>
      </w:pPr>
      <w:bookmarkStart w:id="188" w:name="_Toc442360432"/>
      <w:proofErr w:type="gramStart"/>
      <w:r>
        <w:lastRenderedPageBreak/>
        <w:t xml:space="preserve">Figure </w:t>
      </w:r>
      <w:r w:rsidR="002A1229">
        <w:t>23</w:t>
      </w:r>
      <w:r w:rsidR="005C3756">
        <w:t>.</w:t>
      </w:r>
      <w:proofErr w:type="gramEnd"/>
      <w:r w:rsidR="002A1229">
        <w:t xml:space="preserve"> </w:t>
      </w:r>
      <w:r>
        <w:rPr>
          <w:rFonts w:cs="Arial-BoldMT"/>
          <w:bCs/>
        </w:rPr>
        <w:t>Study EFC11716: Study design</w:t>
      </w:r>
      <w:bookmarkEnd w:id="188"/>
    </w:p>
    <w:p w:rsidR="00A4487F" w:rsidRDefault="00A4487F" w:rsidP="00A4487F">
      <w:pPr>
        <w:tabs>
          <w:tab w:val="num" w:pos="1134"/>
        </w:tabs>
        <w:autoSpaceDE w:val="0"/>
        <w:autoSpaceDN w:val="0"/>
        <w:adjustRightInd w:val="0"/>
        <w:jc w:val="both"/>
        <w:rPr>
          <w:szCs w:val="24"/>
        </w:rPr>
      </w:pPr>
      <w:r>
        <w:rPr>
          <w:noProof/>
          <w:lang w:eastAsia="en-AU"/>
        </w:rPr>
        <w:drawing>
          <wp:inline distT="0" distB="0" distL="0" distR="0" wp14:anchorId="010B99DB" wp14:editId="351A213A">
            <wp:extent cx="5654675" cy="2765425"/>
            <wp:effectExtent l="19050" t="19050" r="22225" b="15875"/>
            <wp:docPr id="20" name="Picture 20" descr="Patients were randomised to one of the 2 arms, alirocumab or ezetimibe, during the double-blind treatment period:&#10;• Alirocumab (+placebo for ezetimibe).&#10;– 75 mg alirocumab SC Q2W starting at Week 0 (randomisation)&#10;– 75 mg or 150 mg alirocumab (based on their Week 8 LDL-C level) SC, Q2W, starting at Week 12, and continuing up to Week 22, that is, 2 weeks before the end of the double-blind treatment period&#10;An up-titration of the alirocumab dose was planned for patients with LDL-C levels ≥ 100 mg/dL (2.59 mmol/L) at Week 8&#10;• Ezetimibe(+placebo for alirocumab).&#10;– 10 mg ezetimibe capsules once-daily at approximately the same time of the day, with or without food from Week 0 to Week 24.&#10;" title="Figure 23. Study EFC11716: Study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654675" cy="2765425"/>
                    </a:xfrm>
                    <a:prstGeom prst="rect">
                      <a:avLst/>
                    </a:prstGeom>
                    <a:noFill/>
                    <a:ln w="6350" cmpd="sng">
                      <a:solidFill>
                        <a:srgbClr val="000000"/>
                      </a:solidFill>
                      <a:miter lim="800000"/>
                      <a:headEnd/>
                      <a:tailEnd/>
                    </a:ln>
                    <a:effectLst/>
                  </pic:spPr>
                </pic:pic>
              </a:graphicData>
            </a:graphic>
          </wp:inline>
        </w:drawing>
      </w:r>
    </w:p>
    <w:p w:rsidR="00A4487F" w:rsidRPr="002634A3" w:rsidRDefault="00A4487F" w:rsidP="002634A3">
      <w:pPr>
        <w:pStyle w:val="FigureDescription"/>
      </w:pPr>
      <w:r>
        <w:t>FU – follow-up, N – number of patients randomized, R – randomization, Q2W – every 2 we</w:t>
      </w:r>
      <w:r w:rsidR="002634A3">
        <w:t>eks, W – Week, EZE – ezetimibe, EOT – end of treatment.</w:t>
      </w:r>
    </w:p>
    <w:p w:rsidR="00A4487F" w:rsidRDefault="00A4487F" w:rsidP="00F26243">
      <w:pPr>
        <w:pStyle w:val="Heading6"/>
      </w:pPr>
      <w:r>
        <w:t>Inclusion and exclusion criteria</w:t>
      </w:r>
    </w:p>
    <w:p w:rsidR="00A4487F" w:rsidRPr="00F26243" w:rsidRDefault="00A4487F" w:rsidP="00F26243">
      <w:pPr>
        <w:pStyle w:val="ListBullet"/>
      </w:pPr>
      <w:r w:rsidRPr="00F26243">
        <w:t>Inclusion:</w:t>
      </w:r>
      <w:r>
        <w:t xml:space="preserve"> male and female (non-childbearing potential) patients aged ≥ 18 years with LDL between 2.59 and 4.91 mmol/L (100 – 190 mg/dL) and moderate CV risk, as defined by a 10 year risk of fatal CV disease ≥ 1% and</w:t>
      </w:r>
      <w:r w:rsidR="005C3756">
        <w:t xml:space="preserve"> </w:t>
      </w:r>
      <w:r w:rsidR="008A704A">
        <w:t xml:space="preserve">&lt; </w:t>
      </w:r>
      <w:r>
        <w:t>5% based on the Systemic Coronary Risk Estimation (S</w:t>
      </w:r>
      <w:r w:rsidR="00F26243">
        <w:t>CORE) (Task Force et al, 2011).</w:t>
      </w:r>
    </w:p>
    <w:p w:rsidR="00A4487F" w:rsidRDefault="00A4487F" w:rsidP="00F26243">
      <w:pPr>
        <w:pStyle w:val="ListBullet"/>
      </w:pPr>
      <w:r w:rsidRPr="00F26243">
        <w:t>Exclusion</w:t>
      </w:r>
      <w:r>
        <w:rPr>
          <w:b/>
        </w:rPr>
        <w:t xml:space="preserve">: </w:t>
      </w:r>
      <w:r>
        <w:t>History of established CHD or CHD risk equivalents; TIAs or ischaemic stroke or significant carotid artery disease; patients with diabetes mellitus (DM) associated with a risk SCORE ≥</w:t>
      </w:r>
      <w:r w:rsidR="005C3756">
        <w:t xml:space="preserve"> </w:t>
      </w:r>
      <w:r>
        <w:t>5% or with any additional risk factor.</w:t>
      </w:r>
    </w:p>
    <w:p w:rsidR="00A4487F" w:rsidRDefault="00A4487F" w:rsidP="00F26243">
      <w:pPr>
        <w:pStyle w:val="Heading6"/>
      </w:pPr>
      <w:r>
        <w:t>Study treatments</w:t>
      </w:r>
    </w:p>
    <w:p w:rsidR="00A4487F" w:rsidRDefault="00A4487F" w:rsidP="00F26243">
      <w:r>
        <w:t>Patients were randomised to one of the 2 arms, alirocumab or ezetimibe, during the double-blind treatment period:</w:t>
      </w:r>
    </w:p>
    <w:p w:rsidR="00A4487F" w:rsidRDefault="00A4487F" w:rsidP="00F26243">
      <w:pPr>
        <w:pStyle w:val="ListBullet"/>
      </w:pPr>
      <w:r>
        <w:t>Alirocumab (+placebo for ezetimibe)</w:t>
      </w:r>
      <w:r w:rsidR="00A32DB5">
        <w:t>.</w:t>
      </w:r>
    </w:p>
    <w:p w:rsidR="00A4487F" w:rsidRDefault="00A4487F" w:rsidP="00F26243">
      <w:pPr>
        <w:pStyle w:val="ListBullet2"/>
      </w:pPr>
      <w:r>
        <w:t>75 mg alirocumab SC Q2W starting at Week 0 (randomisation)</w:t>
      </w:r>
    </w:p>
    <w:p w:rsidR="00A4487F" w:rsidRDefault="00A4487F" w:rsidP="00F26243">
      <w:pPr>
        <w:pStyle w:val="ListBullet2"/>
      </w:pPr>
      <w:r>
        <w:t xml:space="preserve">75 mg or 150 mg alirocumab (based on their Week 8 LDL-C level) SC, Q2W, starting at Week 12, and continuing up to Week 22, </w:t>
      </w:r>
      <w:r w:rsidR="00BB32ED">
        <w:t>that is,</w:t>
      </w:r>
      <w:r>
        <w:t xml:space="preserve"> 2 weeks before the end of the double-blind treatment period</w:t>
      </w:r>
    </w:p>
    <w:p w:rsidR="00A4487F" w:rsidRDefault="00A4487F" w:rsidP="00F26243">
      <w:pPr>
        <w:pStyle w:val="ListBullet2"/>
        <w:numPr>
          <w:ilvl w:val="0"/>
          <w:numId w:val="0"/>
        </w:numPr>
        <w:ind w:left="720"/>
      </w:pPr>
      <w:r>
        <w:t>An up-titration of the alirocumab dose was planned for patients with LDL-C levels ≥</w:t>
      </w:r>
      <w:r w:rsidR="005C3756">
        <w:t xml:space="preserve"> </w:t>
      </w:r>
      <w:r>
        <w:t>100 mg/dL (2.59 mmol/L) at Week 8</w:t>
      </w:r>
    </w:p>
    <w:p w:rsidR="00A4487F" w:rsidRDefault="00A4487F" w:rsidP="00F26243">
      <w:pPr>
        <w:pStyle w:val="ListBullet"/>
      </w:pPr>
      <w:proofErr w:type="gramStart"/>
      <w:r>
        <w:t>Ezetimibe(</w:t>
      </w:r>
      <w:proofErr w:type="gramEnd"/>
      <w:r>
        <w:t>+placebo for alirocumab)</w:t>
      </w:r>
      <w:r w:rsidR="00A32DB5">
        <w:t>.</w:t>
      </w:r>
    </w:p>
    <w:p w:rsidR="00A4487F" w:rsidRDefault="00A4487F" w:rsidP="00F26243">
      <w:pPr>
        <w:pStyle w:val="ListBullet2"/>
      </w:pPr>
      <w:r>
        <w:t>10 mg ezetimibe capsules once-daily at approximately the same time of the day, with</w:t>
      </w:r>
      <w:r>
        <w:rPr>
          <w:rFonts w:ascii="TimesNewRomanPSMT" w:hAnsi="TimesNewRomanPSMT" w:cs="TimesNewRomanPSMT"/>
          <w:sz w:val="24"/>
        </w:rPr>
        <w:t xml:space="preserve"> </w:t>
      </w:r>
      <w:r>
        <w:t>or without food from Week 0 to Week 24</w:t>
      </w:r>
      <w:r w:rsidR="00A32DB5">
        <w:t>.</w:t>
      </w:r>
    </w:p>
    <w:p w:rsidR="00A4487F" w:rsidRPr="00F26243" w:rsidRDefault="00A4487F" w:rsidP="00F26243">
      <w:r>
        <w:t>All injections using an auto-injector, were administered SC in the abdomen, thigh, or outer area of the upper arm Q2W, and it was recommended to rotate within an anatomical area or to change the anatomical area based on the patient’s preference.</w:t>
      </w:r>
    </w:p>
    <w:p w:rsidR="00A4487F" w:rsidRDefault="00A4487F" w:rsidP="00F26243">
      <w:pPr>
        <w:pStyle w:val="Heading6"/>
      </w:pPr>
      <w:r>
        <w:lastRenderedPageBreak/>
        <w:t>Efficacy variables and outcomes</w:t>
      </w:r>
    </w:p>
    <w:p w:rsidR="00A4487F" w:rsidRDefault="00A4487F" w:rsidP="00F26243">
      <w:r>
        <w:t xml:space="preserve">The primary efficacy outcome was the percent change in calculated </w:t>
      </w:r>
      <w:r w:rsidR="00F26243">
        <w:t>LDL-C from baseline to Week 24.</w:t>
      </w:r>
    </w:p>
    <w:p w:rsidR="00A4487F" w:rsidRDefault="00A4487F" w:rsidP="00F26243">
      <w:r>
        <w:t>The secondary efficacy outcomes were the sa</w:t>
      </w:r>
      <w:r w:rsidR="00F26243">
        <w:t>me as for the previous studies.</w:t>
      </w:r>
    </w:p>
    <w:p w:rsidR="00A4487F" w:rsidRDefault="00A4487F" w:rsidP="00F26243">
      <w:pPr>
        <w:pStyle w:val="Heading6"/>
      </w:pPr>
      <w:r>
        <w:t>Randomisation and blinding methods</w:t>
      </w:r>
    </w:p>
    <w:p w:rsidR="00A4487F" w:rsidRPr="00F26243" w:rsidRDefault="00A4487F" w:rsidP="00F26243">
      <w:r>
        <w:t>Patients were randomised via either the interactive voice response system (IVRS) or the interactive web response system (IWRS) using a ratio 1:1, with permuted-block randomisation. Randomisation was stratified based on the patient’s reported diabetes mellitus status (Yes versus No).</w:t>
      </w:r>
    </w:p>
    <w:p w:rsidR="00A4487F" w:rsidRDefault="00A4487F" w:rsidP="00F26243">
      <w:r>
        <w:t xml:space="preserve">The study was double blind and double </w:t>
      </w:r>
      <w:r w:rsidR="005C3756">
        <w:t>dummy;</w:t>
      </w:r>
      <w:r>
        <w:t xml:space="preserve"> alirocumab and placebo for alirocumab were provided in identically matched AIs packaged identically, with identical labels. All ezetimibe double-blind treatment kit boxes, either ezetimibe 10 mg or placebo for ezetimibe had the same appearance and feel and were labe</w:t>
      </w:r>
      <w:r w:rsidR="00F26243">
        <w:t>lled with a double-blind label.</w:t>
      </w:r>
    </w:p>
    <w:p w:rsidR="00A4487F" w:rsidRDefault="00A4487F" w:rsidP="00F26243">
      <w:pPr>
        <w:pStyle w:val="Heading6"/>
      </w:pPr>
      <w:r>
        <w:t>Analysis populations</w:t>
      </w:r>
    </w:p>
    <w:p w:rsidR="00A4487F" w:rsidRDefault="00A4487F" w:rsidP="00F26243">
      <w:proofErr w:type="gramStart"/>
      <w:r>
        <w:t>Same as for previous studies.</w:t>
      </w:r>
      <w:proofErr w:type="gramEnd"/>
    </w:p>
    <w:p w:rsidR="00A4487F" w:rsidRDefault="00A4487F" w:rsidP="00F26243">
      <w:pPr>
        <w:pStyle w:val="Heading6"/>
      </w:pPr>
      <w:r>
        <w:t>Sample size</w:t>
      </w:r>
    </w:p>
    <w:p w:rsidR="00A4487F" w:rsidRDefault="00A4487F" w:rsidP="00F26243">
      <w:r>
        <w:t>The sample size calculations were based on the primary efficacy variable of LDL-C percent change from baseline to Week 24, with the following assumptions:</w:t>
      </w:r>
    </w:p>
    <w:p w:rsidR="00A4487F" w:rsidRDefault="00A4487F" w:rsidP="00F26243">
      <w:pPr>
        <w:pStyle w:val="ListBullet"/>
      </w:pPr>
      <w:r>
        <w:t xml:space="preserve">A common standard deviation (SD) of 25%, which was assumed based on results from previous </w:t>
      </w:r>
      <w:r w:rsidR="00331C62">
        <w:t>Phase II</w:t>
      </w:r>
      <w:r>
        <w:t xml:space="preserve"> trial (</w:t>
      </w:r>
      <w:r w:rsidRPr="002634A3">
        <w:t>DFI11565</w:t>
      </w:r>
      <w:r>
        <w:t>) in a population treated with statin as background therapy</w:t>
      </w:r>
    </w:p>
    <w:p w:rsidR="00A4487F" w:rsidRDefault="00A4487F" w:rsidP="00F26243">
      <w:pPr>
        <w:pStyle w:val="ListBullet"/>
      </w:pPr>
      <w:r>
        <w:t>A 20% mean difference between alirocumab and ezetimibe in percent change from baseline</w:t>
      </w:r>
    </w:p>
    <w:p w:rsidR="00A4487F" w:rsidRDefault="00A4487F" w:rsidP="00F26243">
      <w:pPr>
        <w:pStyle w:val="ListBullet"/>
      </w:pPr>
      <w:r>
        <w:t>A t-test at a 2-sided 5% significance level with 95% power</w:t>
      </w:r>
    </w:p>
    <w:p w:rsidR="00A4487F" w:rsidRDefault="00A4487F" w:rsidP="00F26243">
      <w:pPr>
        <w:pStyle w:val="ListBullet"/>
      </w:pPr>
      <w:r>
        <w:t>Expected exclusion rate from modified intent-to-treat (mITT) population = 5% as per protocol in which the planned primary analysis was initially to be performed with the mITT population</w:t>
      </w:r>
      <w:r w:rsidR="005F7526">
        <w:t>.</w:t>
      </w:r>
    </w:p>
    <w:p w:rsidR="00A4487F" w:rsidRDefault="00A4487F" w:rsidP="00F26243">
      <w:r>
        <w:t>Based on the above assumptions, 45 patients per arm were needed for this study. The final total sample size was rounded to 100 with a randomization ratio 1:1 (alirocumab: 50, ezetimibe: 50).</w:t>
      </w:r>
    </w:p>
    <w:p w:rsidR="00A4487F" w:rsidRDefault="00A4487F" w:rsidP="00F26243">
      <w:r>
        <w:t>Forty</w:t>
      </w:r>
      <w:r w:rsidR="005C3756">
        <w:t xml:space="preserve"> </w:t>
      </w:r>
      <w:r>
        <w:t>five patients per arm resulted in the powers indicated in table below for various SDs:</w:t>
      </w:r>
    </w:p>
    <w:p w:rsidR="002634A3" w:rsidRDefault="003204A6" w:rsidP="00AC5A16">
      <w:pPr>
        <w:pStyle w:val="Tabletitle"/>
      </w:pPr>
      <w:proofErr w:type="gramStart"/>
      <w:r w:rsidRPr="00D558E0">
        <w:t>Table 31</w:t>
      </w:r>
      <w:r w:rsidR="005C3756">
        <w:t>.</w:t>
      </w:r>
      <w:proofErr w:type="gramEnd"/>
      <w:r w:rsidR="002634A3" w:rsidRPr="00D558E0">
        <w:t xml:space="preserve"> Power calculations for </w:t>
      </w:r>
      <w:r w:rsidR="005C3756">
        <w:t>S</w:t>
      </w:r>
      <w:r w:rsidR="002634A3" w:rsidRPr="00D558E0">
        <w:t xml:space="preserve">tudy </w:t>
      </w:r>
      <w:r w:rsidR="002634A3" w:rsidRPr="00D558E0">
        <w:rPr>
          <w:rFonts w:cs="Arial-BoldMT"/>
          <w:bCs/>
        </w:rPr>
        <w:t>EFC11716</w:t>
      </w:r>
    </w:p>
    <w:tbl>
      <w:tblPr>
        <w:tblStyle w:val="TableTGAblue"/>
        <w:tblW w:w="0" w:type="auto"/>
        <w:tblLook w:val="04A0" w:firstRow="1" w:lastRow="0" w:firstColumn="1" w:lastColumn="0" w:noHBand="0" w:noVBand="1"/>
      </w:tblPr>
      <w:tblGrid>
        <w:gridCol w:w="2966"/>
        <w:gridCol w:w="1483"/>
        <w:gridCol w:w="1483"/>
        <w:gridCol w:w="1474"/>
      </w:tblGrid>
      <w:tr w:rsidR="00A4487F" w:rsidRPr="008E0C13" w:rsidTr="00E8310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966" w:type="dxa"/>
          </w:tcPr>
          <w:p w:rsidR="00A4487F" w:rsidRPr="008E0C13" w:rsidRDefault="00A4487F" w:rsidP="00E83103"/>
        </w:tc>
        <w:tc>
          <w:tcPr>
            <w:tcW w:w="4440" w:type="dxa"/>
            <w:gridSpan w:val="3"/>
            <w:hideMark/>
          </w:tcPr>
          <w:p w:rsidR="00A4487F" w:rsidRPr="008E0C13" w:rsidRDefault="00A4487F" w:rsidP="00E83103">
            <w:pPr>
              <w:cnfStyle w:val="100000000000" w:firstRow="1" w:lastRow="0" w:firstColumn="0" w:lastColumn="0" w:oddVBand="0" w:evenVBand="0" w:oddHBand="0" w:evenHBand="0" w:firstRowFirstColumn="0" w:firstRowLastColumn="0" w:lastRowFirstColumn="0" w:lastRowLastColumn="0"/>
              <w:rPr>
                <w:b w:val="0"/>
              </w:rPr>
            </w:pPr>
            <w:r w:rsidRPr="008E0C13">
              <w:t>Standard deviation</w:t>
            </w:r>
          </w:p>
        </w:tc>
      </w:tr>
      <w:tr w:rsidR="00A4487F" w:rsidRPr="008E0C13" w:rsidTr="00847DAB">
        <w:tc>
          <w:tcPr>
            <w:cnfStyle w:val="001000000000" w:firstRow="0" w:lastRow="0" w:firstColumn="1" w:lastColumn="0" w:oddVBand="0" w:evenVBand="0" w:oddHBand="0" w:evenHBand="0" w:firstRowFirstColumn="0" w:firstRowLastColumn="0" w:lastRowFirstColumn="0" w:lastRowLastColumn="0"/>
            <w:tcW w:w="2966" w:type="dxa"/>
            <w:hideMark/>
          </w:tcPr>
          <w:p w:rsidR="00A4487F" w:rsidRPr="008E0C13" w:rsidRDefault="00A4487F" w:rsidP="00E83103">
            <w:r w:rsidRPr="008E0C13">
              <w:t>Percent change difference</w:t>
            </w:r>
          </w:p>
        </w:tc>
        <w:tc>
          <w:tcPr>
            <w:tcW w:w="1483" w:type="dxa"/>
            <w:hideMark/>
          </w:tcPr>
          <w:p w:rsidR="00A4487F" w:rsidRPr="008E0C13" w:rsidRDefault="00A4487F" w:rsidP="00E83103">
            <w:pPr>
              <w:cnfStyle w:val="000000000000" w:firstRow="0" w:lastRow="0" w:firstColumn="0" w:lastColumn="0" w:oddVBand="0" w:evenVBand="0" w:oddHBand="0" w:evenHBand="0" w:firstRowFirstColumn="0" w:firstRowLastColumn="0" w:lastRowFirstColumn="0" w:lastRowLastColumn="0"/>
            </w:pPr>
            <w:r w:rsidRPr="008E0C13">
              <w:t>20%</w:t>
            </w:r>
          </w:p>
        </w:tc>
        <w:tc>
          <w:tcPr>
            <w:tcW w:w="1483" w:type="dxa"/>
            <w:hideMark/>
          </w:tcPr>
          <w:p w:rsidR="00A4487F" w:rsidRPr="008E0C13" w:rsidRDefault="00A4487F" w:rsidP="00E83103">
            <w:pPr>
              <w:cnfStyle w:val="000000000000" w:firstRow="0" w:lastRow="0" w:firstColumn="0" w:lastColumn="0" w:oddVBand="0" w:evenVBand="0" w:oddHBand="0" w:evenHBand="0" w:firstRowFirstColumn="0" w:firstRowLastColumn="0" w:lastRowFirstColumn="0" w:lastRowLastColumn="0"/>
            </w:pPr>
            <w:r w:rsidRPr="008E0C13">
              <w:t>25%</w:t>
            </w:r>
          </w:p>
        </w:tc>
        <w:tc>
          <w:tcPr>
            <w:tcW w:w="1474" w:type="dxa"/>
            <w:hideMark/>
          </w:tcPr>
          <w:p w:rsidR="00A4487F" w:rsidRPr="008E0C13" w:rsidRDefault="00A4487F" w:rsidP="00E83103">
            <w:pPr>
              <w:cnfStyle w:val="000000000000" w:firstRow="0" w:lastRow="0" w:firstColumn="0" w:lastColumn="0" w:oddVBand="0" w:evenVBand="0" w:oddHBand="0" w:evenHBand="0" w:firstRowFirstColumn="0" w:firstRowLastColumn="0" w:lastRowFirstColumn="0" w:lastRowLastColumn="0"/>
            </w:pPr>
            <w:r w:rsidRPr="008E0C13">
              <w:t>30%</w:t>
            </w:r>
          </w:p>
        </w:tc>
      </w:tr>
      <w:tr w:rsidR="00A4487F" w:rsidRPr="008E0C13" w:rsidTr="00847DAB">
        <w:tc>
          <w:tcPr>
            <w:cnfStyle w:val="001000000000" w:firstRow="0" w:lastRow="0" w:firstColumn="1" w:lastColumn="0" w:oddVBand="0" w:evenVBand="0" w:oddHBand="0" w:evenHBand="0" w:firstRowFirstColumn="0" w:firstRowLastColumn="0" w:lastRowFirstColumn="0" w:lastRowLastColumn="0"/>
            <w:tcW w:w="2966" w:type="dxa"/>
            <w:hideMark/>
          </w:tcPr>
          <w:p w:rsidR="00A4487F" w:rsidRPr="008E0C13" w:rsidRDefault="00A4487F" w:rsidP="00E83103">
            <w:r w:rsidRPr="008E0C13">
              <w:t>20%</w:t>
            </w:r>
          </w:p>
        </w:tc>
        <w:tc>
          <w:tcPr>
            <w:tcW w:w="1483" w:type="dxa"/>
            <w:hideMark/>
          </w:tcPr>
          <w:p w:rsidR="00A4487F" w:rsidRPr="008E0C13" w:rsidRDefault="00A4487F" w:rsidP="00E83103">
            <w:pPr>
              <w:cnfStyle w:val="000000000000" w:firstRow="0" w:lastRow="0" w:firstColumn="0" w:lastColumn="0" w:oddVBand="0" w:evenVBand="0" w:oddHBand="0" w:evenHBand="0" w:firstRowFirstColumn="0" w:firstRowLastColumn="0" w:lastRowFirstColumn="0" w:lastRowLastColumn="0"/>
            </w:pPr>
            <w:r w:rsidRPr="008E0C13">
              <w:t>&gt;</w:t>
            </w:r>
            <w:r w:rsidR="005C3756">
              <w:t xml:space="preserve"> </w:t>
            </w:r>
            <w:r w:rsidRPr="008E0C13">
              <w:t>99%</w:t>
            </w:r>
          </w:p>
        </w:tc>
        <w:tc>
          <w:tcPr>
            <w:tcW w:w="1483" w:type="dxa"/>
            <w:hideMark/>
          </w:tcPr>
          <w:p w:rsidR="00A4487F" w:rsidRPr="008E0C13" w:rsidRDefault="00A4487F" w:rsidP="00E83103">
            <w:pPr>
              <w:cnfStyle w:val="000000000000" w:firstRow="0" w:lastRow="0" w:firstColumn="0" w:lastColumn="0" w:oddVBand="0" w:evenVBand="0" w:oddHBand="0" w:evenHBand="0" w:firstRowFirstColumn="0" w:firstRowLastColumn="0" w:lastRowFirstColumn="0" w:lastRowLastColumn="0"/>
            </w:pPr>
            <w:r w:rsidRPr="008E0C13">
              <w:t>96%</w:t>
            </w:r>
          </w:p>
        </w:tc>
        <w:tc>
          <w:tcPr>
            <w:tcW w:w="1474" w:type="dxa"/>
            <w:hideMark/>
          </w:tcPr>
          <w:p w:rsidR="00A4487F" w:rsidRPr="008E0C13" w:rsidRDefault="00A4487F" w:rsidP="00E83103">
            <w:pPr>
              <w:cnfStyle w:val="000000000000" w:firstRow="0" w:lastRow="0" w:firstColumn="0" w:lastColumn="0" w:oddVBand="0" w:evenVBand="0" w:oddHBand="0" w:evenHBand="0" w:firstRowFirstColumn="0" w:firstRowLastColumn="0" w:lastRowFirstColumn="0" w:lastRowLastColumn="0"/>
            </w:pPr>
            <w:r w:rsidRPr="008E0C13">
              <w:t>87%</w:t>
            </w:r>
          </w:p>
        </w:tc>
      </w:tr>
    </w:tbl>
    <w:p w:rsidR="00A4487F" w:rsidRDefault="00A4487F" w:rsidP="00F26243">
      <w:pPr>
        <w:pStyle w:val="Heading6"/>
      </w:pPr>
      <w:r>
        <w:t>Statistical methods</w:t>
      </w:r>
    </w:p>
    <w:p w:rsidR="00A4487F" w:rsidRDefault="00A4487F" w:rsidP="00F26243">
      <w:proofErr w:type="gramStart"/>
      <w:r>
        <w:t>Same as for previous studies.</w:t>
      </w:r>
      <w:proofErr w:type="gramEnd"/>
    </w:p>
    <w:p w:rsidR="00A4487F" w:rsidRDefault="00A4487F" w:rsidP="00F26243">
      <w:pPr>
        <w:pStyle w:val="Heading6"/>
      </w:pPr>
      <w:r>
        <w:lastRenderedPageBreak/>
        <w:t>Participant flow</w:t>
      </w:r>
    </w:p>
    <w:p w:rsidR="00A4487F" w:rsidRDefault="00A4487F" w:rsidP="002634A3">
      <w:pPr>
        <w:pStyle w:val="Tabletitle"/>
      </w:pPr>
      <w:bookmarkStart w:id="189" w:name="_Toc442360532"/>
      <w:proofErr w:type="gramStart"/>
      <w:r>
        <w:t xml:space="preserve">Table </w:t>
      </w:r>
      <w:r w:rsidR="003204A6">
        <w:t>32</w:t>
      </w:r>
      <w:r w:rsidR="005C3756">
        <w:t>.</w:t>
      </w:r>
      <w:proofErr w:type="gramEnd"/>
      <w:r w:rsidR="002634A3">
        <w:t xml:space="preserve"> </w:t>
      </w:r>
      <w:r>
        <w:t xml:space="preserve">Study EFC11716: </w:t>
      </w:r>
      <w:r w:rsidR="005C3756">
        <w:rPr>
          <w:rFonts w:cs="Arial-BoldMT"/>
          <w:bCs/>
        </w:rPr>
        <w:t xml:space="preserve">patient </w:t>
      </w:r>
      <w:r>
        <w:rPr>
          <w:rFonts w:cs="Arial-BoldMT"/>
          <w:bCs/>
        </w:rPr>
        <w:t>disposition</w:t>
      </w:r>
      <w:bookmarkEnd w:id="189"/>
    </w:p>
    <w:tbl>
      <w:tblPr>
        <w:tblStyle w:val="TableTGAblue"/>
        <w:tblW w:w="9180" w:type="dxa"/>
        <w:tblLayout w:type="fixed"/>
        <w:tblLook w:val="04A0" w:firstRow="1" w:lastRow="0" w:firstColumn="1" w:lastColumn="0" w:noHBand="0" w:noVBand="1"/>
      </w:tblPr>
      <w:tblGrid>
        <w:gridCol w:w="5103"/>
        <w:gridCol w:w="1701"/>
        <w:gridCol w:w="2376"/>
      </w:tblGrid>
      <w:tr w:rsidR="00A4487F" w:rsidRPr="008E0C13" w:rsidTr="00E83103">
        <w:trPr>
          <w:cnfStyle w:val="100000000000" w:firstRow="1" w:lastRow="0" w:firstColumn="0" w:lastColumn="0" w:oddVBand="0" w:evenVBand="0" w:oddHBand="0" w:evenHBand="0" w:firstRowFirstColumn="0" w:firstRowLastColumn="0" w:lastRowFirstColumn="0" w:lastRowLastColumn="0"/>
          <w:trHeight w:val="283"/>
          <w:tblHeader/>
        </w:trPr>
        <w:tc>
          <w:tcPr>
            <w:cnfStyle w:val="001000000000" w:firstRow="0" w:lastRow="0" w:firstColumn="1" w:lastColumn="0" w:oddVBand="0" w:evenVBand="0" w:oddHBand="0" w:evenHBand="0" w:firstRowFirstColumn="0" w:firstRowLastColumn="0" w:lastRowFirstColumn="0" w:lastRowLastColumn="0"/>
            <w:tcW w:w="5103" w:type="dxa"/>
          </w:tcPr>
          <w:p w:rsidR="00A4487F" w:rsidRPr="008E0C13" w:rsidRDefault="00A4487F" w:rsidP="002634A3">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40" w:right="-20"/>
              <w:rPr>
                <w:spacing w:val="-1"/>
                <w:sz w:val="19"/>
                <w:szCs w:val="19"/>
              </w:rPr>
            </w:pPr>
          </w:p>
        </w:tc>
        <w:tc>
          <w:tcPr>
            <w:tcW w:w="1701" w:type="dxa"/>
            <w:hideMark/>
          </w:tcPr>
          <w:p w:rsidR="00A4487F" w:rsidRPr="008E0C13" w:rsidRDefault="00A4487F" w:rsidP="002634A3">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53"/>
              <w:jc w:val="center"/>
              <w:cnfStyle w:val="100000000000" w:firstRow="1" w:lastRow="0" w:firstColumn="0" w:lastColumn="0" w:oddVBand="0" w:evenVBand="0" w:oddHBand="0" w:evenHBand="0" w:firstRowFirstColumn="0" w:firstRowLastColumn="0" w:lastRowFirstColumn="0" w:lastRowLastColumn="0"/>
              <w:rPr>
                <w:spacing w:val="1"/>
                <w:w w:val="99"/>
                <w:sz w:val="19"/>
                <w:szCs w:val="19"/>
              </w:rPr>
            </w:pPr>
            <w:r w:rsidRPr="008E0C13">
              <w:rPr>
                <w:bCs/>
                <w:spacing w:val="-1"/>
                <w:sz w:val="19"/>
                <w:szCs w:val="19"/>
              </w:rPr>
              <w:t>E</w:t>
            </w:r>
            <w:r w:rsidRPr="008E0C13">
              <w:rPr>
                <w:bCs/>
                <w:spacing w:val="1"/>
                <w:sz w:val="19"/>
                <w:szCs w:val="19"/>
              </w:rPr>
              <w:t>zet</w:t>
            </w:r>
            <w:r w:rsidRPr="008E0C13">
              <w:rPr>
                <w:bCs/>
                <w:spacing w:val="2"/>
                <w:sz w:val="19"/>
                <w:szCs w:val="19"/>
              </w:rPr>
              <w:t>i</w:t>
            </w:r>
            <w:r w:rsidRPr="008E0C13">
              <w:rPr>
                <w:bCs/>
                <w:spacing w:val="-3"/>
                <w:sz w:val="19"/>
                <w:szCs w:val="19"/>
              </w:rPr>
              <w:t>m</w:t>
            </w:r>
            <w:r w:rsidRPr="008E0C13">
              <w:rPr>
                <w:bCs/>
                <w:spacing w:val="1"/>
                <w:sz w:val="19"/>
                <w:szCs w:val="19"/>
              </w:rPr>
              <w:t>ib</w:t>
            </w:r>
            <w:r w:rsidRPr="008E0C13">
              <w:rPr>
                <w:bCs/>
                <w:sz w:val="19"/>
                <w:szCs w:val="19"/>
              </w:rPr>
              <w:t>e</w:t>
            </w:r>
            <w:r w:rsidRPr="008E0C13">
              <w:rPr>
                <w:bCs/>
                <w:spacing w:val="-8"/>
                <w:sz w:val="19"/>
                <w:szCs w:val="19"/>
              </w:rPr>
              <w:t xml:space="preserve"> </w:t>
            </w:r>
            <w:r w:rsidRPr="008E0C13">
              <w:rPr>
                <w:bCs/>
                <w:spacing w:val="1"/>
                <w:sz w:val="19"/>
                <w:szCs w:val="19"/>
              </w:rPr>
              <w:t>10</w:t>
            </w:r>
            <w:r w:rsidRPr="008E0C13">
              <w:rPr>
                <w:bCs/>
                <w:spacing w:val="-2"/>
                <w:sz w:val="19"/>
                <w:szCs w:val="19"/>
              </w:rPr>
              <w:t xml:space="preserve"> </w:t>
            </w:r>
            <w:r w:rsidRPr="008E0C13">
              <w:rPr>
                <w:bCs/>
                <w:spacing w:val="1"/>
                <w:sz w:val="19"/>
                <w:szCs w:val="19"/>
              </w:rPr>
              <w:t>(</w:t>
            </w:r>
            <w:r w:rsidRPr="008E0C13">
              <w:rPr>
                <w:bCs/>
                <w:sz w:val="19"/>
                <w:szCs w:val="19"/>
              </w:rPr>
              <w:t>N</w:t>
            </w:r>
            <w:r w:rsidRPr="008E0C13">
              <w:rPr>
                <w:bCs/>
                <w:spacing w:val="-1"/>
                <w:sz w:val="19"/>
                <w:szCs w:val="19"/>
              </w:rPr>
              <w:t>=</w:t>
            </w:r>
            <w:r w:rsidRPr="008E0C13">
              <w:rPr>
                <w:bCs/>
                <w:spacing w:val="1"/>
                <w:sz w:val="19"/>
                <w:szCs w:val="19"/>
              </w:rPr>
              <w:t>51)</w:t>
            </w:r>
          </w:p>
        </w:tc>
        <w:tc>
          <w:tcPr>
            <w:tcW w:w="2376" w:type="dxa"/>
            <w:hideMark/>
          </w:tcPr>
          <w:p w:rsidR="00A4487F" w:rsidRPr="008E0C13" w:rsidRDefault="00A4487F" w:rsidP="002634A3">
            <w:pPr>
              <w:keepNext/>
              <w:tabs>
                <w:tab w:val="left" w:pos="720"/>
              </w:tabs>
              <w:autoSpaceDE w:val="0"/>
              <w:autoSpaceDN w:val="0"/>
              <w:adjustRightInd w:val="0"/>
              <w:spacing w:before="0" w:after="0"/>
              <w:ind w:right="-55"/>
              <w:jc w:val="center"/>
              <w:cnfStyle w:val="100000000000" w:firstRow="1" w:lastRow="0" w:firstColumn="0" w:lastColumn="0" w:oddVBand="0" w:evenVBand="0" w:oddHBand="0" w:evenHBand="0" w:firstRowFirstColumn="0" w:firstRowLastColumn="0" w:lastRowFirstColumn="0" w:lastRowLastColumn="0"/>
              <w:rPr>
                <w:sz w:val="19"/>
                <w:szCs w:val="19"/>
              </w:rPr>
            </w:pPr>
            <w:r w:rsidRPr="008E0C13">
              <w:rPr>
                <w:bCs/>
                <w:sz w:val="19"/>
                <w:szCs w:val="19"/>
              </w:rPr>
              <w:t>Alir</w:t>
            </w:r>
            <w:r w:rsidRPr="008E0C13">
              <w:rPr>
                <w:bCs/>
                <w:spacing w:val="1"/>
                <w:sz w:val="19"/>
                <w:szCs w:val="19"/>
              </w:rPr>
              <w:t>ocu</w:t>
            </w:r>
            <w:r w:rsidRPr="008E0C13">
              <w:rPr>
                <w:bCs/>
                <w:spacing w:val="-3"/>
                <w:sz w:val="19"/>
                <w:szCs w:val="19"/>
              </w:rPr>
              <w:t>m</w:t>
            </w:r>
            <w:r w:rsidRPr="008E0C13">
              <w:rPr>
                <w:bCs/>
                <w:spacing w:val="1"/>
                <w:sz w:val="19"/>
                <w:szCs w:val="19"/>
              </w:rPr>
              <w:t>a</w:t>
            </w:r>
            <w:r w:rsidRPr="008E0C13">
              <w:rPr>
                <w:bCs/>
                <w:sz w:val="19"/>
                <w:szCs w:val="19"/>
              </w:rPr>
              <w:t>b</w:t>
            </w:r>
            <w:r w:rsidRPr="008E0C13">
              <w:rPr>
                <w:bCs/>
                <w:spacing w:val="-10"/>
                <w:sz w:val="19"/>
                <w:szCs w:val="19"/>
              </w:rPr>
              <w:t xml:space="preserve"> </w:t>
            </w:r>
            <w:r w:rsidRPr="008E0C13">
              <w:rPr>
                <w:bCs/>
                <w:spacing w:val="1"/>
                <w:sz w:val="19"/>
                <w:szCs w:val="19"/>
              </w:rPr>
              <w:t>75</w:t>
            </w:r>
          </w:p>
          <w:p w:rsidR="00A4487F" w:rsidRPr="008E0C13" w:rsidRDefault="00A4487F" w:rsidP="002634A3">
            <w:pPr>
              <w:keepNext/>
              <w:tabs>
                <w:tab w:val="left" w:pos="720"/>
              </w:tabs>
              <w:autoSpaceDE w:val="0"/>
              <w:autoSpaceDN w:val="0"/>
              <w:adjustRightInd w:val="0"/>
              <w:spacing w:before="0" w:after="0"/>
              <w:ind w:left="66" w:right="48"/>
              <w:jc w:val="center"/>
              <w:cnfStyle w:val="100000000000" w:firstRow="1" w:lastRow="0" w:firstColumn="0" w:lastColumn="0" w:oddVBand="0" w:evenVBand="0" w:oddHBand="0" w:evenHBand="0" w:firstRowFirstColumn="0" w:firstRowLastColumn="0" w:lastRowFirstColumn="0" w:lastRowLastColumn="0"/>
              <w:rPr>
                <w:b w:val="0"/>
                <w:bCs/>
                <w:sz w:val="19"/>
                <w:szCs w:val="19"/>
              </w:rPr>
            </w:pPr>
            <w:r w:rsidRPr="008E0C13">
              <w:rPr>
                <w:bCs/>
                <w:spacing w:val="-1"/>
                <w:sz w:val="19"/>
                <w:szCs w:val="19"/>
              </w:rPr>
              <w:t>Q</w:t>
            </w:r>
            <w:r w:rsidRPr="008E0C13">
              <w:rPr>
                <w:bCs/>
                <w:spacing w:val="1"/>
                <w:sz w:val="19"/>
                <w:szCs w:val="19"/>
              </w:rPr>
              <w:t>2</w:t>
            </w:r>
            <w:r w:rsidRPr="008E0C13">
              <w:rPr>
                <w:bCs/>
                <w:sz w:val="19"/>
                <w:szCs w:val="19"/>
              </w:rPr>
              <w:t>W/</w:t>
            </w:r>
            <w:r w:rsidRPr="008E0C13">
              <w:rPr>
                <w:bCs/>
                <w:spacing w:val="3"/>
                <w:sz w:val="19"/>
                <w:szCs w:val="19"/>
              </w:rPr>
              <w:t>U</w:t>
            </w:r>
            <w:r w:rsidRPr="008E0C13">
              <w:rPr>
                <w:bCs/>
                <w:sz w:val="19"/>
                <w:szCs w:val="19"/>
              </w:rPr>
              <w:t>p</w:t>
            </w:r>
            <w:r w:rsidRPr="008E0C13">
              <w:rPr>
                <w:bCs/>
                <w:spacing w:val="1"/>
                <w:sz w:val="19"/>
                <w:szCs w:val="19"/>
              </w:rPr>
              <w:t xml:space="preserve">150 </w:t>
            </w:r>
            <w:r w:rsidRPr="008E0C13">
              <w:rPr>
                <w:bCs/>
                <w:spacing w:val="-1"/>
                <w:sz w:val="19"/>
                <w:szCs w:val="19"/>
              </w:rPr>
              <w:t>Q</w:t>
            </w:r>
            <w:r w:rsidRPr="008E0C13">
              <w:rPr>
                <w:bCs/>
                <w:spacing w:val="1"/>
                <w:sz w:val="19"/>
                <w:szCs w:val="19"/>
              </w:rPr>
              <w:t>2</w:t>
            </w:r>
            <w:r w:rsidRPr="008E0C13">
              <w:rPr>
                <w:bCs/>
                <w:sz w:val="19"/>
                <w:szCs w:val="19"/>
              </w:rPr>
              <w:t>W</w:t>
            </w:r>
          </w:p>
          <w:p w:rsidR="00A4487F" w:rsidRPr="008E0C13" w:rsidRDefault="00A4487F" w:rsidP="002634A3">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53"/>
              <w:jc w:val="center"/>
              <w:cnfStyle w:val="100000000000" w:firstRow="1" w:lastRow="0" w:firstColumn="0" w:lastColumn="0" w:oddVBand="0" w:evenVBand="0" w:oddHBand="0" w:evenHBand="0" w:firstRowFirstColumn="0" w:firstRowLastColumn="0" w:lastRowFirstColumn="0" w:lastRowLastColumn="0"/>
              <w:rPr>
                <w:spacing w:val="1"/>
                <w:sz w:val="19"/>
                <w:szCs w:val="19"/>
              </w:rPr>
            </w:pPr>
            <w:r w:rsidRPr="008E0C13">
              <w:rPr>
                <w:bCs/>
                <w:spacing w:val="1"/>
                <w:sz w:val="19"/>
                <w:szCs w:val="19"/>
              </w:rPr>
              <w:t>(</w:t>
            </w:r>
            <w:r w:rsidRPr="008E0C13">
              <w:rPr>
                <w:bCs/>
                <w:sz w:val="19"/>
                <w:szCs w:val="19"/>
              </w:rPr>
              <w:t>N</w:t>
            </w:r>
            <w:r w:rsidRPr="008E0C13">
              <w:rPr>
                <w:bCs/>
                <w:spacing w:val="-1"/>
                <w:sz w:val="19"/>
                <w:szCs w:val="19"/>
              </w:rPr>
              <w:t>=</w:t>
            </w:r>
            <w:r w:rsidRPr="008E0C13">
              <w:rPr>
                <w:bCs/>
                <w:spacing w:val="1"/>
                <w:sz w:val="19"/>
                <w:szCs w:val="19"/>
              </w:rPr>
              <w:t>52)</w:t>
            </w:r>
          </w:p>
        </w:tc>
      </w:tr>
      <w:tr w:rsidR="00A4487F" w:rsidRPr="008E0C13" w:rsidTr="000F2965">
        <w:trPr>
          <w:trHeight w:val="227"/>
        </w:trPr>
        <w:tc>
          <w:tcPr>
            <w:cnfStyle w:val="001000000000" w:firstRow="0" w:lastRow="0" w:firstColumn="1" w:lastColumn="0" w:oddVBand="0" w:evenVBand="0" w:oddHBand="0" w:evenHBand="0" w:firstRowFirstColumn="0" w:firstRowLastColumn="0" w:lastRowFirstColumn="0" w:lastRowLastColumn="0"/>
            <w:tcW w:w="5103" w:type="dxa"/>
            <w:hideMark/>
          </w:tcPr>
          <w:p w:rsidR="00A4487F" w:rsidRPr="008E0C13" w:rsidRDefault="00A4487F" w:rsidP="002634A3">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40" w:right="-20"/>
              <w:rPr>
                <w:spacing w:val="-1"/>
                <w:sz w:val="19"/>
                <w:szCs w:val="19"/>
              </w:rPr>
            </w:pPr>
            <w:r w:rsidRPr="008E0C13">
              <w:rPr>
                <w:spacing w:val="-1"/>
                <w:sz w:val="19"/>
                <w:szCs w:val="19"/>
              </w:rPr>
              <w:t>R</w:t>
            </w:r>
            <w:r w:rsidRPr="008E0C13">
              <w:rPr>
                <w:sz w:val="19"/>
                <w:szCs w:val="19"/>
              </w:rPr>
              <w:t>a</w:t>
            </w:r>
            <w:r w:rsidRPr="008E0C13">
              <w:rPr>
                <w:spacing w:val="-1"/>
                <w:sz w:val="19"/>
                <w:szCs w:val="19"/>
              </w:rPr>
              <w:t>n</w:t>
            </w:r>
            <w:r w:rsidRPr="008E0C13">
              <w:rPr>
                <w:spacing w:val="1"/>
                <w:sz w:val="19"/>
                <w:szCs w:val="19"/>
              </w:rPr>
              <w:t>d</w:t>
            </w:r>
            <w:r w:rsidRPr="008E0C13">
              <w:rPr>
                <w:spacing w:val="4"/>
                <w:sz w:val="19"/>
                <w:szCs w:val="19"/>
              </w:rPr>
              <w:t>o</w:t>
            </w:r>
            <w:r w:rsidRPr="008E0C13">
              <w:rPr>
                <w:spacing w:val="-1"/>
                <w:sz w:val="19"/>
                <w:szCs w:val="19"/>
              </w:rPr>
              <w:t>m</w:t>
            </w:r>
            <w:r w:rsidRPr="008E0C13">
              <w:rPr>
                <w:spacing w:val="1"/>
                <w:sz w:val="19"/>
                <w:szCs w:val="19"/>
              </w:rPr>
              <w:t>ise</w:t>
            </w:r>
            <w:r w:rsidRPr="008E0C13">
              <w:rPr>
                <w:sz w:val="19"/>
                <w:szCs w:val="19"/>
              </w:rPr>
              <w:t>d</w:t>
            </w:r>
            <w:r w:rsidRPr="008E0C13">
              <w:rPr>
                <w:spacing w:val="-9"/>
                <w:sz w:val="19"/>
                <w:szCs w:val="19"/>
              </w:rPr>
              <w:t xml:space="preserve"> </w:t>
            </w:r>
            <w:r w:rsidRPr="008E0C13">
              <w:rPr>
                <w:spacing w:val="1"/>
                <w:sz w:val="19"/>
                <w:szCs w:val="19"/>
              </w:rPr>
              <w:t>a</w:t>
            </w:r>
            <w:r w:rsidRPr="008E0C13">
              <w:rPr>
                <w:spacing w:val="-1"/>
                <w:sz w:val="19"/>
                <w:szCs w:val="19"/>
              </w:rPr>
              <w:t>n</w:t>
            </w:r>
            <w:r w:rsidRPr="008E0C13">
              <w:rPr>
                <w:sz w:val="19"/>
                <w:szCs w:val="19"/>
              </w:rPr>
              <w:t>d</w:t>
            </w:r>
            <w:r w:rsidRPr="008E0C13">
              <w:rPr>
                <w:spacing w:val="-2"/>
                <w:sz w:val="19"/>
                <w:szCs w:val="19"/>
              </w:rPr>
              <w:t xml:space="preserve"> </w:t>
            </w:r>
            <w:r w:rsidRPr="008E0C13">
              <w:rPr>
                <w:spacing w:val="-1"/>
                <w:sz w:val="19"/>
                <w:szCs w:val="19"/>
              </w:rPr>
              <w:t>n</w:t>
            </w:r>
            <w:r w:rsidRPr="008E0C13">
              <w:rPr>
                <w:spacing w:val="1"/>
                <w:sz w:val="19"/>
                <w:szCs w:val="19"/>
              </w:rPr>
              <w:t>o</w:t>
            </w:r>
            <w:r w:rsidRPr="008E0C13">
              <w:rPr>
                <w:sz w:val="19"/>
                <w:szCs w:val="19"/>
              </w:rPr>
              <w:t>t</w:t>
            </w:r>
            <w:r w:rsidRPr="008E0C13">
              <w:rPr>
                <w:spacing w:val="-2"/>
                <w:sz w:val="19"/>
                <w:szCs w:val="19"/>
              </w:rPr>
              <w:t xml:space="preserve"> </w:t>
            </w:r>
            <w:r w:rsidRPr="008E0C13">
              <w:rPr>
                <w:spacing w:val="1"/>
                <w:sz w:val="19"/>
                <w:szCs w:val="19"/>
              </w:rPr>
              <w:t>treate</w:t>
            </w:r>
            <w:r w:rsidRPr="008E0C13">
              <w:rPr>
                <w:sz w:val="19"/>
                <w:szCs w:val="19"/>
              </w:rPr>
              <w:t>d</w:t>
            </w:r>
          </w:p>
        </w:tc>
        <w:tc>
          <w:tcPr>
            <w:tcW w:w="1701" w:type="dxa"/>
            <w:hideMark/>
          </w:tcPr>
          <w:p w:rsidR="00A4487F" w:rsidRPr="008E0C13" w:rsidRDefault="00A4487F" w:rsidP="002634A3">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53"/>
              <w:jc w:val="center"/>
              <w:cnfStyle w:val="000000000000" w:firstRow="0" w:lastRow="0" w:firstColumn="0" w:lastColumn="0" w:oddVBand="0" w:evenVBand="0" w:oddHBand="0" w:evenHBand="0" w:firstRowFirstColumn="0" w:firstRowLastColumn="0" w:lastRowFirstColumn="0" w:lastRowLastColumn="0"/>
              <w:rPr>
                <w:spacing w:val="1"/>
                <w:w w:val="99"/>
                <w:sz w:val="19"/>
                <w:szCs w:val="19"/>
              </w:rPr>
            </w:pPr>
            <w:r w:rsidRPr="008E0C13">
              <w:rPr>
                <w:spacing w:val="1"/>
                <w:w w:val="99"/>
                <w:sz w:val="19"/>
                <w:szCs w:val="19"/>
              </w:rPr>
              <w:t>0</w:t>
            </w:r>
          </w:p>
        </w:tc>
        <w:tc>
          <w:tcPr>
            <w:tcW w:w="2376" w:type="dxa"/>
            <w:hideMark/>
          </w:tcPr>
          <w:p w:rsidR="00A4487F" w:rsidRPr="008E0C13" w:rsidRDefault="00A4487F" w:rsidP="002634A3">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53"/>
              <w:jc w:val="center"/>
              <w:cnfStyle w:val="000000000000" w:firstRow="0" w:lastRow="0" w:firstColumn="0" w:lastColumn="0" w:oddVBand="0" w:evenVBand="0" w:oddHBand="0" w:evenHBand="0" w:firstRowFirstColumn="0" w:firstRowLastColumn="0" w:lastRowFirstColumn="0" w:lastRowLastColumn="0"/>
              <w:rPr>
                <w:spacing w:val="1"/>
                <w:sz w:val="19"/>
                <w:szCs w:val="19"/>
              </w:rPr>
            </w:pPr>
            <w:r w:rsidRPr="008E0C13">
              <w:rPr>
                <w:spacing w:val="1"/>
                <w:sz w:val="19"/>
                <w:szCs w:val="19"/>
              </w:rPr>
              <w:t>0</w:t>
            </w:r>
          </w:p>
        </w:tc>
      </w:tr>
      <w:tr w:rsidR="00A4487F" w:rsidRPr="008E0C13" w:rsidTr="000F2965">
        <w:trPr>
          <w:trHeight w:val="227"/>
        </w:trPr>
        <w:tc>
          <w:tcPr>
            <w:cnfStyle w:val="001000000000" w:firstRow="0" w:lastRow="0" w:firstColumn="1" w:lastColumn="0" w:oddVBand="0" w:evenVBand="0" w:oddHBand="0" w:evenHBand="0" w:firstRowFirstColumn="0" w:firstRowLastColumn="0" w:lastRowFirstColumn="0" w:lastRowLastColumn="0"/>
            <w:tcW w:w="5103" w:type="dxa"/>
            <w:hideMark/>
          </w:tcPr>
          <w:p w:rsidR="00A4487F" w:rsidRPr="008E0C13" w:rsidRDefault="00A4487F" w:rsidP="002634A3">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40" w:right="-20"/>
              <w:rPr>
                <w:spacing w:val="-1"/>
                <w:sz w:val="19"/>
                <w:szCs w:val="19"/>
              </w:rPr>
            </w:pPr>
            <w:r w:rsidRPr="008E0C13">
              <w:rPr>
                <w:spacing w:val="-1"/>
                <w:sz w:val="19"/>
                <w:szCs w:val="19"/>
              </w:rPr>
              <w:t>R</w:t>
            </w:r>
            <w:r w:rsidRPr="008E0C13">
              <w:rPr>
                <w:sz w:val="19"/>
                <w:szCs w:val="19"/>
              </w:rPr>
              <w:t>a</w:t>
            </w:r>
            <w:r w:rsidRPr="008E0C13">
              <w:rPr>
                <w:spacing w:val="-1"/>
                <w:sz w:val="19"/>
                <w:szCs w:val="19"/>
              </w:rPr>
              <w:t>n</w:t>
            </w:r>
            <w:r w:rsidRPr="008E0C13">
              <w:rPr>
                <w:spacing w:val="1"/>
                <w:sz w:val="19"/>
                <w:szCs w:val="19"/>
              </w:rPr>
              <w:t>d</w:t>
            </w:r>
            <w:r w:rsidRPr="008E0C13">
              <w:rPr>
                <w:spacing w:val="4"/>
                <w:sz w:val="19"/>
                <w:szCs w:val="19"/>
              </w:rPr>
              <w:t>o</w:t>
            </w:r>
            <w:r w:rsidRPr="008E0C13">
              <w:rPr>
                <w:spacing w:val="-1"/>
                <w:sz w:val="19"/>
                <w:szCs w:val="19"/>
              </w:rPr>
              <w:t>m</w:t>
            </w:r>
            <w:r w:rsidRPr="008E0C13">
              <w:rPr>
                <w:sz w:val="19"/>
                <w:szCs w:val="19"/>
              </w:rPr>
              <w:t>i</w:t>
            </w:r>
            <w:r w:rsidRPr="008E0C13">
              <w:rPr>
                <w:spacing w:val="1"/>
                <w:sz w:val="19"/>
                <w:szCs w:val="19"/>
              </w:rPr>
              <w:t>se</w:t>
            </w:r>
            <w:r w:rsidRPr="008E0C13">
              <w:rPr>
                <w:sz w:val="19"/>
                <w:szCs w:val="19"/>
              </w:rPr>
              <w:t>d</w:t>
            </w:r>
            <w:r w:rsidRPr="008E0C13">
              <w:rPr>
                <w:spacing w:val="-9"/>
                <w:sz w:val="19"/>
                <w:szCs w:val="19"/>
              </w:rPr>
              <w:t xml:space="preserve"> </w:t>
            </w:r>
            <w:r w:rsidRPr="008E0C13">
              <w:rPr>
                <w:spacing w:val="1"/>
                <w:sz w:val="19"/>
                <w:szCs w:val="19"/>
              </w:rPr>
              <w:t>a</w:t>
            </w:r>
            <w:r w:rsidRPr="008E0C13">
              <w:rPr>
                <w:spacing w:val="-1"/>
                <w:sz w:val="19"/>
                <w:szCs w:val="19"/>
              </w:rPr>
              <w:t>n</w:t>
            </w:r>
            <w:r w:rsidRPr="008E0C13">
              <w:rPr>
                <w:sz w:val="19"/>
                <w:szCs w:val="19"/>
              </w:rPr>
              <w:t>d</w:t>
            </w:r>
            <w:r w:rsidRPr="008E0C13">
              <w:rPr>
                <w:spacing w:val="-2"/>
                <w:sz w:val="19"/>
                <w:szCs w:val="19"/>
              </w:rPr>
              <w:t xml:space="preserve"> </w:t>
            </w:r>
            <w:r w:rsidRPr="008E0C13">
              <w:rPr>
                <w:sz w:val="19"/>
                <w:szCs w:val="19"/>
              </w:rPr>
              <w:t>t</w:t>
            </w:r>
            <w:r w:rsidRPr="008E0C13">
              <w:rPr>
                <w:spacing w:val="1"/>
                <w:sz w:val="19"/>
                <w:szCs w:val="19"/>
              </w:rPr>
              <w:t>rea</w:t>
            </w:r>
            <w:r w:rsidRPr="008E0C13">
              <w:rPr>
                <w:sz w:val="19"/>
                <w:szCs w:val="19"/>
              </w:rPr>
              <w:t>t</w:t>
            </w:r>
            <w:r w:rsidRPr="008E0C13">
              <w:rPr>
                <w:spacing w:val="1"/>
                <w:sz w:val="19"/>
                <w:szCs w:val="19"/>
              </w:rPr>
              <w:t>e</w:t>
            </w:r>
            <w:r w:rsidRPr="008E0C13">
              <w:rPr>
                <w:sz w:val="19"/>
                <w:szCs w:val="19"/>
              </w:rPr>
              <w:t>d</w:t>
            </w:r>
          </w:p>
        </w:tc>
        <w:tc>
          <w:tcPr>
            <w:tcW w:w="1701" w:type="dxa"/>
            <w:hideMark/>
          </w:tcPr>
          <w:p w:rsidR="00A4487F" w:rsidRPr="008E0C13" w:rsidRDefault="00A4487F" w:rsidP="002634A3">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53"/>
              <w:jc w:val="center"/>
              <w:cnfStyle w:val="000000000000" w:firstRow="0" w:lastRow="0" w:firstColumn="0" w:lastColumn="0" w:oddVBand="0" w:evenVBand="0" w:oddHBand="0" w:evenHBand="0" w:firstRowFirstColumn="0" w:firstRowLastColumn="0" w:lastRowFirstColumn="0" w:lastRowLastColumn="0"/>
              <w:rPr>
                <w:spacing w:val="1"/>
                <w:w w:val="99"/>
                <w:sz w:val="19"/>
                <w:szCs w:val="19"/>
              </w:rPr>
            </w:pPr>
            <w:r w:rsidRPr="008E0C13">
              <w:rPr>
                <w:spacing w:val="1"/>
                <w:sz w:val="19"/>
                <w:szCs w:val="19"/>
              </w:rPr>
              <w:t>5</w:t>
            </w:r>
            <w:r w:rsidRPr="008E0C13">
              <w:rPr>
                <w:sz w:val="19"/>
                <w:szCs w:val="19"/>
              </w:rPr>
              <w:t>1</w:t>
            </w:r>
            <w:r w:rsidRPr="008E0C13">
              <w:rPr>
                <w:spacing w:val="-3"/>
                <w:sz w:val="19"/>
                <w:szCs w:val="19"/>
              </w:rPr>
              <w:t xml:space="preserve"> </w:t>
            </w:r>
            <w:r w:rsidRPr="008E0C13">
              <w:rPr>
                <w:spacing w:val="1"/>
                <w:sz w:val="19"/>
                <w:szCs w:val="19"/>
              </w:rPr>
              <w:t>(100</w:t>
            </w:r>
            <w:r w:rsidRPr="008E0C13">
              <w:rPr>
                <w:sz w:val="19"/>
                <w:szCs w:val="19"/>
              </w:rPr>
              <w:t>%)</w:t>
            </w:r>
          </w:p>
        </w:tc>
        <w:tc>
          <w:tcPr>
            <w:tcW w:w="2376" w:type="dxa"/>
            <w:hideMark/>
          </w:tcPr>
          <w:p w:rsidR="00A4487F" w:rsidRPr="008E0C13" w:rsidRDefault="00A4487F" w:rsidP="002634A3">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53"/>
              <w:jc w:val="center"/>
              <w:cnfStyle w:val="000000000000" w:firstRow="0" w:lastRow="0" w:firstColumn="0" w:lastColumn="0" w:oddVBand="0" w:evenVBand="0" w:oddHBand="0" w:evenHBand="0" w:firstRowFirstColumn="0" w:firstRowLastColumn="0" w:lastRowFirstColumn="0" w:lastRowLastColumn="0"/>
              <w:rPr>
                <w:spacing w:val="1"/>
                <w:sz w:val="19"/>
                <w:szCs w:val="19"/>
              </w:rPr>
            </w:pPr>
            <w:r w:rsidRPr="008E0C13">
              <w:rPr>
                <w:spacing w:val="1"/>
                <w:sz w:val="19"/>
                <w:szCs w:val="19"/>
              </w:rPr>
              <w:t>5</w:t>
            </w:r>
            <w:r w:rsidRPr="008E0C13">
              <w:rPr>
                <w:sz w:val="19"/>
                <w:szCs w:val="19"/>
              </w:rPr>
              <w:t>2</w:t>
            </w:r>
            <w:r w:rsidRPr="008E0C13">
              <w:rPr>
                <w:spacing w:val="-3"/>
                <w:sz w:val="19"/>
                <w:szCs w:val="19"/>
              </w:rPr>
              <w:t xml:space="preserve"> </w:t>
            </w:r>
            <w:r w:rsidRPr="008E0C13">
              <w:rPr>
                <w:spacing w:val="1"/>
                <w:sz w:val="19"/>
                <w:szCs w:val="19"/>
              </w:rPr>
              <w:t>(100</w:t>
            </w:r>
            <w:r w:rsidRPr="008E0C13">
              <w:rPr>
                <w:sz w:val="19"/>
                <w:szCs w:val="19"/>
              </w:rPr>
              <w:t>%)</w:t>
            </w:r>
          </w:p>
        </w:tc>
      </w:tr>
      <w:tr w:rsidR="00A4487F" w:rsidRPr="008E0C13" w:rsidTr="000F2965">
        <w:trPr>
          <w:trHeight w:val="227"/>
        </w:trPr>
        <w:tc>
          <w:tcPr>
            <w:cnfStyle w:val="001000000000" w:firstRow="0" w:lastRow="0" w:firstColumn="1" w:lastColumn="0" w:oddVBand="0" w:evenVBand="0" w:oddHBand="0" w:evenHBand="0" w:firstRowFirstColumn="0" w:firstRowLastColumn="0" w:lastRowFirstColumn="0" w:lastRowLastColumn="0"/>
            <w:tcW w:w="5103" w:type="dxa"/>
            <w:hideMark/>
          </w:tcPr>
          <w:p w:rsidR="00A4487F" w:rsidRPr="008E0C13" w:rsidRDefault="00A4487F" w:rsidP="002634A3">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40" w:right="-20"/>
              <w:rPr>
                <w:sz w:val="19"/>
                <w:szCs w:val="19"/>
              </w:rPr>
            </w:pPr>
            <w:r w:rsidRPr="008E0C13">
              <w:rPr>
                <w:spacing w:val="-1"/>
                <w:sz w:val="19"/>
                <w:szCs w:val="19"/>
              </w:rPr>
              <w:t>C</w:t>
            </w:r>
            <w:r w:rsidRPr="008E0C13">
              <w:rPr>
                <w:spacing w:val="4"/>
                <w:sz w:val="19"/>
                <w:szCs w:val="19"/>
              </w:rPr>
              <w:t>o</w:t>
            </w:r>
            <w:r w:rsidRPr="008E0C13">
              <w:rPr>
                <w:spacing w:val="-4"/>
                <w:sz w:val="19"/>
                <w:szCs w:val="19"/>
              </w:rPr>
              <w:t>m</w:t>
            </w:r>
            <w:r w:rsidRPr="008E0C13">
              <w:rPr>
                <w:spacing w:val="1"/>
                <w:sz w:val="19"/>
                <w:szCs w:val="19"/>
              </w:rPr>
              <w:t>p</w:t>
            </w:r>
            <w:r w:rsidRPr="008E0C13">
              <w:rPr>
                <w:sz w:val="19"/>
                <w:szCs w:val="19"/>
              </w:rPr>
              <w:t>lete</w:t>
            </w:r>
            <w:r w:rsidRPr="008E0C13">
              <w:rPr>
                <w:spacing w:val="-7"/>
                <w:sz w:val="19"/>
                <w:szCs w:val="19"/>
              </w:rPr>
              <w:t xml:space="preserve"> </w:t>
            </w:r>
            <w:r w:rsidRPr="008E0C13">
              <w:rPr>
                <w:spacing w:val="2"/>
                <w:sz w:val="19"/>
                <w:szCs w:val="19"/>
              </w:rPr>
              <w:t>t</w:t>
            </w:r>
            <w:r w:rsidRPr="008E0C13">
              <w:rPr>
                <w:spacing w:val="-1"/>
                <w:sz w:val="19"/>
                <w:szCs w:val="19"/>
              </w:rPr>
              <w:t>h</w:t>
            </w:r>
            <w:r w:rsidRPr="008E0C13">
              <w:rPr>
                <w:sz w:val="19"/>
                <w:szCs w:val="19"/>
              </w:rPr>
              <w:t>e</w:t>
            </w:r>
            <w:r w:rsidRPr="008E0C13">
              <w:rPr>
                <w:spacing w:val="-1"/>
                <w:sz w:val="19"/>
                <w:szCs w:val="19"/>
              </w:rPr>
              <w:t xml:space="preserve"> s</w:t>
            </w:r>
            <w:r w:rsidRPr="008E0C13">
              <w:rPr>
                <w:spacing w:val="2"/>
                <w:sz w:val="19"/>
                <w:szCs w:val="19"/>
              </w:rPr>
              <w:t>t</w:t>
            </w:r>
            <w:r w:rsidRPr="008E0C13">
              <w:rPr>
                <w:spacing w:val="-1"/>
                <w:sz w:val="19"/>
                <w:szCs w:val="19"/>
              </w:rPr>
              <w:t>u</w:t>
            </w:r>
            <w:r w:rsidRPr="008E0C13">
              <w:rPr>
                <w:spacing w:val="4"/>
                <w:sz w:val="19"/>
                <w:szCs w:val="19"/>
              </w:rPr>
              <w:t>d</w:t>
            </w:r>
            <w:r w:rsidRPr="008E0C13">
              <w:rPr>
                <w:sz w:val="19"/>
                <w:szCs w:val="19"/>
              </w:rPr>
              <w:t>y</w:t>
            </w:r>
            <w:r w:rsidRPr="008E0C13">
              <w:rPr>
                <w:spacing w:val="-7"/>
                <w:sz w:val="19"/>
                <w:szCs w:val="19"/>
              </w:rPr>
              <w:t xml:space="preserve"> </w:t>
            </w:r>
            <w:r w:rsidRPr="008E0C13">
              <w:rPr>
                <w:sz w:val="19"/>
                <w:szCs w:val="19"/>
              </w:rPr>
              <w:t>t</w:t>
            </w:r>
            <w:r w:rsidRPr="008E0C13">
              <w:rPr>
                <w:spacing w:val="1"/>
                <w:sz w:val="19"/>
                <w:szCs w:val="19"/>
              </w:rPr>
              <w:t>rea</w:t>
            </w:r>
            <w:r w:rsidRPr="008E0C13">
              <w:rPr>
                <w:spacing w:val="2"/>
                <w:sz w:val="19"/>
                <w:szCs w:val="19"/>
              </w:rPr>
              <w:t>t</w:t>
            </w:r>
            <w:r w:rsidRPr="008E0C13">
              <w:rPr>
                <w:spacing w:val="-1"/>
                <w:sz w:val="19"/>
                <w:szCs w:val="19"/>
              </w:rPr>
              <w:t>m</w:t>
            </w:r>
            <w:r w:rsidRPr="008E0C13">
              <w:rPr>
                <w:spacing w:val="3"/>
                <w:sz w:val="19"/>
                <w:szCs w:val="19"/>
              </w:rPr>
              <w:t>e</w:t>
            </w:r>
            <w:r w:rsidRPr="008E0C13">
              <w:rPr>
                <w:spacing w:val="-1"/>
                <w:sz w:val="19"/>
                <w:szCs w:val="19"/>
              </w:rPr>
              <w:t>n</w:t>
            </w:r>
            <w:r w:rsidRPr="008E0C13">
              <w:rPr>
                <w:sz w:val="19"/>
                <w:szCs w:val="19"/>
              </w:rPr>
              <w:t>t</w:t>
            </w:r>
            <w:r w:rsidRPr="008E0C13">
              <w:rPr>
                <w:spacing w:val="-5"/>
                <w:sz w:val="19"/>
                <w:szCs w:val="19"/>
              </w:rPr>
              <w:t xml:space="preserve"> </w:t>
            </w:r>
            <w:r w:rsidRPr="008E0C13">
              <w:rPr>
                <w:spacing w:val="1"/>
                <w:sz w:val="19"/>
                <w:szCs w:val="19"/>
              </w:rPr>
              <w:t>per</w:t>
            </w:r>
            <w:r w:rsidRPr="008E0C13">
              <w:rPr>
                <w:sz w:val="19"/>
                <w:szCs w:val="19"/>
              </w:rPr>
              <w:t>i</w:t>
            </w:r>
            <w:r w:rsidRPr="008E0C13">
              <w:rPr>
                <w:spacing w:val="1"/>
                <w:sz w:val="19"/>
                <w:szCs w:val="19"/>
              </w:rPr>
              <w:t>od</w:t>
            </w:r>
          </w:p>
        </w:tc>
        <w:tc>
          <w:tcPr>
            <w:tcW w:w="1701" w:type="dxa"/>
            <w:hideMark/>
          </w:tcPr>
          <w:p w:rsidR="00A4487F" w:rsidRPr="008E0C13" w:rsidRDefault="00A4487F" w:rsidP="002634A3">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53"/>
              <w:jc w:val="center"/>
              <w:cnfStyle w:val="000000000000" w:firstRow="0" w:lastRow="0" w:firstColumn="0" w:lastColumn="0" w:oddVBand="0" w:evenVBand="0" w:oddHBand="0" w:evenHBand="0" w:firstRowFirstColumn="0" w:firstRowLastColumn="0" w:lastRowFirstColumn="0" w:lastRowLastColumn="0"/>
              <w:rPr>
                <w:sz w:val="19"/>
                <w:szCs w:val="19"/>
              </w:rPr>
            </w:pPr>
            <w:r w:rsidRPr="008E0C13">
              <w:rPr>
                <w:spacing w:val="1"/>
                <w:w w:val="99"/>
                <w:sz w:val="19"/>
                <w:szCs w:val="19"/>
              </w:rPr>
              <w:t xml:space="preserve">44 </w:t>
            </w:r>
            <w:r w:rsidRPr="008E0C13">
              <w:rPr>
                <w:spacing w:val="1"/>
                <w:sz w:val="19"/>
                <w:szCs w:val="19"/>
              </w:rPr>
              <w:t>(86</w:t>
            </w:r>
            <w:r w:rsidRPr="008E0C13">
              <w:rPr>
                <w:spacing w:val="-2"/>
                <w:sz w:val="19"/>
                <w:szCs w:val="19"/>
              </w:rPr>
              <w:t>.</w:t>
            </w:r>
            <w:r w:rsidRPr="008E0C13">
              <w:rPr>
                <w:spacing w:val="1"/>
                <w:sz w:val="19"/>
                <w:szCs w:val="19"/>
              </w:rPr>
              <w:t>3</w:t>
            </w:r>
            <w:r w:rsidRPr="008E0C13">
              <w:rPr>
                <w:sz w:val="19"/>
                <w:szCs w:val="19"/>
              </w:rPr>
              <w:t>%)</w:t>
            </w:r>
          </w:p>
        </w:tc>
        <w:tc>
          <w:tcPr>
            <w:tcW w:w="2376" w:type="dxa"/>
            <w:hideMark/>
          </w:tcPr>
          <w:p w:rsidR="00A4487F" w:rsidRPr="008E0C13" w:rsidRDefault="00A4487F" w:rsidP="002634A3">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53"/>
              <w:jc w:val="center"/>
              <w:cnfStyle w:val="000000000000" w:firstRow="0" w:lastRow="0" w:firstColumn="0" w:lastColumn="0" w:oddVBand="0" w:evenVBand="0" w:oddHBand="0" w:evenHBand="0" w:firstRowFirstColumn="0" w:firstRowLastColumn="0" w:lastRowFirstColumn="0" w:lastRowLastColumn="0"/>
              <w:rPr>
                <w:sz w:val="19"/>
                <w:szCs w:val="19"/>
              </w:rPr>
            </w:pPr>
            <w:r w:rsidRPr="008E0C13">
              <w:rPr>
                <w:spacing w:val="1"/>
                <w:sz w:val="19"/>
                <w:szCs w:val="19"/>
              </w:rPr>
              <w:t>44 (84</w:t>
            </w:r>
            <w:r w:rsidRPr="008E0C13">
              <w:rPr>
                <w:spacing w:val="-2"/>
                <w:sz w:val="19"/>
                <w:szCs w:val="19"/>
              </w:rPr>
              <w:t>.</w:t>
            </w:r>
            <w:r w:rsidRPr="008E0C13">
              <w:rPr>
                <w:spacing w:val="1"/>
                <w:sz w:val="19"/>
                <w:szCs w:val="19"/>
              </w:rPr>
              <w:t>6</w:t>
            </w:r>
            <w:r w:rsidRPr="008E0C13">
              <w:rPr>
                <w:sz w:val="19"/>
                <w:szCs w:val="19"/>
              </w:rPr>
              <w:t>%)</w:t>
            </w:r>
          </w:p>
        </w:tc>
      </w:tr>
      <w:tr w:rsidR="00A4487F" w:rsidRPr="008E0C13" w:rsidTr="000F2965">
        <w:trPr>
          <w:trHeight w:val="227"/>
        </w:trPr>
        <w:tc>
          <w:tcPr>
            <w:cnfStyle w:val="001000000000" w:firstRow="0" w:lastRow="0" w:firstColumn="1" w:lastColumn="0" w:oddVBand="0" w:evenVBand="0" w:oddHBand="0" w:evenHBand="0" w:firstRowFirstColumn="0" w:firstRowLastColumn="0" w:lastRowFirstColumn="0" w:lastRowLastColumn="0"/>
            <w:tcW w:w="5103" w:type="dxa"/>
            <w:hideMark/>
          </w:tcPr>
          <w:p w:rsidR="00A4487F" w:rsidRPr="008E0C13" w:rsidRDefault="00A4487F" w:rsidP="002634A3">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40" w:right="-20"/>
              <w:rPr>
                <w:sz w:val="19"/>
                <w:szCs w:val="19"/>
              </w:rPr>
            </w:pPr>
            <w:r w:rsidRPr="008E0C13">
              <w:rPr>
                <w:sz w:val="19"/>
                <w:szCs w:val="19"/>
              </w:rPr>
              <w:t>Did</w:t>
            </w:r>
            <w:r w:rsidRPr="008E0C13">
              <w:rPr>
                <w:spacing w:val="-2"/>
                <w:sz w:val="19"/>
                <w:szCs w:val="19"/>
              </w:rPr>
              <w:t xml:space="preserve"> </w:t>
            </w:r>
            <w:r w:rsidRPr="008E0C13">
              <w:rPr>
                <w:spacing w:val="-1"/>
                <w:sz w:val="19"/>
                <w:szCs w:val="19"/>
              </w:rPr>
              <w:t>n</w:t>
            </w:r>
            <w:r w:rsidRPr="008E0C13">
              <w:rPr>
                <w:spacing w:val="1"/>
                <w:sz w:val="19"/>
                <w:szCs w:val="19"/>
              </w:rPr>
              <w:t>o</w:t>
            </w:r>
            <w:r w:rsidRPr="008E0C13">
              <w:rPr>
                <w:sz w:val="19"/>
                <w:szCs w:val="19"/>
              </w:rPr>
              <w:t>t</w:t>
            </w:r>
            <w:r w:rsidRPr="008E0C13">
              <w:rPr>
                <w:spacing w:val="-3"/>
                <w:sz w:val="19"/>
                <w:szCs w:val="19"/>
              </w:rPr>
              <w:t xml:space="preserve"> </w:t>
            </w:r>
            <w:r w:rsidRPr="008E0C13">
              <w:rPr>
                <w:spacing w:val="1"/>
                <w:sz w:val="19"/>
                <w:szCs w:val="19"/>
              </w:rPr>
              <w:t>c</w:t>
            </w:r>
            <w:r w:rsidRPr="008E0C13">
              <w:rPr>
                <w:spacing w:val="4"/>
                <w:sz w:val="19"/>
                <w:szCs w:val="19"/>
              </w:rPr>
              <w:t>o</w:t>
            </w:r>
            <w:r w:rsidRPr="008E0C13">
              <w:rPr>
                <w:spacing w:val="-4"/>
                <w:sz w:val="19"/>
                <w:szCs w:val="19"/>
              </w:rPr>
              <w:t>m</w:t>
            </w:r>
            <w:r w:rsidRPr="008E0C13">
              <w:rPr>
                <w:spacing w:val="1"/>
                <w:sz w:val="19"/>
                <w:szCs w:val="19"/>
              </w:rPr>
              <w:t>p</w:t>
            </w:r>
            <w:r w:rsidRPr="008E0C13">
              <w:rPr>
                <w:sz w:val="19"/>
                <w:szCs w:val="19"/>
              </w:rPr>
              <w:t>lete</w:t>
            </w:r>
            <w:r w:rsidRPr="008E0C13">
              <w:rPr>
                <w:spacing w:val="-6"/>
                <w:sz w:val="19"/>
                <w:szCs w:val="19"/>
              </w:rPr>
              <w:t xml:space="preserve"> </w:t>
            </w:r>
            <w:r w:rsidRPr="008E0C13">
              <w:rPr>
                <w:sz w:val="19"/>
                <w:szCs w:val="19"/>
              </w:rPr>
              <w:t>t</w:t>
            </w:r>
            <w:r w:rsidRPr="008E0C13">
              <w:rPr>
                <w:spacing w:val="-1"/>
                <w:sz w:val="19"/>
                <w:szCs w:val="19"/>
              </w:rPr>
              <w:t>h</w:t>
            </w:r>
            <w:r w:rsidRPr="008E0C13">
              <w:rPr>
                <w:sz w:val="19"/>
                <w:szCs w:val="19"/>
              </w:rPr>
              <w:t>e</w:t>
            </w:r>
            <w:r w:rsidRPr="008E0C13">
              <w:rPr>
                <w:spacing w:val="2"/>
                <w:sz w:val="19"/>
                <w:szCs w:val="19"/>
              </w:rPr>
              <w:t xml:space="preserve"> </w:t>
            </w:r>
            <w:r w:rsidRPr="008E0C13">
              <w:rPr>
                <w:spacing w:val="-1"/>
                <w:sz w:val="19"/>
                <w:szCs w:val="19"/>
              </w:rPr>
              <w:t>s</w:t>
            </w:r>
            <w:r w:rsidRPr="008E0C13">
              <w:rPr>
                <w:sz w:val="19"/>
                <w:szCs w:val="19"/>
              </w:rPr>
              <w:t>t</w:t>
            </w:r>
            <w:r w:rsidRPr="008E0C13">
              <w:rPr>
                <w:spacing w:val="-1"/>
                <w:sz w:val="19"/>
                <w:szCs w:val="19"/>
              </w:rPr>
              <w:t>u</w:t>
            </w:r>
            <w:r w:rsidRPr="008E0C13">
              <w:rPr>
                <w:spacing w:val="4"/>
                <w:sz w:val="19"/>
                <w:szCs w:val="19"/>
              </w:rPr>
              <w:t>d</w:t>
            </w:r>
            <w:r w:rsidRPr="008E0C13">
              <w:rPr>
                <w:sz w:val="19"/>
                <w:szCs w:val="19"/>
              </w:rPr>
              <w:t>y</w:t>
            </w:r>
            <w:r w:rsidRPr="008E0C13">
              <w:rPr>
                <w:spacing w:val="-5"/>
                <w:sz w:val="19"/>
                <w:szCs w:val="19"/>
              </w:rPr>
              <w:t xml:space="preserve"> </w:t>
            </w:r>
            <w:r w:rsidRPr="008E0C13">
              <w:rPr>
                <w:sz w:val="19"/>
                <w:szCs w:val="19"/>
              </w:rPr>
              <w:t>t</w:t>
            </w:r>
            <w:r w:rsidRPr="008E0C13">
              <w:rPr>
                <w:spacing w:val="1"/>
                <w:sz w:val="19"/>
                <w:szCs w:val="19"/>
              </w:rPr>
              <w:t>r</w:t>
            </w:r>
            <w:r w:rsidRPr="008E0C13">
              <w:rPr>
                <w:spacing w:val="3"/>
                <w:sz w:val="19"/>
                <w:szCs w:val="19"/>
              </w:rPr>
              <w:t>e</w:t>
            </w:r>
            <w:r w:rsidRPr="008E0C13">
              <w:rPr>
                <w:sz w:val="19"/>
                <w:szCs w:val="19"/>
              </w:rPr>
              <w:t>a</w:t>
            </w:r>
            <w:r w:rsidRPr="008E0C13">
              <w:rPr>
                <w:spacing w:val="2"/>
                <w:sz w:val="19"/>
                <w:szCs w:val="19"/>
              </w:rPr>
              <w:t>t</w:t>
            </w:r>
            <w:r w:rsidRPr="008E0C13">
              <w:rPr>
                <w:spacing w:val="-4"/>
                <w:sz w:val="19"/>
                <w:szCs w:val="19"/>
              </w:rPr>
              <w:t>m</w:t>
            </w:r>
            <w:r w:rsidRPr="008E0C13">
              <w:rPr>
                <w:spacing w:val="3"/>
                <w:sz w:val="19"/>
                <w:szCs w:val="19"/>
              </w:rPr>
              <w:t>e</w:t>
            </w:r>
            <w:r w:rsidRPr="008E0C13">
              <w:rPr>
                <w:spacing w:val="-1"/>
                <w:sz w:val="19"/>
                <w:szCs w:val="19"/>
              </w:rPr>
              <w:t>n</w:t>
            </w:r>
            <w:r w:rsidRPr="008E0C13">
              <w:rPr>
                <w:sz w:val="19"/>
                <w:szCs w:val="19"/>
              </w:rPr>
              <w:t>t</w:t>
            </w:r>
            <w:r w:rsidRPr="008E0C13">
              <w:rPr>
                <w:spacing w:val="-8"/>
                <w:sz w:val="19"/>
                <w:szCs w:val="19"/>
              </w:rPr>
              <w:t xml:space="preserve"> </w:t>
            </w:r>
            <w:r w:rsidRPr="008E0C13">
              <w:rPr>
                <w:spacing w:val="1"/>
                <w:sz w:val="19"/>
                <w:szCs w:val="19"/>
              </w:rPr>
              <w:t>per</w:t>
            </w:r>
            <w:r w:rsidRPr="008E0C13">
              <w:rPr>
                <w:sz w:val="19"/>
                <w:szCs w:val="19"/>
              </w:rPr>
              <w:t>i</w:t>
            </w:r>
            <w:r w:rsidRPr="008E0C13">
              <w:rPr>
                <w:spacing w:val="1"/>
                <w:sz w:val="19"/>
                <w:szCs w:val="19"/>
              </w:rPr>
              <w:t>od</w:t>
            </w:r>
          </w:p>
        </w:tc>
        <w:tc>
          <w:tcPr>
            <w:tcW w:w="1701" w:type="dxa"/>
            <w:hideMark/>
          </w:tcPr>
          <w:p w:rsidR="00A4487F" w:rsidRPr="008E0C13" w:rsidRDefault="00A4487F" w:rsidP="002634A3">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53"/>
              <w:jc w:val="center"/>
              <w:cnfStyle w:val="000000000000" w:firstRow="0" w:lastRow="0" w:firstColumn="0" w:lastColumn="0" w:oddVBand="0" w:evenVBand="0" w:oddHBand="0" w:evenHBand="0" w:firstRowFirstColumn="0" w:firstRowLastColumn="0" w:lastRowFirstColumn="0" w:lastRowLastColumn="0"/>
              <w:rPr>
                <w:sz w:val="19"/>
                <w:szCs w:val="19"/>
              </w:rPr>
            </w:pPr>
            <w:r w:rsidRPr="008E0C13">
              <w:rPr>
                <w:w w:val="99"/>
                <w:sz w:val="19"/>
                <w:szCs w:val="19"/>
              </w:rPr>
              <w:t xml:space="preserve">7 </w:t>
            </w:r>
            <w:r w:rsidRPr="008E0C13">
              <w:rPr>
                <w:spacing w:val="1"/>
                <w:sz w:val="19"/>
                <w:szCs w:val="19"/>
              </w:rPr>
              <w:t>(13</w:t>
            </w:r>
            <w:r w:rsidRPr="008E0C13">
              <w:rPr>
                <w:spacing w:val="-2"/>
                <w:sz w:val="19"/>
                <w:szCs w:val="19"/>
              </w:rPr>
              <w:t>.</w:t>
            </w:r>
            <w:r w:rsidRPr="008E0C13">
              <w:rPr>
                <w:spacing w:val="1"/>
                <w:sz w:val="19"/>
                <w:szCs w:val="19"/>
              </w:rPr>
              <w:t>7</w:t>
            </w:r>
            <w:r w:rsidRPr="008E0C13">
              <w:rPr>
                <w:sz w:val="19"/>
                <w:szCs w:val="19"/>
              </w:rPr>
              <w:t>%)</w:t>
            </w:r>
          </w:p>
        </w:tc>
        <w:tc>
          <w:tcPr>
            <w:tcW w:w="2376" w:type="dxa"/>
            <w:hideMark/>
          </w:tcPr>
          <w:p w:rsidR="00A4487F" w:rsidRPr="008E0C13" w:rsidRDefault="00A4487F" w:rsidP="002634A3">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53"/>
              <w:jc w:val="center"/>
              <w:cnfStyle w:val="000000000000" w:firstRow="0" w:lastRow="0" w:firstColumn="0" w:lastColumn="0" w:oddVBand="0" w:evenVBand="0" w:oddHBand="0" w:evenHBand="0" w:firstRowFirstColumn="0" w:firstRowLastColumn="0" w:lastRowFirstColumn="0" w:lastRowLastColumn="0"/>
              <w:rPr>
                <w:sz w:val="19"/>
                <w:szCs w:val="19"/>
              </w:rPr>
            </w:pPr>
            <w:r w:rsidRPr="008E0C13">
              <w:rPr>
                <w:w w:val="99"/>
                <w:sz w:val="19"/>
                <w:szCs w:val="19"/>
              </w:rPr>
              <w:t xml:space="preserve">8 </w:t>
            </w:r>
            <w:r w:rsidRPr="008E0C13">
              <w:rPr>
                <w:spacing w:val="1"/>
                <w:sz w:val="19"/>
                <w:szCs w:val="19"/>
              </w:rPr>
              <w:t>(15</w:t>
            </w:r>
            <w:r w:rsidRPr="008E0C13">
              <w:rPr>
                <w:spacing w:val="-2"/>
                <w:sz w:val="19"/>
                <w:szCs w:val="19"/>
              </w:rPr>
              <w:t>.</w:t>
            </w:r>
            <w:r w:rsidRPr="008E0C13">
              <w:rPr>
                <w:spacing w:val="1"/>
                <w:sz w:val="19"/>
                <w:szCs w:val="19"/>
              </w:rPr>
              <w:t>4</w:t>
            </w:r>
            <w:r w:rsidRPr="008E0C13">
              <w:rPr>
                <w:sz w:val="19"/>
                <w:szCs w:val="19"/>
              </w:rPr>
              <w:t>%)</w:t>
            </w:r>
          </w:p>
        </w:tc>
      </w:tr>
      <w:tr w:rsidR="00A4487F" w:rsidRPr="008E0C13" w:rsidTr="000F2965">
        <w:trPr>
          <w:trHeight w:val="227"/>
        </w:trPr>
        <w:tc>
          <w:tcPr>
            <w:cnfStyle w:val="001000000000" w:firstRow="0" w:lastRow="0" w:firstColumn="1" w:lastColumn="0" w:oddVBand="0" w:evenVBand="0" w:oddHBand="0" w:evenHBand="0" w:firstRowFirstColumn="0" w:firstRowLastColumn="0" w:lastRowFirstColumn="0" w:lastRowLastColumn="0"/>
            <w:tcW w:w="5103" w:type="dxa"/>
            <w:hideMark/>
          </w:tcPr>
          <w:p w:rsidR="00A4487F" w:rsidRPr="008E0C13" w:rsidRDefault="00A4487F" w:rsidP="002634A3">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40" w:right="-20"/>
              <w:rPr>
                <w:sz w:val="19"/>
                <w:szCs w:val="19"/>
              </w:rPr>
            </w:pPr>
            <w:r w:rsidRPr="008E0C13">
              <w:rPr>
                <w:spacing w:val="-1"/>
                <w:sz w:val="19"/>
                <w:szCs w:val="19"/>
              </w:rPr>
              <w:t>R</w:t>
            </w:r>
            <w:r w:rsidRPr="008E0C13">
              <w:rPr>
                <w:spacing w:val="1"/>
                <w:sz w:val="19"/>
                <w:szCs w:val="19"/>
              </w:rPr>
              <w:t>ea</w:t>
            </w:r>
            <w:r w:rsidRPr="008E0C13">
              <w:rPr>
                <w:spacing w:val="-1"/>
                <w:sz w:val="19"/>
                <w:szCs w:val="19"/>
              </w:rPr>
              <w:t>s</w:t>
            </w:r>
            <w:r w:rsidRPr="008E0C13">
              <w:rPr>
                <w:spacing w:val="1"/>
                <w:sz w:val="19"/>
                <w:szCs w:val="19"/>
              </w:rPr>
              <w:t>o</w:t>
            </w:r>
            <w:r w:rsidRPr="008E0C13">
              <w:rPr>
                <w:sz w:val="19"/>
                <w:szCs w:val="19"/>
              </w:rPr>
              <w:t>n</w:t>
            </w:r>
            <w:r w:rsidRPr="008E0C13">
              <w:rPr>
                <w:spacing w:val="-4"/>
                <w:sz w:val="19"/>
                <w:szCs w:val="19"/>
              </w:rPr>
              <w:t xml:space="preserve"> </w:t>
            </w:r>
            <w:r w:rsidRPr="008E0C13">
              <w:rPr>
                <w:spacing w:val="-2"/>
                <w:sz w:val="19"/>
                <w:szCs w:val="19"/>
              </w:rPr>
              <w:t>f</w:t>
            </w:r>
            <w:r w:rsidRPr="008E0C13">
              <w:rPr>
                <w:spacing w:val="1"/>
                <w:sz w:val="19"/>
                <w:szCs w:val="19"/>
              </w:rPr>
              <w:t>o</w:t>
            </w:r>
            <w:r w:rsidRPr="008E0C13">
              <w:rPr>
                <w:sz w:val="19"/>
                <w:szCs w:val="19"/>
              </w:rPr>
              <w:t>r</w:t>
            </w:r>
            <w:r w:rsidRPr="008E0C13">
              <w:rPr>
                <w:spacing w:val="-1"/>
                <w:sz w:val="19"/>
                <w:szCs w:val="19"/>
              </w:rPr>
              <w:t xml:space="preserve"> </w:t>
            </w:r>
            <w:r w:rsidRPr="008E0C13">
              <w:rPr>
                <w:sz w:val="19"/>
                <w:szCs w:val="19"/>
              </w:rPr>
              <w:t>t</w:t>
            </w:r>
            <w:r w:rsidRPr="008E0C13">
              <w:rPr>
                <w:spacing w:val="1"/>
                <w:sz w:val="19"/>
                <w:szCs w:val="19"/>
              </w:rPr>
              <w:t>rea</w:t>
            </w:r>
            <w:r w:rsidRPr="008E0C13">
              <w:rPr>
                <w:spacing w:val="2"/>
                <w:sz w:val="19"/>
                <w:szCs w:val="19"/>
              </w:rPr>
              <w:t>t</w:t>
            </w:r>
            <w:r w:rsidRPr="008E0C13">
              <w:rPr>
                <w:spacing w:val="-4"/>
                <w:sz w:val="19"/>
                <w:szCs w:val="19"/>
              </w:rPr>
              <w:t>m</w:t>
            </w:r>
            <w:r w:rsidRPr="008E0C13">
              <w:rPr>
                <w:spacing w:val="3"/>
                <w:sz w:val="19"/>
                <w:szCs w:val="19"/>
              </w:rPr>
              <w:t>e</w:t>
            </w:r>
            <w:r w:rsidRPr="008E0C13">
              <w:rPr>
                <w:spacing w:val="-1"/>
                <w:sz w:val="19"/>
                <w:szCs w:val="19"/>
              </w:rPr>
              <w:t>n</w:t>
            </w:r>
            <w:r w:rsidRPr="008E0C13">
              <w:rPr>
                <w:sz w:val="19"/>
                <w:szCs w:val="19"/>
              </w:rPr>
              <w:t>t</w:t>
            </w:r>
            <w:r w:rsidRPr="008E0C13">
              <w:rPr>
                <w:spacing w:val="-8"/>
                <w:sz w:val="19"/>
                <w:szCs w:val="19"/>
              </w:rPr>
              <w:t xml:space="preserve"> </w:t>
            </w:r>
            <w:r w:rsidRPr="008E0C13">
              <w:rPr>
                <w:spacing w:val="1"/>
                <w:sz w:val="19"/>
                <w:szCs w:val="19"/>
              </w:rPr>
              <w:t>d</w:t>
            </w:r>
            <w:r w:rsidRPr="008E0C13">
              <w:rPr>
                <w:sz w:val="19"/>
                <w:szCs w:val="19"/>
              </w:rPr>
              <w:t>i</w:t>
            </w:r>
            <w:r w:rsidRPr="008E0C13">
              <w:rPr>
                <w:spacing w:val="-1"/>
                <w:sz w:val="19"/>
                <w:szCs w:val="19"/>
              </w:rPr>
              <w:t>s</w:t>
            </w:r>
            <w:r w:rsidRPr="008E0C13">
              <w:rPr>
                <w:sz w:val="19"/>
                <w:szCs w:val="19"/>
              </w:rPr>
              <w:t>c</w:t>
            </w:r>
            <w:r w:rsidRPr="008E0C13">
              <w:rPr>
                <w:spacing w:val="1"/>
                <w:sz w:val="19"/>
                <w:szCs w:val="19"/>
              </w:rPr>
              <w:t>on</w:t>
            </w:r>
            <w:r w:rsidRPr="008E0C13">
              <w:rPr>
                <w:sz w:val="19"/>
                <w:szCs w:val="19"/>
              </w:rPr>
              <w:t>t</w:t>
            </w:r>
            <w:r w:rsidRPr="008E0C13">
              <w:rPr>
                <w:spacing w:val="2"/>
                <w:sz w:val="19"/>
                <w:szCs w:val="19"/>
              </w:rPr>
              <w:t>i</w:t>
            </w:r>
            <w:r w:rsidRPr="008E0C13">
              <w:rPr>
                <w:spacing w:val="-1"/>
                <w:sz w:val="19"/>
                <w:szCs w:val="19"/>
              </w:rPr>
              <w:t>nu</w:t>
            </w:r>
            <w:r w:rsidRPr="008E0C13">
              <w:rPr>
                <w:spacing w:val="3"/>
                <w:sz w:val="19"/>
                <w:szCs w:val="19"/>
              </w:rPr>
              <w:t>a</w:t>
            </w:r>
            <w:r w:rsidRPr="008E0C13">
              <w:rPr>
                <w:sz w:val="19"/>
                <w:szCs w:val="19"/>
              </w:rPr>
              <w:t>ti</w:t>
            </w:r>
            <w:r w:rsidRPr="008E0C13">
              <w:rPr>
                <w:spacing w:val="1"/>
                <w:sz w:val="19"/>
                <w:szCs w:val="19"/>
              </w:rPr>
              <w:t>o</w:t>
            </w:r>
            <w:r w:rsidRPr="008E0C13">
              <w:rPr>
                <w:sz w:val="19"/>
                <w:szCs w:val="19"/>
              </w:rPr>
              <w:t>n</w:t>
            </w:r>
          </w:p>
        </w:tc>
        <w:tc>
          <w:tcPr>
            <w:tcW w:w="1701" w:type="dxa"/>
          </w:tcPr>
          <w:p w:rsidR="00A4487F" w:rsidRPr="008E0C13" w:rsidRDefault="00A4487F" w:rsidP="002634A3">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53"/>
              <w:jc w:val="center"/>
              <w:cnfStyle w:val="000000000000" w:firstRow="0" w:lastRow="0" w:firstColumn="0" w:lastColumn="0" w:oddVBand="0" w:evenVBand="0" w:oddHBand="0" w:evenHBand="0" w:firstRowFirstColumn="0" w:firstRowLastColumn="0" w:lastRowFirstColumn="0" w:lastRowLastColumn="0"/>
              <w:rPr>
                <w:sz w:val="19"/>
                <w:szCs w:val="19"/>
              </w:rPr>
            </w:pPr>
          </w:p>
        </w:tc>
        <w:tc>
          <w:tcPr>
            <w:tcW w:w="2376" w:type="dxa"/>
          </w:tcPr>
          <w:p w:rsidR="00A4487F" w:rsidRPr="008E0C13" w:rsidRDefault="00A4487F" w:rsidP="002634A3">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53"/>
              <w:jc w:val="center"/>
              <w:cnfStyle w:val="000000000000" w:firstRow="0" w:lastRow="0" w:firstColumn="0" w:lastColumn="0" w:oddVBand="0" w:evenVBand="0" w:oddHBand="0" w:evenHBand="0" w:firstRowFirstColumn="0" w:firstRowLastColumn="0" w:lastRowFirstColumn="0" w:lastRowLastColumn="0"/>
              <w:rPr>
                <w:sz w:val="19"/>
                <w:szCs w:val="19"/>
              </w:rPr>
            </w:pPr>
          </w:p>
        </w:tc>
      </w:tr>
      <w:tr w:rsidR="00A4487F" w:rsidRPr="008E0C13" w:rsidTr="000F2965">
        <w:trPr>
          <w:trHeight w:val="227"/>
        </w:trPr>
        <w:tc>
          <w:tcPr>
            <w:cnfStyle w:val="001000000000" w:firstRow="0" w:lastRow="0" w:firstColumn="1" w:lastColumn="0" w:oddVBand="0" w:evenVBand="0" w:oddHBand="0" w:evenHBand="0" w:firstRowFirstColumn="0" w:firstRowLastColumn="0" w:lastRowFirstColumn="0" w:lastRowLastColumn="0"/>
            <w:tcW w:w="5103" w:type="dxa"/>
            <w:hideMark/>
          </w:tcPr>
          <w:p w:rsidR="00A4487F" w:rsidRPr="008E0C13" w:rsidRDefault="00A4487F" w:rsidP="002634A3">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400" w:right="-20"/>
              <w:rPr>
                <w:sz w:val="19"/>
                <w:szCs w:val="19"/>
              </w:rPr>
            </w:pPr>
            <w:r w:rsidRPr="008E0C13">
              <w:rPr>
                <w:spacing w:val="-2"/>
                <w:sz w:val="19"/>
                <w:szCs w:val="19"/>
              </w:rPr>
              <w:t>A</w:t>
            </w:r>
            <w:r w:rsidRPr="008E0C13">
              <w:rPr>
                <w:spacing w:val="4"/>
                <w:sz w:val="19"/>
                <w:szCs w:val="19"/>
              </w:rPr>
              <w:t>d</w:t>
            </w:r>
            <w:r w:rsidRPr="008E0C13">
              <w:rPr>
                <w:spacing w:val="-1"/>
                <w:sz w:val="19"/>
                <w:szCs w:val="19"/>
              </w:rPr>
              <w:t>v</w:t>
            </w:r>
            <w:r w:rsidRPr="008E0C13">
              <w:rPr>
                <w:sz w:val="19"/>
                <w:szCs w:val="19"/>
              </w:rPr>
              <w:t>e</w:t>
            </w:r>
            <w:r w:rsidRPr="008E0C13">
              <w:rPr>
                <w:spacing w:val="1"/>
                <w:sz w:val="19"/>
                <w:szCs w:val="19"/>
              </w:rPr>
              <w:t>r</w:t>
            </w:r>
            <w:r w:rsidRPr="008E0C13">
              <w:rPr>
                <w:spacing w:val="-1"/>
                <w:sz w:val="19"/>
                <w:szCs w:val="19"/>
              </w:rPr>
              <w:t>s</w:t>
            </w:r>
            <w:r w:rsidRPr="008E0C13">
              <w:rPr>
                <w:sz w:val="19"/>
                <w:szCs w:val="19"/>
              </w:rPr>
              <w:t>e</w:t>
            </w:r>
            <w:r w:rsidRPr="008E0C13">
              <w:rPr>
                <w:spacing w:val="-6"/>
                <w:sz w:val="19"/>
                <w:szCs w:val="19"/>
              </w:rPr>
              <w:t xml:space="preserve"> </w:t>
            </w:r>
            <w:r w:rsidRPr="008E0C13">
              <w:rPr>
                <w:spacing w:val="1"/>
                <w:sz w:val="19"/>
                <w:szCs w:val="19"/>
              </w:rPr>
              <w:t>e</w:t>
            </w:r>
            <w:r w:rsidRPr="008E0C13">
              <w:rPr>
                <w:spacing w:val="-1"/>
                <w:sz w:val="19"/>
                <w:szCs w:val="19"/>
              </w:rPr>
              <w:t>v</w:t>
            </w:r>
            <w:r w:rsidRPr="008E0C13">
              <w:rPr>
                <w:spacing w:val="3"/>
                <w:sz w:val="19"/>
                <w:szCs w:val="19"/>
              </w:rPr>
              <w:t>e</w:t>
            </w:r>
            <w:r w:rsidRPr="008E0C13">
              <w:rPr>
                <w:spacing w:val="-1"/>
                <w:sz w:val="19"/>
                <w:szCs w:val="19"/>
              </w:rPr>
              <w:t>n</w:t>
            </w:r>
            <w:r w:rsidRPr="008E0C13">
              <w:rPr>
                <w:sz w:val="19"/>
                <w:szCs w:val="19"/>
              </w:rPr>
              <w:t>t</w:t>
            </w:r>
          </w:p>
        </w:tc>
        <w:tc>
          <w:tcPr>
            <w:tcW w:w="1701" w:type="dxa"/>
            <w:hideMark/>
          </w:tcPr>
          <w:p w:rsidR="00A4487F" w:rsidRPr="008E0C13" w:rsidRDefault="00A4487F" w:rsidP="002634A3">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53"/>
              <w:jc w:val="center"/>
              <w:cnfStyle w:val="000000000000" w:firstRow="0" w:lastRow="0" w:firstColumn="0" w:lastColumn="0" w:oddVBand="0" w:evenVBand="0" w:oddHBand="0" w:evenHBand="0" w:firstRowFirstColumn="0" w:firstRowLastColumn="0" w:lastRowFirstColumn="0" w:lastRowLastColumn="0"/>
              <w:rPr>
                <w:sz w:val="19"/>
                <w:szCs w:val="19"/>
              </w:rPr>
            </w:pPr>
            <w:r w:rsidRPr="008E0C13">
              <w:rPr>
                <w:w w:val="99"/>
                <w:sz w:val="19"/>
                <w:szCs w:val="19"/>
              </w:rPr>
              <w:t xml:space="preserve">4 </w:t>
            </w:r>
            <w:r w:rsidRPr="008E0C13">
              <w:rPr>
                <w:spacing w:val="1"/>
                <w:sz w:val="19"/>
                <w:szCs w:val="19"/>
              </w:rPr>
              <w:t>(7.8</w:t>
            </w:r>
            <w:r w:rsidRPr="008E0C13">
              <w:rPr>
                <w:sz w:val="19"/>
                <w:szCs w:val="19"/>
              </w:rPr>
              <w:t>%)</w:t>
            </w:r>
          </w:p>
        </w:tc>
        <w:tc>
          <w:tcPr>
            <w:tcW w:w="2376" w:type="dxa"/>
            <w:hideMark/>
          </w:tcPr>
          <w:p w:rsidR="00A4487F" w:rsidRPr="008E0C13" w:rsidRDefault="00A4487F" w:rsidP="002634A3">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53"/>
              <w:jc w:val="center"/>
              <w:cnfStyle w:val="000000000000" w:firstRow="0" w:lastRow="0" w:firstColumn="0" w:lastColumn="0" w:oddVBand="0" w:evenVBand="0" w:oddHBand="0" w:evenHBand="0" w:firstRowFirstColumn="0" w:firstRowLastColumn="0" w:lastRowFirstColumn="0" w:lastRowLastColumn="0"/>
              <w:rPr>
                <w:sz w:val="19"/>
                <w:szCs w:val="19"/>
              </w:rPr>
            </w:pPr>
            <w:r w:rsidRPr="008E0C13">
              <w:rPr>
                <w:w w:val="99"/>
                <w:sz w:val="19"/>
                <w:szCs w:val="19"/>
              </w:rPr>
              <w:t xml:space="preserve">5 </w:t>
            </w:r>
            <w:r w:rsidRPr="008E0C13">
              <w:rPr>
                <w:spacing w:val="1"/>
                <w:sz w:val="19"/>
                <w:szCs w:val="19"/>
              </w:rPr>
              <w:t>(9.6</w:t>
            </w:r>
            <w:r w:rsidRPr="008E0C13">
              <w:rPr>
                <w:sz w:val="19"/>
                <w:szCs w:val="19"/>
              </w:rPr>
              <w:t>%)</w:t>
            </w:r>
          </w:p>
        </w:tc>
      </w:tr>
      <w:tr w:rsidR="00A4487F" w:rsidRPr="008E0C13" w:rsidTr="000F2965">
        <w:trPr>
          <w:trHeight w:val="227"/>
        </w:trPr>
        <w:tc>
          <w:tcPr>
            <w:cnfStyle w:val="001000000000" w:firstRow="0" w:lastRow="0" w:firstColumn="1" w:lastColumn="0" w:oddVBand="0" w:evenVBand="0" w:oddHBand="0" w:evenHBand="0" w:firstRowFirstColumn="0" w:firstRowLastColumn="0" w:lastRowFirstColumn="0" w:lastRowLastColumn="0"/>
            <w:tcW w:w="5103" w:type="dxa"/>
            <w:hideMark/>
          </w:tcPr>
          <w:p w:rsidR="00A4487F" w:rsidRPr="008E0C13" w:rsidRDefault="00A4487F" w:rsidP="002634A3">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400" w:right="-20"/>
              <w:rPr>
                <w:sz w:val="19"/>
                <w:szCs w:val="19"/>
              </w:rPr>
            </w:pPr>
            <w:r w:rsidRPr="008E0C13">
              <w:rPr>
                <w:spacing w:val="1"/>
                <w:sz w:val="19"/>
                <w:szCs w:val="19"/>
              </w:rPr>
              <w:t>Po</w:t>
            </w:r>
            <w:r w:rsidRPr="008E0C13">
              <w:rPr>
                <w:spacing w:val="-1"/>
                <w:sz w:val="19"/>
                <w:szCs w:val="19"/>
              </w:rPr>
              <w:t>o</w:t>
            </w:r>
            <w:r w:rsidRPr="008E0C13">
              <w:rPr>
                <w:sz w:val="19"/>
                <w:szCs w:val="19"/>
              </w:rPr>
              <w:t>r</w:t>
            </w:r>
            <w:r w:rsidRPr="008E0C13">
              <w:rPr>
                <w:spacing w:val="-3"/>
                <w:sz w:val="19"/>
                <w:szCs w:val="19"/>
              </w:rPr>
              <w:t xml:space="preserve"> </w:t>
            </w:r>
            <w:r w:rsidRPr="008E0C13">
              <w:rPr>
                <w:spacing w:val="1"/>
                <w:sz w:val="19"/>
                <w:szCs w:val="19"/>
              </w:rPr>
              <w:t>co</w:t>
            </w:r>
            <w:r w:rsidRPr="008E0C13">
              <w:rPr>
                <w:spacing w:val="-4"/>
                <w:sz w:val="19"/>
                <w:szCs w:val="19"/>
              </w:rPr>
              <w:t>m</w:t>
            </w:r>
            <w:r w:rsidRPr="008E0C13">
              <w:rPr>
                <w:spacing w:val="1"/>
                <w:sz w:val="19"/>
                <w:szCs w:val="19"/>
              </w:rPr>
              <w:t>p</w:t>
            </w:r>
            <w:r w:rsidRPr="008E0C13">
              <w:rPr>
                <w:sz w:val="19"/>
                <w:szCs w:val="19"/>
              </w:rPr>
              <w:t>lia</w:t>
            </w:r>
            <w:r w:rsidRPr="008E0C13">
              <w:rPr>
                <w:spacing w:val="-1"/>
                <w:sz w:val="19"/>
                <w:szCs w:val="19"/>
              </w:rPr>
              <w:t>n</w:t>
            </w:r>
            <w:r w:rsidRPr="008E0C13">
              <w:rPr>
                <w:spacing w:val="1"/>
                <w:sz w:val="19"/>
                <w:szCs w:val="19"/>
              </w:rPr>
              <w:t>c</w:t>
            </w:r>
            <w:r w:rsidRPr="008E0C13">
              <w:rPr>
                <w:sz w:val="19"/>
                <w:szCs w:val="19"/>
              </w:rPr>
              <w:t>e</w:t>
            </w:r>
            <w:r w:rsidRPr="008E0C13">
              <w:rPr>
                <w:spacing w:val="-8"/>
                <w:sz w:val="19"/>
                <w:szCs w:val="19"/>
              </w:rPr>
              <w:t xml:space="preserve"> </w:t>
            </w:r>
            <w:r w:rsidRPr="008E0C13">
              <w:rPr>
                <w:sz w:val="19"/>
                <w:szCs w:val="19"/>
              </w:rPr>
              <w:t xml:space="preserve">to </w:t>
            </w:r>
            <w:r w:rsidRPr="008E0C13">
              <w:rPr>
                <w:spacing w:val="1"/>
                <w:sz w:val="19"/>
                <w:szCs w:val="19"/>
              </w:rPr>
              <w:t>pro</w:t>
            </w:r>
            <w:r w:rsidRPr="008E0C13">
              <w:rPr>
                <w:sz w:val="19"/>
                <w:szCs w:val="19"/>
              </w:rPr>
              <w:t>t</w:t>
            </w:r>
            <w:r w:rsidRPr="008E0C13">
              <w:rPr>
                <w:spacing w:val="1"/>
                <w:sz w:val="19"/>
                <w:szCs w:val="19"/>
              </w:rPr>
              <w:t>ocol</w:t>
            </w:r>
          </w:p>
        </w:tc>
        <w:tc>
          <w:tcPr>
            <w:tcW w:w="1701" w:type="dxa"/>
            <w:hideMark/>
          </w:tcPr>
          <w:p w:rsidR="00A4487F" w:rsidRPr="008E0C13" w:rsidRDefault="00A4487F" w:rsidP="002634A3">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53"/>
              <w:jc w:val="center"/>
              <w:cnfStyle w:val="000000000000" w:firstRow="0" w:lastRow="0" w:firstColumn="0" w:lastColumn="0" w:oddVBand="0" w:evenVBand="0" w:oddHBand="0" w:evenHBand="0" w:firstRowFirstColumn="0" w:firstRowLastColumn="0" w:lastRowFirstColumn="0" w:lastRowLastColumn="0"/>
              <w:rPr>
                <w:sz w:val="19"/>
                <w:szCs w:val="19"/>
              </w:rPr>
            </w:pPr>
            <w:r w:rsidRPr="008E0C13">
              <w:rPr>
                <w:w w:val="99"/>
                <w:sz w:val="19"/>
                <w:szCs w:val="19"/>
              </w:rPr>
              <w:t xml:space="preserve">1 </w:t>
            </w:r>
            <w:r w:rsidRPr="008E0C13">
              <w:rPr>
                <w:spacing w:val="1"/>
                <w:sz w:val="19"/>
                <w:szCs w:val="19"/>
              </w:rPr>
              <w:t>(2.0</w:t>
            </w:r>
            <w:r w:rsidRPr="008E0C13">
              <w:rPr>
                <w:sz w:val="19"/>
                <w:szCs w:val="19"/>
              </w:rPr>
              <w:t>%)</w:t>
            </w:r>
          </w:p>
        </w:tc>
        <w:tc>
          <w:tcPr>
            <w:tcW w:w="2376" w:type="dxa"/>
            <w:hideMark/>
          </w:tcPr>
          <w:p w:rsidR="00A4487F" w:rsidRPr="008E0C13" w:rsidRDefault="00A4487F" w:rsidP="002634A3">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53"/>
              <w:jc w:val="center"/>
              <w:cnfStyle w:val="000000000000" w:firstRow="0" w:lastRow="0" w:firstColumn="0" w:lastColumn="0" w:oddVBand="0" w:evenVBand="0" w:oddHBand="0" w:evenHBand="0" w:firstRowFirstColumn="0" w:firstRowLastColumn="0" w:lastRowFirstColumn="0" w:lastRowLastColumn="0"/>
              <w:rPr>
                <w:sz w:val="19"/>
                <w:szCs w:val="19"/>
              </w:rPr>
            </w:pPr>
            <w:r w:rsidRPr="008E0C13">
              <w:rPr>
                <w:w w:val="99"/>
                <w:sz w:val="19"/>
                <w:szCs w:val="19"/>
              </w:rPr>
              <w:t>0</w:t>
            </w:r>
          </w:p>
        </w:tc>
      </w:tr>
      <w:tr w:rsidR="00A4487F" w:rsidRPr="008E0C13" w:rsidTr="000F2965">
        <w:trPr>
          <w:trHeight w:val="227"/>
        </w:trPr>
        <w:tc>
          <w:tcPr>
            <w:cnfStyle w:val="001000000000" w:firstRow="0" w:lastRow="0" w:firstColumn="1" w:lastColumn="0" w:oddVBand="0" w:evenVBand="0" w:oddHBand="0" w:evenHBand="0" w:firstRowFirstColumn="0" w:firstRowLastColumn="0" w:lastRowFirstColumn="0" w:lastRowLastColumn="0"/>
            <w:tcW w:w="5103" w:type="dxa"/>
            <w:hideMark/>
          </w:tcPr>
          <w:p w:rsidR="00A4487F" w:rsidRPr="008E0C13" w:rsidRDefault="00A4487F" w:rsidP="002634A3">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760" w:right="-20"/>
              <w:rPr>
                <w:sz w:val="19"/>
                <w:szCs w:val="19"/>
              </w:rPr>
            </w:pPr>
            <w:r w:rsidRPr="008E0C13">
              <w:rPr>
                <w:spacing w:val="-1"/>
                <w:position w:val="-1"/>
                <w:sz w:val="19"/>
                <w:szCs w:val="19"/>
              </w:rPr>
              <w:t>L</w:t>
            </w:r>
            <w:r w:rsidRPr="008E0C13">
              <w:rPr>
                <w:spacing w:val="2"/>
                <w:position w:val="-1"/>
                <w:sz w:val="19"/>
                <w:szCs w:val="19"/>
              </w:rPr>
              <w:t>i</w:t>
            </w:r>
            <w:r w:rsidRPr="008E0C13">
              <w:rPr>
                <w:spacing w:val="-1"/>
                <w:position w:val="-1"/>
                <w:sz w:val="19"/>
                <w:szCs w:val="19"/>
              </w:rPr>
              <w:t>f</w:t>
            </w:r>
            <w:r w:rsidRPr="008E0C13">
              <w:rPr>
                <w:position w:val="-1"/>
                <w:sz w:val="19"/>
                <w:szCs w:val="19"/>
              </w:rPr>
              <w:t>e</w:t>
            </w:r>
            <w:r w:rsidRPr="008E0C13">
              <w:rPr>
                <w:spacing w:val="-2"/>
                <w:position w:val="-1"/>
                <w:sz w:val="19"/>
                <w:szCs w:val="19"/>
              </w:rPr>
              <w:t xml:space="preserve"> </w:t>
            </w:r>
            <w:r w:rsidRPr="008E0C13">
              <w:rPr>
                <w:position w:val="-1"/>
                <w:sz w:val="19"/>
                <w:szCs w:val="19"/>
              </w:rPr>
              <w:t>e</w:t>
            </w:r>
            <w:r w:rsidRPr="008E0C13">
              <w:rPr>
                <w:spacing w:val="-1"/>
                <w:position w:val="-1"/>
                <w:sz w:val="19"/>
                <w:szCs w:val="19"/>
              </w:rPr>
              <w:t>v</w:t>
            </w:r>
            <w:r w:rsidRPr="008E0C13">
              <w:rPr>
                <w:spacing w:val="3"/>
                <w:position w:val="-1"/>
                <w:sz w:val="19"/>
                <w:szCs w:val="19"/>
              </w:rPr>
              <w:t>e</w:t>
            </w:r>
            <w:r w:rsidRPr="008E0C13">
              <w:rPr>
                <w:spacing w:val="-1"/>
                <w:position w:val="-1"/>
                <w:sz w:val="19"/>
                <w:szCs w:val="19"/>
              </w:rPr>
              <w:t>n</w:t>
            </w:r>
            <w:r w:rsidRPr="008E0C13">
              <w:rPr>
                <w:spacing w:val="2"/>
                <w:position w:val="-1"/>
                <w:sz w:val="19"/>
                <w:szCs w:val="19"/>
              </w:rPr>
              <w:t>t</w:t>
            </w:r>
            <w:r w:rsidRPr="008E0C13">
              <w:rPr>
                <w:position w:val="-1"/>
                <w:sz w:val="19"/>
                <w:szCs w:val="19"/>
              </w:rPr>
              <w:t>s</w:t>
            </w:r>
            <w:r w:rsidRPr="008E0C13">
              <w:rPr>
                <w:spacing w:val="-3"/>
                <w:position w:val="-1"/>
                <w:sz w:val="19"/>
                <w:szCs w:val="19"/>
              </w:rPr>
              <w:t xml:space="preserve"> </w:t>
            </w:r>
            <w:r w:rsidRPr="008E0C13">
              <w:rPr>
                <w:spacing w:val="-4"/>
                <w:position w:val="-1"/>
                <w:sz w:val="19"/>
                <w:szCs w:val="19"/>
              </w:rPr>
              <w:t>m</w:t>
            </w:r>
            <w:r w:rsidRPr="008E0C13">
              <w:rPr>
                <w:position w:val="-1"/>
                <w:sz w:val="19"/>
                <w:szCs w:val="19"/>
              </w:rPr>
              <w:t>a</w:t>
            </w:r>
            <w:r w:rsidRPr="008E0C13">
              <w:rPr>
                <w:spacing w:val="1"/>
                <w:position w:val="-1"/>
                <w:sz w:val="19"/>
                <w:szCs w:val="19"/>
              </w:rPr>
              <w:t>d</w:t>
            </w:r>
            <w:r w:rsidRPr="008E0C13">
              <w:rPr>
                <w:position w:val="-1"/>
                <w:sz w:val="19"/>
                <w:szCs w:val="19"/>
              </w:rPr>
              <w:t>e</w:t>
            </w:r>
            <w:r w:rsidRPr="008E0C13">
              <w:rPr>
                <w:spacing w:val="-3"/>
                <w:position w:val="-1"/>
                <w:sz w:val="19"/>
                <w:szCs w:val="19"/>
              </w:rPr>
              <w:t xml:space="preserve"> </w:t>
            </w:r>
            <w:r w:rsidRPr="008E0C13">
              <w:rPr>
                <w:position w:val="-1"/>
                <w:sz w:val="19"/>
                <w:szCs w:val="19"/>
              </w:rPr>
              <w:t>c</w:t>
            </w:r>
            <w:r w:rsidRPr="008E0C13">
              <w:rPr>
                <w:spacing w:val="1"/>
                <w:position w:val="-1"/>
                <w:sz w:val="19"/>
                <w:szCs w:val="19"/>
              </w:rPr>
              <w:t>o</w:t>
            </w:r>
            <w:r w:rsidRPr="008E0C13">
              <w:rPr>
                <w:spacing w:val="-1"/>
                <w:position w:val="-1"/>
                <w:sz w:val="19"/>
                <w:szCs w:val="19"/>
              </w:rPr>
              <w:t>n</w:t>
            </w:r>
            <w:r w:rsidRPr="008E0C13">
              <w:rPr>
                <w:position w:val="-1"/>
                <w:sz w:val="19"/>
                <w:szCs w:val="19"/>
              </w:rPr>
              <w:t>t</w:t>
            </w:r>
            <w:r w:rsidRPr="008E0C13">
              <w:rPr>
                <w:spacing w:val="2"/>
                <w:position w:val="-1"/>
                <w:sz w:val="19"/>
                <w:szCs w:val="19"/>
              </w:rPr>
              <w:t>i</w:t>
            </w:r>
            <w:r w:rsidRPr="008E0C13">
              <w:rPr>
                <w:spacing w:val="1"/>
                <w:position w:val="-1"/>
                <w:sz w:val="19"/>
                <w:szCs w:val="19"/>
              </w:rPr>
              <w:t>n</w:t>
            </w:r>
            <w:r w:rsidRPr="008E0C13">
              <w:rPr>
                <w:spacing w:val="-1"/>
                <w:position w:val="-1"/>
                <w:sz w:val="19"/>
                <w:szCs w:val="19"/>
              </w:rPr>
              <w:t>u</w:t>
            </w:r>
            <w:r w:rsidRPr="008E0C13">
              <w:rPr>
                <w:spacing w:val="2"/>
                <w:position w:val="-1"/>
                <w:sz w:val="19"/>
                <w:szCs w:val="19"/>
              </w:rPr>
              <w:t>i</w:t>
            </w:r>
            <w:r w:rsidRPr="008E0C13">
              <w:rPr>
                <w:spacing w:val="-1"/>
                <w:position w:val="-1"/>
                <w:sz w:val="19"/>
                <w:szCs w:val="19"/>
              </w:rPr>
              <w:t>n</w:t>
            </w:r>
            <w:r w:rsidRPr="008E0C13">
              <w:rPr>
                <w:position w:val="-1"/>
                <w:sz w:val="19"/>
                <w:szCs w:val="19"/>
              </w:rPr>
              <w:t>g</w:t>
            </w:r>
            <w:r w:rsidRPr="008E0C13">
              <w:rPr>
                <w:spacing w:val="-10"/>
                <w:position w:val="-1"/>
                <w:sz w:val="19"/>
                <w:szCs w:val="19"/>
              </w:rPr>
              <w:t xml:space="preserve"> </w:t>
            </w:r>
            <w:r w:rsidRPr="008E0C13">
              <w:rPr>
                <w:spacing w:val="2"/>
                <w:position w:val="-1"/>
                <w:sz w:val="19"/>
                <w:szCs w:val="19"/>
              </w:rPr>
              <w:t>t</w:t>
            </w:r>
            <w:r w:rsidRPr="008E0C13">
              <w:rPr>
                <w:spacing w:val="1"/>
                <w:position w:val="-1"/>
                <w:sz w:val="19"/>
                <w:szCs w:val="19"/>
              </w:rPr>
              <w:t>o</w:t>
            </w:r>
            <w:r w:rsidRPr="008E0C13">
              <w:rPr>
                <w:position w:val="-1"/>
                <w:sz w:val="19"/>
                <w:szCs w:val="19"/>
              </w:rPr>
              <w:t>o</w:t>
            </w:r>
            <w:r w:rsidRPr="008E0C13">
              <w:rPr>
                <w:spacing w:val="-1"/>
                <w:position w:val="-1"/>
                <w:sz w:val="19"/>
                <w:szCs w:val="19"/>
              </w:rPr>
              <w:t xml:space="preserve"> </w:t>
            </w:r>
            <w:r w:rsidRPr="008E0C13">
              <w:rPr>
                <w:spacing w:val="1"/>
                <w:position w:val="-1"/>
                <w:sz w:val="19"/>
                <w:szCs w:val="19"/>
              </w:rPr>
              <w:t>d</w:t>
            </w:r>
            <w:r w:rsidRPr="008E0C13">
              <w:rPr>
                <w:position w:val="-1"/>
                <w:sz w:val="19"/>
                <w:szCs w:val="19"/>
              </w:rPr>
              <w:t>i</w:t>
            </w:r>
            <w:r w:rsidRPr="008E0C13">
              <w:rPr>
                <w:spacing w:val="-1"/>
                <w:position w:val="-1"/>
                <w:sz w:val="19"/>
                <w:szCs w:val="19"/>
              </w:rPr>
              <w:t>ff</w:t>
            </w:r>
            <w:r w:rsidRPr="008E0C13">
              <w:rPr>
                <w:position w:val="-1"/>
                <w:sz w:val="19"/>
                <w:szCs w:val="19"/>
              </w:rPr>
              <w:t>ic</w:t>
            </w:r>
            <w:r w:rsidRPr="008E0C13">
              <w:rPr>
                <w:spacing w:val="1"/>
                <w:position w:val="-1"/>
                <w:sz w:val="19"/>
                <w:szCs w:val="19"/>
              </w:rPr>
              <w:t>u</w:t>
            </w:r>
            <w:r w:rsidRPr="008E0C13">
              <w:rPr>
                <w:position w:val="-1"/>
                <w:sz w:val="19"/>
                <w:szCs w:val="19"/>
              </w:rPr>
              <w:t xml:space="preserve">lt </w:t>
            </w:r>
            <w:r w:rsidRPr="008E0C13">
              <w:rPr>
                <w:position w:val="-1"/>
                <w:sz w:val="19"/>
                <w:szCs w:val="19"/>
                <w:vertAlign w:val="superscript"/>
              </w:rPr>
              <w:t>a</w:t>
            </w:r>
          </w:p>
        </w:tc>
        <w:tc>
          <w:tcPr>
            <w:tcW w:w="1701" w:type="dxa"/>
            <w:hideMark/>
          </w:tcPr>
          <w:p w:rsidR="00A4487F" w:rsidRPr="008E0C13" w:rsidRDefault="00A4487F" w:rsidP="002634A3">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53"/>
              <w:jc w:val="center"/>
              <w:cnfStyle w:val="000000000000" w:firstRow="0" w:lastRow="0" w:firstColumn="0" w:lastColumn="0" w:oddVBand="0" w:evenVBand="0" w:oddHBand="0" w:evenHBand="0" w:firstRowFirstColumn="0" w:firstRowLastColumn="0" w:lastRowFirstColumn="0" w:lastRowLastColumn="0"/>
              <w:rPr>
                <w:sz w:val="19"/>
                <w:szCs w:val="19"/>
              </w:rPr>
            </w:pPr>
            <w:r w:rsidRPr="008E0C13">
              <w:rPr>
                <w:w w:val="99"/>
                <w:sz w:val="19"/>
                <w:szCs w:val="19"/>
              </w:rPr>
              <w:t xml:space="preserve">1 </w:t>
            </w:r>
            <w:r w:rsidRPr="008E0C13">
              <w:rPr>
                <w:spacing w:val="1"/>
                <w:sz w:val="19"/>
                <w:szCs w:val="19"/>
              </w:rPr>
              <w:t>(2.0</w:t>
            </w:r>
            <w:r w:rsidRPr="008E0C13">
              <w:rPr>
                <w:sz w:val="19"/>
                <w:szCs w:val="19"/>
              </w:rPr>
              <w:t>%)</w:t>
            </w:r>
          </w:p>
        </w:tc>
        <w:tc>
          <w:tcPr>
            <w:tcW w:w="2376" w:type="dxa"/>
            <w:hideMark/>
          </w:tcPr>
          <w:p w:rsidR="00A4487F" w:rsidRPr="008E0C13" w:rsidRDefault="00A4487F" w:rsidP="002634A3">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53"/>
              <w:jc w:val="center"/>
              <w:cnfStyle w:val="000000000000" w:firstRow="0" w:lastRow="0" w:firstColumn="0" w:lastColumn="0" w:oddVBand="0" w:evenVBand="0" w:oddHBand="0" w:evenHBand="0" w:firstRowFirstColumn="0" w:firstRowLastColumn="0" w:lastRowFirstColumn="0" w:lastRowLastColumn="0"/>
              <w:rPr>
                <w:sz w:val="19"/>
                <w:szCs w:val="19"/>
              </w:rPr>
            </w:pPr>
            <w:r w:rsidRPr="008E0C13">
              <w:rPr>
                <w:w w:val="99"/>
                <w:sz w:val="19"/>
                <w:szCs w:val="19"/>
              </w:rPr>
              <w:t>0</w:t>
            </w:r>
          </w:p>
        </w:tc>
      </w:tr>
      <w:tr w:rsidR="00A4487F" w:rsidRPr="008E0C13" w:rsidTr="000F2965">
        <w:trPr>
          <w:trHeight w:val="227"/>
        </w:trPr>
        <w:tc>
          <w:tcPr>
            <w:cnfStyle w:val="001000000000" w:firstRow="0" w:lastRow="0" w:firstColumn="1" w:lastColumn="0" w:oddVBand="0" w:evenVBand="0" w:oddHBand="0" w:evenHBand="0" w:firstRowFirstColumn="0" w:firstRowLastColumn="0" w:lastRowFirstColumn="0" w:lastRowLastColumn="0"/>
            <w:tcW w:w="5103" w:type="dxa"/>
            <w:hideMark/>
          </w:tcPr>
          <w:p w:rsidR="00A4487F" w:rsidRPr="008E0C13" w:rsidRDefault="00A4487F" w:rsidP="002634A3">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400" w:right="-20"/>
              <w:rPr>
                <w:sz w:val="19"/>
                <w:szCs w:val="19"/>
              </w:rPr>
            </w:pPr>
            <w:r w:rsidRPr="008E0C13">
              <w:rPr>
                <w:sz w:val="19"/>
                <w:szCs w:val="19"/>
              </w:rPr>
              <w:t>Ot</w:t>
            </w:r>
            <w:r w:rsidRPr="008E0C13">
              <w:rPr>
                <w:spacing w:val="-1"/>
                <w:sz w:val="19"/>
                <w:szCs w:val="19"/>
              </w:rPr>
              <w:t>h</w:t>
            </w:r>
            <w:r w:rsidRPr="008E0C13">
              <w:rPr>
                <w:sz w:val="19"/>
                <w:szCs w:val="19"/>
              </w:rPr>
              <w:t>er</w:t>
            </w:r>
            <w:r w:rsidRPr="008E0C13">
              <w:rPr>
                <w:spacing w:val="-4"/>
                <w:sz w:val="19"/>
                <w:szCs w:val="19"/>
              </w:rPr>
              <w:t xml:space="preserve"> </w:t>
            </w:r>
            <w:r w:rsidRPr="008E0C13">
              <w:rPr>
                <w:spacing w:val="1"/>
                <w:sz w:val="19"/>
                <w:szCs w:val="19"/>
              </w:rPr>
              <w:t>rea</w:t>
            </w:r>
            <w:r w:rsidRPr="008E0C13">
              <w:rPr>
                <w:spacing w:val="-1"/>
                <w:sz w:val="19"/>
                <w:szCs w:val="19"/>
              </w:rPr>
              <w:t>s</w:t>
            </w:r>
            <w:r w:rsidRPr="008E0C13">
              <w:rPr>
                <w:spacing w:val="1"/>
                <w:sz w:val="19"/>
                <w:szCs w:val="19"/>
              </w:rPr>
              <w:t>ons</w:t>
            </w:r>
          </w:p>
        </w:tc>
        <w:tc>
          <w:tcPr>
            <w:tcW w:w="1701" w:type="dxa"/>
            <w:hideMark/>
          </w:tcPr>
          <w:p w:rsidR="00A4487F" w:rsidRPr="008E0C13" w:rsidRDefault="00A4487F" w:rsidP="002634A3">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53"/>
              <w:jc w:val="center"/>
              <w:cnfStyle w:val="000000000000" w:firstRow="0" w:lastRow="0" w:firstColumn="0" w:lastColumn="0" w:oddVBand="0" w:evenVBand="0" w:oddHBand="0" w:evenHBand="0" w:firstRowFirstColumn="0" w:firstRowLastColumn="0" w:lastRowFirstColumn="0" w:lastRowLastColumn="0"/>
              <w:rPr>
                <w:sz w:val="19"/>
                <w:szCs w:val="19"/>
              </w:rPr>
            </w:pPr>
            <w:r w:rsidRPr="008E0C13">
              <w:rPr>
                <w:w w:val="99"/>
                <w:sz w:val="19"/>
                <w:szCs w:val="19"/>
              </w:rPr>
              <w:t xml:space="preserve">2 </w:t>
            </w:r>
            <w:r w:rsidRPr="008E0C13">
              <w:rPr>
                <w:spacing w:val="1"/>
                <w:sz w:val="19"/>
                <w:szCs w:val="19"/>
              </w:rPr>
              <w:t>(3.9</w:t>
            </w:r>
            <w:r w:rsidRPr="008E0C13">
              <w:rPr>
                <w:sz w:val="19"/>
                <w:szCs w:val="19"/>
              </w:rPr>
              <w:t>%)</w:t>
            </w:r>
          </w:p>
        </w:tc>
        <w:tc>
          <w:tcPr>
            <w:tcW w:w="2376" w:type="dxa"/>
            <w:hideMark/>
          </w:tcPr>
          <w:p w:rsidR="00A4487F" w:rsidRPr="008E0C13" w:rsidRDefault="00A4487F" w:rsidP="002634A3">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53"/>
              <w:jc w:val="center"/>
              <w:cnfStyle w:val="000000000000" w:firstRow="0" w:lastRow="0" w:firstColumn="0" w:lastColumn="0" w:oddVBand="0" w:evenVBand="0" w:oddHBand="0" w:evenHBand="0" w:firstRowFirstColumn="0" w:firstRowLastColumn="0" w:lastRowFirstColumn="0" w:lastRowLastColumn="0"/>
              <w:rPr>
                <w:sz w:val="19"/>
                <w:szCs w:val="19"/>
              </w:rPr>
            </w:pPr>
            <w:r w:rsidRPr="008E0C13">
              <w:rPr>
                <w:w w:val="99"/>
                <w:sz w:val="19"/>
                <w:szCs w:val="19"/>
              </w:rPr>
              <w:t xml:space="preserve">3 </w:t>
            </w:r>
            <w:r w:rsidRPr="008E0C13">
              <w:rPr>
                <w:spacing w:val="1"/>
                <w:sz w:val="19"/>
                <w:szCs w:val="19"/>
              </w:rPr>
              <w:t>(5.8</w:t>
            </w:r>
            <w:r w:rsidRPr="008E0C13">
              <w:rPr>
                <w:sz w:val="19"/>
                <w:szCs w:val="19"/>
              </w:rPr>
              <w:t>%)</w:t>
            </w:r>
          </w:p>
        </w:tc>
      </w:tr>
      <w:tr w:rsidR="00A4487F" w:rsidRPr="008E0C13" w:rsidTr="000F2965">
        <w:trPr>
          <w:trHeight w:val="227"/>
        </w:trPr>
        <w:tc>
          <w:tcPr>
            <w:cnfStyle w:val="001000000000" w:firstRow="0" w:lastRow="0" w:firstColumn="1" w:lastColumn="0" w:oddVBand="0" w:evenVBand="0" w:oddHBand="0" w:evenHBand="0" w:firstRowFirstColumn="0" w:firstRowLastColumn="0" w:lastRowFirstColumn="0" w:lastRowLastColumn="0"/>
            <w:tcW w:w="5103" w:type="dxa"/>
            <w:hideMark/>
          </w:tcPr>
          <w:p w:rsidR="00A4487F" w:rsidRPr="008E0C13" w:rsidRDefault="00A4487F" w:rsidP="002634A3">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760" w:right="-20"/>
              <w:rPr>
                <w:sz w:val="19"/>
                <w:szCs w:val="19"/>
              </w:rPr>
            </w:pPr>
            <w:r w:rsidRPr="008E0C13">
              <w:rPr>
                <w:spacing w:val="2"/>
                <w:sz w:val="19"/>
                <w:szCs w:val="19"/>
              </w:rPr>
              <w:t>P</w:t>
            </w:r>
            <w:r w:rsidRPr="008E0C13">
              <w:rPr>
                <w:sz w:val="19"/>
                <w:szCs w:val="19"/>
              </w:rPr>
              <w:t>atie</w:t>
            </w:r>
            <w:r w:rsidRPr="008E0C13">
              <w:rPr>
                <w:spacing w:val="-1"/>
                <w:sz w:val="19"/>
                <w:szCs w:val="19"/>
              </w:rPr>
              <w:t>n</w:t>
            </w:r>
            <w:r w:rsidRPr="008E0C13">
              <w:rPr>
                <w:sz w:val="19"/>
                <w:szCs w:val="19"/>
              </w:rPr>
              <w:t>t</w:t>
            </w:r>
            <w:r w:rsidRPr="008E0C13">
              <w:rPr>
                <w:spacing w:val="-3"/>
                <w:sz w:val="19"/>
                <w:szCs w:val="19"/>
              </w:rPr>
              <w:t xml:space="preserve"> </w:t>
            </w:r>
            <w:r w:rsidRPr="008E0C13">
              <w:rPr>
                <w:spacing w:val="-4"/>
                <w:sz w:val="19"/>
                <w:szCs w:val="19"/>
              </w:rPr>
              <w:t>m</w:t>
            </w:r>
            <w:r w:rsidRPr="008E0C13">
              <w:rPr>
                <w:spacing w:val="4"/>
                <w:sz w:val="19"/>
                <w:szCs w:val="19"/>
              </w:rPr>
              <w:t>o</w:t>
            </w:r>
            <w:r w:rsidRPr="008E0C13">
              <w:rPr>
                <w:spacing w:val="-1"/>
                <w:sz w:val="19"/>
                <w:szCs w:val="19"/>
              </w:rPr>
              <w:t>v</w:t>
            </w:r>
            <w:r w:rsidRPr="008E0C13">
              <w:rPr>
                <w:sz w:val="19"/>
                <w:szCs w:val="19"/>
              </w:rPr>
              <w:t>e</w:t>
            </w:r>
            <w:r w:rsidRPr="008E0C13">
              <w:rPr>
                <w:spacing w:val="1"/>
                <w:sz w:val="19"/>
                <w:szCs w:val="19"/>
              </w:rPr>
              <w:t xml:space="preserve">d </w:t>
            </w:r>
            <w:r w:rsidRPr="008E0C13">
              <w:rPr>
                <w:spacing w:val="1"/>
                <w:sz w:val="19"/>
                <w:szCs w:val="19"/>
                <w:vertAlign w:val="superscript"/>
              </w:rPr>
              <w:t>a</w:t>
            </w:r>
          </w:p>
        </w:tc>
        <w:tc>
          <w:tcPr>
            <w:tcW w:w="1701" w:type="dxa"/>
            <w:hideMark/>
          </w:tcPr>
          <w:p w:rsidR="00A4487F" w:rsidRPr="008E0C13" w:rsidRDefault="00A4487F" w:rsidP="002634A3">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53"/>
              <w:jc w:val="center"/>
              <w:cnfStyle w:val="000000000000" w:firstRow="0" w:lastRow="0" w:firstColumn="0" w:lastColumn="0" w:oddVBand="0" w:evenVBand="0" w:oddHBand="0" w:evenHBand="0" w:firstRowFirstColumn="0" w:firstRowLastColumn="0" w:lastRowFirstColumn="0" w:lastRowLastColumn="0"/>
              <w:rPr>
                <w:sz w:val="19"/>
                <w:szCs w:val="19"/>
              </w:rPr>
            </w:pPr>
            <w:r w:rsidRPr="008E0C13">
              <w:rPr>
                <w:w w:val="99"/>
                <w:sz w:val="19"/>
                <w:szCs w:val="19"/>
              </w:rPr>
              <w:t>0</w:t>
            </w:r>
          </w:p>
        </w:tc>
        <w:tc>
          <w:tcPr>
            <w:tcW w:w="2376" w:type="dxa"/>
            <w:hideMark/>
          </w:tcPr>
          <w:p w:rsidR="00A4487F" w:rsidRPr="008E0C13" w:rsidRDefault="00A4487F" w:rsidP="002634A3">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53"/>
              <w:jc w:val="center"/>
              <w:cnfStyle w:val="000000000000" w:firstRow="0" w:lastRow="0" w:firstColumn="0" w:lastColumn="0" w:oddVBand="0" w:evenVBand="0" w:oddHBand="0" w:evenHBand="0" w:firstRowFirstColumn="0" w:firstRowLastColumn="0" w:lastRowFirstColumn="0" w:lastRowLastColumn="0"/>
              <w:rPr>
                <w:sz w:val="19"/>
                <w:szCs w:val="19"/>
              </w:rPr>
            </w:pPr>
            <w:r w:rsidRPr="008E0C13">
              <w:rPr>
                <w:w w:val="99"/>
                <w:sz w:val="19"/>
                <w:szCs w:val="19"/>
              </w:rPr>
              <w:t xml:space="preserve">1 </w:t>
            </w:r>
            <w:r w:rsidRPr="008E0C13">
              <w:rPr>
                <w:spacing w:val="1"/>
                <w:sz w:val="19"/>
                <w:szCs w:val="19"/>
              </w:rPr>
              <w:t>(1.9</w:t>
            </w:r>
            <w:r w:rsidRPr="008E0C13">
              <w:rPr>
                <w:sz w:val="19"/>
                <w:szCs w:val="19"/>
              </w:rPr>
              <w:t>%)</w:t>
            </w:r>
          </w:p>
        </w:tc>
      </w:tr>
      <w:tr w:rsidR="00A4487F" w:rsidRPr="008E0C13" w:rsidTr="000F2965">
        <w:trPr>
          <w:trHeight w:val="227"/>
        </w:trPr>
        <w:tc>
          <w:tcPr>
            <w:cnfStyle w:val="001000000000" w:firstRow="0" w:lastRow="0" w:firstColumn="1" w:lastColumn="0" w:oddVBand="0" w:evenVBand="0" w:oddHBand="0" w:evenHBand="0" w:firstRowFirstColumn="0" w:firstRowLastColumn="0" w:lastRowFirstColumn="0" w:lastRowLastColumn="0"/>
            <w:tcW w:w="5103" w:type="dxa"/>
            <w:hideMark/>
          </w:tcPr>
          <w:p w:rsidR="00A4487F" w:rsidRPr="008E0C13" w:rsidRDefault="00A4487F" w:rsidP="002634A3">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760" w:right="-20"/>
              <w:rPr>
                <w:sz w:val="19"/>
                <w:szCs w:val="19"/>
              </w:rPr>
            </w:pPr>
            <w:r w:rsidRPr="008E0C13">
              <w:rPr>
                <w:spacing w:val="1"/>
                <w:sz w:val="19"/>
                <w:szCs w:val="19"/>
              </w:rPr>
              <w:t>Pa</w:t>
            </w:r>
            <w:r w:rsidRPr="008E0C13">
              <w:rPr>
                <w:sz w:val="19"/>
                <w:szCs w:val="19"/>
              </w:rPr>
              <w:t>tie</w:t>
            </w:r>
            <w:r w:rsidRPr="008E0C13">
              <w:rPr>
                <w:spacing w:val="-1"/>
                <w:sz w:val="19"/>
                <w:szCs w:val="19"/>
              </w:rPr>
              <w:t>n</w:t>
            </w:r>
            <w:r w:rsidRPr="008E0C13">
              <w:rPr>
                <w:sz w:val="19"/>
                <w:szCs w:val="19"/>
              </w:rPr>
              <w:t>t</w:t>
            </w:r>
            <w:r w:rsidRPr="008E0C13">
              <w:rPr>
                <w:spacing w:val="-3"/>
                <w:sz w:val="19"/>
                <w:szCs w:val="19"/>
              </w:rPr>
              <w:t xml:space="preserve"> </w:t>
            </w:r>
            <w:r w:rsidRPr="008E0C13">
              <w:rPr>
                <w:spacing w:val="-2"/>
                <w:sz w:val="19"/>
                <w:szCs w:val="19"/>
              </w:rPr>
              <w:t>w</w:t>
            </w:r>
            <w:r w:rsidRPr="008E0C13">
              <w:rPr>
                <w:sz w:val="19"/>
                <w:szCs w:val="19"/>
              </w:rPr>
              <w:t>i</w:t>
            </w:r>
            <w:r w:rsidRPr="008E0C13">
              <w:rPr>
                <w:spacing w:val="2"/>
                <w:sz w:val="19"/>
                <w:szCs w:val="19"/>
              </w:rPr>
              <w:t>t</w:t>
            </w:r>
            <w:r w:rsidRPr="008E0C13">
              <w:rPr>
                <w:spacing w:val="-1"/>
                <w:sz w:val="19"/>
                <w:szCs w:val="19"/>
              </w:rPr>
              <w:t>h</w:t>
            </w:r>
            <w:r w:rsidRPr="008E0C13">
              <w:rPr>
                <w:spacing w:val="1"/>
                <w:sz w:val="19"/>
                <w:szCs w:val="19"/>
              </w:rPr>
              <w:t>dr</w:t>
            </w:r>
            <w:r w:rsidRPr="008E0C13">
              <w:rPr>
                <w:spacing w:val="3"/>
                <w:sz w:val="19"/>
                <w:szCs w:val="19"/>
              </w:rPr>
              <w:t>e</w:t>
            </w:r>
            <w:r w:rsidRPr="008E0C13">
              <w:rPr>
                <w:sz w:val="19"/>
                <w:szCs w:val="19"/>
              </w:rPr>
              <w:t>w</w:t>
            </w:r>
            <w:r w:rsidRPr="008E0C13">
              <w:rPr>
                <w:spacing w:val="-12"/>
                <w:sz w:val="19"/>
                <w:szCs w:val="19"/>
              </w:rPr>
              <w:t xml:space="preserve"> </w:t>
            </w:r>
            <w:r w:rsidRPr="008E0C13">
              <w:rPr>
                <w:spacing w:val="1"/>
                <w:sz w:val="19"/>
                <w:szCs w:val="19"/>
              </w:rPr>
              <w:t>con</w:t>
            </w:r>
            <w:r w:rsidRPr="008E0C13">
              <w:rPr>
                <w:spacing w:val="-1"/>
                <w:sz w:val="19"/>
                <w:szCs w:val="19"/>
              </w:rPr>
              <w:t>s</w:t>
            </w:r>
            <w:r w:rsidRPr="008E0C13">
              <w:rPr>
                <w:spacing w:val="1"/>
                <w:sz w:val="19"/>
                <w:szCs w:val="19"/>
              </w:rPr>
              <w:t>en</w:t>
            </w:r>
            <w:r w:rsidRPr="008E0C13">
              <w:rPr>
                <w:sz w:val="19"/>
                <w:szCs w:val="19"/>
              </w:rPr>
              <w:t xml:space="preserve">t </w:t>
            </w:r>
            <w:r w:rsidRPr="008E0C13">
              <w:rPr>
                <w:sz w:val="19"/>
                <w:szCs w:val="19"/>
                <w:vertAlign w:val="superscript"/>
              </w:rPr>
              <w:t>a</w:t>
            </w:r>
          </w:p>
        </w:tc>
        <w:tc>
          <w:tcPr>
            <w:tcW w:w="1701" w:type="dxa"/>
            <w:hideMark/>
          </w:tcPr>
          <w:p w:rsidR="00A4487F" w:rsidRPr="008E0C13" w:rsidRDefault="00A4487F" w:rsidP="002634A3">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53"/>
              <w:jc w:val="center"/>
              <w:cnfStyle w:val="000000000000" w:firstRow="0" w:lastRow="0" w:firstColumn="0" w:lastColumn="0" w:oddVBand="0" w:evenVBand="0" w:oddHBand="0" w:evenHBand="0" w:firstRowFirstColumn="0" w:firstRowLastColumn="0" w:lastRowFirstColumn="0" w:lastRowLastColumn="0"/>
              <w:rPr>
                <w:sz w:val="19"/>
                <w:szCs w:val="19"/>
              </w:rPr>
            </w:pPr>
            <w:r w:rsidRPr="008E0C13">
              <w:rPr>
                <w:w w:val="99"/>
                <w:sz w:val="19"/>
                <w:szCs w:val="19"/>
              </w:rPr>
              <w:t>0</w:t>
            </w:r>
          </w:p>
        </w:tc>
        <w:tc>
          <w:tcPr>
            <w:tcW w:w="2376" w:type="dxa"/>
            <w:hideMark/>
          </w:tcPr>
          <w:p w:rsidR="00A4487F" w:rsidRPr="008E0C13" w:rsidRDefault="00A4487F" w:rsidP="002634A3">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53"/>
              <w:jc w:val="center"/>
              <w:cnfStyle w:val="000000000000" w:firstRow="0" w:lastRow="0" w:firstColumn="0" w:lastColumn="0" w:oddVBand="0" w:evenVBand="0" w:oddHBand="0" w:evenHBand="0" w:firstRowFirstColumn="0" w:firstRowLastColumn="0" w:lastRowFirstColumn="0" w:lastRowLastColumn="0"/>
              <w:rPr>
                <w:sz w:val="19"/>
                <w:szCs w:val="19"/>
              </w:rPr>
            </w:pPr>
            <w:r w:rsidRPr="008E0C13">
              <w:rPr>
                <w:w w:val="99"/>
                <w:sz w:val="19"/>
                <w:szCs w:val="19"/>
              </w:rPr>
              <w:t xml:space="preserve">1 </w:t>
            </w:r>
            <w:r w:rsidRPr="008E0C13">
              <w:rPr>
                <w:spacing w:val="1"/>
                <w:sz w:val="19"/>
                <w:szCs w:val="19"/>
              </w:rPr>
              <w:t>(1.9</w:t>
            </w:r>
            <w:r w:rsidRPr="008E0C13">
              <w:rPr>
                <w:sz w:val="19"/>
                <w:szCs w:val="19"/>
              </w:rPr>
              <w:t>%)</w:t>
            </w:r>
          </w:p>
        </w:tc>
      </w:tr>
      <w:tr w:rsidR="00A4487F" w:rsidRPr="008E0C13" w:rsidTr="000F2965">
        <w:trPr>
          <w:trHeight w:val="227"/>
        </w:trPr>
        <w:tc>
          <w:tcPr>
            <w:cnfStyle w:val="001000000000" w:firstRow="0" w:lastRow="0" w:firstColumn="1" w:lastColumn="0" w:oddVBand="0" w:evenVBand="0" w:oddHBand="0" w:evenHBand="0" w:firstRowFirstColumn="0" w:firstRowLastColumn="0" w:lastRowFirstColumn="0" w:lastRowLastColumn="0"/>
            <w:tcW w:w="5103" w:type="dxa"/>
            <w:hideMark/>
          </w:tcPr>
          <w:p w:rsidR="00A4487F" w:rsidRPr="008E0C13" w:rsidRDefault="00A4487F" w:rsidP="002634A3">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760" w:right="-20"/>
              <w:rPr>
                <w:sz w:val="19"/>
                <w:szCs w:val="19"/>
              </w:rPr>
            </w:pPr>
            <w:r w:rsidRPr="008E0C13">
              <w:rPr>
                <w:sz w:val="19"/>
                <w:szCs w:val="19"/>
              </w:rPr>
              <w:t>Not dosed due to site error</w:t>
            </w:r>
          </w:p>
        </w:tc>
        <w:tc>
          <w:tcPr>
            <w:tcW w:w="1701" w:type="dxa"/>
            <w:hideMark/>
          </w:tcPr>
          <w:p w:rsidR="00A4487F" w:rsidRPr="008E0C13" w:rsidRDefault="00A4487F" w:rsidP="002634A3">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53"/>
              <w:jc w:val="center"/>
              <w:cnfStyle w:val="000000000000" w:firstRow="0" w:lastRow="0" w:firstColumn="0" w:lastColumn="0" w:oddVBand="0" w:evenVBand="0" w:oddHBand="0" w:evenHBand="0" w:firstRowFirstColumn="0" w:firstRowLastColumn="0" w:lastRowFirstColumn="0" w:lastRowLastColumn="0"/>
              <w:rPr>
                <w:sz w:val="19"/>
                <w:szCs w:val="19"/>
              </w:rPr>
            </w:pPr>
            <w:r w:rsidRPr="008E0C13">
              <w:rPr>
                <w:w w:val="99"/>
                <w:sz w:val="19"/>
                <w:szCs w:val="19"/>
              </w:rPr>
              <w:t xml:space="preserve">1 </w:t>
            </w:r>
            <w:r w:rsidRPr="008E0C13">
              <w:rPr>
                <w:spacing w:val="1"/>
                <w:sz w:val="19"/>
                <w:szCs w:val="19"/>
              </w:rPr>
              <w:t>(2.0%)</w:t>
            </w:r>
          </w:p>
        </w:tc>
        <w:tc>
          <w:tcPr>
            <w:tcW w:w="2376" w:type="dxa"/>
            <w:hideMark/>
          </w:tcPr>
          <w:p w:rsidR="00A4487F" w:rsidRPr="008E0C13" w:rsidRDefault="00A4487F" w:rsidP="002634A3">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53"/>
              <w:jc w:val="center"/>
              <w:cnfStyle w:val="000000000000" w:firstRow="0" w:lastRow="0" w:firstColumn="0" w:lastColumn="0" w:oddVBand="0" w:evenVBand="0" w:oddHBand="0" w:evenHBand="0" w:firstRowFirstColumn="0" w:firstRowLastColumn="0" w:lastRowFirstColumn="0" w:lastRowLastColumn="0"/>
              <w:rPr>
                <w:sz w:val="19"/>
                <w:szCs w:val="19"/>
              </w:rPr>
            </w:pPr>
            <w:r w:rsidRPr="008E0C13">
              <w:rPr>
                <w:w w:val="99"/>
                <w:sz w:val="19"/>
                <w:szCs w:val="19"/>
              </w:rPr>
              <w:t xml:space="preserve">1 </w:t>
            </w:r>
            <w:r w:rsidRPr="008E0C13">
              <w:rPr>
                <w:spacing w:val="1"/>
                <w:sz w:val="19"/>
                <w:szCs w:val="19"/>
              </w:rPr>
              <w:t>(1.9%)</w:t>
            </w:r>
          </w:p>
        </w:tc>
      </w:tr>
      <w:tr w:rsidR="00A4487F" w:rsidRPr="008E0C13" w:rsidTr="000F2965">
        <w:trPr>
          <w:trHeight w:val="227"/>
        </w:trPr>
        <w:tc>
          <w:tcPr>
            <w:cnfStyle w:val="001000000000" w:firstRow="0" w:lastRow="0" w:firstColumn="1" w:lastColumn="0" w:oddVBand="0" w:evenVBand="0" w:oddHBand="0" w:evenHBand="0" w:firstRowFirstColumn="0" w:firstRowLastColumn="0" w:lastRowFirstColumn="0" w:lastRowLastColumn="0"/>
            <w:tcW w:w="5103" w:type="dxa"/>
            <w:hideMark/>
          </w:tcPr>
          <w:p w:rsidR="00A4487F" w:rsidRPr="008E0C13" w:rsidRDefault="00A4487F" w:rsidP="002634A3">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760" w:right="-20"/>
              <w:rPr>
                <w:sz w:val="19"/>
                <w:szCs w:val="19"/>
              </w:rPr>
            </w:pPr>
            <w:r w:rsidRPr="008E0C13">
              <w:rPr>
                <w:sz w:val="19"/>
                <w:szCs w:val="19"/>
              </w:rPr>
              <w:t>Week 24 performed too late</w:t>
            </w:r>
          </w:p>
        </w:tc>
        <w:tc>
          <w:tcPr>
            <w:tcW w:w="1701" w:type="dxa"/>
            <w:hideMark/>
          </w:tcPr>
          <w:p w:rsidR="00A4487F" w:rsidRPr="008E0C13" w:rsidRDefault="00A4487F" w:rsidP="002634A3">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53"/>
              <w:jc w:val="center"/>
              <w:cnfStyle w:val="000000000000" w:firstRow="0" w:lastRow="0" w:firstColumn="0" w:lastColumn="0" w:oddVBand="0" w:evenVBand="0" w:oddHBand="0" w:evenHBand="0" w:firstRowFirstColumn="0" w:firstRowLastColumn="0" w:lastRowFirstColumn="0" w:lastRowLastColumn="0"/>
              <w:rPr>
                <w:w w:val="99"/>
                <w:sz w:val="19"/>
                <w:szCs w:val="19"/>
              </w:rPr>
            </w:pPr>
            <w:r w:rsidRPr="008E0C13">
              <w:rPr>
                <w:w w:val="99"/>
                <w:sz w:val="19"/>
                <w:szCs w:val="19"/>
              </w:rPr>
              <w:t>1 (2.0%)</w:t>
            </w:r>
          </w:p>
        </w:tc>
        <w:tc>
          <w:tcPr>
            <w:tcW w:w="2376" w:type="dxa"/>
            <w:hideMark/>
          </w:tcPr>
          <w:p w:rsidR="00A4487F" w:rsidRPr="008E0C13" w:rsidRDefault="00A4487F" w:rsidP="002634A3">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53"/>
              <w:jc w:val="center"/>
              <w:cnfStyle w:val="000000000000" w:firstRow="0" w:lastRow="0" w:firstColumn="0" w:lastColumn="0" w:oddVBand="0" w:evenVBand="0" w:oddHBand="0" w:evenHBand="0" w:firstRowFirstColumn="0" w:firstRowLastColumn="0" w:lastRowFirstColumn="0" w:lastRowLastColumn="0"/>
              <w:rPr>
                <w:w w:val="99"/>
                <w:sz w:val="19"/>
                <w:szCs w:val="19"/>
              </w:rPr>
            </w:pPr>
            <w:r w:rsidRPr="008E0C13">
              <w:rPr>
                <w:w w:val="99"/>
                <w:sz w:val="19"/>
                <w:szCs w:val="19"/>
              </w:rPr>
              <w:t>0</w:t>
            </w:r>
          </w:p>
        </w:tc>
      </w:tr>
      <w:tr w:rsidR="00A4487F" w:rsidRPr="008E0C13" w:rsidTr="000F2965">
        <w:trPr>
          <w:trHeight w:val="227"/>
        </w:trPr>
        <w:tc>
          <w:tcPr>
            <w:cnfStyle w:val="001000000000" w:firstRow="0" w:lastRow="0" w:firstColumn="1" w:lastColumn="0" w:oddVBand="0" w:evenVBand="0" w:oddHBand="0" w:evenHBand="0" w:firstRowFirstColumn="0" w:firstRowLastColumn="0" w:lastRowFirstColumn="0" w:lastRowLastColumn="0"/>
            <w:tcW w:w="5103" w:type="dxa"/>
            <w:hideMark/>
          </w:tcPr>
          <w:p w:rsidR="00A4487F" w:rsidRPr="008E0C13" w:rsidRDefault="00A4487F" w:rsidP="002634A3">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40" w:right="-20"/>
              <w:rPr>
                <w:sz w:val="19"/>
                <w:szCs w:val="19"/>
              </w:rPr>
            </w:pPr>
            <w:r w:rsidRPr="008E0C13">
              <w:rPr>
                <w:spacing w:val="1"/>
                <w:sz w:val="19"/>
                <w:szCs w:val="19"/>
              </w:rPr>
              <w:t>Pa</w:t>
            </w:r>
            <w:r w:rsidRPr="008E0C13">
              <w:rPr>
                <w:sz w:val="19"/>
                <w:szCs w:val="19"/>
              </w:rPr>
              <w:t>tie</w:t>
            </w:r>
            <w:r w:rsidRPr="008E0C13">
              <w:rPr>
                <w:spacing w:val="-1"/>
                <w:sz w:val="19"/>
                <w:szCs w:val="19"/>
              </w:rPr>
              <w:t>n</w:t>
            </w:r>
            <w:r w:rsidRPr="008E0C13">
              <w:rPr>
                <w:spacing w:val="2"/>
                <w:sz w:val="19"/>
                <w:szCs w:val="19"/>
              </w:rPr>
              <w:t>t</w:t>
            </w:r>
            <w:r w:rsidRPr="008E0C13">
              <w:rPr>
                <w:spacing w:val="-2"/>
                <w:sz w:val="19"/>
                <w:szCs w:val="19"/>
              </w:rPr>
              <w:t>'</w:t>
            </w:r>
            <w:r w:rsidRPr="008E0C13">
              <w:rPr>
                <w:sz w:val="19"/>
                <w:szCs w:val="19"/>
              </w:rPr>
              <w:t>s</w:t>
            </w:r>
            <w:r w:rsidRPr="008E0C13">
              <w:rPr>
                <w:spacing w:val="-7"/>
                <w:sz w:val="19"/>
                <w:szCs w:val="19"/>
              </w:rPr>
              <w:t xml:space="preserve"> </w:t>
            </w:r>
            <w:r w:rsidRPr="008E0C13">
              <w:rPr>
                <w:spacing w:val="1"/>
                <w:sz w:val="19"/>
                <w:szCs w:val="19"/>
              </w:rPr>
              <w:t>dec</w:t>
            </w:r>
            <w:r w:rsidRPr="008E0C13">
              <w:rPr>
                <w:sz w:val="19"/>
                <w:szCs w:val="19"/>
              </w:rPr>
              <w:t>i</w:t>
            </w:r>
            <w:r w:rsidRPr="008E0C13">
              <w:rPr>
                <w:spacing w:val="-1"/>
                <w:sz w:val="19"/>
                <w:szCs w:val="19"/>
              </w:rPr>
              <w:t>s</w:t>
            </w:r>
            <w:r w:rsidRPr="008E0C13">
              <w:rPr>
                <w:sz w:val="19"/>
                <w:szCs w:val="19"/>
              </w:rPr>
              <w:t>i</w:t>
            </w:r>
            <w:r w:rsidRPr="008E0C13">
              <w:rPr>
                <w:spacing w:val="4"/>
                <w:sz w:val="19"/>
                <w:szCs w:val="19"/>
              </w:rPr>
              <w:t>o</w:t>
            </w:r>
            <w:r w:rsidRPr="008E0C13">
              <w:rPr>
                <w:sz w:val="19"/>
                <w:szCs w:val="19"/>
              </w:rPr>
              <w:t>n</w:t>
            </w:r>
            <w:r w:rsidRPr="008E0C13">
              <w:rPr>
                <w:spacing w:val="-8"/>
                <w:sz w:val="19"/>
                <w:szCs w:val="19"/>
              </w:rPr>
              <w:t xml:space="preserve"> </w:t>
            </w:r>
            <w:r w:rsidRPr="008E0C13">
              <w:rPr>
                <w:spacing w:val="-2"/>
                <w:sz w:val="19"/>
                <w:szCs w:val="19"/>
              </w:rPr>
              <w:t>f</w:t>
            </w:r>
            <w:r w:rsidRPr="008E0C13">
              <w:rPr>
                <w:spacing w:val="1"/>
                <w:sz w:val="19"/>
                <w:szCs w:val="19"/>
              </w:rPr>
              <w:t>o</w:t>
            </w:r>
            <w:r w:rsidRPr="008E0C13">
              <w:rPr>
                <w:sz w:val="19"/>
                <w:szCs w:val="19"/>
              </w:rPr>
              <w:t>r</w:t>
            </w:r>
            <w:r w:rsidRPr="008E0C13">
              <w:rPr>
                <w:spacing w:val="-1"/>
                <w:sz w:val="19"/>
                <w:szCs w:val="19"/>
              </w:rPr>
              <w:t xml:space="preserve"> </w:t>
            </w:r>
            <w:r w:rsidRPr="008E0C13">
              <w:rPr>
                <w:sz w:val="19"/>
                <w:szCs w:val="19"/>
              </w:rPr>
              <w:t>t</w:t>
            </w:r>
            <w:r w:rsidRPr="008E0C13">
              <w:rPr>
                <w:spacing w:val="1"/>
                <w:sz w:val="19"/>
                <w:szCs w:val="19"/>
              </w:rPr>
              <w:t>rea</w:t>
            </w:r>
            <w:r w:rsidRPr="008E0C13">
              <w:rPr>
                <w:spacing w:val="2"/>
                <w:sz w:val="19"/>
                <w:szCs w:val="19"/>
              </w:rPr>
              <w:t>t</w:t>
            </w:r>
            <w:r w:rsidRPr="008E0C13">
              <w:rPr>
                <w:spacing w:val="-4"/>
                <w:sz w:val="19"/>
                <w:szCs w:val="19"/>
              </w:rPr>
              <w:t>m</w:t>
            </w:r>
            <w:r w:rsidRPr="008E0C13">
              <w:rPr>
                <w:spacing w:val="3"/>
                <w:sz w:val="19"/>
                <w:szCs w:val="19"/>
              </w:rPr>
              <w:t>e</w:t>
            </w:r>
            <w:r w:rsidRPr="008E0C13">
              <w:rPr>
                <w:spacing w:val="1"/>
                <w:sz w:val="19"/>
                <w:szCs w:val="19"/>
              </w:rPr>
              <w:t>n</w:t>
            </w:r>
            <w:r w:rsidRPr="008E0C13">
              <w:rPr>
                <w:sz w:val="19"/>
                <w:szCs w:val="19"/>
              </w:rPr>
              <w:t>t</w:t>
            </w:r>
            <w:r w:rsidRPr="008E0C13">
              <w:rPr>
                <w:spacing w:val="-8"/>
                <w:sz w:val="19"/>
                <w:szCs w:val="19"/>
              </w:rPr>
              <w:t xml:space="preserve"> </w:t>
            </w:r>
            <w:r w:rsidRPr="008E0C13">
              <w:rPr>
                <w:spacing w:val="1"/>
                <w:sz w:val="19"/>
                <w:szCs w:val="19"/>
              </w:rPr>
              <w:t>d</w:t>
            </w:r>
            <w:r w:rsidRPr="008E0C13">
              <w:rPr>
                <w:sz w:val="19"/>
                <w:szCs w:val="19"/>
              </w:rPr>
              <w:t>i</w:t>
            </w:r>
            <w:r w:rsidRPr="008E0C13">
              <w:rPr>
                <w:spacing w:val="-1"/>
                <w:sz w:val="19"/>
                <w:szCs w:val="19"/>
              </w:rPr>
              <w:t>s</w:t>
            </w:r>
            <w:r w:rsidRPr="008E0C13">
              <w:rPr>
                <w:sz w:val="19"/>
                <w:szCs w:val="19"/>
              </w:rPr>
              <w:t>c</w:t>
            </w:r>
            <w:r w:rsidRPr="008E0C13">
              <w:rPr>
                <w:spacing w:val="1"/>
                <w:sz w:val="19"/>
                <w:szCs w:val="19"/>
              </w:rPr>
              <w:t>o</w:t>
            </w:r>
            <w:r w:rsidRPr="008E0C13">
              <w:rPr>
                <w:spacing w:val="-1"/>
                <w:sz w:val="19"/>
                <w:szCs w:val="19"/>
              </w:rPr>
              <w:t>n</w:t>
            </w:r>
            <w:r w:rsidRPr="008E0C13">
              <w:rPr>
                <w:sz w:val="19"/>
                <w:szCs w:val="19"/>
              </w:rPr>
              <w:t>t</w:t>
            </w:r>
            <w:r w:rsidRPr="008E0C13">
              <w:rPr>
                <w:spacing w:val="2"/>
                <w:sz w:val="19"/>
                <w:szCs w:val="19"/>
              </w:rPr>
              <w:t>i</w:t>
            </w:r>
            <w:r w:rsidRPr="008E0C13">
              <w:rPr>
                <w:spacing w:val="-1"/>
                <w:sz w:val="19"/>
                <w:szCs w:val="19"/>
              </w:rPr>
              <w:t>nu</w:t>
            </w:r>
            <w:r w:rsidRPr="008E0C13">
              <w:rPr>
                <w:sz w:val="19"/>
                <w:szCs w:val="19"/>
              </w:rPr>
              <w:t>a</w:t>
            </w:r>
            <w:r w:rsidRPr="008E0C13">
              <w:rPr>
                <w:spacing w:val="2"/>
                <w:sz w:val="19"/>
                <w:szCs w:val="19"/>
              </w:rPr>
              <w:t>t</w:t>
            </w:r>
            <w:r w:rsidRPr="008E0C13">
              <w:rPr>
                <w:sz w:val="19"/>
                <w:szCs w:val="19"/>
              </w:rPr>
              <w:t>i</w:t>
            </w:r>
            <w:r w:rsidRPr="008E0C13">
              <w:rPr>
                <w:spacing w:val="1"/>
                <w:sz w:val="19"/>
                <w:szCs w:val="19"/>
              </w:rPr>
              <w:t>o</w:t>
            </w:r>
            <w:r w:rsidRPr="008E0C13">
              <w:rPr>
                <w:spacing w:val="-2"/>
                <w:sz w:val="19"/>
                <w:szCs w:val="19"/>
              </w:rPr>
              <w:t>n</w:t>
            </w:r>
          </w:p>
        </w:tc>
        <w:tc>
          <w:tcPr>
            <w:tcW w:w="1701" w:type="dxa"/>
            <w:hideMark/>
          </w:tcPr>
          <w:p w:rsidR="00A4487F" w:rsidRPr="008E0C13" w:rsidRDefault="00A4487F" w:rsidP="002634A3">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53"/>
              <w:jc w:val="center"/>
              <w:cnfStyle w:val="000000000000" w:firstRow="0" w:lastRow="0" w:firstColumn="0" w:lastColumn="0" w:oddVBand="0" w:evenVBand="0" w:oddHBand="0" w:evenHBand="0" w:firstRowFirstColumn="0" w:firstRowLastColumn="0" w:lastRowFirstColumn="0" w:lastRowLastColumn="0"/>
              <w:rPr>
                <w:sz w:val="19"/>
                <w:szCs w:val="19"/>
              </w:rPr>
            </w:pPr>
            <w:r w:rsidRPr="008E0C13">
              <w:rPr>
                <w:w w:val="99"/>
                <w:sz w:val="19"/>
                <w:szCs w:val="19"/>
              </w:rPr>
              <w:t xml:space="preserve">6 </w:t>
            </w:r>
            <w:r w:rsidRPr="008E0C13">
              <w:rPr>
                <w:spacing w:val="1"/>
                <w:sz w:val="19"/>
                <w:szCs w:val="19"/>
              </w:rPr>
              <w:t>(11</w:t>
            </w:r>
            <w:r w:rsidRPr="008E0C13">
              <w:rPr>
                <w:spacing w:val="-2"/>
                <w:sz w:val="19"/>
                <w:szCs w:val="19"/>
              </w:rPr>
              <w:t>.</w:t>
            </w:r>
            <w:r w:rsidRPr="008E0C13">
              <w:rPr>
                <w:spacing w:val="1"/>
                <w:sz w:val="19"/>
                <w:szCs w:val="19"/>
              </w:rPr>
              <w:t>8</w:t>
            </w:r>
            <w:r w:rsidRPr="008E0C13">
              <w:rPr>
                <w:sz w:val="19"/>
                <w:szCs w:val="19"/>
              </w:rPr>
              <w:t>%)</w:t>
            </w:r>
          </w:p>
        </w:tc>
        <w:tc>
          <w:tcPr>
            <w:tcW w:w="2376" w:type="dxa"/>
            <w:hideMark/>
          </w:tcPr>
          <w:p w:rsidR="00A4487F" w:rsidRPr="008E0C13" w:rsidRDefault="00A4487F" w:rsidP="002634A3">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53"/>
              <w:jc w:val="center"/>
              <w:cnfStyle w:val="000000000000" w:firstRow="0" w:lastRow="0" w:firstColumn="0" w:lastColumn="0" w:oddVBand="0" w:evenVBand="0" w:oddHBand="0" w:evenHBand="0" w:firstRowFirstColumn="0" w:firstRowLastColumn="0" w:lastRowFirstColumn="0" w:lastRowLastColumn="0"/>
              <w:rPr>
                <w:sz w:val="19"/>
                <w:szCs w:val="19"/>
              </w:rPr>
            </w:pPr>
            <w:r w:rsidRPr="008E0C13">
              <w:rPr>
                <w:w w:val="99"/>
                <w:sz w:val="19"/>
                <w:szCs w:val="19"/>
              </w:rPr>
              <w:t xml:space="preserve">6 </w:t>
            </w:r>
            <w:r w:rsidRPr="008E0C13">
              <w:rPr>
                <w:spacing w:val="1"/>
                <w:sz w:val="19"/>
                <w:szCs w:val="19"/>
              </w:rPr>
              <w:t>(11</w:t>
            </w:r>
            <w:r w:rsidRPr="008E0C13">
              <w:rPr>
                <w:spacing w:val="-2"/>
                <w:sz w:val="19"/>
                <w:szCs w:val="19"/>
              </w:rPr>
              <w:t>.</w:t>
            </w:r>
            <w:r w:rsidRPr="008E0C13">
              <w:rPr>
                <w:spacing w:val="1"/>
                <w:sz w:val="19"/>
                <w:szCs w:val="19"/>
              </w:rPr>
              <w:t>5</w:t>
            </w:r>
            <w:r w:rsidRPr="008E0C13">
              <w:rPr>
                <w:sz w:val="19"/>
                <w:szCs w:val="19"/>
              </w:rPr>
              <w:t>%)</w:t>
            </w:r>
          </w:p>
        </w:tc>
      </w:tr>
      <w:tr w:rsidR="00A4487F" w:rsidRPr="008E0C13" w:rsidTr="000F2965">
        <w:trPr>
          <w:trHeight w:val="227"/>
        </w:trPr>
        <w:tc>
          <w:tcPr>
            <w:cnfStyle w:val="001000000000" w:firstRow="0" w:lastRow="0" w:firstColumn="1" w:lastColumn="0" w:oddVBand="0" w:evenVBand="0" w:oddHBand="0" w:evenHBand="0" w:firstRowFirstColumn="0" w:firstRowLastColumn="0" w:lastRowFirstColumn="0" w:lastRowLastColumn="0"/>
            <w:tcW w:w="5103" w:type="dxa"/>
            <w:hideMark/>
          </w:tcPr>
          <w:p w:rsidR="00A4487F" w:rsidRPr="008E0C13" w:rsidRDefault="00A4487F" w:rsidP="002634A3">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40" w:right="-20"/>
              <w:rPr>
                <w:spacing w:val="1"/>
                <w:sz w:val="19"/>
                <w:szCs w:val="19"/>
              </w:rPr>
            </w:pPr>
            <w:r w:rsidRPr="008E0C13">
              <w:rPr>
                <w:sz w:val="19"/>
                <w:szCs w:val="19"/>
              </w:rPr>
              <w:t>Status</w:t>
            </w:r>
            <w:r w:rsidRPr="008E0C13">
              <w:rPr>
                <w:spacing w:val="-5"/>
                <w:sz w:val="19"/>
                <w:szCs w:val="19"/>
              </w:rPr>
              <w:t xml:space="preserve"> </w:t>
            </w:r>
            <w:r w:rsidRPr="008E0C13">
              <w:rPr>
                <w:sz w:val="19"/>
                <w:szCs w:val="19"/>
              </w:rPr>
              <w:t>at la</w:t>
            </w:r>
            <w:r w:rsidRPr="008E0C13">
              <w:rPr>
                <w:spacing w:val="-1"/>
                <w:sz w:val="19"/>
                <w:szCs w:val="19"/>
              </w:rPr>
              <w:t>s</w:t>
            </w:r>
            <w:r w:rsidRPr="008E0C13">
              <w:rPr>
                <w:sz w:val="19"/>
                <w:szCs w:val="19"/>
              </w:rPr>
              <w:t xml:space="preserve">t </w:t>
            </w:r>
            <w:r w:rsidRPr="008E0C13">
              <w:rPr>
                <w:spacing w:val="-1"/>
                <w:sz w:val="19"/>
                <w:szCs w:val="19"/>
              </w:rPr>
              <w:t>s</w:t>
            </w:r>
            <w:r w:rsidRPr="008E0C13">
              <w:rPr>
                <w:sz w:val="19"/>
                <w:szCs w:val="19"/>
              </w:rPr>
              <w:t>t</w:t>
            </w:r>
            <w:r w:rsidRPr="008E0C13">
              <w:rPr>
                <w:spacing w:val="-1"/>
                <w:sz w:val="19"/>
                <w:szCs w:val="19"/>
              </w:rPr>
              <w:t>u</w:t>
            </w:r>
            <w:r w:rsidRPr="008E0C13">
              <w:rPr>
                <w:spacing w:val="4"/>
                <w:sz w:val="19"/>
                <w:szCs w:val="19"/>
              </w:rPr>
              <w:t>d</w:t>
            </w:r>
            <w:r w:rsidRPr="008E0C13">
              <w:rPr>
                <w:sz w:val="19"/>
                <w:szCs w:val="19"/>
              </w:rPr>
              <w:t>y</w:t>
            </w:r>
            <w:r w:rsidRPr="008E0C13">
              <w:rPr>
                <w:spacing w:val="-5"/>
                <w:sz w:val="19"/>
                <w:szCs w:val="19"/>
              </w:rPr>
              <w:t xml:space="preserve"> </w:t>
            </w:r>
            <w:r w:rsidRPr="008E0C13">
              <w:rPr>
                <w:sz w:val="19"/>
                <w:szCs w:val="19"/>
              </w:rPr>
              <w:t>co</w:t>
            </w:r>
            <w:r w:rsidRPr="008E0C13">
              <w:rPr>
                <w:spacing w:val="-1"/>
                <w:sz w:val="19"/>
                <w:szCs w:val="19"/>
              </w:rPr>
              <w:t>n</w:t>
            </w:r>
            <w:r w:rsidRPr="008E0C13">
              <w:rPr>
                <w:sz w:val="19"/>
                <w:szCs w:val="19"/>
              </w:rPr>
              <w:t>tact</w:t>
            </w:r>
          </w:p>
        </w:tc>
        <w:tc>
          <w:tcPr>
            <w:tcW w:w="1701" w:type="dxa"/>
          </w:tcPr>
          <w:p w:rsidR="00A4487F" w:rsidRPr="008E0C13" w:rsidRDefault="00A4487F" w:rsidP="002634A3">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53"/>
              <w:jc w:val="center"/>
              <w:cnfStyle w:val="000000000000" w:firstRow="0" w:lastRow="0" w:firstColumn="0" w:lastColumn="0" w:oddVBand="0" w:evenVBand="0" w:oddHBand="0" w:evenHBand="0" w:firstRowFirstColumn="0" w:firstRowLastColumn="0" w:lastRowFirstColumn="0" w:lastRowLastColumn="0"/>
              <w:rPr>
                <w:w w:val="99"/>
                <w:sz w:val="19"/>
                <w:szCs w:val="19"/>
              </w:rPr>
            </w:pPr>
          </w:p>
        </w:tc>
        <w:tc>
          <w:tcPr>
            <w:tcW w:w="2376" w:type="dxa"/>
          </w:tcPr>
          <w:p w:rsidR="00A4487F" w:rsidRPr="008E0C13" w:rsidRDefault="00A4487F" w:rsidP="002634A3">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53"/>
              <w:jc w:val="center"/>
              <w:cnfStyle w:val="000000000000" w:firstRow="0" w:lastRow="0" w:firstColumn="0" w:lastColumn="0" w:oddVBand="0" w:evenVBand="0" w:oddHBand="0" w:evenHBand="0" w:firstRowFirstColumn="0" w:firstRowLastColumn="0" w:lastRowFirstColumn="0" w:lastRowLastColumn="0"/>
              <w:rPr>
                <w:w w:val="99"/>
                <w:sz w:val="19"/>
                <w:szCs w:val="19"/>
              </w:rPr>
            </w:pPr>
          </w:p>
        </w:tc>
      </w:tr>
      <w:tr w:rsidR="00A4487F" w:rsidRPr="008E0C13" w:rsidTr="000F2965">
        <w:trPr>
          <w:trHeight w:val="227"/>
        </w:trPr>
        <w:tc>
          <w:tcPr>
            <w:cnfStyle w:val="001000000000" w:firstRow="0" w:lastRow="0" w:firstColumn="1" w:lastColumn="0" w:oddVBand="0" w:evenVBand="0" w:oddHBand="0" w:evenHBand="0" w:firstRowFirstColumn="0" w:firstRowLastColumn="0" w:lastRowFirstColumn="0" w:lastRowLastColumn="0"/>
            <w:tcW w:w="5103" w:type="dxa"/>
            <w:hideMark/>
          </w:tcPr>
          <w:p w:rsidR="00A4487F" w:rsidRPr="008E0C13" w:rsidRDefault="00A4487F" w:rsidP="002634A3">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40" w:right="-20" w:firstLine="208"/>
              <w:rPr>
                <w:spacing w:val="1"/>
                <w:sz w:val="19"/>
                <w:szCs w:val="19"/>
              </w:rPr>
            </w:pPr>
            <w:r w:rsidRPr="008E0C13">
              <w:rPr>
                <w:spacing w:val="-2"/>
                <w:sz w:val="19"/>
                <w:szCs w:val="19"/>
              </w:rPr>
              <w:t>A</w:t>
            </w:r>
            <w:r w:rsidRPr="008E0C13">
              <w:rPr>
                <w:spacing w:val="2"/>
                <w:sz w:val="19"/>
                <w:szCs w:val="19"/>
              </w:rPr>
              <w:t>l</w:t>
            </w:r>
            <w:r w:rsidRPr="008E0C13">
              <w:rPr>
                <w:sz w:val="19"/>
                <w:szCs w:val="19"/>
              </w:rPr>
              <w:t>i</w:t>
            </w:r>
            <w:r w:rsidRPr="008E0C13">
              <w:rPr>
                <w:spacing w:val="-1"/>
                <w:sz w:val="19"/>
                <w:szCs w:val="19"/>
              </w:rPr>
              <w:t>v</w:t>
            </w:r>
            <w:r w:rsidRPr="008E0C13">
              <w:rPr>
                <w:sz w:val="19"/>
                <w:szCs w:val="19"/>
              </w:rPr>
              <w:t>e</w:t>
            </w:r>
          </w:p>
        </w:tc>
        <w:tc>
          <w:tcPr>
            <w:tcW w:w="1701" w:type="dxa"/>
            <w:hideMark/>
          </w:tcPr>
          <w:p w:rsidR="00A4487F" w:rsidRPr="008E0C13" w:rsidRDefault="00A4487F" w:rsidP="002634A3">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53"/>
              <w:jc w:val="center"/>
              <w:cnfStyle w:val="000000000000" w:firstRow="0" w:lastRow="0" w:firstColumn="0" w:lastColumn="0" w:oddVBand="0" w:evenVBand="0" w:oddHBand="0" w:evenHBand="0" w:firstRowFirstColumn="0" w:firstRowLastColumn="0" w:lastRowFirstColumn="0" w:lastRowLastColumn="0"/>
              <w:rPr>
                <w:w w:val="99"/>
                <w:sz w:val="19"/>
                <w:szCs w:val="19"/>
              </w:rPr>
            </w:pPr>
            <w:r w:rsidRPr="008E0C13">
              <w:rPr>
                <w:spacing w:val="1"/>
                <w:sz w:val="19"/>
                <w:szCs w:val="19"/>
              </w:rPr>
              <w:t>5</w:t>
            </w:r>
            <w:r w:rsidRPr="008E0C13">
              <w:rPr>
                <w:sz w:val="19"/>
                <w:szCs w:val="19"/>
              </w:rPr>
              <w:t>1</w:t>
            </w:r>
            <w:r w:rsidRPr="008E0C13">
              <w:rPr>
                <w:spacing w:val="-3"/>
                <w:sz w:val="19"/>
                <w:szCs w:val="19"/>
              </w:rPr>
              <w:t xml:space="preserve"> </w:t>
            </w:r>
            <w:r w:rsidRPr="008E0C13">
              <w:rPr>
                <w:spacing w:val="1"/>
                <w:sz w:val="19"/>
                <w:szCs w:val="19"/>
              </w:rPr>
              <w:t>(100</w:t>
            </w:r>
            <w:r w:rsidRPr="008E0C13">
              <w:rPr>
                <w:sz w:val="19"/>
                <w:szCs w:val="19"/>
              </w:rPr>
              <w:t>%)</w:t>
            </w:r>
          </w:p>
        </w:tc>
        <w:tc>
          <w:tcPr>
            <w:tcW w:w="2376" w:type="dxa"/>
            <w:hideMark/>
          </w:tcPr>
          <w:p w:rsidR="00A4487F" w:rsidRPr="008E0C13" w:rsidRDefault="00A4487F" w:rsidP="002634A3">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53"/>
              <w:jc w:val="center"/>
              <w:cnfStyle w:val="000000000000" w:firstRow="0" w:lastRow="0" w:firstColumn="0" w:lastColumn="0" w:oddVBand="0" w:evenVBand="0" w:oddHBand="0" w:evenHBand="0" w:firstRowFirstColumn="0" w:firstRowLastColumn="0" w:lastRowFirstColumn="0" w:lastRowLastColumn="0"/>
              <w:rPr>
                <w:w w:val="99"/>
                <w:sz w:val="19"/>
                <w:szCs w:val="19"/>
              </w:rPr>
            </w:pPr>
            <w:r w:rsidRPr="008E0C13">
              <w:rPr>
                <w:spacing w:val="1"/>
                <w:sz w:val="19"/>
                <w:szCs w:val="19"/>
              </w:rPr>
              <w:t>5</w:t>
            </w:r>
            <w:r w:rsidRPr="008E0C13">
              <w:rPr>
                <w:sz w:val="19"/>
                <w:szCs w:val="19"/>
              </w:rPr>
              <w:t>2</w:t>
            </w:r>
            <w:r w:rsidRPr="008E0C13">
              <w:rPr>
                <w:spacing w:val="-3"/>
                <w:sz w:val="19"/>
                <w:szCs w:val="19"/>
              </w:rPr>
              <w:t xml:space="preserve"> </w:t>
            </w:r>
            <w:r w:rsidRPr="008E0C13">
              <w:rPr>
                <w:spacing w:val="1"/>
                <w:sz w:val="19"/>
                <w:szCs w:val="19"/>
              </w:rPr>
              <w:t>(100</w:t>
            </w:r>
            <w:r w:rsidRPr="008E0C13">
              <w:rPr>
                <w:sz w:val="19"/>
                <w:szCs w:val="19"/>
              </w:rPr>
              <w:t>%)</w:t>
            </w:r>
          </w:p>
        </w:tc>
      </w:tr>
      <w:tr w:rsidR="00A4487F" w:rsidRPr="008E0C13" w:rsidTr="000F2965">
        <w:trPr>
          <w:trHeight w:val="227"/>
        </w:trPr>
        <w:tc>
          <w:tcPr>
            <w:cnfStyle w:val="001000000000" w:firstRow="0" w:lastRow="0" w:firstColumn="1" w:lastColumn="0" w:oddVBand="0" w:evenVBand="0" w:oddHBand="0" w:evenHBand="0" w:firstRowFirstColumn="0" w:firstRowLastColumn="0" w:lastRowFirstColumn="0" w:lastRowLastColumn="0"/>
            <w:tcW w:w="5103" w:type="dxa"/>
            <w:hideMark/>
          </w:tcPr>
          <w:p w:rsidR="00A4487F" w:rsidRPr="008E0C13" w:rsidRDefault="00A4487F" w:rsidP="002634A3">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40" w:right="-20" w:firstLine="208"/>
              <w:rPr>
                <w:spacing w:val="1"/>
                <w:sz w:val="19"/>
                <w:szCs w:val="19"/>
              </w:rPr>
            </w:pPr>
            <w:r w:rsidRPr="008E0C13">
              <w:rPr>
                <w:sz w:val="19"/>
                <w:szCs w:val="19"/>
              </w:rPr>
              <w:t>D</w:t>
            </w:r>
            <w:r w:rsidRPr="008E0C13">
              <w:rPr>
                <w:spacing w:val="1"/>
                <w:sz w:val="19"/>
                <w:szCs w:val="19"/>
              </w:rPr>
              <w:t>ea</w:t>
            </w:r>
            <w:r w:rsidRPr="008E0C13">
              <w:rPr>
                <w:sz w:val="19"/>
                <w:szCs w:val="19"/>
              </w:rPr>
              <w:t>d</w:t>
            </w:r>
          </w:p>
        </w:tc>
        <w:tc>
          <w:tcPr>
            <w:tcW w:w="1701" w:type="dxa"/>
            <w:hideMark/>
          </w:tcPr>
          <w:p w:rsidR="00A4487F" w:rsidRPr="008E0C13" w:rsidRDefault="00A4487F" w:rsidP="002634A3">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53"/>
              <w:jc w:val="center"/>
              <w:cnfStyle w:val="000000000000" w:firstRow="0" w:lastRow="0" w:firstColumn="0" w:lastColumn="0" w:oddVBand="0" w:evenVBand="0" w:oddHBand="0" w:evenHBand="0" w:firstRowFirstColumn="0" w:firstRowLastColumn="0" w:lastRowFirstColumn="0" w:lastRowLastColumn="0"/>
              <w:rPr>
                <w:w w:val="99"/>
                <w:sz w:val="19"/>
                <w:szCs w:val="19"/>
              </w:rPr>
            </w:pPr>
            <w:r w:rsidRPr="008E0C13">
              <w:rPr>
                <w:w w:val="99"/>
                <w:sz w:val="19"/>
                <w:szCs w:val="19"/>
              </w:rPr>
              <w:t>0</w:t>
            </w:r>
          </w:p>
        </w:tc>
        <w:tc>
          <w:tcPr>
            <w:tcW w:w="2376" w:type="dxa"/>
            <w:hideMark/>
          </w:tcPr>
          <w:p w:rsidR="00A4487F" w:rsidRPr="008E0C13" w:rsidRDefault="00A4487F" w:rsidP="002634A3">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53"/>
              <w:jc w:val="center"/>
              <w:cnfStyle w:val="000000000000" w:firstRow="0" w:lastRow="0" w:firstColumn="0" w:lastColumn="0" w:oddVBand="0" w:evenVBand="0" w:oddHBand="0" w:evenHBand="0" w:firstRowFirstColumn="0" w:firstRowLastColumn="0" w:lastRowFirstColumn="0" w:lastRowLastColumn="0"/>
              <w:rPr>
                <w:w w:val="99"/>
                <w:sz w:val="19"/>
                <w:szCs w:val="19"/>
              </w:rPr>
            </w:pPr>
            <w:r w:rsidRPr="008E0C13">
              <w:rPr>
                <w:w w:val="99"/>
                <w:sz w:val="19"/>
                <w:szCs w:val="19"/>
              </w:rPr>
              <w:t>0</w:t>
            </w:r>
          </w:p>
        </w:tc>
      </w:tr>
    </w:tbl>
    <w:p w:rsidR="00A4487F" w:rsidRPr="002634A3" w:rsidRDefault="00A4487F" w:rsidP="002634A3">
      <w:pPr>
        <w:pStyle w:val="TableDescription"/>
      </w:pPr>
      <w:r>
        <w:t>Note: Percentages are calculated using the number of patients randomised as denominator.</w:t>
      </w:r>
      <w:r w:rsidR="002634A3">
        <w:t xml:space="preserve"> </w:t>
      </w:r>
      <w:r>
        <w:t xml:space="preserve">Only the main reason for stopping </w:t>
      </w:r>
      <w:r w:rsidR="002634A3">
        <w:t xml:space="preserve">treatment was entered in e-CRF. </w:t>
      </w:r>
      <w:proofErr w:type="gramStart"/>
      <w:r w:rsidRPr="002634A3">
        <w:rPr>
          <w:vertAlign w:val="superscript"/>
        </w:rPr>
        <w:t>a</w:t>
      </w:r>
      <w:proofErr w:type="gramEnd"/>
      <w:r>
        <w:t xml:space="preserve"> For each main reason, detailed </w:t>
      </w:r>
      <w:r w:rsidR="002634A3">
        <w:t>reasons are collected in e-CRF.</w:t>
      </w:r>
    </w:p>
    <w:p w:rsidR="00A4487F" w:rsidRDefault="00A4487F" w:rsidP="00F26243">
      <w:pPr>
        <w:pStyle w:val="Heading6"/>
      </w:pPr>
      <w:r>
        <w:t>Major protocol violations/deviations</w:t>
      </w:r>
    </w:p>
    <w:p w:rsidR="00A4487F" w:rsidRPr="00F26243" w:rsidRDefault="00A4487F" w:rsidP="00F26243">
      <w:r>
        <w:t>Major protocol deviations that could potentially impact efficacy analyses were reported for 15 patients (28.8%) in the alirocumab group and 9 patients (17.6%) in the ezetimibe group. 3 patients (5.8%) in the alirocumab group and 5 patients (9.8%) in the ezetimibe group did not have an LDL-C assessment for the Week 24 analysis window (from days 155 to 182). None of these patients were excluded from the ITT population and their missing data were a</w:t>
      </w:r>
      <w:r w:rsidR="00F26243">
        <w:t>ccounted for by the MMRM model.</w:t>
      </w:r>
    </w:p>
    <w:p w:rsidR="00A4487F" w:rsidRDefault="00A4487F" w:rsidP="00F26243">
      <w:r>
        <w:t xml:space="preserve">A serious error occurred in the up titration system at Week 12. In the automated process for up-titration, an error in the specifications form led to a threshold of 70 mg/dL being applied instead of the threshold of 100 mg/dL planned in the protocol for triggering the up-titration. A total of 14 patients in the alirocumab group were automatically up-titrated in a blinded manner at Week 12 from 75 mg Q2W to 150 mg Q2W, including 13 patients up-titrated based on an LDL-C value between 70 and 100 mg/dL (1.81 and 2.59 mmol/L). Due to the double-blind design of the protocol, neither the </w:t>
      </w:r>
      <w:r w:rsidR="00BB32ED">
        <w:t>sponsor</w:t>
      </w:r>
      <w:r>
        <w:t>, nor the site, nor the patient, were aware of the error that led to an up-titration to the higher dose of 150 mg alirocumab Q2W un</w:t>
      </w:r>
      <w:r w:rsidR="00F26243">
        <w:t>til database lock had occurred.</w:t>
      </w:r>
    </w:p>
    <w:p w:rsidR="00A4487F" w:rsidRPr="00F26243" w:rsidRDefault="00A4487F" w:rsidP="00F26243">
      <w:r>
        <w:t>Therefore, instead of assessing the efficacy and safety of alirocumab 75 mg Q2W with up-titration to 150 mg Q2W, based on a LDL-C value of ≥ 100 mg/dL (2.59 mmol/L), the study assesses the efficacy and safety of alirocumab 75 mg Q2W with up-titration to 150 mg Q2W based on a LDL-C value of ≥</w:t>
      </w:r>
      <w:r w:rsidR="00897C4F">
        <w:t xml:space="preserve"> </w:t>
      </w:r>
      <w:r>
        <w:t>70 mg/dL (1.81 mmol/L). A sensitivity analysis was performed excluding all on-treatment data collected after the Week 12 up-titration for these 13 patients with LDL-C value ≥</w:t>
      </w:r>
      <w:r w:rsidR="00897C4F">
        <w:t xml:space="preserve"> </w:t>
      </w:r>
      <w:r>
        <w:t>70 and</w:t>
      </w:r>
      <w:r w:rsidR="00897C4F">
        <w:t xml:space="preserve"> </w:t>
      </w:r>
      <w:r w:rsidR="008A704A">
        <w:t xml:space="preserve">&lt; </w:t>
      </w:r>
      <w:r>
        <w:t>10</w:t>
      </w:r>
      <w:r w:rsidR="00F26243">
        <w:t>0 mg/dL (1.81 and 2.59 mmol/L).</w:t>
      </w:r>
    </w:p>
    <w:p w:rsidR="00A4487F" w:rsidRDefault="00A4487F" w:rsidP="000F79CC">
      <w:pPr>
        <w:pStyle w:val="Heading6"/>
      </w:pPr>
      <w:r>
        <w:lastRenderedPageBreak/>
        <w:t>Baseline data</w:t>
      </w:r>
    </w:p>
    <w:p w:rsidR="00A4487F" w:rsidRDefault="00A4487F" w:rsidP="000F79CC">
      <w:r>
        <w:t xml:space="preserve">Demographic characteristics were generally similar between treatment groups. Overall, the number of female (48; 46.6%) and male (55; 53.4%) patients randomised in the study was well balanced between the treatment groups. Patients were mostly White (90.3%) with a mean age of 60.2 years (range: 45 to 72 years). The percentage of patients aged 65 years or more was 18.4%, and there was no patient with age </w:t>
      </w:r>
      <w:r w:rsidR="00897C4F">
        <w:t>≥ 7</w:t>
      </w:r>
      <w:r>
        <w:t xml:space="preserve">5 years. There were more patients with BMI </w:t>
      </w:r>
      <w:r w:rsidR="00897C4F">
        <w:t>≥ 3</w:t>
      </w:r>
      <w:r>
        <w:t>0 kg/m</w:t>
      </w:r>
      <w:r>
        <w:rPr>
          <w:vertAlign w:val="superscript"/>
        </w:rPr>
        <w:t>2</w:t>
      </w:r>
      <w:r>
        <w:t xml:space="preserve"> in the alirocumab group. Of 38 patients (36.9%) in the study with a BMI </w:t>
      </w:r>
      <w:r w:rsidR="00897C4F">
        <w:t>≥ 3</w:t>
      </w:r>
      <w:r>
        <w:t>0 kg/m</w:t>
      </w:r>
      <w:r>
        <w:rPr>
          <w:vertAlign w:val="superscript"/>
        </w:rPr>
        <w:t>2</w:t>
      </w:r>
      <w:r>
        <w:t xml:space="preserve">, 23 patients </w:t>
      </w:r>
      <w:r w:rsidR="000F79CC">
        <w:t>were from the alirocumab group.</w:t>
      </w:r>
    </w:p>
    <w:p w:rsidR="00A4487F" w:rsidRDefault="00A4487F" w:rsidP="000F79CC">
      <w:pPr>
        <w:pStyle w:val="Heading6"/>
        <w:rPr>
          <w:kern w:val="16"/>
          <w:szCs w:val="24"/>
        </w:rPr>
      </w:pPr>
      <w:r>
        <w:t>Results for the primary efficacy outcome</w:t>
      </w:r>
    </w:p>
    <w:p w:rsidR="00A4487F" w:rsidRDefault="00A4487F" w:rsidP="000F79CC">
      <w:r>
        <w:t>The primary efficacy outcome was the percent change in calculated LDL-C from baseline to Week 24. At Week 24, the percent change from baseline in LDL-C in the ITT population was greater in the alirocumab group (LS Mean [SE] percent change from baseline: -47.2% [3.0]), compared to the ezetimibe group (LS Mean [SE] percent change from baseline: -15.6% [3.1]); and the LS mean difference of percent change from baseline for alirocumab versus ezetimibe of -31.6% ([95% CI: -40.2 to -23.0]; p</w:t>
      </w:r>
      <w:r w:rsidR="00897C4F">
        <w:t xml:space="preserve"> </w:t>
      </w:r>
      <w:r w:rsidR="004800A8">
        <w:t>&lt; 0.0001</w:t>
      </w:r>
      <w:r>
        <w:t>) was statist</w:t>
      </w:r>
      <w:r w:rsidR="000F79CC">
        <w:t>ically significant.</w:t>
      </w:r>
    </w:p>
    <w:p w:rsidR="00A4487F" w:rsidRDefault="00A4487F" w:rsidP="002634A3">
      <w:pPr>
        <w:pStyle w:val="Tabletitle"/>
      </w:pPr>
      <w:bookmarkStart w:id="190" w:name="_Toc442360533"/>
      <w:proofErr w:type="gramStart"/>
      <w:r>
        <w:t xml:space="preserve">Table </w:t>
      </w:r>
      <w:r w:rsidR="003204A6">
        <w:t>33</w:t>
      </w:r>
      <w:r w:rsidR="00897C4F">
        <w:t>.</w:t>
      </w:r>
      <w:proofErr w:type="gramEnd"/>
      <w:r w:rsidR="002634A3">
        <w:t xml:space="preserve"> </w:t>
      </w:r>
      <w:r>
        <w:t xml:space="preserve">Study EFC11716: </w:t>
      </w:r>
      <w:r w:rsidR="00897C4F">
        <w:t xml:space="preserve">percent </w:t>
      </w:r>
      <w:r>
        <w:t>change from baseline in LDL-C at Week 24: MMRM analysis - ITT population</w:t>
      </w:r>
      <w:bookmarkEnd w:id="190"/>
    </w:p>
    <w:tbl>
      <w:tblPr>
        <w:tblStyle w:val="TableTGAblue"/>
        <w:tblW w:w="8505" w:type="dxa"/>
        <w:tblLayout w:type="fixed"/>
        <w:tblLook w:val="04A0" w:firstRow="1" w:lastRow="0" w:firstColumn="1" w:lastColumn="0" w:noHBand="0" w:noVBand="1"/>
      </w:tblPr>
      <w:tblGrid>
        <w:gridCol w:w="4539"/>
        <w:gridCol w:w="1983"/>
        <w:gridCol w:w="1983"/>
      </w:tblGrid>
      <w:tr w:rsidR="00A4487F" w:rsidRPr="008E0C13" w:rsidTr="00E83103">
        <w:trPr>
          <w:cnfStyle w:val="100000000000" w:firstRow="1" w:lastRow="0" w:firstColumn="0" w:lastColumn="0" w:oddVBand="0" w:evenVBand="0" w:oddHBand="0" w:evenHBand="0" w:firstRowFirstColumn="0" w:firstRowLastColumn="0" w:lastRowFirstColumn="0" w:lastRowLastColumn="0"/>
          <w:trHeight w:val="283"/>
          <w:tblHeader/>
        </w:trPr>
        <w:tc>
          <w:tcPr>
            <w:cnfStyle w:val="001000000000" w:firstRow="0" w:lastRow="0" w:firstColumn="1" w:lastColumn="0" w:oddVBand="0" w:evenVBand="0" w:oddHBand="0" w:evenHBand="0" w:firstRowFirstColumn="0" w:firstRowLastColumn="0" w:lastRowFirstColumn="0" w:lastRowLastColumn="0"/>
            <w:tcW w:w="4543" w:type="dxa"/>
            <w:hideMark/>
          </w:tcPr>
          <w:p w:rsidR="00A4487F" w:rsidRPr="008E0C13" w:rsidRDefault="00A4487F" w:rsidP="002634A3">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40" w:right="-20" w:hanging="33"/>
              <w:rPr>
                <w:spacing w:val="1"/>
                <w:sz w:val="19"/>
                <w:szCs w:val="19"/>
              </w:rPr>
            </w:pPr>
            <w:r w:rsidRPr="008E0C13">
              <w:rPr>
                <w:bCs/>
                <w:spacing w:val="-1"/>
                <w:sz w:val="19"/>
                <w:szCs w:val="19"/>
              </w:rPr>
              <w:t>L</w:t>
            </w:r>
            <w:r w:rsidRPr="008E0C13">
              <w:rPr>
                <w:bCs/>
                <w:sz w:val="19"/>
                <w:szCs w:val="19"/>
              </w:rPr>
              <w:t>DL</w:t>
            </w:r>
            <w:r w:rsidRPr="008E0C13">
              <w:rPr>
                <w:bCs/>
                <w:spacing w:val="-5"/>
                <w:sz w:val="19"/>
                <w:szCs w:val="19"/>
              </w:rPr>
              <w:t xml:space="preserve"> </w:t>
            </w:r>
            <w:r w:rsidRPr="008E0C13">
              <w:rPr>
                <w:bCs/>
                <w:spacing w:val="3"/>
                <w:w w:val="99"/>
                <w:sz w:val="19"/>
                <w:szCs w:val="19"/>
              </w:rPr>
              <w:t>C</w:t>
            </w:r>
            <w:r w:rsidRPr="008E0C13">
              <w:rPr>
                <w:bCs/>
                <w:w w:val="99"/>
                <w:sz w:val="19"/>
                <w:szCs w:val="19"/>
              </w:rPr>
              <w:t>hole</w:t>
            </w:r>
            <w:r w:rsidRPr="008E0C13">
              <w:rPr>
                <w:bCs/>
                <w:spacing w:val="-1"/>
                <w:w w:val="99"/>
                <w:sz w:val="19"/>
                <w:szCs w:val="19"/>
              </w:rPr>
              <w:t>s</w:t>
            </w:r>
            <w:r w:rsidRPr="008E0C13">
              <w:rPr>
                <w:bCs/>
                <w:w w:val="99"/>
                <w:sz w:val="19"/>
                <w:szCs w:val="19"/>
              </w:rPr>
              <w:t>terol</w:t>
            </w:r>
          </w:p>
        </w:tc>
        <w:tc>
          <w:tcPr>
            <w:tcW w:w="1984" w:type="dxa"/>
            <w:hideMark/>
          </w:tcPr>
          <w:p w:rsidR="00A4487F" w:rsidRPr="008E0C13" w:rsidRDefault="00A4487F" w:rsidP="002634A3">
            <w:pPr>
              <w:tabs>
                <w:tab w:val="left" w:pos="720"/>
              </w:tabs>
              <w:autoSpaceDE w:val="0"/>
              <w:autoSpaceDN w:val="0"/>
              <w:adjustRightInd w:val="0"/>
              <w:spacing w:before="0" w:after="0"/>
              <w:ind w:right="-20"/>
              <w:jc w:val="center"/>
              <w:cnfStyle w:val="100000000000" w:firstRow="1" w:lastRow="0" w:firstColumn="0" w:lastColumn="0" w:oddVBand="0" w:evenVBand="0" w:oddHBand="0" w:evenHBand="0" w:firstRowFirstColumn="0" w:firstRowLastColumn="0" w:lastRowFirstColumn="0" w:lastRowLastColumn="0"/>
              <w:rPr>
                <w:b w:val="0"/>
                <w:bCs/>
                <w:spacing w:val="1"/>
                <w:sz w:val="19"/>
                <w:szCs w:val="19"/>
              </w:rPr>
            </w:pPr>
            <w:r w:rsidRPr="008E0C13">
              <w:rPr>
                <w:bCs/>
                <w:spacing w:val="-1"/>
                <w:w w:val="99"/>
                <w:sz w:val="19"/>
                <w:szCs w:val="19"/>
              </w:rPr>
              <w:t>E</w:t>
            </w:r>
            <w:r w:rsidRPr="008E0C13">
              <w:rPr>
                <w:bCs/>
                <w:spacing w:val="1"/>
                <w:w w:val="99"/>
                <w:sz w:val="19"/>
                <w:szCs w:val="19"/>
              </w:rPr>
              <w:t>zet</w:t>
            </w:r>
            <w:r w:rsidRPr="008E0C13">
              <w:rPr>
                <w:bCs/>
                <w:spacing w:val="2"/>
                <w:w w:val="99"/>
                <w:sz w:val="19"/>
                <w:szCs w:val="19"/>
              </w:rPr>
              <w:t>i</w:t>
            </w:r>
            <w:r w:rsidRPr="008E0C13">
              <w:rPr>
                <w:bCs/>
                <w:spacing w:val="-3"/>
                <w:w w:val="99"/>
                <w:sz w:val="19"/>
                <w:szCs w:val="19"/>
              </w:rPr>
              <w:t>m</w:t>
            </w:r>
            <w:r w:rsidRPr="008E0C13">
              <w:rPr>
                <w:bCs/>
                <w:spacing w:val="1"/>
                <w:w w:val="99"/>
                <w:sz w:val="19"/>
                <w:szCs w:val="19"/>
              </w:rPr>
              <w:t>ib</w:t>
            </w:r>
            <w:r w:rsidRPr="008E0C13">
              <w:rPr>
                <w:bCs/>
                <w:w w:val="99"/>
                <w:sz w:val="19"/>
                <w:szCs w:val="19"/>
              </w:rPr>
              <w:t>e</w:t>
            </w:r>
            <w:r w:rsidRPr="008E0C13">
              <w:rPr>
                <w:bCs/>
                <w:spacing w:val="1"/>
                <w:sz w:val="19"/>
                <w:szCs w:val="19"/>
              </w:rPr>
              <w:t xml:space="preserve"> 10</w:t>
            </w:r>
          </w:p>
          <w:p w:rsidR="00A4487F" w:rsidRPr="008E0C13" w:rsidRDefault="00A4487F" w:rsidP="002634A3">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20"/>
              <w:jc w:val="center"/>
              <w:cnfStyle w:val="100000000000" w:firstRow="1" w:lastRow="0" w:firstColumn="0" w:lastColumn="0" w:oddVBand="0" w:evenVBand="0" w:oddHBand="0" w:evenHBand="0" w:firstRowFirstColumn="0" w:firstRowLastColumn="0" w:lastRowFirstColumn="0" w:lastRowLastColumn="0"/>
              <w:rPr>
                <w:spacing w:val="1"/>
                <w:sz w:val="19"/>
                <w:szCs w:val="19"/>
              </w:rPr>
            </w:pPr>
            <w:r w:rsidRPr="008E0C13">
              <w:rPr>
                <w:bCs/>
                <w:spacing w:val="1"/>
                <w:sz w:val="19"/>
                <w:szCs w:val="19"/>
              </w:rPr>
              <w:t>(</w:t>
            </w:r>
            <w:r w:rsidRPr="008E0C13">
              <w:rPr>
                <w:bCs/>
                <w:sz w:val="19"/>
                <w:szCs w:val="19"/>
              </w:rPr>
              <w:t>N</w:t>
            </w:r>
            <w:r w:rsidRPr="008E0C13">
              <w:rPr>
                <w:bCs/>
                <w:spacing w:val="-1"/>
                <w:sz w:val="19"/>
                <w:szCs w:val="19"/>
              </w:rPr>
              <w:t>=</w:t>
            </w:r>
            <w:r w:rsidRPr="008E0C13">
              <w:rPr>
                <w:bCs/>
                <w:spacing w:val="1"/>
                <w:sz w:val="19"/>
                <w:szCs w:val="19"/>
              </w:rPr>
              <w:t>51)</w:t>
            </w:r>
          </w:p>
        </w:tc>
        <w:tc>
          <w:tcPr>
            <w:tcW w:w="1984" w:type="dxa"/>
            <w:hideMark/>
          </w:tcPr>
          <w:p w:rsidR="00A4487F" w:rsidRPr="008E0C13" w:rsidRDefault="00A4487F" w:rsidP="002634A3">
            <w:pPr>
              <w:tabs>
                <w:tab w:val="left" w:pos="720"/>
              </w:tabs>
              <w:autoSpaceDE w:val="0"/>
              <w:autoSpaceDN w:val="0"/>
              <w:adjustRightInd w:val="0"/>
              <w:spacing w:before="0" w:after="0"/>
              <w:ind w:left="116" w:right="95"/>
              <w:cnfStyle w:val="100000000000" w:firstRow="1" w:lastRow="0" w:firstColumn="0" w:lastColumn="0" w:oddVBand="0" w:evenVBand="0" w:oddHBand="0" w:evenHBand="0" w:firstRowFirstColumn="0" w:firstRowLastColumn="0" w:lastRowFirstColumn="0" w:lastRowLastColumn="0"/>
              <w:rPr>
                <w:sz w:val="19"/>
                <w:szCs w:val="19"/>
              </w:rPr>
            </w:pPr>
            <w:r w:rsidRPr="008E0C13">
              <w:rPr>
                <w:bCs/>
                <w:sz w:val="19"/>
                <w:szCs w:val="19"/>
              </w:rPr>
              <w:t>Alir</w:t>
            </w:r>
            <w:r w:rsidRPr="008E0C13">
              <w:rPr>
                <w:bCs/>
                <w:spacing w:val="1"/>
                <w:sz w:val="19"/>
                <w:szCs w:val="19"/>
              </w:rPr>
              <w:t>ocu</w:t>
            </w:r>
            <w:r w:rsidRPr="008E0C13">
              <w:rPr>
                <w:bCs/>
                <w:spacing w:val="-3"/>
                <w:sz w:val="19"/>
                <w:szCs w:val="19"/>
              </w:rPr>
              <w:t>m</w:t>
            </w:r>
            <w:r w:rsidRPr="008E0C13">
              <w:rPr>
                <w:bCs/>
                <w:spacing w:val="1"/>
                <w:sz w:val="19"/>
                <w:szCs w:val="19"/>
              </w:rPr>
              <w:t>a</w:t>
            </w:r>
            <w:r w:rsidRPr="008E0C13">
              <w:rPr>
                <w:bCs/>
                <w:sz w:val="19"/>
                <w:szCs w:val="19"/>
              </w:rPr>
              <w:t>b</w:t>
            </w:r>
            <w:r w:rsidRPr="008E0C13">
              <w:rPr>
                <w:bCs/>
                <w:spacing w:val="-10"/>
                <w:sz w:val="19"/>
                <w:szCs w:val="19"/>
              </w:rPr>
              <w:t xml:space="preserve"> </w:t>
            </w:r>
            <w:r w:rsidRPr="008E0C13">
              <w:rPr>
                <w:bCs/>
                <w:spacing w:val="1"/>
                <w:sz w:val="19"/>
                <w:szCs w:val="19"/>
              </w:rPr>
              <w:t>75</w:t>
            </w:r>
          </w:p>
          <w:p w:rsidR="00A4487F" w:rsidRPr="008E0C13" w:rsidRDefault="00A4487F" w:rsidP="002634A3">
            <w:pPr>
              <w:tabs>
                <w:tab w:val="left" w:pos="720"/>
              </w:tabs>
              <w:autoSpaceDE w:val="0"/>
              <w:autoSpaceDN w:val="0"/>
              <w:adjustRightInd w:val="0"/>
              <w:spacing w:before="0" w:after="0"/>
              <w:ind w:right="-55"/>
              <w:cnfStyle w:val="100000000000" w:firstRow="1" w:lastRow="0" w:firstColumn="0" w:lastColumn="0" w:oddVBand="0" w:evenVBand="0" w:oddHBand="0" w:evenHBand="0" w:firstRowFirstColumn="0" w:firstRowLastColumn="0" w:lastRowFirstColumn="0" w:lastRowLastColumn="0"/>
              <w:rPr>
                <w:sz w:val="19"/>
                <w:szCs w:val="19"/>
              </w:rPr>
            </w:pPr>
            <w:r w:rsidRPr="008E0C13">
              <w:rPr>
                <w:bCs/>
                <w:spacing w:val="-1"/>
                <w:sz w:val="19"/>
                <w:szCs w:val="19"/>
              </w:rPr>
              <w:t>Q</w:t>
            </w:r>
            <w:r w:rsidRPr="008E0C13">
              <w:rPr>
                <w:bCs/>
                <w:spacing w:val="1"/>
                <w:sz w:val="19"/>
                <w:szCs w:val="19"/>
              </w:rPr>
              <w:t>2</w:t>
            </w:r>
            <w:r w:rsidRPr="008E0C13">
              <w:rPr>
                <w:bCs/>
                <w:sz w:val="19"/>
                <w:szCs w:val="19"/>
              </w:rPr>
              <w:t>W/</w:t>
            </w:r>
            <w:r w:rsidRPr="008E0C13">
              <w:rPr>
                <w:bCs/>
                <w:spacing w:val="3"/>
                <w:sz w:val="19"/>
                <w:szCs w:val="19"/>
              </w:rPr>
              <w:t>U</w:t>
            </w:r>
            <w:r w:rsidRPr="008E0C13">
              <w:rPr>
                <w:bCs/>
                <w:sz w:val="19"/>
                <w:szCs w:val="19"/>
              </w:rPr>
              <w:t>p</w:t>
            </w:r>
            <w:r w:rsidRPr="008E0C13">
              <w:rPr>
                <w:bCs/>
                <w:spacing w:val="1"/>
                <w:sz w:val="19"/>
                <w:szCs w:val="19"/>
              </w:rPr>
              <w:t>15</w:t>
            </w:r>
            <w:r w:rsidRPr="008E0C13">
              <w:rPr>
                <w:bCs/>
                <w:sz w:val="19"/>
                <w:szCs w:val="19"/>
              </w:rPr>
              <w:t>0</w:t>
            </w:r>
            <w:r w:rsidRPr="008E0C13">
              <w:rPr>
                <w:bCs/>
                <w:spacing w:val="-9"/>
                <w:sz w:val="19"/>
                <w:szCs w:val="19"/>
              </w:rPr>
              <w:t xml:space="preserve"> </w:t>
            </w:r>
            <w:r w:rsidRPr="008E0C13">
              <w:rPr>
                <w:bCs/>
                <w:spacing w:val="-1"/>
                <w:sz w:val="19"/>
                <w:szCs w:val="19"/>
              </w:rPr>
              <w:t>Q</w:t>
            </w:r>
            <w:r w:rsidRPr="008E0C13">
              <w:rPr>
                <w:bCs/>
                <w:spacing w:val="1"/>
                <w:sz w:val="19"/>
                <w:szCs w:val="19"/>
              </w:rPr>
              <w:t>2W</w:t>
            </w:r>
          </w:p>
          <w:p w:rsidR="00A4487F" w:rsidRPr="008E0C13" w:rsidRDefault="00A4487F" w:rsidP="002634A3">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20"/>
              <w:jc w:val="center"/>
              <w:cnfStyle w:val="100000000000" w:firstRow="1" w:lastRow="0" w:firstColumn="0" w:lastColumn="0" w:oddVBand="0" w:evenVBand="0" w:oddHBand="0" w:evenHBand="0" w:firstRowFirstColumn="0" w:firstRowLastColumn="0" w:lastRowFirstColumn="0" w:lastRowLastColumn="0"/>
              <w:rPr>
                <w:spacing w:val="1"/>
                <w:sz w:val="19"/>
                <w:szCs w:val="19"/>
              </w:rPr>
            </w:pPr>
            <w:r w:rsidRPr="008E0C13">
              <w:rPr>
                <w:bCs/>
                <w:spacing w:val="1"/>
                <w:sz w:val="19"/>
                <w:szCs w:val="19"/>
              </w:rPr>
              <w:t>(</w:t>
            </w:r>
            <w:r w:rsidRPr="008E0C13">
              <w:rPr>
                <w:bCs/>
                <w:sz w:val="19"/>
                <w:szCs w:val="19"/>
              </w:rPr>
              <w:t>N</w:t>
            </w:r>
            <w:r w:rsidRPr="008E0C13">
              <w:rPr>
                <w:bCs/>
                <w:spacing w:val="-1"/>
                <w:sz w:val="19"/>
                <w:szCs w:val="19"/>
              </w:rPr>
              <w:t>=</w:t>
            </w:r>
            <w:r w:rsidRPr="008E0C13">
              <w:rPr>
                <w:bCs/>
                <w:spacing w:val="1"/>
                <w:sz w:val="19"/>
                <w:szCs w:val="19"/>
              </w:rPr>
              <w:t>52)</w:t>
            </w:r>
          </w:p>
        </w:tc>
      </w:tr>
      <w:tr w:rsidR="00A4487F" w:rsidRPr="008E0C13" w:rsidTr="00847DAB">
        <w:trPr>
          <w:trHeight w:val="227"/>
        </w:trPr>
        <w:tc>
          <w:tcPr>
            <w:cnfStyle w:val="001000000000" w:firstRow="0" w:lastRow="0" w:firstColumn="1" w:lastColumn="0" w:oddVBand="0" w:evenVBand="0" w:oddHBand="0" w:evenHBand="0" w:firstRowFirstColumn="0" w:firstRowLastColumn="0" w:lastRowFirstColumn="0" w:lastRowLastColumn="0"/>
            <w:tcW w:w="4543" w:type="dxa"/>
            <w:hideMark/>
          </w:tcPr>
          <w:p w:rsidR="00A4487F" w:rsidRPr="008E0C13" w:rsidRDefault="00A4487F" w:rsidP="002634A3">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40" w:right="-20" w:hanging="33"/>
              <w:rPr>
                <w:spacing w:val="1"/>
                <w:sz w:val="19"/>
                <w:szCs w:val="19"/>
              </w:rPr>
            </w:pPr>
            <w:r w:rsidRPr="008E0C13">
              <w:rPr>
                <w:spacing w:val="1"/>
                <w:sz w:val="19"/>
                <w:szCs w:val="19"/>
              </w:rPr>
              <w:t>B</w:t>
            </w:r>
            <w:r w:rsidRPr="008E0C13">
              <w:rPr>
                <w:sz w:val="19"/>
                <w:szCs w:val="19"/>
              </w:rPr>
              <w:t>aseli</w:t>
            </w:r>
            <w:r w:rsidRPr="008E0C13">
              <w:rPr>
                <w:spacing w:val="-1"/>
                <w:sz w:val="19"/>
                <w:szCs w:val="19"/>
              </w:rPr>
              <w:t>n</w:t>
            </w:r>
            <w:r w:rsidRPr="008E0C13">
              <w:rPr>
                <w:sz w:val="19"/>
                <w:szCs w:val="19"/>
              </w:rPr>
              <w:t>e</w:t>
            </w:r>
            <w:r w:rsidRPr="008E0C13">
              <w:rPr>
                <w:spacing w:val="-6"/>
                <w:sz w:val="19"/>
                <w:szCs w:val="19"/>
              </w:rPr>
              <w:t xml:space="preserve"> </w:t>
            </w:r>
            <w:r w:rsidRPr="008E0C13">
              <w:rPr>
                <w:spacing w:val="3"/>
                <w:sz w:val="19"/>
                <w:szCs w:val="19"/>
              </w:rPr>
              <w:t>(</w:t>
            </w:r>
            <w:r w:rsidRPr="008E0C13">
              <w:rPr>
                <w:spacing w:val="-1"/>
                <w:sz w:val="19"/>
                <w:szCs w:val="19"/>
              </w:rPr>
              <w:t>mm</w:t>
            </w:r>
            <w:r w:rsidRPr="008E0C13">
              <w:rPr>
                <w:spacing w:val="1"/>
                <w:sz w:val="19"/>
                <w:szCs w:val="19"/>
              </w:rPr>
              <w:t>o</w:t>
            </w:r>
            <w:r w:rsidRPr="008E0C13">
              <w:rPr>
                <w:sz w:val="19"/>
                <w:szCs w:val="19"/>
              </w:rPr>
              <w:t>l</w:t>
            </w:r>
            <w:r w:rsidRPr="008E0C13">
              <w:rPr>
                <w:spacing w:val="2"/>
                <w:sz w:val="19"/>
                <w:szCs w:val="19"/>
              </w:rPr>
              <w:t>/</w:t>
            </w:r>
            <w:r w:rsidRPr="008E0C13">
              <w:rPr>
                <w:spacing w:val="-2"/>
                <w:sz w:val="19"/>
                <w:szCs w:val="19"/>
              </w:rPr>
              <w:t>L</w:t>
            </w:r>
            <w:r w:rsidRPr="008E0C13">
              <w:rPr>
                <w:sz w:val="19"/>
                <w:szCs w:val="19"/>
              </w:rPr>
              <w:t>)</w:t>
            </w:r>
          </w:p>
        </w:tc>
        <w:tc>
          <w:tcPr>
            <w:tcW w:w="1984" w:type="dxa"/>
          </w:tcPr>
          <w:p w:rsidR="00A4487F" w:rsidRPr="008E0C13" w:rsidRDefault="00A4487F" w:rsidP="002634A3">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20"/>
              <w:jc w:val="center"/>
              <w:cnfStyle w:val="000000000000" w:firstRow="0" w:lastRow="0" w:firstColumn="0" w:lastColumn="0" w:oddVBand="0" w:evenVBand="0" w:oddHBand="0" w:evenHBand="0" w:firstRowFirstColumn="0" w:firstRowLastColumn="0" w:lastRowFirstColumn="0" w:lastRowLastColumn="0"/>
              <w:rPr>
                <w:spacing w:val="1"/>
                <w:sz w:val="19"/>
                <w:szCs w:val="19"/>
              </w:rPr>
            </w:pPr>
          </w:p>
        </w:tc>
        <w:tc>
          <w:tcPr>
            <w:tcW w:w="1984" w:type="dxa"/>
          </w:tcPr>
          <w:p w:rsidR="00A4487F" w:rsidRPr="008E0C13" w:rsidRDefault="00A4487F" w:rsidP="002634A3">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20"/>
              <w:jc w:val="center"/>
              <w:cnfStyle w:val="000000000000" w:firstRow="0" w:lastRow="0" w:firstColumn="0" w:lastColumn="0" w:oddVBand="0" w:evenVBand="0" w:oddHBand="0" w:evenHBand="0" w:firstRowFirstColumn="0" w:firstRowLastColumn="0" w:lastRowFirstColumn="0" w:lastRowLastColumn="0"/>
              <w:rPr>
                <w:spacing w:val="1"/>
                <w:sz w:val="19"/>
                <w:szCs w:val="19"/>
              </w:rPr>
            </w:pPr>
          </w:p>
        </w:tc>
      </w:tr>
      <w:tr w:rsidR="00A4487F" w:rsidRPr="008E0C13" w:rsidTr="00847DAB">
        <w:trPr>
          <w:trHeight w:val="227"/>
        </w:trPr>
        <w:tc>
          <w:tcPr>
            <w:cnfStyle w:val="001000000000" w:firstRow="0" w:lastRow="0" w:firstColumn="1" w:lastColumn="0" w:oddVBand="0" w:evenVBand="0" w:oddHBand="0" w:evenHBand="0" w:firstRowFirstColumn="0" w:firstRowLastColumn="0" w:lastRowFirstColumn="0" w:lastRowLastColumn="0"/>
            <w:tcW w:w="4543" w:type="dxa"/>
            <w:hideMark/>
          </w:tcPr>
          <w:p w:rsidR="00A4487F" w:rsidRPr="008E0C13" w:rsidRDefault="00A4487F" w:rsidP="002634A3">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40" w:right="-20" w:firstLine="108"/>
              <w:rPr>
                <w:spacing w:val="1"/>
                <w:sz w:val="19"/>
                <w:szCs w:val="19"/>
              </w:rPr>
            </w:pPr>
            <w:r w:rsidRPr="008E0C13">
              <w:rPr>
                <w:sz w:val="19"/>
                <w:szCs w:val="19"/>
              </w:rPr>
              <w:t>N</w:t>
            </w:r>
            <w:r w:rsidRPr="008E0C13">
              <w:rPr>
                <w:spacing w:val="1"/>
                <w:sz w:val="19"/>
                <w:szCs w:val="19"/>
              </w:rPr>
              <w:t>u</w:t>
            </w:r>
            <w:r w:rsidRPr="008E0C13">
              <w:rPr>
                <w:spacing w:val="-4"/>
                <w:sz w:val="19"/>
                <w:szCs w:val="19"/>
              </w:rPr>
              <w:t>m</w:t>
            </w:r>
            <w:r w:rsidRPr="008E0C13">
              <w:rPr>
                <w:spacing w:val="1"/>
                <w:sz w:val="19"/>
                <w:szCs w:val="19"/>
              </w:rPr>
              <w:t>be</w:t>
            </w:r>
            <w:r w:rsidRPr="008E0C13">
              <w:rPr>
                <w:sz w:val="19"/>
                <w:szCs w:val="19"/>
              </w:rPr>
              <w:t>r</w:t>
            </w:r>
          </w:p>
        </w:tc>
        <w:tc>
          <w:tcPr>
            <w:tcW w:w="1984" w:type="dxa"/>
            <w:hideMark/>
          </w:tcPr>
          <w:p w:rsidR="00A4487F" w:rsidRPr="008E0C13" w:rsidRDefault="00A4487F" w:rsidP="002634A3">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20"/>
              <w:jc w:val="center"/>
              <w:cnfStyle w:val="000000000000" w:firstRow="0" w:lastRow="0" w:firstColumn="0" w:lastColumn="0" w:oddVBand="0" w:evenVBand="0" w:oddHBand="0" w:evenHBand="0" w:firstRowFirstColumn="0" w:firstRowLastColumn="0" w:lastRowFirstColumn="0" w:lastRowLastColumn="0"/>
              <w:rPr>
                <w:spacing w:val="1"/>
                <w:sz w:val="19"/>
                <w:szCs w:val="19"/>
              </w:rPr>
            </w:pPr>
            <w:r w:rsidRPr="008E0C13">
              <w:rPr>
                <w:spacing w:val="1"/>
                <w:sz w:val="19"/>
                <w:szCs w:val="19"/>
              </w:rPr>
              <w:t>5</w:t>
            </w:r>
            <w:r w:rsidRPr="008E0C13">
              <w:rPr>
                <w:sz w:val="19"/>
                <w:szCs w:val="19"/>
              </w:rPr>
              <w:t>1</w:t>
            </w:r>
          </w:p>
        </w:tc>
        <w:tc>
          <w:tcPr>
            <w:tcW w:w="1984" w:type="dxa"/>
            <w:hideMark/>
          </w:tcPr>
          <w:p w:rsidR="00A4487F" w:rsidRPr="008E0C13" w:rsidRDefault="00A4487F" w:rsidP="002634A3">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20"/>
              <w:jc w:val="center"/>
              <w:cnfStyle w:val="000000000000" w:firstRow="0" w:lastRow="0" w:firstColumn="0" w:lastColumn="0" w:oddVBand="0" w:evenVBand="0" w:oddHBand="0" w:evenHBand="0" w:firstRowFirstColumn="0" w:firstRowLastColumn="0" w:lastRowFirstColumn="0" w:lastRowLastColumn="0"/>
              <w:rPr>
                <w:spacing w:val="1"/>
                <w:sz w:val="19"/>
                <w:szCs w:val="19"/>
              </w:rPr>
            </w:pPr>
            <w:r w:rsidRPr="008E0C13">
              <w:rPr>
                <w:spacing w:val="1"/>
                <w:sz w:val="19"/>
                <w:szCs w:val="19"/>
              </w:rPr>
              <w:t>52</w:t>
            </w:r>
          </w:p>
        </w:tc>
      </w:tr>
      <w:tr w:rsidR="00A4487F" w:rsidRPr="008E0C13" w:rsidTr="00847DAB">
        <w:trPr>
          <w:trHeight w:val="227"/>
        </w:trPr>
        <w:tc>
          <w:tcPr>
            <w:cnfStyle w:val="001000000000" w:firstRow="0" w:lastRow="0" w:firstColumn="1" w:lastColumn="0" w:oddVBand="0" w:evenVBand="0" w:oddHBand="0" w:evenHBand="0" w:firstRowFirstColumn="0" w:firstRowLastColumn="0" w:lastRowFirstColumn="0" w:lastRowLastColumn="0"/>
            <w:tcW w:w="4543" w:type="dxa"/>
            <w:hideMark/>
          </w:tcPr>
          <w:p w:rsidR="00A4487F" w:rsidRPr="008E0C13" w:rsidRDefault="00A4487F" w:rsidP="002634A3">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40" w:right="-20" w:firstLine="108"/>
              <w:rPr>
                <w:spacing w:val="1"/>
                <w:sz w:val="19"/>
                <w:szCs w:val="19"/>
              </w:rPr>
            </w:pPr>
            <w:r w:rsidRPr="008E0C13">
              <w:rPr>
                <w:spacing w:val="1"/>
                <w:sz w:val="19"/>
                <w:szCs w:val="19"/>
              </w:rPr>
              <w:t>Mea</w:t>
            </w:r>
            <w:r w:rsidRPr="008E0C13">
              <w:rPr>
                <w:sz w:val="19"/>
                <w:szCs w:val="19"/>
              </w:rPr>
              <w:t>n</w:t>
            </w:r>
            <w:r w:rsidRPr="008E0C13">
              <w:rPr>
                <w:spacing w:val="-6"/>
                <w:sz w:val="19"/>
                <w:szCs w:val="19"/>
              </w:rPr>
              <w:t xml:space="preserve"> </w:t>
            </w:r>
            <w:r w:rsidRPr="008E0C13">
              <w:rPr>
                <w:spacing w:val="1"/>
                <w:sz w:val="19"/>
                <w:szCs w:val="19"/>
              </w:rPr>
              <w:t>(</w:t>
            </w:r>
            <w:r w:rsidRPr="008E0C13">
              <w:rPr>
                <w:sz w:val="19"/>
                <w:szCs w:val="19"/>
              </w:rPr>
              <w:t>SD)</w:t>
            </w:r>
          </w:p>
        </w:tc>
        <w:tc>
          <w:tcPr>
            <w:tcW w:w="1984" w:type="dxa"/>
            <w:hideMark/>
          </w:tcPr>
          <w:p w:rsidR="00A4487F" w:rsidRPr="008E0C13" w:rsidRDefault="00A4487F" w:rsidP="002634A3">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20"/>
              <w:jc w:val="center"/>
              <w:cnfStyle w:val="000000000000" w:firstRow="0" w:lastRow="0" w:firstColumn="0" w:lastColumn="0" w:oddVBand="0" w:evenVBand="0" w:oddHBand="0" w:evenHBand="0" w:firstRowFirstColumn="0" w:firstRowLastColumn="0" w:lastRowFirstColumn="0" w:lastRowLastColumn="0"/>
              <w:rPr>
                <w:spacing w:val="1"/>
                <w:sz w:val="19"/>
                <w:szCs w:val="19"/>
              </w:rPr>
            </w:pPr>
            <w:r w:rsidRPr="008E0C13">
              <w:rPr>
                <w:spacing w:val="1"/>
                <w:sz w:val="19"/>
                <w:szCs w:val="19"/>
              </w:rPr>
              <w:t>3.58</w:t>
            </w:r>
            <w:r w:rsidRPr="008E0C13">
              <w:rPr>
                <w:sz w:val="19"/>
                <w:szCs w:val="19"/>
              </w:rPr>
              <w:t>3</w:t>
            </w:r>
            <w:r w:rsidRPr="008E0C13">
              <w:rPr>
                <w:spacing w:val="-5"/>
                <w:sz w:val="19"/>
                <w:szCs w:val="19"/>
              </w:rPr>
              <w:t xml:space="preserve"> </w:t>
            </w:r>
            <w:r w:rsidRPr="008E0C13">
              <w:rPr>
                <w:spacing w:val="1"/>
                <w:sz w:val="19"/>
                <w:szCs w:val="19"/>
              </w:rPr>
              <w:t>(0</w:t>
            </w:r>
            <w:r w:rsidRPr="008E0C13">
              <w:rPr>
                <w:spacing w:val="-2"/>
                <w:sz w:val="19"/>
                <w:szCs w:val="19"/>
              </w:rPr>
              <w:t>.</w:t>
            </w:r>
            <w:r w:rsidRPr="008E0C13">
              <w:rPr>
                <w:spacing w:val="1"/>
                <w:sz w:val="19"/>
                <w:szCs w:val="19"/>
              </w:rPr>
              <w:t>63</w:t>
            </w:r>
            <w:r w:rsidRPr="008E0C13">
              <w:rPr>
                <w:spacing w:val="-1"/>
                <w:sz w:val="19"/>
                <w:szCs w:val="19"/>
              </w:rPr>
              <w:t>6</w:t>
            </w:r>
            <w:r w:rsidRPr="008E0C13">
              <w:rPr>
                <w:sz w:val="19"/>
                <w:szCs w:val="19"/>
              </w:rPr>
              <w:t>)</w:t>
            </w:r>
          </w:p>
        </w:tc>
        <w:tc>
          <w:tcPr>
            <w:tcW w:w="1984" w:type="dxa"/>
            <w:hideMark/>
          </w:tcPr>
          <w:p w:rsidR="00A4487F" w:rsidRPr="008E0C13" w:rsidRDefault="00A4487F" w:rsidP="002634A3">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20"/>
              <w:jc w:val="center"/>
              <w:cnfStyle w:val="000000000000" w:firstRow="0" w:lastRow="0" w:firstColumn="0" w:lastColumn="0" w:oddVBand="0" w:evenVBand="0" w:oddHBand="0" w:evenHBand="0" w:firstRowFirstColumn="0" w:firstRowLastColumn="0" w:lastRowFirstColumn="0" w:lastRowLastColumn="0"/>
              <w:rPr>
                <w:spacing w:val="1"/>
                <w:sz w:val="19"/>
                <w:szCs w:val="19"/>
              </w:rPr>
            </w:pPr>
            <w:r w:rsidRPr="008E0C13">
              <w:rPr>
                <w:spacing w:val="1"/>
                <w:sz w:val="19"/>
                <w:szCs w:val="19"/>
              </w:rPr>
              <w:t>3.65</w:t>
            </w:r>
            <w:r w:rsidRPr="008E0C13">
              <w:rPr>
                <w:sz w:val="19"/>
                <w:szCs w:val="19"/>
              </w:rPr>
              <w:t>4</w:t>
            </w:r>
            <w:r w:rsidRPr="008E0C13">
              <w:rPr>
                <w:spacing w:val="-5"/>
                <w:sz w:val="19"/>
                <w:szCs w:val="19"/>
              </w:rPr>
              <w:t xml:space="preserve"> </w:t>
            </w:r>
            <w:r w:rsidRPr="008E0C13">
              <w:rPr>
                <w:spacing w:val="1"/>
                <w:sz w:val="19"/>
                <w:szCs w:val="19"/>
              </w:rPr>
              <w:t>(0</w:t>
            </w:r>
            <w:r w:rsidRPr="008E0C13">
              <w:rPr>
                <w:spacing w:val="-2"/>
                <w:sz w:val="19"/>
                <w:szCs w:val="19"/>
              </w:rPr>
              <w:t>.</w:t>
            </w:r>
            <w:r w:rsidRPr="008E0C13">
              <w:rPr>
                <w:spacing w:val="1"/>
                <w:sz w:val="19"/>
                <w:szCs w:val="19"/>
              </w:rPr>
              <w:t>70</w:t>
            </w:r>
            <w:r w:rsidRPr="008E0C13">
              <w:rPr>
                <w:spacing w:val="-1"/>
                <w:sz w:val="19"/>
                <w:szCs w:val="19"/>
              </w:rPr>
              <w:t>2</w:t>
            </w:r>
            <w:r w:rsidRPr="008E0C13">
              <w:rPr>
                <w:sz w:val="19"/>
                <w:szCs w:val="19"/>
              </w:rPr>
              <w:t>)</w:t>
            </w:r>
          </w:p>
        </w:tc>
      </w:tr>
      <w:tr w:rsidR="00A4487F" w:rsidRPr="008E0C13" w:rsidTr="00847DAB">
        <w:trPr>
          <w:trHeight w:val="227"/>
        </w:trPr>
        <w:tc>
          <w:tcPr>
            <w:cnfStyle w:val="001000000000" w:firstRow="0" w:lastRow="0" w:firstColumn="1" w:lastColumn="0" w:oddVBand="0" w:evenVBand="0" w:oddHBand="0" w:evenHBand="0" w:firstRowFirstColumn="0" w:firstRowLastColumn="0" w:lastRowFirstColumn="0" w:lastRowLastColumn="0"/>
            <w:tcW w:w="4543" w:type="dxa"/>
            <w:hideMark/>
          </w:tcPr>
          <w:p w:rsidR="00A4487F" w:rsidRPr="008E0C13" w:rsidRDefault="00A4487F" w:rsidP="002634A3">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40" w:right="-20" w:firstLine="108"/>
              <w:rPr>
                <w:spacing w:val="1"/>
                <w:sz w:val="19"/>
                <w:szCs w:val="19"/>
              </w:rPr>
            </w:pPr>
            <w:r w:rsidRPr="008E0C13">
              <w:rPr>
                <w:spacing w:val="1"/>
                <w:sz w:val="19"/>
                <w:szCs w:val="19"/>
              </w:rPr>
              <w:t>Med</w:t>
            </w:r>
            <w:r w:rsidRPr="008E0C13">
              <w:rPr>
                <w:sz w:val="19"/>
                <w:szCs w:val="19"/>
              </w:rPr>
              <w:t>i</w:t>
            </w:r>
            <w:r w:rsidRPr="008E0C13">
              <w:rPr>
                <w:spacing w:val="1"/>
                <w:sz w:val="19"/>
                <w:szCs w:val="19"/>
              </w:rPr>
              <w:t>a</w:t>
            </w:r>
            <w:r w:rsidRPr="008E0C13">
              <w:rPr>
                <w:sz w:val="19"/>
                <w:szCs w:val="19"/>
              </w:rPr>
              <w:t>n</w:t>
            </w:r>
          </w:p>
        </w:tc>
        <w:tc>
          <w:tcPr>
            <w:tcW w:w="1984" w:type="dxa"/>
            <w:hideMark/>
          </w:tcPr>
          <w:p w:rsidR="00A4487F" w:rsidRPr="008E0C13" w:rsidRDefault="00A4487F" w:rsidP="002634A3">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20"/>
              <w:jc w:val="center"/>
              <w:cnfStyle w:val="000000000000" w:firstRow="0" w:lastRow="0" w:firstColumn="0" w:lastColumn="0" w:oddVBand="0" w:evenVBand="0" w:oddHBand="0" w:evenHBand="0" w:firstRowFirstColumn="0" w:firstRowLastColumn="0" w:lastRowFirstColumn="0" w:lastRowLastColumn="0"/>
              <w:rPr>
                <w:spacing w:val="1"/>
                <w:sz w:val="19"/>
                <w:szCs w:val="19"/>
              </w:rPr>
            </w:pPr>
            <w:r w:rsidRPr="008E0C13">
              <w:rPr>
                <w:spacing w:val="1"/>
                <w:sz w:val="19"/>
                <w:szCs w:val="19"/>
              </w:rPr>
              <w:t>3.65</w:t>
            </w:r>
            <w:r w:rsidRPr="008E0C13">
              <w:rPr>
                <w:sz w:val="19"/>
                <w:szCs w:val="19"/>
              </w:rPr>
              <w:t>2</w:t>
            </w:r>
          </w:p>
        </w:tc>
        <w:tc>
          <w:tcPr>
            <w:tcW w:w="1984" w:type="dxa"/>
            <w:hideMark/>
          </w:tcPr>
          <w:p w:rsidR="00A4487F" w:rsidRPr="008E0C13" w:rsidRDefault="00A4487F" w:rsidP="002634A3">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20"/>
              <w:jc w:val="center"/>
              <w:cnfStyle w:val="000000000000" w:firstRow="0" w:lastRow="0" w:firstColumn="0" w:lastColumn="0" w:oddVBand="0" w:evenVBand="0" w:oddHBand="0" w:evenHBand="0" w:firstRowFirstColumn="0" w:firstRowLastColumn="0" w:lastRowFirstColumn="0" w:lastRowLastColumn="0"/>
              <w:rPr>
                <w:spacing w:val="1"/>
                <w:sz w:val="19"/>
                <w:szCs w:val="19"/>
              </w:rPr>
            </w:pPr>
            <w:r w:rsidRPr="008E0C13">
              <w:rPr>
                <w:spacing w:val="1"/>
                <w:sz w:val="19"/>
                <w:szCs w:val="19"/>
              </w:rPr>
              <w:t>3.652</w:t>
            </w:r>
          </w:p>
        </w:tc>
      </w:tr>
      <w:tr w:rsidR="00A4487F" w:rsidRPr="008E0C13" w:rsidTr="00847DAB">
        <w:trPr>
          <w:trHeight w:val="227"/>
        </w:trPr>
        <w:tc>
          <w:tcPr>
            <w:cnfStyle w:val="001000000000" w:firstRow="0" w:lastRow="0" w:firstColumn="1" w:lastColumn="0" w:oddVBand="0" w:evenVBand="0" w:oddHBand="0" w:evenHBand="0" w:firstRowFirstColumn="0" w:firstRowLastColumn="0" w:lastRowFirstColumn="0" w:lastRowLastColumn="0"/>
            <w:tcW w:w="4543" w:type="dxa"/>
            <w:hideMark/>
          </w:tcPr>
          <w:p w:rsidR="00A4487F" w:rsidRPr="008E0C13" w:rsidRDefault="00A4487F" w:rsidP="002634A3">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40" w:right="-20" w:firstLine="108"/>
              <w:rPr>
                <w:sz w:val="19"/>
                <w:szCs w:val="19"/>
              </w:rPr>
            </w:pPr>
            <w:r w:rsidRPr="008E0C13">
              <w:rPr>
                <w:spacing w:val="1"/>
                <w:sz w:val="19"/>
                <w:szCs w:val="19"/>
              </w:rPr>
              <w:t>M</w:t>
            </w:r>
            <w:r w:rsidRPr="008E0C13">
              <w:rPr>
                <w:sz w:val="19"/>
                <w:szCs w:val="19"/>
              </w:rPr>
              <w:t>in</w:t>
            </w:r>
            <w:r w:rsidRPr="008E0C13">
              <w:rPr>
                <w:spacing w:val="-4"/>
                <w:sz w:val="19"/>
                <w:szCs w:val="19"/>
              </w:rPr>
              <w:t xml:space="preserve"> </w:t>
            </w:r>
            <w:r w:rsidRPr="008E0C13">
              <w:rPr>
                <w:sz w:val="19"/>
                <w:szCs w:val="19"/>
              </w:rPr>
              <w:t>:</w:t>
            </w:r>
            <w:r w:rsidRPr="008E0C13">
              <w:rPr>
                <w:spacing w:val="-1"/>
                <w:sz w:val="19"/>
                <w:szCs w:val="19"/>
              </w:rPr>
              <w:t xml:space="preserve"> </w:t>
            </w:r>
            <w:r w:rsidRPr="008E0C13">
              <w:rPr>
                <w:spacing w:val="1"/>
                <w:sz w:val="19"/>
                <w:szCs w:val="19"/>
              </w:rPr>
              <w:t>M</w:t>
            </w:r>
            <w:r w:rsidRPr="008E0C13">
              <w:rPr>
                <w:spacing w:val="3"/>
                <w:sz w:val="19"/>
                <w:szCs w:val="19"/>
              </w:rPr>
              <w:t>a</w:t>
            </w:r>
            <w:r w:rsidRPr="008E0C13">
              <w:rPr>
                <w:sz w:val="19"/>
                <w:szCs w:val="19"/>
              </w:rPr>
              <w:t>x</w:t>
            </w:r>
          </w:p>
        </w:tc>
        <w:tc>
          <w:tcPr>
            <w:tcW w:w="1984" w:type="dxa"/>
            <w:hideMark/>
          </w:tcPr>
          <w:p w:rsidR="00A4487F" w:rsidRPr="008E0C13" w:rsidRDefault="00A4487F" w:rsidP="002634A3">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20"/>
              <w:jc w:val="center"/>
              <w:cnfStyle w:val="000000000000" w:firstRow="0" w:lastRow="0" w:firstColumn="0" w:lastColumn="0" w:oddVBand="0" w:evenVBand="0" w:oddHBand="0" w:evenHBand="0" w:firstRowFirstColumn="0" w:firstRowLastColumn="0" w:lastRowFirstColumn="0" w:lastRowLastColumn="0"/>
              <w:rPr>
                <w:spacing w:val="1"/>
                <w:sz w:val="19"/>
                <w:szCs w:val="19"/>
              </w:rPr>
            </w:pPr>
            <w:r w:rsidRPr="008E0C13">
              <w:rPr>
                <w:spacing w:val="1"/>
                <w:sz w:val="19"/>
                <w:szCs w:val="19"/>
              </w:rPr>
              <w:t>1.8</w:t>
            </w:r>
            <w:r w:rsidRPr="008E0C13">
              <w:rPr>
                <w:sz w:val="19"/>
                <w:szCs w:val="19"/>
              </w:rPr>
              <w:t>9</w:t>
            </w:r>
            <w:r w:rsidRPr="008E0C13">
              <w:rPr>
                <w:spacing w:val="-3"/>
                <w:sz w:val="19"/>
                <w:szCs w:val="19"/>
              </w:rPr>
              <w:t xml:space="preserve"> </w:t>
            </w:r>
            <w:r w:rsidRPr="008E0C13">
              <w:rPr>
                <w:sz w:val="19"/>
                <w:szCs w:val="19"/>
              </w:rPr>
              <w:t>:</w:t>
            </w:r>
            <w:r w:rsidRPr="008E0C13">
              <w:rPr>
                <w:spacing w:val="-3"/>
                <w:sz w:val="19"/>
                <w:szCs w:val="19"/>
              </w:rPr>
              <w:t xml:space="preserve"> </w:t>
            </w:r>
            <w:r w:rsidRPr="008E0C13">
              <w:rPr>
                <w:spacing w:val="1"/>
                <w:sz w:val="19"/>
                <w:szCs w:val="19"/>
              </w:rPr>
              <w:t>4.8</w:t>
            </w:r>
            <w:r w:rsidRPr="008E0C13">
              <w:rPr>
                <w:sz w:val="19"/>
                <w:szCs w:val="19"/>
              </w:rPr>
              <w:t>2</w:t>
            </w:r>
          </w:p>
        </w:tc>
        <w:tc>
          <w:tcPr>
            <w:tcW w:w="1984" w:type="dxa"/>
            <w:hideMark/>
          </w:tcPr>
          <w:p w:rsidR="00A4487F" w:rsidRPr="008E0C13" w:rsidRDefault="00A4487F" w:rsidP="002634A3">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20"/>
              <w:jc w:val="center"/>
              <w:cnfStyle w:val="000000000000" w:firstRow="0" w:lastRow="0" w:firstColumn="0" w:lastColumn="0" w:oddVBand="0" w:evenVBand="0" w:oddHBand="0" w:evenHBand="0" w:firstRowFirstColumn="0" w:firstRowLastColumn="0" w:lastRowFirstColumn="0" w:lastRowLastColumn="0"/>
              <w:rPr>
                <w:spacing w:val="1"/>
                <w:sz w:val="19"/>
                <w:szCs w:val="19"/>
              </w:rPr>
            </w:pPr>
            <w:r w:rsidRPr="008E0C13">
              <w:rPr>
                <w:spacing w:val="1"/>
                <w:sz w:val="19"/>
                <w:szCs w:val="19"/>
              </w:rPr>
              <w:t>1.9</w:t>
            </w:r>
            <w:r w:rsidRPr="008E0C13">
              <w:rPr>
                <w:sz w:val="19"/>
                <w:szCs w:val="19"/>
              </w:rPr>
              <w:t>9</w:t>
            </w:r>
            <w:r w:rsidRPr="008E0C13">
              <w:rPr>
                <w:spacing w:val="-3"/>
                <w:sz w:val="19"/>
                <w:szCs w:val="19"/>
              </w:rPr>
              <w:t xml:space="preserve"> </w:t>
            </w:r>
            <w:r w:rsidRPr="008E0C13">
              <w:rPr>
                <w:sz w:val="19"/>
                <w:szCs w:val="19"/>
              </w:rPr>
              <w:t>:</w:t>
            </w:r>
            <w:r w:rsidRPr="008E0C13">
              <w:rPr>
                <w:spacing w:val="-3"/>
                <w:sz w:val="19"/>
                <w:szCs w:val="19"/>
              </w:rPr>
              <w:t xml:space="preserve"> </w:t>
            </w:r>
            <w:r w:rsidRPr="008E0C13">
              <w:rPr>
                <w:spacing w:val="1"/>
                <w:sz w:val="19"/>
                <w:szCs w:val="19"/>
              </w:rPr>
              <w:t>5.36</w:t>
            </w:r>
          </w:p>
        </w:tc>
      </w:tr>
      <w:tr w:rsidR="00A4487F" w:rsidRPr="008E0C13" w:rsidTr="00847DAB">
        <w:trPr>
          <w:trHeight w:val="227"/>
        </w:trPr>
        <w:tc>
          <w:tcPr>
            <w:cnfStyle w:val="001000000000" w:firstRow="0" w:lastRow="0" w:firstColumn="1" w:lastColumn="0" w:oddVBand="0" w:evenVBand="0" w:oddHBand="0" w:evenHBand="0" w:firstRowFirstColumn="0" w:firstRowLastColumn="0" w:lastRowFirstColumn="0" w:lastRowLastColumn="0"/>
            <w:tcW w:w="4543" w:type="dxa"/>
            <w:hideMark/>
          </w:tcPr>
          <w:p w:rsidR="00A4487F" w:rsidRPr="008E0C13" w:rsidRDefault="00A4487F" w:rsidP="002634A3">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40" w:right="-20" w:hanging="33"/>
              <w:rPr>
                <w:sz w:val="19"/>
                <w:szCs w:val="19"/>
              </w:rPr>
            </w:pPr>
            <w:r w:rsidRPr="008E0C13">
              <w:rPr>
                <w:spacing w:val="1"/>
                <w:sz w:val="19"/>
                <w:szCs w:val="19"/>
              </w:rPr>
              <w:t>B</w:t>
            </w:r>
            <w:r w:rsidRPr="008E0C13">
              <w:rPr>
                <w:sz w:val="19"/>
                <w:szCs w:val="19"/>
              </w:rPr>
              <w:t>aseli</w:t>
            </w:r>
            <w:r w:rsidRPr="008E0C13">
              <w:rPr>
                <w:spacing w:val="-1"/>
                <w:sz w:val="19"/>
                <w:szCs w:val="19"/>
              </w:rPr>
              <w:t>n</w:t>
            </w:r>
            <w:r w:rsidRPr="008E0C13">
              <w:rPr>
                <w:sz w:val="19"/>
                <w:szCs w:val="19"/>
              </w:rPr>
              <w:t>e</w:t>
            </w:r>
            <w:r w:rsidRPr="008E0C13">
              <w:rPr>
                <w:spacing w:val="-6"/>
                <w:sz w:val="19"/>
                <w:szCs w:val="19"/>
              </w:rPr>
              <w:t xml:space="preserve"> </w:t>
            </w:r>
            <w:r w:rsidRPr="008E0C13">
              <w:rPr>
                <w:spacing w:val="3"/>
                <w:sz w:val="19"/>
                <w:szCs w:val="19"/>
              </w:rPr>
              <w:t>(</w:t>
            </w:r>
            <w:r w:rsidRPr="008E0C13">
              <w:rPr>
                <w:spacing w:val="-1"/>
                <w:sz w:val="19"/>
                <w:szCs w:val="19"/>
              </w:rPr>
              <w:t>mg</w:t>
            </w:r>
            <w:r w:rsidRPr="008E0C13">
              <w:rPr>
                <w:sz w:val="19"/>
                <w:szCs w:val="19"/>
              </w:rPr>
              <w:t>/</w:t>
            </w:r>
            <w:r w:rsidRPr="008E0C13">
              <w:rPr>
                <w:spacing w:val="4"/>
                <w:sz w:val="19"/>
                <w:szCs w:val="19"/>
              </w:rPr>
              <w:t>d</w:t>
            </w:r>
            <w:r w:rsidRPr="008E0C13">
              <w:rPr>
                <w:spacing w:val="-2"/>
                <w:sz w:val="19"/>
                <w:szCs w:val="19"/>
              </w:rPr>
              <w:t>L</w:t>
            </w:r>
            <w:r w:rsidRPr="008E0C13">
              <w:rPr>
                <w:sz w:val="19"/>
                <w:szCs w:val="19"/>
              </w:rPr>
              <w:t>)</w:t>
            </w:r>
          </w:p>
        </w:tc>
        <w:tc>
          <w:tcPr>
            <w:tcW w:w="1984" w:type="dxa"/>
          </w:tcPr>
          <w:p w:rsidR="00A4487F" w:rsidRPr="008E0C13" w:rsidRDefault="00A4487F" w:rsidP="002634A3">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20"/>
              <w:jc w:val="center"/>
              <w:cnfStyle w:val="000000000000" w:firstRow="0" w:lastRow="0" w:firstColumn="0" w:lastColumn="0" w:oddVBand="0" w:evenVBand="0" w:oddHBand="0" w:evenHBand="0" w:firstRowFirstColumn="0" w:firstRowLastColumn="0" w:lastRowFirstColumn="0" w:lastRowLastColumn="0"/>
              <w:rPr>
                <w:spacing w:val="1"/>
                <w:sz w:val="19"/>
                <w:szCs w:val="19"/>
              </w:rPr>
            </w:pPr>
          </w:p>
        </w:tc>
        <w:tc>
          <w:tcPr>
            <w:tcW w:w="1984" w:type="dxa"/>
          </w:tcPr>
          <w:p w:rsidR="00A4487F" w:rsidRPr="008E0C13" w:rsidRDefault="00A4487F" w:rsidP="002634A3">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20"/>
              <w:jc w:val="center"/>
              <w:cnfStyle w:val="000000000000" w:firstRow="0" w:lastRow="0" w:firstColumn="0" w:lastColumn="0" w:oddVBand="0" w:evenVBand="0" w:oddHBand="0" w:evenHBand="0" w:firstRowFirstColumn="0" w:firstRowLastColumn="0" w:lastRowFirstColumn="0" w:lastRowLastColumn="0"/>
              <w:rPr>
                <w:spacing w:val="1"/>
                <w:sz w:val="19"/>
                <w:szCs w:val="19"/>
              </w:rPr>
            </w:pPr>
          </w:p>
        </w:tc>
      </w:tr>
      <w:tr w:rsidR="00A4487F" w:rsidRPr="008E0C13" w:rsidTr="00847DAB">
        <w:trPr>
          <w:trHeight w:val="227"/>
        </w:trPr>
        <w:tc>
          <w:tcPr>
            <w:cnfStyle w:val="001000000000" w:firstRow="0" w:lastRow="0" w:firstColumn="1" w:lastColumn="0" w:oddVBand="0" w:evenVBand="0" w:oddHBand="0" w:evenHBand="0" w:firstRowFirstColumn="0" w:firstRowLastColumn="0" w:lastRowFirstColumn="0" w:lastRowLastColumn="0"/>
            <w:tcW w:w="4543" w:type="dxa"/>
            <w:hideMark/>
          </w:tcPr>
          <w:p w:rsidR="00A4487F" w:rsidRPr="008E0C13" w:rsidRDefault="00A4487F" w:rsidP="002634A3">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40" w:right="-20" w:firstLine="108"/>
              <w:rPr>
                <w:sz w:val="19"/>
                <w:szCs w:val="19"/>
              </w:rPr>
            </w:pPr>
            <w:r w:rsidRPr="008E0C13">
              <w:rPr>
                <w:sz w:val="19"/>
                <w:szCs w:val="19"/>
              </w:rPr>
              <w:t>N</w:t>
            </w:r>
            <w:r w:rsidRPr="008E0C13">
              <w:rPr>
                <w:spacing w:val="1"/>
                <w:sz w:val="19"/>
                <w:szCs w:val="19"/>
              </w:rPr>
              <w:t>u</w:t>
            </w:r>
            <w:r w:rsidRPr="008E0C13">
              <w:rPr>
                <w:spacing w:val="-4"/>
                <w:sz w:val="19"/>
                <w:szCs w:val="19"/>
              </w:rPr>
              <w:t>m</w:t>
            </w:r>
            <w:r w:rsidRPr="008E0C13">
              <w:rPr>
                <w:spacing w:val="1"/>
                <w:sz w:val="19"/>
                <w:szCs w:val="19"/>
              </w:rPr>
              <w:t>ber</w:t>
            </w:r>
          </w:p>
        </w:tc>
        <w:tc>
          <w:tcPr>
            <w:tcW w:w="1984" w:type="dxa"/>
            <w:hideMark/>
          </w:tcPr>
          <w:p w:rsidR="00A4487F" w:rsidRPr="008E0C13" w:rsidRDefault="00A4487F" w:rsidP="002634A3">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20"/>
              <w:jc w:val="center"/>
              <w:cnfStyle w:val="000000000000" w:firstRow="0" w:lastRow="0" w:firstColumn="0" w:lastColumn="0" w:oddVBand="0" w:evenVBand="0" w:oddHBand="0" w:evenHBand="0" w:firstRowFirstColumn="0" w:firstRowLastColumn="0" w:lastRowFirstColumn="0" w:lastRowLastColumn="0"/>
              <w:rPr>
                <w:sz w:val="19"/>
                <w:szCs w:val="19"/>
              </w:rPr>
            </w:pPr>
            <w:r w:rsidRPr="008E0C13">
              <w:rPr>
                <w:spacing w:val="1"/>
                <w:sz w:val="19"/>
                <w:szCs w:val="19"/>
              </w:rPr>
              <w:t>51</w:t>
            </w:r>
          </w:p>
        </w:tc>
        <w:tc>
          <w:tcPr>
            <w:tcW w:w="1984" w:type="dxa"/>
            <w:hideMark/>
          </w:tcPr>
          <w:p w:rsidR="00A4487F" w:rsidRPr="008E0C13" w:rsidRDefault="00A4487F" w:rsidP="002634A3">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20"/>
              <w:jc w:val="center"/>
              <w:cnfStyle w:val="000000000000" w:firstRow="0" w:lastRow="0" w:firstColumn="0" w:lastColumn="0" w:oddVBand="0" w:evenVBand="0" w:oddHBand="0" w:evenHBand="0" w:firstRowFirstColumn="0" w:firstRowLastColumn="0" w:lastRowFirstColumn="0" w:lastRowLastColumn="0"/>
              <w:rPr>
                <w:sz w:val="19"/>
                <w:szCs w:val="19"/>
              </w:rPr>
            </w:pPr>
            <w:r w:rsidRPr="008E0C13">
              <w:rPr>
                <w:spacing w:val="1"/>
                <w:sz w:val="19"/>
                <w:szCs w:val="19"/>
              </w:rPr>
              <w:t>52</w:t>
            </w:r>
          </w:p>
        </w:tc>
      </w:tr>
      <w:tr w:rsidR="00A4487F" w:rsidRPr="008E0C13" w:rsidTr="00847DAB">
        <w:trPr>
          <w:trHeight w:val="227"/>
        </w:trPr>
        <w:tc>
          <w:tcPr>
            <w:cnfStyle w:val="001000000000" w:firstRow="0" w:lastRow="0" w:firstColumn="1" w:lastColumn="0" w:oddVBand="0" w:evenVBand="0" w:oddHBand="0" w:evenHBand="0" w:firstRowFirstColumn="0" w:firstRowLastColumn="0" w:lastRowFirstColumn="0" w:lastRowLastColumn="0"/>
            <w:tcW w:w="4543" w:type="dxa"/>
            <w:hideMark/>
          </w:tcPr>
          <w:p w:rsidR="00A4487F" w:rsidRPr="008E0C13" w:rsidRDefault="00A4487F" w:rsidP="002634A3">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40" w:right="-20" w:firstLine="108"/>
              <w:rPr>
                <w:sz w:val="19"/>
                <w:szCs w:val="19"/>
              </w:rPr>
            </w:pPr>
            <w:r w:rsidRPr="008E0C13">
              <w:rPr>
                <w:spacing w:val="1"/>
                <w:sz w:val="19"/>
                <w:szCs w:val="19"/>
              </w:rPr>
              <w:t>Mea</w:t>
            </w:r>
            <w:r w:rsidRPr="008E0C13">
              <w:rPr>
                <w:sz w:val="19"/>
                <w:szCs w:val="19"/>
              </w:rPr>
              <w:t>n</w:t>
            </w:r>
            <w:r w:rsidRPr="008E0C13">
              <w:rPr>
                <w:spacing w:val="-6"/>
                <w:sz w:val="19"/>
                <w:szCs w:val="19"/>
              </w:rPr>
              <w:t xml:space="preserve"> </w:t>
            </w:r>
            <w:r w:rsidRPr="008E0C13">
              <w:rPr>
                <w:spacing w:val="1"/>
                <w:sz w:val="19"/>
                <w:szCs w:val="19"/>
              </w:rPr>
              <w:t>(</w:t>
            </w:r>
            <w:r w:rsidRPr="008E0C13">
              <w:rPr>
                <w:sz w:val="19"/>
                <w:szCs w:val="19"/>
              </w:rPr>
              <w:t>SD)</w:t>
            </w:r>
          </w:p>
        </w:tc>
        <w:tc>
          <w:tcPr>
            <w:tcW w:w="1984" w:type="dxa"/>
            <w:hideMark/>
          </w:tcPr>
          <w:p w:rsidR="00A4487F" w:rsidRPr="008E0C13" w:rsidRDefault="00A4487F" w:rsidP="002634A3">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20"/>
              <w:jc w:val="center"/>
              <w:cnfStyle w:val="000000000000" w:firstRow="0" w:lastRow="0" w:firstColumn="0" w:lastColumn="0" w:oddVBand="0" w:evenVBand="0" w:oddHBand="0" w:evenHBand="0" w:firstRowFirstColumn="0" w:firstRowLastColumn="0" w:lastRowFirstColumn="0" w:lastRowLastColumn="0"/>
              <w:rPr>
                <w:sz w:val="19"/>
                <w:szCs w:val="19"/>
              </w:rPr>
            </w:pPr>
            <w:r w:rsidRPr="008E0C13">
              <w:rPr>
                <w:spacing w:val="1"/>
                <w:sz w:val="19"/>
                <w:szCs w:val="19"/>
              </w:rPr>
              <w:t>138.</w:t>
            </w:r>
            <w:r w:rsidRPr="008E0C13">
              <w:rPr>
                <w:sz w:val="19"/>
                <w:szCs w:val="19"/>
              </w:rPr>
              <w:t>3</w:t>
            </w:r>
            <w:r w:rsidRPr="008E0C13">
              <w:rPr>
                <w:spacing w:val="-5"/>
                <w:sz w:val="19"/>
                <w:szCs w:val="19"/>
              </w:rPr>
              <w:t xml:space="preserve"> </w:t>
            </w:r>
            <w:r w:rsidRPr="008E0C13">
              <w:rPr>
                <w:spacing w:val="1"/>
                <w:sz w:val="19"/>
                <w:szCs w:val="19"/>
              </w:rPr>
              <w:t>(</w:t>
            </w:r>
            <w:r w:rsidRPr="008E0C13">
              <w:rPr>
                <w:spacing w:val="-1"/>
                <w:sz w:val="19"/>
                <w:szCs w:val="19"/>
              </w:rPr>
              <w:t>2</w:t>
            </w:r>
            <w:r w:rsidRPr="008E0C13">
              <w:rPr>
                <w:spacing w:val="1"/>
                <w:sz w:val="19"/>
                <w:szCs w:val="19"/>
              </w:rPr>
              <w:t>4.5)</w:t>
            </w:r>
          </w:p>
        </w:tc>
        <w:tc>
          <w:tcPr>
            <w:tcW w:w="1984" w:type="dxa"/>
            <w:hideMark/>
          </w:tcPr>
          <w:p w:rsidR="00A4487F" w:rsidRPr="008E0C13" w:rsidRDefault="00A4487F" w:rsidP="002634A3">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20"/>
              <w:jc w:val="center"/>
              <w:cnfStyle w:val="000000000000" w:firstRow="0" w:lastRow="0" w:firstColumn="0" w:lastColumn="0" w:oddVBand="0" w:evenVBand="0" w:oddHBand="0" w:evenHBand="0" w:firstRowFirstColumn="0" w:firstRowLastColumn="0" w:lastRowFirstColumn="0" w:lastRowLastColumn="0"/>
              <w:rPr>
                <w:sz w:val="19"/>
                <w:szCs w:val="19"/>
              </w:rPr>
            </w:pPr>
            <w:r w:rsidRPr="008E0C13">
              <w:rPr>
                <w:spacing w:val="1"/>
                <w:sz w:val="19"/>
                <w:szCs w:val="19"/>
              </w:rPr>
              <w:t>141.</w:t>
            </w:r>
            <w:r w:rsidRPr="008E0C13">
              <w:rPr>
                <w:sz w:val="19"/>
                <w:szCs w:val="19"/>
              </w:rPr>
              <w:t>1</w:t>
            </w:r>
            <w:r w:rsidRPr="008E0C13">
              <w:rPr>
                <w:spacing w:val="-5"/>
                <w:sz w:val="19"/>
                <w:szCs w:val="19"/>
              </w:rPr>
              <w:t xml:space="preserve"> </w:t>
            </w:r>
            <w:r w:rsidRPr="008E0C13">
              <w:rPr>
                <w:spacing w:val="1"/>
                <w:sz w:val="19"/>
                <w:szCs w:val="19"/>
              </w:rPr>
              <w:t>(</w:t>
            </w:r>
            <w:r w:rsidRPr="008E0C13">
              <w:rPr>
                <w:spacing w:val="-1"/>
                <w:sz w:val="19"/>
                <w:szCs w:val="19"/>
              </w:rPr>
              <w:t>2</w:t>
            </w:r>
            <w:r w:rsidRPr="008E0C13">
              <w:rPr>
                <w:spacing w:val="1"/>
                <w:sz w:val="19"/>
                <w:szCs w:val="19"/>
              </w:rPr>
              <w:t>7.1)</w:t>
            </w:r>
          </w:p>
        </w:tc>
      </w:tr>
      <w:tr w:rsidR="00A4487F" w:rsidRPr="008E0C13" w:rsidTr="00847DAB">
        <w:trPr>
          <w:trHeight w:val="227"/>
        </w:trPr>
        <w:tc>
          <w:tcPr>
            <w:cnfStyle w:val="001000000000" w:firstRow="0" w:lastRow="0" w:firstColumn="1" w:lastColumn="0" w:oddVBand="0" w:evenVBand="0" w:oddHBand="0" w:evenHBand="0" w:firstRowFirstColumn="0" w:firstRowLastColumn="0" w:lastRowFirstColumn="0" w:lastRowLastColumn="0"/>
            <w:tcW w:w="4543" w:type="dxa"/>
            <w:hideMark/>
          </w:tcPr>
          <w:p w:rsidR="00A4487F" w:rsidRPr="008E0C13" w:rsidRDefault="00A4487F" w:rsidP="002634A3">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40" w:right="-20" w:firstLine="108"/>
              <w:rPr>
                <w:sz w:val="19"/>
                <w:szCs w:val="19"/>
              </w:rPr>
            </w:pPr>
            <w:r w:rsidRPr="008E0C13">
              <w:rPr>
                <w:spacing w:val="1"/>
                <w:sz w:val="19"/>
                <w:szCs w:val="19"/>
              </w:rPr>
              <w:t>Med</w:t>
            </w:r>
            <w:r w:rsidRPr="008E0C13">
              <w:rPr>
                <w:sz w:val="19"/>
                <w:szCs w:val="19"/>
              </w:rPr>
              <w:t>i</w:t>
            </w:r>
            <w:r w:rsidRPr="008E0C13">
              <w:rPr>
                <w:spacing w:val="1"/>
                <w:sz w:val="19"/>
                <w:szCs w:val="19"/>
              </w:rPr>
              <w:t>an</w:t>
            </w:r>
          </w:p>
        </w:tc>
        <w:tc>
          <w:tcPr>
            <w:tcW w:w="1984" w:type="dxa"/>
            <w:hideMark/>
          </w:tcPr>
          <w:p w:rsidR="00A4487F" w:rsidRPr="008E0C13" w:rsidRDefault="00A4487F" w:rsidP="002634A3">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20"/>
              <w:jc w:val="center"/>
              <w:cnfStyle w:val="000000000000" w:firstRow="0" w:lastRow="0" w:firstColumn="0" w:lastColumn="0" w:oddVBand="0" w:evenVBand="0" w:oddHBand="0" w:evenHBand="0" w:firstRowFirstColumn="0" w:firstRowLastColumn="0" w:lastRowFirstColumn="0" w:lastRowLastColumn="0"/>
              <w:rPr>
                <w:sz w:val="19"/>
                <w:szCs w:val="19"/>
              </w:rPr>
            </w:pPr>
            <w:r w:rsidRPr="008E0C13">
              <w:rPr>
                <w:spacing w:val="1"/>
                <w:sz w:val="19"/>
                <w:szCs w:val="19"/>
              </w:rPr>
              <w:t>141.0</w:t>
            </w:r>
          </w:p>
        </w:tc>
        <w:tc>
          <w:tcPr>
            <w:tcW w:w="1984" w:type="dxa"/>
            <w:hideMark/>
          </w:tcPr>
          <w:p w:rsidR="00A4487F" w:rsidRPr="008E0C13" w:rsidRDefault="00A4487F" w:rsidP="002634A3">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20"/>
              <w:jc w:val="center"/>
              <w:cnfStyle w:val="000000000000" w:firstRow="0" w:lastRow="0" w:firstColumn="0" w:lastColumn="0" w:oddVBand="0" w:evenVBand="0" w:oddHBand="0" w:evenHBand="0" w:firstRowFirstColumn="0" w:firstRowLastColumn="0" w:lastRowFirstColumn="0" w:lastRowLastColumn="0"/>
              <w:rPr>
                <w:sz w:val="19"/>
                <w:szCs w:val="19"/>
              </w:rPr>
            </w:pPr>
            <w:r w:rsidRPr="008E0C13">
              <w:rPr>
                <w:spacing w:val="1"/>
                <w:sz w:val="19"/>
                <w:szCs w:val="19"/>
              </w:rPr>
              <w:t>141.0</w:t>
            </w:r>
          </w:p>
        </w:tc>
      </w:tr>
      <w:tr w:rsidR="00A4487F" w:rsidRPr="008E0C13" w:rsidTr="00847DAB">
        <w:trPr>
          <w:trHeight w:val="227"/>
        </w:trPr>
        <w:tc>
          <w:tcPr>
            <w:cnfStyle w:val="001000000000" w:firstRow="0" w:lastRow="0" w:firstColumn="1" w:lastColumn="0" w:oddVBand="0" w:evenVBand="0" w:oddHBand="0" w:evenHBand="0" w:firstRowFirstColumn="0" w:firstRowLastColumn="0" w:lastRowFirstColumn="0" w:lastRowLastColumn="0"/>
            <w:tcW w:w="4543" w:type="dxa"/>
            <w:hideMark/>
          </w:tcPr>
          <w:p w:rsidR="00A4487F" w:rsidRPr="008E0C13" w:rsidRDefault="00A4487F" w:rsidP="002634A3">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40" w:right="-20" w:firstLine="108"/>
              <w:rPr>
                <w:sz w:val="19"/>
                <w:szCs w:val="19"/>
              </w:rPr>
            </w:pPr>
            <w:r w:rsidRPr="008E0C13">
              <w:rPr>
                <w:spacing w:val="1"/>
                <w:sz w:val="19"/>
                <w:szCs w:val="19"/>
              </w:rPr>
              <w:t>M</w:t>
            </w:r>
            <w:r w:rsidRPr="008E0C13">
              <w:rPr>
                <w:sz w:val="19"/>
                <w:szCs w:val="19"/>
              </w:rPr>
              <w:t>in</w:t>
            </w:r>
            <w:r w:rsidRPr="008E0C13">
              <w:rPr>
                <w:spacing w:val="-4"/>
                <w:sz w:val="19"/>
                <w:szCs w:val="19"/>
              </w:rPr>
              <w:t xml:space="preserve"> </w:t>
            </w:r>
            <w:r w:rsidRPr="008E0C13">
              <w:rPr>
                <w:sz w:val="19"/>
                <w:szCs w:val="19"/>
              </w:rPr>
              <w:t>:</w:t>
            </w:r>
            <w:r w:rsidRPr="008E0C13">
              <w:rPr>
                <w:spacing w:val="-1"/>
                <w:sz w:val="19"/>
                <w:szCs w:val="19"/>
              </w:rPr>
              <w:t xml:space="preserve"> </w:t>
            </w:r>
            <w:r w:rsidRPr="008E0C13">
              <w:rPr>
                <w:spacing w:val="1"/>
                <w:sz w:val="19"/>
                <w:szCs w:val="19"/>
              </w:rPr>
              <w:t>M</w:t>
            </w:r>
            <w:r w:rsidRPr="008E0C13">
              <w:rPr>
                <w:spacing w:val="3"/>
                <w:sz w:val="19"/>
                <w:szCs w:val="19"/>
              </w:rPr>
              <w:t>a</w:t>
            </w:r>
            <w:r w:rsidRPr="008E0C13">
              <w:rPr>
                <w:sz w:val="19"/>
                <w:szCs w:val="19"/>
              </w:rPr>
              <w:t>x</w:t>
            </w:r>
          </w:p>
        </w:tc>
        <w:tc>
          <w:tcPr>
            <w:tcW w:w="1984" w:type="dxa"/>
            <w:hideMark/>
          </w:tcPr>
          <w:p w:rsidR="00A4487F" w:rsidRPr="008E0C13" w:rsidRDefault="00A4487F" w:rsidP="002634A3">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20"/>
              <w:jc w:val="center"/>
              <w:cnfStyle w:val="000000000000" w:firstRow="0" w:lastRow="0" w:firstColumn="0" w:lastColumn="0" w:oddVBand="0" w:evenVBand="0" w:oddHBand="0" w:evenHBand="0" w:firstRowFirstColumn="0" w:firstRowLastColumn="0" w:lastRowFirstColumn="0" w:lastRowLastColumn="0"/>
              <w:rPr>
                <w:sz w:val="19"/>
                <w:szCs w:val="19"/>
              </w:rPr>
            </w:pPr>
            <w:r w:rsidRPr="008E0C13">
              <w:rPr>
                <w:spacing w:val="1"/>
                <w:sz w:val="19"/>
                <w:szCs w:val="19"/>
              </w:rPr>
              <w:t>7</w:t>
            </w:r>
            <w:r w:rsidRPr="008E0C13">
              <w:rPr>
                <w:sz w:val="19"/>
                <w:szCs w:val="19"/>
              </w:rPr>
              <w:t>3</w:t>
            </w:r>
            <w:r w:rsidRPr="008E0C13">
              <w:rPr>
                <w:spacing w:val="-1"/>
                <w:sz w:val="19"/>
                <w:szCs w:val="19"/>
              </w:rPr>
              <w:t xml:space="preserve"> </w:t>
            </w:r>
            <w:r w:rsidRPr="008E0C13">
              <w:rPr>
                <w:sz w:val="19"/>
                <w:szCs w:val="19"/>
              </w:rPr>
              <w:t>:</w:t>
            </w:r>
            <w:r w:rsidRPr="008E0C13">
              <w:rPr>
                <w:spacing w:val="-1"/>
                <w:sz w:val="19"/>
                <w:szCs w:val="19"/>
              </w:rPr>
              <w:t xml:space="preserve"> </w:t>
            </w:r>
            <w:r w:rsidRPr="008E0C13">
              <w:rPr>
                <w:spacing w:val="1"/>
                <w:sz w:val="19"/>
                <w:szCs w:val="19"/>
              </w:rPr>
              <w:t>1</w:t>
            </w:r>
            <w:r w:rsidRPr="008E0C13">
              <w:rPr>
                <w:spacing w:val="-1"/>
                <w:sz w:val="19"/>
                <w:szCs w:val="19"/>
              </w:rPr>
              <w:t>8</w:t>
            </w:r>
            <w:r w:rsidRPr="008E0C13">
              <w:rPr>
                <w:sz w:val="19"/>
                <w:szCs w:val="19"/>
              </w:rPr>
              <w:t>6</w:t>
            </w:r>
          </w:p>
        </w:tc>
        <w:tc>
          <w:tcPr>
            <w:tcW w:w="1984" w:type="dxa"/>
            <w:hideMark/>
          </w:tcPr>
          <w:p w:rsidR="00A4487F" w:rsidRPr="008E0C13" w:rsidRDefault="00A4487F" w:rsidP="002634A3">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20"/>
              <w:jc w:val="center"/>
              <w:cnfStyle w:val="000000000000" w:firstRow="0" w:lastRow="0" w:firstColumn="0" w:lastColumn="0" w:oddVBand="0" w:evenVBand="0" w:oddHBand="0" w:evenHBand="0" w:firstRowFirstColumn="0" w:firstRowLastColumn="0" w:lastRowFirstColumn="0" w:lastRowLastColumn="0"/>
              <w:rPr>
                <w:sz w:val="19"/>
                <w:szCs w:val="19"/>
              </w:rPr>
            </w:pPr>
            <w:r w:rsidRPr="008E0C13">
              <w:rPr>
                <w:spacing w:val="1"/>
                <w:sz w:val="19"/>
                <w:szCs w:val="19"/>
              </w:rPr>
              <w:t>7</w:t>
            </w:r>
            <w:r w:rsidRPr="008E0C13">
              <w:rPr>
                <w:sz w:val="19"/>
                <w:szCs w:val="19"/>
              </w:rPr>
              <w:t>7</w:t>
            </w:r>
            <w:r w:rsidRPr="008E0C13">
              <w:rPr>
                <w:spacing w:val="-1"/>
                <w:sz w:val="19"/>
                <w:szCs w:val="19"/>
              </w:rPr>
              <w:t xml:space="preserve"> </w:t>
            </w:r>
            <w:r w:rsidRPr="008E0C13">
              <w:rPr>
                <w:sz w:val="19"/>
                <w:szCs w:val="19"/>
              </w:rPr>
              <w:t>:</w:t>
            </w:r>
            <w:r w:rsidRPr="008E0C13">
              <w:rPr>
                <w:spacing w:val="-1"/>
                <w:sz w:val="19"/>
                <w:szCs w:val="19"/>
              </w:rPr>
              <w:t xml:space="preserve"> </w:t>
            </w:r>
            <w:r w:rsidRPr="008E0C13">
              <w:rPr>
                <w:spacing w:val="1"/>
                <w:sz w:val="19"/>
                <w:szCs w:val="19"/>
              </w:rPr>
              <w:t>2</w:t>
            </w:r>
            <w:r w:rsidRPr="008E0C13">
              <w:rPr>
                <w:spacing w:val="-1"/>
                <w:sz w:val="19"/>
                <w:szCs w:val="19"/>
              </w:rPr>
              <w:t>0</w:t>
            </w:r>
            <w:r w:rsidRPr="008E0C13">
              <w:rPr>
                <w:sz w:val="19"/>
                <w:szCs w:val="19"/>
              </w:rPr>
              <w:t>7</w:t>
            </w:r>
          </w:p>
        </w:tc>
      </w:tr>
      <w:tr w:rsidR="00A4487F" w:rsidRPr="008E0C13" w:rsidTr="00847DAB">
        <w:trPr>
          <w:trHeight w:val="227"/>
        </w:trPr>
        <w:tc>
          <w:tcPr>
            <w:cnfStyle w:val="001000000000" w:firstRow="0" w:lastRow="0" w:firstColumn="1" w:lastColumn="0" w:oddVBand="0" w:evenVBand="0" w:oddHBand="0" w:evenHBand="0" w:firstRowFirstColumn="0" w:firstRowLastColumn="0" w:lastRowFirstColumn="0" w:lastRowLastColumn="0"/>
            <w:tcW w:w="4543" w:type="dxa"/>
            <w:hideMark/>
          </w:tcPr>
          <w:p w:rsidR="00A4487F" w:rsidRPr="008E0C13" w:rsidRDefault="00A4487F" w:rsidP="002634A3">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40" w:right="-20" w:hanging="33"/>
              <w:rPr>
                <w:spacing w:val="1"/>
                <w:sz w:val="19"/>
                <w:szCs w:val="19"/>
              </w:rPr>
            </w:pPr>
            <w:r w:rsidRPr="008E0C13">
              <w:rPr>
                <w:spacing w:val="2"/>
                <w:sz w:val="19"/>
                <w:szCs w:val="19"/>
              </w:rPr>
              <w:t>W</w:t>
            </w:r>
            <w:r w:rsidRPr="008E0C13">
              <w:rPr>
                <w:sz w:val="19"/>
                <w:szCs w:val="19"/>
              </w:rPr>
              <w:t>eek</w:t>
            </w:r>
            <w:r w:rsidRPr="008E0C13">
              <w:rPr>
                <w:spacing w:val="-6"/>
                <w:sz w:val="19"/>
                <w:szCs w:val="19"/>
              </w:rPr>
              <w:t xml:space="preserve"> </w:t>
            </w:r>
            <w:r w:rsidRPr="008E0C13">
              <w:rPr>
                <w:sz w:val="19"/>
                <w:szCs w:val="19"/>
              </w:rPr>
              <w:t>24</w:t>
            </w:r>
            <w:r w:rsidRPr="008E0C13">
              <w:rPr>
                <w:spacing w:val="-1"/>
                <w:sz w:val="19"/>
                <w:szCs w:val="19"/>
              </w:rPr>
              <w:t xml:space="preserve"> </w:t>
            </w:r>
            <w:r w:rsidRPr="008E0C13">
              <w:rPr>
                <w:sz w:val="19"/>
                <w:szCs w:val="19"/>
              </w:rPr>
              <w:t>perce</w:t>
            </w:r>
            <w:r w:rsidRPr="008E0C13">
              <w:rPr>
                <w:spacing w:val="-1"/>
                <w:sz w:val="19"/>
                <w:szCs w:val="19"/>
              </w:rPr>
              <w:t>n</w:t>
            </w:r>
            <w:r w:rsidRPr="008E0C13">
              <w:rPr>
                <w:sz w:val="19"/>
                <w:szCs w:val="19"/>
              </w:rPr>
              <w:t>t</w:t>
            </w:r>
            <w:r w:rsidRPr="008E0C13">
              <w:rPr>
                <w:spacing w:val="-5"/>
                <w:sz w:val="19"/>
                <w:szCs w:val="19"/>
              </w:rPr>
              <w:t xml:space="preserve"> </w:t>
            </w:r>
            <w:r w:rsidRPr="008E0C13">
              <w:rPr>
                <w:sz w:val="19"/>
                <w:szCs w:val="19"/>
              </w:rPr>
              <w:t>c</w:t>
            </w:r>
            <w:r w:rsidRPr="008E0C13">
              <w:rPr>
                <w:spacing w:val="-1"/>
                <w:sz w:val="19"/>
                <w:szCs w:val="19"/>
              </w:rPr>
              <w:t>h</w:t>
            </w:r>
            <w:r w:rsidRPr="008E0C13">
              <w:rPr>
                <w:sz w:val="19"/>
                <w:szCs w:val="19"/>
              </w:rPr>
              <w:t>a</w:t>
            </w:r>
            <w:r w:rsidRPr="008E0C13">
              <w:rPr>
                <w:spacing w:val="-1"/>
                <w:sz w:val="19"/>
                <w:szCs w:val="19"/>
              </w:rPr>
              <w:t>ng</w:t>
            </w:r>
            <w:r w:rsidRPr="008E0C13">
              <w:rPr>
                <w:sz w:val="19"/>
                <w:szCs w:val="19"/>
              </w:rPr>
              <w:t>e</w:t>
            </w:r>
            <w:r w:rsidRPr="008E0C13">
              <w:rPr>
                <w:spacing w:val="-3"/>
                <w:sz w:val="19"/>
                <w:szCs w:val="19"/>
              </w:rPr>
              <w:t xml:space="preserve"> </w:t>
            </w:r>
            <w:r w:rsidRPr="008E0C13">
              <w:rPr>
                <w:spacing w:val="-1"/>
                <w:sz w:val="19"/>
                <w:szCs w:val="19"/>
              </w:rPr>
              <w:t>f</w:t>
            </w:r>
            <w:r w:rsidRPr="008E0C13">
              <w:rPr>
                <w:spacing w:val="1"/>
                <w:sz w:val="19"/>
                <w:szCs w:val="19"/>
              </w:rPr>
              <w:t>r</w:t>
            </w:r>
            <w:r w:rsidRPr="008E0C13">
              <w:rPr>
                <w:spacing w:val="4"/>
                <w:sz w:val="19"/>
                <w:szCs w:val="19"/>
              </w:rPr>
              <w:t>o</w:t>
            </w:r>
            <w:r w:rsidRPr="008E0C13">
              <w:rPr>
                <w:sz w:val="19"/>
                <w:szCs w:val="19"/>
              </w:rPr>
              <w:t>m</w:t>
            </w:r>
            <w:r w:rsidRPr="008E0C13">
              <w:rPr>
                <w:spacing w:val="-5"/>
                <w:sz w:val="19"/>
                <w:szCs w:val="19"/>
              </w:rPr>
              <w:t xml:space="preserve"> </w:t>
            </w:r>
            <w:r w:rsidRPr="008E0C13">
              <w:rPr>
                <w:sz w:val="19"/>
                <w:szCs w:val="19"/>
              </w:rPr>
              <w:t>ba</w:t>
            </w:r>
            <w:r w:rsidRPr="008E0C13">
              <w:rPr>
                <w:spacing w:val="-1"/>
                <w:sz w:val="19"/>
                <w:szCs w:val="19"/>
              </w:rPr>
              <w:t>s</w:t>
            </w:r>
            <w:r w:rsidRPr="008E0C13">
              <w:rPr>
                <w:sz w:val="19"/>
                <w:szCs w:val="19"/>
              </w:rPr>
              <w:t>eli</w:t>
            </w:r>
            <w:r w:rsidRPr="008E0C13">
              <w:rPr>
                <w:spacing w:val="-1"/>
                <w:sz w:val="19"/>
                <w:szCs w:val="19"/>
              </w:rPr>
              <w:t>n</w:t>
            </w:r>
            <w:r w:rsidRPr="008E0C13">
              <w:rPr>
                <w:sz w:val="19"/>
                <w:szCs w:val="19"/>
              </w:rPr>
              <w:t>e</w:t>
            </w:r>
            <w:r w:rsidRPr="008E0C13">
              <w:rPr>
                <w:spacing w:val="-6"/>
                <w:sz w:val="19"/>
                <w:szCs w:val="19"/>
              </w:rPr>
              <w:t xml:space="preserve"> </w:t>
            </w:r>
            <w:r w:rsidRPr="008E0C13">
              <w:rPr>
                <w:sz w:val="19"/>
                <w:szCs w:val="19"/>
              </w:rPr>
              <w:t>(%)</w:t>
            </w:r>
          </w:p>
        </w:tc>
        <w:tc>
          <w:tcPr>
            <w:tcW w:w="1984" w:type="dxa"/>
          </w:tcPr>
          <w:p w:rsidR="00A4487F" w:rsidRPr="008E0C13" w:rsidRDefault="00A4487F" w:rsidP="002634A3">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20"/>
              <w:jc w:val="center"/>
              <w:cnfStyle w:val="000000000000" w:firstRow="0" w:lastRow="0" w:firstColumn="0" w:lastColumn="0" w:oddVBand="0" w:evenVBand="0" w:oddHBand="0" w:evenHBand="0" w:firstRowFirstColumn="0" w:firstRowLastColumn="0" w:lastRowFirstColumn="0" w:lastRowLastColumn="0"/>
              <w:rPr>
                <w:spacing w:val="1"/>
                <w:sz w:val="19"/>
                <w:szCs w:val="19"/>
              </w:rPr>
            </w:pPr>
          </w:p>
        </w:tc>
        <w:tc>
          <w:tcPr>
            <w:tcW w:w="1984" w:type="dxa"/>
          </w:tcPr>
          <w:p w:rsidR="00A4487F" w:rsidRPr="008E0C13" w:rsidRDefault="00A4487F" w:rsidP="002634A3">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20"/>
              <w:jc w:val="center"/>
              <w:cnfStyle w:val="000000000000" w:firstRow="0" w:lastRow="0" w:firstColumn="0" w:lastColumn="0" w:oddVBand="0" w:evenVBand="0" w:oddHBand="0" w:evenHBand="0" w:firstRowFirstColumn="0" w:firstRowLastColumn="0" w:lastRowFirstColumn="0" w:lastRowLastColumn="0"/>
              <w:rPr>
                <w:spacing w:val="1"/>
                <w:sz w:val="19"/>
                <w:szCs w:val="19"/>
              </w:rPr>
            </w:pPr>
          </w:p>
        </w:tc>
      </w:tr>
      <w:tr w:rsidR="00A4487F" w:rsidRPr="008E0C13" w:rsidTr="00847DAB">
        <w:trPr>
          <w:trHeight w:val="227"/>
        </w:trPr>
        <w:tc>
          <w:tcPr>
            <w:cnfStyle w:val="001000000000" w:firstRow="0" w:lastRow="0" w:firstColumn="1" w:lastColumn="0" w:oddVBand="0" w:evenVBand="0" w:oddHBand="0" w:evenHBand="0" w:firstRowFirstColumn="0" w:firstRowLastColumn="0" w:lastRowFirstColumn="0" w:lastRowLastColumn="0"/>
            <w:tcW w:w="4543" w:type="dxa"/>
            <w:hideMark/>
          </w:tcPr>
          <w:p w:rsidR="00A4487F" w:rsidRPr="008E0C13" w:rsidRDefault="00A4487F" w:rsidP="002634A3">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40" w:right="-20" w:firstLine="108"/>
              <w:rPr>
                <w:spacing w:val="1"/>
                <w:sz w:val="19"/>
                <w:szCs w:val="19"/>
              </w:rPr>
            </w:pPr>
            <w:r w:rsidRPr="008E0C13">
              <w:rPr>
                <w:spacing w:val="-2"/>
                <w:sz w:val="19"/>
                <w:szCs w:val="19"/>
              </w:rPr>
              <w:t>L</w:t>
            </w:r>
            <w:r w:rsidRPr="008E0C13">
              <w:rPr>
                <w:sz w:val="19"/>
                <w:szCs w:val="19"/>
              </w:rPr>
              <w:t xml:space="preserve">S </w:t>
            </w:r>
            <w:r w:rsidRPr="008E0C13">
              <w:rPr>
                <w:spacing w:val="-1"/>
                <w:sz w:val="19"/>
                <w:szCs w:val="19"/>
              </w:rPr>
              <w:t>m</w:t>
            </w:r>
            <w:r w:rsidRPr="008E0C13">
              <w:rPr>
                <w:sz w:val="19"/>
                <w:szCs w:val="19"/>
              </w:rPr>
              <w:t>e</w:t>
            </w:r>
            <w:r w:rsidRPr="008E0C13">
              <w:rPr>
                <w:spacing w:val="3"/>
                <w:sz w:val="19"/>
                <w:szCs w:val="19"/>
              </w:rPr>
              <w:t>a</w:t>
            </w:r>
            <w:r w:rsidRPr="008E0C13">
              <w:rPr>
                <w:sz w:val="19"/>
                <w:szCs w:val="19"/>
              </w:rPr>
              <w:t>n</w:t>
            </w:r>
            <w:r w:rsidRPr="008E0C13">
              <w:rPr>
                <w:spacing w:val="-5"/>
                <w:sz w:val="19"/>
                <w:szCs w:val="19"/>
              </w:rPr>
              <w:t xml:space="preserve"> </w:t>
            </w:r>
            <w:r w:rsidRPr="008E0C13">
              <w:rPr>
                <w:spacing w:val="1"/>
                <w:sz w:val="19"/>
                <w:szCs w:val="19"/>
              </w:rPr>
              <w:t>(</w:t>
            </w:r>
            <w:r w:rsidRPr="008E0C13">
              <w:rPr>
                <w:sz w:val="19"/>
                <w:szCs w:val="19"/>
              </w:rPr>
              <w:t>S</w:t>
            </w:r>
            <w:r w:rsidRPr="008E0C13">
              <w:rPr>
                <w:spacing w:val="1"/>
                <w:sz w:val="19"/>
                <w:szCs w:val="19"/>
              </w:rPr>
              <w:t>E)</w:t>
            </w:r>
          </w:p>
        </w:tc>
        <w:tc>
          <w:tcPr>
            <w:tcW w:w="1984" w:type="dxa"/>
            <w:hideMark/>
          </w:tcPr>
          <w:p w:rsidR="00A4487F" w:rsidRPr="008E0C13" w:rsidRDefault="00A4487F" w:rsidP="002634A3">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20"/>
              <w:jc w:val="center"/>
              <w:cnfStyle w:val="000000000000" w:firstRow="0" w:lastRow="0" w:firstColumn="0" w:lastColumn="0" w:oddVBand="0" w:evenVBand="0" w:oddHBand="0" w:evenHBand="0" w:firstRowFirstColumn="0" w:firstRowLastColumn="0" w:lastRowFirstColumn="0" w:lastRowLastColumn="0"/>
              <w:rPr>
                <w:spacing w:val="1"/>
                <w:sz w:val="19"/>
                <w:szCs w:val="19"/>
              </w:rPr>
            </w:pPr>
            <w:r w:rsidRPr="008E0C13">
              <w:rPr>
                <w:spacing w:val="-2"/>
                <w:sz w:val="19"/>
                <w:szCs w:val="19"/>
              </w:rPr>
              <w:t>-</w:t>
            </w:r>
            <w:r w:rsidRPr="008E0C13">
              <w:rPr>
                <w:spacing w:val="1"/>
                <w:sz w:val="19"/>
                <w:szCs w:val="19"/>
              </w:rPr>
              <w:t>15.</w:t>
            </w:r>
            <w:r w:rsidRPr="008E0C13">
              <w:rPr>
                <w:sz w:val="19"/>
                <w:szCs w:val="19"/>
              </w:rPr>
              <w:t>6</w:t>
            </w:r>
            <w:r w:rsidRPr="008E0C13">
              <w:rPr>
                <w:spacing w:val="-3"/>
                <w:sz w:val="19"/>
                <w:szCs w:val="19"/>
              </w:rPr>
              <w:t xml:space="preserve"> </w:t>
            </w:r>
            <w:r w:rsidRPr="008E0C13">
              <w:rPr>
                <w:spacing w:val="1"/>
                <w:sz w:val="19"/>
                <w:szCs w:val="19"/>
              </w:rPr>
              <w:t>(3</w:t>
            </w:r>
            <w:r w:rsidRPr="008E0C13">
              <w:rPr>
                <w:spacing w:val="-2"/>
                <w:sz w:val="19"/>
                <w:szCs w:val="19"/>
              </w:rPr>
              <w:t>.</w:t>
            </w:r>
            <w:r w:rsidRPr="008E0C13">
              <w:rPr>
                <w:spacing w:val="1"/>
                <w:sz w:val="19"/>
                <w:szCs w:val="19"/>
              </w:rPr>
              <w:t>1</w:t>
            </w:r>
            <w:r w:rsidRPr="008E0C13">
              <w:rPr>
                <w:sz w:val="19"/>
                <w:szCs w:val="19"/>
              </w:rPr>
              <w:t>)</w:t>
            </w:r>
          </w:p>
        </w:tc>
        <w:tc>
          <w:tcPr>
            <w:tcW w:w="1984" w:type="dxa"/>
            <w:hideMark/>
          </w:tcPr>
          <w:p w:rsidR="00A4487F" w:rsidRPr="008E0C13" w:rsidRDefault="00A4487F" w:rsidP="002634A3">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20"/>
              <w:jc w:val="center"/>
              <w:cnfStyle w:val="000000000000" w:firstRow="0" w:lastRow="0" w:firstColumn="0" w:lastColumn="0" w:oddVBand="0" w:evenVBand="0" w:oddHBand="0" w:evenHBand="0" w:firstRowFirstColumn="0" w:firstRowLastColumn="0" w:lastRowFirstColumn="0" w:lastRowLastColumn="0"/>
              <w:rPr>
                <w:spacing w:val="1"/>
                <w:sz w:val="19"/>
                <w:szCs w:val="19"/>
              </w:rPr>
            </w:pPr>
            <w:r w:rsidRPr="008E0C13">
              <w:rPr>
                <w:spacing w:val="-2"/>
                <w:sz w:val="19"/>
                <w:szCs w:val="19"/>
              </w:rPr>
              <w:t>-</w:t>
            </w:r>
            <w:r w:rsidRPr="008E0C13">
              <w:rPr>
                <w:spacing w:val="1"/>
                <w:sz w:val="19"/>
                <w:szCs w:val="19"/>
              </w:rPr>
              <w:t>47.</w:t>
            </w:r>
            <w:r w:rsidRPr="008E0C13">
              <w:rPr>
                <w:sz w:val="19"/>
                <w:szCs w:val="19"/>
              </w:rPr>
              <w:t>2</w:t>
            </w:r>
            <w:r w:rsidRPr="008E0C13">
              <w:rPr>
                <w:spacing w:val="-3"/>
                <w:sz w:val="19"/>
                <w:szCs w:val="19"/>
              </w:rPr>
              <w:t xml:space="preserve"> </w:t>
            </w:r>
            <w:r w:rsidRPr="008E0C13">
              <w:rPr>
                <w:spacing w:val="1"/>
                <w:sz w:val="19"/>
                <w:szCs w:val="19"/>
              </w:rPr>
              <w:t>(3</w:t>
            </w:r>
            <w:r w:rsidRPr="008E0C13">
              <w:rPr>
                <w:spacing w:val="-2"/>
                <w:sz w:val="19"/>
                <w:szCs w:val="19"/>
              </w:rPr>
              <w:t>.</w:t>
            </w:r>
            <w:r w:rsidRPr="008E0C13">
              <w:rPr>
                <w:spacing w:val="1"/>
                <w:sz w:val="19"/>
                <w:szCs w:val="19"/>
              </w:rPr>
              <w:t>0</w:t>
            </w:r>
            <w:r w:rsidRPr="008E0C13">
              <w:rPr>
                <w:sz w:val="19"/>
                <w:szCs w:val="19"/>
              </w:rPr>
              <w:t>)</w:t>
            </w:r>
          </w:p>
        </w:tc>
      </w:tr>
      <w:tr w:rsidR="00A4487F" w:rsidRPr="008E0C13" w:rsidTr="00847DAB">
        <w:trPr>
          <w:trHeight w:val="227"/>
        </w:trPr>
        <w:tc>
          <w:tcPr>
            <w:cnfStyle w:val="001000000000" w:firstRow="0" w:lastRow="0" w:firstColumn="1" w:lastColumn="0" w:oddVBand="0" w:evenVBand="0" w:oddHBand="0" w:evenHBand="0" w:firstRowFirstColumn="0" w:firstRowLastColumn="0" w:lastRowFirstColumn="0" w:lastRowLastColumn="0"/>
            <w:tcW w:w="4543" w:type="dxa"/>
            <w:hideMark/>
          </w:tcPr>
          <w:p w:rsidR="00A4487F" w:rsidRPr="008E0C13" w:rsidRDefault="00A4487F" w:rsidP="002634A3">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40" w:right="-20" w:firstLine="108"/>
              <w:rPr>
                <w:spacing w:val="1"/>
                <w:sz w:val="19"/>
                <w:szCs w:val="19"/>
              </w:rPr>
            </w:pPr>
            <w:r w:rsidRPr="008E0C13">
              <w:rPr>
                <w:spacing w:val="-2"/>
                <w:sz w:val="19"/>
                <w:szCs w:val="19"/>
              </w:rPr>
              <w:t>L</w:t>
            </w:r>
            <w:r w:rsidRPr="008E0C13">
              <w:rPr>
                <w:sz w:val="19"/>
                <w:szCs w:val="19"/>
              </w:rPr>
              <w:t xml:space="preserve">S </w:t>
            </w:r>
            <w:r w:rsidRPr="008E0C13">
              <w:rPr>
                <w:spacing w:val="-1"/>
                <w:sz w:val="19"/>
                <w:szCs w:val="19"/>
              </w:rPr>
              <w:t>m</w:t>
            </w:r>
            <w:r w:rsidRPr="008E0C13">
              <w:rPr>
                <w:sz w:val="19"/>
                <w:szCs w:val="19"/>
              </w:rPr>
              <w:t>e</w:t>
            </w:r>
            <w:r w:rsidRPr="008E0C13">
              <w:rPr>
                <w:spacing w:val="3"/>
                <w:sz w:val="19"/>
                <w:szCs w:val="19"/>
              </w:rPr>
              <w:t>a</w:t>
            </w:r>
            <w:r w:rsidRPr="008E0C13">
              <w:rPr>
                <w:sz w:val="19"/>
                <w:szCs w:val="19"/>
              </w:rPr>
              <w:t>n</w:t>
            </w:r>
            <w:r w:rsidRPr="008E0C13">
              <w:rPr>
                <w:spacing w:val="-5"/>
                <w:sz w:val="19"/>
                <w:szCs w:val="19"/>
              </w:rPr>
              <w:t xml:space="preserve"> </w:t>
            </w:r>
            <w:r w:rsidRPr="008E0C13">
              <w:rPr>
                <w:spacing w:val="1"/>
                <w:sz w:val="19"/>
                <w:szCs w:val="19"/>
              </w:rPr>
              <w:t>dif</w:t>
            </w:r>
            <w:r w:rsidRPr="008E0C13">
              <w:rPr>
                <w:spacing w:val="-2"/>
                <w:sz w:val="19"/>
                <w:szCs w:val="19"/>
              </w:rPr>
              <w:t>f</w:t>
            </w:r>
            <w:r w:rsidRPr="008E0C13">
              <w:rPr>
                <w:spacing w:val="1"/>
                <w:sz w:val="19"/>
                <w:szCs w:val="19"/>
              </w:rPr>
              <w:t>ere</w:t>
            </w:r>
            <w:r w:rsidRPr="008E0C13">
              <w:rPr>
                <w:spacing w:val="-1"/>
                <w:sz w:val="19"/>
                <w:szCs w:val="19"/>
              </w:rPr>
              <w:t>n</w:t>
            </w:r>
            <w:r w:rsidRPr="008E0C13">
              <w:rPr>
                <w:spacing w:val="1"/>
                <w:sz w:val="19"/>
                <w:szCs w:val="19"/>
              </w:rPr>
              <w:t>c</w:t>
            </w:r>
            <w:r w:rsidRPr="008E0C13">
              <w:rPr>
                <w:sz w:val="19"/>
                <w:szCs w:val="19"/>
              </w:rPr>
              <w:t>e</w:t>
            </w:r>
            <w:r w:rsidRPr="008E0C13">
              <w:rPr>
                <w:spacing w:val="-7"/>
                <w:sz w:val="19"/>
                <w:szCs w:val="19"/>
              </w:rPr>
              <w:t xml:space="preserve"> </w:t>
            </w:r>
            <w:r w:rsidRPr="008E0C13">
              <w:rPr>
                <w:spacing w:val="1"/>
                <w:sz w:val="19"/>
                <w:szCs w:val="19"/>
              </w:rPr>
              <w:t>(SE</w:t>
            </w:r>
            <w:r w:rsidRPr="008E0C13">
              <w:rPr>
                <w:sz w:val="19"/>
                <w:szCs w:val="19"/>
              </w:rPr>
              <w:t>)</w:t>
            </w:r>
            <w:r w:rsidRPr="008E0C13">
              <w:rPr>
                <w:spacing w:val="-3"/>
                <w:sz w:val="19"/>
                <w:szCs w:val="19"/>
              </w:rPr>
              <w:t xml:space="preserve"> </w:t>
            </w:r>
            <w:r w:rsidR="00133726">
              <w:rPr>
                <w:spacing w:val="1"/>
                <w:sz w:val="19"/>
                <w:szCs w:val="19"/>
              </w:rPr>
              <w:t>versus</w:t>
            </w:r>
            <w:r w:rsidRPr="008E0C13">
              <w:rPr>
                <w:spacing w:val="-2"/>
                <w:sz w:val="19"/>
                <w:szCs w:val="19"/>
              </w:rPr>
              <w:t xml:space="preserve"> </w:t>
            </w:r>
            <w:r w:rsidRPr="008E0C13">
              <w:rPr>
                <w:spacing w:val="1"/>
                <w:sz w:val="19"/>
                <w:szCs w:val="19"/>
              </w:rPr>
              <w:t>e</w:t>
            </w:r>
            <w:r w:rsidRPr="008E0C13">
              <w:rPr>
                <w:spacing w:val="3"/>
                <w:sz w:val="19"/>
                <w:szCs w:val="19"/>
              </w:rPr>
              <w:t>z</w:t>
            </w:r>
            <w:r w:rsidRPr="008E0C13">
              <w:rPr>
                <w:spacing w:val="1"/>
                <w:sz w:val="19"/>
                <w:szCs w:val="19"/>
              </w:rPr>
              <w:t>et</w:t>
            </w:r>
            <w:r w:rsidRPr="008E0C13">
              <w:rPr>
                <w:spacing w:val="2"/>
                <w:sz w:val="19"/>
                <w:szCs w:val="19"/>
              </w:rPr>
              <w:t>i</w:t>
            </w:r>
            <w:r w:rsidRPr="008E0C13">
              <w:rPr>
                <w:spacing w:val="-4"/>
                <w:sz w:val="19"/>
                <w:szCs w:val="19"/>
              </w:rPr>
              <w:t>m</w:t>
            </w:r>
            <w:r w:rsidRPr="008E0C13">
              <w:rPr>
                <w:spacing w:val="1"/>
                <w:sz w:val="19"/>
                <w:szCs w:val="19"/>
              </w:rPr>
              <w:t>ibe</w:t>
            </w:r>
          </w:p>
        </w:tc>
        <w:tc>
          <w:tcPr>
            <w:tcW w:w="1984" w:type="dxa"/>
          </w:tcPr>
          <w:p w:rsidR="00A4487F" w:rsidRPr="008E0C13" w:rsidRDefault="00A4487F" w:rsidP="002634A3">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20"/>
              <w:jc w:val="center"/>
              <w:cnfStyle w:val="000000000000" w:firstRow="0" w:lastRow="0" w:firstColumn="0" w:lastColumn="0" w:oddVBand="0" w:evenVBand="0" w:oddHBand="0" w:evenHBand="0" w:firstRowFirstColumn="0" w:firstRowLastColumn="0" w:lastRowFirstColumn="0" w:lastRowLastColumn="0"/>
              <w:rPr>
                <w:spacing w:val="1"/>
                <w:sz w:val="19"/>
                <w:szCs w:val="19"/>
              </w:rPr>
            </w:pPr>
          </w:p>
        </w:tc>
        <w:tc>
          <w:tcPr>
            <w:tcW w:w="1984" w:type="dxa"/>
            <w:hideMark/>
          </w:tcPr>
          <w:p w:rsidR="00A4487F" w:rsidRPr="008E0C13" w:rsidRDefault="00A4487F" w:rsidP="002634A3">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20"/>
              <w:jc w:val="center"/>
              <w:cnfStyle w:val="000000000000" w:firstRow="0" w:lastRow="0" w:firstColumn="0" w:lastColumn="0" w:oddVBand="0" w:evenVBand="0" w:oddHBand="0" w:evenHBand="0" w:firstRowFirstColumn="0" w:firstRowLastColumn="0" w:lastRowFirstColumn="0" w:lastRowLastColumn="0"/>
              <w:rPr>
                <w:spacing w:val="1"/>
                <w:sz w:val="19"/>
                <w:szCs w:val="19"/>
              </w:rPr>
            </w:pPr>
            <w:r w:rsidRPr="008E0C13">
              <w:rPr>
                <w:spacing w:val="-2"/>
                <w:sz w:val="19"/>
                <w:szCs w:val="19"/>
              </w:rPr>
              <w:t>-</w:t>
            </w:r>
            <w:r w:rsidRPr="008E0C13">
              <w:rPr>
                <w:spacing w:val="1"/>
                <w:sz w:val="19"/>
                <w:szCs w:val="19"/>
              </w:rPr>
              <w:t>31.</w:t>
            </w:r>
            <w:r w:rsidRPr="008E0C13">
              <w:rPr>
                <w:sz w:val="19"/>
                <w:szCs w:val="19"/>
              </w:rPr>
              <w:t>6</w:t>
            </w:r>
            <w:r w:rsidRPr="008E0C13">
              <w:rPr>
                <w:spacing w:val="-3"/>
                <w:sz w:val="19"/>
                <w:szCs w:val="19"/>
              </w:rPr>
              <w:t xml:space="preserve"> </w:t>
            </w:r>
            <w:r w:rsidRPr="008E0C13">
              <w:rPr>
                <w:spacing w:val="1"/>
                <w:sz w:val="19"/>
                <w:szCs w:val="19"/>
              </w:rPr>
              <w:t>(4</w:t>
            </w:r>
            <w:r w:rsidRPr="008E0C13">
              <w:rPr>
                <w:spacing w:val="-2"/>
                <w:sz w:val="19"/>
                <w:szCs w:val="19"/>
              </w:rPr>
              <w:t>.</w:t>
            </w:r>
            <w:r w:rsidRPr="008E0C13">
              <w:rPr>
                <w:spacing w:val="1"/>
                <w:sz w:val="19"/>
                <w:szCs w:val="19"/>
              </w:rPr>
              <w:t>3</w:t>
            </w:r>
            <w:r w:rsidRPr="008E0C13">
              <w:rPr>
                <w:sz w:val="19"/>
                <w:szCs w:val="19"/>
              </w:rPr>
              <w:t>)</w:t>
            </w:r>
          </w:p>
        </w:tc>
      </w:tr>
      <w:tr w:rsidR="00A4487F" w:rsidRPr="008E0C13" w:rsidTr="00847DAB">
        <w:trPr>
          <w:trHeight w:val="227"/>
        </w:trPr>
        <w:tc>
          <w:tcPr>
            <w:cnfStyle w:val="001000000000" w:firstRow="0" w:lastRow="0" w:firstColumn="1" w:lastColumn="0" w:oddVBand="0" w:evenVBand="0" w:oddHBand="0" w:evenHBand="0" w:firstRowFirstColumn="0" w:firstRowLastColumn="0" w:lastRowFirstColumn="0" w:lastRowLastColumn="0"/>
            <w:tcW w:w="4543" w:type="dxa"/>
            <w:hideMark/>
          </w:tcPr>
          <w:p w:rsidR="00A4487F" w:rsidRPr="008E0C13" w:rsidRDefault="00A4487F" w:rsidP="002634A3">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40" w:right="-20" w:firstLine="108"/>
              <w:rPr>
                <w:spacing w:val="1"/>
                <w:sz w:val="19"/>
                <w:szCs w:val="19"/>
              </w:rPr>
            </w:pPr>
            <w:r w:rsidRPr="008E0C13">
              <w:rPr>
                <w:spacing w:val="1"/>
                <w:sz w:val="19"/>
                <w:szCs w:val="19"/>
              </w:rPr>
              <w:t>95</w:t>
            </w:r>
            <w:r w:rsidRPr="008E0C13">
              <w:rPr>
                <w:sz w:val="19"/>
                <w:szCs w:val="19"/>
              </w:rPr>
              <w:t>%</w:t>
            </w:r>
            <w:r w:rsidRPr="008E0C13">
              <w:rPr>
                <w:spacing w:val="-4"/>
                <w:sz w:val="19"/>
                <w:szCs w:val="19"/>
              </w:rPr>
              <w:t xml:space="preserve"> </w:t>
            </w:r>
            <w:r w:rsidRPr="008E0C13">
              <w:rPr>
                <w:spacing w:val="-1"/>
                <w:sz w:val="19"/>
                <w:szCs w:val="19"/>
              </w:rPr>
              <w:t>C</w:t>
            </w:r>
            <w:r w:rsidRPr="008E0C13">
              <w:rPr>
                <w:sz w:val="19"/>
                <w:szCs w:val="19"/>
              </w:rPr>
              <w:t>I</w:t>
            </w:r>
          </w:p>
        </w:tc>
        <w:tc>
          <w:tcPr>
            <w:tcW w:w="1984" w:type="dxa"/>
          </w:tcPr>
          <w:p w:rsidR="00A4487F" w:rsidRPr="008E0C13" w:rsidRDefault="00A4487F" w:rsidP="002634A3">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20"/>
              <w:jc w:val="center"/>
              <w:cnfStyle w:val="000000000000" w:firstRow="0" w:lastRow="0" w:firstColumn="0" w:lastColumn="0" w:oddVBand="0" w:evenVBand="0" w:oddHBand="0" w:evenHBand="0" w:firstRowFirstColumn="0" w:firstRowLastColumn="0" w:lastRowFirstColumn="0" w:lastRowLastColumn="0"/>
              <w:rPr>
                <w:spacing w:val="1"/>
                <w:sz w:val="19"/>
                <w:szCs w:val="19"/>
              </w:rPr>
            </w:pPr>
          </w:p>
        </w:tc>
        <w:tc>
          <w:tcPr>
            <w:tcW w:w="1984" w:type="dxa"/>
            <w:hideMark/>
          </w:tcPr>
          <w:p w:rsidR="00A4487F" w:rsidRPr="008E0C13" w:rsidRDefault="00A4487F" w:rsidP="002634A3">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20"/>
              <w:jc w:val="center"/>
              <w:cnfStyle w:val="000000000000" w:firstRow="0" w:lastRow="0" w:firstColumn="0" w:lastColumn="0" w:oddVBand="0" w:evenVBand="0" w:oddHBand="0" w:evenHBand="0" w:firstRowFirstColumn="0" w:firstRowLastColumn="0" w:lastRowFirstColumn="0" w:lastRowLastColumn="0"/>
              <w:rPr>
                <w:spacing w:val="1"/>
                <w:sz w:val="19"/>
                <w:szCs w:val="19"/>
              </w:rPr>
            </w:pPr>
            <w:r w:rsidRPr="008E0C13">
              <w:rPr>
                <w:spacing w:val="1"/>
                <w:sz w:val="19"/>
                <w:szCs w:val="19"/>
              </w:rPr>
              <w:t>(</w:t>
            </w:r>
            <w:r w:rsidRPr="008E0C13">
              <w:rPr>
                <w:spacing w:val="-2"/>
                <w:sz w:val="19"/>
                <w:szCs w:val="19"/>
              </w:rPr>
              <w:t>-</w:t>
            </w:r>
            <w:r w:rsidRPr="008E0C13">
              <w:rPr>
                <w:spacing w:val="1"/>
                <w:sz w:val="19"/>
                <w:szCs w:val="19"/>
              </w:rPr>
              <w:t>40.</w:t>
            </w:r>
            <w:r w:rsidRPr="008E0C13">
              <w:rPr>
                <w:sz w:val="19"/>
                <w:szCs w:val="19"/>
              </w:rPr>
              <w:t>2</w:t>
            </w:r>
            <w:r w:rsidRPr="008E0C13">
              <w:rPr>
                <w:spacing w:val="-4"/>
                <w:sz w:val="19"/>
                <w:szCs w:val="19"/>
              </w:rPr>
              <w:t xml:space="preserve"> </w:t>
            </w:r>
            <w:r w:rsidRPr="008E0C13">
              <w:rPr>
                <w:sz w:val="19"/>
                <w:szCs w:val="19"/>
              </w:rPr>
              <w:t xml:space="preserve">to </w:t>
            </w:r>
            <w:r w:rsidRPr="008E0C13">
              <w:rPr>
                <w:spacing w:val="-2"/>
                <w:sz w:val="19"/>
                <w:szCs w:val="19"/>
              </w:rPr>
              <w:t>-</w:t>
            </w:r>
            <w:r w:rsidRPr="008E0C13">
              <w:rPr>
                <w:spacing w:val="1"/>
                <w:sz w:val="19"/>
                <w:szCs w:val="19"/>
              </w:rPr>
              <w:t>23</w:t>
            </w:r>
            <w:r w:rsidRPr="008E0C13">
              <w:rPr>
                <w:spacing w:val="-2"/>
                <w:sz w:val="19"/>
                <w:szCs w:val="19"/>
              </w:rPr>
              <w:t>.</w:t>
            </w:r>
            <w:r w:rsidRPr="008E0C13">
              <w:rPr>
                <w:spacing w:val="1"/>
                <w:sz w:val="19"/>
                <w:szCs w:val="19"/>
              </w:rPr>
              <w:t>0)</w:t>
            </w:r>
          </w:p>
        </w:tc>
      </w:tr>
      <w:tr w:rsidR="00A4487F" w:rsidRPr="008E0C13" w:rsidTr="00847DAB">
        <w:trPr>
          <w:trHeight w:val="227"/>
        </w:trPr>
        <w:tc>
          <w:tcPr>
            <w:cnfStyle w:val="001000000000" w:firstRow="0" w:lastRow="0" w:firstColumn="1" w:lastColumn="0" w:oddVBand="0" w:evenVBand="0" w:oddHBand="0" w:evenHBand="0" w:firstRowFirstColumn="0" w:firstRowLastColumn="0" w:lastRowFirstColumn="0" w:lastRowLastColumn="0"/>
            <w:tcW w:w="4543" w:type="dxa"/>
            <w:hideMark/>
          </w:tcPr>
          <w:p w:rsidR="00A4487F" w:rsidRPr="008E0C13" w:rsidRDefault="00A4487F" w:rsidP="002634A3">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40" w:right="-20" w:firstLine="108"/>
              <w:rPr>
                <w:spacing w:val="1"/>
                <w:sz w:val="19"/>
                <w:szCs w:val="19"/>
              </w:rPr>
            </w:pPr>
            <w:r w:rsidRPr="008E0C13">
              <w:rPr>
                <w:spacing w:val="1"/>
                <w:sz w:val="19"/>
                <w:szCs w:val="19"/>
              </w:rPr>
              <w:t>p</w:t>
            </w:r>
            <w:r w:rsidRPr="008E0C13">
              <w:rPr>
                <w:spacing w:val="-1"/>
                <w:sz w:val="19"/>
                <w:szCs w:val="19"/>
              </w:rPr>
              <w:t>-v</w:t>
            </w:r>
            <w:r w:rsidRPr="008E0C13">
              <w:rPr>
                <w:sz w:val="19"/>
                <w:szCs w:val="19"/>
              </w:rPr>
              <w:t>a</w:t>
            </w:r>
            <w:r w:rsidRPr="008E0C13">
              <w:rPr>
                <w:spacing w:val="2"/>
                <w:sz w:val="19"/>
                <w:szCs w:val="19"/>
              </w:rPr>
              <w:t>l</w:t>
            </w:r>
            <w:r w:rsidRPr="008E0C13">
              <w:rPr>
                <w:spacing w:val="-1"/>
                <w:sz w:val="19"/>
                <w:szCs w:val="19"/>
              </w:rPr>
              <w:t>u</w:t>
            </w:r>
            <w:r w:rsidRPr="008E0C13">
              <w:rPr>
                <w:sz w:val="19"/>
                <w:szCs w:val="19"/>
              </w:rPr>
              <w:t>e</w:t>
            </w:r>
            <w:r w:rsidRPr="008E0C13">
              <w:rPr>
                <w:spacing w:val="-5"/>
                <w:sz w:val="19"/>
                <w:szCs w:val="19"/>
              </w:rPr>
              <w:t xml:space="preserve"> </w:t>
            </w:r>
            <w:r w:rsidR="00133726">
              <w:rPr>
                <w:spacing w:val="1"/>
                <w:sz w:val="19"/>
                <w:szCs w:val="19"/>
              </w:rPr>
              <w:t>versus</w:t>
            </w:r>
            <w:r w:rsidRPr="008E0C13">
              <w:rPr>
                <w:spacing w:val="-2"/>
                <w:sz w:val="19"/>
                <w:szCs w:val="19"/>
              </w:rPr>
              <w:t xml:space="preserve"> </w:t>
            </w:r>
            <w:r w:rsidRPr="008E0C13">
              <w:rPr>
                <w:spacing w:val="1"/>
                <w:sz w:val="19"/>
                <w:szCs w:val="19"/>
              </w:rPr>
              <w:t>ezet</w:t>
            </w:r>
            <w:r w:rsidRPr="008E0C13">
              <w:rPr>
                <w:spacing w:val="2"/>
                <w:sz w:val="19"/>
                <w:szCs w:val="19"/>
              </w:rPr>
              <w:t>i</w:t>
            </w:r>
            <w:r w:rsidRPr="008E0C13">
              <w:rPr>
                <w:spacing w:val="-1"/>
                <w:sz w:val="19"/>
                <w:szCs w:val="19"/>
              </w:rPr>
              <w:t>m</w:t>
            </w:r>
            <w:r w:rsidRPr="008E0C13">
              <w:rPr>
                <w:spacing w:val="1"/>
                <w:sz w:val="19"/>
                <w:szCs w:val="19"/>
              </w:rPr>
              <w:t>ibe</w:t>
            </w:r>
          </w:p>
        </w:tc>
        <w:tc>
          <w:tcPr>
            <w:tcW w:w="1984" w:type="dxa"/>
          </w:tcPr>
          <w:p w:rsidR="00A4487F" w:rsidRPr="008E0C13" w:rsidRDefault="00A4487F" w:rsidP="002634A3">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20"/>
              <w:jc w:val="center"/>
              <w:cnfStyle w:val="000000000000" w:firstRow="0" w:lastRow="0" w:firstColumn="0" w:lastColumn="0" w:oddVBand="0" w:evenVBand="0" w:oddHBand="0" w:evenHBand="0" w:firstRowFirstColumn="0" w:firstRowLastColumn="0" w:lastRowFirstColumn="0" w:lastRowLastColumn="0"/>
              <w:rPr>
                <w:spacing w:val="1"/>
                <w:sz w:val="19"/>
                <w:szCs w:val="19"/>
              </w:rPr>
            </w:pPr>
          </w:p>
        </w:tc>
        <w:tc>
          <w:tcPr>
            <w:tcW w:w="1984" w:type="dxa"/>
            <w:hideMark/>
          </w:tcPr>
          <w:p w:rsidR="00A4487F" w:rsidRPr="008E0C13" w:rsidRDefault="004800A8" w:rsidP="002634A3">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20"/>
              <w:jc w:val="center"/>
              <w:cnfStyle w:val="000000000000" w:firstRow="0" w:lastRow="0" w:firstColumn="0" w:lastColumn="0" w:oddVBand="0" w:evenVBand="0" w:oddHBand="0" w:evenHBand="0" w:firstRowFirstColumn="0" w:firstRowLastColumn="0" w:lastRowFirstColumn="0" w:lastRowLastColumn="0"/>
              <w:rPr>
                <w:spacing w:val="1"/>
                <w:sz w:val="19"/>
                <w:szCs w:val="19"/>
              </w:rPr>
            </w:pPr>
            <w:r>
              <w:rPr>
                <w:spacing w:val="1"/>
                <w:sz w:val="19"/>
                <w:szCs w:val="19"/>
              </w:rPr>
              <w:t>&lt; 0.0001</w:t>
            </w:r>
            <w:r w:rsidR="00A4487F" w:rsidRPr="008E0C13">
              <w:rPr>
                <w:spacing w:val="1"/>
                <w:sz w:val="19"/>
                <w:szCs w:val="19"/>
              </w:rPr>
              <w:t>*</w:t>
            </w:r>
          </w:p>
        </w:tc>
      </w:tr>
    </w:tbl>
    <w:p w:rsidR="00A4487F" w:rsidRPr="000F79CC" w:rsidRDefault="00A4487F" w:rsidP="002634A3">
      <w:pPr>
        <w:pStyle w:val="TableDescription"/>
      </w:pPr>
      <w:r>
        <w:t>Note: Least-squares (LS) means, standard errors (SE) and p-value taken from MMRM (mixed-effect model with repeated measures) analysis. The model includes the fixed categorical effects of treatment group, time point, treatment-by-time point interaction, as well as the continuous fixed covariates of baseline LDL-C value and baseline LDL-C value-by-time point interaction.</w:t>
      </w:r>
      <w:r w:rsidR="002634A3">
        <w:t xml:space="preserve"> </w:t>
      </w:r>
      <w:r>
        <w:t>MMRM model and baseline description run on patients with a baseline value and a post-baseline value in at least one of the anal</w:t>
      </w:r>
      <w:r w:rsidR="002634A3">
        <w:t xml:space="preserve">ysis windows used in the model. </w:t>
      </w:r>
      <w:r>
        <w:t>The p-value is followed by a '*' if statistically significant according to the fixed hierarchical approach used to ensure a strong control of the overall type-</w:t>
      </w:r>
      <w:r w:rsidR="002634A3">
        <w:t>I error rate at the 0.05 level.</w:t>
      </w:r>
    </w:p>
    <w:p w:rsidR="00A4487F" w:rsidRDefault="00A4487F" w:rsidP="000F79CC">
      <w:r>
        <w:t>A larger LDL-C reduction in the alirocumab group as compared to the ezetimibe group was observed from the first post-dose measurement at Week 4 and was maintained at</w:t>
      </w:r>
      <w:r w:rsidR="000F79CC">
        <w:t xml:space="preserve"> all time points up to Week 24.</w:t>
      </w:r>
    </w:p>
    <w:p w:rsidR="00A4487F" w:rsidRDefault="00A4487F" w:rsidP="00897C4F">
      <w:pPr>
        <w:pStyle w:val="FigureTitle"/>
      </w:pPr>
      <w:bookmarkStart w:id="191" w:name="_Toc442360433"/>
      <w:proofErr w:type="gramStart"/>
      <w:r>
        <w:lastRenderedPageBreak/>
        <w:t xml:space="preserve">Figure </w:t>
      </w:r>
      <w:r w:rsidR="002A1229">
        <w:t>24</w:t>
      </w:r>
      <w:r w:rsidR="00897C4F">
        <w:t>.</w:t>
      </w:r>
      <w:proofErr w:type="gramEnd"/>
      <w:r w:rsidR="002634A3">
        <w:t xml:space="preserve"> </w:t>
      </w:r>
      <w:r>
        <w:t>Study EFC11716: LDL-C LS mean (±SE) percent change from baseline: time profile - ITT population</w:t>
      </w:r>
      <w:bookmarkEnd w:id="191"/>
    </w:p>
    <w:p w:rsidR="00A4487F" w:rsidRDefault="00A4487F" w:rsidP="000F2965">
      <w:pPr>
        <w:tabs>
          <w:tab w:val="num" w:pos="1134"/>
        </w:tabs>
        <w:rPr>
          <w:szCs w:val="24"/>
        </w:rPr>
      </w:pPr>
      <w:r>
        <w:rPr>
          <w:noProof/>
          <w:lang w:eastAsia="en-AU"/>
        </w:rPr>
        <w:drawing>
          <wp:inline distT="0" distB="0" distL="0" distR="0" wp14:anchorId="46799087" wp14:editId="40AA63F2">
            <wp:extent cx="4200173" cy="3281743"/>
            <wp:effectExtent l="19050" t="19050" r="10160" b="13970"/>
            <wp:docPr id="19" name="Picture 19" descr="Figure 24. Study EFC11716: LDL-C LS mean (±SE) percent change from baseline: time profile -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199262" cy="3281031"/>
                    </a:xfrm>
                    <a:prstGeom prst="rect">
                      <a:avLst/>
                    </a:prstGeom>
                    <a:noFill/>
                    <a:ln w="6350" cmpd="sng">
                      <a:solidFill>
                        <a:srgbClr val="000000"/>
                      </a:solidFill>
                      <a:miter lim="800000"/>
                      <a:headEnd/>
                      <a:tailEnd/>
                    </a:ln>
                    <a:effectLst/>
                  </pic:spPr>
                </pic:pic>
              </a:graphicData>
            </a:graphic>
          </wp:inline>
        </w:drawing>
      </w:r>
    </w:p>
    <w:p w:rsidR="00A4487F" w:rsidRPr="002634A3" w:rsidRDefault="00A4487F" w:rsidP="002634A3">
      <w:pPr>
        <w:pStyle w:val="FigureDescription"/>
      </w:pPr>
      <w:r>
        <w:t>Note: Least-squares (LS) means and standard errors (SE) taken from MMRM (mixed-effect model with repeated measures) analysis.</w:t>
      </w:r>
      <w:r w:rsidR="002634A3">
        <w:t xml:space="preserve"> </w:t>
      </w:r>
      <w:r>
        <w:t>The model includes the fixed categorical effects of treatment group, time point, treatment-by-time point interaction, as well as the continuous fixed covariates of baseline LDL-C value and baseline LDL-C-by-time po</w:t>
      </w:r>
      <w:r w:rsidR="002634A3">
        <w:t>int interaction.</w:t>
      </w:r>
    </w:p>
    <w:p w:rsidR="00A4487F" w:rsidRDefault="00A4487F" w:rsidP="000F79CC">
      <w:r>
        <w:t xml:space="preserve">An additional efficacy analysis was performed excluding all on-treatment data collected after the Week 12 up-titration for the 13 patients who were up-titrated based on an LDL-C value between 70 and 100 mg/dL. Results of this sensitivity analysis were comparable to those of the primary analysis. The primary endpoint was also analysed using the mITT population and LDL-C collected during the efficacy treatment period (“on-treatment” analysis). The results from the sensitivity analysis were consistent with the primary </w:t>
      </w:r>
      <w:r w:rsidR="000F79CC">
        <w:t>analysis in the ITT Population.</w:t>
      </w:r>
    </w:p>
    <w:p w:rsidR="00A4487F" w:rsidRDefault="00A4487F" w:rsidP="000F79CC">
      <w:pPr>
        <w:pStyle w:val="Heading6"/>
        <w:rPr>
          <w:kern w:val="16"/>
          <w:szCs w:val="24"/>
        </w:rPr>
      </w:pPr>
      <w:r>
        <w:t>Results for other efficacy outcomes</w:t>
      </w:r>
    </w:p>
    <w:p w:rsidR="00A4487F" w:rsidRDefault="00A4487F" w:rsidP="000F79CC">
      <w:r>
        <w:t>Since statistical significance was reached for the primary efficacy endpoint, the hierarchical testing of the secondary efficacy outcomes was conducted as in the previous studies.</w:t>
      </w:r>
    </w:p>
    <w:p w:rsidR="00A4487F" w:rsidRPr="000F79CC" w:rsidRDefault="00A4487F" w:rsidP="000F79CC">
      <w:r>
        <w:t xml:space="preserve">Statistical significance was not reached for </w:t>
      </w:r>
      <w:proofErr w:type="gramStart"/>
      <w:r>
        <w:t>Lp</w:t>
      </w:r>
      <w:proofErr w:type="gramEnd"/>
      <w:r>
        <w:t xml:space="preserve"> (a) at Week 24. Consequently subsequent key secondary endpoints were not tested: HDL-C, fasting TGs, and Apo A-1 at Week 24 and Week 1</w:t>
      </w:r>
      <w:r w:rsidR="000F79CC">
        <w:t xml:space="preserve">2 as well as </w:t>
      </w:r>
      <w:proofErr w:type="gramStart"/>
      <w:r w:rsidR="000F79CC">
        <w:t>Lp</w:t>
      </w:r>
      <w:proofErr w:type="gramEnd"/>
      <w:r w:rsidR="000F79CC">
        <w:t xml:space="preserve"> (a) at Week 12.</w:t>
      </w:r>
    </w:p>
    <w:p w:rsidR="00A4487F" w:rsidRPr="007E0B77" w:rsidRDefault="00A4487F" w:rsidP="002634A3">
      <w:pPr>
        <w:pStyle w:val="Tabletitle"/>
        <w:rPr>
          <w:rFonts w:cs="TimesNewRomanPSMT"/>
        </w:rPr>
      </w:pPr>
      <w:bookmarkStart w:id="192" w:name="_Toc442360534"/>
      <w:proofErr w:type="gramStart"/>
      <w:r w:rsidRPr="007E0B77">
        <w:lastRenderedPageBreak/>
        <w:t xml:space="preserve">Table </w:t>
      </w:r>
      <w:r w:rsidR="003204A6" w:rsidRPr="007E0B77">
        <w:t>34</w:t>
      </w:r>
      <w:r w:rsidR="00897C4F" w:rsidRPr="007E0B77">
        <w:t>.</w:t>
      </w:r>
      <w:proofErr w:type="gramEnd"/>
      <w:r w:rsidR="002634A3" w:rsidRPr="007E0B77">
        <w:t xml:space="preserve"> </w:t>
      </w:r>
      <w:r w:rsidRPr="007E0B77">
        <w:t xml:space="preserve">Study EFC11716: Secondary efficacy outcomes - </w:t>
      </w:r>
      <w:r w:rsidRPr="007E0B77">
        <w:rPr>
          <w:rFonts w:cs="Arial-BoldMT"/>
          <w:bCs/>
        </w:rPr>
        <w:t>Hierarchical testing strategy applied</w:t>
      </w:r>
      <w:bookmarkEnd w:id="192"/>
    </w:p>
    <w:tbl>
      <w:tblPr>
        <w:tblStyle w:val="TableTGAblue"/>
        <w:tblW w:w="0" w:type="auto"/>
        <w:tblLook w:val="04A0" w:firstRow="1" w:lastRow="0" w:firstColumn="1" w:lastColumn="0" w:noHBand="0" w:noVBand="1"/>
      </w:tblPr>
      <w:tblGrid>
        <w:gridCol w:w="5524"/>
        <w:gridCol w:w="3374"/>
      </w:tblGrid>
      <w:tr w:rsidR="00A4487F" w:rsidRPr="008E0C13" w:rsidTr="00E8310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524" w:type="dxa"/>
            <w:hideMark/>
          </w:tcPr>
          <w:p w:rsidR="00A4487F" w:rsidRPr="00897C4F" w:rsidRDefault="00A4487F" w:rsidP="002634A3">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rPr>
                <w:rFonts w:cs="Arial"/>
                <w:sz w:val="19"/>
                <w:szCs w:val="19"/>
              </w:rPr>
            </w:pPr>
            <w:r w:rsidRPr="00897C4F">
              <w:rPr>
                <w:rFonts w:cs="Arial"/>
                <w:bCs/>
                <w:spacing w:val="1"/>
                <w:sz w:val="19"/>
                <w:szCs w:val="19"/>
              </w:rPr>
              <w:t>K</w:t>
            </w:r>
            <w:r w:rsidRPr="00897C4F">
              <w:rPr>
                <w:rFonts w:cs="Arial"/>
                <w:bCs/>
                <w:spacing w:val="2"/>
                <w:sz w:val="19"/>
                <w:szCs w:val="19"/>
              </w:rPr>
              <w:t>e</w:t>
            </w:r>
            <w:r w:rsidRPr="00897C4F">
              <w:rPr>
                <w:rFonts w:cs="Arial"/>
                <w:bCs/>
                <w:sz w:val="19"/>
                <w:szCs w:val="19"/>
              </w:rPr>
              <w:t>y</w:t>
            </w:r>
            <w:r w:rsidRPr="00897C4F">
              <w:rPr>
                <w:rFonts w:cs="Arial"/>
                <w:bCs/>
                <w:spacing w:val="-5"/>
                <w:sz w:val="19"/>
                <w:szCs w:val="19"/>
              </w:rPr>
              <w:t xml:space="preserve"> </w:t>
            </w:r>
            <w:r w:rsidRPr="00897C4F">
              <w:rPr>
                <w:rFonts w:cs="Arial"/>
                <w:bCs/>
                <w:spacing w:val="-1"/>
                <w:sz w:val="19"/>
                <w:szCs w:val="19"/>
              </w:rPr>
              <w:t>Sec</w:t>
            </w:r>
            <w:r w:rsidRPr="00897C4F">
              <w:rPr>
                <w:rFonts w:cs="Arial"/>
                <w:bCs/>
                <w:spacing w:val="1"/>
                <w:sz w:val="19"/>
                <w:szCs w:val="19"/>
              </w:rPr>
              <w:t>ond</w:t>
            </w:r>
            <w:r w:rsidRPr="00897C4F">
              <w:rPr>
                <w:rFonts w:cs="Arial"/>
                <w:bCs/>
                <w:spacing w:val="2"/>
                <w:sz w:val="19"/>
                <w:szCs w:val="19"/>
              </w:rPr>
              <w:t>a</w:t>
            </w:r>
            <w:r w:rsidRPr="00897C4F">
              <w:rPr>
                <w:rFonts w:cs="Arial"/>
                <w:bCs/>
                <w:spacing w:val="1"/>
                <w:sz w:val="19"/>
                <w:szCs w:val="19"/>
              </w:rPr>
              <w:t>r</w:t>
            </w:r>
            <w:r w:rsidRPr="00897C4F">
              <w:rPr>
                <w:rFonts w:cs="Arial"/>
                <w:bCs/>
                <w:sz w:val="19"/>
                <w:szCs w:val="19"/>
              </w:rPr>
              <w:t>y</w:t>
            </w:r>
            <w:r w:rsidRPr="00897C4F">
              <w:rPr>
                <w:rFonts w:cs="Arial"/>
                <w:bCs/>
                <w:spacing w:val="-11"/>
                <w:sz w:val="19"/>
                <w:szCs w:val="19"/>
              </w:rPr>
              <w:t xml:space="preserve"> </w:t>
            </w:r>
            <w:r w:rsidRPr="00897C4F">
              <w:rPr>
                <w:rFonts w:cs="Arial"/>
                <w:bCs/>
                <w:spacing w:val="-1"/>
                <w:sz w:val="19"/>
                <w:szCs w:val="19"/>
              </w:rPr>
              <w:t>E</w:t>
            </w:r>
            <w:r w:rsidRPr="00897C4F">
              <w:rPr>
                <w:rFonts w:cs="Arial"/>
                <w:bCs/>
                <w:spacing w:val="1"/>
                <w:sz w:val="19"/>
                <w:szCs w:val="19"/>
              </w:rPr>
              <w:t>ndpoint</w:t>
            </w:r>
          </w:p>
        </w:tc>
        <w:tc>
          <w:tcPr>
            <w:tcW w:w="3374" w:type="dxa"/>
            <w:hideMark/>
          </w:tcPr>
          <w:p w:rsidR="00A4487F" w:rsidRPr="00897C4F" w:rsidRDefault="00A4487F" w:rsidP="002634A3">
            <w:pPr>
              <w:keepNext/>
              <w:tabs>
                <w:tab w:val="left" w:pos="720"/>
              </w:tabs>
              <w:autoSpaceDE w:val="0"/>
              <w:autoSpaceDN w:val="0"/>
              <w:adjustRightInd w:val="0"/>
              <w:spacing w:before="0" w:after="0"/>
              <w:jc w:val="center"/>
              <w:cnfStyle w:val="100000000000" w:firstRow="1" w:lastRow="0" w:firstColumn="0" w:lastColumn="0" w:oddVBand="0" w:evenVBand="0" w:oddHBand="0" w:evenHBand="0" w:firstRowFirstColumn="0" w:firstRowLastColumn="0" w:lastRowFirstColumn="0" w:lastRowLastColumn="0"/>
              <w:rPr>
                <w:rFonts w:cs="Arial"/>
                <w:b w:val="0"/>
                <w:bCs/>
                <w:sz w:val="19"/>
                <w:szCs w:val="19"/>
              </w:rPr>
            </w:pPr>
            <w:r w:rsidRPr="00897C4F">
              <w:rPr>
                <w:rFonts w:cs="Arial"/>
                <w:bCs/>
                <w:spacing w:val="1"/>
                <w:sz w:val="19"/>
                <w:szCs w:val="19"/>
              </w:rPr>
              <w:t>p-</w:t>
            </w:r>
            <w:r w:rsidRPr="00897C4F">
              <w:rPr>
                <w:rFonts w:cs="Arial"/>
                <w:bCs/>
                <w:spacing w:val="2"/>
                <w:sz w:val="19"/>
                <w:szCs w:val="19"/>
              </w:rPr>
              <w:t>v</w:t>
            </w:r>
            <w:r w:rsidRPr="00897C4F">
              <w:rPr>
                <w:rFonts w:cs="Arial"/>
                <w:bCs/>
                <w:sz w:val="19"/>
                <w:szCs w:val="19"/>
              </w:rPr>
              <w:t>al</w:t>
            </w:r>
            <w:r w:rsidRPr="00897C4F">
              <w:rPr>
                <w:rFonts w:cs="Arial"/>
                <w:bCs/>
                <w:spacing w:val="1"/>
                <w:sz w:val="19"/>
                <w:szCs w:val="19"/>
              </w:rPr>
              <w:t>u</w:t>
            </w:r>
            <w:r w:rsidRPr="00897C4F">
              <w:rPr>
                <w:rFonts w:cs="Arial"/>
                <w:bCs/>
                <w:sz w:val="19"/>
                <w:szCs w:val="19"/>
              </w:rPr>
              <w:t>e</w:t>
            </w:r>
            <w:r w:rsidRPr="00897C4F">
              <w:rPr>
                <w:rFonts w:cs="Arial"/>
                <w:bCs/>
                <w:spacing w:val="-8"/>
                <w:sz w:val="19"/>
                <w:szCs w:val="19"/>
              </w:rPr>
              <w:t xml:space="preserve"> </w:t>
            </w:r>
            <w:r w:rsidRPr="00897C4F">
              <w:rPr>
                <w:rFonts w:cs="Arial"/>
                <w:bCs/>
                <w:sz w:val="19"/>
                <w:szCs w:val="19"/>
              </w:rPr>
              <w:t>c</w:t>
            </w:r>
            <w:r w:rsidRPr="00897C4F">
              <w:rPr>
                <w:rFonts w:cs="Arial"/>
                <w:bCs/>
                <w:spacing w:val="1"/>
                <w:sz w:val="19"/>
                <w:szCs w:val="19"/>
              </w:rPr>
              <w:t>o</w:t>
            </w:r>
            <w:r w:rsidRPr="00897C4F">
              <w:rPr>
                <w:rFonts w:cs="Arial"/>
                <w:bCs/>
                <w:sz w:val="19"/>
                <w:szCs w:val="19"/>
              </w:rPr>
              <w:t>m</w:t>
            </w:r>
            <w:r w:rsidRPr="00897C4F">
              <w:rPr>
                <w:rFonts w:cs="Arial"/>
                <w:bCs/>
                <w:spacing w:val="1"/>
                <w:sz w:val="19"/>
                <w:szCs w:val="19"/>
              </w:rPr>
              <w:t>p</w:t>
            </w:r>
            <w:r w:rsidRPr="00897C4F">
              <w:rPr>
                <w:rFonts w:cs="Arial"/>
                <w:bCs/>
                <w:sz w:val="19"/>
                <w:szCs w:val="19"/>
              </w:rPr>
              <w:t>aris</w:t>
            </w:r>
            <w:r w:rsidRPr="00897C4F">
              <w:rPr>
                <w:rFonts w:cs="Arial"/>
                <w:bCs/>
                <w:spacing w:val="1"/>
                <w:sz w:val="19"/>
                <w:szCs w:val="19"/>
              </w:rPr>
              <w:t>o</w:t>
            </w:r>
            <w:r w:rsidRPr="00897C4F">
              <w:rPr>
                <w:rFonts w:cs="Arial"/>
                <w:bCs/>
                <w:sz w:val="19"/>
                <w:szCs w:val="19"/>
              </w:rPr>
              <w:t xml:space="preserve">n </w:t>
            </w:r>
            <w:r w:rsidRPr="00897C4F">
              <w:rPr>
                <w:rFonts w:cs="Arial"/>
                <w:bCs/>
                <w:sz w:val="19"/>
                <w:szCs w:val="19"/>
                <w:vertAlign w:val="superscript"/>
              </w:rPr>
              <w:t>a</w:t>
            </w:r>
          </w:p>
          <w:p w:rsidR="00A4487F" w:rsidRPr="00897C4F" w:rsidRDefault="00A4487F" w:rsidP="002634A3">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jc w:val="center"/>
              <w:cnfStyle w:val="100000000000" w:firstRow="1" w:lastRow="0" w:firstColumn="0" w:lastColumn="0" w:oddVBand="0" w:evenVBand="0" w:oddHBand="0" w:evenHBand="0" w:firstRowFirstColumn="0" w:firstRowLastColumn="0" w:lastRowFirstColumn="0" w:lastRowLastColumn="0"/>
              <w:rPr>
                <w:rFonts w:cs="Arial"/>
                <w:sz w:val="19"/>
                <w:szCs w:val="19"/>
              </w:rPr>
            </w:pPr>
            <w:r w:rsidRPr="00897C4F">
              <w:rPr>
                <w:rFonts w:cs="Arial"/>
                <w:bCs/>
                <w:sz w:val="19"/>
                <w:szCs w:val="19"/>
              </w:rPr>
              <w:t>(alirocumab</w:t>
            </w:r>
            <w:r w:rsidRPr="00897C4F">
              <w:rPr>
                <w:rFonts w:cs="Arial"/>
                <w:bCs/>
                <w:spacing w:val="-8"/>
                <w:sz w:val="19"/>
                <w:szCs w:val="19"/>
              </w:rPr>
              <w:t xml:space="preserve"> </w:t>
            </w:r>
            <w:r w:rsidR="005A4B0C" w:rsidRPr="00897C4F">
              <w:rPr>
                <w:rFonts w:cs="Arial"/>
                <w:bCs/>
                <w:spacing w:val="2"/>
                <w:sz w:val="19"/>
                <w:szCs w:val="19"/>
              </w:rPr>
              <w:t>versus</w:t>
            </w:r>
            <w:r w:rsidRPr="00897C4F">
              <w:rPr>
                <w:rFonts w:cs="Arial"/>
                <w:bCs/>
                <w:spacing w:val="-3"/>
                <w:sz w:val="19"/>
                <w:szCs w:val="19"/>
              </w:rPr>
              <w:t xml:space="preserve"> </w:t>
            </w:r>
            <w:r w:rsidRPr="00897C4F">
              <w:rPr>
                <w:rFonts w:cs="Arial"/>
                <w:bCs/>
                <w:sz w:val="19"/>
                <w:szCs w:val="19"/>
              </w:rPr>
              <w:t>e</w:t>
            </w:r>
            <w:r w:rsidRPr="00897C4F">
              <w:rPr>
                <w:rFonts w:cs="Arial"/>
                <w:bCs/>
                <w:spacing w:val="1"/>
                <w:sz w:val="19"/>
                <w:szCs w:val="19"/>
              </w:rPr>
              <w:t>z</w:t>
            </w:r>
            <w:r w:rsidRPr="00897C4F">
              <w:rPr>
                <w:rFonts w:cs="Arial"/>
                <w:bCs/>
                <w:sz w:val="19"/>
                <w:szCs w:val="19"/>
              </w:rPr>
              <w:t>etimib</w:t>
            </w:r>
            <w:r w:rsidRPr="00897C4F">
              <w:rPr>
                <w:rFonts w:cs="Arial"/>
                <w:bCs/>
                <w:spacing w:val="2"/>
                <w:sz w:val="19"/>
                <w:szCs w:val="19"/>
              </w:rPr>
              <w:t>e</w:t>
            </w:r>
            <w:r w:rsidRPr="00897C4F">
              <w:rPr>
                <w:rFonts w:cs="Arial"/>
                <w:bCs/>
                <w:sz w:val="19"/>
                <w:szCs w:val="19"/>
              </w:rPr>
              <w:t>)</w:t>
            </w:r>
          </w:p>
        </w:tc>
      </w:tr>
      <w:tr w:rsidR="00A4487F" w:rsidRPr="008E0C13" w:rsidTr="00847DAB">
        <w:tc>
          <w:tcPr>
            <w:cnfStyle w:val="001000000000" w:firstRow="0" w:lastRow="0" w:firstColumn="1" w:lastColumn="0" w:oddVBand="0" w:evenVBand="0" w:oddHBand="0" w:evenHBand="0" w:firstRowFirstColumn="0" w:firstRowLastColumn="0" w:lastRowFirstColumn="0" w:lastRowLastColumn="0"/>
            <w:tcW w:w="5524" w:type="dxa"/>
            <w:hideMark/>
          </w:tcPr>
          <w:p w:rsidR="00A4487F" w:rsidRPr="008E0C13" w:rsidRDefault="00A4487F" w:rsidP="002634A3">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rPr>
                <w:rFonts w:cs="Arial"/>
                <w:sz w:val="19"/>
                <w:szCs w:val="19"/>
              </w:rPr>
            </w:pPr>
            <w:r w:rsidRPr="008E0C13">
              <w:rPr>
                <w:rFonts w:cs="Arial Narrow"/>
                <w:spacing w:val="-1"/>
                <w:sz w:val="19"/>
                <w:szCs w:val="19"/>
              </w:rPr>
              <w:t>P</w:t>
            </w:r>
            <w:r w:rsidRPr="008E0C13">
              <w:rPr>
                <w:rFonts w:cs="Arial Narrow"/>
                <w:sz w:val="19"/>
                <w:szCs w:val="19"/>
              </w:rPr>
              <w:t>ercent</w:t>
            </w:r>
            <w:r w:rsidRPr="008E0C13">
              <w:rPr>
                <w:rFonts w:cs="Arial Narrow"/>
                <w:spacing w:val="-6"/>
                <w:sz w:val="19"/>
                <w:szCs w:val="19"/>
              </w:rPr>
              <w:t xml:space="preserve"> </w:t>
            </w:r>
            <w:r w:rsidRPr="008E0C13">
              <w:rPr>
                <w:rFonts w:cs="Arial Narrow"/>
                <w:sz w:val="19"/>
                <w:szCs w:val="19"/>
              </w:rPr>
              <w:t>change</w:t>
            </w:r>
            <w:r w:rsidRPr="008E0C13">
              <w:rPr>
                <w:rFonts w:cs="Arial Narrow"/>
                <w:spacing w:val="-5"/>
                <w:sz w:val="19"/>
                <w:szCs w:val="19"/>
              </w:rPr>
              <w:t xml:space="preserve"> </w:t>
            </w:r>
            <w:r w:rsidRPr="008E0C13">
              <w:rPr>
                <w:rFonts w:cs="Arial Narrow"/>
                <w:sz w:val="19"/>
                <w:szCs w:val="19"/>
              </w:rPr>
              <w:t>in</w:t>
            </w:r>
            <w:r w:rsidRPr="008E0C13">
              <w:rPr>
                <w:rFonts w:cs="Arial Narrow"/>
                <w:spacing w:val="-1"/>
                <w:sz w:val="19"/>
                <w:szCs w:val="19"/>
              </w:rPr>
              <w:t xml:space="preserve"> </w:t>
            </w:r>
            <w:r w:rsidRPr="008E0C13">
              <w:rPr>
                <w:rFonts w:cs="Arial Narrow"/>
                <w:sz w:val="19"/>
                <w:szCs w:val="19"/>
              </w:rPr>
              <w:t>calc</w:t>
            </w:r>
            <w:r w:rsidRPr="008E0C13">
              <w:rPr>
                <w:rFonts w:cs="Arial Narrow"/>
                <w:spacing w:val="3"/>
                <w:sz w:val="19"/>
                <w:szCs w:val="19"/>
              </w:rPr>
              <w:t>u</w:t>
            </w:r>
            <w:r w:rsidRPr="008E0C13">
              <w:rPr>
                <w:rFonts w:cs="Arial Narrow"/>
                <w:sz w:val="19"/>
                <w:szCs w:val="19"/>
              </w:rPr>
              <w:t>lated</w:t>
            </w:r>
            <w:r w:rsidRPr="008E0C13">
              <w:rPr>
                <w:rFonts w:cs="Arial Narrow"/>
                <w:spacing w:val="-7"/>
                <w:sz w:val="19"/>
                <w:szCs w:val="19"/>
              </w:rPr>
              <w:t xml:space="preserve"> </w:t>
            </w:r>
            <w:r w:rsidRPr="008E0C13">
              <w:rPr>
                <w:rFonts w:cs="Arial Narrow"/>
                <w:sz w:val="19"/>
                <w:szCs w:val="19"/>
              </w:rPr>
              <w:t>LD</w:t>
            </w:r>
            <w:r w:rsidRPr="008E0C13">
              <w:rPr>
                <w:rFonts w:cs="Arial Narrow"/>
                <w:spacing w:val="3"/>
                <w:sz w:val="19"/>
                <w:szCs w:val="19"/>
              </w:rPr>
              <w:t>L</w:t>
            </w:r>
            <w:r w:rsidRPr="008E0C13">
              <w:rPr>
                <w:rFonts w:cs="Arial Narrow"/>
                <w:spacing w:val="1"/>
                <w:sz w:val="19"/>
                <w:szCs w:val="19"/>
              </w:rPr>
              <w:t>-</w:t>
            </w:r>
            <w:r w:rsidRPr="008E0C13">
              <w:rPr>
                <w:rFonts w:cs="Arial Narrow"/>
                <w:sz w:val="19"/>
                <w:szCs w:val="19"/>
              </w:rPr>
              <w:t>C</w:t>
            </w:r>
            <w:r w:rsidRPr="008E0C13">
              <w:rPr>
                <w:rFonts w:cs="Arial Narrow"/>
                <w:spacing w:val="-5"/>
                <w:sz w:val="19"/>
                <w:szCs w:val="19"/>
              </w:rPr>
              <w:t xml:space="preserve"> </w:t>
            </w:r>
            <w:r w:rsidRPr="008E0C13">
              <w:rPr>
                <w:rFonts w:cs="Arial Narrow"/>
                <w:sz w:val="19"/>
                <w:szCs w:val="19"/>
              </w:rPr>
              <w:t>from</w:t>
            </w:r>
            <w:r w:rsidRPr="008E0C13">
              <w:rPr>
                <w:rFonts w:cs="Arial Narrow"/>
                <w:spacing w:val="-3"/>
                <w:sz w:val="19"/>
                <w:szCs w:val="19"/>
              </w:rPr>
              <w:t xml:space="preserve"> </w:t>
            </w:r>
            <w:r w:rsidRPr="008E0C13">
              <w:rPr>
                <w:rFonts w:cs="Arial Narrow"/>
                <w:sz w:val="19"/>
                <w:szCs w:val="19"/>
              </w:rPr>
              <w:t>baseline</w:t>
            </w:r>
            <w:r w:rsidRPr="008E0C13">
              <w:rPr>
                <w:rFonts w:cs="Arial Narrow"/>
                <w:spacing w:val="-6"/>
                <w:sz w:val="19"/>
                <w:szCs w:val="19"/>
              </w:rPr>
              <w:t xml:space="preserve"> </w:t>
            </w:r>
            <w:r w:rsidRPr="008E0C13">
              <w:rPr>
                <w:rFonts w:cs="Arial Narrow"/>
                <w:sz w:val="19"/>
                <w:szCs w:val="19"/>
              </w:rPr>
              <w:t>to Week</w:t>
            </w:r>
            <w:r w:rsidRPr="008E0C13">
              <w:rPr>
                <w:rFonts w:cs="Arial Narrow"/>
                <w:spacing w:val="-4"/>
                <w:sz w:val="19"/>
                <w:szCs w:val="19"/>
              </w:rPr>
              <w:t xml:space="preserve"> </w:t>
            </w:r>
            <w:r w:rsidRPr="008E0C13">
              <w:rPr>
                <w:rFonts w:cs="Arial Narrow"/>
                <w:sz w:val="19"/>
                <w:szCs w:val="19"/>
              </w:rPr>
              <w:t>12</w:t>
            </w:r>
          </w:p>
        </w:tc>
        <w:tc>
          <w:tcPr>
            <w:tcW w:w="3374" w:type="dxa"/>
            <w:hideMark/>
          </w:tcPr>
          <w:p w:rsidR="00A4487F" w:rsidRPr="008E0C13" w:rsidRDefault="00897C4F" w:rsidP="002634A3">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rFonts w:cs="Arial"/>
                <w:sz w:val="19"/>
                <w:szCs w:val="19"/>
              </w:rPr>
            </w:pPr>
            <w:r w:rsidRPr="008E0C13">
              <w:rPr>
                <w:rFonts w:cs="Arial Narrow"/>
                <w:sz w:val="19"/>
                <w:szCs w:val="19"/>
              </w:rPr>
              <w:t>p</w:t>
            </w:r>
            <w:r>
              <w:rPr>
                <w:rFonts w:cs="Arial Narrow"/>
                <w:sz w:val="19"/>
                <w:szCs w:val="19"/>
              </w:rPr>
              <w:t xml:space="preserve"> &lt; 0.0001</w:t>
            </w:r>
            <w:r w:rsidRPr="008E0C13">
              <w:rPr>
                <w:rFonts w:cs="Arial Narrow"/>
                <w:sz w:val="19"/>
                <w:szCs w:val="19"/>
              </w:rPr>
              <w:t>,</w:t>
            </w:r>
            <w:r w:rsidRPr="008E0C13">
              <w:rPr>
                <w:rFonts w:cs="Arial Narrow"/>
                <w:spacing w:val="-7"/>
                <w:sz w:val="19"/>
                <w:szCs w:val="19"/>
              </w:rPr>
              <w:t xml:space="preserve"> </w:t>
            </w:r>
            <w:r w:rsidRPr="008E0C13">
              <w:rPr>
                <w:rFonts w:cs="Arial Narrow"/>
                <w:sz w:val="19"/>
                <w:szCs w:val="19"/>
              </w:rPr>
              <w:t>statistically</w:t>
            </w:r>
            <w:r w:rsidRPr="008E0C13">
              <w:rPr>
                <w:rFonts w:cs="Arial Narrow"/>
                <w:spacing w:val="-8"/>
                <w:sz w:val="19"/>
                <w:szCs w:val="19"/>
              </w:rPr>
              <w:t xml:space="preserve"> </w:t>
            </w:r>
            <w:r w:rsidRPr="008E0C13">
              <w:rPr>
                <w:rFonts w:cs="Arial Narrow"/>
                <w:spacing w:val="2"/>
                <w:w w:val="99"/>
                <w:sz w:val="19"/>
                <w:szCs w:val="19"/>
              </w:rPr>
              <w:t>s</w:t>
            </w:r>
            <w:r w:rsidRPr="008E0C13">
              <w:rPr>
                <w:rFonts w:cs="Arial Narrow"/>
                <w:w w:val="99"/>
                <w:sz w:val="19"/>
                <w:szCs w:val="19"/>
              </w:rPr>
              <w:t>ignificant</w:t>
            </w:r>
          </w:p>
        </w:tc>
      </w:tr>
      <w:tr w:rsidR="00A4487F" w:rsidRPr="008E0C13" w:rsidTr="00847DAB">
        <w:tc>
          <w:tcPr>
            <w:cnfStyle w:val="001000000000" w:firstRow="0" w:lastRow="0" w:firstColumn="1" w:lastColumn="0" w:oddVBand="0" w:evenVBand="0" w:oddHBand="0" w:evenHBand="0" w:firstRowFirstColumn="0" w:firstRowLastColumn="0" w:lastRowFirstColumn="0" w:lastRowLastColumn="0"/>
            <w:tcW w:w="5524" w:type="dxa"/>
            <w:hideMark/>
          </w:tcPr>
          <w:p w:rsidR="00A4487F" w:rsidRPr="008E0C13" w:rsidRDefault="00A4487F" w:rsidP="002634A3">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rPr>
                <w:rFonts w:cs="Arial"/>
                <w:sz w:val="19"/>
                <w:szCs w:val="19"/>
              </w:rPr>
            </w:pPr>
            <w:r w:rsidRPr="008E0C13">
              <w:rPr>
                <w:rFonts w:cs="Arial Narrow"/>
                <w:spacing w:val="-1"/>
                <w:sz w:val="19"/>
                <w:szCs w:val="19"/>
              </w:rPr>
              <w:t>P</w:t>
            </w:r>
            <w:r w:rsidRPr="008E0C13">
              <w:rPr>
                <w:rFonts w:cs="Arial Narrow"/>
                <w:sz w:val="19"/>
                <w:szCs w:val="19"/>
              </w:rPr>
              <w:t>ercent</w:t>
            </w:r>
            <w:r w:rsidRPr="008E0C13">
              <w:rPr>
                <w:rFonts w:cs="Arial Narrow"/>
                <w:spacing w:val="-6"/>
                <w:sz w:val="19"/>
                <w:szCs w:val="19"/>
              </w:rPr>
              <w:t xml:space="preserve"> </w:t>
            </w:r>
            <w:r w:rsidRPr="008E0C13">
              <w:rPr>
                <w:rFonts w:cs="Arial Narrow"/>
                <w:sz w:val="19"/>
                <w:szCs w:val="19"/>
              </w:rPr>
              <w:t>change</w:t>
            </w:r>
            <w:r w:rsidRPr="008E0C13">
              <w:rPr>
                <w:rFonts w:cs="Arial Narrow"/>
                <w:spacing w:val="-5"/>
                <w:sz w:val="19"/>
                <w:szCs w:val="19"/>
              </w:rPr>
              <w:t xml:space="preserve"> </w:t>
            </w:r>
            <w:r w:rsidRPr="008E0C13">
              <w:rPr>
                <w:rFonts w:cs="Arial Narrow"/>
                <w:sz w:val="19"/>
                <w:szCs w:val="19"/>
              </w:rPr>
              <w:t>in</w:t>
            </w:r>
            <w:r w:rsidRPr="008E0C13">
              <w:rPr>
                <w:rFonts w:cs="Arial Narrow"/>
                <w:spacing w:val="-1"/>
                <w:sz w:val="19"/>
                <w:szCs w:val="19"/>
              </w:rPr>
              <w:t xml:space="preserve"> A</w:t>
            </w:r>
            <w:r w:rsidRPr="008E0C13">
              <w:rPr>
                <w:rFonts w:cs="Arial Narrow"/>
                <w:sz w:val="19"/>
                <w:szCs w:val="19"/>
              </w:rPr>
              <w:t>po B</w:t>
            </w:r>
            <w:r w:rsidRPr="008E0C13">
              <w:rPr>
                <w:rFonts w:cs="Arial Narrow"/>
                <w:spacing w:val="-2"/>
                <w:sz w:val="19"/>
                <w:szCs w:val="19"/>
              </w:rPr>
              <w:t xml:space="preserve"> </w:t>
            </w:r>
            <w:r w:rsidRPr="008E0C13">
              <w:rPr>
                <w:rFonts w:cs="Arial Narrow"/>
                <w:sz w:val="19"/>
                <w:szCs w:val="19"/>
              </w:rPr>
              <w:t>from</w:t>
            </w:r>
            <w:r w:rsidRPr="008E0C13">
              <w:rPr>
                <w:rFonts w:cs="Arial Narrow"/>
                <w:spacing w:val="-3"/>
                <w:sz w:val="19"/>
                <w:szCs w:val="19"/>
              </w:rPr>
              <w:t xml:space="preserve"> </w:t>
            </w:r>
            <w:r w:rsidRPr="008E0C13">
              <w:rPr>
                <w:rFonts w:cs="Arial Narrow"/>
                <w:sz w:val="19"/>
                <w:szCs w:val="19"/>
              </w:rPr>
              <w:t>b</w:t>
            </w:r>
            <w:r w:rsidRPr="008E0C13">
              <w:rPr>
                <w:rFonts w:cs="Arial Narrow"/>
                <w:spacing w:val="3"/>
                <w:sz w:val="19"/>
                <w:szCs w:val="19"/>
              </w:rPr>
              <w:t>a</w:t>
            </w:r>
            <w:r w:rsidRPr="008E0C13">
              <w:rPr>
                <w:rFonts w:cs="Arial Narrow"/>
                <w:sz w:val="19"/>
                <w:szCs w:val="19"/>
              </w:rPr>
              <w:t>seline</w:t>
            </w:r>
            <w:r w:rsidRPr="008E0C13">
              <w:rPr>
                <w:rFonts w:cs="Arial Narrow"/>
                <w:spacing w:val="-6"/>
                <w:sz w:val="19"/>
                <w:szCs w:val="19"/>
              </w:rPr>
              <w:t xml:space="preserve"> </w:t>
            </w:r>
            <w:r w:rsidRPr="008E0C13">
              <w:rPr>
                <w:rFonts w:cs="Arial Narrow"/>
                <w:sz w:val="19"/>
                <w:szCs w:val="19"/>
              </w:rPr>
              <w:t>to</w:t>
            </w:r>
            <w:r w:rsidRPr="008E0C13">
              <w:rPr>
                <w:rFonts w:cs="Arial Narrow"/>
                <w:spacing w:val="-1"/>
                <w:sz w:val="19"/>
                <w:szCs w:val="19"/>
              </w:rPr>
              <w:t xml:space="preserve"> </w:t>
            </w:r>
            <w:r w:rsidRPr="008E0C13">
              <w:rPr>
                <w:rFonts w:cs="Arial Narrow"/>
                <w:sz w:val="19"/>
                <w:szCs w:val="19"/>
              </w:rPr>
              <w:t>Week</w:t>
            </w:r>
            <w:r w:rsidRPr="008E0C13">
              <w:rPr>
                <w:rFonts w:cs="Arial Narrow"/>
                <w:spacing w:val="-4"/>
                <w:sz w:val="19"/>
                <w:szCs w:val="19"/>
              </w:rPr>
              <w:t xml:space="preserve"> </w:t>
            </w:r>
            <w:r w:rsidRPr="008E0C13">
              <w:rPr>
                <w:rFonts w:cs="Arial Narrow"/>
                <w:sz w:val="19"/>
                <w:szCs w:val="19"/>
              </w:rPr>
              <w:t>24</w:t>
            </w:r>
          </w:p>
        </w:tc>
        <w:tc>
          <w:tcPr>
            <w:tcW w:w="3374" w:type="dxa"/>
            <w:hideMark/>
          </w:tcPr>
          <w:p w:rsidR="00A4487F" w:rsidRPr="008E0C13" w:rsidRDefault="00897C4F" w:rsidP="002634A3">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rFonts w:cs="Arial"/>
                <w:sz w:val="19"/>
                <w:szCs w:val="19"/>
              </w:rPr>
            </w:pPr>
            <w:r w:rsidRPr="008E0C13">
              <w:rPr>
                <w:rFonts w:cs="Arial Narrow"/>
                <w:sz w:val="19"/>
                <w:szCs w:val="19"/>
              </w:rPr>
              <w:t>p</w:t>
            </w:r>
            <w:r>
              <w:rPr>
                <w:rFonts w:cs="Arial Narrow"/>
                <w:sz w:val="19"/>
                <w:szCs w:val="19"/>
              </w:rPr>
              <w:t xml:space="preserve"> &lt; 0.0001</w:t>
            </w:r>
            <w:r w:rsidRPr="008E0C13">
              <w:rPr>
                <w:rFonts w:cs="Arial Narrow"/>
                <w:sz w:val="19"/>
                <w:szCs w:val="19"/>
              </w:rPr>
              <w:t>,</w:t>
            </w:r>
            <w:r w:rsidRPr="008E0C13">
              <w:rPr>
                <w:rFonts w:cs="Arial Narrow"/>
                <w:spacing w:val="-7"/>
                <w:sz w:val="19"/>
                <w:szCs w:val="19"/>
              </w:rPr>
              <w:t xml:space="preserve"> </w:t>
            </w:r>
            <w:r w:rsidRPr="008E0C13">
              <w:rPr>
                <w:rFonts w:cs="Arial Narrow"/>
                <w:sz w:val="19"/>
                <w:szCs w:val="19"/>
              </w:rPr>
              <w:t>statistically</w:t>
            </w:r>
            <w:r w:rsidRPr="008E0C13">
              <w:rPr>
                <w:rFonts w:cs="Arial Narrow"/>
                <w:spacing w:val="-8"/>
                <w:sz w:val="19"/>
                <w:szCs w:val="19"/>
              </w:rPr>
              <w:t xml:space="preserve"> </w:t>
            </w:r>
            <w:r w:rsidRPr="008E0C13">
              <w:rPr>
                <w:rFonts w:cs="Arial Narrow"/>
                <w:spacing w:val="2"/>
                <w:w w:val="99"/>
                <w:sz w:val="19"/>
                <w:szCs w:val="19"/>
              </w:rPr>
              <w:t>s</w:t>
            </w:r>
            <w:r w:rsidRPr="008E0C13">
              <w:rPr>
                <w:rFonts w:cs="Arial Narrow"/>
                <w:w w:val="99"/>
                <w:sz w:val="19"/>
                <w:szCs w:val="19"/>
              </w:rPr>
              <w:t>ignificant</w:t>
            </w:r>
          </w:p>
        </w:tc>
      </w:tr>
      <w:tr w:rsidR="00A4487F" w:rsidRPr="008E0C13" w:rsidTr="00847DAB">
        <w:tc>
          <w:tcPr>
            <w:cnfStyle w:val="001000000000" w:firstRow="0" w:lastRow="0" w:firstColumn="1" w:lastColumn="0" w:oddVBand="0" w:evenVBand="0" w:oddHBand="0" w:evenHBand="0" w:firstRowFirstColumn="0" w:firstRowLastColumn="0" w:lastRowFirstColumn="0" w:lastRowLastColumn="0"/>
            <w:tcW w:w="5524" w:type="dxa"/>
            <w:hideMark/>
          </w:tcPr>
          <w:p w:rsidR="00A4487F" w:rsidRPr="008E0C13" w:rsidRDefault="00A4487F" w:rsidP="002634A3">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rPr>
                <w:rFonts w:cs="Arial Narrow"/>
                <w:spacing w:val="-1"/>
                <w:sz w:val="19"/>
                <w:szCs w:val="19"/>
              </w:rPr>
            </w:pPr>
            <w:r w:rsidRPr="008E0C13">
              <w:rPr>
                <w:rFonts w:cs="Arial Narrow"/>
                <w:spacing w:val="-1"/>
                <w:sz w:val="19"/>
                <w:szCs w:val="19"/>
              </w:rPr>
              <w:t>P</w:t>
            </w:r>
            <w:r w:rsidRPr="008E0C13">
              <w:rPr>
                <w:rFonts w:cs="Arial Narrow"/>
                <w:sz w:val="19"/>
                <w:szCs w:val="19"/>
              </w:rPr>
              <w:t>ercent</w:t>
            </w:r>
            <w:r w:rsidRPr="008E0C13">
              <w:rPr>
                <w:rFonts w:cs="Arial Narrow"/>
                <w:spacing w:val="-6"/>
                <w:sz w:val="19"/>
                <w:szCs w:val="19"/>
              </w:rPr>
              <w:t xml:space="preserve"> </w:t>
            </w:r>
            <w:r w:rsidRPr="008E0C13">
              <w:rPr>
                <w:rFonts w:cs="Arial Narrow"/>
                <w:sz w:val="19"/>
                <w:szCs w:val="19"/>
              </w:rPr>
              <w:t>change</w:t>
            </w:r>
            <w:r w:rsidRPr="008E0C13">
              <w:rPr>
                <w:rFonts w:cs="Arial Narrow"/>
                <w:spacing w:val="-5"/>
                <w:sz w:val="19"/>
                <w:szCs w:val="19"/>
              </w:rPr>
              <w:t xml:space="preserve"> </w:t>
            </w:r>
            <w:r w:rsidRPr="008E0C13">
              <w:rPr>
                <w:rFonts w:cs="Arial Narrow"/>
                <w:sz w:val="19"/>
                <w:szCs w:val="19"/>
              </w:rPr>
              <w:t>in</w:t>
            </w:r>
            <w:r w:rsidRPr="008E0C13">
              <w:rPr>
                <w:rFonts w:cs="Arial Narrow"/>
                <w:spacing w:val="-1"/>
                <w:sz w:val="19"/>
                <w:szCs w:val="19"/>
              </w:rPr>
              <w:t xml:space="preserve"> </w:t>
            </w:r>
            <w:r w:rsidRPr="008E0C13">
              <w:rPr>
                <w:rFonts w:cs="Arial Narrow"/>
                <w:sz w:val="19"/>
                <w:szCs w:val="19"/>
              </w:rPr>
              <w:t>non-HDL-C</w:t>
            </w:r>
            <w:r w:rsidRPr="008E0C13">
              <w:rPr>
                <w:rFonts w:cs="Arial Narrow"/>
                <w:spacing w:val="-8"/>
                <w:sz w:val="19"/>
                <w:szCs w:val="19"/>
              </w:rPr>
              <w:t xml:space="preserve"> </w:t>
            </w:r>
            <w:r w:rsidRPr="008E0C13">
              <w:rPr>
                <w:rFonts w:cs="Arial Narrow"/>
                <w:sz w:val="19"/>
                <w:szCs w:val="19"/>
              </w:rPr>
              <w:t>fr</w:t>
            </w:r>
            <w:r w:rsidRPr="008E0C13">
              <w:rPr>
                <w:rFonts w:cs="Arial Narrow"/>
                <w:spacing w:val="3"/>
                <w:sz w:val="19"/>
                <w:szCs w:val="19"/>
              </w:rPr>
              <w:t>o</w:t>
            </w:r>
            <w:r w:rsidRPr="008E0C13">
              <w:rPr>
                <w:rFonts w:cs="Arial Narrow"/>
                <w:sz w:val="19"/>
                <w:szCs w:val="19"/>
              </w:rPr>
              <w:t>m</w:t>
            </w:r>
            <w:r w:rsidRPr="008E0C13">
              <w:rPr>
                <w:rFonts w:cs="Arial Narrow"/>
                <w:spacing w:val="-2"/>
                <w:sz w:val="19"/>
                <w:szCs w:val="19"/>
              </w:rPr>
              <w:t xml:space="preserve"> </w:t>
            </w:r>
            <w:r w:rsidRPr="008E0C13">
              <w:rPr>
                <w:rFonts w:cs="Arial Narrow"/>
                <w:sz w:val="19"/>
                <w:szCs w:val="19"/>
              </w:rPr>
              <w:t>baseline</w:t>
            </w:r>
            <w:r w:rsidRPr="008E0C13">
              <w:rPr>
                <w:rFonts w:cs="Arial Narrow"/>
                <w:spacing w:val="-6"/>
                <w:sz w:val="19"/>
                <w:szCs w:val="19"/>
              </w:rPr>
              <w:t xml:space="preserve"> </w:t>
            </w:r>
            <w:r w:rsidRPr="008E0C13">
              <w:rPr>
                <w:rFonts w:cs="Arial Narrow"/>
                <w:sz w:val="19"/>
                <w:szCs w:val="19"/>
              </w:rPr>
              <w:t>to</w:t>
            </w:r>
            <w:r w:rsidRPr="008E0C13">
              <w:rPr>
                <w:rFonts w:cs="Arial Narrow"/>
                <w:spacing w:val="-1"/>
                <w:sz w:val="19"/>
                <w:szCs w:val="19"/>
              </w:rPr>
              <w:t xml:space="preserve"> </w:t>
            </w:r>
            <w:r w:rsidRPr="008E0C13">
              <w:rPr>
                <w:rFonts w:cs="Arial Narrow"/>
                <w:sz w:val="19"/>
                <w:szCs w:val="19"/>
              </w:rPr>
              <w:t>Week</w:t>
            </w:r>
            <w:r w:rsidRPr="008E0C13">
              <w:rPr>
                <w:rFonts w:cs="Arial Narrow"/>
                <w:spacing w:val="-4"/>
                <w:sz w:val="19"/>
                <w:szCs w:val="19"/>
              </w:rPr>
              <w:t xml:space="preserve"> </w:t>
            </w:r>
            <w:r w:rsidRPr="008E0C13">
              <w:rPr>
                <w:rFonts w:cs="Arial Narrow"/>
                <w:sz w:val="19"/>
                <w:szCs w:val="19"/>
              </w:rPr>
              <w:t>24</w:t>
            </w:r>
          </w:p>
        </w:tc>
        <w:tc>
          <w:tcPr>
            <w:tcW w:w="3374" w:type="dxa"/>
            <w:hideMark/>
          </w:tcPr>
          <w:p w:rsidR="00A4487F" w:rsidRPr="008E0C13" w:rsidRDefault="00897C4F" w:rsidP="002634A3">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rFonts w:cs="Arial Narrow"/>
                <w:sz w:val="19"/>
                <w:szCs w:val="19"/>
              </w:rPr>
            </w:pPr>
            <w:r w:rsidRPr="008E0C13">
              <w:rPr>
                <w:rFonts w:cs="Arial Narrow"/>
                <w:sz w:val="19"/>
                <w:szCs w:val="19"/>
              </w:rPr>
              <w:t>p</w:t>
            </w:r>
            <w:r>
              <w:rPr>
                <w:rFonts w:cs="Arial Narrow"/>
                <w:sz w:val="19"/>
                <w:szCs w:val="19"/>
              </w:rPr>
              <w:t xml:space="preserve"> &lt; 0.0001</w:t>
            </w:r>
            <w:r w:rsidRPr="008E0C13">
              <w:rPr>
                <w:rFonts w:cs="Arial Narrow"/>
                <w:sz w:val="19"/>
                <w:szCs w:val="19"/>
              </w:rPr>
              <w:t>,</w:t>
            </w:r>
            <w:r w:rsidRPr="008E0C13">
              <w:rPr>
                <w:rFonts w:cs="Arial Narrow"/>
                <w:spacing w:val="-7"/>
                <w:sz w:val="19"/>
                <w:szCs w:val="19"/>
              </w:rPr>
              <w:t xml:space="preserve"> </w:t>
            </w:r>
            <w:r w:rsidRPr="008E0C13">
              <w:rPr>
                <w:rFonts w:cs="Arial Narrow"/>
                <w:sz w:val="19"/>
                <w:szCs w:val="19"/>
              </w:rPr>
              <w:t>statistically</w:t>
            </w:r>
            <w:r w:rsidRPr="008E0C13">
              <w:rPr>
                <w:rFonts w:cs="Arial Narrow"/>
                <w:spacing w:val="-8"/>
                <w:sz w:val="19"/>
                <w:szCs w:val="19"/>
              </w:rPr>
              <w:t xml:space="preserve"> </w:t>
            </w:r>
            <w:r w:rsidRPr="008E0C13">
              <w:rPr>
                <w:rFonts w:cs="Arial Narrow"/>
                <w:spacing w:val="2"/>
                <w:w w:val="99"/>
                <w:sz w:val="19"/>
                <w:szCs w:val="19"/>
              </w:rPr>
              <w:t>s</w:t>
            </w:r>
            <w:r w:rsidRPr="008E0C13">
              <w:rPr>
                <w:rFonts w:cs="Arial Narrow"/>
                <w:w w:val="99"/>
                <w:sz w:val="19"/>
                <w:szCs w:val="19"/>
              </w:rPr>
              <w:t>ignificant</w:t>
            </w:r>
          </w:p>
        </w:tc>
      </w:tr>
      <w:tr w:rsidR="00A4487F" w:rsidRPr="008E0C13" w:rsidTr="00847DAB">
        <w:tc>
          <w:tcPr>
            <w:cnfStyle w:val="001000000000" w:firstRow="0" w:lastRow="0" w:firstColumn="1" w:lastColumn="0" w:oddVBand="0" w:evenVBand="0" w:oddHBand="0" w:evenHBand="0" w:firstRowFirstColumn="0" w:firstRowLastColumn="0" w:lastRowFirstColumn="0" w:lastRowLastColumn="0"/>
            <w:tcW w:w="5524" w:type="dxa"/>
            <w:hideMark/>
          </w:tcPr>
          <w:p w:rsidR="00A4487F" w:rsidRPr="008E0C13" w:rsidRDefault="00A4487F" w:rsidP="002634A3">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rPr>
                <w:rFonts w:cs="Arial Narrow"/>
                <w:spacing w:val="-1"/>
                <w:sz w:val="19"/>
                <w:szCs w:val="19"/>
              </w:rPr>
            </w:pPr>
            <w:r w:rsidRPr="008E0C13">
              <w:rPr>
                <w:rFonts w:cs="Arial Narrow"/>
                <w:spacing w:val="-1"/>
                <w:sz w:val="19"/>
                <w:szCs w:val="19"/>
              </w:rPr>
              <w:t>P</w:t>
            </w:r>
            <w:r w:rsidRPr="008E0C13">
              <w:rPr>
                <w:rFonts w:cs="Arial Narrow"/>
                <w:sz w:val="19"/>
                <w:szCs w:val="19"/>
              </w:rPr>
              <w:t>ercent</w:t>
            </w:r>
            <w:r w:rsidRPr="008E0C13">
              <w:rPr>
                <w:rFonts w:cs="Arial Narrow"/>
                <w:spacing w:val="-6"/>
                <w:sz w:val="19"/>
                <w:szCs w:val="19"/>
              </w:rPr>
              <w:t xml:space="preserve"> </w:t>
            </w:r>
            <w:r w:rsidRPr="008E0C13">
              <w:rPr>
                <w:rFonts w:cs="Arial Narrow"/>
                <w:sz w:val="19"/>
                <w:szCs w:val="19"/>
              </w:rPr>
              <w:t>change</w:t>
            </w:r>
            <w:r w:rsidRPr="008E0C13">
              <w:rPr>
                <w:rFonts w:cs="Arial Narrow"/>
                <w:spacing w:val="-5"/>
                <w:sz w:val="19"/>
                <w:szCs w:val="19"/>
              </w:rPr>
              <w:t xml:space="preserve"> </w:t>
            </w:r>
            <w:r w:rsidRPr="008E0C13">
              <w:rPr>
                <w:rFonts w:cs="Arial Narrow"/>
                <w:sz w:val="19"/>
                <w:szCs w:val="19"/>
              </w:rPr>
              <w:t>in</w:t>
            </w:r>
            <w:r w:rsidRPr="008E0C13">
              <w:rPr>
                <w:rFonts w:cs="Arial Narrow"/>
                <w:spacing w:val="-1"/>
                <w:sz w:val="19"/>
                <w:szCs w:val="19"/>
              </w:rPr>
              <w:t xml:space="preserve"> </w:t>
            </w:r>
            <w:r w:rsidRPr="008E0C13">
              <w:rPr>
                <w:rFonts w:cs="Arial Narrow"/>
                <w:sz w:val="19"/>
                <w:szCs w:val="19"/>
              </w:rPr>
              <w:t>Total-C</w:t>
            </w:r>
            <w:r w:rsidRPr="008E0C13">
              <w:rPr>
                <w:rFonts w:cs="Arial Narrow"/>
                <w:spacing w:val="-5"/>
                <w:sz w:val="19"/>
                <w:szCs w:val="19"/>
              </w:rPr>
              <w:t xml:space="preserve"> </w:t>
            </w:r>
            <w:r w:rsidRPr="008E0C13">
              <w:rPr>
                <w:rFonts w:cs="Arial Narrow"/>
                <w:sz w:val="19"/>
                <w:szCs w:val="19"/>
              </w:rPr>
              <w:t>from</w:t>
            </w:r>
            <w:r w:rsidRPr="008E0C13">
              <w:rPr>
                <w:rFonts w:cs="Arial Narrow"/>
                <w:spacing w:val="-3"/>
                <w:sz w:val="19"/>
                <w:szCs w:val="19"/>
              </w:rPr>
              <w:t xml:space="preserve"> </w:t>
            </w:r>
            <w:r w:rsidRPr="008E0C13">
              <w:rPr>
                <w:rFonts w:cs="Arial Narrow"/>
                <w:spacing w:val="3"/>
                <w:sz w:val="19"/>
                <w:szCs w:val="19"/>
              </w:rPr>
              <w:t>b</w:t>
            </w:r>
            <w:r w:rsidRPr="008E0C13">
              <w:rPr>
                <w:rFonts w:cs="Arial Narrow"/>
                <w:sz w:val="19"/>
                <w:szCs w:val="19"/>
              </w:rPr>
              <w:t>aseline</w:t>
            </w:r>
            <w:r w:rsidRPr="008E0C13">
              <w:rPr>
                <w:rFonts w:cs="Arial Narrow"/>
                <w:spacing w:val="-6"/>
                <w:sz w:val="19"/>
                <w:szCs w:val="19"/>
              </w:rPr>
              <w:t xml:space="preserve"> </w:t>
            </w:r>
            <w:r w:rsidRPr="008E0C13">
              <w:rPr>
                <w:rFonts w:cs="Arial Narrow"/>
                <w:sz w:val="19"/>
                <w:szCs w:val="19"/>
              </w:rPr>
              <w:t>to</w:t>
            </w:r>
            <w:r w:rsidRPr="008E0C13">
              <w:rPr>
                <w:rFonts w:cs="Arial Narrow"/>
                <w:spacing w:val="-1"/>
                <w:sz w:val="19"/>
                <w:szCs w:val="19"/>
              </w:rPr>
              <w:t xml:space="preserve"> </w:t>
            </w:r>
            <w:r w:rsidRPr="008E0C13">
              <w:rPr>
                <w:rFonts w:cs="Arial Narrow"/>
                <w:spacing w:val="1"/>
                <w:sz w:val="19"/>
                <w:szCs w:val="19"/>
              </w:rPr>
              <w:t>W</w:t>
            </w:r>
            <w:r w:rsidRPr="008E0C13">
              <w:rPr>
                <w:rFonts w:cs="Arial Narrow"/>
                <w:sz w:val="19"/>
                <w:szCs w:val="19"/>
              </w:rPr>
              <w:t>eek</w:t>
            </w:r>
            <w:r w:rsidRPr="008E0C13">
              <w:rPr>
                <w:rFonts w:cs="Arial Narrow"/>
                <w:spacing w:val="-4"/>
                <w:sz w:val="19"/>
                <w:szCs w:val="19"/>
              </w:rPr>
              <w:t xml:space="preserve"> </w:t>
            </w:r>
            <w:r w:rsidRPr="008E0C13">
              <w:rPr>
                <w:rFonts w:cs="Arial Narrow"/>
                <w:sz w:val="19"/>
                <w:szCs w:val="19"/>
              </w:rPr>
              <w:t>24</w:t>
            </w:r>
          </w:p>
        </w:tc>
        <w:tc>
          <w:tcPr>
            <w:tcW w:w="3374" w:type="dxa"/>
            <w:hideMark/>
          </w:tcPr>
          <w:p w:rsidR="00A4487F" w:rsidRPr="008E0C13" w:rsidRDefault="00897C4F" w:rsidP="002634A3">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rFonts w:cs="Arial Narrow"/>
                <w:sz w:val="19"/>
                <w:szCs w:val="19"/>
              </w:rPr>
            </w:pPr>
            <w:r w:rsidRPr="008E0C13">
              <w:rPr>
                <w:rFonts w:cs="Arial Narrow"/>
                <w:sz w:val="19"/>
                <w:szCs w:val="19"/>
              </w:rPr>
              <w:t>p</w:t>
            </w:r>
            <w:r>
              <w:rPr>
                <w:rFonts w:cs="Arial Narrow"/>
                <w:sz w:val="19"/>
                <w:szCs w:val="19"/>
              </w:rPr>
              <w:t xml:space="preserve"> &lt; 0.0001</w:t>
            </w:r>
            <w:r w:rsidRPr="008E0C13">
              <w:rPr>
                <w:rFonts w:cs="Arial Narrow"/>
                <w:sz w:val="19"/>
                <w:szCs w:val="19"/>
              </w:rPr>
              <w:t>,</w:t>
            </w:r>
            <w:r w:rsidRPr="008E0C13">
              <w:rPr>
                <w:rFonts w:cs="Arial Narrow"/>
                <w:spacing w:val="-7"/>
                <w:sz w:val="19"/>
                <w:szCs w:val="19"/>
              </w:rPr>
              <w:t xml:space="preserve"> </w:t>
            </w:r>
            <w:r w:rsidRPr="008E0C13">
              <w:rPr>
                <w:rFonts w:cs="Arial Narrow"/>
                <w:sz w:val="19"/>
                <w:szCs w:val="19"/>
              </w:rPr>
              <w:t>statistically</w:t>
            </w:r>
            <w:r w:rsidRPr="008E0C13">
              <w:rPr>
                <w:rFonts w:cs="Arial Narrow"/>
                <w:spacing w:val="-8"/>
                <w:sz w:val="19"/>
                <w:szCs w:val="19"/>
              </w:rPr>
              <w:t xml:space="preserve"> </w:t>
            </w:r>
            <w:r w:rsidRPr="008E0C13">
              <w:rPr>
                <w:rFonts w:cs="Arial Narrow"/>
                <w:spacing w:val="2"/>
                <w:w w:val="99"/>
                <w:sz w:val="19"/>
                <w:szCs w:val="19"/>
              </w:rPr>
              <w:t>s</w:t>
            </w:r>
            <w:r w:rsidRPr="008E0C13">
              <w:rPr>
                <w:rFonts w:cs="Arial Narrow"/>
                <w:w w:val="99"/>
                <w:sz w:val="19"/>
                <w:szCs w:val="19"/>
              </w:rPr>
              <w:t>ignificant</w:t>
            </w:r>
          </w:p>
        </w:tc>
      </w:tr>
      <w:tr w:rsidR="00A4487F" w:rsidRPr="008E0C13" w:rsidTr="00847DAB">
        <w:tc>
          <w:tcPr>
            <w:cnfStyle w:val="001000000000" w:firstRow="0" w:lastRow="0" w:firstColumn="1" w:lastColumn="0" w:oddVBand="0" w:evenVBand="0" w:oddHBand="0" w:evenHBand="0" w:firstRowFirstColumn="0" w:firstRowLastColumn="0" w:lastRowFirstColumn="0" w:lastRowLastColumn="0"/>
            <w:tcW w:w="5524" w:type="dxa"/>
            <w:hideMark/>
          </w:tcPr>
          <w:p w:rsidR="00A4487F" w:rsidRPr="008E0C13" w:rsidRDefault="00A4487F" w:rsidP="002634A3">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rPr>
                <w:rFonts w:cs="Arial Narrow"/>
                <w:spacing w:val="-1"/>
                <w:sz w:val="19"/>
                <w:szCs w:val="19"/>
              </w:rPr>
            </w:pPr>
            <w:r w:rsidRPr="008E0C13">
              <w:rPr>
                <w:rFonts w:cs="Arial Narrow"/>
                <w:spacing w:val="-1"/>
                <w:sz w:val="19"/>
                <w:szCs w:val="19"/>
              </w:rPr>
              <w:t>P</w:t>
            </w:r>
            <w:r w:rsidRPr="008E0C13">
              <w:rPr>
                <w:rFonts w:cs="Arial Narrow"/>
                <w:sz w:val="19"/>
                <w:szCs w:val="19"/>
              </w:rPr>
              <w:t>ercent</w:t>
            </w:r>
            <w:r w:rsidRPr="008E0C13">
              <w:rPr>
                <w:rFonts w:cs="Arial Narrow"/>
                <w:spacing w:val="-6"/>
                <w:sz w:val="19"/>
                <w:szCs w:val="19"/>
              </w:rPr>
              <w:t xml:space="preserve"> </w:t>
            </w:r>
            <w:r w:rsidRPr="008E0C13">
              <w:rPr>
                <w:rFonts w:cs="Arial Narrow"/>
                <w:sz w:val="19"/>
                <w:szCs w:val="19"/>
              </w:rPr>
              <w:t>change</w:t>
            </w:r>
            <w:r w:rsidRPr="008E0C13">
              <w:rPr>
                <w:rFonts w:cs="Arial Narrow"/>
                <w:spacing w:val="-5"/>
                <w:sz w:val="19"/>
                <w:szCs w:val="19"/>
              </w:rPr>
              <w:t xml:space="preserve"> </w:t>
            </w:r>
            <w:r w:rsidRPr="008E0C13">
              <w:rPr>
                <w:rFonts w:cs="Arial Narrow"/>
                <w:sz w:val="19"/>
                <w:szCs w:val="19"/>
              </w:rPr>
              <w:t>in</w:t>
            </w:r>
            <w:r w:rsidRPr="008E0C13">
              <w:rPr>
                <w:rFonts w:cs="Arial Narrow"/>
                <w:spacing w:val="-1"/>
                <w:sz w:val="19"/>
                <w:szCs w:val="19"/>
              </w:rPr>
              <w:t xml:space="preserve"> A</w:t>
            </w:r>
            <w:r w:rsidRPr="008E0C13">
              <w:rPr>
                <w:rFonts w:cs="Arial Narrow"/>
                <w:sz w:val="19"/>
                <w:szCs w:val="19"/>
              </w:rPr>
              <w:t>po B</w:t>
            </w:r>
            <w:r w:rsidRPr="008E0C13">
              <w:rPr>
                <w:rFonts w:cs="Arial Narrow"/>
                <w:spacing w:val="-2"/>
                <w:sz w:val="19"/>
                <w:szCs w:val="19"/>
              </w:rPr>
              <w:t xml:space="preserve"> </w:t>
            </w:r>
            <w:r w:rsidRPr="008E0C13">
              <w:rPr>
                <w:rFonts w:cs="Arial Narrow"/>
                <w:sz w:val="19"/>
                <w:szCs w:val="19"/>
              </w:rPr>
              <w:t>from</w:t>
            </w:r>
            <w:r w:rsidRPr="008E0C13">
              <w:rPr>
                <w:rFonts w:cs="Arial Narrow"/>
                <w:spacing w:val="-3"/>
                <w:sz w:val="19"/>
                <w:szCs w:val="19"/>
              </w:rPr>
              <w:t xml:space="preserve"> </w:t>
            </w:r>
            <w:r w:rsidRPr="008E0C13">
              <w:rPr>
                <w:rFonts w:cs="Arial Narrow"/>
                <w:sz w:val="19"/>
                <w:szCs w:val="19"/>
              </w:rPr>
              <w:t>b</w:t>
            </w:r>
            <w:r w:rsidRPr="008E0C13">
              <w:rPr>
                <w:rFonts w:cs="Arial Narrow"/>
                <w:spacing w:val="3"/>
                <w:sz w:val="19"/>
                <w:szCs w:val="19"/>
              </w:rPr>
              <w:t>a</w:t>
            </w:r>
            <w:r w:rsidRPr="008E0C13">
              <w:rPr>
                <w:rFonts w:cs="Arial Narrow"/>
                <w:sz w:val="19"/>
                <w:szCs w:val="19"/>
              </w:rPr>
              <w:t>seline</w:t>
            </w:r>
            <w:r w:rsidRPr="008E0C13">
              <w:rPr>
                <w:rFonts w:cs="Arial Narrow"/>
                <w:spacing w:val="-6"/>
                <w:sz w:val="19"/>
                <w:szCs w:val="19"/>
              </w:rPr>
              <w:t xml:space="preserve"> </w:t>
            </w:r>
            <w:r w:rsidRPr="008E0C13">
              <w:rPr>
                <w:rFonts w:cs="Arial Narrow"/>
                <w:sz w:val="19"/>
                <w:szCs w:val="19"/>
              </w:rPr>
              <w:t>to</w:t>
            </w:r>
            <w:r w:rsidRPr="008E0C13">
              <w:rPr>
                <w:rFonts w:cs="Arial Narrow"/>
                <w:spacing w:val="-1"/>
                <w:sz w:val="19"/>
                <w:szCs w:val="19"/>
              </w:rPr>
              <w:t xml:space="preserve"> </w:t>
            </w:r>
            <w:r w:rsidRPr="008E0C13">
              <w:rPr>
                <w:rFonts w:cs="Arial Narrow"/>
                <w:sz w:val="19"/>
                <w:szCs w:val="19"/>
              </w:rPr>
              <w:t>Week</w:t>
            </w:r>
            <w:r w:rsidRPr="008E0C13">
              <w:rPr>
                <w:rFonts w:cs="Arial Narrow"/>
                <w:spacing w:val="-4"/>
                <w:sz w:val="19"/>
                <w:szCs w:val="19"/>
              </w:rPr>
              <w:t xml:space="preserve"> </w:t>
            </w:r>
            <w:r w:rsidRPr="008E0C13">
              <w:rPr>
                <w:rFonts w:cs="Arial Narrow"/>
                <w:sz w:val="19"/>
                <w:szCs w:val="19"/>
              </w:rPr>
              <w:t>12</w:t>
            </w:r>
          </w:p>
        </w:tc>
        <w:tc>
          <w:tcPr>
            <w:tcW w:w="3374" w:type="dxa"/>
            <w:hideMark/>
          </w:tcPr>
          <w:p w:rsidR="00A4487F" w:rsidRPr="008E0C13" w:rsidRDefault="00897C4F" w:rsidP="002634A3">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rFonts w:cs="Arial Narrow"/>
                <w:sz w:val="19"/>
                <w:szCs w:val="19"/>
              </w:rPr>
            </w:pPr>
            <w:r w:rsidRPr="008E0C13">
              <w:rPr>
                <w:rFonts w:cs="Arial Narrow"/>
                <w:sz w:val="19"/>
                <w:szCs w:val="19"/>
              </w:rPr>
              <w:t>p</w:t>
            </w:r>
            <w:r>
              <w:rPr>
                <w:rFonts w:cs="Arial Narrow"/>
                <w:sz w:val="19"/>
                <w:szCs w:val="19"/>
              </w:rPr>
              <w:t xml:space="preserve"> &lt; 0.0001</w:t>
            </w:r>
            <w:r w:rsidRPr="008E0C13">
              <w:rPr>
                <w:rFonts w:cs="Arial Narrow"/>
                <w:sz w:val="19"/>
                <w:szCs w:val="19"/>
              </w:rPr>
              <w:t>,</w:t>
            </w:r>
            <w:r w:rsidRPr="008E0C13">
              <w:rPr>
                <w:rFonts w:cs="Arial Narrow"/>
                <w:spacing w:val="-7"/>
                <w:sz w:val="19"/>
                <w:szCs w:val="19"/>
              </w:rPr>
              <w:t xml:space="preserve"> </w:t>
            </w:r>
            <w:r w:rsidRPr="008E0C13">
              <w:rPr>
                <w:rFonts w:cs="Arial Narrow"/>
                <w:sz w:val="19"/>
                <w:szCs w:val="19"/>
              </w:rPr>
              <w:t>statistically</w:t>
            </w:r>
            <w:r w:rsidRPr="008E0C13">
              <w:rPr>
                <w:rFonts w:cs="Arial Narrow"/>
                <w:spacing w:val="-8"/>
                <w:sz w:val="19"/>
                <w:szCs w:val="19"/>
              </w:rPr>
              <w:t xml:space="preserve"> </w:t>
            </w:r>
            <w:r w:rsidRPr="008E0C13">
              <w:rPr>
                <w:rFonts w:cs="Arial Narrow"/>
                <w:spacing w:val="2"/>
                <w:w w:val="99"/>
                <w:sz w:val="19"/>
                <w:szCs w:val="19"/>
              </w:rPr>
              <w:t>s</w:t>
            </w:r>
            <w:r w:rsidRPr="008E0C13">
              <w:rPr>
                <w:rFonts w:cs="Arial Narrow"/>
                <w:w w:val="99"/>
                <w:sz w:val="19"/>
                <w:szCs w:val="19"/>
              </w:rPr>
              <w:t>ignificant</w:t>
            </w:r>
          </w:p>
        </w:tc>
      </w:tr>
      <w:tr w:rsidR="00A4487F" w:rsidRPr="008E0C13" w:rsidTr="00847DAB">
        <w:tc>
          <w:tcPr>
            <w:cnfStyle w:val="001000000000" w:firstRow="0" w:lastRow="0" w:firstColumn="1" w:lastColumn="0" w:oddVBand="0" w:evenVBand="0" w:oddHBand="0" w:evenHBand="0" w:firstRowFirstColumn="0" w:firstRowLastColumn="0" w:lastRowFirstColumn="0" w:lastRowLastColumn="0"/>
            <w:tcW w:w="5524" w:type="dxa"/>
            <w:hideMark/>
          </w:tcPr>
          <w:p w:rsidR="00A4487F" w:rsidRPr="008E0C13" w:rsidRDefault="00A4487F" w:rsidP="002634A3">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rPr>
                <w:rFonts w:cs="Arial Narrow"/>
                <w:spacing w:val="-1"/>
                <w:sz w:val="19"/>
                <w:szCs w:val="19"/>
              </w:rPr>
            </w:pPr>
            <w:r w:rsidRPr="008E0C13">
              <w:rPr>
                <w:rFonts w:cs="Arial Narrow"/>
                <w:spacing w:val="-1"/>
                <w:sz w:val="19"/>
                <w:szCs w:val="19"/>
              </w:rPr>
              <w:t>P</w:t>
            </w:r>
            <w:r w:rsidRPr="008E0C13">
              <w:rPr>
                <w:rFonts w:cs="Arial Narrow"/>
                <w:sz w:val="19"/>
                <w:szCs w:val="19"/>
              </w:rPr>
              <w:t>ercent</w:t>
            </w:r>
            <w:r w:rsidRPr="008E0C13">
              <w:rPr>
                <w:rFonts w:cs="Arial Narrow"/>
                <w:spacing w:val="-6"/>
                <w:sz w:val="19"/>
                <w:szCs w:val="19"/>
              </w:rPr>
              <w:t xml:space="preserve"> </w:t>
            </w:r>
            <w:r w:rsidRPr="008E0C13">
              <w:rPr>
                <w:rFonts w:cs="Arial Narrow"/>
                <w:sz w:val="19"/>
                <w:szCs w:val="19"/>
              </w:rPr>
              <w:t>change</w:t>
            </w:r>
            <w:r w:rsidRPr="008E0C13">
              <w:rPr>
                <w:rFonts w:cs="Arial Narrow"/>
                <w:spacing w:val="-5"/>
                <w:sz w:val="19"/>
                <w:szCs w:val="19"/>
              </w:rPr>
              <w:t xml:space="preserve"> </w:t>
            </w:r>
            <w:r w:rsidRPr="008E0C13">
              <w:rPr>
                <w:rFonts w:cs="Arial Narrow"/>
                <w:sz w:val="19"/>
                <w:szCs w:val="19"/>
              </w:rPr>
              <w:t>in</w:t>
            </w:r>
            <w:r w:rsidRPr="008E0C13">
              <w:rPr>
                <w:rFonts w:cs="Arial Narrow"/>
                <w:spacing w:val="-1"/>
                <w:sz w:val="19"/>
                <w:szCs w:val="19"/>
              </w:rPr>
              <w:t xml:space="preserve"> </w:t>
            </w:r>
            <w:r w:rsidRPr="008E0C13">
              <w:rPr>
                <w:rFonts w:cs="Arial Narrow"/>
                <w:sz w:val="19"/>
                <w:szCs w:val="19"/>
              </w:rPr>
              <w:t>non-HDL-C</w:t>
            </w:r>
            <w:r w:rsidRPr="008E0C13">
              <w:rPr>
                <w:rFonts w:cs="Arial Narrow"/>
                <w:spacing w:val="-8"/>
                <w:sz w:val="19"/>
                <w:szCs w:val="19"/>
              </w:rPr>
              <w:t xml:space="preserve"> </w:t>
            </w:r>
            <w:r w:rsidRPr="008E0C13">
              <w:rPr>
                <w:rFonts w:cs="Arial Narrow"/>
                <w:sz w:val="19"/>
                <w:szCs w:val="19"/>
              </w:rPr>
              <w:t>fr</w:t>
            </w:r>
            <w:r w:rsidRPr="008E0C13">
              <w:rPr>
                <w:rFonts w:cs="Arial Narrow"/>
                <w:spacing w:val="3"/>
                <w:sz w:val="19"/>
                <w:szCs w:val="19"/>
              </w:rPr>
              <w:t>o</w:t>
            </w:r>
            <w:r w:rsidRPr="008E0C13">
              <w:rPr>
                <w:rFonts w:cs="Arial Narrow"/>
                <w:sz w:val="19"/>
                <w:szCs w:val="19"/>
              </w:rPr>
              <w:t>m</w:t>
            </w:r>
            <w:r w:rsidRPr="008E0C13">
              <w:rPr>
                <w:rFonts w:cs="Arial Narrow"/>
                <w:spacing w:val="-2"/>
                <w:sz w:val="19"/>
                <w:szCs w:val="19"/>
              </w:rPr>
              <w:t xml:space="preserve"> </w:t>
            </w:r>
            <w:r w:rsidRPr="008E0C13">
              <w:rPr>
                <w:rFonts w:cs="Arial Narrow"/>
                <w:sz w:val="19"/>
                <w:szCs w:val="19"/>
              </w:rPr>
              <w:t>baseline</w:t>
            </w:r>
            <w:r w:rsidRPr="008E0C13">
              <w:rPr>
                <w:rFonts w:cs="Arial Narrow"/>
                <w:spacing w:val="-6"/>
                <w:sz w:val="19"/>
                <w:szCs w:val="19"/>
              </w:rPr>
              <w:t xml:space="preserve"> </w:t>
            </w:r>
            <w:r w:rsidRPr="008E0C13">
              <w:rPr>
                <w:rFonts w:cs="Arial Narrow"/>
                <w:sz w:val="19"/>
                <w:szCs w:val="19"/>
              </w:rPr>
              <w:t>to</w:t>
            </w:r>
            <w:r w:rsidRPr="008E0C13">
              <w:rPr>
                <w:rFonts w:cs="Arial Narrow"/>
                <w:spacing w:val="-1"/>
                <w:sz w:val="19"/>
                <w:szCs w:val="19"/>
              </w:rPr>
              <w:t xml:space="preserve"> </w:t>
            </w:r>
            <w:r w:rsidRPr="008E0C13">
              <w:rPr>
                <w:rFonts w:cs="Arial Narrow"/>
                <w:sz w:val="19"/>
                <w:szCs w:val="19"/>
              </w:rPr>
              <w:t>Week</w:t>
            </w:r>
            <w:r w:rsidRPr="008E0C13">
              <w:rPr>
                <w:rFonts w:cs="Arial Narrow"/>
                <w:spacing w:val="-4"/>
                <w:sz w:val="19"/>
                <w:szCs w:val="19"/>
              </w:rPr>
              <w:t xml:space="preserve"> </w:t>
            </w:r>
            <w:r w:rsidRPr="008E0C13">
              <w:rPr>
                <w:rFonts w:cs="Arial Narrow"/>
                <w:sz w:val="19"/>
                <w:szCs w:val="19"/>
              </w:rPr>
              <w:t>12</w:t>
            </w:r>
          </w:p>
        </w:tc>
        <w:tc>
          <w:tcPr>
            <w:tcW w:w="3374" w:type="dxa"/>
            <w:hideMark/>
          </w:tcPr>
          <w:p w:rsidR="00A4487F" w:rsidRPr="008E0C13" w:rsidRDefault="00897C4F" w:rsidP="002634A3">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rFonts w:cs="Arial Narrow"/>
                <w:sz w:val="19"/>
                <w:szCs w:val="19"/>
              </w:rPr>
            </w:pPr>
            <w:r w:rsidRPr="008E0C13">
              <w:rPr>
                <w:rFonts w:cs="Arial Narrow"/>
                <w:sz w:val="19"/>
                <w:szCs w:val="19"/>
              </w:rPr>
              <w:t>p</w:t>
            </w:r>
            <w:r>
              <w:rPr>
                <w:rFonts w:cs="Arial Narrow"/>
                <w:sz w:val="19"/>
                <w:szCs w:val="19"/>
              </w:rPr>
              <w:t xml:space="preserve"> &lt; </w:t>
            </w:r>
            <w:r w:rsidRPr="008E0C13">
              <w:rPr>
                <w:rFonts w:cs="Arial Narrow"/>
                <w:sz w:val="19"/>
                <w:szCs w:val="19"/>
              </w:rPr>
              <w:t>0.0001,</w:t>
            </w:r>
            <w:r w:rsidRPr="008E0C13">
              <w:rPr>
                <w:rFonts w:cs="Arial Narrow"/>
                <w:spacing w:val="-7"/>
                <w:sz w:val="19"/>
                <w:szCs w:val="19"/>
              </w:rPr>
              <w:t xml:space="preserve"> </w:t>
            </w:r>
            <w:r w:rsidRPr="008E0C13">
              <w:rPr>
                <w:rFonts w:cs="Arial Narrow"/>
                <w:sz w:val="19"/>
                <w:szCs w:val="19"/>
              </w:rPr>
              <w:t>statistically</w:t>
            </w:r>
            <w:r w:rsidRPr="008E0C13">
              <w:rPr>
                <w:rFonts w:cs="Arial Narrow"/>
                <w:spacing w:val="-8"/>
                <w:sz w:val="19"/>
                <w:szCs w:val="19"/>
              </w:rPr>
              <w:t xml:space="preserve"> </w:t>
            </w:r>
            <w:r w:rsidRPr="008E0C13">
              <w:rPr>
                <w:rFonts w:cs="Arial Narrow"/>
                <w:spacing w:val="2"/>
                <w:w w:val="99"/>
                <w:sz w:val="19"/>
                <w:szCs w:val="19"/>
              </w:rPr>
              <w:t>s</w:t>
            </w:r>
            <w:r w:rsidRPr="008E0C13">
              <w:rPr>
                <w:rFonts w:cs="Arial Narrow"/>
                <w:w w:val="99"/>
                <w:sz w:val="19"/>
                <w:szCs w:val="19"/>
              </w:rPr>
              <w:t>ignificant</w:t>
            </w:r>
          </w:p>
        </w:tc>
      </w:tr>
      <w:tr w:rsidR="00A4487F" w:rsidRPr="008E0C13" w:rsidTr="00847DAB">
        <w:tc>
          <w:tcPr>
            <w:cnfStyle w:val="001000000000" w:firstRow="0" w:lastRow="0" w:firstColumn="1" w:lastColumn="0" w:oddVBand="0" w:evenVBand="0" w:oddHBand="0" w:evenHBand="0" w:firstRowFirstColumn="0" w:firstRowLastColumn="0" w:lastRowFirstColumn="0" w:lastRowLastColumn="0"/>
            <w:tcW w:w="5524" w:type="dxa"/>
            <w:hideMark/>
          </w:tcPr>
          <w:p w:rsidR="00A4487F" w:rsidRPr="008E0C13" w:rsidRDefault="00A4487F" w:rsidP="002634A3">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rPr>
                <w:rFonts w:cs="Arial Narrow"/>
                <w:spacing w:val="-1"/>
                <w:sz w:val="19"/>
                <w:szCs w:val="19"/>
              </w:rPr>
            </w:pPr>
            <w:r w:rsidRPr="008E0C13">
              <w:rPr>
                <w:rFonts w:cs="Arial Narrow"/>
                <w:spacing w:val="-1"/>
                <w:sz w:val="19"/>
                <w:szCs w:val="19"/>
              </w:rPr>
              <w:t>P</w:t>
            </w:r>
            <w:r w:rsidRPr="008E0C13">
              <w:rPr>
                <w:rFonts w:cs="Arial Narrow"/>
                <w:sz w:val="19"/>
                <w:szCs w:val="19"/>
              </w:rPr>
              <w:t>ercent</w:t>
            </w:r>
            <w:r w:rsidRPr="008E0C13">
              <w:rPr>
                <w:rFonts w:cs="Arial Narrow"/>
                <w:spacing w:val="-6"/>
                <w:sz w:val="19"/>
                <w:szCs w:val="19"/>
              </w:rPr>
              <w:t xml:space="preserve"> </w:t>
            </w:r>
            <w:r w:rsidRPr="008E0C13">
              <w:rPr>
                <w:rFonts w:cs="Arial Narrow"/>
                <w:sz w:val="19"/>
                <w:szCs w:val="19"/>
              </w:rPr>
              <w:t>change</w:t>
            </w:r>
            <w:r w:rsidRPr="008E0C13">
              <w:rPr>
                <w:rFonts w:cs="Arial Narrow"/>
                <w:spacing w:val="-5"/>
                <w:sz w:val="19"/>
                <w:szCs w:val="19"/>
              </w:rPr>
              <w:t xml:space="preserve"> </w:t>
            </w:r>
            <w:r w:rsidRPr="008E0C13">
              <w:rPr>
                <w:rFonts w:cs="Arial Narrow"/>
                <w:sz w:val="19"/>
                <w:szCs w:val="19"/>
              </w:rPr>
              <w:t>in</w:t>
            </w:r>
            <w:r w:rsidRPr="008E0C13">
              <w:rPr>
                <w:rFonts w:cs="Arial Narrow"/>
                <w:spacing w:val="-1"/>
                <w:sz w:val="19"/>
                <w:szCs w:val="19"/>
              </w:rPr>
              <w:t xml:space="preserve"> </w:t>
            </w:r>
            <w:r w:rsidRPr="008E0C13">
              <w:rPr>
                <w:rFonts w:cs="Arial Narrow"/>
                <w:sz w:val="19"/>
                <w:szCs w:val="19"/>
              </w:rPr>
              <w:t>Total-C</w:t>
            </w:r>
            <w:r w:rsidRPr="008E0C13">
              <w:rPr>
                <w:rFonts w:cs="Arial Narrow"/>
                <w:spacing w:val="-5"/>
                <w:sz w:val="19"/>
                <w:szCs w:val="19"/>
              </w:rPr>
              <w:t xml:space="preserve"> </w:t>
            </w:r>
            <w:r w:rsidRPr="008E0C13">
              <w:rPr>
                <w:rFonts w:cs="Arial Narrow"/>
                <w:sz w:val="19"/>
                <w:szCs w:val="19"/>
              </w:rPr>
              <w:t>from</w:t>
            </w:r>
            <w:r w:rsidRPr="008E0C13">
              <w:rPr>
                <w:rFonts w:cs="Arial Narrow"/>
                <w:spacing w:val="-3"/>
                <w:sz w:val="19"/>
                <w:szCs w:val="19"/>
              </w:rPr>
              <w:t xml:space="preserve"> </w:t>
            </w:r>
            <w:r w:rsidRPr="008E0C13">
              <w:rPr>
                <w:rFonts w:cs="Arial Narrow"/>
                <w:spacing w:val="3"/>
                <w:sz w:val="19"/>
                <w:szCs w:val="19"/>
              </w:rPr>
              <w:t>b</w:t>
            </w:r>
            <w:r w:rsidRPr="008E0C13">
              <w:rPr>
                <w:rFonts w:cs="Arial Narrow"/>
                <w:sz w:val="19"/>
                <w:szCs w:val="19"/>
              </w:rPr>
              <w:t>aseline</w:t>
            </w:r>
            <w:r w:rsidRPr="008E0C13">
              <w:rPr>
                <w:rFonts w:cs="Arial Narrow"/>
                <w:spacing w:val="-6"/>
                <w:sz w:val="19"/>
                <w:szCs w:val="19"/>
              </w:rPr>
              <w:t xml:space="preserve"> </w:t>
            </w:r>
            <w:r w:rsidRPr="008E0C13">
              <w:rPr>
                <w:rFonts w:cs="Arial Narrow"/>
                <w:sz w:val="19"/>
                <w:szCs w:val="19"/>
              </w:rPr>
              <w:t>to</w:t>
            </w:r>
            <w:r w:rsidRPr="008E0C13">
              <w:rPr>
                <w:rFonts w:cs="Arial Narrow"/>
                <w:spacing w:val="-1"/>
                <w:sz w:val="19"/>
                <w:szCs w:val="19"/>
              </w:rPr>
              <w:t xml:space="preserve"> </w:t>
            </w:r>
            <w:r w:rsidRPr="008E0C13">
              <w:rPr>
                <w:rFonts w:cs="Arial Narrow"/>
                <w:spacing w:val="1"/>
                <w:sz w:val="19"/>
                <w:szCs w:val="19"/>
              </w:rPr>
              <w:t>W</w:t>
            </w:r>
            <w:r w:rsidRPr="008E0C13">
              <w:rPr>
                <w:rFonts w:cs="Arial Narrow"/>
                <w:sz w:val="19"/>
                <w:szCs w:val="19"/>
              </w:rPr>
              <w:t>eek</w:t>
            </w:r>
            <w:r w:rsidRPr="008E0C13">
              <w:rPr>
                <w:rFonts w:cs="Arial Narrow"/>
                <w:spacing w:val="-4"/>
                <w:sz w:val="19"/>
                <w:szCs w:val="19"/>
              </w:rPr>
              <w:t xml:space="preserve"> </w:t>
            </w:r>
            <w:r w:rsidRPr="008E0C13">
              <w:rPr>
                <w:rFonts w:cs="Arial Narrow"/>
                <w:sz w:val="19"/>
                <w:szCs w:val="19"/>
              </w:rPr>
              <w:t>12</w:t>
            </w:r>
          </w:p>
        </w:tc>
        <w:tc>
          <w:tcPr>
            <w:tcW w:w="3374" w:type="dxa"/>
            <w:hideMark/>
          </w:tcPr>
          <w:p w:rsidR="00A4487F" w:rsidRPr="008E0C13" w:rsidRDefault="00897C4F" w:rsidP="002634A3">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rFonts w:cs="Arial Narrow"/>
                <w:sz w:val="19"/>
                <w:szCs w:val="19"/>
              </w:rPr>
            </w:pPr>
            <w:r w:rsidRPr="008E0C13">
              <w:rPr>
                <w:rFonts w:cs="Arial Narrow"/>
                <w:sz w:val="19"/>
                <w:szCs w:val="19"/>
              </w:rPr>
              <w:t>p</w:t>
            </w:r>
            <w:r>
              <w:rPr>
                <w:rFonts w:cs="Arial Narrow"/>
                <w:sz w:val="19"/>
                <w:szCs w:val="19"/>
              </w:rPr>
              <w:t xml:space="preserve"> &lt; 0.0001</w:t>
            </w:r>
            <w:r w:rsidRPr="008E0C13">
              <w:rPr>
                <w:rFonts w:cs="Arial Narrow"/>
                <w:sz w:val="19"/>
                <w:szCs w:val="19"/>
              </w:rPr>
              <w:t>,</w:t>
            </w:r>
            <w:r w:rsidRPr="008E0C13">
              <w:rPr>
                <w:rFonts w:cs="Arial Narrow"/>
                <w:spacing w:val="-7"/>
                <w:sz w:val="19"/>
                <w:szCs w:val="19"/>
              </w:rPr>
              <w:t xml:space="preserve"> </w:t>
            </w:r>
            <w:r w:rsidRPr="008E0C13">
              <w:rPr>
                <w:rFonts w:cs="Arial Narrow"/>
                <w:sz w:val="19"/>
                <w:szCs w:val="19"/>
              </w:rPr>
              <w:t>statistically</w:t>
            </w:r>
            <w:r w:rsidRPr="008E0C13">
              <w:rPr>
                <w:rFonts w:cs="Arial Narrow"/>
                <w:spacing w:val="-8"/>
                <w:sz w:val="19"/>
                <w:szCs w:val="19"/>
              </w:rPr>
              <w:t xml:space="preserve"> </w:t>
            </w:r>
            <w:r w:rsidRPr="008E0C13">
              <w:rPr>
                <w:rFonts w:cs="Arial Narrow"/>
                <w:spacing w:val="2"/>
                <w:w w:val="99"/>
                <w:sz w:val="19"/>
                <w:szCs w:val="19"/>
              </w:rPr>
              <w:t>s</w:t>
            </w:r>
            <w:r w:rsidRPr="008E0C13">
              <w:rPr>
                <w:rFonts w:cs="Arial Narrow"/>
                <w:w w:val="99"/>
                <w:sz w:val="19"/>
                <w:szCs w:val="19"/>
              </w:rPr>
              <w:t>ignificant</w:t>
            </w:r>
          </w:p>
        </w:tc>
      </w:tr>
      <w:tr w:rsidR="00A4487F" w:rsidRPr="008E0C13" w:rsidTr="00847DAB">
        <w:tc>
          <w:tcPr>
            <w:cnfStyle w:val="001000000000" w:firstRow="0" w:lastRow="0" w:firstColumn="1" w:lastColumn="0" w:oddVBand="0" w:evenVBand="0" w:oddHBand="0" w:evenHBand="0" w:firstRowFirstColumn="0" w:firstRowLastColumn="0" w:lastRowFirstColumn="0" w:lastRowLastColumn="0"/>
            <w:tcW w:w="5524" w:type="dxa"/>
            <w:hideMark/>
          </w:tcPr>
          <w:p w:rsidR="00A4487F" w:rsidRPr="008E0C13" w:rsidRDefault="00A4487F" w:rsidP="002634A3">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rPr>
                <w:rFonts w:cs="Arial Narrow"/>
                <w:sz w:val="19"/>
                <w:szCs w:val="19"/>
              </w:rPr>
            </w:pPr>
            <w:r w:rsidRPr="008E0C13">
              <w:rPr>
                <w:rFonts w:cs="Arial Narrow"/>
                <w:spacing w:val="-1"/>
                <w:sz w:val="19"/>
                <w:szCs w:val="19"/>
              </w:rPr>
              <w:t>P</w:t>
            </w:r>
            <w:r w:rsidRPr="008E0C13">
              <w:rPr>
                <w:rFonts w:cs="Arial Narrow"/>
                <w:spacing w:val="1"/>
                <w:sz w:val="19"/>
                <w:szCs w:val="19"/>
              </w:rPr>
              <w:t>r</w:t>
            </w:r>
            <w:r w:rsidRPr="008E0C13">
              <w:rPr>
                <w:rFonts w:cs="Arial Narrow"/>
                <w:sz w:val="19"/>
                <w:szCs w:val="19"/>
              </w:rPr>
              <w:t>oportion</w:t>
            </w:r>
            <w:r w:rsidRPr="008E0C13">
              <w:rPr>
                <w:rFonts w:cs="Arial Narrow"/>
                <w:spacing w:val="-8"/>
                <w:sz w:val="19"/>
                <w:szCs w:val="19"/>
              </w:rPr>
              <w:t xml:space="preserve"> </w:t>
            </w:r>
            <w:r w:rsidRPr="008E0C13">
              <w:rPr>
                <w:rFonts w:cs="Arial Narrow"/>
                <w:sz w:val="19"/>
                <w:szCs w:val="19"/>
              </w:rPr>
              <w:t>of</w:t>
            </w:r>
            <w:r w:rsidRPr="008E0C13">
              <w:rPr>
                <w:rFonts w:cs="Arial Narrow"/>
                <w:spacing w:val="-1"/>
                <w:sz w:val="19"/>
                <w:szCs w:val="19"/>
              </w:rPr>
              <w:t xml:space="preserve"> </w:t>
            </w:r>
            <w:r w:rsidRPr="008E0C13">
              <w:rPr>
                <w:rFonts w:cs="Arial Narrow"/>
                <w:sz w:val="19"/>
                <w:szCs w:val="19"/>
              </w:rPr>
              <w:t>patients</w:t>
            </w:r>
            <w:r w:rsidRPr="008E0C13">
              <w:rPr>
                <w:rFonts w:cs="Arial Narrow"/>
                <w:spacing w:val="-6"/>
                <w:sz w:val="19"/>
                <w:szCs w:val="19"/>
              </w:rPr>
              <w:t xml:space="preserve"> </w:t>
            </w:r>
            <w:r w:rsidRPr="008E0C13">
              <w:rPr>
                <w:rFonts w:cs="Arial Narrow"/>
                <w:sz w:val="19"/>
                <w:szCs w:val="19"/>
              </w:rPr>
              <w:t>reaching</w:t>
            </w:r>
            <w:r w:rsidRPr="008E0C13">
              <w:rPr>
                <w:rFonts w:cs="Arial Narrow"/>
                <w:spacing w:val="-6"/>
                <w:sz w:val="19"/>
                <w:szCs w:val="19"/>
              </w:rPr>
              <w:t xml:space="preserve"> </w:t>
            </w:r>
            <w:r w:rsidRPr="008E0C13">
              <w:rPr>
                <w:rFonts w:cs="Arial Narrow"/>
                <w:spacing w:val="3"/>
                <w:sz w:val="19"/>
                <w:szCs w:val="19"/>
              </w:rPr>
              <w:t>L</w:t>
            </w:r>
            <w:r w:rsidRPr="008E0C13">
              <w:rPr>
                <w:rFonts w:cs="Arial Narrow"/>
                <w:sz w:val="19"/>
                <w:szCs w:val="19"/>
              </w:rPr>
              <w:t>DL-C</w:t>
            </w:r>
            <w:r w:rsidR="008A704A">
              <w:rPr>
                <w:rFonts w:cs="Arial Narrow"/>
                <w:spacing w:val="-5"/>
                <w:sz w:val="19"/>
                <w:szCs w:val="19"/>
              </w:rPr>
              <w:t xml:space="preserve">&lt; </w:t>
            </w:r>
            <w:r w:rsidRPr="008E0C13">
              <w:rPr>
                <w:rFonts w:cs="Arial Narrow"/>
                <w:sz w:val="19"/>
                <w:szCs w:val="19"/>
              </w:rPr>
              <w:t>100</w:t>
            </w:r>
            <w:r w:rsidRPr="008E0C13">
              <w:rPr>
                <w:rFonts w:cs="Arial Narrow"/>
                <w:spacing w:val="-4"/>
                <w:sz w:val="19"/>
                <w:szCs w:val="19"/>
              </w:rPr>
              <w:t xml:space="preserve"> </w:t>
            </w:r>
            <w:r w:rsidRPr="008E0C13">
              <w:rPr>
                <w:rFonts w:cs="Arial Narrow"/>
                <w:sz w:val="19"/>
                <w:szCs w:val="19"/>
              </w:rPr>
              <w:t>mg/dL</w:t>
            </w:r>
            <w:r w:rsidRPr="008E0C13">
              <w:rPr>
                <w:rFonts w:cs="Arial Narrow"/>
                <w:spacing w:val="-5"/>
                <w:sz w:val="19"/>
                <w:szCs w:val="19"/>
              </w:rPr>
              <w:t xml:space="preserve"> </w:t>
            </w:r>
            <w:r w:rsidRPr="008E0C13">
              <w:rPr>
                <w:rFonts w:cs="Arial Narrow"/>
                <w:sz w:val="19"/>
                <w:szCs w:val="19"/>
              </w:rPr>
              <w:t>(2.59</w:t>
            </w:r>
            <w:r w:rsidRPr="008E0C13">
              <w:rPr>
                <w:rFonts w:cs="Arial Narrow"/>
                <w:spacing w:val="-4"/>
                <w:sz w:val="19"/>
                <w:szCs w:val="19"/>
              </w:rPr>
              <w:t xml:space="preserve"> </w:t>
            </w:r>
            <w:r w:rsidRPr="008E0C13">
              <w:rPr>
                <w:rFonts w:cs="Arial Narrow"/>
                <w:sz w:val="19"/>
                <w:szCs w:val="19"/>
              </w:rPr>
              <w:t>mmol</w:t>
            </w:r>
            <w:r w:rsidRPr="008E0C13">
              <w:rPr>
                <w:rFonts w:cs="Arial Narrow"/>
                <w:spacing w:val="1"/>
                <w:sz w:val="19"/>
                <w:szCs w:val="19"/>
              </w:rPr>
              <w:t>/</w:t>
            </w:r>
            <w:r w:rsidRPr="008E0C13">
              <w:rPr>
                <w:rFonts w:cs="Arial Narrow"/>
                <w:sz w:val="19"/>
                <w:szCs w:val="19"/>
              </w:rPr>
              <w:t>L)</w:t>
            </w:r>
            <w:r w:rsidRPr="008E0C13">
              <w:rPr>
                <w:rFonts w:cs="Arial Narrow"/>
                <w:spacing w:val="-6"/>
                <w:sz w:val="19"/>
                <w:szCs w:val="19"/>
              </w:rPr>
              <w:t xml:space="preserve"> </w:t>
            </w:r>
            <w:r w:rsidRPr="008E0C13">
              <w:rPr>
                <w:rFonts w:cs="Arial Narrow"/>
                <w:sz w:val="19"/>
                <w:szCs w:val="19"/>
              </w:rPr>
              <w:t>at</w:t>
            </w:r>
            <w:r w:rsidRPr="008E0C13">
              <w:rPr>
                <w:rFonts w:cs="Arial Narrow"/>
                <w:spacing w:val="-1"/>
                <w:sz w:val="19"/>
                <w:szCs w:val="19"/>
              </w:rPr>
              <w:t xml:space="preserve"> </w:t>
            </w:r>
            <w:r w:rsidRPr="008E0C13">
              <w:rPr>
                <w:rFonts w:cs="Arial Narrow"/>
                <w:sz w:val="19"/>
                <w:szCs w:val="19"/>
              </w:rPr>
              <w:t>Week</w:t>
            </w:r>
            <w:r w:rsidRPr="008E0C13">
              <w:rPr>
                <w:rFonts w:cs="Arial Narrow"/>
                <w:spacing w:val="-4"/>
                <w:sz w:val="19"/>
                <w:szCs w:val="19"/>
              </w:rPr>
              <w:t xml:space="preserve"> </w:t>
            </w:r>
            <w:r w:rsidRPr="008E0C13">
              <w:rPr>
                <w:rFonts w:cs="Arial Narrow"/>
                <w:sz w:val="19"/>
                <w:szCs w:val="19"/>
              </w:rPr>
              <w:t>24</w:t>
            </w:r>
          </w:p>
        </w:tc>
        <w:tc>
          <w:tcPr>
            <w:tcW w:w="3374" w:type="dxa"/>
            <w:hideMark/>
          </w:tcPr>
          <w:p w:rsidR="00A4487F" w:rsidRPr="008E0C13" w:rsidRDefault="00897C4F" w:rsidP="002634A3">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rFonts w:cs="Arial Narrow"/>
                <w:sz w:val="19"/>
                <w:szCs w:val="19"/>
              </w:rPr>
            </w:pPr>
            <w:r w:rsidRPr="008E0C13">
              <w:rPr>
                <w:rFonts w:cs="Arial Narrow"/>
                <w:sz w:val="19"/>
                <w:szCs w:val="19"/>
              </w:rPr>
              <w:t>p</w:t>
            </w:r>
            <w:r>
              <w:rPr>
                <w:rFonts w:cs="Arial Narrow"/>
                <w:sz w:val="19"/>
                <w:szCs w:val="19"/>
              </w:rPr>
              <w:t xml:space="preserve"> &lt; 0.0001</w:t>
            </w:r>
            <w:r w:rsidRPr="008E0C13">
              <w:rPr>
                <w:rFonts w:cs="Arial Narrow"/>
                <w:sz w:val="19"/>
                <w:szCs w:val="19"/>
              </w:rPr>
              <w:t>,</w:t>
            </w:r>
            <w:r w:rsidRPr="008E0C13">
              <w:rPr>
                <w:rFonts w:cs="Arial Narrow"/>
                <w:spacing w:val="-7"/>
                <w:sz w:val="19"/>
                <w:szCs w:val="19"/>
              </w:rPr>
              <w:t xml:space="preserve"> </w:t>
            </w:r>
            <w:r w:rsidRPr="008E0C13">
              <w:rPr>
                <w:rFonts w:cs="Arial Narrow"/>
                <w:sz w:val="19"/>
                <w:szCs w:val="19"/>
              </w:rPr>
              <w:t>statistically</w:t>
            </w:r>
            <w:r w:rsidRPr="008E0C13">
              <w:rPr>
                <w:rFonts w:cs="Arial Narrow"/>
                <w:spacing w:val="-8"/>
                <w:sz w:val="19"/>
                <w:szCs w:val="19"/>
              </w:rPr>
              <w:t xml:space="preserve"> </w:t>
            </w:r>
            <w:r w:rsidRPr="008E0C13">
              <w:rPr>
                <w:rFonts w:cs="Arial Narrow"/>
                <w:spacing w:val="2"/>
                <w:w w:val="99"/>
                <w:sz w:val="19"/>
                <w:szCs w:val="19"/>
              </w:rPr>
              <w:t>s</w:t>
            </w:r>
            <w:r w:rsidRPr="008E0C13">
              <w:rPr>
                <w:rFonts w:cs="Arial Narrow"/>
                <w:w w:val="99"/>
                <w:sz w:val="19"/>
                <w:szCs w:val="19"/>
              </w:rPr>
              <w:t>ignificant</w:t>
            </w:r>
          </w:p>
        </w:tc>
      </w:tr>
      <w:tr w:rsidR="00A4487F" w:rsidRPr="008E0C13" w:rsidTr="00847DAB">
        <w:tc>
          <w:tcPr>
            <w:cnfStyle w:val="001000000000" w:firstRow="0" w:lastRow="0" w:firstColumn="1" w:lastColumn="0" w:oddVBand="0" w:evenVBand="0" w:oddHBand="0" w:evenHBand="0" w:firstRowFirstColumn="0" w:firstRowLastColumn="0" w:lastRowFirstColumn="0" w:lastRowLastColumn="0"/>
            <w:tcW w:w="5524" w:type="dxa"/>
            <w:hideMark/>
          </w:tcPr>
          <w:p w:rsidR="00A4487F" w:rsidRPr="008E0C13" w:rsidRDefault="00A4487F" w:rsidP="002634A3">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rPr>
                <w:rFonts w:cs="Arial Narrow"/>
                <w:sz w:val="19"/>
                <w:szCs w:val="19"/>
              </w:rPr>
            </w:pPr>
            <w:r w:rsidRPr="008E0C13">
              <w:rPr>
                <w:rFonts w:cs="Arial Narrow"/>
                <w:spacing w:val="-1"/>
                <w:sz w:val="19"/>
                <w:szCs w:val="19"/>
              </w:rPr>
              <w:t>P</w:t>
            </w:r>
            <w:r w:rsidRPr="008E0C13">
              <w:rPr>
                <w:rFonts w:cs="Arial Narrow"/>
                <w:spacing w:val="1"/>
                <w:sz w:val="19"/>
                <w:szCs w:val="19"/>
              </w:rPr>
              <w:t>r</w:t>
            </w:r>
            <w:r w:rsidRPr="008E0C13">
              <w:rPr>
                <w:rFonts w:cs="Arial Narrow"/>
                <w:sz w:val="19"/>
                <w:szCs w:val="19"/>
              </w:rPr>
              <w:t>oportion</w:t>
            </w:r>
            <w:r w:rsidRPr="008E0C13">
              <w:rPr>
                <w:rFonts w:cs="Arial Narrow"/>
                <w:spacing w:val="-8"/>
                <w:sz w:val="19"/>
                <w:szCs w:val="19"/>
              </w:rPr>
              <w:t xml:space="preserve"> </w:t>
            </w:r>
            <w:r w:rsidRPr="008E0C13">
              <w:rPr>
                <w:rFonts w:cs="Arial Narrow"/>
                <w:sz w:val="19"/>
                <w:szCs w:val="19"/>
              </w:rPr>
              <w:t>of</w:t>
            </w:r>
            <w:r w:rsidRPr="008E0C13">
              <w:rPr>
                <w:rFonts w:cs="Arial Narrow"/>
                <w:spacing w:val="-1"/>
                <w:sz w:val="19"/>
                <w:szCs w:val="19"/>
              </w:rPr>
              <w:t xml:space="preserve"> </w:t>
            </w:r>
            <w:r w:rsidRPr="008E0C13">
              <w:rPr>
                <w:rFonts w:cs="Arial Narrow"/>
                <w:sz w:val="19"/>
                <w:szCs w:val="19"/>
              </w:rPr>
              <w:t>patients</w:t>
            </w:r>
            <w:r w:rsidRPr="008E0C13">
              <w:rPr>
                <w:rFonts w:cs="Arial Narrow"/>
                <w:spacing w:val="-6"/>
                <w:sz w:val="19"/>
                <w:szCs w:val="19"/>
              </w:rPr>
              <w:t xml:space="preserve"> </w:t>
            </w:r>
            <w:r w:rsidRPr="008E0C13">
              <w:rPr>
                <w:rFonts w:cs="Arial Narrow"/>
                <w:sz w:val="19"/>
                <w:szCs w:val="19"/>
              </w:rPr>
              <w:t>reaching</w:t>
            </w:r>
            <w:r w:rsidRPr="008E0C13">
              <w:rPr>
                <w:rFonts w:cs="Arial Narrow"/>
                <w:spacing w:val="-6"/>
                <w:sz w:val="19"/>
                <w:szCs w:val="19"/>
              </w:rPr>
              <w:t xml:space="preserve"> </w:t>
            </w:r>
            <w:r w:rsidRPr="008E0C13">
              <w:rPr>
                <w:rFonts w:cs="Arial Narrow"/>
                <w:spacing w:val="3"/>
                <w:sz w:val="19"/>
                <w:szCs w:val="19"/>
              </w:rPr>
              <w:t>L</w:t>
            </w:r>
            <w:r w:rsidRPr="008E0C13">
              <w:rPr>
                <w:rFonts w:cs="Arial Narrow"/>
                <w:sz w:val="19"/>
                <w:szCs w:val="19"/>
              </w:rPr>
              <w:t>DL-C</w:t>
            </w:r>
            <w:r w:rsidR="008A704A">
              <w:rPr>
                <w:rFonts w:cs="Arial Narrow"/>
                <w:spacing w:val="-5"/>
                <w:sz w:val="19"/>
                <w:szCs w:val="19"/>
              </w:rPr>
              <w:t xml:space="preserve">&lt; </w:t>
            </w:r>
            <w:r w:rsidRPr="008E0C13">
              <w:rPr>
                <w:rFonts w:cs="Arial Narrow"/>
                <w:sz w:val="19"/>
                <w:szCs w:val="19"/>
              </w:rPr>
              <w:t>70</w:t>
            </w:r>
            <w:r w:rsidRPr="008E0C13">
              <w:rPr>
                <w:rFonts w:cs="Arial Narrow"/>
                <w:spacing w:val="-3"/>
                <w:sz w:val="19"/>
                <w:szCs w:val="19"/>
              </w:rPr>
              <w:t xml:space="preserve"> </w:t>
            </w:r>
            <w:r w:rsidRPr="008E0C13">
              <w:rPr>
                <w:rFonts w:cs="Arial Narrow"/>
                <w:sz w:val="19"/>
                <w:szCs w:val="19"/>
              </w:rPr>
              <w:t>mg/dL</w:t>
            </w:r>
            <w:r w:rsidRPr="008E0C13">
              <w:rPr>
                <w:rFonts w:cs="Arial Narrow"/>
                <w:spacing w:val="-5"/>
                <w:sz w:val="19"/>
                <w:szCs w:val="19"/>
              </w:rPr>
              <w:t xml:space="preserve"> </w:t>
            </w:r>
            <w:r w:rsidRPr="008E0C13">
              <w:rPr>
                <w:rFonts w:cs="Arial Narrow"/>
                <w:sz w:val="19"/>
                <w:szCs w:val="19"/>
              </w:rPr>
              <w:t>(1.81</w:t>
            </w:r>
            <w:r w:rsidRPr="008E0C13">
              <w:rPr>
                <w:rFonts w:cs="Arial Narrow"/>
                <w:spacing w:val="-4"/>
                <w:sz w:val="19"/>
                <w:szCs w:val="19"/>
              </w:rPr>
              <w:t xml:space="preserve"> </w:t>
            </w:r>
            <w:r w:rsidRPr="008E0C13">
              <w:rPr>
                <w:rFonts w:cs="Arial Narrow"/>
                <w:sz w:val="19"/>
                <w:szCs w:val="19"/>
              </w:rPr>
              <w:t>mmol</w:t>
            </w:r>
            <w:r w:rsidRPr="008E0C13">
              <w:rPr>
                <w:rFonts w:cs="Arial Narrow"/>
                <w:spacing w:val="2"/>
                <w:sz w:val="19"/>
                <w:szCs w:val="19"/>
              </w:rPr>
              <w:t>/</w:t>
            </w:r>
            <w:r w:rsidRPr="008E0C13">
              <w:rPr>
                <w:rFonts w:cs="Arial Narrow"/>
                <w:sz w:val="19"/>
                <w:szCs w:val="19"/>
              </w:rPr>
              <w:t>L)</w:t>
            </w:r>
            <w:r w:rsidRPr="008E0C13">
              <w:rPr>
                <w:rFonts w:cs="Arial Narrow"/>
                <w:spacing w:val="-6"/>
                <w:sz w:val="19"/>
                <w:szCs w:val="19"/>
              </w:rPr>
              <w:t xml:space="preserve"> </w:t>
            </w:r>
            <w:r w:rsidRPr="008E0C13">
              <w:rPr>
                <w:rFonts w:cs="Arial Narrow"/>
                <w:sz w:val="19"/>
                <w:szCs w:val="19"/>
              </w:rPr>
              <w:t>at</w:t>
            </w:r>
            <w:r w:rsidRPr="008E0C13">
              <w:rPr>
                <w:rFonts w:cs="Arial Narrow"/>
                <w:spacing w:val="-1"/>
                <w:sz w:val="19"/>
                <w:szCs w:val="19"/>
              </w:rPr>
              <w:t xml:space="preserve"> </w:t>
            </w:r>
            <w:r w:rsidRPr="008E0C13">
              <w:rPr>
                <w:rFonts w:cs="Arial Narrow"/>
                <w:sz w:val="19"/>
                <w:szCs w:val="19"/>
              </w:rPr>
              <w:t>Week</w:t>
            </w:r>
            <w:r w:rsidRPr="008E0C13">
              <w:rPr>
                <w:rFonts w:cs="Arial Narrow"/>
                <w:spacing w:val="-4"/>
                <w:sz w:val="19"/>
                <w:szCs w:val="19"/>
              </w:rPr>
              <w:t xml:space="preserve"> </w:t>
            </w:r>
            <w:r w:rsidRPr="008E0C13">
              <w:rPr>
                <w:rFonts w:cs="Arial Narrow"/>
                <w:sz w:val="19"/>
                <w:szCs w:val="19"/>
              </w:rPr>
              <w:t>24</w:t>
            </w:r>
          </w:p>
        </w:tc>
        <w:tc>
          <w:tcPr>
            <w:tcW w:w="3374" w:type="dxa"/>
            <w:hideMark/>
          </w:tcPr>
          <w:p w:rsidR="00A4487F" w:rsidRPr="008E0C13" w:rsidRDefault="00897C4F" w:rsidP="002634A3">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rFonts w:cs="Arial Narrow"/>
                <w:sz w:val="19"/>
                <w:szCs w:val="19"/>
              </w:rPr>
            </w:pPr>
            <w:r w:rsidRPr="008E0C13">
              <w:rPr>
                <w:rFonts w:cs="Arial Narrow"/>
                <w:sz w:val="19"/>
                <w:szCs w:val="19"/>
              </w:rPr>
              <w:t>p</w:t>
            </w:r>
            <w:r>
              <w:rPr>
                <w:rFonts w:cs="Arial Narrow"/>
                <w:sz w:val="19"/>
                <w:szCs w:val="19"/>
              </w:rPr>
              <w:t xml:space="preserve"> </w:t>
            </w:r>
            <w:r w:rsidRPr="008E0C13">
              <w:rPr>
                <w:rFonts w:cs="Arial Narrow"/>
                <w:sz w:val="19"/>
                <w:szCs w:val="19"/>
              </w:rPr>
              <w:t>=</w:t>
            </w:r>
            <w:r>
              <w:rPr>
                <w:rFonts w:cs="Arial Narrow"/>
                <w:sz w:val="19"/>
                <w:szCs w:val="19"/>
              </w:rPr>
              <w:t xml:space="preserve"> </w:t>
            </w:r>
            <w:r w:rsidRPr="008E0C13">
              <w:rPr>
                <w:rFonts w:cs="Arial Narrow"/>
                <w:sz w:val="19"/>
                <w:szCs w:val="19"/>
              </w:rPr>
              <w:t>0.0001,</w:t>
            </w:r>
            <w:r w:rsidRPr="008E0C13">
              <w:rPr>
                <w:rFonts w:cs="Arial Narrow"/>
                <w:spacing w:val="-7"/>
                <w:sz w:val="19"/>
                <w:szCs w:val="19"/>
              </w:rPr>
              <w:t xml:space="preserve"> </w:t>
            </w:r>
            <w:r w:rsidRPr="008E0C13">
              <w:rPr>
                <w:rFonts w:cs="Arial Narrow"/>
                <w:sz w:val="19"/>
                <w:szCs w:val="19"/>
              </w:rPr>
              <w:t>statistically</w:t>
            </w:r>
            <w:r w:rsidRPr="008E0C13">
              <w:rPr>
                <w:rFonts w:cs="Arial Narrow"/>
                <w:spacing w:val="-8"/>
                <w:sz w:val="19"/>
                <w:szCs w:val="19"/>
              </w:rPr>
              <w:t xml:space="preserve"> </w:t>
            </w:r>
            <w:r w:rsidRPr="008E0C13">
              <w:rPr>
                <w:rFonts w:cs="Arial Narrow"/>
                <w:spacing w:val="2"/>
                <w:w w:val="99"/>
                <w:sz w:val="19"/>
                <w:szCs w:val="19"/>
              </w:rPr>
              <w:t>s</w:t>
            </w:r>
            <w:r w:rsidRPr="008E0C13">
              <w:rPr>
                <w:rFonts w:cs="Arial Narrow"/>
                <w:w w:val="99"/>
                <w:sz w:val="19"/>
                <w:szCs w:val="19"/>
              </w:rPr>
              <w:t>ignificant</w:t>
            </w:r>
          </w:p>
        </w:tc>
      </w:tr>
      <w:tr w:rsidR="00A4487F" w:rsidRPr="008E0C13" w:rsidTr="00847DAB">
        <w:tc>
          <w:tcPr>
            <w:cnfStyle w:val="001000000000" w:firstRow="0" w:lastRow="0" w:firstColumn="1" w:lastColumn="0" w:oddVBand="0" w:evenVBand="0" w:oddHBand="0" w:evenHBand="0" w:firstRowFirstColumn="0" w:firstRowLastColumn="0" w:lastRowFirstColumn="0" w:lastRowLastColumn="0"/>
            <w:tcW w:w="5524" w:type="dxa"/>
            <w:hideMark/>
          </w:tcPr>
          <w:p w:rsidR="00A4487F" w:rsidRPr="008E0C13" w:rsidRDefault="00A4487F" w:rsidP="002634A3">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rPr>
                <w:rFonts w:cs="Arial Narrow"/>
                <w:b/>
                <w:spacing w:val="-1"/>
                <w:sz w:val="19"/>
                <w:szCs w:val="19"/>
              </w:rPr>
            </w:pPr>
            <w:r w:rsidRPr="008E0C13">
              <w:rPr>
                <w:rFonts w:cs="Arial Narrow"/>
                <w:b/>
                <w:spacing w:val="-1"/>
                <w:sz w:val="19"/>
                <w:szCs w:val="19"/>
              </w:rPr>
              <w:t>P</w:t>
            </w:r>
            <w:r w:rsidRPr="008E0C13">
              <w:rPr>
                <w:rFonts w:cs="Arial Narrow"/>
                <w:b/>
                <w:sz w:val="19"/>
                <w:szCs w:val="19"/>
              </w:rPr>
              <w:t>ercent</w:t>
            </w:r>
            <w:r w:rsidRPr="008E0C13">
              <w:rPr>
                <w:rFonts w:cs="Arial Narrow"/>
                <w:b/>
                <w:spacing w:val="-6"/>
                <w:sz w:val="19"/>
                <w:szCs w:val="19"/>
              </w:rPr>
              <w:t xml:space="preserve"> </w:t>
            </w:r>
            <w:r w:rsidRPr="008E0C13">
              <w:rPr>
                <w:rFonts w:cs="Arial Narrow"/>
                <w:b/>
                <w:sz w:val="19"/>
                <w:szCs w:val="19"/>
              </w:rPr>
              <w:t>change</w:t>
            </w:r>
            <w:r w:rsidRPr="008E0C13">
              <w:rPr>
                <w:rFonts w:cs="Arial Narrow"/>
                <w:b/>
                <w:spacing w:val="-5"/>
                <w:sz w:val="19"/>
                <w:szCs w:val="19"/>
              </w:rPr>
              <w:t xml:space="preserve"> </w:t>
            </w:r>
            <w:r w:rsidRPr="008E0C13">
              <w:rPr>
                <w:rFonts w:cs="Arial Narrow"/>
                <w:b/>
                <w:sz w:val="19"/>
                <w:szCs w:val="19"/>
              </w:rPr>
              <w:t>in</w:t>
            </w:r>
            <w:r w:rsidRPr="008E0C13">
              <w:rPr>
                <w:rFonts w:cs="Arial Narrow"/>
                <w:b/>
                <w:spacing w:val="-1"/>
                <w:sz w:val="19"/>
                <w:szCs w:val="19"/>
              </w:rPr>
              <w:t xml:space="preserve"> </w:t>
            </w:r>
            <w:r w:rsidRPr="008E0C13">
              <w:rPr>
                <w:rFonts w:cs="Arial Narrow"/>
                <w:b/>
                <w:sz w:val="19"/>
                <w:szCs w:val="19"/>
              </w:rPr>
              <w:t>Lp</w:t>
            </w:r>
            <w:r w:rsidRPr="008E0C13">
              <w:rPr>
                <w:rFonts w:cs="Arial Narrow"/>
                <w:b/>
                <w:spacing w:val="-2"/>
                <w:sz w:val="19"/>
                <w:szCs w:val="19"/>
              </w:rPr>
              <w:t xml:space="preserve"> </w:t>
            </w:r>
            <w:r w:rsidRPr="008E0C13">
              <w:rPr>
                <w:rFonts w:cs="Arial Narrow"/>
                <w:b/>
                <w:sz w:val="19"/>
                <w:szCs w:val="19"/>
              </w:rPr>
              <w:t>(a)</w:t>
            </w:r>
            <w:r w:rsidRPr="008E0C13">
              <w:rPr>
                <w:rFonts w:cs="Arial Narrow"/>
                <w:b/>
                <w:spacing w:val="-2"/>
                <w:sz w:val="19"/>
                <w:szCs w:val="19"/>
              </w:rPr>
              <w:t xml:space="preserve"> </w:t>
            </w:r>
            <w:r w:rsidRPr="008E0C13">
              <w:rPr>
                <w:rFonts w:cs="Arial Narrow"/>
                <w:b/>
                <w:sz w:val="19"/>
                <w:szCs w:val="19"/>
              </w:rPr>
              <w:t>from</w:t>
            </w:r>
            <w:r w:rsidRPr="008E0C13">
              <w:rPr>
                <w:rFonts w:cs="Arial Narrow"/>
                <w:b/>
                <w:spacing w:val="-3"/>
                <w:sz w:val="19"/>
                <w:szCs w:val="19"/>
              </w:rPr>
              <w:t xml:space="preserve"> </w:t>
            </w:r>
            <w:r w:rsidRPr="008E0C13">
              <w:rPr>
                <w:rFonts w:cs="Arial Narrow"/>
                <w:b/>
                <w:sz w:val="19"/>
                <w:szCs w:val="19"/>
              </w:rPr>
              <w:t>baseline</w:t>
            </w:r>
            <w:r w:rsidRPr="008E0C13">
              <w:rPr>
                <w:rFonts w:cs="Arial Narrow"/>
                <w:b/>
                <w:spacing w:val="-6"/>
                <w:sz w:val="19"/>
                <w:szCs w:val="19"/>
              </w:rPr>
              <w:t xml:space="preserve"> </w:t>
            </w:r>
            <w:r w:rsidRPr="008E0C13">
              <w:rPr>
                <w:rFonts w:cs="Arial Narrow"/>
                <w:b/>
                <w:sz w:val="19"/>
                <w:szCs w:val="19"/>
              </w:rPr>
              <w:t>to</w:t>
            </w:r>
            <w:r w:rsidRPr="008E0C13">
              <w:rPr>
                <w:rFonts w:cs="Arial Narrow"/>
                <w:b/>
                <w:spacing w:val="-1"/>
                <w:sz w:val="19"/>
                <w:szCs w:val="19"/>
              </w:rPr>
              <w:t xml:space="preserve"> </w:t>
            </w:r>
            <w:r w:rsidRPr="008E0C13">
              <w:rPr>
                <w:rFonts w:cs="Arial Narrow"/>
                <w:b/>
                <w:sz w:val="19"/>
                <w:szCs w:val="19"/>
              </w:rPr>
              <w:t>Week</w:t>
            </w:r>
            <w:r w:rsidRPr="008E0C13">
              <w:rPr>
                <w:rFonts w:cs="Arial Narrow"/>
                <w:b/>
                <w:spacing w:val="-4"/>
                <w:sz w:val="19"/>
                <w:szCs w:val="19"/>
              </w:rPr>
              <w:t xml:space="preserve"> </w:t>
            </w:r>
            <w:r w:rsidRPr="008E0C13">
              <w:rPr>
                <w:rFonts w:cs="Arial Narrow"/>
                <w:b/>
                <w:sz w:val="19"/>
                <w:szCs w:val="19"/>
              </w:rPr>
              <w:t>24</w:t>
            </w:r>
          </w:p>
        </w:tc>
        <w:tc>
          <w:tcPr>
            <w:tcW w:w="3374" w:type="dxa"/>
            <w:hideMark/>
          </w:tcPr>
          <w:p w:rsidR="00A4487F" w:rsidRPr="008E0C13" w:rsidRDefault="00A4487F" w:rsidP="002634A3">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rFonts w:cs="Arial Narrow"/>
                <w:b/>
                <w:sz w:val="19"/>
                <w:szCs w:val="19"/>
              </w:rPr>
            </w:pPr>
            <w:r w:rsidRPr="008E0C13">
              <w:rPr>
                <w:rFonts w:cs="Arial Narrow"/>
                <w:b/>
                <w:sz w:val="19"/>
                <w:szCs w:val="19"/>
              </w:rPr>
              <w:t>not</w:t>
            </w:r>
            <w:r w:rsidRPr="008E0C13">
              <w:rPr>
                <w:rFonts w:cs="Arial Narrow"/>
                <w:b/>
                <w:spacing w:val="-2"/>
                <w:sz w:val="19"/>
                <w:szCs w:val="19"/>
              </w:rPr>
              <w:t xml:space="preserve"> </w:t>
            </w:r>
            <w:r w:rsidRPr="008E0C13">
              <w:rPr>
                <w:rFonts w:cs="Arial Narrow"/>
                <w:b/>
                <w:sz w:val="19"/>
                <w:szCs w:val="19"/>
              </w:rPr>
              <w:t>significant</w:t>
            </w:r>
          </w:p>
        </w:tc>
      </w:tr>
      <w:tr w:rsidR="00A4487F" w:rsidRPr="008E0C13" w:rsidTr="00847DAB">
        <w:tc>
          <w:tcPr>
            <w:cnfStyle w:val="001000000000" w:firstRow="0" w:lastRow="0" w:firstColumn="1" w:lastColumn="0" w:oddVBand="0" w:evenVBand="0" w:oddHBand="0" w:evenHBand="0" w:firstRowFirstColumn="0" w:firstRowLastColumn="0" w:lastRowFirstColumn="0" w:lastRowLastColumn="0"/>
            <w:tcW w:w="5524" w:type="dxa"/>
            <w:hideMark/>
          </w:tcPr>
          <w:p w:rsidR="00A4487F" w:rsidRPr="008E0C13" w:rsidRDefault="00A4487F" w:rsidP="002634A3">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rPr>
                <w:rFonts w:cs="Arial Narrow"/>
                <w:spacing w:val="-1"/>
                <w:sz w:val="19"/>
                <w:szCs w:val="19"/>
              </w:rPr>
            </w:pPr>
            <w:r w:rsidRPr="008E0C13">
              <w:rPr>
                <w:rFonts w:cs="Arial Narrow"/>
                <w:spacing w:val="-1"/>
                <w:sz w:val="19"/>
                <w:szCs w:val="19"/>
              </w:rPr>
              <w:t>P</w:t>
            </w:r>
            <w:r w:rsidRPr="008E0C13">
              <w:rPr>
                <w:rFonts w:cs="Arial Narrow"/>
                <w:sz w:val="19"/>
                <w:szCs w:val="19"/>
              </w:rPr>
              <w:t>ercent</w:t>
            </w:r>
            <w:r w:rsidRPr="008E0C13">
              <w:rPr>
                <w:rFonts w:cs="Arial Narrow"/>
                <w:spacing w:val="-6"/>
                <w:sz w:val="19"/>
                <w:szCs w:val="19"/>
              </w:rPr>
              <w:t xml:space="preserve"> </w:t>
            </w:r>
            <w:r w:rsidRPr="008E0C13">
              <w:rPr>
                <w:rFonts w:cs="Arial Narrow"/>
                <w:sz w:val="19"/>
                <w:szCs w:val="19"/>
              </w:rPr>
              <w:t>change</w:t>
            </w:r>
            <w:r w:rsidRPr="008E0C13">
              <w:rPr>
                <w:rFonts w:cs="Arial Narrow"/>
                <w:spacing w:val="-5"/>
                <w:sz w:val="19"/>
                <w:szCs w:val="19"/>
              </w:rPr>
              <w:t xml:space="preserve"> </w:t>
            </w:r>
            <w:r w:rsidRPr="008E0C13">
              <w:rPr>
                <w:rFonts w:cs="Arial Narrow"/>
                <w:sz w:val="19"/>
                <w:szCs w:val="19"/>
              </w:rPr>
              <w:t>in</w:t>
            </w:r>
            <w:r w:rsidRPr="008E0C13">
              <w:rPr>
                <w:rFonts w:cs="Arial Narrow"/>
                <w:spacing w:val="-1"/>
                <w:sz w:val="19"/>
                <w:szCs w:val="19"/>
              </w:rPr>
              <w:t xml:space="preserve"> </w:t>
            </w:r>
            <w:r w:rsidRPr="008E0C13">
              <w:rPr>
                <w:rFonts w:cs="Arial Narrow"/>
                <w:spacing w:val="2"/>
                <w:sz w:val="19"/>
                <w:szCs w:val="19"/>
              </w:rPr>
              <w:t>H</w:t>
            </w:r>
            <w:r w:rsidRPr="008E0C13">
              <w:rPr>
                <w:rFonts w:cs="Arial Narrow"/>
                <w:sz w:val="19"/>
                <w:szCs w:val="19"/>
              </w:rPr>
              <w:t>DL-C</w:t>
            </w:r>
            <w:r w:rsidRPr="008E0C13">
              <w:rPr>
                <w:rFonts w:cs="Arial Narrow"/>
                <w:spacing w:val="-5"/>
                <w:sz w:val="19"/>
                <w:szCs w:val="19"/>
              </w:rPr>
              <w:t xml:space="preserve"> </w:t>
            </w:r>
            <w:r w:rsidRPr="008E0C13">
              <w:rPr>
                <w:rFonts w:cs="Arial Narrow"/>
                <w:sz w:val="19"/>
                <w:szCs w:val="19"/>
              </w:rPr>
              <w:t>from</w:t>
            </w:r>
            <w:r w:rsidRPr="008E0C13">
              <w:rPr>
                <w:rFonts w:cs="Arial Narrow"/>
                <w:spacing w:val="-3"/>
                <w:sz w:val="19"/>
                <w:szCs w:val="19"/>
              </w:rPr>
              <w:t xml:space="preserve"> </w:t>
            </w:r>
            <w:r w:rsidRPr="008E0C13">
              <w:rPr>
                <w:rFonts w:cs="Arial Narrow"/>
                <w:sz w:val="19"/>
                <w:szCs w:val="19"/>
              </w:rPr>
              <w:t>baseline</w:t>
            </w:r>
            <w:r w:rsidRPr="008E0C13">
              <w:rPr>
                <w:rFonts w:cs="Arial Narrow"/>
                <w:spacing w:val="-6"/>
                <w:sz w:val="19"/>
                <w:szCs w:val="19"/>
              </w:rPr>
              <w:t xml:space="preserve"> </w:t>
            </w:r>
            <w:r w:rsidRPr="008E0C13">
              <w:rPr>
                <w:rFonts w:cs="Arial Narrow"/>
                <w:sz w:val="19"/>
                <w:szCs w:val="19"/>
              </w:rPr>
              <w:t>to</w:t>
            </w:r>
            <w:r w:rsidRPr="008E0C13">
              <w:rPr>
                <w:rFonts w:cs="Arial Narrow"/>
                <w:spacing w:val="-1"/>
                <w:sz w:val="19"/>
                <w:szCs w:val="19"/>
              </w:rPr>
              <w:t xml:space="preserve"> </w:t>
            </w:r>
            <w:r w:rsidRPr="008E0C13">
              <w:rPr>
                <w:rFonts w:cs="Arial Narrow"/>
                <w:sz w:val="19"/>
                <w:szCs w:val="19"/>
              </w:rPr>
              <w:t>Week</w:t>
            </w:r>
            <w:r w:rsidRPr="008E0C13">
              <w:rPr>
                <w:rFonts w:cs="Arial Narrow"/>
                <w:spacing w:val="-4"/>
                <w:sz w:val="19"/>
                <w:szCs w:val="19"/>
              </w:rPr>
              <w:t xml:space="preserve"> </w:t>
            </w:r>
            <w:r w:rsidRPr="008E0C13">
              <w:rPr>
                <w:rFonts w:cs="Arial Narrow"/>
                <w:sz w:val="19"/>
                <w:szCs w:val="19"/>
              </w:rPr>
              <w:t>24</w:t>
            </w:r>
          </w:p>
        </w:tc>
        <w:tc>
          <w:tcPr>
            <w:tcW w:w="3374" w:type="dxa"/>
            <w:hideMark/>
          </w:tcPr>
          <w:p w:rsidR="00A4487F" w:rsidRPr="008E0C13" w:rsidRDefault="00A4487F" w:rsidP="002634A3">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rFonts w:cs="Arial Narrow"/>
                <w:sz w:val="19"/>
                <w:szCs w:val="19"/>
              </w:rPr>
            </w:pPr>
            <w:r w:rsidRPr="008E0C13">
              <w:rPr>
                <w:rFonts w:cs="Arial Narrow"/>
                <w:sz w:val="19"/>
                <w:szCs w:val="19"/>
              </w:rPr>
              <w:t>N</w:t>
            </w:r>
            <w:r w:rsidRPr="008E0C13">
              <w:rPr>
                <w:rFonts w:cs="Arial Narrow"/>
                <w:spacing w:val="1"/>
                <w:sz w:val="19"/>
                <w:szCs w:val="19"/>
              </w:rPr>
              <w:t>A</w:t>
            </w:r>
            <w:r w:rsidRPr="008E0C13">
              <w:rPr>
                <w:rFonts w:cs="Arial Narrow"/>
                <w:sz w:val="19"/>
                <w:szCs w:val="19"/>
              </w:rPr>
              <w:t>P</w:t>
            </w:r>
          </w:p>
        </w:tc>
      </w:tr>
      <w:tr w:rsidR="00A4487F" w:rsidRPr="008E0C13" w:rsidTr="00847DAB">
        <w:tc>
          <w:tcPr>
            <w:cnfStyle w:val="001000000000" w:firstRow="0" w:lastRow="0" w:firstColumn="1" w:lastColumn="0" w:oddVBand="0" w:evenVBand="0" w:oddHBand="0" w:evenHBand="0" w:firstRowFirstColumn="0" w:firstRowLastColumn="0" w:lastRowFirstColumn="0" w:lastRowLastColumn="0"/>
            <w:tcW w:w="5524" w:type="dxa"/>
            <w:hideMark/>
          </w:tcPr>
          <w:p w:rsidR="00A4487F" w:rsidRPr="008E0C13" w:rsidRDefault="00A4487F" w:rsidP="002634A3">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rPr>
                <w:rFonts w:cs="Arial Narrow"/>
                <w:spacing w:val="-1"/>
                <w:sz w:val="19"/>
                <w:szCs w:val="19"/>
              </w:rPr>
            </w:pPr>
            <w:r w:rsidRPr="008E0C13">
              <w:rPr>
                <w:rFonts w:cs="Arial Narrow"/>
                <w:spacing w:val="-1"/>
                <w:sz w:val="19"/>
                <w:szCs w:val="19"/>
              </w:rPr>
              <w:t>P</w:t>
            </w:r>
            <w:r w:rsidRPr="008E0C13">
              <w:rPr>
                <w:rFonts w:cs="Arial Narrow"/>
                <w:sz w:val="19"/>
                <w:szCs w:val="19"/>
              </w:rPr>
              <w:t>ercent change</w:t>
            </w:r>
            <w:r w:rsidRPr="008E0C13">
              <w:rPr>
                <w:rFonts w:cs="Arial Narrow"/>
                <w:spacing w:val="-5"/>
                <w:sz w:val="19"/>
                <w:szCs w:val="19"/>
              </w:rPr>
              <w:t xml:space="preserve"> </w:t>
            </w:r>
            <w:r w:rsidRPr="008E0C13">
              <w:rPr>
                <w:rFonts w:cs="Arial Narrow"/>
                <w:sz w:val="19"/>
                <w:szCs w:val="19"/>
              </w:rPr>
              <w:t>in</w:t>
            </w:r>
            <w:r w:rsidRPr="008E0C13">
              <w:rPr>
                <w:rFonts w:cs="Arial Narrow"/>
                <w:spacing w:val="-1"/>
                <w:sz w:val="19"/>
                <w:szCs w:val="19"/>
              </w:rPr>
              <w:t xml:space="preserve"> </w:t>
            </w:r>
            <w:r w:rsidRPr="008E0C13">
              <w:rPr>
                <w:rFonts w:cs="Arial Narrow"/>
                <w:spacing w:val="2"/>
                <w:sz w:val="19"/>
                <w:szCs w:val="19"/>
              </w:rPr>
              <w:t>H</w:t>
            </w:r>
            <w:r w:rsidRPr="008E0C13">
              <w:rPr>
                <w:rFonts w:cs="Arial Narrow"/>
                <w:sz w:val="19"/>
                <w:szCs w:val="19"/>
              </w:rPr>
              <w:t>DL-C</w:t>
            </w:r>
            <w:r w:rsidRPr="008E0C13">
              <w:rPr>
                <w:rFonts w:cs="Arial Narrow"/>
                <w:spacing w:val="-5"/>
                <w:sz w:val="19"/>
                <w:szCs w:val="19"/>
              </w:rPr>
              <w:t xml:space="preserve"> </w:t>
            </w:r>
            <w:r w:rsidRPr="008E0C13">
              <w:rPr>
                <w:rFonts w:cs="Arial Narrow"/>
                <w:sz w:val="19"/>
                <w:szCs w:val="19"/>
              </w:rPr>
              <w:t>from</w:t>
            </w:r>
            <w:r w:rsidRPr="008E0C13">
              <w:rPr>
                <w:rFonts w:cs="Arial Narrow"/>
                <w:spacing w:val="-3"/>
                <w:sz w:val="19"/>
                <w:szCs w:val="19"/>
              </w:rPr>
              <w:t xml:space="preserve"> </w:t>
            </w:r>
            <w:r w:rsidRPr="008E0C13">
              <w:rPr>
                <w:rFonts w:cs="Arial Narrow"/>
                <w:sz w:val="19"/>
                <w:szCs w:val="19"/>
              </w:rPr>
              <w:t>baseline</w:t>
            </w:r>
            <w:r w:rsidRPr="008E0C13">
              <w:rPr>
                <w:rFonts w:cs="Arial Narrow"/>
                <w:spacing w:val="-6"/>
                <w:sz w:val="19"/>
                <w:szCs w:val="19"/>
              </w:rPr>
              <w:t xml:space="preserve"> </w:t>
            </w:r>
            <w:r w:rsidRPr="008E0C13">
              <w:rPr>
                <w:rFonts w:cs="Arial Narrow"/>
                <w:sz w:val="19"/>
                <w:szCs w:val="19"/>
              </w:rPr>
              <w:t>to</w:t>
            </w:r>
            <w:r w:rsidRPr="008E0C13">
              <w:rPr>
                <w:rFonts w:cs="Arial Narrow"/>
                <w:spacing w:val="-1"/>
                <w:sz w:val="19"/>
                <w:szCs w:val="19"/>
              </w:rPr>
              <w:t xml:space="preserve"> </w:t>
            </w:r>
            <w:r w:rsidRPr="008E0C13">
              <w:rPr>
                <w:rFonts w:cs="Arial Narrow"/>
                <w:sz w:val="19"/>
                <w:szCs w:val="19"/>
              </w:rPr>
              <w:t>Week</w:t>
            </w:r>
            <w:r w:rsidRPr="008E0C13">
              <w:rPr>
                <w:rFonts w:cs="Arial Narrow"/>
                <w:spacing w:val="-4"/>
                <w:sz w:val="19"/>
                <w:szCs w:val="19"/>
              </w:rPr>
              <w:t xml:space="preserve"> </w:t>
            </w:r>
            <w:r w:rsidRPr="008E0C13">
              <w:rPr>
                <w:rFonts w:cs="Arial Narrow"/>
                <w:sz w:val="19"/>
                <w:szCs w:val="19"/>
              </w:rPr>
              <w:t>12</w:t>
            </w:r>
          </w:p>
        </w:tc>
        <w:tc>
          <w:tcPr>
            <w:tcW w:w="3374" w:type="dxa"/>
            <w:hideMark/>
          </w:tcPr>
          <w:p w:rsidR="00A4487F" w:rsidRPr="008E0C13" w:rsidRDefault="00A4487F" w:rsidP="002634A3">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rFonts w:cs="Arial Narrow"/>
                <w:sz w:val="19"/>
                <w:szCs w:val="19"/>
              </w:rPr>
            </w:pPr>
            <w:r w:rsidRPr="008E0C13">
              <w:rPr>
                <w:rFonts w:cs="Arial Narrow"/>
                <w:sz w:val="19"/>
                <w:szCs w:val="19"/>
              </w:rPr>
              <w:t>N</w:t>
            </w:r>
            <w:r w:rsidRPr="008E0C13">
              <w:rPr>
                <w:rFonts w:cs="Arial Narrow"/>
                <w:spacing w:val="1"/>
                <w:sz w:val="19"/>
                <w:szCs w:val="19"/>
              </w:rPr>
              <w:t>A</w:t>
            </w:r>
            <w:r w:rsidRPr="008E0C13">
              <w:rPr>
                <w:rFonts w:cs="Arial Narrow"/>
                <w:sz w:val="19"/>
                <w:szCs w:val="19"/>
              </w:rPr>
              <w:t>P</w:t>
            </w:r>
          </w:p>
        </w:tc>
      </w:tr>
      <w:tr w:rsidR="00A4487F" w:rsidRPr="008E0C13" w:rsidTr="00847DAB">
        <w:tc>
          <w:tcPr>
            <w:cnfStyle w:val="001000000000" w:firstRow="0" w:lastRow="0" w:firstColumn="1" w:lastColumn="0" w:oddVBand="0" w:evenVBand="0" w:oddHBand="0" w:evenHBand="0" w:firstRowFirstColumn="0" w:firstRowLastColumn="0" w:lastRowFirstColumn="0" w:lastRowLastColumn="0"/>
            <w:tcW w:w="5524" w:type="dxa"/>
            <w:hideMark/>
          </w:tcPr>
          <w:p w:rsidR="00A4487F" w:rsidRPr="008E0C13" w:rsidRDefault="00A4487F" w:rsidP="002634A3">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rPr>
                <w:rFonts w:cs="Arial Narrow"/>
                <w:sz w:val="19"/>
                <w:szCs w:val="19"/>
              </w:rPr>
            </w:pPr>
            <w:r w:rsidRPr="008E0C13">
              <w:rPr>
                <w:rFonts w:cs="Arial Narrow"/>
                <w:spacing w:val="-1"/>
                <w:sz w:val="19"/>
                <w:szCs w:val="19"/>
              </w:rPr>
              <w:t>P</w:t>
            </w:r>
            <w:r w:rsidRPr="008E0C13">
              <w:rPr>
                <w:rFonts w:cs="Arial Narrow"/>
                <w:sz w:val="19"/>
                <w:szCs w:val="19"/>
              </w:rPr>
              <w:t>ercent</w:t>
            </w:r>
            <w:r w:rsidRPr="008E0C13">
              <w:rPr>
                <w:rFonts w:cs="Arial Narrow"/>
                <w:spacing w:val="-6"/>
                <w:sz w:val="19"/>
                <w:szCs w:val="19"/>
              </w:rPr>
              <w:t xml:space="preserve"> </w:t>
            </w:r>
            <w:r w:rsidRPr="008E0C13">
              <w:rPr>
                <w:rFonts w:cs="Arial Narrow"/>
                <w:sz w:val="19"/>
                <w:szCs w:val="19"/>
              </w:rPr>
              <w:t>change in</w:t>
            </w:r>
            <w:r w:rsidRPr="008E0C13">
              <w:rPr>
                <w:rFonts w:cs="Arial Narrow"/>
                <w:spacing w:val="-1"/>
                <w:sz w:val="19"/>
                <w:szCs w:val="19"/>
              </w:rPr>
              <w:t xml:space="preserve"> </w:t>
            </w:r>
            <w:r w:rsidRPr="008E0C13">
              <w:rPr>
                <w:rFonts w:cs="Arial Narrow"/>
                <w:sz w:val="19"/>
                <w:szCs w:val="19"/>
              </w:rPr>
              <w:t>Lp</w:t>
            </w:r>
            <w:r w:rsidRPr="008E0C13">
              <w:rPr>
                <w:rFonts w:cs="Arial Narrow"/>
                <w:spacing w:val="-2"/>
                <w:sz w:val="19"/>
                <w:szCs w:val="19"/>
              </w:rPr>
              <w:t xml:space="preserve"> </w:t>
            </w:r>
            <w:r w:rsidRPr="008E0C13">
              <w:rPr>
                <w:rFonts w:cs="Arial Narrow"/>
                <w:sz w:val="19"/>
                <w:szCs w:val="19"/>
              </w:rPr>
              <w:t>(a)</w:t>
            </w:r>
            <w:r w:rsidRPr="008E0C13">
              <w:rPr>
                <w:rFonts w:cs="Arial Narrow"/>
                <w:spacing w:val="-2"/>
                <w:sz w:val="19"/>
                <w:szCs w:val="19"/>
              </w:rPr>
              <w:t xml:space="preserve"> </w:t>
            </w:r>
            <w:r w:rsidRPr="008E0C13">
              <w:rPr>
                <w:rFonts w:cs="Arial Narrow"/>
                <w:sz w:val="19"/>
                <w:szCs w:val="19"/>
              </w:rPr>
              <w:t>from</w:t>
            </w:r>
            <w:r w:rsidRPr="008E0C13">
              <w:rPr>
                <w:rFonts w:cs="Arial Narrow"/>
                <w:spacing w:val="-3"/>
                <w:sz w:val="19"/>
                <w:szCs w:val="19"/>
              </w:rPr>
              <w:t xml:space="preserve"> </w:t>
            </w:r>
            <w:r w:rsidRPr="008E0C13">
              <w:rPr>
                <w:rFonts w:cs="Arial Narrow"/>
                <w:sz w:val="19"/>
                <w:szCs w:val="19"/>
              </w:rPr>
              <w:t>baseline</w:t>
            </w:r>
            <w:r w:rsidRPr="008E0C13">
              <w:rPr>
                <w:rFonts w:cs="Arial Narrow"/>
                <w:spacing w:val="-6"/>
                <w:sz w:val="19"/>
                <w:szCs w:val="19"/>
              </w:rPr>
              <w:t xml:space="preserve"> </w:t>
            </w:r>
            <w:r w:rsidRPr="008E0C13">
              <w:rPr>
                <w:rFonts w:cs="Arial Narrow"/>
                <w:sz w:val="19"/>
                <w:szCs w:val="19"/>
              </w:rPr>
              <w:t>to</w:t>
            </w:r>
            <w:r w:rsidRPr="008E0C13">
              <w:rPr>
                <w:rFonts w:cs="Arial Narrow"/>
                <w:spacing w:val="-1"/>
                <w:sz w:val="19"/>
                <w:szCs w:val="19"/>
              </w:rPr>
              <w:t xml:space="preserve"> </w:t>
            </w:r>
            <w:r w:rsidRPr="008E0C13">
              <w:rPr>
                <w:rFonts w:cs="Arial Narrow"/>
                <w:sz w:val="19"/>
                <w:szCs w:val="19"/>
              </w:rPr>
              <w:t>Week</w:t>
            </w:r>
            <w:r w:rsidRPr="008E0C13">
              <w:rPr>
                <w:rFonts w:cs="Arial Narrow"/>
                <w:spacing w:val="-4"/>
                <w:sz w:val="19"/>
                <w:szCs w:val="19"/>
              </w:rPr>
              <w:t xml:space="preserve"> </w:t>
            </w:r>
            <w:r w:rsidRPr="008E0C13">
              <w:rPr>
                <w:rFonts w:cs="Arial Narrow"/>
                <w:sz w:val="19"/>
                <w:szCs w:val="19"/>
              </w:rPr>
              <w:t>12</w:t>
            </w:r>
          </w:p>
        </w:tc>
        <w:tc>
          <w:tcPr>
            <w:tcW w:w="3374" w:type="dxa"/>
            <w:hideMark/>
          </w:tcPr>
          <w:p w:rsidR="00A4487F" w:rsidRPr="008E0C13" w:rsidRDefault="00A4487F" w:rsidP="002634A3">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rFonts w:cs="Arial Narrow"/>
                <w:sz w:val="19"/>
                <w:szCs w:val="19"/>
              </w:rPr>
            </w:pPr>
            <w:r w:rsidRPr="008E0C13">
              <w:rPr>
                <w:rFonts w:cs="Arial Narrow"/>
                <w:sz w:val="19"/>
                <w:szCs w:val="19"/>
              </w:rPr>
              <w:t>N</w:t>
            </w:r>
            <w:r w:rsidRPr="008E0C13">
              <w:rPr>
                <w:rFonts w:cs="Arial Narrow"/>
                <w:spacing w:val="2"/>
                <w:sz w:val="19"/>
                <w:szCs w:val="19"/>
              </w:rPr>
              <w:t>A</w:t>
            </w:r>
            <w:r w:rsidRPr="008E0C13">
              <w:rPr>
                <w:rFonts w:cs="Arial Narrow"/>
                <w:sz w:val="19"/>
                <w:szCs w:val="19"/>
              </w:rPr>
              <w:t>P</w:t>
            </w:r>
          </w:p>
        </w:tc>
      </w:tr>
      <w:tr w:rsidR="00A4487F" w:rsidRPr="008E0C13" w:rsidTr="00847DAB">
        <w:tc>
          <w:tcPr>
            <w:cnfStyle w:val="001000000000" w:firstRow="0" w:lastRow="0" w:firstColumn="1" w:lastColumn="0" w:oddVBand="0" w:evenVBand="0" w:oddHBand="0" w:evenHBand="0" w:firstRowFirstColumn="0" w:firstRowLastColumn="0" w:lastRowFirstColumn="0" w:lastRowLastColumn="0"/>
            <w:tcW w:w="5524" w:type="dxa"/>
            <w:hideMark/>
          </w:tcPr>
          <w:p w:rsidR="00A4487F" w:rsidRPr="008E0C13" w:rsidRDefault="00A4487F" w:rsidP="002634A3">
            <w:pPr>
              <w:keepNext/>
              <w:tabs>
                <w:tab w:val="left" w:pos="720"/>
              </w:tabs>
              <w:autoSpaceDE w:val="0"/>
              <w:autoSpaceDN w:val="0"/>
              <w:adjustRightInd w:val="0"/>
              <w:spacing w:before="0" w:after="0"/>
              <w:rPr>
                <w:rFonts w:cs="Arial Narrow"/>
                <w:position w:val="-1"/>
                <w:sz w:val="19"/>
                <w:szCs w:val="19"/>
              </w:rPr>
            </w:pPr>
            <w:r w:rsidRPr="008E0C13">
              <w:rPr>
                <w:rFonts w:cs="Arial Narrow"/>
                <w:spacing w:val="-1"/>
                <w:position w:val="-4"/>
                <w:sz w:val="19"/>
                <w:szCs w:val="19"/>
              </w:rPr>
              <w:t>P</w:t>
            </w:r>
            <w:r w:rsidRPr="008E0C13">
              <w:rPr>
                <w:rFonts w:cs="Arial Narrow"/>
                <w:position w:val="-4"/>
                <w:sz w:val="19"/>
                <w:szCs w:val="19"/>
              </w:rPr>
              <w:t>ercent</w:t>
            </w:r>
            <w:r w:rsidRPr="008E0C13">
              <w:rPr>
                <w:rFonts w:cs="Arial Narrow"/>
                <w:spacing w:val="-6"/>
                <w:position w:val="-4"/>
                <w:sz w:val="19"/>
                <w:szCs w:val="19"/>
              </w:rPr>
              <w:t xml:space="preserve"> </w:t>
            </w:r>
            <w:r w:rsidRPr="008E0C13">
              <w:rPr>
                <w:rFonts w:cs="Arial Narrow"/>
                <w:position w:val="-4"/>
                <w:sz w:val="19"/>
                <w:szCs w:val="19"/>
              </w:rPr>
              <w:t>change</w:t>
            </w:r>
            <w:r w:rsidRPr="008E0C13">
              <w:rPr>
                <w:rFonts w:cs="Arial Narrow"/>
                <w:spacing w:val="-5"/>
                <w:position w:val="-4"/>
                <w:sz w:val="19"/>
                <w:szCs w:val="19"/>
              </w:rPr>
              <w:t xml:space="preserve"> </w:t>
            </w:r>
            <w:r w:rsidRPr="008E0C13">
              <w:rPr>
                <w:rFonts w:cs="Arial Narrow"/>
                <w:position w:val="-4"/>
                <w:sz w:val="19"/>
                <w:szCs w:val="19"/>
              </w:rPr>
              <w:t>in</w:t>
            </w:r>
            <w:r w:rsidRPr="008E0C13">
              <w:rPr>
                <w:rFonts w:cs="Arial Narrow"/>
                <w:spacing w:val="-1"/>
                <w:position w:val="-4"/>
                <w:sz w:val="19"/>
                <w:szCs w:val="19"/>
              </w:rPr>
              <w:t xml:space="preserve"> </w:t>
            </w:r>
            <w:r w:rsidRPr="008E0C13">
              <w:rPr>
                <w:rFonts w:cs="Arial Narrow"/>
                <w:position w:val="-4"/>
                <w:sz w:val="19"/>
                <w:szCs w:val="19"/>
              </w:rPr>
              <w:t>fasting</w:t>
            </w:r>
            <w:r w:rsidRPr="008E0C13">
              <w:rPr>
                <w:rFonts w:cs="Arial Narrow"/>
                <w:spacing w:val="-5"/>
                <w:position w:val="-4"/>
                <w:sz w:val="19"/>
                <w:szCs w:val="19"/>
              </w:rPr>
              <w:t xml:space="preserve"> </w:t>
            </w:r>
            <w:r w:rsidRPr="008E0C13">
              <w:rPr>
                <w:rFonts w:cs="Arial Narrow"/>
                <w:position w:val="-4"/>
                <w:sz w:val="19"/>
                <w:szCs w:val="19"/>
              </w:rPr>
              <w:t>TG</w:t>
            </w:r>
            <w:r w:rsidRPr="008E0C13">
              <w:rPr>
                <w:rFonts w:cs="Arial Narrow"/>
                <w:spacing w:val="-2"/>
                <w:position w:val="-4"/>
                <w:sz w:val="19"/>
                <w:szCs w:val="19"/>
              </w:rPr>
              <w:t xml:space="preserve"> </w:t>
            </w:r>
            <w:r w:rsidRPr="008E0C13">
              <w:rPr>
                <w:rFonts w:cs="Arial Narrow"/>
                <w:position w:val="-4"/>
                <w:sz w:val="19"/>
                <w:szCs w:val="19"/>
              </w:rPr>
              <w:t>fr</w:t>
            </w:r>
            <w:r w:rsidRPr="008E0C13">
              <w:rPr>
                <w:rFonts w:cs="Arial Narrow"/>
                <w:spacing w:val="3"/>
                <w:position w:val="-4"/>
                <w:sz w:val="19"/>
                <w:szCs w:val="19"/>
              </w:rPr>
              <w:t>o</w:t>
            </w:r>
            <w:r w:rsidRPr="008E0C13">
              <w:rPr>
                <w:rFonts w:cs="Arial Narrow"/>
                <w:position w:val="-4"/>
                <w:sz w:val="19"/>
                <w:szCs w:val="19"/>
              </w:rPr>
              <w:t>m</w:t>
            </w:r>
            <w:r w:rsidRPr="008E0C13">
              <w:rPr>
                <w:rFonts w:cs="Arial Narrow"/>
                <w:spacing w:val="-2"/>
                <w:position w:val="-4"/>
                <w:sz w:val="19"/>
                <w:szCs w:val="19"/>
              </w:rPr>
              <w:t xml:space="preserve"> </w:t>
            </w:r>
            <w:r w:rsidRPr="008E0C13">
              <w:rPr>
                <w:rFonts w:cs="Arial Narrow"/>
                <w:position w:val="-4"/>
                <w:sz w:val="19"/>
                <w:szCs w:val="19"/>
              </w:rPr>
              <w:t>baseline</w:t>
            </w:r>
            <w:r w:rsidRPr="008E0C13">
              <w:rPr>
                <w:rFonts w:cs="Arial Narrow"/>
                <w:spacing w:val="-6"/>
                <w:position w:val="-4"/>
                <w:sz w:val="19"/>
                <w:szCs w:val="19"/>
              </w:rPr>
              <w:t xml:space="preserve"> </w:t>
            </w:r>
            <w:r w:rsidRPr="008E0C13">
              <w:rPr>
                <w:rFonts w:cs="Arial Narrow"/>
                <w:position w:val="-4"/>
                <w:sz w:val="19"/>
                <w:szCs w:val="19"/>
              </w:rPr>
              <w:t>to</w:t>
            </w:r>
            <w:r w:rsidRPr="008E0C13">
              <w:rPr>
                <w:rFonts w:cs="Arial Narrow"/>
                <w:spacing w:val="-1"/>
                <w:position w:val="-4"/>
                <w:sz w:val="19"/>
                <w:szCs w:val="19"/>
              </w:rPr>
              <w:t xml:space="preserve"> </w:t>
            </w:r>
            <w:r w:rsidRPr="008E0C13">
              <w:rPr>
                <w:rFonts w:cs="Arial Narrow"/>
                <w:position w:val="-4"/>
                <w:sz w:val="19"/>
                <w:szCs w:val="19"/>
              </w:rPr>
              <w:t>Week</w:t>
            </w:r>
            <w:r w:rsidRPr="008E0C13">
              <w:rPr>
                <w:rFonts w:cs="Arial Narrow"/>
                <w:spacing w:val="-4"/>
                <w:position w:val="-4"/>
                <w:sz w:val="19"/>
                <w:szCs w:val="19"/>
              </w:rPr>
              <w:t xml:space="preserve"> </w:t>
            </w:r>
            <w:r w:rsidRPr="008E0C13">
              <w:rPr>
                <w:rFonts w:cs="Arial Narrow"/>
                <w:position w:val="-4"/>
                <w:sz w:val="19"/>
                <w:szCs w:val="19"/>
              </w:rPr>
              <w:t>24.</w:t>
            </w:r>
          </w:p>
          <w:p w:rsidR="00A4487F" w:rsidRPr="008E0C13" w:rsidRDefault="00A4487F" w:rsidP="002634A3">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rPr>
                <w:rFonts w:cs="Arial Narrow"/>
                <w:sz w:val="19"/>
                <w:szCs w:val="19"/>
              </w:rPr>
            </w:pPr>
            <w:r w:rsidRPr="008E0C13">
              <w:rPr>
                <w:rFonts w:cs="Arial Narrow"/>
                <w:position w:val="-1"/>
                <w:sz w:val="19"/>
                <w:szCs w:val="19"/>
              </w:rPr>
              <w:t>Measurements</w:t>
            </w:r>
            <w:r w:rsidRPr="008E0C13">
              <w:rPr>
                <w:rFonts w:cs="Arial Narrow"/>
                <w:spacing w:val="-11"/>
                <w:position w:val="-1"/>
                <w:sz w:val="19"/>
                <w:szCs w:val="19"/>
              </w:rPr>
              <w:t xml:space="preserve"> </w:t>
            </w:r>
            <w:r w:rsidRPr="008E0C13">
              <w:rPr>
                <w:rFonts w:cs="Arial Narrow"/>
                <w:position w:val="-1"/>
                <w:sz w:val="19"/>
                <w:szCs w:val="19"/>
              </w:rPr>
              <w:t>with</w:t>
            </w:r>
            <w:r w:rsidRPr="008E0C13">
              <w:rPr>
                <w:rFonts w:cs="Arial Narrow"/>
                <w:spacing w:val="-3"/>
                <w:position w:val="-1"/>
                <w:sz w:val="19"/>
                <w:szCs w:val="19"/>
              </w:rPr>
              <w:t xml:space="preserve"> </w:t>
            </w:r>
            <w:r w:rsidRPr="008E0C13">
              <w:rPr>
                <w:rFonts w:cs="Arial Narrow"/>
                <w:position w:val="-1"/>
                <w:sz w:val="19"/>
                <w:szCs w:val="19"/>
              </w:rPr>
              <w:t>missing</w:t>
            </w:r>
            <w:r w:rsidRPr="008E0C13">
              <w:rPr>
                <w:rFonts w:cs="Arial Narrow"/>
                <w:spacing w:val="-6"/>
                <w:position w:val="-1"/>
                <w:sz w:val="19"/>
                <w:szCs w:val="19"/>
              </w:rPr>
              <w:t xml:space="preserve"> </w:t>
            </w:r>
            <w:r w:rsidRPr="008E0C13">
              <w:rPr>
                <w:rFonts w:cs="Arial Narrow"/>
                <w:position w:val="-1"/>
                <w:sz w:val="19"/>
                <w:szCs w:val="19"/>
              </w:rPr>
              <w:t>fast</w:t>
            </w:r>
            <w:r w:rsidRPr="008E0C13">
              <w:rPr>
                <w:rFonts w:cs="Arial Narrow"/>
                <w:spacing w:val="2"/>
                <w:position w:val="-1"/>
                <w:sz w:val="19"/>
                <w:szCs w:val="19"/>
              </w:rPr>
              <w:t>i</w:t>
            </w:r>
            <w:r w:rsidRPr="008E0C13">
              <w:rPr>
                <w:rFonts w:cs="Arial Narrow"/>
                <w:position w:val="-1"/>
                <w:sz w:val="19"/>
                <w:szCs w:val="19"/>
              </w:rPr>
              <w:t>ng</w:t>
            </w:r>
            <w:r w:rsidRPr="008E0C13">
              <w:rPr>
                <w:rFonts w:cs="Arial Narrow"/>
                <w:spacing w:val="-5"/>
                <w:position w:val="-1"/>
                <w:sz w:val="19"/>
                <w:szCs w:val="19"/>
              </w:rPr>
              <w:t xml:space="preserve"> </w:t>
            </w:r>
            <w:r w:rsidRPr="008E0C13">
              <w:rPr>
                <w:rFonts w:cs="Arial Narrow"/>
                <w:position w:val="-1"/>
                <w:sz w:val="19"/>
                <w:szCs w:val="19"/>
              </w:rPr>
              <w:t>status</w:t>
            </w:r>
            <w:r w:rsidRPr="008E0C13">
              <w:rPr>
                <w:rFonts w:cs="Arial Narrow"/>
                <w:spacing w:val="-4"/>
                <w:position w:val="-1"/>
                <w:sz w:val="19"/>
                <w:szCs w:val="19"/>
              </w:rPr>
              <w:t xml:space="preserve"> </w:t>
            </w:r>
            <w:r w:rsidRPr="008E0C13">
              <w:rPr>
                <w:rFonts w:cs="Arial Narrow"/>
                <w:position w:val="-1"/>
                <w:sz w:val="19"/>
                <w:szCs w:val="19"/>
              </w:rPr>
              <w:t>were</w:t>
            </w:r>
            <w:r w:rsidRPr="008E0C13">
              <w:rPr>
                <w:rFonts w:cs="Arial Narrow"/>
                <w:spacing w:val="-4"/>
                <w:position w:val="-1"/>
                <w:sz w:val="19"/>
                <w:szCs w:val="19"/>
              </w:rPr>
              <w:t xml:space="preserve"> </w:t>
            </w:r>
            <w:r w:rsidRPr="008E0C13">
              <w:rPr>
                <w:rFonts w:cs="Arial Narrow"/>
                <w:position w:val="-1"/>
                <w:sz w:val="19"/>
                <w:szCs w:val="19"/>
              </w:rPr>
              <w:t>excluded</w:t>
            </w:r>
            <w:r w:rsidRPr="008E0C13">
              <w:rPr>
                <w:rFonts w:cs="Arial Narrow"/>
                <w:spacing w:val="-7"/>
                <w:position w:val="-1"/>
                <w:sz w:val="19"/>
                <w:szCs w:val="19"/>
              </w:rPr>
              <w:t xml:space="preserve"> </w:t>
            </w:r>
            <w:r w:rsidRPr="008E0C13">
              <w:rPr>
                <w:rFonts w:cs="Arial Narrow"/>
                <w:position w:val="-1"/>
                <w:sz w:val="19"/>
                <w:szCs w:val="19"/>
              </w:rPr>
              <w:t>from</w:t>
            </w:r>
            <w:r w:rsidRPr="008E0C13">
              <w:rPr>
                <w:rFonts w:cs="Arial Narrow"/>
                <w:spacing w:val="-3"/>
                <w:position w:val="-1"/>
                <w:sz w:val="19"/>
                <w:szCs w:val="19"/>
              </w:rPr>
              <w:t xml:space="preserve"> </w:t>
            </w:r>
            <w:r w:rsidRPr="008E0C13">
              <w:rPr>
                <w:rFonts w:cs="Arial Narrow"/>
                <w:position w:val="-1"/>
                <w:sz w:val="19"/>
                <w:szCs w:val="19"/>
              </w:rPr>
              <w:t>the</w:t>
            </w:r>
            <w:r w:rsidRPr="008E0C13">
              <w:rPr>
                <w:rFonts w:cs="Arial Narrow"/>
                <w:spacing w:val="1"/>
                <w:position w:val="-1"/>
                <w:sz w:val="19"/>
                <w:szCs w:val="19"/>
              </w:rPr>
              <w:t xml:space="preserve"> </w:t>
            </w:r>
            <w:r w:rsidRPr="008E0C13">
              <w:rPr>
                <w:rFonts w:cs="Arial Narrow"/>
                <w:position w:val="-1"/>
                <w:sz w:val="19"/>
                <w:szCs w:val="19"/>
              </w:rPr>
              <w:t>analysis.</w:t>
            </w:r>
          </w:p>
        </w:tc>
        <w:tc>
          <w:tcPr>
            <w:tcW w:w="3374" w:type="dxa"/>
            <w:hideMark/>
          </w:tcPr>
          <w:p w:rsidR="00A4487F" w:rsidRPr="008E0C13" w:rsidRDefault="00A4487F" w:rsidP="002634A3">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rFonts w:cs="Arial Narrow"/>
                <w:sz w:val="19"/>
                <w:szCs w:val="19"/>
              </w:rPr>
            </w:pPr>
            <w:r w:rsidRPr="008E0C13">
              <w:rPr>
                <w:rFonts w:cs="Arial Narrow"/>
                <w:spacing w:val="-1"/>
                <w:position w:val="10"/>
                <w:sz w:val="19"/>
                <w:szCs w:val="19"/>
              </w:rPr>
              <w:t>N</w:t>
            </w:r>
            <w:r w:rsidRPr="008E0C13">
              <w:rPr>
                <w:rFonts w:cs="Arial Narrow"/>
                <w:spacing w:val="1"/>
                <w:position w:val="10"/>
                <w:sz w:val="19"/>
                <w:szCs w:val="19"/>
              </w:rPr>
              <w:t>A</w:t>
            </w:r>
            <w:r w:rsidRPr="008E0C13">
              <w:rPr>
                <w:rFonts w:cs="Arial Narrow"/>
                <w:position w:val="10"/>
                <w:sz w:val="19"/>
                <w:szCs w:val="19"/>
              </w:rPr>
              <w:t>P</w:t>
            </w:r>
          </w:p>
        </w:tc>
      </w:tr>
      <w:tr w:rsidR="00A4487F" w:rsidRPr="008E0C13" w:rsidTr="00847DAB">
        <w:tc>
          <w:tcPr>
            <w:cnfStyle w:val="001000000000" w:firstRow="0" w:lastRow="0" w:firstColumn="1" w:lastColumn="0" w:oddVBand="0" w:evenVBand="0" w:oddHBand="0" w:evenHBand="0" w:firstRowFirstColumn="0" w:firstRowLastColumn="0" w:lastRowFirstColumn="0" w:lastRowLastColumn="0"/>
            <w:tcW w:w="5524" w:type="dxa"/>
            <w:hideMark/>
          </w:tcPr>
          <w:p w:rsidR="00A4487F" w:rsidRPr="008E0C13" w:rsidRDefault="00A4487F" w:rsidP="002634A3">
            <w:pPr>
              <w:keepNext/>
              <w:tabs>
                <w:tab w:val="left" w:pos="720"/>
              </w:tabs>
              <w:autoSpaceDE w:val="0"/>
              <w:autoSpaceDN w:val="0"/>
              <w:adjustRightInd w:val="0"/>
              <w:spacing w:before="0" w:after="0"/>
              <w:rPr>
                <w:rFonts w:cs="Arial Narrow"/>
                <w:position w:val="-4"/>
                <w:sz w:val="19"/>
                <w:szCs w:val="19"/>
              </w:rPr>
            </w:pPr>
            <w:r w:rsidRPr="008E0C13">
              <w:rPr>
                <w:rFonts w:cs="Arial Narrow"/>
                <w:spacing w:val="-1"/>
                <w:position w:val="-4"/>
                <w:sz w:val="19"/>
                <w:szCs w:val="19"/>
              </w:rPr>
              <w:t>P</w:t>
            </w:r>
            <w:r w:rsidRPr="008E0C13">
              <w:rPr>
                <w:rFonts w:cs="Arial Narrow"/>
                <w:position w:val="-4"/>
                <w:sz w:val="19"/>
                <w:szCs w:val="19"/>
              </w:rPr>
              <w:t>ercent</w:t>
            </w:r>
            <w:r w:rsidRPr="008E0C13">
              <w:rPr>
                <w:rFonts w:cs="Arial Narrow"/>
                <w:spacing w:val="-6"/>
                <w:position w:val="-4"/>
                <w:sz w:val="19"/>
                <w:szCs w:val="19"/>
              </w:rPr>
              <w:t xml:space="preserve"> </w:t>
            </w:r>
            <w:r w:rsidRPr="008E0C13">
              <w:rPr>
                <w:rFonts w:cs="Arial Narrow"/>
                <w:position w:val="-4"/>
                <w:sz w:val="19"/>
                <w:szCs w:val="19"/>
              </w:rPr>
              <w:t>change</w:t>
            </w:r>
            <w:r w:rsidRPr="008E0C13">
              <w:rPr>
                <w:rFonts w:cs="Arial Narrow"/>
                <w:spacing w:val="-5"/>
                <w:position w:val="-4"/>
                <w:sz w:val="19"/>
                <w:szCs w:val="19"/>
              </w:rPr>
              <w:t xml:space="preserve"> </w:t>
            </w:r>
            <w:r w:rsidRPr="008E0C13">
              <w:rPr>
                <w:rFonts w:cs="Arial Narrow"/>
                <w:position w:val="-4"/>
                <w:sz w:val="19"/>
                <w:szCs w:val="19"/>
              </w:rPr>
              <w:t>in</w:t>
            </w:r>
            <w:r w:rsidRPr="008E0C13">
              <w:rPr>
                <w:rFonts w:cs="Arial Narrow"/>
                <w:spacing w:val="-1"/>
                <w:position w:val="-4"/>
                <w:sz w:val="19"/>
                <w:szCs w:val="19"/>
              </w:rPr>
              <w:t xml:space="preserve"> </w:t>
            </w:r>
            <w:r w:rsidRPr="008E0C13">
              <w:rPr>
                <w:rFonts w:cs="Arial Narrow"/>
                <w:position w:val="-4"/>
                <w:sz w:val="19"/>
                <w:szCs w:val="19"/>
              </w:rPr>
              <w:t>fasting</w:t>
            </w:r>
            <w:r w:rsidRPr="008E0C13">
              <w:rPr>
                <w:rFonts w:cs="Arial Narrow"/>
                <w:spacing w:val="-5"/>
                <w:position w:val="-4"/>
                <w:sz w:val="19"/>
                <w:szCs w:val="19"/>
              </w:rPr>
              <w:t xml:space="preserve"> </w:t>
            </w:r>
            <w:r w:rsidRPr="008E0C13">
              <w:rPr>
                <w:rFonts w:cs="Arial Narrow"/>
                <w:position w:val="-4"/>
                <w:sz w:val="19"/>
                <w:szCs w:val="19"/>
              </w:rPr>
              <w:t>TG</w:t>
            </w:r>
            <w:r w:rsidRPr="008E0C13">
              <w:rPr>
                <w:rFonts w:cs="Arial Narrow"/>
                <w:spacing w:val="-2"/>
                <w:position w:val="-4"/>
                <w:sz w:val="19"/>
                <w:szCs w:val="19"/>
              </w:rPr>
              <w:t xml:space="preserve"> </w:t>
            </w:r>
            <w:r w:rsidRPr="008E0C13">
              <w:rPr>
                <w:rFonts w:cs="Arial Narrow"/>
                <w:position w:val="-4"/>
                <w:sz w:val="19"/>
                <w:szCs w:val="19"/>
              </w:rPr>
              <w:t>fr</w:t>
            </w:r>
            <w:r w:rsidRPr="008E0C13">
              <w:rPr>
                <w:rFonts w:cs="Arial Narrow"/>
                <w:spacing w:val="3"/>
                <w:position w:val="-4"/>
                <w:sz w:val="19"/>
                <w:szCs w:val="19"/>
              </w:rPr>
              <w:t>o</w:t>
            </w:r>
            <w:r w:rsidRPr="008E0C13">
              <w:rPr>
                <w:rFonts w:cs="Arial Narrow"/>
                <w:position w:val="-4"/>
                <w:sz w:val="19"/>
                <w:szCs w:val="19"/>
              </w:rPr>
              <w:t>m</w:t>
            </w:r>
            <w:r w:rsidRPr="008E0C13">
              <w:rPr>
                <w:rFonts w:cs="Arial Narrow"/>
                <w:spacing w:val="-2"/>
                <w:position w:val="-4"/>
                <w:sz w:val="19"/>
                <w:szCs w:val="19"/>
              </w:rPr>
              <w:t xml:space="preserve"> </w:t>
            </w:r>
            <w:r w:rsidRPr="008E0C13">
              <w:rPr>
                <w:rFonts w:cs="Arial Narrow"/>
                <w:position w:val="-4"/>
                <w:sz w:val="19"/>
                <w:szCs w:val="19"/>
              </w:rPr>
              <w:t>baseline</w:t>
            </w:r>
            <w:r w:rsidRPr="008E0C13">
              <w:rPr>
                <w:rFonts w:cs="Arial Narrow"/>
                <w:spacing w:val="-6"/>
                <w:position w:val="-4"/>
                <w:sz w:val="19"/>
                <w:szCs w:val="19"/>
              </w:rPr>
              <w:t xml:space="preserve"> </w:t>
            </w:r>
            <w:r w:rsidRPr="008E0C13">
              <w:rPr>
                <w:rFonts w:cs="Arial Narrow"/>
                <w:position w:val="-4"/>
                <w:sz w:val="19"/>
                <w:szCs w:val="19"/>
              </w:rPr>
              <w:t>to</w:t>
            </w:r>
            <w:r w:rsidRPr="008E0C13">
              <w:rPr>
                <w:rFonts w:cs="Arial Narrow"/>
                <w:spacing w:val="-1"/>
                <w:position w:val="-4"/>
                <w:sz w:val="19"/>
                <w:szCs w:val="19"/>
              </w:rPr>
              <w:t xml:space="preserve"> </w:t>
            </w:r>
            <w:r w:rsidRPr="008E0C13">
              <w:rPr>
                <w:rFonts w:cs="Arial Narrow"/>
                <w:position w:val="-4"/>
                <w:sz w:val="19"/>
                <w:szCs w:val="19"/>
              </w:rPr>
              <w:t>Week</w:t>
            </w:r>
            <w:r w:rsidRPr="008E0C13">
              <w:rPr>
                <w:rFonts w:cs="Arial Narrow"/>
                <w:spacing w:val="-4"/>
                <w:position w:val="-4"/>
                <w:sz w:val="19"/>
                <w:szCs w:val="19"/>
              </w:rPr>
              <w:t xml:space="preserve"> </w:t>
            </w:r>
            <w:r w:rsidRPr="008E0C13">
              <w:rPr>
                <w:rFonts w:cs="Arial Narrow"/>
                <w:position w:val="-4"/>
                <w:sz w:val="19"/>
                <w:szCs w:val="19"/>
              </w:rPr>
              <w:t>12.</w:t>
            </w:r>
          </w:p>
          <w:p w:rsidR="00A4487F" w:rsidRPr="008E0C13" w:rsidRDefault="00A4487F" w:rsidP="002634A3">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rPr>
                <w:rFonts w:cs="Arial Narrow"/>
                <w:sz w:val="19"/>
                <w:szCs w:val="19"/>
              </w:rPr>
            </w:pPr>
            <w:r w:rsidRPr="008E0C13">
              <w:rPr>
                <w:rFonts w:cs="Arial Narrow"/>
                <w:position w:val="-1"/>
                <w:sz w:val="19"/>
                <w:szCs w:val="19"/>
              </w:rPr>
              <w:t>Measurements</w:t>
            </w:r>
            <w:r w:rsidRPr="008E0C13">
              <w:rPr>
                <w:rFonts w:cs="Arial Narrow"/>
                <w:spacing w:val="-11"/>
                <w:position w:val="-1"/>
                <w:sz w:val="19"/>
                <w:szCs w:val="19"/>
              </w:rPr>
              <w:t xml:space="preserve"> </w:t>
            </w:r>
            <w:r w:rsidRPr="008E0C13">
              <w:rPr>
                <w:rFonts w:cs="Arial Narrow"/>
                <w:position w:val="-1"/>
                <w:sz w:val="19"/>
                <w:szCs w:val="19"/>
              </w:rPr>
              <w:t>with</w:t>
            </w:r>
            <w:r w:rsidRPr="008E0C13">
              <w:rPr>
                <w:rFonts w:cs="Arial Narrow"/>
                <w:spacing w:val="-3"/>
                <w:position w:val="-1"/>
                <w:sz w:val="19"/>
                <w:szCs w:val="19"/>
              </w:rPr>
              <w:t xml:space="preserve"> </w:t>
            </w:r>
            <w:r w:rsidRPr="008E0C13">
              <w:rPr>
                <w:rFonts w:cs="Arial Narrow"/>
                <w:position w:val="-1"/>
                <w:sz w:val="19"/>
                <w:szCs w:val="19"/>
              </w:rPr>
              <w:t>missing</w:t>
            </w:r>
            <w:r w:rsidRPr="008E0C13">
              <w:rPr>
                <w:rFonts w:cs="Arial Narrow"/>
                <w:spacing w:val="-6"/>
                <w:position w:val="-1"/>
                <w:sz w:val="19"/>
                <w:szCs w:val="19"/>
              </w:rPr>
              <w:t xml:space="preserve"> </w:t>
            </w:r>
            <w:r w:rsidRPr="008E0C13">
              <w:rPr>
                <w:rFonts w:cs="Arial Narrow"/>
                <w:position w:val="-1"/>
                <w:sz w:val="19"/>
                <w:szCs w:val="19"/>
              </w:rPr>
              <w:t>fast</w:t>
            </w:r>
            <w:r w:rsidRPr="008E0C13">
              <w:rPr>
                <w:rFonts w:cs="Arial Narrow"/>
                <w:spacing w:val="2"/>
                <w:position w:val="-1"/>
                <w:sz w:val="19"/>
                <w:szCs w:val="19"/>
              </w:rPr>
              <w:t>i</w:t>
            </w:r>
            <w:r w:rsidRPr="008E0C13">
              <w:rPr>
                <w:rFonts w:cs="Arial Narrow"/>
                <w:position w:val="-1"/>
                <w:sz w:val="19"/>
                <w:szCs w:val="19"/>
              </w:rPr>
              <w:t>ng</w:t>
            </w:r>
            <w:r w:rsidRPr="008E0C13">
              <w:rPr>
                <w:rFonts w:cs="Arial Narrow"/>
                <w:spacing w:val="-5"/>
                <w:position w:val="-1"/>
                <w:sz w:val="19"/>
                <w:szCs w:val="19"/>
              </w:rPr>
              <w:t xml:space="preserve"> </w:t>
            </w:r>
            <w:r w:rsidRPr="008E0C13">
              <w:rPr>
                <w:rFonts w:cs="Arial Narrow"/>
                <w:position w:val="-1"/>
                <w:sz w:val="19"/>
                <w:szCs w:val="19"/>
              </w:rPr>
              <w:t>status</w:t>
            </w:r>
            <w:r w:rsidRPr="008E0C13">
              <w:rPr>
                <w:rFonts w:cs="Arial Narrow"/>
                <w:spacing w:val="-4"/>
                <w:position w:val="-1"/>
                <w:sz w:val="19"/>
                <w:szCs w:val="19"/>
              </w:rPr>
              <w:t xml:space="preserve"> </w:t>
            </w:r>
            <w:r w:rsidRPr="008E0C13">
              <w:rPr>
                <w:rFonts w:cs="Arial Narrow"/>
                <w:position w:val="-1"/>
                <w:sz w:val="19"/>
                <w:szCs w:val="19"/>
              </w:rPr>
              <w:t>were</w:t>
            </w:r>
            <w:r w:rsidRPr="008E0C13">
              <w:rPr>
                <w:rFonts w:cs="Arial Narrow"/>
                <w:spacing w:val="-4"/>
                <w:position w:val="-1"/>
                <w:sz w:val="19"/>
                <w:szCs w:val="19"/>
              </w:rPr>
              <w:t xml:space="preserve"> </w:t>
            </w:r>
            <w:r w:rsidRPr="008E0C13">
              <w:rPr>
                <w:rFonts w:cs="Arial Narrow"/>
                <w:position w:val="-1"/>
                <w:sz w:val="19"/>
                <w:szCs w:val="19"/>
              </w:rPr>
              <w:t>excluded</w:t>
            </w:r>
            <w:r w:rsidRPr="008E0C13">
              <w:rPr>
                <w:rFonts w:cs="Arial Narrow"/>
                <w:spacing w:val="-7"/>
                <w:position w:val="-1"/>
                <w:sz w:val="19"/>
                <w:szCs w:val="19"/>
              </w:rPr>
              <w:t xml:space="preserve"> </w:t>
            </w:r>
            <w:r w:rsidRPr="008E0C13">
              <w:rPr>
                <w:rFonts w:cs="Arial Narrow"/>
                <w:position w:val="-1"/>
                <w:sz w:val="19"/>
                <w:szCs w:val="19"/>
              </w:rPr>
              <w:t>from</w:t>
            </w:r>
            <w:r w:rsidRPr="008E0C13">
              <w:rPr>
                <w:rFonts w:cs="Arial Narrow"/>
                <w:spacing w:val="-3"/>
                <w:position w:val="-1"/>
                <w:sz w:val="19"/>
                <w:szCs w:val="19"/>
              </w:rPr>
              <w:t xml:space="preserve"> </w:t>
            </w:r>
            <w:r w:rsidRPr="008E0C13">
              <w:rPr>
                <w:rFonts w:cs="Arial Narrow"/>
                <w:position w:val="-1"/>
                <w:sz w:val="19"/>
                <w:szCs w:val="19"/>
              </w:rPr>
              <w:t>the</w:t>
            </w:r>
            <w:r w:rsidRPr="008E0C13">
              <w:rPr>
                <w:rFonts w:cs="Arial Narrow"/>
                <w:spacing w:val="1"/>
                <w:position w:val="-1"/>
                <w:sz w:val="19"/>
                <w:szCs w:val="19"/>
              </w:rPr>
              <w:t xml:space="preserve"> </w:t>
            </w:r>
            <w:r w:rsidRPr="008E0C13">
              <w:rPr>
                <w:rFonts w:cs="Arial Narrow"/>
                <w:position w:val="-1"/>
                <w:sz w:val="19"/>
                <w:szCs w:val="19"/>
              </w:rPr>
              <w:t>analysis</w:t>
            </w:r>
          </w:p>
        </w:tc>
        <w:tc>
          <w:tcPr>
            <w:tcW w:w="3374" w:type="dxa"/>
            <w:hideMark/>
          </w:tcPr>
          <w:p w:rsidR="00A4487F" w:rsidRPr="008E0C13" w:rsidRDefault="00A4487F" w:rsidP="002634A3">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rFonts w:cs="Arial Narrow"/>
                <w:sz w:val="19"/>
                <w:szCs w:val="19"/>
              </w:rPr>
            </w:pPr>
            <w:r w:rsidRPr="008E0C13">
              <w:rPr>
                <w:rFonts w:cs="Arial Narrow"/>
                <w:spacing w:val="-1"/>
                <w:position w:val="10"/>
                <w:sz w:val="19"/>
                <w:szCs w:val="19"/>
              </w:rPr>
              <w:t>N</w:t>
            </w:r>
            <w:r w:rsidRPr="008E0C13">
              <w:rPr>
                <w:rFonts w:cs="Arial Narrow"/>
                <w:spacing w:val="1"/>
                <w:position w:val="10"/>
                <w:sz w:val="19"/>
                <w:szCs w:val="19"/>
              </w:rPr>
              <w:t>A</w:t>
            </w:r>
            <w:r w:rsidRPr="008E0C13">
              <w:rPr>
                <w:rFonts w:cs="Arial Narrow"/>
                <w:position w:val="10"/>
                <w:sz w:val="19"/>
                <w:szCs w:val="19"/>
              </w:rPr>
              <w:t>P</w:t>
            </w:r>
          </w:p>
        </w:tc>
      </w:tr>
      <w:tr w:rsidR="00A4487F" w:rsidRPr="008E0C13" w:rsidTr="00847DAB">
        <w:tc>
          <w:tcPr>
            <w:cnfStyle w:val="001000000000" w:firstRow="0" w:lastRow="0" w:firstColumn="1" w:lastColumn="0" w:oddVBand="0" w:evenVBand="0" w:oddHBand="0" w:evenHBand="0" w:firstRowFirstColumn="0" w:firstRowLastColumn="0" w:lastRowFirstColumn="0" w:lastRowLastColumn="0"/>
            <w:tcW w:w="5524" w:type="dxa"/>
            <w:hideMark/>
          </w:tcPr>
          <w:p w:rsidR="00A4487F" w:rsidRPr="008E0C13" w:rsidRDefault="00A4487F" w:rsidP="002634A3">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rPr>
                <w:rFonts w:cs="Arial Narrow"/>
                <w:sz w:val="19"/>
                <w:szCs w:val="19"/>
              </w:rPr>
            </w:pPr>
            <w:r w:rsidRPr="008E0C13">
              <w:rPr>
                <w:rFonts w:cs="Arial Narrow"/>
                <w:spacing w:val="-1"/>
                <w:sz w:val="19"/>
                <w:szCs w:val="19"/>
              </w:rPr>
              <w:t>P</w:t>
            </w:r>
            <w:r w:rsidRPr="008E0C13">
              <w:rPr>
                <w:rFonts w:cs="Arial Narrow"/>
                <w:sz w:val="19"/>
                <w:szCs w:val="19"/>
              </w:rPr>
              <w:t>ercent</w:t>
            </w:r>
            <w:r w:rsidRPr="008E0C13">
              <w:rPr>
                <w:rFonts w:cs="Arial Narrow"/>
                <w:spacing w:val="-6"/>
                <w:sz w:val="19"/>
                <w:szCs w:val="19"/>
              </w:rPr>
              <w:t xml:space="preserve"> </w:t>
            </w:r>
            <w:r w:rsidRPr="008E0C13">
              <w:rPr>
                <w:rFonts w:cs="Arial Narrow"/>
                <w:sz w:val="19"/>
                <w:szCs w:val="19"/>
              </w:rPr>
              <w:t>change</w:t>
            </w:r>
            <w:r w:rsidRPr="008E0C13">
              <w:rPr>
                <w:rFonts w:cs="Arial Narrow"/>
                <w:spacing w:val="-5"/>
                <w:sz w:val="19"/>
                <w:szCs w:val="19"/>
              </w:rPr>
              <w:t xml:space="preserve"> </w:t>
            </w:r>
            <w:r w:rsidRPr="008E0C13">
              <w:rPr>
                <w:rFonts w:cs="Arial Narrow"/>
                <w:sz w:val="19"/>
                <w:szCs w:val="19"/>
              </w:rPr>
              <w:t>in</w:t>
            </w:r>
            <w:r w:rsidRPr="008E0C13">
              <w:rPr>
                <w:rFonts w:cs="Arial Narrow"/>
                <w:spacing w:val="-1"/>
                <w:sz w:val="19"/>
                <w:szCs w:val="19"/>
              </w:rPr>
              <w:t xml:space="preserve"> A</w:t>
            </w:r>
            <w:r w:rsidRPr="008E0C13">
              <w:rPr>
                <w:rFonts w:cs="Arial Narrow"/>
                <w:sz w:val="19"/>
                <w:szCs w:val="19"/>
              </w:rPr>
              <w:t xml:space="preserve">po </w:t>
            </w:r>
            <w:r w:rsidRPr="008E0C13">
              <w:rPr>
                <w:rFonts w:cs="Arial Narrow"/>
                <w:spacing w:val="-1"/>
                <w:sz w:val="19"/>
                <w:szCs w:val="19"/>
              </w:rPr>
              <w:t>A</w:t>
            </w:r>
            <w:r w:rsidRPr="008E0C13">
              <w:rPr>
                <w:rFonts w:cs="Arial Narrow"/>
                <w:spacing w:val="1"/>
                <w:sz w:val="19"/>
                <w:szCs w:val="19"/>
              </w:rPr>
              <w:t>-</w:t>
            </w:r>
            <w:r w:rsidRPr="008E0C13">
              <w:rPr>
                <w:rFonts w:cs="Arial Narrow"/>
                <w:sz w:val="19"/>
                <w:szCs w:val="19"/>
              </w:rPr>
              <w:t>1</w:t>
            </w:r>
            <w:r w:rsidRPr="008E0C13">
              <w:rPr>
                <w:rFonts w:cs="Arial Narrow"/>
                <w:spacing w:val="-3"/>
                <w:sz w:val="19"/>
                <w:szCs w:val="19"/>
              </w:rPr>
              <w:t xml:space="preserve"> </w:t>
            </w:r>
            <w:r w:rsidRPr="008E0C13">
              <w:rPr>
                <w:rFonts w:cs="Arial Narrow"/>
                <w:sz w:val="19"/>
                <w:szCs w:val="19"/>
              </w:rPr>
              <w:t>from</w:t>
            </w:r>
            <w:r w:rsidRPr="008E0C13">
              <w:rPr>
                <w:rFonts w:cs="Arial Narrow"/>
                <w:spacing w:val="-3"/>
                <w:sz w:val="19"/>
                <w:szCs w:val="19"/>
              </w:rPr>
              <w:t xml:space="preserve"> </w:t>
            </w:r>
            <w:r w:rsidRPr="008E0C13">
              <w:rPr>
                <w:rFonts w:cs="Arial Narrow"/>
                <w:sz w:val="19"/>
                <w:szCs w:val="19"/>
              </w:rPr>
              <w:t>baseline</w:t>
            </w:r>
            <w:r w:rsidRPr="008E0C13">
              <w:rPr>
                <w:rFonts w:cs="Arial Narrow"/>
                <w:spacing w:val="-6"/>
                <w:sz w:val="19"/>
                <w:szCs w:val="19"/>
              </w:rPr>
              <w:t xml:space="preserve"> </w:t>
            </w:r>
            <w:r w:rsidRPr="008E0C13">
              <w:rPr>
                <w:rFonts w:cs="Arial Narrow"/>
                <w:sz w:val="19"/>
                <w:szCs w:val="19"/>
              </w:rPr>
              <w:t>to</w:t>
            </w:r>
            <w:r w:rsidRPr="008E0C13">
              <w:rPr>
                <w:rFonts w:cs="Arial Narrow"/>
                <w:spacing w:val="-1"/>
                <w:sz w:val="19"/>
                <w:szCs w:val="19"/>
              </w:rPr>
              <w:t xml:space="preserve"> </w:t>
            </w:r>
            <w:r w:rsidRPr="008E0C13">
              <w:rPr>
                <w:rFonts w:cs="Arial Narrow"/>
                <w:sz w:val="19"/>
                <w:szCs w:val="19"/>
              </w:rPr>
              <w:t>Week</w:t>
            </w:r>
            <w:r w:rsidRPr="008E0C13">
              <w:rPr>
                <w:rFonts w:cs="Arial Narrow"/>
                <w:spacing w:val="-4"/>
                <w:sz w:val="19"/>
                <w:szCs w:val="19"/>
              </w:rPr>
              <w:t xml:space="preserve"> </w:t>
            </w:r>
            <w:r w:rsidRPr="008E0C13">
              <w:rPr>
                <w:rFonts w:cs="Arial Narrow"/>
                <w:sz w:val="19"/>
                <w:szCs w:val="19"/>
              </w:rPr>
              <w:t>24</w:t>
            </w:r>
          </w:p>
        </w:tc>
        <w:tc>
          <w:tcPr>
            <w:tcW w:w="3374" w:type="dxa"/>
            <w:hideMark/>
          </w:tcPr>
          <w:p w:rsidR="00A4487F" w:rsidRPr="008E0C13" w:rsidRDefault="00A4487F" w:rsidP="002634A3">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rFonts w:cs="Arial Narrow"/>
                <w:sz w:val="19"/>
                <w:szCs w:val="19"/>
              </w:rPr>
            </w:pPr>
            <w:r w:rsidRPr="008E0C13">
              <w:rPr>
                <w:rFonts w:cs="Arial Narrow"/>
                <w:sz w:val="19"/>
                <w:szCs w:val="19"/>
              </w:rPr>
              <w:t>N</w:t>
            </w:r>
            <w:r w:rsidRPr="008E0C13">
              <w:rPr>
                <w:rFonts w:cs="Arial Narrow"/>
                <w:spacing w:val="1"/>
                <w:sz w:val="19"/>
                <w:szCs w:val="19"/>
              </w:rPr>
              <w:t>A</w:t>
            </w:r>
            <w:r w:rsidRPr="008E0C13">
              <w:rPr>
                <w:rFonts w:cs="Arial Narrow"/>
                <w:sz w:val="19"/>
                <w:szCs w:val="19"/>
              </w:rPr>
              <w:t>P</w:t>
            </w:r>
          </w:p>
        </w:tc>
      </w:tr>
      <w:tr w:rsidR="00A4487F" w:rsidRPr="008E0C13" w:rsidTr="00847DAB">
        <w:tc>
          <w:tcPr>
            <w:cnfStyle w:val="001000000000" w:firstRow="0" w:lastRow="0" w:firstColumn="1" w:lastColumn="0" w:oddVBand="0" w:evenVBand="0" w:oddHBand="0" w:evenHBand="0" w:firstRowFirstColumn="0" w:firstRowLastColumn="0" w:lastRowFirstColumn="0" w:lastRowLastColumn="0"/>
            <w:tcW w:w="5524" w:type="dxa"/>
            <w:hideMark/>
          </w:tcPr>
          <w:p w:rsidR="00A4487F" w:rsidRPr="008E0C13" w:rsidRDefault="00A4487F" w:rsidP="002634A3">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rPr>
                <w:rFonts w:cs="Arial Narrow"/>
                <w:sz w:val="19"/>
                <w:szCs w:val="19"/>
              </w:rPr>
            </w:pPr>
            <w:r w:rsidRPr="008E0C13">
              <w:rPr>
                <w:rFonts w:cs="Arial Narrow"/>
                <w:spacing w:val="-1"/>
                <w:sz w:val="19"/>
                <w:szCs w:val="19"/>
              </w:rPr>
              <w:t>P</w:t>
            </w:r>
            <w:r w:rsidRPr="008E0C13">
              <w:rPr>
                <w:rFonts w:cs="Arial Narrow"/>
                <w:sz w:val="19"/>
                <w:szCs w:val="19"/>
              </w:rPr>
              <w:t>ercent</w:t>
            </w:r>
            <w:r w:rsidRPr="008E0C13">
              <w:rPr>
                <w:rFonts w:cs="Arial Narrow"/>
                <w:spacing w:val="-6"/>
                <w:sz w:val="19"/>
                <w:szCs w:val="19"/>
              </w:rPr>
              <w:t xml:space="preserve"> </w:t>
            </w:r>
            <w:r w:rsidRPr="008E0C13">
              <w:rPr>
                <w:rFonts w:cs="Arial Narrow"/>
                <w:sz w:val="19"/>
                <w:szCs w:val="19"/>
              </w:rPr>
              <w:t>change</w:t>
            </w:r>
            <w:r w:rsidRPr="008E0C13">
              <w:rPr>
                <w:rFonts w:cs="Arial Narrow"/>
                <w:spacing w:val="-5"/>
                <w:sz w:val="19"/>
                <w:szCs w:val="19"/>
              </w:rPr>
              <w:t xml:space="preserve"> </w:t>
            </w:r>
            <w:r w:rsidRPr="008E0C13">
              <w:rPr>
                <w:rFonts w:cs="Arial Narrow"/>
                <w:sz w:val="19"/>
                <w:szCs w:val="19"/>
              </w:rPr>
              <w:t>in</w:t>
            </w:r>
            <w:r w:rsidRPr="008E0C13">
              <w:rPr>
                <w:rFonts w:cs="Arial Narrow"/>
                <w:spacing w:val="-1"/>
                <w:sz w:val="19"/>
                <w:szCs w:val="19"/>
              </w:rPr>
              <w:t xml:space="preserve"> A</w:t>
            </w:r>
            <w:r w:rsidRPr="008E0C13">
              <w:rPr>
                <w:rFonts w:cs="Arial Narrow"/>
                <w:sz w:val="19"/>
                <w:szCs w:val="19"/>
              </w:rPr>
              <w:t xml:space="preserve">po </w:t>
            </w:r>
            <w:r w:rsidRPr="008E0C13">
              <w:rPr>
                <w:rFonts w:cs="Arial Narrow"/>
                <w:spacing w:val="-1"/>
                <w:sz w:val="19"/>
                <w:szCs w:val="19"/>
              </w:rPr>
              <w:t>A</w:t>
            </w:r>
            <w:r w:rsidRPr="008E0C13">
              <w:rPr>
                <w:rFonts w:cs="Arial Narrow"/>
                <w:spacing w:val="1"/>
                <w:sz w:val="19"/>
                <w:szCs w:val="19"/>
              </w:rPr>
              <w:t>-</w:t>
            </w:r>
            <w:r w:rsidRPr="008E0C13">
              <w:rPr>
                <w:rFonts w:cs="Arial Narrow"/>
                <w:sz w:val="19"/>
                <w:szCs w:val="19"/>
              </w:rPr>
              <w:t>1</w:t>
            </w:r>
            <w:r w:rsidRPr="008E0C13">
              <w:rPr>
                <w:rFonts w:cs="Arial Narrow"/>
                <w:spacing w:val="-3"/>
                <w:sz w:val="19"/>
                <w:szCs w:val="19"/>
              </w:rPr>
              <w:t xml:space="preserve"> </w:t>
            </w:r>
            <w:r w:rsidRPr="008E0C13">
              <w:rPr>
                <w:rFonts w:cs="Arial Narrow"/>
                <w:sz w:val="19"/>
                <w:szCs w:val="19"/>
              </w:rPr>
              <w:t>from</w:t>
            </w:r>
            <w:r w:rsidRPr="008E0C13">
              <w:rPr>
                <w:rFonts w:cs="Arial Narrow"/>
                <w:spacing w:val="-3"/>
                <w:sz w:val="19"/>
                <w:szCs w:val="19"/>
              </w:rPr>
              <w:t xml:space="preserve"> </w:t>
            </w:r>
            <w:r w:rsidRPr="008E0C13">
              <w:rPr>
                <w:rFonts w:cs="Arial Narrow"/>
                <w:sz w:val="19"/>
                <w:szCs w:val="19"/>
              </w:rPr>
              <w:t>baseline</w:t>
            </w:r>
            <w:r w:rsidRPr="008E0C13">
              <w:rPr>
                <w:rFonts w:cs="Arial Narrow"/>
                <w:spacing w:val="-6"/>
                <w:sz w:val="19"/>
                <w:szCs w:val="19"/>
              </w:rPr>
              <w:t xml:space="preserve"> </w:t>
            </w:r>
            <w:r w:rsidRPr="008E0C13">
              <w:rPr>
                <w:rFonts w:cs="Arial Narrow"/>
                <w:sz w:val="19"/>
                <w:szCs w:val="19"/>
              </w:rPr>
              <w:t>to</w:t>
            </w:r>
            <w:r w:rsidRPr="008E0C13">
              <w:rPr>
                <w:rFonts w:cs="Arial Narrow"/>
                <w:spacing w:val="-1"/>
                <w:sz w:val="19"/>
                <w:szCs w:val="19"/>
              </w:rPr>
              <w:t xml:space="preserve"> </w:t>
            </w:r>
            <w:r w:rsidRPr="008E0C13">
              <w:rPr>
                <w:rFonts w:cs="Arial Narrow"/>
                <w:sz w:val="19"/>
                <w:szCs w:val="19"/>
              </w:rPr>
              <w:t>Week</w:t>
            </w:r>
            <w:r w:rsidRPr="008E0C13">
              <w:rPr>
                <w:rFonts w:cs="Arial Narrow"/>
                <w:spacing w:val="-4"/>
                <w:sz w:val="19"/>
                <w:szCs w:val="19"/>
              </w:rPr>
              <w:t xml:space="preserve"> </w:t>
            </w:r>
            <w:r w:rsidRPr="008E0C13">
              <w:rPr>
                <w:rFonts w:cs="Arial Narrow"/>
                <w:sz w:val="19"/>
                <w:szCs w:val="19"/>
              </w:rPr>
              <w:t>12</w:t>
            </w:r>
          </w:p>
        </w:tc>
        <w:tc>
          <w:tcPr>
            <w:tcW w:w="3374" w:type="dxa"/>
            <w:hideMark/>
          </w:tcPr>
          <w:p w:rsidR="00A4487F" w:rsidRPr="008E0C13" w:rsidRDefault="00A4487F" w:rsidP="002634A3">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rFonts w:cs="Arial Narrow"/>
                <w:sz w:val="19"/>
                <w:szCs w:val="19"/>
              </w:rPr>
            </w:pPr>
            <w:r w:rsidRPr="008E0C13">
              <w:rPr>
                <w:rFonts w:cs="Arial Narrow"/>
                <w:sz w:val="19"/>
                <w:szCs w:val="19"/>
              </w:rPr>
              <w:t>N</w:t>
            </w:r>
            <w:r w:rsidRPr="008E0C13">
              <w:rPr>
                <w:rFonts w:cs="Arial Narrow"/>
                <w:spacing w:val="1"/>
                <w:sz w:val="19"/>
                <w:szCs w:val="19"/>
              </w:rPr>
              <w:t>A</w:t>
            </w:r>
            <w:r w:rsidRPr="008E0C13">
              <w:rPr>
                <w:rFonts w:cs="Arial Narrow"/>
                <w:sz w:val="19"/>
                <w:szCs w:val="19"/>
              </w:rPr>
              <w:t>P</w:t>
            </w:r>
          </w:p>
        </w:tc>
      </w:tr>
    </w:tbl>
    <w:p w:rsidR="00A4487F" w:rsidRPr="008D7551" w:rsidRDefault="00A4487F" w:rsidP="008D7551">
      <w:pPr>
        <w:pStyle w:val="TableDescription"/>
      </w:pPr>
      <w:r w:rsidRPr="008D7551">
        <w:t>NAP: not applicable due to not significant result at the preceding endpoint.</w:t>
      </w:r>
      <w:r w:rsidR="002634A3" w:rsidRPr="008D7551">
        <w:t xml:space="preserve"> </w:t>
      </w:r>
      <w:proofErr w:type="gramStart"/>
      <w:r w:rsidRPr="008D7551">
        <w:t>a</w:t>
      </w:r>
      <w:proofErr w:type="gramEnd"/>
      <w:r w:rsidRPr="008D7551">
        <w:t>: p value</w:t>
      </w:r>
      <w:r w:rsidR="008D7551" w:rsidRPr="008D7551">
        <w:t xml:space="preserve"> comparison for ITT population.</w:t>
      </w:r>
    </w:p>
    <w:p w:rsidR="00A4487F" w:rsidRDefault="00A4487F" w:rsidP="00EB1258">
      <w:pPr>
        <w:pStyle w:val="Heading6"/>
      </w:pPr>
      <w:r>
        <w:t>Subgroup analyses</w:t>
      </w:r>
    </w:p>
    <w:p w:rsidR="00A4487F" w:rsidRPr="008D7551" w:rsidRDefault="00A4487F" w:rsidP="008D7551">
      <w:r>
        <w:t>Subgroup analyses of primary efficacy endpoint suggested no significant treatment-subgroup interactions in the ITT population for various factors including, age, BMI, region, baseline LDL-C, Lp(a), HDL-C and baseline PCSK9 levels, indicating a consistent reduction of LDL-C from baseline with alirocumab versus ezetimibe across a range of demographi</w:t>
      </w:r>
      <w:r w:rsidR="008D7551">
        <w:t>c and baseline characteristics.</w:t>
      </w:r>
    </w:p>
    <w:p w:rsidR="00A4487F" w:rsidRDefault="00A4487F" w:rsidP="00EB1258">
      <w:pPr>
        <w:pStyle w:val="Heading6"/>
      </w:pPr>
      <w:r>
        <w:t>LDL-C analysis according to up-titration status</w:t>
      </w:r>
    </w:p>
    <w:p w:rsidR="00A4487F" w:rsidRDefault="00A4487F" w:rsidP="000F79CC">
      <w:r>
        <w:t>Additional analyses according to the up-titration status were performed in patients in the alirocumab group based on the up-titration status at Week 12. A total of 14 patients were up-titrated to 150 mg/dL alirocumab Q2W at Week 12, and 32 patients continued 75 mg/dL alirocumab Q2W. The LDL-C mean percent change from baseline up to Week 12 was greater in patients who were not up-titrated. From Week 16 up to Week 24, both groups reached a similar decrease i</w:t>
      </w:r>
      <w:r w:rsidR="000F79CC">
        <w:t>n percent change from baseline.</w:t>
      </w:r>
    </w:p>
    <w:p w:rsidR="00A4487F" w:rsidRDefault="00A4487F" w:rsidP="000F79CC">
      <w:r>
        <w:t>The mean baseline values for LDL-C, non-HDL-C, Apo B, Total-C, HDL-C, and Apo A-1 were higher in the patients up-titrated to 150 mg alirocumab Q2W compared with patients who conti</w:t>
      </w:r>
      <w:r w:rsidR="000F79CC">
        <w:t>nued with 75 mg alirocumab Q2W.</w:t>
      </w:r>
    </w:p>
    <w:p w:rsidR="00A4487F" w:rsidRDefault="00A4487F" w:rsidP="0053703E">
      <w:pPr>
        <w:pStyle w:val="Heading3"/>
        <w:rPr>
          <w:kern w:val="16"/>
          <w:szCs w:val="20"/>
        </w:rPr>
      </w:pPr>
      <w:bookmarkStart w:id="193" w:name="_Toc442360704"/>
      <w:bookmarkStart w:id="194" w:name="_Toc290846277"/>
      <w:bookmarkStart w:id="195" w:name="_Toc272414655"/>
      <w:bookmarkStart w:id="196" w:name="_Ref271037210"/>
      <w:bookmarkStart w:id="197" w:name="_Ref271037188"/>
      <w:bookmarkStart w:id="198" w:name="_Ref243294291"/>
      <w:bookmarkStart w:id="199" w:name="_Toc241374311"/>
      <w:bookmarkStart w:id="200" w:name="_Toc470159492"/>
      <w:r>
        <w:t>Other efficacy studies</w:t>
      </w:r>
      <w:bookmarkEnd w:id="193"/>
      <w:bookmarkEnd w:id="194"/>
      <w:bookmarkEnd w:id="195"/>
      <w:bookmarkEnd w:id="196"/>
      <w:bookmarkEnd w:id="197"/>
      <w:bookmarkEnd w:id="200"/>
    </w:p>
    <w:bookmarkEnd w:id="198"/>
    <w:bookmarkEnd w:id="199"/>
    <w:p w:rsidR="00A4487F" w:rsidRDefault="00A4487F" w:rsidP="00A4487F">
      <w:pPr>
        <w:autoSpaceDE w:val="0"/>
        <w:autoSpaceDN w:val="0"/>
        <w:adjustRightInd w:val="0"/>
        <w:jc w:val="both"/>
      </w:pPr>
      <w:r>
        <w:t xml:space="preserve">Three additional studies were submitted which included patients with mixed hyperlipidaemia or variations of therapy which </w:t>
      </w:r>
      <w:r w:rsidR="0053703E">
        <w:t>the sponsor considered pivotal.</w:t>
      </w:r>
    </w:p>
    <w:p w:rsidR="00A4487F" w:rsidRDefault="00A4487F" w:rsidP="0053703E">
      <w:pPr>
        <w:pStyle w:val="Heading4"/>
      </w:pPr>
      <w:bookmarkStart w:id="201" w:name="_Toc442360705"/>
      <w:r>
        <w:lastRenderedPageBreak/>
        <w:t>Pivotal studies</w:t>
      </w:r>
      <w:bookmarkEnd w:id="201"/>
    </w:p>
    <w:p w:rsidR="00A4487F" w:rsidRDefault="00A4487F" w:rsidP="0053703E">
      <w:pPr>
        <w:pStyle w:val="Heading5"/>
      </w:pPr>
      <w:bookmarkStart w:id="202" w:name="_Toc442360706"/>
      <w:r>
        <w:t>Study R727-CL-1110 – (Options I)</w:t>
      </w:r>
      <w:bookmarkEnd w:id="202"/>
    </w:p>
    <w:p w:rsidR="00A4487F" w:rsidRPr="00897C4F" w:rsidRDefault="00A4487F" w:rsidP="00EB1258">
      <w:r w:rsidRPr="00897C4F">
        <w:t xml:space="preserve">A Randomised, Double Blind Study of the Efficacy and Safety of Alirocumab Added to Atorvastatin Versus Ezetimibe Added on to Atorvastatin Versus Atorvastatin Dose Increase Versus Switch to Rosuvastatin in Patients who are </w:t>
      </w:r>
      <w:r w:rsidR="00AC3A13" w:rsidRPr="00897C4F">
        <w:t>Not Controlled on Atorvastatin.</w:t>
      </w:r>
    </w:p>
    <w:p w:rsidR="00A4487F" w:rsidRDefault="00A4487F" w:rsidP="0053703E">
      <w:pPr>
        <w:pStyle w:val="Heading6"/>
      </w:pPr>
      <w:r>
        <w:t>Study design, objectives, locations and dates</w:t>
      </w:r>
    </w:p>
    <w:p w:rsidR="00A4487F" w:rsidRDefault="00A4487F" w:rsidP="0053703E">
      <w:r>
        <w:t>A randomised, double blind, active comparator, parallel group, multinational study conducted at 85 sites in 9 countries (Australia, Canada, France, Germany, Italy, Mexico, Spain, UK and USA) from October 2012 to May 2014.</w:t>
      </w:r>
    </w:p>
    <w:p w:rsidR="00A4487F" w:rsidRDefault="00A4487F" w:rsidP="0053703E">
      <w:pPr>
        <w:pStyle w:val="ListBullet"/>
      </w:pPr>
      <w:r w:rsidRPr="0053703E">
        <w:t>Primary objective:</w:t>
      </w:r>
      <w:r>
        <w:t xml:space="preserve"> to evaluate the reduction of LDL-C by alirocumab as add-on therapy to atorvastatin in comparison with ezetimibe as add-on therapy to atorvastatin, in comparison with doubling the atorvastatin dose, or in comparison with a therapy switch from atorvastatin to rosuvastatin, after 24 weeks of treatment in patients with hypercholesterolemia at high CV risk.</w:t>
      </w:r>
    </w:p>
    <w:p w:rsidR="00A4487F" w:rsidRPr="0053703E" w:rsidRDefault="00A4487F" w:rsidP="0053703E">
      <w:pPr>
        <w:pStyle w:val="ListBullet"/>
      </w:pPr>
      <w:r w:rsidRPr="0053703E">
        <w:t>Secondary objectives:</w:t>
      </w:r>
    </w:p>
    <w:p w:rsidR="00A4487F" w:rsidRDefault="00A4487F" w:rsidP="0053703E">
      <w:pPr>
        <w:pStyle w:val="ListBullet2"/>
      </w:pPr>
      <w:r>
        <w:t>To evaluate the reduction of LDL-C by alirocumab 75 mg as add-on therapy to atorvastatin in comparison with ezetimibe as add-on therapy to atorvastatin, in comparison with doubling of the atorvastatin dose, or in comparison with a switch from atorvastatin to rosuvastatin after 12 weeks of treatment</w:t>
      </w:r>
    </w:p>
    <w:p w:rsidR="00A4487F" w:rsidRDefault="00A4487F" w:rsidP="0053703E">
      <w:pPr>
        <w:pStyle w:val="ListBullet2"/>
      </w:pPr>
      <w:r>
        <w:t>To evaluate the effect of alirocumab on other lipid parameters, eg, Apo B, non-HDL-C, Total-C, Lp(a), HDL-C, TGs, and Apo A-1 To evaluate the safety and tolerability of alirocumab</w:t>
      </w:r>
    </w:p>
    <w:p w:rsidR="00A4487F" w:rsidRDefault="00A4487F" w:rsidP="0053703E">
      <w:pPr>
        <w:pStyle w:val="ListBullet2"/>
      </w:pPr>
      <w:r>
        <w:t>To evaluate the development of anti-alirocumab antibodies</w:t>
      </w:r>
    </w:p>
    <w:p w:rsidR="00A4487F" w:rsidRPr="00897C4F" w:rsidRDefault="00A4487F" w:rsidP="00897C4F">
      <w:pPr>
        <w:pStyle w:val="FigureTitle"/>
      </w:pPr>
      <w:bookmarkStart w:id="203" w:name="_Toc442360434"/>
      <w:proofErr w:type="gramStart"/>
      <w:r w:rsidRPr="007E0B77">
        <w:t xml:space="preserve">Figure </w:t>
      </w:r>
      <w:r w:rsidR="000F2965">
        <w:t>25</w:t>
      </w:r>
      <w:r w:rsidR="00897C4F" w:rsidRPr="007E0B77">
        <w:t>.</w:t>
      </w:r>
      <w:proofErr w:type="gramEnd"/>
      <w:r w:rsidR="00897C4F" w:rsidRPr="007E0B77">
        <w:t xml:space="preserve"> </w:t>
      </w:r>
      <w:r w:rsidRPr="007E0B77">
        <w:t>Study R727</w:t>
      </w:r>
      <w:r w:rsidRPr="00897C4F">
        <w:t xml:space="preserve">-CL-1110: </w:t>
      </w:r>
      <w:r w:rsidR="00897C4F" w:rsidRPr="00897C4F">
        <w:t>study d</w:t>
      </w:r>
      <w:r w:rsidRPr="00897C4F">
        <w:t>esign</w:t>
      </w:r>
      <w:bookmarkEnd w:id="203"/>
    </w:p>
    <w:p w:rsidR="00A4487F" w:rsidRDefault="00A4487F" w:rsidP="00A4487F">
      <w:pPr>
        <w:autoSpaceDE w:val="0"/>
        <w:autoSpaceDN w:val="0"/>
        <w:adjustRightInd w:val="0"/>
        <w:jc w:val="center"/>
      </w:pPr>
      <w:r>
        <w:rPr>
          <w:noProof/>
          <w:lang w:eastAsia="en-AU"/>
        </w:rPr>
        <w:drawing>
          <wp:inline distT="0" distB="0" distL="0" distR="0" wp14:anchorId="63C9156D" wp14:editId="3447E09F">
            <wp:extent cx="5559425" cy="914400"/>
            <wp:effectExtent l="19050" t="19050" r="22225" b="19050"/>
            <wp:docPr id="18" name="Picture 18" descr="Figure 25. Study R727-CL-1110: study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559425" cy="914400"/>
                    </a:xfrm>
                    <a:prstGeom prst="rect">
                      <a:avLst/>
                    </a:prstGeom>
                    <a:noFill/>
                    <a:ln w="6350" cmpd="sng">
                      <a:solidFill>
                        <a:srgbClr val="000000"/>
                      </a:solidFill>
                      <a:miter lim="800000"/>
                      <a:headEnd/>
                      <a:tailEnd/>
                    </a:ln>
                    <a:effectLst/>
                  </pic:spPr>
                </pic:pic>
              </a:graphicData>
            </a:graphic>
          </wp:inline>
        </w:drawing>
      </w:r>
    </w:p>
    <w:p w:rsidR="00A4487F" w:rsidRPr="008D7551" w:rsidRDefault="00A4487F" w:rsidP="008D7551">
      <w:pPr>
        <w:pStyle w:val="FigureDescription"/>
      </w:pPr>
      <w:r>
        <w:t>Note: The scale is not linear.</w:t>
      </w:r>
      <w:r w:rsidR="008D7551">
        <w:t xml:space="preserve"> </w:t>
      </w:r>
      <w:r>
        <w:t>V=Visit; W=Week; EOT=end</w:t>
      </w:r>
      <w:r w:rsidR="008D7551">
        <w:t xml:space="preserve"> of treatment; EOS=end of study. </w:t>
      </w:r>
      <w:proofErr w:type="gramStart"/>
      <w:r w:rsidRPr="008D7551">
        <w:rPr>
          <w:vertAlign w:val="superscript"/>
        </w:rPr>
        <w:t>a</w:t>
      </w:r>
      <w:proofErr w:type="gramEnd"/>
      <w:r>
        <w:t xml:space="preserve"> There were 2 or 3 screening visits during the screening per</w:t>
      </w:r>
      <w:r w:rsidR="008D7551">
        <w:t xml:space="preserve">iod. </w:t>
      </w:r>
      <w:proofErr w:type="gramStart"/>
      <w:r w:rsidR="008D7551" w:rsidRPr="008D7551">
        <w:rPr>
          <w:vertAlign w:val="superscript"/>
        </w:rPr>
        <w:t>b</w:t>
      </w:r>
      <w:proofErr w:type="gramEnd"/>
      <w:r>
        <w:t xml:space="preserve"> The dose of alirocumab was up-titrated (using a blinded process) from 75 mg to 150 mg at the </w:t>
      </w:r>
      <w:r w:rsidR="00067EB6">
        <w:t>Week</w:t>
      </w:r>
      <w:r>
        <w:t xml:space="preserve"> 12</w:t>
      </w:r>
      <w:r w:rsidR="00897C4F">
        <w:t>.</w:t>
      </w:r>
    </w:p>
    <w:p w:rsidR="00A4487F" w:rsidRDefault="00A4487F" w:rsidP="0053703E">
      <w:pPr>
        <w:pStyle w:val="Heading6"/>
      </w:pPr>
      <w:r>
        <w:t>Inclusion and exclusion criteria</w:t>
      </w:r>
    </w:p>
    <w:p w:rsidR="00A4487F" w:rsidRDefault="00A4487F" w:rsidP="0053703E">
      <w:pPr>
        <w:pStyle w:val="ListBullet"/>
      </w:pPr>
      <w:r w:rsidRPr="0053703E">
        <w:t>Inclusion:</w:t>
      </w:r>
      <w:r>
        <w:t xml:space="preserve"> Male or female (non-childbearing potential) patients, aged ≥ 18 years with hypercholesterolemia (LDL-C</w:t>
      </w:r>
      <w:r w:rsidR="00897C4F">
        <w:t xml:space="preserve"> </w:t>
      </w:r>
      <w:r w:rsidR="008A704A">
        <w:t xml:space="preserve">&lt; </w:t>
      </w:r>
      <w:r>
        <w:t>70 mg/dL (1.81 mmol/L) at the screening visit (</w:t>
      </w:r>
      <w:r w:rsidR="00067EB6">
        <w:t>Week</w:t>
      </w:r>
      <w:r>
        <w:t xml:space="preserve"> -2) in patients with history of documented CHD or non-CHD CVD or LDL-C</w:t>
      </w:r>
      <w:r w:rsidR="00897C4F">
        <w:t xml:space="preserve"> </w:t>
      </w:r>
      <w:r w:rsidR="008A704A">
        <w:t xml:space="preserve">&lt; </w:t>
      </w:r>
      <w:r>
        <w:t>100 mg/dL (2.59 mmol/L) at the screening visit (</w:t>
      </w:r>
      <w:r w:rsidR="00067EB6">
        <w:t>Week</w:t>
      </w:r>
      <w:r>
        <w:t xml:space="preserve"> -2) in patients without history of documented CHD or non-CHD CVD but with other risk factors; and established CHD or non-CHD CVD as well as patients who were at high risk for CVD due to other risk factors and who were not adequately controlled with a 20</w:t>
      </w:r>
      <w:r w:rsidR="00897C4F">
        <w:t xml:space="preserve"> </w:t>
      </w:r>
      <w:r>
        <w:t>mg or 40</w:t>
      </w:r>
      <w:r w:rsidR="00897C4F">
        <w:t xml:space="preserve"> </w:t>
      </w:r>
      <w:r>
        <w:t>mg daily dose of atorvastatin, with or without other LMT (except ezetimibe).</w:t>
      </w:r>
    </w:p>
    <w:p w:rsidR="00A4487F" w:rsidRDefault="00A4487F" w:rsidP="0053703E">
      <w:pPr>
        <w:pStyle w:val="ListBullet"/>
      </w:pPr>
      <w:r w:rsidRPr="0053703E">
        <w:t>Exclusion:</w:t>
      </w:r>
      <w:r>
        <w:t xml:space="preserve"> Homozygous FH (clinically or from previous genotyping); currently taking a statin that is not atorvastatin taken daily at 20 mg or 40 mg; currently taking ezetimibe or had received ezetimibe within 4 weeks of screening </w:t>
      </w:r>
      <w:r w:rsidR="00897C4F">
        <w:t>V</w:t>
      </w:r>
      <w:r>
        <w:t>isit 1 (</w:t>
      </w:r>
      <w:r w:rsidR="00067EB6">
        <w:t>Week</w:t>
      </w:r>
      <w:r>
        <w:t xml:space="preserve"> -2); not on a stable dose of allowable LMT (excluding ezetimibe) for at least 4 weeks and/or fenofibrate for at least 6 week</w:t>
      </w:r>
      <w:r w:rsidR="0053703E">
        <w:t>s prior to the screening visit.</w:t>
      </w:r>
    </w:p>
    <w:p w:rsidR="00A4487F" w:rsidRDefault="00A4487F" w:rsidP="0053703E">
      <w:pPr>
        <w:pStyle w:val="Heading6"/>
      </w:pPr>
      <w:r>
        <w:lastRenderedPageBreak/>
        <w:t>Study treatments</w:t>
      </w:r>
    </w:p>
    <w:p w:rsidR="00A4487F" w:rsidRDefault="00A4487F" w:rsidP="0053703E">
      <w:r>
        <w:t>At the discretion of the investigator, patients had an open label 4 week atorvastatin (20 mg or 40 mg) run-in period between the pre-screening period and Visit 1, if they meet the following: had not been on a stable dose of atorvastatin for 4 weeks, were being switched from another statin to atorvastatin, or were not on a statin but should have be</w:t>
      </w:r>
      <w:r w:rsidR="0053703E">
        <w:t>en according to local guidance.</w:t>
      </w:r>
    </w:p>
    <w:p w:rsidR="00A4487F" w:rsidRDefault="00A4487F" w:rsidP="0053703E">
      <w:r>
        <w:t>At entry into the double-blind treatment period, eligible patients were taking either 20 mg or 40</w:t>
      </w:r>
      <w:r w:rsidR="00897C4F">
        <w:t> </w:t>
      </w:r>
      <w:r>
        <w:t>mg atorvastatin daily (QD) and were randomised to 1 of 7 treatment arms to the following groups, according to their baseline atorvastatin dose:</w:t>
      </w:r>
    </w:p>
    <w:p w:rsidR="00A4487F" w:rsidRDefault="00A4487F" w:rsidP="0053703E">
      <w:pPr>
        <w:pStyle w:val="Numberbullet0"/>
      </w:pPr>
      <w:r>
        <w:t>Patients on atorvastatin 20 mg baseline regimen</w:t>
      </w:r>
      <w:r w:rsidR="003379CB">
        <w:t>.</w:t>
      </w:r>
    </w:p>
    <w:p w:rsidR="00A4487F" w:rsidRDefault="00A4487F" w:rsidP="0053703E">
      <w:pPr>
        <w:pStyle w:val="Numberbullet2"/>
      </w:pPr>
      <w:r>
        <w:t>Alirocumab + atorvastatin 20 mg + placebo for ezetimibe</w:t>
      </w:r>
      <w:r w:rsidR="005F7526">
        <w:t>.</w:t>
      </w:r>
    </w:p>
    <w:p w:rsidR="00A4487F" w:rsidRDefault="00A4487F" w:rsidP="0053703E">
      <w:pPr>
        <w:pStyle w:val="Numberbullet2"/>
      </w:pPr>
      <w:r>
        <w:t>Atorvastatin 40 mg + placebos for alirocumab and ezetimibe</w:t>
      </w:r>
      <w:r w:rsidR="005F7526">
        <w:t>.</w:t>
      </w:r>
    </w:p>
    <w:p w:rsidR="00A4487F" w:rsidRDefault="00A4487F" w:rsidP="0053703E">
      <w:pPr>
        <w:pStyle w:val="Numberbullet2"/>
      </w:pPr>
      <w:r>
        <w:t>Atorvastatin 20 mg + ezetimibe 10 mg + placebo for alirocumab</w:t>
      </w:r>
      <w:r w:rsidR="005F7526">
        <w:t>.</w:t>
      </w:r>
    </w:p>
    <w:p w:rsidR="00A4487F" w:rsidRDefault="00A4487F" w:rsidP="0053703E">
      <w:pPr>
        <w:pStyle w:val="Numberbullet0"/>
      </w:pPr>
      <w:r>
        <w:t>Patients on atorvastatin 40 mg baseline regimen</w:t>
      </w:r>
      <w:r w:rsidR="003379CB">
        <w:t>.</w:t>
      </w:r>
    </w:p>
    <w:p w:rsidR="00A4487F" w:rsidRDefault="00A4487F" w:rsidP="0053703E">
      <w:pPr>
        <w:pStyle w:val="Numberbullet2"/>
      </w:pPr>
      <w:r>
        <w:t>Alirocumab + atorvastatin 40 mg + placebo for ezetimibe</w:t>
      </w:r>
      <w:r w:rsidR="005F7526">
        <w:t>.</w:t>
      </w:r>
    </w:p>
    <w:p w:rsidR="00A4487F" w:rsidRDefault="00A4487F" w:rsidP="0053703E">
      <w:pPr>
        <w:pStyle w:val="Numberbullet2"/>
      </w:pPr>
      <w:r>
        <w:t>Atorvastatin 80 mg + placebos for alirocumab and ezetimibe</w:t>
      </w:r>
      <w:r w:rsidR="005F7526">
        <w:t>.</w:t>
      </w:r>
    </w:p>
    <w:p w:rsidR="00A4487F" w:rsidRDefault="00A4487F" w:rsidP="0053703E">
      <w:pPr>
        <w:pStyle w:val="Numberbullet2"/>
      </w:pPr>
      <w:r>
        <w:t>Rosuvastatin 40 mg + placebos for alirocumab and ezetimibe</w:t>
      </w:r>
      <w:r w:rsidR="005F7526">
        <w:t>.</w:t>
      </w:r>
    </w:p>
    <w:p w:rsidR="00A4487F" w:rsidRDefault="00A4487F" w:rsidP="0053703E">
      <w:pPr>
        <w:pStyle w:val="Numberbullet2"/>
      </w:pPr>
      <w:r>
        <w:t>Atorvastatin 40 mg + ezetimibe</w:t>
      </w:r>
      <w:r w:rsidR="0053703E">
        <w:t xml:space="preserve"> 10 mg + placebo for alirocumab</w:t>
      </w:r>
      <w:r w:rsidR="005F7526">
        <w:t>.</w:t>
      </w:r>
    </w:p>
    <w:p w:rsidR="00A4487F" w:rsidRDefault="00A4487F" w:rsidP="0053703E">
      <w:r>
        <w:t>Injectable study drug was administered SC Q2W at approximately the same time of day (based upon patient preference). The orally administered study treatments were either atorvastatin or rosuvastatin (1 capsule) and either ezetimibe or placebo for ezetimibe (1 capsule). The patient then continued taking 2 capsules of study drug per day through Week 24 (day 169).</w:t>
      </w:r>
    </w:p>
    <w:p w:rsidR="00A4487F" w:rsidRDefault="00A4487F" w:rsidP="0053703E">
      <w:r>
        <w:t>At the Week 12 visit, based on the patient’s LDL-C at Week 8 and baseline CV risk, patients in the alirocumab + atorvastatin groups either continued receiving 75 mg Q2W or had the alirocumab dose up-titrated to 150 mg Q2W, in a blinded manner, as follows:</w:t>
      </w:r>
    </w:p>
    <w:p w:rsidR="00A4487F" w:rsidRDefault="00A4487F" w:rsidP="0053703E">
      <w:pPr>
        <w:pStyle w:val="ListBullet"/>
      </w:pPr>
      <w:r>
        <w:t>Patients with heFH, non-FH with a history of documented CHD, non-CHD CVD, or diabetes mellitus with target organ damage were treated as follows:</w:t>
      </w:r>
    </w:p>
    <w:p w:rsidR="00A4487F" w:rsidRDefault="00A4487F" w:rsidP="0053703E">
      <w:pPr>
        <w:pStyle w:val="ListBullet2"/>
      </w:pPr>
      <w:r>
        <w:t>Patients continued alirocumab 75 mg Q2W if the Week 8 LDL-C was</w:t>
      </w:r>
      <w:r w:rsidR="00897C4F">
        <w:t xml:space="preserve"> </w:t>
      </w:r>
      <w:r w:rsidR="008A704A">
        <w:t xml:space="preserve">&lt; </w:t>
      </w:r>
      <w:r>
        <w:t xml:space="preserve">70 mg/dL </w:t>
      </w:r>
      <w:proofErr w:type="gramStart"/>
      <w:r>
        <w:t>(1.81 mmol/L)</w:t>
      </w:r>
      <w:proofErr w:type="gramEnd"/>
      <w:r w:rsidR="003379CB">
        <w:t>.</w:t>
      </w:r>
    </w:p>
    <w:p w:rsidR="00A4487F" w:rsidRDefault="00A4487F" w:rsidP="0053703E">
      <w:pPr>
        <w:pStyle w:val="ListBullet2"/>
      </w:pPr>
      <w:r>
        <w:t xml:space="preserve">Patients had their doses up-titrated to alirocumab 150 mg Q2W if the Week 8 LDL-C was </w:t>
      </w:r>
      <w:r w:rsidR="00897C4F">
        <w:t>≥ 7</w:t>
      </w:r>
      <w:r>
        <w:t xml:space="preserve">0 mg/dL </w:t>
      </w:r>
      <w:proofErr w:type="gramStart"/>
      <w:r>
        <w:t>(1.81 mmol/L)</w:t>
      </w:r>
      <w:proofErr w:type="gramEnd"/>
      <w:r w:rsidR="003379CB">
        <w:t>.</w:t>
      </w:r>
    </w:p>
    <w:p w:rsidR="00A4487F" w:rsidRDefault="00A4487F" w:rsidP="0053703E">
      <w:pPr>
        <w:pStyle w:val="ListBullet"/>
      </w:pPr>
      <w:r>
        <w:rPr>
          <w:rFonts w:cs="Symbol"/>
        </w:rPr>
        <w:t xml:space="preserve"> </w:t>
      </w:r>
      <w:r>
        <w:t xml:space="preserve">Patients with heFH or non-FH, without CHD or non-CHD CVD, but with a calculated 10-year fatal CVD risk SCORE </w:t>
      </w:r>
      <w:r w:rsidR="00897C4F">
        <w:t>≥ 5</w:t>
      </w:r>
      <w:r>
        <w:t>%, or with moderate CKD, or with diabetes mellitus but no target organ damage were treated as follows:</w:t>
      </w:r>
    </w:p>
    <w:p w:rsidR="00A4487F" w:rsidRDefault="00A4487F" w:rsidP="0053703E">
      <w:pPr>
        <w:pStyle w:val="ListBullet2"/>
      </w:pPr>
      <w:r>
        <w:t>Patients continued alirocumab 75 mg Q2W if the Week 8 LDL-C was</w:t>
      </w:r>
      <w:r w:rsidR="008A704A">
        <w:t xml:space="preserve">&lt; </w:t>
      </w:r>
      <w:r>
        <w:t xml:space="preserve">100 mg/dL </w:t>
      </w:r>
      <w:proofErr w:type="gramStart"/>
      <w:r>
        <w:t>(2.59</w:t>
      </w:r>
      <w:r w:rsidR="00897C4F">
        <w:t> </w:t>
      </w:r>
      <w:r>
        <w:t>mmol/L)</w:t>
      </w:r>
      <w:proofErr w:type="gramEnd"/>
      <w:r w:rsidR="003379CB">
        <w:t>.</w:t>
      </w:r>
    </w:p>
    <w:p w:rsidR="00A4487F" w:rsidRPr="0053703E" w:rsidRDefault="00A4487F" w:rsidP="0053703E">
      <w:pPr>
        <w:pStyle w:val="ListBullet2"/>
      </w:pPr>
      <w:r>
        <w:t xml:space="preserve">Patients had their doses up-titrated to alirocumab 150 mg Q2W if the Week 8 LDL-C was </w:t>
      </w:r>
      <w:r w:rsidR="00897C4F">
        <w:t>≥ 1</w:t>
      </w:r>
      <w:r>
        <w:t xml:space="preserve">00 mg/dL </w:t>
      </w:r>
      <w:proofErr w:type="gramStart"/>
      <w:r>
        <w:t>(2.59 mmol/L)</w:t>
      </w:r>
      <w:proofErr w:type="gramEnd"/>
      <w:r w:rsidR="003379CB">
        <w:t>.</w:t>
      </w:r>
    </w:p>
    <w:p w:rsidR="00A4487F" w:rsidRDefault="00A4487F" w:rsidP="0053703E">
      <w:pPr>
        <w:pStyle w:val="Heading6"/>
      </w:pPr>
      <w:r>
        <w:t>Efficacy variables and outcomes</w:t>
      </w:r>
    </w:p>
    <w:p w:rsidR="00A4487F" w:rsidRDefault="00A4487F" w:rsidP="0053703E">
      <w:r>
        <w:t>The primary efficacy outcome was the percent change in calculated LDL-C from baseline to Week 24 in the in</w:t>
      </w:r>
      <w:r w:rsidR="0053703E">
        <w:t>tent-to-treat (ITT) population.</w:t>
      </w:r>
    </w:p>
    <w:p w:rsidR="00A4487F" w:rsidRDefault="00A4487F" w:rsidP="0053703E">
      <w:r>
        <w:t>The secondary efficacy outcomes were t</w:t>
      </w:r>
      <w:r w:rsidR="0053703E">
        <w:t>he same as in previous studies.</w:t>
      </w:r>
    </w:p>
    <w:p w:rsidR="00A4487F" w:rsidRDefault="00A4487F" w:rsidP="0053703E">
      <w:pPr>
        <w:pStyle w:val="Heading6"/>
      </w:pPr>
      <w:r>
        <w:lastRenderedPageBreak/>
        <w:t>Randomisation and blinding methods</w:t>
      </w:r>
    </w:p>
    <w:p w:rsidR="00A4487F" w:rsidRDefault="00A4487F" w:rsidP="0053703E">
      <w:r>
        <w:t>For either atorvastatin baseline regimen (20 mg and 40 mg), randomisation was stratified according to the patient’s history of MI or ischaemic stroke (Yes/No). Randomisation was done in equal proportions to 1 of 3 treatment groups (atorvastatin 20 mg baseline regimen) or 1 of 4 treatment groups (atorvastatin 40 mg baseline regimen), implementing a permuted-block design to ensure even distributio</w:t>
      </w:r>
      <w:r w:rsidR="0053703E">
        <w:t>n of the treatment assignments.</w:t>
      </w:r>
    </w:p>
    <w:p w:rsidR="00A4487F" w:rsidRDefault="00A4487F" w:rsidP="00A4487F">
      <w:r>
        <w:t>Sterile alirocumab (75 mg and 150 mg) and placebo for alirocumab were provided in 1 mL volume in identically matched pre-filled syringes assembled in disposable AI (pre-filled pens). Ezetimibe 10 mg was supplied as an over-encapsulated tablet (contained within a capsule) to match the placebo for ezetimibe, ensuring the double blind. Similarly, atorvastatin 20 mg, 40</w:t>
      </w:r>
      <w:r w:rsidR="00897C4F">
        <w:t> </w:t>
      </w:r>
      <w:r>
        <w:t>mg, and 80 mg, and rosuvastatin 40 mg were supplied as matching over-encapsulated tablets (capsules). The over-encapsulated tablets were ind</w:t>
      </w:r>
      <w:r w:rsidR="0053703E">
        <w:t>istinguishable from each other.</w:t>
      </w:r>
    </w:p>
    <w:p w:rsidR="00A4487F" w:rsidRDefault="00A4487F" w:rsidP="0053703E">
      <w:pPr>
        <w:pStyle w:val="Heading6"/>
      </w:pPr>
      <w:r>
        <w:t>Analysis populations</w:t>
      </w:r>
    </w:p>
    <w:p w:rsidR="00A4487F" w:rsidRDefault="00A4487F" w:rsidP="0053703E">
      <w:proofErr w:type="gramStart"/>
      <w:r>
        <w:t>Same as for previous studies.</w:t>
      </w:r>
      <w:proofErr w:type="gramEnd"/>
    </w:p>
    <w:p w:rsidR="00A4487F" w:rsidRDefault="00A4487F" w:rsidP="0053703E">
      <w:pPr>
        <w:pStyle w:val="Heading6"/>
      </w:pPr>
      <w:r>
        <w:t>Sample size</w:t>
      </w:r>
    </w:p>
    <w:p w:rsidR="00A4487F" w:rsidRDefault="00A4487F" w:rsidP="0053703E">
      <w:r>
        <w:t>Five pairwise comparisons of alirocumab benefit to multiple control groups were hypothesised for the primary efficacy analysis of this study. Using the Bonferroni adjustment for the sample size calculation of the multiple treatment group comparisons, a total of 350 patients was planned for the analysis of the primary measure at Week 24. Specifically, a sample size of 50 patients per group would have 90% power to detect a difference in means of at least 20% in any 1 pairwise comparison (</w:t>
      </w:r>
      <w:r w:rsidR="00D74DFC">
        <w:t>that is</w:t>
      </w:r>
      <w:r>
        <w:t>, alirocumab mean = 50% and control mean = 30%), assuming that the common SD was 25% using an independent group t-test. The alpha level for each of the 5 pairwise comparisons was adjusted to a 2</w:t>
      </w:r>
      <w:r w:rsidR="00897C4F">
        <w:t xml:space="preserve"> </w:t>
      </w:r>
      <w:r>
        <w:t>sided alpha level of 0.01, thereby maintaining an overall study alpha level of 0.05.</w:t>
      </w:r>
    </w:p>
    <w:p w:rsidR="00A4487F" w:rsidRDefault="00A4487F" w:rsidP="0053703E">
      <w:pPr>
        <w:pStyle w:val="Heading6"/>
      </w:pPr>
      <w:r>
        <w:t>Statistical methods</w:t>
      </w:r>
    </w:p>
    <w:p w:rsidR="00A4487F" w:rsidRDefault="00A4487F" w:rsidP="0053703E">
      <w:proofErr w:type="gramStart"/>
      <w:r>
        <w:t>Same as for previous studies.</w:t>
      </w:r>
      <w:proofErr w:type="gramEnd"/>
    </w:p>
    <w:p w:rsidR="00A4487F" w:rsidRDefault="00A4487F" w:rsidP="0053703E">
      <w:pPr>
        <w:pStyle w:val="Heading6"/>
      </w:pPr>
      <w:r>
        <w:t>Participant flow</w:t>
      </w:r>
    </w:p>
    <w:p w:rsidR="00A4487F" w:rsidRDefault="00A4487F" w:rsidP="00A4487F">
      <w:r>
        <w:t xml:space="preserve">859 patients were screened for this study, of </w:t>
      </w:r>
      <w:proofErr w:type="gramStart"/>
      <w:r>
        <w:t>whom</w:t>
      </w:r>
      <w:proofErr w:type="gramEnd"/>
      <w:r>
        <w:t xml:space="preserve"> 504 patients (58.7%) were screen failures based on inclusion and exclusion criteria.</w:t>
      </w:r>
    </w:p>
    <w:p w:rsidR="00A4487F" w:rsidRDefault="00A4487F" w:rsidP="007F2F03">
      <w:pPr>
        <w:pStyle w:val="Tabletitle"/>
      </w:pPr>
      <w:bookmarkStart w:id="204" w:name="_Toc442360535"/>
      <w:proofErr w:type="gramStart"/>
      <w:r>
        <w:t xml:space="preserve">Table </w:t>
      </w:r>
      <w:r w:rsidR="003204A6">
        <w:t>35</w:t>
      </w:r>
      <w:r w:rsidR="00897C4F">
        <w:t>.</w:t>
      </w:r>
      <w:proofErr w:type="gramEnd"/>
      <w:r w:rsidR="007F2F03">
        <w:t xml:space="preserve"> </w:t>
      </w:r>
      <w:r>
        <w:t xml:space="preserve">Study R727-CL-1110: </w:t>
      </w:r>
      <w:r w:rsidR="00897C4F">
        <w:t xml:space="preserve">patient </w:t>
      </w:r>
      <w:r>
        <w:t xml:space="preserve">disposition – </w:t>
      </w:r>
      <w:r w:rsidR="00897C4F">
        <w:t xml:space="preserve">atorvastatin </w:t>
      </w:r>
      <w:r>
        <w:t xml:space="preserve">20 mg baseline regimen – </w:t>
      </w:r>
      <w:r w:rsidR="00897C4F">
        <w:t xml:space="preserve">randomised </w:t>
      </w:r>
      <w:r>
        <w:t>population</w:t>
      </w:r>
      <w:bookmarkEnd w:id="204"/>
    </w:p>
    <w:tbl>
      <w:tblPr>
        <w:tblStyle w:val="TableTGAblue"/>
        <w:tblW w:w="9229" w:type="dxa"/>
        <w:tblLayout w:type="fixed"/>
        <w:tblLook w:val="04A0" w:firstRow="1" w:lastRow="0" w:firstColumn="1" w:lastColumn="0" w:noHBand="0" w:noVBand="1"/>
      </w:tblPr>
      <w:tblGrid>
        <w:gridCol w:w="4786"/>
        <w:gridCol w:w="1470"/>
        <w:gridCol w:w="1538"/>
        <w:gridCol w:w="1435"/>
      </w:tblGrid>
      <w:tr w:rsidR="00A4487F" w:rsidRPr="008E0C13" w:rsidTr="00D558E0">
        <w:trPr>
          <w:cnfStyle w:val="100000000000" w:firstRow="1" w:lastRow="0" w:firstColumn="0" w:lastColumn="0" w:oddVBand="0" w:evenVBand="0" w:oddHBand="0" w:evenHBand="0" w:firstRowFirstColumn="0" w:firstRowLastColumn="0" w:lastRowFirstColumn="0" w:lastRowLastColumn="0"/>
          <w:trHeight w:val="224"/>
          <w:tblHeader/>
        </w:trPr>
        <w:tc>
          <w:tcPr>
            <w:cnfStyle w:val="001000000000" w:firstRow="0" w:lastRow="0" w:firstColumn="1" w:lastColumn="0" w:oddVBand="0" w:evenVBand="0" w:oddHBand="0" w:evenHBand="0" w:firstRowFirstColumn="0" w:firstRowLastColumn="0" w:lastRowFirstColumn="0" w:lastRowLastColumn="0"/>
            <w:tcW w:w="4786" w:type="dxa"/>
          </w:tcPr>
          <w:p w:rsidR="00A4487F" w:rsidRPr="008E0C13" w:rsidRDefault="00A4487F" w:rsidP="007F2F03">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40" w:right="-20"/>
              <w:rPr>
                <w:spacing w:val="-7"/>
                <w:sz w:val="19"/>
                <w:szCs w:val="19"/>
              </w:rPr>
            </w:pPr>
          </w:p>
        </w:tc>
        <w:tc>
          <w:tcPr>
            <w:tcW w:w="1470" w:type="dxa"/>
            <w:hideMark/>
          </w:tcPr>
          <w:p w:rsidR="00A4487F" w:rsidRPr="008E0C13" w:rsidRDefault="00A4487F" w:rsidP="009F5900">
            <w:pPr>
              <w:tabs>
                <w:tab w:val="left" w:pos="720"/>
              </w:tabs>
              <w:autoSpaceDE w:val="0"/>
              <w:autoSpaceDN w:val="0"/>
              <w:adjustRightInd w:val="0"/>
              <w:spacing w:before="0" w:after="0"/>
              <w:ind w:right="-56"/>
              <w:jc w:val="center"/>
              <w:cnfStyle w:val="100000000000" w:firstRow="1" w:lastRow="0" w:firstColumn="0" w:lastColumn="0" w:oddVBand="0" w:evenVBand="0" w:oddHBand="0" w:evenHBand="0" w:firstRowFirstColumn="0" w:firstRowLastColumn="0" w:lastRowFirstColumn="0" w:lastRowLastColumn="0"/>
              <w:rPr>
                <w:sz w:val="19"/>
                <w:szCs w:val="19"/>
              </w:rPr>
            </w:pPr>
            <w:r w:rsidRPr="008E0C13">
              <w:rPr>
                <w:bCs/>
                <w:spacing w:val="-2"/>
                <w:sz w:val="19"/>
                <w:szCs w:val="19"/>
              </w:rPr>
              <w:t>A</w:t>
            </w:r>
            <w:r w:rsidRPr="008E0C13">
              <w:rPr>
                <w:bCs/>
                <w:spacing w:val="-1"/>
                <w:sz w:val="19"/>
                <w:szCs w:val="19"/>
              </w:rPr>
              <w:t>torvastati</w:t>
            </w:r>
            <w:r w:rsidRPr="008E0C13">
              <w:rPr>
                <w:bCs/>
                <w:sz w:val="19"/>
                <w:szCs w:val="19"/>
              </w:rPr>
              <w:t>n</w:t>
            </w:r>
            <w:r w:rsidRPr="008E0C13">
              <w:rPr>
                <w:bCs/>
                <w:spacing w:val="-1"/>
                <w:sz w:val="19"/>
                <w:szCs w:val="19"/>
              </w:rPr>
              <w:t>4</w:t>
            </w:r>
            <w:r w:rsidRPr="008E0C13">
              <w:rPr>
                <w:bCs/>
                <w:sz w:val="19"/>
                <w:szCs w:val="19"/>
              </w:rPr>
              <w:t xml:space="preserve">0 </w:t>
            </w:r>
            <w:r w:rsidRPr="008E0C13">
              <w:rPr>
                <w:bCs/>
                <w:spacing w:val="-3"/>
                <w:w w:val="101"/>
                <w:sz w:val="19"/>
                <w:szCs w:val="19"/>
              </w:rPr>
              <w:t>mg</w:t>
            </w:r>
            <w:r w:rsidR="009F5900">
              <w:rPr>
                <w:bCs/>
                <w:spacing w:val="-3"/>
                <w:w w:val="101"/>
                <w:sz w:val="19"/>
                <w:szCs w:val="19"/>
              </w:rPr>
              <w:t xml:space="preserve"> </w:t>
            </w:r>
            <w:r w:rsidRPr="008E0C13">
              <w:rPr>
                <w:bCs/>
                <w:spacing w:val="-1"/>
                <w:w w:val="101"/>
                <w:sz w:val="19"/>
                <w:szCs w:val="19"/>
              </w:rPr>
              <w:t>(N=57)</w:t>
            </w:r>
          </w:p>
        </w:tc>
        <w:tc>
          <w:tcPr>
            <w:tcW w:w="1538" w:type="dxa"/>
            <w:hideMark/>
          </w:tcPr>
          <w:p w:rsidR="00A4487F" w:rsidRPr="009F5900" w:rsidRDefault="00A4487F" w:rsidP="009F5900">
            <w:pPr>
              <w:tabs>
                <w:tab w:val="left" w:pos="720"/>
              </w:tabs>
              <w:autoSpaceDE w:val="0"/>
              <w:autoSpaceDN w:val="0"/>
              <w:adjustRightInd w:val="0"/>
              <w:spacing w:before="0" w:after="0"/>
              <w:ind w:left="62" w:right="70"/>
              <w:jc w:val="center"/>
              <w:cnfStyle w:val="100000000000" w:firstRow="1" w:lastRow="0" w:firstColumn="0" w:lastColumn="0" w:oddVBand="0" w:evenVBand="0" w:oddHBand="0" w:evenHBand="0" w:firstRowFirstColumn="0" w:firstRowLastColumn="0" w:lastRowFirstColumn="0" w:lastRowLastColumn="0"/>
              <w:rPr>
                <w:b w:val="0"/>
                <w:bCs/>
                <w:sz w:val="19"/>
                <w:szCs w:val="19"/>
              </w:rPr>
            </w:pPr>
            <w:r w:rsidRPr="008E0C13">
              <w:rPr>
                <w:bCs/>
                <w:spacing w:val="3"/>
                <w:sz w:val="19"/>
                <w:szCs w:val="19"/>
              </w:rPr>
              <w:t>E</w:t>
            </w:r>
            <w:r w:rsidRPr="008E0C13">
              <w:rPr>
                <w:bCs/>
                <w:spacing w:val="-9"/>
                <w:sz w:val="19"/>
                <w:szCs w:val="19"/>
              </w:rPr>
              <w:t>z</w:t>
            </w:r>
            <w:r w:rsidRPr="008E0C13">
              <w:rPr>
                <w:bCs/>
                <w:sz w:val="19"/>
                <w:szCs w:val="19"/>
              </w:rPr>
              <w:t>etimibe</w:t>
            </w:r>
            <w:r w:rsidR="009F5900">
              <w:rPr>
                <w:bCs/>
                <w:sz w:val="19"/>
                <w:szCs w:val="19"/>
              </w:rPr>
              <w:t xml:space="preserve"> </w:t>
            </w:r>
            <w:r w:rsidRPr="008E0C13">
              <w:rPr>
                <w:bCs/>
                <w:sz w:val="19"/>
                <w:szCs w:val="19"/>
              </w:rPr>
              <w:t>10</w:t>
            </w:r>
            <w:r w:rsidRPr="008E0C13">
              <w:rPr>
                <w:bCs/>
                <w:spacing w:val="5"/>
                <w:sz w:val="19"/>
                <w:szCs w:val="19"/>
              </w:rPr>
              <w:t xml:space="preserve"> </w:t>
            </w:r>
            <w:r w:rsidRPr="008E0C13">
              <w:rPr>
                <w:bCs/>
                <w:spacing w:val="-2"/>
                <w:sz w:val="19"/>
                <w:szCs w:val="19"/>
              </w:rPr>
              <w:t>m</w:t>
            </w:r>
            <w:r w:rsidRPr="008E0C13">
              <w:rPr>
                <w:bCs/>
                <w:sz w:val="19"/>
                <w:szCs w:val="19"/>
              </w:rPr>
              <w:t>g</w:t>
            </w:r>
            <w:r w:rsidRPr="008E0C13">
              <w:rPr>
                <w:bCs/>
                <w:spacing w:val="-2"/>
                <w:sz w:val="19"/>
                <w:szCs w:val="19"/>
              </w:rPr>
              <w:t xml:space="preserve"> </w:t>
            </w:r>
            <w:r w:rsidRPr="008E0C13">
              <w:rPr>
                <w:bCs/>
                <w:sz w:val="19"/>
                <w:szCs w:val="19"/>
              </w:rPr>
              <w:t>+</w:t>
            </w:r>
            <w:r w:rsidRPr="008E0C13">
              <w:rPr>
                <w:bCs/>
                <w:spacing w:val="1"/>
                <w:sz w:val="19"/>
                <w:szCs w:val="19"/>
              </w:rPr>
              <w:t xml:space="preserve"> </w:t>
            </w:r>
            <w:r w:rsidRPr="008E0C13">
              <w:rPr>
                <w:bCs/>
                <w:spacing w:val="-1"/>
                <w:sz w:val="19"/>
                <w:szCs w:val="19"/>
              </w:rPr>
              <w:t>Atorvastati</w:t>
            </w:r>
            <w:r w:rsidRPr="008E0C13">
              <w:rPr>
                <w:bCs/>
                <w:sz w:val="19"/>
                <w:szCs w:val="19"/>
              </w:rPr>
              <w:t>n</w:t>
            </w:r>
            <w:r w:rsidR="009F5900">
              <w:rPr>
                <w:bCs/>
                <w:sz w:val="19"/>
                <w:szCs w:val="19"/>
              </w:rPr>
              <w:t xml:space="preserve"> </w:t>
            </w:r>
            <w:r w:rsidRPr="008E0C13">
              <w:rPr>
                <w:bCs/>
                <w:spacing w:val="-1"/>
                <w:sz w:val="19"/>
                <w:szCs w:val="19"/>
              </w:rPr>
              <w:t>2</w:t>
            </w:r>
            <w:r w:rsidRPr="008E0C13">
              <w:rPr>
                <w:bCs/>
                <w:sz w:val="19"/>
                <w:szCs w:val="19"/>
              </w:rPr>
              <w:t xml:space="preserve">0 </w:t>
            </w:r>
            <w:r w:rsidRPr="008E0C13">
              <w:rPr>
                <w:bCs/>
                <w:spacing w:val="-3"/>
                <w:sz w:val="19"/>
                <w:szCs w:val="19"/>
              </w:rPr>
              <w:t>mg</w:t>
            </w:r>
            <w:r w:rsidR="009F5900">
              <w:rPr>
                <w:b w:val="0"/>
                <w:bCs/>
                <w:sz w:val="19"/>
                <w:szCs w:val="19"/>
              </w:rPr>
              <w:t xml:space="preserve"> </w:t>
            </w:r>
            <w:r w:rsidRPr="008E0C13">
              <w:rPr>
                <w:bCs/>
                <w:spacing w:val="-1"/>
                <w:sz w:val="19"/>
                <w:szCs w:val="19"/>
              </w:rPr>
              <w:t>(N=55)</w:t>
            </w:r>
          </w:p>
        </w:tc>
        <w:tc>
          <w:tcPr>
            <w:tcW w:w="1435" w:type="dxa"/>
            <w:hideMark/>
          </w:tcPr>
          <w:p w:rsidR="00A4487F" w:rsidRPr="008E0C13" w:rsidRDefault="00A4487F" w:rsidP="007F2F03">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62" w:right="70"/>
              <w:jc w:val="center"/>
              <w:cnfStyle w:val="100000000000" w:firstRow="1" w:lastRow="0" w:firstColumn="0" w:lastColumn="0" w:oddVBand="0" w:evenVBand="0" w:oddHBand="0" w:evenHBand="0" w:firstRowFirstColumn="0" w:firstRowLastColumn="0" w:lastRowFirstColumn="0" w:lastRowLastColumn="0"/>
              <w:rPr>
                <w:sz w:val="19"/>
                <w:szCs w:val="19"/>
              </w:rPr>
            </w:pPr>
            <w:r w:rsidRPr="008E0C13">
              <w:rPr>
                <w:bCs/>
                <w:spacing w:val="-1"/>
                <w:sz w:val="19"/>
                <w:szCs w:val="19"/>
              </w:rPr>
              <w:t>Alirocuma</w:t>
            </w:r>
            <w:r w:rsidRPr="008E0C13">
              <w:rPr>
                <w:bCs/>
                <w:sz w:val="19"/>
                <w:szCs w:val="19"/>
              </w:rPr>
              <w:t>b</w:t>
            </w:r>
            <w:r w:rsidRPr="008E0C13">
              <w:rPr>
                <w:bCs/>
                <w:spacing w:val="8"/>
                <w:sz w:val="19"/>
                <w:szCs w:val="19"/>
              </w:rPr>
              <w:t xml:space="preserve"> </w:t>
            </w:r>
            <w:r w:rsidRPr="008E0C13">
              <w:rPr>
                <w:bCs/>
                <w:spacing w:val="-1"/>
                <w:sz w:val="19"/>
                <w:szCs w:val="19"/>
              </w:rPr>
              <w:t>75/150+</w:t>
            </w:r>
            <w:r w:rsidRPr="008E0C13">
              <w:rPr>
                <w:bCs/>
                <w:spacing w:val="5"/>
                <w:sz w:val="19"/>
                <w:szCs w:val="19"/>
              </w:rPr>
              <w:t xml:space="preserve"> </w:t>
            </w:r>
            <w:r w:rsidRPr="008E0C13">
              <w:rPr>
                <w:bCs/>
                <w:spacing w:val="-1"/>
                <w:sz w:val="19"/>
                <w:szCs w:val="19"/>
              </w:rPr>
              <w:t>Atorvastati</w:t>
            </w:r>
            <w:r w:rsidRPr="008E0C13">
              <w:rPr>
                <w:bCs/>
                <w:sz w:val="19"/>
                <w:szCs w:val="19"/>
              </w:rPr>
              <w:t>n</w:t>
            </w:r>
            <w:r w:rsidRPr="008E0C13">
              <w:rPr>
                <w:bCs/>
                <w:spacing w:val="9"/>
                <w:sz w:val="19"/>
                <w:szCs w:val="19"/>
              </w:rPr>
              <w:t xml:space="preserve"> </w:t>
            </w:r>
            <w:r w:rsidRPr="008E0C13">
              <w:rPr>
                <w:bCs/>
                <w:spacing w:val="-1"/>
                <w:sz w:val="19"/>
                <w:szCs w:val="19"/>
              </w:rPr>
              <w:t>2</w:t>
            </w:r>
            <w:r w:rsidRPr="008E0C13">
              <w:rPr>
                <w:bCs/>
                <w:sz w:val="19"/>
                <w:szCs w:val="19"/>
              </w:rPr>
              <w:t xml:space="preserve">0 </w:t>
            </w:r>
            <w:r w:rsidRPr="008E0C13">
              <w:rPr>
                <w:bCs/>
                <w:spacing w:val="-3"/>
                <w:sz w:val="19"/>
                <w:szCs w:val="19"/>
              </w:rPr>
              <w:t>mg</w:t>
            </w:r>
            <w:r w:rsidRPr="008E0C13">
              <w:rPr>
                <w:bCs/>
                <w:sz w:val="19"/>
                <w:szCs w:val="19"/>
              </w:rPr>
              <w:t xml:space="preserve"> </w:t>
            </w:r>
            <w:r w:rsidRPr="008E0C13">
              <w:rPr>
                <w:bCs/>
                <w:spacing w:val="-1"/>
                <w:sz w:val="19"/>
                <w:szCs w:val="19"/>
              </w:rPr>
              <w:t>(N=57)</w:t>
            </w:r>
          </w:p>
        </w:tc>
      </w:tr>
      <w:tr w:rsidR="00A4487F" w:rsidRPr="008E0C13" w:rsidTr="009F5900">
        <w:trPr>
          <w:trHeight w:val="224"/>
        </w:trPr>
        <w:tc>
          <w:tcPr>
            <w:cnfStyle w:val="001000000000" w:firstRow="0" w:lastRow="0" w:firstColumn="1" w:lastColumn="0" w:oddVBand="0" w:evenVBand="0" w:oddHBand="0" w:evenHBand="0" w:firstRowFirstColumn="0" w:firstRowLastColumn="0" w:lastRowFirstColumn="0" w:lastRowLastColumn="0"/>
            <w:tcW w:w="4786" w:type="dxa"/>
            <w:hideMark/>
          </w:tcPr>
          <w:p w:rsidR="00A4487F" w:rsidRPr="008E0C13" w:rsidRDefault="00A4487F" w:rsidP="009F5900">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rPr>
                <w:spacing w:val="-7"/>
                <w:sz w:val="19"/>
                <w:szCs w:val="19"/>
              </w:rPr>
            </w:pPr>
            <w:r w:rsidRPr="008E0C13">
              <w:rPr>
                <w:spacing w:val="-1"/>
                <w:sz w:val="19"/>
                <w:szCs w:val="19"/>
              </w:rPr>
              <w:t>Randomise</w:t>
            </w:r>
            <w:r w:rsidRPr="008E0C13">
              <w:rPr>
                <w:sz w:val="19"/>
                <w:szCs w:val="19"/>
              </w:rPr>
              <w:t>d</w:t>
            </w:r>
            <w:r w:rsidRPr="008E0C13">
              <w:rPr>
                <w:spacing w:val="8"/>
                <w:sz w:val="19"/>
                <w:szCs w:val="19"/>
              </w:rPr>
              <w:t xml:space="preserve"> </w:t>
            </w:r>
            <w:r w:rsidRPr="008E0C13">
              <w:rPr>
                <w:spacing w:val="-1"/>
                <w:sz w:val="19"/>
                <w:szCs w:val="19"/>
              </w:rPr>
              <w:t>bu</w:t>
            </w:r>
            <w:r w:rsidRPr="008E0C13">
              <w:rPr>
                <w:sz w:val="19"/>
                <w:szCs w:val="19"/>
              </w:rPr>
              <w:t>t</w:t>
            </w:r>
            <w:r w:rsidRPr="008E0C13">
              <w:rPr>
                <w:spacing w:val="1"/>
                <w:sz w:val="19"/>
                <w:szCs w:val="19"/>
              </w:rPr>
              <w:t xml:space="preserve"> </w:t>
            </w:r>
            <w:r w:rsidRPr="008E0C13">
              <w:rPr>
                <w:spacing w:val="-1"/>
                <w:sz w:val="19"/>
                <w:szCs w:val="19"/>
              </w:rPr>
              <w:t>no</w:t>
            </w:r>
            <w:r w:rsidRPr="008E0C13">
              <w:rPr>
                <w:sz w:val="19"/>
                <w:szCs w:val="19"/>
              </w:rPr>
              <w:t>t</w:t>
            </w:r>
            <w:r w:rsidRPr="008E0C13">
              <w:rPr>
                <w:spacing w:val="1"/>
                <w:sz w:val="19"/>
                <w:szCs w:val="19"/>
              </w:rPr>
              <w:t xml:space="preserve"> </w:t>
            </w:r>
            <w:r w:rsidRPr="008E0C13">
              <w:rPr>
                <w:spacing w:val="-1"/>
                <w:sz w:val="19"/>
                <w:szCs w:val="19"/>
              </w:rPr>
              <w:t>treate</w:t>
            </w:r>
            <w:r w:rsidRPr="008E0C13">
              <w:rPr>
                <w:sz w:val="19"/>
                <w:szCs w:val="19"/>
              </w:rPr>
              <w:t>d</w:t>
            </w:r>
          </w:p>
        </w:tc>
        <w:tc>
          <w:tcPr>
            <w:tcW w:w="1470" w:type="dxa"/>
            <w:hideMark/>
          </w:tcPr>
          <w:p w:rsidR="00A4487F" w:rsidRPr="008E0C13" w:rsidRDefault="00A4487F" w:rsidP="009F5900">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jc w:val="center"/>
              <w:cnfStyle w:val="000000000000" w:firstRow="0" w:lastRow="0" w:firstColumn="0" w:lastColumn="0" w:oddVBand="0" w:evenVBand="0" w:oddHBand="0" w:evenHBand="0" w:firstRowFirstColumn="0" w:firstRowLastColumn="0" w:lastRowFirstColumn="0" w:lastRowLastColumn="0"/>
              <w:rPr>
                <w:bCs/>
                <w:spacing w:val="-2"/>
                <w:sz w:val="19"/>
                <w:szCs w:val="19"/>
              </w:rPr>
            </w:pPr>
            <w:r w:rsidRPr="008E0C13">
              <w:rPr>
                <w:bCs/>
                <w:spacing w:val="-2"/>
                <w:sz w:val="19"/>
                <w:szCs w:val="19"/>
              </w:rPr>
              <w:t>0</w:t>
            </w:r>
          </w:p>
        </w:tc>
        <w:tc>
          <w:tcPr>
            <w:tcW w:w="1538" w:type="dxa"/>
            <w:hideMark/>
          </w:tcPr>
          <w:p w:rsidR="00A4487F" w:rsidRPr="008E0C13" w:rsidRDefault="00A4487F" w:rsidP="009F5900">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jc w:val="center"/>
              <w:cnfStyle w:val="000000000000" w:firstRow="0" w:lastRow="0" w:firstColumn="0" w:lastColumn="0" w:oddVBand="0" w:evenVBand="0" w:oddHBand="0" w:evenHBand="0" w:firstRowFirstColumn="0" w:firstRowLastColumn="0" w:lastRowFirstColumn="0" w:lastRowLastColumn="0"/>
              <w:rPr>
                <w:bCs/>
                <w:spacing w:val="3"/>
                <w:sz w:val="19"/>
                <w:szCs w:val="19"/>
              </w:rPr>
            </w:pPr>
            <w:r w:rsidRPr="008E0C13">
              <w:rPr>
                <w:bCs/>
                <w:spacing w:val="3"/>
                <w:sz w:val="19"/>
                <w:szCs w:val="19"/>
              </w:rPr>
              <w:t>0</w:t>
            </w:r>
          </w:p>
        </w:tc>
        <w:tc>
          <w:tcPr>
            <w:tcW w:w="1435" w:type="dxa"/>
            <w:hideMark/>
          </w:tcPr>
          <w:p w:rsidR="00A4487F" w:rsidRPr="008E0C13" w:rsidRDefault="00A4487F" w:rsidP="009F5900">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jc w:val="center"/>
              <w:cnfStyle w:val="000000000000" w:firstRow="0" w:lastRow="0" w:firstColumn="0" w:lastColumn="0" w:oddVBand="0" w:evenVBand="0" w:oddHBand="0" w:evenHBand="0" w:firstRowFirstColumn="0" w:firstRowLastColumn="0" w:lastRowFirstColumn="0" w:lastRowLastColumn="0"/>
              <w:rPr>
                <w:bCs/>
                <w:spacing w:val="-1"/>
                <w:sz w:val="19"/>
                <w:szCs w:val="19"/>
              </w:rPr>
            </w:pPr>
            <w:r w:rsidRPr="008E0C13">
              <w:rPr>
                <w:bCs/>
                <w:spacing w:val="-1"/>
                <w:sz w:val="19"/>
                <w:szCs w:val="19"/>
              </w:rPr>
              <w:t>0</w:t>
            </w:r>
          </w:p>
        </w:tc>
      </w:tr>
      <w:tr w:rsidR="00A4487F" w:rsidRPr="008E0C13" w:rsidTr="009F5900">
        <w:trPr>
          <w:trHeight w:val="224"/>
        </w:trPr>
        <w:tc>
          <w:tcPr>
            <w:cnfStyle w:val="001000000000" w:firstRow="0" w:lastRow="0" w:firstColumn="1" w:lastColumn="0" w:oddVBand="0" w:evenVBand="0" w:oddHBand="0" w:evenHBand="0" w:firstRowFirstColumn="0" w:firstRowLastColumn="0" w:lastRowFirstColumn="0" w:lastRowLastColumn="0"/>
            <w:tcW w:w="4786" w:type="dxa"/>
            <w:hideMark/>
          </w:tcPr>
          <w:p w:rsidR="00A4487F" w:rsidRPr="008E0C13" w:rsidRDefault="00A4487F" w:rsidP="009F5900">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rPr>
                <w:spacing w:val="-7"/>
                <w:sz w:val="19"/>
                <w:szCs w:val="19"/>
              </w:rPr>
            </w:pPr>
            <w:r w:rsidRPr="008E0C13">
              <w:rPr>
                <w:spacing w:val="-1"/>
                <w:sz w:val="19"/>
                <w:szCs w:val="19"/>
              </w:rPr>
              <w:t>Randomise</w:t>
            </w:r>
            <w:r w:rsidRPr="008E0C13">
              <w:rPr>
                <w:sz w:val="19"/>
                <w:szCs w:val="19"/>
              </w:rPr>
              <w:t>d</w:t>
            </w:r>
            <w:r w:rsidRPr="008E0C13">
              <w:rPr>
                <w:spacing w:val="11"/>
                <w:sz w:val="19"/>
                <w:szCs w:val="19"/>
              </w:rPr>
              <w:t xml:space="preserve"> </w:t>
            </w:r>
            <w:r w:rsidRPr="008E0C13">
              <w:rPr>
                <w:spacing w:val="-1"/>
                <w:sz w:val="19"/>
                <w:szCs w:val="19"/>
              </w:rPr>
              <w:t>an</w:t>
            </w:r>
            <w:r w:rsidRPr="008E0C13">
              <w:rPr>
                <w:sz w:val="19"/>
                <w:szCs w:val="19"/>
              </w:rPr>
              <w:t>d</w:t>
            </w:r>
            <w:r w:rsidRPr="008E0C13">
              <w:rPr>
                <w:spacing w:val="1"/>
                <w:sz w:val="19"/>
                <w:szCs w:val="19"/>
              </w:rPr>
              <w:t xml:space="preserve"> </w:t>
            </w:r>
            <w:r w:rsidRPr="008E0C13">
              <w:rPr>
                <w:spacing w:val="-1"/>
                <w:sz w:val="19"/>
                <w:szCs w:val="19"/>
              </w:rPr>
              <w:t>treate</w:t>
            </w:r>
            <w:r w:rsidRPr="008E0C13">
              <w:rPr>
                <w:sz w:val="19"/>
                <w:szCs w:val="19"/>
              </w:rPr>
              <w:t>d</w:t>
            </w:r>
          </w:p>
        </w:tc>
        <w:tc>
          <w:tcPr>
            <w:tcW w:w="1470" w:type="dxa"/>
            <w:hideMark/>
          </w:tcPr>
          <w:p w:rsidR="00A4487F" w:rsidRPr="008E0C13" w:rsidRDefault="00A4487F" w:rsidP="009F5900">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jc w:val="center"/>
              <w:cnfStyle w:val="000000000000" w:firstRow="0" w:lastRow="0" w:firstColumn="0" w:lastColumn="0" w:oddVBand="0" w:evenVBand="0" w:oddHBand="0" w:evenHBand="0" w:firstRowFirstColumn="0" w:firstRowLastColumn="0" w:lastRowFirstColumn="0" w:lastRowLastColumn="0"/>
              <w:rPr>
                <w:b/>
                <w:bCs/>
                <w:spacing w:val="-2"/>
                <w:sz w:val="19"/>
                <w:szCs w:val="19"/>
              </w:rPr>
            </w:pPr>
            <w:r w:rsidRPr="008E0C13">
              <w:rPr>
                <w:spacing w:val="-1"/>
                <w:sz w:val="19"/>
                <w:szCs w:val="19"/>
              </w:rPr>
              <w:t>5</w:t>
            </w:r>
            <w:r w:rsidRPr="008E0C13">
              <w:rPr>
                <w:sz w:val="19"/>
                <w:szCs w:val="19"/>
              </w:rPr>
              <w:t xml:space="preserve">7 </w:t>
            </w:r>
            <w:r w:rsidRPr="008E0C13">
              <w:rPr>
                <w:spacing w:val="-1"/>
                <w:sz w:val="19"/>
                <w:szCs w:val="19"/>
              </w:rPr>
              <w:t>(100%</w:t>
            </w:r>
            <w:r w:rsidRPr="008E0C13">
              <w:rPr>
                <w:sz w:val="19"/>
                <w:szCs w:val="19"/>
              </w:rPr>
              <w:t>)</w:t>
            </w:r>
          </w:p>
        </w:tc>
        <w:tc>
          <w:tcPr>
            <w:tcW w:w="1538" w:type="dxa"/>
            <w:hideMark/>
          </w:tcPr>
          <w:p w:rsidR="00A4487F" w:rsidRPr="008E0C13" w:rsidRDefault="00A4487F" w:rsidP="009F5900">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jc w:val="center"/>
              <w:cnfStyle w:val="000000000000" w:firstRow="0" w:lastRow="0" w:firstColumn="0" w:lastColumn="0" w:oddVBand="0" w:evenVBand="0" w:oddHBand="0" w:evenHBand="0" w:firstRowFirstColumn="0" w:firstRowLastColumn="0" w:lastRowFirstColumn="0" w:lastRowLastColumn="0"/>
              <w:rPr>
                <w:b/>
                <w:bCs/>
                <w:spacing w:val="3"/>
                <w:sz w:val="19"/>
                <w:szCs w:val="19"/>
              </w:rPr>
            </w:pPr>
            <w:r w:rsidRPr="008E0C13">
              <w:rPr>
                <w:spacing w:val="-1"/>
                <w:sz w:val="19"/>
                <w:szCs w:val="19"/>
              </w:rPr>
              <w:t>5</w:t>
            </w:r>
            <w:r w:rsidRPr="008E0C13">
              <w:rPr>
                <w:sz w:val="19"/>
                <w:szCs w:val="19"/>
              </w:rPr>
              <w:t xml:space="preserve">5 </w:t>
            </w:r>
            <w:r w:rsidRPr="008E0C13">
              <w:rPr>
                <w:spacing w:val="-1"/>
                <w:sz w:val="19"/>
                <w:szCs w:val="19"/>
              </w:rPr>
              <w:t>(100%</w:t>
            </w:r>
            <w:r w:rsidRPr="008E0C13">
              <w:rPr>
                <w:sz w:val="19"/>
                <w:szCs w:val="19"/>
              </w:rPr>
              <w:t>)</w:t>
            </w:r>
          </w:p>
        </w:tc>
        <w:tc>
          <w:tcPr>
            <w:tcW w:w="1435" w:type="dxa"/>
            <w:hideMark/>
          </w:tcPr>
          <w:p w:rsidR="00A4487F" w:rsidRPr="008E0C13" w:rsidRDefault="00A4487F" w:rsidP="009F5900">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jc w:val="center"/>
              <w:cnfStyle w:val="000000000000" w:firstRow="0" w:lastRow="0" w:firstColumn="0" w:lastColumn="0" w:oddVBand="0" w:evenVBand="0" w:oddHBand="0" w:evenHBand="0" w:firstRowFirstColumn="0" w:firstRowLastColumn="0" w:lastRowFirstColumn="0" w:lastRowLastColumn="0"/>
              <w:rPr>
                <w:b/>
                <w:bCs/>
                <w:spacing w:val="-1"/>
                <w:sz w:val="19"/>
                <w:szCs w:val="19"/>
              </w:rPr>
            </w:pPr>
            <w:r w:rsidRPr="008E0C13">
              <w:rPr>
                <w:spacing w:val="-1"/>
                <w:w w:val="101"/>
                <w:sz w:val="19"/>
                <w:szCs w:val="19"/>
              </w:rPr>
              <w:t>5</w:t>
            </w:r>
            <w:r w:rsidRPr="008E0C13">
              <w:rPr>
                <w:w w:val="101"/>
                <w:sz w:val="19"/>
                <w:szCs w:val="19"/>
              </w:rPr>
              <w:t>7</w:t>
            </w:r>
            <w:r w:rsidRPr="008E0C13">
              <w:rPr>
                <w:spacing w:val="-2"/>
                <w:sz w:val="19"/>
                <w:szCs w:val="19"/>
              </w:rPr>
              <w:t xml:space="preserve"> </w:t>
            </w:r>
            <w:r w:rsidRPr="008E0C13">
              <w:rPr>
                <w:spacing w:val="-1"/>
                <w:sz w:val="19"/>
                <w:szCs w:val="19"/>
              </w:rPr>
              <w:t>(100%)</w:t>
            </w:r>
          </w:p>
        </w:tc>
      </w:tr>
      <w:tr w:rsidR="00A4487F" w:rsidRPr="008E0C13" w:rsidTr="009F5900">
        <w:trPr>
          <w:trHeight w:val="224"/>
        </w:trPr>
        <w:tc>
          <w:tcPr>
            <w:cnfStyle w:val="001000000000" w:firstRow="0" w:lastRow="0" w:firstColumn="1" w:lastColumn="0" w:oddVBand="0" w:evenVBand="0" w:oddHBand="0" w:evenHBand="0" w:firstRowFirstColumn="0" w:firstRowLastColumn="0" w:lastRowFirstColumn="0" w:lastRowLastColumn="0"/>
            <w:tcW w:w="4786" w:type="dxa"/>
            <w:hideMark/>
          </w:tcPr>
          <w:p w:rsidR="00A4487F" w:rsidRPr="008E0C13" w:rsidRDefault="00A4487F" w:rsidP="009F5900">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rPr>
                <w:spacing w:val="-7"/>
                <w:sz w:val="19"/>
                <w:szCs w:val="19"/>
              </w:rPr>
            </w:pPr>
            <w:r w:rsidRPr="008E0C13">
              <w:rPr>
                <w:spacing w:val="-1"/>
                <w:sz w:val="19"/>
                <w:szCs w:val="19"/>
              </w:rPr>
              <w:t>Complete</w:t>
            </w:r>
            <w:r w:rsidRPr="008E0C13">
              <w:rPr>
                <w:sz w:val="19"/>
                <w:szCs w:val="19"/>
              </w:rPr>
              <w:t>d</w:t>
            </w:r>
            <w:r w:rsidRPr="008E0C13">
              <w:rPr>
                <w:spacing w:val="7"/>
                <w:sz w:val="19"/>
                <w:szCs w:val="19"/>
              </w:rPr>
              <w:t xml:space="preserve"> </w:t>
            </w:r>
            <w:r w:rsidRPr="008E0C13">
              <w:rPr>
                <w:spacing w:val="-1"/>
                <w:sz w:val="19"/>
                <w:szCs w:val="19"/>
              </w:rPr>
              <w:t>2</w:t>
            </w:r>
            <w:r w:rsidRPr="008E0C13">
              <w:rPr>
                <w:sz w:val="19"/>
                <w:szCs w:val="19"/>
              </w:rPr>
              <w:t>4</w:t>
            </w:r>
            <w:r w:rsidRPr="008E0C13">
              <w:rPr>
                <w:spacing w:val="1"/>
                <w:sz w:val="19"/>
                <w:szCs w:val="19"/>
              </w:rPr>
              <w:t xml:space="preserve"> </w:t>
            </w:r>
            <w:r w:rsidRPr="008E0C13">
              <w:rPr>
                <w:spacing w:val="-1"/>
                <w:sz w:val="19"/>
                <w:szCs w:val="19"/>
              </w:rPr>
              <w:t>week</w:t>
            </w:r>
            <w:r w:rsidRPr="008E0C13">
              <w:rPr>
                <w:sz w:val="19"/>
                <w:szCs w:val="19"/>
              </w:rPr>
              <w:t>s</w:t>
            </w:r>
            <w:r w:rsidRPr="008E0C13">
              <w:rPr>
                <w:spacing w:val="3"/>
                <w:sz w:val="19"/>
                <w:szCs w:val="19"/>
              </w:rPr>
              <w:t xml:space="preserve"> </w:t>
            </w:r>
            <w:r w:rsidRPr="008E0C13">
              <w:rPr>
                <w:spacing w:val="-1"/>
                <w:sz w:val="19"/>
                <w:szCs w:val="19"/>
              </w:rPr>
              <w:t>o</w:t>
            </w:r>
            <w:r w:rsidRPr="008E0C13">
              <w:rPr>
                <w:sz w:val="19"/>
                <w:szCs w:val="19"/>
              </w:rPr>
              <w:t xml:space="preserve">f </w:t>
            </w:r>
            <w:r w:rsidRPr="008E0C13">
              <w:rPr>
                <w:spacing w:val="-1"/>
                <w:sz w:val="19"/>
                <w:szCs w:val="19"/>
              </w:rPr>
              <w:t>doubl</w:t>
            </w:r>
            <w:r w:rsidRPr="008E0C13">
              <w:rPr>
                <w:sz w:val="19"/>
                <w:szCs w:val="19"/>
              </w:rPr>
              <w:t>e</w:t>
            </w:r>
            <w:r w:rsidRPr="008E0C13">
              <w:rPr>
                <w:spacing w:val="-3"/>
                <w:sz w:val="19"/>
                <w:szCs w:val="19"/>
              </w:rPr>
              <w:t>-</w:t>
            </w:r>
            <w:r w:rsidRPr="008E0C13">
              <w:rPr>
                <w:spacing w:val="-1"/>
                <w:sz w:val="19"/>
                <w:szCs w:val="19"/>
              </w:rPr>
              <w:t>blin</w:t>
            </w:r>
            <w:r w:rsidRPr="008E0C13">
              <w:rPr>
                <w:sz w:val="19"/>
                <w:szCs w:val="19"/>
              </w:rPr>
              <w:t>d</w:t>
            </w:r>
            <w:r w:rsidRPr="008E0C13">
              <w:rPr>
                <w:spacing w:val="8"/>
                <w:sz w:val="19"/>
                <w:szCs w:val="19"/>
              </w:rPr>
              <w:t xml:space="preserve"> </w:t>
            </w:r>
            <w:r w:rsidRPr="008E0C13">
              <w:rPr>
                <w:spacing w:val="-1"/>
                <w:sz w:val="19"/>
                <w:szCs w:val="19"/>
              </w:rPr>
              <w:t>treatmen</w:t>
            </w:r>
            <w:r w:rsidRPr="008E0C13">
              <w:rPr>
                <w:sz w:val="19"/>
                <w:szCs w:val="19"/>
              </w:rPr>
              <w:t>t</w:t>
            </w:r>
            <w:r w:rsidRPr="008E0C13">
              <w:rPr>
                <w:spacing w:val="6"/>
                <w:sz w:val="19"/>
                <w:szCs w:val="19"/>
              </w:rPr>
              <w:t xml:space="preserve"> </w:t>
            </w:r>
            <w:r w:rsidRPr="008E0C13">
              <w:rPr>
                <w:spacing w:val="-1"/>
                <w:sz w:val="19"/>
                <w:szCs w:val="19"/>
              </w:rPr>
              <w:t>perio</w:t>
            </w:r>
            <w:r w:rsidRPr="008E0C13">
              <w:rPr>
                <w:sz w:val="19"/>
                <w:szCs w:val="19"/>
              </w:rPr>
              <w:t>d</w:t>
            </w:r>
            <w:r w:rsidRPr="008E0C13">
              <w:rPr>
                <w:spacing w:val="4"/>
                <w:sz w:val="19"/>
                <w:szCs w:val="19"/>
              </w:rPr>
              <w:t xml:space="preserve"> </w:t>
            </w:r>
            <w:r w:rsidRPr="008E0C13">
              <w:rPr>
                <w:spacing w:val="-1"/>
                <w:w w:val="101"/>
                <w:sz w:val="19"/>
                <w:szCs w:val="19"/>
              </w:rPr>
              <w:t xml:space="preserve">(at </w:t>
            </w:r>
            <w:r w:rsidRPr="008E0C13">
              <w:rPr>
                <w:spacing w:val="-1"/>
                <w:position w:val="-1"/>
                <w:sz w:val="19"/>
                <w:szCs w:val="19"/>
              </w:rPr>
              <w:t>leas</w:t>
            </w:r>
            <w:r w:rsidRPr="008E0C13">
              <w:rPr>
                <w:position w:val="-1"/>
                <w:sz w:val="19"/>
                <w:szCs w:val="19"/>
              </w:rPr>
              <w:t>t</w:t>
            </w:r>
            <w:r w:rsidRPr="008E0C13">
              <w:rPr>
                <w:spacing w:val="2"/>
                <w:position w:val="-1"/>
                <w:sz w:val="19"/>
                <w:szCs w:val="19"/>
              </w:rPr>
              <w:t xml:space="preserve"> </w:t>
            </w:r>
            <w:r w:rsidRPr="008E0C13">
              <w:rPr>
                <w:spacing w:val="-1"/>
                <w:position w:val="-1"/>
                <w:sz w:val="19"/>
                <w:szCs w:val="19"/>
              </w:rPr>
              <w:t>2</w:t>
            </w:r>
            <w:r w:rsidRPr="008E0C13">
              <w:rPr>
                <w:position w:val="-1"/>
                <w:sz w:val="19"/>
                <w:szCs w:val="19"/>
              </w:rPr>
              <w:t>2</w:t>
            </w:r>
            <w:r w:rsidRPr="008E0C13">
              <w:rPr>
                <w:spacing w:val="1"/>
                <w:position w:val="-1"/>
                <w:sz w:val="19"/>
                <w:szCs w:val="19"/>
              </w:rPr>
              <w:t xml:space="preserve"> </w:t>
            </w:r>
            <w:r w:rsidRPr="008E0C13">
              <w:rPr>
                <w:spacing w:val="-1"/>
                <w:position w:val="-1"/>
                <w:sz w:val="19"/>
                <w:szCs w:val="19"/>
              </w:rPr>
              <w:t>week</w:t>
            </w:r>
            <w:r w:rsidRPr="008E0C13">
              <w:rPr>
                <w:position w:val="-1"/>
                <w:sz w:val="19"/>
                <w:szCs w:val="19"/>
              </w:rPr>
              <w:t>s</w:t>
            </w:r>
            <w:r w:rsidRPr="008E0C13">
              <w:rPr>
                <w:spacing w:val="3"/>
                <w:position w:val="-1"/>
                <w:sz w:val="19"/>
                <w:szCs w:val="19"/>
              </w:rPr>
              <w:t xml:space="preserve"> </w:t>
            </w:r>
            <w:r w:rsidRPr="008E0C13">
              <w:rPr>
                <w:spacing w:val="-1"/>
                <w:position w:val="-1"/>
                <w:sz w:val="19"/>
                <w:szCs w:val="19"/>
              </w:rPr>
              <w:t>o</w:t>
            </w:r>
            <w:r w:rsidRPr="008E0C13">
              <w:rPr>
                <w:position w:val="-1"/>
                <w:sz w:val="19"/>
                <w:szCs w:val="19"/>
              </w:rPr>
              <w:t xml:space="preserve">f </w:t>
            </w:r>
            <w:r w:rsidRPr="008E0C13">
              <w:rPr>
                <w:spacing w:val="-1"/>
                <w:position w:val="-1"/>
                <w:sz w:val="19"/>
                <w:szCs w:val="19"/>
              </w:rPr>
              <w:t>exposur</w:t>
            </w:r>
            <w:r w:rsidRPr="008E0C13">
              <w:rPr>
                <w:position w:val="-1"/>
                <w:sz w:val="19"/>
                <w:szCs w:val="19"/>
              </w:rPr>
              <w:t>e</w:t>
            </w:r>
            <w:r w:rsidRPr="008E0C13">
              <w:rPr>
                <w:spacing w:val="5"/>
                <w:position w:val="-1"/>
                <w:sz w:val="19"/>
                <w:szCs w:val="19"/>
              </w:rPr>
              <w:t xml:space="preserve"> </w:t>
            </w:r>
            <w:r w:rsidRPr="008E0C13">
              <w:rPr>
                <w:spacing w:val="-1"/>
                <w:position w:val="-1"/>
                <w:sz w:val="19"/>
                <w:szCs w:val="19"/>
              </w:rPr>
              <w:t>an</w:t>
            </w:r>
            <w:r w:rsidRPr="008E0C13">
              <w:rPr>
                <w:position w:val="-1"/>
                <w:sz w:val="19"/>
                <w:szCs w:val="19"/>
              </w:rPr>
              <w:t>d</w:t>
            </w:r>
            <w:r w:rsidRPr="008E0C13">
              <w:rPr>
                <w:spacing w:val="2"/>
                <w:position w:val="-1"/>
                <w:sz w:val="19"/>
                <w:szCs w:val="19"/>
              </w:rPr>
              <w:t xml:space="preserve"> </w:t>
            </w:r>
            <w:r w:rsidR="00067EB6">
              <w:rPr>
                <w:spacing w:val="-1"/>
                <w:position w:val="-1"/>
                <w:sz w:val="19"/>
                <w:szCs w:val="19"/>
              </w:rPr>
              <w:t>Week</w:t>
            </w:r>
            <w:r w:rsidRPr="008E0C13">
              <w:rPr>
                <w:spacing w:val="3"/>
                <w:position w:val="-1"/>
                <w:sz w:val="19"/>
                <w:szCs w:val="19"/>
              </w:rPr>
              <w:t xml:space="preserve"> </w:t>
            </w:r>
            <w:r w:rsidRPr="008E0C13">
              <w:rPr>
                <w:spacing w:val="-1"/>
                <w:position w:val="-1"/>
                <w:sz w:val="19"/>
                <w:szCs w:val="19"/>
              </w:rPr>
              <w:t>2</w:t>
            </w:r>
            <w:r w:rsidRPr="008E0C13">
              <w:rPr>
                <w:position w:val="-1"/>
                <w:sz w:val="19"/>
                <w:szCs w:val="19"/>
              </w:rPr>
              <w:t>4</w:t>
            </w:r>
            <w:r w:rsidRPr="008E0C13">
              <w:rPr>
                <w:spacing w:val="1"/>
                <w:position w:val="-1"/>
                <w:sz w:val="19"/>
                <w:szCs w:val="19"/>
              </w:rPr>
              <w:t xml:space="preserve"> </w:t>
            </w:r>
            <w:r w:rsidRPr="008E0C13">
              <w:rPr>
                <w:spacing w:val="-1"/>
                <w:position w:val="-1"/>
                <w:sz w:val="19"/>
                <w:szCs w:val="19"/>
              </w:rPr>
              <w:t>visi</w:t>
            </w:r>
            <w:r w:rsidRPr="008E0C13">
              <w:rPr>
                <w:position w:val="-1"/>
                <w:sz w:val="19"/>
                <w:szCs w:val="19"/>
              </w:rPr>
              <w:t>t</w:t>
            </w:r>
            <w:r w:rsidRPr="008E0C13">
              <w:rPr>
                <w:spacing w:val="2"/>
                <w:position w:val="-1"/>
                <w:sz w:val="19"/>
                <w:szCs w:val="19"/>
              </w:rPr>
              <w:t xml:space="preserve"> </w:t>
            </w:r>
            <w:r w:rsidRPr="008E0C13">
              <w:rPr>
                <w:spacing w:val="-1"/>
                <w:position w:val="-1"/>
                <w:sz w:val="19"/>
                <w:szCs w:val="19"/>
              </w:rPr>
              <w:t>performed</w:t>
            </w:r>
            <w:r w:rsidRPr="008E0C13">
              <w:rPr>
                <w:position w:val="-1"/>
                <w:sz w:val="19"/>
                <w:szCs w:val="19"/>
              </w:rPr>
              <w:t>)</w:t>
            </w:r>
          </w:p>
        </w:tc>
        <w:tc>
          <w:tcPr>
            <w:tcW w:w="1470" w:type="dxa"/>
            <w:hideMark/>
          </w:tcPr>
          <w:p w:rsidR="00A4487F" w:rsidRPr="008E0C13" w:rsidRDefault="00A4487F" w:rsidP="009F5900">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jc w:val="center"/>
              <w:cnfStyle w:val="000000000000" w:firstRow="0" w:lastRow="0" w:firstColumn="0" w:lastColumn="0" w:oddVBand="0" w:evenVBand="0" w:oddHBand="0" w:evenHBand="0" w:firstRowFirstColumn="0" w:firstRowLastColumn="0" w:lastRowFirstColumn="0" w:lastRowLastColumn="0"/>
              <w:rPr>
                <w:spacing w:val="-1"/>
                <w:sz w:val="19"/>
                <w:szCs w:val="19"/>
              </w:rPr>
            </w:pPr>
            <w:r w:rsidRPr="008E0C13">
              <w:rPr>
                <w:spacing w:val="-1"/>
                <w:sz w:val="19"/>
                <w:szCs w:val="19"/>
              </w:rPr>
              <w:t>47 (82.5%)</w:t>
            </w:r>
          </w:p>
        </w:tc>
        <w:tc>
          <w:tcPr>
            <w:tcW w:w="1538" w:type="dxa"/>
            <w:hideMark/>
          </w:tcPr>
          <w:p w:rsidR="00A4487F" w:rsidRPr="008E0C13" w:rsidRDefault="00A4487F" w:rsidP="009F5900">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jc w:val="center"/>
              <w:cnfStyle w:val="000000000000" w:firstRow="0" w:lastRow="0" w:firstColumn="0" w:lastColumn="0" w:oddVBand="0" w:evenVBand="0" w:oddHBand="0" w:evenHBand="0" w:firstRowFirstColumn="0" w:firstRowLastColumn="0" w:lastRowFirstColumn="0" w:lastRowLastColumn="0"/>
              <w:rPr>
                <w:spacing w:val="-1"/>
                <w:sz w:val="19"/>
                <w:szCs w:val="19"/>
              </w:rPr>
            </w:pPr>
            <w:r w:rsidRPr="008E0C13">
              <w:rPr>
                <w:spacing w:val="-1"/>
                <w:sz w:val="19"/>
                <w:szCs w:val="19"/>
              </w:rPr>
              <w:t>41 (74.5%)</w:t>
            </w:r>
          </w:p>
        </w:tc>
        <w:tc>
          <w:tcPr>
            <w:tcW w:w="1435" w:type="dxa"/>
            <w:hideMark/>
          </w:tcPr>
          <w:p w:rsidR="00A4487F" w:rsidRPr="008E0C13" w:rsidRDefault="00A4487F" w:rsidP="009F5900">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jc w:val="center"/>
              <w:cnfStyle w:val="000000000000" w:firstRow="0" w:lastRow="0" w:firstColumn="0" w:lastColumn="0" w:oddVBand="0" w:evenVBand="0" w:oddHBand="0" w:evenHBand="0" w:firstRowFirstColumn="0" w:firstRowLastColumn="0" w:lastRowFirstColumn="0" w:lastRowLastColumn="0"/>
              <w:rPr>
                <w:spacing w:val="-1"/>
                <w:sz w:val="19"/>
                <w:szCs w:val="19"/>
              </w:rPr>
            </w:pPr>
            <w:r w:rsidRPr="008E0C13">
              <w:rPr>
                <w:spacing w:val="-1"/>
                <w:sz w:val="19"/>
                <w:szCs w:val="19"/>
              </w:rPr>
              <w:t>48 (84.2%)</w:t>
            </w:r>
          </w:p>
        </w:tc>
      </w:tr>
      <w:tr w:rsidR="00A4487F" w:rsidRPr="008E0C13" w:rsidTr="009F5900">
        <w:trPr>
          <w:trHeight w:val="224"/>
        </w:trPr>
        <w:tc>
          <w:tcPr>
            <w:cnfStyle w:val="001000000000" w:firstRow="0" w:lastRow="0" w:firstColumn="1" w:lastColumn="0" w:oddVBand="0" w:evenVBand="0" w:oddHBand="0" w:evenHBand="0" w:firstRowFirstColumn="0" w:firstRowLastColumn="0" w:lastRowFirstColumn="0" w:lastRowLastColumn="0"/>
            <w:tcW w:w="4786" w:type="dxa"/>
            <w:hideMark/>
          </w:tcPr>
          <w:p w:rsidR="00A4487F" w:rsidRPr="008E0C13" w:rsidRDefault="00A4487F" w:rsidP="009F5900">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rPr>
                <w:spacing w:val="-7"/>
                <w:sz w:val="19"/>
                <w:szCs w:val="19"/>
              </w:rPr>
            </w:pPr>
            <w:r w:rsidRPr="008E0C13">
              <w:rPr>
                <w:spacing w:val="-1"/>
                <w:sz w:val="19"/>
                <w:szCs w:val="19"/>
              </w:rPr>
              <w:t>Complete</w:t>
            </w:r>
            <w:r w:rsidRPr="008E0C13">
              <w:rPr>
                <w:sz w:val="19"/>
                <w:szCs w:val="19"/>
              </w:rPr>
              <w:t>d</w:t>
            </w:r>
            <w:r w:rsidRPr="008E0C13">
              <w:rPr>
                <w:spacing w:val="7"/>
                <w:sz w:val="19"/>
                <w:szCs w:val="19"/>
              </w:rPr>
              <w:t xml:space="preserve"> </w:t>
            </w:r>
            <w:r w:rsidRPr="008E0C13">
              <w:rPr>
                <w:spacing w:val="-1"/>
                <w:sz w:val="19"/>
                <w:szCs w:val="19"/>
              </w:rPr>
              <w:t>th</w:t>
            </w:r>
            <w:r w:rsidRPr="008E0C13">
              <w:rPr>
                <w:sz w:val="19"/>
                <w:szCs w:val="19"/>
              </w:rPr>
              <w:t>e</w:t>
            </w:r>
            <w:r w:rsidRPr="008E0C13">
              <w:rPr>
                <w:spacing w:val="1"/>
                <w:sz w:val="19"/>
                <w:szCs w:val="19"/>
              </w:rPr>
              <w:t xml:space="preserve"> </w:t>
            </w:r>
            <w:r w:rsidRPr="008E0C13">
              <w:rPr>
                <w:spacing w:val="-1"/>
                <w:sz w:val="19"/>
                <w:szCs w:val="19"/>
              </w:rPr>
              <w:t>stud</w:t>
            </w:r>
            <w:r w:rsidRPr="008E0C13">
              <w:rPr>
                <w:sz w:val="19"/>
                <w:szCs w:val="19"/>
              </w:rPr>
              <w:t>y</w:t>
            </w:r>
            <w:r w:rsidRPr="008E0C13">
              <w:rPr>
                <w:spacing w:val="3"/>
                <w:sz w:val="19"/>
                <w:szCs w:val="19"/>
              </w:rPr>
              <w:t xml:space="preserve"> </w:t>
            </w:r>
            <w:r w:rsidRPr="008E0C13">
              <w:rPr>
                <w:spacing w:val="-1"/>
                <w:sz w:val="19"/>
                <w:szCs w:val="19"/>
              </w:rPr>
              <w:t>treatmen</w:t>
            </w:r>
            <w:r w:rsidRPr="008E0C13">
              <w:rPr>
                <w:sz w:val="19"/>
                <w:szCs w:val="19"/>
              </w:rPr>
              <w:t>t</w:t>
            </w:r>
            <w:r w:rsidRPr="008E0C13">
              <w:rPr>
                <w:spacing w:val="6"/>
                <w:sz w:val="19"/>
                <w:szCs w:val="19"/>
              </w:rPr>
              <w:t xml:space="preserve"> </w:t>
            </w:r>
            <w:r w:rsidRPr="008E0C13">
              <w:rPr>
                <w:spacing w:val="-1"/>
                <w:sz w:val="19"/>
                <w:szCs w:val="19"/>
              </w:rPr>
              <w:t>perio</w:t>
            </w:r>
            <w:r w:rsidRPr="008E0C13">
              <w:rPr>
                <w:sz w:val="19"/>
                <w:szCs w:val="19"/>
              </w:rPr>
              <w:t>d</w:t>
            </w:r>
            <w:r w:rsidRPr="008E0C13">
              <w:rPr>
                <w:spacing w:val="2"/>
                <w:sz w:val="19"/>
                <w:szCs w:val="19"/>
              </w:rPr>
              <w:t xml:space="preserve"> </w:t>
            </w:r>
            <w:r w:rsidRPr="008E0C13">
              <w:rPr>
                <w:spacing w:val="-1"/>
                <w:sz w:val="19"/>
                <w:szCs w:val="19"/>
              </w:rPr>
              <w:t>(a</w:t>
            </w:r>
            <w:r w:rsidRPr="008E0C13">
              <w:rPr>
                <w:sz w:val="19"/>
                <w:szCs w:val="19"/>
              </w:rPr>
              <w:t>s</w:t>
            </w:r>
            <w:r w:rsidRPr="008E0C13">
              <w:rPr>
                <w:spacing w:val="2"/>
                <w:sz w:val="19"/>
                <w:szCs w:val="19"/>
              </w:rPr>
              <w:t xml:space="preserve"> </w:t>
            </w:r>
            <w:r w:rsidRPr="008E0C13">
              <w:rPr>
                <w:spacing w:val="-1"/>
                <w:sz w:val="19"/>
                <w:szCs w:val="19"/>
              </w:rPr>
              <w:t>pe</w:t>
            </w:r>
            <w:r w:rsidRPr="008E0C13">
              <w:rPr>
                <w:sz w:val="19"/>
                <w:szCs w:val="19"/>
              </w:rPr>
              <w:t>r</w:t>
            </w:r>
            <w:r w:rsidRPr="008E0C13">
              <w:rPr>
                <w:spacing w:val="2"/>
                <w:sz w:val="19"/>
                <w:szCs w:val="19"/>
              </w:rPr>
              <w:t xml:space="preserve"> </w:t>
            </w:r>
            <w:r w:rsidRPr="008E0C13">
              <w:rPr>
                <w:spacing w:val="1"/>
                <w:sz w:val="19"/>
                <w:szCs w:val="19"/>
              </w:rPr>
              <w:t>e</w:t>
            </w:r>
            <w:r w:rsidRPr="008E0C13">
              <w:rPr>
                <w:spacing w:val="-3"/>
                <w:sz w:val="19"/>
                <w:szCs w:val="19"/>
              </w:rPr>
              <w:t>-</w:t>
            </w:r>
            <w:r w:rsidRPr="008E0C13">
              <w:rPr>
                <w:spacing w:val="-1"/>
                <w:sz w:val="19"/>
                <w:szCs w:val="19"/>
              </w:rPr>
              <w:t>CRF</w:t>
            </w:r>
            <w:r w:rsidRPr="008E0C13">
              <w:rPr>
                <w:sz w:val="19"/>
                <w:szCs w:val="19"/>
              </w:rPr>
              <w:t>)</w:t>
            </w:r>
          </w:p>
        </w:tc>
        <w:tc>
          <w:tcPr>
            <w:tcW w:w="1470" w:type="dxa"/>
            <w:hideMark/>
          </w:tcPr>
          <w:p w:rsidR="00A4487F" w:rsidRPr="008E0C13" w:rsidRDefault="00A4487F" w:rsidP="009F5900">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jc w:val="center"/>
              <w:cnfStyle w:val="000000000000" w:firstRow="0" w:lastRow="0" w:firstColumn="0" w:lastColumn="0" w:oddVBand="0" w:evenVBand="0" w:oddHBand="0" w:evenHBand="0" w:firstRowFirstColumn="0" w:firstRowLastColumn="0" w:lastRowFirstColumn="0" w:lastRowLastColumn="0"/>
              <w:rPr>
                <w:sz w:val="19"/>
                <w:szCs w:val="19"/>
              </w:rPr>
            </w:pPr>
            <w:r w:rsidRPr="008E0C13">
              <w:rPr>
                <w:spacing w:val="-1"/>
                <w:sz w:val="19"/>
                <w:szCs w:val="19"/>
              </w:rPr>
              <w:t>4</w:t>
            </w:r>
            <w:r w:rsidRPr="008E0C13">
              <w:rPr>
                <w:sz w:val="19"/>
                <w:szCs w:val="19"/>
              </w:rPr>
              <w:t>4</w:t>
            </w:r>
            <w:r w:rsidRPr="008E0C13">
              <w:rPr>
                <w:spacing w:val="1"/>
                <w:sz w:val="19"/>
                <w:szCs w:val="19"/>
              </w:rPr>
              <w:t xml:space="preserve"> </w:t>
            </w:r>
            <w:r w:rsidRPr="008E0C13">
              <w:rPr>
                <w:spacing w:val="-1"/>
                <w:sz w:val="19"/>
                <w:szCs w:val="19"/>
              </w:rPr>
              <w:t>(77.2%</w:t>
            </w:r>
            <w:r w:rsidRPr="008E0C13">
              <w:rPr>
                <w:sz w:val="19"/>
                <w:szCs w:val="19"/>
              </w:rPr>
              <w:t>)</w:t>
            </w:r>
          </w:p>
        </w:tc>
        <w:tc>
          <w:tcPr>
            <w:tcW w:w="1538" w:type="dxa"/>
            <w:hideMark/>
          </w:tcPr>
          <w:p w:rsidR="00A4487F" w:rsidRPr="008E0C13" w:rsidRDefault="00A4487F" w:rsidP="009F5900">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jc w:val="center"/>
              <w:cnfStyle w:val="000000000000" w:firstRow="0" w:lastRow="0" w:firstColumn="0" w:lastColumn="0" w:oddVBand="0" w:evenVBand="0" w:oddHBand="0" w:evenHBand="0" w:firstRowFirstColumn="0" w:firstRowLastColumn="0" w:lastRowFirstColumn="0" w:lastRowLastColumn="0"/>
              <w:rPr>
                <w:sz w:val="19"/>
                <w:szCs w:val="19"/>
              </w:rPr>
            </w:pPr>
            <w:r w:rsidRPr="008E0C13">
              <w:rPr>
                <w:sz w:val="19"/>
                <w:szCs w:val="19"/>
              </w:rPr>
              <w:t xml:space="preserve">40 </w:t>
            </w:r>
            <w:r w:rsidRPr="008E0C13">
              <w:rPr>
                <w:spacing w:val="-1"/>
                <w:sz w:val="19"/>
                <w:szCs w:val="19"/>
              </w:rPr>
              <w:t>(72.7%</w:t>
            </w:r>
            <w:r w:rsidRPr="008E0C13">
              <w:rPr>
                <w:sz w:val="19"/>
                <w:szCs w:val="19"/>
              </w:rPr>
              <w:t>)</w:t>
            </w:r>
          </w:p>
        </w:tc>
        <w:tc>
          <w:tcPr>
            <w:tcW w:w="1435" w:type="dxa"/>
            <w:hideMark/>
          </w:tcPr>
          <w:p w:rsidR="00A4487F" w:rsidRPr="008E0C13" w:rsidRDefault="00A4487F" w:rsidP="009F5900">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jc w:val="center"/>
              <w:cnfStyle w:val="000000000000" w:firstRow="0" w:lastRow="0" w:firstColumn="0" w:lastColumn="0" w:oddVBand="0" w:evenVBand="0" w:oddHBand="0" w:evenHBand="0" w:firstRowFirstColumn="0" w:firstRowLastColumn="0" w:lastRowFirstColumn="0" w:lastRowLastColumn="0"/>
              <w:rPr>
                <w:sz w:val="19"/>
                <w:szCs w:val="19"/>
              </w:rPr>
            </w:pPr>
            <w:r w:rsidRPr="008E0C13">
              <w:rPr>
                <w:spacing w:val="-1"/>
                <w:sz w:val="19"/>
                <w:szCs w:val="19"/>
              </w:rPr>
              <w:t>4</w:t>
            </w:r>
            <w:r w:rsidRPr="008E0C13">
              <w:rPr>
                <w:sz w:val="19"/>
                <w:szCs w:val="19"/>
              </w:rPr>
              <w:t>6</w:t>
            </w:r>
            <w:r w:rsidRPr="008E0C13">
              <w:rPr>
                <w:spacing w:val="1"/>
                <w:sz w:val="19"/>
                <w:szCs w:val="19"/>
              </w:rPr>
              <w:t xml:space="preserve"> </w:t>
            </w:r>
            <w:r w:rsidRPr="008E0C13">
              <w:rPr>
                <w:spacing w:val="-1"/>
                <w:w w:val="101"/>
                <w:sz w:val="19"/>
                <w:szCs w:val="19"/>
              </w:rPr>
              <w:t>(80.7%)</w:t>
            </w:r>
          </w:p>
        </w:tc>
      </w:tr>
      <w:tr w:rsidR="00A4487F" w:rsidRPr="008E0C13" w:rsidTr="009F5900">
        <w:trPr>
          <w:trHeight w:val="224"/>
        </w:trPr>
        <w:tc>
          <w:tcPr>
            <w:cnfStyle w:val="001000000000" w:firstRow="0" w:lastRow="0" w:firstColumn="1" w:lastColumn="0" w:oddVBand="0" w:evenVBand="0" w:oddHBand="0" w:evenHBand="0" w:firstRowFirstColumn="0" w:firstRowLastColumn="0" w:lastRowFirstColumn="0" w:lastRowLastColumn="0"/>
            <w:tcW w:w="4786" w:type="dxa"/>
            <w:hideMark/>
          </w:tcPr>
          <w:p w:rsidR="00A4487F" w:rsidRPr="008E0C13" w:rsidRDefault="00A4487F" w:rsidP="009F5900">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rPr>
                <w:spacing w:val="-7"/>
                <w:sz w:val="19"/>
                <w:szCs w:val="19"/>
              </w:rPr>
            </w:pPr>
            <w:r w:rsidRPr="008E0C13">
              <w:rPr>
                <w:spacing w:val="-1"/>
                <w:sz w:val="19"/>
                <w:szCs w:val="19"/>
              </w:rPr>
              <w:t>Di</w:t>
            </w:r>
            <w:r w:rsidRPr="008E0C13">
              <w:rPr>
                <w:sz w:val="19"/>
                <w:szCs w:val="19"/>
              </w:rPr>
              <w:t>d</w:t>
            </w:r>
            <w:r w:rsidRPr="008E0C13">
              <w:rPr>
                <w:spacing w:val="2"/>
                <w:sz w:val="19"/>
                <w:szCs w:val="19"/>
              </w:rPr>
              <w:t xml:space="preserve"> </w:t>
            </w:r>
            <w:r w:rsidRPr="008E0C13">
              <w:rPr>
                <w:spacing w:val="-1"/>
                <w:sz w:val="19"/>
                <w:szCs w:val="19"/>
              </w:rPr>
              <w:t>no</w:t>
            </w:r>
            <w:r w:rsidRPr="008E0C13">
              <w:rPr>
                <w:sz w:val="19"/>
                <w:szCs w:val="19"/>
              </w:rPr>
              <w:t>t</w:t>
            </w:r>
            <w:r w:rsidRPr="008E0C13">
              <w:rPr>
                <w:spacing w:val="1"/>
                <w:sz w:val="19"/>
                <w:szCs w:val="19"/>
              </w:rPr>
              <w:t xml:space="preserve"> </w:t>
            </w:r>
            <w:r w:rsidRPr="008E0C13">
              <w:rPr>
                <w:spacing w:val="-1"/>
                <w:sz w:val="19"/>
                <w:szCs w:val="19"/>
              </w:rPr>
              <w:t>complet</w:t>
            </w:r>
            <w:r w:rsidRPr="008E0C13">
              <w:rPr>
                <w:sz w:val="19"/>
                <w:szCs w:val="19"/>
              </w:rPr>
              <w:t>e</w:t>
            </w:r>
            <w:r w:rsidRPr="008E0C13">
              <w:rPr>
                <w:spacing w:val="6"/>
                <w:sz w:val="19"/>
                <w:szCs w:val="19"/>
              </w:rPr>
              <w:t xml:space="preserve"> </w:t>
            </w:r>
            <w:r w:rsidRPr="008E0C13">
              <w:rPr>
                <w:spacing w:val="-1"/>
                <w:sz w:val="19"/>
                <w:szCs w:val="19"/>
              </w:rPr>
              <w:t>th</w:t>
            </w:r>
            <w:r w:rsidRPr="008E0C13">
              <w:rPr>
                <w:sz w:val="19"/>
                <w:szCs w:val="19"/>
              </w:rPr>
              <w:t>e</w:t>
            </w:r>
            <w:r w:rsidRPr="008E0C13">
              <w:rPr>
                <w:spacing w:val="1"/>
                <w:sz w:val="19"/>
                <w:szCs w:val="19"/>
              </w:rPr>
              <w:t xml:space="preserve"> </w:t>
            </w:r>
            <w:r w:rsidRPr="008E0C13">
              <w:rPr>
                <w:spacing w:val="-1"/>
                <w:sz w:val="19"/>
                <w:szCs w:val="19"/>
              </w:rPr>
              <w:t>stud</w:t>
            </w:r>
            <w:r w:rsidRPr="008E0C13">
              <w:rPr>
                <w:sz w:val="19"/>
                <w:szCs w:val="19"/>
              </w:rPr>
              <w:t>y</w:t>
            </w:r>
            <w:r w:rsidRPr="008E0C13">
              <w:rPr>
                <w:spacing w:val="3"/>
                <w:sz w:val="19"/>
                <w:szCs w:val="19"/>
              </w:rPr>
              <w:t xml:space="preserve"> </w:t>
            </w:r>
            <w:r w:rsidRPr="008E0C13">
              <w:rPr>
                <w:spacing w:val="-1"/>
                <w:sz w:val="19"/>
                <w:szCs w:val="19"/>
              </w:rPr>
              <w:t>treatmen</w:t>
            </w:r>
            <w:r w:rsidRPr="008E0C13">
              <w:rPr>
                <w:sz w:val="19"/>
                <w:szCs w:val="19"/>
              </w:rPr>
              <w:t>t</w:t>
            </w:r>
            <w:r w:rsidRPr="008E0C13">
              <w:rPr>
                <w:spacing w:val="6"/>
                <w:sz w:val="19"/>
                <w:szCs w:val="19"/>
              </w:rPr>
              <w:t xml:space="preserve"> </w:t>
            </w:r>
            <w:r w:rsidRPr="008E0C13">
              <w:rPr>
                <w:spacing w:val="-1"/>
                <w:sz w:val="19"/>
                <w:szCs w:val="19"/>
              </w:rPr>
              <w:t>perio</w:t>
            </w:r>
            <w:r w:rsidRPr="008E0C13">
              <w:rPr>
                <w:sz w:val="19"/>
                <w:szCs w:val="19"/>
              </w:rPr>
              <w:t>d</w:t>
            </w:r>
            <w:r w:rsidRPr="008E0C13">
              <w:rPr>
                <w:spacing w:val="2"/>
                <w:sz w:val="19"/>
                <w:szCs w:val="19"/>
              </w:rPr>
              <w:t xml:space="preserve"> </w:t>
            </w:r>
            <w:r w:rsidRPr="008E0C13">
              <w:rPr>
                <w:spacing w:val="-1"/>
                <w:sz w:val="19"/>
                <w:szCs w:val="19"/>
              </w:rPr>
              <w:t>(a</w:t>
            </w:r>
            <w:r w:rsidRPr="008E0C13">
              <w:rPr>
                <w:sz w:val="19"/>
                <w:szCs w:val="19"/>
              </w:rPr>
              <w:t>s</w:t>
            </w:r>
            <w:r w:rsidRPr="008E0C13">
              <w:rPr>
                <w:spacing w:val="2"/>
                <w:sz w:val="19"/>
                <w:szCs w:val="19"/>
              </w:rPr>
              <w:t xml:space="preserve"> </w:t>
            </w:r>
            <w:r w:rsidRPr="008E0C13">
              <w:rPr>
                <w:spacing w:val="-1"/>
                <w:sz w:val="19"/>
                <w:szCs w:val="19"/>
              </w:rPr>
              <w:t>pe</w:t>
            </w:r>
            <w:r w:rsidRPr="008E0C13">
              <w:rPr>
                <w:sz w:val="19"/>
                <w:szCs w:val="19"/>
              </w:rPr>
              <w:t>r</w:t>
            </w:r>
            <w:r w:rsidRPr="008E0C13">
              <w:rPr>
                <w:spacing w:val="2"/>
                <w:sz w:val="19"/>
                <w:szCs w:val="19"/>
              </w:rPr>
              <w:t xml:space="preserve"> </w:t>
            </w:r>
            <w:r w:rsidRPr="008E0C13">
              <w:rPr>
                <w:spacing w:val="1"/>
                <w:w w:val="101"/>
                <w:sz w:val="19"/>
                <w:szCs w:val="19"/>
              </w:rPr>
              <w:t>e</w:t>
            </w:r>
            <w:r w:rsidRPr="008E0C13">
              <w:rPr>
                <w:w w:val="101"/>
                <w:sz w:val="19"/>
                <w:szCs w:val="19"/>
              </w:rPr>
              <w:t>-</w:t>
            </w:r>
            <w:r w:rsidRPr="008E0C13">
              <w:rPr>
                <w:spacing w:val="-1"/>
                <w:sz w:val="19"/>
                <w:szCs w:val="19"/>
              </w:rPr>
              <w:t>CRF</w:t>
            </w:r>
            <w:r w:rsidRPr="008E0C13">
              <w:rPr>
                <w:sz w:val="19"/>
                <w:szCs w:val="19"/>
              </w:rPr>
              <w:t>)</w:t>
            </w:r>
          </w:p>
        </w:tc>
        <w:tc>
          <w:tcPr>
            <w:tcW w:w="1470" w:type="dxa"/>
            <w:hideMark/>
          </w:tcPr>
          <w:p w:rsidR="00A4487F" w:rsidRPr="008E0C13" w:rsidRDefault="00A4487F" w:rsidP="009F5900">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jc w:val="center"/>
              <w:cnfStyle w:val="000000000000" w:firstRow="0" w:lastRow="0" w:firstColumn="0" w:lastColumn="0" w:oddVBand="0" w:evenVBand="0" w:oddHBand="0" w:evenHBand="0" w:firstRowFirstColumn="0" w:firstRowLastColumn="0" w:lastRowFirstColumn="0" w:lastRowLastColumn="0"/>
              <w:rPr>
                <w:spacing w:val="-1"/>
                <w:w w:val="101"/>
                <w:sz w:val="19"/>
                <w:szCs w:val="19"/>
              </w:rPr>
            </w:pPr>
            <w:r w:rsidRPr="008E0C13">
              <w:rPr>
                <w:spacing w:val="-1"/>
                <w:w w:val="101"/>
                <w:sz w:val="19"/>
                <w:szCs w:val="19"/>
              </w:rPr>
              <w:t>13 (22.8%)</w:t>
            </w:r>
          </w:p>
        </w:tc>
        <w:tc>
          <w:tcPr>
            <w:tcW w:w="1538" w:type="dxa"/>
            <w:hideMark/>
          </w:tcPr>
          <w:p w:rsidR="00A4487F" w:rsidRPr="008E0C13" w:rsidRDefault="00A4487F" w:rsidP="009F5900">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jc w:val="center"/>
              <w:cnfStyle w:val="000000000000" w:firstRow="0" w:lastRow="0" w:firstColumn="0" w:lastColumn="0" w:oddVBand="0" w:evenVBand="0" w:oddHBand="0" w:evenHBand="0" w:firstRowFirstColumn="0" w:firstRowLastColumn="0" w:lastRowFirstColumn="0" w:lastRowLastColumn="0"/>
              <w:rPr>
                <w:spacing w:val="-1"/>
                <w:w w:val="101"/>
                <w:sz w:val="19"/>
                <w:szCs w:val="19"/>
              </w:rPr>
            </w:pPr>
            <w:r w:rsidRPr="008E0C13">
              <w:rPr>
                <w:spacing w:val="-1"/>
                <w:w w:val="101"/>
                <w:sz w:val="19"/>
                <w:szCs w:val="19"/>
              </w:rPr>
              <w:t>15 (27.3%)</w:t>
            </w:r>
          </w:p>
        </w:tc>
        <w:tc>
          <w:tcPr>
            <w:tcW w:w="1435" w:type="dxa"/>
            <w:hideMark/>
          </w:tcPr>
          <w:p w:rsidR="00A4487F" w:rsidRPr="008E0C13" w:rsidRDefault="00A4487F" w:rsidP="009F5900">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jc w:val="center"/>
              <w:cnfStyle w:val="000000000000" w:firstRow="0" w:lastRow="0" w:firstColumn="0" w:lastColumn="0" w:oddVBand="0" w:evenVBand="0" w:oddHBand="0" w:evenHBand="0" w:firstRowFirstColumn="0" w:firstRowLastColumn="0" w:lastRowFirstColumn="0" w:lastRowLastColumn="0"/>
              <w:rPr>
                <w:spacing w:val="-1"/>
                <w:w w:val="101"/>
                <w:sz w:val="19"/>
                <w:szCs w:val="19"/>
              </w:rPr>
            </w:pPr>
            <w:r w:rsidRPr="008E0C13">
              <w:rPr>
                <w:spacing w:val="-1"/>
                <w:w w:val="101"/>
                <w:sz w:val="19"/>
                <w:szCs w:val="19"/>
              </w:rPr>
              <w:t>11 (19.3%)</w:t>
            </w:r>
          </w:p>
        </w:tc>
      </w:tr>
      <w:tr w:rsidR="00A4487F" w:rsidRPr="008E0C13" w:rsidTr="009F5900">
        <w:trPr>
          <w:trHeight w:val="224"/>
        </w:trPr>
        <w:tc>
          <w:tcPr>
            <w:cnfStyle w:val="001000000000" w:firstRow="0" w:lastRow="0" w:firstColumn="1" w:lastColumn="0" w:oddVBand="0" w:evenVBand="0" w:oddHBand="0" w:evenHBand="0" w:firstRowFirstColumn="0" w:firstRowLastColumn="0" w:lastRowFirstColumn="0" w:lastRowLastColumn="0"/>
            <w:tcW w:w="4786" w:type="dxa"/>
            <w:hideMark/>
          </w:tcPr>
          <w:p w:rsidR="00A4487F" w:rsidRPr="008E0C13" w:rsidRDefault="00A4487F" w:rsidP="009F5900">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rPr>
                <w:spacing w:val="-7"/>
                <w:sz w:val="19"/>
                <w:szCs w:val="19"/>
              </w:rPr>
            </w:pPr>
            <w:r w:rsidRPr="008E0C13">
              <w:rPr>
                <w:spacing w:val="-1"/>
                <w:sz w:val="19"/>
                <w:szCs w:val="19"/>
              </w:rPr>
              <w:t>Reaso</w:t>
            </w:r>
            <w:r w:rsidRPr="008E0C13">
              <w:rPr>
                <w:sz w:val="19"/>
                <w:szCs w:val="19"/>
              </w:rPr>
              <w:t>n</w:t>
            </w:r>
            <w:r w:rsidRPr="008E0C13">
              <w:rPr>
                <w:spacing w:val="4"/>
                <w:sz w:val="19"/>
                <w:szCs w:val="19"/>
              </w:rPr>
              <w:t xml:space="preserve"> </w:t>
            </w:r>
            <w:r w:rsidRPr="008E0C13">
              <w:rPr>
                <w:spacing w:val="-1"/>
                <w:sz w:val="19"/>
                <w:szCs w:val="19"/>
              </w:rPr>
              <w:t>fo</w:t>
            </w:r>
            <w:r w:rsidRPr="008E0C13">
              <w:rPr>
                <w:sz w:val="19"/>
                <w:szCs w:val="19"/>
              </w:rPr>
              <w:t>r</w:t>
            </w:r>
            <w:r w:rsidRPr="008E0C13">
              <w:rPr>
                <w:spacing w:val="4"/>
                <w:sz w:val="19"/>
                <w:szCs w:val="19"/>
              </w:rPr>
              <w:t xml:space="preserve"> </w:t>
            </w:r>
            <w:r w:rsidRPr="008E0C13">
              <w:rPr>
                <w:spacing w:val="-1"/>
                <w:sz w:val="19"/>
                <w:szCs w:val="19"/>
              </w:rPr>
              <w:t>no</w:t>
            </w:r>
            <w:r w:rsidRPr="008E0C13">
              <w:rPr>
                <w:sz w:val="19"/>
                <w:szCs w:val="19"/>
              </w:rPr>
              <w:t xml:space="preserve">t </w:t>
            </w:r>
            <w:r w:rsidRPr="008E0C13">
              <w:rPr>
                <w:spacing w:val="-1"/>
                <w:sz w:val="19"/>
                <w:szCs w:val="19"/>
              </w:rPr>
              <w:t>completin</w:t>
            </w:r>
            <w:r w:rsidRPr="008E0C13">
              <w:rPr>
                <w:sz w:val="19"/>
                <w:szCs w:val="19"/>
              </w:rPr>
              <w:t>g</w:t>
            </w:r>
            <w:r w:rsidRPr="008E0C13">
              <w:rPr>
                <w:spacing w:val="9"/>
                <w:sz w:val="19"/>
                <w:szCs w:val="19"/>
              </w:rPr>
              <w:t xml:space="preserve"> </w:t>
            </w:r>
            <w:r w:rsidRPr="008E0C13">
              <w:rPr>
                <w:spacing w:val="-1"/>
                <w:sz w:val="19"/>
                <w:szCs w:val="19"/>
              </w:rPr>
              <w:t>treatmen</w:t>
            </w:r>
            <w:r w:rsidRPr="008E0C13">
              <w:rPr>
                <w:sz w:val="19"/>
                <w:szCs w:val="19"/>
              </w:rPr>
              <w:t>t</w:t>
            </w:r>
            <w:r w:rsidRPr="008E0C13">
              <w:rPr>
                <w:spacing w:val="5"/>
                <w:sz w:val="19"/>
                <w:szCs w:val="19"/>
              </w:rPr>
              <w:t xml:space="preserve"> </w:t>
            </w:r>
            <w:r w:rsidRPr="008E0C13">
              <w:rPr>
                <w:spacing w:val="-1"/>
                <w:sz w:val="19"/>
                <w:szCs w:val="19"/>
              </w:rPr>
              <w:t>perio</w:t>
            </w:r>
            <w:r w:rsidRPr="008E0C13">
              <w:rPr>
                <w:sz w:val="19"/>
                <w:szCs w:val="19"/>
              </w:rPr>
              <w:t>d</w:t>
            </w:r>
            <w:r w:rsidRPr="008E0C13">
              <w:rPr>
                <w:spacing w:val="7"/>
                <w:sz w:val="19"/>
                <w:szCs w:val="19"/>
              </w:rPr>
              <w:t xml:space="preserve"> </w:t>
            </w:r>
            <w:r w:rsidRPr="008E0C13">
              <w:rPr>
                <w:spacing w:val="-1"/>
                <w:sz w:val="19"/>
                <w:szCs w:val="19"/>
              </w:rPr>
              <w:t>(a</w:t>
            </w:r>
            <w:r w:rsidRPr="008E0C13">
              <w:rPr>
                <w:sz w:val="19"/>
                <w:szCs w:val="19"/>
              </w:rPr>
              <w:t xml:space="preserve">s </w:t>
            </w:r>
            <w:r w:rsidRPr="008E0C13">
              <w:rPr>
                <w:spacing w:val="-1"/>
                <w:sz w:val="19"/>
                <w:szCs w:val="19"/>
              </w:rPr>
              <w:t>pe</w:t>
            </w:r>
            <w:r w:rsidRPr="008E0C13">
              <w:rPr>
                <w:sz w:val="19"/>
                <w:szCs w:val="19"/>
              </w:rPr>
              <w:t xml:space="preserve">r </w:t>
            </w:r>
            <w:r w:rsidRPr="008E0C13">
              <w:rPr>
                <w:spacing w:val="1"/>
                <w:w w:val="101"/>
                <w:sz w:val="19"/>
                <w:szCs w:val="19"/>
              </w:rPr>
              <w:t>e</w:t>
            </w:r>
            <w:r w:rsidRPr="008E0C13">
              <w:rPr>
                <w:w w:val="101"/>
                <w:sz w:val="19"/>
                <w:szCs w:val="19"/>
              </w:rPr>
              <w:t xml:space="preserve">- </w:t>
            </w:r>
            <w:r w:rsidRPr="008E0C13">
              <w:rPr>
                <w:spacing w:val="-1"/>
                <w:w w:val="101"/>
                <w:sz w:val="19"/>
                <w:szCs w:val="19"/>
              </w:rPr>
              <w:t>CRF)</w:t>
            </w:r>
          </w:p>
        </w:tc>
        <w:tc>
          <w:tcPr>
            <w:tcW w:w="1470" w:type="dxa"/>
          </w:tcPr>
          <w:p w:rsidR="00A4487F" w:rsidRPr="008E0C13" w:rsidRDefault="00A4487F" w:rsidP="009F5900">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jc w:val="center"/>
              <w:cnfStyle w:val="000000000000" w:firstRow="0" w:lastRow="0" w:firstColumn="0" w:lastColumn="0" w:oddVBand="0" w:evenVBand="0" w:oddHBand="0" w:evenHBand="0" w:firstRowFirstColumn="0" w:firstRowLastColumn="0" w:lastRowFirstColumn="0" w:lastRowLastColumn="0"/>
              <w:rPr>
                <w:spacing w:val="-1"/>
                <w:w w:val="101"/>
                <w:sz w:val="19"/>
                <w:szCs w:val="19"/>
              </w:rPr>
            </w:pPr>
          </w:p>
        </w:tc>
        <w:tc>
          <w:tcPr>
            <w:tcW w:w="1538" w:type="dxa"/>
          </w:tcPr>
          <w:p w:rsidR="00A4487F" w:rsidRPr="008E0C13" w:rsidRDefault="00A4487F" w:rsidP="009F5900">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jc w:val="center"/>
              <w:cnfStyle w:val="000000000000" w:firstRow="0" w:lastRow="0" w:firstColumn="0" w:lastColumn="0" w:oddVBand="0" w:evenVBand="0" w:oddHBand="0" w:evenHBand="0" w:firstRowFirstColumn="0" w:firstRowLastColumn="0" w:lastRowFirstColumn="0" w:lastRowLastColumn="0"/>
              <w:rPr>
                <w:spacing w:val="-1"/>
                <w:w w:val="101"/>
                <w:sz w:val="19"/>
                <w:szCs w:val="19"/>
              </w:rPr>
            </w:pPr>
          </w:p>
        </w:tc>
        <w:tc>
          <w:tcPr>
            <w:tcW w:w="1435" w:type="dxa"/>
          </w:tcPr>
          <w:p w:rsidR="00A4487F" w:rsidRPr="008E0C13" w:rsidRDefault="00A4487F" w:rsidP="009F5900">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jc w:val="center"/>
              <w:cnfStyle w:val="000000000000" w:firstRow="0" w:lastRow="0" w:firstColumn="0" w:lastColumn="0" w:oddVBand="0" w:evenVBand="0" w:oddHBand="0" w:evenHBand="0" w:firstRowFirstColumn="0" w:firstRowLastColumn="0" w:lastRowFirstColumn="0" w:lastRowLastColumn="0"/>
              <w:rPr>
                <w:spacing w:val="-1"/>
                <w:w w:val="101"/>
                <w:sz w:val="19"/>
                <w:szCs w:val="19"/>
              </w:rPr>
            </w:pPr>
          </w:p>
        </w:tc>
      </w:tr>
      <w:tr w:rsidR="00A4487F" w:rsidRPr="008E0C13" w:rsidTr="009F5900">
        <w:trPr>
          <w:trHeight w:val="224"/>
        </w:trPr>
        <w:tc>
          <w:tcPr>
            <w:cnfStyle w:val="001000000000" w:firstRow="0" w:lastRow="0" w:firstColumn="1" w:lastColumn="0" w:oddVBand="0" w:evenVBand="0" w:oddHBand="0" w:evenHBand="0" w:firstRowFirstColumn="0" w:firstRowLastColumn="0" w:lastRowFirstColumn="0" w:lastRowLastColumn="0"/>
            <w:tcW w:w="4786" w:type="dxa"/>
            <w:hideMark/>
          </w:tcPr>
          <w:p w:rsidR="00A4487F" w:rsidRPr="008E0C13" w:rsidRDefault="00A4487F" w:rsidP="009F5900">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firstLine="97"/>
              <w:rPr>
                <w:sz w:val="19"/>
                <w:szCs w:val="19"/>
              </w:rPr>
            </w:pPr>
            <w:r w:rsidRPr="008E0C13">
              <w:rPr>
                <w:spacing w:val="-7"/>
                <w:sz w:val="19"/>
                <w:szCs w:val="19"/>
              </w:rPr>
              <w:t>A</w:t>
            </w:r>
            <w:r w:rsidRPr="008E0C13">
              <w:rPr>
                <w:spacing w:val="5"/>
                <w:sz w:val="19"/>
                <w:szCs w:val="19"/>
              </w:rPr>
              <w:t>d</w:t>
            </w:r>
            <w:r w:rsidRPr="008E0C13">
              <w:rPr>
                <w:spacing w:val="-1"/>
                <w:sz w:val="19"/>
                <w:szCs w:val="19"/>
              </w:rPr>
              <w:t>vers</w:t>
            </w:r>
            <w:r w:rsidRPr="008E0C13">
              <w:rPr>
                <w:sz w:val="19"/>
                <w:szCs w:val="19"/>
              </w:rPr>
              <w:t>e</w:t>
            </w:r>
            <w:r w:rsidRPr="008E0C13">
              <w:rPr>
                <w:spacing w:val="4"/>
                <w:sz w:val="19"/>
                <w:szCs w:val="19"/>
              </w:rPr>
              <w:t xml:space="preserve"> </w:t>
            </w:r>
            <w:r w:rsidRPr="008E0C13">
              <w:rPr>
                <w:spacing w:val="-1"/>
                <w:w w:val="101"/>
                <w:sz w:val="19"/>
                <w:szCs w:val="19"/>
              </w:rPr>
              <w:t>event</w:t>
            </w:r>
          </w:p>
        </w:tc>
        <w:tc>
          <w:tcPr>
            <w:tcW w:w="1470" w:type="dxa"/>
            <w:hideMark/>
          </w:tcPr>
          <w:p w:rsidR="00A4487F" w:rsidRPr="008E0C13" w:rsidRDefault="00A4487F" w:rsidP="009F5900">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jc w:val="center"/>
              <w:cnfStyle w:val="000000000000" w:firstRow="0" w:lastRow="0" w:firstColumn="0" w:lastColumn="0" w:oddVBand="0" w:evenVBand="0" w:oddHBand="0" w:evenHBand="0" w:firstRowFirstColumn="0" w:firstRowLastColumn="0" w:lastRowFirstColumn="0" w:lastRowLastColumn="0"/>
              <w:rPr>
                <w:sz w:val="19"/>
                <w:szCs w:val="19"/>
              </w:rPr>
            </w:pPr>
            <w:r w:rsidRPr="008E0C13">
              <w:rPr>
                <w:sz w:val="19"/>
                <w:szCs w:val="19"/>
              </w:rPr>
              <w:t xml:space="preserve">4 </w:t>
            </w:r>
            <w:r w:rsidRPr="008E0C13">
              <w:rPr>
                <w:spacing w:val="-1"/>
                <w:w w:val="101"/>
                <w:sz w:val="19"/>
                <w:szCs w:val="19"/>
              </w:rPr>
              <w:t>(7.0%)</w:t>
            </w:r>
          </w:p>
        </w:tc>
        <w:tc>
          <w:tcPr>
            <w:tcW w:w="1538" w:type="dxa"/>
            <w:hideMark/>
          </w:tcPr>
          <w:p w:rsidR="00A4487F" w:rsidRPr="008E0C13" w:rsidRDefault="00A4487F" w:rsidP="009F5900">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jc w:val="center"/>
              <w:cnfStyle w:val="000000000000" w:firstRow="0" w:lastRow="0" w:firstColumn="0" w:lastColumn="0" w:oddVBand="0" w:evenVBand="0" w:oddHBand="0" w:evenHBand="0" w:firstRowFirstColumn="0" w:firstRowLastColumn="0" w:lastRowFirstColumn="0" w:lastRowLastColumn="0"/>
              <w:rPr>
                <w:sz w:val="19"/>
                <w:szCs w:val="19"/>
              </w:rPr>
            </w:pPr>
            <w:r w:rsidRPr="008E0C13">
              <w:rPr>
                <w:sz w:val="19"/>
                <w:szCs w:val="19"/>
              </w:rPr>
              <w:t xml:space="preserve">3 </w:t>
            </w:r>
            <w:r w:rsidRPr="008E0C13">
              <w:rPr>
                <w:spacing w:val="-1"/>
                <w:w w:val="101"/>
                <w:sz w:val="19"/>
                <w:szCs w:val="19"/>
              </w:rPr>
              <w:t>(5.5%)</w:t>
            </w:r>
          </w:p>
        </w:tc>
        <w:tc>
          <w:tcPr>
            <w:tcW w:w="1435" w:type="dxa"/>
            <w:hideMark/>
          </w:tcPr>
          <w:p w:rsidR="00A4487F" w:rsidRPr="008E0C13" w:rsidRDefault="00A4487F" w:rsidP="009F5900">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jc w:val="center"/>
              <w:cnfStyle w:val="000000000000" w:firstRow="0" w:lastRow="0" w:firstColumn="0" w:lastColumn="0" w:oddVBand="0" w:evenVBand="0" w:oddHBand="0" w:evenHBand="0" w:firstRowFirstColumn="0" w:firstRowLastColumn="0" w:lastRowFirstColumn="0" w:lastRowLastColumn="0"/>
              <w:rPr>
                <w:sz w:val="19"/>
                <w:szCs w:val="19"/>
              </w:rPr>
            </w:pPr>
            <w:r w:rsidRPr="008E0C13">
              <w:rPr>
                <w:sz w:val="19"/>
                <w:szCs w:val="19"/>
              </w:rPr>
              <w:t xml:space="preserve">5 </w:t>
            </w:r>
            <w:r w:rsidRPr="008E0C13">
              <w:rPr>
                <w:spacing w:val="-1"/>
                <w:w w:val="101"/>
                <w:sz w:val="19"/>
                <w:szCs w:val="19"/>
              </w:rPr>
              <w:t>(8.8%)</w:t>
            </w:r>
          </w:p>
        </w:tc>
      </w:tr>
      <w:tr w:rsidR="00A4487F" w:rsidRPr="008E0C13" w:rsidTr="009F5900">
        <w:trPr>
          <w:trHeight w:val="224"/>
        </w:trPr>
        <w:tc>
          <w:tcPr>
            <w:cnfStyle w:val="001000000000" w:firstRow="0" w:lastRow="0" w:firstColumn="1" w:lastColumn="0" w:oddVBand="0" w:evenVBand="0" w:oddHBand="0" w:evenHBand="0" w:firstRowFirstColumn="0" w:firstRowLastColumn="0" w:lastRowFirstColumn="0" w:lastRowLastColumn="0"/>
            <w:tcW w:w="4786" w:type="dxa"/>
            <w:hideMark/>
          </w:tcPr>
          <w:p w:rsidR="00A4487F" w:rsidRPr="008E0C13" w:rsidRDefault="00A4487F" w:rsidP="009F5900">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firstLine="97"/>
              <w:rPr>
                <w:sz w:val="19"/>
                <w:szCs w:val="19"/>
              </w:rPr>
            </w:pPr>
            <w:r w:rsidRPr="008E0C13">
              <w:rPr>
                <w:spacing w:val="-1"/>
                <w:sz w:val="19"/>
                <w:szCs w:val="19"/>
              </w:rPr>
              <w:t>Poo</w:t>
            </w:r>
            <w:r w:rsidRPr="008E0C13">
              <w:rPr>
                <w:sz w:val="19"/>
                <w:szCs w:val="19"/>
              </w:rPr>
              <w:t>r</w:t>
            </w:r>
            <w:r w:rsidRPr="008E0C13">
              <w:rPr>
                <w:spacing w:val="1"/>
                <w:sz w:val="19"/>
                <w:szCs w:val="19"/>
              </w:rPr>
              <w:t xml:space="preserve"> </w:t>
            </w:r>
            <w:r w:rsidRPr="008E0C13">
              <w:rPr>
                <w:spacing w:val="-1"/>
                <w:sz w:val="19"/>
                <w:szCs w:val="19"/>
              </w:rPr>
              <w:t>complianc</w:t>
            </w:r>
            <w:r w:rsidRPr="008E0C13">
              <w:rPr>
                <w:sz w:val="19"/>
                <w:szCs w:val="19"/>
              </w:rPr>
              <w:t>e</w:t>
            </w:r>
            <w:r w:rsidRPr="008E0C13">
              <w:rPr>
                <w:spacing w:val="6"/>
                <w:sz w:val="19"/>
                <w:szCs w:val="19"/>
              </w:rPr>
              <w:t xml:space="preserve"> </w:t>
            </w:r>
            <w:r w:rsidRPr="008E0C13">
              <w:rPr>
                <w:spacing w:val="-1"/>
                <w:sz w:val="19"/>
                <w:szCs w:val="19"/>
              </w:rPr>
              <w:t>t</w:t>
            </w:r>
            <w:r w:rsidRPr="008E0C13">
              <w:rPr>
                <w:sz w:val="19"/>
                <w:szCs w:val="19"/>
              </w:rPr>
              <w:t>o</w:t>
            </w:r>
            <w:r w:rsidRPr="008E0C13">
              <w:rPr>
                <w:spacing w:val="-1"/>
                <w:sz w:val="19"/>
                <w:szCs w:val="19"/>
              </w:rPr>
              <w:t xml:space="preserve"> </w:t>
            </w:r>
            <w:r w:rsidRPr="008E0C13">
              <w:rPr>
                <w:spacing w:val="-1"/>
                <w:w w:val="101"/>
                <w:sz w:val="19"/>
                <w:szCs w:val="19"/>
              </w:rPr>
              <w:t>protocol</w:t>
            </w:r>
          </w:p>
        </w:tc>
        <w:tc>
          <w:tcPr>
            <w:tcW w:w="1470" w:type="dxa"/>
            <w:hideMark/>
          </w:tcPr>
          <w:p w:rsidR="00A4487F" w:rsidRPr="008E0C13" w:rsidRDefault="00A4487F" w:rsidP="009F5900">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jc w:val="center"/>
              <w:cnfStyle w:val="000000000000" w:firstRow="0" w:lastRow="0" w:firstColumn="0" w:lastColumn="0" w:oddVBand="0" w:evenVBand="0" w:oddHBand="0" w:evenHBand="0" w:firstRowFirstColumn="0" w:firstRowLastColumn="0" w:lastRowFirstColumn="0" w:lastRowLastColumn="0"/>
              <w:rPr>
                <w:sz w:val="19"/>
                <w:szCs w:val="19"/>
              </w:rPr>
            </w:pPr>
            <w:r w:rsidRPr="008E0C13">
              <w:rPr>
                <w:sz w:val="19"/>
                <w:szCs w:val="19"/>
              </w:rPr>
              <w:t xml:space="preserve">2 </w:t>
            </w:r>
            <w:r w:rsidRPr="008E0C13">
              <w:rPr>
                <w:spacing w:val="-1"/>
                <w:w w:val="101"/>
                <w:sz w:val="19"/>
                <w:szCs w:val="19"/>
              </w:rPr>
              <w:t>(3.5%)</w:t>
            </w:r>
          </w:p>
        </w:tc>
        <w:tc>
          <w:tcPr>
            <w:tcW w:w="1538" w:type="dxa"/>
            <w:hideMark/>
          </w:tcPr>
          <w:p w:rsidR="00A4487F" w:rsidRPr="008E0C13" w:rsidRDefault="00A4487F" w:rsidP="009F5900">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jc w:val="center"/>
              <w:cnfStyle w:val="000000000000" w:firstRow="0" w:lastRow="0" w:firstColumn="0" w:lastColumn="0" w:oddVBand="0" w:evenVBand="0" w:oddHBand="0" w:evenHBand="0" w:firstRowFirstColumn="0" w:firstRowLastColumn="0" w:lastRowFirstColumn="0" w:lastRowLastColumn="0"/>
              <w:rPr>
                <w:sz w:val="19"/>
                <w:szCs w:val="19"/>
              </w:rPr>
            </w:pPr>
            <w:r w:rsidRPr="008E0C13">
              <w:rPr>
                <w:sz w:val="19"/>
                <w:szCs w:val="19"/>
              </w:rPr>
              <w:t>4</w:t>
            </w:r>
            <w:r w:rsidRPr="008E0C13">
              <w:rPr>
                <w:spacing w:val="4"/>
                <w:sz w:val="19"/>
                <w:szCs w:val="19"/>
              </w:rPr>
              <w:t xml:space="preserve"> </w:t>
            </w:r>
            <w:r w:rsidRPr="008E0C13">
              <w:rPr>
                <w:spacing w:val="-2"/>
                <w:w w:val="101"/>
                <w:sz w:val="19"/>
                <w:szCs w:val="19"/>
              </w:rPr>
              <w:t>(7.3%)</w:t>
            </w:r>
          </w:p>
        </w:tc>
        <w:tc>
          <w:tcPr>
            <w:tcW w:w="1435" w:type="dxa"/>
            <w:hideMark/>
          </w:tcPr>
          <w:p w:rsidR="00A4487F" w:rsidRPr="008E0C13" w:rsidRDefault="00A4487F" w:rsidP="009F5900">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jc w:val="center"/>
              <w:cnfStyle w:val="000000000000" w:firstRow="0" w:lastRow="0" w:firstColumn="0" w:lastColumn="0" w:oddVBand="0" w:evenVBand="0" w:oddHBand="0" w:evenHBand="0" w:firstRowFirstColumn="0" w:firstRowLastColumn="0" w:lastRowFirstColumn="0" w:lastRowLastColumn="0"/>
              <w:rPr>
                <w:sz w:val="19"/>
                <w:szCs w:val="19"/>
              </w:rPr>
            </w:pPr>
            <w:r w:rsidRPr="008E0C13">
              <w:rPr>
                <w:w w:val="101"/>
                <w:sz w:val="19"/>
                <w:szCs w:val="19"/>
              </w:rPr>
              <w:t>0</w:t>
            </w:r>
          </w:p>
        </w:tc>
      </w:tr>
      <w:tr w:rsidR="00A4487F" w:rsidRPr="008E0C13" w:rsidTr="009F5900">
        <w:trPr>
          <w:trHeight w:val="224"/>
        </w:trPr>
        <w:tc>
          <w:tcPr>
            <w:cnfStyle w:val="001000000000" w:firstRow="0" w:lastRow="0" w:firstColumn="1" w:lastColumn="0" w:oddVBand="0" w:evenVBand="0" w:oddHBand="0" w:evenHBand="0" w:firstRowFirstColumn="0" w:firstRowLastColumn="0" w:lastRowFirstColumn="0" w:lastRowLastColumn="0"/>
            <w:tcW w:w="4786" w:type="dxa"/>
            <w:hideMark/>
          </w:tcPr>
          <w:p w:rsidR="00A4487F" w:rsidRPr="008E0C13" w:rsidRDefault="00A4487F" w:rsidP="009F5900">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rPr>
                <w:sz w:val="19"/>
                <w:szCs w:val="19"/>
              </w:rPr>
            </w:pPr>
            <w:r w:rsidRPr="008E0C13">
              <w:rPr>
                <w:spacing w:val="-1"/>
                <w:sz w:val="19"/>
                <w:szCs w:val="19"/>
              </w:rPr>
              <w:lastRenderedPageBreak/>
              <w:t>Protoco</w:t>
            </w:r>
            <w:r w:rsidRPr="008E0C13">
              <w:rPr>
                <w:sz w:val="19"/>
                <w:szCs w:val="19"/>
              </w:rPr>
              <w:t>l</w:t>
            </w:r>
            <w:r w:rsidRPr="008E0C13">
              <w:rPr>
                <w:spacing w:val="5"/>
                <w:sz w:val="19"/>
                <w:szCs w:val="19"/>
              </w:rPr>
              <w:t xml:space="preserve"> </w:t>
            </w:r>
            <w:r w:rsidRPr="008E0C13">
              <w:rPr>
                <w:spacing w:val="-1"/>
                <w:sz w:val="19"/>
                <w:szCs w:val="19"/>
              </w:rPr>
              <w:t>becam</w:t>
            </w:r>
            <w:r w:rsidRPr="008E0C13">
              <w:rPr>
                <w:sz w:val="19"/>
                <w:szCs w:val="19"/>
              </w:rPr>
              <w:t>e</w:t>
            </w:r>
            <w:r w:rsidRPr="008E0C13">
              <w:rPr>
                <w:spacing w:val="4"/>
                <w:sz w:val="19"/>
                <w:szCs w:val="19"/>
              </w:rPr>
              <w:t xml:space="preserve"> </w:t>
            </w:r>
            <w:r w:rsidRPr="008E0C13">
              <w:rPr>
                <w:spacing w:val="-1"/>
                <w:sz w:val="19"/>
                <w:szCs w:val="19"/>
              </w:rPr>
              <w:t>inconvenien</w:t>
            </w:r>
            <w:r w:rsidRPr="008E0C13">
              <w:rPr>
                <w:sz w:val="19"/>
                <w:szCs w:val="19"/>
              </w:rPr>
              <w:t>t</w:t>
            </w:r>
            <w:r w:rsidRPr="008E0C13">
              <w:rPr>
                <w:spacing w:val="8"/>
                <w:sz w:val="19"/>
                <w:szCs w:val="19"/>
              </w:rPr>
              <w:t xml:space="preserve"> </w:t>
            </w:r>
            <w:r w:rsidRPr="008E0C13">
              <w:rPr>
                <w:spacing w:val="-1"/>
                <w:sz w:val="19"/>
                <w:szCs w:val="19"/>
              </w:rPr>
              <w:t>t</w:t>
            </w:r>
            <w:r w:rsidRPr="008E0C13">
              <w:rPr>
                <w:sz w:val="19"/>
                <w:szCs w:val="19"/>
              </w:rPr>
              <w:t xml:space="preserve">o </w:t>
            </w:r>
            <w:r w:rsidRPr="008E0C13">
              <w:rPr>
                <w:spacing w:val="-1"/>
                <w:w w:val="101"/>
                <w:sz w:val="19"/>
                <w:szCs w:val="19"/>
              </w:rPr>
              <w:t>participate</w:t>
            </w:r>
          </w:p>
        </w:tc>
        <w:tc>
          <w:tcPr>
            <w:tcW w:w="1470" w:type="dxa"/>
            <w:hideMark/>
          </w:tcPr>
          <w:p w:rsidR="00A4487F" w:rsidRPr="008E0C13" w:rsidRDefault="00A4487F" w:rsidP="009F5900">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jc w:val="center"/>
              <w:cnfStyle w:val="000000000000" w:firstRow="0" w:lastRow="0" w:firstColumn="0" w:lastColumn="0" w:oddVBand="0" w:evenVBand="0" w:oddHBand="0" w:evenHBand="0" w:firstRowFirstColumn="0" w:firstRowLastColumn="0" w:lastRowFirstColumn="0" w:lastRowLastColumn="0"/>
              <w:rPr>
                <w:sz w:val="19"/>
                <w:szCs w:val="19"/>
              </w:rPr>
            </w:pPr>
            <w:r w:rsidRPr="008E0C13">
              <w:rPr>
                <w:sz w:val="19"/>
                <w:szCs w:val="19"/>
              </w:rPr>
              <w:t xml:space="preserve">1 </w:t>
            </w:r>
            <w:r w:rsidRPr="008E0C13">
              <w:rPr>
                <w:spacing w:val="-1"/>
                <w:w w:val="101"/>
                <w:sz w:val="19"/>
                <w:szCs w:val="19"/>
              </w:rPr>
              <w:t>(1.8%)</w:t>
            </w:r>
          </w:p>
        </w:tc>
        <w:tc>
          <w:tcPr>
            <w:tcW w:w="1538" w:type="dxa"/>
            <w:hideMark/>
          </w:tcPr>
          <w:p w:rsidR="00A4487F" w:rsidRPr="008E0C13" w:rsidRDefault="00A4487F" w:rsidP="009F5900">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jc w:val="center"/>
              <w:cnfStyle w:val="000000000000" w:firstRow="0" w:lastRow="0" w:firstColumn="0" w:lastColumn="0" w:oddVBand="0" w:evenVBand="0" w:oddHBand="0" w:evenHBand="0" w:firstRowFirstColumn="0" w:firstRowLastColumn="0" w:lastRowFirstColumn="0" w:lastRowLastColumn="0"/>
              <w:rPr>
                <w:sz w:val="19"/>
                <w:szCs w:val="19"/>
              </w:rPr>
            </w:pPr>
            <w:r w:rsidRPr="008E0C13">
              <w:rPr>
                <w:sz w:val="19"/>
                <w:szCs w:val="19"/>
              </w:rPr>
              <w:t xml:space="preserve">1 </w:t>
            </w:r>
            <w:r w:rsidRPr="008E0C13">
              <w:rPr>
                <w:spacing w:val="-1"/>
                <w:w w:val="101"/>
                <w:sz w:val="19"/>
                <w:szCs w:val="19"/>
              </w:rPr>
              <w:t>(1.8%)</w:t>
            </w:r>
          </w:p>
        </w:tc>
        <w:tc>
          <w:tcPr>
            <w:tcW w:w="1435" w:type="dxa"/>
            <w:hideMark/>
          </w:tcPr>
          <w:p w:rsidR="00A4487F" w:rsidRPr="008E0C13" w:rsidRDefault="00A4487F" w:rsidP="009F5900">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jc w:val="center"/>
              <w:cnfStyle w:val="000000000000" w:firstRow="0" w:lastRow="0" w:firstColumn="0" w:lastColumn="0" w:oddVBand="0" w:evenVBand="0" w:oddHBand="0" w:evenHBand="0" w:firstRowFirstColumn="0" w:firstRowLastColumn="0" w:lastRowFirstColumn="0" w:lastRowLastColumn="0"/>
              <w:rPr>
                <w:sz w:val="19"/>
                <w:szCs w:val="19"/>
              </w:rPr>
            </w:pPr>
            <w:r w:rsidRPr="008E0C13">
              <w:rPr>
                <w:w w:val="101"/>
                <w:sz w:val="19"/>
                <w:szCs w:val="19"/>
              </w:rPr>
              <w:t>0</w:t>
            </w:r>
          </w:p>
        </w:tc>
      </w:tr>
      <w:tr w:rsidR="00A4487F" w:rsidRPr="008E0C13" w:rsidTr="009F5900">
        <w:trPr>
          <w:trHeight w:val="224"/>
        </w:trPr>
        <w:tc>
          <w:tcPr>
            <w:cnfStyle w:val="001000000000" w:firstRow="0" w:lastRow="0" w:firstColumn="1" w:lastColumn="0" w:oddVBand="0" w:evenVBand="0" w:oddHBand="0" w:evenHBand="0" w:firstRowFirstColumn="0" w:firstRowLastColumn="0" w:lastRowFirstColumn="0" w:lastRowLastColumn="0"/>
            <w:tcW w:w="4786" w:type="dxa"/>
            <w:hideMark/>
          </w:tcPr>
          <w:p w:rsidR="00A4487F" w:rsidRPr="008E0C13" w:rsidRDefault="00A4487F" w:rsidP="009F5900">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rPr>
                <w:sz w:val="19"/>
                <w:szCs w:val="19"/>
              </w:rPr>
            </w:pPr>
            <w:r w:rsidRPr="008E0C13">
              <w:rPr>
                <w:spacing w:val="-1"/>
                <w:sz w:val="19"/>
                <w:szCs w:val="19"/>
              </w:rPr>
              <w:t>Lif</w:t>
            </w:r>
            <w:r w:rsidRPr="008E0C13">
              <w:rPr>
                <w:sz w:val="19"/>
                <w:szCs w:val="19"/>
              </w:rPr>
              <w:t>e</w:t>
            </w:r>
            <w:r w:rsidRPr="008E0C13">
              <w:rPr>
                <w:spacing w:val="2"/>
                <w:sz w:val="19"/>
                <w:szCs w:val="19"/>
              </w:rPr>
              <w:t xml:space="preserve"> </w:t>
            </w:r>
            <w:r w:rsidRPr="008E0C13">
              <w:rPr>
                <w:spacing w:val="-1"/>
                <w:sz w:val="19"/>
                <w:szCs w:val="19"/>
              </w:rPr>
              <w:t>event</w:t>
            </w:r>
            <w:r w:rsidRPr="008E0C13">
              <w:rPr>
                <w:sz w:val="19"/>
                <w:szCs w:val="19"/>
              </w:rPr>
              <w:t>s</w:t>
            </w:r>
            <w:r w:rsidRPr="008E0C13">
              <w:rPr>
                <w:spacing w:val="4"/>
                <w:sz w:val="19"/>
                <w:szCs w:val="19"/>
              </w:rPr>
              <w:t xml:space="preserve"> </w:t>
            </w:r>
            <w:r w:rsidRPr="008E0C13">
              <w:rPr>
                <w:spacing w:val="-1"/>
                <w:sz w:val="19"/>
                <w:szCs w:val="19"/>
              </w:rPr>
              <w:t>mad</w:t>
            </w:r>
            <w:r w:rsidRPr="008E0C13">
              <w:rPr>
                <w:sz w:val="19"/>
                <w:szCs w:val="19"/>
              </w:rPr>
              <w:t>e</w:t>
            </w:r>
            <w:r w:rsidRPr="008E0C13">
              <w:rPr>
                <w:spacing w:val="3"/>
                <w:sz w:val="19"/>
                <w:szCs w:val="19"/>
              </w:rPr>
              <w:t xml:space="preserve"> </w:t>
            </w:r>
            <w:r w:rsidRPr="008E0C13">
              <w:rPr>
                <w:spacing w:val="-1"/>
                <w:sz w:val="19"/>
                <w:szCs w:val="19"/>
              </w:rPr>
              <w:t>continuin</w:t>
            </w:r>
            <w:r w:rsidRPr="008E0C13">
              <w:rPr>
                <w:sz w:val="19"/>
                <w:szCs w:val="19"/>
              </w:rPr>
              <w:t>g</w:t>
            </w:r>
            <w:r w:rsidRPr="008E0C13">
              <w:rPr>
                <w:spacing w:val="7"/>
                <w:sz w:val="19"/>
                <w:szCs w:val="19"/>
              </w:rPr>
              <w:t xml:space="preserve"> </w:t>
            </w:r>
            <w:r w:rsidRPr="008E0C13">
              <w:rPr>
                <w:spacing w:val="-1"/>
                <w:sz w:val="19"/>
                <w:szCs w:val="19"/>
              </w:rPr>
              <w:t>to</w:t>
            </w:r>
            <w:r w:rsidRPr="008E0C13">
              <w:rPr>
                <w:sz w:val="19"/>
                <w:szCs w:val="19"/>
              </w:rPr>
              <w:t>o</w:t>
            </w:r>
            <w:r w:rsidRPr="008E0C13">
              <w:rPr>
                <w:spacing w:val="1"/>
                <w:sz w:val="19"/>
                <w:szCs w:val="19"/>
              </w:rPr>
              <w:t xml:space="preserve"> </w:t>
            </w:r>
            <w:r w:rsidRPr="008E0C13">
              <w:rPr>
                <w:spacing w:val="-1"/>
                <w:w w:val="101"/>
                <w:sz w:val="19"/>
                <w:szCs w:val="19"/>
              </w:rPr>
              <w:t>difficult</w:t>
            </w:r>
          </w:p>
        </w:tc>
        <w:tc>
          <w:tcPr>
            <w:tcW w:w="1470" w:type="dxa"/>
            <w:hideMark/>
          </w:tcPr>
          <w:p w:rsidR="00A4487F" w:rsidRPr="008E0C13" w:rsidRDefault="00A4487F" w:rsidP="009F5900">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jc w:val="center"/>
              <w:cnfStyle w:val="000000000000" w:firstRow="0" w:lastRow="0" w:firstColumn="0" w:lastColumn="0" w:oddVBand="0" w:evenVBand="0" w:oddHBand="0" w:evenHBand="0" w:firstRowFirstColumn="0" w:firstRowLastColumn="0" w:lastRowFirstColumn="0" w:lastRowLastColumn="0"/>
              <w:rPr>
                <w:sz w:val="19"/>
                <w:szCs w:val="19"/>
              </w:rPr>
            </w:pPr>
            <w:r w:rsidRPr="008E0C13">
              <w:rPr>
                <w:w w:val="101"/>
                <w:sz w:val="19"/>
                <w:szCs w:val="19"/>
              </w:rPr>
              <w:t>0</w:t>
            </w:r>
          </w:p>
        </w:tc>
        <w:tc>
          <w:tcPr>
            <w:tcW w:w="1538" w:type="dxa"/>
            <w:hideMark/>
          </w:tcPr>
          <w:p w:rsidR="00A4487F" w:rsidRPr="008E0C13" w:rsidRDefault="00A4487F" w:rsidP="009F5900">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jc w:val="center"/>
              <w:cnfStyle w:val="000000000000" w:firstRow="0" w:lastRow="0" w:firstColumn="0" w:lastColumn="0" w:oddVBand="0" w:evenVBand="0" w:oddHBand="0" w:evenHBand="0" w:firstRowFirstColumn="0" w:firstRowLastColumn="0" w:lastRowFirstColumn="0" w:lastRowLastColumn="0"/>
              <w:rPr>
                <w:sz w:val="19"/>
                <w:szCs w:val="19"/>
              </w:rPr>
            </w:pPr>
            <w:r w:rsidRPr="008E0C13">
              <w:rPr>
                <w:sz w:val="19"/>
                <w:szCs w:val="19"/>
              </w:rPr>
              <w:t xml:space="preserve">2 </w:t>
            </w:r>
            <w:r w:rsidRPr="008E0C13">
              <w:rPr>
                <w:spacing w:val="-1"/>
                <w:w w:val="101"/>
                <w:sz w:val="19"/>
                <w:szCs w:val="19"/>
              </w:rPr>
              <w:t>(3.6%)</w:t>
            </w:r>
          </w:p>
        </w:tc>
        <w:tc>
          <w:tcPr>
            <w:tcW w:w="1435" w:type="dxa"/>
            <w:hideMark/>
          </w:tcPr>
          <w:p w:rsidR="00A4487F" w:rsidRPr="008E0C13" w:rsidRDefault="00A4487F" w:rsidP="009F5900">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jc w:val="center"/>
              <w:cnfStyle w:val="000000000000" w:firstRow="0" w:lastRow="0" w:firstColumn="0" w:lastColumn="0" w:oddVBand="0" w:evenVBand="0" w:oddHBand="0" w:evenHBand="0" w:firstRowFirstColumn="0" w:firstRowLastColumn="0" w:lastRowFirstColumn="0" w:lastRowLastColumn="0"/>
              <w:rPr>
                <w:sz w:val="19"/>
                <w:szCs w:val="19"/>
              </w:rPr>
            </w:pPr>
            <w:r w:rsidRPr="008E0C13">
              <w:rPr>
                <w:w w:val="101"/>
                <w:sz w:val="19"/>
                <w:szCs w:val="19"/>
              </w:rPr>
              <w:t>0</w:t>
            </w:r>
          </w:p>
        </w:tc>
      </w:tr>
      <w:tr w:rsidR="00A4487F" w:rsidRPr="008E0C13" w:rsidTr="009F5900">
        <w:trPr>
          <w:trHeight w:hRule="exact" w:val="224"/>
        </w:trPr>
        <w:tc>
          <w:tcPr>
            <w:cnfStyle w:val="001000000000" w:firstRow="0" w:lastRow="0" w:firstColumn="1" w:lastColumn="0" w:oddVBand="0" w:evenVBand="0" w:oddHBand="0" w:evenHBand="0" w:firstRowFirstColumn="0" w:firstRowLastColumn="0" w:lastRowFirstColumn="0" w:lastRowLastColumn="0"/>
            <w:tcW w:w="4786" w:type="dxa"/>
            <w:hideMark/>
          </w:tcPr>
          <w:p w:rsidR="00A4487F" w:rsidRPr="008E0C13" w:rsidRDefault="00A4487F" w:rsidP="009F5900">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rPr>
                <w:sz w:val="19"/>
                <w:szCs w:val="19"/>
              </w:rPr>
            </w:pPr>
            <w:r w:rsidRPr="008E0C13">
              <w:rPr>
                <w:spacing w:val="-1"/>
                <w:sz w:val="19"/>
                <w:szCs w:val="19"/>
              </w:rPr>
              <w:t>Othe</w:t>
            </w:r>
            <w:r w:rsidRPr="008E0C13">
              <w:rPr>
                <w:sz w:val="19"/>
                <w:szCs w:val="19"/>
              </w:rPr>
              <w:t>r</w:t>
            </w:r>
            <w:r w:rsidRPr="008E0C13">
              <w:rPr>
                <w:spacing w:val="2"/>
                <w:sz w:val="19"/>
                <w:szCs w:val="19"/>
              </w:rPr>
              <w:t xml:space="preserve"> </w:t>
            </w:r>
            <w:r w:rsidRPr="008E0C13">
              <w:rPr>
                <w:spacing w:val="-1"/>
                <w:w w:val="101"/>
                <w:sz w:val="19"/>
                <w:szCs w:val="19"/>
              </w:rPr>
              <w:t>reasons</w:t>
            </w:r>
          </w:p>
        </w:tc>
        <w:tc>
          <w:tcPr>
            <w:tcW w:w="1470" w:type="dxa"/>
            <w:hideMark/>
          </w:tcPr>
          <w:p w:rsidR="00A4487F" w:rsidRPr="008E0C13" w:rsidRDefault="00A4487F" w:rsidP="009F5900">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jc w:val="center"/>
              <w:cnfStyle w:val="000000000000" w:firstRow="0" w:lastRow="0" w:firstColumn="0" w:lastColumn="0" w:oddVBand="0" w:evenVBand="0" w:oddHBand="0" w:evenHBand="0" w:firstRowFirstColumn="0" w:firstRowLastColumn="0" w:lastRowFirstColumn="0" w:lastRowLastColumn="0"/>
              <w:rPr>
                <w:sz w:val="19"/>
                <w:szCs w:val="19"/>
              </w:rPr>
            </w:pPr>
            <w:r w:rsidRPr="008E0C13">
              <w:rPr>
                <w:sz w:val="19"/>
                <w:szCs w:val="19"/>
              </w:rPr>
              <w:t xml:space="preserve">1 </w:t>
            </w:r>
            <w:r w:rsidRPr="008E0C13">
              <w:rPr>
                <w:spacing w:val="-1"/>
                <w:w w:val="101"/>
                <w:sz w:val="19"/>
                <w:szCs w:val="19"/>
              </w:rPr>
              <w:t>(1.8%)</w:t>
            </w:r>
          </w:p>
        </w:tc>
        <w:tc>
          <w:tcPr>
            <w:tcW w:w="1538" w:type="dxa"/>
            <w:hideMark/>
          </w:tcPr>
          <w:p w:rsidR="00A4487F" w:rsidRPr="008E0C13" w:rsidRDefault="00A4487F" w:rsidP="009F5900">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jc w:val="center"/>
              <w:cnfStyle w:val="000000000000" w:firstRow="0" w:lastRow="0" w:firstColumn="0" w:lastColumn="0" w:oddVBand="0" w:evenVBand="0" w:oddHBand="0" w:evenHBand="0" w:firstRowFirstColumn="0" w:firstRowLastColumn="0" w:lastRowFirstColumn="0" w:lastRowLastColumn="0"/>
              <w:rPr>
                <w:sz w:val="19"/>
                <w:szCs w:val="19"/>
              </w:rPr>
            </w:pPr>
            <w:r w:rsidRPr="008E0C13">
              <w:rPr>
                <w:sz w:val="19"/>
                <w:szCs w:val="19"/>
              </w:rPr>
              <w:t xml:space="preserve">1 </w:t>
            </w:r>
            <w:r w:rsidRPr="008E0C13">
              <w:rPr>
                <w:spacing w:val="-1"/>
                <w:w w:val="101"/>
                <w:sz w:val="19"/>
                <w:szCs w:val="19"/>
              </w:rPr>
              <w:t>(1.8%)</w:t>
            </w:r>
          </w:p>
        </w:tc>
        <w:tc>
          <w:tcPr>
            <w:tcW w:w="1435" w:type="dxa"/>
            <w:hideMark/>
          </w:tcPr>
          <w:p w:rsidR="00A4487F" w:rsidRPr="008E0C13" w:rsidRDefault="00A4487F" w:rsidP="009F5900">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jc w:val="center"/>
              <w:cnfStyle w:val="000000000000" w:firstRow="0" w:lastRow="0" w:firstColumn="0" w:lastColumn="0" w:oddVBand="0" w:evenVBand="0" w:oddHBand="0" w:evenHBand="0" w:firstRowFirstColumn="0" w:firstRowLastColumn="0" w:lastRowFirstColumn="0" w:lastRowLastColumn="0"/>
              <w:rPr>
                <w:sz w:val="19"/>
                <w:szCs w:val="19"/>
              </w:rPr>
            </w:pPr>
            <w:r w:rsidRPr="008E0C13">
              <w:rPr>
                <w:w w:val="101"/>
                <w:sz w:val="19"/>
                <w:szCs w:val="19"/>
              </w:rPr>
              <w:t>0</w:t>
            </w:r>
          </w:p>
        </w:tc>
      </w:tr>
      <w:tr w:rsidR="00A4487F" w:rsidRPr="008E0C13" w:rsidTr="009F5900">
        <w:trPr>
          <w:trHeight w:hRule="exact" w:val="224"/>
        </w:trPr>
        <w:tc>
          <w:tcPr>
            <w:cnfStyle w:val="001000000000" w:firstRow="0" w:lastRow="0" w:firstColumn="1" w:lastColumn="0" w:oddVBand="0" w:evenVBand="0" w:oddHBand="0" w:evenHBand="0" w:firstRowFirstColumn="0" w:firstRowLastColumn="0" w:lastRowFirstColumn="0" w:lastRowLastColumn="0"/>
            <w:tcW w:w="4786" w:type="dxa"/>
            <w:hideMark/>
          </w:tcPr>
          <w:p w:rsidR="00A4487F" w:rsidRPr="008E0C13" w:rsidRDefault="00A4487F" w:rsidP="009F5900">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firstLine="97"/>
              <w:rPr>
                <w:spacing w:val="-1"/>
                <w:sz w:val="19"/>
                <w:szCs w:val="19"/>
              </w:rPr>
            </w:pPr>
            <w:r w:rsidRPr="008E0C13">
              <w:rPr>
                <w:spacing w:val="-1"/>
                <w:sz w:val="19"/>
                <w:szCs w:val="19"/>
              </w:rPr>
              <w:t>Other reasons</w:t>
            </w:r>
          </w:p>
        </w:tc>
        <w:tc>
          <w:tcPr>
            <w:tcW w:w="1470" w:type="dxa"/>
            <w:hideMark/>
          </w:tcPr>
          <w:p w:rsidR="00A4487F" w:rsidRPr="008E0C13" w:rsidRDefault="00A4487F" w:rsidP="009F5900">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jc w:val="center"/>
              <w:cnfStyle w:val="000000000000" w:firstRow="0" w:lastRow="0" w:firstColumn="0" w:lastColumn="0" w:oddVBand="0" w:evenVBand="0" w:oddHBand="0" w:evenHBand="0" w:firstRowFirstColumn="0" w:firstRowLastColumn="0" w:lastRowFirstColumn="0" w:lastRowLastColumn="0"/>
              <w:rPr>
                <w:spacing w:val="-1"/>
                <w:w w:val="101"/>
                <w:sz w:val="19"/>
                <w:szCs w:val="19"/>
              </w:rPr>
            </w:pPr>
            <w:r w:rsidRPr="008E0C13">
              <w:rPr>
                <w:spacing w:val="-1"/>
                <w:w w:val="101"/>
                <w:sz w:val="19"/>
                <w:szCs w:val="19"/>
              </w:rPr>
              <w:t>7 (12.3%)</w:t>
            </w:r>
          </w:p>
        </w:tc>
        <w:tc>
          <w:tcPr>
            <w:tcW w:w="1538" w:type="dxa"/>
            <w:hideMark/>
          </w:tcPr>
          <w:p w:rsidR="00A4487F" w:rsidRPr="008E0C13" w:rsidRDefault="00A4487F" w:rsidP="009F5900">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jc w:val="center"/>
              <w:cnfStyle w:val="000000000000" w:firstRow="0" w:lastRow="0" w:firstColumn="0" w:lastColumn="0" w:oddVBand="0" w:evenVBand="0" w:oddHBand="0" w:evenHBand="0" w:firstRowFirstColumn="0" w:firstRowLastColumn="0" w:lastRowFirstColumn="0" w:lastRowLastColumn="0"/>
              <w:rPr>
                <w:spacing w:val="-1"/>
                <w:w w:val="101"/>
                <w:sz w:val="19"/>
                <w:szCs w:val="19"/>
              </w:rPr>
            </w:pPr>
            <w:r w:rsidRPr="008E0C13">
              <w:rPr>
                <w:spacing w:val="-1"/>
                <w:w w:val="101"/>
                <w:sz w:val="19"/>
                <w:szCs w:val="19"/>
              </w:rPr>
              <w:t>8 (14.5%)</w:t>
            </w:r>
          </w:p>
        </w:tc>
        <w:tc>
          <w:tcPr>
            <w:tcW w:w="1435" w:type="dxa"/>
            <w:hideMark/>
          </w:tcPr>
          <w:p w:rsidR="00A4487F" w:rsidRPr="008E0C13" w:rsidRDefault="00A4487F" w:rsidP="009F5900">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jc w:val="center"/>
              <w:cnfStyle w:val="000000000000" w:firstRow="0" w:lastRow="0" w:firstColumn="0" w:lastColumn="0" w:oddVBand="0" w:evenVBand="0" w:oddHBand="0" w:evenHBand="0" w:firstRowFirstColumn="0" w:firstRowLastColumn="0" w:lastRowFirstColumn="0" w:lastRowLastColumn="0"/>
              <w:rPr>
                <w:spacing w:val="-1"/>
                <w:w w:val="101"/>
                <w:sz w:val="19"/>
                <w:szCs w:val="19"/>
              </w:rPr>
            </w:pPr>
            <w:r w:rsidRPr="008E0C13">
              <w:rPr>
                <w:spacing w:val="-1"/>
                <w:w w:val="101"/>
                <w:sz w:val="19"/>
                <w:szCs w:val="19"/>
              </w:rPr>
              <w:t>6 (10.5%)</w:t>
            </w:r>
          </w:p>
        </w:tc>
      </w:tr>
      <w:tr w:rsidR="00A4487F" w:rsidRPr="008E0C13" w:rsidTr="009F5900">
        <w:trPr>
          <w:trHeight w:hRule="exact" w:val="224"/>
        </w:trPr>
        <w:tc>
          <w:tcPr>
            <w:cnfStyle w:val="001000000000" w:firstRow="0" w:lastRow="0" w:firstColumn="1" w:lastColumn="0" w:oddVBand="0" w:evenVBand="0" w:oddHBand="0" w:evenHBand="0" w:firstRowFirstColumn="0" w:firstRowLastColumn="0" w:lastRowFirstColumn="0" w:lastRowLastColumn="0"/>
            <w:tcW w:w="4786" w:type="dxa"/>
            <w:hideMark/>
          </w:tcPr>
          <w:p w:rsidR="00A4487F" w:rsidRPr="008E0C13" w:rsidRDefault="00A4487F" w:rsidP="009F5900">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rPr>
                <w:spacing w:val="-1"/>
                <w:sz w:val="19"/>
                <w:szCs w:val="19"/>
              </w:rPr>
            </w:pPr>
            <w:r w:rsidRPr="008E0C13">
              <w:rPr>
                <w:spacing w:val="-1"/>
                <w:sz w:val="19"/>
                <w:szCs w:val="19"/>
              </w:rPr>
              <w:t>Physician decision</w:t>
            </w:r>
          </w:p>
        </w:tc>
        <w:tc>
          <w:tcPr>
            <w:tcW w:w="1470" w:type="dxa"/>
            <w:hideMark/>
          </w:tcPr>
          <w:p w:rsidR="00A4487F" w:rsidRPr="008E0C13" w:rsidRDefault="00A4487F" w:rsidP="009F5900">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jc w:val="center"/>
              <w:cnfStyle w:val="000000000000" w:firstRow="0" w:lastRow="0" w:firstColumn="0" w:lastColumn="0" w:oddVBand="0" w:evenVBand="0" w:oddHBand="0" w:evenHBand="0" w:firstRowFirstColumn="0" w:firstRowLastColumn="0" w:lastRowFirstColumn="0" w:lastRowLastColumn="0"/>
              <w:rPr>
                <w:spacing w:val="-1"/>
                <w:w w:val="101"/>
                <w:sz w:val="19"/>
                <w:szCs w:val="19"/>
              </w:rPr>
            </w:pPr>
            <w:r w:rsidRPr="008E0C13">
              <w:rPr>
                <w:spacing w:val="-1"/>
                <w:w w:val="101"/>
                <w:sz w:val="19"/>
                <w:szCs w:val="19"/>
              </w:rPr>
              <w:t>0</w:t>
            </w:r>
          </w:p>
        </w:tc>
        <w:tc>
          <w:tcPr>
            <w:tcW w:w="1538" w:type="dxa"/>
            <w:hideMark/>
          </w:tcPr>
          <w:p w:rsidR="00A4487F" w:rsidRPr="008E0C13" w:rsidRDefault="00A4487F" w:rsidP="009F5900">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jc w:val="center"/>
              <w:cnfStyle w:val="000000000000" w:firstRow="0" w:lastRow="0" w:firstColumn="0" w:lastColumn="0" w:oddVBand="0" w:evenVBand="0" w:oddHBand="0" w:evenHBand="0" w:firstRowFirstColumn="0" w:firstRowLastColumn="0" w:lastRowFirstColumn="0" w:lastRowLastColumn="0"/>
              <w:rPr>
                <w:spacing w:val="-1"/>
                <w:w w:val="101"/>
                <w:sz w:val="19"/>
                <w:szCs w:val="19"/>
              </w:rPr>
            </w:pPr>
            <w:r w:rsidRPr="008E0C13">
              <w:rPr>
                <w:spacing w:val="-1"/>
                <w:w w:val="101"/>
                <w:sz w:val="19"/>
                <w:szCs w:val="19"/>
              </w:rPr>
              <w:t>0</w:t>
            </w:r>
          </w:p>
        </w:tc>
        <w:tc>
          <w:tcPr>
            <w:tcW w:w="1435" w:type="dxa"/>
            <w:hideMark/>
          </w:tcPr>
          <w:p w:rsidR="00A4487F" w:rsidRPr="008E0C13" w:rsidRDefault="00A4487F" w:rsidP="009F5900">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jc w:val="center"/>
              <w:cnfStyle w:val="000000000000" w:firstRow="0" w:lastRow="0" w:firstColumn="0" w:lastColumn="0" w:oddVBand="0" w:evenVBand="0" w:oddHBand="0" w:evenHBand="0" w:firstRowFirstColumn="0" w:firstRowLastColumn="0" w:lastRowFirstColumn="0" w:lastRowLastColumn="0"/>
              <w:rPr>
                <w:spacing w:val="-1"/>
                <w:w w:val="101"/>
                <w:sz w:val="19"/>
                <w:szCs w:val="19"/>
              </w:rPr>
            </w:pPr>
            <w:r w:rsidRPr="008E0C13">
              <w:rPr>
                <w:spacing w:val="-1"/>
                <w:w w:val="101"/>
                <w:sz w:val="19"/>
                <w:szCs w:val="19"/>
              </w:rPr>
              <w:t>0</w:t>
            </w:r>
          </w:p>
        </w:tc>
      </w:tr>
      <w:tr w:rsidR="00A4487F" w:rsidRPr="008E0C13" w:rsidTr="009F5900">
        <w:trPr>
          <w:trHeight w:hRule="exact" w:val="224"/>
        </w:trPr>
        <w:tc>
          <w:tcPr>
            <w:cnfStyle w:val="001000000000" w:firstRow="0" w:lastRow="0" w:firstColumn="1" w:lastColumn="0" w:oddVBand="0" w:evenVBand="0" w:oddHBand="0" w:evenHBand="0" w:firstRowFirstColumn="0" w:firstRowLastColumn="0" w:lastRowFirstColumn="0" w:lastRowLastColumn="0"/>
            <w:tcW w:w="4786" w:type="dxa"/>
            <w:hideMark/>
          </w:tcPr>
          <w:p w:rsidR="00A4487F" w:rsidRPr="008E0C13" w:rsidRDefault="00A4487F" w:rsidP="009F5900">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rPr>
                <w:spacing w:val="-1"/>
                <w:sz w:val="19"/>
                <w:szCs w:val="19"/>
              </w:rPr>
            </w:pPr>
            <w:r w:rsidRPr="008E0C13">
              <w:rPr>
                <w:spacing w:val="-1"/>
                <w:sz w:val="19"/>
                <w:szCs w:val="19"/>
              </w:rPr>
              <w:t>Study terminated by sponsor</w:t>
            </w:r>
          </w:p>
        </w:tc>
        <w:tc>
          <w:tcPr>
            <w:tcW w:w="1470" w:type="dxa"/>
            <w:hideMark/>
          </w:tcPr>
          <w:p w:rsidR="00A4487F" w:rsidRPr="008E0C13" w:rsidRDefault="00A4487F" w:rsidP="009F5900">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jc w:val="center"/>
              <w:cnfStyle w:val="000000000000" w:firstRow="0" w:lastRow="0" w:firstColumn="0" w:lastColumn="0" w:oddVBand="0" w:evenVBand="0" w:oddHBand="0" w:evenHBand="0" w:firstRowFirstColumn="0" w:firstRowLastColumn="0" w:lastRowFirstColumn="0" w:lastRowLastColumn="0"/>
              <w:rPr>
                <w:spacing w:val="-1"/>
                <w:w w:val="101"/>
                <w:sz w:val="19"/>
                <w:szCs w:val="19"/>
              </w:rPr>
            </w:pPr>
            <w:r w:rsidRPr="008E0C13">
              <w:rPr>
                <w:spacing w:val="-1"/>
                <w:w w:val="101"/>
                <w:sz w:val="19"/>
                <w:szCs w:val="19"/>
              </w:rPr>
              <w:t>0</w:t>
            </w:r>
          </w:p>
        </w:tc>
        <w:tc>
          <w:tcPr>
            <w:tcW w:w="1538" w:type="dxa"/>
            <w:hideMark/>
          </w:tcPr>
          <w:p w:rsidR="00A4487F" w:rsidRPr="008E0C13" w:rsidRDefault="00A4487F" w:rsidP="009F5900">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jc w:val="center"/>
              <w:cnfStyle w:val="000000000000" w:firstRow="0" w:lastRow="0" w:firstColumn="0" w:lastColumn="0" w:oddVBand="0" w:evenVBand="0" w:oddHBand="0" w:evenHBand="0" w:firstRowFirstColumn="0" w:firstRowLastColumn="0" w:lastRowFirstColumn="0" w:lastRowLastColumn="0"/>
              <w:rPr>
                <w:spacing w:val="-1"/>
                <w:w w:val="101"/>
                <w:sz w:val="19"/>
                <w:szCs w:val="19"/>
              </w:rPr>
            </w:pPr>
            <w:r w:rsidRPr="008E0C13">
              <w:rPr>
                <w:spacing w:val="-1"/>
                <w:w w:val="101"/>
                <w:sz w:val="19"/>
                <w:szCs w:val="19"/>
              </w:rPr>
              <w:t>0</w:t>
            </w:r>
          </w:p>
        </w:tc>
        <w:tc>
          <w:tcPr>
            <w:tcW w:w="1435" w:type="dxa"/>
            <w:hideMark/>
          </w:tcPr>
          <w:p w:rsidR="00A4487F" w:rsidRPr="008E0C13" w:rsidRDefault="00A4487F" w:rsidP="009F5900">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jc w:val="center"/>
              <w:cnfStyle w:val="000000000000" w:firstRow="0" w:lastRow="0" w:firstColumn="0" w:lastColumn="0" w:oddVBand="0" w:evenVBand="0" w:oddHBand="0" w:evenHBand="0" w:firstRowFirstColumn="0" w:firstRowLastColumn="0" w:lastRowFirstColumn="0" w:lastRowLastColumn="0"/>
              <w:rPr>
                <w:spacing w:val="-1"/>
                <w:w w:val="101"/>
                <w:sz w:val="19"/>
                <w:szCs w:val="19"/>
              </w:rPr>
            </w:pPr>
            <w:r w:rsidRPr="008E0C13">
              <w:rPr>
                <w:spacing w:val="-1"/>
                <w:w w:val="101"/>
                <w:sz w:val="19"/>
                <w:szCs w:val="19"/>
              </w:rPr>
              <w:t>0</w:t>
            </w:r>
          </w:p>
        </w:tc>
      </w:tr>
      <w:tr w:rsidR="00A4487F" w:rsidRPr="008E0C13" w:rsidTr="009F5900">
        <w:trPr>
          <w:trHeight w:hRule="exact" w:val="224"/>
        </w:trPr>
        <w:tc>
          <w:tcPr>
            <w:cnfStyle w:val="001000000000" w:firstRow="0" w:lastRow="0" w:firstColumn="1" w:lastColumn="0" w:oddVBand="0" w:evenVBand="0" w:oddHBand="0" w:evenHBand="0" w:firstRowFirstColumn="0" w:firstRowLastColumn="0" w:lastRowFirstColumn="0" w:lastRowLastColumn="0"/>
            <w:tcW w:w="4786" w:type="dxa"/>
            <w:hideMark/>
          </w:tcPr>
          <w:p w:rsidR="00A4487F" w:rsidRPr="008E0C13" w:rsidRDefault="00A4487F" w:rsidP="009F5900">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rPr>
                <w:spacing w:val="-1"/>
                <w:sz w:val="19"/>
                <w:szCs w:val="19"/>
              </w:rPr>
            </w:pPr>
            <w:r w:rsidRPr="008E0C13">
              <w:rPr>
                <w:spacing w:val="-1"/>
                <w:sz w:val="19"/>
                <w:szCs w:val="19"/>
              </w:rPr>
              <w:t>Subject moved</w:t>
            </w:r>
          </w:p>
        </w:tc>
        <w:tc>
          <w:tcPr>
            <w:tcW w:w="1470" w:type="dxa"/>
            <w:hideMark/>
          </w:tcPr>
          <w:p w:rsidR="00A4487F" w:rsidRPr="008E0C13" w:rsidRDefault="00A4487F" w:rsidP="009F5900">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jc w:val="center"/>
              <w:cnfStyle w:val="000000000000" w:firstRow="0" w:lastRow="0" w:firstColumn="0" w:lastColumn="0" w:oddVBand="0" w:evenVBand="0" w:oddHBand="0" w:evenHBand="0" w:firstRowFirstColumn="0" w:firstRowLastColumn="0" w:lastRowFirstColumn="0" w:lastRowLastColumn="0"/>
              <w:rPr>
                <w:spacing w:val="-1"/>
                <w:w w:val="101"/>
                <w:sz w:val="19"/>
                <w:szCs w:val="19"/>
              </w:rPr>
            </w:pPr>
            <w:r w:rsidRPr="008E0C13">
              <w:rPr>
                <w:spacing w:val="-1"/>
                <w:w w:val="101"/>
                <w:sz w:val="19"/>
                <w:szCs w:val="19"/>
              </w:rPr>
              <w:t>0</w:t>
            </w:r>
          </w:p>
        </w:tc>
        <w:tc>
          <w:tcPr>
            <w:tcW w:w="1538" w:type="dxa"/>
            <w:hideMark/>
          </w:tcPr>
          <w:p w:rsidR="00A4487F" w:rsidRPr="008E0C13" w:rsidRDefault="00A4487F" w:rsidP="009F5900">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jc w:val="center"/>
              <w:cnfStyle w:val="000000000000" w:firstRow="0" w:lastRow="0" w:firstColumn="0" w:lastColumn="0" w:oddVBand="0" w:evenVBand="0" w:oddHBand="0" w:evenHBand="0" w:firstRowFirstColumn="0" w:firstRowLastColumn="0" w:lastRowFirstColumn="0" w:lastRowLastColumn="0"/>
              <w:rPr>
                <w:spacing w:val="-1"/>
                <w:w w:val="101"/>
                <w:sz w:val="19"/>
                <w:szCs w:val="19"/>
              </w:rPr>
            </w:pPr>
            <w:r w:rsidRPr="008E0C13">
              <w:rPr>
                <w:spacing w:val="-1"/>
                <w:w w:val="101"/>
                <w:sz w:val="19"/>
                <w:szCs w:val="19"/>
              </w:rPr>
              <w:t>0</w:t>
            </w:r>
          </w:p>
        </w:tc>
        <w:tc>
          <w:tcPr>
            <w:tcW w:w="1435" w:type="dxa"/>
            <w:hideMark/>
          </w:tcPr>
          <w:p w:rsidR="00A4487F" w:rsidRPr="008E0C13" w:rsidRDefault="00A4487F" w:rsidP="009F5900">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jc w:val="center"/>
              <w:cnfStyle w:val="000000000000" w:firstRow="0" w:lastRow="0" w:firstColumn="0" w:lastColumn="0" w:oddVBand="0" w:evenVBand="0" w:oddHBand="0" w:evenHBand="0" w:firstRowFirstColumn="0" w:firstRowLastColumn="0" w:lastRowFirstColumn="0" w:lastRowLastColumn="0"/>
              <w:rPr>
                <w:spacing w:val="-1"/>
                <w:w w:val="101"/>
                <w:sz w:val="19"/>
                <w:szCs w:val="19"/>
              </w:rPr>
            </w:pPr>
            <w:r w:rsidRPr="008E0C13">
              <w:rPr>
                <w:spacing w:val="-1"/>
                <w:w w:val="101"/>
                <w:sz w:val="19"/>
                <w:szCs w:val="19"/>
              </w:rPr>
              <w:t>1 (1.8%)</w:t>
            </w:r>
          </w:p>
        </w:tc>
      </w:tr>
      <w:tr w:rsidR="00A4487F" w:rsidRPr="008E0C13" w:rsidTr="009F5900">
        <w:trPr>
          <w:trHeight w:hRule="exact" w:val="224"/>
        </w:trPr>
        <w:tc>
          <w:tcPr>
            <w:cnfStyle w:val="001000000000" w:firstRow="0" w:lastRow="0" w:firstColumn="1" w:lastColumn="0" w:oddVBand="0" w:evenVBand="0" w:oddHBand="0" w:evenHBand="0" w:firstRowFirstColumn="0" w:firstRowLastColumn="0" w:lastRowFirstColumn="0" w:lastRowLastColumn="0"/>
            <w:tcW w:w="4786" w:type="dxa"/>
            <w:hideMark/>
          </w:tcPr>
          <w:p w:rsidR="00A4487F" w:rsidRPr="008E0C13" w:rsidRDefault="00A4487F" w:rsidP="009F5900">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rPr>
                <w:spacing w:val="-1"/>
                <w:sz w:val="19"/>
                <w:szCs w:val="19"/>
              </w:rPr>
            </w:pPr>
            <w:r w:rsidRPr="008E0C13">
              <w:rPr>
                <w:spacing w:val="-1"/>
                <w:sz w:val="19"/>
                <w:szCs w:val="19"/>
              </w:rPr>
              <w:t>Subject withdrew consent</w:t>
            </w:r>
          </w:p>
        </w:tc>
        <w:tc>
          <w:tcPr>
            <w:tcW w:w="1470" w:type="dxa"/>
            <w:hideMark/>
          </w:tcPr>
          <w:p w:rsidR="00A4487F" w:rsidRPr="008E0C13" w:rsidRDefault="00A4487F" w:rsidP="009F5900">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jc w:val="center"/>
              <w:cnfStyle w:val="000000000000" w:firstRow="0" w:lastRow="0" w:firstColumn="0" w:lastColumn="0" w:oddVBand="0" w:evenVBand="0" w:oddHBand="0" w:evenHBand="0" w:firstRowFirstColumn="0" w:firstRowLastColumn="0" w:lastRowFirstColumn="0" w:lastRowLastColumn="0"/>
              <w:rPr>
                <w:spacing w:val="-1"/>
                <w:w w:val="101"/>
                <w:sz w:val="19"/>
                <w:szCs w:val="19"/>
              </w:rPr>
            </w:pPr>
            <w:r w:rsidRPr="008E0C13">
              <w:rPr>
                <w:spacing w:val="-1"/>
                <w:w w:val="101"/>
                <w:sz w:val="19"/>
                <w:szCs w:val="19"/>
              </w:rPr>
              <w:t>0</w:t>
            </w:r>
          </w:p>
        </w:tc>
        <w:tc>
          <w:tcPr>
            <w:tcW w:w="1538" w:type="dxa"/>
            <w:hideMark/>
          </w:tcPr>
          <w:p w:rsidR="00A4487F" w:rsidRPr="008E0C13" w:rsidRDefault="00A4487F" w:rsidP="009F5900">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jc w:val="center"/>
              <w:cnfStyle w:val="000000000000" w:firstRow="0" w:lastRow="0" w:firstColumn="0" w:lastColumn="0" w:oddVBand="0" w:evenVBand="0" w:oddHBand="0" w:evenHBand="0" w:firstRowFirstColumn="0" w:firstRowLastColumn="0" w:lastRowFirstColumn="0" w:lastRowLastColumn="0"/>
              <w:rPr>
                <w:spacing w:val="-1"/>
                <w:w w:val="101"/>
                <w:sz w:val="19"/>
                <w:szCs w:val="19"/>
              </w:rPr>
            </w:pPr>
            <w:r w:rsidRPr="008E0C13">
              <w:rPr>
                <w:spacing w:val="-1"/>
                <w:w w:val="101"/>
                <w:sz w:val="19"/>
                <w:szCs w:val="19"/>
              </w:rPr>
              <w:t>0</w:t>
            </w:r>
          </w:p>
        </w:tc>
        <w:tc>
          <w:tcPr>
            <w:tcW w:w="1435" w:type="dxa"/>
            <w:hideMark/>
          </w:tcPr>
          <w:p w:rsidR="00A4487F" w:rsidRPr="008E0C13" w:rsidRDefault="00A4487F" w:rsidP="009F5900">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jc w:val="center"/>
              <w:cnfStyle w:val="000000000000" w:firstRow="0" w:lastRow="0" w:firstColumn="0" w:lastColumn="0" w:oddVBand="0" w:evenVBand="0" w:oddHBand="0" w:evenHBand="0" w:firstRowFirstColumn="0" w:firstRowLastColumn="0" w:lastRowFirstColumn="0" w:lastRowLastColumn="0"/>
              <w:rPr>
                <w:spacing w:val="-1"/>
                <w:w w:val="101"/>
                <w:sz w:val="19"/>
                <w:szCs w:val="19"/>
              </w:rPr>
            </w:pPr>
            <w:r w:rsidRPr="008E0C13">
              <w:rPr>
                <w:spacing w:val="-1"/>
                <w:w w:val="101"/>
                <w:sz w:val="19"/>
                <w:szCs w:val="19"/>
              </w:rPr>
              <w:t>0</w:t>
            </w:r>
          </w:p>
        </w:tc>
      </w:tr>
      <w:tr w:rsidR="00A4487F" w:rsidRPr="008E0C13" w:rsidTr="009F5900">
        <w:trPr>
          <w:trHeight w:hRule="exact" w:val="224"/>
        </w:trPr>
        <w:tc>
          <w:tcPr>
            <w:cnfStyle w:val="001000000000" w:firstRow="0" w:lastRow="0" w:firstColumn="1" w:lastColumn="0" w:oddVBand="0" w:evenVBand="0" w:oddHBand="0" w:evenHBand="0" w:firstRowFirstColumn="0" w:firstRowLastColumn="0" w:lastRowFirstColumn="0" w:lastRowLastColumn="0"/>
            <w:tcW w:w="4786" w:type="dxa"/>
            <w:hideMark/>
          </w:tcPr>
          <w:p w:rsidR="00A4487F" w:rsidRPr="008E0C13" w:rsidRDefault="00A4487F" w:rsidP="009F5900">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rPr>
                <w:spacing w:val="-1"/>
                <w:sz w:val="19"/>
                <w:szCs w:val="19"/>
              </w:rPr>
            </w:pPr>
            <w:r w:rsidRPr="008E0C13">
              <w:rPr>
                <w:spacing w:val="-1"/>
                <w:sz w:val="19"/>
                <w:szCs w:val="19"/>
              </w:rPr>
              <w:t>Related to study drug administration</w:t>
            </w:r>
          </w:p>
        </w:tc>
        <w:tc>
          <w:tcPr>
            <w:tcW w:w="1470" w:type="dxa"/>
            <w:hideMark/>
          </w:tcPr>
          <w:p w:rsidR="00A4487F" w:rsidRPr="008E0C13" w:rsidRDefault="00A4487F" w:rsidP="009F5900">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jc w:val="center"/>
              <w:cnfStyle w:val="000000000000" w:firstRow="0" w:lastRow="0" w:firstColumn="0" w:lastColumn="0" w:oddVBand="0" w:evenVBand="0" w:oddHBand="0" w:evenHBand="0" w:firstRowFirstColumn="0" w:firstRowLastColumn="0" w:lastRowFirstColumn="0" w:lastRowLastColumn="0"/>
              <w:rPr>
                <w:spacing w:val="-1"/>
                <w:w w:val="101"/>
                <w:sz w:val="19"/>
                <w:szCs w:val="19"/>
              </w:rPr>
            </w:pPr>
            <w:r w:rsidRPr="008E0C13">
              <w:rPr>
                <w:spacing w:val="-1"/>
                <w:w w:val="101"/>
                <w:sz w:val="19"/>
                <w:szCs w:val="19"/>
              </w:rPr>
              <w:t>0</w:t>
            </w:r>
          </w:p>
        </w:tc>
        <w:tc>
          <w:tcPr>
            <w:tcW w:w="1538" w:type="dxa"/>
            <w:hideMark/>
          </w:tcPr>
          <w:p w:rsidR="00A4487F" w:rsidRPr="008E0C13" w:rsidRDefault="00A4487F" w:rsidP="009F5900">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jc w:val="center"/>
              <w:cnfStyle w:val="000000000000" w:firstRow="0" w:lastRow="0" w:firstColumn="0" w:lastColumn="0" w:oddVBand="0" w:evenVBand="0" w:oddHBand="0" w:evenHBand="0" w:firstRowFirstColumn="0" w:firstRowLastColumn="0" w:lastRowFirstColumn="0" w:lastRowLastColumn="0"/>
              <w:rPr>
                <w:spacing w:val="-1"/>
                <w:w w:val="101"/>
                <w:sz w:val="19"/>
                <w:szCs w:val="19"/>
              </w:rPr>
            </w:pPr>
            <w:r w:rsidRPr="008E0C13">
              <w:rPr>
                <w:spacing w:val="-1"/>
                <w:w w:val="101"/>
                <w:sz w:val="19"/>
                <w:szCs w:val="19"/>
              </w:rPr>
              <w:t>0</w:t>
            </w:r>
          </w:p>
        </w:tc>
        <w:tc>
          <w:tcPr>
            <w:tcW w:w="1435" w:type="dxa"/>
            <w:hideMark/>
          </w:tcPr>
          <w:p w:rsidR="00A4487F" w:rsidRPr="008E0C13" w:rsidRDefault="00A4487F" w:rsidP="009F5900">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jc w:val="center"/>
              <w:cnfStyle w:val="000000000000" w:firstRow="0" w:lastRow="0" w:firstColumn="0" w:lastColumn="0" w:oddVBand="0" w:evenVBand="0" w:oddHBand="0" w:evenHBand="0" w:firstRowFirstColumn="0" w:firstRowLastColumn="0" w:lastRowFirstColumn="0" w:lastRowLastColumn="0"/>
              <w:rPr>
                <w:spacing w:val="-1"/>
                <w:w w:val="101"/>
                <w:sz w:val="19"/>
                <w:szCs w:val="19"/>
              </w:rPr>
            </w:pPr>
            <w:r w:rsidRPr="008E0C13">
              <w:rPr>
                <w:spacing w:val="-1"/>
                <w:w w:val="101"/>
                <w:sz w:val="19"/>
                <w:szCs w:val="19"/>
              </w:rPr>
              <w:t>0</w:t>
            </w:r>
          </w:p>
        </w:tc>
      </w:tr>
      <w:tr w:rsidR="00A4487F" w:rsidRPr="008E0C13" w:rsidTr="009F5900">
        <w:trPr>
          <w:trHeight w:hRule="exact" w:val="224"/>
        </w:trPr>
        <w:tc>
          <w:tcPr>
            <w:cnfStyle w:val="001000000000" w:firstRow="0" w:lastRow="0" w:firstColumn="1" w:lastColumn="0" w:oddVBand="0" w:evenVBand="0" w:oddHBand="0" w:evenHBand="0" w:firstRowFirstColumn="0" w:firstRowLastColumn="0" w:lastRowFirstColumn="0" w:lastRowLastColumn="0"/>
            <w:tcW w:w="4786" w:type="dxa"/>
            <w:hideMark/>
          </w:tcPr>
          <w:p w:rsidR="00A4487F" w:rsidRPr="008E0C13" w:rsidRDefault="00A4487F" w:rsidP="009F5900">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rPr>
                <w:spacing w:val="-1"/>
                <w:sz w:val="19"/>
                <w:szCs w:val="19"/>
              </w:rPr>
            </w:pPr>
            <w:r w:rsidRPr="008E0C13">
              <w:rPr>
                <w:spacing w:val="-1"/>
                <w:sz w:val="19"/>
                <w:szCs w:val="19"/>
              </w:rPr>
              <w:t>Othe</w:t>
            </w:r>
            <w:r w:rsidRPr="008E0C13">
              <w:rPr>
                <w:sz w:val="19"/>
                <w:szCs w:val="19"/>
              </w:rPr>
              <w:t xml:space="preserve">r </w:t>
            </w:r>
            <w:r w:rsidRPr="008E0C13">
              <w:rPr>
                <w:sz w:val="19"/>
                <w:szCs w:val="19"/>
                <w:vertAlign w:val="superscript"/>
              </w:rPr>
              <w:t>a</w:t>
            </w:r>
          </w:p>
        </w:tc>
        <w:tc>
          <w:tcPr>
            <w:tcW w:w="1470" w:type="dxa"/>
            <w:hideMark/>
          </w:tcPr>
          <w:p w:rsidR="00A4487F" w:rsidRPr="008E0C13" w:rsidRDefault="00A4487F" w:rsidP="009F5900">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jc w:val="center"/>
              <w:cnfStyle w:val="000000000000" w:firstRow="0" w:lastRow="0" w:firstColumn="0" w:lastColumn="0" w:oddVBand="0" w:evenVBand="0" w:oddHBand="0" w:evenHBand="0" w:firstRowFirstColumn="0" w:firstRowLastColumn="0" w:lastRowFirstColumn="0" w:lastRowLastColumn="0"/>
              <w:rPr>
                <w:spacing w:val="-1"/>
                <w:w w:val="101"/>
                <w:sz w:val="19"/>
                <w:szCs w:val="19"/>
              </w:rPr>
            </w:pPr>
            <w:r w:rsidRPr="008E0C13">
              <w:rPr>
                <w:spacing w:val="-1"/>
                <w:w w:val="101"/>
                <w:sz w:val="19"/>
                <w:szCs w:val="19"/>
              </w:rPr>
              <w:t>7 (12.3%)</w:t>
            </w:r>
          </w:p>
        </w:tc>
        <w:tc>
          <w:tcPr>
            <w:tcW w:w="1538" w:type="dxa"/>
            <w:hideMark/>
          </w:tcPr>
          <w:p w:rsidR="00A4487F" w:rsidRPr="008E0C13" w:rsidRDefault="00A4487F" w:rsidP="009F5900">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jc w:val="center"/>
              <w:cnfStyle w:val="000000000000" w:firstRow="0" w:lastRow="0" w:firstColumn="0" w:lastColumn="0" w:oddVBand="0" w:evenVBand="0" w:oddHBand="0" w:evenHBand="0" w:firstRowFirstColumn="0" w:firstRowLastColumn="0" w:lastRowFirstColumn="0" w:lastRowLastColumn="0"/>
              <w:rPr>
                <w:spacing w:val="-1"/>
                <w:w w:val="101"/>
                <w:sz w:val="19"/>
                <w:szCs w:val="19"/>
              </w:rPr>
            </w:pPr>
            <w:r w:rsidRPr="008E0C13">
              <w:rPr>
                <w:spacing w:val="-1"/>
                <w:w w:val="101"/>
                <w:sz w:val="19"/>
                <w:szCs w:val="19"/>
              </w:rPr>
              <w:t>8 (14.5%)</w:t>
            </w:r>
          </w:p>
        </w:tc>
        <w:tc>
          <w:tcPr>
            <w:tcW w:w="1435" w:type="dxa"/>
            <w:hideMark/>
          </w:tcPr>
          <w:p w:rsidR="00A4487F" w:rsidRPr="008E0C13" w:rsidRDefault="00A4487F" w:rsidP="009F5900">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jc w:val="center"/>
              <w:cnfStyle w:val="000000000000" w:firstRow="0" w:lastRow="0" w:firstColumn="0" w:lastColumn="0" w:oddVBand="0" w:evenVBand="0" w:oddHBand="0" w:evenHBand="0" w:firstRowFirstColumn="0" w:firstRowLastColumn="0" w:lastRowFirstColumn="0" w:lastRowLastColumn="0"/>
              <w:rPr>
                <w:spacing w:val="-1"/>
                <w:w w:val="101"/>
                <w:sz w:val="19"/>
                <w:szCs w:val="19"/>
              </w:rPr>
            </w:pPr>
            <w:r w:rsidRPr="008E0C13">
              <w:rPr>
                <w:spacing w:val="-1"/>
                <w:w w:val="101"/>
                <w:sz w:val="19"/>
                <w:szCs w:val="19"/>
              </w:rPr>
              <w:t>5 (8.8%)</w:t>
            </w:r>
          </w:p>
        </w:tc>
      </w:tr>
      <w:tr w:rsidR="00A4487F" w:rsidRPr="008E0C13" w:rsidTr="009F5900">
        <w:trPr>
          <w:trHeight w:hRule="exact" w:val="224"/>
        </w:trPr>
        <w:tc>
          <w:tcPr>
            <w:cnfStyle w:val="001000000000" w:firstRow="0" w:lastRow="0" w:firstColumn="1" w:lastColumn="0" w:oddVBand="0" w:evenVBand="0" w:oddHBand="0" w:evenHBand="0" w:firstRowFirstColumn="0" w:firstRowLastColumn="0" w:lastRowFirstColumn="0" w:lastRowLastColumn="0"/>
            <w:tcW w:w="4786" w:type="dxa"/>
            <w:hideMark/>
          </w:tcPr>
          <w:p w:rsidR="00A4487F" w:rsidRPr="008E0C13" w:rsidRDefault="00A4487F" w:rsidP="009F5900">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rPr>
                <w:sz w:val="19"/>
                <w:szCs w:val="19"/>
              </w:rPr>
            </w:pPr>
            <w:r w:rsidRPr="008E0C13">
              <w:rPr>
                <w:spacing w:val="-1"/>
                <w:position w:val="-1"/>
                <w:sz w:val="19"/>
                <w:szCs w:val="19"/>
              </w:rPr>
              <w:t>Patien</w:t>
            </w:r>
            <w:r w:rsidRPr="008E0C13">
              <w:rPr>
                <w:spacing w:val="2"/>
                <w:position w:val="-1"/>
                <w:sz w:val="19"/>
                <w:szCs w:val="19"/>
              </w:rPr>
              <w:t>t</w:t>
            </w:r>
            <w:r w:rsidRPr="008E0C13">
              <w:rPr>
                <w:spacing w:val="-3"/>
                <w:position w:val="-1"/>
                <w:sz w:val="19"/>
                <w:szCs w:val="19"/>
              </w:rPr>
              <w:t>’</w:t>
            </w:r>
            <w:r w:rsidRPr="008E0C13">
              <w:rPr>
                <w:position w:val="-1"/>
                <w:sz w:val="19"/>
                <w:szCs w:val="19"/>
              </w:rPr>
              <w:t>s</w:t>
            </w:r>
            <w:r w:rsidRPr="008E0C13">
              <w:rPr>
                <w:spacing w:val="6"/>
                <w:position w:val="-1"/>
                <w:sz w:val="19"/>
                <w:szCs w:val="19"/>
              </w:rPr>
              <w:t xml:space="preserve"> </w:t>
            </w:r>
            <w:r w:rsidRPr="008E0C13">
              <w:rPr>
                <w:spacing w:val="-1"/>
                <w:position w:val="-1"/>
                <w:sz w:val="19"/>
                <w:szCs w:val="19"/>
              </w:rPr>
              <w:t>decisi</w:t>
            </w:r>
            <w:r w:rsidRPr="008E0C13">
              <w:rPr>
                <w:spacing w:val="-5"/>
                <w:position w:val="-1"/>
                <w:sz w:val="19"/>
                <w:szCs w:val="19"/>
              </w:rPr>
              <w:t>o</w:t>
            </w:r>
            <w:r w:rsidRPr="008E0C13">
              <w:rPr>
                <w:position w:val="-1"/>
                <w:sz w:val="19"/>
                <w:szCs w:val="19"/>
              </w:rPr>
              <w:t>n</w:t>
            </w:r>
            <w:r w:rsidRPr="008E0C13">
              <w:rPr>
                <w:spacing w:val="5"/>
                <w:position w:val="-1"/>
                <w:sz w:val="19"/>
                <w:szCs w:val="19"/>
              </w:rPr>
              <w:t xml:space="preserve"> </w:t>
            </w:r>
            <w:r w:rsidRPr="008E0C13">
              <w:rPr>
                <w:spacing w:val="-1"/>
                <w:position w:val="-1"/>
                <w:sz w:val="19"/>
                <w:szCs w:val="19"/>
              </w:rPr>
              <w:t>fo</w:t>
            </w:r>
            <w:r w:rsidRPr="008E0C13">
              <w:rPr>
                <w:position w:val="-1"/>
                <w:sz w:val="19"/>
                <w:szCs w:val="19"/>
              </w:rPr>
              <w:t>r</w:t>
            </w:r>
            <w:r w:rsidRPr="008E0C13">
              <w:rPr>
                <w:spacing w:val="1"/>
                <w:position w:val="-1"/>
                <w:sz w:val="19"/>
                <w:szCs w:val="19"/>
              </w:rPr>
              <w:t xml:space="preserve"> </w:t>
            </w:r>
            <w:r w:rsidRPr="008E0C13">
              <w:rPr>
                <w:spacing w:val="-1"/>
                <w:position w:val="-1"/>
                <w:sz w:val="19"/>
                <w:szCs w:val="19"/>
              </w:rPr>
              <w:t>treatmen</w:t>
            </w:r>
            <w:r w:rsidRPr="008E0C13">
              <w:rPr>
                <w:position w:val="-1"/>
                <w:sz w:val="19"/>
                <w:szCs w:val="19"/>
              </w:rPr>
              <w:t>t</w:t>
            </w:r>
            <w:r w:rsidRPr="008E0C13">
              <w:rPr>
                <w:spacing w:val="6"/>
                <w:position w:val="-1"/>
                <w:sz w:val="19"/>
                <w:szCs w:val="19"/>
              </w:rPr>
              <w:t xml:space="preserve"> </w:t>
            </w:r>
            <w:r w:rsidRPr="008E0C13">
              <w:rPr>
                <w:spacing w:val="-1"/>
                <w:w w:val="101"/>
                <w:position w:val="-1"/>
                <w:sz w:val="19"/>
                <w:szCs w:val="19"/>
              </w:rPr>
              <w:t xml:space="preserve">discontinuation </w:t>
            </w:r>
            <w:r w:rsidRPr="008E0C13">
              <w:rPr>
                <w:spacing w:val="-1"/>
                <w:w w:val="101"/>
                <w:position w:val="-1"/>
                <w:sz w:val="19"/>
                <w:szCs w:val="19"/>
                <w:vertAlign w:val="superscript"/>
              </w:rPr>
              <w:t>b</w:t>
            </w:r>
          </w:p>
        </w:tc>
        <w:tc>
          <w:tcPr>
            <w:tcW w:w="1470" w:type="dxa"/>
            <w:hideMark/>
          </w:tcPr>
          <w:p w:rsidR="00A4487F" w:rsidRPr="008E0C13" w:rsidRDefault="00A4487F" w:rsidP="009F5900">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jc w:val="center"/>
              <w:cnfStyle w:val="000000000000" w:firstRow="0" w:lastRow="0" w:firstColumn="0" w:lastColumn="0" w:oddVBand="0" w:evenVBand="0" w:oddHBand="0" w:evenHBand="0" w:firstRowFirstColumn="0" w:firstRowLastColumn="0" w:lastRowFirstColumn="0" w:lastRowLastColumn="0"/>
              <w:rPr>
                <w:spacing w:val="-1"/>
                <w:w w:val="101"/>
                <w:sz w:val="19"/>
                <w:szCs w:val="19"/>
              </w:rPr>
            </w:pPr>
            <w:r w:rsidRPr="008E0C13">
              <w:rPr>
                <w:spacing w:val="-1"/>
                <w:w w:val="101"/>
                <w:sz w:val="19"/>
                <w:szCs w:val="19"/>
              </w:rPr>
              <w:t>7 (12.3%)</w:t>
            </w:r>
          </w:p>
        </w:tc>
        <w:tc>
          <w:tcPr>
            <w:tcW w:w="1538" w:type="dxa"/>
            <w:hideMark/>
          </w:tcPr>
          <w:p w:rsidR="00A4487F" w:rsidRPr="008E0C13" w:rsidRDefault="00A4487F" w:rsidP="009F5900">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jc w:val="center"/>
              <w:cnfStyle w:val="000000000000" w:firstRow="0" w:lastRow="0" w:firstColumn="0" w:lastColumn="0" w:oddVBand="0" w:evenVBand="0" w:oddHBand="0" w:evenHBand="0" w:firstRowFirstColumn="0" w:firstRowLastColumn="0" w:lastRowFirstColumn="0" w:lastRowLastColumn="0"/>
              <w:rPr>
                <w:spacing w:val="-1"/>
                <w:w w:val="101"/>
                <w:sz w:val="19"/>
                <w:szCs w:val="19"/>
              </w:rPr>
            </w:pPr>
            <w:r w:rsidRPr="008E0C13">
              <w:rPr>
                <w:spacing w:val="-1"/>
                <w:w w:val="101"/>
                <w:sz w:val="19"/>
                <w:szCs w:val="19"/>
              </w:rPr>
              <w:t>9 (16.4%)</w:t>
            </w:r>
          </w:p>
        </w:tc>
        <w:tc>
          <w:tcPr>
            <w:tcW w:w="1435" w:type="dxa"/>
            <w:hideMark/>
          </w:tcPr>
          <w:p w:rsidR="00A4487F" w:rsidRPr="008E0C13" w:rsidRDefault="00A4487F" w:rsidP="009F5900">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jc w:val="center"/>
              <w:cnfStyle w:val="000000000000" w:firstRow="0" w:lastRow="0" w:firstColumn="0" w:lastColumn="0" w:oddVBand="0" w:evenVBand="0" w:oddHBand="0" w:evenHBand="0" w:firstRowFirstColumn="0" w:firstRowLastColumn="0" w:lastRowFirstColumn="0" w:lastRowLastColumn="0"/>
              <w:rPr>
                <w:spacing w:val="-1"/>
                <w:w w:val="101"/>
                <w:sz w:val="19"/>
                <w:szCs w:val="19"/>
              </w:rPr>
            </w:pPr>
            <w:r w:rsidRPr="008E0C13">
              <w:rPr>
                <w:spacing w:val="-1"/>
                <w:w w:val="101"/>
                <w:sz w:val="19"/>
                <w:szCs w:val="19"/>
              </w:rPr>
              <w:t>7 (12.3%)</w:t>
            </w:r>
          </w:p>
        </w:tc>
      </w:tr>
    </w:tbl>
    <w:p w:rsidR="00A4487F" w:rsidRPr="0053703E" w:rsidRDefault="00A4487F" w:rsidP="007F2F03">
      <w:pPr>
        <w:pStyle w:val="TableDescription"/>
      </w:pPr>
      <w:r>
        <w:t>Note: Percentages are calculated using the number of patients randomized as denominator.</w:t>
      </w:r>
      <w:r w:rsidR="007F2F03">
        <w:t xml:space="preserve"> </w:t>
      </w:r>
      <w:r>
        <w:t xml:space="preserve">Only the main reason for stopping </w:t>
      </w:r>
      <w:r w:rsidR="007F2F03">
        <w:t xml:space="preserve">treatment was entered in e-CRF. </w:t>
      </w:r>
      <w:r>
        <w:t>For detailed reasons related to study drug autoinjector administration, s</w:t>
      </w:r>
      <w:r w:rsidR="007F2F03">
        <w:t xml:space="preserve">everal reasons may be provided. </w:t>
      </w:r>
      <w:r w:rsidRPr="007F2F03">
        <w:rPr>
          <w:vertAlign w:val="superscript"/>
        </w:rPr>
        <w:t>a</w:t>
      </w:r>
      <w:r>
        <w:t xml:space="preserve"> Includes patients who completed the 24-week double-blind treatment period (at least 22 weeks of exposure and </w:t>
      </w:r>
      <w:r w:rsidR="00067EB6">
        <w:t>Week</w:t>
      </w:r>
      <w:r>
        <w:t xml:space="preserve"> 24 visit performed) but did not meet the definition of “trea</w:t>
      </w:r>
      <w:r w:rsidR="007F2F03">
        <w:t xml:space="preserve">tment completer” per the e-CRF. </w:t>
      </w:r>
      <w:proofErr w:type="gramStart"/>
      <w:r w:rsidRPr="007F2F03">
        <w:rPr>
          <w:vertAlign w:val="superscript"/>
        </w:rPr>
        <w:t>b</w:t>
      </w:r>
      <w:proofErr w:type="gramEnd"/>
      <w:r>
        <w:t xml:space="preserve"> Additional information provided regarding reason for treatment discontinuation.</w:t>
      </w:r>
    </w:p>
    <w:p w:rsidR="00A4487F" w:rsidRDefault="00A4487F" w:rsidP="007F2F03">
      <w:pPr>
        <w:pStyle w:val="Tabletitle"/>
      </w:pPr>
      <w:bookmarkStart w:id="205" w:name="_Toc442360536"/>
      <w:proofErr w:type="gramStart"/>
      <w:r>
        <w:t xml:space="preserve">Table </w:t>
      </w:r>
      <w:r w:rsidR="003204A6">
        <w:t>36</w:t>
      </w:r>
      <w:r w:rsidR="00897C4F">
        <w:t>.</w:t>
      </w:r>
      <w:proofErr w:type="gramEnd"/>
      <w:r w:rsidR="007F2F03">
        <w:t xml:space="preserve"> </w:t>
      </w:r>
      <w:r>
        <w:t xml:space="preserve">Study R727-CL-1110: </w:t>
      </w:r>
      <w:r w:rsidR="00897C4F">
        <w:t xml:space="preserve">patient disposition – atorvastatin </w:t>
      </w:r>
      <w:r>
        <w:t xml:space="preserve">40 mg baseline regimen – </w:t>
      </w:r>
      <w:r w:rsidR="00897C4F">
        <w:t>r</w:t>
      </w:r>
      <w:r>
        <w:t>andomised population</w:t>
      </w:r>
      <w:bookmarkEnd w:id="205"/>
    </w:p>
    <w:tbl>
      <w:tblPr>
        <w:tblStyle w:val="TableTGAblue"/>
        <w:tblW w:w="9735" w:type="dxa"/>
        <w:tblLayout w:type="fixed"/>
        <w:tblLook w:val="04A0" w:firstRow="1" w:lastRow="0" w:firstColumn="1" w:lastColumn="0" w:noHBand="0" w:noVBand="1"/>
      </w:tblPr>
      <w:tblGrid>
        <w:gridCol w:w="4292"/>
        <w:gridCol w:w="1474"/>
        <w:gridCol w:w="1361"/>
        <w:gridCol w:w="1304"/>
        <w:gridCol w:w="1304"/>
      </w:tblGrid>
      <w:tr w:rsidR="00A4487F" w:rsidRPr="00E83103" w:rsidTr="00D558E0">
        <w:trPr>
          <w:cnfStyle w:val="100000000000" w:firstRow="1" w:lastRow="0" w:firstColumn="0" w:lastColumn="0" w:oddVBand="0" w:evenVBand="0" w:oddHBand="0" w:evenHBand="0" w:firstRowFirstColumn="0" w:firstRowLastColumn="0" w:lastRowFirstColumn="0" w:lastRowLastColumn="0"/>
          <w:trHeight w:val="1180"/>
          <w:tblHeader/>
        </w:trPr>
        <w:tc>
          <w:tcPr>
            <w:cnfStyle w:val="001000000000" w:firstRow="0" w:lastRow="0" w:firstColumn="1" w:lastColumn="0" w:oddVBand="0" w:evenVBand="0" w:oddHBand="0" w:evenHBand="0" w:firstRowFirstColumn="0" w:firstRowLastColumn="0" w:lastRowFirstColumn="0" w:lastRowLastColumn="0"/>
            <w:tcW w:w="4290" w:type="dxa"/>
          </w:tcPr>
          <w:p w:rsidR="00A4487F" w:rsidRPr="00E83103" w:rsidRDefault="00A4487F" w:rsidP="00E83103">
            <w:pPr>
              <w:rPr>
                <w:sz w:val="20"/>
                <w:szCs w:val="20"/>
              </w:rPr>
            </w:pPr>
          </w:p>
        </w:tc>
        <w:tc>
          <w:tcPr>
            <w:tcW w:w="1474" w:type="dxa"/>
            <w:hideMark/>
          </w:tcPr>
          <w:p w:rsidR="00A4487F" w:rsidRPr="00E83103" w:rsidRDefault="00A4487F" w:rsidP="00E83103">
            <w:pPr>
              <w:cnfStyle w:val="100000000000" w:firstRow="1" w:lastRow="0" w:firstColumn="0" w:lastColumn="0" w:oddVBand="0" w:evenVBand="0" w:oddHBand="0" w:evenHBand="0" w:firstRowFirstColumn="0" w:firstRowLastColumn="0" w:lastRowFirstColumn="0" w:lastRowLastColumn="0"/>
              <w:rPr>
                <w:sz w:val="20"/>
                <w:szCs w:val="20"/>
              </w:rPr>
            </w:pPr>
            <w:r w:rsidRPr="00E83103">
              <w:rPr>
                <w:bCs/>
                <w:spacing w:val="-1"/>
                <w:w w:val="101"/>
                <w:sz w:val="20"/>
                <w:szCs w:val="20"/>
              </w:rPr>
              <w:t>Atorvastatin</w:t>
            </w:r>
          </w:p>
          <w:p w:rsidR="00A4487F" w:rsidRPr="00E83103" w:rsidRDefault="00A4487F" w:rsidP="00E83103">
            <w:pPr>
              <w:cnfStyle w:val="100000000000" w:firstRow="1" w:lastRow="0" w:firstColumn="0" w:lastColumn="0" w:oddVBand="0" w:evenVBand="0" w:oddHBand="0" w:evenHBand="0" w:firstRowFirstColumn="0" w:firstRowLastColumn="0" w:lastRowFirstColumn="0" w:lastRowLastColumn="0"/>
              <w:rPr>
                <w:sz w:val="20"/>
                <w:szCs w:val="20"/>
              </w:rPr>
            </w:pPr>
            <w:r w:rsidRPr="00E83103">
              <w:rPr>
                <w:bCs/>
                <w:sz w:val="20"/>
                <w:szCs w:val="20"/>
              </w:rPr>
              <w:t>80</w:t>
            </w:r>
            <w:r w:rsidRPr="00E83103">
              <w:rPr>
                <w:bCs/>
                <w:spacing w:val="5"/>
                <w:sz w:val="20"/>
                <w:szCs w:val="20"/>
              </w:rPr>
              <w:t xml:space="preserve"> </w:t>
            </w:r>
            <w:r w:rsidRPr="00E83103">
              <w:rPr>
                <w:bCs/>
                <w:spacing w:val="-3"/>
                <w:w w:val="101"/>
                <w:sz w:val="20"/>
                <w:szCs w:val="20"/>
              </w:rPr>
              <w:t>mg</w:t>
            </w:r>
          </w:p>
          <w:p w:rsidR="00A4487F" w:rsidRPr="00E83103" w:rsidRDefault="00A4487F" w:rsidP="00E83103">
            <w:pPr>
              <w:cnfStyle w:val="100000000000" w:firstRow="1" w:lastRow="0" w:firstColumn="0" w:lastColumn="0" w:oddVBand="0" w:evenVBand="0" w:oddHBand="0" w:evenHBand="0" w:firstRowFirstColumn="0" w:firstRowLastColumn="0" w:lastRowFirstColumn="0" w:lastRowLastColumn="0"/>
              <w:rPr>
                <w:sz w:val="20"/>
                <w:szCs w:val="20"/>
              </w:rPr>
            </w:pPr>
            <w:r w:rsidRPr="00E83103">
              <w:rPr>
                <w:bCs/>
                <w:spacing w:val="-1"/>
                <w:w w:val="101"/>
                <w:sz w:val="20"/>
                <w:szCs w:val="20"/>
              </w:rPr>
              <w:t>(N=47)</w:t>
            </w:r>
          </w:p>
        </w:tc>
        <w:tc>
          <w:tcPr>
            <w:tcW w:w="1361" w:type="dxa"/>
            <w:hideMark/>
          </w:tcPr>
          <w:p w:rsidR="00A4487F" w:rsidRPr="00E83103" w:rsidRDefault="00A4487F" w:rsidP="00E83103">
            <w:pPr>
              <w:cnfStyle w:val="100000000000" w:firstRow="1" w:lastRow="0" w:firstColumn="0" w:lastColumn="0" w:oddVBand="0" w:evenVBand="0" w:oddHBand="0" w:evenHBand="0" w:firstRowFirstColumn="0" w:firstRowLastColumn="0" w:lastRowFirstColumn="0" w:lastRowLastColumn="0"/>
              <w:rPr>
                <w:sz w:val="20"/>
                <w:szCs w:val="20"/>
              </w:rPr>
            </w:pPr>
            <w:r w:rsidRPr="00E83103">
              <w:rPr>
                <w:bCs/>
                <w:spacing w:val="-1"/>
                <w:w w:val="101"/>
                <w:sz w:val="20"/>
                <w:szCs w:val="20"/>
              </w:rPr>
              <w:t>Rosuvastatin</w:t>
            </w:r>
          </w:p>
          <w:p w:rsidR="00A4487F" w:rsidRPr="00E83103" w:rsidRDefault="00A4487F" w:rsidP="00E83103">
            <w:pPr>
              <w:cnfStyle w:val="100000000000" w:firstRow="1" w:lastRow="0" w:firstColumn="0" w:lastColumn="0" w:oddVBand="0" w:evenVBand="0" w:oddHBand="0" w:evenHBand="0" w:firstRowFirstColumn="0" w:firstRowLastColumn="0" w:lastRowFirstColumn="0" w:lastRowLastColumn="0"/>
              <w:rPr>
                <w:sz w:val="20"/>
                <w:szCs w:val="20"/>
              </w:rPr>
            </w:pPr>
            <w:r w:rsidRPr="00E83103">
              <w:rPr>
                <w:bCs/>
                <w:sz w:val="20"/>
                <w:szCs w:val="20"/>
              </w:rPr>
              <w:t>40</w:t>
            </w:r>
            <w:r w:rsidRPr="00E83103">
              <w:rPr>
                <w:bCs/>
                <w:spacing w:val="5"/>
                <w:sz w:val="20"/>
                <w:szCs w:val="20"/>
              </w:rPr>
              <w:t xml:space="preserve"> </w:t>
            </w:r>
            <w:r w:rsidRPr="00E83103">
              <w:rPr>
                <w:bCs/>
                <w:spacing w:val="-3"/>
                <w:w w:val="101"/>
                <w:sz w:val="20"/>
                <w:szCs w:val="20"/>
              </w:rPr>
              <w:t>mg</w:t>
            </w:r>
          </w:p>
          <w:p w:rsidR="00A4487F" w:rsidRPr="00E83103" w:rsidRDefault="00A4487F" w:rsidP="00E83103">
            <w:pPr>
              <w:cnfStyle w:val="100000000000" w:firstRow="1" w:lastRow="0" w:firstColumn="0" w:lastColumn="0" w:oddVBand="0" w:evenVBand="0" w:oddHBand="0" w:evenHBand="0" w:firstRowFirstColumn="0" w:firstRowLastColumn="0" w:lastRowFirstColumn="0" w:lastRowLastColumn="0"/>
              <w:rPr>
                <w:sz w:val="20"/>
                <w:szCs w:val="20"/>
              </w:rPr>
            </w:pPr>
            <w:r w:rsidRPr="00E83103">
              <w:rPr>
                <w:bCs/>
                <w:spacing w:val="-1"/>
                <w:w w:val="101"/>
                <w:sz w:val="20"/>
                <w:szCs w:val="20"/>
              </w:rPr>
              <w:t>(N=45)</w:t>
            </w:r>
          </w:p>
        </w:tc>
        <w:tc>
          <w:tcPr>
            <w:tcW w:w="1304" w:type="dxa"/>
            <w:hideMark/>
          </w:tcPr>
          <w:p w:rsidR="00A4487F" w:rsidRPr="00E83103" w:rsidRDefault="00A4487F" w:rsidP="00E83103">
            <w:pPr>
              <w:cnfStyle w:val="100000000000" w:firstRow="1" w:lastRow="0" w:firstColumn="0" w:lastColumn="0" w:oddVBand="0" w:evenVBand="0" w:oddHBand="0" w:evenHBand="0" w:firstRowFirstColumn="0" w:firstRowLastColumn="0" w:lastRowFirstColumn="0" w:lastRowLastColumn="0"/>
              <w:rPr>
                <w:sz w:val="20"/>
                <w:szCs w:val="20"/>
              </w:rPr>
            </w:pPr>
            <w:r w:rsidRPr="00E83103">
              <w:rPr>
                <w:bCs/>
                <w:spacing w:val="3"/>
                <w:w w:val="101"/>
                <w:sz w:val="20"/>
                <w:szCs w:val="20"/>
              </w:rPr>
              <w:t>E</w:t>
            </w:r>
            <w:r w:rsidRPr="00E83103">
              <w:rPr>
                <w:bCs/>
                <w:spacing w:val="-9"/>
                <w:w w:val="101"/>
                <w:sz w:val="20"/>
                <w:szCs w:val="20"/>
              </w:rPr>
              <w:t>z</w:t>
            </w:r>
            <w:r w:rsidRPr="00E83103">
              <w:rPr>
                <w:bCs/>
                <w:w w:val="101"/>
                <w:sz w:val="20"/>
                <w:szCs w:val="20"/>
              </w:rPr>
              <w:t>etimibe</w:t>
            </w:r>
          </w:p>
          <w:p w:rsidR="00A4487F" w:rsidRPr="00E83103" w:rsidRDefault="00A4487F" w:rsidP="00E83103">
            <w:pPr>
              <w:cnfStyle w:val="100000000000" w:firstRow="1" w:lastRow="0" w:firstColumn="0" w:lastColumn="0" w:oddVBand="0" w:evenVBand="0" w:oddHBand="0" w:evenHBand="0" w:firstRowFirstColumn="0" w:firstRowLastColumn="0" w:lastRowFirstColumn="0" w:lastRowLastColumn="0"/>
              <w:rPr>
                <w:sz w:val="20"/>
                <w:szCs w:val="20"/>
              </w:rPr>
            </w:pPr>
            <w:r w:rsidRPr="00E83103">
              <w:rPr>
                <w:bCs/>
                <w:sz w:val="20"/>
                <w:szCs w:val="20"/>
              </w:rPr>
              <w:t>10</w:t>
            </w:r>
            <w:r w:rsidRPr="00E83103">
              <w:rPr>
                <w:bCs/>
                <w:spacing w:val="5"/>
                <w:sz w:val="20"/>
                <w:szCs w:val="20"/>
              </w:rPr>
              <w:t xml:space="preserve"> </w:t>
            </w:r>
            <w:r w:rsidRPr="00E83103">
              <w:rPr>
                <w:bCs/>
                <w:spacing w:val="-2"/>
                <w:sz w:val="20"/>
                <w:szCs w:val="20"/>
              </w:rPr>
              <w:t>m</w:t>
            </w:r>
            <w:r w:rsidRPr="00E83103">
              <w:rPr>
                <w:bCs/>
                <w:sz w:val="20"/>
                <w:szCs w:val="20"/>
              </w:rPr>
              <w:t>g</w:t>
            </w:r>
            <w:r w:rsidRPr="00E83103">
              <w:rPr>
                <w:bCs/>
                <w:spacing w:val="-2"/>
                <w:sz w:val="20"/>
                <w:szCs w:val="20"/>
              </w:rPr>
              <w:t xml:space="preserve"> </w:t>
            </w:r>
            <w:r w:rsidRPr="00E83103">
              <w:rPr>
                <w:bCs/>
                <w:w w:val="101"/>
                <w:sz w:val="20"/>
                <w:szCs w:val="20"/>
              </w:rPr>
              <w:t>+</w:t>
            </w:r>
          </w:p>
          <w:p w:rsidR="00A4487F" w:rsidRPr="00E83103" w:rsidRDefault="00A4487F" w:rsidP="00E83103">
            <w:pPr>
              <w:cnfStyle w:val="100000000000" w:firstRow="1" w:lastRow="0" w:firstColumn="0" w:lastColumn="0" w:oddVBand="0" w:evenVBand="0" w:oddHBand="0" w:evenHBand="0" w:firstRowFirstColumn="0" w:firstRowLastColumn="0" w:lastRowFirstColumn="0" w:lastRowLastColumn="0"/>
              <w:rPr>
                <w:sz w:val="20"/>
                <w:szCs w:val="20"/>
              </w:rPr>
            </w:pPr>
            <w:r w:rsidRPr="00E83103">
              <w:rPr>
                <w:bCs/>
                <w:spacing w:val="-1"/>
                <w:w w:val="101"/>
                <w:sz w:val="20"/>
                <w:szCs w:val="20"/>
              </w:rPr>
              <w:t>Atorvastatin</w:t>
            </w:r>
          </w:p>
          <w:p w:rsidR="00A4487F" w:rsidRPr="00E83103" w:rsidRDefault="00A4487F" w:rsidP="00E83103">
            <w:pPr>
              <w:cnfStyle w:val="100000000000" w:firstRow="1" w:lastRow="0" w:firstColumn="0" w:lastColumn="0" w:oddVBand="0" w:evenVBand="0" w:oddHBand="0" w:evenHBand="0" w:firstRowFirstColumn="0" w:firstRowLastColumn="0" w:lastRowFirstColumn="0" w:lastRowLastColumn="0"/>
              <w:rPr>
                <w:sz w:val="20"/>
                <w:szCs w:val="20"/>
              </w:rPr>
            </w:pPr>
            <w:r w:rsidRPr="00E83103">
              <w:rPr>
                <w:bCs/>
                <w:sz w:val="20"/>
                <w:szCs w:val="20"/>
              </w:rPr>
              <w:t>40</w:t>
            </w:r>
            <w:r w:rsidRPr="00E83103">
              <w:rPr>
                <w:bCs/>
                <w:spacing w:val="5"/>
                <w:sz w:val="20"/>
                <w:szCs w:val="20"/>
              </w:rPr>
              <w:t xml:space="preserve"> </w:t>
            </w:r>
            <w:r w:rsidRPr="00E83103">
              <w:rPr>
                <w:bCs/>
                <w:spacing w:val="-3"/>
                <w:w w:val="101"/>
                <w:sz w:val="20"/>
                <w:szCs w:val="20"/>
              </w:rPr>
              <w:t>mg</w:t>
            </w:r>
          </w:p>
          <w:p w:rsidR="00A4487F" w:rsidRPr="00E83103" w:rsidRDefault="00A4487F" w:rsidP="00E83103">
            <w:pPr>
              <w:cnfStyle w:val="100000000000" w:firstRow="1" w:lastRow="0" w:firstColumn="0" w:lastColumn="0" w:oddVBand="0" w:evenVBand="0" w:oddHBand="0" w:evenHBand="0" w:firstRowFirstColumn="0" w:firstRowLastColumn="0" w:lastRowFirstColumn="0" w:lastRowLastColumn="0"/>
              <w:rPr>
                <w:sz w:val="20"/>
                <w:szCs w:val="20"/>
              </w:rPr>
            </w:pPr>
            <w:r w:rsidRPr="00E83103">
              <w:rPr>
                <w:bCs/>
                <w:spacing w:val="-1"/>
                <w:w w:val="101"/>
                <w:sz w:val="20"/>
                <w:szCs w:val="20"/>
              </w:rPr>
              <w:t>(N=47)</w:t>
            </w:r>
          </w:p>
        </w:tc>
        <w:tc>
          <w:tcPr>
            <w:tcW w:w="1304" w:type="dxa"/>
            <w:hideMark/>
          </w:tcPr>
          <w:p w:rsidR="00A4487F" w:rsidRPr="00E83103" w:rsidRDefault="00A4487F" w:rsidP="00E83103">
            <w:pPr>
              <w:cnfStyle w:val="100000000000" w:firstRow="1" w:lastRow="0" w:firstColumn="0" w:lastColumn="0" w:oddVBand="0" w:evenVBand="0" w:oddHBand="0" w:evenHBand="0" w:firstRowFirstColumn="0" w:firstRowLastColumn="0" w:lastRowFirstColumn="0" w:lastRowLastColumn="0"/>
              <w:rPr>
                <w:sz w:val="20"/>
                <w:szCs w:val="20"/>
              </w:rPr>
            </w:pPr>
            <w:r w:rsidRPr="00E83103">
              <w:rPr>
                <w:bCs/>
                <w:spacing w:val="-1"/>
                <w:w w:val="101"/>
                <w:sz w:val="20"/>
                <w:szCs w:val="20"/>
              </w:rPr>
              <w:t>Alirocumab</w:t>
            </w:r>
          </w:p>
          <w:p w:rsidR="00A4487F" w:rsidRPr="00E83103" w:rsidRDefault="00A4487F" w:rsidP="00E83103">
            <w:pPr>
              <w:cnfStyle w:val="100000000000" w:firstRow="1" w:lastRow="0" w:firstColumn="0" w:lastColumn="0" w:oddVBand="0" w:evenVBand="0" w:oddHBand="0" w:evenHBand="0" w:firstRowFirstColumn="0" w:firstRowLastColumn="0" w:lastRowFirstColumn="0" w:lastRowLastColumn="0"/>
              <w:rPr>
                <w:sz w:val="20"/>
                <w:szCs w:val="20"/>
              </w:rPr>
            </w:pPr>
            <w:r w:rsidRPr="00E83103">
              <w:rPr>
                <w:bCs/>
                <w:w w:val="101"/>
                <w:sz w:val="20"/>
                <w:szCs w:val="20"/>
              </w:rPr>
              <w:t>75/150+</w:t>
            </w:r>
          </w:p>
          <w:p w:rsidR="00A4487F" w:rsidRPr="00E83103" w:rsidRDefault="00A4487F" w:rsidP="00E83103">
            <w:pPr>
              <w:cnfStyle w:val="100000000000" w:firstRow="1" w:lastRow="0" w:firstColumn="0" w:lastColumn="0" w:oddVBand="0" w:evenVBand="0" w:oddHBand="0" w:evenHBand="0" w:firstRowFirstColumn="0" w:firstRowLastColumn="0" w:lastRowFirstColumn="0" w:lastRowLastColumn="0"/>
              <w:rPr>
                <w:sz w:val="20"/>
                <w:szCs w:val="20"/>
              </w:rPr>
            </w:pPr>
            <w:r w:rsidRPr="00E83103">
              <w:rPr>
                <w:bCs/>
                <w:spacing w:val="-1"/>
                <w:w w:val="101"/>
                <w:sz w:val="20"/>
                <w:szCs w:val="20"/>
              </w:rPr>
              <w:t>Atorvastatin</w:t>
            </w:r>
          </w:p>
          <w:p w:rsidR="00A4487F" w:rsidRPr="00E83103" w:rsidRDefault="00A4487F" w:rsidP="00E83103">
            <w:pPr>
              <w:cnfStyle w:val="100000000000" w:firstRow="1" w:lastRow="0" w:firstColumn="0" w:lastColumn="0" w:oddVBand="0" w:evenVBand="0" w:oddHBand="0" w:evenHBand="0" w:firstRowFirstColumn="0" w:firstRowLastColumn="0" w:lastRowFirstColumn="0" w:lastRowLastColumn="0"/>
              <w:rPr>
                <w:sz w:val="20"/>
                <w:szCs w:val="20"/>
              </w:rPr>
            </w:pPr>
            <w:r w:rsidRPr="00E83103">
              <w:rPr>
                <w:bCs/>
                <w:sz w:val="20"/>
                <w:szCs w:val="20"/>
              </w:rPr>
              <w:t>40</w:t>
            </w:r>
            <w:r w:rsidRPr="00E83103">
              <w:rPr>
                <w:bCs/>
                <w:spacing w:val="5"/>
                <w:sz w:val="20"/>
                <w:szCs w:val="20"/>
              </w:rPr>
              <w:t xml:space="preserve"> </w:t>
            </w:r>
            <w:r w:rsidRPr="00E83103">
              <w:rPr>
                <w:bCs/>
                <w:spacing w:val="-3"/>
                <w:w w:val="101"/>
                <w:sz w:val="20"/>
                <w:szCs w:val="20"/>
              </w:rPr>
              <w:t>mg</w:t>
            </w:r>
          </w:p>
          <w:p w:rsidR="00A4487F" w:rsidRPr="00E83103" w:rsidRDefault="00A4487F" w:rsidP="00E83103">
            <w:pPr>
              <w:cnfStyle w:val="100000000000" w:firstRow="1" w:lastRow="0" w:firstColumn="0" w:lastColumn="0" w:oddVBand="0" w:evenVBand="0" w:oddHBand="0" w:evenHBand="0" w:firstRowFirstColumn="0" w:firstRowLastColumn="0" w:lastRowFirstColumn="0" w:lastRowLastColumn="0"/>
              <w:rPr>
                <w:sz w:val="20"/>
                <w:szCs w:val="20"/>
              </w:rPr>
            </w:pPr>
            <w:r w:rsidRPr="00E83103">
              <w:rPr>
                <w:bCs/>
                <w:spacing w:val="-1"/>
                <w:w w:val="101"/>
                <w:sz w:val="20"/>
                <w:szCs w:val="20"/>
              </w:rPr>
              <w:t>(N=47)</w:t>
            </w:r>
          </w:p>
        </w:tc>
      </w:tr>
      <w:tr w:rsidR="00A4487F" w:rsidRPr="00E83103" w:rsidTr="005F174D">
        <w:trPr>
          <w:trHeight w:val="227"/>
        </w:trPr>
        <w:tc>
          <w:tcPr>
            <w:cnfStyle w:val="001000000000" w:firstRow="0" w:lastRow="0" w:firstColumn="1" w:lastColumn="0" w:oddVBand="0" w:evenVBand="0" w:oddHBand="0" w:evenHBand="0" w:firstRowFirstColumn="0" w:firstRowLastColumn="0" w:lastRowFirstColumn="0" w:lastRowLastColumn="0"/>
            <w:tcW w:w="4290" w:type="dxa"/>
            <w:hideMark/>
          </w:tcPr>
          <w:p w:rsidR="00A4487F" w:rsidRPr="00E83103" w:rsidRDefault="00A4487F" w:rsidP="00E83103">
            <w:pPr>
              <w:rPr>
                <w:sz w:val="20"/>
                <w:szCs w:val="20"/>
              </w:rPr>
            </w:pPr>
            <w:r w:rsidRPr="00E83103">
              <w:rPr>
                <w:spacing w:val="-1"/>
                <w:sz w:val="20"/>
                <w:szCs w:val="20"/>
              </w:rPr>
              <w:t>Randomise</w:t>
            </w:r>
            <w:r w:rsidRPr="00E83103">
              <w:rPr>
                <w:sz w:val="20"/>
                <w:szCs w:val="20"/>
              </w:rPr>
              <w:t>d</w:t>
            </w:r>
            <w:r w:rsidRPr="00E83103">
              <w:rPr>
                <w:spacing w:val="8"/>
                <w:sz w:val="20"/>
                <w:szCs w:val="20"/>
              </w:rPr>
              <w:t xml:space="preserve"> </w:t>
            </w:r>
            <w:r w:rsidRPr="00E83103">
              <w:rPr>
                <w:spacing w:val="-1"/>
                <w:sz w:val="20"/>
                <w:szCs w:val="20"/>
              </w:rPr>
              <w:t>bu</w:t>
            </w:r>
            <w:r w:rsidRPr="00E83103">
              <w:rPr>
                <w:sz w:val="20"/>
                <w:szCs w:val="20"/>
              </w:rPr>
              <w:t>t</w:t>
            </w:r>
            <w:r w:rsidRPr="00E83103">
              <w:rPr>
                <w:spacing w:val="1"/>
                <w:sz w:val="20"/>
                <w:szCs w:val="20"/>
              </w:rPr>
              <w:t xml:space="preserve"> </w:t>
            </w:r>
            <w:r w:rsidRPr="00E83103">
              <w:rPr>
                <w:spacing w:val="-1"/>
                <w:sz w:val="20"/>
                <w:szCs w:val="20"/>
              </w:rPr>
              <w:t>no</w:t>
            </w:r>
            <w:r w:rsidRPr="00E83103">
              <w:rPr>
                <w:sz w:val="20"/>
                <w:szCs w:val="20"/>
              </w:rPr>
              <w:t>t</w:t>
            </w:r>
            <w:r w:rsidRPr="00E83103">
              <w:rPr>
                <w:spacing w:val="1"/>
                <w:sz w:val="20"/>
                <w:szCs w:val="20"/>
              </w:rPr>
              <w:t xml:space="preserve"> </w:t>
            </w:r>
            <w:r w:rsidRPr="00E83103">
              <w:rPr>
                <w:spacing w:val="-1"/>
                <w:w w:val="101"/>
                <w:sz w:val="20"/>
                <w:szCs w:val="20"/>
              </w:rPr>
              <w:t>treated</w:t>
            </w:r>
          </w:p>
        </w:tc>
        <w:tc>
          <w:tcPr>
            <w:tcW w:w="1474" w:type="dxa"/>
            <w:hideMark/>
          </w:tcPr>
          <w:p w:rsidR="00A4487F" w:rsidRPr="00E83103" w:rsidRDefault="00A4487F" w:rsidP="00E83103">
            <w:pPr>
              <w:cnfStyle w:val="000000000000" w:firstRow="0" w:lastRow="0" w:firstColumn="0" w:lastColumn="0" w:oddVBand="0" w:evenVBand="0" w:oddHBand="0" w:evenHBand="0" w:firstRowFirstColumn="0" w:firstRowLastColumn="0" w:lastRowFirstColumn="0" w:lastRowLastColumn="0"/>
              <w:rPr>
                <w:sz w:val="20"/>
                <w:szCs w:val="20"/>
              </w:rPr>
            </w:pPr>
            <w:r w:rsidRPr="00E83103">
              <w:rPr>
                <w:w w:val="101"/>
                <w:sz w:val="20"/>
                <w:szCs w:val="20"/>
              </w:rPr>
              <w:t>0</w:t>
            </w:r>
          </w:p>
        </w:tc>
        <w:tc>
          <w:tcPr>
            <w:tcW w:w="1361" w:type="dxa"/>
            <w:hideMark/>
          </w:tcPr>
          <w:p w:rsidR="00A4487F" w:rsidRPr="00E83103" w:rsidRDefault="00A4487F" w:rsidP="00E83103">
            <w:pPr>
              <w:cnfStyle w:val="000000000000" w:firstRow="0" w:lastRow="0" w:firstColumn="0" w:lastColumn="0" w:oddVBand="0" w:evenVBand="0" w:oddHBand="0" w:evenHBand="0" w:firstRowFirstColumn="0" w:firstRowLastColumn="0" w:lastRowFirstColumn="0" w:lastRowLastColumn="0"/>
              <w:rPr>
                <w:sz w:val="20"/>
                <w:szCs w:val="20"/>
              </w:rPr>
            </w:pPr>
            <w:r w:rsidRPr="00E83103">
              <w:rPr>
                <w:w w:val="101"/>
                <w:sz w:val="20"/>
                <w:szCs w:val="20"/>
              </w:rPr>
              <w:t>0</w:t>
            </w:r>
          </w:p>
        </w:tc>
        <w:tc>
          <w:tcPr>
            <w:tcW w:w="1304" w:type="dxa"/>
            <w:hideMark/>
          </w:tcPr>
          <w:p w:rsidR="00A4487F" w:rsidRPr="00E83103" w:rsidRDefault="00A4487F" w:rsidP="00E83103">
            <w:pPr>
              <w:cnfStyle w:val="000000000000" w:firstRow="0" w:lastRow="0" w:firstColumn="0" w:lastColumn="0" w:oddVBand="0" w:evenVBand="0" w:oddHBand="0" w:evenHBand="0" w:firstRowFirstColumn="0" w:firstRowLastColumn="0" w:lastRowFirstColumn="0" w:lastRowLastColumn="0"/>
              <w:rPr>
                <w:sz w:val="20"/>
                <w:szCs w:val="20"/>
              </w:rPr>
            </w:pPr>
            <w:r w:rsidRPr="00E83103">
              <w:rPr>
                <w:sz w:val="20"/>
                <w:szCs w:val="20"/>
              </w:rPr>
              <w:t xml:space="preserve">1 </w:t>
            </w:r>
            <w:r w:rsidRPr="00E83103">
              <w:rPr>
                <w:spacing w:val="-1"/>
                <w:w w:val="101"/>
                <w:sz w:val="20"/>
                <w:szCs w:val="20"/>
              </w:rPr>
              <w:t>(2.1%)</w:t>
            </w:r>
          </w:p>
        </w:tc>
        <w:tc>
          <w:tcPr>
            <w:tcW w:w="1304" w:type="dxa"/>
            <w:hideMark/>
          </w:tcPr>
          <w:p w:rsidR="00A4487F" w:rsidRPr="00E83103" w:rsidRDefault="00A4487F" w:rsidP="00E83103">
            <w:pPr>
              <w:cnfStyle w:val="000000000000" w:firstRow="0" w:lastRow="0" w:firstColumn="0" w:lastColumn="0" w:oddVBand="0" w:evenVBand="0" w:oddHBand="0" w:evenHBand="0" w:firstRowFirstColumn="0" w:firstRowLastColumn="0" w:lastRowFirstColumn="0" w:lastRowLastColumn="0"/>
              <w:rPr>
                <w:sz w:val="20"/>
                <w:szCs w:val="20"/>
              </w:rPr>
            </w:pPr>
            <w:r w:rsidRPr="00E83103">
              <w:rPr>
                <w:w w:val="101"/>
                <w:sz w:val="20"/>
                <w:szCs w:val="20"/>
              </w:rPr>
              <w:t>0</w:t>
            </w:r>
          </w:p>
        </w:tc>
      </w:tr>
      <w:tr w:rsidR="00A4487F" w:rsidRPr="00E83103" w:rsidTr="005F174D">
        <w:trPr>
          <w:trHeight w:val="227"/>
        </w:trPr>
        <w:tc>
          <w:tcPr>
            <w:cnfStyle w:val="001000000000" w:firstRow="0" w:lastRow="0" w:firstColumn="1" w:lastColumn="0" w:oddVBand="0" w:evenVBand="0" w:oddHBand="0" w:evenHBand="0" w:firstRowFirstColumn="0" w:firstRowLastColumn="0" w:lastRowFirstColumn="0" w:lastRowLastColumn="0"/>
            <w:tcW w:w="4290" w:type="dxa"/>
            <w:hideMark/>
          </w:tcPr>
          <w:p w:rsidR="00A4487F" w:rsidRPr="00E83103" w:rsidRDefault="00A4487F" w:rsidP="00E83103">
            <w:pPr>
              <w:rPr>
                <w:sz w:val="20"/>
                <w:szCs w:val="20"/>
              </w:rPr>
            </w:pPr>
            <w:r w:rsidRPr="00E83103">
              <w:rPr>
                <w:spacing w:val="-1"/>
                <w:sz w:val="20"/>
                <w:szCs w:val="20"/>
              </w:rPr>
              <w:t>Reaso</w:t>
            </w:r>
            <w:r w:rsidRPr="00E83103">
              <w:rPr>
                <w:sz w:val="20"/>
                <w:szCs w:val="20"/>
              </w:rPr>
              <w:t>n</w:t>
            </w:r>
            <w:r w:rsidRPr="00E83103">
              <w:rPr>
                <w:spacing w:val="4"/>
                <w:sz w:val="20"/>
                <w:szCs w:val="20"/>
              </w:rPr>
              <w:t xml:space="preserve"> </w:t>
            </w:r>
            <w:r w:rsidRPr="00E83103">
              <w:rPr>
                <w:spacing w:val="-1"/>
                <w:sz w:val="20"/>
                <w:szCs w:val="20"/>
              </w:rPr>
              <w:t>fo</w:t>
            </w:r>
            <w:r w:rsidRPr="00E83103">
              <w:rPr>
                <w:sz w:val="20"/>
                <w:szCs w:val="20"/>
              </w:rPr>
              <w:t>r</w:t>
            </w:r>
            <w:r w:rsidRPr="00E83103">
              <w:rPr>
                <w:spacing w:val="1"/>
                <w:sz w:val="20"/>
                <w:szCs w:val="20"/>
              </w:rPr>
              <w:t xml:space="preserve"> </w:t>
            </w:r>
            <w:r w:rsidRPr="00E83103">
              <w:rPr>
                <w:spacing w:val="-1"/>
                <w:sz w:val="20"/>
                <w:szCs w:val="20"/>
              </w:rPr>
              <w:t>no</w:t>
            </w:r>
            <w:r w:rsidRPr="00E83103">
              <w:rPr>
                <w:sz w:val="20"/>
                <w:szCs w:val="20"/>
              </w:rPr>
              <w:t>t</w:t>
            </w:r>
            <w:r w:rsidRPr="00E83103">
              <w:rPr>
                <w:spacing w:val="1"/>
                <w:sz w:val="20"/>
                <w:szCs w:val="20"/>
              </w:rPr>
              <w:t xml:space="preserve"> </w:t>
            </w:r>
            <w:r w:rsidRPr="00E83103">
              <w:rPr>
                <w:spacing w:val="-1"/>
                <w:w w:val="101"/>
                <w:sz w:val="20"/>
                <w:szCs w:val="20"/>
              </w:rPr>
              <w:t>treated</w:t>
            </w:r>
          </w:p>
        </w:tc>
        <w:tc>
          <w:tcPr>
            <w:tcW w:w="1474" w:type="dxa"/>
          </w:tcPr>
          <w:p w:rsidR="00A4487F" w:rsidRPr="00E83103" w:rsidRDefault="00A4487F" w:rsidP="00E83103">
            <w:pPr>
              <w:cnfStyle w:val="000000000000" w:firstRow="0" w:lastRow="0" w:firstColumn="0" w:lastColumn="0" w:oddVBand="0" w:evenVBand="0" w:oddHBand="0" w:evenHBand="0" w:firstRowFirstColumn="0" w:firstRowLastColumn="0" w:lastRowFirstColumn="0" w:lastRowLastColumn="0"/>
              <w:rPr>
                <w:sz w:val="20"/>
                <w:szCs w:val="20"/>
              </w:rPr>
            </w:pPr>
          </w:p>
        </w:tc>
        <w:tc>
          <w:tcPr>
            <w:tcW w:w="1361" w:type="dxa"/>
          </w:tcPr>
          <w:p w:rsidR="00A4487F" w:rsidRPr="00E83103" w:rsidRDefault="00A4487F" w:rsidP="00E83103">
            <w:pPr>
              <w:cnfStyle w:val="000000000000" w:firstRow="0" w:lastRow="0" w:firstColumn="0" w:lastColumn="0" w:oddVBand="0" w:evenVBand="0" w:oddHBand="0" w:evenHBand="0" w:firstRowFirstColumn="0" w:firstRowLastColumn="0" w:lastRowFirstColumn="0" w:lastRowLastColumn="0"/>
              <w:rPr>
                <w:sz w:val="20"/>
                <w:szCs w:val="20"/>
              </w:rPr>
            </w:pPr>
          </w:p>
        </w:tc>
        <w:tc>
          <w:tcPr>
            <w:tcW w:w="1304" w:type="dxa"/>
          </w:tcPr>
          <w:p w:rsidR="00A4487F" w:rsidRPr="00E83103" w:rsidRDefault="00A4487F" w:rsidP="00E83103">
            <w:pPr>
              <w:cnfStyle w:val="000000000000" w:firstRow="0" w:lastRow="0" w:firstColumn="0" w:lastColumn="0" w:oddVBand="0" w:evenVBand="0" w:oddHBand="0" w:evenHBand="0" w:firstRowFirstColumn="0" w:firstRowLastColumn="0" w:lastRowFirstColumn="0" w:lastRowLastColumn="0"/>
              <w:rPr>
                <w:sz w:val="20"/>
                <w:szCs w:val="20"/>
              </w:rPr>
            </w:pPr>
          </w:p>
        </w:tc>
        <w:tc>
          <w:tcPr>
            <w:tcW w:w="1304" w:type="dxa"/>
          </w:tcPr>
          <w:p w:rsidR="00A4487F" w:rsidRPr="00E83103" w:rsidRDefault="00A4487F" w:rsidP="00E83103">
            <w:pPr>
              <w:cnfStyle w:val="000000000000" w:firstRow="0" w:lastRow="0" w:firstColumn="0" w:lastColumn="0" w:oddVBand="0" w:evenVBand="0" w:oddHBand="0" w:evenHBand="0" w:firstRowFirstColumn="0" w:firstRowLastColumn="0" w:lastRowFirstColumn="0" w:lastRowLastColumn="0"/>
              <w:rPr>
                <w:sz w:val="20"/>
                <w:szCs w:val="20"/>
              </w:rPr>
            </w:pPr>
          </w:p>
        </w:tc>
      </w:tr>
      <w:tr w:rsidR="00A4487F" w:rsidRPr="00E83103" w:rsidTr="005F174D">
        <w:trPr>
          <w:trHeight w:val="227"/>
        </w:trPr>
        <w:tc>
          <w:tcPr>
            <w:cnfStyle w:val="001000000000" w:firstRow="0" w:lastRow="0" w:firstColumn="1" w:lastColumn="0" w:oddVBand="0" w:evenVBand="0" w:oddHBand="0" w:evenHBand="0" w:firstRowFirstColumn="0" w:firstRowLastColumn="0" w:lastRowFirstColumn="0" w:lastRowLastColumn="0"/>
            <w:tcW w:w="4290" w:type="dxa"/>
            <w:hideMark/>
          </w:tcPr>
          <w:p w:rsidR="00A4487F" w:rsidRPr="00E83103" w:rsidRDefault="00A4487F" w:rsidP="00E83103">
            <w:pPr>
              <w:rPr>
                <w:sz w:val="20"/>
                <w:szCs w:val="20"/>
              </w:rPr>
            </w:pPr>
            <w:r w:rsidRPr="00E83103">
              <w:rPr>
                <w:spacing w:val="-1"/>
                <w:sz w:val="20"/>
                <w:szCs w:val="20"/>
              </w:rPr>
              <w:t>Othe</w:t>
            </w:r>
            <w:r w:rsidRPr="00E83103">
              <w:rPr>
                <w:sz w:val="20"/>
                <w:szCs w:val="20"/>
              </w:rPr>
              <w:t>r</w:t>
            </w:r>
            <w:r w:rsidRPr="00E83103">
              <w:rPr>
                <w:spacing w:val="3"/>
                <w:sz w:val="20"/>
                <w:szCs w:val="20"/>
              </w:rPr>
              <w:t xml:space="preserve"> </w:t>
            </w:r>
            <w:r w:rsidRPr="00E83103">
              <w:rPr>
                <w:spacing w:val="-1"/>
                <w:w w:val="101"/>
                <w:sz w:val="20"/>
                <w:szCs w:val="20"/>
              </w:rPr>
              <w:t>reasons</w:t>
            </w:r>
          </w:p>
        </w:tc>
        <w:tc>
          <w:tcPr>
            <w:tcW w:w="1474" w:type="dxa"/>
            <w:hideMark/>
          </w:tcPr>
          <w:p w:rsidR="00A4487F" w:rsidRPr="00E83103" w:rsidRDefault="00A4487F" w:rsidP="00E83103">
            <w:pPr>
              <w:cnfStyle w:val="000000000000" w:firstRow="0" w:lastRow="0" w:firstColumn="0" w:lastColumn="0" w:oddVBand="0" w:evenVBand="0" w:oddHBand="0" w:evenHBand="0" w:firstRowFirstColumn="0" w:firstRowLastColumn="0" w:lastRowFirstColumn="0" w:lastRowLastColumn="0"/>
              <w:rPr>
                <w:sz w:val="20"/>
                <w:szCs w:val="20"/>
              </w:rPr>
            </w:pPr>
            <w:r w:rsidRPr="00E83103">
              <w:rPr>
                <w:w w:val="101"/>
                <w:sz w:val="20"/>
                <w:szCs w:val="20"/>
              </w:rPr>
              <w:t>0</w:t>
            </w:r>
          </w:p>
        </w:tc>
        <w:tc>
          <w:tcPr>
            <w:tcW w:w="1361" w:type="dxa"/>
            <w:hideMark/>
          </w:tcPr>
          <w:p w:rsidR="00A4487F" w:rsidRPr="00E83103" w:rsidRDefault="00A4487F" w:rsidP="00E83103">
            <w:pPr>
              <w:cnfStyle w:val="000000000000" w:firstRow="0" w:lastRow="0" w:firstColumn="0" w:lastColumn="0" w:oddVBand="0" w:evenVBand="0" w:oddHBand="0" w:evenHBand="0" w:firstRowFirstColumn="0" w:firstRowLastColumn="0" w:lastRowFirstColumn="0" w:lastRowLastColumn="0"/>
              <w:rPr>
                <w:sz w:val="20"/>
                <w:szCs w:val="20"/>
              </w:rPr>
            </w:pPr>
            <w:r w:rsidRPr="00E83103">
              <w:rPr>
                <w:w w:val="101"/>
                <w:sz w:val="20"/>
                <w:szCs w:val="20"/>
              </w:rPr>
              <w:t>0</w:t>
            </w:r>
          </w:p>
        </w:tc>
        <w:tc>
          <w:tcPr>
            <w:tcW w:w="1304" w:type="dxa"/>
            <w:hideMark/>
          </w:tcPr>
          <w:p w:rsidR="00A4487F" w:rsidRPr="00E83103" w:rsidRDefault="00A4487F" w:rsidP="00E83103">
            <w:pPr>
              <w:cnfStyle w:val="000000000000" w:firstRow="0" w:lastRow="0" w:firstColumn="0" w:lastColumn="0" w:oddVBand="0" w:evenVBand="0" w:oddHBand="0" w:evenHBand="0" w:firstRowFirstColumn="0" w:firstRowLastColumn="0" w:lastRowFirstColumn="0" w:lastRowLastColumn="0"/>
              <w:rPr>
                <w:sz w:val="20"/>
                <w:szCs w:val="20"/>
              </w:rPr>
            </w:pPr>
            <w:r w:rsidRPr="00E83103">
              <w:rPr>
                <w:sz w:val="20"/>
                <w:szCs w:val="20"/>
              </w:rPr>
              <w:t xml:space="preserve">1 </w:t>
            </w:r>
            <w:r w:rsidRPr="00E83103">
              <w:rPr>
                <w:spacing w:val="-1"/>
                <w:w w:val="101"/>
                <w:sz w:val="20"/>
                <w:szCs w:val="20"/>
              </w:rPr>
              <w:t>(2.1%)</w:t>
            </w:r>
          </w:p>
        </w:tc>
        <w:tc>
          <w:tcPr>
            <w:tcW w:w="1304" w:type="dxa"/>
            <w:hideMark/>
          </w:tcPr>
          <w:p w:rsidR="00A4487F" w:rsidRPr="00E83103" w:rsidRDefault="00A4487F" w:rsidP="00E83103">
            <w:pPr>
              <w:cnfStyle w:val="000000000000" w:firstRow="0" w:lastRow="0" w:firstColumn="0" w:lastColumn="0" w:oddVBand="0" w:evenVBand="0" w:oddHBand="0" w:evenHBand="0" w:firstRowFirstColumn="0" w:firstRowLastColumn="0" w:lastRowFirstColumn="0" w:lastRowLastColumn="0"/>
              <w:rPr>
                <w:sz w:val="20"/>
                <w:szCs w:val="20"/>
              </w:rPr>
            </w:pPr>
            <w:r w:rsidRPr="00E83103">
              <w:rPr>
                <w:w w:val="101"/>
                <w:sz w:val="20"/>
                <w:szCs w:val="20"/>
              </w:rPr>
              <w:t>0</w:t>
            </w:r>
          </w:p>
        </w:tc>
      </w:tr>
      <w:tr w:rsidR="00A4487F" w:rsidRPr="00E83103" w:rsidTr="005F174D">
        <w:trPr>
          <w:trHeight w:val="227"/>
        </w:trPr>
        <w:tc>
          <w:tcPr>
            <w:cnfStyle w:val="001000000000" w:firstRow="0" w:lastRow="0" w:firstColumn="1" w:lastColumn="0" w:oddVBand="0" w:evenVBand="0" w:oddHBand="0" w:evenHBand="0" w:firstRowFirstColumn="0" w:firstRowLastColumn="0" w:lastRowFirstColumn="0" w:lastRowLastColumn="0"/>
            <w:tcW w:w="4290" w:type="dxa"/>
            <w:hideMark/>
          </w:tcPr>
          <w:p w:rsidR="00A4487F" w:rsidRPr="00E83103" w:rsidRDefault="00A4487F" w:rsidP="00E83103">
            <w:pPr>
              <w:rPr>
                <w:sz w:val="20"/>
                <w:szCs w:val="20"/>
              </w:rPr>
            </w:pPr>
            <w:r w:rsidRPr="00E83103">
              <w:rPr>
                <w:spacing w:val="-1"/>
                <w:sz w:val="20"/>
                <w:szCs w:val="20"/>
              </w:rPr>
              <w:t>Relate</w:t>
            </w:r>
            <w:r w:rsidRPr="00E83103">
              <w:rPr>
                <w:sz w:val="20"/>
                <w:szCs w:val="20"/>
              </w:rPr>
              <w:t>d</w:t>
            </w:r>
            <w:r w:rsidRPr="00E83103">
              <w:rPr>
                <w:spacing w:val="4"/>
                <w:sz w:val="20"/>
                <w:szCs w:val="20"/>
              </w:rPr>
              <w:t xml:space="preserve"> </w:t>
            </w:r>
            <w:r w:rsidRPr="00E83103">
              <w:rPr>
                <w:spacing w:val="-1"/>
                <w:sz w:val="20"/>
                <w:szCs w:val="20"/>
              </w:rPr>
              <w:t>t</w:t>
            </w:r>
            <w:r w:rsidRPr="00E83103">
              <w:rPr>
                <w:sz w:val="20"/>
                <w:szCs w:val="20"/>
              </w:rPr>
              <w:t xml:space="preserve">o </w:t>
            </w:r>
            <w:r w:rsidRPr="00E83103">
              <w:rPr>
                <w:spacing w:val="-1"/>
                <w:sz w:val="20"/>
                <w:szCs w:val="20"/>
              </w:rPr>
              <w:t>IMP</w:t>
            </w:r>
            <w:r w:rsidRPr="00E83103">
              <w:rPr>
                <w:spacing w:val="2"/>
                <w:sz w:val="20"/>
                <w:szCs w:val="20"/>
              </w:rPr>
              <w:t xml:space="preserve"> </w:t>
            </w:r>
            <w:r w:rsidRPr="00E83103">
              <w:rPr>
                <w:spacing w:val="-1"/>
                <w:w w:val="101"/>
                <w:sz w:val="20"/>
                <w:szCs w:val="20"/>
              </w:rPr>
              <w:t>administration</w:t>
            </w:r>
          </w:p>
        </w:tc>
        <w:tc>
          <w:tcPr>
            <w:tcW w:w="1474" w:type="dxa"/>
            <w:hideMark/>
          </w:tcPr>
          <w:p w:rsidR="00A4487F" w:rsidRPr="00E83103" w:rsidRDefault="00A4487F" w:rsidP="00E83103">
            <w:pPr>
              <w:cnfStyle w:val="000000000000" w:firstRow="0" w:lastRow="0" w:firstColumn="0" w:lastColumn="0" w:oddVBand="0" w:evenVBand="0" w:oddHBand="0" w:evenHBand="0" w:firstRowFirstColumn="0" w:firstRowLastColumn="0" w:lastRowFirstColumn="0" w:lastRowLastColumn="0"/>
              <w:rPr>
                <w:sz w:val="20"/>
                <w:szCs w:val="20"/>
              </w:rPr>
            </w:pPr>
            <w:r w:rsidRPr="00E83103">
              <w:rPr>
                <w:w w:val="101"/>
                <w:sz w:val="20"/>
                <w:szCs w:val="20"/>
              </w:rPr>
              <w:t>0</w:t>
            </w:r>
          </w:p>
        </w:tc>
        <w:tc>
          <w:tcPr>
            <w:tcW w:w="1361" w:type="dxa"/>
            <w:hideMark/>
          </w:tcPr>
          <w:p w:rsidR="00A4487F" w:rsidRPr="00E83103" w:rsidRDefault="00A4487F" w:rsidP="00E83103">
            <w:pPr>
              <w:cnfStyle w:val="000000000000" w:firstRow="0" w:lastRow="0" w:firstColumn="0" w:lastColumn="0" w:oddVBand="0" w:evenVBand="0" w:oddHBand="0" w:evenHBand="0" w:firstRowFirstColumn="0" w:firstRowLastColumn="0" w:lastRowFirstColumn="0" w:lastRowLastColumn="0"/>
              <w:rPr>
                <w:sz w:val="20"/>
                <w:szCs w:val="20"/>
              </w:rPr>
            </w:pPr>
            <w:r w:rsidRPr="00E83103">
              <w:rPr>
                <w:w w:val="101"/>
                <w:sz w:val="20"/>
                <w:szCs w:val="20"/>
              </w:rPr>
              <w:t>0</w:t>
            </w:r>
          </w:p>
        </w:tc>
        <w:tc>
          <w:tcPr>
            <w:tcW w:w="1304" w:type="dxa"/>
            <w:hideMark/>
          </w:tcPr>
          <w:p w:rsidR="00A4487F" w:rsidRPr="00E83103" w:rsidRDefault="00A4487F" w:rsidP="00E83103">
            <w:pPr>
              <w:cnfStyle w:val="000000000000" w:firstRow="0" w:lastRow="0" w:firstColumn="0" w:lastColumn="0" w:oddVBand="0" w:evenVBand="0" w:oddHBand="0" w:evenHBand="0" w:firstRowFirstColumn="0" w:firstRowLastColumn="0" w:lastRowFirstColumn="0" w:lastRowLastColumn="0"/>
              <w:rPr>
                <w:sz w:val="20"/>
                <w:szCs w:val="20"/>
              </w:rPr>
            </w:pPr>
            <w:r w:rsidRPr="00E83103">
              <w:rPr>
                <w:sz w:val="20"/>
                <w:szCs w:val="20"/>
              </w:rPr>
              <w:t xml:space="preserve">1 </w:t>
            </w:r>
            <w:r w:rsidRPr="00E83103">
              <w:rPr>
                <w:spacing w:val="-1"/>
                <w:w w:val="101"/>
                <w:sz w:val="20"/>
                <w:szCs w:val="20"/>
              </w:rPr>
              <w:t>(2.1%)</w:t>
            </w:r>
          </w:p>
        </w:tc>
        <w:tc>
          <w:tcPr>
            <w:tcW w:w="1304" w:type="dxa"/>
            <w:hideMark/>
          </w:tcPr>
          <w:p w:rsidR="00A4487F" w:rsidRPr="00E83103" w:rsidRDefault="00A4487F" w:rsidP="00E83103">
            <w:pPr>
              <w:cnfStyle w:val="000000000000" w:firstRow="0" w:lastRow="0" w:firstColumn="0" w:lastColumn="0" w:oddVBand="0" w:evenVBand="0" w:oddHBand="0" w:evenHBand="0" w:firstRowFirstColumn="0" w:firstRowLastColumn="0" w:lastRowFirstColumn="0" w:lastRowLastColumn="0"/>
              <w:rPr>
                <w:sz w:val="20"/>
                <w:szCs w:val="20"/>
              </w:rPr>
            </w:pPr>
            <w:r w:rsidRPr="00E83103">
              <w:rPr>
                <w:w w:val="101"/>
                <w:sz w:val="20"/>
                <w:szCs w:val="20"/>
              </w:rPr>
              <w:t>0</w:t>
            </w:r>
          </w:p>
        </w:tc>
      </w:tr>
      <w:tr w:rsidR="00A4487F" w:rsidRPr="00E83103" w:rsidTr="005F174D">
        <w:trPr>
          <w:trHeight w:val="227"/>
        </w:trPr>
        <w:tc>
          <w:tcPr>
            <w:cnfStyle w:val="001000000000" w:firstRow="0" w:lastRow="0" w:firstColumn="1" w:lastColumn="0" w:oddVBand="0" w:evenVBand="0" w:oddHBand="0" w:evenHBand="0" w:firstRowFirstColumn="0" w:firstRowLastColumn="0" w:lastRowFirstColumn="0" w:lastRowLastColumn="0"/>
            <w:tcW w:w="4290" w:type="dxa"/>
            <w:hideMark/>
          </w:tcPr>
          <w:p w:rsidR="00A4487F" w:rsidRPr="00E83103" w:rsidRDefault="00A4487F" w:rsidP="00E83103">
            <w:pPr>
              <w:rPr>
                <w:sz w:val="20"/>
                <w:szCs w:val="20"/>
              </w:rPr>
            </w:pPr>
            <w:r w:rsidRPr="00E83103">
              <w:rPr>
                <w:spacing w:val="-1"/>
                <w:sz w:val="20"/>
                <w:szCs w:val="20"/>
              </w:rPr>
              <w:t>Patien</w:t>
            </w:r>
            <w:r w:rsidRPr="00E83103">
              <w:rPr>
                <w:spacing w:val="2"/>
                <w:sz w:val="20"/>
                <w:szCs w:val="20"/>
              </w:rPr>
              <w:t>t</w:t>
            </w:r>
            <w:r w:rsidRPr="00E83103">
              <w:rPr>
                <w:spacing w:val="-3"/>
                <w:sz w:val="20"/>
                <w:szCs w:val="20"/>
              </w:rPr>
              <w:t>’</w:t>
            </w:r>
            <w:r w:rsidRPr="00E83103">
              <w:rPr>
                <w:sz w:val="20"/>
                <w:szCs w:val="20"/>
              </w:rPr>
              <w:t>s</w:t>
            </w:r>
            <w:r w:rsidRPr="00E83103">
              <w:rPr>
                <w:spacing w:val="5"/>
                <w:sz w:val="20"/>
                <w:szCs w:val="20"/>
              </w:rPr>
              <w:t xml:space="preserve"> </w:t>
            </w:r>
            <w:r w:rsidRPr="00E83103">
              <w:rPr>
                <w:spacing w:val="-1"/>
                <w:sz w:val="20"/>
                <w:szCs w:val="20"/>
              </w:rPr>
              <w:t>decisio</w:t>
            </w:r>
            <w:r w:rsidRPr="00E83103">
              <w:rPr>
                <w:sz w:val="20"/>
                <w:szCs w:val="20"/>
              </w:rPr>
              <w:t>n</w:t>
            </w:r>
            <w:r w:rsidRPr="00E83103">
              <w:rPr>
                <w:spacing w:val="5"/>
                <w:sz w:val="20"/>
                <w:szCs w:val="20"/>
              </w:rPr>
              <w:t xml:space="preserve"> </w:t>
            </w:r>
            <w:r w:rsidRPr="00E83103">
              <w:rPr>
                <w:spacing w:val="-1"/>
                <w:sz w:val="20"/>
                <w:szCs w:val="20"/>
              </w:rPr>
              <w:t>fo</w:t>
            </w:r>
            <w:r w:rsidRPr="00E83103">
              <w:rPr>
                <w:sz w:val="20"/>
                <w:szCs w:val="20"/>
              </w:rPr>
              <w:t>r</w:t>
            </w:r>
            <w:r w:rsidRPr="00E83103">
              <w:rPr>
                <w:spacing w:val="1"/>
                <w:sz w:val="20"/>
                <w:szCs w:val="20"/>
              </w:rPr>
              <w:t xml:space="preserve"> </w:t>
            </w:r>
            <w:r w:rsidRPr="00E83103">
              <w:rPr>
                <w:spacing w:val="-1"/>
                <w:sz w:val="20"/>
                <w:szCs w:val="20"/>
              </w:rPr>
              <w:t>no</w:t>
            </w:r>
            <w:r w:rsidRPr="00E83103">
              <w:rPr>
                <w:sz w:val="20"/>
                <w:szCs w:val="20"/>
              </w:rPr>
              <w:t>t</w:t>
            </w:r>
            <w:r w:rsidRPr="00E83103">
              <w:rPr>
                <w:spacing w:val="1"/>
                <w:sz w:val="20"/>
                <w:szCs w:val="20"/>
              </w:rPr>
              <w:t xml:space="preserve"> </w:t>
            </w:r>
            <w:r w:rsidRPr="00E83103">
              <w:rPr>
                <w:spacing w:val="-1"/>
                <w:sz w:val="20"/>
                <w:szCs w:val="20"/>
              </w:rPr>
              <w:t>bein</w:t>
            </w:r>
            <w:r w:rsidRPr="00E83103">
              <w:rPr>
                <w:sz w:val="20"/>
                <w:szCs w:val="20"/>
              </w:rPr>
              <w:t>g</w:t>
            </w:r>
            <w:r w:rsidRPr="00E83103">
              <w:rPr>
                <w:spacing w:val="3"/>
                <w:sz w:val="20"/>
                <w:szCs w:val="20"/>
              </w:rPr>
              <w:t xml:space="preserve"> </w:t>
            </w:r>
            <w:r w:rsidRPr="00E83103">
              <w:rPr>
                <w:spacing w:val="-1"/>
                <w:w w:val="101"/>
                <w:sz w:val="20"/>
                <w:szCs w:val="20"/>
              </w:rPr>
              <w:t>treated</w:t>
            </w:r>
          </w:p>
        </w:tc>
        <w:tc>
          <w:tcPr>
            <w:tcW w:w="1474" w:type="dxa"/>
            <w:hideMark/>
          </w:tcPr>
          <w:p w:rsidR="00A4487F" w:rsidRPr="00E83103" w:rsidRDefault="00A4487F" w:rsidP="00E83103">
            <w:pPr>
              <w:cnfStyle w:val="000000000000" w:firstRow="0" w:lastRow="0" w:firstColumn="0" w:lastColumn="0" w:oddVBand="0" w:evenVBand="0" w:oddHBand="0" w:evenHBand="0" w:firstRowFirstColumn="0" w:firstRowLastColumn="0" w:lastRowFirstColumn="0" w:lastRowLastColumn="0"/>
              <w:rPr>
                <w:sz w:val="20"/>
                <w:szCs w:val="20"/>
              </w:rPr>
            </w:pPr>
            <w:r w:rsidRPr="00E83103">
              <w:rPr>
                <w:w w:val="101"/>
                <w:sz w:val="20"/>
                <w:szCs w:val="20"/>
              </w:rPr>
              <w:t>0</w:t>
            </w:r>
          </w:p>
        </w:tc>
        <w:tc>
          <w:tcPr>
            <w:tcW w:w="1361" w:type="dxa"/>
            <w:hideMark/>
          </w:tcPr>
          <w:p w:rsidR="00A4487F" w:rsidRPr="00E83103" w:rsidRDefault="00A4487F" w:rsidP="00E83103">
            <w:pPr>
              <w:cnfStyle w:val="000000000000" w:firstRow="0" w:lastRow="0" w:firstColumn="0" w:lastColumn="0" w:oddVBand="0" w:evenVBand="0" w:oddHBand="0" w:evenHBand="0" w:firstRowFirstColumn="0" w:firstRowLastColumn="0" w:lastRowFirstColumn="0" w:lastRowLastColumn="0"/>
              <w:rPr>
                <w:sz w:val="20"/>
                <w:szCs w:val="20"/>
              </w:rPr>
            </w:pPr>
            <w:r w:rsidRPr="00E83103">
              <w:rPr>
                <w:w w:val="101"/>
                <w:sz w:val="20"/>
                <w:szCs w:val="20"/>
              </w:rPr>
              <w:t>0</w:t>
            </w:r>
          </w:p>
        </w:tc>
        <w:tc>
          <w:tcPr>
            <w:tcW w:w="1304" w:type="dxa"/>
            <w:hideMark/>
          </w:tcPr>
          <w:p w:rsidR="00A4487F" w:rsidRPr="00E83103" w:rsidRDefault="00A4487F" w:rsidP="00E83103">
            <w:pPr>
              <w:cnfStyle w:val="000000000000" w:firstRow="0" w:lastRow="0" w:firstColumn="0" w:lastColumn="0" w:oddVBand="0" w:evenVBand="0" w:oddHBand="0" w:evenHBand="0" w:firstRowFirstColumn="0" w:firstRowLastColumn="0" w:lastRowFirstColumn="0" w:lastRowLastColumn="0"/>
              <w:rPr>
                <w:sz w:val="20"/>
                <w:szCs w:val="20"/>
              </w:rPr>
            </w:pPr>
            <w:r w:rsidRPr="00E83103">
              <w:rPr>
                <w:sz w:val="20"/>
                <w:szCs w:val="20"/>
              </w:rPr>
              <w:t xml:space="preserve">1 </w:t>
            </w:r>
            <w:r w:rsidRPr="00E83103">
              <w:rPr>
                <w:spacing w:val="-1"/>
                <w:w w:val="101"/>
                <w:sz w:val="20"/>
                <w:szCs w:val="20"/>
              </w:rPr>
              <w:t>(2.1%)</w:t>
            </w:r>
          </w:p>
        </w:tc>
        <w:tc>
          <w:tcPr>
            <w:tcW w:w="1304" w:type="dxa"/>
            <w:hideMark/>
          </w:tcPr>
          <w:p w:rsidR="00A4487F" w:rsidRPr="00E83103" w:rsidRDefault="00A4487F" w:rsidP="00E83103">
            <w:pPr>
              <w:cnfStyle w:val="000000000000" w:firstRow="0" w:lastRow="0" w:firstColumn="0" w:lastColumn="0" w:oddVBand="0" w:evenVBand="0" w:oddHBand="0" w:evenHBand="0" w:firstRowFirstColumn="0" w:firstRowLastColumn="0" w:lastRowFirstColumn="0" w:lastRowLastColumn="0"/>
              <w:rPr>
                <w:sz w:val="20"/>
                <w:szCs w:val="20"/>
              </w:rPr>
            </w:pPr>
            <w:r w:rsidRPr="00E83103">
              <w:rPr>
                <w:w w:val="101"/>
                <w:sz w:val="20"/>
                <w:szCs w:val="20"/>
              </w:rPr>
              <w:t>0</w:t>
            </w:r>
          </w:p>
        </w:tc>
      </w:tr>
      <w:tr w:rsidR="00A4487F" w:rsidRPr="00E83103" w:rsidTr="005F174D">
        <w:trPr>
          <w:trHeight w:val="227"/>
        </w:trPr>
        <w:tc>
          <w:tcPr>
            <w:cnfStyle w:val="001000000000" w:firstRow="0" w:lastRow="0" w:firstColumn="1" w:lastColumn="0" w:oddVBand="0" w:evenVBand="0" w:oddHBand="0" w:evenHBand="0" w:firstRowFirstColumn="0" w:firstRowLastColumn="0" w:lastRowFirstColumn="0" w:lastRowLastColumn="0"/>
            <w:tcW w:w="4290" w:type="dxa"/>
            <w:hideMark/>
          </w:tcPr>
          <w:p w:rsidR="00A4487F" w:rsidRPr="00E83103" w:rsidRDefault="00A4487F" w:rsidP="00E83103">
            <w:pPr>
              <w:rPr>
                <w:sz w:val="20"/>
                <w:szCs w:val="20"/>
              </w:rPr>
            </w:pPr>
            <w:r w:rsidRPr="00E83103">
              <w:rPr>
                <w:spacing w:val="-1"/>
                <w:sz w:val="20"/>
                <w:szCs w:val="20"/>
              </w:rPr>
              <w:t>Randomise</w:t>
            </w:r>
            <w:r w:rsidRPr="00E83103">
              <w:rPr>
                <w:sz w:val="20"/>
                <w:szCs w:val="20"/>
              </w:rPr>
              <w:t>d</w:t>
            </w:r>
            <w:r w:rsidRPr="00E83103">
              <w:rPr>
                <w:spacing w:val="8"/>
                <w:sz w:val="20"/>
                <w:szCs w:val="20"/>
              </w:rPr>
              <w:t xml:space="preserve"> </w:t>
            </w:r>
            <w:r w:rsidRPr="00E83103">
              <w:rPr>
                <w:spacing w:val="-1"/>
                <w:sz w:val="20"/>
                <w:szCs w:val="20"/>
              </w:rPr>
              <w:t>an</w:t>
            </w:r>
            <w:r w:rsidRPr="00E83103">
              <w:rPr>
                <w:sz w:val="20"/>
                <w:szCs w:val="20"/>
              </w:rPr>
              <w:t>d</w:t>
            </w:r>
            <w:r w:rsidRPr="00E83103">
              <w:rPr>
                <w:spacing w:val="2"/>
                <w:sz w:val="20"/>
                <w:szCs w:val="20"/>
              </w:rPr>
              <w:t xml:space="preserve"> </w:t>
            </w:r>
            <w:r w:rsidRPr="00E83103">
              <w:rPr>
                <w:spacing w:val="-1"/>
                <w:w w:val="101"/>
                <w:sz w:val="20"/>
                <w:szCs w:val="20"/>
              </w:rPr>
              <w:t>treated</w:t>
            </w:r>
          </w:p>
        </w:tc>
        <w:tc>
          <w:tcPr>
            <w:tcW w:w="1474" w:type="dxa"/>
            <w:hideMark/>
          </w:tcPr>
          <w:p w:rsidR="00A4487F" w:rsidRPr="00E83103" w:rsidRDefault="00A4487F" w:rsidP="00E83103">
            <w:pPr>
              <w:cnfStyle w:val="000000000000" w:firstRow="0" w:lastRow="0" w:firstColumn="0" w:lastColumn="0" w:oddVBand="0" w:evenVBand="0" w:oddHBand="0" w:evenHBand="0" w:firstRowFirstColumn="0" w:firstRowLastColumn="0" w:lastRowFirstColumn="0" w:lastRowLastColumn="0"/>
              <w:rPr>
                <w:sz w:val="20"/>
                <w:szCs w:val="20"/>
              </w:rPr>
            </w:pPr>
            <w:r w:rsidRPr="00E83103">
              <w:rPr>
                <w:spacing w:val="-1"/>
                <w:sz w:val="20"/>
                <w:szCs w:val="20"/>
              </w:rPr>
              <w:t>4</w:t>
            </w:r>
            <w:r w:rsidRPr="00E83103">
              <w:rPr>
                <w:sz w:val="20"/>
                <w:szCs w:val="20"/>
              </w:rPr>
              <w:t xml:space="preserve">7 </w:t>
            </w:r>
            <w:r w:rsidRPr="00E83103">
              <w:rPr>
                <w:spacing w:val="-1"/>
                <w:w w:val="101"/>
                <w:sz w:val="20"/>
                <w:szCs w:val="20"/>
              </w:rPr>
              <w:t>(100%)</w:t>
            </w:r>
          </w:p>
        </w:tc>
        <w:tc>
          <w:tcPr>
            <w:tcW w:w="1361" w:type="dxa"/>
            <w:hideMark/>
          </w:tcPr>
          <w:p w:rsidR="00A4487F" w:rsidRPr="00E83103" w:rsidRDefault="00A4487F" w:rsidP="00E83103">
            <w:pPr>
              <w:cnfStyle w:val="000000000000" w:firstRow="0" w:lastRow="0" w:firstColumn="0" w:lastColumn="0" w:oddVBand="0" w:evenVBand="0" w:oddHBand="0" w:evenHBand="0" w:firstRowFirstColumn="0" w:firstRowLastColumn="0" w:lastRowFirstColumn="0" w:lastRowLastColumn="0"/>
              <w:rPr>
                <w:sz w:val="20"/>
                <w:szCs w:val="20"/>
              </w:rPr>
            </w:pPr>
            <w:r w:rsidRPr="00E83103">
              <w:rPr>
                <w:spacing w:val="-1"/>
                <w:sz w:val="20"/>
                <w:szCs w:val="20"/>
              </w:rPr>
              <w:t>4</w:t>
            </w:r>
            <w:r w:rsidRPr="00E83103">
              <w:rPr>
                <w:sz w:val="20"/>
                <w:szCs w:val="20"/>
              </w:rPr>
              <w:t xml:space="preserve">5 </w:t>
            </w:r>
            <w:r w:rsidRPr="00E83103">
              <w:rPr>
                <w:spacing w:val="-1"/>
                <w:w w:val="101"/>
                <w:sz w:val="20"/>
                <w:szCs w:val="20"/>
              </w:rPr>
              <w:t>(100%)</w:t>
            </w:r>
          </w:p>
        </w:tc>
        <w:tc>
          <w:tcPr>
            <w:tcW w:w="1304" w:type="dxa"/>
            <w:hideMark/>
          </w:tcPr>
          <w:p w:rsidR="00A4487F" w:rsidRPr="00E83103" w:rsidRDefault="00A4487F" w:rsidP="00E83103">
            <w:pPr>
              <w:cnfStyle w:val="000000000000" w:firstRow="0" w:lastRow="0" w:firstColumn="0" w:lastColumn="0" w:oddVBand="0" w:evenVBand="0" w:oddHBand="0" w:evenHBand="0" w:firstRowFirstColumn="0" w:firstRowLastColumn="0" w:lastRowFirstColumn="0" w:lastRowLastColumn="0"/>
              <w:rPr>
                <w:sz w:val="20"/>
                <w:szCs w:val="20"/>
              </w:rPr>
            </w:pPr>
            <w:r w:rsidRPr="00E83103">
              <w:rPr>
                <w:spacing w:val="-1"/>
                <w:sz w:val="20"/>
                <w:szCs w:val="20"/>
              </w:rPr>
              <w:t>4</w:t>
            </w:r>
            <w:r w:rsidRPr="00E83103">
              <w:rPr>
                <w:sz w:val="20"/>
                <w:szCs w:val="20"/>
              </w:rPr>
              <w:t>6</w:t>
            </w:r>
            <w:r w:rsidRPr="00E83103">
              <w:rPr>
                <w:spacing w:val="1"/>
                <w:sz w:val="20"/>
                <w:szCs w:val="20"/>
              </w:rPr>
              <w:t xml:space="preserve"> </w:t>
            </w:r>
            <w:r w:rsidRPr="00E83103">
              <w:rPr>
                <w:spacing w:val="-1"/>
                <w:w w:val="101"/>
                <w:sz w:val="20"/>
                <w:szCs w:val="20"/>
              </w:rPr>
              <w:t>(97.9%)</w:t>
            </w:r>
          </w:p>
        </w:tc>
        <w:tc>
          <w:tcPr>
            <w:tcW w:w="1304" w:type="dxa"/>
            <w:hideMark/>
          </w:tcPr>
          <w:p w:rsidR="00A4487F" w:rsidRPr="00E83103" w:rsidRDefault="00A4487F" w:rsidP="00E83103">
            <w:pPr>
              <w:cnfStyle w:val="000000000000" w:firstRow="0" w:lastRow="0" w:firstColumn="0" w:lastColumn="0" w:oddVBand="0" w:evenVBand="0" w:oddHBand="0" w:evenHBand="0" w:firstRowFirstColumn="0" w:firstRowLastColumn="0" w:lastRowFirstColumn="0" w:lastRowLastColumn="0"/>
              <w:rPr>
                <w:sz w:val="20"/>
                <w:szCs w:val="20"/>
              </w:rPr>
            </w:pPr>
            <w:r w:rsidRPr="00E83103">
              <w:rPr>
                <w:spacing w:val="-1"/>
                <w:sz w:val="20"/>
                <w:szCs w:val="20"/>
              </w:rPr>
              <w:t>4</w:t>
            </w:r>
            <w:r w:rsidRPr="00E83103">
              <w:rPr>
                <w:sz w:val="20"/>
                <w:szCs w:val="20"/>
              </w:rPr>
              <w:t xml:space="preserve">7 </w:t>
            </w:r>
            <w:r w:rsidRPr="00E83103">
              <w:rPr>
                <w:spacing w:val="-1"/>
                <w:w w:val="101"/>
                <w:sz w:val="20"/>
                <w:szCs w:val="20"/>
              </w:rPr>
              <w:t>(100%)</w:t>
            </w:r>
          </w:p>
        </w:tc>
      </w:tr>
      <w:tr w:rsidR="00A4487F" w:rsidRPr="00E83103" w:rsidTr="00E83103">
        <w:trPr>
          <w:trHeight w:hRule="exact" w:val="1074"/>
        </w:trPr>
        <w:tc>
          <w:tcPr>
            <w:cnfStyle w:val="001000000000" w:firstRow="0" w:lastRow="0" w:firstColumn="1" w:lastColumn="0" w:oddVBand="0" w:evenVBand="0" w:oddHBand="0" w:evenHBand="0" w:firstRowFirstColumn="0" w:firstRowLastColumn="0" w:lastRowFirstColumn="0" w:lastRowLastColumn="0"/>
            <w:tcW w:w="4290" w:type="dxa"/>
            <w:hideMark/>
          </w:tcPr>
          <w:p w:rsidR="00A4487F" w:rsidRPr="00E83103" w:rsidRDefault="00A4487F" w:rsidP="00E83103">
            <w:pPr>
              <w:rPr>
                <w:spacing w:val="-1"/>
                <w:sz w:val="20"/>
                <w:szCs w:val="20"/>
              </w:rPr>
            </w:pPr>
            <w:r w:rsidRPr="00E83103">
              <w:rPr>
                <w:spacing w:val="-1"/>
                <w:sz w:val="20"/>
                <w:szCs w:val="20"/>
              </w:rPr>
              <w:t>Completed 24 weeks of double-blind treatment period (at least 22 weeks of exposure and visit W24 performed)</w:t>
            </w:r>
          </w:p>
        </w:tc>
        <w:tc>
          <w:tcPr>
            <w:tcW w:w="1474" w:type="dxa"/>
            <w:hideMark/>
          </w:tcPr>
          <w:p w:rsidR="00A4487F" w:rsidRPr="00E83103" w:rsidRDefault="00A4487F" w:rsidP="00E83103">
            <w:pPr>
              <w:cnfStyle w:val="000000000000" w:firstRow="0" w:lastRow="0" w:firstColumn="0" w:lastColumn="0" w:oddVBand="0" w:evenVBand="0" w:oddHBand="0" w:evenHBand="0" w:firstRowFirstColumn="0" w:firstRowLastColumn="0" w:lastRowFirstColumn="0" w:lastRowLastColumn="0"/>
              <w:rPr>
                <w:sz w:val="20"/>
                <w:szCs w:val="20"/>
              </w:rPr>
            </w:pPr>
            <w:r w:rsidRPr="00E83103">
              <w:rPr>
                <w:spacing w:val="-1"/>
                <w:position w:val="1"/>
                <w:sz w:val="20"/>
                <w:szCs w:val="20"/>
              </w:rPr>
              <w:t>4</w:t>
            </w:r>
            <w:r w:rsidRPr="00E83103">
              <w:rPr>
                <w:position w:val="1"/>
                <w:sz w:val="20"/>
                <w:szCs w:val="20"/>
              </w:rPr>
              <w:t>2</w:t>
            </w:r>
            <w:r w:rsidRPr="00E83103">
              <w:rPr>
                <w:spacing w:val="1"/>
                <w:position w:val="1"/>
                <w:sz w:val="20"/>
                <w:szCs w:val="20"/>
              </w:rPr>
              <w:t xml:space="preserve"> </w:t>
            </w:r>
            <w:r w:rsidRPr="00E83103">
              <w:rPr>
                <w:spacing w:val="-1"/>
                <w:w w:val="101"/>
                <w:position w:val="1"/>
                <w:sz w:val="20"/>
                <w:szCs w:val="20"/>
              </w:rPr>
              <w:t>(89.4%)</w:t>
            </w:r>
          </w:p>
        </w:tc>
        <w:tc>
          <w:tcPr>
            <w:tcW w:w="1361" w:type="dxa"/>
            <w:hideMark/>
          </w:tcPr>
          <w:p w:rsidR="00A4487F" w:rsidRPr="00E83103" w:rsidRDefault="00A4487F" w:rsidP="00E83103">
            <w:pPr>
              <w:cnfStyle w:val="000000000000" w:firstRow="0" w:lastRow="0" w:firstColumn="0" w:lastColumn="0" w:oddVBand="0" w:evenVBand="0" w:oddHBand="0" w:evenHBand="0" w:firstRowFirstColumn="0" w:firstRowLastColumn="0" w:lastRowFirstColumn="0" w:lastRowLastColumn="0"/>
              <w:rPr>
                <w:sz w:val="20"/>
                <w:szCs w:val="20"/>
              </w:rPr>
            </w:pPr>
            <w:r w:rsidRPr="00E83103">
              <w:rPr>
                <w:spacing w:val="-1"/>
                <w:sz w:val="20"/>
                <w:szCs w:val="20"/>
              </w:rPr>
              <w:t>4</w:t>
            </w:r>
            <w:r w:rsidRPr="00E83103">
              <w:rPr>
                <w:sz w:val="20"/>
                <w:szCs w:val="20"/>
              </w:rPr>
              <w:t>3</w:t>
            </w:r>
            <w:r w:rsidRPr="00E83103">
              <w:rPr>
                <w:spacing w:val="1"/>
                <w:sz w:val="20"/>
                <w:szCs w:val="20"/>
              </w:rPr>
              <w:t xml:space="preserve"> </w:t>
            </w:r>
            <w:r w:rsidRPr="00E83103">
              <w:rPr>
                <w:spacing w:val="-1"/>
                <w:w w:val="101"/>
                <w:sz w:val="20"/>
                <w:szCs w:val="20"/>
              </w:rPr>
              <w:t>(95.6%)</w:t>
            </w:r>
          </w:p>
        </w:tc>
        <w:tc>
          <w:tcPr>
            <w:tcW w:w="1304" w:type="dxa"/>
            <w:hideMark/>
          </w:tcPr>
          <w:p w:rsidR="00A4487F" w:rsidRPr="00E83103" w:rsidRDefault="00A4487F" w:rsidP="00E83103">
            <w:pPr>
              <w:cnfStyle w:val="000000000000" w:firstRow="0" w:lastRow="0" w:firstColumn="0" w:lastColumn="0" w:oddVBand="0" w:evenVBand="0" w:oddHBand="0" w:evenHBand="0" w:firstRowFirstColumn="0" w:firstRowLastColumn="0" w:lastRowFirstColumn="0" w:lastRowLastColumn="0"/>
              <w:rPr>
                <w:sz w:val="20"/>
                <w:szCs w:val="20"/>
              </w:rPr>
            </w:pPr>
            <w:r w:rsidRPr="00E83103">
              <w:rPr>
                <w:sz w:val="20"/>
                <w:szCs w:val="20"/>
              </w:rPr>
              <w:t xml:space="preserve">42 </w:t>
            </w:r>
            <w:r w:rsidRPr="00E83103">
              <w:rPr>
                <w:spacing w:val="-1"/>
                <w:w w:val="101"/>
                <w:sz w:val="20"/>
                <w:szCs w:val="20"/>
              </w:rPr>
              <w:t>(89.4%)</w:t>
            </w:r>
          </w:p>
        </w:tc>
        <w:tc>
          <w:tcPr>
            <w:tcW w:w="1304" w:type="dxa"/>
            <w:hideMark/>
          </w:tcPr>
          <w:p w:rsidR="00A4487F" w:rsidRPr="00E83103" w:rsidRDefault="00A4487F" w:rsidP="00E83103">
            <w:pPr>
              <w:cnfStyle w:val="000000000000" w:firstRow="0" w:lastRow="0" w:firstColumn="0" w:lastColumn="0" w:oddVBand="0" w:evenVBand="0" w:oddHBand="0" w:evenHBand="0" w:firstRowFirstColumn="0" w:firstRowLastColumn="0" w:lastRowFirstColumn="0" w:lastRowLastColumn="0"/>
              <w:rPr>
                <w:sz w:val="20"/>
                <w:szCs w:val="20"/>
              </w:rPr>
            </w:pPr>
            <w:r w:rsidRPr="00E83103">
              <w:rPr>
                <w:spacing w:val="-1"/>
                <w:sz w:val="20"/>
                <w:szCs w:val="20"/>
              </w:rPr>
              <w:t>4</w:t>
            </w:r>
            <w:r w:rsidRPr="00E83103">
              <w:rPr>
                <w:sz w:val="20"/>
                <w:szCs w:val="20"/>
              </w:rPr>
              <w:t>2</w:t>
            </w:r>
            <w:r w:rsidRPr="00E83103">
              <w:rPr>
                <w:spacing w:val="1"/>
                <w:sz w:val="20"/>
                <w:szCs w:val="20"/>
              </w:rPr>
              <w:t xml:space="preserve"> </w:t>
            </w:r>
            <w:r w:rsidRPr="00E83103">
              <w:rPr>
                <w:spacing w:val="-1"/>
                <w:w w:val="101"/>
                <w:sz w:val="20"/>
                <w:szCs w:val="20"/>
              </w:rPr>
              <w:t>(89.4%)</w:t>
            </w:r>
          </w:p>
        </w:tc>
      </w:tr>
      <w:tr w:rsidR="00A4487F" w:rsidRPr="00E83103" w:rsidTr="00E83103">
        <w:trPr>
          <w:trHeight w:hRule="exact" w:val="990"/>
        </w:trPr>
        <w:tc>
          <w:tcPr>
            <w:cnfStyle w:val="001000000000" w:firstRow="0" w:lastRow="0" w:firstColumn="1" w:lastColumn="0" w:oddVBand="0" w:evenVBand="0" w:oddHBand="0" w:evenHBand="0" w:firstRowFirstColumn="0" w:firstRowLastColumn="0" w:lastRowFirstColumn="0" w:lastRowLastColumn="0"/>
            <w:tcW w:w="4290" w:type="dxa"/>
            <w:hideMark/>
          </w:tcPr>
          <w:p w:rsidR="00A4487F" w:rsidRPr="00E83103" w:rsidRDefault="00A4487F" w:rsidP="00E83103">
            <w:pPr>
              <w:rPr>
                <w:sz w:val="20"/>
                <w:szCs w:val="20"/>
              </w:rPr>
            </w:pPr>
            <w:r w:rsidRPr="00E83103">
              <w:rPr>
                <w:spacing w:val="-1"/>
                <w:sz w:val="20"/>
                <w:szCs w:val="20"/>
              </w:rPr>
              <w:lastRenderedPageBreak/>
              <w:t>Complete</w:t>
            </w:r>
            <w:r w:rsidRPr="00E83103">
              <w:rPr>
                <w:sz w:val="20"/>
                <w:szCs w:val="20"/>
              </w:rPr>
              <w:t>d</w:t>
            </w:r>
            <w:r w:rsidRPr="00E83103">
              <w:rPr>
                <w:spacing w:val="7"/>
                <w:sz w:val="20"/>
                <w:szCs w:val="20"/>
              </w:rPr>
              <w:t xml:space="preserve"> </w:t>
            </w:r>
            <w:r w:rsidRPr="00E83103">
              <w:rPr>
                <w:spacing w:val="-1"/>
                <w:sz w:val="20"/>
                <w:szCs w:val="20"/>
              </w:rPr>
              <w:t>th</w:t>
            </w:r>
            <w:r w:rsidRPr="00E83103">
              <w:rPr>
                <w:sz w:val="20"/>
                <w:szCs w:val="20"/>
              </w:rPr>
              <w:t>e</w:t>
            </w:r>
            <w:r w:rsidRPr="00E83103">
              <w:rPr>
                <w:spacing w:val="1"/>
                <w:sz w:val="20"/>
                <w:szCs w:val="20"/>
              </w:rPr>
              <w:t xml:space="preserve"> </w:t>
            </w:r>
            <w:r w:rsidRPr="00E83103">
              <w:rPr>
                <w:spacing w:val="-1"/>
                <w:sz w:val="20"/>
                <w:szCs w:val="20"/>
              </w:rPr>
              <w:t>stud</w:t>
            </w:r>
            <w:r w:rsidRPr="00E83103">
              <w:rPr>
                <w:sz w:val="20"/>
                <w:szCs w:val="20"/>
              </w:rPr>
              <w:t>y</w:t>
            </w:r>
            <w:r w:rsidRPr="00E83103">
              <w:rPr>
                <w:spacing w:val="3"/>
                <w:sz w:val="20"/>
                <w:szCs w:val="20"/>
              </w:rPr>
              <w:t xml:space="preserve"> </w:t>
            </w:r>
            <w:r w:rsidRPr="00E83103">
              <w:rPr>
                <w:spacing w:val="-1"/>
                <w:sz w:val="20"/>
                <w:szCs w:val="20"/>
              </w:rPr>
              <w:t>treatmen</w:t>
            </w:r>
            <w:r w:rsidRPr="00E83103">
              <w:rPr>
                <w:sz w:val="20"/>
                <w:szCs w:val="20"/>
              </w:rPr>
              <w:t>t</w:t>
            </w:r>
            <w:r w:rsidRPr="00E83103">
              <w:rPr>
                <w:spacing w:val="6"/>
                <w:sz w:val="20"/>
                <w:szCs w:val="20"/>
              </w:rPr>
              <w:t xml:space="preserve"> </w:t>
            </w:r>
            <w:r w:rsidRPr="00E83103">
              <w:rPr>
                <w:spacing w:val="-1"/>
                <w:sz w:val="20"/>
                <w:szCs w:val="20"/>
              </w:rPr>
              <w:t>perio</w:t>
            </w:r>
            <w:r w:rsidRPr="00E83103">
              <w:rPr>
                <w:sz w:val="20"/>
                <w:szCs w:val="20"/>
              </w:rPr>
              <w:t>d</w:t>
            </w:r>
          </w:p>
          <w:p w:rsidR="00A4487F" w:rsidRPr="00E83103" w:rsidRDefault="00A4487F" w:rsidP="00E83103">
            <w:pPr>
              <w:rPr>
                <w:sz w:val="20"/>
                <w:szCs w:val="20"/>
              </w:rPr>
            </w:pPr>
            <w:r w:rsidRPr="00E83103">
              <w:rPr>
                <w:spacing w:val="-1"/>
                <w:sz w:val="20"/>
                <w:szCs w:val="20"/>
              </w:rPr>
              <w:t>(a</w:t>
            </w:r>
            <w:r w:rsidRPr="00E83103">
              <w:rPr>
                <w:sz w:val="20"/>
                <w:szCs w:val="20"/>
              </w:rPr>
              <w:t>s</w:t>
            </w:r>
            <w:r w:rsidRPr="00E83103">
              <w:rPr>
                <w:spacing w:val="2"/>
                <w:sz w:val="20"/>
                <w:szCs w:val="20"/>
              </w:rPr>
              <w:t xml:space="preserve"> </w:t>
            </w:r>
            <w:r w:rsidRPr="00E83103">
              <w:rPr>
                <w:spacing w:val="-1"/>
                <w:sz w:val="20"/>
                <w:szCs w:val="20"/>
              </w:rPr>
              <w:t>pe</w:t>
            </w:r>
            <w:r w:rsidRPr="00E83103">
              <w:rPr>
                <w:sz w:val="20"/>
                <w:szCs w:val="20"/>
              </w:rPr>
              <w:t>r</w:t>
            </w:r>
            <w:r w:rsidRPr="00E83103">
              <w:rPr>
                <w:spacing w:val="2"/>
                <w:sz w:val="20"/>
                <w:szCs w:val="20"/>
              </w:rPr>
              <w:t xml:space="preserve"> </w:t>
            </w:r>
            <w:r w:rsidRPr="00E83103">
              <w:rPr>
                <w:spacing w:val="1"/>
                <w:w w:val="101"/>
                <w:sz w:val="20"/>
                <w:szCs w:val="20"/>
              </w:rPr>
              <w:t>e</w:t>
            </w:r>
            <w:r w:rsidRPr="00E83103">
              <w:rPr>
                <w:spacing w:val="-3"/>
                <w:w w:val="101"/>
                <w:sz w:val="20"/>
                <w:szCs w:val="20"/>
              </w:rPr>
              <w:t>-</w:t>
            </w:r>
            <w:r w:rsidRPr="00E83103">
              <w:rPr>
                <w:spacing w:val="-1"/>
                <w:w w:val="101"/>
                <w:sz w:val="20"/>
                <w:szCs w:val="20"/>
              </w:rPr>
              <w:t>CRF)</w:t>
            </w:r>
          </w:p>
        </w:tc>
        <w:tc>
          <w:tcPr>
            <w:tcW w:w="1474" w:type="dxa"/>
            <w:hideMark/>
          </w:tcPr>
          <w:p w:rsidR="00A4487F" w:rsidRPr="00E83103" w:rsidRDefault="00A4487F" w:rsidP="00E83103">
            <w:pPr>
              <w:cnfStyle w:val="000000000000" w:firstRow="0" w:lastRow="0" w:firstColumn="0" w:lastColumn="0" w:oddVBand="0" w:evenVBand="0" w:oddHBand="0" w:evenHBand="0" w:firstRowFirstColumn="0" w:firstRowLastColumn="0" w:lastRowFirstColumn="0" w:lastRowLastColumn="0"/>
              <w:rPr>
                <w:sz w:val="20"/>
                <w:szCs w:val="20"/>
              </w:rPr>
            </w:pPr>
            <w:r w:rsidRPr="00E83103">
              <w:rPr>
                <w:spacing w:val="-1"/>
                <w:sz w:val="20"/>
                <w:szCs w:val="20"/>
              </w:rPr>
              <w:t>3</w:t>
            </w:r>
            <w:r w:rsidRPr="00E83103">
              <w:rPr>
                <w:sz w:val="20"/>
                <w:szCs w:val="20"/>
              </w:rPr>
              <w:t>9</w:t>
            </w:r>
            <w:r w:rsidRPr="00E83103">
              <w:rPr>
                <w:spacing w:val="1"/>
                <w:sz w:val="20"/>
                <w:szCs w:val="20"/>
              </w:rPr>
              <w:t xml:space="preserve"> </w:t>
            </w:r>
            <w:r w:rsidRPr="00E83103">
              <w:rPr>
                <w:spacing w:val="-1"/>
                <w:w w:val="101"/>
                <w:sz w:val="20"/>
                <w:szCs w:val="20"/>
              </w:rPr>
              <w:t>(83.0%)</w:t>
            </w:r>
          </w:p>
        </w:tc>
        <w:tc>
          <w:tcPr>
            <w:tcW w:w="1361" w:type="dxa"/>
            <w:hideMark/>
          </w:tcPr>
          <w:p w:rsidR="00A4487F" w:rsidRPr="00E83103" w:rsidRDefault="00A4487F" w:rsidP="00E83103">
            <w:pPr>
              <w:cnfStyle w:val="000000000000" w:firstRow="0" w:lastRow="0" w:firstColumn="0" w:lastColumn="0" w:oddVBand="0" w:evenVBand="0" w:oddHBand="0" w:evenHBand="0" w:firstRowFirstColumn="0" w:firstRowLastColumn="0" w:lastRowFirstColumn="0" w:lastRowLastColumn="0"/>
              <w:rPr>
                <w:sz w:val="20"/>
                <w:szCs w:val="20"/>
              </w:rPr>
            </w:pPr>
            <w:r w:rsidRPr="00E83103">
              <w:rPr>
                <w:spacing w:val="-1"/>
                <w:sz w:val="20"/>
                <w:szCs w:val="20"/>
              </w:rPr>
              <w:t>3</w:t>
            </w:r>
            <w:r w:rsidRPr="00E83103">
              <w:rPr>
                <w:sz w:val="20"/>
                <w:szCs w:val="20"/>
              </w:rPr>
              <w:t>9</w:t>
            </w:r>
            <w:r w:rsidRPr="00E83103">
              <w:rPr>
                <w:spacing w:val="1"/>
                <w:sz w:val="20"/>
                <w:szCs w:val="20"/>
              </w:rPr>
              <w:t xml:space="preserve"> </w:t>
            </w:r>
            <w:r w:rsidRPr="00E83103">
              <w:rPr>
                <w:spacing w:val="-1"/>
                <w:w w:val="101"/>
                <w:sz w:val="20"/>
                <w:szCs w:val="20"/>
              </w:rPr>
              <w:t>(86.7%)</w:t>
            </w:r>
          </w:p>
        </w:tc>
        <w:tc>
          <w:tcPr>
            <w:tcW w:w="1304" w:type="dxa"/>
            <w:hideMark/>
          </w:tcPr>
          <w:p w:rsidR="00A4487F" w:rsidRPr="00E83103" w:rsidRDefault="00A4487F" w:rsidP="00E83103">
            <w:pPr>
              <w:cnfStyle w:val="000000000000" w:firstRow="0" w:lastRow="0" w:firstColumn="0" w:lastColumn="0" w:oddVBand="0" w:evenVBand="0" w:oddHBand="0" w:evenHBand="0" w:firstRowFirstColumn="0" w:firstRowLastColumn="0" w:lastRowFirstColumn="0" w:lastRowLastColumn="0"/>
              <w:rPr>
                <w:sz w:val="20"/>
                <w:szCs w:val="20"/>
              </w:rPr>
            </w:pPr>
            <w:r w:rsidRPr="00E83103">
              <w:rPr>
                <w:spacing w:val="-1"/>
                <w:sz w:val="20"/>
                <w:szCs w:val="20"/>
              </w:rPr>
              <w:t>4</w:t>
            </w:r>
            <w:r w:rsidRPr="00E83103">
              <w:rPr>
                <w:sz w:val="20"/>
                <w:szCs w:val="20"/>
              </w:rPr>
              <w:t>0</w:t>
            </w:r>
            <w:r w:rsidRPr="00E83103">
              <w:rPr>
                <w:spacing w:val="1"/>
                <w:sz w:val="20"/>
                <w:szCs w:val="20"/>
              </w:rPr>
              <w:t xml:space="preserve"> </w:t>
            </w:r>
            <w:r w:rsidRPr="00E83103">
              <w:rPr>
                <w:spacing w:val="-1"/>
                <w:w w:val="101"/>
                <w:sz w:val="20"/>
                <w:szCs w:val="20"/>
              </w:rPr>
              <w:t>(85.1%)</w:t>
            </w:r>
          </w:p>
        </w:tc>
        <w:tc>
          <w:tcPr>
            <w:tcW w:w="1304" w:type="dxa"/>
            <w:hideMark/>
          </w:tcPr>
          <w:p w:rsidR="00A4487F" w:rsidRPr="00E83103" w:rsidRDefault="00A4487F" w:rsidP="00E83103">
            <w:pPr>
              <w:cnfStyle w:val="000000000000" w:firstRow="0" w:lastRow="0" w:firstColumn="0" w:lastColumn="0" w:oddVBand="0" w:evenVBand="0" w:oddHBand="0" w:evenHBand="0" w:firstRowFirstColumn="0" w:firstRowLastColumn="0" w:lastRowFirstColumn="0" w:lastRowLastColumn="0"/>
              <w:rPr>
                <w:sz w:val="20"/>
                <w:szCs w:val="20"/>
              </w:rPr>
            </w:pPr>
            <w:r w:rsidRPr="00E83103">
              <w:rPr>
                <w:spacing w:val="-1"/>
                <w:sz w:val="20"/>
                <w:szCs w:val="20"/>
              </w:rPr>
              <w:t>3</w:t>
            </w:r>
            <w:r w:rsidRPr="00E83103">
              <w:rPr>
                <w:sz w:val="20"/>
                <w:szCs w:val="20"/>
              </w:rPr>
              <w:t>8</w:t>
            </w:r>
            <w:r w:rsidRPr="00E83103">
              <w:rPr>
                <w:spacing w:val="1"/>
                <w:sz w:val="20"/>
                <w:szCs w:val="20"/>
              </w:rPr>
              <w:t xml:space="preserve"> </w:t>
            </w:r>
            <w:r w:rsidRPr="00E83103">
              <w:rPr>
                <w:spacing w:val="-1"/>
                <w:w w:val="101"/>
                <w:sz w:val="20"/>
                <w:szCs w:val="20"/>
              </w:rPr>
              <w:t>(80.9%)</w:t>
            </w:r>
          </w:p>
        </w:tc>
      </w:tr>
      <w:tr w:rsidR="00A4487F" w:rsidRPr="00E83103" w:rsidTr="00E83103">
        <w:trPr>
          <w:trHeight w:hRule="exact" w:val="669"/>
        </w:trPr>
        <w:tc>
          <w:tcPr>
            <w:cnfStyle w:val="001000000000" w:firstRow="0" w:lastRow="0" w:firstColumn="1" w:lastColumn="0" w:oddVBand="0" w:evenVBand="0" w:oddHBand="0" w:evenHBand="0" w:firstRowFirstColumn="0" w:firstRowLastColumn="0" w:lastRowFirstColumn="0" w:lastRowLastColumn="0"/>
            <w:tcW w:w="4290" w:type="dxa"/>
            <w:hideMark/>
          </w:tcPr>
          <w:p w:rsidR="00A4487F" w:rsidRPr="00E83103" w:rsidRDefault="00A4487F" w:rsidP="00E83103">
            <w:pPr>
              <w:rPr>
                <w:sz w:val="20"/>
                <w:szCs w:val="20"/>
              </w:rPr>
            </w:pPr>
            <w:r w:rsidRPr="00E83103">
              <w:rPr>
                <w:spacing w:val="-1"/>
                <w:sz w:val="20"/>
                <w:szCs w:val="20"/>
              </w:rPr>
              <w:t>Di</w:t>
            </w:r>
            <w:r w:rsidRPr="00E83103">
              <w:rPr>
                <w:sz w:val="20"/>
                <w:szCs w:val="20"/>
              </w:rPr>
              <w:t>d</w:t>
            </w:r>
            <w:r w:rsidRPr="00E83103">
              <w:rPr>
                <w:spacing w:val="2"/>
                <w:sz w:val="20"/>
                <w:szCs w:val="20"/>
              </w:rPr>
              <w:t xml:space="preserve"> </w:t>
            </w:r>
            <w:r w:rsidRPr="00E83103">
              <w:rPr>
                <w:spacing w:val="-1"/>
                <w:sz w:val="20"/>
                <w:szCs w:val="20"/>
              </w:rPr>
              <w:t>no</w:t>
            </w:r>
            <w:r w:rsidRPr="00E83103">
              <w:rPr>
                <w:sz w:val="20"/>
                <w:szCs w:val="20"/>
              </w:rPr>
              <w:t>t</w:t>
            </w:r>
            <w:r w:rsidRPr="00E83103">
              <w:rPr>
                <w:spacing w:val="1"/>
                <w:sz w:val="20"/>
                <w:szCs w:val="20"/>
              </w:rPr>
              <w:t xml:space="preserve"> </w:t>
            </w:r>
            <w:r w:rsidRPr="00E83103">
              <w:rPr>
                <w:spacing w:val="-1"/>
                <w:sz w:val="20"/>
                <w:szCs w:val="20"/>
              </w:rPr>
              <w:t>complet</w:t>
            </w:r>
            <w:r w:rsidRPr="00E83103">
              <w:rPr>
                <w:sz w:val="20"/>
                <w:szCs w:val="20"/>
              </w:rPr>
              <w:t>e</w:t>
            </w:r>
            <w:r w:rsidRPr="00E83103">
              <w:rPr>
                <w:spacing w:val="6"/>
                <w:sz w:val="20"/>
                <w:szCs w:val="20"/>
              </w:rPr>
              <w:t xml:space="preserve"> </w:t>
            </w:r>
            <w:r w:rsidRPr="00E83103">
              <w:rPr>
                <w:spacing w:val="-1"/>
                <w:sz w:val="20"/>
                <w:szCs w:val="20"/>
              </w:rPr>
              <w:t>th</w:t>
            </w:r>
            <w:r w:rsidRPr="00E83103">
              <w:rPr>
                <w:sz w:val="20"/>
                <w:szCs w:val="20"/>
              </w:rPr>
              <w:t>e</w:t>
            </w:r>
            <w:r w:rsidRPr="00E83103">
              <w:rPr>
                <w:spacing w:val="1"/>
                <w:sz w:val="20"/>
                <w:szCs w:val="20"/>
              </w:rPr>
              <w:t xml:space="preserve"> </w:t>
            </w:r>
            <w:r w:rsidRPr="00E83103">
              <w:rPr>
                <w:spacing w:val="-1"/>
                <w:sz w:val="20"/>
                <w:szCs w:val="20"/>
              </w:rPr>
              <w:t>stud</w:t>
            </w:r>
            <w:r w:rsidRPr="00E83103">
              <w:rPr>
                <w:sz w:val="20"/>
                <w:szCs w:val="20"/>
              </w:rPr>
              <w:t>y</w:t>
            </w:r>
            <w:r w:rsidRPr="00E83103">
              <w:rPr>
                <w:spacing w:val="3"/>
                <w:sz w:val="20"/>
                <w:szCs w:val="20"/>
              </w:rPr>
              <w:t xml:space="preserve"> </w:t>
            </w:r>
            <w:r w:rsidRPr="00E83103">
              <w:rPr>
                <w:spacing w:val="-1"/>
                <w:sz w:val="20"/>
                <w:szCs w:val="20"/>
              </w:rPr>
              <w:t>treatmen</w:t>
            </w:r>
            <w:r w:rsidRPr="00E83103">
              <w:rPr>
                <w:sz w:val="20"/>
                <w:szCs w:val="20"/>
              </w:rPr>
              <w:t>t</w:t>
            </w:r>
            <w:r w:rsidRPr="00E83103">
              <w:rPr>
                <w:spacing w:val="6"/>
                <w:sz w:val="20"/>
                <w:szCs w:val="20"/>
              </w:rPr>
              <w:t xml:space="preserve"> </w:t>
            </w:r>
            <w:r w:rsidRPr="00E83103">
              <w:rPr>
                <w:spacing w:val="-1"/>
                <w:sz w:val="20"/>
                <w:szCs w:val="20"/>
              </w:rPr>
              <w:t>perio</w:t>
            </w:r>
            <w:r w:rsidRPr="00E83103">
              <w:rPr>
                <w:sz w:val="20"/>
                <w:szCs w:val="20"/>
              </w:rPr>
              <w:t>d</w:t>
            </w:r>
            <w:r w:rsidRPr="00E83103">
              <w:rPr>
                <w:spacing w:val="45"/>
                <w:sz w:val="20"/>
                <w:szCs w:val="20"/>
              </w:rPr>
              <w:t xml:space="preserve"> </w:t>
            </w:r>
            <w:r w:rsidRPr="00E83103">
              <w:rPr>
                <w:spacing w:val="-1"/>
                <w:sz w:val="20"/>
                <w:szCs w:val="20"/>
              </w:rPr>
              <w:t>(a</w:t>
            </w:r>
            <w:r w:rsidRPr="00E83103">
              <w:rPr>
                <w:sz w:val="20"/>
                <w:szCs w:val="20"/>
              </w:rPr>
              <w:t>s</w:t>
            </w:r>
            <w:r w:rsidRPr="00E83103">
              <w:rPr>
                <w:spacing w:val="2"/>
                <w:sz w:val="20"/>
                <w:szCs w:val="20"/>
              </w:rPr>
              <w:t xml:space="preserve"> </w:t>
            </w:r>
            <w:r w:rsidRPr="00E83103">
              <w:rPr>
                <w:spacing w:val="-1"/>
                <w:sz w:val="20"/>
                <w:szCs w:val="20"/>
              </w:rPr>
              <w:t>pe</w:t>
            </w:r>
            <w:r w:rsidRPr="00E83103">
              <w:rPr>
                <w:sz w:val="20"/>
                <w:szCs w:val="20"/>
              </w:rPr>
              <w:t>r</w:t>
            </w:r>
            <w:r w:rsidRPr="00E83103">
              <w:rPr>
                <w:spacing w:val="2"/>
                <w:sz w:val="20"/>
                <w:szCs w:val="20"/>
              </w:rPr>
              <w:t xml:space="preserve"> </w:t>
            </w:r>
            <w:r w:rsidRPr="00E83103">
              <w:rPr>
                <w:spacing w:val="1"/>
                <w:w w:val="101"/>
                <w:sz w:val="20"/>
                <w:szCs w:val="20"/>
              </w:rPr>
              <w:t>e</w:t>
            </w:r>
            <w:r w:rsidRPr="00E83103">
              <w:rPr>
                <w:spacing w:val="-3"/>
                <w:w w:val="101"/>
                <w:sz w:val="20"/>
                <w:szCs w:val="20"/>
              </w:rPr>
              <w:t>-</w:t>
            </w:r>
            <w:r w:rsidRPr="00E83103">
              <w:rPr>
                <w:spacing w:val="-1"/>
                <w:w w:val="101"/>
                <w:sz w:val="20"/>
                <w:szCs w:val="20"/>
              </w:rPr>
              <w:t>C</w:t>
            </w:r>
            <w:r w:rsidRPr="00E83103">
              <w:rPr>
                <w:spacing w:val="-1"/>
                <w:sz w:val="20"/>
                <w:szCs w:val="20"/>
              </w:rPr>
              <w:t xml:space="preserve"> RF</w:t>
            </w:r>
            <w:r w:rsidRPr="00E83103">
              <w:rPr>
                <w:sz w:val="20"/>
                <w:szCs w:val="20"/>
              </w:rPr>
              <w:t>)</w:t>
            </w:r>
          </w:p>
        </w:tc>
        <w:tc>
          <w:tcPr>
            <w:tcW w:w="1474" w:type="dxa"/>
            <w:hideMark/>
          </w:tcPr>
          <w:p w:rsidR="00A4487F" w:rsidRPr="00E83103" w:rsidRDefault="00A4487F" w:rsidP="00E83103">
            <w:pPr>
              <w:cnfStyle w:val="000000000000" w:firstRow="0" w:lastRow="0" w:firstColumn="0" w:lastColumn="0" w:oddVBand="0" w:evenVBand="0" w:oddHBand="0" w:evenHBand="0" w:firstRowFirstColumn="0" w:firstRowLastColumn="0" w:lastRowFirstColumn="0" w:lastRowLastColumn="0"/>
              <w:rPr>
                <w:sz w:val="20"/>
                <w:szCs w:val="20"/>
              </w:rPr>
            </w:pPr>
            <w:r w:rsidRPr="00E83103">
              <w:rPr>
                <w:sz w:val="20"/>
                <w:szCs w:val="20"/>
              </w:rPr>
              <w:t xml:space="preserve">8 </w:t>
            </w:r>
            <w:r w:rsidRPr="00E83103">
              <w:rPr>
                <w:spacing w:val="-1"/>
                <w:w w:val="101"/>
                <w:sz w:val="20"/>
                <w:szCs w:val="20"/>
              </w:rPr>
              <w:t>(17.0%)</w:t>
            </w:r>
          </w:p>
        </w:tc>
        <w:tc>
          <w:tcPr>
            <w:tcW w:w="1361" w:type="dxa"/>
            <w:hideMark/>
          </w:tcPr>
          <w:p w:rsidR="00A4487F" w:rsidRPr="00E83103" w:rsidRDefault="00A4487F" w:rsidP="00E83103">
            <w:pPr>
              <w:cnfStyle w:val="000000000000" w:firstRow="0" w:lastRow="0" w:firstColumn="0" w:lastColumn="0" w:oddVBand="0" w:evenVBand="0" w:oddHBand="0" w:evenHBand="0" w:firstRowFirstColumn="0" w:firstRowLastColumn="0" w:lastRowFirstColumn="0" w:lastRowLastColumn="0"/>
              <w:rPr>
                <w:sz w:val="20"/>
                <w:szCs w:val="20"/>
              </w:rPr>
            </w:pPr>
            <w:r w:rsidRPr="00E83103">
              <w:rPr>
                <w:sz w:val="20"/>
                <w:szCs w:val="20"/>
              </w:rPr>
              <w:t xml:space="preserve">6 </w:t>
            </w:r>
            <w:r w:rsidRPr="00E83103">
              <w:rPr>
                <w:spacing w:val="-1"/>
                <w:w w:val="101"/>
                <w:sz w:val="20"/>
                <w:szCs w:val="20"/>
              </w:rPr>
              <w:t>(13.3%)</w:t>
            </w:r>
          </w:p>
        </w:tc>
        <w:tc>
          <w:tcPr>
            <w:tcW w:w="1304" w:type="dxa"/>
            <w:hideMark/>
          </w:tcPr>
          <w:p w:rsidR="00A4487F" w:rsidRPr="00E83103" w:rsidRDefault="00A4487F" w:rsidP="00E83103">
            <w:pPr>
              <w:cnfStyle w:val="000000000000" w:firstRow="0" w:lastRow="0" w:firstColumn="0" w:lastColumn="0" w:oddVBand="0" w:evenVBand="0" w:oddHBand="0" w:evenHBand="0" w:firstRowFirstColumn="0" w:firstRowLastColumn="0" w:lastRowFirstColumn="0" w:lastRowLastColumn="0"/>
              <w:rPr>
                <w:sz w:val="20"/>
                <w:szCs w:val="20"/>
              </w:rPr>
            </w:pPr>
            <w:r w:rsidRPr="00E83103">
              <w:rPr>
                <w:sz w:val="20"/>
                <w:szCs w:val="20"/>
              </w:rPr>
              <w:t xml:space="preserve">6 </w:t>
            </w:r>
            <w:r w:rsidRPr="00E83103">
              <w:rPr>
                <w:spacing w:val="-1"/>
                <w:w w:val="101"/>
                <w:sz w:val="20"/>
                <w:szCs w:val="20"/>
              </w:rPr>
              <w:t>(12.8%)</w:t>
            </w:r>
          </w:p>
        </w:tc>
        <w:tc>
          <w:tcPr>
            <w:tcW w:w="1304" w:type="dxa"/>
            <w:hideMark/>
          </w:tcPr>
          <w:p w:rsidR="00A4487F" w:rsidRPr="00E83103" w:rsidRDefault="00A4487F" w:rsidP="00E83103">
            <w:pPr>
              <w:cnfStyle w:val="000000000000" w:firstRow="0" w:lastRow="0" w:firstColumn="0" w:lastColumn="0" w:oddVBand="0" w:evenVBand="0" w:oddHBand="0" w:evenHBand="0" w:firstRowFirstColumn="0" w:firstRowLastColumn="0" w:lastRowFirstColumn="0" w:lastRowLastColumn="0"/>
              <w:rPr>
                <w:sz w:val="20"/>
                <w:szCs w:val="20"/>
              </w:rPr>
            </w:pPr>
            <w:r w:rsidRPr="00E83103">
              <w:rPr>
                <w:sz w:val="20"/>
                <w:szCs w:val="20"/>
              </w:rPr>
              <w:t xml:space="preserve">9 </w:t>
            </w:r>
            <w:r w:rsidRPr="00E83103">
              <w:rPr>
                <w:spacing w:val="-1"/>
                <w:w w:val="101"/>
                <w:sz w:val="20"/>
                <w:szCs w:val="20"/>
              </w:rPr>
              <w:t>(19.1%)</w:t>
            </w:r>
          </w:p>
        </w:tc>
      </w:tr>
      <w:tr w:rsidR="00A4487F" w:rsidRPr="00E83103" w:rsidTr="00E83103">
        <w:trPr>
          <w:trHeight w:hRule="exact" w:val="1274"/>
        </w:trPr>
        <w:tc>
          <w:tcPr>
            <w:cnfStyle w:val="001000000000" w:firstRow="0" w:lastRow="0" w:firstColumn="1" w:lastColumn="0" w:oddVBand="0" w:evenVBand="0" w:oddHBand="0" w:evenHBand="0" w:firstRowFirstColumn="0" w:firstRowLastColumn="0" w:lastRowFirstColumn="0" w:lastRowLastColumn="0"/>
            <w:tcW w:w="4290" w:type="dxa"/>
          </w:tcPr>
          <w:p w:rsidR="00A4487F" w:rsidRPr="00E83103" w:rsidRDefault="00A4487F" w:rsidP="00E83103">
            <w:pPr>
              <w:rPr>
                <w:spacing w:val="-1"/>
                <w:sz w:val="20"/>
                <w:szCs w:val="20"/>
              </w:rPr>
            </w:pPr>
            <w:r w:rsidRPr="00E83103">
              <w:rPr>
                <w:spacing w:val="-1"/>
                <w:sz w:val="20"/>
                <w:szCs w:val="20"/>
              </w:rPr>
              <w:t>Reason for treatment period discontinuation</w:t>
            </w:r>
          </w:p>
          <w:p w:rsidR="00A4487F" w:rsidRPr="00E83103" w:rsidRDefault="00A4487F" w:rsidP="00E83103">
            <w:pPr>
              <w:rPr>
                <w:spacing w:val="-1"/>
                <w:sz w:val="20"/>
                <w:szCs w:val="20"/>
              </w:rPr>
            </w:pPr>
            <w:r w:rsidRPr="00E83103">
              <w:rPr>
                <w:spacing w:val="-1"/>
                <w:sz w:val="20"/>
                <w:szCs w:val="20"/>
              </w:rPr>
              <w:t>(as per e-CRF)</w:t>
            </w:r>
          </w:p>
        </w:tc>
        <w:tc>
          <w:tcPr>
            <w:tcW w:w="1474" w:type="dxa"/>
          </w:tcPr>
          <w:p w:rsidR="00A4487F" w:rsidRPr="00E83103" w:rsidRDefault="00A4487F" w:rsidP="00E83103">
            <w:pPr>
              <w:cnfStyle w:val="000000000000" w:firstRow="0" w:lastRow="0" w:firstColumn="0" w:lastColumn="0" w:oddVBand="0" w:evenVBand="0" w:oddHBand="0" w:evenHBand="0" w:firstRowFirstColumn="0" w:firstRowLastColumn="0" w:lastRowFirstColumn="0" w:lastRowLastColumn="0"/>
              <w:rPr>
                <w:sz w:val="20"/>
                <w:szCs w:val="20"/>
              </w:rPr>
            </w:pPr>
          </w:p>
        </w:tc>
        <w:tc>
          <w:tcPr>
            <w:tcW w:w="1361" w:type="dxa"/>
          </w:tcPr>
          <w:p w:rsidR="00A4487F" w:rsidRPr="00E83103" w:rsidRDefault="00A4487F" w:rsidP="00E83103">
            <w:pPr>
              <w:cnfStyle w:val="000000000000" w:firstRow="0" w:lastRow="0" w:firstColumn="0" w:lastColumn="0" w:oddVBand="0" w:evenVBand="0" w:oddHBand="0" w:evenHBand="0" w:firstRowFirstColumn="0" w:firstRowLastColumn="0" w:lastRowFirstColumn="0" w:lastRowLastColumn="0"/>
              <w:rPr>
                <w:sz w:val="20"/>
                <w:szCs w:val="20"/>
              </w:rPr>
            </w:pPr>
          </w:p>
        </w:tc>
        <w:tc>
          <w:tcPr>
            <w:tcW w:w="1304" w:type="dxa"/>
          </w:tcPr>
          <w:p w:rsidR="00A4487F" w:rsidRPr="00E83103" w:rsidRDefault="00A4487F" w:rsidP="00E83103">
            <w:pPr>
              <w:cnfStyle w:val="000000000000" w:firstRow="0" w:lastRow="0" w:firstColumn="0" w:lastColumn="0" w:oddVBand="0" w:evenVBand="0" w:oddHBand="0" w:evenHBand="0" w:firstRowFirstColumn="0" w:firstRowLastColumn="0" w:lastRowFirstColumn="0" w:lastRowLastColumn="0"/>
              <w:rPr>
                <w:sz w:val="20"/>
                <w:szCs w:val="20"/>
              </w:rPr>
            </w:pPr>
          </w:p>
        </w:tc>
        <w:tc>
          <w:tcPr>
            <w:tcW w:w="1304" w:type="dxa"/>
          </w:tcPr>
          <w:p w:rsidR="00A4487F" w:rsidRPr="00E83103" w:rsidRDefault="00A4487F" w:rsidP="00E83103">
            <w:pPr>
              <w:cnfStyle w:val="000000000000" w:firstRow="0" w:lastRow="0" w:firstColumn="0" w:lastColumn="0" w:oddVBand="0" w:evenVBand="0" w:oddHBand="0" w:evenHBand="0" w:firstRowFirstColumn="0" w:firstRowLastColumn="0" w:lastRowFirstColumn="0" w:lastRowLastColumn="0"/>
              <w:rPr>
                <w:sz w:val="20"/>
                <w:szCs w:val="20"/>
              </w:rPr>
            </w:pPr>
          </w:p>
        </w:tc>
      </w:tr>
      <w:tr w:rsidR="00A4487F" w:rsidRPr="00E83103" w:rsidTr="005F174D">
        <w:trPr>
          <w:trHeight w:val="227"/>
        </w:trPr>
        <w:tc>
          <w:tcPr>
            <w:cnfStyle w:val="001000000000" w:firstRow="0" w:lastRow="0" w:firstColumn="1" w:lastColumn="0" w:oddVBand="0" w:evenVBand="0" w:oddHBand="0" w:evenHBand="0" w:firstRowFirstColumn="0" w:firstRowLastColumn="0" w:lastRowFirstColumn="0" w:lastRowLastColumn="0"/>
            <w:tcW w:w="4290" w:type="dxa"/>
            <w:hideMark/>
          </w:tcPr>
          <w:p w:rsidR="00A4487F" w:rsidRPr="00E83103" w:rsidRDefault="00A4487F" w:rsidP="00E83103">
            <w:pPr>
              <w:rPr>
                <w:spacing w:val="-1"/>
                <w:sz w:val="20"/>
                <w:szCs w:val="20"/>
              </w:rPr>
            </w:pPr>
            <w:r w:rsidRPr="00E83103">
              <w:rPr>
                <w:spacing w:val="-1"/>
                <w:sz w:val="20"/>
                <w:szCs w:val="20"/>
              </w:rPr>
              <w:t>Adverse event</w:t>
            </w:r>
          </w:p>
        </w:tc>
        <w:tc>
          <w:tcPr>
            <w:tcW w:w="1474" w:type="dxa"/>
            <w:hideMark/>
          </w:tcPr>
          <w:p w:rsidR="00A4487F" w:rsidRPr="00E83103" w:rsidRDefault="00A4487F" w:rsidP="00E83103">
            <w:pPr>
              <w:cnfStyle w:val="000000000000" w:firstRow="0" w:lastRow="0" w:firstColumn="0" w:lastColumn="0" w:oddVBand="0" w:evenVBand="0" w:oddHBand="0" w:evenHBand="0" w:firstRowFirstColumn="0" w:firstRowLastColumn="0" w:lastRowFirstColumn="0" w:lastRowLastColumn="0"/>
              <w:rPr>
                <w:sz w:val="20"/>
                <w:szCs w:val="20"/>
              </w:rPr>
            </w:pPr>
            <w:r w:rsidRPr="00E83103">
              <w:rPr>
                <w:sz w:val="20"/>
                <w:szCs w:val="20"/>
              </w:rPr>
              <w:t xml:space="preserve">3 </w:t>
            </w:r>
            <w:r w:rsidRPr="00E83103">
              <w:rPr>
                <w:spacing w:val="-1"/>
                <w:w w:val="101"/>
                <w:sz w:val="20"/>
                <w:szCs w:val="20"/>
              </w:rPr>
              <w:t>(6.4%)</w:t>
            </w:r>
          </w:p>
        </w:tc>
        <w:tc>
          <w:tcPr>
            <w:tcW w:w="1361" w:type="dxa"/>
            <w:hideMark/>
          </w:tcPr>
          <w:p w:rsidR="00A4487F" w:rsidRPr="00E83103" w:rsidRDefault="00A4487F" w:rsidP="00E83103">
            <w:pPr>
              <w:cnfStyle w:val="000000000000" w:firstRow="0" w:lastRow="0" w:firstColumn="0" w:lastColumn="0" w:oddVBand="0" w:evenVBand="0" w:oddHBand="0" w:evenHBand="0" w:firstRowFirstColumn="0" w:firstRowLastColumn="0" w:lastRowFirstColumn="0" w:lastRowLastColumn="0"/>
              <w:rPr>
                <w:sz w:val="20"/>
                <w:szCs w:val="20"/>
              </w:rPr>
            </w:pPr>
            <w:r w:rsidRPr="00E83103">
              <w:rPr>
                <w:sz w:val="20"/>
                <w:szCs w:val="20"/>
              </w:rPr>
              <w:t xml:space="preserve">1 </w:t>
            </w:r>
            <w:r w:rsidRPr="00E83103">
              <w:rPr>
                <w:spacing w:val="-1"/>
                <w:w w:val="101"/>
                <w:sz w:val="20"/>
                <w:szCs w:val="20"/>
              </w:rPr>
              <w:t>(2.2%)</w:t>
            </w:r>
          </w:p>
        </w:tc>
        <w:tc>
          <w:tcPr>
            <w:tcW w:w="1304" w:type="dxa"/>
            <w:hideMark/>
          </w:tcPr>
          <w:p w:rsidR="00A4487F" w:rsidRPr="00E83103" w:rsidRDefault="00A4487F" w:rsidP="00E83103">
            <w:pPr>
              <w:cnfStyle w:val="000000000000" w:firstRow="0" w:lastRow="0" w:firstColumn="0" w:lastColumn="0" w:oddVBand="0" w:evenVBand="0" w:oddHBand="0" w:evenHBand="0" w:firstRowFirstColumn="0" w:firstRowLastColumn="0" w:lastRowFirstColumn="0" w:lastRowLastColumn="0"/>
              <w:rPr>
                <w:sz w:val="20"/>
                <w:szCs w:val="20"/>
              </w:rPr>
            </w:pPr>
            <w:r w:rsidRPr="00E83103">
              <w:rPr>
                <w:sz w:val="20"/>
                <w:szCs w:val="20"/>
              </w:rPr>
              <w:t xml:space="preserve">1 </w:t>
            </w:r>
            <w:r w:rsidRPr="00E83103">
              <w:rPr>
                <w:spacing w:val="-1"/>
                <w:w w:val="101"/>
                <w:sz w:val="20"/>
                <w:szCs w:val="20"/>
              </w:rPr>
              <w:t>(2.1%)</w:t>
            </w:r>
          </w:p>
        </w:tc>
        <w:tc>
          <w:tcPr>
            <w:tcW w:w="1304" w:type="dxa"/>
            <w:hideMark/>
          </w:tcPr>
          <w:p w:rsidR="00A4487F" w:rsidRPr="00E83103" w:rsidRDefault="00A4487F" w:rsidP="00E83103">
            <w:pPr>
              <w:cnfStyle w:val="000000000000" w:firstRow="0" w:lastRow="0" w:firstColumn="0" w:lastColumn="0" w:oddVBand="0" w:evenVBand="0" w:oddHBand="0" w:evenHBand="0" w:firstRowFirstColumn="0" w:firstRowLastColumn="0" w:lastRowFirstColumn="0" w:lastRowLastColumn="0"/>
              <w:rPr>
                <w:sz w:val="20"/>
                <w:szCs w:val="20"/>
              </w:rPr>
            </w:pPr>
            <w:r w:rsidRPr="00E83103">
              <w:rPr>
                <w:sz w:val="20"/>
                <w:szCs w:val="20"/>
              </w:rPr>
              <w:t xml:space="preserve">2 </w:t>
            </w:r>
            <w:r w:rsidRPr="00E83103">
              <w:rPr>
                <w:spacing w:val="-1"/>
                <w:w w:val="101"/>
                <w:sz w:val="20"/>
                <w:szCs w:val="20"/>
              </w:rPr>
              <w:t>(4.3%)</w:t>
            </w:r>
          </w:p>
        </w:tc>
      </w:tr>
      <w:tr w:rsidR="00A4487F" w:rsidRPr="00E83103" w:rsidTr="005F174D">
        <w:trPr>
          <w:trHeight w:val="227"/>
        </w:trPr>
        <w:tc>
          <w:tcPr>
            <w:cnfStyle w:val="001000000000" w:firstRow="0" w:lastRow="0" w:firstColumn="1" w:lastColumn="0" w:oddVBand="0" w:evenVBand="0" w:oddHBand="0" w:evenHBand="0" w:firstRowFirstColumn="0" w:firstRowLastColumn="0" w:lastRowFirstColumn="0" w:lastRowLastColumn="0"/>
            <w:tcW w:w="4290" w:type="dxa"/>
            <w:hideMark/>
          </w:tcPr>
          <w:p w:rsidR="00A4487F" w:rsidRPr="00E83103" w:rsidRDefault="00A4487F" w:rsidP="00E83103">
            <w:pPr>
              <w:rPr>
                <w:spacing w:val="-1"/>
                <w:sz w:val="20"/>
                <w:szCs w:val="20"/>
              </w:rPr>
            </w:pPr>
            <w:r w:rsidRPr="00E83103">
              <w:rPr>
                <w:spacing w:val="-1"/>
                <w:sz w:val="20"/>
                <w:szCs w:val="20"/>
              </w:rPr>
              <w:t>Poor compliance to protocol</w:t>
            </w:r>
          </w:p>
        </w:tc>
        <w:tc>
          <w:tcPr>
            <w:tcW w:w="1474" w:type="dxa"/>
            <w:hideMark/>
          </w:tcPr>
          <w:p w:rsidR="00A4487F" w:rsidRPr="00E83103" w:rsidRDefault="00A4487F" w:rsidP="00E83103">
            <w:pPr>
              <w:cnfStyle w:val="000000000000" w:firstRow="0" w:lastRow="0" w:firstColumn="0" w:lastColumn="0" w:oddVBand="0" w:evenVBand="0" w:oddHBand="0" w:evenHBand="0" w:firstRowFirstColumn="0" w:firstRowLastColumn="0" w:lastRowFirstColumn="0" w:lastRowLastColumn="0"/>
              <w:rPr>
                <w:sz w:val="20"/>
                <w:szCs w:val="20"/>
              </w:rPr>
            </w:pPr>
            <w:r w:rsidRPr="00E83103">
              <w:rPr>
                <w:w w:val="101"/>
                <w:sz w:val="20"/>
                <w:szCs w:val="20"/>
              </w:rPr>
              <w:t>0</w:t>
            </w:r>
          </w:p>
        </w:tc>
        <w:tc>
          <w:tcPr>
            <w:tcW w:w="1361" w:type="dxa"/>
            <w:hideMark/>
          </w:tcPr>
          <w:p w:rsidR="00A4487F" w:rsidRPr="00E83103" w:rsidRDefault="00A4487F" w:rsidP="00E83103">
            <w:pPr>
              <w:cnfStyle w:val="000000000000" w:firstRow="0" w:lastRow="0" w:firstColumn="0" w:lastColumn="0" w:oddVBand="0" w:evenVBand="0" w:oddHBand="0" w:evenHBand="0" w:firstRowFirstColumn="0" w:firstRowLastColumn="0" w:lastRowFirstColumn="0" w:lastRowLastColumn="0"/>
              <w:rPr>
                <w:sz w:val="20"/>
                <w:szCs w:val="20"/>
              </w:rPr>
            </w:pPr>
            <w:r w:rsidRPr="00E83103">
              <w:rPr>
                <w:w w:val="101"/>
                <w:sz w:val="20"/>
                <w:szCs w:val="20"/>
              </w:rPr>
              <w:t>0</w:t>
            </w:r>
          </w:p>
        </w:tc>
        <w:tc>
          <w:tcPr>
            <w:tcW w:w="1304" w:type="dxa"/>
            <w:hideMark/>
          </w:tcPr>
          <w:p w:rsidR="00A4487F" w:rsidRPr="00E83103" w:rsidRDefault="00A4487F" w:rsidP="00E83103">
            <w:pPr>
              <w:cnfStyle w:val="000000000000" w:firstRow="0" w:lastRow="0" w:firstColumn="0" w:lastColumn="0" w:oddVBand="0" w:evenVBand="0" w:oddHBand="0" w:evenHBand="0" w:firstRowFirstColumn="0" w:firstRowLastColumn="0" w:lastRowFirstColumn="0" w:lastRowLastColumn="0"/>
              <w:rPr>
                <w:sz w:val="20"/>
                <w:szCs w:val="20"/>
              </w:rPr>
            </w:pPr>
            <w:r w:rsidRPr="00E83103">
              <w:rPr>
                <w:w w:val="101"/>
                <w:sz w:val="20"/>
                <w:szCs w:val="20"/>
              </w:rPr>
              <w:t>0</w:t>
            </w:r>
          </w:p>
        </w:tc>
        <w:tc>
          <w:tcPr>
            <w:tcW w:w="1304" w:type="dxa"/>
            <w:hideMark/>
          </w:tcPr>
          <w:p w:rsidR="00A4487F" w:rsidRPr="00E83103" w:rsidRDefault="00A4487F" w:rsidP="00E83103">
            <w:pPr>
              <w:cnfStyle w:val="000000000000" w:firstRow="0" w:lastRow="0" w:firstColumn="0" w:lastColumn="0" w:oddVBand="0" w:evenVBand="0" w:oddHBand="0" w:evenHBand="0" w:firstRowFirstColumn="0" w:firstRowLastColumn="0" w:lastRowFirstColumn="0" w:lastRowLastColumn="0"/>
              <w:rPr>
                <w:sz w:val="20"/>
                <w:szCs w:val="20"/>
              </w:rPr>
            </w:pPr>
            <w:r w:rsidRPr="00E83103">
              <w:rPr>
                <w:sz w:val="20"/>
                <w:szCs w:val="20"/>
              </w:rPr>
              <w:t xml:space="preserve">1 </w:t>
            </w:r>
            <w:r w:rsidRPr="00E83103">
              <w:rPr>
                <w:spacing w:val="-1"/>
                <w:w w:val="101"/>
                <w:sz w:val="20"/>
                <w:szCs w:val="20"/>
              </w:rPr>
              <w:t>(2.1%)</w:t>
            </w:r>
          </w:p>
        </w:tc>
      </w:tr>
      <w:tr w:rsidR="00A4487F" w:rsidRPr="00E83103" w:rsidTr="005F174D">
        <w:trPr>
          <w:trHeight w:val="227"/>
        </w:trPr>
        <w:tc>
          <w:tcPr>
            <w:cnfStyle w:val="001000000000" w:firstRow="0" w:lastRow="0" w:firstColumn="1" w:lastColumn="0" w:oddVBand="0" w:evenVBand="0" w:oddHBand="0" w:evenHBand="0" w:firstRowFirstColumn="0" w:firstRowLastColumn="0" w:lastRowFirstColumn="0" w:lastRowLastColumn="0"/>
            <w:tcW w:w="4290" w:type="dxa"/>
            <w:hideMark/>
          </w:tcPr>
          <w:p w:rsidR="00A4487F" w:rsidRPr="00E83103" w:rsidRDefault="00A4487F" w:rsidP="00E83103">
            <w:pPr>
              <w:rPr>
                <w:sz w:val="20"/>
                <w:szCs w:val="20"/>
              </w:rPr>
            </w:pPr>
            <w:r w:rsidRPr="00E83103">
              <w:rPr>
                <w:spacing w:val="-1"/>
                <w:sz w:val="20"/>
                <w:szCs w:val="20"/>
              </w:rPr>
              <w:t>Protoco</w:t>
            </w:r>
            <w:r w:rsidRPr="00E83103">
              <w:rPr>
                <w:sz w:val="20"/>
                <w:szCs w:val="20"/>
              </w:rPr>
              <w:t>l</w:t>
            </w:r>
            <w:r w:rsidRPr="00E83103">
              <w:rPr>
                <w:spacing w:val="5"/>
                <w:sz w:val="20"/>
                <w:szCs w:val="20"/>
              </w:rPr>
              <w:t xml:space="preserve"> </w:t>
            </w:r>
            <w:r w:rsidRPr="00E83103">
              <w:rPr>
                <w:spacing w:val="-1"/>
                <w:sz w:val="20"/>
                <w:szCs w:val="20"/>
              </w:rPr>
              <w:t>becam</w:t>
            </w:r>
            <w:r w:rsidRPr="00E83103">
              <w:rPr>
                <w:sz w:val="20"/>
                <w:szCs w:val="20"/>
              </w:rPr>
              <w:t>e</w:t>
            </w:r>
            <w:r w:rsidRPr="00E83103">
              <w:rPr>
                <w:spacing w:val="4"/>
                <w:sz w:val="20"/>
                <w:szCs w:val="20"/>
              </w:rPr>
              <w:t xml:space="preserve"> </w:t>
            </w:r>
            <w:r w:rsidRPr="00E83103">
              <w:rPr>
                <w:spacing w:val="-1"/>
                <w:sz w:val="20"/>
                <w:szCs w:val="20"/>
              </w:rPr>
              <w:t>inconvenien</w:t>
            </w:r>
            <w:r w:rsidRPr="00E83103">
              <w:rPr>
                <w:sz w:val="20"/>
                <w:szCs w:val="20"/>
              </w:rPr>
              <w:t>t</w:t>
            </w:r>
            <w:r w:rsidRPr="00E83103">
              <w:rPr>
                <w:spacing w:val="8"/>
                <w:sz w:val="20"/>
                <w:szCs w:val="20"/>
              </w:rPr>
              <w:t xml:space="preserve"> </w:t>
            </w:r>
            <w:r w:rsidRPr="00E83103">
              <w:rPr>
                <w:spacing w:val="-1"/>
                <w:sz w:val="20"/>
                <w:szCs w:val="20"/>
              </w:rPr>
              <w:t>t</w:t>
            </w:r>
            <w:r w:rsidRPr="00E83103">
              <w:rPr>
                <w:sz w:val="20"/>
                <w:szCs w:val="20"/>
              </w:rPr>
              <w:t xml:space="preserve">o </w:t>
            </w:r>
            <w:r w:rsidRPr="00E83103">
              <w:rPr>
                <w:spacing w:val="-1"/>
                <w:w w:val="101"/>
                <w:sz w:val="20"/>
                <w:szCs w:val="20"/>
              </w:rPr>
              <w:t>participate</w:t>
            </w:r>
          </w:p>
        </w:tc>
        <w:tc>
          <w:tcPr>
            <w:tcW w:w="1474" w:type="dxa"/>
            <w:hideMark/>
          </w:tcPr>
          <w:p w:rsidR="00A4487F" w:rsidRPr="00E83103" w:rsidRDefault="00A4487F" w:rsidP="00E83103">
            <w:pPr>
              <w:cnfStyle w:val="000000000000" w:firstRow="0" w:lastRow="0" w:firstColumn="0" w:lastColumn="0" w:oddVBand="0" w:evenVBand="0" w:oddHBand="0" w:evenHBand="0" w:firstRowFirstColumn="0" w:firstRowLastColumn="0" w:lastRowFirstColumn="0" w:lastRowLastColumn="0"/>
              <w:rPr>
                <w:sz w:val="20"/>
                <w:szCs w:val="20"/>
              </w:rPr>
            </w:pPr>
            <w:r w:rsidRPr="00E83103">
              <w:rPr>
                <w:w w:val="101"/>
                <w:sz w:val="20"/>
                <w:szCs w:val="20"/>
              </w:rPr>
              <w:t>0</w:t>
            </w:r>
          </w:p>
        </w:tc>
        <w:tc>
          <w:tcPr>
            <w:tcW w:w="1361" w:type="dxa"/>
            <w:hideMark/>
          </w:tcPr>
          <w:p w:rsidR="00A4487F" w:rsidRPr="00E83103" w:rsidRDefault="00A4487F" w:rsidP="00E83103">
            <w:pPr>
              <w:cnfStyle w:val="000000000000" w:firstRow="0" w:lastRow="0" w:firstColumn="0" w:lastColumn="0" w:oddVBand="0" w:evenVBand="0" w:oddHBand="0" w:evenHBand="0" w:firstRowFirstColumn="0" w:firstRowLastColumn="0" w:lastRowFirstColumn="0" w:lastRowLastColumn="0"/>
              <w:rPr>
                <w:sz w:val="20"/>
                <w:szCs w:val="20"/>
              </w:rPr>
            </w:pPr>
            <w:r w:rsidRPr="00E83103">
              <w:rPr>
                <w:w w:val="101"/>
                <w:sz w:val="20"/>
                <w:szCs w:val="20"/>
              </w:rPr>
              <w:t>0</w:t>
            </w:r>
          </w:p>
        </w:tc>
        <w:tc>
          <w:tcPr>
            <w:tcW w:w="1304" w:type="dxa"/>
            <w:hideMark/>
          </w:tcPr>
          <w:p w:rsidR="00A4487F" w:rsidRPr="00E83103" w:rsidRDefault="00A4487F" w:rsidP="00E83103">
            <w:pPr>
              <w:cnfStyle w:val="000000000000" w:firstRow="0" w:lastRow="0" w:firstColumn="0" w:lastColumn="0" w:oddVBand="0" w:evenVBand="0" w:oddHBand="0" w:evenHBand="0" w:firstRowFirstColumn="0" w:firstRowLastColumn="0" w:lastRowFirstColumn="0" w:lastRowLastColumn="0"/>
              <w:rPr>
                <w:sz w:val="20"/>
                <w:szCs w:val="20"/>
              </w:rPr>
            </w:pPr>
            <w:r w:rsidRPr="00E83103">
              <w:rPr>
                <w:w w:val="101"/>
                <w:sz w:val="20"/>
                <w:szCs w:val="20"/>
              </w:rPr>
              <w:t>0</w:t>
            </w:r>
          </w:p>
        </w:tc>
        <w:tc>
          <w:tcPr>
            <w:tcW w:w="1304" w:type="dxa"/>
            <w:hideMark/>
          </w:tcPr>
          <w:p w:rsidR="00A4487F" w:rsidRPr="00E83103" w:rsidRDefault="00A4487F" w:rsidP="00E83103">
            <w:pPr>
              <w:cnfStyle w:val="000000000000" w:firstRow="0" w:lastRow="0" w:firstColumn="0" w:lastColumn="0" w:oddVBand="0" w:evenVBand="0" w:oddHBand="0" w:evenHBand="0" w:firstRowFirstColumn="0" w:firstRowLastColumn="0" w:lastRowFirstColumn="0" w:lastRowLastColumn="0"/>
              <w:rPr>
                <w:sz w:val="20"/>
                <w:szCs w:val="20"/>
              </w:rPr>
            </w:pPr>
            <w:r w:rsidRPr="00E83103">
              <w:rPr>
                <w:w w:val="101"/>
                <w:sz w:val="20"/>
                <w:szCs w:val="20"/>
              </w:rPr>
              <w:t>0</w:t>
            </w:r>
          </w:p>
        </w:tc>
      </w:tr>
      <w:tr w:rsidR="00A4487F" w:rsidRPr="00E83103" w:rsidTr="005F174D">
        <w:trPr>
          <w:trHeight w:val="227"/>
        </w:trPr>
        <w:tc>
          <w:tcPr>
            <w:cnfStyle w:val="001000000000" w:firstRow="0" w:lastRow="0" w:firstColumn="1" w:lastColumn="0" w:oddVBand="0" w:evenVBand="0" w:oddHBand="0" w:evenHBand="0" w:firstRowFirstColumn="0" w:firstRowLastColumn="0" w:lastRowFirstColumn="0" w:lastRowLastColumn="0"/>
            <w:tcW w:w="4290" w:type="dxa"/>
            <w:hideMark/>
          </w:tcPr>
          <w:p w:rsidR="00A4487F" w:rsidRPr="00E83103" w:rsidRDefault="00A4487F" w:rsidP="00E83103">
            <w:pPr>
              <w:rPr>
                <w:sz w:val="20"/>
                <w:szCs w:val="20"/>
              </w:rPr>
            </w:pPr>
            <w:r w:rsidRPr="00E83103">
              <w:rPr>
                <w:spacing w:val="-1"/>
                <w:sz w:val="20"/>
                <w:szCs w:val="20"/>
              </w:rPr>
              <w:t>Lif</w:t>
            </w:r>
            <w:r w:rsidRPr="00E83103">
              <w:rPr>
                <w:sz w:val="20"/>
                <w:szCs w:val="20"/>
              </w:rPr>
              <w:t>e</w:t>
            </w:r>
            <w:r w:rsidRPr="00E83103">
              <w:rPr>
                <w:spacing w:val="2"/>
                <w:sz w:val="20"/>
                <w:szCs w:val="20"/>
              </w:rPr>
              <w:t xml:space="preserve"> </w:t>
            </w:r>
            <w:r w:rsidRPr="00E83103">
              <w:rPr>
                <w:spacing w:val="-1"/>
                <w:sz w:val="20"/>
                <w:szCs w:val="20"/>
              </w:rPr>
              <w:t>event</w:t>
            </w:r>
            <w:r w:rsidRPr="00E83103">
              <w:rPr>
                <w:sz w:val="20"/>
                <w:szCs w:val="20"/>
              </w:rPr>
              <w:t>s</w:t>
            </w:r>
            <w:r w:rsidRPr="00E83103">
              <w:rPr>
                <w:spacing w:val="4"/>
                <w:sz w:val="20"/>
                <w:szCs w:val="20"/>
              </w:rPr>
              <w:t xml:space="preserve"> </w:t>
            </w:r>
            <w:r w:rsidRPr="00E83103">
              <w:rPr>
                <w:spacing w:val="-1"/>
                <w:sz w:val="20"/>
                <w:szCs w:val="20"/>
              </w:rPr>
              <w:t>mad</w:t>
            </w:r>
            <w:r w:rsidRPr="00E83103">
              <w:rPr>
                <w:sz w:val="20"/>
                <w:szCs w:val="20"/>
              </w:rPr>
              <w:t>e</w:t>
            </w:r>
            <w:r w:rsidRPr="00E83103">
              <w:rPr>
                <w:spacing w:val="3"/>
                <w:sz w:val="20"/>
                <w:szCs w:val="20"/>
              </w:rPr>
              <w:t xml:space="preserve"> </w:t>
            </w:r>
            <w:r w:rsidRPr="00E83103">
              <w:rPr>
                <w:spacing w:val="-1"/>
                <w:sz w:val="20"/>
                <w:szCs w:val="20"/>
              </w:rPr>
              <w:t>continuin</w:t>
            </w:r>
            <w:r w:rsidRPr="00E83103">
              <w:rPr>
                <w:sz w:val="20"/>
                <w:szCs w:val="20"/>
              </w:rPr>
              <w:t>g</w:t>
            </w:r>
            <w:r w:rsidRPr="00E83103">
              <w:rPr>
                <w:spacing w:val="7"/>
                <w:sz w:val="20"/>
                <w:szCs w:val="20"/>
              </w:rPr>
              <w:t xml:space="preserve"> </w:t>
            </w:r>
            <w:r w:rsidRPr="00E83103">
              <w:rPr>
                <w:spacing w:val="-1"/>
                <w:sz w:val="20"/>
                <w:szCs w:val="20"/>
              </w:rPr>
              <w:t>to</w:t>
            </w:r>
            <w:r w:rsidRPr="00E83103">
              <w:rPr>
                <w:sz w:val="20"/>
                <w:szCs w:val="20"/>
              </w:rPr>
              <w:t>o</w:t>
            </w:r>
            <w:r w:rsidRPr="00E83103">
              <w:rPr>
                <w:spacing w:val="1"/>
                <w:sz w:val="20"/>
                <w:szCs w:val="20"/>
              </w:rPr>
              <w:t xml:space="preserve"> </w:t>
            </w:r>
            <w:r w:rsidRPr="00E83103">
              <w:rPr>
                <w:spacing w:val="-1"/>
                <w:w w:val="101"/>
                <w:sz w:val="20"/>
                <w:szCs w:val="20"/>
              </w:rPr>
              <w:t>difficult</w:t>
            </w:r>
          </w:p>
        </w:tc>
        <w:tc>
          <w:tcPr>
            <w:tcW w:w="1474" w:type="dxa"/>
            <w:hideMark/>
          </w:tcPr>
          <w:p w:rsidR="00A4487F" w:rsidRPr="00E83103" w:rsidRDefault="00A4487F" w:rsidP="00E83103">
            <w:pPr>
              <w:cnfStyle w:val="000000000000" w:firstRow="0" w:lastRow="0" w:firstColumn="0" w:lastColumn="0" w:oddVBand="0" w:evenVBand="0" w:oddHBand="0" w:evenHBand="0" w:firstRowFirstColumn="0" w:firstRowLastColumn="0" w:lastRowFirstColumn="0" w:lastRowLastColumn="0"/>
              <w:rPr>
                <w:sz w:val="20"/>
                <w:szCs w:val="20"/>
              </w:rPr>
            </w:pPr>
            <w:r w:rsidRPr="00E83103">
              <w:rPr>
                <w:w w:val="101"/>
                <w:sz w:val="20"/>
                <w:szCs w:val="20"/>
              </w:rPr>
              <w:t>0</w:t>
            </w:r>
          </w:p>
        </w:tc>
        <w:tc>
          <w:tcPr>
            <w:tcW w:w="1361" w:type="dxa"/>
            <w:hideMark/>
          </w:tcPr>
          <w:p w:rsidR="00A4487F" w:rsidRPr="00E83103" w:rsidRDefault="00A4487F" w:rsidP="00E83103">
            <w:pPr>
              <w:cnfStyle w:val="000000000000" w:firstRow="0" w:lastRow="0" w:firstColumn="0" w:lastColumn="0" w:oddVBand="0" w:evenVBand="0" w:oddHBand="0" w:evenHBand="0" w:firstRowFirstColumn="0" w:firstRowLastColumn="0" w:lastRowFirstColumn="0" w:lastRowLastColumn="0"/>
              <w:rPr>
                <w:sz w:val="20"/>
                <w:szCs w:val="20"/>
              </w:rPr>
            </w:pPr>
            <w:r w:rsidRPr="00E83103">
              <w:rPr>
                <w:w w:val="101"/>
                <w:sz w:val="20"/>
                <w:szCs w:val="20"/>
              </w:rPr>
              <w:t>0</w:t>
            </w:r>
          </w:p>
        </w:tc>
        <w:tc>
          <w:tcPr>
            <w:tcW w:w="1304" w:type="dxa"/>
            <w:hideMark/>
          </w:tcPr>
          <w:p w:rsidR="00A4487F" w:rsidRPr="00E83103" w:rsidRDefault="00A4487F" w:rsidP="00E83103">
            <w:pPr>
              <w:cnfStyle w:val="000000000000" w:firstRow="0" w:lastRow="0" w:firstColumn="0" w:lastColumn="0" w:oddVBand="0" w:evenVBand="0" w:oddHBand="0" w:evenHBand="0" w:firstRowFirstColumn="0" w:firstRowLastColumn="0" w:lastRowFirstColumn="0" w:lastRowLastColumn="0"/>
              <w:rPr>
                <w:sz w:val="20"/>
                <w:szCs w:val="20"/>
              </w:rPr>
            </w:pPr>
            <w:r w:rsidRPr="00E83103">
              <w:rPr>
                <w:w w:val="101"/>
                <w:sz w:val="20"/>
                <w:szCs w:val="20"/>
              </w:rPr>
              <w:t>0</w:t>
            </w:r>
          </w:p>
        </w:tc>
        <w:tc>
          <w:tcPr>
            <w:tcW w:w="1304" w:type="dxa"/>
            <w:hideMark/>
          </w:tcPr>
          <w:p w:rsidR="00A4487F" w:rsidRPr="00E83103" w:rsidRDefault="00A4487F" w:rsidP="00E83103">
            <w:pPr>
              <w:cnfStyle w:val="000000000000" w:firstRow="0" w:lastRow="0" w:firstColumn="0" w:lastColumn="0" w:oddVBand="0" w:evenVBand="0" w:oddHBand="0" w:evenHBand="0" w:firstRowFirstColumn="0" w:firstRowLastColumn="0" w:lastRowFirstColumn="0" w:lastRowLastColumn="0"/>
              <w:rPr>
                <w:sz w:val="20"/>
                <w:szCs w:val="20"/>
              </w:rPr>
            </w:pPr>
            <w:r w:rsidRPr="00E83103">
              <w:rPr>
                <w:w w:val="101"/>
                <w:sz w:val="20"/>
                <w:szCs w:val="20"/>
              </w:rPr>
              <w:t>0</w:t>
            </w:r>
          </w:p>
        </w:tc>
      </w:tr>
      <w:tr w:rsidR="00A4487F" w:rsidRPr="00E83103" w:rsidTr="005F174D">
        <w:trPr>
          <w:trHeight w:val="227"/>
        </w:trPr>
        <w:tc>
          <w:tcPr>
            <w:cnfStyle w:val="001000000000" w:firstRow="0" w:lastRow="0" w:firstColumn="1" w:lastColumn="0" w:oddVBand="0" w:evenVBand="0" w:oddHBand="0" w:evenHBand="0" w:firstRowFirstColumn="0" w:firstRowLastColumn="0" w:lastRowFirstColumn="0" w:lastRowLastColumn="0"/>
            <w:tcW w:w="4290" w:type="dxa"/>
            <w:hideMark/>
          </w:tcPr>
          <w:p w:rsidR="00A4487F" w:rsidRPr="00E83103" w:rsidRDefault="00A4487F" w:rsidP="00E83103">
            <w:pPr>
              <w:rPr>
                <w:sz w:val="20"/>
                <w:szCs w:val="20"/>
              </w:rPr>
            </w:pPr>
            <w:r w:rsidRPr="00E83103">
              <w:rPr>
                <w:spacing w:val="-1"/>
                <w:sz w:val="20"/>
                <w:szCs w:val="20"/>
              </w:rPr>
              <w:t>Poo</w:t>
            </w:r>
            <w:r w:rsidRPr="00E83103">
              <w:rPr>
                <w:sz w:val="20"/>
                <w:szCs w:val="20"/>
              </w:rPr>
              <w:t>r</w:t>
            </w:r>
            <w:r w:rsidRPr="00E83103">
              <w:rPr>
                <w:spacing w:val="1"/>
                <w:sz w:val="20"/>
                <w:szCs w:val="20"/>
              </w:rPr>
              <w:t xml:space="preserve"> </w:t>
            </w:r>
            <w:r w:rsidRPr="00E83103">
              <w:rPr>
                <w:spacing w:val="-1"/>
                <w:sz w:val="20"/>
                <w:szCs w:val="20"/>
              </w:rPr>
              <w:t>complianc</w:t>
            </w:r>
            <w:r w:rsidRPr="00E83103">
              <w:rPr>
                <w:sz w:val="20"/>
                <w:szCs w:val="20"/>
              </w:rPr>
              <w:t>e</w:t>
            </w:r>
            <w:r w:rsidRPr="00E83103">
              <w:rPr>
                <w:spacing w:val="6"/>
                <w:sz w:val="20"/>
                <w:szCs w:val="20"/>
              </w:rPr>
              <w:t xml:space="preserve"> </w:t>
            </w:r>
            <w:r w:rsidRPr="00E83103">
              <w:rPr>
                <w:spacing w:val="-1"/>
                <w:sz w:val="20"/>
                <w:szCs w:val="20"/>
              </w:rPr>
              <w:t>t</w:t>
            </w:r>
            <w:r w:rsidRPr="00E83103">
              <w:rPr>
                <w:sz w:val="20"/>
                <w:szCs w:val="20"/>
              </w:rPr>
              <w:t>o</w:t>
            </w:r>
            <w:r w:rsidRPr="00E83103">
              <w:rPr>
                <w:spacing w:val="-1"/>
                <w:sz w:val="20"/>
                <w:szCs w:val="20"/>
              </w:rPr>
              <w:t xml:space="preserve"> protoco</w:t>
            </w:r>
            <w:r w:rsidRPr="00E83103">
              <w:rPr>
                <w:sz w:val="20"/>
                <w:szCs w:val="20"/>
              </w:rPr>
              <w:t>l</w:t>
            </w:r>
            <w:r w:rsidRPr="00E83103">
              <w:rPr>
                <w:spacing w:val="7"/>
                <w:sz w:val="20"/>
                <w:szCs w:val="20"/>
              </w:rPr>
              <w:t xml:space="preserve"> </w:t>
            </w:r>
            <w:r w:rsidRPr="00E83103">
              <w:rPr>
                <w:sz w:val="20"/>
                <w:szCs w:val="20"/>
              </w:rPr>
              <w:t>–</w:t>
            </w:r>
            <w:r w:rsidRPr="00E83103">
              <w:rPr>
                <w:spacing w:val="4"/>
                <w:sz w:val="20"/>
                <w:szCs w:val="20"/>
              </w:rPr>
              <w:t xml:space="preserve"> </w:t>
            </w:r>
            <w:r w:rsidRPr="00E83103">
              <w:rPr>
                <w:spacing w:val="-1"/>
                <w:sz w:val="20"/>
                <w:szCs w:val="20"/>
              </w:rPr>
              <w:t>Othe</w:t>
            </w:r>
            <w:r w:rsidRPr="00E83103">
              <w:rPr>
                <w:sz w:val="20"/>
                <w:szCs w:val="20"/>
              </w:rPr>
              <w:t>r</w:t>
            </w:r>
            <w:r w:rsidRPr="00E83103">
              <w:rPr>
                <w:spacing w:val="2"/>
                <w:sz w:val="20"/>
                <w:szCs w:val="20"/>
              </w:rPr>
              <w:t xml:space="preserve"> </w:t>
            </w:r>
            <w:r w:rsidRPr="00E83103">
              <w:rPr>
                <w:spacing w:val="-1"/>
                <w:w w:val="101"/>
                <w:sz w:val="20"/>
                <w:szCs w:val="20"/>
              </w:rPr>
              <w:t>reasons</w:t>
            </w:r>
          </w:p>
        </w:tc>
        <w:tc>
          <w:tcPr>
            <w:tcW w:w="1474" w:type="dxa"/>
            <w:hideMark/>
          </w:tcPr>
          <w:p w:rsidR="00A4487F" w:rsidRPr="00E83103" w:rsidRDefault="00A4487F" w:rsidP="00E83103">
            <w:pPr>
              <w:cnfStyle w:val="000000000000" w:firstRow="0" w:lastRow="0" w:firstColumn="0" w:lastColumn="0" w:oddVBand="0" w:evenVBand="0" w:oddHBand="0" w:evenHBand="0" w:firstRowFirstColumn="0" w:firstRowLastColumn="0" w:lastRowFirstColumn="0" w:lastRowLastColumn="0"/>
              <w:rPr>
                <w:sz w:val="20"/>
                <w:szCs w:val="20"/>
              </w:rPr>
            </w:pPr>
            <w:r w:rsidRPr="00E83103">
              <w:rPr>
                <w:w w:val="101"/>
                <w:sz w:val="20"/>
                <w:szCs w:val="20"/>
              </w:rPr>
              <w:t>0</w:t>
            </w:r>
          </w:p>
        </w:tc>
        <w:tc>
          <w:tcPr>
            <w:tcW w:w="1361" w:type="dxa"/>
            <w:hideMark/>
          </w:tcPr>
          <w:p w:rsidR="00A4487F" w:rsidRPr="00E83103" w:rsidRDefault="00A4487F" w:rsidP="00E83103">
            <w:pPr>
              <w:cnfStyle w:val="000000000000" w:firstRow="0" w:lastRow="0" w:firstColumn="0" w:lastColumn="0" w:oddVBand="0" w:evenVBand="0" w:oddHBand="0" w:evenHBand="0" w:firstRowFirstColumn="0" w:firstRowLastColumn="0" w:lastRowFirstColumn="0" w:lastRowLastColumn="0"/>
              <w:rPr>
                <w:sz w:val="20"/>
                <w:szCs w:val="20"/>
              </w:rPr>
            </w:pPr>
            <w:r w:rsidRPr="00E83103">
              <w:rPr>
                <w:w w:val="101"/>
                <w:sz w:val="20"/>
                <w:szCs w:val="20"/>
              </w:rPr>
              <w:t>0</w:t>
            </w:r>
          </w:p>
        </w:tc>
        <w:tc>
          <w:tcPr>
            <w:tcW w:w="1304" w:type="dxa"/>
            <w:hideMark/>
          </w:tcPr>
          <w:p w:rsidR="00A4487F" w:rsidRPr="00E83103" w:rsidRDefault="00A4487F" w:rsidP="00E83103">
            <w:pPr>
              <w:cnfStyle w:val="000000000000" w:firstRow="0" w:lastRow="0" w:firstColumn="0" w:lastColumn="0" w:oddVBand="0" w:evenVBand="0" w:oddHBand="0" w:evenHBand="0" w:firstRowFirstColumn="0" w:firstRowLastColumn="0" w:lastRowFirstColumn="0" w:lastRowLastColumn="0"/>
              <w:rPr>
                <w:sz w:val="20"/>
                <w:szCs w:val="20"/>
              </w:rPr>
            </w:pPr>
            <w:r w:rsidRPr="00E83103">
              <w:rPr>
                <w:w w:val="101"/>
                <w:sz w:val="20"/>
                <w:szCs w:val="20"/>
              </w:rPr>
              <w:t>0</w:t>
            </w:r>
          </w:p>
        </w:tc>
        <w:tc>
          <w:tcPr>
            <w:tcW w:w="1304" w:type="dxa"/>
            <w:hideMark/>
          </w:tcPr>
          <w:p w:rsidR="00A4487F" w:rsidRPr="00E83103" w:rsidRDefault="00A4487F" w:rsidP="00E83103">
            <w:pPr>
              <w:cnfStyle w:val="000000000000" w:firstRow="0" w:lastRow="0" w:firstColumn="0" w:lastColumn="0" w:oddVBand="0" w:evenVBand="0" w:oddHBand="0" w:evenHBand="0" w:firstRowFirstColumn="0" w:firstRowLastColumn="0" w:lastRowFirstColumn="0" w:lastRowLastColumn="0"/>
              <w:rPr>
                <w:sz w:val="20"/>
                <w:szCs w:val="20"/>
              </w:rPr>
            </w:pPr>
            <w:r w:rsidRPr="00E83103">
              <w:rPr>
                <w:sz w:val="20"/>
                <w:szCs w:val="20"/>
              </w:rPr>
              <w:t xml:space="preserve">1 </w:t>
            </w:r>
            <w:r w:rsidRPr="00E83103">
              <w:rPr>
                <w:spacing w:val="-1"/>
                <w:w w:val="101"/>
                <w:sz w:val="20"/>
                <w:szCs w:val="20"/>
              </w:rPr>
              <w:t>(2.1%)</w:t>
            </w:r>
          </w:p>
        </w:tc>
      </w:tr>
      <w:tr w:rsidR="00A4487F" w:rsidRPr="00E83103" w:rsidTr="005F174D">
        <w:trPr>
          <w:trHeight w:val="227"/>
        </w:trPr>
        <w:tc>
          <w:tcPr>
            <w:cnfStyle w:val="001000000000" w:firstRow="0" w:lastRow="0" w:firstColumn="1" w:lastColumn="0" w:oddVBand="0" w:evenVBand="0" w:oddHBand="0" w:evenHBand="0" w:firstRowFirstColumn="0" w:firstRowLastColumn="0" w:lastRowFirstColumn="0" w:lastRowLastColumn="0"/>
            <w:tcW w:w="4290" w:type="dxa"/>
            <w:hideMark/>
          </w:tcPr>
          <w:p w:rsidR="00A4487F" w:rsidRPr="00E83103" w:rsidRDefault="00A4487F" w:rsidP="00E83103">
            <w:pPr>
              <w:rPr>
                <w:spacing w:val="-1"/>
                <w:sz w:val="20"/>
                <w:szCs w:val="20"/>
              </w:rPr>
            </w:pPr>
            <w:r w:rsidRPr="00E83103">
              <w:rPr>
                <w:spacing w:val="-1"/>
                <w:sz w:val="20"/>
                <w:szCs w:val="20"/>
              </w:rPr>
              <w:t>Other reasons</w:t>
            </w:r>
          </w:p>
        </w:tc>
        <w:tc>
          <w:tcPr>
            <w:tcW w:w="1474" w:type="dxa"/>
            <w:hideMark/>
          </w:tcPr>
          <w:p w:rsidR="00A4487F" w:rsidRPr="00E83103" w:rsidRDefault="00A4487F" w:rsidP="00E83103">
            <w:pPr>
              <w:cnfStyle w:val="000000000000" w:firstRow="0" w:lastRow="0" w:firstColumn="0" w:lastColumn="0" w:oddVBand="0" w:evenVBand="0" w:oddHBand="0" w:evenHBand="0" w:firstRowFirstColumn="0" w:firstRowLastColumn="0" w:lastRowFirstColumn="0" w:lastRowLastColumn="0"/>
              <w:rPr>
                <w:sz w:val="20"/>
                <w:szCs w:val="20"/>
              </w:rPr>
            </w:pPr>
            <w:r w:rsidRPr="00E83103">
              <w:rPr>
                <w:sz w:val="20"/>
                <w:szCs w:val="20"/>
              </w:rPr>
              <w:t xml:space="preserve">5 </w:t>
            </w:r>
            <w:r w:rsidRPr="00E83103">
              <w:rPr>
                <w:spacing w:val="-1"/>
                <w:w w:val="101"/>
                <w:sz w:val="20"/>
                <w:szCs w:val="20"/>
              </w:rPr>
              <w:t>(10.6%)</w:t>
            </w:r>
          </w:p>
        </w:tc>
        <w:tc>
          <w:tcPr>
            <w:tcW w:w="1361" w:type="dxa"/>
            <w:hideMark/>
          </w:tcPr>
          <w:p w:rsidR="00A4487F" w:rsidRPr="00E83103" w:rsidRDefault="00A4487F" w:rsidP="00E83103">
            <w:pPr>
              <w:cnfStyle w:val="000000000000" w:firstRow="0" w:lastRow="0" w:firstColumn="0" w:lastColumn="0" w:oddVBand="0" w:evenVBand="0" w:oddHBand="0" w:evenHBand="0" w:firstRowFirstColumn="0" w:firstRowLastColumn="0" w:lastRowFirstColumn="0" w:lastRowLastColumn="0"/>
              <w:rPr>
                <w:sz w:val="20"/>
                <w:szCs w:val="20"/>
              </w:rPr>
            </w:pPr>
            <w:r w:rsidRPr="00E83103">
              <w:rPr>
                <w:sz w:val="20"/>
                <w:szCs w:val="20"/>
              </w:rPr>
              <w:t xml:space="preserve">5 </w:t>
            </w:r>
            <w:r w:rsidRPr="00E83103">
              <w:rPr>
                <w:spacing w:val="-1"/>
                <w:w w:val="101"/>
                <w:sz w:val="20"/>
                <w:szCs w:val="20"/>
              </w:rPr>
              <w:t>(11.1%)</w:t>
            </w:r>
          </w:p>
        </w:tc>
        <w:tc>
          <w:tcPr>
            <w:tcW w:w="1304" w:type="dxa"/>
            <w:hideMark/>
          </w:tcPr>
          <w:p w:rsidR="00A4487F" w:rsidRPr="00E83103" w:rsidRDefault="00A4487F" w:rsidP="00E83103">
            <w:pPr>
              <w:cnfStyle w:val="000000000000" w:firstRow="0" w:lastRow="0" w:firstColumn="0" w:lastColumn="0" w:oddVBand="0" w:evenVBand="0" w:oddHBand="0" w:evenHBand="0" w:firstRowFirstColumn="0" w:firstRowLastColumn="0" w:lastRowFirstColumn="0" w:lastRowLastColumn="0"/>
              <w:rPr>
                <w:sz w:val="20"/>
                <w:szCs w:val="20"/>
              </w:rPr>
            </w:pPr>
            <w:r w:rsidRPr="00E83103">
              <w:rPr>
                <w:sz w:val="20"/>
                <w:szCs w:val="20"/>
              </w:rPr>
              <w:t xml:space="preserve">5 </w:t>
            </w:r>
            <w:r w:rsidRPr="00E83103">
              <w:rPr>
                <w:spacing w:val="-1"/>
                <w:w w:val="101"/>
                <w:sz w:val="20"/>
                <w:szCs w:val="20"/>
              </w:rPr>
              <w:t>(10.6%)</w:t>
            </w:r>
          </w:p>
        </w:tc>
        <w:tc>
          <w:tcPr>
            <w:tcW w:w="1304" w:type="dxa"/>
            <w:hideMark/>
          </w:tcPr>
          <w:p w:rsidR="00A4487F" w:rsidRPr="00E83103" w:rsidRDefault="00A4487F" w:rsidP="00E83103">
            <w:pPr>
              <w:cnfStyle w:val="000000000000" w:firstRow="0" w:lastRow="0" w:firstColumn="0" w:lastColumn="0" w:oddVBand="0" w:evenVBand="0" w:oddHBand="0" w:evenHBand="0" w:firstRowFirstColumn="0" w:firstRowLastColumn="0" w:lastRowFirstColumn="0" w:lastRowLastColumn="0"/>
              <w:rPr>
                <w:sz w:val="20"/>
                <w:szCs w:val="20"/>
              </w:rPr>
            </w:pPr>
            <w:r w:rsidRPr="00E83103">
              <w:rPr>
                <w:sz w:val="20"/>
                <w:szCs w:val="20"/>
              </w:rPr>
              <w:t xml:space="preserve">6 </w:t>
            </w:r>
            <w:r w:rsidRPr="00E83103">
              <w:rPr>
                <w:spacing w:val="-1"/>
                <w:w w:val="101"/>
                <w:sz w:val="20"/>
                <w:szCs w:val="20"/>
              </w:rPr>
              <w:t>(12.8%)</w:t>
            </w:r>
          </w:p>
        </w:tc>
      </w:tr>
      <w:tr w:rsidR="00A4487F" w:rsidRPr="00E83103" w:rsidTr="005F174D">
        <w:trPr>
          <w:trHeight w:val="227"/>
        </w:trPr>
        <w:tc>
          <w:tcPr>
            <w:cnfStyle w:val="001000000000" w:firstRow="0" w:lastRow="0" w:firstColumn="1" w:lastColumn="0" w:oddVBand="0" w:evenVBand="0" w:oddHBand="0" w:evenHBand="0" w:firstRowFirstColumn="0" w:firstRowLastColumn="0" w:lastRowFirstColumn="0" w:lastRowLastColumn="0"/>
            <w:tcW w:w="4290" w:type="dxa"/>
            <w:hideMark/>
          </w:tcPr>
          <w:p w:rsidR="00A4487F" w:rsidRPr="00E83103" w:rsidRDefault="00A4487F" w:rsidP="00E83103">
            <w:pPr>
              <w:rPr>
                <w:sz w:val="20"/>
                <w:szCs w:val="20"/>
              </w:rPr>
            </w:pPr>
            <w:r w:rsidRPr="00E83103">
              <w:rPr>
                <w:spacing w:val="-1"/>
                <w:sz w:val="20"/>
                <w:szCs w:val="20"/>
              </w:rPr>
              <w:t>Physicia</w:t>
            </w:r>
            <w:r w:rsidRPr="00E83103">
              <w:rPr>
                <w:sz w:val="20"/>
                <w:szCs w:val="20"/>
              </w:rPr>
              <w:t>n</w:t>
            </w:r>
            <w:r w:rsidRPr="00E83103">
              <w:rPr>
                <w:spacing w:val="6"/>
                <w:sz w:val="20"/>
                <w:szCs w:val="20"/>
              </w:rPr>
              <w:t xml:space="preserve"> </w:t>
            </w:r>
            <w:r w:rsidRPr="00E83103">
              <w:rPr>
                <w:spacing w:val="-1"/>
                <w:w w:val="101"/>
                <w:sz w:val="20"/>
                <w:szCs w:val="20"/>
              </w:rPr>
              <w:t>decision</w:t>
            </w:r>
          </w:p>
        </w:tc>
        <w:tc>
          <w:tcPr>
            <w:tcW w:w="1474" w:type="dxa"/>
            <w:hideMark/>
          </w:tcPr>
          <w:p w:rsidR="00A4487F" w:rsidRPr="00E83103" w:rsidRDefault="00A4487F" w:rsidP="00E83103">
            <w:pPr>
              <w:cnfStyle w:val="000000000000" w:firstRow="0" w:lastRow="0" w:firstColumn="0" w:lastColumn="0" w:oddVBand="0" w:evenVBand="0" w:oddHBand="0" w:evenHBand="0" w:firstRowFirstColumn="0" w:firstRowLastColumn="0" w:lastRowFirstColumn="0" w:lastRowLastColumn="0"/>
              <w:rPr>
                <w:sz w:val="20"/>
                <w:szCs w:val="20"/>
              </w:rPr>
            </w:pPr>
            <w:r w:rsidRPr="00E83103">
              <w:rPr>
                <w:w w:val="101"/>
                <w:sz w:val="20"/>
                <w:szCs w:val="20"/>
              </w:rPr>
              <w:t>0</w:t>
            </w:r>
          </w:p>
        </w:tc>
        <w:tc>
          <w:tcPr>
            <w:tcW w:w="1361" w:type="dxa"/>
            <w:hideMark/>
          </w:tcPr>
          <w:p w:rsidR="00A4487F" w:rsidRPr="00E83103" w:rsidRDefault="00A4487F" w:rsidP="00E83103">
            <w:pPr>
              <w:cnfStyle w:val="000000000000" w:firstRow="0" w:lastRow="0" w:firstColumn="0" w:lastColumn="0" w:oddVBand="0" w:evenVBand="0" w:oddHBand="0" w:evenHBand="0" w:firstRowFirstColumn="0" w:firstRowLastColumn="0" w:lastRowFirstColumn="0" w:lastRowLastColumn="0"/>
              <w:rPr>
                <w:sz w:val="20"/>
                <w:szCs w:val="20"/>
              </w:rPr>
            </w:pPr>
            <w:r w:rsidRPr="00E83103">
              <w:rPr>
                <w:w w:val="101"/>
                <w:sz w:val="20"/>
                <w:szCs w:val="20"/>
              </w:rPr>
              <w:t>0</w:t>
            </w:r>
          </w:p>
        </w:tc>
        <w:tc>
          <w:tcPr>
            <w:tcW w:w="1304" w:type="dxa"/>
            <w:hideMark/>
          </w:tcPr>
          <w:p w:rsidR="00A4487F" w:rsidRPr="00E83103" w:rsidRDefault="00A4487F" w:rsidP="00E83103">
            <w:pPr>
              <w:cnfStyle w:val="000000000000" w:firstRow="0" w:lastRow="0" w:firstColumn="0" w:lastColumn="0" w:oddVBand="0" w:evenVBand="0" w:oddHBand="0" w:evenHBand="0" w:firstRowFirstColumn="0" w:firstRowLastColumn="0" w:lastRowFirstColumn="0" w:lastRowLastColumn="0"/>
              <w:rPr>
                <w:sz w:val="20"/>
                <w:szCs w:val="20"/>
              </w:rPr>
            </w:pPr>
            <w:r w:rsidRPr="00E83103">
              <w:rPr>
                <w:sz w:val="20"/>
                <w:szCs w:val="20"/>
              </w:rPr>
              <w:t xml:space="preserve">1 </w:t>
            </w:r>
            <w:r w:rsidRPr="00E83103">
              <w:rPr>
                <w:spacing w:val="-1"/>
                <w:w w:val="101"/>
                <w:sz w:val="20"/>
                <w:szCs w:val="20"/>
              </w:rPr>
              <w:t>(2.1%)</w:t>
            </w:r>
          </w:p>
        </w:tc>
        <w:tc>
          <w:tcPr>
            <w:tcW w:w="1304" w:type="dxa"/>
            <w:hideMark/>
          </w:tcPr>
          <w:p w:rsidR="00A4487F" w:rsidRPr="00E83103" w:rsidRDefault="00A4487F" w:rsidP="00E83103">
            <w:pPr>
              <w:cnfStyle w:val="000000000000" w:firstRow="0" w:lastRow="0" w:firstColumn="0" w:lastColumn="0" w:oddVBand="0" w:evenVBand="0" w:oddHBand="0" w:evenHBand="0" w:firstRowFirstColumn="0" w:firstRowLastColumn="0" w:lastRowFirstColumn="0" w:lastRowLastColumn="0"/>
              <w:rPr>
                <w:sz w:val="20"/>
                <w:szCs w:val="20"/>
              </w:rPr>
            </w:pPr>
            <w:r w:rsidRPr="00E83103">
              <w:rPr>
                <w:sz w:val="20"/>
                <w:szCs w:val="20"/>
              </w:rPr>
              <w:t xml:space="preserve">1 </w:t>
            </w:r>
            <w:r w:rsidRPr="00E83103">
              <w:rPr>
                <w:spacing w:val="-1"/>
                <w:w w:val="101"/>
                <w:sz w:val="20"/>
                <w:szCs w:val="20"/>
              </w:rPr>
              <w:t>(2.1%)</w:t>
            </w:r>
          </w:p>
        </w:tc>
      </w:tr>
      <w:tr w:rsidR="00A4487F" w:rsidRPr="00E83103" w:rsidTr="005F174D">
        <w:trPr>
          <w:trHeight w:val="227"/>
        </w:trPr>
        <w:tc>
          <w:tcPr>
            <w:cnfStyle w:val="001000000000" w:firstRow="0" w:lastRow="0" w:firstColumn="1" w:lastColumn="0" w:oddVBand="0" w:evenVBand="0" w:oddHBand="0" w:evenHBand="0" w:firstRowFirstColumn="0" w:firstRowLastColumn="0" w:lastRowFirstColumn="0" w:lastRowLastColumn="0"/>
            <w:tcW w:w="4290" w:type="dxa"/>
            <w:hideMark/>
          </w:tcPr>
          <w:p w:rsidR="00A4487F" w:rsidRPr="00E83103" w:rsidRDefault="00A4487F" w:rsidP="00E83103">
            <w:pPr>
              <w:rPr>
                <w:sz w:val="20"/>
                <w:szCs w:val="20"/>
              </w:rPr>
            </w:pPr>
            <w:r w:rsidRPr="00E83103">
              <w:rPr>
                <w:sz w:val="20"/>
                <w:szCs w:val="20"/>
              </w:rPr>
              <w:t>Study</w:t>
            </w:r>
            <w:r w:rsidRPr="00E83103">
              <w:rPr>
                <w:spacing w:val="-6"/>
                <w:sz w:val="20"/>
                <w:szCs w:val="20"/>
              </w:rPr>
              <w:t xml:space="preserve"> </w:t>
            </w:r>
            <w:r w:rsidRPr="00E83103">
              <w:rPr>
                <w:spacing w:val="-1"/>
                <w:sz w:val="20"/>
                <w:szCs w:val="20"/>
              </w:rPr>
              <w:t>terminate</w:t>
            </w:r>
            <w:r w:rsidRPr="00E83103">
              <w:rPr>
                <w:sz w:val="20"/>
                <w:szCs w:val="20"/>
              </w:rPr>
              <w:t>d</w:t>
            </w:r>
            <w:r w:rsidRPr="00E83103">
              <w:rPr>
                <w:spacing w:val="7"/>
                <w:sz w:val="20"/>
                <w:szCs w:val="20"/>
              </w:rPr>
              <w:t xml:space="preserve"> </w:t>
            </w:r>
            <w:r w:rsidRPr="00E83103">
              <w:rPr>
                <w:spacing w:val="-1"/>
                <w:sz w:val="20"/>
                <w:szCs w:val="20"/>
              </w:rPr>
              <w:t>b</w:t>
            </w:r>
            <w:r w:rsidRPr="00E83103">
              <w:rPr>
                <w:sz w:val="20"/>
                <w:szCs w:val="20"/>
              </w:rPr>
              <w:t>y</w:t>
            </w:r>
            <w:r w:rsidRPr="00E83103">
              <w:rPr>
                <w:spacing w:val="1"/>
                <w:sz w:val="20"/>
                <w:szCs w:val="20"/>
              </w:rPr>
              <w:t xml:space="preserve"> </w:t>
            </w:r>
            <w:r w:rsidRPr="00E83103">
              <w:rPr>
                <w:spacing w:val="-1"/>
                <w:w w:val="101"/>
                <w:sz w:val="20"/>
                <w:szCs w:val="20"/>
              </w:rPr>
              <w:t>sponsor</w:t>
            </w:r>
          </w:p>
        </w:tc>
        <w:tc>
          <w:tcPr>
            <w:tcW w:w="1474" w:type="dxa"/>
            <w:hideMark/>
          </w:tcPr>
          <w:p w:rsidR="00A4487F" w:rsidRPr="00E83103" w:rsidRDefault="00A4487F" w:rsidP="00E83103">
            <w:pPr>
              <w:cnfStyle w:val="000000000000" w:firstRow="0" w:lastRow="0" w:firstColumn="0" w:lastColumn="0" w:oddVBand="0" w:evenVBand="0" w:oddHBand="0" w:evenHBand="0" w:firstRowFirstColumn="0" w:firstRowLastColumn="0" w:lastRowFirstColumn="0" w:lastRowLastColumn="0"/>
              <w:rPr>
                <w:sz w:val="20"/>
                <w:szCs w:val="20"/>
              </w:rPr>
            </w:pPr>
            <w:r w:rsidRPr="00E83103">
              <w:rPr>
                <w:w w:val="101"/>
                <w:sz w:val="20"/>
                <w:szCs w:val="20"/>
              </w:rPr>
              <w:t>0</w:t>
            </w:r>
          </w:p>
        </w:tc>
        <w:tc>
          <w:tcPr>
            <w:tcW w:w="1361" w:type="dxa"/>
            <w:hideMark/>
          </w:tcPr>
          <w:p w:rsidR="00A4487F" w:rsidRPr="00E83103" w:rsidRDefault="00A4487F" w:rsidP="00E83103">
            <w:pPr>
              <w:cnfStyle w:val="000000000000" w:firstRow="0" w:lastRow="0" w:firstColumn="0" w:lastColumn="0" w:oddVBand="0" w:evenVBand="0" w:oddHBand="0" w:evenHBand="0" w:firstRowFirstColumn="0" w:firstRowLastColumn="0" w:lastRowFirstColumn="0" w:lastRowLastColumn="0"/>
              <w:rPr>
                <w:sz w:val="20"/>
                <w:szCs w:val="20"/>
              </w:rPr>
            </w:pPr>
            <w:r w:rsidRPr="00E83103">
              <w:rPr>
                <w:w w:val="101"/>
                <w:sz w:val="20"/>
                <w:szCs w:val="20"/>
              </w:rPr>
              <w:t>0</w:t>
            </w:r>
          </w:p>
        </w:tc>
        <w:tc>
          <w:tcPr>
            <w:tcW w:w="1304" w:type="dxa"/>
            <w:hideMark/>
          </w:tcPr>
          <w:p w:rsidR="00A4487F" w:rsidRPr="00E83103" w:rsidRDefault="00A4487F" w:rsidP="00E83103">
            <w:pPr>
              <w:cnfStyle w:val="000000000000" w:firstRow="0" w:lastRow="0" w:firstColumn="0" w:lastColumn="0" w:oddVBand="0" w:evenVBand="0" w:oddHBand="0" w:evenHBand="0" w:firstRowFirstColumn="0" w:firstRowLastColumn="0" w:lastRowFirstColumn="0" w:lastRowLastColumn="0"/>
              <w:rPr>
                <w:sz w:val="20"/>
                <w:szCs w:val="20"/>
              </w:rPr>
            </w:pPr>
            <w:r w:rsidRPr="00E83103">
              <w:rPr>
                <w:w w:val="101"/>
                <w:sz w:val="20"/>
                <w:szCs w:val="20"/>
              </w:rPr>
              <w:t>0</w:t>
            </w:r>
          </w:p>
        </w:tc>
        <w:tc>
          <w:tcPr>
            <w:tcW w:w="1304" w:type="dxa"/>
            <w:hideMark/>
          </w:tcPr>
          <w:p w:rsidR="00A4487F" w:rsidRPr="00E83103" w:rsidRDefault="00A4487F" w:rsidP="00E83103">
            <w:pPr>
              <w:cnfStyle w:val="000000000000" w:firstRow="0" w:lastRow="0" w:firstColumn="0" w:lastColumn="0" w:oddVBand="0" w:evenVBand="0" w:oddHBand="0" w:evenHBand="0" w:firstRowFirstColumn="0" w:firstRowLastColumn="0" w:lastRowFirstColumn="0" w:lastRowLastColumn="0"/>
              <w:rPr>
                <w:sz w:val="20"/>
                <w:szCs w:val="20"/>
              </w:rPr>
            </w:pPr>
            <w:r w:rsidRPr="00E83103">
              <w:rPr>
                <w:w w:val="101"/>
                <w:sz w:val="20"/>
                <w:szCs w:val="20"/>
              </w:rPr>
              <w:t>0</w:t>
            </w:r>
          </w:p>
        </w:tc>
      </w:tr>
      <w:tr w:rsidR="00A4487F" w:rsidRPr="00E83103" w:rsidTr="005F174D">
        <w:trPr>
          <w:trHeight w:val="227"/>
        </w:trPr>
        <w:tc>
          <w:tcPr>
            <w:cnfStyle w:val="001000000000" w:firstRow="0" w:lastRow="0" w:firstColumn="1" w:lastColumn="0" w:oddVBand="0" w:evenVBand="0" w:oddHBand="0" w:evenHBand="0" w:firstRowFirstColumn="0" w:firstRowLastColumn="0" w:lastRowFirstColumn="0" w:lastRowLastColumn="0"/>
            <w:tcW w:w="4290" w:type="dxa"/>
            <w:hideMark/>
          </w:tcPr>
          <w:p w:rsidR="00A4487F" w:rsidRPr="00E83103" w:rsidRDefault="00A4487F" w:rsidP="00E83103">
            <w:pPr>
              <w:rPr>
                <w:sz w:val="20"/>
                <w:szCs w:val="20"/>
              </w:rPr>
            </w:pPr>
            <w:r w:rsidRPr="00E83103">
              <w:rPr>
                <w:spacing w:val="-1"/>
                <w:sz w:val="20"/>
                <w:szCs w:val="20"/>
              </w:rPr>
              <w:t>Subjec</w:t>
            </w:r>
            <w:r w:rsidRPr="00E83103">
              <w:rPr>
                <w:sz w:val="20"/>
                <w:szCs w:val="20"/>
              </w:rPr>
              <w:t>t</w:t>
            </w:r>
            <w:r w:rsidRPr="00E83103">
              <w:rPr>
                <w:spacing w:val="3"/>
                <w:sz w:val="20"/>
                <w:szCs w:val="20"/>
              </w:rPr>
              <w:t xml:space="preserve"> </w:t>
            </w:r>
            <w:r w:rsidRPr="00E83103">
              <w:rPr>
                <w:spacing w:val="-1"/>
                <w:w w:val="101"/>
                <w:sz w:val="20"/>
                <w:szCs w:val="20"/>
              </w:rPr>
              <w:t>moved</w:t>
            </w:r>
          </w:p>
        </w:tc>
        <w:tc>
          <w:tcPr>
            <w:tcW w:w="1474" w:type="dxa"/>
            <w:hideMark/>
          </w:tcPr>
          <w:p w:rsidR="00A4487F" w:rsidRPr="00E83103" w:rsidRDefault="00A4487F" w:rsidP="00E83103">
            <w:pPr>
              <w:cnfStyle w:val="000000000000" w:firstRow="0" w:lastRow="0" w:firstColumn="0" w:lastColumn="0" w:oddVBand="0" w:evenVBand="0" w:oddHBand="0" w:evenHBand="0" w:firstRowFirstColumn="0" w:firstRowLastColumn="0" w:lastRowFirstColumn="0" w:lastRowLastColumn="0"/>
              <w:rPr>
                <w:sz w:val="20"/>
                <w:szCs w:val="20"/>
              </w:rPr>
            </w:pPr>
            <w:r w:rsidRPr="00E83103">
              <w:rPr>
                <w:w w:val="101"/>
                <w:sz w:val="20"/>
                <w:szCs w:val="20"/>
              </w:rPr>
              <w:t>0</w:t>
            </w:r>
          </w:p>
        </w:tc>
        <w:tc>
          <w:tcPr>
            <w:tcW w:w="1361" w:type="dxa"/>
            <w:hideMark/>
          </w:tcPr>
          <w:p w:rsidR="00A4487F" w:rsidRPr="00E83103" w:rsidRDefault="00A4487F" w:rsidP="00E83103">
            <w:pPr>
              <w:cnfStyle w:val="000000000000" w:firstRow="0" w:lastRow="0" w:firstColumn="0" w:lastColumn="0" w:oddVBand="0" w:evenVBand="0" w:oddHBand="0" w:evenHBand="0" w:firstRowFirstColumn="0" w:firstRowLastColumn="0" w:lastRowFirstColumn="0" w:lastRowLastColumn="0"/>
              <w:rPr>
                <w:sz w:val="20"/>
                <w:szCs w:val="20"/>
              </w:rPr>
            </w:pPr>
            <w:r w:rsidRPr="00E83103">
              <w:rPr>
                <w:w w:val="101"/>
                <w:sz w:val="20"/>
                <w:szCs w:val="20"/>
              </w:rPr>
              <w:t>0</w:t>
            </w:r>
          </w:p>
        </w:tc>
        <w:tc>
          <w:tcPr>
            <w:tcW w:w="1304" w:type="dxa"/>
            <w:hideMark/>
          </w:tcPr>
          <w:p w:rsidR="00A4487F" w:rsidRPr="00E83103" w:rsidRDefault="00A4487F" w:rsidP="00E83103">
            <w:pPr>
              <w:cnfStyle w:val="000000000000" w:firstRow="0" w:lastRow="0" w:firstColumn="0" w:lastColumn="0" w:oddVBand="0" w:evenVBand="0" w:oddHBand="0" w:evenHBand="0" w:firstRowFirstColumn="0" w:firstRowLastColumn="0" w:lastRowFirstColumn="0" w:lastRowLastColumn="0"/>
              <w:rPr>
                <w:sz w:val="20"/>
                <w:szCs w:val="20"/>
              </w:rPr>
            </w:pPr>
            <w:r w:rsidRPr="00E83103">
              <w:rPr>
                <w:w w:val="101"/>
                <w:sz w:val="20"/>
                <w:szCs w:val="20"/>
              </w:rPr>
              <w:t>0</w:t>
            </w:r>
          </w:p>
        </w:tc>
        <w:tc>
          <w:tcPr>
            <w:tcW w:w="1304" w:type="dxa"/>
            <w:hideMark/>
          </w:tcPr>
          <w:p w:rsidR="00A4487F" w:rsidRPr="00E83103" w:rsidRDefault="00A4487F" w:rsidP="00E83103">
            <w:pPr>
              <w:cnfStyle w:val="000000000000" w:firstRow="0" w:lastRow="0" w:firstColumn="0" w:lastColumn="0" w:oddVBand="0" w:evenVBand="0" w:oddHBand="0" w:evenHBand="0" w:firstRowFirstColumn="0" w:firstRowLastColumn="0" w:lastRowFirstColumn="0" w:lastRowLastColumn="0"/>
              <w:rPr>
                <w:sz w:val="20"/>
                <w:szCs w:val="20"/>
              </w:rPr>
            </w:pPr>
            <w:r w:rsidRPr="00E83103">
              <w:rPr>
                <w:sz w:val="20"/>
                <w:szCs w:val="20"/>
              </w:rPr>
              <w:t xml:space="preserve">1 </w:t>
            </w:r>
            <w:r w:rsidRPr="00E83103">
              <w:rPr>
                <w:spacing w:val="-1"/>
                <w:w w:val="101"/>
                <w:sz w:val="20"/>
                <w:szCs w:val="20"/>
              </w:rPr>
              <w:t>(2.1%)</w:t>
            </w:r>
          </w:p>
        </w:tc>
      </w:tr>
      <w:tr w:rsidR="00A4487F" w:rsidRPr="00E83103" w:rsidTr="005F174D">
        <w:trPr>
          <w:trHeight w:val="227"/>
        </w:trPr>
        <w:tc>
          <w:tcPr>
            <w:cnfStyle w:val="001000000000" w:firstRow="0" w:lastRow="0" w:firstColumn="1" w:lastColumn="0" w:oddVBand="0" w:evenVBand="0" w:oddHBand="0" w:evenHBand="0" w:firstRowFirstColumn="0" w:firstRowLastColumn="0" w:lastRowFirstColumn="0" w:lastRowLastColumn="0"/>
            <w:tcW w:w="4290" w:type="dxa"/>
            <w:hideMark/>
          </w:tcPr>
          <w:p w:rsidR="00A4487F" w:rsidRPr="00E83103" w:rsidRDefault="00A4487F" w:rsidP="00E83103">
            <w:pPr>
              <w:rPr>
                <w:sz w:val="20"/>
                <w:szCs w:val="20"/>
              </w:rPr>
            </w:pPr>
            <w:r w:rsidRPr="00E83103">
              <w:rPr>
                <w:spacing w:val="-1"/>
                <w:sz w:val="20"/>
                <w:szCs w:val="20"/>
              </w:rPr>
              <w:t>Subjec</w:t>
            </w:r>
            <w:r w:rsidRPr="00E83103">
              <w:rPr>
                <w:sz w:val="20"/>
                <w:szCs w:val="20"/>
              </w:rPr>
              <w:t>t</w:t>
            </w:r>
            <w:r w:rsidRPr="00E83103">
              <w:rPr>
                <w:spacing w:val="4"/>
                <w:sz w:val="20"/>
                <w:szCs w:val="20"/>
              </w:rPr>
              <w:t xml:space="preserve"> </w:t>
            </w:r>
            <w:r w:rsidRPr="00E83103">
              <w:rPr>
                <w:spacing w:val="-1"/>
                <w:sz w:val="20"/>
                <w:szCs w:val="20"/>
              </w:rPr>
              <w:t>withdre</w:t>
            </w:r>
            <w:r w:rsidRPr="00E83103">
              <w:rPr>
                <w:sz w:val="20"/>
                <w:szCs w:val="20"/>
              </w:rPr>
              <w:t>w</w:t>
            </w:r>
            <w:r w:rsidRPr="00E83103">
              <w:rPr>
                <w:spacing w:val="6"/>
                <w:sz w:val="20"/>
                <w:szCs w:val="20"/>
              </w:rPr>
              <w:t xml:space="preserve"> </w:t>
            </w:r>
            <w:r w:rsidRPr="00E83103">
              <w:rPr>
                <w:spacing w:val="-1"/>
                <w:w w:val="101"/>
                <w:sz w:val="20"/>
                <w:szCs w:val="20"/>
              </w:rPr>
              <w:t>consent</w:t>
            </w:r>
          </w:p>
        </w:tc>
        <w:tc>
          <w:tcPr>
            <w:tcW w:w="1474" w:type="dxa"/>
            <w:hideMark/>
          </w:tcPr>
          <w:p w:rsidR="00A4487F" w:rsidRPr="00E83103" w:rsidRDefault="00A4487F" w:rsidP="00E83103">
            <w:pPr>
              <w:cnfStyle w:val="000000000000" w:firstRow="0" w:lastRow="0" w:firstColumn="0" w:lastColumn="0" w:oddVBand="0" w:evenVBand="0" w:oddHBand="0" w:evenHBand="0" w:firstRowFirstColumn="0" w:firstRowLastColumn="0" w:lastRowFirstColumn="0" w:lastRowLastColumn="0"/>
              <w:rPr>
                <w:sz w:val="20"/>
                <w:szCs w:val="20"/>
              </w:rPr>
            </w:pPr>
            <w:r w:rsidRPr="00E83103">
              <w:rPr>
                <w:w w:val="101"/>
                <w:sz w:val="20"/>
                <w:szCs w:val="20"/>
              </w:rPr>
              <w:t>0</w:t>
            </w:r>
          </w:p>
        </w:tc>
        <w:tc>
          <w:tcPr>
            <w:tcW w:w="1361" w:type="dxa"/>
            <w:hideMark/>
          </w:tcPr>
          <w:p w:rsidR="00A4487F" w:rsidRPr="00E83103" w:rsidRDefault="00A4487F" w:rsidP="00E83103">
            <w:pPr>
              <w:cnfStyle w:val="000000000000" w:firstRow="0" w:lastRow="0" w:firstColumn="0" w:lastColumn="0" w:oddVBand="0" w:evenVBand="0" w:oddHBand="0" w:evenHBand="0" w:firstRowFirstColumn="0" w:firstRowLastColumn="0" w:lastRowFirstColumn="0" w:lastRowLastColumn="0"/>
              <w:rPr>
                <w:sz w:val="20"/>
                <w:szCs w:val="20"/>
              </w:rPr>
            </w:pPr>
            <w:r w:rsidRPr="00E83103">
              <w:rPr>
                <w:w w:val="101"/>
                <w:sz w:val="20"/>
                <w:szCs w:val="20"/>
              </w:rPr>
              <w:t>0</w:t>
            </w:r>
          </w:p>
        </w:tc>
        <w:tc>
          <w:tcPr>
            <w:tcW w:w="1304" w:type="dxa"/>
            <w:hideMark/>
          </w:tcPr>
          <w:p w:rsidR="00A4487F" w:rsidRPr="00E83103" w:rsidRDefault="00A4487F" w:rsidP="00E83103">
            <w:pPr>
              <w:cnfStyle w:val="000000000000" w:firstRow="0" w:lastRow="0" w:firstColumn="0" w:lastColumn="0" w:oddVBand="0" w:evenVBand="0" w:oddHBand="0" w:evenHBand="0" w:firstRowFirstColumn="0" w:firstRowLastColumn="0" w:lastRowFirstColumn="0" w:lastRowLastColumn="0"/>
              <w:rPr>
                <w:sz w:val="20"/>
                <w:szCs w:val="20"/>
              </w:rPr>
            </w:pPr>
            <w:r w:rsidRPr="00E83103">
              <w:rPr>
                <w:w w:val="101"/>
                <w:sz w:val="20"/>
                <w:szCs w:val="20"/>
              </w:rPr>
              <w:t>0</w:t>
            </w:r>
          </w:p>
        </w:tc>
        <w:tc>
          <w:tcPr>
            <w:tcW w:w="1304" w:type="dxa"/>
            <w:hideMark/>
          </w:tcPr>
          <w:p w:rsidR="00A4487F" w:rsidRPr="00E83103" w:rsidRDefault="00A4487F" w:rsidP="00E83103">
            <w:pPr>
              <w:cnfStyle w:val="000000000000" w:firstRow="0" w:lastRow="0" w:firstColumn="0" w:lastColumn="0" w:oddVBand="0" w:evenVBand="0" w:oddHBand="0" w:evenHBand="0" w:firstRowFirstColumn="0" w:firstRowLastColumn="0" w:lastRowFirstColumn="0" w:lastRowLastColumn="0"/>
              <w:rPr>
                <w:sz w:val="20"/>
                <w:szCs w:val="20"/>
              </w:rPr>
            </w:pPr>
            <w:r w:rsidRPr="00E83103">
              <w:rPr>
                <w:w w:val="101"/>
                <w:sz w:val="20"/>
                <w:szCs w:val="20"/>
              </w:rPr>
              <w:t>0</w:t>
            </w:r>
          </w:p>
        </w:tc>
      </w:tr>
      <w:tr w:rsidR="00A4487F" w:rsidRPr="00E83103" w:rsidTr="005F174D">
        <w:trPr>
          <w:trHeight w:val="227"/>
        </w:trPr>
        <w:tc>
          <w:tcPr>
            <w:cnfStyle w:val="001000000000" w:firstRow="0" w:lastRow="0" w:firstColumn="1" w:lastColumn="0" w:oddVBand="0" w:evenVBand="0" w:oddHBand="0" w:evenHBand="0" w:firstRowFirstColumn="0" w:firstRowLastColumn="0" w:lastRowFirstColumn="0" w:lastRowLastColumn="0"/>
            <w:tcW w:w="4290" w:type="dxa"/>
            <w:hideMark/>
          </w:tcPr>
          <w:p w:rsidR="00A4487F" w:rsidRPr="00E83103" w:rsidRDefault="00A4487F" w:rsidP="00E83103">
            <w:pPr>
              <w:rPr>
                <w:sz w:val="20"/>
                <w:szCs w:val="20"/>
              </w:rPr>
            </w:pPr>
            <w:r w:rsidRPr="00E83103">
              <w:rPr>
                <w:spacing w:val="-1"/>
                <w:sz w:val="20"/>
                <w:szCs w:val="20"/>
              </w:rPr>
              <w:t>Relate</w:t>
            </w:r>
            <w:r w:rsidRPr="00E83103">
              <w:rPr>
                <w:sz w:val="20"/>
                <w:szCs w:val="20"/>
              </w:rPr>
              <w:t>d</w:t>
            </w:r>
            <w:r w:rsidRPr="00E83103">
              <w:rPr>
                <w:spacing w:val="4"/>
                <w:sz w:val="20"/>
                <w:szCs w:val="20"/>
              </w:rPr>
              <w:t xml:space="preserve"> </w:t>
            </w:r>
            <w:r w:rsidRPr="00E83103">
              <w:rPr>
                <w:spacing w:val="-1"/>
                <w:sz w:val="20"/>
                <w:szCs w:val="20"/>
              </w:rPr>
              <w:t>t</w:t>
            </w:r>
            <w:r w:rsidRPr="00E83103">
              <w:rPr>
                <w:sz w:val="20"/>
                <w:szCs w:val="20"/>
              </w:rPr>
              <w:t xml:space="preserve">o </w:t>
            </w:r>
            <w:r w:rsidRPr="00E83103">
              <w:rPr>
                <w:spacing w:val="-1"/>
                <w:sz w:val="20"/>
                <w:szCs w:val="20"/>
              </w:rPr>
              <w:t>stud</w:t>
            </w:r>
            <w:r w:rsidRPr="00E83103">
              <w:rPr>
                <w:sz w:val="20"/>
                <w:szCs w:val="20"/>
              </w:rPr>
              <w:t>y</w:t>
            </w:r>
            <w:r w:rsidRPr="00E83103">
              <w:rPr>
                <w:spacing w:val="3"/>
                <w:sz w:val="20"/>
                <w:szCs w:val="20"/>
              </w:rPr>
              <w:t xml:space="preserve"> </w:t>
            </w:r>
            <w:r w:rsidRPr="00E83103">
              <w:rPr>
                <w:spacing w:val="-1"/>
                <w:sz w:val="20"/>
                <w:szCs w:val="20"/>
              </w:rPr>
              <w:t>dru</w:t>
            </w:r>
            <w:r w:rsidRPr="00E83103">
              <w:rPr>
                <w:sz w:val="20"/>
                <w:szCs w:val="20"/>
              </w:rPr>
              <w:t>g</w:t>
            </w:r>
            <w:r w:rsidRPr="00E83103">
              <w:rPr>
                <w:spacing w:val="2"/>
                <w:sz w:val="20"/>
                <w:szCs w:val="20"/>
              </w:rPr>
              <w:t xml:space="preserve"> </w:t>
            </w:r>
            <w:r w:rsidRPr="00E83103">
              <w:rPr>
                <w:spacing w:val="-1"/>
                <w:w w:val="101"/>
                <w:sz w:val="20"/>
                <w:szCs w:val="20"/>
              </w:rPr>
              <w:t>administration</w:t>
            </w:r>
          </w:p>
        </w:tc>
        <w:tc>
          <w:tcPr>
            <w:tcW w:w="1474" w:type="dxa"/>
            <w:hideMark/>
          </w:tcPr>
          <w:p w:rsidR="00A4487F" w:rsidRPr="00E83103" w:rsidRDefault="00A4487F" w:rsidP="00E83103">
            <w:pPr>
              <w:cnfStyle w:val="000000000000" w:firstRow="0" w:lastRow="0" w:firstColumn="0" w:lastColumn="0" w:oddVBand="0" w:evenVBand="0" w:oddHBand="0" w:evenHBand="0" w:firstRowFirstColumn="0" w:firstRowLastColumn="0" w:lastRowFirstColumn="0" w:lastRowLastColumn="0"/>
              <w:rPr>
                <w:sz w:val="20"/>
                <w:szCs w:val="20"/>
              </w:rPr>
            </w:pPr>
            <w:r w:rsidRPr="00E83103">
              <w:rPr>
                <w:w w:val="101"/>
                <w:sz w:val="20"/>
                <w:szCs w:val="20"/>
              </w:rPr>
              <w:t>0</w:t>
            </w:r>
          </w:p>
        </w:tc>
        <w:tc>
          <w:tcPr>
            <w:tcW w:w="1361" w:type="dxa"/>
            <w:hideMark/>
          </w:tcPr>
          <w:p w:rsidR="00A4487F" w:rsidRPr="00E83103" w:rsidRDefault="00A4487F" w:rsidP="00E83103">
            <w:pPr>
              <w:cnfStyle w:val="000000000000" w:firstRow="0" w:lastRow="0" w:firstColumn="0" w:lastColumn="0" w:oddVBand="0" w:evenVBand="0" w:oddHBand="0" w:evenHBand="0" w:firstRowFirstColumn="0" w:firstRowLastColumn="0" w:lastRowFirstColumn="0" w:lastRowLastColumn="0"/>
              <w:rPr>
                <w:sz w:val="20"/>
                <w:szCs w:val="20"/>
              </w:rPr>
            </w:pPr>
            <w:r w:rsidRPr="00E83103">
              <w:rPr>
                <w:w w:val="101"/>
                <w:sz w:val="20"/>
                <w:szCs w:val="20"/>
              </w:rPr>
              <w:t>0</w:t>
            </w:r>
          </w:p>
        </w:tc>
        <w:tc>
          <w:tcPr>
            <w:tcW w:w="1304" w:type="dxa"/>
            <w:hideMark/>
          </w:tcPr>
          <w:p w:rsidR="00A4487F" w:rsidRPr="00E83103" w:rsidRDefault="00A4487F" w:rsidP="00E83103">
            <w:pPr>
              <w:cnfStyle w:val="000000000000" w:firstRow="0" w:lastRow="0" w:firstColumn="0" w:lastColumn="0" w:oddVBand="0" w:evenVBand="0" w:oddHBand="0" w:evenHBand="0" w:firstRowFirstColumn="0" w:firstRowLastColumn="0" w:lastRowFirstColumn="0" w:lastRowLastColumn="0"/>
              <w:rPr>
                <w:sz w:val="20"/>
                <w:szCs w:val="20"/>
              </w:rPr>
            </w:pPr>
            <w:r w:rsidRPr="00E83103">
              <w:rPr>
                <w:w w:val="101"/>
                <w:sz w:val="20"/>
                <w:szCs w:val="20"/>
              </w:rPr>
              <w:t>0</w:t>
            </w:r>
          </w:p>
        </w:tc>
        <w:tc>
          <w:tcPr>
            <w:tcW w:w="1304" w:type="dxa"/>
            <w:hideMark/>
          </w:tcPr>
          <w:p w:rsidR="00A4487F" w:rsidRPr="00E83103" w:rsidRDefault="00A4487F" w:rsidP="00E83103">
            <w:pPr>
              <w:cnfStyle w:val="000000000000" w:firstRow="0" w:lastRow="0" w:firstColumn="0" w:lastColumn="0" w:oddVBand="0" w:evenVBand="0" w:oddHBand="0" w:evenHBand="0" w:firstRowFirstColumn="0" w:firstRowLastColumn="0" w:lastRowFirstColumn="0" w:lastRowLastColumn="0"/>
              <w:rPr>
                <w:sz w:val="20"/>
                <w:szCs w:val="20"/>
              </w:rPr>
            </w:pPr>
            <w:r w:rsidRPr="00E83103">
              <w:rPr>
                <w:w w:val="101"/>
                <w:sz w:val="20"/>
                <w:szCs w:val="20"/>
              </w:rPr>
              <w:t>0</w:t>
            </w:r>
          </w:p>
        </w:tc>
      </w:tr>
      <w:tr w:rsidR="00A4487F" w:rsidRPr="00E83103" w:rsidTr="005F174D">
        <w:trPr>
          <w:trHeight w:val="227"/>
        </w:trPr>
        <w:tc>
          <w:tcPr>
            <w:cnfStyle w:val="001000000000" w:firstRow="0" w:lastRow="0" w:firstColumn="1" w:lastColumn="0" w:oddVBand="0" w:evenVBand="0" w:oddHBand="0" w:evenHBand="0" w:firstRowFirstColumn="0" w:firstRowLastColumn="0" w:lastRowFirstColumn="0" w:lastRowLastColumn="0"/>
            <w:tcW w:w="4290" w:type="dxa"/>
            <w:hideMark/>
          </w:tcPr>
          <w:p w:rsidR="00A4487F" w:rsidRPr="00E83103" w:rsidRDefault="00A4487F" w:rsidP="00E83103">
            <w:pPr>
              <w:rPr>
                <w:sz w:val="20"/>
                <w:szCs w:val="20"/>
              </w:rPr>
            </w:pPr>
            <w:r w:rsidRPr="00E83103">
              <w:rPr>
                <w:spacing w:val="-1"/>
                <w:position w:val="-1"/>
                <w:sz w:val="20"/>
                <w:szCs w:val="20"/>
              </w:rPr>
              <w:t>Othe</w:t>
            </w:r>
            <w:r w:rsidRPr="00E83103">
              <w:rPr>
                <w:position w:val="-1"/>
                <w:sz w:val="20"/>
                <w:szCs w:val="20"/>
              </w:rPr>
              <w:t>r</w:t>
            </w:r>
            <w:r w:rsidRPr="00E83103">
              <w:rPr>
                <w:spacing w:val="3"/>
                <w:position w:val="-1"/>
                <w:sz w:val="20"/>
                <w:szCs w:val="20"/>
              </w:rPr>
              <w:t xml:space="preserve"> </w:t>
            </w:r>
            <w:r w:rsidRPr="00E83103">
              <w:rPr>
                <w:spacing w:val="-1"/>
                <w:position w:val="-1"/>
                <w:sz w:val="20"/>
                <w:szCs w:val="20"/>
              </w:rPr>
              <w:t>reaso</w:t>
            </w:r>
            <w:r w:rsidRPr="00E83103">
              <w:rPr>
                <w:position w:val="-1"/>
                <w:sz w:val="20"/>
                <w:szCs w:val="20"/>
              </w:rPr>
              <w:t>n</w:t>
            </w:r>
            <w:r w:rsidRPr="00E83103">
              <w:rPr>
                <w:spacing w:val="7"/>
                <w:position w:val="-1"/>
                <w:sz w:val="20"/>
                <w:szCs w:val="20"/>
              </w:rPr>
              <w:t xml:space="preserve"> </w:t>
            </w:r>
            <w:r w:rsidRPr="00E83103">
              <w:rPr>
                <w:position w:val="-1"/>
                <w:sz w:val="20"/>
                <w:szCs w:val="20"/>
              </w:rPr>
              <w:t>–</w:t>
            </w:r>
            <w:r w:rsidRPr="00E83103">
              <w:rPr>
                <w:spacing w:val="-1"/>
                <w:position w:val="-1"/>
                <w:sz w:val="20"/>
                <w:szCs w:val="20"/>
              </w:rPr>
              <w:t xml:space="preserve"> </w:t>
            </w:r>
            <w:r w:rsidRPr="00E83103">
              <w:rPr>
                <w:spacing w:val="-2"/>
                <w:w w:val="101"/>
                <w:position w:val="-1"/>
                <w:sz w:val="20"/>
                <w:szCs w:val="20"/>
              </w:rPr>
              <w:t>Othe</w:t>
            </w:r>
            <w:r w:rsidRPr="00E83103">
              <w:rPr>
                <w:spacing w:val="2"/>
                <w:w w:val="101"/>
                <w:position w:val="-1"/>
                <w:sz w:val="20"/>
                <w:szCs w:val="20"/>
              </w:rPr>
              <w:t xml:space="preserve">r </w:t>
            </w:r>
            <w:r w:rsidRPr="00E83103">
              <w:rPr>
                <w:spacing w:val="2"/>
                <w:w w:val="101"/>
                <w:position w:val="-1"/>
                <w:sz w:val="20"/>
                <w:szCs w:val="20"/>
                <w:vertAlign w:val="superscript"/>
              </w:rPr>
              <w:t>a</w:t>
            </w:r>
          </w:p>
        </w:tc>
        <w:tc>
          <w:tcPr>
            <w:tcW w:w="1474" w:type="dxa"/>
            <w:hideMark/>
          </w:tcPr>
          <w:p w:rsidR="00A4487F" w:rsidRPr="00E83103" w:rsidRDefault="00A4487F" w:rsidP="00E83103">
            <w:pPr>
              <w:cnfStyle w:val="000000000000" w:firstRow="0" w:lastRow="0" w:firstColumn="0" w:lastColumn="0" w:oddVBand="0" w:evenVBand="0" w:oddHBand="0" w:evenHBand="0" w:firstRowFirstColumn="0" w:firstRowLastColumn="0" w:lastRowFirstColumn="0" w:lastRowLastColumn="0"/>
              <w:rPr>
                <w:sz w:val="20"/>
                <w:szCs w:val="20"/>
              </w:rPr>
            </w:pPr>
            <w:r w:rsidRPr="00E83103">
              <w:rPr>
                <w:sz w:val="20"/>
                <w:szCs w:val="20"/>
              </w:rPr>
              <w:t xml:space="preserve">5 </w:t>
            </w:r>
            <w:r w:rsidRPr="00E83103">
              <w:rPr>
                <w:spacing w:val="-1"/>
                <w:w w:val="101"/>
                <w:sz w:val="20"/>
                <w:szCs w:val="20"/>
              </w:rPr>
              <w:t>(10.6%)</w:t>
            </w:r>
          </w:p>
        </w:tc>
        <w:tc>
          <w:tcPr>
            <w:tcW w:w="1361" w:type="dxa"/>
            <w:hideMark/>
          </w:tcPr>
          <w:p w:rsidR="00A4487F" w:rsidRPr="00E83103" w:rsidRDefault="00A4487F" w:rsidP="00E83103">
            <w:pPr>
              <w:cnfStyle w:val="000000000000" w:firstRow="0" w:lastRow="0" w:firstColumn="0" w:lastColumn="0" w:oddVBand="0" w:evenVBand="0" w:oddHBand="0" w:evenHBand="0" w:firstRowFirstColumn="0" w:firstRowLastColumn="0" w:lastRowFirstColumn="0" w:lastRowLastColumn="0"/>
              <w:rPr>
                <w:sz w:val="20"/>
                <w:szCs w:val="20"/>
              </w:rPr>
            </w:pPr>
            <w:r w:rsidRPr="00E83103">
              <w:rPr>
                <w:sz w:val="20"/>
                <w:szCs w:val="20"/>
              </w:rPr>
              <w:t xml:space="preserve">5 </w:t>
            </w:r>
            <w:r w:rsidRPr="00E83103">
              <w:rPr>
                <w:spacing w:val="-1"/>
                <w:w w:val="101"/>
                <w:sz w:val="20"/>
                <w:szCs w:val="20"/>
              </w:rPr>
              <w:t>(11.1%)</w:t>
            </w:r>
          </w:p>
        </w:tc>
        <w:tc>
          <w:tcPr>
            <w:tcW w:w="1304" w:type="dxa"/>
            <w:hideMark/>
          </w:tcPr>
          <w:p w:rsidR="00A4487F" w:rsidRPr="00E83103" w:rsidRDefault="00A4487F" w:rsidP="00E83103">
            <w:pPr>
              <w:cnfStyle w:val="000000000000" w:firstRow="0" w:lastRow="0" w:firstColumn="0" w:lastColumn="0" w:oddVBand="0" w:evenVBand="0" w:oddHBand="0" w:evenHBand="0" w:firstRowFirstColumn="0" w:firstRowLastColumn="0" w:lastRowFirstColumn="0" w:lastRowLastColumn="0"/>
              <w:rPr>
                <w:sz w:val="20"/>
                <w:szCs w:val="20"/>
              </w:rPr>
            </w:pPr>
            <w:r w:rsidRPr="00E83103">
              <w:rPr>
                <w:sz w:val="20"/>
                <w:szCs w:val="20"/>
              </w:rPr>
              <w:t xml:space="preserve">4 </w:t>
            </w:r>
            <w:r w:rsidRPr="00E83103">
              <w:rPr>
                <w:spacing w:val="-1"/>
                <w:w w:val="101"/>
                <w:sz w:val="20"/>
                <w:szCs w:val="20"/>
              </w:rPr>
              <w:t>(8.5%)</w:t>
            </w:r>
          </w:p>
        </w:tc>
        <w:tc>
          <w:tcPr>
            <w:tcW w:w="1304" w:type="dxa"/>
            <w:hideMark/>
          </w:tcPr>
          <w:p w:rsidR="00A4487F" w:rsidRPr="00E83103" w:rsidRDefault="00A4487F" w:rsidP="00E83103">
            <w:pPr>
              <w:cnfStyle w:val="000000000000" w:firstRow="0" w:lastRow="0" w:firstColumn="0" w:lastColumn="0" w:oddVBand="0" w:evenVBand="0" w:oddHBand="0" w:evenHBand="0" w:firstRowFirstColumn="0" w:firstRowLastColumn="0" w:lastRowFirstColumn="0" w:lastRowLastColumn="0"/>
              <w:rPr>
                <w:sz w:val="20"/>
                <w:szCs w:val="20"/>
              </w:rPr>
            </w:pPr>
            <w:r w:rsidRPr="00E83103">
              <w:rPr>
                <w:sz w:val="20"/>
                <w:szCs w:val="20"/>
              </w:rPr>
              <w:t xml:space="preserve">4 </w:t>
            </w:r>
            <w:r w:rsidRPr="00E83103">
              <w:rPr>
                <w:spacing w:val="-1"/>
                <w:w w:val="101"/>
                <w:sz w:val="20"/>
                <w:szCs w:val="20"/>
              </w:rPr>
              <w:t>(8.5%)</w:t>
            </w:r>
          </w:p>
        </w:tc>
      </w:tr>
      <w:tr w:rsidR="00A4487F" w:rsidRPr="00E83103" w:rsidTr="005F174D">
        <w:trPr>
          <w:trHeight w:val="227"/>
        </w:trPr>
        <w:tc>
          <w:tcPr>
            <w:cnfStyle w:val="001000000000" w:firstRow="0" w:lastRow="0" w:firstColumn="1" w:lastColumn="0" w:oddVBand="0" w:evenVBand="0" w:oddHBand="0" w:evenHBand="0" w:firstRowFirstColumn="0" w:firstRowLastColumn="0" w:lastRowFirstColumn="0" w:lastRowLastColumn="0"/>
            <w:tcW w:w="4290" w:type="dxa"/>
            <w:hideMark/>
          </w:tcPr>
          <w:p w:rsidR="00A4487F" w:rsidRPr="00E83103" w:rsidRDefault="00A4487F" w:rsidP="00E83103">
            <w:pPr>
              <w:rPr>
                <w:spacing w:val="-1"/>
                <w:position w:val="-1"/>
                <w:sz w:val="20"/>
                <w:szCs w:val="20"/>
              </w:rPr>
            </w:pPr>
            <w:r w:rsidRPr="00E83103">
              <w:rPr>
                <w:spacing w:val="-1"/>
                <w:sz w:val="20"/>
                <w:szCs w:val="20"/>
              </w:rPr>
              <w:t xml:space="preserve">Patient’s decision for treatment discontinuation </w:t>
            </w:r>
            <w:r w:rsidRPr="00E83103">
              <w:rPr>
                <w:spacing w:val="-1"/>
                <w:sz w:val="20"/>
                <w:szCs w:val="20"/>
                <w:vertAlign w:val="superscript"/>
              </w:rPr>
              <w:t>b</w:t>
            </w:r>
          </w:p>
        </w:tc>
        <w:tc>
          <w:tcPr>
            <w:tcW w:w="1474" w:type="dxa"/>
            <w:hideMark/>
          </w:tcPr>
          <w:p w:rsidR="00A4487F" w:rsidRPr="00E83103" w:rsidRDefault="00A4487F" w:rsidP="00E83103">
            <w:pPr>
              <w:cnfStyle w:val="000000000000" w:firstRow="0" w:lastRow="0" w:firstColumn="0" w:lastColumn="0" w:oddVBand="0" w:evenVBand="0" w:oddHBand="0" w:evenHBand="0" w:firstRowFirstColumn="0" w:firstRowLastColumn="0" w:lastRowFirstColumn="0" w:lastRowLastColumn="0"/>
              <w:rPr>
                <w:sz w:val="20"/>
                <w:szCs w:val="20"/>
              </w:rPr>
            </w:pPr>
            <w:r w:rsidRPr="00E83103">
              <w:rPr>
                <w:w w:val="101"/>
                <w:sz w:val="20"/>
                <w:szCs w:val="20"/>
              </w:rPr>
              <w:t>4</w:t>
            </w:r>
            <w:r w:rsidRPr="00E83103">
              <w:rPr>
                <w:spacing w:val="-37"/>
                <w:w w:val="101"/>
                <w:sz w:val="20"/>
                <w:szCs w:val="20"/>
              </w:rPr>
              <w:t xml:space="preserve"> </w:t>
            </w:r>
            <w:r w:rsidRPr="00E83103">
              <w:rPr>
                <w:spacing w:val="-1"/>
                <w:w w:val="101"/>
                <w:sz w:val="20"/>
                <w:szCs w:val="20"/>
              </w:rPr>
              <w:t>(8.5%)</w:t>
            </w:r>
          </w:p>
        </w:tc>
        <w:tc>
          <w:tcPr>
            <w:tcW w:w="1361" w:type="dxa"/>
            <w:hideMark/>
          </w:tcPr>
          <w:p w:rsidR="00A4487F" w:rsidRPr="00E83103" w:rsidRDefault="00A4487F" w:rsidP="00E83103">
            <w:pPr>
              <w:cnfStyle w:val="000000000000" w:firstRow="0" w:lastRow="0" w:firstColumn="0" w:lastColumn="0" w:oddVBand="0" w:evenVBand="0" w:oddHBand="0" w:evenHBand="0" w:firstRowFirstColumn="0" w:firstRowLastColumn="0" w:lastRowFirstColumn="0" w:lastRowLastColumn="0"/>
              <w:rPr>
                <w:sz w:val="20"/>
                <w:szCs w:val="20"/>
              </w:rPr>
            </w:pPr>
            <w:r w:rsidRPr="00E83103">
              <w:rPr>
                <w:w w:val="101"/>
                <w:sz w:val="20"/>
                <w:szCs w:val="20"/>
              </w:rPr>
              <w:t>1</w:t>
            </w:r>
            <w:r w:rsidRPr="00E83103">
              <w:rPr>
                <w:spacing w:val="-37"/>
                <w:w w:val="101"/>
                <w:sz w:val="20"/>
                <w:szCs w:val="20"/>
              </w:rPr>
              <w:t xml:space="preserve"> </w:t>
            </w:r>
            <w:r w:rsidRPr="00E83103">
              <w:rPr>
                <w:spacing w:val="-1"/>
                <w:w w:val="101"/>
                <w:sz w:val="20"/>
                <w:szCs w:val="20"/>
              </w:rPr>
              <w:t>(2.2%)</w:t>
            </w:r>
          </w:p>
        </w:tc>
        <w:tc>
          <w:tcPr>
            <w:tcW w:w="1304" w:type="dxa"/>
            <w:hideMark/>
          </w:tcPr>
          <w:p w:rsidR="00A4487F" w:rsidRPr="00E83103" w:rsidRDefault="00A4487F" w:rsidP="00E83103">
            <w:pPr>
              <w:cnfStyle w:val="000000000000" w:firstRow="0" w:lastRow="0" w:firstColumn="0" w:lastColumn="0" w:oddVBand="0" w:evenVBand="0" w:oddHBand="0" w:evenHBand="0" w:firstRowFirstColumn="0" w:firstRowLastColumn="0" w:lastRowFirstColumn="0" w:lastRowLastColumn="0"/>
              <w:rPr>
                <w:sz w:val="20"/>
                <w:szCs w:val="20"/>
              </w:rPr>
            </w:pPr>
            <w:r w:rsidRPr="00E83103">
              <w:rPr>
                <w:w w:val="101"/>
                <w:sz w:val="20"/>
                <w:szCs w:val="20"/>
              </w:rPr>
              <w:t>3</w:t>
            </w:r>
            <w:r w:rsidRPr="00E83103">
              <w:rPr>
                <w:spacing w:val="-37"/>
                <w:w w:val="101"/>
                <w:sz w:val="20"/>
                <w:szCs w:val="20"/>
              </w:rPr>
              <w:t xml:space="preserve"> </w:t>
            </w:r>
            <w:r w:rsidRPr="00E83103">
              <w:rPr>
                <w:spacing w:val="-1"/>
                <w:w w:val="101"/>
                <w:sz w:val="20"/>
                <w:szCs w:val="20"/>
              </w:rPr>
              <w:t>(6.4%)</w:t>
            </w:r>
          </w:p>
        </w:tc>
        <w:tc>
          <w:tcPr>
            <w:tcW w:w="1304" w:type="dxa"/>
            <w:hideMark/>
          </w:tcPr>
          <w:p w:rsidR="00A4487F" w:rsidRPr="00E83103" w:rsidRDefault="00A4487F" w:rsidP="00E83103">
            <w:pPr>
              <w:cnfStyle w:val="000000000000" w:firstRow="0" w:lastRow="0" w:firstColumn="0" w:lastColumn="0" w:oddVBand="0" w:evenVBand="0" w:oddHBand="0" w:evenHBand="0" w:firstRowFirstColumn="0" w:firstRowLastColumn="0" w:lastRowFirstColumn="0" w:lastRowLastColumn="0"/>
              <w:rPr>
                <w:sz w:val="20"/>
                <w:szCs w:val="20"/>
              </w:rPr>
            </w:pPr>
            <w:r w:rsidRPr="00E83103">
              <w:rPr>
                <w:w w:val="101"/>
                <w:sz w:val="20"/>
                <w:szCs w:val="20"/>
              </w:rPr>
              <w:t>5</w:t>
            </w:r>
            <w:r w:rsidRPr="00E83103">
              <w:rPr>
                <w:spacing w:val="-37"/>
                <w:w w:val="101"/>
                <w:sz w:val="20"/>
                <w:szCs w:val="20"/>
              </w:rPr>
              <w:t xml:space="preserve"> </w:t>
            </w:r>
            <w:r w:rsidRPr="00E83103">
              <w:rPr>
                <w:spacing w:val="-1"/>
                <w:w w:val="101"/>
                <w:sz w:val="20"/>
                <w:szCs w:val="20"/>
              </w:rPr>
              <w:t>(10.6%)</w:t>
            </w:r>
          </w:p>
        </w:tc>
      </w:tr>
    </w:tbl>
    <w:p w:rsidR="00A4487F" w:rsidRDefault="00A4487F" w:rsidP="00E83103">
      <w:pPr>
        <w:pStyle w:val="TableDescription"/>
      </w:pPr>
      <w:r>
        <w:t>Note: Percentages are calculated using the number of patients randomised as denominator.</w:t>
      </w:r>
      <w:r w:rsidR="007F2F03">
        <w:t xml:space="preserve"> </w:t>
      </w:r>
      <w:r>
        <w:t xml:space="preserve">Only the main reason for stopping treatment was entered in e-CRF. For detailed reasons related to study drug autoinjector </w:t>
      </w:r>
      <w:r>
        <w:lastRenderedPageBreak/>
        <w:t>administration, s</w:t>
      </w:r>
      <w:r w:rsidR="007F2F03">
        <w:t xml:space="preserve">everal reasons may be provided. </w:t>
      </w:r>
      <w:r w:rsidRPr="007F2F03">
        <w:rPr>
          <w:vertAlign w:val="superscript"/>
        </w:rPr>
        <w:t>a</w:t>
      </w:r>
      <w:r>
        <w:t xml:space="preserve"> Includes patients who completed the 24-week double-blind treatment period (at least 22 weeks of exposure and </w:t>
      </w:r>
      <w:r w:rsidR="00067EB6">
        <w:t>Week</w:t>
      </w:r>
      <w:r>
        <w:t xml:space="preserve"> 24 visit performed) but did not meet the definition of “trea</w:t>
      </w:r>
      <w:r w:rsidR="007F2F03">
        <w:t xml:space="preserve">tment completer” per the e-CRF. </w:t>
      </w:r>
      <w:proofErr w:type="gramStart"/>
      <w:r w:rsidRPr="007F2F03">
        <w:rPr>
          <w:vertAlign w:val="superscript"/>
        </w:rPr>
        <w:t>b</w:t>
      </w:r>
      <w:proofErr w:type="gramEnd"/>
      <w:r>
        <w:t xml:space="preserve"> Additional information provided regarding reason for treatment discontinuation.</w:t>
      </w:r>
    </w:p>
    <w:p w:rsidR="00A4487F" w:rsidRDefault="00A4487F" w:rsidP="007F2F03">
      <w:pPr>
        <w:pStyle w:val="Tabletitle"/>
      </w:pPr>
      <w:bookmarkStart w:id="206" w:name="_Toc442360537"/>
      <w:proofErr w:type="gramStart"/>
      <w:r>
        <w:t xml:space="preserve">Table </w:t>
      </w:r>
      <w:r w:rsidR="003204A6">
        <w:t>37</w:t>
      </w:r>
      <w:r w:rsidR="00897C4F">
        <w:t>.</w:t>
      </w:r>
      <w:proofErr w:type="gramEnd"/>
      <w:r w:rsidR="007F2F03">
        <w:t xml:space="preserve"> </w:t>
      </w:r>
      <w:r>
        <w:t xml:space="preserve">Study R727-CL-1110: </w:t>
      </w:r>
      <w:r w:rsidR="00897C4F">
        <w:t>patient disposition – pooled dose regimens – randomised population</w:t>
      </w:r>
      <w:bookmarkEnd w:id="206"/>
    </w:p>
    <w:tbl>
      <w:tblPr>
        <w:tblStyle w:val="TableTGAblue"/>
        <w:tblW w:w="9468" w:type="dxa"/>
        <w:tblLook w:val="04A0" w:firstRow="1" w:lastRow="0" w:firstColumn="1" w:lastColumn="0" w:noHBand="0" w:noVBand="1"/>
      </w:tblPr>
      <w:tblGrid>
        <w:gridCol w:w="3790"/>
        <w:gridCol w:w="1821"/>
        <w:gridCol w:w="1844"/>
        <w:gridCol w:w="2013"/>
      </w:tblGrid>
      <w:tr w:rsidR="00A4487F" w:rsidRPr="008E0C13" w:rsidTr="00D558E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912" w:type="dxa"/>
          </w:tcPr>
          <w:p w:rsidR="00A4487F" w:rsidRPr="008E0C13" w:rsidRDefault="00A4487F" w:rsidP="007F2F03">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rPr>
                <w:sz w:val="19"/>
                <w:szCs w:val="19"/>
              </w:rPr>
            </w:pPr>
          </w:p>
        </w:tc>
        <w:tc>
          <w:tcPr>
            <w:tcW w:w="1644" w:type="dxa"/>
            <w:hideMark/>
          </w:tcPr>
          <w:p w:rsidR="00A4487F" w:rsidRPr="008E0C13" w:rsidRDefault="00A4487F" w:rsidP="007F2F03">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jc w:val="center"/>
              <w:cnfStyle w:val="100000000000" w:firstRow="1" w:lastRow="0" w:firstColumn="0" w:lastColumn="0" w:oddVBand="0" w:evenVBand="0" w:oddHBand="0" w:evenHBand="0" w:firstRowFirstColumn="0" w:firstRowLastColumn="0" w:lastRowFirstColumn="0" w:lastRowLastColumn="0"/>
              <w:rPr>
                <w:sz w:val="19"/>
                <w:szCs w:val="19"/>
              </w:rPr>
            </w:pPr>
            <w:r w:rsidRPr="008E0C13">
              <w:rPr>
                <w:bCs/>
                <w:spacing w:val="-1"/>
                <w:sz w:val="19"/>
                <w:szCs w:val="19"/>
              </w:rPr>
              <w:t>Poole</w:t>
            </w:r>
            <w:r w:rsidRPr="008E0C13">
              <w:rPr>
                <w:bCs/>
                <w:sz w:val="19"/>
                <w:szCs w:val="19"/>
              </w:rPr>
              <w:t>d</w:t>
            </w:r>
            <w:r w:rsidRPr="008E0C13">
              <w:rPr>
                <w:bCs/>
                <w:spacing w:val="4"/>
                <w:sz w:val="19"/>
                <w:szCs w:val="19"/>
              </w:rPr>
              <w:t xml:space="preserve"> </w:t>
            </w:r>
            <w:r w:rsidRPr="008E0C13">
              <w:rPr>
                <w:bCs/>
                <w:spacing w:val="-1"/>
                <w:sz w:val="19"/>
                <w:szCs w:val="19"/>
              </w:rPr>
              <w:t>Statin</w:t>
            </w:r>
            <w:r w:rsidRPr="008E0C13">
              <w:rPr>
                <w:bCs/>
                <w:spacing w:val="4"/>
                <w:sz w:val="19"/>
                <w:szCs w:val="19"/>
              </w:rPr>
              <w:t xml:space="preserve"> </w:t>
            </w:r>
            <w:r w:rsidRPr="008E0C13">
              <w:rPr>
                <w:bCs/>
                <w:spacing w:val="1"/>
                <w:sz w:val="19"/>
                <w:szCs w:val="19"/>
              </w:rPr>
              <w:t>I</w:t>
            </w:r>
            <w:r w:rsidRPr="008E0C13">
              <w:rPr>
                <w:bCs/>
                <w:spacing w:val="-1"/>
                <w:sz w:val="19"/>
                <w:szCs w:val="19"/>
              </w:rPr>
              <w:t>ntensification</w:t>
            </w:r>
            <w:r w:rsidRPr="008E0C13">
              <w:rPr>
                <w:bCs/>
                <w:spacing w:val="11"/>
                <w:sz w:val="19"/>
                <w:szCs w:val="19"/>
              </w:rPr>
              <w:t xml:space="preserve"> </w:t>
            </w:r>
            <w:r w:rsidRPr="008E0C13">
              <w:rPr>
                <w:bCs/>
                <w:spacing w:val="-1"/>
                <w:sz w:val="19"/>
                <w:szCs w:val="19"/>
              </w:rPr>
              <w:t>(N=149)</w:t>
            </w:r>
          </w:p>
        </w:tc>
        <w:tc>
          <w:tcPr>
            <w:tcW w:w="1871" w:type="dxa"/>
            <w:hideMark/>
          </w:tcPr>
          <w:p w:rsidR="00A4487F" w:rsidRPr="008E0C13" w:rsidRDefault="00A4487F" w:rsidP="007F2F03">
            <w:pPr>
              <w:tabs>
                <w:tab w:val="left" w:pos="720"/>
              </w:tabs>
              <w:autoSpaceDE w:val="0"/>
              <w:autoSpaceDN w:val="0"/>
              <w:adjustRightInd w:val="0"/>
              <w:spacing w:before="0" w:after="0"/>
              <w:jc w:val="center"/>
              <w:cnfStyle w:val="100000000000" w:firstRow="1" w:lastRow="0" w:firstColumn="0" w:lastColumn="0" w:oddVBand="0" w:evenVBand="0" w:oddHBand="0" w:evenHBand="0" w:firstRowFirstColumn="0" w:firstRowLastColumn="0" w:lastRowFirstColumn="0" w:lastRowLastColumn="0"/>
              <w:rPr>
                <w:b w:val="0"/>
                <w:bCs/>
                <w:spacing w:val="-1"/>
                <w:w w:val="101"/>
                <w:sz w:val="19"/>
                <w:szCs w:val="19"/>
              </w:rPr>
            </w:pPr>
            <w:r w:rsidRPr="008E0C13">
              <w:rPr>
                <w:bCs/>
                <w:spacing w:val="-1"/>
                <w:sz w:val="19"/>
                <w:szCs w:val="19"/>
              </w:rPr>
              <w:t>Poole</w:t>
            </w:r>
            <w:r w:rsidRPr="008E0C13">
              <w:rPr>
                <w:bCs/>
                <w:sz w:val="19"/>
                <w:szCs w:val="19"/>
              </w:rPr>
              <w:t>d</w:t>
            </w:r>
            <w:r w:rsidRPr="008E0C13">
              <w:rPr>
                <w:bCs/>
                <w:spacing w:val="4"/>
                <w:sz w:val="19"/>
                <w:szCs w:val="19"/>
              </w:rPr>
              <w:t xml:space="preserve"> </w:t>
            </w:r>
            <w:r w:rsidRPr="008E0C13">
              <w:rPr>
                <w:bCs/>
                <w:spacing w:val="-1"/>
                <w:w w:val="101"/>
                <w:sz w:val="19"/>
                <w:szCs w:val="19"/>
              </w:rPr>
              <w:t>Ezetimibe</w:t>
            </w:r>
          </w:p>
          <w:p w:rsidR="00A4487F" w:rsidRPr="008E0C13" w:rsidRDefault="00A4487F" w:rsidP="007F2F03">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jc w:val="center"/>
              <w:cnfStyle w:val="100000000000" w:firstRow="1" w:lastRow="0" w:firstColumn="0" w:lastColumn="0" w:oddVBand="0" w:evenVBand="0" w:oddHBand="0" w:evenHBand="0" w:firstRowFirstColumn="0" w:firstRowLastColumn="0" w:lastRowFirstColumn="0" w:lastRowLastColumn="0"/>
              <w:rPr>
                <w:sz w:val="19"/>
                <w:szCs w:val="19"/>
              </w:rPr>
            </w:pPr>
            <w:r w:rsidRPr="008E0C13">
              <w:rPr>
                <w:bCs/>
                <w:spacing w:val="-1"/>
                <w:w w:val="101"/>
                <w:sz w:val="19"/>
                <w:szCs w:val="19"/>
              </w:rPr>
              <w:t>(N=102)</w:t>
            </w:r>
          </w:p>
        </w:tc>
        <w:tc>
          <w:tcPr>
            <w:tcW w:w="2041" w:type="dxa"/>
            <w:hideMark/>
          </w:tcPr>
          <w:p w:rsidR="00A4487F" w:rsidRPr="008E0C13" w:rsidRDefault="00A4487F" w:rsidP="007F2F03">
            <w:pPr>
              <w:tabs>
                <w:tab w:val="left" w:pos="720"/>
              </w:tabs>
              <w:autoSpaceDE w:val="0"/>
              <w:autoSpaceDN w:val="0"/>
              <w:adjustRightInd w:val="0"/>
              <w:spacing w:before="0" w:after="0"/>
              <w:jc w:val="center"/>
              <w:cnfStyle w:val="100000000000" w:firstRow="1" w:lastRow="0" w:firstColumn="0" w:lastColumn="0" w:oddVBand="0" w:evenVBand="0" w:oddHBand="0" w:evenHBand="0" w:firstRowFirstColumn="0" w:firstRowLastColumn="0" w:lastRowFirstColumn="0" w:lastRowLastColumn="0"/>
              <w:rPr>
                <w:b w:val="0"/>
                <w:bCs/>
                <w:spacing w:val="-1"/>
                <w:w w:val="101"/>
                <w:sz w:val="19"/>
                <w:szCs w:val="19"/>
              </w:rPr>
            </w:pPr>
            <w:r w:rsidRPr="008E0C13">
              <w:rPr>
                <w:bCs/>
                <w:spacing w:val="-1"/>
                <w:sz w:val="19"/>
                <w:szCs w:val="19"/>
              </w:rPr>
              <w:t>Poole</w:t>
            </w:r>
            <w:r w:rsidRPr="008E0C13">
              <w:rPr>
                <w:bCs/>
                <w:sz w:val="19"/>
                <w:szCs w:val="19"/>
              </w:rPr>
              <w:t>d</w:t>
            </w:r>
            <w:r w:rsidRPr="008E0C13">
              <w:rPr>
                <w:bCs/>
                <w:spacing w:val="4"/>
                <w:sz w:val="19"/>
                <w:szCs w:val="19"/>
              </w:rPr>
              <w:t xml:space="preserve"> </w:t>
            </w:r>
            <w:r w:rsidRPr="008E0C13">
              <w:rPr>
                <w:bCs/>
                <w:spacing w:val="-1"/>
                <w:w w:val="101"/>
                <w:sz w:val="19"/>
                <w:szCs w:val="19"/>
              </w:rPr>
              <w:t>Alirocumab</w:t>
            </w:r>
          </w:p>
          <w:p w:rsidR="00A4487F" w:rsidRPr="008E0C13" w:rsidRDefault="00A4487F" w:rsidP="007F2F03">
            <w:pPr>
              <w:tabs>
                <w:tab w:val="left" w:pos="720"/>
              </w:tabs>
              <w:autoSpaceDE w:val="0"/>
              <w:autoSpaceDN w:val="0"/>
              <w:adjustRightInd w:val="0"/>
              <w:spacing w:before="0" w:after="0"/>
              <w:jc w:val="center"/>
              <w:cnfStyle w:val="100000000000" w:firstRow="1" w:lastRow="0" w:firstColumn="0" w:lastColumn="0" w:oddVBand="0" w:evenVBand="0" w:oddHBand="0" w:evenHBand="0" w:firstRowFirstColumn="0" w:firstRowLastColumn="0" w:lastRowFirstColumn="0" w:lastRowLastColumn="0"/>
              <w:rPr>
                <w:b w:val="0"/>
                <w:bCs/>
                <w:spacing w:val="-1"/>
                <w:sz w:val="19"/>
                <w:szCs w:val="19"/>
              </w:rPr>
            </w:pPr>
            <w:r w:rsidRPr="008E0C13">
              <w:rPr>
                <w:bCs/>
                <w:spacing w:val="-1"/>
                <w:sz w:val="19"/>
                <w:szCs w:val="19"/>
              </w:rPr>
              <w:t>75/150</w:t>
            </w:r>
          </w:p>
          <w:p w:rsidR="00A4487F" w:rsidRPr="008E0C13" w:rsidRDefault="00A4487F" w:rsidP="007F2F03">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jc w:val="center"/>
              <w:cnfStyle w:val="100000000000" w:firstRow="1" w:lastRow="0" w:firstColumn="0" w:lastColumn="0" w:oddVBand="0" w:evenVBand="0" w:oddHBand="0" w:evenHBand="0" w:firstRowFirstColumn="0" w:firstRowLastColumn="0" w:lastRowFirstColumn="0" w:lastRowLastColumn="0"/>
              <w:rPr>
                <w:sz w:val="19"/>
                <w:szCs w:val="19"/>
              </w:rPr>
            </w:pPr>
            <w:r w:rsidRPr="008E0C13">
              <w:rPr>
                <w:bCs/>
                <w:spacing w:val="-1"/>
                <w:sz w:val="19"/>
                <w:szCs w:val="19"/>
              </w:rPr>
              <w:t>(N=104)</w:t>
            </w:r>
          </w:p>
        </w:tc>
      </w:tr>
      <w:tr w:rsidR="00A4487F" w:rsidRPr="008E0C13" w:rsidTr="005F174D">
        <w:tc>
          <w:tcPr>
            <w:cnfStyle w:val="001000000000" w:firstRow="0" w:lastRow="0" w:firstColumn="1" w:lastColumn="0" w:oddVBand="0" w:evenVBand="0" w:oddHBand="0" w:evenHBand="0" w:firstRowFirstColumn="0" w:firstRowLastColumn="0" w:lastRowFirstColumn="0" w:lastRowLastColumn="0"/>
            <w:tcW w:w="3912" w:type="dxa"/>
            <w:hideMark/>
          </w:tcPr>
          <w:p w:rsidR="00A4487F" w:rsidRPr="008E0C13" w:rsidRDefault="00A4487F" w:rsidP="007F2F03">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rPr>
                <w:sz w:val="19"/>
                <w:szCs w:val="19"/>
              </w:rPr>
            </w:pPr>
            <w:r w:rsidRPr="008E0C13">
              <w:rPr>
                <w:spacing w:val="-1"/>
                <w:sz w:val="19"/>
                <w:szCs w:val="19"/>
              </w:rPr>
              <w:t>Randomise</w:t>
            </w:r>
            <w:r w:rsidRPr="008E0C13">
              <w:rPr>
                <w:sz w:val="19"/>
                <w:szCs w:val="19"/>
              </w:rPr>
              <w:t>d</w:t>
            </w:r>
            <w:r w:rsidRPr="008E0C13">
              <w:rPr>
                <w:spacing w:val="7"/>
                <w:sz w:val="19"/>
                <w:szCs w:val="19"/>
              </w:rPr>
              <w:t xml:space="preserve"> </w:t>
            </w:r>
            <w:r w:rsidRPr="008E0C13">
              <w:rPr>
                <w:spacing w:val="-1"/>
                <w:sz w:val="19"/>
                <w:szCs w:val="19"/>
              </w:rPr>
              <w:t>bu</w:t>
            </w:r>
            <w:r w:rsidRPr="008E0C13">
              <w:rPr>
                <w:sz w:val="19"/>
                <w:szCs w:val="19"/>
              </w:rPr>
              <w:t xml:space="preserve">t </w:t>
            </w:r>
            <w:r w:rsidRPr="008E0C13">
              <w:rPr>
                <w:spacing w:val="-1"/>
                <w:sz w:val="19"/>
                <w:szCs w:val="19"/>
              </w:rPr>
              <w:t>no</w:t>
            </w:r>
            <w:r w:rsidRPr="008E0C13">
              <w:rPr>
                <w:sz w:val="19"/>
                <w:szCs w:val="19"/>
              </w:rPr>
              <w:t>t</w:t>
            </w:r>
            <w:r w:rsidRPr="008E0C13">
              <w:rPr>
                <w:spacing w:val="4"/>
                <w:sz w:val="19"/>
                <w:szCs w:val="19"/>
              </w:rPr>
              <w:t xml:space="preserve"> </w:t>
            </w:r>
            <w:r w:rsidRPr="008E0C13">
              <w:rPr>
                <w:spacing w:val="-1"/>
                <w:sz w:val="19"/>
                <w:szCs w:val="19"/>
              </w:rPr>
              <w:t>treate</w:t>
            </w:r>
            <w:r w:rsidRPr="008E0C13">
              <w:rPr>
                <w:sz w:val="19"/>
                <w:szCs w:val="19"/>
              </w:rPr>
              <w:t>d</w:t>
            </w:r>
          </w:p>
        </w:tc>
        <w:tc>
          <w:tcPr>
            <w:tcW w:w="1644" w:type="dxa"/>
            <w:hideMark/>
          </w:tcPr>
          <w:p w:rsidR="00A4487F" w:rsidRPr="008E0C13" w:rsidRDefault="00A4487F" w:rsidP="007F2F03">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z w:val="19"/>
                <w:szCs w:val="19"/>
              </w:rPr>
            </w:pPr>
            <w:r w:rsidRPr="008E0C13">
              <w:rPr>
                <w:sz w:val="19"/>
                <w:szCs w:val="19"/>
              </w:rPr>
              <w:t>0</w:t>
            </w:r>
          </w:p>
        </w:tc>
        <w:tc>
          <w:tcPr>
            <w:tcW w:w="1871" w:type="dxa"/>
            <w:hideMark/>
          </w:tcPr>
          <w:p w:rsidR="00A4487F" w:rsidRPr="008E0C13" w:rsidRDefault="00A4487F" w:rsidP="007F2F03">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z w:val="19"/>
                <w:szCs w:val="19"/>
              </w:rPr>
            </w:pPr>
            <w:r w:rsidRPr="008E0C13">
              <w:rPr>
                <w:sz w:val="19"/>
                <w:szCs w:val="19"/>
              </w:rPr>
              <w:t xml:space="preserve">1 </w:t>
            </w:r>
            <w:r w:rsidRPr="008E0C13">
              <w:rPr>
                <w:spacing w:val="-1"/>
                <w:sz w:val="19"/>
                <w:szCs w:val="19"/>
              </w:rPr>
              <w:t>(1.0%</w:t>
            </w:r>
            <w:r w:rsidRPr="008E0C13">
              <w:rPr>
                <w:sz w:val="19"/>
                <w:szCs w:val="19"/>
              </w:rPr>
              <w:t>)</w:t>
            </w:r>
          </w:p>
        </w:tc>
        <w:tc>
          <w:tcPr>
            <w:tcW w:w="2041" w:type="dxa"/>
            <w:hideMark/>
          </w:tcPr>
          <w:p w:rsidR="00A4487F" w:rsidRPr="008E0C13" w:rsidRDefault="00A4487F" w:rsidP="007F2F03">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z w:val="19"/>
                <w:szCs w:val="19"/>
              </w:rPr>
            </w:pPr>
            <w:r w:rsidRPr="008E0C13">
              <w:rPr>
                <w:w w:val="101"/>
                <w:sz w:val="19"/>
                <w:szCs w:val="19"/>
              </w:rPr>
              <w:t>0</w:t>
            </w:r>
          </w:p>
        </w:tc>
      </w:tr>
      <w:tr w:rsidR="00A4487F" w:rsidRPr="008E0C13" w:rsidTr="005F174D">
        <w:tc>
          <w:tcPr>
            <w:cnfStyle w:val="001000000000" w:firstRow="0" w:lastRow="0" w:firstColumn="1" w:lastColumn="0" w:oddVBand="0" w:evenVBand="0" w:oddHBand="0" w:evenHBand="0" w:firstRowFirstColumn="0" w:firstRowLastColumn="0" w:lastRowFirstColumn="0" w:lastRowLastColumn="0"/>
            <w:tcW w:w="3912" w:type="dxa"/>
            <w:hideMark/>
          </w:tcPr>
          <w:p w:rsidR="00A4487F" w:rsidRPr="008E0C13" w:rsidRDefault="00A4487F" w:rsidP="007F2F03">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rPr>
                <w:sz w:val="19"/>
                <w:szCs w:val="19"/>
              </w:rPr>
            </w:pPr>
            <w:r w:rsidRPr="008E0C13">
              <w:rPr>
                <w:spacing w:val="-1"/>
                <w:sz w:val="19"/>
                <w:szCs w:val="19"/>
              </w:rPr>
              <w:t>Reaso</w:t>
            </w:r>
            <w:r w:rsidRPr="008E0C13">
              <w:rPr>
                <w:sz w:val="19"/>
                <w:szCs w:val="19"/>
              </w:rPr>
              <w:t>n</w:t>
            </w:r>
            <w:r w:rsidRPr="008E0C13">
              <w:rPr>
                <w:spacing w:val="4"/>
                <w:sz w:val="19"/>
                <w:szCs w:val="19"/>
              </w:rPr>
              <w:t xml:space="preserve"> </w:t>
            </w:r>
            <w:r w:rsidRPr="008E0C13">
              <w:rPr>
                <w:spacing w:val="-1"/>
                <w:sz w:val="19"/>
                <w:szCs w:val="19"/>
              </w:rPr>
              <w:t>fo</w:t>
            </w:r>
            <w:r w:rsidRPr="008E0C13">
              <w:rPr>
                <w:sz w:val="19"/>
                <w:szCs w:val="19"/>
              </w:rPr>
              <w:t>r</w:t>
            </w:r>
            <w:r w:rsidRPr="008E0C13">
              <w:rPr>
                <w:spacing w:val="1"/>
                <w:sz w:val="19"/>
                <w:szCs w:val="19"/>
              </w:rPr>
              <w:t xml:space="preserve"> </w:t>
            </w:r>
            <w:r w:rsidRPr="008E0C13">
              <w:rPr>
                <w:spacing w:val="-1"/>
                <w:sz w:val="19"/>
                <w:szCs w:val="19"/>
              </w:rPr>
              <w:t>no</w:t>
            </w:r>
            <w:r w:rsidRPr="008E0C13">
              <w:rPr>
                <w:sz w:val="19"/>
                <w:szCs w:val="19"/>
              </w:rPr>
              <w:t>t</w:t>
            </w:r>
            <w:r w:rsidRPr="008E0C13">
              <w:rPr>
                <w:spacing w:val="1"/>
                <w:sz w:val="19"/>
                <w:szCs w:val="19"/>
              </w:rPr>
              <w:t xml:space="preserve"> </w:t>
            </w:r>
            <w:r w:rsidRPr="008E0C13">
              <w:rPr>
                <w:spacing w:val="-1"/>
                <w:w w:val="101"/>
                <w:sz w:val="19"/>
                <w:szCs w:val="19"/>
              </w:rPr>
              <w:t>treated</w:t>
            </w:r>
          </w:p>
        </w:tc>
        <w:tc>
          <w:tcPr>
            <w:tcW w:w="1644" w:type="dxa"/>
          </w:tcPr>
          <w:p w:rsidR="00A4487F" w:rsidRPr="008E0C13" w:rsidRDefault="00A4487F" w:rsidP="007F2F03">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z w:val="19"/>
                <w:szCs w:val="19"/>
              </w:rPr>
            </w:pPr>
          </w:p>
        </w:tc>
        <w:tc>
          <w:tcPr>
            <w:tcW w:w="1871" w:type="dxa"/>
          </w:tcPr>
          <w:p w:rsidR="00A4487F" w:rsidRPr="008E0C13" w:rsidRDefault="00A4487F" w:rsidP="007F2F03">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z w:val="19"/>
                <w:szCs w:val="19"/>
              </w:rPr>
            </w:pPr>
          </w:p>
        </w:tc>
        <w:tc>
          <w:tcPr>
            <w:tcW w:w="2041" w:type="dxa"/>
          </w:tcPr>
          <w:p w:rsidR="00A4487F" w:rsidRPr="008E0C13" w:rsidRDefault="00A4487F" w:rsidP="007F2F03">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z w:val="19"/>
                <w:szCs w:val="19"/>
              </w:rPr>
            </w:pPr>
          </w:p>
        </w:tc>
      </w:tr>
      <w:tr w:rsidR="00A4487F" w:rsidRPr="008E0C13" w:rsidTr="005F174D">
        <w:tc>
          <w:tcPr>
            <w:cnfStyle w:val="001000000000" w:firstRow="0" w:lastRow="0" w:firstColumn="1" w:lastColumn="0" w:oddVBand="0" w:evenVBand="0" w:oddHBand="0" w:evenHBand="0" w:firstRowFirstColumn="0" w:firstRowLastColumn="0" w:lastRowFirstColumn="0" w:lastRowLastColumn="0"/>
            <w:tcW w:w="3912" w:type="dxa"/>
            <w:hideMark/>
          </w:tcPr>
          <w:p w:rsidR="00A4487F" w:rsidRPr="008E0C13" w:rsidRDefault="00A4487F" w:rsidP="007F2F03">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firstLine="171"/>
              <w:rPr>
                <w:spacing w:val="-1"/>
                <w:sz w:val="19"/>
                <w:szCs w:val="19"/>
              </w:rPr>
            </w:pPr>
            <w:r w:rsidRPr="008E0C13">
              <w:rPr>
                <w:spacing w:val="-1"/>
                <w:sz w:val="19"/>
                <w:szCs w:val="19"/>
              </w:rPr>
              <w:t>Othe</w:t>
            </w:r>
            <w:r w:rsidRPr="008E0C13">
              <w:rPr>
                <w:sz w:val="19"/>
                <w:szCs w:val="19"/>
              </w:rPr>
              <w:t>r</w:t>
            </w:r>
            <w:r w:rsidRPr="008E0C13">
              <w:rPr>
                <w:spacing w:val="3"/>
                <w:sz w:val="19"/>
                <w:szCs w:val="19"/>
              </w:rPr>
              <w:t xml:space="preserve"> </w:t>
            </w:r>
            <w:r w:rsidRPr="008E0C13">
              <w:rPr>
                <w:spacing w:val="-1"/>
                <w:sz w:val="19"/>
                <w:szCs w:val="19"/>
              </w:rPr>
              <w:t>reason</w:t>
            </w:r>
            <w:r w:rsidRPr="008E0C13">
              <w:rPr>
                <w:sz w:val="19"/>
                <w:szCs w:val="19"/>
              </w:rPr>
              <w:t>s</w:t>
            </w:r>
          </w:p>
        </w:tc>
        <w:tc>
          <w:tcPr>
            <w:tcW w:w="1644" w:type="dxa"/>
            <w:hideMark/>
          </w:tcPr>
          <w:p w:rsidR="00A4487F" w:rsidRPr="008E0C13" w:rsidRDefault="00A4487F" w:rsidP="007F2F03">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z w:val="19"/>
                <w:szCs w:val="19"/>
              </w:rPr>
            </w:pPr>
            <w:r w:rsidRPr="008E0C13">
              <w:rPr>
                <w:sz w:val="19"/>
                <w:szCs w:val="19"/>
              </w:rPr>
              <w:t>0</w:t>
            </w:r>
          </w:p>
        </w:tc>
        <w:tc>
          <w:tcPr>
            <w:tcW w:w="1871" w:type="dxa"/>
            <w:hideMark/>
          </w:tcPr>
          <w:p w:rsidR="00A4487F" w:rsidRPr="008E0C13" w:rsidRDefault="00A4487F" w:rsidP="007F2F03">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z w:val="19"/>
                <w:szCs w:val="19"/>
              </w:rPr>
            </w:pPr>
            <w:r w:rsidRPr="008E0C13">
              <w:rPr>
                <w:sz w:val="19"/>
                <w:szCs w:val="19"/>
              </w:rPr>
              <w:t xml:space="preserve">1 </w:t>
            </w:r>
            <w:r w:rsidRPr="008E0C13">
              <w:rPr>
                <w:spacing w:val="-1"/>
                <w:sz w:val="19"/>
                <w:szCs w:val="19"/>
              </w:rPr>
              <w:t>(1.0%</w:t>
            </w:r>
            <w:r w:rsidRPr="008E0C13">
              <w:rPr>
                <w:sz w:val="19"/>
                <w:szCs w:val="19"/>
              </w:rPr>
              <w:t>)</w:t>
            </w:r>
          </w:p>
        </w:tc>
        <w:tc>
          <w:tcPr>
            <w:tcW w:w="2041" w:type="dxa"/>
            <w:hideMark/>
          </w:tcPr>
          <w:p w:rsidR="00A4487F" w:rsidRPr="008E0C13" w:rsidRDefault="00A4487F" w:rsidP="007F2F03">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pacing w:val="-1"/>
                <w:sz w:val="19"/>
                <w:szCs w:val="19"/>
              </w:rPr>
            </w:pPr>
            <w:r w:rsidRPr="008E0C13">
              <w:rPr>
                <w:w w:val="101"/>
                <w:sz w:val="19"/>
                <w:szCs w:val="19"/>
              </w:rPr>
              <w:t>0</w:t>
            </w:r>
          </w:p>
        </w:tc>
      </w:tr>
      <w:tr w:rsidR="00A4487F" w:rsidRPr="008E0C13" w:rsidTr="005F174D">
        <w:tc>
          <w:tcPr>
            <w:cnfStyle w:val="001000000000" w:firstRow="0" w:lastRow="0" w:firstColumn="1" w:lastColumn="0" w:oddVBand="0" w:evenVBand="0" w:oddHBand="0" w:evenHBand="0" w:firstRowFirstColumn="0" w:firstRowLastColumn="0" w:lastRowFirstColumn="0" w:lastRowLastColumn="0"/>
            <w:tcW w:w="3912" w:type="dxa"/>
            <w:hideMark/>
          </w:tcPr>
          <w:p w:rsidR="00A4487F" w:rsidRPr="008E0C13" w:rsidRDefault="00A4487F" w:rsidP="007F2F03">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firstLine="171"/>
              <w:rPr>
                <w:spacing w:val="-1"/>
                <w:sz w:val="19"/>
                <w:szCs w:val="19"/>
              </w:rPr>
            </w:pPr>
            <w:r w:rsidRPr="008E0C13">
              <w:rPr>
                <w:spacing w:val="-1"/>
                <w:sz w:val="19"/>
                <w:szCs w:val="19"/>
              </w:rPr>
              <w:t>Relate</w:t>
            </w:r>
            <w:r w:rsidRPr="008E0C13">
              <w:rPr>
                <w:sz w:val="19"/>
                <w:szCs w:val="19"/>
              </w:rPr>
              <w:t>d</w:t>
            </w:r>
            <w:r w:rsidRPr="008E0C13">
              <w:rPr>
                <w:spacing w:val="4"/>
                <w:sz w:val="19"/>
                <w:szCs w:val="19"/>
              </w:rPr>
              <w:t xml:space="preserve"> </w:t>
            </w:r>
            <w:r w:rsidRPr="008E0C13">
              <w:rPr>
                <w:spacing w:val="-1"/>
                <w:sz w:val="19"/>
                <w:szCs w:val="19"/>
              </w:rPr>
              <w:t>t</w:t>
            </w:r>
            <w:r w:rsidRPr="008E0C13">
              <w:rPr>
                <w:sz w:val="19"/>
                <w:szCs w:val="19"/>
              </w:rPr>
              <w:t xml:space="preserve">o </w:t>
            </w:r>
            <w:r w:rsidRPr="008E0C13">
              <w:rPr>
                <w:spacing w:val="-1"/>
                <w:sz w:val="19"/>
                <w:szCs w:val="19"/>
              </w:rPr>
              <w:t>IMP</w:t>
            </w:r>
            <w:r w:rsidRPr="008E0C13">
              <w:rPr>
                <w:spacing w:val="2"/>
                <w:sz w:val="19"/>
                <w:szCs w:val="19"/>
              </w:rPr>
              <w:t xml:space="preserve"> </w:t>
            </w:r>
            <w:r w:rsidRPr="008E0C13">
              <w:rPr>
                <w:spacing w:val="-1"/>
                <w:sz w:val="19"/>
                <w:szCs w:val="19"/>
              </w:rPr>
              <w:t>administratio</w:t>
            </w:r>
            <w:r w:rsidRPr="008E0C13">
              <w:rPr>
                <w:sz w:val="19"/>
                <w:szCs w:val="19"/>
              </w:rPr>
              <w:t>n</w:t>
            </w:r>
          </w:p>
        </w:tc>
        <w:tc>
          <w:tcPr>
            <w:tcW w:w="1644" w:type="dxa"/>
            <w:hideMark/>
          </w:tcPr>
          <w:p w:rsidR="00A4487F" w:rsidRPr="008E0C13" w:rsidRDefault="00A4487F" w:rsidP="007F2F03">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z w:val="19"/>
                <w:szCs w:val="19"/>
              </w:rPr>
            </w:pPr>
            <w:r w:rsidRPr="008E0C13">
              <w:rPr>
                <w:sz w:val="19"/>
                <w:szCs w:val="19"/>
              </w:rPr>
              <w:t>0</w:t>
            </w:r>
          </w:p>
        </w:tc>
        <w:tc>
          <w:tcPr>
            <w:tcW w:w="1871" w:type="dxa"/>
            <w:hideMark/>
          </w:tcPr>
          <w:p w:rsidR="00A4487F" w:rsidRPr="008E0C13" w:rsidRDefault="00A4487F" w:rsidP="007F2F03">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z w:val="19"/>
                <w:szCs w:val="19"/>
              </w:rPr>
            </w:pPr>
            <w:r w:rsidRPr="008E0C13">
              <w:rPr>
                <w:sz w:val="19"/>
                <w:szCs w:val="19"/>
              </w:rPr>
              <w:t xml:space="preserve">1 </w:t>
            </w:r>
            <w:r w:rsidRPr="008E0C13">
              <w:rPr>
                <w:spacing w:val="-1"/>
                <w:sz w:val="19"/>
                <w:szCs w:val="19"/>
              </w:rPr>
              <w:t>(1.0%</w:t>
            </w:r>
            <w:r w:rsidRPr="008E0C13">
              <w:rPr>
                <w:sz w:val="19"/>
                <w:szCs w:val="19"/>
              </w:rPr>
              <w:t>)</w:t>
            </w:r>
          </w:p>
        </w:tc>
        <w:tc>
          <w:tcPr>
            <w:tcW w:w="2041" w:type="dxa"/>
            <w:hideMark/>
          </w:tcPr>
          <w:p w:rsidR="00A4487F" w:rsidRPr="008E0C13" w:rsidRDefault="00A4487F" w:rsidP="007F2F03">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w w:val="101"/>
                <w:sz w:val="19"/>
                <w:szCs w:val="19"/>
              </w:rPr>
            </w:pPr>
            <w:r w:rsidRPr="008E0C13">
              <w:rPr>
                <w:w w:val="101"/>
                <w:sz w:val="19"/>
                <w:szCs w:val="19"/>
              </w:rPr>
              <w:t>0</w:t>
            </w:r>
          </w:p>
        </w:tc>
      </w:tr>
      <w:tr w:rsidR="00A4487F" w:rsidRPr="008E0C13" w:rsidTr="005F174D">
        <w:tc>
          <w:tcPr>
            <w:cnfStyle w:val="001000000000" w:firstRow="0" w:lastRow="0" w:firstColumn="1" w:lastColumn="0" w:oddVBand="0" w:evenVBand="0" w:oddHBand="0" w:evenHBand="0" w:firstRowFirstColumn="0" w:firstRowLastColumn="0" w:lastRowFirstColumn="0" w:lastRowLastColumn="0"/>
            <w:tcW w:w="3912" w:type="dxa"/>
            <w:hideMark/>
          </w:tcPr>
          <w:p w:rsidR="00A4487F" w:rsidRPr="008E0C13" w:rsidRDefault="00A4487F" w:rsidP="007F2F03">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rPr>
                <w:spacing w:val="-1"/>
                <w:sz w:val="19"/>
                <w:szCs w:val="19"/>
              </w:rPr>
            </w:pPr>
            <w:r w:rsidRPr="008E0C13">
              <w:rPr>
                <w:spacing w:val="-1"/>
                <w:sz w:val="19"/>
                <w:szCs w:val="19"/>
              </w:rPr>
              <w:t>Patien</w:t>
            </w:r>
            <w:r w:rsidRPr="008E0C13">
              <w:rPr>
                <w:spacing w:val="2"/>
                <w:sz w:val="19"/>
                <w:szCs w:val="19"/>
              </w:rPr>
              <w:t>t</w:t>
            </w:r>
            <w:r w:rsidRPr="008E0C13">
              <w:rPr>
                <w:spacing w:val="-3"/>
                <w:sz w:val="19"/>
                <w:szCs w:val="19"/>
              </w:rPr>
              <w:t>’</w:t>
            </w:r>
            <w:r w:rsidRPr="008E0C13">
              <w:rPr>
                <w:sz w:val="19"/>
                <w:szCs w:val="19"/>
              </w:rPr>
              <w:t>s</w:t>
            </w:r>
            <w:r w:rsidRPr="008E0C13">
              <w:rPr>
                <w:spacing w:val="5"/>
                <w:sz w:val="19"/>
                <w:szCs w:val="19"/>
              </w:rPr>
              <w:t xml:space="preserve"> </w:t>
            </w:r>
            <w:r w:rsidRPr="008E0C13">
              <w:rPr>
                <w:spacing w:val="-1"/>
                <w:sz w:val="19"/>
                <w:szCs w:val="19"/>
              </w:rPr>
              <w:t>decisio</w:t>
            </w:r>
            <w:r w:rsidRPr="008E0C13">
              <w:rPr>
                <w:sz w:val="19"/>
                <w:szCs w:val="19"/>
              </w:rPr>
              <w:t>n</w:t>
            </w:r>
            <w:r w:rsidRPr="008E0C13">
              <w:rPr>
                <w:spacing w:val="5"/>
                <w:sz w:val="19"/>
                <w:szCs w:val="19"/>
              </w:rPr>
              <w:t xml:space="preserve"> </w:t>
            </w:r>
            <w:r w:rsidRPr="008E0C13">
              <w:rPr>
                <w:spacing w:val="-1"/>
                <w:sz w:val="19"/>
                <w:szCs w:val="19"/>
              </w:rPr>
              <w:t>fo</w:t>
            </w:r>
            <w:r w:rsidRPr="008E0C13">
              <w:rPr>
                <w:sz w:val="19"/>
                <w:szCs w:val="19"/>
              </w:rPr>
              <w:t>r</w:t>
            </w:r>
            <w:r w:rsidRPr="008E0C13">
              <w:rPr>
                <w:spacing w:val="1"/>
                <w:sz w:val="19"/>
                <w:szCs w:val="19"/>
              </w:rPr>
              <w:t xml:space="preserve"> </w:t>
            </w:r>
            <w:r w:rsidRPr="008E0C13">
              <w:rPr>
                <w:spacing w:val="-1"/>
                <w:sz w:val="19"/>
                <w:szCs w:val="19"/>
              </w:rPr>
              <w:t>no</w:t>
            </w:r>
            <w:r w:rsidRPr="008E0C13">
              <w:rPr>
                <w:sz w:val="19"/>
                <w:szCs w:val="19"/>
              </w:rPr>
              <w:t>t</w:t>
            </w:r>
            <w:r w:rsidRPr="008E0C13">
              <w:rPr>
                <w:spacing w:val="1"/>
                <w:sz w:val="19"/>
                <w:szCs w:val="19"/>
              </w:rPr>
              <w:t xml:space="preserve"> </w:t>
            </w:r>
            <w:r w:rsidRPr="008E0C13">
              <w:rPr>
                <w:spacing w:val="-1"/>
                <w:sz w:val="19"/>
                <w:szCs w:val="19"/>
              </w:rPr>
              <w:t>bein</w:t>
            </w:r>
            <w:r w:rsidRPr="008E0C13">
              <w:rPr>
                <w:sz w:val="19"/>
                <w:szCs w:val="19"/>
              </w:rPr>
              <w:t>g</w:t>
            </w:r>
            <w:r w:rsidRPr="008E0C13">
              <w:rPr>
                <w:spacing w:val="3"/>
                <w:sz w:val="19"/>
                <w:szCs w:val="19"/>
              </w:rPr>
              <w:t xml:space="preserve"> </w:t>
            </w:r>
            <w:r w:rsidRPr="008E0C13">
              <w:rPr>
                <w:spacing w:val="-1"/>
                <w:sz w:val="19"/>
                <w:szCs w:val="19"/>
              </w:rPr>
              <w:t>treate</w:t>
            </w:r>
            <w:r w:rsidRPr="008E0C13">
              <w:rPr>
                <w:sz w:val="19"/>
                <w:szCs w:val="19"/>
              </w:rPr>
              <w:t>d</w:t>
            </w:r>
          </w:p>
        </w:tc>
        <w:tc>
          <w:tcPr>
            <w:tcW w:w="1644" w:type="dxa"/>
            <w:hideMark/>
          </w:tcPr>
          <w:p w:rsidR="00A4487F" w:rsidRPr="008E0C13" w:rsidRDefault="00A4487F" w:rsidP="007F2F03">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z w:val="19"/>
                <w:szCs w:val="19"/>
              </w:rPr>
            </w:pPr>
            <w:r w:rsidRPr="008E0C13">
              <w:rPr>
                <w:sz w:val="19"/>
                <w:szCs w:val="19"/>
              </w:rPr>
              <w:t>0</w:t>
            </w:r>
          </w:p>
        </w:tc>
        <w:tc>
          <w:tcPr>
            <w:tcW w:w="1871" w:type="dxa"/>
            <w:hideMark/>
          </w:tcPr>
          <w:p w:rsidR="00A4487F" w:rsidRPr="008E0C13" w:rsidRDefault="00A4487F" w:rsidP="007F2F03">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z w:val="19"/>
                <w:szCs w:val="19"/>
              </w:rPr>
            </w:pPr>
            <w:r w:rsidRPr="008E0C13">
              <w:rPr>
                <w:sz w:val="19"/>
                <w:szCs w:val="19"/>
              </w:rPr>
              <w:t xml:space="preserve">1 </w:t>
            </w:r>
            <w:r w:rsidRPr="008E0C13">
              <w:rPr>
                <w:spacing w:val="-1"/>
                <w:sz w:val="19"/>
                <w:szCs w:val="19"/>
              </w:rPr>
              <w:t>(1.0%</w:t>
            </w:r>
            <w:r w:rsidRPr="008E0C13">
              <w:rPr>
                <w:sz w:val="19"/>
                <w:szCs w:val="19"/>
              </w:rPr>
              <w:t>)</w:t>
            </w:r>
          </w:p>
        </w:tc>
        <w:tc>
          <w:tcPr>
            <w:tcW w:w="2041" w:type="dxa"/>
            <w:hideMark/>
          </w:tcPr>
          <w:p w:rsidR="00A4487F" w:rsidRPr="008E0C13" w:rsidRDefault="00A4487F" w:rsidP="007F2F03">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w w:val="101"/>
                <w:sz w:val="19"/>
                <w:szCs w:val="19"/>
              </w:rPr>
            </w:pPr>
            <w:r w:rsidRPr="008E0C13">
              <w:rPr>
                <w:w w:val="101"/>
                <w:sz w:val="19"/>
                <w:szCs w:val="19"/>
              </w:rPr>
              <w:t>0</w:t>
            </w:r>
          </w:p>
        </w:tc>
      </w:tr>
      <w:tr w:rsidR="00A4487F" w:rsidRPr="008E0C13" w:rsidTr="005F174D">
        <w:tc>
          <w:tcPr>
            <w:cnfStyle w:val="001000000000" w:firstRow="0" w:lastRow="0" w:firstColumn="1" w:lastColumn="0" w:oddVBand="0" w:evenVBand="0" w:oddHBand="0" w:evenHBand="0" w:firstRowFirstColumn="0" w:firstRowLastColumn="0" w:lastRowFirstColumn="0" w:lastRowLastColumn="0"/>
            <w:tcW w:w="3912" w:type="dxa"/>
            <w:hideMark/>
          </w:tcPr>
          <w:p w:rsidR="00A4487F" w:rsidRPr="008E0C13" w:rsidRDefault="00A4487F" w:rsidP="007F2F03">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rPr>
                <w:spacing w:val="-1"/>
                <w:sz w:val="19"/>
                <w:szCs w:val="19"/>
              </w:rPr>
            </w:pPr>
            <w:r w:rsidRPr="008E0C13">
              <w:rPr>
                <w:spacing w:val="-1"/>
                <w:sz w:val="19"/>
                <w:szCs w:val="19"/>
              </w:rPr>
              <w:t>Randomise</w:t>
            </w:r>
            <w:r w:rsidRPr="008E0C13">
              <w:rPr>
                <w:sz w:val="19"/>
                <w:szCs w:val="19"/>
              </w:rPr>
              <w:t>d</w:t>
            </w:r>
            <w:r w:rsidRPr="008E0C13">
              <w:rPr>
                <w:spacing w:val="8"/>
                <w:sz w:val="19"/>
                <w:szCs w:val="19"/>
              </w:rPr>
              <w:t xml:space="preserve"> </w:t>
            </w:r>
            <w:r w:rsidRPr="008E0C13">
              <w:rPr>
                <w:spacing w:val="-1"/>
                <w:sz w:val="19"/>
                <w:szCs w:val="19"/>
              </w:rPr>
              <w:t>an</w:t>
            </w:r>
            <w:r w:rsidRPr="008E0C13">
              <w:rPr>
                <w:sz w:val="19"/>
                <w:szCs w:val="19"/>
              </w:rPr>
              <w:t>d</w:t>
            </w:r>
            <w:r w:rsidRPr="008E0C13">
              <w:rPr>
                <w:spacing w:val="2"/>
                <w:sz w:val="19"/>
                <w:szCs w:val="19"/>
              </w:rPr>
              <w:t xml:space="preserve"> </w:t>
            </w:r>
            <w:r w:rsidRPr="008E0C13">
              <w:rPr>
                <w:spacing w:val="-1"/>
                <w:sz w:val="19"/>
                <w:szCs w:val="19"/>
              </w:rPr>
              <w:t>treate</w:t>
            </w:r>
            <w:r w:rsidRPr="008E0C13">
              <w:rPr>
                <w:sz w:val="19"/>
                <w:szCs w:val="19"/>
              </w:rPr>
              <w:t>d</w:t>
            </w:r>
          </w:p>
        </w:tc>
        <w:tc>
          <w:tcPr>
            <w:tcW w:w="1644" w:type="dxa"/>
            <w:hideMark/>
          </w:tcPr>
          <w:p w:rsidR="00A4487F" w:rsidRPr="008E0C13" w:rsidRDefault="00A4487F" w:rsidP="007F2F03">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z w:val="19"/>
                <w:szCs w:val="19"/>
              </w:rPr>
            </w:pPr>
            <w:r w:rsidRPr="008E0C13">
              <w:rPr>
                <w:spacing w:val="-1"/>
                <w:sz w:val="19"/>
                <w:szCs w:val="19"/>
              </w:rPr>
              <w:t>14</w:t>
            </w:r>
            <w:r w:rsidRPr="008E0C13">
              <w:rPr>
                <w:sz w:val="19"/>
                <w:szCs w:val="19"/>
              </w:rPr>
              <w:t>9</w:t>
            </w:r>
            <w:r w:rsidRPr="008E0C13">
              <w:rPr>
                <w:spacing w:val="2"/>
                <w:sz w:val="19"/>
                <w:szCs w:val="19"/>
              </w:rPr>
              <w:t xml:space="preserve"> </w:t>
            </w:r>
            <w:r w:rsidRPr="008E0C13">
              <w:rPr>
                <w:spacing w:val="-1"/>
                <w:sz w:val="19"/>
                <w:szCs w:val="19"/>
              </w:rPr>
              <w:t>(100%</w:t>
            </w:r>
            <w:r w:rsidRPr="008E0C13">
              <w:rPr>
                <w:sz w:val="19"/>
                <w:szCs w:val="19"/>
              </w:rPr>
              <w:t>)</w:t>
            </w:r>
          </w:p>
        </w:tc>
        <w:tc>
          <w:tcPr>
            <w:tcW w:w="1871" w:type="dxa"/>
            <w:hideMark/>
          </w:tcPr>
          <w:p w:rsidR="00A4487F" w:rsidRPr="008E0C13" w:rsidRDefault="00A4487F" w:rsidP="007F2F03">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z w:val="19"/>
                <w:szCs w:val="19"/>
              </w:rPr>
            </w:pPr>
            <w:r w:rsidRPr="008E0C13">
              <w:rPr>
                <w:spacing w:val="-1"/>
                <w:sz w:val="19"/>
                <w:szCs w:val="19"/>
              </w:rPr>
              <w:t>10</w:t>
            </w:r>
            <w:r w:rsidRPr="008E0C13">
              <w:rPr>
                <w:sz w:val="19"/>
                <w:szCs w:val="19"/>
              </w:rPr>
              <w:t>1</w:t>
            </w:r>
            <w:r w:rsidRPr="008E0C13">
              <w:rPr>
                <w:spacing w:val="1"/>
                <w:sz w:val="19"/>
                <w:szCs w:val="19"/>
              </w:rPr>
              <w:t xml:space="preserve"> </w:t>
            </w:r>
            <w:r w:rsidRPr="008E0C13">
              <w:rPr>
                <w:spacing w:val="-1"/>
                <w:sz w:val="19"/>
                <w:szCs w:val="19"/>
              </w:rPr>
              <w:t>(99.0%</w:t>
            </w:r>
            <w:r w:rsidRPr="008E0C13">
              <w:rPr>
                <w:sz w:val="19"/>
                <w:szCs w:val="19"/>
              </w:rPr>
              <w:t>)</w:t>
            </w:r>
          </w:p>
        </w:tc>
        <w:tc>
          <w:tcPr>
            <w:tcW w:w="2041" w:type="dxa"/>
            <w:hideMark/>
          </w:tcPr>
          <w:p w:rsidR="00A4487F" w:rsidRPr="008E0C13" w:rsidRDefault="00A4487F" w:rsidP="007F2F03">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w w:val="101"/>
                <w:sz w:val="19"/>
                <w:szCs w:val="19"/>
              </w:rPr>
            </w:pPr>
            <w:r w:rsidRPr="008E0C13">
              <w:rPr>
                <w:spacing w:val="-1"/>
                <w:w w:val="101"/>
                <w:sz w:val="19"/>
                <w:szCs w:val="19"/>
              </w:rPr>
              <w:t>10</w:t>
            </w:r>
            <w:r w:rsidRPr="008E0C13">
              <w:rPr>
                <w:w w:val="101"/>
                <w:sz w:val="19"/>
                <w:szCs w:val="19"/>
              </w:rPr>
              <w:t>4</w:t>
            </w:r>
            <w:r w:rsidRPr="008E0C13">
              <w:rPr>
                <w:spacing w:val="-1"/>
                <w:sz w:val="19"/>
                <w:szCs w:val="19"/>
              </w:rPr>
              <w:t xml:space="preserve"> (100%)</w:t>
            </w:r>
          </w:p>
        </w:tc>
      </w:tr>
      <w:tr w:rsidR="00A4487F" w:rsidRPr="008E0C13" w:rsidTr="005F174D">
        <w:tc>
          <w:tcPr>
            <w:cnfStyle w:val="001000000000" w:firstRow="0" w:lastRow="0" w:firstColumn="1" w:lastColumn="0" w:oddVBand="0" w:evenVBand="0" w:oddHBand="0" w:evenHBand="0" w:firstRowFirstColumn="0" w:firstRowLastColumn="0" w:lastRowFirstColumn="0" w:lastRowLastColumn="0"/>
            <w:tcW w:w="3912" w:type="dxa"/>
            <w:hideMark/>
          </w:tcPr>
          <w:p w:rsidR="00A4487F" w:rsidRPr="008E0C13" w:rsidRDefault="00A4487F" w:rsidP="007F2F03">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rPr>
                <w:sz w:val="19"/>
                <w:szCs w:val="19"/>
              </w:rPr>
            </w:pPr>
            <w:r w:rsidRPr="008E0C13">
              <w:rPr>
                <w:spacing w:val="-1"/>
                <w:sz w:val="19"/>
                <w:szCs w:val="19"/>
              </w:rPr>
              <w:t>Complet</w:t>
            </w:r>
            <w:r w:rsidRPr="008E0C13">
              <w:rPr>
                <w:sz w:val="19"/>
                <w:szCs w:val="19"/>
              </w:rPr>
              <w:t>ed</w:t>
            </w:r>
            <w:r w:rsidRPr="008E0C13">
              <w:rPr>
                <w:spacing w:val="6"/>
                <w:sz w:val="19"/>
                <w:szCs w:val="19"/>
              </w:rPr>
              <w:t xml:space="preserve"> </w:t>
            </w:r>
            <w:r w:rsidRPr="008E0C13">
              <w:rPr>
                <w:spacing w:val="-1"/>
                <w:sz w:val="19"/>
                <w:szCs w:val="19"/>
              </w:rPr>
              <w:t>2</w:t>
            </w:r>
            <w:r w:rsidRPr="008E0C13">
              <w:rPr>
                <w:sz w:val="19"/>
                <w:szCs w:val="19"/>
              </w:rPr>
              <w:t xml:space="preserve">4 </w:t>
            </w:r>
            <w:r w:rsidRPr="008E0C13">
              <w:rPr>
                <w:spacing w:val="-1"/>
                <w:sz w:val="19"/>
                <w:szCs w:val="19"/>
              </w:rPr>
              <w:t>week</w:t>
            </w:r>
            <w:r w:rsidRPr="008E0C13">
              <w:rPr>
                <w:sz w:val="19"/>
                <w:szCs w:val="19"/>
              </w:rPr>
              <w:t>s</w:t>
            </w:r>
            <w:r w:rsidRPr="008E0C13">
              <w:rPr>
                <w:spacing w:val="3"/>
                <w:sz w:val="19"/>
                <w:szCs w:val="19"/>
              </w:rPr>
              <w:t xml:space="preserve"> </w:t>
            </w:r>
            <w:r w:rsidRPr="008E0C13">
              <w:rPr>
                <w:spacing w:val="-1"/>
                <w:sz w:val="19"/>
                <w:szCs w:val="19"/>
              </w:rPr>
              <w:t>o</w:t>
            </w:r>
            <w:r w:rsidRPr="008E0C13">
              <w:rPr>
                <w:sz w:val="19"/>
                <w:szCs w:val="19"/>
              </w:rPr>
              <w:t xml:space="preserve">f </w:t>
            </w:r>
            <w:r w:rsidRPr="008E0C13">
              <w:rPr>
                <w:spacing w:val="-1"/>
                <w:sz w:val="19"/>
                <w:szCs w:val="19"/>
              </w:rPr>
              <w:t>doubl</w:t>
            </w:r>
            <w:r w:rsidRPr="008E0C13">
              <w:rPr>
                <w:spacing w:val="1"/>
                <w:sz w:val="19"/>
                <w:szCs w:val="19"/>
              </w:rPr>
              <w:t>e</w:t>
            </w:r>
            <w:r w:rsidRPr="008E0C13">
              <w:rPr>
                <w:spacing w:val="-3"/>
                <w:sz w:val="19"/>
                <w:szCs w:val="19"/>
              </w:rPr>
              <w:t>-</w:t>
            </w:r>
            <w:r w:rsidRPr="008E0C13">
              <w:rPr>
                <w:spacing w:val="-1"/>
                <w:sz w:val="19"/>
                <w:szCs w:val="19"/>
              </w:rPr>
              <w:t>blin</w:t>
            </w:r>
            <w:r w:rsidRPr="008E0C13">
              <w:rPr>
                <w:sz w:val="19"/>
                <w:szCs w:val="19"/>
              </w:rPr>
              <w:t>d</w:t>
            </w:r>
            <w:r w:rsidRPr="008E0C13">
              <w:rPr>
                <w:spacing w:val="8"/>
                <w:sz w:val="19"/>
                <w:szCs w:val="19"/>
              </w:rPr>
              <w:t xml:space="preserve"> </w:t>
            </w:r>
            <w:r w:rsidRPr="008E0C13">
              <w:rPr>
                <w:spacing w:val="-1"/>
                <w:sz w:val="19"/>
                <w:szCs w:val="19"/>
              </w:rPr>
              <w:t>treatmen</w:t>
            </w:r>
            <w:r w:rsidRPr="008E0C13">
              <w:rPr>
                <w:sz w:val="19"/>
                <w:szCs w:val="19"/>
              </w:rPr>
              <w:t>t</w:t>
            </w:r>
            <w:r w:rsidRPr="008E0C13">
              <w:rPr>
                <w:spacing w:val="6"/>
                <w:sz w:val="19"/>
                <w:szCs w:val="19"/>
              </w:rPr>
              <w:t xml:space="preserve"> </w:t>
            </w:r>
            <w:r w:rsidRPr="008E0C13">
              <w:rPr>
                <w:spacing w:val="-1"/>
                <w:sz w:val="19"/>
                <w:szCs w:val="19"/>
              </w:rPr>
              <w:t>perio</w:t>
            </w:r>
            <w:r w:rsidRPr="008E0C13">
              <w:rPr>
                <w:sz w:val="19"/>
                <w:szCs w:val="19"/>
              </w:rPr>
              <w:t>d</w:t>
            </w:r>
            <w:r w:rsidRPr="008E0C13">
              <w:rPr>
                <w:spacing w:val="4"/>
                <w:sz w:val="19"/>
                <w:szCs w:val="19"/>
              </w:rPr>
              <w:t xml:space="preserve"> </w:t>
            </w:r>
            <w:r w:rsidRPr="008E0C13">
              <w:rPr>
                <w:spacing w:val="-1"/>
                <w:w w:val="101"/>
                <w:sz w:val="19"/>
                <w:szCs w:val="19"/>
              </w:rPr>
              <w:t>(at</w:t>
            </w:r>
            <w:r w:rsidRPr="008E0C13">
              <w:rPr>
                <w:spacing w:val="-1"/>
                <w:position w:val="-1"/>
                <w:sz w:val="19"/>
                <w:szCs w:val="19"/>
              </w:rPr>
              <w:t xml:space="preserve"> leas</w:t>
            </w:r>
            <w:r w:rsidRPr="008E0C13">
              <w:rPr>
                <w:position w:val="-1"/>
                <w:sz w:val="19"/>
                <w:szCs w:val="19"/>
              </w:rPr>
              <w:t>t</w:t>
            </w:r>
            <w:r w:rsidRPr="008E0C13">
              <w:rPr>
                <w:spacing w:val="2"/>
                <w:position w:val="-1"/>
                <w:sz w:val="19"/>
                <w:szCs w:val="19"/>
              </w:rPr>
              <w:t xml:space="preserve"> </w:t>
            </w:r>
            <w:r w:rsidRPr="008E0C13">
              <w:rPr>
                <w:spacing w:val="-1"/>
                <w:position w:val="-1"/>
                <w:sz w:val="19"/>
                <w:szCs w:val="19"/>
              </w:rPr>
              <w:t>2</w:t>
            </w:r>
            <w:r w:rsidRPr="008E0C13">
              <w:rPr>
                <w:position w:val="-1"/>
                <w:sz w:val="19"/>
                <w:szCs w:val="19"/>
              </w:rPr>
              <w:t>2</w:t>
            </w:r>
            <w:r w:rsidRPr="008E0C13">
              <w:rPr>
                <w:spacing w:val="1"/>
                <w:position w:val="-1"/>
                <w:sz w:val="19"/>
                <w:szCs w:val="19"/>
              </w:rPr>
              <w:t xml:space="preserve"> </w:t>
            </w:r>
            <w:r w:rsidRPr="008E0C13">
              <w:rPr>
                <w:spacing w:val="-1"/>
                <w:position w:val="-1"/>
                <w:sz w:val="19"/>
                <w:szCs w:val="19"/>
              </w:rPr>
              <w:t>week</w:t>
            </w:r>
            <w:r w:rsidRPr="008E0C13">
              <w:rPr>
                <w:position w:val="-1"/>
                <w:sz w:val="19"/>
                <w:szCs w:val="19"/>
              </w:rPr>
              <w:t>s</w:t>
            </w:r>
            <w:r w:rsidRPr="008E0C13">
              <w:rPr>
                <w:spacing w:val="3"/>
                <w:position w:val="-1"/>
                <w:sz w:val="19"/>
                <w:szCs w:val="19"/>
              </w:rPr>
              <w:t xml:space="preserve"> </w:t>
            </w:r>
            <w:r w:rsidRPr="008E0C13">
              <w:rPr>
                <w:spacing w:val="-1"/>
                <w:position w:val="-1"/>
                <w:sz w:val="19"/>
                <w:szCs w:val="19"/>
              </w:rPr>
              <w:t>o</w:t>
            </w:r>
            <w:r w:rsidRPr="008E0C13">
              <w:rPr>
                <w:position w:val="-1"/>
                <w:sz w:val="19"/>
                <w:szCs w:val="19"/>
              </w:rPr>
              <w:t xml:space="preserve">f </w:t>
            </w:r>
            <w:r w:rsidRPr="008E0C13">
              <w:rPr>
                <w:spacing w:val="-1"/>
                <w:position w:val="-1"/>
                <w:sz w:val="19"/>
                <w:szCs w:val="19"/>
              </w:rPr>
              <w:t>exposur</w:t>
            </w:r>
            <w:r w:rsidRPr="008E0C13">
              <w:rPr>
                <w:position w:val="-1"/>
                <w:sz w:val="19"/>
                <w:szCs w:val="19"/>
              </w:rPr>
              <w:t>e</w:t>
            </w:r>
            <w:r w:rsidRPr="008E0C13">
              <w:rPr>
                <w:spacing w:val="5"/>
                <w:position w:val="-1"/>
                <w:sz w:val="19"/>
                <w:szCs w:val="19"/>
              </w:rPr>
              <w:t xml:space="preserve"> </w:t>
            </w:r>
            <w:r w:rsidRPr="008E0C13">
              <w:rPr>
                <w:spacing w:val="-1"/>
                <w:position w:val="-1"/>
                <w:sz w:val="19"/>
                <w:szCs w:val="19"/>
              </w:rPr>
              <w:t>an</w:t>
            </w:r>
            <w:r w:rsidRPr="008E0C13">
              <w:rPr>
                <w:position w:val="-1"/>
                <w:sz w:val="19"/>
                <w:szCs w:val="19"/>
              </w:rPr>
              <w:t>d</w:t>
            </w:r>
            <w:r w:rsidRPr="008E0C13">
              <w:rPr>
                <w:spacing w:val="2"/>
                <w:position w:val="-1"/>
                <w:sz w:val="19"/>
                <w:szCs w:val="19"/>
              </w:rPr>
              <w:t xml:space="preserve"> </w:t>
            </w:r>
            <w:r w:rsidRPr="008E0C13">
              <w:rPr>
                <w:spacing w:val="-1"/>
                <w:position w:val="-1"/>
                <w:sz w:val="19"/>
                <w:szCs w:val="19"/>
              </w:rPr>
              <w:t>visi</w:t>
            </w:r>
            <w:r w:rsidRPr="008E0C13">
              <w:rPr>
                <w:position w:val="-1"/>
                <w:sz w:val="19"/>
                <w:szCs w:val="19"/>
              </w:rPr>
              <w:t>t</w:t>
            </w:r>
            <w:r w:rsidRPr="008E0C13">
              <w:rPr>
                <w:spacing w:val="2"/>
                <w:position w:val="-1"/>
                <w:sz w:val="19"/>
                <w:szCs w:val="19"/>
              </w:rPr>
              <w:t xml:space="preserve"> </w:t>
            </w:r>
            <w:r w:rsidRPr="008E0C13">
              <w:rPr>
                <w:spacing w:val="-1"/>
                <w:position w:val="-1"/>
                <w:sz w:val="19"/>
                <w:szCs w:val="19"/>
              </w:rPr>
              <w:t>W2</w:t>
            </w:r>
            <w:r w:rsidRPr="008E0C13">
              <w:rPr>
                <w:position w:val="-1"/>
                <w:sz w:val="19"/>
                <w:szCs w:val="19"/>
              </w:rPr>
              <w:t>4</w:t>
            </w:r>
            <w:r w:rsidRPr="008E0C13">
              <w:rPr>
                <w:spacing w:val="3"/>
                <w:position w:val="-1"/>
                <w:sz w:val="19"/>
                <w:szCs w:val="19"/>
              </w:rPr>
              <w:t xml:space="preserve"> </w:t>
            </w:r>
            <w:r w:rsidRPr="008E0C13">
              <w:rPr>
                <w:spacing w:val="-1"/>
                <w:position w:val="-1"/>
                <w:sz w:val="19"/>
                <w:szCs w:val="19"/>
              </w:rPr>
              <w:t>performed</w:t>
            </w:r>
            <w:r w:rsidRPr="008E0C13">
              <w:rPr>
                <w:position w:val="-1"/>
                <w:sz w:val="19"/>
                <w:szCs w:val="19"/>
              </w:rPr>
              <w:t>)</w:t>
            </w:r>
          </w:p>
        </w:tc>
        <w:tc>
          <w:tcPr>
            <w:tcW w:w="1644" w:type="dxa"/>
            <w:hideMark/>
          </w:tcPr>
          <w:p w:rsidR="00A4487F" w:rsidRPr="008E0C13" w:rsidRDefault="00A4487F" w:rsidP="007F2F03">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pacing w:val="-1"/>
                <w:sz w:val="19"/>
                <w:szCs w:val="19"/>
              </w:rPr>
            </w:pPr>
            <w:r w:rsidRPr="008E0C13">
              <w:rPr>
                <w:spacing w:val="-1"/>
                <w:sz w:val="19"/>
                <w:szCs w:val="19"/>
              </w:rPr>
              <w:t>132 (88.6%)</w:t>
            </w:r>
          </w:p>
        </w:tc>
        <w:tc>
          <w:tcPr>
            <w:tcW w:w="1871" w:type="dxa"/>
            <w:hideMark/>
          </w:tcPr>
          <w:p w:rsidR="00A4487F" w:rsidRPr="008E0C13" w:rsidRDefault="00A4487F" w:rsidP="007F2F03">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pacing w:val="-1"/>
                <w:sz w:val="19"/>
                <w:szCs w:val="19"/>
              </w:rPr>
            </w:pPr>
            <w:r w:rsidRPr="008E0C13">
              <w:rPr>
                <w:spacing w:val="-1"/>
                <w:sz w:val="19"/>
                <w:szCs w:val="19"/>
              </w:rPr>
              <w:t>83 (81.4%)</w:t>
            </w:r>
          </w:p>
        </w:tc>
        <w:tc>
          <w:tcPr>
            <w:tcW w:w="2041" w:type="dxa"/>
            <w:hideMark/>
          </w:tcPr>
          <w:p w:rsidR="00A4487F" w:rsidRPr="008E0C13" w:rsidRDefault="00A4487F" w:rsidP="007F2F03">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pacing w:val="-1"/>
                <w:sz w:val="19"/>
                <w:szCs w:val="19"/>
              </w:rPr>
            </w:pPr>
            <w:r w:rsidRPr="008E0C13">
              <w:rPr>
                <w:spacing w:val="-1"/>
                <w:sz w:val="19"/>
                <w:szCs w:val="19"/>
              </w:rPr>
              <w:t>90 (86.5%)</w:t>
            </w:r>
          </w:p>
        </w:tc>
      </w:tr>
      <w:tr w:rsidR="00A4487F" w:rsidRPr="008E0C13" w:rsidTr="005F174D">
        <w:tc>
          <w:tcPr>
            <w:cnfStyle w:val="001000000000" w:firstRow="0" w:lastRow="0" w:firstColumn="1" w:lastColumn="0" w:oddVBand="0" w:evenVBand="0" w:oddHBand="0" w:evenHBand="0" w:firstRowFirstColumn="0" w:firstRowLastColumn="0" w:lastRowFirstColumn="0" w:lastRowLastColumn="0"/>
            <w:tcW w:w="3912" w:type="dxa"/>
            <w:hideMark/>
          </w:tcPr>
          <w:p w:rsidR="00A4487F" w:rsidRPr="008E0C13" w:rsidRDefault="00A4487F" w:rsidP="007F2F03">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rPr>
                <w:spacing w:val="-1"/>
                <w:sz w:val="19"/>
                <w:szCs w:val="19"/>
              </w:rPr>
            </w:pPr>
            <w:r w:rsidRPr="008E0C13">
              <w:rPr>
                <w:spacing w:val="-1"/>
                <w:sz w:val="19"/>
                <w:szCs w:val="19"/>
              </w:rPr>
              <w:t>Complete</w:t>
            </w:r>
            <w:r w:rsidRPr="008E0C13">
              <w:rPr>
                <w:sz w:val="19"/>
                <w:szCs w:val="19"/>
              </w:rPr>
              <w:t>d</w:t>
            </w:r>
            <w:r w:rsidRPr="008E0C13">
              <w:rPr>
                <w:spacing w:val="7"/>
                <w:sz w:val="19"/>
                <w:szCs w:val="19"/>
              </w:rPr>
              <w:t xml:space="preserve"> </w:t>
            </w:r>
            <w:r w:rsidRPr="008E0C13">
              <w:rPr>
                <w:spacing w:val="-1"/>
                <w:sz w:val="19"/>
                <w:szCs w:val="19"/>
              </w:rPr>
              <w:t>th</w:t>
            </w:r>
            <w:r w:rsidRPr="008E0C13">
              <w:rPr>
                <w:sz w:val="19"/>
                <w:szCs w:val="19"/>
              </w:rPr>
              <w:t>e</w:t>
            </w:r>
            <w:r w:rsidRPr="008E0C13">
              <w:rPr>
                <w:spacing w:val="1"/>
                <w:sz w:val="19"/>
                <w:szCs w:val="19"/>
              </w:rPr>
              <w:t xml:space="preserve"> </w:t>
            </w:r>
            <w:r w:rsidRPr="008E0C13">
              <w:rPr>
                <w:spacing w:val="-1"/>
                <w:sz w:val="19"/>
                <w:szCs w:val="19"/>
              </w:rPr>
              <w:t>stud</w:t>
            </w:r>
            <w:r w:rsidRPr="008E0C13">
              <w:rPr>
                <w:sz w:val="19"/>
                <w:szCs w:val="19"/>
              </w:rPr>
              <w:t>y</w:t>
            </w:r>
            <w:r w:rsidRPr="008E0C13">
              <w:rPr>
                <w:spacing w:val="3"/>
                <w:sz w:val="19"/>
                <w:szCs w:val="19"/>
              </w:rPr>
              <w:t xml:space="preserve"> </w:t>
            </w:r>
            <w:r w:rsidRPr="008E0C13">
              <w:rPr>
                <w:spacing w:val="-1"/>
                <w:sz w:val="19"/>
                <w:szCs w:val="19"/>
              </w:rPr>
              <w:t>treatmen</w:t>
            </w:r>
            <w:r w:rsidRPr="008E0C13">
              <w:rPr>
                <w:sz w:val="19"/>
                <w:szCs w:val="19"/>
              </w:rPr>
              <w:t>t</w:t>
            </w:r>
            <w:r w:rsidRPr="008E0C13">
              <w:rPr>
                <w:spacing w:val="6"/>
                <w:sz w:val="19"/>
                <w:szCs w:val="19"/>
              </w:rPr>
              <w:t xml:space="preserve"> </w:t>
            </w:r>
            <w:r w:rsidRPr="008E0C13">
              <w:rPr>
                <w:spacing w:val="-1"/>
                <w:sz w:val="19"/>
                <w:szCs w:val="19"/>
              </w:rPr>
              <w:t>perio</w:t>
            </w:r>
            <w:r w:rsidRPr="008E0C13">
              <w:rPr>
                <w:sz w:val="19"/>
                <w:szCs w:val="19"/>
              </w:rPr>
              <w:t xml:space="preserve">d </w:t>
            </w:r>
            <w:r w:rsidRPr="008E0C13">
              <w:rPr>
                <w:spacing w:val="-1"/>
                <w:sz w:val="19"/>
                <w:szCs w:val="19"/>
              </w:rPr>
              <w:t>(a</w:t>
            </w:r>
            <w:r w:rsidRPr="008E0C13">
              <w:rPr>
                <w:sz w:val="19"/>
                <w:szCs w:val="19"/>
              </w:rPr>
              <w:t xml:space="preserve">s </w:t>
            </w:r>
            <w:r w:rsidRPr="008E0C13">
              <w:rPr>
                <w:spacing w:val="-1"/>
                <w:sz w:val="19"/>
                <w:szCs w:val="19"/>
              </w:rPr>
              <w:t>pe</w:t>
            </w:r>
            <w:r w:rsidRPr="008E0C13">
              <w:rPr>
                <w:sz w:val="19"/>
                <w:szCs w:val="19"/>
              </w:rPr>
              <w:t xml:space="preserve">r </w:t>
            </w:r>
            <w:r w:rsidRPr="008E0C13">
              <w:rPr>
                <w:spacing w:val="1"/>
                <w:sz w:val="19"/>
                <w:szCs w:val="19"/>
              </w:rPr>
              <w:t>e</w:t>
            </w:r>
            <w:r w:rsidRPr="008E0C13">
              <w:rPr>
                <w:spacing w:val="-3"/>
                <w:sz w:val="19"/>
                <w:szCs w:val="19"/>
              </w:rPr>
              <w:t>-</w:t>
            </w:r>
            <w:r w:rsidRPr="008E0C13">
              <w:rPr>
                <w:spacing w:val="-1"/>
                <w:sz w:val="19"/>
                <w:szCs w:val="19"/>
              </w:rPr>
              <w:t>CRF</w:t>
            </w:r>
            <w:r w:rsidRPr="008E0C13">
              <w:rPr>
                <w:sz w:val="19"/>
                <w:szCs w:val="19"/>
              </w:rPr>
              <w:t>)</w:t>
            </w:r>
          </w:p>
        </w:tc>
        <w:tc>
          <w:tcPr>
            <w:tcW w:w="1644" w:type="dxa"/>
            <w:hideMark/>
          </w:tcPr>
          <w:p w:rsidR="00A4487F" w:rsidRPr="008E0C13" w:rsidRDefault="00A4487F" w:rsidP="007F2F03">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pacing w:val="-1"/>
                <w:sz w:val="19"/>
                <w:szCs w:val="19"/>
              </w:rPr>
            </w:pPr>
            <w:r w:rsidRPr="008E0C13">
              <w:rPr>
                <w:spacing w:val="-1"/>
                <w:sz w:val="19"/>
                <w:szCs w:val="19"/>
              </w:rPr>
              <w:t>12</w:t>
            </w:r>
            <w:r w:rsidRPr="008E0C13">
              <w:rPr>
                <w:sz w:val="19"/>
                <w:szCs w:val="19"/>
              </w:rPr>
              <w:t>2</w:t>
            </w:r>
            <w:r w:rsidRPr="008E0C13">
              <w:rPr>
                <w:spacing w:val="1"/>
                <w:sz w:val="19"/>
                <w:szCs w:val="19"/>
              </w:rPr>
              <w:t xml:space="preserve"> </w:t>
            </w:r>
            <w:r w:rsidRPr="008E0C13">
              <w:rPr>
                <w:spacing w:val="-1"/>
                <w:sz w:val="19"/>
                <w:szCs w:val="19"/>
              </w:rPr>
              <w:t>(81.9%</w:t>
            </w:r>
            <w:r w:rsidRPr="008E0C13">
              <w:rPr>
                <w:sz w:val="19"/>
                <w:szCs w:val="19"/>
              </w:rPr>
              <w:t>)</w:t>
            </w:r>
          </w:p>
        </w:tc>
        <w:tc>
          <w:tcPr>
            <w:tcW w:w="1871" w:type="dxa"/>
            <w:hideMark/>
          </w:tcPr>
          <w:p w:rsidR="00A4487F" w:rsidRPr="008E0C13" w:rsidRDefault="00A4487F" w:rsidP="007F2F03">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pacing w:val="-1"/>
                <w:sz w:val="19"/>
                <w:szCs w:val="19"/>
              </w:rPr>
            </w:pPr>
            <w:r w:rsidRPr="008E0C13">
              <w:rPr>
                <w:spacing w:val="-1"/>
                <w:sz w:val="19"/>
                <w:szCs w:val="19"/>
              </w:rPr>
              <w:t>8</w:t>
            </w:r>
            <w:r w:rsidRPr="008E0C13">
              <w:rPr>
                <w:sz w:val="19"/>
                <w:szCs w:val="19"/>
              </w:rPr>
              <w:t>0</w:t>
            </w:r>
            <w:r w:rsidRPr="008E0C13">
              <w:rPr>
                <w:spacing w:val="1"/>
                <w:sz w:val="19"/>
                <w:szCs w:val="19"/>
              </w:rPr>
              <w:t xml:space="preserve"> </w:t>
            </w:r>
            <w:r w:rsidRPr="008E0C13">
              <w:rPr>
                <w:spacing w:val="-1"/>
                <w:sz w:val="19"/>
                <w:szCs w:val="19"/>
              </w:rPr>
              <w:t>(78.4%</w:t>
            </w:r>
            <w:r w:rsidRPr="008E0C13">
              <w:rPr>
                <w:sz w:val="19"/>
                <w:szCs w:val="19"/>
              </w:rPr>
              <w:t>)</w:t>
            </w:r>
          </w:p>
        </w:tc>
        <w:tc>
          <w:tcPr>
            <w:tcW w:w="2041" w:type="dxa"/>
            <w:hideMark/>
          </w:tcPr>
          <w:p w:rsidR="00A4487F" w:rsidRPr="008E0C13" w:rsidRDefault="00A4487F" w:rsidP="007F2F03">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pacing w:val="-1"/>
                <w:sz w:val="19"/>
                <w:szCs w:val="19"/>
              </w:rPr>
            </w:pPr>
            <w:r w:rsidRPr="008E0C13">
              <w:rPr>
                <w:spacing w:val="-1"/>
                <w:sz w:val="19"/>
                <w:szCs w:val="19"/>
              </w:rPr>
              <w:t>8</w:t>
            </w:r>
            <w:r w:rsidRPr="008E0C13">
              <w:rPr>
                <w:sz w:val="19"/>
                <w:szCs w:val="19"/>
              </w:rPr>
              <w:t>4</w:t>
            </w:r>
            <w:r w:rsidRPr="008E0C13">
              <w:rPr>
                <w:spacing w:val="1"/>
                <w:sz w:val="19"/>
                <w:szCs w:val="19"/>
              </w:rPr>
              <w:t xml:space="preserve"> </w:t>
            </w:r>
            <w:r w:rsidRPr="008E0C13">
              <w:rPr>
                <w:spacing w:val="-1"/>
                <w:w w:val="101"/>
                <w:sz w:val="19"/>
                <w:szCs w:val="19"/>
              </w:rPr>
              <w:t>(80.8%)</w:t>
            </w:r>
          </w:p>
        </w:tc>
      </w:tr>
      <w:tr w:rsidR="00A4487F" w:rsidRPr="008E0C13" w:rsidTr="005F174D">
        <w:tc>
          <w:tcPr>
            <w:cnfStyle w:val="001000000000" w:firstRow="0" w:lastRow="0" w:firstColumn="1" w:lastColumn="0" w:oddVBand="0" w:evenVBand="0" w:oddHBand="0" w:evenHBand="0" w:firstRowFirstColumn="0" w:firstRowLastColumn="0" w:lastRowFirstColumn="0" w:lastRowLastColumn="0"/>
            <w:tcW w:w="3912" w:type="dxa"/>
            <w:hideMark/>
          </w:tcPr>
          <w:p w:rsidR="00A4487F" w:rsidRPr="008E0C13" w:rsidRDefault="00A4487F" w:rsidP="007F2F03">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rPr>
                <w:spacing w:val="-1"/>
                <w:sz w:val="19"/>
                <w:szCs w:val="19"/>
              </w:rPr>
            </w:pPr>
            <w:r w:rsidRPr="008E0C13">
              <w:rPr>
                <w:spacing w:val="-1"/>
                <w:sz w:val="19"/>
                <w:szCs w:val="19"/>
              </w:rPr>
              <w:t>Di</w:t>
            </w:r>
            <w:r w:rsidRPr="008E0C13">
              <w:rPr>
                <w:sz w:val="19"/>
                <w:szCs w:val="19"/>
              </w:rPr>
              <w:t>d</w:t>
            </w:r>
            <w:r w:rsidRPr="008E0C13">
              <w:rPr>
                <w:spacing w:val="1"/>
                <w:sz w:val="19"/>
                <w:szCs w:val="19"/>
              </w:rPr>
              <w:t xml:space="preserve"> </w:t>
            </w:r>
            <w:r w:rsidRPr="008E0C13">
              <w:rPr>
                <w:spacing w:val="-1"/>
                <w:sz w:val="19"/>
                <w:szCs w:val="19"/>
              </w:rPr>
              <w:t>no</w:t>
            </w:r>
            <w:r w:rsidRPr="008E0C13">
              <w:rPr>
                <w:sz w:val="19"/>
                <w:szCs w:val="19"/>
              </w:rPr>
              <w:t xml:space="preserve">t </w:t>
            </w:r>
            <w:r w:rsidRPr="008E0C13">
              <w:rPr>
                <w:spacing w:val="-1"/>
                <w:sz w:val="19"/>
                <w:szCs w:val="19"/>
              </w:rPr>
              <w:t>complet</w:t>
            </w:r>
            <w:r w:rsidRPr="008E0C13">
              <w:rPr>
                <w:sz w:val="19"/>
                <w:szCs w:val="19"/>
              </w:rPr>
              <w:t>e</w:t>
            </w:r>
            <w:r w:rsidRPr="008E0C13">
              <w:rPr>
                <w:spacing w:val="5"/>
                <w:sz w:val="19"/>
                <w:szCs w:val="19"/>
              </w:rPr>
              <w:t xml:space="preserve"> </w:t>
            </w:r>
            <w:r w:rsidRPr="008E0C13">
              <w:rPr>
                <w:spacing w:val="-1"/>
                <w:sz w:val="19"/>
                <w:szCs w:val="19"/>
              </w:rPr>
              <w:t>th</w:t>
            </w:r>
            <w:r w:rsidRPr="008E0C13">
              <w:rPr>
                <w:sz w:val="19"/>
                <w:szCs w:val="19"/>
              </w:rPr>
              <w:t xml:space="preserve">e </w:t>
            </w:r>
            <w:r w:rsidRPr="008E0C13">
              <w:rPr>
                <w:spacing w:val="-1"/>
                <w:sz w:val="19"/>
                <w:szCs w:val="19"/>
              </w:rPr>
              <w:t>stud</w:t>
            </w:r>
            <w:r w:rsidRPr="008E0C13">
              <w:rPr>
                <w:sz w:val="19"/>
                <w:szCs w:val="19"/>
              </w:rPr>
              <w:t>y</w:t>
            </w:r>
            <w:r w:rsidRPr="008E0C13">
              <w:rPr>
                <w:spacing w:val="6"/>
                <w:sz w:val="19"/>
                <w:szCs w:val="19"/>
              </w:rPr>
              <w:t xml:space="preserve"> </w:t>
            </w:r>
            <w:r w:rsidRPr="008E0C13">
              <w:rPr>
                <w:spacing w:val="-1"/>
                <w:sz w:val="19"/>
                <w:szCs w:val="19"/>
              </w:rPr>
              <w:t>treatmen</w:t>
            </w:r>
            <w:r w:rsidRPr="008E0C13">
              <w:rPr>
                <w:sz w:val="19"/>
                <w:szCs w:val="19"/>
              </w:rPr>
              <w:t>t</w:t>
            </w:r>
            <w:r w:rsidRPr="008E0C13">
              <w:rPr>
                <w:spacing w:val="6"/>
                <w:sz w:val="19"/>
                <w:szCs w:val="19"/>
              </w:rPr>
              <w:t xml:space="preserve"> </w:t>
            </w:r>
            <w:r w:rsidRPr="008E0C13">
              <w:rPr>
                <w:spacing w:val="-1"/>
                <w:sz w:val="19"/>
                <w:szCs w:val="19"/>
              </w:rPr>
              <w:t>perio</w:t>
            </w:r>
            <w:r w:rsidRPr="008E0C13">
              <w:rPr>
                <w:sz w:val="19"/>
                <w:szCs w:val="19"/>
              </w:rPr>
              <w:t xml:space="preserve">d </w:t>
            </w:r>
            <w:r w:rsidRPr="008E0C13">
              <w:rPr>
                <w:spacing w:val="-1"/>
                <w:sz w:val="19"/>
                <w:szCs w:val="19"/>
              </w:rPr>
              <w:t>(a</w:t>
            </w:r>
            <w:r w:rsidRPr="008E0C13">
              <w:rPr>
                <w:sz w:val="19"/>
                <w:szCs w:val="19"/>
              </w:rPr>
              <w:t>s</w:t>
            </w:r>
            <w:r w:rsidRPr="008E0C13">
              <w:rPr>
                <w:spacing w:val="1"/>
                <w:sz w:val="19"/>
                <w:szCs w:val="19"/>
              </w:rPr>
              <w:t xml:space="preserve"> </w:t>
            </w:r>
            <w:r w:rsidRPr="008E0C13">
              <w:rPr>
                <w:spacing w:val="-1"/>
                <w:sz w:val="19"/>
                <w:szCs w:val="19"/>
              </w:rPr>
              <w:t>pe</w:t>
            </w:r>
            <w:r w:rsidRPr="008E0C13">
              <w:rPr>
                <w:sz w:val="19"/>
                <w:szCs w:val="19"/>
              </w:rPr>
              <w:t>r</w:t>
            </w:r>
            <w:r w:rsidRPr="008E0C13">
              <w:rPr>
                <w:spacing w:val="4"/>
                <w:sz w:val="19"/>
                <w:szCs w:val="19"/>
              </w:rPr>
              <w:t xml:space="preserve"> </w:t>
            </w:r>
            <w:r w:rsidRPr="008E0C13">
              <w:rPr>
                <w:sz w:val="19"/>
                <w:szCs w:val="19"/>
              </w:rPr>
              <w:t>–</w:t>
            </w:r>
            <w:r w:rsidRPr="008E0C13">
              <w:rPr>
                <w:spacing w:val="-2"/>
                <w:sz w:val="19"/>
                <w:szCs w:val="19"/>
              </w:rPr>
              <w:t>eCRF</w:t>
            </w:r>
            <w:r w:rsidRPr="008E0C13">
              <w:rPr>
                <w:sz w:val="19"/>
                <w:szCs w:val="19"/>
              </w:rPr>
              <w:t>)</w:t>
            </w:r>
          </w:p>
        </w:tc>
        <w:tc>
          <w:tcPr>
            <w:tcW w:w="1644" w:type="dxa"/>
            <w:hideMark/>
          </w:tcPr>
          <w:p w:rsidR="00A4487F" w:rsidRPr="008E0C13" w:rsidRDefault="00A4487F" w:rsidP="007F2F03">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pacing w:val="-1"/>
                <w:sz w:val="19"/>
                <w:szCs w:val="19"/>
              </w:rPr>
            </w:pPr>
            <w:r w:rsidRPr="008E0C13">
              <w:rPr>
                <w:spacing w:val="-1"/>
                <w:sz w:val="19"/>
                <w:szCs w:val="19"/>
              </w:rPr>
              <w:t>2</w:t>
            </w:r>
            <w:r w:rsidRPr="008E0C13">
              <w:rPr>
                <w:sz w:val="19"/>
                <w:szCs w:val="19"/>
              </w:rPr>
              <w:t>7</w:t>
            </w:r>
            <w:r w:rsidRPr="008E0C13">
              <w:rPr>
                <w:spacing w:val="1"/>
                <w:sz w:val="19"/>
                <w:szCs w:val="19"/>
              </w:rPr>
              <w:t xml:space="preserve"> </w:t>
            </w:r>
            <w:r w:rsidRPr="008E0C13">
              <w:rPr>
                <w:spacing w:val="-1"/>
                <w:sz w:val="19"/>
                <w:szCs w:val="19"/>
              </w:rPr>
              <w:t>(18.1%</w:t>
            </w:r>
            <w:r w:rsidRPr="008E0C13">
              <w:rPr>
                <w:sz w:val="19"/>
                <w:szCs w:val="19"/>
              </w:rPr>
              <w:t>)</w:t>
            </w:r>
          </w:p>
        </w:tc>
        <w:tc>
          <w:tcPr>
            <w:tcW w:w="1871" w:type="dxa"/>
            <w:hideMark/>
          </w:tcPr>
          <w:p w:rsidR="00A4487F" w:rsidRPr="008E0C13" w:rsidRDefault="00A4487F" w:rsidP="007F2F03">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pacing w:val="-1"/>
                <w:sz w:val="19"/>
                <w:szCs w:val="19"/>
              </w:rPr>
            </w:pPr>
            <w:r w:rsidRPr="008E0C13">
              <w:rPr>
                <w:spacing w:val="-1"/>
                <w:sz w:val="19"/>
                <w:szCs w:val="19"/>
              </w:rPr>
              <w:t>2</w:t>
            </w:r>
            <w:r w:rsidRPr="008E0C13">
              <w:rPr>
                <w:sz w:val="19"/>
                <w:szCs w:val="19"/>
              </w:rPr>
              <w:t>1</w:t>
            </w:r>
            <w:r w:rsidRPr="008E0C13">
              <w:rPr>
                <w:spacing w:val="1"/>
                <w:sz w:val="19"/>
                <w:szCs w:val="19"/>
              </w:rPr>
              <w:t xml:space="preserve"> </w:t>
            </w:r>
            <w:r w:rsidRPr="008E0C13">
              <w:rPr>
                <w:spacing w:val="-1"/>
                <w:sz w:val="19"/>
                <w:szCs w:val="19"/>
              </w:rPr>
              <w:t>(20.6%</w:t>
            </w:r>
            <w:r w:rsidRPr="008E0C13">
              <w:rPr>
                <w:sz w:val="19"/>
                <w:szCs w:val="19"/>
              </w:rPr>
              <w:t>)</w:t>
            </w:r>
          </w:p>
        </w:tc>
        <w:tc>
          <w:tcPr>
            <w:tcW w:w="2041" w:type="dxa"/>
            <w:hideMark/>
          </w:tcPr>
          <w:p w:rsidR="00A4487F" w:rsidRPr="008E0C13" w:rsidRDefault="00A4487F" w:rsidP="007F2F03">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pacing w:val="-1"/>
                <w:sz w:val="19"/>
                <w:szCs w:val="19"/>
              </w:rPr>
            </w:pPr>
            <w:r w:rsidRPr="008E0C13">
              <w:rPr>
                <w:spacing w:val="-1"/>
                <w:sz w:val="19"/>
                <w:szCs w:val="19"/>
              </w:rPr>
              <w:t>2</w:t>
            </w:r>
            <w:r w:rsidRPr="008E0C13">
              <w:rPr>
                <w:sz w:val="19"/>
                <w:szCs w:val="19"/>
              </w:rPr>
              <w:t>0</w:t>
            </w:r>
            <w:r w:rsidRPr="008E0C13">
              <w:rPr>
                <w:spacing w:val="1"/>
                <w:sz w:val="19"/>
                <w:szCs w:val="19"/>
              </w:rPr>
              <w:t xml:space="preserve"> </w:t>
            </w:r>
            <w:r w:rsidRPr="008E0C13">
              <w:rPr>
                <w:spacing w:val="-1"/>
                <w:w w:val="101"/>
                <w:sz w:val="19"/>
                <w:szCs w:val="19"/>
              </w:rPr>
              <w:t>(19.2%)</w:t>
            </w:r>
          </w:p>
        </w:tc>
      </w:tr>
      <w:tr w:rsidR="00A4487F" w:rsidRPr="008E0C13" w:rsidTr="005F174D">
        <w:tc>
          <w:tcPr>
            <w:cnfStyle w:val="001000000000" w:firstRow="0" w:lastRow="0" w:firstColumn="1" w:lastColumn="0" w:oddVBand="0" w:evenVBand="0" w:oddHBand="0" w:evenHBand="0" w:firstRowFirstColumn="0" w:firstRowLastColumn="0" w:lastRowFirstColumn="0" w:lastRowLastColumn="0"/>
            <w:tcW w:w="3912" w:type="dxa"/>
            <w:hideMark/>
          </w:tcPr>
          <w:p w:rsidR="00A4487F" w:rsidRPr="008E0C13" w:rsidRDefault="00A4487F" w:rsidP="007F2F03">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rPr>
                <w:spacing w:val="-1"/>
                <w:sz w:val="19"/>
                <w:szCs w:val="19"/>
              </w:rPr>
            </w:pPr>
            <w:r w:rsidRPr="008E0C13">
              <w:rPr>
                <w:spacing w:val="-1"/>
                <w:sz w:val="19"/>
                <w:szCs w:val="19"/>
              </w:rPr>
              <w:t>Reaso</w:t>
            </w:r>
            <w:r w:rsidRPr="008E0C13">
              <w:rPr>
                <w:sz w:val="19"/>
                <w:szCs w:val="19"/>
              </w:rPr>
              <w:t>n</w:t>
            </w:r>
            <w:r w:rsidRPr="008E0C13">
              <w:rPr>
                <w:spacing w:val="4"/>
                <w:sz w:val="19"/>
                <w:szCs w:val="19"/>
              </w:rPr>
              <w:t xml:space="preserve"> </w:t>
            </w:r>
            <w:r w:rsidRPr="008E0C13">
              <w:rPr>
                <w:spacing w:val="-1"/>
                <w:sz w:val="19"/>
                <w:szCs w:val="19"/>
              </w:rPr>
              <w:t>fo</w:t>
            </w:r>
            <w:r w:rsidRPr="008E0C13">
              <w:rPr>
                <w:sz w:val="19"/>
                <w:szCs w:val="19"/>
              </w:rPr>
              <w:t>r</w:t>
            </w:r>
            <w:r w:rsidRPr="008E0C13">
              <w:rPr>
                <w:spacing w:val="1"/>
                <w:sz w:val="19"/>
                <w:szCs w:val="19"/>
              </w:rPr>
              <w:t xml:space="preserve"> </w:t>
            </w:r>
            <w:r w:rsidRPr="008E0C13">
              <w:rPr>
                <w:spacing w:val="-1"/>
                <w:sz w:val="19"/>
                <w:szCs w:val="19"/>
              </w:rPr>
              <w:t>treatmen</w:t>
            </w:r>
            <w:r w:rsidRPr="008E0C13">
              <w:rPr>
                <w:sz w:val="19"/>
                <w:szCs w:val="19"/>
              </w:rPr>
              <w:t>t</w:t>
            </w:r>
            <w:r w:rsidRPr="008E0C13">
              <w:rPr>
                <w:spacing w:val="6"/>
                <w:sz w:val="19"/>
                <w:szCs w:val="19"/>
              </w:rPr>
              <w:t xml:space="preserve"> </w:t>
            </w:r>
            <w:r w:rsidRPr="008E0C13">
              <w:rPr>
                <w:spacing w:val="-1"/>
                <w:sz w:val="19"/>
                <w:szCs w:val="19"/>
              </w:rPr>
              <w:t>perio</w:t>
            </w:r>
            <w:r w:rsidRPr="008E0C13">
              <w:rPr>
                <w:sz w:val="19"/>
                <w:szCs w:val="19"/>
              </w:rPr>
              <w:t>d</w:t>
            </w:r>
            <w:r w:rsidRPr="008E0C13">
              <w:rPr>
                <w:spacing w:val="4"/>
                <w:sz w:val="19"/>
                <w:szCs w:val="19"/>
              </w:rPr>
              <w:t xml:space="preserve"> </w:t>
            </w:r>
            <w:r w:rsidRPr="008E0C13">
              <w:rPr>
                <w:spacing w:val="-1"/>
                <w:sz w:val="19"/>
                <w:szCs w:val="19"/>
              </w:rPr>
              <w:t>discontinuatio</w:t>
            </w:r>
            <w:r w:rsidRPr="008E0C13">
              <w:rPr>
                <w:sz w:val="19"/>
                <w:szCs w:val="19"/>
              </w:rPr>
              <w:t xml:space="preserve">n </w:t>
            </w:r>
            <w:r w:rsidRPr="008E0C13">
              <w:rPr>
                <w:spacing w:val="7"/>
                <w:sz w:val="19"/>
                <w:szCs w:val="19"/>
              </w:rPr>
              <w:t xml:space="preserve"> </w:t>
            </w:r>
            <w:r w:rsidRPr="008E0C13">
              <w:rPr>
                <w:spacing w:val="-1"/>
                <w:sz w:val="19"/>
                <w:szCs w:val="19"/>
              </w:rPr>
              <w:t>(a</w:t>
            </w:r>
            <w:r w:rsidRPr="008E0C13">
              <w:rPr>
                <w:sz w:val="19"/>
                <w:szCs w:val="19"/>
              </w:rPr>
              <w:t>s</w:t>
            </w:r>
            <w:r w:rsidRPr="008E0C13">
              <w:rPr>
                <w:spacing w:val="2"/>
                <w:sz w:val="19"/>
                <w:szCs w:val="19"/>
              </w:rPr>
              <w:t xml:space="preserve"> </w:t>
            </w:r>
            <w:r w:rsidRPr="008E0C13">
              <w:rPr>
                <w:spacing w:val="-1"/>
                <w:sz w:val="19"/>
                <w:szCs w:val="19"/>
              </w:rPr>
              <w:t>pe</w:t>
            </w:r>
            <w:r w:rsidRPr="008E0C13">
              <w:rPr>
                <w:sz w:val="19"/>
                <w:szCs w:val="19"/>
              </w:rPr>
              <w:t>r</w:t>
            </w:r>
            <w:r w:rsidRPr="008E0C13">
              <w:rPr>
                <w:spacing w:val="2"/>
                <w:sz w:val="19"/>
                <w:szCs w:val="19"/>
              </w:rPr>
              <w:t xml:space="preserve"> </w:t>
            </w:r>
            <w:r w:rsidRPr="008E0C13">
              <w:rPr>
                <w:spacing w:val="1"/>
                <w:w w:val="101"/>
                <w:sz w:val="19"/>
                <w:szCs w:val="19"/>
              </w:rPr>
              <w:t>e</w:t>
            </w:r>
            <w:r w:rsidRPr="008E0C13">
              <w:rPr>
                <w:spacing w:val="-3"/>
                <w:w w:val="101"/>
                <w:sz w:val="19"/>
                <w:szCs w:val="19"/>
              </w:rPr>
              <w:t>-</w:t>
            </w:r>
            <w:r w:rsidRPr="008E0C13">
              <w:rPr>
                <w:spacing w:val="-1"/>
                <w:w w:val="101"/>
                <w:sz w:val="19"/>
                <w:szCs w:val="19"/>
              </w:rPr>
              <w:t>CRF)</w:t>
            </w:r>
          </w:p>
        </w:tc>
        <w:tc>
          <w:tcPr>
            <w:tcW w:w="1644" w:type="dxa"/>
          </w:tcPr>
          <w:p w:rsidR="00A4487F" w:rsidRPr="008E0C13" w:rsidRDefault="00A4487F" w:rsidP="007F2F03">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pacing w:val="-1"/>
                <w:sz w:val="19"/>
                <w:szCs w:val="19"/>
              </w:rPr>
            </w:pPr>
          </w:p>
        </w:tc>
        <w:tc>
          <w:tcPr>
            <w:tcW w:w="1871" w:type="dxa"/>
          </w:tcPr>
          <w:p w:rsidR="00A4487F" w:rsidRPr="008E0C13" w:rsidRDefault="00A4487F" w:rsidP="007F2F03">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pacing w:val="-1"/>
                <w:sz w:val="19"/>
                <w:szCs w:val="19"/>
              </w:rPr>
            </w:pPr>
          </w:p>
        </w:tc>
        <w:tc>
          <w:tcPr>
            <w:tcW w:w="2041" w:type="dxa"/>
          </w:tcPr>
          <w:p w:rsidR="00A4487F" w:rsidRPr="008E0C13" w:rsidRDefault="00A4487F" w:rsidP="007F2F03">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pacing w:val="-1"/>
                <w:sz w:val="19"/>
                <w:szCs w:val="19"/>
              </w:rPr>
            </w:pPr>
          </w:p>
        </w:tc>
      </w:tr>
      <w:tr w:rsidR="00A4487F" w:rsidRPr="008E0C13" w:rsidTr="005F174D">
        <w:tc>
          <w:tcPr>
            <w:cnfStyle w:val="001000000000" w:firstRow="0" w:lastRow="0" w:firstColumn="1" w:lastColumn="0" w:oddVBand="0" w:evenVBand="0" w:oddHBand="0" w:evenHBand="0" w:firstRowFirstColumn="0" w:firstRowLastColumn="0" w:lastRowFirstColumn="0" w:lastRowLastColumn="0"/>
            <w:tcW w:w="3912" w:type="dxa"/>
            <w:hideMark/>
          </w:tcPr>
          <w:p w:rsidR="00A4487F" w:rsidRPr="008E0C13" w:rsidRDefault="00A4487F" w:rsidP="007F2F03">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firstLine="171"/>
              <w:rPr>
                <w:spacing w:val="-1"/>
                <w:sz w:val="19"/>
                <w:szCs w:val="19"/>
              </w:rPr>
            </w:pPr>
            <w:r w:rsidRPr="008E0C13">
              <w:rPr>
                <w:spacing w:val="-7"/>
                <w:sz w:val="19"/>
                <w:szCs w:val="19"/>
              </w:rPr>
              <w:t>A</w:t>
            </w:r>
            <w:r w:rsidRPr="008E0C13">
              <w:rPr>
                <w:spacing w:val="5"/>
                <w:sz w:val="19"/>
                <w:szCs w:val="19"/>
              </w:rPr>
              <w:t>d</w:t>
            </w:r>
            <w:r w:rsidRPr="008E0C13">
              <w:rPr>
                <w:spacing w:val="-1"/>
                <w:sz w:val="19"/>
                <w:szCs w:val="19"/>
              </w:rPr>
              <w:t>vers</w:t>
            </w:r>
            <w:r w:rsidRPr="008E0C13">
              <w:rPr>
                <w:sz w:val="19"/>
                <w:szCs w:val="19"/>
              </w:rPr>
              <w:t>e</w:t>
            </w:r>
            <w:r w:rsidRPr="008E0C13">
              <w:rPr>
                <w:spacing w:val="4"/>
                <w:sz w:val="19"/>
                <w:szCs w:val="19"/>
              </w:rPr>
              <w:t xml:space="preserve"> </w:t>
            </w:r>
            <w:r w:rsidRPr="008E0C13">
              <w:rPr>
                <w:spacing w:val="-1"/>
                <w:sz w:val="19"/>
                <w:szCs w:val="19"/>
              </w:rPr>
              <w:t>even</w:t>
            </w:r>
            <w:r w:rsidRPr="008E0C13">
              <w:rPr>
                <w:sz w:val="19"/>
                <w:szCs w:val="19"/>
              </w:rPr>
              <w:t>t</w:t>
            </w:r>
          </w:p>
        </w:tc>
        <w:tc>
          <w:tcPr>
            <w:tcW w:w="1644" w:type="dxa"/>
            <w:hideMark/>
          </w:tcPr>
          <w:p w:rsidR="00A4487F" w:rsidRPr="008E0C13" w:rsidRDefault="00A4487F" w:rsidP="007F2F03">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pacing w:val="-1"/>
                <w:sz w:val="19"/>
                <w:szCs w:val="19"/>
              </w:rPr>
            </w:pPr>
            <w:r w:rsidRPr="008E0C13">
              <w:rPr>
                <w:sz w:val="19"/>
                <w:szCs w:val="19"/>
              </w:rPr>
              <w:t xml:space="preserve">8 </w:t>
            </w:r>
            <w:r w:rsidRPr="008E0C13">
              <w:rPr>
                <w:spacing w:val="-1"/>
                <w:sz w:val="19"/>
                <w:szCs w:val="19"/>
              </w:rPr>
              <w:t>(5.4%</w:t>
            </w:r>
            <w:r w:rsidRPr="008E0C13">
              <w:rPr>
                <w:sz w:val="19"/>
                <w:szCs w:val="19"/>
              </w:rPr>
              <w:t>)</w:t>
            </w:r>
          </w:p>
        </w:tc>
        <w:tc>
          <w:tcPr>
            <w:tcW w:w="1871" w:type="dxa"/>
            <w:hideMark/>
          </w:tcPr>
          <w:p w:rsidR="00A4487F" w:rsidRPr="008E0C13" w:rsidRDefault="00A4487F" w:rsidP="007F2F03">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pacing w:val="-1"/>
                <w:sz w:val="19"/>
                <w:szCs w:val="19"/>
              </w:rPr>
            </w:pPr>
            <w:r w:rsidRPr="008E0C13">
              <w:rPr>
                <w:sz w:val="19"/>
                <w:szCs w:val="19"/>
              </w:rPr>
              <w:t xml:space="preserve">4 </w:t>
            </w:r>
            <w:r w:rsidRPr="008E0C13">
              <w:rPr>
                <w:spacing w:val="-1"/>
                <w:sz w:val="19"/>
                <w:szCs w:val="19"/>
              </w:rPr>
              <w:t>(3.9%</w:t>
            </w:r>
            <w:r w:rsidRPr="008E0C13">
              <w:rPr>
                <w:sz w:val="19"/>
                <w:szCs w:val="19"/>
              </w:rPr>
              <w:t>)</w:t>
            </w:r>
          </w:p>
        </w:tc>
        <w:tc>
          <w:tcPr>
            <w:tcW w:w="2041" w:type="dxa"/>
            <w:hideMark/>
          </w:tcPr>
          <w:p w:rsidR="00A4487F" w:rsidRPr="008E0C13" w:rsidRDefault="00A4487F" w:rsidP="007F2F03">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pacing w:val="-1"/>
                <w:sz w:val="19"/>
                <w:szCs w:val="19"/>
              </w:rPr>
            </w:pPr>
            <w:r w:rsidRPr="008E0C13">
              <w:rPr>
                <w:sz w:val="19"/>
                <w:szCs w:val="19"/>
              </w:rPr>
              <w:t xml:space="preserve">7 </w:t>
            </w:r>
            <w:r w:rsidRPr="008E0C13">
              <w:rPr>
                <w:spacing w:val="-1"/>
                <w:w w:val="101"/>
                <w:sz w:val="19"/>
                <w:szCs w:val="19"/>
              </w:rPr>
              <w:t>(6.7%)</w:t>
            </w:r>
          </w:p>
        </w:tc>
      </w:tr>
      <w:tr w:rsidR="00A4487F" w:rsidRPr="008E0C13" w:rsidTr="005F174D">
        <w:tc>
          <w:tcPr>
            <w:cnfStyle w:val="001000000000" w:firstRow="0" w:lastRow="0" w:firstColumn="1" w:lastColumn="0" w:oddVBand="0" w:evenVBand="0" w:oddHBand="0" w:evenHBand="0" w:firstRowFirstColumn="0" w:firstRowLastColumn="0" w:lastRowFirstColumn="0" w:lastRowLastColumn="0"/>
            <w:tcW w:w="3912" w:type="dxa"/>
            <w:hideMark/>
          </w:tcPr>
          <w:p w:rsidR="00A4487F" w:rsidRPr="008E0C13" w:rsidRDefault="00A4487F" w:rsidP="007F2F03">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firstLine="171"/>
              <w:rPr>
                <w:sz w:val="19"/>
                <w:szCs w:val="19"/>
              </w:rPr>
            </w:pPr>
            <w:r w:rsidRPr="008E0C13">
              <w:rPr>
                <w:spacing w:val="-1"/>
                <w:sz w:val="19"/>
                <w:szCs w:val="19"/>
              </w:rPr>
              <w:t>Poo</w:t>
            </w:r>
            <w:r w:rsidRPr="008E0C13">
              <w:rPr>
                <w:sz w:val="19"/>
                <w:szCs w:val="19"/>
              </w:rPr>
              <w:t>r</w:t>
            </w:r>
            <w:r w:rsidRPr="008E0C13">
              <w:rPr>
                <w:spacing w:val="1"/>
                <w:sz w:val="19"/>
                <w:szCs w:val="19"/>
              </w:rPr>
              <w:t xml:space="preserve"> </w:t>
            </w:r>
            <w:r w:rsidRPr="008E0C13">
              <w:rPr>
                <w:spacing w:val="-1"/>
                <w:sz w:val="19"/>
                <w:szCs w:val="19"/>
              </w:rPr>
              <w:t>complianc</w:t>
            </w:r>
            <w:r w:rsidRPr="008E0C13">
              <w:rPr>
                <w:sz w:val="19"/>
                <w:szCs w:val="19"/>
              </w:rPr>
              <w:t>e</w:t>
            </w:r>
            <w:r w:rsidRPr="008E0C13">
              <w:rPr>
                <w:spacing w:val="6"/>
                <w:sz w:val="19"/>
                <w:szCs w:val="19"/>
              </w:rPr>
              <w:t xml:space="preserve"> </w:t>
            </w:r>
            <w:r w:rsidRPr="008E0C13">
              <w:rPr>
                <w:spacing w:val="-1"/>
                <w:sz w:val="19"/>
                <w:szCs w:val="19"/>
              </w:rPr>
              <w:t>t</w:t>
            </w:r>
            <w:r w:rsidRPr="008E0C13">
              <w:rPr>
                <w:sz w:val="19"/>
                <w:szCs w:val="19"/>
              </w:rPr>
              <w:t>o</w:t>
            </w:r>
            <w:r w:rsidRPr="008E0C13">
              <w:rPr>
                <w:spacing w:val="-1"/>
                <w:sz w:val="19"/>
                <w:szCs w:val="19"/>
              </w:rPr>
              <w:t xml:space="preserve"> protoco</w:t>
            </w:r>
            <w:r w:rsidRPr="008E0C13">
              <w:rPr>
                <w:sz w:val="19"/>
                <w:szCs w:val="19"/>
              </w:rPr>
              <w:t>l</w:t>
            </w:r>
          </w:p>
        </w:tc>
        <w:tc>
          <w:tcPr>
            <w:tcW w:w="1644" w:type="dxa"/>
            <w:hideMark/>
          </w:tcPr>
          <w:p w:rsidR="00A4487F" w:rsidRPr="008E0C13" w:rsidRDefault="00A4487F" w:rsidP="007F2F03">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z w:val="19"/>
                <w:szCs w:val="19"/>
              </w:rPr>
            </w:pPr>
            <w:r w:rsidRPr="008E0C13">
              <w:rPr>
                <w:sz w:val="19"/>
                <w:szCs w:val="19"/>
              </w:rPr>
              <w:t xml:space="preserve">2 </w:t>
            </w:r>
            <w:r w:rsidRPr="008E0C13">
              <w:rPr>
                <w:spacing w:val="-1"/>
                <w:sz w:val="19"/>
                <w:szCs w:val="19"/>
              </w:rPr>
              <w:t>(1.3%</w:t>
            </w:r>
            <w:r w:rsidRPr="008E0C13">
              <w:rPr>
                <w:sz w:val="19"/>
                <w:szCs w:val="19"/>
              </w:rPr>
              <w:t>)</w:t>
            </w:r>
          </w:p>
        </w:tc>
        <w:tc>
          <w:tcPr>
            <w:tcW w:w="1871" w:type="dxa"/>
            <w:hideMark/>
          </w:tcPr>
          <w:p w:rsidR="00A4487F" w:rsidRPr="008E0C13" w:rsidRDefault="00A4487F" w:rsidP="007F2F03">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pacing w:val="-1"/>
                <w:sz w:val="19"/>
                <w:szCs w:val="19"/>
              </w:rPr>
            </w:pPr>
            <w:r w:rsidRPr="008E0C13">
              <w:rPr>
                <w:sz w:val="19"/>
                <w:szCs w:val="19"/>
              </w:rPr>
              <w:t xml:space="preserve">4 </w:t>
            </w:r>
            <w:r w:rsidRPr="008E0C13">
              <w:rPr>
                <w:spacing w:val="-1"/>
                <w:sz w:val="19"/>
                <w:szCs w:val="19"/>
              </w:rPr>
              <w:t>(3.9%</w:t>
            </w:r>
            <w:r w:rsidRPr="008E0C13">
              <w:rPr>
                <w:sz w:val="19"/>
                <w:szCs w:val="19"/>
              </w:rPr>
              <w:t>)</w:t>
            </w:r>
          </w:p>
        </w:tc>
        <w:tc>
          <w:tcPr>
            <w:tcW w:w="2041" w:type="dxa"/>
            <w:hideMark/>
          </w:tcPr>
          <w:p w:rsidR="00A4487F" w:rsidRPr="008E0C13" w:rsidRDefault="00A4487F" w:rsidP="007F2F03">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pacing w:val="-1"/>
                <w:sz w:val="19"/>
                <w:szCs w:val="19"/>
              </w:rPr>
            </w:pPr>
            <w:r w:rsidRPr="008E0C13">
              <w:rPr>
                <w:sz w:val="19"/>
                <w:szCs w:val="19"/>
              </w:rPr>
              <w:t xml:space="preserve">1 </w:t>
            </w:r>
            <w:r w:rsidRPr="008E0C13">
              <w:rPr>
                <w:spacing w:val="-1"/>
                <w:w w:val="101"/>
                <w:sz w:val="19"/>
                <w:szCs w:val="19"/>
              </w:rPr>
              <w:t>(1.0%)</w:t>
            </w:r>
          </w:p>
        </w:tc>
      </w:tr>
      <w:tr w:rsidR="00A4487F" w:rsidRPr="008E0C13" w:rsidTr="005F174D">
        <w:tc>
          <w:tcPr>
            <w:cnfStyle w:val="001000000000" w:firstRow="0" w:lastRow="0" w:firstColumn="1" w:lastColumn="0" w:oddVBand="0" w:evenVBand="0" w:oddHBand="0" w:evenHBand="0" w:firstRowFirstColumn="0" w:firstRowLastColumn="0" w:lastRowFirstColumn="0" w:lastRowLastColumn="0"/>
            <w:tcW w:w="3912" w:type="dxa"/>
            <w:hideMark/>
          </w:tcPr>
          <w:p w:rsidR="00A4487F" w:rsidRPr="008E0C13" w:rsidRDefault="00A4487F" w:rsidP="007F2F03">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313"/>
              <w:rPr>
                <w:sz w:val="19"/>
                <w:szCs w:val="19"/>
              </w:rPr>
            </w:pPr>
            <w:r w:rsidRPr="008E0C13">
              <w:rPr>
                <w:spacing w:val="-1"/>
                <w:sz w:val="19"/>
                <w:szCs w:val="19"/>
              </w:rPr>
              <w:t>Protoco</w:t>
            </w:r>
            <w:r w:rsidRPr="008E0C13">
              <w:rPr>
                <w:sz w:val="19"/>
                <w:szCs w:val="19"/>
              </w:rPr>
              <w:t>l</w:t>
            </w:r>
            <w:r w:rsidRPr="008E0C13">
              <w:rPr>
                <w:spacing w:val="5"/>
                <w:sz w:val="19"/>
                <w:szCs w:val="19"/>
              </w:rPr>
              <w:t xml:space="preserve"> </w:t>
            </w:r>
            <w:r w:rsidRPr="008E0C13">
              <w:rPr>
                <w:spacing w:val="-1"/>
                <w:sz w:val="19"/>
                <w:szCs w:val="19"/>
              </w:rPr>
              <w:t>becam</w:t>
            </w:r>
            <w:r w:rsidRPr="008E0C13">
              <w:rPr>
                <w:sz w:val="19"/>
                <w:szCs w:val="19"/>
              </w:rPr>
              <w:t>e</w:t>
            </w:r>
            <w:r w:rsidRPr="008E0C13">
              <w:rPr>
                <w:spacing w:val="7"/>
                <w:sz w:val="19"/>
                <w:szCs w:val="19"/>
              </w:rPr>
              <w:t xml:space="preserve"> </w:t>
            </w:r>
            <w:r w:rsidRPr="008E0C13">
              <w:rPr>
                <w:spacing w:val="-1"/>
                <w:sz w:val="19"/>
                <w:szCs w:val="19"/>
              </w:rPr>
              <w:t>inconvenien</w:t>
            </w:r>
            <w:r w:rsidRPr="008E0C13">
              <w:rPr>
                <w:sz w:val="19"/>
                <w:szCs w:val="19"/>
              </w:rPr>
              <w:t>t</w:t>
            </w:r>
            <w:r w:rsidRPr="008E0C13">
              <w:rPr>
                <w:spacing w:val="8"/>
                <w:sz w:val="19"/>
                <w:szCs w:val="19"/>
              </w:rPr>
              <w:t xml:space="preserve"> </w:t>
            </w:r>
            <w:r w:rsidRPr="008E0C13">
              <w:rPr>
                <w:spacing w:val="-1"/>
                <w:sz w:val="19"/>
                <w:szCs w:val="19"/>
              </w:rPr>
              <w:t>t</w:t>
            </w:r>
            <w:r w:rsidRPr="008E0C13">
              <w:rPr>
                <w:sz w:val="19"/>
                <w:szCs w:val="19"/>
              </w:rPr>
              <w:t xml:space="preserve">o </w:t>
            </w:r>
            <w:r w:rsidRPr="008E0C13">
              <w:rPr>
                <w:spacing w:val="-1"/>
                <w:sz w:val="19"/>
                <w:szCs w:val="19"/>
              </w:rPr>
              <w:t>participat</w:t>
            </w:r>
            <w:r w:rsidRPr="008E0C13">
              <w:rPr>
                <w:sz w:val="19"/>
                <w:szCs w:val="19"/>
              </w:rPr>
              <w:t>e</w:t>
            </w:r>
          </w:p>
        </w:tc>
        <w:tc>
          <w:tcPr>
            <w:tcW w:w="1644" w:type="dxa"/>
            <w:hideMark/>
          </w:tcPr>
          <w:p w:rsidR="00A4487F" w:rsidRPr="008E0C13" w:rsidRDefault="00A4487F" w:rsidP="007F2F03">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z w:val="19"/>
                <w:szCs w:val="19"/>
              </w:rPr>
            </w:pPr>
            <w:r w:rsidRPr="008E0C13">
              <w:rPr>
                <w:sz w:val="19"/>
                <w:szCs w:val="19"/>
              </w:rPr>
              <w:t xml:space="preserve">1 </w:t>
            </w:r>
            <w:r w:rsidRPr="008E0C13">
              <w:rPr>
                <w:spacing w:val="-1"/>
                <w:sz w:val="19"/>
                <w:szCs w:val="19"/>
              </w:rPr>
              <w:t>(0.7%</w:t>
            </w:r>
            <w:r w:rsidRPr="008E0C13">
              <w:rPr>
                <w:sz w:val="19"/>
                <w:szCs w:val="19"/>
              </w:rPr>
              <w:t>)</w:t>
            </w:r>
          </w:p>
        </w:tc>
        <w:tc>
          <w:tcPr>
            <w:tcW w:w="1871" w:type="dxa"/>
            <w:hideMark/>
          </w:tcPr>
          <w:p w:rsidR="00A4487F" w:rsidRPr="008E0C13" w:rsidRDefault="00A4487F" w:rsidP="007F2F03">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pacing w:val="-1"/>
                <w:sz w:val="19"/>
                <w:szCs w:val="19"/>
              </w:rPr>
            </w:pPr>
            <w:r w:rsidRPr="008E0C13">
              <w:rPr>
                <w:sz w:val="19"/>
                <w:szCs w:val="19"/>
              </w:rPr>
              <w:t xml:space="preserve">1 </w:t>
            </w:r>
            <w:r w:rsidRPr="008E0C13">
              <w:rPr>
                <w:spacing w:val="-1"/>
                <w:sz w:val="19"/>
                <w:szCs w:val="19"/>
              </w:rPr>
              <w:t>(1.0%</w:t>
            </w:r>
            <w:r w:rsidRPr="008E0C13">
              <w:rPr>
                <w:sz w:val="19"/>
                <w:szCs w:val="19"/>
              </w:rPr>
              <w:t>)</w:t>
            </w:r>
          </w:p>
        </w:tc>
        <w:tc>
          <w:tcPr>
            <w:tcW w:w="2041" w:type="dxa"/>
            <w:hideMark/>
          </w:tcPr>
          <w:p w:rsidR="00A4487F" w:rsidRPr="008E0C13" w:rsidRDefault="00A4487F" w:rsidP="007F2F03">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pacing w:val="-1"/>
                <w:sz w:val="19"/>
                <w:szCs w:val="19"/>
              </w:rPr>
            </w:pPr>
            <w:r w:rsidRPr="008E0C13">
              <w:rPr>
                <w:spacing w:val="-1"/>
                <w:sz w:val="19"/>
                <w:szCs w:val="19"/>
              </w:rPr>
              <w:t>0</w:t>
            </w:r>
          </w:p>
        </w:tc>
      </w:tr>
      <w:tr w:rsidR="00A4487F" w:rsidRPr="008E0C13" w:rsidTr="005F174D">
        <w:tc>
          <w:tcPr>
            <w:cnfStyle w:val="001000000000" w:firstRow="0" w:lastRow="0" w:firstColumn="1" w:lastColumn="0" w:oddVBand="0" w:evenVBand="0" w:oddHBand="0" w:evenHBand="0" w:firstRowFirstColumn="0" w:firstRowLastColumn="0" w:lastRowFirstColumn="0" w:lastRowLastColumn="0"/>
            <w:tcW w:w="3912" w:type="dxa"/>
            <w:hideMark/>
          </w:tcPr>
          <w:p w:rsidR="00A4487F" w:rsidRPr="008E0C13" w:rsidRDefault="00A4487F" w:rsidP="007F2F03">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313"/>
              <w:rPr>
                <w:spacing w:val="-1"/>
                <w:sz w:val="19"/>
                <w:szCs w:val="19"/>
              </w:rPr>
            </w:pPr>
            <w:r w:rsidRPr="008E0C13">
              <w:rPr>
                <w:spacing w:val="-1"/>
                <w:sz w:val="19"/>
                <w:szCs w:val="19"/>
              </w:rPr>
              <w:t>Lif</w:t>
            </w:r>
            <w:r w:rsidRPr="008E0C13">
              <w:rPr>
                <w:sz w:val="19"/>
                <w:szCs w:val="19"/>
              </w:rPr>
              <w:t>e</w:t>
            </w:r>
            <w:r w:rsidRPr="008E0C13">
              <w:rPr>
                <w:spacing w:val="2"/>
                <w:sz w:val="19"/>
                <w:szCs w:val="19"/>
              </w:rPr>
              <w:t xml:space="preserve"> </w:t>
            </w:r>
            <w:r w:rsidRPr="008E0C13">
              <w:rPr>
                <w:spacing w:val="-1"/>
                <w:sz w:val="19"/>
                <w:szCs w:val="19"/>
              </w:rPr>
              <w:t>event</w:t>
            </w:r>
            <w:r w:rsidRPr="008E0C13">
              <w:rPr>
                <w:sz w:val="19"/>
                <w:szCs w:val="19"/>
              </w:rPr>
              <w:t>s</w:t>
            </w:r>
            <w:r w:rsidRPr="008E0C13">
              <w:rPr>
                <w:spacing w:val="4"/>
                <w:sz w:val="19"/>
                <w:szCs w:val="19"/>
              </w:rPr>
              <w:t xml:space="preserve"> </w:t>
            </w:r>
            <w:r w:rsidRPr="008E0C13">
              <w:rPr>
                <w:spacing w:val="-1"/>
                <w:sz w:val="19"/>
                <w:szCs w:val="19"/>
              </w:rPr>
              <w:t>mad</w:t>
            </w:r>
            <w:r w:rsidRPr="008E0C13">
              <w:rPr>
                <w:sz w:val="19"/>
                <w:szCs w:val="19"/>
              </w:rPr>
              <w:t>e</w:t>
            </w:r>
            <w:r w:rsidRPr="008E0C13">
              <w:rPr>
                <w:spacing w:val="3"/>
                <w:sz w:val="19"/>
                <w:szCs w:val="19"/>
              </w:rPr>
              <w:t xml:space="preserve"> </w:t>
            </w:r>
            <w:r w:rsidRPr="008E0C13">
              <w:rPr>
                <w:spacing w:val="-1"/>
                <w:sz w:val="19"/>
                <w:szCs w:val="19"/>
              </w:rPr>
              <w:t>continuin</w:t>
            </w:r>
            <w:r w:rsidRPr="008E0C13">
              <w:rPr>
                <w:sz w:val="19"/>
                <w:szCs w:val="19"/>
              </w:rPr>
              <w:t>g</w:t>
            </w:r>
            <w:r w:rsidRPr="008E0C13">
              <w:rPr>
                <w:spacing w:val="7"/>
                <w:sz w:val="19"/>
                <w:szCs w:val="19"/>
              </w:rPr>
              <w:t xml:space="preserve"> </w:t>
            </w:r>
            <w:r w:rsidRPr="008E0C13">
              <w:rPr>
                <w:spacing w:val="-1"/>
                <w:sz w:val="19"/>
                <w:szCs w:val="19"/>
              </w:rPr>
              <w:t>to</w:t>
            </w:r>
            <w:r w:rsidRPr="008E0C13">
              <w:rPr>
                <w:sz w:val="19"/>
                <w:szCs w:val="19"/>
              </w:rPr>
              <w:t>o</w:t>
            </w:r>
            <w:r w:rsidRPr="008E0C13">
              <w:rPr>
                <w:spacing w:val="1"/>
                <w:sz w:val="19"/>
                <w:szCs w:val="19"/>
              </w:rPr>
              <w:t xml:space="preserve"> </w:t>
            </w:r>
            <w:r w:rsidRPr="008E0C13">
              <w:rPr>
                <w:spacing w:val="-1"/>
                <w:sz w:val="19"/>
                <w:szCs w:val="19"/>
              </w:rPr>
              <w:t>difficul</w:t>
            </w:r>
            <w:r w:rsidRPr="008E0C13">
              <w:rPr>
                <w:sz w:val="19"/>
                <w:szCs w:val="19"/>
              </w:rPr>
              <w:t>t</w:t>
            </w:r>
          </w:p>
        </w:tc>
        <w:tc>
          <w:tcPr>
            <w:tcW w:w="1644" w:type="dxa"/>
            <w:hideMark/>
          </w:tcPr>
          <w:p w:rsidR="00A4487F" w:rsidRPr="008E0C13" w:rsidRDefault="00A4487F" w:rsidP="007F2F03">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z w:val="19"/>
                <w:szCs w:val="19"/>
              </w:rPr>
            </w:pPr>
            <w:r w:rsidRPr="008E0C13">
              <w:rPr>
                <w:sz w:val="19"/>
                <w:szCs w:val="19"/>
              </w:rPr>
              <w:t>0</w:t>
            </w:r>
          </w:p>
        </w:tc>
        <w:tc>
          <w:tcPr>
            <w:tcW w:w="1871" w:type="dxa"/>
            <w:hideMark/>
          </w:tcPr>
          <w:p w:rsidR="00A4487F" w:rsidRPr="008E0C13" w:rsidRDefault="00A4487F" w:rsidP="007F2F03">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z w:val="19"/>
                <w:szCs w:val="19"/>
              </w:rPr>
            </w:pPr>
            <w:r w:rsidRPr="008E0C13">
              <w:rPr>
                <w:sz w:val="19"/>
                <w:szCs w:val="19"/>
              </w:rPr>
              <w:t xml:space="preserve">2 </w:t>
            </w:r>
            <w:r w:rsidRPr="008E0C13">
              <w:rPr>
                <w:spacing w:val="-1"/>
                <w:sz w:val="19"/>
                <w:szCs w:val="19"/>
              </w:rPr>
              <w:t>(2.0%</w:t>
            </w:r>
            <w:r w:rsidRPr="008E0C13">
              <w:rPr>
                <w:sz w:val="19"/>
                <w:szCs w:val="19"/>
              </w:rPr>
              <w:t>)</w:t>
            </w:r>
          </w:p>
        </w:tc>
        <w:tc>
          <w:tcPr>
            <w:tcW w:w="2041" w:type="dxa"/>
            <w:hideMark/>
          </w:tcPr>
          <w:p w:rsidR="00A4487F" w:rsidRPr="008E0C13" w:rsidRDefault="00A4487F" w:rsidP="007F2F03">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pacing w:val="-1"/>
                <w:sz w:val="19"/>
                <w:szCs w:val="19"/>
              </w:rPr>
            </w:pPr>
            <w:r w:rsidRPr="008E0C13">
              <w:rPr>
                <w:w w:val="101"/>
                <w:sz w:val="19"/>
                <w:szCs w:val="19"/>
              </w:rPr>
              <w:t>0</w:t>
            </w:r>
          </w:p>
        </w:tc>
      </w:tr>
      <w:tr w:rsidR="00A4487F" w:rsidRPr="008E0C13" w:rsidTr="005F174D">
        <w:tc>
          <w:tcPr>
            <w:cnfStyle w:val="001000000000" w:firstRow="0" w:lastRow="0" w:firstColumn="1" w:lastColumn="0" w:oddVBand="0" w:evenVBand="0" w:oddHBand="0" w:evenHBand="0" w:firstRowFirstColumn="0" w:firstRowLastColumn="0" w:lastRowFirstColumn="0" w:lastRowLastColumn="0"/>
            <w:tcW w:w="3912" w:type="dxa"/>
            <w:hideMark/>
          </w:tcPr>
          <w:p w:rsidR="00A4487F" w:rsidRPr="008E0C13" w:rsidRDefault="00A4487F" w:rsidP="007F2F03">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313"/>
              <w:rPr>
                <w:sz w:val="19"/>
                <w:szCs w:val="19"/>
              </w:rPr>
            </w:pPr>
            <w:r w:rsidRPr="008E0C13">
              <w:rPr>
                <w:spacing w:val="-1"/>
                <w:sz w:val="19"/>
                <w:szCs w:val="19"/>
              </w:rPr>
              <w:t>Othe</w:t>
            </w:r>
            <w:r w:rsidRPr="008E0C13">
              <w:rPr>
                <w:sz w:val="19"/>
                <w:szCs w:val="19"/>
              </w:rPr>
              <w:t>r</w:t>
            </w:r>
            <w:r w:rsidRPr="008E0C13">
              <w:rPr>
                <w:spacing w:val="2"/>
                <w:sz w:val="19"/>
                <w:szCs w:val="19"/>
              </w:rPr>
              <w:t xml:space="preserve"> </w:t>
            </w:r>
            <w:r w:rsidRPr="008E0C13">
              <w:rPr>
                <w:spacing w:val="-1"/>
                <w:sz w:val="19"/>
                <w:szCs w:val="19"/>
              </w:rPr>
              <w:t>reason</w:t>
            </w:r>
            <w:r w:rsidRPr="008E0C13">
              <w:rPr>
                <w:sz w:val="19"/>
                <w:szCs w:val="19"/>
              </w:rPr>
              <w:t>s</w:t>
            </w:r>
          </w:p>
        </w:tc>
        <w:tc>
          <w:tcPr>
            <w:tcW w:w="1644" w:type="dxa"/>
            <w:hideMark/>
          </w:tcPr>
          <w:p w:rsidR="00A4487F" w:rsidRPr="008E0C13" w:rsidRDefault="00A4487F" w:rsidP="007F2F03">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z w:val="19"/>
                <w:szCs w:val="19"/>
              </w:rPr>
            </w:pPr>
            <w:r w:rsidRPr="008E0C13">
              <w:rPr>
                <w:sz w:val="19"/>
                <w:szCs w:val="19"/>
              </w:rPr>
              <w:t xml:space="preserve">1 </w:t>
            </w:r>
            <w:r w:rsidRPr="008E0C13">
              <w:rPr>
                <w:spacing w:val="-1"/>
                <w:sz w:val="19"/>
                <w:szCs w:val="19"/>
              </w:rPr>
              <w:t>(0.7%</w:t>
            </w:r>
            <w:r w:rsidRPr="008E0C13">
              <w:rPr>
                <w:sz w:val="19"/>
                <w:szCs w:val="19"/>
              </w:rPr>
              <w:t>)</w:t>
            </w:r>
          </w:p>
        </w:tc>
        <w:tc>
          <w:tcPr>
            <w:tcW w:w="1871" w:type="dxa"/>
            <w:hideMark/>
          </w:tcPr>
          <w:p w:rsidR="00A4487F" w:rsidRPr="008E0C13" w:rsidRDefault="00A4487F" w:rsidP="007F2F03">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z w:val="19"/>
                <w:szCs w:val="19"/>
              </w:rPr>
            </w:pPr>
            <w:r w:rsidRPr="008E0C13">
              <w:rPr>
                <w:sz w:val="19"/>
                <w:szCs w:val="19"/>
              </w:rPr>
              <w:t xml:space="preserve">1 </w:t>
            </w:r>
            <w:r w:rsidRPr="008E0C13">
              <w:rPr>
                <w:spacing w:val="-1"/>
                <w:sz w:val="19"/>
                <w:szCs w:val="19"/>
              </w:rPr>
              <w:t>(1.0%</w:t>
            </w:r>
            <w:r w:rsidRPr="008E0C13">
              <w:rPr>
                <w:sz w:val="19"/>
                <w:szCs w:val="19"/>
              </w:rPr>
              <w:t>)</w:t>
            </w:r>
          </w:p>
        </w:tc>
        <w:tc>
          <w:tcPr>
            <w:tcW w:w="2041" w:type="dxa"/>
            <w:hideMark/>
          </w:tcPr>
          <w:p w:rsidR="00A4487F" w:rsidRPr="008E0C13" w:rsidRDefault="00A4487F" w:rsidP="007F2F03">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z w:val="19"/>
                <w:szCs w:val="19"/>
              </w:rPr>
            </w:pPr>
            <w:r w:rsidRPr="008E0C13">
              <w:rPr>
                <w:sz w:val="19"/>
                <w:szCs w:val="19"/>
              </w:rPr>
              <w:t xml:space="preserve">1 </w:t>
            </w:r>
            <w:r w:rsidRPr="008E0C13">
              <w:rPr>
                <w:spacing w:val="-1"/>
                <w:w w:val="101"/>
                <w:sz w:val="19"/>
                <w:szCs w:val="19"/>
              </w:rPr>
              <w:t>(1.0%)</w:t>
            </w:r>
          </w:p>
        </w:tc>
      </w:tr>
      <w:tr w:rsidR="00A4487F" w:rsidRPr="008E0C13" w:rsidTr="005F174D">
        <w:tc>
          <w:tcPr>
            <w:cnfStyle w:val="001000000000" w:firstRow="0" w:lastRow="0" w:firstColumn="1" w:lastColumn="0" w:oddVBand="0" w:evenVBand="0" w:oddHBand="0" w:evenHBand="0" w:firstRowFirstColumn="0" w:firstRowLastColumn="0" w:lastRowFirstColumn="0" w:lastRowLastColumn="0"/>
            <w:tcW w:w="3912" w:type="dxa"/>
            <w:hideMark/>
          </w:tcPr>
          <w:p w:rsidR="00A4487F" w:rsidRPr="008E0C13" w:rsidRDefault="00A4487F" w:rsidP="007F2F03">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firstLine="171"/>
              <w:rPr>
                <w:spacing w:val="-1"/>
                <w:sz w:val="19"/>
                <w:szCs w:val="19"/>
              </w:rPr>
            </w:pPr>
            <w:r w:rsidRPr="008E0C13">
              <w:rPr>
                <w:spacing w:val="-1"/>
                <w:sz w:val="19"/>
                <w:szCs w:val="19"/>
              </w:rPr>
              <w:t>Other reasons</w:t>
            </w:r>
          </w:p>
        </w:tc>
        <w:tc>
          <w:tcPr>
            <w:tcW w:w="1644" w:type="dxa"/>
            <w:hideMark/>
          </w:tcPr>
          <w:p w:rsidR="00A4487F" w:rsidRPr="008E0C13" w:rsidRDefault="00A4487F" w:rsidP="007F2F03">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z w:val="19"/>
                <w:szCs w:val="19"/>
              </w:rPr>
            </w:pPr>
            <w:r w:rsidRPr="008E0C13">
              <w:rPr>
                <w:spacing w:val="-1"/>
                <w:sz w:val="19"/>
                <w:szCs w:val="19"/>
              </w:rPr>
              <w:t>1</w:t>
            </w:r>
            <w:r w:rsidRPr="008E0C13">
              <w:rPr>
                <w:sz w:val="19"/>
                <w:szCs w:val="19"/>
              </w:rPr>
              <w:t>7</w:t>
            </w:r>
            <w:r w:rsidRPr="008E0C13">
              <w:rPr>
                <w:spacing w:val="1"/>
                <w:sz w:val="19"/>
                <w:szCs w:val="19"/>
              </w:rPr>
              <w:t xml:space="preserve"> </w:t>
            </w:r>
            <w:r w:rsidRPr="008E0C13">
              <w:rPr>
                <w:spacing w:val="-1"/>
                <w:sz w:val="19"/>
                <w:szCs w:val="19"/>
              </w:rPr>
              <w:t>(11.4%</w:t>
            </w:r>
            <w:r w:rsidRPr="008E0C13">
              <w:rPr>
                <w:sz w:val="19"/>
                <w:szCs w:val="19"/>
              </w:rPr>
              <w:t>)</w:t>
            </w:r>
          </w:p>
        </w:tc>
        <w:tc>
          <w:tcPr>
            <w:tcW w:w="1871" w:type="dxa"/>
            <w:hideMark/>
          </w:tcPr>
          <w:p w:rsidR="00A4487F" w:rsidRPr="008E0C13" w:rsidRDefault="00A4487F" w:rsidP="007F2F03">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z w:val="19"/>
                <w:szCs w:val="19"/>
              </w:rPr>
            </w:pPr>
            <w:r w:rsidRPr="008E0C13">
              <w:rPr>
                <w:spacing w:val="-1"/>
                <w:sz w:val="19"/>
                <w:szCs w:val="19"/>
              </w:rPr>
              <w:t>1</w:t>
            </w:r>
            <w:r w:rsidRPr="008E0C13">
              <w:rPr>
                <w:sz w:val="19"/>
                <w:szCs w:val="19"/>
              </w:rPr>
              <w:t>3</w:t>
            </w:r>
            <w:r w:rsidRPr="008E0C13">
              <w:rPr>
                <w:spacing w:val="1"/>
                <w:sz w:val="19"/>
                <w:szCs w:val="19"/>
              </w:rPr>
              <w:t xml:space="preserve"> </w:t>
            </w:r>
            <w:r w:rsidRPr="008E0C13">
              <w:rPr>
                <w:spacing w:val="-1"/>
                <w:sz w:val="19"/>
                <w:szCs w:val="19"/>
              </w:rPr>
              <w:t>(12.7%</w:t>
            </w:r>
            <w:r w:rsidRPr="008E0C13">
              <w:rPr>
                <w:sz w:val="19"/>
                <w:szCs w:val="19"/>
              </w:rPr>
              <w:t>)</w:t>
            </w:r>
          </w:p>
        </w:tc>
        <w:tc>
          <w:tcPr>
            <w:tcW w:w="2041" w:type="dxa"/>
            <w:hideMark/>
          </w:tcPr>
          <w:p w:rsidR="00A4487F" w:rsidRPr="008E0C13" w:rsidRDefault="00A4487F" w:rsidP="007F2F03">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z w:val="19"/>
                <w:szCs w:val="19"/>
              </w:rPr>
            </w:pPr>
            <w:r w:rsidRPr="008E0C13">
              <w:rPr>
                <w:spacing w:val="-1"/>
                <w:sz w:val="19"/>
                <w:szCs w:val="19"/>
              </w:rPr>
              <w:t>1</w:t>
            </w:r>
            <w:r w:rsidRPr="008E0C13">
              <w:rPr>
                <w:sz w:val="19"/>
                <w:szCs w:val="19"/>
              </w:rPr>
              <w:t>2</w:t>
            </w:r>
            <w:r w:rsidRPr="008E0C13">
              <w:rPr>
                <w:spacing w:val="1"/>
                <w:sz w:val="19"/>
                <w:szCs w:val="19"/>
              </w:rPr>
              <w:t xml:space="preserve"> </w:t>
            </w:r>
            <w:r w:rsidRPr="008E0C13">
              <w:rPr>
                <w:spacing w:val="-1"/>
                <w:w w:val="101"/>
                <w:sz w:val="19"/>
                <w:szCs w:val="19"/>
              </w:rPr>
              <w:t>(11.5%)</w:t>
            </w:r>
          </w:p>
        </w:tc>
      </w:tr>
      <w:tr w:rsidR="00A4487F" w:rsidRPr="008E0C13" w:rsidTr="005F174D">
        <w:tc>
          <w:tcPr>
            <w:cnfStyle w:val="001000000000" w:firstRow="0" w:lastRow="0" w:firstColumn="1" w:lastColumn="0" w:oddVBand="0" w:evenVBand="0" w:oddHBand="0" w:evenHBand="0" w:firstRowFirstColumn="0" w:firstRowLastColumn="0" w:lastRowFirstColumn="0" w:lastRowLastColumn="0"/>
            <w:tcW w:w="3912" w:type="dxa"/>
            <w:hideMark/>
          </w:tcPr>
          <w:p w:rsidR="00A4487F" w:rsidRPr="008E0C13" w:rsidRDefault="00A4487F" w:rsidP="007F2F03">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313"/>
              <w:rPr>
                <w:spacing w:val="-1"/>
                <w:sz w:val="19"/>
                <w:szCs w:val="19"/>
              </w:rPr>
            </w:pPr>
            <w:r w:rsidRPr="008E0C13">
              <w:rPr>
                <w:spacing w:val="-1"/>
                <w:sz w:val="19"/>
                <w:szCs w:val="19"/>
              </w:rPr>
              <w:t>Physician decision</w:t>
            </w:r>
          </w:p>
        </w:tc>
        <w:tc>
          <w:tcPr>
            <w:tcW w:w="1644" w:type="dxa"/>
            <w:hideMark/>
          </w:tcPr>
          <w:p w:rsidR="00A4487F" w:rsidRPr="008E0C13" w:rsidRDefault="00A4487F" w:rsidP="007F2F03">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pacing w:val="-1"/>
                <w:sz w:val="19"/>
                <w:szCs w:val="19"/>
              </w:rPr>
            </w:pPr>
            <w:r w:rsidRPr="008E0C13">
              <w:rPr>
                <w:sz w:val="19"/>
                <w:szCs w:val="19"/>
              </w:rPr>
              <w:t>0</w:t>
            </w:r>
          </w:p>
        </w:tc>
        <w:tc>
          <w:tcPr>
            <w:tcW w:w="1871" w:type="dxa"/>
            <w:hideMark/>
          </w:tcPr>
          <w:p w:rsidR="00A4487F" w:rsidRPr="008E0C13" w:rsidRDefault="00A4487F" w:rsidP="007F2F03">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pacing w:val="-1"/>
                <w:sz w:val="19"/>
                <w:szCs w:val="19"/>
              </w:rPr>
            </w:pPr>
            <w:r w:rsidRPr="008E0C13">
              <w:rPr>
                <w:sz w:val="19"/>
                <w:szCs w:val="19"/>
              </w:rPr>
              <w:t xml:space="preserve">1 </w:t>
            </w:r>
            <w:r w:rsidRPr="008E0C13">
              <w:rPr>
                <w:spacing w:val="-1"/>
                <w:sz w:val="19"/>
                <w:szCs w:val="19"/>
              </w:rPr>
              <w:t>(1.0%</w:t>
            </w:r>
            <w:r w:rsidRPr="008E0C13">
              <w:rPr>
                <w:sz w:val="19"/>
                <w:szCs w:val="19"/>
              </w:rPr>
              <w:t>)</w:t>
            </w:r>
          </w:p>
        </w:tc>
        <w:tc>
          <w:tcPr>
            <w:tcW w:w="2041" w:type="dxa"/>
            <w:hideMark/>
          </w:tcPr>
          <w:p w:rsidR="00A4487F" w:rsidRPr="008E0C13" w:rsidRDefault="00A4487F" w:rsidP="007F2F03">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pacing w:val="-1"/>
                <w:sz w:val="19"/>
                <w:szCs w:val="19"/>
              </w:rPr>
            </w:pPr>
            <w:r w:rsidRPr="008E0C13">
              <w:rPr>
                <w:sz w:val="19"/>
                <w:szCs w:val="19"/>
              </w:rPr>
              <w:t>1</w:t>
            </w:r>
            <w:r w:rsidRPr="008E0C13">
              <w:rPr>
                <w:spacing w:val="4"/>
                <w:sz w:val="19"/>
                <w:szCs w:val="19"/>
              </w:rPr>
              <w:t xml:space="preserve"> </w:t>
            </w:r>
            <w:r w:rsidRPr="008E0C13">
              <w:rPr>
                <w:spacing w:val="-2"/>
                <w:w w:val="101"/>
                <w:sz w:val="19"/>
                <w:szCs w:val="19"/>
              </w:rPr>
              <w:t>(1.0%)</w:t>
            </w:r>
          </w:p>
        </w:tc>
      </w:tr>
      <w:tr w:rsidR="00A4487F" w:rsidRPr="008E0C13" w:rsidTr="005F174D">
        <w:tc>
          <w:tcPr>
            <w:cnfStyle w:val="001000000000" w:firstRow="0" w:lastRow="0" w:firstColumn="1" w:lastColumn="0" w:oddVBand="0" w:evenVBand="0" w:oddHBand="0" w:evenHBand="0" w:firstRowFirstColumn="0" w:firstRowLastColumn="0" w:lastRowFirstColumn="0" w:lastRowLastColumn="0"/>
            <w:tcW w:w="3912" w:type="dxa"/>
            <w:hideMark/>
          </w:tcPr>
          <w:p w:rsidR="00A4487F" w:rsidRPr="008E0C13" w:rsidRDefault="00A4487F" w:rsidP="007F2F03">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313"/>
              <w:rPr>
                <w:spacing w:val="-1"/>
                <w:sz w:val="19"/>
                <w:szCs w:val="19"/>
              </w:rPr>
            </w:pPr>
            <w:r w:rsidRPr="008E0C13">
              <w:rPr>
                <w:spacing w:val="-1"/>
                <w:sz w:val="19"/>
                <w:szCs w:val="19"/>
              </w:rPr>
              <w:t>Study terminated by sponsor</w:t>
            </w:r>
          </w:p>
        </w:tc>
        <w:tc>
          <w:tcPr>
            <w:tcW w:w="1644" w:type="dxa"/>
            <w:hideMark/>
          </w:tcPr>
          <w:p w:rsidR="00A4487F" w:rsidRPr="008E0C13" w:rsidRDefault="00A4487F" w:rsidP="007F2F03">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pacing w:val="-1"/>
                <w:sz w:val="19"/>
                <w:szCs w:val="19"/>
              </w:rPr>
            </w:pPr>
            <w:r w:rsidRPr="008E0C13">
              <w:rPr>
                <w:spacing w:val="-1"/>
                <w:sz w:val="19"/>
                <w:szCs w:val="19"/>
              </w:rPr>
              <w:t>0</w:t>
            </w:r>
          </w:p>
        </w:tc>
        <w:tc>
          <w:tcPr>
            <w:tcW w:w="1871" w:type="dxa"/>
            <w:hideMark/>
          </w:tcPr>
          <w:p w:rsidR="00A4487F" w:rsidRPr="008E0C13" w:rsidRDefault="00A4487F" w:rsidP="007F2F03">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pacing w:val="-1"/>
                <w:sz w:val="19"/>
                <w:szCs w:val="19"/>
              </w:rPr>
            </w:pPr>
            <w:r w:rsidRPr="008E0C13">
              <w:rPr>
                <w:spacing w:val="-1"/>
                <w:sz w:val="19"/>
                <w:szCs w:val="19"/>
              </w:rPr>
              <w:t>0</w:t>
            </w:r>
          </w:p>
        </w:tc>
        <w:tc>
          <w:tcPr>
            <w:tcW w:w="2041" w:type="dxa"/>
            <w:hideMark/>
          </w:tcPr>
          <w:p w:rsidR="00A4487F" w:rsidRPr="008E0C13" w:rsidRDefault="00A4487F" w:rsidP="007F2F03">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pacing w:val="-1"/>
                <w:sz w:val="19"/>
                <w:szCs w:val="19"/>
              </w:rPr>
            </w:pPr>
            <w:r w:rsidRPr="008E0C13">
              <w:rPr>
                <w:spacing w:val="-1"/>
                <w:sz w:val="19"/>
                <w:szCs w:val="19"/>
              </w:rPr>
              <w:t>0</w:t>
            </w:r>
          </w:p>
        </w:tc>
      </w:tr>
      <w:tr w:rsidR="00A4487F" w:rsidRPr="008E0C13" w:rsidTr="005F174D">
        <w:tc>
          <w:tcPr>
            <w:cnfStyle w:val="001000000000" w:firstRow="0" w:lastRow="0" w:firstColumn="1" w:lastColumn="0" w:oddVBand="0" w:evenVBand="0" w:oddHBand="0" w:evenHBand="0" w:firstRowFirstColumn="0" w:firstRowLastColumn="0" w:lastRowFirstColumn="0" w:lastRowLastColumn="0"/>
            <w:tcW w:w="3912" w:type="dxa"/>
            <w:hideMark/>
          </w:tcPr>
          <w:p w:rsidR="00A4487F" w:rsidRPr="008E0C13" w:rsidRDefault="00A4487F" w:rsidP="007F2F03">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313"/>
              <w:rPr>
                <w:spacing w:val="-1"/>
                <w:sz w:val="19"/>
                <w:szCs w:val="19"/>
              </w:rPr>
            </w:pPr>
            <w:r w:rsidRPr="008E0C13">
              <w:rPr>
                <w:spacing w:val="-1"/>
                <w:sz w:val="19"/>
                <w:szCs w:val="19"/>
              </w:rPr>
              <w:t>Subject moved</w:t>
            </w:r>
          </w:p>
        </w:tc>
        <w:tc>
          <w:tcPr>
            <w:tcW w:w="1644" w:type="dxa"/>
            <w:hideMark/>
          </w:tcPr>
          <w:p w:rsidR="00A4487F" w:rsidRPr="008E0C13" w:rsidRDefault="00A4487F" w:rsidP="007F2F03">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pacing w:val="-1"/>
                <w:sz w:val="19"/>
                <w:szCs w:val="19"/>
              </w:rPr>
            </w:pPr>
            <w:r w:rsidRPr="008E0C13">
              <w:rPr>
                <w:spacing w:val="-1"/>
                <w:sz w:val="19"/>
                <w:szCs w:val="19"/>
              </w:rPr>
              <w:t>0</w:t>
            </w:r>
          </w:p>
        </w:tc>
        <w:tc>
          <w:tcPr>
            <w:tcW w:w="1871" w:type="dxa"/>
            <w:hideMark/>
          </w:tcPr>
          <w:p w:rsidR="00A4487F" w:rsidRPr="008E0C13" w:rsidRDefault="00A4487F" w:rsidP="007F2F03">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pacing w:val="-1"/>
                <w:sz w:val="19"/>
                <w:szCs w:val="19"/>
              </w:rPr>
            </w:pPr>
            <w:r w:rsidRPr="008E0C13">
              <w:rPr>
                <w:spacing w:val="-1"/>
                <w:sz w:val="19"/>
                <w:szCs w:val="19"/>
              </w:rPr>
              <w:t>0</w:t>
            </w:r>
          </w:p>
        </w:tc>
        <w:tc>
          <w:tcPr>
            <w:tcW w:w="2041" w:type="dxa"/>
            <w:hideMark/>
          </w:tcPr>
          <w:p w:rsidR="00A4487F" w:rsidRPr="008E0C13" w:rsidRDefault="00A4487F" w:rsidP="007F2F03">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pacing w:val="-1"/>
                <w:sz w:val="19"/>
                <w:szCs w:val="19"/>
              </w:rPr>
            </w:pPr>
            <w:r w:rsidRPr="008E0C13">
              <w:rPr>
                <w:sz w:val="19"/>
                <w:szCs w:val="19"/>
              </w:rPr>
              <w:t xml:space="preserve">2 </w:t>
            </w:r>
            <w:r w:rsidRPr="008E0C13">
              <w:rPr>
                <w:spacing w:val="-1"/>
                <w:w w:val="101"/>
                <w:sz w:val="19"/>
                <w:szCs w:val="19"/>
              </w:rPr>
              <w:t>(1.9%)</w:t>
            </w:r>
          </w:p>
        </w:tc>
      </w:tr>
      <w:tr w:rsidR="00A4487F" w:rsidRPr="008E0C13" w:rsidTr="005F174D">
        <w:tc>
          <w:tcPr>
            <w:cnfStyle w:val="001000000000" w:firstRow="0" w:lastRow="0" w:firstColumn="1" w:lastColumn="0" w:oddVBand="0" w:evenVBand="0" w:oddHBand="0" w:evenHBand="0" w:firstRowFirstColumn="0" w:firstRowLastColumn="0" w:lastRowFirstColumn="0" w:lastRowLastColumn="0"/>
            <w:tcW w:w="3912" w:type="dxa"/>
            <w:hideMark/>
          </w:tcPr>
          <w:p w:rsidR="00A4487F" w:rsidRPr="008E0C13" w:rsidRDefault="00A4487F" w:rsidP="007F2F03">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313"/>
              <w:rPr>
                <w:spacing w:val="-1"/>
                <w:sz w:val="19"/>
                <w:szCs w:val="19"/>
              </w:rPr>
            </w:pPr>
            <w:r w:rsidRPr="008E0C13">
              <w:rPr>
                <w:spacing w:val="-1"/>
                <w:sz w:val="19"/>
                <w:szCs w:val="19"/>
              </w:rPr>
              <w:t>Subject withdrew consent</w:t>
            </w:r>
          </w:p>
        </w:tc>
        <w:tc>
          <w:tcPr>
            <w:tcW w:w="1644" w:type="dxa"/>
            <w:hideMark/>
          </w:tcPr>
          <w:p w:rsidR="00A4487F" w:rsidRPr="008E0C13" w:rsidRDefault="00A4487F" w:rsidP="007F2F03">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pacing w:val="-1"/>
                <w:sz w:val="19"/>
                <w:szCs w:val="19"/>
              </w:rPr>
            </w:pPr>
            <w:r w:rsidRPr="008E0C13">
              <w:rPr>
                <w:spacing w:val="-1"/>
                <w:sz w:val="19"/>
                <w:szCs w:val="19"/>
              </w:rPr>
              <w:t>0</w:t>
            </w:r>
          </w:p>
        </w:tc>
        <w:tc>
          <w:tcPr>
            <w:tcW w:w="1871" w:type="dxa"/>
            <w:hideMark/>
          </w:tcPr>
          <w:p w:rsidR="00A4487F" w:rsidRPr="008E0C13" w:rsidRDefault="00A4487F" w:rsidP="007F2F03">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pacing w:val="-1"/>
                <w:sz w:val="19"/>
                <w:szCs w:val="19"/>
              </w:rPr>
            </w:pPr>
            <w:r w:rsidRPr="008E0C13">
              <w:rPr>
                <w:spacing w:val="-1"/>
                <w:sz w:val="19"/>
                <w:szCs w:val="19"/>
              </w:rPr>
              <w:t>0</w:t>
            </w:r>
          </w:p>
        </w:tc>
        <w:tc>
          <w:tcPr>
            <w:tcW w:w="2041" w:type="dxa"/>
            <w:hideMark/>
          </w:tcPr>
          <w:p w:rsidR="00A4487F" w:rsidRPr="008E0C13" w:rsidRDefault="00A4487F" w:rsidP="007F2F03">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pacing w:val="-1"/>
                <w:sz w:val="19"/>
                <w:szCs w:val="19"/>
              </w:rPr>
            </w:pPr>
            <w:r w:rsidRPr="008E0C13">
              <w:rPr>
                <w:spacing w:val="-1"/>
                <w:sz w:val="19"/>
                <w:szCs w:val="19"/>
              </w:rPr>
              <w:t>0</w:t>
            </w:r>
          </w:p>
        </w:tc>
      </w:tr>
      <w:tr w:rsidR="00A4487F" w:rsidRPr="008E0C13" w:rsidTr="005F174D">
        <w:tc>
          <w:tcPr>
            <w:cnfStyle w:val="001000000000" w:firstRow="0" w:lastRow="0" w:firstColumn="1" w:lastColumn="0" w:oddVBand="0" w:evenVBand="0" w:oddHBand="0" w:evenHBand="0" w:firstRowFirstColumn="0" w:firstRowLastColumn="0" w:lastRowFirstColumn="0" w:lastRowLastColumn="0"/>
            <w:tcW w:w="3912" w:type="dxa"/>
            <w:hideMark/>
          </w:tcPr>
          <w:p w:rsidR="00A4487F" w:rsidRPr="008E0C13" w:rsidRDefault="00A4487F" w:rsidP="007F2F03">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313"/>
              <w:rPr>
                <w:spacing w:val="-1"/>
                <w:sz w:val="19"/>
                <w:szCs w:val="19"/>
              </w:rPr>
            </w:pPr>
            <w:r w:rsidRPr="008E0C13">
              <w:rPr>
                <w:spacing w:val="-1"/>
                <w:sz w:val="19"/>
                <w:szCs w:val="19"/>
              </w:rPr>
              <w:t>Related to study drug administration</w:t>
            </w:r>
          </w:p>
        </w:tc>
        <w:tc>
          <w:tcPr>
            <w:tcW w:w="1644" w:type="dxa"/>
            <w:hideMark/>
          </w:tcPr>
          <w:p w:rsidR="00A4487F" w:rsidRPr="008E0C13" w:rsidRDefault="00A4487F" w:rsidP="007F2F03">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pacing w:val="-1"/>
                <w:sz w:val="19"/>
                <w:szCs w:val="19"/>
              </w:rPr>
            </w:pPr>
            <w:r w:rsidRPr="008E0C13">
              <w:rPr>
                <w:spacing w:val="-1"/>
                <w:sz w:val="19"/>
                <w:szCs w:val="19"/>
              </w:rPr>
              <w:t>0</w:t>
            </w:r>
          </w:p>
        </w:tc>
        <w:tc>
          <w:tcPr>
            <w:tcW w:w="1871" w:type="dxa"/>
            <w:hideMark/>
          </w:tcPr>
          <w:p w:rsidR="00A4487F" w:rsidRPr="008E0C13" w:rsidRDefault="00A4487F" w:rsidP="007F2F03">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pacing w:val="-1"/>
                <w:sz w:val="19"/>
                <w:szCs w:val="19"/>
              </w:rPr>
            </w:pPr>
            <w:r w:rsidRPr="008E0C13">
              <w:rPr>
                <w:spacing w:val="-1"/>
                <w:sz w:val="19"/>
                <w:szCs w:val="19"/>
              </w:rPr>
              <w:t>0</w:t>
            </w:r>
          </w:p>
        </w:tc>
        <w:tc>
          <w:tcPr>
            <w:tcW w:w="2041" w:type="dxa"/>
            <w:hideMark/>
          </w:tcPr>
          <w:p w:rsidR="00A4487F" w:rsidRPr="008E0C13" w:rsidRDefault="00A4487F" w:rsidP="007F2F03">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pacing w:val="-1"/>
                <w:sz w:val="19"/>
                <w:szCs w:val="19"/>
              </w:rPr>
            </w:pPr>
            <w:r w:rsidRPr="008E0C13">
              <w:rPr>
                <w:spacing w:val="-1"/>
                <w:sz w:val="19"/>
                <w:szCs w:val="19"/>
              </w:rPr>
              <w:t>0</w:t>
            </w:r>
          </w:p>
        </w:tc>
      </w:tr>
      <w:tr w:rsidR="00A4487F" w:rsidRPr="008E0C13" w:rsidTr="005F174D">
        <w:tc>
          <w:tcPr>
            <w:cnfStyle w:val="001000000000" w:firstRow="0" w:lastRow="0" w:firstColumn="1" w:lastColumn="0" w:oddVBand="0" w:evenVBand="0" w:oddHBand="0" w:evenHBand="0" w:firstRowFirstColumn="0" w:firstRowLastColumn="0" w:lastRowFirstColumn="0" w:lastRowLastColumn="0"/>
            <w:tcW w:w="3912" w:type="dxa"/>
            <w:hideMark/>
          </w:tcPr>
          <w:p w:rsidR="00A4487F" w:rsidRPr="008E0C13" w:rsidRDefault="00A4487F" w:rsidP="007F2F03">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313"/>
              <w:rPr>
                <w:spacing w:val="-1"/>
                <w:sz w:val="19"/>
                <w:szCs w:val="19"/>
              </w:rPr>
            </w:pPr>
            <w:r w:rsidRPr="008E0C13">
              <w:rPr>
                <w:spacing w:val="-1"/>
                <w:sz w:val="19"/>
                <w:szCs w:val="19"/>
              </w:rPr>
              <w:t>Other a</w:t>
            </w:r>
          </w:p>
        </w:tc>
        <w:tc>
          <w:tcPr>
            <w:tcW w:w="1644" w:type="dxa"/>
            <w:hideMark/>
          </w:tcPr>
          <w:p w:rsidR="00A4487F" w:rsidRPr="008E0C13" w:rsidRDefault="00A4487F" w:rsidP="007F2F03">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z w:val="19"/>
                <w:szCs w:val="19"/>
              </w:rPr>
            </w:pPr>
            <w:r w:rsidRPr="008E0C13">
              <w:rPr>
                <w:spacing w:val="-1"/>
                <w:position w:val="-1"/>
                <w:sz w:val="19"/>
                <w:szCs w:val="19"/>
              </w:rPr>
              <w:t>1</w:t>
            </w:r>
            <w:r w:rsidRPr="008E0C13">
              <w:rPr>
                <w:position w:val="-1"/>
                <w:sz w:val="19"/>
                <w:szCs w:val="19"/>
              </w:rPr>
              <w:t>7</w:t>
            </w:r>
            <w:r w:rsidRPr="008E0C13">
              <w:rPr>
                <w:spacing w:val="1"/>
                <w:position w:val="-1"/>
                <w:sz w:val="19"/>
                <w:szCs w:val="19"/>
              </w:rPr>
              <w:t xml:space="preserve"> </w:t>
            </w:r>
            <w:r w:rsidRPr="008E0C13">
              <w:rPr>
                <w:spacing w:val="-1"/>
                <w:position w:val="-1"/>
                <w:sz w:val="19"/>
                <w:szCs w:val="19"/>
              </w:rPr>
              <w:t>(11.4%</w:t>
            </w:r>
            <w:r w:rsidRPr="008E0C13">
              <w:rPr>
                <w:position w:val="-1"/>
                <w:sz w:val="19"/>
                <w:szCs w:val="19"/>
              </w:rPr>
              <w:t>)</w:t>
            </w:r>
          </w:p>
        </w:tc>
        <w:tc>
          <w:tcPr>
            <w:tcW w:w="1871" w:type="dxa"/>
            <w:hideMark/>
          </w:tcPr>
          <w:p w:rsidR="00A4487F" w:rsidRPr="008E0C13" w:rsidRDefault="00A4487F" w:rsidP="007F2F03">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z w:val="19"/>
                <w:szCs w:val="19"/>
              </w:rPr>
            </w:pPr>
            <w:r w:rsidRPr="008E0C13">
              <w:rPr>
                <w:spacing w:val="-1"/>
                <w:position w:val="-1"/>
                <w:sz w:val="19"/>
                <w:szCs w:val="19"/>
              </w:rPr>
              <w:t>1</w:t>
            </w:r>
            <w:r w:rsidRPr="008E0C13">
              <w:rPr>
                <w:position w:val="-1"/>
                <w:sz w:val="19"/>
                <w:szCs w:val="19"/>
              </w:rPr>
              <w:t>2</w:t>
            </w:r>
            <w:r w:rsidRPr="008E0C13">
              <w:rPr>
                <w:spacing w:val="1"/>
                <w:position w:val="-1"/>
                <w:sz w:val="19"/>
                <w:szCs w:val="19"/>
              </w:rPr>
              <w:t xml:space="preserve"> </w:t>
            </w:r>
            <w:r w:rsidRPr="008E0C13">
              <w:rPr>
                <w:spacing w:val="-1"/>
                <w:position w:val="-1"/>
                <w:sz w:val="19"/>
                <w:szCs w:val="19"/>
              </w:rPr>
              <w:t>(11.8%</w:t>
            </w:r>
            <w:r w:rsidRPr="008E0C13">
              <w:rPr>
                <w:position w:val="-1"/>
                <w:sz w:val="19"/>
                <w:szCs w:val="19"/>
              </w:rPr>
              <w:t>)</w:t>
            </w:r>
          </w:p>
        </w:tc>
        <w:tc>
          <w:tcPr>
            <w:tcW w:w="2041" w:type="dxa"/>
            <w:hideMark/>
          </w:tcPr>
          <w:p w:rsidR="00A4487F" w:rsidRPr="008E0C13" w:rsidRDefault="00A4487F" w:rsidP="007F2F03">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z w:val="19"/>
                <w:szCs w:val="19"/>
              </w:rPr>
            </w:pPr>
            <w:r w:rsidRPr="008E0C13">
              <w:rPr>
                <w:position w:val="-1"/>
                <w:sz w:val="19"/>
                <w:szCs w:val="19"/>
              </w:rPr>
              <w:t xml:space="preserve">9 </w:t>
            </w:r>
            <w:r w:rsidRPr="008E0C13">
              <w:rPr>
                <w:spacing w:val="-1"/>
                <w:w w:val="101"/>
                <w:position w:val="-1"/>
                <w:sz w:val="19"/>
                <w:szCs w:val="19"/>
              </w:rPr>
              <w:t>(8.7%)</w:t>
            </w:r>
          </w:p>
        </w:tc>
      </w:tr>
      <w:tr w:rsidR="00A4487F" w:rsidRPr="008E0C13" w:rsidTr="005F174D">
        <w:tc>
          <w:tcPr>
            <w:cnfStyle w:val="001000000000" w:firstRow="0" w:lastRow="0" w:firstColumn="1" w:lastColumn="0" w:oddVBand="0" w:evenVBand="0" w:oddHBand="0" w:evenHBand="0" w:firstRowFirstColumn="0" w:firstRowLastColumn="0" w:lastRowFirstColumn="0" w:lastRowLastColumn="0"/>
            <w:tcW w:w="3912" w:type="dxa"/>
            <w:hideMark/>
          </w:tcPr>
          <w:p w:rsidR="00A4487F" w:rsidRPr="008E0C13" w:rsidRDefault="00A4487F" w:rsidP="007F2F03">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rPr>
                <w:sz w:val="19"/>
                <w:szCs w:val="19"/>
              </w:rPr>
            </w:pPr>
            <w:r w:rsidRPr="008E0C13">
              <w:rPr>
                <w:spacing w:val="-1"/>
                <w:w w:val="101"/>
                <w:position w:val="-1"/>
                <w:sz w:val="19"/>
                <w:szCs w:val="19"/>
              </w:rPr>
              <w:t>Patien</w:t>
            </w:r>
            <w:r w:rsidRPr="008E0C13">
              <w:rPr>
                <w:spacing w:val="2"/>
                <w:w w:val="101"/>
                <w:position w:val="-1"/>
                <w:sz w:val="19"/>
                <w:szCs w:val="19"/>
              </w:rPr>
              <w:t>t</w:t>
            </w:r>
            <w:r w:rsidRPr="008E0C13">
              <w:rPr>
                <w:spacing w:val="-3"/>
                <w:w w:val="101"/>
                <w:position w:val="-1"/>
                <w:sz w:val="19"/>
                <w:szCs w:val="19"/>
              </w:rPr>
              <w:t>’</w:t>
            </w:r>
            <w:r w:rsidRPr="008E0C13">
              <w:rPr>
                <w:w w:val="101"/>
                <w:position w:val="-1"/>
                <w:sz w:val="19"/>
                <w:szCs w:val="19"/>
              </w:rPr>
              <w:t>s</w:t>
            </w:r>
            <w:r w:rsidRPr="008E0C13">
              <w:rPr>
                <w:spacing w:val="-37"/>
                <w:w w:val="101"/>
                <w:position w:val="-1"/>
                <w:sz w:val="19"/>
                <w:szCs w:val="19"/>
              </w:rPr>
              <w:t xml:space="preserve"> </w:t>
            </w:r>
            <w:r w:rsidRPr="008E0C13">
              <w:rPr>
                <w:spacing w:val="-1"/>
                <w:w w:val="101"/>
                <w:position w:val="-1"/>
                <w:sz w:val="19"/>
                <w:szCs w:val="19"/>
              </w:rPr>
              <w:t>decision</w:t>
            </w:r>
            <w:r w:rsidRPr="008E0C13">
              <w:rPr>
                <w:spacing w:val="-36"/>
                <w:w w:val="101"/>
                <w:position w:val="-1"/>
                <w:sz w:val="19"/>
                <w:szCs w:val="19"/>
              </w:rPr>
              <w:t xml:space="preserve"> </w:t>
            </w:r>
            <w:r w:rsidRPr="008E0C13">
              <w:rPr>
                <w:spacing w:val="-1"/>
                <w:w w:val="101"/>
                <w:position w:val="-1"/>
                <w:sz w:val="19"/>
                <w:szCs w:val="19"/>
              </w:rPr>
              <w:t>for</w:t>
            </w:r>
            <w:r w:rsidRPr="008E0C13">
              <w:rPr>
                <w:spacing w:val="-36"/>
                <w:w w:val="101"/>
                <w:position w:val="-1"/>
                <w:sz w:val="19"/>
                <w:szCs w:val="19"/>
              </w:rPr>
              <w:t xml:space="preserve"> </w:t>
            </w:r>
            <w:r w:rsidRPr="008E0C13">
              <w:rPr>
                <w:spacing w:val="-1"/>
                <w:w w:val="101"/>
                <w:position w:val="-1"/>
                <w:sz w:val="19"/>
                <w:szCs w:val="19"/>
              </w:rPr>
              <w:t>treatment</w:t>
            </w:r>
            <w:r w:rsidRPr="008E0C13">
              <w:rPr>
                <w:spacing w:val="-36"/>
                <w:w w:val="101"/>
                <w:position w:val="-1"/>
                <w:sz w:val="19"/>
                <w:szCs w:val="19"/>
              </w:rPr>
              <w:t xml:space="preserve"> </w:t>
            </w:r>
            <w:r w:rsidRPr="008E0C13">
              <w:rPr>
                <w:spacing w:val="-1"/>
                <w:w w:val="101"/>
                <w:position w:val="-1"/>
                <w:sz w:val="19"/>
                <w:szCs w:val="19"/>
              </w:rPr>
              <w:t xml:space="preserve">discontinuation </w:t>
            </w:r>
            <w:r w:rsidRPr="008E0C13">
              <w:rPr>
                <w:spacing w:val="-1"/>
                <w:w w:val="101"/>
                <w:position w:val="-1"/>
                <w:sz w:val="19"/>
                <w:szCs w:val="19"/>
                <w:vertAlign w:val="superscript"/>
              </w:rPr>
              <w:t>b</w:t>
            </w:r>
          </w:p>
        </w:tc>
        <w:tc>
          <w:tcPr>
            <w:tcW w:w="1644" w:type="dxa"/>
            <w:hideMark/>
          </w:tcPr>
          <w:p w:rsidR="00A4487F" w:rsidRPr="008E0C13" w:rsidRDefault="00A4487F" w:rsidP="007F2F0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kern w:val="16"/>
                <w:sz w:val="19"/>
                <w:szCs w:val="19"/>
              </w:rPr>
            </w:pPr>
            <w:r w:rsidRPr="008E0C13">
              <w:rPr>
                <w:w w:val="101"/>
                <w:position w:val="-1"/>
                <w:sz w:val="19"/>
                <w:szCs w:val="19"/>
              </w:rPr>
              <w:t>12</w:t>
            </w:r>
            <w:r w:rsidRPr="008E0C13">
              <w:rPr>
                <w:spacing w:val="-38"/>
                <w:w w:val="101"/>
                <w:position w:val="-1"/>
                <w:sz w:val="19"/>
                <w:szCs w:val="19"/>
              </w:rPr>
              <w:t xml:space="preserve"> </w:t>
            </w:r>
            <w:r w:rsidRPr="008E0C13">
              <w:rPr>
                <w:spacing w:val="-1"/>
                <w:w w:val="101"/>
                <w:position w:val="-1"/>
                <w:sz w:val="19"/>
                <w:szCs w:val="19"/>
              </w:rPr>
              <w:t>(8.1%)</w:t>
            </w:r>
          </w:p>
        </w:tc>
        <w:tc>
          <w:tcPr>
            <w:tcW w:w="1871" w:type="dxa"/>
            <w:hideMark/>
          </w:tcPr>
          <w:p w:rsidR="00A4487F" w:rsidRPr="008E0C13" w:rsidRDefault="00A4487F" w:rsidP="007F2F0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kern w:val="16"/>
                <w:sz w:val="19"/>
                <w:szCs w:val="19"/>
              </w:rPr>
            </w:pPr>
            <w:r w:rsidRPr="008E0C13">
              <w:rPr>
                <w:spacing w:val="-1"/>
                <w:w w:val="101"/>
                <w:position w:val="-1"/>
                <w:sz w:val="19"/>
                <w:szCs w:val="19"/>
              </w:rPr>
              <w:t>12</w:t>
            </w:r>
            <w:r w:rsidRPr="008E0C13">
              <w:rPr>
                <w:spacing w:val="-36"/>
                <w:w w:val="101"/>
                <w:position w:val="-1"/>
                <w:sz w:val="19"/>
                <w:szCs w:val="19"/>
              </w:rPr>
              <w:t xml:space="preserve"> </w:t>
            </w:r>
            <w:r w:rsidRPr="008E0C13">
              <w:rPr>
                <w:spacing w:val="-1"/>
                <w:w w:val="101"/>
                <w:position w:val="-1"/>
                <w:sz w:val="19"/>
                <w:szCs w:val="19"/>
              </w:rPr>
              <w:t>(11.8%)</w:t>
            </w:r>
          </w:p>
        </w:tc>
        <w:tc>
          <w:tcPr>
            <w:tcW w:w="2041" w:type="dxa"/>
            <w:hideMark/>
          </w:tcPr>
          <w:p w:rsidR="00A4487F" w:rsidRPr="008E0C13" w:rsidRDefault="00A4487F" w:rsidP="007F2F0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kern w:val="16"/>
                <w:sz w:val="19"/>
                <w:szCs w:val="19"/>
              </w:rPr>
            </w:pPr>
            <w:r w:rsidRPr="008E0C13">
              <w:rPr>
                <w:spacing w:val="-1"/>
                <w:w w:val="101"/>
                <w:position w:val="-1"/>
                <w:sz w:val="19"/>
                <w:szCs w:val="19"/>
              </w:rPr>
              <w:t>12</w:t>
            </w:r>
            <w:r w:rsidRPr="008E0C13">
              <w:rPr>
                <w:spacing w:val="-36"/>
                <w:w w:val="101"/>
                <w:position w:val="-1"/>
                <w:sz w:val="19"/>
                <w:szCs w:val="19"/>
              </w:rPr>
              <w:t xml:space="preserve"> </w:t>
            </w:r>
            <w:r w:rsidRPr="008E0C13">
              <w:rPr>
                <w:spacing w:val="-1"/>
                <w:w w:val="101"/>
                <w:position w:val="-1"/>
                <w:sz w:val="19"/>
                <w:szCs w:val="19"/>
              </w:rPr>
              <w:t>(11.5%)</w:t>
            </w:r>
          </w:p>
        </w:tc>
      </w:tr>
    </w:tbl>
    <w:p w:rsidR="00A4487F" w:rsidRPr="007F2F03" w:rsidRDefault="00A4487F" w:rsidP="007F2F03">
      <w:pPr>
        <w:pStyle w:val="TableDescription"/>
      </w:pPr>
      <w:r>
        <w:t>Note: Percentages are calculated using the number of patients randomized as denominator.</w:t>
      </w:r>
      <w:r w:rsidR="007F2F03">
        <w:t xml:space="preserve"> </w:t>
      </w:r>
      <w:r>
        <w:t>Only the main reason for stopping treatment was entered in e-CRF. For detailed reasons related to study drug autoinjector administration, s</w:t>
      </w:r>
      <w:r w:rsidR="007F2F03">
        <w:t xml:space="preserve">everal reasons may be provided. </w:t>
      </w:r>
      <w:r w:rsidRPr="007F2F03">
        <w:rPr>
          <w:vertAlign w:val="superscript"/>
        </w:rPr>
        <w:t>a</w:t>
      </w:r>
      <w:r>
        <w:t xml:space="preserve"> Includes patients who completed the 24-week double-blind treatment period (at least 22 weeks of exposure and </w:t>
      </w:r>
      <w:r w:rsidR="00067EB6">
        <w:t>Week</w:t>
      </w:r>
      <w:r>
        <w:t xml:space="preserve"> 24 visit performed) but did not meet the definition of “treatment completer” per the e-CRF.</w:t>
      </w:r>
      <w:r w:rsidR="007F2F03">
        <w:t xml:space="preserve"> </w:t>
      </w:r>
      <w:proofErr w:type="gramStart"/>
      <w:r w:rsidRPr="007F2F03">
        <w:rPr>
          <w:vertAlign w:val="superscript"/>
        </w:rPr>
        <w:t>b</w:t>
      </w:r>
      <w:proofErr w:type="gramEnd"/>
      <w:r>
        <w:t xml:space="preserve"> Additional information provided regarding reason for treatment discontinuation</w:t>
      </w:r>
      <w:r w:rsidR="007F2F03">
        <w:t>.</w:t>
      </w:r>
    </w:p>
    <w:p w:rsidR="00A4487F" w:rsidRDefault="00A4487F" w:rsidP="0053703E">
      <w:pPr>
        <w:pStyle w:val="Heading6"/>
      </w:pPr>
      <w:r>
        <w:t>Major protocol violations/deviations</w:t>
      </w:r>
    </w:p>
    <w:p w:rsidR="00A4487F" w:rsidRDefault="00A4487F" w:rsidP="0053703E">
      <w:r>
        <w:t xml:space="preserve">Overall 64 patients (18.0%) had major protocol deviations that could potentially impact efficacy analyses in the study. Major deviations resulted in exclusion of 10 patients (2.8%) from the ITT analysis and of 15 patients (4.2%) from the on-treatment analysis at similar proportions across the pooled treatment groups. The main reason for exclusion was no LDL-C value within 1 of the </w:t>
      </w:r>
      <w:r>
        <w:lastRenderedPageBreak/>
        <w:t>analysis windows at Week 24 (Visit day ±5 days). Missing data were accounted for by the MMRM mod</w:t>
      </w:r>
      <w:r w:rsidR="0053703E">
        <w:t>el in the sensitivity analysis.</w:t>
      </w:r>
    </w:p>
    <w:p w:rsidR="00A4487F" w:rsidRDefault="00A4487F" w:rsidP="0053703E">
      <w:pPr>
        <w:pStyle w:val="Heading6"/>
        <w:rPr>
          <w:kern w:val="16"/>
          <w:szCs w:val="24"/>
        </w:rPr>
      </w:pPr>
      <w:r>
        <w:t>Baseline data</w:t>
      </w:r>
    </w:p>
    <w:p w:rsidR="00A4487F" w:rsidRDefault="00A4487F" w:rsidP="0053703E">
      <w:r>
        <w:t>Demographic characteristics at baseline were generally similar across the pooled treatment groups with no notable differences among the groups. The mean (SD) age of patients overall was 62.9 (10.2) years, and ranged from 30 to 85 years. Most patients were male (65.1% [231 of 355]) and 34.9% (124 of 355) were female; most of the study population overall was White (306 patients [86.2%]) or Black (38 patients [10.7%]) and not of Hispanic or Latino descent (288 patients [81.1%]). The mean (SD) BMI of the patients overall was 31.0 (6.4) kg/m</w:t>
      </w:r>
      <w:r>
        <w:rPr>
          <w:vertAlign w:val="superscript"/>
        </w:rPr>
        <w:t>2</w:t>
      </w:r>
      <w:r>
        <w:t>, and the mean (SD) weight was 89.6 (22.2) kg.</w:t>
      </w:r>
    </w:p>
    <w:p w:rsidR="00A4487F" w:rsidRDefault="00A4487F" w:rsidP="0066574A">
      <w:pPr>
        <w:pStyle w:val="Heading6"/>
      </w:pPr>
      <w:r>
        <w:t>Results for the primary efficacy outcome</w:t>
      </w:r>
    </w:p>
    <w:p w:rsidR="00A4487F" w:rsidRDefault="00A4487F" w:rsidP="0053703E">
      <w:pPr>
        <w:pStyle w:val="ListBullet"/>
      </w:pPr>
      <w:r>
        <w:t>Atorvastatin 20 mg baseline regimen</w:t>
      </w:r>
    </w:p>
    <w:p w:rsidR="00A4487F" w:rsidRPr="00AC3A13" w:rsidRDefault="00A4487F" w:rsidP="00AC3A13">
      <w:pPr>
        <w:pStyle w:val="ListBullet"/>
        <w:numPr>
          <w:ilvl w:val="0"/>
          <w:numId w:val="0"/>
        </w:numPr>
        <w:ind w:left="360"/>
      </w:pPr>
      <w:r>
        <w:t xml:space="preserve">A significantly greater decrease in calculated LS mean LDL-C from baseline to </w:t>
      </w:r>
      <w:r w:rsidR="00067EB6">
        <w:t>Week</w:t>
      </w:r>
      <w:r>
        <w:t xml:space="preserve"> 24 (ITT analysis) was observed in the alirocumab + atorvastatin 20 mg group (-44.1%) compared with the atorvastatin 40 mg (-5.0%) and atorvastatin 20 mg + ezetimibe 10 mg (-20.5%) groups. Differences for the alirocumab + atorvastatin 20 mg group </w:t>
      </w:r>
      <w:r w:rsidR="00133726">
        <w:t>versus</w:t>
      </w:r>
      <w:r>
        <w:t xml:space="preserve"> atorvastatin 40 mg (LS mean difference of -39.1%; 99% CI [-55.9 to -22.2]; p</w:t>
      </w:r>
      <w:r w:rsidR="00897C4F">
        <w:t xml:space="preserve"> </w:t>
      </w:r>
      <w:r w:rsidR="004800A8">
        <w:t>&lt; 0.0001</w:t>
      </w:r>
      <w:r>
        <w:t>) and atorvastatin 20 mg + ezetimibe 10 mg (LS mean difference of -23.6%; 99% CI [-40.7 to -6.5]; p</w:t>
      </w:r>
      <w:r w:rsidR="00897C4F">
        <w:t xml:space="preserve"> </w:t>
      </w:r>
      <w:r>
        <w:t>=</w:t>
      </w:r>
      <w:r w:rsidR="00897C4F">
        <w:t xml:space="preserve"> </w:t>
      </w:r>
      <w:r>
        <w:t xml:space="preserve">0.0004) </w:t>
      </w:r>
      <w:r w:rsidR="00AC3A13">
        <w:t>were statistically significant.</w:t>
      </w:r>
    </w:p>
    <w:p w:rsidR="00A4487F" w:rsidRDefault="00A4487F" w:rsidP="007F2F03">
      <w:pPr>
        <w:pStyle w:val="Tabletitle"/>
        <w:rPr>
          <w:rFonts w:eastAsia="TimesNewRoman" w:cs="TimesNewRoman"/>
        </w:rPr>
      </w:pPr>
      <w:bookmarkStart w:id="207" w:name="_Toc442360538"/>
      <w:proofErr w:type="gramStart"/>
      <w:r w:rsidRPr="007E0B77">
        <w:t xml:space="preserve">Table </w:t>
      </w:r>
      <w:r w:rsidR="003204A6" w:rsidRPr="007E0B77">
        <w:t>38</w:t>
      </w:r>
      <w:r w:rsidR="00897C4F" w:rsidRPr="007E0B77">
        <w:t>.</w:t>
      </w:r>
      <w:proofErr w:type="gramEnd"/>
      <w:r w:rsidR="007F2F03" w:rsidRPr="007E0B77">
        <w:t xml:space="preserve"> </w:t>
      </w:r>
      <w:r w:rsidRPr="007E0B77">
        <w:t xml:space="preserve">Study R727-CL-1110: </w:t>
      </w:r>
      <w:r w:rsidR="00897C4F" w:rsidRPr="007E0B77">
        <w:t>pe</w:t>
      </w:r>
      <w:r w:rsidRPr="007E0B77">
        <w:t xml:space="preserve">rcent change from baseline in calculated LDL-C at Week 24 (ITT Analysis): MMRM analysis – </w:t>
      </w:r>
      <w:r w:rsidR="00897C4F" w:rsidRPr="007E0B77">
        <w:t xml:space="preserve">atorvastatin </w:t>
      </w:r>
      <w:r w:rsidRPr="007E0B77">
        <w:t>20 mg baseline regimen</w:t>
      </w:r>
      <w:bookmarkEnd w:id="207"/>
    </w:p>
    <w:tbl>
      <w:tblPr>
        <w:tblStyle w:val="TableTGAblue"/>
        <w:tblW w:w="8957" w:type="dxa"/>
        <w:tblLook w:val="04A0" w:firstRow="1" w:lastRow="0" w:firstColumn="1" w:lastColumn="0" w:noHBand="0" w:noVBand="1"/>
      </w:tblPr>
      <w:tblGrid>
        <w:gridCol w:w="2778"/>
        <w:gridCol w:w="2041"/>
        <w:gridCol w:w="1984"/>
        <w:gridCol w:w="2154"/>
      </w:tblGrid>
      <w:tr w:rsidR="00A4487F" w:rsidRPr="008E0C13" w:rsidTr="00E8310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778" w:type="dxa"/>
            <w:hideMark/>
          </w:tcPr>
          <w:p w:rsidR="00A4487F" w:rsidRPr="008E0C13" w:rsidRDefault="00A4487F" w:rsidP="00D558E0">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rPr>
                <w:sz w:val="19"/>
                <w:szCs w:val="19"/>
              </w:rPr>
            </w:pPr>
            <w:r w:rsidRPr="008E0C13">
              <w:rPr>
                <w:bCs/>
                <w:spacing w:val="-1"/>
                <w:sz w:val="19"/>
                <w:szCs w:val="19"/>
              </w:rPr>
              <w:t>Calculate</w:t>
            </w:r>
            <w:r w:rsidRPr="008E0C13">
              <w:rPr>
                <w:bCs/>
                <w:sz w:val="19"/>
                <w:szCs w:val="19"/>
              </w:rPr>
              <w:t>d</w:t>
            </w:r>
            <w:r w:rsidRPr="008E0C13">
              <w:rPr>
                <w:bCs/>
                <w:spacing w:val="6"/>
                <w:sz w:val="19"/>
                <w:szCs w:val="19"/>
              </w:rPr>
              <w:t xml:space="preserve"> </w:t>
            </w:r>
            <w:r w:rsidRPr="008E0C13">
              <w:rPr>
                <w:bCs/>
                <w:spacing w:val="-1"/>
                <w:sz w:val="19"/>
                <w:szCs w:val="19"/>
              </w:rPr>
              <w:t>LD</w:t>
            </w:r>
            <w:r w:rsidRPr="008E0C13">
              <w:rPr>
                <w:bCs/>
                <w:sz w:val="19"/>
                <w:szCs w:val="19"/>
              </w:rPr>
              <w:t>L</w:t>
            </w:r>
            <w:r w:rsidRPr="008E0C13">
              <w:rPr>
                <w:bCs/>
                <w:spacing w:val="2"/>
                <w:sz w:val="19"/>
                <w:szCs w:val="19"/>
              </w:rPr>
              <w:t xml:space="preserve"> </w:t>
            </w:r>
            <w:r w:rsidRPr="008E0C13">
              <w:rPr>
                <w:bCs/>
                <w:spacing w:val="-1"/>
                <w:w w:val="101"/>
                <w:sz w:val="19"/>
                <w:szCs w:val="19"/>
              </w:rPr>
              <w:t>Cholesterol</w:t>
            </w:r>
          </w:p>
        </w:tc>
        <w:tc>
          <w:tcPr>
            <w:tcW w:w="2041" w:type="dxa"/>
            <w:hideMark/>
          </w:tcPr>
          <w:p w:rsidR="00A4487F" w:rsidRPr="008E0C13" w:rsidRDefault="00A4487F" w:rsidP="00D558E0">
            <w:pPr>
              <w:keepNext/>
              <w:tabs>
                <w:tab w:val="left" w:pos="720"/>
              </w:tabs>
              <w:autoSpaceDE w:val="0"/>
              <w:autoSpaceDN w:val="0"/>
              <w:adjustRightInd w:val="0"/>
              <w:spacing w:before="0" w:after="0"/>
              <w:jc w:val="center"/>
              <w:cnfStyle w:val="100000000000" w:firstRow="1" w:lastRow="0" w:firstColumn="0" w:lastColumn="0" w:oddVBand="0" w:evenVBand="0" w:oddHBand="0" w:evenHBand="0" w:firstRowFirstColumn="0" w:firstRowLastColumn="0" w:lastRowFirstColumn="0" w:lastRowLastColumn="0"/>
              <w:rPr>
                <w:b w:val="0"/>
                <w:bCs/>
                <w:spacing w:val="-3"/>
                <w:w w:val="101"/>
                <w:sz w:val="19"/>
                <w:szCs w:val="19"/>
              </w:rPr>
            </w:pPr>
            <w:r w:rsidRPr="008E0C13">
              <w:rPr>
                <w:bCs/>
                <w:spacing w:val="-1"/>
                <w:sz w:val="19"/>
                <w:szCs w:val="19"/>
              </w:rPr>
              <w:t>Atorvastati</w:t>
            </w:r>
            <w:r w:rsidRPr="008E0C13">
              <w:rPr>
                <w:bCs/>
                <w:sz w:val="19"/>
                <w:szCs w:val="19"/>
              </w:rPr>
              <w:t>n</w:t>
            </w:r>
            <w:r w:rsidRPr="008E0C13">
              <w:rPr>
                <w:bCs/>
                <w:spacing w:val="9"/>
                <w:sz w:val="19"/>
                <w:szCs w:val="19"/>
              </w:rPr>
              <w:t xml:space="preserve"> </w:t>
            </w:r>
            <w:r w:rsidRPr="008E0C13">
              <w:rPr>
                <w:bCs/>
                <w:spacing w:val="-1"/>
                <w:sz w:val="19"/>
                <w:szCs w:val="19"/>
              </w:rPr>
              <w:t>4</w:t>
            </w:r>
            <w:r w:rsidRPr="008E0C13">
              <w:rPr>
                <w:bCs/>
                <w:sz w:val="19"/>
                <w:szCs w:val="19"/>
              </w:rPr>
              <w:t xml:space="preserve">0 </w:t>
            </w:r>
            <w:r w:rsidRPr="008E0C13">
              <w:rPr>
                <w:bCs/>
                <w:spacing w:val="-3"/>
                <w:w w:val="101"/>
                <w:sz w:val="19"/>
                <w:szCs w:val="19"/>
              </w:rPr>
              <w:t>mg</w:t>
            </w:r>
          </w:p>
          <w:p w:rsidR="00A4487F" w:rsidRPr="008E0C13" w:rsidRDefault="00A4487F" w:rsidP="00D558E0">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jc w:val="center"/>
              <w:cnfStyle w:val="100000000000" w:firstRow="1" w:lastRow="0" w:firstColumn="0" w:lastColumn="0" w:oddVBand="0" w:evenVBand="0" w:oddHBand="0" w:evenHBand="0" w:firstRowFirstColumn="0" w:firstRowLastColumn="0" w:lastRowFirstColumn="0" w:lastRowLastColumn="0"/>
              <w:rPr>
                <w:sz w:val="19"/>
                <w:szCs w:val="19"/>
              </w:rPr>
            </w:pPr>
            <w:r w:rsidRPr="008E0C13">
              <w:rPr>
                <w:bCs/>
                <w:spacing w:val="-1"/>
                <w:w w:val="101"/>
                <w:sz w:val="19"/>
                <w:szCs w:val="19"/>
              </w:rPr>
              <w:t>(N=53)</w:t>
            </w:r>
          </w:p>
        </w:tc>
        <w:tc>
          <w:tcPr>
            <w:tcW w:w="1984" w:type="dxa"/>
            <w:hideMark/>
          </w:tcPr>
          <w:p w:rsidR="00A4487F" w:rsidRPr="008E0C13" w:rsidRDefault="00A4487F" w:rsidP="00D558E0">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jc w:val="center"/>
              <w:cnfStyle w:val="100000000000" w:firstRow="1" w:lastRow="0" w:firstColumn="0" w:lastColumn="0" w:oddVBand="0" w:evenVBand="0" w:oddHBand="0" w:evenHBand="0" w:firstRowFirstColumn="0" w:firstRowLastColumn="0" w:lastRowFirstColumn="0" w:lastRowLastColumn="0"/>
              <w:rPr>
                <w:sz w:val="19"/>
                <w:szCs w:val="19"/>
              </w:rPr>
            </w:pPr>
            <w:r w:rsidRPr="008E0C13">
              <w:rPr>
                <w:bCs/>
                <w:spacing w:val="3"/>
                <w:sz w:val="19"/>
                <w:szCs w:val="19"/>
              </w:rPr>
              <w:t>E</w:t>
            </w:r>
            <w:r w:rsidRPr="008E0C13">
              <w:rPr>
                <w:bCs/>
                <w:spacing w:val="-9"/>
                <w:sz w:val="19"/>
                <w:szCs w:val="19"/>
              </w:rPr>
              <w:t>z</w:t>
            </w:r>
            <w:r w:rsidRPr="008E0C13">
              <w:rPr>
                <w:bCs/>
                <w:sz w:val="19"/>
                <w:szCs w:val="19"/>
              </w:rPr>
              <w:t>etimibe</w:t>
            </w:r>
            <w:r w:rsidRPr="008E0C13">
              <w:rPr>
                <w:bCs/>
                <w:spacing w:val="8"/>
                <w:sz w:val="19"/>
                <w:szCs w:val="19"/>
              </w:rPr>
              <w:t xml:space="preserve"> </w:t>
            </w:r>
            <w:r w:rsidRPr="008E0C13">
              <w:rPr>
                <w:bCs/>
                <w:sz w:val="19"/>
                <w:szCs w:val="19"/>
              </w:rPr>
              <w:t>10</w:t>
            </w:r>
            <w:r w:rsidRPr="008E0C13">
              <w:rPr>
                <w:bCs/>
                <w:spacing w:val="5"/>
                <w:sz w:val="19"/>
                <w:szCs w:val="19"/>
              </w:rPr>
              <w:t xml:space="preserve"> </w:t>
            </w:r>
            <w:r w:rsidRPr="008E0C13">
              <w:rPr>
                <w:bCs/>
                <w:spacing w:val="-2"/>
                <w:sz w:val="19"/>
                <w:szCs w:val="19"/>
              </w:rPr>
              <w:t>m</w:t>
            </w:r>
            <w:r w:rsidRPr="008E0C13">
              <w:rPr>
                <w:bCs/>
                <w:sz w:val="19"/>
                <w:szCs w:val="19"/>
              </w:rPr>
              <w:t>g</w:t>
            </w:r>
            <w:r w:rsidRPr="008E0C13">
              <w:rPr>
                <w:bCs/>
                <w:spacing w:val="-2"/>
                <w:sz w:val="19"/>
                <w:szCs w:val="19"/>
              </w:rPr>
              <w:t xml:space="preserve"> </w:t>
            </w:r>
            <w:r w:rsidRPr="008E0C13">
              <w:rPr>
                <w:bCs/>
                <w:sz w:val="19"/>
                <w:szCs w:val="19"/>
              </w:rPr>
              <w:t>+</w:t>
            </w:r>
            <w:r w:rsidRPr="008E0C13">
              <w:rPr>
                <w:bCs/>
                <w:spacing w:val="1"/>
                <w:sz w:val="19"/>
                <w:szCs w:val="19"/>
              </w:rPr>
              <w:t xml:space="preserve"> </w:t>
            </w:r>
            <w:r w:rsidRPr="008E0C13">
              <w:rPr>
                <w:bCs/>
                <w:spacing w:val="-1"/>
                <w:sz w:val="19"/>
                <w:szCs w:val="19"/>
              </w:rPr>
              <w:t>Atorvastati</w:t>
            </w:r>
            <w:r w:rsidRPr="008E0C13">
              <w:rPr>
                <w:bCs/>
                <w:sz w:val="19"/>
                <w:szCs w:val="19"/>
              </w:rPr>
              <w:t>n</w:t>
            </w:r>
            <w:r w:rsidRPr="008E0C13">
              <w:rPr>
                <w:bCs/>
                <w:spacing w:val="9"/>
                <w:sz w:val="19"/>
                <w:szCs w:val="19"/>
              </w:rPr>
              <w:t xml:space="preserve"> </w:t>
            </w:r>
            <w:r w:rsidRPr="008E0C13">
              <w:rPr>
                <w:bCs/>
                <w:spacing w:val="-1"/>
                <w:sz w:val="19"/>
                <w:szCs w:val="19"/>
              </w:rPr>
              <w:t>2</w:t>
            </w:r>
            <w:r w:rsidRPr="008E0C13">
              <w:rPr>
                <w:bCs/>
                <w:sz w:val="19"/>
                <w:szCs w:val="19"/>
              </w:rPr>
              <w:t xml:space="preserve">0 </w:t>
            </w:r>
            <w:r w:rsidRPr="008E0C13">
              <w:rPr>
                <w:bCs/>
                <w:spacing w:val="-3"/>
                <w:sz w:val="19"/>
                <w:szCs w:val="19"/>
              </w:rPr>
              <w:t>mg</w:t>
            </w:r>
            <w:r w:rsidRPr="008E0C13">
              <w:rPr>
                <w:bCs/>
                <w:sz w:val="19"/>
                <w:szCs w:val="19"/>
              </w:rPr>
              <w:t xml:space="preserve"> </w:t>
            </w:r>
            <w:r w:rsidRPr="008E0C13">
              <w:rPr>
                <w:bCs/>
                <w:spacing w:val="-1"/>
                <w:sz w:val="19"/>
                <w:szCs w:val="19"/>
              </w:rPr>
              <w:t>(N=53)</w:t>
            </w:r>
          </w:p>
        </w:tc>
        <w:tc>
          <w:tcPr>
            <w:tcW w:w="2154" w:type="dxa"/>
            <w:hideMark/>
          </w:tcPr>
          <w:p w:rsidR="00A4487F" w:rsidRPr="008E0C13" w:rsidRDefault="00A4487F" w:rsidP="00D558E0">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jc w:val="center"/>
              <w:cnfStyle w:val="100000000000" w:firstRow="1" w:lastRow="0" w:firstColumn="0" w:lastColumn="0" w:oddVBand="0" w:evenVBand="0" w:oddHBand="0" w:evenHBand="0" w:firstRowFirstColumn="0" w:firstRowLastColumn="0" w:lastRowFirstColumn="0" w:lastRowLastColumn="0"/>
              <w:rPr>
                <w:sz w:val="19"/>
                <w:szCs w:val="19"/>
              </w:rPr>
            </w:pPr>
            <w:r w:rsidRPr="008E0C13">
              <w:rPr>
                <w:bCs/>
                <w:spacing w:val="-1"/>
                <w:sz w:val="19"/>
                <w:szCs w:val="19"/>
              </w:rPr>
              <w:t>Alirocuma</w:t>
            </w:r>
            <w:r w:rsidRPr="008E0C13">
              <w:rPr>
                <w:bCs/>
                <w:sz w:val="19"/>
                <w:szCs w:val="19"/>
              </w:rPr>
              <w:t>b</w:t>
            </w:r>
            <w:r w:rsidRPr="008E0C13">
              <w:rPr>
                <w:bCs/>
                <w:spacing w:val="8"/>
                <w:sz w:val="19"/>
                <w:szCs w:val="19"/>
              </w:rPr>
              <w:t xml:space="preserve"> </w:t>
            </w:r>
            <w:r w:rsidRPr="008E0C13">
              <w:rPr>
                <w:bCs/>
                <w:spacing w:val="-1"/>
                <w:sz w:val="19"/>
                <w:szCs w:val="19"/>
              </w:rPr>
              <w:t>75/150+</w:t>
            </w:r>
            <w:r w:rsidRPr="008E0C13">
              <w:rPr>
                <w:bCs/>
                <w:spacing w:val="5"/>
                <w:sz w:val="19"/>
                <w:szCs w:val="19"/>
              </w:rPr>
              <w:t xml:space="preserve"> </w:t>
            </w:r>
            <w:r w:rsidRPr="008E0C13">
              <w:rPr>
                <w:bCs/>
                <w:spacing w:val="-1"/>
                <w:sz w:val="19"/>
                <w:szCs w:val="19"/>
              </w:rPr>
              <w:t>Atorvastati</w:t>
            </w:r>
            <w:r w:rsidRPr="008E0C13">
              <w:rPr>
                <w:bCs/>
                <w:sz w:val="19"/>
                <w:szCs w:val="19"/>
              </w:rPr>
              <w:t>n</w:t>
            </w:r>
            <w:r w:rsidRPr="008E0C13">
              <w:rPr>
                <w:bCs/>
                <w:spacing w:val="9"/>
                <w:sz w:val="19"/>
                <w:szCs w:val="19"/>
              </w:rPr>
              <w:t xml:space="preserve"> </w:t>
            </w:r>
            <w:r w:rsidRPr="008E0C13">
              <w:rPr>
                <w:bCs/>
                <w:spacing w:val="-1"/>
                <w:sz w:val="19"/>
                <w:szCs w:val="19"/>
              </w:rPr>
              <w:t>2</w:t>
            </w:r>
            <w:r w:rsidRPr="008E0C13">
              <w:rPr>
                <w:bCs/>
                <w:sz w:val="19"/>
                <w:szCs w:val="19"/>
              </w:rPr>
              <w:t xml:space="preserve">0 </w:t>
            </w:r>
            <w:r w:rsidRPr="008E0C13">
              <w:rPr>
                <w:bCs/>
                <w:spacing w:val="-3"/>
                <w:sz w:val="19"/>
                <w:szCs w:val="19"/>
              </w:rPr>
              <w:t>mg</w:t>
            </w:r>
            <w:r w:rsidRPr="008E0C13">
              <w:rPr>
                <w:bCs/>
                <w:sz w:val="19"/>
                <w:szCs w:val="19"/>
              </w:rPr>
              <w:t xml:space="preserve"> </w:t>
            </w:r>
            <w:r w:rsidRPr="008E0C13">
              <w:rPr>
                <w:bCs/>
                <w:spacing w:val="-1"/>
                <w:sz w:val="19"/>
                <w:szCs w:val="19"/>
              </w:rPr>
              <w:t>(N=55)</w:t>
            </w:r>
          </w:p>
        </w:tc>
      </w:tr>
      <w:tr w:rsidR="00A4487F" w:rsidRPr="008E0C13" w:rsidTr="005F174D">
        <w:tc>
          <w:tcPr>
            <w:cnfStyle w:val="001000000000" w:firstRow="0" w:lastRow="0" w:firstColumn="1" w:lastColumn="0" w:oddVBand="0" w:evenVBand="0" w:oddHBand="0" w:evenHBand="0" w:firstRowFirstColumn="0" w:firstRowLastColumn="0" w:lastRowFirstColumn="0" w:lastRowLastColumn="0"/>
            <w:tcW w:w="2778" w:type="dxa"/>
            <w:hideMark/>
          </w:tcPr>
          <w:p w:rsidR="00A4487F" w:rsidRPr="008E0C13" w:rsidRDefault="00A4487F" w:rsidP="00D558E0">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rPr>
                <w:b/>
                <w:sz w:val="19"/>
                <w:szCs w:val="19"/>
              </w:rPr>
            </w:pPr>
            <w:r w:rsidRPr="008E0C13">
              <w:rPr>
                <w:b/>
                <w:spacing w:val="-1"/>
                <w:sz w:val="19"/>
                <w:szCs w:val="19"/>
              </w:rPr>
              <w:t>Baselin</w:t>
            </w:r>
            <w:r w:rsidRPr="008E0C13">
              <w:rPr>
                <w:b/>
                <w:sz w:val="19"/>
                <w:szCs w:val="19"/>
              </w:rPr>
              <w:t>e</w:t>
            </w:r>
            <w:r w:rsidRPr="008E0C13">
              <w:rPr>
                <w:b/>
                <w:spacing w:val="5"/>
                <w:sz w:val="19"/>
                <w:szCs w:val="19"/>
              </w:rPr>
              <w:t xml:space="preserve"> </w:t>
            </w:r>
            <w:r w:rsidRPr="008E0C13">
              <w:rPr>
                <w:b/>
                <w:spacing w:val="-1"/>
                <w:w w:val="101"/>
                <w:sz w:val="19"/>
                <w:szCs w:val="19"/>
              </w:rPr>
              <w:t>(mmol/L)</w:t>
            </w:r>
          </w:p>
        </w:tc>
        <w:tc>
          <w:tcPr>
            <w:tcW w:w="2041" w:type="dxa"/>
          </w:tcPr>
          <w:p w:rsidR="00A4487F" w:rsidRPr="008E0C13" w:rsidRDefault="00A4487F" w:rsidP="00D558E0">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cnfStyle w:val="000000000000" w:firstRow="0" w:lastRow="0" w:firstColumn="0" w:lastColumn="0" w:oddVBand="0" w:evenVBand="0" w:oddHBand="0" w:evenHBand="0" w:firstRowFirstColumn="0" w:firstRowLastColumn="0" w:lastRowFirstColumn="0" w:lastRowLastColumn="0"/>
              <w:rPr>
                <w:sz w:val="19"/>
                <w:szCs w:val="19"/>
              </w:rPr>
            </w:pPr>
          </w:p>
        </w:tc>
        <w:tc>
          <w:tcPr>
            <w:tcW w:w="1984" w:type="dxa"/>
          </w:tcPr>
          <w:p w:rsidR="00A4487F" w:rsidRPr="008E0C13" w:rsidRDefault="00A4487F" w:rsidP="00D558E0">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cnfStyle w:val="000000000000" w:firstRow="0" w:lastRow="0" w:firstColumn="0" w:lastColumn="0" w:oddVBand="0" w:evenVBand="0" w:oddHBand="0" w:evenHBand="0" w:firstRowFirstColumn="0" w:firstRowLastColumn="0" w:lastRowFirstColumn="0" w:lastRowLastColumn="0"/>
              <w:rPr>
                <w:sz w:val="19"/>
                <w:szCs w:val="19"/>
              </w:rPr>
            </w:pPr>
          </w:p>
        </w:tc>
        <w:tc>
          <w:tcPr>
            <w:tcW w:w="2154" w:type="dxa"/>
          </w:tcPr>
          <w:p w:rsidR="00A4487F" w:rsidRPr="008E0C13" w:rsidRDefault="00A4487F" w:rsidP="00D558E0">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cnfStyle w:val="000000000000" w:firstRow="0" w:lastRow="0" w:firstColumn="0" w:lastColumn="0" w:oddVBand="0" w:evenVBand="0" w:oddHBand="0" w:evenHBand="0" w:firstRowFirstColumn="0" w:firstRowLastColumn="0" w:lastRowFirstColumn="0" w:lastRowLastColumn="0"/>
              <w:rPr>
                <w:sz w:val="19"/>
                <w:szCs w:val="19"/>
              </w:rPr>
            </w:pPr>
          </w:p>
        </w:tc>
      </w:tr>
      <w:tr w:rsidR="00A4487F" w:rsidRPr="008E0C13" w:rsidTr="005F174D">
        <w:tc>
          <w:tcPr>
            <w:cnfStyle w:val="001000000000" w:firstRow="0" w:lastRow="0" w:firstColumn="1" w:lastColumn="0" w:oddVBand="0" w:evenVBand="0" w:oddHBand="0" w:evenHBand="0" w:firstRowFirstColumn="0" w:firstRowLastColumn="0" w:lastRowFirstColumn="0" w:lastRowLastColumn="0"/>
            <w:tcW w:w="2778" w:type="dxa"/>
            <w:hideMark/>
          </w:tcPr>
          <w:p w:rsidR="00A4487F" w:rsidRPr="008E0C13" w:rsidRDefault="00A4487F" w:rsidP="00D558E0">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29" w:firstLine="142"/>
              <w:rPr>
                <w:sz w:val="19"/>
                <w:szCs w:val="19"/>
              </w:rPr>
            </w:pPr>
            <w:r w:rsidRPr="008E0C13">
              <w:rPr>
                <w:spacing w:val="-1"/>
                <w:sz w:val="19"/>
                <w:szCs w:val="19"/>
              </w:rPr>
              <w:t>Numbe</w:t>
            </w:r>
            <w:r w:rsidRPr="008E0C13">
              <w:rPr>
                <w:sz w:val="19"/>
                <w:szCs w:val="19"/>
              </w:rPr>
              <w:t>r</w:t>
            </w:r>
          </w:p>
        </w:tc>
        <w:tc>
          <w:tcPr>
            <w:tcW w:w="2041" w:type="dxa"/>
            <w:hideMark/>
          </w:tcPr>
          <w:p w:rsidR="00A4487F" w:rsidRPr="008E0C13" w:rsidRDefault="00A4487F" w:rsidP="00D558E0">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cnfStyle w:val="000000000000" w:firstRow="0" w:lastRow="0" w:firstColumn="0" w:lastColumn="0" w:oddVBand="0" w:evenVBand="0" w:oddHBand="0" w:evenHBand="0" w:firstRowFirstColumn="0" w:firstRowLastColumn="0" w:lastRowFirstColumn="0" w:lastRowLastColumn="0"/>
              <w:rPr>
                <w:sz w:val="19"/>
                <w:szCs w:val="19"/>
              </w:rPr>
            </w:pPr>
            <w:r w:rsidRPr="008E0C13">
              <w:rPr>
                <w:sz w:val="19"/>
                <w:szCs w:val="19"/>
              </w:rPr>
              <w:t>53</w:t>
            </w:r>
          </w:p>
        </w:tc>
        <w:tc>
          <w:tcPr>
            <w:tcW w:w="1984" w:type="dxa"/>
            <w:hideMark/>
          </w:tcPr>
          <w:p w:rsidR="00A4487F" w:rsidRPr="008E0C13" w:rsidRDefault="00A4487F" w:rsidP="00D558E0">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cnfStyle w:val="000000000000" w:firstRow="0" w:lastRow="0" w:firstColumn="0" w:lastColumn="0" w:oddVBand="0" w:evenVBand="0" w:oddHBand="0" w:evenHBand="0" w:firstRowFirstColumn="0" w:firstRowLastColumn="0" w:lastRowFirstColumn="0" w:lastRowLastColumn="0"/>
              <w:rPr>
                <w:sz w:val="19"/>
                <w:szCs w:val="19"/>
              </w:rPr>
            </w:pPr>
            <w:r w:rsidRPr="008E0C13">
              <w:rPr>
                <w:sz w:val="19"/>
                <w:szCs w:val="19"/>
              </w:rPr>
              <w:t xml:space="preserve">53  </w:t>
            </w:r>
          </w:p>
        </w:tc>
        <w:tc>
          <w:tcPr>
            <w:tcW w:w="2154" w:type="dxa"/>
            <w:hideMark/>
          </w:tcPr>
          <w:p w:rsidR="00A4487F" w:rsidRPr="008E0C13" w:rsidRDefault="00A4487F" w:rsidP="00D558E0">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cnfStyle w:val="000000000000" w:firstRow="0" w:lastRow="0" w:firstColumn="0" w:lastColumn="0" w:oddVBand="0" w:evenVBand="0" w:oddHBand="0" w:evenHBand="0" w:firstRowFirstColumn="0" w:firstRowLastColumn="0" w:lastRowFirstColumn="0" w:lastRowLastColumn="0"/>
              <w:rPr>
                <w:sz w:val="19"/>
                <w:szCs w:val="19"/>
              </w:rPr>
            </w:pPr>
            <w:r w:rsidRPr="008E0C13">
              <w:rPr>
                <w:w w:val="101"/>
                <w:sz w:val="19"/>
                <w:szCs w:val="19"/>
              </w:rPr>
              <w:t>55</w:t>
            </w:r>
          </w:p>
        </w:tc>
      </w:tr>
      <w:tr w:rsidR="00A4487F" w:rsidRPr="008E0C13" w:rsidTr="005F174D">
        <w:tc>
          <w:tcPr>
            <w:cnfStyle w:val="001000000000" w:firstRow="0" w:lastRow="0" w:firstColumn="1" w:lastColumn="0" w:oddVBand="0" w:evenVBand="0" w:oddHBand="0" w:evenHBand="0" w:firstRowFirstColumn="0" w:firstRowLastColumn="0" w:lastRowFirstColumn="0" w:lastRowLastColumn="0"/>
            <w:tcW w:w="2778" w:type="dxa"/>
            <w:hideMark/>
          </w:tcPr>
          <w:p w:rsidR="00A4487F" w:rsidRPr="008E0C13" w:rsidRDefault="00A4487F" w:rsidP="00D558E0">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29" w:firstLine="142"/>
              <w:rPr>
                <w:spacing w:val="-1"/>
                <w:sz w:val="19"/>
                <w:szCs w:val="19"/>
              </w:rPr>
            </w:pPr>
            <w:r w:rsidRPr="008E0C13">
              <w:rPr>
                <w:spacing w:val="-1"/>
                <w:sz w:val="19"/>
                <w:szCs w:val="19"/>
              </w:rPr>
              <w:t>Mea</w:t>
            </w:r>
            <w:r w:rsidRPr="008E0C13">
              <w:rPr>
                <w:sz w:val="19"/>
                <w:szCs w:val="19"/>
              </w:rPr>
              <w:t>n</w:t>
            </w:r>
            <w:r w:rsidRPr="008E0C13">
              <w:rPr>
                <w:spacing w:val="3"/>
                <w:sz w:val="19"/>
                <w:szCs w:val="19"/>
              </w:rPr>
              <w:t xml:space="preserve"> </w:t>
            </w:r>
            <w:r w:rsidRPr="008E0C13">
              <w:rPr>
                <w:spacing w:val="-1"/>
                <w:sz w:val="19"/>
                <w:szCs w:val="19"/>
              </w:rPr>
              <w:t>(SD</w:t>
            </w:r>
            <w:r w:rsidRPr="008E0C13">
              <w:rPr>
                <w:sz w:val="19"/>
                <w:szCs w:val="19"/>
              </w:rPr>
              <w:t>)</w:t>
            </w:r>
          </w:p>
        </w:tc>
        <w:tc>
          <w:tcPr>
            <w:tcW w:w="2041" w:type="dxa"/>
            <w:hideMark/>
          </w:tcPr>
          <w:p w:rsidR="00A4487F" w:rsidRPr="008E0C13" w:rsidRDefault="00A4487F" w:rsidP="00D558E0">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cnfStyle w:val="000000000000" w:firstRow="0" w:lastRow="0" w:firstColumn="0" w:lastColumn="0" w:oddVBand="0" w:evenVBand="0" w:oddHBand="0" w:evenHBand="0" w:firstRowFirstColumn="0" w:firstRowLastColumn="0" w:lastRowFirstColumn="0" w:lastRowLastColumn="0"/>
              <w:rPr>
                <w:sz w:val="19"/>
                <w:szCs w:val="19"/>
              </w:rPr>
            </w:pPr>
            <w:r w:rsidRPr="008E0C13">
              <w:rPr>
                <w:spacing w:val="-1"/>
                <w:sz w:val="19"/>
                <w:szCs w:val="19"/>
              </w:rPr>
              <w:t>2.60</w:t>
            </w:r>
            <w:r w:rsidRPr="008E0C13">
              <w:rPr>
                <w:sz w:val="19"/>
                <w:szCs w:val="19"/>
              </w:rPr>
              <w:t>3</w:t>
            </w:r>
            <w:r w:rsidRPr="008E0C13">
              <w:rPr>
                <w:spacing w:val="3"/>
                <w:sz w:val="19"/>
                <w:szCs w:val="19"/>
              </w:rPr>
              <w:t xml:space="preserve"> </w:t>
            </w:r>
            <w:r w:rsidRPr="008E0C13">
              <w:rPr>
                <w:spacing w:val="-1"/>
                <w:sz w:val="19"/>
                <w:szCs w:val="19"/>
              </w:rPr>
              <w:t>(0.800</w:t>
            </w:r>
            <w:r w:rsidRPr="008E0C13">
              <w:rPr>
                <w:sz w:val="19"/>
                <w:szCs w:val="19"/>
              </w:rPr>
              <w:t>)</w:t>
            </w:r>
          </w:p>
        </w:tc>
        <w:tc>
          <w:tcPr>
            <w:tcW w:w="1984" w:type="dxa"/>
            <w:hideMark/>
          </w:tcPr>
          <w:p w:rsidR="00A4487F" w:rsidRPr="008E0C13" w:rsidRDefault="00A4487F" w:rsidP="00D558E0">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cnfStyle w:val="000000000000" w:firstRow="0" w:lastRow="0" w:firstColumn="0" w:lastColumn="0" w:oddVBand="0" w:evenVBand="0" w:oddHBand="0" w:evenHBand="0" w:firstRowFirstColumn="0" w:firstRowLastColumn="0" w:lastRowFirstColumn="0" w:lastRowLastColumn="0"/>
              <w:rPr>
                <w:sz w:val="19"/>
                <w:szCs w:val="19"/>
              </w:rPr>
            </w:pPr>
            <w:r w:rsidRPr="008E0C13">
              <w:rPr>
                <w:spacing w:val="-1"/>
                <w:sz w:val="19"/>
                <w:szCs w:val="19"/>
              </w:rPr>
              <w:t>2.62</w:t>
            </w:r>
            <w:r w:rsidRPr="008E0C13">
              <w:rPr>
                <w:sz w:val="19"/>
                <w:szCs w:val="19"/>
              </w:rPr>
              <w:t>7</w:t>
            </w:r>
            <w:r w:rsidRPr="008E0C13">
              <w:rPr>
                <w:spacing w:val="3"/>
                <w:sz w:val="19"/>
                <w:szCs w:val="19"/>
              </w:rPr>
              <w:t xml:space="preserve"> </w:t>
            </w:r>
            <w:r w:rsidRPr="008E0C13">
              <w:rPr>
                <w:spacing w:val="-1"/>
                <w:sz w:val="19"/>
                <w:szCs w:val="19"/>
              </w:rPr>
              <w:t>(0.760</w:t>
            </w:r>
            <w:r w:rsidRPr="008E0C13">
              <w:rPr>
                <w:sz w:val="19"/>
                <w:szCs w:val="19"/>
              </w:rPr>
              <w:t>)</w:t>
            </w:r>
          </w:p>
        </w:tc>
        <w:tc>
          <w:tcPr>
            <w:tcW w:w="2154" w:type="dxa"/>
            <w:hideMark/>
          </w:tcPr>
          <w:p w:rsidR="00A4487F" w:rsidRPr="008E0C13" w:rsidRDefault="00A4487F" w:rsidP="00D558E0">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cnfStyle w:val="000000000000" w:firstRow="0" w:lastRow="0" w:firstColumn="0" w:lastColumn="0" w:oddVBand="0" w:evenVBand="0" w:oddHBand="0" w:evenHBand="0" w:firstRowFirstColumn="0" w:firstRowLastColumn="0" w:lastRowFirstColumn="0" w:lastRowLastColumn="0"/>
              <w:rPr>
                <w:w w:val="101"/>
                <w:sz w:val="19"/>
                <w:szCs w:val="19"/>
              </w:rPr>
            </w:pPr>
            <w:r w:rsidRPr="008E0C13">
              <w:rPr>
                <w:spacing w:val="-1"/>
                <w:sz w:val="19"/>
                <w:szCs w:val="19"/>
              </w:rPr>
              <w:t>2.67</w:t>
            </w:r>
            <w:r w:rsidRPr="008E0C13">
              <w:rPr>
                <w:sz w:val="19"/>
                <w:szCs w:val="19"/>
              </w:rPr>
              <w:t>9</w:t>
            </w:r>
            <w:r w:rsidRPr="008E0C13">
              <w:rPr>
                <w:spacing w:val="3"/>
                <w:sz w:val="19"/>
                <w:szCs w:val="19"/>
              </w:rPr>
              <w:t xml:space="preserve"> </w:t>
            </w:r>
            <w:r w:rsidRPr="008E0C13">
              <w:rPr>
                <w:spacing w:val="-1"/>
                <w:w w:val="101"/>
                <w:sz w:val="19"/>
                <w:szCs w:val="19"/>
              </w:rPr>
              <w:t>(0.904)</w:t>
            </w:r>
          </w:p>
        </w:tc>
      </w:tr>
      <w:tr w:rsidR="00A4487F" w:rsidRPr="008E0C13" w:rsidTr="005F174D">
        <w:tc>
          <w:tcPr>
            <w:cnfStyle w:val="001000000000" w:firstRow="0" w:lastRow="0" w:firstColumn="1" w:lastColumn="0" w:oddVBand="0" w:evenVBand="0" w:oddHBand="0" w:evenHBand="0" w:firstRowFirstColumn="0" w:firstRowLastColumn="0" w:lastRowFirstColumn="0" w:lastRowLastColumn="0"/>
            <w:tcW w:w="2778" w:type="dxa"/>
            <w:hideMark/>
          </w:tcPr>
          <w:p w:rsidR="00A4487F" w:rsidRPr="008E0C13" w:rsidRDefault="00A4487F" w:rsidP="00D558E0">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29" w:firstLine="142"/>
              <w:rPr>
                <w:spacing w:val="-1"/>
                <w:sz w:val="19"/>
                <w:szCs w:val="19"/>
              </w:rPr>
            </w:pPr>
            <w:r w:rsidRPr="008E0C13">
              <w:rPr>
                <w:sz w:val="19"/>
                <w:szCs w:val="19"/>
              </w:rPr>
              <w:t>Median</w:t>
            </w:r>
          </w:p>
        </w:tc>
        <w:tc>
          <w:tcPr>
            <w:tcW w:w="2041" w:type="dxa"/>
            <w:hideMark/>
          </w:tcPr>
          <w:p w:rsidR="00A4487F" w:rsidRPr="008E0C13" w:rsidRDefault="00A4487F" w:rsidP="00D558E0">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cnfStyle w:val="000000000000" w:firstRow="0" w:lastRow="0" w:firstColumn="0" w:lastColumn="0" w:oddVBand="0" w:evenVBand="0" w:oddHBand="0" w:evenHBand="0" w:firstRowFirstColumn="0" w:firstRowLastColumn="0" w:lastRowFirstColumn="0" w:lastRowLastColumn="0"/>
              <w:rPr>
                <w:spacing w:val="-1"/>
                <w:sz w:val="19"/>
                <w:szCs w:val="19"/>
              </w:rPr>
            </w:pPr>
            <w:r w:rsidRPr="008E0C13">
              <w:rPr>
                <w:spacing w:val="-1"/>
                <w:sz w:val="19"/>
                <w:szCs w:val="19"/>
              </w:rPr>
              <w:t>2.43</w:t>
            </w:r>
            <w:r w:rsidRPr="008E0C13">
              <w:rPr>
                <w:sz w:val="19"/>
                <w:szCs w:val="19"/>
              </w:rPr>
              <w:t>5</w:t>
            </w:r>
          </w:p>
        </w:tc>
        <w:tc>
          <w:tcPr>
            <w:tcW w:w="1984" w:type="dxa"/>
            <w:hideMark/>
          </w:tcPr>
          <w:p w:rsidR="00A4487F" w:rsidRPr="008E0C13" w:rsidRDefault="00A4487F" w:rsidP="00D558E0">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cnfStyle w:val="000000000000" w:firstRow="0" w:lastRow="0" w:firstColumn="0" w:lastColumn="0" w:oddVBand="0" w:evenVBand="0" w:oddHBand="0" w:evenHBand="0" w:firstRowFirstColumn="0" w:firstRowLastColumn="0" w:lastRowFirstColumn="0" w:lastRowLastColumn="0"/>
              <w:rPr>
                <w:spacing w:val="-1"/>
                <w:sz w:val="19"/>
                <w:szCs w:val="19"/>
              </w:rPr>
            </w:pPr>
            <w:r w:rsidRPr="008E0C13">
              <w:rPr>
                <w:spacing w:val="-1"/>
                <w:sz w:val="19"/>
                <w:szCs w:val="19"/>
              </w:rPr>
              <w:t>2.38</w:t>
            </w:r>
            <w:r w:rsidRPr="008E0C13">
              <w:rPr>
                <w:sz w:val="19"/>
                <w:szCs w:val="19"/>
              </w:rPr>
              <w:t>3</w:t>
            </w:r>
          </w:p>
        </w:tc>
        <w:tc>
          <w:tcPr>
            <w:tcW w:w="2154" w:type="dxa"/>
            <w:hideMark/>
          </w:tcPr>
          <w:p w:rsidR="00A4487F" w:rsidRPr="008E0C13" w:rsidRDefault="00A4487F" w:rsidP="00D558E0">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cnfStyle w:val="000000000000" w:firstRow="0" w:lastRow="0" w:firstColumn="0" w:lastColumn="0" w:oddVBand="0" w:evenVBand="0" w:oddHBand="0" w:evenHBand="0" w:firstRowFirstColumn="0" w:firstRowLastColumn="0" w:lastRowFirstColumn="0" w:lastRowLastColumn="0"/>
              <w:rPr>
                <w:spacing w:val="-1"/>
                <w:sz w:val="19"/>
                <w:szCs w:val="19"/>
              </w:rPr>
            </w:pPr>
            <w:r w:rsidRPr="008E0C13">
              <w:rPr>
                <w:spacing w:val="-1"/>
                <w:w w:val="101"/>
                <w:sz w:val="19"/>
                <w:szCs w:val="19"/>
              </w:rPr>
              <w:t>2.486</w:t>
            </w:r>
          </w:p>
        </w:tc>
      </w:tr>
      <w:tr w:rsidR="00A4487F" w:rsidRPr="008E0C13" w:rsidTr="005F174D">
        <w:tc>
          <w:tcPr>
            <w:cnfStyle w:val="001000000000" w:firstRow="0" w:lastRow="0" w:firstColumn="1" w:lastColumn="0" w:oddVBand="0" w:evenVBand="0" w:oddHBand="0" w:evenHBand="0" w:firstRowFirstColumn="0" w:firstRowLastColumn="0" w:lastRowFirstColumn="0" w:lastRowLastColumn="0"/>
            <w:tcW w:w="2778" w:type="dxa"/>
            <w:hideMark/>
          </w:tcPr>
          <w:p w:rsidR="00A4487F" w:rsidRPr="008E0C13" w:rsidRDefault="00A4487F" w:rsidP="00D558E0">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29" w:firstLine="142"/>
              <w:rPr>
                <w:sz w:val="19"/>
                <w:szCs w:val="19"/>
              </w:rPr>
            </w:pPr>
            <w:r w:rsidRPr="008E0C13">
              <w:rPr>
                <w:spacing w:val="-1"/>
                <w:sz w:val="19"/>
                <w:szCs w:val="19"/>
              </w:rPr>
              <w:t>Mi</w:t>
            </w:r>
            <w:r w:rsidRPr="008E0C13">
              <w:rPr>
                <w:sz w:val="19"/>
                <w:szCs w:val="19"/>
              </w:rPr>
              <w:t>n</w:t>
            </w:r>
            <w:r w:rsidRPr="008E0C13">
              <w:rPr>
                <w:spacing w:val="2"/>
                <w:sz w:val="19"/>
                <w:szCs w:val="19"/>
              </w:rPr>
              <w:t xml:space="preserve"> </w:t>
            </w:r>
            <w:r w:rsidRPr="008E0C13">
              <w:rPr>
                <w:sz w:val="19"/>
                <w:szCs w:val="19"/>
              </w:rPr>
              <w:t xml:space="preserve">: </w:t>
            </w:r>
            <w:r w:rsidRPr="008E0C13">
              <w:rPr>
                <w:spacing w:val="-1"/>
                <w:sz w:val="19"/>
                <w:szCs w:val="19"/>
              </w:rPr>
              <w:t>Ma</w:t>
            </w:r>
            <w:r w:rsidRPr="008E0C13">
              <w:rPr>
                <w:sz w:val="19"/>
                <w:szCs w:val="19"/>
              </w:rPr>
              <w:t>x</w:t>
            </w:r>
          </w:p>
        </w:tc>
        <w:tc>
          <w:tcPr>
            <w:tcW w:w="2041" w:type="dxa"/>
            <w:hideMark/>
          </w:tcPr>
          <w:p w:rsidR="00A4487F" w:rsidRPr="008E0C13" w:rsidRDefault="00A4487F" w:rsidP="00D558E0">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cnfStyle w:val="000000000000" w:firstRow="0" w:lastRow="0" w:firstColumn="0" w:lastColumn="0" w:oddVBand="0" w:evenVBand="0" w:oddHBand="0" w:evenHBand="0" w:firstRowFirstColumn="0" w:firstRowLastColumn="0" w:lastRowFirstColumn="0" w:lastRowLastColumn="0"/>
              <w:rPr>
                <w:spacing w:val="-1"/>
                <w:sz w:val="19"/>
                <w:szCs w:val="19"/>
              </w:rPr>
            </w:pPr>
            <w:r w:rsidRPr="008E0C13">
              <w:rPr>
                <w:spacing w:val="-1"/>
                <w:sz w:val="19"/>
                <w:szCs w:val="19"/>
              </w:rPr>
              <w:t>0.9</w:t>
            </w:r>
            <w:r w:rsidRPr="008E0C13">
              <w:rPr>
                <w:sz w:val="19"/>
                <w:szCs w:val="19"/>
              </w:rPr>
              <w:t>6</w:t>
            </w:r>
            <w:r w:rsidRPr="008E0C13">
              <w:rPr>
                <w:spacing w:val="2"/>
                <w:sz w:val="19"/>
                <w:szCs w:val="19"/>
              </w:rPr>
              <w:t xml:space="preserve"> </w:t>
            </w:r>
            <w:r w:rsidRPr="008E0C13">
              <w:rPr>
                <w:sz w:val="19"/>
                <w:szCs w:val="19"/>
              </w:rPr>
              <w:t xml:space="preserve">: </w:t>
            </w:r>
            <w:r w:rsidRPr="008E0C13">
              <w:rPr>
                <w:spacing w:val="-1"/>
                <w:sz w:val="19"/>
                <w:szCs w:val="19"/>
              </w:rPr>
              <w:t>4.9</w:t>
            </w:r>
            <w:r w:rsidRPr="008E0C13">
              <w:rPr>
                <w:sz w:val="19"/>
                <w:szCs w:val="19"/>
              </w:rPr>
              <w:t>0</w:t>
            </w:r>
          </w:p>
        </w:tc>
        <w:tc>
          <w:tcPr>
            <w:tcW w:w="1984" w:type="dxa"/>
            <w:hideMark/>
          </w:tcPr>
          <w:p w:rsidR="00A4487F" w:rsidRPr="008E0C13" w:rsidRDefault="00A4487F" w:rsidP="00D558E0">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cnfStyle w:val="000000000000" w:firstRow="0" w:lastRow="0" w:firstColumn="0" w:lastColumn="0" w:oddVBand="0" w:evenVBand="0" w:oddHBand="0" w:evenHBand="0" w:firstRowFirstColumn="0" w:firstRowLastColumn="0" w:lastRowFirstColumn="0" w:lastRowLastColumn="0"/>
              <w:rPr>
                <w:spacing w:val="-1"/>
                <w:sz w:val="19"/>
                <w:szCs w:val="19"/>
              </w:rPr>
            </w:pPr>
            <w:r w:rsidRPr="008E0C13">
              <w:rPr>
                <w:spacing w:val="-1"/>
                <w:sz w:val="19"/>
                <w:szCs w:val="19"/>
              </w:rPr>
              <w:t>1.6</w:t>
            </w:r>
            <w:r w:rsidRPr="008E0C13">
              <w:rPr>
                <w:sz w:val="19"/>
                <w:szCs w:val="19"/>
              </w:rPr>
              <w:t>1</w:t>
            </w:r>
            <w:r w:rsidRPr="008E0C13">
              <w:rPr>
                <w:spacing w:val="2"/>
                <w:sz w:val="19"/>
                <w:szCs w:val="19"/>
              </w:rPr>
              <w:t xml:space="preserve"> </w:t>
            </w:r>
            <w:r w:rsidRPr="008E0C13">
              <w:rPr>
                <w:sz w:val="19"/>
                <w:szCs w:val="19"/>
              </w:rPr>
              <w:t xml:space="preserve">: </w:t>
            </w:r>
            <w:r w:rsidRPr="008E0C13">
              <w:rPr>
                <w:spacing w:val="-1"/>
                <w:sz w:val="19"/>
                <w:szCs w:val="19"/>
              </w:rPr>
              <w:t>5.8</w:t>
            </w:r>
            <w:r w:rsidRPr="008E0C13">
              <w:rPr>
                <w:sz w:val="19"/>
                <w:szCs w:val="19"/>
              </w:rPr>
              <w:t>0</w:t>
            </w:r>
          </w:p>
        </w:tc>
        <w:tc>
          <w:tcPr>
            <w:tcW w:w="2154" w:type="dxa"/>
            <w:hideMark/>
          </w:tcPr>
          <w:p w:rsidR="00A4487F" w:rsidRPr="008E0C13" w:rsidRDefault="00A4487F" w:rsidP="00D558E0">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cnfStyle w:val="000000000000" w:firstRow="0" w:lastRow="0" w:firstColumn="0" w:lastColumn="0" w:oddVBand="0" w:evenVBand="0" w:oddHBand="0" w:evenHBand="0" w:firstRowFirstColumn="0" w:firstRowLastColumn="0" w:lastRowFirstColumn="0" w:lastRowLastColumn="0"/>
              <w:rPr>
                <w:spacing w:val="-1"/>
                <w:w w:val="101"/>
                <w:sz w:val="19"/>
                <w:szCs w:val="19"/>
              </w:rPr>
            </w:pPr>
            <w:r w:rsidRPr="008E0C13">
              <w:rPr>
                <w:spacing w:val="-1"/>
                <w:sz w:val="19"/>
                <w:szCs w:val="19"/>
              </w:rPr>
              <w:t>1.4</w:t>
            </w:r>
            <w:r w:rsidRPr="008E0C13">
              <w:rPr>
                <w:sz w:val="19"/>
                <w:szCs w:val="19"/>
              </w:rPr>
              <w:t>8</w:t>
            </w:r>
            <w:r w:rsidRPr="008E0C13">
              <w:rPr>
                <w:spacing w:val="2"/>
                <w:sz w:val="19"/>
                <w:szCs w:val="19"/>
              </w:rPr>
              <w:t xml:space="preserve"> </w:t>
            </w:r>
            <w:r w:rsidRPr="008E0C13">
              <w:rPr>
                <w:sz w:val="19"/>
                <w:szCs w:val="19"/>
              </w:rPr>
              <w:t xml:space="preserve">: </w:t>
            </w:r>
            <w:r w:rsidRPr="008E0C13">
              <w:rPr>
                <w:spacing w:val="-1"/>
                <w:w w:val="101"/>
                <w:sz w:val="19"/>
                <w:szCs w:val="19"/>
              </w:rPr>
              <w:t>6.16</w:t>
            </w:r>
          </w:p>
        </w:tc>
      </w:tr>
      <w:tr w:rsidR="00A4487F" w:rsidRPr="008E0C13" w:rsidTr="005F174D">
        <w:tc>
          <w:tcPr>
            <w:cnfStyle w:val="001000000000" w:firstRow="0" w:lastRow="0" w:firstColumn="1" w:lastColumn="0" w:oddVBand="0" w:evenVBand="0" w:oddHBand="0" w:evenHBand="0" w:firstRowFirstColumn="0" w:firstRowLastColumn="0" w:lastRowFirstColumn="0" w:lastRowLastColumn="0"/>
            <w:tcW w:w="2778" w:type="dxa"/>
            <w:hideMark/>
          </w:tcPr>
          <w:p w:rsidR="00A4487F" w:rsidRPr="008E0C13" w:rsidRDefault="00A4487F" w:rsidP="00D558E0">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rPr>
                <w:spacing w:val="-1"/>
                <w:sz w:val="19"/>
                <w:szCs w:val="19"/>
              </w:rPr>
            </w:pPr>
            <w:r w:rsidRPr="008E0C13">
              <w:rPr>
                <w:spacing w:val="-1"/>
                <w:sz w:val="19"/>
                <w:szCs w:val="19"/>
              </w:rPr>
              <w:t>Baselin</w:t>
            </w:r>
            <w:r w:rsidRPr="008E0C13">
              <w:rPr>
                <w:sz w:val="19"/>
                <w:szCs w:val="19"/>
              </w:rPr>
              <w:t>e</w:t>
            </w:r>
            <w:r w:rsidRPr="008E0C13">
              <w:rPr>
                <w:spacing w:val="4"/>
                <w:sz w:val="19"/>
                <w:szCs w:val="19"/>
              </w:rPr>
              <w:t xml:space="preserve"> </w:t>
            </w:r>
            <w:r w:rsidRPr="008E0C13">
              <w:rPr>
                <w:spacing w:val="-1"/>
                <w:w w:val="101"/>
                <w:sz w:val="19"/>
                <w:szCs w:val="19"/>
              </w:rPr>
              <w:t>(mg/dL)</w:t>
            </w:r>
          </w:p>
        </w:tc>
        <w:tc>
          <w:tcPr>
            <w:tcW w:w="2041" w:type="dxa"/>
          </w:tcPr>
          <w:p w:rsidR="00A4487F" w:rsidRPr="008E0C13" w:rsidRDefault="00A4487F" w:rsidP="00D558E0">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cnfStyle w:val="000000000000" w:firstRow="0" w:lastRow="0" w:firstColumn="0" w:lastColumn="0" w:oddVBand="0" w:evenVBand="0" w:oddHBand="0" w:evenHBand="0" w:firstRowFirstColumn="0" w:firstRowLastColumn="0" w:lastRowFirstColumn="0" w:lastRowLastColumn="0"/>
              <w:rPr>
                <w:spacing w:val="-1"/>
                <w:sz w:val="19"/>
                <w:szCs w:val="19"/>
              </w:rPr>
            </w:pPr>
          </w:p>
        </w:tc>
        <w:tc>
          <w:tcPr>
            <w:tcW w:w="1984" w:type="dxa"/>
          </w:tcPr>
          <w:p w:rsidR="00A4487F" w:rsidRPr="008E0C13" w:rsidRDefault="00A4487F" w:rsidP="00D558E0">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cnfStyle w:val="000000000000" w:firstRow="0" w:lastRow="0" w:firstColumn="0" w:lastColumn="0" w:oddVBand="0" w:evenVBand="0" w:oddHBand="0" w:evenHBand="0" w:firstRowFirstColumn="0" w:firstRowLastColumn="0" w:lastRowFirstColumn="0" w:lastRowLastColumn="0"/>
              <w:rPr>
                <w:spacing w:val="-1"/>
                <w:sz w:val="19"/>
                <w:szCs w:val="19"/>
              </w:rPr>
            </w:pPr>
          </w:p>
        </w:tc>
        <w:tc>
          <w:tcPr>
            <w:tcW w:w="2154" w:type="dxa"/>
          </w:tcPr>
          <w:p w:rsidR="00A4487F" w:rsidRPr="008E0C13" w:rsidRDefault="00A4487F" w:rsidP="00D558E0">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cnfStyle w:val="000000000000" w:firstRow="0" w:lastRow="0" w:firstColumn="0" w:lastColumn="0" w:oddVBand="0" w:evenVBand="0" w:oddHBand="0" w:evenHBand="0" w:firstRowFirstColumn="0" w:firstRowLastColumn="0" w:lastRowFirstColumn="0" w:lastRowLastColumn="0"/>
              <w:rPr>
                <w:spacing w:val="-1"/>
                <w:sz w:val="19"/>
                <w:szCs w:val="19"/>
              </w:rPr>
            </w:pPr>
          </w:p>
        </w:tc>
      </w:tr>
      <w:tr w:rsidR="00A4487F" w:rsidRPr="008E0C13" w:rsidTr="005F174D">
        <w:tc>
          <w:tcPr>
            <w:cnfStyle w:val="001000000000" w:firstRow="0" w:lastRow="0" w:firstColumn="1" w:lastColumn="0" w:oddVBand="0" w:evenVBand="0" w:oddHBand="0" w:evenHBand="0" w:firstRowFirstColumn="0" w:firstRowLastColumn="0" w:lastRowFirstColumn="0" w:lastRowLastColumn="0"/>
            <w:tcW w:w="2778" w:type="dxa"/>
            <w:hideMark/>
          </w:tcPr>
          <w:p w:rsidR="00A4487F" w:rsidRPr="008E0C13" w:rsidRDefault="00A4487F" w:rsidP="00D558E0">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29" w:firstLine="142"/>
              <w:rPr>
                <w:spacing w:val="-1"/>
                <w:sz w:val="19"/>
                <w:szCs w:val="19"/>
              </w:rPr>
            </w:pPr>
            <w:r w:rsidRPr="008E0C13">
              <w:rPr>
                <w:spacing w:val="-1"/>
                <w:sz w:val="19"/>
                <w:szCs w:val="19"/>
              </w:rPr>
              <w:t>Number</w:t>
            </w:r>
          </w:p>
        </w:tc>
        <w:tc>
          <w:tcPr>
            <w:tcW w:w="2041" w:type="dxa"/>
            <w:hideMark/>
          </w:tcPr>
          <w:p w:rsidR="00A4487F" w:rsidRPr="008E0C13" w:rsidRDefault="00A4487F" w:rsidP="00D558E0">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cnfStyle w:val="000000000000" w:firstRow="0" w:lastRow="0" w:firstColumn="0" w:lastColumn="0" w:oddVBand="0" w:evenVBand="0" w:oddHBand="0" w:evenHBand="0" w:firstRowFirstColumn="0" w:firstRowLastColumn="0" w:lastRowFirstColumn="0" w:lastRowLastColumn="0"/>
              <w:rPr>
                <w:sz w:val="19"/>
                <w:szCs w:val="19"/>
              </w:rPr>
            </w:pPr>
            <w:r w:rsidRPr="008E0C13">
              <w:rPr>
                <w:sz w:val="19"/>
                <w:szCs w:val="19"/>
              </w:rPr>
              <w:t>53</w:t>
            </w:r>
          </w:p>
        </w:tc>
        <w:tc>
          <w:tcPr>
            <w:tcW w:w="1984" w:type="dxa"/>
            <w:hideMark/>
          </w:tcPr>
          <w:p w:rsidR="00A4487F" w:rsidRPr="008E0C13" w:rsidRDefault="00A4487F" w:rsidP="00D558E0">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cnfStyle w:val="000000000000" w:firstRow="0" w:lastRow="0" w:firstColumn="0" w:lastColumn="0" w:oddVBand="0" w:evenVBand="0" w:oddHBand="0" w:evenHBand="0" w:firstRowFirstColumn="0" w:firstRowLastColumn="0" w:lastRowFirstColumn="0" w:lastRowLastColumn="0"/>
              <w:rPr>
                <w:sz w:val="19"/>
                <w:szCs w:val="19"/>
              </w:rPr>
            </w:pPr>
            <w:r w:rsidRPr="008E0C13">
              <w:rPr>
                <w:sz w:val="19"/>
                <w:szCs w:val="19"/>
              </w:rPr>
              <w:t>53</w:t>
            </w:r>
          </w:p>
        </w:tc>
        <w:tc>
          <w:tcPr>
            <w:tcW w:w="2154" w:type="dxa"/>
            <w:hideMark/>
          </w:tcPr>
          <w:p w:rsidR="00A4487F" w:rsidRPr="008E0C13" w:rsidRDefault="00A4487F" w:rsidP="00D558E0">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cnfStyle w:val="000000000000" w:firstRow="0" w:lastRow="0" w:firstColumn="0" w:lastColumn="0" w:oddVBand="0" w:evenVBand="0" w:oddHBand="0" w:evenHBand="0" w:firstRowFirstColumn="0" w:firstRowLastColumn="0" w:lastRowFirstColumn="0" w:lastRowLastColumn="0"/>
              <w:rPr>
                <w:sz w:val="19"/>
                <w:szCs w:val="19"/>
              </w:rPr>
            </w:pPr>
            <w:r w:rsidRPr="008E0C13">
              <w:rPr>
                <w:w w:val="101"/>
                <w:sz w:val="19"/>
                <w:szCs w:val="19"/>
              </w:rPr>
              <w:t>55</w:t>
            </w:r>
          </w:p>
        </w:tc>
      </w:tr>
      <w:tr w:rsidR="00A4487F" w:rsidRPr="008E0C13" w:rsidTr="005F174D">
        <w:tc>
          <w:tcPr>
            <w:cnfStyle w:val="001000000000" w:firstRow="0" w:lastRow="0" w:firstColumn="1" w:lastColumn="0" w:oddVBand="0" w:evenVBand="0" w:oddHBand="0" w:evenHBand="0" w:firstRowFirstColumn="0" w:firstRowLastColumn="0" w:lastRowFirstColumn="0" w:lastRowLastColumn="0"/>
            <w:tcW w:w="2778" w:type="dxa"/>
            <w:hideMark/>
          </w:tcPr>
          <w:p w:rsidR="00A4487F" w:rsidRPr="008E0C13" w:rsidRDefault="00A4487F" w:rsidP="00D558E0">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29" w:firstLine="142"/>
              <w:rPr>
                <w:spacing w:val="-1"/>
                <w:sz w:val="19"/>
                <w:szCs w:val="19"/>
              </w:rPr>
            </w:pPr>
            <w:r w:rsidRPr="008E0C13">
              <w:rPr>
                <w:spacing w:val="-1"/>
                <w:sz w:val="19"/>
                <w:szCs w:val="19"/>
              </w:rPr>
              <w:t>Mean (SD)</w:t>
            </w:r>
          </w:p>
        </w:tc>
        <w:tc>
          <w:tcPr>
            <w:tcW w:w="2041" w:type="dxa"/>
            <w:hideMark/>
          </w:tcPr>
          <w:p w:rsidR="00A4487F" w:rsidRPr="008E0C13" w:rsidRDefault="00A4487F" w:rsidP="00D558E0">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cnfStyle w:val="000000000000" w:firstRow="0" w:lastRow="0" w:firstColumn="0" w:lastColumn="0" w:oddVBand="0" w:evenVBand="0" w:oddHBand="0" w:evenHBand="0" w:firstRowFirstColumn="0" w:firstRowLastColumn="0" w:lastRowFirstColumn="0" w:lastRowLastColumn="0"/>
              <w:rPr>
                <w:sz w:val="19"/>
                <w:szCs w:val="19"/>
              </w:rPr>
            </w:pPr>
            <w:r w:rsidRPr="008E0C13">
              <w:rPr>
                <w:spacing w:val="-1"/>
                <w:sz w:val="19"/>
                <w:szCs w:val="19"/>
              </w:rPr>
              <w:t>100.</w:t>
            </w:r>
            <w:r w:rsidRPr="008E0C13">
              <w:rPr>
                <w:sz w:val="19"/>
                <w:szCs w:val="19"/>
              </w:rPr>
              <w:t>5</w:t>
            </w:r>
            <w:r w:rsidRPr="008E0C13">
              <w:rPr>
                <w:spacing w:val="3"/>
                <w:sz w:val="19"/>
                <w:szCs w:val="19"/>
              </w:rPr>
              <w:t xml:space="preserve"> </w:t>
            </w:r>
            <w:r w:rsidRPr="008E0C13">
              <w:rPr>
                <w:spacing w:val="-1"/>
                <w:sz w:val="19"/>
                <w:szCs w:val="19"/>
              </w:rPr>
              <w:t>(30.9</w:t>
            </w:r>
            <w:r w:rsidRPr="008E0C13">
              <w:rPr>
                <w:sz w:val="19"/>
                <w:szCs w:val="19"/>
              </w:rPr>
              <w:t>)</w:t>
            </w:r>
          </w:p>
        </w:tc>
        <w:tc>
          <w:tcPr>
            <w:tcW w:w="1984" w:type="dxa"/>
            <w:hideMark/>
          </w:tcPr>
          <w:p w:rsidR="00A4487F" w:rsidRPr="008E0C13" w:rsidRDefault="00A4487F" w:rsidP="00D558E0">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cnfStyle w:val="000000000000" w:firstRow="0" w:lastRow="0" w:firstColumn="0" w:lastColumn="0" w:oddVBand="0" w:evenVBand="0" w:oddHBand="0" w:evenHBand="0" w:firstRowFirstColumn="0" w:firstRowLastColumn="0" w:lastRowFirstColumn="0" w:lastRowLastColumn="0"/>
              <w:rPr>
                <w:sz w:val="19"/>
                <w:szCs w:val="19"/>
              </w:rPr>
            </w:pPr>
            <w:r w:rsidRPr="008E0C13">
              <w:rPr>
                <w:spacing w:val="-1"/>
                <w:sz w:val="19"/>
                <w:szCs w:val="19"/>
              </w:rPr>
              <w:t>101.</w:t>
            </w:r>
            <w:r w:rsidRPr="008E0C13">
              <w:rPr>
                <w:sz w:val="19"/>
                <w:szCs w:val="19"/>
              </w:rPr>
              <w:t>4</w:t>
            </w:r>
            <w:r w:rsidRPr="008E0C13">
              <w:rPr>
                <w:spacing w:val="3"/>
                <w:sz w:val="19"/>
                <w:szCs w:val="19"/>
              </w:rPr>
              <w:t xml:space="preserve"> </w:t>
            </w:r>
            <w:r w:rsidRPr="008E0C13">
              <w:rPr>
                <w:spacing w:val="-1"/>
                <w:sz w:val="19"/>
                <w:szCs w:val="19"/>
              </w:rPr>
              <w:t>(29.3</w:t>
            </w:r>
            <w:r w:rsidRPr="008E0C13">
              <w:rPr>
                <w:sz w:val="19"/>
                <w:szCs w:val="19"/>
              </w:rPr>
              <w:t>)</w:t>
            </w:r>
          </w:p>
        </w:tc>
        <w:tc>
          <w:tcPr>
            <w:tcW w:w="2154" w:type="dxa"/>
            <w:hideMark/>
          </w:tcPr>
          <w:p w:rsidR="00A4487F" w:rsidRPr="008E0C13" w:rsidRDefault="00A4487F" w:rsidP="00D558E0">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cnfStyle w:val="000000000000" w:firstRow="0" w:lastRow="0" w:firstColumn="0" w:lastColumn="0" w:oddVBand="0" w:evenVBand="0" w:oddHBand="0" w:evenHBand="0" w:firstRowFirstColumn="0" w:firstRowLastColumn="0" w:lastRowFirstColumn="0" w:lastRowLastColumn="0"/>
              <w:rPr>
                <w:w w:val="101"/>
                <w:sz w:val="19"/>
                <w:szCs w:val="19"/>
              </w:rPr>
            </w:pPr>
            <w:r w:rsidRPr="008E0C13">
              <w:rPr>
                <w:spacing w:val="-1"/>
                <w:sz w:val="19"/>
                <w:szCs w:val="19"/>
              </w:rPr>
              <w:t>103.</w:t>
            </w:r>
            <w:r w:rsidRPr="008E0C13">
              <w:rPr>
                <w:sz w:val="19"/>
                <w:szCs w:val="19"/>
              </w:rPr>
              <w:t>4</w:t>
            </w:r>
            <w:r w:rsidRPr="008E0C13">
              <w:rPr>
                <w:spacing w:val="3"/>
                <w:sz w:val="19"/>
                <w:szCs w:val="19"/>
              </w:rPr>
              <w:t xml:space="preserve"> </w:t>
            </w:r>
            <w:r w:rsidRPr="008E0C13">
              <w:rPr>
                <w:spacing w:val="-1"/>
                <w:w w:val="101"/>
                <w:sz w:val="19"/>
                <w:szCs w:val="19"/>
              </w:rPr>
              <w:t>(34.9)</w:t>
            </w:r>
          </w:p>
        </w:tc>
      </w:tr>
      <w:tr w:rsidR="00A4487F" w:rsidRPr="008E0C13" w:rsidTr="005F174D">
        <w:tc>
          <w:tcPr>
            <w:cnfStyle w:val="001000000000" w:firstRow="0" w:lastRow="0" w:firstColumn="1" w:lastColumn="0" w:oddVBand="0" w:evenVBand="0" w:oddHBand="0" w:evenHBand="0" w:firstRowFirstColumn="0" w:firstRowLastColumn="0" w:lastRowFirstColumn="0" w:lastRowLastColumn="0"/>
            <w:tcW w:w="2778" w:type="dxa"/>
            <w:hideMark/>
          </w:tcPr>
          <w:p w:rsidR="00A4487F" w:rsidRPr="008E0C13" w:rsidRDefault="00A4487F" w:rsidP="00D558E0">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29" w:firstLine="142"/>
              <w:rPr>
                <w:spacing w:val="-1"/>
                <w:sz w:val="19"/>
                <w:szCs w:val="19"/>
              </w:rPr>
            </w:pPr>
            <w:r w:rsidRPr="008E0C13">
              <w:rPr>
                <w:spacing w:val="-1"/>
                <w:sz w:val="19"/>
                <w:szCs w:val="19"/>
              </w:rPr>
              <w:t>Median</w:t>
            </w:r>
          </w:p>
        </w:tc>
        <w:tc>
          <w:tcPr>
            <w:tcW w:w="2041" w:type="dxa"/>
            <w:hideMark/>
          </w:tcPr>
          <w:p w:rsidR="00A4487F" w:rsidRPr="008E0C13" w:rsidRDefault="00A4487F" w:rsidP="00D558E0">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cnfStyle w:val="000000000000" w:firstRow="0" w:lastRow="0" w:firstColumn="0" w:lastColumn="0" w:oddVBand="0" w:evenVBand="0" w:oddHBand="0" w:evenHBand="0" w:firstRowFirstColumn="0" w:firstRowLastColumn="0" w:lastRowFirstColumn="0" w:lastRowLastColumn="0"/>
              <w:rPr>
                <w:spacing w:val="-1"/>
                <w:sz w:val="19"/>
                <w:szCs w:val="19"/>
              </w:rPr>
            </w:pPr>
            <w:r w:rsidRPr="008E0C13">
              <w:rPr>
                <w:spacing w:val="1"/>
                <w:sz w:val="19"/>
                <w:szCs w:val="19"/>
              </w:rPr>
              <w:t>94.</w:t>
            </w:r>
            <w:r w:rsidRPr="008E0C13">
              <w:rPr>
                <w:sz w:val="19"/>
                <w:szCs w:val="19"/>
              </w:rPr>
              <w:t>0</w:t>
            </w:r>
          </w:p>
        </w:tc>
        <w:tc>
          <w:tcPr>
            <w:tcW w:w="1984" w:type="dxa"/>
            <w:hideMark/>
          </w:tcPr>
          <w:p w:rsidR="00A4487F" w:rsidRPr="008E0C13" w:rsidRDefault="00A4487F" w:rsidP="00D558E0">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cnfStyle w:val="000000000000" w:firstRow="0" w:lastRow="0" w:firstColumn="0" w:lastColumn="0" w:oddVBand="0" w:evenVBand="0" w:oddHBand="0" w:evenHBand="0" w:firstRowFirstColumn="0" w:firstRowLastColumn="0" w:lastRowFirstColumn="0" w:lastRowLastColumn="0"/>
              <w:rPr>
                <w:spacing w:val="-1"/>
                <w:sz w:val="19"/>
                <w:szCs w:val="19"/>
              </w:rPr>
            </w:pPr>
            <w:r w:rsidRPr="008E0C13">
              <w:rPr>
                <w:spacing w:val="1"/>
                <w:sz w:val="19"/>
                <w:szCs w:val="19"/>
              </w:rPr>
              <w:t>92.</w:t>
            </w:r>
            <w:r w:rsidRPr="008E0C13">
              <w:rPr>
                <w:sz w:val="19"/>
                <w:szCs w:val="19"/>
              </w:rPr>
              <w:t>0</w:t>
            </w:r>
          </w:p>
        </w:tc>
        <w:tc>
          <w:tcPr>
            <w:tcW w:w="2154" w:type="dxa"/>
            <w:hideMark/>
          </w:tcPr>
          <w:p w:rsidR="00A4487F" w:rsidRPr="008E0C13" w:rsidRDefault="00A4487F" w:rsidP="00D558E0">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cnfStyle w:val="000000000000" w:firstRow="0" w:lastRow="0" w:firstColumn="0" w:lastColumn="0" w:oddVBand="0" w:evenVBand="0" w:oddHBand="0" w:evenHBand="0" w:firstRowFirstColumn="0" w:firstRowLastColumn="0" w:lastRowFirstColumn="0" w:lastRowLastColumn="0"/>
              <w:rPr>
                <w:spacing w:val="-1"/>
                <w:sz w:val="19"/>
                <w:szCs w:val="19"/>
              </w:rPr>
            </w:pPr>
            <w:r w:rsidRPr="008E0C13">
              <w:rPr>
                <w:spacing w:val="1"/>
                <w:w w:val="101"/>
                <w:sz w:val="19"/>
                <w:szCs w:val="19"/>
              </w:rPr>
              <w:t>96.0</w:t>
            </w:r>
          </w:p>
        </w:tc>
      </w:tr>
      <w:tr w:rsidR="00A4487F" w:rsidRPr="008E0C13" w:rsidTr="005F174D">
        <w:tc>
          <w:tcPr>
            <w:cnfStyle w:val="001000000000" w:firstRow="0" w:lastRow="0" w:firstColumn="1" w:lastColumn="0" w:oddVBand="0" w:evenVBand="0" w:oddHBand="0" w:evenHBand="0" w:firstRowFirstColumn="0" w:firstRowLastColumn="0" w:lastRowFirstColumn="0" w:lastRowLastColumn="0"/>
            <w:tcW w:w="2778" w:type="dxa"/>
            <w:hideMark/>
          </w:tcPr>
          <w:p w:rsidR="00A4487F" w:rsidRPr="008E0C13" w:rsidRDefault="00A4487F" w:rsidP="00D558E0">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29" w:firstLine="142"/>
              <w:rPr>
                <w:spacing w:val="-1"/>
                <w:sz w:val="19"/>
                <w:szCs w:val="19"/>
              </w:rPr>
            </w:pPr>
            <w:r w:rsidRPr="008E0C13">
              <w:rPr>
                <w:spacing w:val="-1"/>
                <w:sz w:val="19"/>
                <w:szCs w:val="19"/>
              </w:rPr>
              <w:t>Min : Max</w:t>
            </w:r>
          </w:p>
        </w:tc>
        <w:tc>
          <w:tcPr>
            <w:tcW w:w="2041" w:type="dxa"/>
            <w:hideMark/>
          </w:tcPr>
          <w:p w:rsidR="00A4487F" w:rsidRPr="008E0C13" w:rsidRDefault="00A4487F" w:rsidP="00D558E0">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cnfStyle w:val="000000000000" w:firstRow="0" w:lastRow="0" w:firstColumn="0" w:lastColumn="0" w:oddVBand="0" w:evenVBand="0" w:oddHBand="0" w:evenHBand="0" w:firstRowFirstColumn="0" w:firstRowLastColumn="0" w:lastRowFirstColumn="0" w:lastRowLastColumn="0"/>
              <w:rPr>
                <w:spacing w:val="1"/>
                <w:sz w:val="19"/>
                <w:szCs w:val="19"/>
              </w:rPr>
            </w:pPr>
            <w:r w:rsidRPr="008E0C13">
              <w:rPr>
                <w:spacing w:val="-1"/>
                <w:sz w:val="19"/>
                <w:szCs w:val="19"/>
              </w:rPr>
              <w:t>3</w:t>
            </w:r>
            <w:r w:rsidRPr="008E0C13">
              <w:rPr>
                <w:sz w:val="19"/>
                <w:szCs w:val="19"/>
              </w:rPr>
              <w:t>7 :</w:t>
            </w:r>
            <w:r w:rsidRPr="008E0C13">
              <w:rPr>
                <w:spacing w:val="2"/>
                <w:sz w:val="19"/>
                <w:szCs w:val="19"/>
              </w:rPr>
              <w:t xml:space="preserve"> </w:t>
            </w:r>
            <w:r w:rsidRPr="008E0C13">
              <w:rPr>
                <w:sz w:val="19"/>
                <w:szCs w:val="19"/>
              </w:rPr>
              <w:t>189</w:t>
            </w:r>
          </w:p>
        </w:tc>
        <w:tc>
          <w:tcPr>
            <w:tcW w:w="1984" w:type="dxa"/>
            <w:hideMark/>
          </w:tcPr>
          <w:p w:rsidR="00A4487F" w:rsidRPr="008E0C13" w:rsidRDefault="00A4487F" w:rsidP="00D558E0">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cnfStyle w:val="000000000000" w:firstRow="0" w:lastRow="0" w:firstColumn="0" w:lastColumn="0" w:oddVBand="0" w:evenVBand="0" w:oddHBand="0" w:evenHBand="0" w:firstRowFirstColumn="0" w:firstRowLastColumn="0" w:lastRowFirstColumn="0" w:lastRowLastColumn="0"/>
              <w:rPr>
                <w:spacing w:val="1"/>
                <w:sz w:val="19"/>
                <w:szCs w:val="19"/>
              </w:rPr>
            </w:pPr>
            <w:r w:rsidRPr="008E0C13">
              <w:rPr>
                <w:sz w:val="19"/>
                <w:szCs w:val="19"/>
              </w:rPr>
              <w:t>62</w:t>
            </w:r>
            <w:r w:rsidRPr="008E0C13">
              <w:rPr>
                <w:spacing w:val="2"/>
                <w:sz w:val="19"/>
                <w:szCs w:val="19"/>
              </w:rPr>
              <w:t xml:space="preserve"> </w:t>
            </w:r>
            <w:r w:rsidRPr="008E0C13">
              <w:rPr>
                <w:sz w:val="19"/>
                <w:szCs w:val="19"/>
              </w:rPr>
              <w:t>: 224</w:t>
            </w:r>
          </w:p>
        </w:tc>
        <w:tc>
          <w:tcPr>
            <w:tcW w:w="2154" w:type="dxa"/>
            <w:hideMark/>
          </w:tcPr>
          <w:p w:rsidR="00A4487F" w:rsidRPr="008E0C13" w:rsidRDefault="00A4487F" w:rsidP="00D558E0">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cnfStyle w:val="000000000000" w:firstRow="0" w:lastRow="0" w:firstColumn="0" w:lastColumn="0" w:oddVBand="0" w:evenVBand="0" w:oddHBand="0" w:evenHBand="0" w:firstRowFirstColumn="0" w:firstRowLastColumn="0" w:lastRowFirstColumn="0" w:lastRowLastColumn="0"/>
              <w:rPr>
                <w:spacing w:val="1"/>
                <w:w w:val="101"/>
                <w:sz w:val="19"/>
                <w:szCs w:val="19"/>
              </w:rPr>
            </w:pPr>
            <w:r w:rsidRPr="008E0C13">
              <w:rPr>
                <w:sz w:val="19"/>
                <w:szCs w:val="19"/>
              </w:rPr>
              <w:t>57</w:t>
            </w:r>
            <w:r w:rsidRPr="008E0C13">
              <w:rPr>
                <w:spacing w:val="2"/>
                <w:sz w:val="19"/>
                <w:szCs w:val="19"/>
              </w:rPr>
              <w:t xml:space="preserve"> </w:t>
            </w:r>
            <w:r w:rsidRPr="008E0C13">
              <w:rPr>
                <w:sz w:val="19"/>
                <w:szCs w:val="19"/>
              </w:rPr>
              <w:t xml:space="preserve">: </w:t>
            </w:r>
            <w:r w:rsidRPr="008E0C13">
              <w:rPr>
                <w:w w:val="101"/>
                <w:sz w:val="19"/>
                <w:szCs w:val="19"/>
              </w:rPr>
              <w:t>238</w:t>
            </w:r>
          </w:p>
        </w:tc>
      </w:tr>
      <w:tr w:rsidR="00A4487F" w:rsidRPr="008E0C13" w:rsidTr="005F174D">
        <w:tc>
          <w:tcPr>
            <w:cnfStyle w:val="001000000000" w:firstRow="0" w:lastRow="0" w:firstColumn="1" w:lastColumn="0" w:oddVBand="0" w:evenVBand="0" w:oddHBand="0" w:evenHBand="0" w:firstRowFirstColumn="0" w:firstRowLastColumn="0" w:lastRowFirstColumn="0" w:lastRowLastColumn="0"/>
            <w:tcW w:w="8957" w:type="dxa"/>
            <w:gridSpan w:val="4"/>
            <w:hideMark/>
          </w:tcPr>
          <w:p w:rsidR="00A4487F" w:rsidRPr="008E0C13" w:rsidRDefault="00A4487F" w:rsidP="00D558E0">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rPr>
                <w:b/>
                <w:sz w:val="19"/>
                <w:szCs w:val="19"/>
              </w:rPr>
            </w:pPr>
            <w:r w:rsidRPr="008E0C13">
              <w:rPr>
                <w:b/>
                <w:spacing w:val="-1"/>
                <w:sz w:val="19"/>
                <w:szCs w:val="19"/>
              </w:rPr>
              <w:t>Wee</w:t>
            </w:r>
            <w:r w:rsidRPr="008E0C13">
              <w:rPr>
                <w:b/>
                <w:sz w:val="19"/>
                <w:szCs w:val="19"/>
              </w:rPr>
              <w:t>k</w:t>
            </w:r>
            <w:r w:rsidRPr="008E0C13">
              <w:rPr>
                <w:b/>
                <w:spacing w:val="3"/>
                <w:sz w:val="19"/>
                <w:szCs w:val="19"/>
              </w:rPr>
              <w:t xml:space="preserve"> </w:t>
            </w:r>
            <w:r w:rsidRPr="008E0C13">
              <w:rPr>
                <w:b/>
                <w:spacing w:val="-1"/>
                <w:sz w:val="19"/>
                <w:szCs w:val="19"/>
              </w:rPr>
              <w:t>2</w:t>
            </w:r>
            <w:r w:rsidRPr="008E0C13">
              <w:rPr>
                <w:b/>
                <w:sz w:val="19"/>
                <w:szCs w:val="19"/>
              </w:rPr>
              <w:t>4</w:t>
            </w:r>
            <w:r w:rsidRPr="008E0C13">
              <w:rPr>
                <w:b/>
                <w:spacing w:val="1"/>
                <w:sz w:val="19"/>
                <w:szCs w:val="19"/>
              </w:rPr>
              <w:t xml:space="preserve"> </w:t>
            </w:r>
            <w:r w:rsidRPr="008E0C13">
              <w:rPr>
                <w:b/>
                <w:spacing w:val="-1"/>
                <w:sz w:val="19"/>
                <w:szCs w:val="19"/>
              </w:rPr>
              <w:t>percen</w:t>
            </w:r>
            <w:r w:rsidRPr="008E0C13">
              <w:rPr>
                <w:b/>
                <w:sz w:val="19"/>
                <w:szCs w:val="19"/>
              </w:rPr>
              <w:t>t</w:t>
            </w:r>
            <w:r w:rsidRPr="008E0C13">
              <w:rPr>
                <w:b/>
                <w:spacing w:val="4"/>
                <w:sz w:val="19"/>
                <w:szCs w:val="19"/>
              </w:rPr>
              <w:t xml:space="preserve"> </w:t>
            </w:r>
            <w:r w:rsidRPr="008E0C13">
              <w:rPr>
                <w:b/>
                <w:spacing w:val="-1"/>
                <w:sz w:val="19"/>
                <w:szCs w:val="19"/>
              </w:rPr>
              <w:t>chang</w:t>
            </w:r>
            <w:r w:rsidRPr="008E0C13">
              <w:rPr>
                <w:b/>
                <w:sz w:val="19"/>
                <w:szCs w:val="19"/>
              </w:rPr>
              <w:t>e</w:t>
            </w:r>
            <w:r w:rsidRPr="008E0C13">
              <w:rPr>
                <w:b/>
                <w:spacing w:val="4"/>
                <w:sz w:val="19"/>
                <w:szCs w:val="19"/>
              </w:rPr>
              <w:t xml:space="preserve"> </w:t>
            </w:r>
            <w:r w:rsidRPr="008E0C13">
              <w:rPr>
                <w:b/>
                <w:spacing w:val="-1"/>
                <w:sz w:val="19"/>
                <w:szCs w:val="19"/>
              </w:rPr>
              <w:t>fro</w:t>
            </w:r>
            <w:r w:rsidRPr="008E0C13">
              <w:rPr>
                <w:b/>
                <w:sz w:val="19"/>
                <w:szCs w:val="19"/>
              </w:rPr>
              <w:t>m</w:t>
            </w:r>
            <w:r w:rsidRPr="008E0C13">
              <w:rPr>
                <w:b/>
                <w:spacing w:val="3"/>
                <w:sz w:val="19"/>
                <w:szCs w:val="19"/>
              </w:rPr>
              <w:t xml:space="preserve"> </w:t>
            </w:r>
            <w:r w:rsidRPr="008E0C13">
              <w:rPr>
                <w:b/>
                <w:spacing w:val="-1"/>
                <w:sz w:val="19"/>
                <w:szCs w:val="19"/>
              </w:rPr>
              <w:t>baselin</w:t>
            </w:r>
            <w:r w:rsidRPr="008E0C13">
              <w:rPr>
                <w:b/>
                <w:sz w:val="19"/>
                <w:szCs w:val="19"/>
              </w:rPr>
              <w:t>e</w:t>
            </w:r>
            <w:r w:rsidRPr="008E0C13">
              <w:rPr>
                <w:b/>
                <w:spacing w:val="5"/>
                <w:sz w:val="19"/>
                <w:szCs w:val="19"/>
              </w:rPr>
              <w:t xml:space="preserve"> </w:t>
            </w:r>
            <w:r w:rsidRPr="008E0C13">
              <w:rPr>
                <w:b/>
                <w:spacing w:val="-1"/>
                <w:w w:val="101"/>
                <w:sz w:val="19"/>
                <w:szCs w:val="19"/>
              </w:rPr>
              <w:t>(%)</w:t>
            </w:r>
          </w:p>
        </w:tc>
      </w:tr>
      <w:tr w:rsidR="00A4487F" w:rsidRPr="008E0C13" w:rsidTr="005F174D">
        <w:tc>
          <w:tcPr>
            <w:cnfStyle w:val="001000000000" w:firstRow="0" w:lastRow="0" w:firstColumn="1" w:lastColumn="0" w:oddVBand="0" w:evenVBand="0" w:oddHBand="0" w:evenHBand="0" w:firstRowFirstColumn="0" w:firstRowLastColumn="0" w:lastRowFirstColumn="0" w:lastRowLastColumn="0"/>
            <w:tcW w:w="2778" w:type="dxa"/>
            <w:hideMark/>
          </w:tcPr>
          <w:p w:rsidR="00A4487F" w:rsidRPr="008E0C13" w:rsidRDefault="00A4487F" w:rsidP="00D558E0">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rPr>
                <w:sz w:val="19"/>
                <w:szCs w:val="19"/>
              </w:rPr>
            </w:pPr>
            <w:r w:rsidRPr="008E0C13">
              <w:rPr>
                <w:spacing w:val="-1"/>
                <w:sz w:val="19"/>
                <w:szCs w:val="19"/>
              </w:rPr>
              <w:t>L</w:t>
            </w:r>
            <w:r w:rsidRPr="008E0C13">
              <w:rPr>
                <w:sz w:val="19"/>
                <w:szCs w:val="19"/>
              </w:rPr>
              <w:t>S</w:t>
            </w:r>
            <w:r w:rsidRPr="008E0C13">
              <w:rPr>
                <w:spacing w:val="1"/>
                <w:sz w:val="19"/>
                <w:szCs w:val="19"/>
              </w:rPr>
              <w:t xml:space="preserve"> </w:t>
            </w:r>
            <w:r w:rsidRPr="008E0C13">
              <w:rPr>
                <w:spacing w:val="-1"/>
                <w:sz w:val="19"/>
                <w:szCs w:val="19"/>
              </w:rPr>
              <w:t>Mea</w:t>
            </w:r>
            <w:r w:rsidRPr="008E0C13">
              <w:rPr>
                <w:sz w:val="19"/>
                <w:szCs w:val="19"/>
              </w:rPr>
              <w:t>n</w:t>
            </w:r>
            <w:r w:rsidRPr="008E0C13">
              <w:rPr>
                <w:spacing w:val="3"/>
                <w:sz w:val="19"/>
                <w:szCs w:val="19"/>
              </w:rPr>
              <w:t xml:space="preserve"> </w:t>
            </w:r>
            <w:r w:rsidRPr="008E0C13">
              <w:rPr>
                <w:spacing w:val="-1"/>
                <w:sz w:val="19"/>
                <w:szCs w:val="19"/>
              </w:rPr>
              <w:t>(SE</w:t>
            </w:r>
            <w:r w:rsidRPr="008E0C13">
              <w:rPr>
                <w:sz w:val="19"/>
                <w:szCs w:val="19"/>
              </w:rPr>
              <w:t>)</w:t>
            </w:r>
          </w:p>
        </w:tc>
        <w:tc>
          <w:tcPr>
            <w:tcW w:w="2041" w:type="dxa"/>
            <w:hideMark/>
          </w:tcPr>
          <w:p w:rsidR="00A4487F" w:rsidRPr="008E0C13" w:rsidRDefault="00A4487F" w:rsidP="00D558E0">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cnfStyle w:val="000000000000" w:firstRow="0" w:lastRow="0" w:firstColumn="0" w:lastColumn="0" w:oddVBand="0" w:evenVBand="0" w:oddHBand="0" w:evenHBand="0" w:firstRowFirstColumn="0" w:firstRowLastColumn="0" w:lastRowFirstColumn="0" w:lastRowLastColumn="0"/>
              <w:rPr>
                <w:sz w:val="19"/>
                <w:szCs w:val="19"/>
              </w:rPr>
            </w:pPr>
            <w:r w:rsidRPr="008E0C13">
              <w:rPr>
                <w:spacing w:val="-3"/>
                <w:sz w:val="19"/>
                <w:szCs w:val="19"/>
              </w:rPr>
              <w:t>-</w:t>
            </w:r>
            <w:r w:rsidRPr="008E0C13">
              <w:rPr>
                <w:sz w:val="19"/>
                <w:szCs w:val="19"/>
              </w:rPr>
              <w:t>5.0</w:t>
            </w:r>
            <w:r w:rsidRPr="008E0C13">
              <w:rPr>
                <w:spacing w:val="3"/>
                <w:sz w:val="19"/>
                <w:szCs w:val="19"/>
              </w:rPr>
              <w:t xml:space="preserve"> </w:t>
            </w:r>
            <w:r w:rsidRPr="008E0C13">
              <w:rPr>
                <w:sz w:val="19"/>
                <w:szCs w:val="19"/>
              </w:rPr>
              <w:t>(4.6)</w:t>
            </w:r>
          </w:p>
        </w:tc>
        <w:tc>
          <w:tcPr>
            <w:tcW w:w="1984" w:type="dxa"/>
            <w:hideMark/>
          </w:tcPr>
          <w:p w:rsidR="00A4487F" w:rsidRPr="008E0C13" w:rsidRDefault="00A4487F" w:rsidP="00D558E0">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cnfStyle w:val="000000000000" w:firstRow="0" w:lastRow="0" w:firstColumn="0" w:lastColumn="0" w:oddVBand="0" w:evenVBand="0" w:oddHBand="0" w:evenHBand="0" w:firstRowFirstColumn="0" w:firstRowLastColumn="0" w:lastRowFirstColumn="0" w:lastRowLastColumn="0"/>
              <w:rPr>
                <w:sz w:val="19"/>
                <w:szCs w:val="19"/>
              </w:rPr>
            </w:pPr>
            <w:r w:rsidRPr="008E0C13">
              <w:rPr>
                <w:spacing w:val="-3"/>
                <w:sz w:val="19"/>
                <w:szCs w:val="19"/>
              </w:rPr>
              <w:t>-</w:t>
            </w:r>
            <w:r w:rsidRPr="008E0C13">
              <w:rPr>
                <w:spacing w:val="-1"/>
                <w:sz w:val="19"/>
                <w:szCs w:val="19"/>
              </w:rPr>
              <w:t>20.</w:t>
            </w:r>
            <w:r w:rsidRPr="008E0C13">
              <w:rPr>
                <w:sz w:val="19"/>
                <w:szCs w:val="19"/>
              </w:rPr>
              <w:t>5</w:t>
            </w:r>
            <w:r w:rsidRPr="008E0C13">
              <w:rPr>
                <w:spacing w:val="3"/>
                <w:sz w:val="19"/>
                <w:szCs w:val="19"/>
              </w:rPr>
              <w:t xml:space="preserve"> </w:t>
            </w:r>
            <w:r w:rsidRPr="008E0C13">
              <w:rPr>
                <w:spacing w:val="-1"/>
                <w:sz w:val="19"/>
                <w:szCs w:val="19"/>
              </w:rPr>
              <w:t>(4.7</w:t>
            </w:r>
            <w:r w:rsidRPr="008E0C13">
              <w:rPr>
                <w:sz w:val="19"/>
                <w:szCs w:val="19"/>
              </w:rPr>
              <w:t>)</w:t>
            </w:r>
          </w:p>
        </w:tc>
        <w:tc>
          <w:tcPr>
            <w:tcW w:w="2154" w:type="dxa"/>
            <w:hideMark/>
          </w:tcPr>
          <w:p w:rsidR="00A4487F" w:rsidRPr="008E0C13" w:rsidRDefault="00A4487F" w:rsidP="00D558E0">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cnfStyle w:val="000000000000" w:firstRow="0" w:lastRow="0" w:firstColumn="0" w:lastColumn="0" w:oddVBand="0" w:evenVBand="0" w:oddHBand="0" w:evenHBand="0" w:firstRowFirstColumn="0" w:firstRowLastColumn="0" w:lastRowFirstColumn="0" w:lastRowLastColumn="0"/>
              <w:rPr>
                <w:sz w:val="19"/>
                <w:szCs w:val="19"/>
              </w:rPr>
            </w:pPr>
            <w:r w:rsidRPr="008E0C13">
              <w:rPr>
                <w:spacing w:val="-3"/>
                <w:sz w:val="19"/>
                <w:szCs w:val="19"/>
              </w:rPr>
              <w:t>-</w:t>
            </w:r>
            <w:r w:rsidRPr="008E0C13">
              <w:rPr>
                <w:spacing w:val="-1"/>
                <w:sz w:val="19"/>
                <w:szCs w:val="19"/>
              </w:rPr>
              <w:t>44.</w:t>
            </w:r>
            <w:r w:rsidRPr="008E0C13">
              <w:rPr>
                <w:sz w:val="19"/>
                <w:szCs w:val="19"/>
              </w:rPr>
              <w:t>1</w:t>
            </w:r>
            <w:r w:rsidRPr="008E0C13">
              <w:rPr>
                <w:spacing w:val="3"/>
                <w:sz w:val="19"/>
                <w:szCs w:val="19"/>
              </w:rPr>
              <w:t xml:space="preserve"> </w:t>
            </w:r>
            <w:r w:rsidRPr="008E0C13">
              <w:rPr>
                <w:spacing w:val="-1"/>
                <w:w w:val="101"/>
                <w:sz w:val="19"/>
                <w:szCs w:val="19"/>
              </w:rPr>
              <w:t>(4.5)</w:t>
            </w:r>
          </w:p>
        </w:tc>
      </w:tr>
      <w:tr w:rsidR="00A4487F" w:rsidRPr="008E0C13" w:rsidTr="005F174D">
        <w:tc>
          <w:tcPr>
            <w:cnfStyle w:val="001000000000" w:firstRow="0" w:lastRow="0" w:firstColumn="1" w:lastColumn="0" w:oddVBand="0" w:evenVBand="0" w:oddHBand="0" w:evenHBand="0" w:firstRowFirstColumn="0" w:firstRowLastColumn="0" w:lastRowFirstColumn="0" w:lastRowLastColumn="0"/>
            <w:tcW w:w="2778" w:type="dxa"/>
            <w:hideMark/>
          </w:tcPr>
          <w:p w:rsidR="00A4487F" w:rsidRPr="008E0C13" w:rsidRDefault="00A4487F" w:rsidP="00D558E0">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rPr>
                <w:sz w:val="19"/>
                <w:szCs w:val="19"/>
              </w:rPr>
            </w:pPr>
            <w:r w:rsidRPr="008E0C13">
              <w:rPr>
                <w:spacing w:val="-1"/>
                <w:sz w:val="19"/>
                <w:szCs w:val="19"/>
              </w:rPr>
              <w:t>L</w:t>
            </w:r>
            <w:r w:rsidRPr="008E0C13">
              <w:rPr>
                <w:sz w:val="19"/>
                <w:szCs w:val="19"/>
              </w:rPr>
              <w:t>S</w:t>
            </w:r>
            <w:r w:rsidRPr="008E0C13">
              <w:rPr>
                <w:spacing w:val="1"/>
                <w:sz w:val="19"/>
                <w:szCs w:val="19"/>
              </w:rPr>
              <w:t xml:space="preserve"> </w:t>
            </w:r>
            <w:r w:rsidRPr="008E0C13">
              <w:rPr>
                <w:spacing w:val="-1"/>
                <w:sz w:val="19"/>
                <w:szCs w:val="19"/>
              </w:rPr>
              <w:t>mea</w:t>
            </w:r>
            <w:r w:rsidRPr="008E0C13">
              <w:rPr>
                <w:sz w:val="19"/>
                <w:szCs w:val="19"/>
              </w:rPr>
              <w:t>n</w:t>
            </w:r>
            <w:r w:rsidRPr="008E0C13">
              <w:rPr>
                <w:spacing w:val="3"/>
                <w:sz w:val="19"/>
                <w:szCs w:val="19"/>
              </w:rPr>
              <w:t xml:space="preserve"> </w:t>
            </w:r>
            <w:r w:rsidRPr="008E0C13">
              <w:rPr>
                <w:spacing w:val="-1"/>
                <w:sz w:val="19"/>
                <w:szCs w:val="19"/>
              </w:rPr>
              <w:t>differenc</w:t>
            </w:r>
            <w:r w:rsidRPr="008E0C13">
              <w:rPr>
                <w:sz w:val="19"/>
                <w:szCs w:val="19"/>
              </w:rPr>
              <w:t>e</w:t>
            </w:r>
            <w:r w:rsidRPr="008E0C13">
              <w:rPr>
                <w:spacing w:val="6"/>
                <w:sz w:val="19"/>
                <w:szCs w:val="19"/>
              </w:rPr>
              <w:t xml:space="preserve"> </w:t>
            </w:r>
            <w:r w:rsidRPr="008E0C13">
              <w:rPr>
                <w:spacing w:val="-1"/>
                <w:sz w:val="19"/>
                <w:szCs w:val="19"/>
              </w:rPr>
              <w:t>(SE</w:t>
            </w:r>
            <w:r w:rsidRPr="008E0C13">
              <w:rPr>
                <w:sz w:val="19"/>
                <w:szCs w:val="19"/>
              </w:rPr>
              <w:t>)</w:t>
            </w:r>
            <w:r w:rsidRPr="008E0C13">
              <w:rPr>
                <w:spacing w:val="2"/>
                <w:sz w:val="19"/>
                <w:szCs w:val="19"/>
              </w:rPr>
              <w:t xml:space="preserve"> </w:t>
            </w:r>
            <w:r w:rsidRPr="008E0C13">
              <w:rPr>
                <w:spacing w:val="-1"/>
                <w:sz w:val="19"/>
                <w:szCs w:val="19"/>
              </w:rPr>
              <w:t>(Alirocuma</w:t>
            </w:r>
            <w:r w:rsidRPr="008E0C13">
              <w:rPr>
                <w:sz w:val="19"/>
                <w:szCs w:val="19"/>
              </w:rPr>
              <w:t>b</w:t>
            </w:r>
            <w:r w:rsidRPr="008E0C13">
              <w:rPr>
                <w:spacing w:val="8"/>
                <w:sz w:val="19"/>
                <w:szCs w:val="19"/>
              </w:rPr>
              <w:t xml:space="preserve"> </w:t>
            </w:r>
            <w:r w:rsidR="00133726">
              <w:rPr>
                <w:spacing w:val="-1"/>
                <w:w w:val="101"/>
                <w:sz w:val="19"/>
                <w:szCs w:val="19"/>
              </w:rPr>
              <w:t>versus</w:t>
            </w:r>
            <w:r w:rsidRPr="008E0C13">
              <w:rPr>
                <w:spacing w:val="-1"/>
                <w:w w:val="101"/>
                <w:sz w:val="19"/>
                <w:szCs w:val="19"/>
              </w:rPr>
              <w:t xml:space="preserve"> Comparator)</w:t>
            </w:r>
          </w:p>
        </w:tc>
        <w:tc>
          <w:tcPr>
            <w:tcW w:w="2041" w:type="dxa"/>
            <w:hideMark/>
          </w:tcPr>
          <w:p w:rsidR="00A4487F" w:rsidRPr="008E0C13" w:rsidRDefault="00A4487F" w:rsidP="00D558E0">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cnfStyle w:val="000000000000" w:firstRow="0" w:lastRow="0" w:firstColumn="0" w:lastColumn="0" w:oddVBand="0" w:evenVBand="0" w:oddHBand="0" w:evenHBand="0" w:firstRowFirstColumn="0" w:firstRowLastColumn="0" w:lastRowFirstColumn="0" w:lastRowLastColumn="0"/>
              <w:rPr>
                <w:sz w:val="19"/>
                <w:szCs w:val="19"/>
              </w:rPr>
            </w:pPr>
            <w:r w:rsidRPr="008E0C13">
              <w:rPr>
                <w:spacing w:val="-3"/>
                <w:sz w:val="19"/>
                <w:szCs w:val="19"/>
              </w:rPr>
              <w:t>-</w:t>
            </w:r>
            <w:r w:rsidRPr="008E0C13">
              <w:rPr>
                <w:spacing w:val="-1"/>
                <w:sz w:val="19"/>
                <w:szCs w:val="19"/>
              </w:rPr>
              <w:t>39.</w:t>
            </w:r>
            <w:r w:rsidRPr="008E0C13">
              <w:rPr>
                <w:sz w:val="19"/>
                <w:szCs w:val="19"/>
              </w:rPr>
              <w:t>1</w:t>
            </w:r>
            <w:r w:rsidRPr="008E0C13">
              <w:rPr>
                <w:spacing w:val="3"/>
                <w:sz w:val="19"/>
                <w:szCs w:val="19"/>
              </w:rPr>
              <w:t xml:space="preserve"> </w:t>
            </w:r>
            <w:r w:rsidRPr="008E0C13">
              <w:rPr>
                <w:spacing w:val="-1"/>
                <w:sz w:val="19"/>
                <w:szCs w:val="19"/>
              </w:rPr>
              <w:t>(6.4</w:t>
            </w:r>
            <w:r w:rsidRPr="008E0C13">
              <w:rPr>
                <w:sz w:val="19"/>
                <w:szCs w:val="19"/>
              </w:rPr>
              <w:t>)</w:t>
            </w:r>
          </w:p>
        </w:tc>
        <w:tc>
          <w:tcPr>
            <w:tcW w:w="1984" w:type="dxa"/>
            <w:hideMark/>
          </w:tcPr>
          <w:p w:rsidR="00A4487F" w:rsidRPr="008E0C13" w:rsidRDefault="00A4487F" w:rsidP="00D558E0">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cnfStyle w:val="000000000000" w:firstRow="0" w:lastRow="0" w:firstColumn="0" w:lastColumn="0" w:oddVBand="0" w:evenVBand="0" w:oddHBand="0" w:evenHBand="0" w:firstRowFirstColumn="0" w:firstRowLastColumn="0" w:lastRowFirstColumn="0" w:lastRowLastColumn="0"/>
              <w:rPr>
                <w:sz w:val="19"/>
                <w:szCs w:val="19"/>
              </w:rPr>
            </w:pPr>
            <w:r w:rsidRPr="008E0C13">
              <w:rPr>
                <w:spacing w:val="-3"/>
                <w:sz w:val="19"/>
                <w:szCs w:val="19"/>
              </w:rPr>
              <w:t>-</w:t>
            </w:r>
            <w:r w:rsidRPr="008E0C13">
              <w:rPr>
                <w:spacing w:val="-1"/>
                <w:sz w:val="19"/>
                <w:szCs w:val="19"/>
              </w:rPr>
              <w:t>23.</w:t>
            </w:r>
            <w:r w:rsidRPr="008E0C13">
              <w:rPr>
                <w:sz w:val="19"/>
                <w:szCs w:val="19"/>
              </w:rPr>
              <w:t>6</w:t>
            </w:r>
            <w:r w:rsidRPr="008E0C13">
              <w:rPr>
                <w:spacing w:val="3"/>
                <w:sz w:val="19"/>
                <w:szCs w:val="19"/>
              </w:rPr>
              <w:t xml:space="preserve"> </w:t>
            </w:r>
            <w:r w:rsidRPr="008E0C13">
              <w:rPr>
                <w:spacing w:val="-1"/>
                <w:w w:val="101"/>
                <w:sz w:val="19"/>
                <w:szCs w:val="19"/>
              </w:rPr>
              <w:t>(6.6)</w:t>
            </w:r>
          </w:p>
        </w:tc>
        <w:tc>
          <w:tcPr>
            <w:tcW w:w="2154" w:type="dxa"/>
          </w:tcPr>
          <w:p w:rsidR="00A4487F" w:rsidRPr="008E0C13" w:rsidRDefault="00A4487F" w:rsidP="00D558E0">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cnfStyle w:val="000000000000" w:firstRow="0" w:lastRow="0" w:firstColumn="0" w:lastColumn="0" w:oddVBand="0" w:evenVBand="0" w:oddHBand="0" w:evenHBand="0" w:firstRowFirstColumn="0" w:firstRowLastColumn="0" w:lastRowFirstColumn="0" w:lastRowLastColumn="0"/>
              <w:rPr>
                <w:sz w:val="19"/>
                <w:szCs w:val="19"/>
              </w:rPr>
            </w:pPr>
          </w:p>
        </w:tc>
      </w:tr>
      <w:tr w:rsidR="00A4487F" w:rsidRPr="008E0C13" w:rsidTr="005F174D">
        <w:tc>
          <w:tcPr>
            <w:cnfStyle w:val="001000000000" w:firstRow="0" w:lastRow="0" w:firstColumn="1" w:lastColumn="0" w:oddVBand="0" w:evenVBand="0" w:oddHBand="0" w:evenHBand="0" w:firstRowFirstColumn="0" w:firstRowLastColumn="0" w:lastRowFirstColumn="0" w:lastRowLastColumn="0"/>
            <w:tcW w:w="2778" w:type="dxa"/>
            <w:hideMark/>
          </w:tcPr>
          <w:p w:rsidR="00A4487F" w:rsidRPr="008E0C13" w:rsidRDefault="00A4487F" w:rsidP="00D558E0">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rPr>
                <w:sz w:val="19"/>
                <w:szCs w:val="19"/>
              </w:rPr>
            </w:pPr>
            <w:r w:rsidRPr="008E0C13">
              <w:rPr>
                <w:sz w:val="19"/>
                <w:szCs w:val="19"/>
              </w:rPr>
              <w:t>99%</w:t>
            </w:r>
            <w:r w:rsidRPr="008E0C13">
              <w:rPr>
                <w:spacing w:val="3"/>
                <w:sz w:val="19"/>
                <w:szCs w:val="19"/>
              </w:rPr>
              <w:t xml:space="preserve"> </w:t>
            </w:r>
            <w:r w:rsidRPr="008E0C13">
              <w:rPr>
                <w:sz w:val="19"/>
                <w:szCs w:val="19"/>
              </w:rPr>
              <w:t>CI</w:t>
            </w:r>
          </w:p>
        </w:tc>
        <w:tc>
          <w:tcPr>
            <w:tcW w:w="2041" w:type="dxa"/>
            <w:hideMark/>
          </w:tcPr>
          <w:p w:rsidR="00A4487F" w:rsidRPr="008E0C13" w:rsidRDefault="00A4487F" w:rsidP="00D558E0">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cnfStyle w:val="000000000000" w:firstRow="0" w:lastRow="0" w:firstColumn="0" w:lastColumn="0" w:oddVBand="0" w:evenVBand="0" w:oddHBand="0" w:evenHBand="0" w:firstRowFirstColumn="0" w:firstRowLastColumn="0" w:lastRowFirstColumn="0" w:lastRowLastColumn="0"/>
              <w:rPr>
                <w:sz w:val="19"/>
                <w:szCs w:val="19"/>
              </w:rPr>
            </w:pPr>
            <w:r w:rsidRPr="008E0C13">
              <w:rPr>
                <w:spacing w:val="2"/>
                <w:sz w:val="19"/>
                <w:szCs w:val="19"/>
              </w:rPr>
              <w:t>(</w:t>
            </w:r>
            <w:r w:rsidRPr="008E0C13">
              <w:rPr>
                <w:spacing w:val="-3"/>
                <w:sz w:val="19"/>
                <w:szCs w:val="19"/>
              </w:rPr>
              <w:t>-</w:t>
            </w:r>
            <w:r w:rsidRPr="008E0C13">
              <w:rPr>
                <w:spacing w:val="-1"/>
                <w:sz w:val="19"/>
                <w:szCs w:val="19"/>
              </w:rPr>
              <w:t>55.</w:t>
            </w:r>
            <w:r w:rsidRPr="008E0C13">
              <w:rPr>
                <w:sz w:val="19"/>
                <w:szCs w:val="19"/>
              </w:rPr>
              <w:t>9</w:t>
            </w:r>
            <w:r w:rsidRPr="008E0C13">
              <w:rPr>
                <w:spacing w:val="2"/>
                <w:sz w:val="19"/>
                <w:szCs w:val="19"/>
              </w:rPr>
              <w:t xml:space="preserve"> </w:t>
            </w:r>
            <w:r w:rsidRPr="008E0C13">
              <w:rPr>
                <w:spacing w:val="-1"/>
                <w:sz w:val="19"/>
                <w:szCs w:val="19"/>
              </w:rPr>
              <w:t>t</w:t>
            </w:r>
            <w:r w:rsidRPr="008E0C13">
              <w:rPr>
                <w:sz w:val="19"/>
                <w:szCs w:val="19"/>
              </w:rPr>
              <w:t>o</w:t>
            </w:r>
            <w:r w:rsidRPr="008E0C13">
              <w:rPr>
                <w:spacing w:val="3"/>
                <w:sz w:val="19"/>
                <w:szCs w:val="19"/>
              </w:rPr>
              <w:t xml:space="preserve"> </w:t>
            </w:r>
            <w:r w:rsidRPr="008E0C13">
              <w:rPr>
                <w:spacing w:val="-3"/>
                <w:sz w:val="19"/>
                <w:szCs w:val="19"/>
              </w:rPr>
              <w:t>-</w:t>
            </w:r>
            <w:r w:rsidRPr="008E0C13">
              <w:rPr>
                <w:spacing w:val="-1"/>
                <w:sz w:val="19"/>
                <w:szCs w:val="19"/>
              </w:rPr>
              <w:t>22.2</w:t>
            </w:r>
            <w:r w:rsidRPr="008E0C13">
              <w:rPr>
                <w:sz w:val="19"/>
                <w:szCs w:val="19"/>
              </w:rPr>
              <w:t>)</w:t>
            </w:r>
          </w:p>
        </w:tc>
        <w:tc>
          <w:tcPr>
            <w:tcW w:w="1984" w:type="dxa"/>
            <w:hideMark/>
          </w:tcPr>
          <w:p w:rsidR="00A4487F" w:rsidRPr="008E0C13" w:rsidRDefault="00A4487F" w:rsidP="00D558E0">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cnfStyle w:val="000000000000" w:firstRow="0" w:lastRow="0" w:firstColumn="0" w:lastColumn="0" w:oddVBand="0" w:evenVBand="0" w:oddHBand="0" w:evenHBand="0" w:firstRowFirstColumn="0" w:firstRowLastColumn="0" w:lastRowFirstColumn="0" w:lastRowLastColumn="0"/>
              <w:rPr>
                <w:sz w:val="19"/>
                <w:szCs w:val="19"/>
              </w:rPr>
            </w:pPr>
            <w:r w:rsidRPr="008E0C13">
              <w:rPr>
                <w:spacing w:val="-3"/>
                <w:sz w:val="19"/>
                <w:szCs w:val="19"/>
              </w:rPr>
              <w:t>(-</w:t>
            </w:r>
            <w:r w:rsidRPr="008E0C13">
              <w:rPr>
                <w:spacing w:val="-1"/>
                <w:sz w:val="19"/>
                <w:szCs w:val="19"/>
              </w:rPr>
              <w:t>40.</w:t>
            </w:r>
            <w:r w:rsidRPr="008E0C13">
              <w:rPr>
                <w:sz w:val="19"/>
                <w:szCs w:val="19"/>
              </w:rPr>
              <w:t>7</w:t>
            </w:r>
            <w:r w:rsidRPr="008E0C13">
              <w:rPr>
                <w:spacing w:val="2"/>
                <w:sz w:val="19"/>
                <w:szCs w:val="19"/>
              </w:rPr>
              <w:t xml:space="preserve"> </w:t>
            </w:r>
            <w:r w:rsidRPr="008E0C13">
              <w:rPr>
                <w:spacing w:val="-1"/>
                <w:sz w:val="19"/>
                <w:szCs w:val="19"/>
              </w:rPr>
              <w:t>t</w:t>
            </w:r>
            <w:r w:rsidRPr="008E0C13">
              <w:rPr>
                <w:sz w:val="19"/>
                <w:szCs w:val="19"/>
              </w:rPr>
              <w:t>o</w:t>
            </w:r>
            <w:r w:rsidRPr="008E0C13">
              <w:rPr>
                <w:spacing w:val="3"/>
                <w:sz w:val="19"/>
                <w:szCs w:val="19"/>
              </w:rPr>
              <w:t xml:space="preserve"> </w:t>
            </w:r>
            <w:r w:rsidRPr="008E0C13">
              <w:rPr>
                <w:spacing w:val="-3"/>
                <w:w w:val="101"/>
                <w:sz w:val="19"/>
                <w:szCs w:val="19"/>
              </w:rPr>
              <w:t>-</w:t>
            </w:r>
            <w:r w:rsidRPr="008E0C13">
              <w:rPr>
                <w:spacing w:val="-1"/>
                <w:w w:val="101"/>
                <w:sz w:val="19"/>
                <w:szCs w:val="19"/>
              </w:rPr>
              <w:t>6.5)</w:t>
            </w:r>
          </w:p>
        </w:tc>
        <w:tc>
          <w:tcPr>
            <w:tcW w:w="2154" w:type="dxa"/>
          </w:tcPr>
          <w:p w:rsidR="00A4487F" w:rsidRPr="008E0C13" w:rsidRDefault="00A4487F" w:rsidP="00D558E0">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cnfStyle w:val="000000000000" w:firstRow="0" w:lastRow="0" w:firstColumn="0" w:lastColumn="0" w:oddVBand="0" w:evenVBand="0" w:oddHBand="0" w:evenHBand="0" w:firstRowFirstColumn="0" w:firstRowLastColumn="0" w:lastRowFirstColumn="0" w:lastRowLastColumn="0"/>
              <w:rPr>
                <w:sz w:val="19"/>
                <w:szCs w:val="19"/>
              </w:rPr>
            </w:pPr>
          </w:p>
        </w:tc>
      </w:tr>
      <w:tr w:rsidR="00A4487F" w:rsidRPr="008E0C13" w:rsidTr="005F174D">
        <w:tc>
          <w:tcPr>
            <w:cnfStyle w:val="001000000000" w:firstRow="0" w:lastRow="0" w:firstColumn="1" w:lastColumn="0" w:oddVBand="0" w:evenVBand="0" w:oddHBand="0" w:evenHBand="0" w:firstRowFirstColumn="0" w:firstRowLastColumn="0" w:lastRowFirstColumn="0" w:lastRowLastColumn="0"/>
            <w:tcW w:w="2778" w:type="dxa"/>
            <w:hideMark/>
          </w:tcPr>
          <w:p w:rsidR="00A4487F" w:rsidRPr="008E0C13" w:rsidRDefault="00A4487F" w:rsidP="00D558E0">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rPr>
                <w:sz w:val="19"/>
                <w:szCs w:val="19"/>
              </w:rPr>
            </w:pPr>
            <w:r w:rsidRPr="008E0C13">
              <w:rPr>
                <w:w w:val="101"/>
                <w:sz w:val="19"/>
                <w:szCs w:val="19"/>
              </w:rPr>
              <w:t>p</w:t>
            </w:r>
            <w:r w:rsidRPr="008E0C13">
              <w:rPr>
                <w:spacing w:val="-3"/>
                <w:w w:val="101"/>
                <w:sz w:val="19"/>
                <w:szCs w:val="19"/>
              </w:rPr>
              <w:t>-</w:t>
            </w:r>
            <w:r w:rsidRPr="008E0C13">
              <w:rPr>
                <w:w w:val="101"/>
                <w:sz w:val="19"/>
                <w:szCs w:val="19"/>
              </w:rPr>
              <w:t>value</w:t>
            </w:r>
            <w:r w:rsidRPr="008E0C13">
              <w:rPr>
                <w:spacing w:val="-38"/>
                <w:w w:val="101"/>
                <w:sz w:val="19"/>
                <w:szCs w:val="19"/>
              </w:rPr>
              <w:t xml:space="preserve"> </w:t>
            </w:r>
            <w:r w:rsidRPr="008E0C13">
              <w:rPr>
                <w:spacing w:val="-1"/>
                <w:w w:val="101"/>
                <w:sz w:val="19"/>
                <w:szCs w:val="19"/>
              </w:rPr>
              <w:t>(Alirocumab</w:t>
            </w:r>
            <w:r w:rsidRPr="008E0C13">
              <w:rPr>
                <w:spacing w:val="-36"/>
                <w:w w:val="101"/>
                <w:sz w:val="19"/>
                <w:szCs w:val="19"/>
              </w:rPr>
              <w:t xml:space="preserve"> </w:t>
            </w:r>
            <w:r w:rsidR="00133726">
              <w:rPr>
                <w:spacing w:val="-1"/>
                <w:w w:val="101"/>
                <w:sz w:val="19"/>
                <w:szCs w:val="19"/>
              </w:rPr>
              <w:t>versus</w:t>
            </w:r>
            <w:r w:rsidRPr="008E0C13">
              <w:rPr>
                <w:spacing w:val="-36"/>
                <w:w w:val="101"/>
                <w:sz w:val="19"/>
                <w:szCs w:val="19"/>
              </w:rPr>
              <w:t xml:space="preserve"> </w:t>
            </w:r>
            <w:r w:rsidRPr="008E0C13">
              <w:rPr>
                <w:spacing w:val="-1"/>
                <w:w w:val="101"/>
                <w:sz w:val="19"/>
                <w:szCs w:val="19"/>
              </w:rPr>
              <w:t>Comparator)</w:t>
            </w:r>
          </w:p>
        </w:tc>
        <w:tc>
          <w:tcPr>
            <w:tcW w:w="2041" w:type="dxa"/>
            <w:hideMark/>
          </w:tcPr>
          <w:p w:rsidR="00A4487F" w:rsidRPr="008E0C13" w:rsidRDefault="004800A8" w:rsidP="00D558E0">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cnfStyle w:val="000000000000" w:firstRow="0" w:lastRow="0" w:firstColumn="0" w:lastColumn="0" w:oddVBand="0" w:evenVBand="0" w:oddHBand="0" w:evenHBand="0" w:firstRowFirstColumn="0" w:firstRowLastColumn="0" w:lastRowFirstColumn="0" w:lastRowLastColumn="0"/>
              <w:rPr>
                <w:spacing w:val="2"/>
                <w:sz w:val="19"/>
                <w:szCs w:val="19"/>
              </w:rPr>
            </w:pPr>
            <w:r>
              <w:rPr>
                <w:spacing w:val="-1"/>
                <w:w w:val="101"/>
                <w:sz w:val="19"/>
                <w:szCs w:val="19"/>
              </w:rPr>
              <w:t>&lt; 0.0001</w:t>
            </w:r>
            <w:r w:rsidR="00A4487F" w:rsidRPr="008E0C13">
              <w:rPr>
                <w:spacing w:val="-1"/>
                <w:w w:val="101"/>
                <w:sz w:val="19"/>
                <w:szCs w:val="19"/>
              </w:rPr>
              <w:t>*</w:t>
            </w:r>
          </w:p>
        </w:tc>
        <w:tc>
          <w:tcPr>
            <w:tcW w:w="1984" w:type="dxa"/>
            <w:hideMark/>
          </w:tcPr>
          <w:p w:rsidR="00A4487F" w:rsidRPr="008E0C13" w:rsidRDefault="00A4487F" w:rsidP="00D558E0">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cnfStyle w:val="000000000000" w:firstRow="0" w:lastRow="0" w:firstColumn="0" w:lastColumn="0" w:oddVBand="0" w:evenVBand="0" w:oddHBand="0" w:evenHBand="0" w:firstRowFirstColumn="0" w:firstRowLastColumn="0" w:lastRowFirstColumn="0" w:lastRowLastColumn="0"/>
              <w:rPr>
                <w:spacing w:val="-3"/>
                <w:sz w:val="19"/>
                <w:szCs w:val="19"/>
              </w:rPr>
            </w:pPr>
            <w:r w:rsidRPr="008E0C13">
              <w:rPr>
                <w:w w:val="101"/>
                <w:sz w:val="19"/>
                <w:szCs w:val="19"/>
              </w:rPr>
              <w:t>0.0004*</w:t>
            </w:r>
          </w:p>
        </w:tc>
        <w:tc>
          <w:tcPr>
            <w:tcW w:w="2154" w:type="dxa"/>
          </w:tcPr>
          <w:p w:rsidR="00A4487F" w:rsidRPr="008E0C13" w:rsidRDefault="00A4487F" w:rsidP="00D558E0">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cnfStyle w:val="000000000000" w:firstRow="0" w:lastRow="0" w:firstColumn="0" w:lastColumn="0" w:oddVBand="0" w:evenVBand="0" w:oddHBand="0" w:evenHBand="0" w:firstRowFirstColumn="0" w:firstRowLastColumn="0" w:lastRowFirstColumn="0" w:lastRowLastColumn="0"/>
              <w:rPr>
                <w:w w:val="101"/>
                <w:sz w:val="19"/>
                <w:szCs w:val="19"/>
              </w:rPr>
            </w:pPr>
          </w:p>
        </w:tc>
      </w:tr>
    </w:tbl>
    <w:p w:rsidR="00A4487F" w:rsidRPr="00AC3A13" w:rsidRDefault="00A4487F" w:rsidP="007F2F03">
      <w:pPr>
        <w:pStyle w:val="TableDescription"/>
      </w:pPr>
      <w:r>
        <w:t>CI = confidence interval; ITT = intent to treat; LDL = low density lipoprotein; LS = least squares; MMRM = mixed effect model for repeated measures; SD = standard deviation; SE = standard error</w:t>
      </w:r>
      <w:r w:rsidR="007F2F03">
        <w:t xml:space="preserve">. </w:t>
      </w:r>
      <w:r>
        <w:t xml:space="preserve">* P-values with an asterisk were formally tested based on the predefined hierarchical sequence and achieved statistical </w:t>
      </w:r>
      <w:r w:rsidR="007F2F03">
        <w:t xml:space="preserve">significance at the 0.01 level. </w:t>
      </w:r>
      <w:r>
        <w:t xml:space="preserve">Note: Least-squares (LS) means, standard errors (SE) and p-value taken from MMRM (mixed-effect model with repeated measures) analysis. The model includes the fixed categorical effects of treatment group, randomization strata as per IVRS, time point, treatment-by-time point interaction, strata-by-time point interaction, as well as the continuous fixed covariates of baseline calculated LDL-C value and baseline value by </w:t>
      </w:r>
      <w:r>
        <w:lastRenderedPageBreak/>
        <w:t>time-p</w:t>
      </w:r>
      <w:r w:rsidR="007F2F03">
        <w:t xml:space="preserve">oint interaction. </w:t>
      </w:r>
      <w:r>
        <w:t>MMRM model and baseline description run on patients with a baseline value and a post-baseline value in at least one of the anal</w:t>
      </w:r>
      <w:r w:rsidR="007F2F03">
        <w:t>ysis windows used in the model</w:t>
      </w:r>
      <w:r w:rsidR="00897C4F">
        <w:t>.</w:t>
      </w:r>
    </w:p>
    <w:p w:rsidR="00A4487F" w:rsidRDefault="00A4487F" w:rsidP="007F2F03">
      <w:pPr>
        <w:pStyle w:val="FigureTitle"/>
      </w:pPr>
      <w:bookmarkStart w:id="208" w:name="_Toc442360435"/>
      <w:proofErr w:type="gramStart"/>
      <w:r>
        <w:t xml:space="preserve">Figure </w:t>
      </w:r>
      <w:r w:rsidR="00A17231">
        <w:t>2</w:t>
      </w:r>
      <w:r w:rsidR="000F2965">
        <w:t>6</w:t>
      </w:r>
      <w:r w:rsidR="00897C4F">
        <w:t>.</w:t>
      </w:r>
      <w:proofErr w:type="gramEnd"/>
      <w:r w:rsidR="007F2F03">
        <w:t xml:space="preserve"> </w:t>
      </w:r>
      <w:r>
        <w:t xml:space="preserve">Study R727-CL-1110: </w:t>
      </w:r>
      <w:r w:rsidR="00897C4F">
        <w:t xml:space="preserve">calculated </w:t>
      </w:r>
      <w:r>
        <w:t xml:space="preserve">LDL-C LS mean (+/-SE) percent change from baseline: time profile – </w:t>
      </w:r>
      <w:r w:rsidR="00897C4F">
        <w:t xml:space="preserve">atorvastatin </w:t>
      </w:r>
      <w:r>
        <w:t>20 mg baseline regimen– ITT population</w:t>
      </w:r>
      <w:bookmarkEnd w:id="208"/>
    </w:p>
    <w:p w:rsidR="00A4487F" w:rsidRDefault="00A4487F" w:rsidP="00A4487F">
      <w:pPr>
        <w:jc w:val="center"/>
        <w:rPr>
          <w:szCs w:val="24"/>
        </w:rPr>
      </w:pPr>
      <w:r>
        <w:rPr>
          <w:noProof/>
          <w:lang w:eastAsia="en-AU"/>
        </w:rPr>
        <w:drawing>
          <wp:inline distT="0" distB="0" distL="0" distR="0" wp14:anchorId="44810E6D" wp14:editId="26133D32">
            <wp:extent cx="5669280" cy="2275205"/>
            <wp:effectExtent l="19050" t="19050" r="26670" b="10795"/>
            <wp:docPr id="17" name="Picture 17" descr="Figure 26. Study R727-CL-1110: calculated LDL-C LS mean (+/-SE) percent change from baseline: time profile – atorvastatin 20 mg baseline regimen–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669280" cy="2275205"/>
                    </a:xfrm>
                    <a:prstGeom prst="rect">
                      <a:avLst/>
                    </a:prstGeom>
                    <a:noFill/>
                    <a:ln w="6350" cmpd="sng">
                      <a:solidFill>
                        <a:srgbClr val="000000"/>
                      </a:solidFill>
                      <a:miter lim="800000"/>
                      <a:headEnd/>
                      <a:tailEnd/>
                    </a:ln>
                    <a:effectLst/>
                  </pic:spPr>
                </pic:pic>
              </a:graphicData>
            </a:graphic>
          </wp:inline>
        </w:drawing>
      </w:r>
    </w:p>
    <w:p w:rsidR="00A4487F" w:rsidRPr="0053703E" w:rsidRDefault="00A4487F" w:rsidP="007F2F03">
      <w:pPr>
        <w:pStyle w:val="FigureDescription"/>
      </w:pPr>
      <w:r>
        <w:t xml:space="preserve">Atorva = atorvastatin; EZE = ezetimibe; ITT = intent-to-treat; LDL = </w:t>
      </w:r>
      <w:r w:rsidR="005A4B0C">
        <w:t>low density</w:t>
      </w:r>
      <w:r>
        <w:t xml:space="preserve"> lipoprotein; LS = least squares; SE = standard error</w:t>
      </w:r>
      <w:r w:rsidR="007F2F03">
        <w:t>.</w:t>
      </w:r>
    </w:p>
    <w:p w:rsidR="00A4487F" w:rsidRDefault="00A4487F" w:rsidP="0053703E">
      <w:pPr>
        <w:pStyle w:val="ListBullet"/>
      </w:pPr>
      <w:r>
        <w:t>Atorvastatin 40 mg baseline regimen</w:t>
      </w:r>
      <w:r w:rsidR="003379CB">
        <w:t>.</w:t>
      </w:r>
    </w:p>
    <w:p w:rsidR="00803498" w:rsidRPr="00FD74F8" w:rsidRDefault="00A4487F" w:rsidP="00FD74F8">
      <w:pPr>
        <w:pStyle w:val="ListBullet"/>
        <w:numPr>
          <w:ilvl w:val="0"/>
          <w:numId w:val="0"/>
        </w:numPr>
        <w:ind w:left="360"/>
      </w:pPr>
      <w:r>
        <w:t xml:space="preserve">LS mean reductions from baseline in LDL-C at Week 24 were significantly greater in the alirocumab + atorvastatin 40 mg group (-54.0%) compared with the atorvastatin 80 mg (- 4.8%; LS mean difference for alirocumab add-on </w:t>
      </w:r>
      <w:r w:rsidR="00133726">
        <w:t>versus</w:t>
      </w:r>
      <w:r>
        <w:t xml:space="preserve"> atorvastatin 80 mg of -49.2%; 99% CI [- 65.0 to -33.5]; p</w:t>
      </w:r>
      <w:r w:rsidR="004800A8">
        <w:t>&lt; 0.0001</w:t>
      </w:r>
      <w:r>
        <w:t>), rosuvastatin 40 mg (-21.4%; LS mean difference of -32.6%; 99% CI [-48.4 to -16.9]; p</w:t>
      </w:r>
      <w:r w:rsidR="004800A8">
        <w:t>&lt; 0.0001</w:t>
      </w:r>
      <w:r>
        <w:t>), and atorvastatin 40 mg + ezetimibe 10 mg (-22.6%; LS mean difference of -31.4%; 99% CI [-47</w:t>
      </w:r>
      <w:r w:rsidR="00FD74F8">
        <w:t>.4 to -15.4]; p</w:t>
      </w:r>
      <w:r w:rsidR="004800A8">
        <w:t>&lt; 0.0001</w:t>
      </w:r>
      <w:r w:rsidR="00FD74F8">
        <w:t>) groups.</w:t>
      </w:r>
    </w:p>
    <w:p w:rsidR="00A4487F" w:rsidRDefault="00A4487F" w:rsidP="00C87932">
      <w:pPr>
        <w:pStyle w:val="Tabletitle"/>
      </w:pPr>
      <w:bookmarkStart w:id="209" w:name="_Toc442360539"/>
      <w:r>
        <w:t xml:space="preserve">Table </w:t>
      </w:r>
      <w:r w:rsidR="003204A6">
        <w:t>39</w:t>
      </w:r>
      <w:r w:rsidR="00C87932">
        <w:t xml:space="preserve"> </w:t>
      </w:r>
      <w:r>
        <w:t xml:space="preserve">Study R727-CL-1110: </w:t>
      </w:r>
      <w:r w:rsidR="00897C4F">
        <w:t xml:space="preserve">percent </w:t>
      </w:r>
      <w:r>
        <w:t xml:space="preserve">change from baseline in calculated LDL-C at Week 24: MMRM analysis – </w:t>
      </w:r>
      <w:r w:rsidR="00897C4F">
        <w:t xml:space="preserve">atorvastatin </w:t>
      </w:r>
      <w:r>
        <w:t>40 mg baseline regimen (ITT population)</w:t>
      </w:r>
      <w:bookmarkEnd w:id="209"/>
    </w:p>
    <w:tbl>
      <w:tblPr>
        <w:tblStyle w:val="TableTGAblue"/>
        <w:tblW w:w="9067" w:type="dxa"/>
        <w:tblLook w:val="04A0" w:firstRow="1" w:lastRow="0" w:firstColumn="1" w:lastColumn="0" w:noHBand="0" w:noVBand="1"/>
      </w:tblPr>
      <w:tblGrid>
        <w:gridCol w:w="2435"/>
        <w:gridCol w:w="1649"/>
        <w:gridCol w:w="1695"/>
        <w:gridCol w:w="1649"/>
        <w:gridCol w:w="1639"/>
      </w:tblGrid>
      <w:tr w:rsidR="00A4487F" w:rsidRPr="008E0C13" w:rsidTr="00E8310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948" w:type="dxa"/>
            <w:hideMark/>
          </w:tcPr>
          <w:p w:rsidR="00A4487F" w:rsidRPr="008E0C13" w:rsidRDefault="00A4487F" w:rsidP="00C87932">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rPr>
                <w:sz w:val="19"/>
                <w:szCs w:val="19"/>
              </w:rPr>
            </w:pPr>
            <w:r w:rsidRPr="008E0C13">
              <w:rPr>
                <w:bCs/>
                <w:spacing w:val="-1"/>
                <w:sz w:val="19"/>
                <w:szCs w:val="19"/>
              </w:rPr>
              <w:t>Calculate</w:t>
            </w:r>
            <w:r w:rsidRPr="008E0C13">
              <w:rPr>
                <w:bCs/>
                <w:sz w:val="19"/>
                <w:szCs w:val="19"/>
              </w:rPr>
              <w:t>d</w:t>
            </w:r>
            <w:r w:rsidRPr="008E0C13">
              <w:rPr>
                <w:bCs/>
                <w:spacing w:val="6"/>
                <w:sz w:val="19"/>
                <w:szCs w:val="19"/>
              </w:rPr>
              <w:t xml:space="preserve"> </w:t>
            </w:r>
            <w:r w:rsidRPr="008E0C13">
              <w:rPr>
                <w:bCs/>
                <w:spacing w:val="-1"/>
                <w:sz w:val="19"/>
                <w:szCs w:val="19"/>
              </w:rPr>
              <w:t>LD</w:t>
            </w:r>
            <w:r w:rsidRPr="008E0C13">
              <w:rPr>
                <w:bCs/>
                <w:sz w:val="19"/>
                <w:szCs w:val="19"/>
              </w:rPr>
              <w:t>L</w:t>
            </w:r>
            <w:r w:rsidRPr="008E0C13">
              <w:rPr>
                <w:bCs/>
                <w:spacing w:val="2"/>
                <w:sz w:val="19"/>
                <w:szCs w:val="19"/>
              </w:rPr>
              <w:t xml:space="preserve"> </w:t>
            </w:r>
            <w:r w:rsidRPr="008E0C13">
              <w:rPr>
                <w:bCs/>
                <w:spacing w:val="-1"/>
                <w:w w:val="101"/>
                <w:sz w:val="19"/>
                <w:szCs w:val="19"/>
              </w:rPr>
              <w:t>Cholesterol</w:t>
            </w:r>
          </w:p>
        </w:tc>
        <w:tc>
          <w:tcPr>
            <w:tcW w:w="1531" w:type="dxa"/>
            <w:hideMark/>
          </w:tcPr>
          <w:p w:rsidR="00A4487F" w:rsidRPr="008E0C13" w:rsidRDefault="00A4487F" w:rsidP="00C87932">
            <w:pPr>
              <w:tabs>
                <w:tab w:val="left" w:pos="720"/>
              </w:tabs>
              <w:autoSpaceDE w:val="0"/>
              <w:autoSpaceDN w:val="0"/>
              <w:adjustRightInd w:val="0"/>
              <w:spacing w:before="0" w:after="0"/>
              <w:jc w:val="center"/>
              <w:cnfStyle w:val="100000000000" w:firstRow="1" w:lastRow="0" w:firstColumn="0" w:lastColumn="0" w:oddVBand="0" w:evenVBand="0" w:oddHBand="0" w:evenHBand="0" w:firstRowFirstColumn="0" w:firstRowLastColumn="0" w:lastRowFirstColumn="0" w:lastRowLastColumn="0"/>
              <w:rPr>
                <w:b w:val="0"/>
                <w:bCs/>
                <w:spacing w:val="-1"/>
                <w:w w:val="101"/>
                <w:sz w:val="19"/>
                <w:szCs w:val="19"/>
              </w:rPr>
            </w:pPr>
            <w:r w:rsidRPr="008E0C13">
              <w:rPr>
                <w:bCs/>
                <w:spacing w:val="-1"/>
                <w:w w:val="101"/>
                <w:sz w:val="19"/>
                <w:szCs w:val="19"/>
              </w:rPr>
              <w:t>Atorvastatin</w:t>
            </w:r>
          </w:p>
          <w:p w:rsidR="00A4487F" w:rsidRPr="008E0C13" w:rsidRDefault="00A4487F" w:rsidP="00C87932">
            <w:pPr>
              <w:tabs>
                <w:tab w:val="left" w:pos="720"/>
              </w:tabs>
              <w:autoSpaceDE w:val="0"/>
              <w:autoSpaceDN w:val="0"/>
              <w:adjustRightInd w:val="0"/>
              <w:spacing w:before="0" w:after="0"/>
              <w:jc w:val="center"/>
              <w:cnfStyle w:val="100000000000" w:firstRow="1" w:lastRow="0" w:firstColumn="0" w:lastColumn="0" w:oddVBand="0" w:evenVBand="0" w:oddHBand="0" w:evenHBand="0" w:firstRowFirstColumn="0" w:firstRowLastColumn="0" w:lastRowFirstColumn="0" w:lastRowLastColumn="0"/>
              <w:rPr>
                <w:b w:val="0"/>
                <w:bCs/>
                <w:spacing w:val="-3"/>
                <w:w w:val="101"/>
                <w:sz w:val="19"/>
                <w:szCs w:val="19"/>
              </w:rPr>
            </w:pPr>
            <w:r w:rsidRPr="008E0C13">
              <w:rPr>
                <w:bCs/>
                <w:sz w:val="19"/>
                <w:szCs w:val="19"/>
              </w:rPr>
              <w:t>80</w:t>
            </w:r>
            <w:r w:rsidRPr="008E0C13">
              <w:rPr>
                <w:bCs/>
                <w:spacing w:val="5"/>
                <w:sz w:val="19"/>
                <w:szCs w:val="19"/>
              </w:rPr>
              <w:t xml:space="preserve"> </w:t>
            </w:r>
            <w:r w:rsidRPr="008E0C13">
              <w:rPr>
                <w:bCs/>
                <w:spacing w:val="-3"/>
                <w:w w:val="101"/>
                <w:sz w:val="19"/>
                <w:szCs w:val="19"/>
              </w:rPr>
              <w:t>mg</w:t>
            </w:r>
          </w:p>
          <w:p w:rsidR="00A4487F" w:rsidRPr="008E0C13" w:rsidRDefault="00A4487F" w:rsidP="00C87932">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jc w:val="center"/>
              <w:cnfStyle w:val="100000000000" w:firstRow="1" w:lastRow="0" w:firstColumn="0" w:lastColumn="0" w:oddVBand="0" w:evenVBand="0" w:oddHBand="0" w:evenHBand="0" w:firstRowFirstColumn="0" w:firstRowLastColumn="0" w:lastRowFirstColumn="0" w:lastRowLastColumn="0"/>
              <w:rPr>
                <w:sz w:val="19"/>
                <w:szCs w:val="19"/>
              </w:rPr>
            </w:pPr>
            <w:r w:rsidRPr="008E0C13">
              <w:rPr>
                <w:bCs/>
                <w:spacing w:val="-1"/>
                <w:w w:val="101"/>
                <w:sz w:val="19"/>
                <w:szCs w:val="19"/>
              </w:rPr>
              <w:t>(N=47)</w:t>
            </w:r>
          </w:p>
        </w:tc>
        <w:tc>
          <w:tcPr>
            <w:tcW w:w="1531" w:type="dxa"/>
            <w:hideMark/>
          </w:tcPr>
          <w:p w:rsidR="00A4487F" w:rsidRPr="008E0C13" w:rsidRDefault="00A4487F" w:rsidP="00C87932">
            <w:pPr>
              <w:tabs>
                <w:tab w:val="left" w:pos="720"/>
              </w:tabs>
              <w:autoSpaceDE w:val="0"/>
              <w:autoSpaceDN w:val="0"/>
              <w:adjustRightInd w:val="0"/>
              <w:spacing w:before="0" w:after="0"/>
              <w:jc w:val="center"/>
              <w:cnfStyle w:val="100000000000" w:firstRow="1" w:lastRow="0" w:firstColumn="0" w:lastColumn="0" w:oddVBand="0" w:evenVBand="0" w:oddHBand="0" w:evenHBand="0" w:firstRowFirstColumn="0" w:firstRowLastColumn="0" w:lastRowFirstColumn="0" w:lastRowLastColumn="0"/>
              <w:rPr>
                <w:b w:val="0"/>
                <w:bCs/>
                <w:spacing w:val="-1"/>
                <w:w w:val="101"/>
                <w:sz w:val="19"/>
                <w:szCs w:val="19"/>
              </w:rPr>
            </w:pPr>
            <w:r w:rsidRPr="008E0C13">
              <w:rPr>
                <w:bCs/>
                <w:spacing w:val="-1"/>
                <w:w w:val="101"/>
                <w:sz w:val="19"/>
                <w:szCs w:val="19"/>
              </w:rPr>
              <w:t>Rosuvastatin</w:t>
            </w:r>
          </w:p>
          <w:p w:rsidR="00A4487F" w:rsidRPr="008E0C13" w:rsidRDefault="00A4487F" w:rsidP="00C87932">
            <w:pPr>
              <w:tabs>
                <w:tab w:val="left" w:pos="720"/>
              </w:tabs>
              <w:autoSpaceDE w:val="0"/>
              <w:autoSpaceDN w:val="0"/>
              <w:adjustRightInd w:val="0"/>
              <w:spacing w:before="0" w:after="0"/>
              <w:jc w:val="center"/>
              <w:cnfStyle w:val="100000000000" w:firstRow="1" w:lastRow="0" w:firstColumn="0" w:lastColumn="0" w:oddVBand="0" w:evenVBand="0" w:oddHBand="0" w:evenHBand="0" w:firstRowFirstColumn="0" w:firstRowLastColumn="0" w:lastRowFirstColumn="0" w:lastRowLastColumn="0"/>
              <w:rPr>
                <w:b w:val="0"/>
                <w:bCs/>
                <w:spacing w:val="-3"/>
                <w:w w:val="101"/>
                <w:sz w:val="19"/>
                <w:szCs w:val="19"/>
              </w:rPr>
            </w:pPr>
            <w:r w:rsidRPr="008E0C13">
              <w:rPr>
                <w:bCs/>
                <w:sz w:val="19"/>
                <w:szCs w:val="19"/>
              </w:rPr>
              <w:t>40</w:t>
            </w:r>
            <w:r w:rsidRPr="008E0C13">
              <w:rPr>
                <w:bCs/>
                <w:spacing w:val="5"/>
                <w:sz w:val="19"/>
                <w:szCs w:val="19"/>
              </w:rPr>
              <w:t xml:space="preserve"> </w:t>
            </w:r>
            <w:r w:rsidRPr="008E0C13">
              <w:rPr>
                <w:bCs/>
                <w:spacing w:val="-3"/>
                <w:w w:val="101"/>
                <w:sz w:val="19"/>
                <w:szCs w:val="19"/>
              </w:rPr>
              <w:t>mg</w:t>
            </w:r>
          </w:p>
          <w:p w:rsidR="00A4487F" w:rsidRPr="008E0C13" w:rsidRDefault="00A4487F" w:rsidP="00C87932">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jc w:val="center"/>
              <w:cnfStyle w:val="100000000000" w:firstRow="1" w:lastRow="0" w:firstColumn="0" w:lastColumn="0" w:oddVBand="0" w:evenVBand="0" w:oddHBand="0" w:evenHBand="0" w:firstRowFirstColumn="0" w:firstRowLastColumn="0" w:lastRowFirstColumn="0" w:lastRowLastColumn="0"/>
              <w:rPr>
                <w:sz w:val="19"/>
                <w:szCs w:val="19"/>
              </w:rPr>
            </w:pPr>
            <w:r w:rsidRPr="008E0C13">
              <w:rPr>
                <w:bCs/>
                <w:spacing w:val="-1"/>
                <w:w w:val="101"/>
                <w:sz w:val="19"/>
                <w:szCs w:val="19"/>
              </w:rPr>
              <w:t>(N=45)</w:t>
            </w:r>
          </w:p>
        </w:tc>
        <w:tc>
          <w:tcPr>
            <w:tcW w:w="1531" w:type="dxa"/>
            <w:hideMark/>
          </w:tcPr>
          <w:p w:rsidR="00A4487F" w:rsidRPr="008E0C13" w:rsidRDefault="00A4487F" w:rsidP="00C87932">
            <w:pPr>
              <w:tabs>
                <w:tab w:val="left" w:pos="720"/>
              </w:tabs>
              <w:autoSpaceDE w:val="0"/>
              <w:autoSpaceDN w:val="0"/>
              <w:adjustRightInd w:val="0"/>
              <w:spacing w:before="0" w:after="0"/>
              <w:jc w:val="center"/>
              <w:cnfStyle w:val="100000000000" w:firstRow="1" w:lastRow="0" w:firstColumn="0" w:lastColumn="0" w:oddVBand="0" w:evenVBand="0" w:oddHBand="0" w:evenHBand="0" w:firstRowFirstColumn="0" w:firstRowLastColumn="0" w:lastRowFirstColumn="0" w:lastRowLastColumn="0"/>
              <w:rPr>
                <w:b w:val="0"/>
                <w:bCs/>
                <w:sz w:val="19"/>
                <w:szCs w:val="19"/>
              </w:rPr>
            </w:pPr>
            <w:r w:rsidRPr="008E0C13">
              <w:rPr>
                <w:bCs/>
                <w:spacing w:val="3"/>
                <w:sz w:val="19"/>
                <w:szCs w:val="19"/>
              </w:rPr>
              <w:t>E</w:t>
            </w:r>
            <w:r w:rsidRPr="008E0C13">
              <w:rPr>
                <w:bCs/>
                <w:spacing w:val="-9"/>
                <w:sz w:val="19"/>
                <w:szCs w:val="19"/>
              </w:rPr>
              <w:t>z</w:t>
            </w:r>
            <w:r w:rsidRPr="008E0C13">
              <w:rPr>
                <w:bCs/>
                <w:sz w:val="19"/>
                <w:szCs w:val="19"/>
              </w:rPr>
              <w:t>etimibe</w:t>
            </w:r>
          </w:p>
          <w:p w:rsidR="00A4487F" w:rsidRPr="008E0C13" w:rsidRDefault="00A4487F" w:rsidP="00C87932">
            <w:pPr>
              <w:tabs>
                <w:tab w:val="left" w:pos="720"/>
              </w:tabs>
              <w:autoSpaceDE w:val="0"/>
              <w:autoSpaceDN w:val="0"/>
              <w:adjustRightInd w:val="0"/>
              <w:spacing w:before="0" w:after="0"/>
              <w:jc w:val="center"/>
              <w:cnfStyle w:val="100000000000" w:firstRow="1" w:lastRow="0" w:firstColumn="0" w:lastColumn="0" w:oddVBand="0" w:evenVBand="0" w:oddHBand="0" w:evenHBand="0" w:firstRowFirstColumn="0" w:firstRowLastColumn="0" w:lastRowFirstColumn="0" w:lastRowLastColumn="0"/>
              <w:rPr>
                <w:b w:val="0"/>
                <w:bCs/>
                <w:spacing w:val="-4"/>
                <w:w w:val="101"/>
                <w:sz w:val="19"/>
                <w:szCs w:val="19"/>
              </w:rPr>
            </w:pPr>
            <w:r w:rsidRPr="008E0C13">
              <w:rPr>
                <w:bCs/>
                <w:sz w:val="19"/>
                <w:szCs w:val="19"/>
              </w:rPr>
              <w:t>10</w:t>
            </w:r>
            <w:r w:rsidRPr="008E0C13">
              <w:rPr>
                <w:bCs/>
                <w:spacing w:val="5"/>
                <w:sz w:val="19"/>
                <w:szCs w:val="19"/>
              </w:rPr>
              <w:t xml:space="preserve"> </w:t>
            </w:r>
            <w:r w:rsidRPr="008E0C13">
              <w:rPr>
                <w:bCs/>
                <w:spacing w:val="-4"/>
                <w:w w:val="101"/>
                <w:sz w:val="19"/>
                <w:szCs w:val="19"/>
              </w:rPr>
              <w:t>mg</w:t>
            </w:r>
          </w:p>
          <w:p w:rsidR="00A4487F" w:rsidRPr="008E0C13" w:rsidRDefault="00A4487F" w:rsidP="00C87932">
            <w:pPr>
              <w:tabs>
                <w:tab w:val="left" w:pos="720"/>
              </w:tabs>
              <w:autoSpaceDE w:val="0"/>
              <w:autoSpaceDN w:val="0"/>
              <w:adjustRightInd w:val="0"/>
              <w:spacing w:before="0" w:after="0"/>
              <w:jc w:val="center"/>
              <w:cnfStyle w:val="100000000000" w:firstRow="1" w:lastRow="0" w:firstColumn="0" w:lastColumn="0" w:oddVBand="0" w:evenVBand="0" w:oddHBand="0" w:evenHBand="0" w:firstRowFirstColumn="0" w:firstRowLastColumn="0" w:lastRowFirstColumn="0" w:lastRowLastColumn="0"/>
              <w:rPr>
                <w:b w:val="0"/>
                <w:bCs/>
                <w:spacing w:val="-1"/>
                <w:w w:val="101"/>
                <w:sz w:val="19"/>
                <w:szCs w:val="19"/>
              </w:rPr>
            </w:pPr>
            <w:r w:rsidRPr="008E0C13">
              <w:rPr>
                <w:bCs/>
                <w:sz w:val="19"/>
                <w:szCs w:val="19"/>
              </w:rPr>
              <w:t xml:space="preserve">+ </w:t>
            </w:r>
            <w:r w:rsidRPr="008E0C13">
              <w:rPr>
                <w:bCs/>
                <w:spacing w:val="-1"/>
                <w:w w:val="101"/>
                <w:sz w:val="19"/>
                <w:szCs w:val="19"/>
              </w:rPr>
              <w:t xml:space="preserve">Atorvastatin </w:t>
            </w:r>
            <w:r w:rsidRPr="008E0C13">
              <w:rPr>
                <w:bCs/>
                <w:sz w:val="19"/>
                <w:szCs w:val="19"/>
              </w:rPr>
              <w:t>40</w:t>
            </w:r>
            <w:r w:rsidRPr="008E0C13">
              <w:rPr>
                <w:bCs/>
                <w:spacing w:val="5"/>
                <w:sz w:val="19"/>
                <w:szCs w:val="19"/>
              </w:rPr>
              <w:t xml:space="preserve"> </w:t>
            </w:r>
            <w:r w:rsidRPr="008E0C13">
              <w:rPr>
                <w:bCs/>
                <w:spacing w:val="-3"/>
                <w:w w:val="101"/>
                <w:sz w:val="19"/>
                <w:szCs w:val="19"/>
              </w:rPr>
              <w:t>mg</w:t>
            </w:r>
          </w:p>
          <w:p w:rsidR="00A4487F" w:rsidRPr="008E0C13" w:rsidRDefault="00A4487F" w:rsidP="00C87932">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jc w:val="center"/>
              <w:cnfStyle w:val="100000000000" w:firstRow="1" w:lastRow="0" w:firstColumn="0" w:lastColumn="0" w:oddVBand="0" w:evenVBand="0" w:oddHBand="0" w:evenHBand="0" w:firstRowFirstColumn="0" w:firstRowLastColumn="0" w:lastRowFirstColumn="0" w:lastRowLastColumn="0"/>
              <w:rPr>
                <w:sz w:val="19"/>
                <w:szCs w:val="19"/>
              </w:rPr>
            </w:pPr>
            <w:r w:rsidRPr="008E0C13">
              <w:rPr>
                <w:bCs/>
                <w:spacing w:val="-1"/>
                <w:w w:val="101"/>
                <w:sz w:val="19"/>
                <w:szCs w:val="19"/>
              </w:rPr>
              <w:t>(N=46)</w:t>
            </w:r>
          </w:p>
        </w:tc>
        <w:tc>
          <w:tcPr>
            <w:tcW w:w="1526" w:type="dxa"/>
            <w:hideMark/>
          </w:tcPr>
          <w:p w:rsidR="00A4487F" w:rsidRPr="008E0C13" w:rsidRDefault="00A4487F" w:rsidP="00C87932">
            <w:pPr>
              <w:tabs>
                <w:tab w:val="left" w:pos="720"/>
              </w:tabs>
              <w:autoSpaceDE w:val="0"/>
              <w:autoSpaceDN w:val="0"/>
              <w:adjustRightInd w:val="0"/>
              <w:spacing w:before="0" w:after="0"/>
              <w:jc w:val="center"/>
              <w:cnfStyle w:val="100000000000" w:firstRow="1" w:lastRow="0" w:firstColumn="0" w:lastColumn="0" w:oddVBand="0" w:evenVBand="0" w:oddHBand="0" w:evenHBand="0" w:firstRowFirstColumn="0" w:firstRowLastColumn="0" w:lastRowFirstColumn="0" w:lastRowLastColumn="0"/>
              <w:rPr>
                <w:b w:val="0"/>
                <w:bCs/>
                <w:spacing w:val="-1"/>
                <w:w w:val="101"/>
                <w:sz w:val="19"/>
                <w:szCs w:val="19"/>
              </w:rPr>
            </w:pPr>
            <w:r w:rsidRPr="008E0C13">
              <w:rPr>
                <w:bCs/>
                <w:spacing w:val="-1"/>
                <w:w w:val="101"/>
                <w:sz w:val="19"/>
                <w:szCs w:val="19"/>
              </w:rPr>
              <w:t>Alirocumab</w:t>
            </w:r>
          </w:p>
          <w:p w:rsidR="00A4487F" w:rsidRPr="008E0C13" w:rsidRDefault="00A4487F" w:rsidP="00C87932">
            <w:pPr>
              <w:tabs>
                <w:tab w:val="left" w:pos="720"/>
              </w:tabs>
              <w:autoSpaceDE w:val="0"/>
              <w:autoSpaceDN w:val="0"/>
              <w:adjustRightInd w:val="0"/>
              <w:spacing w:before="0" w:after="0"/>
              <w:jc w:val="center"/>
              <w:cnfStyle w:val="100000000000" w:firstRow="1" w:lastRow="0" w:firstColumn="0" w:lastColumn="0" w:oddVBand="0" w:evenVBand="0" w:oddHBand="0" w:evenHBand="0" w:firstRowFirstColumn="0" w:firstRowLastColumn="0" w:lastRowFirstColumn="0" w:lastRowLastColumn="0"/>
              <w:rPr>
                <w:b w:val="0"/>
                <w:bCs/>
                <w:sz w:val="19"/>
                <w:szCs w:val="19"/>
              </w:rPr>
            </w:pPr>
            <w:r w:rsidRPr="008E0C13">
              <w:rPr>
                <w:bCs/>
                <w:sz w:val="19"/>
                <w:szCs w:val="19"/>
              </w:rPr>
              <w:t>75/150+</w:t>
            </w:r>
            <w:r w:rsidRPr="008E0C13">
              <w:rPr>
                <w:bCs/>
                <w:spacing w:val="6"/>
                <w:sz w:val="19"/>
                <w:szCs w:val="19"/>
              </w:rPr>
              <w:t xml:space="preserve"> </w:t>
            </w:r>
            <w:r w:rsidRPr="008E0C13">
              <w:rPr>
                <w:bCs/>
                <w:spacing w:val="-1"/>
                <w:sz w:val="19"/>
                <w:szCs w:val="19"/>
              </w:rPr>
              <w:t>Atorvastati</w:t>
            </w:r>
            <w:r w:rsidRPr="008E0C13">
              <w:rPr>
                <w:bCs/>
                <w:sz w:val="19"/>
                <w:szCs w:val="19"/>
              </w:rPr>
              <w:t>n</w:t>
            </w:r>
          </w:p>
          <w:p w:rsidR="00A4487F" w:rsidRPr="008E0C13" w:rsidRDefault="00A4487F" w:rsidP="00C87932">
            <w:pPr>
              <w:tabs>
                <w:tab w:val="left" w:pos="720"/>
              </w:tabs>
              <w:autoSpaceDE w:val="0"/>
              <w:autoSpaceDN w:val="0"/>
              <w:adjustRightInd w:val="0"/>
              <w:spacing w:before="0" w:after="0"/>
              <w:jc w:val="center"/>
              <w:cnfStyle w:val="100000000000" w:firstRow="1" w:lastRow="0" w:firstColumn="0" w:lastColumn="0" w:oddVBand="0" w:evenVBand="0" w:oddHBand="0" w:evenHBand="0" w:firstRowFirstColumn="0" w:firstRowLastColumn="0" w:lastRowFirstColumn="0" w:lastRowLastColumn="0"/>
              <w:rPr>
                <w:b w:val="0"/>
                <w:bCs/>
                <w:sz w:val="19"/>
                <w:szCs w:val="19"/>
              </w:rPr>
            </w:pPr>
            <w:r w:rsidRPr="008E0C13">
              <w:rPr>
                <w:bCs/>
                <w:spacing w:val="-1"/>
                <w:sz w:val="19"/>
                <w:szCs w:val="19"/>
              </w:rPr>
              <w:t>4</w:t>
            </w:r>
            <w:r w:rsidRPr="008E0C13">
              <w:rPr>
                <w:bCs/>
                <w:sz w:val="19"/>
                <w:szCs w:val="19"/>
              </w:rPr>
              <w:t xml:space="preserve">0 </w:t>
            </w:r>
            <w:r w:rsidRPr="008E0C13">
              <w:rPr>
                <w:bCs/>
                <w:spacing w:val="-3"/>
                <w:sz w:val="19"/>
                <w:szCs w:val="19"/>
              </w:rPr>
              <w:t>mg</w:t>
            </w:r>
          </w:p>
          <w:p w:rsidR="00A4487F" w:rsidRPr="008E0C13" w:rsidRDefault="00A4487F" w:rsidP="00C87932">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jc w:val="center"/>
              <w:cnfStyle w:val="100000000000" w:firstRow="1" w:lastRow="0" w:firstColumn="0" w:lastColumn="0" w:oddVBand="0" w:evenVBand="0" w:oddHBand="0" w:evenHBand="0" w:firstRowFirstColumn="0" w:firstRowLastColumn="0" w:lastRowFirstColumn="0" w:lastRowLastColumn="0"/>
              <w:rPr>
                <w:sz w:val="19"/>
                <w:szCs w:val="19"/>
              </w:rPr>
            </w:pPr>
            <w:r w:rsidRPr="008E0C13">
              <w:rPr>
                <w:bCs/>
                <w:spacing w:val="-1"/>
                <w:sz w:val="19"/>
                <w:szCs w:val="19"/>
              </w:rPr>
              <w:t>(N=46)</w:t>
            </w:r>
          </w:p>
        </w:tc>
      </w:tr>
      <w:tr w:rsidR="00A4487F" w:rsidRPr="008E0C13" w:rsidTr="005F174D">
        <w:tc>
          <w:tcPr>
            <w:cnfStyle w:val="001000000000" w:firstRow="0" w:lastRow="0" w:firstColumn="1" w:lastColumn="0" w:oddVBand="0" w:evenVBand="0" w:oddHBand="0" w:evenHBand="0" w:firstRowFirstColumn="0" w:firstRowLastColumn="0" w:lastRowFirstColumn="0" w:lastRowLastColumn="0"/>
            <w:tcW w:w="2948" w:type="dxa"/>
            <w:hideMark/>
          </w:tcPr>
          <w:p w:rsidR="00A4487F" w:rsidRPr="008E0C13" w:rsidRDefault="00A4487F" w:rsidP="00C87932">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rPr>
                <w:b/>
                <w:sz w:val="19"/>
                <w:szCs w:val="19"/>
              </w:rPr>
            </w:pPr>
            <w:r w:rsidRPr="008E0C13">
              <w:rPr>
                <w:b/>
                <w:spacing w:val="-1"/>
                <w:sz w:val="19"/>
                <w:szCs w:val="19"/>
              </w:rPr>
              <w:t>Baselin</w:t>
            </w:r>
            <w:r w:rsidRPr="008E0C13">
              <w:rPr>
                <w:b/>
                <w:sz w:val="19"/>
                <w:szCs w:val="19"/>
              </w:rPr>
              <w:t>e</w:t>
            </w:r>
            <w:r w:rsidRPr="008E0C13">
              <w:rPr>
                <w:b/>
                <w:spacing w:val="5"/>
                <w:sz w:val="19"/>
                <w:szCs w:val="19"/>
              </w:rPr>
              <w:t xml:space="preserve"> </w:t>
            </w:r>
            <w:r w:rsidRPr="008E0C13">
              <w:rPr>
                <w:b/>
                <w:spacing w:val="-1"/>
                <w:w w:val="101"/>
                <w:sz w:val="19"/>
                <w:szCs w:val="19"/>
              </w:rPr>
              <w:t>(mmol/L)</w:t>
            </w:r>
          </w:p>
        </w:tc>
        <w:tc>
          <w:tcPr>
            <w:tcW w:w="1531" w:type="dxa"/>
          </w:tcPr>
          <w:p w:rsidR="00A4487F" w:rsidRPr="008E0C13" w:rsidRDefault="00A4487F" w:rsidP="00C87932">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z w:val="19"/>
                <w:szCs w:val="19"/>
              </w:rPr>
            </w:pPr>
          </w:p>
        </w:tc>
        <w:tc>
          <w:tcPr>
            <w:tcW w:w="1531" w:type="dxa"/>
          </w:tcPr>
          <w:p w:rsidR="00A4487F" w:rsidRPr="008E0C13" w:rsidRDefault="00A4487F" w:rsidP="00C87932">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z w:val="19"/>
                <w:szCs w:val="19"/>
              </w:rPr>
            </w:pPr>
          </w:p>
        </w:tc>
        <w:tc>
          <w:tcPr>
            <w:tcW w:w="1531" w:type="dxa"/>
          </w:tcPr>
          <w:p w:rsidR="00A4487F" w:rsidRPr="008E0C13" w:rsidRDefault="00A4487F" w:rsidP="00C87932">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z w:val="19"/>
                <w:szCs w:val="19"/>
              </w:rPr>
            </w:pPr>
          </w:p>
        </w:tc>
        <w:tc>
          <w:tcPr>
            <w:tcW w:w="1526" w:type="dxa"/>
          </w:tcPr>
          <w:p w:rsidR="00A4487F" w:rsidRPr="008E0C13" w:rsidRDefault="00A4487F" w:rsidP="00C87932">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z w:val="19"/>
                <w:szCs w:val="19"/>
              </w:rPr>
            </w:pPr>
          </w:p>
        </w:tc>
      </w:tr>
      <w:tr w:rsidR="00A4487F" w:rsidRPr="008E0C13" w:rsidTr="005F174D">
        <w:tc>
          <w:tcPr>
            <w:cnfStyle w:val="001000000000" w:firstRow="0" w:lastRow="0" w:firstColumn="1" w:lastColumn="0" w:oddVBand="0" w:evenVBand="0" w:oddHBand="0" w:evenHBand="0" w:firstRowFirstColumn="0" w:firstRowLastColumn="0" w:lastRowFirstColumn="0" w:lastRowLastColumn="0"/>
            <w:tcW w:w="2948" w:type="dxa"/>
            <w:hideMark/>
          </w:tcPr>
          <w:p w:rsidR="00A4487F" w:rsidRPr="008E0C13" w:rsidRDefault="00A4487F" w:rsidP="00C87932">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firstLine="171"/>
              <w:rPr>
                <w:sz w:val="19"/>
                <w:szCs w:val="19"/>
              </w:rPr>
            </w:pPr>
            <w:r w:rsidRPr="008E0C13">
              <w:rPr>
                <w:spacing w:val="-1"/>
                <w:sz w:val="19"/>
                <w:szCs w:val="19"/>
              </w:rPr>
              <w:t>Numbe</w:t>
            </w:r>
            <w:r w:rsidRPr="008E0C13">
              <w:rPr>
                <w:sz w:val="19"/>
                <w:szCs w:val="19"/>
              </w:rPr>
              <w:t>r</w:t>
            </w:r>
          </w:p>
        </w:tc>
        <w:tc>
          <w:tcPr>
            <w:tcW w:w="1531" w:type="dxa"/>
            <w:hideMark/>
          </w:tcPr>
          <w:p w:rsidR="00A4487F" w:rsidRPr="008E0C13" w:rsidRDefault="00A4487F" w:rsidP="00C87932">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z w:val="19"/>
                <w:szCs w:val="19"/>
              </w:rPr>
            </w:pPr>
            <w:r w:rsidRPr="008E0C13">
              <w:rPr>
                <w:sz w:val="19"/>
                <w:szCs w:val="19"/>
              </w:rPr>
              <w:t>47</w:t>
            </w:r>
          </w:p>
        </w:tc>
        <w:tc>
          <w:tcPr>
            <w:tcW w:w="1531" w:type="dxa"/>
            <w:hideMark/>
          </w:tcPr>
          <w:p w:rsidR="00A4487F" w:rsidRPr="008E0C13" w:rsidRDefault="00A4487F" w:rsidP="00C87932">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z w:val="19"/>
                <w:szCs w:val="19"/>
              </w:rPr>
            </w:pPr>
            <w:r w:rsidRPr="008E0C13">
              <w:rPr>
                <w:sz w:val="19"/>
                <w:szCs w:val="19"/>
              </w:rPr>
              <w:t>45</w:t>
            </w:r>
          </w:p>
        </w:tc>
        <w:tc>
          <w:tcPr>
            <w:tcW w:w="1531" w:type="dxa"/>
            <w:hideMark/>
          </w:tcPr>
          <w:p w:rsidR="00A4487F" w:rsidRPr="008E0C13" w:rsidRDefault="00A4487F" w:rsidP="00C87932">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z w:val="19"/>
                <w:szCs w:val="19"/>
              </w:rPr>
            </w:pPr>
            <w:r w:rsidRPr="008E0C13">
              <w:rPr>
                <w:sz w:val="19"/>
                <w:szCs w:val="19"/>
              </w:rPr>
              <w:t>46</w:t>
            </w:r>
          </w:p>
        </w:tc>
        <w:tc>
          <w:tcPr>
            <w:tcW w:w="1526" w:type="dxa"/>
            <w:hideMark/>
          </w:tcPr>
          <w:p w:rsidR="00A4487F" w:rsidRPr="008E0C13" w:rsidRDefault="00A4487F" w:rsidP="00C87932">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z w:val="19"/>
                <w:szCs w:val="19"/>
              </w:rPr>
            </w:pPr>
            <w:r w:rsidRPr="008E0C13">
              <w:rPr>
                <w:w w:val="101"/>
                <w:sz w:val="19"/>
                <w:szCs w:val="19"/>
              </w:rPr>
              <w:t>46</w:t>
            </w:r>
          </w:p>
        </w:tc>
      </w:tr>
      <w:tr w:rsidR="00A4487F" w:rsidRPr="008E0C13" w:rsidTr="005F174D">
        <w:tc>
          <w:tcPr>
            <w:cnfStyle w:val="001000000000" w:firstRow="0" w:lastRow="0" w:firstColumn="1" w:lastColumn="0" w:oddVBand="0" w:evenVBand="0" w:oddHBand="0" w:evenHBand="0" w:firstRowFirstColumn="0" w:firstRowLastColumn="0" w:lastRowFirstColumn="0" w:lastRowLastColumn="0"/>
            <w:tcW w:w="2948" w:type="dxa"/>
            <w:hideMark/>
          </w:tcPr>
          <w:p w:rsidR="00A4487F" w:rsidRPr="008E0C13" w:rsidRDefault="00A4487F" w:rsidP="00C87932">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firstLine="171"/>
              <w:rPr>
                <w:sz w:val="19"/>
                <w:szCs w:val="19"/>
              </w:rPr>
            </w:pPr>
            <w:r w:rsidRPr="008E0C13">
              <w:rPr>
                <w:spacing w:val="-1"/>
                <w:sz w:val="19"/>
                <w:szCs w:val="19"/>
              </w:rPr>
              <w:t>Mea</w:t>
            </w:r>
            <w:r w:rsidRPr="008E0C13">
              <w:rPr>
                <w:sz w:val="19"/>
                <w:szCs w:val="19"/>
              </w:rPr>
              <w:t>n</w:t>
            </w:r>
            <w:r w:rsidRPr="008E0C13">
              <w:rPr>
                <w:spacing w:val="3"/>
                <w:sz w:val="19"/>
                <w:szCs w:val="19"/>
              </w:rPr>
              <w:t xml:space="preserve"> </w:t>
            </w:r>
            <w:r w:rsidRPr="008E0C13">
              <w:rPr>
                <w:spacing w:val="-1"/>
                <w:sz w:val="19"/>
                <w:szCs w:val="19"/>
              </w:rPr>
              <w:t>(SD</w:t>
            </w:r>
            <w:r w:rsidRPr="008E0C13">
              <w:rPr>
                <w:sz w:val="19"/>
                <w:szCs w:val="19"/>
              </w:rPr>
              <w:t>)</w:t>
            </w:r>
          </w:p>
        </w:tc>
        <w:tc>
          <w:tcPr>
            <w:tcW w:w="1531" w:type="dxa"/>
            <w:hideMark/>
          </w:tcPr>
          <w:p w:rsidR="00A4487F" w:rsidRPr="008E0C13" w:rsidRDefault="00A4487F" w:rsidP="00C87932">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z w:val="19"/>
                <w:szCs w:val="19"/>
              </w:rPr>
            </w:pPr>
            <w:r w:rsidRPr="008E0C13">
              <w:rPr>
                <w:spacing w:val="-1"/>
                <w:sz w:val="19"/>
                <w:szCs w:val="19"/>
              </w:rPr>
              <w:t>2.81</w:t>
            </w:r>
            <w:r w:rsidRPr="008E0C13">
              <w:rPr>
                <w:sz w:val="19"/>
                <w:szCs w:val="19"/>
              </w:rPr>
              <w:t>3</w:t>
            </w:r>
            <w:r w:rsidRPr="008E0C13">
              <w:rPr>
                <w:spacing w:val="3"/>
                <w:sz w:val="19"/>
                <w:szCs w:val="19"/>
              </w:rPr>
              <w:t xml:space="preserve"> </w:t>
            </w:r>
            <w:r w:rsidRPr="008E0C13">
              <w:rPr>
                <w:spacing w:val="-1"/>
                <w:sz w:val="19"/>
                <w:szCs w:val="19"/>
              </w:rPr>
              <w:t>(0.970</w:t>
            </w:r>
            <w:r w:rsidRPr="008E0C13">
              <w:rPr>
                <w:sz w:val="19"/>
                <w:szCs w:val="19"/>
              </w:rPr>
              <w:t>)</w:t>
            </w:r>
          </w:p>
        </w:tc>
        <w:tc>
          <w:tcPr>
            <w:tcW w:w="1531" w:type="dxa"/>
            <w:hideMark/>
          </w:tcPr>
          <w:p w:rsidR="00A4487F" w:rsidRPr="008E0C13" w:rsidRDefault="00A4487F" w:rsidP="00C87932">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z w:val="19"/>
                <w:szCs w:val="19"/>
              </w:rPr>
            </w:pPr>
            <w:r w:rsidRPr="008E0C13">
              <w:rPr>
                <w:spacing w:val="-1"/>
                <w:sz w:val="19"/>
                <w:szCs w:val="19"/>
              </w:rPr>
              <w:t>2.84</w:t>
            </w:r>
            <w:r w:rsidRPr="008E0C13">
              <w:rPr>
                <w:sz w:val="19"/>
                <w:szCs w:val="19"/>
              </w:rPr>
              <w:t>4</w:t>
            </w:r>
            <w:r w:rsidRPr="008E0C13">
              <w:rPr>
                <w:spacing w:val="3"/>
                <w:sz w:val="19"/>
                <w:szCs w:val="19"/>
              </w:rPr>
              <w:t xml:space="preserve"> </w:t>
            </w:r>
            <w:r w:rsidRPr="008E0C13">
              <w:rPr>
                <w:spacing w:val="-1"/>
                <w:sz w:val="19"/>
                <w:szCs w:val="19"/>
              </w:rPr>
              <w:t>(1.011</w:t>
            </w:r>
            <w:r w:rsidRPr="008E0C13">
              <w:rPr>
                <w:sz w:val="19"/>
                <w:szCs w:val="19"/>
              </w:rPr>
              <w:t>)</w:t>
            </w:r>
          </w:p>
        </w:tc>
        <w:tc>
          <w:tcPr>
            <w:tcW w:w="1531" w:type="dxa"/>
            <w:hideMark/>
          </w:tcPr>
          <w:p w:rsidR="00A4487F" w:rsidRPr="008E0C13" w:rsidRDefault="00A4487F" w:rsidP="00C87932">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z w:val="19"/>
                <w:szCs w:val="19"/>
              </w:rPr>
            </w:pPr>
            <w:r w:rsidRPr="008E0C13">
              <w:rPr>
                <w:spacing w:val="-1"/>
                <w:sz w:val="19"/>
                <w:szCs w:val="19"/>
              </w:rPr>
              <w:t>2.56</w:t>
            </w:r>
            <w:r w:rsidRPr="008E0C13">
              <w:rPr>
                <w:sz w:val="19"/>
                <w:szCs w:val="19"/>
              </w:rPr>
              <w:t>9</w:t>
            </w:r>
            <w:r w:rsidRPr="008E0C13">
              <w:rPr>
                <w:spacing w:val="3"/>
                <w:sz w:val="19"/>
                <w:szCs w:val="19"/>
              </w:rPr>
              <w:t xml:space="preserve"> </w:t>
            </w:r>
            <w:r w:rsidRPr="008E0C13">
              <w:rPr>
                <w:spacing w:val="-1"/>
                <w:sz w:val="19"/>
                <w:szCs w:val="19"/>
              </w:rPr>
              <w:t>(0.763</w:t>
            </w:r>
            <w:r w:rsidRPr="008E0C13">
              <w:rPr>
                <w:sz w:val="19"/>
                <w:szCs w:val="19"/>
              </w:rPr>
              <w:t>)</w:t>
            </w:r>
          </w:p>
        </w:tc>
        <w:tc>
          <w:tcPr>
            <w:tcW w:w="1526" w:type="dxa"/>
            <w:hideMark/>
          </w:tcPr>
          <w:p w:rsidR="00A4487F" w:rsidRPr="008E0C13" w:rsidRDefault="00A4487F" w:rsidP="00C87932">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z w:val="19"/>
                <w:szCs w:val="19"/>
              </w:rPr>
            </w:pPr>
            <w:r w:rsidRPr="008E0C13">
              <w:rPr>
                <w:spacing w:val="-1"/>
                <w:sz w:val="19"/>
                <w:szCs w:val="19"/>
              </w:rPr>
              <w:t>3.03</w:t>
            </w:r>
            <w:r w:rsidRPr="008E0C13">
              <w:rPr>
                <w:sz w:val="19"/>
                <w:szCs w:val="19"/>
              </w:rPr>
              <w:t>6</w:t>
            </w:r>
            <w:r w:rsidRPr="008E0C13">
              <w:rPr>
                <w:spacing w:val="3"/>
                <w:sz w:val="19"/>
                <w:szCs w:val="19"/>
              </w:rPr>
              <w:t xml:space="preserve"> </w:t>
            </w:r>
            <w:r w:rsidRPr="008E0C13">
              <w:rPr>
                <w:spacing w:val="-1"/>
                <w:w w:val="101"/>
                <w:sz w:val="19"/>
                <w:szCs w:val="19"/>
              </w:rPr>
              <w:t>(0.968)</w:t>
            </w:r>
          </w:p>
        </w:tc>
      </w:tr>
      <w:tr w:rsidR="00A4487F" w:rsidRPr="008E0C13" w:rsidTr="005F174D">
        <w:tc>
          <w:tcPr>
            <w:cnfStyle w:val="001000000000" w:firstRow="0" w:lastRow="0" w:firstColumn="1" w:lastColumn="0" w:oddVBand="0" w:evenVBand="0" w:oddHBand="0" w:evenHBand="0" w:firstRowFirstColumn="0" w:firstRowLastColumn="0" w:lastRowFirstColumn="0" w:lastRowLastColumn="0"/>
            <w:tcW w:w="2948" w:type="dxa"/>
            <w:hideMark/>
          </w:tcPr>
          <w:p w:rsidR="00A4487F" w:rsidRPr="008E0C13" w:rsidRDefault="00A4487F" w:rsidP="00C87932">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firstLine="171"/>
              <w:rPr>
                <w:spacing w:val="-1"/>
                <w:sz w:val="19"/>
                <w:szCs w:val="19"/>
              </w:rPr>
            </w:pPr>
            <w:r w:rsidRPr="008E0C13">
              <w:rPr>
                <w:sz w:val="19"/>
                <w:szCs w:val="19"/>
              </w:rPr>
              <w:t>Median</w:t>
            </w:r>
          </w:p>
        </w:tc>
        <w:tc>
          <w:tcPr>
            <w:tcW w:w="1531" w:type="dxa"/>
            <w:hideMark/>
          </w:tcPr>
          <w:p w:rsidR="00A4487F" w:rsidRPr="008E0C13" w:rsidRDefault="00A4487F" w:rsidP="00C87932">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pacing w:val="-1"/>
                <w:sz w:val="19"/>
                <w:szCs w:val="19"/>
              </w:rPr>
            </w:pPr>
            <w:r w:rsidRPr="008E0C13">
              <w:rPr>
                <w:spacing w:val="-1"/>
                <w:sz w:val="19"/>
                <w:szCs w:val="19"/>
              </w:rPr>
              <w:t>2.59</w:t>
            </w:r>
            <w:r w:rsidRPr="008E0C13">
              <w:rPr>
                <w:sz w:val="19"/>
                <w:szCs w:val="19"/>
              </w:rPr>
              <w:t>0</w:t>
            </w:r>
          </w:p>
        </w:tc>
        <w:tc>
          <w:tcPr>
            <w:tcW w:w="1531" w:type="dxa"/>
            <w:hideMark/>
          </w:tcPr>
          <w:p w:rsidR="00A4487F" w:rsidRPr="008E0C13" w:rsidRDefault="00A4487F" w:rsidP="00C87932">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pacing w:val="-1"/>
                <w:sz w:val="19"/>
                <w:szCs w:val="19"/>
              </w:rPr>
            </w:pPr>
            <w:r w:rsidRPr="008E0C13">
              <w:rPr>
                <w:spacing w:val="-1"/>
                <w:sz w:val="19"/>
                <w:szCs w:val="19"/>
              </w:rPr>
              <w:t>2.56</w:t>
            </w:r>
            <w:r w:rsidRPr="008E0C13">
              <w:rPr>
                <w:sz w:val="19"/>
                <w:szCs w:val="19"/>
              </w:rPr>
              <w:t>4</w:t>
            </w:r>
          </w:p>
        </w:tc>
        <w:tc>
          <w:tcPr>
            <w:tcW w:w="1531" w:type="dxa"/>
            <w:hideMark/>
          </w:tcPr>
          <w:p w:rsidR="00A4487F" w:rsidRPr="008E0C13" w:rsidRDefault="00A4487F" w:rsidP="00C87932">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pacing w:val="-1"/>
                <w:sz w:val="19"/>
                <w:szCs w:val="19"/>
              </w:rPr>
            </w:pPr>
            <w:r w:rsidRPr="008E0C13">
              <w:rPr>
                <w:spacing w:val="-1"/>
                <w:sz w:val="19"/>
                <w:szCs w:val="19"/>
              </w:rPr>
              <w:t>2.43</w:t>
            </w:r>
            <w:r w:rsidRPr="008E0C13">
              <w:rPr>
                <w:sz w:val="19"/>
                <w:szCs w:val="19"/>
              </w:rPr>
              <w:t>5</w:t>
            </w:r>
          </w:p>
        </w:tc>
        <w:tc>
          <w:tcPr>
            <w:tcW w:w="1526" w:type="dxa"/>
            <w:hideMark/>
          </w:tcPr>
          <w:p w:rsidR="00A4487F" w:rsidRPr="008E0C13" w:rsidRDefault="00A4487F" w:rsidP="00C87932">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pacing w:val="-1"/>
                <w:sz w:val="19"/>
                <w:szCs w:val="19"/>
              </w:rPr>
            </w:pPr>
            <w:r w:rsidRPr="008E0C13">
              <w:rPr>
                <w:spacing w:val="-1"/>
                <w:w w:val="101"/>
                <w:sz w:val="19"/>
                <w:szCs w:val="19"/>
              </w:rPr>
              <w:t>2.810</w:t>
            </w:r>
          </w:p>
        </w:tc>
      </w:tr>
      <w:tr w:rsidR="00A4487F" w:rsidRPr="008E0C13" w:rsidTr="005F174D">
        <w:tc>
          <w:tcPr>
            <w:cnfStyle w:val="001000000000" w:firstRow="0" w:lastRow="0" w:firstColumn="1" w:lastColumn="0" w:oddVBand="0" w:evenVBand="0" w:oddHBand="0" w:evenHBand="0" w:firstRowFirstColumn="0" w:firstRowLastColumn="0" w:lastRowFirstColumn="0" w:lastRowLastColumn="0"/>
            <w:tcW w:w="2948" w:type="dxa"/>
            <w:hideMark/>
          </w:tcPr>
          <w:p w:rsidR="00A4487F" w:rsidRPr="008E0C13" w:rsidRDefault="00A4487F" w:rsidP="00C87932">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firstLine="171"/>
              <w:rPr>
                <w:sz w:val="19"/>
                <w:szCs w:val="19"/>
              </w:rPr>
            </w:pPr>
            <w:r w:rsidRPr="008E0C13">
              <w:rPr>
                <w:spacing w:val="-1"/>
                <w:sz w:val="19"/>
                <w:szCs w:val="19"/>
              </w:rPr>
              <w:t>Mi</w:t>
            </w:r>
            <w:r w:rsidRPr="008E0C13">
              <w:rPr>
                <w:sz w:val="19"/>
                <w:szCs w:val="19"/>
              </w:rPr>
              <w:t>n</w:t>
            </w:r>
            <w:r w:rsidRPr="008E0C13">
              <w:rPr>
                <w:spacing w:val="2"/>
                <w:sz w:val="19"/>
                <w:szCs w:val="19"/>
              </w:rPr>
              <w:t xml:space="preserve"> </w:t>
            </w:r>
            <w:r w:rsidRPr="008E0C13">
              <w:rPr>
                <w:sz w:val="19"/>
                <w:szCs w:val="19"/>
              </w:rPr>
              <w:t xml:space="preserve">: </w:t>
            </w:r>
            <w:r w:rsidRPr="008E0C13">
              <w:rPr>
                <w:spacing w:val="-1"/>
                <w:sz w:val="19"/>
                <w:szCs w:val="19"/>
              </w:rPr>
              <w:t>Ma</w:t>
            </w:r>
            <w:r w:rsidRPr="008E0C13">
              <w:rPr>
                <w:sz w:val="19"/>
                <w:szCs w:val="19"/>
              </w:rPr>
              <w:t>x</w:t>
            </w:r>
          </w:p>
        </w:tc>
        <w:tc>
          <w:tcPr>
            <w:tcW w:w="1531" w:type="dxa"/>
            <w:hideMark/>
          </w:tcPr>
          <w:p w:rsidR="00A4487F" w:rsidRPr="008E0C13" w:rsidRDefault="00A4487F" w:rsidP="00C87932">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pacing w:val="-1"/>
                <w:sz w:val="19"/>
                <w:szCs w:val="19"/>
              </w:rPr>
            </w:pPr>
            <w:r w:rsidRPr="008E0C13">
              <w:rPr>
                <w:spacing w:val="-1"/>
                <w:sz w:val="19"/>
                <w:szCs w:val="19"/>
              </w:rPr>
              <w:t>1.4</w:t>
            </w:r>
            <w:r w:rsidRPr="008E0C13">
              <w:rPr>
                <w:sz w:val="19"/>
                <w:szCs w:val="19"/>
              </w:rPr>
              <w:t>8</w:t>
            </w:r>
            <w:r w:rsidRPr="008E0C13">
              <w:rPr>
                <w:spacing w:val="2"/>
                <w:sz w:val="19"/>
                <w:szCs w:val="19"/>
              </w:rPr>
              <w:t xml:space="preserve"> </w:t>
            </w:r>
            <w:r w:rsidRPr="008E0C13">
              <w:rPr>
                <w:sz w:val="19"/>
                <w:szCs w:val="19"/>
              </w:rPr>
              <w:t xml:space="preserve">: </w:t>
            </w:r>
            <w:r w:rsidRPr="008E0C13">
              <w:rPr>
                <w:spacing w:val="-1"/>
                <w:sz w:val="19"/>
                <w:szCs w:val="19"/>
              </w:rPr>
              <w:t>5.7</w:t>
            </w:r>
            <w:r w:rsidRPr="008E0C13">
              <w:rPr>
                <w:sz w:val="19"/>
                <w:szCs w:val="19"/>
              </w:rPr>
              <w:t>2</w:t>
            </w:r>
          </w:p>
        </w:tc>
        <w:tc>
          <w:tcPr>
            <w:tcW w:w="1531" w:type="dxa"/>
            <w:hideMark/>
          </w:tcPr>
          <w:p w:rsidR="00A4487F" w:rsidRPr="008E0C13" w:rsidRDefault="00A4487F" w:rsidP="00C87932">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pacing w:val="-1"/>
                <w:sz w:val="19"/>
                <w:szCs w:val="19"/>
              </w:rPr>
            </w:pPr>
            <w:r w:rsidRPr="008E0C13">
              <w:rPr>
                <w:spacing w:val="-1"/>
                <w:sz w:val="19"/>
                <w:szCs w:val="19"/>
              </w:rPr>
              <w:t>1.5</w:t>
            </w:r>
            <w:r w:rsidRPr="008E0C13">
              <w:rPr>
                <w:sz w:val="19"/>
                <w:szCs w:val="19"/>
              </w:rPr>
              <w:t>3</w:t>
            </w:r>
            <w:r w:rsidRPr="008E0C13">
              <w:rPr>
                <w:spacing w:val="2"/>
                <w:sz w:val="19"/>
                <w:szCs w:val="19"/>
              </w:rPr>
              <w:t xml:space="preserve"> </w:t>
            </w:r>
            <w:r w:rsidRPr="008E0C13">
              <w:rPr>
                <w:sz w:val="19"/>
                <w:szCs w:val="19"/>
              </w:rPr>
              <w:t xml:space="preserve">: </w:t>
            </w:r>
            <w:r w:rsidRPr="008E0C13">
              <w:rPr>
                <w:spacing w:val="-1"/>
                <w:sz w:val="19"/>
                <w:szCs w:val="19"/>
              </w:rPr>
              <w:t>6.5</w:t>
            </w:r>
            <w:r w:rsidRPr="008E0C13">
              <w:rPr>
                <w:sz w:val="19"/>
                <w:szCs w:val="19"/>
              </w:rPr>
              <w:t>5</w:t>
            </w:r>
          </w:p>
        </w:tc>
        <w:tc>
          <w:tcPr>
            <w:tcW w:w="1531" w:type="dxa"/>
            <w:hideMark/>
          </w:tcPr>
          <w:p w:rsidR="00A4487F" w:rsidRPr="008E0C13" w:rsidRDefault="00A4487F" w:rsidP="00C87932">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pacing w:val="-1"/>
                <w:sz w:val="19"/>
                <w:szCs w:val="19"/>
              </w:rPr>
            </w:pPr>
            <w:r w:rsidRPr="008E0C13">
              <w:rPr>
                <w:spacing w:val="-1"/>
                <w:sz w:val="19"/>
                <w:szCs w:val="19"/>
              </w:rPr>
              <w:t>1.5</w:t>
            </w:r>
            <w:r w:rsidRPr="008E0C13">
              <w:rPr>
                <w:sz w:val="19"/>
                <w:szCs w:val="19"/>
              </w:rPr>
              <w:t>0</w:t>
            </w:r>
            <w:r w:rsidRPr="008E0C13">
              <w:rPr>
                <w:spacing w:val="2"/>
                <w:sz w:val="19"/>
                <w:szCs w:val="19"/>
              </w:rPr>
              <w:t xml:space="preserve"> </w:t>
            </w:r>
            <w:r w:rsidRPr="008E0C13">
              <w:rPr>
                <w:sz w:val="19"/>
                <w:szCs w:val="19"/>
              </w:rPr>
              <w:t xml:space="preserve">: </w:t>
            </w:r>
            <w:r w:rsidRPr="008E0C13">
              <w:rPr>
                <w:spacing w:val="-1"/>
                <w:sz w:val="19"/>
                <w:szCs w:val="19"/>
              </w:rPr>
              <w:t>4.9</w:t>
            </w:r>
            <w:r w:rsidRPr="008E0C13">
              <w:rPr>
                <w:sz w:val="19"/>
                <w:szCs w:val="19"/>
              </w:rPr>
              <w:t>5</w:t>
            </w:r>
          </w:p>
        </w:tc>
        <w:tc>
          <w:tcPr>
            <w:tcW w:w="1526" w:type="dxa"/>
            <w:hideMark/>
          </w:tcPr>
          <w:p w:rsidR="00A4487F" w:rsidRPr="008E0C13" w:rsidRDefault="00A4487F" w:rsidP="00C87932">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pacing w:val="-1"/>
                <w:w w:val="101"/>
                <w:sz w:val="19"/>
                <w:szCs w:val="19"/>
              </w:rPr>
            </w:pPr>
            <w:r w:rsidRPr="008E0C13">
              <w:rPr>
                <w:spacing w:val="-1"/>
                <w:sz w:val="19"/>
                <w:szCs w:val="19"/>
              </w:rPr>
              <w:t>1.7</w:t>
            </w:r>
            <w:r w:rsidRPr="008E0C13">
              <w:rPr>
                <w:sz w:val="19"/>
                <w:szCs w:val="19"/>
              </w:rPr>
              <w:t>4</w:t>
            </w:r>
            <w:r w:rsidRPr="008E0C13">
              <w:rPr>
                <w:spacing w:val="1"/>
                <w:sz w:val="19"/>
                <w:szCs w:val="19"/>
              </w:rPr>
              <w:t xml:space="preserve"> </w:t>
            </w:r>
            <w:r w:rsidRPr="008E0C13">
              <w:rPr>
                <w:sz w:val="19"/>
                <w:szCs w:val="19"/>
              </w:rPr>
              <w:t>:</w:t>
            </w:r>
            <w:r w:rsidRPr="008E0C13">
              <w:rPr>
                <w:spacing w:val="2"/>
                <w:sz w:val="19"/>
                <w:szCs w:val="19"/>
              </w:rPr>
              <w:t xml:space="preserve"> </w:t>
            </w:r>
            <w:r w:rsidRPr="008E0C13">
              <w:rPr>
                <w:spacing w:val="-1"/>
                <w:w w:val="101"/>
                <w:sz w:val="19"/>
                <w:szCs w:val="19"/>
              </w:rPr>
              <w:t>5.72</w:t>
            </w:r>
          </w:p>
        </w:tc>
      </w:tr>
      <w:tr w:rsidR="00A4487F" w:rsidRPr="008E0C13" w:rsidTr="005F174D">
        <w:tc>
          <w:tcPr>
            <w:cnfStyle w:val="001000000000" w:firstRow="0" w:lastRow="0" w:firstColumn="1" w:lastColumn="0" w:oddVBand="0" w:evenVBand="0" w:oddHBand="0" w:evenHBand="0" w:firstRowFirstColumn="0" w:firstRowLastColumn="0" w:lastRowFirstColumn="0" w:lastRowLastColumn="0"/>
            <w:tcW w:w="2948" w:type="dxa"/>
            <w:hideMark/>
          </w:tcPr>
          <w:p w:rsidR="00A4487F" w:rsidRPr="008E0C13" w:rsidRDefault="00A4487F" w:rsidP="00C87932">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rPr>
                <w:sz w:val="19"/>
                <w:szCs w:val="19"/>
              </w:rPr>
            </w:pPr>
            <w:r w:rsidRPr="008E0C13">
              <w:rPr>
                <w:spacing w:val="-1"/>
                <w:sz w:val="19"/>
                <w:szCs w:val="19"/>
              </w:rPr>
              <w:t>Baselin</w:t>
            </w:r>
            <w:r w:rsidRPr="008E0C13">
              <w:rPr>
                <w:sz w:val="19"/>
                <w:szCs w:val="19"/>
              </w:rPr>
              <w:t>e</w:t>
            </w:r>
            <w:r w:rsidRPr="008E0C13">
              <w:rPr>
                <w:spacing w:val="4"/>
                <w:sz w:val="19"/>
                <w:szCs w:val="19"/>
              </w:rPr>
              <w:t xml:space="preserve"> </w:t>
            </w:r>
            <w:r w:rsidRPr="008E0C13">
              <w:rPr>
                <w:spacing w:val="-1"/>
                <w:w w:val="101"/>
                <w:sz w:val="19"/>
                <w:szCs w:val="19"/>
              </w:rPr>
              <w:t>(mg/dL)</w:t>
            </w:r>
          </w:p>
        </w:tc>
        <w:tc>
          <w:tcPr>
            <w:tcW w:w="1531" w:type="dxa"/>
          </w:tcPr>
          <w:p w:rsidR="00A4487F" w:rsidRPr="008E0C13" w:rsidRDefault="00A4487F" w:rsidP="00C87932">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pacing w:val="-1"/>
                <w:sz w:val="19"/>
                <w:szCs w:val="19"/>
              </w:rPr>
            </w:pPr>
          </w:p>
        </w:tc>
        <w:tc>
          <w:tcPr>
            <w:tcW w:w="1531" w:type="dxa"/>
          </w:tcPr>
          <w:p w:rsidR="00A4487F" w:rsidRPr="008E0C13" w:rsidRDefault="00A4487F" w:rsidP="00C87932">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pacing w:val="-1"/>
                <w:sz w:val="19"/>
                <w:szCs w:val="19"/>
              </w:rPr>
            </w:pPr>
          </w:p>
        </w:tc>
        <w:tc>
          <w:tcPr>
            <w:tcW w:w="1531" w:type="dxa"/>
          </w:tcPr>
          <w:p w:rsidR="00A4487F" w:rsidRPr="008E0C13" w:rsidRDefault="00A4487F" w:rsidP="00C87932">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pacing w:val="-1"/>
                <w:sz w:val="19"/>
                <w:szCs w:val="19"/>
              </w:rPr>
            </w:pPr>
          </w:p>
        </w:tc>
        <w:tc>
          <w:tcPr>
            <w:tcW w:w="1526" w:type="dxa"/>
          </w:tcPr>
          <w:p w:rsidR="00A4487F" w:rsidRPr="008E0C13" w:rsidRDefault="00A4487F" w:rsidP="00C87932">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pacing w:val="-1"/>
                <w:sz w:val="19"/>
                <w:szCs w:val="19"/>
              </w:rPr>
            </w:pPr>
          </w:p>
        </w:tc>
      </w:tr>
      <w:tr w:rsidR="00A4487F" w:rsidRPr="008E0C13" w:rsidTr="005F174D">
        <w:tc>
          <w:tcPr>
            <w:cnfStyle w:val="001000000000" w:firstRow="0" w:lastRow="0" w:firstColumn="1" w:lastColumn="0" w:oddVBand="0" w:evenVBand="0" w:oddHBand="0" w:evenHBand="0" w:firstRowFirstColumn="0" w:firstRowLastColumn="0" w:lastRowFirstColumn="0" w:lastRowLastColumn="0"/>
            <w:tcW w:w="2948" w:type="dxa"/>
            <w:hideMark/>
          </w:tcPr>
          <w:p w:rsidR="00A4487F" w:rsidRPr="008E0C13" w:rsidRDefault="00A4487F" w:rsidP="00C87932">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firstLine="171"/>
              <w:rPr>
                <w:sz w:val="19"/>
                <w:szCs w:val="19"/>
              </w:rPr>
            </w:pPr>
            <w:r w:rsidRPr="008E0C13">
              <w:rPr>
                <w:spacing w:val="-1"/>
                <w:sz w:val="19"/>
                <w:szCs w:val="19"/>
              </w:rPr>
              <w:t>Numbe</w:t>
            </w:r>
            <w:r w:rsidRPr="008E0C13">
              <w:rPr>
                <w:sz w:val="19"/>
                <w:szCs w:val="19"/>
              </w:rPr>
              <w:t>r</w:t>
            </w:r>
          </w:p>
        </w:tc>
        <w:tc>
          <w:tcPr>
            <w:tcW w:w="1531" w:type="dxa"/>
            <w:hideMark/>
          </w:tcPr>
          <w:p w:rsidR="00A4487F" w:rsidRPr="008E0C13" w:rsidRDefault="00A4487F" w:rsidP="00C87932">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z w:val="19"/>
                <w:szCs w:val="19"/>
              </w:rPr>
            </w:pPr>
            <w:r w:rsidRPr="008E0C13">
              <w:rPr>
                <w:sz w:val="19"/>
                <w:szCs w:val="19"/>
              </w:rPr>
              <w:t>47</w:t>
            </w:r>
          </w:p>
        </w:tc>
        <w:tc>
          <w:tcPr>
            <w:tcW w:w="1531" w:type="dxa"/>
            <w:hideMark/>
          </w:tcPr>
          <w:p w:rsidR="00A4487F" w:rsidRPr="008E0C13" w:rsidRDefault="00A4487F" w:rsidP="00C87932">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z w:val="19"/>
                <w:szCs w:val="19"/>
              </w:rPr>
            </w:pPr>
            <w:r w:rsidRPr="008E0C13">
              <w:rPr>
                <w:sz w:val="19"/>
                <w:szCs w:val="19"/>
              </w:rPr>
              <w:t>45</w:t>
            </w:r>
          </w:p>
        </w:tc>
        <w:tc>
          <w:tcPr>
            <w:tcW w:w="1531" w:type="dxa"/>
            <w:hideMark/>
          </w:tcPr>
          <w:p w:rsidR="00A4487F" w:rsidRPr="008E0C13" w:rsidRDefault="00A4487F" w:rsidP="00C87932">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z w:val="19"/>
                <w:szCs w:val="19"/>
              </w:rPr>
            </w:pPr>
            <w:r w:rsidRPr="008E0C13">
              <w:rPr>
                <w:sz w:val="19"/>
                <w:szCs w:val="19"/>
              </w:rPr>
              <w:t>46</w:t>
            </w:r>
          </w:p>
        </w:tc>
        <w:tc>
          <w:tcPr>
            <w:tcW w:w="1526" w:type="dxa"/>
            <w:hideMark/>
          </w:tcPr>
          <w:p w:rsidR="00A4487F" w:rsidRPr="008E0C13" w:rsidRDefault="00A4487F" w:rsidP="00C87932">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z w:val="19"/>
                <w:szCs w:val="19"/>
              </w:rPr>
            </w:pPr>
            <w:r w:rsidRPr="008E0C13">
              <w:rPr>
                <w:w w:val="101"/>
                <w:sz w:val="19"/>
                <w:szCs w:val="19"/>
              </w:rPr>
              <w:t>46</w:t>
            </w:r>
          </w:p>
        </w:tc>
      </w:tr>
      <w:tr w:rsidR="00A4487F" w:rsidRPr="008E0C13" w:rsidTr="005F174D">
        <w:tc>
          <w:tcPr>
            <w:cnfStyle w:val="001000000000" w:firstRow="0" w:lastRow="0" w:firstColumn="1" w:lastColumn="0" w:oddVBand="0" w:evenVBand="0" w:oddHBand="0" w:evenHBand="0" w:firstRowFirstColumn="0" w:firstRowLastColumn="0" w:lastRowFirstColumn="0" w:lastRowLastColumn="0"/>
            <w:tcW w:w="2948" w:type="dxa"/>
            <w:hideMark/>
          </w:tcPr>
          <w:p w:rsidR="00A4487F" w:rsidRPr="008E0C13" w:rsidRDefault="00A4487F" w:rsidP="00C87932">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firstLine="171"/>
              <w:rPr>
                <w:spacing w:val="-1"/>
                <w:sz w:val="19"/>
                <w:szCs w:val="19"/>
              </w:rPr>
            </w:pPr>
            <w:r w:rsidRPr="008E0C13">
              <w:rPr>
                <w:spacing w:val="-1"/>
                <w:sz w:val="19"/>
                <w:szCs w:val="19"/>
              </w:rPr>
              <w:t>Mea</w:t>
            </w:r>
            <w:r w:rsidRPr="008E0C13">
              <w:rPr>
                <w:sz w:val="19"/>
                <w:szCs w:val="19"/>
              </w:rPr>
              <w:t>n</w:t>
            </w:r>
            <w:r w:rsidRPr="008E0C13">
              <w:rPr>
                <w:spacing w:val="3"/>
                <w:sz w:val="19"/>
                <w:szCs w:val="19"/>
              </w:rPr>
              <w:t xml:space="preserve"> </w:t>
            </w:r>
            <w:r w:rsidRPr="008E0C13">
              <w:rPr>
                <w:spacing w:val="-1"/>
                <w:sz w:val="19"/>
                <w:szCs w:val="19"/>
              </w:rPr>
              <w:t>(SD</w:t>
            </w:r>
            <w:r w:rsidRPr="008E0C13">
              <w:rPr>
                <w:sz w:val="19"/>
                <w:szCs w:val="19"/>
              </w:rPr>
              <w:t>)</w:t>
            </w:r>
          </w:p>
        </w:tc>
        <w:tc>
          <w:tcPr>
            <w:tcW w:w="1531" w:type="dxa"/>
            <w:hideMark/>
          </w:tcPr>
          <w:p w:rsidR="00A4487F" w:rsidRPr="008E0C13" w:rsidRDefault="00A4487F" w:rsidP="00C87932">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z w:val="19"/>
                <w:szCs w:val="19"/>
              </w:rPr>
            </w:pPr>
            <w:r w:rsidRPr="008E0C13">
              <w:rPr>
                <w:spacing w:val="-1"/>
                <w:sz w:val="19"/>
                <w:szCs w:val="19"/>
              </w:rPr>
              <w:t>108.</w:t>
            </w:r>
            <w:r w:rsidRPr="008E0C13">
              <w:rPr>
                <w:sz w:val="19"/>
                <w:szCs w:val="19"/>
              </w:rPr>
              <w:t>6</w:t>
            </w:r>
            <w:r w:rsidRPr="008E0C13">
              <w:rPr>
                <w:spacing w:val="3"/>
                <w:sz w:val="19"/>
                <w:szCs w:val="19"/>
              </w:rPr>
              <w:t xml:space="preserve"> </w:t>
            </w:r>
            <w:r w:rsidRPr="008E0C13">
              <w:rPr>
                <w:spacing w:val="-1"/>
                <w:sz w:val="19"/>
                <w:szCs w:val="19"/>
              </w:rPr>
              <w:t>(37.5</w:t>
            </w:r>
            <w:r w:rsidRPr="008E0C13">
              <w:rPr>
                <w:sz w:val="19"/>
                <w:szCs w:val="19"/>
              </w:rPr>
              <w:t>)</w:t>
            </w:r>
          </w:p>
        </w:tc>
        <w:tc>
          <w:tcPr>
            <w:tcW w:w="1531" w:type="dxa"/>
            <w:hideMark/>
          </w:tcPr>
          <w:p w:rsidR="00A4487F" w:rsidRPr="008E0C13" w:rsidRDefault="00A4487F" w:rsidP="00C87932">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z w:val="19"/>
                <w:szCs w:val="19"/>
              </w:rPr>
            </w:pPr>
            <w:r w:rsidRPr="008E0C13">
              <w:rPr>
                <w:spacing w:val="-1"/>
                <w:sz w:val="19"/>
                <w:szCs w:val="19"/>
              </w:rPr>
              <w:t>109.</w:t>
            </w:r>
            <w:r w:rsidRPr="008E0C13">
              <w:rPr>
                <w:sz w:val="19"/>
                <w:szCs w:val="19"/>
              </w:rPr>
              <w:t>8</w:t>
            </w:r>
            <w:r w:rsidRPr="008E0C13">
              <w:rPr>
                <w:spacing w:val="3"/>
                <w:sz w:val="19"/>
                <w:szCs w:val="19"/>
              </w:rPr>
              <w:t xml:space="preserve"> </w:t>
            </w:r>
            <w:r w:rsidRPr="008E0C13">
              <w:rPr>
                <w:spacing w:val="-1"/>
                <w:sz w:val="19"/>
                <w:szCs w:val="19"/>
              </w:rPr>
              <w:t>(39.0</w:t>
            </w:r>
            <w:r w:rsidRPr="008E0C13">
              <w:rPr>
                <w:sz w:val="19"/>
                <w:szCs w:val="19"/>
              </w:rPr>
              <w:t>)</w:t>
            </w:r>
          </w:p>
        </w:tc>
        <w:tc>
          <w:tcPr>
            <w:tcW w:w="1531" w:type="dxa"/>
            <w:hideMark/>
          </w:tcPr>
          <w:p w:rsidR="00A4487F" w:rsidRPr="008E0C13" w:rsidRDefault="00A4487F" w:rsidP="00C87932">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z w:val="19"/>
                <w:szCs w:val="19"/>
              </w:rPr>
            </w:pPr>
            <w:r w:rsidRPr="008E0C13">
              <w:rPr>
                <w:spacing w:val="-1"/>
                <w:sz w:val="19"/>
                <w:szCs w:val="19"/>
              </w:rPr>
              <w:t>99.</w:t>
            </w:r>
            <w:r w:rsidRPr="008E0C13">
              <w:rPr>
                <w:sz w:val="19"/>
                <w:szCs w:val="19"/>
              </w:rPr>
              <w:t>2</w:t>
            </w:r>
            <w:r w:rsidRPr="008E0C13">
              <w:rPr>
                <w:spacing w:val="3"/>
                <w:sz w:val="19"/>
                <w:szCs w:val="19"/>
              </w:rPr>
              <w:t xml:space="preserve"> </w:t>
            </w:r>
            <w:r w:rsidRPr="008E0C13">
              <w:rPr>
                <w:spacing w:val="-1"/>
                <w:sz w:val="19"/>
                <w:szCs w:val="19"/>
              </w:rPr>
              <w:t>(29.4</w:t>
            </w:r>
            <w:r w:rsidRPr="008E0C13">
              <w:rPr>
                <w:sz w:val="19"/>
                <w:szCs w:val="19"/>
              </w:rPr>
              <w:t>)</w:t>
            </w:r>
          </w:p>
        </w:tc>
        <w:tc>
          <w:tcPr>
            <w:tcW w:w="1526" w:type="dxa"/>
            <w:hideMark/>
          </w:tcPr>
          <w:p w:rsidR="00A4487F" w:rsidRPr="008E0C13" w:rsidRDefault="00A4487F" w:rsidP="00C87932">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w w:val="101"/>
                <w:sz w:val="19"/>
                <w:szCs w:val="19"/>
              </w:rPr>
            </w:pPr>
            <w:r w:rsidRPr="008E0C13">
              <w:rPr>
                <w:spacing w:val="-1"/>
                <w:sz w:val="19"/>
                <w:szCs w:val="19"/>
              </w:rPr>
              <w:t>117.</w:t>
            </w:r>
            <w:r w:rsidRPr="008E0C13">
              <w:rPr>
                <w:sz w:val="19"/>
                <w:szCs w:val="19"/>
              </w:rPr>
              <w:t>2</w:t>
            </w:r>
            <w:r w:rsidRPr="008E0C13">
              <w:rPr>
                <w:spacing w:val="3"/>
                <w:sz w:val="19"/>
                <w:szCs w:val="19"/>
              </w:rPr>
              <w:t xml:space="preserve"> </w:t>
            </w:r>
            <w:r w:rsidRPr="008E0C13">
              <w:rPr>
                <w:spacing w:val="-1"/>
                <w:w w:val="101"/>
                <w:sz w:val="19"/>
                <w:szCs w:val="19"/>
              </w:rPr>
              <w:t>(37.4)</w:t>
            </w:r>
          </w:p>
        </w:tc>
      </w:tr>
      <w:tr w:rsidR="00A4487F" w:rsidRPr="008E0C13" w:rsidTr="005F174D">
        <w:tc>
          <w:tcPr>
            <w:cnfStyle w:val="001000000000" w:firstRow="0" w:lastRow="0" w:firstColumn="1" w:lastColumn="0" w:oddVBand="0" w:evenVBand="0" w:oddHBand="0" w:evenHBand="0" w:firstRowFirstColumn="0" w:firstRowLastColumn="0" w:lastRowFirstColumn="0" w:lastRowLastColumn="0"/>
            <w:tcW w:w="2948" w:type="dxa"/>
            <w:hideMark/>
          </w:tcPr>
          <w:p w:rsidR="00A4487F" w:rsidRPr="008E0C13" w:rsidRDefault="00A4487F" w:rsidP="00C87932">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firstLine="171"/>
              <w:rPr>
                <w:spacing w:val="-1"/>
                <w:sz w:val="19"/>
                <w:szCs w:val="19"/>
              </w:rPr>
            </w:pPr>
            <w:r w:rsidRPr="008E0C13">
              <w:rPr>
                <w:sz w:val="19"/>
                <w:szCs w:val="19"/>
              </w:rPr>
              <w:t>Median</w:t>
            </w:r>
          </w:p>
        </w:tc>
        <w:tc>
          <w:tcPr>
            <w:tcW w:w="1531" w:type="dxa"/>
            <w:hideMark/>
          </w:tcPr>
          <w:p w:rsidR="00A4487F" w:rsidRPr="008E0C13" w:rsidRDefault="00A4487F" w:rsidP="00C87932">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pacing w:val="-1"/>
                <w:sz w:val="19"/>
                <w:szCs w:val="19"/>
              </w:rPr>
            </w:pPr>
            <w:r w:rsidRPr="008E0C13">
              <w:rPr>
                <w:spacing w:val="-1"/>
                <w:sz w:val="19"/>
                <w:szCs w:val="19"/>
              </w:rPr>
              <w:t>100.</w:t>
            </w:r>
            <w:r w:rsidRPr="008E0C13">
              <w:rPr>
                <w:sz w:val="19"/>
                <w:szCs w:val="19"/>
              </w:rPr>
              <w:t>0</w:t>
            </w:r>
          </w:p>
        </w:tc>
        <w:tc>
          <w:tcPr>
            <w:tcW w:w="1531" w:type="dxa"/>
            <w:hideMark/>
          </w:tcPr>
          <w:p w:rsidR="00A4487F" w:rsidRPr="008E0C13" w:rsidRDefault="00A4487F" w:rsidP="00C87932">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pacing w:val="-1"/>
                <w:sz w:val="19"/>
                <w:szCs w:val="19"/>
              </w:rPr>
            </w:pPr>
            <w:r w:rsidRPr="008E0C13">
              <w:rPr>
                <w:spacing w:val="1"/>
                <w:sz w:val="19"/>
                <w:szCs w:val="19"/>
              </w:rPr>
              <w:t>99.</w:t>
            </w:r>
            <w:r w:rsidRPr="008E0C13">
              <w:rPr>
                <w:sz w:val="19"/>
                <w:szCs w:val="19"/>
              </w:rPr>
              <w:t>0</w:t>
            </w:r>
          </w:p>
        </w:tc>
        <w:tc>
          <w:tcPr>
            <w:tcW w:w="1531" w:type="dxa"/>
            <w:hideMark/>
          </w:tcPr>
          <w:p w:rsidR="00A4487F" w:rsidRPr="008E0C13" w:rsidRDefault="00A4487F" w:rsidP="00C87932">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pacing w:val="-1"/>
                <w:sz w:val="19"/>
                <w:szCs w:val="19"/>
              </w:rPr>
            </w:pPr>
            <w:r w:rsidRPr="008E0C13">
              <w:rPr>
                <w:spacing w:val="1"/>
                <w:sz w:val="19"/>
                <w:szCs w:val="19"/>
              </w:rPr>
              <w:t>94.</w:t>
            </w:r>
            <w:r w:rsidRPr="008E0C13">
              <w:rPr>
                <w:sz w:val="19"/>
                <w:szCs w:val="19"/>
              </w:rPr>
              <w:t>0</w:t>
            </w:r>
          </w:p>
        </w:tc>
        <w:tc>
          <w:tcPr>
            <w:tcW w:w="1526" w:type="dxa"/>
            <w:hideMark/>
          </w:tcPr>
          <w:p w:rsidR="00A4487F" w:rsidRPr="008E0C13" w:rsidRDefault="00A4487F" w:rsidP="00C87932">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pacing w:val="-1"/>
                <w:sz w:val="19"/>
                <w:szCs w:val="19"/>
              </w:rPr>
            </w:pPr>
            <w:r w:rsidRPr="008E0C13">
              <w:rPr>
                <w:spacing w:val="-1"/>
                <w:w w:val="101"/>
                <w:sz w:val="19"/>
                <w:szCs w:val="19"/>
              </w:rPr>
              <w:t>108.5</w:t>
            </w:r>
          </w:p>
        </w:tc>
      </w:tr>
      <w:tr w:rsidR="00A4487F" w:rsidRPr="008E0C13" w:rsidTr="005F174D">
        <w:tc>
          <w:tcPr>
            <w:cnfStyle w:val="001000000000" w:firstRow="0" w:lastRow="0" w:firstColumn="1" w:lastColumn="0" w:oddVBand="0" w:evenVBand="0" w:oddHBand="0" w:evenHBand="0" w:firstRowFirstColumn="0" w:firstRowLastColumn="0" w:lastRowFirstColumn="0" w:lastRowLastColumn="0"/>
            <w:tcW w:w="2948" w:type="dxa"/>
            <w:hideMark/>
          </w:tcPr>
          <w:p w:rsidR="00A4487F" w:rsidRPr="008E0C13" w:rsidRDefault="00A4487F" w:rsidP="00C87932">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firstLine="171"/>
              <w:rPr>
                <w:sz w:val="19"/>
                <w:szCs w:val="19"/>
              </w:rPr>
            </w:pPr>
            <w:r w:rsidRPr="008E0C13">
              <w:rPr>
                <w:spacing w:val="-1"/>
                <w:sz w:val="19"/>
                <w:szCs w:val="19"/>
              </w:rPr>
              <w:t>Mi</w:t>
            </w:r>
            <w:r w:rsidRPr="008E0C13">
              <w:rPr>
                <w:sz w:val="19"/>
                <w:szCs w:val="19"/>
              </w:rPr>
              <w:t>n</w:t>
            </w:r>
            <w:r w:rsidRPr="008E0C13">
              <w:rPr>
                <w:spacing w:val="2"/>
                <w:sz w:val="19"/>
                <w:szCs w:val="19"/>
              </w:rPr>
              <w:t xml:space="preserve"> </w:t>
            </w:r>
            <w:r w:rsidRPr="008E0C13">
              <w:rPr>
                <w:sz w:val="19"/>
                <w:szCs w:val="19"/>
              </w:rPr>
              <w:t xml:space="preserve">: </w:t>
            </w:r>
            <w:r w:rsidRPr="008E0C13">
              <w:rPr>
                <w:spacing w:val="-1"/>
                <w:sz w:val="19"/>
                <w:szCs w:val="19"/>
              </w:rPr>
              <w:t>Ma</w:t>
            </w:r>
            <w:r w:rsidRPr="008E0C13">
              <w:rPr>
                <w:sz w:val="19"/>
                <w:szCs w:val="19"/>
              </w:rPr>
              <w:t>x</w:t>
            </w:r>
          </w:p>
        </w:tc>
        <w:tc>
          <w:tcPr>
            <w:tcW w:w="1531" w:type="dxa"/>
            <w:hideMark/>
          </w:tcPr>
          <w:p w:rsidR="00A4487F" w:rsidRPr="008E0C13" w:rsidRDefault="00A4487F" w:rsidP="00C87932">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pacing w:val="-1"/>
                <w:sz w:val="19"/>
                <w:szCs w:val="19"/>
              </w:rPr>
            </w:pPr>
            <w:r w:rsidRPr="008E0C13">
              <w:rPr>
                <w:sz w:val="19"/>
                <w:szCs w:val="19"/>
              </w:rPr>
              <w:t>57</w:t>
            </w:r>
            <w:r w:rsidRPr="008E0C13">
              <w:rPr>
                <w:spacing w:val="2"/>
                <w:sz w:val="19"/>
                <w:szCs w:val="19"/>
              </w:rPr>
              <w:t xml:space="preserve"> </w:t>
            </w:r>
            <w:r w:rsidRPr="008E0C13">
              <w:rPr>
                <w:sz w:val="19"/>
                <w:szCs w:val="19"/>
              </w:rPr>
              <w:t>: 221</w:t>
            </w:r>
          </w:p>
        </w:tc>
        <w:tc>
          <w:tcPr>
            <w:tcW w:w="1531" w:type="dxa"/>
            <w:hideMark/>
          </w:tcPr>
          <w:p w:rsidR="00A4487F" w:rsidRPr="008E0C13" w:rsidRDefault="00A4487F" w:rsidP="00C87932">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pacing w:val="1"/>
                <w:sz w:val="19"/>
                <w:szCs w:val="19"/>
              </w:rPr>
            </w:pPr>
            <w:r w:rsidRPr="008E0C13">
              <w:rPr>
                <w:sz w:val="19"/>
                <w:szCs w:val="19"/>
              </w:rPr>
              <w:t>59</w:t>
            </w:r>
            <w:r w:rsidRPr="008E0C13">
              <w:rPr>
                <w:spacing w:val="2"/>
                <w:sz w:val="19"/>
                <w:szCs w:val="19"/>
              </w:rPr>
              <w:t xml:space="preserve"> </w:t>
            </w:r>
            <w:r w:rsidRPr="008E0C13">
              <w:rPr>
                <w:sz w:val="19"/>
                <w:szCs w:val="19"/>
              </w:rPr>
              <w:t>: 253</w:t>
            </w:r>
          </w:p>
        </w:tc>
        <w:tc>
          <w:tcPr>
            <w:tcW w:w="1531" w:type="dxa"/>
            <w:hideMark/>
          </w:tcPr>
          <w:p w:rsidR="00A4487F" w:rsidRPr="008E0C13" w:rsidRDefault="00A4487F" w:rsidP="00C87932">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pacing w:val="1"/>
                <w:sz w:val="19"/>
                <w:szCs w:val="19"/>
              </w:rPr>
            </w:pPr>
            <w:r w:rsidRPr="008E0C13">
              <w:rPr>
                <w:sz w:val="19"/>
                <w:szCs w:val="19"/>
              </w:rPr>
              <w:t>58</w:t>
            </w:r>
            <w:r w:rsidRPr="008E0C13">
              <w:rPr>
                <w:spacing w:val="2"/>
                <w:sz w:val="19"/>
                <w:szCs w:val="19"/>
              </w:rPr>
              <w:t xml:space="preserve"> </w:t>
            </w:r>
            <w:r w:rsidRPr="008E0C13">
              <w:rPr>
                <w:sz w:val="19"/>
                <w:szCs w:val="19"/>
              </w:rPr>
              <w:t>: 191</w:t>
            </w:r>
          </w:p>
        </w:tc>
        <w:tc>
          <w:tcPr>
            <w:tcW w:w="1526" w:type="dxa"/>
            <w:hideMark/>
          </w:tcPr>
          <w:p w:rsidR="00A4487F" w:rsidRPr="008E0C13" w:rsidRDefault="00A4487F" w:rsidP="00C87932">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pacing w:val="-1"/>
                <w:w w:val="101"/>
                <w:sz w:val="19"/>
                <w:szCs w:val="19"/>
              </w:rPr>
            </w:pPr>
            <w:r w:rsidRPr="008E0C13">
              <w:rPr>
                <w:sz w:val="19"/>
                <w:szCs w:val="19"/>
              </w:rPr>
              <w:t>67</w:t>
            </w:r>
            <w:r w:rsidRPr="008E0C13">
              <w:rPr>
                <w:spacing w:val="2"/>
                <w:sz w:val="19"/>
                <w:szCs w:val="19"/>
              </w:rPr>
              <w:t xml:space="preserve"> </w:t>
            </w:r>
            <w:r w:rsidRPr="008E0C13">
              <w:rPr>
                <w:sz w:val="19"/>
                <w:szCs w:val="19"/>
              </w:rPr>
              <w:t xml:space="preserve">: </w:t>
            </w:r>
            <w:r w:rsidRPr="008E0C13">
              <w:rPr>
                <w:w w:val="101"/>
                <w:sz w:val="19"/>
                <w:szCs w:val="19"/>
              </w:rPr>
              <w:t>221</w:t>
            </w:r>
          </w:p>
        </w:tc>
      </w:tr>
      <w:tr w:rsidR="00A4487F" w:rsidRPr="008E0C13" w:rsidTr="005F174D">
        <w:tc>
          <w:tcPr>
            <w:cnfStyle w:val="001000000000" w:firstRow="0" w:lastRow="0" w:firstColumn="1" w:lastColumn="0" w:oddVBand="0" w:evenVBand="0" w:oddHBand="0" w:evenHBand="0" w:firstRowFirstColumn="0" w:firstRowLastColumn="0" w:lastRowFirstColumn="0" w:lastRowLastColumn="0"/>
            <w:tcW w:w="9067" w:type="dxa"/>
            <w:gridSpan w:val="5"/>
            <w:hideMark/>
          </w:tcPr>
          <w:p w:rsidR="00A4487F" w:rsidRPr="008E0C13" w:rsidRDefault="00A4487F" w:rsidP="00C87932">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rPr>
                <w:b/>
                <w:sz w:val="19"/>
                <w:szCs w:val="19"/>
              </w:rPr>
            </w:pPr>
            <w:r w:rsidRPr="008E0C13">
              <w:rPr>
                <w:b/>
                <w:spacing w:val="-1"/>
                <w:sz w:val="19"/>
                <w:szCs w:val="19"/>
              </w:rPr>
              <w:t>Wee</w:t>
            </w:r>
            <w:r w:rsidRPr="008E0C13">
              <w:rPr>
                <w:b/>
                <w:sz w:val="19"/>
                <w:szCs w:val="19"/>
              </w:rPr>
              <w:t>k</w:t>
            </w:r>
            <w:r w:rsidRPr="008E0C13">
              <w:rPr>
                <w:b/>
                <w:spacing w:val="3"/>
                <w:sz w:val="19"/>
                <w:szCs w:val="19"/>
              </w:rPr>
              <w:t xml:space="preserve"> </w:t>
            </w:r>
            <w:r w:rsidRPr="008E0C13">
              <w:rPr>
                <w:b/>
                <w:spacing w:val="-1"/>
                <w:sz w:val="19"/>
                <w:szCs w:val="19"/>
              </w:rPr>
              <w:t>2</w:t>
            </w:r>
            <w:r w:rsidRPr="008E0C13">
              <w:rPr>
                <w:b/>
                <w:sz w:val="19"/>
                <w:szCs w:val="19"/>
              </w:rPr>
              <w:t>4</w:t>
            </w:r>
            <w:r w:rsidRPr="008E0C13">
              <w:rPr>
                <w:b/>
                <w:spacing w:val="1"/>
                <w:sz w:val="19"/>
                <w:szCs w:val="19"/>
              </w:rPr>
              <w:t xml:space="preserve"> </w:t>
            </w:r>
            <w:r w:rsidRPr="008E0C13">
              <w:rPr>
                <w:b/>
                <w:spacing w:val="-1"/>
                <w:sz w:val="19"/>
                <w:szCs w:val="19"/>
              </w:rPr>
              <w:t>percen</w:t>
            </w:r>
            <w:r w:rsidRPr="008E0C13">
              <w:rPr>
                <w:b/>
                <w:sz w:val="19"/>
                <w:szCs w:val="19"/>
              </w:rPr>
              <w:t>t</w:t>
            </w:r>
            <w:r w:rsidRPr="008E0C13">
              <w:rPr>
                <w:b/>
                <w:spacing w:val="4"/>
                <w:sz w:val="19"/>
                <w:szCs w:val="19"/>
              </w:rPr>
              <w:t xml:space="preserve"> </w:t>
            </w:r>
            <w:r w:rsidRPr="008E0C13">
              <w:rPr>
                <w:b/>
                <w:spacing w:val="-1"/>
                <w:sz w:val="19"/>
                <w:szCs w:val="19"/>
              </w:rPr>
              <w:t>chang</w:t>
            </w:r>
            <w:r w:rsidRPr="008E0C13">
              <w:rPr>
                <w:b/>
                <w:sz w:val="19"/>
                <w:szCs w:val="19"/>
              </w:rPr>
              <w:t>e</w:t>
            </w:r>
            <w:r w:rsidRPr="008E0C13">
              <w:rPr>
                <w:b/>
                <w:spacing w:val="4"/>
                <w:sz w:val="19"/>
                <w:szCs w:val="19"/>
              </w:rPr>
              <w:t xml:space="preserve"> </w:t>
            </w:r>
            <w:r w:rsidRPr="008E0C13">
              <w:rPr>
                <w:b/>
                <w:spacing w:val="-1"/>
                <w:sz w:val="19"/>
                <w:szCs w:val="19"/>
              </w:rPr>
              <w:t>fro</w:t>
            </w:r>
            <w:r w:rsidRPr="008E0C13">
              <w:rPr>
                <w:b/>
                <w:sz w:val="19"/>
                <w:szCs w:val="19"/>
              </w:rPr>
              <w:t>m</w:t>
            </w:r>
            <w:r w:rsidRPr="008E0C13">
              <w:rPr>
                <w:b/>
                <w:spacing w:val="3"/>
                <w:sz w:val="19"/>
                <w:szCs w:val="19"/>
              </w:rPr>
              <w:t xml:space="preserve"> </w:t>
            </w:r>
            <w:r w:rsidRPr="008E0C13">
              <w:rPr>
                <w:b/>
                <w:spacing w:val="-1"/>
                <w:sz w:val="19"/>
                <w:szCs w:val="19"/>
              </w:rPr>
              <w:t>baselin</w:t>
            </w:r>
            <w:r w:rsidRPr="008E0C13">
              <w:rPr>
                <w:b/>
                <w:sz w:val="19"/>
                <w:szCs w:val="19"/>
              </w:rPr>
              <w:t>e</w:t>
            </w:r>
            <w:r w:rsidRPr="008E0C13">
              <w:rPr>
                <w:b/>
                <w:spacing w:val="5"/>
                <w:sz w:val="19"/>
                <w:szCs w:val="19"/>
              </w:rPr>
              <w:t xml:space="preserve"> </w:t>
            </w:r>
            <w:r w:rsidRPr="008E0C13">
              <w:rPr>
                <w:b/>
                <w:spacing w:val="-1"/>
                <w:w w:val="101"/>
                <w:sz w:val="19"/>
                <w:szCs w:val="19"/>
              </w:rPr>
              <w:t>(%)</w:t>
            </w:r>
          </w:p>
        </w:tc>
      </w:tr>
      <w:tr w:rsidR="00A4487F" w:rsidRPr="008E0C13" w:rsidTr="005F174D">
        <w:tc>
          <w:tcPr>
            <w:cnfStyle w:val="001000000000" w:firstRow="0" w:lastRow="0" w:firstColumn="1" w:lastColumn="0" w:oddVBand="0" w:evenVBand="0" w:oddHBand="0" w:evenHBand="0" w:firstRowFirstColumn="0" w:firstRowLastColumn="0" w:lastRowFirstColumn="0" w:lastRowLastColumn="0"/>
            <w:tcW w:w="2948" w:type="dxa"/>
            <w:hideMark/>
          </w:tcPr>
          <w:p w:rsidR="00A4487F" w:rsidRPr="008E0C13" w:rsidRDefault="00A4487F" w:rsidP="00C87932">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rPr>
                <w:sz w:val="19"/>
                <w:szCs w:val="19"/>
              </w:rPr>
            </w:pPr>
            <w:r w:rsidRPr="008E0C13">
              <w:rPr>
                <w:spacing w:val="-1"/>
                <w:sz w:val="19"/>
                <w:szCs w:val="19"/>
              </w:rPr>
              <w:t>L</w:t>
            </w:r>
            <w:r w:rsidRPr="008E0C13">
              <w:rPr>
                <w:sz w:val="19"/>
                <w:szCs w:val="19"/>
              </w:rPr>
              <w:t>S</w:t>
            </w:r>
            <w:r w:rsidRPr="008E0C13">
              <w:rPr>
                <w:spacing w:val="1"/>
                <w:sz w:val="19"/>
                <w:szCs w:val="19"/>
              </w:rPr>
              <w:t xml:space="preserve"> </w:t>
            </w:r>
            <w:r w:rsidRPr="008E0C13">
              <w:rPr>
                <w:spacing w:val="-1"/>
                <w:sz w:val="19"/>
                <w:szCs w:val="19"/>
              </w:rPr>
              <w:t>Mea</w:t>
            </w:r>
            <w:r w:rsidRPr="008E0C13">
              <w:rPr>
                <w:sz w:val="19"/>
                <w:szCs w:val="19"/>
              </w:rPr>
              <w:t>n</w:t>
            </w:r>
            <w:r w:rsidRPr="008E0C13">
              <w:rPr>
                <w:spacing w:val="3"/>
                <w:sz w:val="19"/>
                <w:szCs w:val="19"/>
              </w:rPr>
              <w:t xml:space="preserve"> </w:t>
            </w:r>
            <w:r w:rsidRPr="008E0C13">
              <w:rPr>
                <w:spacing w:val="-1"/>
                <w:sz w:val="19"/>
                <w:szCs w:val="19"/>
              </w:rPr>
              <w:t>(SE</w:t>
            </w:r>
            <w:r w:rsidRPr="008E0C13">
              <w:rPr>
                <w:sz w:val="19"/>
                <w:szCs w:val="19"/>
              </w:rPr>
              <w:t>)</w:t>
            </w:r>
          </w:p>
        </w:tc>
        <w:tc>
          <w:tcPr>
            <w:tcW w:w="1531" w:type="dxa"/>
            <w:hideMark/>
          </w:tcPr>
          <w:p w:rsidR="00A4487F" w:rsidRPr="008E0C13" w:rsidRDefault="00A4487F" w:rsidP="00C87932">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z w:val="19"/>
                <w:szCs w:val="19"/>
              </w:rPr>
            </w:pPr>
            <w:r w:rsidRPr="008E0C13">
              <w:rPr>
                <w:spacing w:val="-3"/>
                <w:sz w:val="19"/>
                <w:szCs w:val="19"/>
              </w:rPr>
              <w:t>-</w:t>
            </w:r>
            <w:r w:rsidRPr="008E0C13">
              <w:rPr>
                <w:sz w:val="19"/>
                <w:szCs w:val="19"/>
              </w:rPr>
              <w:t>4.8</w:t>
            </w:r>
            <w:r w:rsidRPr="008E0C13">
              <w:rPr>
                <w:spacing w:val="3"/>
                <w:sz w:val="19"/>
                <w:szCs w:val="19"/>
              </w:rPr>
              <w:t xml:space="preserve"> </w:t>
            </w:r>
            <w:r w:rsidRPr="008E0C13">
              <w:rPr>
                <w:sz w:val="19"/>
                <w:szCs w:val="19"/>
              </w:rPr>
              <w:t>(4.2)</w:t>
            </w:r>
          </w:p>
        </w:tc>
        <w:tc>
          <w:tcPr>
            <w:tcW w:w="1531" w:type="dxa"/>
            <w:hideMark/>
          </w:tcPr>
          <w:p w:rsidR="00A4487F" w:rsidRPr="008E0C13" w:rsidRDefault="00A4487F" w:rsidP="00C87932">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z w:val="19"/>
                <w:szCs w:val="19"/>
              </w:rPr>
            </w:pPr>
            <w:r w:rsidRPr="008E0C13">
              <w:rPr>
                <w:spacing w:val="-3"/>
                <w:sz w:val="19"/>
                <w:szCs w:val="19"/>
              </w:rPr>
              <w:t>-</w:t>
            </w:r>
            <w:r w:rsidRPr="008E0C13">
              <w:rPr>
                <w:spacing w:val="-1"/>
                <w:sz w:val="19"/>
                <w:szCs w:val="19"/>
              </w:rPr>
              <w:t>21.</w:t>
            </w:r>
            <w:r w:rsidRPr="008E0C13">
              <w:rPr>
                <w:sz w:val="19"/>
                <w:szCs w:val="19"/>
              </w:rPr>
              <w:t>4</w:t>
            </w:r>
            <w:r w:rsidRPr="008E0C13">
              <w:rPr>
                <w:spacing w:val="3"/>
                <w:sz w:val="19"/>
                <w:szCs w:val="19"/>
              </w:rPr>
              <w:t xml:space="preserve"> </w:t>
            </w:r>
            <w:r w:rsidRPr="008E0C13">
              <w:rPr>
                <w:spacing w:val="-1"/>
                <w:sz w:val="19"/>
                <w:szCs w:val="19"/>
              </w:rPr>
              <w:t>(4.2</w:t>
            </w:r>
            <w:r w:rsidRPr="008E0C13">
              <w:rPr>
                <w:sz w:val="19"/>
                <w:szCs w:val="19"/>
              </w:rPr>
              <w:t>)</w:t>
            </w:r>
          </w:p>
        </w:tc>
        <w:tc>
          <w:tcPr>
            <w:tcW w:w="1531" w:type="dxa"/>
            <w:hideMark/>
          </w:tcPr>
          <w:p w:rsidR="00A4487F" w:rsidRPr="008E0C13" w:rsidRDefault="00A4487F" w:rsidP="00C87932">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z w:val="19"/>
                <w:szCs w:val="19"/>
              </w:rPr>
            </w:pPr>
            <w:r w:rsidRPr="008E0C13">
              <w:rPr>
                <w:spacing w:val="-3"/>
                <w:sz w:val="19"/>
                <w:szCs w:val="19"/>
              </w:rPr>
              <w:t>-</w:t>
            </w:r>
            <w:r w:rsidRPr="008E0C13">
              <w:rPr>
                <w:spacing w:val="-1"/>
                <w:sz w:val="19"/>
                <w:szCs w:val="19"/>
              </w:rPr>
              <w:t>22.</w:t>
            </w:r>
            <w:r w:rsidRPr="008E0C13">
              <w:rPr>
                <w:sz w:val="19"/>
                <w:szCs w:val="19"/>
              </w:rPr>
              <w:t>6</w:t>
            </w:r>
            <w:r w:rsidRPr="008E0C13">
              <w:rPr>
                <w:spacing w:val="3"/>
                <w:sz w:val="19"/>
                <w:szCs w:val="19"/>
              </w:rPr>
              <w:t xml:space="preserve"> </w:t>
            </w:r>
            <w:r w:rsidRPr="008E0C13">
              <w:rPr>
                <w:spacing w:val="-1"/>
                <w:sz w:val="19"/>
                <w:szCs w:val="19"/>
              </w:rPr>
              <w:t>(4.3</w:t>
            </w:r>
            <w:r w:rsidRPr="008E0C13">
              <w:rPr>
                <w:sz w:val="19"/>
                <w:szCs w:val="19"/>
              </w:rPr>
              <w:t>)</w:t>
            </w:r>
          </w:p>
        </w:tc>
        <w:tc>
          <w:tcPr>
            <w:tcW w:w="1526" w:type="dxa"/>
            <w:hideMark/>
          </w:tcPr>
          <w:p w:rsidR="00A4487F" w:rsidRPr="008E0C13" w:rsidRDefault="00A4487F" w:rsidP="00C87932">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z w:val="19"/>
                <w:szCs w:val="19"/>
              </w:rPr>
            </w:pPr>
            <w:r w:rsidRPr="008E0C13">
              <w:rPr>
                <w:spacing w:val="-3"/>
                <w:sz w:val="19"/>
                <w:szCs w:val="19"/>
              </w:rPr>
              <w:t>-</w:t>
            </w:r>
            <w:r w:rsidRPr="008E0C13">
              <w:rPr>
                <w:spacing w:val="-1"/>
                <w:sz w:val="19"/>
                <w:szCs w:val="19"/>
              </w:rPr>
              <w:t>54.</w:t>
            </w:r>
            <w:r w:rsidRPr="008E0C13">
              <w:rPr>
                <w:sz w:val="19"/>
                <w:szCs w:val="19"/>
              </w:rPr>
              <w:t>0</w:t>
            </w:r>
            <w:r w:rsidRPr="008E0C13">
              <w:rPr>
                <w:spacing w:val="3"/>
                <w:sz w:val="19"/>
                <w:szCs w:val="19"/>
              </w:rPr>
              <w:t xml:space="preserve"> </w:t>
            </w:r>
            <w:r w:rsidRPr="008E0C13">
              <w:rPr>
                <w:spacing w:val="-1"/>
                <w:w w:val="101"/>
                <w:sz w:val="19"/>
                <w:szCs w:val="19"/>
              </w:rPr>
              <w:t>(4.3)</w:t>
            </w:r>
          </w:p>
        </w:tc>
      </w:tr>
      <w:tr w:rsidR="00A4487F" w:rsidRPr="008E0C13" w:rsidTr="005F174D">
        <w:tc>
          <w:tcPr>
            <w:cnfStyle w:val="001000000000" w:firstRow="0" w:lastRow="0" w:firstColumn="1" w:lastColumn="0" w:oddVBand="0" w:evenVBand="0" w:oddHBand="0" w:evenHBand="0" w:firstRowFirstColumn="0" w:firstRowLastColumn="0" w:lastRowFirstColumn="0" w:lastRowLastColumn="0"/>
            <w:tcW w:w="2948" w:type="dxa"/>
            <w:hideMark/>
          </w:tcPr>
          <w:p w:rsidR="00A4487F" w:rsidRPr="008E0C13" w:rsidRDefault="00A4487F" w:rsidP="00C87932">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rPr>
                <w:sz w:val="19"/>
                <w:szCs w:val="19"/>
              </w:rPr>
            </w:pPr>
            <w:r w:rsidRPr="008E0C13">
              <w:rPr>
                <w:spacing w:val="-1"/>
                <w:sz w:val="19"/>
                <w:szCs w:val="19"/>
              </w:rPr>
              <w:t>L</w:t>
            </w:r>
            <w:r w:rsidRPr="008E0C13">
              <w:rPr>
                <w:sz w:val="19"/>
                <w:szCs w:val="19"/>
              </w:rPr>
              <w:t>S</w:t>
            </w:r>
            <w:r w:rsidRPr="008E0C13">
              <w:rPr>
                <w:spacing w:val="1"/>
                <w:sz w:val="19"/>
                <w:szCs w:val="19"/>
              </w:rPr>
              <w:t xml:space="preserve"> </w:t>
            </w:r>
            <w:r w:rsidRPr="008E0C13">
              <w:rPr>
                <w:spacing w:val="-1"/>
                <w:sz w:val="19"/>
                <w:szCs w:val="19"/>
              </w:rPr>
              <w:t>mea</w:t>
            </w:r>
            <w:r w:rsidRPr="008E0C13">
              <w:rPr>
                <w:sz w:val="19"/>
                <w:szCs w:val="19"/>
              </w:rPr>
              <w:t>n</w:t>
            </w:r>
            <w:r w:rsidRPr="008E0C13">
              <w:rPr>
                <w:spacing w:val="3"/>
                <w:sz w:val="19"/>
                <w:szCs w:val="19"/>
              </w:rPr>
              <w:t xml:space="preserve"> </w:t>
            </w:r>
            <w:r w:rsidRPr="008E0C13">
              <w:rPr>
                <w:spacing w:val="-1"/>
                <w:sz w:val="19"/>
                <w:szCs w:val="19"/>
              </w:rPr>
              <w:t>differenc</w:t>
            </w:r>
            <w:r w:rsidRPr="008E0C13">
              <w:rPr>
                <w:sz w:val="19"/>
                <w:szCs w:val="19"/>
              </w:rPr>
              <w:t>e</w:t>
            </w:r>
            <w:r w:rsidRPr="008E0C13">
              <w:rPr>
                <w:spacing w:val="6"/>
                <w:sz w:val="19"/>
                <w:szCs w:val="19"/>
              </w:rPr>
              <w:t xml:space="preserve"> </w:t>
            </w:r>
            <w:r w:rsidRPr="008E0C13">
              <w:rPr>
                <w:spacing w:val="-1"/>
                <w:sz w:val="19"/>
                <w:szCs w:val="19"/>
              </w:rPr>
              <w:t>(SE</w:t>
            </w:r>
            <w:r w:rsidRPr="008E0C13">
              <w:rPr>
                <w:sz w:val="19"/>
                <w:szCs w:val="19"/>
              </w:rPr>
              <w:t>)</w:t>
            </w:r>
            <w:r w:rsidRPr="008E0C13">
              <w:rPr>
                <w:spacing w:val="2"/>
                <w:sz w:val="19"/>
                <w:szCs w:val="19"/>
              </w:rPr>
              <w:t xml:space="preserve"> </w:t>
            </w:r>
            <w:r w:rsidRPr="008E0C13">
              <w:rPr>
                <w:spacing w:val="-1"/>
                <w:sz w:val="19"/>
                <w:szCs w:val="19"/>
              </w:rPr>
              <w:t>(Alirocuma</w:t>
            </w:r>
            <w:r w:rsidRPr="008E0C13">
              <w:rPr>
                <w:sz w:val="19"/>
                <w:szCs w:val="19"/>
              </w:rPr>
              <w:t>b</w:t>
            </w:r>
            <w:r w:rsidRPr="008E0C13">
              <w:rPr>
                <w:spacing w:val="8"/>
                <w:sz w:val="19"/>
                <w:szCs w:val="19"/>
              </w:rPr>
              <w:t xml:space="preserve"> </w:t>
            </w:r>
            <w:r w:rsidR="00133726">
              <w:rPr>
                <w:spacing w:val="-1"/>
                <w:w w:val="101"/>
                <w:sz w:val="19"/>
                <w:szCs w:val="19"/>
              </w:rPr>
              <w:lastRenderedPageBreak/>
              <w:t>versus</w:t>
            </w:r>
            <w:r w:rsidRPr="008E0C13">
              <w:rPr>
                <w:spacing w:val="-1"/>
                <w:w w:val="101"/>
                <w:sz w:val="19"/>
                <w:szCs w:val="19"/>
              </w:rPr>
              <w:t xml:space="preserve"> Comparator)</w:t>
            </w:r>
          </w:p>
        </w:tc>
        <w:tc>
          <w:tcPr>
            <w:tcW w:w="1531" w:type="dxa"/>
            <w:hideMark/>
          </w:tcPr>
          <w:p w:rsidR="00A4487F" w:rsidRPr="008E0C13" w:rsidRDefault="00A4487F" w:rsidP="00C87932">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z w:val="19"/>
                <w:szCs w:val="19"/>
              </w:rPr>
            </w:pPr>
            <w:r w:rsidRPr="008E0C13">
              <w:rPr>
                <w:spacing w:val="-3"/>
                <w:sz w:val="19"/>
                <w:szCs w:val="19"/>
              </w:rPr>
              <w:lastRenderedPageBreak/>
              <w:t>-</w:t>
            </w:r>
            <w:r w:rsidRPr="008E0C13">
              <w:rPr>
                <w:spacing w:val="-1"/>
                <w:sz w:val="19"/>
                <w:szCs w:val="19"/>
              </w:rPr>
              <w:t>49.</w:t>
            </w:r>
            <w:r w:rsidRPr="008E0C13">
              <w:rPr>
                <w:sz w:val="19"/>
                <w:szCs w:val="19"/>
              </w:rPr>
              <w:t>2</w:t>
            </w:r>
            <w:r w:rsidRPr="008E0C13">
              <w:rPr>
                <w:spacing w:val="3"/>
                <w:sz w:val="19"/>
                <w:szCs w:val="19"/>
              </w:rPr>
              <w:t xml:space="preserve"> </w:t>
            </w:r>
            <w:r w:rsidRPr="008E0C13">
              <w:rPr>
                <w:spacing w:val="-1"/>
                <w:sz w:val="19"/>
                <w:szCs w:val="19"/>
              </w:rPr>
              <w:t>(6.1</w:t>
            </w:r>
            <w:r w:rsidRPr="008E0C13">
              <w:rPr>
                <w:sz w:val="19"/>
                <w:szCs w:val="19"/>
              </w:rPr>
              <w:t>)</w:t>
            </w:r>
          </w:p>
        </w:tc>
        <w:tc>
          <w:tcPr>
            <w:tcW w:w="1531" w:type="dxa"/>
            <w:hideMark/>
          </w:tcPr>
          <w:p w:rsidR="00A4487F" w:rsidRPr="008E0C13" w:rsidRDefault="00A4487F" w:rsidP="00C87932">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z w:val="19"/>
                <w:szCs w:val="19"/>
              </w:rPr>
            </w:pPr>
            <w:r w:rsidRPr="008E0C13">
              <w:rPr>
                <w:spacing w:val="-1"/>
                <w:sz w:val="19"/>
                <w:szCs w:val="19"/>
              </w:rPr>
              <w:t>-32.</w:t>
            </w:r>
            <w:r w:rsidRPr="008E0C13">
              <w:rPr>
                <w:sz w:val="19"/>
                <w:szCs w:val="19"/>
              </w:rPr>
              <w:t>6</w:t>
            </w:r>
            <w:r w:rsidRPr="008E0C13">
              <w:rPr>
                <w:spacing w:val="3"/>
                <w:sz w:val="19"/>
                <w:szCs w:val="19"/>
              </w:rPr>
              <w:t xml:space="preserve"> </w:t>
            </w:r>
            <w:r w:rsidRPr="008E0C13">
              <w:rPr>
                <w:spacing w:val="-1"/>
                <w:sz w:val="19"/>
                <w:szCs w:val="19"/>
              </w:rPr>
              <w:t>(6.0</w:t>
            </w:r>
            <w:r w:rsidRPr="008E0C13">
              <w:rPr>
                <w:sz w:val="19"/>
                <w:szCs w:val="19"/>
              </w:rPr>
              <w:t>)</w:t>
            </w:r>
          </w:p>
        </w:tc>
        <w:tc>
          <w:tcPr>
            <w:tcW w:w="1531" w:type="dxa"/>
            <w:hideMark/>
          </w:tcPr>
          <w:p w:rsidR="00A4487F" w:rsidRPr="008E0C13" w:rsidRDefault="00A4487F" w:rsidP="00C87932">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z w:val="19"/>
                <w:szCs w:val="19"/>
              </w:rPr>
            </w:pPr>
            <w:r w:rsidRPr="008E0C13">
              <w:rPr>
                <w:spacing w:val="-3"/>
                <w:sz w:val="19"/>
                <w:szCs w:val="19"/>
              </w:rPr>
              <w:t>-</w:t>
            </w:r>
            <w:r w:rsidRPr="008E0C13">
              <w:rPr>
                <w:spacing w:val="-1"/>
                <w:sz w:val="19"/>
                <w:szCs w:val="19"/>
              </w:rPr>
              <w:t>31.</w:t>
            </w:r>
            <w:r w:rsidRPr="008E0C13">
              <w:rPr>
                <w:sz w:val="19"/>
                <w:szCs w:val="19"/>
              </w:rPr>
              <w:t>4</w:t>
            </w:r>
            <w:r w:rsidRPr="008E0C13">
              <w:rPr>
                <w:spacing w:val="3"/>
                <w:sz w:val="19"/>
                <w:szCs w:val="19"/>
              </w:rPr>
              <w:t xml:space="preserve"> </w:t>
            </w:r>
            <w:r w:rsidRPr="008E0C13">
              <w:rPr>
                <w:spacing w:val="-1"/>
                <w:w w:val="101"/>
                <w:sz w:val="19"/>
                <w:szCs w:val="19"/>
              </w:rPr>
              <w:t>(6.1)</w:t>
            </w:r>
          </w:p>
        </w:tc>
        <w:tc>
          <w:tcPr>
            <w:tcW w:w="1526" w:type="dxa"/>
          </w:tcPr>
          <w:p w:rsidR="00A4487F" w:rsidRPr="008E0C13" w:rsidRDefault="00A4487F" w:rsidP="00C87932">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z w:val="19"/>
                <w:szCs w:val="19"/>
              </w:rPr>
            </w:pPr>
          </w:p>
        </w:tc>
      </w:tr>
      <w:tr w:rsidR="00A4487F" w:rsidRPr="008E0C13" w:rsidTr="005F174D">
        <w:tc>
          <w:tcPr>
            <w:cnfStyle w:val="001000000000" w:firstRow="0" w:lastRow="0" w:firstColumn="1" w:lastColumn="0" w:oddVBand="0" w:evenVBand="0" w:oddHBand="0" w:evenHBand="0" w:firstRowFirstColumn="0" w:firstRowLastColumn="0" w:lastRowFirstColumn="0" w:lastRowLastColumn="0"/>
            <w:tcW w:w="2948" w:type="dxa"/>
            <w:hideMark/>
          </w:tcPr>
          <w:p w:rsidR="00A4487F" w:rsidRPr="008E0C13" w:rsidRDefault="00A4487F" w:rsidP="00C87932">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rPr>
                <w:spacing w:val="-1"/>
                <w:sz w:val="19"/>
                <w:szCs w:val="19"/>
              </w:rPr>
            </w:pPr>
            <w:r w:rsidRPr="008E0C13">
              <w:rPr>
                <w:sz w:val="19"/>
                <w:szCs w:val="19"/>
              </w:rPr>
              <w:lastRenderedPageBreak/>
              <w:t>99%</w:t>
            </w:r>
            <w:r w:rsidRPr="008E0C13">
              <w:rPr>
                <w:spacing w:val="3"/>
                <w:sz w:val="19"/>
                <w:szCs w:val="19"/>
              </w:rPr>
              <w:t xml:space="preserve"> </w:t>
            </w:r>
            <w:r w:rsidRPr="008E0C13">
              <w:rPr>
                <w:sz w:val="19"/>
                <w:szCs w:val="19"/>
              </w:rPr>
              <w:t>CI</w:t>
            </w:r>
          </w:p>
        </w:tc>
        <w:tc>
          <w:tcPr>
            <w:tcW w:w="1531" w:type="dxa"/>
            <w:hideMark/>
          </w:tcPr>
          <w:p w:rsidR="00A4487F" w:rsidRPr="008E0C13" w:rsidRDefault="00A4487F" w:rsidP="00C87932">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pacing w:val="-3"/>
                <w:sz w:val="19"/>
                <w:szCs w:val="19"/>
              </w:rPr>
            </w:pPr>
            <w:r w:rsidRPr="008E0C13">
              <w:rPr>
                <w:spacing w:val="2"/>
                <w:sz w:val="19"/>
                <w:szCs w:val="19"/>
              </w:rPr>
              <w:t>(</w:t>
            </w:r>
            <w:r w:rsidRPr="008E0C13">
              <w:rPr>
                <w:spacing w:val="-3"/>
                <w:sz w:val="19"/>
                <w:szCs w:val="19"/>
              </w:rPr>
              <w:t>-</w:t>
            </w:r>
            <w:r w:rsidRPr="008E0C13">
              <w:rPr>
                <w:spacing w:val="-1"/>
                <w:sz w:val="19"/>
                <w:szCs w:val="19"/>
              </w:rPr>
              <w:t>65.</w:t>
            </w:r>
            <w:r w:rsidRPr="008E0C13">
              <w:rPr>
                <w:sz w:val="19"/>
                <w:szCs w:val="19"/>
              </w:rPr>
              <w:t>0</w:t>
            </w:r>
            <w:r w:rsidRPr="008E0C13">
              <w:rPr>
                <w:spacing w:val="2"/>
                <w:sz w:val="19"/>
                <w:szCs w:val="19"/>
              </w:rPr>
              <w:t xml:space="preserve"> </w:t>
            </w:r>
            <w:r w:rsidRPr="008E0C13">
              <w:rPr>
                <w:spacing w:val="-1"/>
                <w:sz w:val="19"/>
                <w:szCs w:val="19"/>
              </w:rPr>
              <w:t>t</w:t>
            </w:r>
            <w:r w:rsidRPr="008E0C13">
              <w:rPr>
                <w:sz w:val="19"/>
                <w:szCs w:val="19"/>
              </w:rPr>
              <w:t>o</w:t>
            </w:r>
            <w:r w:rsidRPr="008E0C13">
              <w:rPr>
                <w:spacing w:val="3"/>
                <w:sz w:val="19"/>
                <w:szCs w:val="19"/>
              </w:rPr>
              <w:t xml:space="preserve"> </w:t>
            </w:r>
            <w:r w:rsidRPr="008E0C13">
              <w:rPr>
                <w:spacing w:val="-3"/>
                <w:sz w:val="19"/>
                <w:szCs w:val="19"/>
              </w:rPr>
              <w:t>-</w:t>
            </w:r>
            <w:r w:rsidRPr="008E0C13">
              <w:rPr>
                <w:spacing w:val="-1"/>
                <w:sz w:val="19"/>
                <w:szCs w:val="19"/>
              </w:rPr>
              <w:t>33.5</w:t>
            </w:r>
            <w:r w:rsidRPr="008E0C13">
              <w:rPr>
                <w:sz w:val="19"/>
                <w:szCs w:val="19"/>
              </w:rPr>
              <w:t>)</w:t>
            </w:r>
          </w:p>
        </w:tc>
        <w:tc>
          <w:tcPr>
            <w:tcW w:w="1531" w:type="dxa"/>
            <w:hideMark/>
          </w:tcPr>
          <w:p w:rsidR="00A4487F" w:rsidRPr="008E0C13" w:rsidRDefault="00A4487F" w:rsidP="00C87932">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pacing w:val="-1"/>
                <w:sz w:val="19"/>
                <w:szCs w:val="19"/>
              </w:rPr>
            </w:pPr>
            <w:r w:rsidRPr="008E0C13">
              <w:rPr>
                <w:spacing w:val="2"/>
                <w:sz w:val="19"/>
                <w:szCs w:val="19"/>
              </w:rPr>
              <w:t>(</w:t>
            </w:r>
            <w:r w:rsidRPr="008E0C13">
              <w:rPr>
                <w:spacing w:val="-3"/>
                <w:sz w:val="19"/>
                <w:szCs w:val="19"/>
              </w:rPr>
              <w:t>-</w:t>
            </w:r>
            <w:r w:rsidRPr="008E0C13">
              <w:rPr>
                <w:spacing w:val="-1"/>
                <w:sz w:val="19"/>
                <w:szCs w:val="19"/>
              </w:rPr>
              <w:t>48.</w:t>
            </w:r>
            <w:r w:rsidRPr="008E0C13">
              <w:rPr>
                <w:sz w:val="19"/>
                <w:szCs w:val="19"/>
              </w:rPr>
              <w:t>4</w:t>
            </w:r>
            <w:r w:rsidRPr="008E0C13">
              <w:rPr>
                <w:spacing w:val="2"/>
                <w:sz w:val="19"/>
                <w:szCs w:val="19"/>
              </w:rPr>
              <w:t xml:space="preserve"> </w:t>
            </w:r>
            <w:r w:rsidRPr="008E0C13">
              <w:rPr>
                <w:spacing w:val="-1"/>
                <w:sz w:val="19"/>
                <w:szCs w:val="19"/>
              </w:rPr>
              <w:t>t</w:t>
            </w:r>
            <w:r w:rsidRPr="008E0C13">
              <w:rPr>
                <w:sz w:val="19"/>
                <w:szCs w:val="19"/>
              </w:rPr>
              <w:t>o</w:t>
            </w:r>
            <w:r w:rsidRPr="008E0C13">
              <w:rPr>
                <w:spacing w:val="3"/>
                <w:sz w:val="19"/>
                <w:szCs w:val="19"/>
              </w:rPr>
              <w:t xml:space="preserve"> </w:t>
            </w:r>
            <w:r w:rsidRPr="008E0C13">
              <w:rPr>
                <w:spacing w:val="-3"/>
                <w:sz w:val="19"/>
                <w:szCs w:val="19"/>
              </w:rPr>
              <w:t>-</w:t>
            </w:r>
            <w:r w:rsidRPr="008E0C13">
              <w:rPr>
                <w:spacing w:val="-1"/>
                <w:sz w:val="19"/>
                <w:szCs w:val="19"/>
              </w:rPr>
              <w:t>16.9</w:t>
            </w:r>
            <w:r w:rsidRPr="008E0C13">
              <w:rPr>
                <w:sz w:val="19"/>
                <w:szCs w:val="19"/>
              </w:rPr>
              <w:t>)</w:t>
            </w:r>
          </w:p>
        </w:tc>
        <w:tc>
          <w:tcPr>
            <w:tcW w:w="1531" w:type="dxa"/>
            <w:hideMark/>
          </w:tcPr>
          <w:p w:rsidR="00A4487F" w:rsidRPr="008E0C13" w:rsidRDefault="00A4487F" w:rsidP="00C87932">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pacing w:val="-3"/>
                <w:sz w:val="19"/>
                <w:szCs w:val="19"/>
              </w:rPr>
            </w:pPr>
            <w:r w:rsidRPr="008E0C13">
              <w:rPr>
                <w:spacing w:val="2"/>
                <w:sz w:val="19"/>
                <w:szCs w:val="19"/>
              </w:rPr>
              <w:t>(</w:t>
            </w:r>
            <w:r w:rsidRPr="008E0C13">
              <w:rPr>
                <w:spacing w:val="-3"/>
                <w:sz w:val="19"/>
                <w:szCs w:val="19"/>
              </w:rPr>
              <w:t>-</w:t>
            </w:r>
            <w:r w:rsidRPr="008E0C13">
              <w:rPr>
                <w:spacing w:val="-1"/>
                <w:sz w:val="19"/>
                <w:szCs w:val="19"/>
              </w:rPr>
              <w:t>47.</w:t>
            </w:r>
            <w:r w:rsidRPr="008E0C13">
              <w:rPr>
                <w:sz w:val="19"/>
                <w:szCs w:val="19"/>
              </w:rPr>
              <w:t>4</w:t>
            </w:r>
            <w:r w:rsidRPr="008E0C13">
              <w:rPr>
                <w:spacing w:val="2"/>
                <w:sz w:val="19"/>
                <w:szCs w:val="19"/>
              </w:rPr>
              <w:t xml:space="preserve"> </w:t>
            </w:r>
            <w:r w:rsidRPr="008E0C13">
              <w:rPr>
                <w:spacing w:val="-1"/>
                <w:sz w:val="19"/>
                <w:szCs w:val="19"/>
              </w:rPr>
              <w:t>t</w:t>
            </w:r>
            <w:r w:rsidRPr="008E0C13">
              <w:rPr>
                <w:sz w:val="19"/>
                <w:szCs w:val="19"/>
              </w:rPr>
              <w:t>o</w:t>
            </w:r>
            <w:r w:rsidRPr="008E0C13">
              <w:rPr>
                <w:spacing w:val="3"/>
                <w:sz w:val="19"/>
                <w:szCs w:val="19"/>
              </w:rPr>
              <w:t xml:space="preserve"> </w:t>
            </w:r>
            <w:r w:rsidRPr="008E0C13">
              <w:rPr>
                <w:spacing w:val="-3"/>
                <w:w w:val="101"/>
                <w:sz w:val="19"/>
                <w:szCs w:val="19"/>
              </w:rPr>
              <w:t>-</w:t>
            </w:r>
            <w:r w:rsidRPr="008E0C13">
              <w:rPr>
                <w:spacing w:val="-1"/>
                <w:w w:val="101"/>
                <w:sz w:val="19"/>
                <w:szCs w:val="19"/>
              </w:rPr>
              <w:t>15.4)</w:t>
            </w:r>
          </w:p>
        </w:tc>
        <w:tc>
          <w:tcPr>
            <w:tcW w:w="1526" w:type="dxa"/>
          </w:tcPr>
          <w:p w:rsidR="00A4487F" w:rsidRPr="008E0C13" w:rsidRDefault="00A4487F" w:rsidP="00C87932">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z w:val="19"/>
                <w:szCs w:val="19"/>
              </w:rPr>
            </w:pPr>
          </w:p>
        </w:tc>
      </w:tr>
      <w:tr w:rsidR="00A4487F" w:rsidRPr="008E0C13" w:rsidTr="005F174D">
        <w:tc>
          <w:tcPr>
            <w:cnfStyle w:val="001000000000" w:firstRow="0" w:lastRow="0" w:firstColumn="1" w:lastColumn="0" w:oddVBand="0" w:evenVBand="0" w:oddHBand="0" w:evenHBand="0" w:firstRowFirstColumn="0" w:firstRowLastColumn="0" w:lastRowFirstColumn="0" w:lastRowLastColumn="0"/>
            <w:tcW w:w="2948" w:type="dxa"/>
            <w:hideMark/>
          </w:tcPr>
          <w:p w:rsidR="00A4487F" w:rsidRPr="008E0C13" w:rsidRDefault="00A4487F" w:rsidP="00C87932">
            <w:pPr>
              <w:tabs>
                <w:tab w:val="left" w:pos="720"/>
              </w:tabs>
              <w:autoSpaceDE w:val="0"/>
              <w:autoSpaceDN w:val="0"/>
              <w:adjustRightInd w:val="0"/>
              <w:spacing w:before="0" w:after="0"/>
              <w:rPr>
                <w:spacing w:val="4"/>
                <w:sz w:val="19"/>
                <w:szCs w:val="19"/>
              </w:rPr>
            </w:pPr>
            <w:r w:rsidRPr="008E0C13">
              <w:rPr>
                <w:sz w:val="19"/>
                <w:szCs w:val="19"/>
              </w:rPr>
              <w:t>p</w:t>
            </w:r>
            <w:r w:rsidRPr="008E0C13">
              <w:rPr>
                <w:spacing w:val="-3"/>
                <w:sz w:val="19"/>
                <w:szCs w:val="19"/>
              </w:rPr>
              <w:t>-</w:t>
            </w:r>
            <w:r w:rsidRPr="008E0C13">
              <w:rPr>
                <w:spacing w:val="-1"/>
                <w:sz w:val="19"/>
                <w:szCs w:val="19"/>
              </w:rPr>
              <w:t>valu</w:t>
            </w:r>
            <w:r w:rsidRPr="008E0C13">
              <w:rPr>
                <w:sz w:val="19"/>
                <w:szCs w:val="19"/>
              </w:rPr>
              <w:t>e</w:t>
            </w:r>
          </w:p>
          <w:p w:rsidR="00A4487F" w:rsidRPr="008E0C13" w:rsidRDefault="00A4487F" w:rsidP="00C87932">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rPr>
                <w:sz w:val="19"/>
                <w:szCs w:val="19"/>
              </w:rPr>
            </w:pPr>
            <w:r w:rsidRPr="008E0C13">
              <w:rPr>
                <w:spacing w:val="-1"/>
                <w:sz w:val="19"/>
                <w:szCs w:val="19"/>
              </w:rPr>
              <w:t>(Alirocuma</w:t>
            </w:r>
            <w:r w:rsidRPr="008E0C13">
              <w:rPr>
                <w:sz w:val="19"/>
                <w:szCs w:val="19"/>
              </w:rPr>
              <w:t>b</w:t>
            </w:r>
            <w:r w:rsidRPr="008E0C13">
              <w:rPr>
                <w:spacing w:val="8"/>
                <w:sz w:val="19"/>
                <w:szCs w:val="19"/>
              </w:rPr>
              <w:t xml:space="preserve"> </w:t>
            </w:r>
            <w:r w:rsidR="00133726">
              <w:rPr>
                <w:spacing w:val="-1"/>
                <w:sz w:val="19"/>
                <w:szCs w:val="19"/>
              </w:rPr>
              <w:t>versus</w:t>
            </w:r>
            <w:r w:rsidRPr="008E0C13">
              <w:rPr>
                <w:spacing w:val="1"/>
                <w:sz w:val="19"/>
                <w:szCs w:val="19"/>
              </w:rPr>
              <w:t xml:space="preserve"> </w:t>
            </w:r>
            <w:r w:rsidRPr="008E0C13">
              <w:rPr>
                <w:spacing w:val="-1"/>
                <w:sz w:val="19"/>
                <w:szCs w:val="19"/>
              </w:rPr>
              <w:t>Comparator</w:t>
            </w:r>
            <w:r w:rsidRPr="008E0C13">
              <w:rPr>
                <w:sz w:val="19"/>
                <w:szCs w:val="19"/>
              </w:rPr>
              <w:t>)</w:t>
            </w:r>
          </w:p>
        </w:tc>
        <w:tc>
          <w:tcPr>
            <w:tcW w:w="1531" w:type="dxa"/>
            <w:hideMark/>
          </w:tcPr>
          <w:p w:rsidR="00A4487F" w:rsidRPr="008E0C13" w:rsidRDefault="004800A8" w:rsidP="00C87932">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z w:val="19"/>
                <w:szCs w:val="19"/>
              </w:rPr>
            </w:pPr>
            <w:r>
              <w:rPr>
                <w:spacing w:val="-1"/>
                <w:sz w:val="19"/>
                <w:szCs w:val="19"/>
              </w:rPr>
              <w:t>&lt; 0.0001</w:t>
            </w:r>
            <w:r w:rsidR="00A4487F" w:rsidRPr="008E0C13">
              <w:rPr>
                <w:sz w:val="19"/>
                <w:szCs w:val="19"/>
              </w:rPr>
              <w:t>*</w:t>
            </w:r>
          </w:p>
        </w:tc>
        <w:tc>
          <w:tcPr>
            <w:tcW w:w="1531" w:type="dxa"/>
            <w:hideMark/>
          </w:tcPr>
          <w:p w:rsidR="00A4487F" w:rsidRPr="008E0C13" w:rsidRDefault="004800A8" w:rsidP="00C87932">
            <w:pPr>
              <w:tabs>
                <w:tab w:val="left" w:pos="284"/>
                <w:tab w:val="left" w:pos="567"/>
                <w:tab w:val="left" w:pos="851"/>
                <w:tab w:val="left" w:pos="1418"/>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jc w:val="center"/>
              <w:cnfStyle w:val="000000000000" w:firstRow="0" w:lastRow="0" w:firstColumn="0" w:lastColumn="0" w:oddVBand="0" w:evenVBand="0" w:oddHBand="0" w:evenHBand="0" w:firstRowFirstColumn="0" w:firstRowLastColumn="0" w:lastRowFirstColumn="0" w:lastRowLastColumn="0"/>
              <w:rPr>
                <w:kern w:val="16"/>
                <w:sz w:val="19"/>
                <w:szCs w:val="19"/>
              </w:rPr>
            </w:pPr>
            <w:r>
              <w:rPr>
                <w:spacing w:val="-1"/>
                <w:sz w:val="19"/>
                <w:szCs w:val="19"/>
              </w:rPr>
              <w:t>&lt; 0.0001</w:t>
            </w:r>
            <w:r w:rsidR="00A4487F" w:rsidRPr="008E0C13">
              <w:rPr>
                <w:sz w:val="19"/>
                <w:szCs w:val="19"/>
              </w:rPr>
              <w:t>*</w:t>
            </w:r>
          </w:p>
        </w:tc>
        <w:tc>
          <w:tcPr>
            <w:tcW w:w="1531" w:type="dxa"/>
            <w:hideMark/>
          </w:tcPr>
          <w:p w:rsidR="00A4487F" w:rsidRPr="008E0C13" w:rsidRDefault="004800A8" w:rsidP="00C87932">
            <w:pPr>
              <w:tabs>
                <w:tab w:val="left" w:pos="284"/>
                <w:tab w:val="left" w:pos="567"/>
                <w:tab w:val="left" w:pos="851"/>
                <w:tab w:val="left" w:pos="1418"/>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jc w:val="center"/>
              <w:cnfStyle w:val="000000000000" w:firstRow="0" w:lastRow="0" w:firstColumn="0" w:lastColumn="0" w:oddVBand="0" w:evenVBand="0" w:oddHBand="0" w:evenHBand="0" w:firstRowFirstColumn="0" w:firstRowLastColumn="0" w:lastRowFirstColumn="0" w:lastRowLastColumn="0"/>
              <w:rPr>
                <w:kern w:val="16"/>
                <w:sz w:val="19"/>
                <w:szCs w:val="19"/>
              </w:rPr>
            </w:pPr>
            <w:r>
              <w:rPr>
                <w:spacing w:val="-1"/>
                <w:w w:val="101"/>
                <w:sz w:val="19"/>
                <w:szCs w:val="19"/>
              </w:rPr>
              <w:t>&lt; 0.0001</w:t>
            </w:r>
            <w:r w:rsidR="00A4487F" w:rsidRPr="008E0C13">
              <w:rPr>
                <w:spacing w:val="-1"/>
                <w:w w:val="101"/>
                <w:sz w:val="19"/>
                <w:szCs w:val="19"/>
              </w:rPr>
              <w:t>*</w:t>
            </w:r>
          </w:p>
        </w:tc>
        <w:tc>
          <w:tcPr>
            <w:tcW w:w="1526" w:type="dxa"/>
          </w:tcPr>
          <w:p w:rsidR="00A4487F" w:rsidRPr="008E0C13" w:rsidRDefault="00A4487F" w:rsidP="00C87932">
            <w:pPr>
              <w:tabs>
                <w:tab w:val="left" w:pos="284"/>
                <w:tab w:val="left" w:pos="567"/>
                <w:tab w:val="left" w:pos="851"/>
                <w:tab w:val="left" w:pos="1418"/>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jc w:val="center"/>
              <w:cnfStyle w:val="000000000000" w:firstRow="0" w:lastRow="0" w:firstColumn="0" w:lastColumn="0" w:oddVBand="0" w:evenVBand="0" w:oddHBand="0" w:evenHBand="0" w:firstRowFirstColumn="0" w:firstRowLastColumn="0" w:lastRowFirstColumn="0" w:lastRowLastColumn="0"/>
              <w:rPr>
                <w:kern w:val="16"/>
                <w:sz w:val="19"/>
                <w:szCs w:val="19"/>
              </w:rPr>
            </w:pPr>
          </w:p>
        </w:tc>
      </w:tr>
    </w:tbl>
    <w:p w:rsidR="00803498" w:rsidRPr="00FD74F8" w:rsidRDefault="00A4487F" w:rsidP="00C87932">
      <w:pPr>
        <w:pStyle w:val="TableDescription"/>
        <w:rPr>
          <w:w w:val="101"/>
        </w:rPr>
      </w:pPr>
      <w:r>
        <w:t>CI</w:t>
      </w:r>
      <w:r>
        <w:rPr>
          <w:spacing w:val="1"/>
        </w:rPr>
        <w:t xml:space="preserve"> </w:t>
      </w:r>
      <w:r>
        <w:t>= confidence</w:t>
      </w:r>
      <w:r>
        <w:rPr>
          <w:spacing w:val="7"/>
        </w:rPr>
        <w:t xml:space="preserve"> </w:t>
      </w:r>
      <w:r>
        <w:t>interval;</w:t>
      </w:r>
      <w:r>
        <w:rPr>
          <w:spacing w:val="5"/>
        </w:rPr>
        <w:t xml:space="preserve"> </w:t>
      </w:r>
      <w:r>
        <w:t>ITT</w:t>
      </w:r>
      <w:r>
        <w:rPr>
          <w:spacing w:val="2"/>
        </w:rPr>
        <w:t xml:space="preserve"> </w:t>
      </w:r>
      <w:r>
        <w:t>= inten</w:t>
      </w:r>
      <w:r>
        <w:rPr>
          <w:spacing w:val="1"/>
        </w:rPr>
        <w:t>t</w:t>
      </w:r>
      <w:r>
        <w:rPr>
          <w:spacing w:val="-3"/>
        </w:rPr>
        <w:t>-</w:t>
      </w:r>
      <w:r>
        <w:rPr>
          <w:spacing w:val="2"/>
        </w:rPr>
        <w:t>t</w:t>
      </w:r>
      <w:r>
        <w:rPr>
          <w:spacing w:val="-5"/>
        </w:rPr>
        <w:t>o</w:t>
      </w:r>
      <w:r>
        <w:rPr>
          <w:spacing w:val="-3"/>
        </w:rPr>
        <w:t>-</w:t>
      </w:r>
      <w:r>
        <w:t>treat;</w:t>
      </w:r>
      <w:r>
        <w:rPr>
          <w:spacing w:val="9"/>
        </w:rPr>
        <w:t xml:space="preserve"> </w:t>
      </w:r>
      <w:r>
        <w:t>LDL</w:t>
      </w:r>
      <w:r>
        <w:rPr>
          <w:spacing w:val="3"/>
        </w:rPr>
        <w:t xml:space="preserve"> </w:t>
      </w:r>
      <w:r>
        <w:t xml:space="preserve">= </w:t>
      </w:r>
      <w:r w:rsidR="005A4B0C">
        <w:t>low density</w:t>
      </w:r>
      <w:r>
        <w:t xml:space="preserve"> lipoprotein;</w:t>
      </w:r>
      <w:r>
        <w:rPr>
          <w:spacing w:val="7"/>
        </w:rPr>
        <w:t xml:space="preserve"> </w:t>
      </w:r>
      <w:r>
        <w:t>LS</w:t>
      </w:r>
      <w:r>
        <w:rPr>
          <w:spacing w:val="1"/>
        </w:rPr>
        <w:t xml:space="preserve"> </w:t>
      </w:r>
      <w:r>
        <w:t>= least</w:t>
      </w:r>
      <w:r>
        <w:rPr>
          <w:spacing w:val="2"/>
        </w:rPr>
        <w:t xml:space="preserve"> </w:t>
      </w:r>
      <w:r>
        <w:t>squares;</w:t>
      </w:r>
      <w:r>
        <w:rPr>
          <w:spacing w:val="5"/>
        </w:rPr>
        <w:t xml:space="preserve"> </w:t>
      </w:r>
      <w:r>
        <w:t>MMRM</w:t>
      </w:r>
      <w:r>
        <w:rPr>
          <w:spacing w:val="5"/>
        </w:rPr>
        <w:t xml:space="preserve"> </w:t>
      </w:r>
      <w:r>
        <w:rPr>
          <w:w w:val="101"/>
        </w:rPr>
        <w:t>= mixed</w:t>
      </w:r>
      <w:r>
        <w:t xml:space="preserve"> effect</w:t>
      </w:r>
      <w:r>
        <w:rPr>
          <w:spacing w:val="3"/>
        </w:rPr>
        <w:t xml:space="preserve"> </w:t>
      </w:r>
      <w:r>
        <w:t>model</w:t>
      </w:r>
      <w:r>
        <w:rPr>
          <w:spacing w:val="3"/>
        </w:rPr>
        <w:t xml:space="preserve"> </w:t>
      </w:r>
      <w:r>
        <w:t>for</w:t>
      </w:r>
      <w:r>
        <w:rPr>
          <w:spacing w:val="1"/>
        </w:rPr>
        <w:t xml:space="preserve"> </w:t>
      </w:r>
      <w:r>
        <w:t>repeated</w:t>
      </w:r>
      <w:r>
        <w:rPr>
          <w:spacing w:val="5"/>
        </w:rPr>
        <w:t xml:space="preserve"> </w:t>
      </w:r>
      <w:r>
        <w:t>measures;</w:t>
      </w:r>
      <w:r>
        <w:rPr>
          <w:spacing w:val="6"/>
        </w:rPr>
        <w:t xml:space="preserve"> </w:t>
      </w:r>
      <w:r>
        <w:t>SD</w:t>
      </w:r>
      <w:r>
        <w:rPr>
          <w:spacing w:val="1"/>
        </w:rPr>
        <w:t xml:space="preserve"> </w:t>
      </w:r>
      <w:r>
        <w:t>= standard</w:t>
      </w:r>
      <w:r>
        <w:rPr>
          <w:spacing w:val="5"/>
        </w:rPr>
        <w:t xml:space="preserve"> </w:t>
      </w:r>
      <w:r>
        <w:t>deviation;</w:t>
      </w:r>
      <w:r>
        <w:rPr>
          <w:spacing w:val="6"/>
        </w:rPr>
        <w:t xml:space="preserve"> </w:t>
      </w:r>
      <w:r>
        <w:t>SE</w:t>
      </w:r>
      <w:r>
        <w:rPr>
          <w:spacing w:val="1"/>
        </w:rPr>
        <w:t xml:space="preserve"> </w:t>
      </w:r>
      <w:r>
        <w:t>= standard</w:t>
      </w:r>
      <w:r>
        <w:rPr>
          <w:spacing w:val="5"/>
        </w:rPr>
        <w:t xml:space="preserve"> </w:t>
      </w:r>
      <w:r>
        <w:t>error</w:t>
      </w:r>
      <w:r w:rsidR="00C87932">
        <w:t xml:space="preserve">. </w:t>
      </w:r>
      <w:r>
        <w:t>*</w:t>
      </w:r>
      <w:r>
        <w:rPr>
          <w:spacing w:val="-17"/>
        </w:rPr>
        <w:t xml:space="preserve"> </w:t>
      </w:r>
      <w:r>
        <w:t>P</w:t>
      </w:r>
      <w:r>
        <w:rPr>
          <w:spacing w:val="-3"/>
        </w:rPr>
        <w:t>-</w:t>
      </w:r>
      <w:r>
        <w:t>values</w:t>
      </w:r>
      <w:r>
        <w:rPr>
          <w:spacing w:val="5"/>
        </w:rPr>
        <w:t xml:space="preserve"> </w:t>
      </w:r>
      <w:r>
        <w:t>with</w:t>
      </w:r>
      <w:r>
        <w:rPr>
          <w:spacing w:val="2"/>
        </w:rPr>
        <w:t xml:space="preserve"> </w:t>
      </w:r>
      <w:r>
        <w:t>an</w:t>
      </w:r>
      <w:r>
        <w:rPr>
          <w:spacing w:val="1"/>
        </w:rPr>
        <w:t xml:space="preserve"> </w:t>
      </w:r>
      <w:r>
        <w:t>asterisk</w:t>
      </w:r>
      <w:r>
        <w:rPr>
          <w:spacing w:val="4"/>
        </w:rPr>
        <w:t xml:space="preserve"> </w:t>
      </w:r>
      <w:r>
        <w:t>were</w:t>
      </w:r>
      <w:r>
        <w:rPr>
          <w:spacing w:val="3"/>
        </w:rPr>
        <w:t xml:space="preserve"> </w:t>
      </w:r>
      <w:r>
        <w:rPr>
          <w:w w:val="101"/>
        </w:rPr>
        <w:t xml:space="preserve">formally </w:t>
      </w:r>
      <w:r>
        <w:t>tested</w:t>
      </w:r>
      <w:r>
        <w:rPr>
          <w:spacing w:val="3"/>
        </w:rPr>
        <w:t xml:space="preserve"> </w:t>
      </w:r>
      <w:r>
        <w:t>based</w:t>
      </w:r>
      <w:r>
        <w:rPr>
          <w:spacing w:val="3"/>
        </w:rPr>
        <w:t xml:space="preserve"> </w:t>
      </w:r>
      <w:r>
        <w:t>on</w:t>
      </w:r>
      <w:r>
        <w:rPr>
          <w:spacing w:val="1"/>
        </w:rPr>
        <w:t xml:space="preserve"> </w:t>
      </w:r>
      <w:r>
        <w:t>the</w:t>
      </w:r>
      <w:r>
        <w:rPr>
          <w:spacing w:val="1"/>
        </w:rPr>
        <w:t xml:space="preserve"> </w:t>
      </w:r>
      <w:r>
        <w:t>predefined</w:t>
      </w:r>
      <w:r>
        <w:rPr>
          <w:spacing w:val="7"/>
        </w:rPr>
        <w:t xml:space="preserve"> </w:t>
      </w:r>
      <w:r>
        <w:t>hierarchical</w:t>
      </w:r>
      <w:r>
        <w:rPr>
          <w:spacing w:val="7"/>
        </w:rPr>
        <w:t xml:space="preserve"> </w:t>
      </w:r>
      <w:r>
        <w:t>sequence</w:t>
      </w:r>
      <w:r>
        <w:rPr>
          <w:spacing w:val="6"/>
        </w:rPr>
        <w:t xml:space="preserve"> </w:t>
      </w:r>
      <w:r>
        <w:t>and</w:t>
      </w:r>
      <w:r>
        <w:rPr>
          <w:spacing w:val="2"/>
        </w:rPr>
        <w:t xml:space="preserve"> </w:t>
      </w:r>
      <w:r>
        <w:t>achieved</w:t>
      </w:r>
      <w:r>
        <w:rPr>
          <w:spacing w:val="5"/>
        </w:rPr>
        <w:t xml:space="preserve"> </w:t>
      </w:r>
      <w:r>
        <w:t>statistical</w:t>
      </w:r>
      <w:r>
        <w:rPr>
          <w:spacing w:val="6"/>
        </w:rPr>
        <w:t xml:space="preserve"> </w:t>
      </w:r>
      <w:r>
        <w:t>significance</w:t>
      </w:r>
      <w:r>
        <w:rPr>
          <w:spacing w:val="8"/>
        </w:rPr>
        <w:t xml:space="preserve"> </w:t>
      </w:r>
      <w:r>
        <w:t>at the</w:t>
      </w:r>
      <w:r>
        <w:rPr>
          <w:spacing w:val="1"/>
        </w:rPr>
        <w:t xml:space="preserve"> </w:t>
      </w:r>
      <w:r>
        <w:t>0.01</w:t>
      </w:r>
      <w:r>
        <w:rPr>
          <w:spacing w:val="-3"/>
        </w:rPr>
        <w:t xml:space="preserve"> </w:t>
      </w:r>
      <w:r>
        <w:t>level.</w:t>
      </w:r>
      <w:r>
        <w:rPr>
          <w:spacing w:val="3"/>
        </w:rPr>
        <w:t xml:space="preserve"> </w:t>
      </w:r>
      <w:r>
        <w:t xml:space="preserve">Note: </w:t>
      </w:r>
      <w:r>
        <w:rPr>
          <w:w w:val="101"/>
        </w:rPr>
        <w:t>Leas</w:t>
      </w:r>
      <w:r>
        <w:rPr>
          <w:spacing w:val="2"/>
          <w:w w:val="101"/>
        </w:rPr>
        <w:t>t</w:t>
      </w:r>
      <w:r>
        <w:rPr>
          <w:spacing w:val="-3"/>
          <w:w w:val="101"/>
        </w:rPr>
        <w:t>-</w:t>
      </w:r>
      <w:r>
        <w:rPr>
          <w:w w:val="101"/>
        </w:rPr>
        <w:t>squares (LS)</w:t>
      </w:r>
      <w:r>
        <w:rPr>
          <w:spacing w:val="-2"/>
        </w:rPr>
        <w:t xml:space="preserve"> </w:t>
      </w:r>
      <w:r>
        <w:t>means,</w:t>
      </w:r>
      <w:r>
        <w:rPr>
          <w:spacing w:val="5"/>
        </w:rPr>
        <w:t xml:space="preserve"> </w:t>
      </w:r>
      <w:r>
        <w:t>standard</w:t>
      </w:r>
      <w:r>
        <w:rPr>
          <w:spacing w:val="5"/>
        </w:rPr>
        <w:t xml:space="preserve"> </w:t>
      </w:r>
      <w:r>
        <w:t>errors</w:t>
      </w:r>
      <w:r>
        <w:rPr>
          <w:spacing w:val="3"/>
        </w:rPr>
        <w:t xml:space="preserve"> </w:t>
      </w:r>
      <w:r>
        <w:t>(SE)</w:t>
      </w:r>
      <w:r>
        <w:rPr>
          <w:spacing w:val="2"/>
        </w:rPr>
        <w:t xml:space="preserve"> </w:t>
      </w:r>
      <w:r>
        <w:t>and</w:t>
      </w:r>
      <w:r>
        <w:rPr>
          <w:spacing w:val="2"/>
        </w:rPr>
        <w:t xml:space="preserve"> </w:t>
      </w:r>
      <w:r>
        <w:t>p</w:t>
      </w:r>
      <w:r>
        <w:rPr>
          <w:spacing w:val="-3"/>
        </w:rPr>
        <w:t>-</w:t>
      </w:r>
      <w:r>
        <w:t>value</w:t>
      </w:r>
      <w:r>
        <w:rPr>
          <w:spacing w:val="4"/>
        </w:rPr>
        <w:t xml:space="preserve"> </w:t>
      </w:r>
      <w:r>
        <w:t>taken</w:t>
      </w:r>
      <w:r>
        <w:rPr>
          <w:spacing w:val="3"/>
        </w:rPr>
        <w:t xml:space="preserve"> </w:t>
      </w:r>
      <w:r>
        <w:t>from</w:t>
      </w:r>
      <w:r>
        <w:rPr>
          <w:spacing w:val="3"/>
        </w:rPr>
        <w:t xml:space="preserve"> </w:t>
      </w:r>
      <w:r>
        <w:t>MMRM</w:t>
      </w:r>
      <w:r>
        <w:rPr>
          <w:spacing w:val="5"/>
        </w:rPr>
        <w:t xml:space="preserve"> </w:t>
      </w:r>
      <w:r>
        <w:t>(mixed</w:t>
      </w:r>
      <w:r>
        <w:rPr>
          <w:spacing w:val="-3"/>
        </w:rPr>
        <w:t>-</w:t>
      </w:r>
      <w:r>
        <w:t>effect</w:t>
      </w:r>
      <w:r>
        <w:rPr>
          <w:spacing w:val="9"/>
        </w:rPr>
        <w:t xml:space="preserve"> </w:t>
      </w:r>
      <w:r>
        <w:t>model</w:t>
      </w:r>
      <w:r>
        <w:rPr>
          <w:spacing w:val="3"/>
        </w:rPr>
        <w:t xml:space="preserve"> </w:t>
      </w:r>
      <w:r>
        <w:t>with</w:t>
      </w:r>
      <w:r>
        <w:rPr>
          <w:spacing w:val="-4"/>
        </w:rPr>
        <w:t xml:space="preserve"> </w:t>
      </w:r>
      <w:r>
        <w:t>repeated</w:t>
      </w:r>
      <w:r>
        <w:rPr>
          <w:spacing w:val="5"/>
        </w:rPr>
        <w:t xml:space="preserve"> </w:t>
      </w:r>
      <w:r>
        <w:t>measures)</w:t>
      </w:r>
      <w:r>
        <w:rPr>
          <w:spacing w:val="6"/>
        </w:rPr>
        <w:t xml:space="preserve"> </w:t>
      </w:r>
      <w:r>
        <w:t xml:space="preserve">analysis. </w:t>
      </w:r>
      <w:r>
        <w:rPr>
          <w:w w:val="101"/>
        </w:rPr>
        <w:t xml:space="preserve">The </w:t>
      </w:r>
      <w:r>
        <w:t>model</w:t>
      </w:r>
      <w:r>
        <w:rPr>
          <w:spacing w:val="3"/>
        </w:rPr>
        <w:t xml:space="preserve"> </w:t>
      </w:r>
      <w:r>
        <w:t>includes</w:t>
      </w:r>
      <w:r>
        <w:rPr>
          <w:spacing w:val="5"/>
        </w:rPr>
        <w:t xml:space="preserve"> </w:t>
      </w:r>
      <w:r>
        <w:t>the</w:t>
      </w:r>
      <w:r>
        <w:rPr>
          <w:spacing w:val="1"/>
        </w:rPr>
        <w:t xml:space="preserve"> </w:t>
      </w:r>
      <w:r>
        <w:t>fixed</w:t>
      </w:r>
      <w:r>
        <w:rPr>
          <w:spacing w:val="3"/>
        </w:rPr>
        <w:t xml:space="preserve"> </w:t>
      </w:r>
      <w:r>
        <w:t>categorical</w:t>
      </w:r>
      <w:r>
        <w:rPr>
          <w:spacing w:val="7"/>
        </w:rPr>
        <w:t xml:space="preserve"> </w:t>
      </w:r>
      <w:r>
        <w:t>effects</w:t>
      </w:r>
      <w:r>
        <w:rPr>
          <w:spacing w:val="4"/>
        </w:rPr>
        <w:t xml:space="preserve"> </w:t>
      </w:r>
      <w:r>
        <w:t>of treatment</w:t>
      </w:r>
      <w:r>
        <w:rPr>
          <w:spacing w:val="6"/>
        </w:rPr>
        <w:t xml:space="preserve"> </w:t>
      </w:r>
      <w:r>
        <w:t>group,</w:t>
      </w:r>
      <w:r>
        <w:rPr>
          <w:spacing w:val="5"/>
        </w:rPr>
        <w:t xml:space="preserve"> </w:t>
      </w:r>
      <w:r>
        <w:t>randomisation</w:t>
      </w:r>
      <w:r>
        <w:rPr>
          <w:spacing w:val="8"/>
        </w:rPr>
        <w:t xml:space="preserve"> </w:t>
      </w:r>
      <w:r>
        <w:t>strata</w:t>
      </w:r>
      <w:r>
        <w:rPr>
          <w:spacing w:val="2"/>
        </w:rPr>
        <w:t xml:space="preserve"> </w:t>
      </w:r>
      <w:r>
        <w:t>as per IVRS,</w:t>
      </w:r>
      <w:r>
        <w:rPr>
          <w:spacing w:val="10"/>
        </w:rPr>
        <w:t xml:space="preserve"> </w:t>
      </w:r>
      <w:r>
        <w:t>time</w:t>
      </w:r>
      <w:r>
        <w:rPr>
          <w:spacing w:val="2"/>
        </w:rPr>
        <w:t xml:space="preserve"> </w:t>
      </w:r>
      <w:r>
        <w:t>point,</w:t>
      </w:r>
      <w:r>
        <w:rPr>
          <w:spacing w:val="4"/>
        </w:rPr>
        <w:t xml:space="preserve"> </w:t>
      </w:r>
      <w:r>
        <w:rPr>
          <w:w w:val="101"/>
        </w:rPr>
        <w:t>treatmen</w:t>
      </w:r>
      <w:r>
        <w:rPr>
          <w:spacing w:val="2"/>
          <w:w w:val="101"/>
        </w:rPr>
        <w:t>t</w:t>
      </w:r>
      <w:r>
        <w:rPr>
          <w:spacing w:val="-3"/>
          <w:w w:val="101"/>
        </w:rPr>
        <w:t>-</w:t>
      </w:r>
      <w:r>
        <w:rPr>
          <w:w w:val="101"/>
        </w:rPr>
        <w:t>b</w:t>
      </w:r>
      <w:r>
        <w:rPr>
          <w:spacing w:val="-5"/>
          <w:w w:val="101"/>
        </w:rPr>
        <w:t>y</w:t>
      </w:r>
      <w:r>
        <w:rPr>
          <w:spacing w:val="-3"/>
          <w:w w:val="101"/>
        </w:rPr>
        <w:t>-</w:t>
      </w:r>
      <w:r>
        <w:rPr>
          <w:spacing w:val="1"/>
          <w:w w:val="101"/>
        </w:rPr>
        <w:t xml:space="preserve">time </w:t>
      </w:r>
      <w:r>
        <w:t>point</w:t>
      </w:r>
      <w:r>
        <w:rPr>
          <w:spacing w:val="3"/>
        </w:rPr>
        <w:t xml:space="preserve"> </w:t>
      </w:r>
      <w:r>
        <w:t>interaction,</w:t>
      </w:r>
      <w:r>
        <w:rPr>
          <w:spacing w:val="8"/>
        </w:rPr>
        <w:t xml:space="preserve"> </w:t>
      </w:r>
      <w:r>
        <w:t>strat</w:t>
      </w:r>
      <w:r>
        <w:rPr>
          <w:spacing w:val="1"/>
        </w:rPr>
        <w:t>a</w:t>
      </w:r>
      <w:r>
        <w:rPr>
          <w:spacing w:val="-3"/>
        </w:rPr>
        <w:t>-</w:t>
      </w:r>
      <w:r>
        <w:t>b</w:t>
      </w:r>
      <w:r>
        <w:rPr>
          <w:spacing w:val="-10"/>
        </w:rPr>
        <w:t>y</w:t>
      </w:r>
      <w:r>
        <w:rPr>
          <w:spacing w:val="-3"/>
        </w:rPr>
        <w:t>-</w:t>
      </w:r>
      <w:r>
        <w:t>time</w:t>
      </w:r>
      <w:r>
        <w:rPr>
          <w:spacing w:val="9"/>
        </w:rPr>
        <w:t xml:space="preserve"> </w:t>
      </w:r>
      <w:r>
        <w:t>point</w:t>
      </w:r>
      <w:r>
        <w:rPr>
          <w:spacing w:val="3"/>
        </w:rPr>
        <w:t xml:space="preserve"> </w:t>
      </w:r>
      <w:r>
        <w:t>interaction,</w:t>
      </w:r>
      <w:r>
        <w:rPr>
          <w:spacing w:val="8"/>
        </w:rPr>
        <w:t xml:space="preserve"> </w:t>
      </w:r>
      <w:r>
        <w:t>as well</w:t>
      </w:r>
      <w:r>
        <w:rPr>
          <w:spacing w:val="2"/>
        </w:rPr>
        <w:t xml:space="preserve"> </w:t>
      </w:r>
      <w:r>
        <w:t>as the</w:t>
      </w:r>
      <w:r>
        <w:rPr>
          <w:spacing w:val="1"/>
        </w:rPr>
        <w:t xml:space="preserve"> </w:t>
      </w:r>
      <w:r>
        <w:t>continuous</w:t>
      </w:r>
      <w:r>
        <w:rPr>
          <w:spacing w:val="7"/>
        </w:rPr>
        <w:t xml:space="preserve"> </w:t>
      </w:r>
      <w:r>
        <w:t>fixed</w:t>
      </w:r>
      <w:r>
        <w:rPr>
          <w:spacing w:val="3"/>
        </w:rPr>
        <w:t xml:space="preserve"> </w:t>
      </w:r>
      <w:r>
        <w:t>covariates</w:t>
      </w:r>
      <w:r>
        <w:rPr>
          <w:spacing w:val="6"/>
        </w:rPr>
        <w:t xml:space="preserve"> </w:t>
      </w:r>
      <w:r>
        <w:t>of baseline</w:t>
      </w:r>
      <w:r>
        <w:rPr>
          <w:spacing w:val="5"/>
        </w:rPr>
        <w:t xml:space="preserve"> </w:t>
      </w:r>
      <w:r>
        <w:t>calculated</w:t>
      </w:r>
      <w:r>
        <w:rPr>
          <w:spacing w:val="6"/>
        </w:rPr>
        <w:t xml:space="preserve"> </w:t>
      </w:r>
      <w:r>
        <w:t>LD</w:t>
      </w:r>
      <w:r>
        <w:rPr>
          <w:spacing w:val="-8"/>
        </w:rPr>
        <w:t>L</w:t>
      </w:r>
      <w:r>
        <w:rPr>
          <w:spacing w:val="-3"/>
        </w:rPr>
        <w:t>-</w:t>
      </w:r>
      <w:r>
        <w:t>C</w:t>
      </w:r>
      <w:r>
        <w:rPr>
          <w:spacing w:val="5"/>
        </w:rPr>
        <w:t xml:space="preserve"> </w:t>
      </w:r>
      <w:r>
        <w:rPr>
          <w:w w:val="101"/>
        </w:rPr>
        <w:t>value and</w:t>
      </w:r>
      <w:r>
        <w:t xml:space="preserve"> baseline</w:t>
      </w:r>
      <w:r>
        <w:rPr>
          <w:spacing w:val="5"/>
        </w:rPr>
        <w:t xml:space="preserve"> </w:t>
      </w:r>
      <w:r>
        <w:t>value</w:t>
      </w:r>
      <w:r>
        <w:rPr>
          <w:spacing w:val="3"/>
        </w:rPr>
        <w:t xml:space="preserve"> </w:t>
      </w:r>
      <w:r>
        <w:t>by</w:t>
      </w:r>
      <w:r>
        <w:rPr>
          <w:spacing w:val="1"/>
        </w:rPr>
        <w:t xml:space="preserve"> </w:t>
      </w:r>
      <w:r>
        <w:t>time</w:t>
      </w:r>
      <w:r>
        <w:rPr>
          <w:spacing w:val="-3"/>
        </w:rPr>
        <w:t>-</w:t>
      </w:r>
      <w:r>
        <w:t>point</w:t>
      </w:r>
      <w:r>
        <w:rPr>
          <w:spacing w:val="6"/>
        </w:rPr>
        <w:t xml:space="preserve"> </w:t>
      </w:r>
      <w:r>
        <w:rPr>
          <w:w w:val="101"/>
        </w:rPr>
        <w:t>interaction.</w:t>
      </w:r>
      <w:r w:rsidR="00C87932">
        <w:t xml:space="preserve"> </w:t>
      </w:r>
      <w:r>
        <w:t>MMRM</w:t>
      </w:r>
      <w:r>
        <w:rPr>
          <w:spacing w:val="5"/>
        </w:rPr>
        <w:t xml:space="preserve"> </w:t>
      </w:r>
      <w:r>
        <w:t>model</w:t>
      </w:r>
      <w:r>
        <w:rPr>
          <w:spacing w:val="3"/>
        </w:rPr>
        <w:t xml:space="preserve"> </w:t>
      </w:r>
      <w:r>
        <w:t>and</w:t>
      </w:r>
      <w:r>
        <w:rPr>
          <w:spacing w:val="2"/>
        </w:rPr>
        <w:t xml:space="preserve"> </w:t>
      </w:r>
      <w:r>
        <w:t>baseline</w:t>
      </w:r>
      <w:r>
        <w:rPr>
          <w:spacing w:val="5"/>
        </w:rPr>
        <w:t xml:space="preserve"> </w:t>
      </w:r>
      <w:r>
        <w:t>description</w:t>
      </w:r>
      <w:r>
        <w:rPr>
          <w:spacing w:val="7"/>
        </w:rPr>
        <w:t xml:space="preserve"> </w:t>
      </w:r>
      <w:r>
        <w:t>run</w:t>
      </w:r>
      <w:r>
        <w:rPr>
          <w:spacing w:val="1"/>
        </w:rPr>
        <w:t xml:space="preserve"> </w:t>
      </w:r>
      <w:r>
        <w:t>on</w:t>
      </w:r>
      <w:r>
        <w:rPr>
          <w:spacing w:val="1"/>
        </w:rPr>
        <w:t xml:space="preserve"> </w:t>
      </w:r>
      <w:r>
        <w:t>patients</w:t>
      </w:r>
      <w:r>
        <w:rPr>
          <w:spacing w:val="5"/>
        </w:rPr>
        <w:t xml:space="preserve"> </w:t>
      </w:r>
      <w:r>
        <w:t>with</w:t>
      </w:r>
      <w:r>
        <w:rPr>
          <w:spacing w:val="2"/>
        </w:rPr>
        <w:t xml:space="preserve"> </w:t>
      </w:r>
      <w:r>
        <w:t>a baseline</w:t>
      </w:r>
      <w:r>
        <w:rPr>
          <w:spacing w:val="5"/>
        </w:rPr>
        <w:t xml:space="preserve"> </w:t>
      </w:r>
      <w:r>
        <w:t>value</w:t>
      </w:r>
      <w:r>
        <w:rPr>
          <w:spacing w:val="3"/>
        </w:rPr>
        <w:t xml:space="preserve"> </w:t>
      </w:r>
      <w:r>
        <w:t>and</w:t>
      </w:r>
      <w:r>
        <w:rPr>
          <w:spacing w:val="2"/>
        </w:rPr>
        <w:t xml:space="preserve"> </w:t>
      </w:r>
      <w:r>
        <w:t>a post</w:t>
      </w:r>
      <w:r>
        <w:rPr>
          <w:spacing w:val="-3"/>
        </w:rPr>
        <w:t>-</w:t>
      </w:r>
      <w:r>
        <w:t>baseline</w:t>
      </w:r>
      <w:r>
        <w:rPr>
          <w:spacing w:val="8"/>
        </w:rPr>
        <w:t xml:space="preserve"> </w:t>
      </w:r>
      <w:r>
        <w:t>value</w:t>
      </w:r>
      <w:r>
        <w:rPr>
          <w:spacing w:val="3"/>
        </w:rPr>
        <w:t xml:space="preserve"> </w:t>
      </w:r>
      <w:r>
        <w:t>in at least</w:t>
      </w:r>
      <w:r>
        <w:rPr>
          <w:spacing w:val="2"/>
        </w:rPr>
        <w:t xml:space="preserve"> </w:t>
      </w:r>
      <w:r>
        <w:t>one</w:t>
      </w:r>
      <w:r>
        <w:rPr>
          <w:spacing w:val="2"/>
        </w:rPr>
        <w:t xml:space="preserve"> </w:t>
      </w:r>
      <w:r>
        <w:t xml:space="preserve">of </w:t>
      </w:r>
      <w:r>
        <w:rPr>
          <w:w w:val="101"/>
        </w:rPr>
        <w:t xml:space="preserve">the </w:t>
      </w:r>
      <w:r>
        <w:t>analysis</w:t>
      </w:r>
      <w:r>
        <w:rPr>
          <w:spacing w:val="10"/>
        </w:rPr>
        <w:t xml:space="preserve"> </w:t>
      </w:r>
      <w:r>
        <w:t>windows</w:t>
      </w:r>
      <w:r>
        <w:rPr>
          <w:spacing w:val="4"/>
        </w:rPr>
        <w:t xml:space="preserve"> </w:t>
      </w:r>
      <w:r>
        <w:t>used</w:t>
      </w:r>
      <w:r>
        <w:rPr>
          <w:spacing w:val="1"/>
        </w:rPr>
        <w:t xml:space="preserve"> </w:t>
      </w:r>
      <w:r>
        <w:t xml:space="preserve">in the </w:t>
      </w:r>
      <w:r>
        <w:rPr>
          <w:w w:val="101"/>
        </w:rPr>
        <w:t>model</w:t>
      </w:r>
      <w:r w:rsidR="00897C4F">
        <w:rPr>
          <w:w w:val="101"/>
        </w:rPr>
        <w:t>.</w:t>
      </w:r>
    </w:p>
    <w:p w:rsidR="00A4487F" w:rsidRDefault="00A4487F" w:rsidP="00F30ABD">
      <w:pPr>
        <w:pStyle w:val="FigureTitle"/>
      </w:pPr>
      <w:bookmarkStart w:id="210" w:name="_Toc442360436"/>
      <w:proofErr w:type="gramStart"/>
      <w:r>
        <w:t xml:space="preserve">Figure </w:t>
      </w:r>
      <w:r w:rsidR="00A17231">
        <w:t>2</w:t>
      </w:r>
      <w:r w:rsidR="000F2965">
        <w:t>7</w:t>
      </w:r>
      <w:r w:rsidR="00897C4F">
        <w:t>.</w:t>
      </w:r>
      <w:proofErr w:type="gramEnd"/>
      <w:r w:rsidR="00C87932">
        <w:t xml:space="preserve"> </w:t>
      </w:r>
      <w:r>
        <w:t xml:space="preserve">Study R727-CL-1110: </w:t>
      </w:r>
      <w:r w:rsidR="00897C4F">
        <w:t xml:space="preserve">calculated </w:t>
      </w:r>
      <w:r>
        <w:t xml:space="preserve">LDL-C LS mean (+/-SE) percent change from baseline: </w:t>
      </w:r>
      <w:r w:rsidR="00897C4F">
        <w:t xml:space="preserve">time profile – atorvastatin </w:t>
      </w:r>
      <w:r>
        <w:t>40 mg baseline regimen - ITT population</w:t>
      </w:r>
      <w:bookmarkEnd w:id="210"/>
    </w:p>
    <w:p w:rsidR="00A4487F" w:rsidRDefault="00A4487F" w:rsidP="00A4487F">
      <w:pPr>
        <w:rPr>
          <w:szCs w:val="24"/>
        </w:rPr>
      </w:pPr>
      <w:r>
        <w:rPr>
          <w:noProof/>
          <w:lang w:eastAsia="en-AU"/>
        </w:rPr>
        <w:drawing>
          <wp:inline distT="0" distB="0" distL="0" distR="0" wp14:anchorId="4B1F7996" wp14:editId="118841D7">
            <wp:extent cx="5559425" cy="2209165"/>
            <wp:effectExtent l="19050" t="19050" r="22225" b="19685"/>
            <wp:docPr id="16" name="Picture 16" descr="Figure 27. Study R727-CL-1110: calculated LDL-C LS mean (+/-SE) percent change from baseline: time profile – atorvastatin 40 mg baseline regimen -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559425" cy="2209165"/>
                    </a:xfrm>
                    <a:prstGeom prst="rect">
                      <a:avLst/>
                    </a:prstGeom>
                    <a:noFill/>
                    <a:ln w="6350" cmpd="sng">
                      <a:solidFill>
                        <a:srgbClr val="000000"/>
                      </a:solidFill>
                      <a:miter lim="800000"/>
                      <a:headEnd/>
                      <a:tailEnd/>
                    </a:ln>
                    <a:effectLst/>
                  </pic:spPr>
                </pic:pic>
              </a:graphicData>
            </a:graphic>
          </wp:inline>
        </w:drawing>
      </w:r>
    </w:p>
    <w:p w:rsidR="00A4487F" w:rsidRPr="0053703E" w:rsidRDefault="00A4487F" w:rsidP="00C87932">
      <w:pPr>
        <w:pStyle w:val="FigureDescription"/>
      </w:pPr>
      <w:r>
        <w:t xml:space="preserve">Atorva = atorvastatin; EZE = ezetimibe; ITT = intent-to-treat; LDL = </w:t>
      </w:r>
      <w:r w:rsidR="005A4B0C">
        <w:t>low density</w:t>
      </w:r>
      <w:r>
        <w:t xml:space="preserve"> lipoprotein; LS = least squares; Rosuva = rosuvastatin; SE = standard error</w:t>
      </w:r>
      <w:r w:rsidR="00897C4F">
        <w:t>.</w:t>
      </w:r>
    </w:p>
    <w:p w:rsidR="00A4487F" w:rsidRPr="0053703E" w:rsidRDefault="00A4487F" w:rsidP="00A4487F">
      <w:pPr>
        <w:rPr>
          <w:rFonts w:eastAsia="TimesNewRoman" w:cs="TimesNewRoman"/>
          <w:color w:val="000000"/>
        </w:rPr>
      </w:pPr>
      <w:r w:rsidRPr="0053703E">
        <w:t>The primary endpoint was also analysed by ANCOVA using an observed case analysis for measured LDL-C instead of calculated LDL-C in patients from the ITT analysis with an assessment available at baseline and during the Week 24 analysis window. The results from this sensitivity analysis were consistent with those of the primary analysis, showing significantly greater reductions in measured LDL-C in the alirocumab + atorvastatin 20 mg group (-44.7%) compared with the atorvastatin 40 mg (8.1%; nominal p</w:t>
      </w:r>
      <w:r w:rsidR="004800A8">
        <w:t>&lt; 0.0001</w:t>
      </w:r>
      <w:r w:rsidRPr="0053703E">
        <w:t>) and atorvastatin 20 mg + ezetimibe 10 mg (-10.3%; nominal p</w:t>
      </w:r>
      <w:r w:rsidR="00897C4F">
        <w:t xml:space="preserve"> </w:t>
      </w:r>
      <w:r w:rsidR="004800A8">
        <w:t>&lt; 0.0001</w:t>
      </w:r>
      <w:r w:rsidRPr="0053703E">
        <w:t>) groups. Similar results were seen in the atorvastatin 40 mg baseline regimen, least squares mean reductions from baseline in LDL-C at Week 24 were significantly greater in the alirocumab + atorvastatin 40 mg group (-48.0%) compared with the atorvastatin 80 mg (2.8%; p</w:t>
      </w:r>
      <w:r w:rsidR="00897C4F">
        <w:t xml:space="preserve"> </w:t>
      </w:r>
      <w:r w:rsidR="004800A8">
        <w:t>&lt; 0.0001</w:t>
      </w:r>
      <w:r w:rsidRPr="0053703E">
        <w:t>), rosuvastatin 40 mg (-14.3%; nominal p</w:t>
      </w:r>
      <w:r w:rsidR="00897C4F">
        <w:t xml:space="preserve"> </w:t>
      </w:r>
      <w:r w:rsidR="004800A8">
        <w:t>&lt; 0.0001</w:t>
      </w:r>
      <w:r w:rsidRPr="0053703E">
        <w:t>), and atorvastatin 40 mg + ezetimibe 10 mg (-16.1%; nominal p</w:t>
      </w:r>
      <w:r w:rsidR="00897C4F">
        <w:t xml:space="preserve"> </w:t>
      </w:r>
      <w:r w:rsidR="004800A8">
        <w:t>&lt; 0.0001</w:t>
      </w:r>
      <w:r w:rsidRPr="0053703E">
        <w:t>) groups</w:t>
      </w:r>
      <w:r>
        <w:rPr>
          <w:rFonts w:eastAsia="TimesNewRoman" w:cs="TimesNewRoman"/>
          <w:color w:val="000000"/>
        </w:rPr>
        <w:t>.</w:t>
      </w:r>
    </w:p>
    <w:p w:rsidR="00A4487F" w:rsidRDefault="00A4487F" w:rsidP="0053703E">
      <w:pPr>
        <w:pStyle w:val="Heading6"/>
      </w:pPr>
      <w:r>
        <w:lastRenderedPageBreak/>
        <w:t>Results for other efficacy outcomes</w:t>
      </w:r>
    </w:p>
    <w:p w:rsidR="00A4487F" w:rsidRPr="0053703E" w:rsidRDefault="00A4487F" w:rsidP="00A4487F">
      <w:r>
        <w:t>The 5 pairwise comparisons achieved statistical significance on more than half of the key secondary endpoints, with each pairwise comparison ceasing hypothesis testing at various key secondary endpoints in the second half of the list. Key secondary endpoints that were formally tested and achieved statistical significance at the 0.01 level are denoted with an asterisk.</w:t>
      </w:r>
    </w:p>
    <w:p w:rsidR="00A4487F" w:rsidRDefault="00A4487F" w:rsidP="0053703E">
      <w:r>
        <w:t>The first key secondary endpoint in the hierarchical sequence not to reach statistical significance within each treatment group pairwise comparison was as follows:</w:t>
      </w:r>
    </w:p>
    <w:p w:rsidR="00A4487F" w:rsidRDefault="00A4487F" w:rsidP="0053703E">
      <w:pPr>
        <w:pStyle w:val="ListBullet"/>
      </w:pPr>
      <w:r>
        <w:t xml:space="preserve">Alirocumab + atorvastatin 20 mg </w:t>
      </w:r>
      <w:r w:rsidR="00133726">
        <w:t>versus</w:t>
      </w:r>
      <w:r>
        <w:t xml:space="preserve"> atorvastatin 40 mg: The percent change in Lp(a) from baseline to </w:t>
      </w:r>
      <w:r w:rsidR="00067EB6">
        <w:t>Week</w:t>
      </w:r>
      <w:r>
        <w:t xml:space="preserve"> 24 (ITT)</w:t>
      </w:r>
    </w:p>
    <w:p w:rsidR="00A4487F" w:rsidRDefault="00A4487F" w:rsidP="0053703E">
      <w:pPr>
        <w:pStyle w:val="ListBullet"/>
      </w:pPr>
      <w:r>
        <w:t xml:space="preserve">Alirocumab + atorvastatin 20 mg </w:t>
      </w:r>
      <w:r w:rsidR="00133726">
        <w:t>versus</w:t>
      </w:r>
      <w:r>
        <w:t xml:space="preserve"> atorvastatin 20 mg + ezetimibe 10 mg: The proportion of very high CV risk patients reaching calculated LDL C</w:t>
      </w:r>
      <w:r w:rsidR="00897C4F">
        <w:t xml:space="preserve"> </w:t>
      </w:r>
      <w:r w:rsidR="008A704A">
        <w:t xml:space="preserve">&lt; </w:t>
      </w:r>
      <w:r>
        <w:t>70mg/dL (1.81</w:t>
      </w:r>
      <w:r w:rsidR="00897C4F">
        <w:t> </w:t>
      </w:r>
      <w:r>
        <w:t>mmol/L) or high CV risk patients reaching calculated LDL-C</w:t>
      </w:r>
      <w:r w:rsidR="00897C4F">
        <w:t xml:space="preserve"> </w:t>
      </w:r>
      <w:r w:rsidR="008A704A">
        <w:t xml:space="preserve">&lt; </w:t>
      </w:r>
      <w:r>
        <w:t>100 mg/dL (2.59</w:t>
      </w:r>
      <w:r w:rsidR="00897C4F">
        <w:t> </w:t>
      </w:r>
      <w:r>
        <w:t xml:space="preserve">mmol/L) at </w:t>
      </w:r>
      <w:r w:rsidR="00067EB6">
        <w:t>Week</w:t>
      </w:r>
      <w:r>
        <w:t xml:space="preserve"> 24 (ITT)</w:t>
      </w:r>
    </w:p>
    <w:p w:rsidR="00A4487F" w:rsidRDefault="00A4487F" w:rsidP="0053703E">
      <w:pPr>
        <w:pStyle w:val="ListBullet"/>
      </w:pPr>
      <w:r>
        <w:t xml:space="preserve">Alirocumab + atorvastatin 40 mg </w:t>
      </w:r>
      <w:r w:rsidR="00133726">
        <w:t>versus</w:t>
      </w:r>
      <w:r>
        <w:t xml:space="preserve"> atorvastatin 80 mg: The percent change in HDL-C from baseline to </w:t>
      </w:r>
      <w:r w:rsidR="00067EB6">
        <w:t>Week</w:t>
      </w:r>
      <w:r>
        <w:t xml:space="preserve"> 24 (ITT)</w:t>
      </w:r>
    </w:p>
    <w:p w:rsidR="00A4487F" w:rsidRDefault="00A4487F" w:rsidP="0053703E">
      <w:pPr>
        <w:pStyle w:val="ListBullet"/>
      </w:pPr>
      <w:r>
        <w:t xml:space="preserve">Alirocumab + atorvastatin 40 mg </w:t>
      </w:r>
      <w:r w:rsidR="00133726">
        <w:t>versus</w:t>
      </w:r>
      <w:r>
        <w:t xml:space="preserve"> rosuvastatin 40 mg: The percent change in HDL-C from baseline to </w:t>
      </w:r>
      <w:r w:rsidR="00067EB6">
        <w:t>Week</w:t>
      </w:r>
      <w:r>
        <w:t xml:space="preserve"> 24 (ITT)</w:t>
      </w:r>
    </w:p>
    <w:p w:rsidR="00A4487F" w:rsidRPr="0053703E" w:rsidRDefault="00A4487F" w:rsidP="0053703E">
      <w:pPr>
        <w:pStyle w:val="ListBullet"/>
      </w:pPr>
      <w:r>
        <w:t xml:space="preserve">Alirocumab + atorvastatin 40 mg </w:t>
      </w:r>
      <w:r w:rsidR="00133726">
        <w:t>versus</w:t>
      </w:r>
      <w:r>
        <w:t xml:space="preserve"> atorvastatin 40 mg + ezetimibe 10 mg: The percent change in HDL-C</w:t>
      </w:r>
      <w:r w:rsidR="0053703E">
        <w:t xml:space="preserve"> from baseline to </w:t>
      </w:r>
      <w:r w:rsidR="00067EB6">
        <w:t>Week</w:t>
      </w:r>
      <w:r w:rsidR="0053703E">
        <w:t xml:space="preserve"> 24 (ITT)</w:t>
      </w:r>
      <w:r w:rsidR="003379CB">
        <w:t>.</w:t>
      </w:r>
    </w:p>
    <w:p w:rsidR="00A4487F" w:rsidRPr="00D558E0" w:rsidRDefault="00A4487F" w:rsidP="00A4487F">
      <w:r>
        <w:t>Subsequent hypotheses regarding key secondary efficacy endpoints in the sequential testing within each pairwise comparison were not formally tested; p-values presented in the table below for those key secondary endpoints are for descriptive purpos</w:t>
      </w:r>
      <w:r w:rsidR="00AC3A13">
        <w:t>es and are labelled as nominal.</w:t>
      </w:r>
    </w:p>
    <w:p w:rsidR="00A4487F" w:rsidRDefault="00A4487F" w:rsidP="00C87932">
      <w:pPr>
        <w:pStyle w:val="Tabletitle"/>
      </w:pPr>
      <w:bookmarkStart w:id="211" w:name="_Toc442360540"/>
      <w:proofErr w:type="gramStart"/>
      <w:r>
        <w:t xml:space="preserve">Table </w:t>
      </w:r>
      <w:r w:rsidR="003204A6">
        <w:t>40</w:t>
      </w:r>
      <w:r w:rsidR="00897C4F">
        <w:t>.</w:t>
      </w:r>
      <w:proofErr w:type="gramEnd"/>
      <w:r w:rsidR="00C87932">
        <w:t xml:space="preserve"> </w:t>
      </w:r>
      <w:r>
        <w:t xml:space="preserve">Study R727-CL-1110: </w:t>
      </w:r>
      <w:r w:rsidR="00897C4F">
        <w:t xml:space="preserve">secondary </w:t>
      </w:r>
      <w:r>
        <w:t xml:space="preserve">efficacy outcomes: </w:t>
      </w:r>
      <w:r w:rsidR="00897C4F">
        <w:rPr>
          <w:rFonts w:cs="TimesNewRoman,Bold"/>
          <w:bCs/>
        </w:rPr>
        <w:t xml:space="preserve">hierarchical </w:t>
      </w:r>
      <w:r>
        <w:rPr>
          <w:rFonts w:cs="TimesNewRoman,Bold"/>
          <w:bCs/>
        </w:rPr>
        <w:t>testing strategy applied</w:t>
      </w:r>
      <w:bookmarkEnd w:id="211"/>
    </w:p>
    <w:tbl>
      <w:tblPr>
        <w:tblStyle w:val="TableTGAblue"/>
        <w:tblW w:w="9048" w:type="dxa"/>
        <w:tblLayout w:type="fixed"/>
        <w:tblLook w:val="04A0" w:firstRow="1" w:lastRow="0" w:firstColumn="1" w:lastColumn="0" w:noHBand="0" w:noVBand="1"/>
      </w:tblPr>
      <w:tblGrid>
        <w:gridCol w:w="1384"/>
        <w:gridCol w:w="1276"/>
        <w:gridCol w:w="1276"/>
        <w:gridCol w:w="1275"/>
        <w:gridCol w:w="142"/>
        <w:gridCol w:w="1134"/>
        <w:gridCol w:w="136"/>
        <w:gridCol w:w="1140"/>
        <w:gridCol w:w="1285"/>
      </w:tblGrid>
      <w:tr w:rsidR="00776306" w:rsidRPr="00B622DC" w:rsidTr="00D558E0">
        <w:trPr>
          <w:cnfStyle w:val="100000000000" w:firstRow="1" w:lastRow="0" w:firstColumn="0" w:lastColumn="0" w:oddVBand="0" w:evenVBand="0" w:oddHBand="0" w:evenHBand="0" w:firstRowFirstColumn="0" w:firstRowLastColumn="0" w:lastRowFirstColumn="0" w:lastRowLastColumn="0"/>
          <w:trHeight w:hRule="exact" w:val="220"/>
          <w:tblHeader/>
        </w:trPr>
        <w:tc>
          <w:tcPr>
            <w:cnfStyle w:val="001000000000" w:firstRow="0" w:lastRow="0" w:firstColumn="1" w:lastColumn="0" w:oddVBand="0" w:evenVBand="0" w:oddHBand="0" w:evenHBand="0" w:firstRowFirstColumn="0" w:firstRowLastColumn="0" w:lastRowFirstColumn="0" w:lastRowLastColumn="0"/>
            <w:tcW w:w="1384" w:type="dxa"/>
            <w:vMerge w:val="restart"/>
            <w:hideMark/>
          </w:tcPr>
          <w:p w:rsidR="00A4487F" w:rsidRPr="00EB1258" w:rsidRDefault="00A4487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jc w:val="center"/>
              <w:rPr>
                <w:b w:val="0"/>
                <w:bCs/>
                <w:spacing w:val="-1"/>
                <w:w w:val="101"/>
                <w:sz w:val="18"/>
                <w:szCs w:val="18"/>
              </w:rPr>
            </w:pPr>
            <w:r w:rsidRPr="00EB1258">
              <w:rPr>
                <w:bCs/>
                <w:spacing w:val="-1"/>
                <w:w w:val="101"/>
                <w:sz w:val="18"/>
                <w:szCs w:val="18"/>
              </w:rPr>
              <w:t>Key</w:t>
            </w:r>
            <w:r w:rsidRPr="00EB1258">
              <w:rPr>
                <w:bCs/>
                <w:spacing w:val="-27"/>
                <w:w w:val="101"/>
                <w:sz w:val="18"/>
                <w:szCs w:val="18"/>
              </w:rPr>
              <w:t xml:space="preserve"> </w:t>
            </w:r>
            <w:r w:rsidRPr="00EB1258">
              <w:rPr>
                <w:bCs/>
                <w:spacing w:val="-1"/>
                <w:w w:val="101"/>
                <w:sz w:val="18"/>
                <w:szCs w:val="18"/>
              </w:rPr>
              <w:t>Secondary</w:t>
            </w:r>
            <w:r w:rsidRPr="00EB1258">
              <w:rPr>
                <w:bCs/>
                <w:spacing w:val="-27"/>
                <w:w w:val="101"/>
                <w:sz w:val="18"/>
                <w:szCs w:val="18"/>
              </w:rPr>
              <w:t xml:space="preserve"> </w:t>
            </w:r>
            <w:r w:rsidRPr="00EB1258">
              <w:rPr>
                <w:bCs/>
                <w:spacing w:val="-1"/>
                <w:w w:val="101"/>
                <w:sz w:val="18"/>
                <w:szCs w:val="18"/>
              </w:rPr>
              <w:t>Efficacy</w:t>
            </w:r>
            <w:r w:rsidRPr="00EB1258">
              <w:rPr>
                <w:bCs/>
                <w:spacing w:val="-23"/>
                <w:w w:val="101"/>
                <w:sz w:val="18"/>
                <w:szCs w:val="18"/>
              </w:rPr>
              <w:t xml:space="preserve"> </w:t>
            </w:r>
            <w:r w:rsidRPr="00EB1258">
              <w:rPr>
                <w:bCs/>
                <w:spacing w:val="-1"/>
                <w:w w:val="101"/>
                <w:sz w:val="18"/>
                <w:szCs w:val="18"/>
              </w:rPr>
              <w:t>Endpoint</w:t>
            </w:r>
          </w:p>
        </w:tc>
        <w:tc>
          <w:tcPr>
            <w:tcW w:w="1276" w:type="dxa"/>
            <w:vMerge w:val="restart"/>
            <w:hideMark/>
          </w:tcPr>
          <w:p w:rsidR="00A4487F" w:rsidRPr="00EB1258" w:rsidRDefault="00A4487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jc w:val="center"/>
              <w:cnfStyle w:val="100000000000" w:firstRow="1" w:lastRow="0" w:firstColumn="0" w:lastColumn="0" w:oddVBand="0" w:evenVBand="0" w:oddHBand="0" w:evenHBand="0" w:firstRowFirstColumn="0" w:firstRowLastColumn="0" w:lastRowFirstColumn="0" w:lastRowLastColumn="0"/>
              <w:rPr>
                <w:b w:val="0"/>
                <w:bCs/>
                <w:spacing w:val="-1"/>
                <w:w w:val="101"/>
                <w:sz w:val="18"/>
                <w:szCs w:val="18"/>
              </w:rPr>
            </w:pPr>
            <w:r w:rsidRPr="00EB1258">
              <w:rPr>
                <w:bCs/>
                <w:spacing w:val="-1"/>
                <w:w w:val="101"/>
                <w:sz w:val="18"/>
                <w:szCs w:val="18"/>
              </w:rPr>
              <w:t>Analysis</w:t>
            </w:r>
          </w:p>
        </w:tc>
        <w:tc>
          <w:tcPr>
            <w:tcW w:w="6388" w:type="dxa"/>
            <w:gridSpan w:val="7"/>
            <w:hideMark/>
          </w:tcPr>
          <w:p w:rsidR="00A4487F" w:rsidRPr="00EB1258" w:rsidRDefault="00A4487F">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jc w:val="center"/>
              <w:cnfStyle w:val="100000000000" w:firstRow="1" w:lastRow="0" w:firstColumn="0" w:lastColumn="0" w:oddVBand="0" w:evenVBand="0" w:oddHBand="0" w:evenHBand="0" w:firstRowFirstColumn="0" w:firstRowLastColumn="0" w:lastRowFirstColumn="0" w:lastRowLastColumn="0"/>
              <w:rPr>
                <w:spacing w:val="-1"/>
                <w:w w:val="101"/>
                <w:sz w:val="18"/>
                <w:szCs w:val="18"/>
              </w:rPr>
            </w:pPr>
            <w:r w:rsidRPr="00EB1258">
              <w:rPr>
                <w:bCs/>
                <w:spacing w:val="-1"/>
                <w:w w:val="101"/>
                <w:sz w:val="18"/>
                <w:szCs w:val="18"/>
              </w:rPr>
              <w:t>P</w:t>
            </w:r>
            <w:r w:rsidRPr="00EB1258">
              <w:rPr>
                <w:bCs/>
                <w:spacing w:val="2"/>
                <w:w w:val="101"/>
                <w:sz w:val="18"/>
                <w:szCs w:val="18"/>
              </w:rPr>
              <w:t>-</w:t>
            </w:r>
            <w:r w:rsidRPr="00EB1258">
              <w:rPr>
                <w:bCs/>
                <w:spacing w:val="-1"/>
                <w:w w:val="101"/>
                <w:sz w:val="18"/>
                <w:szCs w:val="18"/>
              </w:rPr>
              <w:t>Values</w:t>
            </w:r>
          </w:p>
        </w:tc>
      </w:tr>
      <w:tr w:rsidR="00776306" w:rsidRPr="00B622DC" w:rsidTr="00D558E0">
        <w:trPr>
          <w:cnfStyle w:val="100000000000" w:firstRow="1" w:lastRow="0" w:firstColumn="0" w:lastColumn="0" w:oddVBand="0" w:evenVBand="0" w:oddHBand="0" w:evenHBand="0" w:firstRowFirstColumn="0" w:firstRowLastColumn="0" w:lastRowFirstColumn="0" w:lastRowLastColumn="0"/>
          <w:trHeight w:hRule="exact" w:val="274"/>
          <w:tblHeader/>
        </w:trPr>
        <w:tc>
          <w:tcPr>
            <w:cnfStyle w:val="001000000000" w:firstRow="0" w:lastRow="0" w:firstColumn="1" w:lastColumn="0" w:oddVBand="0" w:evenVBand="0" w:oddHBand="0" w:evenHBand="0" w:firstRowFirstColumn="0" w:firstRowLastColumn="0" w:lastRowFirstColumn="0" w:lastRowLastColumn="0"/>
            <w:tcW w:w="1384" w:type="dxa"/>
            <w:vMerge/>
            <w:hideMark/>
          </w:tcPr>
          <w:p w:rsidR="00A4487F" w:rsidRPr="00EB1258" w:rsidRDefault="00A4487F">
            <w:pPr>
              <w:spacing w:before="0" w:after="0"/>
              <w:ind w:left="0" w:right="0"/>
              <w:rPr>
                <w:b w:val="0"/>
                <w:bCs/>
                <w:spacing w:val="-1"/>
                <w:w w:val="101"/>
                <w:sz w:val="18"/>
                <w:szCs w:val="18"/>
              </w:rPr>
            </w:pPr>
          </w:p>
        </w:tc>
        <w:tc>
          <w:tcPr>
            <w:tcW w:w="1276" w:type="dxa"/>
            <w:vMerge/>
            <w:hideMark/>
          </w:tcPr>
          <w:p w:rsidR="00A4487F" w:rsidRPr="00EB1258" w:rsidRDefault="00A4487F">
            <w:pPr>
              <w:spacing w:before="0" w:after="0"/>
              <w:ind w:left="0" w:right="0"/>
              <w:cnfStyle w:val="100000000000" w:firstRow="1" w:lastRow="0" w:firstColumn="0" w:lastColumn="0" w:oddVBand="0" w:evenVBand="0" w:oddHBand="0" w:evenHBand="0" w:firstRowFirstColumn="0" w:firstRowLastColumn="0" w:lastRowFirstColumn="0" w:lastRowLastColumn="0"/>
              <w:rPr>
                <w:b w:val="0"/>
                <w:bCs/>
                <w:spacing w:val="-1"/>
                <w:w w:val="101"/>
                <w:sz w:val="18"/>
                <w:szCs w:val="18"/>
              </w:rPr>
            </w:pPr>
          </w:p>
        </w:tc>
        <w:tc>
          <w:tcPr>
            <w:tcW w:w="2693" w:type="dxa"/>
            <w:gridSpan w:val="3"/>
            <w:shd w:val="clear" w:color="auto" w:fill="006DA7" w:themeFill="accent3"/>
            <w:hideMark/>
          </w:tcPr>
          <w:p w:rsidR="00A4487F" w:rsidRPr="00EB1258" w:rsidRDefault="00A4487F">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line="206" w:lineRule="exact"/>
              <w:ind w:left="0" w:right="0" w:firstLine="4"/>
              <w:cnfStyle w:val="100000000000" w:firstRow="1" w:lastRow="0" w:firstColumn="0" w:lastColumn="0" w:oddVBand="0" w:evenVBand="0" w:oddHBand="0" w:evenHBand="0" w:firstRowFirstColumn="0" w:firstRowLastColumn="0" w:lastRowFirstColumn="0" w:lastRowLastColumn="0"/>
              <w:rPr>
                <w:spacing w:val="-1"/>
                <w:w w:val="101"/>
                <w:sz w:val="18"/>
                <w:szCs w:val="18"/>
              </w:rPr>
            </w:pPr>
            <w:r w:rsidRPr="00EB1258">
              <w:rPr>
                <w:bCs/>
                <w:spacing w:val="-1"/>
                <w:sz w:val="18"/>
                <w:szCs w:val="18"/>
              </w:rPr>
              <w:t>Atorvastati</w:t>
            </w:r>
            <w:r w:rsidRPr="00EB1258">
              <w:rPr>
                <w:bCs/>
                <w:sz w:val="18"/>
                <w:szCs w:val="18"/>
              </w:rPr>
              <w:t>n</w:t>
            </w:r>
            <w:r w:rsidRPr="00EB1258">
              <w:rPr>
                <w:bCs/>
                <w:spacing w:val="9"/>
                <w:sz w:val="18"/>
                <w:szCs w:val="18"/>
              </w:rPr>
              <w:t xml:space="preserve"> </w:t>
            </w:r>
            <w:r w:rsidRPr="00EB1258">
              <w:rPr>
                <w:bCs/>
                <w:spacing w:val="-1"/>
                <w:sz w:val="18"/>
                <w:szCs w:val="18"/>
              </w:rPr>
              <w:t>2</w:t>
            </w:r>
            <w:r w:rsidRPr="00EB1258">
              <w:rPr>
                <w:bCs/>
                <w:sz w:val="18"/>
                <w:szCs w:val="18"/>
              </w:rPr>
              <w:t xml:space="preserve">0 </w:t>
            </w:r>
            <w:r w:rsidRPr="00EB1258">
              <w:rPr>
                <w:bCs/>
                <w:spacing w:val="-3"/>
                <w:sz w:val="18"/>
                <w:szCs w:val="18"/>
              </w:rPr>
              <w:t>m</w:t>
            </w:r>
            <w:r w:rsidRPr="00EB1258">
              <w:rPr>
                <w:bCs/>
                <w:sz w:val="18"/>
                <w:szCs w:val="18"/>
              </w:rPr>
              <w:t xml:space="preserve">g </w:t>
            </w:r>
            <w:r w:rsidRPr="00EB1258">
              <w:rPr>
                <w:bCs/>
                <w:spacing w:val="-1"/>
                <w:sz w:val="18"/>
                <w:szCs w:val="18"/>
              </w:rPr>
              <w:t>Baselin</w:t>
            </w:r>
            <w:r w:rsidRPr="00EB1258">
              <w:rPr>
                <w:bCs/>
                <w:sz w:val="18"/>
                <w:szCs w:val="18"/>
              </w:rPr>
              <w:t>e</w:t>
            </w:r>
            <w:r w:rsidRPr="00EB1258">
              <w:rPr>
                <w:bCs/>
                <w:spacing w:val="5"/>
                <w:sz w:val="18"/>
                <w:szCs w:val="18"/>
              </w:rPr>
              <w:t xml:space="preserve"> </w:t>
            </w:r>
            <w:r w:rsidRPr="00EB1258">
              <w:rPr>
                <w:bCs/>
                <w:spacing w:val="-1"/>
                <w:sz w:val="18"/>
                <w:szCs w:val="18"/>
              </w:rPr>
              <w:t>Regime</w:t>
            </w:r>
            <w:r w:rsidRPr="00EB1258">
              <w:rPr>
                <w:bCs/>
                <w:sz w:val="18"/>
                <w:szCs w:val="18"/>
              </w:rPr>
              <w:t>n</w:t>
            </w:r>
          </w:p>
        </w:tc>
        <w:tc>
          <w:tcPr>
            <w:tcW w:w="3695" w:type="dxa"/>
            <w:gridSpan w:val="4"/>
            <w:shd w:val="clear" w:color="auto" w:fill="006DA7" w:themeFill="accent3"/>
            <w:hideMark/>
          </w:tcPr>
          <w:p w:rsidR="00A4487F" w:rsidRPr="00EB1258" w:rsidRDefault="00A4487F">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jc w:val="center"/>
              <w:cnfStyle w:val="100000000000" w:firstRow="1" w:lastRow="0" w:firstColumn="0" w:lastColumn="0" w:oddVBand="0" w:evenVBand="0" w:oddHBand="0" w:evenHBand="0" w:firstRowFirstColumn="0" w:firstRowLastColumn="0" w:lastRowFirstColumn="0" w:lastRowLastColumn="0"/>
              <w:rPr>
                <w:spacing w:val="-1"/>
                <w:w w:val="101"/>
                <w:sz w:val="18"/>
                <w:szCs w:val="18"/>
              </w:rPr>
            </w:pPr>
            <w:r w:rsidRPr="00EB1258">
              <w:rPr>
                <w:bCs/>
                <w:spacing w:val="-1"/>
                <w:sz w:val="18"/>
                <w:szCs w:val="18"/>
              </w:rPr>
              <w:t>Atorvastati</w:t>
            </w:r>
            <w:r w:rsidRPr="00EB1258">
              <w:rPr>
                <w:bCs/>
                <w:sz w:val="18"/>
                <w:szCs w:val="18"/>
              </w:rPr>
              <w:t>n</w:t>
            </w:r>
            <w:r w:rsidRPr="00EB1258">
              <w:rPr>
                <w:bCs/>
                <w:spacing w:val="9"/>
                <w:sz w:val="18"/>
                <w:szCs w:val="18"/>
              </w:rPr>
              <w:t xml:space="preserve"> </w:t>
            </w:r>
            <w:r w:rsidRPr="00EB1258">
              <w:rPr>
                <w:bCs/>
                <w:spacing w:val="-1"/>
                <w:sz w:val="18"/>
                <w:szCs w:val="18"/>
              </w:rPr>
              <w:t>4</w:t>
            </w:r>
            <w:r w:rsidRPr="00EB1258">
              <w:rPr>
                <w:bCs/>
                <w:sz w:val="18"/>
                <w:szCs w:val="18"/>
              </w:rPr>
              <w:t xml:space="preserve">0 </w:t>
            </w:r>
            <w:r w:rsidRPr="00EB1258">
              <w:rPr>
                <w:bCs/>
                <w:spacing w:val="-3"/>
                <w:sz w:val="18"/>
                <w:szCs w:val="18"/>
              </w:rPr>
              <w:t>m</w:t>
            </w:r>
            <w:r w:rsidRPr="00EB1258">
              <w:rPr>
                <w:bCs/>
                <w:sz w:val="18"/>
                <w:szCs w:val="18"/>
              </w:rPr>
              <w:t xml:space="preserve">g </w:t>
            </w:r>
            <w:r w:rsidRPr="00EB1258">
              <w:rPr>
                <w:bCs/>
                <w:spacing w:val="-1"/>
                <w:sz w:val="18"/>
                <w:szCs w:val="18"/>
              </w:rPr>
              <w:t>Baselin</w:t>
            </w:r>
            <w:r w:rsidRPr="00EB1258">
              <w:rPr>
                <w:bCs/>
                <w:sz w:val="18"/>
                <w:szCs w:val="18"/>
              </w:rPr>
              <w:t>e</w:t>
            </w:r>
            <w:r w:rsidRPr="00EB1258">
              <w:rPr>
                <w:bCs/>
                <w:spacing w:val="5"/>
                <w:sz w:val="18"/>
                <w:szCs w:val="18"/>
              </w:rPr>
              <w:t xml:space="preserve"> </w:t>
            </w:r>
            <w:r w:rsidRPr="00EB1258">
              <w:rPr>
                <w:bCs/>
                <w:spacing w:val="-1"/>
                <w:w w:val="101"/>
                <w:sz w:val="18"/>
                <w:szCs w:val="18"/>
              </w:rPr>
              <w:t>Regimen</w:t>
            </w:r>
          </w:p>
        </w:tc>
      </w:tr>
      <w:tr w:rsidR="00776306" w:rsidRPr="00B622DC" w:rsidTr="00D558E0">
        <w:trPr>
          <w:cnfStyle w:val="100000000000" w:firstRow="1" w:lastRow="0" w:firstColumn="0" w:lastColumn="0" w:oddVBand="0" w:evenVBand="0" w:oddHBand="0" w:evenHBand="0" w:firstRowFirstColumn="0" w:firstRowLastColumn="0" w:lastRowFirstColumn="0" w:lastRowLastColumn="0"/>
          <w:trHeight w:hRule="exact" w:val="1995"/>
          <w:tblHeader/>
        </w:trPr>
        <w:tc>
          <w:tcPr>
            <w:cnfStyle w:val="001000000000" w:firstRow="0" w:lastRow="0" w:firstColumn="1" w:lastColumn="0" w:oddVBand="0" w:evenVBand="0" w:oddHBand="0" w:evenHBand="0" w:firstRowFirstColumn="0" w:firstRowLastColumn="0" w:lastRowFirstColumn="0" w:lastRowLastColumn="0"/>
            <w:tcW w:w="1384" w:type="dxa"/>
            <w:vMerge/>
            <w:hideMark/>
          </w:tcPr>
          <w:p w:rsidR="00A4487F" w:rsidRPr="00EB1258" w:rsidRDefault="00A4487F">
            <w:pPr>
              <w:spacing w:before="0" w:after="0"/>
              <w:ind w:left="0" w:right="0"/>
              <w:rPr>
                <w:b w:val="0"/>
                <w:bCs/>
                <w:spacing w:val="-1"/>
                <w:w w:val="101"/>
                <w:sz w:val="18"/>
                <w:szCs w:val="18"/>
              </w:rPr>
            </w:pPr>
          </w:p>
        </w:tc>
        <w:tc>
          <w:tcPr>
            <w:tcW w:w="1276" w:type="dxa"/>
            <w:vMerge/>
            <w:hideMark/>
          </w:tcPr>
          <w:p w:rsidR="00A4487F" w:rsidRPr="00EB1258" w:rsidRDefault="00A4487F">
            <w:pPr>
              <w:spacing w:before="0" w:after="0"/>
              <w:ind w:left="0" w:right="0"/>
              <w:cnfStyle w:val="100000000000" w:firstRow="1" w:lastRow="0" w:firstColumn="0" w:lastColumn="0" w:oddVBand="0" w:evenVBand="0" w:oddHBand="0" w:evenHBand="0" w:firstRowFirstColumn="0" w:firstRowLastColumn="0" w:lastRowFirstColumn="0" w:lastRowLastColumn="0"/>
              <w:rPr>
                <w:b w:val="0"/>
                <w:bCs/>
                <w:spacing w:val="-1"/>
                <w:w w:val="101"/>
                <w:sz w:val="18"/>
                <w:szCs w:val="18"/>
              </w:rPr>
            </w:pPr>
          </w:p>
        </w:tc>
        <w:tc>
          <w:tcPr>
            <w:tcW w:w="1276" w:type="dxa"/>
            <w:shd w:val="clear" w:color="auto" w:fill="006DA7" w:themeFill="accent3"/>
            <w:hideMark/>
          </w:tcPr>
          <w:p w:rsidR="00A4487F" w:rsidRPr="00EB1258" w:rsidRDefault="00A4487F">
            <w:pPr>
              <w:tabs>
                <w:tab w:val="left" w:pos="720"/>
              </w:tabs>
              <w:autoSpaceDE w:val="0"/>
              <w:autoSpaceDN w:val="0"/>
              <w:adjustRightInd w:val="0"/>
              <w:spacing w:before="0" w:after="0"/>
              <w:ind w:left="0" w:right="0"/>
              <w:jc w:val="center"/>
              <w:cnfStyle w:val="100000000000" w:firstRow="1" w:lastRow="0" w:firstColumn="0" w:lastColumn="0" w:oddVBand="0" w:evenVBand="0" w:oddHBand="0" w:evenHBand="0" w:firstRowFirstColumn="0" w:firstRowLastColumn="0" w:lastRowFirstColumn="0" w:lastRowLastColumn="0"/>
              <w:rPr>
                <w:spacing w:val="-1"/>
                <w:w w:val="101"/>
                <w:sz w:val="18"/>
                <w:szCs w:val="18"/>
              </w:rPr>
            </w:pPr>
            <w:r w:rsidRPr="00EB1258">
              <w:rPr>
                <w:bCs/>
                <w:spacing w:val="-1"/>
                <w:sz w:val="18"/>
                <w:szCs w:val="18"/>
              </w:rPr>
              <w:t>Alirocuma</w:t>
            </w:r>
            <w:r w:rsidRPr="00EB1258">
              <w:rPr>
                <w:bCs/>
                <w:sz w:val="18"/>
                <w:szCs w:val="18"/>
              </w:rPr>
              <w:t>b</w:t>
            </w:r>
            <w:r w:rsidRPr="00EB1258">
              <w:rPr>
                <w:bCs/>
                <w:spacing w:val="8"/>
                <w:sz w:val="18"/>
                <w:szCs w:val="18"/>
              </w:rPr>
              <w:t xml:space="preserve"> </w:t>
            </w:r>
            <w:r w:rsidRPr="00EB1258">
              <w:rPr>
                <w:bCs/>
                <w:sz w:val="18"/>
                <w:szCs w:val="18"/>
              </w:rPr>
              <w:t>+</w:t>
            </w:r>
            <w:r w:rsidRPr="00EB1258">
              <w:rPr>
                <w:bCs/>
                <w:spacing w:val="1"/>
                <w:sz w:val="18"/>
                <w:szCs w:val="18"/>
              </w:rPr>
              <w:t xml:space="preserve"> </w:t>
            </w:r>
            <w:r w:rsidRPr="00EB1258">
              <w:rPr>
                <w:bCs/>
                <w:spacing w:val="-1"/>
                <w:sz w:val="18"/>
                <w:szCs w:val="18"/>
              </w:rPr>
              <w:t>Atorvastati</w:t>
            </w:r>
            <w:r w:rsidRPr="00EB1258">
              <w:rPr>
                <w:bCs/>
                <w:sz w:val="18"/>
                <w:szCs w:val="18"/>
              </w:rPr>
              <w:t>n</w:t>
            </w:r>
            <w:r w:rsidRPr="00EB1258">
              <w:rPr>
                <w:bCs/>
                <w:spacing w:val="9"/>
                <w:sz w:val="18"/>
                <w:szCs w:val="18"/>
              </w:rPr>
              <w:t xml:space="preserve"> </w:t>
            </w:r>
            <w:r w:rsidRPr="00EB1258">
              <w:rPr>
                <w:bCs/>
                <w:spacing w:val="-1"/>
                <w:sz w:val="18"/>
                <w:szCs w:val="18"/>
              </w:rPr>
              <w:t>2</w:t>
            </w:r>
            <w:r w:rsidRPr="00EB1258">
              <w:rPr>
                <w:bCs/>
                <w:sz w:val="18"/>
                <w:szCs w:val="18"/>
              </w:rPr>
              <w:t xml:space="preserve">0 </w:t>
            </w:r>
            <w:r w:rsidRPr="00EB1258">
              <w:rPr>
                <w:bCs/>
                <w:spacing w:val="-3"/>
                <w:sz w:val="18"/>
                <w:szCs w:val="18"/>
              </w:rPr>
              <w:t>mg</w:t>
            </w:r>
            <w:r w:rsidRPr="00EB1258">
              <w:rPr>
                <w:bCs/>
                <w:sz w:val="18"/>
                <w:szCs w:val="18"/>
              </w:rPr>
              <w:t xml:space="preserve"> </w:t>
            </w:r>
            <w:r w:rsidRPr="00EB1258">
              <w:rPr>
                <w:bCs/>
                <w:spacing w:val="-2"/>
                <w:sz w:val="18"/>
                <w:szCs w:val="18"/>
              </w:rPr>
              <w:t>vs</w:t>
            </w:r>
            <w:r w:rsidR="006133A6" w:rsidRPr="00EB1258">
              <w:rPr>
                <w:bCs/>
                <w:spacing w:val="-2"/>
                <w:sz w:val="18"/>
                <w:szCs w:val="18"/>
              </w:rPr>
              <w:t xml:space="preserve"> </w:t>
            </w:r>
            <w:r w:rsidRPr="00EB1258">
              <w:rPr>
                <w:bCs/>
                <w:spacing w:val="-1"/>
                <w:w w:val="101"/>
                <w:sz w:val="18"/>
                <w:szCs w:val="18"/>
              </w:rPr>
              <w:t>Atorvastatin</w:t>
            </w:r>
            <w:r w:rsidRPr="00EB1258">
              <w:rPr>
                <w:bCs/>
                <w:spacing w:val="-28"/>
                <w:w w:val="101"/>
                <w:sz w:val="18"/>
                <w:szCs w:val="18"/>
              </w:rPr>
              <w:t xml:space="preserve"> </w:t>
            </w:r>
            <w:r w:rsidRPr="00EB1258">
              <w:rPr>
                <w:bCs/>
                <w:w w:val="101"/>
                <w:sz w:val="18"/>
                <w:szCs w:val="18"/>
              </w:rPr>
              <w:t>40</w:t>
            </w:r>
            <w:r w:rsidRPr="00EB1258">
              <w:rPr>
                <w:bCs/>
                <w:spacing w:val="-28"/>
                <w:w w:val="101"/>
                <w:sz w:val="18"/>
                <w:szCs w:val="18"/>
              </w:rPr>
              <w:t xml:space="preserve"> </w:t>
            </w:r>
            <w:r w:rsidRPr="00EB1258">
              <w:rPr>
                <w:bCs/>
                <w:spacing w:val="-3"/>
                <w:w w:val="101"/>
                <w:sz w:val="18"/>
                <w:szCs w:val="18"/>
              </w:rPr>
              <w:t>mg</w:t>
            </w:r>
          </w:p>
        </w:tc>
        <w:tc>
          <w:tcPr>
            <w:tcW w:w="1275" w:type="dxa"/>
            <w:shd w:val="clear" w:color="auto" w:fill="006DA7" w:themeFill="accent3"/>
            <w:hideMark/>
          </w:tcPr>
          <w:p w:rsidR="00A4487F" w:rsidRPr="00EB1258" w:rsidRDefault="00A4487F">
            <w:pPr>
              <w:tabs>
                <w:tab w:val="left" w:pos="720"/>
              </w:tabs>
              <w:autoSpaceDE w:val="0"/>
              <w:autoSpaceDN w:val="0"/>
              <w:adjustRightInd w:val="0"/>
              <w:spacing w:before="0" w:after="0"/>
              <w:ind w:left="0" w:right="0"/>
              <w:jc w:val="center"/>
              <w:cnfStyle w:val="100000000000" w:firstRow="1" w:lastRow="0" w:firstColumn="0" w:lastColumn="0" w:oddVBand="0" w:evenVBand="0" w:oddHBand="0" w:evenHBand="0" w:firstRowFirstColumn="0" w:firstRowLastColumn="0" w:lastRowFirstColumn="0" w:lastRowLastColumn="0"/>
              <w:rPr>
                <w:spacing w:val="-1"/>
                <w:w w:val="101"/>
                <w:sz w:val="18"/>
                <w:szCs w:val="18"/>
              </w:rPr>
            </w:pPr>
            <w:r w:rsidRPr="00EB1258">
              <w:rPr>
                <w:bCs/>
                <w:spacing w:val="-1"/>
                <w:sz w:val="18"/>
                <w:szCs w:val="18"/>
              </w:rPr>
              <w:t>Alirocuma</w:t>
            </w:r>
            <w:r w:rsidRPr="00EB1258">
              <w:rPr>
                <w:bCs/>
                <w:sz w:val="18"/>
                <w:szCs w:val="18"/>
              </w:rPr>
              <w:t>b</w:t>
            </w:r>
            <w:r w:rsidRPr="00EB1258">
              <w:rPr>
                <w:bCs/>
                <w:spacing w:val="8"/>
                <w:sz w:val="18"/>
                <w:szCs w:val="18"/>
              </w:rPr>
              <w:t xml:space="preserve"> </w:t>
            </w:r>
            <w:r w:rsidRPr="00EB1258">
              <w:rPr>
                <w:bCs/>
                <w:sz w:val="18"/>
                <w:szCs w:val="18"/>
              </w:rPr>
              <w:t>+</w:t>
            </w:r>
            <w:r w:rsidRPr="00EB1258">
              <w:rPr>
                <w:bCs/>
                <w:spacing w:val="1"/>
                <w:sz w:val="18"/>
                <w:szCs w:val="18"/>
              </w:rPr>
              <w:t xml:space="preserve"> </w:t>
            </w:r>
            <w:r w:rsidRPr="00EB1258">
              <w:rPr>
                <w:bCs/>
                <w:spacing w:val="-1"/>
                <w:sz w:val="18"/>
                <w:szCs w:val="18"/>
              </w:rPr>
              <w:t>Atorvastati</w:t>
            </w:r>
            <w:r w:rsidRPr="00EB1258">
              <w:rPr>
                <w:bCs/>
                <w:sz w:val="18"/>
                <w:szCs w:val="18"/>
              </w:rPr>
              <w:t>n</w:t>
            </w:r>
            <w:r w:rsidRPr="00EB1258">
              <w:rPr>
                <w:bCs/>
                <w:spacing w:val="9"/>
                <w:sz w:val="18"/>
                <w:szCs w:val="18"/>
              </w:rPr>
              <w:t xml:space="preserve"> </w:t>
            </w:r>
            <w:r w:rsidRPr="00EB1258">
              <w:rPr>
                <w:bCs/>
                <w:spacing w:val="-1"/>
                <w:sz w:val="18"/>
                <w:szCs w:val="18"/>
              </w:rPr>
              <w:t>2</w:t>
            </w:r>
            <w:r w:rsidRPr="00EB1258">
              <w:rPr>
                <w:bCs/>
                <w:sz w:val="18"/>
                <w:szCs w:val="18"/>
              </w:rPr>
              <w:t xml:space="preserve">0 </w:t>
            </w:r>
            <w:r w:rsidRPr="00EB1258">
              <w:rPr>
                <w:bCs/>
                <w:spacing w:val="-3"/>
                <w:w w:val="101"/>
                <w:sz w:val="18"/>
                <w:szCs w:val="18"/>
              </w:rPr>
              <w:t xml:space="preserve">mg </w:t>
            </w:r>
            <w:r w:rsidRPr="00EB1258">
              <w:rPr>
                <w:bCs/>
                <w:spacing w:val="-1"/>
                <w:sz w:val="18"/>
                <w:szCs w:val="18"/>
              </w:rPr>
              <w:t>v</w:t>
            </w:r>
            <w:r w:rsidRPr="00EB1258">
              <w:rPr>
                <w:bCs/>
                <w:sz w:val="18"/>
                <w:szCs w:val="18"/>
              </w:rPr>
              <w:t>s</w:t>
            </w:r>
            <w:r w:rsidR="006133A6" w:rsidRPr="00EB1258">
              <w:rPr>
                <w:bCs/>
                <w:sz w:val="18"/>
                <w:szCs w:val="18"/>
              </w:rPr>
              <w:t xml:space="preserve"> </w:t>
            </w:r>
            <w:r w:rsidRPr="00EB1258">
              <w:rPr>
                <w:bCs/>
                <w:spacing w:val="-1"/>
                <w:sz w:val="18"/>
                <w:szCs w:val="18"/>
              </w:rPr>
              <w:t>Atorvastati</w:t>
            </w:r>
            <w:r w:rsidRPr="00EB1258">
              <w:rPr>
                <w:bCs/>
                <w:sz w:val="18"/>
                <w:szCs w:val="18"/>
              </w:rPr>
              <w:t>n</w:t>
            </w:r>
            <w:r w:rsidRPr="00EB1258">
              <w:rPr>
                <w:bCs/>
                <w:spacing w:val="9"/>
                <w:sz w:val="18"/>
                <w:szCs w:val="18"/>
              </w:rPr>
              <w:t xml:space="preserve"> </w:t>
            </w:r>
            <w:r w:rsidRPr="00EB1258">
              <w:rPr>
                <w:bCs/>
                <w:spacing w:val="-1"/>
                <w:sz w:val="18"/>
                <w:szCs w:val="18"/>
              </w:rPr>
              <w:t>2</w:t>
            </w:r>
            <w:r w:rsidRPr="00EB1258">
              <w:rPr>
                <w:bCs/>
                <w:sz w:val="18"/>
                <w:szCs w:val="18"/>
              </w:rPr>
              <w:t xml:space="preserve">0 </w:t>
            </w:r>
            <w:r w:rsidRPr="00EB1258">
              <w:rPr>
                <w:bCs/>
                <w:spacing w:val="-3"/>
                <w:w w:val="101"/>
                <w:sz w:val="18"/>
                <w:szCs w:val="18"/>
              </w:rPr>
              <w:t xml:space="preserve">mg </w:t>
            </w:r>
            <w:r w:rsidRPr="00EB1258">
              <w:rPr>
                <w:bCs/>
                <w:w w:val="101"/>
                <w:sz w:val="18"/>
                <w:szCs w:val="18"/>
              </w:rPr>
              <w:t>+</w:t>
            </w:r>
            <w:r w:rsidRPr="00EB1258">
              <w:rPr>
                <w:bCs/>
                <w:spacing w:val="-24"/>
                <w:w w:val="101"/>
                <w:sz w:val="18"/>
                <w:szCs w:val="18"/>
              </w:rPr>
              <w:t xml:space="preserve"> </w:t>
            </w:r>
            <w:r w:rsidRPr="00EB1258">
              <w:rPr>
                <w:bCs/>
                <w:spacing w:val="1"/>
                <w:w w:val="101"/>
                <w:sz w:val="18"/>
                <w:szCs w:val="18"/>
              </w:rPr>
              <w:t>E</w:t>
            </w:r>
            <w:r w:rsidRPr="00EB1258">
              <w:rPr>
                <w:bCs/>
                <w:spacing w:val="-9"/>
                <w:w w:val="101"/>
                <w:sz w:val="18"/>
                <w:szCs w:val="18"/>
              </w:rPr>
              <w:t>z</w:t>
            </w:r>
            <w:r w:rsidRPr="00EB1258">
              <w:rPr>
                <w:bCs/>
                <w:w w:val="101"/>
                <w:sz w:val="18"/>
                <w:szCs w:val="18"/>
              </w:rPr>
              <w:t>etimibe</w:t>
            </w:r>
            <w:r w:rsidRPr="00EB1258">
              <w:rPr>
                <w:bCs/>
                <w:spacing w:val="-27"/>
                <w:w w:val="101"/>
                <w:sz w:val="18"/>
                <w:szCs w:val="18"/>
              </w:rPr>
              <w:t xml:space="preserve"> </w:t>
            </w:r>
            <w:r w:rsidRPr="00EB1258">
              <w:rPr>
                <w:bCs/>
                <w:w w:val="101"/>
                <w:sz w:val="18"/>
                <w:szCs w:val="18"/>
              </w:rPr>
              <w:t>10</w:t>
            </w:r>
            <w:r w:rsidRPr="00EB1258">
              <w:rPr>
                <w:bCs/>
                <w:spacing w:val="-28"/>
                <w:w w:val="101"/>
                <w:sz w:val="18"/>
                <w:szCs w:val="18"/>
              </w:rPr>
              <w:t xml:space="preserve"> </w:t>
            </w:r>
            <w:r w:rsidRPr="00EB1258">
              <w:rPr>
                <w:bCs/>
                <w:spacing w:val="-3"/>
                <w:w w:val="101"/>
                <w:sz w:val="18"/>
                <w:szCs w:val="18"/>
              </w:rPr>
              <w:t>mg</w:t>
            </w:r>
          </w:p>
        </w:tc>
        <w:tc>
          <w:tcPr>
            <w:tcW w:w="1276" w:type="dxa"/>
            <w:gridSpan w:val="2"/>
            <w:shd w:val="clear" w:color="auto" w:fill="006DA7" w:themeFill="accent3"/>
            <w:hideMark/>
          </w:tcPr>
          <w:p w:rsidR="00A4487F" w:rsidRPr="00EB1258" w:rsidRDefault="00A4487F">
            <w:pPr>
              <w:tabs>
                <w:tab w:val="left" w:pos="720"/>
              </w:tabs>
              <w:autoSpaceDE w:val="0"/>
              <w:autoSpaceDN w:val="0"/>
              <w:adjustRightInd w:val="0"/>
              <w:spacing w:before="0" w:after="0"/>
              <w:ind w:left="0" w:right="0"/>
              <w:jc w:val="center"/>
              <w:cnfStyle w:val="100000000000" w:firstRow="1" w:lastRow="0" w:firstColumn="0" w:lastColumn="0" w:oddVBand="0" w:evenVBand="0" w:oddHBand="0" w:evenHBand="0" w:firstRowFirstColumn="0" w:firstRowLastColumn="0" w:lastRowFirstColumn="0" w:lastRowLastColumn="0"/>
              <w:rPr>
                <w:w w:val="101"/>
                <w:sz w:val="18"/>
                <w:szCs w:val="18"/>
              </w:rPr>
            </w:pPr>
            <w:r w:rsidRPr="00EB1258">
              <w:rPr>
                <w:bCs/>
                <w:spacing w:val="-1"/>
                <w:sz w:val="18"/>
                <w:szCs w:val="18"/>
              </w:rPr>
              <w:t>Alirocuma</w:t>
            </w:r>
            <w:r w:rsidRPr="00EB1258">
              <w:rPr>
                <w:bCs/>
                <w:sz w:val="18"/>
                <w:szCs w:val="18"/>
              </w:rPr>
              <w:t>b</w:t>
            </w:r>
            <w:r w:rsidRPr="00EB1258">
              <w:rPr>
                <w:bCs/>
                <w:spacing w:val="8"/>
                <w:sz w:val="18"/>
                <w:szCs w:val="18"/>
              </w:rPr>
              <w:t xml:space="preserve"> </w:t>
            </w:r>
            <w:r w:rsidRPr="00EB1258">
              <w:rPr>
                <w:bCs/>
                <w:sz w:val="18"/>
                <w:szCs w:val="18"/>
              </w:rPr>
              <w:t>+</w:t>
            </w:r>
            <w:r w:rsidRPr="00EB1258">
              <w:rPr>
                <w:bCs/>
                <w:spacing w:val="1"/>
                <w:sz w:val="18"/>
                <w:szCs w:val="18"/>
              </w:rPr>
              <w:t xml:space="preserve"> </w:t>
            </w:r>
            <w:r w:rsidRPr="00EB1258">
              <w:rPr>
                <w:bCs/>
                <w:spacing w:val="-1"/>
                <w:sz w:val="18"/>
                <w:szCs w:val="18"/>
              </w:rPr>
              <w:t>Atorvastati</w:t>
            </w:r>
            <w:r w:rsidRPr="00EB1258">
              <w:rPr>
                <w:bCs/>
                <w:sz w:val="18"/>
                <w:szCs w:val="18"/>
              </w:rPr>
              <w:t>n</w:t>
            </w:r>
            <w:r w:rsidRPr="00EB1258">
              <w:rPr>
                <w:bCs/>
                <w:spacing w:val="9"/>
                <w:sz w:val="18"/>
                <w:szCs w:val="18"/>
              </w:rPr>
              <w:t xml:space="preserve"> </w:t>
            </w:r>
            <w:r w:rsidRPr="00EB1258">
              <w:rPr>
                <w:bCs/>
                <w:spacing w:val="-1"/>
                <w:sz w:val="18"/>
                <w:szCs w:val="18"/>
              </w:rPr>
              <w:t>4</w:t>
            </w:r>
            <w:r w:rsidRPr="00EB1258">
              <w:rPr>
                <w:bCs/>
                <w:sz w:val="18"/>
                <w:szCs w:val="18"/>
              </w:rPr>
              <w:t xml:space="preserve">0 </w:t>
            </w:r>
            <w:r w:rsidRPr="00EB1258">
              <w:rPr>
                <w:bCs/>
                <w:spacing w:val="-3"/>
                <w:sz w:val="18"/>
                <w:szCs w:val="18"/>
              </w:rPr>
              <w:t>mg</w:t>
            </w:r>
            <w:r w:rsidRPr="00EB1258">
              <w:rPr>
                <w:bCs/>
                <w:sz w:val="18"/>
                <w:szCs w:val="18"/>
              </w:rPr>
              <w:t xml:space="preserve"> </w:t>
            </w:r>
            <w:r w:rsidRPr="00EB1258">
              <w:rPr>
                <w:bCs/>
                <w:spacing w:val="-2"/>
                <w:sz w:val="18"/>
                <w:szCs w:val="18"/>
              </w:rPr>
              <w:t>vs</w:t>
            </w:r>
            <w:r w:rsidRPr="00EB1258">
              <w:rPr>
                <w:bCs/>
                <w:spacing w:val="-1"/>
                <w:sz w:val="18"/>
                <w:szCs w:val="18"/>
              </w:rPr>
              <w:t xml:space="preserve"> </w:t>
            </w:r>
            <w:r w:rsidRPr="00EB1258">
              <w:rPr>
                <w:bCs/>
                <w:spacing w:val="-1"/>
                <w:w w:val="101"/>
                <w:sz w:val="18"/>
                <w:szCs w:val="18"/>
              </w:rPr>
              <w:t>Atorvastatin</w:t>
            </w:r>
            <w:r w:rsidRPr="00EB1258">
              <w:rPr>
                <w:bCs/>
                <w:spacing w:val="-28"/>
                <w:w w:val="101"/>
                <w:sz w:val="18"/>
                <w:szCs w:val="18"/>
              </w:rPr>
              <w:t xml:space="preserve"> </w:t>
            </w:r>
            <w:r w:rsidRPr="00EB1258">
              <w:rPr>
                <w:bCs/>
                <w:w w:val="101"/>
                <w:sz w:val="18"/>
                <w:szCs w:val="18"/>
              </w:rPr>
              <w:t>80</w:t>
            </w:r>
            <w:r w:rsidRPr="00EB1258">
              <w:rPr>
                <w:bCs/>
                <w:spacing w:val="-28"/>
                <w:w w:val="101"/>
                <w:sz w:val="18"/>
                <w:szCs w:val="18"/>
              </w:rPr>
              <w:t xml:space="preserve"> </w:t>
            </w:r>
            <w:r w:rsidRPr="00EB1258">
              <w:rPr>
                <w:bCs/>
                <w:spacing w:val="-3"/>
                <w:w w:val="101"/>
                <w:sz w:val="18"/>
                <w:szCs w:val="18"/>
              </w:rPr>
              <w:t>mg</w:t>
            </w:r>
          </w:p>
        </w:tc>
        <w:tc>
          <w:tcPr>
            <w:tcW w:w="1276" w:type="dxa"/>
            <w:gridSpan w:val="2"/>
            <w:shd w:val="clear" w:color="auto" w:fill="006DA7" w:themeFill="accent3"/>
            <w:hideMark/>
          </w:tcPr>
          <w:p w:rsidR="00A4487F" w:rsidRPr="00EB1258" w:rsidRDefault="00A4487F">
            <w:pPr>
              <w:tabs>
                <w:tab w:val="left" w:pos="720"/>
              </w:tabs>
              <w:autoSpaceDE w:val="0"/>
              <w:autoSpaceDN w:val="0"/>
              <w:adjustRightInd w:val="0"/>
              <w:spacing w:before="0" w:after="0"/>
              <w:ind w:left="0" w:right="0"/>
              <w:jc w:val="center"/>
              <w:cnfStyle w:val="100000000000" w:firstRow="1" w:lastRow="0" w:firstColumn="0" w:lastColumn="0" w:oddVBand="0" w:evenVBand="0" w:oddHBand="0" w:evenHBand="0" w:firstRowFirstColumn="0" w:firstRowLastColumn="0" w:lastRowFirstColumn="0" w:lastRowLastColumn="0"/>
              <w:rPr>
                <w:spacing w:val="-1"/>
                <w:w w:val="101"/>
                <w:sz w:val="18"/>
                <w:szCs w:val="18"/>
              </w:rPr>
            </w:pPr>
            <w:r w:rsidRPr="00EB1258">
              <w:rPr>
                <w:bCs/>
                <w:spacing w:val="-1"/>
                <w:sz w:val="18"/>
                <w:szCs w:val="18"/>
              </w:rPr>
              <w:t>Alirocuma</w:t>
            </w:r>
            <w:r w:rsidRPr="00EB1258">
              <w:rPr>
                <w:bCs/>
                <w:sz w:val="18"/>
                <w:szCs w:val="18"/>
              </w:rPr>
              <w:t>b</w:t>
            </w:r>
            <w:r w:rsidRPr="00EB1258">
              <w:rPr>
                <w:bCs/>
                <w:spacing w:val="8"/>
                <w:sz w:val="18"/>
                <w:szCs w:val="18"/>
              </w:rPr>
              <w:t xml:space="preserve"> </w:t>
            </w:r>
            <w:r w:rsidRPr="00EB1258">
              <w:rPr>
                <w:bCs/>
                <w:sz w:val="18"/>
                <w:szCs w:val="18"/>
              </w:rPr>
              <w:t>+</w:t>
            </w:r>
            <w:r w:rsidRPr="00EB1258">
              <w:rPr>
                <w:bCs/>
                <w:spacing w:val="1"/>
                <w:sz w:val="18"/>
                <w:szCs w:val="18"/>
              </w:rPr>
              <w:t xml:space="preserve"> </w:t>
            </w:r>
            <w:r w:rsidRPr="00EB1258">
              <w:rPr>
                <w:bCs/>
                <w:spacing w:val="-1"/>
                <w:sz w:val="18"/>
                <w:szCs w:val="18"/>
              </w:rPr>
              <w:t>Atorvastati</w:t>
            </w:r>
            <w:r w:rsidRPr="00EB1258">
              <w:rPr>
                <w:bCs/>
                <w:sz w:val="18"/>
                <w:szCs w:val="18"/>
              </w:rPr>
              <w:t>n</w:t>
            </w:r>
            <w:r w:rsidRPr="00EB1258">
              <w:rPr>
                <w:bCs/>
                <w:spacing w:val="9"/>
                <w:sz w:val="18"/>
                <w:szCs w:val="18"/>
              </w:rPr>
              <w:t xml:space="preserve"> </w:t>
            </w:r>
            <w:r w:rsidRPr="00EB1258">
              <w:rPr>
                <w:bCs/>
                <w:spacing w:val="-1"/>
                <w:sz w:val="18"/>
                <w:szCs w:val="18"/>
              </w:rPr>
              <w:t>4</w:t>
            </w:r>
            <w:r w:rsidRPr="00EB1258">
              <w:rPr>
                <w:bCs/>
                <w:sz w:val="18"/>
                <w:szCs w:val="18"/>
              </w:rPr>
              <w:t xml:space="preserve">0 </w:t>
            </w:r>
            <w:r w:rsidRPr="00EB1258">
              <w:rPr>
                <w:bCs/>
                <w:spacing w:val="-3"/>
                <w:sz w:val="18"/>
                <w:szCs w:val="18"/>
              </w:rPr>
              <w:t>mg</w:t>
            </w:r>
            <w:r w:rsidRPr="00EB1258">
              <w:rPr>
                <w:bCs/>
                <w:sz w:val="18"/>
                <w:szCs w:val="18"/>
              </w:rPr>
              <w:t xml:space="preserve"> </w:t>
            </w:r>
            <w:r w:rsidRPr="00EB1258">
              <w:rPr>
                <w:bCs/>
                <w:spacing w:val="-2"/>
                <w:sz w:val="18"/>
                <w:szCs w:val="18"/>
              </w:rPr>
              <w:t>vs</w:t>
            </w:r>
            <w:r w:rsidR="006133A6" w:rsidRPr="00EB1258">
              <w:rPr>
                <w:bCs/>
                <w:spacing w:val="-2"/>
                <w:sz w:val="18"/>
                <w:szCs w:val="18"/>
              </w:rPr>
              <w:t xml:space="preserve"> </w:t>
            </w:r>
            <w:r w:rsidRPr="00EB1258">
              <w:rPr>
                <w:bCs/>
                <w:spacing w:val="-1"/>
                <w:w w:val="101"/>
                <w:sz w:val="18"/>
                <w:szCs w:val="18"/>
              </w:rPr>
              <w:t>Rosuvastatin</w:t>
            </w:r>
            <w:r w:rsidRPr="00EB1258">
              <w:rPr>
                <w:bCs/>
                <w:spacing w:val="-27"/>
                <w:w w:val="101"/>
                <w:sz w:val="18"/>
                <w:szCs w:val="18"/>
              </w:rPr>
              <w:t xml:space="preserve"> </w:t>
            </w:r>
            <w:r w:rsidRPr="00EB1258">
              <w:rPr>
                <w:bCs/>
                <w:w w:val="101"/>
                <w:sz w:val="18"/>
                <w:szCs w:val="18"/>
              </w:rPr>
              <w:t>40</w:t>
            </w:r>
            <w:r w:rsidRPr="00EB1258">
              <w:rPr>
                <w:bCs/>
                <w:spacing w:val="-23"/>
                <w:w w:val="101"/>
                <w:sz w:val="18"/>
                <w:szCs w:val="18"/>
              </w:rPr>
              <w:t xml:space="preserve"> </w:t>
            </w:r>
            <w:r w:rsidRPr="00EB1258">
              <w:rPr>
                <w:bCs/>
                <w:spacing w:val="-3"/>
                <w:w w:val="101"/>
                <w:sz w:val="18"/>
                <w:szCs w:val="18"/>
              </w:rPr>
              <w:t>mg</w:t>
            </w:r>
          </w:p>
        </w:tc>
        <w:tc>
          <w:tcPr>
            <w:tcW w:w="1285" w:type="dxa"/>
            <w:shd w:val="clear" w:color="auto" w:fill="006DA7" w:themeFill="accent3"/>
            <w:hideMark/>
          </w:tcPr>
          <w:p w:rsidR="00A4487F" w:rsidRPr="00EB1258" w:rsidRDefault="00A4487F">
            <w:pPr>
              <w:tabs>
                <w:tab w:val="left" w:pos="720"/>
              </w:tabs>
              <w:autoSpaceDE w:val="0"/>
              <w:autoSpaceDN w:val="0"/>
              <w:adjustRightInd w:val="0"/>
              <w:spacing w:before="0" w:after="0"/>
              <w:ind w:left="0" w:right="0"/>
              <w:jc w:val="center"/>
              <w:cnfStyle w:val="100000000000" w:firstRow="1" w:lastRow="0" w:firstColumn="0" w:lastColumn="0" w:oddVBand="0" w:evenVBand="0" w:oddHBand="0" w:evenHBand="0" w:firstRowFirstColumn="0" w:firstRowLastColumn="0" w:lastRowFirstColumn="0" w:lastRowLastColumn="0"/>
              <w:rPr>
                <w:b w:val="0"/>
                <w:bCs/>
                <w:w w:val="101"/>
                <w:sz w:val="18"/>
                <w:szCs w:val="18"/>
              </w:rPr>
            </w:pPr>
            <w:r w:rsidRPr="00EB1258">
              <w:rPr>
                <w:bCs/>
                <w:spacing w:val="-1"/>
                <w:sz w:val="18"/>
                <w:szCs w:val="18"/>
              </w:rPr>
              <w:t>Alirocuma</w:t>
            </w:r>
            <w:r w:rsidRPr="00EB1258">
              <w:rPr>
                <w:bCs/>
                <w:sz w:val="18"/>
                <w:szCs w:val="18"/>
              </w:rPr>
              <w:t>b</w:t>
            </w:r>
            <w:r w:rsidRPr="00EB1258">
              <w:rPr>
                <w:bCs/>
                <w:spacing w:val="8"/>
                <w:sz w:val="18"/>
                <w:szCs w:val="18"/>
              </w:rPr>
              <w:t xml:space="preserve"> </w:t>
            </w:r>
            <w:r w:rsidRPr="00EB1258">
              <w:rPr>
                <w:bCs/>
                <w:sz w:val="18"/>
                <w:szCs w:val="18"/>
              </w:rPr>
              <w:t>+</w:t>
            </w:r>
            <w:r w:rsidRPr="00EB1258">
              <w:rPr>
                <w:bCs/>
                <w:spacing w:val="1"/>
                <w:sz w:val="18"/>
                <w:szCs w:val="18"/>
              </w:rPr>
              <w:t xml:space="preserve"> </w:t>
            </w:r>
            <w:r w:rsidRPr="00EB1258">
              <w:rPr>
                <w:bCs/>
                <w:spacing w:val="-1"/>
                <w:sz w:val="18"/>
                <w:szCs w:val="18"/>
              </w:rPr>
              <w:t>Atorvastati</w:t>
            </w:r>
            <w:r w:rsidRPr="00EB1258">
              <w:rPr>
                <w:bCs/>
                <w:sz w:val="18"/>
                <w:szCs w:val="18"/>
              </w:rPr>
              <w:t>n</w:t>
            </w:r>
            <w:r w:rsidRPr="00EB1258">
              <w:rPr>
                <w:bCs/>
                <w:spacing w:val="9"/>
                <w:sz w:val="18"/>
                <w:szCs w:val="18"/>
              </w:rPr>
              <w:t xml:space="preserve"> </w:t>
            </w:r>
            <w:r w:rsidRPr="00EB1258">
              <w:rPr>
                <w:bCs/>
                <w:spacing w:val="-1"/>
                <w:sz w:val="18"/>
                <w:szCs w:val="18"/>
              </w:rPr>
              <w:t>4</w:t>
            </w:r>
            <w:r w:rsidRPr="00EB1258">
              <w:rPr>
                <w:bCs/>
                <w:sz w:val="18"/>
                <w:szCs w:val="18"/>
              </w:rPr>
              <w:t xml:space="preserve">0 </w:t>
            </w:r>
            <w:r w:rsidRPr="00EB1258">
              <w:rPr>
                <w:bCs/>
                <w:spacing w:val="-3"/>
                <w:sz w:val="18"/>
                <w:szCs w:val="18"/>
              </w:rPr>
              <w:t>m</w:t>
            </w:r>
            <w:r w:rsidRPr="00EB1258">
              <w:rPr>
                <w:bCs/>
                <w:sz w:val="18"/>
                <w:szCs w:val="18"/>
              </w:rPr>
              <w:t>g</w:t>
            </w:r>
            <w:r w:rsidR="006133A6" w:rsidRPr="00EB1258">
              <w:rPr>
                <w:bCs/>
                <w:sz w:val="18"/>
                <w:szCs w:val="18"/>
              </w:rPr>
              <w:t xml:space="preserve"> </w:t>
            </w:r>
            <w:r w:rsidRPr="00EB1258">
              <w:rPr>
                <w:bCs/>
                <w:spacing w:val="-4"/>
                <w:sz w:val="18"/>
                <w:szCs w:val="18"/>
              </w:rPr>
              <w:t>vs</w:t>
            </w:r>
            <w:r w:rsidR="006133A6" w:rsidRPr="00EB1258">
              <w:rPr>
                <w:bCs/>
                <w:spacing w:val="-4"/>
                <w:sz w:val="18"/>
                <w:szCs w:val="18"/>
              </w:rPr>
              <w:t xml:space="preserve"> </w:t>
            </w:r>
            <w:r w:rsidRPr="00EB1258">
              <w:rPr>
                <w:bCs/>
                <w:spacing w:val="-1"/>
                <w:sz w:val="18"/>
                <w:szCs w:val="18"/>
              </w:rPr>
              <w:t>Atorvastati</w:t>
            </w:r>
            <w:r w:rsidRPr="00EB1258">
              <w:rPr>
                <w:bCs/>
                <w:sz w:val="18"/>
                <w:szCs w:val="18"/>
              </w:rPr>
              <w:t>n</w:t>
            </w:r>
            <w:r w:rsidRPr="00EB1258">
              <w:rPr>
                <w:bCs/>
                <w:spacing w:val="9"/>
                <w:sz w:val="18"/>
                <w:szCs w:val="18"/>
              </w:rPr>
              <w:t xml:space="preserve"> </w:t>
            </w:r>
            <w:r w:rsidRPr="00EB1258">
              <w:rPr>
                <w:bCs/>
                <w:spacing w:val="-1"/>
                <w:sz w:val="18"/>
                <w:szCs w:val="18"/>
              </w:rPr>
              <w:t>4</w:t>
            </w:r>
            <w:r w:rsidRPr="00EB1258">
              <w:rPr>
                <w:bCs/>
                <w:sz w:val="18"/>
                <w:szCs w:val="18"/>
              </w:rPr>
              <w:t xml:space="preserve">0 </w:t>
            </w:r>
            <w:r w:rsidRPr="00EB1258">
              <w:rPr>
                <w:bCs/>
                <w:spacing w:val="-3"/>
                <w:sz w:val="18"/>
                <w:szCs w:val="18"/>
              </w:rPr>
              <w:t>m</w:t>
            </w:r>
            <w:r w:rsidRPr="00EB1258">
              <w:rPr>
                <w:bCs/>
                <w:sz w:val="18"/>
                <w:szCs w:val="18"/>
              </w:rPr>
              <w:t xml:space="preserve">g </w:t>
            </w:r>
            <w:r w:rsidRPr="00EB1258">
              <w:rPr>
                <w:bCs/>
                <w:w w:val="101"/>
                <w:sz w:val="18"/>
                <w:szCs w:val="18"/>
              </w:rPr>
              <w:t>+</w:t>
            </w:r>
          </w:p>
          <w:p w:rsidR="00A4487F" w:rsidRPr="00EB1258" w:rsidRDefault="00A4487F">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jc w:val="center"/>
              <w:cnfStyle w:val="100000000000" w:firstRow="1" w:lastRow="0" w:firstColumn="0" w:lastColumn="0" w:oddVBand="0" w:evenVBand="0" w:oddHBand="0" w:evenHBand="0" w:firstRowFirstColumn="0" w:firstRowLastColumn="0" w:lastRowFirstColumn="0" w:lastRowLastColumn="0"/>
              <w:rPr>
                <w:spacing w:val="-1"/>
                <w:w w:val="101"/>
                <w:sz w:val="18"/>
                <w:szCs w:val="18"/>
              </w:rPr>
            </w:pPr>
            <w:r w:rsidRPr="00EB1258">
              <w:rPr>
                <w:bCs/>
                <w:spacing w:val="3"/>
                <w:w w:val="101"/>
                <w:sz w:val="18"/>
                <w:szCs w:val="18"/>
              </w:rPr>
              <w:t>E</w:t>
            </w:r>
            <w:r w:rsidRPr="00EB1258">
              <w:rPr>
                <w:bCs/>
                <w:spacing w:val="-9"/>
                <w:w w:val="101"/>
                <w:sz w:val="18"/>
                <w:szCs w:val="18"/>
              </w:rPr>
              <w:t>z</w:t>
            </w:r>
            <w:r w:rsidRPr="00EB1258">
              <w:rPr>
                <w:bCs/>
                <w:w w:val="101"/>
                <w:sz w:val="18"/>
                <w:szCs w:val="18"/>
              </w:rPr>
              <w:t>etimibe</w:t>
            </w:r>
            <w:r w:rsidRPr="00EB1258">
              <w:rPr>
                <w:bCs/>
                <w:spacing w:val="-26"/>
                <w:w w:val="101"/>
                <w:sz w:val="18"/>
                <w:szCs w:val="18"/>
              </w:rPr>
              <w:t xml:space="preserve"> </w:t>
            </w:r>
            <w:r w:rsidRPr="00EB1258">
              <w:rPr>
                <w:bCs/>
                <w:w w:val="101"/>
                <w:sz w:val="18"/>
                <w:szCs w:val="18"/>
              </w:rPr>
              <w:t>10</w:t>
            </w:r>
            <w:r w:rsidRPr="00EB1258">
              <w:rPr>
                <w:bCs/>
                <w:spacing w:val="-23"/>
                <w:w w:val="101"/>
                <w:sz w:val="18"/>
                <w:szCs w:val="18"/>
              </w:rPr>
              <w:t xml:space="preserve"> </w:t>
            </w:r>
            <w:r w:rsidRPr="00EB1258">
              <w:rPr>
                <w:bCs/>
                <w:spacing w:val="-3"/>
                <w:w w:val="101"/>
                <w:sz w:val="18"/>
                <w:szCs w:val="18"/>
              </w:rPr>
              <w:t>mg</w:t>
            </w:r>
          </w:p>
        </w:tc>
      </w:tr>
      <w:tr w:rsidR="00776306" w:rsidRPr="00B622DC" w:rsidTr="00776306">
        <w:trPr>
          <w:trHeight w:val="931"/>
        </w:trPr>
        <w:tc>
          <w:tcPr>
            <w:cnfStyle w:val="001000000000" w:firstRow="0" w:lastRow="0" w:firstColumn="1" w:lastColumn="0" w:oddVBand="0" w:evenVBand="0" w:oddHBand="0" w:evenHBand="0" w:firstRowFirstColumn="0" w:firstRowLastColumn="0" w:lastRowFirstColumn="0" w:lastRowLastColumn="0"/>
            <w:tcW w:w="1384" w:type="dxa"/>
            <w:hideMark/>
          </w:tcPr>
          <w:p w:rsidR="00A4487F" w:rsidRPr="00EB1258" w:rsidRDefault="00A4487F">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rPr>
                <w:sz w:val="18"/>
                <w:szCs w:val="18"/>
              </w:rPr>
            </w:pPr>
            <w:r w:rsidRPr="00EB1258">
              <w:rPr>
                <w:spacing w:val="-1"/>
                <w:sz w:val="18"/>
                <w:szCs w:val="18"/>
              </w:rPr>
              <w:t>Th</w:t>
            </w:r>
            <w:r w:rsidRPr="00EB1258">
              <w:rPr>
                <w:sz w:val="18"/>
                <w:szCs w:val="18"/>
              </w:rPr>
              <w:t>e</w:t>
            </w:r>
            <w:r w:rsidRPr="00EB1258">
              <w:rPr>
                <w:spacing w:val="2"/>
                <w:sz w:val="18"/>
                <w:szCs w:val="18"/>
              </w:rPr>
              <w:t xml:space="preserve"> </w:t>
            </w:r>
            <w:r w:rsidRPr="00EB1258">
              <w:rPr>
                <w:spacing w:val="-1"/>
                <w:sz w:val="18"/>
                <w:szCs w:val="18"/>
              </w:rPr>
              <w:t>percen</w:t>
            </w:r>
            <w:r w:rsidRPr="00EB1258">
              <w:rPr>
                <w:sz w:val="18"/>
                <w:szCs w:val="18"/>
              </w:rPr>
              <w:t>t</w:t>
            </w:r>
            <w:r w:rsidRPr="00EB1258">
              <w:rPr>
                <w:spacing w:val="4"/>
                <w:sz w:val="18"/>
                <w:szCs w:val="18"/>
              </w:rPr>
              <w:t xml:space="preserve"> </w:t>
            </w:r>
            <w:r w:rsidRPr="00EB1258">
              <w:rPr>
                <w:spacing w:val="-1"/>
                <w:sz w:val="18"/>
                <w:szCs w:val="18"/>
              </w:rPr>
              <w:t>chang</w:t>
            </w:r>
            <w:r w:rsidRPr="00EB1258">
              <w:rPr>
                <w:sz w:val="18"/>
                <w:szCs w:val="18"/>
              </w:rPr>
              <w:t>e</w:t>
            </w:r>
            <w:r w:rsidRPr="00EB1258">
              <w:rPr>
                <w:spacing w:val="4"/>
                <w:sz w:val="18"/>
                <w:szCs w:val="18"/>
              </w:rPr>
              <w:t xml:space="preserve"> </w:t>
            </w:r>
            <w:r w:rsidRPr="00EB1258">
              <w:rPr>
                <w:spacing w:val="-1"/>
                <w:sz w:val="18"/>
                <w:szCs w:val="18"/>
              </w:rPr>
              <w:t>i</w:t>
            </w:r>
            <w:r w:rsidRPr="00EB1258">
              <w:rPr>
                <w:sz w:val="18"/>
                <w:szCs w:val="18"/>
              </w:rPr>
              <w:t xml:space="preserve">n </w:t>
            </w:r>
            <w:r w:rsidRPr="00EB1258">
              <w:rPr>
                <w:spacing w:val="-1"/>
                <w:sz w:val="18"/>
                <w:szCs w:val="18"/>
              </w:rPr>
              <w:t>calculate</w:t>
            </w:r>
            <w:r w:rsidRPr="00EB1258">
              <w:rPr>
                <w:sz w:val="18"/>
                <w:szCs w:val="18"/>
              </w:rPr>
              <w:t>d</w:t>
            </w:r>
            <w:r w:rsidRPr="00EB1258">
              <w:rPr>
                <w:spacing w:val="6"/>
                <w:sz w:val="18"/>
                <w:szCs w:val="18"/>
              </w:rPr>
              <w:t xml:space="preserve"> </w:t>
            </w:r>
            <w:r w:rsidRPr="00EB1258">
              <w:rPr>
                <w:spacing w:val="-1"/>
                <w:sz w:val="18"/>
                <w:szCs w:val="18"/>
              </w:rPr>
              <w:t>LD</w:t>
            </w:r>
            <w:r w:rsidRPr="00EB1258">
              <w:rPr>
                <w:spacing w:val="-7"/>
                <w:sz w:val="18"/>
                <w:szCs w:val="18"/>
              </w:rPr>
              <w:t>L</w:t>
            </w:r>
            <w:r w:rsidRPr="00EB1258">
              <w:rPr>
                <w:sz w:val="18"/>
                <w:szCs w:val="18"/>
              </w:rPr>
              <w:t>-</w:t>
            </w:r>
            <w:r w:rsidRPr="00EB1258">
              <w:rPr>
                <w:spacing w:val="5"/>
                <w:sz w:val="18"/>
                <w:szCs w:val="18"/>
              </w:rPr>
              <w:t xml:space="preserve"> </w:t>
            </w:r>
            <w:r w:rsidRPr="00EB1258">
              <w:rPr>
                <w:sz w:val="18"/>
                <w:szCs w:val="18"/>
              </w:rPr>
              <w:t xml:space="preserve">C </w:t>
            </w:r>
            <w:r w:rsidRPr="00EB1258">
              <w:rPr>
                <w:spacing w:val="-1"/>
                <w:sz w:val="18"/>
                <w:szCs w:val="18"/>
              </w:rPr>
              <w:t>fro</w:t>
            </w:r>
            <w:r w:rsidRPr="00EB1258">
              <w:rPr>
                <w:sz w:val="18"/>
                <w:szCs w:val="18"/>
              </w:rPr>
              <w:t>m</w:t>
            </w:r>
            <w:r w:rsidRPr="00EB1258">
              <w:rPr>
                <w:spacing w:val="3"/>
                <w:sz w:val="18"/>
                <w:szCs w:val="18"/>
              </w:rPr>
              <w:t xml:space="preserve"> </w:t>
            </w:r>
            <w:r w:rsidRPr="00EB1258">
              <w:rPr>
                <w:spacing w:val="-1"/>
                <w:sz w:val="18"/>
                <w:szCs w:val="18"/>
              </w:rPr>
              <w:t>baselin</w:t>
            </w:r>
            <w:r w:rsidRPr="00EB1258">
              <w:rPr>
                <w:sz w:val="18"/>
                <w:szCs w:val="18"/>
              </w:rPr>
              <w:t>e</w:t>
            </w:r>
            <w:r w:rsidRPr="00EB1258">
              <w:rPr>
                <w:spacing w:val="5"/>
                <w:sz w:val="18"/>
                <w:szCs w:val="18"/>
              </w:rPr>
              <w:t xml:space="preserve"> </w:t>
            </w:r>
            <w:r w:rsidRPr="00EB1258">
              <w:rPr>
                <w:spacing w:val="-1"/>
                <w:sz w:val="18"/>
                <w:szCs w:val="18"/>
              </w:rPr>
              <w:t>t</w:t>
            </w:r>
            <w:r w:rsidRPr="00EB1258">
              <w:rPr>
                <w:sz w:val="18"/>
                <w:szCs w:val="18"/>
              </w:rPr>
              <w:t xml:space="preserve">o </w:t>
            </w:r>
            <w:r w:rsidR="00067EB6" w:rsidRPr="00EB1258">
              <w:rPr>
                <w:spacing w:val="-1"/>
                <w:sz w:val="18"/>
                <w:szCs w:val="18"/>
              </w:rPr>
              <w:t>Week</w:t>
            </w:r>
            <w:r w:rsidRPr="00EB1258">
              <w:rPr>
                <w:spacing w:val="3"/>
                <w:sz w:val="18"/>
                <w:szCs w:val="18"/>
              </w:rPr>
              <w:t xml:space="preserve"> </w:t>
            </w:r>
            <w:r w:rsidRPr="00EB1258">
              <w:rPr>
                <w:spacing w:val="-1"/>
                <w:sz w:val="18"/>
                <w:szCs w:val="18"/>
              </w:rPr>
              <w:t>2</w:t>
            </w:r>
            <w:r w:rsidRPr="00EB1258">
              <w:rPr>
                <w:sz w:val="18"/>
                <w:szCs w:val="18"/>
              </w:rPr>
              <w:t>4</w:t>
            </w:r>
            <w:r w:rsidRPr="00EB1258">
              <w:rPr>
                <w:spacing w:val="1"/>
                <w:sz w:val="18"/>
                <w:szCs w:val="18"/>
              </w:rPr>
              <w:t xml:space="preserve"> </w:t>
            </w:r>
            <w:r w:rsidRPr="00EB1258">
              <w:rPr>
                <w:spacing w:val="-1"/>
                <w:sz w:val="18"/>
                <w:szCs w:val="18"/>
              </w:rPr>
              <w:t>i</w:t>
            </w:r>
            <w:r w:rsidRPr="00EB1258">
              <w:rPr>
                <w:sz w:val="18"/>
                <w:szCs w:val="18"/>
              </w:rPr>
              <w:t xml:space="preserve">n </w:t>
            </w:r>
            <w:r w:rsidRPr="00EB1258">
              <w:rPr>
                <w:spacing w:val="-1"/>
                <w:w w:val="101"/>
                <w:sz w:val="18"/>
                <w:szCs w:val="18"/>
              </w:rPr>
              <w:t xml:space="preserve">the </w:t>
            </w:r>
            <w:r w:rsidRPr="00EB1258">
              <w:rPr>
                <w:spacing w:val="2"/>
                <w:sz w:val="18"/>
                <w:szCs w:val="18"/>
              </w:rPr>
              <w:t>m</w:t>
            </w:r>
            <w:r w:rsidRPr="00EB1258">
              <w:rPr>
                <w:spacing w:val="-8"/>
                <w:sz w:val="18"/>
                <w:szCs w:val="18"/>
              </w:rPr>
              <w:t>I</w:t>
            </w:r>
            <w:r w:rsidRPr="00EB1258">
              <w:rPr>
                <w:spacing w:val="-1"/>
                <w:sz w:val="18"/>
                <w:szCs w:val="18"/>
              </w:rPr>
              <w:t>T</w:t>
            </w:r>
            <w:r w:rsidRPr="00EB1258">
              <w:rPr>
                <w:sz w:val="18"/>
                <w:szCs w:val="18"/>
              </w:rPr>
              <w:t>T</w:t>
            </w:r>
            <w:r w:rsidRPr="00EB1258">
              <w:rPr>
                <w:spacing w:val="3"/>
                <w:sz w:val="18"/>
                <w:szCs w:val="18"/>
              </w:rPr>
              <w:t xml:space="preserve"> </w:t>
            </w:r>
            <w:r w:rsidRPr="00EB1258">
              <w:rPr>
                <w:spacing w:val="-1"/>
                <w:sz w:val="18"/>
                <w:szCs w:val="18"/>
              </w:rPr>
              <w:t>population</w:t>
            </w:r>
            <w:r w:rsidRPr="00EB1258">
              <w:rPr>
                <w:sz w:val="18"/>
                <w:szCs w:val="18"/>
              </w:rPr>
              <w:t>,</w:t>
            </w:r>
            <w:r w:rsidRPr="00EB1258">
              <w:rPr>
                <w:spacing w:val="7"/>
                <w:sz w:val="18"/>
                <w:szCs w:val="18"/>
              </w:rPr>
              <w:t xml:space="preserve"> </w:t>
            </w:r>
            <w:r w:rsidRPr="00EB1258">
              <w:rPr>
                <w:spacing w:val="-1"/>
                <w:sz w:val="18"/>
                <w:szCs w:val="18"/>
              </w:rPr>
              <w:t>usin</w:t>
            </w:r>
            <w:r w:rsidRPr="00EB1258">
              <w:rPr>
                <w:sz w:val="18"/>
                <w:szCs w:val="18"/>
              </w:rPr>
              <w:t>g</w:t>
            </w:r>
            <w:r w:rsidRPr="00EB1258">
              <w:rPr>
                <w:spacing w:val="3"/>
                <w:sz w:val="18"/>
                <w:szCs w:val="18"/>
              </w:rPr>
              <w:t xml:space="preserve"> </w:t>
            </w:r>
            <w:r w:rsidRPr="00EB1258">
              <w:rPr>
                <w:spacing w:val="-1"/>
                <w:sz w:val="18"/>
                <w:szCs w:val="18"/>
              </w:rPr>
              <w:t>al</w:t>
            </w:r>
            <w:r w:rsidRPr="00EB1258">
              <w:rPr>
                <w:sz w:val="18"/>
                <w:szCs w:val="18"/>
              </w:rPr>
              <w:t>l</w:t>
            </w:r>
            <w:r w:rsidRPr="00EB1258">
              <w:rPr>
                <w:spacing w:val="1"/>
                <w:sz w:val="18"/>
                <w:szCs w:val="18"/>
              </w:rPr>
              <w:t xml:space="preserve"> </w:t>
            </w:r>
            <w:r w:rsidRPr="00EB1258">
              <w:rPr>
                <w:spacing w:val="-1"/>
                <w:w w:val="101"/>
                <w:sz w:val="18"/>
                <w:szCs w:val="18"/>
              </w:rPr>
              <w:t>LD</w:t>
            </w:r>
            <w:r w:rsidRPr="00EB1258">
              <w:rPr>
                <w:spacing w:val="-2"/>
                <w:w w:val="101"/>
                <w:sz w:val="18"/>
                <w:szCs w:val="18"/>
              </w:rPr>
              <w:t>L</w:t>
            </w:r>
            <w:r w:rsidRPr="00EB1258">
              <w:rPr>
                <w:spacing w:val="-3"/>
                <w:w w:val="101"/>
                <w:sz w:val="18"/>
                <w:szCs w:val="18"/>
              </w:rPr>
              <w:t>-</w:t>
            </w:r>
            <w:r w:rsidRPr="00EB1258">
              <w:rPr>
                <w:w w:val="101"/>
                <w:sz w:val="18"/>
                <w:szCs w:val="18"/>
              </w:rPr>
              <w:t xml:space="preserve">C </w:t>
            </w:r>
            <w:r w:rsidRPr="00EB1258">
              <w:rPr>
                <w:spacing w:val="-1"/>
                <w:sz w:val="18"/>
                <w:szCs w:val="18"/>
              </w:rPr>
              <w:t>value</w:t>
            </w:r>
            <w:r w:rsidRPr="00EB1258">
              <w:rPr>
                <w:sz w:val="18"/>
                <w:szCs w:val="18"/>
              </w:rPr>
              <w:t>s</w:t>
            </w:r>
            <w:r w:rsidRPr="00EB1258">
              <w:rPr>
                <w:spacing w:val="4"/>
                <w:sz w:val="18"/>
                <w:szCs w:val="18"/>
              </w:rPr>
              <w:t xml:space="preserve"> </w:t>
            </w:r>
            <w:r w:rsidRPr="00EB1258">
              <w:rPr>
                <w:spacing w:val="-1"/>
                <w:sz w:val="18"/>
                <w:szCs w:val="18"/>
              </w:rPr>
              <w:t>durin</w:t>
            </w:r>
            <w:r w:rsidRPr="00EB1258">
              <w:rPr>
                <w:sz w:val="18"/>
                <w:szCs w:val="18"/>
              </w:rPr>
              <w:t>g</w:t>
            </w:r>
            <w:r w:rsidRPr="00EB1258">
              <w:rPr>
                <w:spacing w:val="4"/>
                <w:sz w:val="18"/>
                <w:szCs w:val="18"/>
              </w:rPr>
              <w:t xml:space="preserve"> </w:t>
            </w:r>
            <w:r w:rsidRPr="00EB1258">
              <w:rPr>
                <w:spacing w:val="-1"/>
                <w:sz w:val="18"/>
                <w:szCs w:val="18"/>
              </w:rPr>
              <w:t>th</w:t>
            </w:r>
            <w:r w:rsidRPr="00EB1258">
              <w:rPr>
                <w:sz w:val="18"/>
                <w:szCs w:val="18"/>
              </w:rPr>
              <w:t>e</w:t>
            </w:r>
            <w:r w:rsidRPr="00EB1258">
              <w:rPr>
                <w:spacing w:val="1"/>
                <w:sz w:val="18"/>
                <w:szCs w:val="18"/>
              </w:rPr>
              <w:t xml:space="preserve"> </w:t>
            </w:r>
            <w:r w:rsidRPr="00EB1258">
              <w:rPr>
                <w:spacing w:val="-1"/>
                <w:sz w:val="18"/>
                <w:szCs w:val="18"/>
              </w:rPr>
              <w:t>efficac</w:t>
            </w:r>
            <w:r w:rsidRPr="00EB1258">
              <w:rPr>
                <w:sz w:val="18"/>
                <w:szCs w:val="18"/>
              </w:rPr>
              <w:t>y</w:t>
            </w:r>
            <w:r w:rsidRPr="00EB1258">
              <w:rPr>
                <w:spacing w:val="5"/>
                <w:sz w:val="18"/>
                <w:szCs w:val="18"/>
              </w:rPr>
              <w:t xml:space="preserve"> </w:t>
            </w:r>
            <w:r w:rsidRPr="00EB1258">
              <w:rPr>
                <w:spacing w:val="-1"/>
                <w:sz w:val="18"/>
                <w:szCs w:val="18"/>
              </w:rPr>
              <w:t>treatment</w:t>
            </w:r>
            <w:r w:rsidRPr="00EB1258">
              <w:rPr>
                <w:spacing w:val="6"/>
                <w:sz w:val="18"/>
                <w:szCs w:val="18"/>
              </w:rPr>
              <w:t xml:space="preserve"> </w:t>
            </w:r>
            <w:r w:rsidRPr="00EB1258">
              <w:rPr>
                <w:spacing w:val="-1"/>
                <w:sz w:val="18"/>
                <w:szCs w:val="18"/>
              </w:rPr>
              <w:t>period</w:t>
            </w:r>
          </w:p>
        </w:tc>
        <w:tc>
          <w:tcPr>
            <w:tcW w:w="1276" w:type="dxa"/>
            <w:hideMark/>
          </w:tcPr>
          <w:p w:rsidR="00A4487F" w:rsidRPr="00EB1258" w:rsidRDefault="00A4487F">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jc w:val="center"/>
              <w:cnfStyle w:val="000000000000" w:firstRow="0" w:lastRow="0" w:firstColumn="0" w:lastColumn="0" w:oddVBand="0" w:evenVBand="0" w:oddHBand="0" w:evenHBand="0" w:firstRowFirstColumn="0" w:firstRowLastColumn="0" w:lastRowFirstColumn="0" w:lastRowLastColumn="0"/>
              <w:rPr>
                <w:sz w:val="18"/>
                <w:szCs w:val="18"/>
              </w:rPr>
            </w:pPr>
            <w:r w:rsidRPr="00EB1258">
              <w:rPr>
                <w:spacing w:val="-2"/>
                <w:sz w:val="18"/>
                <w:szCs w:val="18"/>
              </w:rPr>
              <w:t>O</w:t>
            </w:r>
            <w:r w:rsidRPr="00EB1258">
              <w:rPr>
                <w:sz w:val="18"/>
                <w:szCs w:val="18"/>
              </w:rPr>
              <w:t>n-</w:t>
            </w:r>
            <w:r w:rsidRPr="00EB1258">
              <w:rPr>
                <w:spacing w:val="3"/>
                <w:sz w:val="18"/>
                <w:szCs w:val="18"/>
              </w:rPr>
              <w:t xml:space="preserve"> </w:t>
            </w:r>
            <w:r w:rsidRPr="00EB1258">
              <w:rPr>
                <w:spacing w:val="-1"/>
                <w:sz w:val="18"/>
                <w:szCs w:val="18"/>
              </w:rPr>
              <w:t>treatment</w:t>
            </w:r>
          </w:p>
        </w:tc>
        <w:tc>
          <w:tcPr>
            <w:tcW w:w="1276" w:type="dxa"/>
            <w:hideMark/>
          </w:tcPr>
          <w:p w:rsidR="00A4487F" w:rsidRPr="00EB1258" w:rsidRDefault="00B622DC">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jc w:val="center"/>
              <w:cnfStyle w:val="000000000000" w:firstRow="0" w:lastRow="0" w:firstColumn="0" w:lastColumn="0" w:oddVBand="0" w:evenVBand="0" w:oddHBand="0" w:evenHBand="0" w:firstRowFirstColumn="0" w:firstRowLastColumn="0" w:lastRowFirstColumn="0" w:lastRowLastColumn="0"/>
              <w:rPr>
                <w:sz w:val="18"/>
                <w:szCs w:val="18"/>
              </w:rPr>
            </w:pPr>
            <w:r w:rsidRPr="00EB1258">
              <w:rPr>
                <w:spacing w:val="-1"/>
                <w:w w:val="101"/>
                <w:sz w:val="18"/>
                <w:szCs w:val="18"/>
              </w:rPr>
              <w:t>p &lt; 0.0001</w:t>
            </w:r>
            <w:r w:rsidRPr="00EB1258">
              <w:rPr>
                <w:color w:val="0000FF"/>
                <w:w w:val="101"/>
                <w:sz w:val="18"/>
                <w:szCs w:val="18"/>
              </w:rPr>
              <w:t>*</w:t>
            </w:r>
          </w:p>
        </w:tc>
        <w:tc>
          <w:tcPr>
            <w:tcW w:w="1417" w:type="dxa"/>
            <w:gridSpan w:val="2"/>
            <w:hideMark/>
          </w:tcPr>
          <w:p w:rsidR="00A4487F" w:rsidRPr="00EB1258" w:rsidRDefault="00B622DC">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jc w:val="center"/>
              <w:cnfStyle w:val="000000000000" w:firstRow="0" w:lastRow="0" w:firstColumn="0" w:lastColumn="0" w:oddVBand="0" w:evenVBand="0" w:oddHBand="0" w:evenHBand="0" w:firstRowFirstColumn="0" w:firstRowLastColumn="0" w:lastRowFirstColumn="0" w:lastRowLastColumn="0"/>
              <w:rPr>
                <w:sz w:val="18"/>
                <w:szCs w:val="18"/>
              </w:rPr>
            </w:pPr>
            <w:r w:rsidRPr="00EB1258">
              <w:rPr>
                <w:spacing w:val="-1"/>
                <w:w w:val="101"/>
                <w:sz w:val="18"/>
                <w:szCs w:val="18"/>
              </w:rPr>
              <w:t>p = 0.000</w:t>
            </w:r>
            <w:r w:rsidRPr="00EB1258">
              <w:rPr>
                <w:w w:val="101"/>
                <w:sz w:val="18"/>
                <w:szCs w:val="18"/>
              </w:rPr>
              <w:t>2</w:t>
            </w:r>
            <w:r w:rsidRPr="00EB1258">
              <w:rPr>
                <w:b/>
                <w:bCs/>
                <w:w w:val="101"/>
                <w:sz w:val="18"/>
                <w:szCs w:val="18"/>
              </w:rPr>
              <w:t>*</w:t>
            </w:r>
          </w:p>
        </w:tc>
        <w:tc>
          <w:tcPr>
            <w:tcW w:w="1270" w:type="dxa"/>
            <w:gridSpan w:val="2"/>
            <w:hideMark/>
          </w:tcPr>
          <w:p w:rsidR="00A4487F" w:rsidRPr="00EB1258" w:rsidRDefault="00B622DC">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jc w:val="center"/>
              <w:cnfStyle w:val="000000000000" w:firstRow="0" w:lastRow="0" w:firstColumn="0" w:lastColumn="0" w:oddVBand="0" w:evenVBand="0" w:oddHBand="0" w:evenHBand="0" w:firstRowFirstColumn="0" w:firstRowLastColumn="0" w:lastRowFirstColumn="0" w:lastRowLastColumn="0"/>
              <w:rPr>
                <w:sz w:val="18"/>
                <w:szCs w:val="18"/>
              </w:rPr>
            </w:pPr>
            <w:r w:rsidRPr="00EB1258">
              <w:rPr>
                <w:w w:val="101"/>
                <w:sz w:val="18"/>
                <w:szCs w:val="18"/>
              </w:rPr>
              <w:t xml:space="preserve">p </w:t>
            </w:r>
            <w:r w:rsidRPr="00EB1258">
              <w:rPr>
                <w:spacing w:val="-2"/>
                <w:w w:val="101"/>
                <w:sz w:val="18"/>
                <w:szCs w:val="18"/>
              </w:rPr>
              <w:t>&lt; 0.0001</w:t>
            </w:r>
            <w:r w:rsidRPr="00EB1258">
              <w:rPr>
                <w:w w:val="101"/>
                <w:sz w:val="18"/>
                <w:szCs w:val="18"/>
              </w:rPr>
              <w:t>*</w:t>
            </w:r>
          </w:p>
        </w:tc>
        <w:tc>
          <w:tcPr>
            <w:tcW w:w="1140" w:type="dxa"/>
            <w:hideMark/>
          </w:tcPr>
          <w:p w:rsidR="00A4487F" w:rsidRPr="00EB1258" w:rsidRDefault="00B622DC">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jc w:val="center"/>
              <w:cnfStyle w:val="000000000000" w:firstRow="0" w:lastRow="0" w:firstColumn="0" w:lastColumn="0" w:oddVBand="0" w:evenVBand="0" w:oddHBand="0" w:evenHBand="0" w:firstRowFirstColumn="0" w:firstRowLastColumn="0" w:lastRowFirstColumn="0" w:lastRowLastColumn="0"/>
              <w:rPr>
                <w:sz w:val="18"/>
                <w:szCs w:val="18"/>
              </w:rPr>
            </w:pPr>
            <w:r w:rsidRPr="00EB1258">
              <w:rPr>
                <w:spacing w:val="-1"/>
                <w:w w:val="101"/>
                <w:sz w:val="18"/>
                <w:szCs w:val="18"/>
              </w:rPr>
              <w:t>p &lt; 0.0001*</w:t>
            </w:r>
          </w:p>
        </w:tc>
        <w:tc>
          <w:tcPr>
            <w:tcW w:w="1285" w:type="dxa"/>
            <w:hideMark/>
          </w:tcPr>
          <w:p w:rsidR="00A4487F" w:rsidRPr="00EB1258" w:rsidRDefault="00B622DC">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jc w:val="center"/>
              <w:cnfStyle w:val="000000000000" w:firstRow="0" w:lastRow="0" w:firstColumn="0" w:lastColumn="0" w:oddVBand="0" w:evenVBand="0" w:oddHBand="0" w:evenHBand="0" w:firstRowFirstColumn="0" w:firstRowLastColumn="0" w:lastRowFirstColumn="0" w:lastRowLastColumn="0"/>
              <w:rPr>
                <w:sz w:val="18"/>
                <w:szCs w:val="18"/>
              </w:rPr>
            </w:pPr>
            <w:r w:rsidRPr="00EB1258">
              <w:rPr>
                <w:spacing w:val="-1"/>
                <w:w w:val="101"/>
                <w:sz w:val="18"/>
                <w:szCs w:val="18"/>
              </w:rPr>
              <w:t>p &lt; 0.0001</w:t>
            </w:r>
            <w:r w:rsidRPr="00EB1258">
              <w:rPr>
                <w:b/>
                <w:bCs/>
                <w:w w:val="101"/>
                <w:sz w:val="18"/>
                <w:szCs w:val="18"/>
              </w:rPr>
              <w:t>*</w:t>
            </w:r>
          </w:p>
        </w:tc>
      </w:tr>
      <w:tr w:rsidR="00776306" w:rsidRPr="00B622DC" w:rsidTr="00776306">
        <w:trPr>
          <w:trHeight w:hRule="exact" w:val="1521"/>
        </w:trPr>
        <w:tc>
          <w:tcPr>
            <w:cnfStyle w:val="001000000000" w:firstRow="0" w:lastRow="0" w:firstColumn="1" w:lastColumn="0" w:oddVBand="0" w:evenVBand="0" w:oddHBand="0" w:evenHBand="0" w:firstRowFirstColumn="0" w:firstRowLastColumn="0" w:lastRowFirstColumn="0" w:lastRowLastColumn="0"/>
            <w:tcW w:w="1384" w:type="dxa"/>
            <w:hideMark/>
          </w:tcPr>
          <w:p w:rsidR="00A4487F" w:rsidRPr="00EB1258" w:rsidRDefault="00A4487F">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rPr>
                <w:sz w:val="18"/>
                <w:szCs w:val="18"/>
              </w:rPr>
            </w:pPr>
            <w:r w:rsidRPr="00EB1258">
              <w:rPr>
                <w:spacing w:val="-1"/>
                <w:sz w:val="18"/>
                <w:szCs w:val="18"/>
              </w:rPr>
              <w:lastRenderedPageBreak/>
              <w:t>Th</w:t>
            </w:r>
            <w:r w:rsidRPr="00EB1258">
              <w:rPr>
                <w:sz w:val="18"/>
                <w:szCs w:val="18"/>
              </w:rPr>
              <w:t>e</w:t>
            </w:r>
            <w:r w:rsidRPr="00EB1258">
              <w:rPr>
                <w:spacing w:val="2"/>
                <w:sz w:val="18"/>
                <w:szCs w:val="18"/>
              </w:rPr>
              <w:t xml:space="preserve"> </w:t>
            </w:r>
            <w:r w:rsidRPr="00EB1258">
              <w:rPr>
                <w:spacing w:val="-1"/>
                <w:sz w:val="18"/>
                <w:szCs w:val="18"/>
              </w:rPr>
              <w:t>percen</w:t>
            </w:r>
            <w:r w:rsidRPr="00EB1258">
              <w:rPr>
                <w:sz w:val="18"/>
                <w:szCs w:val="18"/>
              </w:rPr>
              <w:t>t</w:t>
            </w:r>
            <w:r w:rsidRPr="00EB1258">
              <w:rPr>
                <w:spacing w:val="4"/>
                <w:sz w:val="18"/>
                <w:szCs w:val="18"/>
              </w:rPr>
              <w:t xml:space="preserve"> </w:t>
            </w:r>
            <w:r w:rsidRPr="00EB1258">
              <w:rPr>
                <w:spacing w:val="-1"/>
                <w:sz w:val="18"/>
                <w:szCs w:val="18"/>
              </w:rPr>
              <w:t>chang</w:t>
            </w:r>
            <w:r w:rsidRPr="00EB1258">
              <w:rPr>
                <w:sz w:val="18"/>
                <w:szCs w:val="18"/>
              </w:rPr>
              <w:t>e</w:t>
            </w:r>
            <w:r w:rsidRPr="00EB1258">
              <w:rPr>
                <w:spacing w:val="4"/>
                <w:sz w:val="18"/>
                <w:szCs w:val="18"/>
              </w:rPr>
              <w:t xml:space="preserve"> </w:t>
            </w:r>
            <w:r w:rsidRPr="00EB1258">
              <w:rPr>
                <w:spacing w:val="-1"/>
                <w:sz w:val="18"/>
                <w:szCs w:val="18"/>
              </w:rPr>
              <w:t>i</w:t>
            </w:r>
            <w:r w:rsidRPr="00EB1258">
              <w:rPr>
                <w:sz w:val="18"/>
                <w:szCs w:val="18"/>
              </w:rPr>
              <w:t xml:space="preserve">n </w:t>
            </w:r>
            <w:r w:rsidRPr="00EB1258">
              <w:rPr>
                <w:spacing w:val="-1"/>
                <w:sz w:val="18"/>
                <w:szCs w:val="18"/>
              </w:rPr>
              <w:t>calculate</w:t>
            </w:r>
            <w:r w:rsidRPr="00EB1258">
              <w:rPr>
                <w:sz w:val="18"/>
                <w:szCs w:val="18"/>
              </w:rPr>
              <w:t>d</w:t>
            </w:r>
            <w:r w:rsidRPr="00EB1258">
              <w:rPr>
                <w:spacing w:val="6"/>
                <w:sz w:val="18"/>
                <w:szCs w:val="18"/>
              </w:rPr>
              <w:t xml:space="preserve"> </w:t>
            </w:r>
            <w:r w:rsidRPr="00EB1258">
              <w:rPr>
                <w:spacing w:val="-1"/>
                <w:sz w:val="18"/>
                <w:szCs w:val="18"/>
              </w:rPr>
              <w:t>LD</w:t>
            </w:r>
            <w:r w:rsidRPr="00EB1258">
              <w:rPr>
                <w:spacing w:val="-7"/>
                <w:sz w:val="18"/>
                <w:szCs w:val="18"/>
              </w:rPr>
              <w:t>L</w:t>
            </w:r>
            <w:r w:rsidRPr="00EB1258">
              <w:rPr>
                <w:sz w:val="18"/>
                <w:szCs w:val="18"/>
              </w:rPr>
              <w:t>-</w:t>
            </w:r>
            <w:r w:rsidRPr="00EB1258">
              <w:rPr>
                <w:spacing w:val="5"/>
                <w:sz w:val="18"/>
                <w:szCs w:val="18"/>
              </w:rPr>
              <w:t xml:space="preserve"> </w:t>
            </w:r>
            <w:r w:rsidRPr="00EB1258">
              <w:rPr>
                <w:sz w:val="18"/>
                <w:szCs w:val="18"/>
              </w:rPr>
              <w:t xml:space="preserve">C </w:t>
            </w:r>
            <w:r w:rsidRPr="00EB1258">
              <w:rPr>
                <w:spacing w:val="-1"/>
                <w:sz w:val="18"/>
                <w:szCs w:val="18"/>
              </w:rPr>
              <w:t>fro</w:t>
            </w:r>
            <w:r w:rsidRPr="00EB1258">
              <w:rPr>
                <w:sz w:val="18"/>
                <w:szCs w:val="18"/>
              </w:rPr>
              <w:t>m</w:t>
            </w:r>
            <w:r w:rsidRPr="00EB1258">
              <w:rPr>
                <w:spacing w:val="3"/>
                <w:sz w:val="18"/>
                <w:szCs w:val="18"/>
              </w:rPr>
              <w:t xml:space="preserve"> </w:t>
            </w:r>
            <w:r w:rsidRPr="00EB1258">
              <w:rPr>
                <w:spacing w:val="-1"/>
                <w:sz w:val="18"/>
                <w:szCs w:val="18"/>
              </w:rPr>
              <w:t>baselin</w:t>
            </w:r>
            <w:r w:rsidRPr="00EB1258">
              <w:rPr>
                <w:sz w:val="18"/>
                <w:szCs w:val="18"/>
              </w:rPr>
              <w:t>e</w:t>
            </w:r>
            <w:r w:rsidRPr="00EB1258">
              <w:rPr>
                <w:spacing w:val="5"/>
                <w:sz w:val="18"/>
                <w:szCs w:val="18"/>
              </w:rPr>
              <w:t xml:space="preserve"> </w:t>
            </w:r>
            <w:r w:rsidRPr="00EB1258">
              <w:rPr>
                <w:spacing w:val="-1"/>
                <w:sz w:val="18"/>
                <w:szCs w:val="18"/>
              </w:rPr>
              <w:t>t</w:t>
            </w:r>
            <w:r w:rsidRPr="00EB1258">
              <w:rPr>
                <w:sz w:val="18"/>
                <w:szCs w:val="18"/>
              </w:rPr>
              <w:t xml:space="preserve">o </w:t>
            </w:r>
            <w:r w:rsidR="00067EB6" w:rsidRPr="00EB1258">
              <w:rPr>
                <w:spacing w:val="-1"/>
                <w:sz w:val="18"/>
                <w:szCs w:val="18"/>
              </w:rPr>
              <w:t>Week</w:t>
            </w:r>
            <w:r w:rsidRPr="00EB1258">
              <w:rPr>
                <w:spacing w:val="3"/>
                <w:sz w:val="18"/>
                <w:szCs w:val="18"/>
              </w:rPr>
              <w:t xml:space="preserve"> </w:t>
            </w:r>
            <w:r w:rsidRPr="00EB1258">
              <w:rPr>
                <w:spacing w:val="-1"/>
                <w:w w:val="101"/>
                <w:sz w:val="18"/>
                <w:szCs w:val="18"/>
              </w:rPr>
              <w:t>12</w:t>
            </w:r>
          </w:p>
        </w:tc>
        <w:tc>
          <w:tcPr>
            <w:tcW w:w="1276" w:type="dxa"/>
            <w:hideMark/>
          </w:tcPr>
          <w:p w:rsidR="00A4487F" w:rsidRPr="00EB1258" w:rsidRDefault="00A4487F">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jc w:val="center"/>
              <w:cnfStyle w:val="000000000000" w:firstRow="0" w:lastRow="0" w:firstColumn="0" w:lastColumn="0" w:oddVBand="0" w:evenVBand="0" w:oddHBand="0" w:evenHBand="0" w:firstRowFirstColumn="0" w:firstRowLastColumn="0" w:lastRowFirstColumn="0" w:lastRowLastColumn="0"/>
              <w:rPr>
                <w:sz w:val="18"/>
                <w:szCs w:val="18"/>
              </w:rPr>
            </w:pPr>
            <w:r w:rsidRPr="00EB1258">
              <w:rPr>
                <w:spacing w:val="-4"/>
                <w:w w:val="101"/>
                <w:sz w:val="18"/>
                <w:szCs w:val="18"/>
              </w:rPr>
              <w:t>ITT</w:t>
            </w:r>
          </w:p>
        </w:tc>
        <w:tc>
          <w:tcPr>
            <w:tcW w:w="1276" w:type="dxa"/>
            <w:hideMark/>
          </w:tcPr>
          <w:p w:rsidR="00A4487F" w:rsidRPr="00EB1258" w:rsidRDefault="00B622DC">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jc w:val="center"/>
              <w:cnfStyle w:val="000000000000" w:firstRow="0" w:lastRow="0" w:firstColumn="0" w:lastColumn="0" w:oddVBand="0" w:evenVBand="0" w:oddHBand="0" w:evenHBand="0" w:firstRowFirstColumn="0" w:firstRowLastColumn="0" w:lastRowFirstColumn="0" w:lastRowLastColumn="0"/>
              <w:rPr>
                <w:sz w:val="18"/>
                <w:szCs w:val="18"/>
              </w:rPr>
            </w:pPr>
            <w:r>
              <w:rPr>
                <w:spacing w:val="-1"/>
                <w:w w:val="101"/>
                <w:sz w:val="18"/>
                <w:szCs w:val="18"/>
              </w:rPr>
              <w:t xml:space="preserve">p </w:t>
            </w:r>
            <w:r w:rsidR="004800A8" w:rsidRPr="00EB1258">
              <w:rPr>
                <w:spacing w:val="-1"/>
                <w:w w:val="101"/>
                <w:sz w:val="18"/>
                <w:szCs w:val="18"/>
              </w:rPr>
              <w:t>&lt; 0.0001</w:t>
            </w:r>
            <w:r w:rsidR="00A4487F" w:rsidRPr="00EB1258">
              <w:rPr>
                <w:spacing w:val="-1"/>
                <w:w w:val="101"/>
                <w:sz w:val="18"/>
                <w:szCs w:val="18"/>
              </w:rPr>
              <w:t>*</w:t>
            </w:r>
          </w:p>
        </w:tc>
        <w:tc>
          <w:tcPr>
            <w:tcW w:w="1417" w:type="dxa"/>
            <w:gridSpan w:val="2"/>
            <w:hideMark/>
          </w:tcPr>
          <w:p w:rsidR="00A4487F" w:rsidRPr="00EB1258" w:rsidRDefault="00B622DC">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jc w:val="center"/>
              <w:cnfStyle w:val="000000000000" w:firstRow="0" w:lastRow="0" w:firstColumn="0" w:lastColumn="0" w:oddVBand="0" w:evenVBand="0" w:oddHBand="0" w:evenHBand="0" w:firstRowFirstColumn="0" w:firstRowLastColumn="0" w:lastRowFirstColumn="0" w:lastRowLastColumn="0"/>
              <w:rPr>
                <w:sz w:val="18"/>
                <w:szCs w:val="18"/>
              </w:rPr>
            </w:pPr>
            <w:r>
              <w:rPr>
                <w:spacing w:val="-1"/>
                <w:w w:val="101"/>
                <w:sz w:val="18"/>
                <w:szCs w:val="18"/>
              </w:rPr>
              <w:t xml:space="preserve">p </w:t>
            </w:r>
            <w:r w:rsidRPr="00212455">
              <w:rPr>
                <w:spacing w:val="-1"/>
                <w:w w:val="101"/>
                <w:sz w:val="18"/>
                <w:szCs w:val="18"/>
              </w:rPr>
              <w:t>&lt; 0.0001</w:t>
            </w:r>
            <w:r w:rsidR="00A4487F" w:rsidRPr="00EB1258">
              <w:rPr>
                <w:spacing w:val="-1"/>
                <w:w w:val="101"/>
                <w:sz w:val="18"/>
                <w:szCs w:val="18"/>
              </w:rPr>
              <w:t>*</w:t>
            </w:r>
          </w:p>
        </w:tc>
        <w:tc>
          <w:tcPr>
            <w:tcW w:w="1270" w:type="dxa"/>
            <w:gridSpan w:val="2"/>
            <w:hideMark/>
          </w:tcPr>
          <w:p w:rsidR="00A4487F" w:rsidRPr="00EB1258" w:rsidRDefault="00B622DC">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jc w:val="center"/>
              <w:cnfStyle w:val="000000000000" w:firstRow="0" w:lastRow="0" w:firstColumn="0" w:lastColumn="0" w:oddVBand="0" w:evenVBand="0" w:oddHBand="0" w:evenHBand="0" w:firstRowFirstColumn="0" w:firstRowLastColumn="0" w:lastRowFirstColumn="0" w:lastRowLastColumn="0"/>
              <w:rPr>
                <w:sz w:val="18"/>
                <w:szCs w:val="18"/>
              </w:rPr>
            </w:pPr>
            <w:r>
              <w:rPr>
                <w:spacing w:val="-1"/>
                <w:w w:val="101"/>
                <w:sz w:val="18"/>
                <w:szCs w:val="18"/>
              </w:rPr>
              <w:t xml:space="preserve">p </w:t>
            </w:r>
            <w:r w:rsidRPr="00212455">
              <w:rPr>
                <w:spacing w:val="-1"/>
                <w:w w:val="101"/>
                <w:sz w:val="18"/>
                <w:szCs w:val="18"/>
              </w:rPr>
              <w:t>&lt; 0.0001</w:t>
            </w:r>
            <w:r w:rsidR="00A4487F" w:rsidRPr="00EB1258">
              <w:rPr>
                <w:spacing w:val="-1"/>
                <w:w w:val="101"/>
                <w:sz w:val="18"/>
                <w:szCs w:val="18"/>
              </w:rPr>
              <w:t>*</w:t>
            </w:r>
          </w:p>
        </w:tc>
        <w:tc>
          <w:tcPr>
            <w:tcW w:w="1140" w:type="dxa"/>
            <w:hideMark/>
          </w:tcPr>
          <w:p w:rsidR="00A4487F" w:rsidRPr="00EB1258" w:rsidRDefault="00B622DC">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jc w:val="center"/>
              <w:cnfStyle w:val="000000000000" w:firstRow="0" w:lastRow="0" w:firstColumn="0" w:lastColumn="0" w:oddVBand="0" w:evenVBand="0" w:oddHBand="0" w:evenHBand="0" w:firstRowFirstColumn="0" w:firstRowLastColumn="0" w:lastRowFirstColumn="0" w:lastRowLastColumn="0"/>
              <w:rPr>
                <w:sz w:val="18"/>
                <w:szCs w:val="18"/>
              </w:rPr>
            </w:pPr>
            <w:r>
              <w:rPr>
                <w:spacing w:val="-1"/>
                <w:w w:val="101"/>
                <w:sz w:val="18"/>
                <w:szCs w:val="18"/>
              </w:rPr>
              <w:t xml:space="preserve">p </w:t>
            </w:r>
            <w:r w:rsidRPr="00212455">
              <w:rPr>
                <w:spacing w:val="-1"/>
                <w:w w:val="101"/>
                <w:sz w:val="18"/>
                <w:szCs w:val="18"/>
              </w:rPr>
              <w:t>&lt; 0.0001</w:t>
            </w:r>
            <w:r w:rsidR="00A4487F" w:rsidRPr="00EB1258">
              <w:rPr>
                <w:spacing w:val="-1"/>
                <w:w w:val="101"/>
                <w:sz w:val="18"/>
                <w:szCs w:val="18"/>
              </w:rPr>
              <w:t>*</w:t>
            </w:r>
          </w:p>
        </w:tc>
        <w:tc>
          <w:tcPr>
            <w:tcW w:w="1285" w:type="dxa"/>
            <w:hideMark/>
          </w:tcPr>
          <w:p w:rsidR="00A4487F" w:rsidRPr="00EB1258" w:rsidRDefault="00B622DC">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jc w:val="center"/>
              <w:cnfStyle w:val="000000000000" w:firstRow="0" w:lastRow="0" w:firstColumn="0" w:lastColumn="0" w:oddVBand="0" w:evenVBand="0" w:oddHBand="0" w:evenHBand="0" w:firstRowFirstColumn="0" w:firstRowLastColumn="0" w:lastRowFirstColumn="0" w:lastRowLastColumn="0"/>
              <w:rPr>
                <w:sz w:val="18"/>
                <w:szCs w:val="18"/>
              </w:rPr>
            </w:pPr>
            <w:r>
              <w:rPr>
                <w:spacing w:val="-1"/>
                <w:w w:val="101"/>
                <w:sz w:val="18"/>
                <w:szCs w:val="18"/>
              </w:rPr>
              <w:t xml:space="preserve">p </w:t>
            </w:r>
            <w:r w:rsidRPr="00212455">
              <w:rPr>
                <w:spacing w:val="-1"/>
                <w:w w:val="101"/>
                <w:sz w:val="18"/>
                <w:szCs w:val="18"/>
              </w:rPr>
              <w:t>&lt; 0.0001</w:t>
            </w:r>
            <w:r w:rsidR="00A4487F" w:rsidRPr="00EB1258">
              <w:rPr>
                <w:b/>
                <w:bCs/>
                <w:w w:val="101"/>
                <w:sz w:val="18"/>
                <w:szCs w:val="18"/>
              </w:rPr>
              <w:t>*</w:t>
            </w:r>
          </w:p>
        </w:tc>
      </w:tr>
      <w:tr w:rsidR="00776306" w:rsidRPr="00B622DC" w:rsidTr="00776306">
        <w:trPr>
          <w:trHeight w:hRule="exact" w:val="1415"/>
        </w:trPr>
        <w:tc>
          <w:tcPr>
            <w:cnfStyle w:val="001000000000" w:firstRow="0" w:lastRow="0" w:firstColumn="1" w:lastColumn="0" w:oddVBand="0" w:evenVBand="0" w:oddHBand="0" w:evenHBand="0" w:firstRowFirstColumn="0" w:firstRowLastColumn="0" w:lastRowFirstColumn="0" w:lastRowLastColumn="0"/>
            <w:tcW w:w="1384" w:type="dxa"/>
            <w:hideMark/>
          </w:tcPr>
          <w:p w:rsidR="00A4487F" w:rsidRPr="00EB1258" w:rsidRDefault="00A4487F">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rPr>
                <w:sz w:val="18"/>
                <w:szCs w:val="18"/>
              </w:rPr>
            </w:pPr>
            <w:r w:rsidRPr="00EB1258">
              <w:rPr>
                <w:spacing w:val="-1"/>
                <w:sz w:val="18"/>
                <w:szCs w:val="18"/>
              </w:rPr>
              <w:t>Th</w:t>
            </w:r>
            <w:r w:rsidRPr="00EB1258">
              <w:rPr>
                <w:sz w:val="18"/>
                <w:szCs w:val="18"/>
              </w:rPr>
              <w:t>e</w:t>
            </w:r>
            <w:r w:rsidRPr="00EB1258">
              <w:rPr>
                <w:spacing w:val="2"/>
                <w:sz w:val="18"/>
                <w:szCs w:val="18"/>
              </w:rPr>
              <w:t xml:space="preserve"> </w:t>
            </w:r>
            <w:r w:rsidRPr="00EB1258">
              <w:rPr>
                <w:spacing w:val="-1"/>
                <w:sz w:val="18"/>
                <w:szCs w:val="18"/>
              </w:rPr>
              <w:t>percen</w:t>
            </w:r>
            <w:r w:rsidRPr="00EB1258">
              <w:rPr>
                <w:sz w:val="18"/>
                <w:szCs w:val="18"/>
              </w:rPr>
              <w:t>t</w:t>
            </w:r>
            <w:r w:rsidRPr="00EB1258">
              <w:rPr>
                <w:spacing w:val="4"/>
                <w:sz w:val="18"/>
                <w:szCs w:val="18"/>
              </w:rPr>
              <w:t xml:space="preserve"> </w:t>
            </w:r>
            <w:r w:rsidRPr="00EB1258">
              <w:rPr>
                <w:spacing w:val="-1"/>
                <w:sz w:val="18"/>
                <w:szCs w:val="18"/>
              </w:rPr>
              <w:t>chang</w:t>
            </w:r>
            <w:r w:rsidRPr="00EB1258">
              <w:rPr>
                <w:sz w:val="18"/>
                <w:szCs w:val="18"/>
              </w:rPr>
              <w:t>e</w:t>
            </w:r>
            <w:r w:rsidRPr="00EB1258">
              <w:rPr>
                <w:spacing w:val="4"/>
                <w:sz w:val="18"/>
                <w:szCs w:val="18"/>
              </w:rPr>
              <w:t xml:space="preserve"> </w:t>
            </w:r>
            <w:r w:rsidRPr="00EB1258">
              <w:rPr>
                <w:spacing w:val="-1"/>
                <w:sz w:val="18"/>
                <w:szCs w:val="18"/>
              </w:rPr>
              <w:t>i</w:t>
            </w:r>
            <w:r w:rsidRPr="00EB1258">
              <w:rPr>
                <w:sz w:val="18"/>
                <w:szCs w:val="18"/>
              </w:rPr>
              <w:t xml:space="preserve">n </w:t>
            </w:r>
            <w:r w:rsidRPr="00EB1258">
              <w:rPr>
                <w:spacing w:val="-1"/>
                <w:sz w:val="18"/>
                <w:szCs w:val="18"/>
              </w:rPr>
              <w:t>calculate</w:t>
            </w:r>
            <w:r w:rsidRPr="00EB1258">
              <w:rPr>
                <w:sz w:val="18"/>
                <w:szCs w:val="18"/>
              </w:rPr>
              <w:t>d</w:t>
            </w:r>
            <w:r w:rsidRPr="00EB1258">
              <w:rPr>
                <w:spacing w:val="6"/>
                <w:sz w:val="18"/>
                <w:szCs w:val="18"/>
              </w:rPr>
              <w:t xml:space="preserve"> </w:t>
            </w:r>
            <w:r w:rsidRPr="00EB1258">
              <w:rPr>
                <w:spacing w:val="-1"/>
                <w:sz w:val="18"/>
                <w:szCs w:val="18"/>
              </w:rPr>
              <w:t>LD</w:t>
            </w:r>
            <w:r w:rsidRPr="00EB1258">
              <w:rPr>
                <w:spacing w:val="-7"/>
                <w:sz w:val="18"/>
                <w:szCs w:val="18"/>
              </w:rPr>
              <w:t>L</w:t>
            </w:r>
            <w:r w:rsidRPr="00EB1258">
              <w:rPr>
                <w:sz w:val="18"/>
                <w:szCs w:val="18"/>
              </w:rPr>
              <w:t>-</w:t>
            </w:r>
            <w:r w:rsidRPr="00EB1258">
              <w:rPr>
                <w:spacing w:val="5"/>
                <w:sz w:val="18"/>
                <w:szCs w:val="18"/>
              </w:rPr>
              <w:t xml:space="preserve"> </w:t>
            </w:r>
            <w:r w:rsidRPr="00EB1258">
              <w:rPr>
                <w:sz w:val="18"/>
                <w:szCs w:val="18"/>
              </w:rPr>
              <w:t xml:space="preserve">C </w:t>
            </w:r>
            <w:r w:rsidRPr="00EB1258">
              <w:rPr>
                <w:spacing w:val="-1"/>
                <w:sz w:val="18"/>
                <w:szCs w:val="18"/>
              </w:rPr>
              <w:t>fro</w:t>
            </w:r>
            <w:r w:rsidRPr="00EB1258">
              <w:rPr>
                <w:sz w:val="18"/>
                <w:szCs w:val="18"/>
              </w:rPr>
              <w:t>m</w:t>
            </w:r>
            <w:r w:rsidRPr="00EB1258">
              <w:rPr>
                <w:spacing w:val="3"/>
                <w:sz w:val="18"/>
                <w:szCs w:val="18"/>
              </w:rPr>
              <w:t xml:space="preserve"> </w:t>
            </w:r>
            <w:r w:rsidRPr="00EB1258">
              <w:rPr>
                <w:spacing w:val="-1"/>
                <w:sz w:val="18"/>
                <w:szCs w:val="18"/>
              </w:rPr>
              <w:t>baselin</w:t>
            </w:r>
            <w:r w:rsidRPr="00EB1258">
              <w:rPr>
                <w:sz w:val="18"/>
                <w:szCs w:val="18"/>
              </w:rPr>
              <w:t>e</w:t>
            </w:r>
            <w:r w:rsidRPr="00EB1258">
              <w:rPr>
                <w:spacing w:val="5"/>
                <w:sz w:val="18"/>
                <w:szCs w:val="18"/>
              </w:rPr>
              <w:t xml:space="preserve"> </w:t>
            </w:r>
            <w:r w:rsidRPr="00EB1258">
              <w:rPr>
                <w:spacing w:val="-1"/>
                <w:sz w:val="18"/>
                <w:szCs w:val="18"/>
              </w:rPr>
              <w:t>t</w:t>
            </w:r>
            <w:r w:rsidRPr="00EB1258">
              <w:rPr>
                <w:sz w:val="18"/>
                <w:szCs w:val="18"/>
              </w:rPr>
              <w:t xml:space="preserve">o </w:t>
            </w:r>
            <w:r w:rsidR="00067EB6" w:rsidRPr="00EB1258">
              <w:rPr>
                <w:spacing w:val="-1"/>
                <w:sz w:val="18"/>
                <w:szCs w:val="18"/>
              </w:rPr>
              <w:t>Week</w:t>
            </w:r>
            <w:r w:rsidRPr="00EB1258">
              <w:rPr>
                <w:spacing w:val="3"/>
                <w:sz w:val="18"/>
                <w:szCs w:val="18"/>
              </w:rPr>
              <w:t xml:space="preserve"> </w:t>
            </w:r>
            <w:r w:rsidRPr="00EB1258">
              <w:rPr>
                <w:spacing w:val="-1"/>
                <w:w w:val="101"/>
                <w:sz w:val="18"/>
                <w:szCs w:val="18"/>
              </w:rPr>
              <w:t>12</w:t>
            </w:r>
          </w:p>
        </w:tc>
        <w:tc>
          <w:tcPr>
            <w:tcW w:w="1276" w:type="dxa"/>
            <w:hideMark/>
          </w:tcPr>
          <w:p w:rsidR="00A4487F" w:rsidRPr="00EB1258" w:rsidRDefault="00A4487F">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jc w:val="center"/>
              <w:cnfStyle w:val="000000000000" w:firstRow="0" w:lastRow="0" w:firstColumn="0" w:lastColumn="0" w:oddVBand="0" w:evenVBand="0" w:oddHBand="0" w:evenHBand="0" w:firstRowFirstColumn="0" w:firstRowLastColumn="0" w:lastRowFirstColumn="0" w:lastRowLastColumn="0"/>
              <w:rPr>
                <w:sz w:val="18"/>
                <w:szCs w:val="18"/>
              </w:rPr>
            </w:pPr>
            <w:r w:rsidRPr="00EB1258">
              <w:rPr>
                <w:spacing w:val="-2"/>
                <w:sz w:val="18"/>
                <w:szCs w:val="18"/>
              </w:rPr>
              <w:t>O</w:t>
            </w:r>
            <w:r w:rsidRPr="00EB1258">
              <w:rPr>
                <w:sz w:val="18"/>
                <w:szCs w:val="18"/>
              </w:rPr>
              <w:t>n-</w:t>
            </w:r>
            <w:r w:rsidRPr="00EB1258">
              <w:rPr>
                <w:spacing w:val="3"/>
                <w:sz w:val="18"/>
                <w:szCs w:val="18"/>
              </w:rPr>
              <w:t xml:space="preserve"> </w:t>
            </w:r>
            <w:r w:rsidRPr="00EB1258">
              <w:rPr>
                <w:spacing w:val="-1"/>
                <w:sz w:val="18"/>
                <w:szCs w:val="18"/>
              </w:rPr>
              <w:t>treatment</w:t>
            </w:r>
          </w:p>
        </w:tc>
        <w:tc>
          <w:tcPr>
            <w:tcW w:w="1276" w:type="dxa"/>
            <w:hideMark/>
          </w:tcPr>
          <w:p w:rsidR="00A4487F" w:rsidRPr="00EB1258" w:rsidRDefault="00B622DC">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jc w:val="center"/>
              <w:cnfStyle w:val="000000000000" w:firstRow="0" w:lastRow="0" w:firstColumn="0" w:lastColumn="0" w:oddVBand="0" w:evenVBand="0" w:oddHBand="0" w:evenHBand="0" w:firstRowFirstColumn="0" w:firstRowLastColumn="0" w:lastRowFirstColumn="0" w:lastRowLastColumn="0"/>
              <w:rPr>
                <w:sz w:val="18"/>
                <w:szCs w:val="18"/>
              </w:rPr>
            </w:pPr>
            <w:r>
              <w:rPr>
                <w:spacing w:val="-1"/>
                <w:w w:val="101"/>
                <w:sz w:val="18"/>
                <w:szCs w:val="18"/>
              </w:rPr>
              <w:t xml:space="preserve">p </w:t>
            </w:r>
            <w:r w:rsidRPr="00212455">
              <w:rPr>
                <w:spacing w:val="-1"/>
                <w:w w:val="101"/>
                <w:sz w:val="18"/>
                <w:szCs w:val="18"/>
              </w:rPr>
              <w:t>&lt; 0.0001</w:t>
            </w:r>
            <w:r w:rsidR="00A4487F" w:rsidRPr="00EB1258">
              <w:rPr>
                <w:spacing w:val="-1"/>
                <w:w w:val="101"/>
                <w:sz w:val="18"/>
                <w:szCs w:val="18"/>
              </w:rPr>
              <w:t>*</w:t>
            </w:r>
          </w:p>
        </w:tc>
        <w:tc>
          <w:tcPr>
            <w:tcW w:w="1417" w:type="dxa"/>
            <w:gridSpan w:val="2"/>
            <w:hideMark/>
          </w:tcPr>
          <w:p w:rsidR="00A4487F" w:rsidRPr="00EB1258" w:rsidRDefault="00B622DC">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jc w:val="center"/>
              <w:cnfStyle w:val="000000000000" w:firstRow="0" w:lastRow="0" w:firstColumn="0" w:lastColumn="0" w:oddVBand="0" w:evenVBand="0" w:oddHBand="0" w:evenHBand="0" w:firstRowFirstColumn="0" w:firstRowLastColumn="0" w:lastRowFirstColumn="0" w:lastRowLastColumn="0"/>
              <w:rPr>
                <w:sz w:val="18"/>
                <w:szCs w:val="18"/>
              </w:rPr>
            </w:pPr>
            <w:r>
              <w:rPr>
                <w:spacing w:val="-1"/>
                <w:w w:val="101"/>
                <w:sz w:val="18"/>
                <w:szCs w:val="18"/>
              </w:rPr>
              <w:t xml:space="preserve">p </w:t>
            </w:r>
            <w:r w:rsidRPr="00212455">
              <w:rPr>
                <w:spacing w:val="-1"/>
                <w:w w:val="101"/>
                <w:sz w:val="18"/>
                <w:szCs w:val="18"/>
              </w:rPr>
              <w:t>&lt; 0.0001</w:t>
            </w:r>
            <w:r w:rsidR="00A4487F" w:rsidRPr="00EB1258">
              <w:rPr>
                <w:spacing w:val="-1"/>
                <w:w w:val="101"/>
                <w:sz w:val="18"/>
                <w:szCs w:val="18"/>
              </w:rPr>
              <w:t>*</w:t>
            </w:r>
          </w:p>
        </w:tc>
        <w:tc>
          <w:tcPr>
            <w:tcW w:w="1270" w:type="dxa"/>
            <w:gridSpan w:val="2"/>
            <w:hideMark/>
          </w:tcPr>
          <w:p w:rsidR="00A4487F" w:rsidRPr="00EB1258" w:rsidRDefault="00B622DC">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jc w:val="center"/>
              <w:cnfStyle w:val="000000000000" w:firstRow="0" w:lastRow="0" w:firstColumn="0" w:lastColumn="0" w:oddVBand="0" w:evenVBand="0" w:oddHBand="0" w:evenHBand="0" w:firstRowFirstColumn="0" w:firstRowLastColumn="0" w:lastRowFirstColumn="0" w:lastRowLastColumn="0"/>
              <w:rPr>
                <w:sz w:val="18"/>
                <w:szCs w:val="18"/>
              </w:rPr>
            </w:pPr>
            <w:r>
              <w:rPr>
                <w:spacing w:val="-1"/>
                <w:w w:val="101"/>
                <w:sz w:val="18"/>
                <w:szCs w:val="18"/>
              </w:rPr>
              <w:t xml:space="preserve">p </w:t>
            </w:r>
            <w:r w:rsidRPr="00212455">
              <w:rPr>
                <w:spacing w:val="-1"/>
                <w:w w:val="101"/>
                <w:sz w:val="18"/>
                <w:szCs w:val="18"/>
              </w:rPr>
              <w:t>&lt; 0.0001</w:t>
            </w:r>
            <w:r w:rsidR="00A4487F" w:rsidRPr="00EB1258">
              <w:rPr>
                <w:spacing w:val="-1"/>
                <w:w w:val="101"/>
                <w:sz w:val="18"/>
                <w:szCs w:val="18"/>
              </w:rPr>
              <w:t>*</w:t>
            </w:r>
          </w:p>
        </w:tc>
        <w:tc>
          <w:tcPr>
            <w:tcW w:w="1140" w:type="dxa"/>
            <w:hideMark/>
          </w:tcPr>
          <w:p w:rsidR="00A4487F" w:rsidRPr="00EB1258" w:rsidRDefault="00B622DC">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jc w:val="center"/>
              <w:cnfStyle w:val="000000000000" w:firstRow="0" w:lastRow="0" w:firstColumn="0" w:lastColumn="0" w:oddVBand="0" w:evenVBand="0" w:oddHBand="0" w:evenHBand="0" w:firstRowFirstColumn="0" w:firstRowLastColumn="0" w:lastRowFirstColumn="0" w:lastRowLastColumn="0"/>
              <w:rPr>
                <w:sz w:val="18"/>
                <w:szCs w:val="18"/>
              </w:rPr>
            </w:pPr>
            <w:r>
              <w:rPr>
                <w:spacing w:val="-1"/>
                <w:w w:val="101"/>
                <w:sz w:val="18"/>
                <w:szCs w:val="18"/>
              </w:rPr>
              <w:t xml:space="preserve">p </w:t>
            </w:r>
            <w:r w:rsidRPr="00212455">
              <w:rPr>
                <w:spacing w:val="-1"/>
                <w:w w:val="101"/>
                <w:sz w:val="18"/>
                <w:szCs w:val="18"/>
              </w:rPr>
              <w:t>&lt; 0.0001</w:t>
            </w:r>
            <w:r w:rsidR="00A4487F" w:rsidRPr="00EB1258">
              <w:rPr>
                <w:spacing w:val="-1"/>
                <w:w w:val="101"/>
                <w:sz w:val="18"/>
                <w:szCs w:val="18"/>
              </w:rPr>
              <w:t>*</w:t>
            </w:r>
          </w:p>
        </w:tc>
        <w:tc>
          <w:tcPr>
            <w:tcW w:w="1285" w:type="dxa"/>
            <w:hideMark/>
          </w:tcPr>
          <w:p w:rsidR="00A4487F" w:rsidRPr="00EB1258" w:rsidRDefault="00B622DC">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jc w:val="center"/>
              <w:cnfStyle w:val="000000000000" w:firstRow="0" w:lastRow="0" w:firstColumn="0" w:lastColumn="0" w:oddVBand="0" w:evenVBand="0" w:oddHBand="0" w:evenHBand="0" w:firstRowFirstColumn="0" w:firstRowLastColumn="0" w:lastRowFirstColumn="0" w:lastRowLastColumn="0"/>
              <w:rPr>
                <w:sz w:val="18"/>
                <w:szCs w:val="18"/>
              </w:rPr>
            </w:pPr>
            <w:r>
              <w:rPr>
                <w:spacing w:val="-1"/>
                <w:w w:val="101"/>
                <w:sz w:val="18"/>
                <w:szCs w:val="18"/>
              </w:rPr>
              <w:t xml:space="preserve">p </w:t>
            </w:r>
            <w:r w:rsidRPr="00212455">
              <w:rPr>
                <w:spacing w:val="-1"/>
                <w:w w:val="101"/>
                <w:sz w:val="18"/>
                <w:szCs w:val="18"/>
              </w:rPr>
              <w:t>&lt; 0.0001</w:t>
            </w:r>
            <w:r w:rsidR="00A4487F" w:rsidRPr="00EB1258">
              <w:rPr>
                <w:b/>
                <w:bCs/>
                <w:w w:val="101"/>
                <w:sz w:val="18"/>
                <w:szCs w:val="18"/>
              </w:rPr>
              <w:t>*</w:t>
            </w:r>
          </w:p>
        </w:tc>
      </w:tr>
      <w:tr w:rsidR="00776306" w:rsidRPr="00B622DC" w:rsidTr="00776306">
        <w:trPr>
          <w:trHeight w:val="487"/>
        </w:trPr>
        <w:tc>
          <w:tcPr>
            <w:cnfStyle w:val="001000000000" w:firstRow="0" w:lastRow="0" w:firstColumn="1" w:lastColumn="0" w:oddVBand="0" w:evenVBand="0" w:oddHBand="0" w:evenHBand="0" w:firstRowFirstColumn="0" w:firstRowLastColumn="0" w:lastRowFirstColumn="0" w:lastRowLastColumn="0"/>
            <w:tcW w:w="1384" w:type="dxa"/>
            <w:hideMark/>
          </w:tcPr>
          <w:p w:rsidR="00A4487F" w:rsidRPr="00EB1258" w:rsidRDefault="00A4487F">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rPr>
                <w:sz w:val="18"/>
                <w:szCs w:val="18"/>
              </w:rPr>
            </w:pPr>
            <w:r w:rsidRPr="00EB1258">
              <w:rPr>
                <w:spacing w:val="-1"/>
                <w:sz w:val="18"/>
                <w:szCs w:val="18"/>
              </w:rPr>
              <w:t>Th</w:t>
            </w:r>
            <w:r w:rsidRPr="00EB1258">
              <w:rPr>
                <w:sz w:val="18"/>
                <w:szCs w:val="18"/>
              </w:rPr>
              <w:t>e</w:t>
            </w:r>
            <w:r w:rsidRPr="00EB1258">
              <w:rPr>
                <w:spacing w:val="1"/>
                <w:sz w:val="18"/>
                <w:szCs w:val="18"/>
              </w:rPr>
              <w:t xml:space="preserve"> </w:t>
            </w:r>
            <w:r w:rsidRPr="00EB1258">
              <w:rPr>
                <w:spacing w:val="-1"/>
                <w:sz w:val="18"/>
                <w:szCs w:val="18"/>
              </w:rPr>
              <w:t>percen</w:t>
            </w:r>
            <w:r w:rsidRPr="00EB1258">
              <w:rPr>
                <w:sz w:val="18"/>
                <w:szCs w:val="18"/>
              </w:rPr>
              <w:t>t</w:t>
            </w:r>
            <w:r w:rsidRPr="00EB1258">
              <w:rPr>
                <w:spacing w:val="3"/>
                <w:sz w:val="18"/>
                <w:szCs w:val="18"/>
              </w:rPr>
              <w:t xml:space="preserve"> </w:t>
            </w:r>
            <w:r w:rsidRPr="00EB1258">
              <w:rPr>
                <w:spacing w:val="-1"/>
                <w:sz w:val="18"/>
                <w:szCs w:val="18"/>
              </w:rPr>
              <w:t>chang</w:t>
            </w:r>
            <w:r w:rsidRPr="00EB1258">
              <w:rPr>
                <w:sz w:val="18"/>
                <w:szCs w:val="18"/>
              </w:rPr>
              <w:t>e</w:t>
            </w:r>
            <w:r w:rsidRPr="00EB1258">
              <w:rPr>
                <w:spacing w:val="3"/>
                <w:sz w:val="18"/>
                <w:szCs w:val="18"/>
              </w:rPr>
              <w:t xml:space="preserve"> </w:t>
            </w:r>
            <w:r w:rsidRPr="00EB1258">
              <w:rPr>
                <w:spacing w:val="-1"/>
                <w:sz w:val="18"/>
                <w:szCs w:val="18"/>
              </w:rPr>
              <w:t>i</w:t>
            </w:r>
            <w:r w:rsidRPr="00EB1258">
              <w:rPr>
                <w:sz w:val="18"/>
                <w:szCs w:val="18"/>
              </w:rPr>
              <w:t>n</w:t>
            </w:r>
            <w:r w:rsidRPr="00EB1258">
              <w:rPr>
                <w:spacing w:val="-1"/>
                <w:sz w:val="18"/>
                <w:szCs w:val="18"/>
              </w:rPr>
              <w:t xml:space="preserve"> Ap</w:t>
            </w:r>
            <w:r w:rsidRPr="00EB1258">
              <w:rPr>
                <w:sz w:val="18"/>
                <w:szCs w:val="18"/>
              </w:rPr>
              <w:t>o</w:t>
            </w:r>
            <w:r w:rsidRPr="00EB1258">
              <w:rPr>
                <w:spacing w:val="1"/>
                <w:sz w:val="18"/>
                <w:szCs w:val="18"/>
              </w:rPr>
              <w:t xml:space="preserve"> </w:t>
            </w:r>
            <w:r w:rsidRPr="00EB1258">
              <w:rPr>
                <w:sz w:val="18"/>
                <w:szCs w:val="18"/>
              </w:rPr>
              <w:t>B</w:t>
            </w:r>
            <w:r w:rsidRPr="00EB1258">
              <w:rPr>
                <w:spacing w:val="-1"/>
                <w:sz w:val="18"/>
                <w:szCs w:val="18"/>
              </w:rPr>
              <w:t xml:space="preserve"> </w:t>
            </w:r>
            <w:r w:rsidRPr="00EB1258">
              <w:rPr>
                <w:spacing w:val="-1"/>
                <w:w w:val="101"/>
                <w:sz w:val="18"/>
                <w:szCs w:val="18"/>
              </w:rPr>
              <w:t xml:space="preserve">from </w:t>
            </w:r>
            <w:r w:rsidRPr="00EB1258">
              <w:rPr>
                <w:spacing w:val="-1"/>
                <w:sz w:val="18"/>
                <w:szCs w:val="18"/>
              </w:rPr>
              <w:t>baselin</w:t>
            </w:r>
            <w:r w:rsidRPr="00EB1258">
              <w:rPr>
                <w:sz w:val="18"/>
                <w:szCs w:val="18"/>
              </w:rPr>
              <w:t>e</w:t>
            </w:r>
            <w:r w:rsidRPr="00EB1258">
              <w:rPr>
                <w:spacing w:val="5"/>
                <w:sz w:val="18"/>
                <w:szCs w:val="18"/>
              </w:rPr>
              <w:t xml:space="preserve"> </w:t>
            </w:r>
            <w:r w:rsidRPr="00EB1258">
              <w:rPr>
                <w:spacing w:val="-1"/>
                <w:sz w:val="18"/>
                <w:szCs w:val="18"/>
              </w:rPr>
              <w:t>t</w:t>
            </w:r>
            <w:r w:rsidRPr="00EB1258">
              <w:rPr>
                <w:sz w:val="18"/>
                <w:szCs w:val="18"/>
              </w:rPr>
              <w:t xml:space="preserve">o </w:t>
            </w:r>
            <w:r w:rsidR="00067EB6" w:rsidRPr="00EB1258">
              <w:rPr>
                <w:spacing w:val="-1"/>
                <w:sz w:val="18"/>
                <w:szCs w:val="18"/>
              </w:rPr>
              <w:t>Week</w:t>
            </w:r>
            <w:r w:rsidRPr="00EB1258">
              <w:rPr>
                <w:spacing w:val="2"/>
                <w:sz w:val="18"/>
                <w:szCs w:val="18"/>
              </w:rPr>
              <w:t xml:space="preserve"> </w:t>
            </w:r>
            <w:r w:rsidRPr="00EB1258">
              <w:rPr>
                <w:w w:val="101"/>
                <w:sz w:val="18"/>
                <w:szCs w:val="18"/>
              </w:rPr>
              <w:t>24</w:t>
            </w:r>
          </w:p>
        </w:tc>
        <w:tc>
          <w:tcPr>
            <w:tcW w:w="1276" w:type="dxa"/>
            <w:hideMark/>
          </w:tcPr>
          <w:p w:rsidR="00A4487F" w:rsidRPr="00EB1258" w:rsidRDefault="00A4487F">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jc w:val="center"/>
              <w:cnfStyle w:val="000000000000" w:firstRow="0" w:lastRow="0" w:firstColumn="0" w:lastColumn="0" w:oddVBand="0" w:evenVBand="0" w:oddHBand="0" w:evenHBand="0" w:firstRowFirstColumn="0" w:firstRowLastColumn="0" w:lastRowFirstColumn="0" w:lastRowLastColumn="0"/>
              <w:rPr>
                <w:sz w:val="18"/>
                <w:szCs w:val="18"/>
              </w:rPr>
            </w:pPr>
            <w:r w:rsidRPr="00EB1258">
              <w:rPr>
                <w:spacing w:val="-4"/>
                <w:w w:val="101"/>
                <w:sz w:val="18"/>
                <w:szCs w:val="18"/>
              </w:rPr>
              <w:t>ITT</w:t>
            </w:r>
          </w:p>
        </w:tc>
        <w:tc>
          <w:tcPr>
            <w:tcW w:w="1276" w:type="dxa"/>
            <w:hideMark/>
          </w:tcPr>
          <w:p w:rsidR="00A4487F" w:rsidRPr="00EB1258" w:rsidRDefault="00B622DC">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jc w:val="center"/>
              <w:cnfStyle w:val="000000000000" w:firstRow="0" w:lastRow="0" w:firstColumn="0" w:lastColumn="0" w:oddVBand="0" w:evenVBand="0" w:oddHBand="0" w:evenHBand="0" w:firstRowFirstColumn="0" w:firstRowLastColumn="0" w:lastRowFirstColumn="0" w:lastRowLastColumn="0"/>
              <w:rPr>
                <w:sz w:val="18"/>
                <w:szCs w:val="18"/>
              </w:rPr>
            </w:pPr>
            <w:r>
              <w:rPr>
                <w:spacing w:val="-1"/>
                <w:w w:val="101"/>
                <w:sz w:val="18"/>
                <w:szCs w:val="18"/>
              </w:rPr>
              <w:t xml:space="preserve">p </w:t>
            </w:r>
            <w:r w:rsidRPr="00212455">
              <w:rPr>
                <w:spacing w:val="-1"/>
                <w:w w:val="101"/>
                <w:sz w:val="18"/>
                <w:szCs w:val="18"/>
              </w:rPr>
              <w:t>&lt; 0.0001</w:t>
            </w:r>
            <w:r w:rsidR="00A4487F" w:rsidRPr="00EB1258">
              <w:rPr>
                <w:spacing w:val="-1"/>
                <w:w w:val="101"/>
                <w:sz w:val="18"/>
                <w:szCs w:val="18"/>
              </w:rPr>
              <w:t>*</w:t>
            </w:r>
          </w:p>
        </w:tc>
        <w:tc>
          <w:tcPr>
            <w:tcW w:w="1417" w:type="dxa"/>
            <w:gridSpan w:val="2"/>
            <w:hideMark/>
          </w:tcPr>
          <w:p w:rsidR="00A4487F" w:rsidRPr="00EB1258" w:rsidRDefault="00B622DC">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jc w:val="center"/>
              <w:cnfStyle w:val="000000000000" w:firstRow="0" w:lastRow="0" w:firstColumn="0" w:lastColumn="0" w:oddVBand="0" w:evenVBand="0" w:oddHBand="0" w:evenHBand="0" w:firstRowFirstColumn="0" w:firstRowLastColumn="0" w:lastRowFirstColumn="0" w:lastRowLastColumn="0"/>
              <w:rPr>
                <w:sz w:val="18"/>
                <w:szCs w:val="18"/>
              </w:rPr>
            </w:pPr>
            <w:r>
              <w:rPr>
                <w:spacing w:val="-1"/>
                <w:w w:val="101"/>
                <w:sz w:val="18"/>
                <w:szCs w:val="18"/>
              </w:rPr>
              <w:t xml:space="preserve">p </w:t>
            </w:r>
            <w:r w:rsidRPr="00212455">
              <w:rPr>
                <w:spacing w:val="-1"/>
                <w:w w:val="101"/>
                <w:sz w:val="18"/>
                <w:szCs w:val="18"/>
              </w:rPr>
              <w:t>&lt; 0.0001</w:t>
            </w:r>
            <w:r w:rsidR="00A4487F" w:rsidRPr="00EB1258">
              <w:rPr>
                <w:spacing w:val="-1"/>
                <w:w w:val="101"/>
                <w:sz w:val="18"/>
                <w:szCs w:val="18"/>
              </w:rPr>
              <w:t>*</w:t>
            </w:r>
          </w:p>
        </w:tc>
        <w:tc>
          <w:tcPr>
            <w:tcW w:w="1270" w:type="dxa"/>
            <w:gridSpan w:val="2"/>
            <w:hideMark/>
          </w:tcPr>
          <w:p w:rsidR="00A4487F" w:rsidRPr="00EB1258" w:rsidRDefault="00B622DC">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jc w:val="center"/>
              <w:cnfStyle w:val="000000000000" w:firstRow="0" w:lastRow="0" w:firstColumn="0" w:lastColumn="0" w:oddVBand="0" w:evenVBand="0" w:oddHBand="0" w:evenHBand="0" w:firstRowFirstColumn="0" w:firstRowLastColumn="0" w:lastRowFirstColumn="0" w:lastRowLastColumn="0"/>
              <w:rPr>
                <w:sz w:val="18"/>
                <w:szCs w:val="18"/>
              </w:rPr>
            </w:pPr>
            <w:r>
              <w:rPr>
                <w:spacing w:val="-1"/>
                <w:w w:val="101"/>
                <w:sz w:val="18"/>
                <w:szCs w:val="18"/>
              </w:rPr>
              <w:t xml:space="preserve">p </w:t>
            </w:r>
            <w:r w:rsidRPr="00212455">
              <w:rPr>
                <w:spacing w:val="-1"/>
                <w:w w:val="101"/>
                <w:sz w:val="18"/>
                <w:szCs w:val="18"/>
              </w:rPr>
              <w:t>&lt; 0.0001</w:t>
            </w:r>
            <w:r w:rsidR="00A4487F" w:rsidRPr="00EB1258">
              <w:rPr>
                <w:spacing w:val="-1"/>
                <w:w w:val="101"/>
                <w:sz w:val="18"/>
                <w:szCs w:val="18"/>
              </w:rPr>
              <w:t>*</w:t>
            </w:r>
          </w:p>
        </w:tc>
        <w:tc>
          <w:tcPr>
            <w:tcW w:w="1140" w:type="dxa"/>
            <w:hideMark/>
          </w:tcPr>
          <w:p w:rsidR="00A4487F" w:rsidRPr="00EB1258" w:rsidRDefault="00B622DC">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jc w:val="center"/>
              <w:cnfStyle w:val="000000000000" w:firstRow="0" w:lastRow="0" w:firstColumn="0" w:lastColumn="0" w:oddVBand="0" w:evenVBand="0" w:oddHBand="0" w:evenHBand="0" w:firstRowFirstColumn="0" w:firstRowLastColumn="0" w:lastRowFirstColumn="0" w:lastRowLastColumn="0"/>
              <w:rPr>
                <w:sz w:val="18"/>
                <w:szCs w:val="18"/>
              </w:rPr>
            </w:pPr>
            <w:r>
              <w:rPr>
                <w:spacing w:val="-1"/>
                <w:w w:val="101"/>
                <w:sz w:val="18"/>
                <w:szCs w:val="18"/>
              </w:rPr>
              <w:t xml:space="preserve">p </w:t>
            </w:r>
            <w:r w:rsidRPr="00212455">
              <w:rPr>
                <w:spacing w:val="-1"/>
                <w:w w:val="101"/>
                <w:sz w:val="18"/>
                <w:szCs w:val="18"/>
              </w:rPr>
              <w:t>&lt; 0.0001</w:t>
            </w:r>
            <w:r w:rsidR="00A4487F" w:rsidRPr="00EB1258">
              <w:rPr>
                <w:spacing w:val="-1"/>
                <w:w w:val="101"/>
                <w:sz w:val="18"/>
                <w:szCs w:val="18"/>
              </w:rPr>
              <w:t>*</w:t>
            </w:r>
          </w:p>
        </w:tc>
        <w:tc>
          <w:tcPr>
            <w:tcW w:w="1285" w:type="dxa"/>
            <w:hideMark/>
          </w:tcPr>
          <w:p w:rsidR="00A4487F" w:rsidRPr="00EB1258" w:rsidRDefault="00B622DC">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jc w:val="center"/>
              <w:cnfStyle w:val="000000000000" w:firstRow="0" w:lastRow="0" w:firstColumn="0" w:lastColumn="0" w:oddVBand="0" w:evenVBand="0" w:oddHBand="0" w:evenHBand="0" w:firstRowFirstColumn="0" w:firstRowLastColumn="0" w:lastRowFirstColumn="0" w:lastRowLastColumn="0"/>
              <w:rPr>
                <w:sz w:val="18"/>
                <w:szCs w:val="18"/>
              </w:rPr>
            </w:pPr>
            <w:r>
              <w:rPr>
                <w:spacing w:val="-1"/>
                <w:w w:val="101"/>
                <w:sz w:val="18"/>
                <w:szCs w:val="18"/>
              </w:rPr>
              <w:t xml:space="preserve">p </w:t>
            </w:r>
            <w:r w:rsidRPr="00212455">
              <w:rPr>
                <w:spacing w:val="-1"/>
                <w:w w:val="101"/>
                <w:sz w:val="18"/>
                <w:szCs w:val="18"/>
              </w:rPr>
              <w:t>&lt; 0.0001</w:t>
            </w:r>
            <w:r w:rsidR="00A4487F" w:rsidRPr="00EB1258">
              <w:rPr>
                <w:b/>
                <w:bCs/>
                <w:w w:val="101"/>
                <w:sz w:val="18"/>
                <w:szCs w:val="18"/>
              </w:rPr>
              <w:t>*</w:t>
            </w:r>
          </w:p>
        </w:tc>
      </w:tr>
      <w:tr w:rsidR="00776306" w:rsidRPr="00B622DC" w:rsidTr="00776306">
        <w:trPr>
          <w:trHeight w:hRule="exact" w:val="1199"/>
        </w:trPr>
        <w:tc>
          <w:tcPr>
            <w:cnfStyle w:val="001000000000" w:firstRow="0" w:lastRow="0" w:firstColumn="1" w:lastColumn="0" w:oddVBand="0" w:evenVBand="0" w:oddHBand="0" w:evenHBand="0" w:firstRowFirstColumn="0" w:firstRowLastColumn="0" w:lastRowFirstColumn="0" w:lastRowLastColumn="0"/>
            <w:tcW w:w="1384" w:type="dxa"/>
            <w:hideMark/>
          </w:tcPr>
          <w:p w:rsidR="00A4487F" w:rsidRPr="00EB1258" w:rsidRDefault="00A4487F">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rPr>
                <w:sz w:val="18"/>
                <w:szCs w:val="18"/>
              </w:rPr>
            </w:pPr>
            <w:r w:rsidRPr="00EB1258">
              <w:rPr>
                <w:spacing w:val="-1"/>
                <w:sz w:val="18"/>
                <w:szCs w:val="18"/>
              </w:rPr>
              <w:t>Th</w:t>
            </w:r>
            <w:r w:rsidRPr="00EB1258">
              <w:rPr>
                <w:sz w:val="18"/>
                <w:szCs w:val="18"/>
              </w:rPr>
              <w:t>e</w:t>
            </w:r>
            <w:r w:rsidRPr="00EB1258">
              <w:rPr>
                <w:spacing w:val="1"/>
                <w:sz w:val="18"/>
                <w:szCs w:val="18"/>
              </w:rPr>
              <w:t xml:space="preserve"> </w:t>
            </w:r>
            <w:r w:rsidRPr="00EB1258">
              <w:rPr>
                <w:spacing w:val="-1"/>
                <w:sz w:val="18"/>
                <w:szCs w:val="18"/>
              </w:rPr>
              <w:t>percen</w:t>
            </w:r>
            <w:r w:rsidRPr="00EB1258">
              <w:rPr>
                <w:sz w:val="18"/>
                <w:szCs w:val="18"/>
              </w:rPr>
              <w:t>t</w:t>
            </w:r>
            <w:r w:rsidRPr="00EB1258">
              <w:rPr>
                <w:spacing w:val="3"/>
                <w:sz w:val="18"/>
                <w:szCs w:val="18"/>
              </w:rPr>
              <w:t xml:space="preserve"> </w:t>
            </w:r>
            <w:r w:rsidRPr="00EB1258">
              <w:rPr>
                <w:spacing w:val="-1"/>
                <w:sz w:val="18"/>
                <w:szCs w:val="18"/>
              </w:rPr>
              <w:t>chang</w:t>
            </w:r>
            <w:r w:rsidRPr="00EB1258">
              <w:rPr>
                <w:sz w:val="18"/>
                <w:szCs w:val="18"/>
              </w:rPr>
              <w:t>e</w:t>
            </w:r>
            <w:r w:rsidRPr="00EB1258">
              <w:rPr>
                <w:spacing w:val="3"/>
                <w:sz w:val="18"/>
                <w:szCs w:val="18"/>
              </w:rPr>
              <w:t xml:space="preserve"> </w:t>
            </w:r>
            <w:r w:rsidRPr="00EB1258">
              <w:rPr>
                <w:spacing w:val="-1"/>
                <w:sz w:val="18"/>
                <w:szCs w:val="18"/>
              </w:rPr>
              <w:t>i</w:t>
            </w:r>
            <w:r w:rsidRPr="00EB1258">
              <w:rPr>
                <w:sz w:val="18"/>
                <w:szCs w:val="18"/>
              </w:rPr>
              <w:t>n</w:t>
            </w:r>
            <w:r w:rsidRPr="00EB1258">
              <w:rPr>
                <w:spacing w:val="-1"/>
                <w:sz w:val="18"/>
                <w:szCs w:val="18"/>
              </w:rPr>
              <w:t xml:space="preserve"> Ap</w:t>
            </w:r>
            <w:r w:rsidRPr="00EB1258">
              <w:rPr>
                <w:sz w:val="18"/>
                <w:szCs w:val="18"/>
              </w:rPr>
              <w:t>o</w:t>
            </w:r>
            <w:r w:rsidRPr="00EB1258">
              <w:rPr>
                <w:spacing w:val="1"/>
                <w:sz w:val="18"/>
                <w:szCs w:val="18"/>
              </w:rPr>
              <w:t xml:space="preserve"> </w:t>
            </w:r>
            <w:r w:rsidRPr="00EB1258">
              <w:rPr>
                <w:sz w:val="18"/>
                <w:szCs w:val="18"/>
              </w:rPr>
              <w:t>B</w:t>
            </w:r>
            <w:r w:rsidRPr="00EB1258">
              <w:rPr>
                <w:spacing w:val="-1"/>
                <w:sz w:val="18"/>
                <w:szCs w:val="18"/>
              </w:rPr>
              <w:t xml:space="preserve"> from</w:t>
            </w:r>
            <w:r w:rsidRPr="00EB1258">
              <w:rPr>
                <w:spacing w:val="3"/>
                <w:sz w:val="18"/>
                <w:szCs w:val="18"/>
              </w:rPr>
              <w:t xml:space="preserve"> </w:t>
            </w:r>
            <w:r w:rsidRPr="00EB1258">
              <w:rPr>
                <w:spacing w:val="-1"/>
                <w:sz w:val="18"/>
                <w:szCs w:val="18"/>
              </w:rPr>
              <w:t>baselin</w:t>
            </w:r>
            <w:r w:rsidRPr="00EB1258">
              <w:rPr>
                <w:sz w:val="18"/>
                <w:szCs w:val="18"/>
              </w:rPr>
              <w:t>e</w:t>
            </w:r>
            <w:r w:rsidRPr="00EB1258">
              <w:rPr>
                <w:spacing w:val="5"/>
                <w:sz w:val="18"/>
                <w:szCs w:val="18"/>
              </w:rPr>
              <w:t xml:space="preserve"> </w:t>
            </w:r>
            <w:r w:rsidRPr="00EB1258">
              <w:rPr>
                <w:spacing w:val="-1"/>
                <w:sz w:val="18"/>
                <w:szCs w:val="18"/>
              </w:rPr>
              <w:t>t</w:t>
            </w:r>
            <w:r w:rsidRPr="00EB1258">
              <w:rPr>
                <w:sz w:val="18"/>
                <w:szCs w:val="18"/>
              </w:rPr>
              <w:t xml:space="preserve">o </w:t>
            </w:r>
            <w:r w:rsidR="00067EB6" w:rsidRPr="00EB1258">
              <w:rPr>
                <w:spacing w:val="-1"/>
                <w:sz w:val="18"/>
                <w:szCs w:val="18"/>
              </w:rPr>
              <w:t>Week</w:t>
            </w:r>
            <w:r w:rsidRPr="00EB1258">
              <w:rPr>
                <w:spacing w:val="2"/>
                <w:sz w:val="18"/>
                <w:szCs w:val="18"/>
              </w:rPr>
              <w:t xml:space="preserve"> </w:t>
            </w:r>
            <w:r w:rsidRPr="00EB1258">
              <w:rPr>
                <w:w w:val="101"/>
                <w:sz w:val="18"/>
                <w:szCs w:val="18"/>
              </w:rPr>
              <w:t>24</w:t>
            </w:r>
          </w:p>
        </w:tc>
        <w:tc>
          <w:tcPr>
            <w:tcW w:w="1276" w:type="dxa"/>
            <w:hideMark/>
          </w:tcPr>
          <w:p w:rsidR="00A4487F" w:rsidRPr="00EB1258" w:rsidRDefault="00A4487F">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jc w:val="center"/>
              <w:cnfStyle w:val="000000000000" w:firstRow="0" w:lastRow="0" w:firstColumn="0" w:lastColumn="0" w:oddVBand="0" w:evenVBand="0" w:oddHBand="0" w:evenHBand="0" w:firstRowFirstColumn="0" w:firstRowLastColumn="0" w:lastRowFirstColumn="0" w:lastRowLastColumn="0"/>
              <w:rPr>
                <w:sz w:val="18"/>
                <w:szCs w:val="18"/>
              </w:rPr>
            </w:pPr>
            <w:r w:rsidRPr="00EB1258">
              <w:rPr>
                <w:spacing w:val="-2"/>
                <w:sz w:val="18"/>
                <w:szCs w:val="18"/>
              </w:rPr>
              <w:t>O</w:t>
            </w:r>
            <w:r w:rsidRPr="00EB1258">
              <w:rPr>
                <w:sz w:val="18"/>
                <w:szCs w:val="18"/>
              </w:rPr>
              <w:t>n-</w:t>
            </w:r>
            <w:r w:rsidRPr="00EB1258">
              <w:rPr>
                <w:spacing w:val="3"/>
                <w:sz w:val="18"/>
                <w:szCs w:val="18"/>
              </w:rPr>
              <w:t xml:space="preserve"> </w:t>
            </w:r>
            <w:r w:rsidRPr="00EB1258">
              <w:rPr>
                <w:spacing w:val="-1"/>
                <w:sz w:val="18"/>
                <w:szCs w:val="18"/>
              </w:rPr>
              <w:t>treatment</w:t>
            </w:r>
          </w:p>
        </w:tc>
        <w:tc>
          <w:tcPr>
            <w:tcW w:w="1276" w:type="dxa"/>
            <w:hideMark/>
          </w:tcPr>
          <w:p w:rsidR="00A4487F" w:rsidRPr="00EB1258" w:rsidRDefault="00B622DC">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jc w:val="center"/>
              <w:cnfStyle w:val="000000000000" w:firstRow="0" w:lastRow="0" w:firstColumn="0" w:lastColumn="0" w:oddVBand="0" w:evenVBand="0" w:oddHBand="0" w:evenHBand="0" w:firstRowFirstColumn="0" w:firstRowLastColumn="0" w:lastRowFirstColumn="0" w:lastRowLastColumn="0"/>
              <w:rPr>
                <w:sz w:val="18"/>
                <w:szCs w:val="18"/>
              </w:rPr>
            </w:pPr>
            <w:r>
              <w:rPr>
                <w:spacing w:val="-1"/>
                <w:w w:val="101"/>
                <w:sz w:val="18"/>
                <w:szCs w:val="18"/>
              </w:rPr>
              <w:t xml:space="preserve">p </w:t>
            </w:r>
            <w:r w:rsidRPr="00212455">
              <w:rPr>
                <w:spacing w:val="-1"/>
                <w:w w:val="101"/>
                <w:sz w:val="18"/>
                <w:szCs w:val="18"/>
              </w:rPr>
              <w:t>&lt; 0.0001</w:t>
            </w:r>
            <w:r w:rsidR="00A4487F" w:rsidRPr="00EB1258">
              <w:rPr>
                <w:spacing w:val="-1"/>
                <w:w w:val="101"/>
                <w:sz w:val="18"/>
                <w:szCs w:val="18"/>
              </w:rPr>
              <w:t>*</w:t>
            </w:r>
          </w:p>
        </w:tc>
        <w:tc>
          <w:tcPr>
            <w:tcW w:w="1417" w:type="dxa"/>
            <w:gridSpan w:val="2"/>
            <w:hideMark/>
          </w:tcPr>
          <w:p w:rsidR="00A4487F" w:rsidRPr="00EB1258" w:rsidRDefault="00B622DC">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jc w:val="center"/>
              <w:cnfStyle w:val="000000000000" w:firstRow="0" w:lastRow="0" w:firstColumn="0" w:lastColumn="0" w:oddVBand="0" w:evenVBand="0" w:oddHBand="0" w:evenHBand="0" w:firstRowFirstColumn="0" w:firstRowLastColumn="0" w:lastRowFirstColumn="0" w:lastRowLastColumn="0"/>
              <w:rPr>
                <w:sz w:val="18"/>
                <w:szCs w:val="18"/>
              </w:rPr>
            </w:pPr>
            <w:r>
              <w:rPr>
                <w:spacing w:val="-1"/>
                <w:w w:val="101"/>
                <w:sz w:val="18"/>
                <w:szCs w:val="18"/>
              </w:rPr>
              <w:t xml:space="preserve">p </w:t>
            </w:r>
            <w:r w:rsidRPr="00212455">
              <w:rPr>
                <w:spacing w:val="-1"/>
                <w:w w:val="101"/>
                <w:sz w:val="18"/>
                <w:szCs w:val="18"/>
              </w:rPr>
              <w:t>&lt; 0.0001</w:t>
            </w:r>
            <w:r w:rsidR="00A4487F" w:rsidRPr="00EB1258">
              <w:rPr>
                <w:spacing w:val="-1"/>
                <w:w w:val="101"/>
                <w:sz w:val="18"/>
                <w:szCs w:val="18"/>
              </w:rPr>
              <w:t>*</w:t>
            </w:r>
          </w:p>
        </w:tc>
        <w:tc>
          <w:tcPr>
            <w:tcW w:w="1270" w:type="dxa"/>
            <w:gridSpan w:val="2"/>
            <w:hideMark/>
          </w:tcPr>
          <w:p w:rsidR="00A4487F" w:rsidRPr="00EB1258" w:rsidRDefault="00B622DC">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jc w:val="center"/>
              <w:cnfStyle w:val="000000000000" w:firstRow="0" w:lastRow="0" w:firstColumn="0" w:lastColumn="0" w:oddVBand="0" w:evenVBand="0" w:oddHBand="0" w:evenHBand="0" w:firstRowFirstColumn="0" w:firstRowLastColumn="0" w:lastRowFirstColumn="0" w:lastRowLastColumn="0"/>
              <w:rPr>
                <w:sz w:val="18"/>
                <w:szCs w:val="18"/>
              </w:rPr>
            </w:pPr>
            <w:r>
              <w:rPr>
                <w:spacing w:val="-1"/>
                <w:w w:val="101"/>
                <w:sz w:val="18"/>
                <w:szCs w:val="18"/>
              </w:rPr>
              <w:t xml:space="preserve">p </w:t>
            </w:r>
            <w:r w:rsidRPr="00212455">
              <w:rPr>
                <w:spacing w:val="-1"/>
                <w:w w:val="101"/>
                <w:sz w:val="18"/>
                <w:szCs w:val="18"/>
              </w:rPr>
              <w:t>&lt; 0.0001</w:t>
            </w:r>
            <w:r w:rsidR="00A4487F" w:rsidRPr="00EB1258">
              <w:rPr>
                <w:spacing w:val="-1"/>
                <w:w w:val="101"/>
                <w:sz w:val="18"/>
                <w:szCs w:val="18"/>
              </w:rPr>
              <w:t>*</w:t>
            </w:r>
          </w:p>
        </w:tc>
        <w:tc>
          <w:tcPr>
            <w:tcW w:w="1140" w:type="dxa"/>
            <w:hideMark/>
          </w:tcPr>
          <w:p w:rsidR="00A4487F" w:rsidRPr="00EB1258" w:rsidRDefault="00B622DC">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jc w:val="center"/>
              <w:cnfStyle w:val="000000000000" w:firstRow="0" w:lastRow="0" w:firstColumn="0" w:lastColumn="0" w:oddVBand="0" w:evenVBand="0" w:oddHBand="0" w:evenHBand="0" w:firstRowFirstColumn="0" w:firstRowLastColumn="0" w:lastRowFirstColumn="0" w:lastRowLastColumn="0"/>
              <w:rPr>
                <w:sz w:val="18"/>
                <w:szCs w:val="18"/>
              </w:rPr>
            </w:pPr>
            <w:r>
              <w:rPr>
                <w:spacing w:val="-1"/>
                <w:w w:val="101"/>
                <w:sz w:val="18"/>
                <w:szCs w:val="18"/>
              </w:rPr>
              <w:t xml:space="preserve">p </w:t>
            </w:r>
            <w:r w:rsidRPr="00212455">
              <w:rPr>
                <w:spacing w:val="-1"/>
                <w:w w:val="101"/>
                <w:sz w:val="18"/>
                <w:szCs w:val="18"/>
              </w:rPr>
              <w:t>&lt; 0.0001</w:t>
            </w:r>
            <w:r w:rsidR="00A4487F" w:rsidRPr="00EB1258">
              <w:rPr>
                <w:spacing w:val="-1"/>
                <w:w w:val="101"/>
                <w:sz w:val="18"/>
                <w:szCs w:val="18"/>
              </w:rPr>
              <w:t>*</w:t>
            </w:r>
          </w:p>
        </w:tc>
        <w:tc>
          <w:tcPr>
            <w:tcW w:w="1285" w:type="dxa"/>
            <w:hideMark/>
          </w:tcPr>
          <w:p w:rsidR="00A4487F" w:rsidRPr="00EB1258" w:rsidRDefault="00B622DC">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jc w:val="center"/>
              <w:cnfStyle w:val="000000000000" w:firstRow="0" w:lastRow="0" w:firstColumn="0" w:lastColumn="0" w:oddVBand="0" w:evenVBand="0" w:oddHBand="0" w:evenHBand="0" w:firstRowFirstColumn="0" w:firstRowLastColumn="0" w:lastRowFirstColumn="0" w:lastRowLastColumn="0"/>
              <w:rPr>
                <w:sz w:val="18"/>
                <w:szCs w:val="18"/>
              </w:rPr>
            </w:pPr>
            <w:r>
              <w:rPr>
                <w:spacing w:val="-1"/>
                <w:w w:val="101"/>
                <w:sz w:val="18"/>
                <w:szCs w:val="18"/>
              </w:rPr>
              <w:t xml:space="preserve">p </w:t>
            </w:r>
            <w:r w:rsidRPr="00212455">
              <w:rPr>
                <w:spacing w:val="-1"/>
                <w:w w:val="101"/>
                <w:sz w:val="18"/>
                <w:szCs w:val="18"/>
              </w:rPr>
              <w:t>&lt; 0.0001</w:t>
            </w:r>
            <w:r w:rsidR="00A4487F" w:rsidRPr="00EB1258">
              <w:rPr>
                <w:b/>
                <w:bCs/>
                <w:w w:val="101"/>
                <w:sz w:val="18"/>
                <w:szCs w:val="18"/>
              </w:rPr>
              <w:t>*</w:t>
            </w:r>
          </w:p>
        </w:tc>
      </w:tr>
      <w:tr w:rsidR="00776306" w:rsidRPr="00B622DC" w:rsidTr="00776306">
        <w:trPr>
          <w:trHeight w:hRule="exact" w:val="1257"/>
        </w:trPr>
        <w:tc>
          <w:tcPr>
            <w:cnfStyle w:val="001000000000" w:firstRow="0" w:lastRow="0" w:firstColumn="1" w:lastColumn="0" w:oddVBand="0" w:evenVBand="0" w:oddHBand="0" w:evenHBand="0" w:firstRowFirstColumn="0" w:firstRowLastColumn="0" w:lastRowFirstColumn="0" w:lastRowLastColumn="0"/>
            <w:tcW w:w="1384" w:type="dxa"/>
            <w:hideMark/>
          </w:tcPr>
          <w:p w:rsidR="00A4487F" w:rsidRPr="00EB1258" w:rsidRDefault="00A4487F">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rPr>
                <w:sz w:val="18"/>
                <w:szCs w:val="18"/>
              </w:rPr>
            </w:pPr>
            <w:r w:rsidRPr="00EB1258">
              <w:rPr>
                <w:spacing w:val="-1"/>
                <w:sz w:val="18"/>
                <w:szCs w:val="18"/>
              </w:rPr>
              <w:t>Th</w:t>
            </w:r>
            <w:r w:rsidRPr="00EB1258">
              <w:rPr>
                <w:sz w:val="18"/>
                <w:szCs w:val="18"/>
              </w:rPr>
              <w:t>e</w:t>
            </w:r>
            <w:r w:rsidRPr="00EB1258">
              <w:rPr>
                <w:spacing w:val="2"/>
                <w:sz w:val="18"/>
                <w:szCs w:val="18"/>
              </w:rPr>
              <w:t xml:space="preserve"> </w:t>
            </w:r>
            <w:r w:rsidRPr="00EB1258">
              <w:rPr>
                <w:spacing w:val="-1"/>
                <w:sz w:val="18"/>
                <w:szCs w:val="18"/>
              </w:rPr>
              <w:t>percen</w:t>
            </w:r>
            <w:r w:rsidRPr="00EB1258">
              <w:rPr>
                <w:sz w:val="18"/>
                <w:szCs w:val="18"/>
              </w:rPr>
              <w:t>t</w:t>
            </w:r>
            <w:r w:rsidRPr="00EB1258">
              <w:rPr>
                <w:spacing w:val="5"/>
                <w:sz w:val="18"/>
                <w:szCs w:val="18"/>
              </w:rPr>
              <w:t xml:space="preserve"> </w:t>
            </w:r>
            <w:r w:rsidRPr="00EB1258">
              <w:rPr>
                <w:spacing w:val="-1"/>
                <w:sz w:val="18"/>
                <w:szCs w:val="18"/>
              </w:rPr>
              <w:t>chang</w:t>
            </w:r>
            <w:r w:rsidRPr="00EB1258">
              <w:rPr>
                <w:sz w:val="18"/>
                <w:szCs w:val="18"/>
              </w:rPr>
              <w:t>e</w:t>
            </w:r>
            <w:r w:rsidRPr="00EB1258">
              <w:rPr>
                <w:spacing w:val="3"/>
                <w:sz w:val="18"/>
                <w:szCs w:val="18"/>
              </w:rPr>
              <w:t xml:space="preserve"> </w:t>
            </w:r>
            <w:r w:rsidRPr="00EB1258">
              <w:rPr>
                <w:spacing w:val="-1"/>
                <w:sz w:val="18"/>
                <w:szCs w:val="18"/>
              </w:rPr>
              <w:t>i</w:t>
            </w:r>
            <w:r w:rsidRPr="00EB1258">
              <w:rPr>
                <w:sz w:val="18"/>
                <w:szCs w:val="18"/>
              </w:rPr>
              <w:t>n</w:t>
            </w:r>
            <w:r w:rsidRPr="00EB1258">
              <w:rPr>
                <w:spacing w:val="-1"/>
                <w:sz w:val="18"/>
                <w:szCs w:val="18"/>
              </w:rPr>
              <w:t xml:space="preserve"> </w:t>
            </w:r>
            <w:r w:rsidRPr="00EB1258">
              <w:rPr>
                <w:spacing w:val="-1"/>
                <w:w w:val="101"/>
                <w:sz w:val="18"/>
                <w:szCs w:val="18"/>
              </w:rPr>
              <w:t>no</w:t>
            </w:r>
            <w:r w:rsidRPr="00EB1258">
              <w:rPr>
                <w:w w:val="101"/>
                <w:sz w:val="18"/>
                <w:szCs w:val="18"/>
              </w:rPr>
              <w:t>n</w:t>
            </w:r>
            <w:r w:rsidRPr="00EB1258">
              <w:rPr>
                <w:spacing w:val="-3"/>
                <w:w w:val="101"/>
                <w:sz w:val="18"/>
                <w:szCs w:val="18"/>
              </w:rPr>
              <w:t>-</w:t>
            </w:r>
            <w:r w:rsidRPr="00EB1258">
              <w:rPr>
                <w:spacing w:val="-2"/>
                <w:w w:val="101"/>
                <w:sz w:val="18"/>
                <w:szCs w:val="18"/>
              </w:rPr>
              <w:t>HD</w:t>
            </w:r>
            <w:r w:rsidRPr="00EB1258">
              <w:rPr>
                <w:spacing w:val="-1"/>
                <w:w w:val="101"/>
                <w:sz w:val="18"/>
                <w:szCs w:val="18"/>
              </w:rPr>
              <w:t>L</w:t>
            </w:r>
            <w:r w:rsidRPr="00EB1258">
              <w:rPr>
                <w:spacing w:val="-3"/>
                <w:w w:val="101"/>
                <w:sz w:val="18"/>
                <w:szCs w:val="18"/>
              </w:rPr>
              <w:t>-</w:t>
            </w:r>
            <w:r w:rsidRPr="00EB1258">
              <w:rPr>
                <w:w w:val="101"/>
                <w:sz w:val="18"/>
                <w:szCs w:val="18"/>
              </w:rPr>
              <w:t xml:space="preserve">C </w:t>
            </w:r>
            <w:r w:rsidRPr="00EB1258">
              <w:rPr>
                <w:spacing w:val="-1"/>
                <w:sz w:val="18"/>
                <w:szCs w:val="18"/>
              </w:rPr>
              <w:t>fro</w:t>
            </w:r>
            <w:r w:rsidRPr="00EB1258">
              <w:rPr>
                <w:sz w:val="18"/>
                <w:szCs w:val="18"/>
              </w:rPr>
              <w:t>m</w:t>
            </w:r>
            <w:r w:rsidRPr="00EB1258">
              <w:rPr>
                <w:spacing w:val="3"/>
                <w:sz w:val="18"/>
                <w:szCs w:val="18"/>
              </w:rPr>
              <w:t xml:space="preserve"> </w:t>
            </w:r>
            <w:r w:rsidRPr="00EB1258">
              <w:rPr>
                <w:spacing w:val="-1"/>
                <w:sz w:val="18"/>
                <w:szCs w:val="18"/>
              </w:rPr>
              <w:t>baselin</w:t>
            </w:r>
            <w:r w:rsidRPr="00EB1258">
              <w:rPr>
                <w:sz w:val="18"/>
                <w:szCs w:val="18"/>
              </w:rPr>
              <w:t>e</w:t>
            </w:r>
            <w:r w:rsidRPr="00EB1258">
              <w:rPr>
                <w:spacing w:val="5"/>
                <w:sz w:val="18"/>
                <w:szCs w:val="18"/>
              </w:rPr>
              <w:t xml:space="preserve"> </w:t>
            </w:r>
            <w:r w:rsidRPr="00EB1258">
              <w:rPr>
                <w:spacing w:val="-1"/>
                <w:sz w:val="18"/>
                <w:szCs w:val="18"/>
              </w:rPr>
              <w:t>t</w:t>
            </w:r>
            <w:r w:rsidRPr="00EB1258">
              <w:rPr>
                <w:sz w:val="18"/>
                <w:szCs w:val="18"/>
              </w:rPr>
              <w:t xml:space="preserve">o </w:t>
            </w:r>
            <w:r w:rsidR="00067EB6" w:rsidRPr="00EB1258">
              <w:rPr>
                <w:spacing w:val="-1"/>
                <w:sz w:val="18"/>
                <w:szCs w:val="18"/>
              </w:rPr>
              <w:t>Week</w:t>
            </w:r>
            <w:r w:rsidRPr="00EB1258">
              <w:rPr>
                <w:spacing w:val="3"/>
                <w:sz w:val="18"/>
                <w:szCs w:val="18"/>
              </w:rPr>
              <w:t xml:space="preserve"> </w:t>
            </w:r>
            <w:r w:rsidRPr="00EB1258">
              <w:rPr>
                <w:spacing w:val="-1"/>
                <w:w w:val="101"/>
                <w:sz w:val="18"/>
                <w:szCs w:val="18"/>
              </w:rPr>
              <w:t>24</w:t>
            </w:r>
          </w:p>
        </w:tc>
        <w:tc>
          <w:tcPr>
            <w:tcW w:w="1276" w:type="dxa"/>
            <w:hideMark/>
          </w:tcPr>
          <w:p w:rsidR="00A4487F" w:rsidRPr="00EB1258" w:rsidRDefault="00A4487F">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jc w:val="center"/>
              <w:cnfStyle w:val="000000000000" w:firstRow="0" w:lastRow="0" w:firstColumn="0" w:lastColumn="0" w:oddVBand="0" w:evenVBand="0" w:oddHBand="0" w:evenHBand="0" w:firstRowFirstColumn="0" w:firstRowLastColumn="0" w:lastRowFirstColumn="0" w:lastRowLastColumn="0"/>
              <w:rPr>
                <w:sz w:val="18"/>
                <w:szCs w:val="18"/>
              </w:rPr>
            </w:pPr>
            <w:r w:rsidRPr="00EB1258">
              <w:rPr>
                <w:spacing w:val="-4"/>
                <w:w w:val="101"/>
                <w:sz w:val="18"/>
                <w:szCs w:val="18"/>
              </w:rPr>
              <w:t>ITT</w:t>
            </w:r>
          </w:p>
        </w:tc>
        <w:tc>
          <w:tcPr>
            <w:tcW w:w="1276" w:type="dxa"/>
            <w:hideMark/>
          </w:tcPr>
          <w:p w:rsidR="00A4487F" w:rsidRPr="00EB1258" w:rsidRDefault="00B622DC">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jc w:val="center"/>
              <w:cnfStyle w:val="000000000000" w:firstRow="0" w:lastRow="0" w:firstColumn="0" w:lastColumn="0" w:oddVBand="0" w:evenVBand="0" w:oddHBand="0" w:evenHBand="0" w:firstRowFirstColumn="0" w:firstRowLastColumn="0" w:lastRowFirstColumn="0" w:lastRowLastColumn="0"/>
              <w:rPr>
                <w:sz w:val="18"/>
                <w:szCs w:val="18"/>
              </w:rPr>
            </w:pPr>
            <w:r>
              <w:rPr>
                <w:spacing w:val="-1"/>
                <w:w w:val="101"/>
                <w:sz w:val="18"/>
                <w:szCs w:val="18"/>
              </w:rPr>
              <w:t xml:space="preserve">p </w:t>
            </w:r>
            <w:r w:rsidRPr="00212455">
              <w:rPr>
                <w:spacing w:val="-1"/>
                <w:w w:val="101"/>
                <w:sz w:val="18"/>
                <w:szCs w:val="18"/>
              </w:rPr>
              <w:t>&lt; 0.0001</w:t>
            </w:r>
            <w:r w:rsidR="00A4487F" w:rsidRPr="00EB1258">
              <w:rPr>
                <w:spacing w:val="-1"/>
                <w:w w:val="101"/>
                <w:sz w:val="18"/>
                <w:szCs w:val="18"/>
              </w:rPr>
              <w:t>*</w:t>
            </w:r>
          </w:p>
        </w:tc>
        <w:tc>
          <w:tcPr>
            <w:tcW w:w="1417" w:type="dxa"/>
            <w:gridSpan w:val="2"/>
            <w:hideMark/>
          </w:tcPr>
          <w:p w:rsidR="00A4487F" w:rsidRPr="00EB1258" w:rsidRDefault="00B622DC">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jc w:val="center"/>
              <w:cnfStyle w:val="000000000000" w:firstRow="0" w:lastRow="0" w:firstColumn="0" w:lastColumn="0" w:oddVBand="0" w:evenVBand="0" w:oddHBand="0" w:evenHBand="0" w:firstRowFirstColumn="0" w:firstRowLastColumn="0" w:lastRowFirstColumn="0" w:lastRowLastColumn="0"/>
              <w:rPr>
                <w:sz w:val="18"/>
                <w:szCs w:val="18"/>
              </w:rPr>
            </w:pPr>
            <w:r w:rsidRPr="00B622DC">
              <w:rPr>
                <w:spacing w:val="-1"/>
                <w:w w:val="101"/>
                <w:sz w:val="18"/>
                <w:szCs w:val="18"/>
              </w:rPr>
              <w:t>p</w:t>
            </w:r>
            <w:r>
              <w:rPr>
                <w:spacing w:val="-1"/>
                <w:w w:val="101"/>
                <w:sz w:val="18"/>
                <w:szCs w:val="18"/>
              </w:rPr>
              <w:t xml:space="preserve"> </w:t>
            </w:r>
            <w:r w:rsidR="00A4487F" w:rsidRPr="00EB1258">
              <w:rPr>
                <w:spacing w:val="-1"/>
                <w:w w:val="101"/>
                <w:sz w:val="18"/>
                <w:szCs w:val="18"/>
              </w:rPr>
              <w:t>=</w:t>
            </w:r>
            <w:r>
              <w:rPr>
                <w:spacing w:val="-1"/>
                <w:w w:val="101"/>
                <w:sz w:val="18"/>
                <w:szCs w:val="18"/>
              </w:rPr>
              <w:t xml:space="preserve"> </w:t>
            </w:r>
            <w:r w:rsidR="00A4487F" w:rsidRPr="00EB1258">
              <w:rPr>
                <w:spacing w:val="-1"/>
                <w:w w:val="101"/>
                <w:sz w:val="18"/>
                <w:szCs w:val="18"/>
              </w:rPr>
              <w:t>0.000</w:t>
            </w:r>
            <w:r w:rsidR="00A4487F" w:rsidRPr="00EB1258">
              <w:rPr>
                <w:w w:val="101"/>
                <w:sz w:val="18"/>
                <w:szCs w:val="18"/>
              </w:rPr>
              <w:t>2</w:t>
            </w:r>
            <w:r w:rsidR="00A4487F" w:rsidRPr="00EB1258">
              <w:rPr>
                <w:b/>
                <w:bCs/>
                <w:w w:val="101"/>
                <w:sz w:val="18"/>
                <w:szCs w:val="18"/>
              </w:rPr>
              <w:t>*</w:t>
            </w:r>
          </w:p>
        </w:tc>
        <w:tc>
          <w:tcPr>
            <w:tcW w:w="1270" w:type="dxa"/>
            <w:gridSpan w:val="2"/>
            <w:hideMark/>
          </w:tcPr>
          <w:p w:rsidR="00A4487F" w:rsidRPr="00EB1258" w:rsidRDefault="00B622DC">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jc w:val="center"/>
              <w:cnfStyle w:val="000000000000" w:firstRow="0" w:lastRow="0" w:firstColumn="0" w:lastColumn="0" w:oddVBand="0" w:evenVBand="0" w:oddHBand="0" w:evenHBand="0" w:firstRowFirstColumn="0" w:firstRowLastColumn="0" w:lastRowFirstColumn="0" w:lastRowLastColumn="0"/>
              <w:rPr>
                <w:sz w:val="18"/>
                <w:szCs w:val="18"/>
              </w:rPr>
            </w:pPr>
            <w:r>
              <w:rPr>
                <w:spacing w:val="-1"/>
                <w:w w:val="101"/>
                <w:sz w:val="18"/>
                <w:szCs w:val="18"/>
              </w:rPr>
              <w:t xml:space="preserve">p </w:t>
            </w:r>
            <w:r w:rsidRPr="00212455">
              <w:rPr>
                <w:spacing w:val="-1"/>
                <w:w w:val="101"/>
                <w:sz w:val="18"/>
                <w:szCs w:val="18"/>
              </w:rPr>
              <w:t>&lt; 0.0001</w:t>
            </w:r>
            <w:r w:rsidR="00A4487F" w:rsidRPr="00EB1258">
              <w:rPr>
                <w:spacing w:val="-1"/>
                <w:w w:val="101"/>
                <w:sz w:val="18"/>
                <w:szCs w:val="18"/>
              </w:rPr>
              <w:t>*</w:t>
            </w:r>
          </w:p>
        </w:tc>
        <w:tc>
          <w:tcPr>
            <w:tcW w:w="1140" w:type="dxa"/>
            <w:hideMark/>
          </w:tcPr>
          <w:p w:rsidR="00A4487F" w:rsidRPr="00EB1258" w:rsidRDefault="00B622DC">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jc w:val="center"/>
              <w:cnfStyle w:val="000000000000" w:firstRow="0" w:lastRow="0" w:firstColumn="0" w:lastColumn="0" w:oddVBand="0" w:evenVBand="0" w:oddHBand="0" w:evenHBand="0" w:firstRowFirstColumn="0" w:firstRowLastColumn="0" w:lastRowFirstColumn="0" w:lastRowLastColumn="0"/>
              <w:rPr>
                <w:sz w:val="18"/>
                <w:szCs w:val="18"/>
              </w:rPr>
            </w:pPr>
            <w:r>
              <w:rPr>
                <w:spacing w:val="-1"/>
                <w:w w:val="101"/>
                <w:sz w:val="18"/>
                <w:szCs w:val="18"/>
              </w:rPr>
              <w:t xml:space="preserve">p </w:t>
            </w:r>
            <w:r w:rsidRPr="00212455">
              <w:rPr>
                <w:spacing w:val="-1"/>
                <w:w w:val="101"/>
                <w:sz w:val="18"/>
                <w:szCs w:val="18"/>
              </w:rPr>
              <w:t>&lt; 0.0001</w:t>
            </w:r>
            <w:r w:rsidR="00A4487F" w:rsidRPr="00EB1258">
              <w:rPr>
                <w:spacing w:val="-1"/>
                <w:w w:val="101"/>
                <w:sz w:val="18"/>
                <w:szCs w:val="18"/>
              </w:rPr>
              <w:t>*</w:t>
            </w:r>
          </w:p>
        </w:tc>
        <w:tc>
          <w:tcPr>
            <w:tcW w:w="1285" w:type="dxa"/>
            <w:hideMark/>
          </w:tcPr>
          <w:p w:rsidR="00A4487F" w:rsidRPr="00EB1258" w:rsidRDefault="00B622DC">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jc w:val="center"/>
              <w:cnfStyle w:val="000000000000" w:firstRow="0" w:lastRow="0" w:firstColumn="0" w:lastColumn="0" w:oddVBand="0" w:evenVBand="0" w:oddHBand="0" w:evenHBand="0" w:firstRowFirstColumn="0" w:firstRowLastColumn="0" w:lastRowFirstColumn="0" w:lastRowLastColumn="0"/>
              <w:rPr>
                <w:sz w:val="18"/>
                <w:szCs w:val="18"/>
              </w:rPr>
            </w:pPr>
            <w:r>
              <w:rPr>
                <w:spacing w:val="-1"/>
                <w:w w:val="101"/>
                <w:sz w:val="18"/>
                <w:szCs w:val="18"/>
              </w:rPr>
              <w:t xml:space="preserve">p </w:t>
            </w:r>
            <w:r w:rsidRPr="00212455">
              <w:rPr>
                <w:spacing w:val="-1"/>
                <w:w w:val="101"/>
                <w:sz w:val="18"/>
                <w:szCs w:val="18"/>
              </w:rPr>
              <w:t>&lt; 0.0001</w:t>
            </w:r>
            <w:r w:rsidR="00A4487F" w:rsidRPr="00EB1258">
              <w:rPr>
                <w:b/>
                <w:bCs/>
                <w:w w:val="101"/>
                <w:sz w:val="18"/>
                <w:szCs w:val="18"/>
              </w:rPr>
              <w:t>*</w:t>
            </w:r>
          </w:p>
        </w:tc>
      </w:tr>
      <w:tr w:rsidR="00776306" w:rsidRPr="00B622DC" w:rsidTr="00776306">
        <w:trPr>
          <w:trHeight w:hRule="exact" w:val="1289"/>
        </w:trPr>
        <w:tc>
          <w:tcPr>
            <w:cnfStyle w:val="001000000000" w:firstRow="0" w:lastRow="0" w:firstColumn="1" w:lastColumn="0" w:oddVBand="0" w:evenVBand="0" w:oddHBand="0" w:evenHBand="0" w:firstRowFirstColumn="0" w:firstRowLastColumn="0" w:lastRowFirstColumn="0" w:lastRowLastColumn="0"/>
            <w:tcW w:w="1384" w:type="dxa"/>
            <w:hideMark/>
          </w:tcPr>
          <w:p w:rsidR="00A4487F" w:rsidRPr="00EB1258" w:rsidRDefault="00A4487F">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rPr>
                <w:sz w:val="18"/>
                <w:szCs w:val="18"/>
              </w:rPr>
            </w:pPr>
            <w:r w:rsidRPr="00EB1258">
              <w:rPr>
                <w:spacing w:val="-1"/>
                <w:sz w:val="18"/>
                <w:szCs w:val="18"/>
              </w:rPr>
              <w:t>Th</w:t>
            </w:r>
            <w:r w:rsidRPr="00EB1258">
              <w:rPr>
                <w:sz w:val="18"/>
                <w:szCs w:val="18"/>
              </w:rPr>
              <w:t>e</w:t>
            </w:r>
            <w:r w:rsidRPr="00EB1258">
              <w:rPr>
                <w:spacing w:val="2"/>
                <w:sz w:val="18"/>
                <w:szCs w:val="18"/>
              </w:rPr>
              <w:t xml:space="preserve"> </w:t>
            </w:r>
            <w:r w:rsidRPr="00EB1258">
              <w:rPr>
                <w:spacing w:val="-1"/>
                <w:sz w:val="18"/>
                <w:szCs w:val="18"/>
              </w:rPr>
              <w:t>percen</w:t>
            </w:r>
            <w:r w:rsidRPr="00EB1258">
              <w:rPr>
                <w:sz w:val="18"/>
                <w:szCs w:val="18"/>
              </w:rPr>
              <w:t>t</w:t>
            </w:r>
            <w:r w:rsidRPr="00EB1258">
              <w:rPr>
                <w:spacing w:val="4"/>
                <w:sz w:val="18"/>
                <w:szCs w:val="18"/>
              </w:rPr>
              <w:t xml:space="preserve"> </w:t>
            </w:r>
            <w:r w:rsidRPr="00EB1258">
              <w:rPr>
                <w:spacing w:val="-1"/>
                <w:sz w:val="18"/>
                <w:szCs w:val="18"/>
              </w:rPr>
              <w:t>chang</w:t>
            </w:r>
            <w:r w:rsidRPr="00EB1258">
              <w:rPr>
                <w:sz w:val="18"/>
                <w:szCs w:val="18"/>
              </w:rPr>
              <w:t>e</w:t>
            </w:r>
            <w:r w:rsidRPr="00EB1258">
              <w:rPr>
                <w:spacing w:val="4"/>
                <w:sz w:val="18"/>
                <w:szCs w:val="18"/>
              </w:rPr>
              <w:t xml:space="preserve"> </w:t>
            </w:r>
            <w:r w:rsidRPr="00EB1258">
              <w:rPr>
                <w:spacing w:val="-1"/>
                <w:sz w:val="18"/>
                <w:szCs w:val="18"/>
              </w:rPr>
              <w:t>i</w:t>
            </w:r>
            <w:r w:rsidRPr="00EB1258">
              <w:rPr>
                <w:sz w:val="18"/>
                <w:szCs w:val="18"/>
              </w:rPr>
              <w:t xml:space="preserve">n </w:t>
            </w:r>
            <w:r w:rsidRPr="00EB1258">
              <w:rPr>
                <w:spacing w:val="-1"/>
                <w:w w:val="101"/>
                <w:sz w:val="18"/>
                <w:szCs w:val="18"/>
              </w:rPr>
              <w:t>no</w:t>
            </w:r>
            <w:r w:rsidRPr="00EB1258">
              <w:rPr>
                <w:w w:val="101"/>
                <w:sz w:val="18"/>
                <w:szCs w:val="18"/>
              </w:rPr>
              <w:t>n</w:t>
            </w:r>
            <w:r w:rsidRPr="00EB1258">
              <w:rPr>
                <w:spacing w:val="-3"/>
                <w:w w:val="101"/>
                <w:sz w:val="18"/>
                <w:szCs w:val="18"/>
              </w:rPr>
              <w:t>-</w:t>
            </w:r>
            <w:r w:rsidRPr="00EB1258">
              <w:rPr>
                <w:spacing w:val="-2"/>
                <w:w w:val="101"/>
                <w:sz w:val="18"/>
                <w:szCs w:val="18"/>
              </w:rPr>
              <w:t>HD</w:t>
            </w:r>
            <w:r w:rsidRPr="00EB1258">
              <w:rPr>
                <w:spacing w:val="-1"/>
                <w:w w:val="101"/>
                <w:sz w:val="18"/>
                <w:szCs w:val="18"/>
              </w:rPr>
              <w:t>L</w:t>
            </w:r>
            <w:r w:rsidRPr="00EB1258">
              <w:rPr>
                <w:spacing w:val="-3"/>
                <w:w w:val="101"/>
                <w:sz w:val="18"/>
                <w:szCs w:val="18"/>
              </w:rPr>
              <w:t>-</w:t>
            </w:r>
            <w:r w:rsidRPr="00EB1258">
              <w:rPr>
                <w:w w:val="101"/>
                <w:sz w:val="18"/>
                <w:szCs w:val="18"/>
              </w:rPr>
              <w:t xml:space="preserve">C </w:t>
            </w:r>
            <w:r w:rsidRPr="00EB1258">
              <w:rPr>
                <w:spacing w:val="-1"/>
                <w:sz w:val="18"/>
                <w:szCs w:val="18"/>
              </w:rPr>
              <w:t>fro</w:t>
            </w:r>
            <w:r w:rsidRPr="00EB1258">
              <w:rPr>
                <w:sz w:val="18"/>
                <w:szCs w:val="18"/>
              </w:rPr>
              <w:t>m</w:t>
            </w:r>
            <w:r w:rsidRPr="00EB1258">
              <w:rPr>
                <w:spacing w:val="3"/>
                <w:sz w:val="18"/>
                <w:szCs w:val="18"/>
              </w:rPr>
              <w:t xml:space="preserve"> </w:t>
            </w:r>
            <w:r w:rsidRPr="00EB1258">
              <w:rPr>
                <w:spacing w:val="-1"/>
                <w:sz w:val="18"/>
                <w:szCs w:val="18"/>
              </w:rPr>
              <w:t>baselin</w:t>
            </w:r>
            <w:r w:rsidRPr="00EB1258">
              <w:rPr>
                <w:sz w:val="18"/>
                <w:szCs w:val="18"/>
              </w:rPr>
              <w:t>e</w:t>
            </w:r>
            <w:r w:rsidRPr="00EB1258">
              <w:rPr>
                <w:spacing w:val="5"/>
                <w:sz w:val="18"/>
                <w:szCs w:val="18"/>
              </w:rPr>
              <w:t xml:space="preserve"> </w:t>
            </w:r>
            <w:r w:rsidRPr="00EB1258">
              <w:rPr>
                <w:spacing w:val="-1"/>
                <w:sz w:val="18"/>
                <w:szCs w:val="18"/>
              </w:rPr>
              <w:t>t</w:t>
            </w:r>
            <w:r w:rsidRPr="00EB1258">
              <w:rPr>
                <w:sz w:val="18"/>
                <w:szCs w:val="18"/>
              </w:rPr>
              <w:t xml:space="preserve">o </w:t>
            </w:r>
            <w:r w:rsidR="00067EB6" w:rsidRPr="00EB1258">
              <w:rPr>
                <w:spacing w:val="-1"/>
                <w:sz w:val="18"/>
                <w:szCs w:val="18"/>
              </w:rPr>
              <w:t>Week</w:t>
            </w:r>
            <w:r w:rsidRPr="00EB1258">
              <w:rPr>
                <w:spacing w:val="3"/>
                <w:sz w:val="18"/>
                <w:szCs w:val="18"/>
              </w:rPr>
              <w:t xml:space="preserve"> </w:t>
            </w:r>
            <w:r w:rsidRPr="00EB1258">
              <w:rPr>
                <w:spacing w:val="-1"/>
                <w:w w:val="101"/>
                <w:sz w:val="18"/>
                <w:szCs w:val="18"/>
              </w:rPr>
              <w:t>24</w:t>
            </w:r>
          </w:p>
        </w:tc>
        <w:tc>
          <w:tcPr>
            <w:tcW w:w="1276" w:type="dxa"/>
            <w:hideMark/>
          </w:tcPr>
          <w:p w:rsidR="00A4487F" w:rsidRPr="00EB1258" w:rsidRDefault="00A4487F">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jc w:val="center"/>
              <w:cnfStyle w:val="000000000000" w:firstRow="0" w:lastRow="0" w:firstColumn="0" w:lastColumn="0" w:oddVBand="0" w:evenVBand="0" w:oddHBand="0" w:evenHBand="0" w:firstRowFirstColumn="0" w:firstRowLastColumn="0" w:lastRowFirstColumn="0" w:lastRowLastColumn="0"/>
              <w:rPr>
                <w:sz w:val="18"/>
                <w:szCs w:val="18"/>
              </w:rPr>
            </w:pPr>
            <w:r w:rsidRPr="00EB1258">
              <w:rPr>
                <w:spacing w:val="-2"/>
                <w:sz w:val="18"/>
                <w:szCs w:val="18"/>
              </w:rPr>
              <w:t>O</w:t>
            </w:r>
            <w:r w:rsidRPr="00EB1258">
              <w:rPr>
                <w:sz w:val="18"/>
                <w:szCs w:val="18"/>
              </w:rPr>
              <w:t>n-</w:t>
            </w:r>
            <w:r w:rsidRPr="00EB1258">
              <w:rPr>
                <w:spacing w:val="3"/>
                <w:sz w:val="18"/>
                <w:szCs w:val="18"/>
              </w:rPr>
              <w:t xml:space="preserve"> </w:t>
            </w:r>
            <w:r w:rsidRPr="00EB1258">
              <w:rPr>
                <w:spacing w:val="-1"/>
                <w:sz w:val="18"/>
                <w:szCs w:val="18"/>
              </w:rPr>
              <w:t>treatment</w:t>
            </w:r>
          </w:p>
        </w:tc>
        <w:tc>
          <w:tcPr>
            <w:tcW w:w="1276" w:type="dxa"/>
            <w:hideMark/>
          </w:tcPr>
          <w:p w:rsidR="00A4487F" w:rsidRPr="00EB1258" w:rsidRDefault="00B622DC">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jc w:val="center"/>
              <w:cnfStyle w:val="000000000000" w:firstRow="0" w:lastRow="0" w:firstColumn="0" w:lastColumn="0" w:oddVBand="0" w:evenVBand="0" w:oddHBand="0" w:evenHBand="0" w:firstRowFirstColumn="0" w:firstRowLastColumn="0" w:lastRowFirstColumn="0" w:lastRowLastColumn="0"/>
              <w:rPr>
                <w:sz w:val="18"/>
                <w:szCs w:val="18"/>
              </w:rPr>
            </w:pPr>
            <w:r>
              <w:rPr>
                <w:spacing w:val="-1"/>
                <w:w w:val="101"/>
                <w:sz w:val="18"/>
                <w:szCs w:val="18"/>
              </w:rPr>
              <w:t xml:space="preserve">p </w:t>
            </w:r>
            <w:r w:rsidRPr="00212455">
              <w:rPr>
                <w:spacing w:val="-1"/>
                <w:w w:val="101"/>
                <w:sz w:val="18"/>
                <w:szCs w:val="18"/>
              </w:rPr>
              <w:t>&lt; 0.0001</w:t>
            </w:r>
            <w:r w:rsidR="00A4487F" w:rsidRPr="00EB1258">
              <w:rPr>
                <w:spacing w:val="-1"/>
                <w:w w:val="101"/>
                <w:sz w:val="18"/>
                <w:szCs w:val="18"/>
              </w:rPr>
              <w:t>*</w:t>
            </w:r>
          </w:p>
        </w:tc>
        <w:tc>
          <w:tcPr>
            <w:tcW w:w="1417" w:type="dxa"/>
            <w:gridSpan w:val="2"/>
            <w:hideMark/>
          </w:tcPr>
          <w:p w:rsidR="00A4487F" w:rsidRPr="00EB1258" w:rsidRDefault="00B622DC">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jc w:val="center"/>
              <w:cnfStyle w:val="000000000000" w:firstRow="0" w:lastRow="0" w:firstColumn="0" w:lastColumn="0" w:oddVBand="0" w:evenVBand="0" w:oddHBand="0" w:evenHBand="0" w:firstRowFirstColumn="0" w:firstRowLastColumn="0" w:lastRowFirstColumn="0" w:lastRowLastColumn="0"/>
              <w:rPr>
                <w:sz w:val="18"/>
                <w:szCs w:val="18"/>
              </w:rPr>
            </w:pPr>
            <w:r>
              <w:rPr>
                <w:spacing w:val="-1"/>
                <w:w w:val="101"/>
                <w:sz w:val="18"/>
                <w:szCs w:val="18"/>
              </w:rPr>
              <w:t xml:space="preserve">p </w:t>
            </w:r>
            <w:r w:rsidRPr="00212455">
              <w:rPr>
                <w:spacing w:val="-1"/>
                <w:w w:val="101"/>
                <w:sz w:val="18"/>
                <w:szCs w:val="18"/>
              </w:rPr>
              <w:t>=</w:t>
            </w:r>
            <w:r>
              <w:rPr>
                <w:spacing w:val="-1"/>
                <w:w w:val="101"/>
                <w:sz w:val="18"/>
                <w:szCs w:val="18"/>
              </w:rPr>
              <w:t xml:space="preserve"> </w:t>
            </w:r>
            <w:r w:rsidR="00A4487F" w:rsidRPr="00EB1258">
              <w:rPr>
                <w:spacing w:val="-1"/>
                <w:w w:val="101"/>
                <w:sz w:val="18"/>
                <w:szCs w:val="18"/>
              </w:rPr>
              <w:t>0.0002*</w:t>
            </w:r>
          </w:p>
        </w:tc>
        <w:tc>
          <w:tcPr>
            <w:tcW w:w="1270" w:type="dxa"/>
            <w:gridSpan w:val="2"/>
            <w:hideMark/>
          </w:tcPr>
          <w:p w:rsidR="00A4487F" w:rsidRPr="00EB1258" w:rsidRDefault="00B622DC">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jc w:val="center"/>
              <w:cnfStyle w:val="000000000000" w:firstRow="0" w:lastRow="0" w:firstColumn="0" w:lastColumn="0" w:oddVBand="0" w:evenVBand="0" w:oddHBand="0" w:evenHBand="0" w:firstRowFirstColumn="0" w:firstRowLastColumn="0" w:lastRowFirstColumn="0" w:lastRowLastColumn="0"/>
              <w:rPr>
                <w:sz w:val="18"/>
                <w:szCs w:val="18"/>
              </w:rPr>
            </w:pPr>
            <w:r>
              <w:rPr>
                <w:spacing w:val="-1"/>
                <w:w w:val="101"/>
                <w:sz w:val="18"/>
                <w:szCs w:val="18"/>
              </w:rPr>
              <w:t xml:space="preserve">p </w:t>
            </w:r>
            <w:r w:rsidRPr="00212455">
              <w:rPr>
                <w:spacing w:val="-1"/>
                <w:w w:val="101"/>
                <w:sz w:val="18"/>
                <w:szCs w:val="18"/>
              </w:rPr>
              <w:t>&lt; 0.0001</w:t>
            </w:r>
            <w:r w:rsidR="00A4487F" w:rsidRPr="00EB1258">
              <w:rPr>
                <w:spacing w:val="-1"/>
                <w:w w:val="101"/>
                <w:sz w:val="18"/>
                <w:szCs w:val="18"/>
              </w:rPr>
              <w:t>*</w:t>
            </w:r>
          </w:p>
        </w:tc>
        <w:tc>
          <w:tcPr>
            <w:tcW w:w="1140" w:type="dxa"/>
            <w:hideMark/>
          </w:tcPr>
          <w:p w:rsidR="00A4487F" w:rsidRPr="00EB1258" w:rsidRDefault="00B622DC">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jc w:val="center"/>
              <w:cnfStyle w:val="000000000000" w:firstRow="0" w:lastRow="0" w:firstColumn="0" w:lastColumn="0" w:oddVBand="0" w:evenVBand="0" w:oddHBand="0" w:evenHBand="0" w:firstRowFirstColumn="0" w:firstRowLastColumn="0" w:lastRowFirstColumn="0" w:lastRowLastColumn="0"/>
              <w:rPr>
                <w:sz w:val="18"/>
                <w:szCs w:val="18"/>
              </w:rPr>
            </w:pPr>
            <w:r>
              <w:rPr>
                <w:spacing w:val="-1"/>
                <w:w w:val="101"/>
                <w:sz w:val="18"/>
                <w:szCs w:val="18"/>
              </w:rPr>
              <w:t xml:space="preserve">p </w:t>
            </w:r>
            <w:r w:rsidRPr="00212455">
              <w:rPr>
                <w:spacing w:val="-1"/>
                <w:w w:val="101"/>
                <w:sz w:val="18"/>
                <w:szCs w:val="18"/>
              </w:rPr>
              <w:t>&lt; 0.0001</w:t>
            </w:r>
            <w:r w:rsidR="00A4487F" w:rsidRPr="00EB1258">
              <w:rPr>
                <w:spacing w:val="-1"/>
                <w:w w:val="101"/>
                <w:sz w:val="18"/>
                <w:szCs w:val="18"/>
              </w:rPr>
              <w:t>*</w:t>
            </w:r>
          </w:p>
        </w:tc>
        <w:tc>
          <w:tcPr>
            <w:tcW w:w="1285" w:type="dxa"/>
            <w:hideMark/>
          </w:tcPr>
          <w:p w:rsidR="00A4487F" w:rsidRPr="00EB1258" w:rsidRDefault="00B622DC">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jc w:val="center"/>
              <w:cnfStyle w:val="000000000000" w:firstRow="0" w:lastRow="0" w:firstColumn="0" w:lastColumn="0" w:oddVBand="0" w:evenVBand="0" w:oddHBand="0" w:evenHBand="0" w:firstRowFirstColumn="0" w:firstRowLastColumn="0" w:lastRowFirstColumn="0" w:lastRowLastColumn="0"/>
              <w:rPr>
                <w:sz w:val="18"/>
                <w:szCs w:val="18"/>
              </w:rPr>
            </w:pPr>
            <w:r>
              <w:rPr>
                <w:spacing w:val="-1"/>
                <w:w w:val="101"/>
                <w:sz w:val="18"/>
                <w:szCs w:val="18"/>
              </w:rPr>
              <w:t xml:space="preserve">p </w:t>
            </w:r>
            <w:r w:rsidRPr="00212455">
              <w:rPr>
                <w:spacing w:val="-1"/>
                <w:w w:val="101"/>
                <w:sz w:val="18"/>
                <w:szCs w:val="18"/>
              </w:rPr>
              <w:t>&lt; 0.0001</w:t>
            </w:r>
            <w:r w:rsidR="00A4487F" w:rsidRPr="00EB1258">
              <w:rPr>
                <w:b/>
                <w:bCs/>
                <w:w w:val="101"/>
                <w:sz w:val="18"/>
                <w:szCs w:val="18"/>
              </w:rPr>
              <w:t>*</w:t>
            </w:r>
          </w:p>
        </w:tc>
      </w:tr>
      <w:tr w:rsidR="00776306" w:rsidRPr="00B622DC" w:rsidTr="00776306">
        <w:trPr>
          <w:trHeight w:val="487"/>
        </w:trPr>
        <w:tc>
          <w:tcPr>
            <w:cnfStyle w:val="001000000000" w:firstRow="0" w:lastRow="0" w:firstColumn="1" w:lastColumn="0" w:oddVBand="0" w:evenVBand="0" w:oddHBand="0" w:evenHBand="0" w:firstRowFirstColumn="0" w:firstRowLastColumn="0" w:lastRowFirstColumn="0" w:lastRowLastColumn="0"/>
            <w:tcW w:w="1384" w:type="dxa"/>
            <w:hideMark/>
          </w:tcPr>
          <w:p w:rsidR="00A4487F" w:rsidRPr="00EB1258" w:rsidRDefault="00A4487F">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rPr>
                <w:sz w:val="18"/>
                <w:szCs w:val="18"/>
              </w:rPr>
            </w:pPr>
            <w:r w:rsidRPr="00EB1258">
              <w:rPr>
                <w:spacing w:val="-1"/>
                <w:sz w:val="18"/>
                <w:szCs w:val="18"/>
              </w:rPr>
              <w:t>Th</w:t>
            </w:r>
            <w:r w:rsidRPr="00EB1258">
              <w:rPr>
                <w:sz w:val="18"/>
                <w:szCs w:val="18"/>
              </w:rPr>
              <w:t>e</w:t>
            </w:r>
            <w:r w:rsidRPr="00EB1258">
              <w:rPr>
                <w:spacing w:val="2"/>
                <w:sz w:val="18"/>
                <w:szCs w:val="18"/>
              </w:rPr>
              <w:t xml:space="preserve"> </w:t>
            </w:r>
            <w:r w:rsidRPr="00EB1258">
              <w:rPr>
                <w:spacing w:val="-1"/>
                <w:sz w:val="18"/>
                <w:szCs w:val="18"/>
              </w:rPr>
              <w:t>percen</w:t>
            </w:r>
            <w:r w:rsidRPr="00EB1258">
              <w:rPr>
                <w:sz w:val="18"/>
                <w:szCs w:val="18"/>
              </w:rPr>
              <w:t>t</w:t>
            </w:r>
            <w:r w:rsidRPr="00EB1258">
              <w:rPr>
                <w:spacing w:val="4"/>
                <w:sz w:val="18"/>
                <w:szCs w:val="18"/>
              </w:rPr>
              <w:t xml:space="preserve"> </w:t>
            </w:r>
            <w:r w:rsidRPr="00EB1258">
              <w:rPr>
                <w:spacing w:val="-1"/>
                <w:sz w:val="18"/>
                <w:szCs w:val="18"/>
              </w:rPr>
              <w:t>chang</w:t>
            </w:r>
            <w:r w:rsidRPr="00EB1258">
              <w:rPr>
                <w:sz w:val="18"/>
                <w:szCs w:val="18"/>
              </w:rPr>
              <w:t>e</w:t>
            </w:r>
            <w:r w:rsidRPr="00EB1258">
              <w:rPr>
                <w:spacing w:val="4"/>
                <w:sz w:val="18"/>
                <w:szCs w:val="18"/>
              </w:rPr>
              <w:t xml:space="preserve"> </w:t>
            </w:r>
            <w:r w:rsidRPr="00EB1258">
              <w:rPr>
                <w:spacing w:val="-1"/>
                <w:sz w:val="18"/>
                <w:szCs w:val="18"/>
              </w:rPr>
              <w:t>i</w:t>
            </w:r>
            <w:r w:rsidRPr="00EB1258">
              <w:rPr>
                <w:sz w:val="18"/>
                <w:szCs w:val="18"/>
              </w:rPr>
              <w:t xml:space="preserve">n </w:t>
            </w:r>
            <w:r w:rsidRPr="00EB1258">
              <w:rPr>
                <w:spacing w:val="-1"/>
                <w:sz w:val="18"/>
                <w:szCs w:val="18"/>
              </w:rPr>
              <w:t>Tota</w:t>
            </w:r>
            <w:r w:rsidRPr="00EB1258">
              <w:rPr>
                <w:spacing w:val="2"/>
                <w:sz w:val="18"/>
                <w:szCs w:val="18"/>
              </w:rPr>
              <w:t>l</w:t>
            </w:r>
            <w:r w:rsidRPr="00EB1258">
              <w:rPr>
                <w:spacing w:val="-3"/>
                <w:sz w:val="18"/>
                <w:szCs w:val="18"/>
              </w:rPr>
              <w:t>-</w:t>
            </w:r>
            <w:r w:rsidRPr="00EB1258">
              <w:rPr>
                <w:sz w:val="18"/>
                <w:szCs w:val="18"/>
              </w:rPr>
              <w:t>C</w:t>
            </w:r>
            <w:r w:rsidRPr="00EB1258">
              <w:rPr>
                <w:spacing w:val="2"/>
                <w:sz w:val="18"/>
                <w:szCs w:val="18"/>
              </w:rPr>
              <w:t xml:space="preserve"> </w:t>
            </w:r>
            <w:r w:rsidRPr="00EB1258">
              <w:rPr>
                <w:spacing w:val="-2"/>
                <w:w w:val="101"/>
                <w:sz w:val="18"/>
                <w:szCs w:val="18"/>
              </w:rPr>
              <w:t xml:space="preserve">from </w:t>
            </w:r>
            <w:r w:rsidRPr="00EB1258">
              <w:rPr>
                <w:spacing w:val="-1"/>
                <w:sz w:val="18"/>
                <w:szCs w:val="18"/>
              </w:rPr>
              <w:t>baselin</w:t>
            </w:r>
            <w:r w:rsidRPr="00EB1258">
              <w:rPr>
                <w:sz w:val="18"/>
                <w:szCs w:val="18"/>
              </w:rPr>
              <w:t>e</w:t>
            </w:r>
            <w:r w:rsidRPr="00EB1258">
              <w:rPr>
                <w:spacing w:val="5"/>
                <w:sz w:val="18"/>
                <w:szCs w:val="18"/>
              </w:rPr>
              <w:t xml:space="preserve"> </w:t>
            </w:r>
            <w:r w:rsidRPr="00EB1258">
              <w:rPr>
                <w:spacing w:val="-1"/>
                <w:sz w:val="18"/>
                <w:szCs w:val="18"/>
              </w:rPr>
              <w:t>t</w:t>
            </w:r>
            <w:r w:rsidRPr="00EB1258">
              <w:rPr>
                <w:sz w:val="18"/>
                <w:szCs w:val="18"/>
              </w:rPr>
              <w:t xml:space="preserve">o </w:t>
            </w:r>
            <w:r w:rsidR="00067EB6" w:rsidRPr="00EB1258">
              <w:rPr>
                <w:spacing w:val="-1"/>
                <w:sz w:val="18"/>
                <w:szCs w:val="18"/>
              </w:rPr>
              <w:t>Week</w:t>
            </w:r>
            <w:r w:rsidRPr="00EB1258">
              <w:rPr>
                <w:spacing w:val="3"/>
                <w:sz w:val="18"/>
                <w:szCs w:val="18"/>
              </w:rPr>
              <w:t xml:space="preserve"> </w:t>
            </w:r>
            <w:r w:rsidRPr="00EB1258">
              <w:rPr>
                <w:spacing w:val="-1"/>
                <w:w w:val="101"/>
                <w:sz w:val="18"/>
                <w:szCs w:val="18"/>
              </w:rPr>
              <w:t>24</w:t>
            </w:r>
          </w:p>
        </w:tc>
        <w:tc>
          <w:tcPr>
            <w:tcW w:w="1276" w:type="dxa"/>
            <w:hideMark/>
          </w:tcPr>
          <w:p w:rsidR="00A4487F" w:rsidRPr="00EB1258" w:rsidRDefault="00A4487F">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jc w:val="center"/>
              <w:cnfStyle w:val="000000000000" w:firstRow="0" w:lastRow="0" w:firstColumn="0" w:lastColumn="0" w:oddVBand="0" w:evenVBand="0" w:oddHBand="0" w:evenHBand="0" w:firstRowFirstColumn="0" w:firstRowLastColumn="0" w:lastRowFirstColumn="0" w:lastRowLastColumn="0"/>
              <w:rPr>
                <w:sz w:val="18"/>
                <w:szCs w:val="18"/>
              </w:rPr>
            </w:pPr>
            <w:r w:rsidRPr="00EB1258">
              <w:rPr>
                <w:spacing w:val="-4"/>
                <w:w w:val="101"/>
                <w:sz w:val="18"/>
                <w:szCs w:val="18"/>
              </w:rPr>
              <w:t>ITT</w:t>
            </w:r>
          </w:p>
        </w:tc>
        <w:tc>
          <w:tcPr>
            <w:tcW w:w="1276" w:type="dxa"/>
            <w:hideMark/>
          </w:tcPr>
          <w:p w:rsidR="00A4487F" w:rsidRPr="00EB1258" w:rsidRDefault="00B622DC">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jc w:val="center"/>
              <w:cnfStyle w:val="000000000000" w:firstRow="0" w:lastRow="0" w:firstColumn="0" w:lastColumn="0" w:oddVBand="0" w:evenVBand="0" w:oddHBand="0" w:evenHBand="0" w:firstRowFirstColumn="0" w:firstRowLastColumn="0" w:lastRowFirstColumn="0" w:lastRowLastColumn="0"/>
              <w:rPr>
                <w:sz w:val="18"/>
                <w:szCs w:val="18"/>
              </w:rPr>
            </w:pPr>
            <w:r>
              <w:rPr>
                <w:spacing w:val="-1"/>
                <w:w w:val="101"/>
                <w:sz w:val="18"/>
                <w:szCs w:val="18"/>
              </w:rPr>
              <w:t xml:space="preserve">p </w:t>
            </w:r>
            <w:r w:rsidRPr="00212455">
              <w:rPr>
                <w:spacing w:val="-1"/>
                <w:w w:val="101"/>
                <w:sz w:val="18"/>
                <w:szCs w:val="18"/>
              </w:rPr>
              <w:t>&lt; 0.0001</w:t>
            </w:r>
            <w:r w:rsidR="00A4487F" w:rsidRPr="00EB1258">
              <w:rPr>
                <w:spacing w:val="-1"/>
                <w:w w:val="101"/>
                <w:sz w:val="18"/>
                <w:szCs w:val="18"/>
              </w:rPr>
              <w:t>*</w:t>
            </w:r>
          </w:p>
        </w:tc>
        <w:tc>
          <w:tcPr>
            <w:tcW w:w="1417" w:type="dxa"/>
            <w:gridSpan w:val="2"/>
            <w:hideMark/>
          </w:tcPr>
          <w:p w:rsidR="00A4487F" w:rsidRPr="00EB1258" w:rsidRDefault="00B622DC">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jc w:val="center"/>
              <w:cnfStyle w:val="000000000000" w:firstRow="0" w:lastRow="0" w:firstColumn="0" w:lastColumn="0" w:oddVBand="0" w:evenVBand="0" w:oddHBand="0" w:evenHBand="0" w:firstRowFirstColumn="0" w:firstRowLastColumn="0" w:lastRowFirstColumn="0" w:lastRowLastColumn="0"/>
              <w:rPr>
                <w:sz w:val="18"/>
                <w:szCs w:val="18"/>
              </w:rPr>
            </w:pPr>
            <w:r>
              <w:rPr>
                <w:spacing w:val="-1"/>
                <w:w w:val="101"/>
                <w:sz w:val="18"/>
                <w:szCs w:val="18"/>
              </w:rPr>
              <w:t xml:space="preserve">p </w:t>
            </w:r>
            <w:r w:rsidRPr="00212455">
              <w:rPr>
                <w:spacing w:val="-1"/>
                <w:w w:val="101"/>
                <w:sz w:val="18"/>
                <w:szCs w:val="18"/>
              </w:rPr>
              <w:t>&lt; 0.0001</w:t>
            </w:r>
            <w:r w:rsidR="00A4487F" w:rsidRPr="00EB1258">
              <w:rPr>
                <w:b/>
                <w:bCs/>
                <w:w w:val="101"/>
                <w:sz w:val="18"/>
                <w:szCs w:val="18"/>
              </w:rPr>
              <w:t>*</w:t>
            </w:r>
          </w:p>
        </w:tc>
        <w:tc>
          <w:tcPr>
            <w:tcW w:w="1270" w:type="dxa"/>
            <w:gridSpan w:val="2"/>
            <w:hideMark/>
          </w:tcPr>
          <w:p w:rsidR="00A4487F" w:rsidRPr="00EB1258" w:rsidRDefault="00B622DC">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jc w:val="center"/>
              <w:cnfStyle w:val="000000000000" w:firstRow="0" w:lastRow="0" w:firstColumn="0" w:lastColumn="0" w:oddVBand="0" w:evenVBand="0" w:oddHBand="0" w:evenHBand="0" w:firstRowFirstColumn="0" w:firstRowLastColumn="0" w:lastRowFirstColumn="0" w:lastRowLastColumn="0"/>
              <w:rPr>
                <w:sz w:val="18"/>
                <w:szCs w:val="18"/>
              </w:rPr>
            </w:pPr>
            <w:r>
              <w:rPr>
                <w:spacing w:val="-1"/>
                <w:w w:val="101"/>
                <w:sz w:val="18"/>
                <w:szCs w:val="18"/>
              </w:rPr>
              <w:t xml:space="preserve">p </w:t>
            </w:r>
            <w:r w:rsidRPr="00212455">
              <w:rPr>
                <w:spacing w:val="-1"/>
                <w:w w:val="101"/>
                <w:sz w:val="18"/>
                <w:szCs w:val="18"/>
              </w:rPr>
              <w:t>&lt; 0.0001</w:t>
            </w:r>
            <w:r w:rsidR="00A4487F" w:rsidRPr="00EB1258">
              <w:rPr>
                <w:spacing w:val="-1"/>
                <w:w w:val="101"/>
                <w:sz w:val="18"/>
                <w:szCs w:val="18"/>
              </w:rPr>
              <w:t>*</w:t>
            </w:r>
          </w:p>
        </w:tc>
        <w:tc>
          <w:tcPr>
            <w:tcW w:w="1140" w:type="dxa"/>
            <w:hideMark/>
          </w:tcPr>
          <w:p w:rsidR="00A4487F" w:rsidRPr="00EB1258" w:rsidRDefault="00B622DC">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jc w:val="center"/>
              <w:cnfStyle w:val="000000000000" w:firstRow="0" w:lastRow="0" w:firstColumn="0" w:lastColumn="0" w:oddVBand="0" w:evenVBand="0" w:oddHBand="0" w:evenHBand="0" w:firstRowFirstColumn="0" w:firstRowLastColumn="0" w:lastRowFirstColumn="0" w:lastRowLastColumn="0"/>
              <w:rPr>
                <w:sz w:val="18"/>
                <w:szCs w:val="18"/>
              </w:rPr>
            </w:pPr>
            <w:r>
              <w:rPr>
                <w:spacing w:val="-1"/>
                <w:w w:val="101"/>
                <w:sz w:val="18"/>
                <w:szCs w:val="18"/>
              </w:rPr>
              <w:t xml:space="preserve">p </w:t>
            </w:r>
            <w:r w:rsidRPr="00212455">
              <w:rPr>
                <w:spacing w:val="-1"/>
                <w:w w:val="101"/>
                <w:sz w:val="18"/>
                <w:szCs w:val="18"/>
              </w:rPr>
              <w:t>&lt; 0.0001</w:t>
            </w:r>
            <w:r w:rsidR="00A4487F" w:rsidRPr="00EB1258">
              <w:rPr>
                <w:spacing w:val="-1"/>
                <w:w w:val="101"/>
                <w:sz w:val="18"/>
                <w:szCs w:val="18"/>
              </w:rPr>
              <w:t>*</w:t>
            </w:r>
          </w:p>
        </w:tc>
        <w:tc>
          <w:tcPr>
            <w:tcW w:w="1285" w:type="dxa"/>
            <w:hideMark/>
          </w:tcPr>
          <w:p w:rsidR="00A4487F" w:rsidRPr="00EB1258" w:rsidRDefault="00B622DC">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jc w:val="center"/>
              <w:cnfStyle w:val="000000000000" w:firstRow="0" w:lastRow="0" w:firstColumn="0" w:lastColumn="0" w:oddVBand="0" w:evenVBand="0" w:oddHBand="0" w:evenHBand="0" w:firstRowFirstColumn="0" w:firstRowLastColumn="0" w:lastRowFirstColumn="0" w:lastRowLastColumn="0"/>
              <w:rPr>
                <w:sz w:val="18"/>
                <w:szCs w:val="18"/>
              </w:rPr>
            </w:pPr>
            <w:r>
              <w:rPr>
                <w:spacing w:val="-1"/>
                <w:w w:val="101"/>
                <w:sz w:val="18"/>
                <w:szCs w:val="18"/>
              </w:rPr>
              <w:t xml:space="preserve">p </w:t>
            </w:r>
            <w:r w:rsidRPr="00212455">
              <w:rPr>
                <w:spacing w:val="-1"/>
                <w:w w:val="101"/>
                <w:sz w:val="18"/>
                <w:szCs w:val="18"/>
              </w:rPr>
              <w:t>&lt; 0.0001</w:t>
            </w:r>
            <w:r w:rsidR="00A4487F" w:rsidRPr="00EB1258">
              <w:rPr>
                <w:b/>
                <w:bCs/>
                <w:w w:val="101"/>
                <w:sz w:val="18"/>
                <w:szCs w:val="18"/>
              </w:rPr>
              <w:t>*</w:t>
            </w:r>
          </w:p>
        </w:tc>
      </w:tr>
      <w:tr w:rsidR="00776306" w:rsidRPr="00B622DC" w:rsidTr="006133A6">
        <w:trPr>
          <w:trHeight w:hRule="exact" w:val="1258"/>
        </w:trPr>
        <w:tc>
          <w:tcPr>
            <w:cnfStyle w:val="001000000000" w:firstRow="0" w:lastRow="0" w:firstColumn="1" w:lastColumn="0" w:oddVBand="0" w:evenVBand="0" w:oddHBand="0" w:evenHBand="0" w:firstRowFirstColumn="0" w:firstRowLastColumn="0" w:lastRowFirstColumn="0" w:lastRowLastColumn="0"/>
            <w:tcW w:w="1384" w:type="dxa"/>
            <w:hideMark/>
          </w:tcPr>
          <w:p w:rsidR="00A4487F" w:rsidRPr="00EB1258" w:rsidRDefault="00A4487F">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rPr>
                <w:sz w:val="18"/>
                <w:szCs w:val="18"/>
              </w:rPr>
            </w:pPr>
            <w:r w:rsidRPr="00EB1258">
              <w:rPr>
                <w:spacing w:val="-1"/>
                <w:sz w:val="18"/>
                <w:szCs w:val="18"/>
              </w:rPr>
              <w:t>Th</w:t>
            </w:r>
            <w:r w:rsidRPr="00EB1258">
              <w:rPr>
                <w:sz w:val="18"/>
                <w:szCs w:val="18"/>
              </w:rPr>
              <w:t>e</w:t>
            </w:r>
            <w:r w:rsidRPr="00EB1258">
              <w:rPr>
                <w:spacing w:val="1"/>
                <w:sz w:val="18"/>
                <w:szCs w:val="18"/>
              </w:rPr>
              <w:t xml:space="preserve"> </w:t>
            </w:r>
            <w:r w:rsidRPr="00EB1258">
              <w:rPr>
                <w:spacing w:val="-1"/>
                <w:sz w:val="18"/>
                <w:szCs w:val="18"/>
              </w:rPr>
              <w:t>percen</w:t>
            </w:r>
            <w:r w:rsidRPr="00EB1258">
              <w:rPr>
                <w:sz w:val="18"/>
                <w:szCs w:val="18"/>
              </w:rPr>
              <w:t>t</w:t>
            </w:r>
            <w:r w:rsidRPr="00EB1258">
              <w:rPr>
                <w:spacing w:val="3"/>
                <w:sz w:val="18"/>
                <w:szCs w:val="18"/>
              </w:rPr>
              <w:t xml:space="preserve"> </w:t>
            </w:r>
            <w:r w:rsidRPr="00EB1258">
              <w:rPr>
                <w:spacing w:val="-1"/>
                <w:sz w:val="18"/>
                <w:szCs w:val="18"/>
              </w:rPr>
              <w:t>chang</w:t>
            </w:r>
            <w:r w:rsidRPr="00EB1258">
              <w:rPr>
                <w:sz w:val="18"/>
                <w:szCs w:val="18"/>
              </w:rPr>
              <w:t>e</w:t>
            </w:r>
            <w:r w:rsidRPr="00EB1258">
              <w:rPr>
                <w:spacing w:val="3"/>
                <w:sz w:val="18"/>
                <w:szCs w:val="18"/>
              </w:rPr>
              <w:t xml:space="preserve"> </w:t>
            </w:r>
            <w:r w:rsidRPr="00EB1258">
              <w:rPr>
                <w:spacing w:val="-1"/>
                <w:sz w:val="18"/>
                <w:szCs w:val="18"/>
              </w:rPr>
              <w:t>i</w:t>
            </w:r>
            <w:r w:rsidRPr="00EB1258">
              <w:rPr>
                <w:sz w:val="18"/>
                <w:szCs w:val="18"/>
              </w:rPr>
              <w:t>n</w:t>
            </w:r>
            <w:r w:rsidRPr="00EB1258">
              <w:rPr>
                <w:spacing w:val="-1"/>
                <w:sz w:val="18"/>
                <w:szCs w:val="18"/>
              </w:rPr>
              <w:t xml:space="preserve"> Ap</w:t>
            </w:r>
            <w:r w:rsidRPr="00EB1258">
              <w:rPr>
                <w:sz w:val="18"/>
                <w:szCs w:val="18"/>
              </w:rPr>
              <w:t>o</w:t>
            </w:r>
            <w:r w:rsidRPr="00EB1258">
              <w:rPr>
                <w:spacing w:val="1"/>
                <w:sz w:val="18"/>
                <w:szCs w:val="18"/>
              </w:rPr>
              <w:t xml:space="preserve"> </w:t>
            </w:r>
            <w:r w:rsidRPr="00EB1258">
              <w:rPr>
                <w:sz w:val="18"/>
                <w:szCs w:val="18"/>
              </w:rPr>
              <w:t>B</w:t>
            </w:r>
            <w:r w:rsidRPr="00EB1258">
              <w:rPr>
                <w:spacing w:val="-1"/>
                <w:sz w:val="18"/>
                <w:szCs w:val="18"/>
              </w:rPr>
              <w:t xml:space="preserve"> from</w:t>
            </w:r>
            <w:r w:rsidRPr="00EB1258">
              <w:rPr>
                <w:spacing w:val="3"/>
                <w:sz w:val="18"/>
                <w:szCs w:val="18"/>
              </w:rPr>
              <w:t xml:space="preserve"> </w:t>
            </w:r>
            <w:r w:rsidRPr="00EB1258">
              <w:rPr>
                <w:spacing w:val="-1"/>
                <w:sz w:val="18"/>
                <w:szCs w:val="18"/>
              </w:rPr>
              <w:t>baselin</w:t>
            </w:r>
            <w:r w:rsidRPr="00EB1258">
              <w:rPr>
                <w:sz w:val="18"/>
                <w:szCs w:val="18"/>
              </w:rPr>
              <w:t>e</w:t>
            </w:r>
            <w:r w:rsidRPr="00EB1258">
              <w:rPr>
                <w:spacing w:val="5"/>
                <w:sz w:val="18"/>
                <w:szCs w:val="18"/>
              </w:rPr>
              <w:t xml:space="preserve"> </w:t>
            </w:r>
            <w:r w:rsidRPr="00EB1258">
              <w:rPr>
                <w:spacing w:val="-1"/>
                <w:sz w:val="18"/>
                <w:szCs w:val="18"/>
              </w:rPr>
              <w:t>t</w:t>
            </w:r>
            <w:r w:rsidRPr="00EB1258">
              <w:rPr>
                <w:sz w:val="18"/>
                <w:szCs w:val="18"/>
              </w:rPr>
              <w:t xml:space="preserve">o </w:t>
            </w:r>
            <w:r w:rsidR="00067EB6" w:rsidRPr="00EB1258">
              <w:rPr>
                <w:spacing w:val="-1"/>
                <w:sz w:val="18"/>
                <w:szCs w:val="18"/>
              </w:rPr>
              <w:t>Week</w:t>
            </w:r>
            <w:r w:rsidRPr="00EB1258">
              <w:rPr>
                <w:spacing w:val="2"/>
                <w:sz w:val="18"/>
                <w:szCs w:val="18"/>
              </w:rPr>
              <w:t xml:space="preserve"> </w:t>
            </w:r>
            <w:r w:rsidRPr="00EB1258">
              <w:rPr>
                <w:w w:val="101"/>
                <w:sz w:val="18"/>
                <w:szCs w:val="18"/>
              </w:rPr>
              <w:t>12</w:t>
            </w:r>
          </w:p>
        </w:tc>
        <w:tc>
          <w:tcPr>
            <w:tcW w:w="1276" w:type="dxa"/>
            <w:hideMark/>
          </w:tcPr>
          <w:p w:rsidR="00A4487F" w:rsidRPr="00EB1258" w:rsidRDefault="00A4487F">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jc w:val="center"/>
              <w:cnfStyle w:val="000000000000" w:firstRow="0" w:lastRow="0" w:firstColumn="0" w:lastColumn="0" w:oddVBand="0" w:evenVBand="0" w:oddHBand="0" w:evenHBand="0" w:firstRowFirstColumn="0" w:firstRowLastColumn="0" w:lastRowFirstColumn="0" w:lastRowLastColumn="0"/>
              <w:rPr>
                <w:sz w:val="18"/>
                <w:szCs w:val="18"/>
              </w:rPr>
            </w:pPr>
            <w:r w:rsidRPr="00EB1258">
              <w:rPr>
                <w:spacing w:val="-4"/>
                <w:w w:val="101"/>
                <w:sz w:val="18"/>
                <w:szCs w:val="18"/>
              </w:rPr>
              <w:t>ITT</w:t>
            </w:r>
          </w:p>
        </w:tc>
        <w:tc>
          <w:tcPr>
            <w:tcW w:w="1276" w:type="dxa"/>
            <w:hideMark/>
          </w:tcPr>
          <w:p w:rsidR="00A4487F" w:rsidRPr="00EB1258" w:rsidRDefault="00B622DC">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cnfStyle w:val="000000000000" w:firstRow="0" w:lastRow="0" w:firstColumn="0" w:lastColumn="0" w:oddVBand="0" w:evenVBand="0" w:oddHBand="0" w:evenHBand="0" w:firstRowFirstColumn="0" w:firstRowLastColumn="0" w:lastRowFirstColumn="0" w:lastRowLastColumn="0"/>
              <w:rPr>
                <w:sz w:val="18"/>
                <w:szCs w:val="18"/>
              </w:rPr>
            </w:pPr>
            <w:r>
              <w:rPr>
                <w:spacing w:val="-1"/>
                <w:w w:val="101"/>
                <w:sz w:val="18"/>
                <w:szCs w:val="18"/>
              </w:rPr>
              <w:t xml:space="preserve">p </w:t>
            </w:r>
            <w:r w:rsidRPr="00212455">
              <w:rPr>
                <w:spacing w:val="-1"/>
                <w:w w:val="101"/>
                <w:sz w:val="18"/>
                <w:szCs w:val="18"/>
              </w:rPr>
              <w:t>&lt; 0.0001</w:t>
            </w:r>
            <w:r w:rsidR="00A4487F" w:rsidRPr="00EB1258">
              <w:rPr>
                <w:spacing w:val="-1"/>
                <w:w w:val="101"/>
                <w:sz w:val="18"/>
                <w:szCs w:val="18"/>
              </w:rPr>
              <w:t>*</w:t>
            </w:r>
          </w:p>
        </w:tc>
        <w:tc>
          <w:tcPr>
            <w:tcW w:w="1417" w:type="dxa"/>
            <w:gridSpan w:val="2"/>
            <w:hideMark/>
          </w:tcPr>
          <w:p w:rsidR="00A4487F" w:rsidRPr="00EB1258" w:rsidRDefault="00B622DC">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cnfStyle w:val="000000000000" w:firstRow="0" w:lastRow="0" w:firstColumn="0" w:lastColumn="0" w:oddVBand="0" w:evenVBand="0" w:oddHBand="0" w:evenHBand="0" w:firstRowFirstColumn="0" w:firstRowLastColumn="0" w:lastRowFirstColumn="0" w:lastRowLastColumn="0"/>
              <w:rPr>
                <w:sz w:val="18"/>
                <w:szCs w:val="18"/>
              </w:rPr>
            </w:pPr>
            <w:r>
              <w:rPr>
                <w:spacing w:val="-1"/>
                <w:w w:val="101"/>
                <w:sz w:val="18"/>
                <w:szCs w:val="18"/>
              </w:rPr>
              <w:t xml:space="preserve">p </w:t>
            </w:r>
            <w:r w:rsidRPr="00212455">
              <w:rPr>
                <w:spacing w:val="-1"/>
                <w:w w:val="101"/>
                <w:sz w:val="18"/>
                <w:szCs w:val="18"/>
              </w:rPr>
              <w:t>&lt; 0.0001</w:t>
            </w:r>
            <w:r w:rsidR="00A4487F" w:rsidRPr="00EB1258">
              <w:rPr>
                <w:spacing w:val="-1"/>
                <w:w w:val="101"/>
                <w:sz w:val="18"/>
                <w:szCs w:val="18"/>
              </w:rPr>
              <w:t>*</w:t>
            </w:r>
          </w:p>
        </w:tc>
        <w:tc>
          <w:tcPr>
            <w:tcW w:w="1270" w:type="dxa"/>
            <w:gridSpan w:val="2"/>
            <w:hideMark/>
          </w:tcPr>
          <w:p w:rsidR="00A4487F" w:rsidRPr="00EB1258" w:rsidRDefault="00B622DC">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cnfStyle w:val="000000000000" w:firstRow="0" w:lastRow="0" w:firstColumn="0" w:lastColumn="0" w:oddVBand="0" w:evenVBand="0" w:oddHBand="0" w:evenHBand="0" w:firstRowFirstColumn="0" w:firstRowLastColumn="0" w:lastRowFirstColumn="0" w:lastRowLastColumn="0"/>
              <w:rPr>
                <w:sz w:val="18"/>
                <w:szCs w:val="18"/>
              </w:rPr>
            </w:pPr>
            <w:r>
              <w:rPr>
                <w:spacing w:val="-1"/>
                <w:w w:val="101"/>
                <w:sz w:val="18"/>
                <w:szCs w:val="18"/>
              </w:rPr>
              <w:t xml:space="preserve">p </w:t>
            </w:r>
            <w:r w:rsidRPr="00212455">
              <w:rPr>
                <w:spacing w:val="-1"/>
                <w:w w:val="101"/>
                <w:sz w:val="18"/>
                <w:szCs w:val="18"/>
              </w:rPr>
              <w:t>&lt; 0.0001</w:t>
            </w:r>
            <w:r w:rsidR="00A4487F" w:rsidRPr="00EB1258">
              <w:rPr>
                <w:spacing w:val="-1"/>
                <w:w w:val="101"/>
                <w:sz w:val="18"/>
                <w:szCs w:val="18"/>
              </w:rPr>
              <w:t>*</w:t>
            </w:r>
          </w:p>
        </w:tc>
        <w:tc>
          <w:tcPr>
            <w:tcW w:w="1140" w:type="dxa"/>
            <w:hideMark/>
          </w:tcPr>
          <w:p w:rsidR="00A4487F" w:rsidRPr="00EB1258" w:rsidRDefault="00B622DC">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cnfStyle w:val="000000000000" w:firstRow="0" w:lastRow="0" w:firstColumn="0" w:lastColumn="0" w:oddVBand="0" w:evenVBand="0" w:oddHBand="0" w:evenHBand="0" w:firstRowFirstColumn="0" w:firstRowLastColumn="0" w:lastRowFirstColumn="0" w:lastRowLastColumn="0"/>
              <w:rPr>
                <w:sz w:val="18"/>
                <w:szCs w:val="18"/>
              </w:rPr>
            </w:pPr>
            <w:r>
              <w:rPr>
                <w:spacing w:val="-1"/>
                <w:w w:val="101"/>
                <w:sz w:val="18"/>
                <w:szCs w:val="18"/>
              </w:rPr>
              <w:t xml:space="preserve">p </w:t>
            </w:r>
            <w:r w:rsidRPr="00212455">
              <w:rPr>
                <w:spacing w:val="-1"/>
                <w:w w:val="101"/>
                <w:sz w:val="18"/>
                <w:szCs w:val="18"/>
              </w:rPr>
              <w:t>&lt; 0.0001</w:t>
            </w:r>
            <w:r w:rsidR="00A4487F" w:rsidRPr="00EB1258">
              <w:rPr>
                <w:spacing w:val="-1"/>
                <w:w w:val="101"/>
                <w:sz w:val="18"/>
                <w:szCs w:val="18"/>
              </w:rPr>
              <w:t>*</w:t>
            </w:r>
          </w:p>
        </w:tc>
        <w:tc>
          <w:tcPr>
            <w:tcW w:w="1285" w:type="dxa"/>
            <w:hideMark/>
          </w:tcPr>
          <w:p w:rsidR="00A4487F" w:rsidRPr="00EB1258" w:rsidRDefault="00B622DC">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cnfStyle w:val="000000000000" w:firstRow="0" w:lastRow="0" w:firstColumn="0" w:lastColumn="0" w:oddVBand="0" w:evenVBand="0" w:oddHBand="0" w:evenHBand="0" w:firstRowFirstColumn="0" w:firstRowLastColumn="0" w:lastRowFirstColumn="0" w:lastRowLastColumn="0"/>
              <w:rPr>
                <w:sz w:val="18"/>
                <w:szCs w:val="18"/>
              </w:rPr>
            </w:pPr>
            <w:r>
              <w:rPr>
                <w:spacing w:val="-1"/>
                <w:w w:val="101"/>
                <w:sz w:val="18"/>
                <w:szCs w:val="18"/>
              </w:rPr>
              <w:t xml:space="preserve">p </w:t>
            </w:r>
            <w:r w:rsidRPr="00212455">
              <w:rPr>
                <w:spacing w:val="-1"/>
                <w:w w:val="101"/>
                <w:sz w:val="18"/>
                <w:szCs w:val="18"/>
              </w:rPr>
              <w:t>&lt; 0.0001</w:t>
            </w:r>
            <w:r w:rsidR="00A4487F" w:rsidRPr="00EB1258">
              <w:rPr>
                <w:b/>
                <w:bCs/>
                <w:w w:val="101"/>
                <w:sz w:val="18"/>
                <w:szCs w:val="18"/>
              </w:rPr>
              <w:t>*</w:t>
            </w:r>
          </w:p>
        </w:tc>
      </w:tr>
      <w:tr w:rsidR="00776306" w:rsidRPr="00B622DC" w:rsidTr="006133A6">
        <w:trPr>
          <w:trHeight w:hRule="exact" w:val="1262"/>
        </w:trPr>
        <w:tc>
          <w:tcPr>
            <w:cnfStyle w:val="001000000000" w:firstRow="0" w:lastRow="0" w:firstColumn="1" w:lastColumn="0" w:oddVBand="0" w:evenVBand="0" w:oddHBand="0" w:evenHBand="0" w:firstRowFirstColumn="0" w:firstRowLastColumn="0" w:lastRowFirstColumn="0" w:lastRowLastColumn="0"/>
            <w:tcW w:w="1384" w:type="dxa"/>
            <w:hideMark/>
          </w:tcPr>
          <w:p w:rsidR="00A4487F" w:rsidRPr="00EB1258" w:rsidRDefault="00A4487F">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rPr>
                <w:sz w:val="18"/>
                <w:szCs w:val="18"/>
              </w:rPr>
            </w:pPr>
            <w:r w:rsidRPr="00EB1258">
              <w:rPr>
                <w:spacing w:val="-1"/>
                <w:sz w:val="18"/>
                <w:szCs w:val="18"/>
              </w:rPr>
              <w:lastRenderedPageBreak/>
              <w:t>Th</w:t>
            </w:r>
            <w:r w:rsidRPr="00EB1258">
              <w:rPr>
                <w:sz w:val="18"/>
                <w:szCs w:val="18"/>
              </w:rPr>
              <w:t>e</w:t>
            </w:r>
            <w:r w:rsidRPr="00EB1258">
              <w:rPr>
                <w:spacing w:val="2"/>
                <w:sz w:val="18"/>
                <w:szCs w:val="18"/>
              </w:rPr>
              <w:t xml:space="preserve"> </w:t>
            </w:r>
            <w:r w:rsidRPr="00EB1258">
              <w:rPr>
                <w:spacing w:val="-1"/>
                <w:sz w:val="18"/>
                <w:szCs w:val="18"/>
              </w:rPr>
              <w:t>percen</w:t>
            </w:r>
            <w:r w:rsidRPr="00EB1258">
              <w:rPr>
                <w:sz w:val="18"/>
                <w:szCs w:val="18"/>
              </w:rPr>
              <w:t>t</w:t>
            </w:r>
            <w:r w:rsidRPr="00EB1258">
              <w:rPr>
                <w:spacing w:val="4"/>
                <w:sz w:val="18"/>
                <w:szCs w:val="18"/>
              </w:rPr>
              <w:t xml:space="preserve"> </w:t>
            </w:r>
            <w:r w:rsidRPr="00EB1258">
              <w:rPr>
                <w:spacing w:val="-1"/>
                <w:sz w:val="18"/>
                <w:szCs w:val="18"/>
              </w:rPr>
              <w:t>chang</w:t>
            </w:r>
            <w:r w:rsidRPr="00EB1258">
              <w:rPr>
                <w:sz w:val="18"/>
                <w:szCs w:val="18"/>
              </w:rPr>
              <w:t>e</w:t>
            </w:r>
            <w:r w:rsidRPr="00EB1258">
              <w:rPr>
                <w:spacing w:val="4"/>
                <w:sz w:val="18"/>
                <w:szCs w:val="18"/>
              </w:rPr>
              <w:t xml:space="preserve"> </w:t>
            </w:r>
            <w:r w:rsidRPr="00EB1258">
              <w:rPr>
                <w:spacing w:val="-1"/>
                <w:sz w:val="18"/>
                <w:szCs w:val="18"/>
              </w:rPr>
              <w:t>i</w:t>
            </w:r>
            <w:r w:rsidRPr="00EB1258">
              <w:rPr>
                <w:sz w:val="18"/>
                <w:szCs w:val="18"/>
              </w:rPr>
              <w:t xml:space="preserve">n </w:t>
            </w:r>
            <w:r w:rsidRPr="00EB1258">
              <w:rPr>
                <w:spacing w:val="-1"/>
                <w:w w:val="101"/>
                <w:sz w:val="18"/>
                <w:szCs w:val="18"/>
              </w:rPr>
              <w:t>no</w:t>
            </w:r>
            <w:r w:rsidRPr="00EB1258">
              <w:rPr>
                <w:w w:val="101"/>
                <w:sz w:val="18"/>
                <w:szCs w:val="18"/>
              </w:rPr>
              <w:t>n</w:t>
            </w:r>
            <w:r w:rsidRPr="00EB1258">
              <w:rPr>
                <w:spacing w:val="-3"/>
                <w:w w:val="101"/>
                <w:sz w:val="18"/>
                <w:szCs w:val="18"/>
              </w:rPr>
              <w:t>-</w:t>
            </w:r>
            <w:r w:rsidRPr="00EB1258">
              <w:rPr>
                <w:spacing w:val="-2"/>
                <w:w w:val="101"/>
                <w:sz w:val="18"/>
                <w:szCs w:val="18"/>
              </w:rPr>
              <w:t>HD</w:t>
            </w:r>
            <w:r w:rsidRPr="00EB1258">
              <w:rPr>
                <w:spacing w:val="-1"/>
                <w:w w:val="101"/>
                <w:sz w:val="18"/>
                <w:szCs w:val="18"/>
              </w:rPr>
              <w:t>L</w:t>
            </w:r>
            <w:r w:rsidRPr="00EB1258">
              <w:rPr>
                <w:spacing w:val="-3"/>
                <w:w w:val="101"/>
                <w:sz w:val="18"/>
                <w:szCs w:val="18"/>
              </w:rPr>
              <w:t>-</w:t>
            </w:r>
            <w:r w:rsidRPr="00EB1258">
              <w:rPr>
                <w:w w:val="101"/>
                <w:sz w:val="18"/>
                <w:szCs w:val="18"/>
              </w:rPr>
              <w:t xml:space="preserve">C </w:t>
            </w:r>
            <w:r w:rsidRPr="00EB1258">
              <w:rPr>
                <w:spacing w:val="-1"/>
                <w:sz w:val="18"/>
                <w:szCs w:val="18"/>
              </w:rPr>
              <w:t>fro</w:t>
            </w:r>
            <w:r w:rsidRPr="00EB1258">
              <w:rPr>
                <w:sz w:val="18"/>
                <w:szCs w:val="18"/>
              </w:rPr>
              <w:t>m</w:t>
            </w:r>
            <w:r w:rsidRPr="00EB1258">
              <w:rPr>
                <w:spacing w:val="3"/>
                <w:sz w:val="18"/>
                <w:szCs w:val="18"/>
              </w:rPr>
              <w:t xml:space="preserve"> </w:t>
            </w:r>
            <w:r w:rsidRPr="00EB1258">
              <w:rPr>
                <w:spacing w:val="-1"/>
                <w:sz w:val="18"/>
                <w:szCs w:val="18"/>
              </w:rPr>
              <w:t>baselin</w:t>
            </w:r>
            <w:r w:rsidRPr="00EB1258">
              <w:rPr>
                <w:sz w:val="18"/>
                <w:szCs w:val="18"/>
              </w:rPr>
              <w:t>e</w:t>
            </w:r>
            <w:r w:rsidRPr="00EB1258">
              <w:rPr>
                <w:spacing w:val="5"/>
                <w:sz w:val="18"/>
                <w:szCs w:val="18"/>
              </w:rPr>
              <w:t xml:space="preserve"> </w:t>
            </w:r>
            <w:r w:rsidRPr="00EB1258">
              <w:rPr>
                <w:spacing w:val="-1"/>
                <w:sz w:val="18"/>
                <w:szCs w:val="18"/>
              </w:rPr>
              <w:t>t</w:t>
            </w:r>
            <w:r w:rsidRPr="00EB1258">
              <w:rPr>
                <w:sz w:val="18"/>
                <w:szCs w:val="18"/>
              </w:rPr>
              <w:t xml:space="preserve">o </w:t>
            </w:r>
            <w:r w:rsidR="00067EB6" w:rsidRPr="00EB1258">
              <w:rPr>
                <w:spacing w:val="-1"/>
                <w:sz w:val="18"/>
                <w:szCs w:val="18"/>
              </w:rPr>
              <w:t>Week</w:t>
            </w:r>
            <w:r w:rsidRPr="00EB1258">
              <w:rPr>
                <w:spacing w:val="3"/>
                <w:sz w:val="18"/>
                <w:szCs w:val="18"/>
              </w:rPr>
              <w:t xml:space="preserve"> </w:t>
            </w:r>
            <w:r w:rsidRPr="00EB1258">
              <w:rPr>
                <w:spacing w:val="-1"/>
                <w:w w:val="101"/>
                <w:sz w:val="18"/>
                <w:szCs w:val="18"/>
              </w:rPr>
              <w:t>12</w:t>
            </w:r>
          </w:p>
        </w:tc>
        <w:tc>
          <w:tcPr>
            <w:tcW w:w="1276" w:type="dxa"/>
            <w:hideMark/>
          </w:tcPr>
          <w:p w:rsidR="00A4487F" w:rsidRPr="00EB1258" w:rsidRDefault="00A4487F">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jc w:val="center"/>
              <w:cnfStyle w:val="000000000000" w:firstRow="0" w:lastRow="0" w:firstColumn="0" w:lastColumn="0" w:oddVBand="0" w:evenVBand="0" w:oddHBand="0" w:evenHBand="0" w:firstRowFirstColumn="0" w:firstRowLastColumn="0" w:lastRowFirstColumn="0" w:lastRowLastColumn="0"/>
              <w:rPr>
                <w:sz w:val="18"/>
                <w:szCs w:val="18"/>
              </w:rPr>
            </w:pPr>
            <w:r w:rsidRPr="00EB1258">
              <w:rPr>
                <w:spacing w:val="-4"/>
                <w:w w:val="101"/>
                <w:sz w:val="18"/>
                <w:szCs w:val="18"/>
              </w:rPr>
              <w:t>ITT</w:t>
            </w:r>
          </w:p>
        </w:tc>
        <w:tc>
          <w:tcPr>
            <w:tcW w:w="1276" w:type="dxa"/>
            <w:hideMark/>
          </w:tcPr>
          <w:p w:rsidR="00A4487F" w:rsidRPr="00EB1258" w:rsidRDefault="00B622DC">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cnfStyle w:val="000000000000" w:firstRow="0" w:lastRow="0" w:firstColumn="0" w:lastColumn="0" w:oddVBand="0" w:evenVBand="0" w:oddHBand="0" w:evenHBand="0" w:firstRowFirstColumn="0" w:firstRowLastColumn="0" w:lastRowFirstColumn="0" w:lastRowLastColumn="0"/>
              <w:rPr>
                <w:sz w:val="18"/>
                <w:szCs w:val="18"/>
              </w:rPr>
            </w:pPr>
            <w:r>
              <w:rPr>
                <w:spacing w:val="-1"/>
                <w:w w:val="101"/>
                <w:sz w:val="18"/>
                <w:szCs w:val="18"/>
              </w:rPr>
              <w:t xml:space="preserve">p </w:t>
            </w:r>
            <w:r w:rsidRPr="00212455">
              <w:rPr>
                <w:spacing w:val="-1"/>
                <w:w w:val="101"/>
                <w:sz w:val="18"/>
                <w:szCs w:val="18"/>
              </w:rPr>
              <w:t>&lt; 0.0001</w:t>
            </w:r>
            <w:r w:rsidR="00A4487F" w:rsidRPr="00EB1258">
              <w:rPr>
                <w:spacing w:val="-1"/>
                <w:w w:val="101"/>
                <w:sz w:val="18"/>
                <w:szCs w:val="18"/>
              </w:rPr>
              <w:t>*</w:t>
            </w:r>
          </w:p>
        </w:tc>
        <w:tc>
          <w:tcPr>
            <w:tcW w:w="1417" w:type="dxa"/>
            <w:gridSpan w:val="2"/>
            <w:hideMark/>
          </w:tcPr>
          <w:p w:rsidR="00A4487F" w:rsidRPr="00EB1258" w:rsidRDefault="00B622DC">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cnfStyle w:val="000000000000" w:firstRow="0" w:lastRow="0" w:firstColumn="0" w:lastColumn="0" w:oddVBand="0" w:evenVBand="0" w:oddHBand="0" w:evenHBand="0" w:firstRowFirstColumn="0" w:firstRowLastColumn="0" w:lastRowFirstColumn="0" w:lastRowLastColumn="0"/>
              <w:rPr>
                <w:sz w:val="18"/>
                <w:szCs w:val="18"/>
              </w:rPr>
            </w:pPr>
            <w:r>
              <w:rPr>
                <w:spacing w:val="-1"/>
                <w:w w:val="101"/>
                <w:sz w:val="18"/>
                <w:szCs w:val="18"/>
              </w:rPr>
              <w:t xml:space="preserve">p </w:t>
            </w:r>
            <w:r w:rsidRPr="00212455">
              <w:rPr>
                <w:spacing w:val="-1"/>
                <w:w w:val="101"/>
                <w:sz w:val="18"/>
                <w:szCs w:val="18"/>
              </w:rPr>
              <w:t>&lt; 0.0001</w:t>
            </w:r>
            <w:r w:rsidR="00A4487F" w:rsidRPr="00EB1258">
              <w:rPr>
                <w:spacing w:val="-1"/>
                <w:w w:val="101"/>
                <w:sz w:val="18"/>
                <w:szCs w:val="18"/>
              </w:rPr>
              <w:t>*</w:t>
            </w:r>
          </w:p>
        </w:tc>
        <w:tc>
          <w:tcPr>
            <w:tcW w:w="1270" w:type="dxa"/>
            <w:gridSpan w:val="2"/>
            <w:hideMark/>
          </w:tcPr>
          <w:p w:rsidR="00A4487F" w:rsidRPr="00EB1258" w:rsidRDefault="00B622DC">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cnfStyle w:val="000000000000" w:firstRow="0" w:lastRow="0" w:firstColumn="0" w:lastColumn="0" w:oddVBand="0" w:evenVBand="0" w:oddHBand="0" w:evenHBand="0" w:firstRowFirstColumn="0" w:firstRowLastColumn="0" w:lastRowFirstColumn="0" w:lastRowLastColumn="0"/>
              <w:rPr>
                <w:sz w:val="18"/>
                <w:szCs w:val="18"/>
              </w:rPr>
            </w:pPr>
            <w:r>
              <w:rPr>
                <w:spacing w:val="-1"/>
                <w:w w:val="101"/>
                <w:sz w:val="18"/>
                <w:szCs w:val="18"/>
              </w:rPr>
              <w:t xml:space="preserve">p </w:t>
            </w:r>
            <w:r w:rsidRPr="00212455">
              <w:rPr>
                <w:spacing w:val="-1"/>
                <w:w w:val="101"/>
                <w:sz w:val="18"/>
                <w:szCs w:val="18"/>
              </w:rPr>
              <w:t>&lt; 0.0001</w:t>
            </w:r>
            <w:r w:rsidR="00A4487F" w:rsidRPr="00EB1258">
              <w:rPr>
                <w:spacing w:val="-1"/>
                <w:w w:val="101"/>
                <w:sz w:val="18"/>
                <w:szCs w:val="18"/>
              </w:rPr>
              <w:t>*</w:t>
            </w:r>
          </w:p>
        </w:tc>
        <w:tc>
          <w:tcPr>
            <w:tcW w:w="1140" w:type="dxa"/>
            <w:hideMark/>
          </w:tcPr>
          <w:p w:rsidR="00A4487F" w:rsidRPr="00EB1258" w:rsidRDefault="00B622DC">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cnfStyle w:val="000000000000" w:firstRow="0" w:lastRow="0" w:firstColumn="0" w:lastColumn="0" w:oddVBand="0" w:evenVBand="0" w:oddHBand="0" w:evenHBand="0" w:firstRowFirstColumn="0" w:firstRowLastColumn="0" w:lastRowFirstColumn="0" w:lastRowLastColumn="0"/>
              <w:rPr>
                <w:sz w:val="18"/>
                <w:szCs w:val="18"/>
              </w:rPr>
            </w:pPr>
            <w:r>
              <w:rPr>
                <w:spacing w:val="-1"/>
                <w:w w:val="101"/>
                <w:sz w:val="18"/>
                <w:szCs w:val="18"/>
              </w:rPr>
              <w:t xml:space="preserve">p </w:t>
            </w:r>
            <w:r w:rsidRPr="00212455">
              <w:rPr>
                <w:spacing w:val="-1"/>
                <w:w w:val="101"/>
                <w:sz w:val="18"/>
                <w:szCs w:val="18"/>
              </w:rPr>
              <w:t>&lt; 0.0001</w:t>
            </w:r>
            <w:r w:rsidR="00A4487F" w:rsidRPr="00EB1258">
              <w:rPr>
                <w:spacing w:val="-1"/>
                <w:w w:val="101"/>
                <w:sz w:val="18"/>
                <w:szCs w:val="18"/>
              </w:rPr>
              <w:t>*</w:t>
            </w:r>
          </w:p>
        </w:tc>
        <w:tc>
          <w:tcPr>
            <w:tcW w:w="1285" w:type="dxa"/>
            <w:hideMark/>
          </w:tcPr>
          <w:p w:rsidR="00A4487F" w:rsidRPr="00EB1258" w:rsidRDefault="00B622DC">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cnfStyle w:val="000000000000" w:firstRow="0" w:lastRow="0" w:firstColumn="0" w:lastColumn="0" w:oddVBand="0" w:evenVBand="0" w:oddHBand="0" w:evenHBand="0" w:firstRowFirstColumn="0" w:firstRowLastColumn="0" w:lastRowFirstColumn="0" w:lastRowLastColumn="0"/>
              <w:rPr>
                <w:sz w:val="18"/>
                <w:szCs w:val="18"/>
              </w:rPr>
            </w:pPr>
            <w:r>
              <w:rPr>
                <w:spacing w:val="-1"/>
                <w:w w:val="101"/>
                <w:sz w:val="18"/>
                <w:szCs w:val="18"/>
              </w:rPr>
              <w:t xml:space="preserve">p </w:t>
            </w:r>
            <w:r w:rsidRPr="00212455">
              <w:rPr>
                <w:spacing w:val="-1"/>
                <w:w w:val="101"/>
                <w:sz w:val="18"/>
                <w:szCs w:val="18"/>
              </w:rPr>
              <w:t>=</w:t>
            </w:r>
            <w:r>
              <w:rPr>
                <w:spacing w:val="-1"/>
                <w:w w:val="101"/>
                <w:sz w:val="18"/>
                <w:szCs w:val="18"/>
              </w:rPr>
              <w:t xml:space="preserve"> </w:t>
            </w:r>
            <w:r w:rsidR="00A4487F" w:rsidRPr="00EB1258">
              <w:rPr>
                <w:spacing w:val="-1"/>
                <w:w w:val="101"/>
                <w:sz w:val="18"/>
                <w:szCs w:val="18"/>
              </w:rPr>
              <w:t>0.000</w:t>
            </w:r>
            <w:r w:rsidR="00A4487F" w:rsidRPr="00EB1258">
              <w:rPr>
                <w:w w:val="101"/>
                <w:sz w:val="18"/>
                <w:szCs w:val="18"/>
              </w:rPr>
              <w:t>1</w:t>
            </w:r>
            <w:r w:rsidR="00A4487F" w:rsidRPr="00EB1258">
              <w:rPr>
                <w:b/>
                <w:bCs/>
                <w:w w:val="101"/>
                <w:sz w:val="18"/>
                <w:szCs w:val="18"/>
              </w:rPr>
              <w:t>*</w:t>
            </w:r>
          </w:p>
        </w:tc>
      </w:tr>
      <w:tr w:rsidR="00776306" w:rsidRPr="00B622DC" w:rsidTr="006133A6">
        <w:trPr>
          <w:trHeight w:hRule="exact" w:val="1293"/>
        </w:trPr>
        <w:tc>
          <w:tcPr>
            <w:cnfStyle w:val="001000000000" w:firstRow="0" w:lastRow="0" w:firstColumn="1" w:lastColumn="0" w:oddVBand="0" w:evenVBand="0" w:oddHBand="0" w:evenHBand="0" w:firstRowFirstColumn="0" w:firstRowLastColumn="0" w:lastRowFirstColumn="0" w:lastRowLastColumn="0"/>
            <w:tcW w:w="1384" w:type="dxa"/>
            <w:hideMark/>
          </w:tcPr>
          <w:p w:rsidR="00A4487F" w:rsidRPr="00EB1258" w:rsidRDefault="00A4487F">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rPr>
                <w:sz w:val="18"/>
                <w:szCs w:val="18"/>
              </w:rPr>
            </w:pPr>
            <w:r w:rsidRPr="00EB1258">
              <w:rPr>
                <w:spacing w:val="-1"/>
                <w:sz w:val="18"/>
                <w:szCs w:val="18"/>
              </w:rPr>
              <w:t>Th</w:t>
            </w:r>
            <w:r w:rsidRPr="00EB1258">
              <w:rPr>
                <w:sz w:val="18"/>
                <w:szCs w:val="18"/>
              </w:rPr>
              <w:t>e</w:t>
            </w:r>
            <w:r w:rsidRPr="00EB1258">
              <w:rPr>
                <w:spacing w:val="2"/>
                <w:sz w:val="18"/>
                <w:szCs w:val="18"/>
              </w:rPr>
              <w:t xml:space="preserve"> </w:t>
            </w:r>
            <w:r w:rsidRPr="00EB1258">
              <w:rPr>
                <w:spacing w:val="-1"/>
                <w:sz w:val="18"/>
                <w:szCs w:val="18"/>
              </w:rPr>
              <w:t>percen</w:t>
            </w:r>
            <w:r w:rsidRPr="00EB1258">
              <w:rPr>
                <w:sz w:val="18"/>
                <w:szCs w:val="18"/>
              </w:rPr>
              <w:t>t</w:t>
            </w:r>
            <w:r w:rsidRPr="00EB1258">
              <w:rPr>
                <w:spacing w:val="4"/>
                <w:sz w:val="18"/>
                <w:szCs w:val="18"/>
              </w:rPr>
              <w:t xml:space="preserve"> </w:t>
            </w:r>
            <w:r w:rsidRPr="00EB1258">
              <w:rPr>
                <w:spacing w:val="-1"/>
                <w:sz w:val="18"/>
                <w:szCs w:val="18"/>
              </w:rPr>
              <w:t>chang</w:t>
            </w:r>
            <w:r w:rsidRPr="00EB1258">
              <w:rPr>
                <w:sz w:val="18"/>
                <w:szCs w:val="18"/>
              </w:rPr>
              <w:t>e</w:t>
            </w:r>
            <w:r w:rsidRPr="00EB1258">
              <w:rPr>
                <w:spacing w:val="4"/>
                <w:sz w:val="18"/>
                <w:szCs w:val="18"/>
              </w:rPr>
              <w:t xml:space="preserve"> </w:t>
            </w:r>
            <w:r w:rsidRPr="00EB1258">
              <w:rPr>
                <w:spacing w:val="-1"/>
                <w:sz w:val="18"/>
                <w:szCs w:val="18"/>
              </w:rPr>
              <w:t>i</w:t>
            </w:r>
            <w:r w:rsidRPr="00EB1258">
              <w:rPr>
                <w:sz w:val="18"/>
                <w:szCs w:val="18"/>
              </w:rPr>
              <w:t xml:space="preserve">n </w:t>
            </w:r>
            <w:r w:rsidRPr="00EB1258">
              <w:rPr>
                <w:spacing w:val="-1"/>
                <w:sz w:val="18"/>
                <w:szCs w:val="18"/>
              </w:rPr>
              <w:t>Tota</w:t>
            </w:r>
            <w:r w:rsidRPr="00EB1258">
              <w:rPr>
                <w:spacing w:val="2"/>
                <w:sz w:val="18"/>
                <w:szCs w:val="18"/>
              </w:rPr>
              <w:t>l</w:t>
            </w:r>
            <w:r w:rsidRPr="00EB1258">
              <w:rPr>
                <w:spacing w:val="-3"/>
                <w:sz w:val="18"/>
                <w:szCs w:val="18"/>
              </w:rPr>
              <w:t>-</w:t>
            </w:r>
            <w:r w:rsidRPr="00EB1258">
              <w:rPr>
                <w:sz w:val="18"/>
                <w:szCs w:val="18"/>
              </w:rPr>
              <w:t>C</w:t>
            </w:r>
            <w:r w:rsidRPr="00EB1258">
              <w:rPr>
                <w:spacing w:val="2"/>
                <w:sz w:val="18"/>
                <w:szCs w:val="18"/>
              </w:rPr>
              <w:t xml:space="preserve"> </w:t>
            </w:r>
            <w:r w:rsidRPr="00EB1258">
              <w:rPr>
                <w:spacing w:val="-2"/>
                <w:sz w:val="18"/>
                <w:szCs w:val="18"/>
              </w:rPr>
              <w:t>from</w:t>
            </w:r>
            <w:r w:rsidRPr="00EB1258">
              <w:rPr>
                <w:spacing w:val="2"/>
                <w:sz w:val="18"/>
                <w:szCs w:val="18"/>
              </w:rPr>
              <w:t xml:space="preserve"> </w:t>
            </w:r>
            <w:r w:rsidRPr="00EB1258">
              <w:rPr>
                <w:spacing w:val="-1"/>
                <w:sz w:val="18"/>
                <w:szCs w:val="18"/>
              </w:rPr>
              <w:t>baselin</w:t>
            </w:r>
            <w:r w:rsidRPr="00EB1258">
              <w:rPr>
                <w:sz w:val="18"/>
                <w:szCs w:val="18"/>
              </w:rPr>
              <w:t>e</w:t>
            </w:r>
            <w:r w:rsidRPr="00EB1258">
              <w:rPr>
                <w:spacing w:val="5"/>
                <w:sz w:val="18"/>
                <w:szCs w:val="18"/>
              </w:rPr>
              <w:t xml:space="preserve"> </w:t>
            </w:r>
            <w:r w:rsidRPr="00EB1258">
              <w:rPr>
                <w:spacing w:val="-1"/>
                <w:sz w:val="18"/>
                <w:szCs w:val="18"/>
              </w:rPr>
              <w:t>t</w:t>
            </w:r>
            <w:r w:rsidRPr="00EB1258">
              <w:rPr>
                <w:sz w:val="18"/>
                <w:szCs w:val="18"/>
              </w:rPr>
              <w:t xml:space="preserve">o </w:t>
            </w:r>
            <w:r w:rsidR="00067EB6" w:rsidRPr="00EB1258">
              <w:rPr>
                <w:spacing w:val="-1"/>
                <w:sz w:val="18"/>
                <w:szCs w:val="18"/>
              </w:rPr>
              <w:t>Week</w:t>
            </w:r>
            <w:r w:rsidRPr="00EB1258">
              <w:rPr>
                <w:spacing w:val="3"/>
                <w:sz w:val="18"/>
                <w:szCs w:val="18"/>
              </w:rPr>
              <w:t xml:space="preserve"> </w:t>
            </w:r>
            <w:r w:rsidRPr="00EB1258">
              <w:rPr>
                <w:spacing w:val="-1"/>
                <w:w w:val="101"/>
                <w:sz w:val="18"/>
                <w:szCs w:val="18"/>
              </w:rPr>
              <w:t>12</w:t>
            </w:r>
          </w:p>
        </w:tc>
        <w:tc>
          <w:tcPr>
            <w:tcW w:w="1276" w:type="dxa"/>
            <w:hideMark/>
          </w:tcPr>
          <w:p w:rsidR="00A4487F" w:rsidRPr="00EB1258" w:rsidRDefault="00A4487F">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jc w:val="center"/>
              <w:cnfStyle w:val="000000000000" w:firstRow="0" w:lastRow="0" w:firstColumn="0" w:lastColumn="0" w:oddVBand="0" w:evenVBand="0" w:oddHBand="0" w:evenHBand="0" w:firstRowFirstColumn="0" w:firstRowLastColumn="0" w:lastRowFirstColumn="0" w:lastRowLastColumn="0"/>
              <w:rPr>
                <w:sz w:val="18"/>
                <w:szCs w:val="18"/>
              </w:rPr>
            </w:pPr>
            <w:r w:rsidRPr="00EB1258">
              <w:rPr>
                <w:spacing w:val="-4"/>
                <w:w w:val="101"/>
                <w:sz w:val="18"/>
                <w:szCs w:val="18"/>
              </w:rPr>
              <w:t>ITT</w:t>
            </w:r>
          </w:p>
        </w:tc>
        <w:tc>
          <w:tcPr>
            <w:tcW w:w="1276" w:type="dxa"/>
            <w:hideMark/>
          </w:tcPr>
          <w:p w:rsidR="00A4487F" w:rsidRPr="00EB1258" w:rsidRDefault="00B622DC">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cnfStyle w:val="000000000000" w:firstRow="0" w:lastRow="0" w:firstColumn="0" w:lastColumn="0" w:oddVBand="0" w:evenVBand="0" w:oddHBand="0" w:evenHBand="0" w:firstRowFirstColumn="0" w:firstRowLastColumn="0" w:lastRowFirstColumn="0" w:lastRowLastColumn="0"/>
              <w:rPr>
                <w:sz w:val="18"/>
                <w:szCs w:val="18"/>
              </w:rPr>
            </w:pPr>
            <w:r>
              <w:rPr>
                <w:spacing w:val="-1"/>
                <w:w w:val="101"/>
                <w:sz w:val="18"/>
                <w:szCs w:val="18"/>
              </w:rPr>
              <w:t xml:space="preserve">p </w:t>
            </w:r>
            <w:r w:rsidRPr="00212455">
              <w:rPr>
                <w:spacing w:val="-1"/>
                <w:w w:val="101"/>
                <w:sz w:val="18"/>
                <w:szCs w:val="18"/>
              </w:rPr>
              <w:t>&lt; 0.0001</w:t>
            </w:r>
            <w:r w:rsidR="00A4487F" w:rsidRPr="00EB1258">
              <w:rPr>
                <w:spacing w:val="-1"/>
                <w:w w:val="101"/>
                <w:sz w:val="18"/>
                <w:szCs w:val="18"/>
              </w:rPr>
              <w:t>*</w:t>
            </w:r>
          </w:p>
        </w:tc>
        <w:tc>
          <w:tcPr>
            <w:tcW w:w="1417" w:type="dxa"/>
            <w:gridSpan w:val="2"/>
            <w:hideMark/>
          </w:tcPr>
          <w:p w:rsidR="00A4487F" w:rsidRPr="00EB1258" w:rsidRDefault="00B622DC">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cnfStyle w:val="000000000000" w:firstRow="0" w:lastRow="0" w:firstColumn="0" w:lastColumn="0" w:oddVBand="0" w:evenVBand="0" w:oddHBand="0" w:evenHBand="0" w:firstRowFirstColumn="0" w:firstRowLastColumn="0" w:lastRowFirstColumn="0" w:lastRowLastColumn="0"/>
              <w:rPr>
                <w:sz w:val="18"/>
                <w:szCs w:val="18"/>
              </w:rPr>
            </w:pPr>
            <w:r>
              <w:rPr>
                <w:spacing w:val="-1"/>
                <w:w w:val="101"/>
                <w:sz w:val="18"/>
                <w:szCs w:val="18"/>
              </w:rPr>
              <w:t xml:space="preserve">p </w:t>
            </w:r>
            <w:r w:rsidRPr="00212455">
              <w:rPr>
                <w:spacing w:val="-1"/>
                <w:w w:val="101"/>
                <w:sz w:val="18"/>
                <w:szCs w:val="18"/>
              </w:rPr>
              <w:t>&lt; 0.0001</w:t>
            </w:r>
            <w:r w:rsidR="00A4487F" w:rsidRPr="00EB1258">
              <w:rPr>
                <w:b/>
                <w:bCs/>
                <w:w w:val="101"/>
                <w:sz w:val="18"/>
                <w:szCs w:val="18"/>
              </w:rPr>
              <w:t>*</w:t>
            </w:r>
          </w:p>
        </w:tc>
        <w:tc>
          <w:tcPr>
            <w:tcW w:w="1270" w:type="dxa"/>
            <w:gridSpan w:val="2"/>
            <w:hideMark/>
          </w:tcPr>
          <w:p w:rsidR="00A4487F" w:rsidRPr="00EB1258" w:rsidRDefault="00B622DC">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cnfStyle w:val="000000000000" w:firstRow="0" w:lastRow="0" w:firstColumn="0" w:lastColumn="0" w:oddVBand="0" w:evenVBand="0" w:oddHBand="0" w:evenHBand="0" w:firstRowFirstColumn="0" w:firstRowLastColumn="0" w:lastRowFirstColumn="0" w:lastRowLastColumn="0"/>
              <w:rPr>
                <w:sz w:val="18"/>
                <w:szCs w:val="18"/>
              </w:rPr>
            </w:pPr>
            <w:r>
              <w:rPr>
                <w:spacing w:val="-1"/>
                <w:w w:val="101"/>
                <w:sz w:val="18"/>
                <w:szCs w:val="18"/>
              </w:rPr>
              <w:t xml:space="preserve">p </w:t>
            </w:r>
            <w:r w:rsidRPr="00212455">
              <w:rPr>
                <w:spacing w:val="-1"/>
                <w:w w:val="101"/>
                <w:sz w:val="18"/>
                <w:szCs w:val="18"/>
              </w:rPr>
              <w:t>&lt; 0.0001</w:t>
            </w:r>
            <w:r w:rsidR="00A4487F" w:rsidRPr="00EB1258">
              <w:rPr>
                <w:spacing w:val="-1"/>
                <w:w w:val="101"/>
                <w:sz w:val="18"/>
                <w:szCs w:val="18"/>
              </w:rPr>
              <w:t>*</w:t>
            </w:r>
          </w:p>
        </w:tc>
        <w:tc>
          <w:tcPr>
            <w:tcW w:w="1140" w:type="dxa"/>
            <w:hideMark/>
          </w:tcPr>
          <w:p w:rsidR="00A4487F" w:rsidRPr="00EB1258" w:rsidRDefault="00B622DC">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cnfStyle w:val="000000000000" w:firstRow="0" w:lastRow="0" w:firstColumn="0" w:lastColumn="0" w:oddVBand="0" w:evenVBand="0" w:oddHBand="0" w:evenHBand="0" w:firstRowFirstColumn="0" w:firstRowLastColumn="0" w:lastRowFirstColumn="0" w:lastRowLastColumn="0"/>
              <w:rPr>
                <w:sz w:val="18"/>
                <w:szCs w:val="18"/>
              </w:rPr>
            </w:pPr>
            <w:r>
              <w:rPr>
                <w:spacing w:val="-1"/>
                <w:w w:val="101"/>
                <w:sz w:val="18"/>
                <w:szCs w:val="18"/>
              </w:rPr>
              <w:t xml:space="preserve">p </w:t>
            </w:r>
            <w:r w:rsidRPr="00212455">
              <w:rPr>
                <w:spacing w:val="-1"/>
                <w:w w:val="101"/>
                <w:sz w:val="18"/>
                <w:szCs w:val="18"/>
              </w:rPr>
              <w:t>&lt; 0.0001</w:t>
            </w:r>
            <w:r w:rsidR="00A4487F" w:rsidRPr="00EB1258">
              <w:rPr>
                <w:spacing w:val="-1"/>
                <w:w w:val="101"/>
                <w:sz w:val="18"/>
                <w:szCs w:val="18"/>
              </w:rPr>
              <w:t>*</w:t>
            </w:r>
          </w:p>
        </w:tc>
        <w:tc>
          <w:tcPr>
            <w:tcW w:w="1285" w:type="dxa"/>
            <w:hideMark/>
          </w:tcPr>
          <w:p w:rsidR="00A4487F" w:rsidRPr="00EB1258" w:rsidRDefault="00B622DC">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cnfStyle w:val="000000000000" w:firstRow="0" w:lastRow="0" w:firstColumn="0" w:lastColumn="0" w:oddVBand="0" w:evenVBand="0" w:oddHBand="0" w:evenHBand="0" w:firstRowFirstColumn="0" w:firstRowLastColumn="0" w:lastRowFirstColumn="0" w:lastRowLastColumn="0"/>
              <w:rPr>
                <w:sz w:val="18"/>
                <w:szCs w:val="18"/>
              </w:rPr>
            </w:pPr>
            <w:r>
              <w:rPr>
                <w:spacing w:val="-1"/>
                <w:w w:val="101"/>
                <w:sz w:val="18"/>
                <w:szCs w:val="18"/>
              </w:rPr>
              <w:t xml:space="preserve">p </w:t>
            </w:r>
            <w:r w:rsidR="00A4487F" w:rsidRPr="00EB1258">
              <w:rPr>
                <w:spacing w:val="-1"/>
                <w:w w:val="101"/>
                <w:sz w:val="18"/>
                <w:szCs w:val="18"/>
              </w:rPr>
              <w:t>=</w:t>
            </w:r>
            <w:r>
              <w:rPr>
                <w:spacing w:val="-1"/>
                <w:w w:val="101"/>
                <w:sz w:val="18"/>
                <w:szCs w:val="18"/>
              </w:rPr>
              <w:t xml:space="preserve"> </w:t>
            </w:r>
            <w:r w:rsidR="00A4487F" w:rsidRPr="00EB1258">
              <w:rPr>
                <w:spacing w:val="-1"/>
                <w:w w:val="101"/>
                <w:sz w:val="18"/>
                <w:szCs w:val="18"/>
              </w:rPr>
              <w:t>0.0015*</w:t>
            </w:r>
          </w:p>
        </w:tc>
      </w:tr>
      <w:tr w:rsidR="00776306" w:rsidRPr="00B622DC" w:rsidTr="006133A6">
        <w:trPr>
          <w:trHeight w:hRule="exact" w:val="4388"/>
        </w:trPr>
        <w:tc>
          <w:tcPr>
            <w:cnfStyle w:val="001000000000" w:firstRow="0" w:lastRow="0" w:firstColumn="1" w:lastColumn="0" w:oddVBand="0" w:evenVBand="0" w:oddHBand="0" w:evenHBand="0" w:firstRowFirstColumn="0" w:firstRowLastColumn="0" w:lastRowFirstColumn="0" w:lastRowLastColumn="0"/>
            <w:tcW w:w="1384" w:type="dxa"/>
            <w:hideMark/>
          </w:tcPr>
          <w:p w:rsidR="00A4487F" w:rsidRPr="00EB1258" w:rsidRDefault="00A4487F">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rPr>
                <w:sz w:val="18"/>
                <w:szCs w:val="18"/>
              </w:rPr>
            </w:pPr>
            <w:r w:rsidRPr="00EB1258">
              <w:rPr>
                <w:spacing w:val="-1"/>
                <w:sz w:val="18"/>
                <w:szCs w:val="18"/>
              </w:rPr>
              <w:t>Th</w:t>
            </w:r>
            <w:r w:rsidRPr="00EB1258">
              <w:rPr>
                <w:sz w:val="18"/>
                <w:szCs w:val="18"/>
              </w:rPr>
              <w:t>e</w:t>
            </w:r>
            <w:r w:rsidRPr="00EB1258">
              <w:rPr>
                <w:spacing w:val="2"/>
                <w:sz w:val="18"/>
                <w:szCs w:val="18"/>
              </w:rPr>
              <w:t xml:space="preserve"> </w:t>
            </w:r>
            <w:r w:rsidRPr="00EB1258">
              <w:rPr>
                <w:spacing w:val="-1"/>
                <w:sz w:val="18"/>
                <w:szCs w:val="18"/>
              </w:rPr>
              <w:t>proportio</w:t>
            </w:r>
            <w:r w:rsidRPr="00EB1258">
              <w:rPr>
                <w:sz w:val="18"/>
                <w:szCs w:val="18"/>
              </w:rPr>
              <w:t>n</w:t>
            </w:r>
            <w:r w:rsidRPr="00EB1258">
              <w:rPr>
                <w:spacing w:val="7"/>
                <w:sz w:val="18"/>
                <w:szCs w:val="18"/>
              </w:rPr>
              <w:t xml:space="preserve"> </w:t>
            </w:r>
            <w:r w:rsidRPr="00EB1258">
              <w:rPr>
                <w:spacing w:val="-1"/>
                <w:sz w:val="18"/>
                <w:szCs w:val="18"/>
              </w:rPr>
              <w:t>o</w:t>
            </w:r>
            <w:r w:rsidRPr="00EB1258">
              <w:rPr>
                <w:sz w:val="18"/>
                <w:szCs w:val="18"/>
              </w:rPr>
              <w:t xml:space="preserve">f </w:t>
            </w:r>
            <w:r w:rsidRPr="00EB1258">
              <w:rPr>
                <w:spacing w:val="-1"/>
                <w:sz w:val="18"/>
                <w:szCs w:val="18"/>
              </w:rPr>
              <w:t>ver</w:t>
            </w:r>
            <w:r w:rsidRPr="00EB1258">
              <w:rPr>
                <w:sz w:val="18"/>
                <w:szCs w:val="18"/>
              </w:rPr>
              <w:t>y</w:t>
            </w:r>
            <w:r w:rsidRPr="00EB1258">
              <w:rPr>
                <w:spacing w:val="2"/>
                <w:sz w:val="18"/>
                <w:szCs w:val="18"/>
              </w:rPr>
              <w:t xml:space="preserve"> </w:t>
            </w:r>
            <w:r w:rsidRPr="00EB1258">
              <w:rPr>
                <w:spacing w:val="-1"/>
                <w:sz w:val="18"/>
                <w:szCs w:val="18"/>
              </w:rPr>
              <w:t>hig</w:t>
            </w:r>
            <w:r w:rsidRPr="00EB1258">
              <w:rPr>
                <w:sz w:val="18"/>
                <w:szCs w:val="18"/>
              </w:rPr>
              <w:t>h</w:t>
            </w:r>
            <w:r w:rsidRPr="00EB1258">
              <w:rPr>
                <w:spacing w:val="2"/>
                <w:sz w:val="18"/>
                <w:szCs w:val="18"/>
              </w:rPr>
              <w:t xml:space="preserve"> </w:t>
            </w:r>
            <w:r w:rsidRPr="00EB1258">
              <w:rPr>
                <w:spacing w:val="-1"/>
                <w:sz w:val="18"/>
                <w:szCs w:val="18"/>
              </w:rPr>
              <w:t>C</w:t>
            </w:r>
            <w:r w:rsidRPr="00EB1258">
              <w:rPr>
                <w:sz w:val="18"/>
                <w:szCs w:val="18"/>
              </w:rPr>
              <w:t>V</w:t>
            </w:r>
            <w:r w:rsidRPr="00EB1258">
              <w:rPr>
                <w:spacing w:val="2"/>
                <w:sz w:val="18"/>
                <w:szCs w:val="18"/>
              </w:rPr>
              <w:t xml:space="preserve"> </w:t>
            </w:r>
            <w:r w:rsidRPr="00EB1258">
              <w:rPr>
                <w:spacing w:val="-1"/>
                <w:w w:val="101"/>
                <w:sz w:val="18"/>
                <w:szCs w:val="18"/>
              </w:rPr>
              <w:t>risk</w:t>
            </w:r>
            <w:r w:rsidR="00776306" w:rsidRPr="00EB1258">
              <w:rPr>
                <w:spacing w:val="-1"/>
                <w:sz w:val="18"/>
                <w:szCs w:val="18"/>
              </w:rPr>
              <w:t xml:space="preserve"> patient</w:t>
            </w:r>
            <w:r w:rsidR="00776306" w:rsidRPr="00EB1258">
              <w:rPr>
                <w:sz w:val="18"/>
                <w:szCs w:val="18"/>
              </w:rPr>
              <w:t>s</w:t>
            </w:r>
            <w:r w:rsidR="00776306" w:rsidRPr="00EB1258">
              <w:rPr>
                <w:spacing w:val="5"/>
                <w:sz w:val="18"/>
                <w:szCs w:val="18"/>
              </w:rPr>
              <w:t xml:space="preserve"> </w:t>
            </w:r>
            <w:r w:rsidR="00776306" w:rsidRPr="00EB1258">
              <w:rPr>
                <w:spacing w:val="-1"/>
                <w:sz w:val="18"/>
                <w:szCs w:val="18"/>
              </w:rPr>
              <w:t>reachin</w:t>
            </w:r>
            <w:r w:rsidR="00776306" w:rsidRPr="00EB1258">
              <w:rPr>
                <w:sz w:val="18"/>
                <w:szCs w:val="18"/>
              </w:rPr>
              <w:t>g</w:t>
            </w:r>
            <w:r w:rsidR="00776306" w:rsidRPr="00EB1258">
              <w:rPr>
                <w:spacing w:val="5"/>
                <w:sz w:val="18"/>
                <w:szCs w:val="18"/>
              </w:rPr>
              <w:t xml:space="preserve"> </w:t>
            </w:r>
            <w:r w:rsidR="00776306" w:rsidRPr="00EB1258">
              <w:rPr>
                <w:spacing w:val="-1"/>
                <w:sz w:val="18"/>
                <w:szCs w:val="18"/>
              </w:rPr>
              <w:t>calculate</w:t>
            </w:r>
            <w:r w:rsidR="00776306" w:rsidRPr="00EB1258">
              <w:rPr>
                <w:sz w:val="18"/>
                <w:szCs w:val="18"/>
              </w:rPr>
              <w:t>d</w:t>
            </w:r>
            <w:r w:rsidR="00776306" w:rsidRPr="00EB1258">
              <w:rPr>
                <w:spacing w:val="6"/>
                <w:sz w:val="18"/>
                <w:szCs w:val="18"/>
              </w:rPr>
              <w:t xml:space="preserve"> </w:t>
            </w:r>
            <w:r w:rsidR="00776306" w:rsidRPr="00EB1258">
              <w:rPr>
                <w:spacing w:val="-1"/>
                <w:w w:val="101"/>
                <w:sz w:val="18"/>
                <w:szCs w:val="18"/>
              </w:rPr>
              <w:t>LD</w:t>
            </w:r>
            <w:r w:rsidR="00776306" w:rsidRPr="00EB1258">
              <w:rPr>
                <w:spacing w:val="-7"/>
                <w:w w:val="101"/>
                <w:sz w:val="18"/>
                <w:szCs w:val="18"/>
              </w:rPr>
              <w:t>L</w:t>
            </w:r>
            <w:r w:rsidR="00776306" w:rsidRPr="00EB1258">
              <w:rPr>
                <w:spacing w:val="-3"/>
                <w:w w:val="101"/>
                <w:sz w:val="18"/>
                <w:szCs w:val="18"/>
              </w:rPr>
              <w:t>-</w:t>
            </w:r>
            <w:r w:rsidR="00776306" w:rsidRPr="00EB1258">
              <w:rPr>
                <w:w w:val="101"/>
                <w:sz w:val="18"/>
                <w:szCs w:val="18"/>
              </w:rPr>
              <w:t>C</w:t>
            </w:r>
            <w:r w:rsidR="008A704A" w:rsidRPr="00EB1258">
              <w:rPr>
                <w:w w:val="101"/>
                <w:sz w:val="18"/>
                <w:szCs w:val="18"/>
              </w:rPr>
              <w:t xml:space="preserve">&lt; </w:t>
            </w:r>
            <w:r w:rsidR="00776306" w:rsidRPr="00EB1258">
              <w:rPr>
                <w:spacing w:val="-1"/>
                <w:sz w:val="18"/>
                <w:szCs w:val="18"/>
              </w:rPr>
              <w:t>70mg/d</w:t>
            </w:r>
            <w:r w:rsidR="00776306" w:rsidRPr="00EB1258">
              <w:rPr>
                <w:sz w:val="18"/>
                <w:szCs w:val="18"/>
              </w:rPr>
              <w:t>L</w:t>
            </w:r>
            <w:r w:rsidR="00776306" w:rsidRPr="00EB1258">
              <w:rPr>
                <w:spacing w:val="6"/>
                <w:sz w:val="18"/>
                <w:szCs w:val="18"/>
              </w:rPr>
              <w:t xml:space="preserve"> </w:t>
            </w:r>
            <w:r w:rsidR="00776306" w:rsidRPr="00EB1258">
              <w:rPr>
                <w:spacing w:val="-1"/>
                <w:sz w:val="18"/>
                <w:szCs w:val="18"/>
              </w:rPr>
              <w:t>(1.8</w:t>
            </w:r>
            <w:r w:rsidR="00776306" w:rsidRPr="00EB1258">
              <w:rPr>
                <w:sz w:val="18"/>
                <w:szCs w:val="18"/>
              </w:rPr>
              <w:t>1</w:t>
            </w:r>
            <w:r w:rsidR="00776306" w:rsidRPr="00EB1258">
              <w:rPr>
                <w:spacing w:val="2"/>
                <w:sz w:val="18"/>
                <w:szCs w:val="18"/>
              </w:rPr>
              <w:t xml:space="preserve"> </w:t>
            </w:r>
            <w:r w:rsidR="00776306" w:rsidRPr="00EB1258">
              <w:rPr>
                <w:spacing w:val="-1"/>
                <w:sz w:val="18"/>
                <w:szCs w:val="18"/>
              </w:rPr>
              <w:t>mmol/L</w:t>
            </w:r>
            <w:r w:rsidR="00776306" w:rsidRPr="00EB1258">
              <w:rPr>
                <w:sz w:val="18"/>
                <w:szCs w:val="18"/>
              </w:rPr>
              <w:t>)</w:t>
            </w:r>
            <w:r w:rsidR="00776306" w:rsidRPr="00EB1258">
              <w:rPr>
                <w:spacing w:val="4"/>
                <w:sz w:val="18"/>
                <w:szCs w:val="18"/>
              </w:rPr>
              <w:t xml:space="preserve"> </w:t>
            </w:r>
            <w:r w:rsidR="00776306" w:rsidRPr="00EB1258">
              <w:rPr>
                <w:spacing w:val="-1"/>
                <w:sz w:val="18"/>
                <w:szCs w:val="18"/>
              </w:rPr>
              <w:t>o</w:t>
            </w:r>
            <w:r w:rsidR="00776306" w:rsidRPr="00EB1258">
              <w:rPr>
                <w:sz w:val="18"/>
                <w:szCs w:val="18"/>
              </w:rPr>
              <w:t xml:space="preserve">r </w:t>
            </w:r>
            <w:r w:rsidR="00776306" w:rsidRPr="00EB1258">
              <w:rPr>
                <w:spacing w:val="-1"/>
                <w:sz w:val="18"/>
                <w:szCs w:val="18"/>
              </w:rPr>
              <w:t>hig</w:t>
            </w:r>
            <w:r w:rsidR="00776306" w:rsidRPr="00EB1258">
              <w:rPr>
                <w:sz w:val="18"/>
                <w:szCs w:val="18"/>
              </w:rPr>
              <w:t>h</w:t>
            </w:r>
            <w:r w:rsidR="00776306" w:rsidRPr="00EB1258">
              <w:rPr>
                <w:spacing w:val="1"/>
                <w:sz w:val="18"/>
                <w:szCs w:val="18"/>
              </w:rPr>
              <w:t xml:space="preserve"> </w:t>
            </w:r>
            <w:r w:rsidR="00776306" w:rsidRPr="00EB1258">
              <w:rPr>
                <w:spacing w:val="-1"/>
                <w:sz w:val="18"/>
                <w:szCs w:val="18"/>
              </w:rPr>
              <w:t>CV</w:t>
            </w:r>
            <w:r w:rsidR="00776306" w:rsidRPr="00EB1258">
              <w:rPr>
                <w:spacing w:val="2"/>
                <w:sz w:val="18"/>
                <w:szCs w:val="18"/>
              </w:rPr>
              <w:t xml:space="preserve"> </w:t>
            </w:r>
            <w:r w:rsidR="00776306" w:rsidRPr="00EB1258">
              <w:rPr>
                <w:spacing w:val="-1"/>
                <w:sz w:val="18"/>
                <w:szCs w:val="18"/>
              </w:rPr>
              <w:t>ris</w:t>
            </w:r>
            <w:r w:rsidR="00776306" w:rsidRPr="00EB1258">
              <w:rPr>
                <w:sz w:val="18"/>
                <w:szCs w:val="18"/>
              </w:rPr>
              <w:t>k</w:t>
            </w:r>
            <w:r w:rsidR="00776306" w:rsidRPr="00EB1258">
              <w:rPr>
                <w:spacing w:val="2"/>
                <w:sz w:val="18"/>
                <w:szCs w:val="18"/>
              </w:rPr>
              <w:t xml:space="preserve"> </w:t>
            </w:r>
            <w:r w:rsidR="00776306" w:rsidRPr="00EB1258">
              <w:rPr>
                <w:spacing w:val="-1"/>
                <w:sz w:val="18"/>
                <w:szCs w:val="18"/>
              </w:rPr>
              <w:t>patient</w:t>
            </w:r>
            <w:r w:rsidR="00776306" w:rsidRPr="00EB1258">
              <w:rPr>
                <w:sz w:val="18"/>
                <w:szCs w:val="18"/>
              </w:rPr>
              <w:t>s</w:t>
            </w:r>
            <w:r w:rsidR="00776306" w:rsidRPr="00EB1258">
              <w:rPr>
                <w:spacing w:val="5"/>
                <w:sz w:val="18"/>
                <w:szCs w:val="18"/>
              </w:rPr>
              <w:t xml:space="preserve"> </w:t>
            </w:r>
            <w:r w:rsidR="00776306" w:rsidRPr="00EB1258">
              <w:rPr>
                <w:spacing w:val="-1"/>
                <w:sz w:val="18"/>
                <w:szCs w:val="18"/>
              </w:rPr>
              <w:t>reachin</w:t>
            </w:r>
            <w:r w:rsidR="00776306" w:rsidRPr="00EB1258">
              <w:rPr>
                <w:sz w:val="18"/>
                <w:szCs w:val="18"/>
              </w:rPr>
              <w:t>g</w:t>
            </w:r>
            <w:r w:rsidR="00776306" w:rsidRPr="00EB1258">
              <w:rPr>
                <w:spacing w:val="5"/>
                <w:sz w:val="18"/>
                <w:szCs w:val="18"/>
              </w:rPr>
              <w:t xml:space="preserve"> </w:t>
            </w:r>
            <w:r w:rsidR="00776306" w:rsidRPr="00EB1258">
              <w:rPr>
                <w:spacing w:val="-1"/>
                <w:sz w:val="18"/>
                <w:szCs w:val="18"/>
              </w:rPr>
              <w:t>calculate</w:t>
            </w:r>
            <w:r w:rsidR="00776306" w:rsidRPr="00EB1258">
              <w:rPr>
                <w:sz w:val="18"/>
                <w:szCs w:val="18"/>
              </w:rPr>
              <w:t>d</w:t>
            </w:r>
            <w:r w:rsidR="00776306" w:rsidRPr="00EB1258">
              <w:rPr>
                <w:spacing w:val="6"/>
                <w:sz w:val="18"/>
                <w:szCs w:val="18"/>
              </w:rPr>
              <w:t xml:space="preserve"> </w:t>
            </w:r>
            <w:r w:rsidR="00776306" w:rsidRPr="00EB1258">
              <w:rPr>
                <w:spacing w:val="-1"/>
                <w:sz w:val="18"/>
                <w:szCs w:val="18"/>
              </w:rPr>
              <w:t>LD</w:t>
            </w:r>
            <w:r w:rsidR="00776306" w:rsidRPr="00EB1258">
              <w:rPr>
                <w:spacing w:val="-2"/>
                <w:sz w:val="18"/>
                <w:szCs w:val="18"/>
              </w:rPr>
              <w:t>L</w:t>
            </w:r>
            <w:r w:rsidR="00776306" w:rsidRPr="00EB1258">
              <w:rPr>
                <w:sz w:val="18"/>
                <w:szCs w:val="18"/>
              </w:rPr>
              <w:t>-</w:t>
            </w:r>
            <w:r w:rsidR="00776306" w:rsidRPr="00EB1258">
              <w:rPr>
                <w:spacing w:val="5"/>
                <w:sz w:val="18"/>
                <w:szCs w:val="18"/>
              </w:rPr>
              <w:t xml:space="preserve"> </w:t>
            </w:r>
            <w:r w:rsidR="00776306" w:rsidRPr="00EB1258">
              <w:rPr>
                <w:sz w:val="18"/>
                <w:szCs w:val="18"/>
              </w:rPr>
              <w:t>C</w:t>
            </w:r>
            <w:r w:rsidR="008A704A" w:rsidRPr="00EB1258">
              <w:rPr>
                <w:spacing w:val="1"/>
                <w:sz w:val="18"/>
                <w:szCs w:val="18"/>
              </w:rPr>
              <w:t xml:space="preserve">&lt; </w:t>
            </w:r>
            <w:r w:rsidR="00776306" w:rsidRPr="00EB1258">
              <w:rPr>
                <w:sz w:val="18"/>
                <w:szCs w:val="18"/>
              </w:rPr>
              <w:t>100</w:t>
            </w:r>
            <w:r w:rsidR="00776306" w:rsidRPr="00EB1258">
              <w:rPr>
                <w:spacing w:val="2"/>
                <w:sz w:val="18"/>
                <w:szCs w:val="18"/>
              </w:rPr>
              <w:t xml:space="preserve"> </w:t>
            </w:r>
            <w:r w:rsidR="00776306" w:rsidRPr="00EB1258">
              <w:rPr>
                <w:spacing w:val="-3"/>
                <w:sz w:val="18"/>
                <w:szCs w:val="18"/>
              </w:rPr>
              <w:t>m</w:t>
            </w:r>
            <w:r w:rsidR="00776306" w:rsidRPr="00EB1258">
              <w:rPr>
                <w:spacing w:val="-5"/>
                <w:sz w:val="18"/>
                <w:szCs w:val="18"/>
              </w:rPr>
              <w:t>g</w:t>
            </w:r>
            <w:r w:rsidR="00776306" w:rsidRPr="00EB1258">
              <w:rPr>
                <w:spacing w:val="-1"/>
                <w:sz w:val="18"/>
                <w:szCs w:val="18"/>
              </w:rPr>
              <w:t>/d</w:t>
            </w:r>
            <w:r w:rsidR="00776306" w:rsidRPr="00EB1258">
              <w:rPr>
                <w:sz w:val="18"/>
                <w:szCs w:val="18"/>
              </w:rPr>
              <w:t>L</w:t>
            </w:r>
            <w:r w:rsidR="00776306" w:rsidRPr="00EB1258">
              <w:rPr>
                <w:spacing w:val="4"/>
                <w:sz w:val="18"/>
                <w:szCs w:val="18"/>
              </w:rPr>
              <w:t xml:space="preserve"> </w:t>
            </w:r>
            <w:r w:rsidR="00776306" w:rsidRPr="00EB1258">
              <w:rPr>
                <w:spacing w:val="-1"/>
                <w:sz w:val="18"/>
                <w:szCs w:val="18"/>
              </w:rPr>
              <w:t>(2.5</w:t>
            </w:r>
            <w:r w:rsidR="00776306" w:rsidRPr="00EB1258">
              <w:rPr>
                <w:sz w:val="18"/>
                <w:szCs w:val="18"/>
              </w:rPr>
              <w:t>9</w:t>
            </w:r>
            <w:r w:rsidR="00776306" w:rsidRPr="00EB1258">
              <w:rPr>
                <w:spacing w:val="3"/>
                <w:sz w:val="18"/>
                <w:szCs w:val="18"/>
              </w:rPr>
              <w:t xml:space="preserve"> </w:t>
            </w:r>
            <w:r w:rsidR="00776306" w:rsidRPr="00EB1258">
              <w:rPr>
                <w:spacing w:val="-1"/>
                <w:sz w:val="18"/>
                <w:szCs w:val="18"/>
              </w:rPr>
              <w:t>mmol/L</w:t>
            </w:r>
            <w:r w:rsidR="00776306" w:rsidRPr="00EB1258">
              <w:rPr>
                <w:sz w:val="18"/>
                <w:szCs w:val="18"/>
              </w:rPr>
              <w:t>)</w:t>
            </w:r>
            <w:r w:rsidR="00776306" w:rsidRPr="00EB1258">
              <w:rPr>
                <w:spacing w:val="5"/>
                <w:sz w:val="18"/>
                <w:szCs w:val="18"/>
              </w:rPr>
              <w:t xml:space="preserve"> </w:t>
            </w:r>
            <w:r w:rsidR="00776306" w:rsidRPr="00EB1258">
              <w:rPr>
                <w:spacing w:val="-1"/>
                <w:sz w:val="18"/>
                <w:szCs w:val="18"/>
              </w:rPr>
              <w:t>a</w:t>
            </w:r>
            <w:r w:rsidR="00776306" w:rsidRPr="00EB1258">
              <w:rPr>
                <w:sz w:val="18"/>
                <w:szCs w:val="18"/>
              </w:rPr>
              <w:t xml:space="preserve">t </w:t>
            </w:r>
            <w:r w:rsidR="00067EB6" w:rsidRPr="00EB1258">
              <w:rPr>
                <w:spacing w:val="-1"/>
                <w:w w:val="101"/>
                <w:sz w:val="18"/>
                <w:szCs w:val="18"/>
              </w:rPr>
              <w:t>Week</w:t>
            </w:r>
            <w:r w:rsidR="00776306" w:rsidRPr="00EB1258">
              <w:rPr>
                <w:spacing w:val="-1"/>
                <w:w w:val="101"/>
                <w:sz w:val="18"/>
                <w:szCs w:val="18"/>
              </w:rPr>
              <w:t xml:space="preserve"> </w:t>
            </w:r>
            <w:r w:rsidR="00776306" w:rsidRPr="00EB1258">
              <w:rPr>
                <w:w w:val="101"/>
                <w:sz w:val="18"/>
                <w:szCs w:val="18"/>
              </w:rPr>
              <w:t>24</w:t>
            </w:r>
          </w:p>
        </w:tc>
        <w:tc>
          <w:tcPr>
            <w:tcW w:w="1276" w:type="dxa"/>
            <w:hideMark/>
          </w:tcPr>
          <w:p w:rsidR="00A4487F" w:rsidRPr="00EB1258" w:rsidRDefault="00A4487F">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jc w:val="center"/>
              <w:cnfStyle w:val="000000000000" w:firstRow="0" w:lastRow="0" w:firstColumn="0" w:lastColumn="0" w:oddVBand="0" w:evenVBand="0" w:oddHBand="0" w:evenHBand="0" w:firstRowFirstColumn="0" w:firstRowLastColumn="0" w:lastRowFirstColumn="0" w:lastRowLastColumn="0"/>
              <w:rPr>
                <w:sz w:val="18"/>
                <w:szCs w:val="18"/>
              </w:rPr>
            </w:pPr>
            <w:r w:rsidRPr="00EB1258">
              <w:rPr>
                <w:spacing w:val="-4"/>
                <w:w w:val="101"/>
                <w:sz w:val="18"/>
                <w:szCs w:val="18"/>
              </w:rPr>
              <w:t>ITT</w:t>
            </w:r>
          </w:p>
        </w:tc>
        <w:tc>
          <w:tcPr>
            <w:tcW w:w="1276" w:type="dxa"/>
            <w:hideMark/>
          </w:tcPr>
          <w:p w:rsidR="00A4487F" w:rsidRPr="00EB1258" w:rsidRDefault="00B622DC">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cnfStyle w:val="000000000000" w:firstRow="0" w:lastRow="0" w:firstColumn="0" w:lastColumn="0" w:oddVBand="0" w:evenVBand="0" w:oddHBand="0" w:evenHBand="0" w:firstRowFirstColumn="0" w:firstRowLastColumn="0" w:lastRowFirstColumn="0" w:lastRowLastColumn="0"/>
              <w:rPr>
                <w:sz w:val="18"/>
                <w:szCs w:val="18"/>
              </w:rPr>
            </w:pPr>
            <w:r>
              <w:rPr>
                <w:spacing w:val="-1"/>
                <w:w w:val="101"/>
                <w:sz w:val="18"/>
                <w:szCs w:val="18"/>
              </w:rPr>
              <w:t xml:space="preserve">p </w:t>
            </w:r>
            <w:r w:rsidR="004800A8" w:rsidRPr="00EB1258">
              <w:rPr>
                <w:spacing w:val="-1"/>
                <w:w w:val="101"/>
                <w:sz w:val="18"/>
                <w:szCs w:val="18"/>
              </w:rPr>
              <w:t>&lt; 0.0001</w:t>
            </w:r>
            <w:r w:rsidR="00A4487F" w:rsidRPr="00EB1258">
              <w:rPr>
                <w:spacing w:val="-1"/>
                <w:w w:val="101"/>
                <w:sz w:val="18"/>
                <w:szCs w:val="18"/>
              </w:rPr>
              <w:t>*</w:t>
            </w:r>
          </w:p>
        </w:tc>
        <w:tc>
          <w:tcPr>
            <w:tcW w:w="1417" w:type="dxa"/>
            <w:gridSpan w:val="2"/>
            <w:hideMark/>
          </w:tcPr>
          <w:p w:rsidR="00A4487F" w:rsidRPr="00EB1258" w:rsidRDefault="00B622DC">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cnfStyle w:val="000000000000" w:firstRow="0" w:lastRow="0" w:firstColumn="0" w:lastColumn="0" w:oddVBand="0" w:evenVBand="0" w:oddHBand="0" w:evenHBand="0" w:firstRowFirstColumn="0" w:firstRowLastColumn="0" w:lastRowFirstColumn="0" w:lastRowLastColumn="0"/>
              <w:rPr>
                <w:sz w:val="18"/>
                <w:szCs w:val="18"/>
              </w:rPr>
            </w:pPr>
            <w:r>
              <w:rPr>
                <w:spacing w:val="-1"/>
                <w:w w:val="101"/>
                <w:sz w:val="18"/>
                <w:szCs w:val="18"/>
              </w:rPr>
              <w:t xml:space="preserve">p </w:t>
            </w:r>
            <w:r w:rsidRPr="00212455">
              <w:rPr>
                <w:spacing w:val="-1"/>
                <w:w w:val="101"/>
                <w:sz w:val="18"/>
                <w:szCs w:val="18"/>
              </w:rPr>
              <w:t>=</w:t>
            </w:r>
            <w:r>
              <w:rPr>
                <w:spacing w:val="-1"/>
                <w:w w:val="101"/>
                <w:sz w:val="18"/>
                <w:szCs w:val="18"/>
              </w:rPr>
              <w:t xml:space="preserve"> </w:t>
            </w:r>
            <w:r w:rsidR="00A4487F" w:rsidRPr="00EB1258">
              <w:rPr>
                <w:spacing w:val="-1"/>
                <w:w w:val="101"/>
                <w:sz w:val="18"/>
                <w:szCs w:val="18"/>
              </w:rPr>
              <w:t>0.0284</w:t>
            </w:r>
          </w:p>
        </w:tc>
        <w:tc>
          <w:tcPr>
            <w:tcW w:w="1270" w:type="dxa"/>
            <w:gridSpan w:val="2"/>
            <w:hideMark/>
          </w:tcPr>
          <w:p w:rsidR="00A4487F" w:rsidRPr="00EB1258" w:rsidRDefault="00B622DC">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cnfStyle w:val="000000000000" w:firstRow="0" w:lastRow="0" w:firstColumn="0" w:lastColumn="0" w:oddVBand="0" w:evenVBand="0" w:oddHBand="0" w:evenHBand="0" w:firstRowFirstColumn="0" w:firstRowLastColumn="0" w:lastRowFirstColumn="0" w:lastRowLastColumn="0"/>
              <w:rPr>
                <w:sz w:val="18"/>
                <w:szCs w:val="18"/>
              </w:rPr>
            </w:pPr>
            <w:r>
              <w:rPr>
                <w:spacing w:val="-1"/>
                <w:w w:val="101"/>
                <w:sz w:val="18"/>
                <w:szCs w:val="18"/>
              </w:rPr>
              <w:t xml:space="preserve">p </w:t>
            </w:r>
            <w:r w:rsidR="004800A8" w:rsidRPr="00EB1258">
              <w:rPr>
                <w:spacing w:val="-1"/>
                <w:w w:val="101"/>
                <w:sz w:val="18"/>
                <w:szCs w:val="18"/>
              </w:rPr>
              <w:t>&lt; 0.0001</w:t>
            </w:r>
            <w:r w:rsidR="00A4487F" w:rsidRPr="00EB1258">
              <w:rPr>
                <w:spacing w:val="-1"/>
                <w:w w:val="101"/>
                <w:sz w:val="18"/>
                <w:szCs w:val="18"/>
              </w:rPr>
              <w:t>*</w:t>
            </w:r>
          </w:p>
        </w:tc>
        <w:tc>
          <w:tcPr>
            <w:tcW w:w="1140" w:type="dxa"/>
            <w:hideMark/>
          </w:tcPr>
          <w:p w:rsidR="00A4487F" w:rsidRPr="00EB1258" w:rsidRDefault="00B622DC">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cnfStyle w:val="000000000000" w:firstRow="0" w:lastRow="0" w:firstColumn="0" w:lastColumn="0" w:oddVBand="0" w:evenVBand="0" w:oddHBand="0" w:evenHBand="0" w:firstRowFirstColumn="0" w:firstRowLastColumn="0" w:lastRowFirstColumn="0" w:lastRowLastColumn="0"/>
              <w:rPr>
                <w:sz w:val="18"/>
                <w:szCs w:val="18"/>
              </w:rPr>
            </w:pPr>
            <w:r>
              <w:rPr>
                <w:spacing w:val="-1"/>
                <w:w w:val="101"/>
                <w:sz w:val="18"/>
                <w:szCs w:val="18"/>
              </w:rPr>
              <w:t xml:space="preserve">p </w:t>
            </w:r>
            <w:r w:rsidRPr="00212455">
              <w:rPr>
                <w:spacing w:val="-1"/>
                <w:w w:val="101"/>
                <w:sz w:val="18"/>
                <w:szCs w:val="18"/>
              </w:rPr>
              <w:t>=</w:t>
            </w:r>
            <w:r>
              <w:rPr>
                <w:spacing w:val="-1"/>
                <w:w w:val="101"/>
                <w:sz w:val="18"/>
                <w:szCs w:val="18"/>
              </w:rPr>
              <w:t xml:space="preserve"> </w:t>
            </w:r>
            <w:r w:rsidR="00A4487F" w:rsidRPr="00EB1258">
              <w:rPr>
                <w:spacing w:val="-1"/>
                <w:w w:val="101"/>
                <w:sz w:val="18"/>
                <w:szCs w:val="18"/>
              </w:rPr>
              <w:t>0.002</w:t>
            </w:r>
            <w:r w:rsidR="00A4487F" w:rsidRPr="00EB1258">
              <w:rPr>
                <w:w w:val="101"/>
                <w:sz w:val="18"/>
                <w:szCs w:val="18"/>
              </w:rPr>
              <w:t>5*</w:t>
            </w:r>
          </w:p>
        </w:tc>
        <w:tc>
          <w:tcPr>
            <w:tcW w:w="1285" w:type="dxa"/>
            <w:hideMark/>
          </w:tcPr>
          <w:p w:rsidR="00A4487F" w:rsidRPr="00EB1258" w:rsidRDefault="00B622DC">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cnfStyle w:val="000000000000" w:firstRow="0" w:lastRow="0" w:firstColumn="0" w:lastColumn="0" w:oddVBand="0" w:evenVBand="0" w:oddHBand="0" w:evenHBand="0" w:firstRowFirstColumn="0" w:firstRowLastColumn="0" w:lastRowFirstColumn="0" w:lastRowLastColumn="0"/>
              <w:rPr>
                <w:sz w:val="18"/>
                <w:szCs w:val="18"/>
              </w:rPr>
            </w:pPr>
            <w:r>
              <w:rPr>
                <w:spacing w:val="-1"/>
                <w:w w:val="101"/>
                <w:sz w:val="18"/>
                <w:szCs w:val="18"/>
              </w:rPr>
              <w:t xml:space="preserve">p </w:t>
            </w:r>
            <w:r w:rsidRPr="00212455">
              <w:rPr>
                <w:spacing w:val="-1"/>
                <w:w w:val="101"/>
                <w:sz w:val="18"/>
                <w:szCs w:val="18"/>
              </w:rPr>
              <w:t>=</w:t>
            </w:r>
            <w:r>
              <w:rPr>
                <w:spacing w:val="-1"/>
                <w:w w:val="101"/>
                <w:sz w:val="18"/>
                <w:szCs w:val="18"/>
              </w:rPr>
              <w:t xml:space="preserve"> </w:t>
            </w:r>
            <w:r w:rsidR="00A4487F" w:rsidRPr="00EB1258">
              <w:rPr>
                <w:spacing w:val="-1"/>
                <w:w w:val="101"/>
                <w:sz w:val="18"/>
                <w:szCs w:val="18"/>
              </w:rPr>
              <w:t>0.001</w:t>
            </w:r>
            <w:r w:rsidR="00A4487F" w:rsidRPr="00EB1258">
              <w:rPr>
                <w:w w:val="101"/>
                <w:sz w:val="18"/>
                <w:szCs w:val="18"/>
              </w:rPr>
              <w:t>1*</w:t>
            </w:r>
          </w:p>
        </w:tc>
      </w:tr>
      <w:tr w:rsidR="00776306" w:rsidRPr="00B622DC" w:rsidTr="00776306">
        <w:trPr>
          <w:trHeight w:hRule="exact" w:val="4394"/>
        </w:trPr>
        <w:tc>
          <w:tcPr>
            <w:cnfStyle w:val="001000000000" w:firstRow="0" w:lastRow="0" w:firstColumn="1" w:lastColumn="0" w:oddVBand="0" w:evenVBand="0" w:oddHBand="0" w:evenHBand="0" w:firstRowFirstColumn="0" w:firstRowLastColumn="0" w:lastRowFirstColumn="0" w:lastRowLastColumn="0"/>
            <w:tcW w:w="1384" w:type="dxa"/>
            <w:hideMark/>
          </w:tcPr>
          <w:p w:rsidR="00A4487F" w:rsidRPr="00EB1258" w:rsidRDefault="00A4487F">
            <w:pPr>
              <w:tabs>
                <w:tab w:val="left" w:pos="720"/>
              </w:tabs>
              <w:autoSpaceDE w:val="0"/>
              <w:autoSpaceDN w:val="0"/>
              <w:adjustRightInd w:val="0"/>
              <w:spacing w:before="0" w:after="0"/>
              <w:ind w:left="0" w:right="0"/>
              <w:rPr>
                <w:sz w:val="18"/>
                <w:szCs w:val="18"/>
              </w:rPr>
            </w:pPr>
            <w:r w:rsidRPr="00EB1258">
              <w:rPr>
                <w:spacing w:val="-1"/>
                <w:sz w:val="18"/>
                <w:szCs w:val="18"/>
              </w:rPr>
              <w:t>Th</w:t>
            </w:r>
            <w:r w:rsidRPr="00EB1258">
              <w:rPr>
                <w:sz w:val="18"/>
                <w:szCs w:val="18"/>
              </w:rPr>
              <w:t>e</w:t>
            </w:r>
            <w:r w:rsidRPr="00EB1258">
              <w:rPr>
                <w:spacing w:val="2"/>
                <w:sz w:val="18"/>
                <w:szCs w:val="18"/>
              </w:rPr>
              <w:t xml:space="preserve"> </w:t>
            </w:r>
            <w:r w:rsidRPr="00EB1258">
              <w:rPr>
                <w:spacing w:val="-1"/>
                <w:sz w:val="18"/>
                <w:szCs w:val="18"/>
              </w:rPr>
              <w:t>proportio</w:t>
            </w:r>
            <w:r w:rsidRPr="00EB1258">
              <w:rPr>
                <w:sz w:val="18"/>
                <w:szCs w:val="18"/>
              </w:rPr>
              <w:t>n</w:t>
            </w:r>
            <w:r w:rsidRPr="00EB1258">
              <w:rPr>
                <w:spacing w:val="7"/>
                <w:sz w:val="18"/>
                <w:szCs w:val="18"/>
              </w:rPr>
              <w:t xml:space="preserve"> </w:t>
            </w:r>
            <w:r w:rsidRPr="00EB1258">
              <w:rPr>
                <w:spacing w:val="-1"/>
                <w:sz w:val="18"/>
                <w:szCs w:val="18"/>
              </w:rPr>
              <w:t>o</w:t>
            </w:r>
            <w:r w:rsidRPr="00EB1258">
              <w:rPr>
                <w:sz w:val="18"/>
                <w:szCs w:val="18"/>
              </w:rPr>
              <w:t xml:space="preserve">f </w:t>
            </w:r>
            <w:r w:rsidRPr="00EB1258">
              <w:rPr>
                <w:spacing w:val="-1"/>
                <w:sz w:val="18"/>
                <w:szCs w:val="18"/>
              </w:rPr>
              <w:t>ver</w:t>
            </w:r>
            <w:r w:rsidRPr="00EB1258">
              <w:rPr>
                <w:sz w:val="18"/>
                <w:szCs w:val="18"/>
              </w:rPr>
              <w:t>y</w:t>
            </w:r>
            <w:r w:rsidRPr="00EB1258">
              <w:rPr>
                <w:spacing w:val="2"/>
                <w:sz w:val="18"/>
                <w:szCs w:val="18"/>
              </w:rPr>
              <w:t xml:space="preserve"> </w:t>
            </w:r>
            <w:r w:rsidRPr="00EB1258">
              <w:rPr>
                <w:spacing w:val="-1"/>
                <w:sz w:val="18"/>
                <w:szCs w:val="18"/>
              </w:rPr>
              <w:t>hig</w:t>
            </w:r>
            <w:r w:rsidRPr="00EB1258">
              <w:rPr>
                <w:sz w:val="18"/>
                <w:szCs w:val="18"/>
              </w:rPr>
              <w:t>h</w:t>
            </w:r>
            <w:r w:rsidRPr="00EB1258">
              <w:rPr>
                <w:spacing w:val="2"/>
                <w:sz w:val="18"/>
                <w:szCs w:val="18"/>
              </w:rPr>
              <w:t xml:space="preserve"> </w:t>
            </w:r>
            <w:r w:rsidRPr="00EB1258">
              <w:rPr>
                <w:spacing w:val="-1"/>
                <w:sz w:val="18"/>
                <w:szCs w:val="18"/>
              </w:rPr>
              <w:t>C</w:t>
            </w:r>
            <w:r w:rsidRPr="00EB1258">
              <w:rPr>
                <w:sz w:val="18"/>
                <w:szCs w:val="18"/>
              </w:rPr>
              <w:t>V</w:t>
            </w:r>
            <w:r w:rsidRPr="00EB1258">
              <w:rPr>
                <w:spacing w:val="2"/>
                <w:sz w:val="18"/>
                <w:szCs w:val="18"/>
              </w:rPr>
              <w:t xml:space="preserve"> </w:t>
            </w:r>
            <w:r w:rsidRPr="00EB1258">
              <w:rPr>
                <w:spacing w:val="-1"/>
                <w:sz w:val="18"/>
                <w:szCs w:val="18"/>
              </w:rPr>
              <w:t>risk</w:t>
            </w:r>
            <w:r w:rsidRPr="00EB1258">
              <w:rPr>
                <w:spacing w:val="2"/>
                <w:sz w:val="18"/>
                <w:szCs w:val="18"/>
              </w:rPr>
              <w:t xml:space="preserve"> </w:t>
            </w:r>
            <w:r w:rsidRPr="00EB1258">
              <w:rPr>
                <w:spacing w:val="-1"/>
                <w:sz w:val="18"/>
                <w:szCs w:val="18"/>
              </w:rPr>
              <w:t>patient</w:t>
            </w:r>
            <w:r w:rsidRPr="00EB1258">
              <w:rPr>
                <w:sz w:val="18"/>
                <w:szCs w:val="18"/>
              </w:rPr>
              <w:t>s</w:t>
            </w:r>
            <w:r w:rsidRPr="00EB1258">
              <w:rPr>
                <w:spacing w:val="5"/>
                <w:sz w:val="18"/>
                <w:szCs w:val="18"/>
              </w:rPr>
              <w:t xml:space="preserve"> </w:t>
            </w:r>
            <w:r w:rsidRPr="00EB1258">
              <w:rPr>
                <w:spacing w:val="-1"/>
                <w:sz w:val="18"/>
                <w:szCs w:val="18"/>
              </w:rPr>
              <w:t>reachin</w:t>
            </w:r>
            <w:r w:rsidRPr="00EB1258">
              <w:rPr>
                <w:sz w:val="18"/>
                <w:szCs w:val="18"/>
              </w:rPr>
              <w:t>g</w:t>
            </w:r>
            <w:r w:rsidRPr="00EB1258">
              <w:rPr>
                <w:spacing w:val="5"/>
                <w:sz w:val="18"/>
                <w:szCs w:val="18"/>
              </w:rPr>
              <w:t xml:space="preserve"> </w:t>
            </w:r>
            <w:r w:rsidRPr="00EB1258">
              <w:rPr>
                <w:spacing w:val="-1"/>
                <w:sz w:val="18"/>
                <w:szCs w:val="18"/>
              </w:rPr>
              <w:t>calculate</w:t>
            </w:r>
            <w:r w:rsidRPr="00EB1258">
              <w:rPr>
                <w:sz w:val="18"/>
                <w:szCs w:val="18"/>
              </w:rPr>
              <w:t>d</w:t>
            </w:r>
            <w:r w:rsidRPr="00EB1258">
              <w:rPr>
                <w:spacing w:val="6"/>
                <w:sz w:val="18"/>
                <w:szCs w:val="18"/>
              </w:rPr>
              <w:t xml:space="preserve"> </w:t>
            </w:r>
            <w:r w:rsidRPr="00EB1258">
              <w:rPr>
                <w:spacing w:val="-1"/>
                <w:w w:val="101"/>
                <w:sz w:val="18"/>
                <w:szCs w:val="18"/>
              </w:rPr>
              <w:t>LD</w:t>
            </w:r>
            <w:r w:rsidRPr="00EB1258">
              <w:rPr>
                <w:spacing w:val="-7"/>
                <w:w w:val="101"/>
                <w:sz w:val="18"/>
                <w:szCs w:val="18"/>
              </w:rPr>
              <w:t>L</w:t>
            </w:r>
            <w:r w:rsidRPr="00EB1258">
              <w:rPr>
                <w:spacing w:val="-3"/>
                <w:w w:val="101"/>
                <w:sz w:val="18"/>
                <w:szCs w:val="18"/>
              </w:rPr>
              <w:t>-</w:t>
            </w:r>
            <w:r w:rsidRPr="00EB1258">
              <w:rPr>
                <w:w w:val="101"/>
                <w:sz w:val="18"/>
                <w:szCs w:val="18"/>
              </w:rPr>
              <w:t>C</w:t>
            </w:r>
          </w:p>
          <w:p w:rsidR="00A4487F" w:rsidRPr="00EB1258" w:rsidRDefault="00A4487F">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rPr>
                <w:sz w:val="18"/>
                <w:szCs w:val="18"/>
              </w:rPr>
            </w:pPr>
            <w:r w:rsidRPr="00EB1258">
              <w:rPr>
                <w:spacing w:val="-1"/>
                <w:sz w:val="18"/>
                <w:szCs w:val="18"/>
              </w:rPr>
              <w:t>&lt;70mg/d</w:t>
            </w:r>
            <w:r w:rsidRPr="00EB1258">
              <w:rPr>
                <w:sz w:val="18"/>
                <w:szCs w:val="18"/>
              </w:rPr>
              <w:t>L</w:t>
            </w:r>
            <w:r w:rsidRPr="00EB1258">
              <w:rPr>
                <w:spacing w:val="6"/>
                <w:sz w:val="18"/>
                <w:szCs w:val="18"/>
              </w:rPr>
              <w:t xml:space="preserve"> </w:t>
            </w:r>
            <w:r w:rsidRPr="00EB1258">
              <w:rPr>
                <w:spacing w:val="-1"/>
                <w:sz w:val="18"/>
                <w:szCs w:val="18"/>
              </w:rPr>
              <w:t>(1.8</w:t>
            </w:r>
            <w:r w:rsidRPr="00EB1258">
              <w:rPr>
                <w:sz w:val="18"/>
                <w:szCs w:val="18"/>
              </w:rPr>
              <w:t>1</w:t>
            </w:r>
            <w:r w:rsidRPr="00EB1258">
              <w:rPr>
                <w:spacing w:val="2"/>
                <w:sz w:val="18"/>
                <w:szCs w:val="18"/>
              </w:rPr>
              <w:t xml:space="preserve"> </w:t>
            </w:r>
            <w:r w:rsidRPr="00EB1258">
              <w:rPr>
                <w:spacing w:val="-1"/>
                <w:sz w:val="18"/>
                <w:szCs w:val="18"/>
              </w:rPr>
              <w:t>mmol/L</w:t>
            </w:r>
            <w:r w:rsidRPr="00EB1258">
              <w:rPr>
                <w:sz w:val="18"/>
                <w:szCs w:val="18"/>
              </w:rPr>
              <w:t>)</w:t>
            </w:r>
            <w:r w:rsidRPr="00EB1258">
              <w:rPr>
                <w:spacing w:val="4"/>
                <w:sz w:val="18"/>
                <w:szCs w:val="18"/>
              </w:rPr>
              <w:t xml:space="preserve"> </w:t>
            </w:r>
            <w:r w:rsidRPr="00EB1258">
              <w:rPr>
                <w:spacing w:val="-1"/>
                <w:sz w:val="18"/>
                <w:szCs w:val="18"/>
              </w:rPr>
              <w:t>o</w:t>
            </w:r>
            <w:r w:rsidRPr="00EB1258">
              <w:rPr>
                <w:sz w:val="18"/>
                <w:szCs w:val="18"/>
              </w:rPr>
              <w:t xml:space="preserve">r </w:t>
            </w:r>
            <w:r w:rsidRPr="00EB1258">
              <w:rPr>
                <w:spacing w:val="-1"/>
                <w:sz w:val="18"/>
                <w:szCs w:val="18"/>
              </w:rPr>
              <w:t>hig</w:t>
            </w:r>
            <w:r w:rsidRPr="00EB1258">
              <w:rPr>
                <w:sz w:val="18"/>
                <w:szCs w:val="18"/>
              </w:rPr>
              <w:t>h</w:t>
            </w:r>
            <w:r w:rsidRPr="00EB1258">
              <w:rPr>
                <w:spacing w:val="1"/>
                <w:sz w:val="18"/>
                <w:szCs w:val="18"/>
              </w:rPr>
              <w:t xml:space="preserve"> </w:t>
            </w:r>
            <w:r w:rsidRPr="00EB1258">
              <w:rPr>
                <w:spacing w:val="-1"/>
                <w:w w:val="101"/>
                <w:sz w:val="18"/>
                <w:szCs w:val="18"/>
              </w:rPr>
              <w:t xml:space="preserve">CV </w:t>
            </w:r>
            <w:r w:rsidRPr="00EB1258">
              <w:rPr>
                <w:spacing w:val="-1"/>
                <w:sz w:val="18"/>
                <w:szCs w:val="18"/>
              </w:rPr>
              <w:t>ris</w:t>
            </w:r>
            <w:r w:rsidRPr="00EB1258">
              <w:rPr>
                <w:sz w:val="18"/>
                <w:szCs w:val="18"/>
              </w:rPr>
              <w:t>k</w:t>
            </w:r>
            <w:r w:rsidRPr="00EB1258">
              <w:rPr>
                <w:spacing w:val="2"/>
                <w:sz w:val="18"/>
                <w:szCs w:val="18"/>
              </w:rPr>
              <w:t xml:space="preserve"> </w:t>
            </w:r>
            <w:r w:rsidRPr="00EB1258">
              <w:rPr>
                <w:spacing w:val="-1"/>
                <w:sz w:val="18"/>
                <w:szCs w:val="18"/>
              </w:rPr>
              <w:t>patient</w:t>
            </w:r>
            <w:r w:rsidRPr="00EB1258">
              <w:rPr>
                <w:sz w:val="18"/>
                <w:szCs w:val="18"/>
              </w:rPr>
              <w:t>s</w:t>
            </w:r>
            <w:r w:rsidRPr="00EB1258">
              <w:rPr>
                <w:spacing w:val="3"/>
                <w:sz w:val="18"/>
                <w:szCs w:val="18"/>
              </w:rPr>
              <w:t xml:space="preserve"> </w:t>
            </w:r>
            <w:r w:rsidRPr="00EB1258">
              <w:rPr>
                <w:spacing w:val="-1"/>
                <w:sz w:val="18"/>
                <w:szCs w:val="18"/>
              </w:rPr>
              <w:t>reachin</w:t>
            </w:r>
            <w:r w:rsidRPr="00EB1258">
              <w:rPr>
                <w:sz w:val="18"/>
                <w:szCs w:val="18"/>
              </w:rPr>
              <w:t>g</w:t>
            </w:r>
            <w:r w:rsidRPr="00EB1258">
              <w:rPr>
                <w:spacing w:val="4"/>
                <w:sz w:val="18"/>
                <w:szCs w:val="18"/>
              </w:rPr>
              <w:t xml:space="preserve"> </w:t>
            </w:r>
            <w:r w:rsidRPr="00EB1258">
              <w:rPr>
                <w:spacing w:val="-1"/>
                <w:w w:val="101"/>
                <w:sz w:val="18"/>
                <w:szCs w:val="18"/>
              </w:rPr>
              <w:t>calculated</w:t>
            </w:r>
            <w:r w:rsidRPr="00EB1258">
              <w:rPr>
                <w:spacing w:val="-2"/>
                <w:sz w:val="18"/>
                <w:szCs w:val="18"/>
              </w:rPr>
              <w:t xml:space="preserve"> LD</w:t>
            </w:r>
            <w:r w:rsidRPr="00EB1258">
              <w:rPr>
                <w:spacing w:val="-6"/>
                <w:sz w:val="18"/>
                <w:szCs w:val="18"/>
              </w:rPr>
              <w:t>L</w:t>
            </w:r>
            <w:r w:rsidRPr="00EB1258">
              <w:rPr>
                <w:spacing w:val="-3"/>
                <w:sz w:val="18"/>
                <w:szCs w:val="18"/>
              </w:rPr>
              <w:t>-</w:t>
            </w:r>
            <w:r w:rsidRPr="00EB1258">
              <w:rPr>
                <w:sz w:val="18"/>
                <w:szCs w:val="18"/>
              </w:rPr>
              <w:t>C</w:t>
            </w:r>
            <w:r w:rsidR="008A704A" w:rsidRPr="00EB1258">
              <w:rPr>
                <w:spacing w:val="5"/>
                <w:sz w:val="18"/>
                <w:szCs w:val="18"/>
              </w:rPr>
              <w:t xml:space="preserve">&lt; </w:t>
            </w:r>
            <w:r w:rsidRPr="00EB1258">
              <w:rPr>
                <w:sz w:val="18"/>
                <w:szCs w:val="18"/>
              </w:rPr>
              <w:t>100</w:t>
            </w:r>
            <w:r w:rsidRPr="00EB1258">
              <w:rPr>
                <w:spacing w:val="7"/>
                <w:sz w:val="18"/>
                <w:szCs w:val="18"/>
              </w:rPr>
              <w:t xml:space="preserve"> </w:t>
            </w:r>
            <w:r w:rsidRPr="00EB1258">
              <w:rPr>
                <w:spacing w:val="-3"/>
                <w:sz w:val="18"/>
                <w:szCs w:val="18"/>
              </w:rPr>
              <w:t>m</w:t>
            </w:r>
            <w:r w:rsidRPr="00EB1258">
              <w:rPr>
                <w:spacing w:val="-5"/>
                <w:sz w:val="18"/>
                <w:szCs w:val="18"/>
              </w:rPr>
              <w:t>g</w:t>
            </w:r>
            <w:r w:rsidRPr="00EB1258">
              <w:rPr>
                <w:spacing w:val="-1"/>
                <w:sz w:val="18"/>
                <w:szCs w:val="18"/>
              </w:rPr>
              <w:t>/d</w:t>
            </w:r>
            <w:r w:rsidRPr="00EB1258">
              <w:rPr>
                <w:sz w:val="18"/>
                <w:szCs w:val="18"/>
              </w:rPr>
              <w:t>L</w:t>
            </w:r>
            <w:r w:rsidRPr="00EB1258">
              <w:rPr>
                <w:spacing w:val="4"/>
                <w:sz w:val="18"/>
                <w:szCs w:val="18"/>
              </w:rPr>
              <w:t xml:space="preserve"> </w:t>
            </w:r>
            <w:r w:rsidRPr="00EB1258">
              <w:rPr>
                <w:spacing w:val="-1"/>
                <w:sz w:val="18"/>
                <w:szCs w:val="18"/>
              </w:rPr>
              <w:t>(2.5</w:t>
            </w:r>
            <w:r w:rsidRPr="00EB1258">
              <w:rPr>
                <w:sz w:val="18"/>
                <w:szCs w:val="18"/>
              </w:rPr>
              <w:t>9</w:t>
            </w:r>
            <w:r w:rsidRPr="00EB1258">
              <w:rPr>
                <w:spacing w:val="3"/>
                <w:sz w:val="18"/>
                <w:szCs w:val="18"/>
              </w:rPr>
              <w:t xml:space="preserve"> </w:t>
            </w:r>
            <w:r w:rsidRPr="00EB1258">
              <w:rPr>
                <w:spacing w:val="-1"/>
                <w:sz w:val="18"/>
                <w:szCs w:val="18"/>
              </w:rPr>
              <w:t>mmol/L</w:t>
            </w:r>
            <w:r w:rsidRPr="00EB1258">
              <w:rPr>
                <w:sz w:val="18"/>
                <w:szCs w:val="18"/>
              </w:rPr>
              <w:t>)</w:t>
            </w:r>
            <w:r w:rsidRPr="00EB1258">
              <w:rPr>
                <w:spacing w:val="5"/>
                <w:sz w:val="18"/>
                <w:szCs w:val="18"/>
              </w:rPr>
              <w:t xml:space="preserve"> </w:t>
            </w:r>
            <w:r w:rsidRPr="00EB1258">
              <w:rPr>
                <w:spacing w:val="-1"/>
                <w:w w:val="101"/>
                <w:sz w:val="18"/>
                <w:szCs w:val="18"/>
              </w:rPr>
              <w:t xml:space="preserve">at </w:t>
            </w:r>
            <w:r w:rsidR="00067EB6" w:rsidRPr="00EB1258">
              <w:rPr>
                <w:spacing w:val="-1"/>
                <w:sz w:val="18"/>
                <w:szCs w:val="18"/>
              </w:rPr>
              <w:t>Week</w:t>
            </w:r>
            <w:r w:rsidRPr="00EB1258">
              <w:rPr>
                <w:spacing w:val="4"/>
                <w:sz w:val="18"/>
                <w:szCs w:val="18"/>
              </w:rPr>
              <w:t xml:space="preserve"> </w:t>
            </w:r>
            <w:r w:rsidRPr="00EB1258">
              <w:rPr>
                <w:spacing w:val="-1"/>
                <w:w w:val="101"/>
                <w:sz w:val="18"/>
                <w:szCs w:val="18"/>
              </w:rPr>
              <w:t>24</w:t>
            </w:r>
          </w:p>
        </w:tc>
        <w:tc>
          <w:tcPr>
            <w:tcW w:w="1276" w:type="dxa"/>
            <w:hideMark/>
          </w:tcPr>
          <w:p w:rsidR="00A4487F" w:rsidRPr="00EB1258" w:rsidRDefault="00A4487F">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jc w:val="center"/>
              <w:cnfStyle w:val="000000000000" w:firstRow="0" w:lastRow="0" w:firstColumn="0" w:lastColumn="0" w:oddVBand="0" w:evenVBand="0" w:oddHBand="0" w:evenHBand="0" w:firstRowFirstColumn="0" w:firstRowLastColumn="0" w:lastRowFirstColumn="0" w:lastRowLastColumn="0"/>
              <w:rPr>
                <w:sz w:val="18"/>
                <w:szCs w:val="18"/>
              </w:rPr>
            </w:pPr>
            <w:r w:rsidRPr="00EB1258">
              <w:rPr>
                <w:spacing w:val="-2"/>
                <w:sz w:val="18"/>
                <w:szCs w:val="18"/>
              </w:rPr>
              <w:t>O</w:t>
            </w:r>
            <w:r w:rsidRPr="00EB1258">
              <w:rPr>
                <w:sz w:val="18"/>
                <w:szCs w:val="18"/>
              </w:rPr>
              <w:t>n-</w:t>
            </w:r>
            <w:r w:rsidRPr="00EB1258">
              <w:rPr>
                <w:spacing w:val="3"/>
                <w:sz w:val="18"/>
                <w:szCs w:val="18"/>
              </w:rPr>
              <w:t xml:space="preserve"> </w:t>
            </w:r>
            <w:r w:rsidRPr="00EB1258">
              <w:rPr>
                <w:spacing w:val="-1"/>
                <w:sz w:val="18"/>
                <w:szCs w:val="18"/>
              </w:rPr>
              <w:t>treatment</w:t>
            </w:r>
          </w:p>
        </w:tc>
        <w:tc>
          <w:tcPr>
            <w:tcW w:w="1276" w:type="dxa"/>
            <w:hideMark/>
          </w:tcPr>
          <w:p w:rsidR="00A4487F" w:rsidRPr="00EB1258" w:rsidRDefault="00B622DC">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jc w:val="center"/>
              <w:cnfStyle w:val="000000000000" w:firstRow="0" w:lastRow="0" w:firstColumn="0" w:lastColumn="0" w:oddVBand="0" w:evenVBand="0" w:oddHBand="0" w:evenHBand="0" w:firstRowFirstColumn="0" w:firstRowLastColumn="0" w:lastRowFirstColumn="0" w:lastRowLastColumn="0"/>
              <w:rPr>
                <w:sz w:val="18"/>
                <w:szCs w:val="18"/>
              </w:rPr>
            </w:pPr>
            <w:r>
              <w:rPr>
                <w:spacing w:val="-1"/>
                <w:w w:val="101"/>
                <w:sz w:val="18"/>
                <w:szCs w:val="18"/>
              </w:rPr>
              <w:t xml:space="preserve">p </w:t>
            </w:r>
            <w:r w:rsidRPr="00212455">
              <w:rPr>
                <w:spacing w:val="-1"/>
                <w:w w:val="101"/>
                <w:sz w:val="18"/>
                <w:szCs w:val="18"/>
              </w:rPr>
              <w:t>&lt;</w:t>
            </w:r>
            <w:r w:rsidR="004800A8" w:rsidRPr="00EB1258">
              <w:rPr>
                <w:spacing w:val="-1"/>
                <w:w w:val="101"/>
                <w:sz w:val="18"/>
                <w:szCs w:val="18"/>
              </w:rPr>
              <w:t xml:space="preserve"> 0.0001</w:t>
            </w:r>
            <w:r w:rsidR="00A4487F" w:rsidRPr="00EB1258">
              <w:rPr>
                <w:spacing w:val="-1"/>
                <w:w w:val="101"/>
                <w:sz w:val="18"/>
                <w:szCs w:val="18"/>
              </w:rPr>
              <w:t>*</w:t>
            </w:r>
          </w:p>
        </w:tc>
        <w:tc>
          <w:tcPr>
            <w:tcW w:w="1417" w:type="dxa"/>
            <w:gridSpan w:val="2"/>
            <w:hideMark/>
          </w:tcPr>
          <w:p w:rsidR="00A4487F" w:rsidRPr="00EB1258" w:rsidRDefault="00B622DC">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jc w:val="center"/>
              <w:cnfStyle w:val="000000000000" w:firstRow="0" w:lastRow="0" w:firstColumn="0" w:lastColumn="0" w:oddVBand="0" w:evenVBand="0" w:oddHBand="0" w:evenHBand="0" w:firstRowFirstColumn="0" w:firstRowLastColumn="0" w:lastRowFirstColumn="0" w:lastRowLastColumn="0"/>
              <w:rPr>
                <w:sz w:val="18"/>
                <w:szCs w:val="18"/>
              </w:rPr>
            </w:pPr>
            <w:r>
              <w:rPr>
                <w:spacing w:val="-1"/>
                <w:w w:val="101"/>
                <w:sz w:val="18"/>
                <w:szCs w:val="18"/>
              </w:rPr>
              <w:t>n</w:t>
            </w:r>
            <w:r w:rsidRPr="00EB1258">
              <w:rPr>
                <w:spacing w:val="-1"/>
                <w:w w:val="101"/>
                <w:sz w:val="18"/>
                <w:szCs w:val="18"/>
              </w:rPr>
              <w:t>p</w:t>
            </w:r>
            <w:r>
              <w:rPr>
                <w:spacing w:val="-1"/>
                <w:w w:val="101"/>
                <w:sz w:val="18"/>
                <w:szCs w:val="18"/>
              </w:rPr>
              <w:t xml:space="preserve"> </w:t>
            </w:r>
            <w:r w:rsidR="00A4487F" w:rsidRPr="00EB1258">
              <w:rPr>
                <w:spacing w:val="-1"/>
                <w:w w:val="101"/>
                <w:sz w:val="18"/>
                <w:szCs w:val="18"/>
              </w:rPr>
              <w:t>=</w:t>
            </w:r>
            <w:r>
              <w:rPr>
                <w:spacing w:val="-1"/>
                <w:w w:val="101"/>
                <w:sz w:val="18"/>
                <w:szCs w:val="18"/>
              </w:rPr>
              <w:t xml:space="preserve"> </w:t>
            </w:r>
            <w:r w:rsidR="00A4487F" w:rsidRPr="00EB1258">
              <w:rPr>
                <w:spacing w:val="-1"/>
                <w:w w:val="101"/>
                <w:sz w:val="18"/>
                <w:szCs w:val="18"/>
              </w:rPr>
              <w:t>0.0280</w:t>
            </w:r>
          </w:p>
        </w:tc>
        <w:tc>
          <w:tcPr>
            <w:tcW w:w="1270" w:type="dxa"/>
            <w:gridSpan w:val="2"/>
            <w:hideMark/>
          </w:tcPr>
          <w:p w:rsidR="00A4487F" w:rsidRPr="00EB1258" w:rsidRDefault="00B622DC">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jc w:val="center"/>
              <w:cnfStyle w:val="000000000000" w:firstRow="0" w:lastRow="0" w:firstColumn="0" w:lastColumn="0" w:oddVBand="0" w:evenVBand="0" w:oddHBand="0" w:evenHBand="0" w:firstRowFirstColumn="0" w:firstRowLastColumn="0" w:lastRowFirstColumn="0" w:lastRowLastColumn="0"/>
              <w:rPr>
                <w:sz w:val="18"/>
                <w:szCs w:val="18"/>
              </w:rPr>
            </w:pPr>
            <w:r>
              <w:rPr>
                <w:spacing w:val="-1"/>
                <w:w w:val="101"/>
                <w:sz w:val="18"/>
                <w:szCs w:val="18"/>
              </w:rPr>
              <w:t xml:space="preserve">p </w:t>
            </w:r>
            <w:r w:rsidRPr="00212455">
              <w:rPr>
                <w:spacing w:val="-1"/>
                <w:w w:val="101"/>
                <w:sz w:val="18"/>
                <w:szCs w:val="18"/>
              </w:rPr>
              <w:t>&lt;</w:t>
            </w:r>
            <w:r w:rsidR="004800A8" w:rsidRPr="00EB1258">
              <w:rPr>
                <w:spacing w:val="-1"/>
                <w:w w:val="101"/>
                <w:sz w:val="18"/>
                <w:szCs w:val="18"/>
              </w:rPr>
              <w:t xml:space="preserve"> 0.0001</w:t>
            </w:r>
            <w:r w:rsidR="00A4487F" w:rsidRPr="00EB1258">
              <w:rPr>
                <w:spacing w:val="-1"/>
                <w:w w:val="101"/>
                <w:sz w:val="18"/>
                <w:szCs w:val="18"/>
              </w:rPr>
              <w:t>*</w:t>
            </w:r>
          </w:p>
        </w:tc>
        <w:tc>
          <w:tcPr>
            <w:tcW w:w="1140" w:type="dxa"/>
            <w:hideMark/>
          </w:tcPr>
          <w:p w:rsidR="00A4487F" w:rsidRPr="00EB1258" w:rsidRDefault="00133726">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jc w:val="center"/>
              <w:cnfStyle w:val="000000000000" w:firstRow="0" w:lastRow="0" w:firstColumn="0" w:lastColumn="0" w:oddVBand="0" w:evenVBand="0" w:oddHBand="0" w:evenHBand="0" w:firstRowFirstColumn="0" w:firstRowLastColumn="0" w:lastRowFirstColumn="0" w:lastRowLastColumn="0"/>
              <w:rPr>
                <w:sz w:val="18"/>
                <w:szCs w:val="18"/>
              </w:rPr>
            </w:pPr>
            <w:r>
              <w:rPr>
                <w:spacing w:val="-1"/>
                <w:w w:val="101"/>
                <w:sz w:val="18"/>
                <w:szCs w:val="18"/>
              </w:rPr>
              <w:t xml:space="preserve">p = </w:t>
            </w:r>
            <w:r w:rsidR="00A4487F" w:rsidRPr="00EB1258">
              <w:rPr>
                <w:spacing w:val="-1"/>
                <w:w w:val="101"/>
                <w:sz w:val="18"/>
                <w:szCs w:val="18"/>
              </w:rPr>
              <w:t>0.0015*</w:t>
            </w:r>
          </w:p>
        </w:tc>
        <w:tc>
          <w:tcPr>
            <w:tcW w:w="1285" w:type="dxa"/>
            <w:hideMark/>
          </w:tcPr>
          <w:p w:rsidR="00A4487F" w:rsidRPr="00EB1258" w:rsidRDefault="00B622DC">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jc w:val="center"/>
              <w:cnfStyle w:val="000000000000" w:firstRow="0" w:lastRow="0" w:firstColumn="0" w:lastColumn="0" w:oddVBand="0" w:evenVBand="0" w:oddHBand="0" w:evenHBand="0" w:firstRowFirstColumn="0" w:firstRowLastColumn="0" w:lastRowFirstColumn="0" w:lastRowLastColumn="0"/>
              <w:rPr>
                <w:sz w:val="18"/>
                <w:szCs w:val="18"/>
              </w:rPr>
            </w:pPr>
            <w:r>
              <w:rPr>
                <w:spacing w:val="-1"/>
                <w:w w:val="101"/>
                <w:sz w:val="18"/>
                <w:szCs w:val="18"/>
              </w:rPr>
              <w:t xml:space="preserve">p </w:t>
            </w:r>
            <w:r w:rsidR="00A4487F" w:rsidRPr="00EB1258">
              <w:rPr>
                <w:spacing w:val="-1"/>
                <w:w w:val="101"/>
                <w:sz w:val="18"/>
                <w:szCs w:val="18"/>
              </w:rPr>
              <w:t>=</w:t>
            </w:r>
            <w:r>
              <w:rPr>
                <w:spacing w:val="-1"/>
                <w:w w:val="101"/>
                <w:sz w:val="18"/>
                <w:szCs w:val="18"/>
              </w:rPr>
              <w:t xml:space="preserve"> </w:t>
            </w:r>
            <w:r w:rsidR="00A4487F" w:rsidRPr="00EB1258">
              <w:rPr>
                <w:spacing w:val="-1"/>
                <w:w w:val="101"/>
                <w:sz w:val="18"/>
                <w:szCs w:val="18"/>
              </w:rPr>
              <w:t>0.0008*</w:t>
            </w:r>
          </w:p>
        </w:tc>
      </w:tr>
      <w:tr w:rsidR="00776306" w:rsidRPr="00B622DC" w:rsidTr="00776306">
        <w:trPr>
          <w:trHeight w:hRule="exact" w:val="2190"/>
        </w:trPr>
        <w:tc>
          <w:tcPr>
            <w:cnfStyle w:val="001000000000" w:firstRow="0" w:lastRow="0" w:firstColumn="1" w:lastColumn="0" w:oddVBand="0" w:evenVBand="0" w:oddHBand="0" w:evenHBand="0" w:firstRowFirstColumn="0" w:firstRowLastColumn="0" w:lastRowFirstColumn="0" w:lastRowLastColumn="0"/>
            <w:tcW w:w="1384" w:type="dxa"/>
            <w:hideMark/>
          </w:tcPr>
          <w:p w:rsidR="00A4487F" w:rsidRPr="00EB1258" w:rsidRDefault="00A4487F">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rPr>
                <w:sz w:val="18"/>
                <w:szCs w:val="18"/>
              </w:rPr>
            </w:pPr>
            <w:r w:rsidRPr="00EB1258">
              <w:rPr>
                <w:spacing w:val="-1"/>
                <w:sz w:val="18"/>
                <w:szCs w:val="18"/>
              </w:rPr>
              <w:lastRenderedPageBreak/>
              <w:t>Th</w:t>
            </w:r>
            <w:r w:rsidRPr="00EB1258">
              <w:rPr>
                <w:sz w:val="18"/>
                <w:szCs w:val="18"/>
              </w:rPr>
              <w:t>e</w:t>
            </w:r>
            <w:r w:rsidRPr="00EB1258">
              <w:rPr>
                <w:spacing w:val="2"/>
                <w:sz w:val="18"/>
                <w:szCs w:val="18"/>
              </w:rPr>
              <w:t xml:space="preserve"> </w:t>
            </w:r>
            <w:r w:rsidRPr="00EB1258">
              <w:rPr>
                <w:spacing w:val="-1"/>
                <w:sz w:val="18"/>
                <w:szCs w:val="18"/>
              </w:rPr>
              <w:t>proportio</w:t>
            </w:r>
            <w:r w:rsidRPr="00EB1258">
              <w:rPr>
                <w:sz w:val="18"/>
                <w:szCs w:val="18"/>
              </w:rPr>
              <w:t>n</w:t>
            </w:r>
            <w:r w:rsidRPr="00EB1258">
              <w:rPr>
                <w:spacing w:val="7"/>
                <w:sz w:val="18"/>
                <w:szCs w:val="18"/>
              </w:rPr>
              <w:t xml:space="preserve"> </w:t>
            </w:r>
            <w:r w:rsidRPr="00EB1258">
              <w:rPr>
                <w:spacing w:val="-1"/>
                <w:sz w:val="18"/>
                <w:szCs w:val="18"/>
              </w:rPr>
              <w:t>o</w:t>
            </w:r>
            <w:r w:rsidRPr="00EB1258">
              <w:rPr>
                <w:sz w:val="18"/>
                <w:szCs w:val="18"/>
              </w:rPr>
              <w:t xml:space="preserve">f </w:t>
            </w:r>
            <w:r w:rsidRPr="00EB1258">
              <w:rPr>
                <w:spacing w:val="-1"/>
                <w:sz w:val="18"/>
                <w:szCs w:val="18"/>
              </w:rPr>
              <w:t>patient</w:t>
            </w:r>
            <w:r w:rsidRPr="00EB1258">
              <w:rPr>
                <w:sz w:val="18"/>
                <w:szCs w:val="18"/>
              </w:rPr>
              <w:t>s</w:t>
            </w:r>
            <w:r w:rsidRPr="00EB1258">
              <w:rPr>
                <w:spacing w:val="5"/>
                <w:sz w:val="18"/>
                <w:szCs w:val="18"/>
              </w:rPr>
              <w:t xml:space="preserve"> </w:t>
            </w:r>
            <w:r w:rsidRPr="00EB1258">
              <w:rPr>
                <w:spacing w:val="-1"/>
                <w:sz w:val="18"/>
                <w:szCs w:val="18"/>
              </w:rPr>
              <w:t>reaching</w:t>
            </w:r>
            <w:r w:rsidRPr="00EB1258">
              <w:rPr>
                <w:spacing w:val="6"/>
                <w:sz w:val="18"/>
                <w:szCs w:val="18"/>
              </w:rPr>
              <w:t xml:space="preserve"> </w:t>
            </w:r>
            <w:r w:rsidRPr="00EB1258">
              <w:rPr>
                <w:spacing w:val="-1"/>
                <w:sz w:val="18"/>
                <w:szCs w:val="18"/>
              </w:rPr>
              <w:t>calculate</w:t>
            </w:r>
            <w:r w:rsidRPr="00EB1258">
              <w:rPr>
                <w:sz w:val="18"/>
                <w:szCs w:val="18"/>
              </w:rPr>
              <w:t>d</w:t>
            </w:r>
            <w:r w:rsidRPr="00EB1258">
              <w:rPr>
                <w:spacing w:val="5"/>
                <w:sz w:val="18"/>
                <w:szCs w:val="18"/>
              </w:rPr>
              <w:t xml:space="preserve"> </w:t>
            </w:r>
            <w:r w:rsidRPr="00EB1258">
              <w:rPr>
                <w:spacing w:val="-1"/>
                <w:sz w:val="18"/>
                <w:szCs w:val="18"/>
              </w:rPr>
              <w:t>LDL</w:t>
            </w:r>
            <w:r w:rsidRPr="00EB1258">
              <w:rPr>
                <w:spacing w:val="-3"/>
                <w:sz w:val="18"/>
                <w:szCs w:val="18"/>
              </w:rPr>
              <w:t>-</w:t>
            </w:r>
            <w:r w:rsidRPr="00EB1258">
              <w:rPr>
                <w:sz w:val="18"/>
                <w:szCs w:val="18"/>
              </w:rPr>
              <w:t>C</w:t>
            </w:r>
            <w:r w:rsidR="008A704A" w:rsidRPr="00EB1258">
              <w:rPr>
                <w:spacing w:val="5"/>
                <w:sz w:val="18"/>
                <w:szCs w:val="18"/>
              </w:rPr>
              <w:t xml:space="preserve">&lt; </w:t>
            </w:r>
            <w:r w:rsidRPr="00EB1258">
              <w:rPr>
                <w:sz w:val="18"/>
                <w:szCs w:val="18"/>
              </w:rPr>
              <w:t>70</w:t>
            </w:r>
            <w:r w:rsidRPr="00EB1258">
              <w:rPr>
                <w:spacing w:val="6"/>
                <w:sz w:val="18"/>
                <w:szCs w:val="18"/>
              </w:rPr>
              <w:t xml:space="preserve"> </w:t>
            </w:r>
            <w:r w:rsidRPr="00EB1258">
              <w:rPr>
                <w:spacing w:val="-3"/>
                <w:w w:val="101"/>
                <w:sz w:val="18"/>
                <w:szCs w:val="18"/>
              </w:rPr>
              <w:t>m</w:t>
            </w:r>
            <w:r w:rsidRPr="00EB1258">
              <w:rPr>
                <w:spacing w:val="-5"/>
                <w:w w:val="101"/>
                <w:sz w:val="18"/>
                <w:szCs w:val="18"/>
              </w:rPr>
              <w:t>g</w:t>
            </w:r>
            <w:r w:rsidRPr="00EB1258">
              <w:rPr>
                <w:spacing w:val="-1"/>
                <w:w w:val="101"/>
                <w:sz w:val="18"/>
                <w:szCs w:val="18"/>
              </w:rPr>
              <w:t xml:space="preserve">/dL </w:t>
            </w:r>
            <w:r w:rsidRPr="00EB1258">
              <w:rPr>
                <w:sz w:val="18"/>
                <w:szCs w:val="18"/>
              </w:rPr>
              <w:t>(1.81</w:t>
            </w:r>
            <w:r w:rsidRPr="00EB1258">
              <w:rPr>
                <w:spacing w:val="2"/>
                <w:sz w:val="18"/>
                <w:szCs w:val="18"/>
              </w:rPr>
              <w:t xml:space="preserve"> </w:t>
            </w:r>
            <w:r w:rsidRPr="00EB1258">
              <w:rPr>
                <w:spacing w:val="-1"/>
                <w:sz w:val="18"/>
                <w:szCs w:val="18"/>
              </w:rPr>
              <w:t>mmol/L</w:t>
            </w:r>
            <w:r w:rsidRPr="00EB1258">
              <w:rPr>
                <w:sz w:val="18"/>
                <w:szCs w:val="18"/>
              </w:rPr>
              <w:t>)</w:t>
            </w:r>
            <w:r w:rsidRPr="00EB1258">
              <w:rPr>
                <w:spacing w:val="5"/>
                <w:sz w:val="18"/>
                <w:szCs w:val="18"/>
              </w:rPr>
              <w:t xml:space="preserve"> </w:t>
            </w:r>
            <w:r w:rsidRPr="00EB1258">
              <w:rPr>
                <w:spacing w:val="-1"/>
                <w:sz w:val="18"/>
                <w:szCs w:val="18"/>
              </w:rPr>
              <w:t>a</w:t>
            </w:r>
            <w:r w:rsidRPr="00EB1258">
              <w:rPr>
                <w:sz w:val="18"/>
                <w:szCs w:val="18"/>
              </w:rPr>
              <w:t xml:space="preserve">t </w:t>
            </w:r>
            <w:r w:rsidR="00067EB6" w:rsidRPr="00EB1258">
              <w:rPr>
                <w:spacing w:val="-1"/>
                <w:sz w:val="18"/>
                <w:szCs w:val="18"/>
              </w:rPr>
              <w:t>Week</w:t>
            </w:r>
            <w:r w:rsidRPr="00EB1258">
              <w:rPr>
                <w:spacing w:val="3"/>
                <w:sz w:val="18"/>
                <w:szCs w:val="18"/>
              </w:rPr>
              <w:t xml:space="preserve"> </w:t>
            </w:r>
            <w:r w:rsidRPr="00EB1258">
              <w:rPr>
                <w:spacing w:val="-1"/>
                <w:w w:val="101"/>
                <w:sz w:val="18"/>
                <w:szCs w:val="18"/>
              </w:rPr>
              <w:t>24</w:t>
            </w:r>
          </w:p>
        </w:tc>
        <w:tc>
          <w:tcPr>
            <w:tcW w:w="1276" w:type="dxa"/>
            <w:hideMark/>
          </w:tcPr>
          <w:p w:rsidR="00A4487F" w:rsidRPr="00EB1258" w:rsidRDefault="00A4487F">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jc w:val="center"/>
              <w:cnfStyle w:val="000000000000" w:firstRow="0" w:lastRow="0" w:firstColumn="0" w:lastColumn="0" w:oddVBand="0" w:evenVBand="0" w:oddHBand="0" w:evenHBand="0" w:firstRowFirstColumn="0" w:firstRowLastColumn="0" w:lastRowFirstColumn="0" w:lastRowLastColumn="0"/>
              <w:rPr>
                <w:sz w:val="18"/>
                <w:szCs w:val="18"/>
              </w:rPr>
            </w:pPr>
            <w:r w:rsidRPr="00EB1258">
              <w:rPr>
                <w:spacing w:val="-4"/>
                <w:w w:val="101"/>
                <w:sz w:val="18"/>
                <w:szCs w:val="18"/>
              </w:rPr>
              <w:t>ITT</w:t>
            </w:r>
          </w:p>
        </w:tc>
        <w:tc>
          <w:tcPr>
            <w:tcW w:w="1276" w:type="dxa"/>
            <w:hideMark/>
          </w:tcPr>
          <w:p w:rsidR="00A4487F" w:rsidRPr="00EB1258" w:rsidRDefault="00B622DC">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jc w:val="center"/>
              <w:cnfStyle w:val="000000000000" w:firstRow="0" w:lastRow="0" w:firstColumn="0" w:lastColumn="0" w:oddVBand="0" w:evenVBand="0" w:oddHBand="0" w:evenHBand="0" w:firstRowFirstColumn="0" w:firstRowLastColumn="0" w:lastRowFirstColumn="0" w:lastRowLastColumn="0"/>
              <w:rPr>
                <w:sz w:val="18"/>
                <w:szCs w:val="18"/>
              </w:rPr>
            </w:pPr>
            <w:r>
              <w:rPr>
                <w:spacing w:val="-1"/>
                <w:w w:val="101"/>
                <w:sz w:val="18"/>
                <w:szCs w:val="18"/>
              </w:rPr>
              <w:t xml:space="preserve">p </w:t>
            </w:r>
            <w:r w:rsidRPr="00212455">
              <w:rPr>
                <w:spacing w:val="-1"/>
                <w:w w:val="101"/>
                <w:sz w:val="18"/>
                <w:szCs w:val="18"/>
              </w:rPr>
              <w:t>&lt;</w:t>
            </w:r>
            <w:r w:rsidR="004800A8" w:rsidRPr="00EB1258">
              <w:rPr>
                <w:spacing w:val="-1"/>
                <w:w w:val="101"/>
                <w:sz w:val="18"/>
                <w:szCs w:val="18"/>
              </w:rPr>
              <w:t xml:space="preserve"> 0.0001</w:t>
            </w:r>
            <w:r w:rsidR="00A4487F" w:rsidRPr="00EB1258">
              <w:rPr>
                <w:spacing w:val="-1"/>
                <w:w w:val="101"/>
                <w:sz w:val="18"/>
                <w:szCs w:val="18"/>
              </w:rPr>
              <w:t>*</w:t>
            </w:r>
          </w:p>
        </w:tc>
        <w:tc>
          <w:tcPr>
            <w:tcW w:w="1417" w:type="dxa"/>
            <w:gridSpan w:val="2"/>
            <w:hideMark/>
          </w:tcPr>
          <w:p w:rsidR="00A4487F" w:rsidRPr="00EB1258" w:rsidRDefault="00B622DC">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jc w:val="center"/>
              <w:cnfStyle w:val="000000000000" w:firstRow="0" w:lastRow="0" w:firstColumn="0" w:lastColumn="0" w:oddVBand="0" w:evenVBand="0" w:oddHBand="0" w:evenHBand="0" w:firstRowFirstColumn="0" w:firstRowLastColumn="0" w:lastRowFirstColumn="0" w:lastRowLastColumn="0"/>
              <w:rPr>
                <w:sz w:val="18"/>
                <w:szCs w:val="18"/>
              </w:rPr>
            </w:pPr>
            <w:r>
              <w:rPr>
                <w:spacing w:val="-1"/>
                <w:w w:val="101"/>
                <w:sz w:val="18"/>
                <w:szCs w:val="18"/>
              </w:rPr>
              <w:t>n</w:t>
            </w:r>
            <w:r w:rsidRPr="00EB1258">
              <w:rPr>
                <w:spacing w:val="-1"/>
                <w:w w:val="101"/>
                <w:sz w:val="18"/>
                <w:szCs w:val="18"/>
              </w:rPr>
              <w:t>p</w:t>
            </w:r>
            <w:r>
              <w:rPr>
                <w:spacing w:val="-1"/>
                <w:w w:val="101"/>
                <w:sz w:val="18"/>
                <w:szCs w:val="18"/>
              </w:rPr>
              <w:t xml:space="preserve"> </w:t>
            </w:r>
            <w:r w:rsidR="00A4487F" w:rsidRPr="00EB1258">
              <w:rPr>
                <w:spacing w:val="-1"/>
                <w:w w:val="101"/>
                <w:sz w:val="18"/>
                <w:szCs w:val="18"/>
              </w:rPr>
              <w:t>=</w:t>
            </w:r>
            <w:r>
              <w:rPr>
                <w:spacing w:val="-1"/>
                <w:w w:val="101"/>
                <w:sz w:val="18"/>
                <w:szCs w:val="18"/>
              </w:rPr>
              <w:t xml:space="preserve"> </w:t>
            </w:r>
            <w:r w:rsidR="00A4487F" w:rsidRPr="00EB1258">
              <w:rPr>
                <w:spacing w:val="-1"/>
                <w:w w:val="101"/>
                <w:sz w:val="18"/>
                <w:szCs w:val="18"/>
              </w:rPr>
              <w:t>0.0018</w:t>
            </w:r>
          </w:p>
        </w:tc>
        <w:tc>
          <w:tcPr>
            <w:tcW w:w="1270" w:type="dxa"/>
            <w:gridSpan w:val="2"/>
            <w:hideMark/>
          </w:tcPr>
          <w:p w:rsidR="00A4487F" w:rsidRPr="00EB1258" w:rsidRDefault="00B622DC">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jc w:val="center"/>
              <w:cnfStyle w:val="000000000000" w:firstRow="0" w:lastRow="0" w:firstColumn="0" w:lastColumn="0" w:oddVBand="0" w:evenVBand="0" w:oddHBand="0" w:evenHBand="0" w:firstRowFirstColumn="0" w:firstRowLastColumn="0" w:lastRowFirstColumn="0" w:lastRowLastColumn="0"/>
              <w:rPr>
                <w:sz w:val="18"/>
                <w:szCs w:val="18"/>
              </w:rPr>
            </w:pPr>
            <w:r>
              <w:rPr>
                <w:spacing w:val="-1"/>
                <w:w w:val="101"/>
                <w:sz w:val="18"/>
                <w:szCs w:val="18"/>
              </w:rPr>
              <w:t xml:space="preserve">p </w:t>
            </w:r>
            <w:r w:rsidRPr="00212455">
              <w:rPr>
                <w:spacing w:val="-1"/>
                <w:w w:val="101"/>
                <w:sz w:val="18"/>
                <w:szCs w:val="18"/>
              </w:rPr>
              <w:t>&lt;</w:t>
            </w:r>
            <w:r w:rsidR="004800A8" w:rsidRPr="00EB1258">
              <w:rPr>
                <w:spacing w:val="-1"/>
                <w:w w:val="101"/>
                <w:sz w:val="18"/>
                <w:szCs w:val="18"/>
              </w:rPr>
              <w:t xml:space="preserve"> 0.0001</w:t>
            </w:r>
            <w:r w:rsidR="00A4487F" w:rsidRPr="00EB1258">
              <w:rPr>
                <w:spacing w:val="-1"/>
                <w:w w:val="101"/>
                <w:sz w:val="18"/>
                <w:szCs w:val="18"/>
              </w:rPr>
              <w:t>*</w:t>
            </w:r>
          </w:p>
        </w:tc>
        <w:tc>
          <w:tcPr>
            <w:tcW w:w="1140" w:type="dxa"/>
            <w:hideMark/>
          </w:tcPr>
          <w:p w:rsidR="00A4487F" w:rsidRPr="00EB1258" w:rsidRDefault="00B622DC">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jc w:val="center"/>
              <w:cnfStyle w:val="000000000000" w:firstRow="0" w:lastRow="0" w:firstColumn="0" w:lastColumn="0" w:oddVBand="0" w:evenVBand="0" w:oddHBand="0" w:evenHBand="0" w:firstRowFirstColumn="0" w:firstRowLastColumn="0" w:lastRowFirstColumn="0" w:lastRowLastColumn="0"/>
              <w:rPr>
                <w:sz w:val="18"/>
                <w:szCs w:val="18"/>
              </w:rPr>
            </w:pPr>
            <w:r>
              <w:rPr>
                <w:spacing w:val="-1"/>
                <w:w w:val="101"/>
                <w:sz w:val="18"/>
                <w:szCs w:val="18"/>
              </w:rPr>
              <w:t xml:space="preserve">p </w:t>
            </w:r>
            <w:r w:rsidRPr="00212455">
              <w:rPr>
                <w:spacing w:val="-1"/>
                <w:w w:val="101"/>
                <w:sz w:val="18"/>
                <w:szCs w:val="18"/>
              </w:rPr>
              <w:t>&lt;</w:t>
            </w:r>
            <w:r w:rsidR="004800A8" w:rsidRPr="00EB1258">
              <w:rPr>
                <w:spacing w:val="-2"/>
                <w:w w:val="101"/>
                <w:sz w:val="18"/>
                <w:szCs w:val="18"/>
              </w:rPr>
              <w:t xml:space="preserve"> 0.0001</w:t>
            </w:r>
            <w:r w:rsidR="00A4487F" w:rsidRPr="00EB1258">
              <w:rPr>
                <w:w w:val="101"/>
                <w:sz w:val="18"/>
                <w:szCs w:val="18"/>
              </w:rPr>
              <w:t>*</w:t>
            </w:r>
          </w:p>
        </w:tc>
        <w:tc>
          <w:tcPr>
            <w:tcW w:w="1285" w:type="dxa"/>
            <w:hideMark/>
          </w:tcPr>
          <w:p w:rsidR="00A4487F" w:rsidRPr="00EB1258" w:rsidRDefault="00B622DC">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jc w:val="center"/>
              <w:cnfStyle w:val="000000000000" w:firstRow="0" w:lastRow="0" w:firstColumn="0" w:lastColumn="0" w:oddVBand="0" w:evenVBand="0" w:oddHBand="0" w:evenHBand="0" w:firstRowFirstColumn="0" w:firstRowLastColumn="0" w:lastRowFirstColumn="0" w:lastRowLastColumn="0"/>
              <w:rPr>
                <w:sz w:val="18"/>
                <w:szCs w:val="18"/>
              </w:rPr>
            </w:pPr>
            <w:r>
              <w:rPr>
                <w:spacing w:val="-1"/>
                <w:w w:val="101"/>
                <w:sz w:val="18"/>
                <w:szCs w:val="18"/>
              </w:rPr>
              <w:t xml:space="preserve">p </w:t>
            </w:r>
            <w:r w:rsidR="00A4487F" w:rsidRPr="00EB1258">
              <w:rPr>
                <w:spacing w:val="-1"/>
                <w:w w:val="101"/>
                <w:sz w:val="18"/>
                <w:szCs w:val="18"/>
              </w:rPr>
              <w:t>=</w:t>
            </w:r>
            <w:r>
              <w:rPr>
                <w:spacing w:val="-1"/>
                <w:w w:val="101"/>
                <w:sz w:val="18"/>
                <w:szCs w:val="18"/>
              </w:rPr>
              <w:t xml:space="preserve"> </w:t>
            </w:r>
            <w:r w:rsidR="00A4487F" w:rsidRPr="00EB1258">
              <w:rPr>
                <w:spacing w:val="-1"/>
                <w:w w:val="101"/>
                <w:sz w:val="18"/>
                <w:szCs w:val="18"/>
              </w:rPr>
              <w:t>0.0004*</w:t>
            </w:r>
          </w:p>
        </w:tc>
      </w:tr>
      <w:tr w:rsidR="00776306" w:rsidRPr="00B622DC" w:rsidTr="00776306">
        <w:trPr>
          <w:trHeight w:hRule="exact" w:val="2264"/>
        </w:trPr>
        <w:tc>
          <w:tcPr>
            <w:cnfStyle w:val="001000000000" w:firstRow="0" w:lastRow="0" w:firstColumn="1" w:lastColumn="0" w:oddVBand="0" w:evenVBand="0" w:oddHBand="0" w:evenHBand="0" w:firstRowFirstColumn="0" w:firstRowLastColumn="0" w:lastRowFirstColumn="0" w:lastRowLastColumn="0"/>
            <w:tcW w:w="1384" w:type="dxa"/>
            <w:hideMark/>
          </w:tcPr>
          <w:p w:rsidR="00A4487F" w:rsidRPr="00EB1258" w:rsidRDefault="00A4487F">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rPr>
                <w:sz w:val="18"/>
                <w:szCs w:val="18"/>
              </w:rPr>
            </w:pPr>
            <w:r w:rsidRPr="00EB1258">
              <w:rPr>
                <w:spacing w:val="-1"/>
                <w:sz w:val="18"/>
                <w:szCs w:val="18"/>
              </w:rPr>
              <w:t>Th</w:t>
            </w:r>
            <w:r w:rsidRPr="00EB1258">
              <w:rPr>
                <w:sz w:val="18"/>
                <w:szCs w:val="18"/>
              </w:rPr>
              <w:t>e</w:t>
            </w:r>
            <w:r w:rsidRPr="00EB1258">
              <w:rPr>
                <w:spacing w:val="2"/>
                <w:sz w:val="18"/>
                <w:szCs w:val="18"/>
              </w:rPr>
              <w:t xml:space="preserve"> </w:t>
            </w:r>
            <w:r w:rsidRPr="00EB1258">
              <w:rPr>
                <w:spacing w:val="-1"/>
                <w:sz w:val="18"/>
                <w:szCs w:val="18"/>
              </w:rPr>
              <w:t>proportio</w:t>
            </w:r>
            <w:r w:rsidRPr="00EB1258">
              <w:rPr>
                <w:sz w:val="18"/>
                <w:szCs w:val="18"/>
              </w:rPr>
              <w:t>n</w:t>
            </w:r>
            <w:r w:rsidRPr="00EB1258">
              <w:rPr>
                <w:spacing w:val="7"/>
                <w:sz w:val="18"/>
                <w:szCs w:val="18"/>
              </w:rPr>
              <w:t xml:space="preserve"> </w:t>
            </w:r>
            <w:r w:rsidRPr="00EB1258">
              <w:rPr>
                <w:spacing w:val="-1"/>
                <w:sz w:val="18"/>
                <w:szCs w:val="18"/>
              </w:rPr>
              <w:t>o</w:t>
            </w:r>
            <w:r w:rsidRPr="00EB1258">
              <w:rPr>
                <w:sz w:val="18"/>
                <w:szCs w:val="18"/>
              </w:rPr>
              <w:t xml:space="preserve">f </w:t>
            </w:r>
            <w:r w:rsidRPr="00EB1258">
              <w:rPr>
                <w:spacing w:val="-1"/>
                <w:sz w:val="18"/>
                <w:szCs w:val="18"/>
              </w:rPr>
              <w:t>patient</w:t>
            </w:r>
            <w:r w:rsidRPr="00EB1258">
              <w:rPr>
                <w:sz w:val="18"/>
                <w:szCs w:val="18"/>
              </w:rPr>
              <w:t>s</w:t>
            </w:r>
            <w:r w:rsidRPr="00EB1258">
              <w:rPr>
                <w:spacing w:val="5"/>
                <w:sz w:val="18"/>
                <w:szCs w:val="18"/>
              </w:rPr>
              <w:t xml:space="preserve"> </w:t>
            </w:r>
            <w:r w:rsidRPr="00EB1258">
              <w:rPr>
                <w:spacing w:val="-1"/>
                <w:sz w:val="18"/>
                <w:szCs w:val="18"/>
              </w:rPr>
              <w:t>reaching</w:t>
            </w:r>
            <w:r w:rsidRPr="00EB1258">
              <w:rPr>
                <w:spacing w:val="6"/>
                <w:sz w:val="18"/>
                <w:szCs w:val="18"/>
              </w:rPr>
              <w:t xml:space="preserve"> </w:t>
            </w:r>
            <w:r w:rsidRPr="00EB1258">
              <w:rPr>
                <w:spacing w:val="-1"/>
                <w:sz w:val="18"/>
                <w:szCs w:val="18"/>
              </w:rPr>
              <w:t>calculate</w:t>
            </w:r>
            <w:r w:rsidRPr="00EB1258">
              <w:rPr>
                <w:sz w:val="18"/>
                <w:szCs w:val="18"/>
              </w:rPr>
              <w:t>d</w:t>
            </w:r>
            <w:r w:rsidRPr="00EB1258">
              <w:rPr>
                <w:spacing w:val="5"/>
                <w:sz w:val="18"/>
                <w:szCs w:val="18"/>
              </w:rPr>
              <w:t xml:space="preserve"> </w:t>
            </w:r>
            <w:r w:rsidRPr="00EB1258">
              <w:rPr>
                <w:spacing w:val="-1"/>
                <w:sz w:val="18"/>
                <w:szCs w:val="18"/>
              </w:rPr>
              <w:t>LDL</w:t>
            </w:r>
            <w:r w:rsidRPr="00EB1258">
              <w:rPr>
                <w:spacing w:val="-3"/>
                <w:sz w:val="18"/>
                <w:szCs w:val="18"/>
              </w:rPr>
              <w:t>-</w:t>
            </w:r>
            <w:r w:rsidRPr="00EB1258">
              <w:rPr>
                <w:sz w:val="18"/>
                <w:szCs w:val="18"/>
              </w:rPr>
              <w:t>C</w:t>
            </w:r>
            <w:r w:rsidR="008A704A" w:rsidRPr="00EB1258">
              <w:rPr>
                <w:spacing w:val="5"/>
                <w:sz w:val="18"/>
                <w:szCs w:val="18"/>
              </w:rPr>
              <w:t xml:space="preserve">&lt; </w:t>
            </w:r>
            <w:r w:rsidRPr="00EB1258">
              <w:rPr>
                <w:sz w:val="18"/>
                <w:szCs w:val="18"/>
              </w:rPr>
              <w:t>70</w:t>
            </w:r>
            <w:r w:rsidRPr="00EB1258">
              <w:rPr>
                <w:spacing w:val="6"/>
                <w:sz w:val="18"/>
                <w:szCs w:val="18"/>
              </w:rPr>
              <w:t xml:space="preserve"> </w:t>
            </w:r>
            <w:r w:rsidRPr="00EB1258">
              <w:rPr>
                <w:spacing w:val="-3"/>
                <w:w w:val="101"/>
                <w:sz w:val="18"/>
                <w:szCs w:val="18"/>
              </w:rPr>
              <w:t>m</w:t>
            </w:r>
            <w:r w:rsidRPr="00EB1258">
              <w:rPr>
                <w:spacing w:val="-5"/>
                <w:w w:val="101"/>
                <w:sz w:val="18"/>
                <w:szCs w:val="18"/>
              </w:rPr>
              <w:t>g</w:t>
            </w:r>
            <w:r w:rsidRPr="00EB1258">
              <w:rPr>
                <w:spacing w:val="-1"/>
                <w:w w:val="101"/>
                <w:sz w:val="18"/>
                <w:szCs w:val="18"/>
              </w:rPr>
              <w:t>/dL</w:t>
            </w:r>
            <w:r w:rsidRPr="00EB1258">
              <w:rPr>
                <w:sz w:val="18"/>
                <w:szCs w:val="18"/>
              </w:rPr>
              <w:t>(1.81</w:t>
            </w:r>
            <w:r w:rsidRPr="00EB1258">
              <w:rPr>
                <w:spacing w:val="2"/>
                <w:sz w:val="18"/>
                <w:szCs w:val="18"/>
              </w:rPr>
              <w:t xml:space="preserve"> </w:t>
            </w:r>
            <w:r w:rsidRPr="00EB1258">
              <w:rPr>
                <w:spacing w:val="-1"/>
                <w:sz w:val="18"/>
                <w:szCs w:val="18"/>
              </w:rPr>
              <w:t>mmol/L</w:t>
            </w:r>
            <w:r w:rsidRPr="00EB1258">
              <w:rPr>
                <w:sz w:val="18"/>
                <w:szCs w:val="18"/>
              </w:rPr>
              <w:t>)</w:t>
            </w:r>
            <w:r w:rsidRPr="00EB1258">
              <w:rPr>
                <w:spacing w:val="5"/>
                <w:sz w:val="18"/>
                <w:szCs w:val="18"/>
              </w:rPr>
              <w:t xml:space="preserve"> </w:t>
            </w:r>
            <w:r w:rsidRPr="00EB1258">
              <w:rPr>
                <w:spacing w:val="-1"/>
                <w:sz w:val="18"/>
                <w:szCs w:val="18"/>
              </w:rPr>
              <w:t>a</w:t>
            </w:r>
            <w:r w:rsidRPr="00EB1258">
              <w:rPr>
                <w:sz w:val="18"/>
                <w:szCs w:val="18"/>
              </w:rPr>
              <w:t xml:space="preserve">t </w:t>
            </w:r>
            <w:r w:rsidR="00067EB6" w:rsidRPr="00EB1258">
              <w:rPr>
                <w:spacing w:val="-1"/>
                <w:sz w:val="18"/>
                <w:szCs w:val="18"/>
              </w:rPr>
              <w:t>Week</w:t>
            </w:r>
            <w:r w:rsidRPr="00EB1258">
              <w:rPr>
                <w:spacing w:val="3"/>
                <w:sz w:val="18"/>
                <w:szCs w:val="18"/>
              </w:rPr>
              <w:t xml:space="preserve"> </w:t>
            </w:r>
            <w:r w:rsidRPr="00EB1258">
              <w:rPr>
                <w:spacing w:val="-1"/>
                <w:w w:val="101"/>
                <w:sz w:val="18"/>
                <w:szCs w:val="18"/>
              </w:rPr>
              <w:t>24</w:t>
            </w:r>
          </w:p>
        </w:tc>
        <w:tc>
          <w:tcPr>
            <w:tcW w:w="1276" w:type="dxa"/>
            <w:hideMark/>
          </w:tcPr>
          <w:p w:rsidR="00A4487F" w:rsidRPr="00EB1258" w:rsidRDefault="00A4487F">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jc w:val="center"/>
              <w:cnfStyle w:val="000000000000" w:firstRow="0" w:lastRow="0" w:firstColumn="0" w:lastColumn="0" w:oddVBand="0" w:evenVBand="0" w:oddHBand="0" w:evenHBand="0" w:firstRowFirstColumn="0" w:firstRowLastColumn="0" w:lastRowFirstColumn="0" w:lastRowLastColumn="0"/>
              <w:rPr>
                <w:sz w:val="18"/>
                <w:szCs w:val="18"/>
              </w:rPr>
            </w:pPr>
            <w:r w:rsidRPr="00EB1258">
              <w:rPr>
                <w:spacing w:val="-2"/>
                <w:sz w:val="18"/>
                <w:szCs w:val="18"/>
              </w:rPr>
              <w:t>O</w:t>
            </w:r>
            <w:r w:rsidRPr="00EB1258">
              <w:rPr>
                <w:sz w:val="18"/>
                <w:szCs w:val="18"/>
              </w:rPr>
              <w:t>n-</w:t>
            </w:r>
            <w:r w:rsidRPr="00EB1258">
              <w:rPr>
                <w:spacing w:val="3"/>
                <w:sz w:val="18"/>
                <w:szCs w:val="18"/>
              </w:rPr>
              <w:t xml:space="preserve"> </w:t>
            </w:r>
            <w:r w:rsidRPr="00EB1258">
              <w:rPr>
                <w:spacing w:val="-1"/>
                <w:sz w:val="18"/>
                <w:szCs w:val="18"/>
              </w:rPr>
              <w:t>treatment</w:t>
            </w:r>
          </w:p>
        </w:tc>
        <w:tc>
          <w:tcPr>
            <w:tcW w:w="1276" w:type="dxa"/>
            <w:hideMark/>
          </w:tcPr>
          <w:p w:rsidR="00A4487F" w:rsidRPr="00EB1258" w:rsidRDefault="00B622DC">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jc w:val="center"/>
              <w:cnfStyle w:val="000000000000" w:firstRow="0" w:lastRow="0" w:firstColumn="0" w:lastColumn="0" w:oddVBand="0" w:evenVBand="0" w:oddHBand="0" w:evenHBand="0" w:firstRowFirstColumn="0" w:firstRowLastColumn="0" w:lastRowFirstColumn="0" w:lastRowLastColumn="0"/>
              <w:rPr>
                <w:sz w:val="18"/>
                <w:szCs w:val="18"/>
              </w:rPr>
            </w:pPr>
            <w:r>
              <w:rPr>
                <w:spacing w:val="-1"/>
                <w:w w:val="101"/>
                <w:sz w:val="18"/>
                <w:szCs w:val="18"/>
              </w:rPr>
              <w:t xml:space="preserve">p </w:t>
            </w:r>
            <w:r w:rsidRPr="00212455">
              <w:rPr>
                <w:spacing w:val="-1"/>
                <w:w w:val="101"/>
                <w:sz w:val="18"/>
                <w:szCs w:val="18"/>
              </w:rPr>
              <w:t>&lt; 0.0001*</w:t>
            </w:r>
          </w:p>
        </w:tc>
        <w:tc>
          <w:tcPr>
            <w:tcW w:w="1417" w:type="dxa"/>
            <w:gridSpan w:val="2"/>
            <w:hideMark/>
          </w:tcPr>
          <w:p w:rsidR="00A4487F" w:rsidRPr="00EB1258" w:rsidRDefault="00133726">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jc w:val="center"/>
              <w:cnfStyle w:val="000000000000" w:firstRow="0" w:lastRow="0" w:firstColumn="0" w:lastColumn="0" w:oddVBand="0" w:evenVBand="0" w:oddHBand="0" w:evenHBand="0" w:firstRowFirstColumn="0" w:firstRowLastColumn="0" w:lastRowFirstColumn="0" w:lastRowLastColumn="0"/>
              <w:rPr>
                <w:sz w:val="18"/>
                <w:szCs w:val="18"/>
              </w:rPr>
            </w:pPr>
            <w:r>
              <w:rPr>
                <w:spacing w:val="-1"/>
                <w:w w:val="101"/>
                <w:sz w:val="18"/>
                <w:szCs w:val="18"/>
              </w:rPr>
              <w:t>n</w:t>
            </w:r>
            <w:r w:rsidRPr="00212455">
              <w:rPr>
                <w:spacing w:val="-1"/>
                <w:w w:val="101"/>
                <w:sz w:val="18"/>
                <w:szCs w:val="18"/>
              </w:rPr>
              <w:t>p</w:t>
            </w:r>
            <w:r>
              <w:rPr>
                <w:spacing w:val="-1"/>
                <w:w w:val="101"/>
                <w:sz w:val="18"/>
                <w:szCs w:val="18"/>
              </w:rPr>
              <w:t xml:space="preserve"> </w:t>
            </w:r>
            <w:r w:rsidRPr="00212455">
              <w:rPr>
                <w:spacing w:val="-1"/>
                <w:w w:val="101"/>
                <w:sz w:val="18"/>
                <w:szCs w:val="18"/>
              </w:rPr>
              <w:t>=</w:t>
            </w:r>
            <w:r>
              <w:rPr>
                <w:spacing w:val="-1"/>
                <w:w w:val="101"/>
                <w:sz w:val="18"/>
                <w:szCs w:val="18"/>
              </w:rPr>
              <w:t xml:space="preserve"> </w:t>
            </w:r>
            <w:r w:rsidR="00A4487F" w:rsidRPr="00EB1258">
              <w:rPr>
                <w:spacing w:val="-1"/>
                <w:w w:val="101"/>
                <w:sz w:val="18"/>
                <w:szCs w:val="18"/>
              </w:rPr>
              <w:t>0.0054</w:t>
            </w:r>
          </w:p>
        </w:tc>
        <w:tc>
          <w:tcPr>
            <w:tcW w:w="1270" w:type="dxa"/>
            <w:gridSpan w:val="2"/>
            <w:hideMark/>
          </w:tcPr>
          <w:p w:rsidR="00A4487F" w:rsidRPr="00EB1258" w:rsidRDefault="00B622DC">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jc w:val="center"/>
              <w:cnfStyle w:val="000000000000" w:firstRow="0" w:lastRow="0" w:firstColumn="0" w:lastColumn="0" w:oddVBand="0" w:evenVBand="0" w:oddHBand="0" w:evenHBand="0" w:firstRowFirstColumn="0" w:firstRowLastColumn="0" w:lastRowFirstColumn="0" w:lastRowLastColumn="0"/>
              <w:rPr>
                <w:sz w:val="18"/>
                <w:szCs w:val="18"/>
              </w:rPr>
            </w:pPr>
            <w:r>
              <w:rPr>
                <w:spacing w:val="-1"/>
                <w:w w:val="101"/>
                <w:sz w:val="18"/>
                <w:szCs w:val="18"/>
              </w:rPr>
              <w:t xml:space="preserve">p </w:t>
            </w:r>
            <w:r w:rsidRPr="00212455">
              <w:rPr>
                <w:spacing w:val="-1"/>
                <w:w w:val="101"/>
                <w:sz w:val="18"/>
                <w:szCs w:val="18"/>
              </w:rPr>
              <w:t>&lt; 0.0001*</w:t>
            </w:r>
          </w:p>
        </w:tc>
        <w:tc>
          <w:tcPr>
            <w:tcW w:w="1140" w:type="dxa"/>
            <w:hideMark/>
          </w:tcPr>
          <w:p w:rsidR="00A4487F" w:rsidRPr="00EB1258" w:rsidRDefault="00B622DC">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jc w:val="center"/>
              <w:cnfStyle w:val="000000000000" w:firstRow="0" w:lastRow="0" w:firstColumn="0" w:lastColumn="0" w:oddVBand="0" w:evenVBand="0" w:oddHBand="0" w:evenHBand="0" w:firstRowFirstColumn="0" w:firstRowLastColumn="0" w:lastRowFirstColumn="0" w:lastRowLastColumn="0"/>
              <w:rPr>
                <w:sz w:val="18"/>
                <w:szCs w:val="18"/>
              </w:rPr>
            </w:pPr>
            <w:r>
              <w:rPr>
                <w:spacing w:val="-1"/>
                <w:w w:val="101"/>
                <w:sz w:val="18"/>
                <w:szCs w:val="18"/>
              </w:rPr>
              <w:t xml:space="preserve">p </w:t>
            </w:r>
            <w:r w:rsidRPr="00212455">
              <w:rPr>
                <w:spacing w:val="-1"/>
                <w:w w:val="101"/>
                <w:sz w:val="18"/>
                <w:szCs w:val="18"/>
              </w:rPr>
              <w:t>&lt; 0.0001*</w:t>
            </w:r>
          </w:p>
        </w:tc>
        <w:tc>
          <w:tcPr>
            <w:tcW w:w="1285" w:type="dxa"/>
            <w:hideMark/>
          </w:tcPr>
          <w:p w:rsidR="00A4487F" w:rsidRPr="00EB1258" w:rsidRDefault="00133726">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jc w:val="center"/>
              <w:cnfStyle w:val="000000000000" w:firstRow="0" w:lastRow="0" w:firstColumn="0" w:lastColumn="0" w:oddVBand="0" w:evenVBand="0" w:oddHBand="0" w:evenHBand="0" w:firstRowFirstColumn="0" w:firstRowLastColumn="0" w:lastRowFirstColumn="0" w:lastRowLastColumn="0"/>
              <w:rPr>
                <w:sz w:val="18"/>
                <w:szCs w:val="18"/>
              </w:rPr>
            </w:pPr>
            <w:r>
              <w:rPr>
                <w:spacing w:val="-1"/>
                <w:w w:val="101"/>
                <w:sz w:val="18"/>
                <w:szCs w:val="18"/>
              </w:rPr>
              <w:t xml:space="preserve">p </w:t>
            </w:r>
            <w:r w:rsidR="00A4487F" w:rsidRPr="00EB1258">
              <w:rPr>
                <w:spacing w:val="-1"/>
                <w:w w:val="101"/>
                <w:sz w:val="18"/>
                <w:szCs w:val="18"/>
              </w:rPr>
              <w:t>=</w:t>
            </w:r>
            <w:r>
              <w:rPr>
                <w:spacing w:val="-1"/>
                <w:w w:val="101"/>
                <w:sz w:val="18"/>
                <w:szCs w:val="18"/>
              </w:rPr>
              <w:t xml:space="preserve"> </w:t>
            </w:r>
            <w:r w:rsidR="00A4487F" w:rsidRPr="00EB1258">
              <w:rPr>
                <w:spacing w:val="-1"/>
                <w:w w:val="101"/>
                <w:sz w:val="18"/>
                <w:szCs w:val="18"/>
              </w:rPr>
              <w:t>0.0002*</w:t>
            </w:r>
          </w:p>
        </w:tc>
      </w:tr>
      <w:tr w:rsidR="00776306" w:rsidRPr="00B622DC" w:rsidTr="00776306">
        <w:trPr>
          <w:trHeight w:hRule="exact" w:val="986"/>
        </w:trPr>
        <w:tc>
          <w:tcPr>
            <w:cnfStyle w:val="001000000000" w:firstRow="0" w:lastRow="0" w:firstColumn="1" w:lastColumn="0" w:oddVBand="0" w:evenVBand="0" w:oddHBand="0" w:evenHBand="0" w:firstRowFirstColumn="0" w:firstRowLastColumn="0" w:lastRowFirstColumn="0" w:lastRowLastColumn="0"/>
            <w:tcW w:w="1384" w:type="dxa"/>
            <w:hideMark/>
          </w:tcPr>
          <w:p w:rsidR="00A4487F" w:rsidRPr="00EB1258" w:rsidRDefault="00A4487F">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rPr>
                <w:b/>
                <w:sz w:val="18"/>
                <w:szCs w:val="18"/>
              </w:rPr>
            </w:pPr>
            <w:r w:rsidRPr="00EB1258">
              <w:rPr>
                <w:b/>
                <w:spacing w:val="-1"/>
                <w:sz w:val="18"/>
                <w:szCs w:val="18"/>
              </w:rPr>
              <w:t>Th</w:t>
            </w:r>
            <w:r w:rsidRPr="00EB1258">
              <w:rPr>
                <w:b/>
                <w:sz w:val="18"/>
                <w:szCs w:val="18"/>
              </w:rPr>
              <w:t>e</w:t>
            </w:r>
            <w:r w:rsidRPr="00EB1258">
              <w:rPr>
                <w:b/>
                <w:spacing w:val="2"/>
                <w:sz w:val="18"/>
                <w:szCs w:val="18"/>
              </w:rPr>
              <w:t xml:space="preserve"> </w:t>
            </w:r>
            <w:r w:rsidRPr="00EB1258">
              <w:rPr>
                <w:b/>
                <w:spacing w:val="-1"/>
                <w:sz w:val="18"/>
                <w:szCs w:val="18"/>
              </w:rPr>
              <w:t>percen</w:t>
            </w:r>
            <w:r w:rsidRPr="00EB1258">
              <w:rPr>
                <w:b/>
                <w:sz w:val="18"/>
                <w:szCs w:val="18"/>
              </w:rPr>
              <w:t>t</w:t>
            </w:r>
            <w:r w:rsidRPr="00EB1258">
              <w:rPr>
                <w:b/>
                <w:spacing w:val="4"/>
                <w:sz w:val="18"/>
                <w:szCs w:val="18"/>
              </w:rPr>
              <w:t xml:space="preserve"> </w:t>
            </w:r>
            <w:r w:rsidRPr="00EB1258">
              <w:rPr>
                <w:b/>
                <w:spacing w:val="-1"/>
                <w:sz w:val="18"/>
                <w:szCs w:val="18"/>
              </w:rPr>
              <w:t>chang</w:t>
            </w:r>
            <w:r w:rsidRPr="00EB1258">
              <w:rPr>
                <w:b/>
                <w:sz w:val="18"/>
                <w:szCs w:val="18"/>
              </w:rPr>
              <w:t>e</w:t>
            </w:r>
            <w:r w:rsidRPr="00EB1258">
              <w:rPr>
                <w:b/>
                <w:spacing w:val="4"/>
                <w:sz w:val="18"/>
                <w:szCs w:val="18"/>
              </w:rPr>
              <w:t xml:space="preserve"> </w:t>
            </w:r>
            <w:r w:rsidRPr="00EB1258">
              <w:rPr>
                <w:b/>
                <w:spacing w:val="-1"/>
                <w:sz w:val="18"/>
                <w:szCs w:val="18"/>
              </w:rPr>
              <w:t>i</w:t>
            </w:r>
            <w:r w:rsidRPr="00EB1258">
              <w:rPr>
                <w:b/>
                <w:sz w:val="18"/>
                <w:szCs w:val="18"/>
              </w:rPr>
              <w:t xml:space="preserve">n </w:t>
            </w:r>
            <w:r w:rsidRPr="00EB1258">
              <w:rPr>
                <w:b/>
                <w:spacing w:val="-1"/>
                <w:sz w:val="18"/>
                <w:szCs w:val="18"/>
              </w:rPr>
              <w:t>Lp(a</w:t>
            </w:r>
            <w:r w:rsidRPr="00EB1258">
              <w:rPr>
                <w:b/>
                <w:sz w:val="18"/>
                <w:szCs w:val="18"/>
              </w:rPr>
              <w:t>)</w:t>
            </w:r>
            <w:r w:rsidRPr="00EB1258">
              <w:rPr>
                <w:b/>
                <w:spacing w:val="3"/>
                <w:sz w:val="18"/>
                <w:szCs w:val="18"/>
              </w:rPr>
              <w:t xml:space="preserve"> </w:t>
            </w:r>
            <w:r w:rsidRPr="00EB1258">
              <w:rPr>
                <w:b/>
                <w:spacing w:val="-1"/>
                <w:sz w:val="18"/>
                <w:szCs w:val="18"/>
              </w:rPr>
              <w:t>from</w:t>
            </w:r>
            <w:r w:rsidRPr="00EB1258">
              <w:rPr>
                <w:b/>
                <w:spacing w:val="3"/>
                <w:sz w:val="18"/>
                <w:szCs w:val="18"/>
              </w:rPr>
              <w:t xml:space="preserve"> </w:t>
            </w:r>
            <w:r w:rsidRPr="00EB1258">
              <w:rPr>
                <w:b/>
                <w:spacing w:val="-1"/>
                <w:sz w:val="18"/>
                <w:szCs w:val="18"/>
              </w:rPr>
              <w:t>baselin</w:t>
            </w:r>
            <w:r w:rsidRPr="00EB1258">
              <w:rPr>
                <w:b/>
                <w:sz w:val="18"/>
                <w:szCs w:val="18"/>
              </w:rPr>
              <w:t>e</w:t>
            </w:r>
            <w:r w:rsidRPr="00EB1258">
              <w:rPr>
                <w:b/>
                <w:spacing w:val="5"/>
                <w:sz w:val="18"/>
                <w:szCs w:val="18"/>
              </w:rPr>
              <w:t xml:space="preserve"> </w:t>
            </w:r>
            <w:r w:rsidRPr="00EB1258">
              <w:rPr>
                <w:b/>
                <w:spacing w:val="-1"/>
                <w:sz w:val="18"/>
                <w:szCs w:val="18"/>
              </w:rPr>
              <w:t>t</w:t>
            </w:r>
            <w:r w:rsidRPr="00EB1258">
              <w:rPr>
                <w:b/>
                <w:sz w:val="18"/>
                <w:szCs w:val="18"/>
              </w:rPr>
              <w:t xml:space="preserve">o </w:t>
            </w:r>
            <w:r w:rsidR="00067EB6" w:rsidRPr="00EB1258">
              <w:rPr>
                <w:b/>
                <w:spacing w:val="-1"/>
                <w:sz w:val="18"/>
                <w:szCs w:val="18"/>
              </w:rPr>
              <w:t>Week</w:t>
            </w:r>
            <w:r w:rsidRPr="00EB1258">
              <w:rPr>
                <w:b/>
                <w:spacing w:val="2"/>
                <w:sz w:val="18"/>
                <w:szCs w:val="18"/>
              </w:rPr>
              <w:t xml:space="preserve"> </w:t>
            </w:r>
            <w:r w:rsidRPr="00EB1258">
              <w:rPr>
                <w:b/>
                <w:w w:val="101"/>
                <w:sz w:val="18"/>
                <w:szCs w:val="18"/>
              </w:rPr>
              <w:t>24</w:t>
            </w:r>
          </w:p>
        </w:tc>
        <w:tc>
          <w:tcPr>
            <w:tcW w:w="1276" w:type="dxa"/>
            <w:hideMark/>
          </w:tcPr>
          <w:p w:rsidR="00A4487F" w:rsidRPr="00EB1258" w:rsidRDefault="00A4487F">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jc w:val="center"/>
              <w:cnfStyle w:val="000000000000" w:firstRow="0" w:lastRow="0" w:firstColumn="0" w:lastColumn="0" w:oddVBand="0" w:evenVBand="0" w:oddHBand="0" w:evenHBand="0" w:firstRowFirstColumn="0" w:firstRowLastColumn="0" w:lastRowFirstColumn="0" w:lastRowLastColumn="0"/>
              <w:rPr>
                <w:b/>
                <w:sz w:val="18"/>
                <w:szCs w:val="18"/>
              </w:rPr>
            </w:pPr>
            <w:r w:rsidRPr="00EB1258">
              <w:rPr>
                <w:b/>
                <w:spacing w:val="-4"/>
                <w:w w:val="101"/>
                <w:sz w:val="18"/>
                <w:szCs w:val="18"/>
              </w:rPr>
              <w:t>ITT</w:t>
            </w:r>
          </w:p>
        </w:tc>
        <w:tc>
          <w:tcPr>
            <w:tcW w:w="1276" w:type="dxa"/>
            <w:hideMark/>
          </w:tcPr>
          <w:p w:rsidR="00A4487F" w:rsidRPr="00EB1258" w:rsidRDefault="00133726">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jc w:val="center"/>
              <w:cnfStyle w:val="000000000000" w:firstRow="0" w:lastRow="0" w:firstColumn="0" w:lastColumn="0" w:oddVBand="0" w:evenVBand="0" w:oddHBand="0" w:evenHBand="0" w:firstRowFirstColumn="0" w:firstRowLastColumn="0" w:lastRowFirstColumn="0" w:lastRowLastColumn="0"/>
              <w:rPr>
                <w:b/>
                <w:sz w:val="18"/>
                <w:szCs w:val="18"/>
              </w:rPr>
            </w:pPr>
            <w:r w:rsidRPr="00EB1258">
              <w:rPr>
                <w:b/>
                <w:spacing w:val="-1"/>
                <w:w w:val="101"/>
                <w:sz w:val="18"/>
                <w:szCs w:val="18"/>
              </w:rPr>
              <w:t>p =</w:t>
            </w:r>
            <w:r>
              <w:rPr>
                <w:spacing w:val="-1"/>
                <w:w w:val="101"/>
                <w:sz w:val="18"/>
                <w:szCs w:val="18"/>
              </w:rPr>
              <w:t xml:space="preserve"> </w:t>
            </w:r>
            <w:r w:rsidR="00A4487F" w:rsidRPr="00EB1258">
              <w:rPr>
                <w:b/>
                <w:spacing w:val="-1"/>
                <w:w w:val="101"/>
                <w:sz w:val="18"/>
                <w:szCs w:val="18"/>
              </w:rPr>
              <w:t>0.5520</w:t>
            </w:r>
          </w:p>
        </w:tc>
        <w:tc>
          <w:tcPr>
            <w:tcW w:w="1417" w:type="dxa"/>
            <w:gridSpan w:val="2"/>
            <w:hideMark/>
          </w:tcPr>
          <w:p w:rsidR="00A4487F" w:rsidRPr="00EB1258" w:rsidRDefault="00133726">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jc w:val="center"/>
              <w:cnfStyle w:val="000000000000" w:firstRow="0" w:lastRow="0" w:firstColumn="0" w:lastColumn="0" w:oddVBand="0" w:evenVBand="0" w:oddHBand="0" w:evenHBand="0" w:firstRowFirstColumn="0" w:firstRowLastColumn="0" w:lastRowFirstColumn="0" w:lastRowLastColumn="0"/>
              <w:rPr>
                <w:b/>
                <w:sz w:val="18"/>
                <w:szCs w:val="18"/>
              </w:rPr>
            </w:pPr>
            <w:r w:rsidRPr="00EB1258">
              <w:rPr>
                <w:b/>
                <w:spacing w:val="-1"/>
                <w:w w:val="101"/>
                <w:sz w:val="18"/>
                <w:szCs w:val="18"/>
              </w:rPr>
              <w:t xml:space="preserve">np = </w:t>
            </w:r>
            <w:r w:rsidR="00A4487F" w:rsidRPr="00EB1258">
              <w:rPr>
                <w:b/>
                <w:spacing w:val="-1"/>
                <w:w w:val="101"/>
                <w:sz w:val="18"/>
                <w:szCs w:val="18"/>
              </w:rPr>
              <w:t>0.0294</w:t>
            </w:r>
          </w:p>
        </w:tc>
        <w:tc>
          <w:tcPr>
            <w:tcW w:w="1270" w:type="dxa"/>
            <w:gridSpan w:val="2"/>
            <w:hideMark/>
          </w:tcPr>
          <w:p w:rsidR="00A4487F" w:rsidRPr="00EB1258" w:rsidRDefault="00133726">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jc w:val="center"/>
              <w:cnfStyle w:val="000000000000" w:firstRow="0" w:lastRow="0" w:firstColumn="0" w:lastColumn="0" w:oddVBand="0" w:evenVBand="0" w:oddHBand="0" w:evenHBand="0" w:firstRowFirstColumn="0" w:firstRowLastColumn="0" w:lastRowFirstColumn="0" w:lastRowLastColumn="0"/>
              <w:rPr>
                <w:b/>
                <w:sz w:val="18"/>
                <w:szCs w:val="18"/>
              </w:rPr>
            </w:pPr>
            <w:r w:rsidRPr="00EB1258">
              <w:rPr>
                <w:b/>
                <w:spacing w:val="-1"/>
                <w:w w:val="101"/>
                <w:sz w:val="18"/>
                <w:szCs w:val="18"/>
              </w:rPr>
              <w:t>p =</w:t>
            </w:r>
            <w:r>
              <w:rPr>
                <w:spacing w:val="-1"/>
                <w:w w:val="101"/>
                <w:sz w:val="18"/>
                <w:szCs w:val="18"/>
              </w:rPr>
              <w:t xml:space="preserve"> </w:t>
            </w:r>
            <w:r w:rsidR="00A4487F" w:rsidRPr="00EB1258">
              <w:rPr>
                <w:b/>
                <w:spacing w:val="-1"/>
                <w:w w:val="101"/>
                <w:sz w:val="18"/>
                <w:szCs w:val="18"/>
              </w:rPr>
              <w:t>0.0004*</w:t>
            </w:r>
          </w:p>
        </w:tc>
        <w:tc>
          <w:tcPr>
            <w:tcW w:w="1140" w:type="dxa"/>
            <w:hideMark/>
          </w:tcPr>
          <w:p w:rsidR="00A4487F" w:rsidRPr="00EB1258" w:rsidRDefault="00133726">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jc w:val="center"/>
              <w:cnfStyle w:val="000000000000" w:firstRow="0" w:lastRow="0" w:firstColumn="0" w:lastColumn="0" w:oddVBand="0" w:evenVBand="0" w:oddHBand="0" w:evenHBand="0" w:firstRowFirstColumn="0" w:firstRowLastColumn="0" w:lastRowFirstColumn="0" w:lastRowLastColumn="0"/>
              <w:rPr>
                <w:b/>
                <w:sz w:val="18"/>
                <w:szCs w:val="18"/>
              </w:rPr>
            </w:pPr>
            <w:r w:rsidRPr="00EB1258">
              <w:rPr>
                <w:b/>
                <w:spacing w:val="-1"/>
                <w:w w:val="101"/>
                <w:sz w:val="18"/>
                <w:szCs w:val="18"/>
              </w:rPr>
              <w:t>p &lt; 0.0001*</w:t>
            </w:r>
          </w:p>
        </w:tc>
        <w:tc>
          <w:tcPr>
            <w:tcW w:w="1285" w:type="dxa"/>
            <w:hideMark/>
          </w:tcPr>
          <w:p w:rsidR="00A4487F" w:rsidRPr="00EB1258" w:rsidRDefault="00133726">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jc w:val="center"/>
              <w:cnfStyle w:val="000000000000" w:firstRow="0" w:lastRow="0" w:firstColumn="0" w:lastColumn="0" w:oddVBand="0" w:evenVBand="0" w:oddHBand="0" w:evenHBand="0" w:firstRowFirstColumn="0" w:firstRowLastColumn="0" w:lastRowFirstColumn="0" w:lastRowLastColumn="0"/>
              <w:rPr>
                <w:b/>
                <w:sz w:val="18"/>
                <w:szCs w:val="18"/>
              </w:rPr>
            </w:pPr>
            <w:r w:rsidRPr="00EB1258">
              <w:rPr>
                <w:b/>
                <w:spacing w:val="-1"/>
                <w:w w:val="101"/>
                <w:sz w:val="18"/>
                <w:szCs w:val="18"/>
              </w:rPr>
              <w:t>p &lt; 0.0001*</w:t>
            </w:r>
          </w:p>
        </w:tc>
      </w:tr>
      <w:tr w:rsidR="00776306" w:rsidRPr="00B622DC" w:rsidTr="006133A6">
        <w:trPr>
          <w:trHeight w:hRule="exact" w:val="1276"/>
        </w:trPr>
        <w:tc>
          <w:tcPr>
            <w:cnfStyle w:val="001000000000" w:firstRow="0" w:lastRow="0" w:firstColumn="1" w:lastColumn="0" w:oddVBand="0" w:evenVBand="0" w:oddHBand="0" w:evenHBand="0" w:firstRowFirstColumn="0" w:firstRowLastColumn="0" w:lastRowFirstColumn="0" w:lastRowLastColumn="0"/>
            <w:tcW w:w="1384" w:type="dxa"/>
            <w:hideMark/>
          </w:tcPr>
          <w:p w:rsidR="00A4487F" w:rsidRPr="00EB1258" w:rsidRDefault="00A4487F">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rPr>
                <w:sz w:val="18"/>
                <w:szCs w:val="18"/>
              </w:rPr>
            </w:pPr>
            <w:r w:rsidRPr="00EB1258">
              <w:rPr>
                <w:spacing w:val="-1"/>
                <w:sz w:val="18"/>
                <w:szCs w:val="18"/>
              </w:rPr>
              <w:t>Th</w:t>
            </w:r>
            <w:r w:rsidRPr="00EB1258">
              <w:rPr>
                <w:sz w:val="18"/>
                <w:szCs w:val="18"/>
              </w:rPr>
              <w:t>e</w:t>
            </w:r>
            <w:r w:rsidRPr="00EB1258">
              <w:rPr>
                <w:spacing w:val="2"/>
                <w:sz w:val="18"/>
                <w:szCs w:val="18"/>
              </w:rPr>
              <w:t xml:space="preserve"> </w:t>
            </w:r>
            <w:r w:rsidRPr="00EB1258">
              <w:rPr>
                <w:spacing w:val="-1"/>
                <w:sz w:val="18"/>
                <w:szCs w:val="18"/>
              </w:rPr>
              <w:t>percen</w:t>
            </w:r>
            <w:r w:rsidRPr="00EB1258">
              <w:rPr>
                <w:sz w:val="18"/>
                <w:szCs w:val="18"/>
              </w:rPr>
              <w:t>t</w:t>
            </w:r>
            <w:r w:rsidRPr="00EB1258">
              <w:rPr>
                <w:spacing w:val="4"/>
                <w:sz w:val="18"/>
                <w:szCs w:val="18"/>
              </w:rPr>
              <w:t xml:space="preserve"> </w:t>
            </w:r>
            <w:r w:rsidRPr="00EB1258">
              <w:rPr>
                <w:spacing w:val="-1"/>
                <w:sz w:val="18"/>
                <w:szCs w:val="18"/>
              </w:rPr>
              <w:t>chang</w:t>
            </w:r>
            <w:r w:rsidRPr="00EB1258">
              <w:rPr>
                <w:sz w:val="18"/>
                <w:szCs w:val="18"/>
              </w:rPr>
              <w:t>e</w:t>
            </w:r>
            <w:r w:rsidRPr="00EB1258">
              <w:rPr>
                <w:spacing w:val="4"/>
                <w:sz w:val="18"/>
                <w:szCs w:val="18"/>
              </w:rPr>
              <w:t xml:space="preserve"> </w:t>
            </w:r>
            <w:r w:rsidRPr="00EB1258">
              <w:rPr>
                <w:spacing w:val="-1"/>
                <w:sz w:val="18"/>
                <w:szCs w:val="18"/>
              </w:rPr>
              <w:t>i</w:t>
            </w:r>
            <w:r w:rsidRPr="00EB1258">
              <w:rPr>
                <w:sz w:val="18"/>
                <w:szCs w:val="18"/>
              </w:rPr>
              <w:t xml:space="preserve">n </w:t>
            </w:r>
            <w:r w:rsidRPr="00EB1258">
              <w:rPr>
                <w:spacing w:val="-1"/>
                <w:sz w:val="18"/>
                <w:szCs w:val="18"/>
              </w:rPr>
              <w:t>HD</w:t>
            </w:r>
            <w:r w:rsidRPr="00EB1258">
              <w:rPr>
                <w:spacing w:val="-6"/>
                <w:sz w:val="18"/>
                <w:szCs w:val="18"/>
              </w:rPr>
              <w:t>L</w:t>
            </w:r>
            <w:r w:rsidRPr="00EB1258">
              <w:rPr>
                <w:spacing w:val="-3"/>
                <w:sz w:val="18"/>
                <w:szCs w:val="18"/>
              </w:rPr>
              <w:t>-</w:t>
            </w:r>
            <w:r w:rsidRPr="00EB1258">
              <w:rPr>
                <w:sz w:val="18"/>
                <w:szCs w:val="18"/>
              </w:rPr>
              <w:t>C</w:t>
            </w:r>
            <w:r w:rsidRPr="00EB1258">
              <w:rPr>
                <w:spacing w:val="3"/>
                <w:sz w:val="18"/>
                <w:szCs w:val="18"/>
              </w:rPr>
              <w:t xml:space="preserve"> </w:t>
            </w:r>
            <w:r w:rsidRPr="00EB1258">
              <w:rPr>
                <w:spacing w:val="-1"/>
                <w:sz w:val="18"/>
                <w:szCs w:val="18"/>
              </w:rPr>
              <w:t>from</w:t>
            </w:r>
            <w:r w:rsidRPr="00EB1258">
              <w:rPr>
                <w:spacing w:val="3"/>
                <w:sz w:val="18"/>
                <w:szCs w:val="18"/>
              </w:rPr>
              <w:t xml:space="preserve"> </w:t>
            </w:r>
            <w:r w:rsidRPr="00EB1258">
              <w:rPr>
                <w:spacing w:val="-1"/>
                <w:sz w:val="18"/>
                <w:szCs w:val="18"/>
              </w:rPr>
              <w:t>baselin</w:t>
            </w:r>
            <w:r w:rsidRPr="00EB1258">
              <w:rPr>
                <w:sz w:val="18"/>
                <w:szCs w:val="18"/>
              </w:rPr>
              <w:t>e</w:t>
            </w:r>
            <w:r w:rsidRPr="00EB1258">
              <w:rPr>
                <w:spacing w:val="5"/>
                <w:sz w:val="18"/>
                <w:szCs w:val="18"/>
              </w:rPr>
              <w:t xml:space="preserve"> </w:t>
            </w:r>
            <w:r w:rsidRPr="00EB1258">
              <w:rPr>
                <w:spacing w:val="-1"/>
                <w:sz w:val="18"/>
                <w:szCs w:val="18"/>
              </w:rPr>
              <w:t>t</w:t>
            </w:r>
            <w:r w:rsidRPr="00EB1258">
              <w:rPr>
                <w:sz w:val="18"/>
                <w:szCs w:val="18"/>
              </w:rPr>
              <w:t xml:space="preserve">o </w:t>
            </w:r>
            <w:r w:rsidR="00067EB6" w:rsidRPr="00EB1258">
              <w:rPr>
                <w:spacing w:val="-1"/>
                <w:sz w:val="18"/>
                <w:szCs w:val="18"/>
              </w:rPr>
              <w:t>Week</w:t>
            </w:r>
            <w:r w:rsidRPr="00EB1258">
              <w:rPr>
                <w:spacing w:val="3"/>
                <w:sz w:val="18"/>
                <w:szCs w:val="18"/>
              </w:rPr>
              <w:t xml:space="preserve"> </w:t>
            </w:r>
            <w:r w:rsidRPr="00EB1258">
              <w:rPr>
                <w:spacing w:val="-1"/>
                <w:w w:val="101"/>
                <w:sz w:val="18"/>
                <w:szCs w:val="18"/>
              </w:rPr>
              <w:t>24</w:t>
            </w:r>
          </w:p>
        </w:tc>
        <w:tc>
          <w:tcPr>
            <w:tcW w:w="1276" w:type="dxa"/>
            <w:hideMark/>
          </w:tcPr>
          <w:p w:rsidR="00A4487F" w:rsidRPr="00EB1258" w:rsidRDefault="00A4487F">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jc w:val="center"/>
              <w:cnfStyle w:val="000000000000" w:firstRow="0" w:lastRow="0" w:firstColumn="0" w:lastColumn="0" w:oddVBand="0" w:evenVBand="0" w:oddHBand="0" w:evenHBand="0" w:firstRowFirstColumn="0" w:firstRowLastColumn="0" w:lastRowFirstColumn="0" w:lastRowLastColumn="0"/>
              <w:rPr>
                <w:sz w:val="18"/>
                <w:szCs w:val="18"/>
              </w:rPr>
            </w:pPr>
            <w:r w:rsidRPr="00EB1258">
              <w:rPr>
                <w:spacing w:val="-4"/>
                <w:w w:val="101"/>
                <w:sz w:val="18"/>
                <w:szCs w:val="18"/>
              </w:rPr>
              <w:t>ITT</w:t>
            </w:r>
          </w:p>
        </w:tc>
        <w:tc>
          <w:tcPr>
            <w:tcW w:w="1276" w:type="dxa"/>
            <w:hideMark/>
          </w:tcPr>
          <w:p w:rsidR="00A4487F" w:rsidRPr="00EB1258" w:rsidRDefault="00133726">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jc w:val="center"/>
              <w:cnfStyle w:val="000000000000" w:firstRow="0" w:lastRow="0" w:firstColumn="0" w:lastColumn="0" w:oddVBand="0" w:evenVBand="0" w:oddHBand="0" w:evenHBand="0" w:firstRowFirstColumn="0" w:firstRowLastColumn="0" w:lastRowFirstColumn="0" w:lastRowLastColumn="0"/>
              <w:rPr>
                <w:sz w:val="18"/>
                <w:szCs w:val="18"/>
              </w:rPr>
            </w:pPr>
            <w:r>
              <w:rPr>
                <w:spacing w:val="-1"/>
                <w:w w:val="101"/>
                <w:sz w:val="18"/>
                <w:szCs w:val="18"/>
              </w:rPr>
              <w:t>n</w:t>
            </w:r>
            <w:r w:rsidRPr="00212455">
              <w:rPr>
                <w:spacing w:val="-1"/>
                <w:w w:val="101"/>
                <w:sz w:val="18"/>
                <w:szCs w:val="18"/>
              </w:rPr>
              <w:t>p</w:t>
            </w:r>
            <w:r>
              <w:rPr>
                <w:spacing w:val="-1"/>
                <w:w w:val="101"/>
                <w:sz w:val="18"/>
                <w:szCs w:val="18"/>
              </w:rPr>
              <w:t xml:space="preserve"> </w:t>
            </w:r>
            <w:r w:rsidRPr="00212455">
              <w:rPr>
                <w:spacing w:val="-1"/>
                <w:w w:val="101"/>
                <w:sz w:val="18"/>
                <w:szCs w:val="18"/>
              </w:rPr>
              <w:t>=</w:t>
            </w:r>
            <w:r>
              <w:rPr>
                <w:spacing w:val="-1"/>
                <w:w w:val="101"/>
                <w:sz w:val="18"/>
                <w:szCs w:val="18"/>
              </w:rPr>
              <w:t xml:space="preserve"> </w:t>
            </w:r>
            <w:r w:rsidR="00A4487F" w:rsidRPr="00EB1258">
              <w:rPr>
                <w:spacing w:val="-1"/>
                <w:w w:val="101"/>
                <w:sz w:val="18"/>
                <w:szCs w:val="18"/>
              </w:rPr>
              <w:t>0.3152</w:t>
            </w:r>
          </w:p>
        </w:tc>
        <w:tc>
          <w:tcPr>
            <w:tcW w:w="1417" w:type="dxa"/>
            <w:gridSpan w:val="2"/>
            <w:hideMark/>
          </w:tcPr>
          <w:p w:rsidR="00A4487F" w:rsidRPr="00EB1258" w:rsidRDefault="00133726">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jc w:val="center"/>
              <w:cnfStyle w:val="000000000000" w:firstRow="0" w:lastRow="0" w:firstColumn="0" w:lastColumn="0" w:oddVBand="0" w:evenVBand="0" w:oddHBand="0" w:evenHBand="0" w:firstRowFirstColumn="0" w:firstRowLastColumn="0" w:lastRowFirstColumn="0" w:lastRowLastColumn="0"/>
              <w:rPr>
                <w:sz w:val="18"/>
                <w:szCs w:val="18"/>
              </w:rPr>
            </w:pPr>
            <w:r>
              <w:rPr>
                <w:spacing w:val="-1"/>
                <w:w w:val="101"/>
                <w:sz w:val="18"/>
                <w:szCs w:val="18"/>
              </w:rPr>
              <w:t>n</w:t>
            </w:r>
            <w:r w:rsidRPr="00212455">
              <w:rPr>
                <w:spacing w:val="-1"/>
                <w:w w:val="101"/>
                <w:sz w:val="18"/>
                <w:szCs w:val="18"/>
              </w:rPr>
              <w:t>p</w:t>
            </w:r>
            <w:r>
              <w:rPr>
                <w:spacing w:val="-1"/>
                <w:w w:val="101"/>
                <w:sz w:val="18"/>
                <w:szCs w:val="18"/>
              </w:rPr>
              <w:t xml:space="preserve"> </w:t>
            </w:r>
            <w:r w:rsidRPr="00212455">
              <w:rPr>
                <w:spacing w:val="-1"/>
                <w:w w:val="101"/>
                <w:sz w:val="18"/>
                <w:szCs w:val="18"/>
              </w:rPr>
              <w:t>=</w:t>
            </w:r>
            <w:r>
              <w:rPr>
                <w:spacing w:val="-1"/>
                <w:w w:val="101"/>
                <w:sz w:val="18"/>
                <w:szCs w:val="18"/>
              </w:rPr>
              <w:t xml:space="preserve"> </w:t>
            </w:r>
            <w:r w:rsidR="00A4487F" w:rsidRPr="00EB1258">
              <w:rPr>
                <w:spacing w:val="-1"/>
                <w:w w:val="101"/>
                <w:sz w:val="18"/>
                <w:szCs w:val="18"/>
              </w:rPr>
              <w:t>0.0973</w:t>
            </w:r>
          </w:p>
        </w:tc>
        <w:tc>
          <w:tcPr>
            <w:tcW w:w="1270" w:type="dxa"/>
            <w:gridSpan w:val="2"/>
            <w:hideMark/>
          </w:tcPr>
          <w:p w:rsidR="00A4487F" w:rsidRPr="00EB1258" w:rsidRDefault="00133726">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jc w:val="center"/>
              <w:cnfStyle w:val="000000000000" w:firstRow="0" w:lastRow="0" w:firstColumn="0" w:lastColumn="0" w:oddVBand="0" w:evenVBand="0" w:oddHBand="0" w:evenHBand="0" w:firstRowFirstColumn="0" w:firstRowLastColumn="0" w:lastRowFirstColumn="0" w:lastRowLastColumn="0"/>
              <w:rPr>
                <w:sz w:val="18"/>
                <w:szCs w:val="18"/>
              </w:rPr>
            </w:pPr>
            <w:r>
              <w:rPr>
                <w:spacing w:val="-1"/>
                <w:w w:val="101"/>
                <w:sz w:val="18"/>
                <w:szCs w:val="18"/>
              </w:rPr>
              <w:t xml:space="preserve">p </w:t>
            </w:r>
            <w:r w:rsidRPr="00212455">
              <w:rPr>
                <w:spacing w:val="-1"/>
                <w:w w:val="101"/>
                <w:sz w:val="18"/>
                <w:szCs w:val="18"/>
              </w:rPr>
              <w:t>=</w:t>
            </w:r>
            <w:r>
              <w:rPr>
                <w:spacing w:val="-1"/>
                <w:w w:val="101"/>
                <w:sz w:val="18"/>
                <w:szCs w:val="18"/>
              </w:rPr>
              <w:t xml:space="preserve"> </w:t>
            </w:r>
            <w:r w:rsidR="00A4487F" w:rsidRPr="00EB1258">
              <w:rPr>
                <w:spacing w:val="-1"/>
                <w:w w:val="101"/>
                <w:sz w:val="18"/>
                <w:szCs w:val="18"/>
              </w:rPr>
              <w:t>0.4456</w:t>
            </w:r>
          </w:p>
        </w:tc>
        <w:tc>
          <w:tcPr>
            <w:tcW w:w="1140" w:type="dxa"/>
            <w:hideMark/>
          </w:tcPr>
          <w:p w:rsidR="00A4487F" w:rsidRPr="00EB1258" w:rsidRDefault="00133726">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jc w:val="center"/>
              <w:cnfStyle w:val="000000000000" w:firstRow="0" w:lastRow="0" w:firstColumn="0" w:lastColumn="0" w:oddVBand="0" w:evenVBand="0" w:oddHBand="0" w:evenHBand="0" w:firstRowFirstColumn="0" w:firstRowLastColumn="0" w:lastRowFirstColumn="0" w:lastRowLastColumn="0"/>
              <w:rPr>
                <w:sz w:val="18"/>
                <w:szCs w:val="18"/>
              </w:rPr>
            </w:pPr>
            <w:r>
              <w:rPr>
                <w:spacing w:val="-1"/>
                <w:w w:val="101"/>
                <w:sz w:val="18"/>
                <w:szCs w:val="18"/>
              </w:rPr>
              <w:t xml:space="preserve">p </w:t>
            </w:r>
            <w:r w:rsidRPr="00212455">
              <w:rPr>
                <w:spacing w:val="-1"/>
                <w:w w:val="101"/>
                <w:sz w:val="18"/>
                <w:szCs w:val="18"/>
              </w:rPr>
              <w:t>=</w:t>
            </w:r>
            <w:r>
              <w:rPr>
                <w:spacing w:val="-1"/>
                <w:w w:val="101"/>
                <w:sz w:val="18"/>
                <w:szCs w:val="18"/>
              </w:rPr>
              <w:t xml:space="preserve"> </w:t>
            </w:r>
            <w:r w:rsidR="00A4487F" w:rsidRPr="00EB1258">
              <w:rPr>
                <w:spacing w:val="-1"/>
                <w:w w:val="101"/>
                <w:sz w:val="18"/>
                <w:szCs w:val="18"/>
              </w:rPr>
              <w:t>0.6086</w:t>
            </w:r>
          </w:p>
        </w:tc>
        <w:tc>
          <w:tcPr>
            <w:tcW w:w="1285" w:type="dxa"/>
            <w:hideMark/>
          </w:tcPr>
          <w:p w:rsidR="00A4487F" w:rsidRPr="00EB1258" w:rsidRDefault="00133726">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jc w:val="center"/>
              <w:cnfStyle w:val="000000000000" w:firstRow="0" w:lastRow="0" w:firstColumn="0" w:lastColumn="0" w:oddVBand="0" w:evenVBand="0" w:oddHBand="0" w:evenHBand="0" w:firstRowFirstColumn="0" w:firstRowLastColumn="0" w:lastRowFirstColumn="0" w:lastRowLastColumn="0"/>
              <w:rPr>
                <w:sz w:val="18"/>
                <w:szCs w:val="18"/>
              </w:rPr>
            </w:pPr>
            <w:r>
              <w:rPr>
                <w:spacing w:val="-1"/>
                <w:w w:val="101"/>
                <w:sz w:val="18"/>
                <w:szCs w:val="18"/>
              </w:rPr>
              <w:t xml:space="preserve">p </w:t>
            </w:r>
            <w:r w:rsidRPr="00212455">
              <w:rPr>
                <w:spacing w:val="-1"/>
                <w:w w:val="101"/>
                <w:sz w:val="18"/>
                <w:szCs w:val="18"/>
              </w:rPr>
              <w:t>=</w:t>
            </w:r>
            <w:r>
              <w:rPr>
                <w:spacing w:val="-1"/>
                <w:w w:val="101"/>
                <w:sz w:val="18"/>
                <w:szCs w:val="18"/>
              </w:rPr>
              <w:t xml:space="preserve"> </w:t>
            </w:r>
            <w:r w:rsidR="00A4487F" w:rsidRPr="00EB1258">
              <w:rPr>
                <w:spacing w:val="-1"/>
                <w:w w:val="101"/>
                <w:sz w:val="18"/>
                <w:szCs w:val="18"/>
              </w:rPr>
              <w:t>0.1426</w:t>
            </w:r>
          </w:p>
        </w:tc>
      </w:tr>
      <w:tr w:rsidR="00776306" w:rsidRPr="00B622DC" w:rsidTr="00776306">
        <w:trPr>
          <w:trHeight w:hRule="exact" w:val="988"/>
        </w:trPr>
        <w:tc>
          <w:tcPr>
            <w:cnfStyle w:val="001000000000" w:firstRow="0" w:lastRow="0" w:firstColumn="1" w:lastColumn="0" w:oddVBand="0" w:evenVBand="0" w:oddHBand="0" w:evenHBand="0" w:firstRowFirstColumn="0" w:firstRowLastColumn="0" w:lastRowFirstColumn="0" w:lastRowLastColumn="0"/>
            <w:tcW w:w="1384" w:type="dxa"/>
            <w:hideMark/>
          </w:tcPr>
          <w:p w:rsidR="00A4487F" w:rsidRPr="00EB1258" w:rsidRDefault="00A4487F">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rPr>
                <w:sz w:val="18"/>
                <w:szCs w:val="18"/>
              </w:rPr>
            </w:pPr>
            <w:r w:rsidRPr="00EB1258">
              <w:rPr>
                <w:spacing w:val="-1"/>
                <w:sz w:val="18"/>
                <w:szCs w:val="18"/>
              </w:rPr>
              <w:t>Th</w:t>
            </w:r>
            <w:r w:rsidRPr="00EB1258">
              <w:rPr>
                <w:sz w:val="18"/>
                <w:szCs w:val="18"/>
              </w:rPr>
              <w:t>e</w:t>
            </w:r>
            <w:r w:rsidRPr="00EB1258">
              <w:rPr>
                <w:spacing w:val="1"/>
                <w:sz w:val="18"/>
                <w:szCs w:val="18"/>
              </w:rPr>
              <w:t xml:space="preserve"> </w:t>
            </w:r>
            <w:r w:rsidRPr="00EB1258">
              <w:rPr>
                <w:spacing w:val="-1"/>
                <w:sz w:val="18"/>
                <w:szCs w:val="18"/>
              </w:rPr>
              <w:t>percen</w:t>
            </w:r>
            <w:r w:rsidRPr="00EB1258">
              <w:rPr>
                <w:sz w:val="18"/>
                <w:szCs w:val="18"/>
              </w:rPr>
              <w:t>t</w:t>
            </w:r>
            <w:r w:rsidRPr="00EB1258">
              <w:rPr>
                <w:spacing w:val="3"/>
                <w:sz w:val="18"/>
                <w:szCs w:val="18"/>
              </w:rPr>
              <w:t xml:space="preserve"> </w:t>
            </w:r>
            <w:r w:rsidRPr="00EB1258">
              <w:rPr>
                <w:spacing w:val="-1"/>
                <w:sz w:val="18"/>
                <w:szCs w:val="18"/>
              </w:rPr>
              <w:t>chang</w:t>
            </w:r>
            <w:r w:rsidRPr="00EB1258">
              <w:rPr>
                <w:sz w:val="18"/>
                <w:szCs w:val="18"/>
              </w:rPr>
              <w:t>e</w:t>
            </w:r>
            <w:r w:rsidRPr="00EB1258">
              <w:rPr>
                <w:spacing w:val="3"/>
                <w:sz w:val="18"/>
                <w:szCs w:val="18"/>
              </w:rPr>
              <w:t xml:space="preserve"> </w:t>
            </w:r>
            <w:r w:rsidRPr="00EB1258">
              <w:rPr>
                <w:spacing w:val="-1"/>
                <w:sz w:val="18"/>
                <w:szCs w:val="18"/>
              </w:rPr>
              <w:t>i</w:t>
            </w:r>
            <w:r w:rsidRPr="00EB1258">
              <w:rPr>
                <w:sz w:val="18"/>
                <w:szCs w:val="18"/>
              </w:rPr>
              <w:t>n</w:t>
            </w:r>
            <w:r w:rsidRPr="00EB1258">
              <w:rPr>
                <w:spacing w:val="-1"/>
                <w:sz w:val="18"/>
                <w:szCs w:val="18"/>
              </w:rPr>
              <w:t xml:space="preserve"> TG</w:t>
            </w:r>
            <w:r w:rsidRPr="00EB1258">
              <w:rPr>
                <w:sz w:val="18"/>
                <w:szCs w:val="18"/>
              </w:rPr>
              <w:t>s</w:t>
            </w:r>
            <w:r w:rsidRPr="00EB1258">
              <w:rPr>
                <w:spacing w:val="1"/>
                <w:sz w:val="18"/>
                <w:szCs w:val="18"/>
              </w:rPr>
              <w:t xml:space="preserve"> </w:t>
            </w:r>
            <w:r w:rsidRPr="00EB1258">
              <w:rPr>
                <w:spacing w:val="-1"/>
                <w:sz w:val="18"/>
                <w:szCs w:val="18"/>
              </w:rPr>
              <w:t>from</w:t>
            </w:r>
            <w:r w:rsidRPr="00EB1258">
              <w:rPr>
                <w:spacing w:val="3"/>
                <w:sz w:val="18"/>
                <w:szCs w:val="18"/>
              </w:rPr>
              <w:t xml:space="preserve"> </w:t>
            </w:r>
            <w:r w:rsidRPr="00EB1258">
              <w:rPr>
                <w:spacing w:val="-1"/>
                <w:sz w:val="18"/>
                <w:szCs w:val="18"/>
              </w:rPr>
              <w:t>baselin</w:t>
            </w:r>
            <w:r w:rsidRPr="00EB1258">
              <w:rPr>
                <w:sz w:val="18"/>
                <w:szCs w:val="18"/>
              </w:rPr>
              <w:t>e</w:t>
            </w:r>
            <w:r w:rsidRPr="00EB1258">
              <w:rPr>
                <w:spacing w:val="5"/>
                <w:sz w:val="18"/>
                <w:szCs w:val="18"/>
              </w:rPr>
              <w:t xml:space="preserve"> </w:t>
            </w:r>
            <w:r w:rsidRPr="00EB1258">
              <w:rPr>
                <w:spacing w:val="-1"/>
                <w:sz w:val="18"/>
                <w:szCs w:val="18"/>
              </w:rPr>
              <w:t>t</w:t>
            </w:r>
            <w:r w:rsidRPr="00EB1258">
              <w:rPr>
                <w:sz w:val="18"/>
                <w:szCs w:val="18"/>
              </w:rPr>
              <w:t xml:space="preserve">o </w:t>
            </w:r>
            <w:r w:rsidR="00067EB6" w:rsidRPr="00EB1258">
              <w:rPr>
                <w:spacing w:val="-1"/>
                <w:sz w:val="18"/>
                <w:szCs w:val="18"/>
              </w:rPr>
              <w:t>Week</w:t>
            </w:r>
            <w:r w:rsidRPr="00EB1258">
              <w:rPr>
                <w:spacing w:val="2"/>
                <w:sz w:val="18"/>
                <w:szCs w:val="18"/>
              </w:rPr>
              <w:t xml:space="preserve"> </w:t>
            </w:r>
            <w:r w:rsidRPr="00EB1258">
              <w:rPr>
                <w:w w:val="101"/>
                <w:sz w:val="18"/>
                <w:szCs w:val="18"/>
              </w:rPr>
              <w:t>24</w:t>
            </w:r>
          </w:p>
        </w:tc>
        <w:tc>
          <w:tcPr>
            <w:tcW w:w="1276" w:type="dxa"/>
            <w:hideMark/>
          </w:tcPr>
          <w:p w:rsidR="00A4487F" w:rsidRPr="00EB1258" w:rsidRDefault="00A4487F">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jc w:val="center"/>
              <w:cnfStyle w:val="000000000000" w:firstRow="0" w:lastRow="0" w:firstColumn="0" w:lastColumn="0" w:oddVBand="0" w:evenVBand="0" w:oddHBand="0" w:evenHBand="0" w:firstRowFirstColumn="0" w:firstRowLastColumn="0" w:lastRowFirstColumn="0" w:lastRowLastColumn="0"/>
              <w:rPr>
                <w:sz w:val="18"/>
                <w:szCs w:val="18"/>
              </w:rPr>
            </w:pPr>
            <w:r w:rsidRPr="00EB1258">
              <w:rPr>
                <w:spacing w:val="-4"/>
                <w:w w:val="101"/>
                <w:sz w:val="18"/>
                <w:szCs w:val="18"/>
              </w:rPr>
              <w:t>ITT</w:t>
            </w:r>
          </w:p>
        </w:tc>
        <w:tc>
          <w:tcPr>
            <w:tcW w:w="1276" w:type="dxa"/>
            <w:hideMark/>
          </w:tcPr>
          <w:p w:rsidR="00A4487F" w:rsidRPr="00EB1258" w:rsidRDefault="00133726">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jc w:val="center"/>
              <w:cnfStyle w:val="000000000000" w:firstRow="0" w:lastRow="0" w:firstColumn="0" w:lastColumn="0" w:oddVBand="0" w:evenVBand="0" w:oddHBand="0" w:evenHBand="0" w:firstRowFirstColumn="0" w:firstRowLastColumn="0" w:lastRowFirstColumn="0" w:lastRowLastColumn="0"/>
              <w:rPr>
                <w:sz w:val="18"/>
                <w:szCs w:val="18"/>
              </w:rPr>
            </w:pPr>
            <w:r>
              <w:rPr>
                <w:spacing w:val="-1"/>
                <w:w w:val="101"/>
                <w:sz w:val="18"/>
                <w:szCs w:val="18"/>
              </w:rPr>
              <w:t>n</w:t>
            </w:r>
            <w:r w:rsidRPr="00212455">
              <w:rPr>
                <w:spacing w:val="-1"/>
                <w:w w:val="101"/>
                <w:sz w:val="18"/>
                <w:szCs w:val="18"/>
              </w:rPr>
              <w:t>p</w:t>
            </w:r>
            <w:r>
              <w:rPr>
                <w:spacing w:val="-1"/>
                <w:w w:val="101"/>
                <w:sz w:val="18"/>
                <w:szCs w:val="18"/>
              </w:rPr>
              <w:t xml:space="preserve"> </w:t>
            </w:r>
            <w:r w:rsidRPr="00212455">
              <w:rPr>
                <w:spacing w:val="-1"/>
                <w:w w:val="101"/>
                <w:sz w:val="18"/>
                <w:szCs w:val="18"/>
              </w:rPr>
              <w:t>=</w:t>
            </w:r>
            <w:r>
              <w:rPr>
                <w:spacing w:val="-1"/>
                <w:w w:val="101"/>
                <w:sz w:val="18"/>
                <w:szCs w:val="18"/>
              </w:rPr>
              <w:t xml:space="preserve"> </w:t>
            </w:r>
            <w:r w:rsidR="00A4487F" w:rsidRPr="00EB1258">
              <w:rPr>
                <w:spacing w:val="-1"/>
                <w:w w:val="101"/>
                <w:sz w:val="18"/>
                <w:szCs w:val="18"/>
              </w:rPr>
              <w:t>0.3054</w:t>
            </w:r>
          </w:p>
        </w:tc>
        <w:tc>
          <w:tcPr>
            <w:tcW w:w="1417" w:type="dxa"/>
            <w:gridSpan w:val="2"/>
            <w:hideMark/>
          </w:tcPr>
          <w:p w:rsidR="00A4487F" w:rsidRPr="00EB1258" w:rsidRDefault="00133726">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jc w:val="center"/>
              <w:cnfStyle w:val="000000000000" w:firstRow="0" w:lastRow="0" w:firstColumn="0" w:lastColumn="0" w:oddVBand="0" w:evenVBand="0" w:oddHBand="0" w:evenHBand="0" w:firstRowFirstColumn="0" w:firstRowLastColumn="0" w:lastRowFirstColumn="0" w:lastRowLastColumn="0"/>
              <w:rPr>
                <w:sz w:val="18"/>
                <w:szCs w:val="18"/>
              </w:rPr>
            </w:pPr>
            <w:r>
              <w:rPr>
                <w:spacing w:val="-1"/>
                <w:w w:val="101"/>
                <w:sz w:val="18"/>
                <w:szCs w:val="18"/>
              </w:rPr>
              <w:t>n</w:t>
            </w:r>
            <w:r w:rsidRPr="00212455">
              <w:rPr>
                <w:spacing w:val="-1"/>
                <w:w w:val="101"/>
                <w:sz w:val="18"/>
                <w:szCs w:val="18"/>
              </w:rPr>
              <w:t>p</w:t>
            </w:r>
            <w:r>
              <w:rPr>
                <w:spacing w:val="-1"/>
                <w:w w:val="101"/>
                <w:sz w:val="18"/>
                <w:szCs w:val="18"/>
              </w:rPr>
              <w:t xml:space="preserve"> </w:t>
            </w:r>
            <w:r w:rsidRPr="00212455">
              <w:rPr>
                <w:spacing w:val="-1"/>
                <w:w w:val="101"/>
                <w:sz w:val="18"/>
                <w:szCs w:val="18"/>
              </w:rPr>
              <w:t>=</w:t>
            </w:r>
            <w:r>
              <w:rPr>
                <w:spacing w:val="-1"/>
                <w:w w:val="101"/>
                <w:sz w:val="18"/>
                <w:szCs w:val="18"/>
              </w:rPr>
              <w:t xml:space="preserve"> </w:t>
            </w:r>
            <w:r w:rsidR="00A4487F" w:rsidRPr="00EB1258">
              <w:rPr>
                <w:spacing w:val="-1"/>
                <w:w w:val="101"/>
                <w:sz w:val="18"/>
                <w:szCs w:val="18"/>
              </w:rPr>
              <w:t>0.1116</w:t>
            </w:r>
          </w:p>
        </w:tc>
        <w:tc>
          <w:tcPr>
            <w:tcW w:w="1270" w:type="dxa"/>
            <w:gridSpan w:val="2"/>
            <w:hideMark/>
          </w:tcPr>
          <w:p w:rsidR="00A4487F" w:rsidRPr="00EB1258" w:rsidRDefault="00133726">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jc w:val="center"/>
              <w:cnfStyle w:val="000000000000" w:firstRow="0" w:lastRow="0" w:firstColumn="0" w:lastColumn="0" w:oddVBand="0" w:evenVBand="0" w:oddHBand="0" w:evenHBand="0" w:firstRowFirstColumn="0" w:firstRowLastColumn="0" w:lastRowFirstColumn="0" w:lastRowLastColumn="0"/>
              <w:rPr>
                <w:sz w:val="18"/>
                <w:szCs w:val="18"/>
              </w:rPr>
            </w:pPr>
            <w:r>
              <w:rPr>
                <w:spacing w:val="-1"/>
                <w:w w:val="101"/>
                <w:sz w:val="18"/>
                <w:szCs w:val="18"/>
              </w:rPr>
              <w:t>n</w:t>
            </w:r>
            <w:r w:rsidRPr="00212455">
              <w:rPr>
                <w:spacing w:val="-1"/>
                <w:w w:val="101"/>
                <w:sz w:val="18"/>
                <w:szCs w:val="18"/>
              </w:rPr>
              <w:t>p</w:t>
            </w:r>
            <w:r>
              <w:rPr>
                <w:spacing w:val="-1"/>
                <w:w w:val="101"/>
                <w:sz w:val="18"/>
                <w:szCs w:val="18"/>
              </w:rPr>
              <w:t xml:space="preserve"> </w:t>
            </w:r>
            <w:r w:rsidRPr="00212455">
              <w:rPr>
                <w:spacing w:val="-1"/>
                <w:w w:val="101"/>
                <w:sz w:val="18"/>
                <w:szCs w:val="18"/>
              </w:rPr>
              <w:t>=</w:t>
            </w:r>
            <w:r>
              <w:rPr>
                <w:spacing w:val="-1"/>
                <w:w w:val="101"/>
                <w:sz w:val="18"/>
                <w:szCs w:val="18"/>
              </w:rPr>
              <w:t xml:space="preserve"> </w:t>
            </w:r>
            <w:r w:rsidR="00A4487F" w:rsidRPr="00EB1258">
              <w:rPr>
                <w:spacing w:val="-1"/>
                <w:w w:val="101"/>
                <w:sz w:val="18"/>
                <w:szCs w:val="18"/>
              </w:rPr>
              <w:t>0.0403</w:t>
            </w:r>
          </w:p>
        </w:tc>
        <w:tc>
          <w:tcPr>
            <w:tcW w:w="1140" w:type="dxa"/>
            <w:hideMark/>
          </w:tcPr>
          <w:p w:rsidR="00A4487F" w:rsidRPr="00EB1258" w:rsidRDefault="00133726">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jc w:val="center"/>
              <w:cnfStyle w:val="000000000000" w:firstRow="0" w:lastRow="0" w:firstColumn="0" w:lastColumn="0" w:oddVBand="0" w:evenVBand="0" w:oddHBand="0" w:evenHBand="0" w:firstRowFirstColumn="0" w:firstRowLastColumn="0" w:lastRowFirstColumn="0" w:lastRowLastColumn="0"/>
              <w:rPr>
                <w:sz w:val="18"/>
                <w:szCs w:val="18"/>
              </w:rPr>
            </w:pPr>
            <w:r>
              <w:rPr>
                <w:spacing w:val="-1"/>
                <w:w w:val="101"/>
                <w:sz w:val="18"/>
                <w:szCs w:val="18"/>
              </w:rPr>
              <w:t>n</w:t>
            </w:r>
            <w:r w:rsidRPr="00212455">
              <w:rPr>
                <w:spacing w:val="-1"/>
                <w:w w:val="101"/>
                <w:sz w:val="18"/>
                <w:szCs w:val="18"/>
              </w:rPr>
              <w:t>p</w:t>
            </w:r>
            <w:r>
              <w:rPr>
                <w:spacing w:val="-1"/>
                <w:w w:val="101"/>
                <w:sz w:val="18"/>
                <w:szCs w:val="18"/>
              </w:rPr>
              <w:t xml:space="preserve"> </w:t>
            </w:r>
            <w:r w:rsidRPr="00212455">
              <w:rPr>
                <w:spacing w:val="-1"/>
                <w:w w:val="101"/>
                <w:sz w:val="18"/>
                <w:szCs w:val="18"/>
              </w:rPr>
              <w:t>=</w:t>
            </w:r>
            <w:r>
              <w:rPr>
                <w:spacing w:val="-1"/>
                <w:w w:val="101"/>
                <w:sz w:val="18"/>
                <w:szCs w:val="18"/>
              </w:rPr>
              <w:t xml:space="preserve"> </w:t>
            </w:r>
            <w:r w:rsidR="00A4487F" w:rsidRPr="00EB1258">
              <w:rPr>
                <w:spacing w:val="-1"/>
                <w:w w:val="101"/>
                <w:sz w:val="18"/>
                <w:szCs w:val="18"/>
              </w:rPr>
              <w:t>0.0011</w:t>
            </w:r>
          </w:p>
        </w:tc>
        <w:tc>
          <w:tcPr>
            <w:tcW w:w="1285" w:type="dxa"/>
            <w:hideMark/>
          </w:tcPr>
          <w:p w:rsidR="00A4487F" w:rsidRPr="00EB1258" w:rsidRDefault="00133726">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jc w:val="center"/>
              <w:cnfStyle w:val="000000000000" w:firstRow="0" w:lastRow="0" w:firstColumn="0" w:lastColumn="0" w:oddVBand="0" w:evenVBand="0" w:oddHBand="0" w:evenHBand="0" w:firstRowFirstColumn="0" w:firstRowLastColumn="0" w:lastRowFirstColumn="0" w:lastRowLastColumn="0"/>
              <w:rPr>
                <w:sz w:val="18"/>
                <w:szCs w:val="18"/>
              </w:rPr>
            </w:pPr>
            <w:r>
              <w:rPr>
                <w:spacing w:val="-1"/>
                <w:w w:val="101"/>
                <w:sz w:val="18"/>
                <w:szCs w:val="18"/>
              </w:rPr>
              <w:t>n</w:t>
            </w:r>
            <w:r w:rsidRPr="00212455">
              <w:rPr>
                <w:spacing w:val="-1"/>
                <w:w w:val="101"/>
                <w:sz w:val="18"/>
                <w:szCs w:val="18"/>
              </w:rPr>
              <w:t>p</w:t>
            </w:r>
            <w:r>
              <w:rPr>
                <w:spacing w:val="-1"/>
                <w:w w:val="101"/>
                <w:sz w:val="18"/>
                <w:szCs w:val="18"/>
              </w:rPr>
              <w:t xml:space="preserve"> </w:t>
            </w:r>
            <w:r w:rsidRPr="00212455">
              <w:rPr>
                <w:spacing w:val="-1"/>
                <w:w w:val="101"/>
                <w:sz w:val="18"/>
                <w:szCs w:val="18"/>
              </w:rPr>
              <w:t>=</w:t>
            </w:r>
            <w:r>
              <w:rPr>
                <w:spacing w:val="-1"/>
                <w:w w:val="101"/>
                <w:sz w:val="18"/>
                <w:szCs w:val="18"/>
              </w:rPr>
              <w:t xml:space="preserve"> </w:t>
            </w:r>
            <w:r w:rsidR="00A4487F" w:rsidRPr="00EB1258">
              <w:rPr>
                <w:spacing w:val="-1"/>
                <w:w w:val="101"/>
                <w:sz w:val="18"/>
                <w:szCs w:val="18"/>
              </w:rPr>
              <w:t>0.3652</w:t>
            </w:r>
          </w:p>
        </w:tc>
      </w:tr>
      <w:tr w:rsidR="00776306" w:rsidRPr="00B622DC" w:rsidTr="006133A6">
        <w:trPr>
          <w:trHeight w:hRule="exact" w:val="1280"/>
        </w:trPr>
        <w:tc>
          <w:tcPr>
            <w:cnfStyle w:val="001000000000" w:firstRow="0" w:lastRow="0" w:firstColumn="1" w:lastColumn="0" w:oddVBand="0" w:evenVBand="0" w:oddHBand="0" w:evenHBand="0" w:firstRowFirstColumn="0" w:firstRowLastColumn="0" w:lastRowFirstColumn="0" w:lastRowLastColumn="0"/>
            <w:tcW w:w="1384" w:type="dxa"/>
            <w:hideMark/>
          </w:tcPr>
          <w:p w:rsidR="00A4487F" w:rsidRPr="00EB1258" w:rsidRDefault="00A4487F">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rPr>
                <w:sz w:val="18"/>
                <w:szCs w:val="18"/>
              </w:rPr>
            </w:pPr>
            <w:r w:rsidRPr="00EB1258">
              <w:rPr>
                <w:spacing w:val="-1"/>
                <w:sz w:val="18"/>
                <w:szCs w:val="18"/>
              </w:rPr>
              <w:t>Th</w:t>
            </w:r>
            <w:r w:rsidRPr="00EB1258">
              <w:rPr>
                <w:sz w:val="18"/>
                <w:szCs w:val="18"/>
              </w:rPr>
              <w:t>e</w:t>
            </w:r>
            <w:r w:rsidRPr="00EB1258">
              <w:rPr>
                <w:spacing w:val="2"/>
                <w:sz w:val="18"/>
                <w:szCs w:val="18"/>
              </w:rPr>
              <w:t xml:space="preserve"> </w:t>
            </w:r>
            <w:r w:rsidRPr="00EB1258">
              <w:rPr>
                <w:spacing w:val="-1"/>
                <w:sz w:val="18"/>
                <w:szCs w:val="18"/>
              </w:rPr>
              <w:t>percen</w:t>
            </w:r>
            <w:r w:rsidRPr="00EB1258">
              <w:rPr>
                <w:sz w:val="18"/>
                <w:szCs w:val="18"/>
              </w:rPr>
              <w:t>t</w:t>
            </w:r>
            <w:r w:rsidRPr="00EB1258">
              <w:rPr>
                <w:spacing w:val="4"/>
                <w:sz w:val="18"/>
                <w:szCs w:val="18"/>
              </w:rPr>
              <w:t xml:space="preserve"> </w:t>
            </w:r>
            <w:r w:rsidRPr="00EB1258">
              <w:rPr>
                <w:spacing w:val="-1"/>
                <w:sz w:val="18"/>
                <w:szCs w:val="18"/>
              </w:rPr>
              <w:t>chang</w:t>
            </w:r>
            <w:r w:rsidRPr="00EB1258">
              <w:rPr>
                <w:sz w:val="18"/>
                <w:szCs w:val="18"/>
              </w:rPr>
              <w:t>e</w:t>
            </w:r>
            <w:r w:rsidRPr="00EB1258">
              <w:rPr>
                <w:spacing w:val="4"/>
                <w:sz w:val="18"/>
                <w:szCs w:val="18"/>
              </w:rPr>
              <w:t xml:space="preserve"> </w:t>
            </w:r>
            <w:r w:rsidRPr="00EB1258">
              <w:rPr>
                <w:spacing w:val="-1"/>
                <w:sz w:val="18"/>
                <w:szCs w:val="18"/>
              </w:rPr>
              <w:t>i</w:t>
            </w:r>
            <w:r w:rsidRPr="00EB1258">
              <w:rPr>
                <w:sz w:val="18"/>
                <w:szCs w:val="18"/>
              </w:rPr>
              <w:t>n</w:t>
            </w:r>
            <w:r w:rsidRPr="00EB1258">
              <w:rPr>
                <w:spacing w:val="3"/>
                <w:sz w:val="18"/>
                <w:szCs w:val="18"/>
              </w:rPr>
              <w:t xml:space="preserve"> </w:t>
            </w:r>
            <w:r w:rsidRPr="00EB1258">
              <w:rPr>
                <w:spacing w:val="-2"/>
                <w:sz w:val="18"/>
                <w:szCs w:val="18"/>
              </w:rPr>
              <w:t>Ap</w:t>
            </w:r>
            <w:r w:rsidRPr="00EB1258">
              <w:rPr>
                <w:sz w:val="18"/>
                <w:szCs w:val="18"/>
              </w:rPr>
              <w:t>o</w:t>
            </w:r>
            <w:r w:rsidRPr="00EB1258">
              <w:rPr>
                <w:spacing w:val="-1"/>
                <w:sz w:val="18"/>
                <w:szCs w:val="18"/>
              </w:rPr>
              <w:t xml:space="preserve"> </w:t>
            </w:r>
            <w:r w:rsidRPr="00EB1258">
              <w:rPr>
                <w:spacing w:val="-2"/>
                <w:sz w:val="18"/>
                <w:szCs w:val="18"/>
              </w:rPr>
              <w:t>A</w:t>
            </w:r>
            <w:r w:rsidRPr="00EB1258">
              <w:rPr>
                <w:spacing w:val="-3"/>
                <w:sz w:val="18"/>
                <w:szCs w:val="18"/>
              </w:rPr>
              <w:t>-</w:t>
            </w:r>
            <w:r w:rsidRPr="00EB1258">
              <w:rPr>
                <w:sz w:val="18"/>
                <w:szCs w:val="18"/>
              </w:rPr>
              <w:t>1</w:t>
            </w:r>
            <w:r w:rsidRPr="00EB1258">
              <w:rPr>
                <w:spacing w:val="1"/>
                <w:sz w:val="18"/>
                <w:szCs w:val="18"/>
              </w:rPr>
              <w:t xml:space="preserve"> </w:t>
            </w:r>
            <w:r w:rsidRPr="00EB1258">
              <w:rPr>
                <w:spacing w:val="-1"/>
                <w:sz w:val="18"/>
                <w:szCs w:val="18"/>
              </w:rPr>
              <w:t>from</w:t>
            </w:r>
            <w:r w:rsidRPr="00EB1258">
              <w:rPr>
                <w:spacing w:val="3"/>
                <w:sz w:val="18"/>
                <w:szCs w:val="18"/>
              </w:rPr>
              <w:t xml:space="preserve"> </w:t>
            </w:r>
            <w:r w:rsidRPr="00EB1258">
              <w:rPr>
                <w:spacing w:val="-1"/>
                <w:sz w:val="18"/>
                <w:szCs w:val="18"/>
              </w:rPr>
              <w:t>baselin</w:t>
            </w:r>
            <w:r w:rsidRPr="00EB1258">
              <w:rPr>
                <w:sz w:val="18"/>
                <w:szCs w:val="18"/>
              </w:rPr>
              <w:t>e</w:t>
            </w:r>
            <w:r w:rsidRPr="00EB1258">
              <w:rPr>
                <w:spacing w:val="5"/>
                <w:sz w:val="18"/>
                <w:szCs w:val="18"/>
              </w:rPr>
              <w:t xml:space="preserve"> </w:t>
            </w:r>
            <w:r w:rsidRPr="00EB1258">
              <w:rPr>
                <w:spacing w:val="-1"/>
                <w:sz w:val="18"/>
                <w:szCs w:val="18"/>
              </w:rPr>
              <w:t>t</w:t>
            </w:r>
            <w:r w:rsidRPr="00EB1258">
              <w:rPr>
                <w:sz w:val="18"/>
                <w:szCs w:val="18"/>
              </w:rPr>
              <w:t xml:space="preserve">o </w:t>
            </w:r>
            <w:r w:rsidR="00067EB6" w:rsidRPr="00EB1258">
              <w:rPr>
                <w:spacing w:val="-1"/>
                <w:sz w:val="18"/>
                <w:szCs w:val="18"/>
              </w:rPr>
              <w:t>Week</w:t>
            </w:r>
            <w:r w:rsidRPr="00EB1258">
              <w:rPr>
                <w:spacing w:val="3"/>
                <w:sz w:val="18"/>
                <w:szCs w:val="18"/>
              </w:rPr>
              <w:t xml:space="preserve"> </w:t>
            </w:r>
            <w:r w:rsidRPr="00EB1258">
              <w:rPr>
                <w:spacing w:val="-1"/>
                <w:w w:val="101"/>
                <w:sz w:val="18"/>
                <w:szCs w:val="18"/>
              </w:rPr>
              <w:t>24</w:t>
            </w:r>
          </w:p>
        </w:tc>
        <w:tc>
          <w:tcPr>
            <w:tcW w:w="1276" w:type="dxa"/>
            <w:hideMark/>
          </w:tcPr>
          <w:p w:rsidR="00A4487F" w:rsidRPr="00EB1258" w:rsidRDefault="00A4487F">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jc w:val="center"/>
              <w:cnfStyle w:val="000000000000" w:firstRow="0" w:lastRow="0" w:firstColumn="0" w:lastColumn="0" w:oddVBand="0" w:evenVBand="0" w:oddHBand="0" w:evenHBand="0" w:firstRowFirstColumn="0" w:firstRowLastColumn="0" w:lastRowFirstColumn="0" w:lastRowLastColumn="0"/>
              <w:rPr>
                <w:sz w:val="18"/>
                <w:szCs w:val="18"/>
              </w:rPr>
            </w:pPr>
            <w:r w:rsidRPr="00EB1258">
              <w:rPr>
                <w:spacing w:val="-4"/>
                <w:w w:val="101"/>
                <w:sz w:val="18"/>
                <w:szCs w:val="18"/>
              </w:rPr>
              <w:t>ITT</w:t>
            </w:r>
          </w:p>
        </w:tc>
        <w:tc>
          <w:tcPr>
            <w:tcW w:w="1276" w:type="dxa"/>
            <w:hideMark/>
          </w:tcPr>
          <w:p w:rsidR="00A4487F" w:rsidRPr="00EB1258" w:rsidRDefault="00133726">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jc w:val="center"/>
              <w:cnfStyle w:val="000000000000" w:firstRow="0" w:lastRow="0" w:firstColumn="0" w:lastColumn="0" w:oddVBand="0" w:evenVBand="0" w:oddHBand="0" w:evenHBand="0" w:firstRowFirstColumn="0" w:firstRowLastColumn="0" w:lastRowFirstColumn="0" w:lastRowLastColumn="0"/>
              <w:rPr>
                <w:sz w:val="18"/>
                <w:szCs w:val="18"/>
              </w:rPr>
            </w:pPr>
            <w:r>
              <w:rPr>
                <w:spacing w:val="-1"/>
                <w:w w:val="101"/>
                <w:sz w:val="18"/>
                <w:szCs w:val="18"/>
              </w:rPr>
              <w:t>n</w:t>
            </w:r>
            <w:r w:rsidRPr="00212455">
              <w:rPr>
                <w:spacing w:val="-1"/>
                <w:w w:val="101"/>
                <w:sz w:val="18"/>
                <w:szCs w:val="18"/>
              </w:rPr>
              <w:t>p</w:t>
            </w:r>
            <w:r>
              <w:rPr>
                <w:spacing w:val="-1"/>
                <w:w w:val="101"/>
                <w:sz w:val="18"/>
                <w:szCs w:val="18"/>
              </w:rPr>
              <w:t xml:space="preserve"> </w:t>
            </w:r>
            <w:r w:rsidRPr="00212455">
              <w:rPr>
                <w:spacing w:val="-1"/>
                <w:w w:val="101"/>
                <w:sz w:val="18"/>
                <w:szCs w:val="18"/>
              </w:rPr>
              <w:t>=</w:t>
            </w:r>
            <w:r>
              <w:rPr>
                <w:spacing w:val="-1"/>
                <w:w w:val="101"/>
                <w:sz w:val="18"/>
                <w:szCs w:val="18"/>
              </w:rPr>
              <w:t xml:space="preserve"> </w:t>
            </w:r>
            <w:r w:rsidR="00A4487F" w:rsidRPr="00EB1258">
              <w:rPr>
                <w:spacing w:val="-1"/>
                <w:w w:val="101"/>
                <w:sz w:val="18"/>
                <w:szCs w:val="18"/>
              </w:rPr>
              <w:t>0.0034</w:t>
            </w:r>
          </w:p>
        </w:tc>
        <w:tc>
          <w:tcPr>
            <w:tcW w:w="1417" w:type="dxa"/>
            <w:gridSpan w:val="2"/>
            <w:hideMark/>
          </w:tcPr>
          <w:p w:rsidR="00A4487F" w:rsidRPr="00EB1258" w:rsidRDefault="00133726">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jc w:val="center"/>
              <w:cnfStyle w:val="000000000000" w:firstRow="0" w:lastRow="0" w:firstColumn="0" w:lastColumn="0" w:oddVBand="0" w:evenVBand="0" w:oddHBand="0" w:evenHBand="0" w:firstRowFirstColumn="0" w:firstRowLastColumn="0" w:lastRowFirstColumn="0" w:lastRowLastColumn="0"/>
              <w:rPr>
                <w:sz w:val="18"/>
                <w:szCs w:val="18"/>
              </w:rPr>
            </w:pPr>
            <w:r>
              <w:rPr>
                <w:spacing w:val="-1"/>
                <w:w w:val="101"/>
                <w:sz w:val="18"/>
                <w:szCs w:val="18"/>
              </w:rPr>
              <w:t>n</w:t>
            </w:r>
            <w:r w:rsidRPr="00212455">
              <w:rPr>
                <w:spacing w:val="-1"/>
                <w:w w:val="101"/>
                <w:sz w:val="18"/>
                <w:szCs w:val="18"/>
              </w:rPr>
              <w:t>p</w:t>
            </w:r>
            <w:r>
              <w:rPr>
                <w:spacing w:val="-1"/>
                <w:w w:val="101"/>
                <w:sz w:val="18"/>
                <w:szCs w:val="18"/>
              </w:rPr>
              <w:t xml:space="preserve"> </w:t>
            </w:r>
            <w:r w:rsidRPr="00212455">
              <w:rPr>
                <w:spacing w:val="-1"/>
                <w:w w:val="101"/>
                <w:sz w:val="18"/>
                <w:szCs w:val="18"/>
              </w:rPr>
              <w:t>=</w:t>
            </w:r>
            <w:r>
              <w:rPr>
                <w:spacing w:val="-1"/>
                <w:w w:val="101"/>
                <w:sz w:val="18"/>
                <w:szCs w:val="18"/>
              </w:rPr>
              <w:t xml:space="preserve"> </w:t>
            </w:r>
            <w:r w:rsidR="00A4487F" w:rsidRPr="00EB1258">
              <w:rPr>
                <w:spacing w:val="-1"/>
                <w:w w:val="101"/>
                <w:sz w:val="18"/>
                <w:szCs w:val="18"/>
              </w:rPr>
              <w:t>0.0029</w:t>
            </w:r>
          </w:p>
        </w:tc>
        <w:tc>
          <w:tcPr>
            <w:tcW w:w="1270" w:type="dxa"/>
            <w:gridSpan w:val="2"/>
            <w:hideMark/>
          </w:tcPr>
          <w:p w:rsidR="00A4487F" w:rsidRPr="00EB1258" w:rsidRDefault="00133726">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jc w:val="center"/>
              <w:cnfStyle w:val="000000000000" w:firstRow="0" w:lastRow="0" w:firstColumn="0" w:lastColumn="0" w:oddVBand="0" w:evenVBand="0" w:oddHBand="0" w:evenHBand="0" w:firstRowFirstColumn="0" w:firstRowLastColumn="0" w:lastRowFirstColumn="0" w:lastRowLastColumn="0"/>
              <w:rPr>
                <w:sz w:val="18"/>
                <w:szCs w:val="18"/>
              </w:rPr>
            </w:pPr>
            <w:r>
              <w:rPr>
                <w:spacing w:val="-1"/>
                <w:w w:val="101"/>
                <w:sz w:val="18"/>
                <w:szCs w:val="18"/>
              </w:rPr>
              <w:t>n</w:t>
            </w:r>
            <w:r w:rsidRPr="00212455">
              <w:rPr>
                <w:spacing w:val="-1"/>
                <w:w w:val="101"/>
                <w:sz w:val="18"/>
                <w:szCs w:val="18"/>
              </w:rPr>
              <w:t>p</w:t>
            </w:r>
            <w:r>
              <w:rPr>
                <w:spacing w:val="-1"/>
                <w:w w:val="101"/>
                <w:sz w:val="18"/>
                <w:szCs w:val="18"/>
              </w:rPr>
              <w:t xml:space="preserve"> </w:t>
            </w:r>
            <w:r w:rsidRPr="00212455">
              <w:rPr>
                <w:spacing w:val="-1"/>
                <w:w w:val="101"/>
                <w:sz w:val="18"/>
                <w:szCs w:val="18"/>
              </w:rPr>
              <w:t>=</w:t>
            </w:r>
            <w:r>
              <w:rPr>
                <w:spacing w:val="-1"/>
                <w:w w:val="101"/>
                <w:sz w:val="18"/>
                <w:szCs w:val="18"/>
              </w:rPr>
              <w:t xml:space="preserve"> </w:t>
            </w:r>
            <w:r w:rsidR="00A4487F" w:rsidRPr="00EB1258">
              <w:rPr>
                <w:spacing w:val="-1"/>
                <w:w w:val="101"/>
                <w:sz w:val="18"/>
                <w:szCs w:val="18"/>
              </w:rPr>
              <w:t>0.1986</w:t>
            </w:r>
          </w:p>
        </w:tc>
        <w:tc>
          <w:tcPr>
            <w:tcW w:w="1140" w:type="dxa"/>
            <w:hideMark/>
          </w:tcPr>
          <w:p w:rsidR="00A4487F" w:rsidRPr="00EB1258" w:rsidRDefault="00133726">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jc w:val="center"/>
              <w:cnfStyle w:val="000000000000" w:firstRow="0" w:lastRow="0" w:firstColumn="0" w:lastColumn="0" w:oddVBand="0" w:evenVBand="0" w:oddHBand="0" w:evenHBand="0" w:firstRowFirstColumn="0" w:firstRowLastColumn="0" w:lastRowFirstColumn="0" w:lastRowLastColumn="0"/>
              <w:rPr>
                <w:sz w:val="18"/>
                <w:szCs w:val="18"/>
              </w:rPr>
            </w:pPr>
            <w:r>
              <w:rPr>
                <w:spacing w:val="-1"/>
                <w:w w:val="101"/>
                <w:sz w:val="18"/>
                <w:szCs w:val="18"/>
              </w:rPr>
              <w:t>n</w:t>
            </w:r>
            <w:r w:rsidRPr="00212455">
              <w:rPr>
                <w:spacing w:val="-1"/>
                <w:w w:val="101"/>
                <w:sz w:val="18"/>
                <w:szCs w:val="18"/>
              </w:rPr>
              <w:t>p</w:t>
            </w:r>
            <w:r>
              <w:rPr>
                <w:spacing w:val="-1"/>
                <w:w w:val="101"/>
                <w:sz w:val="18"/>
                <w:szCs w:val="18"/>
              </w:rPr>
              <w:t xml:space="preserve"> </w:t>
            </w:r>
            <w:r w:rsidRPr="00212455">
              <w:rPr>
                <w:spacing w:val="-1"/>
                <w:w w:val="101"/>
                <w:sz w:val="18"/>
                <w:szCs w:val="18"/>
              </w:rPr>
              <w:t>=</w:t>
            </w:r>
            <w:r>
              <w:rPr>
                <w:spacing w:val="-1"/>
                <w:w w:val="101"/>
                <w:sz w:val="18"/>
                <w:szCs w:val="18"/>
              </w:rPr>
              <w:t xml:space="preserve"> </w:t>
            </w:r>
            <w:r w:rsidR="00A4487F" w:rsidRPr="00EB1258">
              <w:rPr>
                <w:spacing w:val="-1"/>
                <w:w w:val="101"/>
                <w:sz w:val="18"/>
                <w:szCs w:val="18"/>
              </w:rPr>
              <w:t>0.6745</w:t>
            </w:r>
          </w:p>
        </w:tc>
        <w:tc>
          <w:tcPr>
            <w:tcW w:w="1285" w:type="dxa"/>
            <w:hideMark/>
          </w:tcPr>
          <w:p w:rsidR="00A4487F" w:rsidRPr="00EB1258" w:rsidRDefault="00133726">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jc w:val="center"/>
              <w:cnfStyle w:val="000000000000" w:firstRow="0" w:lastRow="0" w:firstColumn="0" w:lastColumn="0" w:oddVBand="0" w:evenVBand="0" w:oddHBand="0" w:evenHBand="0" w:firstRowFirstColumn="0" w:firstRowLastColumn="0" w:lastRowFirstColumn="0" w:lastRowLastColumn="0"/>
              <w:rPr>
                <w:sz w:val="18"/>
                <w:szCs w:val="18"/>
              </w:rPr>
            </w:pPr>
            <w:r>
              <w:rPr>
                <w:spacing w:val="-1"/>
                <w:w w:val="101"/>
                <w:sz w:val="18"/>
                <w:szCs w:val="18"/>
              </w:rPr>
              <w:t>n</w:t>
            </w:r>
            <w:r w:rsidRPr="00212455">
              <w:rPr>
                <w:spacing w:val="-1"/>
                <w:w w:val="101"/>
                <w:sz w:val="18"/>
                <w:szCs w:val="18"/>
              </w:rPr>
              <w:t>p</w:t>
            </w:r>
            <w:r>
              <w:rPr>
                <w:spacing w:val="-1"/>
                <w:w w:val="101"/>
                <w:sz w:val="18"/>
                <w:szCs w:val="18"/>
              </w:rPr>
              <w:t xml:space="preserve"> </w:t>
            </w:r>
            <w:r w:rsidRPr="00212455">
              <w:rPr>
                <w:spacing w:val="-1"/>
                <w:w w:val="101"/>
                <w:sz w:val="18"/>
                <w:szCs w:val="18"/>
              </w:rPr>
              <w:t>=</w:t>
            </w:r>
            <w:r>
              <w:rPr>
                <w:spacing w:val="-1"/>
                <w:w w:val="101"/>
                <w:sz w:val="18"/>
                <w:szCs w:val="18"/>
              </w:rPr>
              <w:t xml:space="preserve"> </w:t>
            </w:r>
            <w:r w:rsidR="00A4487F" w:rsidRPr="00EB1258">
              <w:rPr>
                <w:spacing w:val="-1"/>
                <w:w w:val="101"/>
                <w:sz w:val="18"/>
                <w:szCs w:val="18"/>
              </w:rPr>
              <w:t>0.0066</w:t>
            </w:r>
          </w:p>
        </w:tc>
      </w:tr>
      <w:tr w:rsidR="00776306" w:rsidRPr="00B622DC" w:rsidTr="006133A6">
        <w:trPr>
          <w:trHeight w:hRule="exact" w:val="1283"/>
        </w:trPr>
        <w:tc>
          <w:tcPr>
            <w:cnfStyle w:val="001000000000" w:firstRow="0" w:lastRow="0" w:firstColumn="1" w:lastColumn="0" w:oddVBand="0" w:evenVBand="0" w:oddHBand="0" w:evenHBand="0" w:firstRowFirstColumn="0" w:firstRowLastColumn="0" w:lastRowFirstColumn="0" w:lastRowLastColumn="0"/>
            <w:tcW w:w="1384" w:type="dxa"/>
            <w:hideMark/>
          </w:tcPr>
          <w:p w:rsidR="00A4487F" w:rsidRPr="00EB1258" w:rsidRDefault="00A4487F">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rPr>
                <w:sz w:val="18"/>
                <w:szCs w:val="18"/>
              </w:rPr>
            </w:pPr>
            <w:r w:rsidRPr="00EB1258">
              <w:rPr>
                <w:spacing w:val="-1"/>
                <w:sz w:val="18"/>
                <w:szCs w:val="18"/>
              </w:rPr>
              <w:t>Th</w:t>
            </w:r>
            <w:r w:rsidRPr="00EB1258">
              <w:rPr>
                <w:sz w:val="18"/>
                <w:szCs w:val="18"/>
              </w:rPr>
              <w:t>e</w:t>
            </w:r>
            <w:r w:rsidRPr="00EB1258">
              <w:rPr>
                <w:spacing w:val="2"/>
                <w:sz w:val="18"/>
                <w:szCs w:val="18"/>
              </w:rPr>
              <w:t xml:space="preserve"> </w:t>
            </w:r>
            <w:r w:rsidRPr="00EB1258">
              <w:rPr>
                <w:spacing w:val="-1"/>
                <w:sz w:val="18"/>
                <w:szCs w:val="18"/>
              </w:rPr>
              <w:t>percen</w:t>
            </w:r>
            <w:r w:rsidRPr="00EB1258">
              <w:rPr>
                <w:sz w:val="18"/>
                <w:szCs w:val="18"/>
              </w:rPr>
              <w:t>t</w:t>
            </w:r>
            <w:r w:rsidRPr="00EB1258">
              <w:rPr>
                <w:spacing w:val="4"/>
                <w:sz w:val="18"/>
                <w:szCs w:val="18"/>
              </w:rPr>
              <w:t xml:space="preserve"> </w:t>
            </w:r>
            <w:r w:rsidRPr="00EB1258">
              <w:rPr>
                <w:spacing w:val="-1"/>
                <w:sz w:val="18"/>
                <w:szCs w:val="18"/>
              </w:rPr>
              <w:t>chang</w:t>
            </w:r>
            <w:r w:rsidRPr="00EB1258">
              <w:rPr>
                <w:sz w:val="18"/>
                <w:szCs w:val="18"/>
              </w:rPr>
              <w:t>e</w:t>
            </w:r>
            <w:r w:rsidRPr="00EB1258">
              <w:rPr>
                <w:spacing w:val="4"/>
                <w:sz w:val="18"/>
                <w:szCs w:val="18"/>
              </w:rPr>
              <w:t xml:space="preserve"> </w:t>
            </w:r>
            <w:r w:rsidRPr="00EB1258">
              <w:rPr>
                <w:spacing w:val="-1"/>
                <w:sz w:val="18"/>
                <w:szCs w:val="18"/>
              </w:rPr>
              <w:t>i</w:t>
            </w:r>
            <w:r w:rsidRPr="00EB1258">
              <w:rPr>
                <w:sz w:val="18"/>
                <w:szCs w:val="18"/>
              </w:rPr>
              <w:t xml:space="preserve">n </w:t>
            </w:r>
            <w:r w:rsidRPr="00EB1258">
              <w:rPr>
                <w:spacing w:val="-1"/>
                <w:sz w:val="18"/>
                <w:szCs w:val="18"/>
              </w:rPr>
              <w:t>Lp(a</w:t>
            </w:r>
            <w:r w:rsidRPr="00EB1258">
              <w:rPr>
                <w:sz w:val="18"/>
                <w:szCs w:val="18"/>
              </w:rPr>
              <w:t>)</w:t>
            </w:r>
            <w:r w:rsidRPr="00EB1258">
              <w:rPr>
                <w:spacing w:val="3"/>
                <w:sz w:val="18"/>
                <w:szCs w:val="18"/>
              </w:rPr>
              <w:t xml:space="preserve"> </w:t>
            </w:r>
            <w:r w:rsidRPr="00EB1258">
              <w:rPr>
                <w:spacing w:val="-1"/>
                <w:w w:val="101"/>
                <w:sz w:val="18"/>
                <w:szCs w:val="18"/>
              </w:rPr>
              <w:t>from</w:t>
            </w:r>
            <w:r w:rsidRPr="00EB1258">
              <w:rPr>
                <w:spacing w:val="-1"/>
                <w:sz w:val="18"/>
                <w:szCs w:val="18"/>
              </w:rPr>
              <w:t xml:space="preserve"> baselin</w:t>
            </w:r>
            <w:r w:rsidRPr="00EB1258">
              <w:rPr>
                <w:sz w:val="18"/>
                <w:szCs w:val="18"/>
              </w:rPr>
              <w:t>e</w:t>
            </w:r>
            <w:r w:rsidRPr="00EB1258">
              <w:rPr>
                <w:spacing w:val="5"/>
                <w:sz w:val="18"/>
                <w:szCs w:val="18"/>
              </w:rPr>
              <w:t xml:space="preserve"> </w:t>
            </w:r>
            <w:r w:rsidRPr="00EB1258">
              <w:rPr>
                <w:spacing w:val="-1"/>
                <w:sz w:val="18"/>
                <w:szCs w:val="18"/>
              </w:rPr>
              <w:t>t</w:t>
            </w:r>
            <w:r w:rsidRPr="00EB1258">
              <w:rPr>
                <w:sz w:val="18"/>
                <w:szCs w:val="18"/>
              </w:rPr>
              <w:t xml:space="preserve">o </w:t>
            </w:r>
            <w:r w:rsidR="00067EB6" w:rsidRPr="00EB1258">
              <w:rPr>
                <w:spacing w:val="-1"/>
                <w:sz w:val="18"/>
                <w:szCs w:val="18"/>
              </w:rPr>
              <w:t>Week</w:t>
            </w:r>
            <w:r w:rsidRPr="00EB1258">
              <w:rPr>
                <w:spacing w:val="2"/>
                <w:sz w:val="18"/>
                <w:szCs w:val="18"/>
              </w:rPr>
              <w:t xml:space="preserve"> </w:t>
            </w:r>
            <w:r w:rsidRPr="00EB1258">
              <w:rPr>
                <w:w w:val="101"/>
                <w:sz w:val="18"/>
                <w:szCs w:val="18"/>
              </w:rPr>
              <w:t>12</w:t>
            </w:r>
          </w:p>
        </w:tc>
        <w:tc>
          <w:tcPr>
            <w:tcW w:w="1276" w:type="dxa"/>
            <w:hideMark/>
          </w:tcPr>
          <w:p w:rsidR="00A4487F" w:rsidRPr="00EB1258" w:rsidRDefault="00A4487F">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jc w:val="center"/>
              <w:cnfStyle w:val="000000000000" w:firstRow="0" w:lastRow="0" w:firstColumn="0" w:lastColumn="0" w:oddVBand="0" w:evenVBand="0" w:oddHBand="0" w:evenHBand="0" w:firstRowFirstColumn="0" w:firstRowLastColumn="0" w:lastRowFirstColumn="0" w:lastRowLastColumn="0"/>
              <w:rPr>
                <w:sz w:val="18"/>
                <w:szCs w:val="18"/>
              </w:rPr>
            </w:pPr>
            <w:r w:rsidRPr="00EB1258">
              <w:rPr>
                <w:spacing w:val="-4"/>
                <w:w w:val="101"/>
                <w:sz w:val="18"/>
                <w:szCs w:val="18"/>
              </w:rPr>
              <w:t>ITT</w:t>
            </w:r>
          </w:p>
        </w:tc>
        <w:tc>
          <w:tcPr>
            <w:tcW w:w="1276" w:type="dxa"/>
            <w:hideMark/>
          </w:tcPr>
          <w:p w:rsidR="00A4487F" w:rsidRPr="00EB1258" w:rsidRDefault="00B622DC">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jc w:val="center"/>
              <w:cnfStyle w:val="000000000000" w:firstRow="0" w:lastRow="0" w:firstColumn="0" w:lastColumn="0" w:oddVBand="0" w:evenVBand="0" w:oddHBand="0" w:evenHBand="0" w:firstRowFirstColumn="0" w:firstRowLastColumn="0" w:lastRowFirstColumn="0" w:lastRowLastColumn="0"/>
              <w:rPr>
                <w:sz w:val="18"/>
                <w:szCs w:val="18"/>
              </w:rPr>
            </w:pPr>
            <w:r>
              <w:rPr>
                <w:spacing w:val="-1"/>
                <w:w w:val="101"/>
                <w:sz w:val="18"/>
                <w:szCs w:val="18"/>
              </w:rPr>
              <w:t>n</w:t>
            </w:r>
            <w:r w:rsidRPr="00212455">
              <w:rPr>
                <w:spacing w:val="-1"/>
                <w:w w:val="101"/>
                <w:sz w:val="18"/>
                <w:szCs w:val="18"/>
              </w:rPr>
              <w:t>p</w:t>
            </w:r>
            <w:r>
              <w:rPr>
                <w:spacing w:val="-1"/>
                <w:w w:val="101"/>
                <w:sz w:val="18"/>
                <w:szCs w:val="18"/>
              </w:rPr>
              <w:t xml:space="preserve"> </w:t>
            </w:r>
            <w:r w:rsidRPr="00212455">
              <w:rPr>
                <w:spacing w:val="-1"/>
                <w:w w:val="101"/>
                <w:sz w:val="18"/>
                <w:szCs w:val="18"/>
              </w:rPr>
              <w:t>=</w:t>
            </w:r>
            <w:r>
              <w:rPr>
                <w:spacing w:val="-1"/>
                <w:w w:val="101"/>
                <w:sz w:val="18"/>
                <w:szCs w:val="18"/>
              </w:rPr>
              <w:t xml:space="preserve"> </w:t>
            </w:r>
            <w:r w:rsidR="00A4487F" w:rsidRPr="00EB1258">
              <w:rPr>
                <w:spacing w:val="-1"/>
                <w:w w:val="101"/>
                <w:sz w:val="18"/>
                <w:szCs w:val="18"/>
              </w:rPr>
              <w:t>0.0300</w:t>
            </w:r>
          </w:p>
        </w:tc>
        <w:tc>
          <w:tcPr>
            <w:tcW w:w="1417" w:type="dxa"/>
            <w:gridSpan w:val="2"/>
            <w:hideMark/>
          </w:tcPr>
          <w:p w:rsidR="00A4487F" w:rsidRPr="00EB1258" w:rsidRDefault="00B622DC">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jc w:val="center"/>
              <w:cnfStyle w:val="000000000000" w:firstRow="0" w:lastRow="0" w:firstColumn="0" w:lastColumn="0" w:oddVBand="0" w:evenVBand="0" w:oddHBand="0" w:evenHBand="0" w:firstRowFirstColumn="0" w:firstRowLastColumn="0" w:lastRowFirstColumn="0" w:lastRowLastColumn="0"/>
              <w:rPr>
                <w:sz w:val="18"/>
                <w:szCs w:val="18"/>
              </w:rPr>
            </w:pPr>
            <w:r>
              <w:rPr>
                <w:spacing w:val="-1"/>
                <w:w w:val="101"/>
                <w:sz w:val="18"/>
                <w:szCs w:val="18"/>
              </w:rPr>
              <w:t>n</w:t>
            </w:r>
            <w:r w:rsidRPr="00212455">
              <w:rPr>
                <w:spacing w:val="-1"/>
                <w:w w:val="101"/>
                <w:sz w:val="18"/>
                <w:szCs w:val="18"/>
              </w:rPr>
              <w:t>p</w:t>
            </w:r>
            <w:r>
              <w:rPr>
                <w:spacing w:val="-1"/>
                <w:w w:val="101"/>
                <w:sz w:val="18"/>
                <w:szCs w:val="18"/>
              </w:rPr>
              <w:t xml:space="preserve"> </w:t>
            </w:r>
            <w:r w:rsidRPr="00212455">
              <w:rPr>
                <w:spacing w:val="-1"/>
                <w:w w:val="101"/>
                <w:sz w:val="18"/>
                <w:szCs w:val="18"/>
              </w:rPr>
              <w:t>=</w:t>
            </w:r>
            <w:r>
              <w:rPr>
                <w:spacing w:val="-1"/>
                <w:w w:val="101"/>
                <w:sz w:val="18"/>
                <w:szCs w:val="18"/>
              </w:rPr>
              <w:t xml:space="preserve"> </w:t>
            </w:r>
            <w:r w:rsidR="00A4487F" w:rsidRPr="00EB1258">
              <w:rPr>
                <w:spacing w:val="-1"/>
                <w:w w:val="101"/>
                <w:sz w:val="18"/>
                <w:szCs w:val="18"/>
              </w:rPr>
              <w:t>0.0010</w:t>
            </w:r>
          </w:p>
        </w:tc>
        <w:tc>
          <w:tcPr>
            <w:tcW w:w="1270" w:type="dxa"/>
            <w:gridSpan w:val="2"/>
            <w:hideMark/>
          </w:tcPr>
          <w:p w:rsidR="00A4487F" w:rsidRPr="00EB1258" w:rsidRDefault="00133726">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jc w:val="center"/>
              <w:cnfStyle w:val="000000000000" w:firstRow="0" w:lastRow="0" w:firstColumn="0" w:lastColumn="0" w:oddVBand="0" w:evenVBand="0" w:oddHBand="0" w:evenHBand="0" w:firstRowFirstColumn="0" w:firstRowLastColumn="0" w:lastRowFirstColumn="0" w:lastRowLastColumn="0"/>
              <w:rPr>
                <w:sz w:val="18"/>
                <w:szCs w:val="18"/>
              </w:rPr>
            </w:pPr>
            <w:r>
              <w:rPr>
                <w:spacing w:val="-1"/>
                <w:w w:val="101"/>
                <w:sz w:val="18"/>
                <w:szCs w:val="18"/>
              </w:rPr>
              <w:t>n</w:t>
            </w:r>
            <w:r w:rsidRPr="00EB1258">
              <w:rPr>
                <w:spacing w:val="-1"/>
                <w:w w:val="101"/>
                <w:sz w:val="18"/>
                <w:szCs w:val="18"/>
              </w:rPr>
              <w:t>p</w:t>
            </w:r>
            <w:r>
              <w:rPr>
                <w:spacing w:val="-1"/>
                <w:w w:val="101"/>
                <w:sz w:val="18"/>
                <w:szCs w:val="18"/>
              </w:rPr>
              <w:t xml:space="preserve"> </w:t>
            </w:r>
            <w:r w:rsidR="004800A8" w:rsidRPr="00EB1258">
              <w:rPr>
                <w:spacing w:val="-1"/>
                <w:w w:val="101"/>
                <w:sz w:val="18"/>
                <w:szCs w:val="18"/>
              </w:rPr>
              <w:t>&lt; 0.0001</w:t>
            </w:r>
          </w:p>
        </w:tc>
        <w:tc>
          <w:tcPr>
            <w:tcW w:w="1140" w:type="dxa"/>
            <w:hideMark/>
          </w:tcPr>
          <w:p w:rsidR="00A4487F" w:rsidRPr="00EB1258" w:rsidRDefault="00133726">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jc w:val="center"/>
              <w:cnfStyle w:val="000000000000" w:firstRow="0" w:lastRow="0" w:firstColumn="0" w:lastColumn="0" w:oddVBand="0" w:evenVBand="0" w:oddHBand="0" w:evenHBand="0" w:firstRowFirstColumn="0" w:firstRowLastColumn="0" w:lastRowFirstColumn="0" w:lastRowLastColumn="0"/>
              <w:rPr>
                <w:sz w:val="18"/>
                <w:szCs w:val="18"/>
              </w:rPr>
            </w:pPr>
            <w:r>
              <w:rPr>
                <w:spacing w:val="-1"/>
                <w:w w:val="101"/>
                <w:sz w:val="18"/>
                <w:szCs w:val="18"/>
              </w:rPr>
              <w:t>n</w:t>
            </w:r>
            <w:r w:rsidRPr="00212455">
              <w:rPr>
                <w:spacing w:val="-1"/>
                <w:w w:val="101"/>
                <w:sz w:val="18"/>
                <w:szCs w:val="18"/>
              </w:rPr>
              <w:t>p</w:t>
            </w:r>
            <w:r>
              <w:rPr>
                <w:spacing w:val="-1"/>
                <w:w w:val="101"/>
                <w:sz w:val="18"/>
                <w:szCs w:val="18"/>
              </w:rPr>
              <w:t xml:space="preserve"> </w:t>
            </w:r>
            <w:r w:rsidRPr="00212455">
              <w:rPr>
                <w:spacing w:val="-1"/>
                <w:w w:val="101"/>
                <w:sz w:val="18"/>
                <w:szCs w:val="18"/>
              </w:rPr>
              <w:t>&lt;</w:t>
            </w:r>
            <w:r w:rsidR="004800A8" w:rsidRPr="00EB1258">
              <w:rPr>
                <w:spacing w:val="-1"/>
                <w:w w:val="101"/>
                <w:sz w:val="18"/>
                <w:szCs w:val="18"/>
              </w:rPr>
              <w:t xml:space="preserve"> 0.0001</w:t>
            </w:r>
          </w:p>
        </w:tc>
        <w:tc>
          <w:tcPr>
            <w:tcW w:w="1285" w:type="dxa"/>
            <w:hideMark/>
          </w:tcPr>
          <w:p w:rsidR="00A4487F" w:rsidRPr="00EB1258" w:rsidRDefault="00133726">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jc w:val="center"/>
              <w:cnfStyle w:val="000000000000" w:firstRow="0" w:lastRow="0" w:firstColumn="0" w:lastColumn="0" w:oddVBand="0" w:evenVBand="0" w:oddHBand="0" w:evenHBand="0" w:firstRowFirstColumn="0" w:firstRowLastColumn="0" w:lastRowFirstColumn="0" w:lastRowLastColumn="0"/>
              <w:rPr>
                <w:sz w:val="18"/>
                <w:szCs w:val="18"/>
              </w:rPr>
            </w:pPr>
            <w:r>
              <w:rPr>
                <w:spacing w:val="-1"/>
                <w:w w:val="101"/>
                <w:sz w:val="18"/>
                <w:szCs w:val="18"/>
              </w:rPr>
              <w:t>n</w:t>
            </w:r>
            <w:r w:rsidRPr="00212455">
              <w:rPr>
                <w:spacing w:val="-1"/>
                <w:w w:val="101"/>
                <w:sz w:val="18"/>
                <w:szCs w:val="18"/>
              </w:rPr>
              <w:t>p</w:t>
            </w:r>
            <w:r>
              <w:rPr>
                <w:spacing w:val="-1"/>
                <w:w w:val="101"/>
                <w:sz w:val="18"/>
                <w:szCs w:val="18"/>
              </w:rPr>
              <w:t xml:space="preserve"> </w:t>
            </w:r>
            <w:r w:rsidRPr="00212455">
              <w:rPr>
                <w:spacing w:val="-1"/>
                <w:w w:val="101"/>
                <w:sz w:val="18"/>
                <w:szCs w:val="18"/>
              </w:rPr>
              <w:t>&lt;</w:t>
            </w:r>
            <w:r w:rsidR="004800A8" w:rsidRPr="00EB1258">
              <w:rPr>
                <w:spacing w:val="-1"/>
                <w:w w:val="101"/>
                <w:sz w:val="18"/>
                <w:szCs w:val="18"/>
              </w:rPr>
              <w:t xml:space="preserve"> 0.0001</w:t>
            </w:r>
          </w:p>
        </w:tc>
      </w:tr>
      <w:tr w:rsidR="00776306" w:rsidRPr="00B622DC" w:rsidTr="006133A6">
        <w:trPr>
          <w:trHeight w:hRule="exact" w:val="1273"/>
        </w:trPr>
        <w:tc>
          <w:tcPr>
            <w:cnfStyle w:val="001000000000" w:firstRow="0" w:lastRow="0" w:firstColumn="1" w:lastColumn="0" w:oddVBand="0" w:evenVBand="0" w:oddHBand="0" w:evenHBand="0" w:firstRowFirstColumn="0" w:firstRowLastColumn="0" w:lastRowFirstColumn="0" w:lastRowLastColumn="0"/>
            <w:tcW w:w="1384" w:type="dxa"/>
            <w:hideMark/>
          </w:tcPr>
          <w:p w:rsidR="00A4487F" w:rsidRPr="00EB1258" w:rsidRDefault="00A4487F">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rPr>
                <w:sz w:val="18"/>
                <w:szCs w:val="18"/>
              </w:rPr>
            </w:pPr>
            <w:r w:rsidRPr="00EB1258">
              <w:rPr>
                <w:spacing w:val="-1"/>
                <w:sz w:val="18"/>
                <w:szCs w:val="18"/>
              </w:rPr>
              <w:lastRenderedPageBreak/>
              <w:t>Th</w:t>
            </w:r>
            <w:r w:rsidRPr="00EB1258">
              <w:rPr>
                <w:sz w:val="18"/>
                <w:szCs w:val="18"/>
              </w:rPr>
              <w:t>e</w:t>
            </w:r>
            <w:r w:rsidRPr="00EB1258">
              <w:rPr>
                <w:spacing w:val="2"/>
                <w:sz w:val="18"/>
                <w:szCs w:val="18"/>
              </w:rPr>
              <w:t xml:space="preserve"> </w:t>
            </w:r>
            <w:r w:rsidRPr="00EB1258">
              <w:rPr>
                <w:spacing w:val="-1"/>
                <w:sz w:val="18"/>
                <w:szCs w:val="18"/>
              </w:rPr>
              <w:t>percen</w:t>
            </w:r>
            <w:r w:rsidRPr="00EB1258">
              <w:rPr>
                <w:sz w:val="18"/>
                <w:szCs w:val="18"/>
              </w:rPr>
              <w:t>t</w:t>
            </w:r>
            <w:r w:rsidRPr="00EB1258">
              <w:rPr>
                <w:spacing w:val="4"/>
                <w:sz w:val="18"/>
                <w:szCs w:val="18"/>
              </w:rPr>
              <w:t xml:space="preserve"> </w:t>
            </w:r>
            <w:r w:rsidRPr="00EB1258">
              <w:rPr>
                <w:spacing w:val="-1"/>
                <w:sz w:val="18"/>
                <w:szCs w:val="18"/>
              </w:rPr>
              <w:t>chang</w:t>
            </w:r>
            <w:r w:rsidRPr="00EB1258">
              <w:rPr>
                <w:sz w:val="18"/>
                <w:szCs w:val="18"/>
              </w:rPr>
              <w:t>e</w:t>
            </w:r>
            <w:r w:rsidRPr="00EB1258">
              <w:rPr>
                <w:spacing w:val="4"/>
                <w:sz w:val="18"/>
                <w:szCs w:val="18"/>
              </w:rPr>
              <w:t xml:space="preserve"> </w:t>
            </w:r>
            <w:r w:rsidRPr="00EB1258">
              <w:rPr>
                <w:spacing w:val="-1"/>
                <w:sz w:val="18"/>
                <w:szCs w:val="18"/>
              </w:rPr>
              <w:t>i</w:t>
            </w:r>
            <w:r w:rsidRPr="00EB1258">
              <w:rPr>
                <w:sz w:val="18"/>
                <w:szCs w:val="18"/>
              </w:rPr>
              <w:t xml:space="preserve">n </w:t>
            </w:r>
            <w:r w:rsidRPr="00EB1258">
              <w:rPr>
                <w:spacing w:val="-1"/>
                <w:sz w:val="18"/>
                <w:szCs w:val="18"/>
              </w:rPr>
              <w:t>HD</w:t>
            </w:r>
            <w:r w:rsidRPr="00EB1258">
              <w:rPr>
                <w:spacing w:val="-6"/>
                <w:sz w:val="18"/>
                <w:szCs w:val="18"/>
              </w:rPr>
              <w:t>L</w:t>
            </w:r>
            <w:r w:rsidRPr="00EB1258">
              <w:rPr>
                <w:spacing w:val="-3"/>
                <w:sz w:val="18"/>
                <w:szCs w:val="18"/>
              </w:rPr>
              <w:t>-</w:t>
            </w:r>
            <w:r w:rsidRPr="00EB1258">
              <w:rPr>
                <w:sz w:val="18"/>
                <w:szCs w:val="18"/>
              </w:rPr>
              <w:t>C</w:t>
            </w:r>
            <w:r w:rsidRPr="00EB1258">
              <w:rPr>
                <w:spacing w:val="3"/>
                <w:sz w:val="18"/>
                <w:szCs w:val="18"/>
              </w:rPr>
              <w:t xml:space="preserve"> </w:t>
            </w:r>
            <w:r w:rsidRPr="00EB1258">
              <w:rPr>
                <w:spacing w:val="-1"/>
                <w:sz w:val="18"/>
                <w:szCs w:val="18"/>
              </w:rPr>
              <w:t>from</w:t>
            </w:r>
            <w:r w:rsidRPr="00EB1258">
              <w:rPr>
                <w:spacing w:val="3"/>
                <w:sz w:val="18"/>
                <w:szCs w:val="18"/>
              </w:rPr>
              <w:t xml:space="preserve"> </w:t>
            </w:r>
            <w:r w:rsidRPr="00EB1258">
              <w:rPr>
                <w:spacing w:val="-1"/>
                <w:sz w:val="18"/>
                <w:szCs w:val="18"/>
              </w:rPr>
              <w:t>baselin</w:t>
            </w:r>
            <w:r w:rsidRPr="00EB1258">
              <w:rPr>
                <w:sz w:val="18"/>
                <w:szCs w:val="18"/>
              </w:rPr>
              <w:t>e</w:t>
            </w:r>
            <w:r w:rsidRPr="00EB1258">
              <w:rPr>
                <w:spacing w:val="5"/>
                <w:sz w:val="18"/>
                <w:szCs w:val="18"/>
              </w:rPr>
              <w:t xml:space="preserve"> </w:t>
            </w:r>
            <w:r w:rsidRPr="00EB1258">
              <w:rPr>
                <w:spacing w:val="-1"/>
                <w:sz w:val="18"/>
                <w:szCs w:val="18"/>
              </w:rPr>
              <w:t>t</w:t>
            </w:r>
            <w:r w:rsidRPr="00EB1258">
              <w:rPr>
                <w:sz w:val="18"/>
                <w:szCs w:val="18"/>
              </w:rPr>
              <w:t xml:space="preserve">o </w:t>
            </w:r>
            <w:r w:rsidR="00067EB6" w:rsidRPr="00EB1258">
              <w:rPr>
                <w:spacing w:val="-1"/>
                <w:sz w:val="18"/>
                <w:szCs w:val="18"/>
              </w:rPr>
              <w:t>Week</w:t>
            </w:r>
            <w:r w:rsidRPr="00EB1258">
              <w:rPr>
                <w:spacing w:val="3"/>
                <w:sz w:val="18"/>
                <w:szCs w:val="18"/>
              </w:rPr>
              <w:t xml:space="preserve"> </w:t>
            </w:r>
            <w:r w:rsidRPr="00EB1258">
              <w:rPr>
                <w:spacing w:val="-1"/>
                <w:w w:val="101"/>
                <w:sz w:val="18"/>
                <w:szCs w:val="18"/>
              </w:rPr>
              <w:t>12</w:t>
            </w:r>
          </w:p>
        </w:tc>
        <w:tc>
          <w:tcPr>
            <w:tcW w:w="1276" w:type="dxa"/>
            <w:hideMark/>
          </w:tcPr>
          <w:p w:rsidR="00A4487F" w:rsidRPr="00EB1258" w:rsidRDefault="00A4487F">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jc w:val="center"/>
              <w:cnfStyle w:val="000000000000" w:firstRow="0" w:lastRow="0" w:firstColumn="0" w:lastColumn="0" w:oddVBand="0" w:evenVBand="0" w:oddHBand="0" w:evenHBand="0" w:firstRowFirstColumn="0" w:firstRowLastColumn="0" w:lastRowFirstColumn="0" w:lastRowLastColumn="0"/>
              <w:rPr>
                <w:sz w:val="18"/>
                <w:szCs w:val="18"/>
              </w:rPr>
            </w:pPr>
            <w:r w:rsidRPr="00EB1258">
              <w:rPr>
                <w:spacing w:val="-4"/>
                <w:w w:val="101"/>
                <w:sz w:val="18"/>
                <w:szCs w:val="18"/>
              </w:rPr>
              <w:t>ITT</w:t>
            </w:r>
          </w:p>
        </w:tc>
        <w:tc>
          <w:tcPr>
            <w:tcW w:w="1276" w:type="dxa"/>
            <w:hideMark/>
          </w:tcPr>
          <w:p w:rsidR="00A4487F" w:rsidRPr="00EB1258" w:rsidRDefault="00B622DC">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jc w:val="center"/>
              <w:cnfStyle w:val="000000000000" w:firstRow="0" w:lastRow="0" w:firstColumn="0" w:lastColumn="0" w:oddVBand="0" w:evenVBand="0" w:oddHBand="0" w:evenHBand="0" w:firstRowFirstColumn="0" w:firstRowLastColumn="0" w:lastRowFirstColumn="0" w:lastRowLastColumn="0"/>
              <w:rPr>
                <w:sz w:val="18"/>
                <w:szCs w:val="18"/>
              </w:rPr>
            </w:pPr>
            <w:r>
              <w:rPr>
                <w:spacing w:val="-1"/>
                <w:w w:val="101"/>
                <w:sz w:val="18"/>
                <w:szCs w:val="18"/>
              </w:rPr>
              <w:t>n</w:t>
            </w:r>
            <w:r w:rsidRPr="00212455">
              <w:rPr>
                <w:spacing w:val="-1"/>
                <w:w w:val="101"/>
                <w:sz w:val="18"/>
                <w:szCs w:val="18"/>
              </w:rPr>
              <w:t>p</w:t>
            </w:r>
            <w:r>
              <w:rPr>
                <w:spacing w:val="-1"/>
                <w:w w:val="101"/>
                <w:sz w:val="18"/>
                <w:szCs w:val="18"/>
              </w:rPr>
              <w:t xml:space="preserve"> </w:t>
            </w:r>
            <w:r w:rsidRPr="00212455">
              <w:rPr>
                <w:spacing w:val="-1"/>
                <w:w w:val="101"/>
                <w:sz w:val="18"/>
                <w:szCs w:val="18"/>
              </w:rPr>
              <w:t>=</w:t>
            </w:r>
            <w:r>
              <w:rPr>
                <w:spacing w:val="-1"/>
                <w:w w:val="101"/>
                <w:sz w:val="18"/>
                <w:szCs w:val="18"/>
              </w:rPr>
              <w:t xml:space="preserve"> </w:t>
            </w:r>
            <w:r w:rsidR="00A4487F" w:rsidRPr="00EB1258">
              <w:rPr>
                <w:spacing w:val="-1"/>
                <w:w w:val="101"/>
                <w:sz w:val="18"/>
                <w:szCs w:val="18"/>
              </w:rPr>
              <w:t>0.0042</w:t>
            </w:r>
          </w:p>
        </w:tc>
        <w:tc>
          <w:tcPr>
            <w:tcW w:w="1417" w:type="dxa"/>
            <w:gridSpan w:val="2"/>
            <w:hideMark/>
          </w:tcPr>
          <w:p w:rsidR="00A4487F" w:rsidRPr="00EB1258" w:rsidRDefault="00B622DC">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jc w:val="center"/>
              <w:cnfStyle w:val="000000000000" w:firstRow="0" w:lastRow="0" w:firstColumn="0" w:lastColumn="0" w:oddVBand="0" w:evenVBand="0" w:oddHBand="0" w:evenHBand="0" w:firstRowFirstColumn="0" w:firstRowLastColumn="0" w:lastRowFirstColumn="0" w:lastRowLastColumn="0"/>
              <w:rPr>
                <w:sz w:val="18"/>
                <w:szCs w:val="18"/>
              </w:rPr>
            </w:pPr>
            <w:r>
              <w:rPr>
                <w:spacing w:val="-1"/>
                <w:w w:val="101"/>
                <w:sz w:val="18"/>
                <w:szCs w:val="18"/>
              </w:rPr>
              <w:t>n</w:t>
            </w:r>
            <w:r w:rsidRPr="00212455">
              <w:rPr>
                <w:spacing w:val="-1"/>
                <w:w w:val="101"/>
                <w:sz w:val="18"/>
                <w:szCs w:val="18"/>
              </w:rPr>
              <w:t>p</w:t>
            </w:r>
            <w:r>
              <w:rPr>
                <w:spacing w:val="-1"/>
                <w:w w:val="101"/>
                <w:sz w:val="18"/>
                <w:szCs w:val="18"/>
              </w:rPr>
              <w:t xml:space="preserve"> </w:t>
            </w:r>
            <w:r w:rsidRPr="00212455">
              <w:rPr>
                <w:spacing w:val="-1"/>
                <w:w w:val="101"/>
                <w:sz w:val="18"/>
                <w:szCs w:val="18"/>
              </w:rPr>
              <w:t>=</w:t>
            </w:r>
            <w:r>
              <w:rPr>
                <w:spacing w:val="-1"/>
                <w:w w:val="101"/>
                <w:sz w:val="18"/>
                <w:szCs w:val="18"/>
              </w:rPr>
              <w:t xml:space="preserve"> </w:t>
            </w:r>
            <w:r w:rsidR="00A4487F" w:rsidRPr="00EB1258">
              <w:rPr>
                <w:spacing w:val="-1"/>
                <w:w w:val="101"/>
                <w:sz w:val="18"/>
                <w:szCs w:val="18"/>
              </w:rPr>
              <w:t>0.0220</w:t>
            </w:r>
          </w:p>
        </w:tc>
        <w:tc>
          <w:tcPr>
            <w:tcW w:w="1270" w:type="dxa"/>
            <w:gridSpan w:val="2"/>
            <w:hideMark/>
          </w:tcPr>
          <w:p w:rsidR="00A4487F" w:rsidRPr="00EB1258" w:rsidRDefault="00B622DC">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jc w:val="center"/>
              <w:cnfStyle w:val="000000000000" w:firstRow="0" w:lastRow="0" w:firstColumn="0" w:lastColumn="0" w:oddVBand="0" w:evenVBand="0" w:oddHBand="0" w:evenHBand="0" w:firstRowFirstColumn="0" w:firstRowLastColumn="0" w:lastRowFirstColumn="0" w:lastRowLastColumn="0"/>
              <w:rPr>
                <w:sz w:val="18"/>
                <w:szCs w:val="18"/>
              </w:rPr>
            </w:pPr>
            <w:r>
              <w:rPr>
                <w:spacing w:val="-1"/>
                <w:w w:val="101"/>
                <w:sz w:val="18"/>
                <w:szCs w:val="18"/>
              </w:rPr>
              <w:t>n</w:t>
            </w:r>
            <w:r w:rsidRPr="00212455">
              <w:rPr>
                <w:spacing w:val="-1"/>
                <w:w w:val="101"/>
                <w:sz w:val="18"/>
                <w:szCs w:val="18"/>
              </w:rPr>
              <w:t>p</w:t>
            </w:r>
            <w:r>
              <w:rPr>
                <w:spacing w:val="-1"/>
                <w:w w:val="101"/>
                <w:sz w:val="18"/>
                <w:szCs w:val="18"/>
              </w:rPr>
              <w:t xml:space="preserve"> </w:t>
            </w:r>
            <w:r w:rsidRPr="00212455">
              <w:rPr>
                <w:spacing w:val="-1"/>
                <w:w w:val="101"/>
                <w:sz w:val="18"/>
                <w:szCs w:val="18"/>
              </w:rPr>
              <w:t>=</w:t>
            </w:r>
            <w:r>
              <w:rPr>
                <w:spacing w:val="-1"/>
                <w:w w:val="101"/>
                <w:sz w:val="18"/>
                <w:szCs w:val="18"/>
              </w:rPr>
              <w:t xml:space="preserve"> </w:t>
            </w:r>
            <w:r w:rsidR="00A4487F" w:rsidRPr="00EB1258">
              <w:rPr>
                <w:spacing w:val="-1"/>
                <w:w w:val="101"/>
                <w:sz w:val="18"/>
                <w:szCs w:val="18"/>
              </w:rPr>
              <w:t>0.1458</w:t>
            </w:r>
          </w:p>
        </w:tc>
        <w:tc>
          <w:tcPr>
            <w:tcW w:w="1140" w:type="dxa"/>
            <w:hideMark/>
          </w:tcPr>
          <w:p w:rsidR="00A4487F" w:rsidRPr="00EB1258" w:rsidRDefault="00B622DC">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jc w:val="center"/>
              <w:cnfStyle w:val="000000000000" w:firstRow="0" w:lastRow="0" w:firstColumn="0" w:lastColumn="0" w:oddVBand="0" w:evenVBand="0" w:oddHBand="0" w:evenHBand="0" w:firstRowFirstColumn="0" w:firstRowLastColumn="0" w:lastRowFirstColumn="0" w:lastRowLastColumn="0"/>
              <w:rPr>
                <w:sz w:val="18"/>
                <w:szCs w:val="18"/>
              </w:rPr>
            </w:pPr>
            <w:r>
              <w:rPr>
                <w:spacing w:val="-1"/>
                <w:w w:val="101"/>
                <w:sz w:val="18"/>
                <w:szCs w:val="18"/>
              </w:rPr>
              <w:t>n</w:t>
            </w:r>
            <w:r w:rsidRPr="00212455">
              <w:rPr>
                <w:spacing w:val="-1"/>
                <w:w w:val="101"/>
                <w:sz w:val="18"/>
                <w:szCs w:val="18"/>
              </w:rPr>
              <w:t>p</w:t>
            </w:r>
            <w:r>
              <w:rPr>
                <w:spacing w:val="-1"/>
                <w:w w:val="101"/>
                <w:sz w:val="18"/>
                <w:szCs w:val="18"/>
              </w:rPr>
              <w:t xml:space="preserve"> </w:t>
            </w:r>
            <w:r w:rsidRPr="00212455">
              <w:rPr>
                <w:spacing w:val="-1"/>
                <w:w w:val="101"/>
                <w:sz w:val="18"/>
                <w:szCs w:val="18"/>
              </w:rPr>
              <w:t>=</w:t>
            </w:r>
            <w:r>
              <w:rPr>
                <w:spacing w:val="-1"/>
                <w:w w:val="101"/>
                <w:sz w:val="18"/>
                <w:szCs w:val="18"/>
              </w:rPr>
              <w:t xml:space="preserve"> </w:t>
            </w:r>
            <w:r w:rsidR="00A4487F" w:rsidRPr="00EB1258">
              <w:rPr>
                <w:spacing w:val="-1"/>
                <w:w w:val="101"/>
                <w:sz w:val="18"/>
                <w:szCs w:val="18"/>
              </w:rPr>
              <w:t>0.3087</w:t>
            </w:r>
          </w:p>
        </w:tc>
        <w:tc>
          <w:tcPr>
            <w:tcW w:w="1285" w:type="dxa"/>
            <w:hideMark/>
          </w:tcPr>
          <w:p w:rsidR="00A4487F" w:rsidRPr="00EB1258" w:rsidRDefault="00B622DC">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jc w:val="center"/>
              <w:cnfStyle w:val="000000000000" w:firstRow="0" w:lastRow="0" w:firstColumn="0" w:lastColumn="0" w:oddVBand="0" w:evenVBand="0" w:oddHBand="0" w:evenHBand="0" w:firstRowFirstColumn="0" w:firstRowLastColumn="0" w:lastRowFirstColumn="0" w:lastRowLastColumn="0"/>
              <w:rPr>
                <w:sz w:val="18"/>
                <w:szCs w:val="18"/>
              </w:rPr>
            </w:pPr>
            <w:r>
              <w:rPr>
                <w:spacing w:val="-1"/>
                <w:w w:val="101"/>
                <w:sz w:val="18"/>
                <w:szCs w:val="18"/>
              </w:rPr>
              <w:t>n</w:t>
            </w:r>
            <w:r w:rsidRPr="00212455">
              <w:rPr>
                <w:spacing w:val="-1"/>
                <w:w w:val="101"/>
                <w:sz w:val="18"/>
                <w:szCs w:val="18"/>
              </w:rPr>
              <w:t>p</w:t>
            </w:r>
            <w:r>
              <w:rPr>
                <w:spacing w:val="-1"/>
                <w:w w:val="101"/>
                <w:sz w:val="18"/>
                <w:szCs w:val="18"/>
              </w:rPr>
              <w:t xml:space="preserve"> </w:t>
            </w:r>
            <w:r w:rsidRPr="00212455">
              <w:rPr>
                <w:spacing w:val="-1"/>
                <w:w w:val="101"/>
                <w:sz w:val="18"/>
                <w:szCs w:val="18"/>
              </w:rPr>
              <w:t>=</w:t>
            </w:r>
            <w:r>
              <w:rPr>
                <w:spacing w:val="-1"/>
                <w:w w:val="101"/>
                <w:sz w:val="18"/>
                <w:szCs w:val="18"/>
              </w:rPr>
              <w:t xml:space="preserve"> </w:t>
            </w:r>
            <w:r w:rsidR="00A4487F" w:rsidRPr="00EB1258">
              <w:rPr>
                <w:spacing w:val="-1"/>
                <w:w w:val="101"/>
                <w:sz w:val="18"/>
                <w:szCs w:val="18"/>
              </w:rPr>
              <w:t>0.3083</w:t>
            </w:r>
          </w:p>
        </w:tc>
      </w:tr>
      <w:tr w:rsidR="00776306" w:rsidRPr="00B622DC" w:rsidTr="006133A6">
        <w:trPr>
          <w:trHeight w:hRule="exact" w:val="1264"/>
        </w:trPr>
        <w:tc>
          <w:tcPr>
            <w:cnfStyle w:val="001000000000" w:firstRow="0" w:lastRow="0" w:firstColumn="1" w:lastColumn="0" w:oddVBand="0" w:evenVBand="0" w:oddHBand="0" w:evenHBand="0" w:firstRowFirstColumn="0" w:firstRowLastColumn="0" w:lastRowFirstColumn="0" w:lastRowLastColumn="0"/>
            <w:tcW w:w="1384" w:type="dxa"/>
            <w:hideMark/>
          </w:tcPr>
          <w:p w:rsidR="00A4487F" w:rsidRPr="00EB1258" w:rsidRDefault="00A4487F">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rPr>
                <w:sz w:val="18"/>
                <w:szCs w:val="18"/>
              </w:rPr>
            </w:pPr>
            <w:r w:rsidRPr="00EB1258">
              <w:rPr>
                <w:spacing w:val="-1"/>
                <w:sz w:val="18"/>
                <w:szCs w:val="18"/>
              </w:rPr>
              <w:t>Th</w:t>
            </w:r>
            <w:r w:rsidRPr="00EB1258">
              <w:rPr>
                <w:sz w:val="18"/>
                <w:szCs w:val="18"/>
              </w:rPr>
              <w:t>e</w:t>
            </w:r>
            <w:r w:rsidRPr="00EB1258">
              <w:rPr>
                <w:spacing w:val="2"/>
                <w:sz w:val="18"/>
                <w:szCs w:val="18"/>
              </w:rPr>
              <w:t xml:space="preserve"> </w:t>
            </w:r>
            <w:r w:rsidRPr="00EB1258">
              <w:rPr>
                <w:spacing w:val="-1"/>
                <w:sz w:val="18"/>
                <w:szCs w:val="18"/>
              </w:rPr>
              <w:t>percen</w:t>
            </w:r>
            <w:r w:rsidRPr="00EB1258">
              <w:rPr>
                <w:sz w:val="18"/>
                <w:szCs w:val="18"/>
              </w:rPr>
              <w:t>t</w:t>
            </w:r>
            <w:r w:rsidRPr="00EB1258">
              <w:rPr>
                <w:spacing w:val="4"/>
                <w:sz w:val="18"/>
                <w:szCs w:val="18"/>
              </w:rPr>
              <w:t xml:space="preserve"> </w:t>
            </w:r>
            <w:r w:rsidRPr="00EB1258">
              <w:rPr>
                <w:spacing w:val="-1"/>
                <w:sz w:val="18"/>
                <w:szCs w:val="18"/>
              </w:rPr>
              <w:t>chang</w:t>
            </w:r>
            <w:r w:rsidRPr="00EB1258">
              <w:rPr>
                <w:sz w:val="18"/>
                <w:szCs w:val="18"/>
              </w:rPr>
              <w:t>e</w:t>
            </w:r>
            <w:r w:rsidRPr="00EB1258">
              <w:rPr>
                <w:spacing w:val="4"/>
                <w:sz w:val="18"/>
                <w:szCs w:val="18"/>
              </w:rPr>
              <w:t xml:space="preserve"> </w:t>
            </w:r>
            <w:r w:rsidRPr="00EB1258">
              <w:rPr>
                <w:spacing w:val="-1"/>
                <w:sz w:val="18"/>
                <w:szCs w:val="18"/>
              </w:rPr>
              <w:t>i</w:t>
            </w:r>
            <w:r w:rsidRPr="00EB1258">
              <w:rPr>
                <w:sz w:val="18"/>
                <w:szCs w:val="18"/>
              </w:rPr>
              <w:t xml:space="preserve">n </w:t>
            </w:r>
            <w:r w:rsidRPr="00EB1258">
              <w:rPr>
                <w:spacing w:val="-1"/>
                <w:sz w:val="18"/>
                <w:szCs w:val="18"/>
              </w:rPr>
              <w:t>fastin</w:t>
            </w:r>
            <w:r w:rsidRPr="00EB1258">
              <w:rPr>
                <w:sz w:val="18"/>
                <w:szCs w:val="18"/>
              </w:rPr>
              <w:t>g</w:t>
            </w:r>
            <w:r w:rsidRPr="00EB1258">
              <w:rPr>
                <w:spacing w:val="4"/>
                <w:sz w:val="18"/>
                <w:szCs w:val="18"/>
              </w:rPr>
              <w:t xml:space="preserve"> </w:t>
            </w:r>
            <w:r w:rsidRPr="00EB1258">
              <w:rPr>
                <w:spacing w:val="-1"/>
                <w:sz w:val="18"/>
                <w:szCs w:val="18"/>
              </w:rPr>
              <w:t>TGs</w:t>
            </w:r>
            <w:r w:rsidRPr="00EB1258">
              <w:rPr>
                <w:spacing w:val="3"/>
                <w:sz w:val="18"/>
                <w:szCs w:val="18"/>
              </w:rPr>
              <w:t xml:space="preserve"> </w:t>
            </w:r>
            <w:r w:rsidRPr="00EB1258">
              <w:rPr>
                <w:spacing w:val="-1"/>
                <w:sz w:val="18"/>
                <w:szCs w:val="18"/>
              </w:rPr>
              <w:t>fro</w:t>
            </w:r>
            <w:r w:rsidRPr="00EB1258">
              <w:rPr>
                <w:sz w:val="18"/>
                <w:szCs w:val="18"/>
              </w:rPr>
              <w:t>m</w:t>
            </w:r>
            <w:r w:rsidRPr="00EB1258">
              <w:rPr>
                <w:spacing w:val="3"/>
                <w:sz w:val="18"/>
                <w:szCs w:val="18"/>
              </w:rPr>
              <w:t xml:space="preserve"> </w:t>
            </w:r>
            <w:r w:rsidRPr="00EB1258">
              <w:rPr>
                <w:spacing w:val="-1"/>
                <w:sz w:val="18"/>
                <w:szCs w:val="18"/>
              </w:rPr>
              <w:t>baselin</w:t>
            </w:r>
            <w:r w:rsidRPr="00EB1258">
              <w:rPr>
                <w:sz w:val="18"/>
                <w:szCs w:val="18"/>
              </w:rPr>
              <w:t>e</w:t>
            </w:r>
            <w:r w:rsidRPr="00EB1258">
              <w:rPr>
                <w:spacing w:val="5"/>
                <w:sz w:val="18"/>
                <w:szCs w:val="18"/>
              </w:rPr>
              <w:t xml:space="preserve"> </w:t>
            </w:r>
            <w:r w:rsidRPr="00EB1258">
              <w:rPr>
                <w:spacing w:val="-1"/>
                <w:sz w:val="18"/>
                <w:szCs w:val="18"/>
              </w:rPr>
              <w:t>t</w:t>
            </w:r>
            <w:r w:rsidRPr="00EB1258">
              <w:rPr>
                <w:sz w:val="18"/>
                <w:szCs w:val="18"/>
              </w:rPr>
              <w:t xml:space="preserve">o </w:t>
            </w:r>
            <w:r w:rsidR="00067EB6" w:rsidRPr="00EB1258">
              <w:rPr>
                <w:spacing w:val="-1"/>
                <w:sz w:val="18"/>
                <w:szCs w:val="18"/>
              </w:rPr>
              <w:t>Week</w:t>
            </w:r>
            <w:r w:rsidRPr="00EB1258">
              <w:rPr>
                <w:spacing w:val="3"/>
                <w:sz w:val="18"/>
                <w:szCs w:val="18"/>
              </w:rPr>
              <w:t xml:space="preserve"> </w:t>
            </w:r>
            <w:r w:rsidRPr="00EB1258">
              <w:rPr>
                <w:spacing w:val="-1"/>
                <w:w w:val="101"/>
                <w:sz w:val="18"/>
                <w:szCs w:val="18"/>
              </w:rPr>
              <w:t>12</w:t>
            </w:r>
          </w:p>
        </w:tc>
        <w:tc>
          <w:tcPr>
            <w:tcW w:w="1276" w:type="dxa"/>
            <w:hideMark/>
          </w:tcPr>
          <w:p w:rsidR="00A4487F" w:rsidRPr="00EB1258" w:rsidRDefault="00A4487F">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jc w:val="center"/>
              <w:cnfStyle w:val="000000000000" w:firstRow="0" w:lastRow="0" w:firstColumn="0" w:lastColumn="0" w:oddVBand="0" w:evenVBand="0" w:oddHBand="0" w:evenHBand="0" w:firstRowFirstColumn="0" w:firstRowLastColumn="0" w:lastRowFirstColumn="0" w:lastRowLastColumn="0"/>
              <w:rPr>
                <w:sz w:val="18"/>
                <w:szCs w:val="18"/>
              </w:rPr>
            </w:pPr>
            <w:r w:rsidRPr="00EB1258">
              <w:rPr>
                <w:spacing w:val="-4"/>
                <w:w w:val="101"/>
                <w:sz w:val="18"/>
                <w:szCs w:val="18"/>
              </w:rPr>
              <w:t>ITT</w:t>
            </w:r>
          </w:p>
        </w:tc>
        <w:tc>
          <w:tcPr>
            <w:tcW w:w="1276" w:type="dxa"/>
            <w:hideMark/>
          </w:tcPr>
          <w:p w:rsidR="00A4487F" w:rsidRPr="00EB1258" w:rsidRDefault="00B622DC">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jc w:val="center"/>
              <w:cnfStyle w:val="000000000000" w:firstRow="0" w:lastRow="0" w:firstColumn="0" w:lastColumn="0" w:oddVBand="0" w:evenVBand="0" w:oddHBand="0" w:evenHBand="0" w:firstRowFirstColumn="0" w:firstRowLastColumn="0" w:lastRowFirstColumn="0" w:lastRowLastColumn="0"/>
              <w:rPr>
                <w:sz w:val="18"/>
                <w:szCs w:val="18"/>
              </w:rPr>
            </w:pPr>
            <w:r>
              <w:rPr>
                <w:spacing w:val="-1"/>
                <w:w w:val="101"/>
                <w:sz w:val="18"/>
                <w:szCs w:val="18"/>
              </w:rPr>
              <w:t>n</w:t>
            </w:r>
            <w:r w:rsidRPr="00212455">
              <w:rPr>
                <w:spacing w:val="-1"/>
                <w:w w:val="101"/>
                <w:sz w:val="18"/>
                <w:szCs w:val="18"/>
              </w:rPr>
              <w:t>p</w:t>
            </w:r>
            <w:r>
              <w:rPr>
                <w:spacing w:val="-1"/>
                <w:w w:val="101"/>
                <w:sz w:val="18"/>
                <w:szCs w:val="18"/>
              </w:rPr>
              <w:t xml:space="preserve"> </w:t>
            </w:r>
            <w:r w:rsidRPr="00212455">
              <w:rPr>
                <w:spacing w:val="-1"/>
                <w:w w:val="101"/>
                <w:sz w:val="18"/>
                <w:szCs w:val="18"/>
              </w:rPr>
              <w:t>=</w:t>
            </w:r>
            <w:r>
              <w:rPr>
                <w:spacing w:val="-1"/>
                <w:w w:val="101"/>
                <w:sz w:val="18"/>
                <w:szCs w:val="18"/>
              </w:rPr>
              <w:t xml:space="preserve"> </w:t>
            </w:r>
            <w:r w:rsidR="00A4487F" w:rsidRPr="00EB1258">
              <w:rPr>
                <w:spacing w:val="-1"/>
                <w:w w:val="101"/>
                <w:sz w:val="18"/>
                <w:szCs w:val="18"/>
              </w:rPr>
              <w:t>0.1946</w:t>
            </w:r>
          </w:p>
        </w:tc>
        <w:tc>
          <w:tcPr>
            <w:tcW w:w="1417" w:type="dxa"/>
            <w:gridSpan w:val="2"/>
            <w:hideMark/>
          </w:tcPr>
          <w:p w:rsidR="00A4487F" w:rsidRPr="00EB1258" w:rsidRDefault="00B622DC">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jc w:val="center"/>
              <w:cnfStyle w:val="000000000000" w:firstRow="0" w:lastRow="0" w:firstColumn="0" w:lastColumn="0" w:oddVBand="0" w:evenVBand="0" w:oddHBand="0" w:evenHBand="0" w:firstRowFirstColumn="0" w:firstRowLastColumn="0" w:lastRowFirstColumn="0" w:lastRowLastColumn="0"/>
              <w:rPr>
                <w:sz w:val="18"/>
                <w:szCs w:val="18"/>
              </w:rPr>
            </w:pPr>
            <w:r>
              <w:rPr>
                <w:spacing w:val="-1"/>
                <w:w w:val="101"/>
                <w:sz w:val="18"/>
                <w:szCs w:val="18"/>
              </w:rPr>
              <w:t>n</w:t>
            </w:r>
            <w:r w:rsidRPr="00212455">
              <w:rPr>
                <w:spacing w:val="-1"/>
                <w:w w:val="101"/>
                <w:sz w:val="18"/>
                <w:szCs w:val="18"/>
              </w:rPr>
              <w:t>p</w:t>
            </w:r>
            <w:r>
              <w:rPr>
                <w:spacing w:val="-1"/>
                <w:w w:val="101"/>
                <w:sz w:val="18"/>
                <w:szCs w:val="18"/>
              </w:rPr>
              <w:t xml:space="preserve"> </w:t>
            </w:r>
            <w:r w:rsidRPr="00212455">
              <w:rPr>
                <w:spacing w:val="-1"/>
                <w:w w:val="101"/>
                <w:sz w:val="18"/>
                <w:szCs w:val="18"/>
              </w:rPr>
              <w:t>=</w:t>
            </w:r>
            <w:r>
              <w:rPr>
                <w:spacing w:val="-1"/>
                <w:w w:val="101"/>
                <w:sz w:val="18"/>
                <w:szCs w:val="18"/>
              </w:rPr>
              <w:t xml:space="preserve"> </w:t>
            </w:r>
            <w:r w:rsidR="00A4487F" w:rsidRPr="00EB1258">
              <w:rPr>
                <w:spacing w:val="-1"/>
                <w:w w:val="101"/>
                <w:sz w:val="18"/>
                <w:szCs w:val="18"/>
              </w:rPr>
              <w:t>0.0286</w:t>
            </w:r>
          </w:p>
        </w:tc>
        <w:tc>
          <w:tcPr>
            <w:tcW w:w="1270" w:type="dxa"/>
            <w:gridSpan w:val="2"/>
            <w:hideMark/>
          </w:tcPr>
          <w:p w:rsidR="00A4487F" w:rsidRPr="00EB1258" w:rsidRDefault="00B622DC">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jc w:val="center"/>
              <w:cnfStyle w:val="000000000000" w:firstRow="0" w:lastRow="0" w:firstColumn="0" w:lastColumn="0" w:oddVBand="0" w:evenVBand="0" w:oddHBand="0" w:evenHBand="0" w:firstRowFirstColumn="0" w:firstRowLastColumn="0" w:lastRowFirstColumn="0" w:lastRowLastColumn="0"/>
              <w:rPr>
                <w:sz w:val="18"/>
                <w:szCs w:val="18"/>
              </w:rPr>
            </w:pPr>
            <w:r>
              <w:rPr>
                <w:spacing w:val="-1"/>
                <w:w w:val="101"/>
                <w:sz w:val="18"/>
                <w:szCs w:val="18"/>
              </w:rPr>
              <w:t>n</w:t>
            </w:r>
            <w:r w:rsidRPr="00212455">
              <w:rPr>
                <w:spacing w:val="-1"/>
                <w:w w:val="101"/>
                <w:sz w:val="18"/>
                <w:szCs w:val="18"/>
              </w:rPr>
              <w:t>p</w:t>
            </w:r>
            <w:r>
              <w:rPr>
                <w:spacing w:val="-1"/>
                <w:w w:val="101"/>
                <w:sz w:val="18"/>
                <w:szCs w:val="18"/>
              </w:rPr>
              <w:t xml:space="preserve"> </w:t>
            </w:r>
            <w:r w:rsidRPr="00212455">
              <w:rPr>
                <w:spacing w:val="-1"/>
                <w:w w:val="101"/>
                <w:sz w:val="18"/>
                <w:szCs w:val="18"/>
              </w:rPr>
              <w:t>=</w:t>
            </w:r>
            <w:r>
              <w:rPr>
                <w:spacing w:val="-1"/>
                <w:w w:val="101"/>
                <w:sz w:val="18"/>
                <w:szCs w:val="18"/>
              </w:rPr>
              <w:t xml:space="preserve"> </w:t>
            </w:r>
            <w:r w:rsidR="00A4487F" w:rsidRPr="00EB1258">
              <w:rPr>
                <w:spacing w:val="-1"/>
                <w:w w:val="101"/>
                <w:sz w:val="18"/>
                <w:szCs w:val="18"/>
              </w:rPr>
              <w:t>0.1831</w:t>
            </w:r>
          </w:p>
        </w:tc>
        <w:tc>
          <w:tcPr>
            <w:tcW w:w="1140" w:type="dxa"/>
            <w:hideMark/>
          </w:tcPr>
          <w:p w:rsidR="00A4487F" w:rsidRPr="00EB1258" w:rsidRDefault="00B622DC">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jc w:val="center"/>
              <w:cnfStyle w:val="000000000000" w:firstRow="0" w:lastRow="0" w:firstColumn="0" w:lastColumn="0" w:oddVBand="0" w:evenVBand="0" w:oddHBand="0" w:evenHBand="0" w:firstRowFirstColumn="0" w:firstRowLastColumn="0" w:lastRowFirstColumn="0" w:lastRowLastColumn="0"/>
              <w:rPr>
                <w:sz w:val="18"/>
                <w:szCs w:val="18"/>
              </w:rPr>
            </w:pPr>
            <w:r>
              <w:rPr>
                <w:spacing w:val="-1"/>
                <w:w w:val="101"/>
                <w:sz w:val="18"/>
                <w:szCs w:val="18"/>
              </w:rPr>
              <w:t>n</w:t>
            </w:r>
            <w:r w:rsidRPr="00212455">
              <w:rPr>
                <w:spacing w:val="-1"/>
                <w:w w:val="101"/>
                <w:sz w:val="18"/>
                <w:szCs w:val="18"/>
              </w:rPr>
              <w:t>p</w:t>
            </w:r>
            <w:r>
              <w:rPr>
                <w:spacing w:val="-1"/>
                <w:w w:val="101"/>
                <w:sz w:val="18"/>
                <w:szCs w:val="18"/>
              </w:rPr>
              <w:t xml:space="preserve"> </w:t>
            </w:r>
            <w:r w:rsidRPr="00212455">
              <w:rPr>
                <w:spacing w:val="-1"/>
                <w:w w:val="101"/>
                <w:sz w:val="18"/>
                <w:szCs w:val="18"/>
              </w:rPr>
              <w:t>=</w:t>
            </w:r>
            <w:r>
              <w:rPr>
                <w:spacing w:val="-1"/>
                <w:w w:val="101"/>
                <w:sz w:val="18"/>
                <w:szCs w:val="18"/>
              </w:rPr>
              <w:t xml:space="preserve"> </w:t>
            </w:r>
            <w:r w:rsidR="00A4487F" w:rsidRPr="00EB1258">
              <w:rPr>
                <w:spacing w:val="-1"/>
                <w:w w:val="101"/>
                <w:sz w:val="18"/>
                <w:szCs w:val="18"/>
              </w:rPr>
              <w:t>0.1429</w:t>
            </w:r>
          </w:p>
        </w:tc>
        <w:tc>
          <w:tcPr>
            <w:tcW w:w="1285" w:type="dxa"/>
            <w:hideMark/>
          </w:tcPr>
          <w:p w:rsidR="00A4487F" w:rsidRPr="00EB1258" w:rsidRDefault="00B622DC">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jc w:val="center"/>
              <w:cnfStyle w:val="000000000000" w:firstRow="0" w:lastRow="0" w:firstColumn="0" w:lastColumn="0" w:oddVBand="0" w:evenVBand="0" w:oddHBand="0" w:evenHBand="0" w:firstRowFirstColumn="0" w:firstRowLastColumn="0" w:lastRowFirstColumn="0" w:lastRowLastColumn="0"/>
              <w:rPr>
                <w:sz w:val="18"/>
                <w:szCs w:val="18"/>
              </w:rPr>
            </w:pPr>
            <w:r>
              <w:rPr>
                <w:spacing w:val="-1"/>
                <w:w w:val="101"/>
                <w:sz w:val="18"/>
                <w:szCs w:val="18"/>
              </w:rPr>
              <w:t>n</w:t>
            </w:r>
            <w:r w:rsidRPr="00212455">
              <w:rPr>
                <w:spacing w:val="-1"/>
                <w:w w:val="101"/>
                <w:sz w:val="18"/>
                <w:szCs w:val="18"/>
              </w:rPr>
              <w:t>p</w:t>
            </w:r>
            <w:r>
              <w:rPr>
                <w:spacing w:val="-1"/>
                <w:w w:val="101"/>
                <w:sz w:val="18"/>
                <w:szCs w:val="18"/>
              </w:rPr>
              <w:t xml:space="preserve"> </w:t>
            </w:r>
            <w:r w:rsidRPr="00212455">
              <w:rPr>
                <w:spacing w:val="-1"/>
                <w:w w:val="101"/>
                <w:sz w:val="18"/>
                <w:szCs w:val="18"/>
              </w:rPr>
              <w:t>=</w:t>
            </w:r>
            <w:r>
              <w:rPr>
                <w:spacing w:val="-1"/>
                <w:w w:val="101"/>
                <w:sz w:val="18"/>
                <w:szCs w:val="18"/>
              </w:rPr>
              <w:t xml:space="preserve"> </w:t>
            </w:r>
            <w:r w:rsidR="00A4487F" w:rsidRPr="00EB1258">
              <w:rPr>
                <w:spacing w:val="-1"/>
                <w:w w:val="101"/>
                <w:sz w:val="18"/>
                <w:szCs w:val="18"/>
              </w:rPr>
              <w:t>0.4011</w:t>
            </w:r>
          </w:p>
        </w:tc>
      </w:tr>
      <w:tr w:rsidR="00776306" w:rsidRPr="00B622DC" w:rsidTr="006133A6">
        <w:trPr>
          <w:trHeight w:hRule="exact" w:val="1198"/>
        </w:trPr>
        <w:tc>
          <w:tcPr>
            <w:cnfStyle w:val="001000000000" w:firstRow="0" w:lastRow="0" w:firstColumn="1" w:lastColumn="0" w:oddVBand="0" w:evenVBand="0" w:oddHBand="0" w:evenHBand="0" w:firstRowFirstColumn="0" w:firstRowLastColumn="0" w:lastRowFirstColumn="0" w:lastRowLastColumn="0"/>
            <w:tcW w:w="1384" w:type="dxa"/>
            <w:hideMark/>
          </w:tcPr>
          <w:p w:rsidR="00A4487F" w:rsidRPr="00EB1258" w:rsidRDefault="00A4487F">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rPr>
                <w:sz w:val="18"/>
                <w:szCs w:val="18"/>
              </w:rPr>
            </w:pPr>
            <w:r w:rsidRPr="00EB1258">
              <w:rPr>
                <w:spacing w:val="-1"/>
                <w:sz w:val="18"/>
                <w:szCs w:val="18"/>
              </w:rPr>
              <w:t>Th</w:t>
            </w:r>
            <w:r w:rsidRPr="00EB1258">
              <w:rPr>
                <w:sz w:val="18"/>
                <w:szCs w:val="18"/>
              </w:rPr>
              <w:t>e</w:t>
            </w:r>
            <w:r w:rsidRPr="00EB1258">
              <w:rPr>
                <w:spacing w:val="1"/>
                <w:sz w:val="18"/>
                <w:szCs w:val="18"/>
              </w:rPr>
              <w:t xml:space="preserve"> </w:t>
            </w:r>
            <w:r w:rsidRPr="00EB1258">
              <w:rPr>
                <w:spacing w:val="-1"/>
                <w:sz w:val="18"/>
                <w:szCs w:val="18"/>
              </w:rPr>
              <w:t>percen</w:t>
            </w:r>
            <w:r w:rsidRPr="00EB1258">
              <w:rPr>
                <w:sz w:val="18"/>
                <w:szCs w:val="18"/>
              </w:rPr>
              <w:t>t</w:t>
            </w:r>
            <w:r w:rsidRPr="00EB1258">
              <w:rPr>
                <w:spacing w:val="3"/>
                <w:sz w:val="18"/>
                <w:szCs w:val="18"/>
              </w:rPr>
              <w:t xml:space="preserve"> </w:t>
            </w:r>
            <w:r w:rsidRPr="00EB1258">
              <w:rPr>
                <w:spacing w:val="-1"/>
                <w:sz w:val="18"/>
                <w:szCs w:val="18"/>
              </w:rPr>
              <w:t>chang</w:t>
            </w:r>
            <w:r w:rsidRPr="00EB1258">
              <w:rPr>
                <w:sz w:val="18"/>
                <w:szCs w:val="18"/>
              </w:rPr>
              <w:t>e</w:t>
            </w:r>
            <w:r w:rsidRPr="00EB1258">
              <w:rPr>
                <w:spacing w:val="3"/>
                <w:sz w:val="18"/>
                <w:szCs w:val="18"/>
              </w:rPr>
              <w:t xml:space="preserve"> </w:t>
            </w:r>
            <w:r w:rsidRPr="00EB1258">
              <w:rPr>
                <w:spacing w:val="-1"/>
                <w:sz w:val="18"/>
                <w:szCs w:val="18"/>
              </w:rPr>
              <w:t>i</w:t>
            </w:r>
            <w:r w:rsidRPr="00EB1258">
              <w:rPr>
                <w:sz w:val="18"/>
                <w:szCs w:val="18"/>
              </w:rPr>
              <w:t>n</w:t>
            </w:r>
            <w:r w:rsidRPr="00EB1258">
              <w:rPr>
                <w:spacing w:val="-1"/>
                <w:sz w:val="18"/>
                <w:szCs w:val="18"/>
              </w:rPr>
              <w:t xml:space="preserve"> Ap</w:t>
            </w:r>
            <w:r w:rsidRPr="00EB1258">
              <w:rPr>
                <w:sz w:val="18"/>
                <w:szCs w:val="18"/>
              </w:rPr>
              <w:t>o</w:t>
            </w:r>
            <w:r w:rsidRPr="00EB1258">
              <w:rPr>
                <w:spacing w:val="1"/>
                <w:sz w:val="18"/>
                <w:szCs w:val="18"/>
              </w:rPr>
              <w:t xml:space="preserve"> </w:t>
            </w:r>
            <w:r w:rsidRPr="00EB1258">
              <w:rPr>
                <w:spacing w:val="-2"/>
                <w:sz w:val="18"/>
                <w:szCs w:val="18"/>
              </w:rPr>
              <w:t>A</w:t>
            </w:r>
            <w:r w:rsidRPr="00EB1258">
              <w:rPr>
                <w:spacing w:val="-3"/>
                <w:sz w:val="18"/>
                <w:szCs w:val="18"/>
              </w:rPr>
              <w:t>-</w:t>
            </w:r>
            <w:r w:rsidRPr="00EB1258">
              <w:rPr>
                <w:sz w:val="18"/>
                <w:szCs w:val="18"/>
              </w:rPr>
              <w:t>1</w:t>
            </w:r>
            <w:r w:rsidRPr="00EB1258">
              <w:rPr>
                <w:spacing w:val="1"/>
                <w:sz w:val="18"/>
                <w:szCs w:val="18"/>
              </w:rPr>
              <w:t xml:space="preserve"> </w:t>
            </w:r>
            <w:r w:rsidRPr="00EB1258">
              <w:rPr>
                <w:spacing w:val="-1"/>
                <w:sz w:val="18"/>
                <w:szCs w:val="18"/>
              </w:rPr>
              <w:t>from</w:t>
            </w:r>
            <w:r w:rsidRPr="00EB1258">
              <w:rPr>
                <w:spacing w:val="3"/>
                <w:sz w:val="18"/>
                <w:szCs w:val="18"/>
              </w:rPr>
              <w:t xml:space="preserve"> </w:t>
            </w:r>
            <w:r w:rsidRPr="00EB1258">
              <w:rPr>
                <w:spacing w:val="-1"/>
                <w:sz w:val="18"/>
                <w:szCs w:val="18"/>
              </w:rPr>
              <w:t>baselin</w:t>
            </w:r>
            <w:r w:rsidRPr="00EB1258">
              <w:rPr>
                <w:sz w:val="18"/>
                <w:szCs w:val="18"/>
              </w:rPr>
              <w:t>e</w:t>
            </w:r>
            <w:r w:rsidRPr="00EB1258">
              <w:rPr>
                <w:spacing w:val="5"/>
                <w:sz w:val="18"/>
                <w:szCs w:val="18"/>
              </w:rPr>
              <w:t xml:space="preserve"> </w:t>
            </w:r>
            <w:r w:rsidRPr="00EB1258">
              <w:rPr>
                <w:spacing w:val="-1"/>
                <w:sz w:val="18"/>
                <w:szCs w:val="18"/>
              </w:rPr>
              <w:t>t</w:t>
            </w:r>
            <w:r w:rsidRPr="00EB1258">
              <w:rPr>
                <w:sz w:val="18"/>
                <w:szCs w:val="18"/>
              </w:rPr>
              <w:t xml:space="preserve">o </w:t>
            </w:r>
            <w:r w:rsidR="00067EB6" w:rsidRPr="00EB1258">
              <w:rPr>
                <w:spacing w:val="-1"/>
                <w:sz w:val="18"/>
                <w:szCs w:val="18"/>
              </w:rPr>
              <w:t>Week</w:t>
            </w:r>
            <w:r w:rsidRPr="00EB1258">
              <w:rPr>
                <w:spacing w:val="3"/>
                <w:sz w:val="18"/>
                <w:szCs w:val="18"/>
              </w:rPr>
              <w:t xml:space="preserve"> </w:t>
            </w:r>
            <w:r w:rsidRPr="00EB1258">
              <w:rPr>
                <w:spacing w:val="-1"/>
                <w:w w:val="101"/>
                <w:sz w:val="18"/>
                <w:szCs w:val="18"/>
              </w:rPr>
              <w:t>12</w:t>
            </w:r>
          </w:p>
        </w:tc>
        <w:tc>
          <w:tcPr>
            <w:tcW w:w="1276" w:type="dxa"/>
            <w:hideMark/>
          </w:tcPr>
          <w:p w:rsidR="00A4487F" w:rsidRPr="00EB1258" w:rsidRDefault="00A4487F">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jc w:val="center"/>
              <w:cnfStyle w:val="000000000000" w:firstRow="0" w:lastRow="0" w:firstColumn="0" w:lastColumn="0" w:oddVBand="0" w:evenVBand="0" w:oddHBand="0" w:evenHBand="0" w:firstRowFirstColumn="0" w:firstRowLastColumn="0" w:lastRowFirstColumn="0" w:lastRowLastColumn="0"/>
              <w:rPr>
                <w:sz w:val="18"/>
                <w:szCs w:val="18"/>
              </w:rPr>
            </w:pPr>
            <w:r w:rsidRPr="00EB1258">
              <w:rPr>
                <w:spacing w:val="-4"/>
                <w:w w:val="101"/>
                <w:sz w:val="18"/>
                <w:szCs w:val="18"/>
              </w:rPr>
              <w:t>ITT</w:t>
            </w:r>
          </w:p>
        </w:tc>
        <w:tc>
          <w:tcPr>
            <w:tcW w:w="1276" w:type="dxa"/>
            <w:hideMark/>
          </w:tcPr>
          <w:p w:rsidR="00A4487F" w:rsidRPr="00EB1258" w:rsidRDefault="00B622DC">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jc w:val="center"/>
              <w:cnfStyle w:val="000000000000" w:firstRow="0" w:lastRow="0" w:firstColumn="0" w:lastColumn="0" w:oddVBand="0" w:evenVBand="0" w:oddHBand="0" w:evenHBand="0" w:firstRowFirstColumn="0" w:firstRowLastColumn="0" w:lastRowFirstColumn="0" w:lastRowLastColumn="0"/>
              <w:rPr>
                <w:sz w:val="18"/>
                <w:szCs w:val="18"/>
              </w:rPr>
            </w:pPr>
            <w:r>
              <w:rPr>
                <w:spacing w:val="-1"/>
                <w:w w:val="101"/>
                <w:sz w:val="18"/>
                <w:szCs w:val="18"/>
              </w:rPr>
              <w:t>n</w:t>
            </w:r>
            <w:r w:rsidRPr="00212455">
              <w:rPr>
                <w:spacing w:val="-1"/>
                <w:w w:val="101"/>
                <w:sz w:val="18"/>
                <w:szCs w:val="18"/>
              </w:rPr>
              <w:t>p</w:t>
            </w:r>
            <w:r>
              <w:rPr>
                <w:spacing w:val="-1"/>
                <w:w w:val="101"/>
                <w:sz w:val="18"/>
                <w:szCs w:val="18"/>
              </w:rPr>
              <w:t xml:space="preserve"> </w:t>
            </w:r>
            <w:r w:rsidRPr="00212455">
              <w:rPr>
                <w:spacing w:val="-1"/>
                <w:w w:val="101"/>
                <w:sz w:val="18"/>
                <w:szCs w:val="18"/>
              </w:rPr>
              <w:t>=</w:t>
            </w:r>
            <w:r>
              <w:rPr>
                <w:spacing w:val="-1"/>
                <w:w w:val="101"/>
                <w:sz w:val="18"/>
                <w:szCs w:val="18"/>
              </w:rPr>
              <w:t xml:space="preserve"> </w:t>
            </w:r>
            <w:r w:rsidR="00A4487F" w:rsidRPr="00EB1258">
              <w:rPr>
                <w:spacing w:val="-1"/>
                <w:w w:val="101"/>
                <w:sz w:val="18"/>
                <w:szCs w:val="18"/>
              </w:rPr>
              <w:t>0.0036</w:t>
            </w:r>
          </w:p>
        </w:tc>
        <w:tc>
          <w:tcPr>
            <w:tcW w:w="1417" w:type="dxa"/>
            <w:gridSpan w:val="2"/>
            <w:hideMark/>
          </w:tcPr>
          <w:p w:rsidR="00A4487F" w:rsidRPr="00EB1258" w:rsidRDefault="00B622DC">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jc w:val="center"/>
              <w:cnfStyle w:val="000000000000" w:firstRow="0" w:lastRow="0" w:firstColumn="0" w:lastColumn="0" w:oddVBand="0" w:evenVBand="0" w:oddHBand="0" w:evenHBand="0" w:firstRowFirstColumn="0" w:firstRowLastColumn="0" w:lastRowFirstColumn="0" w:lastRowLastColumn="0"/>
              <w:rPr>
                <w:sz w:val="18"/>
                <w:szCs w:val="18"/>
              </w:rPr>
            </w:pPr>
            <w:r>
              <w:rPr>
                <w:spacing w:val="-1"/>
                <w:w w:val="101"/>
                <w:sz w:val="18"/>
                <w:szCs w:val="18"/>
              </w:rPr>
              <w:t>n</w:t>
            </w:r>
            <w:r w:rsidRPr="00212455">
              <w:rPr>
                <w:spacing w:val="-1"/>
                <w:w w:val="101"/>
                <w:sz w:val="18"/>
                <w:szCs w:val="18"/>
              </w:rPr>
              <w:t>p</w:t>
            </w:r>
            <w:r>
              <w:rPr>
                <w:spacing w:val="-1"/>
                <w:w w:val="101"/>
                <w:sz w:val="18"/>
                <w:szCs w:val="18"/>
              </w:rPr>
              <w:t xml:space="preserve"> </w:t>
            </w:r>
            <w:r w:rsidRPr="00212455">
              <w:rPr>
                <w:spacing w:val="-1"/>
                <w:w w:val="101"/>
                <w:sz w:val="18"/>
                <w:szCs w:val="18"/>
              </w:rPr>
              <w:t>=</w:t>
            </w:r>
            <w:r>
              <w:rPr>
                <w:spacing w:val="-1"/>
                <w:w w:val="101"/>
                <w:sz w:val="18"/>
                <w:szCs w:val="18"/>
              </w:rPr>
              <w:t xml:space="preserve"> </w:t>
            </w:r>
            <w:r w:rsidR="00A4487F" w:rsidRPr="00EB1258">
              <w:rPr>
                <w:spacing w:val="-1"/>
                <w:w w:val="101"/>
                <w:sz w:val="18"/>
                <w:szCs w:val="18"/>
              </w:rPr>
              <w:t>0.0705</w:t>
            </w:r>
          </w:p>
        </w:tc>
        <w:tc>
          <w:tcPr>
            <w:tcW w:w="1270" w:type="dxa"/>
            <w:gridSpan w:val="2"/>
            <w:hideMark/>
          </w:tcPr>
          <w:p w:rsidR="00A4487F" w:rsidRPr="00EB1258" w:rsidRDefault="00B622DC">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jc w:val="center"/>
              <w:cnfStyle w:val="000000000000" w:firstRow="0" w:lastRow="0" w:firstColumn="0" w:lastColumn="0" w:oddVBand="0" w:evenVBand="0" w:oddHBand="0" w:evenHBand="0" w:firstRowFirstColumn="0" w:firstRowLastColumn="0" w:lastRowFirstColumn="0" w:lastRowLastColumn="0"/>
              <w:rPr>
                <w:sz w:val="18"/>
                <w:szCs w:val="18"/>
              </w:rPr>
            </w:pPr>
            <w:r>
              <w:rPr>
                <w:spacing w:val="-1"/>
                <w:w w:val="101"/>
                <w:sz w:val="18"/>
                <w:szCs w:val="18"/>
              </w:rPr>
              <w:t>n</w:t>
            </w:r>
            <w:r w:rsidRPr="00212455">
              <w:rPr>
                <w:spacing w:val="-1"/>
                <w:w w:val="101"/>
                <w:sz w:val="18"/>
                <w:szCs w:val="18"/>
              </w:rPr>
              <w:t>p</w:t>
            </w:r>
            <w:r>
              <w:rPr>
                <w:spacing w:val="-1"/>
                <w:w w:val="101"/>
                <w:sz w:val="18"/>
                <w:szCs w:val="18"/>
              </w:rPr>
              <w:t xml:space="preserve"> </w:t>
            </w:r>
            <w:r w:rsidRPr="00212455">
              <w:rPr>
                <w:spacing w:val="-1"/>
                <w:w w:val="101"/>
                <w:sz w:val="18"/>
                <w:szCs w:val="18"/>
              </w:rPr>
              <w:t>=</w:t>
            </w:r>
            <w:r>
              <w:rPr>
                <w:spacing w:val="-1"/>
                <w:w w:val="101"/>
                <w:sz w:val="18"/>
                <w:szCs w:val="18"/>
              </w:rPr>
              <w:t xml:space="preserve"> </w:t>
            </w:r>
            <w:r w:rsidR="00A4487F" w:rsidRPr="00EB1258">
              <w:rPr>
                <w:spacing w:val="-1"/>
                <w:w w:val="101"/>
                <w:sz w:val="18"/>
                <w:szCs w:val="18"/>
              </w:rPr>
              <w:t>0.0012</w:t>
            </w:r>
          </w:p>
        </w:tc>
        <w:tc>
          <w:tcPr>
            <w:tcW w:w="1140" w:type="dxa"/>
            <w:hideMark/>
          </w:tcPr>
          <w:p w:rsidR="00A4487F" w:rsidRPr="00EB1258" w:rsidRDefault="00B622DC">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jc w:val="center"/>
              <w:cnfStyle w:val="000000000000" w:firstRow="0" w:lastRow="0" w:firstColumn="0" w:lastColumn="0" w:oddVBand="0" w:evenVBand="0" w:oddHBand="0" w:evenHBand="0" w:firstRowFirstColumn="0" w:firstRowLastColumn="0" w:lastRowFirstColumn="0" w:lastRowLastColumn="0"/>
              <w:rPr>
                <w:sz w:val="18"/>
                <w:szCs w:val="18"/>
              </w:rPr>
            </w:pPr>
            <w:r>
              <w:rPr>
                <w:spacing w:val="-1"/>
                <w:w w:val="101"/>
                <w:sz w:val="18"/>
                <w:szCs w:val="18"/>
              </w:rPr>
              <w:t>n</w:t>
            </w:r>
            <w:r w:rsidRPr="00212455">
              <w:rPr>
                <w:spacing w:val="-1"/>
                <w:w w:val="101"/>
                <w:sz w:val="18"/>
                <w:szCs w:val="18"/>
              </w:rPr>
              <w:t>p</w:t>
            </w:r>
            <w:r>
              <w:rPr>
                <w:spacing w:val="-1"/>
                <w:w w:val="101"/>
                <w:sz w:val="18"/>
                <w:szCs w:val="18"/>
              </w:rPr>
              <w:t xml:space="preserve"> </w:t>
            </w:r>
            <w:r w:rsidRPr="00212455">
              <w:rPr>
                <w:spacing w:val="-1"/>
                <w:w w:val="101"/>
                <w:sz w:val="18"/>
                <w:szCs w:val="18"/>
              </w:rPr>
              <w:t>=</w:t>
            </w:r>
            <w:r>
              <w:rPr>
                <w:spacing w:val="-1"/>
                <w:w w:val="101"/>
                <w:sz w:val="18"/>
                <w:szCs w:val="18"/>
              </w:rPr>
              <w:t xml:space="preserve"> </w:t>
            </w:r>
            <w:r w:rsidR="00A4487F" w:rsidRPr="00EB1258">
              <w:rPr>
                <w:spacing w:val="-1"/>
                <w:w w:val="101"/>
                <w:sz w:val="18"/>
                <w:szCs w:val="18"/>
              </w:rPr>
              <w:t>0.1189</w:t>
            </w:r>
          </w:p>
        </w:tc>
        <w:tc>
          <w:tcPr>
            <w:tcW w:w="1285" w:type="dxa"/>
            <w:hideMark/>
          </w:tcPr>
          <w:p w:rsidR="00A4487F" w:rsidRPr="00EB1258" w:rsidRDefault="00B622DC">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jc w:val="center"/>
              <w:cnfStyle w:val="000000000000" w:firstRow="0" w:lastRow="0" w:firstColumn="0" w:lastColumn="0" w:oddVBand="0" w:evenVBand="0" w:oddHBand="0" w:evenHBand="0" w:firstRowFirstColumn="0" w:firstRowLastColumn="0" w:lastRowFirstColumn="0" w:lastRowLastColumn="0"/>
              <w:rPr>
                <w:sz w:val="18"/>
                <w:szCs w:val="18"/>
              </w:rPr>
            </w:pPr>
            <w:r>
              <w:rPr>
                <w:spacing w:val="-1"/>
                <w:w w:val="101"/>
                <w:sz w:val="18"/>
                <w:szCs w:val="18"/>
              </w:rPr>
              <w:t>n</w:t>
            </w:r>
            <w:r w:rsidRPr="00EB1258">
              <w:rPr>
                <w:spacing w:val="-1"/>
                <w:w w:val="101"/>
                <w:sz w:val="18"/>
                <w:szCs w:val="18"/>
              </w:rPr>
              <w:t>p</w:t>
            </w:r>
            <w:r>
              <w:rPr>
                <w:spacing w:val="-1"/>
                <w:w w:val="101"/>
                <w:sz w:val="18"/>
                <w:szCs w:val="18"/>
              </w:rPr>
              <w:t xml:space="preserve"> </w:t>
            </w:r>
            <w:r w:rsidR="00A4487F" w:rsidRPr="00EB1258">
              <w:rPr>
                <w:spacing w:val="-1"/>
                <w:w w:val="101"/>
                <w:sz w:val="18"/>
                <w:szCs w:val="18"/>
              </w:rPr>
              <w:t>=</w:t>
            </w:r>
            <w:r>
              <w:rPr>
                <w:spacing w:val="-1"/>
                <w:w w:val="101"/>
                <w:sz w:val="18"/>
                <w:szCs w:val="18"/>
              </w:rPr>
              <w:t xml:space="preserve"> </w:t>
            </w:r>
            <w:r w:rsidR="00A4487F" w:rsidRPr="00EB1258">
              <w:rPr>
                <w:spacing w:val="-1"/>
                <w:w w:val="101"/>
                <w:sz w:val="18"/>
                <w:szCs w:val="18"/>
              </w:rPr>
              <w:t>0.0012</w:t>
            </w:r>
          </w:p>
        </w:tc>
      </w:tr>
    </w:tbl>
    <w:p w:rsidR="00A4487F" w:rsidRDefault="00A4487F" w:rsidP="00E4545E">
      <w:pPr>
        <w:pStyle w:val="TableDescription"/>
      </w:pPr>
      <w:r>
        <w:t>* Key secondary endpoints that were formally tested and were statistically significant at the 0.01 level are denoted with an asterisk (*).</w:t>
      </w:r>
      <w:r w:rsidR="00C87932">
        <w:t xml:space="preserve"> </w:t>
      </w:r>
      <w:r>
        <w:t>Note: Key secondary endpoints after the first failed endpoint within each pairwise comparison in hierarchical sequence were not formally tested; p values presented are for descriptive purposes an</w:t>
      </w:r>
      <w:r w:rsidR="00C87932">
        <w:t>d are labelled as nominal (np).</w:t>
      </w:r>
    </w:p>
    <w:p w:rsidR="00A4487F" w:rsidRDefault="00A4487F" w:rsidP="00EB1258">
      <w:pPr>
        <w:pStyle w:val="Heading6"/>
      </w:pPr>
      <w:r>
        <w:t>Subgroup analysis</w:t>
      </w:r>
    </w:p>
    <w:p w:rsidR="00A4487F" w:rsidRDefault="00A4487F" w:rsidP="00A4487F">
      <w:pPr>
        <w:rPr>
          <w:b/>
        </w:rPr>
      </w:pPr>
      <w:r>
        <w:t xml:space="preserve">Results of the subgroup analyses of the primary efficacy endpoint showed reductions in LDL-C from baseline consistent with the overall treatment effect of alirocumab + atorvastatin 20 mg </w:t>
      </w:r>
      <w:r w:rsidR="00133726">
        <w:t>versus</w:t>
      </w:r>
      <w:r>
        <w:t xml:space="preserve"> atorvastatin 40 mg and atorvastatin 20 mg + ezetimibe 10 mg across a range of demographic and baseline characteristics, including gender, age group, BMI, prior history of MI or ischemic stroke, non-moderate CKD, diabetes, baseline calculated LDL-C, baseline HDL-C, baseline fasting TGs, baseline Lp(a), and LMTs other than statin at randomisation. No quantitative interactions (</w:t>
      </w:r>
      <w:r w:rsidR="00BB32ED">
        <w:t>that is,</w:t>
      </w:r>
      <w:r>
        <w:t xml:space="preserve"> p-value</w:t>
      </w:r>
      <w:r w:rsidR="008A704A">
        <w:t xml:space="preserve">&lt; </w:t>
      </w:r>
      <w:r>
        <w:t>0.10) were identified for any demographic or baseline characteristic in the atorvastatin 20 mg baseline regimen.</w:t>
      </w:r>
    </w:p>
    <w:p w:rsidR="00A4487F" w:rsidRDefault="00A4487F" w:rsidP="00EB1258">
      <w:pPr>
        <w:pStyle w:val="Heading6"/>
      </w:pPr>
      <w:r>
        <w:t>Up titration</w:t>
      </w:r>
    </w:p>
    <w:p w:rsidR="00A4487F" w:rsidRPr="0053703E" w:rsidRDefault="00A4487F" w:rsidP="0053703E">
      <w:r>
        <w:t xml:space="preserve">13 patients (14.0%) in the alirocumab add-on treatment group at </w:t>
      </w:r>
      <w:r w:rsidR="00067EB6">
        <w:t>Week</w:t>
      </w:r>
      <w:r>
        <w:t xml:space="preserve"> 12 had their dose up-titrated to alirocumab 150 mg SC Q2W at Week </w:t>
      </w:r>
      <w:proofErr w:type="gramStart"/>
      <w:r>
        <w:t>12,</w:t>
      </w:r>
      <w:proofErr w:type="gramEnd"/>
      <w:r>
        <w:t xml:space="preserve"> and, of these, 9 patients (20.9%) were enrolled in the atorvastatin 40 mg baseline regimen. Due to the small numbers analysis of calculated LDL-C over time according to up-titration status was limited. Among patients who did not have their dose up-titrated, reductions observed at Week 12 were mai</w:t>
      </w:r>
      <w:r w:rsidR="0053703E">
        <w:t>ntained at Week 16 and Week 24.</w:t>
      </w:r>
    </w:p>
    <w:p w:rsidR="00A4487F" w:rsidRDefault="00A4487F" w:rsidP="00EB1258">
      <w:pPr>
        <w:pStyle w:val="Heading6"/>
      </w:pPr>
      <w:r>
        <w:t>Summary of results</w:t>
      </w:r>
    </w:p>
    <w:p w:rsidR="00A4487F" w:rsidRDefault="00A4487F" w:rsidP="0053703E">
      <w:r>
        <w:t xml:space="preserve">Results of key LDL-C secondary endpoints were also generally consistent with the LDL-C lowering effect of alirocumab demonstrated in the primary efficacy analysis. With the exception of the pairwise comparison of alirocumab 20 mg </w:t>
      </w:r>
      <w:r w:rsidR="00133726">
        <w:t>versus</w:t>
      </w:r>
      <w:r>
        <w:t xml:space="preserve"> atorvastatin 20 mg + ezetimibe 10 mg, all comparisons for key LDL-C secondary endpoints were statistically significant.</w:t>
      </w:r>
    </w:p>
    <w:p w:rsidR="00A4487F" w:rsidRPr="0053703E" w:rsidRDefault="00A4487F" w:rsidP="0053703E">
      <w:r>
        <w:lastRenderedPageBreak/>
        <w:t xml:space="preserve">Alirocumab add-on treatment also demonstrated a lowering effect across a number of key secondary lipid endpoints, including Total-C, non-HDL-C, Apo B, and </w:t>
      </w:r>
      <w:proofErr w:type="gramStart"/>
      <w:r>
        <w:t>Lp(</w:t>
      </w:r>
      <w:proofErr w:type="gramEnd"/>
      <w:r>
        <w:t>a). Modest reductions in TGs and increases in HDL-C and Apo A1 were also observed with alirocumab add-on treatment. The lack of statistical significance for these parameters is expected to be a product of the smaller numerical changes as compared to LDL-C (by which the study was powered) and/or the greater v</w:t>
      </w:r>
      <w:r w:rsidR="0053703E">
        <w:t>ariability in these parameters.</w:t>
      </w:r>
    </w:p>
    <w:p w:rsidR="00A4487F" w:rsidRPr="007E0B77" w:rsidRDefault="00A4487F" w:rsidP="003204A6">
      <w:pPr>
        <w:pStyle w:val="Tabletitle"/>
        <w:rPr>
          <w:rFonts w:eastAsia="TimesNewRoman" w:cs="TimesNewRoman"/>
        </w:rPr>
      </w:pPr>
      <w:bookmarkStart w:id="212" w:name="_Toc442360541"/>
      <w:proofErr w:type="gramStart"/>
      <w:r w:rsidRPr="007E0B77">
        <w:t xml:space="preserve">Table </w:t>
      </w:r>
      <w:r w:rsidR="003204A6" w:rsidRPr="007E0B77">
        <w:t>41</w:t>
      </w:r>
      <w:r w:rsidR="00133726" w:rsidRPr="007E0B77">
        <w:t>.</w:t>
      </w:r>
      <w:proofErr w:type="gramEnd"/>
      <w:r w:rsidR="003204A6" w:rsidRPr="007E0B77">
        <w:t xml:space="preserve"> </w:t>
      </w:r>
      <w:r w:rsidRPr="007E0B77">
        <w:t xml:space="preserve">Study R727-CL-1110: </w:t>
      </w:r>
      <w:r w:rsidRPr="007E0B77">
        <w:rPr>
          <w:rFonts w:cs="TimesNewRoman,Bold"/>
          <w:bCs/>
        </w:rPr>
        <w:t>Summary of key secondary lipid endpoints</w:t>
      </w:r>
      <w:bookmarkEnd w:id="212"/>
    </w:p>
    <w:tbl>
      <w:tblPr>
        <w:tblStyle w:val="TableTGAblue"/>
        <w:tblW w:w="9780" w:type="dxa"/>
        <w:tblLayout w:type="fixed"/>
        <w:tblLook w:val="04A0" w:firstRow="1" w:lastRow="0" w:firstColumn="1" w:lastColumn="0" w:noHBand="0" w:noVBand="1"/>
      </w:tblPr>
      <w:tblGrid>
        <w:gridCol w:w="1459"/>
        <w:gridCol w:w="1132"/>
        <w:gridCol w:w="1134"/>
        <w:gridCol w:w="1276"/>
        <w:gridCol w:w="1106"/>
        <w:gridCol w:w="1120"/>
        <w:gridCol w:w="1528"/>
        <w:gridCol w:w="1025"/>
      </w:tblGrid>
      <w:tr w:rsidR="00A4487F" w:rsidRPr="008E0C13" w:rsidTr="00B55808">
        <w:trPr>
          <w:cnfStyle w:val="100000000000" w:firstRow="1" w:lastRow="0" w:firstColumn="0" w:lastColumn="0" w:oddVBand="0" w:evenVBand="0" w:oddHBand="0" w:evenHBand="0" w:firstRowFirstColumn="0" w:firstRowLastColumn="0" w:lastRowFirstColumn="0" w:lastRowLastColumn="0"/>
          <w:trHeight w:hRule="exact" w:val="265"/>
        </w:trPr>
        <w:tc>
          <w:tcPr>
            <w:cnfStyle w:val="001000000000" w:firstRow="0" w:lastRow="0" w:firstColumn="1" w:lastColumn="0" w:oddVBand="0" w:evenVBand="0" w:oddHBand="0" w:evenHBand="0" w:firstRowFirstColumn="0" w:firstRowLastColumn="0" w:lastRowFirstColumn="0" w:lastRowLastColumn="0"/>
            <w:tcW w:w="1459" w:type="dxa"/>
            <w:vMerge w:val="restart"/>
            <w:tcBorders>
              <w:right w:val="single" w:sz="4" w:space="0" w:color="auto"/>
            </w:tcBorders>
            <w:hideMark/>
          </w:tcPr>
          <w:p w:rsidR="00A4487F" w:rsidRPr="00EB1258" w:rsidRDefault="00A4487F" w:rsidP="00D558E0">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38" w:right="2" w:hanging="38"/>
              <w:rPr>
                <w:b w:val="0"/>
                <w:position w:val="-3"/>
                <w:sz w:val="19"/>
                <w:szCs w:val="19"/>
              </w:rPr>
            </w:pPr>
            <w:r w:rsidRPr="00133726">
              <w:rPr>
                <w:position w:val="-3"/>
                <w:sz w:val="19"/>
                <w:szCs w:val="19"/>
              </w:rPr>
              <w:t>Percent Change from Baseline to Week 24</w:t>
            </w:r>
          </w:p>
        </w:tc>
        <w:tc>
          <w:tcPr>
            <w:tcW w:w="3542" w:type="dxa"/>
            <w:gridSpan w:val="3"/>
            <w:tcBorders>
              <w:left w:val="single" w:sz="4" w:space="0" w:color="auto"/>
              <w:bottom w:val="single" w:sz="4" w:space="0" w:color="auto"/>
              <w:right w:val="single" w:sz="4" w:space="0" w:color="auto"/>
            </w:tcBorders>
            <w:hideMark/>
          </w:tcPr>
          <w:p w:rsidR="00A4487F" w:rsidRPr="00EB1258" w:rsidRDefault="00A4487F" w:rsidP="00D558E0">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307" w:right="-20"/>
              <w:cnfStyle w:val="100000000000" w:firstRow="1" w:lastRow="0" w:firstColumn="0" w:lastColumn="0" w:oddVBand="0" w:evenVBand="0" w:oddHBand="0" w:evenHBand="0" w:firstRowFirstColumn="0" w:firstRowLastColumn="0" w:lastRowFirstColumn="0" w:lastRowLastColumn="0"/>
              <w:rPr>
                <w:sz w:val="19"/>
                <w:szCs w:val="19"/>
              </w:rPr>
            </w:pPr>
            <w:r w:rsidRPr="00133726">
              <w:rPr>
                <w:bCs/>
                <w:spacing w:val="-1"/>
                <w:sz w:val="19"/>
                <w:szCs w:val="19"/>
              </w:rPr>
              <w:t>Atorvastati</w:t>
            </w:r>
            <w:r w:rsidRPr="00133726">
              <w:rPr>
                <w:bCs/>
                <w:sz w:val="19"/>
                <w:szCs w:val="19"/>
              </w:rPr>
              <w:t>n</w:t>
            </w:r>
            <w:r w:rsidRPr="00133726">
              <w:rPr>
                <w:bCs/>
                <w:spacing w:val="9"/>
                <w:sz w:val="19"/>
                <w:szCs w:val="19"/>
              </w:rPr>
              <w:t xml:space="preserve"> </w:t>
            </w:r>
            <w:r w:rsidRPr="00133726">
              <w:rPr>
                <w:bCs/>
                <w:spacing w:val="-1"/>
                <w:sz w:val="19"/>
                <w:szCs w:val="19"/>
              </w:rPr>
              <w:t>2</w:t>
            </w:r>
            <w:r w:rsidRPr="00133726">
              <w:rPr>
                <w:bCs/>
                <w:sz w:val="19"/>
                <w:szCs w:val="19"/>
              </w:rPr>
              <w:t xml:space="preserve">0 </w:t>
            </w:r>
            <w:r w:rsidRPr="00133726">
              <w:rPr>
                <w:bCs/>
                <w:spacing w:val="-3"/>
                <w:sz w:val="19"/>
                <w:szCs w:val="19"/>
              </w:rPr>
              <w:t>m</w:t>
            </w:r>
            <w:r w:rsidRPr="00133726">
              <w:rPr>
                <w:bCs/>
                <w:sz w:val="19"/>
                <w:szCs w:val="19"/>
              </w:rPr>
              <w:t xml:space="preserve">g </w:t>
            </w:r>
            <w:r w:rsidRPr="00133726">
              <w:rPr>
                <w:bCs/>
                <w:spacing w:val="-1"/>
                <w:sz w:val="19"/>
                <w:szCs w:val="19"/>
              </w:rPr>
              <w:t>Baselin</w:t>
            </w:r>
            <w:r w:rsidRPr="00133726">
              <w:rPr>
                <w:bCs/>
                <w:sz w:val="19"/>
                <w:szCs w:val="19"/>
              </w:rPr>
              <w:t>e</w:t>
            </w:r>
            <w:r w:rsidRPr="00133726">
              <w:rPr>
                <w:bCs/>
                <w:spacing w:val="8"/>
                <w:sz w:val="19"/>
                <w:szCs w:val="19"/>
              </w:rPr>
              <w:t xml:space="preserve"> </w:t>
            </w:r>
            <w:r w:rsidRPr="00133726">
              <w:rPr>
                <w:bCs/>
                <w:spacing w:val="-1"/>
                <w:w w:val="101"/>
                <w:sz w:val="19"/>
                <w:szCs w:val="19"/>
              </w:rPr>
              <w:t>Regimen</w:t>
            </w:r>
          </w:p>
        </w:tc>
        <w:tc>
          <w:tcPr>
            <w:tcW w:w="4779" w:type="dxa"/>
            <w:gridSpan w:val="4"/>
            <w:tcBorders>
              <w:left w:val="single" w:sz="4" w:space="0" w:color="auto"/>
              <w:bottom w:val="single" w:sz="4" w:space="0" w:color="auto"/>
            </w:tcBorders>
            <w:hideMark/>
          </w:tcPr>
          <w:p w:rsidR="00A4487F" w:rsidRPr="00EB1258" w:rsidRDefault="00A4487F" w:rsidP="00D558E0">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849" w:right="-20"/>
              <w:cnfStyle w:val="100000000000" w:firstRow="1" w:lastRow="0" w:firstColumn="0" w:lastColumn="0" w:oddVBand="0" w:evenVBand="0" w:oddHBand="0" w:evenHBand="0" w:firstRowFirstColumn="0" w:firstRowLastColumn="0" w:lastRowFirstColumn="0" w:lastRowLastColumn="0"/>
              <w:rPr>
                <w:sz w:val="19"/>
                <w:szCs w:val="19"/>
              </w:rPr>
            </w:pPr>
            <w:r w:rsidRPr="00133726">
              <w:rPr>
                <w:bCs/>
                <w:spacing w:val="-1"/>
                <w:sz w:val="19"/>
                <w:szCs w:val="19"/>
              </w:rPr>
              <w:t>Atorvastati</w:t>
            </w:r>
            <w:r w:rsidRPr="00133726">
              <w:rPr>
                <w:bCs/>
                <w:sz w:val="19"/>
                <w:szCs w:val="19"/>
              </w:rPr>
              <w:t>n</w:t>
            </w:r>
            <w:r w:rsidRPr="00133726">
              <w:rPr>
                <w:bCs/>
                <w:spacing w:val="9"/>
                <w:sz w:val="19"/>
                <w:szCs w:val="19"/>
              </w:rPr>
              <w:t xml:space="preserve"> </w:t>
            </w:r>
            <w:r w:rsidRPr="00133726">
              <w:rPr>
                <w:bCs/>
                <w:spacing w:val="-1"/>
                <w:sz w:val="19"/>
                <w:szCs w:val="19"/>
              </w:rPr>
              <w:t>4</w:t>
            </w:r>
            <w:r w:rsidRPr="00133726">
              <w:rPr>
                <w:bCs/>
                <w:sz w:val="19"/>
                <w:szCs w:val="19"/>
              </w:rPr>
              <w:t xml:space="preserve">0 </w:t>
            </w:r>
            <w:r w:rsidRPr="00133726">
              <w:rPr>
                <w:bCs/>
                <w:spacing w:val="-3"/>
                <w:sz w:val="19"/>
                <w:szCs w:val="19"/>
              </w:rPr>
              <w:t>m</w:t>
            </w:r>
            <w:r w:rsidRPr="00133726">
              <w:rPr>
                <w:bCs/>
                <w:sz w:val="19"/>
                <w:szCs w:val="19"/>
              </w:rPr>
              <w:t xml:space="preserve">g </w:t>
            </w:r>
            <w:r w:rsidRPr="00133726">
              <w:rPr>
                <w:bCs/>
                <w:spacing w:val="-1"/>
                <w:sz w:val="19"/>
                <w:szCs w:val="19"/>
              </w:rPr>
              <w:t>Baselin</w:t>
            </w:r>
            <w:r w:rsidRPr="00133726">
              <w:rPr>
                <w:bCs/>
                <w:sz w:val="19"/>
                <w:szCs w:val="19"/>
              </w:rPr>
              <w:t>e</w:t>
            </w:r>
            <w:r w:rsidRPr="00133726">
              <w:rPr>
                <w:bCs/>
                <w:spacing w:val="8"/>
                <w:sz w:val="19"/>
                <w:szCs w:val="19"/>
              </w:rPr>
              <w:t xml:space="preserve"> </w:t>
            </w:r>
            <w:r w:rsidRPr="00133726">
              <w:rPr>
                <w:bCs/>
                <w:spacing w:val="-1"/>
                <w:w w:val="101"/>
                <w:sz w:val="19"/>
                <w:szCs w:val="19"/>
              </w:rPr>
              <w:t>Regimen</w:t>
            </w:r>
          </w:p>
        </w:tc>
      </w:tr>
      <w:tr w:rsidR="00A4487F" w:rsidRPr="008E0C13" w:rsidTr="00B55808">
        <w:trPr>
          <w:trHeight w:hRule="exact" w:val="964"/>
        </w:trPr>
        <w:tc>
          <w:tcPr>
            <w:cnfStyle w:val="001000000000" w:firstRow="0" w:lastRow="0" w:firstColumn="1" w:lastColumn="0" w:oddVBand="0" w:evenVBand="0" w:oddHBand="0" w:evenHBand="0" w:firstRowFirstColumn="0" w:firstRowLastColumn="0" w:lastRowFirstColumn="0" w:lastRowLastColumn="0"/>
            <w:tcW w:w="1459" w:type="dxa"/>
            <w:vMerge/>
            <w:hideMark/>
          </w:tcPr>
          <w:p w:rsidR="00A4487F" w:rsidRPr="00EB1258" w:rsidRDefault="00A4487F" w:rsidP="00D558E0">
            <w:pPr>
              <w:keepNext/>
              <w:spacing w:before="0" w:after="0"/>
              <w:ind w:left="0" w:right="0"/>
              <w:rPr>
                <w:b/>
                <w:position w:val="-3"/>
                <w:sz w:val="19"/>
                <w:szCs w:val="19"/>
              </w:rPr>
            </w:pPr>
          </w:p>
        </w:tc>
        <w:tc>
          <w:tcPr>
            <w:tcW w:w="1132" w:type="dxa"/>
            <w:tcBorders>
              <w:top w:val="single" w:sz="4" w:space="0" w:color="auto"/>
            </w:tcBorders>
            <w:shd w:val="clear" w:color="auto" w:fill="006DA7" w:themeFill="accent3"/>
            <w:hideMark/>
          </w:tcPr>
          <w:p w:rsidR="00A4487F" w:rsidRPr="00EB1258" w:rsidRDefault="00A4487F" w:rsidP="00D558E0">
            <w:pPr>
              <w:keepNext/>
              <w:tabs>
                <w:tab w:val="left" w:pos="720"/>
              </w:tabs>
              <w:autoSpaceDE w:val="0"/>
              <w:autoSpaceDN w:val="0"/>
              <w:adjustRightInd w:val="0"/>
              <w:spacing w:before="0" w:after="0"/>
              <w:ind w:left="0" w:right="74"/>
              <w:jc w:val="center"/>
              <w:cnfStyle w:val="000000000000" w:firstRow="0" w:lastRow="0" w:firstColumn="0" w:lastColumn="0" w:oddVBand="0" w:evenVBand="0" w:oddHBand="0" w:evenHBand="0" w:firstRowFirstColumn="0" w:firstRowLastColumn="0" w:lastRowFirstColumn="0" w:lastRowLastColumn="0"/>
              <w:rPr>
                <w:b/>
                <w:bCs/>
                <w:color w:val="FFFFFF" w:themeColor="background1"/>
                <w:spacing w:val="-1"/>
                <w:sz w:val="19"/>
                <w:szCs w:val="19"/>
              </w:rPr>
            </w:pPr>
            <w:r w:rsidRPr="00133726">
              <w:rPr>
                <w:b/>
                <w:bCs/>
                <w:color w:val="FFFFFF" w:themeColor="background1"/>
                <w:spacing w:val="-1"/>
                <w:sz w:val="19"/>
                <w:szCs w:val="19"/>
              </w:rPr>
              <w:t>Atorva</w:t>
            </w:r>
          </w:p>
          <w:p w:rsidR="00A4487F" w:rsidRPr="00EB1258" w:rsidRDefault="00A4487F" w:rsidP="00D558E0">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74"/>
              <w:jc w:val="center"/>
              <w:cnfStyle w:val="000000000000" w:firstRow="0" w:lastRow="0" w:firstColumn="0" w:lastColumn="0" w:oddVBand="0" w:evenVBand="0" w:oddHBand="0" w:evenHBand="0" w:firstRowFirstColumn="0" w:firstRowLastColumn="0" w:lastRowFirstColumn="0" w:lastRowLastColumn="0"/>
              <w:rPr>
                <w:b/>
                <w:bCs/>
                <w:color w:val="FFFFFF" w:themeColor="background1"/>
                <w:spacing w:val="-1"/>
                <w:sz w:val="19"/>
                <w:szCs w:val="19"/>
              </w:rPr>
            </w:pPr>
            <w:r w:rsidRPr="00133726">
              <w:rPr>
                <w:b/>
                <w:bCs/>
                <w:color w:val="FFFFFF" w:themeColor="background1"/>
                <w:spacing w:val="-1"/>
                <w:sz w:val="19"/>
                <w:szCs w:val="19"/>
              </w:rPr>
              <w:t>40 mg</w:t>
            </w:r>
          </w:p>
        </w:tc>
        <w:tc>
          <w:tcPr>
            <w:tcW w:w="1134" w:type="dxa"/>
            <w:tcBorders>
              <w:top w:val="single" w:sz="4" w:space="0" w:color="auto"/>
            </w:tcBorders>
            <w:shd w:val="clear" w:color="auto" w:fill="006DA7" w:themeFill="accent3"/>
            <w:hideMark/>
          </w:tcPr>
          <w:p w:rsidR="00A4487F" w:rsidRPr="00EB1258" w:rsidRDefault="00A4487F" w:rsidP="00D558E0">
            <w:pPr>
              <w:keepNext/>
              <w:tabs>
                <w:tab w:val="left" w:pos="720"/>
              </w:tabs>
              <w:autoSpaceDE w:val="0"/>
              <w:autoSpaceDN w:val="0"/>
              <w:adjustRightInd w:val="0"/>
              <w:spacing w:before="0" w:after="0"/>
              <w:ind w:left="0" w:right="74"/>
              <w:jc w:val="center"/>
              <w:cnfStyle w:val="000000000000" w:firstRow="0" w:lastRow="0" w:firstColumn="0" w:lastColumn="0" w:oddVBand="0" w:evenVBand="0" w:oddHBand="0" w:evenHBand="0" w:firstRowFirstColumn="0" w:firstRowLastColumn="0" w:lastRowFirstColumn="0" w:lastRowLastColumn="0"/>
              <w:rPr>
                <w:b/>
                <w:bCs/>
                <w:color w:val="FFFFFF" w:themeColor="background1"/>
                <w:spacing w:val="-1"/>
                <w:sz w:val="19"/>
                <w:szCs w:val="19"/>
              </w:rPr>
            </w:pPr>
            <w:r w:rsidRPr="00133726">
              <w:rPr>
                <w:b/>
                <w:bCs/>
                <w:color w:val="FFFFFF" w:themeColor="background1"/>
                <w:spacing w:val="-1"/>
                <w:sz w:val="19"/>
                <w:szCs w:val="19"/>
              </w:rPr>
              <w:t>EZE +</w:t>
            </w:r>
          </w:p>
          <w:p w:rsidR="00A4487F" w:rsidRPr="00EB1258" w:rsidRDefault="00A4487F" w:rsidP="00D558E0">
            <w:pPr>
              <w:keepNext/>
              <w:tabs>
                <w:tab w:val="left" w:pos="720"/>
              </w:tabs>
              <w:autoSpaceDE w:val="0"/>
              <w:autoSpaceDN w:val="0"/>
              <w:adjustRightInd w:val="0"/>
              <w:spacing w:before="0" w:after="0"/>
              <w:ind w:left="0" w:right="74"/>
              <w:jc w:val="center"/>
              <w:cnfStyle w:val="000000000000" w:firstRow="0" w:lastRow="0" w:firstColumn="0" w:lastColumn="0" w:oddVBand="0" w:evenVBand="0" w:oddHBand="0" w:evenHBand="0" w:firstRowFirstColumn="0" w:firstRowLastColumn="0" w:lastRowFirstColumn="0" w:lastRowLastColumn="0"/>
              <w:rPr>
                <w:b/>
                <w:bCs/>
                <w:color w:val="FFFFFF" w:themeColor="background1"/>
                <w:spacing w:val="-1"/>
                <w:sz w:val="19"/>
                <w:szCs w:val="19"/>
              </w:rPr>
            </w:pPr>
            <w:r w:rsidRPr="00133726">
              <w:rPr>
                <w:b/>
                <w:bCs/>
                <w:color w:val="FFFFFF" w:themeColor="background1"/>
                <w:spacing w:val="-1"/>
                <w:sz w:val="19"/>
                <w:szCs w:val="19"/>
              </w:rPr>
              <w:t>Atorva</w:t>
            </w:r>
          </w:p>
          <w:p w:rsidR="00A4487F" w:rsidRPr="00EB1258" w:rsidRDefault="00A4487F" w:rsidP="00D558E0">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74"/>
              <w:jc w:val="center"/>
              <w:cnfStyle w:val="000000000000" w:firstRow="0" w:lastRow="0" w:firstColumn="0" w:lastColumn="0" w:oddVBand="0" w:evenVBand="0" w:oddHBand="0" w:evenHBand="0" w:firstRowFirstColumn="0" w:firstRowLastColumn="0" w:lastRowFirstColumn="0" w:lastRowLastColumn="0"/>
              <w:rPr>
                <w:b/>
                <w:bCs/>
                <w:color w:val="FFFFFF" w:themeColor="background1"/>
                <w:spacing w:val="-1"/>
                <w:sz w:val="19"/>
                <w:szCs w:val="19"/>
              </w:rPr>
            </w:pPr>
            <w:r w:rsidRPr="00133726">
              <w:rPr>
                <w:b/>
                <w:bCs/>
                <w:color w:val="FFFFFF" w:themeColor="background1"/>
                <w:spacing w:val="-1"/>
                <w:sz w:val="19"/>
                <w:szCs w:val="19"/>
              </w:rPr>
              <w:t>20 mg</w:t>
            </w:r>
          </w:p>
        </w:tc>
        <w:tc>
          <w:tcPr>
            <w:tcW w:w="1276" w:type="dxa"/>
            <w:tcBorders>
              <w:top w:val="single" w:sz="4" w:space="0" w:color="auto"/>
            </w:tcBorders>
            <w:shd w:val="clear" w:color="auto" w:fill="006DA7" w:themeFill="accent3"/>
            <w:hideMark/>
          </w:tcPr>
          <w:p w:rsidR="00A4487F" w:rsidRPr="00EB1258" w:rsidRDefault="00A4487F" w:rsidP="00D558E0">
            <w:pPr>
              <w:keepNext/>
              <w:tabs>
                <w:tab w:val="left" w:pos="720"/>
              </w:tabs>
              <w:autoSpaceDE w:val="0"/>
              <w:autoSpaceDN w:val="0"/>
              <w:adjustRightInd w:val="0"/>
              <w:spacing w:before="0" w:after="0"/>
              <w:ind w:left="0" w:right="74"/>
              <w:jc w:val="center"/>
              <w:cnfStyle w:val="000000000000" w:firstRow="0" w:lastRow="0" w:firstColumn="0" w:lastColumn="0" w:oddVBand="0" w:evenVBand="0" w:oddHBand="0" w:evenHBand="0" w:firstRowFirstColumn="0" w:firstRowLastColumn="0" w:lastRowFirstColumn="0" w:lastRowLastColumn="0"/>
              <w:rPr>
                <w:b/>
                <w:bCs/>
                <w:color w:val="FFFFFF" w:themeColor="background1"/>
                <w:spacing w:val="-1"/>
                <w:sz w:val="19"/>
                <w:szCs w:val="19"/>
              </w:rPr>
            </w:pPr>
            <w:r w:rsidRPr="00133726">
              <w:rPr>
                <w:b/>
                <w:bCs/>
                <w:color w:val="FFFFFF" w:themeColor="background1"/>
                <w:spacing w:val="-1"/>
                <w:sz w:val="19"/>
                <w:szCs w:val="19"/>
              </w:rPr>
              <w:t>Alirocumab</w:t>
            </w:r>
          </w:p>
          <w:p w:rsidR="00A4487F" w:rsidRPr="00EB1258" w:rsidRDefault="00A4487F" w:rsidP="00D558E0">
            <w:pPr>
              <w:keepNext/>
              <w:tabs>
                <w:tab w:val="left" w:pos="720"/>
              </w:tabs>
              <w:autoSpaceDE w:val="0"/>
              <w:autoSpaceDN w:val="0"/>
              <w:adjustRightInd w:val="0"/>
              <w:spacing w:before="0" w:after="0"/>
              <w:ind w:left="0" w:right="74"/>
              <w:jc w:val="center"/>
              <w:cnfStyle w:val="000000000000" w:firstRow="0" w:lastRow="0" w:firstColumn="0" w:lastColumn="0" w:oddVBand="0" w:evenVBand="0" w:oddHBand="0" w:evenHBand="0" w:firstRowFirstColumn="0" w:firstRowLastColumn="0" w:lastRowFirstColumn="0" w:lastRowLastColumn="0"/>
              <w:rPr>
                <w:b/>
                <w:bCs/>
                <w:color w:val="FFFFFF" w:themeColor="background1"/>
                <w:spacing w:val="-1"/>
                <w:sz w:val="19"/>
                <w:szCs w:val="19"/>
              </w:rPr>
            </w:pPr>
            <w:r w:rsidRPr="00133726">
              <w:rPr>
                <w:b/>
                <w:bCs/>
                <w:color w:val="FFFFFF" w:themeColor="background1"/>
                <w:spacing w:val="-1"/>
                <w:sz w:val="19"/>
                <w:szCs w:val="19"/>
              </w:rPr>
              <w:t>+ Atorva</w:t>
            </w:r>
          </w:p>
          <w:p w:rsidR="00A4487F" w:rsidRPr="00EB1258" w:rsidRDefault="00A4487F" w:rsidP="00D558E0">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74"/>
              <w:jc w:val="center"/>
              <w:cnfStyle w:val="000000000000" w:firstRow="0" w:lastRow="0" w:firstColumn="0" w:lastColumn="0" w:oddVBand="0" w:evenVBand="0" w:oddHBand="0" w:evenHBand="0" w:firstRowFirstColumn="0" w:firstRowLastColumn="0" w:lastRowFirstColumn="0" w:lastRowLastColumn="0"/>
              <w:rPr>
                <w:b/>
                <w:bCs/>
                <w:color w:val="FFFFFF" w:themeColor="background1"/>
                <w:spacing w:val="-1"/>
                <w:sz w:val="19"/>
                <w:szCs w:val="19"/>
              </w:rPr>
            </w:pPr>
            <w:r w:rsidRPr="00133726">
              <w:rPr>
                <w:b/>
                <w:bCs/>
                <w:color w:val="FFFFFF" w:themeColor="background1"/>
                <w:spacing w:val="-1"/>
                <w:sz w:val="19"/>
                <w:szCs w:val="19"/>
              </w:rPr>
              <w:t>20 mg</w:t>
            </w:r>
          </w:p>
        </w:tc>
        <w:tc>
          <w:tcPr>
            <w:tcW w:w="1106" w:type="dxa"/>
            <w:tcBorders>
              <w:top w:val="single" w:sz="4" w:space="0" w:color="auto"/>
            </w:tcBorders>
            <w:shd w:val="clear" w:color="auto" w:fill="006DA7" w:themeFill="accent3"/>
            <w:hideMark/>
          </w:tcPr>
          <w:p w:rsidR="00A4487F" w:rsidRPr="00EB1258" w:rsidRDefault="00A4487F" w:rsidP="00D558E0">
            <w:pPr>
              <w:keepNext/>
              <w:tabs>
                <w:tab w:val="left" w:pos="720"/>
              </w:tabs>
              <w:autoSpaceDE w:val="0"/>
              <w:autoSpaceDN w:val="0"/>
              <w:adjustRightInd w:val="0"/>
              <w:spacing w:before="0" w:after="0"/>
              <w:ind w:left="0" w:right="74"/>
              <w:jc w:val="center"/>
              <w:cnfStyle w:val="000000000000" w:firstRow="0" w:lastRow="0" w:firstColumn="0" w:lastColumn="0" w:oddVBand="0" w:evenVBand="0" w:oddHBand="0" w:evenHBand="0" w:firstRowFirstColumn="0" w:firstRowLastColumn="0" w:lastRowFirstColumn="0" w:lastRowLastColumn="0"/>
              <w:rPr>
                <w:b/>
                <w:bCs/>
                <w:color w:val="FFFFFF" w:themeColor="background1"/>
                <w:spacing w:val="-1"/>
                <w:sz w:val="19"/>
                <w:szCs w:val="19"/>
              </w:rPr>
            </w:pPr>
            <w:r w:rsidRPr="00133726">
              <w:rPr>
                <w:b/>
                <w:bCs/>
                <w:color w:val="FFFFFF" w:themeColor="background1"/>
                <w:spacing w:val="-1"/>
                <w:sz w:val="19"/>
                <w:szCs w:val="19"/>
              </w:rPr>
              <w:t>Atorva</w:t>
            </w:r>
          </w:p>
          <w:p w:rsidR="00A4487F" w:rsidRPr="00EB1258" w:rsidRDefault="00A4487F" w:rsidP="00D558E0">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74"/>
              <w:jc w:val="center"/>
              <w:cnfStyle w:val="000000000000" w:firstRow="0" w:lastRow="0" w:firstColumn="0" w:lastColumn="0" w:oddVBand="0" w:evenVBand="0" w:oddHBand="0" w:evenHBand="0" w:firstRowFirstColumn="0" w:firstRowLastColumn="0" w:lastRowFirstColumn="0" w:lastRowLastColumn="0"/>
              <w:rPr>
                <w:b/>
                <w:bCs/>
                <w:color w:val="FFFFFF" w:themeColor="background1"/>
                <w:spacing w:val="-1"/>
                <w:sz w:val="19"/>
                <w:szCs w:val="19"/>
              </w:rPr>
            </w:pPr>
            <w:r w:rsidRPr="00133726">
              <w:rPr>
                <w:b/>
                <w:bCs/>
                <w:color w:val="FFFFFF" w:themeColor="background1"/>
                <w:spacing w:val="-1"/>
                <w:sz w:val="19"/>
                <w:szCs w:val="19"/>
              </w:rPr>
              <w:t>80 mg</w:t>
            </w:r>
          </w:p>
        </w:tc>
        <w:tc>
          <w:tcPr>
            <w:tcW w:w="1120" w:type="dxa"/>
            <w:tcBorders>
              <w:top w:val="single" w:sz="4" w:space="0" w:color="auto"/>
            </w:tcBorders>
            <w:shd w:val="clear" w:color="auto" w:fill="006DA7" w:themeFill="accent3"/>
            <w:hideMark/>
          </w:tcPr>
          <w:p w:rsidR="00A4487F" w:rsidRPr="00EB1258" w:rsidRDefault="00A4487F" w:rsidP="00D558E0">
            <w:pPr>
              <w:keepNext/>
              <w:tabs>
                <w:tab w:val="left" w:pos="720"/>
              </w:tabs>
              <w:autoSpaceDE w:val="0"/>
              <w:autoSpaceDN w:val="0"/>
              <w:adjustRightInd w:val="0"/>
              <w:spacing w:before="0" w:after="0"/>
              <w:ind w:left="0" w:right="74"/>
              <w:jc w:val="center"/>
              <w:cnfStyle w:val="000000000000" w:firstRow="0" w:lastRow="0" w:firstColumn="0" w:lastColumn="0" w:oddVBand="0" w:evenVBand="0" w:oddHBand="0" w:evenHBand="0" w:firstRowFirstColumn="0" w:firstRowLastColumn="0" w:lastRowFirstColumn="0" w:lastRowLastColumn="0"/>
              <w:rPr>
                <w:b/>
                <w:bCs/>
                <w:color w:val="FFFFFF" w:themeColor="background1"/>
                <w:spacing w:val="-1"/>
                <w:sz w:val="19"/>
                <w:szCs w:val="19"/>
              </w:rPr>
            </w:pPr>
            <w:r w:rsidRPr="00133726">
              <w:rPr>
                <w:b/>
                <w:bCs/>
                <w:color w:val="FFFFFF" w:themeColor="background1"/>
                <w:spacing w:val="-1"/>
                <w:sz w:val="19"/>
                <w:szCs w:val="19"/>
              </w:rPr>
              <w:t>Rosuva</w:t>
            </w:r>
          </w:p>
          <w:p w:rsidR="00A4487F" w:rsidRPr="00EB1258" w:rsidRDefault="00A4487F" w:rsidP="00D558E0">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74"/>
              <w:jc w:val="center"/>
              <w:cnfStyle w:val="000000000000" w:firstRow="0" w:lastRow="0" w:firstColumn="0" w:lastColumn="0" w:oddVBand="0" w:evenVBand="0" w:oddHBand="0" w:evenHBand="0" w:firstRowFirstColumn="0" w:firstRowLastColumn="0" w:lastRowFirstColumn="0" w:lastRowLastColumn="0"/>
              <w:rPr>
                <w:b/>
                <w:bCs/>
                <w:color w:val="FFFFFF" w:themeColor="background1"/>
                <w:spacing w:val="-1"/>
                <w:sz w:val="19"/>
                <w:szCs w:val="19"/>
              </w:rPr>
            </w:pPr>
            <w:r w:rsidRPr="00133726">
              <w:rPr>
                <w:b/>
                <w:bCs/>
                <w:color w:val="FFFFFF" w:themeColor="background1"/>
                <w:spacing w:val="-1"/>
                <w:sz w:val="19"/>
                <w:szCs w:val="19"/>
              </w:rPr>
              <w:t>40 mg</w:t>
            </w:r>
          </w:p>
        </w:tc>
        <w:tc>
          <w:tcPr>
            <w:tcW w:w="1528" w:type="dxa"/>
            <w:tcBorders>
              <w:top w:val="single" w:sz="4" w:space="0" w:color="auto"/>
            </w:tcBorders>
            <w:shd w:val="clear" w:color="auto" w:fill="006DA7" w:themeFill="accent3"/>
            <w:hideMark/>
          </w:tcPr>
          <w:p w:rsidR="00A4487F" w:rsidRPr="00EB1258" w:rsidRDefault="00A4487F" w:rsidP="00D558E0">
            <w:pPr>
              <w:keepNext/>
              <w:tabs>
                <w:tab w:val="left" w:pos="720"/>
              </w:tabs>
              <w:autoSpaceDE w:val="0"/>
              <w:autoSpaceDN w:val="0"/>
              <w:adjustRightInd w:val="0"/>
              <w:spacing w:before="0" w:after="0"/>
              <w:ind w:left="0" w:right="74"/>
              <w:jc w:val="center"/>
              <w:cnfStyle w:val="000000000000" w:firstRow="0" w:lastRow="0" w:firstColumn="0" w:lastColumn="0" w:oddVBand="0" w:evenVBand="0" w:oddHBand="0" w:evenHBand="0" w:firstRowFirstColumn="0" w:firstRowLastColumn="0" w:lastRowFirstColumn="0" w:lastRowLastColumn="0"/>
              <w:rPr>
                <w:b/>
                <w:bCs/>
                <w:color w:val="FFFFFF" w:themeColor="background1"/>
                <w:spacing w:val="-1"/>
                <w:sz w:val="19"/>
                <w:szCs w:val="19"/>
              </w:rPr>
            </w:pPr>
            <w:r w:rsidRPr="00133726">
              <w:rPr>
                <w:b/>
                <w:bCs/>
                <w:color w:val="FFFFFF" w:themeColor="background1"/>
                <w:spacing w:val="-1"/>
                <w:sz w:val="19"/>
                <w:szCs w:val="19"/>
              </w:rPr>
              <w:t>EEZE +</w:t>
            </w:r>
          </w:p>
          <w:p w:rsidR="00A4487F" w:rsidRPr="00EB1258" w:rsidRDefault="00A4487F" w:rsidP="00D558E0">
            <w:pPr>
              <w:keepNext/>
              <w:tabs>
                <w:tab w:val="left" w:pos="720"/>
              </w:tabs>
              <w:autoSpaceDE w:val="0"/>
              <w:autoSpaceDN w:val="0"/>
              <w:adjustRightInd w:val="0"/>
              <w:spacing w:before="0" w:after="0"/>
              <w:ind w:left="0" w:right="74"/>
              <w:jc w:val="center"/>
              <w:cnfStyle w:val="000000000000" w:firstRow="0" w:lastRow="0" w:firstColumn="0" w:lastColumn="0" w:oddVBand="0" w:evenVBand="0" w:oddHBand="0" w:evenHBand="0" w:firstRowFirstColumn="0" w:firstRowLastColumn="0" w:lastRowFirstColumn="0" w:lastRowLastColumn="0"/>
              <w:rPr>
                <w:b/>
                <w:bCs/>
                <w:color w:val="FFFFFF" w:themeColor="background1"/>
                <w:spacing w:val="-1"/>
                <w:sz w:val="19"/>
                <w:szCs w:val="19"/>
              </w:rPr>
            </w:pPr>
            <w:r w:rsidRPr="00133726">
              <w:rPr>
                <w:b/>
                <w:bCs/>
                <w:color w:val="FFFFFF" w:themeColor="background1"/>
                <w:spacing w:val="-1"/>
                <w:sz w:val="19"/>
                <w:szCs w:val="19"/>
              </w:rPr>
              <w:t>Atorva</w:t>
            </w:r>
          </w:p>
          <w:p w:rsidR="00A4487F" w:rsidRPr="00EB1258" w:rsidRDefault="00A4487F" w:rsidP="00D558E0">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74"/>
              <w:jc w:val="center"/>
              <w:cnfStyle w:val="000000000000" w:firstRow="0" w:lastRow="0" w:firstColumn="0" w:lastColumn="0" w:oddVBand="0" w:evenVBand="0" w:oddHBand="0" w:evenHBand="0" w:firstRowFirstColumn="0" w:firstRowLastColumn="0" w:lastRowFirstColumn="0" w:lastRowLastColumn="0"/>
              <w:rPr>
                <w:b/>
                <w:bCs/>
                <w:color w:val="FFFFFF" w:themeColor="background1"/>
                <w:spacing w:val="-1"/>
                <w:sz w:val="19"/>
                <w:szCs w:val="19"/>
              </w:rPr>
            </w:pPr>
            <w:r w:rsidRPr="00133726">
              <w:rPr>
                <w:b/>
                <w:bCs/>
                <w:color w:val="FFFFFF" w:themeColor="background1"/>
                <w:spacing w:val="-1"/>
                <w:sz w:val="19"/>
                <w:szCs w:val="19"/>
              </w:rPr>
              <w:t>40 mg</w:t>
            </w:r>
          </w:p>
        </w:tc>
        <w:tc>
          <w:tcPr>
            <w:tcW w:w="1025" w:type="dxa"/>
            <w:tcBorders>
              <w:top w:val="single" w:sz="4" w:space="0" w:color="auto"/>
            </w:tcBorders>
            <w:shd w:val="clear" w:color="auto" w:fill="006DA7" w:themeFill="accent3"/>
            <w:hideMark/>
          </w:tcPr>
          <w:p w:rsidR="00A4487F" w:rsidRPr="00F82198" w:rsidRDefault="00A4487F" w:rsidP="00D558E0">
            <w:pPr>
              <w:keepNext/>
              <w:tabs>
                <w:tab w:val="left" w:pos="720"/>
              </w:tabs>
              <w:autoSpaceDE w:val="0"/>
              <w:autoSpaceDN w:val="0"/>
              <w:adjustRightInd w:val="0"/>
              <w:spacing w:before="0" w:after="0"/>
              <w:ind w:right="74"/>
              <w:jc w:val="center"/>
              <w:cnfStyle w:val="000000000000" w:firstRow="0" w:lastRow="0" w:firstColumn="0" w:lastColumn="0" w:oddVBand="0" w:evenVBand="0" w:oddHBand="0" w:evenHBand="0" w:firstRowFirstColumn="0" w:firstRowLastColumn="0" w:lastRowFirstColumn="0" w:lastRowLastColumn="0"/>
              <w:rPr>
                <w:b/>
                <w:bCs/>
                <w:color w:val="FFFFFF" w:themeColor="background1"/>
                <w:spacing w:val="-1"/>
                <w:sz w:val="19"/>
                <w:szCs w:val="19"/>
              </w:rPr>
            </w:pPr>
            <w:r w:rsidRPr="00F82198">
              <w:rPr>
                <w:b/>
                <w:bCs/>
                <w:color w:val="FFFFFF" w:themeColor="background1"/>
                <w:spacing w:val="-1"/>
                <w:sz w:val="19"/>
                <w:szCs w:val="19"/>
              </w:rPr>
              <w:t>Alirocumab</w:t>
            </w:r>
          </w:p>
          <w:p w:rsidR="00A4487F" w:rsidRPr="00F82198" w:rsidRDefault="00A4487F" w:rsidP="00D558E0">
            <w:pPr>
              <w:keepNext/>
              <w:tabs>
                <w:tab w:val="left" w:pos="720"/>
              </w:tabs>
              <w:autoSpaceDE w:val="0"/>
              <w:autoSpaceDN w:val="0"/>
              <w:adjustRightInd w:val="0"/>
              <w:spacing w:before="0" w:after="0"/>
              <w:ind w:right="74"/>
              <w:jc w:val="center"/>
              <w:cnfStyle w:val="000000000000" w:firstRow="0" w:lastRow="0" w:firstColumn="0" w:lastColumn="0" w:oddVBand="0" w:evenVBand="0" w:oddHBand="0" w:evenHBand="0" w:firstRowFirstColumn="0" w:firstRowLastColumn="0" w:lastRowFirstColumn="0" w:lastRowLastColumn="0"/>
              <w:rPr>
                <w:b/>
                <w:bCs/>
                <w:color w:val="FFFFFF" w:themeColor="background1"/>
                <w:spacing w:val="-1"/>
                <w:sz w:val="19"/>
                <w:szCs w:val="19"/>
              </w:rPr>
            </w:pPr>
            <w:r w:rsidRPr="00F82198">
              <w:rPr>
                <w:b/>
                <w:bCs/>
                <w:color w:val="FFFFFF" w:themeColor="background1"/>
                <w:spacing w:val="-1"/>
                <w:sz w:val="19"/>
                <w:szCs w:val="19"/>
              </w:rPr>
              <w:t>75/150+</w:t>
            </w:r>
          </w:p>
          <w:p w:rsidR="00A4487F" w:rsidRPr="00F82198" w:rsidRDefault="00A4487F" w:rsidP="00D558E0">
            <w:pPr>
              <w:keepNext/>
              <w:tabs>
                <w:tab w:val="left" w:pos="720"/>
              </w:tabs>
              <w:autoSpaceDE w:val="0"/>
              <w:autoSpaceDN w:val="0"/>
              <w:adjustRightInd w:val="0"/>
              <w:spacing w:before="0" w:after="0"/>
              <w:ind w:right="74"/>
              <w:jc w:val="center"/>
              <w:cnfStyle w:val="000000000000" w:firstRow="0" w:lastRow="0" w:firstColumn="0" w:lastColumn="0" w:oddVBand="0" w:evenVBand="0" w:oddHBand="0" w:evenHBand="0" w:firstRowFirstColumn="0" w:firstRowLastColumn="0" w:lastRowFirstColumn="0" w:lastRowLastColumn="0"/>
              <w:rPr>
                <w:b/>
                <w:bCs/>
                <w:color w:val="FFFFFF" w:themeColor="background1"/>
                <w:spacing w:val="-1"/>
                <w:sz w:val="19"/>
                <w:szCs w:val="19"/>
              </w:rPr>
            </w:pPr>
            <w:r w:rsidRPr="00F82198">
              <w:rPr>
                <w:b/>
                <w:bCs/>
                <w:color w:val="FFFFFF" w:themeColor="background1"/>
                <w:spacing w:val="-1"/>
                <w:sz w:val="19"/>
                <w:szCs w:val="19"/>
              </w:rPr>
              <w:t>Atorva</w:t>
            </w:r>
          </w:p>
          <w:p w:rsidR="00A4487F" w:rsidRPr="00F82198" w:rsidRDefault="00A4487F" w:rsidP="00D558E0">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74"/>
              <w:jc w:val="center"/>
              <w:cnfStyle w:val="000000000000" w:firstRow="0" w:lastRow="0" w:firstColumn="0" w:lastColumn="0" w:oddVBand="0" w:evenVBand="0" w:oddHBand="0" w:evenHBand="0" w:firstRowFirstColumn="0" w:firstRowLastColumn="0" w:lastRowFirstColumn="0" w:lastRowLastColumn="0"/>
              <w:rPr>
                <w:b/>
                <w:bCs/>
                <w:color w:val="FFFFFF" w:themeColor="background1"/>
                <w:spacing w:val="-1"/>
                <w:sz w:val="19"/>
                <w:szCs w:val="19"/>
              </w:rPr>
            </w:pPr>
            <w:r w:rsidRPr="00F82198">
              <w:rPr>
                <w:b/>
                <w:bCs/>
                <w:color w:val="FFFFFF" w:themeColor="background1"/>
                <w:spacing w:val="-1"/>
                <w:sz w:val="19"/>
                <w:szCs w:val="19"/>
              </w:rPr>
              <w:t>40 mg</w:t>
            </w:r>
          </w:p>
        </w:tc>
      </w:tr>
      <w:tr w:rsidR="00A4487F" w:rsidRPr="008E0C13" w:rsidTr="00CC24DE">
        <w:trPr>
          <w:trHeight w:hRule="exact" w:val="227"/>
        </w:trPr>
        <w:tc>
          <w:tcPr>
            <w:cnfStyle w:val="001000000000" w:firstRow="0" w:lastRow="0" w:firstColumn="1" w:lastColumn="0" w:oddVBand="0" w:evenVBand="0" w:oddHBand="0" w:evenHBand="0" w:firstRowFirstColumn="0" w:firstRowLastColumn="0" w:lastRowFirstColumn="0" w:lastRowLastColumn="0"/>
            <w:tcW w:w="1459" w:type="dxa"/>
            <w:hideMark/>
          </w:tcPr>
          <w:p w:rsidR="00A4487F" w:rsidRPr="008E0C13" w:rsidRDefault="00A4487F" w:rsidP="00D558E0">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38" w:right="2" w:hanging="38"/>
              <w:rPr>
                <w:position w:val="-3"/>
                <w:sz w:val="19"/>
                <w:szCs w:val="19"/>
              </w:rPr>
            </w:pPr>
            <w:r w:rsidRPr="008E0C13">
              <w:rPr>
                <w:position w:val="-3"/>
                <w:sz w:val="19"/>
                <w:szCs w:val="19"/>
              </w:rPr>
              <w:t>Total-C</w:t>
            </w:r>
          </w:p>
        </w:tc>
        <w:tc>
          <w:tcPr>
            <w:tcW w:w="1132" w:type="dxa"/>
            <w:hideMark/>
          </w:tcPr>
          <w:p w:rsidR="00A4487F" w:rsidRPr="008E0C13" w:rsidRDefault="00A4487F" w:rsidP="00D558E0">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74"/>
              <w:jc w:val="center"/>
              <w:cnfStyle w:val="000000000000" w:firstRow="0" w:lastRow="0" w:firstColumn="0" w:lastColumn="0" w:oddVBand="0" w:evenVBand="0" w:oddHBand="0" w:evenHBand="0" w:firstRowFirstColumn="0" w:firstRowLastColumn="0" w:lastRowFirstColumn="0" w:lastRowLastColumn="0"/>
              <w:rPr>
                <w:spacing w:val="-1"/>
                <w:sz w:val="19"/>
                <w:szCs w:val="19"/>
              </w:rPr>
            </w:pPr>
            <w:r w:rsidRPr="008E0C13">
              <w:rPr>
                <w:spacing w:val="-3"/>
                <w:sz w:val="19"/>
                <w:szCs w:val="19"/>
              </w:rPr>
              <w:t>-</w:t>
            </w:r>
            <w:r w:rsidRPr="008E0C13">
              <w:rPr>
                <w:spacing w:val="1"/>
                <w:sz w:val="19"/>
                <w:szCs w:val="19"/>
              </w:rPr>
              <w:t>4.0</w:t>
            </w:r>
            <w:r w:rsidRPr="008E0C13">
              <w:rPr>
                <w:sz w:val="19"/>
                <w:szCs w:val="19"/>
              </w:rPr>
              <w:t>%</w:t>
            </w:r>
          </w:p>
        </w:tc>
        <w:tc>
          <w:tcPr>
            <w:tcW w:w="1134" w:type="dxa"/>
            <w:hideMark/>
          </w:tcPr>
          <w:p w:rsidR="00A4487F" w:rsidRPr="008E0C13" w:rsidRDefault="00A4487F" w:rsidP="00D558E0">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74"/>
              <w:jc w:val="center"/>
              <w:cnfStyle w:val="000000000000" w:firstRow="0" w:lastRow="0" w:firstColumn="0" w:lastColumn="0" w:oddVBand="0" w:evenVBand="0" w:oddHBand="0" w:evenHBand="0" w:firstRowFirstColumn="0" w:firstRowLastColumn="0" w:lastRowFirstColumn="0" w:lastRowLastColumn="0"/>
              <w:rPr>
                <w:spacing w:val="-1"/>
                <w:sz w:val="19"/>
                <w:szCs w:val="19"/>
              </w:rPr>
            </w:pPr>
            <w:r w:rsidRPr="008E0C13">
              <w:rPr>
                <w:spacing w:val="-3"/>
                <w:sz w:val="19"/>
                <w:szCs w:val="19"/>
              </w:rPr>
              <w:t>-</w:t>
            </w:r>
            <w:r w:rsidRPr="008E0C13">
              <w:rPr>
                <w:spacing w:val="-1"/>
                <w:sz w:val="19"/>
                <w:szCs w:val="19"/>
              </w:rPr>
              <w:t>11.2</w:t>
            </w:r>
            <w:r w:rsidRPr="008E0C13">
              <w:rPr>
                <w:sz w:val="19"/>
                <w:szCs w:val="19"/>
              </w:rPr>
              <w:t>%</w:t>
            </w:r>
          </w:p>
        </w:tc>
        <w:tc>
          <w:tcPr>
            <w:tcW w:w="1276" w:type="dxa"/>
            <w:hideMark/>
          </w:tcPr>
          <w:p w:rsidR="00A4487F" w:rsidRPr="008E0C13" w:rsidRDefault="00A4487F" w:rsidP="00D558E0">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74"/>
              <w:jc w:val="center"/>
              <w:cnfStyle w:val="000000000000" w:firstRow="0" w:lastRow="0" w:firstColumn="0" w:lastColumn="0" w:oddVBand="0" w:evenVBand="0" w:oddHBand="0" w:evenHBand="0" w:firstRowFirstColumn="0" w:firstRowLastColumn="0" w:lastRowFirstColumn="0" w:lastRowLastColumn="0"/>
              <w:rPr>
                <w:spacing w:val="-1"/>
                <w:sz w:val="19"/>
                <w:szCs w:val="19"/>
              </w:rPr>
            </w:pPr>
            <w:r w:rsidRPr="008E0C13">
              <w:rPr>
                <w:spacing w:val="-3"/>
                <w:w w:val="101"/>
                <w:sz w:val="19"/>
                <w:szCs w:val="19"/>
              </w:rPr>
              <w:t>-</w:t>
            </w:r>
            <w:r w:rsidRPr="008E0C13">
              <w:rPr>
                <w:spacing w:val="-1"/>
                <w:w w:val="101"/>
                <w:sz w:val="19"/>
                <w:szCs w:val="19"/>
              </w:rPr>
              <w:t>27.1%</w:t>
            </w:r>
          </w:p>
        </w:tc>
        <w:tc>
          <w:tcPr>
            <w:tcW w:w="1106" w:type="dxa"/>
            <w:hideMark/>
          </w:tcPr>
          <w:p w:rsidR="00A4487F" w:rsidRPr="008E0C13" w:rsidRDefault="00A4487F" w:rsidP="00D558E0">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74"/>
              <w:jc w:val="center"/>
              <w:cnfStyle w:val="000000000000" w:firstRow="0" w:lastRow="0" w:firstColumn="0" w:lastColumn="0" w:oddVBand="0" w:evenVBand="0" w:oddHBand="0" w:evenHBand="0" w:firstRowFirstColumn="0" w:firstRowLastColumn="0" w:lastRowFirstColumn="0" w:lastRowLastColumn="0"/>
              <w:rPr>
                <w:spacing w:val="-3"/>
                <w:sz w:val="19"/>
                <w:szCs w:val="19"/>
              </w:rPr>
            </w:pPr>
            <w:r w:rsidRPr="008E0C13">
              <w:rPr>
                <w:spacing w:val="-3"/>
                <w:sz w:val="19"/>
                <w:szCs w:val="19"/>
              </w:rPr>
              <w:t>-</w:t>
            </w:r>
            <w:r w:rsidRPr="008E0C13">
              <w:rPr>
                <w:spacing w:val="1"/>
                <w:sz w:val="19"/>
                <w:szCs w:val="19"/>
              </w:rPr>
              <w:t>4.8</w:t>
            </w:r>
            <w:r w:rsidRPr="008E0C13">
              <w:rPr>
                <w:sz w:val="19"/>
                <w:szCs w:val="19"/>
              </w:rPr>
              <w:t>%</w:t>
            </w:r>
          </w:p>
        </w:tc>
        <w:tc>
          <w:tcPr>
            <w:tcW w:w="1120" w:type="dxa"/>
            <w:hideMark/>
          </w:tcPr>
          <w:p w:rsidR="00A4487F" w:rsidRPr="008E0C13" w:rsidRDefault="00A4487F" w:rsidP="00D558E0">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74"/>
              <w:jc w:val="center"/>
              <w:cnfStyle w:val="000000000000" w:firstRow="0" w:lastRow="0" w:firstColumn="0" w:lastColumn="0" w:oddVBand="0" w:evenVBand="0" w:oddHBand="0" w:evenHBand="0" w:firstRowFirstColumn="0" w:firstRowLastColumn="0" w:lastRowFirstColumn="0" w:lastRowLastColumn="0"/>
              <w:rPr>
                <w:spacing w:val="-3"/>
                <w:sz w:val="19"/>
                <w:szCs w:val="19"/>
              </w:rPr>
            </w:pPr>
            <w:r w:rsidRPr="008E0C13">
              <w:rPr>
                <w:spacing w:val="-3"/>
                <w:sz w:val="19"/>
                <w:szCs w:val="19"/>
              </w:rPr>
              <w:t>-</w:t>
            </w:r>
            <w:r w:rsidRPr="008E0C13">
              <w:rPr>
                <w:spacing w:val="-1"/>
                <w:sz w:val="19"/>
                <w:szCs w:val="19"/>
              </w:rPr>
              <w:t>11.7</w:t>
            </w:r>
            <w:r w:rsidRPr="008E0C13">
              <w:rPr>
                <w:sz w:val="19"/>
                <w:szCs w:val="19"/>
              </w:rPr>
              <w:t>%</w:t>
            </w:r>
          </w:p>
        </w:tc>
        <w:tc>
          <w:tcPr>
            <w:tcW w:w="1528" w:type="dxa"/>
            <w:hideMark/>
          </w:tcPr>
          <w:p w:rsidR="00A4487F" w:rsidRPr="008E0C13" w:rsidRDefault="00A4487F" w:rsidP="00D558E0">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74"/>
              <w:jc w:val="center"/>
              <w:cnfStyle w:val="000000000000" w:firstRow="0" w:lastRow="0" w:firstColumn="0" w:lastColumn="0" w:oddVBand="0" w:evenVBand="0" w:oddHBand="0" w:evenHBand="0" w:firstRowFirstColumn="0" w:firstRowLastColumn="0" w:lastRowFirstColumn="0" w:lastRowLastColumn="0"/>
              <w:rPr>
                <w:spacing w:val="-3"/>
                <w:sz w:val="19"/>
                <w:szCs w:val="19"/>
              </w:rPr>
            </w:pPr>
            <w:r w:rsidRPr="008E0C13">
              <w:rPr>
                <w:spacing w:val="-3"/>
                <w:sz w:val="19"/>
                <w:szCs w:val="19"/>
              </w:rPr>
              <w:t>-</w:t>
            </w:r>
            <w:r w:rsidRPr="008E0C13">
              <w:rPr>
                <w:spacing w:val="-1"/>
                <w:sz w:val="19"/>
                <w:szCs w:val="19"/>
              </w:rPr>
              <w:t>15.2</w:t>
            </w:r>
            <w:r w:rsidRPr="008E0C13">
              <w:rPr>
                <w:sz w:val="19"/>
                <w:szCs w:val="19"/>
              </w:rPr>
              <w:t>%</w:t>
            </w:r>
          </w:p>
        </w:tc>
        <w:tc>
          <w:tcPr>
            <w:tcW w:w="1025" w:type="dxa"/>
            <w:hideMark/>
          </w:tcPr>
          <w:p w:rsidR="00A4487F" w:rsidRPr="008E0C13" w:rsidRDefault="00A4487F" w:rsidP="00D558E0">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74"/>
              <w:jc w:val="center"/>
              <w:cnfStyle w:val="000000000000" w:firstRow="0" w:lastRow="0" w:firstColumn="0" w:lastColumn="0" w:oddVBand="0" w:evenVBand="0" w:oddHBand="0" w:evenHBand="0" w:firstRowFirstColumn="0" w:firstRowLastColumn="0" w:lastRowFirstColumn="0" w:lastRowLastColumn="0"/>
              <w:rPr>
                <w:spacing w:val="-3"/>
                <w:sz w:val="19"/>
                <w:szCs w:val="19"/>
              </w:rPr>
            </w:pPr>
            <w:r w:rsidRPr="008E0C13">
              <w:rPr>
                <w:spacing w:val="-3"/>
                <w:w w:val="101"/>
                <w:sz w:val="19"/>
                <w:szCs w:val="19"/>
              </w:rPr>
              <w:t>-</w:t>
            </w:r>
            <w:r w:rsidRPr="008E0C13">
              <w:rPr>
                <w:spacing w:val="-1"/>
                <w:w w:val="101"/>
                <w:sz w:val="19"/>
                <w:szCs w:val="19"/>
              </w:rPr>
              <w:t>33.6%</w:t>
            </w:r>
          </w:p>
        </w:tc>
      </w:tr>
      <w:tr w:rsidR="00A4487F" w:rsidRPr="008E0C13" w:rsidTr="00AC0AB2">
        <w:trPr>
          <w:trHeight w:hRule="exact" w:val="794"/>
        </w:trPr>
        <w:tc>
          <w:tcPr>
            <w:cnfStyle w:val="001000000000" w:firstRow="0" w:lastRow="0" w:firstColumn="1" w:lastColumn="0" w:oddVBand="0" w:evenVBand="0" w:oddHBand="0" w:evenHBand="0" w:firstRowFirstColumn="0" w:firstRowLastColumn="0" w:lastRowFirstColumn="0" w:lastRowLastColumn="0"/>
            <w:tcW w:w="1459" w:type="dxa"/>
            <w:hideMark/>
          </w:tcPr>
          <w:p w:rsidR="00A4487F" w:rsidRPr="008E0C13" w:rsidRDefault="00A4487F" w:rsidP="00D558E0">
            <w:pPr>
              <w:keepNext/>
              <w:tabs>
                <w:tab w:val="left" w:pos="720"/>
              </w:tabs>
              <w:autoSpaceDE w:val="0"/>
              <w:autoSpaceDN w:val="0"/>
              <w:adjustRightInd w:val="0"/>
              <w:spacing w:before="0" w:after="0"/>
              <w:ind w:left="110" w:right="-20"/>
              <w:rPr>
                <w:spacing w:val="-1"/>
                <w:w w:val="101"/>
                <w:position w:val="-4"/>
                <w:sz w:val="19"/>
                <w:szCs w:val="19"/>
              </w:rPr>
            </w:pPr>
            <w:r w:rsidRPr="008E0C13">
              <w:rPr>
                <w:position w:val="-4"/>
                <w:sz w:val="19"/>
                <w:szCs w:val="19"/>
              </w:rPr>
              <w:t>p</w:t>
            </w:r>
            <w:r w:rsidRPr="008E0C13">
              <w:rPr>
                <w:spacing w:val="-3"/>
                <w:position w:val="-4"/>
                <w:sz w:val="19"/>
                <w:szCs w:val="19"/>
              </w:rPr>
              <w:t>-</w:t>
            </w:r>
            <w:r w:rsidRPr="008E0C13">
              <w:rPr>
                <w:spacing w:val="-1"/>
                <w:position w:val="-4"/>
                <w:sz w:val="19"/>
                <w:szCs w:val="19"/>
              </w:rPr>
              <w:t>valu</w:t>
            </w:r>
            <w:r w:rsidRPr="008E0C13">
              <w:rPr>
                <w:position w:val="-4"/>
                <w:sz w:val="19"/>
                <w:szCs w:val="19"/>
              </w:rPr>
              <w:t>e</w:t>
            </w:r>
            <w:r w:rsidRPr="008E0C13">
              <w:rPr>
                <w:spacing w:val="4"/>
                <w:position w:val="-4"/>
                <w:sz w:val="19"/>
                <w:szCs w:val="19"/>
              </w:rPr>
              <w:t xml:space="preserve"> </w:t>
            </w:r>
            <w:r w:rsidRPr="008E0C13">
              <w:rPr>
                <w:spacing w:val="-1"/>
                <w:w w:val="101"/>
                <w:position w:val="-4"/>
                <w:sz w:val="19"/>
                <w:szCs w:val="19"/>
              </w:rPr>
              <w:t>versus</w:t>
            </w:r>
          </w:p>
          <w:p w:rsidR="00A4487F" w:rsidRPr="008E0C13" w:rsidRDefault="00A4487F" w:rsidP="00D558E0">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110" w:right="-20"/>
              <w:rPr>
                <w:spacing w:val="-1"/>
                <w:sz w:val="19"/>
                <w:szCs w:val="19"/>
              </w:rPr>
            </w:pPr>
            <w:r w:rsidRPr="008E0C13">
              <w:rPr>
                <w:spacing w:val="-1"/>
                <w:position w:val="-1"/>
                <w:sz w:val="19"/>
                <w:szCs w:val="19"/>
              </w:rPr>
              <w:t>alirocuma</w:t>
            </w:r>
            <w:r w:rsidRPr="008E0C13">
              <w:rPr>
                <w:position w:val="-1"/>
                <w:sz w:val="19"/>
                <w:szCs w:val="19"/>
              </w:rPr>
              <w:t>b</w:t>
            </w:r>
          </w:p>
        </w:tc>
        <w:tc>
          <w:tcPr>
            <w:tcW w:w="1132" w:type="dxa"/>
            <w:hideMark/>
          </w:tcPr>
          <w:p w:rsidR="00A4487F" w:rsidRPr="008E0C13" w:rsidRDefault="004800A8" w:rsidP="00D558E0">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74"/>
              <w:jc w:val="center"/>
              <w:cnfStyle w:val="000000000000" w:firstRow="0" w:lastRow="0" w:firstColumn="0" w:lastColumn="0" w:oddVBand="0" w:evenVBand="0" w:oddHBand="0" w:evenHBand="0" w:firstRowFirstColumn="0" w:firstRowLastColumn="0" w:lastRowFirstColumn="0" w:lastRowLastColumn="0"/>
              <w:rPr>
                <w:spacing w:val="1"/>
                <w:sz w:val="19"/>
                <w:szCs w:val="19"/>
              </w:rPr>
            </w:pPr>
            <w:r>
              <w:rPr>
                <w:spacing w:val="1"/>
                <w:sz w:val="19"/>
                <w:szCs w:val="19"/>
              </w:rPr>
              <w:t>&lt; 0.0001</w:t>
            </w:r>
            <w:r w:rsidR="00A4487F" w:rsidRPr="008E0C13">
              <w:rPr>
                <w:spacing w:val="1"/>
                <w:sz w:val="19"/>
                <w:szCs w:val="19"/>
              </w:rPr>
              <w:t>*</w:t>
            </w:r>
          </w:p>
        </w:tc>
        <w:tc>
          <w:tcPr>
            <w:tcW w:w="1134" w:type="dxa"/>
            <w:hideMark/>
          </w:tcPr>
          <w:p w:rsidR="00A4487F" w:rsidRPr="008E0C13" w:rsidRDefault="004800A8" w:rsidP="00D558E0">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74"/>
              <w:jc w:val="center"/>
              <w:cnfStyle w:val="000000000000" w:firstRow="0" w:lastRow="0" w:firstColumn="0" w:lastColumn="0" w:oddVBand="0" w:evenVBand="0" w:oddHBand="0" w:evenHBand="0" w:firstRowFirstColumn="0" w:firstRowLastColumn="0" w:lastRowFirstColumn="0" w:lastRowLastColumn="0"/>
              <w:rPr>
                <w:spacing w:val="1"/>
                <w:sz w:val="19"/>
                <w:szCs w:val="19"/>
              </w:rPr>
            </w:pPr>
            <w:r>
              <w:rPr>
                <w:spacing w:val="1"/>
                <w:sz w:val="19"/>
                <w:szCs w:val="19"/>
              </w:rPr>
              <w:t>&lt; 0.0001</w:t>
            </w:r>
            <w:r w:rsidR="00A4487F" w:rsidRPr="008E0C13">
              <w:rPr>
                <w:spacing w:val="1"/>
                <w:sz w:val="19"/>
                <w:szCs w:val="19"/>
              </w:rPr>
              <w:t>*</w:t>
            </w:r>
          </w:p>
        </w:tc>
        <w:tc>
          <w:tcPr>
            <w:tcW w:w="1276" w:type="dxa"/>
          </w:tcPr>
          <w:p w:rsidR="00A4487F" w:rsidRPr="008E0C13" w:rsidRDefault="00A4487F" w:rsidP="00D558E0">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74"/>
              <w:jc w:val="center"/>
              <w:cnfStyle w:val="000000000000" w:firstRow="0" w:lastRow="0" w:firstColumn="0" w:lastColumn="0" w:oddVBand="0" w:evenVBand="0" w:oddHBand="0" w:evenHBand="0" w:firstRowFirstColumn="0" w:firstRowLastColumn="0" w:lastRowFirstColumn="0" w:lastRowLastColumn="0"/>
              <w:rPr>
                <w:spacing w:val="-3"/>
                <w:w w:val="101"/>
                <w:sz w:val="19"/>
                <w:szCs w:val="19"/>
              </w:rPr>
            </w:pPr>
          </w:p>
        </w:tc>
        <w:tc>
          <w:tcPr>
            <w:tcW w:w="1106" w:type="dxa"/>
            <w:hideMark/>
          </w:tcPr>
          <w:p w:rsidR="00A4487F" w:rsidRPr="008E0C13" w:rsidRDefault="004800A8" w:rsidP="00D558E0">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74"/>
              <w:jc w:val="center"/>
              <w:cnfStyle w:val="000000000000" w:firstRow="0" w:lastRow="0" w:firstColumn="0" w:lastColumn="0" w:oddVBand="0" w:evenVBand="0" w:oddHBand="0" w:evenHBand="0" w:firstRowFirstColumn="0" w:firstRowLastColumn="0" w:lastRowFirstColumn="0" w:lastRowLastColumn="0"/>
              <w:rPr>
                <w:spacing w:val="-3"/>
                <w:sz w:val="19"/>
                <w:szCs w:val="19"/>
              </w:rPr>
            </w:pPr>
            <w:r>
              <w:rPr>
                <w:spacing w:val="-1"/>
                <w:sz w:val="19"/>
                <w:szCs w:val="19"/>
              </w:rPr>
              <w:t>&lt; 0.0001</w:t>
            </w:r>
            <w:r w:rsidR="00A4487F" w:rsidRPr="008E0C13">
              <w:rPr>
                <w:sz w:val="19"/>
                <w:szCs w:val="19"/>
              </w:rPr>
              <w:t>*</w:t>
            </w:r>
          </w:p>
        </w:tc>
        <w:tc>
          <w:tcPr>
            <w:tcW w:w="1120" w:type="dxa"/>
            <w:hideMark/>
          </w:tcPr>
          <w:p w:rsidR="00A4487F" w:rsidRPr="008E0C13" w:rsidRDefault="004800A8" w:rsidP="00D558E0">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74"/>
              <w:jc w:val="center"/>
              <w:cnfStyle w:val="000000000000" w:firstRow="0" w:lastRow="0" w:firstColumn="0" w:lastColumn="0" w:oddVBand="0" w:evenVBand="0" w:oddHBand="0" w:evenHBand="0" w:firstRowFirstColumn="0" w:firstRowLastColumn="0" w:lastRowFirstColumn="0" w:lastRowLastColumn="0"/>
              <w:rPr>
                <w:spacing w:val="-3"/>
                <w:sz w:val="19"/>
                <w:szCs w:val="19"/>
              </w:rPr>
            </w:pPr>
            <w:r>
              <w:rPr>
                <w:spacing w:val="-1"/>
                <w:sz w:val="19"/>
                <w:szCs w:val="19"/>
              </w:rPr>
              <w:t>&lt; 0.0001</w:t>
            </w:r>
            <w:r w:rsidR="00A4487F" w:rsidRPr="008E0C13">
              <w:rPr>
                <w:sz w:val="19"/>
                <w:szCs w:val="19"/>
              </w:rPr>
              <w:t>*</w:t>
            </w:r>
          </w:p>
        </w:tc>
        <w:tc>
          <w:tcPr>
            <w:tcW w:w="1528" w:type="dxa"/>
            <w:hideMark/>
          </w:tcPr>
          <w:p w:rsidR="00A4487F" w:rsidRPr="008E0C13" w:rsidRDefault="004800A8" w:rsidP="00D558E0">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74"/>
              <w:jc w:val="center"/>
              <w:cnfStyle w:val="000000000000" w:firstRow="0" w:lastRow="0" w:firstColumn="0" w:lastColumn="0" w:oddVBand="0" w:evenVBand="0" w:oddHBand="0" w:evenHBand="0" w:firstRowFirstColumn="0" w:firstRowLastColumn="0" w:lastRowFirstColumn="0" w:lastRowLastColumn="0"/>
              <w:rPr>
                <w:spacing w:val="-3"/>
                <w:sz w:val="19"/>
                <w:szCs w:val="19"/>
              </w:rPr>
            </w:pPr>
            <w:r>
              <w:rPr>
                <w:spacing w:val="-1"/>
                <w:w w:val="101"/>
                <w:sz w:val="19"/>
                <w:szCs w:val="19"/>
              </w:rPr>
              <w:t>&lt; 0.0001</w:t>
            </w:r>
            <w:r w:rsidR="00A4487F" w:rsidRPr="008E0C13">
              <w:rPr>
                <w:w w:val="101"/>
                <w:sz w:val="19"/>
                <w:szCs w:val="19"/>
              </w:rPr>
              <w:t>*</w:t>
            </w:r>
          </w:p>
        </w:tc>
        <w:tc>
          <w:tcPr>
            <w:tcW w:w="1025" w:type="dxa"/>
          </w:tcPr>
          <w:p w:rsidR="00A4487F" w:rsidRPr="008E0C13" w:rsidRDefault="00A4487F" w:rsidP="00D558E0">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74"/>
              <w:jc w:val="center"/>
              <w:cnfStyle w:val="000000000000" w:firstRow="0" w:lastRow="0" w:firstColumn="0" w:lastColumn="0" w:oddVBand="0" w:evenVBand="0" w:oddHBand="0" w:evenHBand="0" w:firstRowFirstColumn="0" w:firstRowLastColumn="0" w:lastRowFirstColumn="0" w:lastRowLastColumn="0"/>
              <w:rPr>
                <w:spacing w:val="-3"/>
                <w:w w:val="101"/>
                <w:sz w:val="19"/>
                <w:szCs w:val="19"/>
              </w:rPr>
            </w:pPr>
          </w:p>
        </w:tc>
      </w:tr>
      <w:tr w:rsidR="00A4487F" w:rsidRPr="008E0C13" w:rsidTr="00CC24DE">
        <w:trPr>
          <w:trHeight w:hRule="exact" w:val="227"/>
        </w:trPr>
        <w:tc>
          <w:tcPr>
            <w:cnfStyle w:val="001000000000" w:firstRow="0" w:lastRow="0" w:firstColumn="1" w:lastColumn="0" w:oddVBand="0" w:evenVBand="0" w:oddHBand="0" w:evenHBand="0" w:firstRowFirstColumn="0" w:firstRowLastColumn="0" w:lastRowFirstColumn="0" w:lastRowLastColumn="0"/>
            <w:tcW w:w="1459" w:type="dxa"/>
            <w:hideMark/>
          </w:tcPr>
          <w:p w:rsidR="00A4487F" w:rsidRPr="008E0C13" w:rsidRDefault="00A4487F" w:rsidP="00D558E0">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38" w:right="2" w:hanging="38"/>
              <w:rPr>
                <w:position w:val="-4"/>
                <w:sz w:val="19"/>
                <w:szCs w:val="19"/>
              </w:rPr>
            </w:pPr>
            <w:r w:rsidRPr="008E0C13">
              <w:rPr>
                <w:spacing w:val="-3"/>
                <w:sz w:val="19"/>
                <w:szCs w:val="19"/>
              </w:rPr>
              <w:t>No</w:t>
            </w:r>
            <w:r w:rsidRPr="008E0C13">
              <w:rPr>
                <w:sz w:val="19"/>
                <w:szCs w:val="19"/>
              </w:rPr>
              <w:t>n</w:t>
            </w:r>
            <w:r w:rsidRPr="008E0C13">
              <w:rPr>
                <w:spacing w:val="-3"/>
                <w:sz w:val="19"/>
                <w:szCs w:val="19"/>
              </w:rPr>
              <w:t>-</w:t>
            </w:r>
            <w:r w:rsidRPr="008E0C13">
              <w:rPr>
                <w:sz w:val="19"/>
                <w:szCs w:val="19"/>
              </w:rPr>
              <w:t>HD</w:t>
            </w:r>
            <w:r w:rsidRPr="008E0C13">
              <w:rPr>
                <w:spacing w:val="-1"/>
                <w:sz w:val="19"/>
                <w:szCs w:val="19"/>
              </w:rPr>
              <w:t>L</w:t>
            </w:r>
            <w:r w:rsidRPr="008E0C13">
              <w:rPr>
                <w:spacing w:val="-3"/>
                <w:sz w:val="19"/>
                <w:szCs w:val="19"/>
              </w:rPr>
              <w:t>-</w:t>
            </w:r>
            <w:r w:rsidRPr="008E0C13">
              <w:rPr>
                <w:sz w:val="19"/>
                <w:szCs w:val="19"/>
              </w:rPr>
              <w:t>C</w:t>
            </w:r>
          </w:p>
        </w:tc>
        <w:tc>
          <w:tcPr>
            <w:tcW w:w="1132" w:type="dxa"/>
            <w:hideMark/>
          </w:tcPr>
          <w:p w:rsidR="00A4487F" w:rsidRPr="008E0C13" w:rsidRDefault="00A4487F" w:rsidP="00D558E0">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74"/>
              <w:jc w:val="center"/>
              <w:cnfStyle w:val="000000000000" w:firstRow="0" w:lastRow="0" w:firstColumn="0" w:lastColumn="0" w:oddVBand="0" w:evenVBand="0" w:oddHBand="0" w:evenHBand="0" w:firstRowFirstColumn="0" w:firstRowLastColumn="0" w:lastRowFirstColumn="0" w:lastRowLastColumn="0"/>
              <w:rPr>
                <w:spacing w:val="1"/>
                <w:sz w:val="19"/>
                <w:szCs w:val="19"/>
              </w:rPr>
            </w:pPr>
            <w:r w:rsidRPr="008E0C13">
              <w:rPr>
                <w:spacing w:val="1"/>
                <w:sz w:val="19"/>
                <w:szCs w:val="19"/>
              </w:rPr>
              <w:t>-6.3%</w:t>
            </w:r>
          </w:p>
        </w:tc>
        <w:tc>
          <w:tcPr>
            <w:tcW w:w="1134" w:type="dxa"/>
            <w:hideMark/>
          </w:tcPr>
          <w:p w:rsidR="00A4487F" w:rsidRPr="008E0C13" w:rsidRDefault="00A4487F" w:rsidP="00D558E0">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74"/>
              <w:jc w:val="center"/>
              <w:cnfStyle w:val="000000000000" w:firstRow="0" w:lastRow="0" w:firstColumn="0" w:lastColumn="0" w:oddVBand="0" w:evenVBand="0" w:oddHBand="0" w:evenHBand="0" w:firstRowFirstColumn="0" w:firstRowLastColumn="0" w:lastRowFirstColumn="0" w:lastRowLastColumn="0"/>
              <w:rPr>
                <w:spacing w:val="1"/>
                <w:sz w:val="19"/>
                <w:szCs w:val="19"/>
              </w:rPr>
            </w:pPr>
            <w:r w:rsidRPr="008E0C13">
              <w:rPr>
                <w:spacing w:val="1"/>
                <w:sz w:val="19"/>
                <w:szCs w:val="19"/>
              </w:rPr>
              <w:t>-15.1%</w:t>
            </w:r>
          </w:p>
        </w:tc>
        <w:tc>
          <w:tcPr>
            <w:tcW w:w="1276" w:type="dxa"/>
            <w:hideMark/>
          </w:tcPr>
          <w:p w:rsidR="00A4487F" w:rsidRPr="008E0C13" w:rsidRDefault="00A4487F" w:rsidP="00D558E0">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74"/>
              <w:jc w:val="center"/>
              <w:cnfStyle w:val="000000000000" w:firstRow="0" w:lastRow="0" w:firstColumn="0" w:lastColumn="0" w:oddVBand="0" w:evenVBand="0" w:oddHBand="0" w:evenHBand="0" w:firstRowFirstColumn="0" w:firstRowLastColumn="0" w:lastRowFirstColumn="0" w:lastRowLastColumn="0"/>
              <w:rPr>
                <w:spacing w:val="-3"/>
                <w:w w:val="101"/>
                <w:sz w:val="19"/>
                <w:szCs w:val="19"/>
              </w:rPr>
            </w:pPr>
            <w:r w:rsidRPr="008E0C13">
              <w:rPr>
                <w:spacing w:val="-3"/>
                <w:w w:val="101"/>
                <w:sz w:val="19"/>
                <w:szCs w:val="19"/>
              </w:rPr>
              <w:t>-</w:t>
            </w:r>
            <w:r w:rsidRPr="008E0C13">
              <w:rPr>
                <w:spacing w:val="-1"/>
                <w:w w:val="101"/>
                <w:sz w:val="19"/>
                <w:szCs w:val="19"/>
              </w:rPr>
              <w:t>36.7%</w:t>
            </w:r>
          </w:p>
        </w:tc>
        <w:tc>
          <w:tcPr>
            <w:tcW w:w="1106" w:type="dxa"/>
            <w:hideMark/>
          </w:tcPr>
          <w:p w:rsidR="00A4487F" w:rsidRPr="008E0C13" w:rsidRDefault="00A4487F" w:rsidP="00D558E0">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74"/>
              <w:jc w:val="center"/>
              <w:cnfStyle w:val="000000000000" w:firstRow="0" w:lastRow="0" w:firstColumn="0" w:lastColumn="0" w:oddVBand="0" w:evenVBand="0" w:oddHBand="0" w:evenHBand="0" w:firstRowFirstColumn="0" w:firstRowLastColumn="0" w:lastRowFirstColumn="0" w:lastRowLastColumn="0"/>
              <w:rPr>
                <w:spacing w:val="-1"/>
                <w:sz w:val="19"/>
                <w:szCs w:val="19"/>
              </w:rPr>
            </w:pPr>
            <w:r w:rsidRPr="008E0C13">
              <w:rPr>
                <w:spacing w:val="-3"/>
                <w:sz w:val="19"/>
                <w:szCs w:val="19"/>
              </w:rPr>
              <w:t>-</w:t>
            </w:r>
            <w:r w:rsidRPr="008E0C13">
              <w:rPr>
                <w:spacing w:val="1"/>
                <w:sz w:val="19"/>
                <w:szCs w:val="19"/>
              </w:rPr>
              <w:t>6.5</w:t>
            </w:r>
            <w:r w:rsidRPr="008E0C13">
              <w:rPr>
                <w:sz w:val="19"/>
                <w:szCs w:val="19"/>
              </w:rPr>
              <w:t>%</w:t>
            </w:r>
          </w:p>
        </w:tc>
        <w:tc>
          <w:tcPr>
            <w:tcW w:w="1120" w:type="dxa"/>
            <w:hideMark/>
          </w:tcPr>
          <w:p w:rsidR="00A4487F" w:rsidRPr="008E0C13" w:rsidRDefault="00A4487F" w:rsidP="00D558E0">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74"/>
              <w:jc w:val="center"/>
              <w:cnfStyle w:val="000000000000" w:firstRow="0" w:lastRow="0" w:firstColumn="0" w:lastColumn="0" w:oddVBand="0" w:evenVBand="0" w:oddHBand="0" w:evenHBand="0" w:firstRowFirstColumn="0" w:firstRowLastColumn="0" w:lastRowFirstColumn="0" w:lastRowLastColumn="0"/>
              <w:rPr>
                <w:spacing w:val="-1"/>
                <w:sz w:val="19"/>
                <w:szCs w:val="19"/>
              </w:rPr>
            </w:pPr>
            <w:r w:rsidRPr="008E0C13">
              <w:rPr>
                <w:spacing w:val="-3"/>
                <w:sz w:val="19"/>
                <w:szCs w:val="19"/>
              </w:rPr>
              <w:t>-</w:t>
            </w:r>
            <w:r w:rsidRPr="008E0C13">
              <w:rPr>
                <w:spacing w:val="-1"/>
                <w:sz w:val="19"/>
                <w:szCs w:val="19"/>
              </w:rPr>
              <w:t>17.4</w:t>
            </w:r>
            <w:r w:rsidRPr="008E0C13">
              <w:rPr>
                <w:sz w:val="19"/>
                <w:szCs w:val="19"/>
              </w:rPr>
              <w:t>%</w:t>
            </w:r>
          </w:p>
        </w:tc>
        <w:tc>
          <w:tcPr>
            <w:tcW w:w="1528" w:type="dxa"/>
            <w:hideMark/>
          </w:tcPr>
          <w:p w:rsidR="00A4487F" w:rsidRPr="008E0C13" w:rsidRDefault="00A4487F" w:rsidP="00D558E0">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74"/>
              <w:jc w:val="center"/>
              <w:cnfStyle w:val="000000000000" w:firstRow="0" w:lastRow="0" w:firstColumn="0" w:lastColumn="0" w:oddVBand="0" w:evenVBand="0" w:oddHBand="0" w:evenHBand="0" w:firstRowFirstColumn="0" w:firstRowLastColumn="0" w:lastRowFirstColumn="0" w:lastRowLastColumn="0"/>
              <w:rPr>
                <w:spacing w:val="-1"/>
                <w:w w:val="101"/>
                <w:sz w:val="19"/>
                <w:szCs w:val="19"/>
              </w:rPr>
            </w:pPr>
            <w:r w:rsidRPr="008E0C13">
              <w:rPr>
                <w:spacing w:val="-3"/>
                <w:sz w:val="19"/>
                <w:szCs w:val="19"/>
              </w:rPr>
              <w:t>-</w:t>
            </w:r>
            <w:r w:rsidRPr="008E0C13">
              <w:rPr>
                <w:spacing w:val="-1"/>
                <w:sz w:val="19"/>
                <w:szCs w:val="19"/>
              </w:rPr>
              <w:t>21.0</w:t>
            </w:r>
            <w:r w:rsidRPr="008E0C13">
              <w:rPr>
                <w:sz w:val="19"/>
                <w:szCs w:val="19"/>
              </w:rPr>
              <w:t>%</w:t>
            </w:r>
          </w:p>
        </w:tc>
        <w:tc>
          <w:tcPr>
            <w:tcW w:w="1025" w:type="dxa"/>
            <w:hideMark/>
          </w:tcPr>
          <w:p w:rsidR="00A4487F" w:rsidRPr="008E0C13" w:rsidRDefault="00A4487F" w:rsidP="00D558E0">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74"/>
              <w:jc w:val="center"/>
              <w:cnfStyle w:val="000000000000" w:firstRow="0" w:lastRow="0" w:firstColumn="0" w:lastColumn="0" w:oddVBand="0" w:evenVBand="0" w:oddHBand="0" w:evenHBand="0" w:firstRowFirstColumn="0" w:firstRowLastColumn="0" w:lastRowFirstColumn="0" w:lastRowLastColumn="0"/>
              <w:rPr>
                <w:spacing w:val="-3"/>
                <w:w w:val="101"/>
                <w:sz w:val="19"/>
                <w:szCs w:val="19"/>
              </w:rPr>
            </w:pPr>
            <w:r w:rsidRPr="008E0C13">
              <w:rPr>
                <w:spacing w:val="-3"/>
                <w:w w:val="101"/>
                <w:sz w:val="19"/>
                <w:szCs w:val="19"/>
              </w:rPr>
              <w:t>-</w:t>
            </w:r>
            <w:r w:rsidRPr="008E0C13">
              <w:rPr>
                <w:spacing w:val="-1"/>
                <w:w w:val="101"/>
                <w:sz w:val="19"/>
                <w:szCs w:val="19"/>
              </w:rPr>
              <w:t>47.6%</w:t>
            </w:r>
          </w:p>
        </w:tc>
      </w:tr>
      <w:tr w:rsidR="00A4487F" w:rsidRPr="008E0C13" w:rsidTr="00AC0AB2">
        <w:trPr>
          <w:trHeight w:hRule="exact" w:val="766"/>
        </w:trPr>
        <w:tc>
          <w:tcPr>
            <w:cnfStyle w:val="001000000000" w:firstRow="0" w:lastRow="0" w:firstColumn="1" w:lastColumn="0" w:oddVBand="0" w:evenVBand="0" w:oddHBand="0" w:evenHBand="0" w:firstRowFirstColumn="0" w:firstRowLastColumn="0" w:lastRowFirstColumn="0" w:lastRowLastColumn="0"/>
            <w:tcW w:w="1459" w:type="dxa"/>
            <w:hideMark/>
          </w:tcPr>
          <w:p w:rsidR="00A4487F" w:rsidRPr="008E0C13" w:rsidRDefault="00A4487F" w:rsidP="00D558E0">
            <w:pPr>
              <w:keepNext/>
              <w:tabs>
                <w:tab w:val="left" w:pos="720"/>
              </w:tabs>
              <w:autoSpaceDE w:val="0"/>
              <w:autoSpaceDN w:val="0"/>
              <w:adjustRightInd w:val="0"/>
              <w:spacing w:before="0" w:after="0"/>
              <w:ind w:left="110" w:right="-20"/>
              <w:rPr>
                <w:sz w:val="19"/>
                <w:szCs w:val="19"/>
              </w:rPr>
            </w:pPr>
            <w:r w:rsidRPr="008E0C13">
              <w:rPr>
                <w:position w:val="-3"/>
                <w:sz w:val="19"/>
                <w:szCs w:val="19"/>
              </w:rPr>
              <w:t>p</w:t>
            </w:r>
            <w:r w:rsidRPr="008E0C13">
              <w:rPr>
                <w:spacing w:val="-3"/>
                <w:position w:val="-3"/>
                <w:sz w:val="19"/>
                <w:szCs w:val="19"/>
              </w:rPr>
              <w:t>-</w:t>
            </w:r>
            <w:r w:rsidRPr="008E0C13">
              <w:rPr>
                <w:spacing w:val="-1"/>
                <w:position w:val="-3"/>
                <w:sz w:val="19"/>
                <w:szCs w:val="19"/>
              </w:rPr>
              <w:t>valu</w:t>
            </w:r>
            <w:r w:rsidRPr="008E0C13">
              <w:rPr>
                <w:position w:val="-3"/>
                <w:sz w:val="19"/>
                <w:szCs w:val="19"/>
              </w:rPr>
              <w:t>e</w:t>
            </w:r>
            <w:r w:rsidRPr="008E0C13">
              <w:rPr>
                <w:spacing w:val="4"/>
                <w:position w:val="-3"/>
                <w:sz w:val="19"/>
                <w:szCs w:val="19"/>
              </w:rPr>
              <w:t xml:space="preserve"> </w:t>
            </w:r>
            <w:r w:rsidRPr="008E0C13">
              <w:rPr>
                <w:spacing w:val="-1"/>
                <w:w w:val="101"/>
                <w:position w:val="-3"/>
                <w:sz w:val="19"/>
                <w:szCs w:val="19"/>
              </w:rPr>
              <w:t>versus</w:t>
            </w:r>
          </w:p>
          <w:p w:rsidR="00A4487F" w:rsidRPr="008E0C13" w:rsidRDefault="00A4487F" w:rsidP="00D558E0">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110" w:right="-20"/>
              <w:rPr>
                <w:spacing w:val="-3"/>
                <w:sz w:val="19"/>
                <w:szCs w:val="19"/>
              </w:rPr>
            </w:pPr>
            <w:r w:rsidRPr="008E0C13">
              <w:rPr>
                <w:spacing w:val="-1"/>
                <w:position w:val="-1"/>
                <w:sz w:val="19"/>
                <w:szCs w:val="19"/>
              </w:rPr>
              <w:t>alirocuma</w:t>
            </w:r>
            <w:r w:rsidRPr="008E0C13">
              <w:rPr>
                <w:position w:val="-1"/>
                <w:sz w:val="19"/>
                <w:szCs w:val="19"/>
              </w:rPr>
              <w:t>b</w:t>
            </w:r>
          </w:p>
        </w:tc>
        <w:tc>
          <w:tcPr>
            <w:tcW w:w="1132" w:type="dxa"/>
            <w:hideMark/>
          </w:tcPr>
          <w:p w:rsidR="00A4487F" w:rsidRPr="008E0C13" w:rsidRDefault="00133726" w:rsidP="00D558E0">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74"/>
              <w:jc w:val="center"/>
              <w:cnfStyle w:val="000000000000" w:firstRow="0" w:lastRow="0" w:firstColumn="0" w:lastColumn="0" w:oddVBand="0" w:evenVBand="0" w:oddHBand="0" w:evenHBand="0" w:firstRowFirstColumn="0" w:firstRowLastColumn="0" w:lastRowFirstColumn="0" w:lastRowLastColumn="0"/>
              <w:rPr>
                <w:sz w:val="19"/>
                <w:szCs w:val="19"/>
              </w:rPr>
            </w:pPr>
            <w:r>
              <w:rPr>
                <w:spacing w:val="1"/>
                <w:sz w:val="19"/>
                <w:szCs w:val="19"/>
              </w:rPr>
              <w:t>p &lt;</w:t>
            </w:r>
            <w:r w:rsidR="004800A8">
              <w:rPr>
                <w:sz w:val="19"/>
                <w:szCs w:val="19"/>
              </w:rPr>
              <w:t xml:space="preserve"> 0.0001</w:t>
            </w:r>
            <w:r w:rsidR="00A4487F" w:rsidRPr="008E0C13">
              <w:rPr>
                <w:sz w:val="19"/>
                <w:szCs w:val="19"/>
              </w:rPr>
              <w:t>*</w:t>
            </w:r>
          </w:p>
        </w:tc>
        <w:tc>
          <w:tcPr>
            <w:tcW w:w="1134" w:type="dxa"/>
            <w:hideMark/>
          </w:tcPr>
          <w:p w:rsidR="00A4487F" w:rsidRPr="008E0C13" w:rsidRDefault="00133726" w:rsidP="00D558E0">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74"/>
              <w:jc w:val="center"/>
              <w:cnfStyle w:val="000000000000" w:firstRow="0" w:lastRow="0" w:firstColumn="0" w:lastColumn="0" w:oddVBand="0" w:evenVBand="0" w:oddHBand="0" w:evenHBand="0" w:firstRowFirstColumn="0" w:firstRowLastColumn="0" w:lastRowFirstColumn="0" w:lastRowLastColumn="0"/>
              <w:rPr>
                <w:sz w:val="19"/>
                <w:szCs w:val="19"/>
              </w:rPr>
            </w:pPr>
            <w:r>
              <w:rPr>
                <w:spacing w:val="1"/>
                <w:sz w:val="19"/>
                <w:szCs w:val="19"/>
              </w:rPr>
              <w:t xml:space="preserve">p </w:t>
            </w:r>
            <w:r w:rsidRPr="008E0C13">
              <w:rPr>
                <w:spacing w:val="1"/>
                <w:sz w:val="19"/>
                <w:szCs w:val="19"/>
              </w:rPr>
              <w:t>=</w:t>
            </w:r>
            <w:r>
              <w:rPr>
                <w:spacing w:val="1"/>
                <w:sz w:val="19"/>
                <w:szCs w:val="19"/>
              </w:rPr>
              <w:t xml:space="preserve"> </w:t>
            </w:r>
            <w:r w:rsidR="00A4487F" w:rsidRPr="008E0C13">
              <w:rPr>
                <w:sz w:val="19"/>
                <w:szCs w:val="19"/>
              </w:rPr>
              <w:t>0.0002*</w:t>
            </w:r>
          </w:p>
        </w:tc>
        <w:tc>
          <w:tcPr>
            <w:tcW w:w="1276" w:type="dxa"/>
          </w:tcPr>
          <w:p w:rsidR="00A4487F" w:rsidRPr="008E0C13" w:rsidRDefault="00A4487F" w:rsidP="00D558E0">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74"/>
              <w:jc w:val="center"/>
              <w:cnfStyle w:val="000000000000" w:firstRow="0" w:lastRow="0" w:firstColumn="0" w:lastColumn="0" w:oddVBand="0" w:evenVBand="0" w:oddHBand="0" w:evenHBand="0" w:firstRowFirstColumn="0" w:firstRowLastColumn="0" w:lastRowFirstColumn="0" w:lastRowLastColumn="0"/>
              <w:rPr>
                <w:sz w:val="19"/>
                <w:szCs w:val="19"/>
              </w:rPr>
            </w:pPr>
          </w:p>
        </w:tc>
        <w:tc>
          <w:tcPr>
            <w:tcW w:w="1106" w:type="dxa"/>
            <w:hideMark/>
          </w:tcPr>
          <w:p w:rsidR="00A4487F" w:rsidRPr="008E0C13" w:rsidRDefault="00133726" w:rsidP="00D558E0">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74"/>
              <w:jc w:val="center"/>
              <w:cnfStyle w:val="000000000000" w:firstRow="0" w:lastRow="0" w:firstColumn="0" w:lastColumn="0" w:oddVBand="0" w:evenVBand="0" w:oddHBand="0" w:evenHBand="0" w:firstRowFirstColumn="0" w:firstRowLastColumn="0" w:lastRowFirstColumn="0" w:lastRowLastColumn="0"/>
              <w:rPr>
                <w:sz w:val="19"/>
                <w:szCs w:val="19"/>
              </w:rPr>
            </w:pPr>
            <w:r>
              <w:rPr>
                <w:spacing w:val="1"/>
                <w:sz w:val="19"/>
                <w:szCs w:val="19"/>
              </w:rPr>
              <w:t>p &lt;</w:t>
            </w:r>
            <w:r w:rsidR="004800A8">
              <w:rPr>
                <w:sz w:val="19"/>
                <w:szCs w:val="19"/>
              </w:rPr>
              <w:t xml:space="preserve"> 0.0001</w:t>
            </w:r>
            <w:r w:rsidR="00A4487F" w:rsidRPr="008E0C13">
              <w:rPr>
                <w:sz w:val="19"/>
                <w:szCs w:val="19"/>
              </w:rPr>
              <w:t>*</w:t>
            </w:r>
          </w:p>
        </w:tc>
        <w:tc>
          <w:tcPr>
            <w:tcW w:w="1120" w:type="dxa"/>
            <w:hideMark/>
          </w:tcPr>
          <w:p w:rsidR="00A4487F" w:rsidRPr="008E0C13" w:rsidRDefault="00133726" w:rsidP="00D558E0">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74"/>
              <w:jc w:val="center"/>
              <w:cnfStyle w:val="000000000000" w:firstRow="0" w:lastRow="0" w:firstColumn="0" w:lastColumn="0" w:oddVBand="0" w:evenVBand="0" w:oddHBand="0" w:evenHBand="0" w:firstRowFirstColumn="0" w:firstRowLastColumn="0" w:lastRowFirstColumn="0" w:lastRowLastColumn="0"/>
              <w:rPr>
                <w:sz w:val="19"/>
                <w:szCs w:val="19"/>
              </w:rPr>
            </w:pPr>
            <w:r>
              <w:rPr>
                <w:spacing w:val="1"/>
                <w:sz w:val="19"/>
                <w:szCs w:val="19"/>
              </w:rPr>
              <w:t>p &lt;</w:t>
            </w:r>
            <w:r w:rsidR="004800A8">
              <w:rPr>
                <w:sz w:val="19"/>
                <w:szCs w:val="19"/>
              </w:rPr>
              <w:t xml:space="preserve"> 0.0001</w:t>
            </w:r>
            <w:r w:rsidR="00A4487F" w:rsidRPr="008E0C13">
              <w:rPr>
                <w:sz w:val="19"/>
                <w:szCs w:val="19"/>
              </w:rPr>
              <w:t>*</w:t>
            </w:r>
          </w:p>
        </w:tc>
        <w:tc>
          <w:tcPr>
            <w:tcW w:w="1528" w:type="dxa"/>
            <w:hideMark/>
          </w:tcPr>
          <w:p w:rsidR="00A4487F" w:rsidRPr="008E0C13" w:rsidRDefault="00133726" w:rsidP="00D558E0">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74"/>
              <w:jc w:val="center"/>
              <w:cnfStyle w:val="000000000000" w:firstRow="0" w:lastRow="0" w:firstColumn="0" w:lastColumn="0" w:oddVBand="0" w:evenVBand="0" w:oddHBand="0" w:evenHBand="0" w:firstRowFirstColumn="0" w:firstRowLastColumn="0" w:lastRowFirstColumn="0" w:lastRowLastColumn="0"/>
              <w:rPr>
                <w:sz w:val="19"/>
                <w:szCs w:val="19"/>
              </w:rPr>
            </w:pPr>
            <w:r>
              <w:rPr>
                <w:spacing w:val="1"/>
                <w:sz w:val="19"/>
                <w:szCs w:val="19"/>
              </w:rPr>
              <w:t>p &lt;</w:t>
            </w:r>
            <w:r w:rsidR="004800A8">
              <w:rPr>
                <w:sz w:val="19"/>
                <w:szCs w:val="19"/>
              </w:rPr>
              <w:t xml:space="preserve"> 0.0001</w:t>
            </w:r>
            <w:r w:rsidR="00A4487F" w:rsidRPr="008E0C13">
              <w:rPr>
                <w:sz w:val="19"/>
                <w:szCs w:val="19"/>
              </w:rPr>
              <w:t>*</w:t>
            </w:r>
          </w:p>
        </w:tc>
        <w:tc>
          <w:tcPr>
            <w:tcW w:w="1025" w:type="dxa"/>
          </w:tcPr>
          <w:p w:rsidR="00A4487F" w:rsidRPr="008E0C13" w:rsidRDefault="00A4487F" w:rsidP="00D558E0">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74"/>
              <w:jc w:val="center"/>
              <w:cnfStyle w:val="000000000000" w:firstRow="0" w:lastRow="0" w:firstColumn="0" w:lastColumn="0" w:oddVBand="0" w:evenVBand="0" w:oddHBand="0" w:evenHBand="0" w:firstRowFirstColumn="0" w:firstRowLastColumn="0" w:lastRowFirstColumn="0" w:lastRowLastColumn="0"/>
              <w:rPr>
                <w:sz w:val="19"/>
                <w:szCs w:val="19"/>
              </w:rPr>
            </w:pPr>
          </w:p>
        </w:tc>
      </w:tr>
      <w:tr w:rsidR="00A4487F" w:rsidRPr="008E0C13" w:rsidTr="00CC24DE">
        <w:trPr>
          <w:trHeight w:hRule="exact" w:val="227"/>
        </w:trPr>
        <w:tc>
          <w:tcPr>
            <w:cnfStyle w:val="001000000000" w:firstRow="0" w:lastRow="0" w:firstColumn="1" w:lastColumn="0" w:oddVBand="0" w:evenVBand="0" w:oddHBand="0" w:evenHBand="0" w:firstRowFirstColumn="0" w:firstRowLastColumn="0" w:lastRowFirstColumn="0" w:lastRowLastColumn="0"/>
            <w:tcW w:w="1459" w:type="dxa"/>
            <w:hideMark/>
          </w:tcPr>
          <w:p w:rsidR="00A4487F" w:rsidRPr="008E0C13" w:rsidRDefault="00A4487F" w:rsidP="00D558E0">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38" w:right="2" w:hanging="38"/>
              <w:rPr>
                <w:position w:val="-3"/>
                <w:sz w:val="19"/>
                <w:szCs w:val="19"/>
              </w:rPr>
            </w:pPr>
            <w:r w:rsidRPr="008E0C13">
              <w:rPr>
                <w:spacing w:val="-7"/>
                <w:sz w:val="19"/>
                <w:szCs w:val="19"/>
              </w:rPr>
              <w:t>A</w:t>
            </w:r>
            <w:r w:rsidRPr="008E0C13">
              <w:rPr>
                <w:spacing w:val="5"/>
                <w:sz w:val="19"/>
                <w:szCs w:val="19"/>
              </w:rPr>
              <w:t>p</w:t>
            </w:r>
            <w:r w:rsidRPr="008E0C13">
              <w:rPr>
                <w:sz w:val="19"/>
                <w:szCs w:val="19"/>
              </w:rPr>
              <w:t>o</w:t>
            </w:r>
            <w:r w:rsidRPr="008E0C13">
              <w:rPr>
                <w:spacing w:val="1"/>
                <w:sz w:val="19"/>
                <w:szCs w:val="19"/>
              </w:rPr>
              <w:t xml:space="preserve"> </w:t>
            </w:r>
            <w:r w:rsidRPr="008E0C13">
              <w:rPr>
                <w:sz w:val="19"/>
                <w:szCs w:val="19"/>
              </w:rPr>
              <w:t>B</w:t>
            </w:r>
          </w:p>
        </w:tc>
        <w:tc>
          <w:tcPr>
            <w:tcW w:w="1132" w:type="dxa"/>
            <w:hideMark/>
          </w:tcPr>
          <w:p w:rsidR="00A4487F" w:rsidRPr="008E0C13" w:rsidRDefault="00A4487F" w:rsidP="00D558E0">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74"/>
              <w:jc w:val="center"/>
              <w:cnfStyle w:val="000000000000" w:firstRow="0" w:lastRow="0" w:firstColumn="0" w:lastColumn="0" w:oddVBand="0" w:evenVBand="0" w:oddHBand="0" w:evenHBand="0" w:firstRowFirstColumn="0" w:firstRowLastColumn="0" w:lastRowFirstColumn="0" w:lastRowLastColumn="0"/>
              <w:rPr>
                <w:sz w:val="19"/>
                <w:szCs w:val="19"/>
              </w:rPr>
            </w:pPr>
            <w:r w:rsidRPr="008E0C13">
              <w:rPr>
                <w:sz w:val="19"/>
                <w:szCs w:val="19"/>
              </w:rPr>
              <w:t>-4.4%</w:t>
            </w:r>
          </w:p>
        </w:tc>
        <w:tc>
          <w:tcPr>
            <w:tcW w:w="1134" w:type="dxa"/>
            <w:hideMark/>
          </w:tcPr>
          <w:p w:rsidR="00A4487F" w:rsidRPr="008E0C13" w:rsidRDefault="00A4487F" w:rsidP="00D558E0">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74"/>
              <w:jc w:val="center"/>
              <w:cnfStyle w:val="000000000000" w:firstRow="0" w:lastRow="0" w:firstColumn="0" w:lastColumn="0" w:oddVBand="0" w:evenVBand="0" w:oddHBand="0" w:evenHBand="0" w:firstRowFirstColumn="0" w:firstRowLastColumn="0" w:lastRowFirstColumn="0" w:lastRowLastColumn="0"/>
              <w:rPr>
                <w:sz w:val="19"/>
                <w:szCs w:val="19"/>
              </w:rPr>
            </w:pPr>
            <w:r w:rsidRPr="008E0C13">
              <w:rPr>
                <w:sz w:val="19"/>
                <w:szCs w:val="19"/>
              </w:rPr>
              <w:t>-10.1%</w:t>
            </w:r>
          </w:p>
        </w:tc>
        <w:tc>
          <w:tcPr>
            <w:tcW w:w="1276" w:type="dxa"/>
            <w:hideMark/>
          </w:tcPr>
          <w:p w:rsidR="00A4487F" w:rsidRPr="008E0C13" w:rsidRDefault="00A4487F" w:rsidP="00D558E0">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74"/>
              <w:jc w:val="center"/>
              <w:cnfStyle w:val="000000000000" w:firstRow="0" w:lastRow="0" w:firstColumn="0" w:lastColumn="0" w:oddVBand="0" w:evenVBand="0" w:oddHBand="0" w:evenHBand="0" w:firstRowFirstColumn="0" w:firstRowLastColumn="0" w:lastRowFirstColumn="0" w:lastRowLastColumn="0"/>
              <w:rPr>
                <w:sz w:val="19"/>
                <w:szCs w:val="19"/>
              </w:rPr>
            </w:pPr>
            <w:r w:rsidRPr="008E0C13">
              <w:rPr>
                <w:sz w:val="19"/>
                <w:szCs w:val="19"/>
              </w:rPr>
              <w:t>-33.7%</w:t>
            </w:r>
          </w:p>
        </w:tc>
        <w:tc>
          <w:tcPr>
            <w:tcW w:w="1106" w:type="dxa"/>
            <w:hideMark/>
          </w:tcPr>
          <w:p w:rsidR="00A4487F" w:rsidRPr="008E0C13" w:rsidRDefault="00A4487F" w:rsidP="00D558E0">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74"/>
              <w:jc w:val="center"/>
              <w:cnfStyle w:val="000000000000" w:firstRow="0" w:lastRow="0" w:firstColumn="0" w:lastColumn="0" w:oddVBand="0" w:evenVBand="0" w:oddHBand="0" w:evenHBand="0" w:firstRowFirstColumn="0" w:firstRowLastColumn="0" w:lastRowFirstColumn="0" w:lastRowLastColumn="0"/>
              <w:rPr>
                <w:sz w:val="19"/>
                <w:szCs w:val="19"/>
              </w:rPr>
            </w:pPr>
            <w:r w:rsidRPr="008E0C13">
              <w:rPr>
                <w:sz w:val="19"/>
                <w:szCs w:val="19"/>
              </w:rPr>
              <w:t>-3.5%</w:t>
            </w:r>
          </w:p>
        </w:tc>
        <w:tc>
          <w:tcPr>
            <w:tcW w:w="1120" w:type="dxa"/>
            <w:hideMark/>
          </w:tcPr>
          <w:p w:rsidR="00A4487F" w:rsidRPr="008E0C13" w:rsidRDefault="00A4487F" w:rsidP="00D558E0">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74"/>
              <w:jc w:val="center"/>
              <w:cnfStyle w:val="000000000000" w:firstRow="0" w:lastRow="0" w:firstColumn="0" w:lastColumn="0" w:oddVBand="0" w:evenVBand="0" w:oddHBand="0" w:evenHBand="0" w:firstRowFirstColumn="0" w:firstRowLastColumn="0" w:lastRowFirstColumn="0" w:lastRowLastColumn="0"/>
              <w:rPr>
                <w:sz w:val="19"/>
                <w:szCs w:val="19"/>
              </w:rPr>
            </w:pPr>
            <w:r w:rsidRPr="008E0C13">
              <w:rPr>
                <w:sz w:val="19"/>
                <w:szCs w:val="19"/>
              </w:rPr>
              <w:t>-10.9%</w:t>
            </w:r>
          </w:p>
        </w:tc>
        <w:tc>
          <w:tcPr>
            <w:tcW w:w="1528" w:type="dxa"/>
            <w:hideMark/>
          </w:tcPr>
          <w:p w:rsidR="00A4487F" w:rsidRPr="008E0C13" w:rsidRDefault="00A4487F" w:rsidP="00D558E0">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74"/>
              <w:jc w:val="center"/>
              <w:cnfStyle w:val="000000000000" w:firstRow="0" w:lastRow="0" w:firstColumn="0" w:lastColumn="0" w:oddVBand="0" w:evenVBand="0" w:oddHBand="0" w:evenHBand="0" w:firstRowFirstColumn="0" w:firstRowLastColumn="0" w:lastRowFirstColumn="0" w:lastRowLastColumn="0"/>
              <w:rPr>
                <w:sz w:val="19"/>
                <w:szCs w:val="19"/>
              </w:rPr>
            </w:pPr>
            <w:r w:rsidRPr="008E0C13">
              <w:rPr>
                <w:sz w:val="19"/>
                <w:szCs w:val="19"/>
              </w:rPr>
              <w:t>-14.3%</w:t>
            </w:r>
          </w:p>
        </w:tc>
        <w:tc>
          <w:tcPr>
            <w:tcW w:w="1025" w:type="dxa"/>
            <w:hideMark/>
          </w:tcPr>
          <w:p w:rsidR="00A4487F" w:rsidRPr="008E0C13" w:rsidRDefault="00A4487F" w:rsidP="00D558E0">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74"/>
              <w:jc w:val="center"/>
              <w:cnfStyle w:val="000000000000" w:firstRow="0" w:lastRow="0" w:firstColumn="0" w:lastColumn="0" w:oddVBand="0" w:evenVBand="0" w:oddHBand="0" w:evenHBand="0" w:firstRowFirstColumn="0" w:firstRowLastColumn="0" w:lastRowFirstColumn="0" w:lastRowLastColumn="0"/>
              <w:rPr>
                <w:sz w:val="19"/>
                <w:szCs w:val="19"/>
              </w:rPr>
            </w:pPr>
            <w:r w:rsidRPr="008E0C13">
              <w:rPr>
                <w:sz w:val="19"/>
                <w:szCs w:val="19"/>
              </w:rPr>
              <w:t>-41.9%</w:t>
            </w:r>
          </w:p>
        </w:tc>
      </w:tr>
      <w:tr w:rsidR="00A4487F" w:rsidRPr="008E0C13" w:rsidTr="00AC0AB2">
        <w:trPr>
          <w:trHeight w:hRule="exact" w:val="752"/>
        </w:trPr>
        <w:tc>
          <w:tcPr>
            <w:cnfStyle w:val="001000000000" w:firstRow="0" w:lastRow="0" w:firstColumn="1" w:lastColumn="0" w:oddVBand="0" w:evenVBand="0" w:oddHBand="0" w:evenHBand="0" w:firstRowFirstColumn="0" w:firstRowLastColumn="0" w:lastRowFirstColumn="0" w:lastRowLastColumn="0"/>
            <w:tcW w:w="1459" w:type="dxa"/>
            <w:hideMark/>
          </w:tcPr>
          <w:p w:rsidR="00A4487F" w:rsidRPr="008E0C13" w:rsidRDefault="00A4487F" w:rsidP="00D558E0">
            <w:pPr>
              <w:keepNext/>
              <w:tabs>
                <w:tab w:val="left" w:pos="720"/>
              </w:tabs>
              <w:autoSpaceDE w:val="0"/>
              <w:autoSpaceDN w:val="0"/>
              <w:adjustRightInd w:val="0"/>
              <w:spacing w:before="0" w:after="0"/>
              <w:ind w:left="110" w:right="-20"/>
              <w:rPr>
                <w:sz w:val="19"/>
                <w:szCs w:val="19"/>
              </w:rPr>
            </w:pPr>
            <w:r w:rsidRPr="008E0C13">
              <w:rPr>
                <w:position w:val="-3"/>
                <w:sz w:val="19"/>
                <w:szCs w:val="19"/>
              </w:rPr>
              <w:t>p</w:t>
            </w:r>
            <w:r w:rsidRPr="008E0C13">
              <w:rPr>
                <w:spacing w:val="-3"/>
                <w:position w:val="-3"/>
                <w:sz w:val="19"/>
                <w:szCs w:val="19"/>
              </w:rPr>
              <w:t>-</w:t>
            </w:r>
            <w:r w:rsidRPr="008E0C13">
              <w:rPr>
                <w:spacing w:val="-1"/>
                <w:position w:val="-3"/>
                <w:sz w:val="19"/>
                <w:szCs w:val="19"/>
              </w:rPr>
              <w:t>valu</w:t>
            </w:r>
            <w:r w:rsidRPr="008E0C13">
              <w:rPr>
                <w:position w:val="-3"/>
                <w:sz w:val="19"/>
                <w:szCs w:val="19"/>
              </w:rPr>
              <w:t>e</w:t>
            </w:r>
            <w:r w:rsidRPr="008E0C13">
              <w:rPr>
                <w:spacing w:val="4"/>
                <w:position w:val="-3"/>
                <w:sz w:val="19"/>
                <w:szCs w:val="19"/>
              </w:rPr>
              <w:t xml:space="preserve"> </w:t>
            </w:r>
            <w:r w:rsidRPr="008E0C13">
              <w:rPr>
                <w:spacing w:val="-1"/>
                <w:w w:val="101"/>
                <w:position w:val="-3"/>
                <w:sz w:val="19"/>
                <w:szCs w:val="19"/>
              </w:rPr>
              <w:t>versus</w:t>
            </w:r>
          </w:p>
          <w:p w:rsidR="00A4487F" w:rsidRPr="008E0C13" w:rsidRDefault="00A4487F" w:rsidP="00D558E0">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110" w:right="-20"/>
              <w:rPr>
                <w:spacing w:val="-7"/>
                <w:sz w:val="19"/>
                <w:szCs w:val="19"/>
              </w:rPr>
            </w:pPr>
            <w:r w:rsidRPr="008E0C13">
              <w:rPr>
                <w:spacing w:val="-1"/>
                <w:position w:val="-1"/>
                <w:sz w:val="19"/>
                <w:szCs w:val="19"/>
              </w:rPr>
              <w:t>alirocuma</w:t>
            </w:r>
            <w:r w:rsidRPr="008E0C13">
              <w:rPr>
                <w:position w:val="-1"/>
                <w:sz w:val="19"/>
                <w:szCs w:val="19"/>
              </w:rPr>
              <w:t>b</w:t>
            </w:r>
          </w:p>
        </w:tc>
        <w:tc>
          <w:tcPr>
            <w:tcW w:w="1132" w:type="dxa"/>
            <w:hideMark/>
          </w:tcPr>
          <w:p w:rsidR="00A4487F" w:rsidRPr="008E0C13" w:rsidRDefault="00133726" w:rsidP="00D558E0">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74"/>
              <w:jc w:val="center"/>
              <w:cnfStyle w:val="000000000000" w:firstRow="0" w:lastRow="0" w:firstColumn="0" w:lastColumn="0" w:oddVBand="0" w:evenVBand="0" w:oddHBand="0" w:evenHBand="0" w:firstRowFirstColumn="0" w:firstRowLastColumn="0" w:lastRowFirstColumn="0" w:lastRowLastColumn="0"/>
              <w:rPr>
                <w:spacing w:val="1"/>
                <w:sz w:val="19"/>
                <w:szCs w:val="19"/>
              </w:rPr>
            </w:pPr>
            <w:r>
              <w:rPr>
                <w:spacing w:val="1"/>
                <w:sz w:val="19"/>
                <w:szCs w:val="19"/>
              </w:rPr>
              <w:t>p &lt;</w:t>
            </w:r>
            <w:r w:rsidR="004800A8">
              <w:rPr>
                <w:spacing w:val="1"/>
                <w:sz w:val="19"/>
                <w:szCs w:val="19"/>
              </w:rPr>
              <w:t xml:space="preserve"> 0.0001</w:t>
            </w:r>
            <w:r w:rsidR="00A4487F" w:rsidRPr="008E0C13">
              <w:rPr>
                <w:spacing w:val="1"/>
                <w:sz w:val="19"/>
                <w:szCs w:val="19"/>
              </w:rPr>
              <w:t>*</w:t>
            </w:r>
          </w:p>
        </w:tc>
        <w:tc>
          <w:tcPr>
            <w:tcW w:w="1134" w:type="dxa"/>
            <w:hideMark/>
          </w:tcPr>
          <w:p w:rsidR="00A4487F" w:rsidRPr="008E0C13" w:rsidRDefault="00A4487F" w:rsidP="00D558E0">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74"/>
              <w:jc w:val="center"/>
              <w:cnfStyle w:val="000000000000" w:firstRow="0" w:lastRow="0" w:firstColumn="0" w:lastColumn="0" w:oddVBand="0" w:evenVBand="0" w:oddHBand="0" w:evenHBand="0" w:firstRowFirstColumn="0" w:firstRowLastColumn="0" w:lastRowFirstColumn="0" w:lastRowLastColumn="0"/>
              <w:rPr>
                <w:spacing w:val="1"/>
                <w:sz w:val="19"/>
                <w:szCs w:val="19"/>
              </w:rPr>
            </w:pPr>
            <w:r w:rsidRPr="008E0C13">
              <w:rPr>
                <w:spacing w:val="1"/>
                <w:sz w:val="19"/>
                <w:szCs w:val="19"/>
              </w:rPr>
              <w:t>p</w:t>
            </w:r>
            <w:r w:rsidR="004800A8">
              <w:rPr>
                <w:spacing w:val="1"/>
                <w:sz w:val="19"/>
                <w:szCs w:val="19"/>
              </w:rPr>
              <w:t>&lt; 0.0001</w:t>
            </w:r>
            <w:r w:rsidRPr="008E0C13">
              <w:rPr>
                <w:spacing w:val="1"/>
                <w:sz w:val="19"/>
                <w:szCs w:val="19"/>
              </w:rPr>
              <w:t>*</w:t>
            </w:r>
          </w:p>
        </w:tc>
        <w:tc>
          <w:tcPr>
            <w:tcW w:w="1276" w:type="dxa"/>
          </w:tcPr>
          <w:p w:rsidR="00A4487F" w:rsidRPr="008E0C13" w:rsidRDefault="00A4487F" w:rsidP="00D558E0">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74"/>
              <w:jc w:val="center"/>
              <w:cnfStyle w:val="000000000000" w:firstRow="0" w:lastRow="0" w:firstColumn="0" w:lastColumn="0" w:oddVBand="0" w:evenVBand="0" w:oddHBand="0" w:evenHBand="0" w:firstRowFirstColumn="0" w:firstRowLastColumn="0" w:lastRowFirstColumn="0" w:lastRowLastColumn="0"/>
              <w:rPr>
                <w:spacing w:val="1"/>
                <w:sz w:val="19"/>
                <w:szCs w:val="19"/>
              </w:rPr>
            </w:pPr>
          </w:p>
        </w:tc>
        <w:tc>
          <w:tcPr>
            <w:tcW w:w="1106" w:type="dxa"/>
            <w:hideMark/>
          </w:tcPr>
          <w:p w:rsidR="00A4487F" w:rsidRPr="008E0C13" w:rsidRDefault="00133726" w:rsidP="00D558E0">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74"/>
              <w:jc w:val="center"/>
              <w:cnfStyle w:val="000000000000" w:firstRow="0" w:lastRow="0" w:firstColumn="0" w:lastColumn="0" w:oddVBand="0" w:evenVBand="0" w:oddHBand="0" w:evenHBand="0" w:firstRowFirstColumn="0" w:firstRowLastColumn="0" w:lastRowFirstColumn="0" w:lastRowLastColumn="0"/>
              <w:rPr>
                <w:spacing w:val="1"/>
                <w:sz w:val="19"/>
                <w:szCs w:val="19"/>
              </w:rPr>
            </w:pPr>
            <w:r>
              <w:rPr>
                <w:spacing w:val="1"/>
                <w:sz w:val="19"/>
                <w:szCs w:val="19"/>
              </w:rPr>
              <w:t xml:space="preserve">p </w:t>
            </w:r>
            <w:r w:rsidR="004800A8">
              <w:rPr>
                <w:spacing w:val="1"/>
                <w:sz w:val="19"/>
                <w:szCs w:val="19"/>
              </w:rPr>
              <w:t>&lt; 0.0001</w:t>
            </w:r>
            <w:r w:rsidR="00A4487F" w:rsidRPr="008E0C13">
              <w:rPr>
                <w:spacing w:val="1"/>
                <w:sz w:val="19"/>
                <w:szCs w:val="19"/>
              </w:rPr>
              <w:t>*</w:t>
            </w:r>
          </w:p>
        </w:tc>
        <w:tc>
          <w:tcPr>
            <w:tcW w:w="1120" w:type="dxa"/>
            <w:hideMark/>
          </w:tcPr>
          <w:p w:rsidR="00A4487F" w:rsidRPr="008E0C13" w:rsidRDefault="00133726" w:rsidP="00D558E0">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74"/>
              <w:jc w:val="center"/>
              <w:cnfStyle w:val="000000000000" w:firstRow="0" w:lastRow="0" w:firstColumn="0" w:lastColumn="0" w:oddVBand="0" w:evenVBand="0" w:oddHBand="0" w:evenHBand="0" w:firstRowFirstColumn="0" w:firstRowLastColumn="0" w:lastRowFirstColumn="0" w:lastRowLastColumn="0"/>
              <w:rPr>
                <w:spacing w:val="1"/>
                <w:sz w:val="19"/>
                <w:szCs w:val="19"/>
              </w:rPr>
            </w:pPr>
            <w:r>
              <w:rPr>
                <w:spacing w:val="1"/>
                <w:sz w:val="19"/>
                <w:szCs w:val="19"/>
              </w:rPr>
              <w:t xml:space="preserve">p &lt; </w:t>
            </w:r>
            <w:r w:rsidR="004800A8">
              <w:rPr>
                <w:spacing w:val="1"/>
                <w:sz w:val="19"/>
                <w:szCs w:val="19"/>
              </w:rPr>
              <w:t>0.0001</w:t>
            </w:r>
            <w:r w:rsidR="00A4487F" w:rsidRPr="008E0C13">
              <w:rPr>
                <w:spacing w:val="1"/>
                <w:sz w:val="19"/>
                <w:szCs w:val="19"/>
              </w:rPr>
              <w:t>*</w:t>
            </w:r>
          </w:p>
        </w:tc>
        <w:tc>
          <w:tcPr>
            <w:tcW w:w="1528" w:type="dxa"/>
            <w:hideMark/>
          </w:tcPr>
          <w:p w:rsidR="00A4487F" w:rsidRPr="008E0C13" w:rsidRDefault="00133726" w:rsidP="00D558E0">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74"/>
              <w:jc w:val="center"/>
              <w:cnfStyle w:val="000000000000" w:firstRow="0" w:lastRow="0" w:firstColumn="0" w:lastColumn="0" w:oddVBand="0" w:evenVBand="0" w:oddHBand="0" w:evenHBand="0" w:firstRowFirstColumn="0" w:firstRowLastColumn="0" w:lastRowFirstColumn="0" w:lastRowLastColumn="0"/>
              <w:rPr>
                <w:spacing w:val="1"/>
                <w:sz w:val="19"/>
                <w:szCs w:val="19"/>
              </w:rPr>
            </w:pPr>
            <w:r>
              <w:rPr>
                <w:spacing w:val="1"/>
                <w:sz w:val="19"/>
                <w:szCs w:val="19"/>
              </w:rPr>
              <w:t>p &lt;</w:t>
            </w:r>
            <w:r w:rsidR="004800A8">
              <w:rPr>
                <w:spacing w:val="1"/>
                <w:sz w:val="19"/>
                <w:szCs w:val="19"/>
              </w:rPr>
              <w:t xml:space="preserve"> 0.0001</w:t>
            </w:r>
            <w:r w:rsidR="00A4487F" w:rsidRPr="008E0C13">
              <w:rPr>
                <w:spacing w:val="1"/>
                <w:sz w:val="19"/>
                <w:szCs w:val="19"/>
              </w:rPr>
              <w:t>*</w:t>
            </w:r>
          </w:p>
        </w:tc>
        <w:tc>
          <w:tcPr>
            <w:tcW w:w="1025" w:type="dxa"/>
          </w:tcPr>
          <w:p w:rsidR="00A4487F" w:rsidRPr="008E0C13" w:rsidRDefault="00A4487F" w:rsidP="00D558E0">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74"/>
              <w:jc w:val="center"/>
              <w:cnfStyle w:val="000000000000" w:firstRow="0" w:lastRow="0" w:firstColumn="0" w:lastColumn="0" w:oddVBand="0" w:evenVBand="0" w:oddHBand="0" w:evenHBand="0" w:firstRowFirstColumn="0" w:firstRowLastColumn="0" w:lastRowFirstColumn="0" w:lastRowLastColumn="0"/>
              <w:rPr>
                <w:spacing w:val="1"/>
                <w:sz w:val="19"/>
                <w:szCs w:val="19"/>
              </w:rPr>
            </w:pPr>
          </w:p>
        </w:tc>
      </w:tr>
      <w:tr w:rsidR="00A4487F" w:rsidRPr="008E0C13" w:rsidTr="00CC24DE">
        <w:trPr>
          <w:trHeight w:hRule="exact" w:val="227"/>
        </w:trPr>
        <w:tc>
          <w:tcPr>
            <w:cnfStyle w:val="001000000000" w:firstRow="0" w:lastRow="0" w:firstColumn="1" w:lastColumn="0" w:oddVBand="0" w:evenVBand="0" w:oddHBand="0" w:evenHBand="0" w:firstRowFirstColumn="0" w:firstRowLastColumn="0" w:lastRowFirstColumn="0" w:lastRowLastColumn="0"/>
            <w:tcW w:w="1459" w:type="dxa"/>
            <w:hideMark/>
          </w:tcPr>
          <w:p w:rsidR="00A4487F" w:rsidRPr="008E0C13" w:rsidRDefault="00A4487F" w:rsidP="00D558E0">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38" w:right="2" w:hanging="38"/>
              <w:rPr>
                <w:position w:val="-3"/>
                <w:sz w:val="19"/>
                <w:szCs w:val="19"/>
              </w:rPr>
            </w:pPr>
            <w:r w:rsidRPr="008E0C13">
              <w:rPr>
                <w:spacing w:val="-1"/>
                <w:sz w:val="19"/>
                <w:szCs w:val="19"/>
              </w:rPr>
              <w:t>Lp(a</w:t>
            </w:r>
            <w:r w:rsidRPr="008E0C13">
              <w:rPr>
                <w:sz w:val="19"/>
                <w:szCs w:val="19"/>
              </w:rPr>
              <w:t>)</w:t>
            </w:r>
          </w:p>
        </w:tc>
        <w:tc>
          <w:tcPr>
            <w:tcW w:w="1132" w:type="dxa"/>
            <w:hideMark/>
          </w:tcPr>
          <w:p w:rsidR="00A4487F" w:rsidRPr="008E0C13" w:rsidRDefault="00A4487F" w:rsidP="00D558E0">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74"/>
              <w:jc w:val="center"/>
              <w:cnfStyle w:val="000000000000" w:firstRow="0" w:lastRow="0" w:firstColumn="0" w:lastColumn="0" w:oddVBand="0" w:evenVBand="0" w:oddHBand="0" w:evenHBand="0" w:firstRowFirstColumn="0" w:firstRowLastColumn="0" w:lastRowFirstColumn="0" w:lastRowLastColumn="0"/>
              <w:rPr>
                <w:spacing w:val="1"/>
                <w:sz w:val="19"/>
                <w:szCs w:val="19"/>
              </w:rPr>
            </w:pPr>
            <w:r w:rsidRPr="008E0C13">
              <w:rPr>
                <w:spacing w:val="1"/>
                <w:sz w:val="19"/>
                <w:szCs w:val="19"/>
              </w:rPr>
              <w:t>-20.2%</w:t>
            </w:r>
          </w:p>
        </w:tc>
        <w:tc>
          <w:tcPr>
            <w:tcW w:w="1134" w:type="dxa"/>
            <w:hideMark/>
          </w:tcPr>
          <w:p w:rsidR="00A4487F" w:rsidRPr="008E0C13" w:rsidRDefault="00A4487F" w:rsidP="00D558E0">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74"/>
              <w:jc w:val="center"/>
              <w:cnfStyle w:val="000000000000" w:firstRow="0" w:lastRow="0" w:firstColumn="0" w:lastColumn="0" w:oddVBand="0" w:evenVBand="0" w:oddHBand="0" w:evenHBand="0" w:firstRowFirstColumn="0" w:firstRowLastColumn="0" w:lastRowFirstColumn="0" w:lastRowLastColumn="0"/>
              <w:rPr>
                <w:spacing w:val="1"/>
                <w:sz w:val="19"/>
                <w:szCs w:val="19"/>
              </w:rPr>
            </w:pPr>
            <w:r w:rsidRPr="008E0C13">
              <w:rPr>
                <w:spacing w:val="1"/>
                <w:sz w:val="19"/>
                <w:szCs w:val="19"/>
              </w:rPr>
              <w:t>-10.6%</w:t>
            </w:r>
          </w:p>
        </w:tc>
        <w:tc>
          <w:tcPr>
            <w:tcW w:w="1276" w:type="dxa"/>
            <w:hideMark/>
          </w:tcPr>
          <w:p w:rsidR="00A4487F" w:rsidRPr="008E0C13" w:rsidRDefault="00A4487F" w:rsidP="00D558E0">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74"/>
              <w:jc w:val="center"/>
              <w:cnfStyle w:val="000000000000" w:firstRow="0" w:lastRow="0" w:firstColumn="0" w:lastColumn="0" w:oddVBand="0" w:evenVBand="0" w:oddHBand="0" w:evenHBand="0" w:firstRowFirstColumn="0" w:firstRowLastColumn="0" w:lastRowFirstColumn="0" w:lastRowLastColumn="0"/>
              <w:rPr>
                <w:spacing w:val="1"/>
                <w:sz w:val="19"/>
                <w:szCs w:val="19"/>
              </w:rPr>
            </w:pPr>
            <w:r w:rsidRPr="008E0C13">
              <w:rPr>
                <w:spacing w:val="1"/>
                <w:sz w:val="19"/>
                <w:szCs w:val="19"/>
              </w:rPr>
              <w:t>-23.6%</w:t>
            </w:r>
          </w:p>
        </w:tc>
        <w:tc>
          <w:tcPr>
            <w:tcW w:w="1106" w:type="dxa"/>
            <w:hideMark/>
          </w:tcPr>
          <w:p w:rsidR="00A4487F" w:rsidRPr="008E0C13" w:rsidRDefault="00A4487F" w:rsidP="00D558E0">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74"/>
              <w:jc w:val="center"/>
              <w:cnfStyle w:val="000000000000" w:firstRow="0" w:lastRow="0" w:firstColumn="0" w:lastColumn="0" w:oddVBand="0" w:evenVBand="0" w:oddHBand="0" w:evenHBand="0" w:firstRowFirstColumn="0" w:firstRowLastColumn="0" w:lastRowFirstColumn="0" w:lastRowLastColumn="0"/>
              <w:rPr>
                <w:spacing w:val="1"/>
                <w:sz w:val="19"/>
                <w:szCs w:val="19"/>
              </w:rPr>
            </w:pPr>
            <w:r w:rsidRPr="008E0C13">
              <w:rPr>
                <w:spacing w:val="1"/>
                <w:sz w:val="19"/>
                <w:szCs w:val="19"/>
              </w:rPr>
              <w:t>-9.7%</w:t>
            </w:r>
          </w:p>
        </w:tc>
        <w:tc>
          <w:tcPr>
            <w:tcW w:w="1120" w:type="dxa"/>
            <w:hideMark/>
          </w:tcPr>
          <w:p w:rsidR="00A4487F" w:rsidRPr="008E0C13" w:rsidRDefault="00A4487F" w:rsidP="00D558E0">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74"/>
              <w:jc w:val="center"/>
              <w:cnfStyle w:val="000000000000" w:firstRow="0" w:lastRow="0" w:firstColumn="0" w:lastColumn="0" w:oddVBand="0" w:evenVBand="0" w:oddHBand="0" w:evenHBand="0" w:firstRowFirstColumn="0" w:firstRowLastColumn="0" w:lastRowFirstColumn="0" w:lastRowLastColumn="0"/>
              <w:rPr>
                <w:spacing w:val="1"/>
                <w:sz w:val="19"/>
                <w:szCs w:val="19"/>
              </w:rPr>
            </w:pPr>
            <w:r w:rsidRPr="008E0C13">
              <w:rPr>
                <w:spacing w:val="1"/>
                <w:sz w:val="19"/>
                <w:szCs w:val="19"/>
              </w:rPr>
              <w:t>-4.9%</w:t>
            </w:r>
          </w:p>
        </w:tc>
        <w:tc>
          <w:tcPr>
            <w:tcW w:w="1528" w:type="dxa"/>
            <w:hideMark/>
          </w:tcPr>
          <w:p w:rsidR="00A4487F" w:rsidRPr="008E0C13" w:rsidRDefault="00A4487F" w:rsidP="00D558E0">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74"/>
              <w:jc w:val="center"/>
              <w:cnfStyle w:val="000000000000" w:firstRow="0" w:lastRow="0" w:firstColumn="0" w:lastColumn="0" w:oddVBand="0" w:evenVBand="0" w:oddHBand="0" w:evenHBand="0" w:firstRowFirstColumn="0" w:firstRowLastColumn="0" w:lastRowFirstColumn="0" w:lastRowLastColumn="0"/>
              <w:rPr>
                <w:spacing w:val="1"/>
                <w:sz w:val="19"/>
                <w:szCs w:val="19"/>
              </w:rPr>
            </w:pPr>
            <w:r w:rsidRPr="008E0C13">
              <w:rPr>
                <w:spacing w:val="1"/>
                <w:sz w:val="19"/>
                <w:szCs w:val="19"/>
              </w:rPr>
              <w:t>+0.2%</w:t>
            </w:r>
          </w:p>
        </w:tc>
        <w:tc>
          <w:tcPr>
            <w:tcW w:w="1025" w:type="dxa"/>
            <w:hideMark/>
          </w:tcPr>
          <w:p w:rsidR="00A4487F" w:rsidRPr="008E0C13" w:rsidRDefault="00A4487F" w:rsidP="00D558E0">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74"/>
              <w:jc w:val="center"/>
              <w:cnfStyle w:val="000000000000" w:firstRow="0" w:lastRow="0" w:firstColumn="0" w:lastColumn="0" w:oddVBand="0" w:evenVBand="0" w:oddHBand="0" w:evenHBand="0" w:firstRowFirstColumn="0" w:firstRowLastColumn="0" w:lastRowFirstColumn="0" w:lastRowLastColumn="0"/>
              <w:rPr>
                <w:spacing w:val="1"/>
                <w:sz w:val="19"/>
                <w:szCs w:val="19"/>
              </w:rPr>
            </w:pPr>
            <w:r w:rsidRPr="008E0C13">
              <w:rPr>
                <w:spacing w:val="1"/>
                <w:sz w:val="19"/>
                <w:szCs w:val="19"/>
              </w:rPr>
              <w:t>-30.8%</w:t>
            </w:r>
          </w:p>
        </w:tc>
      </w:tr>
      <w:tr w:rsidR="00A4487F" w:rsidRPr="008E0C13" w:rsidTr="00AC0AB2">
        <w:trPr>
          <w:trHeight w:hRule="exact" w:val="766"/>
        </w:trPr>
        <w:tc>
          <w:tcPr>
            <w:cnfStyle w:val="001000000000" w:firstRow="0" w:lastRow="0" w:firstColumn="1" w:lastColumn="0" w:oddVBand="0" w:evenVBand="0" w:oddHBand="0" w:evenHBand="0" w:firstRowFirstColumn="0" w:firstRowLastColumn="0" w:lastRowFirstColumn="0" w:lastRowLastColumn="0"/>
            <w:tcW w:w="1459" w:type="dxa"/>
            <w:tcBorders>
              <w:bottom w:val="single" w:sz="8" w:space="0" w:color="000000" w:themeColor="text1"/>
            </w:tcBorders>
            <w:hideMark/>
          </w:tcPr>
          <w:p w:rsidR="00A4487F" w:rsidRPr="008E0C13" w:rsidRDefault="00A4487F" w:rsidP="00D558E0">
            <w:pPr>
              <w:keepNext/>
              <w:tabs>
                <w:tab w:val="left" w:pos="720"/>
              </w:tabs>
              <w:autoSpaceDE w:val="0"/>
              <w:autoSpaceDN w:val="0"/>
              <w:adjustRightInd w:val="0"/>
              <w:spacing w:before="0" w:after="0"/>
              <w:ind w:left="110" w:right="-20"/>
              <w:rPr>
                <w:position w:val="-3"/>
                <w:sz w:val="19"/>
                <w:szCs w:val="19"/>
              </w:rPr>
            </w:pPr>
            <w:r w:rsidRPr="008E0C13">
              <w:rPr>
                <w:position w:val="-3"/>
                <w:sz w:val="19"/>
                <w:szCs w:val="19"/>
              </w:rPr>
              <w:t>p-value versus</w:t>
            </w:r>
          </w:p>
          <w:p w:rsidR="00A4487F" w:rsidRPr="008E0C13" w:rsidRDefault="00A4487F" w:rsidP="00D558E0">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110" w:right="-20"/>
              <w:rPr>
                <w:position w:val="-3"/>
                <w:sz w:val="19"/>
                <w:szCs w:val="19"/>
              </w:rPr>
            </w:pPr>
            <w:r w:rsidRPr="008E0C13">
              <w:rPr>
                <w:position w:val="-3"/>
                <w:sz w:val="19"/>
                <w:szCs w:val="19"/>
              </w:rPr>
              <w:t>alirocumab</w:t>
            </w:r>
          </w:p>
        </w:tc>
        <w:tc>
          <w:tcPr>
            <w:tcW w:w="1132" w:type="dxa"/>
            <w:tcBorders>
              <w:bottom w:val="single" w:sz="8" w:space="0" w:color="000000" w:themeColor="text1"/>
            </w:tcBorders>
            <w:hideMark/>
          </w:tcPr>
          <w:p w:rsidR="00A4487F" w:rsidRPr="008E0C13" w:rsidRDefault="00133726" w:rsidP="00D558E0">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74"/>
              <w:jc w:val="center"/>
              <w:cnfStyle w:val="000000000000" w:firstRow="0" w:lastRow="0" w:firstColumn="0" w:lastColumn="0" w:oddVBand="0" w:evenVBand="0" w:oddHBand="0" w:evenHBand="0" w:firstRowFirstColumn="0" w:firstRowLastColumn="0" w:lastRowFirstColumn="0" w:lastRowLastColumn="0"/>
              <w:rPr>
                <w:spacing w:val="1"/>
                <w:sz w:val="19"/>
                <w:szCs w:val="19"/>
              </w:rPr>
            </w:pPr>
            <w:r>
              <w:rPr>
                <w:spacing w:val="1"/>
                <w:sz w:val="19"/>
                <w:szCs w:val="19"/>
              </w:rPr>
              <w:t xml:space="preserve">p </w:t>
            </w:r>
            <w:r w:rsidRPr="008E0C13">
              <w:rPr>
                <w:spacing w:val="1"/>
                <w:sz w:val="19"/>
                <w:szCs w:val="19"/>
              </w:rPr>
              <w:t>=</w:t>
            </w:r>
            <w:r>
              <w:rPr>
                <w:spacing w:val="1"/>
                <w:sz w:val="19"/>
                <w:szCs w:val="19"/>
              </w:rPr>
              <w:t xml:space="preserve"> </w:t>
            </w:r>
            <w:r w:rsidR="00A4487F" w:rsidRPr="008E0C13">
              <w:rPr>
                <w:spacing w:val="1"/>
                <w:sz w:val="19"/>
                <w:szCs w:val="19"/>
              </w:rPr>
              <w:t>0.5520</w:t>
            </w:r>
          </w:p>
        </w:tc>
        <w:tc>
          <w:tcPr>
            <w:tcW w:w="1134" w:type="dxa"/>
            <w:tcBorders>
              <w:bottom w:val="single" w:sz="8" w:space="0" w:color="000000" w:themeColor="text1"/>
            </w:tcBorders>
            <w:hideMark/>
          </w:tcPr>
          <w:p w:rsidR="00A4487F" w:rsidRPr="008E0C13" w:rsidRDefault="00A4487F" w:rsidP="00D558E0">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74"/>
              <w:jc w:val="center"/>
              <w:cnfStyle w:val="000000000000" w:firstRow="0" w:lastRow="0" w:firstColumn="0" w:lastColumn="0" w:oddVBand="0" w:evenVBand="0" w:oddHBand="0" w:evenHBand="0" w:firstRowFirstColumn="0" w:firstRowLastColumn="0" w:lastRowFirstColumn="0" w:lastRowLastColumn="0"/>
              <w:rPr>
                <w:spacing w:val="1"/>
                <w:sz w:val="19"/>
                <w:szCs w:val="19"/>
              </w:rPr>
            </w:pPr>
            <w:r w:rsidRPr="008E0C13">
              <w:rPr>
                <w:spacing w:val="1"/>
                <w:sz w:val="19"/>
                <w:szCs w:val="19"/>
              </w:rPr>
              <w:t>n</w:t>
            </w:r>
            <w:r w:rsidR="00133726">
              <w:rPr>
                <w:spacing w:val="1"/>
                <w:sz w:val="19"/>
                <w:szCs w:val="19"/>
              </w:rPr>
              <w:t xml:space="preserve">p </w:t>
            </w:r>
            <w:r w:rsidR="00133726" w:rsidRPr="008E0C13">
              <w:rPr>
                <w:spacing w:val="1"/>
                <w:sz w:val="19"/>
                <w:szCs w:val="19"/>
              </w:rPr>
              <w:t>=</w:t>
            </w:r>
            <w:r w:rsidR="00133726">
              <w:rPr>
                <w:spacing w:val="1"/>
                <w:sz w:val="19"/>
                <w:szCs w:val="19"/>
              </w:rPr>
              <w:t xml:space="preserve"> </w:t>
            </w:r>
            <w:r w:rsidRPr="008E0C13">
              <w:rPr>
                <w:spacing w:val="1"/>
                <w:sz w:val="19"/>
                <w:szCs w:val="19"/>
              </w:rPr>
              <w:t>0.0294</w:t>
            </w:r>
          </w:p>
        </w:tc>
        <w:tc>
          <w:tcPr>
            <w:tcW w:w="1276" w:type="dxa"/>
            <w:tcBorders>
              <w:bottom w:val="single" w:sz="8" w:space="0" w:color="000000" w:themeColor="text1"/>
            </w:tcBorders>
          </w:tcPr>
          <w:p w:rsidR="00A4487F" w:rsidRPr="008E0C13" w:rsidRDefault="00A4487F" w:rsidP="00D558E0">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74"/>
              <w:jc w:val="center"/>
              <w:cnfStyle w:val="000000000000" w:firstRow="0" w:lastRow="0" w:firstColumn="0" w:lastColumn="0" w:oddVBand="0" w:evenVBand="0" w:oddHBand="0" w:evenHBand="0" w:firstRowFirstColumn="0" w:firstRowLastColumn="0" w:lastRowFirstColumn="0" w:lastRowLastColumn="0"/>
              <w:rPr>
                <w:spacing w:val="1"/>
                <w:sz w:val="19"/>
                <w:szCs w:val="19"/>
              </w:rPr>
            </w:pPr>
          </w:p>
        </w:tc>
        <w:tc>
          <w:tcPr>
            <w:tcW w:w="1106" w:type="dxa"/>
            <w:tcBorders>
              <w:bottom w:val="single" w:sz="8" w:space="0" w:color="000000" w:themeColor="text1"/>
            </w:tcBorders>
            <w:hideMark/>
          </w:tcPr>
          <w:p w:rsidR="00A4487F" w:rsidRPr="008E0C13" w:rsidRDefault="00133726" w:rsidP="00D558E0">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74"/>
              <w:jc w:val="center"/>
              <w:cnfStyle w:val="000000000000" w:firstRow="0" w:lastRow="0" w:firstColumn="0" w:lastColumn="0" w:oddVBand="0" w:evenVBand="0" w:oddHBand="0" w:evenHBand="0" w:firstRowFirstColumn="0" w:firstRowLastColumn="0" w:lastRowFirstColumn="0" w:lastRowLastColumn="0"/>
              <w:rPr>
                <w:spacing w:val="1"/>
                <w:sz w:val="19"/>
                <w:szCs w:val="19"/>
              </w:rPr>
            </w:pPr>
            <w:r>
              <w:rPr>
                <w:spacing w:val="1"/>
                <w:sz w:val="19"/>
                <w:szCs w:val="19"/>
              </w:rPr>
              <w:t xml:space="preserve">p </w:t>
            </w:r>
            <w:r w:rsidRPr="008E0C13">
              <w:rPr>
                <w:spacing w:val="1"/>
                <w:sz w:val="19"/>
                <w:szCs w:val="19"/>
              </w:rPr>
              <w:t>=</w:t>
            </w:r>
            <w:r>
              <w:rPr>
                <w:spacing w:val="1"/>
                <w:sz w:val="19"/>
                <w:szCs w:val="19"/>
              </w:rPr>
              <w:t xml:space="preserve"> </w:t>
            </w:r>
            <w:r w:rsidR="00A4487F" w:rsidRPr="008E0C13">
              <w:rPr>
                <w:spacing w:val="1"/>
                <w:sz w:val="19"/>
                <w:szCs w:val="19"/>
              </w:rPr>
              <w:t>0.0004*</w:t>
            </w:r>
          </w:p>
        </w:tc>
        <w:tc>
          <w:tcPr>
            <w:tcW w:w="1120" w:type="dxa"/>
            <w:tcBorders>
              <w:bottom w:val="single" w:sz="8" w:space="0" w:color="000000" w:themeColor="text1"/>
            </w:tcBorders>
            <w:hideMark/>
          </w:tcPr>
          <w:p w:rsidR="00A4487F" w:rsidRPr="008E0C13" w:rsidRDefault="00133726" w:rsidP="00D558E0">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74"/>
              <w:jc w:val="center"/>
              <w:cnfStyle w:val="000000000000" w:firstRow="0" w:lastRow="0" w:firstColumn="0" w:lastColumn="0" w:oddVBand="0" w:evenVBand="0" w:oddHBand="0" w:evenHBand="0" w:firstRowFirstColumn="0" w:firstRowLastColumn="0" w:lastRowFirstColumn="0" w:lastRowLastColumn="0"/>
              <w:rPr>
                <w:spacing w:val="1"/>
                <w:sz w:val="19"/>
                <w:szCs w:val="19"/>
              </w:rPr>
            </w:pPr>
            <w:r>
              <w:rPr>
                <w:spacing w:val="1"/>
                <w:sz w:val="19"/>
                <w:szCs w:val="19"/>
              </w:rPr>
              <w:t>p &lt;</w:t>
            </w:r>
            <w:r w:rsidR="004800A8">
              <w:rPr>
                <w:spacing w:val="1"/>
                <w:sz w:val="19"/>
                <w:szCs w:val="19"/>
              </w:rPr>
              <w:t xml:space="preserve"> 0.0001</w:t>
            </w:r>
            <w:r w:rsidR="00A4487F" w:rsidRPr="008E0C13">
              <w:rPr>
                <w:spacing w:val="1"/>
                <w:sz w:val="19"/>
                <w:szCs w:val="19"/>
              </w:rPr>
              <w:t>*</w:t>
            </w:r>
          </w:p>
        </w:tc>
        <w:tc>
          <w:tcPr>
            <w:tcW w:w="1528" w:type="dxa"/>
            <w:tcBorders>
              <w:bottom w:val="single" w:sz="8" w:space="0" w:color="000000" w:themeColor="text1"/>
            </w:tcBorders>
            <w:hideMark/>
          </w:tcPr>
          <w:p w:rsidR="00A4487F" w:rsidRPr="008E0C13" w:rsidRDefault="00133726" w:rsidP="00D558E0">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74"/>
              <w:jc w:val="center"/>
              <w:cnfStyle w:val="000000000000" w:firstRow="0" w:lastRow="0" w:firstColumn="0" w:lastColumn="0" w:oddVBand="0" w:evenVBand="0" w:oddHBand="0" w:evenHBand="0" w:firstRowFirstColumn="0" w:firstRowLastColumn="0" w:lastRowFirstColumn="0" w:lastRowLastColumn="0"/>
              <w:rPr>
                <w:spacing w:val="1"/>
                <w:sz w:val="19"/>
                <w:szCs w:val="19"/>
              </w:rPr>
            </w:pPr>
            <w:r>
              <w:rPr>
                <w:spacing w:val="1"/>
                <w:sz w:val="19"/>
                <w:szCs w:val="19"/>
              </w:rPr>
              <w:t>p &lt;</w:t>
            </w:r>
            <w:r w:rsidR="004800A8">
              <w:rPr>
                <w:spacing w:val="1"/>
                <w:sz w:val="19"/>
                <w:szCs w:val="19"/>
              </w:rPr>
              <w:t xml:space="preserve"> 0.0001</w:t>
            </w:r>
            <w:r w:rsidR="00A4487F" w:rsidRPr="008E0C13">
              <w:rPr>
                <w:spacing w:val="1"/>
                <w:sz w:val="19"/>
                <w:szCs w:val="19"/>
              </w:rPr>
              <w:t>*</w:t>
            </w:r>
          </w:p>
        </w:tc>
        <w:tc>
          <w:tcPr>
            <w:tcW w:w="1025" w:type="dxa"/>
            <w:tcBorders>
              <w:bottom w:val="single" w:sz="8" w:space="0" w:color="000000" w:themeColor="text1"/>
            </w:tcBorders>
          </w:tcPr>
          <w:p w:rsidR="00A4487F" w:rsidRPr="008E0C13" w:rsidRDefault="00A4487F" w:rsidP="00D558E0">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74"/>
              <w:jc w:val="center"/>
              <w:cnfStyle w:val="000000000000" w:firstRow="0" w:lastRow="0" w:firstColumn="0" w:lastColumn="0" w:oddVBand="0" w:evenVBand="0" w:oddHBand="0" w:evenHBand="0" w:firstRowFirstColumn="0" w:firstRowLastColumn="0" w:lastRowFirstColumn="0" w:lastRowLastColumn="0"/>
              <w:rPr>
                <w:spacing w:val="1"/>
                <w:sz w:val="19"/>
                <w:szCs w:val="19"/>
              </w:rPr>
            </w:pPr>
          </w:p>
        </w:tc>
      </w:tr>
      <w:tr w:rsidR="00A4487F" w:rsidRPr="008E0C13" w:rsidTr="00CC24DE">
        <w:trPr>
          <w:trHeight w:hRule="exact" w:val="227"/>
        </w:trPr>
        <w:tc>
          <w:tcPr>
            <w:cnfStyle w:val="001000000000" w:firstRow="0" w:lastRow="0" w:firstColumn="1" w:lastColumn="0" w:oddVBand="0" w:evenVBand="0" w:oddHBand="0" w:evenHBand="0" w:firstRowFirstColumn="0" w:firstRowLastColumn="0" w:lastRowFirstColumn="0" w:lastRowLastColumn="0"/>
            <w:tcW w:w="1459" w:type="dxa"/>
            <w:tcBorders>
              <w:bottom w:val="single" w:sz="4" w:space="0" w:color="auto"/>
            </w:tcBorders>
            <w:hideMark/>
          </w:tcPr>
          <w:p w:rsidR="00A4487F" w:rsidRPr="008E0C13" w:rsidRDefault="00A4487F" w:rsidP="00D558E0">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38" w:right="2" w:hanging="38"/>
              <w:rPr>
                <w:position w:val="-3"/>
                <w:sz w:val="19"/>
                <w:szCs w:val="19"/>
              </w:rPr>
            </w:pPr>
            <w:r w:rsidRPr="008E0C13">
              <w:rPr>
                <w:spacing w:val="-2"/>
                <w:sz w:val="19"/>
                <w:szCs w:val="19"/>
              </w:rPr>
              <w:t>HD</w:t>
            </w:r>
            <w:r w:rsidRPr="008E0C13">
              <w:rPr>
                <w:spacing w:val="-1"/>
                <w:sz w:val="19"/>
                <w:szCs w:val="19"/>
              </w:rPr>
              <w:t>L</w:t>
            </w:r>
            <w:r w:rsidRPr="008E0C13">
              <w:rPr>
                <w:spacing w:val="-3"/>
                <w:sz w:val="19"/>
                <w:szCs w:val="19"/>
              </w:rPr>
              <w:t>-</w:t>
            </w:r>
            <w:r w:rsidRPr="008E0C13">
              <w:rPr>
                <w:sz w:val="19"/>
                <w:szCs w:val="19"/>
              </w:rPr>
              <w:t>C</w:t>
            </w:r>
          </w:p>
        </w:tc>
        <w:tc>
          <w:tcPr>
            <w:tcW w:w="1132" w:type="dxa"/>
            <w:tcBorders>
              <w:bottom w:val="single" w:sz="4" w:space="0" w:color="auto"/>
            </w:tcBorders>
            <w:hideMark/>
          </w:tcPr>
          <w:p w:rsidR="00A4487F" w:rsidRPr="008E0C13" w:rsidRDefault="00A4487F" w:rsidP="00D558E0">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74"/>
              <w:jc w:val="center"/>
              <w:cnfStyle w:val="000000000000" w:firstRow="0" w:lastRow="0" w:firstColumn="0" w:lastColumn="0" w:oddVBand="0" w:evenVBand="0" w:oddHBand="0" w:evenHBand="0" w:firstRowFirstColumn="0" w:firstRowLastColumn="0" w:lastRowFirstColumn="0" w:lastRowLastColumn="0"/>
              <w:rPr>
                <w:spacing w:val="1"/>
                <w:sz w:val="19"/>
                <w:szCs w:val="19"/>
              </w:rPr>
            </w:pPr>
            <w:r w:rsidRPr="008E0C13">
              <w:rPr>
                <w:spacing w:val="1"/>
                <w:sz w:val="19"/>
                <w:szCs w:val="19"/>
              </w:rPr>
              <w:t>+1.9%</w:t>
            </w:r>
          </w:p>
        </w:tc>
        <w:tc>
          <w:tcPr>
            <w:tcW w:w="1134" w:type="dxa"/>
            <w:tcBorders>
              <w:bottom w:val="single" w:sz="4" w:space="0" w:color="auto"/>
            </w:tcBorders>
            <w:hideMark/>
          </w:tcPr>
          <w:p w:rsidR="00A4487F" w:rsidRPr="008E0C13" w:rsidRDefault="00A4487F" w:rsidP="00D558E0">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74"/>
              <w:jc w:val="center"/>
              <w:cnfStyle w:val="000000000000" w:firstRow="0" w:lastRow="0" w:firstColumn="0" w:lastColumn="0" w:oddVBand="0" w:evenVBand="0" w:oddHBand="0" w:evenHBand="0" w:firstRowFirstColumn="0" w:firstRowLastColumn="0" w:lastRowFirstColumn="0" w:lastRowLastColumn="0"/>
              <w:rPr>
                <w:spacing w:val="1"/>
                <w:sz w:val="19"/>
                <w:szCs w:val="19"/>
              </w:rPr>
            </w:pPr>
            <w:r w:rsidRPr="008E0C13">
              <w:rPr>
                <w:spacing w:val="1"/>
                <w:sz w:val="19"/>
                <w:szCs w:val="19"/>
              </w:rPr>
              <w:t>-0.1%</w:t>
            </w:r>
          </w:p>
        </w:tc>
        <w:tc>
          <w:tcPr>
            <w:tcW w:w="1276" w:type="dxa"/>
            <w:tcBorders>
              <w:bottom w:val="single" w:sz="4" w:space="0" w:color="auto"/>
            </w:tcBorders>
            <w:hideMark/>
          </w:tcPr>
          <w:p w:rsidR="00A4487F" w:rsidRPr="008E0C13" w:rsidRDefault="00A4487F" w:rsidP="00D558E0">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74"/>
              <w:jc w:val="center"/>
              <w:cnfStyle w:val="000000000000" w:firstRow="0" w:lastRow="0" w:firstColumn="0" w:lastColumn="0" w:oddVBand="0" w:evenVBand="0" w:oddHBand="0" w:evenHBand="0" w:firstRowFirstColumn="0" w:firstRowLastColumn="0" w:lastRowFirstColumn="0" w:lastRowLastColumn="0"/>
              <w:rPr>
                <w:spacing w:val="1"/>
                <w:sz w:val="19"/>
                <w:szCs w:val="19"/>
              </w:rPr>
            </w:pPr>
            <w:r w:rsidRPr="008E0C13">
              <w:rPr>
                <w:spacing w:val="1"/>
                <w:sz w:val="19"/>
                <w:szCs w:val="19"/>
              </w:rPr>
              <w:t>+4.8%</w:t>
            </w:r>
          </w:p>
        </w:tc>
        <w:tc>
          <w:tcPr>
            <w:tcW w:w="1106" w:type="dxa"/>
            <w:tcBorders>
              <w:bottom w:val="single" w:sz="4" w:space="0" w:color="auto"/>
            </w:tcBorders>
            <w:hideMark/>
          </w:tcPr>
          <w:p w:rsidR="00A4487F" w:rsidRPr="008E0C13" w:rsidRDefault="00A4487F" w:rsidP="00D558E0">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74"/>
              <w:jc w:val="center"/>
              <w:cnfStyle w:val="000000000000" w:firstRow="0" w:lastRow="0" w:firstColumn="0" w:lastColumn="0" w:oddVBand="0" w:evenVBand="0" w:oddHBand="0" w:evenHBand="0" w:firstRowFirstColumn="0" w:firstRowLastColumn="0" w:lastRowFirstColumn="0" w:lastRowLastColumn="0"/>
              <w:rPr>
                <w:spacing w:val="1"/>
                <w:sz w:val="19"/>
                <w:szCs w:val="19"/>
              </w:rPr>
            </w:pPr>
            <w:r w:rsidRPr="008E0C13">
              <w:rPr>
                <w:spacing w:val="1"/>
                <w:sz w:val="19"/>
                <w:szCs w:val="19"/>
              </w:rPr>
              <w:t>+4.7%</w:t>
            </w:r>
          </w:p>
        </w:tc>
        <w:tc>
          <w:tcPr>
            <w:tcW w:w="1120" w:type="dxa"/>
            <w:tcBorders>
              <w:bottom w:val="single" w:sz="4" w:space="0" w:color="auto"/>
            </w:tcBorders>
            <w:hideMark/>
          </w:tcPr>
          <w:p w:rsidR="00A4487F" w:rsidRPr="008E0C13" w:rsidRDefault="00A4487F" w:rsidP="00D558E0">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74"/>
              <w:jc w:val="center"/>
              <w:cnfStyle w:val="000000000000" w:firstRow="0" w:lastRow="0" w:firstColumn="0" w:lastColumn="0" w:oddVBand="0" w:evenVBand="0" w:oddHBand="0" w:evenHBand="0" w:firstRowFirstColumn="0" w:firstRowLastColumn="0" w:lastRowFirstColumn="0" w:lastRowLastColumn="0"/>
              <w:rPr>
                <w:spacing w:val="1"/>
                <w:sz w:val="19"/>
                <w:szCs w:val="19"/>
              </w:rPr>
            </w:pPr>
            <w:r w:rsidRPr="008E0C13">
              <w:rPr>
                <w:spacing w:val="1"/>
                <w:sz w:val="19"/>
                <w:szCs w:val="19"/>
              </w:rPr>
              <w:t>+5.7%</w:t>
            </w:r>
          </w:p>
        </w:tc>
        <w:tc>
          <w:tcPr>
            <w:tcW w:w="1528" w:type="dxa"/>
            <w:tcBorders>
              <w:bottom w:val="single" w:sz="4" w:space="0" w:color="auto"/>
            </w:tcBorders>
            <w:hideMark/>
          </w:tcPr>
          <w:p w:rsidR="00A4487F" w:rsidRPr="008E0C13" w:rsidRDefault="00A4487F" w:rsidP="00D558E0">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74"/>
              <w:jc w:val="center"/>
              <w:cnfStyle w:val="000000000000" w:firstRow="0" w:lastRow="0" w:firstColumn="0" w:lastColumn="0" w:oddVBand="0" w:evenVBand="0" w:oddHBand="0" w:evenHBand="0" w:firstRowFirstColumn="0" w:firstRowLastColumn="0" w:lastRowFirstColumn="0" w:lastRowLastColumn="0"/>
              <w:rPr>
                <w:spacing w:val="1"/>
                <w:sz w:val="19"/>
                <w:szCs w:val="19"/>
              </w:rPr>
            </w:pPr>
            <w:r w:rsidRPr="008E0C13">
              <w:rPr>
                <w:spacing w:val="1"/>
                <w:sz w:val="19"/>
                <w:szCs w:val="19"/>
              </w:rPr>
              <w:t>+2.0%</w:t>
            </w:r>
          </w:p>
        </w:tc>
        <w:tc>
          <w:tcPr>
            <w:tcW w:w="1025" w:type="dxa"/>
            <w:tcBorders>
              <w:bottom w:val="single" w:sz="4" w:space="0" w:color="auto"/>
            </w:tcBorders>
            <w:hideMark/>
          </w:tcPr>
          <w:p w:rsidR="00A4487F" w:rsidRPr="008E0C13" w:rsidRDefault="00A4487F" w:rsidP="00D558E0">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74"/>
              <w:jc w:val="center"/>
              <w:cnfStyle w:val="000000000000" w:firstRow="0" w:lastRow="0" w:firstColumn="0" w:lastColumn="0" w:oddVBand="0" w:evenVBand="0" w:oddHBand="0" w:evenHBand="0" w:firstRowFirstColumn="0" w:firstRowLastColumn="0" w:lastRowFirstColumn="0" w:lastRowLastColumn="0"/>
              <w:rPr>
                <w:spacing w:val="1"/>
                <w:sz w:val="19"/>
                <w:szCs w:val="19"/>
              </w:rPr>
            </w:pPr>
            <w:r w:rsidRPr="008E0C13">
              <w:rPr>
                <w:spacing w:val="1"/>
                <w:sz w:val="19"/>
                <w:szCs w:val="19"/>
              </w:rPr>
              <w:t>+7.7%</w:t>
            </w:r>
          </w:p>
        </w:tc>
      </w:tr>
      <w:tr w:rsidR="00A4487F" w:rsidRPr="008E0C13" w:rsidTr="00AC0AB2">
        <w:trPr>
          <w:trHeight w:hRule="exact" w:val="757"/>
        </w:trPr>
        <w:tc>
          <w:tcPr>
            <w:cnfStyle w:val="001000000000" w:firstRow="0" w:lastRow="0" w:firstColumn="1" w:lastColumn="0" w:oddVBand="0" w:evenVBand="0" w:oddHBand="0" w:evenHBand="0" w:firstRowFirstColumn="0" w:firstRowLastColumn="0" w:lastRowFirstColumn="0" w:lastRowLastColumn="0"/>
            <w:tcW w:w="1459" w:type="dxa"/>
            <w:tcBorders>
              <w:top w:val="single" w:sz="4" w:space="0" w:color="auto"/>
            </w:tcBorders>
            <w:hideMark/>
          </w:tcPr>
          <w:p w:rsidR="00A4487F" w:rsidRPr="008E0C13" w:rsidRDefault="00A4487F" w:rsidP="00D558E0">
            <w:pPr>
              <w:keepNext/>
              <w:tabs>
                <w:tab w:val="left" w:pos="720"/>
              </w:tabs>
              <w:autoSpaceDE w:val="0"/>
              <w:autoSpaceDN w:val="0"/>
              <w:adjustRightInd w:val="0"/>
              <w:spacing w:before="0" w:after="0"/>
              <w:ind w:left="110" w:right="-20"/>
              <w:rPr>
                <w:position w:val="-3"/>
                <w:sz w:val="19"/>
                <w:szCs w:val="19"/>
              </w:rPr>
            </w:pPr>
            <w:r w:rsidRPr="008E0C13">
              <w:rPr>
                <w:position w:val="-3"/>
                <w:sz w:val="19"/>
                <w:szCs w:val="19"/>
              </w:rPr>
              <w:t>p-value versus</w:t>
            </w:r>
          </w:p>
          <w:p w:rsidR="00A4487F" w:rsidRPr="008E0C13" w:rsidRDefault="00A4487F" w:rsidP="00D558E0">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110" w:right="-20"/>
              <w:rPr>
                <w:position w:val="-3"/>
                <w:sz w:val="19"/>
                <w:szCs w:val="19"/>
              </w:rPr>
            </w:pPr>
            <w:r w:rsidRPr="008E0C13">
              <w:rPr>
                <w:spacing w:val="-1"/>
                <w:position w:val="-1"/>
                <w:sz w:val="19"/>
                <w:szCs w:val="19"/>
              </w:rPr>
              <w:t>alirocuma</w:t>
            </w:r>
            <w:r w:rsidRPr="008E0C13">
              <w:rPr>
                <w:position w:val="-1"/>
                <w:sz w:val="19"/>
                <w:szCs w:val="19"/>
              </w:rPr>
              <w:t>b</w:t>
            </w:r>
          </w:p>
        </w:tc>
        <w:tc>
          <w:tcPr>
            <w:tcW w:w="1132" w:type="dxa"/>
            <w:tcBorders>
              <w:top w:val="single" w:sz="4" w:space="0" w:color="auto"/>
            </w:tcBorders>
            <w:hideMark/>
          </w:tcPr>
          <w:p w:rsidR="00A4487F" w:rsidRPr="008E0C13" w:rsidRDefault="00133726" w:rsidP="00D558E0">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74"/>
              <w:jc w:val="center"/>
              <w:cnfStyle w:val="000000000000" w:firstRow="0" w:lastRow="0" w:firstColumn="0" w:lastColumn="0" w:oddVBand="0" w:evenVBand="0" w:oddHBand="0" w:evenHBand="0" w:firstRowFirstColumn="0" w:firstRowLastColumn="0" w:lastRowFirstColumn="0" w:lastRowLastColumn="0"/>
              <w:rPr>
                <w:spacing w:val="1"/>
                <w:sz w:val="19"/>
                <w:szCs w:val="19"/>
              </w:rPr>
            </w:pPr>
            <w:r w:rsidRPr="008E0C13">
              <w:rPr>
                <w:spacing w:val="1"/>
                <w:sz w:val="19"/>
                <w:szCs w:val="19"/>
              </w:rPr>
              <w:t>n</w:t>
            </w:r>
            <w:r>
              <w:rPr>
                <w:spacing w:val="1"/>
                <w:sz w:val="19"/>
                <w:szCs w:val="19"/>
              </w:rPr>
              <w:t xml:space="preserve">p </w:t>
            </w:r>
            <w:r w:rsidRPr="008E0C13">
              <w:rPr>
                <w:spacing w:val="1"/>
                <w:sz w:val="19"/>
                <w:szCs w:val="19"/>
              </w:rPr>
              <w:t>=</w:t>
            </w:r>
            <w:r>
              <w:rPr>
                <w:spacing w:val="1"/>
                <w:sz w:val="19"/>
                <w:szCs w:val="19"/>
              </w:rPr>
              <w:t xml:space="preserve"> </w:t>
            </w:r>
            <w:r w:rsidR="00A4487F" w:rsidRPr="008E0C13">
              <w:rPr>
                <w:spacing w:val="1"/>
                <w:sz w:val="19"/>
                <w:szCs w:val="19"/>
              </w:rPr>
              <w:t>0.3152</w:t>
            </w:r>
          </w:p>
        </w:tc>
        <w:tc>
          <w:tcPr>
            <w:tcW w:w="1134" w:type="dxa"/>
            <w:tcBorders>
              <w:top w:val="single" w:sz="4" w:space="0" w:color="auto"/>
            </w:tcBorders>
            <w:hideMark/>
          </w:tcPr>
          <w:p w:rsidR="00A4487F" w:rsidRPr="008E0C13" w:rsidRDefault="00133726" w:rsidP="00D558E0">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74"/>
              <w:jc w:val="center"/>
              <w:cnfStyle w:val="000000000000" w:firstRow="0" w:lastRow="0" w:firstColumn="0" w:lastColumn="0" w:oddVBand="0" w:evenVBand="0" w:oddHBand="0" w:evenHBand="0" w:firstRowFirstColumn="0" w:firstRowLastColumn="0" w:lastRowFirstColumn="0" w:lastRowLastColumn="0"/>
              <w:rPr>
                <w:spacing w:val="1"/>
                <w:sz w:val="19"/>
                <w:szCs w:val="19"/>
              </w:rPr>
            </w:pPr>
            <w:r>
              <w:rPr>
                <w:spacing w:val="1"/>
                <w:sz w:val="19"/>
                <w:szCs w:val="19"/>
              </w:rPr>
              <w:t xml:space="preserve">np = </w:t>
            </w:r>
            <w:r w:rsidR="00A4487F" w:rsidRPr="008E0C13">
              <w:rPr>
                <w:spacing w:val="1"/>
                <w:sz w:val="19"/>
                <w:szCs w:val="19"/>
              </w:rPr>
              <w:t>0.0973</w:t>
            </w:r>
          </w:p>
        </w:tc>
        <w:tc>
          <w:tcPr>
            <w:tcW w:w="1276" w:type="dxa"/>
            <w:tcBorders>
              <w:top w:val="single" w:sz="4" w:space="0" w:color="auto"/>
            </w:tcBorders>
          </w:tcPr>
          <w:p w:rsidR="00A4487F" w:rsidRPr="008E0C13" w:rsidRDefault="00A4487F" w:rsidP="00D558E0">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74"/>
              <w:jc w:val="center"/>
              <w:cnfStyle w:val="000000000000" w:firstRow="0" w:lastRow="0" w:firstColumn="0" w:lastColumn="0" w:oddVBand="0" w:evenVBand="0" w:oddHBand="0" w:evenHBand="0" w:firstRowFirstColumn="0" w:firstRowLastColumn="0" w:lastRowFirstColumn="0" w:lastRowLastColumn="0"/>
              <w:rPr>
                <w:spacing w:val="1"/>
                <w:sz w:val="19"/>
                <w:szCs w:val="19"/>
              </w:rPr>
            </w:pPr>
          </w:p>
        </w:tc>
        <w:tc>
          <w:tcPr>
            <w:tcW w:w="1106" w:type="dxa"/>
            <w:tcBorders>
              <w:top w:val="single" w:sz="4" w:space="0" w:color="auto"/>
            </w:tcBorders>
            <w:hideMark/>
          </w:tcPr>
          <w:p w:rsidR="00A4487F" w:rsidRPr="008E0C13" w:rsidRDefault="00133726" w:rsidP="00D558E0">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74"/>
              <w:jc w:val="center"/>
              <w:cnfStyle w:val="000000000000" w:firstRow="0" w:lastRow="0" w:firstColumn="0" w:lastColumn="0" w:oddVBand="0" w:evenVBand="0" w:oddHBand="0" w:evenHBand="0" w:firstRowFirstColumn="0" w:firstRowLastColumn="0" w:lastRowFirstColumn="0" w:lastRowLastColumn="0"/>
              <w:rPr>
                <w:spacing w:val="1"/>
                <w:sz w:val="19"/>
                <w:szCs w:val="19"/>
              </w:rPr>
            </w:pPr>
            <w:r>
              <w:rPr>
                <w:spacing w:val="1"/>
                <w:sz w:val="19"/>
                <w:szCs w:val="19"/>
              </w:rPr>
              <w:t xml:space="preserve">p = </w:t>
            </w:r>
            <w:r w:rsidR="00A4487F" w:rsidRPr="008E0C13">
              <w:rPr>
                <w:spacing w:val="1"/>
                <w:sz w:val="19"/>
                <w:szCs w:val="19"/>
              </w:rPr>
              <w:t>0.4456</w:t>
            </w:r>
          </w:p>
        </w:tc>
        <w:tc>
          <w:tcPr>
            <w:tcW w:w="1120" w:type="dxa"/>
            <w:tcBorders>
              <w:top w:val="single" w:sz="4" w:space="0" w:color="auto"/>
            </w:tcBorders>
            <w:hideMark/>
          </w:tcPr>
          <w:p w:rsidR="00A4487F" w:rsidRPr="008E0C13" w:rsidRDefault="00133726" w:rsidP="00D558E0">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74"/>
              <w:jc w:val="center"/>
              <w:cnfStyle w:val="000000000000" w:firstRow="0" w:lastRow="0" w:firstColumn="0" w:lastColumn="0" w:oddVBand="0" w:evenVBand="0" w:oddHBand="0" w:evenHBand="0" w:firstRowFirstColumn="0" w:firstRowLastColumn="0" w:lastRowFirstColumn="0" w:lastRowLastColumn="0"/>
              <w:rPr>
                <w:spacing w:val="1"/>
                <w:sz w:val="19"/>
                <w:szCs w:val="19"/>
              </w:rPr>
            </w:pPr>
            <w:r>
              <w:rPr>
                <w:spacing w:val="1"/>
                <w:sz w:val="19"/>
                <w:szCs w:val="19"/>
              </w:rPr>
              <w:t xml:space="preserve">p </w:t>
            </w:r>
            <w:r w:rsidR="00A4487F" w:rsidRPr="008E0C13">
              <w:rPr>
                <w:spacing w:val="1"/>
                <w:sz w:val="19"/>
                <w:szCs w:val="19"/>
              </w:rPr>
              <w:t>=</w:t>
            </w:r>
            <w:r>
              <w:rPr>
                <w:spacing w:val="1"/>
                <w:sz w:val="19"/>
                <w:szCs w:val="19"/>
              </w:rPr>
              <w:t xml:space="preserve"> </w:t>
            </w:r>
            <w:r w:rsidR="00A4487F" w:rsidRPr="008E0C13">
              <w:rPr>
                <w:spacing w:val="1"/>
                <w:sz w:val="19"/>
                <w:szCs w:val="19"/>
              </w:rPr>
              <w:t>0.6086</w:t>
            </w:r>
          </w:p>
        </w:tc>
        <w:tc>
          <w:tcPr>
            <w:tcW w:w="1528" w:type="dxa"/>
            <w:tcBorders>
              <w:top w:val="single" w:sz="4" w:space="0" w:color="auto"/>
            </w:tcBorders>
            <w:hideMark/>
          </w:tcPr>
          <w:p w:rsidR="00A4487F" w:rsidRPr="008E0C13" w:rsidRDefault="00133726" w:rsidP="00D558E0">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74"/>
              <w:jc w:val="center"/>
              <w:cnfStyle w:val="000000000000" w:firstRow="0" w:lastRow="0" w:firstColumn="0" w:lastColumn="0" w:oddVBand="0" w:evenVBand="0" w:oddHBand="0" w:evenHBand="0" w:firstRowFirstColumn="0" w:firstRowLastColumn="0" w:lastRowFirstColumn="0" w:lastRowLastColumn="0"/>
              <w:rPr>
                <w:spacing w:val="1"/>
                <w:sz w:val="19"/>
                <w:szCs w:val="19"/>
              </w:rPr>
            </w:pPr>
            <w:r>
              <w:rPr>
                <w:spacing w:val="1"/>
                <w:sz w:val="19"/>
                <w:szCs w:val="19"/>
              </w:rPr>
              <w:t xml:space="preserve">p = </w:t>
            </w:r>
            <w:r w:rsidR="00A4487F" w:rsidRPr="008E0C13">
              <w:rPr>
                <w:spacing w:val="1"/>
                <w:sz w:val="19"/>
                <w:szCs w:val="19"/>
              </w:rPr>
              <w:t>0.1426</w:t>
            </w:r>
          </w:p>
        </w:tc>
        <w:tc>
          <w:tcPr>
            <w:tcW w:w="1025" w:type="dxa"/>
            <w:tcBorders>
              <w:top w:val="single" w:sz="4" w:space="0" w:color="auto"/>
            </w:tcBorders>
          </w:tcPr>
          <w:p w:rsidR="00A4487F" w:rsidRPr="008E0C13" w:rsidRDefault="00A4487F" w:rsidP="00D558E0">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74"/>
              <w:jc w:val="center"/>
              <w:cnfStyle w:val="000000000000" w:firstRow="0" w:lastRow="0" w:firstColumn="0" w:lastColumn="0" w:oddVBand="0" w:evenVBand="0" w:oddHBand="0" w:evenHBand="0" w:firstRowFirstColumn="0" w:firstRowLastColumn="0" w:lastRowFirstColumn="0" w:lastRowLastColumn="0"/>
              <w:rPr>
                <w:spacing w:val="1"/>
                <w:sz w:val="19"/>
                <w:szCs w:val="19"/>
              </w:rPr>
            </w:pPr>
          </w:p>
        </w:tc>
      </w:tr>
      <w:tr w:rsidR="00A4487F" w:rsidRPr="008E0C13" w:rsidTr="00AC0AB2">
        <w:trPr>
          <w:trHeight w:hRule="exact" w:val="295"/>
        </w:trPr>
        <w:tc>
          <w:tcPr>
            <w:cnfStyle w:val="001000000000" w:firstRow="0" w:lastRow="0" w:firstColumn="1" w:lastColumn="0" w:oddVBand="0" w:evenVBand="0" w:oddHBand="0" w:evenHBand="0" w:firstRowFirstColumn="0" w:firstRowLastColumn="0" w:lastRowFirstColumn="0" w:lastRowLastColumn="0"/>
            <w:tcW w:w="1459" w:type="dxa"/>
            <w:hideMark/>
          </w:tcPr>
          <w:p w:rsidR="00A4487F" w:rsidRPr="008E0C13" w:rsidRDefault="00A4487F" w:rsidP="00D558E0">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38" w:right="2" w:hanging="38"/>
              <w:rPr>
                <w:position w:val="-3"/>
                <w:sz w:val="19"/>
                <w:szCs w:val="19"/>
              </w:rPr>
            </w:pPr>
            <w:r w:rsidRPr="008E0C13">
              <w:rPr>
                <w:spacing w:val="-2"/>
                <w:sz w:val="19"/>
                <w:szCs w:val="19"/>
              </w:rPr>
              <w:t>TG</w:t>
            </w:r>
            <w:r w:rsidRPr="008E0C13">
              <w:rPr>
                <w:sz w:val="19"/>
                <w:szCs w:val="19"/>
              </w:rPr>
              <w:t>s</w:t>
            </w:r>
          </w:p>
        </w:tc>
        <w:tc>
          <w:tcPr>
            <w:tcW w:w="1132" w:type="dxa"/>
            <w:hideMark/>
          </w:tcPr>
          <w:p w:rsidR="00A4487F" w:rsidRPr="008E0C13" w:rsidRDefault="00A4487F" w:rsidP="00D558E0">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74"/>
              <w:jc w:val="center"/>
              <w:cnfStyle w:val="000000000000" w:firstRow="0" w:lastRow="0" w:firstColumn="0" w:lastColumn="0" w:oddVBand="0" w:evenVBand="0" w:oddHBand="0" w:evenHBand="0" w:firstRowFirstColumn="0" w:firstRowLastColumn="0" w:lastRowFirstColumn="0" w:lastRowLastColumn="0"/>
              <w:rPr>
                <w:spacing w:val="1"/>
                <w:sz w:val="19"/>
                <w:szCs w:val="19"/>
              </w:rPr>
            </w:pPr>
            <w:r w:rsidRPr="008E0C13">
              <w:rPr>
                <w:spacing w:val="1"/>
                <w:sz w:val="19"/>
                <w:szCs w:val="19"/>
              </w:rPr>
              <w:t>-6.7%</w:t>
            </w:r>
          </w:p>
        </w:tc>
        <w:tc>
          <w:tcPr>
            <w:tcW w:w="1134" w:type="dxa"/>
            <w:hideMark/>
          </w:tcPr>
          <w:p w:rsidR="00A4487F" w:rsidRPr="008E0C13" w:rsidRDefault="00A4487F" w:rsidP="00D558E0">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74"/>
              <w:jc w:val="center"/>
              <w:cnfStyle w:val="000000000000" w:firstRow="0" w:lastRow="0" w:firstColumn="0" w:lastColumn="0" w:oddVBand="0" w:evenVBand="0" w:oddHBand="0" w:evenHBand="0" w:firstRowFirstColumn="0" w:firstRowLastColumn="0" w:lastRowFirstColumn="0" w:lastRowLastColumn="0"/>
              <w:rPr>
                <w:spacing w:val="1"/>
                <w:sz w:val="19"/>
                <w:szCs w:val="19"/>
              </w:rPr>
            </w:pPr>
            <w:r w:rsidRPr="008E0C13">
              <w:rPr>
                <w:spacing w:val="1"/>
                <w:sz w:val="19"/>
                <w:szCs w:val="19"/>
              </w:rPr>
              <w:t>-3.3%</w:t>
            </w:r>
          </w:p>
        </w:tc>
        <w:tc>
          <w:tcPr>
            <w:tcW w:w="1276" w:type="dxa"/>
            <w:hideMark/>
          </w:tcPr>
          <w:p w:rsidR="00A4487F" w:rsidRPr="008E0C13" w:rsidRDefault="00A4487F" w:rsidP="00D558E0">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74"/>
              <w:jc w:val="center"/>
              <w:cnfStyle w:val="000000000000" w:firstRow="0" w:lastRow="0" w:firstColumn="0" w:lastColumn="0" w:oddVBand="0" w:evenVBand="0" w:oddHBand="0" w:evenHBand="0" w:firstRowFirstColumn="0" w:firstRowLastColumn="0" w:lastRowFirstColumn="0" w:lastRowLastColumn="0"/>
              <w:rPr>
                <w:spacing w:val="1"/>
                <w:sz w:val="19"/>
                <w:szCs w:val="19"/>
              </w:rPr>
            </w:pPr>
            <w:r w:rsidRPr="008E0C13">
              <w:rPr>
                <w:spacing w:val="1"/>
                <w:sz w:val="19"/>
                <w:szCs w:val="19"/>
              </w:rPr>
              <w:t>-12.0%</w:t>
            </w:r>
          </w:p>
        </w:tc>
        <w:tc>
          <w:tcPr>
            <w:tcW w:w="1106" w:type="dxa"/>
            <w:hideMark/>
          </w:tcPr>
          <w:p w:rsidR="00A4487F" w:rsidRPr="008E0C13" w:rsidRDefault="00A4487F" w:rsidP="00D558E0">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74"/>
              <w:jc w:val="center"/>
              <w:cnfStyle w:val="000000000000" w:firstRow="0" w:lastRow="0" w:firstColumn="0" w:lastColumn="0" w:oddVBand="0" w:evenVBand="0" w:oddHBand="0" w:evenHBand="0" w:firstRowFirstColumn="0" w:firstRowLastColumn="0" w:lastRowFirstColumn="0" w:lastRowLastColumn="0"/>
              <w:rPr>
                <w:spacing w:val="1"/>
                <w:sz w:val="19"/>
                <w:szCs w:val="19"/>
              </w:rPr>
            </w:pPr>
            <w:r w:rsidRPr="008E0C13">
              <w:rPr>
                <w:spacing w:val="1"/>
                <w:sz w:val="19"/>
                <w:szCs w:val="19"/>
              </w:rPr>
              <w:t>-7.3%</w:t>
            </w:r>
          </w:p>
        </w:tc>
        <w:tc>
          <w:tcPr>
            <w:tcW w:w="1120" w:type="dxa"/>
            <w:hideMark/>
          </w:tcPr>
          <w:p w:rsidR="00A4487F" w:rsidRPr="008E0C13" w:rsidRDefault="00A4487F" w:rsidP="00D558E0">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74"/>
              <w:jc w:val="center"/>
              <w:cnfStyle w:val="000000000000" w:firstRow="0" w:lastRow="0" w:firstColumn="0" w:lastColumn="0" w:oddVBand="0" w:evenVBand="0" w:oddHBand="0" w:evenHBand="0" w:firstRowFirstColumn="0" w:firstRowLastColumn="0" w:lastRowFirstColumn="0" w:lastRowLastColumn="0"/>
              <w:rPr>
                <w:spacing w:val="1"/>
                <w:sz w:val="19"/>
                <w:szCs w:val="19"/>
              </w:rPr>
            </w:pPr>
            <w:r w:rsidRPr="008E0C13">
              <w:rPr>
                <w:spacing w:val="1"/>
                <w:sz w:val="19"/>
                <w:szCs w:val="19"/>
              </w:rPr>
              <w:t>-0.5%</w:t>
            </w:r>
          </w:p>
        </w:tc>
        <w:tc>
          <w:tcPr>
            <w:tcW w:w="1528" w:type="dxa"/>
            <w:hideMark/>
          </w:tcPr>
          <w:p w:rsidR="00A4487F" w:rsidRPr="008E0C13" w:rsidRDefault="00A4487F" w:rsidP="00D558E0">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74"/>
              <w:jc w:val="center"/>
              <w:cnfStyle w:val="000000000000" w:firstRow="0" w:lastRow="0" w:firstColumn="0" w:lastColumn="0" w:oddVBand="0" w:evenVBand="0" w:oddHBand="0" w:evenHBand="0" w:firstRowFirstColumn="0" w:firstRowLastColumn="0" w:lastRowFirstColumn="0" w:lastRowLastColumn="0"/>
              <w:rPr>
                <w:spacing w:val="1"/>
                <w:sz w:val="19"/>
                <w:szCs w:val="19"/>
              </w:rPr>
            </w:pPr>
            <w:r w:rsidRPr="008E0C13">
              <w:rPr>
                <w:spacing w:val="1"/>
                <w:sz w:val="19"/>
                <w:szCs w:val="19"/>
              </w:rPr>
              <w:t>-13.9%</w:t>
            </w:r>
          </w:p>
        </w:tc>
        <w:tc>
          <w:tcPr>
            <w:tcW w:w="1025" w:type="dxa"/>
            <w:hideMark/>
          </w:tcPr>
          <w:p w:rsidR="00A4487F" w:rsidRPr="008E0C13" w:rsidRDefault="00A4487F" w:rsidP="00D558E0">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74"/>
              <w:jc w:val="center"/>
              <w:cnfStyle w:val="000000000000" w:firstRow="0" w:lastRow="0" w:firstColumn="0" w:lastColumn="0" w:oddVBand="0" w:evenVBand="0" w:oddHBand="0" w:evenHBand="0" w:firstRowFirstColumn="0" w:firstRowLastColumn="0" w:lastRowFirstColumn="0" w:lastRowLastColumn="0"/>
              <w:rPr>
                <w:spacing w:val="1"/>
                <w:sz w:val="19"/>
                <w:szCs w:val="19"/>
              </w:rPr>
            </w:pPr>
            <w:r w:rsidRPr="008E0C13">
              <w:rPr>
                <w:spacing w:val="1"/>
                <w:sz w:val="19"/>
                <w:szCs w:val="19"/>
              </w:rPr>
              <w:t>-19.1%</w:t>
            </w:r>
          </w:p>
        </w:tc>
      </w:tr>
      <w:tr w:rsidR="00A4487F" w:rsidRPr="008E0C13" w:rsidTr="00AC0AB2">
        <w:trPr>
          <w:trHeight w:hRule="exact" w:val="710"/>
        </w:trPr>
        <w:tc>
          <w:tcPr>
            <w:cnfStyle w:val="001000000000" w:firstRow="0" w:lastRow="0" w:firstColumn="1" w:lastColumn="0" w:oddVBand="0" w:evenVBand="0" w:oddHBand="0" w:evenHBand="0" w:firstRowFirstColumn="0" w:firstRowLastColumn="0" w:lastRowFirstColumn="0" w:lastRowLastColumn="0"/>
            <w:tcW w:w="1459" w:type="dxa"/>
            <w:hideMark/>
          </w:tcPr>
          <w:p w:rsidR="00A4487F" w:rsidRPr="008E0C13" w:rsidRDefault="00A4487F" w:rsidP="00D558E0">
            <w:pPr>
              <w:keepNext/>
              <w:tabs>
                <w:tab w:val="left" w:pos="720"/>
              </w:tabs>
              <w:autoSpaceDE w:val="0"/>
              <w:autoSpaceDN w:val="0"/>
              <w:adjustRightInd w:val="0"/>
              <w:spacing w:before="0" w:after="0"/>
              <w:ind w:left="110" w:right="-20"/>
              <w:rPr>
                <w:position w:val="-3"/>
                <w:sz w:val="19"/>
                <w:szCs w:val="19"/>
              </w:rPr>
            </w:pPr>
            <w:r w:rsidRPr="008E0C13">
              <w:rPr>
                <w:position w:val="-3"/>
                <w:sz w:val="19"/>
                <w:szCs w:val="19"/>
              </w:rPr>
              <w:t>p-value versus</w:t>
            </w:r>
          </w:p>
          <w:p w:rsidR="00A4487F" w:rsidRPr="008E0C13" w:rsidRDefault="00A4487F" w:rsidP="00D558E0">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110" w:right="-20"/>
              <w:rPr>
                <w:position w:val="-3"/>
                <w:sz w:val="19"/>
                <w:szCs w:val="19"/>
              </w:rPr>
            </w:pPr>
            <w:r w:rsidRPr="008E0C13">
              <w:rPr>
                <w:position w:val="-3"/>
                <w:sz w:val="19"/>
                <w:szCs w:val="19"/>
              </w:rPr>
              <w:t>alirocumab</w:t>
            </w:r>
          </w:p>
        </w:tc>
        <w:tc>
          <w:tcPr>
            <w:tcW w:w="1132" w:type="dxa"/>
            <w:hideMark/>
          </w:tcPr>
          <w:p w:rsidR="00A4487F" w:rsidRPr="008E0C13" w:rsidRDefault="00133726" w:rsidP="00D558E0">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74"/>
              <w:jc w:val="center"/>
              <w:cnfStyle w:val="000000000000" w:firstRow="0" w:lastRow="0" w:firstColumn="0" w:lastColumn="0" w:oddVBand="0" w:evenVBand="0" w:oddHBand="0" w:evenHBand="0" w:firstRowFirstColumn="0" w:firstRowLastColumn="0" w:lastRowFirstColumn="0" w:lastRowLastColumn="0"/>
              <w:rPr>
                <w:spacing w:val="1"/>
                <w:sz w:val="19"/>
                <w:szCs w:val="19"/>
              </w:rPr>
            </w:pPr>
            <w:r>
              <w:rPr>
                <w:spacing w:val="1"/>
                <w:sz w:val="19"/>
                <w:szCs w:val="19"/>
              </w:rPr>
              <w:t xml:space="preserve">np = </w:t>
            </w:r>
            <w:r w:rsidR="00A4487F" w:rsidRPr="008E0C13">
              <w:rPr>
                <w:spacing w:val="1"/>
                <w:sz w:val="19"/>
                <w:szCs w:val="19"/>
              </w:rPr>
              <w:t>0.3054</w:t>
            </w:r>
          </w:p>
        </w:tc>
        <w:tc>
          <w:tcPr>
            <w:tcW w:w="1134" w:type="dxa"/>
            <w:hideMark/>
          </w:tcPr>
          <w:p w:rsidR="00A4487F" w:rsidRPr="008E0C13" w:rsidRDefault="00133726" w:rsidP="00D558E0">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74"/>
              <w:jc w:val="center"/>
              <w:cnfStyle w:val="000000000000" w:firstRow="0" w:lastRow="0" w:firstColumn="0" w:lastColumn="0" w:oddVBand="0" w:evenVBand="0" w:oddHBand="0" w:evenHBand="0" w:firstRowFirstColumn="0" w:firstRowLastColumn="0" w:lastRowFirstColumn="0" w:lastRowLastColumn="0"/>
              <w:rPr>
                <w:spacing w:val="1"/>
                <w:sz w:val="19"/>
                <w:szCs w:val="19"/>
              </w:rPr>
            </w:pPr>
            <w:r>
              <w:rPr>
                <w:spacing w:val="1"/>
                <w:sz w:val="19"/>
                <w:szCs w:val="19"/>
              </w:rPr>
              <w:t xml:space="preserve">np = </w:t>
            </w:r>
            <w:r w:rsidR="00A4487F" w:rsidRPr="008E0C13">
              <w:rPr>
                <w:spacing w:val="1"/>
                <w:sz w:val="19"/>
                <w:szCs w:val="19"/>
              </w:rPr>
              <w:t>0.1116</w:t>
            </w:r>
          </w:p>
        </w:tc>
        <w:tc>
          <w:tcPr>
            <w:tcW w:w="1276" w:type="dxa"/>
          </w:tcPr>
          <w:p w:rsidR="00A4487F" w:rsidRPr="008E0C13" w:rsidRDefault="00A4487F" w:rsidP="00D558E0">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74"/>
              <w:jc w:val="center"/>
              <w:cnfStyle w:val="000000000000" w:firstRow="0" w:lastRow="0" w:firstColumn="0" w:lastColumn="0" w:oddVBand="0" w:evenVBand="0" w:oddHBand="0" w:evenHBand="0" w:firstRowFirstColumn="0" w:firstRowLastColumn="0" w:lastRowFirstColumn="0" w:lastRowLastColumn="0"/>
              <w:rPr>
                <w:spacing w:val="1"/>
                <w:sz w:val="19"/>
                <w:szCs w:val="19"/>
              </w:rPr>
            </w:pPr>
          </w:p>
        </w:tc>
        <w:tc>
          <w:tcPr>
            <w:tcW w:w="1106" w:type="dxa"/>
            <w:hideMark/>
          </w:tcPr>
          <w:p w:rsidR="00A4487F" w:rsidRPr="008E0C13" w:rsidRDefault="00A4487F" w:rsidP="00D558E0">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74"/>
              <w:jc w:val="center"/>
              <w:cnfStyle w:val="000000000000" w:firstRow="0" w:lastRow="0" w:firstColumn="0" w:lastColumn="0" w:oddVBand="0" w:evenVBand="0" w:oddHBand="0" w:evenHBand="0" w:firstRowFirstColumn="0" w:firstRowLastColumn="0" w:lastRowFirstColumn="0" w:lastRowLastColumn="0"/>
              <w:rPr>
                <w:spacing w:val="1"/>
                <w:sz w:val="19"/>
                <w:szCs w:val="19"/>
              </w:rPr>
            </w:pPr>
            <w:r w:rsidRPr="008E0C13">
              <w:rPr>
                <w:spacing w:val="1"/>
                <w:sz w:val="19"/>
                <w:szCs w:val="19"/>
              </w:rPr>
              <w:t>n</w:t>
            </w:r>
            <w:r w:rsidR="00133726">
              <w:rPr>
                <w:spacing w:val="1"/>
                <w:sz w:val="19"/>
                <w:szCs w:val="19"/>
              </w:rPr>
              <w:t xml:space="preserve">p </w:t>
            </w:r>
            <w:r w:rsidR="00133726" w:rsidRPr="008E0C13">
              <w:rPr>
                <w:spacing w:val="1"/>
                <w:sz w:val="19"/>
                <w:szCs w:val="19"/>
              </w:rPr>
              <w:t>=</w:t>
            </w:r>
            <w:r w:rsidR="00133726">
              <w:rPr>
                <w:spacing w:val="1"/>
                <w:sz w:val="19"/>
                <w:szCs w:val="19"/>
              </w:rPr>
              <w:t xml:space="preserve"> </w:t>
            </w:r>
            <w:r w:rsidRPr="008E0C13">
              <w:rPr>
                <w:spacing w:val="1"/>
                <w:sz w:val="19"/>
                <w:szCs w:val="19"/>
              </w:rPr>
              <w:t>0.0403</w:t>
            </w:r>
          </w:p>
        </w:tc>
        <w:tc>
          <w:tcPr>
            <w:tcW w:w="1120" w:type="dxa"/>
            <w:hideMark/>
          </w:tcPr>
          <w:p w:rsidR="00A4487F" w:rsidRPr="008E0C13" w:rsidRDefault="00133726" w:rsidP="00D558E0">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74"/>
              <w:jc w:val="center"/>
              <w:cnfStyle w:val="000000000000" w:firstRow="0" w:lastRow="0" w:firstColumn="0" w:lastColumn="0" w:oddVBand="0" w:evenVBand="0" w:oddHBand="0" w:evenHBand="0" w:firstRowFirstColumn="0" w:firstRowLastColumn="0" w:lastRowFirstColumn="0" w:lastRowLastColumn="0"/>
              <w:rPr>
                <w:spacing w:val="1"/>
                <w:sz w:val="19"/>
                <w:szCs w:val="19"/>
              </w:rPr>
            </w:pPr>
            <w:r>
              <w:rPr>
                <w:spacing w:val="1"/>
                <w:sz w:val="19"/>
                <w:szCs w:val="19"/>
              </w:rPr>
              <w:t xml:space="preserve">np = </w:t>
            </w:r>
            <w:r w:rsidR="00A4487F" w:rsidRPr="008E0C13">
              <w:rPr>
                <w:spacing w:val="1"/>
                <w:sz w:val="19"/>
                <w:szCs w:val="19"/>
              </w:rPr>
              <w:t>0.0011</w:t>
            </w:r>
          </w:p>
        </w:tc>
        <w:tc>
          <w:tcPr>
            <w:tcW w:w="1528" w:type="dxa"/>
            <w:hideMark/>
          </w:tcPr>
          <w:p w:rsidR="00A4487F" w:rsidRPr="008E0C13" w:rsidRDefault="00133726" w:rsidP="00D558E0">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74"/>
              <w:jc w:val="center"/>
              <w:cnfStyle w:val="000000000000" w:firstRow="0" w:lastRow="0" w:firstColumn="0" w:lastColumn="0" w:oddVBand="0" w:evenVBand="0" w:oddHBand="0" w:evenHBand="0" w:firstRowFirstColumn="0" w:firstRowLastColumn="0" w:lastRowFirstColumn="0" w:lastRowLastColumn="0"/>
              <w:rPr>
                <w:spacing w:val="1"/>
                <w:sz w:val="19"/>
                <w:szCs w:val="19"/>
              </w:rPr>
            </w:pPr>
            <w:r>
              <w:rPr>
                <w:spacing w:val="1"/>
                <w:sz w:val="19"/>
                <w:szCs w:val="19"/>
              </w:rPr>
              <w:t xml:space="preserve">np = </w:t>
            </w:r>
            <w:r w:rsidR="00A4487F" w:rsidRPr="008E0C13">
              <w:rPr>
                <w:spacing w:val="1"/>
                <w:sz w:val="19"/>
                <w:szCs w:val="19"/>
              </w:rPr>
              <w:t>0.3652</w:t>
            </w:r>
          </w:p>
        </w:tc>
        <w:tc>
          <w:tcPr>
            <w:tcW w:w="1025" w:type="dxa"/>
          </w:tcPr>
          <w:p w:rsidR="00A4487F" w:rsidRPr="008E0C13" w:rsidRDefault="00A4487F" w:rsidP="00D558E0">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74"/>
              <w:jc w:val="center"/>
              <w:cnfStyle w:val="000000000000" w:firstRow="0" w:lastRow="0" w:firstColumn="0" w:lastColumn="0" w:oddVBand="0" w:evenVBand="0" w:oddHBand="0" w:evenHBand="0" w:firstRowFirstColumn="0" w:firstRowLastColumn="0" w:lastRowFirstColumn="0" w:lastRowLastColumn="0"/>
              <w:rPr>
                <w:spacing w:val="1"/>
                <w:sz w:val="19"/>
                <w:szCs w:val="19"/>
              </w:rPr>
            </w:pPr>
          </w:p>
        </w:tc>
      </w:tr>
      <w:tr w:rsidR="00A4487F" w:rsidRPr="008E0C13" w:rsidTr="00CC24DE">
        <w:trPr>
          <w:trHeight w:hRule="exact" w:val="227"/>
        </w:trPr>
        <w:tc>
          <w:tcPr>
            <w:cnfStyle w:val="001000000000" w:firstRow="0" w:lastRow="0" w:firstColumn="1" w:lastColumn="0" w:oddVBand="0" w:evenVBand="0" w:oddHBand="0" w:evenHBand="0" w:firstRowFirstColumn="0" w:firstRowLastColumn="0" w:lastRowFirstColumn="0" w:lastRowLastColumn="0"/>
            <w:tcW w:w="1459" w:type="dxa"/>
            <w:hideMark/>
          </w:tcPr>
          <w:p w:rsidR="00A4487F" w:rsidRPr="008E0C13" w:rsidRDefault="00A4487F" w:rsidP="00D558E0">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38" w:right="2" w:hanging="38"/>
              <w:rPr>
                <w:spacing w:val="-2"/>
                <w:sz w:val="19"/>
                <w:szCs w:val="19"/>
              </w:rPr>
            </w:pPr>
            <w:r w:rsidRPr="008E0C13">
              <w:rPr>
                <w:spacing w:val="-2"/>
                <w:sz w:val="19"/>
                <w:szCs w:val="19"/>
              </w:rPr>
              <w:t>Apo A-1</w:t>
            </w:r>
          </w:p>
        </w:tc>
        <w:tc>
          <w:tcPr>
            <w:tcW w:w="1132" w:type="dxa"/>
            <w:hideMark/>
          </w:tcPr>
          <w:p w:rsidR="00A4487F" w:rsidRPr="008E0C13" w:rsidRDefault="00A4487F" w:rsidP="00D558E0">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74"/>
              <w:jc w:val="center"/>
              <w:cnfStyle w:val="000000000000" w:firstRow="0" w:lastRow="0" w:firstColumn="0" w:lastColumn="0" w:oddVBand="0" w:evenVBand="0" w:oddHBand="0" w:evenHBand="0" w:firstRowFirstColumn="0" w:firstRowLastColumn="0" w:lastRowFirstColumn="0" w:lastRowLastColumn="0"/>
              <w:rPr>
                <w:spacing w:val="1"/>
                <w:sz w:val="19"/>
                <w:szCs w:val="19"/>
              </w:rPr>
            </w:pPr>
            <w:r w:rsidRPr="008E0C13">
              <w:rPr>
                <w:spacing w:val="-1"/>
                <w:w w:val="101"/>
                <w:sz w:val="19"/>
                <w:szCs w:val="19"/>
              </w:rPr>
              <w:t>+1.2%</w:t>
            </w:r>
          </w:p>
        </w:tc>
        <w:tc>
          <w:tcPr>
            <w:tcW w:w="1134" w:type="dxa"/>
            <w:hideMark/>
          </w:tcPr>
          <w:p w:rsidR="00A4487F" w:rsidRPr="008E0C13" w:rsidRDefault="00A4487F" w:rsidP="00D558E0">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74"/>
              <w:jc w:val="center"/>
              <w:cnfStyle w:val="000000000000" w:firstRow="0" w:lastRow="0" w:firstColumn="0" w:lastColumn="0" w:oddVBand="0" w:evenVBand="0" w:oddHBand="0" w:evenHBand="0" w:firstRowFirstColumn="0" w:firstRowLastColumn="0" w:lastRowFirstColumn="0" w:lastRowLastColumn="0"/>
              <w:rPr>
                <w:spacing w:val="1"/>
                <w:sz w:val="19"/>
                <w:szCs w:val="19"/>
              </w:rPr>
            </w:pPr>
            <w:r w:rsidRPr="008E0C13">
              <w:rPr>
                <w:spacing w:val="-1"/>
                <w:w w:val="101"/>
                <w:sz w:val="19"/>
                <w:szCs w:val="19"/>
              </w:rPr>
              <w:t>+1.0%</w:t>
            </w:r>
          </w:p>
        </w:tc>
        <w:tc>
          <w:tcPr>
            <w:tcW w:w="1276" w:type="dxa"/>
            <w:hideMark/>
          </w:tcPr>
          <w:p w:rsidR="00A4487F" w:rsidRPr="008E0C13" w:rsidRDefault="00A4487F" w:rsidP="00D558E0">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74"/>
              <w:jc w:val="center"/>
              <w:cnfStyle w:val="000000000000" w:firstRow="0" w:lastRow="0" w:firstColumn="0" w:lastColumn="0" w:oddVBand="0" w:evenVBand="0" w:oddHBand="0" w:evenHBand="0" w:firstRowFirstColumn="0" w:firstRowLastColumn="0" w:lastRowFirstColumn="0" w:lastRowLastColumn="0"/>
              <w:rPr>
                <w:spacing w:val="1"/>
                <w:sz w:val="19"/>
                <w:szCs w:val="19"/>
              </w:rPr>
            </w:pPr>
            <w:r w:rsidRPr="008E0C13">
              <w:rPr>
                <w:spacing w:val="-1"/>
                <w:w w:val="101"/>
                <w:sz w:val="19"/>
                <w:szCs w:val="19"/>
              </w:rPr>
              <w:t>+7.6%</w:t>
            </w:r>
          </w:p>
        </w:tc>
        <w:tc>
          <w:tcPr>
            <w:tcW w:w="1106" w:type="dxa"/>
            <w:hideMark/>
          </w:tcPr>
          <w:p w:rsidR="00A4487F" w:rsidRPr="008E0C13" w:rsidRDefault="00A4487F" w:rsidP="00D558E0">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74"/>
              <w:jc w:val="center"/>
              <w:cnfStyle w:val="000000000000" w:firstRow="0" w:lastRow="0" w:firstColumn="0" w:lastColumn="0" w:oddVBand="0" w:evenVBand="0" w:oddHBand="0" w:evenHBand="0" w:firstRowFirstColumn="0" w:firstRowLastColumn="0" w:lastRowFirstColumn="0" w:lastRowLastColumn="0"/>
              <w:rPr>
                <w:spacing w:val="1"/>
                <w:sz w:val="19"/>
                <w:szCs w:val="19"/>
              </w:rPr>
            </w:pPr>
            <w:r w:rsidRPr="008E0C13">
              <w:rPr>
                <w:spacing w:val="-1"/>
                <w:w w:val="101"/>
                <w:sz w:val="19"/>
                <w:szCs w:val="19"/>
              </w:rPr>
              <w:t>+2.2%</w:t>
            </w:r>
          </w:p>
        </w:tc>
        <w:tc>
          <w:tcPr>
            <w:tcW w:w="1120" w:type="dxa"/>
            <w:hideMark/>
          </w:tcPr>
          <w:p w:rsidR="00A4487F" w:rsidRPr="008E0C13" w:rsidRDefault="00A4487F" w:rsidP="00D558E0">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74"/>
              <w:jc w:val="center"/>
              <w:cnfStyle w:val="000000000000" w:firstRow="0" w:lastRow="0" w:firstColumn="0" w:lastColumn="0" w:oddVBand="0" w:evenVBand="0" w:oddHBand="0" w:evenHBand="0" w:firstRowFirstColumn="0" w:firstRowLastColumn="0" w:lastRowFirstColumn="0" w:lastRowLastColumn="0"/>
              <w:rPr>
                <w:spacing w:val="1"/>
                <w:sz w:val="19"/>
                <w:szCs w:val="19"/>
              </w:rPr>
            </w:pPr>
            <w:r w:rsidRPr="008E0C13">
              <w:rPr>
                <w:spacing w:val="-1"/>
                <w:w w:val="101"/>
                <w:sz w:val="19"/>
                <w:szCs w:val="19"/>
              </w:rPr>
              <w:t>+4.7%</w:t>
            </w:r>
          </w:p>
        </w:tc>
        <w:tc>
          <w:tcPr>
            <w:tcW w:w="1528" w:type="dxa"/>
            <w:hideMark/>
          </w:tcPr>
          <w:p w:rsidR="00A4487F" w:rsidRPr="008E0C13" w:rsidRDefault="00A4487F" w:rsidP="00D558E0">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74"/>
              <w:jc w:val="center"/>
              <w:cnfStyle w:val="000000000000" w:firstRow="0" w:lastRow="0" w:firstColumn="0" w:lastColumn="0" w:oddVBand="0" w:evenVBand="0" w:oddHBand="0" w:evenHBand="0" w:firstRowFirstColumn="0" w:firstRowLastColumn="0" w:lastRowFirstColumn="0" w:lastRowLastColumn="0"/>
              <w:rPr>
                <w:spacing w:val="1"/>
                <w:sz w:val="19"/>
                <w:szCs w:val="19"/>
              </w:rPr>
            </w:pPr>
            <w:r w:rsidRPr="008E0C13">
              <w:rPr>
                <w:spacing w:val="-3"/>
                <w:w w:val="101"/>
                <w:sz w:val="19"/>
                <w:szCs w:val="19"/>
              </w:rPr>
              <w:t>-</w:t>
            </w:r>
            <w:r w:rsidRPr="008E0C13">
              <w:rPr>
                <w:spacing w:val="1"/>
                <w:w w:val="101"/>
                <w:sz w:val="19"/>
                <w:szCs w:val="19"/>
              </w:rPr>
              <w:t>1.8%</w:t>
            </w:r>
          </w:p>
        </w:tc>
        <w:tc>
          <w:tcPr>
            <w:tcW w:w="1025" w:type="dxa"/>
            <w:hideMark/>
          </w:tcPr>
          <w:p w:rsidR="00A4487F" w:rsidRPr="008E0C13" w:rsidRDefault="00A4487F" w:rsidP="00D558E0">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74"/>
              <w:jc w:val="center"/>
              <w:cnfStyle w:val="000000000000" w:firstRow="0" w:lastRow="0" w:firstColumn="0" w:lastColumn="0" w:oddVBand="0" w:evenVBand="0" w:oddHBand="0" w:evenHBand="0" w:firstRowFirstColumn="0" w:firstRowLastColumn="0" w:lastRowFirstColumn="0" w:lastRowLastColumn="0"/>
              <w:rPr>
                <w:spacing w:val="1"/>
                <w:sz w:val="19"/>
                <w:szCs w:val="19"/>
              </w:rPr>
            </w:pPr>
            <w:r w:rsidRPr="008E0C13">
              <w:rPr>
                <w:spacing w:val="-1"/>
                <w:w w:val="101"/>
                <w:sz w:val="19"/>
                <w:szCs w:val="19"/>
              </w:rPr>
              <w:t>+5.8%</w:t>
            </w:r>
          </w:p>
        </w:tc>
      </w:tr>
      <w:tr w:rsidR="00A4487F" w:rsidRPr="008E0C13" w:rsidTr="00AC0AB2">
        <w:trPr>
          <w:trHeight w:hRule="exact" w:val="766"/>
        </w:trPr>
        <w:tc>
          <w:tcPr>
            <w:cnfStyle w:val="001000000000" w:firstRow="0" w:lastRow="0" w:firstColumn="1" w:lastColumn="0" w:oddVBand="0" w:evenVBand="0" w:oddHBand="0" w:evenHBand="0" w:firstRowFirstColumn="0" w:firstRowLastColumn="0" w:lastRowFirstColumn="0" w:lastRowLastColumn="0"/>
            <w:tcW w:w="1459" w:type="dxa"/>
            <w:hideMark/>
          </w:tcPr>
          <w:p w:rsidR="00A4487F" w:rsidRPr="008E0C13" w:rsidRDefault="00A4487F" w:rsidP="00D558E0">
            <w:pPr>
              <w:keepNext/>
              <w:tabs>
                <w:tab w:val="left" w:pos="720"/>
              </w:tabs>
              <w:autoSpaceDE w:val="0"/>
              <w:autoSpaceDN w:val="0"/>
              <w:adjustRightInd w:val="0"/>
              <w:spacing w:before="0" w:after="0"/>
              <w:ind w:left="110" w:right="-20"/>
              <w:rPr>
                <w:spacing w:val="-1"/>
                <w:sz w:val="19"/>
                <w:szCs w:val="19"/>
              </w:rPr>
            </w:pPr>
            <w:r w:rsidRPr="008E0C13">
              <w:rPr>
                <w:sz w:val="19"/>
                <w:szCs w:val="19"/>
              </w:rPr>
              <w:t>p</w:t>
            </w:r>
            <w:r w:rsidRPr="008E0C13">
              <w:rPr>
                <w:spacing w:val="-3"/>
                <w:sz w:val="19"/>
                <w:szCs w:val="19"/>
              </w:rPr>
              <w:t>-</w:t>
            </w:r>
            <w:r w:rsidRPr="008E0C13">
              <w:rPr>
                <w:spacing w:val="-1"/>
                <w:sz w:val="19"/>
                <w:szCs w:val="19"/>
              </w:rPr>
              <w:t>valu</w:t>
            </w:r>
            <w:r w:rsidRPr="008E0C13">
              <w:rPr>
                <w:sz w:val="19"/>
                <w:szCs w:val="19"/>
              </w:rPr>
              <w:t>e</w:t>
            </w:r>
            <w:r w:rsidRPr="008E0C13">
              <w:rPr>
                <w:spacing w:val="-1"/>
                <w:sz w:val="19"/>
                <w:szCs w:val="19"/>
              </w:rPr>
              <w:t xml:space="preserve"> versus</w:t>
            </w:r>
          </w:p>
          <w:p w:rsidR="00A4487F" w:rsidRPr="008E0C13" w:rsidRDefault="00A4487F" w:rsidP="00D558E0">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110" w:right="-20"/>
              <w:rPr>
                <w:position w:val="-3"/>
                <w:sz w:val="19"/>
                <w:szCs w:val="19"/>
              </w:rPr>
            </w:pPr>
            <w:r w:rsidRPr="008E0C13">
              <w:rPr>
                <w:spacing w:val="-1"/>
                <w:sz w:val="19"/>
                <w:szCs w:val="19"/>
              </w:rPr>
              <w:t>alirocumab</w:t>
            </w:r>
          </w:p>
        </w:tc>
        <w:tc>
          <w:tcPr>
            <w:tcW w:w="1132" w:type="dxa"/>
            <w:hideMark/>
          </w:tcPr>
          <w:p w:rsidR="00A4487F" w:rsidRPr="008E0C13" w:rsidRDefault="00133726" w:rsidP="00D558E0">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74"/>
              <w:jc w:val="center"/>
              <w:cnfStyle w:val="000000000000" w:firstRow="0" w:lastRow="0" w:firstColumn="0" w:lastColumn="0" w:oddVBand="0" w:evenVBand="0" w:oddHBand="0" w:evenHBand="0" w:firstRowFirstColumn="0" w:firstRowLastColumn="0" w:lastRowFirstColumn="0" w:lastRowLastColumn="0"/>
              <w:rPr>
                <w:spacing w:val="1"/>
                <w:sz w:val="19"/>
                <w:szCs w:val="19"/>
              </w:rPr>
            </w:pPr>
            <w:r>
              <w:rPr>
                <w:spacing w:val="1"/>
                <w:sz w:val="19"/>
                <w:szCs w:val="19"/>
              </w:rPr>
              <w:t xml:space="preserve">np = </w:t>
            </w:r>
            <w:r w:rsidR="00A4487F" w:rsidRPr="008E0C13">
              <w:rPr>
                <w:spacing w:val="-1"/>
                <w:w w:val="101"/>
                <w:position w:val="1"/>
                <w:sz w:val="19"/>
                <w:szCs w:val="19"/>
              </w:rPr>
              <w:t>0.0034</w:t>
            </w:r>
          </w:p>
        </w:tc>
        <w:tc>
          <w:tcPr>
            <w:tcW w:w="1134" w:type="dxa"/>
            <w:hideMark/>
          </w:tcPr>
          <w:p w:rsidR="00A4487F" w:rsidRPr="008E0C13" w:rsidRDefault="00133726" w:rsidP="00D558E0">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74"/>
              <w:jc w:val="center"/>
              <w:cnfStyle w:val="000000000000" w:firstRow="0" w:lastRow="0" w:firstColumn="0" w:lastColumn="0" w:oddVBand="0" w:evenVBand="0" w:oddHBand="0" w:evenHBand="0" w:firstRowFirstColumn="0" w:firstRowLastColumn="0" w:lastRowFirstColumn="0" w:lastRowLastColumn="0"/>
              <w:rPr>
                <w:spacing w:val="1"/>
                <w:sz w:val="19"/>
                <w:szCs w:val="19"/>
              </w:rPr>
            </w:pPr>
            <w:r>
              <w:rPr>
                <w:spacing w:val="1"/>
                <w:sz w:val="19"/>
                <w:szCs w:val="19"/>
              </w:rPr>
              <w:t xml:space="preserve">np = </w:t>
            </w:r>
            <w:r w:rsidR="00A4487F" w:rsidRPr="008E0C13">
              <w:rPr>
                <w:spacing w:val="-1"/>
                <w:w w:val="101"/>
                <w:sz w:val="19"/>
                <w:szCs w:val="19"/>
              </w:rPr>
              <w:t>0.0029</w:t>
            </w:r>
          </w:p>
        </w:tc>
        <w:tc>
          <w:tcPr>
            <w:tcW w:w="1276" w:type="dxa"/>
          </w:tcPr>
          <w:p w:rsidR="00A4487F" w:rsidRPr="008E0C13" w:rsidRDefault="00A4487F" w:rsidP="00D558E0">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74"/>
              <w:jc w:val="center"/>
              <w:cnfStyle w:val="000000000000" w:firstRow="0" w:lastRow="0" w:firstColumn="0" w:lastColumn="0" w:oddVBand="0" w:evenVBand="0" w:oddHBand="0" w:evenHBand="0" w:firstRowFirstColumn="0" w:firstRowLastColumn="0" w:lastRowFirstColumn="0" w:lastRowLastColumn="0"/>
              <w:rPr>
                <w:spacing w:val="1"/>
                <w:sz w:val="19"/>
                <w:szCs w:val="19"/>
              </w:rPr>
            </w:pPr>
          </w:p>
        </w:tc>
        <w:tc>
          <w:tcPr>
            <w:tcW w:w="1106" w:type="dxa"/>
            <w:hideMark/>
          </w:tcPr>
          <w:p w:rsidR="00A4487F" w:rsidRPr="008E0C13" w:rsidRDefault="00133726" w:rsidP="00D558E0">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74"/>
              <w:jc w:val="center"/>
              <w:cnfStyle w:val="000000000000" w:firstRow="0" w:lastRow="0" w:firstColumn="0" w:lastColumn="0" w:oddVBand="0" w:evenVBand="0" w:oddHBand="0" w:evenHBand="0" w:firstRowFirstColumn="0" w:firstRowLastColumn="0" w:lastRowFirstColumn="0" w:lastRowLastColumn="0"/>
              <w:rPr>
                <w:spacing w:val="1"/>
                <w:sz w:val="19"/>
                <w:szCs w:val="19"/>
              </w:rPr>
            </w:pPr>
            <w:r>
              <w:rPr>
                <w:spacing w:val="1"/>
                <w:sz w:val="19"/>
                <w:szCs w:val="19"/>
              </w:rPr>
              <w:t xml:space="preserve">np = </w:t>
            </w:r>
            <w:r w:rsidR="00A4487F" w:rsidRPr="008E0C13">
              <w:rPr>
                <w:spacing w:val="-1"/>
                <w:w w:val="101"/>
                <w:sz w:val="19"/>
                <w:szCs w:val="19"/>
              </w:rPr>
              <w:t>0.1986</w:t>
            </w:r>
          </w:p>
        </w:tc>
        <w:tc>
          <w:tcPr>
            <w:tcW w:w="1120" w:type="dxa"/>
            <w:hideMark/>
          </w:tcPr>
          <w:p w:rsidR="00A4487F" w:rsidRPr="008E0C13" w:rsidRDefault="00133726" w:rsidP="00D558E0">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74"/>
              <w:jc w:val="center"/>
              <w:cnfStyle w:val="000000000000" w:firstRow="0" w:lastRow="0" w:firstColumn="0" w:lastColumn="0" w:oddVBand="0" w:evenVBand="0" w:oddHBand="0" w:evenHBand="0" w:firstRowFirstColumn="0" w:firstRowLastColumn="0" w:lastRowFirstColumn="0" w:lastRowLastColumn="0"/>
              <w:rPr>
                <w:spacing w:val="1"/>
                <w:sz w:val="19"/>
                <w:szCs w:val="19"/>
              </w:rPr>
            </w:pPr>
            <w:r>
              <w:rPr>
                <w:spacing w:val="1"/>
                <w:sz w:val="19"/>
                <w:szCs w:val="19"/>
              </w:rPr>
              <w:t xml:space="preserve">np = </w:t>
            </w:r>
            <w:r w:rsidR="00A4487F" w:rsidRPr="008E0C13">
              <w:rPr>
                <w:spacing w:val="-1"/>
                <w:w w:val="101"/>
                <w:sz w:val="19"/>
                <w:szCs w:val="19"/>
              </w:rPr>
              <w:t>0.6745</w:t>
            </w:r>
          </w:p>
        </w:tc>
        <w:tc>
          <w:tcPr>
            <w:tcW w:w="1528" w:type="dxa"/>
            <w:hideMark/>
          </w:tcPr>
          <w:p w:rsidR="00A4487F" w:rsidRPr="008E0C13" w:rsidRDefault="00133726" w:rsidP="00D558E0">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74"/>
              <w:jc w:val="center"/>
              <w:cnfStyle w:val="000000000000" w:firstRow="0" w:lastRow="0" w:firstColumn="0" w:lastColumn="0" w:oddVBand="0" w:evenVBand="0" w:oddHBand="0" w:evenHBand="0" w:firstRowFirstColumn="0" w:firstRowLastColumn="0" w:lastRowFirstColumn="0" w:lastRowLastColumn="0"/>
              <w:rPr>
                <w:spacing w:val="1"/>
                <w:sz w:val="19"/>
                <w:szCs w:val="19"/>
              </w:rPr>
            </w:pPr>
            <w:r>
              <w:rPr>
                <w:spacing w:val="1"/>
                <w:sz w:val="19"/>
                <w:szCs w:val="19"/>
              </w:rPr>
              <w:t xml:space="preserve">np = </w:t>
            </w:r>
            <w:r w:rsidR="00A4487F" w:rsidRPr="008E0C13">
              <w:rPr>
                <w:spacing w:val="-1"/>
                <w:w w:val="101"/>
                <w:sz w:val="19"/>
                <w:szCs w:val="19"/>
              </w:rPr>
              <w:t>0.0066</w:t>
            </w:r>
          </w:p>
        </w:tc>
        <w:tc>
          <w:tcPr>
            <w:tcW w:w="1025" w:type="dxa"/>
          </w:tcPr>
          <w:p w:rsidR="00A4487F" w:rsidRPr="008E0C13" w:rsidRDefault="00A4487F" w:rsidP="00D558E0">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74"/>
              <w:jc w:val="center"/>
              <w:cnfStyle w:val="000000000000" w:firstRow="0" w:lastRow="0" w:firstColumn="0" w:lastColumn="0" w:oddVBand="0" w:evenVBand="0" w:oddHBand="0" w:evenHBand="0" w:firstRowFirstColumn="0" w:firstRowLastColumn="0" w:lastRowFirstColumn="0" w:lastRowLastColumn="0"/>
              <w:rPr>
                <w:spacing w:val="1"/>
                <w:sz w:val="19"/>
                <w:szCs w:val="19"/>
              </w:rPr>
            </w:pPr>
          </w:p>
        </w:tc>
      </w:tr>
    </w:tbl>
    <w:p w:rsidR="00A4487F" w:rsidRPr="0053703E" w:rsidRDefault="00A4487F" w:rsidP="00FD74F8">
      <w:pPr>
        <w:pStyle w:val="TableDescription"/>
      </w:pPr>
      <w:r>
        <w:t>Atorva = atorvastatin; rosuva = rosuvastatin; EZE = ezetimibe</w:t>
      </w:r>
      <w:r w:rsidR="00FD74F8">
        <w:t xml:space="preserve">. </w:t>
      </w:r>
      <w:r>
        <w:t xml:space="preserve">* P-values with an asterisk were formally tested based on the predefined hierarchical sequence and achieved statistical </w:t>
      </w:r>
      <w:r w:rsidR="00FD74F8">
        <w:t xml:space="preserve">significance at the 0.01 level. </w:t>
      </w:r>
      <w:r>
        <w:t>Note: Key secondary endpoints after the first failed endpoint within each pairwise comparison in hierarchical sequence were not formally tested; p values presented are for descriptive purposes an</w:t>
      </w:r>
      <w:r w:rsidR="00FD74F8">
        <w:t>d are labelled as nominal (np).</w:t>
      </w:r>
    </w:p>
    <w:p w:rsidR="00A4487F" w:rsidRDefault="00A4487F" w:rsidP="0053703E">
      <w:pPr>
        <w:pStyle w:val="Heading5"/>
        <w:rPr>
          <w:szCs w:val="20"/>
        </w:rPr>
      </w:pPr>
      <w:bookmarkStart w:id="213" w:name="_Toc442360707"/>
      <w:r>
        <w:t>Study R727-CL-1118 – (Options II)</w:t>
      </w:r>
      <w:bookmarkEnd w:id="213"/>
    </w:p>
    <w:p w:rsidR="00A4487F" w:rsidRPr="00133726" w:rsidRDefault="00A4487F" w:rsidP="00EB1258">
      <w:r w:rsidRPr="00133726">
        <w:t>A Randomised, Double Blind, Study of the Efficacy and Safety of REGN727 Added-on to Rosuvastatin Versus Ezetimibe Added-on to Rosuvastatin Versus Rosuvastatin Dose Increase in Patients who are Not Controlled on Rosuvastatin.</w:t>
      </w:r>
    </w:p>
    <w:p w:rsidR="00A4487F" w:rsidRDefault="00A4487F" w:rsidP="0053703E">
      <w:pPr>
        <w:pStyle w:val="Heading6"/>
      </w:pPr>
      <w:r>
        <w:lastRenderedPageBreak/>
        <w:t>Study design, objectives, locations and dates</w:t>
      </w:r>
    </w:p>
    <w:p w:rsidR="00A4487F" w:rsidRDefault="00A4487F" w:rsidP="0053703E">
      <w:r>
        <w:t>A randomised, double blind, active comparator, parallel group multinational study conducted at 79 sites in 8 countries (Australia, Canada, Germany, Italy, Mexico, Spain, UK and the USA) from October 2012 to May 2014.</w:t>
      </w:r>
    </w:p>
    <w:p w:rsidR="00A4487F" w:rsidRPr="0053703E" w:rsidRDefault="00A4487F" w:rsidP="0053703E">
      <w:pPr>
        <w:pStyle w:val="ListBullet"/>
      </w:pPr>
      <w:r w:rsidRPr="0053703E">
        <w:t>Primary objective:</w:t>
      </w:r>
      <w:r>
        <w:t xml:space="preserve"> to evaluate the reduction of LDL-C by alirocumab as add-on therapy to rosuvastatin in comparison with ezetimibe as add-on therapy to rosuvastatin, and in comparison with doubling the rosuvastatin dose, after 24 weeks of treatment in patients with hypercholesterolemia at high CV risk.</w:t>
      </w:r>
    </w:p>
    <w:p w:rsidR="00A4487F" w:rsidRDefault="00A4487F" w:rsidP="0053703E">
      <w:pPr>
        <w:pStyle w:val="ListBullet"/>
      </w:pPr>
      <w:r w:rsidRPr="0053703E">
        <w:t>Secondary objectives:</w:t>
      </w:r>
      <w:r>
        <w:t xml:space="preserve"> To evaluate the reduction of LDL-C by alirocumab 75 mg as add-on therapy to rosuvastatin in comparison with ezetimibe as add-on therapy to rosuvastatin, or in comparison with doubling of the rosuvastatin dose after 12 weeks of treatment and to evaluate the safety and tolerability and development</w:t>
      </w:r>
      <w:r w:rsidR="0053703E">
        <w:t xml:space="preserve"> of ADA as in previous studies.</w:t>
      </w:r>
    </w:p>
    <w:p w:rsidR="00A4487F" w:rsidRDefault="00A4487F" w:rsidP="00CC24DE">
      <w:pPr>
        <w:pStyle w:val="FigureTitle"/>
      </w:pPr>
      <w:bookmarkStart w:id="214" w:name="_Toc442360437"/>
      <w:proofErr w:type="gramStart"/>
      <w:r>
        <w:t xml:space="preserve">Figure </w:t>
      </w:r>
      <w:r w:rsidR="00A17231">
        <w:t>2</w:t>
      </w:r>
      <w:r w:rsidR="000F2965">
        <w:t>8</w:t>
      </w:r>
      <w:r w:rsidR="00133726">
        <w:t>.</w:t>
      </w:r>
      <w:proofErr w:type="gramEnd"/>
      <w:r w:rsidR="00A17231">
        <w:t xml:space="preserve"> </w:t>
      </w:r>
      <w:r>
        <w:t xml:space="preserve">Study R727-CL-1118: </w:t>
      </w:r>
      <w:r w:rsidR="00133726">
        <w:rPr>
          <w:rFonts w:cs="TimesNewRoman,Bold"/>
          <w:bCs/>
        </w:rPr>
        <w:t xml:space="preserve">study </w:t>
      </w:r>
      <w:r>
        <w:rPr>
          <w:rFonts w:cs="TimesNewRoman,Bold"/>
          <w:bCs/>
        </w:rPr>
        <w:t>design</w:t>
      </w:r>
      <w:bookmarkEnd w:id="214"/>
    </w:p>
    <w:p w:rsidR="00A4487F" w:rsidRDefault="00A4487F" w:rsidP="00A4487F">
      <w:pPr>
        <w:tabs>
          <w:tab w:val="left" w:pos="720"/>
        </w:tabs>
        <w:autoSpaceDE w:val="0"/>
        <w:autoSpaceDN w:val="0"/>
        <w:adjustRightInd w:val="0"/>
        <w:jc w:val="center"/>
        <w:rPr>
          <w:szCs w:val="24"/>
        </w:rPr>
      </w:pPr>
      <w:r>
        <w:rPr>
          <w:noProof/>
          <w:lang w:eastAsia="en-AU"/>
        </w:rPr>
        <w:drawing>
          <wp:inline distT="0" distB="0" distL="0" distR="0" wp14:anchorId="3352A07C" wp14:editId="03E3848D">
            <wp:extent cx="5654675" cy="987425"/>
            <wp:effectExtent l="19050" t="19050" r="22225" b="22225"/>
            <wp:docPr id="15" name="Picture 15" descr="Figure 28. Study R727-CL-1118: study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654675" cy="987425"/>
                    </a:xfrm>
                    <a:prstGeom prst="rect">
                      <a:avLst/>
                    </a:prstGeom>
                    <a:noFill/>
                    <a:ln w="6350" cmpd="sng">
                      <a:solidFill>
                        <a:srgbClr val="000000"/>
                      </a:solidFill>
                      <a:miter lim="800000"/>
                      <a:headEnd/>
                      <a:tailEnd/>
                    </a:ln>
                    <a:effectLst/>
                  </pic:spPr>
                </pic:pic>
              </a:graphicData>
            </a:graphic>
          </wp:inline>
        </w:drawing>
      </w:r>
    </w:p>
    <w:p w:rsidR="00A4487F" w:rsidRPr="00CC24DE" w:rsidRDefault="00A4487F" w:rsidP="00CC24DE">
      <w:pPr>
        <w:pStyle w:val="FigureDescription"/>
      </w:pPr>
      <w:r>
        <w:t>Note: The scale is not linear.</w:t>
      </w:r>
      <w:r w:rsidR="00CC24DE">
        <w:t xml:space="preserve"> </w:t>
      </w:r>
      <w:r>
        <w:t>V=Visit; W=Week; DBT</w:t>
      </w:r>
      <w:r w:rsidR="00133726">
        <w:t xml:space="preserve">P = </w:t>
      </w:r>
      <w:r>
        <w:t>double-blind tre</w:t>
      </w:r>
      <w:r w:rsidR="00CC24DE">
        <w:t xml:space="preserve">atment period; EOS=end of study. </w:t>
      </w:r>
      <w:proofErr w:type="gramStart"/>
      <w:r w:rsidR="00CC24DE" w:rsidRPr="00CC24DE">
        <w:rPr>
          <w:vertAlign w:val="superscript"/>
        </w:rPr>
        <w:t>a</w:t>
      </w:r>
      <w:proofErr w:type="gramEnd"/>
      <w:r>
        <w:t xml:space="preserve"> There were 2 to 3 screening visi</w:t>
      </w:r>
      <w:r w:rsidR="00CC24DE">
        <w:t xml:space="preserve">ts during the screening period. </w:t>
      </w:r>
      <w:proofErr w:type="gramStart"/>
      <w:r w:rsidRPr="00CC24DE">
        <w:rPr>
          <w:vertAlign w:val="superscript"/>
        </w:rPr>
        <w:t>b</w:t>
      </w:r>
      <w:proofErr w:type="gramEnd"/>
      <w:r>
        <w:t xml:space="preserve"> The dose of alirocumab was up-titrated (using a blinded process) from 75 mg </w:t>
      </w:r>
      <w:r w:rsidR="00CC24DE">
        <w:t xml:space="preserve">to 150 mg at the </w:t>
      </w:r>
      <w:r w:rsidR="00067EB6">
        <w:t>Week</w:t>
      </w:r>
      <w:r w:rsidR="00CC24DE">
        <w:t xml:space="preserve"> 12 visit.</w:t>
      </w:r>
    </w:p>
    <w:p w:rsidR="00A4487F" w:rsidRDefault="00A4487F" w:rsidP="0053703E">
      <w:pPr>
        <w:pStyle w:val="Heading6"/>
      </w:pPr>
      <w:r>
        <w:t>Inclusion and exclusion criteria</w:t>
      </w:r>
    </w:p>
    <w:p w:rsidR="00A4487F" w:rsidRPr="0053703E" w:rsidRDefault="00A4487F" w:rsidP="0053703E">
      <w:pPr>
        <w:pStyle w:val="ListBullet"/>
      </w:pPr>
      <w:r w:rsidRPr="0053703E">
        <w:t>Inclusion:</w:t>
      </w:r>
      <w:r>
        <w:t xml:space="preserve"> male or female (non-childbearing potential) ≥ 18 years with heFH or non-FH hypercholesterolaemia who had established CHD or non CHD CVD or who were at high risk for CVD due to other risk factors, with LDL-C levels that were not adequately controlled with a 10 mg or 20 mg daily dose of rosuvastatin, with or without other LMT, except ezetimibe.</w:t>
      </w:r>
    </w:p>
    <w:p w:rsidR="00A4487F" w:rsidRDefault="00A4487F" w:rsidP="0053703E">
      <w:pPr>
        <w:pStyle w:val="ListBullet"/>
      </w:pPr>
      <w:r w:rsidRPr="0053703E">
        <w:t>Exclusion:</w:t>
      </w:r>
      <w:r>
        <w:t xml:space="preserve"> LDL-C</w:t>
      </w:r>
      <w:r w:rsidR="00133726">
        <w:t xml:space="preserve"> </w:t>
      </w:r>
      <w:r w:rsidR="008A704A">
        <w:t xml:space="preserve">&lt; </w:t>
      </w:r>
      <w:r>
        <w:t>70 mg/dL (&lt;</w:t>
      </w:r>
      <w:r w:rsidR="00133726">
        <w:t xml:space="preserve"> </w:t>
      </w:r>
      <w:r>
        <w:t>1.81 mmol/L) at the screening visit (</w:t>
      </w:r>
      <w:r w:rsidR="00067EB6">
        <w:t>Week</w:t>
      </w:r>
      <w:r>
        <w:t xml:space="preserve"> -2) in patients with history of documented CHD or non-CHD CVD or LDL-C</w:t>
      </w:r>
      <w:r w:rsidR="00133726">
        <w:t xml:space="preserve"> </w:t>
      </w:r>
      <w:r w:rsidR="008A704A">
        <w:t xml:space="preserve">&lt; </w:t>
      </w:r>
      <w:r>
        <w:t>100 mg/dL (&lt;</w:t>
      </w:r>
      <w:r w:rsidR="00133726">
        <w:t xml:space="preserve"> </w:t>
      </w:r>
      <w:r>
        <w:t>2.59 mmol/L) at the screening visit (</w:t>
      </w:r>
      <w:r w:rsidR="00067EB6">
        <w:t>Week</w:t>
      </w:r>
      <w:r>
        <w:t xml:space="preserve"> -2) in patients without history of documented CHD or non-CHD CVD, but with other risk factors; homologous FH; currently taking a statin that is not rosuvastatin taken daily at 10 mg or 20 mg</w:t>
      </w:r>
      <w:r w:rsidR="0053703E">
        <w:t xml:space="preserve"> or currently taking ezetimibe.</w:t>
      </w:r>
    </w:p>
    <w:p w:rsidR="00A4487F" w:rsidRDefault="00A4487F" w:rsidP="0053703E">
      <w:pPr>
        <w:pStyle w:val="Heading6"/>
      </w:pPr>
      <w:r>
        <w:t>Study treatments</w:t>
      </w:r>
    </w:p>
    <w:p w:rsidR="00A4487F" w:rsidRDefault="00A4487F" w:rsidP="0053703E">
      <w:r w:rsidRPr="0053703E">
        <w:t>Patients who entered the study were taking either rosuvastatin 10 mg or rosuvastatin 20 mg. Patients were randomised to 1 of 6 treatment arms according to their rosuvastatin regimen</w:t>
      </w:r>
      <w:r>
        <w:t>:</w:t>
      </w:r>
    </w:p>
    <w:p w:rsidR="00A4487F" w:rsidRDefault="00A4487F" w:rsidP="0033175A">
      <w:pPr>
        <w:pStyle w:val="Numberbullet0"/>
        <w:numPr>
          <w:ilvl w:val="0"/>
          <w:numId w:val="14"/>
        </w:numPr>
      </w:pPr>
      <w:r>
        <w:t>Rosuvastatin 10 mg baseline regimen:</w:t>
      </w:r>
    </w:p>
    <w:p w:rsidR="00A4487F" w:rsidRDefault="00A4487F" w:rsidP="0053703E">
      <w:pPr>
        <w:pStyle w:val="Numberbullet2"/>
      </w:pPr>
      <w:r>
        <w:t>Alirocumab 75 mg SC Q2W, rosuvastatin 10 mg QD, and placebo for ezetimibe QD</w:t>
      </w:r>
      <w:r w:rsidR="003379CB">
        <w:t>.</w:t>
      </w:r>
    </w:p>
    <w:p w:rsidR="00A4487F" w:rsidRDefault="00A4487F" w:rsidP="0053703E">
      <w:pPr>
        <w:pStyle w:val="Numberbullet2"/>
      </w:pPr>
      <w:r>
        <w:t>Placebo for alirocumab SC Q2W, rosuvastatin 20 mg QD, and placebo for ezetimibe QD</w:t>
      </w:r>
      <w:r w:rsidR="003379CB">
        <w:t>.</w:t>
      </w:r>
    </w:p>
    <w:p w:rsidR="00A4487F" w:rsidRDefault="00A4487F" w:rsidP="0053703E">
      <w:pPr>
        <w:pStyle w:val="Numberbullet2"/>
      </w:pPr>
      <w:r>
        <w:t>Placebo for alirocumab SC Q2W, rosuvastatin 10 mg QD, and ezetimibe 10 mg QD</w:t>
      </w:r>
      <w:r w:rsidR="003379CB">
        <w:t>.</w:t>
      </w:r>
    </w:p>
    <w:p w:rsidR="00A4487F" w:rsidRDefault="00A4487F" w:rsidP="0053703E">
      <w:pPr>
        <w:pStyle w:val="Numberbullet0"/>
      </w:pPr>
      <w:r>
        <w:t>Rosuvastatin 20 mg baseline regimen:</w:t>
      </w:r>
    </w:p>
    <w:p w:rsidR="00A4487F" w:rsidRDefault="00A4487F" w:rsidP="00CB1D8D">
      <w:pPr>
        <w:pStyle w:val="Numberbullet2"/>
      </w:pPr>
      <w:r>
        <w:t>Alirocumab 75 mg SC Q2W, rosuvastatin 20 mg QD, and placebo for ezetimibe QD</w:t>
      </w:r>
      <w:r w:rsidR="003379CB">
        <w:t>.</w:t>
      </w:r>
    </w:p>
    <w:p w:rsidR="00A4487F" w:rsidRDefault="00A4487F" w:rsidP="00CB1D8D">
      <w:pPr>
        <w:pStyle w:val="Numberbullet2"/>
      </w:pPr>
      <w:r>
        <w:t>Placebo for alirocumab SC Q2W, rosuvastatin 40 mg QD, and placebo for ezetimibe QD</w:t>
      </w:r>
      <w:r w:rsidR="003379CB">
        <w:t>.</w:t>
      </w:r>
    </w:p>
    <w:p w:rsidR="00A4487F" w:rsidRDefault="00A4487F" w:rsidP="00CB1D8D">
      <w:pPr>
        <w:pStyle w:val="Numberbullet2"/>
      </w:pPr>
      <w:r>
        <w:t>Placebo for alirocumab SC Q2W, rosuvastatin 20 mg QD, and ezetimibe 10 mg QD</w:t>
      </w:r>
      <w:r w:rsidR="003379CB">
        <w:t>.</w:t>
      </w:r>
    </w:p>
    <w:p w:rsidR="00A4487F" w:rsidRDefault="00A4487F" w:rsidP="00CB1D8D">
      <w:r>
        <w:lastRenderedPageBreak/>
        <w:t>Injectable study drug was administered SC Q2W at approximately the same time of day (based upon patient preference). The orally administered study drugs were rosuvastatin (1 capsule) and either ezetimibe or placebo for ezetimibe (1 capsule). The patients took 2 capsules of study drug per</w:t>
      </w:r>
      <w:r w:rsidR="00CB1D8D">
        <w:t xml:space="preserve"> day through </w:t>
      </w:r>
      <w:r w:rsidR="00067EB6">
        <w:t>Week</w:t>
      </w:r>
      <w:r w:rsidR="00CB1D8D">
        <w:t xml:space="preserve"> 24 (day 169).</w:t>
      </w:r>
    </w:p>
    <w:p w:rsidR="00A4487F" w:rsidRDefault="00A4487F" w:rsidP="00CB1D8D">
      <w:r>
        <w:t xml:space="preserve">The dose of alirocumab was up-titrated (using a blinded process) from 75 mg to 150 mg at the Week 12 visit for patients with heFH or non-FH, and a history of documented CHD or CVD, or other risk factors and who had LDL-C </w:t>
      </w:r>
      <w:r w:rsidR="00897C4F">
        <w:t>≥ 7</w:t>
      </w:r>
      <w:r>
        <w:t xml:space="preserve">0 mg/dL (1.81 mmol/L) at the Week 8 visit. A similar dose up-titration (from 75 mg to 150 mg) took place at the Week 12 visit for patients with heFH or non-FH, but with other risk factors and who had LDL-C </w:t>
      </w:r>
      <w:r w:rsidR="00897C4F">
        <w:t>≥ 1</w:t>
      </w:r>
      <w:r>
        <w:t xml:space="preserve">00 mg/dL </w:t>
      </w:r>
      <w:proofErr w:type="gramStart"/>
      <w:r>
        <w:t>(2.59 mmol/L)</w:t>
      </w:r>
      <w:proofErr w:type="gramEnd"/>
      <w:r>
        <w:t xml:space="preserve"> a</w:t>
      </w:r>
      <w:r w:rsidR="00CB1D8D">
        <w:t>t the Week 8 visit.</w:t>
      </w:r>
    </w:p>
    <w:p w:rsidR="00A4487F" w:rsidRDefault="00A4487F" w:rsidP="00CB1D8D">
      <w:pPr>
        <w:pStyle w:val="Heading6"/>
      </w:pPr>
      <w:r>
        <w:t>Efficacy variables and outcomes</w:t>
      </w:r>
    </w:p>
    <w:p w:rsidR="00A4487F" w:rsidRDefault="00A4487F" w:rsidP="00CB1D8D">
      <w:r>
        <w:t>The primary efficacy outcome was the percent change in calculated LDL-C from baseline to Week 24 in the in</w:t>
      </w:r>
      <w:r w:rsidR="00CB1D8D">
        <w:t>tent-to-treat (ITT) population.</w:t>
      </w:r>
    </w:p>
    <w:p w:rsidR="00A4487F" w:rsidRDefault="00A4487F" w:rsidP="00CB1D8D">
      <w:r>
        <w:t>The secondary efficacy variable</w:t>
      </w:r>
      <w:r w:rsidR="00CB1D8D">
        <w:t>s</w:t>
      </w:r>
      <w:r>
        <w:t xml:space="preserve"> were the same as for previous st</w:t>
      </w:r>
      <w:r w:rsidR="00CB1D8D">
        <w:t>udies.</w:t>
      </w:r>
    </w:p>
    <w:p w:rsidR="00A4487F" w:rsidRDefault="00A4487F" w:rsidP="00CB1D8D">
      <w:pPr>
        <w:pStyle w:val="Heading6"/>
      </w:pPr>
      <w:r>
        <w:t>Randomisation and blinding methods</w:t>
      </w:r>
    </w:p>
    <w:p w:rsidR="00A4487F" w:rsidRDefault="00A4487F" w:rsidP="00CB1D8D">
      <w:r>
        <w:t>Patients were randomised, via either an IVRS or the IWRS system. For each rosuvastatin baseline regimen (10 mg and 20 mg), randomisation was stratified according to the patient’s history of MI or ischemic stroke (Yes/No). For each rosuvastatin baseline regimen, randomisation was in equal proportions to 1 of 3 treatment arms, implementing a permuted-block design to ensure even distributio</w:t>
      </w:r>
      <w:r w:rsidR="00CB1D8D">
        <w:t>n of the treatment assignments.</w:t>
      </w:r>
    </w:p>
    <w:p w:rsidR="00A4487F" w:rsidRDefault="00A4487F" w:rsidP="00CB1D8D">
      <w:r>
        <w:t>Sterile alirocumab (75 mg and 150 mg) and placebo for alirocumab were provided in 1 mL volumes in identically matched prefilled syringes assembled in disposable AI, also known as prefilled pens. Placebo for alirocumab was prepared in the same formulation as alirocumab, without the addition of protein. Ezetimibe 10 mg and rosuvastatin 10 mg, 20 mg and 40 mg were supplied as over</w:t>
      </w:r>
      <w:r w:rsidR="00133726">
        <w:t xml:space="preserve"> </w:t>
      </w:r>
      <w:r>
        <w:t>encapsulated tablets (contained within a capsule) to match the placebos for ezetimibe and rosuvastatin, ensuring the double-blind. The over</w:t>
      </w:r>
      <w:r w:rsidR="00133726">
        <w:t xml:space="preserve"> </w:t>
      </w:r>
      <w:r>
        <w:t>encapsulated tablets were indistingui</w:t>
      </w:r>
      <w:r w:rsidR="00CB1D8D">
        <w:t>shable from each other.</w:t>
      </w:r>
    </w:p>
    <w:p w:rsidR="00A4487F" w:rsidRDefault="00A4487F" w:rsidP="00CB1D8D">
      <w:pPr>
        <w:pStyle w:val="Heading6"/>
      </w:pPr>
      <w:r>
        <w:t>Analysis populations</w:t>
      </w:r>
    </w:p>
    <w:p w:rsidR="00A4487F" w:rsidRDefault="00A4487F" w:rsidP="00CB1D8D">
      <w:proofErr w:type="gramStart"/>
      <w:r>
        <w:t>Same as for previous studies.</w:t>
      </w:r>
      <w:proofErr w:type="gramEnd"/>
    </w:p>
    <w:p w:rsidR="00A4487F" w:rsidRDefault="00A4487F" w:rsidP="00CB1D8D">
      <w:pPr>
        <w:pStyle w:val="Heading6"/>
      </w:pPr>
      <w:r>
        <w:t>Sample size</w:t>
      </w:r>
    </w:p>
    <w:p w:rsidR="00A4487F" w:rsidRDefault="00A4487F" w:rsidP="00CB1D8D">
      <w:r>
        <w:t xml:space="preserve">Four pairwise comparisons of alirocumab benefit to multiple control arms were hypothesised for the primary efficacy analysis of this study. Using the Bonferroni adjustment for the sample size calculation of the multiple treatment arm comparisons, a total of 282 patients were planned for the analysis of the primary measure at </w:t>
      </w:r>
      <w:r w:rsidR="00067EB6">
        <w:t>Week</w:t>
      </w:r>
      <w:r>
        <w:t xml:space="preserve"> 24. Specifically, a sample size of 47 patients per arm would have 90% power to detect a difference in means of at least 20% in any 1 pairwise comparison (</w:t>
      </w:r>
      <w:r w:rsidR="00BB32ED">
        <w:t>that is,</w:t>
      </w:r>
      <w:r>
        <w:t xml:space="preserve"> alirocumab mean</w:t>
      </w:r>
      <w:r w:rsidR="00133726">
        <w:t xml:space="preserve"> </w:t>
      </w:r>
      <w:r>
        <w:t>=</w:t>
      </w:r>
      <w:r w:rsidR="00133726">
        <w:t xml:space="preserve"> </w:t>
      </w:r>
      <w:r>
        <w:t>50% and control mean</w:t>
      </w:r>
      <w:r w:rsidR="00133726">
        <w:t xml:space="preserve"> </w:t>
      </w:r>
      <w:r>
        <w:t>=</w:t>
      </w:r>
      <w:r w:rsidR="00133726">
        <w:t xml:space="preserve"> </w:t>
      </w:r>
      <w:r>
        <w:t>30%), assuming that the common SD was 25% using an independent group t-test. The alpha level for each of the 4 pairwise comparisons was adjusted to a 2</w:t>
      </w:r>
      <w:r w:rsidR="00133726">
        <w:t xml:space="preserve"> </w:t>
      </w:r>
      <w:r>
        <w:t>sided alpha level of 0.0125, thereby maintaining an overall study alpha level of 0.05. The total sample size was rounded to 300 patients (</w:t>
      </w:r>
      <w:r w:rsidR="00CB1D8D">
        <w:t>50 patients per treatment arm).</w:t>
      </w:r>
    </w:p>
    <w:p w:rsidR="00A4487F" w:rsidRDefault="00A4487F" w:rsidP="00CB1D8D">
      <w:pPr>
        <w:pStyle w:val="Heading6"/>
      </w:pPr>
      <w:r>
        <w:t>Statistical methods</w:t>
      </w:r>
    </w:p>
    <w:p w:rsidR="00A4487F" w:rsidRDefault="00A4487F" w:rsidP="00CB1D8D">
      <w:r>
        <w:t>Key secondary endpoints were evaluated using the same MMRM model and a hierarchical testing strategy as described in the previous studies within each of the 4 pairwise comparisons was also used to control for multiplicity.</w:t>
      </w:r>
    </w:p>
    <w:p w:rsidR="00A4487F" w:rsidRDefault="00A4487F" w:rsidP="00CB1D8D">
      <w:pPr>
        <w:pStyle w:val="Heading6"/>
      </w:pPr>
      <w:r>
        <w:t>Participant flow</w:t>
      </w:r>
    </w:p>
    <w:p w:rsidR="00A4487F" w:rsidRDefault="00A4487F" w:rsidP="00CB1D8D">
      <w:r>
        <w:t xml:space="preserve">Overall, 672 patients were screened for this study, of whom 367 patients (54.6%) were screen failures based on inclusion and exclusion criteria. Three hundred and five (305) eligible patients </w:t>
      </w:r>
      <w:r>
        <w:lastRenderedPageBreak/>
        <w:t>were enrolled based on 1 of 2 rosuvastatin baseline regimens: 145 patients in the rosuvastatin 10 mg baseline regimen and 160 patients in the rosuv</w:t>
      </w:r>
      <w:r w:rsidR="00CB1D8D">
        <w:t>astatin 20 mg baseline regimen.</w:t>
      </w:r>
    </w:p>
    <w:p w:rsidR="00A4487F" w:rsidRDefault="00A4487F" w:rsidP="00CC24DE">
      <w:pPr>
        <w:pStyle w:val="Tabletitle"/>
      </w:pPr>
      <w:bookmarkStart w:id="215" w:name="_Toc442360542"/>
      <w:proofErr w:type="gramStart"/>
      <w:r w:rsidRPr="007E0B77">
        <w:t xml:space="preserve">Table </w:t>
      </w:r>
      <w:r w:rsidR="003204A6" w:rsidRPr="007E0B77">
        <w:t>42</w:t>
      </w:r>
      <w:r w:rsidR="00133726" w:rsidRPr="007E0B77">
        <w:t>.</w:t>
      </w:r>
      <w:proofErr w:type="gramEnd"/>
      <w:r w:rsidR="003204A6" w:rsidRPr="007E0B77">
        <w:t xml:space="preserve"> </w:t>
      </w:r>
      <w:r w:rsidRPr="007E0B77">
        <w:t xml:space="preserve">Study R727-CL-1118: </w:t>
      </w:r>
      <w:r w:rsidR="00133726" w:rsidRPr="007E0B77">
        <w:t>patient disposition - pooled dose regimens - randomised population</w:t>
      </w:r>
      <w:bookmarkEnd w:id="215"/>
    </w:p>
    <w:tbl>
      <w:tblPr>
        <w:tblStyle w:val="TableTGAblue"/>
        <w:tblW w:w="9127" w:type="dxa"/>
        <w:tblLook w:val="04A0" w:firstRow="1" w:lastRow="0" w:firstColumn="1" w:lastColumn="0" w:noHBand="0" w:noVBand="1"/>
      </w:tblPr>
      <w:tblGrid>
        <w:gridCol w:w="4064"/>
        <w:gridCol w:w="1685"/>
        <w:gridCol w:w="1792"/>
        <w:gridCol w:w="1586"/>
      </w:tblGrid>
      <w:tr w:rsidR="00A4487F" w:rsidRPr="008E0C13" w:rsidTr="00E8310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195" w:type="dxa"/>
          </w:tcPr>
          <w:p w:rsidR="00A4487F" w:rsidRPr="008E0C13" w:rsidRDefault="00A4487F" w:rsidP="00F30ABD">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rPr>
                <w:sz w:val="19"/>
                <w:szCs w:val="19"/>
              </w:rPr>
            </w:pPr>
          </w:p>
        </w:tc>
        <w:tc>
          <w:tcPr>
            <w:tcW w:w="1531" w:type="dxa"/>
            <w:hideMark/>
          </w:tcPr>
          <w:p w:rsidR="00A4487F" w:rsidRPr="008E0C13" w:rsidRDefault="00A4487F" w:rsidP="00F30ABD">
            <w:pPr>
              <w:keepNext/>
              <w:tabs>
                <w:tab w:val="left" w:pos="720"/>
              </w:tabs>
              <w:autoSpaceDE w:val="0"/>
              <w:autoSpaceDN w:val="0"/>
              <w:adjustRightInd w:val="0"/>
              <w:spacing w:before="0" w:after="0"/>
              <w:jc w:val="center"/>
              <w:cnfStyle w:val="100000000000" w:firstRow="1" w:lastRow="0" w:firstColumn="0" w:lastColumn="0" w:oddVBand="0" w:evenVBand="0" w:oddHBand="0" w:evenHBand="0" w:firstRowFirstColumn="0" w:firstRowLastColumn="0" w:lastRowFirstColumn="0" w:lastRowLastColumn="0"/>
              <w:rPr>
                <w:b w:val="0"/>
                <w:bCs/>
                <w:spacing w:val="-1"/>
                <w:sz w:val="19"/>
                <w:szCs w:val="19"/>
              </w:rPr>
            </w:pPr>
            <w:r w:rsidRPr="008E0C13">
              <w:rPr>
                <w:bCs/>
                <w:spacing w:val="-1"/>
                <w:sz w:val="19"/>
                <w:szCs w:val="19"/>
              </w:rPr>
              <w:t>Double Dose</w:t>
            </w:r>
          </w:p>
          <w:p w:rsidR="00A4487F" w:rsidRPr="008E0C13" w:rsidRDefault="00A4487F" w:rsidP="00F30ABD">
            <w:pPr>
              <w:keepNext/>
              <w:tabs>
                <w:tab w:val="left" w:pos="720"/>
              </w:tabs>
              <w:autoSpaceDE w:val="0"/>
              <w:autoSpaceDN w:val="0"/>
              <w:adjustRightInd w:val="0"/>
              <w:spacing w:before="0" w:after="0"/>
              <w:jc w:val="center"/>
              <w:cnfStyle w:val="100000000000" w:firstRow="1" w:lastRow="0" w:firstColumn="0" w:lastColumn="0" w:oddVBand="0" w:evenVBand="0" w:oddHBand="0" w:evenHBand="0" w:firstRowFirstColumn="0" w:firstRowLastColumn="0" w:lastRowFirstColumn="0" w:lastRowLastColumn="0"/>
              <w:rPr>
                <w:b w:val="0"/>
                <w:bCs/>
                <w:sz w:val="19"/>
                <w:szCs w:val="19"/>
              </w:rPr>
            </w:pPr>
            <w:r w:rsidRPr="008E0C13">
              <w:rPr>
                <w:bCs/>
                <w:spacing w:val="-1"/>
                <w:sz w:val="19"/>
                <w:szCs w:val="19"/>
              </w:rPr>
              <w:t>Rosuvastati</w:t>
            </w:r>
            <w:r w:rsidRPr="008E0C13">
              <w:rPr>
                <w:bCs/>
                <w:sz w:val="19"/>
                <w:szCs w:val="19"/>
              </w:rPr>
              <w:t>n</w:t>
            </w:r>
          </w:p>
          <w:p w:rsidR="00A4487F" w:rsidRPr="008E0C13" w:rsidRDefault="00A4487F" w:rsidP="00F30ABD">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jc w:val="center"/>
              <w:cnfStyle w:val="100000000000" w:firstRow="1" w:lastRow="0" w:firstColumn="0" w:lastColumn="0" w:oddVBand="0" w:evenVBand="0" w:oddHBand="0" w:evenHBand="0" w:firstRowFirstColumn="0" w:firstRowLastColumn="0" w:lastRowFirstColumn="0" w:lastRowLastColumn="0"/>
              <w:rPr>
                <w:sz w:val="19"/>
                <w:szCs w:val="19"/>
              </w:rPr>
            </w:pPr>
            <w:r w:rsidRPr="008E0C13">
              <w:rPr>
                <w:bCs/>
                <w:spacing w:val="-1"/>
                <w:w w:val="101"/>
                <w:sz w:val="19"/>
                <w:szCs w:val="19"/>
              </w:rPr>
              <w:t>(N=101)</w:t>
            </w:r>
          </w:p>
        </w:tc>
        <w:tc>
          <w:tcPr>
            <w:tcW w:w="1814" w:type="dxa"/>
            <w:hideMark/>
          </w:tcPr>
          <w:p w:rsidR="00A4487F" w:rsidRPr="008E0C13" w:rsidRDefault="00A4487F" w:rsidP="00F30ABD">
            <w:pPr>
              <w:keepNext/>
              <w:tabs>
                <w:tab w:val="left" w:pos="720"/>
              </w:tabs>
              <w:autoSpaceDE w:val="0"/>
              <w:autoSpaceDN w:val="0"/>
              <w:adjustRightInd w:val="0"/>
              <w:spacing w:before="0" w:after="0"/>
              <w:jc w:val="center"/>
              <w:cnfStyle w:val="100000000000" w:firstRow="1" w:lastRow="0" w:firstColumn="0" w:lastColumn="0" w:oddVBand="0" w:evenVBand="0" w:oddHBand="0" w:evenHBand="0" w:firstRowFirstColumn="0" w:firstRowLastColumn="0" w:lastRowFirstColumn="0" w:lastRowLastColumn="0"/>
              <w:rPr>
                <w:b w:val="0"/>
                <w:bCs/>
                <w:spacing w:val="3"/>
                <w:sz w:val="19"/>
                <w:szCs w:val="19"/>
              </w:rPr>
            </w:pPr>
            <w:r w:rsidRPr="008E0C13">
              <w:rPr>
                <w:bCs/>
                <w:spacing w:val="3"/>
                <w:sz w:val="19"/>
                <w:szCs w:val="19"/>
              </w:rPr>
              <w:t>Pooled</w:t>
            </w:r>
          </w:p>
          <w:p w:rsidR="00A4487F" w:rsidRPr="008E0C13" w:rsidRDefault="00A4487F" w:rsidP="00F30ABD">
            <w:pPr>
              <w:keepNext/>
              <w:tabs>
                <w:tab w:val="left" w:pos="720"/>
              </w:tabs>
              <w:autoSpaceDE w:val="0"/>
              <w:autoSpaceDN w:val="0"/>
              <w:adjustRightInd w:val="0"/>
              <w:spacing w:before="0" w:after="0"/>
              <w:jc w:val="center"/>
              <w:cnfStyle w:val="100000000000" w:firstRow="1" w:lastRow="0" w:firstColumn="0" w:lastColumn="0" w:oddVBand="0" w:evenVBand="0" w:oddHBand="0" w:evenHBand="0" w:firstRowFirstColumn="0" w:firstRowLastColumn="0" w:lastRowFirstColumn="0" w:lastRowLastColumn="0"/>
              <w:rPr>
                <w:b w:val="0"/>
                <w:bCs/>
                <w:spacing w:val="-3"/>
                <w:w w:val="101"/>
                <w:sz w:val="19"/>
                <w:szCs w:val="19"/>
              </w:rPr>
            </w:pPr>
            <w:r w:rsidRPr="008E0C13">
              <w:rPr>
                <w:bCs/>
                <w:spacing w:val="3"/>
                <w:sz w:val="19"/>
                <w:szCs w:val="19"/>
              </w:rPr>
              <w:t>E</w:t>
            </w:r>
            <w:r w:rsidRPr="008E0C13">
              <w:rPr>
                <w:bCs/>
                <w:spacing w:val="-9"/>
                <w:sz w:val="19"/>
                <w:szCs w:val="19"/>
              </w:rPr>
              <w:t>z</w:t>
            </w:r>
            <w:r w:rsidRPr="008E0C13">
              <w:rPr>
                <w:bCs/>
                <w:sz w:val="19"/>
                <w:szCs w:val="19"/>
              </w:rPr>
              <w:t>etimibe</w:t>
            </w:r>
          </w:p>
          <w:p w:rsidR="00A4487F" w:rsidRPr="008E0C13" w:rsidRDefault="00A4487F" w:rsidP="00F30ABD">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jc w:val="center"/>
              <w:cnfStyle w:val="100000000000" w:firstRow="1" w:lastRow="0" w:firstColumn="0" w:lastColumn="0" w:oddVBand="0" w:evenVBand="0" w:oddHBand="0" w:evenHBand="0" w:firstRowFirstColumn="0" w:firstRowLastColumn="0" w:lastRowFirstColumn="0" w:lastRowLastColumn="0"/>
              <w:rPr>
                <w:sz w:val="19"/>
                <w:szCs w:val="19"/>
              </w:rPr>
            </w:pPr>
            <w:r w:rsidRPr="008E0C13">
              <w:rPr>
                <w:bCs/>
                <w:spacing w:val="-1"/>
                <w:w w:val="101"/>
                <w:sz w:val="19"/>
                <w:szCs w:val="19"/>
              </w:rPr>
              <w:t>(N=101)</w:t>
            </w:r>
          </w:p>
        </w:tc>
        <w:tc>
          <w:tcPr>
            <w:tcW w:w="1587" w:type="dxa"/>
            <w:hideMark/>
          </w:tcPr>
          <w:p w:rsidR="00A4487F" w:rsidRPr="008E0C13" w:rsidRDefault="00A4487F" w:rsidP="00F30ABD">
            <w:pPr>
              <w:keepNext/>
              <w:tabs>
                <w:tab w:val="left" w:pos="720"/>
              </w:tabs>
              <w:autoSpaceDE w:val="0"/>
              <w:autoSpaceDN w:val="0"/>
              <w:adjustRightInd w:val="0"/>
              <w:spacing w:before="0" w:after="0"/>
              <w:jc w:val="center"/>
              <w:cnfStyle w:val="100000000000" w:firstRow="1" w:lastRow="0" w:firstColumn="0" w:lastColumn="0" w:oddVBand="0" w:evenVBand="0" w:oddHBand="0" w:evenHBand="0" w:firstRowFirstColumn="0" w:firstRowLastColumn="0" w:lastRowFirstColumn="0" w:lastRowLastColumn="0"/>
              <w:rPr>
                <w:b w:val="0"/>
                <w:bCs/>
                <w:spacing w:val="-1"/>
                <w:sz w:val="19"/>
                <w:szCs w:val="19"/>
              </w:rPr>
            </w:pPr>
            <w:r w:rsidRPr="008E0C13">
              <w:rPr>
                <w:bCs/>
                <w:spacing w:val="-1"/>
                <w:sz w:val="19"/>
                <w:szCs w:val="19"/>
              </w:rPr>
              <w:t>Pooled</w:t>
            </w:r>
          </w:p>
          <w:p w:rsidR="00A4487F" w:rsidRPr="008E0C13" w:rsidRDefault="00A4487F" w:rsidP="00F30ABD">
            <w:pPr>
              <w:keepNext/>
              <w:tabs>
                <w:tab w:val="left" w:pos="720"/>
              </w:tabs>
              <w:autoSpaceDE w:val="0"/>
              <w:autoSpaceDN w:val="0"/>
              <w:adjustRightInd w:val="0"/>
              <w:spacing w:before="0" w:after="0"/>
              <w:jc w:val="center"/>
              <w:cnfStyle w:val="100000000000" w:firstRow="1" w:lastRow="0" w:firstColumn="0" w:lastColumn="0" w:oddVBand="0" w:evenVBand="0" w:oddHBand="0" w:evenHBand="0" w:firstRowFirstColumn="0" w:firstRowLastColumn="0" w:lastRowFirstColumn="0" w:lastRowLastColumn="0"/>
              <w:rPr>
                <w:b w:val="0"/>
                <w:bCs/>
                <w:sz w:val="19"/>
                <w:szCs w:val="19"/>
              </w:rPr>
            </w:pPr>
            <w:r w:rsidRPr="008E0C13">
              <w:rPr>
                <w:bCs/>
                <w:spacing w:val="-1"/>
                <w:sz w:val="19"/>
                <w:szCs w:val="19"/>
              </w:rPr>
              <w:t>Alirocuma</w:t>
            </w:r>
            <w:r w:rsidRPr="008E0C13">
              <w:rPr>
                <w:bCs/>
                <w:sz w:val="19"/>
                <w:szCs w:val="19"/>
              </w:rPr>
              <w:t>b</w:t>
            </w:r>
            <w:r w:rsidRPr="008E0C13">
              <w:rPr>
                <w:bCs/>
                <w:spacing w:val="8"/>
                <w:sz w:val="19"/>
                <w:szCs w:val="19"/>
              </w:rPr>
              <w:t xml:space="preserve"> </w:t>
            </w:r>
            <w:r w:rsidRPr="008E0C13">
              <w:rPr>
                <w:bCs/>
                <w:spacing w:val="-1"/>
                <w:sz w:val="19"/>
                <w:szCs w:val="19"/>
              </w:rPr>
              <w:t>75/15</w:t>
            </w:r>
            <w:r w:rsidRPr="008E0C13">
              <w:rPr>
                <w:bCs/>
                <w:sz w:val="19"/>
                <w:szCs w:val="19"/>
              </w:rPr>
              <w:t>0</w:t>
            </w:r>
          </w:p>
          <w:p w:rsidR="00A4487F" w:rsidRPr="008E0C13" w:rsidRDefault="00A4487F" w:rsidP="00F30ABD">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jc w:val="center"/>
              <w:cnfStyle w:val="100000000000" w:firstRow="1" w:lastRow="0" w:firstColumn="0" w:lastColumn="0" w:oddVBand="0" w:evenVBand="0" w:oddHBand="0" w:evenHBand="0" w:firstRowFirstColumn="0" w:firstRowLastColumn="0" w:lastRowFirstColumn="0" w:lastRowLastColumn="0"/>
              <w:rPr>
                <w:sz w:val="19"/>
                <w:szCs w:val="19"/>
              </w:rPr>
            </w:pPr>
            <w:r w:rsidRPr="008E0C13">
              <w:rPr>
                <w:bCs/>
                <w:spacing w:val="-1"/>
                <w:w w:val="101"/>
                <w:sz w:val="19"/>
                <w:szCs w:val="19"/>
              </w:rPr>
              <w:t>(N=103)</w:t>
            </w:r>
          </w:p>
        </w:tc>
      </w:tr>
      <w:tr w:rsidR="00A4487F" w:rsidRPr="008E0C13" w:rsidTr="005F174D">
        <w:trPr>
          <w:trHeight w:val="227"/>
        </w:trPr>
        <w:tc>
          <w:tcPr>
            <w:cnfStyle w:val="001000000000" w:firstRow="0" w:lastRow="0" w:firstColumn="1" w:lastColumn="0" w:oddVBand="0" w:evenVBand="0" w:oddHBand="0" w:evenHBand="0" w:firstRowFirstColumn="0" w:firstRowLastColumn="0" w:lastRowFirstColumn="0" w:lastRowLastColumn="0"/>
            <w:tcW w:w="4195" w:type="dxa"/>
            <w:hideMark/>
          </w:tcPr>
          <w:p w:rsidR="00A4487F" w:rsidRPr="008E0C13" w:rsidRDefault="00A4487F" w:rsidP="00F30ABD">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rPr>
                <w:sz w:val="19"/>
                <w:szCs w:val="19"/>
              </w:rPr>
            </w:pPr>
            <w:r w:rsidRPr="008E0C13">
              <w:rPr>
                <w:spacing w:val="-1"/>
                <w:sz w:val="19"/>
                <w:szCs w:val="19"/>
              </w:rPr>
              <w:t>Randomise</w:t>
            </w:r>
            <w:r w:rsidRPr="008E0C13">
              <w:rPr>
                <w:sz w:val="19"/>
                <w:szCs w:val="19"/>
              </w:rPr>
              <w:t>d</w:t>
            </w:r>
            <w:r w:rsidRPr="008E0C13">
              <w:rPr>
                <w:spacing w:val="8"/>
                <w:sz w:val="19"/>
                <w:szCs w:val="19"/>
              </w:rPr>
              <w:t xml:space="preserve"> </w:t>
            </w:r>
            <w:r w:rsidRPr="008E0C13">
              <w:rPr>
                <w:spacing w:val="-1"/>
                <w:sz w:val="19"/>
                <w:szCs w:val="19"/>
              </w:rPr>
              <w:t>bu</w:t>
            </w:r>
            <w:r w:rsidRPr="008E0C13">
              <w:rPr>
                <w:sz w:val="19"/>
                <w:szCs w:val="19"/>
              </w:rPr>
              <w:t>t</w:t>
            </w:r>
            <w:r w:rsidRPr="008E0C13">
              <w:rPr>
                <w:spacing w:val="1"/>
                <w:sz w:val="19"/>
                <w:szCs w:val="19"/>
              </w:rPr>
              <w:t xml:space="preserve"> </w:t>
            </w:r>
            <w:r w:rsidRPr="008E0C13">
              <w:rPr>
                <w:spacing w:val="-1"/>
                <w:sz w:val="19"/>
                <w:szCs w:val="19"/>
              </w:rPr>
              <w:t>no</w:t>
            </w:r>
            <w:r w:rsidRPr="008E0C13">
              <w:rPr>
                <w:sz w:val="19"/>
                <w:szCs w:val="19"/>
              </w:rPr>
              <w:t>t</w:t>
            </w:r>
            <w:r w:rsidRPr="008E0C13">
              <w:rPr>
                <w:spacing w:val="1"/>
                <w:sz w:val="19"/>
                <w:szCs w:val="19"/>
              </w:rPr>
              <w:t xml:space="preserve"> </w:t>
            </w:r>
            <w:r w:rsidRPr="008E0C13">
              <w:rPr>
                <w:spacing w:val="-1"/>
                <w:sz w:val="19"/>
                <w:szCs w:val="19"/>
              </w:rPr>
              <w:t>treate</w:t>
            </w:r>
            <w:r w:rsidRPr="008E0C13">
              <w:rPr>
                <w:sz w:val="19"/>
                <w:szCs w:val="19"/>
              </w:rPr>
              <w:t>d</w:t>
            </w:r>
          </w:p>
        </w:tc>
        <w:tc>
          <w:tcPr>
            <w:tcW w:w="1531" w:type="dxa"/>
            <w:hideMark/>
          </w:tcPr>
          <w:p w:rsidR="00A4487F" w:rsidRPr="008E0C13" w:rsidRDefault="00A4487F" w:rsidP="00F30ABD">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z w:val="19"/>
                <w:szCs w:val="19"/>
              </w:rPr>
            </w:pPr>
            <w:r w:rsidRPr="008E0C13">
              <w:rPr>
                <w:sz w:val="19"/>
                <w:szCs w:val="19"/>
              </w:rPr>
              <w:t>0</w:t>
            </w:r>
          </w:p>
        </w:tc>
        <w:tc>
          <w:tcPr>
            <w:tcW w:w="1814" w:type="dxa"/>
            <w:hideMark/>
          </w:tcPr>
          <w:p w:rsidR="00A4487F" w:rsidRPr="008E0C13" w:rsidRDefault="00A4487F" w:rsidP="00F30ABD">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z w:val="19"/>
                <w:szCs w:val="19"/>
              </w:rPr>
            </w:pPr>
            <w:r w:rsidRPr="008E0C13">
              <w:rPr>
                <w:sz w:val="19"/>
                <w:szCs w:val="19"/>
              </w:rPr>
              <w:t>0</w:t>
            </w:r>
          </w:p>
        </w:tc>
        <w:tc>
          <w:tcPr>
            <w:tcW w:w="1587" w:type="dxa"/>
            <w:hideMark/>
          </w:tcPr>
          <w:p w:rsidR="00A4487F" w:rsidRPr="008E0C13" w:rsidRDefault="00A4487F" w:rsidP="00F30ABD">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z w:val="19"/>
                <w:szCs w:val="19"/>
              </w:rPr>
            </w:pPr>
            <w:r w:rsidRPr="008E0C13">
              <w:rPr>
                <w:sz w:val="19"/>
                <w:szCs w:val="19"/>
              </w:rPr>
              <w:t>0</w:t>
            </w:r>
          </w:p>
        </w:tc>
      </w:tr>
      <w:tr w:rsidR="00A4487F" w:rsidRPr="008E0C13" w:rsidTr="005F174D">
        <w:trPr>
          <w:trHeight w:val="227"/>
        </w:trPr>
        <w:tc>
          <w:tcPr>
            <w:cnfStyle w:val="001000000000" w:firstRow="0" w:lastRow="0" w:firstColumn="1" w:lastColumn="0" w:oddVBand="0" w:evenVBand="0" w:oddHBand="0" w:evenHBand="0" w:firstRowFirstColumn="0" w:firstRowLastColumn="0" w:lastRowFirstColumn="0" w:lastRowLastColumn="0"/>
            <w:tcW w:w="4195" w:type="dxa"/>
            <w:hideMark/>
          </w:tcPr>
          <w:p w:rsidR="00A4487F" w:rsidRPr="008E0C13" w:rsidRDefault="00A4487F" w:rsidP="00F30ABD">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rPr>
                <w:sz w:val="19"/>
                <w:szCs w:val="19"/>
              </w:rPr>
            </w:pPr>
            <w:r w:rsidRPr="008E0C13">
              <w:rPr>
                <w:spacing w:val="-1"/>
                <w:sz w:val="19"/>
                <w:szCs w:val="19"/>
              </w:rPr>
              <w:t>Patient'</w:t>
            </w:r>
            <w:r w:rsidRPr="008E0C13">
              <w:rPr>
                <w:sz w:val="19"/>
                <w:szCs w:val="19"/>
              </w:rPr>
              <w:t>s</w:t>
            </w:r>
            <w:r w:rsidRPr="008E0C13">
              <w:rPr>
                <w:spacing w:val="10"/>
                <w:sz w:val="19"/>
                <w:szCs w:val="19"/>
              </w:rPr>
              <w:t xml:space="preserve"> </w:t>
            </w:r>
            <w:r w:rsidRPr="008E0C13">
              <w:rPr>
                <w:spacing w:val="-1"/>
                <w:sz w:val="19"/>
                <w:szCs w:val="19"/>
              </w:rPr>
              <w:t>decisio</w:t>
            </w:r>
            <w:r w:rsidRPr="008E0C13">
              <w:rPr>
                <w:sz w:val="19"/>
                <w:szCs w:val="19"/>
              </w:rPr>
              <w:t>n</w:t>
            </w:r>
            <w:r w:rsidRPr="008E0C13">
              <w:rPr>
                <w:spacing w:val="5"/>
                <w:sz w:val="19"/>
                <w:szCs w:val="19"/>
              </w:rPr>
              <w:t xml:space="preserve"> </w:t>
            </w:r>
            <w:r w:rsidRPr="008E0C13">
              <w:rPr>
                <w:spacing w:val="-1"/>
                <w:sz w:val="19"/>
                <w:szCs w:val="19"/>
              </w:rPr>
              <w:t>fo</w:t>
            </w:r>
            <w:r w:rsidRPr="008E0C13">
              <w:rPr>
                <w:sz w:val="19"/>
                <w:szCs w:val="19"/>
              </w:rPr>
              <w:t>r</w:t>
            </w:r>
            <w:r w:rsidRPr="008E0C13">
              <w:rPr>
                <w:spacing w:val="1"/>
                <w:sz w:val="19"/>
                <w:szCs w:val="19"/>
              </w:rPr>
              <w:t xml:space="preserve"> </w:t>
            </w:r>
            <w:r w:rsidRPr="008E0C13">
              <w:rPr>
                <w:spacing w:val="-1"/>
                <w:sz w:val="19"/>
                <w:szCs w:val="19"/>
              </w:rPr>
              <w:t>no</w:t>
            </w:r>
            <w:r w:rsidRPr="008E0C13">
              <w:rPr>
                <w:sz w:val="19"/>
                <w:szCs w:val="19"/>
              </w:rPr>
              <w:t>t</w:t>
            </w:r>
            <w:r w:rsidRPr="008E0C13">
              <w:rPr>
                <w:spacing w:val="1"/>
                <w:sz w:val="19"/>
                <w:szCs w:val="19"/>
              </w:rPr>
              <w:t xml:space="preserve"> </w:t>
            </w:r>
            <w:r w:rsidRPr="008E0C13">
              <w:rPr>
                <w:spacing w:val="-1"/>
                <w:sz w:val="19"/>
                <w:szCs w:val="19"/>
              </w:rPr>
              <w:t>bein</w:t>
            </w:r>
            <w:r w:rsidRPr="008E0C13">
              <w:rPr>
                <w:sz w:val="19"/>
                <w:szCs w:val="19"/>
              </w:rPr>
              <w:t>g</w:t>
            </w:r>
            <w:r w:rsidRPr="008E0C13">
              <w:rPr>
                <w:spacing w:val="3"/>
                <w:sz w:val="19"/>
                <w:szCs w:val="19"/>
              </w:rPr>
              <w:t xml:space="preserve"> </w:t>
            </w:r>
            <w:r w:rsidRPr="008E0C13">
              <w:rPr>
                <w:spacing w:val="-1"/>
                <w:sz w:val="19"/>
                <w:szCs w:val="19"/>
              </w:rPr>
              <w:t xml:space="preserve">treated </w:t>
            </w:r>
            <w:r w:rsidRPr="008E0C13">
              <w:rPr>
                <w:spacing w:val="-1"/>
                <w:sz w:val="19"/>
                <w:szCs w:val="19"/>
                <w:vertAlign w:val="superscript"/>
              </w:rPr>
              <w:t>a</w:t>
            </w:r>
          </w:p>
        </w:tc>
        <w:tc>
          <w:tcPr>
            <w:tcW w:w="1531" w:type="dxa"/>
            <w:hideMark/>
          </w:tcPr>
          <w:p w:rsidR="00A4487F" w:rsidRPr="008E0C13" w:rsidRDefault="00A4487F" w:rsidP="00F30ABD">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z w:val="19"/>
                <w:szCs w:val="19"/>
              </w:rPr>
            </w:pPr>
            <w:r w:rsidRPr="008E0C13">
              <w:rPr>
                <w:sz w:val="19"/>
                <w:szCs w:val="19"/>
              </w:rPr>
              <w:t>0</w:t>
            </w:r>
          </w:p>
        </w:tc>
        <w:tc>
          <w:tcPr>
            <w:tcW w:w="1814" w:type="dxa"/>
            <w:hideMark/>
          </w:tcPr>
          <w:p w:rsidR="00A4487F" w:rsidRPr="008E0C13" w:rsidRDefault="00A4487F" w:rsidP="00F30ABD">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z w:val="19"/>
                <w:szCs w:val="19"/>
              </w:rPr>
            </w:pPr>
            <w:r w:rsidRPr="008E0C13">
              <w:rPr>
                <w:sz w:val="19"/>
                <w:szCs w:val="19"/>
              </w:rPr>
              <w:t>0</w:t>
            </w:r>
          </w:p>
        </w:tc>
        <w:tc>
          <w:tcPr>
            <w:tcW w:w="1587" w:type="dxa"/>
            <w:hideMark/>
          </w:tcPr>
          <w:p w:rsidR="00A4487F" w:rsidRPr="008E0C13" w:rsidRDefault="00A4487F" w:rsidP="00F30ABD">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z w:val="19"/>
                <w:szCs w:val="19"/>
              </w:rPr>
            </w:pPr>
            <w:r w:rsidRPr="008E0C13">
              <w:rPr>
                <w:w w:val="101"/>
                <w:sz w:val="19"/>
                <w:szCs w:val="19"/>
              </w:rPr>
              <w:t>0</w:t>
            </w:r>
          </w:p>
        </w:tc>
      </w:tr>
      <w:tr w:rsidR="00A4487F" w:rsidRPr="008E0C13" w:rsidTr="005F174D">
        <w:trPr>
          <w:trHeight w:val="227"/>
        </w:trPr>
        <w:tc>
          <w:tcPr>
            <w:cnfStyle w:val="001000000000" w:firstRow="0" w:lastRow="0" w:firstColumn="1" w:lastColumn="0" w:oddVBand="0" w:evenVBand="0" w:oddHBand="0" w:evenHBand="0" w:firstRowFirstColumn="0" w:firstRowLastColumn="0" w:lastRowFirstColumn="0" w:lastRowLastColumn="0"/>
            <w:tcW w:w="4195" w:type="dxa"/>
            <w:hideMark/>
          </w:tcPr>
          <w:p w:rsidR="00A4487F" w:rsidRPr="008E0C13" w:rsidRDefault="00A4487F" w:rsidP="00F30ABD">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rPr>
                <w:sz w:val="19"/>
                <w:szCs w:val="19"/>
              </w:rPr>
            </w:pPr>
            <w:r w:rsidRPr="008E0C13">
              <w:rPr>
                <w:spacing w:val="-1"/>
                <w:sz w:val="19"/>
                <w:szCs w:val="19"/>
              </w:rPr>
              <w:t>Randomise</w:t>
            </w:r>
            <w:r w:rsidRPr="008E0C13">
              <w:rPr>
                <w:sz w:val="19"/>
                <w:szCs w:val="19"/>
              </w:rPr>
              <w:t>d</w:t>
            </w:r>
            <w:r w:rsidRPr="008E0C13">
              <w:rPr>
                <w:spacing w:val="8"/>
                <w:sz w:val="19"/>
                <w:szCs w:val="19"/>
              </w:rPr>
              <w:t xml:space="preserve"> </w:t>
            </w:r>
            <w:r w:rsidRPr="008E0C13">
              <w:rPr>
                <w:spacing w:val="-1"/>
                <w:sz w:val="19"/>
                <w:szCs w:val="19"/>
              </w:rPr>
              <w:t>an</w:t>
            </w:r>
            <w:r w:rsidRPr="008E0C13">
              <w:rPr>
                <w:sz w:val="19"/>
                <w:szCs w:val="19"/>
              </w:rPr>
              <w:t>d</w:t>
            </w:r>
            <w:r w:rsidRPr="008E0C13">
              <w:rPr>
                <w:spacing w:val="2"/>
                <w:sz w:val="19"/>
                <w:szCs w:val="19"/>
              </w:rPr>
              <w:t xml:space="preserve"> </w:t>
            </w:r>
            <w:r w:rsidRPr="008E0C13">
              <w:rPr>
                <w:spacing w:val="-1"/>
                <w:sz w:val="19"/>
                <w:szCs w:val="19"/>
              </w:rPr>
              <w:t>treate</w:t>
            </w:r>
            <w:r w:rsidRPr="008E0C13">
              <w:rPr>
                <w:sz w:val="19"/>
                <w:szCs w:val="19"/>
              </w:rPr>
              <w:t>d</w:t>
            </w:r>
          </w:p>
        </w:tc>
        <w:tc>
          <w:tcPr>
            <w:tcW w:w="1531" w:type="dxa"/>
            <w:hideMark/>
          </w:tcPr>
          <w:p w:rsidR="00A4487F" w:rsidRPr="008E0C13" w:rsidRDefault="00A4487F" w:rsidP="00F30ABD">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z w:val="19"/>
                <w:szCs w:val="19"/>
              </w:rPr>
            </w:pPr>
            <w:r w:rsidRPr="008E0C13">
              <w:rPr>
                <w:sz w:val="19"/>
                <w:szCs w:val="19"/>
              </w:rPr>
              <w:t xml:space="preserve">101 </w:t>
            </w:r>
            <w:r w:rsidRPr="008E0C13">
              <w:rPr>
                <w:spacing w:val="-1"/>
                <w:sz w:val="19"/>
                <w:szCs w:val="19"/>
              </w:rPr>
              <w:t>(100%</w:t>
            </w:r>
            <w:r w:rsidRPr="008E0C13">
              <w:rPr>
                <w:sz w:val="19"/>
                <w:szCs w:val="19"/>
              </w:rPr>
              <w:t>)</w:t>
            </w:r>
          </w:p>
        </w:tc>
        <w:tc>
          <w:tcPr>
            <w:tcW w:w="1814" w:type="dxa"/>
            <w:hideMark/>
          </w:tcPr>
          <w:p w:rsidR="00A4487F" w:rsidRPr="008E0C13" w:rsidRDefault="00A4487F" w:rsidP="00F30ABD">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z w:val="19"/>
                <w:szCs w:val="19"/>
              </w:rPr>
            </w:pPr>
            <w:r w:rsidRPr="008E0C13">
              <w:rPr>
                <w:sz w:val="19"/>
                <w:szCs w:val="19"/>
              </w:rPr>
              <w:t xml:space="preserve">101 </w:t>
            </w:r>
            <w:r w:rsidRPr="008E0C13">
              <w:rPr>
                <w:spacing w:val="-1"/>
                <w:sz w:val="19"/>
                <w:szCs w:val="19"/>
              </w:rPr>
              <w:t>(100%</w:t>
            </w:r>
            <w:r w:rsidRPr="008E0C13">
              <w:rPr>
                <w:sz w:val="19"/>
                <w:szCs w:val="19"/>
              </w:rPr>
              <w:t>)</w:t>
            </w:r>
          </w:p>
        </w:tc>
        <w:tc>
          <w:tcPr>
            <w:tcW w:w="1587" w:type="dxa"/>
            <w:hideMark/>
          </w:tcPr>
          <w:p w:rsidR="00A4487F" w:rsidRPr="008E0C13" w:rsidRDefault="00A4487F" w:rsidP="00F30ABD">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w w:val="101"/>
                <w:sz w:val="19"/>
                <w:szCs w:val="19"/>
              </w:rPr>
            </w:pPr>
            <w:r w:rsidRPr="008E0C13">
              <w:rPr>
                <w:sz w:val="19"/>
                <w:szCs w:val="19"/>
              </w:rPr>
              <w:t xml:space="preserve">103 </w:t>
            </w:r>
            <w:r w:rsidRPr="008E0C13">
              <w:rPr>
                <w:spacing w:val="-1"/>
                <w:w w:val="101"/>
                <w:sz w:val="19"/>
                <w:szCs w:val="19"/>
              </w:rPr>
              <w:t>(100%)</w:t>
            </w:r>
          </w:p>
        </w:tc>
      </w:tr>
      <w:tr w:rsidR="00A4487F" w:rsidRPr="008E0C13" w:rsidTr="005F174D">
        <w:tc>
          <w:tcPr>
            <w:cnfStyle w:val="001000000000" w:firstRow="0" w:lastRow="0" w:firstColumn="1" w:lastColumn="0" w:oddVBand="0" w:evenVBand="0" w:oddHBand="0" w:evenHBand="0" w:firstRowFirstColumn="0" w:firstRowLastColumn="0" w:lastRowFirstColumn="0" w:lastRowLastColumn="0"/>
            <w:tcW w:w="4195" w:type="dxa"/>
            <w:hideMark/>
          </w:tcPr>
          <w:p w:rsidR="00A4487F" w:rsidRPr="008E0C13" w:rsidRDefault="00A4487F" w:rsidP="00F30ABD">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rPr>
                <w:sz w:val="19"/>
                <w:szCs w:val="19"/>
              </w:rPr>
            </w:pPr>
            <w:r w:rsidRPr="008E0C13">
              <w:rPr>
                <w:spacing w:val="-1"/>
                <w:sz w:val="19"/>
                <w:szCs w:val="19"/>
              </w:rPr>
              <w:t>Complet</w:t>
            </w:r>
            <w:r w:rsidRPr="008E0C13">
              <w:rPr>
                <w:sz w:val="19"/>
                <w:szCs w:val="19"/>
              </w:rPr>
              <w:t>e</w:t>
            </w:r>
            <w:r w:rsidRPr="008E0C13">
              <w:rPr>
                <w:spacing w:val="5"/>
                <w:sz w:val="19"/>
                <w:szCs w:val="19"/>
              </w:rPr>
              <w:t xml:space="preserve"> </w:t>
            </w:r>
            <w:r w:rsidRPr="008E0C13">
              <w:rPr>
                <w:spacing w:val="-1"/>
                <w:sz w:val="19"/>
                <w:szCs w:val="19"/>
              </w:rPr>
              <w:t>2</w:t>
            </w:r>
            <w:r w:rsidRPr="008E0C13">
              <w:rPr>
                <w:sz w:val="19"/>
                <w:szCs w:val="19"/>
              </w:rPr>
              <w:t xml:space="preserve">4 </w:t>
            </w:r>
            <w:r w:rsidRPr="008E0C13">
              <w:rPr>
                <w:spacing w:val="-1"/>
                <w:sz w:val="19"/>
                <w:szCs w:val="19"/>
              </w:rPr>
              <w:t>week</w:t>
            </w:r>
            <w:r w:rsidRPr="008E0C13">
              <w:rPr>
                <w:sz w:val="19"/>
                <w:szCs w:val="19"/>
              </w:rPr>
              <w:t>s</w:t>
            </w:r>
            <w:r w:rsidRPr="008E0C13">
              <w:rPr>
                <w:spacing w:val="3"/>
                <w:sz w:val="19"/>
                <w:szCs w:val="19"/>
              </w:rPr>
              <w:t xml:space="preserve"> </w:t>
            </w:r>
            <w:r w:rsidRPr="008E0C13">
              <w:rPr>
                <w:spacing w:val="-1"/>
                <w:sz w:val="19"/>
                <w:szCs w:val="19"/>
              </w:rPr>
              <w:t>o</w:t>
            </w:r>
            <w:r w:rsidRPr="008E0C13">
              <w:rPr>
                <w:sz w:val="19"/>
                <w:szCs w:val="19"/>
              </w:rPr>
              <w:t>f</w:t>
            </w:r>
            <w:r w:rsidRPr="008E0C13">
              <w:rPr>
                <w:spacing w:val="3"/>
                <w:sz w:val="19"/>
                <w:szCs w:val="19"/>
              </w:rPr>
              <w:t xml:space="preserve"> </w:t>
            </w:r>
            <w:r w:rsidRPr="008E0C13">
              <w:rPr>
                <w:spacing w:val="-1"/>
                <w:sz w:val="19"/>
                <w:szCs w:val="19"/>
              </w:rPr>
              <w:t>doubl</w:t>
            </w:r>
            <w:r w:rsidRPr="008E0C13">
              <w:rPr>
                <w:spacing w:val="1"/>
                <w:sz w:val="19"/>
                <w:szCs w:val="19"/>
              </w:rPr>
              <w:t>e</w:t>
            </w:r>
            <w:r w:rsidRPr="008E0C13">
              <w:rPr>
                <w:spacing w:val="-3"/>
                <w:sz w:val="19"/>
                <w:szCs w:val="19"/>
              </w:rPr>
              <w:t>-</w:t>
            </w:r>
            <w:r w:rsidRPr="008E0C13">
              <w:rPr>
                <w:spacing w:val="-1"/>
                <w:sz w:val="19"/>
                <w:szCs w:val="19"/>
              </w:rPr>
              <w:t>blin</w:t>
            </w:r>
            <w:r w:rsidRPr="008E0C13">
              <w:rPr>
                <w:sz w:val="19"/>
                <w:szCs w:val="19"/>
              </w:rPr>
              <w:t>d</w:t>
            </w:r>
            <w:r w:rsidRPr="008E0C13">
              <w:rPr>
                <w:spacing w:val="8"/>
                <w:sz w:val="19"/>
                <w:szCs w:val="19"/>
              </w:rPr>
              <w:t xml:space="preserve"> </w:t>
            </w:r>
            <w:r w:rsidRPr="008E0C13">
              <w:rPr>
                <w:spacing w:val="-1"/>
                <w:sz w:val="19"/>
                <w:szCs w:val="19"/>
              </w:rPr>
              <w:t>treatmen</w:t>
            </w:r>
            <w:r w:rsidRPr="008E0C13">
              <w:rPr>
                <w:sz w:val="19"/>
                <w:szCs w:val="19"/>
              </w:rPr>
              <w:t>t</w:t>
            </w:r>
            <w:r w:rsidRPr="008E0C13">
              <w:rPr>
                <w:spacing w:val="6"/>
                <w:sz w:val="19"/>
                <w:szCs w:val="19"/>
              </w:rPr>
              <w:t xml:space="preserve"> </w:t>
            </w:r>
            <w:r w:rsidRPr="008E0C13">
              <w:rPr>
                <w:spacing w:val="-1"/>
                <w:sz w:val="19"/>
                <w:szCs w:val="19"/>
              </w:rPr>
              <w:t>perio</w:t>
            </w:r>
            <w:r w:rsidRPr="008E0C13">
              <w:rPr>
                <w:sz w:val="19"/>
                <w:szCs w:val="19"/>
              </w:rPr>
              <w:t>d</w:t>
            </w:r>
            <w:r w:rsidRPr="008E0C13">
              <w:rPr>
                <w:spacing w:val="4"/>
                <w:sz w:val="19"/>
                <w:szCs w:val="19"/>
              </w:rPr>
              <w:t xml:space="preserve"> </w:t>
            </w:r>
            <w:r w:rsidRPr="008E0C13">
              <w:rPr>
                <w:spacing w:val="-1"/>
                <w:sz w:val="19"/>
                <w:szCs w:val="19"/>
              </w:rPr>
              <w:t>(at</w:t>
            </w:r>
            <w:r w:rsidRPr="008E0C13">
              <w:rPr>
                <w:spacing w:val="1"/>
                <w:sz w:val="19"/>
                <w:szCs w:val="19"/>
              </w:rPr>
              <w:t xml:space="preserve"> </w:t>
            </w:r>
            <w:r w:rsidRPr="008E0C13">
              <w:rPr>
                <w:spacing w:val="-1"/>
                <w:sz w:val="19"/>
                <w:szCs w:val="19"/>
              </w:rPr>
              <w:t>leas</w:t>
            </w:r>
            <w:r w:rsidRPr="008E0C13">
              <w:rPr>
                <w:sz w:val="19"/>
                <w:szCs w:val="19"/>
              </w:rPr>
              <w:t>t</w:t>
            </w:r>
            <w:r w:rsidRPr="008E0C13">
              <w:rPr>
                <w:spacing w:val="5"/>
                <w:sz w:val="19"/>
                <w:szCs w:val="19"/>
              </w:rPr>
              <w:t xml:space="preserve"> </w:t>
            </w:r>
            <w:r w:rsidRPr="008E0C13">
              <w:rPr>
                <w:spacing w:val="-1"/>
                <w:sz w:val="19"/>
                <w:szCs w:val="19"/>
              </w:rPr>
              <w:t>2</w:t>
            </w:r>
            <w:r w:rsidRPr="008E0C13">
              <w:rPr>
                <w:sz w:val="19"/>
                <w:szCs w:val="19"/>
              </w:rPr>
              <w:t xml:space="preserve">2 </w:t>
            </w:r>
            <w:r w:rsidRPr="008E0C13">
              <w:rPr>
                <w:spacing w:val="-1"/>
                <w:sz w:val="19"/>
                <w:szCs w:val="19"/>
              </w:rPr>
              <w:t>week</w:t>
            </w:r>
            <w:r w:rsidRPr="008E0C13">
              <w:rPr>
                <w:sz w:val="19"/>
                <w:szCs w:val="19"/>
              </w:rPr>
              <w:t>s</w:t>
            </w:r>
            <w:r w:rsidRPr="008E0C13">
              <w:rPr>
                <w:spacing w:val="3"/>
                <w:sz w:val="19"/>
                <w:szCs w:val="19"/>
              </w:rPr>
              <w:t xml:space="preserve"> </w:t>
            </w:r>
            <w:r w:rsidRPr="008E0C13">
              <w:rPr>
                <w:spacing w:val="-1"/>
                <w:sz w:val="19"/>
                <w:szCs w:val="19"/>
              </w:rPr>
              <w:t>o</w:t>
            </w:r>
            <w:r w:rsidRPr="008E0C13">
              <w:rPr>
                <w:sz w:val="19"/>
                <w:szCs w:val="19"/>
              </w:rPr>
              <w:t xml:space="preserve">f </w:t>
            </w:r>
            <w:r w:rsidRPr="008E0C13">
              <w:rPr>
                <w:spacing w:val="-1"/>
                <w:sz w:val="19"/>
                <w:szCs w:val="19"/>
              </w:rPr>
              <w:t>exposur</w:t>
            </w:r>
            <w:r w:rsidRPr="008E0C13">
              <w:rPr>
                <w:sz w:val="19"/>
                <w:szCs w:val="19"/>
              </w:rPr>
              <w:t>e</w:t>
            </w:r>
            <w:r w:rsidRPr="008E0C13">
              <w:rPr>
                <w:spacing w:val="4"/>
                <w:sz w:val="19"/>
                <w:szCs w:val="19"/>
              </w:rPr>
              <w:t xml:space="preserve"> </w:t>
            </w:r>
            <w:r w:rsidRPr="008E0C13">
              <w:rPr>
                <w:spacing w:val="-1"/>
                <w:sz w:val="19"/>
                <w:szCs w:val="19"/>
              </w:rPr>
              <w:t>an</w:t>
            </w:r>
            <w:r w:rsidRPr="008E0C13">
              <w:rPr>
                <w:sz w:val="19"/>
                <w:szCs w:val="19"/>
              </w:rPr>
              <w:t>d</w:t>
            </w:r>
            <w:r w:rsidRPr="008E0C13">
              <w:rPr>
                <w:spacing w:val="1"/>
                <w:sz w:val="19"/>
                <w:szCs w:val="19"/>
              </w:rPr>
              <w:t xml:space="preserve"> </w:t>
            </w:r>
            <w:r w:rsidRPr="008E0C13">
              <w:rPr>
                <w:spacing w:val="-1"/>
                <w:sz w:val="19"/>
                <w:szCs w:val="19"/>
              </w:rPr>
              <w:t>visi</w:t>
            </w:r>
            <w:r w:rsidRPr="008E0C13">
              <w:rPr>
                <w:sz w:val="19"/>
                <w:szCs w:val="19"/>
              </w:rPr>
              <w:t>t</w:t>
            </w:r>
            <w:r w:rsidRPr="008E0C13">
              <w:rPr>
                <w:spacing w:val="1"/>
                <w:sz w:val="19"/>
                <w:szCs w:val="19"/>
              </w:rPr>
              <w:t xml:space="preserve"> </w:t>
            </w:r>
            <w:r w:rsidRPr="008E0C13">
              <w:rPr>
                <w:spacing w:val="-1"/>
                <w:sz w:val="19"/>
                <w:szCs w:val="19"/>
              </w:rPr>
              <w:t>W2</w:t>
            </w:r>
            <w:r w:rsidRPr="008E0C13">
              <w:rPr>
                <w:sz w:val="19"/>
                <w:szCs w:val="19"/>
              </w:rPr>
              <w:t>4</w:t>
            </w:r>
            <w:r w:rsidRPr="008E0C13">
              <w:rPr>
                <w:spacing w:val="2"/>
                <w:sz w:val="19"/>
                <w:szCs w:val="19"/>
              </w:rPr>
              <w:t xml:space="preserve"> </w:t>
            </w:r>
            <w:r w:rsidRPr="008E0C13">
              <w:rPr>
                <w:spacing w:val="-1"/>
                <w:w w:val="101"/>
                <w:sz w:val="19"/>
                <w:szCs w:val="19"/>
              </w:rPr>
              <w:t>performed)</w:t>
            </w:r>
          </w:p>
        </w:tc>
        <w:tc>
          <w:tcPr>
            <w:tcW w:w="1531" w:type="dxa"/>
            <w:hideMark/>
          </w:tcPr>
          <w:p w:rsidR="00A4487F" w:rsidRPr="008E0C13" w:rsidRDefault="00A4487F" w:rsidP="00F30ABD">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z w:val="19"/>
                <w:szCs w:val="19"/>
              </w:rPr>
            </w:pPr>
            <w:r w:rsidRPr="008E0C13">
              <w:rPr>
                <w:spacing w:val="-1"/>
                <w:sz w:val="19"/>
                <w:szCs w:val="19"/>
              </w:rPr>
              <w:t>90</w:t>
            </w:r>
            <w:r w:rsidRPr="008E0C13">
              <w:rPr>
                <w:spacing w:val="1"/>
                <w:sz w:val="19"/>
                <w:szCs w:val="19"/>
              </w:rPr>
              <w:t xml:space="preserve"> </w:t>
            </w:r>
            <w:r w:rsidRPr="008E0C13">
              <w:rPr>
                <w:spacing w:val="-1"/>
                <w:sz w:val="19"/>
                <w:szCs w:val="19"/>
              </w:rPr>
              <w:t>(89.1%</w:t>
            </w:r>
            <w:r w:rsidRPr="008E0C13">
              <w:rPr>
                <w:sz w:val="19"/>
                <w:szCs w:val="19"/>
              </w:rPr>
              <w:t>)</w:t>
            </w:r>
          </w:p>
        </w:tc>
        <w:tc>
          <w:tcPr>
            <w:tcW w:w="1814" w:type="dxa"/>
            <w:hideMark/>
          </w:tcPr>
          <w:p w:rsidR="00A4487F" w:rsidRPr="008E0C13" w:rsidRDefault="00A4487F" w:rsidP="00F30ABD">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z w:val="19"/>
                <w:szCs w:val="19"/>
              </w:rPr>
            </w:pPr>
            <w:r w:rsidRPr="008E0C13">
              <w:rPr>
                <w:spacing w:val="-1"/>
                <w:sz w:val="19"/>
                <w:szCs w:val="19"/>
              </w:rPr>
              <w:t>84</w:t>
            </w:r>
            <w:r w:rsidRPr="008E0C13">
              <w:rPr>
                <w:spacing w:val="1"/>
                <w:sz w:val="19"/>
                <w:szCs w:val="19"/>
              </w:rPr>
              <w:t xml:space="preserve"> </w:t>
            </w:r>
            <w:r w:rsidRPr="008E0C13">
              <w:rPr>
                <w:spacing w:val="-1"/>
                <w:sz w:val="19"/>
                <w:szCs w:val="19"/>
              </w:rPr>
              <w:t>(83.2%</w:t>
            </w:r>
            <w:r w:rsidRPr="008E0C13">
              <w:rPr>
                <w:sz w:val="19"/>
                <w:szCs w:val="19"/>
              </w:rPr>
              <w:t>)</w:t>
            </w:r>
          </w:p>
        </w:tc>
        <w:tc>
          <w:tcPr>
            <w:tcW w:w="1587" w:type="dxa"/>
            <w:hideMark/>
          </w:tcPr>
          <w:p w:rsidR="00A4487F" w:rsidRPr="008E0C13" w:rsidRDefault="00A4487F" w:rsidP="00F30ABD">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z w:val="19"/>
                <w:szCs w:val="19"/>
              </w:rPr>
            </w:pPr>
            <w:r w:rsidRPr="008E0C13">
              <w:rPr>
                <w:spacing w:val="-1"/>
                <w:sz w:val="19"/>
                <w:szCs w:val="19"/>
              </w:rPr>
              <w:t>87</w:t>
            </w:r>
            <w:r w:rsidRPr="008E0C13">
              <w:rPr>
                <w:spacing w:val="1"/>
                <w:sz w:val="19"/>
                <w:szCs w:val="19"/>
              </w:rPr>
              <w:t xml:space="preserve"> </w:t>
            </w:r>
            <w:r w:rsidRPr="008E0C13">
              <w:rPr>
                <w:spacing w:val="-1"/>
                <w:w w:val="101"/>
                <w:sz w:val="19"/>
                <w:szCs w:val="19"/>
              </w:rPr>
              <w:t>(84.5%)</w:t>
            </w:r>
          </w:p>
        </w:tc>
      </w:tr>
      <w:tr w:rsidR="00A4487F" w:rsidRPr="008E0C13" w:rsidTr="005F174D">
        <w:tc>
          <w:tcPr>
            <w:cnfStyle w:val="001000000000" w:firstRow="0" w:lastRow="0" w:firstColumn="1" w:lastColumn="0" w:oddVBand="0" w:evenVBand="0" w:oddHBand="0" w:evenHBand="0" w:firstRowFirstColumn="0" w:firstRowLastColumn="0" w:lastRowFirstColumn="0" w:lastRowLastColumn="0"/>
            <w:tcW w:w="4195" w:type="dxa"/>
            <w:hideMark/>
          </w:tcPr>
          <w:p w:rsidR="00A4487F" w:rsidRPr="008E0C13" w:rsidRDefault="00A4487F" w:rsidP="00F30ABD">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rPr>
                <w:sz w:val="19"/>
                <w:szCs w:val="19"/>
              </w:rPr>
            </w:pPr>
            <w:r w:rsidRPr="008E0C13">
              <w:rPr>
                <w:spacing w:val="-1"/>
                <w:sz w:val="19"/>
                <w:szCs w:val="19"/>
              </w:rPr>
              <w:t>Complete</w:t>
            </w:r>
            <w:r w:rsidRPr="008E0C13">
              <w:rPr>
                <w:sz w:val="19"/>
                <w:szCs w:val="19"/>
              </w:rPr>
              <w:t>d</w:t>
            </w:r>
            <w:r w:rsidRPr="008E0C13">
              <w:rPr>
                <w:spacing w:val="7"/>
                <w:sz w:val="19"/>
                <w:szCs w:val="19"/>
              </w:rPr>
              <w:t xml:space="preserve"> </w:t>
            </w:r>
            <w:r w:rsidRPr="008E0C13">
              <w:rPr>
                <w:spacing w:val="-1"/>
                <w:sz w:val="19"/>
                <w:szCs w:val="19"/>
              </w:rPr>
              <w:t>th</w:t>
            </w:r>
            <w:r w:rsidRPr="008E0C13">
              <w:rPr>
                <w:sz w:val="19"/>
                <w:szCs w:val="19"/>
              </w:rPr>
              <w:t>e</w:t>
            </w:r>
            <w:r w:rsidRPr="008E0C13">
              <w:rPr>
                <w:spacing w:val="1"/>
                <w:sz w:val="19"/>
                <w:szCs w:val="19"/>
              </w:rPr>
              <w:t xml:space="preserve"> </w:t>
            </w:r>
            <w:r w:rsidRPr="008E0C13">
              <w:rPr>
                <w:spacing w:val="-1"/>
                <w:sz w:val="19"/>
                <w:szCs w:val="19"/>
              </w:rPr>
              <w:t>stud</w:t>
            </w:r>
            <w:r w:rsidRPr="008E0C13">
              <w:rPr>
                <w:sz w:val="19"/>
                <w:szCs w:val="19"/>
              </w:rPr>
              <w:t>y</w:t>
            </w:r>
            <w:r w:rsidRPr="008E0C13">
              <w:rPr>
                <w:spacing w:val="3"/>
                <w:sz w:val="19"/>
                <w:szCs w:val="19"/>
              </w:rPr>
              <w:t xml:space="preserve"> </w:t>
            </w:r>
            <w:r w:rsidRPr="008E0C13">
              <w:rPr>
                <w:spacing w:val="-1"/>
                <w:sz w:val="19"/>
                <w:szCs w:val="19"/>
              </w:rPr>
              <w:t>treatmen</w:t>
            </w:r>
            <w:r w:rsidRPr="008E0C13">
              <w:rPr>
                <w:sz w:val="19"/>
                <w:szCs w:val="19"/>
              </w:rPr>
              <w:t>t</w:t>
            </w:r>
            <w:r w:rsidRPr="008E0C13">
              <w:rPr>
                <w:spacing w:val="6"/>
                <w:sz w:val="19"/>
                <w:szCs w:val="19"/>
              </w:rPr>
              <w:t xml:space="preserve"> </w:t>
            </w:r>
            <w:r w:rsidRPr="008E0C13">
              <w:rPr>
                <w:spacing w:val="-1"/>
                <w:sz w:val="19"/>
                <w:szCs w:val="19"/>
              </w:rPr>
              <w:t>perio</w:t>
            </w:r>
            <w:r w:rsidRPr="008E0C13">
              <w:rPr>
                <w:sz w:val="19"/>
                <w:szCs w:val="19"/>
              </w:rPr>
              <w:t>d</w:t>
            </w:r>
            <w:r w:rsidRPr="008E0C13">
              <w:rPr>
                <w:spacing w:val="2"/>
                <w:sz w:val="19"/>
                <w:szCs w:val="19"/>
              </w:rPr>
              <w:t xml:space="preserve"> </w:t>
            </w:r>
            <w:r w:rsidRPr="008E0C13">
              <w:rPr>
                <w:spacing w:val="-1"/>
                <w:sz w:val="19"/>
                <w:szCs w:val="19"/>
              </w:rPr>
              <w:t>(a</w:t>
            </w:r>
            <w:r w:rsidRPr="008E0C13">
              <w:rPr>
                <w:sz w:val="19"/>
                <w:szCs w:val="19"/>
              </w:rPr>
              <w:t>s</w:t>
            </w:r>
            <w:r w:rsidRPr="008E0C13">
              <w:rPr>
                <w:spacing w:val="1"/>
                <w:sz w:val="19"/>
                <w:szCs w:val="19"/>
              </w:rPr>
              <w:t xml:space="preserve"> </w:t>
            </w:r>
            <w:r w:rsidRPr="008E0C13">
              <w:rPr>
                <w:spacing w:val="-1"/>
                <w:sz w:val="19"/>
                <w:szCs w:val="19"/>
              </w:rPr>
              <w:t>pe</w:t>
            </w:r>
            <w:r w:rsidRPr="008E0C13">
              <w:rPr>
                <w:sz w:val="19"/>
                <w:szCs w:val="19"/>
              </w:rPr>
              <w:t>r</w:t>
            </w:r>
            <w:r w:rsidRPr="008E0C13">
              <w:rPr>
                <w:spacing w:val="1"/>
                <w:sz w:val="19"/>
                <w:szCs w:val="19"/>
              </w:rPr>
              <w:t xml:space="preserve"> </w:t>
            </w:r>
            <w:r w:rsidRPr="008E0C13">
              <w:rPr>
                <w:spacing w:val="-1"/>
                <w:sz w:val="19"/>
                <w:szCs w:val="19"/>
              </w:rPr>
              <w:t>CRF</w:t>
            </w:r>
            <w:r w:rsidRPr="008E0C13">
              <w:rPr>
                <w:sz w:val="19"/>
                <w:szCs w:val="19"/>
              </w:rPr>
              <w:t>)</w:t>
            </w:r>
          </w:p>
        </w:tc>
        <w:tc>
          <w:tcPr>
            <w:tcW w:w="1531" w:type="dxa"/>
            <w:hideMark/>
          </w:tcPr>
          <w:p w:rsidR="00A4487F" w:rsidRPr="008E0C13" w:rsidRDefault="00A4487F" w:rsidP="00F30ABD">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z w:val="19"/>
                <w:szCs w:val="19"/>
              </w:rPr>
            </w:pPr>
            <w:r w:rsidRPr="008E0C13">
              <w:rPr>
                <w:sz w:val="19"/>
                <w:szCs w:val="19"/>
              </w:rPr>
              <w:t xml:space="preserve">88 </w:t>
            </w:r>
            <w:r w:rsidRPr="008E0C13">
              <w:rPr>
                <w:spacing w:val="-1"/>
                <w:sz w:val="19"/>
                <w:szCs w:val="19"/>
              </w:rPr>
              <w:t>(87.1%</w:t>
            </w:r>
            <w:r w:rsidRPr="008E0C13">
              <w:rPr>
                <w:sz w:val="19"/>
                <w:szCs w:val="19"/>
              </w:rPr>
              <w:t>)</w:t>
            </w:r>
          </w:p>
        </w:tc>
        <w:tc>
          <w:tcPr>
            <w:tcW w:w="1814" w:type="dxa"/>
            <w:hideMark/>
          </w:tcPr>
          <w:p w:rsidR="00A4487F" w:rsidRPr="008E0C13" w:rsidRDefault="00A4487F" w:rsidP="00F30ABD">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z w:val="19"/>
                <w:szCs w:val="19"/>
              </w:rPr>
            </w:pPr>
            <w:r w:rsidRPr="008E0C13">
              <w:rPr>
                <w:sz w:val="19"/>
                <w:szCs w:val="19"/>
              </w:rPr>
              <w:t xml:space="preserve">78 </w:t>
            </w:r>
            <w:r w:rsidRPr="008E0C13">
              <w:rPr>
                <w:spacing w:val="-1"/>
                <w:sz w:val="19"/>
                <w:szCs w:val="19"/>
              </w:rPr>
              <w:t>(77.2%</w:t>
            </w:r>
            <w:r w:rsidRPr="008E0C13">
              <w:rPr>
                <w:sz w:val="19"/>
                <w:szCs w:val="19"/>
              </w:rPr>
              <w:t>)</w:t>
            </w:r>
          </w:p>
        </w:tc>
        <w:tc>
          <w:tcPr>
            <w:tcW w:w="1587" w:type="dxa"/>
            <w:hideMark/>
          </w:tcPr>
          <w:p w:rsidR="00A4487F" w:rsidRPr="008E0C13" w:rsidRDefault="00A4487F" w:rsidP="00F30ABD">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z w:val="19"/>
                <w:szCs w:val="19"/>
              </w:rPr>
            </w:pPr>
            <w:r w:rsidRPr="008E0C13">
              <w:rPr>
                <w:sz w:val="19"/>
                <w:szCs w:val="19"/>
              </w:rPr>
              <w:t xml:space="preserve">79 </w:t>
            </w:r>
            <w:r w:rsidRPr="008E0C13">
              <w:rPr>
                <w:spacing w:val="-1"/>
                <w:w w:val="101"/>
                <w:sz w:val="19"/>
                <w:szCs w:val="19"/>
              </w:rPr>
              <w:t>(76.7%)</w:t>
            </w:r>
          </w:p>
        </w:tc>
      </w:tr>
      <w:tr w:rsidR="00A4487F" w:rsidRPr="008E0C13" w:rsidTr="005F174D">
        <w:tc>
          <w:tcPr>
            <w:cnfStyle w:val="001000000000" w:firstRow="0" w:lastRow="0" w:firstColumn="1" w:lastColumn="0" w:oddVBand="0" w:evenVBand="0" w:oddHBand="0" w:evenHBand="0" w:firstRowFirstColumn="0" w:firstRowLastColumn="0" w:lastRowFirstColumn="0" w:lastRowLastColumn="0"/>
            <w:tcW w:w="4195" w:type="dxa"/>
            <w:hideMark/>
          </w:tcPr>
          <w:p w:rsidR="00A4487F" w:rsidRPr="008E0C13" w:rsidRDefault="00A4487F" w:rsidP="00F30ABD">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rPr>
                <w:sz w:val="19"/>
                <w:szCs w:val="19"/>
              </w:rPr>
            </w:pPr>
            <w:r w:rsidRPr="008E0C13">
              <w:rPr>
                <w:spacing w:val="-1"/>
                <w:sz w:val="19"/>
                <w:szCs w:val="19"/>
              </w:rPr>
              <w:t>Di</w:t>
            </w:r>
            <w:r w:rsidRPr="008E0C13">
              <w:rPr>
                <w:sz w:val="19"/>
                <w:szCs w:val="19"/>
              </w:rPr>
              <w:t>d</w:t>
            </w:r>
            <w:r w:rsidRPr="008E0C13">
              <w:rPr>
                <w:spacing w:val="2"/>
                <w:sz w:val="19"/>
                <w:szCs w:val="19"/>
              </w:rPr>
              <w:t xml:space="preserve"> </w:t>
            </w:r>
            <w:r w:rsidRPr="008E0C13">
              <w:rPr>
                <w:spacing w:val="-1"/>
                <w:sz w:val="19"/>
                <w:szCs w:val="19"/>
              </w:rPr>
              <w:t>no</w:t>
            </w:r>
            <w:r w:rsidRPr="008E0C13">
              <w:rPr>
                <w:sz w:val="19"/>
                <w:szCs w:val="19"/>
              </w:rPr>
              <w:t>t</w:t>
            </w:r>
            <w:r w:rsidRPr="008E0C13">
              <w:rPr>
                <w:spacing w:val="4"/>
                <w:sz w:val="19"/>
                <w:szCs w:val="19"/>
              </w:rPr>
              <w:t xml:space="preserve"> </w:t>
            </w:r>
            <w:r w:rsidRPr="008E0C13">
              <w:rPr>
                <w:spacing w:val="-1"/>
                <w:sz w:val="19"/>
                <w:szCs w:val="19"/>
              </w:rPr>
              <w:t>complet</w:t>
            </w:r>
            <w:r w:rsidRPr="008E0C13">
              <w:rPr>
                <w:sz w:val="19"/>
                <w:szCs w:val="19"/>
              </w:rPr>
              <w:t>e</w:t>
            </w:r>
            <w:r w:rsidRPr="008E0C13">
              <w:rPr>
                <w:spacing w:val="5"/>
                <w:sz w:val="19"/>
                <w:szCs w:val="19"/>
              </w:rPr>
              <w:t xml:space="preserve"> </w:t>
            </w:r>
            <w:r w:rsidRPr="008E0C13">
              <w:rPr>
                <w:spacing w:val="-1"/>
                <w:sz w:val="19"/>
                <w:szCs w:val="19"/>
              </w:rPr>
              <w:t>th</w:t>
            </w:r>
            <w:r w:rsidRPr="008E0C13">
              <w:rPr>
                <w:sz w:val="19"/>
                <w:szCs w:val="19"/>
              </w:rPr>
              <w:t xml:space="preserve">e </w:t>
            </w:r>
            <w:r w:rsidRPr="008E0C13">
              <w:rPr>
                <w:spacing w:val="-1"/>
                <w:sz w:val="19"/>
                <w:szCs w:val="19"/>
              </w:rPr>
              <w:t>stud</w:t>
            </w:r>
            <w:r w:rsidRPr="008E0C13">
              <w:rPr>
                <w:sz w:val="19"/>
                <w:szCs w:val="19"/>
              </w:rPr>
              <w:t>y</w:t>
            </w:r>
            <w:r w:rsidRPr="008E0C13">
              <w:rPr>
                <w:spacing w:val="2"/>
                <w:sz w:val="19"/>
                <w:szCs w:val="19"/>
              </w:rPr>
              <w:t xml:space="preserve"> </w:t>
            </w:r>
            <w:r w:rsidRPr="008E0C13">
              <w:rPr>
                <w:spacing w:val="-1"/>
                <w:sz w:val="19"/>
                <w:szCs w:val="19"/>
              </w:rPr>
              <w:t>treatmen</w:t>
            </w:r>
            <w:r w:rsidRPr="008E0C13">
              <w:rPr>
                <w:sz w:val="19"/>
                <w:szCs w:val="19"/>
              </w:rPr>
              <w:t>t</w:t>
            </w:r>
            <w:r w:rsidRPr="008E0C13">
              <w:rPr>
                <w:spacing w:val="5"/>
                <w:sz w:val="19"/>
                <w:szCs w:val="19"/>
              </w:rPr>
              <w:t xml:space="preserve"> </w:t>
            </w:r>
            <w:r w:rsidRPr="008E0C13">
              <w:rPr>
                <w:spacing w:val="-1"/>
                <w:sz w:val="19"/>
                <w:szCs w:val="19"/>
              </w:rPr>
              <w:t>perio</w:t>
            </w:r>
            <w:r w:rsidRPr="008E0C13">
              <w:rPr>
                <w:sz w:val="19"/>
                <w:szCs w:val="19"/>
              </w:rPr>
              <w:t>d</w:t>
            </w:r>
            <w:r w:rsidRPr="008E0C13">
              <w:rPr>
                <w:spacing w:val="2"/>
                <w:sz w:val="19"/>
                <w:szCs w:val="19"/>
              </w:rPr>
              <w:t xml:space="preserve"> </w:t>
            </w:r>
            <w:r w:rsidRPr="008E0C13">
              <w:rPr>
                <w:spacing w:val="-1"/>
                <w:sz w:val="19"/>
                <w:szCs w:val="19"/>
              </w:rPr>
              <w:t>(a</w:t>
            </w:r>
            <w:r w:rsidRPr="008E0C13">
              <w:rPr>
                <w:sz w:val="19"/>
                <w:szCs w:val="19"/>
              </w:rPr>
              <w:t>s</w:t>
            </w:r>
            <w:r w:rsidRPr="008E0C13">
              <w:rPr>
                <w:spacing w:val="1"/>
                <w:sz w:val="19"/>
                <w:szCs w:val="19"/>
              </w:rPr>
              <w:t xml:space="preserve"> </w:t>
            </w:r>
            <w:r w:rsidRPr="008E0C13">
              <w:rPr>
                <w:spacing w:val="-1"/>
                <w:w w:val="101"/>
                <w:sz w:val="19"/>
                <w:szCs w:val="19"/>
              </w:rPr>
              <w:t>per CRF)</w:t>
            </w:r>
          </w:p>
        </w:tc>
        <w:tc>
          <w:tcPr>
            <w:tcW w:w="1531" w:type="dxa"/>
            <w:hideMark/>
          </w:tcPr>
          <w:p w:rsidR="00A4487F" w:rsidRPr="008E0C13" w:rsidRDefault="00A4487F" w:rsidP="00F30ABD">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z w:val="19"/>
                <w:szCs w:val="19"/>
              </w:rPr>
            </w:pPr>
            <w:r w:rsidRPr="008E0C13">
              <w:rPr>
                <w:sz w:val="19"/>
                <w:szCs w:val="19"/>
              </w:rPr>
              <w:t xml:space="preserve">13 </w:t>
            </w:r>
            <w:r w:rsidRPr="008E0C13">
              <w:rPr>
                <w:spacing w:val="-1"/>
                <w:sz w:val="19"/>
                <w:szCs w:val="19"/>
              </w:rPr>
              <w:t>(12.9%</w:t>
            </w:r>
            <w:r w:rsidRPr="008E0C13">
              <w:rPr>
                <w:sz w:val="19"/>
                <w:szCs w:val="19"/>
              </w:rPr>
              <w:t>)</w:t>
            </w:r>
          </w:p>
        </w:tc>
        <w:tc>
          <w:tcPr>
            <w:tcW w:w="1814" w:type="dxa"/>
            <w:hideMark/>
          </w:tcPr>
          <w:p w:rsidR="00A4487F" w:rsidRPr="008E0C13" w:rsidRDefault="00A4487F" w:rsidP="00F30ABD">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z w:val="19"/>
                <w:szCs w:val="19"/>
              </w:rPr>
            </w:pPr>
            <w:r w:rsidRPr="008E0C13">
              <w:rPr>
                <w:sz w:val="19"/>
                <w:szCs w:val="19"/>
              </w:rPr>
              <w:t xml:space="preserve">23 </w:t>
            </w:r>
            <w:r w:rsidRPr="008E0C13">
              <w:rPr>
                <w:spacing w:val="-1"/>
                <w:sz w:val="19"/>
                <w:szCs w:val="19"/>
              </w:rPr>
              <w:t>(22.8%</w:t>
            </w:r>
            <w:r w:rsidRPr="008E0C13">
              <w:rPr>
                <w:sz w:val="19"/>
                <w:szCs w:val="19"/>
              </w:rPr>
              <w:t>)</w:t>
            </w:r>
          </w:p>
        </w:tc>
        <w:tc>
          <w:tcPr>
            <w:tcW w:w="1587" w:type="dxa"/>
            <w:hideMark/>
          </w:tcPr>
          <w:p w:rsidR="00A4487F" w:rsidRPr="008E0C13" w:rsidRDefault="00A4487F" w:rsidP="00F30ABD">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z w:val="19"/>
                <w:szCs w:val="19"/>
              </w:rPr>
            </w:pPr>
            <w:r w:rsidRPr="008E0C13">
              <w:rPr>
                <w:sz w:val="19"/>
                <w:szCs w:val="19"/>
              </w:rPr>
              <w:t xml:space="preserve">24 </w:t>
            </w:r>
            <w:r w:rsidRPr="008E0C13">
              <w:rPr>
                <w:spacing w:val="-1"/>
                <w:w w:val="101"/>
                <w:sz w:val="19"/>
                <w:szCs w:val="19"/>
              </w:rPr>
              <w:t>(23.3%)</w:t>
            </w:r>
          </w:p>
        </w:tc>
      </w:tr>
      <w:tr w:rsidR="00A4487F" w:rsidRPr="008E0C13" w:rsidTr="005F174D">
        <w:tc>
          <w:tcPr>
            <w:cnfStyle w:val="001000000000" w:firstRow="0" w:lastRow="0" w:firstColumn="1" w:lastColumn="0" w:oddVBand="0" w:evenVBand="0" w:oddHBand="0" w:evenHBand="0" w:firstRowFirstColumn="0" w:firstRowLastColumn="0" w:lastRowFirstColumn="0" w:lastRowLastColumn="0"/>
            <w:tcW w:w="4195" w:type="dxa"/>
            <w:hideMark/>
          </w:tcPr>
          <w:p w:rsidR="00A4487F" w:rsidRPr="008E0C13" w:rsidRDefault="00A4487F" w:rsidP="00F30ABD">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rPr>
                <w:sz w:val="19"/>
                <w:szCs w:val="19"/>
              </w:rPr>
            </w:pPr>
            <w:r w:rsidRPr="008E0C13">
              <w:rPr>
                <w:spacing w:val="-1"/>
                <w:sz w:val="19"/>
                <w:szCs w:val="19"/>
              </w:rPr>
              <w:t>Reaso</w:t>
            </w:r>
            <w:r w:rsidRPr="008E0C13">
              <w:rPr>
                <w:sz w:val="19"/>
                <w:szCs w:val="19"/>
              </w:rPr>
              <w:t>n</w:t>
            </w:r>
            <w:r w:rsidRPr="008E0C13">
              <w:rPr>
                <w:spacing w:val="4"/>
                <w:sz w:val="19"/>
                <w:szCs w:val="19"/>
              </w:rPr>
              <w:t xml:space="preserve"> </w:t>
            </w:r>
            <w:r w:rsidRPr="008E0C13">
              <w:rPr>
                <w:spacing w:val="-1"/>
                <w:sz w:val="19"/>
                <w:szCs w:val="19"/>
              </w:rPr>
              <w:t>fo</w:t>
            </w:r>
            <w:r w:rsidRPr="008E0C13">
              <w:rPr>
                <w:sz w:val="19"/>
                <w:szCs w:val="19"/>
              </w:rPr>
              <w:t>r</w:t>
            </w:r>
            <w:r w:rsidRPr="008E0C13">
              <w:rPr>
                <w:spacing w:val="4"/>
                <w:sz w:val="19"/>
                <w:szCs w:val="19"/>
              </w:rPr>
              <w:t xml:space="preserve"> </w:t>
            </w:r>
            <w:r w:rsidRPr="008E0C13">
              <w:rPr>
                <w:spacing w:val="-1"/>
                <w:sz w:val="19"/>
                <w:szCs w:val="19"/>
              </w:rPr>
              <w:t>no</w:t>
            </w:r>
            <w:r w:rsidRPr="008E0C13">
              <w:rPr>
                <w:sz w:val="19"/>
                <w:szCs w:val="19"/>
              </w:rPr>
              <w:t xml:space="preserve">t </w:t>
            </w:r>
            <w:r w:rsidRPr="008E0C13">
              <w:rPr>
                <w:spacing w:val="-1"/>
                <w:sz w:val="19"/>
                <w:szCs w:val="19"/>
              </w:rPr>
              <w:t>completin</w:t>
            </w:r>
            <w:r w:rsidRPr="008E0C13">
              <w:rPr>
                <w:sz w:val="19"/>
                <w:szCs w:val="19"/>
              </w:rPr>
              <w:t>g</w:t>
            </w:r>
            <w:r w:rsidRPr="008E0C13">
              <w:rPr>
                <w:spacing w:val="6"/>
                <w:sz w:val="19"/>
                <w:szCs w:val="19"/>
              </w:rPr>
              <w:t xml:space="preserve"> </w:t>
            </w:r>
            <w:r w:rsidRPr="008E0C13">
              <w:rPr>
                <w:spacing w:val="-1"/>
                <w:sz w:val="19"/>
                <w:szCs w:val="19"/>
              </w:rPr>
              <w:t>stud</w:t>
            </w:r>
            <w:r w:rsidRPr="008E0C13">
              <w:rPr>
                <w:sz w:val="19"/>
                <w:szCs w:val="19"/>
              </w:rPr>
              <w:t>y</w:t>
            </w:r>
            <w:r w:rsidRPr="008E0C13">
              <w:rPr>
                <w:spacing w:val="5"/>
                <w:sz w:val="19"/>
                <w:szCs w:val="19"/>
              </w:rPr>
              <w:t xml:space="preserve"> </w:t>
            </w:r>
            <w:r w:rsidRPr="008E0C13">
              <w:rPr>
                <w:spacing w:val="-1"/>
                <w:sz w:val="19"/>
                <w:szCs w:val="19"/>
              </w:rPr>
              <w:t>treatmen</w:t>
            </w:r>
            <w:r w:rsidRPr="008E0C13">
              <w:rPr>
                <w:sz w:val="19"/>
                <w:szCs w:val="19"/>
              </w:rPr>
              <w:t>t</w:t>
            </w:r>
            <w:r w:rsidRPr="008E0C13">
              <w:rPr>
                <w:spacing w:val="6"/>
                <w:sz w:val="19"/>
                <w:szCs w:val="19"/>
              </w:rPr>
              <w:t xml:space="preserve"> </w:t>
            </w:r>
            <w:r w:rsidRPr="008E0C13">
              <w:rPr>
                <w:spacing w:val="-1"/>
                <w:sz w:val="19"/>
                <w:szCs w:val="19"/>
              </w:rPr>
              <w:t>perio</w:t>
            </w:r>
            <w:r w:rsidRPr="008E0C13">
              <w:rPr>
                <w:sz w:val="19"/>
                <w:szCs w:val="19"/>
              </w:rPr>
              <w:t>d</w:t>
            </w:r>
            <w:r w:rsidRPr="008E0C13">
              <w:rPr>
                <w:spacing w:val="3"/>
                <w:sz w:val="19"/>
                <w:szCs w:val="19"/>
              </w:rPr>
              <w:t xml:space="preserve"> </w:t>
            </w:r>
            <w:r w:rsidRPr="008E0C13">
              <w:rPr>
                <w:spacing w:val="-1"/>
                <w:sz w:val="19"/>
                <w:szCs w:val="19"/>
              </w:rPr>
              <w:t>(as</w:t>
            </w:r>
            <w:r w:rsidRPr="008E0C13">
              <w:rPr>
                <w:spacing w:val="2"/>
                <w:sz w:val="19"/>
                <w:szCs w:val="19"/>
              </w:rPr>
              <w:t xml:space="preserve"> </w:t>
            </w:r>
            <w:r w:rsidRPr="008E0C13">
              <w:rPr>
                <w:spacing w:val="-1"/>
                <w:sz w:val="19"/>
                <w:szCs w:val="19"/>
              </w:rPr>
              <w:t>pe</w:t>
            </w:r>
            <w:r w:rsidRPr="008E0C13">
              <w:rPr>
                <w:sz w:val="19"/>
                <w:szCs w:val="19"/>
              </w:rPr>
              <w:t>r</w:t>
            </w:r>
            <w:r w:rsidRPr="008E0C13">
              <w:rPr>
                <w:spacing w:val="1"/>
                <w:sz w:val="19"/>
                <w:szCs w:val="19"/>
              </w:rPr>
              <w:t xml:space="preserve"> </w:t>
            </w:r>
            <w:r w:rsidRPr="008E0C13">
              <w:rPr>
                <w:spacing w:val="-1"/>
                <w:w w:val="101"/>
                <w:sz w:val="19"/>
                <w:szCs w:val="19"/>
              </w:rPr>
              <w:t>CRF)</w:t>
            </w:r>
          </w:p>
        </w:tc>
        <w:tc>
          <w:tcPr>
            <w:tcW w:w="1531" w:type="dxa"/>
          </w:tcPr>
          <w:p w:rsidR="00A4487F" w:rsidRPr="008E0C13" w:rsidRDefault="00A4487F" w:rsidP="00F30ABD">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z w:val="19"/>
                <w:szCs w:val="19"/>
              </w:rPr>
            </w:pPr>
          </w:p>
        </w:tc>
        <w:tc>
          <w:tcPr>
            <w:tcW w:w="1814" w:type="dxa"/>
          </w:tcPr>
          <w:p w:rsidR="00A4487F" w:rsidRPr="008E0C13" w:rsidRDefault="00A4487F" w:rsidP="00F30ABD">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z w:val="19"/>
                <w:szCs w:val="19"/>
              </w:rPr>
            </w:pPr>
          </w:p>
        </w:tc>
        <w:tc>
          <w:tcPr>
            <w:tcW w:w="1587" w:type="dxa"/>
          </w:tcPr>
          <w:p w:rsidR="00A4487F" w:rsidRPr="008E0C13" w:rsidRDefault="00A4487F" w:rsidP="00F30ABD">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z w:val="19"/>
                <w:szCs w:val="19"/>
              </w:rPr>
            </w:pPr>
          </w:p>
        </w:tc>
      </w:tr>
      <w:tr w:rsidR="00A4487F" w:rsidRPr="008E0C13" w:rsidTr="005F174D">
        <w:trPr>
          <w:trHeight w:val="227"/>
        </w:trPr>
        <w:tc>
          <w:tcPr>
            <w:cnfStyle w:val="001000000000" w:firstRow="0" w:lastRow="0" w:firstColumn="1" w:lastColumn="0" w:oddVBand="0" w:evenVBand="0" w:oddHBand="0" w:evenHBand="0" w:firstRowFirstColumn="0" w:firstRowLastColumn="0" w:lastRowFirstColumn="0" w:lastRowLastColumn="0"/>
            <w:tcW w:w="4195" w:type="dxa"/>
            <w:hideMark/>
          </w:tcPr>
          <w:p w:rsidR="00A4487F" w:rsidRPr="008E0C13" w:rsidRDefault="00A4487F" w:rsidP="00F30ABD">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171"/>
              <w:rPr>
                <w:spacing w:val="-1"/>
                <w:sz w:val="19"/>
                <w:szCs w:val="19"/>
              </w:rPr>
            </w:pPr>
            <w:r w:rsidRPr="008E0C13">
              <w:rPr>
                <w:sz w:val="19"/>
                <w:szCs w:val="19"/>
              </w:rPr>
              <w:t>a</w:t>
            </w:r>
            <w:r w:rsidRPr="008E0C13">
              <w:rPr>
                <w:spacing w:val="-1"/>
                <w:sz w:val="19"/>
                <w:szCs w:val="19"/>
              </w:rPr>
              <w:t>dvers</w:t>
            </w:r>
            <w:r w:rsidRPr="008E0C13">
              <w:rPr>
                <w:sz w:val="19"/>
                <w:szCs w:val="19"/>
              </w:rPr>
              <w:t>e</w:t>
            </w:r>
            <w:r w:rsidRPr="008E0C13">
              <w:rPr>
                <w:spacing w:val="3"/>
                <w:sz w:val="19"/>
                <w:szCs w:val="19"/>
              </w:rPr>
              <w:t xml:space="preserve"> </w:t>
            </w:r>
            <w:r w:rsidRPr="008E0C13">
              <w:rPr>
                <w:spacing w:val="-1"/>
                <w:sz w:val="19"/>
                <w:szCs w:val="19"/>
              </w:rPr>
              <w:t>even</w:t>
            </w:r>
            <w:r w:rsidRPr="008E0C13">
              <w:rPr>
                <w:sz w:val="19"/>
                <w:szCs w:val="19"/>
              </w:rPr>
              <w:t>t</w:t>
            </w:r>
          </w:p>
        </w:tc>
        <w:tc>
          <w:tcPr>
            <w:tcW w:w="1531" w:type="dxa"/>
            <w:hideMark/>
          </w:tcPr>
          <w:p w:rsidR="00A4487F" w:rsidRPr="008E0C13" w:rsidRDefault="00A4487F" w:rsidP="00F30ABD">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z w:val="19"/>
                <w:szCs w:val="19"/>
              </w:rPr>
            </w:pPr>
            <w:r w:rsidRPr="008E0C13">
              <w:rPr>
                <w:sz w:val="19"/>
                <w:szCs w:val="19"/>
              </w:rPr>
              <w:t>5</w:t>
            </w:r>
            <w:r w:rsidRPr="008E0C13">
              <w:rPr>
                <w:spacing w:val="4"/>
                <w:sz w:val="19"/>
                <w:szCs w:val="19"/>
              </w:rPr>
              <w:t xml:space="preserve"> </w:t>
            </w:r>
            <w:r w:rsidRPr="008E0C13">
              <w:rPr>
                <w:spacing w:val="-2"/>
                <w:sz w:val="19"/>
                <w:szCs w:val="19"/>
              </w:rPr>
              <w:t>(5.0%</w:t>
            </w:r>
            <w:r w:rsidRPr="008E0C13">
              <w:rPr>
                <w:sz w:val="19"/>
                <w:szCs w:val="19"/>
              </w:rPr>
              <w:t>)</w:t>
            </w:r>
          </w:p>
        </w:tc>
        <w:tc>
          <w:tcPr>
            <w:tcW w:w="1814" w:type="dxa"/>
            <w:hideMark/>
          </w:tcPr>
          <w:p w:rsidR="00A4487F" w:rsidRPr="008E0C13" w:rsidRDefault="00A4487F" w:rsidP="00F30ABD">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z w:val="19"/>
                <w:szCs w:val="19"/>
              </w:rPr>
            </w:pPr>
            <w:r w:rsidRPr="008E0C13">
              <w:rPr>
                <w:sz w:val="19"/>
                <w:szCs w:val="19"/>
              </w:rPr>
              <w:t>8</w:t>
            </w:r>
            <w:r w:rsidRPr="008E0C13">
              <w:rPr>
                <w:spacing w:val="4"/>
                <w:sz w:val="19"/>
                <w:szCs w:val="19"/>
              </w:rPr>
              <w:t xml:space="preserve"> </w:t>
            </w:r>
            <w:r w:rsidRPr="008E0C13">
              <w:rPr>
                <w:spacing w:val="-1"/>
                <w:sz w:val="19"/>
                <w:szCs w:val="19"/>
              </w:rPr>
              <w:t>(7.9%</w:t>
            </w:r>
            <w:r w:rsidRPr="008E0C13">
              <w:rPr>
                <w:sz w:val="19"/>
                <w:szCs w:val="19"/>
              </w:rPr>
              <w:t>)</w:t>
            </w:r>
          </w:p>
        </w:tc>
        <w:tc>
          <w:tcPr>
            <w:tcW w:w="1587" w:type="dxa"/>
            <w:hideMark/>
          </w:tcPr>
          <w:p w:rsidR="00A4487F" w:rsidRPr="008E0C13" w:rsidRDefault="00A4487F" w:rsidP="00F30ABD">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z w:val="19"/>
                <w:szCs w:val="19"/>
              </w:rPr>
            </w:pPr>
            <w:r w:rsidRPr="008E0C13">
              <w:rPr>
                <w:sz w:val="19"/>
                <w:szCs w:val="19"/>
              </w:rPr>
              <w:t xml:space="preserve">5 </w:t>
            </w:r>
            <w:r w:rsidRPr="008E0C13">
              <w:rPr>
                <w:spacing w:val="-1"/>
                <w:w w:val="101"/>
                <w:sz w:val="19"/>
                <w:szCs w:val="19"/>
              </w:rPr>
              <w:t>(4.9%)</w:t>
            </w:r>
          </w:p>
        </w:tc>
      </w:tr>
      <w:tr w:rsidR="00A4487F" w:rsidRPr="008E0C13" w:rsidTr="005F174D">
        <w:trPr>
          <w:trHeight w:val="227"/>
        </w:trPr>
        <w:tc>
          <w:tcPr>
            <w:cnfStyle w:val="001000000000" w:firstRow="0" w:lastRow="0" w:firstColumn="1" w:lastColumn="0" w:oddVBand="0" w:evenVBand="0" w:oddHBand="0" w:evenHBand="0" w:firstRowFirstColumn="0" w:firstRowLastColumn="0" w:lastRowFirstColumn="0" w:lastRowLastColumn="0"/>
            <w:tcW w:w="4195" w:type="dxa"/>
            <w:hideMark/>
          </w:tcPr>
          <w:p w:rsidR="00A4487F" w:rsidRPr="008E0C13" w:rsidRDefault="00A4487F" w:rsidP="00F30ABD">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171"/>
              <w:rPr>
                <w:spacing w:val="-1"/>
                <w:sz w:val="19"/>
                <w:szCs w:val="19"/>
              </w:rPr>
            </w:pPr>
            <w:r w:rsidRPr="008E0C13">
              <w:rPr>
                <w:sz w:val="19"/>
                <w:szCs w:val="19"/>
              </w:rPr>
              <w:t>p</w:t>
            </w:r>
            <w:r w:rsidRPr="008E0C13">
              <w:rPr>
                <w:spacing w:val="-1"/>
                <w:sz w:val="19"/>
                <w:szCs w:val="19"/>
              </w:rPr>
              <w:t>oo</w:t>
            </w:r>
            <w:r w:rsidRPr="008E0C13">
              <w:rPr>
                <w:sz w:val="19"/>
                <w:szCs w:val="19"/>
              </w:rPr>
              <w:t>r</w:t>
            </w:r>
            <w:r w:rsidRPr="008E0C13">
              <w:rPr>
                <w:spacing w:val="1"/>
                <w:sz w:val="19"/>
                <w:szCs w:val="19"/>
              </w:rPr>
              <w:t xml:space="preserve"> </w:t>
            </w:r>
            <w:r w:rsidRPr="008E0C13">
              <w:rPr>
                <w:spacing w:val="-1"/>
                <w:sz w:val="19"/>
                <w:szCs w:val="19"/>
              </w:rPr>
              <w:t>complianc</w:t>
            </w:r>
            <w:r w:rsidRPr="008E0C13">
              <w:rPr>
                <w:sz w:val="19"/>
                <w:szCs w:val="19"/>
              </w:rPr>
              <w:t>e</w:t>
            </w:r>
            <w:r w:rsidRPr="008E0C13">
              <w:rPr>
                <w:spacing w:val="6"/>
                <w:sz w:val="19"/>
                <w:szCs w:val="19"/>
              </w:rPr>
              <w:t xml:space="preserve"> </w:t>
            </w:r>
            <w:r w:rsidRPr="008E0C13">
              <w:rPr>
                <w:spacing w:val="-1"/>
                <w:sz w:val="19"/>
                <w:szCs w:val="19"/>
              </w:rPr>
              <w:t>t</w:t>
            </w:r>
            <w:r w:rsidRPr="008E0C13">
              <w:rPr>
                <w:sz w:val="19"/>
                <w:szCs w:val="19"/>
              </w:rPr>
              <w:t>o</w:t>
            </w:r>
            <w:r w:rsidRPr="008E0C13">
              <w:rPr>
                <w:spacing w:val="2"/>
                <w:sz w:val="19"/>
                <w:szCs w:val="19"/>
              </w:rPr>
              <w:t xml:space="preserve"> </w:t>
            </w:r>
            <w:r w:rsidRPr="008E0C13">
              <w:rPr>
                <w:spacing w:val="-2"/>
                <w:sz w:val="19"/>
                <w:szCs w:val="19"/>
              </w:rPr>
              <w:t>protoco</w:t>
            </w:r>
            <w:r w:rsidRPr="008E0C13">
              <w:rPr>
                <w:sz w:val="19"/>
                <w:szCs w:val="19"/>
              </w:rPr>
              <w:t>l</w:t>
            </w:r>
          </w:p>
        </w:tc>
        <w:tc>
          <w:tcPr>
            <w:tcW w:w="1531" w:type="dxa"/>
            <w:hideMark/>
          </w:tcPr>
          <w:p w:rsidR="00A4487F" w:rsidRPr="008E0C13" w:rsidRDefault="00A4487F" w:rsidP="00F30ABD">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z w:val="19"/>
                <w:szCs w:val="19"/>
              </w:rPr>
            </w:pPr>
            <w:r w:rsidRPr="008E0C13">
              <w:rPr>
                <w:sz w:val="19"/>
                <w:szCs w:val="19"/>
              </w:rPr>
              <w:t>1 (1.0%)</w:t>
            </w:r>
          </w:p>
        </w:tc>
        <w:tc>
          <w:tcPr>
            <w:tcW w:w="1814" w:type="dxa"/>
            <w:hideMark/>
          </w:tcPr>
          <w:p w:rsidR="00A4487F" w:rsidRPr="008E0C13" w:rsidRDefault="00A4487F" w:rsidP="00F30ABD">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z w:val="19"/>
                <w:szCs w:val="19"/>
              </w:rPr>
            </w:pPr>
            <w:r w:rsidRPr="008E0C13">
              <w:rPr>
                <w:sz w:val="19"/>
                <w:szCs w:val="19"/>
              </w:rPr>
              <w:t>2 (2.0%)</w:t>
            </w:r>
          </w:p>
        </w:tc>
        <w:tc>
          <w:tcPr>
            <w:tcW w:w="1587" w:type="dxa"/>
            <w:hideMark/>
          </w:tcPr>
          <w:p w:rsidR="00A4487F" w:rsidRPr="008E0C13" w:rsidRDefault="00A4487F" w:rsidP="00F30ABD">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z w:val="19"/>
                <w:szCs w:val="19"/>
              </w:rPr>
            </w:pPr>
            <w:r w:rsidRPr="008E0C13">
              <w:rPr>
                <w:sz w:val="19"/>
                <w:szCs w:val="19"/>
              </w:rPr>
              <w:t>4</w:t>
            </w:r>
            <w:r w:rsidRPr="008E0C13">
              <w:rPr>
                <w:spacing w:val="4"/>
                <w:sz w:val="19"/>
                <w:szCs w:val="19"/>
              </w:rPr>
              <w:t xml:space="preserve"> </w:t>
            </w:r>
            <w:r w:rsidRPr="008E0C13">
              <w:rPr>
                <w:spacing w:val="-2"/>
                <w:w w:val="101"/>
                <w:sz w:val="19"/>
                <w:szCs w:val="19"/>
              </w:rPr>
              <w:t>(3.9%)</w:t>
            </w:r>
          </w:p>
        </w:tc>
      </w:tr>
      <w:tr w:rsidR="00A4487F" w:rsidRPr="008E0C13" w:rsidTr="005F174D">
        <w:trPr>
          <w:trHeight w:val="227"/>
        </w:trPr>
        <w:tc>
          <w:tcPr>
            <w:cnfStyle w:val="001000000000" w:firstRow="0" w:lastRow="0" w:firstColumn="1" w:lastColumn="0" w:oddVBand="0" w:evenVBand="0" w:oddHBand="0" w:evenHBand="0" w:firstRowFirstColumn="0" w:firstRowLastColumn="0" w:lastRowFirstColumn="0" w:lastRowLastColumn="0"/>
            <w:tcW w:w="4195" w:type="dxa"/>
            <w:hideMark/>
          </w:tcPr>
          <w:p w:rsidR="00A4487F" w:rsidRPr="008E0C13" w:rsidRDefault="00A4487F" w:rsidP="00F30ABD">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171"/>
              <w:rPr>
                <w:sz w:val="19"/>
                <w:szCs w:val="19"/>
              </w:rPr>
            </w:pPr>
            <w:r w:rsidRPr="008E0C13">
              <w:rPr>
                <w:spacing w:val="-1"/>
                <w:sz w:val="19"/>
                <w:szCs w:val="19"/>
              </w:rPr>
              <w:t>Protoco</w:t>
            </w:r>
            <w:r w:rsidRPr="008E0C13">
              <w:rPr>
                <w:sz w:val="19"/>
                <w:szCs w:val="19"/>
              </w:rPr>
              <w:t>l</w:t>
            </w:r>
            <w:r w:rsidRPr="008E0C13">
              <w:rPr>
                <w:spacing w:val="5"/>
                <w:sz w:val="19"/>
                <w:szCs w:val="19"/>
              </w:rPr>
              <w:t xml:space="preserve"> </w:t>
            </w:r>
            <w:r w:rsidRPr="008E0C13">
              <w:rPr>
                <w:spacing w:val="-1"/>
                <w:sz w:val="19"/>
                <w:szCs w:val="19"/>
              </w:rPr>
              <w:t>becam</w:t>
            </w:r>
            <w:r w:rsidRPr="008E0C13">
              <w:rPr>
                <w:sz w:val="19"/>
                <w:szCs w:val="19"/>
              </w:rPr>
              <w:t>e</w:t>
            </w:r>
            <w:r w:rsidRPr="008E0C13">
              <w:rPr>
                <w:spacing w:val="4"/>
                <w:sz w:val="19"/>
                <w:szCs w:val="19"/>
              </w:rPr>
              <w:t xml:space="preserve"> </w:t>
            </w:r>
            <w:r w:rsidRPr="008E0C13">
              <w:rPr>
                <w:spacing w:val="-1"/>
                <w:sz w:val="19"/>
                <w:szCs w:val="19"/>
              </w:rPr>
              <w:t>inconvenien</w:t>
            </w:r>
            <w:r w:rsidRPr="008E0C13">
              <w:rPr>
                <w:sz w:val="19"/>
                <w:szCs w:val="19"/>
              </w:rPr>
              <w:t>t</w:t>
            </w:r>
            <w:r w:rsidRPr="008E0C13">
              <w:rPr>
                <w:spacing w:val="8"/>
                <w:sz w:val="19"/>
                <w:szCs w:val="19"/>
              </w:rPr>
              <w:t xml:space="preserve"> </w:t>
            </w:r>
            <w:r w:rsidRPr="008E0C13">
              <w:rPr>
                <w:spacing w:val="-1"/>
                <w:sz w:val="19"/>
                <w:szCs w:val="19"/>
              </w:rPr>
              <w:t>t</w:t>
            </w:r>
            <w:r w:rsidRPr="008E0C13">
              <w:rPr>
                <w:sz w:val="19"/>
                <w:szCs w:val="19"/>
              </w:rPr>
              <w:t xml:space="preserve">o </w:t>
            </w:r>
            <w:r w:rsidRPr="008E0C13">
              <w:rPr>
                <w:spacing w:val="-1"/>
                <w:sz w:val="19"/>
                <w:szCs w:val="19"/>
              </w:rPr>
              <w:t>participat</w:t>
            </w:r>
            <w:r w:rsidRPr="008E0C13">
              <w:rPr>
                <w:sz w:val="19"/>
                <w:szCs w:val="19"/>
              </w:rPr>
              <w:t>e</w:t>
            </w:r>
          </w:p>
        </w:tc>
        <w:tc>
          <w:tcPr>
            <w:tcW w:w="1531" w:type="dxa"/>
            <w:hideMark/>
          </w:tcPr>
          <w:p w:rsidR="00A4487F" w:rsidRPr="008E0C13" w:rsidRDefault="00A4487F" w:rsidP="00F30ABD">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pacing w:val="-1"/>
                <w:sz w:val="19"/>
                <w:szCs w:val="19"/>
              </w:rPr>
            </w:pPr>
            <w:r w:rsidRPr="008E0C13">
              <w:rPr>
                <w:sz w:val="19"/>
                <w:szCs w:val="19"/>
              </w:rPr>
              <w:t>1 (1.0%)</w:t>
            </w:r>
          </w:p>
        </w:tc>
        <w:tc>
          <w:tcPr>
            <w:tcW w:w="1814" w:type="dxa"/>
            <w:hideMark/>
          </w:tcPr>
          <w:p w:rsidR="00A4487F" w:rsidRPr="008E0C13" w:rsidRDefault="00A4487F" w:rsidP="00F30ABD">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pacing w:val="-1"/>
                <w:sz w:val="19"/>
                <w:szCs w:val="19"/>
              </w:rPr>
            </w:pPr>
            <w:r w:rsidRPr="008E0C13">
              <w:rPr>
                <w:sz w:val="19"/>
                <w:szCs w:val="19"/>
              </w:rPr>
              <w:t>2 (2.0%)</w:t>
            </w:r>
          </w:p>
        </w:tc>
        <w:tc>
          <w:tcPr>
            <w:tcW w:w="1587" w:type="dxa"/>
            <w:hideMark/>
          </w:tcPr>
          <w:p w:rsidR="00A4487F" w:rsidRPr="008E0C13" w:rsidRDefault="00A4487F" w:rsidP="00F30ABD">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z w:val="19"/>
                <w:szCs w:val="19"/>
              </w:rPr>
            </w:pPr>
            <w:r w:rsidRPr="008E0C13">
              <w:rPr>
                <w:w w:val="101"/>
                <w:sz w:val="19"/>
                <w:szCs w:val="19"/>
              </w:rPr>
              <w:t>0</w:t>
            </w:r>
          </w:p>
        </w:tc>
      </w:tr>
      <w:tr w:rsidR="00A4487F" w:rsidRPr="008E0C13" w:rsidTr="005F174D">
        <w:trPr>
          <w:trHeight w:val="227"/>
        </w:trPr>
        <w:tc>
          <w:tcPr>
            <w:cnfStyle w:val="001000000000" w:firstRow="0" w:lastRow="0" w:firstColumn="1" w:lastColumn="0" w:oddVBand="0" w:evenVBand="0" w:oddHBand="0" w:evenHBand="0" w:firstRowFirstColumn="0" w:firstRowLastColumn="0" w:lastRowFirstColumn="0" w:lastRowLastColumn="0"/>
            <w:tcW w:w="4195" w:type="dxa"/>
            <w:hideMark/>
          </w:tcPr>
          <w:p w:rsidR="00A4487F" w:rsidRPr="008E0C13" w:rsidRDefault="00A4487F" w:rsidP="00F30ABD">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171"/>
              <w:rPr>
                <w:spacing w:val="-1"/>
                <w:sz w:val="19"/>
                <w:szCs w:val="19"/>
              </w:rPr>
            </w:pPr>
            <w:r w:rsidRPr="008E0C13">
              <w:rPr>
                <w:spacing w:val="-1"/>
                <w:sz w:val="19"/>
                <w:szCs w:val="19"/>
              </w:rPr>
              <w:t>Lif</w:t>
            </w:r>
            <w:r w:rsidRPr="008E0C13">
              <w:rPr>
                <w:sz w:val="19"/>
                <w:szCs w:val="19"/>
              </w:rPr>
              <w:t>e</w:t>
            </w:r>
            <w:r w:rsidRPr="008E0C13">
              <w:rPr>
                <w:spacing w:val="2"/>
                <w:sz w:val="19"/>
                <w:szCs w:val="19"/>
              </w:rPr>
              <w:t xml:space="preserve"> </w:t>
            </w:r>
            <w:r w:rsidRPr="008E0C13">
              <w:rPr>
                <w:spacing w:val="-1"/>
                <w:sz w:val="19"/>
                <w:szCs w:val="19"/>
              </w:rPr>
              <w:t>event</w:t>
            </w:r>
            <w:r w:rsidRPr="008E0C13">
              <w:rPr>
                <w:sz w:val="19"/>
                <w:szCs w:val="19"/>
              </w:rPr>
              <w:t>s</w:t>
            </w:r>
            <w:r w:rsidRPr="008E0C13">
              <w:rPr>
                <w:spacing w:val="4"/>
                <w:sz w:val="19"/>
                <w:szCs w:val="19"/>
              </w:rPr>
              <w:t xml:space="preserve"> </w:t>
            </w:r>
            <w:r w:rsidRPr="008E0C13">
              <w:rPr>
                <w:spacing w:val="-1"/>
                <w:sz w:val="19"/>
                <w:szCs w:val="19"/>
              </w:rPr>
              <w:t>mad</w:t>
            </w:r>
            <w:r w:rsidRPr="008E0C13">
              <w:rPr>
                <w:sz w:val="19"/>
                <w:szCs w:val="19"/>
              </w:rPr>
              <w:t>e</w:t>
            </w:r>
            <w:r w:rsidRPr="008E0C13">
              <w:rPr>
                <w:spacing w:val="3"/>
                <w:sz w:val="19"/>
                <w:szCs w:val="19"/>
              </w:rPr>
              <w:t xml:space="preserve"> </w:t>
            </w:r>
            <w:r w:rsidRPr="008E0C13">
              <w:rPr>
                <w:spacing w:val="-1"/>
                <w:sz w:val="19"/>
                <w:szCs w:val="19"/>
              </w:rPr>
              <w:t>continuin</w:t>
            </w:r>
            <w:r w:rsidRPr="008E0C13">
              <w:rPr>
                <w:sz w:val="19"/>
                <w:szCs w:val="19"/>
              </w:rPr>
              <w:t>g</w:t>
            </w:r>
            <w:r w:rsidRPr="008E0C13">
              <w:rPr>
                <w:spacing w:val="7"/>
                <w:sz w:val="19"/>
                <w:szCs w:val="19"/>
              </w:rPr>
              <w:t xml:space="preserve"> </w:t>
            </w:r>
            <w:r w:rsidRPr="008E0C13">
              <w:rPr>
                <w:spacing w:val="-1"/>
                <w:sz w:val="19"/>
                <w:szCs w:val="19"/>
              </w:rPr>
              <w:t>to</w:t>
            </w:r>
            <w:r w:rsidRPr="008E0C13">
              <w:rPr>
                <w:sz w:val="19"/>
                <w:szCs w:val="19"/>
              </w:rPr>
              <w:t>o</w:t>
            </w:r>
            <w:r w:rsidRPr="008E0C13">
              <w:rPr>
                <w:spacing w:val="1"/>
                <w:sz w:val="19"/>
                <w:szCs w:val="19"/>
              </w:rPr>
              <w:t xml:space="preserve"> </w:t>
            </w:r>
            <w:r w:rsidRPr="008E0C13">
              <w:rPr>
                <w:spacing w:val="-1"/>
                <w:sz w:val="19"/>
                <w:szCs w:val="19"/>
              </w:rPr>
              <w:t>difficul</w:t>
            </w:r>
            <w:r w:rsidRPr="008E0C13">
              <w:rPr>
                <w:sz w:val="19"/>
                <w:szCs w:val="19"/>
              </w:rPr>
              <w:t>t</w:t>
            </w:r>
          </w:p>
        </w:tc>
        <w:tc>
          <w:tcPr>
            <w:tcW w:w="1531" w:type="dxa"/>
            <w:hideMark/>
          </w:tcPr>
          <w:p w:rsidR="00A4487F" w:rsidRPr="008E0C13" w:rsidRDefault="00A4487F" w:rsidP="00F30ABD">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z w:val="19"/>
                <w:szCs w:val="19"/>
              </w:rPr>
            </w:pPr>
            <w:r w:rsidRPr="008E0C13">
              <w:rPr>
                <w:sz w:val="19"/>
                <w:szCs w:val="19"/>
              </w:rPr>
              <w:t>0</w:t>
            </w:r>
          </w:p>
        </w:tc>
        <w:tc>
          <w:tcPr>
            <w:tcW w:w="1814" w:type="dxa"/>
            <w:hideMark/>
          </w:tcPr>
          <w:p w:rsidR="00A4487F" w:rsidRPr="008E0C13" w:rsidRDefault="00A4487F" w:rsidP="00F30ABD">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z w:val="19"/>
                <w:szCs w:val="19"/>
              </w:rPr>
            </w:pPr>
            <w:r w:rsidRPr="008E0C13">
              <w:rPr>
                <w:sz w:val="19"/>
                <w:szCs w:val="19"/>
              </w:rPr>
              <w:t>0</w:t>
            </w:r>
          </w:p>
        </w:tc>
        <w:tc>
          <w:tcPr>
            <w:tcW w:w="1587" w:type="dxa"/>
            <w:hideMark/>
          </w:tcPr>
          <w:p w:rsidR="00A4487F" w:rsidRPr="008E0C13" w:rsidRDefault="00A4487F" w:rsidP="00F30ABD">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w w:val="101"/>
                <w:sz w:val="19"/>
                <w:szCs w:val="19"/>
              </w:rPr>
            </w:pPr>
            <w:r w:rsidRPr="008E0C13">
              <w:rPr>
                <w:w w:val="101"/>
                <w:sz w:val="19"/>
                <w:szCs w:val="19"/>
              </w:rPr>
              <w:t>2 (1.9%)</w:t>
            </w:r>
          </w:p>
        </w:tc>
      </w:tr>
      <w:tr w:rsidR="00A4487F" w:rsidRPr="008E0C13" w:rsidTr="005F174D">
        <w:trPr>
          <w:trHeight w:val="227"/>
        </w:trPr>
        <w:tc>
          <w:tcPr>
            <w:cnfStyle w:val="001000000000" w:firstRow="0" w:lastRow="0" w:firstColumn="1" w:lastColumn="0" w:oddVBand="0" w:evenVBand="0" w:oddHBand="0" w:evenHBand="0" w:firstRowFirstColumn="0" w:firstRowLastColumn="0" w:lastRowFirstColumn="0" w:lastRowLastColumn="0"/>
            <w:tcW w:w="4195" w:type="dxa"/>
            <w:hideMark/>
          </w:tcPr>
          <w:p w:rsidR="00A4487F" w:rsidRPr="008E0C13" w:rsidRDefault="00A4487F" w:rsidP="00F30ABD">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firstLine="171"/>
              <w:rPr>
                <w:sz w:val="19"/>
                <w:szCs w:val="19"/>
              </w:rPr>
            </w:pPr>
            <w:r w:rsidRPr="008E0C13">
              <w:rPr>
                <w:spacing w:val="-1"/>
                <w:sz w:val="19"/>
                <w:szCs w:val="19"/>
              </w:rPr>
              <w:t>Othe</w:t>
            </w:r>
            <w:r w:rsidRPr="008E0C13">
              <w:rPr>
                <w:sz w:val="19"/>
                <w:szCs w:val="19"/>
              </w:rPr>
              <w:t>r</w:t>
            </w:r>
            <w:r w:rsidRPr="008E0C13">
              <w:rPr>
                <w:spacing w:val="3"/>
                <w:sz w:val="19"/>
                <w:szCs w:val="19"/>
              </w:rPr>
              <w:t xml:space="preserve"> </w:t>
            </w:r>
            <w:r w:rsidRPr="008E0C13">
              <w:rPr>
                <w:spacing w:val="-1"/>
                <w:sz w:val="19"/>
                <w:szCs w:val="19"/>
              </w:rPr>
              <w:t>reason</w:t>
            </w:r>
            <w:r w:rsidRPr="008E0C13">
              <w:rPr>
                <w:sz w:val="19"/>
                <w:szCs w:val="19"/>
              </w:rPr>
              <w:t>s</w:t>
            </w:r>
          </w:p>
        </w:tc>
        <w:tc>
          <w:tcPr>
            <w:tcW w:w="1531" w:type="dxa"/>
            <w:hideMark/>
          </w:tcPr>
          <w:p w:rsidR="00A4487F" w:rsidRPr="008E0C13" w:rsidRDefault="00A4487F" w:rsidP="00F30ABD">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pacing w:val="-1"/>
                <w:sz w:val="19"/>
                <w:szCs w:val="19"/>
              </w:rPr>
            </w:pPr>
            <w:r w:rsidRPr="008E0C13">
              <w:rPr>
                <w:spacing w:val="-1"/>
                <w:sz w:val="19"/>
                <w:szCs w:val="19"/>
              </w:rPr>
              <w:t>0</w:t>
            </w:r>
          </w:p>
        </w:tc>
        <w:tc>
          <w:tcPr>
            <w:tcW w:w="1814" w:type="dxa"/>
            <w:hideMark/>
          </w:tcPr>
          <w:p w:rsidR="00A4487F" w:rsidRPr="008E0C13" w:rsidRDefault="00A4487F" w:rsidP="00F30ABD">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pacing w:val="-1"/>
                <w:sz w:val="19"/>
                <w:szCs w:val="19"/>
              </w:rPr>
            </w:pPr>
            <w:r w:rsidRPr="008E0C13">
              <w:rPr>
                <w:spacing w:val="-1"/>
                <w:sz w:val="19"/>
                <w:szCs w:val="19"/>
              </w:rPr>
              <w:t>0</w:t>
            </w:r>
          </w:p>
        </w:tc>
        <w:tc>
          <w:tcPr>
            <w:tcW w:w="1587" w:type="dxa"/>
            <w:hideMark/>
          </w:tcPr>
          <w:p w:rsidR="00A4487F" w:rsidRPr="008E0C13" w:rsidRDefault="00A4487F" w:rsidP="00F30ABD">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z w:val="19"/>
                <w:szCs w:val="19"/>
              </w:rPr>
            </w:pPr>
            <w:r w:rsidRPr="008E0C13">
              <w:rPr>
                <w:sz w:val="19"/>
                <w:szCs w:val="19"/>
              </w:rPr>
              <w:t>2 (1.9%)</w:t>
            </w:r>
          </w:p>
        </w:tc>
      </w:tr>
      <w:tr w:rsidR="00A4487F" w:rsidRPr="008E0C13" w:rsidTr="005F174D">
        <w:trPr>
          <w:trHeight w:val="227"/>
        </w:trPr>
        <w:tc>
          <w:tcPr>
            <w:cnfStyle w:val="001000000000" w:firstRow="0" w:lastRow="0" w:firstColumn="1" w:lastColumn="0" w:oddVBand="0" w:evenVBand="0" w:oddHBand="0" w:evenHBand="0" w:firstRowFirstColumn="0" w:firstRowLastColumn="0" w:lastRowFirstColumn="0" w:lastRowLastColumn="0"/>
            <w:tcW w:w="4195" w:type="dxa"/>
            <w:hideMark/>
          </w:tcPr>
          <w:p w:rsidR="00A4487F" w:rsidRPr="008E0C13" w:rsidRDefault="00A4487F" w:rsidP="00F30ABD">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rPr>
                <w:spacing w:val="-1"/>
                <w:sz w:val="19"/>
                <w:szCs w:val="19"/>
              </w:rPr>
            </w:pPr>
            <w:r w:rsidRPr="008E0C13">
              <w:rPr>
                <w:spacing w:val="-1"/>
                <w:sz w:val="19"/>
                <w:szCs w:val="19"/>
              </w:rPr>
              <w:t>Othe</w:t>
            </w:r>
            <w:r w:rsidRPr="008E0C13">
              <w:rPr>
                <w:sz w:val="19"/>
                <w:szCs w:val="19"/>
              </w:rPr>
              <w:t>r</w:t>
            </w:r>
            <w:r w:rsidRPr="008E0C13">
              <w:rPr>
                <w:spacing w:val="3"/>
                <w:sz w:val="19"/>
                <w:szCs w:val="19"/>
              </w:rPr>
              <w:t xml:space="preserve"> </w:t>
            </w:r>
            <w:r w:rsidRPr="008E0C13">
              <w:rPr>
                <w:spacing w:val="-1"/>
                <w:sz w:val="19"/>
                <w:szCs w:val="19"/>
              </w:rPr>
              <w:t>reason</w:t>
            </w:r>
            <w:r w:rsidRPr="008E0C13">
              <w:rPr>
                <w:sz w:val="19"/>
                <w:szCs w:val="19"/>
              </w:rPr>
              <w:t>s</w:t>
            </w:r>
          </w:p>
        </w:tc>
        <w:tc>
          <w:tcPr>
            <w:tcW w:w="1531" w:type="dxa"/>
            <w:hideMark/>
          </w:tcPr>
          <w:p w:rsidR="00A4487F" w:rsidRPr="008E0C13" w:rsidRDefault="00A4487F" w:rsidP="00F30ABD">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pacing w:val="-1"/>
                <w:sz w:val="19"/>
                <w:szCs w:val="19"/>
              </w:rPr>
            </w:pPr>
            <w:r w:rsidRPr="008E0C13">
              <w:rPr>
                <w:sz w:val="19"/>
                <w:szCs w:val="19"/>
              </w:rPr>
              <w:t>7</w:t>
            </w:r>
            <w:r w:rsidRPr="008E0C13">
              <w:rPr>
                <w:spacing w:val="4"/>
                <w:sz w:val="19"/>
                <w:szCs w:val="19"/>
              </w:rPr>
              <w:t xml:space="preserve"> </w:t>
            </w:r>
            <w:r w:rsidRPr="008E0C13">
              <w:rPr>
                <w:spacing w:val="-2"/>
                <w:sz w:val="19"/>
                <w:szCs w:val="19"/>
              </w:rPr>
              <w:t>(6.9%</w:t>
            </w:r>
            <w:r w:rsidRPr="008E0C13">
              <w:rPr>
                <w:sz w:val="19"/>
                <w:szCs w:val="19"/>
              </w:rPr>
              <w:t>)</w:t>
            </w:r>
          </w:p>
        </w:tc>
        <w:tc>
          <w:tcPr>
            <w:tcW w:w="1814" w:type="dxa"/>
            <w:hideMark/>
          </w:tcPr>
          <w:p w:rsidR="00A4487F" w:rsidRPr="008E0C13" w:rsidRDefault="00A4487F" w:rsidP="00F30ABD">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pacing w:val="-1"/>
                <w:sz w:val="19"/>
                <w:szCs w:val="19"/>
              </w:rPr>
            </w:pPr>
            <w:r w:rsidRPr="008E0C13">
              <w:rPr>
                <w:sz w:val="19"/>
                <w:szCs w:val="19"/>
              </w:rPr>
              <w:t>13</w:t>
            </w:r>
            <w:r w:rsidRPr="008E0C13">
              <w:rPr>
                <w:spacing w:val="4"/>
                <w:sz w:val="19"/>
                <w:szCs w:val="19"/>
              </w:rPr>
              <w:t xml:space="preserve"> </w:t>
            </w:r>
            <w:r w:rsidRPr="008E0C13">
              <w:rPr>
                <w:spacing w:val="-1"/>
                <w:sz w:val="19"/>
                <w:szCs w:val="19"/>
              </w:rPr>
              <w:t>(12.9%</w:t>
            </w:r>
            <w:r w:rsidRPr="008E0C13">
              <w:rPr>
                <w:sz w:val="19"/>
                <w:szCs w:val="19"/>
              </w:rPr>
              <w:t>)</w:t>
            </w:r>
          </w:p>
        </w:tc>
        <w:tc>
          <w:tcPr>
            <w:tcW w:w="1587" w:type="dxa"/>
            <w:hideMark/>
          </w:tcPr>
          <w:p w:rsidR="00A4487F" w:rsidRPr="008E0C13" w:rsidRDefault="00A4487F" w:rsidP="00F30ABD">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z w:val="19"/>
                <w:szCs w:val="19"/>
              </w:rPr>
            </w:pPr>
            <w:r w:rsidRPr="008E0C13">
              <w:rPr>
                <w:w w:val="101"/>
                <w:sz w:val="19"/>
                <w:szCs w:val="19"/>
              </w:rPr>
              <w:t>15</w:t>
            </w:r>
            <w:r w:rsidRPr="008E0C13">
              <w:rPr>
                <w:spacing w:val="3"/>
                <w:sz w:val="19"/>
                <w:szCs w:val="19"/>
              </w:rPr>
              <w:t xml:space="preserve"> </w:t>
            </w:r>
            <w:r w:rsidRPr="008E0C13">
              <w:rPr>
                <w:spacing w:val="-1"/>
                <w:sz w:val="19"/>
                <w:szCs w:val="19"/>
              </w:rPr>
              <w:t>(14.6%)</w:t>
            </w:r>
          </w:p>
        </w:tc>
      </w:tr>
      <w:tr w:rsidR="00A4487F" w:rsidRPr="008E0C13" w:rsidTr="005F174D">
        <w:trPr>
          <w:trHeight w:val="227"/>
        </w:trPr>
        <w:tc>
          <w:tcPr>
            <w:cnfStyle w:val="001000000000" w:firstRow="0" w:lastRow="0" w:firstColumn="1" w:lastColumn="0" w:oddVBand="0" w:evenVBand="0" w:oddHBand="0" w:evenHBand="0" w:firstRowFirstColumn="0" w:firstRowLastColumn="0" w:lastRowFirstColumn="0" w:lastRowLastColumn="0"/>
            <w:tcW w:w="4195" w:type="dxa"/>
            <w:hideMark/>
          </w:tcPr>
          <w:p w:rsidR="00A4487F" w:rsidRPr="008E0C13" w:rsidRDefault="00A4487F" w:rsidP="00F30ABD">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171"/>
              <w:rPr>
                <w:sz w:val="19"/>
                <w:szCs w:val="19"/>
              </w:rPr>
            </w:pPr>
            <w:r w:rsidRPr="008E0C13">
              <w:rPr>
                <w:spacing w:val="-1"/>
                <w:sz w:val="19"/>
                <w:szCs w:val="19"/>
              </w:rPr>
              <w:t>Physician decision</w:t>
            </w:r>
          </w:p>
        </w:tc>
        <w:tc>
          <w:tcPr>
            <w:tcW w:w="1531" w:type="dxa"/>
            <w:hideMark/>
          </w:tcPr>
          <w:p w:rsidR="00A4487F" w:rsidRPr="008E0C13" w:rsidRDefault="00A4487F" w:rsidP="00F30ABD">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z w:val="19"/>
                <w:szCs w:val="19"/>
              </w:rPr>
            </w:pPr>
            <w:r w:rsidRPr="008E0C13">
              <w:rPr>
                <w:sz w:val="19"/>
                <w:szCs w:val="19"/>
              </w:rPr>
              <w:t>1 (1.0%)</w:t>
            </w:r>
          </w:p>
        </w:tc>
        <w:tc>
          <w:tcPr>
            <w:tcW w:w="1814" w:type="dxa"/>
            <w:hideMark/>
          </w:tcPr>
          <w:p w:rsidR="00A4487F" w:rsidRPr="008E0C13" w:rsidRDefault="00A4487F" w:rsidP="00F30ABD">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z w:val="19"/>
                <w:szCs w:val="19"/>
              </w:rPr>
            </w:pPr>
            <w:r w:rsidRPr="008E0C13">
              <w:rPr>
                <w:sz w:val="19"/>
                <w:szCs w:val="19"/>
              </w:rPr>
              <w:t>0</w:t>
            </w:r>
          </w:p>
        </w:tc>
        <w:tc>
          <w:tcPr>
            <w:tcW w:w="1587" w:type="dxa"/>
            <w:hideMark/>
          </w:tcPr>
          <w:p w:rsidR="00A4487F" w:rsidRPr="008E0C13" w:rsidRDefault="00A4487F" w:rsidP="00F30ABD">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z w:val="19"/>
                <w:szCs w:val="19"/>
              </w:rPr>
            </w:pPr>
            <w:r w:rsidRPr="008E0C13">
              <w:rPr>
                <w:sz w:val="19"/>
                <w:szCs w:val="19"/>
              </w:rPr>
              <w:t>0</w:t>
            </w:r>
          </w:p>
        </w:tc>
      </w:tr>
      <w:tr w:rsidR="00A4487F" w:rsidRPr="008E0C13" w:rsidTr="005F174D">
        <w:trPr>
          <w:trHeight w:val="227"/>
        </w:trPr>
        <w:tc>
          <w:tcPr>
            <w:cnfStyle w:val="001000000000" w:firstRow="0" w:lastRow="0" w:firstColumn="1" w:lastColumn="0" w:oddVBand="0" w:evenVBand="0" w:oddHBand="0" w:evenHBand="0" w:firstRowFirstColumn="0" w:firstRowLastColumn="0" w:lastRowFirstColumn="0" w:lastRowLastColumn="0"/>
            <w:tcW w:w="4195" w:type="dxa"/>
            <w:hideMark/>
          </w:tcPr>
          <w:p w:rsidR="00A4487F" w:rsidRPr="008E0C13" w:rsidRDefault="00A4487F" w:rsidP="00F30ABD">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171"/>
              <w:rPr>
                <w:spacing w:val="-1"/>
                <w:sz w:val="19"/>
                <w:szCs w:val="19"/>
              </w:rPr>
            </w:pPr>
            <w:r w:rsidRPr="008E0C13">
              <w:rPr>
                <w:spacing w:val="-1"/>
                <w:sz w:val="19"/>
                <w:szCs w:val="19"/>
              </w:rPr>
              <w:t>Study terminated by sponsor</w:t>
            </w:r>
          </w:p>
        </w:tc>
        <w:tc>
          <w:tcPr>
            <w:tcW w:w="1531" w:type="dxa"/>
            <w:hideMark/>
          </w:tcPr>
          <w:p w:rsidR="00A4487F" w:rsidRPr="008E0C13" w:rsidRDefault="00A4487F" w:rsidP="00F30ABD">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z w:val="19"/>
                <w:szCs w:val="19"/>
              </w:rPr>
            </w:pPr>
            <w:r w:rsidRPr="008E0C13">
              <w:rPr>
                <w:sz w:val="19"/>
                <w:szCs w:val="19"/>
              </w:rPr>
              <w:t>0</w:t>
            </w:r>
          </w:p>
        </w:tc>
        <w:tc>
          <w:tcPr>
            <w:tcW w:w="1814" w:type="dxa"/>
            <w:hideMark/>
          </w:tcPr>
          <w:p w:rsidR="00A4487F" w:rsidRPr="008E0C13" w:rsidRDefault="00A4487F" w:rsidP="00F30ABD">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z w:val="19"/>
                <w:szCs w:val="19"/>
              </w:rPr>
            </w:pPr>
            <w:r w:rsidRPr="008E0C13">
              <w:rPr>
                <w:sz w:val="19"/>
                <w:szCs w:val="19"/>
              </w:rPr>
              <w:t>0</w:t>
            </w:r>
          </w:p>
        </w:tc>
        <w:tc>
          <w:tcPr>
            <w:tcW w:w="1587" w:type="dxa"/>
            <w:hideMark/>
          </w:tcPr>
          <w:p w:rsidR="00A4487F" w:rsidRPr="008E0C13" w:rsidRDefault="00A4487F" w:rsidP="00F30ABD">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z w:val="19"/>
                <w:szCs w:val="19"/>
              </w:rPr>
            </w:pPr>
            <w:r w:rsidRPr="008E0C13">
              <w:rPr>
                <w:sz w:val="19"/>
                <w:szCs w:val="19"/>
              </w:rPr>
              <w:t>0</w:t>
            </w:r>
          </w:p>
        </w:tc>
      </w:tr>
      <w:tr w:rsidR="00A4487F" w:rsidRPr="008E0C13" w:rsidTr="005F174D">
        <w:trPr>
          <w:trHeight w:val="227"/>
        </w:trPr>
        <w:tc>
          <w:tcPr>
            <w:cnfStyle w:val="001000000000" w:firstRow="0" w:lastRow="0" w:firstColumn="1" w:lastColumn="0" w:oddVBand="0" w:evenVBand="0" w:oddHBand="0" w:evenHBand="0" w:firstRowFirstColumn="0" w:firstRowLastColumn="0" w:lastRowFirstColumn="0" w:lastRowLastColumn="0"/>
            <w:tcW w:w="4195" w:type="dxa"/>
            <w:hideMark/>
          </w:tcPr>
          <w:p w:rsidR="00A4487F" w:rsidRPr="008E0C13" w:rsidRDefault="00A4487F" w:rsidP="00F30ABD">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171"/>
              <w:rPr>
                <w:spacing w:val="-1"/>
                <w:sz w:val="19"/>
                <w:szCs w:val="19"/>
              </w:rPr>
            </w:pPr>
            <w:r w:rsidRPr="008E0C13">
              <w:rPr>
                <w:spacing w:val="-1"/>
                <w:sz w:val="19"/>
                <w:szCs w:val="19"/>
              </w:rPr>
              <w:t>Subject moved</w:t>
            </w:r>
          </w:p>
        </w:tc>
        <w:tc>
          <w:tcPr>
            <w:tcW w:w="1531" w:type="dxa"/>
            <w:hideMark/>
          </w:tcPr>
          <w:p w:rsidR="00A4487F" w:rsidRPr="008E0C13" w:rsidRDefault="00A4487F" w:rsidP="00F30ABD">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z w:val="19"/>
                <w:szCs w:val="19"/>
              </w:rPr>
            </w:pPr>
            <w:r w:rsidRPr="008E0C13">
              <w:rPr>
                <w:sz w:val="19"/>
                <w:szCs w:val="19"/>
              </w:rPr>
              <w:t>0</w:t>
            </w:r>
          </w:p>
        </w:tc>
        <w:tc>
          <w:tcPr>
            <w:tcW w:w="1814" w:type="dxa"/>
            <w:hideMark/>
          </w:tcPr>
          <w:p w:rsidR="00A4487F" w:rsidRPr="008E0C13" w:rsidRDefault="00A4487F" w:rsidP="00F30ABD">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z w:val="19"/>
                <w:szCs w:val="19"/>
              </w:rPr>
            </w:pPr>
            <w:r w:rsidRPr="008E0C13">
              <w:rPr>
                <w:sz w:val="19"/>
                <w:szCs w:val="19"/>
              </w:rPr>
              <w:t>0</w:t>
            </w:r>
          </w:p>
        </w:tc>
        <w:tc>
          <w:tcPr>
            <w:tcW w:w="1587" w:type="dxa"/>
            <w:hideMark/>
          </w:tcPr>
          <w:p w:rsidR="00A4487F" w:rsidRPr="008E0C13" w:rsidRDefault="00A4487F" w:rsidP="00F30ABD">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z w:val="19"/>
                <w:szCs w:val="19"/>
              </w:rPr>
            </w:pPr>
            <w:r w:rsidRPr="008E0C13">
              <w:rPr>
                <w:sz w:val="19"/>
                <w:szCs w:val="19"/>
              </w:rPr>
              <w:t>1 (1.0%)</w:t>
            </w:r>
          </w:p>
        </w:tc>
      </w:tr>
      <w:tr w:rsidR="00A4487F" w:rsidRPr="008E0C13" w:rsidTr="005F174D">
        <w:trPr>
          <w:trHeight w:val="227"/>
        </w:trPr>
        <w:tc>
          <w:tcPr>
            <w:cnfStyle w:val="001000000000" w:firstRow="0" w:lastRow="0" w:firstColumn="1" w:lastColumn="0" w:oddVBand="0" w:evenVBand="0" w:oddHBand="0" w:evenHBand="0" w:firstRowFirstColumn="0" w:firstRowLastColumn="0" w:lastRowFirstColumn="0" w:lastRowLastColumn="0"/>
            <w:tcW w:w="4195" w:type="dxa"/>
            <w:hideMark/>
          </w:tcPr>
          <w:p w:rsidR="00A4487F" w:rsidRPr="008E0C13" w:rsidRDefault="00A4487F" w:rsidP="00F30ABD">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171"/>
              <w:rPr>
                <w:spacing w:val="-1"/>
                <w:sz w:val="19"/>
                <w:szCs w:val="19"/>
              </w:rPr>
            </w:pPr>
            <w:r w:rsidRPr="008E0C13">
              <w:rPr>
                <w:spacing w:val="-1"/>
                <w:sz w:val="19"/>
                <w:szCs w:val="19"/>
              </w:rPr>
              <w:t>Subject withdrew consent</w:t>
            </w:r>
          </w:p>
        </w:tc>
        <w:tc>
          <w:tcPr>
            <w:tcW w:w="1531" w:type="dxa"/>
            <w:hideMark/>
          </w:tcPr>
          <w:p w:rsidR="00A4487F" w:rsidRPr="008E0C13" w:rsidRDefault="00A4487F" w:rsidP="00F30ABD">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z w:val="19"/>
                <w:szCs w:val="19"/>
              </w:rPr>
            </w:pPr>
            <w:r w:rsidRPr="008E0C13">
              <w:rPr>
                <w:sz w:val="19"/>
                <w:szCs w:val="19"/>
              </w:rPr>
              <w:t>0</w:t>
            </w:r>
          </w:p>
        </w:tc>
        <w:tc>
          <w:tcPr>
            <w:tcW w:w="1814" w:type="dxa"/>
            <w:hideMark/>
          </w:tcPr>
          <w:p w:rsidR="00A4487F" w:rsidRPr="008E0C13" w:rsidRDefault="00A4487F" w:rsidP="00F30ABD">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z w:val="19"/>
                <w:szCs w:val="19"/>
              </w:rPr>
            </w:pPr>
            <w:r w:rsidRPr="008E0C13">
              <w:rPr>
                <w:sz w:val="19"/>
                <w:szCs w:val="19"/>
              </w:rPr>
              <w:t>0</w:t>
            </w:r>
          </w:p>
        </w:tc>
        <w:tc>
          <w:tcPr>
            <w:tcW w:w="1587" w:type="dxa"/>
            <w:hideMark/>
          </w:tcPr>
          <w:p w:rsidR="00A4487F" w:rsidRPr="008E0C13" w:rsidRDefault="00A4487F" w:rsidP="00F30ABD">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z w:val="19"/>
                <w:szCs w:val="19"/>
              </w:rPr>
            </w:pPr>
            <w:r w:rsidRPr="008E0C13">
              <w:rPr>
                <w:sz w:val="19"/>
                <w:szCs w:val="19"/>
              </w:rPr>
              <w:t>0</w:t>
            </w:r>
          </w:p>
        </w:tc>
      </w:tr>
      <w:tr w:rsidR="00A4487F" w:rsidRPr="008E0C13" w:rsidTr="005F174D">
        <w:trPr>
          <w:trHeight w:val="227"/>
        </w:trPr>
        <w:tc>
          <w:tcPr>
            <w:cnfStyle w:val="001000000000" w:firstRow="0" w:lastRow="0" w:firstColumn="1" w:lastColumn="0" w:oddVBand="0" w:evenVBand="0" w:oddHBand="0" w:evenHBand="0" w:firstRowFirstColumn="0" w:firstRowLastColumn="0" w:lastRowFirstColumn="0" w:lastRowLastColumn="0"/>
            <w:tcW w:w="4195" w:type="dxa"/>
            <w:hideMark/>
          </w:tcPr>
          <w:p w:rsidR="00A4487F" w:rsidRPr="008E0C13" w:rsidRDefault="00A4487F" w:rsidP="00F30ABD">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171"/>
              <w:rPr>
                <w:spacing w:val="-1"/>
                <w:sz w:val="19"/>
                <w:szCs w:val="19"/>
              </w:rPr>
            </w:pPr>
            <w:r w:rsidRPr="008E0C13">
              <w:rPr>
                <w:spacing w:val="-1"/>
                <w:sz w:val="19"/>
                <w:szCs w:val="19"/>
              </w:rPr>
              <w:t>Related to IMP administration</w:t>
            </w:r>
          </w:p>
        </w:tc>
        <w:tc>
          <w:tcPr>
            <w:tcW w:w="1531" w:type="dxa"/>
            <w:hideMark/>
          </w:tcPr>
          <w:p w:rsidR="00A4487F" w:rsidRPr="008E0C13" w:rsidRDefault="00A4487F" w:rsidP="00F30ABD">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z w:val="19"/>
                <w:szCs w:val="19"/>
              </w:rPr>
            </w:pPr>
            <w:r w:rsidRPr="008E0C13">
              <w:rPr>
                <w:sz w:val="19"/>
                <w:szCs w:val="19"/>
              </w:rPr>
              <w:t>0</w:t>
            </w:r>
          </w:p>
        </w:tc>
        <w:tc>
          <w:tcPr>
            <w:tcW w:w="1814" w:type="dxa"/>
            <w:hideMark/>
          </w:tcPr>
          <w:p w:rsidR="00A4487F" w:rsidRPr="008E0C13" w:rsidRDefault="00A4487F" w:rsidP="00F30ABD">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z w:val="19"/>
                <w:szCs w:val="19"/>
              </w:rPr>
            </w:pPr>
            <w:r w:rsidRPr="008E0C13">
              <w:rPr>
                <w:sz w:val="19"/>
                <w:szCs w:val="19"/>
              </w:rPr>
              <w:t>0</w:t>
            </w:r>
          </w:p>
        </w:tc>
        <w:tc>
          <w:tcPr>
            <w:tcW w:w="1587" w:type="dxa"/>
            <w:hideMark/>
          </w:tcPr>
          <w:p w:rsidR="00A4487F" w:rsidRPr="008E0C13" w:rsidRDefault="00A4487F" w:rsidP="00F30ABD">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z w:val="19"/>
                <w:szCs w:val="19"/>
              </w:rPr>
            </w:pPr>
            <w:r w:rsidRPr="008E0C13">
              <w:rPr>
                <w:sz w:val="19"/>
                <w:szCs w:val="19"/>
              </w:rPr>
              <w:t>0</w:t>
            </w:r>
          </w:p>
        </w:tc>
      </w:tr>
      <w:tr w:rsidR="00A4487F" w:rsidRPr="008E0C13" w:rsidTr="005F174D">
        <w:trPr>
          <w:trHeight w:val="227"/>
        </w:trPr>
        <w:tc>
          <w:tcPr>
            <w:cnfStyle w:val="001000000000" w:firstRow="0" w:lastRow="0" w:firstColumn="1" w:lastColumn="0" w:oddVBand="0" w:evenVBand="0" w:oddHBand="0" w:evenHBand="0" w:firstRowFirstColumn="0" w:firstRowLastColumn="0" w:lastRowFirstColumn="0" w:lastRowLastColumn="0"/>
            <w:tcW w:w="4195" w:type="dxa"/>
            <w:hideMark/>
          </w:tcPr>
          <w:p w:rsidR="00A4487F" w:rsidRPr="008E0C13" w:rsidRDefault="00A4487F" w:rsidP="00F30ABD">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171"/>
              <w:rPr>
                <w:spacing w:val="-1"/>
                <w:sz w:val="19"/>
                <w:szCs w:val="19"/>
              </w:rPr>
            </w:pPr>
            <w:r w:rsidRPr="008E0C13">
              <w:rPr>
                <w:spacing w:val="-1"/>
                <w:sz w:val="19"/>
                <w:szCs w:val="19"/>
              </w:rPr>
              <w:t xml:space="preserve">Other </w:t>
            </w:r>
            <w:r w:rsidRPr="008E0C13">
              <w:rPr>
                <w:spacing w:val="-1"/>
                <w:sz w:val="19"/>
                <w:szCs w:val="19"/>
                <w:vertAlign w:val="superscript"/>
              </w:rPr>
              <w:t>b</w:t>
            </w:r>
          </w:p>
        </w:tc>
        <w:tc>
          <w:tcPr>
            <w:tcW w:w="1531" w:type="dxa"/>
            <w:hideMark/>
          </w:tcPr>
          <w:p w:rsidR="00A4487F" w:rsidRPr="008E0C13" w:rsidRDefault="00A4487F" w:rsidP="00F30ABD">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z w:val="19"/>
                <w:szCs w:val="19"/>
              </w:rPr>
            </w:pPr>
            <w:r w:rsidRPr="008E0C13">
              <w:rPr>
                <w:sz w:val="19"/>
                <w:szCs w:val="19"/>
              </w:rPr>
              <w:t>6 (5.9%)</w:t>
            </w:r>
          </w:p>
        </w:tc>
        <w:tc>
          <w:tcPr>
            <w:tcW w:w="1814" w:type="dxa"/>
            <w:hideMark/>
          </w:tcPr>
          <w:p w:rsidR="00A4487F" w:rsidRPr="008E0C13" w:rsidRDefault="00A4487F" w:rsidP="00F30ABD">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z w:val="19"/>
                <w:szCs w:val="19"/>
              </w:rPr>
            </w:pPr>
            <w:r w:rsidRPr="008E0C13">
              <w:rPr>
                <w:sz w:val="19"/>
                <w:szCs w:val="19"/>
              </w:rPr>
              <w:t>13 (12.9%)</w:t>
            </w:r>
          </w:p>
        </w:tc>
        <w:tc>
          <w:tcPr>
            <w:tcW w:w="1587" w:type="dxa"/>
            <w:hideMark/>
          </w:tcPr>
          <w:p w:rsidR="00A4487F" w:rsidRPr="008E0C13" w:rsidRDefault="00A4487F" w:rsidP="00F30ABD">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z w:val="19"/>
                <w:szCs w:val="19"/>
              </w:rPr>
            </w:pPr>
            <w:r w:rsidRPr="008E0C13">
              <w:rPr>
                <w:sz w:val="19"/>
                <w:szCs w:val="19"/>
              </w:rPr>
              <w:t>14 (13.6%)</w:t>
            </w:r>
          </w:p>
        </w:tc>
      </w:tr>
      <w:tr w:rsidR="00A4487F" w:rsidRPr="008E0C13" w:rsidTr="005F174D">
        <w:tc>
          <w:tcPr>
            <w:cnfStyle w:val="001000000000" w:firstRow="0" w:lastRow="0" w:firstColumn="1" w:lastColumn="0" w:oddVBand="0" w:evenVBand="0" w:oddHBand="0" w:evenHBand="0" w:firstRowFirstColumn="0" w:firstRowLastColumn="0" w:lastRowFirstColumn="0" w:lastRowLastColumn="0"/>
            <w:tcW w:w="4195" w:type="dxa"/>
            <w:hideMark/>
          </w:tcPr>
          <w:p w:rsidR="00A4487F" w:rsidRPr="008E0C13" w:rsidRDefault="00A4487F" w:rsidP="00F30ABD">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rPr>
                <w:spacing w:val="-1"/>
                <w:sz w:val="19"/>
                <w:szCs w:val="19"/>
              </w:rPr>
            </w:pPr>
            <w:r w:rsidRPr="008E0C13">
              <w:rPr>
                <w:spacing w:val="-1"/>
                <w:sz w:val="19"/>
                <w:szCs w:val="19"/>
              </w:rPr>
              <w:t xml:space="preserve">Patient’s decision for treatment discontinuation </w:t>
            </w:r>
            <w:r w:rsidRPr="008E0C13">
              <w:rPr>
                <w:spacing w:val="-1"/>
                <w:sz w:val="19"/>
                <w:szCs w:val="19"/>
                <w:vertAlign w:val="superscript"/>
              </w:rPr>
              <w:t>a</w:t>
            </w:r>
          </w:p>
        </w:tc>
        <w:tc>
          <w:tcPr>
            <w:tcW w:w="1531" w:type="dxa"/>
            <w:hideMark/>
          </w:tcPr>
          <w:p w:rsidR="00A4487F" w:rsidRPr="008E0C13" w:rsidRDefault="00A4487F" w:rsidP="00F30ABD">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z w:val="19"/>
                <w:szCs w:val="19"/>
              </w:rPr>
            </w:pPr>
            <w:r w:rsidRPr="008E0C13">
              <w:rPr>
                <w:sz w:val="19"/>
                <w:szCs w:val="19"/>
              </w:rPr>
              <w:t>6 (5.9%)</w:t>
            </w:r>
          </w:p>
        </w:tc>
        <w:tc>
          <w:tcPr>
            <w:tcW w:w="1814" w:type="dxa"/>
            <w:hideMark/>
          </w:tcPr>
          <w:p w:rsidR="00A4487F" w:rsidRPr="008E0C13" w:rsidRDefault="00A4487F" w:rsidP="00F30ABD">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z w:val="19"/>
                <w:szCs w:val="19"/>
              </w:rPr>
            </w:pPr>
            <w:r w:rsidRPr="008E0C13">
              <w:rPr>
                <w:sz w:val="19"/>
                <w:szCs w:val="19"/>
              </w:rPr>
              <w:t>13 (12.9%)</w:t>
            </w:r>
          </w:p>
        </w:tc>
        <w:tc>
          <w:tcPr>
            <w:tcW w:w="1587" w:type="dxa"/>
            <w:hideMark/>
          </w:tcPr>
          <w:p w:rsidR="00A4487F" w:rsidRPr="008E0C13" w:rsidRDefault="00A4487F" w:rsidP="00F30ABD">
            <w:pPr>
              <w:keepNext/>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z w:val="19"/>
                <w:szCs w:val="19"/>
              </w:rPr>
            </w:pPr>
            <w:r w:rsidRPr="008E0C13">
              <w:rPr>
                <w:sz w:val="19"/>
                <w:szCs w:val="19"/>
              </w:rPr>
              <w:t>14 (13.6%)</w:t>
            </w:r>
          </w:p>
        </w:tc>
      </w:tr>
    </w:tbl>
    <w:p w:rsidR="00A4487F" w:rsidRPr="00CB1D8D" w:rsidRDefault="00A4487F" w:rsidP="00CC24DE">
      <w:pPr>
        <w:pStyle w:val="TableDescription"/>
      </w:pPr>
      <w:r>
        <w:t>Note: Percentages are calculated using the number of patients randomized as denominator.</w:t>
      </w:r>
      <w:r w:rsidR="00CC24DE">
        <w:t xml:space="preserve"> </w:t>
      </w:r>
      <w:r>
        <w:t>Only the main reason for stopping treatment was entered in e-CRF. For detailed reasons related to IMP auto-injector administration, s</w:t>
      </w:r>
      <w:r w:rsidR="00CC24DE">
        <w:t xml:space="preserve">everal reasons may be provided. </w:t>
      </w:r>
      <w:proofErr w:type="gramStart"/>
      <w:r w:rsidRPr="00CC24DE">
        <w:rPr>
          <w:vertAlign w:val="superscript"/>
        </w:rPr>
        <w:t>a</w:t>
      </w:r>
      <w:proofErr w:type="gramEnd"/>
      <w:r>
        <w:t xml:space="preserve"> Additional information as regard </w:t>
      </w:r>
      <w:r w:rsidR="00CC24DE">
        <w:t xml:space="preserve">study treatment discontinuation. </w:t>
      </w:r>
      <w:r w:rsidRPr="00CC24DE">
        <w:rPr>
          <w:vertAlign w:val="superscript"/>
        </w:rPr>
        <w:t>b</w:t>
      </w:r>
      <w:r>
        <w:t xml:space="preserve"> Includes patients who completed the 24 week double-blind treatment period (at least 22 weeks of exposure and </w:t>
      </w:r>
      <w:r w:rsidR="00067EB6">
        <w:t>Week</w:t>
      </w:r>
      <w:r>
        <w:t xml:space="preserve"> 24 visit performed) but did not meet the definition of “tr</w:t>
      </w:r>
      <w:r w:rsidR="00CC24DE">
        <w:t xml:space="preserve">eatment completer” per the CRF. </w:t>
      </w:r>
      <w:r>
        <w:t>Other reasons – Other – included patient moved or went overseas (2/305 patients), physician decision (1/305); poor compliance with study capsules (3/305), patient withdrew consent (4/305), death (1/305), lost to follow up (5/305) and sponsor closed site (2/305).</w:t>
      </w:r>
    </w:p>
    <w:p w:rsidR="00A4487F" w:rsidRDefault="00A4487F" w:rsidP="00CB1D8D">
      <w:pPr>
        <w:pStyle w:val="Heading6"/>
      </w:pPr>
      <w:r>
        <w:t>Major protocol violations/deviations</w:t>
      </w:r>
    </w:p>
    <w:p w:rsidR="00A4487F" w:rsidRDefault="00A4487F" w:rsidP="00CB1D8D">
      <w:r>
        <w:t>Violations related to GCP noncompliance due to failure to secure compliance at the site resulted in the closure 1 site in the USA. This site contributed 5 patients evaluable for LDL-C at Week 24 all of whom were in the rosuvastatin 20 mg baseline regimen. Of these, 3 patients were randomised to the alirocumab + rosuvastatin 20 mg treatment group, 1 patient was randomised to the rosuvastatin 40 mg treatment group, and 1 patient was randomised the ezetimibe 10 mg + rosuvastatin 20 mg treatment group. A sensitivity analysis with and without these patients was conducted as</w:t>
      </w:r>
      <w:r w:rsidR="00CB1D8D">
        <w:t xml:space="preserve"> part of the efficacy analysis.</w:t>
      </w:r>
    </w:p>
    <w:p w:rsidR="00A4487F" w:rsidRPr="00AC3A13" w:rsidRDefault="00A4487F" w:rsidP="00AC3A13">
      <w:r>
        <w:lastRenderedPageBreak/>
        <w:t>Overall, 27 patients (26.2%) in the alirocumab add-on group, 13 patients (12.9%) in the double-dose rosuvastatin group, and 22 patients (21.8%) in the ezetimibe add-on group had major protocol deviations that could potentially impact efficacy analyses in the study. Most of the deviations did not result in exclusion of the patient from either the ITT or the mITT populations. The deviations were sporadic with respect to the timing of their occurrence and were observed across all treatment groups with no apparent distribution pattern. Consequently, they were judged by the sponsor to be unlikely to have any impact on th</w:t>
      </w:r>
      <w:r w:rsidR="00AC3A13">
        <w:t>e overall outcome of the study.</w:t>
      </w:r>
    </w:p>
    <w:p w:rsidR="00A4487F" w:rsidRDefault="00A4487F" w:rsidP="00CB1D8D">
      <w:pPr>
        <w:pStyle w:val="Heading6"/>
      </w:pPr>
      <w:r>
        <w:t>Baseline data</w:t>
      </w:r>
    </w:p>
    <w:p w:rsidR="00A4487F" w:rsidRPr="00CB1D8D" w:rsidRDefault="00A4487F" w:rsidP="00CB1D8D">
      <w:r>
        <w:t>Demographic characteristics at baseline were generally similar across treatment groups. The mean (SD) age of patients overall was 60.9 (10.4) years, and ages ranged from 27 to 87 years. A higher proportion of patients in the alirocumab add-on group (73 patients [70.9%]) w</w:t>
      </w:r>
      <w:r w:rsidR="00133726">
        <w:t xml:space="preserve">ere </w:t>
      </w:r>
      <w:r w:rsidR="008A704A">
        <w:t xml:space="preserve">&lt; </w:t>
      </w:r>
      <w:r>
        <w:t>65 years of age compared with the double-dose rosuvastatin (59 patients [58.4%]) and ezetimibe add-on (56 patients [55.4%]) groups. Overall, most patients in the study were male (187 patients [61.3%]), and there was a higher proportion of male patients in the double-dose rosuvastatin group (71 patients [70.3%]) compared with the alirocumab add-on (59 patients [57.3%]) and ezetimibe add-on (57 patients [56.4%]) groups. The majority of patients were white (256 patients [83.9%]) and not Hispanic or Latino (264 patients [86.6%]). The mean (SD) BMI of patients overall was 31.3 (6.6) kg/m</w:t>
      </w:r>
      <w:r>
        <w:rPr>
          <w:vertAlign w:val="superscript"/>
        </w:rPr>
        <w:t>2</w:t>
      </w:r>
      <w:r>
        <w:t xml:space="preserve">, and the mean </w:t>
      </w:r>
      <w:r w:rsidR="00CB1D8D">
        <w:t>(SD) weight was 89.2 (20.4) kg.</w:t>
      </w:r>
    </w:p>
    <w:p w:rsidR="00A4487F" w:rsidRDefault="00A4487F" w:rsidP="00CB1D8D">
      <w:pPr>
        <w:pStyle w:val="Heading6"/>
      </w:pPr>
      <w:r>
        <w:t>Results for the primary efficacy outcome</w:t>
      </w:r>
    </w:p>
    <w:p w:rsidR="00CB1D8D" w:rsidRDefault="00A4487F" w:rsidP="00CB1D8D">
      <w:pPr>
        <w:pStyle w:val="ListBullet"/>
      </w:pPr>
      <w:r>
        <w:t>Rosuvastatin 10 mg Baseline Regimen</w:t>
      </w:r>
    </w:p>
    <w:p w:rsidR="00A4487F" w:rsidRPr="00CB1D8D" w:rsidRDefault="00A4487F" w:rsidP="00CB1D8D">
      <w:pPr>
        <w:pStyle w:val="ListBullet"/>
        <w:numPr>
          <w:ilvl w:val="0"/>
          <w:numId w:val="0"/>
        </w:numPr>
        <w:ind w:left="360"/>
      </w:pPr>
      <w:r>
        <w:t xml:space="preserve">At </w:t>
      </w:r>
      <w:r w:rsidR="00067EB6">
        <w:t>Week</w:t>
      </w:r>
      <w:r>
        <w:t xml:space="preserve"> 24 in the ITT analysis, reductions from baseline in LS mean LDL-C at Week 24 were significantly greater in the alirocumab + rosuvastatin 10 mg treatment group (-50.6%) compared with the rosuvastatin 20 mg (-16.3%) and ezetimibe 10 mg + rosuvastatin 10 mg (- 14.4%) treatment groups. The LS mean differences in LDL-C at </w:t>
      </w:r>
      <w:r w:rsidR="00067EB6">
        <w:t>Week</w:t>
      </w:r>
      <w:r>
        <w:t xml:space="preserve"> 24 were statistically significant when comparing alirocumab + rosuvastatin 10 mg with rosuvastatin 20 mg (difference of -34.2%; 98.75% CI [-49.2 to -19.3]; p</w:t>
      </w:r>
      <w:r w:rsidR="004800A8">
        <w:t>&lt; 0.0001</w:t>
      </w:r>
      <w:r>
        <w:t>) and ezetimibe 10 mg + rosuvastatin 10 mg (difference of -36.1%; 98.75% CI [-51.5 to -20.7]; p</w:t>
      </w:r>
      <w:r w:rsidR="00133726">
        <w:t xml:space="preserve"> </w:t>
      </w:r>
      <w:r w:rsidR="004800A8">
        <w:t>&lt; 0.0001</w:t>
      </w:r>
      <w:r>
        <w:t>). Accordingly, this study met its primary endpoint.</w:t>
      </w:r>
    </w:p>
    <w:p w:rsidR="00A4487F" w:rsidRDefault="00A4487F" w:rsidP="00CC24DE">
      <w:pPr>
        <w:pStyle w:val="Tabletitle"/>
      </w:pPr>
      <w:bookmarkStart w:id="216" w:name="_Toc442360543"/>
      <w:proofErr w:type="gramStart"/>
      <w:r>
        <w:t xml:space="preserve">Table </w:t>
      </w:r>
      <w:r w:rsidR="003204A6">
        <w:t>43</w:t>
      </w:r>
      <w:r w:rsidR="00133726">
        <w:t>.</w:t>
      </w:r>
      <w:proofErr w:type="gramEnd"/>
      <w:r w:rsidR="00CC24DE">
        <w:t xml:space="preserve"> </w:t>
      </w:r>
      <w:r>
        <w:t>Study R727-CL-1118: Percent change from baseline in calculated LDL-C at Week 24: MMRM Analysis - Rosuvastatin 10 mg baseline regimen – ITT population</w:t>
      </w:r>
      <w:bookmarkEnd w:id="216"/>
    </w:p>
    <w:tbl>
      <w:tblPr>
        <w:tblStyle w:val="TableTGAblue"/>
        <w:tblW w:w="9360" w:type="dxa"/>
        <w:tblLayout w:type="fixed"/>
        <w:tblLook w:val="04A0" w:firstRow="1" w:lastRow="0" w:firstColumn="1" w:lastColumn="0" w:noHBand="0" w:noVBand="1"/>
      </w:tblPr>
      <w:tblGrid>
        <w:gridCol w:w="4268"/>
        <w:gridCol w:w="1700"/>
        <w:gridCol w:w="1700"/>
        <w:gridCol w:w="1692"/>
      </w:tblGrid>
      <w:tr w:rsidR="00A4487F" w:rsidRPr="008E0C13" w:rsidTr="00E83103">
        <w:trPr>
          <w:cnfStyle w:val="100000000000" w:firstRow="1" w:lastRow="0" w:firstColumn="0" w:lastColumn="0" w:oddVBand="0" w:evenVBand="0" w:oddHBand="0" w:evenHBand="0" w:firstRowFirstColumn="0" w:firstRowLastColumn="0" w:lastRowFirstColumn="0" w:lastRowLastColumn="0"/>
          <w:trHeight w:val="283"/>
          <w:tblHeader/>
        </w:trPr>
        <w:tc>
          <w:tcPr>
            <w:cnfStyle w:val="001000000000" w:firstRow="0" w:lastRow="0" w:firstColumn="1" w:lastColumn="0" w:oddVBand="0" w:evenVBand="0" w:oddHBand="0" w:evenHBand="0" w:firstRowFirstColumn="0" w:firstRowLastColumn="0" w:lastRowFirstColumn="0" w:lastRowLastColumn="0"/>
            <w:tcW w:w="4270" w:type="dxa"/>
            <w:hideMark/>
          </w:tcPr>
          <w:p w:rsidR="00A4487F" w:rsidRPr="008E0C13" w:rsidRDefault="00A4487F" w:rsidP="00CC24DE">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187" w:right="-20"/>
              <w:rPr>
                <w:spacing w:val="-1"/>
                <w:w w:val="101"/>
                <w:sz w:val="19"/>
                <w:szCs w:val="19"/>
              </w:rPr>
            </w:pPr>
            <w:r w:rsidRPr="008E0C13">
              <w:rPr>
                <w:bCs/>
                <w:spacing w:val="-1"/>
                <w:sz w:val="19"/>
                <w:szCs w:val="19"/>
              </w:rPr>
              <w:t>Calculate</w:t>
            </w:r>
            <w:r w:rsidRPr="008E0C13">
              <w:rPr>
                <w:bCs/>
                <w:sz w:val="19"/>
                <w:szCs w:val="19"/>
              </w:rPr>
              <w:t>d</w:t>
            </w:r>
            <w:r w:rsidRPr="008E0C13">
              <w:rPr>
                <w:bCs/>
                <w:spacing w:val="6"/>
                <w:sz w:val="19"/>
                <w:szCs w:val="19"/>
              </w:rPr>
              <w:t xml:space="preserve"> </w:t>
            </w:r>
            <w:r w:rsidRPr="008E0C13">
              <w:rPr>
                <w:bCs/>
                <w:spacing w:val="-1"/>
                <w:sz w:val="19"/>
                <w:szCs w:val="19"/>
              </w:rPr>
              <w:t>LD</w:t>
            </w:r>
            <w:r w:rsidRPr="008E0C13">
              <w:rPr>
                <w:bCs/>
                <w:sz w:val="19"/>
                <w:szCs w:val="19"/>
              </w:rPr>
              <w:t>L</w:t>
            </w:r>
            <w:r w:rsidRPr="008E0C13">
              <w:rPr>
                <w:bCs/>
                <w:spacing w:val="2"/>
                <w:sz w:val="19"/>
                <w:szCs w:val="19"/>
              </w:rPr>
              <w:t xml:space="preserve"> </w:t>
            </w:r>
            <w:r w:rsidRPr="008E0C13">
              <w:rPr>
                <w:bCs/>
                <w:spacing w:val="-1"/>
                <w:w w:val="101"/>
                <w:sz w:val="19"/>
                <w:szCs w:val="19"/>
              </w:rPr>
              <w:t>Cholesterol</w:t>
            </w:r>
          </w:p>
        </w:tc>
        <w:tc>
          <w:tcPr>
            <w:tcW w:w="1701" w:type="dxa"/>
            <w:hideMark/>
          </w:tcPr>
          <w:p w:rsidR="00A4487F" w:rsidRPr="008E0C13" w:rsidRDefault="00A4487F" w:rsidP="00CC24DE">
            <w:pPr>
              <w:tabs>
                <w:tab w:val="left" w:pos="720"/>
              </w:tabs>
              <w:autoSpaceDE w:val="0"/>
              <w:autoSpaceDN w:val="0"/>
              <w:adjustRightInd w:val="0"/>
              <w:spacing w:before="0" w:after="0"/>
              <w:ind w:right="-56"/>
              <w:jc w:val="center"/>
              <w:cnfStyle w:val="100000000000" w:firstRow="1" w:lastRow="0" w:firstColumn="0" w:lastColumn="0" w:oddVBand="0" w:evenVBand="0" w:oddHBand="0" w:evenHBand="0" w:firstRowFirstColumn="0" w:firstRowLastColumn="0" w:lastRowFirstColumn="0" w:lastRowLastColumn="0"/>
              <w:rPr>
                <w:b w:val="0"/>
                <w:bCs/>
                <w:sz w:val="19"/>
                <w:szCs w:val="19"/>
              </w:rPr>
            </w:pPr>
            <w:r w:rsidRPr="008E0C13">
              <w:rPr>
                <w:bCs/>
                <w:spacing w:val="-1"/>
                <w:sz w:val="19"/>
                <w:szCs w:val="19"/>
              </w:rPr>
              <w:t>Rosuvastati</w:t>
            </w:r>
            <w:r w:rsidRPr="008E0C13">
              <w:rPr>
                <w:bCs/>
                <w:sz w:val="19"/>
                <w:szCs w:val="19"/>
              </w:rPr>
              <w:t>n</w:t>
            </w:r>
          </w:p>
          <w:p w:rsidR="00A4487F" w:rsidRPr="008E0C13" w:rsidRDefault="00A4487F" w:rsidP="00CC24DE">
            <w:pPr>
              <w:tabs>
                <w:tab w:val="left" w:pos="720"/>
              </w:tabs>
              <w:autoSpaceDE w:val="0"/>
              <w:autoSpaceDN w:val="0"/>
              <w:adjustRightInd w:val="0"/>
              <w:spacing w:before="0" w:after="0"/>
              <w:ind w:right="-56"/>
              <w:jc w:val="center"/>
              <w:cnfStyle w:val="100000000000" w:firstRow="1" w:lastRow="0" w:firstColumn="0" w:lastColumn="0" w:oddVBand="0" w:evenVBand="0" w:oddHBand="0" w:evenHBand="0" w:firstRowFirstColumn="0" w:firstRowLastColumn="0" w:lastRowFirstColumn="0" w:lastRowLastColumn="0"/>
              <w:rPr>
                <w:sz w:val="19"/>
                <w:szCs w:val="19"/>
              </w:rPr>
            </w:pPr>
            <w:r w:rsidRPr="008E0C13">
              <w:rPr>
                <w:bCs/>
                <w:spacing w:val="-1"/>
                <w:sz w:val="19"/>
                <w:szCs w:val="19"/>
              </w:rPr>
              <w:t>2</w:t>
            </w:r>
            <w:r w:rsidRPr="008E0C13">
              <w:rPr>
                <w:bCs/>
                <w:sz w:val="19"/>
                <w:szCs w:val="19"/>
              </w:rPr>
              <w:t>0</w:t>
            </w:r>
            <w:r w:rsidRPr="008E0C13">
              <w:rPr>
                <w:bCs/>
                <w:spacing w:val="5"/>
                <w:sz w:val="19"/>
                <w:szCs w:val="19"/>
              </w:rPr>
              <w:t xml:space="preserve"> </w:t>
            </w:r>
            <w:r w:rsidRPr="008E0C13">
              <w:rPr>
                <w:bCs/>
                <w:spacing w:val="-3"/>
                <w:w w:val="101"/>
                <w:sz w:val="19"/>
                <w:szCs w:val="19"/>
              </w:rPr>
              <w:t>mg</w:t>
            </w:r>
          </w:p>
          <w:p w:rsidR="00A4487F" w:rsidRPr="008E0C13" w:rsidRDefault="00A4487F" w:rsidP="00CC24DE">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9" w:hanging="13"/>
              <w:jc w:val="center"/>
              <w:cnfStyle w:val="100000000000" w:firstRow="1" w:lastRow="0" w:firstColumn="0" w:lastColumn="0" w:oddVBand="0" w:evenVBand="0" w:oddHBand="0" w:evenHBand="0" w:firstRowFirstColumn="0" w:firstRowLastColumn="0" w:lastRowFirstColumn="0" w:lastRowLastColumn="0"/>
              <w:rPr>
                <w:w w:val="101"/>
                <w:sz w:val="19"/>
                <w:szCs w:val="19"/>
              </w:rPr>
            </w:pPr>
            <w:r w:rsidRPr="008E0C13">
              <w:rPr>
                <w:bCs/>
                <w:spacing w:val="-1"/>
                <w:w w:val="101"/>
                <w:sz w:val="19"/>
                <w:szCs w:val="19"/>
              </w:rPr>
              <w:t>(N=48)</w:t>
            </w:r>
          </w:p>
        </w:tc>
        <w:tc>
          <w:tcPr>
            <w:tcW w:w="1701" w:type="dxa"/>
            <w:hideMark/>
          </w:tcPr>
          <w:p w:rsidR="00A4487F" w:rsidRPr="008E0C13" w:rsidRDefault="00A4487F" w:rsidP="00CC24DE">
            <w:pPr>
              <w:tabs>
                <w:tab w:val="left" w:pos="720"/>
              </w:tabs>
              <w:autoSpaceDE w:val="0"/>
              <w:autoSpaceDN w:val="0"/>
              <w:adjustRightInd w:val="0"/>
              <w:spacing w:before="0" w:after="0"/>
              <w:ind w:right="-36"/>
              <w:jc w:val="center"/>
              <w:cnfStyle w:val="100000000000" w:firstRow="1" w:lastRow="0" w:firstColumn="0" w:lastColumn="0" w:oddVBand="0" w:evenVBand="0" w:oddHBand="0" w:evenHBand="0" w:firstRowFirstColumn="0" w:firstRowLastColumn="0" w:lastRowFirstColumn="0" w:lastRowLastColumn="0"/>
              <w:rPr>
                <w:b w:val="0"/>
                <w:bCs/>
                <w:sz w:val="19"/>
                <w:szCs w:val="19"/>
              </w:rPr>
            </w:pPr>
            <w:r w:rsidRPr="008E0C13">
              <w:rPr>
                <w:bCs/>
                <w:spacing w:val="3"/>
                <w:sz w:val="19"/>
                <w:szCs w:val="19"/>
              </w:rPr>
              <w:t>E</w:t>
            </w:r>
            <w:r w:rsidRPr="008E0C13">
              <w:rPr>
                <w:bCs/>
                <w:spacing w:val="-9"/>
                <w:sz w:val="19"/>
                <w:szCs w:val="19"/>
              </w:rPr>
              <w:t>z</w:t>
            </w:r>
            <w:r w:rsidRPr="008E0C13">
              <w:rPr>
                <w:bCs/>
                <w:sz w:val="19"/>
                <w:szCs w:val="19"/>
              </w:rPr>
              <w:t>etimibe</w:t>
            </w:r>
            <w:r w:rsidRPr="008E0C13">
              <w:rPr>
                <w:bCs/>
                <w:spacing w:val="8"/>
                <w:sz w:val="19"/>
                <w:szCs w:val="19"/>
              </w:rPr>
              <w:t xml:space="preserve"> </w:t>
            </w:r>
            <w:r w:rsidRPr="008E0C13">
              <w:rPr>
                <w:bCs/>
                <w:sz w:val="19"/>
                <w:szCs w:val="19"/>
              </w:rPr>
              <w:t>10</w:t>
            </w:r>
            <w:r w:rsidRPr="008E0C13">
              <w:rPr>
                <w:bCs/>
                <w:spacing w:val="5"/>
                <w:sz w:val="19"/>
                <w:szCs w:val="19"/>
              </w:rPr>
              <w:t xml:space="preserve"> </w:t>
            </w:r>
            <w:r w:rsidRPr="008E0C13">
              <w:rPr>
                <w:bCs/>
                <w:spacing w:val="-2"/>
                <w:sz w:val="19"/>
                <w:szCs w:val="19"/>
              </w:rPr>
              <w:t>m</w:t>
            </w:r>
            <w:r w:rsidRPr="008E0C13">
              <w:rPr>
                <w:bCs/>
                <w:sz w:val="19"/>
                <w:szCs w:val="19"/>
              </w:rPr>
              <w:t>g</w:t>
            </w:r>
          </w:p>
          <w:p w:rsidR="00A4487F" w:rsidRPr="008E0C13" w:rsidRDefault="00A4487F" w:rsidP="00CC24DE">
            <w:pPr>
              <w:tabs>
                <w:tab w:val="left" w:pos="720"/>
              </w:tabs>
              <w:autoSpaceDE w:val="0"/>
              <w:autoSpaceDN w:val="0"/>
              <w:adjustRightInd w:val="0"/>
              <w:spacing w:before="0" w:after="0"/>
              <w:ind w:right="-36"/>
              <w:jc w:val="center"/>
              <w:cnfStyle w:val="100000000000" w:firstRow="1" w:lastRow="0" w:firstColumn="0" w:lastColumn="0" w:oddVBand="0" w:evenVBand="0" w:oddHBand="0" w:evenHBand="0" w:firstRowFirstColumn="0" w:firstRowLastColumn="0" w:lastRowFirstColumn="0" w:lastRowLastColumn="0"/>
              <w:rPr>
                <w:b w:val="0"/>
                <w:bCs/>
                <w:spacing w:val="8"/>
                <w:sz w:val="19"/>
                <w:szCs w:val="19"/>
              </w:rPr>
            </w:pPr>
            <w:r w:rsidRPr="008E0C13">
              <w:rPr>
                <w:bCs/>
                <w:sz w:val="19"/>
                <w:szCs w:val="19"/>
              </w:rPr>
              <w:t>+</w:t>
            </w:r>
            <w:r w:rsidRPr="008E0C13">
              <w:rPr>
                <w:bCs/>
                <w:spacing w:val="1"/>
                <w:sz w:val="19"/>
                <w:szCs w:val="19"/>
              </w:rPr>
              <w:t xml:space="preserve"> </w:t>
            </w:r>
            <w:r w:rsidRPr="008E0C13">
              <w:rPr>
                <w:bCs/>
                <w:spacing w:val="-1"/>
                <w:sz w:val="19"/>
                <w:szCs w:val="19"/>
              </w:rPr>
              <w:t>Rosuvastati</w:t>
            </w:r>
            <w:r w:rsidRPr="008E0C13">
              <w:rPr>
                <w:bCs/>
                <w:sz w:val="19"/>
                <w:szCs w:val="19"/>
              </w:rPr>
              <w:t>n</w:t>
            </w:r>
          </w:p>
          <w:p w:rsidR="00A4487F" w:rsidRPr="008E0C13" w:rsidRDefault="00A4487F" w:rsidP="00CC24DE">
            <w:pPr>
              <w:tabs>
                <w:tab w:val="left" w:pos="720"/>
              </w:tabs>
              <w:autoSpaceDE w:val="0"/>
              <w:autoSpaceDN w:val="0"/>
              <w:adjustRightInd w:val="0"/>
              <w:spacing w:before="0" w:after="0"/>
              <w:ind w:right="-36"/>
              <w:jc w:val="center"/>
              <w:cnfStyle w:val="100000000000" w:firstRow="1" w:lastRow="0" w:firstColumn="0" w:lastColumn="0" w:oddVBand="0" w:evenVBand="0" w:oddHBand="0" w:evenHBand="0" w:firstRowFirstColumn="0" w:firstRowLastColumn="0" w:lastRowFirstColumn="0" w:lastRowLastColumn="0"/>
              <w:rPr>
                <w:sz w:val="19"/>
                <w:szCs w:val="19"/>
              </w:rPr>
            </w:pPr>
            <w:r w:rsidRPr="008E0C13">
              <w:rPr>
                <w:bCs/>
                <w:sz w:val="19"/>
                <w:szCs w:val="19"/>
              </w:rPr>
              <w:t>10</w:t>
            </w:r>
            <w:r w:rsidRPr="008E0C13">
              <w:rPr>
                <w:bCs/>
                <w:spacing w:val="5"/>
                <w:sz w:val="19"/>
                <w:szCs w:val="19"/>
              </w:rPr>
              <w:t xml:space="preserve"> </w:t>
            </w:r>
            <w:r w:rsidRPr="008E0C13">
              <w:rPr>
                <w:bCs/>
                <w:spacing w:val="-3"/>
                <w:w w:val="101"/>
                <w:sz w:val="19"/>
                <w:szCs w:val="19"/>
              </w:rPr>
              <w:t>mg</w:t>
            </w:r>
          </w:p>
          <w:p w:rsidR="00A4487F" w:rsidRPr="008E0C13" w:rsidRDefault="00A4487F" w:rsidP="00CC24DE">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9" w:hanging="13"/>
              <w:jc w:val="center"/>
              <w:cnfStyle w:val="100000000000" w:firstRow="1" w:lastRow="0" w:firstColumn="0" w:lastColumn="0" w:oddVBand="0" w:evenVBand="0" w:oddHBand="0" w:evenHBand="0" w:firstRowFirstColumn="0" w:firstRowLastColumn="0" w:lastRowFirstColumn="0" w:lastRowLastColumn="0"/>
              <w:rPr>
                <w:w w:val="101"/>
                <w:sz w:val="19"/>
                <w:szCs w:val="19"/>
              </w:rPr>
            </w:pPr>
            <w:r w:rsidRPr="008E0C13">
              <w:rPr>
                <w:bCs/>
                <w:spacing w:val="-1"/>
                <w:w w:val="101"/>
                <w:sz w:val="19"/>
                <w:szCs w:val="19"/>
              </w:rPr>
              <w:t>(N=47)</w:t>
            </w:r>
          </w:p>
        </w:tc>
        <w:tc>
          <w:tcPr>
            <w:tcW w:w="1693" w:type="dxa"/>
            <w:hideMark/>
          </w:tcPr>
          <w:p w:rsidR="00A4487F" w:rsidRPr="008E0C13" w:rsidRDefault="00A4487F" w:rsidP="00CC24DE">
            <w:pPr>
              <w:tabs>
                <w:tab w:val="left" w:pos="720"/>
              </w:tabs>
              <w:autoSpaceDE w:val="0"/>
              <w:autoSpaceDN w:val="0"/>
              <w:adjustRightInd w:val="0"/>
              <w:spacing w:before="0" w:after="0"/>
              <w:ind w:right="-36"/>
              <w:jc w:val="center"/>
              <w:cnfStyle w:val="100000000000" w:firstRow="1" w:lastRow="0" w:firstColumn="0" w:lastColumn="0" w:oddVBand="0" w:evenVBand="0" w:oddHBand="0" w:evenHBand="0" w:firstRowFirstColumn="0" w:firstRowLastColumn="0" w:lastRowFirstColumn="0" w:lastRowLastColumn="0"/>
              <w:rPr>
                <w:b w:val="0"/>
                <w:bCs/>
                <w:sz w:val="19"/>
                <w:szCs w:val="19"/>
              </w:rPr>
            </w:pPr>
            <w:r w:rsidRPr="008E0C13">
              <w:rPr>
                <w:bCs/>
                <w:spacing w:val="-1"/>
                <w:sz w:val="19"/>
                <w:szCs w:val="19"/>
              </w:rPr>
              <w:t>Alirocuma</w:t>
            </w:r>
            <w:r w:rsidRPr="008E0C13">
              <w:rPr>
                <w:bCs/>
                <w:sz w:val="19"/>
                <w:szCs w:val="19"/>
              </w:rPr>
              <w:t>b</w:t>
            </w:r>
            <w:r w:rsidRPr="008E0C13">
              <w:rPr>
                <w:bCs/>
                <w:spacing w:val="7"/>
                <w:sz w:val="19"/>
                <w:szCs w:val="19"/>
              </w:rPr>
              <w:t xml:space="preserve"> </w:t>
            </w:r>
            <w:r w:rsidRPr="008E0C13">
              <w:rPr>
                <w:bCs/>
                <w:spacing w:val="-1"/>
                <w:sz w:val="19"/>
                <w:szCs w:val="19"/>
              </w:rPr>
              <w:t>7</w:t>
            </w:r>
            <w:r w:rsidRPr="008E0C13">
              <w:rPr>
                <w:bCs/>
                <w:sz w:val="19"/>
                <w:szCs w:val="19"/>
              </w:rPr>
              <w:t>5</w:t>
            </w:r>
            <w:r w:rsidRPr="008E0C13">
              <w:rPr>
                <w:bCs/>
                <w:spacing w:val="-1"/>
                <w:sz w:val="19"/>
                <w:szCs w:val="19"/>
              </w:rPr>
              <w:t>/15</w:t>
            </w:r>
            <w:r w:rsidRPr="008E0C13">
              <w:rPr>
                <w:bCs/>
                <w:sz w:val="19"/>
                <w:szCs w:val="19"/>
              </w:rPr>
              <w:t>0+</w:t>
            </w:r>
            <w:r w:rsidRPr="008E0C13">
              <w:rPr>
                <w:bCs/>
                <w:spacing w:val="6"/>
                <w:sz w:val="19"/>
                <w:szCs w:val="19"/>
              </w:rPr>
              <w:t xml:space="preserve"> </w:t>
            </w:r>
            <w:r w:rsidRPr="008E0C13">
              <w:rPr>
                <w:bCs/>
                <w:spacing w:val="-1"/>
                <w:sz w:val="19"/>
                <w:szCs w:val="19"/>
              </w:rPr>
              <w:t>Rosuvastati</w:t>
            </w:r>
            <w:r w:rsidRPr="008E0C13">
              <w:rPr>
                <w:bCs/>
                <w:sz w:val="19"/>
                <w:szCs w:val="19"/>
              </w:rPr>
              <w:t>n</w:t>
            </w:r>
          </w:p>
          <w:p w:rsidR="00A4487F" w:rsidRPr="008E0C13" w:rsidRDefault="00A4487F" w:rsidP="00CC24DE">
            <w:pPr>
              <w:tabs>
                <w:tab w:val="left" w:pos="720"/>
              </w:tabs>
              <w:autoSpaceDE w:val="0"/>
              <w:autoSpaceDN w:val="0"/>
              <w:adjustRightInd w:val="0"/>
              <w:spacing w:before="0" w:after="0"/>
              <w:ind w:right="-36"/>
              <w:jc w:val="center"/>
              <w:cnfStyle w:val="100000000000" w:firstRow="1" w:lastRow="0" w:firstColumn="0" w:lastColumn="0" w:oddVBand="0" w:evenVBand="0" w:oddHBand="0" w:evenHBand="0" w:firstRowFirstColumn="0" w:firstRowLastColumn="0" w:lastRowFirstColumn="0" w:lastRowLastColumn="0"/>
              <w:rPr>
                <w:sz w:val="19"/>
                <w:szCs w:val="19"/>
              </w:rPr>
            </w:pPr>
            <w:r w:rsidRPr="008E0C13">
              <w:rPr>
                <w:bCs/>
                <w:sz w:val="19"/>
                <w:szCs w:val="19"/>
              </w:rPr>
              <w:t>10</w:t>
            </w:r>
            <w:r w:rsidRPr="008E0C13">
              <w:rPr>
                <w:bCs/>
                <w:spacing w:val="5"/>
                <w:sz w:val="19"/>
                <w:szCs w:val="19"/>
              </w:rPr>
              <w:t xml:space="preserve"> </w:t>
            </w:r>
            <w:r w:rsidRPr="008E0C13">
              <w:rPr>
                <w:bCs/>
                <w:spacing w:val="-3"/>
                <w:w w:val="101"/>
                <w:sz w:val="19"/>
                <w:szCs w:val="19"/>
              </w:rPr>
              <w:t>mg</w:t>
            </w:r>
          </w:p>
          <w:p w:rsidR="00A4487F" w:rsidRPr="008E0C13" w:rsidRDefault="00A4487F" w:rsidP="00CC24DE">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9" w:hanging="13"/>
              <w:jc w:val="center"/>
              <w:cnfStyle w:val="100000000000" w:firstRow="1" w:lastRow="0" w:firstColumn="0" w:lastColumn="0" w:oddVBand="0" w:evenVBand="0" w:oddHBand="0" w:evenHBand="0" w:firstRowFirstColumn="0" w:firstRowLastColumn="0" w:lastRowFirstColumn="0" w:lastRowLastColumn="0"/>
              <w:rPr>
                <w:w w:val="101"/>
                <w:sz w:val="19"/>
                <w:szCs w:val="19"/>
              </w:rPr>
            </w:pPr>
            <w:r w:rsidRPr="008E0C13">
              <w:rPr>
                <w:bCs/>
                <w:spacing w:val="-1"/>
                <w:w w:val="101"/>
                <w:sz w:val="19"/>
                <w:szCs w:val="19"/>
              </w:rPr>
              <w:t>(N=48)</w:t>
            </w:r>
          </w:p>
        </w:tc>
      </w:tr>
      <w:tr w:rsidR="00A4487F" w:rsidRPr="008E0C13" w:rsidTr="005F174D">
        <w:trPr>
          <w:trHeight w:val="227"/>
        </w:trPr>
        <w:tc>
          <w:tcPr>
            <w:cnfStyle w:val="001000000000" w:firstRow="0" w:lastRow="0" w:firstColumn="1" w:lastColumn="0" w:oddVBand="0" w:evenVBand="0" w:oddHBand="0" w:evenHBand="0" w:firstRowFirstColumn="0" w:firstRowLastColumn="0" w:lastRowFirstColumn="0" w:lastRowLastColumn="0"/>
            <w:tcW w:w="4270" w:type="dxa"/>
            <w:hideMark/>
          </w:tcPr>
          <w:p w:rsidR="00A4487F" w:rsidRPr="008E0C13" w:rsidRDefault="00A4487F" w:rsidP="00CC24DE">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187" w:right="-20" w:hanging="170"/>
              <w:rPr>
                <w:spacing w:val="-1"/>
                <w:w w:val="101"/>
                <w:sz w:val="19"/>
                <w:szCs w:val="19"/>
              </w:rPr>
            </w:pPr>
            <w:r w:rsidRPr="008E0C13">
              <w:rPr>
                <w:spacing w:val="-1"/>
                <w:sz w:val="19"/>
                <w:szCs w:val="19"/>
              </w:rPr>
              <w:t>Baselin</w:t>
            </w:r>
            <w:r w:rsidRPr="008E0C13">
              <w:rPr>
                <w:sz w:val="19"/>
                <w:szCs w:val="19"/>
              </w:rPr>
              <w:t>e</w:t>
            </w:r>
            <w:r w:rsidRPr="008E0C13">
              <w:rPr>
                <w:spacing w:val="5"/>
                <w:sz w:val="19"/>
                <w:szCs w:val="19"/>
              </w:rPr>
              <w:t xml:space="preserve"> </w:t>
            </w:r>
            <w:r w:rsidRPr="008E0C13">
              <w:rPr>
                <w:spacing w:val="-1"/>
                <w:w w:val="101"/>
                <w:sz w:val="19"/>
                <w:szCs w:val="19"/>
              </w:rPr>
              <w:t>(mmol/L)</w:t>
            </w:r>
          </w:p>
        </w:tc>
        <w:tc>
          <w:tcPr>
            <w:tcW w:w="1701" w:type="dxa"/>
          </w:tcPr>
          <w:p w:rsidR="00A4487F" w:rsidRPr="008E0C13" w:rsidRDefault="00A4487F" w:rsidP="00CC24DE">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56"/>
              <w:jc w:val="center"/>
              <w:cnfStyle w:val="000000000000" w:firstRow="0" w:lastRow="0" w:firstColumn="0" w:lastColumn="0" w:oddVBand="0" w:evenVBand="0" w:oddHBand="0" w:evenHBand="0" w:firstRowFirstColumn="0" w:firstRowLastColumn="0" w:lastRowFirstColumn="0" w:lastRowLastColumn="0"/>
              <w:rPr>
                <w:b/>
                <w:bCs/>
                <w:spacing w:val="-1"/>
                <w:sz w:val="19"/>
                <w:szCs w:val="19"/>
              </w:rPr>
            </w:pPr>
          </w:p>
        </w:tc>
        <w:tc>
          <w:tcPr>
            <w:tcW w:w="1701" w:type="dxa"/>
          </w:tcPr>
          <w:p w:rsidR="00A4487F" w:rsidRPr="008E0C13" w:rsidRDefault="00A4487F" w:rsidP="00CC24DE">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36"/>
              <w:jc w:val="center"/>
              <w:cnfStyle w:val="000000000000" w:firstRow="0" w:lastRow="0" w:firstColumn="0" w:lastColumn="0" w:oddVBand="0" w:evenVBand="0" w:oddHBand="0" w:evenHBand="0" w:firstRowFirstColumn="0" w:firstRowLastColumn="0" w:lastRowFirstColumn="0" w:lastRowLastColumn="0"/>
              <w:rPr>
                <w:b/>
                <w:bCs/>
                <w:spacing w:val="3"/>
                <w:sz w:val="19"/>
                <w:szCs w:val="19"/>
              </w:rPr>
            </w:pPr>
          </w:p>
        </w:tc>
        <w:tc>
          <w:tcPr>
            <w:tcW w:w="1693" w:type="dxa"/>
          </w:tcPr>
          <w:p w:rsidR="00A4487F" w:rsidRPr="008E0C13" w:rsidRDefault="00A4487F" w:rsidP="00CC24DE">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36"/>
              <w:jc w:val="center"/>
              <w:cnfStyle w:val="000000000000" w:firstRow="0" w:lastRow="0" w:firstColumn="0" w:lastColumn="0" w:oddVBand="0" w:evenVBand="0" w:oddHBand="0" w:evenHBand="0" w:firstRowFirstColumn="0" w:firstRowLastColumn="0" w:lastRowFirstColumn="0" w:lastRowLastColumn="0"/>
              <w:rPr>
                <w:b/>
                <w:bCs/>
                <w:spacing w:val="-1"/>
                <w:sz w:val="19"/>
                <w:szCs w:val="19"/>
              </w:rPr>
            </w:pPr>
          </w:p>
        </w:tc>
      </w:tr>
      <w:tr w:rsidR="00A4487F" w:rsidRPr="008E0C13" w:rsidTr="005F174D">
        <w:trPr>
          <w:trHeight w:val="227"/>
        </w:trPr>
        <w:tc>
          <w:tcPr>
            <w:cnfStyle w:val="001000000000" w:firstRow="0" w:lastRow="0" w:firstColumn="1" w:lastColumn="0" w:oddVBand="0" w:evenVBand="0" w:oddHBand="0" w:evenHBand="0" w:firstRowFirstColumn="0" w:firstRowLastColumn="0" w:lastRowFirstColumn="0" w:lastRowLastColumn="0"/>
            <w:tcW w:w="4270" w:type="dxa"/>
            <w:hideMark/>
          </w:tcPr>
          <w:p w:rsidR="00A4487F" w:rsidRPr="008E0C13" w:rsidRDefault="00A4487F" w:rsidP="00CC24DE">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187" w:right="-20"/>
              <w:rPr>
                <w:spacing w:val="-1"/>
                <w:w w:val="101"/>
                <w:sz w:val="19"/>
                <w:szCs w:val="19"/>
              </w:rPr>
            </w:pPr>
            <w:r w:rsidRPr="008E0C13">
              <w:rPr>
                <w:spacing w:val="-1"/>
                <w:sz w:val="19"/>
                <w:szCs w:val="19"/>
              </w:rPr>
              <w:t>Numbe</w:t>
            </w:r>
            <w:r w:rsidRPr="008E0C13">
              <w:rPr>
                <w:sz w:val="19"/>
                <w:szCs w:val="19"/>
              </w:rPr>
              <w:t>r</w:t>
            </w:r>
          </w:p>
        </w:tc>
        <w:tc>
          <w:tcPr>
            <w:tcW w:w="1701" w:type="dxa"/>
            <w:hideMark/>
          </w:tcPr>
          <w:p w:rsidR="00A4487F" w:rsidRPr="008E0C13" w:rsidRDefault="00A4487F" w:rsidP="00CC24DE">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9" w:hanging="13"/>
              <w:jc w:val="center"/>
              <w:cnfStyle w:val="000000000000" w:firstRow="0" w:lastRow="0" w:firstColumn="0" w:lastColumn="0" w:oddVBand="0" w:evenVBand="0" w:oddHBand="0" w:evenHBand="0" w:firstRowFirstColumn="0" w:firstRowLastColumn="0" w:lastRowFirstColumn="0" w:lastRowLastColumn="0"/>
              <w:rPr>
                <w:w w:val="101"/>
                <w:sz w:val="19"/>
                <w:szCs w:val="19"/>
              </w:rPr>
            </w:pPr>
            <w:r w:rsidRPr="008E0C13">
              <w:rPr>
                <w:sz w:val="19"/>
                <w:szCs w:val="19"/>
              </w:rPr>
              <w:t>48</w:t>
            </w:r>
          </w:p>
        </w:tc>
        <w:tc>
          <w:tcPr>
            <w:tcW w:w="1701" w:type="dxa"/>
            <w:hideMark/>
          </w:tcPr>
          <w:p w:rsidR="00A4487F" w:rsidRPr="008E0C13" w:rsidRDefault="00A4487F" w:rsidP="00CC24DE">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9" w:hanging="13"/>
              <w:jc w:val="center"/>
              <w:cnfStyle w:val="000000000000" w:firstRow="0" w:lastRow="0" w:firstColumn="0" w:lastColumn="0" w:oddVBand="0" w:evenVBand="0" w:oddHBand="0" w:evenHBand="0" w:firstRowFirstColumn="0" w:firstRowLastColumn="0" w:lastRowFirstColumn="0" w:lastRowLastColumn="0"/>
              <w:rPr>
                <w:w w:val="101"/>
                <w:sz w:val="19"/>
                <w:szCs w:val="19"/>
              </w:rPr>
            </w:pPr>
            <w:r w:rsidRPr="008E0C13">
              <w:rPr>
                <w:sz w:val="19"/>
                <w:szCs w:val="19"/>
              </w:rPr>
              <w:t>47</w:t>
            </w:r>
          </w:p>
        </w:tc>
        <w:tc>
          <w:tcPr>
            <w:tcW w:w="1693" w:type="dxa"/>
            <w:hideMark/>
          </w:tcPr>
          <w:p w:rsidR="00A4487F" w:rsidRPr="008E0C13" w:rsidRDefault="00A4487F" w:rsidP="00CC24DE">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9" w:hanging="13"/>
              <w:jc w:val="center"/>
              <w:cnfStyle w:val="000000000000" w:firstRow="0" w:lastRow="0" w:firstColumn="0" w:lastColumn="0" w:oddVBand="0" w:evenVBand="0" w:oddHBand="0" w:evenHBand="0" w:firstRowFirstColumn="0" w:firstRowLastColumn="0" w:lastRowFirstColumn="0" w:lastRowLastColumn="0"/>
              <w:rPr>
                <w:w w:val="101"/>
                <w:sz w:val="19"/>
                <w:szCs w:val="19"/>
              </w:rPr>
            </w:pPr>
            <w:r w:rsidRPr="008E0C13">
              <w:rPr>
                <w:w w:val="101"/>
                <w:sz w:val="19"/>
                <w:szCs w:val="19"/>
              </w:rPr>
              <w:t>48</w:t>
            </w:r>
          </w:p>
        </w:tc>
      </w:tr>
      <w:tr w:rsidR="00A4487F" w:rsidRPr="008E0C13" w:rsidTr="005F174D">
        <w:trPr>
          <w:trHeight w:val="227"/>
        </w:trPr>
        <w:tc>
          <w:tcPr>
            <w:cnfStyle w:val="001000000000" w:firstRow="0" w:lastRow="0" w:firstColumn="1" w:lastColumn="0" w:oddVBand="0" w:evenVBand="0" w:oddHBand="0" w:evenHBand="0" w:firstRowFirstColumn="0" w:firstRowLastColumn="0" w:lastRowFirstColumn="0" w:lastRowLastColumn="0"/>
            <w:tcW w:w="4270" w:type="dxa"/>
            <w:hideMark/>
          </w:tcPr>
          <w:p w:rsidR="00A4487F" w:rsidRPr="008E0C13" w:rsidRDefault="00A4487F" w:rsidP="00CC24DE">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187" w:right="-20"/>
              <w:rPr>
                <w:spacing w:val="-1"/>
                <w:w w:val="101"/>
                <w:sz w:val="19"/>
                <w:szCs w:val="19"/>
              </w:rPr>
            </w:pPr>
            <w:r w:rsidRPr="008E0C13">
              <w:rPr>
                <w:spacing w:val="-1"/>
                <w:sz w:val="19"/>
                <w:szCs w:val="19"/>
              </w:rPr>
              <w:t>Mea</w:t>
            </w:r>
            <w:r w:rsidRPr="008E0C13">
              <w:rPr>
                <w:sz w:val="19"/>
                <w:szCs w:val="19"/>
              </w:rPr>
              <w:t>n</w:t>
            </w:r>
            <w:r w:rsidRPr="008E0C13">
              <w:rPr>
                <w:spacing w:val="3"/>
                <w:sz w:val="19"/>
                <w:szCs w:val="19"/>
              </w:rPr>
              <w:t xml:space="preserve"> </w:t>
            </w:r>
            <w:r w:rsidRPr="008E0C13">
              <w:rPr>
                <w:spacing w:val="-1"/>
                <w:sz w:val="19"/>
                <w:szCs w:val="19"/>
              </w:rPr>
              <w:t>(SD</w:t>
            </w:r>
            <w:r w:rsidRPr="008E0C13">
              <w:rPr>
                <w:sz w:val="19"/>
                <w:szCs w:val="19"/>
              </w:rPr>
              <w:t>)</w:t>
            </w:r>
          </w:p>
        </w:tc>
        <w:tc>
          <w:tcPr>
            <w:tcW w:w="1701" w:type="dxa"/>
            <w:hideMark/>
          </w:tcPr>
          <w:p w:rsidR="00A4487F" w:rsidRPr="008E0C13" w:rsidRDefault="00A4487F" w:rsidP="00CC24DE">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9" w:hanging="13"/>
              <w:jc w:val="center"/>
              <w:cnfStyle w:val="000000000000" w:firstRow="0" w:lastRow="0" w:firstColumn="0" w:lastColumn="0" w:oddVBand="0" w:evenVBand="0" w:oddHBand="0" w:evenHBand="0" w:firstRowFirstColumn="0" w:firstRowLastColumn="0" w:lastRowFirstColumn="0" w:lastRowLastColumn="0"/>
              <w:rPr>
                <w:w w:val="101"/>
                <w:sz w:val="19"/>
                <w:szCs w:val="19"/>
              </w:rPr>
            </w:pPr>
            <w:r w:rsidRPr="008E0C13">
              <w:rPr>
                <w:spacing w:val="-1"/>
                <w:sz w:val="19"/>
                <w:szCs w:val="19"/>
              </w:rPr>
              <w:t>2.74</w:t>
            </w:r>
            <w:r w:rsidRPr="008E0C13">
              <w:rPr>
                <w:sz w:val="19"/>
                <w:szCs w:val="19"/>
              </w:rPr>
              <w:t>3</w:t>
            </w:r>
            <w:r w:rsidRPr="008E0C13">
              <w:rPr>
                <w:spacing w:val="3"/>
                <w:sz w:val="19"/>
                <w:szCs w:val="19"/>
              </w:rPr>
              <w:t xml:space="preserve"> </w:t>
            </w:r>
            <w:r w:rsidRPr="008E0C13">
              <w:rPr>
                <w:spacing w:val="-1"/>
                <w:sz w:val="19"/>
                <w:szCs w:val="19"/>
              </w:rPr>
              <w:t>(0.933</w:t>
            </w:r>
            <w:r w:rsidRPr="008E0C13">
              <w:rPr>
                <w:sz w:val="19"/>
                <w:szCs w:val="19"/>
              </w:rPr>
              <w:t>)</w:t>
            </w:r>
          </w:p>
        </w:tc>
        <w:tc>
          <w:tcPr>
            <w:tcW w:w="1701" w:type="dxa"/>
            <w:hideMark/>
          </w:tcPr>
          <w:p w:rsidR="00A4487F" w:rsidRPr="008E0C13" w:rsidRDefault="00A4487F" w:rsidP="00CC24DE">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9" w:hanging="13"/>
              <w:jc w:val="center"/>
              <w:cnfStyle w:val="000000000000" w:firstRow="0" w:lastRow="0" w:firstColumn="0" w:lastColumn="0" w:oddVBand="0" w:evenVBand="0" w:oddHBand="0" w:evenHBand="0" w:firstRowFirstColumn="0" w:firstRowLastColumn="0" w:lastRowFirstColumn="0" w:lastRowLastColumn="0"/>
              <w:rPr>
                <w:w w:val="101"/>
                <w:sz w:val="19"/>
                <w:szCs w:val="19"/>
              </w:rPr>
            </w:pPr>
            <w:r w:rsidRPr="008E0C13">
              <w:rPr>
                <w:spacing w:val="-1"/>
                <w:sz w:val="19"/>
                <w:szCs w:val="19"/>
              </w:rPr>
              <w:t>2.64</w:t>
            </w:r>
            <w:r w:rsidRPr="008E0C13">
              <w:rPr>
                <w:sz w:val="19"/>
                <w:szCs w:val="19"/>
              </w:rPr>
              <w:t>3</w:t>
            </w:r>
            <w:r w:rsidRPr="008E0C13">
              <w:rPr>
                <w:spacing w:val="3"/>
                <w:sz w:val="19"/>
                <w:szCs w:val="19"/>
              </w:rPr>
              <w:t xml:space="preserve"> </w:t>
            </w:r>
            <w:r w:rsidRPr="008E0C13">
              <w:rPr>
                <w:spacing w:val="-1"/>
                <w:sz w:val="19"/>
                <w:szCs w:val="19"/>
              </w:rPr>
              <w:t>(1.095</w:t>
            </w:r>
            <w:r w:rsidRPr="008E0C13">
              <w:rPr>
                <w:sz w:val="19"/>
                <w:szCs w:val="19"/>
              </w:rPr>
              <w:t>)</w:t>
            </w:r>
          </w:p>
        </w:tc>
        <w:tc>
          <w:tcPr>
            <w:tcW w:w="1693" w:type="dxa"/>
            <w:hideMark/>
          </w:tcPr>
          <w:p w:rsidR="00A4487F" w:rsidRPr="008E0C13" w:rsidRDefault="00A4487F" w:rsidP="00CC24DE">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9" w:hanging="13"/>
              <w:jc w:val="center"/>
              <w:cnfStyle w:val="000000000000" w:firstRow="0" w:lastRow="0" w:firstColumn="0" w:lastColumn="0" w:oddVBand="0" w:evenVBand="0" w:oddHBand="0" w:evenHBand="0" w:firstRowFirstColumn="0" w:firstRowLastColumn="0" w:lastRowFirstColumn="0" w:lastRowLastColumn="0"/>
              <w:rPr>
                <w:w w:val="101"/>
                <w:sz w:val="19"/>
                <w:szCs w:val="19"/>
              </w:rPr>
            </w:pPr>
            <w:r w:rsidRPr="008E0C13">
              <w:rPr>
                <w:spacing w:val="-1"/>
                <w:sz w:val="19"/>
                <w:szCs w:val="19"/>
              </w:rPr>
              <w:t>2.79</w:t>
            </w:r>
            <w:r w:rsidRPr="008E0C13">
              <w:rPr>
                <w:sz w:val="19"/>
                <w:szCs w:val="19"/>
              </w:rPr>
              <w:t>1</w:t>
            </w:r>
            <w:r w:rsidRPr="008E0C13">
              <w:rPr>
                <w:spacing w:val="3"/>
                <w:sz w:val="19"/>
                <w:szCs w:val="19"/>
              </w:rPr>
              <w:t xml:space="preserve"> </w:t>
            </w:r>
            <w:r w:rsidRPr="008E0C13">
              <w:rPr>
                <w:spacing w:val="-1"/>
                <w:w w:val="101"/>
                <w:sz w:val="19"/>
                <w:szCs w:val="19"/>
              </w:rPr>
              <w:t>(0.687)</w:t>
            </w:r>
          </w:p>
        </w:tc>
      </w:tr>
      <w:tr w:rsidR="00A4487F" w:rsidRPr="008E0C13" w:rsidTr="005F174D">
        <w:trPr>
          <w:trHeight w:val="227"/>
        </w:trPr>
        <w:tc>
          <w:tcPr>
            <w:cnfStyle w:val="001000000000" w:firstRow="0" w:lastRow="0" w:firstColumn="1" w:lastColumn="0" w:oddVBand="0" w:evenVBand="0" w:oddHBand="0" w:evenHBand="0" w:firstRowFirstColumn="0" w:firstRowLastColumn="0" w:lastRowFirstColumn="0" w:lastRowLastColumn="0"/>
            <w:tcW w:w="4270" w:type="dxa"/>
            <w:hideMark/>
          </w:tcPr>
          <w:p w:rsidR="00A4487F" w:rsidRPr="008E0C13" w:rsidRDefault="00A4487F" w:rsidP="00CC24DE">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187" w:right="-20"/>
              <w:rPr>
                <w:spacing w:val="-1"/>
                <w:w w:val="101"/>
                <w:sz w:val="19"/>
                <w:szCs w:val="19"/>
              </w:rPr>
            </w:pPr>
            <w:r w:rsidRPr="008E0C13">
              <w:rPr>
                <w:sz w:val="19"/>
                <w:szCs w:val="19"/>
              </w:rPr>
              <w:t>Median</w:t>
            </w:r>
          </w:p>
        </w:tc>
        <w:tc>
          <w:tcPr>
            <w:tcW w:w="1701" w:type="dxa"/>
            <w:hideMark/>
          </w:tcPr>
          <w:p w:rsidR="00A4487F" w:rsidRPr="008E0C13" w:rsidRDefault="00A4487F" w:rsidP="00CC24DE">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9" w:hanging="13"/>
              <w:jc w:val="center"/>
              <w:cnfStyle w:val="000000000000" w:firstRow="0" w:lastRow="0" w:firstColumn="0" w:lastColumn="0" w:oddVBand="0" w:evenVBand="0" w:oddHBand="0" w:evenHBand="0" w:firstRowFirstColumn="0" w:firstRowLastColumn="0" w:lastRowFirstColumn="0" w:lastRowLastColumn="0"/>
              <w:rPr>
                <w:w w:val="101"/>
                <w:sz w:val="19"/>
                <w:szCs w:val="19"/>
              </w:rPr>
            </w:pPr>
            <w:r w:rsidRPr="008E0C13">
              <w:rPr>
                <w:spacing w:val="-1"/>
                <w:sz w:val="19"/>
                <w:szCs w:val="19"/>
              </w:rPr>
              <w:t>2.43</w:t>
            </w:r>
            <w:r w:rsidRPr="008E0C13">
              <w:rPr>
                <w:sz w:val="19"/>
                <w:szCs w:val="19"/>
              </w:rPr>
              <w:t>5</w:t>
            </w:r>
          </w:p>
        </w:tc>
        <w:tc>
          <w:tcPr>
            <w:tcW w:w="1701" w:type="dxa"/>
            <w:hideMark/>
          </w:tcPr>
          <w:p w:rsidR="00A4487F" w:rsidRPr="008E0C13" w:rsidRDefault="00A4487F" w:rsidP="00CC24DE">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9" w:hanging="13"/>
              <w:jc w:val="center"/>
              <w:cnfStyle w:val="000000000000" w:firstRow="0" w:lastRow="0" w:firstColumn="0" w:lastColumn="0" w:oddVBand="0" w:evenVBand="0" w:oddHBand="0" w:evenHBand="0" w:firstRowFirstColumn="0" w:firstRowLastColumn="0" w:lastRowFirstColumn="0" w:lastRowLastColumn="0"/>
              <w:rPr>
                <w:w w:val="101"/>
                <w:sz w:val="19"/>
                <w:szCs w:val="19"/>
              </w:rPr>
            </w:pPr>
            <w:r w:rsidRPr="008E0C13">
              <w:rPr>
                <w:spacing w:val="-1"/>
                <w:sz w:val="19"/>
                <w:szCs w:val="19"/>
              </w:rPr>
              <w:t>2.38</w:t>
            </w:r>
            <w:r w:rsidRPr="008E0C13">
              <w:rPr>
                <w:sz w:val="19"/>
                <w:szCs w:val="19"/>
              </w:rPr>
              <w:t>3</w:t>
            </w:r>
          </w:p>
        </w:tc>
        <w:tc>
          <w:tcPr>
            <w:tcW w:w="1693" w:type="dxa"/>
            <w:hideMark/>
          </w:tcPr>
          <w:p w:rsidR="00A4487F" w:rsidRPr="008E0C13" w:rsidRDefault="00A4487F" w:rsidP="00CC24DE">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9" w:hanging="13"/>
              <w:jc w:val="center"/>
              <w:cnfStyle w:val="000000000000" w:firstRow="0" w:lastRow="0" w:firstColumn="0" w:lastColumn="0" w:oddVBand="0" w:evenVBand="0" w:oddHBand="0" w:evenHBand="0" w:firstRowFirstColumn="0" w:firstRowLastColumn="0" w:lastRowFirstColumn="0" w:lastRowLastColumn="0"/>
              <w:rPr>
                <w:w w:val="101"/>
                <w:sz w:val="19"/>
                <w:szCs w:val="19"/>
              </w:rPr>
            </w:pPr>
            <w:r w:rsidRPr="008E0C13">
              <w:rPr>
                <w:spacing w:val="-1"/>
                <w:w w:val="101"/>
                <w:sz w:val="19"/>
                <w:szCs w:val="19"/>
              </w:rPr>
              <w:t>2.668</w:t>
            </w:r>
          </w:p>
        </w:tc>
      </w:tr>
      <w:tr w:rsidR="00A4487F" w:rsidRPr="008E0C13" w:rsidTr="005F174D">
        <w:trPr>
          <w:trHeight w:val="227"/>
        </w:trPr>
        <w:tc>
          <w:tcPr>
            <w:cnfStyle w:val="001000000000" w:firstRow="0" w:lastRow="0" w:firstColumn="1" w:lastColumn="0" w:oddVBand="0" w:evenVBand="0" w:oddHBand="0" w:evenHBand="0" w:firstRowFirstColumn="0" w:firstRowLastColumn="0" w:lastRowFirstColumn="0" w:lastRowLastColumn="0"/>
            <w:tcW w:w="4270" w:type="dxa"/>
            <w:hideMark/>
          </w:tcPr>
          <w:p w:rsidR="00A4487F" w:rsidRPr="008E0C13" w:rsidRDefault="00A4487F" w:rsidP="00CC24DE">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187" w:right="-20"/>
              <w:rPr>
                <w:spacing w:val="-1"/>
                <w:sz w:val="19"/>
                <w:szCs w:val="19"/>
              </w:rPr>
            </w:pPr>
            <w:r w:rsidRPr="008E0C13">
              <w:rPr>
                <w:spacing w:val="-1"/>
                <w:sz w:val="19"/>
                <w:szCs w:val="19"/>
              </w:rPr>
              <w:t>Mi</w:t>
            </w:r>
            <w:r w:rsidRPr="008E0C13">
              <w:rPr>
                <w:sz w:val="19"/>
                <w:szCs w:val="19"/>
              </w:rPr>
              <w:t>n</w:t>
            </w:r>
            <w:r w:rsidRPr="008E0C13">
              <w:rPr>
                <w:spacing w:val="2"/>
                <w:sz w:val="19"/>
                <w:szCs w:val="19"/>
              </w:rPr>
              <w:t xml:space="preserve"> </w:t>
            </w:r>
            <w:r w:rsidRPr="008E0C13">
              <w:rPr>
                <w:sz w:val="19"/>
                <w:szCs w:val="19"/>
              </w:rPr>
              <w:t xml:space="preserve">: </w:t>
            </w:r>
            <w:r w:rsidRPr="008E0C13">
              <w:rPr>
                <w:spacing w:val="-1"/>
                <w:sz w:val="19"/>
                <w:szCs w:val="19"/>
              </w:rPr>
              <w:t>Ma</w:t>
            </w:r>
            <w:r w:rsidRPr="008E0C13">
              <w:rPr>
                <w:sz w:val="19"/>
                <w:szCs w:val="19"/>
              </w:rPr>
              <w:t>x</w:t>
            </w:r>
          </w:p>
        </w:tc>
        <w:tc>
          <w:tcPr>
            <w:tcW w:w="1701" w:type="dxa"/>
            <w:hideMark/>
          </w:tcPr>
          <w:p w:rsidR="00A4487F" w:rsidRPr="008E0C13" w:rsidRDefault="00A4487F" w:rsidP="00CC24DE">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9" w:hanging="13"/>
              <w:jc w:val="center"/>
              <w:cnfStyle w:val="000000000000" w:firstRow="0" w:lastRow="0" w:firstColumn="0" w:lastColumn="0" w:oddVBand="0" w:evenVBand="0" w:oddHBand="0" w:evenHBand="0" w:firstRowFirstColumn="0" w:firstRowLastColumn="0" w:lastRowFirstColumn="0" w:lastRowLastColumn="0"/>
              <w:rPr>
                <w:w w:val="101"/>
                <w:sz w:val="19"/>
                <w:szCs w:val="19"/>
              </w:rPr>
            </w:pPr>
            <w:r w:rsidRPr="008E0C13">
              <w:rPr>
                <w:spacing w:val="-1"/>
                <w:sz w:val="19"/>
                <w:szCs w:val="19"/>
              </w:rPr>
              <w:t>1.5</w:t>
            </w:r>
            <w:r w:rsidRPr="008E0C13">
              <w:rPr>
                <w:sz w:val="19"/>
                <w:szCs w:val="19"/>
              </w:rPr>
              <w:t>3</w:t>
            </w:r>
            <w:r w:rsidRPr="008E0C13">
              <w:rPr>
                <w:spacing w:val="2"/>
                <w:sz w:val="19"/>
                <w:szCs w:val="19"/>
              </w:rPr>
              <w:t xml:space="preserve"> </w:t>
            </w:r>
            <w:r w:rsidRPr="008E0C13">
              <w:rPr>
                <w:sz w:val="19"/>
                <w:szCs w:val="19"/>
              </w:rPr>
              <w:t xml:space="preserve">: </w:t>
            </w:r>
            <w:r w:rsidRPr="008E0C13">
              <w:rPr>
                <w:spacing w:val="-1"/>
                <w:sz w:val="19"/>
                <w:szCs w:val="19"/>
              </w:rPr>
              <w:t>5.5</w:t>
            </w:r>
            <w:r w:rsidRPr="008E0C13">
              <w:rPr>
                <w:sz w:val="19"/>
                <w:szCs w:val="19"/>
              </w:rPr>
              <w:t>2</w:t>
            </w:r>
          </w:p>
        </w:tc>
        <w:tc>
          <w:tcPr>
            <w:tcW w:w="1701" w:type="dxa"/>
            <w:hideMark/>
          </w:tcPr>
          <w:p w:rsidR="00A4487F" w:rsidRPr="008E0C13" w:rsidRDefault="00A4487F" w:rsidP="00CC24DE">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9" w:hanging="13"/>
              <w:jc w:val="center"/>
              <w:cnfStyle w:val="000000000000" w:firstRow="0" w:lastRow="0" w:firstColumn="0" w:lastColumn="0" w:oddVBand="0" w:evenVBand="0" w:oddHBand="0" w:evenHBand="0" w:firstRowFirstColumn="0" w:firstRowLastColumn="0" w:lastRowFirstColumn="0" w:lastRowLastColumn="0"/>
              <w:rPr>
                <w:w w:val="101"/>
                <w:sz w:val="19"/>
                <w:szCs w:val="19"/>
              </w:rPr>
            </w:pPr>
            <w:r w:rsidRPr="008E0C13">
              <w:rPr>
                <w:spacing w:val="-1"/>
                <w:sz w:val="19"/>
                <w:szCs w:val="19"/>
              </w:rPr>
              <w:t>1.3</w:t>
            </w:r>
            <w:r w:rsidRPr="008E0C13">
              <w:rPr>
                <w:sz w:val="19"/>
                <w:szCs w:val="19"/>
              </w:rPr>
              <w:t>0</w:t>
            </w:r>
            <w:r w:rsidRPr="008E0C13">
              <w:rPr>
                <w:spacing w:val="2"/>
                <w:sz w:val="19"/>
                <w:szCs w:val="19"/>
              </w:rPr>
              <w:t xml:space="preserve"> </w:t>
            </w:r>
            <w:r w:rsidRPr="008E0C13">
              <w:rPr>
                <w:sz w:val="19"/>
                <w:szCs w:val="19"/>
              </w:rPr>
              <w:t xml:space="preserve">: </w:t>
            </w:r>
            <w:r w:rsidRPr="008E0C13">
              <w:rPr>
                <w:spacing w:val="-1"/>
                <w:sz w:val="19"/>
                <w:szCs w:val="19"/>
              </w:rPr>
              <w:t>7.0</w:t>
            </w:r>
            <w:r w:rsidRPr="008E0C13">
              <w:rPr>
                <w:sz w:val="19"/>
                <w:szCs w:val="19"/>
              </w:rPr>
              <w:t>7</w:t>
            </w:r>
          </w:p>
        </w:tc>
        <w:tc>
          <w:tcPr>
            <w:tcW w:w="1693" w:type="dxa"/>
            <w:hideMark/>
          </w:tcPr>
          <w:p w:rsidR="00A4487F" w:rsidRPr="008E0C13" w:rsidRDefault="00A4487F" w:rsidP="00CC24DE">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9" w:hanging="13"/>
              <w:jc w:val="center"/>
              <w:cnfStyle w:val="000000000000" w:firstRow="0" w:lastRow="0" w:firstColumn="0" w:lastColumn="0" w:oddVBand="0" w:evenVBand="0" w:oddHBand="0" w:evenHBand="0" w:firstRowFirstColumn="0" w:firstRowLastColumn="0" w:lastRowFirstColumn="0" w:lastRowLastColumn="0"/>
              <w:rPr>
                <w:w w:val="101"/>
                <w:sz w:val="19"/>
                <w:szCs w:val="19"/>
              </w:rPr>
            </w:pPr>
            <w:r w:rsidRPr="008E0C13">
              <w:rPr>
                <w:spacing w:val="-1"/>
                <w:sz w:val="19"/>
                <w:szCs w:val="19"/>
              </w:rPr>
              <w:t>1.7</w:t>
            </w:r>
            <w:r w:rsidRPr="008E0C13">
              <w:rPr>
                <w:sz w:val="19"/>
                <w:szCs w:val="19"/>
              </w:rPr>
              <w:t>4</w:t>
            </w:r>
            <w:r w:rsidRPr="008E0C13">
              <w:rPr>
                <w:spacing w:val="2"/>
                <w:sz w:val="19"/>
                <w:szCs w:val="19"/>
              </w:rPr>
              <w:t xml:space="preserve"> </w:t>
            </w:r>
            <w:r w:rsidRPr="008E0C13">
              <w:rPr>
                <w:sz w:val="19"/>
                <w:szCs w:val="19"/>
              </w:rPr>
              <w:t xml:space="preserve">: </w:t>
            </w:r>
            <w:r w:rsidRPr="008E0C13">
              <w:rPr>
                <w:spacing w:val="-1"/>
                <w:w w:val="101"/>
                <w:sz w:val="19"/>
                <w:szCs w:val="19"/>
              </w:rPr>
              <w:t>4.84</w:t>
            </w:r>
          </w:p>
        </w:tc>
      </w:tr>
      <w:tr w:rsidR="00A4487F" w:rsidRPr="008E0C13" w:rsidTr="005F174D">
        <w:trPr>
          <w:trHeight w:val="227"/>
        </w:trPr>
        <w:tc>
          <w:tcPr>
            <w:cnfStyle w:val="001000000000" w:firstRow="0" w:lastRow="0" w:firstColumn="1" w:lastColumn="0" w:oddVBand="0" w:evenVBand="0" w:oddHBand="0" w:evenHBand="0" w:firstRowFirstColumn="0" w:firstRowLastColumn="0" w:lastRowFirstColumn="0" w:lastRowLastColumn="0"/>
            <w:tcW w:w="4270" w:type="dxa"/>
            <w:hideMark/>
          </w:tcPr>
          <w:p w:rsidR="00A4487F" w:rsidRPr="008E0C13" w:rsidRDefault="00A4487F" w:rsidP="00CC24DE">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187" w:right="-20" w:hanging="170"/>
              <w:rPr>
                <w:spacing w:val="-1"/>
                <w:w w:val="101"/>
                <w:sz w:val="19"/>
                <w:szCs w:val="19"/>
              </w:rPr>
            </w:pPr>
            <w:r w:rsidRPr="008E0C13">
              <w:rPr>
                <w:spacing w:val="-1"/>
                <w:sz w:val="19"/>
                <w:szCs w:val="19"/>
              </w:rPr>
              <w:t>Baselin</w:t>
            </w:r>
            <w:r w:rsidRPr="008E0C13">
              <w:rPr>
                <w:sz w:val="19"/>
                <w:szCs w:val="19"/>
              </w:rPr>
              <w:t>e</w:t>
            </w:r>
            <w:r w:rsidRPr="008E0C13">
              <w:rPr>
                <w:spacing w:val="4"/>
                <w:sz w:val="19"/>
                <w:szCs w:val="19"/>
              </w:rPr>
              <w:t xml:space="preserve"> </w:t>
            </w:r>
            <w:r w:rsidRPr="008E0C13">
              <w:rPr>
                <w:spacing w:val="-1"/>
                <w:w w:val="101"/>
                <w:sz w:val="19"/>
                <w:szCs w:val="19"/>
              </w:rPr>
              <w:t>(mg/dL)</w:t>
            </w:r>
          </w:p>
        </w:tc>
        <w:tc>
          <w:tcPr>
            <w:tcW w:w="1701" w:type="dxa"/>
          </w:tcPr>
          <w:p w:rsidR="00A4487F" w:rsidRPr="008E0C13" w:rsidRDefault="00A4487F" w:rsidP="00CC24DE">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9" w:hanging="13"/>
              <w:jc w:val="center"/>
              <w:cnfStyle w:val="000000000000" w:firstRow="0" w:lastRow="0" w:firstColumn="0" w:lastColumn="0" w:oddVBand="0" w:evenVBand="0" w:oddHBand="0" w:evenHBand="0" w:firstRowFirstColumn="0" w:firstRowLastColumn="0" w:lastRowFirstColumn="0" w:lastRowLastColumn="0"/>
              <w:rPr>
                <w:w w:val="101"/>
                <w:sz w:val="19"/>
                <w:szCs w:val="19"/>
              </w:rPr>
            </w:pPr>
          </w:p>
        </w:tc>
        <w:tc>
          <w:tcPr>
            <w:tcW w:w="1701" w:type="dxa"/>
          </w:tcPr>
          <w:p w:rsidR="00A4487F" w:rsidRPr="008E0C13" w:rsidRDefault="00A4487F" w:rsidP="00CC24DE">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9" w:hanging="13"/>
              <w:jc w:val="center"/>
              <w:cnfStyle w:val="000000000000" w:firstRow="0" w:lastRow="0" w:firstColumn="0" w:lastColumn="0" w:oddVBand="0" w:evenVBand="0" w:oddHBand="0" w:evenHBand="0" w:firstRowFirstColumn="0" w:firstRowLastColumn="0" w:lastRowFirstColumn="0" w:lastRowLastColumn="0"/>
              <w:rPr>
                <w:w w:val="101"/>
                <w:sz w:val="19"/>
                <w:szCs w:val="19"/>
              </w:rPr>
            </w:pPr>
          </w:p>
        </w:tc>
        <w:tc>
          <w:tcPr>
            <w:tcW w:w="1693" w:type="dxa"/>
          </w:tcPr>
          <w:p w:rsidR="00A4487F" w:rsidRPr="008E0C13" w:rsidRDefault="00A4487F" w:rsidP="00CC24DE">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9" w:hanging="13"/>
              <w:jc w:val="center"/>
              <w:cnfStyle w:val="000000000000" w:firstRow="0" w:lastRow="0" w:firstColumn="0" w:lastColumn="0" w:oddVBand="0" w:evenVBand="0" w:oddHBand="0" w:evenHBand="0" w:firstRowFirstColumn="0" w:firstRowLastColumn="0" w:lastRowFirstColumn="0" w:lastRowLastColumn="0"/>
              <w:rPr>
                <w:w w:val="101"/>
                <w:sz w:val="19"/>
                <w:szCs w:val="19"/>
              </w:rPr>
            </w:pPr>
          </w:p>
        </w:tc>
      </w:tr>
      <w:tr w:rsidR="00A4487F" w:rsidRPr="008E0C13" w:rsidTr="005F174D">
        <w:trPr>
          <w:trHeight w:val="227"/>
        </w:trPr>
        <w:tc>
          <w:tcPr>
            <w:cnfStyle w:val="001000000000" w:firstRow="0" w:lastRow="0" w:firstColumn="1" w:lastColumn="0" w:oddVBand="0" w:evenVBand="0" w:oddHBand="0" w:evenHBand="0" w:firstRowFirstColumn="0" w:firstRowLastColumn="0" w:lastRowFirstColumn="0" w:lastRowLastColumn="0"/>
            <w:tcW w:w="4270" w:type="dxa"/>
            <w:hideMark/>
          </w:tcPr>
          <w:p w:rsidR="00A4487F" w:rsidRPr="008E0C13" w:rsidRDefault="00A4487F" w:rsidP="00CC24DE">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187" w:right="-20"/>
              <w:rPr>
                <w:sz w:val="19"/>
                <w:szCs w:val="19"/>
              </w:rPr>
            </w:pPr>
            <w:r w:rsidRPr="008E0C13">
              <w:rPr>
                <w:spacing w:val="-1"/>
                <w:w w:val="101"/>
                <w:sz w:val="19"/>
                <w:szCs w:val="19"/>
              </w:rPr>
              <w:t>Number</w:t>
            </w:r>
          </w:p>
        </w:tc>
        <w:tc>
          <w:tcPr>
            <w:tcW w:w="1701" w:type="dxa"/>
            <w:hideMark/>
          </w:tcPr>
          <w:p w:rsidR="00A4487F" w:rsidRPr="008E0C13" w:rsidRDefault="00A4487F" w:rsidP="00CC24DE">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9" w:hanging="13"/>
              <w:jc w:val="center"/>
              <w:cnfStyle w:val="000000000000" w:firstRow="0" w:lastRow="0" w:firstColumn="0" w:lastColumn="0" w:oddVBand="0" w:evenVBand="0" w:oddHBand="0" w:evenHBand="0" w:firstRowFirstColumn="0" w:firstRowLastColumn="0" w:lastRowFirstColumn="0" w:lastRowLastColumn="0"/>
              <w:rPr>
                <w:sz w:val="19"/>
                <w:szCs w:val="19"/>
              </w:rPr>
            </w:pPr>
            <w:r w:rsidRPr="008E0C13">
              <w:rPr>
                <w:w w:val="101"/>
                <w:sz w:val="19"/>
                <w:szCs w:val="19"/>
              </w:rPr>
              <w:t>48</w:t>
            </w:r>
          </w:p>
        </w:tc>
        <w:tc>
          <w:tcPr>
            <w:tcW w:w="1701" w:type="dxa"/>
            <w:hideMark/>
          </w:tcPr>
          <w:p w:rsidR="00A4487F" w:rsidRPr="008E0C13" w:rsidRDefault="00A4487F" w:rsidP="00CC24DE">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9" w:hanging="13"/>
              <w:jc w:val="center"/>
              <w:cnfStyle w:val="000000000000" w:firstRow="0" w:lastRow="0" w:firstColumn="0" w:lastColumn="0" w:oddVBand="0" w:evenVBand="0" w:oddHBand="0" w:evenHBand="0" w:firstRowFirstColumn="0" w:firstRowLastColumn="0" w:lastRowFirstColumn="0" w:lastRowLastColumn="0"/>
              <w:rPr>
                <w:sz w:val="19"/>
                <w:szCs w:val="19"/>
              </w:rPr>
            </w:pPr>
            <w:r w:rsidRPr="008E0C13">
              <w:rPr>
                <w:w w:val="101"/>
                <w:sz w:val="19"/>
                <w:szCs w:val="19"/>
              </w:rPr>
              <w:t>47</w:t>
            </w:r>
          </w:p>
        </w:tc>
        <w:tc>
          <w:tcPr>
            <w:tcW w:w="1693" w:type="dxa"/>
            <w:hideMark/>
          </w:tcPr>
          <w:p w:rsidR="00A4487F" w:rsidRPr="008E0C13" w:rsidRDefault="00A4487F" w:rsidP="00CC24DE">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9" w:hanging="13"/>
              <w:jc w:val="center"/>
              <w:cnfStyle w:val="000000000000" w:firstRow="0" w:lastRow="0" w:firstColumn="0" w:lastColumn="0" w:oddVBand="0" w:evenVBand="0" w:oddHBand="0" w:evenHBand="0" w:firstRowFirstColumn="0" w:firstRowLastColumn="0" w:lastRowFirstColumn="0" w:lastRowLastColumn="0"/>
              <w:rPr>
                <w:sz w:val="19"/>
                <w:szCs w:val="19"/>
              </w:rPr>
            </w:pPr>
            <w:r w:rsidRPr="008E0C13">
              <w:rPr>
                <w:w w:val="101"/>
                <w:sz w:val="19"/>
                <w:szCs w:val="19"/>
              </w:rPr>
              <w:t>48</w:t>
            </w:r>
          </w:p>
        </w:tc>
      </w:tr>
      <w:tr w:rsidR="00A4487F" w:rsidRPr="008E0C13" w:rsidTr="005F174D">
        <w:trPr>
          <w:trHeight w:val="227"/>
        </w:trPr>
        <w:tc>
          <w:tcPr>
            <w:cnfStyle w:val="001000000000" w:firstRow="0" w:lastRow="0" w:firstColumn="1" w:lastColumn="0" w:oddVBand="0" w:evenVBand="0" w:oddHBand="0" w:evenHBand="0" w:firstRowFirstColumn="0" w:firstRowLastColumn="0" w:lastRowFirstColumn="0" w:lastRowLastColumn="0"/>
            <w:tcW w:w="4270" w:type="dxa"/>
            <w:hideMark/>
          </w:tcPr>
          <w:p w:rsidR="00A4487F" w:rsidRPr="008E0C13" w:rsidRDefault="00A4487F" w:rsidP="00CC24DE">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187" w:right="-20"/>
              <w:rPr>
                <w:sz w:val="19"/>
                <w:szCs w:val="19"/>
              </w:rPr>
            </w:pPr>
            <w:r w:rsidRPr="008E0C13">
              <w:rPr>
                <w:spacing w:val="-1"/>
                <w:sz w:val="19"/>
                <w:szCs w:val="19"/>
              </w:rPr>
              <w:t>Mea</w:t>
            </w:r>
            <w:r w:rsidRPr="008E0C13">
              <w:rPr>
                <w:sz w:val="19"/>
                <w:szCs w:val="19"/>
              </w:rPr>
              <w:t>n</w:t>
            </w:r>
            <w:r w:rsidRPr="008E0C13">
              <w:rPr>
                <w:spacing w:val="3"/>
                <w:sz w:val="19"/>
                <w:szCs w:val="19"/>
              </w:rPr>
              <w:t xml:space="preserve"> </w:t>
            </w:r>
            <w:r w:rsidRPr="008E0C13">
              <w:rPr>
                <w:spacing w:val="-1"/>
                <w:w w:val="101"/>
                <w:sz w:val="19"/>
                <w:szCs w:val="19"/>
              </w:rPr>
              <w:t>(SD)</w:t>
            </w:r>
          </w:p>
        </w:tc>
        <w:tc>
          <w:tcPr>
            <w:tcW w:w="1701" w:type="dxa"/>
            <w:hideMark/>
          </w:tcPr>
          <w:p w:rsidR="00A4487F" w:rsidRPr="008E0C13" w:rsidRDefault="00A4487F" w:rsidP="00CC24DE">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9" w:hanging="13"/>
              <w:jc w:val="center"/>
              <w:cnfStyle w:val="000000000000" w:firstRow="0" w:lastRow="0" w:firstColumn="0" w:lastColumn="0" w:oddVBand="0" w:evenVBand="0" w:oddHBand="0" w:evenHBand="0" w:firstRowFirstColumn="0" w:firstRowLastColumn="0" w:lastRowFirstColumn="0" w:lastRowLastColumn="0"/>
              <w:rPr>
                <w:sz w:val="19"/>
                <w:szCs w:val="19"/>
              </w:rPr>
            </w:pPr>
            <w:r w:rsidRPr="008E0C13">
              <w:rPr>
                <w:sz w:val="19"/>
                <w:szCs w:val="19"/>
              </w:rPr>
              <w:t>105.9</w:t>
            </w:r>
            <w:r w:rsidRPr="008E0C13">
              <w:rPr>
                <w:spacing w:val="2"/>
                <w:sz w:val="19"/>
                <w:szCs w:val="19"/>
              </w:rPr>
              <w:t xml:space="preserve"> </w:t>
            </w:r>
            <w:r w:rsidRPr="008E0C13">
              <w:rPr>
                <w:spacing w:val="-1"/>
                <w:w w:val="101"/>
                <w:sz w:val="19"/>
                <w:szCs w:val="19"/>
              </w:rPr>
              <w:t>(36.0)</w:t>
            </w:r>
          </w:p>
        </w:tc>
        <w:tc>
          <w:tcPr>
            <w:tcW w:w="1701" w:type="dxa"/>
            <w:hideMark/>
          </w:tcPr>
          <w:p w:rsidR="00A4487F" w:rsidRPr="008E0C13" w:rsidRDefault="00A4487F" w:rsidP="00CC24DE">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9" w:hanging="13"/>
              <w:jc w:val="center"/>
              <w:cnfStyle w:val="000000000000" w:firstRow="0" w:lastRow="0" w:firstColumn="0" w:lastColumn="0" w:oddVBand="0" w:evenVBand="0" w:oddHBand="0" w:evenHBand="0" w:firstRowFirstColumn="0" w:firstRowLastColumn="0" w:lastRowFirstColumn="0" w:lastRowLastColumn="0"/>
              <w:rPr>
                <w:sz w:val="19"/>
                <w:szCs w:val="19"/>
              </w:rPr>
            </w:pPr>
            <w:r w:rsidRPr="008E0C13">
              <w:rPr>
                <w:spacing w:val="-1"/>
                <w:sz w:val="19"/>
                <w:szCs w:val="19"/>
              </w:rPr>
              <w:t>102.</w:t>
            </w:r>
            <w:r w:rsidRPr="008E0C13">
              <w:rPr>
                <w:sz w:val="19"/>
                <w:szCs w:val="19"/>
              </w:rPr>
              <w:t>0</w:t>
            </w:r>
            <w:r w:rsidRPr="008E0C13">
              <w:rPr>
                <w:spacing w:val="3"/>
                <w:sz w:val="19"/>
                <w:szCs w:val="19"/>
              </w:rPr>
              <w:t xml:space="preserve"> </w:t>
            </w:r>
            <w:r w:rsidRPr="008E0C13">
              <w:rPr>
                <w:spacing w:val="-1"/>
                <w:w w:val="101"/>
                <w:sz w:val="19"/>
                <w:szCs w:val="19"/>
              </w:rPr>
              <w:t>(42.3)</w:t>
            </w:r>
          </w:p>
        </w:tc>
        <w:tc>
          <w:tcPr>
            <w:tcW w:w="1693" w:type="dxa"/>
            <w:hideMark/>
          </w:tcPr>
          <w:p w:rsidR="00A4487F" w:rsidRPr="008E0C13" w:rsidRDefault="00A4487F" w:rsidP="00CC24DE">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9" w:hanging="13"/>
              <w:jc w:val="center"/>
              <w:cnfStyle w:val="000000000000" w:firstRow="0" w:lastRow="0" w:firstColumn="0" w:lastColumn="0" w:oddVBand="0" w:evenVBand="0" w:oddHBand="0" w:evenHBand="0" w:firstRowFirstColumn="0" w:firstRowLastColumn="0" w:lastRowFirstColumn="0" w:lastRowLastColumn="0"/>
              <w:rPr>
                <w:sz w:val="19"/>
                <w:szCs w:val="19"/>
              </w:rPr>
            </w:pPr>
            <w:r w:rsidRPr="008E0C13">
              <w:rPr>
                <w:spacing w:val="-1"/>
                <w:sz w:val="19"/>
                <w:szCs w:val="19"/>
              </w:rPr>
              <w:t>107.</w:t>
            </w:r>
            <w:r w:rsidRPr="008E0C13">
              <w:rPr>
                <w:sz w:val="19"/>
                <w:szCs w:val="19"/>
              </w:rPr>
              <w:t>8</w:t>
            </w:r>
            <w:r w:rsidRPr="008E0C13">
              <w:rPr>
                <w:spacing w:val="3"/>
                <w:sz w:val="19"/>
                <w:szCs w:val="19"/>
              </w:rPr>
              <w:t xml:space="preserve"> </w:t>
            </w:r>
            <w:r w:rsidRPr="008E0C13">
              <w:rPr>
                <w:spacing w:val="-1"/>
                <w:w w:val="101"/>
                <w:sz w:val="19"/>
                <w:szCs w:val="19"/>
              </w:rPr>
              <w:t>(26.5)</w:t>
            </w:r>
          </w:p>
        </w:tc>
      </w:tr>
      <w:tr w:rsidR="00A4487F" w:rsidRPr="008E0C13" w:rsidTr="005F174D">
        <w:trPr>
          <w:trHeight w:val="227"/>
        </w:trPr>
        <w:tc>
          <w:tcPr>
            <w:cnfStyle w:val="001000000000" w:firstRow="0" w:lastRow="0" w:firstColumn="1" w:lastColumn="0" w:oddVBand="0" w:evenVBand="0" w:oddHBand="0" w:evenHBand="0" w:firstRowFirstColumn="0" w:firstRowLastColumn="0" w:lastRowFirstColumn="0" w:lastRowLastColumn="0"/>
            <w:tcW w:w="4270" w:type="dxa"/>
            <w:hideMark/>
          </w:tcPr>
          <w:p w:rsidR="00A4487F" w:rsidRPr="008E0C13" w:rsidRDefault="00A4487F" w:rsidP="00CC24DE">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187" w:right="-20"/>
              <w:rPr>
                <w:spacing w:val="-1"/>
                <w:sz w:val="19"/>
                <w:szCs w:val="19"/>
              </w:rPr>
            </w:pPr>
            <w:r w:rsidRPr="008E0C13">
              <w:rPr>
                <w:w w:val="101"/>
                <w:sz w:val="19"/>
                <w:szCs w:val="19"/>
              </w:rPr>
              <w:t>Median</w:t>
            </w:r>
          </w:p>
        </w:tc>
        <w:tc>
          <w:tcPr>
            <w:tcW w:w="1701" w:type="dxa"/>
            <w:hideMark/>
          </w:tcPr>
          <w:p w:rsidR="00A4487F" w:rsidRPr="008E0C13" w:rsidRDefault="00A4487F" w:rsidP="00CC24DE">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9" w:hanging="13"/>
              <w:jc w:val="center"/>
              <w:cnfStyle w:val="000000000000" w:firstRow="0" w:lastRow="0" w:firstColumn="0" w:lastColumn="0" w:oddVBand="0" w:evenVBand="0" w:oddHBand="0" w:evenHBand="0" w:firstRowFirstColumn="0" w:firstRowLastColumn="0" w:lastRowFirstColumn="0" w:lastRowLastColumn="0"/>
              <w:rPr>
                <w:sz w:val="19"/>
                <w:szCs w:val="19"/>
              </w:rPr>
            </w:pPr>
            <w:r w:rsidRPr="008E0C13">
              <w:rPr>
                <w:spacing w:val="1"/>
                <w:w w:val="101"/>
                <w:sz w:val="19"/>
                <w:szCs w:val="19"/>
              </w:rPr>
              <w:t>94.0</w:t>
            </w:r>
          </w:p>
        </w:tc>
        <w:tc>
          <w:tcPr>
            <w:tcW w:w="1701" w:type="dxa"/>
            <w:hideMark/>
          </w:tcPr>
          <w:p w:rsidR="00A4487F" w:rsidRPr="008E0C13" w:rsidRDefault="00A4487F" w:rsidP="00CC24DE">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9" w:hanging="13"/>
              <w:jc w:val="center"/>
              <w:cnfStyle w:val="000000000000" w:firstRow="0" w:lastRow="0" w:firstColumn="0" w:lastColumn="0" w:oddVBand="0" w:evenVBand="0" w:oddHBand="0" w:evenHBand="0" w:firstRowFirstColumn="0" w:firstRowLastColumn="0" w:lastRowFirstColumn="0" w:lastRowLastColumn="0"/>
              <w:rPr>
                <w:spacing w:val="-1"/>
                <w:sz w:val="19"/>
                <w:szCs w:val="19"/>
              </w:rPr>
            </w:pPr>
            <w:r w:rsidRPr="008E0C13">
              <w:rPr>
                <w:spacing w:val="1"/>
                <w:w w:val="101"/>
                <w:sz w:val="19"/>
                <w:szCs w:val="19"/>
              </w:rPr>
              <w:t>92.0</w:t>
            </w:r>
          </w:p>
        </w:tc>
        <w:tc>
          <w:tcPr>
            <w:tcW w:w="1693" w:type="dxa"/>
            <w:hideMark/>
          </w:tcPr>
          <w:p w:rsidR="00A4487F" w:rsidRPr="008E0C13" w:rsidRDefault="00A4487F" w:rsidP="00CC24DE">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9" w:hanging="13"/>
              <w:jc w:val="center"/>
              <w:cnfStyle w:val="000000000000" w:firstRow="0" w:lastRow="0" w:firstColumn="0" w:lastColumn="0" w:oddVBand="0" w:evenVBand="0" w:oddHBand="0" w:evenHBand="0" w:firstRowFirstColumn="0" w:firstRowLastColumn="0" w:lastRowFirstColumn="0" w:lastRowLastColumn="0"/>
              <w:rPr>
                <w:spacing w:val="-1"/>
                <w:sz w:val="19"/>
                <w:szCs w:val="19"/>
              </w:rPr>
            </w:pPr>
            <w:r w:rsidRPr="008E0C13">
              <w:rPr>
                <w:spacing w:val="-1"/>
                <w:w w:val="101"/>
                <w:sz w:val="19"/>
                <w:szCs w:val="19"/>
              </w:rPr>
              <w:t>103.0</w:t>
            </w:r>
          </w:p>
        </w:tc>
      </w:tr>
      <w:tr w:rsidR="00A4487F" w:rsidRPr="008E0C13" w:rsidTr="005F174D">
        <w:trPr>
          <w:trHeight w:val="227"/>
        </w:trPr>
        <w:tc>
          <w:tcPr>
            <w:cnfStyle w:val="001000000000" w:firstRow="0" w:lastRow="0" w:firstColumn="1" w:lastColumn="0" w:oddVBand="0" w:evenVBand="0" w:oddHBand="0" w:evenHBand="0" w:firstRowFirstColumn="0" w:firstRowLastColumn="0" w:lastRowFirstColumn="0" w:lastRowLastColumn="0"/>
            <w:tcW w:w="4270" w:type="dxa"/>
            <w:hideMark/>
          </w:tcPr>
          <w:p w:rsidR="00A4487F" w:rsidRPr="008E0C13" w:rsidRDefault="00A4487F" w:rsidP="00CC24DE">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187" w:right="-20"/>
              <w:rPr>
                <w:sz w:val="19"/>
                <w:szCs w:val="19"/>
              </w:rPr>
            </w:pPr>
            <w:r w:rsidRPr="008E0C13">
              <w:rPr>
                <w:spacing w:val="-1"/>
                <w:position w:val="-1"/>
                <w:sz w:val="19"/>
                <w:szCs w:val="19"/>
              </w:rPr>
              <w:t>Mi</w:t>
            </w:r>
            <w:r w:rsidRPr="008E0C13">
              <w:rPr>
                <w:position w:val="-1"/>
                <w:sz w:val="19"/>
                <w:szCs w:val="19"/>
              </w:rPr>
              <w:t>n</w:t>
            </w:r>
            <w:r w:rsidRPr="008E0C13">
              <w:rPr>
                <w:spacing w:val="2"/>
                <w:position w:val="-1"/>
                <w:sz w:val="19"/>
                <w:szCs w:val="19"/>
              </w:rPr>
              <w:t xml:space="preserve"> </w:t>
            </w:r>
            <w:r w:rsidRPr="008E0C13">
              <w:rPr>
                <w:position w:val="-1"/>
                <w:sz w:val="19"/>
                <w:szCs w:val="19"/>
              </w:rPr>
              <w:t xml:space="preserve">: </w:t>
            </w:r>
            <w:r w:rsidRPr="008E0C13">
              <w:rPr>
                <w:spacing w:val="-1"/>
                <w:w w:val="101"/>
                <w:position w:val="-1"/>
                <w:sz w:val="19"/>
                <w:szCs w:val="19"/>
              </w:rPr>
              <w:t>Max</w:t>
            </w:r>
          </w:p>
        </w:tc>
        <w:tc>
          <w:tcPr>
            <w:tcW w:w="1701" w:type="dxa"/>
            <w:hideMark/>
          </w:tcPr>
          <w:p w:rsidR="00A4487F" w:rsidRPr="008E0C13" w:rsidRDefault="00A4487F" w:rsidP="00CC24DE">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9" w:hanging="13"/>
              <w:jc w:val="center"/>
              <w:cnfStyle w:val="000000000000" w:firstRow="0" w:lastRow="0" w:firstColumn="0" w:lastColumn="0" w:oddVBand="0" w:evenVBand="0" w:oddHBand="0" w:evenHBand="0" w:firstRowFirstColumn="0" w:firstRowLastColumn="0" w:lastRowFirstColumn="0" w:lastRowLastColumn="0"/>
              <w:rPr>
                <w:sz w:val="19"/>
                <w:szCs w:val="19"/>
              </w:rPr>
            </w:pPr>
            <w:r w:rsidRPr="008E0C13">
              <w:rPr>
                <w:position w:val="-1"/>
                <w:sz w:val="19"/>
                <w:szCs w:val="19"/>
              </w:rPr>
              <w:t>59</w:t>
            </w:r>
            <w:r w:rsidRPr="008E0C13">
              <w:rPr>
                <w:spacing w:val="2"/>
                <w:position w:val="-1"/>
                <w:sz w:val="19"/>
                <w:szCs w:val="19"/>
              </w:rPr>
              <w:t xml:space="preserve"> </w:t>
            </w:r>
            <w:r w:rsidRPr="008E0C13">
              <w:rPr>
                <w:position w:val="-1"/>
                <w:sz w:val="19"/>
                <w:szCs w:val="19"/>
              </w:rPr>
              <w:t xml:space="preserve">: </w:t>
            </w:r>
            <w:r w:rsidRPr="008E0C13">
              <w:rPr>
                <w:w w:val="101"/>
                <w:position w:val="-1"/>
                <w:sz w:val="19"/>
                <w:szCs w:val="19"/>
              </w:rPr>
              <w:t>213</w:t>
            </w:r>
          </w:p>
        </w:tc>
        <w:tc>
          <w:tcPr>
            <w:tcW w:w="1701" w:type="dxa"/>
            <w:hideMark/>
          </w:tcPr>
          <w:p w:rsidR="00A4487F" w:rsidRPr="008E0C13" w:rsidRDefault="00A4487F" w:rsidP="00CC24DE">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9" w:hanging="13"/>
              <w:jc w:val="center"/>
              <w:cnfStyle w:val="000000000000" w:firstRow="0" w:lastRow="0" w:firstColumn="0" w:lastColumn="0" w:oddVBand="0" w:evenVBand="0" w:oddHBand="0" w:evenHBand="0" w:firstRowFirstColumn="0" w:firstRowLastColumn="0" w:lastRowFirstColumn="0" w:lastRowLastColumn="0"/>
              <w:rPr>
                <w:sz w:val="19"/>
                <w:szCs w:val="19"/>
              </w:rPr>
            </w:pPr>
            <w:r w:rsidRPr="008E0C13">
              <w:rPr>
                <w:position w:val="-1"/>
                <w:sz w:val="19"/>
                <w:szCs w:val="19"/>
              </w:rPr>
              <w:t>50</w:t>
            </w:r>
            <w:r w:rsidRPr="008E0C13">
              <w:rPr>
                <w:spacing w:val="2"/>
                <w:position w:val="-1"/>
                <w:sz w:val="19"/>
                <w:szCs w:val="19"/>
              </w:rPr>
              <w:t xml:space="preserve"> </w:t>
            </w:r>
            <w:r w:rsidRPr="008E0C13">
              <w:rPr>
                <w:position w:val="-1"/>
                <w:sz w:val="19"/>
                <w:szCs w:val="19"/>
              </w:rPr>
              <w:t xml:space="preserve">: </w:t>
            </w:r>
            <w:r w:rsidRPr="008E0C13">
              <w:rPr>
                <w:w w:val="101"/>
                <w:position w:val="-1"/>
                <w:sz w:val="19"/>
                <w:szCs w:val="19"/>
              </w:rPr>
              <w:t>273</w:t>
            </w:r>
          </w:p>
        </w:tc>
        <w:tc>
          <w:tcPr>
            <w:tcW w:w="1693" w:type="dxa"/>
            <w:hideMark/>
          </w:tcPr>
          <w:p w:rsidR="00A4487F" w:rsidRPr="008E0C13" w:rsidRDefault="00A4487F" w:rsidP="00CC24DE">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9" w:hanging="13"/>
              <w:jc w:val="center"/>
              <w:cnfStyle w:val="000000000000" w:firstRow="0" w:lastRow="0" w:firstColumn="0" w:lastColumn="0" w:oddVBand="0" w:evenVBand="0" w:oddHBand="0" w:evenHBand="0" w:firstRowFirstColumn="0" w:firstRowLastColumn="0" w:lastRowFirstColumn="0" w:lastRowLastColumn="0"/>
              <w:rPr>
                <w:sz w:val="19"/>
                <w:szCs w:val="19"/>
              </w:rPr>
            </w:pPr>
            <w:r w:rsidRPr="008E0C13">
              <w:rPr>
                <w:position w:val="-1"/>
                <w:sz w:val="19"/>
                <w:szCs w:val="19"/>
              </w:rPr>
              <w:t>67</w:t>
            </w:r>
            <w:r w:rsidRPr="008E0C13">
              <w:rPr>
                <w:spacing w:val="2"/>
                <w:position w:val="-1"/>
                <w:sz w:val="19"/>
                <w:szCs w:val="19"/>
              </w:rPr>
              <w:t xml:space="preserve"> </w:t>
            </w:r>
            <w:r w:rsidRPr="008E0C13">
              <w:rPr>
                <w:position w:val="-1"/>
                <w:sz w:val="19"/>
                <w:szCs w:val="19"/>
              </w:rPr>
              <w:t xml:space="preserve">: </w:t>
            </w:r>
            <w:r w:rsidRPr="008E0C13">
              <w:rPr>
                <w:w w:val="101"/>
                <w:position w:val="-1"/>
                <w:sz w:val="19"/>
                <w:szCs w:val="19"/>
              </w:rPr>
              <w:t>187</w:t>
            </w:r>
          </w:p>
        </w:tc>
      </w:tr>
      <w:tr w:rsidR="00A4487F" w:rsidRPr="008E0C13" w:rsidTr="005F174D">
        <w:trPr>
          <w:trHeight w:val="227"/>
        </w:trPr>
        <w:tc>
          <w:tcPr>
            <w:cnfStyle w:val="001000000000" w:firstRow="0" w:lastRow="0" w:firstColumn="1" w:lastColumn="0" w:oddVBand="0" w:evenVBand="0" w:oddHBand="0" w:evenHBand="0" w:firstRowFirstColumn="0" w:firstRowLastColumn="0" w:lastRowFirstColumn="0" w:lastRowLastColumn="0"/>
            <w:tcW w:w="9365" w:type="dxa"/>
            <w:gridSpan w:val="4"/>
            <w:hideMark/>
          </w:tcPr>
          <w:p w:rsidR="00A4487F" w:rsidRPr="008E0C13" w:rsidRDefault="00A4487F" w:rsidP="00CC24DE">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20" w:firstLine="17"/>
              <w:rPr>
                <w:sz w:val="19"/>
                <w:szCs w:val="19"/>
              </w:rPr>
            </w:pPr>
            <w:r w:rsidRPr="008E0C13">
              <w:rPr>
                <w:spacing w:val="-1"/>
                <w:sz w:val="19"/>
                <w:szCs w:val="19"/>
              </w:rPr>
              <w:t>Wee</w:t>
            </w:r>
            <w:r w:rsidRPr="008E0C13">
              <w:rPr>
                <w:sz w:val="19"/>
                <w:szCs w:val="19"/>
              </w:rPr>
              <w:t>k</w:t>
            </w:r>
            <w:r w:rsidRPr="008E0C13">
              <w:rPr>
                <w:spacing w:val="3"/>
                <w:sz w:val="19"/>
                <w:szCs w:val="19"/>
              </w:rPr>
              <w:t xml:space="preserve"> </w:t>
            </w:r>
            <w:r w:rsidRPr="008E0C13">
              <w:rPr>
                <w:spacing w:val="-1"/>
                <w:sz w:val="19"/>
                <w:szCs w:val="19"/>
              </w:rPr>
              <w:t>2</w:t>
            </w:r>
            <w:r w:rsidRPr="008E0C13">
              <w:rPr>
                <w:sz w:val="19"/>
                <w:szCs w:val="19"/>
              </w:rPr>
              <w:t>4</w:t>
            </w:r>
            <w:r w:rsidRPr="008E0C13">
              <w:rPr>
                <w:spacing w:val="1"/>
                <w:sz w:val="19"/>
                <w:szCs w:val="19"/>
              </w:rPr>
              <w:t xml:space="preserve"> </w:t>
            </w:r>
            <w:r w:rsidRPr="008E0C13">
              <w:rPr>
                <w:spacing w:val="-1"/>
                <w:sz w:val="19"/>
                <w:szCs w:val="19"/>
              </w:rPr>
              <w:t>percen</w:t>
            </w:r>
            <w:r w:rsidRPr="008E0C13">
              <w:rPr>
                <w:sz w:val="19"/>
                <w:szCs w:val="19"/>
              </w:rPr>
              <w:t>t</w:t>
            </w:r>
            <w:r w:rsidRPr="008E0C13">
              <w:rPr>
                <w:spacing w:val="4"/>
                <w:sz w:val="19"/>
                <w:szCs w:val="19"/>
              </w:rPr>
              <w:t xml:space="preserve"> </w:t>
            </w:r>
            <w:r w:rsidRPr="008E0C13">
              <w:rPr>
                <w:spacing w:val="-1"/>
                <w:sz w:val="19"/>
                <w:szCs w:val="19"/>
              </w:rPr>
              <w:t>chang</w:t>
            </w:r>
            <w:r w:rsidRPr="008E0C13">
              <w:rPr>
                <w:sz w:val="19"/>
                <w:szCs w:val="19"/>
              </w:rPr>
              <w:t>e</w:t>
            </w:r>
            <w:r w:rsidRPr="008E0C13">
              <w:rPr>
                <w:spacing w:val="4"/>
                <w:sz w:val="19"/>
                <w:szCs w:val="19"/>
              </w:rPr>
              <w:t xml:space="preserve"> </w:t>
            </w:r>
            <w:r w:rsidRPr="008E0C13">
              <w:rPr>
                <w:spacing w:val="-1"/>
                <w:sz w:val="19"/>
                <w:szCs w:val="19"/>
              </w:rPr>
              <w:t>fro</w:t>
            </w:r>
            <w:r w:rsidRPr="008E0C13">
              <w:rPr>
                <w:sz w:val="19"/>
                <w:szCs w:val="19"/>
              </w:rPr>
              <w:t>m</w:t>
            </w:r>
            <w:r w:rsidRPr="008E0C13">
              <w:rPr>
                <w:spacing w:val="3"/>
                <w:sz w:val="19"/>
                <w:szCs w:val="19"/>
              </w:rPr>
              <w:t xml:space="preserve"> </w:t>
            </w:r>
            <w:r w:rsidRPr="008E0C13">
              <w:rPr>
                <w:spacing w:val="-1"/>
                <w:sz w:val="19"/>
                <w:szCs w:val="19"/>
              </w:rPr>
              <w:t>baselin</w:t>
            </w:r>
            <w:r w:rsidRPr="008E0C13">
              <w:rPr>
                <w:sz w:val="19"/>
                <w:szCs w:val="19"/>
              </w:rPr>
              <w:t>e</w:t>
            </w:r>
            <w:r w:rsidRPr="008E0C13">
              <w:rPr>
                <w:spacing w:val="5"/>
                <w:sz w:val="19"/>
                <w:szCs w:val="19"/>
              </w:rPr>
              <w:t xml:space="preserve"> </w:t>
            </w:r>
            <w:r w:rsidRPr="008E0C13">
              <w:rPr>
                <w:spacing w:val="-1"/>
                <w:w w:val="101"/>
                <w:sz w:val="19"/>
                <w:szCs w:val="19"/>
              </w:rPr>
              <w:t>(%)</w:t>
            </w:r>
          </w:p>
        </w:tc>
      </w:tr>
      <w:tr w:rsidR="00A4487F" w:rsidRPr="008E0C13" w:rsidTr="005F174D">
        <w:trPr>
          <w:trHeight w:val="227"/>
        </w:trPr>
        <w:tc>
          <w:tcPr>
            <w:cnfStyle w:val="001000000000" w:firstRow="0" w:lastRow="0" w:firstColumn="1" w:lastColumn="0" w:oddVBand="0" w:evenVBand="0" w:oddHBand="0" w:evenHBand="0" w:firstRowFirstColumn="0" w:firstRowLastColumn="0" w:lastRowFirstColumn="0" w:lastRowLastColumn="0"/>
            <w:tcW w:w="4270" w:type="dxa"/>
            <w:hideMark/>
          </w:tcPr>
          <w:p w:rsidR="00A4487F" w:rsidRPr="008E0C13" w:rsidRDefault="00A4487F" w:rsidP="00CC24DE">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187" w:right="-20"/>
              <w:rPr>
                <w:spacing w:val="-1"/>
                <w:sz w:val="19"/>
                <w:szCs w:val="19"/>
              </w:rPr>
            </w:pPr>
            <w:r w:rsidRPr="008E0C13">
              <w:rPr>
                <w:spacing w:val="-1"/>
                <w:position w:val="-1"/>
                <w:sz w:val="19"/>
                <w:szCs w:val="19"/>
              </w:rPr>
              <w:t>L</w:t>
            </w:r>
            <w:r w:rsidRPr="008E0C13">
              <w:rPr>
                <w:position w:val="-1"/>
                <w:sz w:val="19"/>
                <w:szCs w:val="19"/>
              </w:rPr>
              <w:t>S</w:t>
            </w:r>
            <w:r w:rsidRPr="008E0C13">
              <w:rPr>
                <w:spacing w:val="1"/>
                <w:sz w:val="19"/>
                <w:szCs w:val="19"/>
              </w:rPr>
              <w:t xml:space="preserve"> </w:t>
            </w:r>
            <w:r w:rsidRPr="008E0C13">
              <w:rPr>
                <w:spacing w:val="-1"/>
                <w:sz w:val="19"/>
                <w:szCs w:val="19"/>
              </w:rPr>
              <w:t>Mea</w:t>
            </w:r>
            <w:r w:rsidRPr="008E0C13">
              <w:rPr>
                <w:sz w:val="19"/>
                <w:szCs w:val="19"/>
              </w:rPr>
              <w:t>n</w:t>
            </w:r>
            <w:r w:rsidRPr="008E0C13">
              <w:rPr>
                <w:spacing w:val="3"/>
                <w:sz w:val="19"/>
                <w:szCs w:val="19"/>
              </w:rPr>
              <w:t xml:space="preserve"> </w:t>
            </w:r>
            <w:r w:rsidRPr="008E0C13">
              <w:rPr>
                <w:spacing w:val="-1"/>
                <w:w w:val="101"/>
                <w:sz w:val="19"/>
                <w:szCs w:val="19"/>
              </w:rPr>
              <w:t>(SE)</w:t>
            </w:r>
          </w:p>
        </w:tc>
        <w:tc>
          <w:tcPr>
            <w:tcW w:w="1701" w:type="dxa"/>
            <w:hideMark/>
          </w:tcPr>
          <w:p w:rsidR="00A4487F" w:rsidRPr="008E0C13" w:rsidRDefault="00A4487F" w:rsidP="00CC24DE">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9" w:hanging="13"/>
              <w:jc w:val="center"/>
              <w:cnfStyle w:val="000000000000" w:firstRow="0" w:lastRow="0" w:firstColumn="0" w:lastColumn="0" w:oddVBand="0" w:evenVBand="0" w:oddHBand="0" w:evenHBand="0" w:firstRowFirstColumn="0" w:firstRowLastColumn="0" w:lastRowFirstColumn="0" w:lastRowLastColumn="0"/>
              <w:rPr>
                <w:w w:val="101"/>
                <w:sz w:val="19"/>
                <w:szCs w:val="19"/>
              </w:rPr>
            </w:pPr>
            <w:r w:rsidRPr="008E0C13">
              <w:rPr>
                <w:w w:val="101"/>
                <w:sz w:val="19"/>
                <w:szCs w:val="19"/>
              </w:rPr>
              <w:t>-16.3 (4.1)</w:t>
            </w:r>
          </w:p>
        </w:tc>
        <w:tc>
          <w:tcPr>
            <w:tcW w:w="1701" w:type="dxa"/>
            <w:hideMark/>
          </w:tcPr>
          <w:p w:rsidR="00A4487F" w:rsidRPr="008E0C13" w:rsidRDefault="00A4487F" w:rsidP="00CC24DE">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9" w:hanging="13"/>
              <w:jc w:val="center"/>
              <w:cnfStyle w:val="000000000000" w:firstRow="0" w:lastRow="0" w:firstColumn="0" w:lastColumn="0" w:oddVBand="0" w:evenVBand="0" w:oddHBand="0" w:evenHBand="0" w:firstRowFirstColumn="0" w:firstRowLastColumn="0" w:lastRowFirstColumn="0" w:lastRowLastColumn="0"/>
              <w:rPr>
                <w:w w:val="101"/>
                <w:sz w:val="19"/>
                <w:szCs w:val="19"/>
              </w:rPr>
            </w:pPr>
            <w:r w:rsidRPr="008E0C13">
              <w:rPr>
                <w:w w:val="101"/>
                <w:sz w:val="19"/>
                <w:szCs w:val="19"/>
              </w:rPr>
              <w:t>-14.4 (4.4)</w:t>
            </w:r>
          </w:p>
        </w:tc>
        <w:tc>
          <w:tcPr>
            <w:tcW w:w="1693" w:type="dxa"/>
            <w:hideMark/>
          </w:tcPr>
          <w:p w:rsidR="00A4487F" w:rsidRPr="008E0C13" w:rsidRDefault="00A4487F" w:rsidP="00CC24DE">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9" w:hanging="13"/>
              <w:jc w:val="center"/>
              <w:cnfStyle w:val="000000000000" w:firstRow="0" w:lastRow="0" w:firstColumn="0" w:lastColumn="0" w:oddVBand="0" w:evenVBand="0" w:oddHBand="0" w:evenHBand="0" w:firstRowFirstColumn="0" w:firstRowLastColumn="0" w:lastRowFirstColumn="0" w:lastRowLastColumn="0"/>
              <w:rPr>
                <w:w w:val="101"/>
                <w:sz w:val="19"/>
                <w:szCs w:val="19"/>
              </w:rPr>
            </w:pPr>
            <w:r w:rsidRPr="008E0C13">
              <w:rPr>
                <w:w w:val="101"/>
                <w:sz w:val="19"/>
                <w:szCs w:val="19"/>
              </w:rPr>
              <w:t>-50.6 (4.2)</w:t>
            </w:r>
          </w:p>
        </w:tc>
      </w:tr>
      <w:tr w:rsidR="00A4487F" w:rsidRPr="008E0C13" w:rsidTr="005F174D">
        <w:trPr>
          <w:trHeight w:val="227"/>
        </w:trPr>
        <w:tc>
          <w:tcPr>
            <w:cnfStyle w:val="001000000000" w:firstRow="0" w:lastRow="0" w:firstColumn="1" w:lastColumn="0" w:oddVBand="0" w:evenVBand="0" w:oddHBand="0" w:evenHBand="0" w:firstRowFirstColumn="0" w:firstRowLastColumn="0" w:lastRowFirstColumn="0" w:lastRowLastColumn="0"/>
            <w:tcW w:w="4270" w:type="dxa"/>
            <w:hideMark/>
          </w:tcPr>
          <w:p w:rsidR="00A4487F" w:rsidRPr="008E0C13" w:rsidRDefault="00A4487F" w:rsidP="00CC24DE">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187" w:right="-20"/>
              <w:rPr>
                <w:spacing w:val="-1"/>
                <w:position w:val="-1"/>
                <w:sz w:val="19"/>
                <w:szCs w:val="19"/>
              </w:rPr>
            </w:pPr>
            <w:r w:rsidRPr="008E0C13">
              <w:rPr>
                <w:spacing w:val="-1"/>
                <w:sz w:val="19"/>
                <w:szCs w:val="19"/>
              </w:rPr>
              <w:t>L</w:t>
            </w:r>
            <w:r w:rsidRPr="008E0C13">
              <w:rPr>
                <w:sz w:val="19"/>
                <w:szCs w:val="19"/>
              </w:rPr>
              <w:t>S</w:t>
            </w:r>
            <w:r w:rsidRPr="008E0C13">
              <w:rPr>
                <w:spacing w:val="1"/>
                <w:sz w:val="19"/>
                <w:szCs w:val="19"/>
              </w:rPr>
              <w:t xml:space="preserve"> </w:t>
            </w:r>
            <w:r w:rsidRPr="008E0C13">
              <w:rPr>
                <w:spacing w:val="-1"/>
                <w:sz w:val="19"/>
                <w:szCs w:val="19"/>
              </w:rPr>
              <w:t>mea</w:t>
            </w:r>
            <w:r w:rsidRPr="008E0C13">
              <w:rPr>
                <w:sz w:val="19"/>
                <w:szCs w:val="19"/>
              </w:rPr>
              <w:t>n</w:t>
            </w:r>
            <w:r w:rsidRPr="008E0C13">
              <w:rPr>
                <w:spacing w:val="3"/>
                <w:sz w:val="19"/>
                <w:szCs w:val="19"/>
              </w:rPr>
              <w:t xml:space="preserve"> </w:t>
            </w:r>
            <w:r w:rsidRPr="008E0C13">
              <w:rPr>
                <w:spacing w:val="-1"/>
                <w:sz w:val="19"/>
                <w:szCs w:val="19"/>
              </w:rPr>
              <w:t>differenc</w:t>
            </w:r>
            <w:r w:rsidRPr="008E0C13">
              <w:rPr>
                <w:sz w:val="19"/>
                <w:szCs w:val="19"/>
              </w:rPr>
              <w:t>e</w:t>
            </w:r>
            <w:r w:rsidRPr="008E0C13">
              <w:rPr>
                <w:spacing w:val="6"/>
                <w:sz w:val="19"/>
                <w:szCs w:val="19"/>
              </w:rPr>
              <w:t xml:space="preserve"> </w:t>
            </w:r>
            <w:r w:rsidRPr="008E0C13">
              <w:rPr>
                <w:spacing w:val="-1"/>
                <w:sz w:val="19"/>
                <w:szCs w:val="19"/>
              </w:rPr>
              <w:t>(SE</w:t>
            </w:r>
            <w:r w:rsidRPr="008E0C13">
              <w:rPr>
                <w:sz w:val="19"/>
                <w:szCs w:val="19"/>
              </w:rPr>
              <w:t>)</w:t>
            </w:r>
            <w:r w:rsidRPr="008E0C13">
              <w:rPr>
                <w:spacing w:val="2"/>
                <w:sz w:val="19"/>
                <w:szCs w:val="19"/>
              </w:rPr>
              <w:t xml:space="preserve"> </w:t>
            </w:r>
            <w:r w:rsidRPr="008E0C13">
              <w:rPr>
                <w:spacing w:val="-1"/>
                <w:sz w:val="19"/>
                <w:szCs w:val="19"/>
              </w:rPr>
              <w:t>(Alirocuma</w:t>
            </w:r>
            <w:r w:rsidRPr="008E0C13">
              <w:rPr>
                <w:sz w:val="19"/>
                <w:szCs w:val="19"/>
              </w:rPr>
              <w:t>b</w:t>
            </w:r>
            <w:r w:rsidRPr="008E0C13">
              <w:rPr>
                <w:spacing w:val="8"/>
                <w:sz w:val="19"/>
                <w:szCs w:val="19"/>
              </w:rPr>
              <w:t xml:space="preserve"> </w:t>
            </w:r>
            <w:r w:rsidR="00133726">
              <w:rPr>
                <w:spacing w:val="-1"/>
                <w:sz w:val="19"/>
                <w:szCs w:val="19"/>
              </w:rPr>
              <w:t>versus</w:t>
            </w:r>
            <w:r w:rsidRPr="008E0C13">
              <w:rPr>
                <w:spacing w:val="1"/>
                <w:sz w:val="19"/>
                <w:szCs w:val="19"/>
              </w:rPr>
              <w:t xml:space="preserve"> </w:t>
            </w:r>
            <w:r w:rsidRPr="008E0C13">
              <w:rPr>
                <w:spacing w:val="-1"/>
                <w:w w:val="101"/>
                <w:sz w:val="19"/>
                <w:szCs w:val="19"/>
              </w:rPr>
              <w:t>Comparator)</w:t>
            </w:r>
          </w:p>
        </w:tc>
        <w:tc>
          <w:tcPr>
            <w:tcW w:w="1701" w:type="dxa"/>
            <w:hideMark/>
          </w:tcPr>
          <w:p w:rsidR="00A4487F" w:rsidRPr="008E0C13" w:rsidRDefault="00A4487F" w:rsidP="00CC24DE">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9" w:hanging="13"/>
              <w:jc w:val="center"/>
              <w:cnfStyle w:val="000000000000" w:firstRow="0" w:lastRow="0" w:firstColumn="0" w:lastColumn="0" w:oddVBand="0" w:evenVBand="0" w:oddHBand="0" w:evenHBand="0" w:firstRowFirstColumn="0" w:firstRowLastColumn="0" w:lastRowFirstColumn="0" w:lastRowLastColumn="0"/>
              <w:rPr>
                <w:w w:val="101"/>
                <w:sz w:val="19"/>
                <w:szCs w:val="19"/>
              </w:rPr>
            </w:pPr>
            <w:r w:rsidRPr="008E0C13">
              <w:rPr>
                <w:w w:val="101"/>
                <w:sz w:val="19"/>
                <w:szCs w:val="19"/>
              </w:rPr>
              <w:t>-34.2 (5.9)</w:t>
            </w:r>
          </w:p>
        </w:tc>
        <w:tc>
          <w:tcPr>
            <w:tcW w:w="1701" w:type="dxa"/>
            <w:hideMark/>
          </w:tcPr>
          <w:p w:rsidR="00A4487F" w:rsidRPr="008E0C13" w:rsidRDefault="00A4487F" w:rsidP="00CC24DE">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9" w:hanging="13"/>
              <w:jc w:val="center"/>
              <w:cnfStyle w:val="000000000000" w:firstRow="0" w:lastRow="0" w:firstColumn="0" w:lastColumn="0" w:oddVBand="0" w:evenVBand="0" w:oddHBand="0" w:evenHBand="0" w:firstRowFirstColumn="0" w:firstRowLastColumn="0" w:lastRowFirstColumn="0" w:lastRowLastColumn="0"/>
              <w:rPr>
                <w:w w:val="101"/>
                <w:sz w:val="19"/>
                <w:szCs w:val="19"/>
              </w:rPr>
            </w:pPr>
            <w:r w:rsidRPr="008E0C13">
              <w:rPr>
                <w:w w:val="101"/>
                <w:sz w:val="19"/>
                <w:szCs w:val="19"/>
              </w:rPr>
              <w:t>-36.1 (6.1)</w:t>
            </w:r>
          </w:p>
        </w:tc>
        <w:tc>
          <w:tcPr>
            <w:tcW w:w="1693" w:type="dxa"/>
          </w:tcPr>
          <w:p w:rsidR="00A4487F" w:rsidRPr="008E0C13" w:rsidRDefault="00A4487F" w:rsidP="00CC24DE">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9" w:hanging="13"/>
              <w:jc w:val="center"/>
              <w:cnfStyle w:val="000000000000" w:firstRow="0" w:lastRow="0" w:firstColumn="0" w:lastColumn="0" w:oddVBand="0" w:evenVBand="0" w:oddHBand="0" w:evenHBand="0" w:firstRowFirstColumn="0" w:firstRowLastColumn="0" w:lastRowFirstColumn="0" w:lastRowLastColumn="0"/>
              <w:rPr>
                <w:w w:val="101"/>
                <w:sz w:val="19"/>
                <w:szCs w:val="19"/>
              </w:rPr>
            </w:pPr>
          </w:p>
        </w:tc>
      </w:tr>
      <w:tr w:rsidR="00A4487F" w:rsidRPr="008E0C13" w:rsidTr="005F174D">
        <w:trPr>
          <w:trHeight w:hRule="exact" w:val="227"/>
        </w:trPr>
        <w:tc>
          <w:tcPr>
            <w:cnfStyle w:val="001000000000" w:firstRow="0" w:lastRow="0" w:firstColumn="1" w:lastColumn="0" w:oddVBand="0" w:evenVBand="0" w:oddHBand="0" w:evenHBand="0" w:firstRowFirstColumn="0" w:firstRowLastColumn="0" w:lastRowFirstColumn="0" w:lastRowLastColumn="0"/>
            <w:tcW w:w="4270" w:type="dxa"/>
            <w:hideMark/>
          </w:tcPr>
          <w:p w:rsidR="00A4487F" w:rsidRPr="008E0C13" w:rsidRDefault="00A4487F" w:rsidP="00CC24DE">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187" w:right="-20"/>
              <w:rPr>
                <w:spacing w:val="-1"/>
                <w:sz w:val="19"/>
                <w:szCs w:val="19"/>
              </w:rPr>
            </w:pPr>
            <w:r w:rsidRPr="008E0C13">
              <w:rPr>
                <w:spacing w:val="-1"/>
                <w:sz w:val="19"/>
                <w:szCs w:val="19"/>
              </w:rPr>
              <w:t>98.75</w:t>
            </w:r>
            <w:r w:rsidRPr="008E0C13">
              <w:rPr>
                <w:sz w:val="19"/>
                <w:szCs w:val="19"/>
              </w:rPr>
              <w:t>%</w:t>
            </w:r>
            <w:r w:rsidRPr="008E0C13">
              <w:rPr>
                <w:spacing w:val="5"/>
                <w:sz w:val="19"/>
                <w:szCs w:val="19"/>
              </w:rPr>
              <w:t xml:space="preserve"> </w:t>
            </w:r>
            <w:r w:rsidRPr="008E0C13">
              <w:rPr>
                <w:spacing w:val="-1"/>
                <w:w w:val="101"/>
                <w:sz w:val="19"/>
                <w:szCs w:val="19"/>
              </w:rPr>
              <w:t>CI</w:t>
            </w:r>
          </w:p>
        </w:tc>
        <w:tc>
          <w:tcPr>
            <w:tcW w:w="1701" w:type="dxa"/>
            <w:hideMark/>
          </w:tcPr>
          <w:p w:rsidR="00A4487F" w:rsidRPr="008E0C13" w:rsidRDefault="00A4487F" w:rsidP="00CC24DE">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9" w:hanging="13"/>
              <w:jc w:val="center"/>
              <w:cnfStyle w:val="000000000000" w:firstRow="0" w:lastRow="0" w:firstColumn="0" w:lastColumn="0" w:oddVBand="0" w:evenVBand="0" w:oddHBand="0" w:evenHBand="0" w:firstRowFirstColumn="0" w:firstRowLastColumn="0" w:lastRowFirstColumn="0" w:lastRowLastColumn="0"/>
              <w:rPr>
                <w:w w:val="101"/>
                <w:sz w:val="19"/>
                <w:szCs w:val="19"/>
              </w:rPr>
            </w:pPr>
            <w:r w:rsidRPr="008E0C13">
              <w:rPr>
                <w:w w:val="101"/>
                <w:sz w:val="19"/>
                <w:szCs w:val="19"/>
              </w:rPr>
              <w:t>(-49.2 to -19.3)</w:t>
            </w:r>
          </w:p>
        </w:tc>
        <w:tc>
          <w:tcPr>
            <w:tcW w:w="1701" w:type="dxa"/>
            <w:hideMark/>
          </w:tcPr>
          <w:p w:rsidR="00A4487F" w:rsidRPr="008E0C13" w:rsidRDefault="00A4487F" w:rsidP="00CC24DE">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9" w:hanging="13"/>
              <w:jc w:val="center"/>
              <w:cnfStyle w:val="000000000000" w:firstRow="0" w:lastRow="0" w:firstColumn="0" w:lastColumn="0" w:oddVBand="0" w:evenVBand="0" w:oddHBand="0" w:evenHBand="0" w:firstRowFirstColumn="0" w:firstRowLastColumn="0" w:lastRowFirstColumn="0" w:lastRowLastColumn="0"/>
              <w:rPr>
                <w:w w:val="101"/>
                <w:sz w:val="19"/>
                <w:szCs w:val="19"/>
              </w:rPr>
            </w:pPr>
            <w:r w:rsidRPr="008E0C13">
              <w:rPr>
                <w:w w:val="101"/>
                <w:sz w:val="19"/>
                <w:szCs w:val="19"/>
              </w:rPr>
              <w:t>(-51.5 to -20.7)</w:t>
            </w:r>
          </w:p>
        </w:tc>
        <w:tc>
          <w:tcPr>
            <w:tcW w:w="1693" w:type="dxa"/>
          </w:tcPr>
          <w:p w:rsidR="00A4487F" w:rsidRPr="008E0C13" w:rsidRDefault="00A4487F" w:rsidP="00CC24DE">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9" w:hanging="13"/>
              <w:jc w:val="center"/>
              <w:cnfStyle w:val="000000000000" w:firstRow="0" w:lastRow="0" w:firstColumn="0" w:lastColumn="0" w:oddVBand="0" w:evenVBand="0" w:oddHBand="0" w:evenHBand="0" w:firstRowFirstColumn="0" w:firstRowLastColumn="0" w:lastRowFirstColumn="0" w:lastRowLastColumn="0"/>
              <w:rPr>
                <w:w w:val="101"/>
                <w:sz w:val="19"/>
                <w:szCs w:val="19"/>
              </w:rPr>
            </w:pPr>
          </w:p>
        </w:tc>
      </w:tr>
      <w:tr w:rsidR="00A4487F" w:rsidRPr="008E0C13" w:rsidTr="005F174D">
        <w:trPr>
          <w:trHeight w:hRule="exact" w:val="227"/>
        </w:trPr>
        <w:tc>
          <w:tcPr>
            <w:cnfStyle w:val="001000000000" w:firstRow="0" w:lastRow="0" w:firstColumn="1" w:lastColumn="0" w:oddVBand="0" w:evenVBand="0" w:oddHBand="0" w:evenHBand="0" w:firstRowFirstColumn="0" w:firstRowLastColumn="0" w:lastRowFirstColumn="0" w:lastRowLastColumn="0"/>
            <w:tcW w:w="4270" w:type="dxa"/>
            <w:hideMark/>
          </w:tcPr>
          <w:p w:rsidR="00A4487F" w:rsidRPr="008E0C13" w:rsidRDefault="00A4487F" w:rsidP="00CC24DE">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187" w:right="-20"/>
              <w:rPr>
                <w:sz w:val="19"/>
                <w:szCs w:val="19"/>
              </w:rPr>
            </w:pPr>
            <w:r w:rsidRPr="008E0C13">
              <w:rPr>
                <w:sz w:val="19"/>
                <w:szCs w:val="19"/>
              </w:rPr>
              <w:t>p</w:t>
            </w:r>
            <w:r w:rsidRPr="008E0C13">
              <w:rPr>
                <w:spacing w:val="-3"/>
                <w:sz w:val="19"/>
                <w:szCs w:val="19"/>
              </w:rPr>
              <w:t>-</w:t>
            </w:r>
            <w:r w:rsidRPr="008E0C13">
              <w:rPr>
                <w:spacing w:val="-1"/>
                <w:sz w:val="19"/>
                <w:szCs w:val="19"/>
              </w:rPr>
              <w:t>valu</w:t>
            </w:r>
            <w:r w:rsidRPr="008E0C13">
              <w:rPr>
                <w:sz w:val="19"/>
                <w:szCs w:val="19"/>
              </w:rPr>
              <w:t>e</w:t>
            </w:r>
            <w:r w:rsidRPr="008E0C13">
              <w:rPr>
                <w:spacing w:val="4"/>
                <w:sz w:val="19"/>
                <w:szCs w:val="19"/>
              </w:rPr>
              <w:t xml:space="preserve"> </w:t>
            </w:r>
            <w:r w:rsidRPr="008E0C13">
              <w:rPr>
                <w:spacing w:val="-1"/>
                <w:sz w:val="19"/>
                <w:szCs w:val="19"/>
              </w:rPr>
              <w:t>(Alirocuma</w:t>
            </w:r>
            <w:r w:rsidRPr="008E0C13">
              <w:rPr>
                <w:sz w:val="19"/>
                <w:szCs w:val="19"/>
              </w:rPr>
              <w:t>b</w:t>
            </w:r>
            <w:r w:rsidRPr="008E0C13">
              <w:rPr>
                <w:spacing w:val="8"/>
                <w:sz w:val="19"/>
                <w:szCs w:val="19"/>
              </w:rPr>
              <w:t xml:space="preserve"> </w:t>
            </w:r>
            <w:r w:rsidR="00133726">
              <w:rPr>
                <w:spacing w:val="-1"/>
                <w:sz w:val="19"/>
                <w:szCs w:val="19"/>
              </w:rPr>
              <w:t>versus</w:t>
            </w:r>
            <w:r w:rsidRPr="008E0C13">
              <w:rPr>
                <w:spacing w:val="1"/>
                <w:sz w:val="19"/>
                <w:szCs w:val="19"/>
              </w:rPr>
              <w:t xml:space="preserve"> </w:t>
            </w:r>
            <w:r w:rsidRPr="008E0C13">
              <w:rPr>
                <w:spacing w:val="-1"/>
                <w:w w:val="101"/>
                <w:sz w:val="19"/>
                <w:szCs w:val="19"/>
              </w:rPr>
              <w:t>Comparator)</w:t>
            </w:r>
          </w:p>
        </w:tc>
        <w:tc>
          <w:tcPr>
            <w:tcW w:w="1701" w:type="dxa"/>
            <w:hideMark/>
          </w:tcPr>
          <w:p w:rsidR="00A4487F" w:rsidRPr="008E0C13" w:rsidRDefault="004800A8" w:rsidP="00CC24DE">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9" w:hanging="13"/>
              <w:jc w:val="center"/>
              <w:cnfStyle w:val="000000000000" w:firstRow="0" w:lastRow="0" w:firstColumn="0" w:lastColumn="0" w:oddVBand="0" w:evenVBand="0" w:oddHBand="0" w:evenHBand="0" w:firstRowFirstColumn="0" w:firstRowLastColumn="0" w:lastRowFirstColumn="0" w:lastRowLastColumn="0"/>
              <w:rPr>
                <w:w w:val="101"/>
                <w:sz w:val="19"/>
                <w:szCs w:val="19"/>
              </w:rPr>
            </w:pPr>
            <w:r>
              <w:rPr>
                <w:w w:val="101"/>
                <w:sz w:val="19"/>
                <w:szCs w:val="19"/>
              </w:rPr>
              <w:t>&lt; 0.0001</w:t>
            </w:r>
            <w:r w:rsidR="00A4487F" w:rsidRPr="008E0C13">
              <w:rPr>
                <w:w w:val="101"/>
                <w:sz w:val="19"/>
                <w:szCs w:val="19"/>
              </w:rPr>
              <w:t>*</w:t>
            </w:r>
          </w:p>
        </w:tc>
        <w:tc>
          <w:tcPr>
            <w:tcW w:w="1701" w:type="dxa"/>
            <w:hideMark/>
          </w:tcPr>
          <w:p w:rsidR="00A4487F" w:rsidRPr="008E0C13" w:rsidRDefault="004800A8" w:rsidP="00CC24DE">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9" w:hanging="13"/>
              <w:jc w:val="center"/>
              <w:cnfStyle w:val="000000000000" w:firstRow="0" w:lastRow="0" w:firstColumn="0" w:lastColumn="0" w:oddVBand="0" w:evenVBand="0" w:oddHBand="0" w:evenHBand="0" w:firstRowFirstColumn="0" w:firstRowLastColumn="0" w:lastRowFirstColumn="0" w:lastRowLastColumn="0"/>
              <w:rPr>
                <w:w w:val="101"/>
                <w:sz w:val="19"/>
                <w:szCs w:val="19"/>
              </w:rPr>
            </w:pPr>
            <w:r>
              <w:rPr>
                <w:w w:val="101"/>
                <w:sz w:val="19"/>
                <w:szCs w:val="19"/>
              </w:rPr>
              <w:t>&lt; 0.0001</w:t>
            </w:r>
            <w:r w:rsidR="00A4487F" w:rsidRPr="008E0C13">
              <w:rPr>
                <w:w w:val="101"/>
                <w:sz w:val="19"/>
                <w:szCs w:val="19"/>
              </w:rPr>
              <w:t>*</w:t>
            </w:r>
          </w:p>
        </w:tc>
        <w:tc>
          <w:tcPr>
            <w:tcW w:w="1693" w:type="dxa"/>
          </w:tcPr>
          <w:p w:rsidR="00A4487F" w:rsidRPr="008E0C13" w:rsidRDefault="00A4487F" w:rsidP="00CC24DE">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9" w:hanging="13"/>
              <w:cnfStyle w:val="000000000000" w:firstRow="0" w:lastRow="0" w:firstColumn="0" w:lastColumn="0" w:oddVBand="0" w:evenVBand="0" w:oddHBand="0" w:evenHBand="0" w:firstRowFirstColumn="0" w:firstRowLastColumn="0" w:lastRowFirstColumn="0" w:lastRowLastColumn="0"/>
              <w:rPr>
                <w:w w:val="101"/>
                <w:sz w:val="19"/>
                <w:szCs w:val="19"/>
              </w:rPr>
            </w:pPr>
          </w:p>
        </w:tc>
      </w:tr>
    </w:tbl>
    <w:p w:rsidR="00A4487F" w:rsidRPr="00CC24DE" w:rsidRDefault="00A4487F" w:rsidP="00CC24DE">
      <w:pPr>
        <w:pStyle w:val="TableDescription"/>
      </w:pPr>
      <w:r w:rsidRPr="00CC24DE">
        <w:lastRenderedPageBreak/>
        <w:t>CI = confidence interval; ITT = intent to treat; LDL = low density lipoprotein; LS = least squares; MMRM = mixed effect model for repeated measures; SD = standard deviation; SE = standard error</w:t>
      </w:r>
      <w:r w:rsidR="00CC24DE" w:rsidRPr="00CC24DE">
        <w:t xml:space="preserve">. </w:t>
      </w:r>
      <w:r w:rsidRPr="00CC24DE">
        <w:t>* P-values with an asterisk were formally tested based on the predefined hierarchical sequence and achieved statistical si</w:t>
      </w:r>
      <w:r w:rsidR="00CC24DE" w:rsidRPr="00CC24DE">
        <w:t>gnificance at the 0.0125 level.</w:t>
      </w:r>
      <w:r w:rsidRPr="00CC24DE">
        <w:t>Note: Least-squares (LS) means, standard errors (SE) and p-value taken from MMRM (mixed-effect model with repeated measures) analysis. The model includes the fixed categorical effects of treatment group, randomization strata as per IVRS, time point, treatment-by-time point interaction, strata-by-time point interaction, as well as the continuous fixed covariates of baseline calculated LDL-C value and baseline value by time-point interaction. MMRM model and baseline description run on patients with a baseline value and a post-baseline value in at least one of the analysis windows used in the model.</w:t>
      </w:r>
    </w:p>
    <w:p w:rsidR="00803498" w:rsidRPr="00CB1D8D" w:rsidRDefault="00A4487F" w:rsidP="00A4487F">
      <w:r>
        <w:t xml:space="preserve">The alirocumab + rosuvastatin 10 mg treatment group demonstrated a rapid decrease in calculated LDL-C and greater LS mean LDL-C reductions from baseline over time, from the first post-dose measurement at </w:t>
      </w:r>
      <w:r w:rsidR="00067EB6">
        <w:t>Week</w:t>
      </w:r>
      <w:r>
        <w:t xml:space="preserve"> 4 through </w:t>
      </w:r>
      <w:r w:rsidR="00067EB6">
        <w:t>Week</w:t>
      </w:r>
      <w:r>
        <w:t xml:space="preserve"> 24, when compared with the rosuvastatin 20 mg and ezetimibe 10 mg+ rosuv</w:t>
      </w:r>
      <w:r w:rsidR="00DD53B5">
        <w:t>astatin 10 mg treatment groups.</w:t>
      </w:r>
    </w:p>
    <w:p w:rsidR="00A4487F" w:rsidRDefault="00A4487F" w:rsidP="00F30ABD">
      <w:pPr>
        <w:pStyle w:val="FigureTitle"/>
      </w:pPr>
      <w:bookmarkStart w:id="217" w:name="_Toc442360438"/>
      <w:proofErr w:type="gramStart"/>
      <w:r>
        <w:t xml:space="preserve">Figure </w:t>
      </w:r>
      <w:r w:rsidR="00A17231">
        <w:t>2</w:t>
      </w:r>
      <w:r w:rsidR="000F2965">
        <w:t>9</w:t>
      </w:r>
      <w:r w:rsidR="00133726">
        <w:t>.</w:t>
      </w:r>
      <w:proofErr w:type="gramEnd"/>
      <w:r w:rsidR="00CC24DE">
        <w:t xml:space="preserve"> </w:t>
      </w:r>
      <w:r>
        <w:t xml:space="preserve">Study R727-CL-1118: </w:t>
      </w:r>
      <w:r w:rsidR="00133726">
        <w:t xml:space="preserve">calculated </w:t>
      </w:r>
      <w:r>
        <w:t xml:space="preserve">LDL-C mean (±SE) </w:t>
      </w:r>
      <w:r w:rsidR="00133726">
        <w:t>percent change from baseline: time profile - r</w:t>
      </w:r>
      <w:r>
        <w:t>osuvastatin 10 mg baseline regimen - ITT population</w:t>
      </w:r>
      <w:bookmarkEnd w:id="217"/>
    </w:p>
    <w:p w:rsidR="00A4487F" w:rsidRDefault="00A4487F" w:rsidP="00592DBF">
      <w:r>
        <w:rPr>
          <w:noProof/>
          <w:lang w:eastAsia="en-AU"/>
        </w:rPr>
        <w:drawing>
          <wp:inline distT="0" distB="0" distL="0" distR="0" wp14:anchorId="4A60BDFC" wp14:editId="7C653F30">
            <wp:extent cx="4347608" cy="3584570"/>
            <wp:effectExtent l="19050" t="19050" r="15240" b="16510"/>
            <wp:docPr id="14" name="Picture 14" descr="Figure 29. Study R727-CL-1118: calculated LDL-C mean (±SE) percent change from baseline: time profile - rosuvastatin 10 mg baseline regimen -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347472" cy="3584458"/>
                    </a:xfrm>
                    <a:prstGeom prst="rect">
                      <a:avLst/>
                    </a:prstGeom>
                    <a:noFill/>
                    <a:ln w="6350" cmpd="sng">
                      <a:solidFill>
                        <a:srgbClr val="000000"/>
                      </a:solidFill>
                      <a:miter lim="800000"/>
                      <a:headEnd/>
                      <a:tailEnd/>
                    </a:ln>
                    <a:effectLst/>
                  </pic:spPr>
                </pic:pic>
              </a:graphicData>
            </a:graphic>
          </wp:inline>
        </w:drawing>
      </w:r>
    </w:p>
    <w:p w:rsidR="00A4487F" w:rsidRDefault="00A4487F" w:rsidP="00CB1D8D">
      <w:pPr>
        <w:pStyle w:val="ListBullet"/>
      </w:pPr>
      <w:r>
        <w:t>Rosuvastatin 20 mg baseline regimen</w:t>
      </w:r>
    </w:p>
    <w:p w:rsidR="00A4487F" w:rsidRPr="00CB1D8D" w:rsidRDefault="00A4487F" w:rsidP="00CB1D8D">
      <w:pPr>
        <w:pStyle w:val="ListBullet"/>
        <w:numPr>
          <w:ilvl w:val="0"/>
          <w:numId w:val="0"/>
        </w:numPr>
        <w:ind w:left="360"/>
      </w:pPr>
      <w:r>
        <w:t xml:space="preserve">In the rosuvastatin 20 mg baseline regimen, LS mean reductions from baseline in LDL-C at </w:t>
      </w:r>
      <w:r w:rsidR="00067EB6">
        <w:t>Week</w:t>
      </w:r>
      <w:r>
        <w:t xml:space="preserve"> 24 were numerically greater in the alirocumab + rosuvastatin 20 mg treatment group (-36.3%) compared with the rosuvastatin 40 mg (-15.9%) and ezetimibe 10 mg + rosuvastatin 20 mg (- 11.0%) treatment groups. The LS mean differences when comparing alirocumab + rosuvastatin 20 mg with rosuvastatin 40 mg (difference of -20.3%; 98.75% CI [-45.8 to 5.1]; p</w:t>
      </w:r>
      <w:r w:rsidR="00133726">
        <w:t xml:space="preserve"> </w:t>
      </w:r>
      <w:r>
        <w:t>=</w:t>
      </w:r>
      <w:r w:rsidR="00133726">
        <w:t xml:space="preserve"> </w:t>
      </w:r>
      <w:r>
        <w:t>0.0453) and ezetimibe 10 mg + rosuvastatin 20 mg (difference of -25.3%; 98.75% CI [-50.9 to 0.3]; p</w:t>
      </w:r>
      <w:r w:rsidR="00133726">
        <w:t xml:space="preserve"> </w:t>
      </w:r>
      <w:r>
        <w:t>=</w:t>
      </w:r>
      <w:r w:rsidR="00133726">
        <w:t xml:space="preserve"> </w:t>
      </w:r>
      <w:r>
        <w:t>0.0136) did not reach statistical significance at the adjusted alpha level of 0.0125 required due to multiplicity to preserve the overall alpha at 0.05.</w:t>
      </w:r>
    </w:p>
    <w:p w:rsidR="00A4487F" w:rsidRDefault="00A4487F" w:rsidP="00CC24DE">
      <w:pPr>
        <w:pStyle w:val="Tabletitle"/>
      </w:pPr>
      <w:bookmarkStart w:id="218" w:name="_Toc442360544"/>
      <w:proofErr w:type="gramStart"/>
      <w:r>
        <w:lastRenderedPageBreak/>
        <w:t xml:space="preserve">Table </w:t>
      </w:r>
      <w:r w:rsidR="003204A6">
        <w:t>44</w:t>
      </w:r>
      <w:r w:rsidR="00133726">
        <w:t>.</w:t>
      </w:r>
      <w:proofErr w:type="gramEnd"/>
      <w:r w:rsidR="00CC24DE">
        <w:t xml:space="preserve"> </w:t>
      </w:r>
      <w:r>
        <w:t xml:space="preserve">Study R727-CL-1118: </w:t>
      </w:r>
      <w:r w:rsidR="00133726">
        <w:t>p</w:t>
      </w:r>
      <w:r>
        <w:t xml:space="preserve">ercent change from baseline in calculated LDL-C at Week 24: MMRM analysis - </w:t>
      </w:r>
      <w:r w:rsidR="00133726">
        <w:t xml:space="preserve">rosuvastatin </w:t>
      </w:r>
      <w:r>
        <w:t>20 mg baseline regimen – ITT population</w:t>
      </w:r>
      <w:bookmarkEnd w:id="218"/>
    </w:p>
    <w:tbl>
      <w:tblPr>
        <w:tblStyle w:val="TableTGAblue"/>
        <w:tblW w:w="9360" w:type="dxa"/>
        <w:tblLayout w:type="fixed"/>
        <w:tblLook w:val="04A0" w:firstRow="1" w:lastRow="0" w:firstColumn="1" w:lastColumn="0" w:noHBand="0" w:noVBand="1"/>
      </w:tblPr>
      <w:tblGrid>
        <w:gridCol w:w="4268"/>
        <w:gridCol w:w="1700"/>
        <w:gridCol w:w="1700"/>
        <w:gridCol w:w="1692"/>
      </w:tblGrid>
      <w:tr w:rsidR="00A4487F" w:rsidRPr="008E0C13" w:rsidTr="000F2965">
        <w:trPr>
          <w:cnfStyle w:val="100000000000" w:firstRow="1" w:lastRow="0" w:firstColumn="0" w:lastColumn="0" w:oddVBand="0" w:evenVBand="0" w:oddHBand="0" w:evenHBand="0" w:firstRowFirstColumn="0" w:firstRowLastColumn="0" w:lastRowFirstColumn="0" w:lastRowLastColumn="0"/>
          <w:cantSplit/>
          <w:trHeight w:val="283"/>
          <w:tblHeader/>
        </w:trPr>
        <w:tc>
          <w:tcPr>
            <w:cnfStyle w:val="001000000000" w:firstRow="0" w:lastRow="0" w:firstColumn="1" w:lastColumn="0" w:oddVBand="0" w:evenVBand="0" w:oddHBand="0" w:evenHBand="0" w:firstRowFirstColumn="0" w:firstRowLastColumn="0" w:lastRowFirstColumn="0" w:lastRowLastColumn="0"/>
            <w:tcW w:w="4270" w:type="dxa"/>
            <w:hideMark/>
          </w:tcPr>
          <w:p w:rsidR="00A4487F" w:rsidRPr="008E0C13" w:rsidRDefault="00A4487F" w:rsidP="00CC24DE">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187" w:right="-20"/>
              <w:rPr>
                <w:spacing w:val="-1"/>
                <w:w w:val="101"/>
                <w:sz w:val="19"/>
                <w:szCs w:val="19"/>
              </w:rPr>
            </w:pPr>
            <w:r w:rsidRPr="008E0C13">
              <w:rPr>
                <w:bCs/>
                <w:spacing w:val="-1"/>
                <w:sz w:val="19"/>
                <w:szCs w:val="19"/>
              </w:rPr>
              <w:t>Calculate</w:t>
            </w:r>
            <w:r w:rsidRPr="008E0C13">
              <w:rPr>
                <w:bCs/>
                <w:sz w:val="19"/>
                <w:szCs w:val="19"/>
              </w:rPr>
              <w:t>d</w:t>
            </w:r>
            <w:r w:rsidRPr="008E0C13">
              <w:rPr>
                <w:bCs/>
                <w:spacing w:val="6"/>
                <w:sz w:val="19"/>
                <w:szCs w:val="19"/>
              </w:rPr>
              <w:t xml:space="preserve"> </w:t>
            </w:r>
            <w:r w:rsidRPr="008E0C13">
              <w:rPr>
                <w:bCs/>
                <w:spacing w:val="-1"/>
                <w:sz w:val="19"/>
                <w:szCs w:val="19"/>
              </w:rPr>
              <w:t>LD</w:t>
            </w:r>
            <w:r w:rsidRPr="008E0C13">
              <w:rPr>
                <w:bCs/>
                <w:sz w:val="19"/>
                <w:szCs w:val="19"/>
              </w:rPr>
              <w:t>L</w:t>
            </w:r>
            <w:r w:rsidRPr="008E0C13">
              <w:rPr>
                <w:bCs/>
                <w:spacing w:val="2"/>
                <w:sz w:val="19"/>
                <w:szCs w:val="19"/>
              </w:rPr>
              <w:t xml:space="preserve"> </w:t>
            </w:r>
            <w:r w:rsidRPr="008E0C13">
              <w:rPr>
                <w:bCs/>
                <w:spacing w:val="-1"/>
                <w:w w:val="101"/>
                <w:sz w:val="19"/>
                <w:szCs w:val="19"/>
              </w:rPr>
              <w:t>Cholesterol</w:t>
            </w:r>
          </w:p>
        </w:tc>
        <w:tc>
          <w:tcPr>
            <w:tcW w:w="1701" w:type="dxa"/>
            <w:hideMark/>
          </w:tcPr>
          <w:p w:rsidR="00A4487F" w:rsidRPr="008E0C13" w:rsidRDefault="00A4487F" w:rsidP="00CC24DE">
            <w:pPr>
              <w:tabs>
                <w:tab w:val="left" w:pos="720"/>
              </w:tabs>
              <w:autoSpaceDE w:val="0"/>
              <w:autoSpaceDN w:val="0"/>
              <w:adjustRightInd w:val="0"/>
              <w:spacing w:before="0" w:after="0"/>
              <w:ind w:right="-56"/>
              <w:jc w:val="center"/>
              <w:cnfStyle w:val="100000000000" w:firstRow="1" w:lastRow="0" w:firstColumn="0" w:lastColumn="0" w:oddVBand="0" w:evenVBand="0" w:oddHBand="0" w:evenHBand="0" w:firstRowFirstColumn="0" w:firstRowLastColumn="0" w:lastRowFirstColumn="0" w:lastRowLastColumn="0"/>
              <w:rPr>
                <w:b w:val="0"/>
                <w:bCs/>
                <w:sz w:val="19"/>
                <w:szCs w:val="19"/>
              </w:rPr>
            </w:pPr>
            <w:r w:rsidRPr="008E0C13">
              <w:rPr>
                <w:bCs/>
                <w:spacing w:val="-1"/>
                <w:sz w:val="19"/>
                <w:szCs w:val="19"/>
              </w:rPr>
              <w:t>Rosuvastati</w:t>
            </w:r>
            <w:r w:rsidRPr="008E0C13">
              <w:rPr>
                <w:bCs/>
                <w:sz w:val="19"/>
                <w:szCs w:val="19"/>
              </w:rPr>
              <w:t>n</w:t>
            </w:r>
          </w:p>
          <w:p w:rsidR="00A4487F" w:rsidRPr="008E0C13" w:rsidRDefault="00A4487F" w:rsidP="00CC24DE">
            <w:pPr>
              <w:tabs>
                <w:tab w:val="left" w:pos="720"/>
              </w:tabs>
              <w:autoSpaceDE w:val="0"/>
              <w:autoSpaceDN w:val="0"/>
              <w:adjustRightInd w:val="0"/>
              <w:spacing w:before="0" w:after="0"/>
              <w:ind w:right="-56"/>
              <w:jc w:val="center"/>
              <w:cnfStyle w:val="100000000000" w:firstRow="1" w:lastRow="0" w:firstColumn="0" w:lastColumn="0" w:oddVBand="0" w:evenVBand="0" w:oddHBand="0" w:evenHBand="0" w:firstRowFirstColumn="0" w:firstRowLastColumn="0" w:lastRowFirstColumn="0" w:lastRowLastColumn="0"/>
              <w:rPr>
                <w:sz w:val="19"/>
                <w:szCs w:val="19"/>
              </w:rPr>
            </w:pPr>
            <w:r w:rsidRPr="008E0C13">
              <w:rPr>
                <w:bCs/>
                <w:spacing w:val="-1"/>
                <w:sz w:val="19"/>
                <w:szCs w:val="19"/>
              </w:rPr>
              <w:t>4</w:t>
            </w:r>
            <w:r w:rsidRPr="008E0C13">
              <w:rPr>
                <w:bCs/>
                <w:sz w:val="19"/>
                <w:szCs w:val="19"/>
              </w:rPr>
              <w:t>0</w:t>
            </w:r>
            <w:r w:rsidRPr="008E0C13">
              <w:rPr>
                <w:bCs/>
                <w:spacing w:val="5"/>
                <w:sz w:val="19"/>
                <w:szCs w:val="19"/>
              </w:rPr>
              <w:t xml:space="preserve"> </w:t>
            </w:r>
            <w:r w:rsidRPr="008E0C13">
              <w:rPr>
                <w:bCs/>
                <w:spacing w:val="-3"/>
                <w:w w:val="101"/>
                <w:sz w:val="19"/>
                <w:szCs w:val="19"/>
              </w:rPr>
              <w:t>mg</w:t>
            </w:r>
          </w:p>
          <w:p w:rsidR="00A4487F" w:rsidRPr="008E0C13" w:rsidRDefault="00A4487F" w:rsidP="00CC24DE">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9" w:hanging="13"/>
              <w:jc w:val="center"/>
              <w:cnfStyle w:val="100000000000" w:firstRow="1" w:lastRow="0" w:firstColumn="0" w:lastColumn="0" w:oddVBand="0" w:evenVBand="0" w:oddHBand="0" w:evenHBand="0" w:firstRowFirstColumn="0" w:firstRowLastColumn="0" w:lastRowFirstColumn="0" w:lastRowLastColumn="0"/>
              <w:rPr>
                <w:w w:val="101"/>
                <w:sz w:val="19"/>
                <w:szCs w:val="19"/>
              </w:rPr>
            </w:pPr>
            <w:r w:rsidRPr="008E0C13">
              <w:rPr>
                <w:bCs/>
                <w:spacing w:val="-1"/>
                <w:w w:val="101"/>
                <w:sz w:val="19"/>
                <w:szCs w:val="19"/>
              </w:rPr>
              <w:t>(N=52)</w:t>
            </w:r>
          </w:p>
        </w:tc>
        <w:tc>
          <w:tcPr>
            <w:tcW w:w="1701" w:type="dxa"/>
            <w:hideMark/>
          </w:tcPr>
          <w:p w:rsidR="00A4487F" w:rsidRPr="008E0C13" w:rsidRDefault="00A4487F" w:rsidP="00CC24DE">
            <w:pPr>
              <w:tabs>
                <w:tab w:val="left" w:pos="720"/>
              </w:tabs>
              <w:autoSpaceDE w:val="0"/>
              <w:autoSpaceDN w:val="0"/>
              <w:adjustRightInd w:val="0"/>
              <w:spacing w:before="0" w:after="0"/>
              <w:ind w:right="-36"/>
              <w:jc w:val="center"/>
              <w:cnfStyle w:val="100000000000" w:firstRow="1" w:lastRow="0" w:firstColumn="0" w:lastColumn="0" w:oddVBand="0" w:evenVBand="0" w:oddHBand="0" w:evenHBand="0" w:firstRowFirstColumn="0" w:firstRowLastColumn="0" w:lastRowFirstColumn="0" w:lastRowLastColumn="0"/>
              <w:rPr>
                <w:b w:val="0"/>
                <w:bCs/>
                <w:sz w:val="19"/>
                <w:szCs w:val="19"/>
              </w:rPr>
            </w:pPr>
            <w:r w:rsidRPr="008E0C13">
              <w:rPr>
                <w:bCs/>
                <w:spacing w:val="3"/>
                <w:sz w:val="19"/>
                <w:szCs w:val="19"/>
              </w:rPr>
              <w:t>E</w:t>
            </w:r>
            <w:r w:rsidRPr="008E0C13">
              <w:rPr>
                <w:bCs/>
                <w:spacing w:val="-9"/>
                <w:sz w:val="19"/>
                <w:szCs w:val="19"/>
              </w:rPr>
              <w:t>z</w:t>
            </w:r>
            <w:r w:rsidRPr="008E0C13">
              <w:rPr>
                <w:bCs/>
                <w:sz w:val="19"/>
                <w:szCs w:val="19"/>
              </w:rPr>
              <w:t>etimibe</w:t>
            </w:r>
            <w:r w:rsidRPr="008E0C13">
              <w:rPr>
                <w:bCs/>
                <w:spacing w:val="8"/>
                <w:sz w:val="19"/>
                <w:szCs w:val="19"/>
              </w:rPr>
              <w:t xml:space="preserve"> </w:t>
            </w:r>
            <w:r w:rsidRPr="008E0C13">
              <w:rPr>
                <w:bCs/>
                <w:sz w:val="19"/>
                <w:szCs w:val="19"/>
              </w:rPr>
              <w:t>10</w:t>
            </w:r>
            <w:r w:rsidRPr="008E0C13">
              <w:rPr>
                <w:bCs/>
                <w:spacing w:val="5"/>
                <w:sz w:val="19"/>
                <w:szCs w:val="19"/>
              </w:rPr>
              <w:t xml:space="preserve"> </w:t>
            </w:r>
            <w:r w:rsidRPr="008E0C13">
              <w:rPr>
                <w:bCs/>
                <w:spacing w:val="-2"/>
                <w:sz w:val="19"/>
                <w:szCs w:val="19"/>
              </w:rPr>
              <w:t>m</w:t>
            </w:r>
            <w:r w:rsidRPr="008E0C13">
              <w:rPr>
                <w:bCs/>
                <w:sz w:val="19"/>
                <w:szCs w:val="19"/>
              </w:rPr>
              <w:t>g</w:t>
            </w:r>
          </w:p>
          <w:p w:rsidR="00A4487F" w:rsidRPr="008E0C13" w:rsidRDefault="00A4487F" w:rsidP="00CC24DE">
            <w:pPr>
              <w:tabs>
                <w:tab w:val="left" w:pos="720"/>
              </w:tabs>
              <w:autoSpaceDE w:val="0"/>
              <w:autoSpaceDN w:val="0"/>
              <w:adjustRightInd w:val="0"/>
              <w:spacing w:before="0" w:after="0"/>
              <w:ind w:right="-36"/>
              <w:jc w:val="center"/>
              <w:cnfStyle w:val="100000000000" w:firstRow="1" w:lastRow="0" w:firstColumn="0" w:lastColumn="0" w:oddVBand="0" w:evenVBand="0" w:oddHBand="0" w:evenHBand="0" w:firstRowFirstColumn="0" w:firstRowLastColumn="0" w:lastRowFirstColumn="0" w:lastRowLastColumn="0"/>
              <w:rPr>
                <w:b w:val="0"/>
                <w:bCs/>
                <w:spacing w:val="8"/>
                <w:sz w:val="19"/>
                <w:szCs w:val="19"/>
              </w:rPr>
            </w:pPr>
            <w:r w:rsidRPr="008E0C13">
              <w:rPr>
                <w:bCs/>
                <w:sz w:val="19"/>
                <w:szCs w:val="19"/>
              </w:rPr>
              <w:t>+</w:t>
            </w:r>
            <w:r w:rsidRPr="008E0C13">
              <w:rPr>
                <w:bCs/>
                <w:spacing w:val="1"/>
                <w:sz w:val="19"/>
                <w:szCs w:val="19"/>
              </w:rPr>
              <w:t xml:space="preserve"> </w:t>
            </w:r>
            <w:r w:rsidRPr="008E0C13">
              <w:rPr>
                <w:bCs/>
                <w:spacing w:val="-1"/>
                <w:sz w:val="19"/>
                <w:szCs w:val="19"/>
              </w:rPr>
              <w:t>Rosuvastati</w:t>
            </w:r>
            <w:r w:rsidRPr="008E0C13">
              <w:rPr>
                <w:bCs/>
                <w:sz w:val="19"/>
                <w:szCs w:val="19"/>
              </w:rPr>
              <w:t>n</w:t>
            </w:r>
          </w:p>
          <w:p w:rsidR="00A4487F" w:rsidRPr="008E0C13" w:rsidRDefault="00A4487F" w:rsidP="00CC24DE">
            <w:pPr>
              <w:tabs>
                <w:tab w:val="left" w:pos="720"/>
              </w:tabs>
              <w:autoSpaceDE w:val="0"/>
              <w:autoSpaceDN w:val="0"/>
              <w:adjustRightInd w:val="0"/>
              <w:spacing w:before="0" w:after="0"/>
              <w:ind w:right="-36"/>
              <w:jc w:val="center"/>
              <w:cnfStyle w:val="100000000000" w:firstRow="1" w:lastRow="0" w:firstColumn="0" w:lastColumn="0" w:oddVBand="0" w:evenVBand="0" w:oddHBand="0" w:evenHBand="0" w:firstRowFirstColumn="0" w:firstRowLastColumn="0" w:lastRowFirstColumn="0" w:lastRowLastColumn="0"/>
              <w:rPr>
                <w:sz w:val="19"/>
                <w:szCs w:val="19"/>
              </w:rPr>
            </w:pPr>
            <w:r w:rsidRPr="008E0C13">
              <w:rPr>
                <w:bCs/>
                <w:sz w:val="19"/>
                <w:szCs w:val="19"/>
              </w:rPr>
              <w:t>20</w:t>
            </w:r>
            <w:r w:rsidRPr="008E0C13">
              <w:rPr>
                <w:bCs/>
                <w:spacing w:val="5"/>
                <w:sz w:val="19"/>
                <w:szCs w:val="19"/>
              </w:rPr>
              <w:t xml:space="preserve"> </w:t>
            </w:r>
            <w:r w:rsidRPr="008E0C13">
              <w:rPr>
                <w:bCs/>
                <w:spacing w:val="-3"/>
                <w:w w:val="101"/>
                <w:sz w:val="19"/>
                <w:szCs w:val="19"/>
              </w:rPr>
              <w:t>mg</w:t>
            </w:r>
          </w:p>
          <w:p w:rsidR="00A4487F" w:rsidRPr="008E0C13" w:rsidRDefault="00A4487F" w:rsidP="00CC24DE">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9" w:hanging="13"/>
              <w:jc w:val="center"/>
              <w:cnfStyle w:val="100000000000" w:firstRow="1" w:lastRow="0" w:firstColumn="0" w:lastColumn="0" w:oddVBand="0" w:evenVBand="0" w:oddHBand="0" w:evenHBand="0" w:firstRowFirstColumn="0" w:firstRowLastColumn="0" w:lastRowFirstColumn="0" w:lastRowLastColumn="0"/>
              <w:rPr>
                <w:w w:val="101"/>
                <w:sz w:val="19"/>
                <w:szCs w:val="19"/>
              </w:rPr>
            </w:pPr>
            <w:r w:rsidRPr="008E0C13">
              <w:rPr>
                <w:bCs/>
                <w:spacing w:val="-1"/>
                <w:w w:val="101"/>
                <w:sz w:val="19"/>
                <w:szCs w:val="19"/>
              </w:rPr>
              <w:t>(N=50)</w:t>
            </w:r>
          </w:p>
        </w:tc>
        <w:tc>
          <w:tcPr>
            <w:tcW w:w="1693" w:type="dxa"/>
            <w:hideMark/>
          </w:tcPr>
          <w:p w:rsidR="00A4487F" w:rsidRPr="008E0C13" w:rsidRDefault="00A4487F" w:rsidP="00CC24DE">
            <w:pPr>
              <w:tabs>
                <w:tab w:val="left" w:pos="720"/>
              </w:tabs>
              <w:autoSpaceDE w:val="0"/>
              <w:autoSpaceDN w:val="0"/>
              <w:adjustRightInd w:val="0"/>
              <w:spacing w:before="0" w:after="0"/>
              <w:ind w:right="-36"/>
              <w:jc w:val="center"/>
              <w:cnfStyle w:val="100000000000" w:firstRow="1" w:lastRow="0" w:firstColumn="0" w:lastColumn="0" w:oddVBand="0" w:evenVBand="0" w:oddHBand="0" w:evenHBand="0" w:firstRowFirstColumn="0" w:firstRowLastColumn="0" w:lastRowFirstColumn="0" w:lastRowLastColumn="0"/>
              <w:rPr>
                <w:b w:val="0"/>
                <w:bCs/>
                <w:sz w:val="19"/>
                <w:szCs w:val="19"/>
              </w:rPr>
            </w:pPr>
            <w:r w:rsidRPr="008E0C13">
              <w:rPr>
                <w:bCs/>
                <w:spacing w:val="-1"/>
                <w:sz w:val="19"/>
                <w:szCs w:val="19"/>
              </w:rPr>
              <w:t>Alirocuma</w:t>
            </w:r>
            <w:r w:rsidRPr="008E0C13">
              <w:rPr>
                <w:bCs/>
                <w:sz w:val="19"/>
                <w:szCs w:val="19"/>
              </w:rPr>
              <w:t>b</w:t>
            </w:r>
            <w:r w:rsidRPr="008E0C13">
              <w:rPr>
                <w:bCs/>
                <w:spacing w:val="7"/>
                <w:sz w:val="19"/>
                <w:szCs w:val="19"/>
              </w:rPr>
              <w:t xml:space="preserve"> </w:t>
            </w:r>
            <w:r w:rsidRPr="008E0C13">
              <w:rPr>
                <w:bCs/>
                <w:spacing w:val="-1"/>
                <w:sz w:val="19"/>
                <w:szCs w:val="19"/>
              </w:rPr>
              <w:t>7</w:t>
            </w:r>
            <w:r w:rsidRPr="008E0C13">
              <w:rPr>
                <w:bCs/>
                <w:sz w:val="19"/>
                <w:szCs w:val="19"/>
              </w:rPr>
              <w:t>5</w:t>
            </w:r>
            <w:r w:rsidRPr="008E0C13">
              <w:rPr>
                <w:bCs/>
                <w:spacing w:val="-1"/>
                <w:sz w:val="19"/>
                <w:szCs w:val="19"/>
              </w:rPr>
              <w:t>/15</w:t>
            </w:r>
            <w:r w:rsidRPr="008E0C13">
              <w:rPr>
                <w:bCs/>
                <w:sz w:val="19"/>
                <w:szCs w:val="19"/>
              </w:rPr>
              <w:t>0+</w:t>
            </w:r>
            <w:r w:rsidRPr="008E0C13">
              <w:rPr>
                <w:bCs/>
                <w:spacing w:val="6"/>
                <w:sz w:val="19"/>
                <w:szCs w:val="19"/>
              </w:rPr>
              <w:t xml:space="preserve"> </w:t>
            </w:r>
            <w:r w:rsidRPr="008E0C13">
              <w:rPr>
                <w:bCs/>
                <w:spacing w:val="-1"/>
                <w:sz w:val="19"/>
                <w:szCs w:val="19"/>
              </w:rPr>
              <w:t>Rosuvastati</w:t>
            </w:r>
            <w:r w:rsidRPr="008E0C13">
              <w:rPr>
                <w:bCs/>
                <w:sz w:val="19"/>
                <w:szCs w:val="19"/>
              </w:rPr>
              <w:t>n</w:t>
            </w:r>
          </w:p>
          <w:p w:rsidR="00A4487F" w:rsidRPr="008E0C13" w:rsidRDefault="00A4487F" w:rsidP="00CC24DE">
            <w:pPr>
              <w:tabs>
                <w:tab w:val="left" w:pos="720"/>
              </w:tabs>
              <w:autoSpaceDE w:val="0"/>
              <w:autoSpaceDN w:val="0"/>
              <w:adjustRightInd w:val="0"/>
              <w:spacing w:before="0" w:after="0"/>
              <w:ind w:right="-36"/>
              <w:jc w:val="center"/>
              <w:cnfStyle w:val="100000000000" w:firstRow="1" w:lastRow="0" w:firstColumn="0" w:lastColumn="0" w:oddVBand="0" w:evenVBand="0" w:oddHBand="0" w:evenHBand="0" w:firstRowFirstColumn="0" w:firstRowLastColumn="0" w:lastRowFirstColumn="0" w:lastRowLastColumn="0"/>
              <w:rPr>
                <w:sz w:val="19"/>
                <w:szCs w:val="19"/>
              </w:rPr>
            </w:pPr>
            <w:r w:rsidRPr="008E0C13">
              <w:rPr>
                <w:bCs/>
                <w:sz w:val="19"/>
                <w:szCs w:val="19"/>
              </w:rPr>
              <w:t>20</w:t>
            </w:r>
            <w:r w:rsidRPr="008E0C13">
              <w:rPr>
                <w:bCs/>
                <w:spacing w:val="5"/>
                <w:sz w:val="19"/>
                <w:szCs w:val="19"/>
              </w:rPr>
              <w:t xml:space="preserve"> </w:t>
            </w:r>
            <w:r w:rsidRPr="008E0C13">
              <w:rPr>
                <w:bCs/>
                <w:spacing w:val="-3"/>
                <w:w w:val="101"/>
                <w:sz w:val="19"/>
                <w:szCs w:val="19"/>
              </w:rPr>
              <w:t>mg</w:t>
            </w:r>
          </w:p>
          <w:p w:rsidR="00A4487F" w:rsidRPr="008E0C13" w:rsidRDefault="00A4487F" w:rsidP="00CC24DE">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9" w:hanging="13"/>
              <w:jc w:val="center"/>
              <w:cnfStyle w:val="100000000000" w:firstRow="1" w:lastRow="0" w:firstColumn="0" w:lastColumn="0" w:oddVBand="0" w:evenVBand="0" w:oddHBand="0" w:evenHBand="0" w:firstRowFirstColumn="0" w:firstRowLastColumn="0" w:lastRowFirstColumn="0" w:lastRowLastColumn="0"/>
              <w:rPr>
                <w:w w:val="101"/>
                <w:sz w:val="19"/>
                <w:szCs w:val="19"/>
              </w:rPr>
            </w:pPr>
            <w:r w:rsidRPr="008E0C13">
              <w:rPr>
                <w:bCs/>
                <w:spacing w:val="-1"/>
                <w:w w:val="101"/>
                <w:sz w:val="19"/>
                <w:szCs w:val="19"/>
              </w:rPr>
              <w:t>(N=53)</w:t>
            </w:r>
          </w:p>
        </w:tc>
      </w:tr>
      <w:tr w:rsidR="00A4487F" w:rsidRPr="008E0C13" w:rsidTr="005F174D">
        <w:trPr>
          <w:trHeight w:val="283"/>
        </w:trPr>
        <w:tc>
          <w:tcPr>
            <w:cnfStyle w:val="001000000000" w:firstRow="0" w:lastRow="0" w:firstColumn="1" w:lastColumn="0" w:oddVBand="0" w:evenVBand="0" w:oddHBand="0" w:evenHBand="0" w:firstRowFirstColumn="0" w:firstRowLastColumn="0" w:lastRowFirstColumn="0" w:lastRowLastColumn="0"/>
            <w:tcW w:w="4270" w:type="dxa"/>
            <w:hideMark/>
          </w:tcPr>
          <w:p w:rsidR="00A4487F" w:rsidRPr="008E0C13" w:rsidRDefault="00A4487F" w:rsidP="00CC24DE">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187" w:right="-20" w:hanging="170"/>
              <w:rPr>
                <w:spacing w:val="-1"/>
                <w:w w:val="101"/>
                <w:sz w:val="19"/>
                <w:szCs w:val="19"/>
              </w:rPr>
            </w:pPr>
            <w:r w:rsidRPr="008E0C13">
              <w:rPr>
                <w:spacing w:val="-1"/>
                <w:sz w:val="19"/>
                <w:szCs w:val="19"/>
              </w:rPr>
              <w:t>Baselin</w:t>
            </w:r>
            <w:r w:rsidRPr="008E0C13">
              <w:rPr>
                <w:sz w:val="19"/>
                <w:szCs w:val="19"/>
              </w:rPr>
              <w:t>e</w:t>
            </w:r>
            <w:r w:rsidRPr="008E0C13">
              <w:rPr>
                <w:spacing w:val="5"/>
                <w:sz w:val="19"/>
                <w:szCs w:val="19"/>
              </w:rPr>
              <w:t xml:space="preserve"> </w:t>
            </w:r>
            <w:r w:rsidRPr="008E0C13">
              <w:rPr>
                <w:spacing w:val="-1"/>
                <w:w w:val="101"/>
                <w:sz w:val="19"/>
                <w:szCs w:val="19"/>
              </w:rPr>
              <w:t>(mmol/L)</w:t>
            </w:r>
          </w:p>
        </w:tc>
        <w:tc>
          <w:tcPr>
            <w:tcW w:w="1701" w:type="dxa"/>
          </w:tcPr>
          <w:p w:rsidR="00A4487F" w:rsidRPr="008E0C13" w:rsidRDefault="00A4487F" w:rsidP="00CC24DE">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56"/>
              <w:jc w:val="center"/>
              <w:cnfStyle w:val="000000000000" w:firstRow="0" w:lastRow="0" w:firstColumn="0" w:lastColumn="0" w:oddVBand="0" w:evenVBand="0" w:oddHBand="0" w:evenHBand="0" w:firstRowFirstColumn="0" w:firstRowLastColumn="0" w:lastRowFirstColumn="0" w:lastRowLastColumn="0"/>
              <w:rPr>
                <w:b/>
                <w:bCs/>
                <w:spacing w:val="-1"/>
                <w:sz w:val="19"/>
                <w:szCs w:val="19"/>
              </w:rPr>
            </w:pPr>
          </w:p>
        </w:tc>
        <w:tc>
          <w:tcPr>
            <w:tcW w:w="1701" w:type="dxa"/>
          </w:tcPr>
          <w:p w:rsidR="00A4487F" w:rsidRPr="008E0C13" w:rsidRDefault="00A4487F" w:rsidP="00CC24DE">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36"/>
              <w:jc w:val="center"/>
              <w:cnfStyle w:val="000000000000" w:firstRow="0" w:lastRow="0" w:firstColumn="0" w:lastColumn="0" w:oddVBand="0" w:evenVBand="0" w:oddHBand="0" w:evenHBand="0" w:firstRowFirstColumn="0" w:firstRowLastColumn="0" w:lastRowFirstColumn="0" w:lastRowLastColumn="0"/>
              <w:rPr>
                <w:b/>
                <w:bCs/>
                <w:spacing w:val="3"/>
                <w:sz w:val="19"/>
                <w:szCs w:val="19"/>
              </w:rPr>
            </w:pPr>
          </w:p>
        </w:tc>
        <w:tc>
          <w:tcPr>
            <w:tcW w:w="1693" w:type="dxa"/>
          </w:tcPr>
          <w:p w:rsidR="00A4487F" w:rsidRPr="008E0C13" w:rsidRDefault="00A4487F" w:rsidP="00CC24DE">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36"/>
              <w:jc w:val="center"/>
              <w:cnfStyle w:val="000000000000" w:firstRow="0" w:lastRow="0" w:firstColumn="0" w:lastColumn="0" w:oddVBand="0" w:evenVBand="0" w:oddHBand="0" w:evenHBand="0" w:firstRowFirstColumn="0" w:firstRowLastColumn="0" w:lastRowFirstColumn="0" w:lastRowLastColumn="0"/>
              <w:rPr>
                <w:b/>
                <w:bCs/>
                <w:spacing w:val="-1"/>
                <w:sz w:val="19"/>
                <w:szCs w:val="19"/>
              </w:rPr>
            </w:pPr>
          </w:p>
        </w:tc>
      </w:tr>
      <w:tr w:rsidR="00A4487F" w:rsidRPr="008E0C13" w:rsidTr="005F174D">
        <w:trPr>
          <w:trHeight w:val="283"/>
        </w:trPr>
        <w:tc>
          <w:tcPr>
            <w:cnfStyle w:val="001000000000" w:firstRow="0" w:lastRow="0" w:firstColumn="1" w:lastColumn="0" w:oddVBand="0" w:evenVBand="0" w:oddHBand="0" w:evenHBand="0" w:firstRowFirstColumn="0" w:firstRowLastColumn="0" w:lastRowFirstColumn="0" w:lastRowLastColumn="0"/>
            <w:tcW w:w="4270" w:type="dxa"/>
            <w:hideMark/>
          </w:tcPr>
          <w:p w:rsidR="00A4487F" w:rsidRPr="008E0C13" w:rsidRDefault="00A4487F" w:rsidP="00CC24DE">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187" w:right="-20"/>
              <w:rPr>
                <w:spacing w:val="-1"/>
                <w:w w:val="101"/>
                <w:sz w:val="19"/>
                <w:szCs w:val="19"/>
              </w:rPr>
            </w:pPr>
            <w:r w:rsidRPr="008E0C13">
              <w:rPr>
                <w:spacing w:val="-1"/>
                <w:sz w:val="19"/>
                <w:szCs w:val="19"/>
              </w:rPr>
              <w:t>Numbe</w:t>
            </w:r>
            <w:r w:rsidRPr="008E0C13">
              <w:rPr>
                <w:sz w:val="19"/>
                <w:szCs w:val="19"/>
              </w:rPr>
              <w:t>r</w:t>
            </w:r>
          </w:p>
        </w:tc>
        <w:tc>
          <w:tcPr>
            <w:tcW w:w="1701" w:type="dxa"/>
            <w:hideMark/>
          </w:tcPr>
          <w:p w:rsidR="00A4487F" w:rsidRPr="008E0C13" w:rsidRDefault="00A4487F" w:rsidP="00CC24DE">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9" w:hanging="13"/>
              <w:jc w:val="center"/>
              <w:cnfStyle w:val="000000000000" w:firstRow="0" w:lastRow="0" w:firstColumn="0" w:lastColumn="0" w:oddVBand="0" w:evenVBand="0" w:oddHBand="0" w:evenHBand="0" w:firstRowFirstColumn="0" w:firstRowLastColumn="0" w:lastRowFirstColumn="0" w:lastRowLastColumn="0"/>
              <w:rPr>
                <w:w w:val="101"/>
                <w:sz w:val="19"/>
                <w:szCs w:val="19"/>
              </w:rPr>
            </w:pPr>
            <w:r w:rsidRPr="008E0C13">
              <w:rPr>
                <w:sz w:val="19"/>
                <w:szCs w:val="19"/>
              </w:rPr>
              <w:t>52</w:t>
            </w:r>
          </w:p>
        </w:tc>
        <w:tc>
          <w:tcPr>
            <w:tcW w:w="1701" w:type="dxa"/>
            <w:hideMark/>
          </w:tcPr>
          <w:p w:rsidR="00A4487F" w:rsidRPr="008E0C13" w:rsidRDefault="00A4487F" w:rsidP="00CC24DE">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9" w:hanging="13"/>
              <w:jc w:val="center"/>
              <w:cnfStyle w:val="000000000000" w:firstRow="0" w:lastRow="0" w:firstColumn="0" w:lastColumn="0" w:oddVBand="0" w:evenVBand="0" w:oddHBand="0" w:evenHBand="0" w:firstRowFirstColumn="0" w:firstRowLastColumn="0" w:lastRowFirstColumn="0" w:lastRowLastColumn="0"/>
              <w:rPr>
                <w:w w:val="101"/>
                <w:sz w:val="19"/>
                <w:szCs w:val="19"/>
              </w:rPr>
            </w:pPr>
            <w:r w:rsidRPr="008E0C13">
              <w:rPr>
                <w:sz w:val="19"/>
                <w:szCs w:val="19"/>
              </w:rPr>
              <w:t>50</w:t>
            </w:r>
          </w:p>
        </w:tc>
        <w:tc>
          <w:tcPr>
            <w:tcW w:w="1693" w:type="dxa"/>
            <w:hideMark/>
          </w:tcPr>
          <w:p w:rsidR="00A4487F" w:rsidRPr="008E0C13" w:rsidRDefault="00A4487F" w:rsidP="00CC24DE">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9" w:hanging="13"/>
              <w:jc w:val="center"/>
              <w:cnfStyle w:val="000000000000" w:firstRow="0" w:lastRow="0" w:firstColumn="0" w:lastColumn="0" w:oddVBand="0" w:evenVBand="0" w:oddHBand="0" w:evenHBand="0" w:firstRowFirstColumn="0" w:firstRowLastColumn="0" w:lastRowFirstColumn="0" w:lastRowLastColumn="0"/>
              <w:rPr>
                <w:w w:val="101"/>
                <w:sz w:val="19"/>
                <w:szCs w:val="19"/>
              </w:rPr>
            </w:pPr>
            <w:r w:rsidRPr="008E0C13">
              <w:rPr>
                <w:w w:val="101"/>
                <w:sz w:val="19"/>
                <w:szCs w:val="19"/>
              </w:rPr>
              <w:t>53</w:t>
            </w:r>
          </w:p>
        </w:tc>
      </w:tr>
      <w:tr w:rsidR="00A4487F" w:rsidRPr="008E0C13" w:rsidTr="005F174D">
        <w:trPr>
          <w:trHeight w:val="283"/>
        </w:trPr>
        <w:tc>
          <w:tcPr>
            <w:cnfStyle w:val="001000000000" w:firstRow="0" w:lastRow="0" w:firstColumn="1" w:lastColumn="0" w:oddVBand="0" w:evenVBand="0" w:oddHBand="0" w:evenHBand="0" w:firstRowFirstColumn="0" w:firstRowLastColumn="0" w:lastRowFirstColumn="0" w:lastRowLastColumn="0"/>
            <w:tcW w:w="4270" w:type="dxa"/>
            <w:hideMark/>
          </w:tcPr>
          <w:p w:rsidR="00A4487F" w:rsidRPr="008E0C13" w:rsidRDefault="00A4487F" w:rsidP="00CC24DE">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187" w:right="-20"/>
              <w:rPr>
                <w:spacing w:val="-1"/>
                <w:w w:val="101"/>
                <w:sz w:val="19"/>
                <w:szCs w:val="19"/>
              </w:rPr>
            </w:pPr>
            <w:r w:rsidRPr="008E0C13">
              <w:rPr>
                <w:spacing w:val="-1"/>
                <w:sz w:val="19"/>
                <w:szCs w:val="19"/>
              </w:rPr>
              <w:t>Mea</w:t>
            </w:r>
            <w:r w:rsidRPr="008E0C13">
              <w:rPr>
                <w:sz w:val="19"/>
                <w:szCs w:val="19"/>
              </w:rPr>
              <w:t>n</w:t>
            </w:r>
            <w:r w:rsidRPr="008E0C13">
              <w:rPr>
                <w:spacing w:val="3"/>
                <w:sz w:val="19"/>
                <w:szCs w:val="19"/>
              </w:rPr>
              <w:t xml:space="preserve"> </w:t>
            </w:r>
            <w:r w:rsidRPr="008E0C13">
              <w:rPr>
                <w:spacing w:val="-1"/>
                <w:sz w:val="19"/>
                <w:szCs w:val="19"/>
              </w:rPr>
              <w:t>(SD</w:t>
            </w:r>
            <w:r w:rsidRPr="008E0C13">
              <w:rPr>
                <w:sz w:val="19"/>
                <w:szCs w:val="19"/>
              </w:rPr>
              <w:t>)</w:t>
            </w:r>
          </w:p>
        </w:tc>
        <w:tc>
          <w:tcPr>
            <w:tcW w:w="1701" w:type="dxa"/>
            <w:hideMark/>
          </w:tcPr>
          <w:p w:rsidR="00A4487F" w:rsidRPr="008E0C13" w:rsidRDefault="00A4487F" w:rsidP="00CC24DE">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9" w:hanging="13"/>
              <w:jc w:val="center"/>
              <w:cnfStyle w:val="000000000000" w:firstRow="0" w:lastRow="0" w:firstColumn="0" w:lastColumn="0" w:oddVBand="0" w:evenVBand="0" w:oddHBand="0" w:evenHBand="0" w:firstRowFirstColumn="0" w:firstRowLastColumn="0" w:lastRowFirstColumn="0" w:lastRowLastColumn="0"/>
              <w:rPr>
                <w:w w:val="101"/>
                <w:sz w:val="19"/>
                <w:szCs w:val="19"/>
              </w:rPr>
            </w:pPr>
            <w:r w:rsidRPr="008E0C13">
              <w:rPr>
                <w:spacing w:val="-1"/>
                <w:sz w:val="19"/>
                <w:szCs w:val="19"/>
              </w:rPr>
              <w:t>2.946</w:t>
            </w:r>
            <w:r w:rsidRPr="008E0C13">
              <w:rPr>
                <w:spacing w:val="3"/>
                <w:sz w:val="19"/>
                <w:szCs w:val="19"/>
              </w:rPr>
              <w:t xml:space="preserve"> </w:t>
            </w:r>
            <w:r w:rsidRPr="008E0C13">
              <w:rPr>
                <w:spacing w:val="-1"/>
                <w:sz w:val="19"/>
                <w:szCs w:val="19"/>
              </w:rPr>
              <w:t>(1.122</w:t>
            </w:r>
            <w:r w:rsidRPr="008E0C13">
              <w:rPr>
                <w:sz w:val="19"/>
                <w:szCs w:val="19"/>
              </w:rPr>
              <w:t>)</w:t>
            </w:r>
          </w:p>
        </w:tc>
        <w:tc>
          <w:tcPr>
            <w:tcW w:w="1701" w:type="dxa"/>
            <w:hideMark/>
          </w:tcPr>
          <w:p w:rsidR="00A4487F" w:rsidRPr="008E0C13" w:rsidRDefault="00A4487F" w:rsidP="00CC24DE">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9" w:hanging="13"/>
              <w:jc w:val="center"/>
              <w:cnfStyle w:val="000000000000" w:firstRow="0" w:lastRow="0" w:firstColumn="0" w:lastColumn="0" w:oddVBand="0" w:evenVBand="0" w:oddHBand="0" w:evenHBand="0" w:firstRowFirstColumn="0" w:firstRowLastColumn="0" w:lastRowFirstColumn="0" w:lastRowLastColumn="0"/>
              <w:rPr>
                <w:w w:val="101"/>
                <w:sz w:val="19"/>
                <w:szCs w:val="19"/>
              </w:rPr>
            </w:pPr>
            <w:r w:rsidRPr="008E0C13">
              <w:rPr>
                <w:spacing w:val="-1"/>
                <w:sz w:val="19"/>
                <w:szCs w:val="19"/>
              </w:rPr>
              <w:t>3.092 (1.257</w:t>
            </w:r>
            <w:r w:rsidRPr="008E0C13">
              <w:rPr>
                <w:sz w:val="19"/>
                <w:szCs w:val="19"/>
              </w:rPr>
              <w:t>)</w:t>
            </w:r>
          </w:p>
        </w:tc>
        <w:tc>
          <w:tcPr>
            <w:tcW w:w="1693" w:type="dxa"/>
            <w:hideMark/>
          </w:tcPr>
          <w:p w:rsidR="00A4487F" w:rsidRPr="008E0C13" w:rsidRDefault="00A4487F" w:rsidP="00CC24DE">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9" w:hanging="13"/>
              <w:jc w:val="center"/>
              <w:cnfStyle w:val="000000000000" w:firstRow="0" w:lastRow="0" w:firstColumn="0" w:lastColumn="0" w:oddVBand="0" w:evenVBand="0" w:oddHBand="0" w:evenHBand="0" w:firstRowFirstColumn="0" w:firstRowLastColumn="0" w:lastRowFirstColumn="0" w:lastRowLastColumn="0"/>
              <w:rPr>
                <w:w w:val="101"/>
                <w:sz w:val="19"/>
                <w:szCs w:val="19"/>
              </w:rPr>
            </w:pPr>
            <w:r w:rsidRPr="008E0C13">
              <w:rPr>
                <w:spacing w:val="-1"/>
                <w:sz w:val="19"/>
                <w:szCs w:val="19"/>
              </w:rPr>
              <w:t>3.059</w:t>
            </w:r>
            <w:r w:rsidRPr="008E0C13">
              <w:rPr>
                <w:spacing w:val="3"/>
                <w:sz w:val="19"/>
                <w:szCs w:val="19"/>
              </w:rPr>
              <w:t xml:space="preserve"> </w:t>
            </w:r>
            <w:r w:rsidRPr="008E0C13">
              <w:rPr>
                <w:spacing w:val="-1"/>
                <w:w w:val="101"/>
                <w:sz w:val="19"/>
                <w:szCs w:val="19"/>
              </w:rPr>
              <w:t>(0.841)</w:t>
            </w:r>
          </w:p>
        </w:tc>
      </w:tr>
      <w:tr w:rsidR="00A4487F" w:rsidRPr="008E0C13" w:rsidTr="005F174D">
        <w:trPr>
          <w:trHeight w:val="283"/>
        </w:trPr>
        <w:tc>
          <w:tcPr>
            <w:cnfStyle w:val="001000000000" w:firstRow="0" w:lastRow="0" w:firstColumn="1" w:lastColumn="0" w:oddVBand="0" w:evenVBand="0" w:oddHBand="0" w:evenHBand="0" w:firstRowFirstColumn="0" w:firstRowLastColumn="0" w:lastRowFirstColumn="0" w:lastRowLastColumn="0"/>
            <w:tcW w:w="4270" w:type="dxa"/>
            <w:hideMark/>
          </w:tcPr>
          <w:p w:rsidR="00A4487F" w:rsidRPr="008E0C13" w:rsidRDefault="00A4487F" w:rsidP="00CC24DE">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187" w:right="-20"/>
              <w:rPr>
                <w:spacing w:val="-1"/>
                <w:w w:val="101"/>
                <w:sz w:val="19"/>
                <w:szCs w:val="19"/>
              </w:rPr>
            </w:pPr>
            <w:r w:rsidRPr="008E0C13">
              <w:rPr>
                <w:sz w:val="19"/>
                <w:szCs w:val="19"/>
              </w:rPr>
              <w:t>Median</w:t>
            </w:r>
          </w:p>
        </w:tc>
        <w:tc>
          <w:tcPr>
            <w:tcW w:w="1701" w:type="dxa"/>
            <w:hideMark/>
          </w:tcPr>
          <w:p w:rsidR="00A4487F" w:rsidRPr="008E0C13" w:rsidRDefault="00A4487F" w:rsidP="00CC24DE">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9" w:hanging="13"/>
              <w:jc w:val="center"/>
              <w:cnfStyle w:val="000000000000" w:firstRow="0" w:lastRow="0" w:firstColumn="0" w:lastColumn="0" w:oddVBand="0" w:evenVBand="0" w:oddHBand="0" w:evenHBand="0" w:firstRowFirstColumn="0" w:firstRowLastColumn="0" w:lastRowFirstColumn="0" w:lastRowLastColumn="0"/>
              <w:rPr>
                <w:w w:val="101"/>
                <w:sz w:val="19"/>
                <w:szCs w:val="19"/>
              </w:rPr>
            </w:pPr>
            <w:r w:rsidRPr="008E0C13">
              <w:rPr>
                <w:spacing w:val="-1"/>
                <w:sz w:val="19"/>
                <w:szCs w:val="19"/>
              </w:rPr>
              <w:t>2.707</w:t>
            </w:r>
          </w:p>
        </w:tc>
        <w:tc>
          <w:tcPr>
            <w:tcW w:w="1701" w:type="dxa"/>
            <w:hideMark/>
          </w:tcPr>
          <w:p w:rsidR="00A4487F" w:rsidRPr="008E0C13" w:rsidRDefault="00A4487F" w:rsidP="00CC24DE">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9" w:hanging="13"/>
              <w:jc w:val="center"/>
              <w:cnfStyle w:val="000000000000" w:firstRow="0" w:lastRow="0" w:firstColumn="0" w:lastColumn="0" w:oddVBand="0" w:evenVBand="0" w:oddHBand="0" w:evenHBand="0" w:firstRowFirstColumn="0" w:firstRowLastColumn="0" w:lastRowFirstColumn="0" w:lastRowLastColumn="0"/>
              <w:rPr>
                <w:w w:val="101"/>
                <w:sz w:val="19"/>
                <w:szCs w:val="19"/>
              </w:rPr>
            </w:pPr>
            <w:r w:rsidRPr="008E0C13">
              <w:rPr>
                <w:spacing w:val="-1"/>
                <w:sz w:val="19"/>
                <w:szCs w:val="19"/>
              </w:rPr>
              <w:t>2.862</w:t>
            </w:r>
          </w:p>
        </w:tc>
        <w:tc>
          <w:tcPr>
            <w:tcW w:w="1693" w:type="dxa"/>
            <w:hideMark/>
          </w:tcPr>
          <w:p w:rsidR="00A4487F" w:rsidRPr="008E0C13" w:rsidRDefault="00A4487F" w:rsidP="00CC24DE">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9" w:hanging="13"/>
              <w:jc w:val="center"/>
              <w:cnfStyle w:val="000000000000" w:firstRow="0" w:lastRow="0" w:firstColumn="0" w:lastColumn="0" w:oddVBand="0" w:evenVBand="0" w:oddHBand="0" w:evenHBand="0" w:firstRowFirstColumn="0" w:firstRowLastColumn="0" w:lastRowFirstColumn="0" w:lastRowLastColumn="0"/>
              <w:rPr>
                <w:w w:val="101"/>
                <w:sz w:val="19"/>
                <w:szCs w:val="19"/>
              </w:rPr>
            </w:pPr>
            <w:r w:rsidRPr="008E0C13">
              <w:rPr>
                <w:spacing w:val="-1"/>
                <w:w w:val="101"/>
                <w:sz w:val="19"/>
                <w:szCs w:val="19"/>
              </w:rPr>
              <w:t>2.875</w:t>
            </w:r>
          </w:p>
        </w:tc>
      </w:tr>
      <w:tr w:rsidR="00A4487F" w:rsidRPr="008E0C13" w:rsidTr="005F174D">
        <w:trPr>
          <w:trHeight w:val="283"/>
        </w:trPr>
        <w:tc>
          <w:tcPr>
            <w:cnfStyle w:val="001000000000" w:firstRow="0" w:lastRow="0" w:firstColumn="1" w:lastColumn="0" w:oddVBand="0" w:evenVBand="0" w:oddHBand="0" w:evenHBand="0" w:firstRowFirstColumn="0" w:firstRowLastColumn="0" w:lastRowFirstColumn="0" w:lastRowLastColumn="0"/>
            <w:tcW w:w="4270" w:type="dxa"/>
            <w:hideMark/>
          </w:tcPr>
          <w:p w:rsidR="00A4487F" w:rsidRPr="008E0C13" w:rsidRDefault="00A4487F" w:rsidP="00CC24DE">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187" w:right="-20"/>
              <w:rPr>
                <w:spacing w:val="-1"/>
                <w:sz w:val="19"/>
                <w:szCs w:val="19"/>
              </w:rPr>
            </w:pPr>
            <w:r w:rsidRPr="008E0C13">
              <w:rPr>
                <w:spacing w:val="-1"/>
                <w:sz w:val="19"/>
                <w:szCs w:val="19"/>
              </w:rPr>
              <w:t>Mi</w:t>
            </w:r>
            <w:r w:rsidRPr="008E0C13">
              <w:rPr>
                <w:sz w:val="19"/>
                <w:szCs w:val="19"/>
              </w:rPr>
              <w:t>n</w:t>
            </w:r>
            <w:r w:rsidRPr="008E0C13">
              <w:rPr>
                <w:spacing w:val="2"/>
                <w:sz w:val="19"/>
                <w:szCs w:val="19"/>
              </w:rPr>
              <w:t xml:space="preserve"> </w:t>
            </w:r>
            <w:r w:rsidRPr="008E0C13">
              <w:rPr>
                <w:sz w:val="19"/>
                <w:szCs w:val="19"/>
              </w:rPr>
              <w:t xml:space="preserve">: </w:t>
            </w:r>
            <w:r w:rsidRPr="008E0C13">
              <w:rPr>
                <w:spacing w:val="-1"/>
                <w:sz w:val="19"/>
                <w:szCs w:val="19"/>
              </w:rPr>
              <w:t>Ma</w:t>
            </w:r>
            <w:r w:rsidRPr="008E0C13">
              <w:rPr>
                <w:sz w:val="19"/>
                <w:szCs w:val="19"/>
              </w:rPr>
              <w:t>x</w:t>
            </w:r>
          </w:p>
        </w:tc>
        <w:tc>
          <w:tcPr>
            <w:tcW w:w="1701" w:type="dxa"/>
            <w:hideMark/>
          </w:tcPr>
          <w:p w:rsidR="00A4487F" w:rsidRPr="008E0C13" w:rsidRDefault="00A4487F" w:rsidP="00CC24DE">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9" w:hanging="13"/>
              <w:jc w:val="center"/>
              <w:cnfStyle w:val="000000000000" w:firstRow="0" w:lastRow="0" w:firstColumn="0" w:lastColumn="0" w:oddVBand="0" w:evenVBand="0" w:oddHBand="0" w:evenHBand="0" w:firstRowFirstColumn="0" w:firstRowLastColumn="0" w:lastRowFirstColumn="0" w:lastRowLastColumn="0"/>
              <w:rPr>
                <w:w w:val="101"/>
                <w:sz w:val="19"/>
                <w:szCs w:val="19"/>
              </w:rPr>
            </w:pPr>
            <w:r w:rsidRPr="008E0C13">
              <w:rPr>
                <w:spacing w:val="-1"/>
                <w:sz w:val="19"/>
                <w:szCs w:val="19"/>
              </w:rPr>
              <w:t>1.17</w:t>
            </w:r>
            <w:r w:rsidRPr="008E0C13">
              <w:rPr>
                <w:spacing w:val="2"/>
                <w:sz w:val="19"/>
                <w:szCs w:val="19"/>
              </w:rPr>
              <w:t xml:space="preserve"> </w:t>
            </w:r>
            <w:r w:rsidRPr="008E0C13">
              <w:rPr>
                <w:sz w:val="19"/>
                <w:szCs w:val="19"/>
              </w:rPr>
              <w:t xml:space="preserve">: </w:t>
            </w:r>
            <w:r w:rsidRPr="008E0C13">
              <w:rPr>
                <w:spacing w:val="-1"/>
                <w:sz w:val="19"/>
                <w:szCs w:val="19"/>
              </w:rPr>
              <w:t>6.16</w:t>
            </w:r>
          </w:p>
        </w:tc>
        <w:tc>
          <w:tcPr>
            <w:tcW w:w="1701" w:type="dxa"/>
            <w:hideMark/>
          </w:tcPr>
          <w:p w:rsidR="00A4487F" w:rsidRPr="008E0C13" w:rsidRDefault="00A4487F" w:rsidP="00CC24DE">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9" w:hanging="13"/>
              <w:jc w:val="center"/>
              <w:cnfStyle w:val="000000000000" w:firstRow="0" w:lastRow="0" w:firstColumn="0" w:lastColumn="0" w:oddVBand="0" w:evenVBand="0" w:oddHBand="0" w:evenHBand="0" w:firstRowFirstColumn="0" w:firstRowLastColumn="0" w:lastRowFirstColumn="0" w:lastRowLastColumn="0"/>
              <w:rPr>
                <w:w w:val="101"/>
                <w:sz w:val="19"/>
                <w:szCs w:val="19"/>
              </w:rPr>
            </w:pPr>
            <w:r w:rsidRPr="008E0C13">
              <w:rPr>
                <w:spacing w:val="-1"/>
                <w:sz w:val="19"/>
                <w:szCs w:val="19"/>
              </w:rPr>
              <w:t>0.34</w:t>
            </w:r>
            <w:r w:rsidRPr="008E0C13">
              <w:rPr>
                <w:spacing w:val="2"/>
                <w:sz w:val="19"/>
                <w:szCs w:val="19"/>
              </w:rPr>
              <w:t xml:space="preserve"> </w:t>
            </w:r>
            <w:r w:rsidRPr="008E0C13">
              <w:rPr>
                <w:sz w:val="19"/>
                <w:szCs w:val="19"/>
              </w:rPr>
              <w:t xml:space="preserve">: </w:t>
            </w:r>
            <w:r w:rsidRPr="008E0C13">
              <w:rPr>
                <w:spacing w:val="-1"/>
                <w:sz w:val="19"/>
                <w:szCs w:val="19"/>
              </w:rPr>
              <w:t>7.23</w:t>
            </w:r>
          </w:p>
        </w:tc>
        <w:tc>
          <w:tcPr>
            <w:tcW w:w="1693" w:type="dxa"/>
            <w:hideMark/>
          </w:tcPr>
          <w:p w:rsidR="00A4487F" w:rsidRPr="008E0C13" w:rsidRDefault="00A4487F" w:rsidP="00CC24DE">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9" w:hanging="13"/>
              <w:jc w:val="center"/>
              <w:cnfStyle w:val="000000000000" w:firstRow="0" w:lastRow="0" w:firstColumn="0" w:lastColumn="0" w:oddVBand="0" w:evenVBand="0" w:oddHBand="0" w:evenHBand="0" w:firstRowFirstColumn="0" w:firstRowLastColumn="0" w:lastRowFirstColumn="0" w:lastRowLastColumn="0"/>
              <w:rPr>
                <w:w w:val="101"/>
                <w:sz w:val="19"/>
                <w:szCs w:val="19"/>
              </w:rPr>
            </w:pPr>
            <w:r w:rsidRPr="008E0C13">
              <w:rPr>
                <w:spacing w:val="-1"/>
                <w:sz w:val="19"/>
                <w:szCs w:val="19"/>
              </w:rPr>
              <w:t>1.89</w:t>
            </w:r>
            <w:r w:rsidRPr="008E0C13">
              <w:rPr>
                <w:spacing w:val="2"/>
                <w:sz w:val="19"/>
                <w:szCs w:val="19"/>
              </w:rPr>
              <w:t xml:space="preserve"> </w:t>
            </w:r>
            <w:r w:rsidRPr="008E0C13">
              <w:rPr>
                <w:sz w:val="19"/>
                <w:szCs w:val="19"/>
              </w:rPr>
              <w:t xml:space="preserve">: </w:t>
            </w:r>
            <w:r w:rsidRPr="008E0C13">
              <w:rPr>
                <w:spacing w:val="-1"/>
                <w:w w:val="101"/>
                <w:sz w:val="19"/>
                <w:szCs w:val="19"/>
              </w:rPr>
              <w:t>4.82</w:t>
            </w:r>
          </w:p>
        </w:tc>
      </w:tr>
      <w:tr w:rsidR="00A4487F" w:rsidRPr="008E0C13" w:rsidTr="005F174D">
        <w:trPr>
          <w:trHeight w:val="283"/>
        </w:trPr>
        <w:tc>
          <w:tcPr>
            <w:cnfStyle w:val="001000000000" w:firstRow="0" w:lastRow="0" w:firstColumn="1" w:lastColumn="0" w:oddVBand="0" w:evenVBand="0" w:oddHBand="0" w:evenHBand="0" w:firstRowFirstColumn="0" w:firstRowLastColumn="0" w:lastRowFirstColumn="0" w:lastRowLastColumn="0"/>
            <w:tcW w:w="4270" w:type="dxa"/>
            <w:hideMark/>
          </w:tcPr>
          <w:p w:rsidR="00A4487F" w:rsidRPr="008E0C13" w:rsidRDefault="00A4487F" w:rsidP="00CC24DE">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187" w:right="-20" w:hanging="170"/>
              <w:rPr>
                <w:spacing w:val="-1"/>
                <w:w w:val="101"/>
                <w:sz w:val="19"/>
                <w:szCs w:val="19"/>
              </w:rPr>
            </w:pPr>
            <w:r w:rsidRPr="008E0C13">
              <w:rPr>
                <w:spacing w:val="-1"/>
                <w:sz w:val="19"/>
                <w:szCs w:val="19"/>
              </w:rPr>
              <w:t>Baselin</w:t>
            </w:r>
            <w:r w:rsidRPr="008E0C13">
              <w:rPr>
                <w:sz w:val="19"/>
                <w:szCs w:val="19"/>
              </w:rPr>
              <w:t>e</w:t>
            </w:r>
            <w:r w:rsidRPr="008E0C13">
              <w:rPr>
                <w:spacing w:val="4"/>
                <w:sz w:val="19"/>
                <w:szCs w:val="19"/>
              </w:rPr>
              <w:t xml:space="preserve"> </w:t>
            </w:r>
            <w:r w:rsidRPr="008E0C13">
              <w:rPr>
                <w:spacing w:val="-1"/>
                <w:w w:val="101"/>
                <w:sz w:val="19"/>
                <w:szCs w:val="19"/>
              </w:rPr>
              <w:t>(mg/dL)</w:t>
            </w:r>
          </w:p>
        </w:tc>
        <w:tc>
          <w:tcPr>
            <w:tcW w:w="1701" w:type="dxa"/>
          </w:tcPr>
          <w:p w:rsidR="00A4487F" w:rsidRPr="008E0C13" w:rsidRDefault="00A4487F" w:rsidP="00CC24DE">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9" w:hanging="13"/>
              <w:jc w:val="center"/>
              <w:cnfStyle w:val="000000000000" w:firstRow="0" w:lastRow="0" w:firstColumn="0" w:lastColumn="0" w:oddVBand="0" w:evenVBand="0" w:oddHBand="0" w:evenHBand="0" w:firstRowFirstColumn="0" w:firstRowLastColumn="0" w:lastRowFirstColumn="0" w:lastRowLastColumn="0"/>
              <w:rPr>
                <w:w w:val="101"/>
                <w:sz w:val="19"/>
                <w:szCs w:val="19"/>
              </w:rPr>
            </w:pPr>
          </w:p>
        </w:tc>
        <w:tc>
          <w:tcPr>
            <w:tcW w:w="1701" w:type="dxa"/>
          </w:tcPr>
          <w:p w:rsidR="00A4487F" w:rsidRPr="008E0C13" w:rsidRDefault="00A4487F" w:rsidP="00CC24DE">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9" w:hanging="13"/>
              <w:jc w:val="center"/>
              <w:cnfStyle w:val="000000000000" w:firstRow="0" w:lastRow="0" w:firstColumn="0" w:lastColumn="0" w:oddVBand="0" w:evenVBand="0" w:oddHBand="0" w:evenHBand="0" w:firstRowFirstColumn="0" w:firstRowLastColumn="0" w:lastRowFirstColumn="0" w:lastRowLastColumn="0"/>
              <w:rPr>
                <w:w w:val="101"/>
                <w:sz w:val="19"/>
                <w:szCs w:val="19"/>
              </w:rPr>
            </w:pPr>
          </w:p>
        </w:tc>
        <w:tc>
          <w:tcPr>
            <w:tcW w:w="1693" w:type="dxa"/>
          </w:tcPr>
          <w:p w:rsidR="00A4487F" w:rsidRPr="008E0C13" w:rsidRDefault="00A4487F" w:rsidP="00CC24DE">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9" w:hanging="13"/>
              <w:jc w:val="center"/>
              <w:cnfStyle w:val="000000000000" w:firstRow="0" w:lastRow="0" w:firstColumn="0" w:lastColumn="0" w:oddVBand="0" w:evenVBand="0" w:oddHBand="0" w:evenHBand="0" w:firstRowFirstColumn="0" w:firstRowLastColumn="0" w:lastRowFirstColumn="0" w:lastRowLastColumn="0"/>
              <w:rPr>
                <w:w w:val="101"/>
                <w:sz w:val="19"/>
                <w:szCs w:val="19"/>
              </w:rPr>
            </w:pPr>
          </w:p>
        </w:tc>
      </w:tr>
      <w:tr w:rsidR="00A4487F" w:rsidRPr="008E0C13" w:rsidTr="005F174D">
        <w:trPr>
          <w:trHeight w:val="283"/>
        </w:trPr>
        <w:tc>
          <w:tcPr>
            <w:cnfStyle w:val="001000000000" w:firstRow="0" w:lastRow="0" w:firstColumn="1" w:lastColumn="0" w:oddVBand="0" w:evenVBand="0" w:oddHBand="0" w:evenHBand="0" w:firstRowFirstColumn="0" w:firstRowLastColumn="0" w:lastRowFirstColumn="0" w:lastRowLastColumn="0"/>
            <w:tcW w:w="4270" w:type="dxa"/>
            <w:hideMark/>
          </w:tcPr>
          <w:p w:rsidR="00A4487F" w:rsidRPr="008E0C13" w:rsidRDefault="00A4487F" w:rsidP="00CC24DE">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187" w:right="-20"/>
              <w:rPr>
                <w:sz w:val="19"/>
                <w:szCs w:val="19"/>
              </w:rPr>
            </w:pPr>
            <w:r w:rsidRPr="008E0C13">
              <w:rPr>
                <w:spacing w:val="-1"/>
                <w:w w:val="101"/>
                <w:sz w:val="19"/>
                <w:szCs w:val="19"/>
              </w:rPr>
              <w:t>Number</w:t>
            </w:r>
          </w:p>
        </w:tc>
        <w:tc>
          <w:tcPr>
            <w:tcW w:w="1701" w:type="dxa"/>
            <w:hideMark/>
          </w:tcPr>
          <w:p w:rsidR="00A4487F" w:rsidRPr="008E0C13" w:rsidRDefault="00A4487F" w:rsidP="00CC24DE">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9" w:hanging="13"/>
              <w:jc w:val="center"/>
              <w:cnfStyle w:val="000000000000" w:firstRow="0" w:lastRow="0" w:firstColumn="0" w:lastColumn="0" w:oddVBand="0" w:evenVBand="0" w:oddHBand="0" w:evenHBand="0" w:firstRowFirstColumn="0" w:firstRowLastColumn="0" w:lastRowFirstColumn="0" w:lastRowLastColumn="0"/>
              <w:rPr>
                <w:sz w:val="19"/>
                <w:szCs w:val="19"/>
              </w:rPr>
            </w:pPr>
            <w:r w:rsidRPr="008E0C13">
              <w:rPr>
                <w:w w:val="101"/>
                <w:sz w:val="19"/>
                <w:szCs w:val="19"/>
              </w:rPr>
              <w:t>52</w:t>
            </w:r>
          </w:p>
        </w:tc>
        <w:tc>
          <w:tcPr>
            <w:tcW w:w="1701" w:type="dxa"/>
            <w:hideMark/>
          </w:tcPr>
          <w:p w:rsidR="00A4487F" w:rsidRPr="008E0C13" w:rsidRDefault="00A4487F" w:rsidP="00CC24DE">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9" w:hanging="13"/>
              <w:jc w:val="center"/>
              <w:cnfStyle w:val="000000000000" w:firstRow="0" w:lastRow="0" w:firstColumn="0" w:lastColumn="0" w:oddVBand="0" w:evenVBand="0" w:oddHBand="0" w:evenHBand="0" w:firstRowFirstColumn="0" w:firstRowLastColumn="0" w:lastRowFirstColumn="0" w:lastRowLastColumn="0"/>
              <w:rPr>
                <w:sz w:val="19"/>
                <w:szCs w:val="19"/>
              </w:rPr>
            </w:pPr>
            <w:r w:rsidRPr="008E0C13">
              <w:rPr>
                <w:w w:val="101"/>
                <w:sz w:val="19"/>
                <w:szCs w:val="19"/>
              </w:rPr>
              <w:t>50</w:t>
            </w:r>
          </w:p>
        </w:tc>
        <w:tc>
          <w:tcPr>
            <w:tcW w:w="1693" w:type="dxa"/>
            <w:hideMark/>
          </w:tcPr>
          <w:p w:rsidR="00A4487F" w:rsidRPr="008E0C13" w:rsidRDefault="00A4487F" w:rsidP="00CC24DE">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9" w:hanging="13"/>
              <w:jc w:val="center"/>
              <w:cnfStyle w:val="000000000000" w:firstRow="0" w:lastRow="0" w:firstColumn="0" w:lastColumn="0" w:oddVBand="0" w:evenVBand="0" w:oddHBand="0" w:evenHBand="0" w:firstRowFirstColumn="0" w:firstRowLastColumn="0" w:lastRowFirstColumn="0" w:lastRowLastColumn="0"/>
              <w:rPr>
                <w:sz w:val="19"/>
                <w:szCs w:val="19"/>
              </w:rPr>
            </w:pPr>
            <w:r w:rsidRPr="008E0C13">
              <w:rPr>
                <w:w w:val="101"/>
                <w:sz w:val="19"/>
                <w:szCs w:val="19"/>
              </w:rPr>
              <w:t>53</w:t>
            </w:r>
          </w:p>
        </w:tc>
      </w:tr>
      <w:tr w:rsidR="00A4487F" w:rsidRPr="008E0C13" w:rsidTr="005F174D">
        <w:trPr>
          <w:trHeight w:val="283"/>
        </w:trPr>
        <w:tc>
          <w:tcPr>
            <w:cnfStyle w:val="001000000000" w:firstRow="0" w:lastRow="0" w:firstColumn="1" w:lastColumn="0" w:oddVBand="0" w:evenVBand="0" w:oddHBand="0" w:evenHBand="0" w:firstRowFirstColumn="0" w:firstRowLastColumn="0" w:lastRowFirstColumn="0" w:lastRowLastColumn="0"/>
            <w:tcW w:w="4270" w:type="dxa"/>
            <w:hideMark/>
          </w:tcPr>
          <w:p w:rsidR="00A4487F" w:rsidRPr="008E0C13" w:rsidRDefault="00A4487F" w:rsidP="00CC24DE">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187" w:right="-20"/>
              <w:rPr>
                <w:sz w:val="19"/>
                <w:szCs w:val="19"/>
              </w:rPr>
            </w:pPr>
            <w:r w:rsidRPr="008E0C13">
              <w:rPr>
                <w:spacing w:val="-1"/>
                <w:sz w:val="19"/>
                <w:szCs w:val="19"/>
              </w:rPr>
              <w:t>Mea</w:t>
            </w:r>
            <w:r w:rsidRPr="008E0C13">
              <w:rPr>
                <w:sz w:val="19"/>
                <w:szCs w:val="19"/>
              </w:rPr>
              <w:t>n</w:t>
            </w:r>
            <w:r w:rsidRPr="008E0C13">
              <w:rPr>
                <w:spacing w:val="3"/>
                <w:sz w:val="19"/>
                <w:szCs w:val="19"/>
              </w:rPr>
              <w:t xml:space="preserve"> </w:t>
            </w:r>
            <w:r w:rsidRPr="008E0C13">
              <w:rPr>
                <w:spacing w:val="-1"/>
                <w:w w:val="101"/>
                <w:sz w:val="19"/>
                <w:szCs w:val="19"/>
              </w:rPr>
              <w:t>(SD)</w:t>
            </w:r>
          </w:p>
        </w:tc>
        <w:tc>
          <w:tcPr>
            <w:tcW w:w="1701" w:type="dxa"/>
            <w:hideMark/>
          </w:tcPr>
          <w:p w:rsidR="00A4487F" w:rsidRPr="008E0C13" w:rsidRDefault="00A4487F" w:rsidP="00CC24DE">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9" w:hanging="13"/>
              <w:jc w:val="center"/>
              <w:cnfStyle w:val="000000000000" w:firstRow="0" w:lastRow="0" w:firstColumn="0" w:lastColumn="0" w:oddVBand="0" w:evenVBand="0" w:oddHBand="0" w:evenHBand="0" w:firstRowFirstColumn="0" w:firstRowLastColumn="0" w:lastRowFirstColumn="0" w:lastRowLastColumn="0"/>
              <w:rPr>
                <w:sz w:val="19"/>
                <w:szCs w:val="19"/>
              </w:rPr>
            </w:pPr>
            <w:r w:rsidRPr="008E0C13">
              <w:rPr>
                <w:sz w:val="19"/>
                <w:szCs w:val="19"/>
              </w:rPr>
              <w:t>113.7</w:t>
            </w:r>
            <w:r w:rsidRPr="008E0C13">
              <w:rPr>
                <w:spacing w:val="2"/>
                <w:sz w:val="19"/>
                <w:szCs w:val="19"/>
              </w:rPr>
              <w:t xml:space="preserve"> </w:t>
            </w:r>
            <w:r w:rsidRPr="008E0C13">
              <w:rPr>
                <w:spacing w:val="-1"/>
                <w:w w:val="101"/>
                <w:sz w:val="19"/>
                <w:szCs w:val="19"/>
              </w:rPr>
              <w:t>(36.0)</w:t>
            </w:r>
          </w:p>
        </w:tc>
        <w:tc>
          <w:tcPr>
            <w:tcW w:w="1701" w:type="dxa"/>
            <w:hideMark/>
          </w:tcPr>
          <w:p w:rsidR="00A4487F" w:rsidRPr="008E0C13" w:rsidRDefault="00A4487F" w:rsidP="00CC24DE">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9" w:hanging="13"/>
              <w:jc w:val="center"/>
              <w:cnfStyle w:val="000000000000" w:firstRow="0" w:lastRow="0" w:firstColumn="0" w:lastColumn="0" w:oddVBand="0" w:evenVBand="0" w:oddHBand="0" w:evenHBand="0" w:firstRowFirstColumn="0" w:firstRowLastColumn="0" w:lastRowFirstColumn="0" w:lastRowLastColumn="0"/>
              <w:rPr>
                <w:sz w:val="19"/>
                <w:szCs w:val="19"/>
              </w:rPr>
            </w:pPr>
            <w:r w:rsidRPr="008E0C13">
              <w:rPr>
                <w:spacing w:val="-1"/>
                <w:sz w:val="19"/>
                <w:szCs w:val="19"/>
              </w:rPr>
              <w:t>119.4</w:t>
            </w:r>
            <w:r w:rsidRPr="008E0C13">
              <w:rPr>
                <w:spacing w:val="3"/>
                <w:sz w:val="19"/>
                <w:szCs w:val="19"/>
              </w:rPr>
              <w:t xml:space="preserve"> </w:t>
            </w:r>
            <w:r w:rsidRPr="008E0C13">
              <w:rPr>
                <w:spacing w:val="-1"/>
                <w:w w:val="101"/>
                <w:sz w:val="19"/>
                <w:szCs w:val="19"/>
              </w:rPr>
              <w:t>(48.5)</w:t>
            </w:r>
          </w:p>
        </w:tc>
        <w:tc>
          <w:tcPr>
            <w:tcW w:w="1693" w:type="dxa"/>
            <w:hideMark/>
          </w:tcPr>
          <w:p w:rsidR="00A4487F" w:rsidRPr="008E0C13" w:rsidRDefault="00A4487F" w:rsidP="00CC24DE">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9" w:hanging="13"/>
              <w:jc w:val="center"/>
              <w:cnfStyle w:val="000000000000" w:firstRow="0" w:lastRow="0" w:firstColumn="0" w:lastColumn="0" w:oddVBand="0" w:evenVBand="0" w:oddHBand="0" w:evenHBand="0" w:firstRowFirstColumn="0" w:firstRowLastColumn="0" w:lastRowFirstColumn="0" w:lastRowLastColumn="0"/>
              <w:rPr>
                <w:sz w:val="19"/>
                <w:szCs w:val="19"/>
              </w:rPr>
            </w:pPr>
            <w:r w:rsidRPr="008E0C13">
              <w:rPr>
                <w:spacing w:val="-1"/>
                <w:sz w:val="19"/>
                <w:szCs w:val="19"/>
              </w:rPr>
              <w:t>118.1</w:t>
            </w:r>
            <w:r w:rsidRPr="008E0C13">
              <w:rPr>
                <w:spacing w:val="3"/>
                <w:sz w:val="19"/>
                <w:szCs w:val="19"/>
              </w:rPr>
              <w:t xml:space="preserve"> </w:t>
            </w:r>
            <w:r w:rsidRPr="008E0C13">
              <w:rPr>
                <w:spacing w:val="-1"/>
                <w:w w:val="101"/>
                <w:sz w:val="19"/>
                <w:szCs w:val="19"/>
              </w:rPr>
              <w:t>(32.5)</w:t>
            </w:r>
          </w:p>
        </w:tc>
      </w:tr>
      <w:tr w:rsidR="00A4487F" w:rsidRPr="008E0C13" w:rsidTr="005F174D">
        <w:trPr>
          <w:trHeight w:val="283"/>
        </w:trPr>
        <w:tc>
          <w:tcPr>
            <w:cnfStyle w:val="001000000000" w:firstRow="0" w:lastRow="0" w:firstColumn="1" w:lastColumn="0" w:oddVBand="0" w:evenVBand="0" w:oddHBand="0" w:evenHBand="0" w:firstRowFirstColumn="0" w:firstRowLastColumn="0" w:lastRowFirstColumn="0" w:lastRowLastColumn="0"/>
            <w:tcW w:w="4270" w:type="dxa"/>
            <w:hideMark/>
          </w:tcPr>
          <w:p w:rsidR="00A4487F" w:rsidRPr="008E0C13" w:rsidRDefault="00A4487F" w:rsidP="00CC24DE">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187" w:right="-20"/>
              <w:rPr>
                <w:spacing w:val="-1"/>
                <w:sz w:val="19"/>
                <w:szCs w:val="19"/>
              </w:rPr>
            </w:pPr>
            <w:r w:rsidRPr="008E0C13">
              <w:rPr>
                <w:w w:val="101"/>
                <w:sz w:val="19"/>
                <w:szCs w:val="19"/>
              </w:rPr>
              <w:t>Median</w:t>
            </w:r>
          </w:p>
        </w:tc>
        <w:tc>
          <w:tcPr>
            <w:tcW w:w="1701" w:type="dxa"/>
            <w:hideMark/>
          </w:tcPr>
          <w:p w:rsidR="00A4487F" w:rsidRPr="008E0C13" w:rsidRDefault="00A4487F" w:rsidP="00CC24DE">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9" w:hanging="13"/>
              <w:jc w:val="center"/>
              <w:cnfStyle w:val="000000000000" w:firstRow="0" w:lastRow="0" w:firstColumn="0" w:lastColumn="0" w:oddVBand="0" w:evenVBand="0" w:oddHBand="0" w:evenHBand="0" w:firstRowFirstColumn="0" w:firstRowLastColumn="0" w:lastRowFirstColumn="0" w:lastRowLastColumn="0"/>
              <w:rPr>
                <w:sz w:val="19"/>
                <w:szCs w:val="19"/>
              </w:rPr>
            </w:pPr>
            <w:r w:rsidRPr="008E0C13">
              <w:rPr>
                <w:spacing w:val="1"/>
                <w:w w:val="101"/>
                <w:sz w:val="19"/>
                <w:szCs w:val="19"/>
              </w:rPr>
              <w:t>104.5</w:t>
            </w:r>
          </w:p>
        </w:tc>
        <w:tc>
          <w:tcPr>
            <w:tcW w:w="1701" w:type="dxa"/>
            <w:hideMark/>
          </w:tcPr>
          <w:p w:rsidR="00A4487F" w:rsidRPr="008E0C13" w:rsidRDefault="00A4487F" w:rsidP="00CC24DE">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9" w:hanging="13"/>
              <w:jc w:val="center"/>
              <w:cnfStyle w:val="000000000000" w:firstRow="0" w:lastRow="0" w:firstColumn="0" w:lastColumn="0" w:oddVBand="0" w:evenVBand="0" w:oddHBand="0" w:evenHBand="0" w:firstRowFirstColumn="0" w:firstRowLastColumn="0" w:lastRowFirstColumn="0" w:lastRowLastColumn="0"/>
              <w:rPr>
                <w:spacing w:val="-1"/>
                <w:sz w:val="19"/>
                <w:szCs w:val="19"/>
              </w:rPr>
            </w:pPr>
            <w:r w:rsidRPr="008E0C13">
              <w:rPr>
                <w:spacing w:val="1"/>
                <w:w w:val="101"/>
                <w:sz w:val="19"/>
                <w:szCs w:val="19"/>
              </w:rPr>
              <w:t>110.55</w:t>
            </w:r>
          </w:p>
        </w:tc>
        <w:tc>
          <w:tcPr>
            <w:tcW w:w="1693" w:type="dxa"/>
            <w:hideMark/>
          </w:tcPr>
          <w:p w:rsidR="00A4487F" w:rsidRPr="008E0C13" w:rsidRDefault="00A4487F" w:rsidP="00CC24DE">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9" w:hanging="13"/>
              <w:jc w:val="center"/>
              <w:cnfStyle w:val="000000000000" w:firstRow="0" w:lastRow="0" w:firstColumn="0" w:lastColumn="0" w:oddVBand="0" w:evenVBand="0" w:oddHBand="0" w:evenHBand="0" w:firstRowFirstColumn="0" w:firstRowLastColumn="0" w:lastRowFirstColumn="0" w:lastRowLastColumn="0"/>
              <w:rPr>
                <w:spacing w:val="-1"/>
                <w:sz w:val="19"/>
                <w:szCs w:val="19"/>
              </w:rPr>
            </w:pPr>
            <w:r w:rsidRPr="008E0C13">
              <w:rPr>
                <w:spacing w:val="-1"/>
                <w:w w:val="101"/>
                <w:sz w:val="19"/>
                <w:szCs w:val="19"/>
              </w:rPr>
              <w:t>110.0</w:t>
            </w:r>
          </w:p>
        </w:tc>
      </w:tr>
      <w:tr w:rsidR="00A4487F" w:rsidRPr="008E0C13" w:rsidTr="005F174D">
        <w:trPr>
          <w:trHeight w:hRule="exact" w:val="283"/>
        </w:trPr>
        <w:tc>
          <w:tcPr>
            <w:cnfStyle w:val="001000000000" w:firstRow="0" w:lastRow="0" w:firstColumn="1" w:lastColumn="0" w:oddVBand="0" w:evenVBand="0" w:oddHBand="0" w:evenHBand="0" w:firstRowFirstColumn="0" w:firstRowLastColumn="0" w:lastRowFirstColumn="0" w:lastRowLastColumn="0"/>
            <w:tcW w:w="4270" w:type="dxa"/>
            <w:hideMark/>
          </w:tcPr>
          <w:p w:rsidR="00A4487F" w:rsidRPr="008E0C13" w:rsidRDefault="00A4487F" w:rsidP="00CC24DE">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187" w:right="-20"/>
              <w:rPr>
                <w:sz w:val="19"/>
                <w:szCs w:val="19"/>
              </w:rPr>
            </w:pPr>
            <w:r w:rsidRPr="008E0C13">
              <w:rPr>
                <w:spacing w:val="-1"/>
                <w:position w:val="-1"/>
                <w:sz w:val="19"/>
                <w:szCs w:val="19"/>
              </w:rPr>
              <w:t>Mi</w:t>
            </w:r>
            <w:r w:rsidRPr="008E0C13">
              <w:rPr>
                <w:position w:val="-1"/>
                <w:sz w:val="19"/>
                <w:szCs w:val="19"/>
              </w:rPr>
              <w:t>n</w:t>
            </w:r>
            <w:r w:rsidRPr="008E0C13">
              <w:rPr>
                <w:spacing w:val="2"/>
                <w:position w:val="-1"/>
                <w:sz w:val="19"/>
                <w:szCs w:val="19"/>
              </w:rPr>
              <w:t xml:space="preserve"> </w:t>
            </w:r>
            <w:r w:rsidRPr="008E0C13">
              <w:rPr>
                <w:position w:val="-1"/>
                <w:sz w:val="19"/>
                <w:szCs w:val="19"/>
              </w:rPr>
              <w:t xml:space="preserve">: </w:t>
            </w:r>
            <w:r w:rsidRPr="008E0C13">
              <w:rPr>
                <w:spacing w:val="-1"/>
                <w:w w:val="101"/>
                <w:position w:val="-1"/>
                <w:sz w:val="19"/>
                <w:szCs w:val="19"/>
              </w:rPr>
              <w:t>Max</w:t>
            </w:r>
          </w:p>
        </w:tc>
        <w:tc>
          <w:tcPr>
            <w:tcW w:w="1701" w:type="dxa"/>
            <w:hideMark/>
          </w:tcPr>
          <w:p w:rsidR="00A4487F" w:rsidRPr="008E0C13" w:rsidRDefault="00A4487F" w:rsidP="00CC24DE">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9" w:hanging="13"/>
              <w:jc w:val="center"/>
              <w:cnfStyle w:val="000000000000" w:firstRow="0" w:lastRow="0" w:firstColumn="0" w:lastColumn="0" w:oddVBand="0" w:evenVBand="0" w:oddHBand="0" w:evenHBand="0" w:firstRowFirstColumn="0" w:firstRowLastColumn="0" w:lastRowFirstColumn="0" w:lastRowLastColumn="0"/>
              <w:rPr>
                <w:sz w:val="19"/>
                <w:szCs w:val="19"/>
              </w:rPr>
            </w:pPr>
            <w:r w:rsidRPr="008E0C13">
              <w:rPr>
                <w:position w:val="-1"/>
                <w:sz w:val="19"/>
                <w:szCs w:val="19"/>
              </w:rPr>
              <w:t>45</w:t>
            </w:r>
            <w:r w:rsidRPr="008E0C13">
              <w:rPr>
                <w:spacing w:val="2"/>
                <w:position w:val="-1"/>
                <w:sz w:val="19"/>
                <w:szCs w:val="19"/>
              </w:rPr>
              <w:t xml:space="preserve"> </w:t>
            </w:r>
            <w:r w:rsidRPr="008E0C13">
              <w:rPr>
                <w:position w:val="-1"/>
                <w:sz w:val="19"/>
                <w:szCs w:val="19"/>
              </w:rPr>
              <w:t xml:space="preserve">: </w:t>
            </w:r>
            <w:r w:rsidRPr="008E0C13">
              <w:rPr>
                <w:w w:val="101"/>
                <w:position w:val="-1"/>
                <w:sz w:val="19"/>
                <w:szCs w:val="19"/>
              </w:rPr>
              <w:t>238</w:t>
            </w:r>
          </w:p>
        </w:tc>
        <w:tc>
          <w:tcPr>
            <w:tcW w:w="1701" w:type="dxa"/>
            <w:hideMark/>
          </w:tcPr>
          <w:p w:rsidR="00A4487F" w:rsidRPr="008E0C13" w:rsidRDefault="00A4487F" w:rsidP="00CC24DE">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9" w:hanging="13"/>
              <w:jc w:val="center"/>
              <w:cnfStyle w:val="000000000000" w:firstRow="0" w:lastRow="0" w:firstColumn="0" w:lastColumn="0" w:oddVBand="0" w:evenVBand="0" w:oddHBand="0" w:evenHBand="0" w:firstRowFirstColumn="0" w:firstRowLastColumn="0" w:lastRowFirstColumn="0" w:lastRowLastColumn="0"/>
              <w:rPr>
                <w:sz w:val="19"/>
                <w:szCs w:val="19"/>
              </w:rPr>
            </w:pPr>
            <w:r w:rsidRPr="008E0C13">
              <w:rPr>
                <w:position w:val="-1"/>
                <w:sz w:val="19"/>
                <w:szCs w:val="19"/>
              </w:rPr>
              <w:t>13</w:t>
            </w:r>
            <w:r w:rsidRPr="008E0C13">
              <w:rPr>
                <w:spacing w:val="2"/>
                <w:position w:val="-1"/>
                <w:sz w:val="19"/>
                <w:szCs w:val="19"/>
              </w:rPr>
              <w:t xml:space="preserve"> </w:t>
            </w:r>
            <w:r w:rsidRPr="008E0C13">
              <w:rPr>
                <w:position w:val="-1"/>
                <w:sz w:val="19"/>
                <w:szCs w:val="19"/>
              </w:rPr>
              <w:t xml:space="preserve">: </w:t>
            </w:r>
            <w:r w:rsidRPr="008E0C13">
              <w:rPr>
                <w:w w:val="101"/>
                <w:position w:val="-1"/>
                <w:sz w:val="19"/>
                <w:szCs w:val="19"/>
              </w:rPr>
              <w:t>279</w:t>
            </w:r>
          </w:p>
        </w:tc>
        <w:tc>
          <w:tcPr>
            <w:tcW w:w="1693" w:type="dxa"/>
            <w:hideMark/>
          </w:tcPr>
          <w:p w:rsidR="00A4487F" w:rsidRPr="008E0C13" w:rsidRDefault="00A4487F" w:rsidP="00CC24DE">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9" w:hanging="13"/>
              <w:jc w:val="center"/>
              <w:cnfStyle w:val="000000000000" w:firstRow="0" w:lastRow="0" w:firstColumn="0" w:lastColumn="0" w:oddVBand="0" w:evenVBand="0" w:oddHBand="0" w:evenHBand="0" w:firstRowFirstColumn="0" w:firstRowLastColumn="0" w:lastRowFirstColumn="0" w:lastRowLastColumn="0"/>
              <w:rPr>
                <w:sz w:val="19"/>
                <w:szCs w:val="19"/>
              </w:rPr>
            </w:pPr>
            <w:r w:rsidRPr="008E0C13">
              <w:rPr>
                <w:position w:val="-1"/>
                <w:sz w:val="19"/>
                <w:szCs w:val="19"/>
              </w:rPr>
              <w:t>73</w:t>
            </w:r>
            <w:r w:rsidRPr="008E0C13">
              <w:rPr>
                <w:spacing w:val="2"/>
                <w:position w:val="-1"/>
                <w:sz w:val="19"/>
                <w:szCs w:val="19"/>
              </w:rPr>
              <w:t xml:space="preserve"> </w:t>
            </w:r>
            <w:r w:rsidRPr="008E0C13">
              <w:rPr>
                <w:position w:val="-1"/>
                <w:sz w:val="19"/>
                <w:szCs w:val="19"/>
              </w:rPr>
              <w:t xml:space="preserve">: </w:t>
            </w:r>
            <w:r w:rsidRPr="008E0C13">
              <w:rPr>
                <w:w w:val="101"/>
                <w:position w:val="-1"/>
                <w:sz w:val="19"/>
                <w:szCs w:val="19"/>
              </w:rPr>
              <w:t>186</w:t>
            </w:r>
          </w:p>
        </w:tc>
      </w:tr>
      <w:tr w:rsidR="00A4487F" w:rsidRPr="008E0C13" w:rsidTr="005F174D">
        <w:trPr>
          <w:trHeight w:val="283"/>
        </w:trPr>
        <w:tc>
          <w:tcPr>
            <w:cnfStyle w:val="001000000000" w:firstRow="0" w:lastRow="0" w:firstColumn="1" w:lastColumn="0" w:oddVBand="0" w:evenVBand="0" w:oddHBand="0" w:evenHBand="0" w:firstRowFirstColumn="0" w:firstRowLastColumn="0" w:lastRowFirstColumn="0" w:lastRowLastColumn="0"/>
            <w:tcW w:w="9365" w:type="dxa"/>
            <w:gridSpan w:val="4"/>
            <w:hideMark/>
          </w:tcPr>
          <w:p w:rsidR="00A4487F" w:rsidRPr="008E0C13" w:rsidRDefault="00A4487F" w:rsidP="00CC24DE">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20" w:firstLine="17"/>
              <w:rPr>
                <w:sz w:val="19"/>
                <w:szCs w:val="19"/>
              </w:rPr>
            </w:pPr>
            <w:r w:rsidRPr="008E0C13">
              <w:rPr>
                <w:spacing w:val="-1"/>
                <w:sz w:val="19"/>
                <w:szCs w:val="19"/>
              </w:rPr>
              <w:t>Wee</w:t>
            </w:r>
            <w:r w:rsidRPr="008E0C13">
              <w:rPr>
                <w:sz w:val="19"/>
                <w:szCs w:val="19"/>
              </w:rPr>
              <w:t>k</w:t>
            </w:r>
            <w:r w:rsidRPr="008E0C13">
              <w:rPr>
                <w:spacing w:val="3"/>
                <w:sz w:val="19"/>
                <w:szCs w:val="19"/>
              </w:rPr>
              <w:t xml:space="preserve"> </w:t>
            </w:r>
            <w:r w:rsidRPr="008E0C13">
              <w:rPr>
                <w:spacing w:val="-1"/>
                <w:sz w:val="19"/>
                <w:szCs w:val="19"/>
              </w:rPr>
              <w:t>2</w:t>
            </w:r>
            <w:r w:rsidRPr="008E0C13">
              <w:rPr>
                <w:sz w:val="19"/>
                <w:szCs w:val="19"/>
              </w:rPr>
              <w:t>4</w:t>
            </w:r>
            <w:r w:rsidRPr="008E0C13">
              <w:rPr>
                <w:spacing w:val="1"/>
                <w:sz w:val="19"/>
                <w:szCs w:val="19"/>
              </w:rPr>
              <w:t xml:space="preserve"> </w:t>
            </w:r>
            <w:r w:rsidRPr="008E0C13">
              <w:rPr>
                <w:spacing w:val="-1"/>
                <w:sz w:val="19"/>
                <w:szCs w:val="19"/>
              </w:rPr>
              <w:t>percen</w:t>
            </w:r>
            <w:r w:rsidRPr="008E0C13">
              <w:rPr>
                <w:sz w:val="19"/>
                <w:szCs w:val="19"/>
              </w:rPr>
              <w:t>t</w:t>
            </w:r>
            <w:r w:rsidRPr="008E0C13">
              <w:rPr>
                <w:spacing w:val="4"/>
                <w:sz w:val="19"/>
                <w:szCs w:val="19"/>
              </w:rPr>
              <w:t xml:space="preserve"> </w:t>
            </w:r>
            <w:r w:rsidRPr="008E0C13">
              <w:rPr>
                <w:spacing w:val="-1"/>
                <w:sz w:val="19"/>
                <w:szCs w:val="19"/>
              </w:rPr>
              <w:t>chang</w:t>
            </w:r>
            <w:r w:rsidRPr="008E0C13">
              <w:rPr>
                <w:sz w:val="19"/>
                <w:szCs w:val="19"/>
              </w:rPr>
              <w:t>e</w:t>
            </w:r>
            <w:r w:rsidRPr="008E0C13">
              <w:rPr>
                <w:spacing w:val="4"/>
                <w:sz w:val="19"/>
                <w:szCs w:val="19"/>
              </w:rPr>
              <w:t xml:space="preserve"> </w:t>
            </w:r>
            <w:r w:rsidRPr="008E0C13">
              <w:rPr>
                <w:spacing w:val="-1"/>
                <w:sz w:val="19"/>
                <w:szCs w:val="19"/>
              </w:rPr>
              <w:t>fro</w:t>
            </w:r>
            <w:r w:rsidRPr="008E0C13">
              <w:rPr>
                <w:sz w:val="19"/>
                <w:szCs w:val="19"/>
              </w:rPr>
              <w:t>m</w:t>
            </w:r>
            <w:r w:rsidRPr="008E0C13">
              <w:rPr>
                <w:spacing w:val="3"/>
                <w:sz w:val="19"/>
                <w:szCs w:val="19"/>
              </w:rPr>
              <w:t xml:space="preserve"> </w:t>
            </w:r>
            <w:r w:rsidRPr="008E0C13">
              <w:rPr>
                <w:spacing w:val="-1"/>
                <w:sz w:val="19"/>
                <w:szCs w:val="19"/>
              </w:rPr>
              <w:t>baselin</w:t>
            </w:r>
            <w:r w:rsidRPr="008E0C13">
              <w:rPr>
                <w:sz w:val="19"/>
                <w:szCs w:val="19"/>
              </w:rPr>
              <w:t>e</w:t>
            </w:r>
            <w:r w:rsidRPr="008E0C13">
              <w:rPr>
                <w:spacing w:val="5"/>
                <w:sz w:val="19"/>
                <w:szCs w:val="19"/>
              </w:rPr>
              <w:t xml:space="preserve"> </w:t>
            </w:r>
            <w:r w:rsidRPr="008E0C13">
              <w:rPr>
                <w:spacing w:val="-1"/>
                <w:w w:val="101"/>
                <w:sz w:val="19"/>
                <w:szCs w:val="19"/>
              </w:rPr>
              <w:t>(%)</w:t>
            </w:r>
          </w:p>
        </w:tc>
      </w:tr>
      <w:tr w:rsidR="00A4487F" w:rsidRPr="008E0C13" w:rsidTr="005F174D">
        <w:trPr>
          <w:trHeight w:hRule="exact" w:val="283"/>
        </w:trPr>
        <w:tc>
          <w:tcPr>
            <w:cnfStyle w:val="001000000000" w:firstRow="0" w:lastRow="0" w:firstColumn="1" w:lastColumn="0" w:oddVBand="0" w:evenVBand="0" w:oddHBand="0" w:evenHBand="0" w:firstRowFirstColumn="0" w:firstRowLastColumn="0" w:lastRowFirstColumn="0" w:lastRowLastColumn="0"/>
            <w:tcW w:w="4270" w:type="dxa"/>
            <w:hideMark/>
          </w:tcPr>
          <w:p w:rsidR="00A4487F" w:rsidRPr="008E0C13" w:rsidRDefault="00A4487F" w:rsidP="00CC24DE">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187" w:right="-20"/>
              <w:rPr>
                <w:spacing w:val="-1"/>
                <w:sz w:val="19"/>
                <w:szCs w:val="19"/>
              </w:rPr>
            </w:pPr>
            <w:r w:rsidRPr="008E0C13">
              <w:rPr>
                <w:spacing w:val="-1"/>
                <w:position w:val="-1"/>
                <w:sz w:val="19"/>
                <w:szCs w:val="19"/>
              </w:rPr>
              <w:t>L</w:t>
            </w:r>
            <w:r w:rsidRPr="008E0C13">
              <w:rPr>
                <w:position w:val="-1"/>
                <w:sz w:val="19"/>
                <w:szCs w:val="19"/>
              </w:rPr>
              <w:t>S</w:t>
            </w:r>
            <w:r w:rsidRPr="008E0C13">
              <w:rPr>
                <w:spacing w:val="1"/>
                <w:sz w:val="19"/>
                <w:szCs w:val="19"/>
              </w:rPr>
              <w:t xml:space="preserve"> </w:t>
            </w:r>
            <w:r w:rsidRPr="008E0C13">
              <w:rPr>
                <w:spacing w:val="-1"/>
                <w:sz w:val="19"/>
                <w:szCs w:val="19"/>
              </w:rPr>
              <w:t>Mea</w:t>
            </w:r>
            <w:r w:rsidRPr="008E0C13">
              <w:rPr>
                <w:sz w:val="19"/>
                <w:szCs w:val="19"/>
              </w:rPr>
              <w:t>n</w:t>
            </w:r>
            <w:r w:rsidRPr="008E0C13">
              <w:rPr>
                <w:spacing w:val="3"/>
                <w:sz w:val="19"/>
                <w:szCs w:val="19"/>
              </w:rPr>
              <w:t xml:space="preserve"> </w:t>
            </w:r>
            <w:r w:rsidRPr="008E0C13">
              <w:rPr>
                <w:spacing w:val="-1"/>
                <w:w w:val="101"/>
                <w:sz w:val="19"/>
                <w:szCs w:val="19"/>
              </w:rPr>
              <w:t>(SE)</w:t>
            </w:r>
          </w:p>
        </w:tc>
        <w:tc>
          <w:tcPr>
            <w:tcW w:w="1701" w:type="dxa"/>
            <w:hideMark/>
          </w:tcPr>
          <w:p w:rsidR="00A4487F" w:rsidRPr="008E0C13" w:rsidRDefault="00A4487F" w:rsidP="00CC24DE">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9" w:hanging="13"/>
              <w:jc w:val="center"/>
              <w:cnfStyle w:val="000000000000" w:firstRow="0" w:lastRow="0" w:firstColumn="0" w:lastColumn="0" w:oddVBand="0" w:evenVBand="0" w:oddHBand="0" w:evenHBand="0" w:firstRowFirstColumn="0" w:firstRowLastColumn="0" w:lastRowFirstColumn="0" w:lastRowLastColumn="0"/>
              <w:rPr>
                <w:w w:val="101"/>
                <w:sz w:val="19"/>
                <w:szCs w:val="19"/>
              </w:rPr>
            </w:pPr>
            <w:r w:rsidRPr="008E0C13">
              <w:rPr>
                <w:w w:val="101"/>
                <w:sz w:val="19"/>
                <w:szCs w:val="19"/>
              </w:rPr>
              <w:t>-15.9 (7.1)</w:t>
            </w:r>
          </w:p>
        </w:tc>
        <w:tc>
          <w:tcPr>
            <w:tcW w:w="1701" w:type="dxa"/>
            <w:hideMark/>
          </w:tcPr>
          <w:p w:rsidR="00A4487F" w:rsidRPr="008E0C13" w:rsidRDefault="00A4487F" w:rsidP="00CC24DE">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9" w:hanging="13"/>
              <w:jc w:val="center"/>
              <w:cnfStyle w:val="000000000000" w:firstRow="0" w:lastRow="0" w:firstColumn="0" w:lastColumn="0" w:oddVBand="0" w:evenVBand="0" w:oddHBand="0" w:evenHBand="0" w:firstRowFirstColumn="0" w:firstRowLastColumn="0" w:lastRowFirstColumn="0" w:lastRowLastColumn="0"/>
              <w:rPr>
                <w:w w:val="101"/>
                <w:sz w:val="19"/>
                <w:szCs w:val="19"/>
              </w:rPr>
            </w:pPr>
            <w:r w:rsidRPr="008E0C13">
              <w:rPr>
                <w:w w:val="101"/>
                <w:sz w:val="19"/>
                <w:szCs w:val="19"/>
              </w:rPr>
              <w:t>-11.0 (7.2)</w:t>
            </w:r>
          </w:p>
        </w:tc>
        <w:tc>
          <w:tcPr>
            <w:tcW w:w="1693" w:type="dxa"/>
            <w:hideMark/>
          </w:tcPr>
          <w:p w:rsidR="00A4487F" w:rsidRPr="008E0C13" w:rsidRDefault="00A4487F" w:rsidP="00CC24DE">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9" w:hanging="13"/>
              <w:jc w:val="center"/>
              <w:cnfStyle w:val="000000000000" w:firstRow="0" w:lastRow="0" w:firstColumn="0" w:lastColumn="0" w:oddVBand="0" w:evenVBand="0" w:oddHBand="0" w:evenHBand="0" w:firstRowFirstColumn="0" w:firstRowLastColumn="0" w:lastRowFirstColumn="0" w:lastRowLastColumn="0"/>
              <w:rPr>
                <w:w w:val="101"/>
                <w:sz w:val="19"/>
                <w:szCs w:val="19"/>
              </w:rPr>
            </w:pPr>
            <w:r w:rsidRPr="008E0C13">
              <w:rPr>
                <w:w w:val="101"/>
                <w:sz w:val="19"/>
                <w:szCs w:val="19"/>
              </w:rPr>
              <w:t>-36.3 (7.1)</w:t>
            </w:r>
          </w:p>
        </w:tc>
      </w:tr>
      <w:tr w:rsidR="00A4487F" w:rsidRPr="008E0C13" w:rsidTr="005F174D">
        <w:trPr>
          <w:trHeight w:hRule="exact" w:val="510"/>
        </w:trPr>
        <w:tc>
          <w:tcPr>
            <w:cnfStyle w:val="001000000000" w:firstRow="0" w:lastRow="0" w:firstColumn="1" w:lastColumn="0" w:oddVBand="0" w:evenVBand="0" w:oddHBand="0" w:evenHBand="0" w:firstRowFirstColumn="0" w:firstRowLastColumn="0" w:lastRowFirstColumn="0" w:lastRowLastColumn="0"/>
            <w:tcW w:w="4270" w:type="dxa"/>
            <w:hideMark/>
          </w:tcPr>
          <w:p w:rsidR="00A4487F" w:rsidRPr="008E0C13" w:rsidRDefault="00A4487F" w:rsidP="00CC24DE">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187" w:right="-20"/>
              <w:rPr>
                <w:spacing w:val="-1"/>
                <w:position w:val="-1"/>
                <w:sz w:val="19"/>
                <w:szCs w:val="19"/>
              </w:rPr>
            </w:pPr>
            <w:r w:rsidRPr="008E0C13">
              <w:rPr>
                <w:spacing w:val="-1"/>
                <w:sz w:val="19"/>
                <w:szCs w:val="19"/>
              </w:rPr>
              <w:t>L</w:t>
            </w:r>
            <w:r w:rsidRPr="008E0C13">
              <w:rPr>
                <w:sz w:val="19"/>
                <w:szCs w:val="19"/>
              </w:rPr>
              <w:t>S</w:t>
            </w:r>
            <w:r w:rsidRPr="008E0C13">
              <w:rPr>
                <w:spacing w:val="1"/>
                <w:sz w:val="19"/>
                <w:szCs w:val="19"/>
              </w:rPr>
              <w:t xml:space="preserve"> </w:t>
            </w:r>
            <w:r w:rsidRPr="008E0C13">
              <w:rPr>
                <w:spacing w:val="-1"/>
                <w:sz w:val="19"/>
                <w:szCs w:val="19"/>
              </w:rPr>
              <w:t>mea</w:t>
            </w:r>
            <w:r w:rsidRPr="008E0C13">
              <w:rPr>
                <w:sz w:val="19"/>
                <w:szCs w:val="19"/>
              </w:rPr>
              <w:t>n</w:t>
            </w:r>
            <w:r w:rsidRPr="008E0C13">
              <w:rPr>
                <w:spacing w:val="3"/>
                <w:sz w:val="19"/>
                <w:szCs w:val="19"/>
              </w:rPr>
              <w:t xml:space="preserve"> </w:t>
            </w:r>
            <w:r w:rsidRPr="008E0C13">
              <w:rPr>
                <w:spacing w:val="-1"/>
                <w:sz w:val="19"/>
                <w:szCs w:val="19"/>
              </w:rPr>
              <w:t>differenc</w:t>
            </w:r>
            <w:r w:rsidRPr="008E0C13">
              <w:rPr>
                <w:sz w:val="19"/>
                <w:szCs w:val="19"/>
              </w:rPr>
              <w:t>e</w:t>
            </w:r>
            <w:r w:rsidRPr="008E0C13">
              <w:rPr>
                <w:spacing w:val="6"/>
                <w:sz w:val="19"/>
                <w:szCs w:val="19"/>
              </w:rPr>
              <w:t xml:space="preserve"> </w:t>
            </w:r>
            <w:r w:rsidRPr="008E0C13">
              <w:rPr>
                <w:spacing w:val="-1"/>
                <w:sz w:val="19"/>
                <w:szCs w:val="19"/>
              </w:rPr>
              <w:t>(SE</w:t>
            </w:r>
            <w:r w:rsidRPr="008E0C13">
              <w:rPr>
                <w:sz w:val="19"/>
                <w:szCs w:val="19"/>
              </w:rPr>
              <w:t>)</w:t>
            </w:r>
            <w:r w:rsidRPr="008E0C13">
              <w:rPr>
                <w:spacing w:val="2"/>
                <w:sz w:val="19"/>
                <w:szCs w:val="19"/>
              </w:rPr>
              <w:t xml:space="preserve"> </w:t>
            </w:r>
            <w:r w:rsidRPr="008E0C13">
              <w:rPr>
                <w:spacing w:val="-1"/>
                <w:sz w:val="19"/>
                <w:szCs w:val="19"/>
              </w:rPr>
              <w:t>(Alirocuma</w:t>
            </w:r>
            <w:r w:rsidRPr="008E0C13">
              <w:rPr>
                <w:sz w:val="19"/>
                <w:szCs w:val="19"/>
              </w:rPr>
              <w:t>b</w:t>
            </w:r>
            <w:r w:rsidRPr="008E0C13">
              <w:rPr>
                <w:spacing w:val="8"/>
                <w:sz w:val="19"/>
                <w:szCs w:val="19"/>
              </w:rPr>
              <w:t xml:space="preserve"> </w:t>
            </w:r>
            <w:r w:rsidR="00133726">
              <w:rPr>
                <w:spacing w:val="-1"/>
                <w:sz w:val="19"/>
                <w:szCs w:val="19"/>
              </w:rPr>
              <w:t>versus</w:t>
            </w:r>
            <w:r w:rsidRPr="008E0C13">
              <w:rPr>
                <w:spacing w:val="1"/>
                <w:sz w:val="19"/>
                <w:szCs w:val="19"/>
              </w:rPr>
              <w:t xml:space="preserve"> </w:t>
            </w:r>
            <w:r w:rsidRPr="008E0C13">
              <w:rPr>
                <w:spacing w:val="-1"/>
                <w:w w:val="101"/>
                <w:sz w:val="19"/>
                <w:szCs w:val="19"/>
              </w:rPr>
              <w:t>Comparator)</w:t>
            </w:r>
          </w:p>
        </w:tc>
        <w:tc>
          <w:tcPr>
            <w:tcW w:w="1701" w:type="dxa"/>
            <w:hideMark/>
          </w:tcPr>
          <w:p w:rsidR="00A4487F" w:rsidRPr="008E0C13" w:rsidRDefault="00A4487F" w:rsidP="00CC24DE">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9" w:hanging="13"/>
              <w:jc w:val="center"/>
              <w:cnfStyle w:val="000000000000" w:firstRow="0" w:lastRow="0" w:firstColumn="0" w:lastColumn="0" w:oddVBand="0" w:evenVBand="0" w:oddHBand="0" w:evenHBand="0" w:firstRowFirstColumn="0" w:firstRowLastColumn="0" w:lastRowFirstColumn="0" w:lastRowLastColumn="0"/>
              <w:rPr>
                <w:w w:val="101"/>
                <w:sz w:val="19"/>
                <w:szCs w:val="19"/>
              </w:rPr>
            </w:pPr>
            <w:r w:rsidRPr="008E0C13">
              <w:rPr>
                <w:w w:val="101"/>
                <w:sz w:val="19"/>
                <w:szCs w:val="19"/>
              </w:rPr>
              <w:t>-20.3 (10.1)</w:t>
            </w:r>
          </w:p>
        </w:tc>
        <w:tc>
          <w:tcPr>
            <w:tcW w:w="1701" w:type="dxa"/>
            <w:hideMark/>
          </w:tcPr>
          <w:p w:rsidR="00A4487F" w:rsidRPr="008E0C13" w:rsidRDefault="00A4487F" w:rsidP="00CC24DE">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9" w:hanging="13"/>
              <w:jc w:val="center"/>
              <w:cnfStyle w:val="000000000000" w:firstRow="0" w:lastRow="0" w:firstColumn="0" w:lastColumn="0" w:oddVBand="0" w:evenVBand="0" w:oddHBand="0" w:evenHBand="0" w:firstRowFirstColumn="0" w:firstRowLastColumn="0" w:lastRowFirstColumn="0" w:lastRowLastColumn="0"/>
              <w:rPr>
                <w:w w:val="101"/>
                <w:sz w:val="19"/>
                <w:szCs w:val="19"/>
              </w:rPr>
            </w:pPr>
            <w:r w:rsidRPr="008E0C13">
              <w:rPr>
                <w:w w:val="101"/>
                <w:sz w:val="19"/>
                <w:szCs w:val="19"/>
              </w:rPr>
              <w:t>-25.3 (10.1)</w:t>
            </w:r>
          </w:p>
        </w:tc>
        <w:tc>
          <w:tcPr>
            <w:tcW w:w="1693" w:type="dxa"/>
          </w:tcPr>
          <w:p w:rsidR="00A4487F" w:rsidRPr="008E0C13" w:rsidRDefault="00A4487F" w:rsidP="00CC24DE">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9" w:hanging="13"/>
              <w:jc w:val="center"/>
              <w:cnfStyle w:val="000000000000" w:firstRow="0" w:lastRow="0" w:firstColumn="0" w:lastColumn="0" w:oddVBand="0" w:evenVBand="0" w:oddHBand="0" w:evenHBand="0" w:firstRowFirstColumn="0" w:firstRowLastColumn="0" w:lastRowFirstColumn="0" w:lastRowLastColumn="0"/>
              <w:rPr>
                <w:w w:val="101"/>
                <w:sz w:val="19"/>
                <w:szCs w:val="19"/>
              </w:rPr>
            </w:pPr>
          </w:p>
        </w:tc>
      </w:tr>
      <w:tr w:rsidR="00A4487F" w:rsidRPr="008E0C13" w:rsidTr="005F174D">
        <w:trPr>
          <w:trHeight w:hRule="exact" w:val="283"/>
        </w:trPr>
        <w:tc>
          <w:tcPr>
            <w:cnfStyle w:val="001000000000" w:firstRow="0" w:lastRow="0" w:firstColumn="1" w:lastColumn="0" w:oddVBand="0" w:evenVBand="0" w:oddHBand="0" w:evenHBand="0" w:firstRowFirstColumn="0" w:firstRowLastColumn="0" w:lastRowFirstColumn="0" w:lastRowLastColumn="0"/>
            <w:tcW w:w="4270" w:type="dxa"/>
            <w:hideMark/>
          </w:tcPr>
          <w:p w:rsidR="00A4487F" w:rsidRPr="008E0C13" w:rsidRDefault="00A4487F" w:rsidP="00CC24DE">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187" w:right="-20"/>
              <w:rPr>
                <w:spacing w:val="-1"/>
                <w:sz w:val="19"/>
                <w:szCs w:val="19"/>
              </w:rPr>
            </w:pPr>
            <w:r w:rsidRPr="008E0C13">
              <w:rPr>
                <w:spacing w:val="-1"/>
                <w:sz w:val="19"/>
                <w:szCs w:val="19"/>
              </w:rPr>
              <w:t>98.75</w:t>
            </w:r>
            <w:r w:rsidRPr="008E0C13">
              <w:rPr>
                <w:sz w:val="19"/>
                <w:szCs w:val="19"/>
              </w:rPr>
              <w:t>%</w:t>
            </w:r>
            <w:r w:rsidRPr="008E0C13">
              <w:rPr>
                <w:spacing w:val="5"/>
                <w:sz w:val="19"/>
                <w:szCs w:val="19"/>
              </w:rPr>
              <w:t xml:space="preserve"> </w:t>
            </w:r>
            <w:r w:rsidRPr="008E0C13">
              <w:rPr>
                <w:spacing w:val="-1"/>
                <w:w w:val="101"/>
                <w:sz w:val="19"/>
                <w:szCs w:val="19"/>
              </w:rPr>
              <w:t>CI</w:t>
            </w:r>
          </w:p>
        </w:tc>
        <w:tc>
          <w:tcPr>
            <w:tcW w:w="1701" w:type="dxa"/>
            <w:hideMark/>
          </w:tcPr>
          <w:p w:rsidR="00A4487F" w:rsidRPr="008E0C13" w:rsidRDefault="00A4487F" w:rsidP="00CC24DE">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9" w:hanging="13"/>
              <w:jc w:val="center"/>
              <w:cnfStyle w:val="000000000000" w:firstRow="0" w:lastRow="0" w:firstColumn="0" w:lastColumn="0" w:oddVBand="0" w:evenVBand="0" w:oddHBand="0" w:evenHBand="0" w:firstRowFirstColumn="0" w:firstRowLastColumn="0" w:lastRowFirstColumn="0" w:lastRowLastColumn="0"/>
              <w:rPr>
                <w:w w:val="101"/>
                <w:sz w:val="19"/>
                <w:szCs w:val="19"/>
              </w:rPr>
            </w:pPr>
            <w:r w:rsidRPr="008E0C13">
              <w:rPr>
                <w:w w:val="101"/>
                <w:sz w:val="19"/>
                <w:szCs w:val="19"/>
              </w:rPr>
              <w:t>(-45.8 to 5.1)</w:t>
            </w:r>
          </w:p>
        </w:tc>
        <w:tc>
          <w:tcPr>
            <w:tcW w:w="1701" w:type="dxa"/>
            <w:hideMark/>
          </w:tcPr>
          <w:p w:rsidR="00A4487F" w:rsidRPr="008E0C13" w:rsidRDefault="00A4487F" w:rsidP="00CC24DE">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9" w:hanging="13"/>
              <w:jc w:val="center"/>
              <w:cnfStyle w:val="000000000000" w:firstRow="0" w:lastRow="0" w:firstColumn="0" w:lastColumn="0" w:oddVBand="0" w:evenVBand="0" w:oddHBand="0" w:evenHBand="0" w:firstRowFirstColumn="0" w:firstRowLastColumn="0" w:lastRowFirstColumn="0" w:lastRowLastColumn="0"/>
              <w:rPr>
                <w:w w:val="101"/>
                <w:sz w:val="19"/>
                <w:szCs w:val="19"/>
              </w:rPr>
            </w:pPr>
            <w:r w:rsidRPr="008E0C13">
              <w:rPr>
                <w:w w:val="101"/>
                <w:sz w:val="19"/>
                <w:szCs w:val="19"/>
              </w:rPr>
              <w:t>(-50.9 to 0.3)</w:t>
            </w:r>
          </w:p>
        </w:tc>
        <w:tc>
          <w:tcPr>
            <w:tcW w:w="1693" w:type="dxa"/>
          </w:tcPr>
          <w:p w:rsidR="00A4487F" w:rsidRPr="008E0C13" w:rsidRDefault="00A4487F" w:rsidP="00CC24DE">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9" w:hanging="13"/>
              <w:jc w:val="center"/>
              <w:cnfStyle w:val="000000000000" w:firstRow="0" w:lastRow="0" w:firstColumn="0" w:lastColumn="0" w:oddVBand="0" w:evenVBand="0" w:oddHBand="0" w:evenHBand="0" w:firstRowFirstColumn="0" w:firstRowLastColumn="0" w:lastRowFirstColumn="0" w:lastRowLastColumn="0"/>
              <w:rPr>
                <w:w w:val="101"/>
                <w:sz w:val="19"/>
                <w:szCs w:val="19"/>
              </w:rPr>
            </w:pPr>
          </w:p>
        </w:tc>
      </w:tr>
      <w:tr w:rsidR="00A4487F" w:rsidRPr="008E0C13" w:rsidTr="005F174D">
        <w:trPr>
          <w:trHeight w:hRule="exact" w:val="283"/>
        </w:trPr>
        <w:tc>
          <w:tcPr>
            <w:cnfStyle w:val="001000000000" w:firstRow="0" w:lastRow="0" w:firstColumn="1" w:lastColumn="0" w:oddVBand="0" w:evenVBand="0" w:oddHBand="0" w:evenHBand="0" w:firstRowFirstColumn="0" w:firstRowLastColumn="0" w:lastRowFirstColumn="0" w:lastRowLastColumn="0"/>
            <w:tcW w:w="4270" w:type="dxa"/>
            <w:hideMark/>
          </w:tcPr>
          <w:p w:rsidR="00A4487F" w:rsidRPr="008E0C13" w:rsidRDefault="00A4487F" w:rsidP="00CC24DE">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187" w:right="-20"/>
              <w:rPr>
                <w:sz w:val="19"/>
                <w:szCs w:val="19"/>
              </w:rPr>
            </w:pPr>
            <w:r w:rsidRPr="008E0C13">
              <w:rPr>
                <w:sz w:val="19"/>
                <w:szCs w:val="19"/>
              </w:rPr>
              <w:t>p</w:t>
            </w:r>
            <w:r w:rsidRPr="008E0C13">
              <w:rPr>
                <w:spacing w:val="-3"/>
                <w:sz w:val="19"/>
                <w:szCs w:val="19"/>
              </w:rPr>
              <w:t>-</w:t>
            </w:r>
            <w:r w:rsidRPr="008E0C13">
              <w:rPr>
                <w:spacing w:val="-1"/>
                <w:sz w:val="19"/>
                <w:szCs w:val="19"/>
              </w:rPr>
              <w:t>valu</w:t>
            </w:r>
            <w:r w:rsidRPr="008E0C13">
              <w:rPr>
                <w:sz w:val="19"/>
                <w:szCs w:val="19"/>
              </w:rPr>
              <w:t>e</w:t>
            </w:r>
            <w:r w:rsidRPr="008E0C13">
              <w:rPr>
                <w:spacing w:val="4"/>
                <w:sz w:val="19"/>
                <w:szCs w:val="19"/>
              </w:rPr>
              <w:t xml:space="preserve"> </w:t>
            </w:r>
            <w:r w:rsidRPr="008E0C13">
              <w:rPr>
                <w:spacing w:val="-1"/>
                <w:sz w:val="19"/>
                <w:szCs w:val="19"/>
              </w:rPr>
              <w:t>(Alirocuma</w:t>
            </w:r>
            <w:r w:rsidRPr="008E0C13">
              <w:rPr>
                <w:sz w:val="19"/>
                <w:szCs w:val="19"/>
              </w:rPr>
              <w:t>b</w:t>
            </w:r>
            <w:r w:rsidRPr="008E0C13">
              <w:rPr>
                <w:spacing w:val="8"/>
                <w:sz w:val="19"/>
                <w:szCs w:val="19"/>
              </w:rPr>
              <w:t xml:space="preserve"> </w:t>
            </w:r>
            <w:r w:rsidR="00133726">
              <w:rPr>
                <w:spacing w:val="-1"/>
                <w:sz w:val="19"/>
                <w:szCs w:val="19"/>
              </w:rPr>
              <w:t>versus</w:t>
            </w:r>
            <w:r w:rsidRPr="008E0C13">
              <w:rPr>
                <w:spacing w:val="1"/>
                <w:sz w:val="19"/>
                <w:szCs w:val="19"/>
              </w:rPr>
              <w:t xml:space="preserve"> </w:t>
            </w:r>
            <w:r w:rsidRPr="008E0C13">
              <w:rPr>
                <w:spacing w:val="-1"/>
                <w:w w:val="101"/>
                <w:sz w:val="19"/>
                <w:szCs w:val="19"/>
              </w:rPr>
              <w:t>Comparator)</w:t>
            </w:r>
          </w:p>
        </w:tc>
        <w:tc>
          <w:tcPr>
            <w:tcW w:w="1701" w:type="dxa"/>
            <w:hideMark/>
          </w:tcPr>
          <w:p w:rsidR="00A4487F" w:rsidRPr="008E0C13" w:rsidRDefault="00A4487F" w:rsidP="00CC24DE">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9" w:hanging="13"/>
              <w:jc w:val="center"/>
              <w:cnfStyle w:val="000000000000" w:firstRow="0" w:lastRow="0" w:firstColumn="0" w:lastColumn="0" w:oddVBand="0" w:evenVBand="0" w:oddHBand="0" w:evenHBand="0" w:firstRowFirstColumn="0" w:firstRowLastColumn="0" w:lastRowFirstColumn="0" w:lastRowLastColumn="0"/>
              <w:rPr>
                <w:w w:val="101"/>
                <w:sz w:val="19"/>
                <w:szCs w:val="19"/>
              </w:rPr>
            </w:pPr>
            <w:r w:rsidRPr="008E0C13">
              <w:rPr>
                <w:w w:val="101"/>
                <w:sz w:val="19"/>
                <w:szCs w:val="19"/>
              </w:rPr>
              <w:t xml:space="preserve">0.0453 </w:t>
            </w:r>
            <w:r w:rsidRPr="008E0C13">
              <w:rPr>
                <w:w w:val="101"/>
                <w:sz w:val="19"/>
                <w:szCs w:val="19"/>
                <w:vertAlign w:val="superscript"/>
              </w:rPr>
              <w:t>a</w:t>
            </w:r>
          </w:p>
        </w:tc>
        <w:tc>
          <w:tcPr>
            <w:tcW w:w="1701" w:type="dxa"/>
            <w:hideMark/>
          </w:tcPr>
          <w:p w:rsidR="00A4487F" w:rsidRPr="008E0C13" w:rsidRDefault="00A4487F" w:rsidP="00CC24DE">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9" w:hanging="13"/>
              <w:jc w:val="center"/>
              <w:cnfStyle w:val="000000000000" w:firstRow="0" w:lastRow="0" w:firstColumn="0" w:lastColumn="0" w:oddVBand="0" w:evenVBand="0" w:oddHBand="0" w:evenHBand="0" w:firstRowFirstColumn="0" w:firstRowLastColumn="0" w:lastRowFirstColumn="0" w:lastRowLastColumn="0"/>
              <w:rPr>
                <w:w w:val="101"/>
                <w:sz w:val="19"/>
                <w:szCs w:val="19"/>
              </w:rPr>
            </w:pPr>
            <w:r w:rsidRPr="008E0C13">
              <w:rPr>
                <w:w w:val="101"/>
                <w:sz w:val="19"/>
                <w:szCs w:val="19"/>
              </w:rPr>
              <w:t xml:space="preserve">0.0136 </w:t>
            </w:r>
            <w:r w:rsidRPr="008E0C13">
              <w:rPr>
                <w:w w:val="101"/>
                <w:sz w:val="19"/>
                <w:szCs w:val="19"/>
                <w:vertAlign w:val="superscript"/>
              </w:rPr>
              <w:t>a</w:t>
            </w:r>
          </w:p>
        </w:tc>
        <w:tc>
          <w:tcPr>
            <w:tcW w:w="1693" w:type="dxa"/>
          </w:tcPr>
          <w:p w:rsidR="00A4487F" w:rsidRPr="008E0C13" w:rsidRDefault="00A4487F" w:rsidP="00CC24DE">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9" w:hanging="13"/>
              <w:cnfStyle w:val="000000000000" w:firstRow="0" w:lastRow="0" w:firstColumn="0" w:lastColumn="0" w:oddVBand="0" w:evenVBand="0" w:oddHBand="0" w:evenHBand="0" w:firstRowFirstColumn="0" w:firstRowLastColumn="0" w:lastRowFirstColumn="0" w:lastRowLastColumn="0"/>
              <w:rPr>
                <w:w w:val="101"/>
                <w:sz w:val="19"/>
                <w:szCs w:val="19"/>
              </w:rPr>
            </w:pPr>
          </w:p>
        </w:tc>
      </w:tr>
    </w:tbl>
    <w:p w:rsidR="00A4487F" w:rsidRPr="00CB1D8D" w:rsidRDefault="00A4487F" w:rsidP="00CC24DE">
      <w:pPr>
        <w:pStyle w:val="TableDescription"/>
      </w:pPr>
      <w:r>
        <w:t>CI = confidence interval; ITT = intent to treat; LDL = low density lipoprotein; LS = least squares; MMRM = mixed effect model for repeated measures; SD = standard</w:t>
      </w:r>
      <w:r w:rsidR="00CC24DE">
        <w:t xml:space="preserve"> deviation; SE = standard error. </w:t>
      </w:r>
      <w:proofErr w:type="gramStart"/>
      <w:r w:rsidRPr="00CC24DE">
        <w:rPr>
          <w:vertAlign w:val="superscript"/>
        </w:rPr>
        <w:t>a</w:t>
      </w:r>
      <w:proofErr w:type="gramEnd"/>
      <w:r>
        <w:t xml:space="preserve"> The endpoint was formally tested but did not achieve statistical significance at the 0.0125 level. Subsequent hypotheses regarding key secondary efficacy endpoints in the sequential testing were not formally tested.</w:t>
      </w:r>
      <w:r w:rsidR="00CC24DE">
        <w:t xml:space="preserve"> </w:t>
      </w:r>
      <w:r>
        <w:t>Note: Least-squares (LS) means, standard errors (SE) and p-value taken from MMRM (mixed-effect model with repeated measures) analysis. The model includes the fixed categorical effects of treatment group, randomization strata as per IVRS, time point, treatment-by-time point interaction, strata-by-time point interaction, as well as the continuous fixed covariates of baseline calculated LDL-C value and baseline v</w:t>
      </w:r>
      <w:r w:rsidR="00CC24DE">
        <w:t xml:space="preserve">alue by time-point interaction. </w:t>
      </w:r>
      <w:r>
        <w:t>MMRM model and baseline description run on patients with a baseline value and a post-baseline value in at least one of the analysis windows used in the model</w:t>
      </w:r>
      <w:r w:rsidR="00CC24DE">
        <w:t>.</w:t>
      </w:r>
    </w:p>
    <w:p w:rsidR="00A4487F" w:rsidRDefault="00A4487F" w:rsidP="00D558E0">
      <w:pPr>
        <w:pStyle w:val="FigureTitle"/>
      </w:pPr>
      <w:bookmarkStart w:id="219" w:name="_Toc442360439"/>
      <w:proofErr w:type="gramStart"/>
      <w:r>
        <w:lastRenderedPageBreak/>
        <w:t xml:space="preserve">Figure </w:t>
      </w:r>
      <w:r w:rsidR="00044599">
        <w:t>30</w:t>
      </w:r>
      <w:r w:rsidR="00133726">
        <w:t>.</w:t>
      </w:r>
      <w:proofErr w:type="gramEnd"/>
      <w:r w:rsidR="00A17231">
        <w:t xml:space="preserve"> </w:t>
      </w:r>
      <w:r>
        <w:t xml:space="preserve">Study R727-CL-1118: </w:t>
      </w:r>
      <w:r w:rsidR="00133726">
        <w:t>c</w:t>
      </w:r>
      <w:r>
        <w:t xml:space="preserve">alculated LDL-C mean (±SE) percent change from baseline: </w:t>
      </w:r>
      <w:r w:rsidR="00133726">
        <w:t xml:space="preserve">time profile - rosuvastatin </w:t>
      </w:r>
      <w:r>
        <w:t>20 mg baseline regimen - ITT population</w:t>
      </w:r>
      <w:bookmarkEnd w:id="219"/>
    </w:p>
    <w:p w:rsidR="00A4487F" w:rsidRDefault="00A4487F" w:rsidP="00592DBF">
      <w:r>
        <w:rPr>
          <w:noProof/>
          <w:lang w:eastAsia="en-AU"/>
        </w:rPr>
        <w:drawing>
          <wp:inline distT="0" distB="0" distL="0" distR="0" wp14:anchorId="5336220D" wp14:editId="5EC53219">
            <wp:extent cx="4308902" cy="3607112"/>
            <wp:effectExtent l="19050" t="19050" r="15875" b="12700"/>
            <wp:docPr id="13" name="Picture 13" descr="Figure 30. Study R727-CL-1118: calculated LDL-C mean (±SE) percent change from baseline: time profile - rosuvastatin 20 mg baseline regimen -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307505" cy="3605942"/>
                    </a:xfrm>
                    <a:prstGeom prst="rect">
                      <a:avLst/>
                    </a:prstGeom>
                    <a:noFill/>
                    <a:ln w="6350" cmpd="sng">
                      <a:solidFill>
                        <a:srgbClr val="000000"/>
                      </a:solidFill>
                      <a:miter lim="800000"/>
                      <a:headEnd/>
                      <a:tailEnd/>
                    </a:ln>
                    <a:effectLst/>
                  </pic:spPr>
                </pic:pic>
              </a:graphicData>
            </a:graphic>
          </wp:inline>
        </w:drawing>
      </w:r>
    </w:p>
    <w:p w:rsidR="00A4487F" w:rsidRDefault="00A4487F" w:rsidP="00CB1D8D">
      <w:r>
        <w:t>Sensitivity analyses showed similar results. A sensitivity analysis to assess the impact of 1 site with serious GCP non-compliance demonstrated that when the non-compliant site was excluded, a greater difference between the alirocumab + rosuvastatin 20 mg treatment group (</w:t>
      </w:r>
      <w:r w:rsidR="00133726">
        <w:noBreakHyphen/>
      </w:r>
      <w:r>
        <w:t xml:space="preserve">38.6%) and the ezetimibe 10 mg + rosuvastatin 20 mg group (-11.0%, </w:t>
      </w:r>
      <w:r w:rsidR="00133726">
        <w:t xml:space="preserve">p = </w:t>
      </w:r>
      <w:r>
        <w:t>0.0089) was observed in the rosuv</w:t>
      </w:r>
      <w:r w:rsidR="00CB1D8D">
        <w:t>astatin 20 mg baseline regimen.</w:t>
      </w:r>
    </w:p>
    <w:p w:rsidR="00A4487F" w:rsidRDefault="00A4487F" w:rsidP="00EB1258">
      <w:pPr>
        <w:pStyle w:val="Heading6"/>
      </w:pPr>
      <w:r>
        <w:t>Up titration</w:t>
      </w:r>
    </w:p>
    <w:p w:rsidR="00A4487F" w:rsidRDefault="00A4487F" w:rsidP="00CB1D8D">
      <w:r>
        <w:t>Overall, 17 patients (18.5%) had their alirocumab dose up-titrated at Week 12. Patients who did not have their dose up-titrated maintained the reduction in calculated LDL-C observed at Week 12 to Week 24, while patients who had their dose up-titrated at Week 12 showed a further reduction in</w:t>
      </w:r>
      <w:r w:rsidR="00CB1D8D">
        <w:t xml:space="preserve"> LDL-C from </w:t>
      </w:r>
      <w:r w:rsidR="00067EB6">
        <w:t>Week</w:t>
      </w:r>
      <w:r w:rsidR="00CB1D8D">
        <w:t xml:space="preserve"> 12 to Week 24.</w:t>
      </w:r>
    </w:p>
    <w:p w:rsidR="00A4487F" w:rsidRDefault="00A4487F" w:rsidP="00CB1D8D">
      <w:pPr>
        <w:pStyle w:val="Heading6"/>
      </w:pPr>
      <w:r>
        <w:t>Results for other efficacy outcomes</w:t>
      </w:r>
    </w:p>
    <w:p w:rsidR="00A4487F" w:rsidRDefault="00A4487F" w:rsidP="00CB1D8D">
      <w:r>
        <w:t xml:space="preserve">Because statistical significance was reached for the primary efficacy endpoint in the rosuvastatin 10 mg baseline regimen, the hierarchical hypothesis testing was applied </w:t>
      </w:r>
      <w:r w:rsidR="00CB1D8D">
        <w:t>to the key secondary endpoints.</w:t>
      </w:r>
    </w:p>
    <w:p w:rsidR="00A4487F" w:rsidRDefault="00A4487F" w:rsidP="00CB1D8D">
      <w:r>
        <w:t>In the rosuvastatin 10 mg baseline regimen, the comparison between alirocumab + rosuvastatin 10 mg and rosuvastatin 20 mg, and the comparison between alirocumab + rosuvastatin 10 mg and ezetimibe 10 mg + rosuvastatin 10 mg ceased to be significant for the percent change in HDL-C from baseline at Week 24. Subsequent hypotheses regarding key secondary efficacy endpoints in the hierarchy were not tested; p-values presented for those key secondary endpoint</w:t>
      </w:r>
      <w:r w:rsidR="00CB1D8D">
        <w:t>s are for descriptive purposes.</w:t>
      </w:r>
    </w:p>
    <w:p w:rsidR="00A4487F" w:rsidRDefault="00A4487F" w:rsidP="00A4487F">
      <w:r>
        <w:t>In the rosuvastatin 20 mg baseline regimen, no hypotheses regarding key secondary endpoints were tested as the primary efficacy endpoint was not met. All p-values presented for secondary endpoints in this regime</w:t>
      </w:r>
      <w:r w:rsidR="00803498">
        <w:t>n are for descriptive purposes.</w:t>
      </w:r>
    </w:p>
    <w:p w:rsidR="00A4487F" w:rsidRDefault="00A4487F" w:rsidP="00CC24DE">
      <w:pPr>
        <w:pStyle w:val="Tabletitle"/>
      </w:pPr>
      <w:bookmarkStart w:id="220" w:name="_Toc442360545"/>
      <w:proofErr w:type="gramStart"/>
      <w:r>
        <w:lastRenderedPageBreak/>
        <w:t xml:space="preserve">Table </w:t>
      </w:r>
      <w:r w:rsidR="003204A6">
        <w:t>45</w:t>
      </w:r>
      <w:r w:rsidR="00133726">
        <w:t>.</w:t>
      </w:r>
      <w:proofErr w:type="gramEnd"/>
      <w:r w:rsidR="00CC24DE">
        <w:t xml:space="preserve"> </w:t>
      </w:r>
      <w:r>
        <w:t xml:space="preserve">Study R727-CL-1118: </w:t>
      </w:r>
      <w:r w:rsidR="00133726">
        <w:t xml:space="preserve">secondary efficacy outcomes - </w:t>
      </w:r>
      <w:r w:rsidR="00133726">
        <w:rPr>
          <w:rFonts w:cs="TimesNewRoman,Bold"/>
          <w:bCs/>
        </w:rPr>
        <w:t xml:space="preserve">hierarchical </w:t>
      </w:r>
      <w:r>
        <w:rPr>
          <w:rFonts w:cs="TimesNewRoman,Bold"/>
          <w:bCs/>
        </w:rPr>
        <w:t>testing strategy applied</w:t>
      </w:r>
      <w:bookmarkEnd w:id="220"/>
    </w:p>
    <w:tbl>
      <w:tblPr>
        <w:tblStyle w:val="TableTGAblue"/>
        <w:tblW w:w="5200" w:type="pct"/>
        <w:tblLook w:val="04A0" w:firstRow="1" w:lastRow="0" w:firstColumn="1" w:lastColumn="0" w:noHBand="0" w:noVBand="1"/>
      </w:tblPr>
      <w:tblGrid>
        <w:gridCol w:w="3089"/>
        <w:gridCol w:w="1036"/>
        <w:gridCol w:w="1434"/>
        <w:gridCol w:w="1346"/>
        <w:gridCol w:w="1363"/>
        <w:gridCol w:w="1344"/>
      </w:tblGrid>
      <w:tr w:rsidR="00A4487F" w:rsidRPr="008E0C13" w:rsidTr="00D558E0">
        <w:trPr>
          <w:cnfStyle w:val="100000000000" w:firstRow="1" w:lastRow="0" w:firstColumn="0" w:lastColumn="0" w:oddVBand="0" w:evenVBand="0" w:oddHBand="0" w:evenHBand="0" w:firstRowFirstColumn="0" w:firstRowLastColumn="0" w:lastRowFirstColumn="0" w:lastRowLastColumn="0"/>
          <w:trHeight w:hRule="exact" w:val="283"/>
          <w:tblHeader/>
        </w:trPr>
        <w:tc>
          <w:tcPr>
            <w:cnfStyle w:val="001000000000" w:firstRow="0" w:lastRow="0" w:firstColumn="1" w:lastColumn="0" w:oddVBand="0" w:evenVBand="0" w:oddHBand="0" w:evenHBand="0" w:firstRowFirstColumn="0" w:firstRowLastColumn="0" w:lastRowFirstColumn="0" w:lastRowLastColumn="0"/>
            <w:tcW w:w="1607" w:type="pct"/>
            <w:vMerge w:val="restart"/>
            <w:hideMark/>
          </w:tcPr>
          <w:p w:rsidR="00A4487F" w:rsidRPr="008E0C13" w:rsidRDefault="00A4487F" w:rsidP="008E0C13">
            <w:pPr>
              <w:tabs>
                <w:tab w:val="left" w:pos="1374"/>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hanging="5"/>
              <w:jc w:val="center"/>
              <w:rPr>
                <w:b w:val="0"/>
                <w:bCs/>
                <w:spacing w:val="-1"/>
                <w:sz w:val="19"/>
                <w:szCs w:val="19"/>
              </w:rPr>
            </w:pPr>
            <w:r w:rsidRPr="008E0C13">
              <w:rPr>
                <w:bCs/>
                <w:spacing w:val="-1"/>
                <w:sz w:val="19"/>
                <w:szCs w:val="19"/>
              </w:rPr>
              <w:t>Ke</w:t>
            </w:r>
            <w:r w:rsidRPr="008E0C13">
              <w:rPr>
                <w:bCs/>
                <w:sz w:val="19"/>
                <w:szCs w:val="19"/>
              </w:rPr>
              <w:t>y</w:t>
            </w:r>
            <w:r w:rsidRPr="008E0C13">
              <w:rPr>
                <w:bCs/>
                <w:spacing w:val="2"/>
                <w:sz w:val="19"/>
                <w:szCs w:val="19"/>
              </w:rPr>
              <w:t xml:space="preserve"> </w:t>
            </w:r>
            <w:r w:rsidRPr="008E0C13">
              <w:rPr>
                <w:bCs/>
                <w:spacing w:val="-1"/>
                <w:sz w:val="19"/>
                <w:szCs w:val="19"/>
              </w:rPr>
              <w:t>Secondar</w:t>
            </w:r>
            <w:r w:rsidRPr="008E0C13">
              <w:rPr>
                <w:bCs/>
                <w:sz w:val="19"/>
                <w:szCs w:val="19"/>
              </w:rPr>
              <w:t>y</w:t>
            </w:r>
            <w:r w:rsidRPr="008E0C13">
              <w:rPr>
                <w:bCs/>
                <w:spacing w:val="7"/>
                <w:sz w:val="19"/>
                <w:szCs w:val="19"/>
              </w:rPr>
              <w:t xml:space="preserve"> </w:t>
            </w:r>
            <w:r w:rsidRPr="008E0C13">
              <w:rPr>
                <w:bCs/>
                <w:spacing w:val="-1"/>
                <w:sz w:val="19"/>
                <w:szCs w:val="19"/>
              </w:rPr>
              <w:t>Efficac</w:t>
            </w:r>
            <w:r w:rsidRPr="008E0C13">
              <w:rPr>
                <w:bCs/>
                <w:sz w:val="19"/>
                <w:szCs w:val="19"/>
              </w:rPr>
              <w:t>y</w:t>
            </w:r>
            <w:r w:rsidRPr="008E0C13">
              <w:rPr>
                <w:bCs/>
                <w:spacing w:val="5"/>
                <w:sz w:val="19"/>
                <w:szCs w:val="19"/>
              </w:rPr>
              <w:t xml:space="preserve"> </w:t>
            </w:r>
            <w:r w:rsidRPr="008E0C13">
              <w:rPr>
                <w:bCs/>
                <w:spacing w:val="-1"/>
                <w:w w:val="101"/>
                <w:sz w:val="19"/>
                <w:szCs w:val="19"/>
              </w:rPr>
              <w:t>Endpoint</w:t>
            </w:r>
          </w:p>
        </w:tc>
        <w:tc>
          <w:tcPr>
            <w:tcW w:w="539" w:type="pct"/>
            <w:vMerge w:val="restart"/>
            <w:hideMark/>
          </w:tcPr>
          <w:p w:rsidR="00A4487F" w:rsidRPr="008E0C13" w:rsidRDefault="00A4487F" w:rsidP="008E0C13">
            <w:pPr>
              <w:tabs>
                <w:tab w:val="left" w:pos="1374"/>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hanging="5"/>
              <w:jc w:val="center"/>
              <w:cnfStyle w:val="100000000000" w:firstRow="1" w:lastRow="0" w:firstColumn="0" w:lastColumn="0" w:oddVBand="0" w:evenVBand="0" w:oddHBand="0" w:evenHBand="0" w:firstRowFirstColumn="0" w:firstRowLastColumn="0" w:lastRowFirstColumn="0" w:lastRowLastColumn="0"/>
              <w:rPr>
                <w:b w:val="0"/>
                <w:bCs/>
                <w:spacing w:val="-1"/>
                <w:w w:val="101"/>
                <w:sz w:val="19"/>
                <w:szCs w:val="19"/>
              </w:rPr>
            </w:pPr>
            <w:r w:rsidRPr="008E0C13">
              <w:rPr>
                <w:bCs/>
                <w:spacing w:val="-1"/>
                <w:w w:val="101"/>
                <w:sz w:val="19"/>
                <w:szCs w:val="19"/>
              </w:rPr>
              <w:t>Analysis</w:t>
            </w:r>
          </w:p>
        </w:tc>
        <w:tc>
          <w:tcPr>
            <w:tcW w:w="2854" w:type="pct"/>
            <w:gridSpan w:val="4"/>
            <w:hideMark/>
          </w:tcPr>
          <w:p w:rsidR="00A4487F" w:rsidRPr="008E0C13" w:rsidRDefault="00A4487F" w:rsidP="008E0C13">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jc w:val="center"/>
              <w:cnfStyle w:val="100000000000" w:firstRow="1" w:lastRow="0" w:firstColumn="0" w:lastColumn="0" w:oddVBand="0" w:evenVBand="0" w:oddHBand="0" w:evenHBand="0" w:firstRowFirstColumn="0" w:firstRowLastColumn="0" w:lastRowFirstColumn="0" w:lastRowLastColumn="0"/>
              <w:rPr>
                <w:b w:val="0"/>
                <w:bCs/>
                <w:spacing w:val="-1"/>
                <w:sz w:val="19"/>
                <w:szCs w:val="19"/>
              </w:rPr>
            </w:pPr>
            <w:r w:rsidRPr="008E0C13">
              <w:rPr>
                <w:bCs/>
                <w:spacing w:val="-1"/>
                <w:w w:val="101"/>
                <w:sz w:val="19"/>
                <w:szCs w:val="19"/>
              </w:rPr>
              <w:t>P</w:t>
            </w:r>
            <w:r w:rsidRPr="008E0C13">
              <w:rPr>
                <w:bCs/>
                <w:spacing w:val="2"/>
                <w:w w:val="101"/>
                <w:sz w:val="19"/>
                <w:szCs w:val="19"/>
              </w:rPr>
              <w:t>-</w:t>
            </w:r>
            <w:r w:rsidRPr="008E0C13">
              <w:rPr>
                <w:bCs/>
                <w:spacing w:val="-1"/>
                <w:w w:val="101"/>
                <w:sz w:val="19"/>
                <w:szCs w:val="19"/>
              </w:rPr>
              <w:t>Values</w:t>
            </w:r>
          </w:p>
        </w:tc>
      </w:tr>
      <w:tr w:rsidR="00A4487F" w:rsidRPr="008E0C13" w:rsidTr="00D558E0">
        <w:trPr>
          <w:cnfStyle w:val="100000000000" w:firstRow="1" w:lastRow="0" w:firstColumn="0" w:lastColumn="0" w:oddVBand="0" w:evenVBand="0" w:oddHBand="0" w:evenHBand="0" w:firstRowFirstColumn="0" w:firstRowLastColumn="0" w:lastRowFirstColumn="0" w:lastRowLastColumn="0"/>
          <w:trHeight w:hRule="exact" w:val="283"/>
          <w:tblHeader/>
        </w:trPr>
        <w:tc>
          <w:tcPr>
            <w:cnfStyle w:val="001000000000" w:firstRow="0" w:lastRow="0" w:firstColumn="1" w:lastColumn="0" w:oddVBand="0" w:evenVBand="0" w:oddHBand="0" w:evenHBand="0" w:firstRowFirstColumn="0" w:firstRowLastColumn="0" w:lastRowFirstColumn="0" w:lastRowLastColumn="0"/>
            <w:tcW w:w="1607" w:type="pct"/>
            <w:vMerge/>
            <w:hideMark/>
          </w:tcPr>
          <w:p w:rsidR="00A4487F" w:rsidRPr="008E0C13" w:rsidRDefault="00A4487F" w:rsidP="008E0C13">
            <w:pPr>
              <w:spacing w:before="0" w:after="0"/>
              <w:ind w:left="0" w:right="0"/>
              <w:rPr>
                <w:b w:val="0"/>
                <w:bCs/>
                <w:spacing w:val="-1"/>
                <w:sz w:val="19"/>
                <w:szCs w:val="19"/>
              </w:rPr>
            </w:pPr>
          </w:p>
        </w:tc>
        <w:tc>
          <w:tcPr>
            <w:tcW w:w="539" w:type="pct"/>
            <w:vMerge/>
            <w:hideMark/>
          </w:tcPr>
          <w:p w:rsidR="00A4487F" w:rsidRPr="008E0C13" w:rsidRDefault="00A4487F" w:rsidP="008E0C13">
            <w:pPr>
              <w:spacing w:before="0" w:after="0"/>
              <w:ind w:left="0" w:right="0"/>
              <w:cnfStyle w:val="100000000000" w:firstRow="1" w:lastRow="0" w:firstColumn="0" w:lastColumn="0" w:oddVBand="0" w:evenVBand="0" w:oddHBand="0" w:evenHBand="0" w:firstRowFirstColumn="0" w:firstRowLastColumn="0" w:lastRowFirstColumn="0" w:lastRowLastColumn="0"/>
              <w:rPr>
                <w:b w:val="0"/>
                <w:bCs/>
                <w:spacing w:val="-1"/>
                <w:w w:val="101"/>
                <w:sz w:val="19"/>
                <w:szCs w:val="19"/>
              </w:rPr>
            </w:pPr>
          </w:p>
        </w:tc>
        <w:tc>
          <w:tcPr>
            <w:tcW w:w="1446" w:type="pct"/>
            <w:gridSpan w:val="2"/>
            <w:shd w:val="clear" w:color="auto" w:fill="006DA7" w:themeFill="accent3"/>
            <w:hideMark/>
          </w:tcPr>
          <w:p w:rsidR="00A4487F" w:rsidRPr="00F82198" w:rsidRDefault="00A4487F" w:rsidP="008E0C13">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jc w:val="center"/>
              <w:cnfStyle w:val="100000000000" w:firstRow="1" w:lastRow="0" w:firstColumn="0" w:lastColumn="0" w:oddVBand="0" w:evenVBand="0" w:oddHBand="0" w:evenHBand="0" w:firstRowFirstColumn="0" w:firstRowLastColumn="0" w:lastRowFirstColumn="0" w:lastRowLastColumn="0"/>
              <w:rPr>
                <w:sz w:val="19"/>
                <w:szCs w:val="19"/>
              </w:rPr>
            </w:pPr>
            <w:r w:rsidRPr="00F82198">
              <w:rPr>
                <w:b w:val="0"/>
                <w:bCs/>
                <w:spacing w:val="-1"/>
                <w:sz w:val="19"/>
                <w:szCs w:val="19"/>
              </w:rPr>
              <w:t>Rosuvastati</w:t>
            </w:r>
            <w:r w:rsidRPr="00F82198">
              <w:rPr>
                <w:b w:val="0"/>
                <w:bCs/>
                <w:sz w:val="19"/>
                <w:szCs w:val="19"/>
              </w:rPr>
              <w:t>n</w:t>
            </w:r>
            <w:r w:rsidRPr="00F82198">
              <w:rPr>
                <w:b w:val="0"/>
                <w:bCs/>
                <w:spacing w:val="8"/>
                <w:sz w:val="19"/>
                <w:szCs w:val="19"/>
              </w:rPr>
              <w:t xml:space="preserve"> </w:t>
            </w:r>
            <w:r w:rsidRPr="00F82198">
              <w:rPr>
                <w:b w:val="0"/>
                <w:bCs/>
                <w:spacing w:val="-1"/>
                <w:sz w:val="19"/>
                <w:szCs w:val="19"/>
              </w:rPr>
              <w:t>1</w:t>
            </w:r>
            <w:r w:rsidRPr="00F82198">
              <w:rPr>
                <w:b w:val="0"/>
                <w:bCs/>
                <w:sz w:val="19"/>
                <w:szCs w:val="19"/>
              </w:rPr>
              <w:t xml:space="preserve">0 </w:t>
            </w:r>
            <w:r w:rsidRPr="00F82198">
              <w:rPr>
                <w:b w:val="0"/>
                <w:bCs/>
                <w:spacing w:val="-3"/>
                <w:sz w:val="19"/>
                <w:szCs w:val="19"/>
              </w:rPr>
              <w:t>m</w:t>
            </w:r>
            <w:r w:rsidRPr="00F82198">
              <w:rPr>
                <w:b w:val="0"/>
                <w:bCs/>
                <w:sz w:val="19"/>
                <w:szCs w:val="19"/>
              </w:rPr>
              <w:t>g</w:t>
            </w:r>
            <w:r w:rsidRPr="00F82198">
              <w:rPr>
                <w:b w:val="0"/>
                <w:bCs/>
                <w:spacing w:val="5"/>
                <w:sz w:val="19"/>
                <w:szCs w:val="19"/>
              </w:rPr>
              <w:t xml:space="preserve"> </w:t>
            </w:r>
            <w:r w:rsidRPr="00F82198">
              <w:rPr>
                <w:b w:val="0"/>
                <w:bCs/>
                <w:spacing w:val="-2"/>
                <w:w w:val="101"/>
                <w:sz w:val="19"/>
                <w:szCs w:val="19"/>
              </w:rPr>
              <w:t>Regimen</w:t>
            </w:r>
          </w:p>
        </w:tc>
        <w:tc>
          <w:tcPr>
            <w:tcW w:w="1409" w:type="pct"/>
            <w:gridSpan w:val="2"/>
            <w:shd w:val="clear" w:color="auto" w:fill="006DA7" w:themeFill="accent3"/>
            <w:hideMark/>
          </w:tcPr>
          <w:p w:rsidR="00A4487F" w:rsidRPr="00F82198" w:rsidRDefault="00A4487F" w:rsidP="008E0C13">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jc w:val="center"/>
              <w:cnfStyle w:val="100000000000" w:firstRow="1" w:lastRow="0" w:firstColumn="0" w:lastColumn="0" w:oddVBand="0" w:evenVBand="0" w:oddHBand="0" w:evenHBand="0" w:firstRowFirstColumn="0" w:firstRowLastColumn="0" w:lastRowFirstColumn="0" w:lastRowLastColumn="0"/>
              <w:rPr>
                <w:sz w:val="19"/>
                <w:szCs w:val="19"/>
              </w:rPr>
            </w:pPr>
            <w:r w:rsidRPr="00F82198">
              <w:rPr>
                <w:b w:val="0"/>
                <w:bCs/>
                <w:spacing w:val="-1"/>
                <w:sz w:val="19"/>
                <w:szCs w:val="19"/>
              </w:rPr>
              <w:t>Rosuvastati</w:t>
            </w:r>
            <w:r w:rsidRPr="00F82198">
              <w:rPr>
                <w:b w:val="0"/>
                <w:bCs/>
                <w:sz w:val="19"/>
                <w:szCs w:val="19"/>
              </w:rPr>
              <w:t>n</w:t>
            </w:r>
            <w:r w:rsidRPr="00F82198">
              <w:rPr>
                <w:b w:val="0"/>
                <w:bCs/>
                <w:spacing w:val="8"/>
                <w:sz w:val="19"/>
                <w:szCs w:val="19"/>
              </w:rPr>
              <w:t xml:space="preserve"> </w:t>
            </w:r>
            <w:r w:rsidRPr="00F82198">
              <w:rPr>
                <w:b w:val="0"/>
                <w:bCs/>
                <w:spacing w:val="-1"/>
                <w:sz w:val="19"/>
                <w:szCs w:val="19"/>
              </w:rPr>
              <w:t>2</w:t>
            </w:r>
            <w:r w:rsidRPr="00F82198">
              <w:rPr>
                <w:b w:val="0"/>
                <w:bCs/>
                <w:sz w:val="19"/>
                <w:szCs w:val="19"/>
              </w:rPr>
              <w:t xml:space="preserve">0 </w:t>
            </w:r>
            <w:r w:rsidRPr="00F82198">
              <w:rPr>
                <w:b w:val="0"/>
                <w:bCs/>
                <w:spacing w:val="-3"/>
                <w:sz w:val="19"/>
                <w:szCs w:val="19"/>
              </w:rPr>
              <w:t>m</w:t>
            </w:r>
            <w:r w:rsidRPr="00F82198">
              <w:rPr>
                <w:b w:val="0"/>
                <w:bCs/>
                <w:sz w:val="19"/>
                <w:szCs w:val="19"/>
              </w:rPr>
              <w:t>g</w:t>
            </w:r>
            <w:r w:rsidRPr="00F82198">
              <w:rPr>
                <w:b w:val="0"/>
                <w:bCs/>
                <w:spacing w:val="5"/>
                <w:sz w:val="19"/>
                <w:szCs w:val="19"/>
              </w:rPr>
              <w:t xml:space="preserve"> </w:t>
            </w:r>
            <w:r w:rsidRPr="00F82198">
              <w:rPr>
                <w:b w:val="0"/>
                <w:bCs/>
                <w:spacing w:val="-2"/>
                <w:w w:val="101"/>
                <w:sz w:val="19"/>
                <w:szCs w:val="19"/>
              </w:rPr>
              <w:t>Regimen</w:t>
            </w:r>
          </w:p>
        </w:tc>
      </w:tr>
      <w:tr w:rsidR="00A4487F" w:rsidRPr="008E0C13" w:rsidTr="00D558E0">
        <w:trPr>
          <w:cnfStyle w:val="100000000000" w:firstRow="1" w:lastRow="0" w:firstColumn="0" w:lastColumn="0" w:oddVBand="0" w:evenVBand="0" w:oddHBand="0" w:evenHBand="0" w:firstRowFirstColumn="0" w:firstRowLastColumn="0" w:lastRowFirstColumn="0" w:lastRowLastColumn="0"/>
          <w:trHeight w:hRule="exact" w:val="1917"/>
          <w:tblHeader/>
        </w:trPr>
        <w:tc>
          <w:tcPr>
            <w:cnfStyle w:val="001000000000" w:firstRow="0" w:lastRow="0" w:firstColumn="1" w:lastColumn="0" w:oddVBand="0" w:evenVBand="0" w:oddHBand="0" w:evenHBand="0" w:firstRowFirstColumn="0" w:firstRowLastColumn="0" w:lastRowFirstColumn="0" w:lastRowLastColumn="0"/>
            <w:tcW w:w="1607" w:type="pct"/>
            <w:vMerge/>
            <w:hideMark/>
          </w:tcPr>
          <w:p w:rsidR="00A4487F" w:rsidRPr="008E0C13" w:rsidRDefault="00A4487F" w:rsidP="008E0C13">
            <w:pPr>
              <w:spacing w:before="0" w:after="0"/>
              <w:ind w:left="0" w:right="0"/>
              <w:rPr>
                <w:b w:val="0"/>
                <w:bCs/>
                <w:spacing w:val="-1"/>
                <w:sz w:val="19"/>
                <w:szCs w:val="19"/>
              </w:rPr>
            </w:pPr>
          </w:p>
        </w:tc>
        <w:tc>
          <w:tcPr>
            <w:tcW w:w="539" w:type="pct"/>
            <w:vMerge/>
            <w:hideMark/>
          </w:tcPr>
          <w:p w:rsidR="00A4487F" w:rsidRPr="008E0C13" w:rsidRDefault="00A4487F" w:rsidP="008E0C13">
            <w:pPr>
              <w:spacing w:before="0" w:after="0"/>
              <w:ind w:left="0" w:right="0"/>
              <w:cnfStyle w:val="100000000000" w:firstRow="1" w:lastRow="0" w:firstColumn="0" w:lastColumn="0" w:oddVBand="0" w:evenVBand="0" w:oddHBand="0" w:evenHBand="0" w:firstRowFirstColumn="0" w:firstRowLastColumn="0" w:lastRowFirstColumn="0" w:lastRowLastColumn="0"/>
              <w:rPr>
                <w:b w:val="0"/>
                <w:bCs/>
                <w:spacing w:val="-1"/>
                <w:w w:val="101"/>
                <w:sz w:val="19"/>
                <w:szCs w:val="19"/>
              </w:rPr>
            </w:pPr>
          </w:p>
        </w:tc>
        <w:tc>
          <w:tcPr>
            <w:tcW w:w="746" w:type="pct"/>
            <w:shd w:val="clear" w:color="auto" w:fill="006DA7" w:themeFill="accent3"/>
            <w:hideMark/>
          </w:tcPr>
          <w:p w:rsidR="00A4487F" w:rsidRPr="00F82198" w:rsidRDefault="00A4487F" w:rsidP="008E0C13">
            <w:pPr>
              <w:tabs>
                <w:tab w:val="left" w:pos="720"/>
              </w:tabs>
              <w:autoSpaceDE w:val="0"/>
              <w:autoSpaceDN w:val="0"/>
              <w:adjustRightInd w:val="0"/>
              <w:spacing w:before="0" w:after="0"/>
              <w:ind w:left="0" w:right="0"/>
              <w:jc w:val="center"/>
              <w:cnfStyle w:val="100000000000" w:firstRow="1" w:lastRow="0" w:firstColumn="0" w:lastColumn="0" w:oddVBand="0" w:evenVBand="0" w:oddHBand="0" w:evenHBand="0" w:firstRowFirstColumn="0" w:firstRowLastColumn="0" w:lastRowFirstColumn="0" w:lastRowLastColumn="0"/>
              <w:rPr>
                <w:sz w:val="19"/>
                <w:szCs w:val="19"/>
              </w:rPr>
            </w:pPr>
            <w:r w:rsidRPr="00F82198">
              <w:rPr>
                <w:b w:val="0"/>
                <w:bCs/>
                <w:spacing w:val="-1"/>
                <w:sz w:val="19"/>
                <w:szCs w:val="19"/>
              </w:rPr>
              <w:t>Alirocuma</w:t>
            </w:r>
            <w:r w:rsidRPr="00F82198">
              <w:rPr>
                <w:b w:val="0"/>
                <w:bCs/>
                <w:sz w:val="19"/>
                <w:szCs w:val="19"/>
              </w:rPr>
              <w:t>b</w:t>
            </w:r>
            <w:r w:rsidRPr="00F82198">
              <w:rPr>
                <w:b w:val="0"/>
                <w:bCs/>
                <w:spacing w:val="7"/>
                <w:sz w:val="19"/>
                <w:szCs w:val="19"/>
              </w:rPr>
              <w:t xml:space="preserve"> </w:t>
            </w:r>
            <w:r w:rsidRPr="00F82198">
              <w:rPr>
                <w:b w:val="0"/>
                <w:bCs/>
                <w:sz w:val="19"/>
                <w:szCs w:val="19"/>
              </w:rPr>
              <w:t>+</w:t>
            </w:r>
            <w:r w:rsidRPr="00F82198">
              <w:rPr>
                <w:b w:val="0"/>
                <w:bCs/>
                <w:spacing w:val="-1"/>
                <w:sz w:val="19"/>
                <w:szCs w:val="19"/>
              </w:rPr>
              <w:t xml:space="preserve"> </w:t>
            </w:r>
            <w:r w:rsidRPr="00F82198">
              <w:rPr>
                <w:b w:val="0"/>
                <w:bCs/>
                <w:spacing w:val="-1"/>
                <w:w w:val="101"/>
                <w:sz w:val="19"/>
                <w:szCs w:val="19"/>
              </w:rPr>
              <w:t>Rosuvastatin</w:t>
            </w:r>
          </w:p>
          <w:p w:rsidR="00A4487F" w:rsidRPr="00F82198" w:rsidRDefault="00A4487F" w:rsidP="008E0C13">
            <w:pPr>
              <w:tabs>
                <w:tab w:val="left" w:pos="720"/>
              </w:tabs>
              <w:autoSpaceDE w:val="0"/>
              <w:autoSpaceDN w:val="0"/>
              <w:adjustRightInd w:val="0"/>
              <w:spacing w:before="0" w:after="0"/>
              <w:ind w:left="0" w:right="0"/>
              <w:jc w:val="center"/>
              <w:cnfStyle w:val="100000000000" w:firstRow="1" w:lastRow="0" w:firstColumn="0" w:lastColumn="0" w:oddVBand="0" w:evenVBand="0" w:oddHBand="0" w:evenHBand="0" w:firstRowFirstColumn="0" w:firstRowLastColumn="0" w:lastRowFirstColumn="0" w:lastRowLastColumn="0"/>
              <w:rPr>
                <w:b w:val="0"/>
                <w:bCs/>
                <w:sz w:val="19"/>
                <w:szCs w:val="19"/>
              </w:rPr>
            </w:pPr>
            <w:r w:rsidRPr="00F82198">
              <w:rPr>
                <w:b w:val="0"/>
                <w:bCs/>
                <w:sz w:val="19"/>
                <w:szCs w:val="19"/>
              </w:rPr>
              <w:t>10</w:t>
            </w:r>
            <w:r w:rsidRPr="00F82198">
              <w:rPr>
                <w:b w:val="0"/>
                <w:bCs/>
                <w:spacing w:val="5"/>
                <w:sz w:val="19"/>
                <w:szCs w:val="19"/>
              </w:rPr>
              <w:t xml:space="preserve"> </w:t>
            </w:r>
            <w:r w:rsidRPr="00F82198">
              <w:rPr>
                <w:b w:val="0"/>
                <w:bCs/>
                <w:spacing w:val="-3"/>
                <w:sz w:val="19"/>
                <w:szCs w:val="19"/>
              </w:rPr>
              <w:t>m</w:t>
            </w:r>
            <w:r w:rsidRPr="00F82198">
              <w:rPr>
                <w:b w:val="0"/>
                <w:bCs/>
                <w:sz w:val="19"/>
                <w:szCs w:val="19"/>
              </w:rPr>
              <w:t xml:space="preserve">g </w:t>
            </w:r>
            <w:r w:rsidRPr="00F82198">
              <w:rPr>
                <w:b w:val="0"/>
                <w:bCs/>
                <w:spacing w:val="-2"/>
                <w:sz w:val="19"/>
                <w:szCs w:val="19"/>
              </w:rPr>
              <w:t>v</w:t>
            </w:r>
            <w:r w:rsidRPr="00F82198">
              <w:rPr>
                <w:b w:val="0"/>
                <w:bCs/>
                <w:sz w:val="19"/>
                <w:szCs w:val="19"/>
              </w:rPr>
              <w:t>s</w:t>
            </w:r>
            <w:r w:rsidRPr="00F82198">
              <w:rPr>
                <w:b w:val="0"/>
                <w:bCs/>
                <w:spacing w:val="3"/>
                <w:sz w:val="19"/>
                <w:szCs w:val="19"/>
              </w:rPr>
              <w:t xml:space="preserve"> </w:t>
            </w:r>
            <w:r w:rsidRPr="00F82198">
              <w:rPr>
                <w:b w:val="0"/>
                <w:bCs/>
                <w:spacing w:val="-1"/>
                <w:sz w:val="19"/>
                <w:szCs w:val="19"/>
              </w:rPr>
              <w:t>Ezetimib</w:t>
            </w:r>
            <w:r w:rsidRPr="00F82198">
              <w:rPr>
                <w:b w:val="0"/>
                <w:bCs/>
                <w:sz w:val="19"/>
                <w:szCs w:val="19"/>
              </w:rPr>
              <w:t>e</w:t>
            </w:r>
          </w:p>
          <w:p w:rsidR="00A4487F" w:rsidRPr="00F82198" w:rsidRDefault="00A4487F" w:rsidP="008E0C13">
            <w:pPr>
              <w:tabs>
                <w:tab w:val="left" w:pos="720"/>
              </w:tabs>
              <w:autoSpaceDE w:val="0"/>
              <w:autoSpaceDN w:val="0"/>
              <w:adjustRightInd w:val="0"/>
              <w:spacing w:before="0" w:after="0"/>
              <w:ind w:left="0" w:right="0"/>
              <w:jc w:val="center"/>
              <w:cnfStyle w:val="100000000000" w:firstRow="1" w:lastRow="0" w:firstColumn="0" w:lastColumn="0" w:oddVBand="0" w:evenVBand="0" w:oddHBand="0" w:evenHBand="0" w:firstRowFirstColumn="0" w:firstRowLastColumn="0" w:lastRowFirstColumn="0" w:lastRowLastColumn="0"/>
              <w:rPr>
                <w:b w:val="0"/>
                <w:bCs/>
                <w:sz w:val="19"/>
                <w:szCs w:val="19"/>
              </w:rPr>
            </w:pPr>
            <w:r w:rsidRPr="00F82198">
              <w:rPr>
                <w:b w:val="0"/>
                <w:bCs/>
                <w:spacing w:val="-1"/>
                <w:sz w:val="19"/>
                <w:szCs w:val="19"/>
              </w:rPr>
              <w:t>1</w:t>
            </w:r>
            <w:r w:rsidRPr="00F82198">
              <w:rPr>
                <w:b w:val="0"/>
                <w:bCs/>
                <w:sz w:val="19"/>
                <w:szCs w:val="19"/>
              </w:rPr>
              <w:t>0</w:t>
            </w:r>
            <w:r w:rsidRPr="00F82198">
              <w:rPr>
                <w:b w:val="0"/>
                <w:bCs/>
                <w:spacing w:val="5"/>
                <w:sz w:val="19"/>
                <w:szCs w:val="19"/>
              </w:rPr>
              <w:t xml:space="preserve"> </w:t>
            </w:r>
            <w:r w:rsidRPr="00F82198">
              <w:rPr>
                <w:b w:val="0"/>
                <w:bCs/>
                <w:spacing w:val="-4"/>
                <w:w w:val="101"/>
                <w:sz w:val="19"/>
                <w:szCs w:val="19"/>
              </w:rPr>
              <w:t xml:space="preserve">mg </w:t>
            </w:r>
            <w:r w:rsidRPr="00F82198">
              <w:rPr>
                <w:b w:val="0"/>
                <w:bCs/>
                <w:sz w:val="19"/>
                <w:szCs w:val="19"/>
              </w:rPr>
              <w:t>+</w:t>
            </w:r>
            <w:r w:rsidRPr="00F82198">
              <w:rPr>
                <w:b w:val="0"/>
                <w:bCs/>
                <w:spacing w:val="6"/>
                <w:sz w:val="19"/>
                <w:szCs w:val="19"/>
              </w:rPr>
              <w:t xml:space="preserve"> </w:t>
            </w:r>
            <w:r w:rsidRPr="00F82198">
              <w:rPr>
                <w:b w:val="0"/>
                <w:bCs/>
                <w:spacing w:val="-1"/>
                <w:sz w:val="19"/>
                <w:szCs w:val="19"/>
              </w:rPr>
              <w:t>Rosuvastati</w:t>
            </w:r>
            <w:r w:rsidRPr="00F82198">
              <w:rPr>
                <w:b w:val="0"/>
                <w:bCs/>
                <w:sz w:val="19"/>
                <w:szCs w:val="19"/>
              </w:rPr>
              <w:t>n</w:t>
            </w:r>
          </w:p>
          <w:p w:rsidR="00A4487F" w:rsidRPr="00F82198" w:rsidRDefault="00A4487F" w:rsidP="008E0C13">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jc w:val="center"/>
              <w:cnfStyle w:val="100000000000" w:firstRow="1" w:lastRow="0" w:firstColumn="0" w:lastColumn="0" w:oddVBand="0" w:evenVBand="0" w:oddHBand="0" w:evenHBand="0" w:firstRowFirstColumn="0" w:firstRowLastColumn="0" w:lastRowFirstColumn="0" w:lastRowLastColumn="0"/>
              <w:rPr>
                <w:sz w:val="19"/>
                <w:szCs w:val="19"/>
              </w:rPr>
            </w:pPr>
            <w:r w:rsidRPr="00F82198">
              <w:rPr>
                <w:b w:val="0"/>
                <w:bCs/>
                <w:spacing w:val="-1"/>
                <w:sz w:val="19"/>
                <w:szCs w:val="19"/>
              </w:rPr>
              <w:t>1</w:t>
            </w:r>
            <w:r w:rsidRPr="00F82198">
              <w:rPr>
                <w:b w:val="0"/>
                <w:bCs/>
                <w:sz w:val="19"/>
                <w:szCs w:val="19"/>
              </w:rPr>
              <w:t xml:space="preserve">0 </w:t>
            </w:r>
            <w:r w:rsidRPr="00F82198">
              <w:rPr>
                <w:b w:val="0"/>
                <w:bCs/>
                <w:spacing w:val="-3"/>
                <w:w w:val="101"/>
                <w:sz w:val="19"/>
                <w:szCs w:val="19"/>
              </w:rPr>
              <w:t>mg</w:t>
            </w:r>
          </w:p>
        </w:tc>
        <w:tc>
          <w:tcPr>
            <w:tcW w:w="700" w:type="pct"/>
            <w:shd w:val="clear" w:color="auto" w:fill="006DA7" w:themeFill="accent3"/>
            <w:hideMark/>
          </w:tcPr>
          <w:p w:rsidR="00A4487F" w:rsidRPr="00F82198" w:rsidRDefault="00A4487F" w:rsidP="008E0C13">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jc w:val="center"/>
              <w:cnfStyle w:val="100000000000" w:firstRow="1" w:lastRow="0" w:firstColumn="0" w:lastColumn="0" w:oddVBand="0" w:evenVBand="0" w:oddHBand="0" w:evenHBand="0" w:firstRowFirstColumn="0" w:firstRowLastColumn="0" w:lastRowFirstColumn="0" w:lastRowLastColumn="0"/>
              <w:rPr>
                <w:sz w:val="19"/>
                <w:szCs w:val="19"/>
              </w:rPr>
            </w:pPr>
            <w:r w:rsidRPr="00F82198">
              <w:rPr>
                <w:b w:val="0"/>
                <w:bCs/>
                <w:spacing w:val="-1"/>
                <w:sz w:val="19"/>
                <w:szCs w:val="19"/>
              </w:rPr>
              <w:t>Alirocuma</w:t>
            </w:r>
            <w:r w:rsidRPr="00F82198">
              <w:rPr>
                <w:b w:val="0"/>
                <w:bCs/>
                <w:sz w:val="19"/>
                <w:szCs w:val="19"/>
              </w:rPr>
              <w:t>b</w:t>
            </w:r>
            <w:r w:rsidRPr="00F82198">
              <w:rPr>
                <w:b w:val="0"/>
                <w:bCs/>
                <w:spacing w:val="8"/>
                <w:sz w:val="19"/>
                <w:szCs w:val="19"/>
              </w:rPr>
              <w:t xml:space="preserve"> </w:t>
            </w:r>
            <w:r w:rsidRPr="00F82198">
              <w:rPr>
                <w:b w:val="0"/>
                <w:bCs/>
                <w:sz w:val="19"/>
                <w:szCs w:val="19"/>
              </w:rPr>
              <w:t>+</w:t>
            </w:r>
            <w:r w:rsidRPr="00F82198">
              <w:rPr>
                <w:b w:val="0"/>
                <w:bCs/>
                <w:spacing w:val="1"/>
                <w:sz w:val="19"/>
                <w:szCs w:val="19"/>
              </w:rPr>
              <w:t xml:space="preserve"> </w:t>
            </w:r>
            <w:r w:rsidRPr="00F82198">
              <w:rPr>
                <w:b w:val="0"/>
                <w:bCs/>
                <w:spacing w:val="-1"/>
                <w:sz w:val="19"/>
                <w:szCs w:val="19"/>
              </w:rPr>
              <w:t>Rosuvastati</w:t>
            </w:r>
            <w:r w:rsidRPr="00F82198">
              <w:rPr>
                <w:b w:val="0"/>
                <w:bCs/>
                <w:sz w:val="19"/>
                <w:szCs w:val="19"/>
              </w:rPr>
              <w:t>n</w:t>
            </w:r>
            <w:r w:rsidRPr="00F82198">
              <w:rPr>
                <w:b w:val="0"/>
                <w:bCs/>
                <w:spacing w:val="9"/>
                <w:sz w:val="19"/>
                <w:szCs w:val="19"/>
              </w:rPr>
              <w:t xml:space="preserve"> </w:t>
            </w:r>
            <w:r w:rsidRPr="00F82198">
              <w:rPr>
                <w:b w:val="0"/>
                <w:bCs/>
                <w:spacing w:val="-1"/>
                <w:sz w:val="19"/>
                <w:szCs w:val="19"/>
              </w:rPr>
              <w:t>1</w:t>
            </w:r>
            <w:r w:rsidRPr="00F82198">
              <w:rPr>
                <w:b w:val="0"/>
                <w:bCs/>
                <w:sz w:val="19"/>
                <w:szCs w:val="19"/>
              </w:rPr>
              <w:t>0</w:t>
            </w:r>
            <w:r w:rsidRPr="00F82198">
              <w:rPr>
                <w:b w:val="0"/>
                <w:bCs/>
                <w:spacing w:val="5"/>
                <w:sz w:val="19"/>
                <w:szCs w:val="19"/>
              </w:rPr>
              <w:t xml:space="preserve"> </w:t>
            </w:r>
            <w:r w:rsidRPr="00F82198">
              <w:rPr>
                <w:b w:val="0"/>
                <w:bCs/>
                <w:spacing w:val="-3"/>
                <w:sz w:val="19"/>
                <w:szCs w:val="19"/>
              </w:rPr>
              <w:t>m</w:t>
            </w:r>
            <w:r w:rsidRPr="00F82198">
              <w:rPr>
                <w:b w:val="0"/>
                <w:bCs/>
                <w:sz w:val="19"/>
                <w:szCs w:val="19"/>
              </w:rPr>
              <w:t xml:space="preserve">g </w:t>
            </w:r>
            <w:r w:rsidRPr="00F82198">
              <w:rPr>
                <w:b w:val="0"/>
                <w:bCs/>
                <w:spacing w:val="-2"/>
                <w:sz w:val="19"/>
                <w:szCs w:val="19"/>
              </w:rPr>
              <w:t>vs</w:t>
            </w:r>
            <w:r w:rsidRPr="00F82198">
              <w:rPr>
                <w:b w:val="0"/>
                <w:bCs/>
                <w:sz w:val="19"/>
                <w:szCs w:val="19"/>
              </w:rPr>
              <w:t xml:space="preserve"> </w:t>
            </w:r>
            <w:r w:rsidRPr="00F82198">
              <w:rPr>
                <w:b w:val="0"/>
                <w:bCs/>
                <w:spacing w:val="-1"/>
                <w:sz w:val="19"/>
                <w:szCs w:val="19"/>
              </w:rPr>
              <w:t>Rosuvastati</w:t>
            </w:r>
            <w:r w:rsidRPr="00F82198">
              <w:rPr>
                <w:b w:val="0"/>
                <w:bCs/>
                <w:sz w:val="19"/>
                <w:szCs w:val="19"/>
              </w:rPr>
              <w:t>n</w:t>
            </w:r>
            <w:r w:rsidRPr="00F82198">
              <w:rPr>
                <w:b w:val="0"/>
                <w:bCs/>
                <w:spacing w:val="9"/>
                <w:sz w:val="19"/>
                <w:szCs w:val="19"/>
              </w:rPr>
              <w:t xml:space="preserve"> </w:t>
            </w:r>
            <w:r w:rsidRPr="00F82198">
              <w:rPr>
                <w:b w:val="0"/>
                <w:bCs/>
                <w:spacing w:val="-1"/>
                <w:sz w:val="19"/>
                <w:szCs w:val="19"/>
              </w:rPr>
              <w:t>2</w:t>
            </w:r>
            <w:r w:rsidRPr="00F82198">
              <w:rPr>
                <w:b w:val="0"/>
                <w:bCs/>
                <w:sz w:val="19"/>
                <w:szCs w:val="19"/>
              </w:rPr>
              <w:t>0</w:t>
            </w:r>
            <w:r w:rsidRPr="00F82198">
              <w:rPr>
                <w:b w:val="0"/>
                <w:bCs/>
                <w:spacing w:val="5"/>
                <w:sz w:val="19"/>
                <w:szCs w:val="19"/>
              </w:rPr>
              <w:t xml:space="preserve"> </w:t>
            </w:r>
            <w:r w:rsidRPr="00F82198">
              <w:rPr>
                <w:b w:val="0"/>
                <w:bCs/>
                <w:spacing w:val="-3"/>
                <w:w w:val="101"/>
                <w:sz w:val="19"/>
                <w:szCs w:val="19"/>
              </w:rPr>
              <w:t>mg</w:t>
            </w:r>
          </w:p>
        </w:tc>
        <w:tc>
          <w:tcPr>
            <w:tcW w:w="709" w:type="pct"/>
            <w:shd w:val="clear" w:color="auto" w:fill="006DA7" w:themeFill="accent3"/>
            <w:hideMark/>
          </w:tcPr>
          <w:p w:rsidR="00A4487F" w:rsidRPr="00F82198" w:rsidRDefault="00A4487F" w:rsidP="008E0C13">
            <w:pPr>
              <w:tabs>
                <w:tab w:val="left" w:pos="720"/>
              </w:tabs>
              <w:autoSpaceDE w:val="0"/>
              <w:autoSpaceDN w:val="0"/>
              <w:adjustRightInd w:val="0"/>
              <w:spacing w:before="0" w:after="0"/>
              <w:ind w:left="0" w:right="0"/>
              <w:jc w:val="center"/>
              <w:cnfStyle w:val="100000000000" w:firstRow="1" w:lastRow="0" w:firstColumn="0" w:lastColumn="0" w:oddVBand="0" w:evenVBand="0" w:oddHBand="0" w:evenHBand="0" w:firstRowFirstColumn="0" w:firstRowLastColumn="0" w:lastRowFirstColumn="0" w:lastRowLastColumn="0"/>
              <w:rPr>
                <w:sz w:val="19"/>
                <w:szCs w:val="19"/>
              </w:rPr>
            </w:pPr>
            <w:r w:rsidRPr="00F82198">
              <w:rPr>
                <w:b w:val="0"/>
                <w:bCs/>
                <w:spacing w:val="-1"/>
                <w:sz w:val="19"/>
                <w:szCs w:val="19"/>
              </w:rPr>
              <w:t>Alirocuma</w:t>
            </w:r>
            <w:r w:rsidRPr="00F82198">
              <w:rPr>
                <w:b w:val="0"/>
                <w:bCs/>
                <w:sz w:val="19"/>
                <w:szCs w:val="19"/>
              </w:rPr>
              <w:t>b</w:t>
            </w:r>
            <w:r w:rsidRPr="00F82198">
              <w:rPr>
                <w:b w:val="0"/>
                <w:bCs/>
                <w:spacing w:val="7"/>
                <w:sz w:val="19"/>
                <w:szCs w:val="19"/>
              </w:rPr>
              <w:t xml:space="preserve"> </w:t>
            </w:r>
            <w:r w:rsidRPr="00F82198">
              <w:rPr>
                <w:b w:val="0"/>
                <w:bCs/>
                <w:sz w:val="19"/>
                <w:szCs w:val="19"/>
              </w:rPr>
              <w:t>+</w:t>
            </w:r>
            <w:r w:rsidRPr="00F82198">
              <w:rPr>
                <w:b w:val="0"/>
                <w:bCs/>
                <w:spacing w:val="-1"/>
                <w:sz w:val="19"/>
                <w:szCs w:val="19"/>
              </w:rPr>
              <w:t xml:space="preserve"> </w:t>
            </w:r>
            <w:r w:rsidRPr="00F82198">
              <w:rPr>
                <w:b w:val="0"/>
                <w:bCs/>
                <w:spacing w:val="-1"/>
                <w:w w:val="101"/>
                <w:sz w:val="19"/>
                <w:szCs w:val="19"/>
              </w:rPr>
              <w:t>Rosuvastatin</w:t>
            </w:r>
          </w:p>
          <w:p w:rsidR="00A4487F" w:rsidRPr="00F82198" w:rsidRDefault="00A4487F" w:rsidP="008E0C13">
            <w:pPr>
              <w:tabs>
                <w:tab w:val="left" w:pos="720"/>
              </w:tabs>
              <w:autoSpaceDE w:val="0"/>
              <w:autoSpaceDN w:val="0"/>
              <w:adjustRightInd w:val="0"/>
              <w:spacing w:before="0" w:after="0" w:line="206" w:lineRule="exact"/>
              <w:ind w:left="0" w:right="0"/>
              <w:jc w:val="center"/>
              <w:cnfStyle w:val="100000000000" w:firstRow="1" w:lastRow="0" w:firstColumn="0" w:lastColumn="0" w:oddVBand="0" w:evenVBand="0" w:oddHBand="0" w:evenHBand="0" w:firstRowFirstColumn="0" w:firstRowLastColumn="0" w:lastRowFirstColumn="0" w:lastRowLastColumn="0"/>
              <w:rPr>
                <w:b w:val="0"/>
                <w:bCs/>
                <w:spacing w:val="6"/>
                <w:sz w:val="19"/>
                <w:szCs w:val="19"/>
              </w:rPr>
            </w:pPr>
            <w:r w:rsidRPr="00F82198">
              <w:rPr>
                <w:b w:val="0"/>
                <w:bCs/>
                <w:sz w:val="19"/>
                <w:szCs w:val="19"/>
              </w:rPr>
              <w:t>20</w:t>
            </w:r>
            <w:r w:rsidRPr="00F82198">
              <w:rPr>
                <w:b w:val="0"/>
                <w:bCs/>
                <w:spacing w:val="5"/>
                <w:sz w:val="19"/>
                <w:szCs w:val="19"/>
              </w:rPr>
              <w:t xml:space="preserve"> </w:t>
            </w:r>
            <w:r w:rsidRPr="00F82198">
              <w:rPr>
                <w:b w:val="0"/>
                <w:bCs/>
                <w:spacing w:val="-3"/>
                <w:sz w:val="19"/>
                <w:szCs w:val="19"/>
              </w:rPr>
              <w:t>m</w:t>
            </w:r>
            <w:r w:rsidRPr="00F82198">
              <w:rPr>
                <w:b w:val="0"/>
                <w:bCs/>
                <w:sz w:val="19"/>
                <w:szCs w:val="19"/>
              </w:rPr>
              <w:t xml:space="preserve">g </w:t>
            </w:r>
            <w:r w:rsidRPr="00F82198">
              <w:rPr>
                <w:b w:val="0"/>
                <w:bCs/>
                <w:spacing w:val="-5"/>
                <w:sz w:val="19"/>
                <w:szCs w:val="19"/>
              </w:rPr>
              <w:t>v</w:t>
            </w:r>
            <w:r w:rsidRPr="00F82198">
              <w:rPr>
                <w:b w:val="0"/>
                <w:bCs/>
                <w:sz w:val="19"/>
                <w:szCs w:val="19"/>
              </w:rPr>
              <w:t>s</w:t>
            </w:r>
          </w:p>
          <w:p w:rsidR="00A4487F" w:rsidRPr="00F82198" w:rsidRDefault="00A4487F" w:rsidP="008E0C13">
            <w:pPr>
              <w:tabs>
                <w:tab w:val="left" w:pos="720"/>
              </w:tabs>
              <w:autoSpaceDE w:val="0"/>
              <w:autoSpaceDN w:val="0"/>
              <w:adjustRightInd w:val="0"/>
              <w:spacing w:before="0" w:after="0" w:line="206" w:lineRule="exact"/>
              <w:ind w:left="0" w:right="0"/>
              <w:jc w:val="center"/>
              <w:cnfStyle w:val="100000000000" w:firstRow="1" w:lastRow="0" w:firstColumn="0" w:lastColumn="0" w:oddVBand="0" w:evenVBand="0" w:oddHBand="0" w:evenHBand="0" w:firstRowFirstColumn="0" w:firstRowLastColumn="0" w:lastRowFirstColumn="0" w:lastRowLastColumn="0"/>
              <w:rPr>
                <w:b w:val="0"/>
                <w:bCs/>
                <w:spacing w:val="6"/>
                <w:sz w:val="19"/>
                <w:szCs w:val="19"/>
              </w:rPr>
            </w:pPr>
            <w:r w:rsidRPr="00F82198">
              <w:rPr>
                <w:b w:val="0"/>
                <w:bCs/>
                <w:spacing w:val="-1"/>
                <w:sz w:val="19"/>
                <w:szCs w:val="19"/>
              </w:rPr>
              <w:t>Ezetimib</w:t>
            </w:r>
            <w:r w:rsidRPr="00F82198">
              <w:rPr>
                <w:b w:val="0"/>
                <w:bCs/>
                <w:sz w:val="19"/>
                <w:szCs w:val="19"/>
              </w:rPr>
              <w:t>e</w:t>
            </w:r>
            <w:r w:rsidRPr="00F82198">
              <w:rPr>
                <w:b w:val="0"/>
                <w:bCs/>
                <w:spacing w:val="6"/>
                <w:sz w:val="19"/>
                <w:szCs w:val="19"/>
              </w:rPr>
              <w:t xml:space="preserve"> </w:t>
            </w:r>
          </w:p>
          <w:p w:rsidR="00A4487F" w:rsidRPr="00F82198" w:rsidRDefault="00A4487F" w:rsidP="008E0C13">
            <w:pPr>
              <w:tabs>
                <w:tab w:val="left" w:pos="720"/>
              </w:tabs>
              <w:autoSpaceDE w:val="0"/>
              <w:autoSpaceDN w:val="0"/>
              <w:adjustRightInd w:val="0"/>
              <w:spacing w:before="0" w:after="0" w:line="206" w:lineRule="exact"/>
              <w:ind w:left="0" w:right="0"/>
              <w:jc w:val="center"/>
              <w:cnfStyle w:val="100000000000" w:firstRow="1" w:lastRow="0" w:firstColumn="0" w:lastColumn="0" w:oddVBand="0" w:evenVBand="0" w:oddHBand="0" w:evenHBand="0" w:firstRowFirstColumn="0" w:firstRowLastColumn="0" w:lastRowFirstColumn="0" w:lastRowLastColumn="0"/>
              <w:rPr>
                <w:b w:val="0"/>
                <w:bCs/>
                <w:sz w:val="19"/>
                <w:szCs w:val="19"/>
              </w:rPr>
            </w:pPr>
            <w:r w:rsidRPr="00F82198">
              <w:rPr>
                <w:b w:val="0"/>
                <w:bCs/>
                <w:spacing w:val="-1"/>
                <w:sz w:val="19"/>
                <w:szCs w:val="19"/>
              </w:rPr>
              <w:t>1</w:t>
            </w:r>
            <w:r w:rsidRPr="00F82198">
              <w:rPr>
                <w:b w:val="0"/>
                <w:bCs/>
                <w:sz w:val="19"/>
                <w:szCs w:val="19"/>
              </w:rPr>
              <w:t>0</w:t>
            </w:r>
            <w:r w:rsidRPr="00F82198">
              <w:rPr>
                <w:b w:val="0"/>
                <w:bCs/>
                <w:spacing w:val="5"/>
                <w:sz w:val="19"/>
                <w:szCs w:val="19"/>
              </w:rPr>
              <w:t xml:space="preserve"> </w:t>
            </w:r>
            <w:r w:rsidRPr="00F82198">
              <w:rPr>
                <w:b w:val="0"/>
                <w:bCs/>
                <w:spacing w:val="-2"/>
                <w:sz w:val="19"/>
                <w:szCs w:val="19"/>
              </w:rPr>
              <w:t>m</w:t>
            </w:r>
            <w:r w:rsidRPr="00F82198">
              <w:rPr>
                <w:b w:val="0"/>
                <w:bCs/>
                <w:sz w:val="19"/>
                <w:szCs w:val="19"/>
              </w:rPr>
              <w:t>g</w:t>
            </w:r>
            <w:r w:rsidRPr="00F82198">
              <w:rPr>
                <w:b w:val="0"/>
                <w:bCs/>
                <w:spacing w:val="-2"/>
                <w:sz w:val="19"/>
                <w:szCs w:val="19"/>
              </w:rPr>
              <w:t xml:space="preserve"> </w:t>
            </w:r>
            <w:r w:rsidRPr="00F82198">
              <w:rPr>
                <w:b w:val="0"/>
                <w:bCs/>
                <w:sz w:val="19"/>
                <w:szCs w:val="19"/>
              </w:rPr>
              <w:t>+</w:t>
            </w:r>
            <w:r w:rsidRPr="00F82198">
              <w:rPr>
                <w:b w:val="0"/>
                <w:bCs/>
                <w:spacing w:val="1"/>
                <w:sz w:val="19"/>
                <w:szCs w:val="19"/>
              </w:rPr>
              <w:t xml:space="preserve"> </w:t>
            </w:r>
            <w:r w:rsidRPr="00F82198">
              <w:rPr>
                <w:b w:val="0"/>
                <w:bCs/>
                <w:spacing w:val="-1"/>
                <w:sz w:val="19"/>
                <w:szCs w:val="19"/>
              </w:rPr>
              <w:t>Rosuvastati</w:t>
            </w:r>
            <w:r w:rsidRPr="00F82198">
              <w:rPr>
                <w:b w:val="0"/>
                <w:bCs/>
                <w:sz w:val="19"/>
                <w:szCs w:val="19"/>
              </w:rPr>
              <w:t>n</w:t>
            </w:r>
          </w:p>
          <w:p w:rsidR="00A4487F" w:rsidRPr="00F82198" w:rsidRDefault="00A4487F" w:rsidP="008E0C13">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line="206" w:lineRule="exact"/>
              <w:ind w:left="0" w:right="0"/>
              <w:jc w:val="center"/>
              <w:cnfStyle w:val="100000000000" w:firstRow="1" w:lastRow="0" w:firstColumn="0" w:lastColumn="0" w:oddVBand="0" w:evenVBand="0" w:oddHBand="0" w:evenHBand="0" w:firstRowFirstColumn="0" w:firstRowLastColumn="0" w:lastRowFirstColumn="0" w:lastRowLastColumn="0"/>
              <w:rPr>
                <w:sz w:val="19"/>
                <w:szCs w:val="19"/>
              </w:rPr>
            </w:pPr>
            <w:r w:rsidRPr="00F82198">
              <w:rPr>
                <w:b w:val="0"/>
                <w:bCs/>
                <w:spacing w:val="-1"/>
                <w:sz w:val="19"/>
                <w:szCs w:val="19"/>
              </w:rPr>
              <w:t>2</w:t>
            </w:r>
            <w:r w:rsidRPr="00F82198">
              <w:rPr>
                <w:b w:val="0"/>
                <w:bCs/>
                <w:sz w:val="19"/>
                <w:szCs w:val="19"/>
              </w:rPr>
              <w:t>0</w:t>
            </w:r>
            <w:r w:rsidRPr="00F82198">
              <w:rPr>
                <w:b w:val="0"/>
                <w:bCs/>
                <w:spacing w:val="5"/>
                <w:sz w:val="19"/>
                <w:szCs w:val="19"/>
              </w:rPr>
              <w:t xml:space="preserve"> </w:t>
            </w:r>
            <w:r w:rsidRPr="00F82198">
              <w:rPr>
                <w:b w:val="0"/>
                <w:bCs/>
                <w:spacing w:val="-3"/>
                <w:w w:val="101"/>
                <w:sz w:val="19"/>
                <w:szCs w:val="19"/>
              </w:rPr>
              <w:t>mg</w:t>
            </w:r>
          </w:p>
        </w:tc>
        <w:tc>
          <w:tcPr>
            <w:tcW w:w="700" w:type="pct"/>
            <w:shd w:val="clear" w:color="auto" w:fill="006DA7" w:themeFill="accent3"/>
            <w:hideMark/>
          </w:tcPr>
          <w:p w:rsidR="00A4487F" w:rsidRPr="00F82198" w:rsidRDefault="00A4487F" w:rsidP="008E0C13">
            <w:pPr>
              <w:tabs>
                <w:tab w:val="left" w:pos="720"/>
              </w:tabs>
              <w:autoSpaceDE w:val="0"/>
              <w:autoSpaceDN w:val="0"/>
              <w:adjustRightInd w:val="0"/>
              <w:spacing w:before="0" w:after="0" w:line="242" w:lineRule="auto"/>
              <w:ind w:left="0" w:right="0"/>
              <w:jc w:val="center"/>
              <w:cnfStyle w:val="100000000000" w:firstRow="1" w:lastRow="0" w:firstColumn="0" w:lastColumn="0" w:oddVBand="0" w:evenVBand="0" w:oddHBand="0" w:evenHBand="0" w:firstRowFirstColumn="0" w:firstRowLastColumn="0" w:lastRowFirstColumn="0" w:lastRowLastColumn="0"/>
              <w:rPr>
                <w:sz w:val="19"/>
                <w:szCs w:val="19"/>
              </w:rPr>
            </w:pPr>
            <w:r w:rsidRPr="00F82198">
              <w:rPr>
                <w:b w:val="0"/>
                <w:bCs/>
                <w:spacing w:val="-1"/>
                <w:sz w:val="19"/>
                <w:szCs w:val="19"/>
              </w:rPr>
              <w:t>Alirocuma</w:t>
            </w:r>
            <w:r w:rsidRPr="00F82198">
              <w:rPr>
                <w:b w:val="0"/>
                <w:bCs/>
                <w:sz w:val="19"/>
                <w:szCs w:val="19"/>
              </w:rPr>
              <w:t>b</w:t>
            </w:r>
            <w:r w:rsidRPr="00F82198">
              <w:rPr>
                <w:b w:val="0"/>
                <w:bCs/>
                <w:spacing w:val="8"/>
                <w:sz w:val="19"/>
                <w:szCs w:val="19"/>
              </w:rPr>
              <w:t xml:space="preserve"> </w:t>
            </w:r>
            <w:r w:rsidRPr="00F82198">
              <w:rPr>
                <w:b w:val="0"/>
                <w:bCs/>
                <w:sz w:val="19"/>
                <w:szCs w:val="19"/>
              </w:rPr>
              <w:t>+</w:t>
            </w:r>
            <w:r w:rsidRPr="00F82198">
              <w:rPr>
                <w:b w:val="0"/>
                <w:bCs/>
                <w:spacing w:val="1"/>
                <w:sz w:val="19"/>
                <w:szCs w:val="19"/>
              </w:rPr>
              <w:t xml:space="preserve"> </w:t>
            </w:r>
            <w:r w:rsidRPr="00F82198">
              <w:rPr>
                <w:b w:val="0"/>
                <w:bCs/>
                <w:spacing w:val="-1"/>
                <w:sz w:val="19"/>
                <w:szCs w:val="19"/>
              </w:rPr>
              <w:t>Rosuvastati</w:t>
            </w:r>
            <w:r w:rsidRPr="00F82198">
              <w:rPr>
                <w:b w:val="0"/>
                <w:bCs/>
                <w:sz w:val="19"/>
                <w:szCs w:val="19"/>
              </w:rPr>
              <w:t>n</w:t>
            </w:r>
            <w:r w:rsidRPr="00F82198">
              <w:rPr>
                <w:b w:val="0"/>
                <w:bCs/>
                <w:spacing w:val="9"/>
                <w:sz w:val="19"/>
                <w:szCs w:val="19"/>
              </w:rPr>
              <w:t xml:space="preserve"> </w:t>
            </w:r>
            <w:r w:rsidRPr="00F82198">
              <w:rPr>
                <w:b w:val="0"/>
                <w:bCs/>
                <w:spacing w:val="-1"/>
                <w:sz w:val="19"/>
                <w:szCs w:val="19"/>
              </w:rPr>
              <w:t>2</w:t>
            </w:r>
            <w:r w:rsidRPr="00F82198">
              <w:rPr>
                <w:b w:val="0"/>
                <w:bCs/>
                <w:sz w:val="19"/>
                <w:szCs w:val="19"/>
              </w:rPr>
              <w:t>0</w:t>
            </w:r>
            <w:r w:rsidRPr="00F82198">
              <w:rPr>
                <w:b w:val="0"/>
                <w:bCs/>
                <w:spacing w:val="5"/>
                <w:sz w:val="19"/>
                <w:szCs w:val="19"/>
              </w:rPr>
              <w:t xml:space="preserve"> </w:t>
            </w:r>
            <w:r w:rsidRPr="00F82198">
              <w:rPr>
                <w:b w:val="0"/>
                <w:bCs/>
                <w:spacing w:val="-3"/>
                <w:w w:val="101"/>
                <w:sz w:val="19"/>
                <w:szCs w:val="19"/>
              </w:rPr>
              <w:t>mg</w:t>
            </w:r>
          </w:p>
          <w:p w:rsidR="00A4487F" w:rsidRPr="00F82198" w:rsidRDefault="00A4487F" w:rsidP="008E0C13">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line="202" w:lineRule="exact"/>
              <w:ind w:left="0" w:right="0"/>
              <w:jc w:val="center"/>
              <w:cnfStyle w:val="100000000000" w:firstRow="1" w:lastRow="0" w:firstColumn="0" w:lastColumn="0" w:oddVBand="0" w:evenVBand="0" w:oddHBand="0" w:evenHBand="0" w:firstRowFirstColumn="0" w:firstRowLastColumn="0" w:lastRowFirstColumn="0" w:lastRowLastColumn="0"/>
              <w:rPr>
                <w:sz w:val="19"/>
                <w:szCs w:val="19"/>
              </w:rPr>
            </w:pPr>
            <w:r w:rsidRPr="00F82198">
              <w:rPr>
                <w:b w:val="0"/>
                <w:bCs/>
                <w:spacing w:val="-5"/>
                <w:sz w:val="19"/>
                <w:szCs w:val="19"/>
              </w:rPr>
              <w:t>v</w:t>
            </w:r>
            <w:r w:rsidRPr="00F82198">
              <w:rPr>
                <w:b w:val="0"/>
                <w:bCs/>
                <w:sz w:val="19"/>
                <w:szCs w:val="19"/>
              </w:rPr>
              <w:t>s</w:t>
            </w:r>
            <w:r w:rsidRPr="00F82198">
              <w:rPr>
                <w:b w:val="0"/>
                <w:bCs/>
                <w:spacing w:val="6"/>
                <w:sz w:val="19"/>
                <w:szCs w:val="19"/>
              </w:rPr>
              <w:t xml:space="preserve"> </w:t>
            </w:r>
            <w:r w:rsidRPr="00F82198">
              <w:rPr>
                <w:b w:val="0"/>
                <w:bCs/>
                <w:spacing w:val="-1"/>
                <w:sz w:val="19"/>
                <w:szCs w:val="19"/>
              </w:rPr>
              <w:t>Rosuvastati</w:t>
            </w:r>
            <w:r w:rsidRPr="00F82198">
              <w:rPr>
                <w:b w:val="0"/>
                <w:bCs/>
                <w:sz w:val="19"/>
                <w:szCs w:val="19"/>
              </w:rPr>
              <w:t>n</w:t>
            </w:r>
            <w:r w:rsidRPr="00F82198">
              <w:rPr>
                <w:b w:val="0"/>
                <w:bCs/>
                <w:spacing w:val="9"/>
                <w:sz w:val="19"/>
                <w:szCs w:val="19"/>
              </w:rPr>
              <w:t xml:space="preserve"> </w:t>
            </w:r>
            <w:r w:rsidRPr="00F82198">
              <w:rPr>
                <w:b w:val="0"/>
                <w:bCs/>
                <w:spacing w:val="-1"/>
                <w:sz w:val="19"/>
                <w:szCs w:val="19"/>
              </w:rPr>
              <w:t>4</w:t>
            </w:r>
            <w:r w:rsidRPr="00F82198">
              <w:rPr>
                <w:b w:val="0"/>
                <w:bCs/>
                <w:sz w:val="19"/>
                <w:szCs w:val="19"/>
              </w:rPr>
              <w:t xml:space="preserve">0 </w:t>
            </w:r>
            <w:r w:rsidRPr="00F82198">
              <w:rPr>
                <w:b w:val="0"/>
                <w:bCs/>
                <w:spacing w:val="-3"/>
                <w:w w:val="101"/>
                <w:sz w:val="19"/>
                <w:szCs w:val="19"/>
              </w:rPr>
              <w:t>mg</w:t>
            </w:r>
          </w:p>
        </w:tc>
      </w:tr>
      <w:tr w:rsidR="00A4487F" w:rsidRPr="008E0C13" w:rsidTr="008E0C13">
        <w:trPr>
          <w:trHeight w:hRule="exact" w:val="1037"/>
        </w:trPr>
        <w:tc>
          <w:tcPr>
            <w:cnfStyle w:val="001000000000" w:firstRow="0" w:lastRow="0" w:firstColumn="1" w:lastColumn="0" w:oddVBand="0" w:evenVBand="0" w:oddHBand="0" w:evenHBand="0" w:firstRowFirstColumn="0" w:firstRowLastColumn="0" w:lastRowFirstColumn="0" w:lastRowLastColumn="0"/>
            <w:tcW w:w="1607" w:type="pct"/>
            <w:hideMark/>
          </w:tcPr>
          <w:p w:rsidR="00A4487F" w:rsidRPr="008E0C13" w:rsidRDefault="00A4487F" w:rsidP="008E0C13">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rPr>
                <w:sz w:val="19"/>
                <w:szCs w:val="19"/>
              </w:rPr>
            </w:pPr>
            <w:r w:rsidRPr="008E0C13">
              <w:rPr>
                <w:spacing w:val="-1"/>
                <w:sz w:val="19"/>
                <w:szCs w:val="19"/>
              </w:rPr>
              <w:t>Th</w:t>
            </w:r>
            <w:r w:rsidRPr="008E0C13">
              <w:rPr>
                <w:sz w:val="19"/>
                <w:szCs w:val="19"/>
              </w:rPr>
              <w:t>e</w:t>
            </w:r>
            <w:r w:rsidRPr="008E0C13">
              <w:rPr>
                <w:spacing w:val="2"/>
                <w:sz w:val="19"/>
                <w:szCs w:val="19"/>
              </w:rPr>
              <w:t xml:space="preserve"> </w:t>
            </w:r>
            <w:r w:rsidRPr="008E0C13">
              <w:rPr>
                <w:spacing w:val="-1"/>
                <w:sz w:val="19"/>
                <w:szCs w:val="19"/>
              </w:rPr>
              <w:t>percen</w:t>
            </w:r>
            <w:r w:rsidRPr="008E0C13">
              <w:rPr>
                <w:sz w:val="19"/>
                <w:szCs w:val="19"/>
              </w:rPr>
              <w:t>t</w:t>
            </w:r>
            <w:r w:rsidRPr="008E0C13">
              <w:rPr>
                <w:spacing w:val="4"/>
                <w:sz w:val="19"/>
                <w:szCs w:val="19"/>
              </w:rPr>
              <w:t xml:space="preserve"> </w:t>
            </w:r>
            <w:r w:rsidRPr="008E0C13">
              <w:rPr>
                <w:spacing w:val="-1"/>
                <w:sz w:val="19"/>
                <w:szCs w:val="19"/>
              </w:rPr>
              <w:t>chang</w:t>
            </w:r>
            <w:r w:rsidRPr="008E0C13">
              <w:rPr>
                <w:sz w:val="19"/>
                <w:szCs w:val="19"/>
              </w:rPr>
              <w:t>e</w:t>
            </w:r>
            <w:r w:rsidRPr="008E0C13">
              <w:rPr>
                <w:spacing w:val="4"/>
                <w:sz w:val="19"/>
                <w:szCs w:val="19"/>
              </w:rPr>
              <w:t xml:space="preserve"> </w:t>
            </w:r>
            <w:r w:rsidRPr="008E0C13">
              <w:rPr>
                <w:spacing w:val="-1"/>
                <w:sz w:val="19"/>
                <w:szCs w:val="19"/>
              </w:rPr>
              <w:t>i</w:t>
            </w:r>
            <w:r w:rsidRPr="008E0C13">
              <w:rPr>
                <w:sz w:val="19"/>
                <w:szCs w:val="19"/>
              </w:rPr>
              <w:t xml:space="preserve">n </w:t>
            </w:r>
            <w:r w:rsidRPr="008E0C13">
              <w:rPr>
                <w:spacing w:val="-1"/>
                <w:sz w:val="19"/>
                <w:szCs w:val="19"/>
              </w:rPr>
              <w:t>calculate</w:t>
            </w:r>
            <w:r w:rsidRPr="008E0C13">
              <w:rPr>
                <w:sz w:val="19"/>
                <w:szCs w:val="19"/>
              </w:rPr>
              <w:t>d</w:t>
            </w:r>
            <w:r w:rsidRPr="008E0C13">
              <w:rPr>
                <w:spacing w:val="6"/>
                <w:sz w:val="19"/>
                <w:szCs w:val="19"/>
              </w:rPr>
              <w:t xml:space="preserve"> </w:t>
            </w:r>
            <w:r w:rsidRPr="008E0C13">
              <w:rPr>
                <w:spacing w:val="-1"/>
                <w:sz w:val="19"/>
                <w:szCs w:val="19"/>
              </w:rPr>
              <w:t>LD</w:t>
            </w:r>
            <w:r w:rsidRPr="008E0C13">
              <w:rPr>
                <w:spacing w:val="-7"/>
                <w:sz w:val="19"/>
                <w:szCs w:val="19"/>
              </w:rPr>
              <w:t>L</w:t>
            </w:r>
            <w:r w:rsidRPr="008E0C13">
              <w:rPr>
                <w:sz w:val="19"/>
                <w:szCs w:val="19"/>
              </w:rPr>
              <w:t>-</w:t>
            </w:r>
            <w:r w:rsidRPr="008E0C13">
              <w:rPr>
                <w:spacing w:val="5"/>
                <w:sz w:val="19"/>
                <w:szCs w:val="19"/>
              </w:rPr>
              <w:t xml:space="preserve"> </w:t>
            </w:r>
            <w:r w:rsidRPr="008E0C13">
              <w:rPr>
                <w:sz w:val="19"/>
                <w:szCs w:val="19"/>
              </w:rPr>
              <w:t xml:space="preserve">C </w:t>
            </w:r>
            <w:r w:rsidRPr="008E0C13">
              <w:rPr>
                <w:spacing w:val="-1"/>
                <w:sz w:val="19"/>
                <w:szCs w:val="19"/>
              </w:rPr>
              <w:t>fro</w:t>
            </w:r>
            <w:r w:rsidRPr="008E0C13">
              <w:rPr>
                <w:sz w:val="19"/>
                <w:szCs w:val="19"/>
              </w:rPr>
              <w:t>m</w:t>
            </w:r>
            <w:r w:rsidRPr="008E0C13">
              <w:rPr>
                <w:spacing w:val="3"/>
                <w:sz w:val="19"/>
                <w:szCs w:val="19"/>
              </w:rPr>
              <w:t xml:space="preserve"> </w:t>
            </w:r>
            <w:r w:rsidRPr="008E0C13">
              <w:rPr>
                <w:spacing w:val="-1"/>
                <w:sz w:val="19"/>
                <w:szCs w:val="19"/>
              </w:rPr>
              <w:t>baselin</w:t>
            </w:r>
            <w:r w:rsidRPr="008E0C13">
              <w:rPr>
                <w:sz w:val="19"/>
                <w:szCs w:val="19"/>
              </w:rPr>
              <w:t>e</w:t>
            </w:r>
            <w:r w:rsidRPr="008E0C13">
              <w:rPr>
                <w:spacing w:val="5"/>
                <w:sz w:val="19"/>
                <w:szCs w:val="19"/>
              </w:rPr>
              <w:t xml:space="preserve"> </w:t>
            </w:r>
            <w:r w:rsidRPr="008E0C13">
              <w:rPr>
                <w:spacing w:val="-1"/>
                <w:sz w:val="19"/>
                <w:szCs w:val="19"/>
              </w:rPr>
              <w:t>t</w:t>
            </w:r>
            <w:r w:rsidRPr="008E0C13">
              <w:rPr>
                <w:sz w:val="19"/>
                <w:szCs w:val="19"/>
              </w:rPr>
              <w:t>o</w:t>
            </w:r>
            <w:r w:rsidRPr="008E0C13">
              <w:rPr>
                <w:spacing w:val="3"/>
                <w:sz w:val="19"/>
                <w:szCs w:val="19"/>
              </w:rPr>
              <w:t xml:space="preserve"> </w:t>
            </w:r>
            <w:r w:rsidR="00067EB6">
              <w:rPr>
                <w:spacing w:val="-1"/>
                <w:sz w:val="19"/>
                <w:szCs w:val="19"/>
              </w:rPr>
              <w:t>Week</w:t>
            </w:r>
            <w:r w:rsidRPr="008E0C13">
              <w:rPr>
                <w:spacing w:val="2"/>
                <w:sz w:val="19"/>
                <w:szCs w:val="19"/>
              </w:rPr>
              <w:t xml:space="preserve"> </w:t>
            </w:r>
            <w:r w:rsidRPr="008E0C13">
              <w:rPr>
                <w:spacing w:val="-1"/>
                <w:sz w:val="19"/>
                <w:szCs w:val="19"/>
              </w:rPr>
              <w:t>2</w:t>
            </w:r>
            <w:r w:rsidRPr="008E0C13">
              <w:rPr>
                <w:sz w:val="19"/>
                <w:szCs w:val="19"/>
              </w:rPr>
              <w:t xml:space="preserve">4 </w:t>
            </w:r>
            <w:r w:rsidRPr="008E0C13">
              <w:rPr>
                <w:spacing w:val="-1"/>
                <w:sz w:val="19"/>
                <w:szCs w:val="19"/>
              </w:rPr>
              <w:t>i</w:t>
            </w:r>
            <w:r w:rsidRPr="008E0C13">
              <w:rPr>
                <w:sz w:val="19"/>
                <w:szCs w:val="19"/>
              </w:rPr>
              <w:t>n</w:t>
            </w:r>
            <w:r w:rsidRPr="008E0C13">
              <w:rPr>
                <w:spacing w:val="-1"/>
                <w:sz w:val="19"/>
                <w:szCs w:val="19"/>
              </w:rPr>
              <w:t xml:space="preserve"> th</w:t>
            </w:r>
            <w:r w:rsidRPr="008E0C13">
              <w:rPr>
                <w:sz w:val="19"/>
                <w:szCs w:val="19"/>
              </w:rPr>
              <w:t xml:space="preserve">e </w:t>
            </w:r>
            <w:r w:rsidRPr="008E0C13">
              <w:rPr>
                <w:spacing w:val="-1"/>
                <w:sz w:val="19"/>
                <w:szCs w:val="19"/>
              </w:rPr>
              <w:t>mITT</w:t>
            </w:r>
            <w:r w:rsidRPr="008E0C13">
              <w:rPr>
                <w:spacing w:val="4"/>
                <w:sz w:val="19"/>
                <w:szCs w:val="19"/>
              </w:rPr>
              <w:t xml:space="preserve"> </w:t>
            </w:r>
            <w:r w:rsidRPr="008E0C13">
              <w:rPr>
                <w:spacing w:val="-1"/>
                <w:sz w:val="19"/>
                <w:szCs w:val="19"/>
              </w:rPr>
              <w:t>population</w:t>
            </w:r>
            <w:r w:rsidRPr="008E0C13">
              <w:rPr>
                <w:sz w:val="19"/>
                <w:szCs w:val="19"/>
              </w:rPr>
              <w:t>,</w:t>
            </w:r>
            <w:r w:rsidRPr="008E0C13">
              <w:rPr>
                <w:spacing w:val="7"/>
                <w:sz w:val="19"/>
                <w:szCs w:val="19"/>
              </w:rPr>
              <w:t xml:space="preserve"> </w:t>
            </w:r>
            <w:r w:rsidRPr="008E0C13">
              <w:rPr>
                <w:spacing w:val="-1"/>
                <w:sz w:val="19"/>
                <w:szCs w:val="19"/>
              </w:rPr>
              <w:t>usin</w:t>
            </w:r>
            <w:r w:rsidRPr="008E0C13">
              <w:rPr>
                <w:sz w:val="19"/>
                <w:szCs w:val="19"/>
              </w:rPr>
              <w:t>g</w:t>
            </w:r>
            <w:r w:rsidRPr="008E0C13">
              <w:rPr>
                <w:spacing w:val="3"/>
                <w:sz w:val="19"/>
                <w:szCs w:val="19"/>
              </w:rPr>
              <w:t xml:space="preserve"> </w:t>
            </w:r>
            <w:r w:rsidRPr="008E0C13">
              <w:rPr>
                <w:spacing w:val="-1"/>
                <w:sz w:val="19"/>
                <w:szCs w:val="19"/>
              </w:rPr>
              <w:t>al</w:t>
            </w:r>
            <w:r w:rsidRPr="008E0C13">
              <w:rPr>
                <w:sz w:val="19"/>
                <w:szCs w:val="19"/>
              </w:rPr>
              <w:t>l</w:t>
            </w:r>
            <w:r w:rsidRPr="008E0C13">
              <w:rPr>
                <w:spacing w:val="1"/>
                <w:sz w:val="19"/>
                <w:szCs w:val="19"/>
              </w:rPr>
              <w:t xml:space="preserve"> </w:t>
            </w:r>
            <w:r w:rsidRPr="008E0C13">
              <w:rPr>
                <w:spacing w:val="-1"/>
                <w:sz w:val="19"/>
                <w:szCs w:val="19"/>
              </w:rPr>
              <w:t>LD</w:t>
            </w:r>
            <w:r w:rsidRPr="008E0C13">
              <w:rPr>
                <w:spacing w:val="-6"/>
                <w:sz w:val="19"/>
                <w:szCs w:val="19"/>
              </w:rPr>
              <w:t>L</w:t>
            </w:r>
            <w:r w:rsidRPr="008E0C13">
              <w:rPr>
                <w:spacing w:val="-3"/>
                <w:sz w:val="19"/>
                <w:szCs w:val="19"/>
              </w:rPr>
              <w:t>-</w:t>
            </w:r>
            <w:r w:rsidRPr="008E0C13">
              <w:rPr>
                <w:sz w:val="19"/>
                <w:szCs w:val="19"/>
              </w:rPr>
              <w:t>C</w:t>
            </w:r>
            <w:r w:rsidRPr="008E0C13">
              <w:rPr>
                <w:spacing w:val="6"/>
                <w:sz w:val="19"/>
                <w:szCs w:val="19"/>
              </w:rPr>
              <w:t xml:space="preserve"> </w:t>
            </w:r>
            <w:r w:rsidRPr="008E0C13">
              <w:rPr>
                <w:sz w:val="19"/>
                <w:szCs w:val="19"/>
              </w:rPr>
              <w:t>values</w:t>
            </w:r>
            <w:r w:rsidRPr="008E0C13">
              <w:rPr>
                <w:spacing w:val="5"/>
                <w:sz w:val="19"/>
                <w:szCs w:val="19"/>
              </w:rPr>
              <w:t xml:space="preserve"> </w:t>
            </w:r>
            <w:r w:rsidRPr="008E0C13">
              <w:rPr>
                <w:spacing w:val="-1"/>
                <w:sz w:val="19"/>
                <w:szCs w:val="19"/>
              </w:rPr>
              <w:t>durin</w:t>
            </w:r>
            <w:r w:rsidRPr="008E0C13">
              <w:rPr>
                <w:sz w:val="19"/>
                <w:szCs w:val="19"/>
              </w:rPr>
              <w:t>g</w:t>
            </w:r>
            <w:r w:rsidRPr="008E0C13">
              <w:rPr>
                <w:spacing w:val="4"/>
                <w:sz w:val="19"/>
                <w:szCs w:val="19"/>
              </w:rPr>
              <w:t xml:space="preserve"> </w:t>
            </w:r>
            <w:r w:rsidRPr="008E0C13">
              <w:rPr>
                <w:spacing w:val="-1"/>
                <w:sz w:val="19"/>
                <w:szCs w:val="19"/>
              </w:rPr>
              <w:t>th</w:t>
            </w:r>
            <w:r w:rsidRPr="008E0C13">
              <w:rPr>
                <w:sz w:val="19"/>
                <w:szCs w:val="19"/>
              </w:rPr>
              <w:t>e</w:t>
            </w:r>
            <w:r w:rsidRPr="008E0C13">
              <w:rPr>
                <w:spacing w:val="1"/>
                <w:sz w:val="19"/>
                <w:szCs w:val="19"/>
              </w:rPr>
              <w:t xml:space="preserve"> </w:t>
            </w:r>
            <w:r w:rsidRPr="008E0C13">
              <w:rPr>
                <w:spacing w:val="-1"/>
                <w:sz w:val="19"/>
                <w:szCs w:val="19"/>
              </w:rPr>
              <w:t>efficac</w:t>
            </w:r>
            <w:r w:rsidRPr="008E0C13">
              <w:rPr>
                <w:sz w:val="19"/>
                <w:szCs w:val="19"/>
              </w:rPr>
              <w:t>y</w:t>
            </w:r>
            <w:r w:rsidRPr="008E0C13">
              <w:rPr>
                <w:spacing w:val="5"/>
                <w:sz w:val="19"/>
                <w:szCs w:val="19"/>
              </w:rPr>
              <w:t xml:space="preserve"> </w:t>
            </w:r>
            <w:r w:rsidRPr="008E0C13">
              <w:rPr>
                <w:spacing w:val="-1"/>
                <w:sz w:val="19"/>
                <w:szCs w:val="19"/>
              </w:rPr>
              <w:t>treatmen</w:t>
            </w:r>
            <w:r w:rsidRPr="008E0C13">
              <w:rPr>
                <w:sz w:val="19"/>
                <w:szCs w:val="19"/>
              </w:rPr>
              <w:t>t</w:t>
            </w:r>
            <w:r w:rsidRPr="008E0C13">
              <w:rPr>
                <w:spacing w:val="6"/>
                <w:sz w:val="19"/>
                <w:szCs w:val="19"/>
              </w:rPr>
              <w:t xml:space="preserve"> </w:t>
            </w:r>
            <w:r w:rsidRPr="008E0C13">
              <w:rPr>
                <w:spacing w:val="-1"/>
                <w:w w:val="101"/>
                <w:sz w:val="19"/>
                <w:szCs w:val="19"/>
              </w:rPr>
              <w:t>period</w:t>
            </w:r>
          </w:p>
        </w:tc>
        <w:tc>
          <w:tcPr>
            <w:tcW w:w="539" w:type="pct"/>
            <w:hideMark/>
          </w:tcPr>
          <w:p w:rsidR="00A4487F" w:rsidRPr="008E0C13" w:rsidRDefault="00A4487F" w:rsidP="008E0C13">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line="242" w:lineRule="auto"/>
              <w:ind w:left="0" w:right="0"/>
              <w:jc w:val="center"/>
              <w:cnfStyle w:val="000000000000" w:firstRow="0" w:lastRow="0" w:firstColumn="0" w:lastColumn="0" w:oddVBand="0" w:evenVBand="0" w:oddHBand="0" w:evenHBand="0" w:firstRowFirstColumn="0" w:firstRowLastColumn="0" w:lastRowFirstColumn="0" w:lastRowLastColumn="0"/>
              <w:rPr>
                <w:sz w:val="19"/>
                <w:szCs w:val="19"/>
              </w:rPr>
            </w:pPr>
            <w:r w:rsidRPr="008E0C13">
              <w:rPr>
                <w:spacing w:val="-2"/>
                <w:sz w:val="19"/>
                <w:szCs w:val="19"/>
              </w:rPr>
              <w:t>O</w:t>
            </w:r>
            <w:r w:rsidRPr="008E0C13">
              <w:rPr>
                <w:sz w:val="19"/>
                <w:szCs w:val="19"/>
              </w:rPr>
              <w:t>n-</w:t>
            </w:r>
            <w:r w:rsidRPr="008E0C13">
              <w:rPr>
                <w:spacing w:val="3"/>
                <w:sz w:val="19"/>
                <w:szCs w:val="19"/>
              </w:rPr>
              <w:t xml:space="preserve"> </w:t>
            </w:r>
            <w:r w:rsidRPr="008E0C13">
              <w:rPr>
                <w:spacing w:val="-1"/>
                <w:sz w:val="19"/>
                <w:szCs w:val="19"/>
              </w:rPr>
              <w:t>treatment</w:t>
            </w:r>
          </w:p>
        </w:tc>
        <w:tc>
          <w:tcPr>
            <w:tcW w:w="746" w:type="pct"/>
            <w:hideMark/>
          </w:tcPr>
          <w:p w:rsidR="00A4487F" w:rsidRPr="008E0C13" w:rsidRDefault="00133726" w:rsidP="008E0C13">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jc w:val="center"/>
              <w:cnfStyle w:val="000000000000" w:firstRow="0" w:lastRow="0" w:firstColumn="0" w:lastColumn="0" w:oddVBand="0" w:evenVBand="0" w:oddHBand="0" w:evenHBand="0" w:firstRowFirstColumn="0" w:firstRowLastColumn="0" w:lastRowFirstColumn="0" w:lastRowLastColumn="0"/>
              <w:rPr>
                <w:sz w:val="19"/>
                <w:szCs w:val="19"/>
              </w:rPr>
            </w:pPr>
            <w:r>
              <w:rPr>
                <w:spacing w:val="1"/>
                <w:sz w:val="19"/>
                <w:szCs w:val="19"/>
              </w:rPr>
              <w:t>p &lt;</w:t>
            </w:r>
            <w:r w:rsidR="004800A8">
              <w:rPr>
                <w:spacing w:val="-1"/>
                <w:w w:val="101"/>
                <w:sz w:val="19"/>
                <w:szCs w:val="19"/>
              </w:rPr>
              <w:t xml:space="preserve"> 0.0001</w:t>
            </w:r>
            <w:r w:rsidR="00A4487F" w:rsidRPr="008E0C13">
              <w:rPr>
                <w:w w:val="101"/>
                <w:sz w:val="19"/>
                <w:szCs w:val="19"/>
              </w:rPr>
              <w:t>*</w:t>
            </w:r>
          </w:p>
        </w:tc>
        <w:tc>
          <w:tcPr>
            <w:tcW w:w="700" w:type="pct"/>
            <w:hideMark/>
          </w:tcPr>
          <w:p w:rsidR="00A4487F" w:rsidRPr="008E0C13" w:rsidRDefault="00133726" w:rsidP="008E0C13">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jc w:val="center"/>
              <w:cnfStyle w:val="000000000000" w:firstRow="0" w:lastRow="0" w:firstColumn="0" w:lastColumn="0" w:oddVBand="0" w:evenVBand="0" w:oddHBand="0" w:evenHBand="0" w:firstRowFirstColumn="0" w:firstRowLastColumn="0" w:lastRowFirstColumn="0" w:lastRowLastColumn="0"/>
              <w:rPr>
                <w:sz w:val="19"/>
                <w:szCs w:val="19"/>
              </w:rPr>
            </w:pPr>
            <w:r>
              <w:rPr>
                <w:spacing w:val="1"/>
                <w:sz w:val="19"/>
                <w:szCs w:val="19"/>
              </w:rPr>
              <w:t>p &lt;</w:t>
            </w:r>
            <w:r w:rsidR="004800A8">
              <w:rPr>
                <w:spacing w:val="-1"/>
                <w:w w:val="101"/>
                <w:sz w:val="19"/>
                <w:szCs w:val="19"/>
              </w:rPr>
              <w:t xml:space="preserve"> 0.0001</w:t>
            </w:r>
            <w:r w:rsidR="00A4487F" w:rsidRPr="008E0C13">
              <w:rPr>
                <w:w w:val="101"/>
                <w:sz w:val="19"/>
                <w:szCs w:val="19"/>
              </w:rPr>
              <w:t>*</w:t>
            </w:r>
          </w:p>
        </w:tc>
        <w:tc>
          <w:tcPr>
            <w:tcW w:w="709" w:type="pct"/>
            <w:hideMark/>
          </w:tcPr>
          <w:p w:rsidR="00A4487F" w:rsidRPr="008E0C13" w:rsidRDefault="00A4487F" w:rsidP="008E0C13">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jc w:val="center"/>
              <w:cnfStyle w:val="000000000000" w:firstRow="0" w:lastRow="0" w:firstColumn="0" w:lastColumn="0" w:oddVBand="0" w:evenVBand="0" w:oddHBand="0" w:evenHBand="0" w:firstRowFirstColumn="0" w:firstRowLastColumn="0" w:lastRowFirstColumn="0" w:lastRowLastColumn="0"/>
              <w:rPr>
                <w:sz w:val="19"/>
                <w:szCs w:val="19"/>
              </w:rPr>
            </w:pPr>
            <w:r w:rsidRPr="008E0C13">
              <w:rPr>
                <w:w w:val="101"/>
                <w:sz w:val="19"/>
                <w:szCs w:val="19"/>
              </w:rPr>
              <w:t>n</w:t>
            </w:r>
            <w:r w:rsidR="00133726">
              <w:rPr>
                <w:spacing w:val="-1"/>
                <w:w w:val="101"/>
                <w:sz w:val="19"/>
                <w:szCs w:val="19"/>
              </w:rPr>
              <w:t xml:space="preserve">p = </w:t>
            </w:r>
            <w:r w:rsidRPr="008E0C13">
              <w:rPr>
                <w:spacing w:val="-1"/>
                <w:w w:val="101"/>
                <w:sz w:val="19"/>
                <w:szCs w:val="19"/>
              </w:rPr>
              <w:t>0.0115</w:t>
            </w:r>
          </w:p>
        </w:tc>
        <w:tc>
          <w:tcPr>
            <w:tcW w:w="700" w:type="pct"/>
            <w:hideMark/>
          </w:tcPr>
          <w:p w:rsidR="00A4487F" w:rsidRPr="008E0C13" w:rsidRDefault="00A4487F" w:rsidP="008E0C13">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jc w:val="center"/>
              <w:cnfStyle w:val="000000000000" w:firstRow="0" w:lastRow="0" w:firstColumn="0" w:lastColumn="0" w:oddVBand="0" w:evenVBand="0" w:oddHBand="0" w:evenHBand="0" w:firstRowFirstColumn="0" w:firstRowLastColumn="0" w:lastRowFirstColumn="0" w:lastRowLastColumn="0"/>
              <w:rPr>
                <w:sz w:val="19"/>
                <w:szCs w:val="19"/>
              </w:rPr>
            </w:pPr>
            <w:r w:rsidRPr="008E0C13">
              <w:rPr>
                <w:w w:val="101"/>
                <w:sz w:val="19"/>
                <w:szCs w:val="19"/>
              </w:rPr>
              <w:t>n</w:t>
            </w:r>
            <w:r w:rsidR="00133726">
              <w:rPr>
                <w:spacing w:val="-1"/>
                <w:w w:val="101"/>
                <w:sz w:val="19"/>
                <w:szCs w:val="19"/>
              </w:rPr>
              <w:t xml:space="preserve">p = </w:t>
            </w:r>
            <w:r w:rsidRPr="008E0C13">
              <w:rPr>
                <w:spacing w:val="-1"/>
                <w:w w:val="101"/>
                <w:sz w:val="19"/>
                <w:szCs w:val="19"/>
              </w:rPr>
              <w:t>0.0131</w:t>
            </w:r>
          </w:p>
        </w:tc>
      </w:tr>
      <w:tr w:rsidR="00A4487F" w:rsidRPr="008E0C13" w:rsidTr="008E0C13">
        <w:trPr>
          <w:trHeight w:hRule="exact" w:val="415"/>
        </w:trPr>
        <w:tc>
          <w:tcPr>
            <w:cnfStyle w:val="001000000000" w:firstRow="0" w:lastRow="0" w:firstColumn="1" w:lastColumn="0" w:oddVBand="0" w:evenVBand="0" w:oddHBand="0" w:evenHBand="0" w:firstRowFirstColumn="0" w:firstRowLastColumn="0" w:lastRowFirstColumn="0" w:lastRowLastColumn="0"/>
            <w:tcW w:w="1607" w:type="pct"/>
            <w:hideMark/>
          </w:tcPr>
          <w:p w:rsidR="00A4487F" w:rsidRPr="008E0C13" w:rsidRDefault="00A4487F" w:rsidP="008E0C13">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line="206" w:lineRule="exact"/>
              <w:ind w:left="0" w:right="0"/>
              <w:rPr>
                <w:sz w:val="19"/>
                <w:szCs w:val="19"/>
              </w:rPr>
            </w:pPr>
            <w:r w:rsidRPr="008E0C13">
              <w:rPr>
                <w:spacing w:val="-1"/>
                <w:sz w:val="19"/>
                <w:szCs w:val="19"/>
              </w:rPr>
              <w:t>Th</w:t>
            </w:r>
            <w:r w:rsidRPr="008E0C13">
              <w:rPr>
                <w:sz w:val="19"/>
                <w:szCs w:val="19"/>
              </w:rPr>
              <w:t>e</w:t>
            </w:r>
            <w:r w:rsidRPr="008E0C13">
              <w:rPr>
                <w:spacing w:val="2"/>
                <w:sz w:val="19"/>
                <w:szCs w:val="19"/>
              </w:rPr>
              <w:t xml:space="preserve"> </w:t>
            </w:r>
            <w:r w:rsidRPr="008E0C13">
              <w:rPr>
                <w:spacing w:val="-1"/>
                <w:sz w:val="19"/>
                <w:szCs w:val="19"/>
              </w:rPr>
              <w:t>percen</w:t>
            </w:r>
            <w:r w:rsidRPr="008E0C13">
              <w:rPr>
                <w:sz w:val="19"/>
                <w:szCs w:val="19"/>
              </w:rPr>
              <w:t>t</w:t>
            </w:r>
            <w:r w:rsidRPr="008E0C13">
              <w:rPr>
                <w:spacing w:val="4"/>
                <w:sz w:val="19"/>
                <w:szCs w:val="19"/>
              </w:rPr>
              <w:t xml:space="preserve"> </w:t>
            </w:r>
            <w:r w:rsidRPr="008E0C13">
              <w:rPr>
                <w:spacing w:val="-1"/>
                <w:sz w:val="19"/>
                <w:szCs w:val="19"/>
              </w:rPr>
              <w:t>chang</w:t>
            </w:r>
            <w:r w:rsidRPr="008E0C13">
              <w:rPr>
                <w:sz w:val="19"/>
                <w:szCs w:val="19"/>
              </w:rPr>
              <w:t>e</w:t>
            </w:r>
            <w:r w:rsidRPr="008E0C13">
              <w:rPr>
                <w:spacing w:val="4"/>
                <w:sz w:val="19"/>
                <w:szCs w:val="19"/>
              </w:rPr>
              <w:t xml:space="preserve"> </w:t>
            </w:r>
            <w:r w:rsidRPr="008E0C13">
              <w:rPr>
                <w:spacing w:val="-1"/>
                <w:sz w:val="19"/>
                <w:szCs w:val="19"/>
              </w:rPr>
              <w:t>i</w:t>
            </w:r>
            <w:r w:rsidRPr="008E0C13">
              <w:rPr>
                <w:sz w:val="19"/>
                <w:szCs w:val="19"/>
              </w:rPr>
              <w:t xml:space="preserve">n </w:t>
            </w:r>
            <w:r w:rsidRPr="008E0C13">
              <w:rPr>
                <w:spacing w:val="-1"/>
                <w:sz w:val="19"/>
                <w:szCs w:val="19"/>
              </w:rPr>
              <w:t>calculate</w:t>
            </w:r>
            <w:r w:rsidRPr="008E0C13">
              <w:rPr>
                <w:sz w:val="19"/>
                <w:szCs w:val="19"/>
              </w:rPr>
              <w:t>d</w:t>
            </w:r>
            <w:r w:rsidRPr="008E0C13">
              <w:rPr>
                <w:spacing w:val="6"/>
                <w:sz w:val="19"/>
                <w:szCs w:val="19"/>
              </w:rPr>
              <w:t xml:space="preserve"> </w:t>
            </w:r>
            <w:r w:rsidRPr="008E0C13">
              <w:rPr>
                <w:spacing w:val="-1"/>
                <w:sz w:val="19"/>
                <w:szCs w:val="19"/>
              </w:rPr>
              <w:t>LD</w:t>
            </w:r>
            <w:r w:rsidRPr="008E0C13">
              <w:rPr>
                <w:spacing w:val="-7"/>
                <w:sz w:val="19"/>
                <w:szCs w:val="19"/>
              </w:rPr>
              <w:t>L</w:t>
            </w:r>
            <w:r w:rsidRPr="008E0C13">
              <w:rPr>
                <w:sz w:val="19"/>
                <w:szCs w:val="19"/>
              </w:rPr>
              <w:t>-</w:t>
            </w:r>
            <w:r w:rsidRPr="008E0C13">
              <w:rPr>
                <w:spacing w:val="5"/>
                <w:sz w:val="19"/>
                <w:szCs w:val="19"/>
              </w:rPr>
              <w:t xml:space="preserve"> </w:t>
            </w:r>
            <w:r w:rsidRPr="008E0C13">
              <w:rPr>
                <w:sz w:val="19"/>
                <w:szCs w:val="19"/>
              </w:rPr>
              <w:t xml:space="preserve">C </w:t>
            </w:r>
            <w:r w:rsidRPr="008E0C13">
              <w:rPr>
                <w:spacing w:val="-1"/>
                <w:sz w:val="19"/>
                <w:szCs w:val="19"/>
              </w:rPr>
              <w:t>fro</w:t>
            </w:r>
            <w:r w:rsidRPr="008E0C13">
              <w:rPr>
                <w:sz w:val="19"/>
                <w:szCs w:val="19"/>
              </w:rPr>
              <w:t>m</w:t>
            </w:r>
            <w:r w:rsidRPr="008E0C13">
              <w:rPr>
                <w:spacing w:val="3"/>
                <w:sz w:val="19"/>
                <w:szCs w:val="19"/>
              </w:rPr>
              <w:t xml:space="preserve"> </w:t>
            </w:r>
            <w:r w:rsidRPr="008E0C13">
              <w:rPr>
                <w:spacing w:val="-1"/>
                <w:sz w:val="19"/>
                <w:szCs w:val="19"/>
              </w:rPr>
              <w:t>baselin</w:t>
            </w:r>
            <w:r w:rsidRPr="008E0C13">
              <w:rPr>
                <w:sz w:val="19"/>
                <w:szCs w:val="19"/>
              </w:rPr>
              <w:t>e</w:t>
            </w:r>
            <w:r w:rsidRPr="008E0C13">
              <w:rPr>
                <w:spacing w:val="5"/>
                <w:sz w:val="19"/>
                <w:szCs w:val="19"/>
              </w:rPr>
              <w:t xml:space="preserve"> </w:t>
            </w:r>
            <w:r w:rsidRPr="008E0C13">
              <w:rPr>
                <w:spacing w:val="-1"/>
                <w:sz w:val="19"/>
                <w:szCs w:val="19"/>
              </w:rPr>
              <w:t>t</w:t>
            </w:r>
            <w:r w:rsidRPr="008E0C13">
              <w:rPr>
                <w:sz w:val="19"/>
                <w:szCs w:val="19"/>
              </w:rPr>
              <w:t xml:space="preserve">o </w:t>
            </w:r>
            <w:r w:rsidR="00067EB6">
              <w:rPr>
                <w:spacing w:val="-1"/>
                <w:sz w:val="19"/>
                <w:szCs w:val="19"/>
              </w:rPr>
              <w:t>Week</w:t>
            </w:r>
            <w:r w:rsidRPr="008E0C13">
              <w:rPr>
                <w:spacing w:val="3"/>
                <w:sz w:val="19"/>
                <w:szCs w:val="19"/>
              </w:rPr>
              <w:t xml:space="preserve"> </w:t>
            </w:r>
            <w:r w:rsidRPr="008E0C13">
              <w:rPr>
                <w:spacing w:val="-1"/>
                <w:w w:val="101"/>
                <w:sz w:val="19"/>
                <w:szCs w:val="19"/>
              </w:rPr>
              <w:t>12</w:t>
            </w:r>
          </w:p>
        </w:tc>
        <w:tc>
          <w:tcPr>
            <w:tcW w:w="539" w:type="pct"/>
            <w:hideMark/>
          </w:tcPr>
          <w:p w:rsidR="00A4487F" w:rsidRPr="008E0C13" w:rsidRDefault="00A4487F" w:rsidP="008E0C13">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jc w:val="center"/>
              <w:cnfStyle w:val="000000000000" w:firstRow="0" w:lastRow="0" w:firstColumn="0" w:lastColumn="0" w:oddVBand="0" w:evenVBand="0" w:oddHBand="0" w:evenHBand="0" w:firstRowFirstColumn="0" w:firstRowLastColumn="0" w:lastRowFirstColumn="0" w:lastRowLastColumn="0"/>
              <w:rPr>
                <w:sz w:val="19"/>
                <w:szCs w:val="19"/>
              </w:rPr>
            </w:pPr>
            <w:r w:rsidRPr="008E0C13">
              <w:rPr>
                <w:spacing w:val="-4"/>
                <w:w w:val="101"/>
                <w:sz w:val="19"/>
                <w:szCs w:val="19"/>
              </w:rPr>
              <w:t>ITT</w:t>
            </w:r>
          </w:p>
        </w:tc>
        <w:tc>
          <w:tcPr>
            <w:tcW w:w="746" w:type="pct"/>
            <w:hideMark/>
          </w:tcPr>
          <w:p w:rsidR="00A4487F" w:rsidRPr="008E0C13" w:rsidRDefault="00133726" w:rsidP="008E0C13">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jc w:val="center"/>
              <w:cnfStyle w:val="000000000000" w:firstRow="0" w:lastRow="0" w:firstColumn="0" w:lastColumn="0" w:oddVBand="0" w:evenVBand="0" w:oddHBand="0" w:evenHBand="0" w:firstRowFirstColumn="0" w:firstRowLastColumn="0" w:lastRowFirstColumn="0" w:lastRowLastColumn="0"/>
              <w:rPr>
                <w:sz w:val="19"/>
                <w:szCs w:val="19"/>
              </w:rPr>
            </w:pPr>
            <w:r>
              <w:rPr>
                <w:spacing w:val="1"/>
                <w:sz w:val="19"/>
                <w:szCs w:val="19"/>
              </w:rPr>
              <w:t>p &lt;</w:t>
            </w:r>
            <w:r w:rsidR="004800A8">
              <w:rPr>
                <w:spacing w:val="-1"/>
                <w:w w:val="101"/>
                <w:sz w:val="19"/>
                <w:szCs w:val="19"/>
              </w:rPr>
              <w:t xml:space="preserve"> 0.0001</w:t>
            </w:r>
            <w:r w:rsidR="00A4487F" w:rsidRPr="008E0C13">
              <w:rPr>
                <w:w w:val="101"/>
                <w:sz w:val="19"/>
                <w:szCs w:val="19"/>
              </w:rPr>
              <w:t>*</w:t>
            </w:r>
          </w:p>
        </w:tc>
        <w:tc>
          <w:tcPr>
            <w:tcW w:w="700" w:type="pct"/>
            <w:hideMark/>
          </w:tcPr>
          <w:p w:rsidR="00A4487F" w:rsidRPr="008E0C13" w:rsidRDefault="00897C4F" w:rsidP="008E0C13">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jc w:val="center"/>
              <w:cnfStyle w:val="000000000000" w:firstRow="0" w:lastRow="0" w:firstColumn="0" w:lastColumn="0" w:oddVBand="0" w:evenVBand="0" w:oddHBand="0" w:evenHBand="0" w:firstRowFirstColumn="0" w:firstRowLastColumn="0" w:lastRowFirstColumn="0" w:lastRowLastColumn="0"/>
              <w:rPr>
                <w:sz w:val="19"/>
                <w:szCs w:val="19"/>
              </w:rPr>
            </w:pPr>
            <w:r>
              <w:rPr>
                <w:spacing w:val="-1"/>
                <w:w w:val="101"/>
                <w:sz w:val="19"/>
                <w:szCs w:val="19"/>
              </w:rPr>
              <w:t>p &lt;</w:t>
            </w:r>
            <w:r w:rsidR="00A4487F" w:rsidRPr="008E0C13">
              <w:rPr>
                <w:spacing w:val="-1"/>
                <w:w w:val="101"/>
                <w:sz w:val="19"/>
                <w:szCs w:val="19"/>
              </w:rPr>
              <w:t>0.00</w:t>
            </w:r>
            <w:r w:rsidR="00A4487F" w:rsidRPr="008E0C13">
              <w:rPr>
                <w:w w:val="101"/>
                <w:sz w:val="19"/>
                <w:szCs w:val="19"/>
              </w:rPr>
              <w:t>1*</w:t>
            </w:r>
          </w:p>
        </w:tc>
        <w:tc>
          <w:tcPr>
            <w:tcW w:w="709" w:type="pct"/>
            <w:hideMark/>
          </w:tcPr>
          <w:p w:rsidR="00A4487F" w:rsidRPr="008E0C13" w:rsidRDefault="00A4487F" w:rsidP="008E0C13">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jc w:val="center"/>
              <w:cnfStyle w:val="000000000000" w:firstRow="0" w:lastRow="0" w:firstColumn="0" w:lastColumn="0" w:oddVBand="0" w:evenVBand="0" w:oddHBand="0" w:evenHBand="0" w:firstRowFirstColumn="0" w:firstRowLastColumn="0" w:lastRowFirstColumn="0" w:lastRowLastColumn="0"/>
              <w:rPr>
                <w:sz w:val="19"/>
                <w:szCs w:val="19"/>
              </w:rPr>
            </w:pPr>
            <w:r w:rsidRPr="008E0C13">
              <w:rPr>
                <w:w w:val="101"/>
                <w:sz w:val="19"/>
                <w:szCs w:val="19"/>
              </w:rPr>
              <w:t>n</w:t>
            </w:r>
            <w:r w:rsidR="00133726">
              <w:rPr>
                <w:spacing w:val="-1"/>
                <w:w w:val="101"/>
                <w:sz w:val="19"/>
                <w:szCs w:val="19"/>
              </w:rPr>
              <w:t xml:space="preserve">p = </w:t>
            </w:r>
            <w:r w:rsidRPr="008E0C13">
              <w:rPr>
                <w:spacing w:val="-1"/>
                <w:w w:val="101"/>
                <w:sz w:val="19"/>
                <w:szCs w:val="19"/>
              </w:rPr>
              <w:t>0.0861</w:t>
            </w:r>
          </w:p>
        </w:tc>
        <w:tc>
          <w:tcPr>
            <w:tcW w:w="700" w:type="pct"/>
            <w:hideMark/>
          </w:tcPr>
          <w:p w:rsidR="00A4487F" w:rsidRPr="008E0C13" w:rsidRDefault="00A4487F" w:rsidP="008E0C13">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jc w:val="center"/>
              <w:cnfStyle w:val="000000000000" w:firstRow="0" w:lastRow="0" w:firstColumn="0" w:lastColumn="0" w:oddVBand="0" w:evenVBand="0" w:oddHBand="0" w:evenHBand="0" w:firstRowFirstColumn="0" w:firstRowLastColumn="0" w:lastRowFirstColumn="0" w:lastRowLastColumn="0"/>
              <w:rPr>
                <w:sz w:val="19"/>
                <w:szCs w:val="19"/>
              </w:rPr>
            </w:pPr>
            <w:r w:rsidRPr="008E0C13">
              <w:rPr>
                <w:w w:val="101"/>
                <w:sz w:val="19"/>
                <w:szCs w:val="19"/>
              </w:rPr>
              <w:t>n</w:t>
            </w:r>
            <w:r w:rsidR="00133726">
              <w:rPr>
                <w:spacing w:val="-1"/>
                <w:w w:val="101"/>
                <w:sz w:val="19"/>
                <w:szCs w:val="19"/>
              </w:rPr>
              <w:t xml:space="preserve">p = </w:t>
            </w:r>
            <w:r w:rsidRPr="008E0C13">
              <w:rPr>
                <w:spacing w:val="-1"/>
                <w:w w:val="101"/>
                <w:sz w:val="19"/>
                <w:szCs w:val="19"/>
              </w:rPr>
              <w:t>0.1747</w:t>
            </w:r>
          </w:p>
        </w:tc>
      </w:tr>
      <w:tr w:rsidR="00A4487F" w:rsidRPr="008E0C13" w:rsidTr="008E0C13">
        <w:trPr>
          <w:trHeight w:hRule="exact" w:val="454"/>
        </w:trPr>
        <w:tc>
          <w:tcPr>
            <w:cnfStyle w:val="001000000000" w:firstRow="0" w:lastRow="0" w:firstColumn="1" w:lastColumn="0" w:oddVBand="0" w:evenVBand="0" w:oddHBand="0" w:evenHBand="0" w:firstRowFirstColumn="0" w:firstRowLastColumn="0" w:lastRowFirstColumn="0" w:lastRowLastColumn="0"/>
            <w:tcW w:w="1607" w:type="pct"/>
            <w:hideMark/>
          </w:tcPr>
          <w:p w:rsidR="00A4487F" w:rsidRPr="008E0C13" w:rsidRDefault="00A4487F" w:rsidP="008E0C13">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line="206" w:lineRule="exact"/>
              <w:ind w:left="0" w:right="0"/>
              <w:rPr>
                <w:sz w:val="19"/>
                <w:szCs w:val="19"/>
              </w:rPr>
            </w:pPr>
            <w:r w:rsidRPr="008E0C13">
              <w:rPr>
                <w:spacing w:val="-1"/>
                <w:sz w:val="19"/>
                <w:szCs w:val="19"/>
              </w:rPr>
              <w:t>Th</w:t>
            </w:r>
            <w:r w:rsidRPr="008E0C13">
              <w:rPr>
                <w:sz w:val="19"/>
                <w:szCs w:val="19"/>
              </w:rPr>
              <w:t>e</w:t>
            </w:r>
            <w:r w:rsidRPr="008E0C13">
              <w:rPr>
                <w:spacing w:val="2"/>
                <w:sz w:val="19"/>
                <w:szCs w:val="19"/>
              </w:rPr>
              <w:t xml:space="preserve"> </w:t>
            </w:r>
            <w:r w:rsidRPr="008E0C13">
              <w:rPr>
                <w:spacing w:val="-1"/>
                <w:sz w:val="19"/>
                <w:szCs w:val="19"/>
              </w:rPr>
              <w:t>percen</w:t>
            </w:r>
            <w:r w:rsidRPr="008E0C13">
              <w:rPr>
                <w:sz w:val="19"/>
                <w:szCs w:val="19"/>
              </w:rPr>
              <w:t>t</w:t>
            </w:r>
            <w:r w:rsidRPr="008E0C13">
              <w:rPr>
                <w:spacing w:val="4"/>
                <w:sz w:val="19"/>
                <w:szCs w:val="19"/>
              </w:rPr>
              <w:t xml:space="preserve"> </w:t>
            </w:r>
            <w:r w:rsidRPr="008E0C13">
              <w:rPr>
                <w:spacing w:val="-1"/>
                <w:sz w:val="19"/>
                <w:szCs w:val="19"/>
              </w:rPr>
              <w:t>chang</w:t>
            </w:r>
            <w:r w:rsidRPr="008E0C13">
              <w:rPr>
                <w:sz w:val="19"/>
                <w:szCs w:val="19"/>
              </w:rPr>
              <w:t>e</w:t>
            </w:r>
            <w:r w:rsidRPr="008E0C13">
              <w:rPr>
                <w:spacing w:val="4"/>
                <w:sz w:val="19"/>
                <w:szCs w:val="19"/>
              </w:rPr>
              <w:t xml:space="preserve"> </w:t>
            </w:r>
            <w:r w:rsidRPr="008E0C13">
              <w:rPr>
                <w:spacing w:val="-1"/>
                <w:sz w:val="19"/>
                <w:szCs w:val="19"/>
              </w:rPr>
              <w:t>i</w:t>
            </w:r>
            <w:r w:rsidRPr="008E0C13">
              <w:rPr>
                <w:sz w:val="19"/>
                <w:szCs w:val="19"/>
              </w:rPr>
              <w:t xml:space="preserve">n </w:t>
            </w:r>
            <w:r w:rsidRPr="008E0C13">
              <w:rPr>
                <w:spacing w:val="-1"/>
                <w:sz w:val="19"/>
                <w:szCs w:val="19"/>
              </w:rPr>
              <w:t>calculate</w:t>
            </w:r>
            <w:r w:rsidRPr="008E0C13">
              <w:rPr>
                <w:sz w:val="19"/>
                <w:szCs w:val="19"/>
              </w:rPr>
              <w:t>d</w:t>
            </w:r>
            <w:r w:rsidRPr="008E0C13">
              <w:rPr>
                <w:spacing w:val="6"/>
                <w:sz w:val="19"/>
                <w:szCs w:val="19"/>
              </w:rPr>
              <w:t xml:space="preserve"> </w:t>
            </w:r>
            <w:r w:rsidRPr="008E0C13">
              <w:rPr>
                <w:spacing w:val="-1"/>
                <w:sz w:val="19"/>
                <w:szCs w:val="19"/>
              </w:rPr>
              <w:t>LD</w:t>
            </w:r>
            <w:r w:rsidRPr="008E0C13">
              <w:rPr>
                <w:spacing w:val="-7"/>
                <w:sz w:val="19"/>
                <w:szCs w:val="19"/>
              </w:rPr>
              <w:t>L</w:t>
            </w:r>
            <w:r w:rsidRPr="008E0C13">
              <w:rPr>
                <w:sz w:val="19"/>
                <w:szCs w:val="19"/>
              </w:rPr>
              <w:t>-</w:t>
            </w:r>
            <w:r w:rsidRPr="008E0C13">
              <w:rPr>
                <w:spacing w:val="5"/>
                <w:sz w:val="19"/>
                <w:szCs w:val="19"/>
              </w:rPr>
              <w:t xml:space="preserve"> </w:t>
            </w:r>
            <w:r w:rsidRPr="008E0C13">
              <w:rPr>
                <w:sz w:val="19"/>
                <w:szCs w:val="19"/>
              </w:rPr>
              <w:t xml:space="preserve">C </w:t>
            </w:r>
            <w:r w:rsidRPr="008E0C13">
              <w:rPr>
                <w:spacing w:val="-1"/>
                <w:sz w:val="19"/>
                <w:szCs w:val="19"/>
              </w:rPr>
              <w:t>fro</w:t>
            </w:r>
            <w:r w:rsidRPr="008E0C13">
              <w:rPr>
                <w:sz w:val="19"/>
                <w:szCs w:val="19"/>
              </w:rPr>
              <w:t>m</w:t>
            </w:r>
            <w:r w:rsidRPr="008E0C13">
              <w:rPr>
                <w:spacing w:val="3"/>
                <w:sz w:val="19"/>
                <w:szCs w:val="19"/>
              </w:rPr>
              <w:t xml:space="preserve"> </w:t>
            </w:r>
            <w:r w:rsidRPr="008E0C13">
              <w:rPr>
                <w:spacing w:val="-1"/>
                <w:sz w:val="19"/>
                <w:szCs w:val="19"/>
              </w:rPr>
              <w:t>baselin</w:t>
            </w:r>
            <w:r w:rsidRPr="008E0C13">
              <w:rPr>
                <w:sz w:val="19"/>
                <w:szCs w:val="19"/>
              </w:rPr>
              <w:t>e</w:t>
            </w:r>
            <w:r w:rsidRPr="008E0C13">
              <w:rPr>
                <w:spacing w:val="5"/>
                <w:sz w:val="19"/>
                <w:szCs w:val="19"/>
              </w:rPr>
              <w:t xml:space="preserve"> </w:t>
            </w:r>
            <w:r w:rsidRPr="008E0C13">
              <w:rPr>
                <w:spacing w:val="-1"/>
                <w:sz w:val="19"/>
                <w:szCs w:val="19"/>
              </w:rPr>
              <w:t>t</w:t>
            </w:r>
            <w:r w:rsidRPr="008E0C13">
              <w:rPr>
                <w:sz w:val="19"/>
                <w:szCs w:val="19"/>
              </w:rPr>
              <w:t xml:space="preserve">o </w:t>
            </w:r>
            <w:r w:rsidR="00067EB6">
              <w:rPr>
                <w:spacing w:val="-1"/>
                <w:sz w:val="19"/>
                <w:szCs w:val="19"/>
              </w:rPr>
              <w:t>Week</w:t>
            </w:r>
            <w:r w:rsidRPr="008E0C13">
              <w:rPr>
                <w:spacing w:val="3"/>
                <w:sz w:val="19"/>
                <w:szCs w:val="19"/>
              </w:rPr>
              <w:t xml:space="preserve"> </w:t>
            </w:r>
            <w:r w:rsidRPr="008E0C13">
              <w:rPr>
                <w:spacing w:val="-1"/>
                <w:w w:val="101"/>
                <w:sz w:val="19"/>
                <w:szCs w:val="19"/>
              </w:rPr>
              <w:t>12</w:t>
            </w:r>
          </w:p>
        </w:tc>
        <w:tc>
          <w:tcPr>
            <w:tcW w:w="539" w:type="pct"/>
            <w:hideMark/>
          </w:tcPr>
          <w:p w:rsidR="00A4487F" w:rsidRPr="008E0C13" w:rsidRDefault="00A4487F" w:rsidP="008E0C13">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line="206" w:lineRule="exact"/>
              <w:ind w:left="0" w:right="0"/>
              <w:jc w:val="center"/>
              <w:cnfStyle w:val="000000000000" w:firstRow="0" w:lastRow="0" w:firstColumn="0" w:lastColumn="0" w:oddVBand="0" w:evenVBand="0" w:oddHBand="0" w:evenHBand="0" w:firstRowFirstColumn="0" w:firstRowLastColumn="0" w:lastRowFirstColumn="0" w:lastRowLastColumn="0"/>
              <w:rPr>
                <w:sz w:val="19"/>
                <w:szCs w:val="19"/>
              </w:rPr>
            </w:pPr>
            <w:r w:rsidRPr="008E0C13">
              <w:rPr>
                <w:spacing w:val="-2"/>
                <w:sz w:val="19"/>
                <w:szCs w:val="19"/>
              </w:rPr>
              <w:t>O</w:t>
            </w:r>
            <w:r w:rsidRPr="008E0C13">
              <w:rPr>
                <w:sz w:val="19"/>
                <w:szCs w:val="19"/>
              </w:rPr>
              <w:t>n-</w:t>
            </w:r>
            <w:r w:rsidRPr="008E0C13">
              <w:rPr>
                <w:spacing w:val="3"/>
                <w:sz w:val="19"/>
                <w:szCs w:val="19"/>
              </w:rPr>
              <w:t xml:space="preserve"> </w:t>
            </w:r>
            <w:r w:rsidRPr="008E0C13">
              <w:rPr>
                <w:spacing w:val="-1"/>
                <w:sz w:val="19"/>
                <w:szCs w:val="19"/>
              </w:rPr>
              <w:t>treatment</w:t>
            </w:r>
          </w:p>
        </w:tc>
        <w:tc>
          <w:tcPr>
            <w:tcW w:w="746" w:type="pct"/>
            <w:hideMark/>
          </w:tcPr>
          <w:p w:rsidR="00A4487F" w:rsidRPr="008E0C13" w:rsidRDefault="00133726" w:rsidP="008E0C13">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jc w:val="center"/>
              <w:cnfStyle w:val="000000000000" w:firstRow="0" w:lastRow="0" w:firstColumn="0" w:lastColumn="0" w:oddVBand="0" w:evenVBand="0" w:oddHBand="0" w:evenHBand="0" w:firstRowFirstColumn="0" w:firstRowLastColumn="0" w:lastRowFirstColumn="0" w:lastRowLastColumn="0"/>
              <w:rPr>
                <w:sz w:val="19"/>
                <w:szCs w:val="19"/>
              </w:rPr>
            </w:pPr>
            <w:r>
              <w:rPr>
                <w:spacing w:val="1"/>
                <w:sz w:val="19"/>
                <w:szCs w:val="19"/>
              </w:rPr>
              <w:t>p &lt;</w:t>
            </w:r>
            <w:r>
              <w:rPr>
                <w:w w:val="101"/>
                <w:sz w:val="19"/>
                <w:szCs w:val="19"/>
              </w:rPr>
              <w:t xml:space="preserve"> </w:t>
            </w:r>
            <w:r w:rsidR="004800A8">
              <w:rPr>
                <w:spacing w:val="-1"/>
                <w:w w:val="101"/>
                <w:sz w:val="19"/>
                <w:szCs w:val="19"/>
              </w:rPr>
              <w:t>0.0001</w:t>
            </w:r>
            <w:r w:rsidR="00A4487F" w:rsidRPr="008E0C13">
              <w:rPr>
                <w:w w:val="101"/>
                <w:sz w:val="19"/>
                <w:szCs w:val="19"/>
              </w:rPr>
              <w:t>*</w:t>
            </w:r>
          </w:p>
        </w:tc>
        <w:tc>
          <w:tcPr>
            <w:tcW w:w="700" w:type="pct"/>
            <w:hideMark/>
          </w:tcPr>
          <w:p w:rsidR="00A4487F" w:rsidRPr="008E0C13" w:rsidRDefault="00A4487F" w:rsidP="008E0C13">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jc w:val="center"/>
              <w:cnfStyle w:val="000000000000" w:firstRow="0" w:lastRow="0" w:firstColumn="0" w:lastColumn="0" w:oddVBand="0" w:evenVBand="0" w:oddHBand="0" w:evenHBand="0" w:firstRowFirstColumn="0" w:firstRowLastColumn="0" w:lastRowFirstColumn="0" w:lastRowLastColumn="0"/>
              <w:rPr>
                <w:sz w:val="19"/>
                <w:szCs w:val="19"/>
              </w:rPr>
            </w:pPr>
            <w:r w:rsidRPr="008E0C13">
              <w:rPr>
                <w:spacing w:val="-1"/>
                <w:w w:val="101"/>
                <w:sz w:val="19"/>
                <w:szCs w:val="19"/>
              </w:rPr>
              <w:t>p</w:t>
            </w:r>
            <w:r w:rsidR="004800A8">
              <w:rPr>
                <w:spacing w:val="-1"/>
                <w:w w:val="101"/>
                <w:sz w:val="19"/>
                <w:szCs w:val="19"/>
              </w:rPr>
              <w:t>&lt; 0.0001</w:t>
            </w:r>
            <w:r w:rsidRPr="008E0C13">
              <w:rPr>
                <w:w w:val="101"/>
                <w:sz w:val="19"/>
                <w:szCs w:val="19"/>
              </w:rPr>
              <w:t>*</w:t>
            </w:r>
          </w:p>
        </w:tc>
        <w:tc>
          <w:tcPr>
            <w:tcW w:w="709" w:type="pct"/>
            <w:hideMark/>
          </w:tcPr>
          <w:p w:rsidR="00A4487F" w:rsidRPr="008E0C13" w:rsidRDefault="00A4487F" w:rsidP="008E0C13">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jc w:val="center"/>
              <w:cnfStyle w:val="000000000000" w:firstRow="0" w:lastRow="0" w:firstColumn="0" w:lastColumn="0" w:oddVBand="0" w:evenVBand="0" w:oddHBand="0" w:evenHBand="0" w:firstRowFirstColumn="0" w:firstRowLastColumn="0" w:lastRowFirstColumn="0" w:lastRowLastColumn="0"/>
              <w:rPr>
                <w:sz w:val="19"/>
                <w:szCs w:val="19"/>
              </w:rPr>
            </w:pPr>
            <w:r w:rsidRPr="008E0C13">
              <w:rPr>
                <w:w w:val="101"/>
                <w:sz w:val="19"/>
                <w:szCs w:val="19"/>
              </w:rPr>
              <w:t>n</w:t>
            </w:r>
            <w:r w:rsidR="00133726">
              <w:rPr>
                <w:spacing w:val="-1"/>
                <w:w w:val="101"/>
                <w:sz w:val="19"/>
                <w:szCs w:val="19"/>
              </w:rPr>
              <w:t xml:space="preserve">p = </w:t>
            </w:r>
            <w:r w:rsidRPr="008E0C13">
              <w:rPr>
                <w:spacing w:val="-1"/>
                <w:w w:val="101"/>
                <w:sz w:val="19"/>
                <w:szCs w:val="19"/>
              </w:rPr>
              <w:t>0.0718</w:t>
            </w:r>
          </w:p>
        </w:tc>
        <w:tc>
          <w:tcPr>
            <w:tcW w:w="700" w:type="pct"/>
            <w:hideMark/>
          </w:tcPr>
          <w:p w:rsidR="00A4487F" w:rsidRPr="008E0C13" w:rsidRDefault="00A4487F" w:rsidP="008E0C13">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jc w:val="center"/>
              <w:cnfStyle w:val="000000000000" w:firstRow="0" w:lastRow="0" w:firstColumn="0" w:lastColumn="0" w:oddVBand="0" w:evenVBand="0" w:oddHBand="0" w:evenHBand="0" w:firstRowFirstColumn="0" w:firstRowLastColumn="0" w:lastRowFirstColumn="0" w:lastRowLastColumn="0"/>
              <w:rPr>
                <w:sz w:val="19"/>
                <w:szCs w:val="19"/>
              </w:rPr>
            </w:pPr>
            <w:r w:rsidRPr="008E0C13">
              <w:rPr>
                <w:w w:val="101"/>
                <w:sz w:val="19"/>
                <w:szCs w:val="19"/>
              </w:rPr>
              <w:t>n</w:t>
            </w:r>
            <w:r w:rsidR="00133726">
              <w:rPr>
                <w:spacing w:val="-1"/>
                <w:w w:val="101"/>
                <w:sz w:val="19"/>
                <w:szCs w:val="19"/>
              </w:rPr>
              <w:t xml:space="preserve">p = </w:t>
            </w:r>
            <w:r w:rsidRPr="008E0C13">
              <w:rPr>
                <w:spacing w:val="-1"/>
                <w:w w:val="101"/>
                <w:sz w:val="19"/>
                <w:szCs w:val="19"/>
              </w:rPr>
              <w:t>0.0980</w:t>
            </w:r>
          </w:p>
        </w:tc>
      </w:tr>
      <w:tr w:rsidR="00A4487F" w:rsidRPr="008E0C13" w:rsidTr="008E0C13">
        <w:trPr>
          <w:trHeight w:hRule="exact" w:val="454"/>
        </w:trPr>
        <w:tc>
          <w:tcPr>
            <w:cnfStyle w:val="001000000000" w:firstRow="0" w:lastRow="0" w:firstColumn="1" w:lastColumn="0" w:oddVBand="0" w:evenVBand="0" w:oddHBand="0" w:evenHBand="0" w:firstRowFirstColumn="0" w:firstRowLastColumn="0" w:lastRowFirstColumn="0" w:lastRowLastColumn="0"/>
            <w:tcW w:w="1607" w:type="pct"/>
            <w:hideMark/>
          </w:tcPr>
          <w:p w:rsidR="00A4487F" w:rsidRPr="008E0C13" w:rsidRDefault="00A4487F" w:rsidP="008E0C13">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line="206" w:lineRule="exact"/>
              <w:ind w:left="0" w:right="0"/>
              <w:rPr>
                <w:sz w:val="19"/>
                <w:szCs w:val="19"/>
              </w:rPr>
            </w:pPr>
            <w:r w:rsidRPr="008E0C13">
              <w:rPr>
                <w:spacing w:val="-1"/>
                <w:sz w:val="19"/>
                <w:szCs w:val="19"/>
              </w:rPr>
              <w:t>Th</w:t>
            </w:r>
            <w:r w:rsidRPr="008E0C13">
              <w:rPr>
                <w:sz w:val="19"/>
                <w:szCs w:val="19"/>
              </w:rPr>
              <w:t>e</w:t>
            </w:r>
            <w:r w:rsidRPr="008E0C13">
              <w:rPr>
                <w:spacing w:val="1"/>
                <w:sz w:val="19"/>
                <w:szCs w:val="19"/>
              </w:rPr>
              <w:t xml:space="preserve"> </w:t>
            </w:r>
            <w:r w:rsidRPr="008E0C13">
              <w:rPr>
                <w:spacing w:val="-1"/>
                <w:sz w:val="19"/>
                <w:szCs w:val="19"/>
              </w:rPr>
              <w:t>percen</w:t>
            </w:r>
            <w:r w:rsidRPr="008E0C13">
              <w:rPr>
                <w:sz w:val="19"/>
                <w:szCs w:val="19"/>
              </w:rPr>
              <w:t>t</w:t>
            </w:r>
            <w:r w:rsidRPr="008E0C13">
              <w:rPr>
                <w:spacing w:val="3"/>
                <w:sz w:val="19"/>
                <w:szCs w:val="19"/>
              </w:rPr>
              <w:t xml:space="preserve"> </w:t>
            </w:r>
            <w:r w:rsidRPr="008E0C13">
              <w:rPr>
                <w:spacing w:val="-1"/>
                <w:sz w:val="19"/>
                <w:szCs w:val="19"/>
              </w:rPr>
              <w:t>chang</w:t>
            </w:r>
            <w:r w:rsidRPr="008E0C13">
              <w:rPr>
                <w:sz w:val="19"/>
                <w:szCs w:val="19"/>
              </w:rPr>
              <w:t>e</w:t>
            </w:r>
            <w:r w:rsidRPr="008E0C13">
              <w:rPr>
                <w:spacing w:val="3"/>
                <w:sz w:val="19"/>
                <w:szCs w:val="19"/>
              </w:rPr>
              <w:t xml:space="preserve"> </w:t>
            </w:r>
            <w:r w:rsidRPr="008E0C13">
              <w:rPr>
                <w:spacing w:val="-1"/>
                <w:sz w:val="19"/>
                <w:szCs w:val="19"/>
              </w:rPr>
              <w:t>i</w:t>
            </w:r>
            <w:r w:rsidRPr="008E0C13">
              <w:rPr>
                <w:sz w:val="19"/>
                <w:szCs w:val="19"/>
              </w:rPr>
              <w:t>n</w:t>
            </w:r>
            <w:r w:rsidRPr="008E0C13">
              <w:rPr>
                <w:spacing w:val="-1"/>
                <w:sz w:val="19"/>
                <w:szCs w:val="19"/>
              </w:rPr>
              <w:t xml:space="preserve"> Ap</w:t>
            </w:r>
            <w:r w:rsidRPr="008E0C13">
              <w:rPr>
                <w:sz w:val="19"/>
                <w:szCs w:val="19"/>
              </w:rPr>
              <w:t>o</w:t>
            </w:r>
            <w:r w:rsidRPr="008E0C13">
              <w:rPr>
                <w:spacing w:val="1"/>
                <w:sz w:val="19"/>
                <w:szCs w:val="19"/>
              </w:rPr>
              <w:t xml:space="preserve"> </w:t>
            </w:r>
            <w:r w:rsidRPr="008E0C13">
              <w:rPr>
                <w:sz w:val="19"/>
                <w:szCs w:val="19"/>
              </w:rPr>
              <w:t>B</w:t>
            </w:r>
            <w:r w:rsidRPr="008E0C13">
              <w:rPr>
                <w:spacing w:val="-1"/>
                <w:sz w:val="19"/>
                <w:szCs w:val="19"/>
              </w:rPr>
              <w:t xml:space="preserve"> from</w:t>
            </w:r>
            <w:r w:rsidRPr="008E0C13">
              <w:rPr>
                <w:spacing w:val="3"/>
                <w:sz w:val="19"/>
                <w:szCs w:val="19"/>
              </w:rPr>
              <w:t xml:space="preserve"> </w:t>
            </w:r>
            <w:r w:rsidRPr="008E0C13">
              <w:rPr>
                <w:spacing w:val="-1"/>
                <w:sz w:val="19"/>
                <w:szCs w:val="19"/>
              </w:rPr>
              <w:t>baselin</w:t>
            </w:r>
            <w:r w:rsidRPr="008E0C13">
              <w:rPr>
                <w:sz w:val="19"/>
                <w:szCs w:val="19"/>
              </w:rPr>
              <w:t>e</w:t>
            </w:r>
            <w:r w:rsidRPr="008E0C13">
              <w:rPr>
                <w:spacing w:val="5"/>
                <w:sz w:val="19"/>
                <w:szCs w:val="19"/>
              </w:rPr>
              <w:t xml:space="preserve"> </w:t>
            </w:r>
            <w:r w:rsidRPr="008E0C13">
              <w:rPr>
                <w:spacing w:val="-1"/>
                <w:sz w:val="19"/>
                <w:szCs w:val="19"/>
              </w:rPr>
              <w:t>t</w:t>
            </w:r>
            <w:r w:rsidRPr="008E0C13">
              <w:rPr>
                <w:sz w:val="19"/>
                <w:szCs w:val="19"/>
              </w:rPr>
              <w:t xml:space="preserve">o </w:t>
            </w:r>
            <w:r w:rsidR="00067EB6">
              <w:rPr>
                <w:spacing w:val="-1"/>
                <w:sz w:val="19"/>
                <w:szCs w:val="19"/>
              </w:rPr>
              <w:t>Week</w:t>
            </w:r>
            <w:r w:rsidRPr="008E0C13">
              <w:rPr>
                <w:spacing w:val="2"/>
                <w:sz w:val="19"/>
                <w:szCs w:val="19"/>
              </w:rPr>
              <w:t xml:space="preserve"> </w:t>
            </w:r>
            <w:r w:rsidRPr="008E0C13">
              <w:rPr>
                <w:w w:val="101"/>
                <w:sz w:val="19"/>
                <w:szCs w:val="19"/>
              </w:rPr>
              <w:t>24</w:t>
            </w:r>
          </w:p>
        </w:tc>
        <w:tc>
          <w:tcPr>
            <w:tcW w:w="539" w:type="pct"/>
            <w:hideMark/>
          </w:tcPr>
          <w:p w:rsidR="00A4487F" w:rsidRPr="008E0C13" w:rsidRDefault="00A4487F" w:rsidP="008E0C13">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jc w:val="center"/>
              <w:cnfStyle w:val="000000000000" w:firstRow="0" w:lastRow="0" w:firstColumn="0" w:lastColumn="0" w:oddVBand="0" w:evenVBand="0" w:oddHBand="0" w:evenHBand="0" w:firstRowFirstColumn="0" w:firstRowLastColumn="0" w:lastRowFirstColumn="0" w:lastRowLastColumn="0"/>
              <w:rPr>
                <w:sz w:val="19"/>
                <w:szCs w:val="19"/>
              </w:rPr>
            </w:pPr>
            <w:r w:rsidRPr="008E0C13">
              <w:rPr>
                <w:spacing w:val="-4"/>
                <w:w w:val="101"/>
                <w:sz w:val="19"/>
                <w:szCs w:val="19"/>
              </w:rPr>
              <w:t>ITT</w:t>
            </w:r>
          </w:p>
        </w:tc>
        <w:tc>
          <w:tcPr>
            <w:tcW w:w="746" w:type="pct"/>
            <w:hideMark/>
          </w:tcPr>
          <w:p w:rsidR="00A4487F" w:rsidRPr="008E0C13" w:rsidRDefault="00133726" w:rsidP="008E0C13">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jc w:val="center"/>
              <w:cnfStyle w:val="000000000000" w:firstRow="0" w:lastRow="0" w:firstColumn="0" w:lastColumn="0" w:oddVBand="0" w:evenVBand="0" w:oddHBand="0" w:evenHBand="0" w:firstRowFirstColumn="0" w:firstRowLastColumn="0" w:lastRowFirstColumn="0" w:lastRowLastColumn="0"/>
              <w:rPr>
                <w:sz w:val="19"/>
                <w:szCs w:val="19"/>
              </w:rPr>
            </w:pPr>
            <w:r>
              <w:rPr>
                <w:spacing w:val="1"/>
                <w:sz w:val="19"/>
                <w:szCs w:val="19"/>
              </w:rPr>
              <w:t>p &lt;</w:t>
            </w:r>
            <w:r w:rsidR="004800A8">
              <w:rPr>
                <w:spacing w:val="-1"/>
                <w:w w:val="101"/>
                <w:sz w:val="19"/>
                <w:szCs w:val="19"/>
              </w:rPr>
              <w:t xml:space="preserve"> 0.0001</w:t>
            </w:r>
            <w:r w:rsidR="00A4487F" w:rsidRPr="008E0C13">
              <w:rPr>
                <w:w w:val="101"/>
                <w:sz w:val="19"/>
                <w:szCs w:val="19"/>
              </w:rPr>
              <w:t>*</w:t>
            </w:r>
          </w:p>
        </w:tc>
        <w:tc>
          <w:tcPr>
            <w:tcW w:w="700" w:type="pct"/>
            <w:hideMark/>
          </w:tcPr>
          <w:p w:rsidR="00A4487F" w:rsidRPr="008E0C13" w:rsidRDefault="00133726" w:rsidP="008E0C13">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jc w:val="center"/>
              <w:cnfStyle w:val="000000000000" w:firstRow="0" w:lastRow="0" w:firstColumn="0" w:lastColumn="0" w:oddVBand="0" w:evenVBand="0" w:oddHBand="0" w:evenHBand="0" w:firstRowFirstColumn="0" w:firstRowLastColumn="0" w:lastRowFirstColumn="0" w:lastRowLastColumn="0"/>
              <w:rPr>
                <w:sz w:val="19"/>
                <w:szCs w:val="19"/>
              </w:rPr>
            </w:pPr>
            <w:r>
              <w:rPr>
                <w:spacing w:val="1"/>
                <w:sz w:val="19"/>
                <w:szCs w:val="19"/>
              </w:rPr>
              <w:t>p &lt;</w:t>
            </w:r>
            <w:r w:rsidR="004800A8">
              <w:rPr>
                <w:spacing w:val="-1"/>
                <w:w w:val="101"/>
                <w:sz w:val="19"/>
                <w:szCs w:val="19"/>
              </w:rPr>
              <w:t xml:space="preserve"> 0.0001</w:t>
            </w:r>
            <w:r w:rsidR="00A4487F" w:rsidRPr="008E0C13">
              <w:rPr>
                <w:w w:val="101"/>
                <w:sz w:val="19"/>
                <w:szCs w:val="19"/>
              </w:rPr>
              <w:t>*</w:t>
            </w:r>
          </w:p>
        </w:tc>
        <w:tc>
          <w:tcPr>
            <w:tcW w:w="709" w:type="pct"/>
            <w:hideMark/>
          </w:tcPr>
          <w:p w:rsidR="00A4487F" w:rsidRPr="008E0C13" w:rsidRDefault="00A4487F" w:rsidP="008E0C13">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jc w:val="center"/>
              <w:cnfStyle w:val="000000000000" w:firstRow="0" w:lastRow="0" w:firstColumn="0" w:lastColumn="0" w:oddVBand="0" w:evenVBand="0" w:oddHBand="0" w:evenHBand="0" w:firstRowFirstColumn="0" w:firstRowLastColumn="0" w:lastRowFirstColumn="0" w:lastRowLastColumn="0"/>
              <w:rPr>
                <w:sz w:val="19"/>
                <w:szCs w:val="19"/>
              </w:rPr>
            </w:pPr>
            <w:r w:rsidRPr="008E0C13">
              <w:rPr>
                <w:w w:val="101"/>
                <w:sz w:val="19"/>
                <w:szCs w:val="19"/>
              </w:rPr>
              <w:t>n</w:t>
            </w:r>
            <w:r w:rsidR="00133726">
              <w:rPr>
                <w:spacing w:val="-1"/>
                <w:w w:val="101"/>
                <w:sz w:val="19"/>
                <w:szCs w:val="19"/>
              </w:rPr>
              <w:t xml:space="preserve">p = </w:t>
            </w:r>
            <w:r w:rsidRPr="008E0C13">
              <w:rPr>
                <w:spacing w:val="-1"/>
                <w:w w:val="101"/>
                <w:sz w:val="19"/>
                <w:szCs w:val="19"/>
              </w:rPr>
              <w:t>0.0057</w:t>
            </w:r>
          </w:p>
        </w:tc>
        <w:tc>
          <w:tcPr>
            <w:tcW w:w="700" w:type="pct"/>
            <w:hideMark/>
          </w:tcPr>
          <w:p w:rsidR="00A4487F" w:rsidRPr="008E0C13" w:rsidRDefault="00A4487F" w:rsidP="008E0C13">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jc w:val="center"/>
              <w:cnfStyle w:val="000000000000" w:firstRow="0" w:lastRow="0" w:firstColumn="0" w:lastColumn="0" w:oddVBand="0" w:evenVBand="0" w:oddHBand="0" w:evenHBand="0" w:firstRowFirstColumn="0" w:firstRowLastColumn="0" w:lastRowFirstColumn="0" w:lastRowLastColumn="0"/>
              <w:rPr>
                <w:sz w:val="19"/>
                <w:szCs w:val="19"/>
              </w:rPr>
            </w:pPr>
            <w:r w:rsidRPr="008E0C13">
              <w:rPr>
                <w:w w:val="101"/>
                <w:sz w:val="19"/>
                <w:szCs w:val="19"/>
              </w:rPr>
              <w:t>n</w:t>
            </w:r>
            <w:r w:rsidR="00133726">
              <w:rPr>
                <w:spacing w:val="-1"/>
                <w:w w:val="101"/>
                <w:sz w:val="19"/>
                <w:szCs w:val="19"/>
              </w:rPr>
              <w:t xml:space="preserve">p = </w:t>
            </w:r>
            <w:r w:rsidRPr="008E0C13">
              <w:rPr>
                <w:spacing w:val="-1"/>
                <w:w w:val="101"/>
                <w:sz w:val="19"/>
                <w:szCs w:val="19"/>
              </w:rPr>
              <w:t>0.0024</w:t>
            </w:r>
          </w:p>
        </w:tc>
      </w:tr>
      <w:tr w:rsidR="00A4487F" w:rsidRPr="008E0C13" w:rsidTr="008E0C13">
        <w:trPr>
          <w:trHeight w:hRule="exact" w:val="454"/>
        </w:trPr>
        <w:tc>
          <w:tcPr>
            <w:cnfStyle w:val="001000000000" w:firstRow="0" w:lastRow="0" w:firstColumn="1" w:lastColumn="0" w:oddVBand="0" w:evenVBand="0" w:oddHBand="0" w:evenHBand="0" w:firstRowFirstColumn="0" w:firstRowLastColumn="0" w:lastRowFirstColumn="0" w:lastRowLastColumn="0"/>
            <w:tcW w:w="1607" w:type="pct"/>
            <w:hideMark/>
          </w:tcPr>
          <w:p w:rsidR="00A4487F" w:rsidRPr="008E0C13" w:rsidRDefault="00A4487F" w:rsidP="008E0C13">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line="206" w:lineRule="exact"/>
              <w:ind w:left="0" w:right="0"/>
              <w:rPr>
                <w:sz w:val="19"/>
                <w:szCs w:val="19"/>
              </w:rPr>
            </w:pPr>
            <w:r w:rsidRPr="008E0C13">
              <w:rPr>
                <w:spacing w:val="-1"/>
                <w:sz w:val="19"/>
                <w:szCs w:val="19"/>
              </w:rPr>
              <w:t>Th</w:t>
            </w:r>
            <w:r w:rsidRPr="008E0C13">
              <w:rPr>
                <w:sz w:val="19"/>
                <w:szCs w:val="19"/>
              </w:rPr>
              <w:t>e</w:t>
            </w:r>
            <w:r w:rsidRPr="008E0C13">
              <w:rPr>
                <w:spacing w:val="1"/>
                <w:sz w:val="19"/>
                <w:szCs w:val="19"/>
              </w:rPr>
              <w:t xml:space="preserve"> </w:t>
            </w:r>
            <w:r w:rsidRPr="008E0C13">
              <w:rPr>
                <w:spacing w:val="-1"/>
                <w:sz w:val="19"/>
                <w:szCs w:val="19"/>
              </w:rPr>
              <w:t>percen</w:t>
            </w:r>
            <w:r w:rsidRPr="008E0C13">
              <w:rPr>
                <w:sz w:val="19"/>
                <w:szCs w:val="19"/>
              </w:rPr>
              <w:t>t</w:t>
            </w:r>
            <w:r w:rsidRPr="008E0C13">
              <w:rPr>
                <w:spacing w:val="3"/>
                <w:sz w:val="19"/>
                <w:szCs w:val="19"/>
              </w:rPr>
              <w:t xml:space="preserve"> </w:t>
            </w:r>
            <w:r w:rsidRPr="008E0C13">
              <w:rPr>
                <w:spacing w:val="-1"/>
                <w:sz w:val="19"/>
                <w:szCs w:val="19"/>
              </w:rPr>
              <w:t>chang</w:t>
            </w:r>
            <w:r w:rsidRPr="008E0C13">
              <w:rPr>
                <w:sz w:val="19"/>
                <w:szCs w:val="19"/>
              </w:rPr>
              <w:t>e</w:t>
            </w:r>
            <w:r w:rsidRPr="008E0C13">
              <w:rPr>
                <w:spacing w:val="3"/>
                <w:sz w:val="19"/>
                <w:szCs w:val="19"/>
              </w:rPr>
              <w:t xml:space="preserve"> </w:t>
            </w:r>
            <w:r w:rsidRPr="008E0C13">
              <w:rPr>
                <w:spacing w:val="-1"/>
                <w:sz w:val="19"/>
                <w:szCs w:val="19"/>
              </w:rPr>
              <w:t>i</w:t>
            </w:r>
            <w:r w:rsidRPr="008E0C13">
              <w:rPr>
                <w:sz w:val="19"/>
                <w:szCs w:val="19"/>
              </w:rPr>
              <w:t>n</w:t>
            </w:r>
            <w:r w:rsidRPr="008E0C13">
              <w:rPr>
                <w:spacing w:val="-1"/>
                <w:sz w:val="19"/>
                <w:szCs w:val="19"/>
              </w:rPr>
              <w:t xml:space="preserve"> Ap</w:t>
            </w:r>
            <w:r w:rsidRPr="008E0C13">
              <w:rPr>
                <w:sz w:val="19"/>
                <w:szCs w:val="19"/>
              </w:rPr>
              <w:t>o</w:t>
            </w:r>
            <w:r w:rsidRPr="008E0C13">
              <w:rPr>
                <w:spacing w:val="1"/>
                <w:sz w:val="19"/>
                <w:szCs w:val="19"/>
              </w:rPr>
              <w:t xml:space="preserve"> </w:t>
            </w:r>
            <w:r w:rsidRPr="008E0C13">
              <w:rPr>
                <w:sz w:val="19"/>
                <w:szCs w:val="19"/>
              </w:rPr>
              <w:t>B</w:t>
            </w:r>
            <w:r w:rsidRPr="008E0C13">
              <w:rPr>
                <w:spacing w:val="-1"/>
                <w:sz w:val="19"/>
                <w:szCs w:val="19"/>
              </w:rPr>
              <w:t xml:space="preserve"> from</w:t>
            </w:r>
            <w:r w:rsidRPr="008E0C13">
              <w:rPr>
                <w:spacing w:val="3"/>
                <w:sz w:val="19"/>
                <w:szCs w:val="19"/>
              </w:rPr>
              <w:t xml:space="preserve"> </w:t>
            </w:r>
            <w:r w:rsidRPr="008E0C13">
              <w:rPr>
                <w:spacing w:val="-1"/>
                <w:sz w:val="19"/>
                <w:szCs w:val="19"/>
              </w:rPr>
              <w:t>baselin</w:t>
            </w:r>
            <w:r w:rsidRPr="008E0C13">
              <w:rPr>
                <w:sz w:val="19"/>
                <w:szCs w:val="19"/>
              </w:rPr>
              <w:t>e</w:t>
            </w:r>
            <w:r w:rsidRPr="008E0C13">
              <w:rPr>
                <w:spacing w:val="5"/>
                <w:sz w:val="19"/>
                <w:szCs w:val="19"/>
              </w:rPr>
              <w:t xml:space="preserve"> </w:t>
            </w:r>
            <w:r w:rsidRPr="008E0C13">
              <w:rPr>
                <w:spacing w:val="-1"/>
                <w:sz w:val="19"/>
                <w:szCs w:val="19"/>
              </w:rPr>
              <w:t>t</w:t>
            </w:r>
            <w:r w:rsidRPr="008E0C13">
              <w:rPr>
                <w:sz w:val="19"/>
                <w:szCs w:val="19"/>
              </w:rPr>
              <w:t xml:space="preserve">o </w:t>
            </w:r>
            <w:r w:rsidR="00067EB6">
              <w:rPr>
                <w:spacing w:val="-1"/>
                <w:sz w:val="19"/>
                <w:szCs w:val="19"/>
              </w:rPr>
              <w:t>Week</w:t>
            </w:r>
            <w:r w:rsidRPr="008E0C13">
              <w:rPr>
                <w:spacing w:val="2"/>
                <w:sz w:val="19"/>
                <w:szCs w:val="19"/>
              </w:rPr>
              <w:t xml:space="preserve"> </w:t>
            </w:r>
            <w:r w:rsidRPr="008E0C13">
              <w:rPr>
                <w:w w:val="101"/>
                <w:sz w:val="19"/>
                <w:szCs w:val="19"/>
              </w:rPr>
              <w:t>24</w:t>
            </w:r>
          </w:p>
        </w:tc>
        <w:tc>
          <w:tcPr>
            <w:tcW w:w="539" w:type="pct"/>
            <w:hideMark/>
          </w:tcPr>
          <w:p w:rsidR="00A4487F" w:rsidRPr="008E0C13" w:rsidRDefault="00A4487F" w:rsidP="008E0C13">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line="206" w:lineRule="exact"/>
              <w:ind w:left="0" w:right="0"/>
              <w:jc w:val="center"/>
              <w:cnfStyle w:val="000000000000" w:firstRow="0" w:lastRow="0" w:firstColumn="0" w:lastColumn="0" w:oddVBand="0" w:evenVBand="0" w:oddHBand="0" w:evenHBand="0" w:firstRowFirstColumn="0" w:firstRowLastColumn="0" w:lastRowFirstColumn="0" w:lastRowLastColumn="0"/>
              <w:rPr>
                <w:sz w:val="19"/>
                <w:szCs w:val="19"/>
              </w:rPr>
            </w:pPr>
            <w:r w:rsidRPr="008E0C13">
              <w:rPr>
                <w:spacing w:val="-2"/>
                <w:sz w:val="19"/>
                <w:szCs w:val="19"/>
              </w:rPr>
              <w:t>O</w:t>
            </w:r>
            <w:r w:rsidRPr="008E0C13">
              <w:rPr>
                <w:sz w:val="19"/>
                <w:szCs w:val="19"/>
              </w:rPr>
              <w:t>n-</w:t>
            </w:r>
            <w:r w:rsidRPr="008E0C13">
              <w:rPr>
                <w:spacing w:val="3"/>
                <w:sz w:val="19"/>
                <w:szCs w:val="19"/>
              </w:rPr>
              <w:t xml:space="preserve"> </w:t>
            </w:r>
            <w:r w:rsidRPr="008E0C13">
              <w:rPr>
                <w:spacing w:val="-1"/>
                <w:sz w:val="19"/>
                <w:szCs w:val="19"/>
              </w:rPr>
              <w:t>treatment</w:t>
            </w:r>
          </w:p>
        </w:tc>
        <w:tc>
          <w:tcPr>
            <w:tcW w:w="746" w:type="pct"/>
            <w:hideMark/>
          </w:tcPr>
          <w:p w:rsidR="00A4487F" w:rsidRPr="008E0C13" w:rsidRDefault="00133726" w:rsidP="008E0C13">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jc w:val="center"/>
              <w:cnfStyle w:val="000000000000" w:firstRow="0" w:lastRow="0" w:firstColumn="0" w:lastColumn="0" w:oddVBand="0" w:evenVBand="0" w:oddHBand="0" w:evenHBand="0" w:firstRowFirstColumn="0" w:firstRowLastColumn="0" w:lastRowFirstColumn="0" w:lastRowLastColumn="0"/>
              <w:rPr>
                <w:sz w:val="19"/>
                <w:szCs w:val="19"/>
              </w:rPr>
            </w:pPr>
            <w:r>
              <w:rPr>
                <w:spacing w:val="1"/>
                <w:sz w:val="19"/>
                <w:szCs w:val="19"/>
              </w:rPr>
              <w:t>p &lt;</w:t>
            </w:r>
            <w:r w:rsidR="004800A8">
              <w:rPr>
                <w:spacing w:val="-1"/>
                <w:w w:val="101"/>
                <w:sz w:val="19"/>
                <w:szCs w:val="19"/>
              </w:rPr>
              <w:t xml:space="preserve"> 0.0001</w:t>
            </w:r>
            <w:r w:rsidR="00A4487F" w:rsidRPr="008E0C13">
              <w:rPr>
                <w:w w:val="101"/>
                <w:sz w:val="19"/>
                <w:szCs w:val="19"/>
              </w:rPr>
              <w:t>*</w:t>
            </w:r>
          </w:p>
        </w:tc>
        <w:tc>
          <w:tcPr>
            <w:tcW w:w="700" w:type="pct"/>
            <w:hideMark/>
          </w:tcPr>
          <w:p w:rsidR="00A4487F" w:rsidRPr="008E0C13" w:rsidRDefault="00133726" w:rsidP="008E0C13">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jc w:val="center"/>
              <w:cnfStyle w:val="000000000000" w:firstRow="0" w:lastRow="0" w:firstColumn="0" w:lastColumn="0" w:oddVBand="0" w:evenVBand="0" w:oddHBand="0" w:evenHBand="0" w:firstRowFirstColumn="0" w:firstRowLastColumn="0" w:lastRowFirstColumn="0" w:lastRowLastColumn="0"/>
              <w:rPr>
                <w:sz w:val="19"/>
                <w:szCs w:val="19"/>
              </w:rPr>
            </w:pPr>
            <w:r>
              <w:rPr>
                <w:spacing w:val="1"/>
                <w:sz w:val="19"/>
                <w:szCs w:val="19"/>
              </w:rPr>
              <w:t>p &lt;</w:t>
            </w:r>
            <w:r w:rsidR="004800A8">
              <w:rPr>
                <w:spacing w:val="-1"/>
                <w:w w:val="101"/>
                <w:sz w:val="19"/>
                <w:szCs w:val="19"/>
              </w:rPr>
              <w:t xml:space="preserve"> 0.0001</w:t>
            </w:r>
            <w:r w:rsidR="00A4487F" w:rsidRPr="008E0C13">
              <w:rPr>
                <w:w w:val="101"/>
                <w:sz w:val="19"/>
                <w:szCs w:val="19"/>
              </w:rPr>
              <w:t>*</w:t>
            </w:r>
          </w:p>
        </w:tc>
        <w:tc>
          <w:tcPr>
            <w:tcW w:w="709" w:type="pct"/>
            <w:hideMark/>
          </w:tcPr>
          <w:p w:rsidR="00A4487F" w:rsidRPr="008E0C13" w:rsidRDefault="00A4487F" w:rsidP="008E0C13">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jc w:val="center"/>
              <w:cnfStyle w:val="000000000000" w:firstRow="0" w:lastRow="0" w:firstColumn="0" w:lastColumn="0" w:oddVBand="0" w:evenVBand="0" w:oddHBand="0" w:evenHBand="0" w:firstRowFirstColumn="0" w:firstRowLastColumn="0" w:lastRowFirstColumn="0" w:lastRowLastColumn="0"/>
              <w:rPr>
                <w:sz w:val="19"/>
                <w:szCs w:val="19"/>
              </w:rPr>
            </w:pPr>
            <w:r w:rsidRPr="008E0C13">
              <w:rPr>
                <w:w w:val="101"/>
                <w:sz w:val="19"/>
                <w:szCs w:val="19"/>
              </w:rPr>
              <w:t>n</w:t>
            </w:r>
            <w:r w:rsidR="00133726">
              <w:rPr>
                <w:spacing w:val="-1"/>
                <w:w w:val="101"/>
                <w:sz w:val="19"/>
                <w:szCs w:val="19"/>
              </w:rPr>
              <w:t xml:space="preserve">p = </w:t>
            </w:r>
            <w:r w:rsidRPr="008E0C13">
              <w:rPr>
                <w:spacing w:val="-1"/>
                <w:w w:val="101"/>
                <w:sz w:val="19"/>
                <w:szCs w:val="19"/>
              </w:rPr>
              <w:t>0.0027</w:t>
            </w:r>
          </w:p>
        </w:tc>
        <w:tc>
          <w:tcPr>
            <w:tcW w:w="700" w:type="pct"/>
            <w:hideMark/>
          </w:tcPr>
          <w:p w:rsidR="00A4487F" w:rsidRPr="008E0C13" w:rsidRDefault="00A4487F" w:rsidP="008E0C13">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jc w:val="center"/>
              <w:cnfStyle w:val="000000000000" w:firstRow="0" w:lastRow="0" w:firstColumn="0" w:lastColumn="0" w:oddVBand="0" w:evenVBand="0" w:oddHBand="0" w:evenHBand="0" w:firstRowFirstColumn="0" w:firstRowLastColumn="0" w:lastRowFirstColumn="0" w:lastRowLastColumn="0"/>
              <w:rPr>
                <w:sz w:val="19"/>
                <w:szCs w:val="19"/>
              </w:rPr>
            </w:pPr>
            <w:r w:rsidRPr="008E0C13">
              <w:rPr>
                <w:w w:val="101"/>
                <w:sz w:val="19"/>
                <w:szCs w:val="19"/>
              </w:rPr>
              <w:t>n</w:t>
            </w:r>
            <w:r w:rsidR="00133726">
              <w:rPr>
                <w:spacing w:val="-1"/>
                <w:w w:val="101"/>
                <w:sz w:val="19"/>
                <w:szCs w:val="19"/>
              </w:rPr>
              <w:t xml:space="preserve">p = </w:t>
            </w:r>
            <w:r w:rsidRPr="008E0C13">
              <w:rPr>
                <w:spacing w:val="-1"/>
                <w:w w:val="101"/>
                <w:sz w:val="19"/>
                <w:szCs w:val="19"/>
              </w:rPr>
              <w:t>0.0027</w:t>
            </w:r>
          </w:p>
        </w:tc>
      </w:tr>
      <w:tr w:rsidR="00A4487F" w:rsidRPr="008E0C13" w:rsidTr="008E0C13">
        <w:trPr>
          <w:trHeight w:hRule="exact" w:val="454"/>
        </w:trPr>
        <w:tc>
          <w:tcPr>
            <w:cnfStyle w:val="001000000000" w:firstRow="0" w:lastRow="0" w:firstColumn="1" w:lastColumn="0" w:oddVBand="0" w:evenVBand="0" w:oddHBand="0" w:evenHBand="0" w:firstRowFirstColumn="0" w:firstRowLastColumn="0" w:lastRowFirstColumn="0" w:lastRowLastColumn="0"/>
            <w:tcW w:w="1607" w:type="pct"/>
            <w:hideMark/>
          </w:tcPr>
          <w:p w:rsidR="00A4487F" w:rsidRPr="008E0C13" w:rsidRDefault="00A4487F" w:rsidP="008E0C13">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line="206" w:lineRule="exact"/>
              <w:ind w:left="0" w:right="0"/>
              <w:rPr>
                <w:sz w:val="19"/>
                <w:szCs w:val="19"/>
              </w:rPr>
            </w:pPr>
            <w:r w:rsidRPr="008E0C13">
              <w:rPr>
                <w:spacing w:val="-1"/>
                <w:sz w:val="19"/>
                <w:szCs w:val="19"/>
              </w:rPr>
              <w:t>Th</w:t>
            </w:r>
            <w:r w:rsidRPr="008E0C13">
              <w:rPr>
                <w:sz w:val="19"/>
                <w:szCs w:val="19"/>
              </w:rPr>
              <w:t>e</w:t>
            </w:r>
            <w:r w:rsidRPr="008E0C13">
              <w:rPr>
                <w:spacing w:val="2"/>
                <w:sz w:val="19"/>
                <w:szCs w:val="19"/>
              </w:rPr>
              <w:t xml:space="preserve"> </w:t>
            </w:r>
            <w:r w:rsidRPr="008E0C13">
              <w:rPr>
                <w:spacing w:val="-1"/>
                <w:sz w:val="19"/>
                <w:szCs w:val="19"/>
              </w:rPr>
              <w:t>percen</w:t>
            </w:r>
            <w:r w:rsidRPr="008E0C13">
              <w:rPr>
                <w:sz w:val="19"/>
                <w:szCs w:val="19"/>
              </w:rPr>
              <w:t>t</w:t>
            </w:r>
            <w:r w:rsidRPr="008E0C13">
              <w:rPr>
                <w:spacing w:val="4"/>
                <w:sz w:val="19"/>
                <w:szCs w:val="19"/>
              </w:rPr>
              <w:t xml:space="preserve"> </w:t>
            </w:r>
            <w:r w:rsidRPr="008E0C13">
              <w:rPr>
                <w:spacing w:val="-1"/>
                <w:sz w:val="19"/>
                <w:szCs w:val="19"/>
              </w:rPr>
              <w:t>chang</w:t>
            </w:r>
            <w:r w:rsidRPr="008E0C13">
              <w:rPr>
                <w:sz w:val="19"/>
                <w:szCs w:val="19"/>
              </w:rPr>
              <w:t>e</w:t>
            </w:r>
            <w:r w:rsidRPr="008E0C13">
              <w:rPr>
                <w:spacing w:val="4"/>
                <w:sz w:val="19"/>
                <w:szCs w:val="19"/>
              </w:rPr>
              <w:t xml:space="preserve"> </w:t>
            </w:r>
            <w:r w:rsidRPr="008E0C13">
              <w:rPr>
                <w:spacing w:val="-1"/>
                <w:sz w:val="19"/>
                <w:szCs w:val="19"/>
              </w:rPr>
              <w:t>i</w:t>
            </w:r>
            <w:r w:rsidRPr="008E0C13">
              <w:rPr>
                <w:sz w:val="19"/>
                <w:szCs w:val="19"/>
              </w:rPr>
              <w:t xml:space="preserve">n </w:t>
            </w:r>
            <w:r w:rsidRPr="008E0C13">
              <w:rPr>
                <w:spacing w:val="-1"/>
                <w:sz w:val="19"/>
                <w:szCs w:val="19"/>
              </w:rPr>
              <w:t>no</w:t>
            </w:r>
            <w:r w:rsidRPr="008E0C13">
              <w:rPr>
                <w:sz w:val="19"/>
                <w:szCs w:val="19"/>
              </w:rPr>
              <w:t>n</w:t>
            </w:r>
            <w:r w:rsidRPr="008E0C13">
              <w:rPr>
                <w:spacing w:val="-3"/>
                <w:sz w:val="19"/>
                <w:szCs w:val="19"/>
              </w:rPr>
              <w:t>-</w:t>
            </w:r>
            <w:r w:rsidRPr="008E0C13">
              <w:rPr>
                <w:spacing w:val="-2"/>
                <w:sz w:val="19"/>
                <w:szCs w:val="19"/>
              </w:rPr>
              <w:t>HD</w:t>
            </w:r>
            <w:r w:rsidRPr="008E0C13">
              <w:rPr>
                <w:spacing w:val="-1"/>
                <w:sz w:val="19"/>
                <w:szCs w:val="19"/>
              </w:rPr>
              <w:t>L</w:t>
            </w:r>
            <w:r w:rsidRPr="008E0C13">
              <w:rPr>
                <w:spacing w:val="-3"/>
                <w:sz w:val="19"/>
                <w:szCs w:val="19"/>
              </w:rPr>
              <w:t>-</w:t>
            </w:r>
            <w:r w:rsidRPr="008E0C13">
              <w:rPr>
                <w:sz w:val="19"/>
                <w:szCs w:val="19"/>
              </w:rPr>
              <w:t>C</w:t>
            </w:r>
            <w:r w:rsidRPr="008E0C13">
              <w:rPr>
                <w:spacing w:val="7"/>
                <w:sz w:val="19"/>
                <w:szCs w:val="19"/>
              </w:rPr>
              <w:t xml:space="preserve"> </w:t>
            </w:r>
            <w:r w:rsidRPr="008E0C13">
              <w:rPr>
                <w:spacing w:val="-1"/>
                <w:sz w:val="19"/>
                <w:szCs w:val="19"/>
              </w:rPr>
              <w:t>from</w:t>
            </w:r>
            <w:r w:rsidRPr="008E0C13">
              <w:rPr>
                <w:spacing w:val="3"/>
                <w:sz w:val="19"/>
                <w:szCs w:val="19"/>
              </w:rPr>
              <w:t xml:space="preserve"> </w:t>
            </w:r>
            <w:r w:rsidRPr="008E0C13">
              <w:rPr>
                <w:spacing w:val="-1"/>
                <w:sz w:val="19"/>
                <w:szCs w:val="19"/>
              </w:rPr>
              <w:t>baselin</w:t>
            </w:r>
            <w:r w:rsidRPr="008E0C13">
              <w:rPr>
                <w:sz w:val="19"/>
                <w:szCs w:val="19"/>
              </w:rPr>
              <w:t>e</w:t>
            </w:r>
            <w:r w:rsidRPr="008E0C13">
              <w:rPr>
                <w:spacing w:val="5"/>
                <w:sz w:val="19"/>
                <w:szCs w:val="19"/>
              </w:rPr>
              <w:t xml:space="preserve"> </w:t>
            </w:r>
            <w:r w:rsidRPr="008E0C13">
              <w:rPr>
                <w:spacing w:val="-1"/>
                <w:sz w:val="19"/>
                <w:szCs w:val="19"/>
              </w:rPr>
              <w:t>t</w:t>
            </w:r>
            <w:r w:rsidRPr="008E0C13">
              <w:rPr>
                <w:sz w:val="19"/>
                <w:szCs w:val="19"/>
              </w:rPr>
              <w:t xml:space="preserve">o </w:t>
            </w:r>
            <w:r w:rsidR="00067EB6">
              <w:rPr>
                <w:spacing w:val="-1"/>
                <w:sz w:val="19"/>
                <w:szCs w:val="19"/>
              </w:rPr>
              <w:t>Week</w:t>
            </w:r>
            <w:r w:rsidRPr="008E0C13">
              <w:rPr>
                <w:spacing w:val="3"/>
                <w:sz w:val="19"/>
                <w:szCs w:val="19"/>
              </w:rPr>
              <w:t xml:space="preserve"> </w:t>
            </w:r>
            <w:r w:rsidRPr="008E0C13">
              <w:rPr>
                <w:spacing w:val="-1"/>
                <w:w w:val="101"/>
                <w:sz w:val="19"/>
                <w:szCs w:val="19"/>
              </w:rPr>
              <w:t>24</w:t>
            </w:r>
          </w:p>
        </w:tc>
        <w:tc>
          <w:tcPr>
            <w:tcW w:w="539" w:type="pct"/>
            <w:hideMark/>
          </w:tcPr>
          <w:p w:rsidR="00A4487F" w:rsidRPr="008E0C13" w:rsidRDefault="00A4487F" w:rsidP="008E0C13">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jc w:val="center"/>
              <w:cnfStyle w:val="000000000000" w:firstRow="0" w:lastRow="0" w:firstColumn="0" w:lastColumn="0" w:oddVBand="0" w:evenVBand="0" w:oddHBand="0" w:evenHBand="0" w:firstRowFirstColumn="0" w:firstRowLastColumn="0" w:lastRowFirstColumn="0" w:lastRowLastColumn="0"/>
              <w:rPr>
                <w:sz w:val="19"/>
                <w:szCs w:val="19"/>
              </w:rPr>
            </w:pPr>
            <w:r w:rsidRPr="008E0C13">
              <w:rPr>
                <w:spacing w:val="-4"/>
                <w:w w:val="101"/>
                <w:sz w:val="19"/>
                <w:szCs w:val="19"/>
              </w:rPr>
              <w:t>ITT</w:t>
            </w:r>
          </w:p>
        </w:tc>
        <w:tc>
          <w:tcPr>
            <w:tcW w:w="746" w:type="pct"/>
            <w:hideMark/>
          </w:tcPr>
          <w:p w:rsidR="00A4487F" w:rsidRPr="008E0C13" w:rsidRDefault="00133726" w:rsidP="008E0C13">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jc w:val="center"/>
              <w:cnfStyle w:val="000000000000" w:firstRow="0" w:lastRow="0" w:firstColumn="0" w:lastColumn="0" w:oddVBand="0" w:evenVBand="0" w:oddHBand="0" w:evenHBand="0" w:firstRowFirstColumn="0" w:firstRowLastColumn="0" w:lastRowFirstColumn="0" w:lastRowLastColumn="0"/>
              <w:rPr>
                <w:sz w:val="19"/>
                <w:szCs w:val="19"/>
              </w:rPr>
            </w:pPr>
            <w:r>
              <w:rPr>
                <w:spacing w:val="1"/>
                <w:sz w:val="19"/>
                <w:szCs w:val="19"/>
              </w:rPr>
              <w:t>p &lt;</w:t>
            </w:r>
            <w:r>
              <w:rPr>
                <w:w w:val="101"/>
                <w:sz w:val="19"/>
                <w:szCs w:val="19"/>
              </w:rPr>
              <w:t xml:space="preserve"> </w:t>
            </w:r>
            <w:r w:rsidR="004800A8">
              <w:rPr>
                <w:spacing w:val="-1"/>
                <w:w w:val="101"/>
                <w:sz w:val="19"/>
                <w:szCs w:val="19"/>
              </w:rPr>
              <w:t>0.0001</w:t>
            </w:r>
            <w:r w:rsidR="00A4487F" w:rsidRPr="008E0C13">
              <w:rPr>
                <w:w w:val="101"/>
                <w:sz w:val="19"/>
                <w:szCs w:val="19"/>
              </w:rPr>
              <w:t>*</w:t>
            </w:r>
          </w:p>
        </w:tc>
        <w:tc>
          <w:tcPr>
            <w:tcW w:w="700" w:type="pct"/>
            <w:hideMark/>
          </w:tcPr>
          <w:p w:rsidR="00A4487F" w:rsidRPr="008E0C13" w:rsidRDefault="00133726" w:rsidP="008E0C13">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jc w:val="center"/>
              <w:cnfStyle w:val="000000000000" w:firstRow="0" w:lastRow="0" w:firstColumn="0" w:lastColumn="0" w:oddVBand="0" w:evenVBand="0" w:oddHBand="0" w:evenHBand="0" w:firstRowFirstColumn="0" w:firstRowLastColumn="0" w:lastRowFirstColumn="0" w:lastRowLastColumn="0"/>
              <w:rPr>
                <w:sz w:val="19"/>
                <w:szCs w:val="19"/>
              </w:rPr>
            </w:pPr>
            <w:r>
              <w:rPr>
                <w:spacing w:val="1"/>
                <w:sz w:val="19"/>
                <w:szCs w:val="19"/>
              </w:rPr>
              <w:t>p &lt;</w:t>
            </w:r>
            <w:r w:rsidR="004800A8">
              <w:rPr>
                <w:spacing w:val="-1"/>
                <w:w w:val="101"/>
                <w:sz w:val="19"/>
                <w:szCs w:val="19"/>
              </w:rPr>
              <w:t xml:space="preserve"> 0.0001</w:t>
            </w:r>
            <w:r w:rsidR="00A4487F" w:rsidRPr="008E0C13">
              <w:rPr>
                <w:w w:val="101"/>
                <w:sz w:val="19"/>
                <w:szCs w:val="19"/>
              </w:rPr>
              <w:t>*</w:t>
            </w:r>
          </w:p>
        </w:tc>
        <w:tc>
          <w:tcPr>
            <w:tcW w:w="709" w:type="pct"/>
            <w:hideMark/>
          </w:tcPr>
          <w:p w:rsidR="00A4487F" w:rsidRPr="008E0C13" w:rsidRDefault="00A4487F" w:rsidP="008E0C13">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jc w:val="center"/>
              <w:cnfStyle w:val="000000000000" w:firstRow="0" w:lastRow="0" w:firstColumn="0" w:lastColumn="0" w:oddVBand="0" w:evenVBand="0" w:oddHBand="0" w:evenHBand="0" w:firstRowFirstColumn="0" w:firstRowLastColumn="0" w:lastRowFirstColumn="0" w:lastRowLastColumn="0"/>
              <w:rPr>
                <w:sz w:val="19"/>
                <w:szCs w:val="19"/>
              </w:rPr>
            </w:pPr>
            <w:r w:rsidRPr="008E0C13">
              <w:rPr>
                <w:w w:val="101"/>
                <w:sz w:val="19"/>
                <w:szCs w:val="19"/>
              </w:rPr>
              <w:t>n</w:t>
            </w:r>
            <w:r w:rsidR="00133726">
              <w:rPr>
                <w:spacing w:val="-1"/>
                <w:w w:val="101"/>
                <w:sz w:val="19"/>
                <w:szCs w:val="19"/>
              </w:rPr>
              <w:t xml:space="preserve">p = </w:t>
            </w:r>
            <w:r w:rsidRPr="008E0C13">
              <w:rPr>
                <w:spacing w:val="-1"/>
                <w:w w:val="101"/>
                <w:sz w:val="19"/>
                <w:szCs w:val="19"/>
              </w:rPr>
              <w:t>0.0133</w:t>
            </w:r>
          </w:p>
        </w:tc>
        <w:tc>
          <w:tcPr>
            <w:tcW w:w="700" w:type="pct"/>
            <w:hideMark/>
          </w:tcPr>
          <w:p w:rsidR="00A4487F" w:rsidRPr="008E0C13" w:rsidRDefault="00A4487F" w:rsidP="008E0C13">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jc w:val="center"/>
              <w:cnfStyle w:val="000000000000" w:firstRow="0" w:lastRow="0" w:firstColumn="0" w:lastColumn="0" w:oddVBand="0" w:evenVBand="0" w:oddHBand="0" w:evenHBand="0" w:firstRowFirstColumn="0" w:firstRowLastColumn="0" w:lastRowFirstColumn="0" w:lastRowLastColumn="0"/>
              <w:rPr>
                <w:sz w:val="19"/>
                <w:szCs w:val="19"/>
              </w:rPr>
            </w:pPr>
            <w:r w:rsidRPr="008E0C13">
              <w:rPr>
                <w:w w:val="101"/>
                <w:sz w:val="19"/>
                <w:szCs w:val="19"/>
              </w:rPr>
              <w:t>n</w:t>
            </w:r>
            <w:r w:rsidR="00133726">
              <w:rPr>
                <w:spacing w:val="-1"/>
                <w:w w:val="101"/>
                <w:sz w:val="19"/>
                <w:szCs w:val="19"/>
              </w:rPr>
              <w:t xml:space="preserve">p = </w:t>
            </w:r>
            <w:r w:rsidRPr="008E0C13">
              <w:rPr>
                <w:spacing w:val="-1"/>
                <w:w w:val="101"/>
                <w:sz w:val="19"/>
                <w:szCs w:val="19"/>
              </w:rPr>
              <w:t>0.0063</w:t>
            </w:r>
          </w:p>
        </w:tc>
      </w:tr>
      <w:tr w:rsidR="00A4487F" w:rsidRPr="008E0C13" w:rsidTr="008E0C13">
        <w:trPr>
          <w:trHeight w:hRule="exact" w:val="454"/>
        </w:trPr>
        <w:tc>
          <w:tcPr>
            <w:cnfStyle w:val="001000000000" w:firstRow="0" w:lastRow="0" w:firstColumn="1" w:lastColumn="0" w:oddVBand="0" w:evenVBand="0" w:oddHBand="0" w:evenHBand="0" w:firstRowFirstColumn="0" w:firstRowLastColumn="0" w:lastRowFirstColumn="0" w:lastRowLastColumn="0"/>
            <w:tcW w:w="1607" w:type="pct"/>
            <w:hideMark/>
          </w:tcPr>
          <w:p w:rsidR="00A4487F" w:rsidRPr="008E0C13" w:rsidRDefault="00A4487F" w:rsidP="008E0C13">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line="206" w:lineRule="exact"/>
              <w:ind w:left="0" w:right="0"/>
              <w:rPr>
                <w:sz w:val="19"/>
                <w:szCs w:val="19"/>
              </w:rPr>
            </w:pPr>
            <w:r w:rsidRPr="008E0C13">
              <w:rPr>
                <w:spacing w:val="-1"/>
                <w:sz w:val="19"/>
                <w:szCs w:val="19"/>
              </w:rPr>
              <w:t>Th</w:t>
            </w:r>
            <w:r w:rsidRPr="008E0C13">
              <w:rPr>
                <w:sz w:val="19"/>
                <w:szCs w:val="19"/>
              </w:rPr>
              <w:t>e</w:t>
            </w:r>
            <w:r w:rsidRPr="008E0C13">
              <w:rPr>
                <w:spacing w:val="2"/>
                <w:sz w:val="19"/>
                <w:szCs w:val="19"/>
              </w:rPr>
              <w:t xml:space="preserve"> </w:t>
            </w:r>
            <w:r w:rsidRPr="008E0C13">
              <w:rPr>
                <w:spacing w:val="-1"/>
                <w:sz w:val="19"/>
                <w:szCs w:val="19"/>
              </w:rPr>
              <w:t>percen</w:t>
            </w:r>
            <w:r w:rsidRPr="008E0C13">
              <w:rPr>
                <w:sz w:val="19"/>
                <w:szCs w:val="19"/>
              </w:rPr>
              <w:t>t</w:t>
            </w:r>
            <w:r w:rsidRPr="008E0C13">
              <w:rPr>
                <w:spacing w:val="4"/>
                <w:sz w:val="19"/>
                <w:szCs w:val="19"/>
              </w:rPr>
              <w:t xml:space="preserve"> </w:t>
            </w:r>
            <w:r w:rsidRPr="008E0C13">
              <w:rPr>
                <w:spacing w:val="-1"/>
                <w:sz w:val="19"/>
                <w:szCs w:val="19"/>
              </w:rPr>
              <w:t>chang</w:t>
            </w:r>
            <w:r w:rsidRPr="008E0C13">
              <w:rPr>
                <w:sz w:val="19"/>
                <w:szCs w:val="19"/>
              </w:rPr>
              <w:t>e</w:t>
            </w:r>
            <w:r w:rsidRPr="008E0C13">
              <w:rPr>
                <w:spacing w:val="4"/>
                <w:sz w:val="19"/>
                <w:szCs w:val="19"/>
              </w:rPr>
              <w:t xml:space="preserve"> </w:t>
            </w:r>
            <w:r w:rsidRPr="008E0C13">
              <w:rPr>
                <w:spacing w:val="-1"/>
                <w:sz w:val="19"/>
                <w:szCs w:val="19"/>
              </w:rPr>
              <w:t>i</w:t>
            </w:r>
            <w:r w:rsidRPr="008E0C13">
              <w:rPr>
                <w:sz w:val="19"/>
                <w:szCs w:val="19"/>
              </w:rPr>
              <w:t xml:space="preserve">n </w:t>
            </w:r>
            <w:r w:rsidRPr="008E0C13">
              <w:rPr>
                <w:spacing w:val="-1"/>
                <w:sz w:val="19"/>
                <w:szCs w:val="19"/>
              </w:rPr>
              <w:t>no</w:t>
            </w:r>
            <w:r w:rsidRPr="008E0C13">
              <w:rPr>
                <w:sz w:val="19"/>
                <w:szCs w:val="19"/>
              </w:rPr>
              <w:t>n</w:t>
            </w:r>
            <w:r w:rsidRPr="008E0C13">
              <w:rPr>
                <w:spacing w:val="-3"/>
                <w:sz w:val="19"/>
                <w:szCs w:val="19"/>
              </w:rPr>
              <w:t>-</w:t>
            </w:r>
            <w:r w:rsidRPr="008E0C13">
              <w:rPr>
                <w:spacing w:val="-2"/>
                <w:sz w:val="19"/>
                <w:szCs w:val="19"/>
              </w:rPr>
              <w:t>HD</w:t>
            </w:r>
            <w:r w:rsidRPr="008E0C13">
              <w:rPr>
                <w:spacing w:val="-1"/>
                <w:sz w:val="19"/>
                <w:szCs w:val="19"/>
              </w:rPr>
              <w:t>L</w:t>
            </w:r>
            <w:r w:rsidRPr="008E0C13">
              <w:rPr>
                <w:spacing w:val="-3"/>
                <w:sz w:val="19"/>
                <w:szCs w:val="19"/>
              </w:rPr>
              <w:t>-</w:t>
            </w:r>
            <w:r w:rsidRPr="008E0C13">
              <w:rPr>
                <w:sz w:val="19"/>
                <w:szCs w:val="19"/>
              </w:rPr>
              <w:t>C</w:t>
            </w:r>
            <w:r w:rsidRPr="008E0C13">
              <w:rPr>
                <w:spacing w:val="7"/>
                <w:sz w:val="19"/>
                <w:szCs w:val="19"/>
              </w:rPr>
              <w:t xml:space="preserve"> </w:t>
            </w:r>
            <w:r w:rsidRPr="008E0C13">
              <w:rPr>
                <w:spacing w:val="-1"/>
                <w:sz w:val="19"/>
                <w:szCs w:val="19"/>
              </w:rPr>
              <w:t>from</w:t>
            </w:r>
            <w:r w:rsidRPr="008E0C13">
              <w:rPr>
                <w:spacing w:val="3"/>
                <w:sz w:val="19"/>
                <w:szCs w:val="19"/>
              </w:rPr>
              <w:t xml:space="preserve"> </w:t>
            </w:r>
            <w:r w:rsidRPr="008E0C13">
              <w:rPr>
                <w:spacing w:val="-1"/>
                <w:sz w:val="19"/>
                <w:szCs w:val="19"/>
              </w:rPr>
              <w:t>baselin</w:t>
            </w:r>
            <w:r w:rsidRPr="008E0C13">
              <w:rPr>
                <w:sz w:val="19"/>
                <w:szCs w:val="19"/>
              </w:rPr>
              <w:t>e</w:t>
            </w:r>
            <w:r w:rsidRPr="008E0C13">
              <w:rPr>
                <w:spacing w:val="5"/>
                <w:sz w:val="19"/>
                <w:szCs w:val="19"/>
              </w:rPr>
              <w:t xml:space="preserve"> </w:t>
            </w:r>
            <w:r w:rsidRPr="008E0C13">
              <w:rPr>
                <w:spacing w:val="-1"/>
                <w:sz w:val="19"/>
                <w:szCs w:val="19"/>
              </w:rPr>
              <w:t>t</w:t>
            </w:r>
            <w:r w:rsidRPr="008E0C13">
              <w:rPr>
                <w:sz w:val="19"/>
                <w:szCs w:val="19"/>
              </w:rPr>
              <w:t xml:space="preserve">o </w:t>
            </w:r>
            <w:r w:rsidR="00067EB6">
              <w:rPr>
                <w:spacing w:val="-1"/>
                <w:sz w:val="19"/>
                <w:szCs w:val="19"/>
              </w:rPr>
              <w:t>Week</w:t>
            </w:r>
            <w:r w:rsidRPr="008E0C13">
              <w:rPr>
                <w:spacing w:val="3"/>
                <w:sz w:val="19"/>
                <w:szCs w:val="19"/>
              </w:rPr>
              <w:t xml:space="preserve"> </w:t>
            </w:r>
            <w:r w:rsidRPr="008E0C13">
              <w:rPr>
                <w:spacing w:val="-1"/>
                <w:w w:val="101"/>
                <w:sz w:val="19"/>
                <w:szCs w:val="19"/>
              </w:rPr>
              <w:t>24</w:t>
            </w:r>
          </w:p>
        </w:tc>
        <w:tc>
          <w:tcPr>
            <w:tcW w:w="539" w:type="pct"/>
            <w:hideMark/>
          </w:tcPr>
          <w:p w:rsidR="00A4487F" w:rsidRPr="008E0C13" w:rsidRDefault="00A4487F" w:rsidP="008E0C13">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line="206" w:lineRule="exact"/>
              <w:ind w:left="0" w:right="0"/>
              <w:jc w:val="center"/>
              <w:cnfStyle w:val="000000000000" w:firstRow="0" w:lastRow="0" w:firstColumn="0" w:lastColumn="0" w:oddVBand="0" w:evenVBand="0" w:oddHBand="0" w:evenHBand="0" w:firstRowFirstColumn="0" w:firstRowLastColumn="0" w:lastRowFirstColumn="0" w:lastRowLastColumn="0"/>
              <w:rPr>
                <w:sz w:val="19"/>
                <w:szCs w:val="19"/>
              </w:rPr>
            </w:pPr>
            <w:r w:rsidRPr="008E0C13">
              <w:rPr>
                <w:spacing w:val="-2"/>
                <w:sz w:val="19"/>
                <w:szCs w:val="19"/>
              </w:rPr>
              <w:t>O</w:t>
            </w:r>
            <w:r w:rsidRPr="008E0C13">
              <w:rPr>
                <w:sz w:val="19"/>
                <w:szCs w:val="19"/>
              </w:rPr>
              <w:t>n-</w:t>
            </w:r>
            <w:r w:rsidRPr="008E0C13">
              <w:rPr>
                <w:spacing w:val="3"/>
                <w:sz w:val="19"/>
                <w:szCs w:val="19"/>
              </w:rPr>
              <w:t xml:space="preserve"> </w:t>
            </w:r>
            <w:r w:rsidRPr="008E0C13">
              <w:rPr>
                <w:spacing w:val="-1"/>
                <w:sz w:val="19"/>
                <w:szCs w:val="19"/>
              </w:rPr>
              <w:t>treatment</w:t>
            </w:r>
          </w:p>
        </w:tc>
        <w:tc>
          <w:tcPr>
            <w:tcW w:w="746" w:type="pct"/>
            <w:hideMark/>
          </w:tcPr>
          <w:p w:rsidR="00A4487F" w:rsidRPr="008E0C13" w:rsidRDefault="00133726" w:rsidP="008E0C13">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jc w:val="center"/>
              <w:cnfStyle w:val="000000000000" w:firstRow="0" w:lastRow="0" w:firstColumn="0" w:lastColumn="0" w:oddVBand="0" w:evenVBand="0" w:oddHBand="0" w:evenHBand="0" w:firstRowFirstColumn="0" w:firstRowLastColumn="0" w:lastRowFirstColumn="0" w:lastRowLastColumn="0"/>
              <w:rPr>
                <w:sz w:val="19"/>
                <w:szCs w:val="19"/>
              </w:rPr>
            </w:pPr>
            <w:r>
              <w:rPr>
                <w:spacing w:val="1"/>
                <w:sz w:val="19"/>
                <w:szCs w:val="19"/>
              </w:rPr>
              <w:t>p &lt;</w:t>
            </w:r>
            <w:r w:rsidR="004800A8">
              <w:rPr>
                <w:spacing w:val="-1"/>
                <w:w w:val="101"/>
                <w:sz w:val="19"/>
                <w:szCs w:val="19"/>
              </w:rPr>
              <w:t xml:space="preserve"> 0.0001</w:t>
            </w:r>
            <w:r w:rsidR="00A4487F" w:rsidRPr="008E0C13">
              <w:rPr>
                <w:w w:val="101"/>
                <w:sz w:val="19"/>
                <w:szCs w:val="19"/>
              </w:rPr>
              <w:t>*</w:t>
            </w:r>
          </w:p>
        </w:tc>
        <w:tc>
          <w:tcPr>
            <w:tcW w:w="700" w:type="pct"/>
            <w:hideMark/>
          </w:tcPr>
          <w:p w:rsidR="00A4487F" w:rsidRPr="008E0C13" w:rsidRDefault="00133726" w:rsidP="008E0C13">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jc w:val="center"/>
              <w:cnfStyle w:val="000000000000" w:firstRow="0" w:lastRow="0" w:firstColumn="0" w:lastColumn="0" w:oddVBand="0" w:evenVBand="0" w:oddHBand="0" w:evenHBand="0" w:firstRowFirstColumn="0" w:firstRowLastColumn="0" w:lastRowFirstColumn="0" w:lastRowLastColumn="0"/>
              <w:rPr>
                <w:sz w:val="19"/>
                <w:szCs w:val="19"/>
              </w:rPr>
            </w:pPr>
            <w:r>
              <w:rPr>
                <w:spacing w:val="1"/>
                <w:sz w:val="19"/>
                <w:szCs w:val="19"/>
              </w:rPr>
              <w:t>p &lt;</w:t>
            </w:r>
            <w:r w:rsidR="004800A8">
              <w:rPr>
                <w:spacing w:val="-1"/>
                <w:w w:val="101"/>
                <w:sz w:val="19"/>
                <w:szCs w:val="19"/>
              </w:rPr>
              <w:t xml:space="preserve"> 0.0001</w:t>
            </w:r>
            <w:r w:rsidR="00A4487F" w:rsidRPr="008E0C13">
              <w:rPr>
                <w:w w:val="101"/>
                <w:sz w:val="19"/>
                <w:szCs w:val="19"/>
              </w:rPr>
              <w:t>*</w:t>
            </w:r>
          </w:p>
        </w:tc>
        <w:tc>
          <w:tcPr>
            <w:tcW w:w="709" w:type="pct"/>
            <w:hideMark/>
          </w:tcPr>
          <w:p w:rsidR="00A4487F" w:rsidRPr="008E0C13" w:rsidRDefault="00A4487F" w:rsidP="008E0C13">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jc w:val="center"/>
              <w:cnfStyle w:val="000000000000" w:firstRow="0" w:lastRow="0" w:firstColumn="0" w:lastColumn="0" w:oddVBand="0" w:evenVBand="0" w:oddHBand="0" w:evenHBand="0" w:firstRowFirstColumn="0" w:firstRowLastColumn="0" w:lastRowFirstColumn="0" w:lastRowLastColumn="0"/>
              <w:rPr>
                <w:sz w:val="19"/>
                <w:szCs w:val="19"/>
              </w:rPr>
            </w:pPr>
            <w:r w:rsidRPr="008E0C13">
              <w:rPr>
                <w:w w:val="101"/>
                <w:sz w:val="19"/>
                <w:szCs w:val="19"/>
              </w:rPr>
              <w:t>n</w:t>
            </w:r>
            <w:r w:rsidR="00133726">
              <w:rPr>
                <w:w w:val="101"/>
                <w:sz w:val="19"/>
                <w:szCs w:val="19"/>
              </w:rPr>
              <w:t xml:space="preserve">p = </w:t>
            </w:r>
            <w:r w:rsidRPr="008E0C13">
              <w:rPr>
                <w:spacing w:val="-1"/>
                <w:w w:val="101"/>
                <w:sz w:val="19"/>
                <w:szCs w:val="19"/>
              </w:rPr>
              <w:t>0.0</w:t>
            </w:r>
            <w:r w:rsidRPr="008E0C13">
              <w:rPr>
                <w:w w:val="101"/>
                <w:sz w:val="19"/>
                <w:szCs w:val="19"/>
              </w:rPr>
              <w:t>046</w:t>
            </w:r>
          </w:p>
        </w:tc>
        <w:tc>
          <w:tcPr>
            <w:tcW w:w="700" w:type="pct"/>
            <w:hideMark/>
          </w:tcPr>
          <w:p w:rsidR="00A4487F" w:rsidRPr="008E0C13" w:rsidRDefault="00A4487F" w:rsidP="008E0C13">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jc w:val="center"/>
              <w:cnfStyle w:val="000000000000" w:firstRow="0" w:lastRow="0" w:firstColumn="0" w:lastColumn="0" w:oddVBand="0" w:evenVBand="0" w:oddHBand="0" w:evenHBand="0" w:firstRowFirstColumn="0" w:firstRowLastColumn="0" w:lastRowFirstColumn="0" w:lastRowLastColumn="0"/>
              <w:rPr>
                <w:sz w:val="19"/>
                <w:szCs w:val="19"/>
              </w:rPr>
            </w:pPr>
            <w:r w:rsidRPr="008E0C13">
              <w:rPr>
                <w:w w:val="101"/>
                <w:sz w:val="19"/>
                <w:szCs w:val="19"/>
              </w:rPr>
              <w:t>n</w:t>
            </w:r>
            <w:r w:rsidR="00133726">
              <w:rPr>
                <w:w w:val="101"/>
                <w:sz w:val="19"/>
                <w:szCs w:val="19"/>
              </w:rPr>
              <w:t xml:space="preserve">p = </w:t>
            </w:r>
            <w:r w:rsidRPr="008E0C13">
              <w:rPr>
                <w:spacing w:val="-1"/>
                <w:w w:val="101"/>
                <w:sz w:val="19"/>
                <w:szCs w:val="19"/>
              </w:rPr>
              <w:t>0.00</w:t>
            </w:r>
            <w:r w:rsidRPr="008E0C13">
              <w:rPr>
                <w:w w:val="101"/>
                <w:sz w:val="19"/>
                <w:szCs w:val="19"/>
              </w:rPr>
              <w:t>08</w:t>
            </w:r>
          </w:p>
        </w:tc>
      </w:tr>
      <w:tr w:rsidR="00A4487F" w:rsidRPr="008E0C13" w:rsidTr="008E0C13">
        <w:trPr>
          <w:trHeight w:hRule="exact" w:val="454"/>
        </w:trPr>
        <w:tc>
          <w:tcPr>
            <w:cnfStyle w:val="001000000000" w:firstRow="0" w:lastRow="0" w:firstColumn="1" w:lastColumn="0" w:oddVBand="0" w:evenVBand="0" w:oddHBand="0" w:evenHBand="0" w:firstRowFirstColumn="0" w:firstRowLastColumn="0" w:lastRowFirstColumn="0" w:lastRowLastColumn="0"/>
            <w:tcW w:w="1607" w:type="pct"/>
            <w:hideMark/>
          </w:tcPr>
          <w:p w:rsidR="00A4487F" w:rsidRPr="008E0C13" w:rsidRDefault="00A4487F" w:rsidP="008E0C13">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line="206" w:lineRule="exact"/>
              <w:ind w:left="0" w:right="0"/>
              <w:rPr>
                <w:sz w:val="19"/>
                <w:szCs w:val="19"/>
              </w:rPr>
            </w:pPr>
            <w:r w:rsidRPr="008E0C13">
              <w:rPr>
                <w:spacing w:val="-1"/>
                <w:sz w:val="19"/>
                <w:szCs w:val="19"/>
              </w:rPr>
              <w:t>Th</w:t>
            </w:r>
            <w:r w:rsidRPr="008E0C13">
              <w:rPr>
                <w:sz w:val="19"/>
                <w:szCs w:val="19"/>
              </w:rPr>
              <w:t>e</w:t>
            </w:r>
            <w:r w:rsidRPr="008E0C13">
              <w:rPr>
                <w:spacing w:val="2"/>
                <w:sz w:val="19"/>
                <w:szCs w:val="19"/>
              </w:rPr>
              <w:t xml:space="preserve"> </w:t>
            </w:r>
            <w:r w:rsidRPr="008E0C13">
              <w:rPr>
                <w:spacing w:val="-1"/>
                <w:sz w:val="19"/>
                <w:szCs w:val="19"/>
              </w:rPr>
              <w:t>percen</w:t>
            </w:r>
            <w:r w:rsidRPr="008E0C13">
              <w:rPr>
                <w:sz w:val="19"/>
                <w:szCs w:val="19"/>
              </w:rPr>
              <w:t>t</w:t>
            </w:r>
            <w:r w:rsidRPr="008E0C13">
              <w:rPr>
                <w:spacing w:val="4"/>
                <w:sz w:val="19"/>
                <w:szCs w:val="19"/>
              </w:rPr>
              <w:t xml:space="preserve"> </w:t>
            </w:r>
            <w:r w:rsidRPr="008E0C13">
              <w:rPr>
                <w:spacing w:val="-1"/>
                <w:sz w:val="19"/>
                <w:szCs w:val="19"/>
              </w:rPr>
              <w:t>chang</w:t>
            </w:r>
            <w:r w:rsidRPr="008E0C13">
              <w:rPr>
                <w:sz w:val="19"/>
                <w:szCs w:val="19"/>
              </w:rPr>
              <w:t>e</w:t>
            </w:r>
            <w:r w:rsidRPr="008E0C13">
              <w:rPr>
                <w:spacing w:val="4"/>
                <w:sz w:val="19"/>
                <w:szCs w:val="19"/>
              </w:rPr>
              <w:t xml:space="preserve"> </w:t>
            </w:r>
            <w:r w:rsidRPr="008E0C13">
              <w:rPr>
                <w:spacing w:val="-1"/>
                <w:sz w:val="19"/>
                <w:szCs w:val="19"/>
              </w:rPr>
              <w:t>i</w:t>
            </w:r>
            <w:r w:rsidRPr="008E0C13">
              <w:rPr>
                <w:sz w:val="19"/>
                <w:szCs w:val="19"/>
              </w:rPr>
              <w:t xml:space="preserve">n </w:t>
            </w:r>
            <w:r w:rsidRPr="008E0C13">
              <w:rPr>
                <w:spacing w:val="-1"/>
                <w:sz w:val="19"/>
                <w:szCs w:val="19"/>
              </w:rPr>
              <w:t>Tota</w:t>
            </w:r>
            <w:r w:rsidRPr="008E0C13">
              <w:rPr>
                <w:spacing w:val="2"/>
                <w:sz w:val="19"/>
                <w:szCs w:val="19"/>
              </w:rPr>
              <w:t>l</w:t>
            </w:r>
            <w:r w:rsidRPr="008E0C13">
              <w:rPr>
                <w:spacing w:val="-3"/>
                <w:sz w:val="19"/>
                <w:szCs w:val="19"/>
              </w:rPr>
              <w:t>-</w:t>
            </w:r>
            <w:r w:rsidRPr="008E0C13">
              <w:rPr>
                <w:sz w:val="19"/>
                <w:szCs w:val="19"/>
              </w:rPr>
              <w:t>C</w:t>
            </w:r>
            <w:r w:rsidRPr="008E0C13">
              <w:rPr>
                <w:spacing w:val="2"/>
                <w:sz w:val="19"/>
                <w:szCs w:val="19"/>
              </w:rPr>
              <w:t xml:space="preserve"> </w:t>
            </w:r>
            <w:r w:rsidRPr="008E0C13">
              <w:rPr>
                <w:spacing w:val="-2"/>
                <w:sz w:val="19"/>
                <w:szCs w:val="19"/>
              </w:rPr>
              <w:t>from</w:t>
            </w:r>
            <w:r w:rsidRPr="008E0C13">
              <w:rPr>
                <w:spacing w:val="2"/>
                <w:sz w:val="19"/>
                <w:szCs w:val="19"/>
              </w:rPr>
              <w:t xml:space="preserve"> </w:t>
            </w:r>
            <w:r w:rsidRPr="008E0C13">
              <w:rPr>
                <w:spacing w:val="-1"/>
                <w:sz w:val="19"/>
                <w:szCs w:val="19"/>
              </w:rPr>
              <w:t>baselin</w:t>
            </w:r>
            <w:r w:rsidRPr="008E0C13">
              <w:rPr>
                <w:sz w:val="19"/>
                <w:szCs w:val="19"/>
              </w:rPr>
              <w:t>e</w:t>
            </w:r>
            <w:r w:rsidRPr="008E0C13">
              <w:rPr>
                <w:spacing w:val="5"/>
                <w:sz w:val="19"/>
                <w:szCs w:val="19"/>
              </w:rPr>
              <w:t xml:space="preserve"> </w:t>
            </w:r>
            <w:r w:rsidRPr="008E0C13">
              <w:rPr>
                <w:spacing w:val="-1"/>
                <w:sz w:val="19"/>
                <w:szCs w:val="19"/>
              </w:rPr>
              <w:t>t</w:t>
            </w:r>
            <w:r w:rsidRPr="008E0C13">
              <w:rPr>
                <w:sz w:val="19"/>
                <w:szCs w:val="19"/>
              </w:rPr>
              <w:t xml:space="preserve">o </w:t>
            </w:r>
            <w:r w:rsidR="00067EB6">
              <w:rPr>
                <w:spacing w:val="-1"/>
                <w:sz w:val="19"/>
                <w:szCs w:val="19"/>
              </w:rPr>
              <w:t>Week</w:t>
            </w:r>
            <w:r w:rsidRPr="008E0C13">
              <w:rPr>
                <w:spacing w:val="3"/>
                <w:sz w:val="19"/>
                <w:szCs w:val="19"/>
              </w:rPr>
              <w:t xml:space="preserve"> </w:t>
            </w:r>
            <w:r w:rsidRPr="008E0C13">
              <w:rPr>
                <w:spacing w:val="-1"/>
                <w:w w:val="101"/>
                <w:sz w:val="19"/>
                <w:szCs w:val="19"/>
              </w:rPr>
              <w:t>24</w:t>
            </w:r>
          </w:p>
        </w:tc>
        <w:tc>
          <w:tcPr>
            <w:tcW w:w="539" w:type="pct"/>
            <w:hideMark/>
          </w:tcPr>
          <w:p w:rsidR="00A4487F" w:rsidRPr="008E0C13" w:rsidRDefault="00A4487F" w:rsidP="008E0C13">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jc w:val="center"/>
              <w:cnfStyle w:val="000000000000" w:firstRow="0" w:lastRow="0" w:firstColumn="0" w:lastColumn="0" w:oddVBand="0" w:evenVBand="0" w:oddHBand="0" w:evenHBand="0" w:firstRowFirstColumn="0" w:firstRowLastColumn="0" w:lastRowFirstColumn="0" w:lastRowLastColumn="0"/>
              <w:rPr>
                <w:sz w:val="19"/>
                <w:szCs w:val="19"/>
              </w:rPr>
            </w:pPr>
            <w:r w:rsidRPr="008E0C13">
              <w:rPr>
                <w:spacing w:val="-4"/>
                <w:w w:val="101"/>
                <w:sz w:val="19"/>
                <w:szCs w:val="19"/>
              </w:rPr>
              <w:t>ITT</w:t>
            </w:r>
          </w:p>
        </w:tc>
        <w:tc>
          <w:tcPr>
            <w:tcW w:w="746" w:type="pct"/>
            <w:hideMark/>
          </w:tcPr>
          <w:p w:rsidR="00A4487F" w:rsidRPr="008E0C13" w:rsidRDefault="00133726" w:rsidP="008E0C13">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jc w:val="center"/>
              <w:cnfStyle w:val="000000000000" w:firstRow="0" w:lastRow="0" w:firstColumn="0" w:lastColumn="0" w:oddVBand="0" w:evenVBand="0" w:oddHBand="0" w:evenHBand="0" w:firstRowFirstColumn="0" w:firstRowLastColumn="0" w:lastRowFirstColumn="0" w:lastRowLastColumn="0"/>
              <w:rPr>
                <w:sz w:val="19"/>
                <w:szCs w:val="19"/>
              </w:rPr>
            </w:pPr>
            <w:r>
              <w:rPr>
                <w:spacing w:val="1"/>
                <w:sz w:val="19"/>
                <w:szCs w:val="19"/>
              </w:rPr>
              <w:t>p &lt;</w:t>
            </w:r>
            <w:r w:rsidR="004800A8">
              <w:rPr>
                <w:spacing w:val="-1"/>
                <w:w w:val="101"/>
                <w:sz w:val="19"/>
                <w:szCs w:val="19"/>
              </w:rPr>
              <w:t xml:space="preserve"> 0.0001</w:t>
            </w:r>
            <w:r w:rsidR="00A4487F" w:rsidRPr="008E0C13">
              <w:rPr>
                <w:w w:val="101"/>
                <w:sz w:val="19"/>
                <w:szCs w:val="19"/>
              </w:rPr>
              <w:t>*</w:t>
            </w:r>
          </w:p>
        </w:tc>
        <w:tc>
          <w:tcPr>
            <w:tcW w:w="700" w:type="pct"/>
            <w:hideMark/>
          </w:tcPr>
          <w:p w:rsidR="00A4487F" w:rsidRPr="008E0C13" w:rsidRDefault="00133726" w:rsidP="008E0C13">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jc w:val="center"/>
              <w:cnfStyle w:val="000000000000" w:firstRow="0" w:lastRow="0" w:firstColumn="0" w:lastColumn="0" w:oddVBand="0" w:evenVBand="0" w:oddHBand="0" w:evenHBand="0" w:firstRowFirstColumn="0" w:firstRowLastColumn="0" w:lastRowFirstColumn="0" w:lastRowLastColumn="0"/>
              <w:rPr>
                <w:sz w:val="19"/>
                <w:szCs w:val="19"/>
              </w:rPr>
            </w:pPr>
            <w:r>
              <w:rPr>
                <w:spacing w:val="1"/>
                <w:sz w:val="19"/>
                <w:szCs w:val="19"/>
              </w:rPr>
              <w:t>p &lt;</w:t>
            </w:r>
            <w:r w:rsidR="004800A8">
              <w:rPr>
                <w:spacing w:val="-1"/>
                <w:w w:val="101"/>
                <w:sz w:val="19"/>
                <w:szCs w:val="19"/>
              </w:rPr>
              <w:t xml:space="preserve"> 0.0001</w:t>
            </w:r>
            <w:r w:rsidR="00A4487F" w:rsidRPr="008E0C13">
              <w:rPr>
                <w:w w:val="101"/>
                <w:sz w:val="19"/>
                <w:szCs w:val="19"/>
              </w:rPr>
              <w:t>*</w:t>
            </w:r>
          </w:p>
        </w:tc>
        <w:tc>
          <w:tcPr>
            <w:tcW w:w="709" w:type="pct"/>
            <w:hideMark/>
          </w:tcPr>
          <w:p w:rsidR="00A4487F" w:rsidRPr="008E0C13" w:rsidRDefault="00A4487F" w:rsidP="008E0C13">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jc w:val="center"/>
              <w:cnfStyle w:val="000000000000" w:firstRow="0" w:lastRow="0" w:firstColumn="0" w:lastColumn="0" w:oddVBand="0" w:evenVBand="0" w:oddHBand="0" w:evenHBand="0" w:firstRowFirstColumn="0" w:firstRowLastColumn="0" w:lastRowFirstColumn="0" w:lastRowLastColumn="0"/>
              <w:rPr>
                <w:sz w:val="19"/>
                <w:szCs w:val="19"/>
              </w:rPr>
            </w:pPr>
            <w:r w:rsidRPr="008E0C13">
              <w:rPr>
                <w:w w:val="101"/>
                <w:sz w:val="19"/>
                <w:szCs w:val="19"/>
              </w:rPr>
              <w:t>n</w:t>
            </w:r>
            <w:r w:rsidR="00133726">
              <w:rPr>
                <w:spacing w:val="-1"/>
                <w:w w:val="101"/>
                <w:sz w:val="19"/>
                <w:szCs w:val="19"/>
              </w:rPr>
              <w:t xml:space="preserve">p = </w:t>
            </w:r>
            <w:r w:rsidRPr="008E0C13">
              <w:rPr>
                <w:spacing w:val="-1"/>
                <w:w w:val="101"/>
                <w:sz w:val="19"/>
                <w:szCs w:val="19"/>
              </w:rPr>
              <w:t>0.1134</w:t>
            </w:r>
          </w:p>
        </w:tc>
        <w:tc>
          <w:tcPr>
            <w:tcW w:w="700" w:type="pct"/>
            <w:hideMark/>
          </w:tcPr>
          <w:p w:rsidR="00A4487F" w:rsidRPr="008E0C13" w:rsidRDefault="00A4487F" w:rsidP="008E0C13">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jc w:val="center"/>
              <w:cnfStyle w:val="000000000000" w:firstRow="0" w:lastRow="0" w:firstColumn="0" w:lastColumn="0" w:oddVBand="0" w:evenVBand="0" w:oddHBand="0" w:evenHBand="0" w:firstRowFirstColumn="0" w:firstRowLastColumn="0" w:lastRowFirstColumn="0" w:lastRowLastColumn="0"/>
              <w:rPr>
                <w:sz w:val="19"/>
                <w:szCs w:val="19"/>
              </w:rPr>
            </w:pPr>
            <w:r w:rsidRPr="008E0C13">
              <w:rPr>
                <w:w w:val="101"/>
                <w:sz w:val="19"/>
                <w:szCs w:val="19"/>
              </w:rPr>
              <w:t>n</w:t>
            </w:r>
            <w:r w:rsidR="00133726">
              <w:rPr>
                <w:spacing w:val="-1"/>
                <w:w w:val="101"/>
                <w:sz w:val="19"/>
                <w:szCs w:val="19"/>
              </w:rPr>
              <w:t xml:space="preserve">p = </w:t>
            </w:r>
            <w:r w:rsidRPr="008E0C13">
              <w:rPr>
                <w:spacing w:val="-1"/>
                <w:w w:val="101"/>
                <w:sz w:val="19"/>
                <w:szCs w:val="19"/>
              </w:rPr>
              <w:t>0.0193</w:t>
            </w:r>
          </w:p>
        </w:tc>
      </w:tr>
      <w:tr w:rsidR="00A4487F" w:rsidRPr="008E0C13" w:rsidTr="008E0C13">
        <w:trPr>
          <w:trHeight w:hRule="exact" w:val="454"/>
        </w:trPr>
        <w:tc>
          <w:tcPr>
            <w:cnfStyle w:val="001000000000" w:firstRow="0" w:lastRow="0" w:firstColumn="1" w:lastColumn="0" w:oddVBand="0" w:evenVBand="0" w:oddHBand="0" w:evenHBand="0" w:firstRowFirstColumn="0" w:firstRowLastColumn="0" w:lastRowFirstColumn="0" w:lastRowLastColumn="0"/>
            <w:tcW w:w="1607" w:type="pct"/>
            <w:hideMark/>
          </w:tcPr>
          <w:p w:rsidR="00A4487F" w:rsidRPr="008E0C13" w:rsidRDefault="00A4487F" w:rsidP="008E0C13">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line="206" w:lineRule="exact"/>
              <w:ind w:left="0" w:right="0"/>
              <w:rPr>
                <w:sz w:val="19"/>
                <w:szCs w:val="19"/>
              </w:rPr>
            </w:pPr>
            <w:r w:rsidRPr="008E0C13">
              <w:rPr>
                <w:spacing w:val="-1"/>
                <w:sz w:val="19"/>
                <w:szCs w:val="19"/>
              </w:rPr>
              <w:t>Th</w:t>
            </w:r>
            <w:r w:rsidRPr="008E0C13">
              <w:rPr>
                <w:sz w:val="19"/>
                <w:szCs w:val="19"/>
              </w:rPr>
              <w:t>e</w:t>
            </w:r>
            <w:r w:rsidRPr="008E0C13">
              <w:rPr>
                <w:spacing w:val="1"/>
                <w:sz w:val="19"/>
                <w:szCs w:val="19"/>
              </w:rPr>
              <w:t xml:space="preserve"> </w:t>
            </w:r>
            <w:r w:rsidRPr="008E0C13">
              <w:rPr>
                <w:spacing w:val="-1"/>
                <w:sz w:val="19"/>
                <w:szCs w:val="19"/>
              </w:rPr>
              <w:t>percen</w:t>
            </w:r>
            <w:r w:rsidRPr="008E0C13">
              <w:rPr>
                <w:sz w:val="19"/>
                <w:szCs w:val="19"/>
              </w:rPr>
              <w:t>t</w:t>
            </w:r>
            <w:r w:rsidRPr="008E0C13">
              <w:rPr>
                <w:spacing w:val="3"/>
                <w:sz w:val="19"/>
                <w:szCs w:val="19"/>
              </w:rPr>
              <w:t xml:space="preserve"> </w:t>
            </w:r>
            <w:r w:rsidRPr="008E0C13">
              <w:rPr>
                <w:spacing w:val="-1"/>
                <w:sz w:val="19"/>
                <w:szCs w:val="19"/>
              </w:rPr>
              <w:t>chang</w:t>
            </w:r>
            <w:r w:rsidRPr="008E0C13">
              <w:rPr>
                <w:sz w:val="19"/>
                <w:szCs w:val="19"/>
              </w:rPr>
              <w:t>e</w:t>
            </w:r>
            <w:r w:rsidRPr="008E0C13">
              <w:rPr>
                <w:spacing w:val="3"/>
                <w:sz w:val="19"/>
                <w:szCs w:val="19"/>
              </w:rPr>
              <w:t xml:space="preserve"> </w:t>
            </w:r>
            <w:r w:rsidRPr="008E0C13">
              <w:rPr>
                <w:spacing w:val="-1"/>
                <w:sz w:val="19"/>
                <w:szCs w:val="19"/>
              </w:rPr>
              <w:t>i</w:t>
            </w:r>
            <w:r w:rsidRPr="008E0C13">
              <w:rPr>
                <w:sz w:val="19"/>
                <w:szCs w:val="19"/>
              </w:rPr>
              <w:t>n</w:t>
            </w:r>
            <w:r w:rsidRPr="008E0C13">
              <w:rPr>
                <w:spacing w:val="-1"/>
                <w:sz w:val="19"/>
                <w:szCs w:val="19"/>
              </w:rPr>
              <w:t xml:space="preserve"> Ap</w:t>
            </w:r>
            <w:r w:rsidRPr="008E0C13">
              <w:rPr>
                <w:sz w:val="19"/>
                <w:szCs w:val="19"/>
              </w:rPr>
              <w:t>o</w:t>
            </w:r>
            <w:r w:rsidRPr="008E0C13">
              <w:rPr>
                <w:spacing w:val="1"/>
                <w:sz w:val="19"/>
                <w:szCs w:val="19"/>
              </w:rPr>
              <w:t xml:space="preserve"> </w:t>
            </w:r>
            <w:r w:rsidRPr="008E0C13">
              <w:rPr>
                <w:sz w:val="19"/>
                <w:szCs w:val="19"/>
              </w:rPr>
              <w:t>B</w:t>
            </w:r>
            <w:r w:rsidRPr="008E0C13">
              <w:rPr>
                <w:spacing w:val="-1"/>
                <w:sz w:val="19"/>
                <w:szCs w:val="19"/>
              </w:rPr>
              <w:t xml:space="preserve"> from</w:t>
            </w:r>
            <w:r w:rsidRPr="008E0C13">
              <w:rPr>
                <w:spacing w:val="3"/>
                <w:sz w:val="19"/>
                <w:szCs w:val="19"/>
              </w:rPr>
              <w:t xml:space="preserve"> </w:t>
            </w:r>
            <w:r w:rsidRPr="008E0C13">
              <w:rPr>
                <w:sz w:val="19"/>
                <w:szCs w:val="19"/>
              </w:rPr>
              <w:t>b</w:t>
            </w:r>
            <w:r w:rsidRPr="008E0C13">
              <w:rPr>
                <w:spacing w:val="1"/>
                <w:sz w:val="19"/>
                <w:szCs w:val="19"/>
              </w:rPr>
              <w:t>a</w:t>
            </w:r>
            <w:r w:rsidRPr="008E0C13">
              <w:rPr>
                <w:spacing w:val="-1"/>
                <w:sz w:val="19"/>
                <w:szCs w:val="19"/>
              </w:rPr>
              <w:t>selin</w:t>
            </w:r>
            <w:r w:rsidRPr="008E0C13">
              <w:rPr>
                <w:sz w:val="19"/>
                <w:szCs w:val="19"/>
              </w:rPr>
              <w:t>e</w:t>
            </w:r>
            <w:r w:rsidRPr="008E0C13">
              <w:rPr>
                <w:spacing w:val="5"/>
                <w:sz w:val="19"/>
                <w:szCs w:val="19"/>
              </w:rPr>
              <w:t xml:space="preserve"> </w:t>
            </w:r>
            <w:r w:rsidRPr="008E0C13">
              <w:rPr>
                <w:spacing w:val="-1"/>
                <w:sz w:val="19"/>
                <w:szCs w:val="19"/>
              </w:rPr>
              <w:t>t</w:t>
            </w:r>
            <w:r w:rsidRPr="008E0C13">
              <w:rPr>
                <w:sz w:val="19"/>
                <w:szCs w:val="19"/>
              </w:rPr>
              <w:t xml:space="preserve">o </w:t>
            </w:r>
            <w:r w:rsidR="00067EB6">
              <w:rPr>
                <w:spacing w:val="-1"/>
                <w:sz w:val="19"/>
                <w:szCs w:val="19"/>
              </w:rPr>
              <w:t>Week</w:t>
            </w:r>
            <w:r w:rsidRPr="008E0C13">
              <w:rPr>
                <w:spacing w:val="2"/>
                <w:sz w:val="19"/>
                <w:szCs w:val="19"/>
              </w:rPr>
              <w:t xml:space="preserve"> </w:t>
            </w:r>
            <w:r w:rsidRPr="008E0C13">
              <w:rPr>
                <w:w w:val="101"/>
                <w:sz w:val="19"/>
                <w:szCs w:val="19"/>
              </w:rPr>
              <w:t>12</w:t>
            </w:r>
          </w:p>
        </w:tc>
        <w:tc>
          <w:tcPr>
            <w:tcW w:w="539" w:type="pct"/>
            <w:hideMark/>
          </w:tcPr>
          <w:p w:rsidR="00A4487F" w:rsidRPr="008E0C13" w:rsidRDefault="00A4487F" w:rsidP="008E0C13">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jc w:val="center"/>
              <w:cnfStyle w:val="000000000000" w:firstRow="0" w:lastRow="0" w:firstColumn="0" w:lastColumn="0" w:oddVBand="0" w:evenVBand="0" w:oddHBand="0" w:evenHBand="0" w:firstRowFirstColumn="0" w:firstRowLastColumn="0" w:lastRowFirstColumn="0" w:lastRowLastColumn="0"/>
              <w:rPr>
                <w:sz w:val="19"/>
                <w:szCs w:val="19"/>
              </w:rPr>
            </w:pPr>
            <w:r w:rsidRPr="008E0C13">
              <w:rPr>
                <w:spacing w:val="-4"/>
                <w:w w:val="101"/>
                <w:sz w:val="19"/>
                <w:szCs w:val="19"/>
              </w:rPr>
              <w:t>ITT</w:t>
            </w:r>
          </w:p>
        </w:tc>
        <w:tc>
          <w:tcPr>
            <w:tcW w:w="746" w:type="pct"/>
            <w:hideMark/>
          </w:tcPr>
          <w:p w:rsidR="00A4487F" w:rsidRPr="008E0C13" w:rsidRDefault="00133726" w:rsidP="008E0C13">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jc w:val="center"/>
              <w:cnfStyle w:val="000000000000" w:firstRow="0" w:lastRow="0" w:firstColumn="0" w:lastColumn="0" w:oddVBand="0" w:evenVBand="0" w:oddHBand="0" w:evenHBand="0" w:firstRowFirstColumn="0" w:firstRowLastColumn="0" w:lastRowFirstColumn="0" w:lastRowLastColumn="0"/>
              <w:rPr>
                <w:sz w:val="19"/>
                <w:szCs w:val="19"/>
              </w:rPr>
            </w:pPr>
            <w:r>
              <w:rPr>
                <w:spacing w:val="1"/>
                <w:sz w:val="19"/>
                <w:szCs w:val="19"/>
              </w:rPr>
              <w:t>p &lt;</w:t>
            </w:r>
            <w:r>
              <w:rPr>
                <w:w w:val="101"/>
                <w:sz w:val="19"/>
                <w:szCs w:val="19"/>
              </w:rPr>
              <w:t xml:space="preserve"> </w:t>
            </w:r>
            <w:r w:rsidR="004800A8">
              <w:rPr>
                <w:spacing w:val="-1"/>
                <w:w w:val="101"/>
                <w:sz w:val="19"/>
                <w:szCs w:val="19"/>
              </w:rPr>
              <w:t>0.0001</w:t>
            </w:r>
            <w:r w:rsidR="00A4487F" w:rsidRPr="008E0C13">
              <w:rPr>
                <w:w w:val="101"/>
                <w:sz w:val="19"/>
                <w:szCs w:val="19"/>
              </w:rPr>
              <w:t>*</w:t>
            </w:r>
          </w:p>
        </w:tc>
        <w:tc>
          <w:tcPr>
            <w:tcW w:w="700" w:type="pct"/>
            <w:hideMark/>
          </w:tcPr>
          <w:p w:rsidR="00A4487F" w:rsidRPr="008E0C13" w:rsidRDefault="00133726" w:rsidP="008E0C13">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jc w:val="center"/>
              <w:cnfStyle w:val="000000000000" w:firstRow="0" w:lastRow="0" w:firstColumn="0" w:lastColumn="0" w:oddVBand="0" w:evenVBand="0" w:oddHBand="0" w:evenHBand="0" w:firstRowFirstColumn="0" w:firstRowLastColumn="0" w:lastRowFirstColumn="0" w:lastRowLastColumn="0"/>
              <w:rPr>
                <w:sz w:val="19"/>
                <w:szCs w:val="19"/>
              </w:rPr>
            </w:pPr>
            <w:r>
              <w:rPr>
                <w:spacing w:val="1"/>
                <w:sz w:val="19"/>
                <w:szCs w:val="19"/>
              </w:rPr>
              <w:t>p &lt;</w:t>
            </w:r>
            <w:r w:rsidR="004800A8">
              <w:rPr>
                <w:spacing w:val="-1"/>
                <w:w w:val="101"/>
                <w:sz w:val="19"/>
                <w:szCs w:val="19"/>
              </w:rPr>
              <w:t xml:space="preserve"> 0.0001</w:t>
            </w:r>
            <w:r w:rsidR="00A4487F" w:rsidRPr="008E0C13">
              <w:rPr>
                <w:w w:val="101"/>
                <w:sz w:val="19"/>
                <w:szCs w:val="19"/>
              </w:rPr>
              <w:t>*</w:t>
            </w:r>
          </w:p>
        </w:tc>
        <w:tc>
          <w:tcPr>
            <w:tcW w:w="709" w:type="pct"/>
            <w:hideMark/>
          </w:tcPr>
          <w:p w:rsidR="00A4487F" w:rsidRPr="008E0C13" w:rsidRDefault="00A4487F" w:rsidP="008E0C13">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jc w:val="center"/>
              <w:cnfStyle w:val="000000000000" w:firstRow="0" w:lastRow="0" w:firstColumn="0" w:lastColumn="0" w:oddVBand="0" w:evenVBand="0" w:oddHBand="0" w:evenHBand="0" w:firstRowFirstColumn="0" w:firstRowLastColumn="0" w:lastRowFirstColumn="0" w:lastRowLastColumn="0"/>
              <w:rPr>
                <w:sz w:val="19"/>
                <w:szCs w:val="19"/>
              </w:rPr>
            </w:pPr>
            <w:r w:rsidRPr="008E0C13">
              <w:rPr>
                <w:w w:val="101"/>
                <w:sz w:val="19"/>
                <w:szCs w:val="19"/>
              </w:rPr>
              <w:t>n</w:t>
            </w:r>
            <w:r w:rsidR="00133726">
              <w:rPr>
                <w:spacing w:val="-1"/>
                <w:w w:val="101"/>
                <w:sz w:val="19"/>
                <w:szCs w:val="19"/>
              </w:rPr>
              <w:t xml:space="preserve">p = </w:t>
            </w:r>
            <w:r w:rsidRPr="008E0C13">
              <w:rPr>
                <w:spacing w:val="-1"/>
                <w:w w:val="101"/>
                <w:sz w:val="19"/>
                <w:szCs w:val="19"/>
              </w:rPr>
              <w:t>0.0022</w:t>
            </w:r>
          </w:p>
        </w:tc>
        <w:tc>
          <w:tcPr>
            <w:tcW w:w="700" w:type="pct"/>
            <w:hideMark/>
          </w:tcPr>
          <w:p w:rsidR="00A4487F" w:rsidRPr="008E0C13" w:rsidRDefault="00A4487F" w:rsidP="008E0C13">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jc w:val="center"/>
              <w:cnfStyle w:val="000000000000" w:firstRow="0" w:lastRow="0" w:firstColumn="0" w:lastColumn="0" w:oddVBand="0" w:evenVBand="0" w:oddHBand="0" w:evenHBand="0" w:firstRowFirstColumn="0" w:firstRowLastColumn="0" w:lastRowFirstColumn="0" w:lastRowLastColumn="0"/>
              <w:rPr>
                <w:sz w:val="19"/>
                <w:szCs w:val="19"/>
              </w:rPr>
            </w:pPr>
            <w:r w:rsidRPr="008E0C13">
              <w:rPr>
                <w:w w:val="101"/>
                <w:sz w:val="19"/>
                <w:szCs w:val="19"/>
              </w:rPr>
              <w:t>n</w:t>
            </w:r>
            <w:r w:rsidR="00133726">
              <w:rPr>
                <w:spacing w:val="-1"/>
                <w:w w:val="101"/>
                <w:sz w:val="19"/>
                <w:szCs w:val="19"/>
              </w:rPr>
              <w:t xml:space="preserve">p = </w:t>
            </w:r>
            <w:r w:rsidRPr="008E0C13">
              <w:rPr>
                <w:spacing w:val="-1"/>
                <w:w w:val="101"/>
                <w:sz w:val="19"/>
                <w:szCs w:val="19"/>
              </w:rPr>
              <w:t>0.0013</w:t>
            </w:r>
          </w:p>
        </w:tc>
      </w:tr>
      <w:tr w:rsidR="00A4487F" w:rsidRPr="008E0C13" w:rsidTr="008E0C13">
        <w:trPr>
          <w:trHeight w:hRule="exact" w:val="454"/>
        </w:trPr>
        <w:tc>
          <w:tcPr>
            <w:cnfStyle w:val="001000000000" w:firstRow="0" w:lastRow="0" w:firstColumn="1" w:lastColumn="0" w:oddVBand="0" w:evenVBand="0" w:oddHBand="0" w:evenHBand="0" w:firstRowFirstColumn="0" w:firstRowLastColumn="0" w:lastRowFirstColumn="0" w:lastRowLastColumn="0"/>
            <w:tcW w:w="1607" w:type="pct"/>
            <w:hideMark/>
          </w:tcPr>
          <w:p w:rsidR="00A4487F" w:rsidRPr="008E0C13" w:rsidRDefault="00A4487F" w:rsidP="008E0C13">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line="206" w:lineRule="exact"/>
              <w:ind w:left="0" w:right="0"/>
              <w:rPr>
                <w:sz w:val="19"/>
                <w:szCs w:val="19"/>
              </w:rPr>
            </w:pPr>
            <w:r w:rsidRPr="008E0C13">
              <w:rPr>
                <w:spacing w:val="-1"/>
                <w:sz w:val="19"/>
                <w:szCs w:val="19"/>
              </w:rPr>
              <w:t>Th</w:t>
            </w:r>
            <w:r w:rsidRPr="008E0C13">
              <w:rPr>
                <w:sz w:val="19"/>
                <w:szCs w:val="19"/>
              </w:rPr>
              <w:t>e</w:t>
            </w:r>
            <w:r w:rsidRPr="008E0C13">
              <w:rPr>
                <w:spacing w:val="2"/>
                <w:sz w:val="19"/>
                <w:szCs w:val="19"/>
              </w:rPr>
              <w:t xml:space="preserve"> </w:t>
            </w:r>
            <w:r w:rsidRPr="008E0C13">
              <w:rPr>
                <w:spacing w:val="-1"/>
                <w:sz w:val="19"/>
                <w:szCs w:val="19"/>
              </w:rPr>
              <w:t>percen</w:t>
            </w:r>
            <w:r w:rsidRPr="008E0C13">
              <w:rPr>
                <w:sz w:val="19"/>
                <w:szCs w:val="19"/>
              </w:rPr>
              <w:t>t</w:t>
            </w:r>
            <w:r w:rsidRPr="008E0C13">
              <w:rPr>
                <w:spacing w:val="4"/>
                <w:sz w:val="19"/>
                <w:szCs w:val="19"/>
              </w:rPr>
              <w:t xml:space="preserve"> </w:t>
            </w:r>
            <w:r w:rsidRPr="008E0C13">
              <w:rPr>
                <w:spacing w:val="-1"/>
                <w:sz w:val="19"/>
                <w:szCs w:val="19"/>
              </w:rPr>
              <w:t>chang</w:t>
            </w:r>
            <w:r w:rsidRPr="008E0C13">
              <w:rPr>
                <w:sz w:val="19"/>
                <w:szCs w:val="19"/>
              </w:rPr>
              <w:t>e</w:t>
            </w:r>
            <w:r w:rsidRPr="008E0C13">
              <w:rPr>
                <w:spacing w:val="4"/>
                <w:sz w:val="19"/>
                <w:szCs w:val="19"/>
              </w:rPr>
              <w:t xml:space="preserve"> </w:t>
            </w:r>
            <w:r w:rsidRPr="008E0C13">
              <w:rPr>
                <w:spacing w:val="-1"/>
                <w:sz w:val="19"/>
                <w:szCs w:val="19"/>
              </w:rPr>
              <w:t>i</w:t>
            </w:r>
            <w:r w:rsidRPr="008E0C13">
              <w:rPr>
                <w:sz w:val="19"/>
                <w:szCs w:val="19"/>
              </w:rPr>
              <w:t>n</w:t>
            </w:r>
            <w:r w:rsidRPr="008E0C13">
              <w:rPr>
                <w:spacing w:val="3"/>
                <w:sz w:val="19"/>
                <w:szCs w:val="19"/>
              </w:rPr>
              <w:t xml:space="preserve"> </w:t>
            </w:r>
            <w:r w:rsidRPr="008E0C13">
              <w:rPr>
                <w:spacing w:val="-2"/>
                <w:sz w:val="19"/>
                <w:szCs w:val="19"/>
              </w:rPr>
              <w:t>no</w:t>
            </w:r>
            <w:r w:rsidRPr="008E0C13">
              <w:rPr>
                <w:sz w:val="19"/>
                <w:szCs w:val="19"/>
              </w:rPr>
              <w:t>n</w:t>
            </w:r>
            <w:r w:rsidRPr="008E0C13">
              <w:rPr>
                <w:spacing w:val="-3"/>
                <w:sz w:val="19"/>
                <w:szCs w:val="19"/>
              </w:rPr>
              <w:t>-</w:t>
            </w:r>
            <w:r w:rsidRPr="008E0C13">
              <w:rPr>
                <w:spacing w:val="-2"/>
                <w:sz w:val="19"/>
                <w:szCs w:val="19"/>
              </w:rPr>
              <w:t>HD</w:t>
            </w:r>
            <w:r w:rsidRPr="008E0C13">
              <w:rPr>
                <w:spacing w:val="-1"/>
                <w:sz w:val="19"/>
                <w:szCs w:val="19"/>
              </w:rPr>
              <w:t>L</w:t>
            </w:r>
            <w:r w:rsidRPr="008E0C13">
              <w:rPr>
                <w:spacing w:val="-3"/>
                <w:sz w:val="19"/>
                <w:szCs w:val="19"/>
              </w:rPr>
              <w:t>-</w:t>
            </w:r>
            <w:r w:rsidRPr="008E0C13">
              <w:rPr>
                <w:sz w:val="19"/>
                <w:szCs w:val="19"/>
              </w:rPr>
              <w:t>C</w:t>
            </w:r>
            <w:r w:rsidRPr="008E0C13">
              <w:rPr>
                <w:spacing w:val="7"/>
                <w:sz w:val="19"/>
                <w:szCs w:val="19"/>
              </w:rPr>
              <w:t xml:space="preserve"> </w:t>
            </w:r>
            <w:r w:rsidRPr="008E0C13">
              <w:rPr>
                <w:spacing w:val="-1"/>
                <w:sz w:val="19"/>
                <w:szCs w:val="19"/>
              </w:rPr>
              <w:t>from</w:t>
            </w:r>
            <w:r w:rsidRPr="008E0C13">
              <w:rPr>
                <w:spacing w:val="3"/>
                <w:sz w:val="19"/>
                <w:szCs w:val="19"/>
              </w:rPr>
              <w:t xml:space="preserve"> </w:t>
            </w:r>
            <w:r w:rsidRPr="008E0C13">
              <w:rPr>
                <w:spacing w:val="-1"/>
                <w:sz w:val="19"/>
                <w:szCs w:val="19"/>
              </w:rPr>
              <w:t>baselin</w:t>
            </w:r>
            <w:r w:rsidRPr="008E0C13">
              <w:rPr>
                <w:sz w:val="19"/>
                <w:szCs w:val="19"/>
              </w:rPr>
              <w:t>e</w:t>
            </w:r>
            <w:r w:rsidRPr="008E0C13">
              <w:rPr>
                <w:spacing w:val="5"/>
                <w:sz w:val="19"/>
                <w:szCs w:val="19"/>
              </w:rPr>
              <w:t xml:space="preserve"> </w:t>
            </w:r>
            <w:r w:rsidRPr="008E0C13">
              <w:rPr>
                <w:spacing w:val="-1"/>
                <w:sz w:val="19"/>
                <w:szCs w:val="19"/>
              </w:rPr>
              <w:t>t</w:t>
            </w:r>
            <w:r w:rsidRPr="008E0C13">
              <w:rPr>
                <w:sz w:val="19"/>
                <w:szCs w:val="19"/>
              </w:rPr>
              <w:t xml:space="preserve">o </w:t>
            </w:r>
            <w:r w:rsidR="00067EB6">
              <w:rPr>
                <w:spacing w:val="-1"/>
                <w:sz w:val="19"/>
                <w:szCs w:val="19"/>
              </w:rPr>
              <w:t>Week</w:t>
            </w:r>
            <w:r w:rsidRPr="008E0C13">
              <w:rPr>
                <w:spacing w:val="3"/>
                <w:sz w:val="19"/>
                <w:szCs w:val="19"/>
              </w:rPr>
              <w:t xml:space="preserve"> </w:t>
            </w:r>
            <w:r w:rsidRPr="008E0C13">
              <w:rPr>
                <w:spacing w:val="-1"/>
                <w:w w:val="101"/>
                <w:sz w:val="19"/>
                <w:szCs w:val="19"/>
              </w:rPr>
              <w:t>12</w:t>
            </w:r>
          </w:p>
        </w:tc>
        <w:tc>
          <w:tcPr>
            <w:tcW w:w="539" w:type="pct"/>
            <w:hideMark/>
          </w:tcPr>
          <w:p w:rsidR="00A4487F" w:rsidRPr="008E0C13" w:rsidRDefault="00A4487F" w:rsidP="008E0C13">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jc w:val="center"/>
              <w:cnfStyle w:val="000000000000" w:firstRow="0" w:lastRow="0" w:firstColumn="0" w:lastColumn="0" w:oddVBand="0" w:evenVBand="0" w:oddHBand="0" w:evenHBand="0" w:firstRowFirstColumn="0" w:firstRowLastColumn="0" w:lastRowFirstColumn="0" w:lastRowLastColumn="0"/>
              <w:rPr>
                <w:sz w:val="19"/>
                <w:szCs w:val="19"/>
              </w:rPr>
            </w:pPr>
            <w:r w:rsidRPr="008E0C13">
              <w:rPr>
                <w:spacing w:val="-4"/>
                <w:w w:val="101"/>
                <w:sz w:val="19"/>
                <w:szCs w:val="19"/>
              </w:rPr>
              <w:t>ITT</w:t>
            </w:r>
          </w:p>
        </w:tc>
        <w:tc>
          <w:tcPr>
            <w:tcW w:w="746" w:type="pct"/>
            <w:hideMark/>
          </w:tcPr>
          <w:p w:rsidR="00A4487F" w:rsidRPr="008E0C13" w:rsidRDefault="00133726" w:rsidP="008E0C13">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jc w:val="center"/>
              <w:cnfStyle w:val="000000000000" w:firstRow="0" w:lastRow="0" w:firstColumn="0" w:lastColumn="0" w:oddVBand="0" w:evenVBand="0" w:oddHBand="0" w:evenHBand="0" w:firstRowFirstColumn="0" w:firstRowLastColumn="0" w:lastRowFirstColumn="0" w:lastRowLastColumn="0"/>
              <w:rPr>
                <w:sz w:val="19"/>
                <w:szCs w:val="19"/>
              </w:rPr>
            </w:pPr>
            <w:r>
              <w:rPr>
                <w:spacing w:val="1"/>
                <w:sz w:val="19"/>
                <w:szCs w:val="19"/>
              </w:rPr>
              <w:t>p &lt;</w:t>
            </w:r>
            <w:r w:rsidR="004800A8">
              <w:rPr>
                <w:spacing w:val="-1"/>
                <w:w w:val="101"/>
                <w:sz w:val="19"/>
                <w:szCs w:val="19"/>
              </w:rPr>
              <w:t xml:space="preserve"> 0.0001</w:t>
            </w:r>
            <w:r w:rsidR="00A4487F" w:rsidRPr="008E0C13">
              <w:rPr>
                <w:w w:val="101"/>
                <w:sz w:val="19"/>
                <w:szCs w:val="19"/>
              </w:rPr>
              <w:t>*</w:t>
            </w:r>
          </w:p>
        </w:tc>
        <w:tc>
          <w:tcPr>
            <w:tcW w:w="700" w:type="pct"/>
            <w:hideMark/>
          </w:tcPr>
          <w:p w:rsidR="00A4487F" w:rsidRPr="008E0C13" w:rsidRDefault="00133726" w:rsidP="008E0C13">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jc w:val="center"/>
              <w:cnfStyle w:val="000000000000" w:firstRow="0" w:lastRow="0" w:firstColumn="0" w:lastColumn="0" w:oddVBand="0" w:evenVBand="0" w:oddHBand="0" w:evenHBand="0" w:firstRowFirstColumn="0" w:firstRowLastColumn="0" w:lastRowFirstColumn="0" w:lastRowLastColumn="0"/>
              <w:rPr>
                <w:sz w:val="19"/>
                <w:szCs w:val="19"/>
              </w:rPr>
            </w:pPr>
            <w:r>
              <w:rPr>
                <w:spacing w:val="1"/>
                <w:sz w:val="19"/>
                <w:szCs w:val="19"/>
              </w:rPr>
              <w:t>p &lt;</w:t>
            </w:r>
            <w:r w:rsidR="004800A8">
              <w:rPr>
                <w:spacing w:val="-1"/>
                <w:w w:val="101"/>
                <w:sz w:val="19"/>
                <w:szCs w:val="19"/>
              </w:rPr>
              <w:t xml:space="preserve"> 0.0001</w:t>
            </w:r>
            <w:r w:rsidR="00A4487F" w:rsidRPr="008E0C13">
              <w:rPr>
                <w:w w:val="101"/>
                <w:sz w:val="19"/>
                <w:szCs w:val="19"/>
              </w:rPr>
              <w:t>*</w:t>
            </w:r>
          </w:p>
        </w:tc>
        <w:tc>
          <w:tcPr>
            <w:tcW w:w="709" w:type="pct"/>
            <w:hideMark/>
          </w:tcPr>
          <w:p w:rsidR="00A4487F" w:rsidRPr="008E0C13" w:rsidRDefault="00A4487F" w:rsidP="008E0C13">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jc w:val="center"/>
              <w:cnfStyle w:val="000000000000" w:firstRow="0" w:lastRow="0" w:firstColumn="0" w:lastColumn="0" w:oddVBand="0" w:evenVBand="0" w:oddHBand="0" w:evenHBand="0" w:firstRowFirstColumn="0" w:firstRowLastColumn="0" w:lastRowFirstColumn="0" w:lastRowLastColumn="0"/>
              <w:rPr>
                <w:sz w:val="19"/>
                <w:szCs w:val="19"/>
              </w:rPr>
            </w:pPr>
            <w:r w:rsidRPr="008E0C13">
              <w:rPr>
                <w:w w:val="101"/>
                <w:sz w:val="19"/>
                <w:szCs w:val="19"/>
              </w:rPr>
              <w:t>n</w:t>
            </w:r>
            <w:r w:rsidR="00133726">
              <w:rPr>
                <w:spacing w:val="-1"/>
                <w:w w:val="101"/>
                <w:sz w:val="19"/>
                <w:szCs w:val="19"/>
              </w:rPr>
              <w:t xml:space="preserve">p = </w:t>
            </w:r>
            <w:r w:rsidRPr="008E0C13">
              <w:rPr>
                <w:spacing w:val="-1"/>
                <w:w w:val="101"/>
                <w:sz w:val="19"/>
                <w:szCs w:val="19"/>
              </w:rPr>
              <w:t>0.0342</w:t>
            </w:r>
          </w:p>
        </w:tc>
        <w:tc>
          <w:tcPr>
            <w:tcW w:w="700" w:type="pct"/>
            <w:hideMark/>
          </w:tcPr>
          <w:p w:rsidR="00A4487F" w:rsidRPr="008E0C13" w:rsidRDefault="00A4487F" w:rsidP="008E0C13">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jc w:val="center"/>
              <w:cnfStyle w:val="000000000000" w:firstRow="0" w:lastRow="0" w:firstColumn="0" w:lastColumn="0" w:oddVBand="0" w:evenVBand="0" w:oddHBand="0" w:evenHBand="0" w:firstRowFirstColumn="0" w:firstRowLastColumn="0" w:lastRowFirstColumn="0" w:lastRowLastColumn="0"/>
              <w:rPr>
                <w:sz w:val="19"/>
                <w:szCs w:val="19"/>
              </w:rPr>
            </w:pPr>
            <w:r w:rsidRPr="008E0C13">
              <w:rPr>
                <w:w w:val="101"/>
                <w:sz w:val="19"/>
                <w:szCs w:val="19"/>
              </w:rPr>
              <w:t>n</w:t>
            </w:r>
            <w:r w:rsidR="00133726">
              <w:rPr>
                <w:spacing w:val="-1"/>
                <w:w w:val="101"/>
                <w:sz w:val="19"/>
                <w:szCs w:val="19"/>
              </w:rPr>
              <w:t xml:space="preserve">p = </w:t>
            </w:r>
            <w:r w:rsidRPr="008E0C13">
              <w:rPr>
                <w:spacing w:val="-1"/>
                <w:w w:val="101"/>
                <w:sz w:val="19"/>
                <w:szCs w:val="19"/>
              </w:rPr>
              <w:t>0.0226</w:t>
            </w:r>
          </w:p>
        </w:tc>
      </w:tr>
      <w:tr w:rsidR="00A4487F" w:rsidRPr="008E0C13" w:rsidTr="008E0C13">
        <w:trPr>
          <w:trHeight w:hRule="exact" w:val="454"/>
        </w:trPr>
        <w:tc>
          <w:tcPr>
            <w:cnfStyle w:val="001000000000" w:firstRow="0" w:lastRow="0" w:firstColumn="1" w:lastColumn="0" w:oddVBand="0" w:evenVBand="0" w:oddHBand="0" w:evenHBand="0" w:firstRowFirstColumn="0" w:firstRowLastColumn="0" w:lastRowFirstColumn="0" w:lastRowLastColumn="0"/>
            <w:tcW w:w="1607" w:type="pct"/>
            <w:hideMark/>
          </w:tcPr>
          <w:p w:rsidR="00A4487F" w:rsidRPr="008E0C13" w:rsidRDefault="00A4487F" w:rsidP="008E0C13">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line="206" w:lineRule="exact"/>
              <w:ind w:left="0" w:right="0"/>
              <w:rPr>
                <w:sz w:val="19"/>
                <w:szCs w:val="19"/>
              </w:rPr>
            </w:pPr>
            <w:r w:rsidRPr="008E0C13">
              <w:rPr>
                <w:spacing w:val="-1"/>
                <w:sz w:val="19"/>
                <w:szCs w:val="19"/>
              </w:rPr>
              <w:t>Th</w:t>
            </w:r>
            <w:r w:rsidRPr="008E0C13">
              <w:rPr>
                <w:sz w:val="19"/>
                <w:szCs w:val="19"/>
              </w:rPr>
              <w:t>e</w:t>
            </w:r>
            <w:r w:rsidRPr="008E0C13">
              <w:rPr>
                <w:spacing w:val="2"/>
                <w:sz w:val="19"/>
                <w:szCs w:val="19"/>
              </w:rPr>
              <w:t xml:space="preserve"> </w:t>
            </w:r>
            <w:r w:rsidRPr="008E0C13">
              <w:rPr>
                <w:spacing w:val="-1"/>
                <w:sz w:val="19"/>
                <w:szCs w:val="19"/>
              </w:rPr>
              <w:t>percen</w:t>
            </w:r>
            <w:r w:rsidRPr="008E0C13">
              <w:rPr>
                <w:sz w:val="19"/>
                <w:szCs w:val="19"/>
              </w:rPr>
              <w:t>t</w:t>
            </w:r>
            <w:r w:rsidRPr="008E0C13">
              <w:rPr>
                <w:spacing w:val="4"/>
                <w:sz w:val="19"/>
                <w:szCs w:val="19"/>
              </w:rPr>
              <w:t xml:space="preserve"> </w:t>
            </w:r>
            <w:r w:rsidRPr="008E0C13">
              <w:rPr>
                <w:spacing w:val="-1"/>
                <w:sz w:val="19"/>
                <w:szCs w:val="19"/>
              </w:rPr>
              <w:t>chang</w:t>
            </w:r>
            <w:r w:rsidRPr="008E0C13">
              <w:rPr>
                <w:sz w:val="19"/>
                <w:szCs w:val="19"/>
              </w:rPr>
              <w:t>e</w:t>
            </w:r>
            <w:r w:rsidRPr="008E0C13">
              <w:rPr>
                <w:spacing w:val="4"/>
                <w:sz w:val="19"/>
                <w:szCs w:val="19"/>
              </w:rPr>
              <w:t xml:space="preserve"> </w:t>
            </w:r>
            <w:r w:rsidRPr="008E0C13">
              <w:rPr>
                <w:spacing w:val="-1"/>
                <w:sz w:val="19"/>
                <w:szCs w:val="19"/>
              </w:rPr>
              <w:t>i</w:t>
            </w:r>
            <w:r w:rsidRPr="008E0C13">
              <w:rPr>
                <w:sz w:val="19"/>
                <w:szCs w:val="19"/>
              </w:rPr>
              <w:t xml:space="preserve">n </w:t>
            </w:r>
            <w:r w:rsidRPr="008E0C13">
              <w:rPr>
                <w:spacing w:val="-1"/>
                <w:sz w:val="19"/>
                <w:szCs w:val="19"/>
              </w:rPr>
              <w:t>Tota</w:t>
            </w:r>
            <w:r w:rsidRPr="008E0C13">
              <w:rPr>
                <w:spacing w:val="2"/>
                <w:sz w:val="19"/>
                <w:szCs w:val="19"/>
              </w:rPr>
              <w:t>l</w:t>
            </w:r>
            <w:r w:rsidRPr="008E0C13">
              <w:rPr>
                <w:spacing w:val="-3"/>
                <w:sz w:val="19"/>
                <w:szCs w:val="19"/>
              </w:rPr>
              <w:t>-</w:t>
            </w:r>
            <w:r w:rsidRPr="008E0C13">
              <w:rPr>
                <w:sz w:val="19"/>
                <w:szCs w:val="19"/>
              </w:rPr>
              <w:t>C</w:t>
            </w:r>
            <w:r w:rsidRPr="008E0C13">
              <w:rPr>
                <w:spacing w:val="2"/>
                <w:sz w:val="19"/>
                <w:szCs w:val="19"/>
              </w:rPr>
              <w:t xml:space="preserve"> </w:t>
            </w:r>
            <w:r w:rsidRPr="008E0C13">
              <w:rPr>
                <w:spacing w:val="-2"/>
                <w:sz w:val="19"/>
                <w:szCs w:val="19"/>
              </w:rPr>
              <w:t>from</w:t>
            </w:r>
            <w:r w:rsidRPr="008E0C13">
              <w:rPr>
                <w:spacing w:val="2"/>
                <w:sz w:val="19"/>
                <w:szCs w:val="19"/>
              </w:rPr>
              <w:t xml:space="preserve"> </w:t>
            </w:r>
            <w:r w:rsidRPr="008E0C13">
              <w:rPr>
                <w:spacing w:val="-1"/>
                <w:sz w:val="19"/>
                <w:szCs w:val="19"/>
              </w:rPr>
              <w:t>baselin</w:t>
            </w:r>
            <w:r w:rsidRPr="008E0C13">
              <w:rPr>
                <w:sz w:val="19"/>
                <w:szCs w:val="19"/>
              </w:rPr>
              <w:t>e</w:t>
            </w:r>
            <w:r w:rsidRPr="008E0C13">
              <w:rPr>
                <w:spacing w:val="5"/>
                <w:sz w:val="19"/>
                <w:szCs w:val="19"/>
              </w:rPr>
              <w:t xml:space="preserve"> </w:t>
            </w:r>
            <w:r w:rsidRPr="008E0C13">
              <w:rPr>
                <w:spacing w:val="-1"/>
                <w:sz w:val="19"/>
                <w:szCs w:val="19"/>
              </w:rPr>
              <w:t>t</w:t>
            </w:r>
            <w:r w:rsidRPr="008E0C13">
              <w:rPr>
                <w:sz w:val="19"/>
                <w:szCs w:val="19"/>
              </w:rPr>
              <w:t xml:space="preserve">o </w:t>
            </w:r>
            <w:r w:rsidR="00067EB6">
              <w:rPr>
                <w:spacing w:val="-1"/>
                <w:sz w:val="19"/>
                <w:szCs w:val="19"/>
              </w:rPr>
              <w:t>Week</w:t>
            </w:r>
            <w:r w:rsidRPr="008E0C13">
              <w:rPr>
                <w:spacing w:val="3"/>
                <w:sz w:val="19"/>
                <w:szCs w:val="19"/>
              </w:rPr>
              <w:t xml:space="preserve"> </w:t>
            </w:r>
            <w:r w:rsidRPr="008E0C13">
              <w:rPr>
                <w:spacing w:val="-1"/>
                <w:w w:val="101"/>
                <w:sz w:val="19"/>
                <w:szCs w:val="19"/>
              </w:rPr>
              <w:t>12</w:t>
            </w:r>
          </w:p>
        </w:tc>
        <w:tc>
          <w:tcPr>
            <w:tcW w:w="539" w:type="pct"/>
            <w:hideMark/>
          </w:tcPr>
          <w:p w:rsidR="00A4487F" w:rsidRPr="008E0C13" w:rsidRDefault="00A4487F" w:rsidP="008E0C13">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jc w:val="center"/>
              <w:cnfStyle w:val="000000000000" w:firstRow="0" w:lastRow="0" w:firstColumn="0" w:lastColumn="0" w:oddVBand="0" w:evenVBand="0" w:oddHBand="0" w:evenHBand="0" w:firstRowFirstColumn="0" w:firstRowLastColumn="0" w:lastRowFirstColumn="0" w:lastRowLastColumn="0"/>
              <w:rPr>
                <w:sz w:val="19"/>
                <w:szCs w:val="19"/>
              </w:rPr>
            </w:pPr>
            <w:r w:rsidRPr="008E0C13">
              <w:rPr>
                <w:spacing w:val="-4"/>
                <w:w w:val="101"/>
                <w:sz w:val="19"/>
                <w:szCs w:val="19"/>
              </w:rPr>
              <w:t>ITT</w:t>
            </w:r>
          </w:p>
        </w:tc>
        <w:tc>
          <w:tcPr>
            <w:tcW w:w="746" w:type="pct"/>
            <w:hideMark/>
          </w:tcPr>
          <w:p w:rsidR="00A4487F" w:rsidRPr="008E0C13" w:rsidRDefault="00133726" w:rsidP="008E0C13">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jc w:val="center"/>
              <w:cnfStyle w:val="000000000000" w:firstRow="0" w:lastRow="0" w:firstColumn="0" w:lastColumn="0" w:oddVBand="0" w:evenVBand="0" w:oddHBand="0" w:evenHBand="0" w:firstRowFirstColumn="0" w:firstRowLastColumn="0" w:lastRowFirstColumn="0" w:lastRowLastColumn="0"/>
              <w:rPr>
                <w:sz w:val="19"/>
                <w:szCs w:val="19"/>
              </w:rPr>
            </w:pPr>
            <w:r>
              <w:rPr>
                <w:spacing w:val="1"/>
                <w:sz w:val="19"/>
                <w:szCs w:val="19"/>
              </w:rPr>
              <w:t>p &lt;</w:t>
            </w:r>
            <w:r w:rsidR="004800A8">
              <w:rPr>
                <w:spacing w:val="-1"/>
                <w:w w:val="101"/>
                <w:sz w:val="19"/>
                <w:szCs w:val="19"/>
              </w:rPr>
              <w:t xml:space="preserve"> 0.0001</w:t>
            </w:r>
            <w:r w:rsidR="00A4487F" w:rsidRPr="008E0C13">
              <w:rPr>
                <w:w w:val="101"/>
                <w:sz w:val="19"/>
                <w:szCs w:val="19"/>
              </w:rPr>
              <w:t>*</w:t>
            </w:r>
          </w:p>
        </w:tc>
        <w:tc>
          <w:tcPr>
            <w:tcW w:w="700" w:type="pct"/>
            <w:hideMark/>
          </w:tcPr>
          <w:p w:rsidR="00A4487F" w:rsidRPr="008E0C13" w:rsidRDefault="00133726" w:rsidP="008E0C13">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jc w:val="center"/>
              <w:cnfStyle w:val="000000000000" w:firstRow="0" w:lastRow="0" w:firstColumn="0" w:lastColumn="0" w:oddVBand="0" w:evenVBand="0" w:oddHBand="0" w:evenHBand="0" w:firstRowFirstColumn="0" w:firstRowLastColumn="0" w:lastRowFirstColumn="0" w:lastRowLastColumn="0"/>
              <w:rPr>
                <w:sz w:val="19"/>
                <w:szCs w:val="19"/>
              </w:rPr>
            </w:pPr>
            <w:r>
              <w:rPr>
                <w:spacing w:val="1"/>
                <w:sz w:val="19"/>
                <w:szCs w:val="19"/>
              </w:rPr>
              <w:t>p &lt;</w:t>
            </w:r>
            <w:r w:rsidR="004800A8">
              <w:rPr>
                <w:spacing w:val="-1"/>
                <w:w w:val="101"/>
                <w:sz w:val="19"/>
                <w:szCs w:val="19"/>
              </w:rPr>
              <w:t xml:space="preserve"> 0.0001</w:t>
            </w:r>
            <w:r w:rsidR="00A4487F" w:rsidRPr="008E0C13">
              <w:rPr>
                <w:w w:val="101"/>
                <w:sz w:val="19"/>
                <w:szCs w:val="19"/>
              </w:rPr>
              <w:t>*</w:t>
            </w:r>
          </w:p>
        </w:tc>
        <w:tc>
          <w:tcPr>
            <w:tcW w:w="709" w:type="pct"/>
            <w:hideMark/>
          </w:tcPr>
          <w:p w:rsidR="00A4487F" w:rsidRPr="008E0C13" w:rsidRDefault="00A4487F" w:rsidP="008E0C13">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jc w:val="center"/>
              <w:cnfStyle w:val="000000000000" w:firstRow="0" w:lastRow="0" w:firstColumn="0" w:lastColumn="0" w:oddVBand="0" w:evenVBand="0" w:oddHBand="0" w:evenHBand="0" w:firstRowFirstColumn="0" w:firstRowLastColumn="0" w:lastRowFirstColumn="0" w:lastRowLastColumn="0"/>
              <w:rPr>
                <w:sz w:val="19"/>
                <w:szCs w:val="19"/>
              </w:rPr>
            </w:pPr>
            <w:r w:rsidRPr="008E0C13">
              <w:rPr>
                <w:w w:val="101"/>
                <w:sz w:val="19"/>
                <w:szCs w:val="19"/>
              </w:rPr>
              <w:t>n</w:t>
            </w:r>
            <w:r w:rsidR="00133726">
              <w:rPr>
                <w:spacing w:val="-1"/>
                <w:w w:val="101"/>
                <w:sz w:val="19"/>
                <w:szCs w:val="19"/>
              </w:rPr>
              <w:t xml:space="preserve">p = </w:t>
            </w:r>
            <w:r w:rsidRPr="008E0C13">
              <w:rPr>
                <w:spacing w:val="-1"/>
                <w:w w:val="101"/>
                <w:sz w:val="19"/>
                <w:szCs w:val="19"/>
              </w:rPr>
              <w:t>0.1629</w:t>
            </w:r>
          </w:p>
        </w:tc>
        <w:tc>
          <w:tcPr>
            <w:tcW w:w="700" w:type="pct"/>
            <w:hideMark/>
          </w:tcPr>
          <w:p w:rsidR="00A4487F" w:rsidRPr="008E0C13" w:rsidRDefault="00A4487F" w:rsidP="008E0C13">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jc w:val="center"/>
              <w:cnfStyle w:val="000000000000" w:firstRow="0" w:lastRow="0" w:firstColumn="0" w:lastColumn="0" w:oddVBand="0" w:evenVBand="0" w:oddHBand="0" w:evenHBand="0" w:firstRowFirstColumn="0" w:firstRowLastColumn="0" w:lastRowFirstColumn="0" w:lastRowLastColumn="0"/>
              <w:rPr>
                <w:sz w:val="19"/>
                <w:szCs w:val="19"/>
              </w:rPr>
            </w:pPr>
            <w:proofErr w:type="gramStart"/>
            <w:r w:rsidRPr="008E0C13">
              <w:rPr>
                <w:sz w:val="19"/>
                <w:szCs w:val="19"/>
              </w:rPr>
              <w:t>n</w:t>
            </w:r>
            <w:r w:rsidR="00133726">
              <w:rPr>
                <w:spacing w:val="-1"/>
                <w:sz w:val="19"/>
                <w:szCs w:val="19"/>
              </w:rPr>
              <w:t>p</w:t>
            </w:r>
            <w:proofErr w:type="gramEnd"/>
            <w:r w:rsidR="00133726">
              <w:rPr>
                <w:spacing w:val="-1"/>
                <w:sz w:val="19"/>
                <w:szCs w:val="19"/>
              </w:rPr>
              <w:t xml:space="preserve"> = </w:t>
            </w:r>
            <w:r w:rsidRPr="008E0C13">
              <w:rPr>
                <w:sz w:val="19"/>
                <w:szCs w:val="19"/>
              </w:rPr>
              <w:t>0.</w:t>
            </w:r>
            <w:r w:rsidRPr="008E0C13">
              <w:rPr>
                <w:spacing w:val="5"/>
                <w:sz w:val="19"/>
                <w:szCs w:val="19"/>
              </w:rPr>
              <w:t xml:space="preserve"> </w:t>
            </w:r>
            <w:r w:rsidRPr="008E0C13">
              <w:rPr>
                <w:spacing w:val="-2"/>
                <w:w w:val="101"/>
                <w:sz w:val="19"/>
                <w:szCs w:val="19"/>
              </w:rPr>
              <w:t>1563</w:t>
            </w:r>
          </w:p>
        </w:tc>
      </w:tr>
      <w:tr w:rsidR="00A4487F" w:rsidRPr="008E0C13" w:rsidTr="008E0C13">
        <w:trPr>
          <w:trHeight w:hRule="exact" w:val="1491"/>
        </w:trPr>
        <w:tc>
          <w:tcPr>
            <w:cnfStyle w:val="001000000000" w:firstRow="0" w:lastRow="0" w:firstColumn="1" w:lastColumn="0" w:oddVBand="0" w:evenVBand="0" w:oddHBand="0" w:evenHBand="0" w:firstRowFirstColumn="0" w:firstRowLastColumn="0" w:lastRowFirstColumn="0" w:lastRowLastColumn="0"/>
            <w:tcW w:w="1607" w:type="pct"/>
            <w:hideMark/>
          </w:tcPr>
          <w:p w:rsidR="00A4487F" w:rsidRPr="008E0C13" w:rsidRDefault="00A4487F" w:rsidP="008E0C13">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rPr>
                <w:sz w:val="19"/>
                <w:szCs w:val="19"/>
              </w:rPr>
            </w:pPr>
            <w:r w:rsidRPr="008E0C13">
              <w:rPr>
                <w:spacing w:val="-1"/>
                <w:sz w:val="19"/>
                <w:szCs w:val="19"/>
              </w:rPr>
              <w:t>Th</w:t>
            </w:r>
            <w:r w:rsidRPr="008E0C13">
              <w:rPr>
                <w:sz w:val="19"/>
                <w:szCs w:val="19"/>
              </w:rPr>
              <w:t>e</w:t>
            </w:r>
            <w:r w:rsidRPr="008E0C13">
              <w:rPr>
                <w:spacing w:val="2"/>
                <w:sz w:val="19"/>
                <w:szCs w:val="19"/>
              </w:rPr>
              <w:t xml:space="preserve"> </w:t>
            </w:r>
            <w:r w:rsidRPr="008E0C13">
              <w:rPr>
                <w:spacing w:val="-1"/>
                <w:sz w:val="19"/>
                <w:szCs w:val="19"/>
              </w:rPr>
              <w:t>proportio</w:t>
            </w:r>
            <w:r w:rsidRPr="008E0C13">
              <w:rPr>
                <w:sz w:val="19"/>
                <w:szCs w:val="19"/>
              </w:rPr>
              <w:t>n</w:t>
            </w:r>
            <w:r w:rsidRPr="008E0C13">
              <w:rPr>
                <w:spacing w:val="7"/>
                <w:sz w:val="19"/>
                <w:szCs w:val="19"/>
              </w:rPr>
              <w:t xml:space="preserve"> </w:t>
            </w:r>
            <w:r w:rsidRPr="008E0C13">
              <w:rPr>
                <w:spacing w:val="-1"/>
                <w:sz w:val="19"/>
                <w:szCs w:val="19"/>
              </w:rPr>
              <w:t>o</w:t>
            </w:r>
            <w:r w:rsidRPr="008E0C13">
              <w:rPr>
                <w:sz w:val="19"/>
                <w:szCs w:val="19"/>
              </w:rPr>
              <w:t xml:space="preserve">f </w:t>
            </w:r>
            <w:r w:rsidRPr="008E0C13">
              <w:rPr>
                <w:spacing w:val="-1"/>
                <w:sz w:val="19"/>
                <w:szCs w:val="19"/>
              </w:rPr>
              <w:t>ver</w:t>
            </w:r>
            <w:r w:rsidRPr="008E0C13">
              <w:rPr>
                <w:sz w:val="19"/>
                <w:szCs w:val="19"/>
              </w:rPr>
              <w:t>y</w:t>
            </w:r>
            <w:r w:rsidRPr="008E0C13">
              <w:rPr>
                <w:spacing w:val="2"/>
                <w:sz w:val="19"/>
                <w:szCs w:val="19"/>
              </w:rPr>
              <w:t xml:space="preserve"> </w:t>
            </w:r>
            <w:r w:rsidRPr="008E0C13">
              <w:rPr>
                <w:spacing w:val="-1"/>
                <w:sz w:val="19"/>
                <w:szCs w:val="19"/>
              </w:rPr>
              <w:t>hig</w:t>
            </w:r>
            <w:r w:rsidRPr="008E0C13">
              <w:rPr>
                <w:sz w:val="19"/>
                <w:szCs w:val="19"/>
              </w:rPr>
              <w:t>h</w:t>
            </w:r>
            <w:r w:rsidRPr="008E0C13">
              <w:rPr>
                <w:spacing w:val="2"/>
                <w:sz w:val="19"/>
                <w:szCs w:val="19"/>
              </w:rPr>
              <w:t xml:space="preserve"> </w:t>
            </w:r>
            <w:r w:rsidRPr="008E0C13">
              <w:rPr>
                <w:spacing w:val="-1"/>
                <w:w w:val="101"/>
                <w:sz w:val="19"/>
                <w:szCs w:val="19"/>
              </w:rPr>
              <w:t xml:space="preserve">CV </w:t>
            </w:r>
            <w:r w:rsidRPr="008E0C13">
              <w:rPr>
                <w:sz w:val="19"/>
                <w:szCs w:val="19"/>
              </w:rPr>
              <w:t>risk</w:t>
            </w:r>
            <w:r w:rsidRPr="008E0C13">
              <w:rPr>
                <w:spacing w:val="1"/>
                <w:sz w:val="19"/>
                <w:szCs w:val="19"/>
              </w:rPr>
              <w:t xml:space="preserve"> </w:t>
            </w:r>
            <w:r w:rsidRPr="008E0C13">
              <w:rPr>
                <w:spacing w:val="-1"/>
                <w:sz w:val="19"/>
                <w:szCs w:val="19"/>
              </w:rPr>
              <w:t>patien</w:t>
            </w:r>
            <w:r w:rsidRPr="008E0C13">
              <w:rPr>
                <w:spacing w:val="-3"/>
                <w:sz w:val="19"/>
                <w:szCs w:val="19"/>
              </w:rPr>
              <w:t>t</w:t>
            </w:r>
            <w:r w:rsidRPr="008E0C13">
              <w:rPr>
                <w:sz w:val="19"/>
                <w:szCs w:val="19"/>
              </w:rPr>
              <w:t>s</w:t>
            </w:r>
            <w:r w:rsidRPr="008E0C13">
              <w:rPr>
                <w:spacing w:val="4"/>
                <w:sz w:val="19"/>
                <w:szCs w:val="19"/>
              </w:rPr>
              <w:t xml:space="preserve"> </w:t>
            </w:r>
            <w:r w:rsidRPr="008E0C13">
              <w:rPr>
                <w:spacing w:val="-1"/>
                <w:sz w:val="19"/>
                <w:szCs w:val="19"/>
              </w:rPr>
              <w:t>reachin</w:t>
            </w:r>
            <w:r w:rsidRPr="008E0C13">
              <w:rPr>
                <w:sz w:val="19"/>
                <w:szCs w:val="19"/>
              </w:rPr>
              <w:t>g</w:t>
            </w:r>
            <w:r w:rsidRPr="008E0C13">
              <w:rPr>
                <w:spacing w:val="4"/>
                <w:sz w:val="19"/>
                <w:szCs w:val="19"/>
              </w:rPr>
              <w:t xml:space="preserve"> </w:t>
            </w:r>
            <w:r w:rsidRPr="008E0C13">
              <w:rPr>
                <w:spacing w:val="-1"/>
                <w:sz w:val="19"/>
                <w:szCs w:val="19"/>
              </w:rPr>
              <w:t>calculate</w:t>
            </w:r>
            <w:r w:rsidRPr="008E0C13">
              <w:rPr>
                <w:sz w:val="19"/>
                <w:szCs w:val="19"/>
              </w:rPr>
              <w:t>d</w:t>
            </w:r>
            <w:r w:rsidRPr="008E0C13">
              <w:rPr>
                <w:spacing w:val="5"/>
                <w:sz w:val="19"/>
                <w:szCs w:val="19"/>
              </w:rPr>
              <w:t xml:space="preserve"> </w:t>
            </w:r>
            <w:r w:rsidRPr="008E0C13">
              <w:rPr>
                <w:spacing w:val="-1"/>
                <w:w w:val="101"/>
                <w:sz w:val="19"/>
                <w:szCs w:val="19"/>
              </w:rPr>
              <w:t>LD</w:t>
            </w:r>
            <w:r w:rsidRPr="008E0C13">
              <w:rPr>
                <w:spacing w:val="-2"/>
                <w:w w:val="101"/>
                <w:sz w:val="19"/>
                <w:szCs w:val="19"/>
              </w:rPr>
              <w:t>L</w:t>
            </w:r>
            <w:r w:rsidRPr="008E0C13">
              <w:rPr>
                <w:spacing w:val="-3"/>
                <w:w w:val="101"/>
                <w:sz w:val="19"/>
                <w:szCs w:val="19"/>
              </w:rPr>
              <w:t>-</w:t>
            </w:r>
            <w:r w:rsidRPr="008E0C13">
              <w:rPr>
                <w:w w:val="101"/>
                <w:sz w:val="19"/>
                <w:szCs w:val="19"/>
              </w:rPr>
              <w:t>C</w:t>
            </w:r>
            <w:r w:rsidR="008A704A">
              <w:rPr>
                <w:w w:val="101"/>
                <w:sz w:val="19"/>
                <w:szCs w:val="19"/>
              </w:rPr>
              <w:t xml:space="preserve">&lt; </w:t>
            </w:r>
            <w:r w:rsidRPr="008E0C13">
              <w:rPr>
                <w:spacing w:val="-1"/>
                <w:sz w:val="19"/>
                <w:szCs w:val="19"/>
              </w:rPr>
              <w:t>70mg/d</w:t>
            </w:r>
            <w:r w:rsidRPr="008E0C13">
              <w:rPr>
                <w:sz w:val="19"/>
                <w:szCs w:val="19"/>
              </w:rPr>
              <w:t>L</w:t>
            </w:r>
            <w:r w:rsidRPr="008E0C13">
              <w:rPr>
                <w:spacing w:val="6"/>
                <w:sz w:val="19"/>
                <w:szCs w:val="19"/>
              </w:rPr>
              <w:t xml:space="preserve"> </w:t>
            </w:r>
            <w:r w:rsidRPr="008E0C13">
              <w:rPr>
                <w:spacing w:val="-1"/>
                <w:sz w:val="19"/>
                <w:szCs w:val="19"/>
              </w:rPr>
              <w:t>(1.8</w:t>
            </w:r>
            <w:r w:rsidRPr="008E0C13">
              <w:rPr>
                <w:sz w:val="19"/>
                <w:szCs w:val="19"/>
              </w:rPr>
              <w:t>1</w:t>
            </w:r>
            <w:r w:rsidRPr="008E0C13">
              <w:rPr>
                <w:spacing w:val="2"/>
                <w:sz w:val="19"/>
                <w:szCs w:val="19"/>
              </w:rPr>
              <w:t xml:space="preserve"> </w:t>
            </w:r>
            <w:r w:rsidRPr="008E0C13">
              <w:rPr>
                <w:spacing w:val="-1"/>
                <w:sz w:val="19"/>
                <w:szCs w:val="19"/>
              </w:rPr>
              <w:t>mmol/L</w:t>
            </w:r>
            <w:r w:rsidRPr="008E0C13">
              <w:rPr>
                <w:sz w:val="19"/>
                <w:szCs w:val="19"/>
              </w:rPr>
              <w:t>)</w:t>
            </w:r>
            <w:r w:rsidRPr="008E0C13">
              <w:rPr>
                <w:spacing w:val="4"/>
                <w:sz w:val="19"/>
                <w:szCs w:val="19"/>
              </w:rPr>
              <w:t xml:space="preserve"> </w:t>
            </w:r>
            <w:r w:rsidRPr="008E0C13">
              <w:rPr>
                <w:spacing w:val="-1"/>
                <w:sz w:val="19"/>
                <w:szCs w:val="19"/>
              </w:rPr>
              <w:t>o</w:t>
            </w:r>
            <w:r w:rsidRPr="008E0C13">
              <w:rPr>
                <w:sz w:val="19"/>
                <w:szCs w:val="19"/>
              </w:rPr>
              <w:t xml:space="preserve">r </w:t>
            </w:r>
            <w:r w:rsidRPr="008E0C13">
              <w:rPr>
                <w:spacing w:val="-1"/>
                <w:sz w:val="19"/>
                <w:szCs w:val="19"/>
              </w:rPr>
              <w:t>hig</w:t>
            </w:r>
            <w:r w:rsidRPr="008E0C13">
              <w:rPr>
                <w:sz w:val="19"/>
                <w:szCs w:val="19"/>
              </w:rPr>
              <w:t>h</w:t>
            </w:r>
            <w:r w:rsidRPr="008E0C13">
              <w:rPr>
                <w:spacing w:val="1"/>
                <w:sz w:val="19"/>
                <w:szCs w:val="19"/>
              </w:rPr>
              <w:t xml:space="preserve"> </w:t>
            </w:r>
            <w:r w:rsidRPr="008E0C13">
              <w:rPr>
                <w:spacing w:val="-1"/>
                <w:w w:val="101"/>
                <w:sz w:val="19"/>
                <w:szCs w:val="19"/>
              </w:rPr>
              <w:t xml:space="preserve">CV </w:t>
            </w:r>
            <w:r w:rsidRPr="008E0C13">
              <w:rPr>
                <w:sz w:val="19"/>
                <w:szCs w:val="19"/>
              </w:rPr>
              <w:t>risk</w:t>
            </w:r>
            <w:r w:rsidRPr="008E0C13">
              <w:rPr>
                <w:spacing w:val="1"/>
                <w:sz w:val="19"/>
                <w:szCs w:val="19"/>
              </w:rPr>
              <w:t xml:space="preserve"> </w:t>
            </w:r>
            <w:r w:rsidRPr="008E0C13">
              <w:rPr>
                <w:spacing w:val="-1"/>
                <w:sz w:val="19"/>
                <w:szCs w:val="19"/>
              </w:rPr>
              <w:t>patien</w:t>
            </w:r>
            <w:r w:rsidRPr="008E0C13">
              <w:rPr>
                <w:spacing w:val="-3"/>
                <w:sz w:val="19"/>
                <w:szCs w:val="19"/>
              </w:rPr>
              <w:t>t</w:t>
            </w:r>
            <w:r w:rsidRPr="008E0C13">
              <w:rPr>
                <w:sz w:val="19"/>
                <w:szCs w:val="19"/>
              </w:rPr>
              <w:t>s</w:t>
            </w:r>
            <w:r w:rsidRPr="008E0C13">
              <w:rPr>
                <w:spacing w:val="4"/>
                <w:sz w:val="19"/>
                <w:szCs w:val="19"/>
              </w:rPr>
              <w:t xml:space="preserve"> </w:t>
            </w:r>
            <w:r w:rsidRPr="008E0C13">
              <w:rPr>
                <w:spacing w:val="-1"/>
                <w:sz w:val="19"/>
                <w:szCs w:val="19"/>
              </w:rPr>
              <w:t>reachin</w:t>
            </w:r>
            <w:r w:rsidRPr="008E0C13">
              <w:rPr>
                <w:sz w:val="19"/>
                <w:szCs w:val="19"/>
              </w:rPr>
              <w:t>g</w:t>
            </w:r>
            <w:r w:rsidRPr="008E0C13">
              <w:rPr>
                <w:spacing w:val="4"/>
                <w:sz w:val="19"/>
                <w:szCs w:val="19"/>
              </w:rPr>
              <w:t xml:space="preserve"> </w:t>
            </w:r>
            <w:r w:rsidRPr="008E0C13">
              <w:rPr>
                <w:spacing w:val="-1"/>
                <w:sz w:val="19"/>
                <w:szCs w:val="19"/>
              </w:rPr>
              <w:t>calculate</w:t>
            </w:r>
            <w:r w:rsidRPr="008E0C13">
              <w:rPr>
                <w:sz w:val="19"/>
                <w:szCs w:val="19"/>
              </w:rPr>
              <w:t>d</w:t>
            </w:r>
            <w:r w:rsidRPr="008E0C13">
              <w:rPr>
                <w:spacing w:val="5"/>
                <w:sz w:val="19"/>
                <w:szCs w:val="19"/>
              </w:rPr>
              <w:t xml:space="preserve"> </w:t>
            </w:r>
            <w:r w:rsidRPr="008E0C13">
              <w:rPr>
                <w:spacing w:val="-1"/>
                <w:w w:val="101"/>
                <w:sz w:val="19"/>
                <w:szCs w:val="19"/>
              </w:rPr>
              <w:t>LD</w:t>
            </w:r>
            <w:r w:rsidRPr="008E0C13">
              <w:rPr>
                <w:spacing w:val="-2"/>
                <w:w w:val="101"/>
                <w:sz w:val="19"/>
                <w:szCs w:val="19"/>
              </w:rPr>
              <w:t>L</w:t>
            </w:r>
            <w:r w:rsidRPr="008E0C13">
              <w:rPr>
                <w:spacing w:val="-3"/>
                <w:w w:val="101"/>
                <w:sz w:val="19"/>
                <w:szCs w:val="19"/>
              </w:rPr>
              <w:t>-</w:t>
            </w:r>
            <w:r w:rsidRPr="008E0C13">
              <w:rPr>
                <w:w w:val="101"/>
                <w:sz w:val="19"/>
                <w:szCs w:val="19"/>
              </w:rPr>
              <w:t>C</w:t>
            </w:r>
            <w:r w:rsidR="008A704A">
              <w:rPr>
                <w:w w:val="101"/>
                <w:sz w:val="19"/>
                <w:szCs w:val="19"/>
              </w:rPr>
              <w:t xml:space="preserve">&lt; </w:t>
            </w:r>
            <w:r w:rsidRPr="008E0C13">
              <w:rPr>
                <w:spacing w:val="-1"/>
                <w:sz w:val="19"/>
                <w:szCs w:val="19"/>
              </w:rPr>
              <w:t>10</w:t>
            </w:r>
            <w:r w:rsidRPr="008E0C13">
              <w:rPr>
                <w:sz w:val="19"/>
                <w:szCs w:val="19"/>
              </w:rPr>
              <w:t>0</w:t>
            </w:r>
            <w:r w:rsidRPr="008E0C13">
              <w:rPr>
                <w:spacing w:val="7"/>
                <w:sz w:val="19"/>
                <w:szCs w:val="19"/>
              </w:rPr>
              <w:t xml:space="preserve"> </w:t>
            </w:r>
            <w:r w:rsidRPr="008E0C13">
              <w:rPr>
                <w:spacing w:val="-3"/>
                <w:sz w:val="19"/>
                <w:szCs w:val="19"/>
              </w:rPr>
              <w:t>m</w:t>
            </w:r>
            <w:r w:rsidRPr="008E0C13">
              <w:rPr>
                <w:spacing w:val="-5"/>
                <w:sz w:val="19"/>
                <w:szCs w:val="19"/>
              </w:rPr>
              <w:t>g</w:t>
            </w:r>
            <w:r w:rsidRPr="008E0C13">
              <w:rPr>
                <w:spacing w:val="-1"/>
                <w:sz w:val="19"/>
                <w:szCs w:val="19"/>
              </w:rPr>
              <w:t>/d</w:t>
            </w:r>
            <w:r w:rsidRPr="008E0C13">
              <w:rPr>
                <w:sz w:val="19"/>
                <w:szCs w:val="19"/>
              </w:rPr>
              <w:t>L</w:t>
            </w:r>
            <w:r w:rsidRPr="008E0C13">
              <w:rPr>
                <w:spacing w:val="4"/>
                <w:sz w:val="19"/>
                <w:szCs w:val="19"/>
              </w:rPr>
              <w:t xml:space="preserve"> </w:t>
            </w:r>
            <w:r w:rsidRPr="008E0C13">
              <w:rPr>
                <w:spacing w:val="-1"/>
                <w:sz w:val="19"/>
                <w:szCs w:val="19"/>
              </w:rPr>
              <w:t>(2.5</w:t>
            </w:r>
            <w:r w:rsidRPr="008E0C13">
              <w:rPr>
                <w:sz w:val="19"/>
                <w:szCs w:val="19"/>
              </w:rPr>
              <w:t>9</w:t>
            </w:r>
            <w:r w:rsidRPr="008E0C13">
              <w:rPr>
                <w:spacing w:val="3"/>
                <w:sz w:val="19"/>
                <w:szCs w:val="19"/>
              </w:rPr>
              <w:t xml:space="preserve"> </w:t>
            </w:r>
            <w:r w:rsidRPr="008E0C13">
              <w:rPr>
                <w:spacing w:val="-1"/>
                <w:sz w:val="19"/>
                <w:szCs w:val="19"/>
              </w:rPr>
              <w:t>mmol/L</w:t>
            </w:r>
            <w:r w:rsidRPr="008E0C13">
              <w:rPr>
                <w:sz w:val="19"/>
                <w:szCs w:val="19"/>
              </w:rPr>
              <w:t>)</w:t>
            </w:r>
            <w:r w:rsidRPr="008E0C13">
              <w:rPr>
                <w:spacing w:val="5"/>
                <w:sz w:val="19"/>
                <w:szCs w:val="19"/>
              </w:rPr>
              <w:t xml:space="preserve"> </w:t>
            </w:r>
            <w:r w:rsidRPr="008E0C13">
              <w:rPr>
                <w:spacing w:val="-1"/>
                <w:sz w:val="19"/>
                <w:szCs w:val="19"/>
              </w:rPr>
              <w:t>a</w:t>
            </w:r>
            <w:r w:rsidRPr="008E0C13">
              <w:rPr>
                <w:sz w:val="19"/>
                <w:szCs w:val="19"/>
              </w:rPr>
              <w:t xml:space="preserve">t </w:t>
            </w:r>
            <w:r w:rsidR="00067EB6">
              <w:rPr>
                <w:spacing w:val="-1"/>
                <w:sz w:val="19"/>
                <w:szCs w:val="19"/>
              </w:rPr>
              <w:t>Week</w:t>
            </w:r>
            <w:r w:rsidRPr="008E0C13">
              <w:rPr>
                <w:spacing w:val="3"/>
                <w:sz w:val="19"/>
                <w:szCs w:val="19"/>
              </w:rPr>
              <w:t xml:space="preserve"> </w:t>
            </w:r>
            <w:r w:rsidRPr="008E0C13">
              <w:rPr>
                <w:spacing w:val="-1"/>
                <w:w w:val="101"/>
                <w:sz w:val="19"/>
                <w:szCs w:val="19"/>
              </w:rPr>
              <w:t>24</w:t>
            </w:r>
          </w:p>
        </w:tc>
        <w:tc>
          <w:tcPr>
            <w:tcW w:w="539" w:type="pct"/>
            <w:hideMark/>
          </w:tcPr>
          <w:p w:rsidR="00A4487F" w:rsidRPr="008E0C13" w:rsidRDefault="00A4487F" w:rsidP="008E0C13">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jc w:val="center"/>
              <w:cnfStyle w:val="000000000000" w:firstRow="0" w:lastRow="0" w:firstColumn="0" w:lastColumn="0" w:oddVBand="0" w:evenVBand="0" w:oddHBand="0" w:evenHBand="0" w:firstRowFirstColumn="0" w:firstRowLastColumn="0" w:lastRowFirstColumn="0" w:lastRowLastColumn="0"/>
              <w:rPr>
                <w:sz w:val="19"/>
                <w:szCs w:val="19"/>
              </w:rPr>
            </w:pPr>
            <w:r w:rsidRPr="008E0C13">
              <w:rPr>
                <w:spacing w:val="-4"/>
                <w:w w:val="101"/>
                <w:sz w:val="19"/>
                <w:szCs w:val="19"/>
              </w:rPr>
              <w:t>ITT</w:t>
            </w:r>
          </w:p>
        </w:tc>
        <w:tc>
          <w:tcPr>
            <w:tcW w:w="746" w:type="pct"/>
            <w:hideMark/>
          </w:tcPr>
          <w:p w:rsidR="00A4487F" w:rsidRPr="008E0C13" w:rsidRDefault="00133726" w:rsidP="008E0C13">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jc w:val="center"/>
              <w:cnfStyle w:val="000000000000" w:firstRow="0" w:lastRow="0" w:firstColumn="0" w:lastColumn="0" w:oddVBand="0" w:evenVBand="0" w:oddHBand="0" w:evenHBand="0" w:firstRowFirstColumn="0" w:firstRowLastColumn="0" w:lastRowFirstColumn="0" w:lastRowLastColumn="0"/>
              <w:rPr>
                <w:sz w:val="19"/>
                <w:szCs w:val="19"/>
              </w:rPr>
            </w:pPr>
            <w:r>
              <w:rPr>
                <w:spacing w:val="-1"/>
                <w:w w:val="101"/>
                <w:sz w:val="19"/>
                <w:szCs w:val="19"/>
              </w:rPr>
              <w:t xml:space="preserve">p = </w:t>
            </w:r>
            <w:r w:rsidR="00A4487F" w:rsidRPr="008E0C13">
              <w:rPr>
                <w:spacing w:val="-1"/>
                <w:w w:val="101"/>
                <w:sz w:val="19"/>
                <w:szCs w:val="19"/>
              </w:rPr>
              <w:t>0.000</w:t>
            </w:r>
            <w:r w:rsidR="00A4487F" w:rsidRPr="008E0C13">
              <w:rPr>
                <w:w w:val="101"/>
                <w:sz w:val="19"/>
                <w:szCs w:val="19"/>
              </w:rPr>
              <w:t>7*</w:t>
            </w:r>
          </w:p>
        </w:tc>
        <w:tc>
          <w:tcPr>
            <w:tcW w:w="700" w:type="pct"/>
            <w:hideMark/>
          </w:tcPr>
          <w:p w:rsidR="00A4487F" w:rsidRPr="008E0C13" w:rsidRDefault="00133726" w:rsidP="008E0C13">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jc w:val="center"/>
              <w:cnfStyle w:val="000000000000" w:firstRow="0" w:lastRow="0" w:firstColumn="0" w:lastColumn="0" w:oddVBand="0" w:evenVBand="0" w:oddHBand="0" w:evenHBand="0" w:firstRowFirstColumn="0" w:firstRowLastColumn="0" w:lastRowFirstColumn="0" w:lastRowLastColumn="0"/>
              <w:rPr>
                <w:sz w:val="19"/>
                <w:szCs w:val="19"/>
              </w:rPr>
            </w:pPr>
            <w:r>
              <w:rPr>
                <w:spacing w:val="1"/>
                <w:sz w:val="19"/>
                <w:szCs w:val="19"/>
              </w:rPr>
              <w:t>p &lt;</w:t>
            </w:r>
            <w:r w:rsidR="004800A8">
              <w:rPr>
                <w:spacing w:val="-2"/>
                <w:w w:val="101"/>
                <w:sz w:val="19"/>
                <w:szCs w:val="19"/>
              </w:rPr>
              <w:t xml:space="preserve"> 0.0001</w:t>
            </w:r>
            <w:r w:rsidR="00A4487F" w:rsidRPr="008E0C13">
              <w:rPr>
                <w:w w:val="101"/>
                <w:sz w:val="19"/>
                <w:szCs w:val="19"/>
              </w:rPr>
              <w:t>*</w:t>
            </w:r>
          </w:p>
        </w:tc>
        <w:tc>
          <w:tcPr>
            <w:tcW w:w="709" w:type="pct"/>
            <w:hideMark/>
          </w:tcPr>
          <w:p w:rsidR="00A4487F" w:rsidRPr="008E0C13" w:rsidRDefault="00A4487F" w:rsidP="008E0C13">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jc w:val="center"/>
              <w:cnfStyle w:val="000000000000" w:firstRow="0" w:lastRow="0" w:firstColumn="0" w:lastColumn="0" w:oddVBand="0" w:evenVBand="0" w:oddHBand="0" w:evenHBand="0" w:firstRowFirstColumn="0" w:firstRowLastColumn="0" w:lastRowFirstColumn="0" w:lastRowLastColumn="0"/>
              <w:rPr>
                <w:sz w:val="19"/>
                <w:szCs w:val="19"/>
              </w:rPr>
            </w:pPr>
            <w:r w:rsidRPr="008E0C13">
              <w:rPr>
                <w:w w:val="101"/>
                <w:sz w:val="19"/>
                <w:szCs w:val="19"/>
              </w:rPr>
              <w:t>n</w:t>
            </w:r>
            <w:r w:rsidR="00133726">
              <w:rPr>
                <w:spacing w:val="-1"/>
                <w:w w:val="101"/>
                <w:sz w:val="19"/>
                <w:szCs w:val="19"/>
              </w:rPr>
              <w:t xml:space="preserve">p = </w:t>
            </w:r>
            <w:r w:rsidRPr="008E0C13">
              <w:rPr>
                <w:spacing w:val="-1"/>
                <w:w w:val="101"/>
                <w:sz w:val="19"/>
                <w:szCs w:val="19"/>
              </w:rPr>
              <w:t>0</w:t>
            </w:r>
            <w:r w:rsidRPr="008E0C13">
              <w:rPr>
                <w:spacing w:val="2"/>
                <w:w w:val="101"/>
                <w:sz w:val="19"/>
                <w:szCs w:val="19"/>
              </w:rPr>
              <w:t>.</w:t>
            </w:r>
            <w:r w:rsidRPr="008E0C13">
              <w:rPr>
                <w:spacing w:val="-2"/>
                <w:w w:val="101"/>
                <w:sz w:val="19"/>
                <w:szCs w:val="19"/>
              </w:rPr>
              <w:t>1177</w:t>
            </w:r>
          </w:p>
        </w:tc>
        <w:tc>
          <w:tcPr>
            <w:tcW w:w="700" w:type="pct"/>
            <w:hideMark/>
          </w:tcPr>
          <w:p w:rsidR="00A4487F" w:rsidRPr="008E0C13" w:rsidRDefault="00A4487F" w:rsidP="008E0C13">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jc w:val="center"/>
              <w:cnfStyle w:val="000000000000" w:firstRow="0" w:lastRow="0" w:firstColumn="0" w:lastColumn="0" w:oddVBand="0" w:evenVBand="0" w:oddHBand="0" w:evenHBand="0" w:firstRowFirstColumn="0" w:firstRowLastColumn="0" w:lastRowFirstColumn="0" w:lastRowLastColumn="0"/>
              <w:rPr>
                <w:sz w:val="19"/>
                <w:szCs w:val="19"/>
              </w:rPr>
            </w:pPr>
            <w:r w:rsidRPr="008E0C13">
              <w:rPr>
                <w:w w:val="101"/>
                <w:sz w:val="19"/>
                <w:szCs w:val="19"/>
              </w:rPr>
              <w:t>n</w:t>
            </w:r>
            <w:r w:rsidR="00133726">
              <w:rPr>
                <w:spacing w:val="-1"/>
                <w:w w:val="101"/>
                <w:sz w:val="19"/>
                <w:szCs w:val="19"/>
              </w:rPr>
              <w:t xml:space="preserve">p = </w:t>
            </w:r>
            <w:r w:rsidRPr="008E0C13">
              <w:rPr>
                <w:spacing w:val="-1"/>
                <w:w w:val="101"/>
                <w:sz w:val="19"/>
                <w:szCs w:val="19"/>
              </w:rPr>
              <w:t>0.0</w:t>
            </w:r>
            <w:r w:rsidRPr="008E0C13">
              <w:rPr>
                <w:w w:val="101"/>
                <w:sz w:val="19"/>
                <w:szCs w:val="19"/>
              </w:rPr>
              <w:t>022</w:t>
            </w:r>
          </w:p>
        </w:tc>
      </w:tr>
      <w:tr w:rsidR="00A4487F" w:rsidRPr="008E0C13" w:rsidTr="008E0C13">
        <w:trPr>
          <w:trHeight w:hRule="exact" w:val="1479"/>
        </w:trPr>
        <w:tc>
          <w:tcPr>
            <w:cnfStyle w:val="001000000000" w:firstRow="0" w:lastRow="0" w:firstColumn="1" w:lastColumn="0" w:oddVBand="0" w:evenVBand="0" w:oddHBand="0" w:evenHBand="0" w:firstRowFirstColumn="0" w:firstRowLastColumn="0" w:lastRowFirstColumn="0" w:lastRowLastColumn="0"/>
            <w:tcW w:w="1607" w:type="pct"/>
            <w:hideMark/>
          </w:tcPr>
          <w:p w:rsidR="00A4487F" w:rsidRPr="008E0C13" w:rsidRDefault="00A4487F" w:rsidP="008E0C13">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rPr>
                <w:sz w:val="19"/>
                <w:szCs w:val="19"/>
              </w:rPr>
            </w:pPr>
            <w:r w:rsidRPr="008E0C13">
              <w:rPr>
                <w:spacing w:val="-1"/>
                <w:sz w:val="19"/>
                <w:szCs w:val="19"/>
              </w:rPr>
              <w:t>Th</w:t>
            </w:r>
            <w:r w:rsidRPr="008E0C13">
              <w:rPr>
                <w:sz w:val="19"/>
                <w:szCs w:val="19"/>
              </w:rPr>
              <w:t>e</w:t>
            </w:r>
            <w:r w:rsidRPr="008E0C13">
              <w:rPr>
                <w:spacing w:val="2"/>
                <w:sz w:val="19"/>
                <w:szCs w:val="19"/>
              </w:rPr>
              <w:t xml:space="preserve"> </w:t>
            </w:r>
            <w:r w:rsidRPr="008E0C13">
              <w:rPr>
                <w:spacing w:val="-1"/>
                <w:sz w:val="19"/>
                <w:szCs w:val="19"/>
              </w:rPr>
              <w:t>proportio</w:t>
            </w:r>
            <w:r w:rsidRPr="008E0C13">
              <w:rPr>
                <w:sz w:val="19"/>
                <w:szCs w:val="19"/>
              </w:rPr>
              <w:t>n</w:t>
            </w:r>
            <w:r w:rsidRPr="008E0C13">
              <w:rPr>
                <w:spacing w:val="7"/>
                <w:sz w:val="19"/>
                <w:szCs w:val="19"/>
              </w:rPr>
              <w:t xml:space="preserve"> </w:t>
            </w:r>
            <w:r w:rsidRPr="008E0C13">
              <w:rPr>
                <w:spacing w:val="-1"/>
                <w:sz w:val="19"/>
                <w:szCs w:val="19"/>
              </w:rPr>
              <w:t>o</w:t>
            </w:r>
            <w:r w:rsidRPr="008E0C13">
              <w:rPr>
                <w:sz w:val="19"/>
                <w:szCs w:val="19"/>
              </w:rPr>
              <w:t xml:space="preserve">f </w:t>
            </w:r>
            <w:r w:rsidRPr="008E0C13">
              <w:rPr>
                <w:spacing w:val="-1"/>
                <w:sz w:val="19"/>
                <w:szCs w:val="19"/>
              </w:rPr>
              <w:t>ver</w:t>
            </w:r>
            <w:r w:rsidRPr="008E0C13">
              <w:rPr>
                <w:sz w:val="19"/>
                <w:szCs w:val="19"/>
              </w:rPr>
              <w:t>y</w:t>
            </w:r>
            <w:r w:rsidRPr="008E0C13">
              <w:rPr>
                <w:spacing w:val="2"/>
                <w:sz w:val="19"/>
                <w:szCs w:val="19"/>
              </w:rPr>
              <w:t xml:space="preserve"> </w:t>
            </w:r>
            <w:r w:rsidRPr="008E0C13">
              <w:rPr>
                <w:spacing w:val="-1"/>
                <w:sz w:val="19"/>
                <w:szCs w:val="19"/>
              </w:rPr>
              <w:t>hig</w:t>
            </w:r>
            <w:r w:rsidRPr="008E0C13">
              <w:rPr>
                <w:sz w:val="19"/>
                <w:szCs w:val="19"/>
              </w:rPr>
              <w:t>h</w:t>
            </w:r>
            <w:r w:rsidRPr="008E0C13">
              <w:rPr>
                <w:spacing w:val="2"/>
                <w:sz w:val="19"/>
                <w:szCs w:val="19"/>
              </w:rPr>
              <w:t xml:space="preserve"> </w:t>
            </w:r>
            <w:r w:rsidRPr="008E0C13">
              <w:rPr>
                <w:spacing w:val="-1"/>
                <w:w w:val="101"/>
                <w:sz w:val="19"/>
                <w:szCs w:val="19"/>
              </w:rPr>
              <w:t xml:space="preserve">CV </w:t>
            </w:r>
            <w:r w:rsidRPr="008E0C13">
              <w:rPr>
                <w:sz w:val="19"/>
                <w:szCs w:val="19"/>
              </w:rPr>
              <w:t>risk</w:t>
            </w:r>
            <w:r w:rsidRPr="008E0C13">
              <w:rPr>
                <w:spacing w:val="1"/>
                <w:sz w:val="19"/>
                <w:szCs w:val="19"/>
              </w:rPr>
              <w:t xml:space="preserve"> </w:t>
            </w:r>
            <w:r w:rsidRPr="008E0C13">
              <w:rPr>
                <w:spacing w:val="-1"/>
                <w:sz w:val="19"/>
                <w:szCs w:val="19"/>
              </w:rPr>
              <w:t>patien</w:t>
            </w:r>
            <w:r w:rsidRPr="008E0C13">
              <w:rPr>
                <w:spacing w:val="-3"/>
                <w:sz w:val="19"/>
                <w:szCs w:val="19"/>
              </w:rPr>
              <w:t>t</w:t>
            </w:r>
            <w:r w:rsidRPr="008E0C13">
              <w:rPr>
                <w:sz w:val="19"/>
                <w:szCs w:val="19"/>
              </w:rPr>
              <w:t>s</w:t>
            </w:r>
            <w:r w:rsidRPr="008E0C13">
              <w:rPr>
                <w:spacing w:val="4"/>
                <w:sz w:val="19"/>
                <w:szCs w:val="19"/>
              </w:rPr>
              <w:t xml:space="preserve"> </w:t>
            </w:r>
            <w:r w:rsidRPr="008E0C13">
              <w:rPr>
                <w:spacing w:val="-1"/>
                <w:sz w:val="19"/>
                <w:szCs w:val="19"/>
              </w:rPr>
              <w:t>reachin</w:t>
            </w:r>
            <w:r w:rsidRPr="008E0C13">
              <w:rPr>
                <w:sz w:val="19"/>
                <w:szCs w:val="19"/>
              </w:rPr>
              <w:t>g</w:t>
            </w:r>
            <w:r w:rsidRPr="008E0C13">
              <w:rPr>
                <w:spacing w:val="4"/>
                <w:sz w:val="19"/>
                <w:szCs w:val="19"/>
              </w:rPr>
              <w:t xml:space="preserve"> </w:t>
            </w:r>
            <w:r w:rsidRPr="008E0C13">
              <w:rPr>
                <w:spacing w:val="-1"/>
                <w:sz w:val="19"/>
                <w:szCs w:val="19"/>
              </w:rPr>
              <w:t>calculate</w:t>
            </w:r>
            <w:r w:rsidRPr="008E0C13">
              <w:rPr>
                <w:sz w:val="19"/>
                <w:szCs w:val="19"/>
              </w:rPr>
              <w:t>d</w:t>
            </w:r>
            <w:r w:rsidRPr="008E0C13">
              <w:rPr>
                <w:spacing w:val="5"/>
                <w:sz w:val="19"/>
                <w:szCs w:val="19"/>
              </w:rPr>
              <w:t xml:space="preserve"> </w:t>
            </w:r>
            <w:r w:rsidRPr="008E0C13">
              <w:rPr>
                <w:spacing w:val="-1"/>
                <w:w w:val="101"/>
                <w:sz w:val="19"/>
                <w:szCs w:val="19"/>
              </w:rPr>
              <w:t>LD</w:t>
            </w:r>
            <w:r w:rsidRPr="008E0C13">
              <w:rPr>
                <w:spacing w:val="-2"/>
                <w:w w:val="101"/>
                <w:sz w:val="19"/>
                <w:szCs w:val="19"/>
              </w:rPr>
              <w:t>L</w:t>
            </w:r>
            <w:r w:rsidRPr="008E0C13">
              <w:rPr>
                <w:spacing w:val="-3"/>
                <w:w w:val="101"/>
                <w:sz w:val="19"/>
                <w:szCs w:val="19"/>
              </w:rPr>
              <w:t>-</w:t>
            </w:r>
            <w:r w:rsidRPr="008E0C13">
              <w:rPr>
                <w:w w:val="101"/>
                <w:sz w:val="19"/>
                <w:szCs w:val="19"/>
              </w:rPr>
              <w:t>C</w:t>
            </w:r>
            <w:r w:rsidR="008A704A">
              <w:rPr>
                <w:w w:val="101"/>
                <w:sz w:val="19"/>
                <w:szCs w:val="19"/>
              </w:rPr>
              <w:t xml:space="preserve">&lt; </w:t>
            </w:r>
            <w:r w:rsidRPr="008E0C13">
              <w:rPr>
                <w:spacing w:val="-1"/>
                <w:sz w:val="19"/>
                <w:szCs w:val="19"/>
              </w:rPr>
              <w:t>70mg/d</w:t>
            </w:r>
            <w:r w:rsidRPr="008E0C13">
              <w:rPr>
                <w:sz w:val="19"/>
                <w:szCs w:val="19"/>
              </w:rPr>
              <w:t>L</w:t>
            </w:r>
            <w:r w:rsidRPr="008E0C13">
              <w:rPr>
                <w:spacing w:val="7"/>
                <w:sz w:val="19"/>
                <w:szCs w:val="19"/>
              </w:rPr>
              <w:t xml:space="preserve"> </w:t>
            </w:r>
            <w:r w:rsidRPr="008E0C13">
              <w:rPr>
                <w:spacing w:val="-1"/>
                <w:sz w:val="19"/>
                <w:szCs w:val="19"/>
              </w:rPr>
              <w:t>(1.8</w:t>
            </w:r>
            <w:r w:rsidRPr="008E0C13">
              <w:rPr>
                <w:sz w:val="19"/>
                <w:szCs w:val="19"/>
              </w:rPr>
              <w:t>1</w:t>
            </w:r>
            <w:r w:rsidRPr="008E0C13">
              <w:rPr>
                <w:spacing w:val="3"/>
                <w:sz w:val="19"/>
                <w:szCs w:val="19"/>
              </w:rPr>
              <w:t xml:space="preserve"> </w:t>
            </w:r>
            <w:r w:rsidRPr="008E0C13">
              <w:rPr>
                <w:spacing w:val="-1"/>
                <w:sz w:val="19"/>
                <w:szCs w:val="19"/>
              </w:rPr>
              <w:t>mmol/L</w:t>
            </w:r>
            <w:r w:rsidRPr="008E0C13">
              <w:rPr>
                <w:sz w:val="19"/>
                <w:szCs w:val="19"/>
              </w:rPr>
              <w:t>)</w:t>
            </w:r>
            <w:r w:rsidRPr="008E0C13">
              <w:rPr>
                <w:spacing w:val="5"/>
                <w:sz w:val="19"/>
                <w:szCs w:val="19"/>
              </w:rPr>
              <w:t xml:space="preserve"> </w:t>
            </w:r>
            <w:r w:rsidRPr="008E0C13">
              <w:rPr>
                <w:spacing w:val="-1"/>
                <w:sz w:val="19"/>
                <w:szCs w:val="19"/>
              </w:rPr>
              <w:t>o</w:t>
            </w:r>
            <w:r w:rsidRPr="008E0C13">
              <w:rPr>
                <w:sz w:val="19"/>
                <w:szCs w:val="19"/>
              </w:rPr>
              <w:t xml:space="preserve">r </w:t>
            </w:r>
            <w:r w:rsidRPr="008E0C13">
              <w:rPr>
                <w:spacing w:val="-1"/>
                <w:sz w:val="19"/>
                <w:szCs w:val="19"/>
              </w:rPr>
              <w:t>hig</w:t>
            </w:r>
            <w:r w:rsidRPr="008E0C13">
              <w:rPr>
                <w:sz w:val="19"/>
                <w:szCs w:val="19"/>
              </w:rPr>
              <w:t>h</w:t>
            </w:r>
            <w:r w:rsidRPr="008E0C13">
              <w:rPr>
                <w:spacing w:val="4"/>
                <w:sz w:val="19"/>
                <w:szCs w:val="19"/>
              </w:rPr>
              <w:t xml:space="preserve"> </w:t>
            </w:r>
            <w:r w:rsidRPr="008E0C13">
              <w:rPr>
                <w:spacing w:val="-4"/>
                <w:w w:val="101"/>
                <w:sz w:val="19"/>
                <w:szCs w:val="19"/>
              </w:rPr>
              <w:t xml:space="preserve">CV </w:t>
            </w:r>
            <w:r w:rsidRPr="008E0C13">
              <w:rPr>
                <w:sz w:val="19"/>
                <w:szCs w:val="19"/>
              </w:rPr>
              <w:t>risk</w:t>
            </w:r>
            <w:r w:rsidRPr="008E0C13">
              <w:rPr>
                <w:spacing w:val="1"/>
                <w:sz w:val="19"/>
                <w:szCs w:val="19"/>
              </w:rPr>
              <w:t xml:space="preserve"> </w:t>
            </w:r>
            <w:r w:rsidRPr="008E0C13">
              <w:rPr>
                <w:spacing w:val="-1"/>
                <w:sz w:val="19"/>
                <w:szCs w:val="19"/>
              </w:rPr>
              <w:t>patien</w:t>
            </w:r>
            <w:r w:rsidRPr="008E0C13">
              <w:rPr>
                <w:spacing w:val="-3"/>
                <w:sz w:val="19"/>
                <w:szCs w:val="19"/>
              </w:rPr>
              <w:t>t</w:t>
            </w:r>
            <w:r w:rsidRPr="008E0C13">
              <w:rPr>
                <w:sz w:val="19"/>
                <w:szCs w:val="19"/>
              </w:rPr>
              <w:t>s</w:t>
            </w:r>
            <w:r w:rsidRPr="008E0C13">
              <w:rPr>
                <w:spacing w:val="4"/>
                <w:sz w:val="19"/>
                <w:szCs w:val="19"/>
              </w:rPr>
              <w:t xml:space="preserve"> </w:t>
            </w:r>
            <w:r w:rsidRPr="008E0C13">
              <w:rPr>
                <w:spacing w:val="-1"/>
                <w:sz w:val="19"/>
                <w:szCs w:val="19"/>
              </w:rPr>
              <w:t>reachin</w:t>
            </w:r>
            <w:r w:rsidRPr="008E0C13">
              <w:rPr>
                <w:sz w:val="19"/>
                <w:szCs w:val="19"/>
              </w:rPr>
              <w:t>g</w:t>
            </w:r>
            <w:r w:rsidRPr="008E0C13">
              <w:rPr>
                <w:spacing w:val="4"/>
                <w:sz w:val="19"/>
                <w:szCs w:val="19"/>
              </w:rPr>
              <w:t xml:space="preserve"> </w:t>
            </w:r>
            <w:r w:rsidRPr="008E0C13">
              <w:rPr>
                <w:spacing w:val="-1"/>
                <w:sz w:val="19"/>
                <w:szCs w:val="19"/>
              </w:rPr>
              <w:t>calculate</w:t>
            </w:r>
            <w:r w:rsidRPr="008E0C13">
              <w:rPr>
                <w:sz w:val="19"/>
                <w:szCs w:val="19"/>
              </w:rPr>
              <w:t>d</w:t>
            </w:r>
            <w:r w:rsidRPr="008E0C13">
              <w:rPr>
                <w:spacing w:val="5"/>
                <w:sz w:val="19"/>
                <w:szCs w:val="19"/>
              </w:rPr>
              <w:t xml:space="preserve"> </w:t>
            </w:r>
            <w:r w:rsidRPr="008E0C13">
              <w:rPr>
                <w:spacing w:val="-1"/>
                <w:w w:val="101"/>
                <w:sz w:val="19"/>
                <w:szCs w:val="19"/>
              </w:rPr>
              <w:t>LD</w:t>
            </w:r>
            <w:r w:rsidRPr="008E0C13">
              <w:rPr>
                <w:spacing w:val="-2"/>
                <w:w w:val="101"/>
                <w:sz w:val="19"/>
                <w:szCs w:val="19"/>
              </w:rPr>
              <w:t>L</w:t>
            </w:r>
            <w:r w:rsidRPr="008E0C13">
              <w:rPr>
                <w:spacing w:val="-3"/>
                <w:w w:val="101"/>
                <w:sz w:val="19"/>
                <w:szCs w:val="19"/>
              </w:rPr>
              <w:t>-</w:t>
            </w:r>
            <w:r w:rsidRPr="008E0C13">
              <w:rPr>
                <w:w w:val="101"/>
                <w:sz w:val="19"/>
                <w:szCs w:val="19"/>
              </w:rPr>
              <w:t>C</w:t>
            </w:r>
            <w:r w:rsidR="008A704A">
              <w:rPr>
                <w:w w:val="101"/>
                <w:sz w:val="19"/>
                <w:szCs w:val="19"/>
              </w:rPr>
              <w:t xml:space="preserve">&lt; </w:t>
            </w:r>
            <w:r w:rsidRPr="008E0C13">
              <w:rPr>
                <w:spacing w:val="-1"/>
                <w:sz w:val="19"/>
                <w:szCs w:val="19"/>
              </w:rPr>
              <w:t>10</w:t>
            </w:r>
            <w:r w:rsidRPr="008E0C13">
              <w:rPr>
                <w:sz w:val="19"/>
                <w:szCs w:val="19"/>
              </w:rPr>
              <w:t>0</w:t>
            </w:r>
            <w:r w:rsidRPr="008E0C13">
              <w:rPr>
                <w:spacing w:val="7"/>
                <w:sz w:val="19"/>
                <w:szCs w:val="19"/>
              </w:rPr>
              <w:t xml:space="preserve"> </w:t>
            </w:r>
            <w:r w:rsidRPr="008E0C13">
              <w:rPr>
                <w:spacing w:val="-3"/>
                <w:sz w:val="19"/>
                <w:szCs w:val="19"/>
              </w:rPr>
              <w:t>m</w:t>
            </w:r>
            <w:r w:rsidRPr="008E0C13">
              <w:rPr>
                <w:spacing w:val="-5"/>
                <w:sz w:val="19"/>
                <w:szCs w:val="19"/>
              </w:rPr>
              <w:t>g</w:t>
            </w:r>
            <w:r w:rsidRPr="008E0C13">
              <w:rPr>
                <w:spacing w:val="-1"/>
                <w:sz w:val="19"/>
                <w:szCs w:val="19"/>
              </w:rPr>
              <w:t>/d</w:t>
            </w:r>
            <w:r w:rsidRPr="008E0C13">
              <w:rPr>
                <w:sz w:val="19"/>
                <w:szCs w:val="19"/>
              </w:rPr>
              <w:t>L</w:t>
            </w:r>
            <w:r w:rsidRPr="008E0C13">
              <w:rPr>
                <w:spacing w:val="4"/>
                <w:sz w:val="19"/>
                <w:szCs w:val="19"/>
              </w:rPr>
              <w:t xml:space="preserve"> </w:t>
            </w:r>
            <w:r w:rsidRPr="008E0C13">
              <w:rPr>
                <w:spacing w:val="-1"/>
                <w:sz w:val="19"/>
                <w:szCs w:val="19"/>
              </w:rPr>
              <w:t>(2.5</w:t>
            </w:r>
            <w:r w:rsidRPr="008E0C13">
              <w:rPr>
                <w:sz w:val="19"/>
                <w:szCs w:val="19"/>
              </w:rPr>
              <w:t>9</w:t>
            </w:r>
            <w:r w:rsidRPr="008E0C13">
              <w:rPr>
                <w:spacing w:val="3"/>
                <w:sz w:val="19"/>
                <w:szCs w:val="19"/>
              </w:rPr>
              <w:t xml:space="preserve"> </w:t>
            </w:r>
            <w:r w:rsidRPr="008E0C13">
              <w:rPr>
                <w:spacing w:val="-1"/>
                <w:sz w:val="19"/>
                <w:szCs w:val="19"/>
              </w:rPr>
              <w:t>mmol/L</w:t>
            </w:r>
            <w:r w:rsidRPr="008E0C13">
              <w:rPr>
                <w:sz w:val="19"/>
                <w:szCs w:val="19"/>
              </w:rPr>
              <w:t>)</w:t>
            </w:r>
            <w:r w:rsidRPr="008E0C13">
              <w:rPr>
                <w:spacing w:val="5"/>
                <w:sz w:val="19"/>
                <w:szCs w:val="19"/>
              </w:rPr>
              <w:t xml:space="preserve"> </w:t>
            </w:r>
            <w:r w:rsidRPr="008E0C13">
              <w:rPr>
                <w:spacing w:val="-1"/>
                <w:sz w:val="19"/>
                <w:szCs w:val="19"/>
              </w:rPr>
              <w:t>a</w:t>
            </w:r>
            <w:r w:rsidRPr="008E0C13">
              <w:rPr>
                <w:sz w:val="19"/>
                <w:szCs w:val="19"/>
              </w:rPr>
              <w:t xml:space="preserve">t </w:t>
            </w:r>
            <w:r w:rsidR="00067EB6">
              <w:rPr>
                <w:spacing w:val="-1"/>
                <w:sz w:val="19"/>
                <w:szCs w:val="19"/>
              </w:rPr>
              <w:t>Week</w:t>
            </w:r>
            <w:r w:rsidRPr="008E0C13">
              <w:rPr>
                <w:spacing w:val="3"/>
                <w:sz w:val="19"/>
                <w:szCs w:val="19"/>
              </w:rPr>
              <w:t xml:space="preserve"> </w:t>
            </w:r>
            <w:r w:rsidRPr="008E0C13">
              <w:rPr>
                <w:spacing w:val="-1"/>
                <w:w w:val="101"/>
                <w:sz w:val="19"/>
                <w:szCs w:val="19"/>
              </w:rPr>
              <w:t>24</w:t>
            </w:r>
          </w:p>
        </w:tc>
        <w:tc>
          <w:tcPr>
            <w:tcW w:w="539" w:type="pct"/>
            <w:hideMark/>
          </w:tcPr>
          <w:p w:rsidR="00A4487F" w:rsidRPr="008E0C13" w:rsidRDefault="00A4487F" w:rsidP="008E0C13">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jc w:val="center"/>
              <w:cnfStyle w:val="000000000000" w:firstRow="0" w:lastRow="0" w:firstColumn="0" w:lastColumn="0" w:oddVBand="0" w:evenVBand="0" w:oddHBand="0" w:evenHBand="0" w:firstRowFirstColumn="0" w:firstRowLastColumn="0" w:lastRowFirstColumn="0" w:lastRowLastColumn="0"/>
              <w:rPr>
                <w:spacing w:val="-4"/>
                <w:w w:val="101"/>
                <w:sz w:val="19"/>
                <w:szCs w:val="19"/>
              </w:rPr>
            </w:pPr>
            <w:r w:rsidRPr="008E0C13">
              <w:rPr>
                <w:spacing w:val="-4"/>
                <w:w w:val="101"/>
                <w:sz w:val="19"/>
                <w:szCs w:val="19"/>
              </w:rPr>
              <w:t>On- treatment</w:t>
            </w:r>
          </w:p>
        </w:tc>
        <w:tc>
          <w:tcPr>
            <w:tcW w:w="746" w:type="pct"/>
            <w:hideMark/>
          </w:tcPr>
          <w:p w:rsidR="00A4487F" w:rsidRPr="008E0C13" w:rsidRDefault="00133726" w:rsidP="008E0C13">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jc w:val="center"/>
              <w:cnfStyle w:val="000000000000" w:firstRow="0" w:lastRow="0" w:firstColumn="0" w:lastColumn="0" w:oddVBand="0" w:evenVBand="0" w:oddHBand="0" w:evenHBand="0" w:firstRowFirstColumn="0" w:firstRowLastColumn="0" w:lastRowFirstColumn="0" w:lastRowLastColumn="0"/>
              <w:rPr>
                <w:spacing w:val="-4"/>
                <w:w w:val="101"/>
                <w:sz w:val="19"/>
                <w:szCs w:val="19"/>
              </w:rPr>
            </w:pPr>
            <w:r>
              <w:rPr>
                <w:spacing w:val="-4"/>
                <w:w w:val="101"/>
                <w:sz w:val="19"/>
                <w:szCs w:val="19"/>
              </w:rPr>
              <w:t xml:space="preserve">p = </w:t>
            </w:r>
            <w:r w:rsidR="00A4487F" w:rsidRPr="008E0C13">
              <w:rPr>
                <w:spacing w:val="-4"/>
                <w:w w:val="101"/>
                <w:sz w:val="19"/>
                <w:szCs w:val="19"/>
              </w:rPr>
              <w:t>0.0010*</w:t>
            </w:r>
          </w:p>
        </w:tc>
        <w:tc>
          <w:tcPr>
            <w:tcW w:w="700" w:type="pct"/>
            <w:hideMark/>
          </w:tcPr>
          <w:p w:rsidR="00A4487F" w:rsidRPr="008E0C13" w:rsidRDefault="00133726" w:rsidP="008E0C13">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jc w:val="center"/>
              <w:cnfStyle w:val="000000000000" w:firstRow="0" w:lastRow="0" w:firstColumn="0" w:lastColumn="0" w:oddVBand="0" w:evenVBand="0" w:oddHBand="0" w:evenHBand="0" w:firstRowFirstColumn="0" w:firstRowLastColumn="0" w:lastRowFirstColumn="0" w:lastRowLastColumn="0"/>
              <w:rPr>
                <w:spacing w:val="-4"/>
                <w:w w:val="101"/>
                <w:sz w:val="19"/>
                <w:szCs w:val="19"/>
              </w:rPr>
            </w:pPr>
            <w:r>
              <w:rPr>
                <w:spacing w:val="1"/>
                <w:sz w:val="19"/>
                <w:szCs w:val="19"/>
              </w:rPr>
              <w:t>p &lt;</w:t>
            </w:r>
            <w:r w:rsidR="004800A8">
              <w:rPr>
                <w:spacing w:val="-4"/>
                <w:w w:val="101"/>
                <w:sz w:val="19"/>
                <w:szCs w:val="19"/>
              </w:rPr>
              <w:t xml:space="preserve"> 0.0001</w:t>
            </w:r>
            <w:r w:rsidR="00A4487F" w:rsidRPr="008E0C13">
              <w:rPr>
                <w:spacing w:val="-4"/>
                <w:w w:val="101"/>
                <w:sz w:val="19"/>
                <w:szCs w:val="19"/>
              </w:rPr>
              <w:t>*</w:t>
            </w:r>
          </w:p>
        </w:tc>
        <w:tc>
          <w:tcPr>
            <w:tcW w:w="709" w:type="pct"/>
            <w:hideMark/>
          </w:tcPr>
          <w:p w:rsidR="00A4487F" w:rsidRPr="008E0C13" w:rsidRDefault="00A4487F" w:rsidP="008E0C13">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jc w:val="center"/>
              <w:cnfStyle w:val="000000000000" w:firstRow="0" w:lastRow="0" w:firstColumn="0" w:lastColumn="0" w:oddVBand="0" w:evenVBand="0" w:oddHBand="0" w:evenHBand="0" w:firstRowFirstColumn="0" w:firstRowLastColumn="0" w:lastRowFirstColumn="0" w:lastRowLastColumn="0"/>
              <w:rPr>
                <w:spacing w:val="-4"/>
                <w:w w:val="101"/>
                <w:sz w:val="19"/>
                <w:szCs w:val="19"/>
              </w:rPr>
            </w:pPr>
            <w:r w:rsidRPr="008E0C13">
              <w:rPr>
                <w:spacing w:val="-4"/>
                <w:w w:val="101"/>
                <w:sz w:val="19"/>
                <w:szCs w:val="19"/>
              </w:rPr>
              <w:t>n</w:t>
            </w:r>
            <w:r w:rsidR="00133726">
              <w:rPr>
                <w:spacing w:val="-4"/>
                <w:w w:val="101"/>
                <w:sz w:val="19"/>
                <w:szCs w:val="19"/>
              </w:rPr>
              <w:t xml:space="preserve">p = </w:t>
            </w:r>
            <w:r w:rsidRPr="008E0C13">
              <w:rPr>
                <w:spacing w:val="-4"/>
                <w:w w:val="101"/>
                <w:sz w:val="19"/>
                <w:szCs w:val="19"/>
              </w:rPr>
              <w:t>0.0928</w:t>
            </w:r>
          </w:p>
        </w:tc>
        <w:tc>
          <w:tcPr>
            <w:tcW w:w="700" w:type="pct"/>
            <w:hideMark/>
          </w:tcPr>
          <w:p w:rsidR="00A4487F" w:rsidRPr="008E0C13" w:rsidRDefault="00A4487F" w:rsidP="008E0C13">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jc w:val="center"/>
              <w:cnfStyle w:val="000000000000" w:firstRow="0" w:lastRow="0" w:firstColumn="0" w:lastColumn="0" w:oddVBand="0" w:evenVBand="0" w:oddHBand="0" w:evenHBand="0" w:firstRowFirstColumn="0" w:firstRowLastColumn="0" w:lastRowFirstColumn="0" w:lastRowLastColumn="0"/>
              <w:rPr>
                <w:spacing w:val="-4"/>
                <w:w w:val="101"/>
                <w:sz w:val="19"/>
                <w:szCs w:val="19"/>
              </w:rPr>
            </w:pPr>
            <w:r w:rsidRPr="008E0C13">
              <w:rPr>
                <w:spacing w:val="-4"/>
                <w:w w:val="101"/>
                <w:sz w:val="19"/>
                <w:szCs w:val="19"/>
              </w:rPr>
              <w:t>n</w:t>
            </w:r>
            <w:r w:rsidR="00133726">
              <w:rPr>
                <w:spacing w:val="-4"/>
                <w:w w:val="101"/>
                <w:sz w:val="19"/>
                <w:szCs w:val="19"/>
              </w:rPr>
              <w:t xml:space="preserve">p = </w:t>
            </w:r>
            <w:r w:rsidRPr="008E0C13">
              <w:rPr>
                <w:spacing w:val="-4"/>
                <w:w w:val="101"/>
                <w:sz w:val="19"/>
                <w:szCs w:val="19"/>
              </w:rPr>
              <w:t>0.0014</w:t>
            </w:r>
          </w:p>
        </w:tc>
      </w:tr>
      <w:tr w:rsidR="00A4487F" w:rsidRPr="008E0C13" w:rsidTr="008E0C13">
        <w:trPr>
          <w:trHeight w:hRule="exact" w:val="784"/>
        </w:trPr>
        <w:tc>
          <w:tcPr>
            <w:cnfStyle w:val="001000000000" w:firstRow="0" w:lastRow="0" w:firstColumn="1" w:lastColumn="0" w:oddVBand="0" w:evenVBand="0" w:oddHBand="0" w:evenHBand="0" w:firstRowFirstColumn="0" w:firstRowLastColumn="0" w:lastRowFirstColumn="0" w:lastRowLastColumn="0"/>
            <w:tcW w:w="1607" w:type="pct"/>
            <w:hideMark/>
          </w:tcPr>
          <w:p w:rsidR="00A4487F" w:rsidRPr="008E0C13" w:rsidRDefault="00A4487F" w:rsidP="008E0C13">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rPr>
                <w:sz w:val="19"/>
                <w:szCs w:val="19"/>
              </w:rPr>
            </w:pPr>
            <w:r w:rsidRPr="008E0C13">
              <w:rPr>
                <w:spacing w:val="-1"/>
                <w:sz w:val="19"/>
                <w:szCs w:val="19"/>
              </w:rPr>
              <w:t>Th</w:t>
            </w:r>
            <w:r w:rsidRPr="008E0C13">
              <w:rPr>
                <w:sz w:val="19"/>
                <w:szCs w:val="19"/>
              </w:rPr>
              <w:t>e</w:t>
            </w:r>
            <w:r w:rsidRPr="008E0C13">
              <w:rPr>
                <w:spacing w:val="2"/>
                <w:sz w:val="19"/>
                <w:szCs w:val="19"/>
              </w:rPr>
              <w:t xml:space="preserve"> </w:t>
            </w:r>
            <w:r w:rsidRPr="008E0C13">
              <w:rPr>
                <w:spacing w:val="-1"/>
                <w:sz w:val="19"/>
                <w:szCs w:val="19"/>
              </w:rPr>
              <w:t>proportio</w:t>
            </w:r>
            <w:r w:rsidRPr="008E0C13">
              <w:rPr>
                <w:sz w:val="19"/>
                <w:szCs w:val="19"/>
              </w:rPr>
              <w:t>n</w:t>
            </w:r>
            <w:r w:rsidRPr="008E0C13">
              <w:rPr>
                <w:spacing w:val="7"/>
                <w:sz w:val="19"/>
                <w:szCs w:val="19"/>
              </w:rPr>
              <w:t xml:space="preserve"> </w:t>
            </w:r>
            <w:r w:rsidRPr="008E0C13">
              <w:rPr>
                <w:spacing w:val="-1"/>
                <w:sz w:val="19"/>
                <w:szCs w:val="19"/>
              </w:rPr>
              <w:t>o</w:t>
            </w:r>
            <w:r w:rsidRPr="008E0C13">
              <w:rPr>
                <w:sz w:val="19"/>
                <w:szCs w:val="19"/>
              </w:rPr>
              <w:t>f</w:t>
            </w:r>
            <w:r w:rsidRPr="008E0C13">
              <w:rPr>
                <w:spacing w:val="1"/>
                <w:sz w:val="19"/>
                <w:szCs w:val="19"/>
              </w:rPr>
              <w:t xml:space="preserve"> </w:t>
            </w:r>
            <w:r w:rsidRPr="008E0C13">
              <w:rPr>
                <w:spacing w:val="-1"/>
                <w:sz w:val="19"/>
                <w:szCs w:val="19"/>
              </w:rPr>
              <w:t>patien</w:t>
            </w:r>
            <w:r w:rsidRPr="008E0C13">
              <w:rPr>
                <w:spacing w:val="2"/>
                <w:sz w:val="19"/>
                <w:szCs w:val="19"/>
              </w:rPr>
              <w:t>t</w:t>
            </w:r>
            <w:r w:rsidRPr="008E0C13">
              <w:rPr>
                <w:sz w:val="19"/>
                <w:szCs w:val="19"/>
              </w:rPr>
              <w:t>s</w:t>
            </w:r>
            <w:r w:rsidRPr="008E0C13">
              <w:rPr>
                <w:spacing w:val="4"/>
                <w:sz w:val="19"/>
                <w:szCs w:val="19"/>
              </w:rPr>
              <w:t xml:space="preserve"> </w:t>
            </w:r>
            <w:r w:rsidRPr="008E0C13">
              <w:rPr>
                <w:spacing w:val="-1"/>
                <w:sz w:val="19"/>
                <w:szCs w:val="19"/>
              </w:rPr>
              <w:t>reaching</w:t>
            </w:r>
            <w:r w:rsidRPr="008E0C13">
              <w:rPr>
                <w:spacing w:val="6"/>
                <w:sz w:val="19"/>
                <w:szCs w:val="19"/>
              </w:rPr>
              <w:t xml:space="preserve"> </w:t>
            </w:r>
            <w:r w:rsidRPr="008E0C13">
              <w:rPr>
                <w:spacing w:val="-1"/>
                <w:sz w:val="19"/>
                <w:szCs w:val="19"/>
              </w:rPr>
              <w:t>calculate</w:t>
            </w:r>
            <w:r w:rsidRPr="008E0C13">
              <w:rPr>
                <w:sz w:val="19"/>
                <w:szCs w:val="19"/>
              </w:rPr>
              <w:t>d</w:t>
            </w:r>
            <w:r w:rsidRPr="008E0C13">
              <w:rPr>
                <w:spacing w:val="5"/>
                <w:sz w:val="19"/>
                <w:szCs w:val="19"/>
              </w:rPr>
              <w:t xml:space="preserve"> </w:t>
            </w:r>
            <w:r w:rsidRPr="008E0C13">
              <w:rPr>
                <w:spacing w:val="-1"/>
                <w:sz w:val="19"/>
                <w:szCs w:val="19"/>
              </w:rPr>
              <w:t>LDL</w:t>
            </w:r>
            <w:r w:rsidRPr="008E0C13">
              <w:rPr>
                <w:spacing w:val="-3"/>
                <w:sz w:val="19"/>
                <w:szCs w:val="19"/>
              </w:rPr>
              <w:t>-</w:t>
            </w:r>
            <w:r w:rsidRPr="008E0C13">
              <w:rPr>
                <w:sz w:val="19"/>
                <w:szCs w:val="19"/>
              </w:rPr>
              <w:t>C</w:t>
            </w:r>
            <w:r w:rsidR="008A704A">
              <w:rPr>
                <w:spacing w:val="5"/>
                <w:sz w:val="19"/>
                <w:szCs w:val="19"/>
              </w:rPr>
              <w:t xml:space="preserve">&lt; </w:t>
            </w:r>
            <w:r w:rsidRPr="008E0C13">
              <w:rPr>
                <w:sz w:val="19"/>
                <w:szCs w:val="19"/>
              </w:rPr>
              <w:t>70</w:t>
            </w:r>
            <w:r w:rsidRPr="008E0C13">
              <w:rPr>
                <w:spacing w:val="6"/>
                <w:sz w:val="19"/>
                <w:szCs w:val="19"/>
              </w:rPr>
              <w:t xml:space="preserve"> </w:t>
            </w:r>
            <w:r w:rsidRPr="008E0C13">
              <w:rPr>
                <w:spacing w:val="-3"/>
                <w:w w:val="101"/>
                <w:sz w:val="19"/>
                <w:szCs w:val="19"/>
              </w:rPr>
              <w:t>m</w:t>
            </w:r>
            <w:r w:rsidRPr="008E0C13">
              <w:rPr>
                <w:spacing w:val="-5"/>
                <w:w w:val="101"/>
                <w:sz w:val="19"/>
                <w:szCs w:val="19"/>
              </w:rPr>
              <w:t>g</w:t>
            </w:r>
            <w:r w:rsidRPr="008E0C13">
              <w:rPr>
                <w:spacing w:val="-1"/>
                <w:w w:val="101"/>
                <w:sz w:val="19"/>
                <w:szCs w:val="19"/>
              </w:rPr>
              <w:t xml:space="preserve">/dL </w:t>
            </w:r>
            <w:r w:rsidRPr="008E0C13">
              <w:rPr>
                <w:sz w:val="19"/>
                <w:szCs w:val="19"/>
              </w:rPr>
              <w:t>(1.81</w:t>
            </w:r>
            <w:r w:rsidRPr="008E0C13">
              <w:rPr>
                <w:spacing w:val="2"/>
                <w:sz w:val="19"/>
                <w:szCs w:val="19"/>
              </w:rPr>
              <w:t xml:space="preserve"> </w:t>
            </w:r>
            <w:r w:rsidRPr="008E0C13">
              <w:rPr>
                <w:spacing w:val="-1"/>
                <w:sz w:val="19"/>
                <w:szCs w:val="19"/>
              </w:rPr>
              <w:t>mmol/L</w:t>
            </w:r>
            <w:r w:rsidRPr="008E0C13">
              <w:rPr>
                <w:sz w:val="19"/>
                <w:szCs w:val="19"/>
              </w:rPr>
              <w:t>)</w:t>
            </w:r>
            <w:r w:rsidRPr="008E0C13">
              <w:rPr>
                <w:spacing w:val="5"/>
                <w:sz w:val="19"/>
                <w:szCs w:val="19"/>
              </w:rPr>
              <w:t xml:space="preserve"> </w:t>
            </w:r>
            <w:r w:rsidRPr="008E0C13">
              <w:rPr>
                <w:spacing w:val="-1"/>
                <w:sz w:val="19"/>
                <w:szCs w:val="19"/>
              </w:rPr>
              <w:t>a</w:t>
            </w:r>
            <w:r w:rsidRPr="008E0C13">
              <w:rPr>
                <w:sz w:val="19"/>
                <w:szCs w:val="19"/>
              </w:rPr>
              <w:t xml:space="preserve">t </w:t>
            </w:r>
            <w:r w:rsidR="00067EB6">
              <w:rPr>
                <w:spacing w:val="-1"/>
                <w:sz w:val="19"/>
                <w:szCs w:val="19"/>
              </w:rPr>
              <w:t>Week</w:t>
            </w:r>
            <w:r w:rsidRPr="008E0C13">
              <w:rPr>
                <w:spacing w:val="3"/>
                <w:sz w:val="19"/>
                <w:szCs w:val="19"/>
              </w:rPr>
              <w:t xml:space="preserve"> </w:t>
            </w:r>
            <w:r w:rsidRPr="008E0C13">
              <w:rPr>
                <w:spacing w:val="-1"/>
                <w:w w:val="101"/>
                <w:sz w:val="19"/>
                <w:szCs w:val="19"/>
              </w:rPr>
              <w:t>24</w:t>
            </w:r>
          </w:p>
        </w:tc>
        <w:tc>
          <w:tcPr>
            <w:tcW w:w="539" w:type="pct"/>
            <w:hideMark/>
          </w:tcPr>
          <w:p w:rsidR="00A4487F" w:rsidRPr="008E0C13" w:rsidRDefault="00A4487F" w:rsidP="008E0C13">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jc w:val="center"/>
              <w:cnfStyle w:val="000000000000" w:firstRow="0" w:lastRow="0" w:firstColumn="0" w:lastColumn="0" w:oddVBand="0" w:evenVBand="0" w:oddHBand="0" w:evenHBand="0" w:firstRowFirstColumn="0" w:firstRowLastColumn="0" w:lastRowFirstColumn="0" w:lastRowLastColumn="0"/>
              <w:rPr>
                <w:spacing w:val="-4"/>
                <w:w w:val="101"/>
                <w:sz w:val="19"/>
                <w:szCs w:val="19"/>
              </w:rPr>
            </w:pPr>
            <w:r w:rsidRPr="008E0C13">
              <w:rPr>
                <w:spacing w:val="-4"/>
                <w:w w:val="101"/>
                <w:sz w:val="19"/>
                <w:szCs w:val="19"/>
              </w:rPr>
              <w:t>ITT</w:t>
            </w:r>
          </w:p>
        </w:tc>
        <w:tc>
          <w:tcPr>
            <w:tcW w:w="746" w:type="pct"/>
            <w:hideMark/>
          </w:tcPr>
          <w:p w:rsidR="00A4487F" w:rsidRPr="008E0C13" w:rsidRDefault="00133726" w:rsidP="008E0C13">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jc w:val="center"/>
              <w:cnfStyle w:val="000000000000" w:firstRow="0" w:lastRow="0" w:firstColumn="0" w:lastColumn="0" w:oddVBand="0" w:evenVBand="0" w:oddHBand="0" w:evenHBand="0" w:firstRowFirstColumn="0" w:firstRowLastColumn="0" w:lastRowFirstColumn="0" w:lastRowLastColumn="0"/>
              <w:rPr>
                <w:spacing w:val="-4"/>
                <w:w w:val="101"/>
                <w:sz w:val="19"/>
                <w:szCs w:val="19"/>
              </w:rPr>
            </w:pPr>
            <w:r>
              <w:rPr>
                <w:spacing w:val="1"/>
                <w:sz w:val="19"/>
                <w:szCs w:val="19"/>
              </w:rPr>
              <w:t>p &lt;</w:t>
            </w:r>
            <w:r w:rsidR="004800A8">
              <w:rPr>
                <w:spacing w:val="-4"/>
                <w:w w:val="101"/>
                <w:sz w:val="19"/>
                <w:szCs w:val="19"/>
              </w:rPr>
              <w:t xml:space="preserve"> 0.0001</w:t>
            </w:r>
            <w:r w:rsidR="00A4487F" w:rsidRPr="008E0C13">
              <w:rPr>
                <w:spacing w:val="-4"/>
                <w:w w:val="101"/>
                <w:sz w:val="19"/>
                <w:szCs w:val="19"/>
              </w:rPr>
              <w:t>*</w:t>
            </w:r>
          </w:p>
        </w:tc>
        <w:tc>
          <w:tcPr>
            <w:tcW w:w="700" w:type="pct"/>
            <w:hideMark/>
          </w:tcPr>
          <w:p w:rsidR="00A4487F" w:rsidRPr="008E0C13" w:rsidRDefault="00133726" w:rsidP="008E0C13">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jc w:val="center"/>
              <w:cnfStyle w:val="000000000000" w:firstRow="0" w:lastRow="0" w:firstColumn="0" w:lastColumn="0" w:oddVBand="0" w:evenVBand="0" w:oddHBand="0" w:evenHBand="0" w:firstRowFirstColumn="0" w:firstRowLastColumn="0" w:lastRowFirstColumn="0" w:lastRowLastColumn="0"/>
              <w:rPr>
                <w:spacing w:val="-4"/>
                <w:w w:val="101"/>
                <w:sz w:val="19"/>
                <w:szCs w:val="19"/>
              </w:rPr>
            </w:pPr>
            <w:r>
              <w:rPr>
                <w:spacing w:val="1"/>
                <w:sz w:val="19"/>
                <w:szCs w:val="19"/>
              </w:rPr>
              <w:t>p &lt;</w:t>
            </w:r>
            <w:r w:rsidR="004800A8">
              <w:rPr>
                <w:spacing w:val="-4"/>
                <w:w w:val="101"/>
                <w:sz w:val="19"/>
                <w:szCs w:val="19"/>
              </w:rPr>
              <w:t xml:space="preserve"> 0.0001</w:t>
            </w:r>
            <w:r w:rsidR="00A4487F" w:rsidRPr="008E0C13">
              <w:rPr>
                <w:spacing w:val="-4"/>
                <w:w w:val="101"/>
                <w:sz w:val="19"/>
                <w:szCs w:val="19"/>
              </w:rPr>
              <w:t>*</w:t>
            </w:r>
          </w:p>
        </w:tc>
        <w:tc>
          <w:tcPr>
            <w:tcW w:w="709" w:type="pct"/>
            <w:hideMark/>
          </w:tcPr>
          <w:p w:rsidR="00A4487F" w:rsidRPr="008E0C13" w:rsidRDefault="00A4487F" w:rsidP="008E0C13">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jc w:val="center"/>
              <w:cnfStyle w:val="000000000000" w:firstRow="0" w:lastRow="0" w:firstColumn="0" w:lastColumn="0" w:oddVBand="0" w:evenVBand="0" w:oddHBand="0" w:evenHBand="0" w:firstRowFirstColumn="0" w:firstRowLastColumn="0" w:lastRowFirstColumn="0" w:lastRowLastColumn="0"/>
              <w:rPr>
                <w:spacing w:val="-4"/>
                <w:w w:val="101"/>
                <w:sz w:val="19"/>
                <w:szCs w:val="19"/>
              </w:rPr>
            </w:pPr>
            <w:r w:rsidRPr="008E0C13">
              <w:rPr>
                <w:spacing w:val="-4"/>
                <w:w w:val="101"/>
                <w:sz w:val="19"/>
                <w:szCs w:val="19"/>
              </w:rPr>
              <w:t>n</w:t>
            </w:r>
            <w:r w:rsidR="00133726">
              <w:rPr>
                <w:spacing w:val="-4"/>
                <w:w w:val="101"/>
                <w:sz w:val="19"/>
                <w:szCs w:val="19"/>
              </w:rPr>
              <w:t xml:space="preserve">p = </w:t>
            </w:r>
            <w:r w:rsidRPr="008E0C13">
              <w:rPr>
                <w:spacing w:val="-4"/>
                <w:w w:val="101"/>
                <w:sz w:val="19"/>
                <w:szCs w:val="19"/>
              </w:rPr>
              <w:t>0.0657</w:t>
            </w:r>
          </w:p>
        </w:tc>
        <w:tc>
          <w:tcPr>
            <w:tcW w:w="700" w:type="pct"/>
            <w:hideMark/>
          </w:tcPr>
          <w:p w:rsidR="00A4487F" w:rsidRPr="008E0C13" w:rsidRDefault="00A4487F" w:rsidP="008E0C13">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jc w:val="center"/>
              <w:cnfStyle w:val="000000000000" w:firstRow="0" w:lastRow="0" w:firstColumn="0" w:lastColumn="0" w:oddVBand="0" w:evenVBand="0" w:oddHBand="0" w:evenHBand="0" w:firstRowFirstColumn="0" w:firstRowLastColumn="0" w:lastRowFirstColumn="0" w:lastRowLastColumn="0"/>
              <w:rPr>
                <w:spacing w:val="-4"/>
                <w:w w:val="101"/>
                <w:sz w:val="19"/>
                <w:szCs w:val="19"/>
              </w:rPr>
            </w:pPr>
            <w:r w:rsidRPr="008E0C13">
              <w:rPr>
                <w:spacing w:val="-4"/>
                <w:w w:val="101"/>
                <w:sz w:val="19"/>
                <w:szCs w:val="19"/>
              </w:rPr>
              <w:t>n</w:t>
            </w:r>
            <w:r w:rsidR="00133726">
              <w:rPr>
                <w:spacing w:val="-4"/>
                <w:w w:val="101"/>
                <w:sz w:val="19"/>
                <w:szCs w:val="19"/>
              </w:rPr>
              <w:t xml:space="preserve">p = </w:t>
            </w:r>
            <w:r w:rsidRPr="008E0C13">
              <w:rPr>
                <w:spacing w:val="-4"/>
                <w:w w:val="101"/>
                <w:sz w:val="19"/>
                <w:szCs w:val="19"/>
              </w:rPr>
              <w:t>0.0006</w:t>
            </w:r>
          </w:p>
        </w:tc>
      </w:tr>
      <w:tr w:rsidR="00A4487F" w:rsidRPr="008E0C13" w:rsidTr="008E0C13">
        <w:trPr>
          <w:trHeight w:hRule="exact" w:val="746"/>
        </w:trPr>
        <w:tc>
          <w:tcPr>
            <w:cnfStyle w:val="001000000000" w:firstRow="0" w:lastRow="0" w:firstColumn="1" w:lastColumn="0" w:oddVBand="0" w:evenVBand="0" w:oddHBand="0" w:evenHBand="0" w:firstRowFirstColumn="0" w:firstRowLastColumn="0" w:lastRowFirstColumn="0" w:lastRowLastColumn="0"/>
            <w:tcW w:w="1607" w:type="pct"/>
            <w:hideMark/>
          </w:tcPr>
          <w:p w:rsidR="00A4487F" w:rsidRPr="008E0C13" w:rsidRDefault="00A4487F" w:rsidP="008E0C13">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rPr>
                <w:sz w:val="19"/>
                <w:szCs w:val="19"/>
              </w:rPr>
            </w:pPr>
            <w:r w:rsidRPr="008E0C13">
              <w:rPr>
                <w:spacing w:val="-1"/>
                <w:sz w:val="19"/>
                <w:szCs w:val="19"/>
              </w:rPr>
              <w:t>Th</w:t>
            </w:r>
            <w:r w:rsidRPr="008E0C13">
              <w:rPr>
                <w:sz w:val="19"/>
                <w:szCs w:val="19"/>
              </w:rPr>
              <w:t>e</w:t>
            </w:r>
            <w:r w:rsidRPr="008E0C13">
              <w:rPr>
                <w:spacing w:val="2"/>
                <w:sz w:val="19"/>
                <w:szCs w:val="19"/>
              </w:rPr>
              <w:t xml:space="preserve"> </w:t>
            </w:r>
            <w:r w:rsidRPr="008E0C13">
              <w:rPr>
                <w:spacing w:val="-1"/>
                <w:sz w:val="19"/>
                <w:szCs w:val="19"/>
              </w:rPr>
              <w:t>proportio</w:t>
            </w:r>
            <w:r w:rsidRPr="008E0C13">
              <w:rPr>
                <w:sz w:val="19"/>
                <w:szCs w:val="19"/>
              </w:rPr>
              <w:t>n</w:t>
            </w:r>
            <w:r w:rsidRPr="008E0C13">
              <w:rPr>
                <w:spacing w:val="7"/>
                <w:sz w:val="19"/>
                <w:szCs w:val="19"/>
              </w:rPr>
              <w:t xml:space="preserve"> </w:t>
            </w:r>
            <w:r w:rsidRPr="008E0C13">
              <w:rPr>
                <w:spacing w:val="-1"/>
                <w:sz w:val="19"/>
                <w:szCs w:val="19"/>
              </w:rPr>
              <w:t>o</w:t>
            </w:r>
            <w:r w:rsidRPr="008E0C13">
              <w:rPr>
                <w:sz w:val="19"/>
                <w:szCs w:val="19"/>
              </w:rPr>
              <w:t>f</w:t>
            </w:r>
            <w:r w:rsidRPr="008E0C13">
              <w:rPr>
                <w:spacing w:val="1"/>
                <w:sz w:val="19"/>
                <w:szCs w:val="19"/>
              </w:rPr>
              <w:t xml:space="preserve"> </w:t>
            </w:r>
            <w:r w:rsidRPr="008E0C13">
              <w:rPr>
                <w:spacing w:val="-1"/>
                <w:sz w:val="19"/>
                <w:szCs w:val="19"/>
              </w:rPr>
              <w:t>patien</w:t>
            </w:r>
            <w:r w:rsidRPr="008E0C13">
              <w:rPr>
                <w:spacing w:val="2"/>
                <w:sz w:val="19"/>
                <w:szCs w:val="19"/>
              </w:rPr>
              <w:t>t</w:t>
            </w:r>
            <w:r w:rsidRPr="008E0C13">
              <w:rPr>
                <w:sz w:val="19"/>
                <w:szCs w:val="19"/>
              </w:rPr>
              <w:t>s</w:t>
            </w:r>
            <w:r w:rsidRPr="008E0C13">
              <w:rPr>
                <w:spacing w:val="4"/>
                <w:sz w:val="19"/>
                <w:szCs w:val="19"/>
              </w:rPr>
              <w:t xml:space="preserve"> </w:t>
            </w:r>
            <w:r w:rsidRPr="008E0C13">
              <w:rPr>
                <w:spacing w:val="-1"/>
                <w:sz w:val="19"/>
                <w:szCs w:val="19"/>
              </w:rPr>
              <w:t>reaching</w:t>
            </w:r>
            <w:r w:rsidRPr="008E0C13">
              <w:rPr>
                <w:spacing w:val="6"/>
                <w:sz w:val="19"/>
                <w:szCs w:val="19"/>
              </w:rPr>
              <w:t xml:space="preserve"> </w:t>
            </w:r>
            <w:r w:rsidRPr="008E0C13">
              <w:rPr>
                <w:spacing w:val="-1"/>
                <w:sz w:val="19"/>
                <w:szCs w:val="19"/>
              </w:rPr>
              <w:t>calculate</w:t>
            </w:r>
            <w:r w:rsidRPr="008E0C13">
              <w:rPr>
                <w:sz w:val="19"/>
                <w:szCs w:val="19"/>
              </w:rPr>
              <w:t>d</w:t>
            </w:r>
            <w:r w:rsidRPr="008E0C13">
              <w:rPr>
                <w:spacing w:val="5"/>
                <w:sz w:val="19"/>
                <w:szCs w:val="19"/>
              </w:rPr>
              <w:t xml:space="preserve"> </w:t>
            </w:r>
            <w:r w:rsidRPr="008E0C13">
              <w:rPr>
                <w:spacing w:val="-1"/>
                <w:sz w:val="19"/>
                <w:szCs w:val="19"/>
              </w:rPr>
              <w:t>LDL</w:t>
            </w:r>
            <w:r w:rsidRPr="008E0C13">
              <w:rPr>
                <w:spacing w:val="-3"/>
                <w:sz w:val="19"/>
                <w:szCs w:val="19"/>
              </w:rPr>
              <w:t>-</w:t>
            </w:r>
            <w:r w:rsidRPr="008E0C13">
              <w:rPr>
                <w:sz w:val="19"/>
                <w:szCs w:val="19"/>
              </w:rPr>
              <w:t>C</w:t>
            </w:r>
            <w:r w:rsidR="008A704A">
              <w:rPr>
                <w:spacing w:val="5"/>
                <w:sz w:val="19"/>
                <w:szCs w:val="19"/>
              </w:rPr>
              <w:t xml:space="preserve">&lt; </w:t>
            </w:r>
            <w:r w:rsidRPr="008E0C13">
              <w:rPr>
                <w:sz w:val="19"/>
                <w:szCs w:val="19"/>
              </w:rPr>
              <w:t>70</w:t>
            </w:r>
            <w:r w:rsidRPr="008E0C13">
              <w:rPr>
                <w:spacing w:val="6"/>
                <w:sz w:val="19"/>
                <w:szCs w:val="19"/>
              </w:rPr>
              <w:t xml:space="preserve"> </w:t>
            </w:r>
            <w:r w:rsidRPr="008E0C13">
              <w:rPr>
                <w:spacing w:val="-3"/>
                <w:w w:val="101"/>
                <w:sz w:val="19"/>
                <w:szCs w:val="19"/>
              </w:rPr>
              <w:t>m</w:t>
            </w:r>
            <w:r w:rsidRPr="008E0C13">
              <w:rPr>
                <w:spacing w:val="-5"/>
                <w:w w:val="101"/>
                <w:sz w:val="19"/>
                <w:szCs w:val="19"/>
              </w:rPr>
              <w:t>g</w:t>
            </w:r>
            <w:r w:rsidRPr="008E0C13">
              <w:rPr>
                <w:spacing w:val="-1"/>
                <w:w w:val="101"/>
                <w:sz w:val="19"/>
                <w:szCs w:val="19"/>
              </w:rPr>
              <w:t xml:space="preserve">/dL </w:t>
            </w:r>
            <w:r w:rsidRPr="008E0C13">
              <w:rPr>
                <w:sz w:val="19"/>
                <w:szCs w:val="19"/>
              </w:rPr>
              <w:t>(1.81</w:t>
            </w:r>
            <w:r w:rsidRPr="008E0C13">
              <w:rPr>
                <w:spacing w:val="2"/>
                <w:sz w:val="19"/>
                <w:szCs w:val="19"/>
              </w:rPr>
              <w:t xml:space="preserve"> </w:t>
            </w:r>
            <w:r w:rsidRPr="008E0C13">
              <w:rPr>
                <w:spacing w:val="-1"/>
                <w:sz w:val="19"/>
                <w:szCs w:val="19"/>
              </w:rPr>
              <w:t>mmol/L</w:t>
            </w:r>
            <w:r w:rsidRPr="008E0C13">
              <w:rPr>
                <w:sz w:val="19"/>
                <w:szCs w:val="19"/>
              </w:rPr>
              <w:t>)</w:t>
            </w:r>
            <w:r w:rsidRPr="008E0C13">
              <w:rPr>
                <w:spacing w:val="5"/>
                <w:sz w:val="19"/>
                <w:szCs w:val="19"/>
              </w:rPr>
              <w:t xml:space="preserve"> </w:t>
            </w:r>
            <w:r w:rsidRPr="008E0C13">
              <w:rPr>
                <w:spacing w:val="-1"/>
                <w:sz w:val="19"/>
                <w:szCs w:val="19"/>
              </w:rPr>
              <w:t>a</w:t>
            </w:r>
            <w:r w:rsidRPr="008E0C13">
              <w:rPr>
                <w:sz w:val="19"/>
                <w:szCs w:val="19"/>
              </w:rPr>
              <w:t xml:space="preserve">t </w:t>
            </w:r>
            <w:r w:rsidR="00067EB6">
              <w:rPr>
                <w:spacing w:val="-1"/>
                <w:sz w:val="19"/>
                <w:szCs w:val="19"/>
              </w:rPr>
              <w:t>Week</w:t>
            </w:r>
            <w:r w:rsidRPr="008E0C13">
              <w:rPr>
                <w:spacing w:val="3"/>
                <w:sz w:val="19"/>
                <w:szCs w:val="19"/>
              </w:rPr>
              <w:t xml:space="preserve"> </w:t>
            </w:r>
            <w:r w:rsidRPr="008E0C13">
              <w:rPr>
                <w:spacing w:val="-1"/>
                <w:w w:val="101"/>
                <w:sz w:val="19"/>
                <w:szCs w:val="19"/>
              </w:rPr>
              <w:t>24</w:t>
            </w:r>
          </w:p>
        </w:tc>
        <w:tc>
          <w:tcPr>
            <w:tcW w:w="539" w:type="pct"/>
            <w:hideMark/>
          </w:tcPr>
          <w:p w:rsidR="00A4487F" w:rsidRPr="008E0C13" w:rsidRDefault="00A4487F" w:rsidP="008E0C13">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jc w:val="center"/>
              <w:cnfStyle w:val="000000000000" w:firstRow="0" w:lastRow="0" w:firstColumn="0" w:lastColumn="0" w:oddVBand="0" w:evenVBand="0" w:oddHBand="0" w:evenHBand="0" w:firstRowFirstColumn="0" w:firstRowLastColumn="0" w:lastRowFirstColumn="0" w:lastRowLastColumn="0"/>
              <w:rPr>
                <w:spacing w:val="-4"/>
                <w:w w:val="101"/>
                <w:sz w:val="19"/>
                <w:szCs w:val="19"/>
              </w:rPr>
            </w:pPr>
            <w:r w:rsidRPr="008E0C13">
              <w:rPr>
                <w:spacing w:val="-4"/>
                <w:w w:val="101"/>
                <w:sz w:val="19"/>
                <w:szCs w:val="19"/>
              </w:rPr>
              <w:t>On- treatment</w:t>
            </w:r>
          </w:p>
        </w:tc>
        <w:tc>
          <w:tcPr>
            <w:tcW w:w="746" w:type="pct"/>
            <w:hideMark/>
          </w:tcPr>
          <w:p w:rsidR="00A4487F" w:rsidRPr="008E0C13" w:rsidRDefault="00133726" w:rsidP="008E0C13">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jc w:val="center"/>
              <w:cnfStyle w:val="000000000000" w:firstRow="0" w:lastRow="0" w:firstColumn="0" w:lastColumn="0" w:oddVBand="0" w:evenVBand="0" w:oddHBand="0" w:evenHBand="0" w:firstRowFirstColumn="0" w:firstRowLastColumn="0" w:lastRowFirstColumn="0" w:lastRowLastColumn="0"/>
              <w:rPr>
                <w:spacing w:val="-4"/>
                <w:w w:val="101"/>
                <w:sz w:val="19"/>
                <w:szCs w:val="19"/>
              </w:rPr>
            </w:pPr>
            <w:r>
              <w:t xml:space="preserve"> p = </w:t>
            </w:r>
            <w:r w:rsidR="00A4487F" w:rsidRPr="008E0C13">
              <w:rPr>
                <w:spacing w:val="-4"/>
                <w:w w:val="101"/>
                <w:sz w:val="19"/>
                <w:szCs w:val="19"/>
              </w:rPr>
              <w:t>0.0002*</w:t>
            </w:r>
          </w:p>
        </w:tc>
        <w:tc>
          <w:tcPr>
            <w:tcW w:w="700" w:type="pct"/>
            <w:hideMark/>
          </w:tcPr>
          <w:p w:rsidR="00A4487F" w:rsidRPr="008E0C13" w:rsidRDefault="00133726" w:rsidP="008E0C13">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jc w:val="center"/>
              <w:cnfStyle w:val="000000000000" w:firstRow="0" w:lastRow="0" w:firstColumn="0" w:lastColumn="0" w:oddVBand="0" w:evenVBand="0" w:oddHBand="0" w:evenHBand="0" w:firstRowFirstColumn="0" w:firstRowLastColumn="0" w:lastRowFirstColumn="0" w:lastRowLastColumn="0"/>
              <w:rPr>
                <w:spacing w:val="-4"/>
                <w:w w:val="101"/>
                <w:sz w:val="19"/>
                <w:szCs w:val="19"/>
              </w:rPr>
            </w:pPr>
            <w:r>
              <w:rPr>
                <w:spacing w:val="1"/>
                <w:sz w:val="19"/>
                <w:szCs w:val="19"/>
              </w:rPr>
              <w:t>p &lt;</w:t>
            </w:r>
            <w:r w:rsidR="004800A8">
              <w:rPr>
                <w:spacing w:val="-4"/>
                <w:w w:val="101"/>
                <w:sz w:val="19"/>
                <w:szCs w:val="19"/>
              </w:rPr>
              <w:t xml:space="preserve"> 0.0001</w:t>
            </w:r>
            <w:r w:rsidR="00A4487F" w:rsidRPr="008E0C13">
              <w:rPr>
                <w:spacing w:val="-4"/>
                <w:w w:val="101"/>
                <w:sz w:val="19"/>
                <w:szCs w:val="19"/>
              </w:rPr>
              <w:t>*</w:t>
            </w:r>
          </w:p>
        </w:tc>
        <w:tc>
          <w:tcPr>
            <w:tcW w:w="709" w:type="pct"/>
            <w:hideMark/>
          </w:tcPr>
          <w:p w:rsidR="00A4487F" w:rsidRPr="008E0C13" w:rsidRDefault="00A4487F" w:rsidP="008E0C13">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jc w:val="center"/>
              <w:cnfStyle w:val="000000000000" w:firstRow="0" w:lastRow="0" w:firstColumn="0" w:lastColumn="0" w:oddVBand="0" w:evenVBand="0" w:oddHBand="0" w:evenHBand="0" w:firstRowFirstColumn="0" w:firstRowLastColumn="0" w:lastRowFirstColumn="0" w:lastRowLastColumn="0"/>
              <w:rPr>
                <w:spacing w:val="-4"/>
                <w:w w:val="101"/>
                <w:sz w:val="19"/>
                <w:szCs w:val="19"/>
              </w:rPr>
            </w:pPr>
            <w:r w:rsidRPr="008E0C13">
              <w:rPr>
                <w:spacing w:val="-4"/>
                <w:w w:val="101"/>
                <w:sz w:val="19"/>
                <w:szCs w:val="19"/>
              </w:rPr>
              <w:t>n</w:t>
            </w:r>
            <w:r w:rsidR="00133726">
              <w:rPr>
                <w:spacing w:val="-4"/>
                <w:w w:val="101"/>
                <w:sz w:val="19"/>
                <w:szCs w:val="19"/>
              </w:rPr>
              <w:t xml:space="preserve">p = </w:t>
            </w:r>
            <w:r w:rsidRPr="008E0C13">
              <w:rPr>
                <w:spacing w:val="-4"/>
                <w:w w:val="101"/>
                <w:sz w:val="19"/>
                <w:szCs w:val="19"/>
              </w:rPr>
              <w:t>0.0255</w:t>
            </w:r>
          </w:p>
        </w:tc>
        <w:tc>
          <w:tcPr>
            <w:tcW w:w="700" w:type="pct"/>
            <w:hideMark/>
          </w:tcPr>
          <w:p w:rsidR="00A4487F" w:rsidRPr="008E0C13" w:rsidRDefault="00A4487F" w:rsidP="008E0C13">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jc w:val="center"/>
              <w:cnfStyle w:val="000000000000" w:firstRow="0" w:lastRow="0" w:firstColumn="0" w:lastColumn="0" w:oddVBand="0" w:evenVBand="0" w:oddHBand="0" w:evenHBand="0" w:firstRowFirstColumn="0" w:firstRowLastColumn="0" w:lastRowFirstColumn="0" w:lastRowLastColumn="0"/>
              <w:rPr>
                <w:spacing w:val="-4"/>
                <w:w w:val="101"/>
                <w:sz w:val="19"/>
                <w:szCs w:val="19"/>
              </w:rPr>
            </w:pPr>
            <w:r w:rsidRPr="008E0C13">
              <w:rPr>
                <w:spacing w:val="-4"/>
                <w:w w:val="101"/>
                <w:sz w:val="19"/>
                <w:szCs w:val="19"/>
              </w:rPr>
              <w:t>n</w:t>
            </w:r>
            <w:r w:rsidR="00133726">
              <w:rPr>
                <w:spacing w:val="-4"/>
                <w:w w:val="101"/>
                <w:sz w:val="19"/>
                <w:szCs w:val="19"/>
              </w:rPr>
              <w:t xml:space="preserve">p = </w:t>
            </w:r>
            <w:r w:rsidRPr="008E0C13">
              <w:rPr>
                <w:spacing w:val="-4"/>
                <w:w w:val="101"/>
                <w:sz w:val="19"/>
                <w:szCs w:val="19"/>
              </w:rPr>
              <w:t>0.0002</w:t>
            </w:r>
          </w:p>
        </w:tc>
      </w:tr>
      <w:tr w:rsidR="00A4487F" w:rsidRPr="008E0C13" w:rsidTr="008E0C13">
        <w:trPr>
          <w:trHeight w:hRule="exact" w:val="572"/>
        </w:trPr>
        <w:tc>
          <w:tcPr>
            <w:cnfStyle w:val="001000000000" w:firstRow="0" w:lastRow="0" w:firstColumn="1" w:lastColumn="0" w:oddVBand="0" w:evenVBand="0" w:oddHBand="0" w:evenHBand="0" w:firstRowFirstColumn="0" w:firstRowLastColumn="0" w:lastRowFirstColumn="0" w:lastRowLastColumn="0"/>
            <w:tcW w:w="1607" w:type="pct"/>
            <w:hideMark/>
          </w:tcPr>
          <w:p w:rsidR="00A4487F" w:rsidRPr="008E0C13" w:rsidRDefault="00A4487F" w:rsidP="008E0C13">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rPr>
                <w:sz w:val="19"/>
                <w:szCs w:val="19"/>
              </w:rPr>
            </w:pPr>
            <w:r w:rsidRPr="008E0C13">
              <w:rPr>
                <w:spacing w:val="-1"/>
                <w:sz w:val="19"/>
                <w:szCs w:val="19"/>
              </w:rPr>
              <w:t>Th</w:t>
            </w:r>
            <w:r w:rsidRPr="008E0C13">
              <w:rPr>
                <w:sz w:val="19"/>
                <w:szCs w:val="19"/>
              </w:rPr>
              <w:t>e</w:t>
            </w:r>
            <w:r w:rsidRPr="008E0C13">
              <w:rPr>
                <w:spacing w:val="2"/>
                <w:sz w:val="19"/>
                <w:szCs w:val="19"/>
              </w:rPr>
              <w:t xml:space="preserve"> </w:t>
            </w:r>
            <w:r w:rsidRPr="008E0C13">
              <w:rPr>
                <w:spacing w:val="-1"/>
                <w:sz w:val="19"/>
                <w:szCs w:val="19"/>
              </w:rPr>
              <w:t>percen</w:t>
            </w:r>
            <w:r w:rsidRPr="008E0C13">
              <w:rPr>
                <w:sz w:val="19"/>
                <w:szCs w:val="19"/>
              </w:rPr>
              <w:t>t</w:t>
            </w:r>
            <w:r w:rsidRPr="008E0C13">
              <w:rPr>
                <w:spacing w:val="4"/>
                <w:sz w:val="19"/>
                <w:szCs w:val="19"/>
              </w:rPr>
              <w:t xml:space="preserve"> </w:t>
            </w:r>
            <w:r w:rsidRPr="008E0C13">
              <w:rPr>
                <w:spacing w:val="-1"/>
                <w:sz w:val="19"/>
                <w:szCs w:val="19"/>
              </w:rPr>
              <w:t>chang</w:t>
            </w:r>
            <w:r w:rsidRPr="008E0C13">
              <w:rPr>
                <w:sz w:val="19"/>
                <w:szCs w:val="19"/>
              </w:rPr>
              <w:t>e</w:t>
            </w:r>
            <w:r w:rsidRPr="008E0C13">
              <w:rPr>
                <w:spacing w:val="4"/>
                <w:sz w:val="19"/>
                <w:szCs w:val="19"/>
              </w:rPr>
              <w:t xml:space="preserve"> </w:t>
            </w:r>
            <w:r w:rsidRPr="008E0C13">
              <w:rPr>
                <w:spacing w:val="-1"/>
                <w:sz w:val="19"/>
                <w:szCs w:val="19"/>
              </w:rPr>
              <w:t>i</w:t>
            </w:r>
            <w:r w:rsidRPr="008E0C13">
              <w:rPr>
                <w:sz w:val="19"/>
                <w:szCs w:val="19"/>
              </w:rPr>
              <w:t xml:space="preserve">n </w:t>
            </w:r>
            <w:r w:rsidRPr="008E0C13">
              <w:rPr>
                <w:spacing w:val="-1"/>
                <w:sz w:val="19"/>
                <w:szCs w:val="19"/>
              </w:rPr>
              <w:t>Lp(a</w:t>
            </w:r>
            <w:r w:rsidRPr="008E0C13">
              <w:rPr>
                <w:sz w:val="19"/>
                <w:szCs w:val="19"/>
              </w:rPr>
              <w:t>)</w:t>
            </w:r>
            <w:r w:rsidRPr="008E0C13">
              <w:rPr>
                <w:spacing w:val="3"/>
                <w:sz w:val="19"/>
                <w:szCs w:val="19"/>
              </w:rPr>
              <w:t xml:space="preserve"> </w:t>
            </w:r>
            <w:r w:rsidRPr="008E0C13">
              <w:rPr>
                <w:spacing w:val="-1"/>
                <w:sz w:val="19"/>
                <w:szCs w:val="19"/>
              </w:rPr>
              <w:t>from</w:t>
            </w:r>
            <w:r w:rsidRPr="008E0C13">
              <w:rPr>
                <w:spacing w:val="3"/>
                <w:sz w:val="19"/>
                <w:szCs w:val="19"/>
              </w:rPr>
              <w:t xml:space="preserve"> </w:t>
            </w:r>
            <w:r w:rsidRPr="008E0C13">
              <w:rPr>
                <w:spacing w:val="-1"/>
                <w:sz w:val="19"/>
                <w:szCs w:val="19"/>
              </w:rPr>
              <w:t>baselin</w:t>
            </w:r>
            <w:r w:rsidRPr="008E0C13">
              <w:rPr>
                <w:sz w:val="19"/>
                <w:szCs w:val="19"/>
              </w:rPr>
              <w:t>e</w:t>
            </w:r>
            <w:r w:rsidRPr="008E0C13">
              <w:rPr>
                <w:spacing w:val="5"/>
                <w:sz w:val="19"/>
                <w:szCs w:val="19"/>
              </w:rPr>
              <w:t xml:space="preserve"> </w:t>
            </w:r>
            <w:r w:rsidRPr="008E0C13">
              <w:rPr>
                <w:spacing w:val="-1"/>
                <w:sz w:val="19"/>
                <w:szCs w:val="19"/>
              </w:rPr>
              <w:t>t</w:t>
            </w:r>
            <w:r w:rsidRPr="008E0C13">
              <w:rPr>
                <w:sz w:val="19"/>
                <w:szCs w:val="19"/>
              </w:rPr>
              <w:t xml:space="preserve">o </w:t>
            </w:r>
            <w:r w:rsidR="00067EB6">
              <w:rPr>
                <w:spacing w:val="-1"/>
                <w:sz w:val="19"/>
                <w:szCs w:val="19"/>
              </w:rPr>
              <w:t>Week</w:t>
            </w:r>
            <w:r w:rsidRPr="008E0C13">
              <w:rPr>
                <w:spacing w:val="2"/>
                <w:sz w:val="19"/>
                <w:szCs w:val="19"/>
              </w:rPr>
              <w:t xml:space="preserve"> </w:t>
            </w:r>
            <w:r w:rsidRPr="008E0C13">
              <w:rPr>
                <w:w w:val="101"/>
                <w:sz w:val="19"/>
                <w:szCs w:val="19"/>
              </w:rPr>
              <w:t>24</w:t>
            </w:r>
          </w:p>
        </w:tc>
        <w:tc>
          <w:tcPr>
            <w:tcW w:w="539" w:type="pct"/>
            <w:hideMark/>
          </w:tcPr>
          <w:p w:rsidR="00A4487F" w:rsidRPr="008E0C13" w:rsidRDefault="00A4487F" w:rsidP="008E0C13">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jc w:val="center"/>
              <w:cnfStyle w:val="000000000000" w:firstRow="0" w:lastRow="0" w:firstColumn="0" w:lastColumn="0" w:oddVBand="0" w:evenVBand="0" w:oddHBand="0" w:evenHBand="0" w:firstRowFirstColumn="0" w:firstRowLastColumn="0" w:lastRowFirstColumn="0" w:lastRowLastColumn="0"/>
              <w:rPr>
                <w:spacing w:val="-4"/>
                <w:w w:val="101"/>
                <w:sz w:val="19"/>
                <w:szCs w:val="19"/>
              </w:rPr>
            </w:pPr>
            <w:r w:rsidRPr="008E0C13">
              <w:rPr>
                <w:spacing w:val="-4"/>
                <w:w w:val="101"/>
                <w:sz w:val="19"/>
                <w:szCs w:val="19"/>
              </w:rPr>
              <w:t>ITT</w:t>
            </w:r>
          </w:p>
        </w:tc>
        <w:tc>
          <w:tcPr>
            <w:tcW w:w="746" w:type="pct"/>
            <w:hideMark/>
          </w:tcPr>
          <w:p w:rsidR="00A4487F" w:rsidRPr="008E0C13" w:rsidRDefault="00133726" w:rsidP="008E0C13">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jc w:val="center"/>
              <w:cnfStyle w:val="000000000000" w:firstRow="0" w:lastRow="0" w:firstColumn="0" w:lastColumn="0" w:oddVBand="0" w:evenVBand="0" w:oddHBand="0" w:evenHBand="0" w:firstRowFirstColumn="0" w:firstRowLastColumn="0" w:lastRowFirstColumn="0" w:lastRowLastColumn="0"/>
              <w:rPr>
                <w:spacing w:val="-4"/>
                <w:w w:val="101"/>
                <w:sz w:val="19"/>
                <w:szCs w:val="19"/>
              </w:rPr>
            </w:pPr>
            <w:r>
              <w:t xml:space="preserve"> p = </w:t>
            </w:r>
            <w:r w:rsidR="00A4487F" w:rsidRPr="008E0C13">
              <w:rPr>
                <w:spacing w:val="-4"/>
                <w:w w:val="101"/>
                <w:sz w:val="19"/>
                <w:szCs w:val="19"/>
              </w:rPr>
              <w:t>0.0001*</w:t>
            </w:r>
          </w:p>
        </w:tc>
        <w:tc>
          <w:tcPr>
            <w:tcW w:w="700" w:type="pct"/>
            <w:hideMark/>
          </w:tcPr>
          <w:p w:rsidR="00A4487F" w:rsidRPr="008E0C13" w:rsidRDefault="00133726" w:rsidP="008E0C13">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jc w:val="center"/>
              <w:cnfStyle w:val="000000000000" w:firstRow="0" w:lastRow="0" w:firstColumn="0" w:lastColumn="0" w:oddVBand="0" w:evenVBand="0" w:oddHBand="0" w:evenHBand="0" w:firstRowFirstColumn="0" w:firstRowLastColumn="0" w:lastRowFirstColumn="0" w:lastRowLastColumn="0"/>
              <w:rPr>
                <w:spacing w:val="-4"/>
                <w:w w:val="101"/>
                <w:sz w:val="19"/>
                <w:szCs w:val="19"/>
              </w:rPr>
            </w:pPr>
            <w:r>
              <w:rPr>
                <w:spacing w:val="1"/>
                <w:sz w:val="19"/>
                <w:szCs w:val="19"/>
              </w:rPr>
              <w:t>p &lt;</w:t>
            </w:r>
            <w:r w:rsidR="004800A8">
              <w:rPr>
                <w:spacing w:val="-4"/>
                <w:w w:val="101"/>
                <w:sz w:val="19"/>
                <w:szCs w:val="19"/>
              </w:rPr>
              <w:t xml:space="preserve"> 0.0001</w:t>
            </w:r>
            <w:r w:rsidR="00A4487F" w:rsidRPr="008E0C13">
              <w:rPr>
                <w:spacing w:val="-4"/>
                <w:w w:val="101"/>
                <w:sz w:val="19"/>
                <w:szCs w:val="19"/>
              </w:rPr>
              <w:t>*</w:t>
            </w:r>
          </w:p>
        </w:tc>
        <w:tc>
          <w:tcPr>
            <w:tcW w:w="709" w:type="pct"/>
            <w:hideMark/>
          </w:tcPr>
          <w:p w:rsidR="00A4487F" w:rsidRPr="008E0C13" w:rsidRDefault="00A4487F" w:rsidP="008E0C13">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jc w:val="center"/>
              <w:cnfStyle w:val="000000000000" w:firstRow="0" w:lastRow="0" w:firstColumn="0" w:lastColumn="0" w:oddVBand="0" w:evenVBand="0" w:oddHBand="0" w:evenHBand="0" w:firstRowFirstColumn="0" w:firstRowLastColumn="0" w:lastRowFirstColumn="0" w:lastRowLastColumn="0"/>
              <w:rPr>
                <w:spacing w:val="-4"/>
                <w:w w:val="101"/>
                <w:sz w:val="19"/>
                <w:szCs w:val="19"/>
              </w:rPr>
            </w:pPr>
            <w:r w:rsidRPr="008E0C13">
              <w:rPr>
                <w:spacing w:val="-4"/>
                <w:w w:val="101"/>
                <w:sz w:val="19"/>
                <w:szCs w:val="19"/>
              </w:rPr>
              <w:t>n</w:t>
            </w:r>
            <w:r w:rsidR="00133726">
              <w:rPr>
                <w:spacing w:val="-4"/>
                <w:w w:val="101"/>
                <w:sz w:val="19"/>
                <w:szCs w:val="19"/>
              </w:rPr>
              <w:t xml:space="preserve">p = </w:t>
            </w:r>
            <w:r w:rsidRPr="008E0C13">
              <w:rPr>
                <w:spacing w:val="-4"/>
                <w:w w:val="101"/>
                <w:sz w:val="19"/>
                <w:szCs w:val="19"/>
              </w:rPr>
              <w:t>0.0131</w:t>
            </w:r>
          </w:p>
        </w:tc>
        <w:tc>
          <w:tcPr>
            <w:tcW w:w="700" w:type="pct"/>
            <w:hideMark/>
          </w:tcPr>
          <w:p w:rsidR="00A4487F" w:rsidRPr="008E0C13" w:rsidRDefault="00A4487F" w:rsidP="008E0C13">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jc w:val="center"/>
              <w:cnfStyle w:val="000000000000" w:firstRow="0" w:lastRow="0" w:firstColumn="0" w:lastColumn="0" w:oddVBand="0" w:evenVBand="0" w:oddHBand="0" w:evenHBand="0" w:firstRowFirstColumn="0" w:firstRowLastColumn="0" w:lastRowFirstColumn="0" w:lastRowLastColumn="0"/>
              <w:rPr>
                <w:spacing w:val="-4"/>
                <w:w w:val="101"/>
                <w:sz w:val="19"/>
                <w:szCs w:val="19"/>
              </w:rPr>
            </w:pPr>
            <w:r w:rsidRPr="008E0C13">
              <w:rPr>
                <w:spacing w:val="-4"/>
                <w:w w:val="101"/>
                <w:sz w:val="19"/>
                <w:szCs w:val="19"/>
              </w:rPr>
              <w:t>n</w:t>
            </w:r>
            <w:r w:rsidR="00133726">
              <w:rPr>
                <w:spacing w:val="-4"/>
                <w:w w:val="101"/>
                <w:sz w:val="19"/>
                <w:szCs w:val="19"/>
              </w:rPr>
              <w:t xml:space="preserve">p = </w:t>
            </w:r>
            <w:r w:rsidRPr="008E0C13">
              <w:rPr>
                <w:spacing w:val="-4"/>
                <w:w w:val="101"/>
                <w:sz w:val="19"/>
                <w:szCs w:val="19"/>
              </w:rPr>
              <w:t>0.0123</w:t>
            </w:r>
          </w:p>
        </w:tc>
      </w:tr>
      <w:tr w:rsidR="00A4487F" w:rsidRPr="008E0C13" w:rsidTr="008E0C13">
        <w:trPr>
          <w:trHeight w:hRule="exact" w:val="489"/>
        </w:trPr>
        <w:tc>
          <w:tcPr>
            <w:cnfStyle w:val="001000000000" w:firstRow="0" w:lastRow="0" w:firstColumn="1" w:lastColumn="0" w:oddVBand="0" w:evenVBand="0" w:oddHBand="0" w:evenHBand="0" w:firstRowFirstColumn="0" w:firstRowLastColumn="0" w:lastRowFirstColumn="0" w:lastRowLastColumn="0"/>
            <w:tcW w:w="1607" w:type="pct"/>
            <w:hideMark/>
          </w:tcPr>
          <w:p w:rsidR="00A4487F" w:rsidRPr="008E0C13" w:rsidRDefault="00A4487F" w:rsidP="008E0C13">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rPr>
                <w:sz w:val="19"/>
                <w:szCs w:val="19"/>
              </w:rPr>
            </w:pPr>
            <w:r w:rsidRPr="008E0C13">
              <w:rPr>
                <w:sz w:val="19"/>
                <w:szCs w:val="19"/>
              </w:rPr>
              <w:lastRenderedPageBreak/>
              <w:t>The</w:t>
            </w:r>
            <w:r w:rsidRPr="008E0C13">
              <w:rPr>
                <w:spacing w:val="1"/>
                <w:sz w:val="19"/>
                <w:szCs w:val="19"/>
              </w:rPr>
              <w:t xml:space="preserve"> </w:t>
            </w:r>
            <w:r w:rsidRPr="008E0C13">
              <w:rPr>
                <w:spacing w:val="-1"/>
                <w:sz w:val="19"/>
                <w:szCs w:val="19"/>
              </w:rPr>
              <w:t>percen</w:t>
            </w:r>
            <w:r w:rsidRPr="008E0C13">
              <w:rPr>
                <w:sz w:val="19"/>
                <w:szCs w:val="19"/>
              </w:rPr>
              <w:t>t</w:t>
            </w:r>
            <w:r w:rsidRPr="008E0C13">
              <w:rPr>
                <w:spacing w:val="4"/>
                <w:sz w:val="19"/>
                <w:szCs w:val="19"/>
              </w:rPr>
              <w:t xml:space="preserve"> </w:t>
            </w:r>
            <w:r w:rsidRPr="008E0C13">
              <w:rPr>
                <w:spacing w:val="-1"/>
                <w:sz w:val="19"/>
                <w:szCs w:val="19"/>
              </w:rPr>
              <w:t>chang</w:t>
            </w:r>
            <w:r w:rsidRPr="008E0C13">
              <w:rPr>
                <w:sz w:val="19"/>
                <w:szCs w:val="19"/>
              </w:rPr>
              <w:t>e</w:t>
            </w:r>
            <w:r w:rsidRPr="008E0C13">
              <w:rPr>
                <w:spacing w:val="4"/>
                <w:sz w:val="19"/>
                <w:szCs w:val="19"/>
              </w:rPr>
              <w:t xml:space="preserve"> </w:t>
            </w:r>
            <w:r w:rsidRPr="008E0C13">
              <w:rPr>
                <w:spacing w:val="-1"/>
                <w:sz w:val="19"/>
                <w:szCs w:val="19"/>
              </w:rPr>
              <w:t>i</w:t>
            </w:r>
            <w:r w:rsidRPr="008E0C13">
              <w:rPr>
                <w:sz w:val="19"/>
                <w:szCs w:val="19"/>
              </w:rPr>
              <w:t xml:space="preserve">n </w:t>
            </w:r>
            <w:r w:rsidRPr="008E0C13">
              <w:rPr>
                <w:spacing w:val="-1"/>
                <w:sz w:val="19"/>
                <w:szCs w:val="19"/>
              </w:rPr>
              <w:t>HD</w:t>
            </w:r>
            <w:r w:rsidRPr="008E0C13">
              <w:rPr>
                <w:spacing w:val="-6"/>
                <w:sz w:val="19"/>
                <w:szCs w:val="19"/>
              </w:rPr>
              <w:t>L</w:t>
            </w:r>
            <w:r w:rsidRPr="008E0C13">
              <w:rPr>
                <w:spacing w:val="-3"/>
                <w:sz w:val="19"/>
                <w:szCs w:val="19"/>
              </w:rPr>
              <w:t>-</w:t>
            </w:r>
            <w:r w:rsidRPr="008E0C13">
              <w:rPr>
                <w:sz w:val="19"/>
                <w:szCs w:val="19"/>
              </w:rPr>
              <w:t>C</w:t>
            </w:r>
            <w:r w:rsidRPr="008E0C13">
              <w:rPr>
                <w:spacing w:val="3"/>
                <w:sz w:val="19"/>
                <w:szCs w:val="19"/>
              </w:rPr>
              <w:t xml:space="preserve"> </w:t>
            </w:r>
            <w:r w:rsidRPr="008E0C13">
              <w:rPr>
                <w:spacing w:val="-1"/>
                <w:sz w:val="19"/>
                <w:szCs w:val="19"/>
              </w:rPr>
              <w:t>from</w:t>
            </w:r>
            <w:r w:rsidRPr="008E0C13">
              <w:rPr>
                <w:spacing w:val="3"/>
                <w:sz w:val="19"/>
                <w:szCs w:val="19"/>
              </w:rPr>
              <w:t xml:space="preserve"> </w:t>
            </w:r>
            <w:r w:rsidRPr="008E0C13">
              <w:rPr>
                <w:spacing w:val="-1"/>
                <w:sz w:val="19"/>
                <w:szCs w:val="19"/>
              </w:rPr>
              <w:t>baselin</w:t>
            </w:r>
            <w:r w:rsidRPr="008E0C13">
              <w:rPr>
                <w:sz w:val="19"/>
                <w:szCs w:val="19"/>
              </w:rPr>
              <w:t>e</w:t>
            </w:r>
            <w:r w:rsidRPr="008E0C13">
              <w:rPr>
                <w:spacing w:val="5"/>
                <w:sz w:val="19"/>
                <w:szCs w:val="19"/>
              </w:rPr>
              <w:t xml:space="preserve"> </w:t>
            </w:r>
            <w:r w:rsidRPr="008E0C13">
              <w:rPr>
                <w:spacing w:val="-1"/>
                <w:sz w:val="19"/>
                <w:szCs w:val="19"/>
              </w:rPr>
              <w:t>t</w:t>
            </w:r>
            <w:r w:rsidRPr="008E0C13">
              <w:rPr>
                <w:sz w:val="19"/>
                <w:szCs w:val="19"/>
              </w:rPr>
              <w:t xml:space="preserve">o </w:t>
            </w:r>
            <w:r w:rsidR="00067EB6">
              <w:rPr>
                <w:spacing w:val="-1"/>
                <w:sz w:val="19"/>
                <w:szCs w:val="19"/>
              </w:rPr>
              <w:t>Week</w:t>
            </w:r>
            <w:r w:rsidRPr="008E0C13">
              <w:rPr>
                <w:spacing w:val="3"/>
                <w:sz w:val="19"/>
                <w:szCs w:val="19"/>
              </w:rPr>
              <w:t xml:space="preserve"> </w:t>
            </w:r>
            <w:r w:rsidRPr="008E0C13">
              <w:rPr>
                <w:spacing w:val="-1"/>
                <w:w w:val="101"/>
                <w:sz w:val="19"/>
                <w:szCs w:val="19"/>
              </w:rPr>
              <w:t>24</w:t>
            </w:r>
          </w:p>
        </w:tc>
        <w:tc>
          <w:tcPr>
            <w:tcW w:w="539" w:type="pct"/>
            <w:hideMark/>
          </w:tcPr>
          <w:p w:rsidR="00A4487F" w:rsidRPr="008E0C13" w:rsidRDefault="00A4487F" w:rsidP="008E0C13">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jc w:val="center"/>
              <w:cnfStyle w:val="000000000000" w:firstRow="0" w:lastRow="0" w:firstColumn="0" w:lastColumn="0" w:oddVBand="0" w:evenVBand="0" w:oddHBand="0" w:evenHBand="0" w:firstRowFirstColumn="0" w:firstRowLastColumn="0" w:lastRowFirstColumn="0" w:lastRowLastColumn="0"/>
              <w:rPr>
                <w:spacing w:val="-4"/>
                <w:w w:val="101"/>
                <w:sz w:val="19"/>
                <w:szCs w:val="19"/>
              </w:rPr>
            </w:pPr>
            <w:r w:rsidRPr="008E0C13">
              <w:rPr>
                <w:spacing w:val="-4"/>
                <w:w w:val="101"/>
                <w:sz w:val="19"/>
                <w:szCs w:val="19"/>
              </w:rPr>
              <w:t>ITT</w:t>
            </w:r>
          </w:p>
        </w:tc>
        <w:tc>
          <w:tcPr>
            <w:tcW w:w="746" w:type="pct"/>
            <w:hideMark/>
          </w:tcPr>
          <w:p w:rsidR="00A4487F" w:rsidRPr="008E0C13" w:rsidRDefault="00133726" w:rsidP="008E0C13">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jc w:val="center"/>
              <w:cnfStyle w:val="000000000000" w:firstRow="0" w:lastRow="0" w:firstColumn="0" w:lastColumn="0" w:oddVBand="0" w:evenVBand="0" w:oddHBand="0" w:evenHBand="0" w:firstRowFirstColumn="0" w:firstRowLastColumn="0" w:lastRowFirstColumn="0" w:lastRowLastColumn="0"/>
              <w:rPr>
                <w:spacing w:val="-4"/>
                <w:w w:val="101"/>
                <w:sz w:val="19"/>
                <w:szCs w:val="19"/>
              </w:rPr>
            </w:pPr>
            <w:r>
              <w:rPr>
                <w:spacing w:val="-4"/>
                <w:w w:val="101"/>
                <w:sz w:val="19"/>
                <w:szCs w:val="19"/>
              </w:rPr>
              <w:t xml:space="preserve">p = </w:t>
            </w:r>
            <w:r w:rsidR="00A4487F" w:rsidRPr="008E0C13">
              <w:rPr>
                <w:spacing w:val="-4"/>
                <w:w w:val="101"/>
                <w:sz w:val="19"/>
                <w:szCs w:val="19"/>
              </w:rPr>
              <w:t>0.1491</w:t>
            </w:r>
          </w:p>
        </w:tc>
        <w:tc>
          <w:tcPr>
            <w:tcW w:w="700" w:type="pct"/>
            <w:hideMark/>
          </w:tcPr>
          <w:p w:rsidR="00A4487F" w:rsidRPr="008E0C13" w:rsidRDefault="00133726" w:rsidP="008E0C13">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jc w:val="center"/>
              <w:cnfStyle w:val="000000000000" w:firstRow="0" w:lastRow="0" w:firstColumn="0" w:lastColumn="0" w:oddVBand="0" w:evenVBand="0" w:oddHBand="0" w:evenHBand="0" w:firstRowFirstColumn="0" w:firstRowLastColumn="0" w:lastRowFirstColumn="0" w:lastRowLastColumn="0"/>
              <w:rPr>
                <w:spacing w:val="-4"/>
                <w:w w:val="101"/>
                <w:sz w:val="19"/>
                <w:szCs w:val="19"/>
              </w:rPr>
            </w:pPr>
            <w:r>
              <w:rPr>
                <w:spacing w:val="-4"/>
                <w:w w:val="101"/>
                <w:sz w:val="19"/>
                <w:szCs w:val="19"/>
              </w:rPr>
              <w:t xml:space="preserve">p = </w:t>
            </w:r>
            <w:r w:rsidR="00A4487F" w:rsidRPr="008E0C13">
              <w:rPr>
                <w:spacing w:val="-4"/>
                <w:w w:val="101"/>
                <w:sz w:val="19"/>
                <w:szCs w:val="19"/>
              </w:rPr>
              <w:t>0.0311</w:t>
            </w:r>
          </w:p>
        </w:tc>
        <w:tc>
          <w:tcPr>
            <w:tcW w:w="709" w:type="pct"/>
            <w:hideMark/>
          </w:tcPr>
          <w:p w:rsidR="00A4487F" w:rsidRPr="008E0C13" w:rsidRDefault="00A4487F" w:rsidP="008E0C13">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jc w:val="center"/>
              <w:cnfStyle w:val="000000000000" w:firstRow="0" w:lastRow="0" w:firstColumn="0" w:lastColumn="0" w:oddVBand="0" w:evenVBand="0" w:oddHBand="0" w:evenHBand="0" w:firstRowFirstColumn="0" w:firstRowLastColumn="0" w:lastRowFirstColumn="0" w:lastRowLastColumn="0"/>
              <w:rPr>
                <w:spacing w:val="-4"/>
                <w:w w:val="101"/>
                <w:sz w:val="19"/>
                <w:szCs w:val="19"/>
              </w:rPr>
            </w:pPr>
            <w:r w:rsidRPr="008E0C13">
              <w:rPr>
                <w:spacing w:val="-4"/>
                <w:w w:val="101"/>
                <w:sz w:val="19"/>
                <w:szCs w:val="19"/>
              </w:rPr>
              <w:t>n</w:t>
            </w:r>
            <w:r w:rsidR="00133726">
              <w:rPr>
                <w:spacing w:val="-4"/>
                <w:w w:val="101"/>
                <w:sz w:val="19"/>
                <w:szCs w:val="19"/>
              </w:rPr>
              <w:t xml:space="preserve">p = </w:t>
            </w:r>
            <w:r w:rsidRPr="008E0C13">
              <w:rPr>
                <w:spacing w:val="-4"/>
                <w:w w:val="101"/>
                <w:sz w:val="19"/>
                <w:szCs w:val="19"/>
              </w:rPr>
              <w:t>0.0072</w:t>
            </w:r>
          </w:p>
        </w:tc>
        <w:tc>
          <w:tcPr>
            <w:tcW w:w="700" w:type="pct"/>
            <w:hideMark/>
          </w:tcPr>
          <w:p w:rsidR="00A4487F" w:rsidRPr="008E0C13" w:rsidRDefault="00A4487F" w:rsidP="008E0C13">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jc w:val="center"/>
              <w:cnfStyle w:val="000000000000" w:firstRow="0" w:lastRow="0" w:firstColumn="0" w:lastColumn="0" w:oddVBand="0" w:evenVBand="0" w:oddHBand="0" w:evenHBand="0" w:firstRowFirstColumn="0" w:firstRowLastColumn="0" w:lastRowFirstColumn="0" w:lastRowLastColumn="0"/>
              <w:rPr>
                <w:spacing w:val="-4"/>
                <w:w w:val="101"/>
                <w:sz w:val="19"/>
                <w:szCs w:val="19"/>
              </w:rPr>
            </w:pPr>
            <w:r w:rsidRPr="008E0C13">
              <w:rPr>
                <w:spacing w:val="-4"/>
                <w:w w:val="101"/>
                <w:sz w:val="19"/>
                <w:szCs w:val="19"/>
              </w:rPr>
              <w:t>n</w:t>
            </w:r>
            <w:r w:rsidR="00133726">
              <w:rPr>
                <w:spacing w:val="-4"/>
                <w:w w:val="101"/>
                <w:sz w:val="19"/>
                <w:szCs w:val="19"/>
              </w:rPr>
              <w:t xml:space="preserve">p = </w:t>
            </w:r>
            <w:r w:rsidRPr="008E0C13">
              <w:rPr>
                <w:spacing w:val="-4"/>
                <w:w w:val="101"/>
                <w:sz w:val="19"/>
                <w:szCs w:val="19"/>
              </w:rPr>
              <w:t>0.0866</w:t>
            </w:r>
          </w:p>
        </w:tc>
      </w:tr>
      <w:tr w:rsidR="00A4487F" w:rsidRPr="008E0C13" w:rsidTr="008E0C13">
        <w:trPr>
          <w:trHeight w:hRule="exact" w:val="488"/>
        </w:trPr>
        <w:tc>
          <w:tcPr>
            <w:cnfStyle w:val="001000000000" w:firstRow="0" w:lastRow="0" w:firstColumn="1" w:lastColumn="0" w:oddVBand="0" w:evenVBand="0" w:oddHBand="0" w:evenHBand="0" w:firstRowFirstColumn="0" w:firstRowLastColumn="0" w:lastRowFirstColumn="0" w:lastRowLastColumn="0"/>
            <w:tcW w:w="1607" w:type="pct"/>
            <w:hideMark/>
          </w:tcPr>
          <w:p w:rsidR="00A4487F" w:rsidRPr="008E0C13" w:rsidRDefault="00A4487F" w:rsidP="008E0C13">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rPr>
                <w:sz w:val="19"/>
                <w:szCs w:val="19"/>
              </w:rPr>
            </w:pPr>
            <w:r w:rsidRPr="008E0C13">
              <w:rPr>
                <w:spacing w:val="-1"/>
                <w:sz w:val="19"/>
                <w:szCs w:val="19"/>
              </w:rPr>
              <w:t>Th</w:t>
            </w:r>
            <w:r w:rsidRPr="008E0C13">
              <w:rPr>
                <w:sz w:val="19"/>
                <w:szCs w:val="19"/>
              </w:rPr>
              <w:t>e</w:t>
            </w:r>
            <w:r w:rsidRPr="008E0C13">
              <w:rPr>
                <w:spacing w:val="1"/>
                <w:sz w:val="19"/>
                <w:szCs w:val="19"/>
              </w:rPr>
              <w:t xml:space="preserve"> </w:t>
            </w:r>
            <w:r w:rsidRPr="008E0C13">
              <w:rPr>
                <w:spacing w:val="-1"/>
                <w:sz w:val="19"/>
                <w:szCs w:val="19"/>
              </w:rPr>
              <w:t>percen</w:t>
            </w:r>
            <w:r w:rsidRPr="008E0C13">
              <w:rPr>
                <w:sz w:val="19"/>
                <w:szCs w:val="19"/>
              </w:rPr>
              <w:t>t</w:t>
            </w:r>
            <w:r w:rsidRPr="008E0C13">
              <w:rPr>
                <w:spacing w:val="3"/>
                <w:sz w:val="19"/>
                <w:szCs w:val="19"/>
              </w:rPr>
              <w:t xml:space="preserve"> </w:t>
            </w:r>
            <w:r w:rsidRPr="008E0C13">
              <w:rPr>
                <w:spacing w:val="-1"/>
                <w:sz w:val="19"/>
                <w:szCs w:val="19"/>
              </w:rPr>
              <w:t>chang</w:t>
            </w:r>
            <w:r w:rsidRPr="008E0C13">
              <w:rPr>
                <w:sz w:val="19"/>
                <w:szCs w:val="19"/>
              </w:rPr>
              <w:t>e</w:t>
            </w:r>
            <w:r w:rsidRPr="008E0C13">
              <w:rPr>
                <w:spacing w:val="3"/>
                <w:sz w:val="19"/>
                <w:szCs w:val="19"/>
              </w:rPr>
              <w:t xml:space="preserve"> </w:t>
            </w:r>
            <w:r w:rsidRPr="008E0C13">
              <w:rPr>
                <w:spacing w:val="-1"/>
                <w:sz w:val="19"/>
                <w:szCs w:val="19"/>
              </w:rPr>
              <w:t>i</w:t>
            </w:r>
            <w:r w:rsidRPr="008E0C13">
              <w:rPr>
                <w:sz w:val="19"/>
                <w:szCs w:val="19"/>
              </w:rPr>
              <w:t>n</w:t>
            </w:r>
            <w:r w:rsidRPr="008E0C13">
              <w:rPr>
                <w:spacing w:val="-1"/>
                <w:sz w:val="19"/>
                <w:szCs w:val="19"/>
              </w:rPr>
              <w:t xml:space="preserve"> TG</w:t>
            </w:r>
            <w:r w:rsidRPr="008E0C13">
              <w:rPr>
                <w:sz w:val="19"/>
                <w:szCs w:val="19"/>
              </w:rPr>
              <w:t>s</w:t>
            </w:r>
            <w:r w:rsidRPr="008E0C13">
              <w:rPr>
                <w:spacing w:val="1"/>
                <w:sz w:val="19"/>
                <w:szCs w:val="19"/>
              </w:rPr>
              <w:t xml:space="preserve"> </w:t>
            </w:r>
            <w:r w:rsidRPr="008E0C13">
              <w:rPr>
                <w:spacing w:val="-1"/>
                <w:sz w:val="19"/>
                <w:szCs w:val="19"/>
              </w:rPr>
              <w:t>from</w:t>
            </w:r>
            <w:r w:rsidRPr="008E0C13">
              <w:rPr>
                <w:spacing w:val="3"/>
                <w:sz w:val="19"/>
                <w:szCs w:val="19"/>
              </w:rPr>
              <w:t xml:space="preserve"> </w:t>
            </w:r>
            <w:r w:rsidRPr="008E0C13">
              <w:rPr>
                <w:spacing w:val="-1"/>
                <w:sz w:val="19"/>
                <w:szCs w:val="19"/>
              </w:rPr>
              <w:t>baselin</w:t>
            </w:r>
            <w:r w:rsidRPr="008E0C13">
              <w:rPr>
                <w:sz w:val="19"/>
                <w:szCs w:val="19"/>
              </w:rPr>
              <w:t>e</w:t>
            </w:r>
            <w:r w:rsidRPr="008E0C13">
              <w:rPr>
                <w:spacing w:val="5"/>
                <w:sz w:val="19"/>
                <w:szCs w:val="19"/>
              </w:rPr>
              <w:t xml:space="preserve"> </w:t>
            </w:r>
            <w:r w:rsidRPr="008E0C13">
              <w:rPr>
                <w:spacing w:val="-1"/>
                <w:sz w:val="19"/>
                <w:szCs w:val="19"/>
              </w:rPr>
              <w:t>t</w:t>
            </w:r>
            <w:r w:rsidRPr="008E0C13">
              <w:rPr>
                <w:sz w:val="19"/>
                <w:szCs w:val="19"/>
              </w:rPr>
              <w:t xml:space="preserve">o </w:t>
            </w:r>
            <w:r w:rsidR="00067EB6">
              <w:rPr>
                <w:spacing w:val="-1"/>
                <w:sz w:val="19"/>
                <w:szCs w:val="19"/>
              </w:rPr>
              <w:t>Week</w:t>
            </w:r>
            <w:r w:rsidRPr="008E0C13">
              <w:rPr>
                <w:spacing w:val="2"/>
                <w:sz w:val="19"/>
                <w:szCs w:val="19"/>
              </w:rPr>
              <w:t xml:space="preserve"> </w:t>
            </w:r>
            <w:r w:rsidRPr="008E0C13">
              <w:rPr>
                <w:w w:val="101"/>
                <w:sz w:val="19"/>
                <w:szCs w:val="19"/>
              </w:rPr>
              <w:t>24</w:t>
            </w:r>
          </w:p>
        </w:tc>
        <w:tc>
          <w:tcPr>
            <w:tcW w:w="539" w:type="pct"/>
            <w:hideMark/>
          </w:tcPr>
          <w:p w:rsidR="00A4487F" w:rsidRPr="008E0C13" w:rsidRDefault="00A4487F" w:rsidP="008E0C13">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jc w:val="center"/>
              <w:cnfStyle w:val="000000000000" w:firstRow="0" w:lastRow="0" w:firstColumn="0" w:lastColumn="0" w:oddVBand="0" w:evenVBand="0" w:oddHBand="0" w:evenHBand="0" w:firstRowFirstColumn="0" w:firstRowLastColumn="0" w:lastRowFirstColumn="0" w:lastRowLastColumn="0"/>
              <w:rPr>
                <w:spacing w:val="-4"/>
                <w:w w:val="101"/>
                <w:sz w:val="19"/>
                <w:szCs w:val="19"/>
              </w:rPr>
            </w:pPr>
            <w:r w:rsidRPr="008E0C13">
              <w:rPr>
                <w:spacing w:val="-4"/>
                <w:w w:val="101"/>
                <w:sz w:val="19"/>
                <w:szCs w:val="19"/>
              </w:rPr>
              <w:t>ITT</w:t>
            </w:r>
          </w:p>
        </w:tc>
        <w:tc>
          <w:tcPr>
            <w:tcW w:w="746" w:type="pct"/>
            <w:hideMark/>
          </w:tcPr>
          <w:p w:rsidR="00A4487F" w:rsidRPr="008E0C13" w:rsidRDefault="00A4487F" w:rsidP="008E0C13">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jc w:val="center"/>
              <w:cnfStyle w:val="000000000000" w:firstRow="0" w:lastRow="0" w:firstColumn="0" w:lastColumn="0" w:oddVBand="0" w:evenVBand="0" w:oddHBand="0" w:evenHBand="0" w:firstRowFirstColumn="0" w:firstRowLastColumn="0" w:lastRowFirstColumn="0" w:lastRowLastColumn="0"/>
              <w:rPr>
                <w:spacing w:val="-4"/>
                <w:w w:val="101"/>
                <w:sz w:val="19"/>
                <w:szCs w:val="19"/>
              </w:rPr>
            </w:pPr>
            <w:r w:rsidRPr="008E0C13">
              <w:rPr>
                <w:spacing w:val="-4"/>
                <w:w w:val="101"/>
                <w:sz w:val="19"/>
                <w:szCs w:val="19"/>
              </w:rPr>
              <w:t>n</w:t>
            </w:r>
            <w:r w:rsidR="00133726">
              <w:rPr>
                <w:spacing w:val="-4"/>
                <w:w w:val="101"/>
                <w:sz w:val="19"/>
                <w:szCs w:val="19"/>
              </w:rPr>
              <w:t xml:space="preserve">p = </w:t>
            </w:r>
            <w:r w:rsidRPr="008E0C13">
              <w:rPr>
                <w:spacing w:val="-4"/>
                <w:w w:val="101"/>
                <w:sz w:val="19"/>
                <w:szCs w:val="19"/>
              </w:rPr>
              <w:t>0.6639</w:t>
            </w:r>
          </w:p>
        </w:tc>
        <w:tc>
          <w:tcPr>
            <w:tcW w:w="700" w:type="pct"/>
            <w:hideMark/>
          </w:tcPr>
          <w:p w:rsidR="00A4487F" w:rsidRPr="008E0C13" w:rsidRDefault="00A4487F" w:rsidP="008E0C13">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jc w:val="center"/>
              <w:cnfStyle w:val="000000000000" w:firstRow="0" w:lastRow="0" w:firstColumn="0" w:lastColumn="0" w:oddVBand="0" w:evenVBand="0" w:oddHBand="0" w:evenHBand="0" w:firstRowFirstColumn="0" w:firstRowLastColumn="0" w:lastRowFirstColumn="0" w:lastRowLastColumn="0"/>
              <w:rPr>
                <w:spacing w:val="-4"/>
                <w:w w:val="101"/>
                <w:sz w:val="19"/>
                <w:szCs w:val="19"/>
              </w:rPr>
            </w:pPr>
            <w:r w:rsidRPr="008E0C13">
              <w:rPr>
                <w:spacing w:val="-4"/>
                <w:w w:val="101"/>
                <w:sz w:val="19"/>
                <w:szCs w:val="19"/>
              </w:rPr>
              <w:t>n</w:t>
            </w:r>
            <w:r w:rsidR="00133726">
              <w:rPr>
                <w:spacing w:val="-4"/>
                <w:w w:val="101"/>
                <w:sz w:val="19"/>
                <w:szCs w:val="19"/>
              </w:rPr>
              <w:t xml:space="preserve">p = </w:t>
            </w:r>
            <w:r w:rsidRPr="008E0C13">
              <w:rPr>
                <w:spacing w:val="-4"/>
                <w:w w:val="101"/>
                <w:sz w:val="19"/>
                <w:szCs w:val="19"/>
              </w:rPr>
              <w:t>0.1454</w:t>
            </w:r>
          </w:p>
        </w:tc>
        <w:tc>
          <w:tcPr>
            <w:tcW w:w="709" w:type="pct"/>
            <w:hideMark/>
          </w:tcPr>
          <w:p w:rsidR="00A4487F" w:rsidRPr="008E0C13" w:rsidRDefault="00A4487F" w:rsidP="008E0C13">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jc w:val="center"/>
              <w:cnfStyle w:val="000000000000" w:firstRow="0" w:lastRow="0" w:firstColumn="0" w:lastColumn="0" w:oddVBand="0" w:evenVBand="0" w:oddHBand="0" w:evenHBand="0" w:firstRowFirstColumn="0" w:firstRowLastColumn="0" w:lastRowFirstColumn="0" w:lastRowLastColumn="0"/>
              <w:rPr>
                <w:spacing w:val="-4"/>
                <w:w w:val="101"/>
                <w:sz w:val="19"/>
                <w:szCs w:val="19"/>
              </w:rPr>
            </w:pPr>
            <w:r w:rsidRPr="008E0C13">
              <w:rPr>
                <w:spacing w:val="-4"/>
                <w:w w:val="101"/>
                <w:sz w:val="19"/>
                <w:szCs w:val="19"/>
              </w:rPr>
              <w:t>n</w:t>
            </w:r>
            <w:r w:rsidR="00133726">
              <w:rPr>
                <w:spacing w:val="-4"/>
                <w:w w:val="101"/>
                <w:sz w:val="19"/>
                <w:szCs w:val="19"/>
              </w:rPr>
              <w:t xml:space="preserve">p = </w:t>
            </w:r>
            <w:r w:rsidRPr="008E0C13">
              <w:rPr>
                <w:spacing w:val="-4"/>
                <w:w w:val="101"/>
                <w:sz w:val="19"/>
                <w:szCs w:val="19"/>
              </w:rPr>
              <w:t>0.7039</w:t>
            </w:r>
          </w:p>
        </w:tc>
        <w:tc>
          <w:tcPr>
            <w:tcW w:w="700" w:type="pct"/>
            <w:hideMark/>
          </w:tcPr>
          <w:p w:rsidR="00A4487F" w:rsidRPr="008E0C13" w:rsidRDefault="00A4487F" w:rsidP="008E0C13">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jc w:val="center"/>
              <w:cnfStyle w:val="000000000000" w:firstRow="0" w:lastRow="0" w:firstColumn="0" w:lastColumn="0" w:oddVBand="0" w:evenVBand="0" w:oddHBand="0" w:evenHBand="0" w:firstRowFirstColumn="0" w:firstRowLastColumn="0" w:lastRowFirstColumn="0" w:lastRowLastColumn="0"/>
              <w:rPr>
                <w:spacing w:val="-4"/>
                <w:w w:val="101"/>
                <w:sz w:val="19"/>
                <w:szCs w:val="19"/>
              </w:rPr>
            </w:pPr>
            <w:r w:rsidRPr="008E0C13">
              <w:rPr>
                <w:spacing w:val="-4"/>
                <w:w w:val="101"/>
                <w:sz w:val="19"/>
                <w:szCs w:val="19"/>
              </w:rPr>
              <w:t>n</w:t>
            </w:r>
            <w:r w:rsidR="00133726">
              <w:rPr>
                <w:spacing w:val="-4"/>
                <w:w w:val="101"/>
                <w:sz w:val="19"/>
                <w:szCs w:val="19"/>
              </w:rPr>
              <w:t xml:space="preserve">p = </w:t>
            </w:r>
            <w:r w:rsidRPr="008E0C13">
              <w:rPr>
                <w:spacing w:val="-4"/>
                <w:w w:val="101"/>
                <w:sz w:val="19"/>
                <w:szCs w:val="19"/>
              </w:rPr>
              <w:t>0.8459</w:t>
            </w:r>
          </w:p>
        </w:tc>
      </w:tr>
      <w:tr w:rsidR="00A4487F" w:rsidRPr="008E0C13" w:rsidTr="008E0C13">
        <w:trPr>
          <w:trHeight w:hRule="exact" w:val="563"/>
        </w:trPr>
        <w:tc>
          <w:tcPr>
            <w:cnfStyle w:val="001000000000" w:firstRow="0" w:lastRow="0" w:firstColumn="1" w:lastColumn="0" w:oddVBand="0" w:evenVBand="0" w:oddHBand="0" w:evenHBand="0" w:firstRowFirstColumn="0" w:firstRowLastColumn="0" w:lastRowFirstColumn="0" w:lastRowLastColumn="0"/>
            <w:tcW w:w="1607" w:type="pct"/>
            <w:hideMark/>
          </w:tcPr>
          <w:p w:rsidR="00A4487F" w:rsidRPr="008E0C13" w:rsidRDefault="00A4487F" w:rsidP="008E0C13">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rPr>
                <w:sz w:val="19"/>
                <w:szCs w:val="19"/>
              </w:rPr>
            </w:pPr>
            <w:r w:rsidRPr="008E0C13">
              <w:rPr>
                <w:spacing w:val="-1"/>
                <w:sz w:val="19"/>
                <w:szCs w:val="19"/>
              </w:rPr>
              <w:t>Th</w:t>
            </w:r>
            <w:r w:rsidRPr="008E0C13">
              <w:rPr>
                <w:sz w:val="19"/>
                <w:szCs w:val="19"/>
              </w:rPr>
              <w:t>e</w:t>
            </w:r>
            <w:r w:rsidRPr="008E0C13">
              <w:rPr>
                <w:spacing w:val="1"/>
                <w:sz w:val="19"/>
                <w:szCs w:val="19"/>
              </w:rPr>
              <w:t xml:space="preserve"> </w:t>
            </w:r>
            <w:r w:rsidRPr="008E0C13">
              <w:rPr>
                <w:spacing w:val="-1"/>
                <w:sz w:val="19"/>
                <w:szCs w:val="19"/>
              </w:rPr>
              <w:t>percen</w:t>
            </w:r>
            <w:r w:rsidRPr="008E0C13">
              <w:rPr>
                <w:sz w:val="19"/>
                <w:szCs w:val="19"/>
              </w:rPr>
              <w:t>t</w:t>
            </w:r>
            <w:r w:rsidRPr="008E0C13">
              <w:rPr>
                <w:spacing w:val="3"/>
                <w:sz w:val="19"/>
                <w:szCs w:val="19"/>
              </w:rPr>
              <w:t xml:space="preserve"> </w:t>
            </w:r>
            <w:r w:rsidRPr="008E0C13">
              <w:rPr>
                <w:spacing w:val="-1"/>
                <w:sz w:val="19"/>
                <w:szCs w:val="19"/>
              </w:rPr>
              <w:t>chang</w:t>
            </w:r>
            <w:r w:rsidRPr="008E0C13">
              <w:rPr>
                <w:sz w:val="19"/>
                <w:szCs w:val="19"/>
              </w:rPr>
              <w:t>e</w:t>
            </w:r>
            <w:r w:rsidRPr="008E0C13">
              <w:rPr>
                <w:spacing w:val="3"/>
                <w:sz w:val="19"/>
                <w:szCs w:val="19"/>
              </w:rPr>
              <w:t xml:space="preserve"> </w:t>
            </w:r>
            <w:r w:rsidRPr="008E0C13">
              <w:rPr>
                <w:spacing w:val="-1"/>
                <w:sz w:val="19"/>
                <w:szCs w:val="19"/>
              </w:rPr>
              <w:t>i</w:t>
            </w:r>
            <w:r w:rsidRPr="008E0C13">
              <w:rPr>
                <w:sz w:val="19"/>
                <w:szCs w:val="19"/>
              </w:rPr>
              <w:t>n</w:t>
            </w:r>
            <w:r w:rsidRPr="008E0C13">
              <w:rPr>
                <w:spacing w:val="-1"/>
                <w:sz w:val="19"/>
                <w:szCs w:val="19"/>
              </w:rPr>
              <w:t xml:space="preserve"> Ap</w:t>
            </w:r>
            <w:r w:rsidRPr="008E0C13">
              <w:rPr>
                <w:sz w:val="19"/>
                <w:szCs w:val="19"/>
              </w:rPr>
              <w:t>o</w:t>
            </w:r>
            <w:r w:rsidRPr="008E0C13">
              <w:rPr>
                <w:spacing w:val="1"/>
                <w:sz w:val="19"/>
                <w:szCs w:val="19"/>
              </w:rPr>
              <w:t xml:space="preserve"> </w:t>
            </w:r>
            <w:r w:rsidRPr="008E0C13">
              <w:rPr>
                <w:spacing w:val="-2"/>
                <w:sz w:val="19"/>
                <w:szCs w:val="19"/>
              </w:rPr>
              <w:t>A</w:t>
            </w:r>
            <w:r w:rsidRPr="008E0C13">
              <w:rPr>
                <w:spacing w:val="-3"/>
                <w:sz w:val="19"/>
                <w:szCs w:val="19"/>
              </w:rPr>
              <w:t>-</w:t>
            </w:r>
            <w:r w:rsidRPr="008E0C13">
              <w:rPr>
                <w:sz w:val="19"/>
                <w:szCs w:val="19"/>
              </w:rPr>
              <w:t>1</w:t>
            </w:r>
            <w:r w:rsidRPr="008E0C13">
              <w:rPr>
                <w:spacing w:val="1"/>
                <w:sz w:val="19"/>
                <w:szCs w:val="19"/>
              </w:rPr>
              <w:t xml:space="preserve"> </w:t>
            </w:r>
            <w:r w:rsidRPr="008E0C13">
              <w:rPr>
                <w:spacing w:val="-1"/>
                <w:sz w:val="19"/>
                <w:szCs w:val="19"/>
              </w:rPr>
              <w:t>from</w:t>
            </w:r>
            <w:r w:rsidRPr="008E0C13">
              <w:rPr>
                <w:spacing w:val="3"/>
                <w:sz w:val="19"/>
                <w:szCs w:val="19"/>
              </w:rPr>
              <w:t xml:space="preserve"> </w:t>
            </w:r>
            <w:r w:rsidRPr="008E0C13">
              <w:rPr>
                <w:spacing w:val="-1"/>
                <w:sz w:val="19"/>
                <w:szCs w:val="19"/>
              </w:rPr>
              <w:t>baselin</w:t>
            </w:r>
            <w:r w:rsidRPr="008E0C13">
              <w:rPr>
                <w:sz w:val="19"/>
                <w:szCs w:val="19"/>
              </w:rPr>
              <w:t>e</w:t>
            </w:r>
            <w:r w:rsidRPr="008E0C13">
              <w:rPr>
                <w:spacing w:val="5"/>
                <w:sz w:val="19"/>
                <w:szCs w:val="19"/>
              </w:rPr>
              <w:t xml:space="preserve"> </w:t>
            </w:r>
            <w:r w:rsidRPr="008E0C13">
              <w:rPr>
                <w:spacing w:val="-1"/>
                <w:sz w:val="19"/>
                <w:szCs w:val="19"/>
              </w:rPr>
              <w:t>t</w:t>
            </w:r>
            <w:r w:rsidRPr="008E0C13">
              <w:rPr>
                <w:sz w:val="19"/>
                <w:szCs w:val="19"/>
              </w:rPr>
              <w:t xml:space="preserve">o </w:t>
            </w:r>
            <w:r w:rsidR="00067EB6">
              <w:rPr>
                <w:spacing w:val="-1"/>
                <w:sz w:val="19"/>
                <w:szCs w:val="19"/>
              </w:rPr>
              <w:t>Week</w:t>
            </w:r>
            <w:r w:rsidRPr="008E0C13">
              <w:rPr>
                <w:spacing w:val="3"/>
                <w:sz w:val="19"/>
                <w:szCs w:val="19"/>
              </w:rPr>
              <w:t xml:space="preserve"> </w:t>
            </w:r>
            <w:r w:rsidRPr="008E0C13">
              <w:rPr>
                <w:spacing w:val="-1"/>
                <w:w w:val="101"/>
                <w:sz w:val="19"/>
                <w:szCs w:val="19"/>
              </w:rPr>
              <w:t>24</w:t>
            </w:r>
          </w:p>
        </w:tc>
        <w:tc>
          <w:tcPr>
            <w:tcW w:w="539" w:type="pct"/>
            <w:hideMark/>
          </w:tcPr>
          <w:p w:rsidR="00A4487F" w:rsidRPr="008E0C13" w:rsidRDefault="00A4487F" w:rsidP="008E0C13">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jc w:val="center"/>
              <w:cnfStyle w:val="000000000000" w:firstRow="0" w:lastRow="0" w:firstColumn="0" w:lastColumn="0" w:oddVBand="0" w:evenVBand="0" w:oddHBand="0" w:evenHBand="0" w:firstRowFirstColumn="0" w:firstRowLastColumn="0" w:lastRowFirstColumn="0" w:lastRowLastColumn="0"/>
              <w:rPr>
                <w:spacing w:val="-4"/>
                <w:w w:val="101"/>
                <w:sz w:val="19"/>
                <w:szCs w:val="19"/>
              </w:rPr>
            </w:pPr>
            <w:r w:rsidRPr="008E0C13">
              <w:rPr>
                <w:spacing w:val="-4"/>
                <w:w w:val="101"/>
                <w:sz w:val="19"/>
                <w:szCs w:val="19"/>
              </w:rPr>
              <w:t>ITT</w:t>
            </w:r>
          </w:p>
        </w:tc>
        <w:tc>
          <w:tcPr>
            <w:tcW w:w="746" w:type="pct"/>
            <w:hideMark/>
          </w:tcPr>
          <w:p w:rsidR="00A4487F" w:rsidRPr="008E0C13" w:rsidRDefault="00A4487F" w:rsidP="008E0C13">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jc w:val="center"/>
              <w:cnfStyle w:val="000000000000" w:firstRow="0" w:lastRow="0" w:firstColumn="0" w:lastColumn="0" w:oddVBand="0" w:evenVBand="0" w:oddHBand="0" w:evenHBand="0" w:firstRowFirstColumn="0" w:firstRowLastColumn="0" w:lastRowFirstColumn="0" w:lastRowLastColumn="0"/>
              <w:rPr>
                <w:spacing w:val="-4"/>
                <w:w w:val="101"/>
                <w:sz w:val="19"/>
                <w:szCs w:val="19"/>
              </w:rPr>
            </w:pPr>
            <w:r w:rsidRPr="008E0C13">
              <w:rPr>
                <w:spacing w:val="-4"/>
                <w:w w:val="101"/>
                <w:sz w:val="19"/>
                <w:szCs w:val="19"/>
              </w:rPr>
              <w:t>n</w:t>
            </w:r>
            <w:r w:rsidR="00133726">
              <w:rPr>
                <w:spacing w:val="-4"/>
                <w:w w:val="101"/>
                <w:sz w:val="19"/>
                <w:szCs w:val="19"/>
              </w:rPr>
              <w:t xml:space="preserve">p = </w:t>
            </w:r>
            <w:r w:rsidRPr="008E0C13">
              <w:rPr>
                <w:spacing w:val="-4"/>
                <w:w w:val="101"/>
                <w:sz w:val="19"/>
                <w:szCs w:val="19"/>
              </w:rPr>
              <w:t>0.5484</w:t>
            </w:r>
          </w:p>
        </w:tc>
        <w:tc>
          <w:tcPr>
            <w:tcW w:w="700" w:type="pct"/>
            <w:hideMark/>
          </w:tcPr>
          <w:p w:rsidR="00A4487F" w:rsidRPr="008E0C13" w:rsidRDefault="00A4487F" w:rsidP="008E0C13">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jc w:val="center"/>
              <w:cnfStyle w:val="000000000000" w:firstRow="0" w:lastRow="0" w:firstColumn="0" w:lastColumn="0" w:oddVBand="0" w:evenVBand="0" w:oddHBand="0" w:evenHBand="0" w:firstRowFirstColumn="0" w:firstRowLastColumn="0" w:lastRowFirstColumn="0" w:lastRowLastColumn="0"/>
              <w:rPr>
                <w:spacing w:val="-4"/>
                <w:w w:val="101"/>
                <w:sz w:val="19"/>
                <w:szCs w:val="19"/>
              </w:rPr>
            </w:pPr>
            <w:r w:rsidRPr="008E0C13">
              <w:rPr>
                <w:spacing w:val="-4"/>
                <w:w w:val="101"/>
                <w:sz w:val="19"/>
                <w:szCs w:val="19"/>
              </w:rPr>
              <w:t>n</w:t>
            </w:r>
            <w:r w:rsidR="00133726">
              <w:rPr>
                <w:spacing w:val="-4"/>
                <w:w w:val="101"/>
                <w:sz w:val="19"/>
                <w:szCs w:val="19"/>
              </w:rPr>
              <w:t xml:space="preserve">p = </w:t>
            </w:r>
            <w:r w:rsidRPr="008E0C13">
              <w:rPr>
                <w:spacing w:val="-4"/>
                <w:w w:val="101"/>
                <w:sz w:val="19"/>
                <w:szCs w:val="19"/>
              </w:rPr>
              <w:t>0.6271</w:t>
            </w:r>
          </w:p>
        </w:tc>
        <w:tc>
          <w:tcPr>
            <w:tcW w:w="709" w:type="pct"/>
            <w:hideMark/>
          </w:tcPr>
          <w:p w:rsidR="00A4487F" w:rsidRPr="008E0C13" w:rsidRDefault="00A4487F" w:rsidP="008E0C13">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jc w:val="center"/>
              <w:cnfStyle w:val="000000000000" w:firstRow="0" w:lastRow="0" w:firstColumn="0" w:lastColumn="0" w:oddVBand="0" w:evenVBand="0" w:oddHBand="0" w:evenHBand="0" w:firstRowFirstColumn="0" w:firstRowLastColumn="0" w:lastRowFirstColumn="0" w:lastRowLastColumn="0"/>
              <w:rPr>
                <w:spacing w:val="-4"/>
                <w:w w:val="101"/>
                <w:sz w:val="19"/>
                <w:szCs w:val="19"/>
              </w:rPr>
            </w:pPr>
            <w:r w:rsidRPr="008E0C13">
              <w:rPr>
                <w:spacing w:val="-4"/>
                <w:w w:val="101"/>
                <w:sz w:val="19"/>
                <w:szCs w:val="19"/>
              </w:rPr>
              <w:t>n</w:t>
            </w:r>
            <w:r w:rsidR="00133726">
              <w:rPr>
                <w:spacing w:val="-4"/>
                <w:w w:val="101"/>
                <w:sz w:val="19"/>
                <w:szCs w:val="19"/>
              </w:rPr>
              <w:t xml:space="preserve">p = </w:t>
            </w:r>
            <w:r w:rsidRPr="008E0C13">
              <w:rPr>
                <w:spacing w:val="-4"/>
                <w:w w:val="101"/>
                <w:sz w:val="19"/>
                <w:szCs w:val="19"/>
              </w:rPr>
              <w:t>0.0063</w:t>
            </w:r>
          </w:p>
        </w:tc>
        <w:tc>
          <w:tcPr>
            <w:tcW w:w="700" w:type="pct"/>
            <w:hideMark/>
          </w:tcPr>
          <w:p w:rsidR="00A4487F" w:rsidRPr="008E0C13" w:rsidRDefault="00A4487F" w:rsidP="008E0C13">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jc w:val="center"/>
              <w:cnfStyle w:val="000000000000" w:firstRow="0" w:lastRow="0" w:firstColumn="0" w:lastColumn="0" w:oddVBand="0" w:evenVBand="0" w:oddHBand="0" w:evenHBand="0" w:firstRowFirstColumn="0" w:firstRowLastColumn="0" w:lastRowFirstColumn="0" w:lastRowLastColumn="0"/>
              <w:rPr>
                <w:spacing w:val="-4"/>
                <w:w w:val="101"/>
                <w:sz w:val="19"/>
                <w:szCs w:val="19"/>
              </w:rPr>
            </w:pPr>
            <w:r w:rsidRPr="008E0C13">
              <w:rPr>
                <w:spacing w:val="-4"/>
                <w:w w:val="101"/>
                <w:sz w:val="19"/>
                <w:szCs w:val="19"/>
              </w:rPr>
              <w:t>n</w:t>
            </w:r>
            <w:r w:rsidR="00133726">
              <w:rPr>
                <w:spacing w:val="-4"/>
                <w:w w:val="101"/>
                <w:sz w:val="19"/>
                <w:szCs w:val="19"/>
              </w:rPr>
              <w:t xml:space="preserve">p = </w:t>
            </w:r>
            <w:r w:rsidRPr="008E0C13">
              <w:rPr>
                <w:spacing w:val="-4"/>
                <w:w w:val="101"/>
                <w:sz w:val="19"/>
                <w:szCs w:val="19"/>
              </w:rPr>
              <w:t>0.1651</w:t>
            </w:r>
          </w:p>
        </w:tc>
      </w:tr>
      <w:tr w:rsidR="00A4487F" w:rsidRPr="008E0C13" w:rsidTr="008E0C13">
        <w:trPr>
          <w:trHeight w:hRule="exact" w:val="574"/>
        </w:trPr>
        <w:tc>
          <w:tcPr>
            <w:cnfStyle w:val="001000000000" w:firstRow="0" w:lastRow="0" w:firstColumn="1" w:lastColumn="0" w:oddVBand="0" w:evenVBand="0" w:oddHBand="0" w:evenHBand="0" w:firstRowFirstColumn="0" w:firstRowLastColumn="0" w:lastRowFirstColumn="0" w:lastRowLastColumn="0"/>
            <w:tcW w:w="1607" w:type="pct"/>
            <w:hideMark/>
          </w:tcPr>
          <w:p w:rsidR="00A4487F" w:rsidRPr="008E0C13" w:rsidRDefault="00A4487F" w:rsidP="008E0C13">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rPr>
                <w:sz w:val="19"/>
                <w:szCs w:val="19"/>
              </w:rPr>
            </w:pPr>
            <w:r w:rsidRPr="008E0C13">
              <w:rPr>
                <w:spacing w:val="-1"/>
                <w:sz w:val="19"/>
                <w:szCs w:val="19"/>
              </w:rPr>
              <w:t>Th</w:t>
            </w:r>
            <w:r w:rsidRPr="008E0C13">
              <w:rPr>
                <w:sz w:val="19"/>
                <w:szCs w:val="19"/>
              </w:rPr>
              <w:t>e</w:t>
            </w:r>
            <w:r w:rsidRPr="008E0C13">
              <w:rPr>
                <w:spacing w:val="2"/>
                <w:sz w:val="19"/>
                <w:szCs w:val="19"/>
              </w:rPr>
              <w:t xml:space="preserve"> </w:t>
            </w:r>
            <w:r w:rsidRPr="008E0C13">
              <w:rPr>
                <w:spacing w:val="-1"/>
                <w:sz w:val="19"/>
                <w:szCs w:val="19"/>
              </w:rPr>
              <w:t>percen</w:t>
            </w:r>
            <w:r w:rsidRPr="008E0C13">
              <w:rPr>
                <w:sz w:val="19"/>
                <w:szCs w:val="19"/>
              </w:rPr>
              <w:t>t</w:t>
            </w:r>
            <w:r w:rsidRPr="008E0C13">
              <w:rPr>
                <w:spacing w:val="4"/>
                <w:sz w:val="19"/>
                <w:szCs w:val="19"/>
              </w:rPr>
              <w:t xml:space="preserve"> </w:t>
            </w:r>
            <w:r w:rsidRPr="008E0C13">
              <w:rPr>
                <w:spacing w:val="-1"/>
                <w:sz w:val="19"/>
                <w:szCs w:val="19"/>
              </w:rPr>
              <w:t>chang</w:t>
            </w:r>
            <w:r w:rsidRPr="008E0C13">
              <w:rPr>
                <w:sz w:val="19"/>
                <w:szCs w:val="19"/>
              </w:rPr>
              <w:t>e</w:t>
            </w:r>
            <w:r w:rsidRPr="008E0C13">
              <w:rPr>
                <w:spacing w:val="4"/>
                <w:sz w:val="19"/>
                <w:szCs w:val="19"/>
              </w:rPr>
              <w:t xml:space="preserve"> </w:t>
            </w:r>
            <w:r w:rsidRPr="008E0C13">
              <w:rPr>
                <w:spacing w:val="-1"/>
                <w:sz w:val="19"/>
                <w:szCs w:val="19"/>
              </w:rPr>
              <w:t>i</w:t>
            </w:r>
            <w:r w:rsidRPr="008E0C13">
              <w:rPr>
                <w:sz w:val="19"/>
                <w:szCs w:val="19"/>
              </w:rPr>
              <w:t xml:space="preserve">n </w:t>
            </w:r>
            <w:r w:rsidRPr="008E0C13">
              <w:rPr>
                <w:spacing w:val="-1"/>
                <w:sz w:val="19"/>
                <w:szCs w:val="19"/>
              </w:rPr>
              <w:t>Lp(a</w:t>
            </w:r>
            <w:r w:rsidRPr="008E0C13">
              <w:rPr>
                <w:sz w:val="19"/>
                <w:szCs w:val="19"/>
              </w:rPr>
              <w:t>)</w:t>
            </w:r>
            <w:r w:rsidRPr="008E0C13">
              <w:rPr>
                <w:spacing w:val="3"/>
                <w:sz w:val="19"/>
                <w:szCs w:val="19"/>
              </w:rPr>
              <w:t xml:space="preserve"> </w:t>
            </w:r>
            <w:r w:rsidRPr="008E0C13">
              <w:rPr>
                <w:spacing w:val="-1"/>
                <w:sz w:val="19"/>
                <w:szCs w:val="19"/>
              </w:rPr>
              <w:t>from</w:t>
            </w:r>
            <w:r w:rsidRPr="008E0C13">
              <w:rPr>
                <w:spacing w:val="3"/>
                <w:sz w:val="19"/>
                <w:szCs w:val="19"/>
              </w:rPr>
              <w:t xml:space="preserve"> </w:t>
            </w:r>
            <w:r w:rsidRPr="008E0C13">
              <w:rPr>
                <w:spacing w:val="-1"/>
                <w:sz w:val="19"/>
                <w:szCs w:val="19"/>
              </w:rPr>
              <w:t>baselin</w:t>
            </w:r>
            <w:r w:rsidRPr="008E0C13">
              <w:rPr>
                <w:sz w:val="19"/>
                <w:szCs w:val="19"/>
              </w:rPr>
              <w:t>e</w:t>
            </w:r>
            <w:r w:rsidRPr="008E0C13">
              <w:rPr>
                <w:spacing w:val="5"/>
                <w:sz w:val="19"/>
                <w:szCs w:val="19"/>
              </w:rPr>
              <w:t xml:space="preserve"> </w:t>
            </w:r>
            <w:r w:rsidRPr="008E0C13">
              <w:rPr>
                <w:spacing w:val="-1"/>
                <w:sz w:val="19"/>
                <w:szCs w:val="19"/>
              </w:rPr>
              <w:t>t</w:t>
            </w:r>
            <w:r w:rsidRPr="008E0C13">
              <w:rPr>
                <w:sz w:val="19"/>
                <w:szCs w:val="19"/>
              </w:rPr>
              <w:t xml:space="preserve">o </w:t>
            </w:r>
            <w:r w:rsidR="00067EB6">
              <w:rPr>
                <w:spacing w:val="-1"/>
                <w:sz w:val="19"/>
                <w:szCs w:val="19"/>
              </w:rPr>
              <w:t>Week</w:t>
            </w:r>
            <w:r w:rsidRPr="008E0C13">
              <w:rPr>
                <w:spacing w:val="2"/>
                <w:sz w:val="19"/>
                <w:szCs w:val="19"/>
              </w:rPr>
              <w:t xml:space="preserve"> </w:t>
            </w:r>
            <w:r w:rsidRPr="008E0C13">
              <w:rPr>
                <w:w w:val="101"/>
                <w:sz w:val="19"/>
                <w:szCs w:val="19"/>
              </w:rPr>
              <w:t>12</w:t>
            </w:r>
          </w:p>
        </w:tc>
        <w:tc>
          <w:tcPr>
            <w:tcW w:w="539" w:type="pct"/>
            <w:hideMark/>
          </w:tcPr>
          <w:p w:rsidR="00A4487F" w:rsidRPr="008E0C13" w:rsidRDefault="00A4487F" w:rsidP="008E0C13">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jc w:val="center"/>
              <w:cnfStyle w:val="000000000000" w:firstRow="0" w:lastRow="0" w:firstColumn="0" w:lastColumn="0" w:oddVBand="0" w:evenVBand="0" w:oddHBand="0" w:evenHBand="0" w:firstRowFirstColumn="0" w:firstRowLastColumn="0" w:lastRowFirstColumn="0" w:lastRowLastColumn="0"/>
              <w:rPr>
                <w:spacing w:val="-4"/>
                <w:w w:val="101"/>
                <w:sz w:val="19"/>
                <w:szCs w:val="19"/>
              </w:rPr>
            </w:pPr>
            <w:r w:rsidRPr="008E0C13">
              <w:rPr>
                <w:spacing w:val="-4"/>
                <w:w w:val="101"/>
                <w:sz w:val="19"/>
                <w:szCs w:val="19"/>
              </w:rPr>
              <w:t>ITT</w:t>
            </w:r>
          </w:p>
        </w:tc>
        <w:tc>
          <w:tcPr>
            <w:tcW w:w="746" w:type="pct"/>
            <w:hideMark/>
          </w:tcPr>
          <w:p w:rsidR="00A4487F" w:rsidRPr="008E0C13" w:rsidRDefault="00A4487F" w:rsidP="008E0C13">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jc w:val="center"/>
              <w:cnfStyle w:val="000000000000" w:firstRow="0" w:lastRow="0" w:firstColumn="0" w:lastColumn="0" w:oddVBand="0" w:evenVBand="0" w:oddHBand="0" w:evenHBand="0" w:firstRowFirstColumn="0" w:firstRowLastColumn="0" w:lastRowFirstColumn="0" w:lastRowLastColumn="0"/>
              <w:rPr>
                <w:spacing w:val="-4"/>
                <w:w w:val="101"/>
                <w:sz w:val="19"/>
                <w:szCs w:val="19"/>
              </w:rPr>
            </w:pPr>
            <w:r w:rsidRPr="008E0C13">
              <w:rPr>
                <w:spacing w:val="-4"/>
                <w:w w:val="101"/>
                <w:sz w:val="19"/>
                <w:szCs w:val="19"/>
              </w:rPr>
              <w:t>n</w:t>
            </w:r>
            <w:r w:rsidR="00133726">
              <w:rPr>
                <w:spacing w:val="-4"/>
                <w:w w:val="101"/>
                <w:sz w:val="19"/>
                <w:szCs w:val="19"/>
              </w:rPr>
              <w:t xml:space="preserve">p = </w:t>
            </w:r>
            <w:r w:rsidRPr="008E0C13">
              <w:rPr>
                <w:spacing w:val="-4"/>
                <w:w w:val="101"/>
                <w:sz w:val="19"/>
                <w:szCs w:val="19"/>
              </w:rPr>
              <w:t>0.0008</w:t>
            </w:r>
          </w:p>
        </w:tc>
        <w:tc>
          <w:tcPr>
            <w:tcW w:w="700" w:type="pct"/>
            <w:hideMark/>
          </w:tcPr>
          <w:p w:rsidR="00A4487F" w:rsidRPr="008E0C13" w:rsidRDefault="00133726" w:rsidP="008E0C13">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jc w:val="center"/>
              <w:cnfStyle w:val="000000000000" w:firstRow="0" w:lastRow="0" w:firstColumn="0" w:lastColumn="0" w:oddVBand="0" w:evenVBand="0" w:oddHBand="0" w:evenHBand="0" w:firstRowFirstColumn="0" w:firstRowLastColumn="0" w:lastRowFirstColumn="0" w:lastRowLastColumn="0"/>
              <w:rPr>
                <w:spacing w:val="-4"/>
                <w:w w:val="101"/>
                <w:sz w:val="19"/>
                <w:szCs w:val="19"/>
              </w:rPr>
            </w:pPr>
            <w:r>
              <w:rPr>
                <w:spacing w:val="-1"/>
                <w:w w:val="101"/>
                <w:sz w:val="18"/>
                <w:szCs w:val="18"/>
              </w:rPr>
              <w:t>np &lt;</w:t>
            </w:r>
            <w:r w:rsidR="004800A8">
              <w:rPr>
                <w:spacing w:val="-4"/>
                <w:w w:val="101"/>
                <w:sz w:val="19"/>
                <w:szCs w:val="19"/>
              </w:rPr>
              <w:t xml:space="preserve"> 0.0001</w:t>
            </w:r>
          </w:p>
        </w:tc>
        <w:tc>
          <w:tcPr>
            <w:tcW w:w="709" w:type="pct"/>
            <w:hideMark/>
          </w:tcPr>
          <w:p w:rsidR="00A4487F" w:rsidRPr="008E0C13" w:rsidRDefault="00133726" w:rsidP="008E0C13">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jc w:val="center"/>
              <w:cnfStyle w:val="000000000000" w:firstRow="0" w:lastRow="0" w:firstColumn="0" w:lastColumn="0" w:oddVBand="0" w:evenVBand="0" w:oddHBand="0" w:evenHBand="0" w:firstRowFirstColumn="0" w:firstRowLastColumn="0" w:lastRowFirstColumn="0" w:lastRowLastColumn="0"/>
              <w:rPr>
                <w:spacing w:val="-4"/>
                <w:w w:val="101"/>
                <w:sz w:val="19"/>
                <w:szCs w:val="19"/>
              </w:rPr>
            </w:pPr>
            <w:r>
              <w:rPr>
                <w:spacing w:val="-1"/>
                <w:w w:val="101"/>
                <w:sz w:val="18"/>
                <w:szCs w:val="18"/>
              </w:rPr>
              <w:t>np &lt;</w:t>
            </w:r>
            <w:r w:rsidR="004800A8">
              <w:rPr>
                <w:spacing w:val="-4"/>
                <w:w w:val="101"/>
                <w:sz w:val="19"/>
                <w:szCs w:val="19"/>
              </w:rPr>
              <w:t xml:space="preserve"> 0.0001</w:t>
            </w:r>
          </w:p>
        </w:tc>
        <w:tc>
          <w:tcPr>
            <w:tcW w:w="700" w:type="pct"/>
            <w:hideMark/>
          </w:tcPr>
          <w:p w:rsidR="00A4487F" w:rsidRPr="008E0C13" w:rsidRDefault="00A4487F" w:rsidP="008E0C13">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jc w:val="center"/>
              <w:cnfStyle w:val="000000000000" w:firstRow="0" w:lastRow="0" w:firstColumn="0" w:lastColumn="0" w:oddVBand="0" w:evenVBand="0" w:oddHBand="0" w:evenHBand="0" w:firstRowFirstColumn="0" w:firstRowLastColumn="0" w:lastRowFirstColumn="0" w:lastRowLastColumn="0"/>
              <w:rPr>
                <w:spacing w:val="-4"/>
                <w:w w:val="101"/>
                <w:sz w:val="19"/>
                <w:szCs w:val="19"/>
              </w:rPr>
            </w:pPr>
            <w:r w:rsidRPr="008E0C13">
              <w:rPr>
                <w:spacing w:val="-4"/>
                <w:w w:val="101"/>
                <w:sz w:val="19"/>
                <w:szCs w:val="19"/>
              </w:rPr>
              <w:t>n</w:t>
            </w:r>
            <w:r w:rsidR="00133726">
              <w:rPr>
                <w:spacing w:val="-4"/>
                <w:w w:val="101"/>
                <w:sz w:val="19"/>
                <w:szCs w:val="19"/>
              </w:rPr>
              <w:t xml:space="preserve">p = </w:t>
            </w:r>
            <w:r w:rsidRPr="008E0C13">
              <w:rPr>
                <w:spacing w:val="-4"/>
                <w:w w:val="101"/>
                <w:sz w:val="19"/>
                <w:szCs w:val="19"/>
              </w:rPr>
              <w:t>0.0012</w:t>
            </w:r>
          </w:p>
        </w:tc>
      </w:tr>
      <w:tr w:rsidR="00A4487F" w:rsidRPr="008E0C13" w:rsidTr="008E0C13">
        <w:trPr>
          <w:trHeight w:hRule="exact" w:val="553"/>
        </w:trPr>
        <w:tc>
          <w:tcPr>
            <w:cnfStyle w:val="001000000000" w:firstRow="0" w:lastRow="0" w:firstColumn="1" w:lastColumn="0" w:oddVBand="0" w:evenVBand="0" w:oddHBand="0" w:evenHBand="0" w:firstRowFirstColumn="0" w:firstRowLastColumn="0" w:lastRowFirstColumn="0" w:lastRowLastColumn="0"/>
            <w:tcW w:w="1607" w:type="pct"/>
            <w:hideMark/>
          </w:tcPr>
          <w:p w:rsidR="00A4487F" w:rsidRPr="008E0C13" w:rsidRDefault="00A4487F" w:rsidP="008E0C13">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rPr>
                <w:sz w:val="19"/>
                <w:szCs w:val="19"/>
              </w:rPr>
            </w:pPr>
            <w:r w:rsidRPr="008E0C13">
              <w:rPr>
                <w:spacing w:val="-1"/>
                <w:sz w:val="19"/>
                <w:szCs w:val="19"/>
              </w:rPr>
              <w:t>Th</w:t>
            </w:r>
            <w:r w:rsidRPr="008E0C13">
              <w:rPr>
                <w:sz w:val="19"/>
                <w:szCs w:val="19"/>
              </w:rPr>
              <w:t>e</w:t>
            </w:r>
            <w:r w:rsidRPr="008E0C13">
              <w:rPr>
                <w:spacing w:val="2"/>
                <w:sz w:val="19"/>
                <w:szCs w:val="19"/>
              </w:rPr>
              <w:t xml:space="preserve"> </w:t>
            </w:r>
            <w:r w:rsidRPr="008E0C13">
              <w:rPr>
                <w:spacing w:val="-1"/>
                <w:sz w:val="19"/>
                <w:szCs w:val="19"/>
              </w:rPr>
              <w:t>percen</w:t>
            </w:r>
            <w:r w:rsidRPr="008E0C13">
              <w:rPr>
                <w:sz w:val="19"/>
                <w:szCs w:val="19"/>
              </w:rPr>
              <w:t>t</w:t>
            </w:r>
            <w:r w:rsidRPr="008E0C13">
              <w:rPr>
                <w:spacing w:val="4"/>
                <w:sz w:val="19"/>
                <w:szCs w:val="19"/>
              </w:rPr>
              <w:t xml:space="preserve"> </w:t>
            </w:r>
            <w:r w:rsidRPr="008E0C13">
              <w:rPr>
                <w:spacing w:val="-1"/>
                <w:sz w:val="19"/>
                <w:szCs w:val="19"/>
              </w:rPr>
              <w:t>chang</w:t>
            </w:r>
            <w:r w:rsidRPr="008E0C13">
              <w:rPr>
                <w:sz w:val="19"/>
                <w:szCs w:val="19"/>
              </w:rPr>
              <w:t>e</w:t>
            </w:r>
            <w:r w:rsidRPr="008E0C13">
              <w:rPr>
                <w:spacing w:val="4"/>
                <w:sz w:val="19"/>
                <w:szCs w:val="19"/>
              </w:rPr>
              <w:t xml:space="preserve"> </w:t>
            </w:r>
            <w:r w:rsidRPr="008E0C13">
              <w:rPr>
                <w:spacing w:val="-1"/>
                <w:sz w:val="19"/>
                <w:szCs w:val="19"/>
              </w:rPr>
              <w:t>i</w:t>
            </w:r>
            <w:r w:rsidRPr="008E0C13">
              <w:rPr>
                <w:sz w:val="19"/>
                <w:szCs w:val="19"/>
              </w:rPr>
              <w:t xml:space="preserve">n </w:t>
            </w:r>
            <w:r w:rsidRPr="008E0C13">
              <w:rPr>
                <w:spacing w:val="-1"/>
                <w:sz w:val="19"/>
                <w:szCs w:val="19"/>
              </w:rPr>
              <w:t>HD</w:t>
            </w:r>
            <w:r w:rsidRPr="008E0C13">
              <w:rPr>
                <w:spacing w:val="-6"/>
                <w:sz w:val="19"/>
                <w:szCs w:val="19"/>
              </w:rPr>
              <w:t>L</w:t>
            </w:r>
            <w:r w:rsidRPr="008E0C13">
              <w:rPr>
                <w:spacing w:val="-3"/>
                <w:sz w:val="19"/>
                <w:szCs w:val="19"/>
              </w:rPr>
              <w:t>-</w:t>
            </w:r>
            <w:r w:rsidRPr="008E0C13">
              <w:rPr>
                <w:sz w:val="19"/>
                <w:szCs w:val="19"/>
              </w:rPr>
              <w:t>C</w:t>
            </w:r>
            <w:r w:rsidRPr="008E0C13">
              <w:rPr>
                <w:spacing w:val="3"/>
                <w:sz w:val="19"/>
                <w:szCs w:val="19"/>
              </w:rPr>
              <w:t xml:space="preserve"> </w:t>
            </w:r>
            <w:r w:rsidRPr="008E0C13">
              <w:rPr>
                <w:spacing w:val="-1"/>
                <w:sz w:val="19"/>
                <w:szCs w:val="19"/>
              </w:rPr>
              <w:t>from</w:t>
            </w:r>
            <w:r w:rsidRPr="008E0C13">
              <w:rPr>
                <w:spacing w:val="3"/>
                <w:sz w:val="19"/>
                <w:szCs w:val="19"/>
              </w:rPr>
              <w:t xml:space="preserve"> </w:t>
            </w:r>
            <w:r w:rsidRPr="008E0C13">
              <w:rPr>
                <w:spacing w:val="-1"/>
                <w:sz w:val="19"/>
                <w:szCs w:val="19"/>
              </w:rPr>
              <w:t>baselin</w:t>
            </w:r>
            <w:r w:rsidRPr="008E0C13">
              <w:rPr>
                <w:sz w:val="19"/>
                <w:szCs w:val="19"/>
              </w:rPr>
              <w:t>e</w:t>
            </w:r>
            <w:r w:rsidRPr="008E0C13">
              <w:rPr>
                <w:spacing w:val="5"/>
                <w:sz w:val="19"/>
                <w:szCs w:val="19"/>
              </w:rPr>
              <w:t xml:space="preserve"> </w:t>
            </w:r>
            <w:r w:rsidRPr="008E0C13">
              <w:rPr>
                <w:spacing w:val="-1"/>
                <w:sz w:val="19"/>
                <w:szCs w:val="19"/>
              </w:rPr>
              <w:t>t</w:t>
            </w:r>
            <w:r w:rsidRPr="008E0C13">
              <w:rPr>
                <w:sz w:val="19"/>
                <w:szCs w:val="19"/>
              </w:rPr>
              <w:t xml:space="preserve">o </w:t>
            </w:r>
            <w:r w:rsidR="00067EB6">
              <w:rPr>
                <w:spacing w:val="-1"/>
                <w:sz w:val="19"/>
                <w:szCs w:val="19"/>
              </w:rPr>
              <w:t>Week</w:t>
            </w:r>
            <w:r w:rsidRPr="008E0C13">
              <w:rPr>
                <w:spacing w:val="3"/>
                <w:sz w:val="19"/>
                <w:szCs w:val="19"/>
              </w:rPr>
              <w:t xml:space="preserve"> </w:t>
            </w:r>
            <w:r w:rsidRPr="008E0C13">
              <w:rPr>
                <w:spacing w:val="-1"/>
                <w:w w:val="101"/>
                <w:sz w:val="19"/>
                <w:szCs w:val="19"/>
              </w:rPr>
              <w:t>12</w:t>
            </w:r>
          </w:p>
        </w:tc>
        <w:tc>
          <w:tcPr>
            <w:tcW w:w="539" w:type="pct"/>
            <w:hideMark/>
          </w:tcPr>
          <w:p w:rsidR="00A4487F" w:rsidRPr="008E0C13" w:rsidRDefault="00A4487F" w:rsidP="008E0C13">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jc w:val="center"/>
              <w:cnfStyle w:val="000000000000" w:firstRow="0" w:lastRow="0" w:firstColumn="0" w:lastColumn="0" w:oddVBand="0" w:evenVBand="0" w:oddHBand="0" w:evenHBand="0" w:firstRowFirstColumn="0" w:firstRowLastColumn="0" w:lastRowFirstColumn="0" w:lastRowLastColumn="0"/>
              <w:rPr>
                <w:spacing w:val="-4"/>
                <w:w w:val="101"/>
                <w:sz w:val="19"/>
                <w:szCs w:val="19"/>
              </w:rPr>
            </w:pPr>
            <w:r w:rsidRPr="008E0C13">
              <w:rPr>
                <w:spacing w:val="-4"/>
                <w:w w:val="101"/>
                <w:sz w:val="19"/>
                <w:szCs w:val="19"/>
              </w:rPr>
              <w:t>ITT</w:t>
            </w:r>
          </w:p>
        </w:tc>
        <w:tc>
          <w:tcPr>
            <w:tcW w:w="746" w:type="pct"/>
            <w:hideMark/>
          </w:tcPr>
          <w:p w:rsidR="00A4487F" w:rsidRPr="008E0C13" w:rsidRDefault="00A4487F" w:rsidP="008E0C13">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jc w:val="center"/>
              <w:cnfStyle w:val="000000000000" w:firstRow="0" w:lastRow="0" w:firstColumn="0" w:lastColumn="0" w:oddVBand="0" w:evenVBand="0" w:oddHBand="0" w:evenHBand="0" w:firstRowFirstColumn="0" w:firstRowLastColumn="0" w:lastRowFirstColumn="0" w:lastRowLastColumn="0"/>
              <w:rPr>
                <w:spacing w:val="-4"/>
                <w:w w:val="101"/>
                <w:sz w:val="19"/>
                <w:szCs w:val="19"/>
              </w:rPr>
            </w:pPr>
            <w:r w:rsidRPr="008E0C13">
              <w:rPr>
                <w:spacing w:val="-4"/>
                <w:w w:val="101"/>
                <w:sz w:val="19"/>
                <w:szCs w:val="19"/>
              </w:rPr>
              <w:t>n</w:t>
            </w:r>
            <w:r w:rsidR="00133726">
              <w:rPr>
                <w:spacing w:val="-4"/>
                <w:w w:val="101"/>
                <w:sz w:val="19"/>
                <w:szCs w:val="19"/>
              </w:rPr>
              <w:t xml:space="preserve">p = </w:t>
            </w:r>
            <w:r w:rsidRPr="008E0C13">
              <w:rPr>
                <w:spacing w:val="-4"/>
                <w:w w:val="101"/>
                <w:sz w:val="19"/>
                <w:szCs w:val="19"/>
              </w:rPr>
              <w:t>0.0647</w:t>
            </w:r>
          </w:p>
        </w:tc>
        <w:tc>
          <w:tcPr>
            <w:tcW w:w="700" w:type="pct"/>
            <w:hideMark/>
          </w:tcPr>
          <w:p w:rsidR="00A4487F" w:rsidRPr="008E0C13" w:rsidRDefault="00A4487F" w:rsidP="008E0C13">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jc w:val="center"/>
              <w:cnfStyle w:val="000000000000" w:firstRow="0" w:lastRow="0" w:firstColumn="0" w:lastColumn="0" w:oddVBand="0" w:evenVBand="0" w:oddHBand="0" w:evenHBand="0" w:firstRowFirstColumn="0" w:firstRowLastColumn="0" w:lastRowFirstColumn="0" w:lastRowLastColumn="0"/>
              <w:rPr>
                <w:spacing w:val="-4"/>
                <w:w w:val="101"/>
                <w:sz w:val="19"/>
                <w:szCs w:val="19"/>
              </w:rPr>
            </w:pPr>
            <w:r w:rsidRPr="008E0C13">
              <w:rPr>
                <w:spacing w:val="-4"/>
                <w:w w:val="101"/>
                <w:sz w:val="19"/>
                <w:szCs w:val="19"/>
              </w:rPr>
              <w:t>n</w:t>
            </w:r>
            <w:r w:rsidR="00133726">
              <w:rPr>
                <w:spacing w:val="-4"/>
                <w:w w:val="101"/>
                <w:sz w:val="19"/>
                <w:szCs w:val="19"/>
              </w:rPr>
              <w:t xml:space="preserve">p = </w:t>
            </w:r>
            <w:r w:rsidRPr="008E0C13">
              <w:rPr>
                <w:spacing w:val="-4"/>
                <w:w w:val="101"/>
                <w:sz w:val="19"/>
                <w:szCs w:val="19"/>
              </w:rPr>
              <w:t>0.0840</w:t>
            </w:r>
          </w:p>
        </w:tc>
        <w:tc>
          <w:tcPr>
            <w:tcW w:w="709" w:type="pct"/>
            <w:hideMark/>
          </w:tcPr>
          <w:p w:rsidR="00A4487F" w:rsidRPr="008E0C13" w:rsidRDefault="00A4487F" w:rsidP="008E0C13">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jc w:val="center"/>
              <w:cnfStyle w:val="000000000000" w:firstRow="0" w:lastRow="0" w:firstColumn="0" w:lastColumn="0" w:oddVBand="0" w:evenVBand="0" w:oddHBand="0" w:evenHBand="0" w:firstRowFirstColumn="0" w:firstRowLastColumn="0" w:lastRowFirstColumn="0" w:lastRowLastColumn="0"/>
              <w:rPr>
                <w:spacing w:val="-4"/>
                <w:w w:val="101"/>
                <w:sz w:val="19"/>
                <w:szCs w:val="19"/>
              </w:rPr>
            </w:pPr>
            <w:r w:rsidRPr="008E0C13">
              <w:rPr>
                <w:spacing w:val="-4"/>
                <w:w w:val="101"/>
                <w:sz w:val="19"/>
                <w:szCs w:val="19"/>
              </w:rPr>
              <w:t>n</w:t>
            </w:r>
            <w:r w:rsidR="00133726">
              <w:rPr>
                <w:spacing w:val="-4"/>
                <w:w w:val="101"/>
                <w:sz w:val="19"/>
                <w:szCs w:val="19"/>
              </w:rPr>
              <w:t xml:space="preserve">p = </w:t>
            </w:r>
            <w:r w:rsidRPr="008E0C13">
              <w:rPr>
                <w:spacing w:val="-4"/>
                <w:w w:val="101"/>
                <w:sz w:val="19"/>
                <w:szCs w:val="19"/>
              </w:rPr>
              <w:t>0.1614</w:t>
            </w:r>
          </w:p>
        </w:tc>
        <w:tc>
          <w:tcPr>
            <w:tcW w:w="700" w:type="pct"/>
            <w:hideMark/>
          </w:tcPr>
          <w:p w:rsidR="00A4487F" w:rsidRPr="008E0C13" w:rsidRDefault="00A4487F" w:rsidP="008E0C13">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jc w:val="center"/>
              <w:cnfStyle w:val="000000000000" w:firstRow="0" w:lastRow="0" w:firstColumn="0" w:lastColumn="0" w:oddVBand="0" w:evenVBand="0" w:oddHBand="0" w:evenHBand="0" w:firstRowFirstColumn="0" w:firstRowLastColumn="0" w:lastRowFirstColumn="0" w:lastRowLastColumn="0"/>
              <w:rPr>
                <w:spacing w:val="-4"/>
                <w:w w:val="101"/>
                <w:sz w:val="19"/>
                <w:szCs w:val="19"/>
              </w:rPr>
            </w:pPr>
            <w:r w:rsidRPr="008E0C13">
              <w:rPr>
                <w:spacing w:val="-4"/>
                <w:w w:val="101"/>
                <w:sz w:val="19"/>
                <w:szCs w:val="19"/>
              </w:rPr>
              <w:t>n</w:t>
            </w:r>
            <w:r w:rsidR="00133726">
              <w:rPr>
                <w:spacing w:val="-4"/>
                <w:w w:val="101"/>
                <w:sz w:val="19"/>
                <w:szCs w:val="19"/>
              </w:rPr>
              <w:t xml:space="preserve">p = </w:t>
            </w:r>
            <w:r w:rsidRPr="008E0C13">
              <w:rPr>
                <w:spacing w:val="-4"/>
                <w:w w:val="101"/>
                <w:sz w:val="19"/>
                <w:szCs w:val="19"/>
              </w:rPr>
              <w:t>0.0378</w:t>
            </w:r>
          </w:p>
        </w:tc>
      </w:tr>
      <w:tr w:rsidR="00A4487F" w:rsidRPr="008E0C13" w:rsidTr="008E0C13">
        <w:trPr>
          <w:trHeight w:hRule="exact" w:val="454"/>
        </w:trPr>
        <w:tc>
          <w:tcPr>
            <w:cnfStyle w:val="001000000000" w:firstRow="0" w:lastRow="0" w:firstColumn="1" w:lastColumn="0" w:oddVBand="0" w:evenVBand="0" w:oddHBand="0" w:evenHBand="0" w:firstRowFirstColumn="0" w:firstRowLastColumn="0" w:lastRowFirstColumn="0" w:lastRowLastColumn="0"/>
            <w:tcW w:w="1607" w:type="pct"/>
            <w:hideMark/>
          </w:tcPr>
          <w:p w:rsidR="00A4487F" w:rsidRPr="008E0C13" w:rsidRDefault="00A4487F" w:rsidP="008E0C13">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rPr>
                <w:sz w:val="19"/>
                <w:szCs w:val="19"/>
              </w:rPr>
            </w:pPr>
            <w:r w:rsidRPr="008E0C13">
              <w:rPr>
                <w:spacing w:val="-1"/>
                <w:sz w:val="19"/>
                <w:szCs w:val="19"/>
              </w:rPr>
              <w:t>Th</w:t>
            </w:r>
            <w:r w:rsidRPr="008E0C13">
              <w:rPr>
                <w:sz w:val="19"/>
                <w:szCs w:val="19"/>
              </w:rPr>
              <w:t>e</w:t>
            </w:r>
            <w:r w:rsidRPr="008E0C13">
              <w:rPr>
                <w:spacing w:val="2"/>
                <w:sz w:val="19"/>
                <w:szCs w:val="19"/>
              </w:rPr>
              <w:t xml:space="preserve"> </w:t>
            </w:r>
            <w:r w:rsidRPr="008E0C13">
              <w:rPr>
                <w:spacing w:val="-1"/>
                <w:sz w:val="19"/>
                <w:szCs w:val="19"/>
              </w:rPr>
              <w:t>percen</w:t>
            </w:r>
            <w:r w:rsidRPr="008E0C13">
              <w:rPr>
                <w:sz w:val="19"/>
                <w:szCs w:val="19"/>
              </w:rPr>
              <w:t>t</w:t>
            </w:r>
            <w:r w:rsidRPr="008E0C13">
              <w:rPr>
                <w:spacing w:val="4"/>
                <w:sz w:val="19"/>
                <w:szCs w:val="19"/>
              </w:rPr>
              <w:t xml:space="preserve"> </w:t>
            </w:r>
            <w:r w:rsidRPr="008E0C13">
              <w:rPr>
                <w:spacing w:val="-1"/>
                <w:sz w:val="19"/>
                <w:szCs w:val="19"/>
              </w:rPr>
              <w:t>chang</w:t>
            </w:r>
            <w:r w:rsidRPr="008E0C13">
              <w:rPr>
                <w:sz w:val="19"/>
                <w:szCs w:val="19"/>
              </w:rPr>
              <w:t>e</w:t>
            </w:r>
            <w:r w:rsidRPr="008E0C13">
              <w:rPr>
                <w:spacing w:val="4"/>
                <w:sz w:val="19"/>
                <w:szCs w:val="19"/>
              </w:rPr>
              <w:t xml:space="preserve"> </w:t>
            </w:r>
            <w:r w:rsidRPr="008E0C13">
              <w:rPr>
                <w:spacing w:val="-1"/>
                <w:sz w:val="19"/>
                <w:szCs w:val="19"/>
              </w:rPr>
              <w:t>i</w:t>
            </w:r>
            <w:r w:rsidRPr="008E0C13">
              <w:rPr>
                <w:sz w:val="19"/>
                <w:szCs w:val="19"/>
              </w:rPr>
              <w:t>n</w:t>
            </w:r>
            <w:r w:rsidRPr="008E0C13">
              <w:rPr>
                <w:spacing w:val="3"/>
                <w:sz w:val="19"/>
                <w:szCs w:val="19"/>
              </w:rPr>
              <w:t xml:space="preserve"> </w:t>
            </w:r>
            <w:r w:rsidRPr="008E0C13">
              <w:rPr>
                <w:spacing w:val="-1"/>
                <w:sz w:val="19"/>
                <w:szCs w:val="19"/>
              </w:rPr>
              <w:t>fastin</w:t>
            </w:r>
            <w:r w:rsidRPr="008E0C13">
              <w:rPr>
                <w:sz w:val="19"/>
                <w:szCs w:val="19"/>
              </w:rPr>
              <w:t>g</w:t>
            </w:r>
            <w:r w:rsidRPr="008E0C13">
              <w:rPr>
                <w:spacing w:val="3"/>
                <w:sz w:val="19"/>
                <w:szCs w:val="19"/>
              </w:rPr>
              <w:t xml:space="preserve"> </w:t>
            </w:r>
            <w:r w:rsidRPr="008E0C13">
              <w:rPr>
                <w:spacing w:val="-1"/>
                <w:sz w:val="19"/>
                <w:szCs w:val="19"/>
              </w:rPr>
              <w:t>TG</w:t>
            </w:r>
            <w:r w:rsidRPr="008E0C13">
              <w:rPr>
                <w:sz w:val="19"/>
                <w:szCs w:val="19"/>
              </w:rPr>
              <w:t>s</w:t>
            </w:r>
            <w:r w:rsidRPr="008E0C13">
              <w:rPr>
                <w:spacing w:val="1"/>
                <w:sz w:val="19"/>
                <w:szCs w:val="19"/>
              </w:rPr>
              <w:t xml:space="preserve"> </w:t>
            </w:r>
            <w:r w:rsidRPr="008E0C13">
              <w:rPr>
                <w:spacing w:val="-1"/>
                <w:sz w:val="19"/>
                <w:szCs w:val="19"/>
              </w:rPr>
              <w:t>from</w:t>
            </w:r>
            <w:r w:rsidRPr="008E0C13">
              <w:rPr>
                <w:spacing w:val="3"/>
                <w:sz w:val="19"/>
                <w:szCs w:val="19"/>
              </w:rPr>
              <w:t xml:space="preserve"> </w:t>
            </w:r>
            <w:r w:rsidRPr="008E0C13">
              <w:rPr>
                <w:spacing w:val="-1"/>
                <w:sz w:val="19"/>
                <w:szCs w:val="19"/>
              </w:rPr>
              <w:t>baselin</w:t>
            </w:r>
            <w:r w:rsidRPr="008E0C13">
              <w:rPr>
                <w:sz w:val="19"/>
                <w:szCs w:val="19"/>
              </w:rPr>
              <w:t>e</w:t>
            </w:r>
            <w:r w:rsidRPr="008E0C13">
              <w:rPr>
                <w:spacing w:val="5"/>
                <w:sz w:val="19"/>
                <w:szCs w:val="19"/>
              </w:rPr>
              <w:t xml:space="preserve"> </w:t>
            </w:r>
            <w:r w:rsidRPr="008E0C13">
              <w:rPr>
                <w:spacing w:val="-1"/>
                <w:sz w:val="19"/>
                <w:szCs w:val="19"/>
              </w:rPr>
              <w:t>t</w:t>
            </w:r>
            <w:r w:rsidRPr="008E0C13">
              <w:rPr>
                <w:sz w:val="19"/>
                <w:szCs w:val="19"/>
              </w:rPr>
              <w:t xml:space="preserve">o </w:t>
            </w:r>
            <w:r w:rsidR="00067EB6">
              <w:rPr>
                <w:spacing w:val="-1"/>
                <w:sz w:val="19"/>
                <w:szCs w:val="19"/>
              </w:rPr>
              <w:t>Week</w:t>
            </w:r>
            <w:r w:rsidRPr="008E0C13">
              <w:rPr>
                <w:spacing w:val="3"/>
                <w:sz w:val="19"/>
                <w:szCs w:val="19"/>
              </w:rPr>
              <w:t xml:space="preserve"> </w:t>
            </w:r>
            <w:r w:rsidRPr="008E0C13">
              <w:rPr>
                <w:spacing w:val="-1"/>
                <w:w w:val="101"/>
                <w:sz w:val="19"/>
                <w:szCs w:val="19"/>
              </w:rPr>
              <w:t>12</w:t>
            </w:r>
          </w:p>
        </w:tc>
        <w:tc>
          <w:tcPr>
            <w:tcW w:w="539" w:type="pct"/>
            <w:hideMark/>
          </w:tcPr>
          <w:p w:rsidR="00A4487F" w:rsidRPr="008E0C13" w:rsidRDefault="00A4487F" w:rsidP="008E0C13">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jc w:val="center"/>
              <w:cnfStyle w:val="000000000000" w:firstRow="0" w:lastRow="0" w:firstColumn="0" w:lastColumn="0" w:oddVBand="0" w:evenVBand="0" w:oddHBand="0" w:evenHBand="0" w:firstRowFirstColumn="0" w:firstRowLastColumn="0" w:lastRowFirstColumn="0" w:lastRowLastColumn="0"/>
              <w:rPr>
                <w:spacing w:val="-4"/>
                <w:w w:val="101"/>
                <w:sz w:val="19"/>
                <w:szCs w:val="19"/>
              </w:rPr>
            </w:pPr>
            <w:r w:rsidRPr="008E0C13">
              <w:rPr>
                <w:spacing w:val="-4"/>
                <w:w w:val="101"/>
                <w:sz w:val="19"/>
                <w:szCs w:val="19"/>
              </w:rPr>
              <w:t>ITT</w:t>
            </w:r>
          </w:p>
        </w:tc>
        <w:tc>
          <w:tcPr>
            <w:tcW w:w="746" w:type="pct"/>
            <w:hideMark/>
          </w:tcPr>
          <w:p w:rsidR="00A4487F" w:rsidRPr="008E0C13" w:rsidRDefault="00A4487F" w:rsidP="008E0C13">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jc w:val="center"/>
              <w:cnfStyle w:val="000000000000" w:firstRow="0" w:lastRow="0" w:firstColumn="0" w:lastColumn="0" w:oddVBand="0" w:evenVBand="0" w:oddHBand="0" w:evenHBand="0" w:firstRowFirstColumn="0" w:firstRowLastColumn="0" w:lastRowFirstColumn="0" w:lastRowLastColumn="0"/>
              <w:rPr>
                <w:spacing w:val="-4"/>
                <w:w w:val="101"/>
                <w:sz w:val="19"/>
                <w:szCs w:val="19"/>
              </w:rPr>
            </w:pPr>
            <w:r w:rsidRPr="008E0C13">
              <w:rPr>
                <w:spacing w:val="-4"/>
                <w:w w:val="101"/>
                <w:sz w:val="19"/>
                <w:szCs w:val="19"/>
              </w:rPr>
              <w:t>n</w:t>
            </w:r>
            <w:r w:rsidR="00133726">
              <w:rPr>
                <w:spacing w:val="-4"/>
                <w:w w:val="101"/>
                <w:sz w:val="19"/>
                <w:szCs w:val="19"/>
              </w:rPr>
              <w:t xml:space="preserve">p = </w:t>
            </w:r>
            <w:r w:rsidRPr="008E0C13">
              <w:rPr>
                <w:spacing w:val="-4"/>
                <w:w w:val="101"/>
                <w:sz w:val="19"/>
                <w:szCs w:val="19"/>
              </w:rPr>
              <w:t>0.3223</w:t>
            </w:r>
          </w:p>
        </w:tc>
        <w:tc>
          <w:tcPr>
            <w:tcW w:w="700" w:type="pct"/>
            <w:hideMark/>
          </w:tcPr>
          <w:p w:rsidR="00A4487F" w:rsidRPr="008E0C13" w:rsidRDefault="00A4487F" w:rsidP="008E0C13">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jc w:val="center"/>
              <w:cnfStyle w:val="000000000000" w:firstRow="0" w:lastRow="0" w:firstColumn="0" w:lastColumn="0" w:oddVBand="0" w:evenVBand="0" w:oddHBand="0" w:evenHBand="0" w:firstRowFirstColumn="0" w:firstRowLastColumn="0" w:lastRowFirstColumn="0" w:lastRowLastColumn="0"/>
              <w:rPr>
                <w:spacing w:val="-4"/>
                <w:w w:val="101"/>
                <w:sz w:val="19"/>
                <w:szCs w:val="19"/>
              </w:rPr>
            </w:pPr>
            <w:r w:rsidRPr="008E0C13">
              <w:rPr>
                <w:spacing w:val="-4"/>
                <w:w w:val="101"/>
                <w:sz w:val="19"/>
                <w:szCs w:val="19"/>
              </w:rPr>
              <w:t>n</w:t>
            </w:r>
            <w:r w:rsidR="00133726">
              <w:rPr>
                <w:spacing w:val="-4"/>
                <w:w w:val="101"/>
                <w:sz w:val="19"/>
                <w:szCs w:val="19"/>
              </w:rPr>
              <w:t xml:space="preserve">p = </w:t>
            </w:r>
            <w:r w:rsidRPr="008E0C13">
              <w:rPr>
                <w:spacing w:val="-4"/>
                <w:w w:val="101"/>
                <w:sz w:val="19"/>
                <w:szCs w:val="19"/>
              </w:rPr>
              <w:t>0.0001</w:t>
            </w:r>
          </w:p>
        </w:tc>
        <w:tc>
          <w:tcPr>
            <w:tcW w:w="709" w:type="pct"/>
            <w:hideMark/>
          </w:tcPr>
          <w:p w:rsidR="00A4487F" w:rsidRPr="008E0C13" w:rsidRDefault="00A4487F" w:rsidP="008E0C13">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jc w:val="center"/>
              <w:cnfStyle w:val="000000000000" w:firstRow="0" w:lastRow="0" w:firstColumn="0" w:lastColumn="0" w:oddVBand="0" w:evenVBand="0" w:oddHBand="0" w:evenHBand="0" w:firstRowFirstColumn="0" w:firstRowLastColumn="0" w:lastRowFirstColumn="0" w:lastRowLastColumn="0"/>
              <w:rPr>
                <w:spacing w:val="-4"/>
                <w:w w:val="101"/>
                <w:sz w:val="19"/>
                <w:szCs w:val="19"/>
              </w:rPr>
            </w:pPr>
            <w:r w:rsidRPr="008E0C13">
              <w:rPr>
                <w:spacing w:val="-4"/>
                <w:w w:val="101"/>
                <w:sz w:val="19"/>
                <w:szCs w:val="19"/>
              </w:rPr>
              <w:t>n</w:t>
            </w:r>
            <w:r w:rsidR="00133726">
              <w:rPr>
                <w:spacing w:val="-4"/>
                <w:w w:val="101"/>
                <w:sz w:val="19"/>
                <w:szCs w:val="19"/>
              </w:rPr>
              <w:t xml:space="preserve">p = </w:t>
            </w:r>
            <w:r w:rsidRPr="008E0C13">
              <w:rPr>
                <w:spacing w:val="-4"/>
                <w:w w:val="101"/>
                <w:sz w:val="19"/>
                <w:szCs w:val="19"/>
              </w:rPr>
              <w:t>0.6854</w:t>
            </w:r>
          </w:p>
        </w:tc>
        <w:tc>
          <w:tcPr>
            <w:tcW w:w="700" w:type="pct"/>
            <w:hideMark/>
          </w:tcPr>
          <w:p w:rsidR="00A4487F" w:rsidRPr="008E0C13" w:rsidRDefault="00A4487F" w:rsidP="008E0C13">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jc w:val="center"/>
              <w:cnfStyle w:val="000000000000" w:firstRow="0" w:lastRow="0" w:firstColumn="0" w:lastColumn="0" w:oddVBand="0" w:evenVBand="0" w:oddHBand="0" w:evenHBand="0" w:firstRowFirstColumn="0" w:firstRowLastColumn="0" w:lastRowFirstColumn="0" w:lastRowLastColumn="0"/>
              <w:rPr>
                <w:spacing w:val="-4"/>
                <w:w w:val="101"/>
                <w:sz w:val="19"/>
                <w:szCs w:val="19"/>
              </w:rPr>
            </w:pPr>
            <w:r w:rsidRPr="008E0C13">
              <w:rPr>
                <w:spacing w:val="-4"/>
                <w:w w:val="101"/>
                <w:sz w:val="19"/>
                <w:szCs w:val="19"/>
              </w:rPr>
              <w:t>n</w:t>
            </w:r>
            <w:r w:rsidR="00133726">
              <w:rPr>
                <w:spacing w:val="-4"/>
                <w:w w:val="101"/>
                <w:sz w:val="19"/>
                <w:szCs w:val="19"/>
              </w:rPr>
              <w:t xml:space="preserve">p = </w:t>
            </w:r>
            <w:r w:rsidRPr="008E0C13">
              <w:rPr>
                <w:spacing w:val="-4"/>
                <w:w w:val="101"/>
                <w:sz w:val="19"/>
                <w:szCs w:val="19"/>
              </w:rPr>
              <w:t>0.1908</w:t>
            </w:r>
          </w:p>
        </w:tc>
      </w:tr>
      <w:tr w:rsidR="00A4487F" w:rsidRPr="008E0C13" w:rsidTr="008E0C13">
        <w:trPr>
          <w:trHeight w:hRule="exact" w:val="556"/>
        </w:trPr>
        <w:tc>
          <w:tcPr>
            <w:cnfStyle w:val="001000000000" w:firstRow="0" w:lastRow="0" w:firstColumn="1" w:lastColumn="0" w:oddVBand="0" w:evenVBand="0" w:oddHBand="0" w:evenHBand="0" w:firstRowFirstColumn="0" w:firstRowLastColumn="0" w:lastRowFirstColumn="0" w:lastRowLastColumn="0"/>
            <w:tcW w:w="1607" w:type="pct"/>
            <w:hideMark/>
          </w:tcPr>
          <w:p w:rsidR="00A4487F" w:rsidRPr="008E0C13" w:rsidRDefault="00A4487F" w:rsidP="008E0C13">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rPr>
                <w:spacing w:val="-1"/>
                <w:sz w:val="19"/>
                <w:szCs w:val="19"/>
              </w:rPr>
            </w:pPr>
            <w:r w:rsidRPr="008E0C13">
              <w:rPr>
                <w:spacing w:val="-1"/>
                <w:sz w:val="19"/>
                <w:szCs w:val="19"/>
              </w:rPr>
              <w:t>Th</w:t>
            </w:r>
            <w:r w:rsidRPr="008E0C13">
              <w:rPr>
                <w:sz w:val="19"/>
                <w:szCs w:val="19"/>
              </w:rPr>
              <w:t>e</w:t>
            </w:r>
            <w:r w:rsidRPr="008E0C13">
              <w:rPr>
                <w:spacing w:val="1"/>
                <w:sz w:val="19"/>
                <w:szCs w:val="19"/>
              </w:rPr>
              <w:t xml:space="preserve"> </w:t>
            </w:r>
            <w:r w:rsidRPr="008E0C13">
              <w:rPr>
                <w:spacing w:val="-1"/>
                <w:sz w:val="19"/>
                <w:szCs w:val="19"/>
              </w:rPr>
              <w:t>percen</w:t>
            </w:r>
            <w:r w:rsidRPr="008E0C13">
              <w:rPr>
                <w:sz w:val="19"/>
                <w:szCs w:val="19"/>
              </w:rPr>
              <w:t>t</w:t>
            </w:r>
            <w:r w:rsidRPr="008E0C13">
              <w:rPr>
                <w:spacing w:val="3"/>
                <w:sz w:val="19"/>
                <w:szCs w:val="19"/>
              </w:rPr>
              <w:t xml:space="preserve"> </w:t>
            </w:r>
            <w:r w:rsidRPr="008E0C13">
              <w:rPr>
                <w:spacing w:val="-1"/>
                <w:sz w:val="19"/>
                <w:szCs w:val="19"/>
              </w:rPr>
              <w:t>chang</w:t>
            </w:r>
            <w:r w:rsidRPr="008E0C13">
              <w:rPr>
                <w:sz w:val="19"/>
                <w:szCs w:val="19"/>
              </w:rPr>
              <w:t>e</w:t>
            </w:r>
            <w:r w:rsidRPr="008E0C13">
              <w:rPr>
                <w:spacing w:val="3"/>
                <w:sz w:val="19"/>
                <w:szCs w:val="19"/>
              </w:rPr>
              <w:t xml:space="preserve"> </w:t>
            </w:r>
            <w:r w:rsidRPr="008E0C13">
              <w:rPr>
                <w:spacing w:val="-1"/>
                <w:sz w:val="19"/>
                <w:szCs w:val="19"/>
              </w:rPr>
              <w:t>i</w:t>
            </w:r>
            <w:r w:rsidRPr="008E0C13">
              <w:rPr>
                <w:sz w:val="19"/>
                <w:szCs w:val="19"/>
              </w:rPr>
              <w:t>n</w:t>
            </w:r>
            <w:r w:rsidRPr="008E0C13">
              <w:rPr>
                <w:spacing w:val="-1"/>
                <w:sz w:val="19"/>
                <w:szCs w:val="19"/>
              </w:rPr>
              <w:t xml:space="preserve"> Ap</w:t>
            </w:r>
            <w:r w:rsidRPr="008E0C13">
              <w:rPr>
                <w:sz w:val="19"/>
                <w:szCs w:val="19"/>
              </w:rPr>
              <w:t>o</w:t>
            </w:r>
            <w:r w:rsidRPr="008E0C13">
              <w:rPr>
                <w:spacing w:val="1"/>
                <w:sz w:val="19"/>
                <w:szCs w:val="19"/>
              </w:rPr>
              <w:t xml:space="preserve"> </w:t>
            </w:r>
            <w:r w:rsidRPr="008E0C13">
              <w:rPr>
                <w:spacing w:val="-2"/>
                <w:sz w:val="19"/>
                <w:szCs w:val="19"/>
              </w:rPr>
              <w:t>A</w:t>
            </w:r>
            <w:r w:rsidRPr="008E0C13">
              <w:rPr>
                <w:spacing w:val="-3"/>
                <w:sz w:val="19"/>
                <w:szCs w:val="19"/>
              </w:rPr>
              <w:t>-</w:t>
            </w:r>
            <w:r w:rsidRPr="008E0C13">
              <w:rPr>
                <w:sz w:val="19"/>
                <w:szCs w:val="19"/>
              </w:rPr>
              <w:t>1</w:t>
            </w:r>
            <w:r w:rsidRPr="008E0C13">
              <w:rPr>
                <w:spacing w:val="1"/>
                <w:sz w:val="19"/>
                <w:szCs w:val="19"/>
              </w:rPr>
              <w:t xml:space="preserve"> </w:t>
            </w:r>
            <w:r w:rsidRPr="008E0C13">
              <w:rPr>
                <w:spacing w:val="-1"/>
                <w:sz w:val="19"/>
                <w:szCs w:val="19"/>
              </w:rPr>
              <w:t>from</w:t>
            </w:r>
            <w:r w:rsidRPr="008E0C13">
              <w:rPr>
                <w:spacing w:val="3"/>
                <w:sz w:val="19"/>
                <w:szCs w:val="19"/>
              </w:rPr>
              <w:t xml:space="preserve"> </w:t>
            </w:r>
            <w:r w:rsidRPr="008E0C13">
              <w:rPr>
                <w:spacing w:val="-1"/>
                <w:sz w:val="19"/>
                <w:szCs w:val="19"/>
              </w:rPr>
              <w:t>baselin</w:t>
            </w:r>
            <w:r w:rsidRPr="008E0C13">
              <w:rPr>
                <w:sz w:val="19"/>
                <w:szCs w:val="19"/>
              </w:rPr>
              <w:t>e</w:t>
            </w:r>
            <w:r w:rsidRPr="008E0C13">
              <w:rPr>
                <w:spacing w:val="5"/>
                <w:sz w:val="19"/>
                <w:szCs w:val="19"/>
              </w:rPr>
              <w:t xml:space="preserve"> </w:t>
            </w:r>
            <w:r w:rsidRPr="008E0C13">
              <w:rPr>
                <w:spacing w:val="-1"/>
                <w:sz w:val="19"/>
                <w:szCs w:val="19"/>
              </w:rPr>
              <w:t>t</w:t>
            </w:r>
            <w:r w:rsidRPr="008E0C13">
              <w:rPr>
                <w:sz w:val="19"/>
                <w:szCs w:val="19"/>
              </w:rPr>
              <w:t xml:space="preserve">o </w:t>
            </w:r>
            <w:r w:rsidR="00067EB6">
              <w:rPr>
                <w:spacing w:val="-1"/>
                <w:sz w:val="19"/>
                <w:szCs w:val="19"/>
              </w:rPr>
              <w:t>Week</w:t>
            </w:r>
            <w:r w:rsidRPr="008E0C13">
              <w:rPr>
                <w:spacing w:val="3"/>
                <w:sz w:val="19"/>
                <w:szCs w:val="19"/>
              </w:rPr>
              <w:t xml:space="preserve"> </w:t>
            </w:r>
            <w:r w:rsidRPr="008E0C13">
              <w:rPr>
                <w:spacing w:val="-1"/>
                <w:w w:val="101"/>
                <w:sz w:val="19"/>
                <w:szCs w:val="19"/>
              </w:rPr>
              <w:t>12</w:t>
            </w:r>
          </w:p>
        </w:tc>
        <w:tc>
          <w:tcPr>
            <w:tcW w:w="539" w:type="pct"/>
            <w:hideMark/>
          </w:tcPr>
          <w:p w:rsidR="00A4487F" w:rsidRPr="008E0C13" w:rsidRDefault="00A4487F" w:rsidP="008E0C13">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jc w:val="center"/>
              <w:cnfStyle w:val="000000000000" w:firstRow="0" w:lastRow="0" w:firstColumn="0" w:lastColumn="0" w:oddVBand="0" w:evenVBand="0" w:oddHBand="0" w:evenHBand="0" w:firstRowFirstColumn="0" w:firstRowLastColumn="0" w:lastRowFirstColumn="0" w:lastRowLastColumn="0"/>
              <w:rPr>
                <w:spacing w:val="-4"/>
                <w:w w:val="101"/>
                <w:sz w:val="19"/>
                <w:szCs w:val="19"/>
              </w:rPr>
            </w:pPr>
            <w:r w:rsidRPr="008E0C13">
              <w:rPr>
                <w:spacing w:val="-4"/>
                <w:w w:val="101"/>
                <w:sz w:val="19"/>
                <w:szCs w:val="19"/>
              </w:rPr>
              <w:t>ITT</w:t>
            </w:r>
          </w:p>
        </w:tc>
        <w:tc>
          <w:tcPr>
            <w:tcW w:w="746" w:type="pct"/>
            <w:hideMark/>
          </w:tcPr>
          <w:p w:rsidR="00A4487F" w:rsidRPr="008E0C13" w:rsidRDefault="00A4487F" w:rsidP="008E0C13">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jc w:val="center"/>
              <w:cnfStyle w:val="000000000000" w:firstRow="0" w:lastRow="0" w:firstColumn="0" w:lastColumn="0" w:oddVBand="0" w:evenVBand="0" w:oddHBand="0" w:evenHBand="0" w:firstRowFirstColumn="0" w:firstRowLastColumn="0" w:lastRowFirstColumn="0" w:lastRowLastColumn="0"/>
              <w:rPr>
                <w:spacing w:val="-4"/>
                <w:w w:val="101"/>
                <w:sz w:val="19"/>
                <w:szCs w:val="19"/>
              </w:rPr>
            </w:pPr>
            <w:r w:rsidRPr="008E0C13">
              <w:rPr>
                <w:spacing w:val="-4"/>
                <w:w w:val="101"/>
                <w:sz w:val="19"/>
                <w:szCs w:val="19"/>
              </w:rPr>
              <w:t>n</w:t>
            </w:r>
            <w:r w:rsidR="00133726">
              <w:rPr>
                <w:spacing w:val="-4"/>
                <w:w w:val="101"/>
                <w:sz w:val="19"/>
                <w:szCs w:val="19"/>
              </w:rPr>
              <w:t xml:space="preserve">p = </w:t>
            </w:r>
            <w:r w:rsidRPr="008E0C13">
              <w:rPr>
                <w:spacing w:val="-4"/>
                <w:w w:val="101"/>
                <w:sz w:val="19"/>
                <w:szCs w:val="19"/>
              </w:rPr>
              <w:t>0.4652</w:t>
            </w:r>
          </w:p>
        </w:tc>
        <w:tc>
          <w:tcPr>
            <w:tcW w:w="700" w:type="pct"/>
            <w:hideMark/>
          </w:tcPr>
          <w:p w:rsidR="00A4487F" w:rsidRPr="008E0C13" w:rsidRDefault="00A4487F" w:rsidP="008E0C13">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jc w:val="center"/>
              <w:cnfStyle w:val="000000000000" w:firstRow="0" w:lastRow="0" w:firstColumn="0" w:lastColumn="0" w:oddVBand="0" w:evenVBand="0" w:oddHBand="0" w:evenHBand="0" w:firstRowFirstColumn="0" w:firstRowLastColumn="0" w:lastRowFirstColumn="0" w:lastRowLastColumn="0"/>
              <w:rPr>
                <w:spacing w:val="-4"/>
                <w:w w:val="101"/>
                <w:sz w:val="19"/>
                <w:szCs w:val="19"/>
              </w:rPr>
            </w:pPr>
            <w:r w:rsidRPr="008E0C13">
              <w:rPr>
                <w:spacing w:val="-4"/>
                <w:w w:val="101"/>
                <w:sz w:val="19"/>
                <w:szCs w:val="19"/>
              </w:rPr>
              <w:t>n</w:t>
            </w:r>
            <w:r w:rsidR="00133726">
              <w:rPr>
                <w:spacing w:val="-4"/>
                <w:w w:val="101"/>
                <w:sz w:val="19"/>
                <w:szCs w:val="19"/>
              </w:rPr>
              <w:t xml:space="preserve">p = </w:t>
            </w:r>
            <w:r w:rsidRPr="008E0C13">
              <w:rPr>
                <w:spacing w:val="-4"/>
                <w:w w:val="101"/>
                <w:sz w:val="19"/>
                <w:szCs w:val="19"/>
              </w:rPr>
              <w:t>0.9076</w:t>
            </w:r>
          </w:p>
        </w:tc>
        <w:tc>
          <w:tcPr>
            <w:tcW w:w="709" w:type="pct"/>
            <w:hideMark/>
          </w:tcPr>
          <w:p w:rsidR="00A4487F" w:rsidRPr="008E0C13" w:rsidRDefault="00A4487F" w:rsidP="008E0C13">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jc w:val="center"/>
              <w:cnfStyle w:val="000000000000" w:firstRow="0" w:lastRow="0" w:firstColumn="0" w:lastColumn="0" w:oddVBand="0" w:evenVBand="0" w:oddHBand="0" w:evenHBand="0" w:firstRowFirstColumn="0" w:firstRowLastColumn="0" w:lastRowFirstColumn="0" w:lastRowLastColumn="0"/>
              <w:rPr>
                <w:spacing w:val="-4"/>
                <w:w w:val="101"/>
                <w:sz w:val="19"/>
                <w:szCs w:val="19"/>
              </w:rPr>
            </w:pPr>
            <w:r w:rsidRPr="008E0C13">
              <w:rPr>
                <w:spacing w:val="-4"/>
                <w:w w:val="101"/>
                <w:sz w:val="19"/>
                <w:szCs w:val="19"/>
              </w:rPr>
              <w:t>n</w:t>
            </w:r>
            <w:r w:rsidR="00133726">
              <w:rPr>
                <w:spacing w:val="-4"/>
                <w:w w:val="101"/>
                <w:sz w:val="19"/>
                <w:szCs w:val="19"/>
              </w:rPr>
              <w:t xml:space="preserve">p = </w:t>
            </w:r>
            <w:r w:rsidRPr="008E0C13">
              <w:rPr>
                <w:spacing w:val="-4"/>
                <w:w w:val="101"/>
                <w:sz w:val="19"/>
                <w:szCs w:val="19"/>
              </w:rPr>
              <w:t>0.0041</w:t>
            </w:r>
          </w:p>
        </w:tc>
        <w:tc>
          <w:tcPr>
            <w:tcW w:w="700" w:type="pct"/>
            <w:hideMark/>
          </w:tcPr>
          <w:p w:rsidR="00A4487F" w:rsidRPr="008E0C13" w:rsidRDefault="00A4487F" w:rsidP="008E0C13">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jc w:val="center"/>
              <w:cnfStyle w:val="000000000000" w:firstRow="0" w:lastRow="0" w:firstColumn="0" w:lastColumn="0" w:oddVBand="0" w:evenVBand="0" w:oddHBand="0" w:evenHBand="0" w:firstRowFirstColumn="0" w:firstRowLastColumn="0" w:lastRowFirstColumn="0" w:lastRowLastColumn="0"/>
              <w:rPr>
                <w:spacing w:val="-4"/>
                <w:w w:val="101"/>
                <w:sz w:val="19"/>
                <w:szCs w:val="19"/>
              </w:rPr>
            </w:pPr>
            <w:r w:rsidRPr="008E0C13">
              <w:rPr>
                <w:spacing w:val="-4"/>
                <w:w w:val="101"/>
                <w:sz w:val="19"/>
                <w:szCs w:val="19"/>
              </w:rPr>
              <w:t>n</w:t>
            </w:r>
            <w:r w:rsidR="00133726">
              <w:rPr>
                <w:spacing w:val="-4"/>
                <w:w w:val="101"/>
                <w:sz w:val="19"/>
                <w:szCs w:val="19"/>
              </w:rPr>
              <w:t xml:space="preserve">p = </w:t>
            </w:r>
            <w:r w:rsidRPr="008E0C13">
              <w:rPr>
                <w:spacing w:val="-4"/>
                <w:w w:val="101"/>
                <w:sz w:val="19"/>
                <w:szCs w:val="19"/>
              </w:rPr>
              <w:t>0.0015</w:t>
            </w:r>
          </w:p>
        </w:tc>
      </w:tr>
    </w:tbl>
    <w:p w:rsidR="00A4487F" w:rsidRPr="00CC24DE" w:rsidRDefault="00A4487F" w:rsidP="00CC24DE">
      <w:pPr>
        <w:pStyle w:val="TableDescription"/>
      </w:pPr>
      <w:r>
        <w:t>*Key secondary endpoints that were formally tested and were statistically significant at the 0.0125 level are denoted with an asterisk (*).</w:t>
      </w:r>
      <w:r w:rsidR="00CC24DE">
        <w:t xml:space="preserve"> </w:t>
      </w:r>
      <w:r>
        <w:t>np = nominal p-value, denotes endpoints that were not formally tested based on predefined hierarchical sequence due to previous hypotheses not reaching signif</w:t>
      </w:r>
      <w:r w:rsidR="00CC24DE">
        <w:t xml:space="preserve">icance at the level of </w:t>
      </w:r>
      <w:r w:rsidR="00133726">
        <w:t>p </w:t>
      </w:r>
      <w:r w:rsidR="00897C4F">
        <w:t>&lt;</w:t>
      </w:r>
      <w:r w:rsidR="00133726">
        <w:t> </w:t>
      </w:r>
      <w:r w:rsidR="00CC24DE">
        <w:t>0.0125.</w:t>
      </w:r>
    </w:p>
    <w:p w:rsidR="00A4487F" w:rsidRDefault="00A4487F" w:rsidP="00EB1258">
      <w:pPr>
        <w:pStyle w:val="Heading6"/>
      </w:pPr>
      <w:r>
        <w:t>Subgroup analysis</w:t>
      </w:r>
    </w:p>
    <w:p w:rsidR="00A4487F" w:rsidRDefault="00A4487F" w:rsidP="00CB1D8D">
      <w:r>
        <w:t>Subgroup analyses of the primary efficacy endpoint in the rosuvastatin 10 mg baseline regimen showed reductions in LS mean LDL-C from baseline, consistent with the overall treatment effect of the alirocumab + rosuvastatin 10 mg treatment group versus the rosuvastatin 20 mg treatment group and versus the ezetimibe 10 mg + rosuvastatin 10 mg treatment group across a range of demographic characteristics including gender, age, BMI, history of MI or ischemic stroke, presence of moderate CKD, diabetic status, baseline LDL-C, baseline HDL-C, baseline fasting TG, baseline Lp(a), and LMT other</w:t>
      </w:r>
      <w:r w:rsidR="00CB1D8D">
        <w:t xml:space="preserve"> than statins at randomisation.</w:t>
      </w:r>
    </w:p>
    <w:p w:rsidR="00A4487F" w:rsidRPr="00CB1D8D" w:rsidRDefault="00A4487F" w:rsidP="00CB1D8D">
      <w:r>
        <w:t>Subgroup analyses of the primary efficacy endpoint showed reductions in LDL-C from baseline consistent with the overall treatment effect of alirocumab + rosuvastatin 20 mg treatment group versus the rosuvastatin 40 mg and versus ezetimibe 10 mg + rosuvastatin 20 mg treatment groups across a range of demographic characteristics. The analyses were conducted with Week 24 LDL-C data, which includes a portion of the patients having been up-titrated from alirocumab 75 mg to 150 mg. It is possible that any apparent differences in LDL-C response could be partially driven by an imbalance in the percentage of patients that were up-titrated from 75 mg Q2W to 1</w:t>
      </w:r>
      <w:r w:rsidR="00CB1D8D">
        <w:t>50 mg Q2W within each subgroup.</w:t>
      </w:r>
    </w:p>
    <w:p w:rsidR="00A4487F" w:rsidRDefault="00A4487F" w:rsidP="00EB1258">
      <w:pPr>
        <w:pStyle w:val="Heading6"/>
        <w:rPr>
          <w:rFonts w:eastAsia="TimesNewRoman"/>
        </w:rPr>
      </w:pPr>
      <w:r>
        <w:rPr>
          <w:rFonts w:eastAsia="TimesNewRoman"/>
        </w:rPr>
        <w:t>Up-titration</w:t>
      </w:r>
    </w:p>
    <w:p w:rsidR="00A4487F" w:rsidRDefault="00A4487F" w:rsidP="00CB1D8D">
      <w:r>
        <w:t xml:space="preserve">Overall, 17 patients (18.5%) had their alirocumab dose up-titrated at Week 12, of these, 7 patients (15.9%) were enrolled in the rosuvastatin 10 mg baseline regimen and 10 (20.8%) were in the rosuvastatin 20 mg baseline regimen. In patients in the rosuvastatin 10 mg baseline regimen without dose up-titration, the mean percent change from baseline in calculated LDL-C was -56.0% at Week 12 and was maintained at Week 24 (-53.1%). In patients with dose up-titration, the mean percent change from baseline in calculated LDL-C at Week 12 was -38.5% </w:t>
      </w:r>
      <w:r>
        <w:lastRenderedPageBreak/>
        <w:t xml:space="preserve">and a further reduction </w:t>
      </w:r>
      <w:proofErr w:type="gramStart"/>
      <w:r>
        <w:t>was</w:t>
      </w:r>
      <w:proofErr w:type="gramEnd"/>
      <w:r>
        <w:t xml:space="preserve"> observed at Week 24 (-51.9%). In patients in the rosuvastatin 20 mg baseline regimen without dose up-titration, the mean percent change from baseline in calculated LDL-C was -44.7% at Week 12 and was maintained at </w:t>
      </w:r>
      <w:r w:rsidR="00067EB6">
        <w:t>Week</w:t>
      </w:r>
      <w:r>
        <w:t xml:space="preserve"> 24 (-45.8%). In patients with dose up-titration, the mean percent change from baseline in calculated LDL-C at </w:t>
      </w:r>
      <w:r w:rsidR="00067EB6">
        <w:t>Week</w:t>
      </w:r>
      <w:r>
        <w:t xml:space="preserve"> 12 was -7.7% and a further re</w:t>
      </w:r>
      <w:r w:rsidR="00CB1D8D">
        <w:t xml:space="preserve">duction </w:t>
      </w:r>
      <w:proofErr w:type="gramStart"/>
      <w:r w:rsidR="00CB1D8D">
        <w:t>was</w:t>
      </w:r>
      <w:proofErr w:type="gramEnd"/>
      <w:r w:rsidR="00CB1D8D">
        <w:t xml:space="preserve"> observed at Week 24 (-20.8%).</w:t>
      </w:r>
    </w:p>
    <w:p w:rsidR="00A4487F" w:rsidRPr="00CB1D8D" w:rsidRDefault="00A4487F" w:rsidP="00CB1D8D">
      <w:r>
        <w:t xml:space="preserve">In the pooled dose regimen, in patients without dose up-titration, the mean percent change from baseline in calculated LDL-C was -50.3% at </w:t>
      </w:r>
      <w:r w:rsidR="00067EB6">
        <w:t>Week</w:t>
      </w:r>
      <w:r>
        <w:t xml:space="preserve"> 12 and was maintained at Week 24 (-49.3%). In patients with dose up-titration, the mean percent change from baseline in calculated LDL-C at Week 12 was -20.3%, and a further reduction wa</w:t>
      </w:r>
      <w:r w:rsidR="00CB1D8D">
        <w:t xml:space="preserve">s observed at </w:t>
      </w:r>
      <w:r w:rsidR="00067EB6">
        <w:t>Week</w:t>
      </w:r>
      <w:r w:rsidR="00CB1D8D">
        <w:t xml:space="preserve"> 24 (-34.4%).</w:t>
      </w:r>
    </w:p>
    <w:p w:rsidR="00A4487F" w:rsidRDefault="00A4487F" w:rsidP="00EB1258">
      <w:pPr>
        <w:pStyle w:val="Heading6"/>
        <w:rPr>
          <w:kern w:val="16"/>
          <w:szCs w:val="24"/>
        </w:rPr>
      </w:pPr>
      <w:r>
        <w:t>Summary of key results</w:t>
      </w:r>
    </w:p>
    <w:p w:rsidR="00A4487F" w:rsidRDefault="00A4487F" w:rsidP="00CB1D8D">
      <w:r>
        <w:t>A statistically significant difference in the percent change in calculated LDL-C from baseline to Week 24 using an MMRM model in the ITT analysis was observed for the rosuvastatin 10 mg baseline regimen, but not for the rosuv</w:t>
      </w:r>
      <w:r w:rsidR="00CB1D8D">
        <w:t>astatin 20 mg baseline regimen.</w:t>
      </w:r>
    </w:p>
    <w:p w:rsidR="008E0C13" w:rsidRPr="00CB1D8D" w:rsidRDefault="00A4487F" w:rsidP="00CB1D8D">
      <w:r>
        <w:t>The failure of the alirocumab + rosuvastatin 20 mg treatment group to reach statistical significance for the primary analysis when compared with rosuvastatin 40 mg and ezetimibe 10</w:t>
      </w:r>
      <w:r w:rsidR="00FD6878">
        <w:t> </w:t>
      </w:r>
      <w:r>
        <w:t xml:space="preserve">mg + rosuvastatin 20 mg in the rosuvastatin 20 mg baseline regimen is partly due to larger variability than previously observed in the </w:t>
      </w:r>
      <w:r w:rsidR="00331C62">
        <w:t>Phase II</w:t>
      </w:r>
      <w:r>
        <w:t xml:space="preserve"> studies. Specifically, the sample size chosen for this study would have 90% power to detect a difference in means of at least 20% in any 1 pairwise </w:t>
      </w:r>
      <w:proofErr w:type="gramStart"/>
      <w:r>
        <w:t>comparison</w:t>
      </w:r>
      <w:proofErr w:type="gramEnd"/>
      <w:r>
        <w:t xml:space="preserve">, assuming that the common SD was 25%. However, the observed SD in the rosuvastatin 20 mg baseline regimen was due to inflated variability and lower than expected differences in means for the alirocumab add-on group. Overall, the </w:t>
      </w:r>
      <w:r w:rsidR="00067EB6">
        <w:t>Week</w:t>
      </w:r>
      <w:r>
        <w:t xml:space="preserve"> 24 mean calculated LDL-C percent change from baseline showed less improvement than expected in the alirocumab add-on group and greater improvement than expected in the double-dose rosuvastatin treatment </w:t>
      </w:r>
      <w:r w:rsidR="00CB1D8D">
        <w:t>group.</w:t>
      </w:r>
    </w:p>
    <w:p w:rsidR="00A4487F" w:rsidRPr="008E0C13" w:rsidRDefault="00A4487F" w:rsidP="008E0C13">
      <w:pPr>
        <w:pStyle w:val="Tabletitle"/>
        <w:rPr>
          <w:rFonts w:eastAsia="TimesNewRoman" w:cs="TimesNewRoman"/>
        </w:rPr>
      </w:pPr>
      <w:bookmarkStart w:id="221" w:name="_Toc442360546"/>
      <w:proofErr w:type="gramStart"/>
      <w:r>
        <w:t xml:space="preserve">Table </w:t>
      </w:r>
      <w:r w:rsidR="003204A6">
        <w:t>46</w:t>
      </w:r>
      <w:r w:rsidR="00FD6878">
        <w:t>.</w:t>
      </w:r>
      <w:proofErr w:type="gramEnd"/>
      <w:r w:rsidR="00CC24DE">
        <w:t xml:space="preserve"> </w:t>
      </w:r>
      <w:r>
        <w:t xml:space="preserve">Study R727-CL-1118: </w:t>
      </w:r>
      <w:r w:rsidR="00FD6878">
        <w:t>c</w:t>
      </w:r>
      <w:r>
        <w:t>hanges from baseline in key lipid values at Week 24 across all treatment regimens – ITT analysis</w:t>
      </w:r>
      <w:bookmarkEnd w:id="221"/>
    </w:p>
    <w:tbl>
      <w:tblPr>
        <w:tblStyle w:val="TableTGAblue"/>
        <w:tblW w:w="4900" w:type="pct"/>
        <w:tblLook w:val="04A0" w:firstRow="1" w:lastRow="0" w:firstColumn="1" w:lastColumn="0" w:noHBand="0" w:noVBand="1"/>
      </w:tblPr>
      <w:tblGrid>
        <w:gridCol w:w="1135"/>
        <w:gridCol w:w="1345"/>
        <w:gridCol w:w="1345"/>
        <w:gridCol w:w="1355"/>
        <w:gridCol w:w="1345"/>
        <w:gridCol w:w="1345"/>
        <w:gridCol w:w="1355"/>
      </w:tblGrid>
      <w:tr w:rsidR="00A4487F" w:rsidRPr="008E0C13" w:rsidTr="00D558E0">
        <w:trPr>
          <w:cnfStyle w:val="100000000000" w:firstRow="1" w:lastRow="0" w:firstColumn="0" w:lastColumn="0" w:oddVBand="0" w:evenVBand="0" w:oddHBand="0" w:evenHBand="0" w:firstRowFirstColumn="0" w:firstRowLastColumn="0" w:lastRowFirstColumn="0" w:lastRowLastColumn="0"/>
          <w:trHeight w:hRule="exact" w:val="915"/>
          <w:tblHeader/>
        </w:trPr>
        <w:tc>
          <w:tcPr>
            <w:cnfStyle w:val="001000000000" w:firstRow="0" w:lastRow="0" w:firstColumn="1" w:lastColumn="0" w:oddVBand="0" w:evenVBand="0" w:oddHBand="0" w:evenHBand="0" w:firstRowFirstColumn="0" w:firstRowLastColumn="0" w:lastRowFirstColumn="0" w:lastRowLastColumn="0"/>
            <w:tcW w:w="810" w:type="pct"/>
            <w:vMerge w:val="restart"/>
            <w:tcBorders>
              <w:right w:val="single" w:sz="4" w:space="0" w:color="auto"/>
            </w:tcBorders>
            <w:hideMark/>
          </w:tcPr>
          <w:p w:rsidR="00A4487F" w:rsidRPr="00044599" w:rsidRDefault="00A4487F" w:rsidP="008E0C13">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rPr>
                <w:sz w:val="19"/>
                <w:szCs w:val="19"/>
              </w:rPr>
            </w:pPr>
            <w:r w:rsidRPr="00044599">
              <w:rPr>
                <w:bCs/>
                <w:spacing w:val="-1"/>
                <w:sz w:val="19"/>
                <w:szCs w:val="19"/>
              </w:rPr>
              <w:t>Percen</w:t>
            </w:r>
            <w:r w:rsidRPr="00044599">
              <w:rPr>
                <w:bCs/>
                <w:sz w:val="19"/>
                <w:szCs w:val="19"/>
              </w:rPr>
              <w:t>t</w:t>
            </w:r>
            <w:r w:rsidRPr="00044599">
              <w:rPr>
                <w:bCs/>
                <w:spacing w:val="4"/>
                <w:sz w:val="19"/>
                <w:szCs w:val="19"/>
              </w:rPr>
              <w:t xml:space="preserve"> </w:t>
            </w:r>
            <w:r w:rsidRPr="00044599">
              <w:rPr>
                <w:bCs/>
                <w:spacing w:val="-1"/>
                <w:sz w:val="19"/>
                <w:szCs w:val="19"/>
              </w:rPr>
              <w:t>Change</w:t>
            </w:r>
            <w:r w:rsidRPr="00044599">
              <w:rPr>
                <w:bCs/>
                <w:spacing w:val="5"/>
                <w:sz w:val="19"/>
                <w:szCs w:val="19"/>
              </w:rPr>
              <w:t xml:space="preserve"> </w:t>
            </w:r>
            <w:r w:rsidRPr="00044599">
              <w:rPr>
                <w:bCs/>
                <w:spacing w:val="-1"/>
                <w:sz w:val="19"/>
                <w:szCs w:val="19"/>
              </w:rPr>
              <w:t>fro</w:t>
            </w:r>
            <w:r w:rsidRPr="00044599">
              <w:rPr>
                <w:bCs/>
                <w:sz w:val="19"/>
                <w:szCs w:val="19"/>
              </w:rPr>
              <w:t>m</w:t>
            </w:r>
            <w:r w:rsidRPr="00044599">
              <w:rPr>
                <w:bCs/>
                <w:spacing w:val="3"/>
                <w:sz w:val="19"/>
                <w:szCs w:val="19"/>
              </w:rPr>
              <w:t xml:space="preserve"> </w:t>
            </w:r>
            <w:r w:rsidRPr="00044599">
              <w:rPr>
                <w:bCs/>
                <w:spacing w:val="-1"/>
                <w:w w:val="101"/>
                <w:sz w:val="19"/>
                <w:szCs w:val="19"/>
              </w:rPr>
              <w:t xml:space="preserve">Baseline </w:t>
            </w:r>
            <w:r w:rsidRPr="00044599">
              <w:rPr>
                <w:bCs/>
                <w:spacing w:val="-1"/>
                <w:sz w:val="19"/>
                <w:szCs w:val="19"/>
              </w:rPr>
              <w:t>t</w:t>
            </w:r>
            <w:r w:rsidRPr="00044599">
              <w:rPr>
                <w:bCs/>
                <w:sz w:val="19"/>
                <w:szCs w:val="19"/>
              </w:rPr>
              <w:t xml:space="preserve">o </w:t>
            </w:r>
            <w:r w:rsidRPr="00044599">
              <w:rPr>
                <w:bCs/>
                <w:spacing w:val="-1"/>
                <w:sz w:val="19"/>
                <w:szCs w:val="19"/>
              </w:rPr>
              <w:t>Wee</w:t>
            </w:r>
            <w:r w:rsidRPr="00044599">
              <w:rPr>
                <w:bCs/>
                <w:sz w:val="19"/>
                <w:szCs w:val="19"/>
              </w:rPr>
              <w:t>k</w:t>
            </w:r>
            <w:r w:rsidRPr="00044599">
              <w:rPr>
                <w:bCs/>
                <w:spacing w:val="3"/>
                <w:sz w:val="19"/>
                <w:szCs w:val="19"/>
              </w:rPr>
              <w:t xml:space="preserve"> </w:t>
            </w:r>
            <w:r w:rsidRPr="00044599">
              <w:rPr>
                <w:bCs/>
                <w:spacing w:val="-1"/>
                <w:w w:val="101"/>
                <w:sz w:val="19"/>
                <w:szCs w:val="19"/>
              </w:rPr>
              <w:t>24</w:t>
            </w:r>
          </w:p>
        </w:tc>
        <w:tc>
          <w:tcPr>
            <w:tcW w:w="2071" w:type="pct"/>
            <w:gridSpan w:val="3"/>
            <w:tcBorders>
              <w:left w:val="single" w:sz="4" w:space="0" w:color="auto"/>
              <w:bottom w:val="single" w:sz="4" w:space="0" w:color="auto"/>
              <w:right w:val="single" w:sz="4" w:space="0" w:color="auto"/>
            </w:tcBorders>
            <w:hideMark/>
          </w:tcPr>
          <w:p w:rsidR="00A4487F" w:rsidRPr="00044599" w:rsidRDefault="00A4487F" w:rsidP="008E0C13">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cnfStyle w:val="100000000000" w:firstRow="1" w:lastRow="0" w:firstColumn="0" w:lastColumn="0" w:oddVBand="0" w:evenVBand="0" w:oddHBand="0" w:evenHBand="0" w:firstRowFirstColumn="0" w:firstRowLastColumn="0" w:lastRowFirstColumn="0" w:lastRowLastColumn="0"/>
              <w:rPr>
                <w:sz w:val="19"/>
                <w:szCs w:val="19"/>
              </w:rPr>
            </w:pPr>
            <w:r w:rsidRPr="00044599">
              <w:rPr>
                <w:bCs/>
                <w:spacing w:val="-1"/>
                <w:sz w:val="19"/>
                <w:szCs w:val="19"/>
              </w:rPr>
              <w:t>Rosuvastati</w:t>
            </w:r>
            <w:r w:rsidRPr="00044599">
              <w:rPr>
                <w:bCs/>
                <w:sz w:val="19"/>
                <w:szCs w:val="19"/>
              </w:rPr>
              <w:t>n</w:t>
            </w:r>
            <w:r w:rsidRPr="00044599">
              <w:rPr>
                <w:bCs/>
                <w:spacing w:val="9"/>
                <w:sz w:val="19"/>
                <w:szCs w:val="19"/>
              </w:rPr>
              <w:t xml:space="preserve"> </w:t>
            </w:r>
            <w:r w:rsidRPr="00044599">
              <w:rPr>
                <w:bCs/>
                <w:spacing w:val="-1"/>
                <w:sz w:val="19"/>
                <w:szCs w:val="19"/>
              </w:rPr>
              <w:t>1</w:t>
            </w:r>
            <w:r w:rsidRPr="00044599">
              <w:rPr>
                <w:bCs/>
                <w:sz w:val="19"/>
                <w:szCs w:val="19"/>
              </w:rPr>
              <w:t>0</w:t>
            </w:r>
            <w:r w:rsidRPr="00044599">
              <w:rPr>
                <w:bCs/>
                <w:spacing w:val="5"/>
                <w:sz w:val="19"/>
                <w:szCs w:val="19"/>
              </w:rPr>
              <w:t xml:space="preserve"> </w:t>
            </w:r>
            <w:r w:rsidRPr="00044599">
              <w:rPr>
                <w:bCs/>
                <w:spacing w:val="-1"/>
                <w:sz w:val="19"/>
                <w:szCs w:val="19"/>
              </w:rPr>
              <w:t>m</w:t>
            </w:r>
            <w:r w:rsidRPr="00044599">
              <w:rPr>
                <w:bCs/>
                <w:sz w:val="19"/>
                <w:szCs w:val="19"/>
              </w:rPr>
              <w:t xml:space="preserve">g </w:t>
            </w:r>
            <w:r w:rsidRPr="00044599">
              <w:rPr>
                <w:bCs/>
                <w:spacing w:val="-1"/>
                <w:sz w:val="19"/>
                <w:szCs w:val="19"/>
              </w:rPr>
              <w:t>Baselin</w:t>
            </w:r>
            <w:r w:rsidRPr="00044599">
              <w:rPr>
                <w:bCs/>
                <w:sz w:val="19"/>
                <w:szCs w:val="19"/>
              </w:rPr>
              <w:t>e</w:t>
            </w:r>
            <w:r w:rsidRPr="00044599">
              <w:rPr>
                <w:bCs/>
                <w:spacing w:val="4"/>
                <w:sz w:val="19"/>
                <w:szCs w:val="19"/>
              </w:rPr>
              <w:t xml:space="preserve"> </w:t>
            </w:r>
            <w:r w:rsidRPr="00044599">
              <w:rPr>
                <w:bCs/>
                <w:spacing w:val="-1"/>
                <w:w w:val="101"/>
                <w:sz w:val="19"/>
                <w:szCs w:val="19"/>
              </w:rPr>
              <w:t>Regimen</w:t>
            </w:r>
          </w:p>
        </w:tc>
        <w:tc>
          <w:tcPr>
            <w:tcW w:w="2119" w:type="pct"/>
            <w:gridSpan w:val="3"/>
            <w:tcBorders>
              <w:left w:val="single" w:sz="4" w:space="0" w:color="auto"/>
            </w:tcBorders>
            <w:hideMark/>
          </w:tcPr>
          <w:p w:rsidR="00A4487F" w:rsidRPr="00044599" w:rsidRDefault="00A4487F" w:rsidP="008E0C13">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cnfStyle w:val="100000000000" w:firstRow="1" w:lastRow="0" w:firstColumn="0" w:lastColumn="0" w:oddVBand="0" w:evenVBand="0" w:oddHBand="0" w:evenHBand="0" w:firstRowFirstColumn="0" w:firstRowLastColumn="0" w:lastRowFirstColumn="0" w:lastRowLastColumn="0"/>
              <w:rPr>
                <w:sz w:val="19"/>
                <w:szCs w:val="19"/>
              </w:rPr>
            </w:pPr>
            <w:r w:rsidRPr="00044599">
              <w:rPr>
                <w:bCs/>
                <w:spacing w:val="-1"/>
                <w:sz w:val="19"/>
                <w:szCs w:val="19"/>
              </w:rPr>
              <w:t>Rosuvastati</w:t>
            </w:r>
            <w:r w:rsidRPr="00044599">
              <w:rPr>
                <w:bCs/>
                <w:sz w:val="19"/>
                <w:szCs w:val="19"/>
              </w:rPr>
              <w:t>n</w:t>
            </w:r>
            <w:r w:rsidRPr="00044599">
              <w:rPr>
                <w:bCs/>
                <w:spacing w:val="9"/>
                <w:sz w:val="19"/>
                <w:szCs w:val="19"/>
              </w:rPr>
              <w:t xml:space="preserve"> </w:t>
            </w:r>
            <w:r w:rsidRPr="00044599">
              <w:rPr>
                <w:bCs/>
                <w:spacing w:val="-1"/>
                <w:sz w:val="19"/>
                <w:szCs w:val="19"/>
              </w:rPr>
              <w:t>2</w:t>
            </w:r>
            <w:r w:rsidRPr="00044599">
              <w:rPr>
                <w:bCs/>
                <w:sz w:val="19"/>
                <w:szCs w:val="19"/>
              </w:rPr>
              <w:t>0</w:t>
            </w:r>
            <w:r w:rsidRPr="00044599">
              <w:rPr>
                <w:bCs/>
                <w:spacing w:val="5"/>
                <w:sz w:val="19"/>
                <w:szCs w:val="19"/>
              </w:rPr>
              <w:t xml:space="preserve"> </w:t>
            </w:r>
            <w:r w:rsidRPr="00044599">
              <w:rPr>
                <w:bCs/>
                <w:spacing w:val="-1"/>
                <w:sz w:val="19"/>
                <w:szCs w:val="19"/>
              </w:rPr>
              <w:t>m</w:t>
            </w:r>
            <w:r w:rsidRPr="00044599">
              <w:rPr>
                <w:bCs/>
                <w:sz w:val="19"/>
                <w:szCs w:val="19"/>
              </w:rPr>
              <w:t xml:space="preserve">g </w:t>
            </w:r>
            <w:r w:rsidRPr="00044599">
              <w:rPr>
                <w:bCs/>
                <w:spacing w:val="-1"/>
                <w:sz w:val="19"/>
                <w:szCs w:val="19"/>
              </w:rPr>
              <w:t>Baselin</w:t>
            </w:r>
            <w:r w:rsidRPr="00044599">
              <w:rPr>
                <w:bCs/>
                <w:sz w:val="19"/>
                <w:szCs w:val="19"/>
              </w:rPr>
              <w:t>e</w:t>
            </w:r>
            <w:r w:rsidRPr="00044599">
              <w:rPr>
                <w:bCs/>
                <w:spacing w:val="4"/>
                <w:sz w:val="19"/>
                <w:szCs w:val="19"/>
              </w:rPr>
              <w:t xml:space="preserve"> </w:t>
            </w:r>
            <w:r w:rsidRPr="00044599">
              <w:rPr>
                <w:bCs/>
                <w:spacing w:val="-1"/>
                <w:w w:val="101"/>
                <w:sz w:val="19"/>
                <w:szCs w:val="19"/>
              </w:rPr>
              <w:t>Regimen</w:t>
            </w:r>
          </w:p>
        </w:tc>
      </w:tr>
      <w:tr w:rsidR="00A4487F" w:rsidRPr="008E0C13" w:rsidTr="00D558E0">
        <w:trPr>
          <w:cnfStyle w:val="100000000000" w:firstRow="1" w:lastRow="0" w:firstColumn="0" w:lastColumn="0" w:oddVBand="0" w:evenVBand="0" w:oddHBand="0" w:evenHBand="0" w:firstRowFirstColumn="0" w:firstRowLastColumn="0" w:lastRowFirstColumn="0" w:lastRowLastColumn="0"/>
          <w:trHeight w:hRule="exact" w:val="1008"/>
          <w:tblHeader/>
        </w:trPr>
        <w:tc>
          <w:tcPr>
            <w:cnfStyle w:val="001000000000" w:firstRow="0" w:lastRow="0" w:firstColumn="1" w:lastColumn="0" w:oddVBand="0" w:evenVBand="0" w:oddHBand="0" w:evenHBand="0" w:firstRowFirstColumn="0" w:firstRowLastColumn="0" w:lastRowFirstColumn="0" w:lastRowLastColumn="0"/>
            <w:tcW w:w="0" w:type="auto"/>
            <w:vMerge/>
            <w:hideMark/>
          </w:tcPr>
          <w:p w:rsidR="00A4487F" w:rsidRPr="00044599" w:rsidRDefault="00A4487F" w:rsidP="008E0C13">
            <w:pPr>
              <w:spacing w:before="0" w:after="0"/>
              <w:ind w:left="0" w:right="0"/>
              <w:rPr>
                <w:sz w:val="19"/>
                <w:szCs w:val="19"/>
              </w:rPr>
            </w:pPr>
          </w:p>
        </w:tc>
        <w:tc>
          <w:tcPr>
            <w:tcW w:w="630" w:type="pct"/>
            <w:tcBorders>
              <w:top w:val="single" w:sz="4" w:space="0" w:color="auto"/>
            </w:tcBorders>
            <w:shd w:val="clear" w:color="auto" w:fill="006DA7" w:themeFill="accent3"/>
            <w:hideMark/>
          </w:tcPr>
          <w:p w:rsidR="00A4487F" w:rsidRPr="00044599" w:rsidRDefault="00A4487F" w:rsidP="008E0C13">
            <w:pPr>
              <w:tabs>
                <w:tab w:val="left" w:pos="720"/>
              </w:tabs>
              <w:autoSpaceDE w:val="0"/>
              <w:autoSpaceDN w:val="0"/>
              <w:adjustRightInd w:val="0"/>
              <w:spacing w:before="0" w:after="0"/>
              <w:ind w:left="0" w:right="0"/>
              <w:jc w:val="center"/>
              <w:cnfStyle w:val="100000000000" w:firstRow="1" w:lastRow="0" w:firstColumn="0" w:lastColumn="0" w:oddVBand="0" w:evenVBand="0" w:oddHBand="0" w:evenHBand="0" w:firstRowFirstColumn="0" w:firstRowLastColumn="0" w:lastRowFirstColumn="0" w:lastRowLastColumn="0"/>
              <w:rPr>
                <w:bCs/>
                <w:sz w:val="19"/>
                <w:szCs w:val="19"/>
              </w:rPr>
            </w:pPr>
            <w:r w:rsidRPr="00044599">
              <w:rPr>
                <w:bCs/>
                <w:spacing w:val="-1"/>
                <w:sz w:val="19"/>
                <w:szCs w:val="19"/>
              </w:rPr>
              <w:t>Rosuvastati</w:t>
            </w:r>
            <w:r w:rsidRPr="00044599">
              <w:rPr>
                <w:bCs/>
                <w:sz w:val="19"/>
                <w:szCs w:val="19"/>
              </w:rPr>
              <w:t>n</w:t>
            </w:r>
          </w:p>
          <w:p w:rsidR="00A4487F" w:rsidRPr="00044599" w:rsidRDefault="00A4487F" w:rsidP="008E0C13">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jc w:val="center"/>
              <w:cnfStyle w:val="100000000000" w:firstRow="1" w:lastRow="0" w:firstColumn="0" w:lastColumn="0" w:oddVBand="0" w:evenVBand="0" w:oddHBand="0" w:evenHBand="0" w:firstRowFirstColumn="0" w:firstRowLastColumn="0" w:lastRowFirstColumn="0" w:lastRowLastColumn="0"/>
              <w:rPr>
                <w:sz w:val="19"/>
                <w:szCs w:val="19"/>
              </w:rPr>
            </w:pPr>
            <w:r w:rsidRPr="00044599">
              <w:rPr>
                <w:bCs/>
                <w:sz w:val="19"/>
                <w:szCs w:val="19"/>
              </w:rPr>
              <w:t>20</w:t>
            </w:r>
            <w:r w:rsidRPr="00044599">
              <w:rPr>
                <w:bCs/>
                <w:spacing w:val="5"/>
                <w:sz w:val="19"/>
                <w:szCs w:val="19"/>
              </w:rPr>
              <w:t xml:space="preserve"> </w:t>
            </w:r>
            <w:r w:rsidRPr="00044599">
              <w:rPr>
                <w:bCs/>
                <w:spacing w:val="-3"/>
                <w:sz w:val="19"/>
                <w:szCs w:val="19"/>
              </w:rPr>
              <w:t>m</w:t>
            </w:r>
            <w:r w:rsidRPr="00044599">
              <w:rPr>
                <w:bCs/>
                <w:sz w:val="19"/>
                <w:szCs w:val="19"/>
              </w:rPr>
              <w:t>g</w:t>
            </w:r>
          </w:p>
        </w:tc>
        <w:tc>
          <w:tcPr>
            <w:tcW w:w="680" w:type="pct"/>
            <w:tcBorders>
              <w:top w:val="single" w:sz="4" w:space="0" w:color="auto"/>
            </w:tcBorders>
            <w:shd w:val="clear" w:color="auto" w:fill="006DA7" w:themeFill="accent3"/>
            <w:hideMark/>
          </w:tcPr>
          <w:p w:rsidR="00A4487F" w:rsidRPr="00044599" w:rsidRDefault="00A4487F" w:rsidP="008E0C13">
            <w:pPr>
              <w:tabs>
                <w:tab w:val="left" w:pos="720"/>
              </w:tabs>
              <w:autoSpaceDE w:val="0"/>
              <w:autoSpaceDN w:val="0"/>
              <w:adjustRightInd w:val="0"/>
              <w:spacing w:before="0" w:after="0"/>
              <w:ind w:left="0" w:right="0"/>
              <w:jc w:val="center"/>
              <w:cnfStyle w:val="100000000000" w:firstRow="1" w:lastRow="0" w:firstColumn="0" w:lastColumn="0" w:oddVBand="0" w:evenVBand="0" w:oddHBand="0" w:evenHBand="0" w:firstRowFirstColumn="0" w:firstRowLastColumn="0" w:lastRowFirstColumn="0" w:lastRowLastColumn="0"/>
              <w:rPr>
                <w:bCs/>
                <w:sz w:val="19"/>
                <w:szCs w:val="19"/>
              </w:rPr>
            </w:pPr>
            <w:r w:rsidRPr="00044599">
              <w:rPr>
                <w:bCs/>
                <w:spacing w:val="-1"/>
                <w:sz w:val="19"/>
                <w:szCs w:val="19"/>
              </w:rPr>
              <w:t>EZ</w:t>
            </w:r>
            <w:r w:rsidRPr="00044599">
              <w:rPr>
                <w:bCs/>
                <w:sz w:val="19"/>
                <w:szCs w:val="19"/>
              </w:rPr>
              <w:t>E</w:t>
            </w:r>
            <w:r w:rsidRPr="00044599">
              <w:rPr>
                <w:bCs/>
                <w:spacing w:val="2"/>
                <w:sz w:val="19"/>
                <w:szCs w:val="19"/>
              </w:rPr>
              <w:t xml:space="preserve"> </w:t>
            </w:r>
            <w:r w:rsidRPr="00044599">
              <w:rPr>
                <w:bCs/>
                <w:sz w:val="19"/>
                <w:szCs w:val="19"/>
              </w:rPr>
              <w:t>+</w:t>
            </w:r>
          </w:p>
          <w:p w:rsidR="00A4487F" w:rsidRPr="00044599" w:rsidRDefault="00A4487F" w:rsidP="008E0C13">
            <w:pPr>
              <w:tabs>
                <w:tab w:val="left" w:pos="720"/>
              </w:tabs>
              <w:autoSpaceDE w:val="0"/>
              <w:autoSpaceDN w:val="0"/>
              <w:adjustRightInd w:val="0"/>
              <w:spacing w:before="0" w:after="0"/>
              <w:ind w:left="0" w:right="0"/>
              <w:jc w:val="center"/>
              <w:cnfStyle w:val="100000000000" w:firstRow="1" w:lastRow="0" w:firstColumn="0" w:lastColumn="0" w:oddVBand="0" w:evenVBand="0" w:oddHBand="0" w:evenHBand="0" w:firstRowFirstColumn="0" w:firstRowLastColumn="0" w:lastRowFirstColumn="0" w:lastRowLastColumn="0"/>
              <w:rPr>
                <w:bCs/>
                <w:sz w:val="19"/>
                <w:szCs w:val="19"/>
              </w:rPr>
            </w:pPr>
            <w:r w:rsidRPr="00044599">
              <w:rPr>
                <w:bCs/>
                <w:spacing w:val="-1"/>
                <w:sz w:val="19"/>
                <w:szCs w:val="19"/>
              </w:rPr>
              <w:t>Rosuvastati</w:t>
            </w:r>
            <w:r w:rsidRPr="00044599">
              <w:rPr>
                <w:bCs/>
                <w:sz w:val="19"/>
                <w:szCs w:val="19"/>
              </w:rPr>
              <w:t>n</w:t>
            </w:r>
          </w:p>
          <w:p w:rsidR="00A4487F" w:rsidRPr="00044599" w:rsidRDefault="00A4487F" w:rsidP="008E0C13">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jc w:val="center"/>
              <w:cnfStyle w:val="100000000000" w:firstRow="1" w:lastRow="0" w:firstColumn="0" w:lastColumn="0" w:oddVBand="0" w:evenVBand="0" w:oddHBand="0" w:evenHBand="0" w:firstRowFirstColumn="0" w:firstRowLastColumn="0" w:lastRowFirstColumn="0" w:lastRowLastColumn="0"/>
              <w:rPr>
                <w:sz w:val="19"/>
                <w:szCs w:val="19"/>
              </w:rPr>
            </w:pPr>
            <w:r w:rsidRPr="00044599">
              <w:rPr>
                <w:bCs/>
                <w:sz w:val="19"/>
                <w:szCs w:val="19"/>
              </w:rPr>
              <w:t>10</w:t>
            </w:r>
            <w:r w:rsidRPr="00044599">
              <w:rPr>
                <w:bCs/>
                <w:spacing w:val="5"/>
                <w:sz w:val="19"/>
                <w:szCs w:val="19"/>
              </w:rPr>
              <w:t xml:space="preserve"> </w:t>
            </w:r>
            <w:r w:rsidRPr="00044599">
              <w:rPr>
                <w:bCs/>
                <w:spacing w:val="-3"/>
                <w:w w:val="101"/>
                <w:sz w:val="19"/>
                <w:szCs w:val="19"/>
              </w:rPr>
              <w:t>mg</w:t>
            </w:r>
          </w:p>
        </w:tc>
        <w:tc>
          <w:tcPr>
            <w:tcW w:w="761" w:type="pct"/>
            <w:tcBorders>
              <w:top w:val="single" w:sz="4" w:space="0" w:color="auto"/>
            </w:tcBorders>
            <w:shd w:val="clear" w:color="auto" w:fill="006DA7" w:themeFill="accent3"/>
            <w:hideMark/>
          </w:tcPr>
          <w:p w:rsidR="00A4487F" w:rsidRPr="00044599" w:rsidRDefault="00A4487F" w:rsidP="008E0C13">
            <w:pPr>
              <w:tabs>
                <w:tab w:val="left" w:pos="720"/>
              </w:tabs>
              <w:autoSpaceDE w:val="0"/>
              <w:autoSpaceDN w:val="0"/>
              <w:adjustRightInd w:val="0"/>
              <w:spacing w:before="0" w:after="0"/>
              <w:ind w:left="0" w:right="0"/>
              <w:jc w:val="center"/>
              <w:cnfStyle w:val="100000000000" w:firstRow="1" w:lastRow="0" w:firstColumn="0" w:lastColumn="0" w:oddVBand="0" w:evenVBand="0" w:oddHBand="0" w:evenHBand="0" w:firstRowFirstColumn="0" w:firstRowLastColumn="0" w:lastRowFirstColumn="0" w:lastRowLastColumn="0"/>
              <w:rPr>
                <w:bCs/>
                <w:spacing w:val="-1"/>
                <w:w w:val="101"/>
                <w:sz w:val="19"/>
                <w:szCs w:val="19"/>
              </w:rPr>
            </w:pPr>
            <w:r w:rsidRPr="00044599">
              <w:rPr>
                <w:bCs/>
                <w:spacing w:val="-1"/>
                <w:w w:val="101"/>
                <w:sz w:val="19"/>
                <w:szCs w:val="19"/>
              </w:rPr>
              <w:t>Alirocumab</w:t>
            </w:r>
          </w:p>
          <w:p w:rsidR="00A4487F" w:rsidRPr="00044599" w:rsidRDefault="00A4487F" w:rsidP="008E0C13">
            <w:pPr>
              <w:tabs>
                <w:tab w:val="left" w:pos="720"/>
              </w:tabs>
              <w:autoSpaceDE w:val="0"/>
              <w:autoSpaceDN w:val="0"/>
              <w:adjustRightInd w:val="0"/>
              <w:spacing w:before="0" w:after="0"/>
              <w:ind w:left="0" w:right="0"/>
              <w:jc w:val="center"/>
              <w:cnfStyle w:val="100000000000" w:firstRow="1" w:lastRow="0" w:firstColumn="0" w:lastColumn="0" w:oddVBand="0" w:evenVBand="0" w:oddHBand="0" w:evenHBand="0" w:firstRowFirstColumn="0" w:firstRowLastColumn="0" w:lastRowFirstColumn="0" w:lastRowLastColumn="0"/>
              <w:rPr>
                <w:bCs/>
                <w:sz w:val="19"/>
                <w:szCs w:val="19"/>
              </w:rPr>
            </w:pPr>
            <w:r w:rsidRPr="00044599">
              <w:rPr>
                <w:bCs/>
                <w:spacing w:val="-1"/>
                <w:sz w:val="19"/>
                <w:szCs w:val="19"/>
              </w:rPr>
              <w:t>75/15</w:t>
            </w:r>
            <w:r w:rsidRPr="00044599">
              <w:rPr>
                <w:bCs/>
                <w:sz w:val="19"/>
                <w:szCs w:val="19"/>
              </w:rPr>
              <w:t>0</w:t>
            </w:r>
            <w:r w:rsidRPr="00044599">
              <w:rPr>
                <w:bCs/>
                <w:spacing w:val="4"/>
                <w:sz w:val="19"/>
                <w:szCs w:val="19"/>
              </w:rPr>
              <w:t xml:space="preserve"> </w:t>
            </w:r>
            <w:r w:rsidRPr="00044599">
              <w:rPr>
                <w:bCs/>
                <w:sz w:val="19"/>
                <w:szCs w:val="19"/>
              </w:rPr>
              <w:t>+</w:t>
            </w:r>
          </w:p>
          <w:p w:rsidR="00A4487F" w:rsidRPr="00044599" w:rsidRDefault="00A4487F" w:rsidP="008E0C13">
            <w:pPr>
              <w:tabs>
                <w:tab w:val="left" w:pos="720"/>
              </w:tabs>
              <w:autoSpaceDE w:val="0"/>
              <w:autoSpaceDN w:val="0"/>
              <w:adjustRightInd w:val="0"/>
              <w:spacing w:before="0" w:after="0"/>
              <w:ind w:left="0" w:right="0"/>
              <w:jc w:val="center"/>
              <w:cnfStyle w:val="100000000000" w:firstRow="1" w:lastRow="0" w:firstColumn="0" w:lastColumn="0" w:oddVBand="0" w:evenVBand="0" w:oddHBand="0" w:evenHBand="0" w:firstRowFirstColumn="0" w:firstRowLastColumn="0" w:lastRowFirstColumn="0" w:lastRowLastColumn="0"/>
              <w:rPr>
                <w:bCs/>
                <w:spacing w:val="-1"/>
                <w:w w:val="101"/>
                <w:sz w:val="19"/>
                <w:szCs w:val="19"/>
              </w:rPr>
            </w:pPr>
            <w:r w:rsidRPr="00044599">
              <w:rPr>
                <w:bCs/>
                <w:spacing w:val="-1"/>
                <w:w w:val="101"/>
                <w:sz w:val="19"/>
                <w:szCs w:val="19"/>
              </w:rPr>
              <w:t>Rosuvastatin</w:t>
            </w:r>
          </w:p>
          <w:p w:rsidR="00A4487F" w:rsidRPr="00044599" w:rsidRDefault="00A4487F" w:rsidP="008E0C13">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jc w:val="center"/>
              <w:cnfStyle w:val="100000000000" w:firstRow="1" w:lastRow="0" w:firstColumn="0" w:lastColumn="0" w:oddVBand="0" w:evenVBand="0" w:oddHBand="0" w:evenHBand="0" w:firstRowFirstColumn="0" w:firstRowLastColumn="0" w:lastRowFirstColumn="0" w:lastRowLastColumn="0"/>
              <w:rPr>
                <w:sz w:val="19"/>
                <w:szCs w:val="19"/>
              </w:rPr>
            </w:pPr>
            <w:r w:rsidRPr="00044599">
              <w:rPr>
                <w:bCs/>
                <w:sz w:val="19"/>
                <w:szCs w:val="19"/>
              </w:rPr>
              <w:t>10</w:t>
            </w:r>
            <w:r w:rsidRPr="00044599">
              <w:rPr>
                <w:bCs/>
                <w:spacing w:val="5"/>
                <w:sz w:val="19"/>
                <w:szCs w:val="19"/>
              </w:rPr>
              <w:t xml:space="preserve"> </w:t>
            </w:r>
            <w:r w:rsidRPr="00044599">
              <w:rPr>
                <w:bCs/>
                <w:spacing w:val="-3"/>
                <w:sz w:val="19"/>
                <w:szCs w:val="19"/>
              </w:rPr>
              <w:t>m</w:t>
            </w:r>
            <w:r w:rsidRPr="00044599">
              <w:rPr>
                <w:bCs/>
                <w:sz w:val="19"/>
                <w:szCs w:val="19"/>
              </w:rPr>
              <w:t>g</w:t>
            </w:r>
          </w:p>
        </w:tc>
        <w:tc>
          <w:tcPr>
            <w:tcW w:w="682" w:type="pct"/>
            <w:shd w:val="clear" w:color="auto" w:fill="006DA7" w:themeFill="accent3"/>
            <w:hideMark/>
          </w:tcPr>
          <w:p w:rsidR="00A4487F" w:rsidRPr="00044599" w:rsidRDefault="00A4487F" w:rsidP="008E0C13">
            <w:pPr>
              <w:tabs>
                <w:tab w:val="left" w:pos="720"/>
              </w:tabs>
              <w:autoSpaceDE w:val="0"/>
              <w:autoSpaceDN w:val="0"/>
              <w:adjustRightInd w:val="0"/>
              <w:spacing w:before="0" w:after="0"/>
              <w:ind w:left="0" w:right="0"/>
              <w:jc w:val="center"/>
              <w:cnfStyle w:val="100000000000" w:firstRow="1" w:lastRow="0" w:firstColumn="0" w:lastColumn="0" w:oddVBand="0" w:evenVBand="0" w:oddHBand="0" w:evenHBand="0" w:firstRowFirstColumn="0" w:firstRowLastColumn="0" w:lastRowFirstColumn="0" w:lastRowLastColumn="0"/>
              <w:rPr>
                <w:bCs/>
                <w:sz w:val="19"/>
                <w:szCs w:val="19"/>
              </w:rPr>
            </w:pPr>
            <w:r w:rsidRPr="00044599">
              <w:rPr>
                <w:bCs/>
                <w:spacing w:val="-1"/>
                <w:sz w:val="19"/>
                <w:szCs w:val="19"/>
              </w:rPr>
              <w:t>Rosuvastati</w:t>
            </w:r>
            <w:r w:rsidRPr="00044599">
              <w:rPr>
                <w:bCs/>
                <w:sz w:val="19"/>
                <w:szCs w:val="19"/>
              </w:rPr>
              <w:t>n</w:t>
            </w:r>
          </w:p>
          <w:p w:rsidR="00A4487F" w:rsidRPr="00044599" w:rsidRDefault="00A4487F" w:rsidP="008E0C13">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jc w:val="center"/>
              <w:cnfStyle w:val="100000000000" w:firstRow="1" w:lastRow="0" w:firstColumn="0" w:lastColumn="0" w:oddVBand="0" w:evenVBand="0" w:oddHBand="0" w:evenHBand="0" w:firstRowFirstColumn="0" w:firstRowLastColumn="0" w:lastRowFirstColumn="0" w:lastRowLastColumn="0"/>
              <w:rPr>
                <w:sz w:val="19"/>
                <w:szCs w:val="19"/>
              </w:rPr>
            </w:pPr>
            <w:r w:rsidRPr="00044599">
              <w:rPr>
                <w:bCs/>
                <w:sz w:val="19"/>
                <w:szCs w:val="19"/>
              </w:rPr>
              <w:t>40</w:t>
            </w:r>
            <w:r w:rsidRPr="00044599">
              <w:rPr>
                <w:bCs/>
                <w:spacing w:val="5"/>
                <w:sz w:val="19"/>
                <w:szCs w:val="19"/>
              </w:rPr>
              <w:t xml:space="preserve"> </w:t>
            </w:r>
            <w:r w:rsidRPr="00044599">
              <w:rPr>
                <w:bCs/>
                <w:spacing w:val="-3"/>
                <w:sz w:val="19"/>
                <w:szCs w:val="19"/>
              </w:rPr>
              <w:t>m</w:t>
            </w:r>
            <w:r w:rsidRPr="00044599">
              <w:rPr>
                <w:bCs/>
                <w:sz w:val="19"/>
                <w:szCs w:val="19"/>
              </w:rPr>
              <w:t>g</w:t>
            </w:r>
          </w:p>
        </w:tc>
        <w:tc>
          <w:tcPr>
            <w:tcW w:w="682" w:type="pct"/>
            <w:shd w:val="clear" w:color="auto" w:fill="006DA7" w:themeFill="accent3"/>
            <w:hideMark/>
          </w:tcPr>
          <w:p w:rsidR="00A4487F" w:rsidRPr="00044599" w:rsidRDefault="00A4487F" w:rsidP="008E0C13">
            <w:pPr>
              <w:tabs>
                <w:tab w:val="left" w:pos="720"/>
              </w:tabs>
              <w:autoSpaceDE w:val="0"/>
              <w:autoSpaceDN w:val="0"/>
              <w:adjustRightInd w:val="0"/>
              <w:spacing w:before="0" w:after="0"/>
              <w:ind w:left="0" w:right="0"/>
              <w:jc w:val="center"/>
              <w:cnfStyle w:val="100000000000" w:firstRow="1" w:lastRow="0" w:firstColumn="0" w:lastColumn="0" w:oddVBand="0" w:evenVBand="0" w:oddHBand="0" w:evenHBand="0" w:firstRowFirstColumn="0" w:firstRowLastColumn="0" w:lastRowFirstColumn="0" w:lastRowLastColumn="0"/>
              <w:rPr>
                <w:bCs/>
                <w:sz w:val="19"/>
                <w:szCs w:val="19"/>
              </w:rPr>
            </w:pPr>
            <w:r w:rsidRPr="00044599">
              <w:rPr>
                <w:bCs/>
                <w:spacing w:val="-1"/>
                <w:sz w:val="19"/>
                <w:szCs w:val="19"/>
              </w:rPr>
              <w:t>EZ</w:t>
            </w:r>
            <w:r w:rsidRPr="00044599">
              <w:rPr>
                <w:bCs/>
                <w:sz w:val="19"/>
                <w:szCs w:val="19"/>
              </w:rPr>
              <w:t>E</w:t>
            </w:r>
            <w:r w:rsidRPr="00044599">
              <w:rPr>
                <w:bCs/>
                <w:spacing w:val="2"/>
                <w:sz w:val="19"/>
                <w:szCs w:val="19"/>
              </w:rPr>
              <w:t xml:space="preserve"> </w:t>
            </w:r>
            <w:r w:rsidRPr="00044599">
              <w:rPr>
                <w:bCs/>
                <w:sz w:val="19"/>
                <w:szCs w:val="19"/>
              </w:rPr>
              <w:t>+</w:t>
            </w:r>
          </w:p>
          <w:p w:rsidR="00A4487F" w:rsidRPr="00044599" w:rsidRDefault="00A4487F" w:rsidP="008E0C13">
            <w:pPr>
              <w:tabs>
                <w:tab w:val="left" w:pos="720"/>
              </w:tabs>
              <w:autoSpaceDE w:val="0"/>
              <w:autoSpaceDN w:val="0"/>
              <w:adjustRightInd w:val="0"/>
              <w:spacing w:before="0" w:after="0"/>
              <w:ind w:left="0" w:right="0"/>
              <w:jc w:val="center"/>
              <w:cnfStyle w:val="100000000000" w:firstRow="1" w:lastRow="0" w:firstColumn="0" w:lastColumn="0" w:oddVBand="0" w:evenVBand="0" w:oddHBand="0" w:evenHBand="0" w:firstRowFirstColumn="0" w:firstRowLastColumn="0" w:lastRowFirstColumn="0" w:lastRowLastColumn="0"/>
              <w:rPr>
                <w:bCs/>
                <w:sz w:val="19"/>
                <w:szCs w:val="19"/>
              </w:rPr>
            </w:pPr>
            <w:r w:rsidRPr="00044599">
              <w:rPr>
                <w:bCs/>
                <w:spacing w:val="-1"/>
                <w:sz w:val="19"/>
                <w:szCs w:val="19"/>
              </w:rPr>
              <w:t>Rosuvastati</w:t>
            </w:r>
            <w:r w:rsidRPr="00044599">
              <w:rPr>
                <w:bCs/>
                <w:sz w:val="19"/>
                <w:szCs w:val="19"/>
              </w:rPr>
              <w:t>n</w:t>
            </w:r>
          </w:p>
          <w:p w:rsidR="00A4487F" w:rsidRPr="00044599" w:rsidRDefault="00A4487F" w:rsidP="008E0C13">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jc w:val="center"/>
              <w:cnfStyle w:val="100000000000" w:firstRow="1" w:lastRow="0" w:firstColumn="0" w:lastColumn="0" w:oddVBand="0" w:evenVBand="0" w:oddHBand="0" w:evenHBand="0" w:firstRowFirstColumn="0" w:firstRowLastColumn="0" w:lastRowFirstColumn="0" w:lastRowLastColumn="0"/>
              <w:rPr>
                <w:sz w:val="19"/>
                <w:szCs w:val="19"/>
              </w:rPr>
            </w:pPr>
            <w:r w:rsidRPr="00044599">
              <w:rPr>
                <w:bCs/>
                <w:sz w:val="19"/>
                <w:szCs w:val="19"/>
              </w:rPr>
              <w:t>20</w:t>
            </w:r>
            <w:r w:rsidRPr="00044599">
              <w:rPr>
                <w:bCs/>
                <w:spacing w:val="5"/>
                <w:sz w:val="19"/>
                <w:szCs w:val="19"/>
              </w:rPr>
              <w:t xml:space="preserve"> </w:t>
            </w:r>
            <w:r w:rsidRPr="00044599">
              <w:rPr>
                <w:bCs/>
                <w:spacing w:val="-3"/>
                <w:w w:val="101"/>
                <w:sz w:val="19"/>
                <w:szCs w:val="19"/>
              </w:rPr>
              <w:t>mg</w:t>
            </w:r>
          </w:p>
        </w:tc>
        <w:tc>
          <w:tcPr>
            <w:tcW w:w="755" w:type="pct"/>
            <w:shd w:val="clear" w:color="auto" w:fill="006DA7" w:themeFill="accent3"/>
            <w:hideMark/>
          </w:tcPr>
          <w:p w:rsidR="00A4487F" w:rsidRPr="00044599" w:rsidRDefault="00A4487F" w:rsidP="008E0C13">
            <w:pPr>
              <w:tabs>
                <w:tab w:val="left" w:pos="720"/>
              </w:tabs>
              <w:autoSpaceDE w:val="0"/>
              <w:autoSpaceDN w:val="0"/>
              <w:adjustRightInd w:val="0"/>
              <w:spacing w:before="0" w:after="0"/>
              <w:ind w:left="0" w:right="0"/>
              <w:jc w:val="center"/>
              <w:cnfStyle w:val="100000000000" w:firstRow="1" w:lastRow="0" w:firstColumn="0" w:lastColumn="0" w:oddVBand="0" w:evenVBand="0" w:oddHBand="0" w:evenHBand="0" w:firstRowFirstColumn="0" w:firstRowLastColumn="0" w:lastRowFirstColumn="0" w:lastRowLastColumn="0"/>
              <w:rPr>
                <w:bCs/>
                <w:spacing w:val="-1"/>
                <w:w w:val="101"/>
                <w:sz w:val="19"/>
                <w:szCs w:val="19"/>
              </w:rPr>
            </w:pPr>
            <w:r w:rsidRPr="00044599">
              <w:rPr>
                <w:bCs/>
                <w:spacing w:val="-1"/>
                <w:w w:val="101"/>
                <w:sz w:val="19"/>
                <w:szCs w:val="19"/>
              </w:rPr>
              <w:t>Alirocumab</w:t>
            </w:r>
          </w:p>
          <w:p w:rsidR="00A4487F" w:rsidRPr="00044599" w:rsidRDefault="00A4487F" w:rsidP="008E0C13">
            <w:pPr>
              <w:tabs>
                <w:tab w:val="left" w:pos="720"/>
              </w:tabs>
              <w:autoSpaceDE w:val="0"/>
              <w:autoSpaceDN w:val="0"/>
              <w:adjustRightInd w:val="0"/>
              <w:spacing w:before="0" w:after="0"/>
              <w:ind w:left="0" w:right="0"/>
              <w:jc w:val="center"/>
              <w:cnfStyle w:val="100000000000" w:firstRow="1" w:lastRow="0" w:firstColumn="0" w:lastColumn="0" w:oddVBand="0" w:evenVBand="0" w:oddHBand="0" w:evenHBand="0" w:firstRowFirstColumn="0" w:firstRowLastColumn="0" w:lastRowFirstColumn="0" w:lastRowLastColumn="0"/>
              <w:rPr>
                <w:bCs/>
                <w:sz w:val="19"/>
                <w:szCs w:val="19"/>
              </w:rPr>
            </w:pPr>
            <w:r w:rsidRPr="00044599">
              <w:rPr>
                <w:bCs/>
                <w:spacing w:val="-1"/>
                <w:sz w:val="19"/>
                <w:szCs w:val="19"/>
              </w:rPr>
              <w:t>75/15</w:t>
            </w:r>
            <w:r w:rsidRPr="00044599">
              <w:rPr>
                <w:bCs/>
                <w:sz w:val="19"/>
                <w:szCs w:val="19"/>
              </w:rPr>
              <w:t>0</w:t>
            </w:r>
            <w:r w:rsidRPr="00044599">
              <w:rPr>
                <w:bCs/>
                <w:spacing w:val="4"/>
                <w:sz w:val="19"/>
                <w:szCs w:val="19"/>
              </w:rPr>
              <w:t xml:space="preserve"> </w:t>
            </w:r>
            <w:r w:rsidRPr="00044599">
              <w:rPr>
                <w:bCs/>
                <w:sz w:val="19"/>
                <w:szCs w:val="19"/>
              </w:rPr>
              <w:t>+</w:t>
            </w:r>
          </w:p>
          <w:p w:rsidR="00A4487F" w:rsidRPr="00044599" w:rsidRDefault="00A4487F" w:rsidP="008E0C13">
            <w:pPr>
              <w:tabs>
                <w:tab w:val="left" w:pos="720"/>
              </w:tabs>
              <w:autoSpaceDE w:val="0"/>
              <w:autoSpaceDN w:val="0"/>
              <w:adjustRightInd w:val="0"/>
              <w:spacing w:before="0" w:after="0"/>
              <w:ind w:left="0" w:right="0"/>
              <w:jc w:val="center"/>
              <w:cnfStyle w:val="100000000000" w:firstRow="1" w:lastRow="0" w:firstColumn="0" w:lastColumn="0" w:oddVBand="0" w:evenVBand="0" w:oddHBand="0" w:evenHBand="0" w:firstRowFirstColumn="0" w:firstRowLastColumn="0" w:lastRowFirstColumn="0" w:lastRowLastColumn="0"/>
              <w:rPr>
                <w:bCs/>
                <w:spacing w:val="-1"/>
                <w:w w:val="101"/>
                <w:sz w:val="19"/>
                <w:szCs w:val="19"/>
              </w:rPr>
            </w:pPr>
            <w:r w:rsidRPr="00044599">
              <w:rPr>
                <w:bCs/>
                <w:spacing w:val="-1"/>
                <w:w w:val="101"/>
                <w:sz w:val="19"/>
                <w:szCs w:val="19"/>
              </w:rPr>
              <w:t>Rosuvastatin</w:t>
            </w:r>
          </w:p>
          <w:p w:rsidR="00A4487F" w:rsidRPr="00044599" w:rsidRDefault="00A4487F" w:rsidP="008E0C13">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jc w:val="center"/>
              <w:cnfStyle w:val="100000000000" w:firstRow="1" w:lastRow="0" w:firstColumn="0" w:lastColumn="0" w:oddVBand="0" w:evenVBand="0" w:oddHBand="0" w:evenHBand="0" w:firstRowFirstColumn="0" w:firstRowLastColumn="0" w:lastRowFirstColumn="0" w:lastRowLastColumn="0"/>
              <w:rPr>
                <w:sz w:val="19"/>
                <w:szCs w:val="19"/>
              </w:rPr>
            </w:pPr>
            <w:r w:rsidRPr="00044599">
              <w:rPr>
                <w:bCs/>
                <w:sz w:val="19"/>
                <w:szCs w:val="19"/>
              </w:rPr>
              <w:t>20</w:t>
            </w:r>
            <w:r w:rsidRPr="00044599">
              <w:rPr>
                <w:bCs/>
                <w:spacing w:val="5"/>
                <w:sz w:val="19"/>
                <w:szCs w:val="19"/>
              </w:rPr>
              <w:t xml:space="preserve"> </w:t>
            </w:r>
            <w:r w:rsidRPr="00044599">
              <w:rPr>
                <w:bCs/>
                <w:spacing w:val="-3"/>
                <w:sz w:val="19"/>
                <w:szCs w:val="19"/>
              </w:rPr>
              <w:t>m</w:t>
            </w:r>
            <w:r w:rsidRPr="00044599">
              <w:rPr>
                <w:bCs/>
                <w:sz w:val="19"/>
                <w:szCs w:val="19"/>
              </w:rPr>
              <w:t>g</w:t>
            </w:r>
          </w:p>
        </w:tc>
      </w:tr>
      <w:tr w:rsidR="00A4487F" w:rsidRPr="008E0C13" w:rsidTr="00CC24DE">
        <w:trPr>
          <w:trHeight w:hRule="exact" w:val="341"/>
        </w:trPr>
        <w:tc>
          <w:tcPr>
            <w:cnfStyle w:val="001000000000" w:firstRow="0" w:lastRow="0" w:firstColumn="1" w:lastColumn="0" w:oddVBand="0" w:evenVBand="0" w:oddHBand="0" w:evenHBand="0" w:firstRowFirstColumn="0" w:firstRowLastColumn="0" w:lastRowFirstColumn="0" w:lastRowLastColumn="0"/>
            <w:tcW w:w="810" w:type="pct"/>
            <w:hideMark/>
          </w:tcPr>
          <w:p w:rsidR="00A4487F" w:rsidRPr="008E0C13" w:rsidRDefault="00A4487F" w:rsidP="00803498">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rPr>
                <w:b/>
                <w:bCs/>
                <w:spacing w:val="-1"/>
                <w:sz w:val="19"/>
                <w:szCs w:val="19"/>
              </w:rPr>
            </w:pPr>
            <w:r w:rsidRPr="008E0C13">
              <w:rPr>
                <w:b/>
                <w:bCs/>
                <w:spacing w:val="-1"/>
                <w:sz w:val="19"/>
                <w:szCs w:val="19"/>
              </w:rPr>
              <w:t>Apo B</w:t>
            </w:r>
          </w:p>
        </w:tc>
        <w:tc>
          <w:tcPr>
            <w:tcW w:w="630" w:type="pct"/>
            <w:hideMark/>
          </w:tcPr>
          <w:p w:rsidR="00A4487F" w:rsidRPr="008E0C13" w:rsidRDefault="00A4487F" w:rsidP="00803498">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jc w:val="center"/>
              <w:cnfStyle w:val="000000000000" w:firstRow="0" w:lastRow="0" w:firstColumn="0" w:lastColumn="0" w:oddVBand="0" w:evenVBand="0" w:oddHBand="0" w:evenHBand="0" w:firstRowFirstColumn="0" w:firstRowLastColumn="0" w:lastRowFirstColumn="0" w:lastRowLastColumn="0"/>
              <w:rPr>
                <w:b/>
                <w:bCs/>
                <w:spacing w:val="-1"/>
                <w:sz w:val="19"/>
                <w:szCs w:val="19"/>
              </w:rPr>
            </w:pPr>
            <w:r w:rsidRPr="008E0C13">
              <w:rPr>
                <w:spacing w:val="-3"/>
                <w:sz w:val="19"/>
                <w:szCs w:val="19"/>
              </w:rPr>
              <w:t>-</w:t>
            </w:r>
            <w:r w:rsidRPr="008E0C13">
              <w:rPr>
                <w:spacing w:val="1"/>
                <w:sz w:val="19"/>
                <w:szCs w:val="19"/>
              </w:rPr>
              <w:t>7.3</w:t>
            </w:r>
            <w:r w:rsidRPr="008E0C13">
              <w:rPr>
                <w:sz w:val="19"/>
                <w:szCs w:val="19"/>
              </w:rPr>
              <w:t>%</w:t>
            </w:r>
          </w:p>
        </w:tc>
        <w:tc>
          <w:tcPr>
            <w:tcW w:w="680" w:type="pct"/>
            <w:hideMark/>
          </w:tcPr>
          <w:p w:rsidR="00A4487F" w:rsidRPr="008E0C13" w:rsidRDefault="00A4487F" w:rsidP="00803498">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jc w:val="center"/>
              <w:cnfStyle w:val="000000000000" w:firstRow="0" w:lastRow="0" w:firstColumn="0" w:lastColumn="0" w:oddVBand="0" w:evenVBand="0" w:oddHBand="0" w:evenHBand="0" w:firstRowFirstColumn="0" w:firstRowLastColumn="0" w:lastRowFirstColumn="0" w:lastRowLastColumn="0"/>
              <w:rPr>
                <w:b/>
                <w:bCs/>
                <w:spacing w:val="-1"/>
                <w:sz w:val="19"/>
                <w:szCs w:val="19"/>
              </w:rPr>
            </w:pPr>
            <w:r w:rsidRPr="008E0C13">
              <w:rPr>
                <w:spacing w:val="-3"/>
                <w:sz w:val="19"/>
                <w:szCs w:val="19"/>
              </w:rPr>
              <w:t>-</w:t>
            </w:r>
            <w:r w:rsidRPr="008E0C13">
              <w:rPr>
                <w:spacing w:val="1"/>
                <w:sz w:val="19"/>
                <w:szCs w:val="19"/>
              </w:rPr>
              <w:t>9.7</w:t>
            </w:r>
            <w:r w:rsidRPr="008E0C13">
              <w:rPr>
                <w:sz w:val="19"/>
                <w:szCs w:val="19"/>
              </w:rPr>
              <w:t>%</w:t>
            </w:r>
          </w:p>
        </w:tc>
        <w:tc>
          <w:tcPr>
            <w:tcW w:w="761" w:type="pct"/>
            <w:hideMark/>
          </w:tcPr>
          <w:p w:rsidR="00A4487F" w:rsidRPr="008E0C13" w:rsidRDefault="00A4487F" w:rsidP="00803498">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jc w:val="center"/>
              <w:cnfStyle w:val="000000000000" w:firstRow="0" w:lastRow="0" w:firstColumn="0" w:lastColumn="0" w:oddVBand="0" w:evenVBand="0" w:oddHBand="0" w:evenHBand="0" w:firstRowFirstColumn="0" w:firstRowLastColumn="0" w:lastRowFirstColumn="0" w:lastRowLastColumn="0"/>
              <w:rPr>
                <w:b/>
                <w:bCs/>
                <w:spacing w:val="-1"/>
                <w:w w:val="101"/>
                <w:sz w:val="19"/>
                <w:szCs w:val="19"/>
              </w:rPr>
            </w:pPr>
            <w:r w:rsidRPr="008E0C13">
              <w:rPr>
                <w:spacing w:val="-3"/>
                <w:w w:val="101"/>
                <w:sz w:val="19"/>
                <w:szCs w:val="19"/>
              </w:rPr>
              <w:t>-</w:t>
            </w:r>
            <w:r w:rsidRPr="008E0C13">
              <w:rPr>
                <w:spacing w:val="-1"/>
                <w:w w:val="101"/>
                <w:sz w:val="19"/>
                <w:szCs w:val="19"/>
              </w:rPr>
              <w:t>36.5%</w:t>
            </w:r>
          </w:p>
        </w:tc>
        <w:tc>
          <w:tcPr>
            <w:tcW w:w="682" w:type="pct"/>
            <w:hideMark/>
          </w:tcPr>
          <w:p w:rsidR="00A4487F" w:rsidRPr="008E0C13" w:rsidRDefault="00A4487F" w:rsidP="00803498">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jc w:val="center"/>
              <w:cnfStyle w:val="000000000000" w:firstRow="0" w:lastRow="0" w:firstColumn="0" w:lastColumn="0" w:oddVBand="0" w:evenVBand="0" w:oddHBand="0" w:evenHBand="0" w:firstRowFirstColumn="0" w:firstRowLastColumn="0" w:lastRowFirstColumn="0" w:lastRowLastColumn="0"/>
              <w:rPr>
                <w:b/>
                <w:bCs/>
                <w:spacing w:val="-1"/>
                <w:sz w:val="19"/>
                <w:szCs w:val="19"/>
              </w:rPr>
            </w:pPr>
            <w:r w:rsidRPr="008E0C13">
              <w:rPr>
                <w:spacing w:val="-3"/>
                <w:sz w:val="19"/>
                <w:szCs w:val="19"/>
              </w:rPr>
              <w:t>-</w:t>
            </w:r>
            <w:r w:rsidRPr="008E0C13">
              <w:rPr>
                <w:spacing w:val="1"/>
                <w:sz w:val="19"/>
                <w:szCs w:val="19"/>
              </w:rPr>
              <w:t>9.8</w:t>
            </w:r>
            <w:r w:rsidRPr="008E0C13">
              <w:rPr>
                <w:sz w:val="19"/>
                <w:szCs w:val="19"/>
              </w:rPr>
              <w:t>%</w:t>
            </w:r>
          </w:p>
        </w:tc>
        <w:tc>
          <w:tcPr>
            <w:tcW w:w="682" w:type="pct"/>
            <w:hideMark/>
          </w:tcPr>
          <w:p w:rsidR="00A4487F" w:rsidRPr="008E0C13" w:rsidRDefault="00A4487F" w:rsidP="00803498">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jc w:val="center"/>
              <w:cnfStyle w:val="000000000000" w:firstRow="0" w:lastRow="0" w:firstColumn="0" w:lastColumn="0" w:oddVBand="0" w:evenVBand="0" w:oddHBand="0" w:evenHBand="0" w:firstRowFirstColumn="0" w:firstRowLastColumn="0" w:lastRowFirstColumn="0" w:lastRowLastColumn="0"/>
              <w:rPr>
                <w:b/>
                <w:bCs/>
                <w:spacing w:val="-1"/>
                <w:sz w:val="19"/>
                <w:szCs w:val="19"/>
              </w:rPr>
            </w:pPr>
            <w:r w:rsidRPr="008E0C13">
              <w:rPr>
                <w:spacing w:val="-3"/>
                <w:sz w:val="19"/>
                <w:szCs w:val="19"/>
              </w:rPr>
              <w:t>-</w:t>
            </w:r>
            <w:r w:rsidRPr="008E0C13">
              <w:rPr>
                <w:spacing w:val="-1"/>
                <w:sz w:val="19"/>
                <w:szCs w:val="19"/>
              </w:rPr>
              <w:t>11.2</w:t>
            </w:r>
            <w:r w:rsidRPr="008E0C13">
              <w:rPr>
                <w:sz w:val="19"/>
                <w:szCs w:val="19"/>
              </w:rPr>
              <w:t>%</w:t>
            </w:r>
          </w:p>
        </w:tc>
        <w:tc>
          <w:tcPr>
            <w:tcW w:w="755" w:type="pct"/>
            <w:hideMark/>
          </w:tcPr>
          <w:p w:rsidR="00A4487F" w:rsidRPr="008E0C13" w:rsidRDefault="00A4487F" w:rsidP="00803498">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jc w:val="center"/>
              <w:cnfStyle w:val="000000000000" w:firstRow="0" w:lastRow="0" w:firstColumn="0" w:lastColumn="0" w:oddVBand="0" w:evenVBand="0" w:oddHBand="0" w:evenHBand="0" w:firstRowFirstColumn="0" w:firstRowLastColumn="0" w:lastRowFirstColumn="0" w:lastRowLastColumn="0"/>
              <w:rPr>
                <w:b/>
                <w:bCs/>
                <w:spacing w:val="-1"/>
                <w:w w:val="101"/>
                <w:sz w:val="19"/>
                <w:szCs w:val="19"/>
              </w:rPr>
            </w:pPr>
            <w:r w:rsidRPr="008E0C13">
              <w:rPr>
                <w:spacing w:val="-3"/>
                <w:w w:val="101"/>
                <w:sz w:val="19"/>
                <w:szCs w:val="19"/>
              </w:rPr>
              <w:t>-</w:t>
            </w:r>
            <w:r w:rsidRPr="008E0C13">
              <w:rPr>
                <w:spacing w:val="1"/>
                <w:w w:val="101"/>
                <w:sz w:val="19"/>
                <w:szCs w:val="19"/>
              </w:rPr>
              <w:t>28.</w:t>
            </w:r>
            <w:r w:rsidRPr="008E0C13">
              <w:rPr>
                <w:spacing w:val="-5"/>
                <w:w w:val="101"/>
                <w:sz w:val="19"/>
                <w:szCs w:val="19"/>
              </w:rPr>
              <w:t>3</w:t>
            </w:r>
            <w:r w:rsidRPr="008E0C13">
              <w:rPr>
                <w:w w:val="101"/>
                <w:sz w:val="19"/>
                <w:szCs w:val="19"/>
              </w:rPr>
              <w:t>%</w:t>
            </w:r>
          </w:p>
        </w:tc>
      </w:tr>
      <w:tr w:rsidR="00A4487F" w:rsidRPr="008E0C13" w:rsidTr="00803498">
        <w:trPr>
          <w:trHeight w:hRule="exact" w:val="764"/>
        </w:trPr>
        <w:tc>
          <w:tcPr>
            <w:cnfStyle w:val="001000000000" w:firstRow="0" w:lastRow="0" w:firstColumn="1" w:lastColumn="0" w:oddVBand="0" w:evenVBand="0" w:oddHBand="0" w:evenHBand="0" w:firstRowFirstColumn="0" w:firstRowLastColumn="0" w:lastRowFirstColumn="0" w:lastRowLastColumn="0"/>
            <w:tcW w:w="810" w:type="pct"/>
            <w:hideMark/>
          </w:tcPr>
          <w:p w:rsidR="00A4487F" w:rsidRPr="008E0C13" w:rsidRDefault="00A4487F" w:rsidP="00803498">
            <w:pPr>
              <w:tabs>
                <w:tab w:val="left" w:pos="720"/>
              </w:tabs>
              <w:autoSpaceDE w:val="0"/>
              <w:autoSpaceDN w:val="0"/>
              <w:adjustRightInd w:val="0"/>
              <w:spacing w:before="0" w:after="0"/>
              <w:ind w:left="0" w:right="0"/>
              <w:rPr>
                <w:spacing w:val="-1"/>
                <w:sz w:val="19"/>
                <w:szCs w:val="19"/>
              </w:rPr>
            </w:pPr>
            <w:r w:rsidRPr="008E0C13">
              <w:rPr>
                <w:sz w:val="19"/>
                <w:szCs w:val="19"/>
              </w:rPr>
              <w:t>p</w:t>
            </w:r>
            <w:r w:rsidRPr="008E0C13">
              <w:rPr>
                <w:spacing w:val="-3"/>
                <w:sz w:val="19"/>
                <w:szCs w:val="19"/>
              </w:rPr>
              <w:t>-</w:t>
            </w:r>
            <w:r w:rsidRPr="008E0C13">
              <w:rPr>
                <w:spacing w:val="-1"/>
                <w:sz w:val="19"/>
                <w:szCs w:val="19"/>
              </w:rPr>
              <w:t>valu</w:t>
            </w:r>
            <w:r w:rsidRPr="008E0C13">
              <w:rPr>
                <w:sz w:val="19"/>
                <w:szCs w:val="19"/>
              </w:rPr>
              <w:t>e</w:t>
            </w:r>
            <w:r w:rsidRPr="008E0C13">
              <w:rPr>
                <w:spacing w:val="4"/>
                <w:sz w:val="19"/>
                <w:szCs w:val="19"/>
              </w:rPr>
              <w:t xml:space="preserve"> </w:t>
            </w:r>
            <w:r w:rsidRPr="008E0C13">
              <w:rPr>
                <w:spacing w:val="-1"/>
                <w:sz w:val="19"/>
                <w:szCs w:val="19"/>
              </w:rPr>
              <w:t>versus</w:t>
            </w:r>
          </w:p>
          <w:p w:rsidR="00A4487F" w:rsidRPr="008E0C13" w:rsidRDefault="00A4487F" w:rsidP="00803498">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rPr>
                <w:b/>
                <w:bCs/>
                <w:spacing w:val="-1"/>
                <w:sz w:val="19"/>
                <w:szCs w:val="19"/>
              </w:rPr>
            </w:pPr>
            <w:r w:rsidRPr="008E0C13">
              <w:rPr>
                <w:spacing w:val="-1"/>
                <w:w w:val="101"/>
                <w:sz w:val="19"/>
                <w:szCs w:val="19"/>
              </w:rPr>
              <w:t>alirocumab</w:t>
            </w:r>
          </w:p>
        </w:tc>
        <w:tc>
          <w:tcPr>
            <w:tcW w:w="630" w:type="pct"/>
            <w:hideMark/>
          </w:tcPr>
          <w:p w:rsidR="00A4487F" w:rsidRPr="008E0C13" w:rsidRDefault="00FD6878" w:rsidP="00803498">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line="0" w:lineRule="atLeast"/>
              <w:ind w:left="0" w:right="0"/>
              <w:jc w:val="center"/>
              <w:cnfStyle w:val="000000000000" w:firstRow="0" w:lastRow="0" w:firstColumn="0" w:lastColumn="0" w:oddVBand="0" w:evenVBand="0" w:oddHBand="0" w:evenHBand="0" w:firstRowFirstColumn="0" w:firstRowLastColumn="0" w:lastRowFirstColumn="0" w:lastRowLastColumn="0"/>
              <w:rPr>
                <w:spacing w:val="-3"/>
                <w:sz w:val="19"/>
                <w:szCs w:val="19"/>
              </w:rPr>
            </w:pPr>
            <w:r>
              <w:rPr>
                <w:spacing w:val="1"/>
                <w:sz w:val="19"/>
                <w:szCs w:val="19"/>
              </w:rPr>
              <w:t>p &lt;</w:t>
            </w:r>
            <w:r w:rsidR="004800A8">
              <w:rPr>
                <w:spacing w:val="-1"/>
                <w:sz w:val="19"/>
                <w:szCs w:val="19"/>
              </w:rPr>
              <w:t xml:space="preserve"> 0.0001</w:t>
            </w:r>
            <w:r w:rsidR="00A4487F" w:rsidRPr="008E0C13">
              <w:rPr>
                <w:sz w:val="19"/>
                <w:szCs w:val="19"/>
              </w:rPr>
              <w:t>*</w:t>
            </w:r>
          </w:p>
        </w:tc>
        <w:tc>
          <w:tcPr>
            <w:tcW w:w="680" w:type="pct"/>
            <w:hideMark/>
          </w:tcPr>
          <w:p w:rsidR="00A4487F" w:rsidRPr="008E0C13" w:rsidRDefault="00FD6878" w:rsidP="00803498">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jc w:val="center"/>
              <w:cnfStyle w:val="000000000000" w:firstRow="0" w:lastRow="0" w:firstColumn="0" w:lastColumn="0" w:oddVBand="0" w:evenVBand="0" w:oddHBand="0" w:evenHBand="0" w:firstRowFirstColumn="0" w:firstRowLastColumn="0" w:lastRowFirstColumn="0" w:lastRowLastColumn="0"/>
              <w:rPr>
                <w:spacing w:val="-3"/>
                <w:sz w:val="19"/>
                <w:szCs w:val="19"/>
              </w:rPr>
            </w:pPr>
            <w:r>
              <w:rPr>
                <w:spacing w:val="1"/>
                <w:sz w:val="19"/>
                <w:szCs w:val="19"/>
              </w:rPr>
              <w:t>p &lt;</w:t>
            </w:r>
            <w:r w:rsidR="004800A8">
              <w:rPr>
                <w:spacing w:val="-1"/>
                <w:w w:val="101"/>
                <w:sz w:val="19"/>
                <w:szCs w:val="19"/>
              </w:rPr>
              <w:t xml:space="preserve"> 0.0001</w:t>
            </w:r>
            <w:r w:rsidR="00A4487F" w:rsidRPr="008E0C13">
              <w:rPr>
                <w:spacing w:val="-1"/>
                <w:w w:val="101"/>
                <w:sz w:val="19"/>
                <w:szCs w:val="19"/>
              </w:rPr>
              <w:t>*</w:t>
            </w:r>
          </w:p>
        </w:tc>
        <w:tc>
          <w:tcPr>
            <w:tcW w:w="761" w:type="pct"/>
          </w:tcPr>
          <w:p w:rsidR="00A4487F" w:rsidRPr="008E0C13" w:rsidRDefault="00A4487F" w:rsidP="00803498">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jc w:val="center"/>
              <w:cnfStyle w:val="000000000000" w:firstRow="0" w:lastRow="0" w:firstColumn="0" w:lastColumn="0" w:oddVBand="0" w:evenVBand="0" w:oddHBand="0" w:evenHBand="0" w:firstRowFirstColumn="0" w:firstRowLastColumn="0" w:lastRowFirstColumn="0" w:lastRowLastColumn="0"/>
              <w:rPr>
                <w:spacing w:val="-3"/>
                <w:w w:val="101"/>
                <w:sz w:val="19"/>
                <w:szCs w:val="19"/>
              </w:rPr>
            </w:pPr>
          </w:p>
        </w:tc>
        <w:tc>
          <w:tcPr>
            <w:tcW w:w="682" w:type="pct"/>
            <w:hideMark/>
          </w:tcPr>
          <w:p w:rsidR="00A4487F" w:rsidRPr="008E0C13" w:rsidRDefault="00A4487F" w:rsidP="00803498">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jc w:val="center"/>
              <w:cnfStyle w:val="000000000000" w:firstRow="0" w:lastRow="0" w:firstColumn="0" w:lastColumn="0" w:oddVBand="0" w:evenVBand="0" w:oddHBand="0" w:evenHBand="0" w:firstRowFirstColumn="0" w:firstRowLastColumn="0" w:lastRowFirstColumn="0" w:lastRowLastColumn="0"/>
              <w:rPr>
                <w:b/>
                <w:bCs/>
                <w:spacing w:val="-1"/>
                <w:sz w:val="19"/>
                <w:szCs w:val="19"/>
              </w:rPr>
            </w:pPr>
            <w:r w:rsidRPr="008E0C13">
              <w:rPr>
                <w:sz w:val="19"/>
                <w:szCs w:val="19"/>
              </w:rPr>
              <w:t>n</w:t>
            </w:r>
            <w:r w:rsidR="00133726">
              <w:rPr>
                <w:spacing w:val="-1"/>
                <w:sz w:val="19"/>
                <w:szCs w:val="19"/>
              </w:rPr>
              <w:t xml:space="preserve">p = </w:t>
            </w:r>
            <w:r w:rsidRPr="008E0C13">
              <w:rPr>
                <w:spacing w:val="-1"/>
                <w:sz w:val="19"/>
                <w:szCs w:val="19"/>
              </w:rPr>
              <w:t>0.002</w:t>
            </w:r>
            <w:r w:rsidRPr="008E0C13">
              <w:rPr>
                <w:sz w:val="19"/>
                <w:szCs w:val="19"/>
              </w:rPr>
              <w:t>4</w:t>
            </w:r>
          </w:p>
        </w:tc>
        <w:tc>
          <w:tcPr>
            <w:tcW w:w="682" w:type="pct"/>
            <w:hideMark/>
          </w:tcPr>
          <w:p w:rsidR="00A4487F" w:rsidRPr="008E0C13" w:rsidRDefault="00A4487F" w:rsidP="00803498">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jc w:val="center"/>
              <w:cnfStyle w:val="000000000000" w:firstRow="0" w:lastRow="0" w:firstColumn="0" w:lastColumn="0" w:oddVBand="0" w:evenVBand="0" w:oddHBand="0" w:evenHBand="0" w:firstRowFirstColumn="0" w:firstRowLastColumn="0" w:lastRowFirstColumn="0" w:lastRowLastColumn="0"/>
              <w:rPr>
                <w:b/>
                <w:bCs/>
                <w:spacing w:val="-1"/>
                <w:sz w:val="19"/>
                <w:szCs w:val="19"/>
              </w:rPr>
            </w:pPr>
            <w:r w:rsidRPr="008E0C13">
              <w:rPr>
                <w:w w:val="101"/>
                <w:sz w:val="19"/>
                <w:szCs w:val="19"/>
              </w:rPr>
              <w:t>n</w:t>
            </w:r>
            <w:r w:rsidR="00133726">
              <w:rPr>
                <w:spacing w:val="-1"/>
                <w:w w:val="101"/>
                <w:sz w:val="19"/>
                <w:szCs w:val="19"/>
              </w:rPr>
              <w:t xml:space="preserve">p = </w:t>
            </w:r>
            <w:r w:rsidRPr="008E0C13">
              <w:rPr>
                <w:spacing w:val="-1"/>
                <w:w w:val="101"/>
                <w:sz w:val="19"/>
                <w:szCs w:val="19"/>
              </w:rPr>
              <w:t>0.0057</w:t>
            </w:r>
          </w:p>
        </w:tc>
        <w:tc>
          <w:tcPr>
            <w:tcW w:w="755" w:type="pct"/>
          </w:tcPr>
          <w:p w:rsidR="00A4487F" w:rsidRPr="008E0C13" w:rsidRDefault="00A4487F" w:rsidP="00803498">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jc w:val="center"/>
              <w:cnfStyle w:val="000000000000" w:firstRow="0" w:lastRow="0" w:firstColumn="0" w:lastColumn="0" w:oddVBand="0" w:evenVBand="0" w:oddHBand="0" w:evenHBand="0" w:firstRowFirstColumn="0" w:firstRowLastColumn="0" w:lastRowFirstColumn="0" w:lastRowLastColumn="0"/>
              <w:rPr>
                <w:b/>
                <w:bCs/>
                <w:spacing w:val="-1"/>
                <w:w w:val="101"/>
                <w:sz w:val="19"/>
                <w:szCs w:val="19"/>
              </w:rPr>
            </w:pPr>
          </w:p>
        </w:tc>
      </w:tr>
      <w:tr w:rsidR="00A4487F" w:rsidRPr="008E0C13" w:rsidTr="00CC24DE">
        <w:trPr>
          <w:trHeight w:hRule="exact" w:val="271"/>
        </w:trPr>
        <w:tc>
          <w:tcPr>
            <w:cnfStyle w:val="001000000000" w:firstRow="0" w:lastRow="0" w:firstColumn="1" w:lastColumn="0" w:oddVBand="0" w:evenVBand="0" w:oddHBand="0" w:evenHBand="0" w:firstRowFirstColumn="0" w:firstRowLastColumn="0" w:lastRowFirstColumn="0" w:lastRowLastColumn="0"/>
            <w:tcW w:w="810" w:type="pct"/>
            <w:hideMark/>
          </w:tcPr>
          <w:p w:rsidR="00A4487F" w:rsidRPr="008E0C13" w:rsidRDefault="00A4487F" w:rsidP="00803498">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rPr>
                <w:b/>
                <w:sz w:val="19"/>
                <w:szCs w:val="19"/>
              </w:rPr>
            </w:pPr>
            <w:r w:rsidRPr="008E0C13">
              <w:rPr>
                <w:b/>
                <w:spacing w:val="-1"/>
                <w:sz w:val="19"/>
                <w:szCs w:val="19"/>
              </w:rPr>
              <w:t>Tota</w:t>
            </w:r>
            <w:r w:rsidRPr="008E0C13">
              <w:rPr>
                <w:b/>
                <w:spacing w:val="2"/>
                <w:sz w:val="19"/>
                <w:szCs w:val="19"/>
              </w:rPr>
              <w:t>l</w:t>
            </w:r>
            <w:r w:rsidRPr="008E0C13">
              <w:rPr>
                <w:b/>
                <w:spacing w:val="-3"/>
                <w:sz w:val="19"/>
                <w:szCs w:val="19"/>
              </w:rPr>
              <w:t>-</w:t>
            </w:r>
            <w:r w:rsidRPr="008E0C13">
              <w:rPr>
                <w:b/>
                <w:sz w:val="19"/>
                <w:szCs w:val="19"/>
              </w:rPr>
              <w:t>C</w:t>
            </w:r>
          </w:p>
        </w:tc>
        <w:tc>
          <w:tcPr>
            <w:tcW w:w="630" w:type="pct"/>
            <w:hideMark/>
          </w:tcPr>
          <w:p w:rsidR="00A4487F" w:rsidRPr="008E0C13" w:rsidRDefault="00A4487F" w:rsidP="00803498">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jc w:val="center"/>
              <w:cnfStyle w:val="000000000000" w:firstRow="0" w:lastRow="0" w:firstColumn="0" w:lastColumn="0" w:oddVBand="0" w:evenVBand="0" w:oddHBand="0" w:evenHBand="0" w:firstRowFirstColumn="0" w:firstRowLastColumn="0" w:lastRowFirstColumn="0" w:lastRowLastColumn="0"/>
              <w:rPr>
                <w:spacing w:val="-3"/>
                <w:sz w:val="19"/>
                <w:szCs w:val="19"/>
              </w:rPr>
            </w:pPr>
            <w:r w:rsidRPr="008E0C13">
              <w:rPr>
                <w:spacing w:val="-3"/>
                <w:sz w:val="19"/>
                <w:szCs w:val="19"/>
              </w:rPr>
              <w:t>-</w:t>
            </w:r>
            <w:r w:rsidRPr="008E0C13">
              <w:rPr>
                <w:spacing w:val="1"/>
                <w:sz w:val="19"/>
                <w:szCs w:val="19"/>
              </w:rPr>
              <w:t>8.3</w:t>
            </w:r>
            <w:r w:rsidRPr="008E0C13">
              <w:rPr>
                <w:sz w:val="19"/>
                <w:szCs w:val="19"/>
              </w:rPr>
              <w:t>%</w:t>
            </w:r>
          </w:p>
        </w:tc>
        <w:tc>
          <w:tcPr>
            <w:tcW w:w="680" w:type="pct"/>
            <w:hideMark/>
          </w:tcPr>
          <w:p w:rsidR="00A4487F" w:rsidRPr="008E0C13" w:rsidRDefault="00A4487F" w:rsidP="00803498">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jc w:val="center"/>
              <w:cnfStyle w:val="000000000000" w:firstRow="0" w:lastRow="0" w:firstColumn="0" w:lastColumn="0" w:oddVBand="0" w:evenVBand="0" w:oddHBand="0" w:evenHBand="0" w:firstRowFirstColumn="0" w:firstRowLastColumn="0" w:lastRowFirstColumn="0" w:lastRowLastColumn="0"/>
              <w:rPr>
                <w:spacing w:val="-1"/>
                <w:sz w:val="19"/>
                <w:szCs w:val="19"/>
              </w:rPr>
            </w:pPr>
            <w:r w:rsidRPr="008E0C13">
              <w:rPr>
                <w:spacing w:val="-3"/>
                <w:sz w:val="19"/>
                <w:szCs w:val="19"/>
              </w:rPr>
              <w:t>-</w:t>
            </w:r>
            <w:r w:rsidRPr="008E0C13">
              <w:rPr>
                <w:spacing w:val="1"/>
                <w:sz w:val="19"/>
                <w:szCs w:val="19"/>
              </w:rPr>
              <w:t>8.7</w:t>
            </w:r>
            <w:r w:rsidRPr="008E0C13">
              <w:rPr>
                <w:sz w:val="19"/>
                <w:szCs w:val="19"/>
              </w:rPr>
              <w:t>%</w:t>
            </w:r>
          </w:p>
        </w:tc>
        <w:tc>
          <w:tcPr>
            <w:tcW w:w="761" w:type="pct"/>
            <w:hideMark/>
          </w:tcPr>
          <w:p w:rsidR="00A4487F" w:rsidRPr="008E0C13" w:rsidRDefault="00A4487F" w:rsidP="00803498">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jc w:val="center"/>
              <w:cnfStyle w:val="000000000000" w:firstRow="0" w:lastRow="0" w:firstColumn="0" w:lastColumn="0" w:oddVBand="0" w:evenVBand="0" w:oddHBand="0" w:evenHBand="0" w:firstRowFirstColumn="0" w:firstRowLastColumn="0" w:lastRowFirstColumn="0" w:lastRowLastColumn="0"/>
              <w:rPr>
                <w:spacing w:val="-1"/>
                <w:w w:val="101"/>
                <w:sz w:val="19"/>
                <w:szCs w:val="19"/>
              </w:rPr>
            </w:pPr>
            <w:r w:rsidRPr="008E0C13">
              <w:rPr>
                <w:spacing w:val="-3"/>
                <w:w w:val="101"/>
                <w:sz w:val="19"/>
                <w:szCs w:val="19"/>
              </w:rPr>
              <w:t>-</w:t>
            </w:r>
            <w:r w:rsidRPr="008E0C13">
              <w:rPr>
                <w:spacing w:val="-1"/>
                <w:w w:val="101"/>
                <w:sz w:val="19"/>
                <w:szCs w:val="19"/>
              </w:rPr>
              <w:t>28.9%</w:t>
            </w:r>
          </w:p>
        </w:tc>
        <w:tc>
          <w:tcPr>
            <w:tcW w:w="682" w:type="pct"/>
            <w:hideMark/>
          </w:tcPr>
          <w:p w:rsidR="00A4487F" w:rsidRPr="008E0C13" w:rsidRDefault="00A4487F" w:rsidP="00803498">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jc w:val="center"/>
              <w:cnfStyle w:val="000000000000" w:firstRow="0" w:lastRow="0" w:firstColumn="0" w:lastColumn="0" w:oddVBand="0" w:evenVBand="0" w:oddHBand="0" w:evenHBand="0" w:firstRowFirstColumn="0" w:firstRowLastColumn="0" w:lastRowFirstColumn="0" w:lastRowLastColumn="0"/>
              <w:rPr>
                <w:sz w:val="19"/>
                <w:szCs w:val="19"/>
              </w:rPr>
            </w:pPr>
            <w:r w:rsidRPr="008E0C13">
              <w:rPr>
                <w:spacing w:val="-3"/>
                <w:sz w:val="19"/>
                <w:szCs w:val="19"/>
              </w:rPr>
              <w:t>-</w:t>
            </w:r>
            <w:r w:rsidRPr="008E0C13">
              <w:rPr>
                <w:spacing w:val="1"/>
                <w:sz w:val="19"/>
                <w:szCs w:val="19"/>
              </w:rPr>
              <w:t>8.5</w:t>
            </w:r>
            <w:r w:rsidRPr="008E0C13">
              <w:rPr>
                <w:sz w:val="19"/>
                <w:szCs w:val="19"/>
              </w:rPr>
              <w:t>%</w:t>
            </w:r>
          </w:p>
        </w:tc>
        <w:tc>
          <w:tcPr>
            <w:tcW w:w="682" w:type="pct"/>
            <w:hideMark/>
          </w:tcPr>
          <w:p w:rsidR="00A4487F" w:rsidRPr="008E0C13" w:rsidRDefault="00A4487F" w:rsidP="00803498">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jc w:val="center"/>
              <w:cnfStyle w:val="000000000000" w:firstRow="0" w:lastRow="0" w:firstColumn="0" w:lastColumn="0" w:oddVBand="0" w:evenVBand="0" w:oddHBand="0" w:evenHBand="0" w:firstRowFirstColumn="0" w:firstRowLastColumn="0" w:lastRowFirstColumn="0" w:lastRowLastColumn="0"/>
              <w:rPr>
                <w:w w:val="101"/>
                <w:sz w:val="19"/>
                <w:szCs w:val="19"/>
              </w:rPr>
            </w:pPr>
            <w:r w:rsidRPr="008E0C13">
              <w:rPr>
                <w:spacing w:val="-3"/>
                <w:sz w:val="19"/>
                <w:szCs w:val="19"/>
              </w:rPr>
              <w:t>-</w:t>
            </w:r>
            <w:r w:rsidRPr="008E0C13">
              <w:rPr>
                <w:spacing w:val="-1"/>
                <w:sz w:val="19"/>
                <w:szCs w:val="19"/>
              </w:rPr>
              <w:t>12.4</w:t>
            </w:r>
            <w:r w:rsidRPr="008E0C13">
              <w:rPr>
                <w:sz w:val="19"/>
                <w:szCs w:val="19"/>
              </w:rPr>
              <w:t>%</w:t>
            </w:r>
          </w:p>
        </w:tc>
        <w:tc>
          <w:tcPr>
            <w:tcW w:w="755" w:type="pct"/>
            <w:hideMark/>
          </w:tcPr>
          <w:p w:rsidR="00A4487F" w:rsidRPr="008E0C13" w:rsidRDefault="00A4487F" w:rsidP="00803498">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jc w:val="center"/>
              <w:cnfStyle w:val="000000000000" w:firstRow="0" w:lastRow="0" w:firstColumn="0" w:lastColumn="0" w:oddVBand="0" w:evenVBand="0" w:oddHBand="0" w:evenHBand="0" w:firstRowFirstColumn="0" w:firstRowLastColumn="0" w:lastRowFirstColumn="0" w:lastRowLastColumn="0"/>
              <w:rPr>
                <w:b/>
                <w:bCs/>
                <w:spacing w:val="-1"/>
                <w:w w:val="101"/>
                <w:sz w:val="19"/>
                <w:szCs w:val="19"/>
              </w:rPr>
            </w:pPr>
            <w:r w:rsidRPr="008E0C13">
              <w:rPr>
                <w:spacing w:val="-3"/>
                <w:w w:val="101"/>
                <w:sz w:val="19"/>
                <w:szCs w:val="19"/>
              </w:rPr>
              <w:t>-</w:t>
            </w:r>
            <w:r w:rsidRPr="008E0C13">
              <w:rPr>
                <w:spacing w:val="-1"/>
                <w:w w:val="101"/>
                <w:sz w:val="19"/>
                <w:szCs w:val="19"/>
              </w:rPr>
              <w:t>20.6%</w:t>
            </w:r>
          </w:p>
        </w:tc>
      </w:tr>
      <w:tr w:rsidR="00A4487F" w:rsidRPr="008E0C13" w:rsidTr="00803498">
        <w:trPr>
          <w:trHeight w:hRule="exact" w:val="794"/>
        </w:trPr>
        <w:tc>
          <w:tcPr>
            <w:cnfStyle w:val="001000000000" w:firstRow="0" w:lastRow="0" w:firstColumn="1" w:lastColumn="0" w:oddVBand="0" w:evenVBand="0" w:oddHBand="0" w:evenHBand="0" w:firstRowFirstColumn="0" w:firstRowLastColumn="0" w:lastRowFirstColumn="0" w:lastRowLastColumn="0"/>
            <w:tcW w:w="810" w:type="pct"/>
            <w:hideMark/>
          </w:tcPr>
          <w:p w:rsidR="00A4487F" w:rsidRPr="008E0C13" w:rsidRDefault="00A4487F" w:rsidP="00803498">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rPr>
                <w:b/>
                <w:bCs/>
                <w:spacing w:val="-1"/>
                <w:sz w:val="19"/>
                <w:szCs w:val="19"/>
              </w:rPr>
            </w:pPr>
            <w:r w:rsidRPr="008E0C13">
              <w:rPr>
                <w:sz w:val="19"/>
                <w:szCs w:val="19"/>
              </w:rPr>
              <w:t>p</w:t>
            </w:r>
            <w:r w:rsidRPr="008E0C13">
              <w:rPr>
                <w:spacing w:val="-3"/>
                <w:sz w:val="19"/>
                <w:szCs w:val="19"/>
              </w:rPr>
              <w:t>-</w:t>
            </w:r>
            <w:r w:rsidRPr="008E0C13">
              <w:rPr>
                <w:spacing w:val="-1"/>
                <w:sz w:val="19"/>
                <w:szCs w:val="19"/>
              </w:rPr>
              <w:t>valu</w:t>
            </w:r>
            <w:r w:rsidRPr="008E0C13">
              <w:rPr>
                <w:sz w:val="19"/>
                <w:szCs w:val="19"/>
              </w:rPr>
              <w:t>e</w:t>
            </w:r>
            <w:r w:rsidRPr="008E0C13">
              <w:rPr>
                <w:spacing w:val="4"/>
                <w:sz w:val="19"/>
                <w:szCs w:val="19"/>
              </w:rPr>
              <w:t xml:space="preserve"> </w:t>
            </w:r>
            <w:r w:rsidRPr="008E0C13">
              <w:rPr>
                <w:spacing w:val="-1"/>
                <w:sz w:val="19"/>
                <w:szCs w:val="19"/>
              </w:rPr>
              <w:t>versu</w:t>
            </w:r>
            <w:r w:rsidRPr="008E0C13">
              <w:rPr>
                <w:sz w:val="19"/>
                <w:szCs w:val="19"/>
              </w:rPr>
              <w:t>s</w:t>
            </w:r>
            <w:r w:rsidRPr="008E0C13">
              <w:rPr>
                <w:spacing w:val="-1"/>
                <w:w w:val="101"/>
                <w:sz w:val="19"/>
                <w:szCs w:val="19"/>
              </w:rPr>
              <w:t xml:space="preserve"> alirocumab</w:t>
            </w:r>
          </w:p>
        </w:tc>
        <w:tc>
          <w:tcPr>
            <w:tcW w:w="630" w:type="pct"/>
            <w:hideMark/>
          </w:tcPr>
          <w:p w:rsidR="00A4487F" w:rsidRPr="008E0C13" w:rsidRDefault="00FD6878" w:rsidP="00803498">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jc w:val="center"/>
              <w:cnfStyle w:val="000000000000" w:firstRow="0" w:lastRow="0" w:firstColumn="0" w:lastColumn="0" w:oddVBand="0" w:evenVBand="0" w:oddHBand="0" w:evenHBand="0" w:firstRowFirstColumn="0" w:firstRowLastColumn="0" w:lastRowFirstColumn="0" w:lastRowLastColumn="0"/>
              <w:rPr>
                <w:spacing w:val="-3"/>
                <w:sz w:val="19"/>
                <w:szCs w:val="19"/>
              </w:rPr>
            </w:pPr>
            <w:r>
              <w:rPr>
                <w:spacing w:val="1"/>
                <w:sz w:val="19"/>
                <w:szCs w:val="19"/>
              </w:rPr>
              <w:t>p &lt;</w:t>
            </w:r>
            <w:r w:rsidR="004800A8">
              <w:rPr>
                <w:spacing w:val="-1"/>
                <w:sz w:val="19"/>
                <w:szCs w:val="19"/>
              </w:rPr>
              <w:t xml:space="preserve"> 0.0001</w:t>
            </w:r>
            <w:r w:rsidR="00A4487F" w:rsidRPr="008E0C13">
              <w:rPr>
                <w:sz w:val="19"/>
                <w:szCs w:val="19"/>
              </w:rPr>
              <w:t>*</w:t>
            </w:r>
          </w:p>
        </w:tc>
        <w:tc>
          <w:tcPr>
            <w:tcW w:w="680" w:type="pct"/>
            <w:hideMark/>
          </w:tcPr>
          <w:p w:rsidR="00A4487F" w:rsidRPr="008E0C13" w:rsidRDefault="00FD6878" w:rsidP="00803498">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jc w:val="center"/>
              <w:cnfStyle w:val="000000000000" w:firstRow="0" w:lastRow="0" w:firstColumn="0" w:lastColumn="0" w:oddVBand="0" w:evenVBand="0" w:oddHBand="0" w:evenHBand="0" w:firstRowFirstColumn="0" w:firstRowLastColumn="0" w:lastRowFirstColumn="0" w:lastRowLastColumn="0"/>
              <w:rPr>
                <w:spacing w:val="-3"/>
                <w:sz w:val="19"/>
                <w:szCs w:val="19"/>
              </w:rPr>
            </w:pPr>
            <w:r>
              <w:rPr>
                <w:spacing w:val="1"/>
                <w:sz w:val="19"/>
                <w:szCs w:val="19"/>
              </w:rPr>
              <w:t>p &lt;</w:t>
            </w:r>
            <w:r w:rsidR="004800A8">
              <w:rPr>
                <w:spacing w:val="-1"/>
                <w:w w:val="101"/>
                <w:sz w:val="19"/>
                <w:szCs w:val="19"/>
              </w:rPr>
              <w:t xml:space="preserve"> 0.0001</w:t>
            </w:r>
            <w:r w:rsidR="00A4487F" w:rsidRPr="008E0C13">
              <w:rPr>
                <w:w w:val="101"/>
                <w:sz w:val="19"/>
                <w:szCs w:val="19"/>
              </w:rPr>
              <w:t>*</w:t>
            </w:r>
          </w:p>
        </w:tc>
        <w:tc>
          <w:tcPr>
            <w:tcW w:w="761" w:type="pct"/>
          </w:tcPr>
          <w:p w:rsidR="00A4487F" w:rsidRPr="008E0C13" w:rsidRDefault="00A4487F" w:rsidP="00803498">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jc w:val="center"/>
              <w:cnfStyle w:val="000000000000" w:firstRow="0" w:lastRow="0" w:firstColumn="0" w:lastColumn="0" w:oddVBand="0" w:evenVBand="0" w:oddHBand="0" w:evenHBand="0" w:firstRowFirstColumn="0" w:firstRowLastColumn="0" w:lastRowFirstColumn="0" w:lastRowLastColumn="0"/>
              <w:rPr>
                <w:spacing w:val="-3"/>
                <w:w w:val="101"/>
                <w:sz w:val="19"/>
                <w:szCs w:val="19"/>
              </w:rPr>
            </w:pPr>
          </w:p>
        </w:tc>
        <w:tc>
          <w:tcPr>
            <w:tcW w:w="682" w:type="pct"/>
            <w:hideMark/>
          </w:tcPr>
          <w:p w:rsidR="00A4487F" w:rsidRPr="008E0C13" w:rsidRDefault="00A4487F" w:rsidP="00803498">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jc w:val="center"/>
              <w:cnfStyle w:val="000000000000" w:firstRow="0" w:lastRow="0" w:firstColumn="0" w:lastColumn="0" w:oddVBand="0" w:evenVBand="0" w:oddHBand="0" w:evenHBand="0" w:firstRowFirstColumn="0" w:firstRowLastColumn="0" w:lastRowFirstColumn="0" w:lastRowLastColumn="0"/>
              <w:rPr>
                <w:b/>
                <w:bCs/>
                <w:spacing w:val="-1"/>
                <w:sz w:val="19"/>
                <w:szCs w:val="19"/>
              </w:rPr>
            </w:pPr>
            <w:r w:rsidRPr="008E0C13">
              <w:rPr>
                <w:sz w:val="19"/>
                <w:szCs w:val="19"/>
              </w:rPr>
              <w:t>n</w:t>
            </w:r>
            <w:r w:rsidR="00133726">
              <w:rPr>
                <w:spacing w:val="-1"/>
                <w:sz w:val="19"/>
                <w:szCs w:val="19"/>
              </w:rPr>
              <w:t xml:space="preserve">p = </w:t>
            </w:r>
            <w:r w:rsidRPr="008E0C13">
              <w:rPr>
                <w:spacing w:val="-1"/>
                <w:sz w:val="19"/>
                <w:szCs w:val="19"/>
              </w:rPr>
              <w:t>0.019</w:t>
            </w:r>
            <w:r w:rsidRPr="008E0C13">
              <w:rPr>
                <w:sz w:val="19"/>
                <w:szCs w:val="19"/>
              </w:rPr>
              <w:t>3</w:t>
            </w:r>
          </w:p>
        </w:tc>
        <w:tc>
          <w:tcPr>
            <w:tcW w:w="682" w:type="pct"/>
            <w:hideMark/>
          </w:tcPr>
          <w:p w:rsidR="00A4487F" w:rsidRPr="008E0C13" w:rsidRDefault="00A4487F" w:rsidP="00803498">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jc w:val="center"/>
              <w:cnfStyle w:val="000000000000" w:firstRow="0" w:lastRow="0" w:firstColumn="0" w:lastColumn="0" w:oddVBand="0" w:evenVBand="0" w:oddHBand="0" w:evenHBand="0" w:firstRowFirstColumn="0" w:firstRowLastColumn="0" w:lastRowFirstColumn="0" w:lastRowLastColumn="0"/>
              <w:rPr>
                <w:b/>
                <w:bCs/>
                <w:spacing w:val="-1"/>
                <w:sz w:val="19"/>
                <w:szCs w:val="19"/>
              </w:rPr>
            </w:pPr>
            <w:r w:rsidRPr="008E0C13">
              <w:rPr>
                <w:w w:val="101"/>
                <w:sz w:val="19"/>
                <w:szCs w:val="19"/>
              </w:rPr>
              <w:t>n</w:t>
            </w:r>
            <w:r w:rsidR="00133726">
              <w:rPr>
                <w:spacing w:val="-1"/>
                <w:w w:val="101"/>
                <w:sz w:val="19"/>
                <w:szCs w:val="19"/>
              </w:rPr>
              <w:t xml:space="preserve">p = </w:t>
            </w:r>
            <w:r w:rsidRPr="008E0C13">
              <w:rPr>
                <w:spacing w:val="-1"/>
                <w:w w:val="101"/>
                <w:sz w:val="19"/>
                <w:szCs w:val="19"/>
              </w:rPr>
              <w:t>0.1134</w:t>
            </w:r>
          </w:p>
        </w:tc>
        <w:tc>
          <w:tcPr>
            <w:tcW w:w="755" w:type="pct"/>
          </w:tcPr>
          <w:p w:rsidR="00A4487F" w:rsidRPr="008E0C13" w:rsidRDefault="00A4487F" w:rsidP="00803498">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jc w:val="center"/>
              <w:cnfStyle w:val="000000000000" w:firstRow="0" w:lastRow="0" w:firstColumn="0" w:lastColumn="0" w:oddVBand="0" w:evenVBand="0" w:oddHBand="0" w:evenHBand="0" w:firstRowFirstColumn="0" w:firstRowLastColumn="0" w:lastRowFirstColumn="0" w:lastRowLastColumn="0"/>
              <w:rPr>
                <w:b/>
                <w:bCs/>
                <w:spacing w:val="-1"/>
                <w:w w:val="101"/>
                <w:sz w:val="19"/>
                <w:szCs w:val="19"/>
              </w:rPr>
            </w:pPr>
          </w:p>
        </w:tc>
      </w:tr>
      <w:tr w:rsidR="00A4487F" w:rsidRPr="008E0C13" w:rsidTr="00CC24DE">
        <w:trPr>
          <w:trHeight w:hRule="exact" w:val="592"/>
        </w:trPr>
        <w:tc>
          <w:tcPr>
            <w:cnfStyle w:val="001000000000" w:firstRow="0" w:lastRow="0" w:firstColumn="1" w:lastColumn="0" w:oddVBand="0" w:evenVBand="0" w:oddHBand="0" w:evenHBand="0" w:firstRowFirstColumn="0" w:firstRowLastColumn="0" w:lastRowFirstColumn="0" w:lastRowLastColumn="0"/>
            <w:tcW w:w="810" w:type="pct"/>
            <w:hideMark/>
          </w:tcPr>
          <w:p w:rsidR="00A4487F" w:rsidRPr="008E0C13" w:rsidRDefault="00A4487F" w:rsidP="00803498">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rPr>
                <w:b/>
                <w:sz w:val="19"/>
                <w:szCs w:val="19"/>
              </w:rPr>
            </w:pPr>
            <w:r w:rsidRPr="008E0C13">
              <w:rPr>
                <w:b/>
                <w:spacing w:val="-3"/>
                <w:sz w:val="19"/>
                <w:szCs w:val="19"/>
              </w:rPr>
              <w:t>No</w:t>
            </w:r>
            <w:r w:rsidRPr="008E0C13">
              <w:rPr>
                <w:b/>
                <w:sz w:val="19"/>
                <w:szCs w:val="19"/>
              </w:rPr>
              <w:t>n</w:t>
            </w:r>
            <w:r w:rsidRPr="008E0C13">
              <w:rPr>
                <w:b/>
                <w:spacing w:val="-3"/>
                <w:sz w:val="19"/>
                <w:szCs w:val="19"/>
              </w:rPr>
              <w:t>-</w:t>
            </w:r>
            <w:r w:rsidRPr="008E0C13">
              <w:rPr>
                <w:b/>
                <w:sz w:val="19"/>
                <w:szCs w:val="19"/>
              </w:rPr>
              <w:t>HD</w:t>
            </w:r>
            <w:r w:rsidRPr="008E0C13">
              <w:rPr>
                <w:b/>
                <w:spacing w:val="-1"/>
                <w:sz w:val="19"/>
                <w:szCs w:val="19"/>
              </w:rPr>
              <w:t>L</w:t>
            </w:r>
            <w:r w:rsidRPr="008E0C13">
              <w:rPr>
                <w:b/>
                <w:spacing w:val="-3"/>
                <w:sz w:val="19"/>
                <w:szCs w:val="19"/>
              </w:rPr>
              <w:t>-</w:t>
            </w:r>
            <w:r w:rsidRPr="008E0C13">
              <w:rPr>
                <w:b/>
                <w:sz w:val="19"/>
                <w:szCs w:val="19"/>
              </w:rPr>
              <w:t>C</w:t>
            </w:r>
          </w:p>
        </w:tc>
        <w:tc>
          <w:tcPr>
            <w:tcW w:w="630" w:type="pct"/>
            <w:hideMark/>
          </w:tcPr>
          <w:p w:rsidR="00A4487F" w:rsidRPr="008E0C13" w:rsidRDefault="00A4487F" w:rsidP="00803498">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jc w:val="center"/>
              <w:cnfStyle w:val="000000000000" w:firstRow="0" w:lastRow="0" w:firstColumn="0" w:lastColumn="0" w:oddVBand="0" w:evenVBand="0" w:oddHBand="0" w:evenHBand="0" w:firstRowFirstColumn="0" w:firstRowLastColumn="0" w:lastRowFirstColumn="0" w:lastRowLastColumn="0"/>
              <w:rPr>
                <w:spacing w:val="-1"/>
                <w:sz w:val="19"/>
                <w:szCs w:val="19"/>
              </w:rPr>
            </w:pPr>
            <w:r w:rsidRPr="008E0C13">
              <w:rPr>
                <w:spacing w:val="-3"/>
                <w:sz w:val="19"/>
                <w:szCs w:val="19"/>
              </w:rPr>
              <w:t>-</w:t>
            </w:r>
            <w:r w:rsidRPr="008E0C13">
              <w:rPr>
                <w:spacing w:val="-1"/>
                <w:sz w:val="19"/>
                <w:szCs w:val="19"/>
              </w:rPr>
              <w:t>11.3</w:t>
            </w:r>
            <w:r w:rsidRPr="008E0C13">
              <w:rPr>
                <w:sz w:val="19"/>
                <w:szCs w:val="19"/>
              </w:rPr>
              <w:t>%</w:t>
            </w:r>
          </w:p>
        </w:tc>
        <w:tc>
          <w:tcPr>
            <w:tcW w:w="680" w:type="pct"/>
            <w:hideMark/>
          </w:tcPr>
          <w:p w:rsidR="00A4487F" w:rsidRPr="008E0C13" w:rsidRDefault="00A4487F" w:rsidP="00803498">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jc w:val="center"/>
              <w:cnfStyle w:val="000000000000" w:firstRow="0" w:lastRow="0" w:firstColumn="0" w:lastColumn="0" w:oddVBand="0" w:evenVBand="0" w:oddHBand="0" w:evenHBand="0" w:firstRowFirstColumn="0" w:firstRowLastColumn="0" w:lastRowFirstColumn="0" w:lastRowLastColumn="0"/>
              <w:rPr>
                <w:spacing w:val="-1"/>
                <w:w w:val="101"/>
                <w:sz w:val="19"/>
                <w:szCs w:val="19"/>
              </w:rPr>
            </w:pPr>
            <w:r w:rsidRPr="008E0C13">
              <w:rPr>
                <w:spacing w:val="-3"/>
                <w:sz w:val="19"/>
                <w:szCs w:val="19"/>
              </w:rPr>
              <w:t>-</w:t>
            </w:r>
            <w:r w:rsidRPr="008E0C13">
              <w:rPr>
                <w:spacing w:val="-1"/>
                <w:sz w:val="19"/>
                <w:szCs w:val="19"/>
              </w:rPr>
              <w:t>13.4</w:t>
            </w:r>
            <w:r w:rsidRPr="008E0C13">
              <w:rPr>
                <w:sz w:val="19"/>
                <w:szCs w:val="19"/>
              </w:rPr>
              <w:t>%</w:t>
            </w:r>
          </w:p>
        </w:tc>
        <w:tc>
          <w:tcPr>
            <w:tcW w:w="761" w:type="pct"/>
            <w:hideMark/>
          </w:tcPr>
          <w:p w:rsidR="00A4487F" w:rsidRPr="008E0C13" w:rsidRDefault="00A4487F" w:rsidP="00803498">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jc w:val="center"/>
              <w:cnfStyle w:val="000000000000" w:firstRow="0" w:lastRow="0" w:firstColumn="0" w:lastColumn="0" w:oddVBand="0" w:evenVBand="0" w:oddHBand="0" w:evenHBand="0" w:firstRowFirstColumn="0" w:firstRowLastColumn="0" w:lastRowFirstColumn="0" w:lastRowLastColumn="0"/>
              <w:rPr>
                <w:spacing w:val="-3"/>
                <w:w w:val="101"/>
                <w:sz w:val="19"/>
                <w:szCs w:val="19"/>
              </w:rPr>
            </w:pPr>
            <w:r w:rsidRPr="008E0C13">
              <w:rPr>
                <w:spacing w:val="-3"/>
                <w:w w:val="101"/>
                <w:sz w:val="19"/>
                <w:szCs w:val="19"/>
              </w:rPr>
              <w:t>-</w:t>
            </w:r>
            <w:r w:rsidRPr="008E0C13">
              <w:rPr>
                <w:spacing w:val="-1"/>
                <w:w w:val="101"/>
                <w:sz w:val="19"/>
                <w:szCs w:val="19"/>
              </w:rPr>
              <w:t>42.7%</w:t>
            </w:r>
          </w:p>
        </w:tc>
        <w:tc>
          <w:tcPr>
            <w:tcW w:w="682" w:type="pct"/>
            <w:hideMark/>
          </w:tcPr>
          <w:p w:rsidR="00A4487F" w:rsidRPr="008E0C13" w:rsidRDefault="00A4487F" w:rsidP="00803498">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jc w:val="center"/>
              <w:cnfStyle w:val="000000000000" w:firstRow="0" w:lastRow="0" w:firstColumn="0" w:lastColumn="0" w:oddVBand="0" w:evenVBand="0" w:oddHBand="0" w:evenHBand="0" w:firstRowFirstColumn="0" w:firstRowLastColumn="0" w:lastRowFirstColumn="0" w:lastRowLastColumn="0"/>
              <w:rPr>
                <w:sz w:val="19"/>
                <w:szCs w:val="19"/>
              </w:rPr>
            </w:pPr>
            <w:r w:rsidRPr="008E0C13">
              <w:rPr>
                <w:spacing w:val="-3"/>
                <w:sz w:val="19"/>
                <w:szCs w:val="19"/>
              </w:rPr>
              <w:t>-</w:t>
            </w:r>
            <w:r w:rsidRPr="008E0C13">
              <w:rPr>
                <w:spacing w:val="1"/>
                <w:sz w:val="19"/>
                <w:szCs w:val="19"/>
              </w:rPr>
              <w:t>11.</w:t>
            </w:r>
            <w:r w:rsidRPr="008E0C13">
              <w:rPr>
                <w:spacing w:val="-5"/>
                <w:sz w:val="19"/>
                <w:szCs w:val="19"/>
              </w:rPr>
              <w:t>2</w:t>
            </w:r>
            <w:r w:rsidRPr="008E0C13">
              <w:rPr>
                <w:sz w:val="19"/>
                <w:szCs w:val="19"/>
              </w:rPr>
              <w:t>%</w:t>
            </w:r>
          </w:p>
        </w:tc>
        <w:tc>
          <w:tcPr>
            <w:tcW w:w="682" w:type="pct"/>
            <w:hideMark/>
          </w:tcPr>
          <w:p w:rsidR="00A4487F" w:rsidRPr="008E0C13" w:rsidRDefault="00A4487F" w:rsidP="00803498">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jc w:val="center"/>
              <w:cnfStyle w:val="000000000000" w:firstRow="0" w:lastRow="0" w:firstColumn="0" w:lastColumn="0" w:oddVBand="0" w:evenVBand="0" w:oddHBand="0" w:evenHBand="0" w:firstRowFirstColumn="0" w:firstRowLastColumn="0" w:lastRowFirstColumn="0" w:lastRowLastColumn="0"/>
              <w:rPr>
                <w:w w:val="101"/>
                <w:sz w:val="19"/>
                <w:szCs w:val="19"/>
              </w:rPr>
            </w:pPr>
            <w:r w:rsidRPr="008E0C13">
              <w:rPr>
                <w:spacing w:val="-3"/>
                <w:sz w:val="19"/>
                <w:szCs w:val="19"/>
              </w:rPr>
              <w:t>-</w:t>
            </w:r>
            <w:r w:rsidRPr="008E0C13">
              <w:rPr>
                <w:spacing w:val="1"/>
                <w:sz w:val="19"/>
                <w:szCs w:val="19"/>
              </w:rPr>
              <w:t>12.</w:t>
            </w:r>
            <w:r w:rsidRPr="008E0C13">
              <w:rPr>
                <w:spacing w:val="-5"/>
                <w:sz w:val="19"/>
                <w:szCs w:val="19"/>
              </w:rPr>
              <w:t>9</w:t>
            </w:r>
            <w:r w:rsidRPr="008E0C13">
              <w:rPr>
                <w:sz w:val="19"/>
                <w:szCs w:val="19"/>
              </w:rPr>
              <w:t>%</w:t>
            </w:r>
          </w:p>
        </w:tc>
        <w:tc>
          <w:tcPr>
            <w:tcW w:w="755" w:type="pct"/>
            <w:hideMark/>
          </w:tcPr>
          <w:p w:rsidR="00A4487F" w:rsidRPr="008E0C13" w:rsidRDefault="00A4487F" w:rsidP="00803498">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jc w:val="center"/>
              <w:cnfStyle w:val="000000000000" w:firstRow="0" w:lastRow="0" w:firstColumn="0" w:lastColumn="0" w:oddVBand="0" w:evenVBand="0" w:oddHBand="0" w:evenHBand="0" w:firstRowFirstColumn="0" w:firstRowLastColumn="0" w:lastRowFirstColumn="0" w:lastRowLastColumn="0"/>
              <w:rPr>
                <w:b/>
                <w:bCs/>
                <w:spacing w:val="-1"/>
                <w:w w:val="101"/>
                <w:sz w:val="19"/>
                <w:szCs w:val="19"/>
              </w:rPr>
            </w:pPr>
            <w:r w:rsidRPr="008E0C13">
              <w:rPr>
                <w:spacing w:val="-3"/>
                <w:w w:val="101"/>
                <w:sz w:val="19"/>
                <w:szCs w:val="19"/>
              </w:rPr>
              <w:t>-</w:t>
            </w:r>
            <w:r w:rsidRPr="008E0C13">
              <w:rPr>
                <w:spacing w:val="1"/>
                <w:w w:val="101"/>
                <w:sz w:val="19"/>
                <w:szCs w:val="19"/>
              </w:rPr>
              <w:t>31.</w:t>
            </w:r>
            <w:r w:rsidRPr="008E0C13">
              <w:rPr>
                <w:spacing w:val="-5"/>
                <w:w w:val="101"/>
                <w:sz w:val="19"/>
                <w:szCs w:val="19"/>
              </w:rPr>
              <w:t>4</w:t>
            </w:r>
            <w:r w:rsidRPr="008E0C13">
              <w:rPr>
                <w:w w:val="101"/>
                <w:sz w:val="19"/>
                <w:szCs w:val="19"/>
              </w:rPr>
              <w:t>%</w:t>
            </w:r>
          </w:p>
        </w:tc>
      </w:tr>
      <w:tr w:rsidR="00A4487F" w:rsidRPr="008E0C13" w:rsidTr="00803498">
        <w:trPr>
          <w:trHeight w:hRule="exact" w:val="760"/>
        </w:trPr>
        <w:tc>
          <w:tcPr>
            <w:cnfStyle w:val="001000000000" w:firstRow="0" w:lastRow="0" w:firstColumn="1" w:lastColumn="0" w:oddVBand="0" w:evenVBand="0" w:oddHBand="0" w:evenHBand="0" w:firstRowFirstColumn="0" w:firstRowLastColumn="0" w:lastRowFirstColumn="0" w:lastRowLastColumn="0"/>
            <w:tcW w:w="810" w:type="pct"/>
            <w:hideMark/>
          </w:tcPr>
          <w:p w:rsidR="00A4487F" w:rsidRPr="008E0C13" w:rsidRDefault="00A4487F" w:rsidP="00803498">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rPr>
                <w:sz w:val="19"/>
                <w:szCs w:val="19"/>
              </w:rPr>
            </w:pPr>
            <w:r w:rsidRPr="008E0C13">
              <w:rPr>
                <w:sz w:val="19"/>
                <w:szCs w:val="19"/>
              </w:rPr>
              <w:t>p</w:t>
            </w:r>
            <w:r w:rsidRPr="008E0C13">
              <w:rPr>
                <w:spacing w:val="-3"/>
                <w:sz w:val="19"/>
                <w:szCs w:val="19"/>
              </w:rPr>
              <w:t>-</w:t>
            </w:r>
            <w:r w:rsidRPr="008E0C13">
              <w:rPr>
                <w:spacing w:val="-1"/>
                <w:sz w:val="19"/>
                <w:szCs w:val="19"/>
              </w:rPr>
              <w:t>valu</w:t>
            </w:r>
            <w:r w:rsidRPr="008E0C13">
              <w:rPr>
                <w:sz w:val="19"/>
                <w:szCs w:val="19"/>
              </w:rPr>
              <w:t>e</w:t>
            </w:r>
            <w:r w:rsidRPr="008E0C13">
              <w:rPr>
                <w:spacing w:val="4"/>
                <w:sz w:val="19"/>
                <w:szCs w:val="19"/>
              </w:rPr>
              <w:t xml:space="preserve"> </w:t>
            </w:r>
            <w:r w:rsidRPr="008E0C13">
              <w:rPr>
                <w:spacing w:val="-1"/>
                <w:sz w:val="19"/>
                <w:szCs w:val="19"/>
              </w:rPr>
              <w:t>versu</w:t>
            </w:r>
            <w:r w:rsidRPr="008E0C13">
              <w:rPr>
                <w:sz w:val="19"/>
                <w:szCs w:val="19"/>
              </w:rPr>
              <w:t>s</w:t>
            </w:r>
            <w:r w:rsidRPr="008E0C13">
              <w:rPr>
                <w:spacing w:val="-1"/>
                <w:w w:val="101"/>
                <w:sz w:val="19"/>
                <w:szCs w:val="19"/>
              </w:rPr>
              <w:t xml:space="preserve"> alirocumab</w:t>
            </w:r>
          </w:p>
        </w:tc>
        <w:tc>
          <w:tcPr>
            <w:tcW w:w="630" w:type="pct"/>
            <w:hideMark/>
          </w:tcPr>
          <w:p w:rsidR="00A4487F" w:rsidRPr="008E0C13" w:rsidRDefault="00FD6878" w:rsidP="00803498">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jc w:val="center"/>
              <w:cnfStyle w:val="000000000000" w:firstRow="0" w:lastRow="0" w:firstColumn="0" w:lastColumn="0" w:oddVBand="0" w:evenVBand="0" w:oddHBand="0" w:evenHBand="0" w:firstRowFirstColumn="0" w:firstRowLastColumn="0" w:lastRowFirstColumn="0" w:lastRowLastColumn="0"/>
              <w:rPr>
                <w:spacing w:val="-1"/>
                <w:sz w:val="19"/>
                <w:szCs w:val="19"/>
              </w:rPr>
            </w:pPr>
            <w:r>
              <w:rPr>
                <w:spacing w:val="1"/>
                <w:sz w:val="19"/>
                <w:szCs w:val="19"/>
              </w:rPr>
              <w:t>p &lt;</w:t>
            </w:r>
            <w:r w:rsidR="004800A8">
              <w:rPr>
                <w:spacing w:val="-1"/>
                <w:sz w:val="19"/>
                <w:szCs w:val="19"/>
              </w:rPr>
              <w:t xml:space="preserve"> 0.0001</w:t>
            </w:r>
            <w:r w:rsidR="00A4487F" w:rsidRPr="008E0C13">
              <w:rPr>
                <w:sz w:val="19"/>
                <w:szCs w:val="19"/>
              </w:rPr>
              <w:t>*</w:t>
            </w:r>
          </w:p>
        </w:tc>
        <w:tc>
          <w:tcPr>
            <w:tcW w:w="680" w:type="pct"/>
            <w:hideMark/>
          </w:tcPr>
          <w:p w:rsidR="00A4487F" w:rsidRPr="008E0C13" w:rsidRDefault="00FD6878" w:rsidP="00803498">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jc w:val="center"/>
              <w:cnfStyle w:val="000000000000" w:firstRow="0" w:lastRow="0" w:firstColumn="0" w:lastColumn="0" w:oddVBand="0" w:evenVBand="0" w:oddHBand="0" w:evenHBand="0" w:firstRowFirstColumn="0" w:firstRowLastColumn="0" w:lastRowFirstColumn="0" w:lastRowLastColumn="0"/>
              <w:rPr>
                <w:spacing w:val="-1"/>
                <w:w w:val="101"/>
                <w:sz w:val="19"/>
                <w:szCs w:val="19"/>
              </w:rPr>
            </w:pPr>
            <w:r>
              <w:rPr>
                <w:spacing w:val="1"/>
                <w:sz w:val="19"/>
                <w:szCs w:val="19"/>
              </w:rPr>
              <w:t>p &lt;</w:t>
            </w:r>
            <w:r w:rsidR="004800A8">
              <w:rPr>
                <w:spacing w:val="-1"/>
                <w:w w:val="101"/>
                <w:sz w:val="19"/>
                <w:szCs w:val="19"/>
              </w:rPr>
              <w:t xml:space="preserve"> 0.0001</w:t>
            </w:r>
            <w:r w:rsidR="00A4487F" w:rsidRPr="008E0C13">
              <w:rPr>
                <w:w w:val="101"/>
                <w:sz w:val="19"/>
                <w:szCs w:val="19"/>
              </w:rPr>
              <w:t>*</w:t>
            </w:r>
          </w:p>
        </w:tc>
        <w:tc>
          <w:tcPr>
            <w:tcW w:w="761" w:type="pct"/>
          </w:tcPr>
          <w:p w:rsidR="00A4487F" w:rsidRPr="008E0C13" w:rsidRDefault="00A4487F" w:rsidP="00803498">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jc w:val="center"/>
              <w:cnfStyle w:val="000000000000" w:firstRow="0" w:lastRow="0" w:firstColumn="0" w:lastColumn="0" w:oddVBand="0" w:evenVBand="0" w:oddHBand="0" w:evenHBand="0" w:firstRowFirstColumn="0" w:firstRowLastColumn="0" w:lastRowFirstColumn="0" w:lastRowLastColumn="0"/>
              <w:rPr>
                <w:spacing w:val="-3"/>
                <w:w w:val="101"/>
                <w:sz w:val="19"/>
                <w:szCs w:val="19"/>
              </w:rPr>
            </w:pPr>
          </w:p>
        </w:tc>
        <w:tc>
          <w:tcPr>
            <w:tcW w:w="682" w:type="pct"/>
            <w:hideMark/>
          </w:tcPr>
          <w:p w:rsidR="00A4487F" w:rsidRPr="008E0C13" w:rsidRDefault="00A4487F" w:rsidP="00803498">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jc w:val="center"/>
              <w:cnfStyle w:val="000000000000" w:firstRow="0" w:lastRow="0" w:firstColumn="0" w:lastColumn="0" w:oddVBand="0" w:evenVBand="0" w:oddHBand="0" w:evenHBand="0" w:firstRowFirstColumn="0" w:firstRowLastColumn="0" w:lastRowFirstColumn="0" w:lastRowLastColumn="0"/>
              <w:rPr>
                <w:sz w:val="19"/>
                <w:szCs w:val="19"/>
              </w:rPr>
            </w:pPr>
            <w:r w:rsidRPr="008E0C13">
              <w:rPr>
                <w:sz w:val="19"/>
                <w:szCs w:val="19"/>
              </w:rPr>
              <w:t>n</w:t>
            </w:r>
            <w:r w:rsidR="00133726">
              <w:rPr>
                <w:spacing w:val="-1"/>
                <w:sz w:val="19"/>
                <w:szCs w:val="19"/>
              </w:rPr>
              <w:t xml:space="preserve">p = </w:t>
            </w:r>
            <w:r w:rsidRPr="008E0C13">
              <w:rPr>
                <w:spacing w:val="-1"/>
                <w:sz w:val="19"/>
                <w:szCs w:val="19"/>
              </w:rPr>
              <w:t>0.006</w:t>
            </w:r>
            <w:r w:rsidRPr="008E0C13">
              <w:rPr>
                <w:sz w:val="19"/>
                <w:szCs w:val="19"/>
              </w:rPr>
              <w:t>3</w:t>
            </w:r>
          </w:p>
        </w:tc>
        <w:tc>
          <w:tcPr>
            <w:tcW w:w="682" w:type="pct"/>
            <w:hideMark/>
          </w:tcPr>
          <w:p w:rsidR="00A4487F" w:rsidRPr="008E0C13" w:rsidRDefault="00A4487F" w:rsidP="00803498">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jc w:val="center"/>
              <w:cnfStyle w:val="000000000000" w:firstRow="0" w:lastRow="0" w:firstColumn="0" w:lastColumn="0" w:oddVBand="0" w:evenVBand="0" w:oddHBand="0" w:evenHBand="0" w:firstRowFirstColumn="0" w:firstRowLastColumn="0" w:lastRowFirstColumn="0" w:lastRowLastColumn="0"/>
              <w:rPr>
                <w:w w:val="101"/>
                <w:sz w:val="19"/>
                <w:szCs w:val="19"/>
              </w:rPr>
            </w:pPr>
            <w:r w:rsidRPr="008E0C13">
              <w:rPr>
                <w:w w:val="101"/>
                <w:sz w:val="19"/>
                <w:szCs w:val="19"/>
              </w:rPr>
              <w:t>n</w:t>
            </w:r>
            <w:r w:rsidR="00133726">
              <w:rPr>
                <w:spacing w:val="-1"/>
                <w:w w:val="101"/>
                <w:sz w:val="19"/>
                <w:szCs w:val="19"/>
              </w:rPr>
              <w:t xml:space="preserve">p = </w:t>
            </w:r>
            <w:r w:rsidRPr="008E0C13">
              <w:rPr>
                <w:spacing w:val="-1"/>
                <w:w w:val="101"/>
                <w:sz w:val="19"/>
                <w:szCs w:val="19"/>
              </w:rPr>
              <w:t>0.0133</w:t>
            </w:r>
          </w:p>
        </w:tc>
        <w:tc>
          <w:tcPr>
            <w:tcW w:w="755" w:type="pct"/>
          </w:tcPr>
          <w:p w:rsidR="00A4487F" w:rsidRPr="008E0C13" w:rsidRDefault="00A4487F" w:rsidP="00803498">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jc w:val="center"/>
              <w:cnfStyle w:val="000000000000" w:firstRow="0" w:lastRow="0" w:firstColumn="0" w:lastColumn="0" w:oddVBand="0" w:evenVBand="0" w:oddHBand="0" w:evenHBand="0" w:firstRowFirstColumn="0" w:firstRowLastColumn="0" w:lastRowFirstColumn="0" w:lastRowLastColumn="0"/>
              <w:rPr>
                <w:b/>
                <w:bCs/>
                <w:spacing w:val="-1"/>
                <w:w w:val="101"/>
                <w:sz w:val="19"/>
                <w:szCs w:val="19"/>
              </w:rPr>
            </w:pPr>
          </w:p>
        </w:tc>
      </w:tr>
      <w:tr w:rsidR="00A4487F" w:rsidRPr="008E0C13" w:rsidTr="00CC24DE">
        <w:trPr>
          <w:trHeight w:hRule="exact" w:val="333"/>
        </w:trPr>
        <w:tc>
          <w:tcPr>
            <w:cnfStyle w:val="001000000000" w:firstRow="0" w:lastRow="0" w:firstColumn="1" w:lastColumn="0" w:oddVBand="0" w:evenVBand="0" w:oddHBand="0" w:evenHBand="0" w:firstRowFirstColumn="0" w:firstRowLastColumn="0" w:lastRowFirstColumn="0" w:lastRowLastColumn="0"/>
            <w:tcW w:w="810" w:type="pct"/>
            <w:hideMark/>
          </w:tcPr>
          <w:p w:rsidR="00A4487F" w:rsidRPr="008E0C13" w:rsidRDefault="00A4487F" w:rsidP="00803498">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rPr>
                <w:b/>
                <w:sz w:val="19"/>
                <w:szCs w:val="19"/>
              </w:rPr>
            </w:pPr>
            <w:r w:rsidRPr="008E0C13">
              <w:rPr>
                <w:b/>
                <w:spacing w:val="-1"/>
                <w:sz w:val="19"/>
                <w:szCs w:val="19"/>
              </w:rPr>
              <w:t>Lp(a</w:t>
            </w:r>
            <w:r w:rsidRPr="008E0C13">
              <w:rPr>
                <w:b/>
                <w:sz w:val="19"/>
                <w:szCs w:val="19"/>
              </w:rPr>
              <w:t>)</w:t>
            </w:r>
          </w:p>
        </w:tc>
        <w:tc>
          <w:tcPr>
            <w:tcW w:w="630" w:type="pct"/>
            <w:hideMark/>
          </w:tcPr>
          <w:p w:rsidR="00A4487F" w:rsidRPr="008E0C13" w:rsidRDefault="00A4487F" w:rsidP="00803498">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jc w:val="center"/>
              <w:cnfStyle w:val="000000000000" w:firstRow="0" w:lastRow="0" w:firstColumn="0" w:lastColumn="0" w:oddVBand="0" w:evenVBand="0" w:oddHBand="0" w:evenHBand="0" w:firstRowFirstColumn="0" w:firstRowLastColumn="0" w:lastRowFirstColumn="0" w:lastRowLastColumn="0"/>
              <w:rPr>
                <w:spacing w:val="-1"/>
                <w:sz w:val="19"/>
                <w:szCs w:val="19"/>
              </w:rPr>
            </w:pPr>
            <w:r w:rsidRPr="008E0C13">
              <w:rPr>
                <w:spacing w:val="-3"/>
                <w:sz w:val="19"/>
                <w:szCs w:val="19"/>
              </w:rPr>
              <w:t>-</w:t>
            </w:r>
            <w:r w:rsidRPr="008E0C13">
              <w:rPr>
                <w:spacing w:val="1"/>
                <w:sz w:val="19"/>
                <w:szCs w:val="19"/>
              </w:rPr>
              <w:t>4.</w:t>
            </w:r>
            <w:r w:rsidRPr="008E0C13">
              <w:rPr>
                <w:sz w:val="19"/>
                <w:szCs w:val="19"/>
              </w:rPr>
              <w:t>0%</w:t>
            </w:r>
          </w:p>
        </w:tc>
        <w:tc>
          <w:tcPr>
            <w:tcW w:w="680" w:type="pct"/>
            <w:hideMark/>
          </w:tcPr>
          <w:p w:rsidR="00A4487F" w:rsidRPr="008E0C13" w:rsidRDefault="00A4487F" w:rsidP="00803498">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jc w:val="center"/>
              <w:cnfStyle w:val="000000000000" w:firstRow="0" w:lastRow="0" w:firstColumn="0" w:lastColumn="0" w:oddVBand="0" w:evenVBand="0" w:oddHBand="0" w:evenHBand="0" w:firstRowFirstColumn="0" w:firstRowLastColumn="0" w:lastRowFirstColumn="0" w:lastRowLastColumn="0"/>
              <w:rPr>
                <w:spacing w:val="-1"/>
                <w:w w:val="101"/>
                <w:sz w:val="19"/>
                <w:szCs w:val="19"/>
              </w:rPr>
            </w:pPr>
            <w:r w:rsidRPr="008E0C13">
              <w:rPr>
                <w:spacing w:val="-3"/>
                <w:sz w:val="19"/>
                <w:szCs w:val="19"/>
              </w:rPr>
              <w:t>-</w:t>
            </w:r>
            <w:r w:rsidRPr="008E0C13">
              <w:rPr>
                <w:spacing w:val="1"/>
                <w:sz w:val="19"/>
                <w:szCs w:val="19"/>
              </w:rPr>
              <w:t>4.</w:t>
            </w:r>
            <w:r w:rsidRPr="008E0C13">
              <w:rPr>
                <w:sz w:val="19"/>
                <w:szCs w:val="19"/>
              </w:rPr>
              <w:t>3%</w:t>
            </w:r>
          </w:p>
        </w:tc>
        <w:tc>
          <w:tcPr>
            <w:tcW w:w="761" w:type="pct"/>
            <w:hideMark/>
          </w:tcPr>
          <w:p w:rsidR="00A4487F" w:rsidRPr="008E0C13" w:rsidRDefault="00A4487F" w:rsidP="00803498">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jc w:val="center"/>
              <w:cnfStyle w:val="000000000000" w:firstRow="0" w:lastRow="0" w:firstColumn="0" w:lastColumn="0" w:oddVBand="0" w:evenVBand="0" w:oddHBand="0" w:evenHBand="0" w:firstRowFirstColumn="0" w:firstRowLastColumn="0" w:lastRowFirstColumn="0" w:lastRowLastColumn="0"/>
              <w:rPr>
                <w:spacing w:val="-3"/>
                <w:w w:val="101"/>
                <w:sz w:val="19"/>
                <w:szCs w:val="19"/>
              </w:rPr>
            </w:pPr>
            <w:r w:rsidRPr="008E0C13">
              <w:rPr>
                <w:spacing w:val="-3"/>
                <w:w w:val="101"/>
                <w:sz w:val="19"/>
                <w:szCs w:val="19"/>
              </w:rPr>
              <w:t>-</w:t>
            </w:r>
            <w:r w:rsidRPr="008E0C13">
              <w:rPr>
                <w:spacing w:val="1"/>
                <w:w w:val="101"/>
                <w:sz w:val="19"/>
                <w:szCs w:val="19"/>
              </w:rPr>
              <w:t>27.</w:t>
            </w:r>
            <w:r w:rsidRPr="008E0C13">
              <w:rPr>
                <w:spacing w:val="-5"/>
                <w:w w:val="101"/>
                <w:sz w:val="19"/>
                <w:szCs w:val="19"/>
              </w:rPr>
              <w:t>9</w:t>
            </w:r>
            <w:r w:rsidRPr="008E0C13">
              <w:rPr>
                <w:w w:val="101"/>
                <w:sz w:val="19"/>
                <w:szCs w:val="19"/>
              </w:rPr>
              <w:t>%</w:t>
            </w:r>
          </w:p>
        </w:tc>
        <w:tc>
          <w:tcPr>
            <w:tcW w:w="682" w:type="pct"/>
            <w:hideMark/>
          </w:tcPr>
          <w:p w:rsidR="00A4487F" w:rsidRPr="008E0C13" w:rsidRDefault="00A4487F" w:rsidP="00803498">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jc w:val="center"/>
              <w:cnfStyle w:val="000000000000" w:firstRow="0" w:lastRow="0" w:firstColumn="0" w:lastColumn="0" w:oddVBand="0" w:evenVBand="0" w:oddHBand="0" w:evenHBand="0" w:firstRowFirstColumn="0" w:firstRowLastColumn="0" w:lastRowFirstColumn="0" w:lastRowLastColumn="0"/>
              <w:rPr>
                <w:sz w:val="19"/>
                <w:szCs w:val="19"/>
              </w:rPr>
            </w:pPr>
            <w:r w:rsidRPr="008E0C13">
              <w:rPr>
                <w:spacing w:val="-3"/>
                <w:sz w:val="19"/>
                <w:szCs w:val="19"/>
              </w:rPr>
              <w:t>-</w:t>
            </w:r>
            <w:r w:rsidRPr="008E0C13">
              <w:rPr>
                <w:spacing w:val="1"/>
                <w:sz w:val="19"/>
                <w:szCs w:val="19"/>
              </w:rPr>
              <w:t>5.</w:t>
            </w:r>
            <w:r w:rsidRPr="008E0C13">
              <w:rPr>
                <w:sz w:val="19"/>
                <w:szCs w:val="19"/>
              </w:rPr>
              <w:t>2%</w:t>
            </w:r>
          </w:p>
        </w:tc>
        <w:tc>
          <w:tcPr>
            <w:tcW w:w="682" w:type="pct"/>
            <w:hideMark/>
          </w:tcPr>
          <w:p w:rsidR="00A4487F" w:rsidRPr="008E0C13" w:rsidRDefault="00A4487F" w:rsidP="00803498">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jc w:val="center"/>
              <w:cnfStyle w:val="000000000000" w:firstRow="0" w:lastRow="0" w:firstColumn="0" w:lastColumn="0" w:oddVBand="0" w:evenVBand="0" w:oddHBand="0" w:evenHBand="0" w:firstRowFirstColumn="0" w:firstRowLastColumn="0" w:lastRowFirstColumn="0" w:lastRowLastColumn="0"/>
              <w:rPr>
                <w:w w:val="101"/>
                <w:sz w:val="19"/>
                <w:szCs w:val="19"/>
              </w:rPr>
            </w:pPr>
            <w:r w:rsidRPr="008E0C13">
              <w:rPr>
                <w:spacing w:val="-3"/>
                <w:sz w:val="19"/>
                <w:szCs w:val="19"/>
              </w:rPr>
              <w:t>-</w:t>
            </w:r>
            <w:r w:rsidRPr="008E0C13">
              <w:rPr>
                <w:spacing w:val="1"/>
                <w:sz w:val="19"/>
                <w:szCs w:val="19"/>
              </w:rPr>
              <w:t>5.</w:t>
            </w:r>
            <w:r w:rsidRPr="008E0C13">
              <w:rPr>
                <w:sz w:val="19"/>
                <w:szCs w:val="19"/>
              </w:rPr>
              <w:t>8%</w:t>
            </w:r>
          </w:p>
        </w:tc>
        <w:tc>
          <w:tcPr>
            <w:tcW w:w="755" w:type="pct"/>
            <w:hideMark/>
          </w:tcPr>
          <w:p w:rsidR="00A4487F" w:rsidRPr="008E0C13" w:rsidRDefault="00A4487F" w:rsidP="00803498">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jc w:val="center"/>
              <w:cnfStyle w:val="000000000000" w:firstRow="0" w:lastRow="0" w:firstColumn="0" w:lastColumn="0" w:oddVBand="0" w:evenVBand="0" w:oddHBand="0" w:evenHBand="0" w:firstRowFirstColumn="0" w:firstRowLastColumn="0" w:lastRowFirstColumn="0" w:lastRowLastColumn="0"/>
              <w:rPr>
                <w:b/>
                <w:bCs/>
                <w:spacing w:val="-1"/>
                <w:w w:val="101"/>
                <w:sz w:val="19"/>
                <w:szCs w:val="19"/>
              </w:rPr>
            </w:pPr>
            <w:r w:rsidRPr="008E0C13">
              <w:rPr>
                <w:spacing w:val="-3"/>
                <w:w w:val="101"/>
                <w:sz w:val="19"/>
                <w:szCs w:val="19"/>
              </w:rPr>
              <w:t>-</w:t>
            </w:r>
            <w:r w:rsidRPr="008E0C13">
              <w:rPr>
                <w:spacing w:val="1"/>
                <w:w w:val="101"/>
                <w:sz w:val="19"/>
                <w:szCs w:val="19"/>
              </w:rPr>
              <w:t>22.</w:t>
            </w:r>
            <w:r w:rsidRPr="008E0C13">
              <w:rPr>
                <w:spacing w:val="-5"/>
                <w:w w:val="101"/>
                <w:sz w:val="19"/>
                <w:szCs w:val="19"/>
              </w:rPr>
              <w:t>7</w:t>
            </w:r>
            <w:r w:rsidRPr="008E0C13">
              <w:rPr>
                <w:w w:val="101"/>
                <w:sz w:val="19"/>
                <w:szCs w:val="19"/>
              </w:rPr>
              <w:t>%</w:t>
            </w:r>
          </w:p>
        </w:tc>
      </w:tr>
      <w:tr w:rsidR="00A4487F" w:rsidRPr="008E0C13" w:rsidTr="00803498">
        <w:trPr>
          <w:trHeight w:hRule="exact" w:val="734"/>
        </w:trPr>
        <w:tc>
          <w:tcPr>
            <w:cnfStyle w:val="001000000000" w:firstRow="0" w:lastRow="0" w:firstColumn="1" w:lastColumn="0" w:oddVBand="0" w:evenVBand="0" w:oddHBand="0" w:evenHBand="0" w:firstRowFirstColumn="0" w:firstRowLastColumn="0" w:lastRowFirstColumn="0" w:lastRowLastColumn="0"/>
            <w:tcW w:w="810" w:type="pct"/>
            <w:hideMark/>
          </w:tcPr>
          <w:p w:rsidR="00A4487F" w:rsidRPr="008E0C13" w:rsidRDefault="00A4487F" w:rsidP="00803498">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rPr>
                <w:sz w:val="19"/>
                <w:szCs w:val="19"/>
              </w:rPr>
            </w:pPr>
            <w:r w:rsidRPr="008E0C13">
              <w:rPr>
                <w:sz w:val="19"/>
                <w:szCs w:val="19"/>
              </w:rPr>
              <w:t>p</w:t>
            </w:r>
            <w:r w:rsidRPr="008E0C13">
              <w:rPr>
                <w:spacing w:val="-3"/>
                <w:sz w:val="19"/>
                <w:szCs w:val="19"/>
              </w:rPr>
              <w:t>-</w:t>
            </w:r>
            <w:r w:rsidRPr="008E0C13">
              <w:rPr>
                <w:spacing w:val="-1"/>
                <w:sz w:val="19"/>
                <w:szCs w:val="19"/>
              </w:rPr>
              <w:t>valu</w:t>
            </w:r>
            <w:r w:rsidRPr="008E0C13">
              <w:rPr>
                <w:sz w:val="19"/>
                <w:szCs w:val="19"/>
              </w:rPr>
              <w:t>e</w:t>
            </w:r>
            <w:r w:rsidRPr="008E0C13">
              <w:rPr>
                <w:spacing w:val="4"/>
                <w:sz w:val="19"/>
                <w:szCs w:val="19"/>
              </w:rPr>
              <w:t xml:space="preserve"> </w:t>
            </w:r>
            <w:r w:rsidRPr="008E0C13">
              <w:rPr>
                <w:spacing w:val="-1"/>
                <w:sz w:val="19"/>
                <w:szCs w:val="19"/>
              </w:rPr>
              <w:t>versu</w:t>
            </w:r>
            <w:r w:rsidRPr="008E0C13">
              <w:rPr>
                <w:sz w:val="19"/>
                <w:szCs w:val="19"/>
              </w:rPr>
              <w:t>s</w:t>
            </w:r>
            <w:r w:rsidRPr="008E0C13">
              <w:rPr>
                <w:spacing w:val="-1"/>
                <w:w w:val="101"/>
                <w:sz w:val="19"/>
                <w:szCs w:val="19"/>
              </w:rPr>
              <w:t xml:space="preserve"> alirocumab</w:t>
            </w:r>
          </w:p>
        </w:tc>
        <w:tc>
          <w:tcPr>
            <w:tcW w:w="630" w:type="pct"/>
            <w:hideMark/>
          </w:tcPr>
          <w:p w:rsidR="00A4487F" w:rsidRPr="008E0C13" w:rsidRDefault="00FD6878" w:rsidP="00803498">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jc w:val="center"/>
              <w:cnfStyle w:val="000000000000" w:firstRow="0" w:lastRow="0" w:firstColumn="0" w:lastColumn="0" w:oddVBand="0" w:evenVBand="0" w:oddHBand="0" w:evenHBand="0" w:firstRowFirstColumn="0" w:firstRowLastColumn="0" w:lastRowFirstColumn="0" w:lastRowLastColumn="0"/>
              <w:rPr>
                <w:spacing w:val="-1"/>
                <w:sz w:val="19"/>
                <w:szCs w:val="19"/>
              </w:rPr>
            </w:pPr>
            <w:r>
              <w:rPr>
                <w:spacing w:val="1"/>
                <w:sz w:val="19"/>
                <w:szCs w:val="19"/>
              </w:rPr>
              <w:t>p &lt;</w:t>
            </w:r>
            <w:r w:rsidR="004800A8">
              <w:rPr>
                <w:spacing w:val="-1"/>
                <w:sz w:val="19"/>
                <w:szCs w:val="19"/>
              </w:rPr>
              <w:t xml:space="preserve"> 0.0001</w:t>
            </w:r>
            <w:r w:rsidR="00A4487F" w:rsidRPr="008E0C13">
              <w:rPr>
                <w:sz w:val="19"/>
                <w:szCs w:val="19"/>
              </w:rPr>
              <w:t>*</w:t>
            </w:r>
          </w:p>
        </w:tc>
        <w:tc>
          <w:tcPr>
            <w:tcW w:w="680" w:type="pct"/>
            <w:hideMark/>
          </w:tcPr>
          <w:p w:rsidR="00A4487F" w:rsidRPr="008E0C13" w:rsidRDefault="00133726" w:rsidP="00803498">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jc w:val="center"/>
              <w:cnfStyle w:val="000000000000" w:firstRow="0" w:lastRow="0" w:firstColumn="0" w:lastColumn="0" w:oddVBand="0" w:evenVBand="0" w:oddHBand="0" w:evenHBand="0" w:firstRowFirstColumn="0" w:firstRowLastColumn="0" w:lastRowFirstColumn="0" w:lastRowLastColumn="0"/>
              <w:rPr>
                <w:spacing w:val="-1"/>
                <w:w w:val="101"/>
                <w:sz w:val="19"/>
                <w:szCs w:val="19"/>
              </w:rPr>
            </w:pPr>
            <w:r>
              <w:rPr>
                <w:spacing w:val="-1"/>
                <w:w w:val="101"/>
                <w:sz w:val="19"/>
                <w:szCs w:val="19"/>
              </w:rPr>
              <w:t xml:space="preserve">p = </w:t>
            </w:r>
            <w:r w:rsidR="00A4487F" w:rsidRPr="008E0C13">
              <w:rPr>
                <w:spacing w:val="-1"/>
                <w:w w:val="101"/>
                <w:sz w:val="19"/>
                <w:szCs w:val="19"/>
              </w:rPr>
              <w:t>0.000</w:t>
            </w:r>
            <w:r w:rsidR="00A4487F" w:rsidRPr="008E0C13">
              <w:rPr>
                <w:w w:val="101"/>
                <w:sz w:val="19"/>
                <w:szCs w:val="19"/>
              </w:rPr>
              <w:t>1*</w:t>
            </w:r>
          </w:p>
        </w:tc>
        <w:tc>
          <w:tcPr>
            <w:tcW w:w="761" w:type="pct"/>
          </w:tcPr>
          <w:p w:rsidR="00A4487F" w:rsidRPr="008E0C13" w:rsidRDefault="00A4487F" w:rsidP="00803498">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jc w:val="center"/>
              <w:cnfStyle w:val="000000000000" w:firstRow="0" w:lastRow="0" w:firstColumn="0" w:lastColumn="0" w:oddVBand="0" w:evenVBand="0" w:oddHBand="0" w:evenHBand="0" w:firstRowFirstColumn="0" w:firstRowLastColumn="0" w:lastRowFirstColumn="0" w:lastRowLastColumn="0"/>
              <w:rPr>
                <w:spacing w:val="-3"/>
                <w:w w:val="101"/>
                <w:sz w:val="19"/>
                <w:szCs w:val="19"/>
              </w:rPr>
            </w:pPr>
          </w:p>
        </w:tc>
        <w:tc>
          <w:tcPr>
            <w:tcW w:w="682" w:type="pct"/>
            <w:hideMark/>
          </w:tcPr>
          <w:p w:rsidR="00A4487F" w:rsidRPr="008E0C13" w:rsidRDefault="00A4487F" w:rsidP="00803498">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jc w:val="center"/>
              <w:cnfStyle w:val="000000000000" w:firstRow="0" w:lastRow="0" w:firstColumn="0" w:lastColumn="0" w:oddVBand="0" w:evenVBand="0" w:oddHBand="0" w:evenHBand="0" w:firstRowFirstColumn="0" w:firstRowLastColumn="0" w:lastRowFirstColumn="0" w:lastRowLastColumn="0"/>
              <w:rPr>
                <w:sz w:val="19"/>
                <w:szCs w:val="19"/>
              </w:rPr>
            </w:pPr>
            <w:r w:rsidRPr="008E0C13">
              <w:rPr>
                <w:sz w:val="19"/>
                <w:szCs w:val="19"/>
              </w:rPr>
              <w:t>n</w:t>
            </w:r>
            <w:r w:rsidR="00133726">
              <w:rPr>
                <w:spacing w:val="-1"/>
                <w:sz w:val="19"/>
                <w:szCs w:val="19"/>
              </w:rPr>
              <w:t xml:space="preserve">p = </w:t>
            </w:r>
            <w:r w:rsidRPr="008E0C13">
              <w:rPr>
                <w:spacing w:val="-1"/>
                <w:sz w:val="19"/>
                <w:szCs w:val="19"/>
              </w:rPr>
              <w:t>0.012</w:t>
            </w:r>
            <w:r w:rsidRPr="008E0C13">
              <w:rPr>
                <w:sz w:val="19"/>
                <w:szCs w:val="19"/>
              </w:rPr>
              <w:t>3</w:t>
            </w:r>
          </w:p>
        </w:tc>
        <w:tc>
          <w:tcPr>
            <w:tcW w:w="682" w:type="pct"/>
            <w:hideMark/>
          </w:tcPr>
          <w:p w:rsidR="00A4487F" w:rsidRPr="008E0C13" w:rsidRDefault="00A4487F" w:rsidP="00803498">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jc w:val="center"/>
              <w:cnfStyle w:val="000000000000" w:firstRow="0" w:lastRow="0" w:firstColumn="0" w:lastColumn="0" w:oddVBand="0" w:evenVBand="0" w:oddHBand="0" w:evenHBand="0" w:firstRowFirstColumn="0" w:firstRowLastColumn="0" w:lastRowFirstColumn="0" w:lastRowLastColumn="0"/>
              <w:rPr>
                <w:w w:val="101"/>
                <w:sz w:val="19"/>
                <w:szCs w:val="19"/>
              </w:rPr>
            </w:pPr>
            <w:r w:rsidRPr="008E0C13">
              <w:rPr>
                <w:w w:val="101"/>
                <w:sz w:val="19"/>
                <w:szCs w:val="19"/>
              </w:rPr>
              <w:t>n</w:t>
            </w:r>
            <w:r w:rsidR="00133726">
              <w:rPr>
                <w:spacing w:val="-1"/>
                <w:w w:val="101"/>
                <w:sz w:val="19"/>
                <w:szCs w:val="19"/>
              </w:rPr>
              <w:t xml:space="preserve">p = </w:t>
            </w:r>
            <w:r w:rsidRPr="008E0C13">
              <w:rPr>
                <w:spacing w:val="-1"/>
                <w:w w:val="101"/>
                <w:sz w:val="19"/>
                <w:szCs w:val="19"/>
              </w:rPr>
              <w:t>0.0131</w:t>
            </w:r>
          </w:p>
        </w:tc>
        <w:tc>
          <w:tcPr>
            <w:tcW w:w="755" w:type="pct"/>
          </w:tcPr>
          <w:p w:rsidR="00A4487F" w:rsidRPr="008E0C13" w:rsidRDefault="00A4487F" w:rsidP="00803498">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jc w:val="center"/>
              <w:cnfStyle w:val="000000000000" w:firstRow="0" w:lastRow="0" w:firstColumn="0" w:lastColumn="0" w:oddVBand="0" w:evenVBand="0" w:oddHBand="0" w:evenHBand="0" w:firstRowFirstColumn="0" w:firstRowLastColumn="0" w:lastRowFirstColumn="0" w:lastRowLastColumn="0"/>
              <w:rPr>
                <w:b/>
                <w:bCs/>
                <w:spacing w:val="-1"/>
                <w:w w:val="101"/>
                <w:sz w:val="19"/>
                <w:szCs w:val="19"/>
              </w:rPr>
            </w:pPr>
          </w:p>
        </w:tc>
      </w:tr>
      <w:tr w:rsidR="00A4487F" w:rsidRPr="008E0C13" w:rsidTr="00CC24DE">
        <w:trPr>
          <w:trHeight w:hRule="exact" w:val="227"/>
        </w:trPr>
        <w:tc>
          <w:tcPr>
            <w:cnfStyle w:val="001000000000" w:firstRow="0" w:lastRow="0" w:firstColumn="1" w:lastColumn="0" w:oddVBand="0" w:evenVBand="0" w:oddHBand="0" w:evenHBand="0" w:firstRowFirstColumn="0" w:firstRowLastColumn="0" w:lastRowFirstColumn="0" w:lastRowLastColumn="0"/>
            <w:tcW w:w="810" w:type="pct"/>
            <w:hideMark/>
          </w:tcPr>
          <w:p w:rsidR="00A4487F" w:rsidRPr="008E0C13" w:rsidRDefault="00A4487F" w:rsidP="00803498">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rPr>
                <w:b/>
                <w:sz w:val="19"/>
                <w:szCs w:val="19"/>
              </w:rPr>
            </w:pPr>
            <w:r w:rsidRPr="008E0C13">
              <w:rPr>
                <w:b/>
                <w:spacing w:val="-2"/>
                <w:sz w:val="19"/>
                <w:szCs w:val="19"/>
              </w:rPr>
              <w:lastRenderedPageBreak/>
              <w:t>HD</w:t>
            </w:r>
            <w:r w:rsidRPr="008E0C13">
              <w:rPr>
                <w:b/>
                <w:spacing w:val="-1"/>
                <w:sz w:val="19"/>
                <w:szCs w:val="19"/>
              </w:rPr>
              <w:t>L</w:t>
            </w:r>
            <w:r w:rsidRPr="008E0C13">
              <w:rPr>
                <w:b/>
                <w:spacing w:val="-3"/>
                <w:sz w:val="19"/>
                <w:szCs w:val="19"/>
              </w:rPr>
              <w:t>-</w:t>
            </w:r>
            <w:r w:rsidRPr="008E0C13">
              <w:rPr>
                <w:b/>
                <w:sz w:val="19"/>
                <w:szCs w:val="19"/>
              </w:rPr>
              <w:t>C</w:t>
            </w:r>
          </w:p>
        </w:tc>
        <w:tc>
          <w:tcPr>
            <w:tcW w:w="630" w:type="pct"/>
            <w:hideMark/>
          </w:tcPr>
          <w:p w:rsidR="00A4487F" w:rsidRPr="008E0C13" w:rsidRDefault="00A4487F" w:rsidP="00803498">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jc w:val="center"/>
              <w:cnfStyle w:val="000000000000" w:firstRow="0" w:lastRow="0" w:firstColumn="0" w:lastColumn="0" w:oddVBand="0" w:evenVBand="0" w:oddHBand="0" w:evenHBand="0" w:firstRowFirstColumn="0" w:firstRowLastColumn="0" w:lastRowFirstColumn="0" w:lastRowLastColumn="0"/>
              <w:rPr>
                <w:spacing w:val="-1"/>
                <w:sz w:val="19"/>
                <w:szCs w:val="19"/>
              </w:rPr>
            </w:pPr>
            <w:r w:rsidRPr="008E0C13">
              <w:rPr>
                <w:spacing w:val="-1"/>
                <w:sz w:val="19"/>
                <w:szCs w:val="19"/>
              </w:rPr>
              <w:t>+1.7</w:t>
            </w:r>
            <w:r w:rsidRPr="008E0C13">
              <w:rPr>
                <w:sz w:val="19"/>
                <w:szCs w:val="19"/>
              </w:rPr>
              <w:t>%</w:t>
            </w:r>
          </w:p>
        </w:tc>
        <w:tc>
          <w:tcPr>
            <w:tcW w:w="680" w:type="pct"/>
            <w:hideMark/>
          </w:tcPr>
          <w:p w:rsidR="00A4487F" w:rsidRPr="008E0C13" w:rsidRDefault="00A4487F" w:rsidP="00803498">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jc w:val="center"/>
              <w:cnfStyle w:val="000000000000" w:firstRow="0" w:lastRow="0" w:firstColumn="0" w:lastColumn="0" w:oddVBand="0" w:evenVBand="0" w:oddHBand="0" w:evenHBand="0" w:firstRowFirstColumn="0" w:firstRowLastColumn="0" w:lastRowFirstColumn="0" w:lastRowLastColumn="0"/>
              <w:rPr>
                <w:spacing w:val="-1"/>
                <w:w w:val="101"/>
                <w:sz w:val="19"/>
                <w:szCs w:val="19"/>
              </w:rPr>
            </w:pPr>
            <w:r w:rsidRPr="008E0C13">
              <w:rPr>
                <w:spacing w:val="-1"/>
                <w:sz w:val="19"/>
                <w:szCs w:val="19"/>
              </w:rPr>
              <w:t>+4.0</w:t>
            </w:r>
            <w:r w:rsidRPr="008E0C13">
              <w:rPr>
                <w:sz w:val="19"/>
                <w:szCs w:val="19"/>
              </w:rPr>
              <w:t>%</w:t>
            </w:r>
          </w:p>
        </w:tc>
        <w:tc>
          <w:tcPr>
            <w:tcW w:w="761" w:type="pct"/>
            <w:hideMark/>
          </w:tcPr>
          <w:p w:rsidR="00A4487F" w:rsidRPr="008E0C13" w:rsidRDefault="00A4487F" w:rsidP="00803498">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jc w:val="center"/>
              <w:cnfStyle w:val="000000000000" w:firstRow="0" w:lastRow="0" w:firstColumn="0" w:lastColumn="0" w:oddVBand="0" w:evenVBand="0" w:oddHBand="0" w:evenHBand="0" w:firstRowFirstColumn="0" w:firstRowLastColumn="0" w:lastRowFirstColumn="0" w:lastRowLastColumn="0"/>
              <w:rPr>
                <w:spacing w:val="-3"/>
                <w:w w:val="101"/>
                <w:sz w:val="19"/>
                <w:szCs w:val="19"/>
              </w:rPr>
            </w:pPr>
            <w:r w:rsidRPr="008E0C13">
              <w:rPr>
                <w:spacing w:val="-1"/>
                <w:w w:val="101"/>
                <w:sz w:val="19"/>
                <w:szCs w:val="19"/>
              </w:rPr>
              <w:t>+9.1%</w:t>
            </w:r>
          </w:p>
        </w:tc>
        <w:tc>
          <w:tcPr>
            <w:tcW w:w="682" w:type="pct"/>
            <w:hideMark/>
          </w:tcPr>
          <w:p w:rsidR="00A4487F" w:rsidRPr="008E0C13" w:rsidRDefault="00A4487F" w:rsidP="00803498">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jc w:val="center"/>
              <w:cnfStyle w:val="000000000000" w:firstRow="0" w:lastRow="0" w:firstColumn="0" w:lastColumn="0" w:oddVBand="0" w:evenVBand="0" w:oddHBand="0" w:evenHBand="0" w:firstRowFirstColumn="0" w:firstRowLastColumn="0" w:lastRowFirstColumn="0" w:lastRowLastColumn="0"/>
              <w:rPr>
                <w:sz w:val="19"/>
                <w:szCs w:val="19"/>
              </w:rPr>
            </w:pPr>
            <w:r w:rsidRPr="008E0C13">
              <w:rPr>
                <w:spacing w:val="-1"/>
                <w:sz w:val="19"/>
                <w:szCs w:val="19"/>
              </w:rPr>
              <w:t>+1.5</w:t>
            </w:r>
            <w:r w:rsidRPr="008E0C13">
              <w:rPr>
                <w:sz w:val="19"/>
                <w:szCs w:val="19"/>
              </w:rPr>
              <w:t>%</w:t>
            </w:r>
          </w:p>
        </w:tc>
        <w:tc>
          <w:tcPr>
            <w:tcW w:w="682" w:type="pct"/>
            <w:hideMark/>
          </w:tcPr>
          <w:p w:rsidR="00A4487F" w:rsidRPr="008E0C13" w:rsidRDefault="00A4487F" w:rsidP="00803498">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jc w:val="center"/>
              <w:cnfStyle w:val="000000000000" w:firstRow="0" w:lastRow="0" w:firstColumn="0" w:lastColumn="0" w:oddVBand="0" w:evenVBand="0" w:oddHBand="0" w:evenHBand="0" w:firstRowFirstColumn="0" w:firstRowLastColumn="0" w:lastRowFirstColumn="0" w:lastRowLastColumn="0"/>
              <w:rPr>
                <w:w w:val="101"/>
                <w:sz w:val="19"/>
                <w:szCs w:val="19"/>
              </w:rPr>
            </w:pPr>
            <w:r w:rsidRPr="008E0C13">
              <w:rPr>
                <w:spacing w:val="-3"/>
                <w:sz w:val="19"/>
                <w:szCs w:val="19"/>
              </w:rPr>
              <w:t>-</w:t>
            </w:r>
            <w:r w:rsidRPr="008E0C13">
              <w:rPr>
                <w:spacing w:val="1"/>
                <w:sz w:val="19"/>
                <w:szCs w:val="19"/>
              </w:rPr>
              <w:t>1.8</w:t>
            </w:r>
            <w:r w:rsidRPr="008E0C13">
              <w:rPr>
                <w:sz w:val="19"/>
                <w:szCs w:val="19"/>
              </w:rPr>
              <w:t>%</w:t>
            </w:r>
          </w:p>
        </w:tc>
        <w:tc>
          <w:tcPr>
            <w:tcW w:w="755" w:type="pct"/>
            <w:hideMark/>
          </w:tcPr>
          <w:p w:rsidR="00A4487F" w:rsidRPr="008E0C13" w:rsidRDefault="00A4487F" w:rsidP="00803498">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jc w:val="center"/>
              <w:cnfStyle w:val="000000000000" w:firstRow="0" w:lastRow="0" w:firstColumn="0" w:lastColumn="0" w:oddVBand="0" w:evenVBand="0" w:oddHBand="0" w:evenHBand="0" w:firstRowFirstColumn="0" w:firstRowLastColumn="0" w:lastRowFirstColumn="0" w:lastRowLastColumn="0"/>
              <w:rPr>
                <w:b/>
                <w:bCs/>
                <w:spacing w:val="-1"/>
                <w:w w:val="101"/>
                <w:sz w:val="19"/>
                <w:szCs w:val="19"/>
              </w:rPr>
            </w:pPr>
            <w:r w:rsidRPr="008E0C13">
              <w:rPr>
                <w:spacing w:val="-1"/>
                <w:w w:val="101"/>
                <w:sz w:val="19"/>
                <w:szCs w:val="19"/>
              </w:rPr>
              <w:t>+7.2%</w:t>
            </w:r>
          </w:p>
        </w:tc>
      </w:tr>
      <w:tr w:rsidR="00A4487F" w:rsidRPr="008E0C13" w:rsidTr="00803498">
        <w:trPr>
          <w:trHeight w:hRule="exact" w:val="738"/>
        </w:trPr>
        <w:tc>
          <w:tcPr>
            <w:cnfStyle w:val="001000000000" w:firstRow="0" w:lastRow="0" w:firstColumn="1" w:lastColumn="0" w:oddVBand="0" w:evenVBand="0" w:oddHBand="0" w:evenHBand="0" w:firstRowFirstColumn="0" w:firstRowLastColumn="0" w:lastRowFirstColumn="0" w:lastRowLastColumn="0"/>
            <w:tcW w:w="810" w:type="pct"/>
            <w:hideMark/>
          </w:tcPr>
          <w:p w:rsidR="00A4487F" w:rsidRPr="008E0C13" w:rsidRDefault="00A4487F" w:rsidP="00803498">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rPr>
                <w:sz w:val="19"/>
                <w:szCs w:val="19"/>
              </w:rPr>
            </w:pPr>
            <w:r w:rsidRPr="008E0C13">
              <w:rPr>
                <w:sz w:val="19"/>
                <w:szCs w:val="19"/>
              </w:rPr>
              <w:t>p</w:t>
            </w:r>
            <w:r w:rsidRPr="008E0C13">
              <w:rPr>
                <w:spacing w:val="-3"/>
                <w:sz w:val="19"/>
                <w:szCs w:val="19"/>
              </w:rPr>
              <w:t>-</w:t>
            </w:r>
            <w:r w:rsidRPr="008E0C13">
              <w:rPr>
                <w:spacing w:val="-1"/>
                <w:sz w:val="19"/>
                <w:szCs w:val="19"/>
              </w:rPr>
              <w:t>valu</w:t>
            </w:r>
            <w:r w:rsidRPr="008E0C13">
              <w:rPr>
                <w:sz w:val="19"/>
                <w:szCs w:val="19"/>
              </w:rPr>
              <w:t>e</w:t>
            </w:r>
            <w:r w:rsidRPr="008E0C13">
              <w:rPr>
                <w:spacing w:val="4"/>
                <w:sz w:val="19"/>
                <w:szCs w:val="19"/>
              </w:rPr>
              <w:t xml:space="preserve"> </w:t>
            </w:r>
            <w:r w:rsidRPr="008E0C13">
              <w:rPr>
                <w:spacing w:val="-1"/>
                <w:sz w:val="19"/>
                <w:szCs w:val="19"/>
              </w:rPr>
              <w:t>versu</w:t>
            </w:r>
            <w:r w:rsidRPr="008E0C13">
              <w:rPr>
                <w:sz w:val="19"/>
                <w:szCs w:val="19"/>
              </w:rPr>
              <w:t>s</w:t>
            </w:r>
            <w:r w:rsidRPr="008E0C13">
              <w:rPr>
                <w:spacing w:val="-1"/>
                <w:sz w:val="19"/>
                <w:szCs w:val="19"/>
              </w:rPr>
              <w:t xml:space="preserve"> alirocumab</w:t>
            </w:r>
          </w:p>
        </w:tc>
        <w:tc>
          <w:tcPr>
            <w:tcW w:w="630" w:type="pct"/>
            <w:hideMark/>
          </w:tcPr>
          <w:p w:rsidR="00A4487F" w:rsidRPr="008E0C13" w:rsidRDefault="00133726" w:rsidP="00803498">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jc w:val="center"/>
              <w:cnfStyle w:val="000000000000" w:firstRow="0" w:lastRow="0" w:firstColumn="0" w:lastColumn="0" w:oddVBand="0" w:evenVBand="0" w:oddHBand="0" w:evenHBand="0" w:firstRowFirstColumn="0" w:firstRowLastColumn="0" w:lastRowFirstColumn="0" w:lastRowLastColumn="0"/>
              <w:rPr>
                <w:spacing w:val="-1"/>
                <w:sz w:val="19"/>
                <w:szCs w:val="19"/>
              </w:rPr>
            </w:pPr>
            <w:r>
              <w:rPr>
                <w:spacing w:val="-1"/>
                <w:sz w:val="19"/>
                <w:szCs w:val="19"/>
              </w:rPr>
              <w:t xml:space="preserve">p = </w:t>
            </w:r>
            <w:r w:rsidR="00A4487F" w:rsidRPr="008E0C13">
              <w:rPr>
                <w:spacing w:val="-1"/>
                <w:sz w:val="19"/>
                <w:szCs w:val="19"/>
              </w:rPr>
              <w:t>0.031</w:t>
            </w:r>
            <w:r w:rsidR="00A4487F" w:rsidRPr="008E0C13">
              <w:rPr>
                <w:sz w:val="19"/>
                <w:szCs w:val="19"/>
              </w:rPr>
              <w:t>1</w:t>
            </w:r>
          </w:p>
        </w:tc>
        <w:tc>
          <w:tcPr>
            <w:tcW w:w="680" w:type="pct"/>
            <w:hideMark/>
          </w:tcPr>
          <w:p w:rsidR="00A4487F" w:rsidRPr="008E0C13" w:rsidRDefault="00133726" w:rsidP="00803498">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jc w:val="center"/>
              <w:cnfStyle w:val="000000000000" w:firstRow="0" w:lastRow="0" w:firstColumn="0" w:lastColumn="0" w:oddVBand="0" w:evenVBand="0" w:oddHBand="0" w:evenHBand="0" w:firstRowFirstColumn="0" w:firstRowLastColumn="0" w:lastRowFirstColumn="0" w:lastRowLastColumn="0"/>
              <w:rPr>
                <w:spacing w:val="-1"/>
                <w:w w:val="101"/>
                <w:sz w:val="19"/>
                <w:szCs w:val="19"/>
              </w:rPr>
            </w:pPr>
            <w:r>
              <w:rPr>
                <w:spacing w:val="-1"/>
                <w:sz w:val="19"/>
                <w:szCs w:val="19"/>
              </w:rPr>
              <w:t xml:space="preserve">p = </w:t>
            </w:r>
            <w:r w:rsidR="00A4487F" w:rsidRPr="008E0C13">
              <w:rPr>
                <w:spacing w:val="-1"/>
                <w:sz w:val="19"/>
                <w:szCs w:val="19"/>
              </w:rPr>
              <w:t>0.1491</w:t>
            </w:r>
          </w:p>
        </w:tc>
        <w:tc>
          <w:tcPr>
            <w:tcW w:w="761" w:type="pct"/>
          </w:tcPr>
          <w:p w:rsidR="00A4487F" w:rsidRPr="008E0C13" w:rsidRDefault="00A4487F" w:rsidP="00803498">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jc w:val="center"/>
              <w:cnfStyle w:val="000000000000" w:firstRow="0" w:lastRow="0" w:firstColumn="0" w:lastColumn="0" w:oddVBand="0" w:evenVBand="0" w:oddHBand="0" w:evenHBand="0" w:firstRowFirstColumn="0" w:firstRowLastColumn="0" w:lastRowFirstColumn="0" w:lastRowLastColumn="0"/>
              <w:rPr>
                <w:spacing w:val="-3"/>
                <w:w w:val="101"/>
                <w:sz w:val="19"/>
                <w:szCs w:val="19"/>
              </w:rPr>
            </w:pPr>
          </w:p>
        </w:tc>
        <w:tc>
          <w:tcPr>
            <w:tcW w:w="682" w:type="pct"/>
            <w:hideMark/>
          </w:tcPr>
          <w:p w:rsidR="00A4487F" w:rsidRPr="008E0C13" w:rsidRDefault="00A4487F" w:rsidP="00803498">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jc w:val="center"/>
              <w:cnfStyle w:val="000000000000" w:firstRow="0" w:lastRow="0" w:firstColumn="0" w:lastColumn="0" w:oddVBand="0" w:evenVBand="0" w:oddHBand="0" w:evenHBand="0" w:firstRowFirstColumn="0" w:firstRowLastColumn="0" w:lastRowFirstColumn="0" w:lastRowLastColumn="0"/>
              <w:rPr>
                <w:sz w:val="19"/>
                <w:szCs w:val="19"/>
              </w:rPr>
            </w:pPr>
            <w:r w:rsidRPr="008E0C13">
              <w:rPr>
                <w:sz w:val="19"/>
                <w:szCs w:val="19"/>
              </w:rPr>
              <w:t>n</w:t>
            </w:r>
            <w:r w:rsidR="00133726">
              <w:rPr>
                <w:spacing w:val="-1"/>
                <w:sz w:val="19"/>
                <w:szCs w:val="19"/>
              </w:rPr>
              <w:t xml:space="preserve">p = </w:t>
            </w:r>
            <w:r w:rsidRPr="008E0C13">
              <w:rPr>
                <w:spacing w:val="-1"/>
                <w:sz w:val="19"/>
                <w:szCs w:val="19"/>
              </w:rPr>
              <w:t>0.086</w:t>
            </w:r>
            <w:r w:rsidRPr="008E0C13">
              <w:rPr>
                <w:sz w:val="19"/>
                <w:szCs w:val="19"/>
              </w:rPr>
              <w:t>6</w:t>
            </w:r>
          </w:p>
        </w:tc>
        <w:tc>
          <w:tcPr>
            <w:tcW w:w="682" w:type="pct"/>
            <w:hideMark/>
          </w:tcPr>
          <w:p w:rsidR="00A4487F" w:rsidRPr="008E0C13" w:rsidRDefault="00A4487F" w:rsidP="00803498">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jc w:val="center"/>
              <w:cnfStyle w:val="000000000000" w:firstRow="0" w:lastRow="0" w:firstColumn="0" w:lastColumn="0" w:oddVBand="0" w:evenVBand="0" w:oddHBand="0" w:evenHBand="0" w:firstRowFirstColumn="0" w:firstRowLastColumn="0" w:lastRowFirstColumn="0" w:lastRowLastColumn="0"/>
              <w:rPr>
                <w:w w:val="101"/>
                <w:sz w:val="19"/>
                <w:szCs w:val="19"/>
              </w:rPr>
            </w:pPr>
            <w:r w:rsidRPr="008E0C13">
              <w:rPr>
                <w:w w:val="101"/>
                <w:sz w:val="19"/>
                <w:szCs w:val="19"/>
              </w:rPr>
              <w:t>n</w:t>
            </w:r>
            <w:r w:rsidR="00133726">
              <w:rPr>
                <w:spacing w:val="-1"/>
                <w:w w:val="101"/>
                <w:sz w:val="19"/>
                <w:szCs w:val="19"/>
              </w:rPr>
              <w:t xml:space="preserve">p = </w:t>
            </w:r>
            <w:r w:rsidRPr="008E0C13">
              <w:rPr>
                <w:spacing w:val="-1"/>
                <w:w w:val="101"/>
                <w:sz w:val="19"/>
                <w:szCs w:val="19"/>
              </w:rPr>
              <w:t>0.0072</w:t>
            </w:r>
          </w:p>
        </w:tc>
        <w:tc>
          <w:tcPr>
            <w:tcW w:w="755" w:type="pct"/>
          </w:tcPr>
          <w:p w:rsidR="00A4487F" w:rsidRPr="008E0C13" w:rsidRDefault="00A4487F" w:rsidP="00803498">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jc w:val="center"/>
              <w:cnfStyle w:val="000000000000" w:firstRow="0" w:lastRow="0" w:firstColumn="0" w:lastColumn="0" w:oddVBand="0" w:evenVBand="0" w:oddHBand="0" w:evenHBand="0" w:firstRowFirstColumn="0" w:firstRowLastColumn="0" w:lastRowFirstColumn="0" w:lastRowLastColumn="0"/>
              <w:rPr>
                <w:b/>
                <w:bCs/>
                <w:spacing w:val="-1"/>
                <w:w w:val="101"/>
                <w:sz w:val="19"/>
                <w:szCs w:val="19"/>
              </w:rPr>
            </w:pPr>
          </w:p>
        </w:tc>
      </w:tr>
      <w:tr w:rsidR="00A4487F" w:rsidRPr="008E0C13" w:rsidTr="00CC24DE">
        <w:trPr>
          <w:trHeight w:hRule="exact" w:val="227"/>
        </w:trPr>
        <w:tc>
          <w:tcPr>
            <w:cnfStyle w:val="001000000000" w:firstRow="0" w:lastRow="0" w:firstColumn="1" w:lastColumn="0" w:oddVBand="0" w:evenVBand="0" w:oddHBand="0" w:evenHBand="0" w:firstRowFirstColumn="0" w:firstRowLastColumn="0" w:lastRowFirstColumn="0" w:lastRowLastColumn="0"/>
            <w:tcW w:w="810" w:type="pct"/>
            <w:hideMark/>
          </w:tcPr>
          <w:p w:rsidR="00A4487F" w:rsidRPr="008E0C13" w:rsidRDefault="00A4487F" w:rsidP="00803498">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rPr>
                <w:b/>
                <w:sz w:val="19"/>
                <w:szCs w:val="19"/>
              </w:rPr>
            </w:pPr>
            <w:r w:rsidRPr="008E0C13">
              <w:rPr>
                <w:b/>
                <w:spacing w:val="-2"/>
                <w:sz w:val="19"/>
                <w:szCs w:val="19"/>
              </w:rPr>
              <w:t>TG</w:t>
            </w:r>
            <w:r w:rsidRPr="008E0C13">
              <w:rPr>
                <w:b/>
                <w:sz w:val="19"/>
                <w:szCs w:val="19"/>
              </w:rPr>
              <w:t>s</w:t>
            </w:r>
          </w:p>
        </w:tc>
        <w:tc>
          <w:tcPr>
            <w:tcW w:w="630" w:type="pct"/>
            <w:hideMark/>
          </w:tcPr>
          <w:p w:rsidR="00A4487F" w:rsidRPr="008E0C13" w:rsidRDefault="00A4487F" w:rsidP="00803498">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jc w:val="center"/>
              <w:cnfStyle w:val="000000000000" w:firstRow="0" w:lastRow="0" w:firstColumn="0" w:lastColumn="0" w:oddVBand="0" w:evenVBand="0" w:oddHBand="0" w:evenHBand="0" w:firstRowFirstColumn="0" w:firstRowLastColumn="0" w:lastRowFirstColumn="0" w:lastRowLastColumn="0"/>
              <w:rPr>
                <w:spacing w:val="-1"/>
                <w:sz w:val="19"/>
                <w:szCs w:val="19"/>
              </w:rPr>
            </w:pPr>
            <w:r w:rsidRPr="008E0C13">
              <w:rPr>
                <w:spacing w:val="-3"/>
                <w:sz w:val="19"/>
                <w:szCs w:val="19"/>
              </w:rPr>
              <w:t>-</w:t>
            </w:r>
            <w:r w:rsidRPr="008E0C13">
              <w:rPr>
                <w:spacing w:val="1"/>
                <w:sz w:val="19"/>
                <w:szCs w:val="19"/>
              </w:rPr>
              <w:t>1.</w:t>
            </w:r>
            <w:r w:rsidRPr="008E0C13">
              <w:rPr>
                <w:sz w:val="19"/>
                <w:szCs w:val="19"/>
              </w:rPr>
              <w:t>8%</w:t>
            </w:r>
          </w:p>
        </w:tc>
        <w:tc>
          <w:tcPr>
            <w:tcW w:w="680" w:type="pct"/>
            <w:hideMark/>
          </w:tcPr>
          <w:p w:rsidR="00A4487F" w:rsidRPr="008E0C13" w:rsidRDefault="00A4487F" w:rsidP="00803498">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jc w:val="center"/>
              <w:cnfStyle w:val="000000000000" w:firstRow="0" w:lastRow="0" w:firstColumn="0" w:lastColumn="0" w:oddVBand="0" w:evenVBand="0" w:oddHBand="0" w:evenHBand="0" w:firstRowFirstColumn="0" w:firstRowLastColumn="0" w:lastRowFirstColumn="0" w:lastRowLastColumn="0"/>
              <w:rPr>
                <w:spacing w:val="-1"/>
                <w:sz w:val="19"/>
                <w:szCs w:val="19"/>
              </w:rPr>
            </w:pPr>
            <w:r w:rsidRPr="008E0C13">
              <w:rPr>
                <w:spacing w:val="-3"/>
                <w:sz w:val="19"/>
                <w:szCs w:val="19"/>
              </w:rPr>
              <w:t>-</w:t>
            </w:r>
            <w:r w:rsidRPr="008E0C13">
              <w:rPr>
                <w:sz w:val="19"/>
                <w:szCs w:val="19"/>
              </w:rPr>
              <w:t>8</w:t>
            </w:r>
            <w:r w:rsidRPr="008E0C13">
              <w:rPr>
                <w:spacing w:val="1"/>
                <w:sz w:val="19"/>
                <w:szCs w:val="19"/>
              </w:rPr>
              <w:t>.3</w:t>
            </w:r>
            <w:r w:rsidRPr="008E0C13">
              <w:rPr>
                <w:sz w:val="19"/>
                <w:szCs w:val="19"/>
              </w:rPr>
              <w:t>%</w:t>
            </w:r>
          </w:p>
        </w:tc>
        <w:tc>
          <w:tcPr>
            <w:tcW w:w="761" w:type="pct"/>
            <w:hideMark/>
          </w:tcPr>
          <w:p w:rsidR="00A4487F" w:rsidRPr="008E0C13" w:rsidRDefault="00A4487F" w:rsidP="00803498">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jc w:val="center"/>
              <w:cnfStyle w:val="000000000000" w:firstRow="0" w:lastRow="0" w:firstColumn="0" w:lastColumn="0" w:oddVBand="0" w:evenVBand="0" w:oddHBand="0" w:evenHBand="0" w:firstRowFirstColumn="0" w:firstRowLastColumn="0" w:lastRowFirstColumn="0" w:lastRowLastColumn="0"/>
              <w:rPr>
                <w:spacing w:val="-3"/>
                <w:w w:val="101"/>
                <w:sz w:val="19"/>
                <w:szCs w:val="19"/>
              </w:rPr>
            </w:pPr>
            <w:r w:rsidRPr="008E0C13">
              <w:rPr>
                <w:spacing w:val="-3"/>
                <w:w w:val="101"/>
                <w:sz w:val="19"/>
                <w:szCs w:val="19"/>
              </w:rPr>
              <w:t>-</w:t>
            </w:r>
            <w:r w:rsidRPr="008E0C13">
              <w:rPr>
                <w:w w:val="101"/>
                <w:sz w:val="19"/>
                <w:szCs w:val="19"/>
              </w:rPr>
              <w:t>1</w:t>
            </w:r>
            <w:r w:rsidRPr="008E0C13">
              <w:rPr>
                <w:spacing w:val="1"/>
                <w:w w:val="101"/>
                <w:sz w:val="19"/>
                <w:szCs w:val="19"/>
              </w:rPr>
              <w:t>1.</w:t>
            </w:r>
            <w:r w:rsidRPr="008E0C13">
              <w:rPr>
                <w:spacing w:val="-5"/>
                <w:w w:val="101"/>
                <w:sz w:val="19"/>
                <w:szCs w:val="19"/>
              </w:rPr>
              <w:t>2</w:t>
            </w:r>
            <w:r w:rsidRPr="008E0C13">
              <w:rPr>
                <w:w w:val="101"/>
                <w:sz w:val="19"/>
                <w:szCs w:val="19"/>
              </w:rPr>
              <w:t>%</w:t>
            </w:r>
          </w:p>
        </w:tc>
        <w:tc>
          <w:tcPr>
            <w:tcW w:w="682" w:type="pct"/>
            <w:hideMark/>
          </w:tcPr>
          <w:p w:rsidR="00A4487F" w:rsidRPr="008E0C13" w:rsidRDefault="00A4487F" w:rsidP="00803498">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jc w:val="center"/>
              <w:cnfStyle w:val="000000000000" w:firstRow="0" w:lastRow="0" w:firstColumn="0" w:lastColumn="0" w:oddVBand="0" w:evenVBand="0" w:oddHBand="0" w:evenHBand="0" w:firstRowFirstColumn="0" w:firstRowLastColumn="0" w:lastRowFirstColumn="0" w:lastRowLastColumn="0"/>
              <w:rPr>
                <w:sz w:val="19"/>
                <w:szCs w:val="19"/>
              </w:rPr>
            </w:pPr>
            <w:r w:rsidRPr="008E0C13">
              <w:rPr>
                <w:spacing w:val="-3"/>
                <w:sz w:val="19"/>
                <w:szCs w:val="19"/>
              </w:rPr>
              <w:t>-</w:t>
            </w:r>
            <w:r w:rsidRPr="008E0C13">
              <w:rPr>
                <w:spacing w:val="1"/>
                <w:sz w:val="19"/>
                <w:szCs w:val="19"/>
              </w:rPr>
              <w:t>9.</w:t>
            </w:r>
            <w:r w:rsidRPr="008E0C13">
              <w:rPr>
                <w:sz w:val="19"/>
                <w:szCs w:val="19"/>
              </w:rPr>
              <w:t>9%</w:t>
            </w:r>
          </w:p>
        </w:tc>
        <w:tc>
          <w:tcPr>
            <w:tcW w:w="682" w:type="pct"/>
            <w:hideMark/>
          </w:tcPr>
          <w:p w:rsidR="00A4487F" w:rsidRPr="008E0C13" w:rsidRDefault="00A4487F" w:rsidP="00803498">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jc w:val="center"/>
              <w:cnfStyle w:val="000000000000" w:firstRow="0" w:lastRow="0" w:firstColumn="0" w:lastColumn="0" w:oddVBand="0" w:evenVBand="0" w:oddHBand="0" w:evenHBand="0" w:firstRowFirstColumn="0" w:firstRowLastColumn="0" w:lastRowFirstColumn="0" w:lastRowLastColumn="0"/>
              <w:rPr>
                <w:w w:val="101"/>
                <w:sz w:val="19"/>
                <w:szCs w:val="19"/>
              </w:rPr>
            </w:pPr>
            <w:r w:rsidRPr="008E0C13">
              <w:rPr>
                <w:spacing w:val="-3"/>
                <w:sz w:val="19"/>
                <w:szCs w:val="19"/>
              </w:rPr>
              <w:t>-</w:t>
            </w:r>
            <w:r w:rsidRPr="008E0C13">
              <w:rPr>
                <w:sz w:val="19"/>
                <w:szCs w:val="19"/>
              </w:rPr>
              <w:t>1</w:t>
            </w:r>
            <w:r w:rsidRPr="008E0C13">
              <w:rPr>
                <w:spacing w:val="1"/>
                <w:sz w:val="19"/>
                <w:szCs w:val="19"/>
              </w:rPr>
              <w:t>1.</w:t>
            </w:r>
            <w:r w:rsidRPr="008E0C13">
              <w:rPr>
                <w:spacing w:val="-5"/>
                <w:sz w:val="19"/>
                <w:szCs w:val="19"/>
              </w:rPr>
              <w:t>1</w:t>
            </w:r>
            <w:r w:rsidRPr="008E0C13">
              <w:rPr>
                <w:sz w:val="19"/>
                <w:szCs w:val="19"/>
              </w:rPr>
              <w:t>%</w:t>
            </w:r>
          </w:p>
        </w:tc>
        <w:tc>
          <w:tcPr>
            <w:tcW w:w="755" w:type="pct"/>
            <w:hideMark/>
          </w:tcPr>
          <w:p w:rsidR="00A4487F" w:rsidRPr="008E0C13" w:rsidRDefault="00A4487F" w:rsidP="00803498">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jc w:val="center"/>
              <w:cnfStyle w:val="000000000000" w:firstRow="0" w:lastRow="0" w:firstColumn="0" w:lastColumn="0" w:oddVBand="0" w:evenVBand="0" w:oddHBand="0" w:evenHBand="0" w:firstRowFirstColumn="0" w:firstRowLastColumn="0" w:lastRowFirstColumn="0" w:lastRowLastColumn="0"/>
              <w:rPr>
                <w:b/>
                <w:bCs/>
                <w:spacing w:val="-1"/>
                <w:w w:val="101"/>
                <w:sz w:val="19"/>
                <w:szCs w:val="19"/>
              </w:rPr>
            </w:pPr>
            <w:r w:rsidRPr="008E0C13">
              <w:rPr>
                <w:spacing w:val="-3"/>
                <w:w w:val="101"/>
                <w:sz w:val="19"/>
                <w:szCs w:val="19"/>
              </w:rPr>
              <w:t>-</w:t>
            </w:r>
            <w:r w:rsidRPr="008E0C13">
              <w:rPr>
                <w:spacing w:val="1"/>
                <w:w w:val="101"/>
                <w:sz w:val="19"/>
                <w:szCs w:val="19"/>
              </w:rPr>
              <w:t>8.</w:t>
            </w:r>
            <w:r w:rsidRPr="008E0C13">
              <w:rPr>
                <w:w w:val="101"/>
                <w:sz w:val="19"/>
                <w:szCs w:val="19"/>
              </w:rPr>
              <w:t>7%</w:t>
            </w:r>
          </w:p>
        </w:tc>
      </w:tr>
      <w:tr w:rsidR="00A4487F" w:rsidRPr="008E0C13" w:rsidTr="00803498">
        <w:trPr>
          <w:trHeight w:hRule="exact" w:val="742"/>
        </w:trPr>
        <w:tc>
          <w:tcPr>
            <w:cnfStyle w:val="001000000000" w:firstRow="0" w:lastRow="0" w:firstColumn="1" w:lastColumn="0" w:oddVBand="0" w:evenVBand="0" w:oddHBand="0" w:evenHBand="0" w:firstRowFirstColumn="0" w:firstRowLastColumn="0" w:lastRowFirstColumn="0" w:lastRowLastColumn="0"/>
            <w:tcW w:w="810" w:type="pct"/>
            <w:hideMark/>
          </w:tcPr>
          <w:p w:rsidR="00A4487F" w:rsidRPr="008E0C13" w:rsidRDefault="00A4487F" w:rsidP="00803498">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rPr>
                <w:sz w:val="19"/>
                <w:szCs w:val="19"/>
              </w:rPr>
            </w:pPr>
            <w:r w:rsidRPr="008E0C13">
              <w:rPr>
                <w:sz w:val="19"/>
                <w:szCs w:val="19"/>
              </w:rPr>
              <w:t>p</w:t>
            </w:r>
            <w:r w:rsidRPr="008E0C13">
              <w:rPr>
                <w:spacing w:val="-3"/>
                <w:sz w:val="19"/>
                <w:szCs w:val="19"/>
              </w:rPr>
              <w:t>-</w:t>
            </w:r>
            <w:r w:rsidRPr="008E0C13">
              <w:rPr>
                <w:spacing w:val="-1"/>
                <w:sz w:val="19"/>
                <w:szCs w:val="19"/>
              </w:rPr>
              <w:t>valu</w:t>
            </w:r>
            <w:r w:rsidRPr="008E0C13">
              <w:rPr>
                <w:sz w:val="19"/>
                <w:szCs w:val="19"/>
              </w:rPr>
              <w:t>e</w:t>
            </w:r>
            <w:r w:rsidRPr="008E0C13">
              <w:rPr>
                <w:spacing w:val="4"/>
                <w:sz w:val="19"/>
                <w:szCs w:val="19"/>
              </w:rPr>
              <w:t xml:space="preserve"> </w:t>
            </w:r>
            <w:r w:rsidRPr="008E0C13">
              <w:rPr>
                <w:spacing w:val="-1"/>
                <w:sz w:val="19"/>
                <w:szCs w:val="19"/>
              </w:rPr>
              <w:t>versu</w:t>
            </w:r>
            <w:r w:rsidRPr="008E0C13">
              <w:rPr>
                <w:sz w:val="19"/>
                <w:szCs w:val="19"/>
              </w:rPr>
              <w:t>s</w:t>
            </w:r>
            <w:r w:rsidRPr="008E0C13">
              <w:rPr>
                <w:spacing w:val="-1"/>
                <w:sz w:val="19"/>
                <w:szCs w:val="19"/>
              </w:rPr>
              <w:t xml:space="preserve"> alirocumab</w:t>
            </w:r>
          </w:p>
        </w:tc>
        <w:tc>
          <w:tcPr>
            <w:tcW w:w="630" w:type="pct"/>
            <w:hideMark/>
          </w:tcPr>
          <w:p w:rsidR="00A4487F" w:rsidRPr="008E0C13" w:rsidRDefault="00A4487F" w:rsidP="00803498">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jc w:val="center"/>
              <w:cnfStyle w:val="000000000000" w:firstRow="0" w:lastRow="0" w:firstColumn="0" w:lastColumn="0" w:oddVBand="0" w:evenVBand="0" w:oddHBand="0" w:evenHBand="0" w:firstRowFirstColumn="0" w:firstRowLastColumn="0" w:lastRowFirstColumn="0" w:lastRowLastColumn="0"/>
              <w:rPr>
                <w:spacing w:val="-1"/>
                <w:sz w:val="19"/>
                <w:szCs w:val="19"/>
              </w:rPr>
            </w:pPr>
            <w:r w:rsidRPr="008E0C13">
              <w:rPr>
                <w:sz w:val="19"/>
                <w:szCs w:val="19"/>
              </w:rPr>
              <w:t>n</w:t>
            </w:r>
            <w:r w:rsidR="00133726">
              <w:rPr>
                <w:spacing w:val="-1"/>
                <w:sz w:val="19"/>
                <w:szCs w:val="19"/>
              </w:rPr>
              <w:t xml:space="preserve">p = </w:t>
            </w:r>
            <w:r w:rsidRPr="008E0C13">
              <w:rPr>
                <w:spacing w:val="-1"/>
                <w:sz w:val="19"/>
                <w:szCs w:val="19"/>
              </w:rPr>
              <w:t>0</w:t>
            </w:r>
            <w:r w:rsidRPr="008E0C13">
              <w:rPr>
                <w:spacing w:val="2"/>
                <w:sz w:val="19"/>
                <w:szCs w:val="19"/>
              </w:rPr>
              <w:t>.</w:t>
            </w:r>
            <w:r w:rsidRPr="008E0C13">
              <w:rPr>
                <w:spacing w:val="-2"/>
                <w:sz w:val="19"/>
                <w:szCs w:val="19"/>
              </w:rPr>
              <w:t>145</w:t>
            </w:r>
            <w:r w:rsidRPr="008E0C13">
              <w:rPr>
                <w:sz w:val="19"/>
                <w:szCs w:val="19"/>
              </w:rPr>
              <w:t>4</w:t>
            </w:r>
          </w:p>
        </w:tc>
        <w:tc>
          <w:tcPr>
            <w:tcW w:w="680" w:type="pct"/>
            <w:hideMark/>
          </w:tcPr>
          <w:p w:rsidR="00A4487F" w:rsidRPr="008E0C13" w:rsidRDefault="00A4487F" w:rsidP="00803498">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jc w:val="center"/>
              <w:cnfStyle w:val="000000000000" w:firstRow="0" w:lastRow="0" w:firstColumn="0" w:lastColumn="0" w:oddVBand="0" w:evenVBand="0" w:oddHBand="0" w:evenHBand="0" w:firstRowFirstColumn="0" w:firstRowLastColumn="0" w:lastRowFirstColumn="0" w:lastRowLastColumn="0"/>
              <w:rPr>
                <w:spacing w:val="-1"/>
                <w:sz w:val="19"/>
                <w:szCs w:val="19"/>
              </w:rPr>
            </w:pPr>
            <w:r w:rsidRPr="008E0C13">
              <w:rPr>
                <w:sz w:val="19"/>
                <w:szCs w:val="19"/>
              </w:rPr>
              <w:t>n</w:t>
            </w:r>
            <w:r w:rsidR="00133726">
              <w:rPr>
                <w:spacing w:val="-1"/>
                <w:sz w:val="19"/>
                <w:szCs w:val="19"/>
              </w:rPr>
              <w:t xml:space="preserve">p = </w:t>
            </w:r>
            <w:r w:rsidRPr="008E0C13">
              <w:rPr>
                <w:spacing w:val="-1"/>
                <w:sz w:val="19"/>
                <w:szCs w:val="19"/>
              </w:rPr>
              <w:t>0</w:t>
            </w:r>
            <w:r w:rsidRPr="008E0C13">
              <w:rPr>
                <w:spacing w:val="2"/>
                <w:sz w:val="19"/>
                <w:szCs w:val="19"/>
              </w:rPr>
              <w:t>.</w:t>
            </w:r>
            <w:r w:rsidRPr="008E0C13">
              <w:rPr>
                <w:spacing w:val="-2"/>
                <w:sz w:val="19"/>
                <w:szCs w:val="19"/>
              </w:rPr>
              <w:t>6639</w:t>
            </w:r>
          </w:p>
        </w:tc>
        <w:tc>
          <w:tcPr>
            <w:tcW w:w="761" w:type="pct"/>
          </w:tcPr>
          <w:p w:rsidR="00A4487F" w:rsidRPr="008E0C13" w:rsidRDefault="00A4487F" w:rsidP="00803498">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jc w:val="center"/>
              <w:cnfStyle w:val="000000000000" w:firstRow="0" w:lastRow="0" w:firstColumn="0" w:lastColumn="0" w:oddVBand="0" w:evenVBand="0" w:oddHBand="0" w:evenHBand="0" w:firstRowFirstColumn="0" w:firstRowLastColumn="0" w:lastRowFirstColumn="0" w:lastRowLastColumn="0"/>
              <w:rPr>
                <w:spacing w:val="-3"/>
                <w:w w:val="101"/>
                <w:sz w:val="19"/>
                <w:szCs w:val="19"/>
              </w:rPr>
            </w:pPr>
          </w:p>
        </w:tc>
        <w:tc>
          <w:tcPr>
            <w:tcW w:w="682" w:type="pct"/>
            <w:hideMark/>
          </w:tcPr>
          <w:p w:rsidR="00A4487F" w:rsidRPr="008E0C13" w:rsidRDefault="00A4487F" w:rsidP="00803498">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jc w:val="center"/>
              <w:cnfStyle w:val="000000000000" w:firstRow="0" w:lastRow="0" w:firstColumn="0" w:lastColumn="0" w:oddVBand="0" w:evenVBand="0" w:oddHBand="0" w:evenHBand="0" w:firstRowFirstColumn="0" w:firstRowLastColumn="0" w:lastRowFirstColumn="0" w:lastRowLastColumn="0"/>
              <w:rPr>
                <w:sz w:val="19"/>
                <w:szCs w:val="19"/>
              </w:rPr>
            </w:pPr>
            <w:r w:rsidRPr="008E0C13">
              <w:rPr>
                <w:sz w:val="19"/>
                <w:szCs w:val="19"/>
              </w:rPr>
              <w:t>n</w:t>
            </w:r>
            <w:r w:rsidR="00133726">
              <w:rPr>
                <w:spacing w:val="-1"/>
                <w:sz w:val="19"/>
                <w:szCs w:val="19"/>
              </w:rPr>
              <w:t xml:space="preserve">p = </w:t>
            </w:r>
            <w:r w:rsidRPr="008E0C13">
              <w:rPr>
                <w:spacing w:val="-1"/>
                <w:sz w:val="19"/>
                <w:szCs w:val="19"/>
              </w:rPr>
              <w:t>0</w:t>
            </w:r>
            <w:r w:rsidRPr="008E0C13">
              <w:rPr>
                <w:spacing w:val="2"/>
                <w:sz w:val="19"/>
                <w:szCs w:val="19"/>
              </w:rPr>
              <w:t>.</w:t>
            </w:r>
            <w:r w:rsidRPr="008E0C13">
              <w:rPr>
                <w:spacing w:val="-2"/>
                <w:sz w:val="19"/>
                <w:szCs w:val="19"/>
              </w:rPr>
              <w:t>845</w:t>
            </w:r>
            <w:r w:rsidRPr="008E0C13">
              <w:rPr>
                <w:sz w:val="19"/>
                <w:szCs w:val="19"/>
              </w:rPr>
              <w:t>9</w:t>
            </w:r>
          </w:p>
        </w:tc>
        <w:tc>
          <w:tcPr>
            <w:tcW w:w="682" w:type="pct"/>
            <w:hideMark/>
          </w:tcPr>
          <w:p w:rsidR="00A4487F" w:rsidRPr="008E0C13" w:rsidRDefault="00A4487F" w:rsidP="00803498">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jc w:val="center"/>
              <w:cnfStyle w:val="000000000000" w:firstRow="0" w:lastRow="0" w:firstColumn="0" w:lastColumn="0" w:oddVBand="0" w:evenVBand="0" w:oddHBand="0" w:evenHBand="0" w:firstRowFirstColumn="0" w:firstRowLastColumn="0" w:lastRowFirstColumn="0" w:lastRowLastColumn="0"/>
              <w:rPr>
                <w:w w:val="101"/>
                <w:sz w:val="19"/>
                <w:szCs w:val="19"/>
              </w:rPr>
            </w:pPr>
            <w:r w:rsidRPr="008E0C13">
              <w:rPr>
                <w:w w:val="101"/>
                <w:sz w:val="19"/>
                <w:szCs w:val="19"/>
              </w:rPr>
              <w:t>n</w:t>
            </w:r>
            <w:r w:rsidR="00133726">
              <w:rPr>
                <w:spacing w:val="-1"/>
                <w:w w:val="101"/>
                <w:sz w:val="19"/>
                <w:szCs w:val="19"/>
              </w:rPr>
              <w:t xml:space="preserve">p = </w:t>
            </w:r>
            <w:r w:rsidRPr="008E0C13">
              <w:rPr>
                <w:spacing w:val="-1"/>
                <w:w w:val="101"/>
                <w:sz w:val="19"/>
                <w:szCs w:val="19"/>
              </w:rPr>
              <w:t>0</w:t>
            </w:r>
            <w:r w:rsidRPr="008E0C13">
              <w:rPr>
                <w:spacing w:val="2"/>
                <w:w w:val="101"/>
                <w:sz w:val="19"/>
                <w:szCs w:val="19"/>
              </w:rPr>
              <w:t>.</w:t>
            </w:r>
            <w:r w:rsidRPr="008E0C13">
              <w:rPr>
                <w:spacing w:val="-2"/>
                <w:w w:val="101"/>
                <w:sz w:val="19"/>
                <w:szCs w:val="19"/>
              </w:rPr>
              <w:t>7039</w:t>
            </w:r>
          </w:p>
        </w:tc>
        <w:tc>
          <w:tcPr>
            <w:tcW w:w="755" w:type="pct"/>
          </w:tcPr>
          <w:p w:rsidR="00A4487F" w:rsidRPr="008E0C13" w:rsidRDefault="00A4487F" w:rsidP="00803498">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jc w:val="center"/>
              <w:cnfStyle w:val="000000000000" w:firstRow="0" w:lastRow="0" w:firstColumn="0" w:lastColumn="0" w:oddVBand="0" w:evenVBand="0" w:oddHBand="0" w:evenHBand="0" w:firstRowFirstColumn="0" w:firstRowLastColumn="0" w:lastRowFirstColumn="0" w:lastRowLastColumn="0"/>
              <w:rPr>
                <w:b/>
                <w:bCs/>
                <w:spacing w:val="-1"/>
                <w:w w:val="101"/>
                <w:sz w:val="19"/>
                <w:szCs w:val="19"/>
              </w:rPr>
            </w:pPr>
          </w:p>
        </w:tc>
      </w:tr>
      <w:tr w:rsidR="00A4487F" w:rsidRPr="008E0C13" w:rsidTr="00CC24DE">
        <w:trPr>
          <w:trHeight w:hRule="exact" w:val="327"/>
        </w:trPr>
        <w:tc>
          <w:tcPr>
            <w:cnfStyle w:val="001000000000" w:firstRow="0" w:lastRow="0" w:firstColumn="1" w:lastColumn="0" w:oddVBand="0" w:evenVBand="0" w:oddHBand="0" w:evenHBand="0" w:firstRowFirstColumn="0" w:firstRowLastColumn="0" w:lastRowFirstColumn="0" w:lastRowLastColumn="0"/>
            <w:tcW w:w="810" w:type="pct"/>
            <w:hideMark/>
          </w:tcPr>
          <w:p w:rsidR="00A4487F" w:rsidRPr="008E0C13" w:rsidRDefault="00A4487F" w:rsidP="00803498">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rPr>
                <w:b/>
                <w:sz w:val="19"/>
                <w:szCs w:val="19"/>
              </w:rPr>
            </w:pPr>
            <w:r w:rsidRPr="008E0C13">
              <w:rPr>
                <w:b/>
                <w:spacing w:val="-7"/>
                <w:sz w:val="19"/>
                <w:szCs w:val="19"/>
              </w:rPr>
              <w:t>A</w:t>
            </w:r>
            <w:r w:rsidRPr="008E0C13">
              <w:rPr>
                <w:b/>
                <w:spacing w:val="5"/>
                <w:sz w:val="19"/>
                <w:szCs w:val="19"/>
              </w:rPr>
              <w:t>p</w:t>
            </w:r>
            <w:r w:rsidRPr="008E0C13">
              <w:rPr>
                <w:b/>
                <w:sz w:val="19"/>
                <w:szCs w:val="19"/>
              </w:rPr>
              <w:t>o</w:t>
            </w:r>
            <w:r w:rsidRPr="008E0C13">
              <w:rPr>
                <w:b/>
                <w:spacing w:val="1"/>
                <w:sz w:val="19"/>
                <w:szCs w:val="19"/>
              </w:rPr>
              <w:t xml:space="preserve"> </w:t>
            </w:r>
            <w:r w:rsidRPr="008E0C13">
              <w:rPr>
                <w:b/>
                <w:spacing w:val="-2"/>
                <w:sz w:val="19"/>
                <w:szCs w:val="19"/>
              </w:rPr>
              <w:t>A</w:t>
            </w:r>
            <w:r w:rsidRPr="008E0C13">
              <w:rPr>
                <w:b/>
                <w:spacing w:val="-3"/>
                <w:sz w:val="19"/>
                <w:szCs w:val="19"/>
              </w:rPr>
              <w:t>-</w:t>
            </w:r>
            <w:r w:rsidRPr="008E0C13">
              <w:rPr>
                <w:b/>
                <w:sz w:val="19"/>
                <w:szCs w:val="19"/>
              </w:rPr>
              <w:t>1</w:t>
            </w:r>
          </w:p>
        </w:tc>
        <w:tc>
          <w:tcPr>
            <w:tcW w:w="630" w:type="pct"/>
            <w:hideMark/>
          </w:tcPr>
          <w:p w:rsidR="00A4487F" w:rsidRPr="008E0C13" w:rsidRDefault="00A4487F" w:rsidP="00803498">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jc w:val="center"/>
              <w:cnfStyle w:val="000000000000" w:firstRow="0" w:lastRow="0" w:firstColumn="0" w:lastColumn="0" w:oddVBand="0" w:evenVBand="0" w:oddHBand="0" w:evenHBand="0" w:firstRowFirstColumn="0" w:firstRowLastColumn="0" w:lastRowFirstColumn="0" w:lastRowLastColumn="0"/>
              <w:rPr>
                <w:spacing w:val="-1"/>
                <w:sz w:val="19"/>
                <w:szCs w:val="19"/>
              </w:rPr>
            </w:pPr>
            <w:r w:rsidRPr="008E0C13">
              <w:rPr>
                <w:sz w:val="19"/>
                <w:szCs w:val="19"/>
              </w:rPr>
              <w:t>+5.</w:t>
            </w:r>
            <w:r w:rsidRPr="008E0C13">
              <w:rPr>
                <w:spacing w:val="-5"/>
                <w:sz w:val="19"/>
                <w:szCs w:val="19"/>
              </w:rPr>
              <w:t>4</w:t>
            </w:r>
            <w:r w:rsidRPr="008E0C13">
              <w:rPr>
                <w:sz w:val="19"/>
                <w:szCs w:val="19"/>
              </w:rPr>
              <w:t>%</w:t>
            </w:r>
          </w:p>
        </w:tc>
        <w:tc>
          <w:tcPr>
            <w:tcW w:w="680" w:type="pct"/>
            <w:hideMark/>
          </w:tcPr>
          <w:p w:rsidR="00A4487F" w:rsidRPr="008E0C13" w:rsidRDefault="00A4487F" w:rsidP="00803498">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jc w:val="center"/>
              <w:cnfStyle w:val="000000000000" w:firstRow="0" w:lastRow="0" w:firstColumn="0" w:lastColumn="0" w:oddVBand="0" w:evenVBand="0" w:oddHBand="0" w:evenHBand="0" w:firstRowFirstColumn="0" w:firstRowLastColumn="0" w:lastRowFirstColumn="0" w:lastRowLastColumn="0"/>
              <w:rPr>
                <w:spacing w:val="-1"/>
                <w:sz w:val="19"/>
                <w:szCs w:val="19"/>
              </w:rPr>
            </w:pPr>
            <w:r w:rsidRPr="008E0C13">
              <w:rPr>
                <w:spacing w:val="-2"/>
                <w:sz w:val="19"/>
                <w:szCs w:val="19"/>
              </w:rPr>
              <w:t>+</w:t>
            </w:r>
            <w:r w:rsidRPr="008E0C13">
              <w:rPr>
                <w:sz w:val="19"/>
                <w:szCs w:val="19"/>
              </w:rPr>
              <w:t>5</w:t>
            </w:r>
            <w:r w:rsidRPr="008E0C13">
              <w:rPr>
                <w:spacing w:val="-1"/>
                <w:sz w:val="19"/>
                <w:szCs w:val="19"/>
              </w:rPr>
              <w:t>.0</w:t>
            </w:r>
            <w:r w:rsidRPr="008E0C13">
              <w:rPr>
                <w:sz w:val="19"/>
                <w:szCs w:val="19"/>
              </w:rPr>
              <w:t>%</w:t>
            </w:r>
          </w:p>
        </w:tc>
        <w:tc>
          <w:tcPr>
            <w:tcW w:w="761" w:type="pct"/>
            <w:hideMark/>
          </w:tcPr>
          <w:p w:rsidR="00A4487F" w:rsidRPr="008E0C13" w:rsidRDefault="00A4487F" w:rsidP="00803498">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jc w:val="center"/>
              <w:cnfStyle w:val="000000000000" w:firstRow="0" w:lastRow="0" w:firstColumn="0" w:lastColumn="0" w:oddVBand="0" w:evenVBand="0" w:oddHBand="0" w:evenHBand="0" w:firstRowFirstColumn="0" w:firstRowLastColumn="0" w:lastRowFirstColumn="0" w:lastRowLastColumn="0"/>
              <w:rPr>
                <w:spacing w:val="-3"/>
                <w:w w:val="101"/>
                <w:sz w:val="19"/>
                <w:szCs w:val="19"/>
              </w:rPr>
            </w:pPr>
            <w:r w:rsidRPr="008E0C13">
              <w:rPr>
                <w:w w:val="101"/>
                <w:sz w:val="19"/>
                <w:szCs w:val="19"/>
              </w:rPr>
              <w:t>+6.</w:t>
            </w:r>
            <w:r w:rsidRPr="008E0C13">
              <w:rPr>
                <w:spacing w:val="-5"/>
                <w:w w:val="101"/>
                <w:sz w:val="19"/>
                <w:szCs w:val="19"/>
              </w:rPr>
              <w:t>7</w:t>
            </w:r>
            <w:r w:rsidRPr="008E0C13">
              <w:rPr>
                <w:w w:val="101"/>
                <w:sz w:val="19"/>
                <w:szCs w:val="19"/>
              </w:rPr>
              <w:t>%</w:t>
            </w:r>
          </w:p>
        </w:tc>
        <w:tc>
          <w:tcPr>
            <w:tcW w:w="682" w:type="pct"/>
            <w:hideMark/>
          </w:tcPr>
          <w:p w:rsidR="00A4487F" w:rsidRPr="008E0C13" w:rsidRDefault="00A4487F" w:rsidP="00803498">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jc w:val="center"/>
              <w:cnfStyle w:val="000000000000" w:firstRow="0" w:lastRow="0" w:firstColumn="0" w:lastColumn="0" w:oddVBand="0" w:evenVBand="0" w:oddHBand="0" w:evenHBand="0" w:firstRowFirstColumn="0" w:firstRowLastColumn="0" w:lastRowFirstColumn="0" w:lastRowLastColumn="0"/>
              <w:rPr>
                <w:sz w:val="19"/>
                <w:szCs w:val="19"/>
              </w:rPr>
            </w:pPr>
            <w:r w:rsidRPr="008E0C13">
              <w:rPr>
                <w:sz w:val="19"/>
                <w:szCs w:val="19"/>
              </w:rPr>
              <w:t>+2.</w:t>
            </w:r>
            <w:r w:rsidRPr="008E0C13">
              <w:rPr>
                <w:spacing w:val="-5"/>
                <w:sz w:val="19"/>
                <w:szCs w:val="19"/>
              </w:rPr>
              <w:t>9</w:t>
            </w:r>
            <w:r w:rsidRPr="008E0C13">
              <w:rPr>
                <w:sz w:val="19"/>
                <w:szCs w:val="19"/>
              </w:rPr>
              <w:t>%</w:t>
            </w:r>
          </w:p>
        </w:tc>
        <w:tc>
          <w:tcPr>
            <w:tcW w:w="682" w:type="pct"/>
            <w:hideMark/>
          </w:tcPr>
          <w:p w:rsidR="00A4487F" w:rsidRPr="008E0C13" w:rsidRDefault="00A4487F" w:rsidP="00803498">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jc w:val="center"/>
              <w:cnfStyle w:val="000000000000" w:firstRow="0" w:lastRow="0" w:firstColumn="0" w:lastColumn="0" w:oddVBand="0" w:evenVBand="0" w:oddHBand="0" w:evenHBand="0" w:firstRowFirstColumn="0" w:firstRowLastColumn="0" w:lastRowFirstColumn="0" w:lastRowLastColumn="0"/>
              <w:rPr>
                <w:w w:val="101"/>
                <w:sz w:val="19"/>
                <w:szCs w:val="19"/>
              </w:rPr>
            </w:pPr>
            <w:r w:rsidRPr="008E0C13">
              <w:rPr>
                <w:spacing w:val="-3"/>
                <w:sz w:val="19"/>
                <w:szCs w:val="19"/>
              </w:rPr>
              <w:t>-</w:t>
            </w:r>
            <w:r w:rsidRPr="008E0C13">
              <w:rPr>
                <w:spacing w:val="1"/>
                <w:sz w:val="19"/>
                <w:szCs w:val="19"/>
              </w:rPr>
              <w:t>0.</w:t>
            </w:r>
            <w:r w:rsidRPr="008E0C13">
              <w:rPr>
                <w:sz w:val="19"/>
                <w:szCs w:val="19"/>
              </w:rPr>
              <w:t>9%</w:t>
            </w:r>
          </w:p>
        </w:tc>
        <w:tc>
          <w:tcPr>
            <w:tcW w:w="755" w:type="pct"/>
            <w:hideMark/>
          </w:tcPr>
          <w:p w:rsidR="00A4487F" w:rsidRPr="008E0C13" w:rsidRDefault="00A4487F" w:rsidP="00803498">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jc w:val="center"/>
              <w:cnfStyle w:val="000000000000" w:firstRow="0" w:lastRow="0" w:firstColumn="0" w:lastColumn="0" w:oddVBand="0" w:evenVBand="0" w:oddHBand="0" w:evenHBand="0" w:firstRowFirstColumn="0" w:firstRowLastColumn="0" w:lastRowFirstColumn="0" w:lastRowLastColumn="0"/>
              <w:rPr>
                <w:b/>
                <w:bCs/>
                <w:spacing w:val="-1"/>
                <w:w w:val="101"/>
                <w:sz w:val="19"/>
                <w:szCs w:val="19"/>
              </w:rPr>
            </w:pPr>
            <w:r w:rsidRPr="008E0C13">
              <w:rPr>
                <w:w w:val="101"/>
                <w:sz w:val="19"/>
                <w:szCs w:val="19"/>
              </w:rPr>
              <w:t>+6.</w:t>
            </w:r>
            <w:r w:rsidRPr="008E0C13">
              <w:rPr>
                <w:spacing w:val="-5"/>
                <w:w w:val="101"/>
                <w:sz w:val="19"/>
                <w:szCs w:val="19"/>
              </w:rPr>
              <w:t>7</w:t>
            </w:r>
            <w:r w:rsidRPr="008E0C13">
              <w:rPr>
                <w:w w:val="101"/>
                <w:sz w:val="19"/>
                <w:szCs w:val="19"/>
              </w:rPr>
              <w:t>%</w:t>
            </w:r>
          </w:p>
        </w:tc>
      </w:tr>
      <w:tr w:rsidR="00A4487F" w:rsidRPr="008E0C13" w:rsidTr="00803498">
        <w:trPr>
          <w:trHeight w:hRule="exact" w:val="766"/>
        </w:trPr>
        <w:tc>
          <w:tcPr>
            <w:cnfStyle w:val="001000000000" w:firstRow="0" w:lastRow="0" w:firstColumn="1" w:lastColumn="0" w:oddVBand="0" w:evenVBand="0" w:oddHBand="0" w:evenHBand="0" w:firstRowFirstColumn="0" w:firstRowLastColumn="0" w:lastRowFirstColumn="0" w:lastRowLastColumn="0"/>
            <w:tcW w:w="810" w:type="pct"/>
            <w:hideMark/>
          </w:tcPr>
          <w:p w:rsidR="00A4487F" w:rsidRPr="008E0C13" w:rsidRDefault="00A4487F" w:rsidP="00803498">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rPr>
                <w:sz w:val="19"/>
                <w:szCs w:val="19"/>
              </w:rPr>
            </w:pPr>
            <w:r w:rsidRPr="008E0C13">
              <w:rPr>
                <w:sz w:val="19"/>
                <w:szCs w:val="19"/>
              </w:rPr>
              <w:t>p</w:t>
            </w:r>
            <w:r w:rsidRPr="008E0C13">
              <w:rPr>
                <w:spacing w:val="-3"/>
                <w:sz w:val="19"/>
                <w:szCs w:val="19"/>
              </w:rPr>
              <w:t>-</w:t>
            </w:r>
            <w:r w:rsidRPr="008E0C13">
              <w:rPr>
                <w:spacing w:val="-1"/>
                <w:sz w:val="19"/>
                <w:szCs w:val="19"/>
              </w:rPr>
              <w:t>valu</w:t>
            </w:r>
            <w:r w:rsidRPr="008E0C13">
              <w:rPr>
                <w:sz w:val="19"/>
                <w:szCs w:val="19"/>
              </w:rPr>
              <w:t>e</w:t>
            </w:r>
            <w:r w:rsidRPr="008E0C13">
              <w:rPr>
                <w:spacing w:val="4"/>
                <w:sz w:val="19"/>
                <w:szCs w:val="19"/>
              </w:rPr>
              <w:t xml:space="preserve"> </w:t>
            </w:r>
            <w:r w:rsidRPr="008E0C13">
              <w:rPr>
                <w:spacing w:val="-1"/>
                <w:sz w:val="19"/>
                <w:szCs w:val="19"/>
              </w:rPr>
              <w:t>versu</w:t>
            </w:r>
            <w:r w:rsidRPr="008E0C13">
              <w:rPr>
                <w:sz w:val="19"/>
                <w:szCs w:val="19"/>
              </w:rPr>
              <w:t>s</w:t>
            </w:r>
            <w:r w:rsidRPr="008E0C13">
              <w:rPr>
                <w:spacing w:val="-1"/>
                <w:sz w:val="19"/>
                <w:szCs w:val="19"/>
              </w:rPr>
              <w:t xml:space="preserve"> alirocumab</w:t>
            </w:r>
          </w:p>
        </w:tc>
        <w:tc>
          <w:tcPr>
            <w:tcW w:w="630" w:type="pct"/>
            <w:hideMark/>
          </w:tcPr>
          <w:p w:rsidR="00A4487F" w:rsidRPr="008E0C13" w:rsidRDefault="00A4487F" w:rsidP="00803498">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jc w:val="center"/>
              <w:cnfStyle w:val="000000000000" w:firstRow="0" w:lastRow="0" w:firstColumn="0" w:lastColumn="0" w:oddVBand="0" w:evenVBand="0" w:oddHBand="0" w:evenHBand="0" w:firstRowFirstColumn="0" w:firstRowLastColumn="0" w:lastRowFirstColumn="0" w:lastRowLastColumn="0"/>
              <w:rPr>
                <w:spacing w:val="-1"/>
                <w:sz w:val="19"/>
                <w:szCs w:val="19"/>
              </w:rPr>
            </w:pPr>
            <w:r w:rsidRPr="008E0C13">
              <w:rPr>
                <w:sz w:val="19"/>
                <w:szCs w:val="19"/>
              </w:rPr>
              <w:t>n</w:t>
            </w:r>
            <w:r w:rsidR="00133726">
              <w:rPr>
                <w:spacing w:val="-1"/>
                <w:sz w:val="19"/>
                <w:szCs w:val="19"/>
              </w:rPr>
              <w:t xml:space="preserve">p = </w:t>
            </w:r>
            <w:r w:rsidRPr="008E0C13">
              <w:rPr>
                <w:spacing w:val="-1"/>
                <w:sz w:val="19"/>
                <w:szCs w:val="19"/>
              </w:rPr>
              <w:t>0</w:t>
            </w:r>
            <w:r w:rsidRPr="008E0C13">
              <w:rPr>
                <w:spacing w:val="2"/>
                <w:sz w:val="19"/>
                <w:szCs w:val="19"/>
              </w:rPr>
              <w:t>.</w:t>
            </w:r>
            <w:r w:rsidRPr="008E0C13">
              <w:rPr>
                <w:spacing w:val="-2"/>
                <w:sz w:val="19"/>
                <w:szCs w:val="19"/>
              </w:rPr>
              <w:t>627</w:t>
            </w:r>
            <w:r w:rsidRPr="008E0C13">
              <w:rPr>
                <w:sz w:val="19"/>
                <w:szCs w:val="19"/>
              </w:rPr>
              <w:t>1</w:t>
            </w:r>
          </w:p>
        </w:tc>
        <w:tc>
          <w:tcPr>
            <w:tcW w:w="680" w:type="pct"/>
            <w:hideMark/>
          </w:tcPr>
          <w:p w:rsidR="00A4487F" w:rsidRPr="008E0C13" w:rsidRDefault="00A4487F" w:rsidP="00803498">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jc w:val="center"/>
              <w:cnfStyle w:val="000000000000" w:firstRow="0" w:lastRow="0" w:firstColumn="0" w:lastColumn="0" w:oddVBand="0" w:evenVBand="0" w:oddHBand="0" w:evenHBand="0" w:firstRowFirstColumn="0" w:firstRowLastColumn="0" w:lastRowFirstColumn="0" w:lastRowLastColumn="0"/>
              <w:rPr>
                <w:spacing w:val="-1"/>
                <w:sz w:val="19"/>
                <w:szCs w:val="19"/>
              </w:rPr>
            </w:pPr>
            <w:r w:rsidRPr="008E0C13">
              <w:rPr>
                <w:sz w:val="19"/>
                <w:szCs w:val="19"/>
              </w:rPr>
              <w:t>n</w:t>
            </w:r>
            <w:r w:rsidR="00133726">
              <w:rPr>
                <w:spacing w:val="-1"/>
                <w:sz w:val="19"/>
                <w:szCs w:val="19"/>
              </w:rPr>
              <w:t xml:space="preserve">p = </w:t>
            </w:r>
            <w:r w:rsidRPr="008E0C13">
              <w:rPr>
                <w:spacing w:val="-1"/>
                <w:sz w:val="19"/>
                <w:szCs w:val="19"/>
              </w:rPr>
              <w:t>0</w:t>
            </w:r>
            <w:r w:rsidRPr="008E0C13">
              <w:rPr>
                <w:spacing w:val="2"/>
                <w:sz w:val="19"/>
                <w:szCs w:val="19"/>
              </w:rPr>
              <w:t>.</w:t>
            </w:r>
            <w:r w:rsidRPr="008E0C13">
              <w:rPr>
                <w:spacing w:val="-2"/>
                <w:sz w:val="19"/>
                <w:szCs w:val="19"/>
              </w:rPr>
              <w:t>5484</w:t>
            </w:r>
          </w:p>
        </w:tc>
        <w:tc>
          <w:tcPr>
            <w:tcW w:w="761" w:type="pct"/>
          </w:tcPr>
          <w:p w:rsidR="00A4487F" w:rsidRPr="008E0C13" w:rsidRDefault="00A4487F" w:rsidP="00803498">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jc w:val="center"/>
              <w:cnfStyle w:val="000000000000" w:firstRow="0" w:lastRow="0" w:firstColumn="0" w:lastColumn="0" w:oddVBand="0" w:evenVBand="0" w:oddHBand="0" w:evenHBand="0" w:firstRowFirstColumn="0" w:firstRowLastColumn="0" w:lastRowFirstColumn="0" w:lastRowLastColumn="0"/>
              <w:rPr>
                <w:spacing w:val="-3"/>
                <w:w w:val="101"/>
                <w:sz w:val="19"/>
                <w:szCs w:val="19"/>
              </w:rPr>
            </w:pPr>
          </w:p>
        </w:tc>
        <w:tc>
          <w:tcPr>
            <w:tcW w:w="682" w:type="pct"/>
            <w:hideMark/>
          </w:tcPr>
          <w:p w:rsidR="00A4487F" w:rsidRPr="008E0C13" w:rsidRDefault="00A4487F" w:rsidP="00803498">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jc w:val="center"/>
              <w:cnfStyle w:val="000000000000" w:firstRow="0" w:lastRow="0" w:firstColumn="0" w:lastColumn="0" w:oddVBand="0" w:evenVBand="0" w:oddHBand="0" w:evenHBand="0" w:firstRowFirstColumn="0" w:firstRowLastColumn="0" w:lastRowFirstColumn="0" w:lastRowLastColumn="0"/>
              <w:rPr>
                <w:sz w:val="19"/>
                <w:szCs w:val="19"/>
              </w:rPr>
            </w:pPr>
            <w:r w:rsidRPr="008E0C13">
              <w:rPr>
                <w:sz w:val="19"/>
                <w:szCs w:val="19"/>
              </w:rPr>
              <w:t>n</w:t>
            </w:r>
            <w:r w:rsidR="00133726">
              <w:rPr>
                <w:spacing w:val="-1"/>
                <w:sz w:val="19"/>
                <w:szCs w:val="19"/>
              </w:rPr>
              <w:t xml:space="preserve">p = </w:t>
            </w:r>
            <w:r w:rsidRPr="008E0C13">
              <w:rPr>
                <w:spacing w:val="-1"/>
                <w:sz w:val="19"/>
                <w:szCs w:val="19"/>
              </w:rPr>
              <w:t>0</w:t>
            </w:r>
            <w:r w:rsidRPr="008E0C13">
              <w:rPr>
                <w:spacing w:val="2"/>
                <w:sz w:val="19"/>
                <w:szCs w:val="19"/>
              </w:rPr>
              <w:t>.</w:t>
            </w:r>
            <w:r w:rsidRPr="008E0C13">
              <w:rPr>
                <w:spacing w:val="-2"/>
                <w:sz w:val="19"/>
                <w:szCs w:val="19"/>
              </w:rPr>
              <w:t>165</w:t>
            </w:r>
            <w:r w:rsidRPr="008E0C13">
              <w:rPr>
                <w:sz w:val="19"/>
                <w:szCs w:val="19"/>
              </w:rPr>
              <w:t>1</w:t>
            </w:r>
          </w:p>
        </w:tc>
        <w:tc>
          <w:tcPr>
            <w:tcW w:w="682" w:type="pct"/>
            <w:hideMark/>
          </w:tcPr>
          <w:p w:rsidR="00A4487F" w:rsidRPr="008E0C13" w:rsidRDefault="00A4487F" w:rsidP="00803498">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jc w:val="center"/>
              <w:cnfStyle w:val="000000000000" w:firstRow="0" w:lastRow="0" w:firstColumn="0" w:lastColumn="0" w:oddVBand="0" w:evenVBand="0" w:oddHBand="0" w:evenHBand="0" w:firstRowFirstColumn="0" w:firstRowLastColumn="0" w:lastRowFirstColumn="0" w:lastRowLastColumn="0"/>
              <w:rPr>
                <w:w w:val="101"/>
                <w:sz w:val="19"/>
                <w:szCs w:val="19"/>
              </w:rPr>
            </w:pPr>
            <w:r w:rsidRPr="008E0C13">
              <w:rPr>
                <w:w w:val="101"/>
                <w:sz w:val="19"/>
                <w:szCs w:val="19"/>
              </w:rPr>
              <w:t>n</w:t>
            </w:r>
            <w:r w:rsidR="00133726">
              <w:rPr>
                <w:spacing w:val="-1"/>
                <w:w w:val="101"/>
                <w:sz w:val="19"/>
                <w:szCs w:val="19"/>
              </w:rPr>
              <w:t xml:space="preserve">p = </w:t>
            </w:r>
            <w:r w:rsidRPr="008E0C13">
              <w:rPr>
                <w:spacing w:val="-1"/>
                <w:w w:val="101"/>
                <w:sz w:val="19"/>
                <w:szCs w:val="19"/>
              </w:rPr>
              <w:t>0.00</w:t>
            </w:r>
            <w:r w:rsidRPr="008E0C13">
              <w:rPr>
                <w:w w:val="101"/>
                <w:sz w:val="19"/>
                <w:szCs w:val="19"/>
              </w:rPr>
              <w:t>63</w:t>
            </w:r>
          </w:p>
        </w:tc>
        <w:tc>
          <w:tcPr>
            <w:tcW w:w="755" w:type="pct"/>
          </w:tcPr>
          <w:p w:rsidR="00A4487F" w:rsidRPr="008E0C13" w:rsidRDefault="00A4487F" w:rsidP="00803498">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0" w:right="0"/>
              <w:jc w:val="center"/>
              <w:cnfStyle w:val="000000000000" w:firstRow="0" w:lastRow="0" w:firstColumn="0" w:lastColumn="0" w:oddVBand="0" w:evenVBand="0" w:oddHBand="0" w:evenHBand="0" w:firstRowFirstColumn="0" w:firstRowLastColumn="0" w:lastRowFirstColumn="0" w:lastRowLastColumn="0"/>
              <w:rPr>
                <w:b/>
                <w:bCs/>
                <w:spacing w:val="-1"/>
                <w:w w:val="101"/>
                <w:sz w:val="19"/>
                <w:szCs w:val="19"/>
              </w:rPr>
            </w:pPr>
          </w:p>
        </w:tc>
      </w:tr>
    </w:tbl>
    <w:p w:rsidR="00A4487F" w:rsidRPr="00CB1D8D" w:rsidRDefault="00A4487F" w:rsidP="00CC24DE">
      <w:pPr>
        <w:pStyle w:val="TableDescription"/>
      </w:pPr>
      <w:r>
        <w:t>EZE = ezetimibe</w:t>
      </w:r>
      <w:r w:rsidR="00CC24DE">
        <w:t xml:space="preserve">. </w:t>
      </w:r>
      <w:r>
        <w:t xml:space="preserve">* P-values with an asterisk were formally tested based on the predefined hierarchical sequence and achieved statistical </w:t>
      </w:r>
      <w:r w:rsidR="00CC24DE">
        <w:t xml:space="preserve">significance at the 0.01 level. </w:t>
      </w:r>
      <w:r>
        <w:t>Note: Key secondary endpoints after the first failed endpoint within each pairwise comparison in hierarchical sequence were not formally tested; p-values presented are for descriptive purposes an</w:t>
      </w:r>
      <w:r w:rsidR="00CC24DE">
        <w:t>d are labelled as nominal (np).</w:t>
      </w:r>
    </w:p>
    <w:p w:rsidR="00A4487F" w:rsidRDefault="00A4487F" w:rsidP="0053703E">
      <w:pPr>
        <w:pStyle w:val="Heading5"/>
        <w:rPr>
          <w:szCs w:val="20"/>
        </w:rPr>
      </w:pPr>
      <w:bookmarkStart w:id="222" w:name="_Toc442360708"/>
      <w:r>
        <w:t>Study R727-CL-1119 – (</w:t>
      </w:r>
      <w:r w:rsidR="002211EC">
        <w:t>a</w:t>
      </w:r>
      <w:r>
        <w:t>lternative)</w:t>
      </w:r>
      <w:bookmarkEnd w:id="222"/>
    </w:p>
    <w:p w:rsidR="00A4487F" w:rsidRPr="00FD6878" w:rsidRDefault="00A4487F" w:rsidP="00EB1258">
      <w:r w:rsidRPr="00FD6878">
        <w:t>A Randomised, Double Blind, Double Dummy, Active Controlled Study to Evaluate the Efficacy and Safety of REGN727/SAR236553 in Patients with Primary Hypercholesterolaemia who are Intolerant to Statins.</w:t>
      </w:r>
    </w:p>
    <w:p w:rsidR="00A4487F" w:rsidRPr="00CB1D8D" w:rsidRDefault="00A4487F" w:rsidP="00CB1D8D">
      <w:pPr>
        <w:pStyle w:val="Comment"/>
      </w:pPr>
      <w:r w:rsidRPr="00EB1258">
        <w:rPr>
          <w:b/>
        </w:rPr>
        <w:t>Comment:</w:t>
      </w:r>
      <w:r w:rsidR="00FD6878">
        <w:t xml:space="preserve"> </w:t>
      </w:r>
      <w:r>
        <w:t xml:space="preserve">This CSR is based on the results of the first step analysis of efficacy data up to Week 24 and safety and other results up to the cut-off date of 16 May 2012 (the date of the last patients </w:t>
      </w:r>
      <w:r w:rsidR="00067EB6">
        <w:t>Week</w:t>
      </w:r>
      <w:r>
        <w:t xml:space="preserve"> 24 visit). The study is ongoing and the so full results are not yet available.</w:t>
      </w:r>
    </w:p>
    <w:p w:rsidR="00A4487F" w:rsidRDefault="00A4487F" w:rsidP="00CB1D8D">
      <w:pPr>
        <w:pStyle w:val="Heading6"/>
      </w:pPr>
      <w:r>
        <w:t>Study design, objectives, locations and dates</w:t>
      </w:r>
    </w:p>
    <w:p w:rsidR="00A4487F" w:rsidRDefault="00A4487F" w:rsidP="00CB1D8D">
      <w:r>
        <w:t>A randomised, double blind, parallel group, double dummy, active controlled, multinational study conducted in 67 sites in 8 countries (Austria, Canada, France, Israel, Italy, Norway, the UK, and the USA) from September 2012 until the cut-off date in May 2014.</w:t>
      </w:r>
    </w:p>
    <w:p w:rsidR="00A4487F" w:rsidRPr="00CB1D8D" w:rsidRDefault="00A4487F" w:rsidP="00CB1D8D">
      <w:pPr>
        <w:pStyle w:val="ListBullet"/>
      </w:pPr>
      <w:r w:rsidRPr="00CB1D8D">
        <w:t>Primary objective:</w:t>
      </w:r>
      <w:r>
        <w:t xml:space="preserve"> to demonstrate the reduction of LDL-C by alirocumab in comparison with ezetimibe 10 mg PO QD after 24 weeks in patients with primary heFH and non-FH</w:t>
      </w:r>
      <w:r w:rsidR="00CB1D8D">
        <w:t xml:space="preserve"> who are intolerant to statins</w:t>
      </w:r>
    </w:p>
    <w:p w:rsidR="00A4487F" w:rsidRDefault="00A4487F" w:rsidP="00CB1D8D">
      <w:pPr>
        <w:pStyle w:val="ListBullet"/>
      </w:pPr>
      <w:r w:rsidRPr="00CB1D8D">
        <w:t>Secondary objectives:</w:t>
      </w:r>
      <w:r>
        <w:t xml:space="preserve"> to evaluate the effect of alirocumab 75 mg in comparison to LDL-C after 12 weeks of treatment; to evaluate the effect of alirocumab on other lipid parameters; to evaluate the safety and tolerability to alirocumab including the characterisation of the incidence rate and treatment withdrawal ra</w:t>
      </w:r>
      <w:r w:rsidR="00CB1D8D">
        <w:t>te due to skeletal related AEs.</w:t>
      </w:r>
    </w:p>
    <w:p w:rsidR="00A4487F" w:rsidRDefault="00A4487F" w:rsidP="00EB1258">
      <w:pPr>
        <w:pStyle w:val="FigureTitle"/>
        <w:rPr>
          <w:rFonts w:cs="TimesNewRoman,Bold"/>
        </w:rPr>
      </w:pPr>
      <w:bookmarkStart w:id="223" w:name="_Toc442360440"/>
      <w:proofErr w:type="gramStart"/>
      <w:r>
        <w:lastRenderedPageBreak/>
        <w:t xml:space="preserve">Figure </w:t>
      </w:r>
      <w:r w:rsidR="00A17231">
        <w:t>3</w:t>
      </w:r>
      <w:r w:rsidR="00044599">
        <w:t>1</w:t>
      </w:r>
      <w:r w:rsidR="00FD6878">
        <w:t>.</w:t>
      </w:r>
      <w:proofErr w:type="gramEnd"/>
      <w:r w:rsidR="00CC24DE">
        <w:t xml:space="preserve"> </w:t>
      </w:r>
      <w:r>
        <w:t xml:space="preserve">Study R727-CL-1119: </w:t>
      </w:r>
      <w:r>
        <w:rPr>
          <w:rFonts w:cs="TimesNewRoman,Bold"/>
          <w:bCs/>
        </w:rPr>
        <w:t>Study design</w:t>
      </w:r>
      <w:bookmarkEnd w:id="223"/>
    </w:p>
    <w:p w:rsidR="00A4487F" w:rsidRDefault="00A4487F" w:rsidP="00A4487F">
      <w:pPr>
        <w:autoSpaceDE w:val="0"/>
        <w:autoSpaceDN w:val="0"/>
        <w:adjustRightInd w:val="0"/>
        <w:jc w:val="both"/>
        <w:rPr>
          <w:kern w:val="16"/>
          <w:szCs w:val="24"/>
        </w:rPr>
      </w:pPr>
      <w:r>
        <w:rPr>
          <w:noProof/>
          <w:lang w:eastAsia="en-AU"/>
        </w:rPr>
        <w:drawing>
          <wp:inline distT="0" distB="0" distL="0" distR="0" wp14:anchorId="4E1FE011" wp14:editId="37E3D719">
            <wp:extent cx="6012815" cy="3628390"/>
            <wp:effectExtent l="19050" t="19050" r="26035" b="10160"/>
            <wp:docPr id="12" name="Picture 12" descr="Figure 31. Study R727-CL-1119: Study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012815" cy="3628390"/>
                    </a:xfrm>
                    <a:prstGeom prst="rect">
                      <a:avLst/>
                    </a:prstGeom>
                    <a:noFill/>
                    <a:ln w="6350" cmpd="sng">
                      <a:solidFill>
                        <a:srgbClr val="000000"/>
                      </a:solidFill>
                      <a:miter lim="800000"/>
                      <a:headEnd/>
                      <a:tailEnd/>
                    </a:ln>
                    <a:effectLst/>
                  </pic:spPr>
                </pic:pic>
              </a:graphicData>
            </a:graphic>
          </wp:inline>
        </w:drawing>
      </w:r>
    </w:p>
    <w:p w:rsidR="00A4487F" w:rsidRPr="00CB1D8D" w:rsidRDefault="00A4487F" w:rsidP="00CC24DE">
      <w:pPr>
        <w:pStyle w:val="FigureDescription"/>
      </w:pPr>
      <w:r>
        <w:t xml:space="preserve">The study design in only shown up to </w:t>
      </w:r>
      <w:r w:rsidR="00067EB6">
        <w:t>Week</w:t>
      </w:r>
      <w:r>
        <w:t xml:space="preserve"> 24 which was the timing of the CSR (amended to remove open label trea</w:t>
      </w:r>
      <w:r w:rsidR="00CB1D8D">
        <w:t>tment period which is ongoing).</w:t>
      </w:r>
    </w:p>
    <w:p w:rsidR="00A4487F" w:rsidRDefault="00A4487F" w:rsidP="00CB1D8D">
      <w:pPr>
        <w:pStyle w:val="Heading6"/>
      </w:pPr>
      <w:r>
        <w:t>Inclusion and exclusion criteria</w:t>
      </w:r>
    </w:p>
    <w:p w:rsidR="00A4487F" w:rsidRDefault="00A4487F" w:rsidP="00CB1D8D">
      <w:pPr>
        <w:pStyle w:val="ListBullet"/>
      </w:pPr>
      <w:r>
        <w:rPr>
          <w:b/>
        </w:rPr>
        <w:t>Inclusion:</w:t>
      </w:r>
      <w:r>
        <w:t xml:space="preserve"> The study population consisted of patients with hypercholesterolemia (heFH or non-FH) and moderate, high, or very high CV risk who were intolerant to statins.</w:t>
      </w:r>
    </w:p>
    <w:p w:rsidR="00A4487F" w:rsidRDefault="00A4487F" w:rsidP="00CB1D8D">
      <w:pPr>
        <w:pStyle w:val="ListBullet"/>
        <w:numPr>
          <w:ilvl w:val="0"/>
          <w:numId w:val="0"/>
        </w:numPr>
        <w:ind w:left="360"/>
      </w:pPr>
      <w:r>
        <w:t>The definition of statin intolerance  was: the inability to tolerate at least 2 statins: 1 statin at the lowest daily starting dose (defined as rosuvastatin 5 mg, atorvastatin 10 mg, simvastatin 10 mg, lovastatin 20 mg, pravastatin 40 mg, fluvastatin 40 mg, or pitavastatin 2 mg), AND another statin at any dose, due to skeletal muscle-related symptoms, other than those due to strain or trauma, such as pain, aches, weakness, or cramping, that began or increased during statin therapy and stopped when statin therapy was discontinued. Patients not receiving a daily regimen of a statin (</w:t>
      </w:r>
      <w:r w:rsidR="00FD6878">
        <w:t>for example</w:t>
      </w:r>
      <w:r>
        <w:t>, 1 to 3 times weekly) were also considered not able to tolerate a daily dose and were eligible to enrol in the study if they could not tolerate a cumulative weekly statin dose of 7 times the lowest approved tablet size and the criteria out</w:t>
      </w:r>
      <w:r w:rsidR="00CB1D8D">
        <w:t>lined above were also met.</w:t>
      </w:r>
    </w:p>
    <w:p w:rsidR="00A4487F" w:rsidRDefault="00A4487F" w:rsidP="00CB1D8D">
      <w:pPr>
        <w:pStyle w:val="ListBullet"/>
      </w:pPr>
      <w:r>
        <w:rPr>
          <w:b/>
        </w:rPr>
        <w:t>Exclusion:</w:t>
      </w:r>
      <w:r>
        <w:t xml:space="preserve"> Calculated serum LDL-C</w:t>
      </w:r>
      <w:r w:rsidR="00FD6878">
        <w:t xml:space="preserve"> </w:t>
      </w:r>
      <w:r w:rsidR="008A704A">
        <w:t xml:space="preserve">&lt; </w:t>
      </w:r>
      <w:r>
        <w:t>70 mg/dL (1.81 mmol/L) and very high CV risk at the screening visit (Week -7); Calculated serum LDL-C</w:t>
      </w:r>
      <w:r w:rsidR="00FD6878">
        <w:t xml:space="preserve"> </w:t>
      </w:r>
      <w:r w:rsidR="008A704A">
        <w:t xml:space="preserve">&lt; </w:t>
      </w:r>
      <w:r>
        <w:t>100 mg/dL (2.59 mmol/L) and high or moderate CV risk at the screening visit (Week -7); a 10-year fatal CVD risk SCORE</w:t>
      </w:r>
      <w:r w:rsidR="00FD6878">
        <w:t xml:space="preserve"> </w:t>
      </w:r>
      <w:r w:rsidR="008A704A">
        <w:t xml:space="preserve">&lt; </w:t>
      </w:r>
      <w:r>
        <w:t xml:space="preserve">1% (ESC/EAS 2011) at the screening visit (Week -7); experience of a skeletal muscle-related AE other than those due to strain or trauma at the time of screening (Week -7), start of single-blind placebo run-in period (Week -4), </w:t>
      </w:r>
      <w:r w:rsidR="00CB1D8D">
        <w:t>or baseline (day 1/Week 0</w:t>
      </w:r>
      <w:r w:rsidR="002E4C7B">
        <w:t>)</w:t>
      </w:r>
      <w:r w:rsidR="00CB1D8D">
        <w:t>.</w:t>
      </w:r>
    </w:p>
    <w:p w:rsidR="00A4487F" w:rsidRDefault="00A4487F" w:rsidP="00CB1D8D">
      <w:pPr>
        <w:pStyle w:val="Heading6"/>
      </w:pPr>
      <w:r>
        <w:t>Study treatments</w:t>
      </w:r>
    </w:p>
    <w:p w:rsidR="00A4487F" w:rsidRDefault="00A4487F" w:rsidP="00A4487F">
      <w:pPr>
        <w:autoSpaceDE w:val="0"/>
        <w:autoSpaceDN w:val="0"/>
        <w:adjustRightInd w:val="0"/>
        <w:jc w:val="both"/>
      </w:pPr>
      <w:r>
        <w:t>Patients were randomised to 1 of 3 treatment groups:</w:t>
      </w:r>
    </w:p>
    <w:p w:rsidR="00A4487F" w:rsidRDefault="00A4487F" w:rsidP="00CB1D8D">
      <w:pPr>
        <w:pStyle w:val="ListBullet"/>
      </w:pPr>
      <w:r>
        <w:t>Alirocumab</w:t>
      </w:r>
      <w:r w:rsidR="003379CB">
        <w:t>.</w:t>
      </w:r>
    </w:p>
    <w:p w:rsidR="00A4487F" w:rsidRDefault="00A4487F" w:rsidP="00CB1D8D">
      <w:pPr>
        <w:pStyle w:val="ListBullet2"/>
      </w:pPr>
      <w:r>
        <w:t>75 mg alirocumab SC Q2W starting at Week 0 (randomisation)</w:t>
      </w:r>
      <w:r w:rsidR="003379CB">
        <w:t>.</w:t>
      </w:r>
    </w:p>
    <w:p w:rsidR="00A4487F" w:rsidRDefault="00A4487F" w:rsidP="00CB1D8D">
      <w:pPr>
        <w:pStyle w:val="ListBullet2"/>
      </w:pPr>
      <w:r>
        <w:lastRenderedPageBreak/>
        <w:t xml:space="preserve">75 mg or 150 mg alirocumab (based on the patient’s Week 8 LDL-C level and CV risk) SC Q2W starting at Week 12 and continuing up to Week 22, </w:t>
      </w:r>
      <w:r w:rsidR="00BB32ED">
        <w:t>that is,</w:t>
      </w:r>
      <w:r>
        <w:t xml:space="preserve"> 2 weeks before the end of the double-blind treatment period</w:t>
      </w:r>
      <w:r w:rsidR="003379CB">
        <w:t>.</w:t>
      </w:r>
    </w:p>
    <w:p w:rsidR="00A4487F" w:rsidRDefault="00A4487F" w:rsidP="00CB1D8D">
      <w:pPr>
        <w:pStyle w:val="ListBullet2"/>
      </w:pPr>
      <w:r>
        <w:t>1 placebo capsule for ezetimibe/atorvastatin QD at approximately the same time of the day, with or without food, from Week 0 to Week 24</w:t>
      </w:r>
      <w:r w:rsidR="003379CB">
        <w:t>.</w:t>
      </w:r>
    </w:p>
    <w:p w:rsidR="00A4487F" w:rsidRDefault="00A4487F" w:rsidP="00CB1D8D">
      <w:pPr>
        <w:pStyle w:val="ListBullet"/>
      </w:pPr>
      <w:r>
        <w:t>Ezetimibe</w:t>
      </w:r>
    </w:p>
    <w:p w:rsidR="00A4487F" w:rsidRDefault="00A4487F" w:rsidP="00CB1D8D">
      <w:pPr>
        <w:pStyle w:val="ListBullet2"/>
      </w:pPr>
      <w:r>
        <w:t>Placebo for alirocumab SC Q2W starting at Week 0 and continuing up to the last injection (Week 22)</w:t>
      </w:r>
      <w:r w:rsidR="003379CB">
        <w:t>.</w:t>
      </w:r>
    </w:p>
    <w:p w:rsidR="00A4487F" w:rsidRDefault="00A4487F" w:rsidP="00CB1D8D">
      <w:pPr>
        <w:pStyle w:val="ListBullet2"/>
      </w:pPr>
      <w:r>
        <w:t>1 ezetimibe 10 mg capsule QD at approximately the same time of day, with or without food, from Week 0 to Week 24</w:t>
      </w:r>
      <w:r w:rsidR="003379CB">
        <w:t>.</w:t>
      </w:r>
    </w:p>
    <w:p w:rsidR="00A4487F" w:rsidRDefault="00A4487F" w:rsidP="00CB1D8D">
      <w:pPr>
        <w:pStyle w:val="ListBullet"/>
      </w:pPr>
      <w:r>
        <w:t>Atorvastatin</w:t>
      </w:r>
      <w:r w:rsidR="003379CB">
        <w:t>.</w:t>
      </w:r>
    </w:p>
    <w:p w:rsidR="00A4487F" w:rsidRDefault="00A4487F" w:rsidP="00CB1D8D">
      <w:pPr>
        <w:pStyle w:val="ListBullet2"/>
      </w:pPr>
      <w:r>
        <w:t>Placebo for alirocumab SC Q2W starting at Week 0 and continuing up to the last injection (Week 22)</w:t>
      </w:r>
      <w:r w:rsidR="003379CB">
        <w:t>.</w:t>
      </w:r>
    </w:p>
    <w:p w:rsidR="00A4487F" w:rsidRDefault="00A4487F" w:rsidP="00CB1D8D">
      <w:pPr>
        <w:pStyle w:val="ListBullet2"/>
      </w:pPr>
      <w:r>
        <w:t>1 atorvastatin 20 mg capsule QD at approximately the same time of day, with or witho</w:t>
      </w:r>
      <w:r w:rsidR="00CB1D8D">
        <w:t>ut food, from Week 0 to Week 24</w:t>
      </w:r>
      <w:r w:rsidR="003379CB">
        <w:t>.</w:t>
      </w:r>
    </w:p>
    <w:p w:rsidR="00A4487F" w:rsidRDefault="00A4487F" w:rsidP="0066574A">
      <w:pPr>
        <w:pStyle w:val="Heading6"/>
      </w:pPr>
      <w:r>
        <w:t>Efficacy variables and outcomes</w:t>
      </w:r>
    </w:p>
    <w:p w:rsidR="00A4487F" w:rsidRDefault="00A4487F" w:rsidP="0066574A">
      <w:r>
        <w:t>The primary efficacy outcome was the percent change in calculated LDL-C from baseline to Week 24 in the intent-to-treat (ITT) population, using all LDL-C values regardless of adherence to treatment.</w:t>
      </w:r>
    </w:p>
    <w:p w:rsidR="00A4487F" w:rsidRDefault="00A4487F" w:rsidP="0066574A">
      <w:r>
        <w:t>The secondary efficacy variables are the same as for the previous studies.</w:t>
      </w:r>
    </w:p>
    <w:p w:rsidR="00A4487F" w:rsidRDefault="00A4487F" w:rsidP="0066574A">
      <w:pPr>
        <w:pStyle w:val="Heading6"/>
      </w:pPr>
      <w:r>
        <w:t>Randomisation and blinding methods</w:t>
      </w:r>
    </w:p>
    <w:p w:rsidR="00A4487F" w:rsidRDefault="00A4487F" w:rsidP="0066574A">
      <w:r>
        <w:t>Patients were randomised via either IVRS or IWRS to receive alirocumab, ezetimibe, or atorvastatin during the double-blind, double-dummy study treatment period in a ratio of 2:2:1, with permuted-block randomisation. Randomisation was stratified according to history of documented MI or ischaemic stroke (Yes/No).</w:t>
      </w:r>
    </w:p>
    <w:p w:rsidR="00A4487F" w:rsidRDefault="00A4487F" w:rsidP="0066574A">
      <w:r>
        <w:t>For the double-blind treatment period, alirocumab and placebo for alirocumab were provided in identically matched AI and were packaged and labelled identically to preserve the blind. The orally administered study drugs were encapsulated and indistinguishable. All ezetimibe, atorvastatin, and ezetimibe/atorvastatin placebo double-blind treatment kit boxes had the same appearance and feel.</w:t>
      </w:r>
    </w:p>
    <w:p w:rsidR="00A4487F" w:rsidRDefault="00A4487F" w:rsidP="0066574A">
      <w:pPr>
        <w:pStyle w:val="Heading6"/>
      </w:pPr>
      <w:r>
        <w:t>Analysis populations</w:t>
      </w:r>
    </w:p>
    <w:p w:rsidR="00A4487F" w:rsidRDefault="00A4487F" w:rsidP="0066574A">
      <w:proofErr w:type="gramStart"/>
      <w:r>
        <w:t>Same as for previous studies.</w:t>
      </w:r>
      <w:proofErr w:type="gramEnd"/>
    </w:p>
    <w:p w:rsidR="00A4487F" w:rsidRDefault="00A4487F" w:rsidP="0066574A">
      <w:pPr>
        <w:pStyle w:val="Heading6"/>
      </w:pPr>
      <w:r>
        <w:t>Sample size</w:t>
      </w:r>
    </w:p>
    <w:p w:rsidR="00A4487F" w:rsidRDefault="00A4487F" w:rsidP="0066574A">
      <w:r>
        <w:t>For the analysis of the primary efficacy endpoint, a total sample size of 84 patients (42 patients in the alirocumab treatment group and 42 patients in the ezetimibe treatment group) was calculated to have 95% power to detect a difference in mean percent change from baseline to Week 24 in LDL-C of 20% with a 2-sided significance level and assuming a standard deviation (SD) of 25%. The sample size was increased during the double-blind treatment period to 250</w:t>
      </w:r>
      <w:r w:rsidR="00F077C8">
        <w:t> </w:t>
      </w:r>
      <w:r>
        <w:t>patients, allocating 100 patients in each of the alirocumab and ezetimibe treatment groups, and 50 patients in the atorvastatin treatment group. This sample size assumes that with 100 patients receiving study treatment, each treatment arm would attain a 96% probability of detecting at least 1 withdrawal due to an AE, if the withdrawal event truly occurred in approximately 3.3% of the population (estimate of AE withdrawal rate based on data for ezetimibe).</w:t>
      </w:r>
    </w:p>
    <w:p w:rsidR="00A4487F" w:rsidRDefault="00A4487F" w:rsidP="0066574A">
      <w:pPr>
        <w:pStyle w:val="Heading6"/>
      </w:pPr>
      <w:r>
        <w:lastRenderedPageBreak/>
        <w:t>Statistical methods</w:t>
      </w:r>
    </w:p>
    <w:p w:rsidR="00A4487F" w:rsidRDefault="00A4487F" w:rsidP="0066574A">
      <w:proofErr w:type="gramStart"/>
      <w:r>
        <w:t>Same as for previous studies.</w:t>
      </w:r>
      <w:proofErr w:type="gramEnd"/>
    </w:p>
    <w:p w:rsidR="00A4487F" w:rsidRDefault="00A4487F" w:rsidP="0066574A">
      <w:pPr>
        <w:pStyle w:val="Heading6"/>
      </w:pPr>
      <w:r>
        <w:t>Participant flow</w:t>
      </w:r>
    </w:p>
    <w:p w:rsidR="00A4487F" w:rsidRPr="0066574A" w:rsidRDefault="00A4487F" w:rsidP="0066574A">
      <w:r>
        <w:t>Five hundred and nineteen (519) patients were screened for the study and 361 patients (69.6%) completed the screening period. The commonest reason for not enrolling was not meeting the inclusion/exclusion criteria. Of the 361 patients who completed the screening period, 314 patients (87.0%) completed the single-blind placebo run-in period. 47 patients (13.0%) were run-in failures and were not randomised to a treatment group. Skeletal muscle</w:t>
      </w:r>
      <w:r w:rsidR="00F077C8">
        <w:t xml:space="preserve"> </w:t>
      </w:r>
      <w:r>
        <w:t>related AEs other than those due to strain or trauma during the 4</w:t>
      </w:r>
      <w:r w:rsidR="00F077C8">
        <w:t xml:space="preserve"> </w:t>
      </w:r>
      <w:r>
        <w:t>week, single</w:t>
      </w:r>
      <w:r w:rsidR="00F077C8">
        <w:t xml:space="preserve"> </w:t>
      </w:r>
      <w:r>
        <w:t xml:space="preserve">blind, </w:t>
      </w:r>
      <w:proofErr w:type="gramStart"/>
      <w:r>
        <w:t>placebo</w:t>
      </w:r>
      <w:proofErr w:type="gramEnd"/>
      <w:r>
        <w:t xml:space="preserve"> run-in period were the greatest reason for run-in failures (23 patients [48.9%]).</w:t>
      </w:r>
    </w:p>
    <w:p w:rsidR="00A4487F" w:rsidRDefault="00A4487F" w:rsidP="00CC24DE">
      <w:pPr>
        <w:pStyle w:val="Tabletitle"/>
      </w:pPr>
      <w:bookmarkStart w:id="224" w:name="_Toc442360547"/>
      <w:proofErr w:type="gramStart"/>
      <w:r>
        <w:t xml:space="preserve">Table </w:t>
      </w:r>
      <w:r w:rsidR="003204A6">
        <w:t>47</w:t>
      </w:r>
      <w:r w:rsidR="00F077C8">
        <w:t>.</w:t>
      </w:r>
      <w:proofErr w:type="gramEnd"/>
      <w:r w:rsidR="00CC24DE">
        <w:t xml:space="preserve"> </w:t>
      </w:r>
      <w:r>
        <w:t xml:space="preserve">Study R727-CL-1119: </w:t>
      </w:r>
      <w:r w:rsidR="00F077C8">
        <w:t xml:space="preserve">patient </w:t>
      </w:r>
      <w:r>
        <w:t xml:space="preserve">disposition for double blind period - </w:t>
      </w:r>
      <w:r w:rsidR="00F077C8">
        <w:t xml:space="preserve">randomised </w:t>
      </w:r>
      <w:r>
        <w:t>population</w:t>
      </w:r>
      <w:bookmarkEnd w:id="224"/>
    </w:p>
    <w:tbl>
      <w:tblPr>
        <w:tblStyle w:val="TableTGAblue"/>
        <w:tblW w:w="5082" w:type="pct"/>
        <w:tblLook w:val="04A0" w:firstRow="1" w:lastRow="0" w:firstColumn="1" w:lastColumn="0" w:noHBand="0" w:noVBand="1"/>
      </w:tblPr>
      <w:tblGrid>
        <w:gridCol w:w="4211"/>
        <w:gridCol w:w="1441"/>
        <w:gridCol w:w="1243"/>
        <w:gridCol w:w="1371"/>
        <w:gridCol w:w="1128"/>
      </w:tblGrid>
      <w:tr w:rsidR="00A4487F" w:rsidRPr="008E0C13" w:rsidTr="002211EC">
        <w:trPr>
          <w:cnfStyle w:val="100000000000" w:firstRow="1" w:lastRow="0" w:firstColumn="0" w:lastColumn="0" w:oddVBand="0" w:evenVBand="0" w:oddHBand="0" w:evenHBand="0" w:firstRowFirstColumn="0" w:firstRowLastColumn="0" w:lastRowFirstColumn="0" w:lastRowLastColumn="0"/>
          <w:trHeight w:val="283"/>
          <w:tblHeader/>
        </w:trPr>
        <w:tc>
          <w:tcPr>
            <w:cnfStyle w:val="001000000000" w:firstRow="0" w:lastRow="0" w:firstColumn="1" w:lastColumn="0" w:oddVBand="0" w:evenVBand="0" w:oddHBand="0" w:evenHBand="0" w:firstRowFirstColumn="0" w:firstRowLastColumn="0" w:lastRowFirstColumn="0" w:lastRowLastColumn="0"/>
            <w:tcW w:w="2296" w:type="pct"/>
          </w:tcPr>
          <w:p w:rsidR="00A4487F" w:rsidRPr="008E0C13" w:rsidRDefault="00A4487F" w:rsidP="00CC24DE">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137" w:right="-20"/>
              <w:rPr>
                <w:spacing w:val="-1"/>
                <w:sz w:val="19"/>
                <w:szCs w:val="19"/>
              </w:rPr>
            </w:pPr>
          </w:p>
        </w:tc>
        <w:tc>
          <w:tcPr>
            <w:tcW w:w="675" w:type="pct"/>
            <w:hideMark/>
          </w:tcPr>
          <w:p w:rsidR="00A4487F" w:rsidRPr="008E0C13" w:rsidRDefault="00A4487F" w:rsidP="00CC24DE">
            <w:pPr>
              <w:tabs>
                <w:tab w:val="left" w:pos="720"/>
              </w:tabs>
              <w:autoSpaceDE w:val="0"/>
              <w:autoSpaceDN w:val="0"/>
              <w:adjustRightInd w:val="0"/>
              <w:spacing w:before="0" w:after="0"/>
              <w:ind w:right="53"/>
              <w:jc w:val="center"/>
              <w:cnfStyle w:val="100000000000" w:firstRow="1" w:lastRow="0" w:firstColumn="0" w:lastColumn="0" w:oddVBand="0" w:evenVBand="0" w:oddHBand="0" w:evenHBand="0" w:firstRowFirstColumn="0" w:firstRowLastColumn="0" w:lastRowFirstColumn="0" w:lastRowLastColumn="0"/>
              <w:rPr>
                <w:b w:val="0"/>
                <w:bCs/>
                <w:spacing w:val="-1"/>
                <w:sz w:val="19"/>
                <w:szCs w:val="19"/>
              </w:rPr>
            </w:pPr>
            <w:r w:rsidRPr="008E0C13">
              <w:rPr>
                <w:b w:val="0"/>
                <w:bCs/>
                <w:spacing w:val="-1"/>
                <w:sz w:val="19"/>
                <w:szCs w:val="19"/>
              </w:rPr>
              <w:t>Atorvastati</w:t>
            </w:r>
            <w:r w:rsidRPr="008E0C13">
              <w:rPr>
                <w:b w:val="0"/>
                <w:bCs/>
                <w:sz w:val="19"/>
                <w:szCs w:val="19"/>
              </w:rPr>
              <w:t>n</w:t>
            </w:r>
          </w:p>
          <w:p w:rsidR="00A4487F" w:rsidRPr="008E0C13" w:rsidRDefault="00A4487F" w:rsidP="00CC24DE">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53"/>
              <w:jc w:val="center"/>
              <w:cnfStyle w:val="100000000000" w:firstRow="1" w:lastRow="0" w:firstColumn="0" w:lastColumn="0" w:oddVBand="0" w:evenVBand="0" w:oddHBand="0" w:evenHBand="0" w:firstRowFirstColumn="0" w:firstRowLastColumn="0" w:lastRowFirstColumn="0" w:lastRowLastColumn="0"/>
              <w:rPr>
                <w:sz w:val="19"/>
                <w:szCs w:val="19"/>
              </w:rPr>
            </w:pPr>
            <w:r w:rsidRPr="008E0C13">
              <w:rPr>
                <w:b w:val="0"/>
                <w:bCs/>
                <w:spacing w:val="-1"/>
                <w:sz w:val="19"/>
                <w:szCs w:val="19"/>
              </w:rPr>
              <w:t>(N=63)</w:t>
            </w:r>
          </w:p>
        </w:tc>
        <w:tc>
          <w:tcPr>
            <w:tcW w:w="634" w:type="pct"/>
            <w:hideMark/>
          </w:tcPr>
          <w:p w:rsidR="00A4487F" w:rsidRPr="008E0C13" w:rsidRDefault="00A4487F" w:rsidP="00CC24DE">
            <w:pPr>
              <w:tabs>
                <w:tab w:val="left" w:pos="720"/>
              </w:tabs>
              <w:autoSpaceDE w:val="0"/>
              <w:autoSpaceDN w:val="0"/>
              <w:adjustRightInd w:val="0"/>
              <w:spacing w:before="0" w:after="0"/>
              <w:ind w:right="53"/>
              <w:jc w:val="center"/>
              <w:cnfStyle w:val="100000000000" w:firstRow="1" w:lastRow="0" w:firstColumn="0" w:lastColumn="0" w:oddVBand="0" w:evenVBand="0" w:oddHBand="0" w:evenHBand="0" w:firstRowFirstColumn="0" w:firstRowLastColumn="0" w:lastRowFirstColumn="0" w:lastRowLastColumn="0"/>
              <w:rPr>
                <w:b w:val="0"/>
                <w:bCs/>
                <w:spacing w:val="-1"/>
                <w:sz w:val="19"/>
                <w:szCs w:val="19"/>
              </w:rPr>
            </w:pPr>
            <w:r w:rsidRPr="008E0C13">
              <w:rPr>
                <w:b w:val="0"/>
                <w:bCs/>
                <w:spacing w:val="-1"/>
                <w:sz w:val="19"/>
                <w:szCs w:val="19"/>
              </w:rPr>
              <w:t>Ezetimibe</w:t>
            </w:r>
          </w:p>
          <w:p w:rsidR="00A4487F" w:rsidRPr="008E0C13" w:rsidRDefault="00A4487F" w:rsidP="00CC24DE">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53"/>
              <w:jc w:val="center"/>
              <w:cnfStyle w:val="100000000000" w:firstRow="1" w:lastRow="0" w:firstColumn="0" w:lastColumn="0" w:oddVBand="0" w:evenVBand="0" w:oddHBand="0" w:evenHBand="0" w:firstRowFirstColumn="0" w:firstRowLastColumn="0" w:lastRowFirstColumn="0" w:lastRowLastColumn="0"/>
              <w:rPr>
                <w:sz w:val="19"/>
                <w:szCs w:val="19"/>
              </w:rPr>
            </w:pPr>
            <w:r w:rsidRPr="008E0C13">
              <w:rPr>
                <w:b w:val="0"/>
                <w:bCs/>
                <w:spacing w:val="-1"/>
                <w:sz w:val="19"/>
                <w:szCs w:val="19"/>
              </w:rPr>
              <w:t>(N=125)</w:t>
            </w:r>
          </w:p>
        </w:tc>
        <w:tc>
          <w:tcPr>
            <w:tcW w:w="766" w:type="pct"/>
            <w:hideMark/>
          </w:tcPr>
          <w:p w:rsidR="00A4487F" w:rsidRPr="008E0C13" w:rsidRDefault="00A4487F" w:rsidP="00CC24DE">
            <w:pPr>
              <w:tabs>
                <w:tab w:val="left" w:pos="720"/>
              </w:tabs>
              <w:autoSpaceDE w:val="0"/>
              <w:autoSpaceDN w:val="0"/>
              <w:adjustRightInd w:val="0"/>
              <w:spacing w:before="0" w:after="0"/>
              <w:ind w:right="-57"/>
              <w:jc w:val="center"/>
              <w:cnfStyle w:val="100000000000" w:firstRow="1" w:lastRow="0" w:firstColumn="0" w:lastColumn="0" w:oddVBand="0" w:evenVBand="0" w:oddHBand="0" w:evenHBand="0" w:firstRowFirstColumn="0" w:firstRowLastColumn="0" w:lastRowFirstColumn="0" w:lastRowLastColumn="0"/>
              <w:rPr>
                <w:sz w:val="19"/>
                <w:szCs w:val="19"/>
              </w:rPr>
            </w:pPr>
            <w:r w:rsidRPr="008E0C13">
              <w:rPr>
                <w:b w:val="0"/>
                <w:bCs/>
                <w:spacing w:val="-1"/>
                <w:sz w:val="19"/>
                <w:szCs w:val="19"/>
              </w:rPr>
              <w:t>Alirocuma</w:t>
            </w:r>
            <w:r w:rsidRPr="008E0C13">
              <w:rPr>
                <w:b w:val="0"/>
                <w:bCs/>
                <w:sz w:val="19"/>
                <w:szCs w:val="19"/>
              </w:rPr>
              <w:t xml:space="preserve">b </w:t>
            </w:r>
            <w:r w:rsidRPr="008E0C13">
              <w:rPr>
                <w:b w:val="0"/>
                <w:bCs/>
                <w:spacing w:val="-1"/>
                <w:sz w:val="19"/>
                <w:szCs w:val="19"/>
              </w:rPr>
              <w:t xml:space="preserve">75 </w:t>
            </w:r>
            <w:r w:rsidRPr="008E0C13">
              <w:rPr>
                <w:b w:val="0"/>
                <w:bCs/>
                <w:sz w:val="19"/>
                <w:szCs w:val="19"/>
              </w:rPr>
              <w:t>Q2W/Up150</w:t>
            </w:r>
          </w:p>
          <w:p w:rsidR="00A4487F" w:rsidRPr="008E0C13" w:rsidRDefault="00A4487F" w:rsidP="00CC24DE">
            <w:pPr>
              <w:tabs>
                <w:tab w:val="left" w:pos="720"/>
              </w:tabs>
              <w:autoSpaceDE w:val="0"/>
              <w:autoSpaceDN w:val="0"/>
              <w:adjustRightInd w:val="0"/>
              <w:spacing w:before="0" w:after="0"/>
              <w:ind w:right="53"/>
              <w:jc w:val="center"/>
              <w:cnfStyle w:val="100000000000" w:firstRow="1" w:lastRow="0" w:firstColumn="0" w:lastColumn="0" w:oddVBand="0" w:evenVBand="0" w:oddHBand="0" w:evenHBand="0" w:firstRowFirstColumn="0" w:firstRowLastColumn="0" w:lastRowFirstColumn="0" w:lastRowLastColumn="0"/>
              <w:rPr>
                <w:b w:val="0"/>
                <w:bCs/>
                <w:spacing w:val="-1"/>
                <w:sz w:val="19"/>
                <w:szCs w:val="19"/>
              </w:rPr>
            </w:pPr>
            <w:r w:rsidRPr="008E0C13">
              <w:rPr>
                <w:b w:val="0"/>
                <w:bCs/>
                <w:spacing w:val="1"/>
                <w:sz w:val="19"/>
                <w:szCs w:val="19"/>
              </w:rPr>
              <w:t>Q2W</w:t>
            </w:r>
          </w:p>
          <w:p w:rsidR="00A4487F" w:rsidRPr="008E0C13" w:rsidRDefault="00A4487F" w:rsidP="00CC24DE">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53"/>
              <w:jc w:val="center"/>
              <w:cnfStyle w:val="100000000000" w:firstRow="1" w:lastRow="0" w:firstColumn="0" w:lastColumn="0" w:oddVBand="0" w:evenVBand="0" w:oddHBand="0" w:evenHBand="0" w:firstRowFirstColumn="0" w:firstRowLastColumn="0" w:lastRowFirstColumn="0" w:lastRowLastColumn="0"/>
              <w:rPr>
                <w:sz w:val="19"/>
                <w:szCs w:val="19"/>
              </w:rPr>
            </w:pPr>
            <w:r w:rsidRPr="008E0C13">
              <w:rPr>
                <w:b w:val="0"/>
                <w:bCs/>
                <w:spacing w:val="-1"/>
                <w:sz w:val="19"/>
                <w:szCs w:val="19"/>
              </w:rPr>
              <w:t>(N=126)</w:t>
            </w:r>
          </w:p>
        </w:tc>
        <w:tc>
          <w:tcPr>
            <w:tcW w:w="629" w:type="pct"/>
            <w:hideMark/>
          </w:tcPr>
          <w:p w:rsidR="00A4487F" w:rsidRPr="008E0C13" w:rsidRDefault="00A4487F" w:rsidP="00CC24DE">
            <w:pPr>
              <w:tabs>
                <w:tab w:val="left" w:pos="720"/>
              </w:tabs>
              <w:autoSpaceDE w:val="0"/>
              <w:autoSpaceDN w:val="0"/>
              <w:adjustRightInd w:val="0"/>
              <w:spacing w:before="0" w:after="0"/>
              <w:ind w:right="53"/>
              <w:jc w:val="center"/>
              <w:cnfStyle w:val="100000000000" w:firstRow="1" w:lastRow="0" w:firstColumn="0" w:lastColumn="0" w:oddVBand="0" w:evenVBand="0" w:oddHBand="0" w:evenHBand="0" w:firstRowFirstColumn="0" w:firstRowLastColumn="0" w:lastRowFirstColumn="0" w:lastRowLastColumn="0"/>
              <w:rPr>
                <w:b w:val="0"/>
                <w:bCs/>
                <w:spacing w:val="-1"/>
                <w:sz w:val="19"/>
                <w:szCs w:val="19"/>
              </w:rPr>
            </w:pPr>
            <w:r w:rsidRPr="008E0C13">
              <w:rPr>
                <w:b w:val="0"/>
                <w:bCs/>
                <w:sz w:val="19"/>
                <w:szCs w:val="19"/>
              </w:rPr>
              <w:t>All</w:t>
            </w:r>
          </w:p>
          <w:p w:rsidR="00A4487F" w:rsidRPr="008E0C13" w:rsidRDefault="00A4487F" w:rsidP="00CC24DE">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53"/>
              <w:jc w:val="center"/>
              <w:cnfStyle w:val="100000000000" w:firstRow="1" w:lastRow="0" w:firstColumn="0" w:lastColumn="0" w:oddVBand="0" w:evenVBand="0" w:oddHBand="0" w:evenHBand="0" w:firstRowFirstColumn="0" w:firstRowLastColumn="0" w:lastRowFirstColumn="0" w:lastRowLastColumn="0"/>
              <w:rPr>
                <w:sz w:val="19"/>
                <w:szCs w:val="19"/>
              </w:rPr>
            </w:pPr>
            <w:r w:rsidRPr="008E0C13">
              <w:rPr>
                <w:b w:val="0"/>
                <w:bCs/>
                <w:spacing w:val="-1"/>
                <w:sz w:val="19"/>
                <w:szCs w:val="19"/>
              </w:rPr>
              <w:t>(N=314)</w:t>
            </w:r>
          </w:p>
        </w:tc>
      </w:tr>
      <w:tr w:rsidR="00A4487F" w:rsidRPr="008E0C13" w:rsidTr="00CC24DE">
        <w:trPr>
          <w:trHeight w:val="227"/>
        </w:trPr>
        <w:tc>
          <w:tcPr>
            <w:cnfStyle w:val="001000000000" w:firstRow="0" w:lastRow="0" w:firstColumn="1" w:lastColumn="0" w:oddVBand="0" w:evenVBand="0" w:oddHBand="0" w:evenHBand="0" w:firstRowFirstColumn="0" w:firstRowLastColumn="0" w:lastRowFirstColumn="0" w:lastRowLastColumn="0"/>
            <w:tcW w:w="2296" w:type="pct"/>
            <w:hideMark/>
          </w:tcPr>
          <w:p w:rsidR="00A4487F" w:rsidRPr="008E0C13" w:rsidRDefault="00A4487F" w:rsidP="00CC24DE">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137" w:right="-20"/>
              <w:rPr>
                <w:spacing w:val="-1"/>
                <w:sz w:val="19"/>
                <w:szCs w:val="19"/>
              </w:rPr>
            </w:pPr>
            <w:r w:rsidRPr="008E0C13">
              <w:rPr>
                <w:spacing w:val="-1"/>
                <w:sz w:val="19"/>
                <w:szCs w:val="19"/>
              </w:rPr>
              <w:t>Randomise</w:t>
            </w:r>
            <w:r w:rsidRPr="008E0C13">
              <w:rPr>
                <w:sz w:val="19"/>
                <w:szCs w:val="19"/>
              </w:rPr>
              <w:t>d</w:t>
            </w:r>
            <w:r w:rsidRPr="008E0C13">
              <w:rPr>
                <w:spacing w:val="2"/>
                <w:sz w:val="19"/>
                <w:szCs w:val="19"/>
              </w:rPr>
              <w:t xml:space="preserve"> </w:t>
            </w:r>
            <w:r w:rsidRPr="008E0C13">
              <w:rPr>
                <w:spacing w:val="-2"/>
                <w:sz w:val="19"/>
                <w:szCs w:val="19"/>
              </w:rPr>
              <w:t>bu</w:t>
            </w:r>
            <w:r w:rsidRPr="008E0C13">
              <w:rPr>
                <w:sz w:val="19"/>
                <w:szCs w:val="19"/>
              </w:rPr>
              <w:t xml:space="preserve">t </w:t>
            </w:r>
            <w:r w:rsidRPr="008E0C13">
              <w:rPr>
                <w:spacing w:val="-1"/>
                <w:sz w:val="19"/>
                <w:szCs w:val="19"/>
              </w:rPr>
              <w:t>no</w:t>
            </w:r>
            <w:r w:rsidRPr="008E0C13">
              <w:rPr>
                <w:sz w:val="19"/>
                <w:szCs w:val="19"/>
              </w:rPr>
              <w:t>t</w:t>
            </w:r>
            <w:r w:rsidRPr="008E0C13">
              <w:rPr>
                <w:spacing w:val="-1"/>
                <w:sz w:val="19"/>
                <w:szCs w:val="19"/>
              </w:rPr>
              <w:t xml:space="preserve"> treate</w:t>
            </w:r>
            <w:r w:rsidRPr="008E0C13">
              <w:rPr>
                <w:sz w:val="19"/>
                <w:szCs w:val="19"/>
              </w:rPr>
              <w:t>d</w:t>
            </w:r>
          </w:p>
        </w:tc>
        <w:tc>
          <w:tcPr>
            <w:tcW w:w="675" w:type="pct"/>
            <w:hideMark/>
          </w:tcPr>
          <w:p w:rsidR="00A4487F" w:rsidRPr="008E0C13" w:rsidRDefault="00A4487F" w:rsidP="00CC24DE">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53"/>
              <w:jc w:val="center"/>
              <w:cnfStyle w:val="000000000000" w:firstRow="0" w:lastRow="0" w:firstColumn="0" w:lastColumn="0" w:oddVBand="0" w:evenVBand="0" w:oddHBand="0" w:evenHBand="0" w:firstRowFirstColumn="0" w:firstRowLastColumn="0" w:lastRowFirstColumn="0" w:lastRowLastColumn="0"/>
              <w:rPr>
                <w:sz w:val="19"/>
                <w:szCs w:val="19"/>
              </w:rPr>
            </w:pPr>
            <w:r w:rsidRPr="008E0C13">
              <w:rPr>
                <w:sz w:val="19"/>
                <w:szCs w:val="19"/>
              </w:rPr>
              <w:t>0</w:t>
            </w:r>
          </w:p>
        </w:tc>
        <w:tc>
          <w:tcPr>
            <w:tcW w:w="634" w:type="pct"/>
            <w:hideMark/>
          </w:tcPr>
          <w:p w:rsidR="00A4487F" w:rsidRPr="008E0C13" w:rsidRDefault="00A4487F" w:rsidP="00CC24DE">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53"/>
              <w:jc w:val="center"/>
              <w:cnfStyle w:val="000000000000" w:firstRow="0" w:lastRow="0" w:firstColumn="0" w:lastColumn="0" w:oddVBand="0" w:evenVBand="0" w:oddHBand="0" w:evenHBand="0" w:firstRowFirstColumn="0" w:firstRowLastColumn="0" w:lastRowFirstColumn="0" w:lastRowLastColumn="0"/>
              <w:rPr>
                <w:sz w:val="19"/>
                <w:szCs w:val="19"/>
              </w:rPr>
            </w:pPr>
            <w:r w:rsidRPr="008E0C13">
              <w:rPr>
                <w:sz w:val="19"/>
                <w:szCs w:val="19"/>
              </w:rPr>
              <w:t>1</w:t>
            </w:r>
            <w:r w:rsidRPr="008E0C13">
              <w:rPr>
                <w:spacing w:val="3"/>
                <w:sz w:val="19"/>
                <w:szCs w:val="19"/>
              </w:rPr>
              <w:t xml:space="preserve"> </w:t>
            </w:r>
            <w:r w:rsidRPr="008E0C13">
              <w:rPr>
                <w:sz w:val="19"/>
                <w:szCs w:val="19"/>
              </w:rPr>
              <w:t>(0.8%)</w:t>
            </w:r>
          </w:p>
        </w:tc>
        <w:tc>
          <w:tcPr>
            <w:tcW w:w="766" w:type="pct"/>
            <w:hideMark/>
          </w:tcPr>
          <w:p w:rsidR="00A4487F" w:rsidRPr="008E0C13" w:rsidRDefault="00A4487F" w:rsidP="00CC24DE">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53"/>
              <w:jc w:val="center"/>
              <w:cnfStyle w:val="000000000000" w:firstRow="0" w:lastRow="0" w:firstColumn="0" w:lastColumn="0" w:oddVBand="0" w:evenVBand="0" w:oddHBand="0" w:evenHBand="0" w:firstRowFirstColumn="0" w:firstRowLastColumn="0" w:lastRowFirstColumn="0" w:lastRowLastColumn="0"/>
              <w:rPr>
                <w:sz w:val="19"/>
                <w:szCs w:val="19"/>
              </w:rPr>
            </w:pPr>
            <w:r w:rsidRPr="008E0C13">
              <w:rPr>
                <w:sz w:val="19"/>
                <w:szCs w:val="19"/>
              </w:rPr>
              <w:t>0</w:t>
            </w:r>
          </w:p>
        </w:tc>
        <w:tc>
          <w:tcPr>
            <w:tcW w:w="629" w:type="pct"/>
            <w:hideMark/>
          </w:tcPr>
          <w:p w:rsidR="00A4487F" w:rsidRPr="008E0C13" w:rsidRDefault="00A4487F" w:rsidP="00CC24DE">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53"/>
              <w:jc w:val="center"/>
              <w:cnfStyle w:val="000000000000" w:firstRow="0" w:lastRow="0" w:firstColumn="0" w:lastColumn="0" w:oddVBand="0" w:evenVBand="0" w:oddHBand="0" w:evenHBand="0" w:firstRowFirstColumn="0" w:firstRowLastColumn="0" w:lastRowFirstColumn="0" w:lastRowLastColumn="0"/>
              <w:rPr>
                <w:sz w:val="19"/>
                <w:szCs w:val="19"/>
              </w:rPr>
            </w:pPr>
            <w:r w:rsidRPr="008E0C13">
              <w:rPr>
                <w:sz w:val="19"/>
                <w:szCs w:val="19"/>
              </w:rPr>
              <w:t>1</w:t>
            </w:r>
            <w:r w:rsidRPr="008E0C13">
              <w:rPr>
                <w:spacing w:val="3"/>
                <w:sz w:val="19"/>
                <w:szCs w:val="19"/>
              </w:rPr>
              <w:t xml:space="preserve"> </w:t>
            </w:r>
            <w:r w:rsidRPr="008E0C13">
              <w:rPr>
                <w:sz w:val="19"/>
                <w:szCs w:val="19"/>
              </w:rPr>
              <w:t>(0.3%)</w:t>
            </w:r>
          </w:p>
        </w:tc>
      </w:tr>
      <w:tr w:rsidR="00A4487F" w:rsidRPr="008E0C13" w:rsidTr="00CC24DE">
        <w:trPr>
          <w:trHeight w:val="227"/>
        </w:trPr>
        <w:tc>
          <w:tcPr>
            <w:cnfStyle w:val="001000000000" w:firstRow="0" w:lastRow="0" w:firstColumn="1" w:lastColumn="0" w:oddVBand="0" w:evenVBand="0" w:oddHBand="0" w:evenHBand="0" w:firstRowFirstColumn="0" w:firstRowLastColumn="0" w:lastRowFirstColumn="0" w:lastRowLastColumn="0"/>
            <w:tcW w:w="2296" w:type="pct"/>
            <w:hideMark/>
          </w:tcPr>
          <w:p w:rsidR="00A4487F" w:rsidRPr="008E0C13" w:rsidRDefault="00A4487F" w:rsidP="00CC24DE">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137" w:right="-20"/>
              <w:rPr>
                <w:spacing w:val="-1"/>
                <w:sz w:val="19"/>
                <w:szCs w:val="19"/>
              </w:rPr>
            </w:pPr>
            <w:r w:rsidRPr="008E0C13">
              <w:rPr>
                <w:spacing w:val="-1"/>
                <w:sz w:val="19"/>
                <w:szCs w:val="19"/>
              </w:rPr>
              <w:t>Patient'</w:t>
            </w:r>
            <w:r w:rsidRPr="008E0C13">
              <w:rPr>
                <w:sz w:val="19"/>
                <w:szCs w:val="19"/>
              </w:rPr>
              <w:t>s</w:t>
            </w:r>
            <w:r w:rsidRPr="008E0C13">
              <w:rPr>
                <w:spacing w:val="-1"/>
                <w:sz w:val="19"/>
                <w:szCs w:val="19"/>
              </w:rPr>
              <w:t xml:space="preserve"> decisio</w:t>
            </w:r>
            <w:r w:rsidRPr="008E0C13">
              <w:rPr>
                <w:sz w:val="19"/>
                <w:szCs w:val="19"/>
              </w:rPr>
              <w:t>n</w:t>
            </w:r>
            <w:r w:rsidRPr="008E0C13">
              <w:rPr>
                <w:spacing w:val="-1"/>
                <w:sz w:val="19"/>
                <w:szCs w:val="19"/>
              </w:rPr>
              <w:t xml:space="preserve"> fo</w:t>
            </w:r>
            <w:r w:rsidRPr="008E0C13">
              <w:rPr>
                <w:sz w:val="19"/>
                <w:szCs w:val="19"/>
              </w:rPr>
              <w:t>r</w:t>
            </w:r>
            <w:r w:rsidRPr="008E0C13">
              <w:rPr>
                <w:spacing w:val="-1"/>
                <w:sz w:val="19"/>
                <w:szCs w:val="19"/>
              </w:rPr>
              <w:t xml:space="preserve"> no</w:t>
            </w:r>
            <w:r w:rsidRPr="008E0C13">
              <w:rPr>
                <w:sz w:val="19"/>
                <w:szCs w:val="19"/>
              </w:rPr>
              <w:t>t</w:t>
            </w:r>
            <w:r w:rsidRPr="008E0C13">
              <w:rPr>
                <w:spacing w:val="-1"/>
                <w:sz w:val="19"/>
                <w:szCs w:val="19"/>
              </w:rPr>
              <w:t xml:space="preserve"> bein</w:t>
            </w:r>
            <w:r w:rsidRPr="008E0C13">
              <w:rPr>
                <w:sz w:val="19"/>
                <w:szCs w:val="19"/>
              </w:rPr>
              <w:t>g</w:t>
            </w:r>
            <w:r w:rsidRPr="008E0C13">
              <w:rPr>
                <w:spacing w:val="-1"/>
                <w:sz w:val="19"/>
                <w:szCs w:val="19"/>
              </w:rPr>
              <w:t xml:space="preserve"> treated </w:t>
            </w:r>
            <w:r w:rsidRPr="008E0C13">
              <w:rPr>
                <w:spacing w:val="-1"/>
                <w:sz w:val="19"/>
                <w:szCs w:val="19"/>
                <w:vertAlign w:val="superscript"/>
              </w:rPr>
              <w:t>a</w:t>
            </w:r>
          </w:p>
        </w:tc>
        <w:tc>
          <w:tcPr>
            <w:tcW w:w="675" w:type="pct"/>
            <w:hideMark/>
          </w:tcPr>
          <w:p w:rsidR="00A4487F" w:rsidRPr="008E0C13" w:rsidRDefault="00A4487F" w:rsidP="00CC24DE">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53"/>
              <w:jc w:val="center"/>
              <w:cnfStyle w:val="000000000000" w:firstRow="0" w:lastRow="0" w:firstColumn="0" w:lastColumn="0" w:oddVBand="0" w:evenVBand="0" w:oddHBand="0" w:evenHBand="0" w:firstRowFirstColumn="0" w:firstRowLastColumn="0" w:lastRowFirstColumn="0" w:lastRowLastColumn="0"/>
              <w:rPr>
                <w:sz w:val="19"/>
                <w:szCs w:val="19"/>
              </w:rPr>
            </w:pPr>
            <w:r w:rsidRPr="008E0C13">
              <w:rPr>
                <w:sz w:val="19"/>
                <w:szCs w:val="19"/>
              </w:rPr>
              <w:t>0</w:t>
            </w:r>
          </w:p>
        </w:tc>
        <w:tc>
          <w:tcPr>
            <w:tcW w:w="634" w:type="pct"/>
            <w:hideMark/>
          </w:tcPr>
          <w:p w:rsidR="00A4487F" w:rsidRPr="008E0C13" w:rsidRDefault="00A4487F" w:rsidP="00CC24DE">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53"/>
              <w:jc w:val="center"/>
              <w:cnfStyle w:val="000000000000" w:firstRow="0" w:lastRow="0" w:firstColumn="0" w:lastColumn="0" w:oddVBand="0" w:evenVBand="0" w:oddHBand="0" w:evenHBand="0" w:firstRowFirstColumn="0" w:firstRowLastColumn="0" w:lastRowFirstColumn="0" w:lastRowLastColumn="0"/>
              <w:rPr>
                <w:sz w:val="19"/>
                <w:szCs w:val="19"/>
              </w:rPr>
            </w:pPr>
            <w:r w:rsidRPr="008E0C13">
              <w:rPr>
                <w:sz w:val="19"/>
                <w:szCs w:val="19"/>
              </w:rPr>
              <w:t>0</w:t>
            </w:r>
          </w:p>
        </w:tc>
        <w:tc>
          <w:tcPr>
            <w:tcW w:w="766" w:type="pct"/>
            <w:hideMark/>
          </w:tcPr>
          <w:p w:rsidR="00A4487F" w:rsidRPr="008E0C13" w:rsidRDefault="00A4487F" w:rsidP="00CC24DE">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53"/>
              <w:jc w:val="center"/>
              <w:cnfStyle w:val="000000000000" w:firstRow="0" w:lastRow="0" w:firstColumn="0" w:lastColumn="0" w:oddVBand="0" w:evenVBand="0" w:oddHBand="0" w:evenHBand="0" w:firstRowFirstColumn="0" w:firstRowLastColumn="0" w:lastRowFirstColumn="0" w:lastRowLastColumn="0"/>
              <w:rPr>
                <w:sz w:val="19"/>
                <w:szCs w:val="19"/>
              </w:rPr>
            </w:pPr>
            <w:r w:rsidRPr="008E0C13">
              <w:rPr>
                <w:sz w:val="19"/>
                <w:szCs w:val="19"/>
              </w:rPr>
              <w:t>0</w:t>
            </w:r>
          </w:p>
        </w:tc>
        <w:tc>
          <w:tcPr>
            <w:tcW w:w="629" w:type="pct"/>
            <w:hideMark/>
          </w:tcPr>
          <w:p w:rsidR="00A4487F" w:rsidRPr="008E0C13" w:rsidRDefault="00A4487F" w:rsidP="00CC24DE">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53"/>
              <w:jc w:val="center"/>
              <w:cnfStyle w:val="000000000000" w:firstRow="0" w:lastRow="0" w:firstColumn="0" w:lastColumn="0" w:oddVBand="0" w:evenVBand="0" w:oddHBand="0" w:evenHBand="0" w:firstRowFirstColumn="0" w:firstRowLastColumn="0" w:lastRowFirstColumn="0" w:lastRowLastColumn="0"/>
              <w:rPr>
                <w:sz w:val="19"/>
                <w:szCs w:val="19"/>
              </w:rPr>
            </w:pPr>
            <w:r w:rsidRPr="008E0C13">
              <w:rPr>
                <w:sz w:val="19"/>
                <w:szCs w:val="19"/>
              </w:rPr>
              <w:t>0</w:t>
            </w:r>
          </w:p>
        </w:tc>
      </w:tr>
      <w:tr w:rsidR="00A4487F" w:rsidRPr="008E0C13" w:rsidTr="00CC24DE">
        <w:trPr>
          <w:trHeight w:val="227"/>
        </w:trPr>
        <w:tc>
          <w:tcPr>
            <w:cnfStyle w:val="001000000000" w:firstRow="0" w:lastRow="0" w:firstColumn="1" w:lastColumn="0" w:oddVBand="0" w:evenVBand="0" w:oddHBand="0" w:evenHBand="0" w:firstRowFirstColumn="0" w:firstRowLastColumn="0" w:lastRowFirstColumn="0" w:lastRowLastColumn="0"/>
            <w:tcW w:w="2296" w:type="pct"/>
            <w:hideMark/>
          </w:tcPr>
          <w:p w:rsidR="00A4487F" w:rsidRPr="008E0C13" w:rsidRDefault="00A4487F" w:rsidP="00CC24DE">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137" w:right="-20"/>
              <w:rPr>
                <w:spacing w:val="-1"/>
                <w:sz w:val="19"/>
                <w:szCs w:val="19"/>
              </w:rPr>
            </w:pPr>
            <w:r w:rsidRPr="008E0C13">
              <w:rPr>
                <w:sz w:val="19"/>
                <w:szCs w:val="19"/>
              </w:rPr>
              <w:t>Reason</w:t>
            </w:r>
            <w:r w:rsidRPr="008E0C13">
              <w:rPr>
                <w:spacing w:val="-1"/>
                <w:sz w:val="19"/>
                <w:szCs w:val="19"/>
              </w:rPr>
              <w:t xml:space="preserve"> </w:t>
            </w:r>
            <w:r w:rsidRPr="008E0C13">
              <w:rPr>
                <w:sz w:val="19"/>
                <w:szCs w:val="19"/>
              </w:rPr>
              <w:t>for</w:t>
            </w:r>
            <w:r w:rsidRPr="008E0C13">
              <w:rPr>
                <w:spacing w:val="-1"/>
                <w:sz w:val="19"/>
                <w:szCs w:val="19"/>
              </w:rPr>
              <w:t xml:space="preserve"> </w:t>
            </w:r>
            <w:r w:rsidRPr="008E0C13">
              <w:rPr>
                <w:sz w:val="19"/>
                <w:szCs w:val="19"/>
              </w:rPr>
              <w:t>not</w:t>
            </w:r>
            <w:r w:rsidRPr="008E0C13">
              <w:rPr>
                <w:spacing w:val="-1"/>
                <w:sz w:val="19"/>
                <w:szCs w:val="19"/>
              </w:rPr>
              <w:t xml:space="preserve"> </w:t>
            </w:r>
            <w:r w:rsidRPr="008E0C13">
              <w:rPr>
                <w:sz w:val="19"/>
                <w:szCs w:val="19"/>
              </w:rPr>
              <w:t>treated</w:t>
            </w:r>
          </w:p>
        </w:tc>
        <w:tc>
          <w:tcPr>
            <w:tcW w:w="675" w:type="pct"/>
          </w:tcPr>
          <w:p w:rsidR="00A4487F" w:rsidRPr="008E0C13" w:rsidRDefault="00A4487F" w:rsidP="00CC24DE">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53"/>
              <w:jc w:val="center"/>
              <w:cnfStyle w:val="000000000000" w:firstRow="0" w:lastRow="0" w:firstColumn="0" w:lastColumn="0" w:oddVBand="0" w:evenVBand="0" w:oddHBand="0" w:evenHBand="0" w:firstRowFirstColumn="0" w:firstRowLastColumn="0" w:lastRowFirstColumn="0" w:lastRowLastColumn="0"/>
              <w:rPr>
                <w:sz w:val="19"/>
                <w:szCs w:val="19"/>
              </w:rPr>
            </w:pPr>
          </w:p>
        </w:tc>
        <w:tc>
          <w:tcPr>
            <w:tcW w:w="634" w:type="pct"/>
          </w:tcPr>
          <w:p w:rsidR="00A4487F" w:rsidRPr="008E0C13" w:rsidRDefault="00A4487F" w:rsidP="00CC24DE">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53"/>
              <w:jc w:val="center"/>
              <w:cnfStyle w:val="000000000000" w:firstRow="0" w:lastRow="0" w:firstColumn="0" w:lastColumn="0" w:oddVBand="0" w:evenVBand="0" w:oddHBand="0" w:evenHBand="0" w:firstRowFirstColumn="0" w:firstRowLastColumn="0" w:lastRowFirstColumn="0" w:lastRowLastColumn="0"/>
              <w:rPr>
                <w:sz w:val="19"/>
                <w:szCs w:val="19"/>
              </w:rPr>
            </w:pPr>
          </w:p>
        </w:tc>
        <w:tc>
          <w:tcPr>
            <w:tcW w:w="766" w:type="pct"/>
          </w:tcPr>
          <w:p w:rsidR="00A4487F" w:rsidRPr="008E0C13" w:rsidRDefault="00A4487F" w:rsidP="00CC24DE">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53"/>
              <w:jc w:val="center"/>
              <w:cnfStyle w:val="000000000000" w:firstRow="0" w:lastRow="0" w:firstColumn="0" w:lastColumn="0" w:oddVBand="0" w:evenVBand="0" w:oddHBand="0" w:evenHBand="0" w:firstRowFirstColumn="0" w:firstRowLastColumn="0" w:lastRowFirstColumn="0" w:lastRowLastColumn="0"/>
              <w:rPr>
                <w:sz w:val="19"/>
                <w:szCs w:val="19"/>
              </w:rPr>
            </w:pPr>
          </w:p>
        </w:tc>
        <w:tc>
          <w:tcPr>
            <w:tcW w:w="629" w:type="pct"/>
          </w:tcPr>
          <w:p w:rsidR="00A4487F" w:rsidRPr="008E0C13" w:rsidRDefault="00A4487F" w:rsidP="00CC24DE">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53"/>
              <w:jc w:val="center"/>
              <w:cnfStyle w:val="000000000000" w:firstRow="0" w:lastRow="0" w:firstColumn="0" w:lastColumn="0" w:oddVBand="0" w:evenVBand="0" w:oddHBand="0" w:evenHBand="0" w:firstRowFirstColumn="0" w:firstRowLastColumn="0" w:lastRowFirstColumn="0" w:lastRowLastColumn="0"/>
              <w:rPr>
                <w:sz w:val="19"/>
                <w:szCs w:val="19"/>
              </w:rPr>
            </w:pPr>
          </w:p>
        </w:tc>
      </w:tr>
      <w:tr w:rsidR="00A4487F" w:rsidRPr="008E0C13" w:rsidTr="00CC24DE">
        <w:trPr>
          <w:trHeight w:val="283"/>
        </w:trPr>
        <w:tc>
          <w:tcPr>
            <w:cnfStyle w:val="001000000000" w:firstRow="0" w:lastRow="0" w:firstColumn="1" w:lastColumn="0" w:oddVBand="0" w:evenVBand="0" w:oddHBand="0" w:evenHBand="0" w:firstRowFirstColumn="0" w:firstRowLastColumn="0" w:lastRowFirstColumn="0" w:lastRowLastColumn="0"/>
            <w:tcW w:w="2296" w:type="pct"/>
            <w:hideMark/>
          </w:tcPr>
          <w:p w:rsidR="00A4487F" w:rsidRPr="008E0C13" w:rsidRDefault="00A4487F" w:rsidP="00CC24DE">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137" w:right="-20"/>
              <w:rPr>
                <w:sz w:val="19"/>
                <w:szCs w:val="19"/>
              </w:rPr>
            </w:pPr>
            <w:r w:rsidRPr="008E0C13">
              <w:rPr>
                <w:spacing w:val="-1"/>
                <w:sz w:val="19"/>
                <w:szCs w:val="19"/>
              </w:rPr>
              <w:t>Visi</w:t>
            </w:r>
            <w:r w:rsidRPr="008E0C13">
              <w:rPr>
                <w:sz w:val="19"/>
                <w:szCs w:val="19"/>
              </w:rPr>
              <w:t>t</w:t>
            </w:r>
            <w:r w:rsidRPr="008E0C13">
              <w:rPr>
                <w:spacing w:val="-2"/>
                <w:sz w:val="19"/>
                <w:szCs w:val="19"/>
              </w:rPr>
              <w:t xml:space="preserve"> </w:t>
            </w:r>
            <w:r w:rsidRPr="008E0C13">
              <w:rPr>
                <w:spacing w:val="-1"/>
                <w:sz w:val="19"/>
                <w:szCs w:val="19"/>
              </w:rPr>
              <w:t>Windo</w:t>
            </w:r>
            <w:r w:rsidRPr="008E0C13">
              <w:rPr>
                <w:sz w:val="19"/>
                <w:szCs w:val="19"/>
              </w:rPr>
              <w:t>w</w:t>
            </w:r>
            <w:r w:rsidRPr="008E0C13">
              <w:rPr>
                <w:spacing w:val="-2"/>
                <w:sz w:val="19"/>
                <w:szCs w:val="19"/>
              </w:rPr>
              <w:t xml:space="preserve"> </w:t>
            </w:r>
            <w:r w:rsidRPr="008E0C13">
              <w:rPr>
                <w:spacing w:val="-1"/>
                <w:sz w:val="19"/>
                <w:szCs w:val="19"/>
              </w:rPr>
              <w:t>Issu</w:t>
            </w:r>
            <w:r w:rsidRPr="008E0C13">
              <w:rPr>
                <w:sz w:val="19"/>
                <w:szCs w:val="19"/>
              </w:rPr>
              <w:t>e</w:t>
            </w:r>
            <w:r w:rsidRPr="008E0C13">
              <w:rPr>
                <w:spacing w:val="2"/>
                <w:sz w:val="19"/>
                <w:szCs w:val="19"/>
              </w:rPr>
              <w:t xml:space="preserve"> </w:t>
            </w:r>
            <w:r w:rsidRPr="008E0C13">
              <w:rPr>
                <w:sz w:val="19"/>
                <w:szCs w:val="19"/>
              </w:rPr>
              <w:t>-</w:t>
            </w:r>
            <w:r w:rsidRPr="008E0C13">
              <w:rPr>
                <w:spacing w:val="3"/>
                <w:sz w:val="19"/>
                <w:szCs w:val="19"/>
              </w:rPr>
              <w:t xml:space="preserve"> </w:t>
            </w:r>
            <w:r w:rsidRPr="008E0C13">
              <w:rPr>
                <w:spacing w:val="-1"/>
                <w:sz w:val="19"/>
                <w:szCs w:val="19"/>
              </w:rPr>
              <w:t>Instructe</w:t>
            </w:r>
            <w:r w:rsidRPr="008E0C13">
              <w:rPr>
                <w:sz w:val="19"/>
                <w:szCs w:val="19"/>
              </w:rPr>
              <w:t>d</w:t>
            </w:r>
            <w:r w:rsidRPr="008E0C13">
              <w:rPr>
                <w:spacing w:val="-1"/>
                <w:sz w:val="19"/>
                <w:szCs w:val="19"/>
              </w:rPr>
              <w:t xml:space="preserve"> B</w:t>
            </w:r>
            <w:r w:rsidRPr="008E0C13">
              <w:rPr>
                <w:sz w:val="19"/>
                <w:szCs w:val="19"/>
              </w:rPr>
              <w:t>y</w:t>
            </w:r>
            <w:r w:rsidRPr="008E0C13">
              <w:rPr>
                <w:spacing w:val="-1"/>
                <w:sz w:val="19"/>
                <w:szCs w:val="19"/>
              </w:rPr>
              <w:t xml:space="preserve"> </w:t>
            </w:r>
            <w:r w:rsidR="00BB32ED">
              <w:rPr>
                <w:spacing w:val="-1"/>
                <w:sz w:val="19"/>
                <w:szCs w:val="19"/>
              </w:rPr>
              <w:t>sponsor</w:t>
            </w:r>
            <w:r w:rsidRPr="008E0C13">
              <w:rPr>
                <w:spacing w:val="-1"/>
                <w:sz w:val="19"/>
                <w:szCs w:val="19"/>
              </w:rPr>
              <w:t xml:space="preserve"> To </w:t>
            </w:r>
            <w:r w:rsidRPr="008E0C13">
              <w:rPr>
                <w:sz w:val="19"/>
                <w:szCs w:val="19"/>
              </w:rPr>
              <w:t>Screen</w:t>
            </w:r>
            <w:r w:rsidRPr="008E0C13">
              <w:rPr>
                <w:spacing w:val="-1"/>
                <w:sz w:val="19"/>
                <w:szCs w:val="19"/>
              </w:rPr>
              <w:t xml:space="preserve"> </w:t>
            </w:r>
            <w:r w:rsidRPr="008E0C13">
              <w:rPr>
                <w:sz w:val="19"/>
                <w:szCs w:val="19"/>
              </w:rPr>
              <w:t>Fail</w:t>
            </w:r>
          </w:p>
        </w:tc>
        <w:tc>
          <w:tcPr>
            <w:tcW w:w="675" w:type="pct"/>
            <w:hideMark/>
          </w:tcPr>
          <w:p w:rsidR="00A4487F" w:rsidRPr="008E0C13" w:rsidRDefault="00A4487F" w:rsidP="00CC24DE">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53"/>
              <w:jc w:val="center"/>
              <w:cnfStyle w:val="000000000000" w:firstRow="0" w:lastRow="0" w:firstColumn="0" w:lastColumn="0" w:oddVBand="0" w:evenVBand="0" w:oddHBand="0" w:evenHBand="0" w:firstRowFirstColumn="0" w:firstRowLastColumn="0" w:lastRowFirstColumn="0" w:lastRowLastColumn="0"/>
              <w:rPr>
                <w:sz w:val="19"/>
                <w:szCs w:val="19"/>
              </w:rPr>
            </w:pPr>
            <w:r w:rsidRPr="008E0C13">
              <w:rPr>
                <w:sz w:val="19"/>
                <w:szCs w:val="19"/>
              </w:rPr>
              <w:t>0</w:t>
            </w:r>
          </w:p>
        </w:tc>
        <w:tc>
          <w:tcPr>
            <w:tcW w:w="634" w:type="pct"/>
            <w:hideMark/>
          </w:tcPr>
          <w:p w:rsidR="00A4487F" w:rsidRPr="008E0C13" w:rsidRDefault="00A4487F" w:rsidP="00CC24DE">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53"/>
              <w:jc w:val="center"/>
              <w:cnfStyle w:val="000000000000" w:firstRow="0" w:lastRow="0" w:firstColumn="0" w:lastColumn="0" w:oddVBand="0" w:evenVBand="0" w:oddHBand="0" w:evenHBand="0" w:firstRowFirstColumn="0" w:firstRowLastColumn="0" w:lastRowFirstColumn="0" w:lastRowLastColumn="0"/>
              <w:rPr>
                <w:sz w:val="19"/>
                <w:szCs w:val="19"/>
              </w:rPr>
            </w:pPr>
            <w:r w:rsidRPr="008E0C13">
              <w:rPr>
                <w:sz w:val="19"/>
                <w:szCs w:val="19"/>
              </w:rPr>
              <w:t>1</w:t>
            </w:r>
            <w:r w:rsidRPr="008E0C13">
              <w:rPr>
                <w:spacing w:val="3"/>
                <w:sz w:val="19"/>
                <w:szCs w:val="19"/>
              </w:rPr>
              <w:t xml:space="preserve"> </w:t>
            </w:r>
            <w:r w:rsidRPr="008E0C13">
              <w:rPr>
                <w:sz w:val="19"/>
                <w:szCs w:val="19"/>
              </w:rPr>
              <w:t>(0.8%)</w:t>
            </w:r>
          </w:p>
        </w:tc>
        <w:tc>
          <w:tcPr>
            <w:tcW w:w="766" w:type="pct"/>
            <w:hideMark/>
          </w:tcPr>
          <w:p w:rsidR="00A4487F" w:rsidRPr="008E0C13" w:rsidRDefault="00A4487F" w:rsidP="00CC24DE">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53"/>
              <w:jc w:val="center"/>
              <w:cnfStyle w:val="000000000000" w:firstRow="0" w:lastRow="0" w:firstColumn="0" w:lastColumn="0" w:oddVBand="0" w:evenVBand="0" w:oddHBand="0" w:evenHBand="0" w:firstRowFirstColumn="0" w:firstRowLastColumn="0" w:lastRowFirstColumn="0" w:lastRowLastColumn="0"/>
              <w:rPr>
                <w:sz w:val="19"/>
                <w:szCs w:val="19"/>
              </w:rPr>
            </w:pPr>
            <w:r w:rsidRPr="008E0C13">
              <w:rPr>
                <w:sz w:val="19"/>
                <w:szCs w:val="19"/>
              </w:rPr>
              <w:t>0</w:t>
            </w:r>
          </w:p>
        </w:tc>
        <w:tc>
          <w:tcPr>
            <w:tcW w:w="629" w:type="pct"/>
            <w:hideMark/>
          </w:tcPr>
          <w:p w:rsidR="00A4487F" w:rsidRPr="008E0C13" w:rsidRDefault="00A4487F" w:rsidP="00CC24DE">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53"/>
              <w:jc w:val="center"/>
              <w:cnfStyle w:val="000000000000" w:firstRow="0" w:lastRow="0" w:firstColumn="0" w:lastColumn="0" w:oddVBand="0" w:evenVBand="0" w:oddHBand="0" w:evenHBand="0" w:firstRowFirstColumn="0" w:firstRowLastColumn="0" w:lastRowFirstColumn="0" w:lastRowLastColumn="0"/>
              <w:rPr>
                <w:sz w:val="19"/>
                <w:szCs w:val="19"/>
              </w:rPr>
            </w:pPr>
            <w:r w:rsidRPr="008E0C13">
              <w:rPr>
                <w:sz w:val="19"/>
                <w:szCs w:val="19"/>
              </w:rPr>
              <w:t>1</w:t>
            </w:r>
            <w:r w:rsidRPr="008E0C13">
              <w:rPr>
                <w:spacing w:val="3"/>
                <w:sz w:val="19"/>
                <w:szCs w:val="19"/>
              </w:rPr>
              <w:t xml:space="preserve"> </w:t>
            </w:r>
            <w:r w:rsidRPr="008E0C13">
              <w:rPr>
                <w:sz w:val="19"/>
                <w:szCs w:val="19"/>
              </w:rPr>
              <w:t>(0.3%)</w:t>
            </w:r>
          </w:p>
        </w:tc>
      </w:tr>
      <w:tr w:rsidR="00A4487F" w:rsidRPr="008E0C13" w:rsidTr="00CC24DE">
        <w:trPr>
          <w:trHeight w:val="227"/>
        </w:trPr>
        <w:tc>
          <w:tcPr>
            <w:cnfStyle w:val="001000000000" w:firstRow="0" w:lastRow="0" w:firstColumn="1" w:lastColumn="0" w:oddVBand="0" w:evenVBand="0" w:oddHBand="0" w:evenHBand="0" w:firstRowFirstColumn="0" w:firstRowLastColumn="0" w:lastRowFirstColumn="0" w:lastRowLastColumn="0"/>
            <w:tcW w:w="2296" w:type="pct"/>
            <w:hideMark/>
          </w:tcPr>
          <w:p w:rsidR="00A4487F" w:rsidRPr="008E0C13" w:rsidRDefault="00A4487F" w:rsidP="00CC24DE">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137" w:right="-20"/>
              <w:rPr>
                <w:sz w:val="19"/>
                <w:szCs w:val="19"/>
              </w:rPr>
            </w:pPr>
            <w:r w:rsidRPr="008E0C13">
              <w:rPr>
                <w:sz w:val="19"/>
                <w:szCs w:val="19"/>
              </w:rPr>
              <w:t>Randomised</w:t>
            </w:r>
            <w:r w:rsidRPr="008E0C13">
              <w:rPr>
                <w:spacing w:val="-1"/>
                <w:sz w:val="19"/>
                <w:szCs w:val="19"/>
              </w:rPr>
              <w:t xml:space="preserve"> </w:t>
            </w:r>
            <w:r w:rsidRPr="008E0C13">
              <w:rPr>
                <w:sz w:val="19"/>
                <w:szCs w:val="19"/>
              </w:rPr>
              <w:t>and</w:t>
            </w:r>
            <w:r w:rsidRPr="008E0C13">
              <w:rPr>
                <w:spacing w:val="-1"/>
                <w:sz w:val="19"/>
                <w:szCs w:val="19"/>
              </w:rPr>
              <w:t xml:space="preserve"> </w:t>
            </w:r>
            <w:r w:rsidRPr="008E0C13">
              <w:rPr>
                <w:sz w:val="19"/>
                <w:szCs w:val="19"/>
              </w:rPr>
              <w:t>treated</w:t>
            </w:r>
          </w:p>
        </w:tc>
        <w:tc>
          <w:tcPr>
            <w:tcW w:w="675" w:type="pct"/>
            <w:hideMark/>
          </w:tcPr>
          <w:p w:rsidR="00A4487F" w:rsidRPr="008E0C13" w:rsidRDefault="00A4487F" w:rsidP="00CC24DE">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53"/>
              <w:jc w:val="center"/>
              <w:cnfStyle w:val="000000000000" w:firstRow="0" w:lastRow="0" w:firstColumn="0" w:lastColumn="0" w:oddVBand="0" w:evenVBand="0" w:oddHBand="0" w:evenHBand="0" w:firstRowFirstColumn="0" w:firstRowLastColumn="0" w:lastRowFirstColumn="0" w:lastRowLastColumn="0"/>
              <w:rPr>
                <w:spacing w:val="-1"/>
                <w:sz w:val="19"/>
                <w:szCs w:val="19"/>
              </w:rPr>
            </w:pPr>
            <w:r w:rsidRPr="008E0C13">
              <w:rPr>
                <w:sz w:val="19"/>
                <w:szCs w:val="19"/>
              </w:rPr>
              <w:t>63</w:t>
            </w:r>
            <w:r w:rsidRPr="008E0C13">
              <w:rPr>
                <w:spacing w:val="3"/>
                <w:sz w:val="19"/>
                <w:szCs w:val="19"/>
              </w:rPr>
              <w:t xml:space="preserve"> </w:t>
            </w:r>
            <w:r w:rsidRPr="008E0C13">
              <w:rPr>
                <w:spacing w:val="-1"/>
                <w:sz w:val="19"/>
                <w:szCs w:val="19"/>
              </w:rPr>
              <w:t>(100%</w:t>
            </w:r>
            <w:r w:rsidRPr="008E0C13">
              <w:rPr>
                <w:sz w:val="19"/>
                <w:szCs w:val="19"/>
              </w:rPr>
              <w:t>)</w:t>
            </w:r>
          </w:p>
        </w:tc>
        <w:tc>
          <w:tcPr>
            <w:tcW w:w="634" w:type="pct"/>
            <w:hideMark/>
          </w:tcPr>
          <w:p w:rsidR="00A4487F" w:rsidRPr="008E0C13" w:rsidRDefault="00A4487F" w:rsidP="00CC24DE">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53"/>
              <w:jc w:val="center"/>
              <w:cnfStyle w:val="000000000000" w:firstRow="0" w:lastRow="0" w:firstColumn="0" w:lastColumn="0" w:oddVBand="0" w:evenVBand="0" w:oddHBand="0" w:evenHBand="0" w:firstRowFirstColumn="0" w:firstRowLastColumn="0" w:lastRowFirstColumn="0" w:lastRowLastColumn="0"/>
              <w:rPr>
                <w:spacing w:val="-1"/>
                <w:sz w:val="19"/>
                <w:szCs w:val="19"/>
              </w:rPr>
            </w:pPr>
            <w:r w:rsidRPr="008E0C13">
              <w:rPr>
                <w:sz w:val="19"/>
                <w:szCs w:val="19"/>
              </w:rPr>
              <w:t>124</w:t>
            </w:r>
            <w:r w:rsidRPr="008E0C13">
              <w:rPr>
                <w:spacing w:val="3"/>
                <w:sz w:val="19"/>
                <w:szCs w:val="19"/>
              </w:rPr>
              <w:t xml:space="preserve"> </w:t>
            </w:r>
            <w:r w:rsidRPr="008E0C13">
              <w:rPr>
                <w:spacing w:val="-1"/>
                <w:sz w:val="19"/>
                <w:szCs w:val="19"/>
              </w:rPr>
              <w:t>(99.2%</w:t>
            </w:r>
            <w:r w:rsidRPr="008E0C13">
              <w:rPr>
                <w:sz w:val="19"/>
                <w:szCs w:val="19"/>
              </w:rPr>
              <w:t>)</w:t>
            </w:r>
          </w:p>
        </w:tc>
        <w:tc>
          <w:tcPr>
            <w:tcW w:w="766" w:type="pct"/>
            <w:hideMark/>
          </w:tcPr>
          <w:p w:rsidR="00A4487F" w:rsidRPr="008E0C13" w:rsidRDefault="00A4487F" w:rsidP="00CC24DE">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53"/>
              <w:jc w:val="center"/>
              <w:cnfStyle w:val="000000000000" w:firstRow="0" w:lastRow="0" w:firstColumn="0" w:lastColumn="0" w:oddVBand="0" w:evenVBand="0" w:oddHBand="0" w:evenHBand="0" w:firstRowFirstColumn="0" w:firstRowLastColumn="0" w:lastRowFirstColumn="0" w:lastRowLastColumn="0"/>
              <w:rPr>
                <w:sz w:val="19"/>
                <w:szCs w:val="19"/>
              </w:rPr>
            </w:pPr>
            <w:r w:rsidRPr="008E0C13">
              <w:rPr>
                <w:sz w:val="19"/>
                <w:szCs w:val="19"/>
              </w:rPr>
              <w:t>126</w:t>
            </w:r>
            <w:r w:rsidRPr="008E0C13">
              <w:rPr>
                <w:spacing w:val="3"/>
                <w:sz w:val="19"/>
                <w:szCs w:val="19"/>
              </w:rPr>
              <w:t xml:space="preserve"> </w:t>
            </w:r>
            <w:r w:rsidRPr="008E0C13">
              <w:rPr>
                <w:spacing w:val="-1"/>
                <w:sz w:val="19"/>
                <w:szCs w:val="19"/>
              </w:rPr>
              <w:t>(100%</w:t>
            </w:r>
            <w:r w:rsidRPr="008E0C13">
              <w:rPr>
                <w:sz w:val="19"/>
                <w:szCs w:val="19"/>
              </w:rPr>
              <w:t>)</w:t>
            </w:r>
          </w:p>
        </w:tc>
        <w:tc>
          <w:tcPr>
            <w:tcW w:w="629" w:type="pct"/>
            <w:hideMark/>
          </w:tcPr>
          <w:p w:rsidR="00A4487F" w:rsidRPr="008E0C13" w:rsidRDefault="00A4487F" w:rsidP="00CC24DE">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53"/>
              <w:jc w:val="center"/>
              <w:cnfStyle w:val="000000000000" w:firstRow="0" w:lastRow="0" w:firstColumn="0" w:lastColumn="0" w:oddVBand="0" w:evenVBand="0" w:oddHBand="0" w:evenHBand="0" w:firstRowFirstColumn="0" w:firstRowLastColumn="0" w:lastRowFirstColumn="0" w:lastRowLastColumn="0"/>
              <w:rPr>
                <w:sz w:val="19"/>
                <w:szCs w:val="19"/>
              </w:rPr>
            </w:pPr>
            <w:r w:rsidRPr="008E0C13">
              <w:rPr>
                <w:sz w:val="19"/>
                <w:szCs w:val="19"/>
              </w:rPr>
              <w:t>313</w:t>
            </w:r>
            <w:r w:rsidRPr="008E0C13">
              <w:rPr>
                <w:spacing w:val="3"/>
                <w:sz w:val="19"/>
                <w:szCs w:val="19"/>
              </w:rPr>
              <w:t xml:space="preserve"> </w:t>
            </w:r>
            <w:r w:rsidRPr="008E0C13">
              <w:rPr>
                <w:spacing w:val="-1"/>
                <w:sz w:val="19"/>
                <w:szCs w:val="19"/>
              </w:rPr>
              <w:t>(99.7%)</w:t>
            </w:r>
          </w:p>
        </w:tc>
      </w:tr>
      <w:tr w:rsidR="00A4487F" w:rsidRPr="008E0C13" w:rsidTr="00CC24DE">
        <w:trPr>
          <w:trHeight w:val="283"/>
        </w:trPr>
        <w:tc>
          <w:tcPr>
            <w:cnfStyle w:val="001000000000" w:firstRow="0" w:lastRow="0" w:firstColumn="1" w:lastColumn="0" w:oddVBand="0" w:evenVBand="0" w:oddHBand="0" w:evenHBand="0" w:firstRowFirstColumn="0" w:firstRowLastColumn="0" w:lastRowFirstColumn="0" w:lastRowLastColumn="0"/>
            <w:tcW w:w="2296" w:type="pct"/>
            <w:hideMark/>
          </w:tcPr>
          <w:p w:rsidR="00A4487F" w:rsidRPr="008E0C13" w:rsidRDefault="00A4487F" w:rsidP="00CC24DE">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137" w:right="-20"/>
              <w:rPr>
                <w:spacing w:val="-1"/>
                <w:sz w:val="19"/>
                <w:szCs w:val="19"/>
              </w:rPr>
            </w:pPr>
            <w:r w:rsidRPr="008E0C13">
              <w:rPr>
                <w:sz w:val="19"/>
                <w:szCs w:val="19"/>
              </w:rPr>
              <w:t>Complet</w:t>
            </w:r>
            <w:r w:rsidRPr="008E0C13">
              <w:rPr>
                <w:spacing w:val="-3"/>
                <w:sz w:val="19"/>
                <w:szCs w:val="19"/>
              </w:rPr>
              <w:t>e</w:t>
            </w:r>
            <w:r w:rsidRPr="008E0C13">
              <w:rPr>
                <w:sz w:val="19"/>
                <w:szCs w:val="19"/>
              </w:rPr>
              <w:t>d</w:t>
            </w:r>
            <w:r w:rsidRPr="008E0C13">
              <w:rPr>
                <w:spacing w:val="3"/>
                <w:sz w:val="19"/>
                <w:szCs w:val="19"/>
              </w:rPr>
              <w:t xml:space="preserve"> </w:t>
            </w:r>
            <w:r w:rsidRPr="008E0C13">
              <w:rPr>
                <w:spacing w:val="-1"/>
                <w:sz w:val="19"/>
                <w:szCs w:val="19"/>
              </w:rPr>
              <w:t>2</w:t>
            </w:r>
            <w:r w:rsidRPr="008E0C13">
              <w:rPr>
                <w:sz w:val="19"/>
                <w:szCs w:val="19"/>
              </w:rPr>
              <w:t>4</w:t>
            </w:r>
            <w:r w:rsidRPr="008E0C13">
              <w:rPr>
                <w:spacing w:val="-2"/>
                <w:sz w:val="19"/>
                <w:szCs w:val="19"/>
              </w:rPr>
              <w:t xml:space="preserve"> </w:t>
            </w:r>
            <w:r w:rsidRPr="008E0C13">
              <w:rPr>
                <w:spacing w:val="-1"/>
                <w:sz w:val="19"/>
                <w:szCs w:val="19"/>
              </w:rPr>
              <w:t>week</w:t>
            </w:r>
            <w:r w:rsidRPr="008E0C13">
              <w:rPr>
                <w:sz w:val="19"/>
                <w:szCs w:val="19"/>
              </w:rPr>
              <w:t>s</w:t>
            </w:r>
            <w:r w:rsidRPr="008E0C13">
              <w:rPr>
                <w:spacing w:val="-2"/>
                <w:sz w:val="19"/>
                <w:szCs w:val="19"/>
              </w:rPr>
              <w:t xml:space="preserve"> </w:t>
            </w:r>
            <w:r w:rsidRPr="008E0C13">
              <w:rPr>
                <w:spacing w:val="-1"/>
                <w:sz w:val="19"/>
                <w:szCs w:val="19"/>
              </w:rPr>
              <w:t>o</w:t>
            </w:r>
            <w:r w:rsidRPr="008E0C13">
              <w:rPr>
                <w:sz w:val="19"/>
                <w:szCs w:val="19"/>
              </w:rPr>
              <w:t>f</w:t>
            </w:r>
            <w:r w:rsidRPr="008E0C13">
              <w:rPr>
                <w:spacing w:val="-2"/>
                <w:sz w:val="19"/>
                <w:szCs w:val="19"/>
              </w:rPr>
              <w:t xml:space="preserve"> </w:t>
            </w:r>
            <w:r w:rsidRPr="008E0C13">
              <w:rPr>
                <w:spacing w:val="-1"/>
                <w:sz w:val="19"/>
                <w:szCs w:val="19"/>
              </w:rPr>
              <w:t>doubl</w:t>
            </w:r>
            <w:r w:rsidRPr="008E0C13">
              <w:rPr>
                <w:spacing w:val="-3"/>
                <w:sz w:val="19"/>
                <w:szCs w:val="19"/>
              </w:rPr>
              <w:t>e</w:t>
            </w:r>
            <w:r w:rsidRPr="008E0C13">
              <w:rPr>
                <w:spacing w:val="5"/>
                <w:sz w:val="19"/>
                <w:szCs w:val="19"/>
              </w:rPr>
              <w:t>-</w:t>
            </w:r>
            <w:r w:rsidRPr="008E0C13">
              <w:rPr>
                <w:sz w:val="19"/>
                <w:szCs w:val="19"/>
              </w:rPr>
              <w:t xml:space="preserve">blind treatment </w:t>
            </w:r>
            <w:r w:rsidRPr="008E0C13">
              <w:rPr>
                <w:spacing w:val="-1"/>
                <w:sz w:val="19"/>
                <w:szCs w:val="19"/>
              </w:rPr>
              <w:t>perio</w:t>
            </w:r>
            <w:r w:rsidRPr="008E0C13">
              <w:rPr>
                <w:sz w:val="19"/>
                <w:szCs w:val="19"/>
              </w:rPr>
              <w:t>d</w:t>
            </w:r>
            <w:r w:rsidRPr="008E0C13">
              <w:rPr>
                <w:spacing w:val="-1"/>
                <w:sz w:val="19"/>
                <w:szCs w:val="19"/>
              </w:rPr>
              <w:t xml:space="preserve"> (a</w:t>
            </w:r>
            <w:r w:rsidRPr="008E0C13">
              <w:rPr>
                <w:sz w:val="19"/>
                <w:szCs w:val="19"/>
              </w:rPr>
              <w:t>t</w:t>
            </w:r>
            <w:r w:rsidRPr="008E0C13">
              <w:rPr>
                <w:spacing w:val="-1"/>
                <w:sz w:val="19"/>
                <w:szCs w:val="19"/>
              </w:rPr>
              <w:t xml:space="preserve"> leas</w:t>
            </w:r>
            <w:r w:rsidRPr="008E0C13">
              <w:rPr>
                <w:sz w:val="19"/>
                <w:szCs w:val="19"/>
              </w:rPr>
              <w:t>t</w:t>
            </w:r>
            <w:r w:rsidRPr="008E0C13">
              <w:rPr>
                <w:spacing w:val="-1"/>
                <w:sz w:val="19"/>
                <w:szCs w:val="19"/>
              </w:rPr>
              <w:t xml:space="preserve"> 2</w:t>
            </w:r>
            <w:r w:rsidRPr="008E0C13">
              <w:rPr>
                <w:sz w:val="19"/>
                <w:szCs w:val="19"/>
              </w:rPr>
              <w:t>2</w:t>
            </w:r>
            <w:r w:rsidRPr="008E0C13">
              <w:rPr>
                <w:spacing w:val="-1"/>
                <w:sz w:val="19"/>
                <w:szCs w:val="19"/>
              </w:rPr>
              <w:t xml:space="preserve"> week</w:t>
            </w:r>
            <w:r w:rsidRPr="008E0C13">
              <w:rPr>
                <w:sz w:val="19"/>
                <w:szCs w:val="19"/>
              </w:rPr>
              <w:t>s</w:t>
            </w:r>
            <w:r w:rsidRPr="008E0C13">
              <w:rPr>
                <w:spacing w:val="-1"/>
                <w:sz w:val="19"/>
                <w:szCs w:val="19"/>
              </w:rPr>
              <w:t xml:space="preserve"> o</w:t>
            </w:r>
            <w:r w:rsidRPr="008E0C13">
              <w:rPr>
                <w:sz w:val="19"/>
                <w:szCs w:val="19"/>
              </w:rPr>
              <w:t>f</w:t>
            </w:r>
            <w:r w:rsidRPr="008E0C13">
              <w:rPr>
                <w:spacing w:val="-1"/>
                <w:sz w:val="19"/>
                <w:szCs w:val="19"/>
              </w:rPr>
              <w:t xml:space="preserve"> exposur</w:t>
            </w:r>
            <w:r w:rsidRPr="008E0C13">
              <w:rPr>
                <w:sz w:val="19"/>
                <w:szCs w:val="19"/>
              </w:rPr>
              <w:t>e</w:t>
            </w:r>
            <w:r w:rsidRPr="008E0C13">
              <w:rPr>
                <w:spacing w:val="-1"/>
                <w:sz w:val="19"/>
                <w:szCs w:val="19"/>
              </w:rPr>
              <w:t xml:space="preserve"> an</w:t>
            </w:r>
            <w:r w:rsidRPr="008E0C13">
              <w:rPr>
                <w:sz w:val="19"/>
                <w:szCs w:val="19"/>
              </w:rPr>
              <w:t>d</w:t>
            </w:r>
            <w:r w:rsidRPr="008E0C13">
              <w:rPr>
                <w:spacing w:val="-1"/>
                <w:sz w:val="19"/>
                <w:szCs w:val="19"/>
              </w:rPr>
              <w:t xml:space="preserve"> visi</w:t>
            </w:r>
            <w:r w:rsidRPr="008E0C13">
              <w:rPr>
                <w:sz w:val="19"/>
                <w:szCs w:val="19"/>
              </w:rPr>
              <w:t>t</w:t>
            </w:r>
            <w:r w:rsidRPr="008E0C13">
              <w:rPr>
                <w:spacing w:val="-1"/>
                <w:sz w:val="19"/>
                <w:szCs w:val="19"/>
              </w:rPr>
              <w:t xml:space="preserve"> W24 </w:t>
            </w:r>
            <w:r w:rsidRPr="008E0C13">
              <w:rPr>
                <w:sz w:val="19"/>
                <w:szCs w:val="19"/>
              </w:rPr>
              <w:t>performed)</w:t>
            </w:r>
          </w:p>
        </w:tc>
        <w:tc>
          <w:tcPr>
            <w:tcW w:w="675" w:type="pct"/>
            <w:hideMark/>
          </w:tcPr>
          <w:p w:rsidR="00A4487F" w:rsidRPr="008E0C13" w:rsidRDefault="00A4487F" w:rsidP="00CC24DE">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53"/>
              <w:jc w:val="center"/>
              <w:cnfStyle w:val="000000000000" w:firstRow="0" w:lastRow="0" w:firstColumn="0" w:lastColumn="0" w:oddVBand="0" w:evenVBand="0" w:oddHBand="0" w:evenHBand="0" w:firstRowFirstColumn="0" w:firstRowLastColumn="0" w:lastRowFirstColumn="0" w:lastRowLastColumn="0"/>
              <w:rPr>
                <w:sz w:val="19"/>
                <w:szCs w:val="19"/>
              </w:rPr>
            </w:pPr>
            <w:r w:rsidRPr="008E0C13">
              <w:rPr>
                <w:spacing w:val="-1"/>
                <w:sz w:val="19"/>
                <w:szCs w:val="19"/>
              </w:rPr>
              <w:t>4</w:t>
            </w:r>
            <w:r w:rsidRPr="008E0C13">
              <w:rPr>
                <w:sz w:val="19"/>
                <w:szCs w:val="19"/>
              </w:rPr>
              <w:t>4</w:t>
            </w:r>
            <w:r w:rsidRPr="008E0C13">
              <w:rPr>
                <w:spacing w:val="-1"/>
                <w:sz w:val="19"/>
                <w:szCs w:val="19"/>
              </w:rPr>
              <w:t xml:space="preserve"> (69.8%</w:t>
            </w:r>
            <w:r w:rsidRPr="008E0C13">
              <w:rPr>
                <w:sz w:val="19"/>
                <w:szCs w:val="19"/>
              </w:rPr>
              <w:t>)</w:t>
            </w:r>
          </w:p>
        </w:tc>
        <w:tc>
          <w:tcPr>
            <w:tcW w:w="634" w:type="pct"/>
            <w:hideMark/>
          </w:tcPr>
          <w:p w:rsidR="00A4487F" w:rsidRPr="008E0C13" w:rsidRDefault="00A4487F" w:rsidP="00CC24DE">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53"/>
              <w:jc w:val="center"/>
              <w:cnfStyle w:val="000000000000" w:firstRow="0" w:lastRow="0" w:firstColumn="0" w:lastColumn="0" w:oddVBand="0" w:evenVBand="0" w:oddHBand="0" w:evenHBand="0" w:firstRowFirstColumn="0" w:firstRowLastColumn="0" w:lastRowFirstColumn="0" w:lastRowLastColumn="0"/>
              <w:rPr>
                <w:sz w:val="19"/>
                <w:szCs w:val="19"/>
              </w:rPr>
            </w:pPr>
            <w:r w:rsidRPr="008E0C13">
              <w:rPr>
                <w:spacing w:val="-1"/>
                <w:sz w:val="19"/>
                <w:szCs w:val="19"/>
              </w:rPr>
              <w:t>8</w:t>
            </w:r>
            <w:r w:rsidRPr="008E0C13">
              <w:rPr>
                <w:sz w:val="19"/>
                <w:szCs w:val="19"/>
              </w:rPr>
              <w:t>8</w:t>
            </w:r>
            <w:r w:rsidRPr="008E0C13">
              <w:rPr>
                <w:spacing w:val="-1"/>
                <w:sz w:val="19"/>
                <w:szCs w:val="19"/>
              </w:rPr>
              <w:t xml:space="preserve"> (70.4%</w:t>
            </w:r>
            <w:r w:rsidRPr="008E0C13">
              <w:rPr>
                <w:sz w:val="19"/>
                <w:szCs w:val="19"/>
              </w:rPr>
              <w:t>)</w:t>
            </w:r>
          </w:p>
        </w:tc>
        <w:tc>
          <w:tcPr>
            <w:tcW w:w="766" w:type="pct"/>
            <w:hideMark/>
          </w:tcPr>
          <w:p w:rsidR="00A4487F" w:rsidRPr="008E0C13" w:rsidRDefault="00A4487F" w:rsidP="00CC24DE">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53"/>
              <w:jc w:val="center"/>
              <w:cnfStyle w:val="000000000000" w:firstRow="0" w:lastRow="0" w:firstColumn="0" w:lastColumn="0" w:oddVBand="0" w:evenVBand="0" w:oddHBand="0" w:evenHBand="0" w:firstRowFirstColumn="0" w:firstRowLastColumn="0" w:lastRowFirstColumn="0" w:lastRowLastColumn="0"/>
              <w:rPr>
                <w:sz w:val="19"/>
                <w:szCs w:val="19"/>
              </w:rPr>
            </w:pPr>
            <w:r w:rsidRPr="008E0C13">
              <w:rPr>
                <w:sz w:val="19"/>
                <w:szCs w:val="19"/>
              </w:rPr>
              <w:t>102</w:t>
            </w:r>
            <w:r w:rsidRPr="008E0C13">
              <w:rPr>
                <w:spacing w:val="-1"/>
                <w:sz w:val="19"/>
                <w:szCs w:val="19"/>
              </w:rPr>
              <w:t xml:space="preserve"> </w:t>
            </w:r>
            <w:r w:rsidRPr="008E0C13">
              <w:rPr>
                <w:sz w:val="19"/>
                <w:szCs w:val="19"/>
              </w:rPr>
              <w:t>(81.0%)</w:t>
            </w:r>
          </w:p>
        </w:tc>
        <w:tc>
          <w:tcPr>
            <w:tcW w:w="629" w:type="pct"/>
            <w:hideMark/>
          </w:tcPr>
          <w:p w:rsidR="00A4487F" w:rsidRPr="008E0C13" w:rsidRDefault="00A4487F" w:rsidP="00CC24DE">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53"/>
              <w:jc w:val="center"/>
              <w:cnfStyle w:val="000000000000" w:firstRow="0" w:lastRow="0" w:firstColumn="0" w:lastColumn="0" w:oddVBand="0" w:evenVBand="0" w:oddHBand="0" w:evenHBand="0" w:firstRowFirstColumn="0" w:firstRowLastColumn="0" w:lastRowFirstColumn="0" w:lastRowLastColumn="0"/>
              <w:rPr>
                <w:sz w:val="19"/>
                <w:szCs w:val="19"/>
              </w:rPr>
            </w:pPr>
            <w:r w:rsidRPr="008E0C13">
              <w:rPr>
                <w:sz w:val="19"/>
                <w:szCs w:val="19"/>
              </w:rPr>
              <w:t>234</w:t>
            </w:r>
            <w:r w:rsidRPr="008E0C13">
              <w:rPr>
                <w:spacing w:val="-1"/>
                <w:sz w:val="19"/>
                <w:szCs w:val="19"/>
              </w:rPr>
              <w:t xml:space="preserve"> </w:t>
            </w:r>
            <w:r w:rsidRPr="008E0C13">
              <w:rPr>
                <w:sz w:val="19"/>
                <w:szCs w:val="19"/>
              </w:rPr>
              <w:t>(74.5%)</w:t>
            </w:r>
          </w:p>
        </w:tc>
      </w:tr>
      <w:tr w:rsidR="00A4487F" w:rsidRPr="008E0C13" w:rsidTr="00CC24DE">
        <w:trPr>
          <w:trHeight w:val="227"/>
        </w:trPr>
        <w:tc>
          <w:tcPr>
            <w:cnfStyle w:val="001000000000" w:firstRow="0" w:lastRow="0" w:firstColumn="1" w:lastColumn="0" w:oddVBand="0" w:evenVBand="0" w:oddHBand="0" w:evenHBand="0" w:firstRowFirstColumn="0" w:firstRowLastColumn="0" w:lastRowFirstColumn="0" w:lastRowLastColumn="0"/>
            <w:tcW w:w="2296" w:type="pct"/>
            <w:hideMark/>
          </w:tcPr>
          <w:p w:rsidR="00A4487F" w:rsidRPr="008E0C13" w:rsidRDefault="00A4487F" w:rsidP="00CC24DE">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137" w:right="-20"/>
              <w:rPr>
                <w:spacing w:val="-1"/>
                <w:sz w:val="19"/>
                <w:szCs w:val="19"/>
              </w:rPr>
            </w:pPr>
            <w:r w:rsidRPr="008E0C13">
              <w:rPr>
                <w:spacing w:val="-1"/>
                <w:sz w:val="19"/>
                <w:szCs w:val="19"/>
              </w:rPr>
              <w:t>Complet</w:t>
            </w:r>
            <w:r w:rsidRPr="008E0C13">
              <w:rPr>
                <w:sz w:val="19"/>
                <w:szCs w:val="19"/>
              </w:rPr>
              <w:t>e</w:t>
            </w:r>
            <w:r w:rsidRPr="008E0C13">
              <w:rPr>
                <w:spacing w:val="-2"/>
                <w:sz w:val="19"/>
                <w:szCs w:val="19"/>
              </w:rPr>
              <w:t xml:space="preserve"> </w:t>
            </w:r>
            <w:r w:rsidRPr="008E0C13">
              <w:rPr>
                <w:spacing w:val="-1"/>
                <w:sz w:val="19"/>
                <w:szCs w:val="19"/>
              </w:rPr>
              <w:t>th</w:t>
            </w:r>
            <w:r w:rsidRPr="008E0C13">
              <w:rPr>
                <w:sz w:val="19"/>
                <w:szCs w:val="19"/>
              </w:rPr>
              <w:t>e</w:t>
            </w:r>
            <w:r w:rsidRPr="008E0C13">
              <w:rPr>
                <w:spacing w:val="-2"/>
                <w:sz w:val="19"/>
                <w:szCs w:val="19"/>
              </w:rPr>
              <w:t xml:space="preserve"> </w:t>
            </w:r>
            <w:r w:rsidRPr="008E0C13">
              <w:rPr>
                <w:spacing w:val="-1"/>
                <w:sz w:val="19"/>
                <w:szCs w:val="19"/>
              </w:rPr>
              <w:t>stud</w:t>
            </w:r>
            <w:r w:rsidRPr="008E0C13">
              <w:rPr>
                <w:sz w:val="19"/>
                <w:szCs w:val="19"/>
              </w:rPr>
              <w:t>y</w:t>
            </w:r>
            <w:r w:rsidRPr="008E0C13">
              <w:rPr>
                <w:spacing w:val="1"/>
                <w:sz w:val="19"/>
                <w:szCs w:val="19"/>
              </w:rPr>
              <w:t xml:space="preserve"> </w:t>
            </w:r>
            <w:r w:rsidRPr="008E0C13">
              <w:rPr>
                <w:sz w:val="19"/>
                <w:szCs w:val="19"/>
              </w:rPr>
              <w:t>treatment period</w:t>
            </w:r>
            <w:r w:rsidRPr="008E0C13">
              <w:rPr>
                <w:spacing w:val="2"/>
                <w:sz w:val="19"/>
                <w:szCs w:val="19"/>
              </w:rPr>
              <w:t xml:space="preserve"> </w:t>
            </w:r>
            <w:r w:rsidRPr="008E0C13">
              <w:rPr>
                <w:spacing w:val="-1"/>
                <w:sz w:val="19"/>
                <w:szCs w:val="19"/>
              </w:rPr>
              <w:t>(a</w:t>
            </w:r>
            <w:r w:rsidRPr="008E0C13">
              <w:rPr>
                <w:sz w:val="19"/>
                <w:szCs w:val="19"/>
              </w:rPr>
              <w:t>s</w:t>
            </w:r>
            <w:r w:rsidRPr="008E0C13">
              <w:rPr>
                <w:spacing w:val="-2"/>
                <w:sz w:val="19"/>
                <w:szCs w:val="19"/>
              </w:rPr>
              <w:t xml:space="preserve"> </w:t>
            </w:r>
            <w:r w:rsidRPr="008E0C13">
              <w:rPr>
                <w:spacing w:val="-1"/>
                <w:sz w:val="19"/>
                <w:szCs w:val="19"/>
              </w:rPr>
              <w:t>pe</w:t>
            </w:r>
            <w:r w:rsidRPr="008E0C13">
              <w:rPr>
                <w:sz w:val="19"/>
                <w:szCs w:val="19"/>
              </w:rPr>
              <w:t>r</w:t>
            </w:r>
            <w:r w:rsidRPr="008E0C13">
              <w:rPr>
                <w:spacing w:val="-2"/>
                <w:sz w:val="19"/>
                <w:szCs w:val="19"/>
              </w:rPr>
              <w:t xml:space="preserve"> </w:t>
            </w:r>
            <w:r w:rsidRPr="008E0C13">
              <w:rPr>
                <w:spacing w:val="-1"/>
                <w:sz w:val="19"/>
                <w:szCs w:val="19"/>
              </w:rPr>
              <w:t>CRF</w:t>
            </w:r>
            <w:r w:rsidRPr="008E0C13">
              <w:rPr>
                <w:sz w:val="19"/>
                <w:szCs w:val="19"/>
              </w:rPr>
              <w:t>)</w:t>
            </w:r>
          </w:p>
        </w:tc>
        <w:tc>
          <w:tcPr>
            <w:tcW w:w="675" w:type="pct"/>
            <w:hideMark/>
          </w:tcPr>
          <w:p w:rsidR="00A4487F" w:rsidRPr="008E0C13" w:rsidRDefault="00A4487F" w:rsidP="00CC24DE">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53"/>
              <w:jc w:val="center"/>
              <w:cnfStyle w:val="000000000000" w:firstRow="0" w:lastRow="0" w:firstColumn="0" w:lastColumn="0" w:oddVBand="0" w:evenVBand="0" w:oddHBand="0" w:evenHBand="0" w:firstRowFirstColumn="0" w:firstRowLastColumn="0" w:lastRowFirstColumn="0" w:lastRowLastColumn="0"/>
              <w:rPr>
                <w:sz w:val="19"/>
                <w:szCs w:val="19"/>
              </w:rPr>
            </w:pPr>
            <w:r w:rsidRPr="008E0C13">
              <w:rPr>
                <w:sz w:val="19"/>
                <w:szCs w:val="19"/>
              </w:rPr>
              <w:t>42</w:t>
            </w:r>
            <w:r w:rsidRPr="008E0C13">
              <w:rPr>
                <w:spacing w:val="3"/>
                <w:sz w:val="19"/>
                <w:szCs w:val="19"/>
              </w:rPr>
              <w:t xml:space="preserve"> </w:t>
            </w:r>
            <w:r w:rsidRPr="008E0C13">
              <w:rPr>
                <w:spacing w:val="-1"/>
                <w:sz w:val="19"/>
                <w:szCs w:val="19"/>
              </w:rPr>
              <w:t>(66.7%</w:t>
            </w:r>
            <w:r w:rsidRPr="008E0C13">
              <w:rPr>
                <w:sz w:val="19"/>
                <w:szCs w:val="19"/>
              </w:rPr>
              <w:t>)</w:t>
            </w:r>
          </w:p>
        </w:tc>
        <w:tc>
          <w:tcPr>
            <w:tcW w:w="634" w:type="pct"/>
            <w:hideMark/>
          </w:tcPr>
          <w:p w:rsidR="00A4487F" w:rsidRPr="008E0C13" w:rsidRDefault="00A4487F" w:rsidP="00CC24DE">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53"/>
              <w:jc w:val="center"/>
              <w:cnfStyle w:val="000000000000" w:firstRow="0" w:lastRow="0" w:firstColumn="0" w:lastColumn="0" w:oddVBand="0" w:evenVBand="0" w:oddHBand="0" w:evenHBand="0" w:firstRowFirstColumn="0" w:firstRowLastColumn="0" w:lastRowFirstColumn="0" w:lastRowLastColumn="0"/>
              <w:rPr>
                <w:sz w:val="19"/>
                <w:szCs w:val="19"/>
              </w:rPr>
            </w:pPr>
            <w:r w:rsidRPr="008E0C13">
              <w:rPr>
                <w:sz w:val="19"/>
                <w:szCs w:val="19"/>
              </w:rPr>
              <w:t>82</w:t>
            </w:r>
            <w:r w:rsidRPr="008E0C13">
              <w:rPr>
                <w:spacing w:val="3"/>
                <w:sz w:val="19"/>
                <w:szCs w:val="19"/>
              </w:rPr>
              <w:t xml:space="preserve"> </w:t>
            </w:r>
            <w:r w:rsidRPr="008E0C13">
              <w:rPr>
                <w:spacing w:val="-1"/>
                <w:sz w:val="19"/>
                <w:szCs w:val="19"/>
              </w:rPr>
              <w:t>(65.6%</w:t>
            </w:r>
            <w:r w:rsidRPr="008E0C13">
              <w:rPr>
                <w:sz w:val="19"/>
                <w:szCs w:val="19"/>
              </w:rPr>
              <w:t>)</w:t>
            </w:r>
          </w:p>
        </w:tc>
        <w:tc>
          <w:tcPr>
            <w:tcW w:w="766" w:type="pct"/>
            <w:hideMark/>
          </w:tcPr>
          <w:p w:rsidR="00A4487F" w:rsidRPr="008E0C13" w:rsidRDefault="00A4487F" w:rsidP="00CC24DE">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53"/>
              <w:jc w:val="center"/>
              <w:cnfStyle w:val="000000000000" w:firstRow="0" w:lastRow="0" w:firstColumn="0" w:lastColumn="0" w:oddVBand="0" w:evenVBand="0" w:oddHBand="0" w:evenHBand="0" w:firstRowFirstColumn="0" w:firstRowLastColumn="0" w:lastRowFirstColumn="0" w:lastRowLastColumn="0"/>
              <w:rPr>
                <w:sz w:val="19"/>
                <w:szCs w:val="19"/>
              </w:rPr>
            </w:pPr>
            <w:r w:rsidRPr="008E0C13">
              <w:rPr>
                <w:sz w:val="19"/>
                <w:szCs w:val="19"/>
              </w:rPr>
              <w:t>96</w:t>
            </w:r>
            <w:r w:rsidRPr="008E0C13">
              <w:rPr>
                <w:spacing w:val="3"/>
                <w:sz w:val="19"/>
                <w:szCs w:val="19"/>
              </w:rPr>
              <w:t xml:space="preserve"> </w:t>
            </w:r>
            <w:r w:rsidRPr="008E0C13">
              <w:rPr>
                <w:spacing w:val="-1"/>
                <w:sz w:val="19"/>
                <w:szCs w:val="19"/>
              </w:rPr>
              <w:t>(76.2%</w:t>
            </w:r>
            <w:r w:rsidRPr="008E0C13">
              <w:rPr>
                <w:sz w:val="19"/>
                <w:szCs w:val="19"/>
              </w:rPr>
              <w:t>)</w:t>
            </w:r>
          </w:p>
        </w:tc>
        <w:tc>
          <w:tcPr>
            <w:tcW w:w="629" w:type="pct"/>
            <w:hideMark/>
          </w:tcPr>
          <w:p w:rsidR="00A4487F" w:rsidRPr="008E0C13" w:rsidRDefault="00A4487F" w:rsidP="00CC24DE">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53"/>
              <w:jc w:val="center"/>
              <w:cnfStyle w:val="000000000000" w:firstRow="0" w:lastRow="0" w:firstColumn="0" w:lastColumn="0" w:oddVBand="0" w:evenVBand="0" w:oddHBand="0" w:evenHBand="0" w:firstRowFirstColumn="0" w:firstRowLastColumn="0" w:lastRowFirstColumn="0" w:lastRowLastColumn="0"/>
              <w:rPr>
                <w:sz w:val="19"/>
                <w:szCs w:val="19"/>
              </w:rPr>
            </w:pPr>
            <w:r w:rsidRPr="008E0C13">
              <w:rPr>
                <w:sz w:val="19"/>
                <w:szCs w:val="19"/>
              </w:rPr>
              <w:t>220</w:t>
            </w:r>
            <w:r w:rsidRPr="008E0C13">
              <w:rPr>
                <w:spacing w:val="3"/>
                <w:sz w:val="19"/>
                <w:szCs w:val="19"/>
              </w:rPr>
              <w:t xml:space="preserve"> </w:t>
            </w:r>
            <w:r w:rsidRPr="008E0C13">
              <w:rPr>
                <w:spacing w:val="-1"/>
                <w:sz w:val="19"/>
                <w:szCs w:val="19"/>
              </w:rPr>
              <w:t>(70.1%)</w:t>
            </w:r>
          </w:p>
        </w:tc>
      </w:tr>
      <w:tr w:rsidR="00A4487F" w:rsidRPr="008E0C13" w:rsidTr="00CC24DE">
        <w:trPr>
          <w:trHeight w:val="283"/>
        </w:trPr>
        <w:tc>
          <w:tcPr>
            <w:cnfStyle w:val="001000000000" w:firstRow="0" w:lastRow="0" w:firstColumn="1" w:lastColumn="0" w:oddVBand="0" w:evenVBand="0" w:oddHBand="0" w:evenHBand="0" w:firstRowFirstColumn="0" w:firstRowLastColumn="0" w:lastRowFirstColumn="0" w:lastRowLastColumn="0"/>
            <w:tcW w:w="2296" w:type="pct"/>
            <w:hideMark/>
          </w:tcPr>
          <w:p w:rsidR="00A4487F" w:rsidRPr="008E0C13" w:rsidRDefault="00A4487F" w:rsidP="00CC24DE">
            <w:pPr>
              <w:tabs>
                <w:tab w:val="left" w:pos="720"/>
              </w:tabs>
              <w:autoSpaceDE w:val="0"/>
              <w:autoSpaceDN w:val="0"/>
              <w:adjustRightInd w:val="0"/>
              <w:spacing w:before="0" w:after="0"/>
              <w:ind w:left="137" w:right="-20"/>
              <w:rPr>
                <w:sz w:val="19"/>
                <w:szCs w:val="19"/>
              </w:rPr>
            </w:pPr>
            <w:r w:rsidRPr="008E0C13">
              <w:rPr>
                <w:spacing w:val="-1"/>
                <w:sz w:val="19"/>
                <w:szCs w:val="19"/>
              </w:rPr>
              <w:t>Di</w:t>
            </w:r>
            <w:r w:rsidRPr="008E0C13">
              <w:rPr>
                <w:sz w:val="19"/>
                <w:szCs w:val="19"/>
              </w:rPr>
              <w:t>d</w:t>
            </w:r>
            <w:r w:rsidRPr="008E0C13">
              <w:rPr>
                <w:spacing w:val="-1"/>
                <w:sz w:val="19"/>
                <w:szCs w:val="19"/>
              </w:rPr>
              <w:t xml:space="preserve"> no</w:t>
            </w:r>
            <w:r w:rsidRPr="008E0C13">
              <w:rPr>
                <w:sz w:val="19"/>
                <w:szCs w:val="19"/>
              </w:rPr>
              <w:t>t</w:t>
            </w:r>
            <w:r w:rsidRPr="008E0C13">
              <w:rPr>
                <w:spacing w:val="-1"/>
                <w:sz w:val="19"/>
                <w:szCs w:val="19"/>
              </w:rPr>
              <w:t xml:space="preserve"> complet</w:t>
            </w:r>
            <w:r w:rsidRPr="008E0C13">
              <w:rPr>
                <w:sz w:val="19"/>
                <w:szCs w:val="19"/>
              </w:rPr>
              <w:t>e</w:t>
            </w:r>
            <w:r w:rsidRPr="008E0C13">
              <w:rPr>
                <w:spacing w:val="-1"/>
                <w:sz w:val="19"/>
                <w:szCs w:val="19"/>
              </w:rPr>
              <w:t xml:space="preserve"> th</w:t>
            </w:r>
            <w:r w:rsidRPr="008E0C13">
              <w:rPr>
                <w:sz w:val="19"/>
                <w:szCs w:val="19"/>
              </w:rPr>
              <w:t>e</w:t>
            </w:r>
            <w:r w:rsidRPr="008E0C13">
              <w:rPr>
                <w:spacing w:val="-1"/>
                <w:sz w:val="19"/>
                <w:szCs w:val="19"/>
              </w:rPr>
              <w:t xml:space="preserve"> stud</w:t>
            </w:r>
            <w:r w:rsidRPr="008E0C13">
              <w:rPr>
                <w:sz w:val="19"/>
                <w:szCs w:val="19"/>
              </w:rPr>
              <w:t>y</w:t>
            </w:r>
            <w:r w:rsidRPr="008E0C13">
              <w:rPr>
                <w:spacing w:val="-1"/>
                <w:sz w:val="19"/>
                <w:szCs w:val="19"/>
              </w:rPr>
              <w:t xml:space="preserve"> treatmen</w:t>
            </w:r>
            <w:r w:rsidRPr="008E0C13">
              <w:rPr>
                <w:sz w:val="19"/>
                <w:szCs w:val="19"/>
              </w:rPr>
              <w:t>t</w:t>
            </w:r>
            <w:r w:rsidRPr="008E0C13">
              <w:rPr>
                <w:spacing w:val="-1"/>
                <w:sz w:val="19"/>
                <w:szCs w:val="19"/>
              </w:rPr>
              <w:t xml:space="preserve"> perio</w:t>
            </w:r>
            <w:r w:rsidRPr="008E0C13">
              <w:rPr>
                <w:sz w:val="19"/>
                <w:szCs w:val="19"/>
              </w:rPr>
              <w:t>d</w:t>
            </w:r>
          </w:p>
          <w:p w:rsidR="00A4487F" w:rsidRPr="008E0C13" w:rsidRDefault="00A4487F" w:rsidP="00CC24DE">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137" w:right="-20"/>
              <w:rPr>
                <w:spacing w:val="-1"/>
                <w:sz w:val="19"/>
                <w:szCs w:val="19"/>
              </w:rPr>
            </w:pPr>
            <w:r w:rsidRPr="008E0C13">
              <w:rPr>
                <w:spacing w:val="-1"/>
                <w:sz w:val="19"/>
                <w:szCs w:val="19"/>
              </w:rPr>
              <w:t>(a</w:t>
            </w:r>
            <w:r w:rsidRPr="008E0C13">
              <w:rPr>
                <w:sz w:val="19"/>
                <w:szCs w:val="19"/>
              </w:rPr>
              <w:t>s</w:t>
            </w:r>
            <w:r w:rsidRPr="008E0C13">
              <w:rPr>
                <w:spacing w:val="-1"/>
                <w:sz w:val="19"/>
                <w:szCs w:val="19"/>
              </w:rPr>
              <w:t xml:space="preserve"> per </w:t>
            </w:r>
            <w:r w:rsidRPr="008E0C13">
              <w:rPr>
                <w:spacing w:val="-2"/>
                <w:sz w:val="19"/>
                <w:szCs w:val="19"/>
              </w:rPr>
              <w:t>CRF)</w:t>
            </w:r>
          </w:p>
        </w:tc>
        <w:tc>
          <w:tcPr>
            <w:tcW w:w="675" w:type="pct"/>
            <w:hideMark/>
          </w:tcPr>
          <w:p w:rsidR="00A4487F" w:rsidRPr="008E0C13" w:rsidRDefault="00A4487F" w:rsidP="00CC24DE">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53"/>
              <w:jc w:val="center"/>
              <w:cnfStyle w:val="000000000000" w:firstRow="0" w:lastRow="0" w:firstColumn="0" w:lastColumn="0" w:oddVBand="0" w:evenVBand="0" w:oddHBand="0" w:evenHBand="0" w:firstRowFirstColumn="0" w:firstRowLastColumn="0" w:lastRowFirstColumn="0" w:lastRowLastColumn="0"/>
              <w:rPr>
                <w:sz w:val="19"/>
                <w:szCs w:val="19"/>
              </w:rPr>
            </w:pPr>
            <w:r w:rsidRPr="008E0C13">
              <w:rPr>
                <w:sz w:val="19"/>
                <w:szCs w:val="19"/>
              </w:rPr>
              <w:t>21</w:t>
            </w:r>
            <w:r w:rsidRPr="008E0C13">
              <w:rPr>
                <w:spacing w:val="3"/>
                <w:sz w:val="19"/>
                <w:szCs w:val="19"/>
              </w:rPr>
              <w:t xml:space="preserve"> </w:t>
            </w:r>
            <w:r w:rsidRPr="008E0C13">
              <w:rPr>
                <w:spacing w:val="-1"/>
                <w:sz w:val="19"/>
                <w:szCs w:val="19"/>
              </w:rPr>
              <w:t>(33.3%</w:t>
            </w:r>
            <w:r w:rsidRPr="008E0C13">
              <w:rPr>
                <w:sz w:val="19"/>
                <w:szCs w:val="19"/>
              </w:rPr>
              <w:t>)</w:t>
            </w:r>
          </w:p>
        </w:tc>
        <w:tc>
          <w:tcPr>
            <w:tcW w:w="634" w:type="pct"/>
            <w:hideMark/>
          </w:tcPr>
          <w:p w:rsidR="00A4487F" w:rsidRPr="008E0C13" w:rsidRDefault="00A4487F" w:rsidP="00CC24DE">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53"/>
              <w:jc w:val="center"/>
              <w:cnfStyle w:val="000000000000" w:firstRow="0" w:lastRow="0" w:firstColumn="0" w:lastColumn="0" w:oddVBand="0" w:evenVBand="0" w:oddHBand="0" w:evenHBand="0" w:firstRowFirstColumn="0" w:firstRowLastColumn="0" w:lastRowFirstColumn="0" w:lastRowLastColumn="0"/>
              <w:rPr>
                <w:sz w:val="19"/>
                <w:szCs w:val="19"/>
              </w:rPr>
            </w:pPr>
            <w:r w:rsidRPr="008E0C13">
              <w:rPr>
                <w:sz w:val="19"/>
                <w:szCs w:val="19"/>
              </w:rPr>
              <w:t>42</w:t>
            </w:r>
            <w:r w:rsidRPr="008E0C13">
              <w:rPr>
                <w:spacing w:val="3"/>
                <w:sz w:val="19"/>
                <w:szCs w:val="19"/>
              </w:rPr>
              <w:t xml:space="preserve"> </w:t>
            </w:r>
            <w:r w:rsidRPr="008E0C13">
              <w:rPr>
                <w:spacing w:val="-1"/>
                <w:sz w:val="19"/>
                <w:szCs w:val="19"/>
              </w:rPr>
              <w:t>(33.6%</w:t>
            </w:r>
            <w:r w:rsidRPr="008E0C13">
              <w:rPr>
                <w:sz w:val="19"/>
                <w:szCs w:val="19"/>
              </w:rPr>
              <w:t>)</w:t>
            </w:r>
          </w:p>
        </w:tc>
        <w:tc>
          <w:tcPr>
            <w:tcW w:w="766" w:type="pct"/>
            <w:hideMark/>
          </w:tcPr>
          <w:p w:rsidR="00A4487F" w:rsidRPr="008E0C13" w:rsidRDefault="00A4487F" w:rsidP="00CC24DE">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53"/>
              <w:jc w:val="center"/>
              <w:cnfStyle w:val="000000000000" w:firstRow="0" w:lastRow="0" w:firstColumn="0" w:lastColumn="0" w:oddVBand="0" w:evenVBand="0" w:oddHBand="0" w:evenHBand="0" w:firstRowFirstColumn="0" w:firstRowLastColumn="0" w:lastRowFirstColumn="0" w:lastRowLastColumn="0"/>
              <w:rPr>
                <w:sz w:val="19"/>
                <w:szCs w:val="19"/>
              </w:rPr>
            </w:pPr>
            <w:r w:rsidRPr="008E0C13">
              <w:rPr>
                <w:sz w:val="19"/>
                <w:szCs w:val="19"/>
              </w:rPr>
              <w:t>30</w:t>
            </w:r>
            <w:r w:rsidRPr="008E0C13">
              <w:rPr>
                <w:spacing w:val="3"/>
                <w:sz w:val="19"/>
                <w:szCs w:val="19"/>
              </w:rPr>
              <w:t xml:space="preserve"> </w:t>
            </w:r>
            <w:r w:rsidRPr="008E0C13">
              <w:rPr>
                <w:spacing w:val="-1"/>
                <w:sz w:val="19"/>
                <w:szCs w:val="19"/>
              </w:rPr>
              <w:t>(23.8%</w:t>
            </w:r>
            <w:r w:rsidRPr="008E0C13">
              <w:rPr>
                <w:sz w:val="19"/>
                <w:szCs w:val="19"/>
              </w:rPr>
              <w:t>)</w:t>
            </w:r>
          </w:p>
        </w:tc>
        <w:tc>
          <w:tcPr>
            <w:tcW w:w="629" w:type="pct"/>
            <w:hideMark/>
          </w:tcPr>
          <w:p w:rsidR="00A4487F" w:rsidRPr="008E0C13" w:rsidRDefault="00A4487F" w:rsidP="00CC24DE">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53"/>
              <w:jc w:val="center"/>
              <w:cnfStyle w:val="000000000000" w:firstRow="0" w:lastRow="0" w:firstColumn="0" w:lastColumn="0" w:oddVBand="0" w:evenVBand="0" w:oddHBand="0" w:evenHBand="0" w:firstRowFirstColumn="0" w:firstRowLastColumn="0" w:lastRowFirstColumn="0" w:lastRowLastColumn="0"/>
              <w:rPr>
                <w:sz w:val="19"/>
                <w:szCs w:val="19"/>
              </w:rPr>
            </w:pPr>
            <w:r w:rsidRPr="008E0C13">
              <w:rPr>
                <w:sz w:val="19"/>
                <w:szCs w:val="19"/>
              </w:rPr>
              <w:t>93</w:t>
            </w:r>
            <w:r w:rsidRPr="008E0C13">
              <w:rPr>
                <w:spacing w:val="3"/>
                <w:sz w:val="19"/>
                <w:szCs w:val="19"/>
              </w:rPr>
              <w:t xml:space="preserve"> </w:t>
            </w:r>
            <w:r w:rsidRPr="008E0C13">
              <w:rPr>
                <w:spacing w:val="-1"/>
                <w:sz w:val="19"/>
                <w:szCs w:val="19"/>
              </w:rPr>
              <w:t>(29.6%)</w:t>
            </w:r>
          </w:p>
        </w:tc>
      </w:tr>
      <w:tr w:rsidR="00A4487F" w:rsidRPr="008E0C13" w:rsidTr="00CC24DE">
        <w:trPr>
          <w:trHeight w:val="227"/>
        </w:trPr>
        <w:tc>
          <w:tcPr>
            <w:cnfStyle w:val="001000000000" w:firstRow="0" w:lastRow="0" w:firstColumn="1" w:lastColumn="0" w:oddVBand="0" w:evenVBand="0" w:oddHBand="0" w:evenHBand="0" w:firstRowFirstColumn="0" w:firstRowLastColumn="0" w:lastRowFirstColumn="0" w:lastRowLastColumn="0"/>
            <w:tcW w:w="2296" w:type="pct"/>
            <w:hideMark/>
          </w:tcPr>
          <w:p w:rsidR="00A4487F" w:rsidRPr="008E0C13" w:rsidRDefault="00A4487F" w:rsidP="00CC24DE">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137" w:right="-20"/>
              <w:rPr>
                <w:spacing w:val="-1"/>
                <w:sz w:val="19"/>
                <w:szCs w:val="19"/>
              </w:rPr>
            </w:pPr>
            <w:r w:rsidRPr="008E0C13">
              <w:rPr>
                <w:spacing w:val="-1"/>
                <w:sz w:val="19"/>
                <w:szCs w:val="19"/>
              </w:rPr>
              <w:t>Patient'</w:t>
            </w:r>
            <w:r w:rsidRPr="008E0C13">
              <w:rPr>
                <w:sz w:val="19"/>
                <w:szCs w:val="19"/>
              </w:rPr>
              <w:t>s</w:t>
            </w:r>
            <w:r w:rsidRPr="008E0C13">
              <w:rPr>
                <w:spacing w:val="-1"/>
                <w:sz w:val="19"/>
                <w:szCs w:val="19"/>
              </w:rPr>
              <w:t xml:space="preserve"> decisio</w:t>
            </w:r>
            <w:r w:rsidRPr="008E0C13">
              <w:rPr>
                <w:sz w:val="19"/>
                <w:szCs w:val="19"/>
              </w:rPr>
              <w:t>n</w:t>
            </w:r>
            <w:r w:rsidRPr="008E0C13">
              <w:rPr>
                <w:spacing w:val="-1"/>
                <w:sz w:val="19"/>
                <w:szCs w:val="19"/>
              </w:rPr>
              <w:t xml:space="preserve"> fo</w:t>
            </w:r>
            <w:r w:rsidRPr="008E0C13">
              <w:rPr>
                <w:sz w:val="19"/>
                <w:szCs w:val="19"/>
              </w:rPr>
              <w:t>r</w:t>
            </w:r>
            <w:r w:rsidRPr="008E0C13">
              <w:rPr>
                <w:spacing w:val="-1"/>
                <w:sz w:val="19"/>
                <w:szCs w:val="19"/>
              </w:rPr>
              <w:t xml:space="preserve"> treatmen</w:t>
            </w:r>
            <w:r w:rsidRPr="008E0C13">
              <w:rPr>
                <w:sz w:val="19"/>
                <w:szCs w:val="19"/>
              </w:rPr>
              <w:t>t</w:t>
            </w:r>
            <w:r w:rsidRPr="008E0C13">
              <w:rPr>
                <w:spacing w:val="-1"/>
                <w:sz w:val="19"/>
                <w:szCs w:val="19"/>
              </w:rPr>
              <w:t xml:space="preserve"> discontinuatio</w:t>
            </w:r>
            <w:r w:rsidRPr="008E0C13">
              <w:rPr>
                <w:spacing w:val="3"/>
                <w:sz w:val="19"/>
                <w:szCs w:val="19"/>
              </w:rPr>
              <w:t xml:space="preserve">n </w:t>
            </w:r>
            <w:r w:rsidRPr="008E0C13">
              <w:rPr>
                <w:spacing w:val="3"/>
                <w:sz w:val="19"/>
                <w:szCs w:val="19"/>
                <w:vertAlign w:val="superscript"/>
              </w:rPr>
              <w:t>a</w:t>
            </w:r>
          </w:p>
        </w:tc>
        <w:tc>
          <w:tcPr>
            <w:tcW w:w="675" w:type="pct"/>
            <w:hideMark/>
          </w:tcPr>
          <w:p w:rsidR="00A4487F" w:rsidRPr="008E0C13" w:rsidRDefault="00A4487F" w:rsidP="00CC24DE">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53"/>
              <w:jc w:val="center"/>
              <w:cnfStyle w:val="000000000000" w:firstRow="0" w:lastRow="0" w:firstColumn="0" w:lastColumn="0" w:oddVBand="0" w:evenVBand="0" w:oddHBand="0" w:evenHBand="0" w:firstRowFirstColumn="0" w:firstRowLastColumn="0" w:lastRowFirstColumn="0" w:lastRowLastColumn="0"/>
              <w:rPr>
                <w:sz w:val="19"/>
                <w:szCs w:val="19"/>
              </w:rPr>
            </w:pPr>
            <w:r w:rsidRPr="008E0C13">
              <w:rPr>
                <w:sz w:val="19"/>
                <w:szCs w:val="19"/>
              </w:rPr>
              <w:t>15</w:t>
            </w:r>
            <w:r w:rsidRPr="008E0C13">
              <w:rPr>
                <w:spacing w:val="3"/>
                <w:sz w:val="19"/>
                <w:szCs w:val="19"/>
              </w:rPr>
              <w:t xml:space="preserve"> </w:t>
            </w:r>
            <w:r w:rsidRPr="008E0C13">
              <w:rPr>
                <w:spacing w:val="-1"/>
                <w:sz w:val="19"/>
                <w:szCs w:val="19"/>
              </w:rPr>
              <w:t>(23.8%</w:t>
            </w:r>
            <w:r w:rsidRPr="008E0C13">
              <w:rPr>
                <w:sz w:val="19"/>
                <w:szCs w:val="19"/>
              </w:rPr>
              <w:t>)</w:t>
            </w:r>
          </w:p>
        </w:tc>
        <w:tc>
          <w:tcPr>
            <w:tcW w:w="634" w:type="pct"/>
            <w:hideMark/>
          </w:tcPr>
          <w:p w:rsidR="00A4487F" w:rsidRPr="008E0C13" w:rsidRDefault="00A4487F" w:rsidP="00CC24DE">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53"/>
              <w:jc w:val="center"/>
              <w:cnfStyle w:val="000000000000" w:firstRow="0" w:lastRow="0" w:firstColumn="0" w:lastColumn="0" w:oddVBand="0" w:evenVBand="0" w:oddHBand="0" w:evenHBand="0" w:firstRowFirstColumn="0" w:firstRowLastColumn="0" w:lastRowFirstColumn="0" w:lastRowLastColumn="0"/>
              <w:rPr>
                <w:sz w:val="19"/>
                <w:szCs w:val="19"/>
              </w:rPr>
            </w:pPr>
            <w:r w:rsidRPr="008E0C13">
              <w:rPr>
                <w:sz w:val="19"/>
                <w:szCs w:val="19"/>
              </w:rPr>
              <w:t>33</w:t>
            </w:r>
            <w:r w:rsidRPr="008E0C13">
              <w:rPr>
                <w:spacing w:val="3"/>
                <w:sz w:val="19"/>
                <w:szCs w:val="19"/>
              </w:rPr>
              <w:t xml:space="preserve"> </w:t>
            </w:r>
            <w:r w:rsidRPr="008E0C13">
              <w:rPr>
                <w:spacing w:val="-1"/>
                <w:sz w:val="19"/>
                <w:szCs w:val="19"/>
              </w:rPr>
              <w:t>(26.4%</w:t>
            </w:r>
            <w:r w:rsidRPr="008E0C13">
              <w:rPr>
                <w:sz w:val="19"/>
                <w:szCs w:val="19"/>
              </w:rPr>
              <w:t>)</w:t>
            </w:r>
          </w:p>
        </w:tc>
        <w:tc>
          <w:tcPr>
            <w:tcW w:w="766" w:type="pct"/>
            <w:hideMark/>
          </w:tcPr>
          <w:p w:rsidR="00A4487F" w:rsidRPr="008E0C13" w:rsidRDefault="00A4487F" w:rsidP="00CC24DE">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53"/>
              <w:jc w:val="center"/>
              <w:cnfStyle w:val="000000000000" w:firstRow="0" w:lastRow="0" w:firstColumn="0" w:lastColumn="0" w:oddVBand="0" w:evenVBand="0" w:oddHBand="0" w:evenHBand="0" w:firstRowFirstColumn="0" w:firstRowLastColumn="0" w:lastRowFirstColumn="0" w:lastRowLastColumn="0"/>
              <w:rPr>
                <w:sz w:val="19"/>
                <w:szCs w:val="19"/>
              </w:rPr>
            </w:pPr>
            <w:r w:rsidRPr="008E0C13">
              <w:rPr>
                <w:sz w:val="19"/>
                <w:szCs w:val="19"/>
              </w:rPr>
              <w:t>26</w:t>
            </w:r>
            <w:r w:rsidRPr="008E0C13">
              <w:rPr>
                <w:spacing w:val="3"/>
                <w:sz w:val="19"/>
                <w:szCs w:val="19"/>
              </w:rPr>
              <w:t xml:space="preserve"> </w:t>
            </w:r>
            <w:r w:rsidRPr="008E0C13">
              <w:rPr>
                <w:spacing w:val="-1"/>
                <w:sz w:val="19"/>
                <w:szCs w:val="19"/>
              </w:rPr>
              <w:t>(20.6%</w:t>
            </w:r>
            <w:r w:rsidRPr="008E0C13">
              <w:rPr>
                <w:sz w:val="19"/>
                <w:szCs w:val="19"/>
              </w:rPr>
              <w:t>)</w:t>
            </w:r>
          </w:p>
        </w:tc>
        <w:tc>
          <w:tcPr>
            <w:tcW w:w="629" w:type="pct"/>
            <w:hideMark/>
          </w:tcPr>
          <w:p w:rsidR="00A4487F" w:rsidRPr="008E0C13" w:rsidRDefault="00A4487F" w:rsidP="00CC24DE">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53"/>
              <w:jc w:val="center"/>
              <w:cnfStyle w:val="000000000000" w:firstRow="0" w:lastRow="0" w:firstColumn="0" w:lastColumn="0" w:oddVBand="0" w:evenVBand="0" w:oddHBand="0" w:evenHBand="0" w:firstRowFirstColumn="0" w:firstRowLastColumn="0" w:lastRowFirstColumn="0" w:lastRowLastColumn="0"/>
              <w:rPr>
                <w:sz w:val="19"/>
                <w:szCs w:val="19"/>
              </w:rPr>
            </w:pPr>
            <w:r w:rsidRPr="008E0C13">
              <w:rPr>
                <w:sz w:val="19"/>
                <w:szCs w:val="19"/>
              </w:rPr>
              <w:t>74</w:t>
            </w:r>
            <w:r w:rsidRPr="008E0C13">
              <w:rPr>
                <w:spacing w:val="3"/>
                <w:sz w:val="19"/>
                <w:szCs w:val="19"/>
              </w:rPr>
              <w:t xml:space="preserve"> </w:t>
            </w:r>
            <w:r w:rsidRPr="008E0C13">
              <w:rPr>
                <w:spacing w:val="-1"/>
                <w:sz w:val="19"/>
                <w:szCs w:val="19"/>
              </w:rPr>
              <w:t>(23.6%)</w:t>
            </w:r>
          </w:p>
        </w:tc>
      </w:tr>
      <w:tr w:rsidR="00A4487F" w:rsidRPr="008E0C13" w:rsidTr="00CC24DE">
        <w:trPr>
          <w:trHeight w:val="283"/>
        </w:trPr>
        <w:tc>
          <w:tcPr>
            <w:cnfStyle w:val="001000000000" w:firstRow="0" w:lastRow="0" w:firstColumn="1" w:lastColumn="0" w:oddVBand="0" w:evenVBand="0" w:oddHBand="0" w:evenHBand="0" w:firstRowFirstColumn="0" w:firstRowLastColumn="0" w:lastRowFirstColumn="0" w:lastRowLastColumn="0"/>
            <w:tcW w:w="2296" w:type="pct"/>
            <w:hideMark/>
          </w:tcPr>
          <w:p w:rsidR="00A4487F" w:rsidRPr="008E0C13" w:rsidRDefault="00A4487F" w:rsidP="00CC24DE">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137" w:right="-20"/>
              <w:rPr>
                <w:spacing w:val="-1"/>
                <w:sz w:val="19"/>
                <w:szCs w:val="19"/>
              </w:rPr>
            </w:pPr>
            <w:r w:rsidRPr="008E0C13">
              <w:rPr>
                <w:spacing w:val="-1"/>
                <w:sz w:val="19"/>
                <w:szCs w:val="19"/>
              </w:rPr>
              <w:t>Reaso</w:t>
            </w:r>
            <w:r w:rsidRPr="008E0C13">
              <w:rPr>
                <w:sz w:val="19"/>
                <w:szCs w:val="19"/>
              </w:rPr>
              <w:t>n</w:t>
            </w:r>
            <w:r w:rsidRPr="008E0C13">
              <w:rPr>
                <w:spacing w:val="-1"/>
                <w:sz w:val="19"/>
                <w:szCs w:val="19"/>
              </w:rPr>
              <w:t xml:space="preserve"> fo</w:t>
            </w:r>
            <w:r w:rsidRPr="008E0C13">
              <w:rPr>
                <w:sz w:val="19"/>
                <w:szCs w:val="19"/>
              </w:rPr>
              <w:t>r</w:t>
            </w:r>
            <w:r w:rsidRPr="008E0C13">
              <w:rPr>
                <w:spacing w:val="-3"/>
                <w:sz w:val="19"/>
                <w:szCs w:val="19"/>
              </w:rPr>
              <w:t xml:space="preserve"> </w:t>
            </w:r>
            <w:r w:rsidRPr="008E0C13">
              <w:rPr>
                <w:spacing w:val="-1"/>
                <w:sz w:val="19"/>
                <w:szCs w:val="19"/>
              </w:rPr>
              <w:t>no</w:t>
            </w:r>
            <w:r w:rsidRPr="008E0C13">
              <w:rPr>
                <w:sz w:val="19"/>
                <w:szCs w:val="19"/>
              </w:rPr>
              <w:t>t</w:t>
            </w:r>
            <w:r w:rsidRPr="008E0C13">
              <w:rPr>
                <w:spacing w:val="-1"/>
                <w:sz w:val="19"/>
                <w:szCs w:val="19"/>
              </w:rPr>
              <w:t xml:space="preserve"> completin</w:t>
            </w:r>
            <w:r w:rsidRPr="008E0C13">
              <w:rPr>
                <w:sz w:val="19"/>
                <w:szCs w:val="19"/>
              </w:rPr>
              <w:t>g</w:t>
            </w:r>
            <w:r w:rsidRPr="008E0C13">
              <w:rPr>
                <w:spacing w:val="-1"/>
                <w:sz w:val="19"/>
                <w:szCs w:val="19"/>
              </w:rPr>
              <w:t xml:space="preserve"> stud</w:t>
            </w:r>
            <w:r w:rsidRPr="008E0C13">
              <w:rPr>
                <w:sz w:val="19"/>
                <w:szCs w:val="19"/>
              </w:rPr>
              <w:t>y</w:t>
            </w:r>
            <w:r w:rsidRPr="008E0C13">
              <w:rPr>
                <w:spacing w:val="-1"/>
                <w:sz w:val="19"/>
                <w:szCs w:val="19"/>
              </w:rPr>
              <w:t xml:space="preserve"> treatmen</w:t>
            </w:r>
            <w:r w:rsidRPr="008E0C13">
              <w:rPr>
                <w:sz w:val="19"/>
                <w:szCs w:val="19"/>
              </w:rPr>
              <w:t>t</w:t>
            </w:r>
            <w:r w:rsidRPr="008E0C13">
              <w:rPr>
                <w:spacing w:val="-1"/>
                <w:sz w:val="19"/>
                <w:szCs w:val="19"/>
              </w:rPr>
              <w:t xml:space="preserve"> perio</w:t>
            </w:r>
            <w:r w:rsidRPr="008E0C13">
              <w:rPr>
                <w:sz w:val="19"/>
                <w:szCs w:val="19"/>
              </w:rPr>
              <w:t>d</w:t>
            </w:r>
            <w:r w:rsidRPr="008E0C13">
              <w:rPr>
                <w:spacing w:val="-1"/>
                <w:sz w:val="19"/>
                <w:szCs w:val="19"/>
              </w:rPr>
              <w:t xml:space="preserve"> (as pe</w:t>
            </w:r>
            <w:r w:rsidRPr="008E0C13">
              <w:rPr>
                <w:sz w:val="19"/>
                <w:szCs w:val="19"/>
              </w:rPr>
              <w:t>r</w:t>
            </w:r>
            <w:r w:rsidRPr="008E0C13">
              <w:rPr>
                <w:spacing w:val="-2"/>
                <w:sz w:val="19"/>
                <w:szCs w:val="19"/>
              </w:rPr>
              <w:t xml:space="preserve"> </w:t>
            </w:r>
            <w:r w:rsidRPr="008E0C13">
              <w:rPr>
                <w:spacing w:val="-1"/>
                <w:sz w:val="19"/>
                <w:szCs w:val="19"/>
              </w:rPr>
              <w:t>CRF)</w:t>
            </w:r>
          </w:p>
        </w:tc>
        <w:tc>
          <w:tcPr>
            <w:tcW w:w="675" w:type="pct"/>
          </w:tcPr>
          <w:p w:rsidR="00A4487F" w:rsidRPr="008E0C13" w:rsidRDefault="00A4487F" w:rsidP="00CC24DE">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53"/>
              <w:jc w:val="center"/>
              <w:cnfStyle w:val="000000000000" w:firstRow="0" w:lastRow="0" w:firstColumn="0" w:lastColumn="0" w:oddVBand="0" w:evenVBand="0" w:oddHBand="0" w:evenHBand="0" w:firstRowFirstColumn="0" w:firstRowLastColumn="0" w:lastRowFirstColumn="0" w:lastRowLastColumn="0"/>
              <w:rPr>
                <w:sz w:val="19"/>
                <w:szCs w:val="19"/>
              </w:rPr>
            </w:pPr>
          </w:p>
        </w:tc>
        <w:tc>
          <w:tcPr>
            <w:tcW w:w="634" w:type="pct"/>
          </w:tcPr>
          <w:p w:rsidR="00A4487F" w:rsidRPr="008E0C13" w:rsidRDefault="00A4487F" w:rsidP="00CC24DE">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53"/>
              <w:jc w:val="center"/>
              <w:cnfStyle w:val="000000000000" w:firstRow="0" w:lastRow="0" w:firstColumn="0" w:lastColumn="0" w:oddVBand="0" w:evenVBand="0" w:oddHBand="0" w:evenHBand="0" w:firstRowFirstColumn="0" w:firstRowLastColumn="0" w:lastRowFirstColumn="0" w:lastRowLastColumn="0"/>
              <w:rPr>
                <w:sz w:val="19"/>
                <w:szCs w:val="19"/>
              </w:rPr>
            </w:pPr>
          </w:p>
        </w:tc>
        <w:tc>
          <w:tcPr>
            <w:tcW w:w="766" w:type="pct"/>
          </w:tcPr>
          <w:p w:rsidR="00A4487F" w:rsidRPr="008E0C13" w:rsidRDefault="00A4487F" w:rsidP="00CC24DE">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53"/>
              <w:jc w:val="center"/>
              <w:cnfStyle w:val="000000000000" w:firstRow="0" w:lastRow="0" w:firstColumn="0" w:lastColumn="0" w:oddVBand="0" w:evenVBand="0" w:oddHBand="0" w:evenHBand="0" w:firstRowFirstColumn="0" w:firstRowLastColumn="0" w:lastRowFirstColumn="0" w:lastRowLastColumn="0"/>
              <w:rPr>
                <w:sz w:val="19"/>
                <w:szCs w:val="19"/>
              </w:rPr>
            </w:pPr>
          </w:p>
        </w:tc>
        <w:tc>
          <w:tcPr>
            <w:tcW w:w="629" w:type="pct"/>
          </w:tcPr>
          <w:p w:rsidR="00A4487F" w:rsidRPr="008E0C13" w:rsidRDefault="00A4487F" w:rsidP="00CC24DE">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53"/>
              <w:jc w:val="center"/>
              <w:cnfStyle w:val="000000000000" w:firstRow="0" w:lastRow="0" w:firstColumn="0" w:lastColumn="0" w:oddVBand="0" w:evenVBand="0" w:oddHBand="0" w:evenHBand="0" w:firstRowFirstColumn="0" w:firstRowLastColumn="0" w:lastRowFirstColumn="0" w:lastRowLastColumn="0"/>
              <w:rPr>
                <w:sz w:val="19"/>
                <w:szCs w:val="19"/>
              </w:rPr>
            </w:pPr>
          </w:p>
        </w:tc>
      </w:tr>
      <w:tr w:rsidR="00A4487F" w:rsidRPr="008E0C13" w:rsidTr="00CC24DE">
        <w:trPr>
          <w:trHeight w:val="227"/>
        </w:trPr>
        <w:tc>
          <w:tcPr>
            <w:cnfStyle w:val="001000000000" w:firstRow="0" w:lastRow="0" w:firstColumn="1" w:lastColumn="0" w:oddVBand="0" w:evenVBand="0" w:oddHBand="0" w:evenHBand="0" w:firstRowFirstColumn="0" w:firstRowLastColumn="0" w:lastRowFirstColumn="0" w:lastRowLastColumn="0"/>
            <w:tcW w:w="2296" w:type="pct"/>
            <w:hideMark/>
          </w:tcPr>
          <w:p w:rsidR="00A4487F" w:rsidRPr="008E0C13" w:rsidRDefault="00A4487F" w:rsidP="00CC24DE">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137" w:right="-20"/>
              <w:rPr>
                <w:sz w:val="19"/>
                <w:szCs w:val="19"/>
              </w:rPr>
            </w:pPr>
            <w:r w:rsidRPr="008E0C13">
              <w:rPr>
                <w:spacing w:val="-1"/>
                <w:sz w:val="19"/>
                <w:szCs w:val="19"/>
              </w:rPr>
              <w:t>Discontinue</w:t>
            </w:r>
            <w:r w:rsidRPr="008E0C13">
              <w:rPr>
                <w:sz w:val="19"/>
                <w:szCs w:val="19"/>
              </w:rPr>
              <w:t>d</w:t>
            </w:r>
            <w:r w:rsidRPr="008E0C13">
              <w:rPr>
                <w:spacing w:val="-1"/>
                <w:sz w:val="19"/>
                <w:szCs w:val="19"/>
              </w:rPr>
              <w:t xml:space="preserve"> du</w:t>
            </w:r>
            <w:r w:rsidRPr="008E0C13">
              <w:rPr>
                <w:sz w:val="19"/>
                <w:szCs w:val="19"/>
              </w:rPr>
              <w:t>e</w:t>
            </w:r>
            <w:r w:rsidRPr="008E0C13">
              <w:rPr>
                <w:spacing w:val="-1"/>
                <w:sz w:val="19"/>
                <w:szCs w:val="19"/>
              </w:rPr>
              <w:t xml:space="preserve"> t</w:t>
            </w:r>
            <w:r w:rsidRPr="008E0C13">
              <w:rPr>
                <w:sz w:val="19"/>
                <w:szCs w:val="19"/>
              </w:rPr>
              <w:t>o</w:t>
            </w:r>
            <w:r w:rsidRPr="008E0C13">
              <w:rPr>
                <w:spacing w:val="-1"/>
                <w:sz w:val="19"/>
                <w:szCs w:val="19"/>
              </w:rPr>
              <w:t xml:space="preserve"> </w:t>
            </w:r>
            <w:r w:rsidRPr="008E0C13">
              <w:rPr>
                <w:spacing w:val="1"/>
                <w:sz w:val="19"/>
                <w:szCs w:val="19"/>
              </w:rPr>
              <w:t>a</w:t>
            </w:r>
            <w:r w:rsidRPr="008E0C13">
              <w:rPr>
                <w:spacing w:val="-1"/>
                <w:sz w:val="19"/>
                <w:szCs w:val="19"/>
              </w:rPr>
              <w:t>dvers</w:t>
            </w:r>
            <w:r w:rsidRPr="008E0C13">
              <w:rPr>
                <w:sz w:val="19"/>
                <w:szCs w:val="19"/>
              </w:rPr>
              <w:t>e</w:t>
            </w:r>
            <w:r w:rsidRPr="008E0C13">
              <w:rPr>
                <w:spacing w:val="-2"/>
                <w:sz w:val="19"/>
                <w:szCs w:val="19"/>
              </w:rPr>
              <w:t xml:space="preserve"> </w:t>
            </w:r>
            <w:r w:rsidRPr="008E0C13">
              <w:rPr>
                <w:spacing w:val="-1"/>
                <w:sz w:val="19"/>
                <w:szCs w:val="19"/>
              </w:rPr>
              <w:t>event</w:t>
            </w:r>
          </w:p>
        </w:tc>
        <w:tc>
          <w:tcPr>
            <w:tcW w:w="675" w:type="pct"/>
            <w:hideMark/>
          </w:tcPr>
          <w:p w:rsidR="00A4487F" w:rsidRPr="008E0C13" w:rsidRDefault="00A4487F" w:rsidP="00CC24DE">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53"/>
              <w:jc w:val="center"/>
              <w:cnfStyle w:val="000000000000" w:firstRow="0" w:lastRow="0" w:firstColumn="0" w:lastColumn="0" w:oddVBand="0" w:evenVBand="0" w:oddHBand="0" w:evenHBand="0" w:firstRowFirstColumn="0" w:firstRowLastColumn="0" w:lastRowFirstColumn="0" w:lastRowLastColumn="0"/>
              <w:rPr>
                <w:sz w:val="19"/>
                <w:szCs w:val="19"/>
              </w:rPr>
            </w:pPr>
            <w:r w:rsidRPr="008E0C13">
              <w:rPr>
                <w:sz w:val="19"/>
                <w:szCs w:val="19"/>
              </w:rPr>
              <w:t>16</w:t>
            </w:r>
            <w:r w:rsidRPr="008E0C13">
              <w:rPr>
                <w:spacing w:val="3"/>
                <w:sz w:val="19"/>
                <w:szCs w:val="19"/>
              </w:rPr>
              <w:t xml:space="preserve"> </w:t>
            </w:r>
            <w:r w:rsidRPr="008E0C13">
              <w:rPr>
                <w:spacing w:val="-1"/>
                <w:sz w:val="19"/>
                <w:szCs w:val="19"/>
              </w:rPr>
              <w:t>(25.4%)</w:t>
            </w:r>
          </w:p>
        </w:tc>
        <w:tc>
          <w:tcPr>
            <w:tcW w:w="634" w:type="pct"/>
            <w:hideMark/>
          </w:tcPr>
          <w:p w:rsidR="00A4487F" w:rsidRPr="008E0C13" w:rsidRDefault="00A4487F" w:rsidP="00CC24DE">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53"/>
              <w:jc w:val="center"/>
              <w:cnfStyle w:val="000000000000" w:firstRow="0" w:lastRow="0" w:firstColumn="0" w:lastColumn="0" w:oddVBand="0" w:evenVBand="0" w:oddHBand="0" w:evenHBand="0" w:firstRowFirstColumn="0" w:firstRowLastColumn="0" w:lastRowFirstColumn="0" w:lastRowLastColumn="0"/>
              <w:rPr>
                <w:sz w:val="19"/>
                <w:szCs w:val="19"/>
              </w:rPr>
            </w:pPr>
            <w:r w:rsidRPr="008E0C13">
              <w:rPr>
                <w:sz w:val="19"/>
                <w:szCs w:val="19"/>
              </w:rPr>
              <w:t>31</w:t>
            </w:r>
            <w:r w:rsidRPr="008E0C13">
              <w:rPr>
                <w:spacing w:val="3"/>
                <w:sz w:val="19"/>
                <w:szCs w:val="19"/>
              </w:rPr>
              <w:t xml:space="preserve"> </w:t>
            </w:r>
            <w:r w:rsidRPr="008E0C13">
              <w:rPr>
                <w:spacing w:val="-1"/>
                <w:sz w:val="19"/>
                <w:szCs w:val="19"/>
              </w:rPr>
              <w:t>(24.8%)</w:t>
            </w:r>
          </w:p>
        </w:tc>
        <w:tc>
          <w:tcPr>
            <w:tcW w:w="766" w:type="pct"/>
            <w:hideMark/>
          </w:tcPr>
          <w:p w:rsidR="00A4487F" w:rsidRPr="008E0C13" w:rsidRDefault="00A4487F" w:rsidP="00CC24DE">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53"/>
              <w:jc w:val="center"/>
              <w:cnfStyle w:val="000000000000" w:firstRow="0" w:lastRow="0" w:firstColumn="0" w:lastColumn="0" w:oddVBand="0" w:evenVBand="0" w:oddHBand="0" w:evenHBand="0" w:firstRowFirstColumn="0" w:firstRowLastColumn="0" w:lastRowFirstColumn="0" w:lastRowLastColumn="0"/>
              <w:rPr>
                <w:sz w:val="19"/>
                <w:szCs w:val="19"/>
              </w:rPr>
            </w:pPr>
            <w:r w:rsidRPr="008E0C13">
              <w:rPr>
                <w:sz w:val="19"/>
                <w:szCs w:val="19"/>
              </w:rPr>
              <w:t>23</w:t>
            </w:r>
            <w:r w:rsidRPr="008E0C13">
              <w:rPr>
                <w:spacing w:val="3"/>
                <w:sz w:val="19"/>
                <w:szCs w:val="19"/>
              </w:rPr>
              <w:t xml:space="preserve"> </w:t>
            </w:r>
            <w:r w:rsidRPr="008E0C13">
              <w:rPr>
                <w:spacing w:val="-1"/>
                <w:sz w:val="19"/>
                <w:szCs w:val="19"/>
              </w:rPr>
              <w:t>(18.3%)</w:t>
            </w:r>
          </w:p>
        </w:tc>
        <w:tc>
          <w:tcPr>
            <w:tcW w:w="629" w:type="pct"/>
            <w:hideMark/>
          </w:tcPr>
          <w:p w:rsidR="00A4487F" w:rsidRPr="008E0C13" w:rsidRDefault="00A4487F" w:rsidP="00CC24DE">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53"/>
              <w:jc w:val="center"/>
              <w:cnfStyle w:val="000000000000" w:firstRow="0" w:lastRow="0" w:firstColumn="0" w:lastColumn="0" w:oddVBand="0" w:evenVBand="0" w:oddHBand="0" w:evenHBand="0" w:firstRowFirstColumn="0" w:firstRowLastColumn="0" w:lastRowFirstColumn="0" w:lastRowLastColumn="0"/>
              <w:rPr>
                <w:sz w:val="19"/>
                <w:szCs w:val="19"/>
              </w:rPr>
            </w:pPr>
            <w:r w:rsidRPr="008E0C13">
              <w:rPr>
                <w:sz w:val="19"/>
                <w:szCs w:val="19"/>
              </w:rPr>
              <w:t>70</w:t>
            </w:r>
            <w:r w:rsidRPr="008E0C13">
              <w:rPr>
                <w:spacing w:val="3"/>
                <w:sz w:val="19"/>
                <w:szCs w:val="19"/>
              </w:rPr>
              <w:t xml:space="preserve"> </w:t>
            </w:r>
            <w:r w:rsidRPr="008E0C13">
              <w:rPr>
                <w:spacing w:val="-1"/>
                <w:sz w:val="19"/>
                <w:szCs w:val="19"/>
              </w:rPr>
              <w:t>(22.3%)</w:t>
            </w:r>
          </w:p>
        </w:tc>
      </w:tr>
      <w:tr w:rsidR="00A4487F" w:rsidRPr="008E0C13" w:rsidTr="00CC24DE">
        <w:trPr>
          <w:trHeight w:val="227"/>
        </w:trPr>
        <w:tc>
          <w:tcPr>
            <w:cnfStyle w:val="001000000000" w:firstRow="0" w:lastRow="0" w:firstColumn="1" w:lastColumn="0" w:oddVBand="0" w:evenVBand="0" w:oddHBand="0" w:evenHBand="0" w:firstRowFirstColumn="0" w:firstRowLastColumn="0" w:lastRowFirstColumn="0" w:lastRowLastColumn="0"/>
            <w:tcW w:w="2296" w:type="pct"/>
            <w:hideMark/>
          </w:tcPr>
          <w:p w:rsidR="00A4487F" w:rsidRPr="008E0C13" w:rsidRDefault="00A4487F" w:rsidP="00CC24DE">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137" w:right="-20"/>
              <w:rPr>
                <w:sz w:val="19"/>
                <w:szCs w:val="19"/>
              </w:rPr>
            </w:pPr>
            <w:r w:rsidRPr="008E0C13">
              <w:rPr>
                <w:sz w:val="19"/>
                <w:szCs w:val="19"/>
              </w:rPr>
              <w:t>Discontinued due to p</w:t>
            </w:r>
            <w:r w:rsidRPr="008E0C13">
              <w:rPr>
                <w:spacing w:val="-5"/>
                <w:sz w:val="19"/>
                <w:szCs w:val="19"/>
              </w:rPr>
              <w:t>oo</w:t>
            </w:r>
            <w:r w:rsidRPr="008E0C13">
              <w:rPr>
                <w:sz w:val="19"/>
                <w:szCs w:val="19"/>
              </w:rPr>
              <w:t>r</w:t>
            </w:r>
            <w:r w:rsidRPr="008E0C13">
              <w:rPr>
                <w:spacing w:val="4"/>
                <w:sz w:val="19"/>
                <w:szCs w:val="19"/>
              </w:rPr>
              <w:t xml:space="preserve"> </w:t>
            </w:r>
            <w:r w:rsidRPr="008E0C13">
              <w:rPr>
                <w:spacing w:val="-1"/>
                <w:sz w:val="19"/>
                <w:szCs w:val="19"/>
              </w:rPr>
              <w:t>complianc</w:t>
            </w:r>
            <w:r w:rsidRPr="008E0C13">
              <w:rPr>
                <w:sz w:val="19"/>
                <w:szCs w:val="19"/>
              </w:rPr>
              <w:t>e</w:t>
            </w:r>
            <w:r w:rsidRPr="008E0C13">
              <w:rPr>
                <w:spacing w:val="-2"/>
                <w:sz w:val="19"/>
                <w:szCs w:val="19"/>
              </w:rPr>
              <w:t xml:space="preserve"> </w:t>
            </w:r>
            <w:r w:rsidRPr="008E0C13">
              <w:rPr>
                <w:spacing w:val="-1"/>
                <w:sz w:val="19"/>
                <w:szCs w:val="19"/>
              </w:rPr>
              <w:t>t</w:t>
            </w:r>
            <w:r w:rsidRPr="008E0C13">
              <w:rPr>
                <w:sz w:val="19"/>
                <w:szCs w:val="19"/>
              </w:rPr>
              <w:t>o</w:t>
            </w:r>
            <w:r w:rsidRPr="008E0C13">
              <w:rPr>
                <w:spacing w:val="-2"/>
                <w:sz w:val="19"/>
                <w:szCs w:val="19"/>
              </w:rPr>
              <w:t xml:space="preserve"> </w:t>
            </w:r>
            <w:r w:rsidRPr="008E0C13">
              <w:rPr>
                <w:spacing w:val="-1"/>
                <w:sz w:val="19"/>
                <w:szCs w:val="19"/>
              </w:rPr>
              <w:t>protocol</w:t>
            </w:r>
          </w:p>
        </w:tc>
        <w:tc>
          <w:tcPr>
            <w:tcW w:w="675" w:type="pct"/>
            <w:hideMark/>
          </w:tcPr>
          <w:p w:rsidR="00A4487F" w:rsidRPr="008E0C13" w:rsidRDefault="00A4487F" w:rsidP="00CC24DE">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53"/>
              <w:jc w:val="center"/>
              <w:cnfStyle w:val="000000000000" w:firstRow="0" w:lastRow="0" w:firstColumn="0" w:lastColumn="0" w:oddVBand="0" w:evenVBand="0" w:oddHBand="0" w:evenHBand="0" w:firstRowFirstColumn="0" w:firstRowLastColumn="0" w:lastRowFirstColumn="0" w:lastRowLastColumn="0"/>
              <w:rPr>
                <w:sz w:val="19"/>
                <w:szCs w:val="19"/>
              </w:rPr>
            </w:pPr>
            <w:r w:rsidRPr="008E0C13">
              <w:rPr>
                <w:sz w:val="19"/>
                <w:szCs w:val="19"/>
              </w:rPr>
              <w:t>2</w:t>
            </w:r>
            <w:r w:rsidRPr="008E0C13">
              <w:rPr>
                <w:spacing w:val="3"/>
                <w:sz w:val="19"/>
                <w:szCs w:val="19"/>
              </w:rPr>
              <w:t xml:space="preserve"> </w:t>
            </w:r>
            <w:r w:rsidRPr="008E0C13">
              <w:rPr>
                <w:sz w:val="19"/>
                <w:szCs w:val="19"/>
              </w:rPr>
              <w:t>(3.2%)</w:t>
            </w:r>
          </w:p>
        </w:tc>
        <w:tc>
          <w:tcPr>
            <w:tcW w:w="634" w:type="pct"/>
            <w:hideMark/>
          </w:tcPr>
          <w:p w:rsidR="00A4487F" w:rsidRPr="008E0C13" w:rsidRDefault="00A4487F" w:rsidP="00CC24DE">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53"/>
              <w:jc w:val="center"/>
              <w:cnfStyle w:val="000000000000" w:firstRow="0" w:lastRow="0" w:firstColumn="0" w:lastColumn="0" w:oddVBand="0" w:evenVBand="0" w:oddHBand="0" w:evenHBand="0" w:firstRowFirstColumn="0" w:firstRowLastColumn="0" w:lastRowFirstColumn="0" w:lastRowLastColumn="0"/>
              <w:rPr>
                <w:sz w:val="19"/>
                <w:szCs w:val="19"/>
              </w:rPr>
            </w:pPr>
            <w:r w:rsidRPr="008E0C13">
              <w:rPr>
                <w:sz w:val="19"/>
                <w:szCs w:val="19"/>
              </w:rPr>
              <w:t>0</w:t>
            </w:r>
          </w:p>
        </w:tc>
        <w:tc>
          <w:tcPr>
            <w:tcW w:w="766" w:type="pct"/>
            <w:hideMark/>
          </w:tcPr>
          <w:p w:rsidR="00A4487F" w:rsidRPr="008E0C13" w:rsidRDefault="00A4487F" w:rsidP="00CC24DE">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53"/>
              <w:jc w:val="center"/>
              <w:cnfStyle w:val="000000000000" w:firstRow="0" w:lastRow="0" w:firstColumn="0" w:lastColumn="0" w:oddVBand="0" w:evenVBand="0" w:oddHBand="0" w:evenHBand="0" w:firstRowFirstColumn="0" w:firstRowLastColumn="0" w:lastRowFirstColumn="0" w:lastRowLastColumn="0"/>
              <w:rPr>
                <w:sz w:val="19"/>
                <w:szCs w:val="19"/>
              </w:rPr>
            </w:pPr>
            <w:r w:rsidRPr="008E0C13">
              <w:rPr>
                <w:sz w:val="19"/>
                <w:szCs w:val="19"/>
              </w:rPr>
              <w:t>0</w:t>
            </w:r>
          </w:p>
        </w:tc>
        <w:tc>
          <w:tcPr>
            <w:tcW w:w="629" w:type="pct"/>
            <w:hideMark/>
          </w:tcPr>
          <w:p w:rsidR="00A4487F" w:rsidRPr="008E0C13" w:rsidRDefault="00A4487F" w:rsidP="00CC24DE">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53"/>
              <w:jc w:val="center"/>
              <w:cnfStyle w:val="000000000000" w:firstRow="0" w:lastRow="0" w:firstColumn="0" w:lastColumn="0" w:oddVBand="0" w:evenVBand="0" w:oddHBand="0" w:evenHBand="0" w:firstRowFirstColumn="0" w:firstRowLastColumn="0" w:lastRowFirstColumn="0" w:lastRowLastColumn="0"/>
              <w:rPr>
                <w:sz w:val="19"/>
                <w:szCs w:val="19"/>
              </w:rPr>
            </w:pPr>
            <w:r w:rsidRPr="008E0C13">
              <w:rPr>
                <w:sz w:val="19"/>
                <w:szCs w:val="19"/>
              </w:rPr>
              <w:t>2</w:t>
            </w:r>
            <w:r w:rsidRPr="008E0C13">
              <w:rPr>
                <w:spacing w:val="3"/>
                <w:sz w:val="19"/>
                <w:szCs w:val="19"/>
              </w:rPr>
              <w:t xml:space="preserve"> </w:t>
            </w:r>
            <w:r w:rsidRPr="008E0C13">
              <w:rPr>
                <w:sz w:val="19"/>
                <w:szCs w:val="19"/>
              </w:rPr>
              <w:t>(0.6%)</w:t>
            </w:r>
          </w:p>
        </w:tc>
      </w:tr>
      <w:tr w:rsidR="00A4487F" w:rsidRPr="008E0C13" w:rsidTr="00CC24DE">
        <w:trPr>
          <w:trHeight w:val="227"/>
        </w:trPr>
        <w:tc>
          <w:tcPr>
            <w:cnfStyle w:val="001000000000" w:firstRow="0" w:lastRow="0" w:firstColumn="1" w:lastColumn="0" w:oddVBand="0" w:evenVBand="0" w:oddHBand="0" w:evenHBand="0" w:firstRowFirstColumn="0" w:firstRowLastColumn="0" w:lastRowFirstColumn="0" w:lastRowLastColumn="0"/>
            <w:tcW w:w="2296" w:type="pct"/>
            <w:hideMark/>
          </w:tcPr>
          <w:p w:rsidR="00A4487F" w:rsidRPr="008E0C13" w:rsidRDefault="00A4487F" w:rsidP="00CC24DE">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360" w:right="-20"/>
              <w:rPr>
                <w:sz w:val="19"/>
                <w:szCs w:val="19"/>
              </w:rPr>
            </w:pPr>
            <w:r w:rsidRPr="008E0C13">
              <w:rPr>
                <w:spacing w:val="-1"/>
                <w:sz w:val="19"/>
                <w:szCs w:val="19"/>
              </w:rPr>
              <w:t>Protoco</w:t>
            </w:r>
            <w:r w:rsidRPr="008E0C13">
              <w:rPr>
                <w:sz w:val="19"/>
                <w:szCs w:val="19"/>
              </w:rPr>
              <w:t>l</w:t>
            </w:r>
            <w:r w:rsidRPr="008E0C13">
              <w:rPr>
                <w:spacing w:val="-2"/>
                <w:sz w:val="19"/>
                <w:szCs w:val="19"/>
              </w:rPr>
              <w:t xml:space="preserve"> </w:t>
            </w:r>
            <w:r w:rsidRPr="008E0C13">
              <w:rPr>
                <w:spacing w:val="-1"/>
                <w:sz w:val="19"/>
                <w:szCs w:val="19"/>
              </w:rPr>
              <w:t>becam</w:t>
            </w:r>
            <w:r w:rsidRPr="008E0C13">
              <w:rPr>
                <w:sz w:val="19"/>
                <w:szCs w:val="19"/>
              </w:rPr>
              <w:t>e</w:t>
            </w:r>
            <w:r w:rsidRPr="008E0C13">
              <w:rPr>
                <w:spacing w:val="1"/>
                <w:sz w:val="19"/>
                <w:szCs w:val="19"/>
              </w:rPr>
              <w:t xml:space="preserve"> </w:t>
            </w:r>
            <w:r w:rsidRPr="008E0C13">
              <w:rPr>
                <w:sz w:val="19"/>
                <w:szCs w:val="19"/>
              </w:rPr>
              <w:t>inconvenient to participate</w:t>
            </w:r>
          </w:p>
        </w:tc>
        <w:tc>
          <w:tcPr>
            <w:tcW w:w="675" w:type="pct"/>
            <w:hideMark/>
          </w:tcPr>
          <w:p w:rsidR="00A4487F" w:rsidRPr="008E0C13" w:rsidRDefault="00A4487F" w:rsidP="00CC24DE">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53"/>
              <w:jc w:val="center"/>
              <w:cnfStyle w:val="000000000000" w:firstRow="0" w:lastRow="0" w:firstColumn="0" w:lastColumn="0" w:oddVBand="0" w:evenVBand="0" w:oddHBand="0" w:evenHBand="0" w:firstRowFirstColumn="0" w:firstRowLastColumn="0" w:lastRowFirstColumn="0" w:lastRowLastColumn="0"/>
              <w:rPr>
                <w:sz w:val="19"/>
                <w:szCs w:val="19"/>
              </w:rPr>
            </w:pPr>
            <w:r w:rsidRPr="008E0C13">
              <w:rPr>
                <w:sz w:val="19"/>
                <w:szCs w:val="19"/>
              </w:rPr>
              <w:t>2</w:t>
            </w:r>
            <w:r w:rsidRPr="008E0C13">
              <w:rPr>
                <w:spacing w:val="3"/>
                <w:sz w:val="19"/>
                <w:szCs w:val="19"/>
              </w:rPr>
              <w:t xml:space="preserve"> </w:t>
            </w:r>
            <w:r w:rsidRPr="008E0C13">
              <w:rPr>
                <w:sz w:val="19"/>
                <w:szCs w:val="19"/>
              </w:rPr>
              <w:t>(3.2%)</w:t>
            </w:r>
          </w:p>
        </w:tc>
        <w:tc>
          <w:tcPr>
            <w:tcW w:w="634" w:type="pct"/>
            <w:hideMark/>
          </w:tcPr>
          <w:p w:rsidR="00A4487F" w:rsidRPr="008E0C13" w:rsidRDefault="00A4487F" w:rsidP="00CC24DE">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53"/>
              <w:jc w:val="center"/>
              <w:cnfStyle w:val="000000000000" w:firstRow="0" w:lastRow="0" w:firstColumn="0" w:lastColumn="0" w:oddVBand="0" w:evenVBand="0" w:oddHBand="0" w:evenHBand="0" w:firstRowFirstColumn="0" w:firstRowLastColumn="0" w:lastRowFirstColumn="0" w:lastRowLastColumn="0"/>
              <w:rPr>
                <w:sz w:val="19"/>
                <w:szCs w:val="19"/>
              </w:rPr>
            </w:pPr>
            <w:r w:rsidRPr="008E0C13">
              <w:rPr>
                <w:sz w:val="19"/>
                <w:szCs w:val="19"/>
              </w:rPr>
              <w:t>0</w:t>
            </w:r>
          </w:p>
        </w:tc>
        <w:tc>
          <w:tcPr>
            <w:tcW w:w="766" w:type="pct"/>
            <w:hideMark/>
          </w:tcPr>
          <w:p w:rsidR="00A4487F" w:rsidRPr="008E0C13" w:rsidRDefault="00A4487F" w:rsidP="00CC24DE">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53"/>
              <w:jc w:val="center"/>
              <w:cnfStyle w:val="000000000000" w:firstRow="0" w:lastRow="0" w:firstColumn="0" w:lastColumn="0" w:oddVBand="0" w:evenVBand="0" w:oddHBand="0" w:evenHBand="0" w:firstRowFirstColumn="0" w:firstRowLastColumn="0" w:lastRowFirstColumn="0" w:lastRowLastColumn="0"/>
              <w:rPr>
                <w:sz w:val="19"/>
                <w:szCs w:val="19"/>
              </w:rPr>
            </w:pPr>
            <w:r w:rsidRPr="008E0C13">
              <w:rPr>
                <w:sz w:val="19"/>
                <w:szCs w:val="19"/>
              </w:rPr>
              <w:t>0</w:t>
            </w:r>
          </w:p>
        </w:tc>
        <w:tc>
          <w:tcPr>
            <w:tcW w:w="629" w:type="pct"/>
            <w:hideMark/>
          </w:tcPr>
          <w:p w:rsidR="00A4487F" w:rsidRPr="008E0C13" w:rsidRDefault="00A4487F" w:rsidP="00CC24DE">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53"/>
              <w:jc w:val="center"/>
              <w:cnfStyle w:val="000000000000" w:firstRow="0" w:lastRow="0" w:firstColumn="0" w:lastColumn="0" w:oddVBand="0" w:evenVBand="0" w:oddHBand="0" w:evenHBand="0" w:firstRowFirstColumn="0" w:firstRowLastColumn="0" w:lastRowFirstColumn="0" w:lastRowLastColumn="0"/>
              <w:rPr>
                <w:sz w:val="19"/>
                <w:szCs w:val="19"/>
              </w:rPr>
            </w:pPr>
            <w:r w:rsidRPr="008E0C13">
              <w:rPr>
                <w:sz w:val="19"/>
                <w:szCs w:val="19"/>
              </w:rPr>
              <w:t>2</w:t>
            </w:r>
            <w:r w:rsidRPr="008E0C13">
              <w:rPr>
                <w:spacing w:val="3"/>
                <w:sz w:val="19"/>
                <w:szCs w:val="19"/>
              </w:rPr>
              <w:t xml:space="preserve"> </w:t>
            </w:r>
            <w:r w:rsidRPr="008E0C13">
              <w:rPr>
                <w:sz w:val="19"/>
                <w:szCs w:val="19"/>
              </w:rPr>
              <w:t>(0.6%)</w:t>
            </w:r>
          </w:p>
        </w:tc>
      </w:tr>
      <w:tr w:rsidR="00A4487F" w:rsidRPr="008E0C13" w:rsidTr="00CC24DE">
        <w:trPr>
          <w:trHeight w:val="227"/>
        </w:trPr>
        <w:tc>
          <w:tcPr>
            <w:cnfStyle w:val="001000000000" w:firstRow="0" w:lastRow="0" w:firstColumn="1" w:lastColumn="0" w:oddVBand="0" w:evenVBand="0" w:oddHBand="0" w:evenHBand="0" w:firstRowFirstColumn="0" w:firstRowLastColumn="0" w:lastRowFirstColumn="0" w:lastRowLastColumn="0"/>
            <w:tcW w:w="2296" w:type="pct"/>
            <w:hideMark/>
          </w:tcPr>
          <w:p w:rsidR="00A4487F" w:rsidRPr="008E0C13" w:rsidRDefault="00A4487F" w:rsidP="00CC24DE">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360" w:right="-20"/>
              <w:rPr>
                <w:sz w:val="19"/>
                <w:szCs w:val="19"/>
              </w:rPr>
            </w:pPr>
            <w:r w:rsidRPr="008E0C13">
              <w:rPr>
                <w:spacing w:val="-1"/>
                <w:sz w:val="19"/>
                <w:szCs w:val="19"/>
              </w:rPr>
              <w:t>Lif</w:t>
            </w:r>
            <w:r w:rsidRPr="008E0C13">
              <w:rPr>
                <w:sz w:val="19"/>
                <w:szCs w:val="19"/>
              </w:rPr>
              <w:t>e</w:t>
            </w:r>
            <w:r w:rsidRPr="008E0C13">
              <w:rPr>
                <w:spacing w:val="-1"/>
                <w:sz w:val="19"/>
                <w:szCs w:val="19"/>
              </w:rPr>
              <w:t xml:space="preserve"> event</w:t>
            </w:r>
            <w:r w:rsidRPr="008E0C13">
              <w:rPr>
                <w:sz w:val="19"/>
                <w:szCs w:val="19"/>
              </w:rPr>
              <w:t>s</w:t>
            </w:r>
            <w:r w:rsidRPr="008E0C13">
              <w:rPr>
                <w:spacing w:val="-1"/>
                <w:sz w:val="19"/>
                <w:szCs w:val="19"/>
              </w:rPr>
              <w:t xml:space="preserve"> mad</w:t>
            </w:r>
            <w:r w:rsidRPr="008E0C13">
              <w:rPr>
                <w:sz w:val="19"/>
                <w:szCs w:val="19"/>
              </w:rPr>
              <w:t>e</w:t>
            </w:r>
            <w:r w:rsidRPr="008E0C13">
              <w:rPr>
                <w:spacing w:val="-1"/>
                <w:sz w:val="19"/>
                <w:szCs w:val="19"/>
              </w:rPr>
              <w:t xml:space="preserve"> continuin</w:t>
            </w:r>
            <w:r w:rsidRPr="008E0C13">
              <w:rPr>
                <w:sz w:val="19"/>
                <w:szCs w:val="19"/>
              </w:rPr>
              <w:t>g</w:t>
            </w:r>
            <w:r w:rsidRPr="008E0C13">
              <w:rPr>
                <w:spacing w:val="-1"/>
                <w:sz w:val="19"/>
                <w:szCs w:val="19"/>
              </w:rPr>
              <w:t xml:space="preserve"> to</w:t>
            </w:r>
            <w:r w:rsidRPr="008E0C13">
              <w:rPr>
                <w:sz w:val="19"/>
                <w:szCs w:val="19"/>
              </w:rPr>
              <w:t>o</w:t>
            </w:r>
            <w:r w:rsidRPr="008E0C13">
              <w:rPr>
                <w:spacing w:val="-1"/>
                <w:sz w:val="19"/>
                <w:szCs w:val="19"/>
              </w:rPr>
              <w:t xml:space="preserve"> difficult</w:t>
            </w:r>
          </w:p>
        </w:tc>
        <w:tc>
          <w:tcPr>
            <w:tcW w:w="675" w:type="pct"/>
            <w:hideMark/>
          </w:tcPr>
          <w:p w:rsidR="00A4487F" w:rsidRPr="008E0C13" w:rsidRDefault="00A4487F" w:rsidP="00CC24DE">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53"/>
              <w:jc w:val="center"/>
              <w:cnfStyle w:val="000000000000" w:firstRow="0" w:lastRow="0" w:firstColumn="0" w:lastColumn="0" w:oddVBand="0" w:evenVBand="0" w:oddHBand="0" w:evenHBand="0" w:firstRowFirstColumn="0" w:firstRowLastColumn="0" w:lastRowFirstColumn="0" w:lastRowLastColumn="0"/>
              <w:rPr>
                <w:sz w:val="19"/>
                <w:szCs w:val="19"/>
              </w:rPr>
            </w:pPr>
            <w:r w:rsidRPr="008E0C13">
              <w:rPr>
                <w:sz w:val="19"/>
                <w:szCs w:val="19"/>
              </w:rPr>
              <w:t>0</w:t>
            </w:r>
          </w:p>
        </w:tc>
        <w:tc>
          <w:tcPr>
            <w:tcW w:w="634" w:type="pct"/>
            <w:hideMark/>
          </w:tcPr>
          <w:p w:rsidR="00A4487F" w:rsidRPr="008E0C13" w:rsidRDefault="00A4487F" w:rsidP="00CC24DE">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53"/>
              <w:jc w:val="center"/>
              <w:cnfStyle w:val="000000000000" w:firstRow="0" w:lastRow="0" w:firstColumn="0" w:lastColumn="0" w:oddVBand="0" w:evenVBand="0" w:oddHBand="0" w:evenHBand="0" w:firstRowFirstColumn="0" w:firstRowLastColumn="0" w:lastRowFirstColumn="0" w:lastRowLastColumn="0"/>
              <w:rPr>
                <w:sz w:val="19"/>
                <w:szCs w:val="19"/>
              </w:rPr>
            </w:pPr>
            <w:r w:rsidRPr="008E0C13">
              <w:rPr>
                <w:sz w:val="19"/>
                <w:szCs w:val="19"/>
              </w:rPr>
              <w:t>0</w:t>
            </w:r>
          </w:p>
        </w:tc>
        <w:tc>
          <w:tcPr>
            <w:tcW w:w="766" w:type="pct"/>
            <w:hideMark/>
          </w:tcPr>
          <w:p w:rsidR="00A4487F" w:rsidRPr="008E0C13" w:rsidRDefault="00A4487F" w:rsidP="00CC24DE">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53"/>
              <w:jc w:val="center"/>
              <w:cnfStyle w:val="000000000000" w:firstRow="0" w:lastRow="0" w:firstColumn="0" w:lastColumn="0" w:oddVBand="0" w:evenVBand="0" w:oddHBand="0" w:evenHBand="0" w:firstRowFirstColumn="0" w:firstRowLastColumn="0" w:lastRowFirstColumn="0" w:lastRowLastColumn="0"/>
              <w:rPr>
                <w:sz w:val="19"/>
                <w:szCs w:val="19"/>
              </w:rPr>
            </w:pPr>
            <w:r w:rsidRPr="008E0C13">
              <w:rPr>
                <w:sz w:val="19"/>
                <w:szCs w:val="19"/>
              </w:rPr>
              <w:t>0</w:t>
            </w:r>
          </w:p>
        </w:tc>
        <w:tc>
          <w:tcPr>
            <w:tcW w:w="629" w:type="pct"/>
            <w:hideMark/>
          </w:tcPr>
          <w:p w:rsidR="00A4487F" w:rsidRPr="008E0C13" w:rsidRDefault="00A4487F" w:rsidP="00CC24DE">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53"/>
              <w:jc w:val="center"/>
              <w:cnfStyle w:val="000000000000" w:firstRow="0" w:lastRow="0" w:firstColumn="0" w:lastColumn="0" w:oddVBand="0" w:evenVBand="0" w:oddHBand="0" w:evenHBand="0" w:firstRowFirstColumn="0" w:firstRowLastColumn="0" w:lastRowFirstColumn="0" w:lastRowLastColumn="0"/>
              <w:rPr>
                <w:sz w:val="19"/>
                <w:szCs w:val="19"/>
              </w:rPr>
            </w:pPr>
            <w:r w:rsidRPr="008E0C13">
              <w:rPr>
                <w:sz w:val="19"/>
                <w:szCs w:val="19"/>
              </w:rPr>
              <w:t>0</w:t>
            </w:r>
          </w:p>
        </w:tc>
      </w:tr>
      <w:tr w:rsidR="00A4487F" w:rsidRPr="008E0C13" w:rsidTr="00CC24DE">
        <w:trPr>
          <w:trHeight w:val="227"/>
        </w:trPr>
        <w:tc>
          <w:tcPr>
            <w:cnfStyle w:val="001000000000" w:firstRow="0" w:lastRow="0" w:firstColumn="1" w:lastColumn="0" w:oddVBand="0" w:evenVBand="0" w:oddHBand="0" w:evenHBand="0" w:firstRowFirstColumn="0" w:firstRowLastColumn="0" w:lastRowFirstColumn="0" w:lastRowLastColumn="0"/>
            <w:tcW w:w="2296" w:type="pct"/>
            <w:hideMark/>
          </w:tcPr>
          <w:p w:rsidR="00A4487F" w:rsidRPr="008E0C13" w:rsidRDefault="00A4487F" w:rsidP="00CC24DE">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360" w:right="-20"/>
              <w:rPr>
                <w:sz w:val="19"/>
                <w:szCs w:val="19"/>
              </w:rPr>
            </w:pPr>
            <w:r w:rsidRPr="008E0C13">
              <w:rPr>
                <w:spacing w:val="-1"/>
                <w:sz w:val="19"/>
                <w:szCs w:val="19"/>
              </w:rPr>
              <w:t>Poo</w:t>
            </w:r>
            <w:r w:rsidRPr="008E0C13">
              <w:rPr>
                <w:sz w:val="19"/>
                <w:szCs w:val="19"/>
              </w:rPr>
              <w:t>r</w:t>
            </w:r>
            <w:r w:rsidRPr="008E0C13">
              <w:rPr>
                <w:spacing w:val="-1"/>
                <w:sz w:val="19"/>
                <w:szCs w:val="19"/>
              </w:rPr>
              <w:t xml:space="preserve"> complianc</w:t>
            </w:r>
            <w:r w:rsidRPr="008E0C13">
              <w:rPr>
                <w:sz w:val="19"/>
                <w:szCs w:val="19"/>
              </w:rPr>
              <w:t>e</w:t>
            </w:r>
            <w:r w:rsidRPr="008E0C13">
              <w:rPr>
                <w:spacing w:val="-1"/>
                <w:sz w:val="19"/>
                <w:szCs w:val="19"/>
              </w:rPr>
              <w:t xml:space="preserve"> t</w:t>
            </w:r>
            <w:r w:rsidRPr="008E0C13">
              <w:rPr>
                <w:sz w:val="19"/>
                <w:szCs w:val="19"/>
              </w:rPr>
              <w:t>o</w:t>
            </w:r>
            <w:r w:rsidRPr="008E0C13">
              <w:rPr>
                <w:spacing w:val="-1"/>
                <w:sz w:val="19"/>
                <w:szCs w:val="19"/>
              </w:rPr>
              <w:t xml:space="preserve"> protoco</w:t>
            </w:r>
            <w:r w:rsidRPr="008E0C13">
              <w:rPr>
                <w:sz w:val="19"/>
                <w:szCs w:val="19"/>
              </w:rPr>
              <w:t>l</w:t>
            </w:r>
            <w:r w:rsidRPr="008E0C13">
              <w:rPr>
                <w:spacing w:val="1"/>
                <w:sz w:val="19"/>
                <w:szCs w:val="19"/>
              </w:rPr>
              <w:t xml:space="preserve"> </w:t>
            </w:r>
            <w:r w:rsidRPr="008E0C13">
              <w:rPr>
                <w:sz w:val="19"/>
                <w:szCs w:val="19"/>
              </w:rPr>
              <w:t>-</w:t>
            </w:r>
            <w:r w:rsidRPr="008E0C13">
              <w:rPr>
                <w:spacing w:val="3"/>
                <w:sz w:val="19"/>
                <w:szCs w:val="19"/>
              </w:rPr>
              <w:t xml:space="preserve"> </w:t>
            </w:r>
            <w:r w:rsidRPr="008E0C13">
              <w:rPr>
                <w:spacing w:val="-1"/>
                <w:sz w:val="19"/>
                <w:szCs w:val="19"/>
              </w:rPr>
              <w:t>Othe</w:t>
            </w:r>
            <w:r w:rsidRPr="008E0C13">
              <w:rPr>
                <w:sz w:val="19"/>
                <w:szCs w:val="19"/>
              </w:rPr>
              <w:t>r</w:t>
            </w:r>
            <w:r w:rsidRPr="008E0C13">
              <w:rPr>
                <w:spacing w:val="-1"/>
                <w:sz w:val="19"/>
                <w:szCs w:val="19"/>
              </w:rPr>
              <w:t xml:space="preserve"> reasons</w:t>
            </w:r>
          </w:p>
        </w:tc>
        <w:tc>
          <w:tcPr>
            <w:tcW w:w="675" w:type="pct"/>
            <w:hideMark/>
          </w:tcPr>
          <w:p w:rsidR="00A4487F" w:rsidRPr="008E0C13" w:rsidRDefault="00A4487F" w:rsidP="00CC24DE">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53"/>
              <w:jc w:val="center"/>
              <w:cnfStyle w:val="000000000000" w:firstRow="0" w:lastRow="0" w:firstColumn="0" w:lastColumn="0" w:oddVBand="0" w:evenVBand="0" w:oddHBand="0" w:evenHBand="0" w:firstRowFirstColumn="0" w:firstRowLastColumn="0" w:lastRowFirstColumn="0" w:lastRowLastColumn="0"/>
              <w:rPr>
                <w:sz w:val="19"/>
                <w:szCs w:val="19"/>
              </w:rPr>
            </w:pPr>
            <w:r w:rsidRPr="008E0C13">
              <w:rPr>
                <w:sz w:val="19"/>
                <w:szCs w:val="19"/>
              </w:rPr>
              <w:t>0</w:t>
            </w:r>
          </w:p>
        </w:tc>
        <w:tc>
          <w:tcPr>
            <w:tcW w:w="634" w:type="pct"/>
            <w:hideMark/>
          </w:tcPr>
          <w:p w:rsidR="00A4487F" w:rsidRPr="008E0C13" w:rsidRDefault="00A4487F" w:rsidP="00CC24DE">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53"/>
              <w:jc w:val="center"/>
              <w:cnfStyle w:val="000000000000" w:firstRow="0" w:lastRow="0" w:firstColumn="0" w:lastColumn="0" w:oddVBand="0" w:evenVBand="0" w:oddHBand="0" w:evenHBand="0" w:firstRowFirstColumn="0" w:firstRowLastColumn="0" w:lastRowFirstColumn="0" w:lastRowLastColumn="0"/>
              <w:rPr>
                <w:sz w:val="19"/>
                <w:szCs w:val="19"/>
              </w:rPr>
            </w:pPr>
            <w:r w:rsidRPr="008E0C13">
              <w:rPr>
                <w:sz w:val="19"/>
                <w:szCs w:val="19"/>
              </w:rPr>
              <w:t>0</w:t>
            </w:r>
          </w:p>
        </w:tc>
        <w:tc>
          <w:tcPr>
            <w:tcW w:w="766" w:type="pct"/>
            <w:hideMark/>
          </w:tcPr>
          <w:p w:rsidR="00A4487F" w:rsidRPr="008E0C13" w:rsidRDefault="00A4487F" w:rsidP="00CC24DE">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53"/>
              <w:jc w:val="center"/>
              <w:cnfStyle w:val="000000000000" w:firstRow="0" w:lastRow="0" w:firstColumn="0" w:lastColumn="0" w:oddVBand="0" w:evenVBand="0" w:oddHBand="0" w:evenHBand="0" w:firstRowFirstColumn="0" w:firstRowLastColumn="0" w:lastRowFirstColumn="0" w:lastRowLastColumn="0"/>
              <w:rPr>
                <w:sz w:val="19"/>
                <w:szCs w:val="19"/>
              </w:rPr>
            </w:pPr>
            <w:r w:rsidRPr="008E0C13">
              <w:rPr>
                <w:sz w:val="19"/>
                <w:szCs w:val="19"/>
              </w:rPr>
              <w:t>0</w:t>
            </w:r>
          </w:p>
        </w:tc>
        <w:tc>
          <w:tcPr>
            <w:tcW w:w="629" w:type="pct"/>
            <w:hideMark/>
          </w:tcPr>
          <w:p w:rsidR="00A4487F" w:rsidRPr="008E0C13" w:rsidRDefault="00A4487F" w:rsidP="00CC24DE">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53"/>
              <w:jc w:val="center"/>
              <w:cnfStyle w:val="000000000000" w:firstRow="0" w:lastRow="0" w:firstColumn="0" w:lastColumn="0" w:oddVBand="0" w:evenVBand="0" w:oddHBand="0" w:evenHBand="0" w:firstRowFirstColumn="0" w:firstRowLastColumn="0" w:lastRowFirstColumn="0" w:lastRowLastColumn="0"/>
              <w:rPr>
                <w:sz w:val="19"/>
                <w:szCs w:val="19"/>
              </w:rPr>
            </w:pPr>
            <w:r w:rsidRPr="008E0C13">
              <w:rPr>
                <w:sz w:val="19"/>
                <w:szCs w:val="19"/>
              </w:rPr>
              <w:t>0</w:t>
            </w:r>
          </w:p>
        </w:tc>
      </w:tr>
      <w:tr w:rsidR="00A4487F" w:rsidRPr="008E0C13" w:rsidTr="00CC24DE">
        <w:trPr>
          <w:trHeight w:val="227"/>
        </w:trPr>
        <w:tc>
          <w:tcPr>
            <w:cnfStyle w:val="001000000000" w:firstRow="0" w:lastRow="0" w:firstColumn="1" w:lastColumn="0" w:oddVBand="0" w:evenVBand="0" w:oddHBand="0" w:evenHBand="0" w:firstRowFirstColumn="0" w:firstRowLastColumn="0" w:lastRowFirstColumn="0" w:lastRowLastColumn="0"/>
            <w:tcW w:w="2296" w:type="pct"/>
            <w:hideMark/>
          </w:tcPr>
          <w:p w:rsidR="00A4487F" w:rsidRPr="008E0C13" w:rsidRDefault="00A4487F" w:rsidP="00CC24DE">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137" w:right="-20"/>
              <w:rPr>
                <w:spacing w:val="-1"/>
                <w:sz w:val="19"/>
                <w:szCs w:val="19"/>
              </w:rPr>
            </w:pPr>
            <w:r w:rsidRPr="008E0C13">
              <w:rPr>
                <w:spacing w:val="-1"/>
                <w:sz w:val="19"/>
                <w:szCs w:val="19"/>
              </w:rPr>
              <w:t xml:space="preserve">Other reasons </w:t>
            </w:r>
            <w:r w:rsidRPr="008E0C13">
              <w:rPr>
                <w:spacing w:val="-1"/>
                <w:sz w:val="19"/>
                <w:szCs w:val="19"/>
                <w:vertAlign w:val="superscript"/>
              </w:rPr>
              <w:t>b</w:t>
            </w:r>
          </w:p>
        </w:tc>
        <w:tc>
          <w:tcPr>
            <w:tcW w:w="675" w:type="pct"/>
            <w:hideMark/>
          </w:tcPr>
          <w:p w:rsidR="00A4487F" w:rsidRPr="008E0C13" w:rsidRDefault="00A4487F" w:rsidP="00CC24DE">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53"/>
              <w:jc w:val="center"/>
              <w:cnfStyle w:val="000000000000" w:firstRow="0" w:lastRow="0" w:firstColumn="0" w:lastColumn="0" w:oddVBand="0" w:evenVBand="0" w:oddHBand="0" w:evenHBand="0" w:firstRowFirstColumn="0" w:firstRowLastColumn="0" w:lastRowFirstColumn="0" w:lastRowLastColumn="0"/>
              <w:rPr>
                <w:sz w:val="19"/>
                <w:szCs w:val="19"/>
              </w:rPr>
            </w:pPr>
            <w:r w:rsidRPr="008E0C13">
              <w:rPr>
                <w:sz w:val="19"/>
                <w:szCs w:val="19"/>
              </w:rPr>
              <w:t>3</w:t>
            </w:r>
            <w:r w:rsidRPr="008E0C13">
              <w:rPr>
                <w:spacing w:val="3"/>
                <w:sz w:val="19"/>
                <w:szCs w:val="19"/>
              </w:rPr>
              <w:t xml:space="preserve"> </w:t>
            </w:r>
            <w:r w:rsidRPr="008E0C13">
              <w:rPr>
                <w:sz w:val="19"/>
                <w:szCs w:val="19"/>
              </w:rPr>
              <w:t>(4.8%)</w:t>
            </w:r>
          </w:p>
        </w:tc>
        <w:tc>
          <w:tcPr>
            <w:tcW w:w="634" w:type="pct"/>
            <w:hideMark/>
          </w:tcPr>
          <w:p w:rsidR="00A4487F" w:rsidRPr="008E0C13" w:rsidRDefault="00A4487F" w:rsidP="00CC24DE">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53"/>
              <w:jc w:val="center"/>
              <w:cnfStyle w:val="000000000000" w:firstRow="0" w:lastRow="0" w:firstColumn="0" w:lastColumn="0" w:oddVBand="0" w:evenVBand="0" w:oddHBand="0" w:evenHBand="0" w:firstRowFirstColumn="0" w:firstRowLastColumn="0" w:lastRowFirstColumn="0" w:lastRowLastColumn="0"/>
              <w:rPr>
                <w:sz w:val="19"/>
                <w:szCs w:val="19"/>
              </w:rPr>
            </w:pPr>
            <w:r w:rsidRPr="008E0C13">
              <w:rPr>
                <w:sz w:val="19"/>
                <w:szCs w:val="19"/>
              </w:rPr>
              <w:t>11</w:t>
            </w:r>
            <w:r w:rsidRPr="008E0C13">
              <w:rPr>
                <w:spacing w:val="3"/>
                <w:sz w:val="19"/>
                <w:szCs w:val="19"/>
              </w:rPr>
              <w:t xml:space="preserve"> </w:t>
            </w:r>
            <w:r w:rsidRPr="008E0C13">
              <w:rPr>
                <w:sz w:val="19"/>
                <w:szCs w:val="19"/>
              </w:rPr>
              <w:t>(8.8%)</w:t>
            </w:r>
          </w:p>
        </w:tc>
        <w:tc>
          <w:tcPr>
            <w:tcW w:w="766" w:type="pct"/>
            <w:hideMark/>
          </w:tcPr>
          <w:p w:rsidR="00A4487F" w:rsidRPr="008E0C13" w:rsidRDefault="00A4487F" w:rsidP="00CC24DE">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53"/>
              <w:jc w:val="center"/>
              <w:cnfStyle w:val="000000000000" w:firstRow="0" w:lastRow="0" w:firstColumn="0" w:lastColumn="0" w:oddVBand="0" w:evenVBand="0" w:oddHBand="0" w:evenHBand="0" w:firstRowFirstColumn="0" w:firstRowLastColumn="0" w:lastRowFirstColumn="0" w:lastRowLastColumn="0"/>
              <w:rPr>
                <w:sz w:val="19"/>
                <w:szCs w:val="19"/>
              </w:rPr>
            </w:pPr>
            <w:r w:rsidRPr="008E0C13">
              <w:rPr>
                <w:sz w:val="19"/>
                <w:szCs w:val="19"/>
              </w:rPr>
              <w:t>7</w:t>
            </w:r>
            <w:r w:rsidRPr="008E0C13">
              <w:rPr>
                <w:spacing w:val="3"/>
                <w:sz w:val="19"/>
                <w:szCs w:val="19"/>
              </w:rPr>
              <w:t xml:space="preserve"> </w:t>
            </w:r>
            <w:r w:rsidRPr="008E0C13">
              <w:rPr>
                <w:sz w:val="19"/>
                <w:szCs w:val="19"/>
              </w:rPr>
              <w:t>(5.6%)</w:t>
            </w:r>
          </w:p>
        </w:tc>
        <w:tc>
          <w:tcPr>
            <w:tcW w:w="629" w:type="pct"/>
            <w:hideMark/>
          </w:tcPr>
          <w:p w:rsidR="00A4487F" w:rsidRPr="008E0C13" w:rsidRDefault="00A4487F" w:rsidP="00CC24DE">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53"/>
              <w:jc w:val="center"/>
              <w:cnfStyle w:val="000000000000" w:firstRow="0" w:lastRow="0" w:firstColumn="0" w:lastColumn="0" w:oddVBand="0" w:evenVBand="0" w:oddHBand="0" w:evenHBand="0" w:firstRowFirstColumn="0" w:firstRowLastColumn="0" w:lastRowFirstColumn="0" w:lastRowLastColumn="0"/>
              <w:rPr>
                <w:sz w:val="19"/>
                <w:szCs w:val="19"/>
              </w:rPr>
            </w:pPr>
            <w:r w:rsidRPr="008E0C13">
              <w:rPr>
                <w:sz w:val="19"/>
                <w:szCs w:val="19"/>
              </w:rPr>
              <w:t>21</w:t>
            </w:r>
            <w:r w:rsidRPr="008E0C13">
              <w:rPr>
                <w:spacing w:val="3"/>
                <w:sz w:val="19"/>
                <w:szCs w:val="19"/>
              </w:rPr>
              <w:t xml:space="preserve"> </w:t>
            </w:r>
            <w:r w:rsidRPr="008E0C13">
              <w:rPr>
                <w:sz w:val="19"/>
                <w:szCs w:val="19"/>
              </w:rPr>
              <w:t>(6.7%)</w:t>
            </w:r>
          </w:p>
        </w:tc>
      </w:tr>
    </w:tbl>
    <w:p w:rsidR="00A4487F" w:rsidRPr="0066574A" w:rsidRDefault="00A4487F" w:rsidP="00CC24DE">
      <w:pPr>
        <w:pStyle w:val="TableDescription"/>
      </w:pPr>
      <w:r>
        <w:t>Note: Percentages are calculated using the number of patients randomized as denominator.</w:t>
      </w:r>
      <w:r w:rsidR="00CC24DE">
        <w:t xml:space="preserve"> </w:t>
      </w:r>
      <w:r>
        <w:t>Only the main reason for stopping treatment was entered in e-CRF. For detailed reasons related to IMP auto-injector administration, several reasons may be provided.</w:t>
      </w:r>
      <w:r w:rsidR="00CC24DE">
        <w:t xml:space="preserve"> </w:t>
      </w:r>
      <w:proofErr w:type="gramStart"/>
      <w:r w:rsidRPr="00CC24DE">
        <w:rPr>
          <w:vertAlign w:val="superscript"/>
        </w:rPr>
        <w:t>a</w:t>
      </w:r>
      <w:proofErr w:type="gramEnd"/>
      <w:r>
        <w:t xml:space="preserve"> Additional information as regard study treatment discontinuation.</w:t>
      </w:r>
      <w:r w:rsidR="00CC24DE">
        <w:t xml:space="preserve"> </w:t>
      </w:r>
      <w:r w:rsidRPr="00CC24DE">
        <w:rPr>
          <w:vertAlign w:val="superscript"/>
        </w:rPr>
        <w:t>b</w:t>
      </w:r>
      <w:r>
        <w:t xml:space="preserve"> Includes patients who completed the 24-week double-blind treatment period (at least 22 weeks of exposure and </w:t>
      </w:r>
      <w:r w:rsidR="00067EB6">
        <w:t>Week</w:t>
      </w:r>
      <w:r>
        <w:t xml:space="preserve"> 24 visit performed) but did not meet the definition of “treatment completer” as per the CRF.</w:t>
      </w:r>
    </w:p>
    <w:p w:rsidR="00A4487F" w:rsidRDefault="00A4487F" w:rsidP="0066574A">
      <w:pPr>
        <w:pStyle w:val="Heading6"/>
      </w:pPr>
      <w:r>
        <w:lastRenderedPageBreak/>
        <w:t>Major protocol violations/deviations</w:t>
      </w:r>
    </w:p>
    <w:p w:rsidR="00A4487F" w:rsidRPr="0066574A" w:rsidRDefault="00A4487F" w:rsidP="0066574A">
      <w:pPr>
        <w:rPr>
          <w:rFonts w:eastAsia="TimesNewRoman" w:cs="TimesNewRoman"/>
        </w:rPr>
      </w:pPr>
      <w:r w:rsidRPr="0066574A">
        <w:t>Twenty</w:t>
      </w:r>
      <w:r w:rsidR="00F077C8">
        <w:t xml:space="preserve"> </w:t>
      </w:r>
      <w:r w:rsidRPr="0066574A">
        <w:t>three (23) patients (18.3%) in the alirocumab treatment group, 11 patients (17.5%) in the atorvastatin treatment group, and 25 patients (20.0%) in the ezetimibe treatment group had a major protocol deviation that potentially impacted efficacy analysis during the study. 1 patient (1.6%) in the atorvastatin treatment group and 3 patients (2.4%) in the ezetimibe treatment group were excluded from the ITT population as a result of a major deviation (no LDL-C value within 1 of the analysis windows up to Week 24 or no baseline LDL-C value), while 3 patients (2.4%) in the alirocumab treatment group, 3 patients (4.8%) in the atorvastatin treatment group, and 7 patients (5.6%) in the ezetimibe treatment group had major deviations resulting in exclusion from the mITT population</w:t>
      </w:r>
      <w:r>
        <w:rPr>
          <w:rFonts w:eastAsia="TimesNewRoman" w:cs="TimesNewRoman"/>
        </w:rPr>
        <w:t>.</w:t>
      </w:r>
    </w:p>
    <w:p w:rsidR="00A4487F" w:rsidRDefault="00A4487F" w:rsidP="0066574A">
      <w:pPr>
        <w:pStyle w:val="Heading6"/>
      </w:pPr>
      <w:r>
        <w:t>Baseline data</w:t>
      </w:r>
    </w:p>
    <w:p w:rsidR="00A4487F" w:rsidRDefault="00A4487F" w:rsidP="0066574A">
      <w:r>
        <w:t>In general, demographics did not differ significantly between treatment groups during the double-blind treatment period. There was an even distribution of male and female patients across treatment groups. The mean (SD) age of randomised patients was 63.4 (9.5) years at baseline, with an age range from 31 to 88 years. Patients were predominantly white (93.9%) and not Hispanic or Latino (97.8%); mean (SD) weight and BMI was 83.6 (19.0) kg and 29.1 (5.8) kg/m</w:t>
      </w:r>
      <w:r>
        <w:rPr>
          <w:vertAlign w:val="superscript"/>
        </w:rPr>
        <w:t>2</w:t>
      </w:r>
      <w:r>
        <w:t>, respectively.</w:t>
      </w:r>
    </w:p>
    <w:p w:rsidR="00A4487F" w:rsidRDefault="00A4487F" w:rsidP="0066574A">
      <w:r>
        <w:t>Cardiovascular medical history was generally similar among treatment groups, with the exception of a history of unstable angina which was reported in more patients in the alirocumab treatment group (9.5%) and the ezetimibe treatment group (10.4%) than in the atorvastatin treatment group (3.2%); 54.1% of patients had a history of CHD or CHD risk equivalents (other CVD or significant risk factors) that would categorise their CV risk as “very high,” 28.3% of patients were classified as being at “high CV risk,” and 13.7% of patients at “moderate CV risk”; 46.5% of all patients had a medical history of CHD, with a history of coronary revascularisation procedures (32.5%) being the most common CHD event or procedure.</w:t>
      </w:r>
    </w:p>
    <w:p w:rsidR="00A4487F" w:rsidRDefault="00A4487F" w:rsidP="0066574A">
      <w:pPr>
        <w:pStyle w:val="Heading6"/>
      </w:pPr>
      <w:r>
        <w:t>Results for the primary efficacy outcome</w:t>
      </w:r>
    </w:p>
    <w:p w:rsidR="00A4487F" w:rsidRPr="0066574A" w:rsidRDefault="00A4487F" w:rsidP="0066574A">
      <w:r>
        <w:t xml:space="preserve">A significant decrease in LS mean calculated LDL-C from baseline to Week 24 (ITT analysis) was observed during the double-blind treatment period in the alirocumab treatment group (-45.0%) when compared with the ezetimibe treatment group (-14.6%). The difference in LS mean between the treatment groups was -30.4% and was statistically significant (95% CI: -36.6 to </w:t>
      </w:r>
      <w:r w:rsidR="00F077C8">
        <w:noBreakHyphen/>
      </w:r>
      <w:r>
        <w:t>24.2; p</w:t>
      </w:r>
      <w:r w:rsidR="00F077C8">
        <w:t xml:space="preserve"> </w:t>
      </w:r>
      <w:r w:rsidR="004800A8">
        <w:t>&lt; 0.0001</w:t>
      </w:r>
      <w:r>
        <w:t>).</w:t>
      </w:r>
    </w:p>
    <w:p w:rsidR="00A4487F" w:rsidRDefault="00A4487F" w:rsidP="00CC24DE">
      <w:pPr>
        <w:pStyle w:val="Tabletitle"/>
      </w:pPr>
      <w:bookmarkStart w:id="225" w:name="_Toc442360548"/>
      <w:proofErr w:type="gramStart"/>
      <w:r>
        <w:t xml:space="preserve">Table </w:t>
      </w:r>
      <w:r w:rsidR="003204A6">
        <w:t>48</w:t>
      </w:r>
      <w:r w:rsidR="00F077C8">
        <w:t>.</w:t>
      </w:r>
      <w:proofErr w:type="gramEnd"/>
      <w:r w:rsidR="00CC24DE">
        <w:t xml:space="preserve"> </w:t>
      </w:r>
      <w:r>
        <w:t xml:space="preserve">Study R727-CL-1119: </w:t>
      </w:r>
      <w:r w:rsidR="00F077C8">
        <w:t xml:space="preserve">percent </w:t>
      </w:r>
      <w:r>
        <w:t>change from baseline in calculated LDL-C to Week 24: MMRM analysis - ITT population</w:t>
      </w:r>
      <w:bookmarkEnd w:id="225"/>
    </w:p>
    <w:tbl>
      <w:tblPr>
        <w:tblStyle w:val="TableTGAblue"/>
        <w:tblW w:w="9360" w:type="dxa"/>
        <w:tblLayout w:type="fixed"/>
        <w:tblLook w:val="04A0" w:firstRow="1" w:lastRow="0" w:firstColumn="1" w:lastColumn="0" w:noHBand="0" w:noVBand="1"/>
      </w:tblPr>
      <w:tblGrid>
        <w:gridCol w:w="3859"/>
        <w:gridCol w:w="2419"/>
        <w:gridCol w:w="3082"/>
      </w:tblGrid>
      <w:tr w:rsidR="00A4487F" w:rsidRPr="008E0C13" w:rsidTr="00D558E0">
        <w:trPr>
          <w:cnfStyle w:val="100000000000" w:firstRow="1" w:lastRow="0" w:firstColumn="0" w:lastColumn="0" w:oddVBand="0" w:evenVBand="0" w:oddHBand="0" w:evenHBand="0" w:firstRowFirstColumn="0" w:firstRowLastColumn="0" w:lastRowFirstColumn="0" w:lastRowLastColumn="0"/>
          <w:trHeight w:val="283"/>
          <w:tblHeader/>
        </w:trPr>
        <w:tc>
          <w:tcPr>
            <w:cnfStyle w:val="001000000000" w:firstRow="0" w:lastRow="0" w:firstColumn="1" w:lastColumn="0" w:oddVBand="0" w:evenVBand="0" w:oddHBand="0" w:evenHBand="0" w:firstRowFirstColumn="0" w:firstRowLastColumn="0" w:lastRowFirstColumn="0" w:lastRowLastColumn="0"/>
            <w:tcW w:w="3861" w:type="dxa"/>
            <w:hideMark/>
          </w:tcPr>
          <w:p w:rsidR="00A4487F" w:rsidRPr="008E0C13" w:rsidRDefault="00A4487F" w:rsidP="00CC24DE">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20" w:firstLine="17"/>
              <w:jc w:val="center"/>
              <w:rPr>
                <w:sz w:val="19"/>
                <w:szCs w:val="19"/>
              </w:rPr>
            </w:pPr>
            <w:r w:rsidRPr="008E0C13">
              <w:rPr>
                <w:b w:val="0"/>
                <w:bCs/>
                <w:spacing w:val="-1"/>
                <w:sz w:val="19"/>
                <w:szCs w:val="19"/>
              </w:rPr>
              <w:t>Calculate</w:t>
            </w:r>
            <w:r w:rsidRPr="008E0C13">
              <w:rPr>
                <w:b w:val="0"/>
                <w:bCs/>
                <w:sz w:val="19"/>
                <w:szCs w:val="19"/>
              </w:rPr>
              <w:t>d</w:t>
            </w:r>
            <w:r w:rsidRPr="008E0C13">
              <w:rPr>
                <w:b w:val="0"/>
                <w:bCs/>
                <w:spacing w:val="-1"/>
                <w:sz w:val="19"/>
                <w:szCs w:val="19"/>
              </w:rPr>
              <w:t xml:space="preserve"> LD</w:t>
            </w:r>
            <w:r w:rsidRPr="008E0C13">
              <w:rPr>
                <w:b w:val="0"/>
                <w:bCs/>
                <w:sz w:val="19"/>
                <w:szCs w:val="19"/>
              </w:rPr>
              <w:t>L</w:t>
            </w:r>
            <w:r w:rsidRPr="008E0C13">
              <w:rPr>
                <w:b w:val="0"/>
                <w:bCs/>
                <w:spacing w:val="-1"/>
                <w:sz w:val="19"/>
                <w:szCs w:val="19"/>
              </w:rPr>
              <w:t xml:space="preserve"> Cholesterol</w:t>
            </w:r>
          </w:p>
        </w:tc>
        <w:tc>
          <w:tcPr>
            <w:tcW w:w="2420" w:type="dxa"/>
            <w:hideMark/>
          </w:tcPr>
          <w:p w:rsidR="00A4487F" w:rsidRPr="008E0C13" w:rsidRDefault="00A4487F" w:rsidP="00CC24DE">
            <w:pPr>
              <w:tabs>
                <w:tab w:val="left" w:pos="720"/>
              </w:tabs>
              <w:autoSpaceDE w:val="0"/>
              <w:autoSpaceDN w:val="0"/>
              <w:adjustRightInd w:val="0"/>
              <w:spacing w:before="0" w:after="0"/>
              <w:ind w:right="-78"/>
              <w:jc w:val="center"/>
              <w:cnfStyle w:val="100000000000" w:firstRow="1" w:lastRow="0" w:firstColumn="0" w:lastColumn="0" w:oddVBand="0" w:evenVBand="0" w:oddHBand="0" w:evenHBand="0" w:firstRowFirstColumn="0" w:firstRowLastColumn="0" w:lastRowFirstColumn="0" w:lastRowLastColumn="0"/>
              <w:rPr>
                <w:sz w:val="19"/>
                <w:szCs w:val="19"/>
              </w:rPr>
            </w:pPr>
            <w:r w:rsidRPr="008E0C13">
              <w:rPr>
                <w:b w:val="0"/>
                <w:bCs/>
                <w:spacing w:val="-1"/>
                <w:sz w:val="19"/>
                <w:szCs w:val="19"/>
              </w:rPr>
              <w:t>Ezetimibe</w:t>
            </w:r>
          </w:p>
          <w:p w:rsidR="00A4487F" w:rsidRPr="008E0C13" w:rsidRDefault="00A4487F" w:rsidP="00CC24DE">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27"/>
              <w:jc w:val="center"/>
              <w:cnfStyle w:val="100000000000" w:firstRow="1" w:lastRow="0" w:firstColumn="0" w:lastColumn="0" w:oddVBand="0" w:evenVBand="0" w:oddHBand="0" w:evenHBand="0" w:firstRowFirstColumn="0" w:firstRowLastColumn="0" w:lastRowFirstColumn="0" w:lastRowLastColumn="0"/>
              <w:rPr>
                <w:sz w:val="19"/>
                <w:szCs w:val="19"/>
              </w:rPr>
            </w:pPr>
            <w:r w:rsidRPr="008E0C13">
              <w:rPr>
                <w:b w:val="0"/>
                <w:bCs/>
                <w:spacing w:val="-1"/>
                <w:sz w:val="19"/>
                <w:szCs w:val="19"/>
              </w:rPr>
              <w:t>(N=122)</w:t>
            </w:r>
          </w:p>
        </w:tc>
        <w:tc>
          <w:tcPr>
            <w:tcW w:w="3084" w:type="dxa"/>
            <w:hideMark/>
          </w:tcPr>
          <w:p w:rsidR="00A4487F" w:rsidRPr="008E0C13" w:rsidRDefault="00A4487F" w:rsidP="00D558E0">
            <w:pPr>
              <w:tabs>
                <w:tab w:val="left" w:pos="720"/>
              </w:tabs>
              <w:autoSpaceDE w:val="0"/>
              <w:autoSpaceDN w:val="0"/>
              <w:adjustRightInd w:val="0"/>
              <w:spacing w:before="0" w:after="0"/>
              <w:ind w:right="27"/>
              <w:jc w:val="center"/>
              <w:cnfStyle w:val="100000000000" w:firstRow="1" w:lastRow="0" w:firstColumn="0" w:lastColumn="0" w:oddVBand="0" w:evenVBand="0" w:oddHBand="0" w:evenHBand="0" w:firstRowFirstColumn="0" w:firstRowLastColumn="0" w:lastRowFirstColumn="0" w:lastRowLastColumn="0"/>
              <w:rPr>
                <w:sz w:val="19"/>
                <w:szCs w:val="19"/>
              </w:rPr>
            </w:pPr>
            <w:r w:rsidRPr="008E0C13">
              <w:rPr>
                <w:b w:val="0"/>
                <w:bCs/>
                <w:sz w:val="19"/>
                <w:szCs w:val="19"/>
              </w:rPr>
              <w:t xml:space="preserve">Alirocumab 75 Q2W/Up150 Q2W </w:t>
            </w:r>
            <w:r w:rsidRPr="008E0C13">
              <w:rPr>
                <w:b w:val="0"/>
                <w:bCs/>
                <w:spacing w:val="-1"/>
                <w:sz w:val="19"/>
                <w:szCs w:val="19"/>
              </w:rPr>
              <w:t>(N=126)</w:t>
            </w:r>
          </w:p>
        </w:tc>
      </w:tr>
      <w:tr w:rsidR="00A4487F" w:rsidRPr="008E0C13" w:rsidTr="00CC24DE">
        <w:trPr>
          <w:trHeight w:val="227"/>
        </w:trPr>
        <w:tc>
          <w:tcPr>
            <w:cnfStyle w:val="001000000000" w:firstRow="0" w:lastRow="0" w:firstColumn="1" w:lastColumn="0" w:oddVBand="0" w:evenVBand="0" w:oddHBand="0" w:evenHBand="0" w:firstRowFirstColumn="0" w:firstRowLastColumn="0" w:lastRowFirstColumn="0" w:lastRowLastColumn="0"/>
            <w:tcW w:w="3861" w:type="dxa"/>
            <w:hideMark/>
          </w:tcPr>
          <w:p w:rsidR="00A4487F" w:rsidRPr="008E0C13" w:rsidRDefault="00A4487F" w:rsidP="00CC24DE">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20" w:firstLine="17"/>
              <w:rPr>
                <w:spacing w:val="-2"/>
                <w:sz w:val="19"/>
                <w:szCs w:val="19"/>
              </w:rPr>
            </w:pPr>
            <w:r w:rsidRPr="008E0C13">
              <w:rPr>
                <w:sz w:val="19"/>
                <w:szCs w:val="19"/>
              </w:rPr>
              <w:t>Baseline (mmol/L)</w:t>
            </w:r>
          </w:p>
        </w:tc>
        <w:tc>
          <w:tcPr>
            <w:tcW w:w="2420" w:type="dxa"/>
          </w:tcPr>
          <w:p w:rsidR="00A4487F" w:rsidRPr="008E0C13" w:rsidRDefault="00A4487F" w:rsidP="00CC24DE">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27"/>
              <w:jc w:val="center"/>
              <w:cnfStyle w:val="000000000000" w:firstRow="0" w:lastRow="0" w:firstColumn="0" w:lastColumn="0" w:oddVBand="0" w:evenVBand="0" w:oddHBand="0" w:evenHBand="0" w:firstRowFirstColumn="0" w:firstRowLastColumn="0" w:lastRowFirstColumn="0" w:lastRowLastColumn="0"/>
              <w:rPr>
                <w:sz w:val="19"/>
                <w:szCs w:val="19"/>
              </w:rPr>
            </w:pPr>
          </w:p>
        </w:tc>
        <w:tc>
          <w:tcPr>
            <w:tcW w:w="3084" w:type="dxa"/>
          </w:tcPr>
          <w:p w:rsidR="00A4487F" w:rsidRPr="008E0C13" w:rsidRDefault="00A4487F" w:rsidP="00CC24DE">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27"/>
              <w:jc w:val="center"/>
              <w:cnfStyle w:val="000000000000" w:firstRow="0" w:lastRow="0" w:firstColumn="0" w:lastColumn="0" w:oddVBand="0" w:evenVBand="0" w:oddHBand="0" w:evenHBand="0" w:firstRowFirstColumn="0" w:firstRowLastColumn="0" w:lastRowFirstColumn="0" w:lastRowLastColumn="0"/>
              <w:rPr>
                <w:sz w:val="19"/>
                <w:szCs w:val="19"/>
              </w:rPr>
            </w:pPr>
          </w:p>
        </w:tc>
      </w:tr>
      <w:tr w:rsidR="00A4487F" w:rsidRPr="008E0C13" w:rsidTr="00CC24DE">
        <w:trPr>
          <w:trHeight w:val="227"/>
        </w:trPr>
        <w:tc>
          <w:tcPr>
            <w:cnfStyle w:val="001000000000" w:firstRow="0" w:lastRow="0" w:firstColumn="1" w:lastColumn="0" w:oddVBand="0" w:evenVBand="0" w:oddHBand="0" w:evenHBand="0" w:firstRowFirstColumn="0" w:firstRowLastColumn="0" w:lastRowFirstColumn="0" w:lastRowLastColumn="0"/>
            <w:tcW w:w="3861" w:type="dxa"/>
            <w:hideMark/>
          </w:tcPr>
          <w:p w:rsidR="00A4487F" w:rsidRPr="008E0C13" w:rsidRDefault="00A4487F" w:rsidP="00CC24DE">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182" w:right="-20"/>
              <w:rPr>
                <w:spacing w:val="-2"/>
                <w:sz w:val="19"/>
                <w:szCs w:val="19"/>
              </w:rPr>
            </w:pPr>
            <w:r w:rsidRPr="008E0C13">
              <w:rPr>
                <w:spacing w:val="-2"/>
                <w:sz w:val="19"/>
                <w:szCs w:val="19"/>
              </w:rPr>
              <w:t>Numbe</w:t>
            </w:r>
            <w:r w:rsidRPr="008E0C13">
              <w:rPr>
                <w:sz w:val="19"/>
                <w:szCs w:val="19"/>
              </w:rPr>
              <w:t>r</w:t>
            </w:r>
          </w:p>
        </w:tc>
        <w:tc>
          <w:tcPr>
            <w:tcW w:w="2420" w:type="dxa"/>
            <w:hideMark/>
          </w:tcPr>
          <w:p w:rsidR="00A4487F" w:rsidRPr="008E0C13" w:rsidRDefault="00A4487F" w:rsidP="00CC24DE">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27"/>
              <w:jc w:val="center"/>
              <w:cnfStyle w:val="000000000000" w:firstRow="0" w:lastRow="0" w:firstColumn="0" w:lastColumn="0" w:oddVBand="0" w:evenVBand="0" w:oddHBand="0" w:evenHBand="0" w:firstRowFirstColumn="0" w:firstRowLastColumn="0" w:lastRowFirstColumn="0" w:lastRowLastColumn="0"/>
              <w:rPr>
                <w:sz w:val="19"/>
                <w:szCs w:val="19"/>
              </w:rPr>
            </w:pPr>
            <w:r w:rsidRPr="008E0C13">
              <w:rPr>
                <w:sz w:val="19"/>
                <w:szCs w:val="19"/>
              </w:rPr>
              <w:t>122</w:t>
            </w:r>
          </w:p>
        </w:tc>
        <w:tc>
          <w:tcPr>
            <w:tcW w:w="3084" w:type="dxa"/>
            <w:hideMark/>
          </w:tcPr>
          <w:p w:rsidR="00A4487F" w:rsidRPr="008E0C13" w:rsidRDefault="00A4487F" w:rsidP="00CC24DE">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27"/>
              <w:jc w:val="center"/>
              <w:cnfStyle w:val="000000000000" w:firstRow="0" w:lastRow="0" w:firstColumn="0" w:lastColumn="0" w:oddVBand="0" w:evenVBand="0" w:oddHBand="0" w:evenHBand="0" w:firstRowFirstColumn="0" w:firstRowLastColumn="0" w:lastRowFirstColumn="0" w:lastRowLastColumn="0"/>
              <w:rPr>
                <w:sz w:val="19"/>
                <w:szCs w:val="19"/>
              </w:rPr>
            </w:pPr>
            <w:r w:rsidRPr="008E0C13">
              <w:rPr>
                <w:sz w:val="19"/>
                <w:szCs w:val="19"/>
              </w:rPr>
              <w:t>126</w:t>
            </w:r>
          </w:p>
        </w:tc>
      </w:tr>
      <w:tr w:rsidR="00A4487F" w:rsidRPr="008E0C13" w:rsidTr="00CC24DE">
        <w:trPr>
          <w:trHeight w:val="227"/>
        </w:trPr>
        <w:tc>
          <w:tcPr>
            <w:cnfStyle w:val="001000000000" w:firstRow="0" w:lastRow="0" w:firstColumn="1" w:lastColumn="0" w:oddVBand="0" w:evenVBand="0" w:oddHBand="0" w:evenHBand="0" w:firstRowFirstColumn="0" w:firstRowLastColumn="0" w:lastRowFirstColumn="0" w:lastRowLastColumn="0"/>
            <w:tcW w:w="3861" w:type="dxa"/>
            <w:hideMark/>
          </w:tcPr>
          <w:p w:rsidR="00A4487F" w:rsidRPr="008E0C13" w:rsidRDefault="00A4487F" w:rsidP="00CC24DE">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182" w:right="-20"/>
              <w:rPr>
                <w:spacing w:val="-2"/>
                <w:sz w:val="19"/>
                <w:szCs w:val="19"/>
              </w:rPr>
            </w:pPr>
            <w:r w:rsidRPr="008E0C13">
              <w:rPr>
                <w:sz w:val="19"/>
                <w:szCs w:val="19"/>
              </w:rPr>
              <w:t>Mean</w:t>
            </w:r>
            <w:r w:rsidRPr="008E0C13">
              <w:rPr>
                <w:spacing w:val="-1"/>
                <w:sz w:val="19"/>
                <w:szCs w:val="19"/>
              </w:rPr>
              <w:t xml:space="preserve"> </w:t>
            </w:r>
            <w:r w:rsidRPr="008E0C13">
              <w:rPr>
                <w:sz w:val="19"/>
                <w:szCs w:val="19"/>
              </w:rPr>
              <w:t>(SD)</w:t>
            </w:r>
          </w:p>
        </w:tc>
        <w:tc>
          <w:tcPr>
            <w:tcW w:w="2420" w:type="dxa"/>
            <w:hideMark/>
          </w:tcPr>
          <w:p w:rsidR="00A4487F" w:rsidRPr="008E0C13" w:rsidRDefault="00A4487F" w:rsidP="00CC24DE">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27"/>
              <w:jc w:val="center"/>
              <w:cnfStyle w:val="000000000000" w:firstRow="0" w:lastRow="0" w:firstColumn="0" w:lastColumn="0" w:oddVBand="0" w:evenVBand="0" w:oddHBand="0" w:evenHBand="0" w:firstRowFirstColumn="0" w:firstRowLastColumn="0" w:lastRowFirstColumn="0" w:lastRowLastColumn="0"/>
              <w:rPr>
                <w:sz w:val="19"/>
                <w:szCs w:val="19"/>
              </w:rPr>
            </w:pPr>
            <w:r w:rsidRPr="008E0C13">
              <w:rPr>
                <w:sz w:val="19"/>
                <w:szCs w:val="19"/>
              </w:rPr>
              <w:t>5.030 (1.844)</w:t>
            </w:r>
          </w:p>
        </w:tc>
        <w:tc>
          <w:tcPr>
            <w:tcW w:w="3084" w:type="dxa"/>
            <w:hideMark/>
          </w:tcPr>
          <w:p w:rsidR="00A4487F" w:rsidRPr="008E0C13" w:rsidRDefault="00A4487F" w:rsidP="00CC24DE">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27"/>
              <w:jc w:val="center"/>
              <w:cnfStyle w:val="000000000000" w:firstRow="0" w:lastRow="0" w:firstColumn="0" w:lastColumn="0" w:oddVBand="0" w:evenVBand="0" w:oddHBand="0" w:evenHBand="0" w:firstRowFirstColumn="0" w:firstRowLastColumn="0" w:lastRowFirstColumn="0" w:lastRowLastColumn="0"/>
              <w:rPr>
                <w:sz w:val="19"/>
                <w:szCs w:val="19"/>
              </w:rPr>
            </w:pPr>
            <w:r w:rsidRPr="008E0C13">
              <w:rPr>
                <w:sz w:val="19"/>
                <w:szCs w:val="19"/>
              </w:rPr>
              <w:t>4.951 (1.883)</w:t>
            </w:r>
          </w:p>
        </w:tc>
      </w:tr>
      <w:tr w:rsidR="00A4487F" w:rsidRPr="008E0C13" w:rsidTr="00CC24DE">
        <w:trPr>
          <w:trHeight w:val="227"/>
        </w:trPr>
        <w:tc>
          <w:tcPr>
            <w:cnfStyle w:val="001000000000" w:firstRow="0" w:lastRow="0" w:firstColumn="1" w:lastColumn="0" w:oddVBand="0" w:evenVBand="0" w:oddHBand="0" w:evenHBand="0" w:firstRowFirstColumn="0" w:firstRowLastColumn="0" w:lastRowFirstColumn="0" w:lastRowLastColumn="0"/>
            <w:tcW w:w="3861" w:type="dxa"/>
            <w:hideMark/>
          </w:tcPr>
          <w:p w:rsidR="00A4487F" w:rsidRPr="008E0C13" w:rsidRDefault="00A4487F" w:rsidP="00CC24DE">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182" w:right="-20"/>
              <w:rPr>
                <w:spacing w:val="-2"/>
                <w:sz w:val="19"/>
                <w:szCs w:val="19"/>
              </w:rPr>
            </w:pPr>
            <w:r w:rsidRPr="008E0C13">
              <w:rPr>
                <w:spacing w:val="-1"/>
                <w:sz w:val="19"/>
                <w:szCs w:val="19"/>
              </w:rPr>
              <w:t>Media</w:t>
            </w:r>
            <w:r w:rsidRPr="008E0C13">
              <w:rPr>
                <w:sz w:val="19"/>
                <w:szCs w:val="19"/>
              </w:rPr>
              <w:t>n</w:t>
            </w:r>
          </w:p>
        </w:tc>
        <w:tc>
          <w:tcPr>
            <w:tcW w:w="2420" w:type="dxa"/>
            <w:hideMark/>
          </w:tcPr>
          <w:p w:rsidR="00A4487F" w:rsidRPr="008E0C13" w:rsidRDefault="00A4487F" w:rsidP="00CC24DE">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27"/>
              <w:jc w:val="center"/>
              <w:cnfStyle w:val="000000000000" w:firstRow="0" w:lastRow="0" w:firstColumn="0" w:lastColumn="0" w:oddVBand="0" w:evenVBand="0" w:oddHBand="0" w:evenHBand="0" w:firstRowFirstColumn="0" w:firstRowLastColumn="0" w:lastRowFirstColumn="0" w:lastRowLastColumn="0"/>
              <w:rPr>
                <w:sz w:val="19"/>
                <w:szCs w:val="19"/>
              </w:rPr>
            </w:pPr>
            <w:r w:rsidRPr="008E0C13">
              <w:rPr>
                <w:spacing w:val="1"/>
                <w:sz w:val="19"/>
                <w:szCs w:val="19"/>
              </w:rPr>
              <w:t>4.66</w:t>
            </w:r>
            <w:r w:rsidRPr="008E0C13">
              <w:rPr>
                <w:sz w:val="19"/>
                <w:szCs w:val="19"/>
              </w:rPr>
              <w:t>2</w:t>
            </w:r>
          </w:p>
        </w:tc>
        <w:tc>
          <w:tcPr>
            <w:tcW w:w="3084" w:type="dxa"/>
            <w:hideMark/>
          </w:tcPr>
          <w:p w:rsidR="00A4487F" w:rsidRPr="008E0C13" w:rsidRDefault="00A4487F" w:rsidP="00CC24DE">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27"/>
              <w:jc w:val="center"/>
              <w:cnfStyle w:val="000000000000" w:firstRow="0" w:lastRow="0" w:firstColumn="0" w:lastColumn="0" w:oddVBand="0" w:evenVBand="0" w:oddHBand="0" w:evenHBand="0" w:firstRowFirstColumn="0" w:firstRowLastColumn="0" w:lastRowFirstColumn="0" w:lastRowLastColumn="0"/>
              <w:rPr>
                <w:sz w:val="19"/>
                <w:szCs w:val="19"/>
              </w:rPr>
            </w:pPr>
            <w:r w:rsidRPr="008E0C13">
              <w:rPr>
                <w:spacing w:val="1"/>
                <w:sz w:val="19"/>
                <w:szCs w:val="19"/>
              </w:rPr>
              <w:t>4.584</w:t>
            </w:r>
          </w:p>
        </w:tc>
      </w:tr>
      <w:tr w:rsidR="00A4487F" w:rsidRPr="008E0C13" w:rsidTr="00CC24DE">
        <w:trPr>
          <w:trHeight w:val="227"/>
        </w:trPr>
        <w:tc>
          <w:tcPr>
            <w:cnfStyle w:val="001000000000" w:firstRow="0" w:lastRow="0" w:firstColumn="1" w:lastColumn="0" w:oddVBand="0" w:evenVBand="0" w:oddHBand="0" w:evenHBand="0" w:firstRowFirstColumn="0" w:firstRowLastColumn="0" w:lastRowFirstColumn="0" w:lastRowLastColumn="0"/>
            <w:tcW w:w="3861" w:type="dxa"/>
            <w:hideMark/>
          </w:tcPr>
          <w:p w:rsidR="00A4487F" w:rsidRPr="008E0C13" w:rsidRDefault="00A4487F" w:rsidP="00CC24DE">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182" w:right="-20"/>
              <w:rPr>
                <w:spacing w:val="-2"/>
                <w:sz w:val="19"/>
                <w:szCs w:val="19"/>
              </w:rPr>
            </w:pPr>
            <w:r w:rsidRPr="008E0C13">
              <w:rPr>
                <w:sz w:val="19"/>
                <w:szCs w:val="19"/>
              </w:rPr>
              <w:t>Min : Max</w:t>
            </w:r>
          </w:p>
        </w:tc>
        <w:tc>
          <w:tcPr>
            <w:tcW w:w="2420" w:type="dxa"/>
            <w:hideMark/>
          </w:tcPr>
          <w:p w:rsidR="00A4487F" w:rsidRPr="008E0C13" w:rsidRDefault="00A4487F" w:rsidP="00CC24DE">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27"/>
              <w:jc w:val="center"/>
              <w:cnfStyle w:val="000000000000" w:firstRow="0" w:lastRow="0" w:firstColumn="0" w:lastColumn="0" w:oddVBand="0" w:evenVBand="0" w:oddHBand="0" w:evenHBand="0" w:firstRowFirstColumn="0" w:firstRowLastColumn="0" w:lastRowFirstColumn="0" w:lastRowLastColumn="0"/>
              <w:rPr>
                <w:sz w:val="19"/>
                <w:szCs w:val="19"/>
              </w:rPr>
            </w:pPr>
            <w:r w:rsidRPr="008E0C13">
              <w:rPr>
                <w:sz w:val="19"/>
                <w:szCs w:val="19"/>
              </w:rPr>
              <w:t>2.10 : 11.06</w:t>
            </w:r>
          </w:p>
        </w:tc>
        <w:tc>
          <w:tcPr>
            <w:tcW w:w="3084" w:type="dxa"/>
            <w:hideMark/>
          </w:tcPr>
          <w:p w:rsidR="00A4487F" w:rsidRPr="008E0C13" w:rsidRDefault="00A4487F" w:rsidP="00CC24DE">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27"/>
              <w:jc w:val="center"/>
              <w:cnfStyle w:val="000000000000" w:firstRow="0" w:lastRow="0" w:firstColumn="0" w:lastColumn="0" w:oddVBand="0" w:evenVBand="0" w:oddHBand="0" w:evenHBand="0" w:firstRowFirstColumn="0" w:firstRowLastColumn="0" w:lastRowFirstColumn="0" w:lastRowLastColumn="0"/>
              <w:rPr>
                <w:sz w:val="19"/>
                <w:szCs w:val="19"/>
              </w:rPr>
            </w:pPr>
            <w:r w:rsidRPr="008E0C13">
              <w:rPr>
                <w:sz w:val="19"/>
                <w:szCs w:val="19"/>
              </w:rPr>
              <w:t>2.36 : 14.94</w:t>
            </w:r>
          </w:p>
        </w:tc>
      </w:tr>
      <w:tr w:rsidR="00A4487F" w:rsidRPr="008E0C13" w:rsidTr="00CC24DE">
        <w:trPr>
          <w:trHeight w:val="227"/>
        </w:trPr>
        <w:tc>
          <w:tcPr>
            <w:cnfStyle w:val="001000000000" w:firstRow="0" w:lastRow="0" w:firstColumn="1" w:lastColumn="0" w:oddVBand="0" w:evenVBand="0" w:oddHBand="0" w:evenHBand="0" w:firstRowFirstColumn="0" w:firstRowLastColumn="0" w:lastRowFirstColumn="0" w:lastRowLastColumn="0"/>
            <w:tcW w:w="3861" w:type="dxa"/>
            <w:hideMark/>
          </w:tcPr>
          <w:p w:rsidR="00A4487F" w:rsidRPr="008E0C13" w:rsidRDefault="00A4487F" w:rsidP="00CC24DE">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20" w:firstLine="17"/>
              <w:rPr>
                <w:spacing w:val="-2"/>
                <w:sz w:val="19"/>
                <w:szCs w:val="19"/>
              </w:rPr>
            </w:pPr>
            <w:r w:rsidRPr="008E0C13">
              <w:rPr>
                <w:sz w:val="19"/>
                <w:szCs w:val="19"/>
              </w:rPr>
              <w:t>Baseline</w:t>
            </w:r>
            <w:r w:rsidRPr="008E0C13">
              <w:rPr>
                <w:spacing w:val="2"/>
                <w:sz w:val="19"/>
                <w:szCs w:val="19"/>
              </w:rPr>
              <w:t xml:space="preserve"> </w:t>
            </w:r>
            <w:r w:rsidRPr="008E0C13">
              <w:rPr>
                <w:spacing w:val="-2"/>
                <w:sz w:val="19"/>
                <w:szCs w:val="19"/>
              </w:rPr>
              <w:t>(mg/dL)</w:t>
            </w:r>
          </w:p>
        </w:tc>
        <w:tc>
          <w:tcPr>
            <w:tcW w:w="2420" w:type="dxa"/>
          </w:tcPr>
          <w:p w:rsidR="00A4487F" w:rsidRPr="008E0C13" w:rsidRDefault="00A4487F" w:rsidP="00CC24DE">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27"/>
              <w:jc w:val="center"/>
              <w:cnfStyle w:val="000000000000" w:firstRow="0" w:lastRow="0" w:firstColumn="0" w:lastColumn="0" w:oddVBand="0" w:evenVBand="0" w:oddHBand="0" w:evenHBand="0" w:firstRowFirstColumn="0" w:firstRowLastColumn="0" w:lastRowFirstColumn="0" w:lastRowLastColumn="0"/>
              <w:rPr>
                <w:sz w:val="19"/>
                <w:szCs w:val="19"/>
              </w:rPr>
            </w:pPr>
          </w:p>
        </w:tc>
        <w:tc>
          <w:tcPr>
            <w:tcW w:w="3084" w:type="dxa"/>
          </w:tcPr>
          <w:p w:rsidR="00A4487F" w:rsidRPr="008E0C13" w:rsidRDefault="00A4487F" w:rsidP="00CC24DE">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27"/>
              <w:jc w:val="center"/>
              <w:cnfStyle w:val="000000000000" w:firstRow="0" w:lastRow="0" w:firstColumn="0" w:lastColumn="0" w:oddVBand="0" w:evenVBand="0" w:oddHBand="0" w:evenHBand="0" w:firstRowFirstColumn="0" w:firstRowLastColumn="0" w:lastRowFirstColumn="0" w:lastRowLastColumn="0"/>
              <w:rPr>
                <w:sz w:val="19"/>
                <w:szCs w:val="19"/>
              </w:rPr>
            </w:pPr>
          </w:p>
        </w:tc>
      </w:tr>
      <w:tr w:rsidR="00A4487F" w:rsidRPr="008E0C13" w:rsidTr="00CC24DE">
        <w:trPr>
          <w:trHeight w:val="227"/>
        </w:trPr>
        <w:tc>
          <w:tcPr>
            <w:cnfStyle w:val="001000000000" w:firstRow="0" w:lastRow="0" w:firstColumn="1" w:lastColumn="0" w:oddVBand="0" w:evenVBand="0" w:oddHBand="0" w:evenHBand="0" w:firstRowFirstColumn="0" w:firstRowLastColumn="0" w:lastRowFirstColumn="0" w:lastRowLastColumn="0"/>
            <w:tcW w:w="3861" w:type="dxa"/>
            <w:hideMark/>
          </w:tcPr>
          <w:p w:rsidR="00A4487F" w:rsidRPr="008E0C13" w:rsidRDefault="00A4487F" w:rsidP="00CC24DE">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182" w:right="-20"/>
              <w:rPr>
                <w:sz w:val="19"/>
                <w:szCs w:val="19"/>
              </w:rPr>
            </w:pPr>
            <w:r w:rsidRPr="008E0C13">
              <w:rPr>
                <w:spacing w:val="-2"/>
                <w:sz w:val="19"/>
                <w:szCs w:val="19"/>
              </w:rPr>
              <w:t>Number</w:t>
            </w:r>
          </w:p>
        </w:tc>
        <w:tc>
          <w:tcPr>
            <w:tcW w:w="2420" w:type="dxa"/>
            <w:hideMark/>
          </w:tcPr>
          <w:p w:rsidR="00A4487F" w:rsidRPr="008E0C13" w:rsidRDefault="00A4487F" w:rsidP="00CC24DE">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27"/>
              <w:jc w:val="center"/>
              <w:cnfStyle w:val="000000000000" w:firstRow="0" w:lastRow="0" w:firstColumn="0" w:lastColumn="0" w:oddVBand="0" w:evenVBand="0" w:oddHBand="0" w:evenHBand="0" w:firstRowFirstColumn="0" w:firstRowLastColumn="0" w:lastRowFirstColumn="0" w:lastRowLastColumn="0"/>
              <w:rPr>
                <w:sz w:val="19"/>
                <w:szCs w:val="19"/>
              </w:rPr>
            </w:pPr>
            <w:r w:rsidRPr="008E0C13">
              <w:rPr>
                <w:sz w:val="19"/>
                <w:szCs w:val="19"/>
              </w:rPr>
              <w:t>122</w:t>
            </w:r>
          </w:p>
        </w:tc>
        <w:tc>
          <w:tcPr>
            <w:tcW w:w="3084" w:type="dxa"/>
            <w:hideMark/>
          </w:tcPr>
          <w:p w:rsidR="00A4487F" w:rsidRPr="008E0C13" w:rsidRDefault="00A4487F" w:rsidP="00CC24DE">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27"/>
              <w:jc w:val="center"/>
              <w:cnfStyle w:val="000000000000" w:firstRow="0" w:lastRow="0" w:firstColumn="0" w:lastColumn="0" w:oddVBand="0" w:evenVBand="0" w:oddHBand="0" w:evenHBand="0" w:firstRowFirstColumn="0" w:firstRowLastColumn="0" w:lastRowFirstColumn="0" w:lastRowLastColumn="0"/>
              <w:rPr>
                <w:sz w:val="19"/>
                <w:szCs w:val="19"/>
              </w:rPr>
            </w:pPr>
            <w:r w:rsidRPr="008E0C13">
              <w:rPr>
                <w:sz w:val="19"/>
                <w:szCs w:val="19"/>
              </w:rPr>
              <w:t>126</w:t>
            </w:r>
          </w:p>
        </w:tc>
      </w:tr>
      <w:tr w:rsidR="00A4487F" w:rsidRPr="008E0C13" w:rsidTr="00CC24DE">
        <w:trPr>
          <w:trHeight w:val="227"/>
        </w:trPr>
        <w:tc>
          <w:tcPr>
            <w:cnfStyle w:val="001000000000" w:firstRow="0" w:lastRow="0" w:firstColumn="1" w:lastColumn="0" w:oddVBand="0" w:evenVBand="0" w:oddHBand="0" w:evenHBand="0" w:firstRowFirstColumn="0" w:firstRowLastColumn="0" w:lastRowFirstColumn="0" w:lastRowLastColumn="0"/>
            <w:tcW w:w="3861" w:type="dxa"/>
            <w:hideMark/>
          </w:tcPr>
          <w:p w:rsidR="00A4487F" w:rsidRPr="008E0C13" w:rsidRDefault="00A4487F" w:rsidP="00CC24DE">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182" w:right="-20"/>
              <w:rPr>
                <w:sz w:val="19"/>
                <w:szCs w:val="19"/>
              </w:rPr>
            </w:pPr>
            <w:r w:rsidRPr="008E0C13">
              <w:rPr>
                <w:sz w:val="19"/>
                <w:szCs w:val="19"/>
              </w:rPr>
              <w:t>Mean</w:t>
            </w:r>
            <w:r w:rsidRPr="008E0C13">
              <w:rPr>
                <w:spacing w:val="-1"/>
                <w:sz w:val="19"/>
                <w:szCs w:val="19"/>
              </w:rPr>
              <w:t xml:space="preserve"> </w:t>
            </w:r>
            <w:r w:rsidRPr="008E0C13">
              <w:rPr>
                <w:sz w:val="19"/>
                <w:szCs w:val="19"/>
              </w:rPr>
              <w:t>(SD)</w:t>
            </w:r>
          </w:p>
        </w:tc>
        <w:tc>
          <w:tcPr>
            <w:tcW w:w="2420" w:type="dxa"/>
            <w:hideMark/>
          </w:tcPr>
          <w:p w:rsidR="00A4487F" w:rsidRPr="008E0C13" w:rsidRDefault="00A4487F" w:rsidP="00CC24DE">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27"/>
              <w:jc w:val="center"/>
              <w:cnfStyle w:val="000000000000" w:firstRow="0" w:lastRow="0" w:firstColumn="0" w:lastColumn="0" w:oddVBand="0" w:evenVBand="0" w:oddHBand="0" w:evenHBand="0" w:firstRowFirstColumn="0" w:firstRowLastColumn="0" w:lastRowFirstColumn="0" w:lastRowLastColumn="0"/>
              <w:rPr>
                <w:sz w:val="19"/>
                <w:szCs w:val="19"/>
              </w:rPr>
            </w:pPr>
            <w:r w:rsidRPr="008E0C13">
              <w:rPr>
                <w:sz w:val="19"/>
                <w:szCs w:val="19"/>
              </w:rPr>
              <w:t>194.2 (71.2)</w:t>
            </w:r>
          </w:p>
        </w:tc>
        <w:tc>
          <w:tcPr>
            <w:tcW w:w="3084" w:type="dxa"/>
            <w:hideMark/>
          </w:tcPr>
          <w:p w:rsidR="00A4487F" w:rsidRPr="008E0C13" w:rsidRDefault="00A4487F" w:rsidP="00CC24DE">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27"/>
              <w:jc w:val="center"/>
              <w:cnfStyle w:val="000000000000" w:firstRow="0" w:lastRow="0" w:firstColumn="0" w:lastColumn="0" w:oddVBand="0" w:evenVBand="0" w:oddHBand="0" w:evenHBand="0" w:firstRowFirstColumn="0" w:firstRowLastColumn="0" w:lastRowFirstColumn="0" w:lastRowLastColumn="0"/>
              <w:rPr>
                <w:sz w:val="19"/>
                <w:szCs w:val="19"/>
              </w:rPr>
            </w:pPr>
            <w:r w:rsidRPr="008E0C13">
              <w:rPr>
                <w:sz w:val="19"/>
                <w:szCs w:val="19"/>
              </w:rPr>
              <w:t>191.1 (72.7)</w:t>
            </w:r>
          </w:p>
        </w:tc>
      </w:tr>
      <w:tr w:rsidR="00A4487F" w:rsidRPr="008E0C13" w:rsidTr="00CC24DE">
        <w:trPr>
          <w:trHeight w:val="227"/>
        </w:trPr>
        <w:tc>
          <w:tcPr>
            <w:cnfStyle w:val="001000000000" w:firstRow="0" w:lastRow="0" w:firstColumn="1" w:lastColumn="0" w:oddVBand="0" w:evenVBand="0" w:oddHBand="0" w:evenHBand="0" w:firstRowFirstColumn="0" w:firstRowLastColumn="0" w:lastRowFirstColumn="0" w:lastRowLastColumn="0"/>
            <w:tcW w:w="3861" w:type="dxa"/>
            <w:hideMark/>
          </w:tcPr>
          <w:p w:rsidR="00A4487F" w:rsidRPr="008E0C13" w:rsidRDefault="00A4487F" w:rsidP="00CC24DE">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182" w:right="-20"/>
              <w:rPr>
                <w:sz w:val="19"/>
                <w:szCs w:val="19"/>
              </w:rPr>
            </w:pPr>
            <w:r w:rsidRPr="008E0C13">
              <w:rPr>
                <w:spacing w:val="-1"/>
                <w:sz w:val="19"/>
                <w:szCs w:val="19"/>
              </w:rPr>
              <w:t>Median</w:t>
            </w:r>
          </w:p>
        </w:tc>
        <w:tc>
          <w:tcPr>
            <w:tcW w:w="2420" w:type="dxa"/>
            <w:hideMark/>
          </w:tcPr>
          <w:p w:rsidR="00A4487F" w:rsidRPr="008E0C13" w:rsidRDefault="00A4487F" w:rsidP="00CC24DE">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27"/>
              <w:jc w:val="center"/>
              <w:cnfStyle w:val="000000000000" w:firstRow="0" w:lastRow="0" w:firstColumn="0" w:lastColumn="0" w:oddVBand="0" w:evenVBand="0" w:oddHBand="0" w:evenHBand="0" w:firstRowFirstColumn="0" w:firstRowLastColumn="0" w:lastRowFirstColumn="0" w:lastRowLastColumn="0"/>
              <w:rPr>
                <w:sz w:val="19"/>
                <w:szCs w:val="19"/>
              </w:rPr>
            </w:pPr>
            <w:r w:rsidRPr="008E0C13">
              <w:rPr>
                <w:spacing w:val="1"/>
                <w:sz w:val="19"/>
                <w:szCs w:val="19"/>
              </w:rPr>
              <w:t>180.0</w:t>
            </w:r>
          </w:p>
        </w:tc>
        <w:tc>
          <w:tcPr>
            <w:tcW w:w="3084" w:type="dxa"/>
            <w:hideMark/>
          </w:tcPr>
          <w:p w:rsidR="00A4487F" w:rsidRPr="008E0C13" w:rsidRDefault="00A4487F" w:rsidP="00CC24DE">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27"/>
              <w:jc w:val="center"/>
              <w:cnfStyle w:val="000000000000" w:firstRow="0" w:lastRow="0" w:firstColumn="0" w:lastColumn="0" w:oddVBand="0" w:evenVBand="0" w:oddHBand="0" w:evenHBand="0" w:firstRowFirstColumn="0" w:firstRowLastColumn="0" w:lastRowFirstColumn="0" w:lastRowLastColumn="0"/>
              <w:rPr>
                <w:sz w:val="19"/>
                <w:szCs w:val="19"/>
              </w:rPr>
            </w:pPr>
            <w:r w:rsidRPr="008E0C13">
              <w:rPr>
                <w:spacing w:val="1"/>
                <w:sz w:val="19"/>
                <w:szCs w:val="19"/>
              </w:rPr>
              <w:t>177.0</w:t>
            </w:r>
          </w:p>
        </w:tc>
      </w:tr>
      <w:tr w:rsidR="00A4487F" w:rsidRPr="008E0C13" w:rsidTr="00CC24DE">
        <w:trPr>
          <w:trHeight w:val="227"/>
        </w:trPr>
        <w:tc>
          <w:tcPr>
            <w:cnfStyle w:val="001000000000" w:firstRow="0" w:lastRow="0" w:firstColumn="1" w:lastColumn="0" w:oddVBand="0" w:evenVBand="0" w:oddHBand="0" w:evenHBand="0" w:firstRowFirstColumn="0" w:firstRowLastColumn="0" w:lastRowFirstColumn="0" w:lastRowLastColumn="0"/>
            <w:tcW w:w="3861" w:type="dxa"/>
            <w:hideMark/>
          </w:tcPr>
          <w:p w:rsidR="00A4487F" w:rsidRPr="008E0C13" w:rsidRDefault="00A4487F" w:rsidP="00CC24DE">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182" w:right="-20"/>
              <w:rPr>
                <w:sz w:val="19"/>
                <w:szCs w:val="19"/>
              </w:rPr>
            </w:pPr>
            <w:r w:rsidRPr="008E0C13">
              <w:rPr>
                <w:position w:val="-1"/>
                <w:sz w:val="19"/>
                <w:szCs w:val="19"/>
              </w:rPr>
              <w:t>Min : Max</w:t>
            </w:r>
          </w:p>
        </w:tc>
        <w:tc>
          <w:tcPr>
            <w:tcW w:w="2420" w:type="dxa"/>
            <w:hideMark/>
          </w:tcPr>
          <w:p w:rsidR="00A4487F" w:rsidRPr="008E0C13" w:rsidRDefault="00A4487F" w:rsidP="00CC24DE">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27"/>
              <w:jc w:val="center"/>
              <w:cnfStyle w:val="000000000000" w:firstRow="0" w:lastRow="0" w:firstColumn="0" w:lastColumn="0" w:oddVBand="0" w:evenVBand="0" w:oddHBand="0" w:evenHBand="0" w:firstRowFirstColumn="0" w:firstRowLastColumn="0" w:lastRowFirstColumn="0" w:lastRowLastColumn="0"/>
              <w:rPr>
                <w:sz w:val="19"/>
                <w:szCs w:val="19"/>
              </w:rPr>
            </w:pPr>
            <w:r w:rsidRPr="008E0C13">
              <w:rPr>
                <w:position w:val="-1"/>
                <w:sz w:val="19"/>
                <w:szCs w:val="19"/>
              </w:rPr>
              <w:t>81</w:t>
            </w:r>
            <w:r w:rsidRPr="008E0C13">
              <w:rPr>
                <w:spacing w:val="1"/>
                <w:position w:val="-1"/>
                <w:sz w:val="19"/>
                <w:szCs w:val="19"/>
              </w:rPr>
              <w:t xml:space="preserve"> </w:t>
            </w:r>
            <w:r w:rsidRPr="008E0C13">
              <w:rPr>
                <w:position w:val="-1"/>
                <w:sz w:val="19"/>
                <w:szCs w:val="19"/>
              </w:rPr>
              <w:t>:</w:t>
            </w:r>
            <w:r w:rsidRPr="008E0C13">
              <w:rPr>
                <w:spacing w:val="1"/>
                <w:position w:val="-1"/>
                <w:sz w:val="19"/>
                <w:szCs w:val="19"/>
              </w:rPr>
              <w:t xml:space="preserve"> </w:t>
            </w:r>
            <w:r w:rsidRPr="008E0C13">
              <w:rPr>
                <w:position w:val="-1"/>
                <w:sz w:val="19"/>
                <w:szCs w:val="19"/>
              </w:rPr>
              <w:t>427</w:t>
            </w:r>
          </w:p>
        </w:tc>
        <w:tc>
          <w:tcPr>
            <w:tcW w:w="3084" w:type="dxa"/>
            <w:hideMark/>
          </w:tcPr>
          <w:p w:rsidR="00A4487F" w:rsidRPr="008E0C13" w:rsidRDefault="00A4487F" w:rsidP="00CC24DE">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27"/>
              <w:jc w:val="center"/>
              <w:cnfStyle w:val="000000000000" w:firstRow="0" w:lastRow="0" w:firstColumn="0" w:lastColumn="0" w:oddVBand="0" w:evenVBand="0" w:oddHBand="0" w:evenHBand="0" w:firstRowFirstColumn="0" w:firstRowLastColumn="0" w:lastRowFirstColumn="0" w:lastRowLastColumn="0"/>
              <w:rPr>
                <w:sz w:val="19"/>
                <w:szCs w:val="19"/>
              </w:rPr>
            </w:pPr>
            <w:r w:rsidRPr="008E0C13">
              <w:rPr>
                <w:position w:val="-1"/>
                <w:sz w:val="19"/>
                <w:szCs w:val="19"/>
              </w:rPr>
              <w:t>91</w:t>
            </w:r>
            <w:r w:rsidRPr="008E0C13">
              <w:rPr>
                <w:spacing w:val="1"/>
                <w:position w:val="-1"/>
                <w:sz w:val="19"/>
                <w:szCs w:val="19"/>
              </w:rPr>
              <w:t xml:space="preserve"> </w:t>
            </w:r>
            <w:r w:rsidRPr="008E0C13">
              <w:rPr>
                <w:position w:val="-1"/>
                <w:sz w:val="19"/>
                <w:szCs w:val="19"/>
              </w:rPr>
              <w:t>:</w:t>
            </w:r>
            <w:r w:rsidRPr="008E0C13">
              <w:rPr>
                <w:spacing w:val="1"/>
                <w:position w:val="-1"/>
                <w:sz w:val="19"/>
                <w:szCs w:val="19"/>
              </w:rPr>
              <w:t xml:space="preserve"> </w:t>
            </w:r>
            <w:r w:rsidRPr="008E0C13">
              <w:rPr>
                <w:position w:val="-1"/>
                <w:sz w:val="19"/>
                <w:szCs w:val="19"/>
              </w:rPr>
              <w:t>577</w:t>
            </w:r>
          </w:p>
        </w:tc>
      </w:tr>
      <w:tr w:rsidR="00A4487F" w:rsidRPr="008E0C13" w:rsidTr="00CC24DE">
        <w:trPr>
          <w:trHeight w:val="227"/>
        </w:trPr>
        <w:tc>
          <w:tcPr>
            <w:cnfStyle w:val="001000000000" w:firstRow="0" w:lastRow="0" w:firstColumn="1" w:lastColumn="0" w:oddVBand="0" w:evenVBand="0" w:oddHBand="0" w:evenHBand="0" w:firstRowFirstColumn="0" w:firstRowLastColumn="0" w:lastRowFirstColumn="0" w:lastRowLastColumn="0"/>
            <w:tcW w:w="9365" w:type="dxa"/>
            <w:gridSpan w:val="3"/>
            <w:hideMark/>
          </w:tcPr>
          <w:p w:rsidR="00A4487F" w:rsidRPr="008E0C13" w:rsidRDefault="00A4487F" w:rsidP="00CC24DE">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20" w:firstLine="17"/>
              <w:rPr>
                <w:sz w:val="19"/>
                <w:szCs w:val="19"/>
              </w:rPr>
            </w:pPr>
            <w:r w:rsidRPr="008E0C13">
              <w:rPr>
                <w:spacing w:val="-1"/>
                <w:sz w:val="19"/>
                <w:szCs w:val="19"/>
              </w:rPr>
              <w:t>Wee</w:t>
            </w:r>
            <w:r w:rsidRPr="008E0C13">
              <w:rPr>
                <w:sz w:val="19"/>
                <w:szCs w:val="19"/>
              </w:rPr>
              <w:t>k</w:t>
            </w:r>
            <w:r w:rsidRPr="008E0C13">
              <w:rPr>
                <w:spacing w:val="-1"/>
                <w:sz w:val="19"/>
                <w:szCs w:val="19"/>
              </w:rPr>
              <w:t xml:space="preserve"> 2</w:t>
            </w:r>
            <w:r w:rsidRPr="008E0C13">
              <w:rPr>
                <w:sz w:val="19"/>
                <w:szCs w:val="19"/>
              </w:rPr>
              <w:t>4</w:t>
            </w:r>
            <w:r w:rsidRPr="008E0C13">
              <w:rPr>
                <w:spacing w:val="-1"/>
                <w:sz w:val="19"/>
                <w:szCs w:val="19"/>
              </w:rPr>
              <w:t xml:space="preserve"> percen</w:t>
            </w:r>
            <w:r w:rsidRPr="008E0C13">
              <w:rPr>
                <w:sz w:val="19"/>
                <w:szCs w:val="19"/>
              </w:rPr>
              <w:t>t</w:t>
            </w:r>
            <w:r w:rsidRPr="008E0C13">
              <w:rPr>
                <w:spacing w:val="-1"/>
                <w:sz w:val="19"/>
                <w:szCs w:val="19"/>
              </w:rPr>
              <w:t xml:space="preserve"> chang</w:t>
            </w:r>
            <w:r w:rsidRPr="008E0C13">
              <w:rPr>
                <w:sz w:val="19"/>
                <w:szCs w:val="19"/>
              </w:rPr>
              <w:t>e</w:t>
            </w:r>
            <w:r w:rsidRPr="008E0C13">
              <w:rPr>
                <w:spacing w:val="-1"/>
                <w:sz w:val="19"/>
                <w:szCs w:val="19"/>
              </w:rPr>
              <w:t xml:space="preserve"> fro</w:t>
            </w:r>
            <w:r w:rsidRPr="008E0C13">
              <w:rPr>
                <w:sz w:val="19"/>
                <w:szCs w:val="19"/>
              </w:rPr>
              <w:t>m</w:t>
            </w:r>
            <w:r w:rsidRPr="008E0C13">
              <w:rPr>
                <w:spacing w:val="-1"/>
                <w:sz w:val="19"/>
                <w:szCs w:val="19"/>
              </w:rPr>
              <w:t xml:space="preserve"> baselin</w:t>
            </w:r>
            <w:r w:rsidRPr="008E0C13">
              <w:rPr>
                <w:sz w:val="19"/>
                <w:szCs w:val="19"/>
              </w:rPr>
              <w:t>e</w:t>
            </w:r>
            <w:r w:rsidRPr="008E0C13">
              <w:rPr>
                <w:spacing w:val="-1"/>
                <w:sz w:val="19"/>
                <w:szCs w:val="19"/>
              </w:rPr>
              <w:t xml:space="preserve"> (%)</w:t>
            </w:r>
          </w:p>
        </w:tc>
      </w:tr>
      <w:tr w:rsidR="00A4487F" w:rsidRPr="008E0C13" w:rsidTr="00CC24DE">
        <w:trPr>
          <w:trHeight w:val="227"/>
        </w:trPr>
        <w:tc>
          <w:tcPr>
            <w:cnfStyle w:val="001000000000" w:firstRow="0" w:lastRow="0" w:firstColumn="1" w:lastColumn="0" w:oddVBand="0" w:evenVBand="0" w:oddHBand="0" w:evenHBand="0" w:firstRowFirstColumn="0" w:firstRowLastColumn="0" w:lastRowFirstColumn="0" w:lastRowLastColumn="0"/>
            <w:tcW w:w="3861" w:type="dxa"/>
            <w:hideMark/>
          </w:tcPr>
          <w:p w:rsidR="00A4487F" w:rsidRPr="008E0C13" w:rsidRDefault="00A4487F" w:rsidP="00CC24DE">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182" w:right="-20"/>
              <w:rPr>
                <w:sz w:val="19"/>
                <w:szCs w:val="19"/>
              </w:rPr>
            </w:pPr>
            <w:r w:rsidRPr="008E0C13">
              <w:rPr>
                <w:sz w:val="19"/>
                <w:szCs w:val="19"/>
              </w:rPr>
              <w:t>LS Mean (SE)</w:t>
            </w:r>
          </w:p>
        </w:tc>
        <w:tc>
          <w:tcPr>
            <w:tcW w:w="2420" w:type="dxa"/>
            <w:hideMark/>
          </w:tcPr>
          <w:p w:rsidR="00A4487F" w:rsidRPr="008E0C13" w:rsidRDefault="00A4487F" w:rsidP="00CC24DE">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27"/>
              <w:jc w:val="center"/>
              <w:cnfStyle w:val="000000000000" w:firstRow="0" w:lastRow="0" w:firstColumn="0" w:lastColumn="0" w:oddVBand="0" w:evenVBand="0" w:oddHBand="0" w:evenHBand="0" w:firstRowFirstColumn="0" w:firstRowLastColumn="0" w:lastRowFirstColumn="0" w:lastRowLastColumn="0"/>
              <w:rPr>
                <w:sz w:val="19"/>
                <w:szCs w:val="19"/>
              </w:rPr>
            </w:pPr>
            <w:r w:rsidRPr="008E0C13">
              <w:rPr>
                <w:sz w:val="19"/>
                <w:szCs w:val="19"/>
              </w:rPr>
              <w:t>-14.6 (2.2)</w:t>
            </w:r>
          </w:p>
        </w:tc>
        <w:tc>
          <w:tcPr>
            <w:tcW w:w="3084" w:type="dxa"/>
            <w:hideMark/>
          </w:tcPr>
          <w:p w:rsidR="00A4487F" w:rsidRPr="008E0C13" w:rsidRDefault="00A4487F" w:rsidP="00CC24DE">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27"/>
              <w:jc w:val="center"/>
              <w:cnfStyle w:val="000000000000" w:firstRow="0" w:lastRow="0" w:firstColumn="0" w:lastColumn="0" w:oddVBand="0" w:evenVBand="0" w:oddHBand="0" w:evenHBand="0" w:firstRowFirstColumn="0" w:firstRowLastColumn="0" w:lastRowFirstColumn="0" w:lastRowLastColumn="0"/>
              <w:rPr>
                <w:sz w:val="19"/>
                <w:szCs w:val="19"/>
              </w:rPr>
            </w:pPr>
            <w:r w:rsidRPr="008E0C13">
              <w:rPr>
                <w:sz w:val="19"/>
                <w:szCs w:val="19"/>
              </w:rPr>
              <w:t>-45.0 (2.2)</w:t>
            </w:r>
          </w:p>
        </w:tc>
      </w:tr>
      <w:tr w:rsidR="00A4487F" w:rsidRPr="008E0C13" w:rsidTr="00CC24DE">
        <w:trPr>
          <w:trHeight w:val="227"/>
        </w:trPr>
        <w:tc>
          <w:tcPr>
            <w:cnfStyle w:val="001000000000" w:firstRow="0" w:lastRow="0" w:firstColumn="1" w:lastColumn="0" w:oddVBand="0" w:evenVBand="0" w:oddHBand="0" w:evenHBand="0" w:firstRowFirstColumn="0" w:firstRowLastColumn="0" w:lastRowFirstColumn="0" w:lastRowLastColumn="0"/>
            <w:tcW w:w="3861" w:type="dxa"/>
            <w:hideMark/>
          </w:tcPr>
          <w:p w:rsidR="00A4487F" w:rsidRPr="008E0C13" w:rsidRDefault="00A4487F" w:rsidP="00CC24DE">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182" w:right="-20"/>
              <w:rPr>
                <w:sz w:val="19"/>
                <w:szCs w:val="19"/>
              </w:rPr>
            </w:pPr>
            <w:r w:rsidRPr="008E0C13">
              <w:rPr>
                <w:spacing w:val="-1"/>
                <w:sz w:val="19"/>
                <w:szCs w:val="19"/>
              </w:rPr>
              <w:t>L</w:t>
            </w:r>
            <w:r w:rsidRPr="008E0C13">
              <w:rPr>
                <w:sz w:val="19"/>
                <w:szCs w:val="19"/>
              </w:rPr>
              <w:t>S</w:t>
            </w:r>
            <w:r w:rsidRPr="008E0C13">
              <w:rPr>
                <w:spacing w:val="-1"/>
                <w:sz w:val="19"/>
                <w:szCs w:val="19"/>
              </w:rPr>
              <w:t xml:space="preserve"> mea</w:t>
            </w:r>
            <w:r w:rsidRPr="008E0C13">
              <w:rPr>
                <w:sz w:val="19"/>
                <w:szCs w:val="19"/>
              </w:rPr>
              <w:t>n</w:t>
            </w:r>
            <w:r w:rsidRPr="008E0C13">
              <w:rPr>
                <w:spacing w:val="-1"/>
                <w:sz w:val="19"/>
                <w:szCs w:val="19"/>
              </w:rPr>
              <w:t xml:space="preserve"> differenc</w:t>
            </w:r>
            <w:r w:rsidRPr="008E0C13">
              <w:rPr>
                <w:sz w:val="19"/>
                <w:szCs w:val="19"/>
              </w:rPr>
              <w:t>e</w:t>
            </w:r>
            <w:r w:rsidRPr="008E0C13">
              <w:rPr>
                <w:spacing w:val="-1"/>
                <w:sz w:val="19"/>
                <w:szCs w:val="19"/>
              </w:rPr>
              <w:t xml:space="preserve"> (SE</w:t>
            </w:r>
            <w:r w:rsidRPr="008E0C13">
              <w:rPr>
                <w:sz w:val="19"/>
                <w:szCs w:val="19"/>
              </w:rPr>
              <w:t>)</w:t>
            </w:r>
            <w:r w:rsidRPr="008E0C13">
              <w:rPr>
                <w:spacing w:val="-1"/>
                <w:sz w:val="19"/>
                <w:szCs w:val="19"/>
              </w:rPr>
              <w:t xml:space="preserve"> v</w:t>
            </w:r>
            <w:r w:rsidRPr="008E0C13">
              <w:rPr>
                <w:sz w:val="19"/>
                <w:szCs w:val="19"/>
              </w:rPr>
              <w:t>s</w:t>
            </w:r>
            <w:r w:rsidRPr="008E0C13">
              <w:rPr>
                <w:spacing w:val="-1"/>
                <w:sz w:val="19"/>
                <w:szCs w:val="19"/>
              </w:rPr>
              <w:t xml:space="preserve"> Ezetimibe</w:t>
            </w:r>
          </w:p>
        </w:tc>
        <w:tc>
          <w:tcPr>
            <w:tcW w:w="2420" w:type="dxa"/>
          </w:tcPr>
          <w:p w:rsidR="00A4487F" w:rsidRPr="008E0C13" w:rsidRDefault="00A4487F" w:rsidP="00CC24DE">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27"/>
              <w:jc w:val="center"/>
              <w:cnfStyle w:val="000000000000" w:firstRow="0" w:lastRow="0" w:firstColumn="0" w:lastColumn="0" w:oddVBand="0" w:evenVBand="0" w:oddHBand="0" w:evenHBand="0" w:firstRowFirstColumn="0" w:firstRowLastColumn="0" w:lastRowFirstColumn="0" w:lastRowLastColumn="0"/>
              <w:rPr>
                <w:sz w:val="19"/>
                <w:szCs w:val="19"/>
              </w:rPr>
            </w:pPr>
          </w:p>
        </w:tc>
        <w:tc>
          <w:tcPr>
            <w:tcW w:w="3084" w:type="dxa"/>
            <w:hideMark/>
          </w:tcPr>
          <w:p w:rsidR="00A4487F" w:rsidRPr="008E0C13" w:rsidRDefault="00A4487F" w:rsidP="00CC24DE">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27"/>
              <w:jc w:val="center"/>
              <w:cnfStyle w:val="000000000000" w:firstRow="0" w:lastRow="0" w:firstColumn="0" w:lastColumn="0" w:oddVBand="0" w:evenVBand="0" w:oddHBand="0" w:evenHBand="0" w:firstRowFirstColumn="0" w:firstRowLastColumn="0" w:lastRowFirstColumn="0" w:lastRowLastColumn="0"/>
              <w:rPr>
                <w:sz w:val="19"/>
                <w:szCs w:val="19"/>
              </w:rPr>
            </w:pPr>
            <w:r w:rsidRPr="008E0C13">
              <w:rPr>
                <w:sz w:val="19"/>
                <w:szCs w:val="19"/>
              </w:rPr>
              <w:t>-30.4 (3.1)</w:t>
            </w:r>
          </w:p>
        </w:tc>
      </w:tr>
      <w:tr w:rsidR="00A4487F" w:rsidRPr="008E0C13" w:rsidTr="00CC24DE">
        <w:trPr>
          <w:trHeight w:val="227"/>
        </w:trPr>
        <w:tc>
          <w:tcPr>
            <w:cnfStyle w:val="001000000000" w:firstRow="0" w:lastRow="0" w:firstColumn="1" w:lastColumn="0" w:oddVBand="0" w:evenVBand="0" w:oddHBand="0" w:evenHBand="0" w:firstRowFirstColumn="0" w:firstRowLastColumn="0" w:lastRowFirstColumn="0" w:lastRowLastColumn="0"/>
            <w:tcW w:w="3861" w:type="dxa"/>
            <w:hideMark/>
          </w:tcPr>
          <w:p w:rsidR="00A4487F" w:rsidRPr="008E0C13" w:rsidRDefault="00A4487F" w:rsidP="00CC24DE">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182" w:right="-20"/>
              <w:rPr>
                <w:sz w:val="19"/>
                <w:szCs w:val="19"/>
              </w:rPr>
            </w:pPr>
            <w:r w:rsidRPr="008E0C13">
              <w:rPr>
                <w:sz w:val="19"/>
                <w:szCs w:val="19"/>
              </w:rPr>
              <w:t>95%</w:t>
            </w:r>
            <w:r w:rsidRPr="008E0C13">
              <w:rPr>
                <w:spacing w:val="-1"/>
                <w:sz w:val="19"/>
                <w:szCs w:val="19"/>
              </w:rPr>
              <w:t xml:space="preserve"> </w:t>
            </w:r>
            <w:r w:rsidRPr="008E0C13">
              <w:rPr>
                <w:sz w:val="19"/>
                <w:szCs w:val="19"/>
              </w:rPr>
              <w:t>CI</w:t>
            </w:r>
          </w:p>
        </w:tc>
        <w:tc>
          <w:tcPr>
            <w:tcW w:w="2420" w:type="dxa"/>
          </w:tcPr>
          <w:p w:rsidR="00A4487F" w:rsidRPr="008E0C13" w:rsidRDefault="00A4487F" w:rsidP="00CC24DE">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27"/>
              <w:jc w:val="center"/>
              <w:cnfStyle w:val="000000000000" w:firstRow="0" w:lastRow="0" w:firstColumn="0" w:lastColumn="0" w:oddVBand="0" w:evenVBand="0" w:oddHBand="0" w:evenHBand="0" w:firstRowFirstColumn="0" w:firstRowLastColumn="0" w:lastRowFirstColumn="0" w:lastRowLastColumn="0"/>
              <w:rPr>
                <w:sz w:val="19"/>
                <w:szCs w:val="19"/>
              </w:rPr>
            </w:pPr>
          </w:p>
        </w:tc>
        <w:tc>
          <w:tcPr>
            <w:tcW w:w="3084" w:type="dxa"/>
            <w:hideMark/>
          </w:tcPr>
          <w:p w:rsidR="00A4487F" w:rsidRPr="008E0C13" w:rsidRDefault="00A4487F" w:rsidP="00CC24DE">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27"/>
              <w:jc w:val="center"/>
              <w:cnfStyle w:val="000000000000" w:firstRow="0" w:lastRow="0" w:firstColumn="0" w:lastColumn="0" w:oddVBand="0" w:evenVBand="0" w:oddHBand="0" w:evenHBand="0" w:firstRowFirstColumn="0" w:firstRowLastColumn="0" w:lastRowFirstColumn="0" w:lastRowLastColumn="0"/>
              <w:rPr>
                <w:sz w:val="19"/>
                <w:szCs w:val="19"/>
              </w:rPr>
            </w:pPr>
            <w:r w:rsidRPr="008E0C13">
              <w:rPr>
                <w:sz w:val="19"/>
                <w:szCs w:val="19"/>
              </w:rPr>
              <w:t>(-36.6 to</w:t>
            </w:r>
            <w:r w:rsidRPr="008E0C13">
              <w:rPr>
                <w:spacing w:val="2"/>
                <w:sz w:val="19"/>
                <w:szCs w:val="19"/>
              </w:rPr>
              <w:t xml:space="preserve"> </w:t>
            </w:r>
            <w:r w:rsidRPr="008E0C13">
              <w:rPr>
                <w:sz w:val="19"/>
                <w:szCs w:val="19"/>
              </w:rPr>
              <w:t>-</w:t>
            </w:r>
            <w:r w:rsidRPr="008E0C13">
              <w:rPr>
                <w:spacing w:val="-1"/>
                <w:sz w:val="19"/>
                <w:szCs w:val="19"/>
              </w:rPr>
              <w:t>24.2)</w:t>
            </w:r>
          </w:p>
        </w:tc>
      </w:tr>
      <w:tr w:rsidR="00A4487F" w:rsidRPr="008E0C13" w:rsidTr="00CC24DE">
        <w:trPr>
          <w:trHeight w:val="227"/>
        </w:trPr>
        <w:tc>
          <w:tcPr>
            <w:cnfStyle w:val="001000000000" w:firstRow="0" w:lastRow="0" w:firstColumn="1" w:lastColumn="0" w:oddVBand="0" w:evenVBand="0" w:oddHBand="0" w:evenHBand="0" w:firstRowFirstColumn="0" w:firstRowLastColumn="0" w:lastRowFirstColumn="0" w:lastRowLastColumn="0"/>
            <w:tcW w:w="3861" w:type="dxa"/>
            <w:hideMark/>
          </w:tcPr>
          <w:p w:rsidR="00A4487F" w:rsidRPr="008E0C13" w:rsidRDefault="00A4487F" w:rsidP="00CC24DE">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left="182" w:right="-20"/>
              <w:rPr>
                <w:sz w:val="19"/>
                <w:szCs w:val="19"/>
              </w:rPr>
            </w:pPr>
            <w:r w:rsidRPr="008E0C13">
              <w:rPr>
                <w:sz w:val="19"/>
                <w:szCs w:val="19"/>
              </w:rPr>
              <w:t>p-</w:t>
            </w:r>
            <w:r w:rsidRPr="008E0C13">
              <w:rPr>
                <w:spacing w:val="-1"/>
                <w:sz w:val="19"/>
                <w:szCs w:val="19"/>
              </w:rPr>
              <w:t>valu</w:t>
            </w:r>
            <w:r w:rsidRPr="008E0C13">
              <w:rPr>
                <w:sz w:val="19"/>
                <w:szCs w:val="19"/>
              </w:rPr>
              <w:t>e</w:t>
            </w:r>
            <w:r w:rsidRPr="008E0C13">
              <w:rPr>
                <w:spacing w:val="-1"/>
                <w:sz w:val="19"/>
                <w:szCs w:val="19"/>
              </w:rPr>
              <w:t xml:space="preserve"> v</w:t>
            </w:r>
            <w:r w:rsidRPr="008E0C13">
              <w:rPr>
                <w:sz w:val="19"/>
                <w:szCs w:val="19"/>
              </w:rPr>
              <w:t>s</w:t>
            </w:r>
            <w:r w:rsidRPr="008E0C13">
              <w:rPr>
                <w:spacing w:val="-1"/>
                <w:sz w:val="19"/>
                <w:szCs w:val="19"/>
              </w:rPr>
              <w:t xml:space="preserve"> Ezetimibe</w:t>
            </w:r>
          </w:p>
        </w:tc>
        <w:tc>
          <w:tcPr>
            <w:tcW w:w="2420" w:type="dxa"/>
          </w:tcPr>
          <w:p w:rsidR="00A4487F" w:rsidRPr="008E0C13" w:rsidRDefault="00A4487F" w:rsidP="00CC24DE">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27"/>
              <w:jc w:val="center"/>
              <w:cnfStyle w:val="000000000000" w:firstRow="0" w:lastRow="0" w:firstColumn="0" w:lastColumn="0" w:oddVBand="0" w:evenVBand="0" w:oddHBand="0" w:evenHBand="0" w:firstRowFirstColumn="0" w:firstRowLastColumn="0" w:lastRowFirstColumn="0" w:lastRowLastColumn="0"/>
              <w:rPr>
                <w:sz w:val="19"/>
                <w:szCs w:val="19"/>
              </w:rPr>
            </w:pPr>
          </w:p>
        </w:tc>
        <w:tc>
          <w:tcPr>
            <w:tcW w:w="3084" w:type="dxa"/>
            <w:hideMark/>
          </w:tcPr>
          <w:p w:rsidR="00A4487F" w:rsidRPr="008E0C13" w:rsidRDefault="00A4487F" w:rsidP="00CC24DE">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ind w:right="27"/>
              <w:jc w:val="center"/>
              <w:cnfStyle w:val="000000000000" w:firstRow="0" w:lastRow="0" w:firstColumn="0" w:lastColumn="0" w:oddVBand="0" w:evenVBand="0" w:oddHBand="0" w:evenHBand="0" w:firstRowFirstColumn="0" w:firstRowLastColumn="0" w:lastRowFirstColumn="0" w:lastRowLastColumn="0"/>
              <w:rPr>
                <w:sz w:val="19"/>
                <w:szCs w:val="19"/>
              </w:rPr>
            </w:pPr>
            <w:r w:rsidRPr="008E0C13">
              <w:rPr>
                <w:sz w:val="19"/>
                <w:szCs w:val="19"/>
              </w:rPr>
              <w:t>&lt;.0001*</w:t>
            </w:r>
          </w:p>
        </w:tc>
      </w:tr>
    </w:tbl>
    <w:p w:rsidR="00A4487F" w:rsidRPr="0066574A" w:rsidRDefault="00A4487F" w:rsidP="00CC24DE">
      <w:pPr>
        <w:pStyle w:val="TableDescription"/>
      </w:pPr>
      <w:r>
        <w:lastRenderedPageBreak/>
        <w:t>Note: Least-squares (LS) means, standard errors (SE) and p-value taken from MMRM (mixed-effect model with repeated measures) analysis. The model includes the fixed categorical effects of treatment group, randomisation strata as per IVRS, time point, treatment-by-time point interaction, strata-by-time point interaction, as well as the continuous fixed covariates of baseline calculated LDL-C value and baseline value by time-point interaction.</w:t>
      </w:r>
      <w:r w:rsidR="00CC24DE">
        <w:t xml:space="preserve"> </w:t>
      </w:r>
      <w:r>
        <w:t>MMRM model and baseline description run on patients with a baseline value and a post-baseline value in at least one of the anal</w:t>
      </w:r>
      <w:r w:rsidR="00CC24DE">
        <w:t>ysis windows used in the model.</w:t>
      </w:r>
      <w:r>
        <w:t>*P-values with an asterisk were formally tested and achieved statistical significance at the 0.05 lev</w:t>
      </w:r>
      <w:r w:rsidR="00CC24DE">
        <w:t xml:space="preserve">el. </w:t>
      </w:r>
    </w:p>
    <w:p w:rsidR="00803498" w:rsidRPr="0066574A" w:rsidRDefault="00A4487F" w:rsidP="0066574A">
      <w:r>
        <w:t>Numerically greater decreases in LS mean calculated LDL-C from baseline were observed for the alirocumab treatment group from the first post-baseline measurement during the double-blind treatment period at Week 4 through Week 24 when compared with the ezetimibe treatment</w:t>
      </w:r>
      <w:r w:rsidR="00DD53B5">
        <w:t xml:space="preserve"> group, as displayed over time.</w:t>
      </w:r>
    </w:p>
    <w:p w:rsidR="00A4487F" w:rsidRDefault="00A4487F" w:rsidP="00CC24DE">
      <w:pPr>
        <w:pStyle w:val="FigureTitle"/>
      </w:pPr>
      <w:bookmarkStart w:id="226" w:name="_Toc442360441"/>
      <w:proofErr w:type="gramStart"/>
      <w:r>
        <w:t xml:space="preserve">Figure </w:t>
      </w:r>
      <w:r w:rsidR="00A17231">
        <w:t>3</w:t>
      </w:r>
      <w:r w:rsidR="00044599">
        <w:t>2</w:t>
      </w:r>
      <w:r w:rsidR="00F077C8">
        <w:t>.</w:t>
      </w:r>
      <w:proofErr w:type="gramEnd"/>
      <w:r w:rsidR="00CC24DE">
        <w:t xml:space="preserve"> </w:t>
      </w:r>
      <w:r>
        <w:t xml:space="preserve">Study R727-CL-1119: </w:t>
      </w:r>
      <w:r w:rsidR="00F077C8">
        <w:t xml:space="preserve">calculated </w:t>
      </w:r>
      <w:r>
        <w:t xml:space="preserve">LDL-C LS mean (±SE) percent change from baseline: </w:t>
      </w:r>
      <w:r w:rsidR="00F077C8">
        <w:t xml:space="preserve">time </w:t>
      </w:r>
      <w:r>
        <w:t>profile - ITT population</w:t>
      </w:r>
      <w:bookmarkEnd w:id="226"/>
    </w:p>
    <w:p w:rsidR="00A4487F" w:rsidRDefault="00A4487F" w:rsidP="00044599">
      <w:pPr>
        <w:rPr>
          <w:szCs w:val="24"/>
        </w:rPr>
      </w:pPr>
      <w:r>
        <w:rPr>
          <w:noProof/>
          <w:lang w:eastAsia="en-AU"/>
        </w:rPr>
        <w:drawing>
          <wp:inline distT="0" distB="0" distL="0" distR="0" wp14:anchorId="3ABFBBA4" wp14:editId="688E4915">
            <wp:extent cx="4879340" cy="3555365"/>
            <wp:effectExtent l="19050" t="19050" r="16510" b="26035"/>
            <wp:docPr id="11" name="Picture 11" descr="Figure 32. Study R727-CL-1119: calculated LDL-C LS mean (±SE) percent change from baseline: time profile -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879340" cy="3555365"/>
                    </a:xfrm>
                    <a:prstGeom prst="rect">
                      <a:avLst/>
                    </a:prstGeom>
                    <a:noFill/>
                    <a:ln w="6350" cmpd="sng">
                      <a:solidFill>
                        <a:srgbClr val="000000"/>
                      </a:solidFill>
                      <a:miter lim="800000"/>
                      <a:headEnd/>
                      <a:tailEnd/>
                    </a:ln>
                    <a:effectLst/>
                  </pic:spPr>
                </pic:pic>
              </a:graphicData>
            </a:graphic>
          </wp:inline>
        </w:drawing>
      </w:r>
    </w:p>
    <w:p w:rsidR="00A4487F" w:rsidRDefault="00A4487F" w:rsidP="0066574A">
      <w:r>
        <w:t>Sensitivity analyses including the exclusion of the data from GCP non-compliant site demonstrated similar results to the primary analysis.</w:t>
      </w:r>
    </w:p>
    <w:p w:rsidR="00A4487F" w:rsidRDefault="00A4487F" w:rsidP="0066574A">
      <w:pPr>
        <w:pStyle w:val="Heading6"/>
      </w:pPr>
      <w:r>
        <w:t>Results for other efficacy outcomes</w:t>
      </w:r>
    </w:p>
    <w:p w:rsidR="00A4487F" w:rsidRDefault="00A4487F" w:rsidP="0066574A">
      <w:r>
        <w:t>Because statistical significance was reached for the primary efficacy endpoint, the hierarchical testing as done in previous studies was conducted.</w:t>
      </w:r>
    </w:p>
    <w:p w:rsidR="00A4487F" w:rsidRDefault="00A4487F" w:rsidP="0066574A">
      <w:r>
        <w:t>Statistical significance was not reached for the percent change in HDL-C from baseline to Week 24 (</w:t>
      </w:r>
      <w:r w:rsidR="00133726">
        <w:t xml:space="preserve">p = </w:t>
      </w:r>
      <w:r>
        <w:t>0.6997). Therefore, hypotheses regarding the following subsequent key secondary efficacy endpoints were not formally tested: percent change in TGs from baseline to Week 24, percent change in Apo A-1 from baseline to Week 24, percent change in Lp</w:t>
      </w:r>
      <w:r w:rsidR="00F077C8">
        <w:t xml:space="preserve"> </w:t>
      </w:r>
      <w:r>
        <w:t xml:space="preserve">(a) from baseline to Week 12, percent change in HDL-C from baseline to Week 12, percent change in fasting TGs from baseline to Week 12, and percent change in Apo A-1 from baseline to </w:t>
      </w:r>
      <w:r w:rsidR="00067EB6">
        <w:t>Week</w:t>
      </w:r>
      <w:r>
        <w:t xml:space="preserve"> 12. P-values are presented for these endpoints solely for descriptive purposes.</w:t>
      </w:r>
    </w:p>
    <w:p w:rsidR="00A4487F" w:rsidRDefault="00A4487F" w:rsidP="00CC24DE">
      <w:pPr>
        <w:pStyle w:val="Tabletitle"/>
      </w:pPr>
      <w:bookmarkStart w:id="227" w:name="_Toc442360549"/>
      <w:proofErr w:type="gramStart"/>
      <w:r>
        <w:lastRenderedPageBreak/>
        <w:t xml:space="preserve">Table </w:t>
      </w:r>
      <w:r w:rsidR="003204A6">
        <w:t>49</w:t>
      </w:r>
      <w:r w:rsidR="00F077C8">
        <w:t>.</w:t>
      </w:r>
      <w:proofErr w:type="gramEnd"/>
      <w:r w:rsidR="00CC24DE">
        <w:t xml:space="preserve"> </w:t>
      </w:r>
      <w:r>
        <w:t xml:space="preserve">Study R727-CL-1119: </w:t>
      </w:r>
      <w:r w:rsidR="00F077C8">
        <w:t xml:space="preserve">secondary </w:t>
      </w:r>
      <w:r>
        <w:t xml:space="preserve">efficacy outcomes: </w:t>
      </w:r>
      <w:r w:rsidR="00F077C8">
        <w:t xml:space="preserve">hierarchical </w:t>
      </w:r>
      <w:r>
        <w:t>testing strategy applied</w:t>
      </w:r>
      <w:bookmarkEnd w:id="227"/>
    </w:p>
    <w:tbl>
      <w:tblPr>
        <w:tblStyle w:val="TableTGAblue"/>
        <w:tblW w:w="0" w:type="auto"/>
        <w:tblLook w:val="04A0" w:firstRow="1" w:lastRow="0" w:firstColumn="1" w:lastColumn="0" w:noHBand="0" w:noVBand="1"/>
      </w:tblPr>
      <w:tblGrid>
        <w:gridCol w:w="5613"/>
        <w:gridCol w:w="1552"/>
        <w:gridCol w:w="2077"/>
      </w:tblGrid>
      <w:tr w:rsidR="00A4487F" w:rsidTr="002211E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807" w:type="dxa"/>
            <w:hideMark/>
          </w:tcPr>
          <w:p w:rsidR="00A4487F" w:rsidRDefault="00A4487F" w:rsidP="00CC24DE">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rPr>
                <w:sz w:val="20"/>
                <w:szCs w:val="20"/>
              </w:rPr>
            </w:pPr>
            <w:r>
              <w:rPr>
                <w:b w:val="0"/>
                <w:bCs/>
                <w:spacing w:val="-1"/>
                <w:sz w:val="20"/>
                <w:szCs w:val="20"/>
              </w:rPr>
              <w:t>Ke</w:t>
            </w:r>
            <w:r>
              <w:rPr>
                <w:b w:val="0"/>
                <w:bCs/>
                <w:sz w:val="20"/>
                <w:szCs w:val="20"/>
              </w:rPr>
              <w:t>y</w:t>
            </w:r>
            <w:r>
              <w:rPr>
                <w:b w:val="0"/>
                <w:bCs/>
                <w:spacing w:val="-1"/>
                <w:sz w:val="20"/>
                <w:szCs w:val="20"/>
              </w:rPr>
              <w:t xml:space="preserve"> Secondar</w:t>
            </w:r>
            <w:r>
              <w:rPr>
                <w:b w:val="0"/>
                <w:bCs/>
                <w:sz w:val="20"/>
                <w:szCs w:val="20"/>
              </w:rPr>
              <w:t>y</w:t>
            </w:r>
            <w:r>
              <w:rPr>
                <w:b w:val="0"/>
                <w:bCs/>
                <w:spacing w:val="-1"/>
                <w:sz w:val="20"/>
                <w:szCs w:val="20"/>
              </w:rPr>
              <w:t xml:space="preserve"> Efficac</w:t>
            </w:r>
            <w:r>
              <w:rPr>
                <w:b w:val="0"/>
                <w:bCs/>
                <w:sz w:val="20"/>
                <w:szCs w:val="20"/>
              </w:rPr>
              <w:t>y</w:t>
            </w:r>
            <w:r>
              <w:rPr>
                <w:b w:val="0"/>
                <w:bCs/>
                <w:spacing w:val="-1"/>
                <w:sz w:val="20"/>
                <w:szCs w:val="20"/>
              </w:rPr>
              <w:t xml:space="preserve"> Endpoin</w:t>
            </w:r>
            <w:r>
              <w:rPr>
                <w:b w:val="0"/>
                <w:bCs/>
                <w:sz w:val="20"/>
                <w:szCs w:val="20"/>
              </w:rPr>
              <w:t>t</w:t>
            </w:r>
          </w:p>
        </w:tc>
        <w:tc>
          <w:tcPr>
            <w:tcW w:w="1559" w:type="dxa"/>
            <w:hideMark/>
          </w:tcPr>
          <w:p w:rsidR="00A4487F" w:rsidRDefault="00A4487F" w:rsidP="00CC24DE">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jc w:val="center"/>
              <w:cnfStyle w:val="100000000000" w:firstRow="1" w:lastRow="0" w:firstColumn="0" w:lastColumn="0" w:oddVBand="0" w:evenVBand="0" w:oddHBand="0" w:evenHBand="0" w:firstRowFirstColumn="0" w:firstRowLastColumn="0" w:lastRowFirstColumn="0" w:lastRowLastColumn="0"/>
              <w:rPr>
                <w:sz w:val="20"/>
                <w:szCs w:val="20"/>
              </w:rPr>
            </w:pPr>
            <w:r>
              <w:rPr>
                <w:b w:val="0"/>
                <w:bCs/>
                <w:spacing w:val="4"/>
                <w:sz w:val="20"/>
                <w:szCs w:val="20"/>
              </w:rPr>
              <w:t>A</w:t>
            </w:r>
            <w:r>
              <w:rPr>
                <w:b w:val="0"/>
                <w:bCs/>
                <w:spacing w:val="-8"/>
                <w:sz w:val="20"/>
                <w:szCs w:val="20"/>
              </w:rPr>
              <w:t>n</w:t>
            </w:r>
            <w:r>
              <w:rPr>
                <w:b w:val="0"/>
                <w:bCs/>
                <w:sz w:val="20"/>
                <w:szCs w:val="20"/>
              </w:rPr>
              <w:t>alysis</w:t>
            </w:r>
          </w:p>
        </w:tc>
        <w:tc>
          <w:tcPr>
            <w:tcW w:w="2099" w:type="dxa"/>
            <w:hideMark/>
          </w:tcPr>
          <w:p w:rsidR="00A4487F" w:rsidRDefault="00A4487F" w:rsidP="00CC24DE">
            <w:pPr>
              <w:tabs>
                <w:tab w:val="left" w:pos="720"/>
              </w:tabs>
              <w:autoSpaceDE w:val="0"/>
              <w:autoSpaceDN w:val="0"/>
              <w:adjustRightInd w:val="0"/>
              <w:spacing w:before="0" w:after="0"/>
              <w:jc w:val="center"/>
              <w:cnfStyle w:val="100000000000" w:firstRow="1" w:lastRow="0" w:firstColumn="0" w:lastColumn="0" w:oddVBand="0" w:evenVBand="0" w:oddHBand="0" w:evenHBand="0" w:firstRowFirstColumn="0" w:firstRowLastColumn="0" w:lastRowFirstColumn="0" w:lastRowLastColumn="0"/>
              <w:rPr>
                <w:b w:val="0"/>
                <w:bCs/>
                <w:spacing w:val="1"/>
                <w:sz w:val="20"/>
                <w:szCs w:val="20"/>
              </w:rPr>
            </w:pPr>
            <w:r>
              <w:rPr>
                <w:b w:val="0"/>
                <w:bCs/>
                <w:spacing w:val="-5"/>
                <w:sz w:val="20"/>
                <w:szCs w:val="20"/>
              </w:rPr>
              <w:t>P</w:t>
            </w:r>
            <w:r>
              <w:rPr>
                <w:b w:val="0"/>
                <w:bCs/>
                <w:spacing w:val="-2"/>
                <w:sz w:val="20"/>
                <w:szCs w:val="20"/>
              </w:rPr>
              <w:t>-</w:t>
            </w:r>
            <w:r>
              <w:rPr>
                <w:b w:val="0"/>
                <w:bCs/>
                <w:spacing w:val="1"/>
                <w:sz w:val="20"/>
                <w:szCs w:val="20"/>
              </w:rPr>
              <w:t>Value</w:t>
            </w:r>
          </w:p>
          <w:p w:rsidR="00A4487F" w:rsidRDefault="00A4487F" w:rsidP="00CC24DE">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jc w:val="center"/>
              <w:cnfStyle w:val="100000000000" w:firstRow="1" w:lastRow="0" w:firstColumn="0" w:lastColumn="0" w:oddVBand="0" w:evenVBand="0" w:oddHBand="0" w:evenHBand="0" w:firstRowFirstColumn="0" w:firstRowLastColumn="0" w:lastRowFirstColumn="0" w:lastRowLastColumn="0"/>
              <w:rPr>
                <w:sz w:val="20"/>
                <w:szCs w:val="20"/>
              </w:rPr>
            </w:pPr>
            <w:r>
              <w:rPr>
                <w:b w:val="0"/>
                <w:bCs/>
                <w:spacing w:val="-1"/>
                <w:sz w:val="20"/>
                <w:szCs w:val="20"/>
              </w:rPr>
              <w:t>(Alirocumab Versus Ezetimib</w:t>
            </w:r>
            <w:r>
              <w:rPr>
                <w:b w:val="0"/>
                <w:bCs/>
                <w:spacing w:val="-2"/>
                <w:sz w:val="20"/>
                <w:szCs w:val="20"/>
              </w:rPr>
              <w:t>e</w:t>
            </w:r>
            <w:r>
              <w:rPr>
                <w:b w:val="0"/>
                <w:bCs/>
                <w:sz w:val="20"/>
                <w:szCs w:val="20"/>
              </w:rPr>
              <w:t>)</w:t>
            </w:r>
          </w:p>
        </w:tc>
      </w:tr>
      <w:tr w:rsidR="00A4487F" w:rsidTr="00CC24DE">
        <w:tc>
          <w:tcPr>
            <w:cnfStyle w:val="001000000000" w:firstRow="0" w:lastRow="0" w:firstColumn="1" w:lastColumn="0" w:oddVBand="0" w:evenVBand="0" w:oddHBand="0" w:evenHBand="0" w:firstRowFirstColumn="0" w:firstRowLastColumn="0" w:lastRowFirstColumn="0" w:lastRowLastColumn="0"/>
            <w:tcW w:w="5807" w:type="dxa"/>
            <w:hideMark/>
          </w:tcPr>
          <w:p w:rsidR="00A4487F" w:rsidRDefault="00A4487F" w:rsidP="00CC24DE">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rPr>
                <w:sz w:val="20"/>
                <w:szCs w:val="20"/>
              </w:rPr>
            </w:pPr>
            <w:r>
              <w:rPr>
                <w:sz w:val="20"/>
                <w:szCs w:val="20"/>
              </w:rPr>
              <w:t>The</w:t>
            </w:r>
            <w:r>
              <w:rPr>
                <w:spacing w:val="-1"/>
                <w:sz w:val="20"/>
                <w:szCs w:val="20"/>
              </w:rPr>
              <w:t xml:space="preserve"> </w:t>
            </w:r>
            <w:r>
              <w:rPr>
                <w:sz w:val="20"/>
                <w:szCs w:val="20"/>
              </w:rPr>
              <w:t>percent</w:t>
            </w:r>
            <w:r>
              <w:rPr>
                <w:spacing w:val="-1"/>
                <w:sz w:val="20"/>
                <w:szCs w:val="20"/>
              </w:rPr>
              <w:t xml:space="preserve"> </w:t>
            </w:r>
            <w:r>
              <w:rPr>
                <w:sz w:val="20"/>
                <w:szCs w:val="20"/>
              </w:rPr>
              <w:t>change</w:t>
            </w:r>
            <w:r>
              <w:rPr>
                <w:spacing w:val="-1"/>
                <w:sz w:val="20"/>
                <w:szCs w:val="20"/>
              </w:rPr>
              <w:t xml:space="preserve"> </w:t>
            </w:r>
            <w:r>
              <w:rPr>
                <w:sz w:val="20"/>
                <w:szCs w:val="20"/>
              </w:rPr>
              <w:t>in</w:t>
            </w:r>
            <w:r>
              <w:rPr>
                <w:spacing w:val="-1"/>
                <w:sz w:val="20"/>
                <w:szCs w:val="20"/>
              </w:rPr>
              <w:t xml:space="preserve"> </w:t>
            </w:r>
            <w:r>
              <w:rPr>
                <w:sz w:val="20"/>
                <w:szCs w:val="20"/>
              </w:rPr>
              <w:t>calculated</w:t>
            </w:r>
            <w:r>
              <w:rPr>
                <w:spacing w:val="-1"/>
                <w:sz w:val="20"/>
                <w:szCs w:val="20"/>
              </w:rPr>
              <w:t xml:space="preserve"> </w:t>
            </w:r>
            <w:r>
              <w:rPr>
                <w:sz w:val="20"/>
                <w:szCs w:val="20"/>
              </w:rPr>
              <w:t>LD</w:t>
            </w:r>
            <w:r>
              <w:rPr>
                <w:spacing w:val="-2"/>
                <w:sz w:val="20"/>
                <w:szCs w:val="20"/>
              </w:rPr>
              <w:t>L-</w:t>
            </w:r>
            <w:r>
              <w:rPr>
                <w:sz w:val="20"/>
                <w:szCs w:val="20"/>
              </w:rPr>
              <w:t>C</w:t>
            </w:r>
            <w:r>
              <w:rPr>
                <w:spacing w:val="2"/>
                <w:sz w:val="20"/>
                <w:szCs w:val="20"/>
              </w:rPr>
              <w:t xml:space="preserve"> </w:t>
            </w:r>
            <w:r>
              <w:rPr>
                <w:spacing w:val="1"/>
                <w:sz w:val="20"/>
                <w:szCs w:val="20"/>
              </w:rPr>
              <w:t>fro</w:t>
            </w:r>
            <w:r>
              <w:rPr>
                <w:sz w:val="20"/>
                <w:szCs w:val="20"/>
              </w:rPr>
              <w:t>m</w:t>
            </w:r>
            <w:r>
              <w:rPr>
                <w:spacing w:val="-9"/>
                <w:sz w:val="20"/>
                <w:szCs w:val="20"/>
              </w:rPr>
              <w:t xml:space="preserve"> </w:t>
            </w:r>
            <w:r>
              <w:rPr>
                <w:sz w:val="20"/>
                <w:szCs w:val="20"/>
              </w:rPr>
              <w:t>baseline</w:t>
            </w:r>
            <w:r>
              <w:rPr>
                <w:spacing w:val="-1"/>
                <w:sz w:val="20"/>
                <w:szCs w:val="20"/>
              </w:rPr>
              <w:t xml:space="preserve"> </w:t>
            </w:r>
            <w:r>
              <w:rPr>
                <w:sz w:val="20"/>
                <w:szCs w:val="20"/>
              </w:rPr>
              <w:t>to</w:t>
            </w:r>
            <w:r>
              <w:rPr>
                <w:spacing w:val="-1"/>
                <w:sz w:val="20"/>
                <w:szCs w:val="20"/>
              </w:rPr>
              <w:t xml:space="preserve"> </w:t>
            </w:r>
            <w:r w:rsidR="00067EB6">
              <w:rPr>
                <w:sz w:val="20"/>
                <w:szCs w:val="20"/>
              </w:rPr>
              <w:t>Week</w:t>
            </w:r>
            <w:r>
              <w:rPr>
                <w:spacing w:val="-1"/>
                <w:sz w:val="20"/>
                <w:szCs w:val="20"/>
              </w:rPr>
              <w:t xml:space="preserve"> </w:t>
            </w:r>
            <w:r>
              <w:rPr>
                <w:sz w:val="20"/>
                <w:szCs w:val="20"/>
              </w:rPr>
              <w:t>24</w:t>
            </w:r>
            <w:r>
              <w:rPr>
                <w:spacing w:val="-1"/>
                <w:sz w:val="20"/>
                <w:szCs w:val="20"/>
              </w:rPr>
              <w:t xml:space="preserve"> </w:t>
            </w:r>
            <w:r>
              <w:rPr>
                <w:sz w:val="20"/>
                <w:szCs w:val="20"/>
              </w:rPr>
              <w:t>in</w:t>
            </w:r>
            <w:r>
              <w:rPr>
                <w:spacing w:val="-1"/>
                <w:sz w:val="20"/>
                <w:szCs w:val="20"/>
              </w:rPr>
              <w:t xml:space="preserve"> </w:t>
            </w:r>
            <w:r>
              <w:rPr>
                <w:sz w:val="20"/>
                <w:szCs w:val="20"/>
              </w:rPr>
              <w:t>the o</w:t>
            </w:r>
            <w:r>
              <w:rPr>
                <w:spacing w:val="-5"/>
                <w:sz w:val="20"/>
                <w:szCs w:val="20"/>
              </w:rPr>
              <w:t>n</w:t>
            </w:r>
            <w:r>
              <w:rPr>
                <w:spacing w:val="-1"/>
                <w:sz w:val="20"/>
                <w:szCs w:val="20"/>
              </w:rPr>
              <w:t>-</w:t>
            </w:r>
            <w:r>
              <w:rPr>
                <w:sz w:val="20"/>
                <w:szCs w:val="20"/>
              </w:rPr>
              <w:t>treatment</w:t>
            </w:r>
            <w:r>
              <w:rPr>
                <w:spacing w:val="-1"/>
                <w:sz w:val="20"/>
                <w:szCs w:val="20"/>
              </w:rPr>
              <w:t xml:space="preserve"> </w:t>
            </w:r>
            <w:r>
              <w:rPr>
                <w:sz w:val="20"/>
                <w:szCs w:val="20"/>
              </w:rPr>
              <w:t>analysis, using all LDL</w:t>
            </w:r>
            <w:r>
              <w:rPr>
                <w:spacing w:val="-2"/>
                <w:sz w:val="20"/>
                <w:szCs w:val="20"/>
              </w:rPr>
              <w:t>-</w:t>
            </w:r>
            <w:r>
              <w:rPr>
                <w:sz w:val="20"/>
                <w:szCs w:val="20"/>
              </w:rPr>
              <w:t>C</w:t>
            </w:r>
            <w:r>
              <w:rPr>
                <w:spacing w:val="-1"/>
                <w:sz w:val="20"/>
                <w:szCs w:val="20"/>
              </w:rPr>
              <w:t xml:space="preserve"> </w:t>
            </w:r>
            <w:r>
              <w:rPr>
                <w:sz w:val="20"/>
                <w:szCs w:val="20"/>
              </w:rPr>
              <w:t>values</w:t>
            </w:r>
            <w:r>
              <w:rPr>
                <w:spacing w:val="-1"/>
                <w:sz w:val="20"/>
                <w:szCs w:val="20"/>
              </w:rPr>
              <w:t xml:space="preserve"> </w:t>
            </w:r>
            <w:r>
              <w:rPr>
                <w:sz w:val="20"/>
                <w:szCs w:val="20"/>
              </w:rPr>
              <w:t>during</w:t>
            </w:r>
            <w:r>
              <w:rPr>
                <w:spacing w:val="-1"/>
                <w:sz w:val="20"/>
                <w:szCs w:val="20"/>
              </w:rPr>
              <w:t xml:space="preserve"> </w:t>
            </w:r>
            <w:r>
              <w:rPr>
                <w:sz w:val="20"/>
                <w:szCs w:val="20"/>
              </w:rPr>
              <w:t>the</w:t>
            </w:r>
            <w:r>
              <w:rPr>
                <w:spacing w:val="-1"/>
                <w:sz w:val="20"/>
                <w:szCs w:val="20"/>
              </w:rPr>
              <w:t xml:space="preserve"> </w:t>
            </w:r>
            <w:r>
              <w:rPr>
                <w:sz w:val="20"/>
                <w:szCs w:val="20"/>
              </w:rPr>
              <w:t>efficacy treatment period</w:t>
            </w:r>
          </w:p>
        </w:tc>
        <w:tc>
          <w:tcPr>
            <w:tcW w:w="1559" w:type="dxa"/>
            <w:hideMark/>
          </w:tcPr>
          <w:p w:rsidR="00A4487F" w:rsidRDefault="00A4487F" w:rsidP="00CC24DE">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Pr>
                <w:spacing w:val="-1"/>
                <w:sz w:val="20"/>
                <w:szCs w:val="20"/>
              </w:rPr>
              <w:t>O</w:t>
            </w:r>
            <w:r>
              <w:rPr>
                <w:spacing w:val="-5"/>
                <w:sz w:val="20"/>
                <w:szCs w:val="20"/>
              </w:rPr>
              <w:t>n</w:t>
            </w:r>
            <w:r>
              <w:rPr>
                <w:sz w:val="20"/>
                <w:szCs w:val="20"/>
              </w:rPr>
              <w:t>-</w:t>
            </w:r>
            <w:r>
              <w:rPr>
                <w:spacing w:val="-1"/>
                <w:sz w:val="20"/>
                <w:szCs w:val="20"/>
              </w:rPr>
              <w:t>treatmen</w:t>
            </w:r>
            <w:r>
              <w:rPr>
                <w:sz w:val="20"/>
                <w:szCs w:val="20"/>
              </w:rPr>
              <w:t>t</w:t>
            </w:r>
          </w:p>
        </w:tc>
        <w:tc>
          <w:tcPr>
            <w:tcW w:w="2099" w:type="dxa"/>
            <w:hideMark/>
          </w:tcPr>
          <w:p w:rsidR="00A4487F" w:rsidRDefault="00A4487F" w:rsidP="00CC24DE">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p</w:t>
            </w:r>
            <w:r w:rsidR="00F077C8">
              <w:rPr>
                <w:sz w:val="20"/>
                <w:szCs w:val="20"/>
              </w:rPr>
              <w:t xml:space="preserve"> </w:t>
            </w:r>
            <w:r w:rsidR="004800A8">
              <w:rPr>
                <w:sz w:val="20"/>
                <w:szCs w:val="20"/>
              </w:rPr>
              <w:t>&lt; 0.0001</w:t>
            </w:r>
            <w:r>
              <w:rPr>
                <w:sz w:val="20"/>
                <w:szCs w:val="20"/>
              </w:rPr>
              <w:t>*</w:t>
            </w:r>
          </w:p>
        </w:tc>
      </w:tr>
      <w:tr w:rsidR="00A4487F" w:rsidTr="00CC24DE">
        <w:trPr>
          <w:trHeight w:val="227"/>
        </w:trPr>
        <w:tc>
          <w:tcPr>
            <w:cnfStyle w:val="001000000000" w:firstRow="0" w:lastRow="0" w:firstColumn="1" w:lastColumn="0" w:oddVBand="0" w:evenVBand="0" w:oddHBand="0" w:evenHBand="0" w:firstRowFirstColumn="0" w:firstRowLastColumn="0" w:lastRowFirstColumn="0" w:lastRowLastColumn="0"/>
            <w:tcW w:w="5807" w:type="dxa"/>
            <w:hideMark/>
          </w:tcPr>
          <w:p w:rsidR="00A4487F" w:rsidRDefault="00A4487F" w:rsidP="00CC24DE">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rPr>
                <w:sz w:val="20"/>
                <w:szCs w:val="20"/>
              </w:rPr>
            </w:pPr>
            <w:r>
              <w:rPr>
                <w:sz w:val="20"/>
                <w:szCs w:val="20"/>
              </w:rPr>
              <w:t>The</w:t>
            </w:r>
            <w:r>
              <w:rPr>
                <w:spacing w:val="-1"/>
                <w:sz w:val="20"/>
                <w:szCs w:val="20"/>
              </w:rPr>
              <w:t xml:space="preserve"> </w:t>
            </w:r>
            <w:r>
              <w:rPr>
                <w:sz w:val="20"/>
                <w:szCs w:val="20"/>
              </w:rPr>
              <w:t>percent</w:t>
            </w:r>
            <w:r>
              <w:rPr>
                <w:spacing w:val="-1"/>
                <w:sz w:val="20"/>
                <w:szCs w:val="20"/>
              </w:rPr>
              <w:t xml:space="preserve"> </w:t>
            </w:r>
            <w:r>
              <w:rPr>
                <w:sz w:val="20"/>
                <w:szCs w:val="20"/>
              </w:rPr>
              <w:t>change</w:t>
            </w:r>
            <w:r>
              <w:rPr>
                <w:spacing w:val="-1"/>
                <w:sz w:val="20"/>
                <w:szCs w:val="20"/>
              </w:rPr>
              <w:t xml:space="preserve"> </w:t>
            </w:r>
            <w:r>
              <w:rPr>
                <w:sz w:val="20"/>
                <w:szCs w:val="20"/>
              </w:rPr>
              <w:t>in</w:t>
            </w:r>
            <w:r>
              <w:rPr>
                <w:spacing w:val="-1"/>
                <w:sz w:val="20"/>
                <w:szCs w:val="20"/>
              </w:rPr>
              <w:t xml:space="preserve"> </w:t>
            </w:r>
            <w:r>
              <w:rPr>
                <w:sz w:val="20"/>
                <w:szCs w:val="20"/>
              </w:rPr>
              <w:t>calculated</w:t>
            </w:r>
            <w:r>
              <w:rPr>
                <w:spacing w:val="-1"/>
                <w:sz w:val="20"/>
                <w:szCs w:val="20"/>
              </w:rPr>
              <w:t xml:space="preserve"> </w:t>
            </w:r>
            <w:r>
              <w:rPr>
                <w:sz w:val="20"/>
                <w:szCs w:val="20"/>
              </w:rPr>
              <w:t>LD</w:t>
            </w:r>
            <w:r>
              <w:rPr>
                <w:spacing w:val="-2"/>
                <w:sz w:val="20"/>
                <w:szCs w:val="20"/>
              </w:rPr>
              <w:t>L-</w:t>
            </w:r>
            <w:r>
              <w:rPr>
                <w:sz w:val="20"/>
                <w:szCs w:val="20"/>
              </w:rPr>
              <w:t>C</w:t>
            </w:r>
            <w:r>
              <w:rPr>
                <w:spacing w:val="2"/>
                <w:sz w:val="20"/>
                <w:szCs w:val="20"/>
              </w:rPr>
              <w:t xml:space="preserve"> </w:t>
            </w:r>
            <w:r>
              <w:rPr>
                <w:spacing w:val="1"/>
                <w:sz w:val="20"/>
                <w:szCs w:val="20"/>
              </w:rPr>
              <w:t>fro</w:t>
            </w:r>
            <w:r>
              <w:rPr>
                <w:sz w:val="20"/>
                <w:szCs w:val="20"/>
              </w:rPr>
              <w:t>m</w:t>
            </w:r>
            <w:r>
              <w:rPr>
                <w:spacing w:val="-9"/>
                <w:sz w:val="20"/>
                <w:szCs w:val="20"/>
              </w:rPr>
              <w:t xml:space="preserve"> </w:t>
            </w:r>
            <w:r>
              <w:rPr>
                <w:sz w:val="20"/>
                <w:szCs w:val="20"/>
              </w:rPr>
              <w:t>baseline</w:t>
            </w:r>
            <w:r>
              <w:rPr>
                <w:spacing w:val="-1"/>
                <w:sz w:val="20"/>
                <w:szCs w:val="20"/>
              </w:rPr>
              <w:t xml:space="preserve"> </w:t>
            </w:r>
            <w:r>
              <w:rPr>
                <w:sz w:val="20"/>
                <w:szCs w:val="20"/>
              </w:rPr>
              <w:t>to</w:t>
            </w:r>
            <w:r>
              <w:rPr>
                <w:spacing w:val="-1"/>
                <w:sz w:val="20"/>
                <w:szCs w:val="20"/>
              </w:rPr>
              <w:t xml:space="preserve"> </w:t>
            </w:r>
            <w:r w:rsidR="00067EB6">
              <w:rPr>
                <w:sz w:val="20"/>
                <w:szCs w:val="20"/>
              </w:rPr>
              <w:t>Week</w:t>
            </w:r>
            <w:r>
              <w:rPr>
                <w:spacing w:val="-1"/>
                <w:sz w:val="20"/>
                <w:szCs w:val="20"/>
              </w:rPr>
              <w:t xml:space="preserve"> </w:t>
            </w:r>
            <w:r>
              <w:rPr>
                <w:sz w:val="20"/>
                <w:szCs w:val="20"/>
              </w:rPr>
              <w:t>12</w:t>
            </w:r>
          </w:p>
        </w:tc>
        <w:tc>
          <w:tcPr>
            <w:tcW w:w="1559" w:type="dxa"/>
            <w:hideMark/>
          </w:tcPr>
          <w:p w:rsidR="00A4487F" w:rsidRDefault="00A4487F" w:rsidP="00CC24DE">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Pr>
                <w:spacing w:val="-1"/>
                <w:sz w:val="20"/>
                <w:szCs w:val="20"/>
              </w:rPr>
              <w:t>IT</w:t>
            </w:r>
            <w:r>
              <w:rPr>
                <w:sz w:val="20"/>
                <w:szCs w:val="20"/>
              </w:rPr>
              <w:t>T</w:t>
            </w:r>
          </w:p>
        </w:tc>
        <w:tc>
          <w:tcPr>
            <w:tcW w:w="2099" w:type="dxa"/>
            <w:hideMark/>
          </w:tcPr>
          <w:p w:rsidR="00A4487F" w:rsidRDefault="00F077C8" w:rsidP="00CC24DE">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p &lt;</w:t>
            </w:r>
            <w:r w:rsidR="004800A8">
              <w:rPr>
                <w:sz w:val="20"/>
                <w:szCs w:val="20"/>
              </w:rPr>
              <w:t xml:space="preserve"> 0.0001</w:t>
            </w:r>
            <w:r w:rsidR="00A4487F">
              <w:rPr>
                <w:sz w:val="20"/>
                <w:szCs w:val="20"/>
              </w:rPr>
              <w:t>*</w:t>
            </w:r>
          </w:p>
        </w:tc>
      </w:tr>
      <w:tr w:rsidR="00A4487F" w:rsidTr="00CC24DE">
        <w:trPr>
          <w:trHeight w:val="227"/>
        </w:trPr>
        <w:tc>
          <w:tcPr>
            <w:cnfStyle w:val="001000000000" w:firstRow="0" w:lastRow="0" w:firstColumn="1" w:lastColumn="0" w:oddVBand="0" w:evenVBand="0" w:oddHBand="0" w:evenHBand="0" w:firstRowFirstColumn="0" w:firstRowLastColumn="0" w:lastRowFirstColumn="0" w:lastRowLastColumn="0"/>
            <w:tcW w:w="5807" w:type="dxa"/>
            <w:hideMark/>
          </w:tcPr>
          <w:p w:rsidR="00A4487F" w:rsidRDefault="00A4487F" w:rsidP="00CC24DE">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rPr>
                <w:sz w:val="20"/>
                <w:szCs w:val="20"/>
              </w:rPr>
            </w:pPr>
            <w:r>
              <w:rPr>
                <w:sz w:val="20"/>
                <w:szCs w:val="20"/>
              </w:rPr>
              <w:t>The</w:t>
            </w:r>
            <w:r>
              <w:rPr>
                <w:spacing w:val="-1"/>
                <w:sz w:val="20"/>
                <w:szCs w:val="20"/>
              </w:rPr>
              <w:t xml:space="preserve"> </w:t>
            </w:r>
            <w:r>
              <w:rPr>
                <w:sz w:val="20"/>
                <w:szCs w:val="20"/>
              </w:rPr>
              <w:t>percent</w:t>
            </w:r>
            <w:r>
              <w:rPr>
                <w:spacing w:val="-1"/>
                <w:sz w:val="20"/>
                <w:szCs w:val="20"/>
              </w:rPr>
              <w:t xml:space="preserve"> </w:t>
            </w:r>
            <w:r>
              <w:rPr>
                <w:sz w:val="20"/>
                <w:szCs w:val="20"/>
              </w:rPr>
              <w:t>change</w:t>
            </w:r>
            <w:r>
              <w:rPr>
                <w:spacing w:val="-1"/>
                <w:sz w:val="20"/>
                <w:szCs w:val="20"/>
              </w:rPr>
              <w:t xml:space="preserve"> </w:t>
            </w:r>
            <w:r>
              <w:rPr>
                <w:sz w:val="20"/>
                <w:szCs w:val="20"/>
              </w:rPr>
              <w:t>in</w:t>
            </w:r>
            <w:r>
              <w:rPr>
                <w:spacing w:val="-1"/>
                <w:sz w:val="20"/>
                <w:szCs w:val="20"/>
              </w:rPr>
              <w:t xml:space="preserve"> </w:t>
            </w:r>
            <w:r>
              <w:rPr>
                <w:sz w:val="20"/>
                <w:szCs w:val="20"/>
              </w:rPr>
              <w:t>calculated</w:t>
            </w:r>
            <w:r>
              <w:rPr>
                <w:spacing w:val="-1"/>
                <w:sz w:val="20"/>
                <w:szCs w:val="20"/>
              </w:rPr>
              <w:t xml:space="preserve"> </w:t>
            </w:r>
            <w:r>
              <w:rPr>
                <w:sz w:val="20"/>
                <w:szCs w:val="20"/>
              </w:rPr>
              <w:t>LD</w:t>
            </w:r>
            <w:r>
              <w:rPr>
                <w:spacing w:val="-2"/>
                <w:sz w:val="20"/>
                <w:szCs w:val="20"/>
              </w:rPr>
              <w:t>L-</w:t>
            </w:r>
            <w:r>
              <w:rPr>
                <w:sz w:val="20"/>
                <w:szCs w:val="20"/>
              </w:rPr>
              <w:t>C</w:t>
            </w:r>
            <w:r>
              <w:rPr>
                <w:spacing w:val="2"/>
                <w:sz w:val="20"/>
                <w:szCs w:val="20"/>
              </w:rPr>
              <w:t xml:space="preserve"> </w:t>
            </w:r>
            <w:r>
              <w:rPr>
                <w:spacing w:val="1"/>
                <w:sz w:val="20"/>
                <w:szCs w:val="20"/>
              </w:rPr>
              <w:t>fro</w:t>
            </w:r>
            <w:r>
              <w:rPr>
                <w:sz w:val="20"/>
                <w:szCs w:val="20"/>
              </w:rPr>
              <w:t>m</w:t>
            </w:r>
            <w:r>
              <w:rPr>
                <w:spacing w:val="-9"/>
                <w:sz w:val="20"/>
                <w:szCs w:val="20"/>
              </w:rPr>
              <w:t xml:space="preserve"> </w:t>
            </w:r>
            <w:r>
              <w:rPr>
                <w:sz w:val="20"/>
                <w:szCs w:val="20"/>
              </w:rPr>
              <w:t>baseline</w:t>
            </w:r>
            <w:r>
              <w:rPr>
                <w:spacing w:val="-1"/>
                <w:sz w:val="20"/>
                <w:szCs w:val="20"/>
              </w:rPr>
              <w:t xml:space="preserve"> </w:t>
            </w:r>
            <w:r>
              <w:rPr>
                <w:sz w:val="20"/>
                <w:szCs w:val="20"/>
              </w:rPr>
              <w:t>to</w:t>
            </w:r>
            <w:r>
              <w:rPr>
                <w:spacing w:val="-1"/>
                <w:sz w:val="20"/>
                <w:szCs w:val="20"/>
              </w:rPr>
              <w:t xml:space="preserve"> </w:t>
            </w:r>
            <w:r w:rsidR="00067EB6">
              <w:rPr>
                <w:sz w:val="20"/>
                <w:szCs w:val="20"/>
              </w:rPr>
              <w:t>Week</w:t>
            </w:r>
            <w:r>
              <w:rPr>
                <w:spacing w:val="-1"/>
                <w:sz w:val="20"/>
                <w:szCs w:val="20"/>
              </w:rPr>
              <w:t xml:space="preserve"> </w:t>
            </w:r>
            <w:r>
              <w:rPr>
                <w:sz w:val="20"/>
                <w:szCs w:val="20"/>
              </w:rPr>
              <w:t>12</w:t>
            </w:r>
          </w:p>
        </w:tc>
        <w:tc>
          <w:tcPr>
            <w:tcW w:w="1559" w:type="dxa"/>
            <w:hideMark/>
          </w:tcPr>
          <w:p w:rsidR="00A4487F" w:rsidRDefault="00A4487F" w:rsidP="00CC24DE">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Pr>
                <w:spacing w:val="-1"/>
                <w:sz w:val="20"/>
                <w:szCs w:val="20"/>
              </w:rPr>
              <w:t>O</w:t>
            </w:r>
            <w:r>
              <w:rPr>
                <w:spacing w:val="-5"/>
                <w:sz w:val="20"/>
                <w:szCs w:val="20"/>
              </w:rPr>
              <w:t>n</w:t>
            </w:r>
            <w:r>
              <w:rPr>
                <w:sz w:val="20"/>
                <w:szCs w:val="20"/>
              </w:rPr>
              <w:t>-</w:t>
            </w:r>
            <w:r>
              <w:rPr>
                <w:spacing w:val="-1"/>
                <w:sz w:val="20"/>
                <w:szCs w:val="20"/>
              </w:rPr>
              <w:t>treatmen</w:t>
            </w:r>
            <w:r>
              <w:rPr>
                <w:sz w:val="20"/>
                <w:szCs w:val="20"/>
              </w:rPr>
              <w:t>t</w:t>
            </w:r>
          </w:p>
        </w:tc>
        <w:tc>
          <w:tcPr>
            <w:tcW w:w="2099" w:type="dxa"/>
            <w:hideMark/>
          </w:tcPr>
          <w:p w:rsidR="00A4487F" w:rsidRDefault="00F077C8" w:rsidP="00CC24DE">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p &lt;</w:t>
            </w:r>
            <w:r w:rsidR="004800A8">
              <w:rPr>
                <w:sz w:val="20"/>
                <w:szCs w:val="20"/>
              </w:rPr>
              <w:t xml:space="preserve"> 0.0001</w:t>
            </w:r>
            <w:r w:rsidR="00A4487F">
              <w:rPr>
                <w:sz w:val="20"/>
                <w:szCs w:val="20"/>
              </w:rPr>
              <w:t>*</w:t>
            </w:r>
          </w:p>
        </w:tc>
      </w:tr>
      <w:tr w:rsidR="00A4487F" w:rsidTr="00CC24DE">
        <w:trPr>
          <w:trHeight w:val="227"/>
        </w:trPr>
        <w:tc>
          <w:tcPr>
            <w:cnfStyle w:val="001000000000" w:firstRow="0" w:lastRow="0" w:firstColumn="1" w:lastColumn="0" w:oddVBand="0" w:evenVBand="0" w:oddHBand="0" w:evenHBand="0" w:firstRowFirstColumn="0" w:firstRowLastColumn="0" w:lastRowFirstColumn="0" w:lastRowLastColumn="0"/>
            <w:tcW w:w="5807" w:type="dxa"/>
            <w:hideMark/>
          </w:tcPr>
          <w:p w:rsidR="00A4487F" w:rsidRDefault="00A4487F" w:rsidP="00CC24DE">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rPr>
                <w:sz w:val="20"/>
                <w:szCs w:val="20"/>
              </w:rPr>
            </w:pPr>
            <w:r>
              <w:rPr>
                <w:sz w:val="20"/>
                <w:szCs w:val="20"/>
              </w:rPr>
              <w:t>The</w:t>
            </w:r>
            <w:r>
              <w:rPr>
                <w:spacing w:val="-1"/>
                <w:sz w:val="20"/>
                <w:szCs w:val="20"/>
              </w:rPr>
              <w:t xml:space="preserve"> </w:t>
            </w:r>
            <w:r>
              <w:rPr>
                <w:sz w:val="20"/>
                <w:szCs w:val="20"/>
              </w:rPr>
              <w:t>percent</w:t>
            </w:r>
            <w:r>
              <w:rPr>
                <w:spacing w:val="-1"/>
                <w:sz w:val="20"/>
                <w:szCs w:val="20"/>
              </w:rPr>
              <w:t xml:space="preserve"> </w:t>
            </w:r>
            <w:r>
              <w:rPr>
                <w:sz w:val="20"/>
                <w:szCs w:val="20"/>
              </w:rPr>
              <w:t>change</w:t>
            </w:r>
            <w:r>
              <w:rPr>
                <w:spacing w:val="-1"/>
                <w:sz w:val="20"/>
                <w:szCs w:val="20"/>
              </w:rPr>
              <w:t xml:space="preserve"> </w:t>
            </w:r>
            <w:r>
              <w:rPr>
                <w:sz w:val="20"/>
                <w:szCs w:val="20"/>
              </w:rPr>
              <w:t>in</w:t>
            </w:r>
            <w:r>
              <w:rPr>
                <w:spacing w:val="-1"/>
                <w:sz w:val="20"/>
                <w:szCs w:val="20"/>
              </w:rPr>
              <w:t xml:space="preserve"> </w:t>
            </w:r>
            <w:r>
              <w:rPr>
                <w:sz w:val="20"/>
                <w:szCs w:val="20"/>
              </w:rPr>
              <w:t>Apo</w:t>
            </w:r>
            <w:r>
              <w:rPr>
                <w:spacing w:val="-1"/>
                <w:sz w:val="20"/>
                <w:szCs w:val="20"/>
              </w:rPr>
              <w:t xml:space="preserve"> </w:t>
            </w:r>
            <w:r>
              <w:rPr>
                <w:sz w:val="20"/>
                <w:szCs w:val="20"/>
              </w:rPr>
              <w:t>B</w:t>
            </w:r>
            <w:r>
              <w:rPr>
                <w:spacing w:val="-1"/>
                <w:sz w:val="20"/>
                <w:szCs w:val="20"/>
              </w:rPr>
              <w:t xml:space="preserve"> </w:t>
            </w:r>
            <w:r>
              <w:rPr>
                <w:sz w:val="20"/>
                <w:szCs w:val="20"/>
              </w:rPr>
              <w:t>from</w:t>
            </w:r>
            <w:r>
              <w:rPr>
                <w:spacing w:val="-1"/>
                <w:sz w:val="20"/>
                <w:szCs w:val="20"/>
              </w:rPr>
              <w:t xml:space="preserve"> </w:t>
            </w:r>
            <w:r>
              <w:rPr>
                <w:sz w:val="20"/>
                <w:szCs w:val="20"/>
              </w:rPr>
              <w:t>baseline</w:t>
            </w:r>
            <w:r>
              <w:rPr>
                <w:spacing w:val="-1"/>
                <w:sz w:val="20"/>
                <w:szCs w:val="20"/>
              </w:rPr>
              <w:t xml:space="preserve"> </w:t>
            </w:r>
            <w:r>
              <w:rPr>
                <w:sz w:val="20"/>
                <w:szCs w:val="20"/>
              </w:rPr>
              <w:t>to</w:t>
            </w:r>
            <w:r>
              <w:rPr>
                <w:spacing w:val="-1"/>
                <w:sz w:val="20"/>
                <w:szCs w:val="20"/>
              </w:rPr>
              <w:t xml:space="preserve"> </w:t>
            </w:r>
            <w:r w:rsidR="00067EB6">
              <w:rPr>
                <w:sz w:val="20"/>
                <w:szCs w:val="20"/>
              </w:rPr>
              <w:t>Week</w:t>
            </w:r>
            <w:r>
              <w:rPr>
                <w:spacing w:val="-1"/>
                <w:sz w:val="20"/>
                <w:szCs w:val="20"/>
              </w:rPr>
              <w:t xml:space="preserve"> </w:t>
            </w:r>
            <w:r>
              <w:rPr>
                <w:sz w:val="20"/>
                <w:szCs w:val="20"/>
              </w:rPr>
              <w:t>24</w:t>
            </w:r>
          </w:p>
        </w:tc>
        <w:tc>
          <w:tcPr>
            <w:tcW w:w="1559" w:type="dxa"/>
            <w:hideMark/>
          </w:tcPr>
          <w:p w:rsidR="00A4487F" w:rsidRDefault="00A4487F" w:rsidP="00CC24DE">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Pr>
                <w:spacing w:val="-1"/>
                <w:sz w:val="20"/>
                <w:szCs w:val="20"/>
              </w:rPr>
              <w:t>IT</w:t>
            </w:r>
            <w:r>
              <w:rPr>
                <w:sz w:val="20"/>
                <w:szCs w:val="20"/>
              </w:rPr>
              <w:t>T</w:t>
            </w:r>
          </w:p>
        </w:tc>
        <w:tc>
          <w:tcPr>
            <w:tcW w:w="2099" w:type="dxa"/>
            <w:hideMark/>
          </w:tcPr>
          <w:p w:rsidR="00A4487F" w:rsidRDefault="00F077C8" w:rsidP="00CC24DE">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pacing w:val="-1"/>
                <w:position w:val="1"/>
                <w:sz w:val="20"/>
                <w:szCs w:val="20"/>
              </w:rPr>
            </w:pPr>
            <w:r>
              <w:rPr>
                <w:sz w:val="20"/>
                <w:szCs w:val="20"/>
              </w:rPr>
              <w:t>p &lt;</w:t>
            </w:r>
            <w:r w:rsidR="004800A8">
              <w:rPr>
                <w:sz w:val="20"/>
                <w:szCs w:val="20"/>
              </w:rPr>
              <w:t xml:space="preserve"> 0.0001</w:t>
            </w:r>
            <w:r w:rsidR="00A4487F">
              <w:rPr>
                <w:sz w:val="20"/>
                <w:szCs w:val="20"/>
              </w:rPr>
              <w:t>*</w:t>
            </w:r>
          </w:p>
        </w:tc>
      </w:tr>
      <w:tr w:rsidR="00A4487F" w:rsidTr="00CC24DE">
        <w:trPr>
          <w:trHeight w:val="227"/>
        </w:trPr>
        <w:tc>
          <w:tcPr>
            <w:cnfStyle w:val="001000000000" w:firstRow="0" w:lastRow="0" w:firstColumn="1" w:lastColumn="0" w:oddVBand="0" w:evenVBand="0" w:oddHBand="0" w:evenHBand="0" w:firstRowFirstColumn="0" w:firstRowLastColumn="0" w:lastRowFirstColumn="0" w:lastRowLastColumn="0"/>
            <w:tcW w:w="5807" w:type="dxa"/>
            <w:hideMark/>
          </w:tcPr>
          <w:p w:rsidR="00A4487F" w:rsidRDefault="00A4487F" w:rsidP="00CC24DE">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rPr>
                <w:sz w:val="20"/>
                <w:szCs w:val="20"/>
              </w:rPr>
            </w:pPr>
            <w:r>
              <w:rPr>
                <w:sz w:val="20"/>
                <w:szCs w:val="20"/>
              </w:rPr>
              <w:t>The</w:t>
            </w:r>
            <w:r>
              <w:rPr>
                <w:spacing w:val="-1"/>
                <w:sz w:val="20"/>
                <w:szCs w:val="20"/>
              </w:rPr>
              <w:t xml:space="preserve"> </w:t>
            </w:r>
            <w:r>
              <w:rPr>
                <w:sz w:val="20"/>
                <w:szCs w:val="20"/>
              </w:rPr>
              <w:t>percent</w:t>
            </w:r>
            <w:r>
              <w:rPr>
                <w:spacing w:val="-1"/>
                <w:sz w:val="20"/>
                <w:szCs w:val="20"/>
              </w:rPr>
              <w:t xml:space="preserve"> </w:t>
            </w:r>
            <w:r>
              <w:rPr>
                <w:sz w:val="20"/>
                <w:szCs w:val="20"/>
              </w:rPr>
              <w:t>change</w:t>
            </w:r>
            <w:r>
              <w:rPr>
                <w:spacing w:val="-1"/>
                <w:sz w:val="20"/>
                <w:szCs w:val="20"/>
              </w:rPr>
              <w:t xml:space="preserve"> </w:t>
            </w:r>
            <w:r>
              <w:rPr>
                <w:sz w:val="20"/>
                <w:szCs w:val="20"/>
              </w:rPr>
              <w:t>in</w:t>
            </w:r>
            <w:r>
              <w:rPr>
                <w:spacing w:val="-1"/>
                <w:sz w:val="20"/>
                <w:szCs w:val="20"/>
              </w:rPr>
              <w:t xml:space="preserve"> </w:t>
            </w:r>
            <w:r>
              <w:rPr>
                <w:sz w:val="20"/>
                <w:szCs w:val="20"/>
              </w:rPr>
              <w:t>Apo</w:t>
            </w:r>
            <w:r>
              <w:rPr>
                <w:spacing w:val="-1"/>
                <w:sz w:val="20"/>
                <w:szCs w:val="20"/>
              </w:rPr>
              <w:t xml:space="preserve"> </w:t>
            </w:r>
            <w:r>
              <w:rPr>
                <w:sz w:val="20"/>
                <w:szCs w:val="20"/>
              </w:rPr>
              <w:t>B</w:t>
            </w:r>
            <w:r>
              <w:rPr>
                <w:spacing w:val="-1"/>
                <w:sz w:val="20"/>
                <w:szCs w:val="20"/>
              </w:rPr>
              <w:t xml:space="preserve"> </w:t>
            </w:r>
            <w:r>
              <w:rPr>
                <w:sz w:val="20"/>
                <w:szCs w:val="20"/>
              </w:rPr>
              <w:t>from</w:t>
            </w:r>
            <w:r>
              <w:rPr>
                <w:spacing w:val="-1"/>
                <w:sz w:val="20"/>
                <w:szCs w:val="20"/>
              </w:rPr>
              <w:t xml:space="preserve"> </w:t>
            </w:r>
            <w:r>
              <w:rPr>
                <w:sz w:val="20"/>
                <w:szCs w:val="20"/>
              </w:rPr>
              <w:t>baseline</w:t>
            </w:r>
            <w:r>
              <w:rPr>
                <w:spacing w:val="-1"/>
                <w:sz w:val="20"/>
                <w:szCs w:val="20"/>
              </w:rPr>
              <w:t xml:space="preserve"> </w:t>
            </w:r>
            <w:r>
              <w:rPr>
                <w:sz w:val="20"/>
                <w:szCs w:val="20"/>
              </w:rPr>
              <w:t>to</w:t>
            </w:r>
            <w:r>
              <w:rPr>
                <w:spacing w:val="-1"/>
                <w:sz w:val="20"/>
                <w:szCs w:val="20"/>
              </w:rPr>
              <w:t xml:space="preserve"> </w:t>
            </w:r>
            <w:r w:rsidR="00067EB6">
              <w:rPr>
                <w:sz w:val="20"/>
                <w:szCs w:val="20"/>
              </w:rPr>
              <w:t>Week</w:t>
            </w:r>
            <w:r>
              <w:rPr>
                <w:spacing w:val="-1"/>
                <w:sz w:val="20"/>
                <w:szCs w:val="20"/>
              </w:rPr>
              <w:t xml:space="preserve"> </w:t>
            </w:r>
            <w:r>
              <w:rPr>
                <w:sz w:val="20"/>
                <w:szCs w:val="20"/>
              </w:rPr>
              <w:t>24</w:t>
            </w:r>
          </w:p>
        </w:tc>
        <w:tc>
          <w:tcPr>
            <w:tcW w:w="1559" w:type="dxa"/>
            <w:hideMark/>
          </w:tcPr>
          <w:p w:rsidR="00A4487F" w:rsidRDefault="00A4487F" w:rsidP="00CC24DE">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Pr>
                <w:spacing w:val="-1"/>
                <w:sz w:val="20"/>
                <w:szCs w:val="20"/>
              </w:rPr>
              <w:t>O</w:t>
            </w:r>
            <w:r>
              <w:rPr>
                <w:spacing w:val="-5"/>
                <w:sz w:val="20"/>
                <w:szCs w:val="20"/>
              </w:rPr>
              <w:t>n</w:t>
            </w:r>
            <w:r>
              <w:rPr>
                <w:sz w:val="20"/>
                <w:szCs w:val="20"/>
              </w:rPr>
              <w:t>-</w:t>
            </w:r>
            <w:r>
              <w:rPr>
                <w:spacing w:val="-1"/>
                <w:position w:val="1"/>
                <w:sz w:val="20"/>
                <w:szCs w:val="20"/>
              </w:rPr>
              <w:t>treatmen</w:t>
            </w:r>
            <w:r>
              <w:rPr>
                <w:position w:val="1"/>
                <w:sz w:val="20"/>
                <w:szCs w:val="20"/>
              </w:rPr>
              <w:t>t</w:t>
            </w:r>
          </w:p>
        </w:tc>
        <w:tc>
          <w:tcPr>
            <w:tcW w:w="2099" w:type="dxa"/>
            <w:hideMark/>
          </w:tcPr>
          <w:p w:rsidR="00A4487F" w:rsidRDefault="00F077C8" w:rsidP="00CC24DE">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p &lt;</w:t>
            </w:r>
            <w:r w:rsidR="004800A8">
              <w:rPr>
                <w:position w:val="2"/>
                <w:sz w:val="20"/>
                <w:szCs w:val="20"/>
              </w:rPr>
              <w:t xml:space="preserve"> 0.0001</w:t>
            </w:r>
            <w:r w:rsidR="00A4487F">
              <w:rPr>
                <w:position w:val="2"/>
                <w:sz w:val="20"/>
                <w:szCs w:val="20"/>
              </w:rPr>
              <w:t>*</w:t>
            </w:r>
          </w:p>
        </w:tc>
      </w:tr>
      <w:tr w:rsidR="00A4487F" w:rsidTr="00CC24DE">
        <w:trPr>
          <w:trHeight w:val="227"/>
        </w:trPr>
        <w:tc>
          <w:tcPr>
            <w:cnfStyle w:val="001000000000" w:firstRow="0" w:lastRow="0" w:firstColumn="1" w:lastColumn="0" w:oddVBand="0" w:evenVBand="0" w:oddHBand="0" w:evenHBand="0" w:firstRowFirstColumn="0" w:firstRowLastColumn="0" w:lastRowFirstColumn="0" w:lastRowLastColumn="0"/>
            <w:tcW w:w="5807" w:type="dxa"/>
            <w:hideMark/>
          </w:tcPr>
          <w:p w:rsidR="00A4487F" w:rsidRDefault="00A4487F" w:rsidP="00CC24DE">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rPr>
                <w:spacing w:val="-1"/>
                <w:sz w:val="20"/>
                <w:szCs w:val="20"/>
              </w:rPr>
            </w:pPr>
            <w:r>
              <w:rPr>
                <w:spacing w:val="-1"/>
                <w:sz w:val="20"/>
                <w:szCs w:val="20"/>
              </w:rPr>
              <w:t>Th</w:t>
            </w:r>
            <w:r>
              <w:rPr>
                <w:sz w:val="20"/>
                <w:szCs w:val="20"/>
              </w:rPr>
              <w:t>e</w:t>
            </w:r>
            <w:r>
              <w:rPr>
                <w:spacing w:val="-1"/>
                <w:sz w:val="20"/>
                <w:szCs w:val="20"/>
              </w:rPr>
              <w:t xml:space="preserve"> percen</w:t>
            </w:r>
            <w:r>
              <w:rPr>
                <w:sz w:val="20"/>
                <w:szCs w:val="20"/>
              </w:rPr>
              <w:t>t</w:t>
            </w:r>
            <w:r>
              <w:rPr>
                <w:spacing w:val="-1"/>
                <w:sz w:val="20"/>
                <w:szCs w:val="20"/>
              </w:rPr>
              <w:t xml:space="preserve"> chang</w:t>
            </w:r>
            <w:r>
              <w:rPr>
                <w:sz w:val="20"/>
                <w:szCs w:val="20"/>
              </w:rPr>
              <w:t>e</w:t>
            </w:r>
            <w:r>
              <w:rPr>
                <w:spacing w:val="-1"/>
                <w:sz w:val="20"/>
                <w:szCs w:val="20"/>
              </w:rPr>
              <w:t xml:space="preserve"> i</w:t>
            </w:r>
            <w:r>
              <w:rPr>
                <w:sz w:val="20"/>
                <w:szCs w:val="20"/>
              </w:rPr>
              <w:t>n</w:t>
            </w:r>
            <w:r>
              <w:rPr>
                <w:spacing w:val="2"/>
                <w:sz w:val="20"/>
                <w:szCs w:val="20"/>
              </w:rPr>
              <w:t xml:space="preserve"> </w:t>
            </w:r>
            <w:r>
              <w:rPr>
                <w:sz w:val="20"/>
                <w:szCs w:val="20"/>
              </w:rPr>
              <w:t>no</w:t>
            </w:r>
            <w:r>
              <w:rPr>
                <w:spacing w:val="-5"/>
                <w:sz w:val="20"/>
                <w:szCs w:val="20"/>
              </w:rPr>
              <w:t>n</w:t>
            </w:r>
            <w:r>
              <w:rPr>
                <w:spacing w:val="-1"/>
                <w:sz w:val="20"/>
                <w:szCs w:val="20"/>
              </w:rPr>
              <w:t>-</w:t>
            </w:r>
            <w:r>
              <w:rPr>
                <w:spacing w:val="1"/>
                <w:sz w:val="20"/>
                <w:szCs w:val="20"/>
              </w:rPr>
              <w:t>HD</w:t>
            </w:r>
            <w:r>
              <w:rPr>
                <w:sz w:val="20"/>
                <w:szCs w:val="20"/>
              </w:rPr>
              <w:t>L</w:t>
            </w:r>
            <w:r>
              <w:rPr>
                <w:spacing w:val="-2"/>
                <w:sz w:val="20"/>
                <w:szCs w:val="20"/>
              </w:rPr>
              <w:t>-</w:t>
            </w:r>
            <w:r>
              <w:rPr>
                <w:sz w:val="20"/>
                <w:szCs w:val="20"/>
              </w:rPr>
              <w:t>C</w:t>
            </w:r>
            <w:r>
              <w:rPr>
                <w:spacing w:val="2"/>
                <w:sz w:val="20"/>
                <w:szCs w:val="20"/>
              </w:rPr>
              <w:t xml:space="preserve"> </w:t>
            </w:r>
            <w:r>
              <w:rPr>
                <w:spacing w:val="1"/>
                <w:sz w:val="20"/>
                <w:szCs w:val="20"/>
              </w:rPr>
              <w:t>fro</w:t>
            </w:r>
            <w:r>
              <w:rPr>
                <w:sz w:val="20"/>
                <w:szCs w:val="20"/>
              </w:rPr>
              <w:t>m</w:t>
            </w:r>
            <w:r>
              <w:rPr>
                <w:spacing w:val="-9"/>
                <w:sz w:val="20"/>
                <w:szCs w:val="20"/>
              </w:rPr>
              <w:t xml:space="preserve"> </w:t>
            </w:r>
            <w:r>
              <w:rPr>
                <w:sz w:val="20"/>
                <w:szCs w:val="20"/>
              </w:rPr>
              <w:t>baseline</w:t>
            </w:r>
            <w:r>
              <w:rPr>
                <w:spacing w:val="-1"/>
                <w:sz w:val="20"/>
                <w:szCs w:val="20"/>
              </w:rPr>
              <w:t xml:space="preserve"> </w:t>
            </w:r>
            <w:r>
              <w:rPr>
                <w:sz w:val="20"/>
                <w:szCs w:val="20"/>
              </w:rPr>
              <w:t>to</w:t>
            </w:r>
            <w:r>
              <w:rPr>
                <w:spacing w:val="-1"/>
                <w:sz w:val="20"/>
                <w:szCs w:val="20"/>
              </w:rPr>
              <w:t xml:space="preserve"> </w:t>
            </w:r>
            <w:r w:rsidR="00067EB6">
              <w:rPr>
                <w:sz w:val="20"/>
                <w:szCs w:val="20"/>
              </w:rPr>
              <w:t>Week</w:t>
            </w:r>
            <w:r>
              <w:rPr>
                <w:spacing w:val="-1"/>
                <w:sz w:val="20"/>
                <w:szCs w:val="20"/>
              </w:rPr>
              <w:t xml:space="preserve"> </w:t>
            </w:r>
            <w:r>
              <w:rPr>
                <w:sz w:val="20"/>
                <w:szCs w:val="20"/>
              </w:rPr>
              <w:t>24</w:t>
            </w:r>
          </w:p>
        </w:tc>
        <w:tc>
          <w:tcPr>
            <w:tcW w:w="1559" w:type="dxa"/>
            <w:hideMark/>
          </w:tcPr>
          <w:p w:rsidR="00A4487F" w:rsidRDefault="00A4487F" w:rsidP="00CC24DE">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pacing w:val="-1"/>
                <w:sz w:val="20"/>
                <w:szCs w:val="20"/>
              </w:rPr>
            </w:pPr>
            <w:r>
              <w:rPr>
                <w:spacing w:val="-1"/>
                <w:sz w:val="20"/>
                <w:szCs w:val="20"/>
              </w:rPr>
              <w:t>IT</w:t>
            </w:r>
            <w:r>
              <w:rPr>
                <w:sz w:val="20"/>
                <w:szCs w:val="20"/>
              </w:rPr>
              <w:t>T</w:t>
            </w:r>
          </w:p>
        </w:tc>
        <w:tc>
          <w:tcPr>
            <w:tcW w:w="2099" w:type="dxa"/>
            <w:hideMark/>
          </w:tcPr>
          <w:p w:rsidR="00A4487F" w:rsidRDefault="00F077C8" w:rsidP="00CC24DE">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p &lt;</w:t>
            </w:r>
            <w:r w:rsidR="004800A8">
              <w:rPr>
                <w:sz w:val="20"/>
                <w:szCs w:val="20"/>
              </w:rPr>
              <w:t xml:space="preserve"> 0.0001</w:t>
            </w:r>
            <w:r w:rsidR="00A4487F">
              <w:rPr>
                <w:sz w:val="20"/>
                <w:szCs w:val="20"/>
              </w:rPr>
              <w:t>*</w:t>
            </w:r>
          </w:p>
        </w:tc>
      </w:tr>
      <w:tr w:rsidR="00A4487F" w:rsidTr="00CC24DE">
        <w:trPr>
          <w:trHeight w:val="227"/>
        </w:trPr>
        <w:tc>
          <w:tcPr>
            <w:cnfStyle w:val="001000000000" w:firstRow="0" w:lastRow="0" w:firstColumn="1" w:lastColumn="0" w:oddVBand="0" w:evenVBand="0" w:oddHBand="0" w:evenHBand="0" w:firstRowFirstColumn="0" w:firstRowLastColumn="0" w:lastRowFirstColumn="0" w:lastRowLastColumn="0"/>
            <w:tcW w:w="5807" w:type="dxa"/>
            <w:hideMark/>
          </w:tcPr>
          <w:p w:rsidR="00A4487F" w:rsidRDefault="00A4487F" w:rsidP="00CC24DE">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rPr>
                <w:sz w:val="20"/>
                <w:szCs w:val="20"/>
              </w:rPr>
            </w:pPr>
            <w:r>
              <w:rPr>
                <w:sz w:val="20"/>
                <w:szCs w:val="20"/>
              </w:rPr>
              <w:t>The</w:t>
            </w:r>
            <w:r>
              <w:rPr>
                <w:spacing w:val="-1"/>
                <w:sz w:val="20"/>
                <w:szCs w:val="20"/>
              </w:rPr>
              <w:t xml:space="preserve"> </w:t>
            </w:r>
            <w:r>
              <w:rPr>
                <w:sz w:val="20"/>
                <w:szCs w:val="20"/>
              </w:rPr>
              <w:t>percent</w:t>
            </w:r>
            <w:r>
              <w:rPr>
                <w:spacing w:val="-1"/>
                <w:sz w:val="20"/>
                <w:szCs w:val="20"/>
              </w:rPr>
              <w:t xml:space="preserve"> </w:t>
            </w:r>
            <w:r>
              <w:rPr>
                <w:sz w:val="20"/>
                <w:szCs w:val="20"/>
              </w:rPr>
              <w:t>change</w:t>
            </w:r>
            <w:r>
              <w:rPr>
                <w:spacing w:val="-1"/>
                <w:sz w:val="20"/>
                <w:szCs w:val="20"/>
              </w:rPr>
              <w:t xml:space="preserve"> </w:t>
            </w:r>
            <w:r>
              <w:rPr>
                <w:sz w:val="20"/>
                <w:szCs w:val="20"/>
              </w:rPr>
              <w:t>in</w:t>
            </w:r>
            <w:r>
              <w:rPr>
                <w:spacing w:val="-1"/>
                <w:sz w:val="20"/>
                <w:szCs w:val="20"/>
              </w:rPr>
              <w:t xml:space="preserve"> </w:t>
            </w:r>
            <w:r>
              <w:rPr>
                <w:sz w:val="20"/>
                <w:szCs w:val="20"/>
              </w:rPr>
              <w:t>no</w:t>
            </w:r>
            <w:r>
              <w:rPr>
                <w:spacing w:val="-5"/>
                <w:sz w:val="20"/>
                <w:szCs w:val="20"/>
              </w:rPr>
              <w:t>n</w:t>
            </w:r>
            <w:r>
              <w:rPr>
                <w:spacing w:val="-2"/>
                <w:sz w:val="20"/>
                <w:szCs w:val="20"/>
              </w:rPr>
              <w:t>-</w:t>
            </w:r>
            <w:r>
              <w:rPr>
                <w:spacing w:val="1"/>
                <w:sz w:val="20"/>
                <w:szCs w:val="20"/>
              </w:rPr>
              <w:t>HD</w:t>
            </w:r>
            <w:r>
              <w:rPr>
                <w:sz w:val="20"/>
                <w:szCs w:val="20"/>
              </w:rPr>
              <w:t>L</w:t>
            </w:r>
            <w:r>
              <w:rPr>
                <w:spacing w:val="-2"/>
                <w:sz w:val="20"/>
                <w:szCs w:val="20"/>
              </w:rPr>
              <w:t>-</w:t>
            </w:r>
            <w:r>
              <w:rPr>
                <w:sz w:val="20"/>
                <w:szCs w:val="20"/>
              </w:rPr>
              <w:t>C</w:t>
            </w:r>
            <w:r>
              <w:rPr>
                <w:spacing w:val="2"/>
                <w:sz w:val="20"/>
                <w:szCs w:val="20"/>
              </w:rPr>
              <w:t xml:space="preserve"> </w:t>
            </w:r>
            <w:r>
              <w:rPr>
                <w:spacing w:val="1"/>
                <w:sz w:val="20"/>
                <w:szCs w:val="20"/>
              </w:rPr>
              <w:t>fro</w:t>
            </w:r>
            <w:r>
              <w:rPr>
                <w:sz w:val="20"/>
                <w:szCs w:val="20"/>
              </w:rPr>
              <w:t>m</w:t>
            </w:r>
            <w:r>
              <w:rPr>
                <w:spacing w:val="-9"/>
                <w:sz w:val="20"/>
                <w:szCs w:val="20"/>
              </w:rPr>
              <w:t xml:space="preserve"> </w:t>
            </w:r>
            <w:r>
              <w:rPr>
                <w:sz w:val="20"/>
                <w:szCs w:val="20"/>
              </w:rPr>
              <w:t>baseline</w:t>
            </w:r>
            <w:r>
              <w:rPr>
                <w:spacing w:val="-1"/>
                <w:sz w:val="20"/>
                <w:szCs w:val="20"/>
              </w:rPr>
              <w:t xml:space="preserve"> </w:t>
            </w:r>
            <w:r>
              <w:rPr>
                <w:sz w:val="20"/>
                <w:szCs w:val="20"/>
              </w:rPr>
              <w:t>to</w:t>
            </w:r>
            <w:r>
              <w:rPr>
                <w:spacing w:val="-1"/>
                <w:sz w:val="20"/>
                <w:szCs w:val="20"/>
              </w:rPr>
              <w:t xml:space="preserve"> </w:t>
            </w:r>
            <w:r w:rsidR="00067EB6">
              <w:rPr>
                <w:sz w:val="20"/>
                <w:szCs w:val="20"/>
              </w:rPr>
              <w:t>Week</w:t>
            </w:r>
            <w:r>
              <w:rPr>
                <w:spacing w:val="-1"/>
                <w:sz w:val="20"/>
                <w:szCs w:val="20"/>
              </w:rPr>
              <w:t xml:space="preserve"> </w:t>
            </w:r>
            <w:r>
              <w:rPr>
                <w:sz w:val="20"/>
                <w:szCs w:val="20"/>
              </w:rPr>
              <w:t>24</w:t>
            </w:r>
          </w:p>
        </w:tc>
        <w:tc>
          <w:tcPr>
            <w:tcW w:w="1559" w:type="dxa"/>
            <w:hideMark/>
          </w:tcPr>
          <w:p w:rsidR="00A4487F" w:rsidRDefault="00A4487F" w:rsidP="00CC24DE">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pacing w:val="-1"/>
                <w:sz w:val="20"/>
                <w:szCs w:val="20"/>
              </w:rPr>
            </w:pPr>
            <w:r>
              <w:rPr>
                <w:spacing w:val="-1"/>
                <w:sz w:val="20"/>
                <w:szCs w:val="20"/>
              </w:rPr>
              <w:t>O</w:t>
            </w:r>
            <w:r>
              <w:rPr>
                <w:spacing w:val="-5"/>
                <w:sz w:val="20"/>
                <w:szCs w:val="20"/>
              </w:rPr>
              <w:t>n</w:t>
            </w:r>
            <w:r>
              <w:rPr>
                <w:sz w:val="20"/>
                <w:szCs w:val="20"/>
              </w:rPr>
              <w:t>-</w:t>
            </w:r>
            <w:r>
              <w:rPr>
                <w:spacing w:val="-1"/>
                <w:sz w:val="20"/>
                <w:szCs w:val="20"/>
              </w:rPr>
              <w:t>treatmen</w:t>
            </w:r>
            <w:r>
              <w:rPr>
                <w:sz w:val="20"/>
                <w:szCs w:val="20"/>
              </w:rPr>
              <w:t>t</w:t>
            </w:r>
          </w:p>
        </w:tc>
        <w:tc>
          <w:tcPr>
            <w:tcW w:w="2099" w:type="dxa"/>
            <w:hideMark/>
          </w:tcPr>
          <w:p w:rsidR="00A4487F" w:rsidRDefault="00F077C8" w:rsidP="00CC24DE">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p &lt;</w:t>
            </w:r>
            <w:r w:rsidR="004800A8">
              <w:rPr>
                <w:sz w:val="20"/>
                <w:szCs w:val="20"/>
              </w:rPr>
              <w:t xml:space="preserve"> 0.0001</w:t>
            </w:r>
            <w:r w:rsidR="00A4487F">
              <w:rPr>
                <w:sz w:val="20"/>
                <w:szCs w:val="20"/>
              </w:rPr>
              <w:t>*</w:t>
            </w:r>
          </w:p>
        </w:tc>
      </w:tr>
      <w:tr w:rsidR="00A4487F" w:rsidTr="00CC24DE">
        <w:trPr>
          <w:trHeight w:val="227"/>
        </w:trPr>
        <w:tc>
          <w:tcPr>
            <w:cnfStyle w:val="001000000000" w:firstRow="0" w:lastRow="0" w:firstColumn="1" w:lastColumn="0" w:oddVBand="0" w:evenVBand="0" w:oddHBand="0" w:evenHBand="0" w:firstRowFirstColumn="0" w:firstRowLastColumn="0" w:lastRowFirstColumn="0" w:lastRowLastColumn="0"/>
            <w:tcW w:w="5807" w:type="dxa"/>
            <w:hideMark/>
          </w:tcPr>
          <w:p w:rsidR="00A4487F" w:rsidRDefault="00A4487F" w:rsidP="00CC24DE">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rPr>
                <w:sz w:val="20"/>
                <w:szCs w:val="20"/>
              </w:rPr>
            </w:pPr>
            <w:r>
              <w:rPr>
                <w:sz w:val="20"/>
                <w:szCs w:val="20"/>
              </w:rPr>
              <w:t>The percent change in Tota</w:t>
            </w:r>
            <w:r>
              <w:rPr>
                <w:spacing w:val="-4"/>
                <w:sz w:val="20"/>
                <w:szCs w:val="20"/>
              </w:rPr>
              <w:t>l</w:t>
            </w:r>
            <w:r>
              <w:rPr>
                <w:spacing w:val="-2"/>
                <w:sz w:val="20"/>
                <w:szCs w:val="20"/>
              </w:rPr>
              <w:t>-</w:t>
            </w:r>
            <w:r>
              <w:rPr>
                <w:sz w:val="20"/>
                <w:szCs w:val="20"/>
              </w:rPr>
              <w:t xml:space="preserve">C from baseline to </w:t>
            </w:r>
            <w:r w:rsidR="00067EB6">
              <w:rPr>
                <w:sz w:val="20"/>
                <w:szCs w:val="20"/>
              </w:rPr>
              <w:t>Week</w:t>
            </w:r>
            <w:r>
              <w:rPr>
                <w:sz w:val="20"/>
                <w:szCs w:val="20"/>
              </w:rPr>
              <w:t xml:space="preserve"> 24</w:t>
            </w:r>
          </w:p>
        </w:tc>
        <w:tc>
          <w:tcPr>
            <w:tcW w:w="1559" w:type="dxa"/>
            <w:hideMark/>
          </w:tcPr>
          <w:p w:rsidR="00A4487F" w:rsidRDefault="00A4487F" w:rsidP="00CC24DE">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pacing w:val="-1"/>
                <w:sz w:val="20"/>
                <w:szCs w:val="20"/>
              </w:rPr>
            </w:pPr>
            <w:r>
              <w:rPr>
                <w:spacing w:val="-1"/>
                <w:sz w:val="20"/>
                <w:szCs w:val="20"/>
              </w:rPr>
              <w:t>IT</w:t>
            </w:r>
            <w:r>
              <w:rPr>
                <w:sz w:val="20"/>
                <w:szCs w:val="20"/>
              </w:rPr>
              <w:t>T</w:t>
            </w:r>
          </w:p>
        </w:tc>
        <w:tc>
          <w:tcPr>
            <w:tcW w:w="2099" w:type="dxa"/>
            <w:hideMark/>
          </w:tcPr>
          <w:p w:rsidR="00A4487F" w:rsidRDefault="00F077C8" w:rsidP="00CC24DE">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p &lt;</w:t>
            </w:r>
            <w:r w:rsidR="004800A8">
              <w:rPr>
                <w:sz w:val="20"/>
                <w:szCs w:val="20"/>
              </w:rPr>
              <w:t xml:space="preserve"> 0.0001</w:t>
            </w:r>
            <w:r w:rsidR="00A4487F">
              <w:rPr>
                <w:sz w:val="20"/>
                <w:szCs w:val="20"/>
              </w:rPr>
              <w:t>*</w:t>
            </w:r>
          </w:p>
        </w:tc>
      </w:tr>
      <w:tr w:rsidR="00A4487F" w:rsidTr="00CC24DE">
        <w:trPr>
          <w:trHeight w:val="227"/>
        </w:trPr>
        <w:tc>
          <w:tcPr>
            <w:cnfStyle w:val="001000000000" w:firstRow="0" w:lastRow="0" w:firstColumn="1" w:lastColumn="0" w:oddVBand="0" w:evenVBand="0" w:oddHBand="0" w:evenHBand="0" w:firstRowFirstColumn="0" w:firstRowLastColumn="0" w:lastRowFirstColumn="0" w:lastRowLastColumn="0"/>
            <w:tcW w:w="5807" w:type="dxa"/>
            <w:hideMark/>
          </w:tcPr>
          <w:p w:rsidR="00A4487F" w:rsidRDefault="00A4487F" w:rsidP="00CC24DE">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rPr>
                <w:sz w:val="20"/>
                <w:szCs w:val="20"/>
              </w:rPr>
            </w:pPr>
            <w:r>
              <w:rPr>
                <w:sz w:val="20"/>
                <w:szCs w:val="20"/>
              </w:rPr>
              <w:t>The</w:t>
            </w:r>
            <w:r>
              <w:rPr>
                <w:spacing w:val="-1"/>
                <w:sz w:val="20"/>
                <w:szCs w:val="20"/>
              </w:rPr>
              <w:t xml:space="preserve"> </w:t>
            </w:r>
            <w:r>
              <w:rPr>
                <w:sz w:val="20"/>
                <w:szCs w:val="20"/>
              </w:rPr>
              <w:t>percent</w:t>
            </w:r>
            <w:r>
              <w:rPr>
                <w:spacing w:val="-1"/>
                <w:sz w:val="20"/>
                <w:szCs w:val="20"/>
              </w:rPr>
              <w:t xml:space="preserve"> </w:t>
            </w:r>
            <w:r>
              <w:rPr>
                <w:sz w:val="20"/>
                <w:szCs w:val="20"/>
              </w:rPr>
              <w:t>change</w:t>
            </w:r>
            <w:r>
              <w:rPr>
                <w:spacing w:val="-1"/>
                <w:sz w:val="20"/>
                <w:szCs w:val="20"/>
              </w:rPr>
              <w:t xml:space="preserve"> </w:t>
            </w:r>
            <w:r>
              <w:rPr>
                <w:sz w:val="20"/>
                <w:szCs w:val="20"/>
              </w:rPr>
              <w:t>in</w:t>
            </w:r>
            <w:r>
              <w:rPr>
                <w:spacing w:val="-1"/>
                <w:sz w:val="20"/>
                <w:szCs w:val="20"/>
              </w:rPr>
              <w:t xml:space="preserve"> </w:t>
            </w:r>
            <w:r>
              <w:rPr>
                <w:sz w:val="20"/>
                <w:szCs w:val="20"/>
              </w:rPr>
              <w:t>Apo</w:t>
            </w:r>
            <w:r>
              <w:rPr>
                <w:spacing w:val="-1"/>
                <w:sz w:val="20"/>
                <w:szCs w:val="20"/>
              </w:rPr>
              <w:t xml:space="preserve"> </w:t>
            </w:r>
            <w:r>
              <w:rPr>
                <w:sz w:val="20"/>
                <w:szCs w:val="20"/>
              </w:rPr>
              <w:t>B</w:t>
            </w:r>
            <w:r>
              <w:rPr>
                <w:spacing w:val="-1"/>
                <w:sz w:val="20"/>
                <w:szCs w:val="20"/>
              </w:rPr>
              <w:t xml:space="preserve"> </w:t>
            </w:r>
            <w:r>
              <w:rPr>
                <w:sz w:val="20"/>
                <w:szCs w:val="20"/>
              </w:rPr>
              <w:t>from</w:t>
            </w:r>
            <w:r>
              <w:rPr>
                <w:spacing w:val="-1"/>
                <w:sz w:val="20"/>
                <w:szCs w:val="20"/>
              </w:rPr>
              <w:t xml:space="preserve"> </w:t>
            </w:r>
            <w:r>
              <w:rPr>
                <w:sz w:val="20"/>
                <w:szCs w:val="20"/>
              </w:rPr>
              <w:t>baseline</w:t>
            </w:r>
            <w:r>
              <w:rPr>
                <w:spacing w:val="-1"/>
                <w:sz w:val="20"/>
                <w:szCs w:val="20"/>
              </w:rPr>
              <w:t xml:space="preserve"> </w:t>
            </w:r>
            <w:r>
              <w:rPr>
                <w:sz w:val="20"/>
                <w:szCs w:val="20"/>
              </w:rPr>
              <w:t>to</w:t>
            </w:r>
            <w:r>
              <w:rPr>
                <w:spacing w:val="-1"/>
                <w:sz w:val="20"/>
                <w:szCs w:val="20"/>
              </w:rPr>
              <w:t xml:space="preserve"> </w:t>
            </w:r>
            <w:r w:rsidR="00067EB6">
              <w:rPr>
                <w:sz w:val="20"/>
                <w:szCs w:val="20"/>
              </w:rPr>
              <w:t>Week</w:t>
            </w:r>
            <w:r>
              <w:rPr>
                <w:spacing w:val="-1"/>
                <w:sz w:val="20"/>
                <w:szCs w:val="20"/>
              </w:rPr>
              <w:t xml:space="preserve"> </w:t>
            </w:r>
            <w:r>
              <w:rPr>
                <w:sz w:val="20"/>
                <w:szCs w:val="20"/>
              </w:rPr>
              <w:t>12</w:t>
            </w:r>
          </w:p>
        </w:tc>
        <w:tc>
          <w:tcPr>
            <w:tcW w:w="1559" w:type="dxa"/>
            <w:hideMark/>
          </w:tcPr>
          <w:p w:rsidR="00A4487F" w:rsidRDefault="00A4487F" w:rsidP="00CC24DE">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Pr>
                <w:spacing w:val="-2"/>
                <w:sz w:val="20"/>
                <w:szCs w:val="20"/>
              </w:rPr>
              <w:t>I</w:t>
            </w:r>
            <w:r>
              <w:rPr>
                <w:spacing w:val="-1"/>
                <w:sz w:val="20"/>
                <w:szCs w:val="20"/>
              </w:rPr>
              <w:t>T</w:t>
            </w:r>
            <w:r>
              <w:rPr>
                <w:sz w:val="20"/>
                <w:szCs w:val="20"/>
              </w:rPr>
              <w:t>T</w:t>
            </w:r>
          </w:p>
        </w:tc>
        <w:tc>
          <w:tcPr>
            <w:tcW w:w="2099" w:type="dxa"/>
            <w:hideMark/>
          </w:tcPr>
          <w:p w:rsidR="00A4487F" w:rsidRDefault="00F077C8" w:rsidP="00CC24DE">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p &lt;</w:t>
            </w:r>
            <w:r w:rsidR="004800A8">
              <w:rPr>
                <w:sz w:val="20"/>
                <w:szCs w:val="20"/>
              </w:rPr>
              <w:t xml:space="preserve"> 0.0001</w:t>
            </w:r>
            <w:r w:rsidR="00A4487F">
              <w:rPr>
                <w:sz w:val="20"/>
                <w:szCs w:val="20"/>
              </w:rPr>
              <w:t>*</w:t>
            </w:r>
          </w:p>
        </w:tc>
      </w:tr>
      <w:tr w:rsidR="00A4487F" w:rsidTr="00CC24DE">
        <w:trPr>
          <w:trHeight w:val="227"/>
        </w:trPr>
        <w:tc>
          <w:tcPr>
            <w:cnfStyle w:val="001000000000" w:firstRow="0" w:lastRow="0" w:firstColumn="1" w:lastColumn="0" w:oddVBand="0" w:evenVBand="0" w:oddHBand="0" w:evenHBand="0" w:firstRowFirstColumn="0" w:firstRowLastColumn="0" w:lastRowFirstColumn="0" w:lastRowLastColumn="0"/>
            <w:tcW w:w="5807" w:type="dxa"/>
            <w:hideMark/>
          </w:tcPr>
          <w:p w:rsidR="00A4487F" w:rsidRDefault="00A4487F" w:rsidP="00CC24DE">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rPr>
                <w:sz w:val="20"/>
                <w:szCs w:val="20"/>
              </w:rPr>
            </w:pPr>
            <w:r>
              <w:rPr>
                <w:sz w:val="20"/>
                <w:szCs w:val="20"/>
              </w:rPr>
              <w:t>The</w:t>
            </w:r>
            <w:r>
              <w:rPr>
                <w:spacing w:val="-1"/>
                <w:sz w:val="20"/>
                <w:szCs w:val="20"/>
              </w:rPr>
              <w:t xml:space="preserve"> </w:t>
            </w:r>
            <w:r>
              <w:rPr>
                <w:sz w:val="20"/>
                <w:szCs w:val="20"/>
              </w:rPr>
              <w:t>percent</w:t>
            </w:r>
            <w:r>
              <w:rPr>
                <w:spacing w:val="-1"/>
                <w:sz w:val="20"/>
                <w:szCs w:val="20"/>
              </w:rPr>
              <w:t xml:space="preserve"> </w:t>
            </w:r>
            <w:r>
              <w:rPr>
                <w:sz w:val="20"/>
                <w:szCs w:val="20"/>
              </w:rPr>
              <w:t>change</w:t>
            </w:r>
            <w:r>
              <w:rPr>
                <w:spacing w:val="-1"/>
                <w:sz w:val="20"/>
                <w:szCs w:val="20"/>
              </w:rPr>
              <w:t xml:space="preserve"> </w:t>
            </w:r>
            <w:r>
              <w:rPr>
                <w:sz w:val="20"/>
                <w:szCs w:val="20"/>
              </w:rPr>
              <w:t>in</w:t>
            </w:r>
            <w:r>
              <w:rPr>
                <w:spacing w:val="-1"/>
                <w:sz w:val="20"/>
                <w:szCs w:val="20"/>
              </w:rPr>
              <w:t xml:space="preserve"> </w:t>
            </w:r>
            <w:r>
              <w:rPr>
                <w:sz w:val="20"/>
                <w:szCs w:val="20"/>
              </w:rPr>
              <w:t>no</w:t>
            </w:r>
            <w:r>
              <w:rPr>
                <w:spacing w:val="-5"/>
                <w:sz w:val="20"/>
                <w:szCs w:val="20"/>
              </w:rPr>
              <w:t>n</w:t>
            </w:r>
            <w:r>
              <w:rPr>
                <w:spacing w:val="-2"/>
                <w:sz w:val="20"/>
                <w:szCs w:val="20"/>
              </w:rPr>
              <w:t>-</w:t>
            </w:r>
            <w:r>
              <w:rPr>
                <w:spacing w:val="1"/>
                <w:sz w:val="20"/>
                <w:szCs w:val="20"/>
              </w:rPr>
              <w:t>HD</w:t>
            </w:r>
            <w:r>
              <w:rPr>
                <w:sz w:val="20"/>
                <w:szCs w:val="20"/>
              </w:rPr>
              <w:t>L</w:t>
            </w:r>
            <w:r>
              <w:rPr>
                <w:spacing w:val="-2"/>
                <w:sz w:val="20"/>
                <w:szCs w:val="20"/>
              </w:rPr>
              <w:t>-</w:t>
            </w:r>
            <w:r>
              <w:rPr>
                <w:sz w:val="20"/>
                <w:szCs w:val="20"/>
              </w:rPr>
              <w:t>C</w:t>
            </w:r>
            <w:r>
              <w:rPr>
                <w:spacing w:val="2"/>
                <w:sz w:val="20"/>
                <w:szCs w:val="20"/>
              </w:rPr>
              <w:t xml:space="preserve"> </w:t>
            </w:r>
            <w:r>
              <w:rPr>
                <w:spacing w:val="1"/>
                <w:sz w:val="20"/>
                <w:szCs w:val="20"/>
              </w:rPr>
              <w:t>fro</w:t>
            </w:r>
            <w:r>
              <w:rPr>
                <w:sz w:val="20"/>
                <w:szCs w:val="20"/>
              </w:rPr>
              <w:t>m</w:t>
            </w:r>
            <w:r>
              <w:rPr>
                <w:spacing w:val="-9"/>
                <w:sz w:val="20"/>
                <w:szCs w:val="20"/>
              </w:rPr>
              <w:t xml:space="preserve"> </w:t>
            </w:r>
            <w:r>
              <w:rPr>
                <w:sz w:val="20"/>
                <w:szCs w:val="20"/>
              </w:rPr>
              <w:t>baseline</w:t>
            </w:r>
            <w:r>
              <w:rPr>
                <w:spacing w:val="-1"/>
                <w:sz w:val="20"/>
                <w:szCs w:val="20"/>
              </w:rPr>
              <w:t xml:space="preserve"> </w:t>
            </w:r>
            <w:r>
              <w:rPr>
                <w:sz w:val="20"/>
                <w:szCs w:val="20"/>
              </w:rPr>
              <w:t>to</w:t>
            </w:r>
            <w:r>
              <w:rPr>
                <w:spacing w:val="-1"/>
                <w:sz w:val="20"/>
                <w:szCs w:val="20"/>
              </w:rPr>
              <w:t xml:space="preserve"> </w:t>
            </w:r>
            <w:r w:rsidR="00067EB6">
              <w:rPr>
                <w:sz w:val="20"/>
                <w:szCs w:val="20"/>
              </w:rPr>
              <w:t>Week</w:t>
            </w:r>
            <w:r>
              <w:rPr>
                <w:spacing w:val="-1"/>
                <w:sz w:val="20"/>
                <w:szCs w:val="20"/>
              </w:rPr>
              <w:t xml:space="preserve"> </w:t>
            </w:r>
            <w:r>
              <w:rPr>
                <w:sz w:val="20"/>
                <w:szCs w:val="20"/>
              </w:rPr>
              <w:t>12</w:t>
            </w:r>
          </w:p>
        </w:tc>
        <w:tc>
          <w:tcPr>
            <w:tcW w:w="1559" w:type="dxa"/>
            <w:hideMark/>
          </w:tcPr>
          <w:p w:rsidR="00A4487F" w:rsidRDefault="00A4487F" w:rsidP="00CC24DE">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Pr>
                <w:spacing w:val="-1"/>
                <w:sz w:val="20"/>
                <w:szCs w:val="20"/>
              </w:rPr>
              <w:t>IT</w:t>
            </w:r>
            <w:r>
              <w:rPr>
                <w:sz w:val="20"/>
                <w:szCs w:val="20"/>
              </w:rPr>
              <w:t>T</w:t>
            </w:r>
          </w:p>
        </w:tc>
        <w:tc>
          <w:tcPr>
            <w:tcW w:w="2099" w:type="dxa"/>
            <w:hideMark/>
          </w:tcPr>
          <w:p w:rsidR="00A4487F" w:rsidRDefault="00F077C8" w:rsidP="00CC24DE">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p &lt;</w:t>
            </w:r>
            <w:r w:rsidR="004800A8">
              <w:rPr>
                <w:sz w:val="20"/>
                <w:szCs w:val="20"/>
              </w:rPr>
              <w:t xml:space="preserve"> 0.0001</w:t>
            </w:r>
            <w:r w:rsidR="00A4487F">
              <w:rPr>
                <w:sz w:val="20"/>
                <w:szCs w:val="20"/>
              </w:rPr>
              <w:t>*</w:t>
            </w:r>
          </w:p>
        </w:tc>
      </w:tr>
      <w:tr w:rsidR="00A4487F" w:rsidTr="00CC24DE">
        <w:trPr>
          <w:trHeight w:val="227"/>
        </w:trPr>
        <w:tc>
          <w:tcPr>
            <w:cnfStyle w:val="001000000000" w:firstRow="0" w:lastRow="0" w:firstColumn="1" w:lastColumn="0" w:oddVBand="0" w:evenVBand="0" w:oddHBand="0" w:evenHBand="0" w:firstRowFirstColumn="0" w:firstRowLastColumn="0" w:lastRowFirstColumn="0" w:lastRowLastColumn="0"/>
            <w:tcW w:w="5807" w:type="dxa"/>
            <w:hideMark/>
          </w:tcPr>
          <w:p w:rsidR="00A4487F" w:rsidRDefault="00A4487F" w:rsidP="00CC24DE">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rPr>
                <w:sz w:val="20"/>
                <w:szCs w:val="20"/>
              </w:rPr>
            </w:pPr>
            <w:r>
              <w:rPr>
                <w:sz w:val="20"/>
                <w:szCs w:val="20"/>
              </w:rPr>
              <w:t>The percent change in Tota</w:t>
            </w:r>
            <w:r>
              <w:rPr>
                <w:spacing w:val="-4"/>
                <w:sz w:val="20"/>
                <w:szCs w:val="20"/>
              </w:rPr>
              <w:t>l</w:t>
            </w:r>
            <w:r>
              <w:rPr>
                <w:spacing w:val="-2"/>
                <w:sz w:val="20"/>
                <w:szCs w:val="20"/>
              </w:rPr>
              <w:t>-</w:t>
            </w:r>
            <w:r>
              <w:rPr>
                <w:sz w:val="20"/>
                <w:szCs w:val="20"/>
              </w:rPr>
              <w:t xml:space="preserve">C from baseline to </w:t>
            </w:r>
            <w:r w:rsidR="00067EB6">
              <w:rPr>
                <w:sz w:val="20"/>
                <w:szCs w:val="20"/>
              </w:rPr>
              <w:t>Week</w:t>
            </w:r>
            <w:r>
              <w:rPr>
                <w:sz w:val="20"/>
                <w:szCs w:val="20"/>
              </w:rPr>
              <w:t xml:space="preserve"> 12</w:t>
            </w:r>
          </w:p>
        </w:tc>
        <w:tc>
          <w:tcPr>
            <w:tcW w:w="1559" w:type="dxa"/>
            <w:hideMark/>
          </w:tcPr>
          <w:p w:rsidR="00A4487F" w:rsidRDefault="00A4487F" w:rsidP="00CC24DE">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Pr>
                <w:spacing w:val="-1"/>
                <w:sz w:val="20"/>
                <w:szCs w:val="20"/>
              </w:rPr>
              <w:t>IT</w:t>
            </w:r>
            <w:r>
              <w:rPr>
                <w:sz w:val="20"/>
                <w:szCs w:val="20"/>
              </w:rPr>
              <w:t>T</w:t>
            </w:r>
          </w:p>
        </w:tc>
        <w:tc>
          <w:tcPr>
            <w:tcW w:w="2099" w:type="dxa"/>
            <w:hideMark/>
          </w:tcPr>
          <w:p w:rsidR="00A4487F" w:rsidRDefault="00F077C8" w:rsidP="00CC24DE">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p &lt;</w:t>
            </w:r>
            <w:r w:rsidR="004800A8">
              <w:rPr>
                <w:sz w:val="20"/>
                <w:szCs w:val="20"/>
              </w:rPr>
              <w:t xml:space="preserve"> 0.0001</w:t>
            </w:r>
            <w:r w:rsidR="00A4487F">
              <w:rPr>
                <w:sz w:val="20"/>
                <w:szCs w:val="20"/>
              </w:rPr>
              <w:t>*</w:t>
            </w:r>
          </w:p>
        </w:tc>
      </w:tr>
      <w:tr w:rsidR="00A4487F" w:rsidTr="00CC24DE">
        <w:tc>
          <w:tcPr>
            <w:cnfStyle w:val="001000000000" w:firstRow="0" w:lastRow="0" w:firstColumn="1" w:lastColumn="0" w:oddVBand="0" w:evenVBand="0" w:oddHBand="0" w:evenHBand="0" w:firstRowFirstColumn="0" w:firstRowLastColumn="0" w:lastRowFirstColumn="0" w:lastRowLastColumn="0"/>
            <w:tcW w:w="5807" w:type="dxa"/>
            <w:hideMark/>
          </w:tcPr>
          <w:p w:rsidR="00A4487F" w:rsidRDefault="00A4487F" w:rsidP="00CC24DE">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rPr>
                <w:sz w:val="20"/>
                <w:szCs w:val="20"/>
              </w:rPr>
            </w:pPr>
            <w:r>
              <w:rPr>
                <w:sz w:val="20"/>
                <w:szCs w:val="20"/>
              </w:rPr>
              <w:t>The</w:t>
            </w:r>
            <w:r>
              <w:rPr>
                <w:spacing w:val="-1"/>
                <w:sz w:val="20"/>
                <w:szCs w:val="20"/>
              </w:rPr>
              <w:t xml:space="preserve"> </w:t>
            </w:r>
            <w:r>
              <w:rPr>
                <w:sz w:val="20"/>
                <w:szCs w:val="20"/>
              </w:rPr>
              <w:t>proportion</w:t>
            </w:r>
            <w:r>
              <w:rPr>
                <w:spacing w:val="-1"/>
                <w:sz w:val="20"/>
                <w:szCs w:val="20"/>
              </w:rPr>
              <w:t xml:space="preserve"> </w:t>
            </w:r>
            <w:r>
              <w:rPr>
                <w:sz w:val="20"/>
                <w:szCs w:val="20"/>
              </w:rPr>
              <w:t>of</w:t>
            </w:r>
            <w:r>
              <w:rPr>
                <w:spacing w:val="-1"/>
                <w:sz w:val="20"/>
                <w:szCs w:val="20"/>
              </w:rPr>
              <w:t xml:space="preserve"> </w:t>
            </w:r>
            <w:r>
              <w:rPr>
                <w:sz w:val="20"/>
                <w:szCs w:val="20"/>
              </w:rPr>
              <w:t>very</w:t>
            </w:r>
            <w:r>
              <w:rPr>
                <w:spacing w:val="-1"/>
                <w:sz w:val="20"/>
                <w:szCs w:val="20"/>
              </w:rPr>
              <w:t xml:space="preserve"> </w:t>
            </w:r>
            <w:r>
              <w:rPr>
                <w:sz w:val="20"/>
                <w:szCs w:val="20"/>
              </w:rPr>
              <w:t>high</w:t>
            </w:r>
            <w:r>
              <w:rPr>
                <w:spacing w:val="-1"/>
                <w:sz w:val="20"/>
                <w:szCs w:val="20"/>
              </w:rPr>
              <w:t xml:space="preserve"> </w:t>
            </w:r>
            <w:r>
              <w:rPr>
                <w:sz w:val="20"/>
                <w:szCs w:val="20"/>
              </w:rPr>
              <w:t>CV</w:t>
            </w:r>
            <w:r>
              <w:rPr>
                <w:spacing w:val="-1"/>
                <w:sz w:val="20"/>
                <w:szCs w:val="20"/>
              </w:rPr>
              <w:t xml:space="preserve"> </w:t>
            </w:r>
            <w:r>
              <w:rPr>
                <w:sz w:val="20"/>
                <w:szCs w:val="20"/>
              </w:rPr>
              <w:t>risk</w:t>
            </w:r>
            <w:r>
              <w:rPr>
                <w:spacing w:val="-1"/>
                <w:sz w:val="20"/>
                <w:szCs w:val="20"/>
              </w:rPr>
              <w:t xml:space="preserve"> </w:t>
            </w:r>
            <w:r>
              <w:rPr>
                <w:sz w:val="20"/>
                <w:szCs w:val="20"/>
              </w:rPr>
              <w:t>patients</w:t>
            </w:r>
            <w:r>
              <w:rPr>
                <w:spacing w:val="-1"/>
                <w:sz w:val="20"/>
                <w:szCs w:val="20"/>
              </w:rPr>
              <w:t xml:space="preserve"> </w:t>
            </w:r>
            <w:r>
              <w:rPr>
                <w:sz w:val="20"/>
                <w:szCs w:val="20"/>
              </w:rPr>
              <w:t>reaching</w:t>
            </w:r>
            <w:r>
              <w:rPr>
                <w:spacing w:val="-1"/>
                <w:sz w:val="20"/>
                <w:szCs w:val="20"/>
              </w:rPr>
              <w:t xml:space="preserve"> </w:t>
            </w:r>
            <w:r>
              <w:rPr>
                <w:sz w:val="20"/>
                <w:szCs w:val="20"/>
              </w:rPr>
              <w:t>calculated</w:t>
            </w:r>
            <w:r>
              <w:rPr>
                <w:spacing w:val="-1"/>
                <w:sz w:val="20"/>
                <w:szCs w:val="20"/>
              </w:rPr>
              <w:t xml:space="preserve"> </w:t>
            </w:r>
            <w:r>
              <w:rPr>
                <w:sz w:val="20"/>
                <w:szCs w:val="20"/>
              </w:rPr>
              <w:t>LD</w:t>
            </w:r>
            <w:r>
              <w:rPr>
                <w:spacing w:val="-1"/>
                <w:sz w:val="20"/>
                <w:szCs w:val="20"/>
              </w:rPr>
              <w:t>L</w:t>
            </w:r>
            <w:r>
              <w:rPr>
                <w:spacing w:val="-2"/>
                <w:sz w:val="20"/>
                <w:szCs w:val="20"/>
              </w:rPr>
              <w:t>-</w:t>
            </w:r>
            <w:r>
              <w:rPr>
                <w:sz w:val="20"/>
                <w:szCs w:val="20"/>
              </w:rPr>
              <w:t>C</w:t>
            </w:r>
            <w:r w:rsidR="008A704A">
              <w:rPr>
                <w:sz w:val="20"/>
                <w:szCs w:val="20"/>
              </w:rPr>
              <w:t xml:space="preserve">&lt; </w:t>
            </w:r>
            <w:r>
              <w:rPr>
                <w:sz w:val="20"/>
                <w:szCs w:val="20"/>
              </w:rPr>
              <w:t>70mg/dL (1.81 mmol/L) or</w:t>
            </w:r>
            <w:r>
              <w:rPr>
                <w:spacing w:val="2"/>
                <w:sz w:val="20"/>
                <w:szCs w:val="20"/>
              </w:rPr>
              <w:t xml:space="preserve"> </w:t>
            </w:r>
            <w:r>
              <w:rPr>
                <w:spacing w:val="-1"/>
                <w:sz w:val="20"/>
                <w:szCs w:val="20"/>
              </w:rPr>
              <w:t>moderat</w:t>
            </w:r>
            <w:r>
              <w:rPr>
                <w:sz w:val="20"/>
                <w:szCs w:val="20"/>
              </w:rPr>
              <w:t>e</w:t>
            </w:r>
            <w:r>
              <w:rPr>
                <w:spacing w:val="-1"/>
                <w:sz w:val="20"/>
                <w:szCs w:val="20"/>
              </w:rPr>
              <w:t xml:space="preserve"> o</w:t>
            </w:r>
            <w:r>
              <w:rPr>
                <w:sz w:val="20"/>
                <w:szCs w:val="20"/>
              </w:rPr>
              <w:t>r</w:t>
            </w:r>
            <w:r>
              <w:rPr>
                <w:spacing w:val="-1"/>
                <w:sz w:val="20"/>
                <w:szCs w:val="20"/>
              </w:rPr>
              <w:t xml:space="preserve"> hig</w:t>
            </w:r>
            <w:r>
              <w:rPr>
                <w:sz w:val="20"/>
                <w:szCs w:val="20"/>
              </w:rPr>
              <w:t>h</w:t>
            </w:r>
            <w:r>
              <w:rPr>
                <w:spacing w:val="-1"/>
                <w:sz w:val="20"/>
                <w:szCs w:val="20"/>
              </w:rPr>
              <w:t xml:space="preserve"> C</w:t>
            </w:r>
            <w:r>
              <w:rPr>
                <w:sz w:val="20"/>
                <w:szCs w:val="20"/>
              </w:rPr>
              <w:t>V</w:t>
            </w:r>
            <w:r>
              <w:rPr>
                <w:spacing w:val="-1"/>
                <w:sz w:val="20"/>
                <w:szCs w:val="20"/>
              </w:rPr>
              <w:t xml:space="preserve"> ris</w:t>
            </w:r>
            <w:r>
              <w:rPr>
                <w:sz w:val="20"/>
                <w:szCs w:val="20"/>
              </w:rPr>
              <w:t>k</w:t>
            </w:r>
            <w:r>
              <w:rPr>
                <w:spacing w:val="-1"/>
                <w:sz w:val="20"/>
                <w:szCs w:val="20"/>
              </w:rPr>
              <w:t xml:space="preserve"> patient</w:t>
            </w:r>
            <w:r>
              <w:rPr>
                <w:sz w:val="20"/>
                <w:szCs w:val="20"/>
              </w:rPr>
              <w:t>s</w:t>
            </w:r>
            <w:r>
              <w:rPr>
                <w:spacing w:val="-1"/>
                <w:sz w:val="20"/>
                <w:szCs w:val="20"/>
              </w:rPr>
              <w:t xml:space="preserve"> reaching </w:t>
            </w:r>
            <w:r>
              <w:rPr>
                <w:sz w:val="20"/>
                <w:szCs w:val="20"/>
              </w:rPr>
              <w:t>calculated</w:t>
            </w:r>
            <w:r>
              <w:rPr>
                <w:spacing w:val="-1"/>
                <w:sz w:val="20"/>
                <w:szCs w:val="20"/>
              </w:rPr>
              <w:t xml:space="preserve"> </w:t>
            </w:r>
            <w:r>
              <w:rPr>
                <w:sz w:val="20"/>
                <w:szCs w:val="20"/>
              </w:rPr>
              <w:t>LD</w:t>
            </w:r>
            <w:r>
              <w:rPr>
                <w:spacing w:val="-1"/>
                <w:sz w:val="20"/>
                <w:szCs w:val="20"/>
              </w:rPr>
              <w:t>L</w:t>
            </w:r>
            <w:r>
              <w:rPr>
                <w:spacing w:val="-2"/>
                <w:sz w:val="20"/>
                <w:szCs w:val="20"/>
              </w:rPr>
              <w:t>-</w:t>
            </w:r>
            <w:r>
              <w:rPr>
                <w:sz w:val="20"/>
                <w:szCs w:val="20"/>
              </w:rPr>
              <w:t>C</w:t>
            </w:r>
            <w:r w:rsidR="008A704A">
              <w:rPr>
                <w:sz w:val="20"/>
                <w:szCs w:val="20"/>
              </w:rPr>
              <w:t xml:space="preserve">&lt; </w:t>
            </w:r>
            <w:r>
              <w:rPr>
                <w:sz w:val="20"/>
                <w:szCs w:val="20"/>
              </w:rPr>
              <w:t xml:space="preserve">100 mg/dL (2.59 mmol/L) at </w:t>
            </w:r>
            <w:r w:rsidR="00067EB6">
              <w:rPr>
                <w:sz w:val="20"/>
                <w:szCs w:val="20"/>
              </w:rPr>
              <w:t>Week</w:t>
            </w:r>
            <w:r>
              <w:rPr>
                <w:sz w:val="20"/>
                <w:szCs w:val="20"/>
              </w:rPr>
              <w:t xml:space="preserve"> 24</w:t>
            </w:r>
          </w:p>
        </w:tc>
        <w:tc>
          <w:tcPr>
            <w:tcW w:w="1559" w:type="dxa"/>
            <w:hideMark/>
          </w:tcPr>
          <w:p w:rsidR="00A4487F" w:rsidRDefault="00A4487F" w:rsidP="00CC24DE">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pacing w:val="-1"/>
                <w:sz w:val="20"/>
                <w:szCs w:val="20"/>
              </w:rPr>
            </w:pPr>
            <w:r>
              <w:rPr>
                <w:spacing w:val="-1"/>
                <w:sz w:val="20"/>
                <w:szCs w:val="20"/>
              </w:rPr>
              <w:t>IT</w:t>
            </w:r>
            <w:r>
              <w:rPr>
                <w:sz w:val="20"/>
                <w:szCs w:val="20"/>
              </w:rPr>
              <w:t>T</w:t>
            </w:r>
          </w:p>
        </w:tc>
        <w:tc>
          <w:tcPr>
            <w:tcW w:w="2099" w:type="dxa"/>
            <w:hideMark/>
          </w:tcPr>
          <w:p w:rsidR="00A4487F" w:rsidRDefault="00F077C8" w:rsidP="00CC24DE">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p &lt;</w:t>
            </w:r>
            <w:r w:rsidR="004800A8">
              <w:rPr>
                <w:sz w:val="20"/>
                <w:szCs w:val="20"/>
              </w:rPr>
              <w:t xml:space="preserve"> 0.0001</w:t>
            </w:r>
            <w:r w:rsidR="00A4487F">
              <w:rPr>
                <w:sz w:val="20"/>
                <w:szCs w:val="20"/>
              </w:rPr>
              <w:t>*</w:t>
            </w:r>
          </w:p>
        </w:tc>
      </w:tr>
      <w:tr w:rsidR="00A4487F" w:rsidTr="00CC24DE">
        <w:tc>
          <w:tcPr>
            <w:cnfStyle w:val="001000000000" w:firstRow="0" w:lastRow="0" w:firstColumn="1" w:lastColumn="0" w:oddVBand="0" w:evenVBand="0" w:oddHBand="0" w:evenHBand="0" w:firstRowFirstColumn="0" w:firstRowLastColumn="0" w:lastRowFirstColumn="0" w:lastRowLastColumn="0"/>
            <w:tcW w:w="5807" w:type="dxa"/>
            <w:hideMark/>
          </w:tcPr>
          <w:p w:rsidR="00A4487F" w:rsidRDefault="00A4487F" w:rsidP="00CC24DE">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rPr>
                <w:sz w:val="20"/>
                <w:szCs w:val="20"/>
              </w:rPr>
            </w:pPr>
            <w:r>
              <w:rPr>
                <w:sz w:val="20"/>
                <w:szCs w:val="20"/>
              </w:rPr>
              <w:t>The</w:t>
            </w:r>
            <w:r>
              <w:rPr>
                <w:spacing w:val="-1"/>
                <w:sz w:val="20"/>
                <w:szCs w:val="20"/>
              </w:rPr>
              <w:t xml:space="preserve"> </w:t>
            </w:r>
            <w:r>
              <w:rPr>
                <w:sz w:val="20"/>
                <w:szCs w:val="20"/>
              </w:rPr>
              <w:t>proportion</w:t>
            </w:r>
            <w:r>
              <w:rPr>
                <w:spacing w:val="-1"/>
                <w:sz w:val="20"/>
                <w:szCs w:val="20"/>
              </w:rPr>
              <w:t xml:space="preserve"> </w:t>
            </w:r>
            <w:r>
              <w:rPr>
                <w:sz w:val="20"/>
                <w:szCs w:val="20"/>
              </w:rPr>
              <w:t>of</w:t>
            </w:r>
            <w:r>
              <w:rPr>
                <w:spacing w:val="-1"/>
                <w:sz w:val="20"/>
                <w:szCs w:val="20"/>
              </w:rPr>
              <w:t xml:space="preserve"> </w:t>
            </w:r>
            <w:r>
              <w:rPr>
                <w:sz w:val="20"/>
                <w:szCs w:val="20"/>
              </w:rPr>
              <w:t>very</w:t>
            </w:r>
            <w:r>
              <w:rPr>
                <w:spacing w:val="-1"/>
                <w:sz w:val="20"/>
                <w:szCs w:val="20"/>
              </w:rPr>
              <w:t xml:space="preserve"> </w:t>
            </w:r>
            <w:r>
              <w:rPr>
                <w:sz w:val="20"/>
                <w:szCs w:val="20"/>
              </w:rPr>
              <w:t>high</w:t>
            </w:r>
            <w:r>
              <w:rPr>
                <w:spacing w:val="-1"/>
                <w:sz w:val="20"/>
                <w:szCs w:val="20"/>
              </w:rPr>
              <w:t xml:space="preserve"> </w:t>
            </w:r>
            <w:r>
              <w:rPr>
                <w:sz w:val="20"/>
                <w:szCs w:val="20"/>
              </w:rPr>
              <w:t>CV</w:t>
            </w:r>
            <w:r>
              <w:rPr>
                <w:spacing w:val="-1"/>
                <w:sz w:val="20"/>
                <w:szCs w:val="20"/>
              </w:rPr>
              <w:t xml:space="preserve"> </w:t>
            </w:r>
            <w:r>
              <w:rPr>
                <w:sz w:val="20"/>
                <w:szCs w:val="20"/>
              </w:rPr>
              <w:t>risk</w:t>
            </w:r>
            <w:r>
              <w:rPr>
                <w:spacing w:val="-1"/>
                <w:sz w:val="20"/>
                <w:szCs w:val="20"/>
              </w:rPr>
              <w:t xml:space="preserve"> </w:t>
            </w:r>
            <w:r>
              <w:rPr>
                <w:sz w:val="20"/>
                <w:szCs w:val="20"/>
              </w:rPr>
              <w:t>patients</w:t>
            </w:r>
            <w:r>
              <w:rPr>
                <w:spacing w:val="-1"/>
                <w:sz w:val="20"/>
                <w:szCs w:val="20"/>
              </w:rPr>
              <w:t xml:space="preserve"> </w:t>
            </w:r>
            <w:r>
              <w:rPr>
                <w:sz w:val="20"/>
                <w:szCs w:val="20"/>
              </w:rPr>
              <w:t>reaching</w:t>
            </w:r>
            <w:r>
              <w:rPr>
                <w:spacing w:val="-1"/>
                <w:sz w:val="20"/>
                <w:szCs w:val="20"/>
              </w:rPr>
              <w:t xml:space="preserve"> </w:t>
            </w:r>
            <w:r>
              <w:rPr>
                <w:sz w:val="20"/>
                <w:szCs w:val="20"/>
              </w:rPr>
              <w:t>calculated</w:t>
            </w:r>
            <w:r>
              <w:rPr>
                <w:spacing w:val="-1"/>
                <w:sz w:val="20"/>
                <w:szCs w:val="20"/>
              </w:rPr>
              <w:t xml:space="preserve"> </w:t>
            </w:r>
            <w:r>
              <w:rPr>
                <w:sz w:val="20"/>
                <w:szCs w:val="20"/>
              </w:rPr>
              <w:t>LD</w:t>
            </w:r>
            <w:r>
              <w:rPr>
                <w:spacing w:val="-1"/>
                <w:sz w:val="20"/>
                <w:szCs w:val="20"/>
              </w:rPr>
              <w:t>L</w:t>
            </w:r>
            <w:r>
              <w:rPr>
                <w:spacing w:val="-2"/>
                <w:sz w:val="20"/>
                <w:szCs w:val="20"/>
              </w:rPr>
              <w:t>-</w:t>
            </w:r>
            <w:r>
              <w:rPr>
                <w:sz w:val="20"/>
                <w:szCs w:val="20"/>
              </w:rPr>
              <w:t>C</w:t>
            </w:r>
            <w:r w:rsidR="008A704A">
              <w:rPr>
                <w:sz w:val="20"/>
                <w:szCs w:val="20"/>
              </w:rPr>
              <w:t xml:space="preserve">&lt; </w:t>
            </w:r>
            <w:r>
              <w:rPr>
                <w:sz w:val="20"/>
                <w:szCs w:val="20"/>
              </w:rPr>
              <w:t>70mg/dL</w:t>
            </w:r>
            <w:r>
              <w:rPr>
                <w:spacing w:val="-1"/>
                <w:sz w:val="20"/>
                <w:szCs w:val="20"/>
              </w:rPr>
              <w:t xml:space="preserve"> </w:t>
            </w:r>
            <w:r>
              <w:rPr>
                <w:sz w:val="20"/>
                <w:szCs w:val="20"/>
              </w:rPr>
              <w:t>(1.81</w:t>
            </w:r>
            <w:r>
              <w:rPr>
                <w:spacing w:val="-1"/>
                <w:sz w:val="20"/>
                <w:szCs w:val="20"/>
              </w:rPr>
              <w:t xml:space="preserve"> </w:t>
            </w:r>
            <w:r>
              <w:rPr>
                <w:sz w:val="20"/>
                <w:szCs w:val="20"/>
              </w:rPr>
              <w:t>mmol/L)</w:t>
            </w:r>
            <w:r>
              <w:rPr>
                <w:spacing w:val="-1"/>
                <w:sz w:val="20"/>
                <w:szCs w:val="20"/>
              </w:rPr>
              <w:t xml:space="preserve"> </w:t>
            </w:r>
            <w:r>
              <w:rPr>
                <w:sz w:val="20"/>
                <w:szCs w:val="20"/>
              </w:rPr>
              <w:t>or</w:t>
            </w:r>
            <w:r>
              <w:rPr>
                <w:spacing w:val="-1"/>
                <w:sz w:val="20"/>
                <w:szCs w:val="20"/>
              </w:rPr>
              <w:t xml:space="preserve"> </w:t>
            </w:r>
            <w:r>
              <w:rPr>
                <w:sz w:val="20"/>
                <w:szCs w:val="20"/>
              </w:rPr>
              <w:t>moderate</w:t>
            </w:r>
            <w:r>
              <w:rPr>
                <w:spacing w:val="-1"/>
                <w:sz w:val="20"/>
                <w:szCs w:val="20"/>
              </w:rPr>
              <w:t xml:space="preserve"> </w:t>
            </w:r>
            <w:r>
              <w:rPr>
                <w:sz w:val="20"/>
                <w:szCs w:val="20"/>
              </w:rPr>
              <w:t>or</w:t>
            </w:r>
            <w:r>
              <w:rPr>
                <w:spacing w:val="-1"/>
                <w:sz w:val="20"/>
                <w:szCs w:val="20"/>
              </w:rPr>
              <w:t xml:space="preserve"> </w:t>
            </w:r>
            <w:r>
              <w:rPr>
                <w:sz w:val="20"/>
                <w:szCs w:val="20"/>
              </w:rPr>
              <w:t>high</w:t>
            </w:r>
            <w:r>
              <w:rPr>
                <w:spacing w:val="-1"/>
                <w:sz w:val="20"/>
                <w:szCs w:val="20"/>
              </w:rPr>
              <w:t xml:space="preserve"> </w:t>
            </w:r>
            <w:r>
              <w:rPr>
                <w:sz w:val="20"/>
                <w:szCs w:val="20"/>
              </w:rPr>
              <w:t>CV</w:t>
            </w:r>
            <w:r>
              <w:rPr>
                <w:spacing w:val="-1"/>
                <w:sz w:val="20"/>
                <w:szCs w:val="20"/>
              </w:rPr>
              <w:t xml:space="preserve"> </w:t>
            </w:r>
            <w:r>
              <w:rPr>
                <w:sz w:val="20"/>
                <w:szCs w:val="20"/>
              </w:rPr>
              <w:t>risk</w:t>
            </w:r>
            <w:r>
              <w:rPr>
                <w:spacing w:val="-1"/>
                <w:sz w:val="20"/>
                <w:szCs w:val="20"/>
              </w:rPr>
              <w:t xml:space="preserve"> </w:t>
            </w:r>
            <w:r>
              <w:rPr>
                <w:sz w:val="20"/>
                <w:szCs w:val="20"/>
              </w:rPr>
              <w:t>patients</w:t>
            </w:r>
            <w:r>
              <w:rPr>
                <w:spacing w:val="-1"/>
                <w:sz w:val="20"/>
                <w:szCs w:val="20"/>
              </w:rPr>
              <w:t xml:space="preserve"> </w:t>
            </w:r>
            <w:r>
              <w:rPr>
                <w:sz w:val="20"/>
                <w:szCs w:val="20"/>
              </w:rPr>
              <w:t xml:space="preserve">reaching </w:t>
            </w:r>
            <w:r>
              <w:rPr>
                <w:spacing w:val="-1"/>
                <w:sz w:val="20"/>
                <w:szCs w:val="20"/>
              </w:rPr>
              <w:t>calc</w:t>
            </w:r>
            <w:r>
              <w:rPr>
                <w:sz w:val="20"/>
                <w:szCs w:val="20"/>
              </w:rPr>
              <w:t>ulated LD</w:t>
            </w:r>
            <w:r>
              <w:rPr>
                <w:spacing w:val="-1"/>
                <w:sz w:val="20"/>
                <w:szCs w:val="20"/>
              </w:rPr>
              <w:t>L</w:t>
            </w:r>
            <w:r>
              <w:rPr>
                <w:spacing w:val="-2"/>
                <w:sz w:val="20"/>
                <w:szCs w:val="20"/>
              </w:rPr>
              <w:t>-</w:t>
            </w:r>
            <w:r>
              <w:rPr>
                <w:sz w:val="20"/>
                <w:szCs w:val="20"/>
              </w:rPr>
              <w:t>C</w:t>
            </w:r>
            <w:r w:rsidR="008A704A">
              <w:rPr>
                <w:sz w:val="20"/>
                <w:szCs w:val="20"/>
              </w:rPr>
              <w:t xml:space="preserve">&lt; </w:t>
            </w:r>
            <w:r>
              <w:rPr>
                <w:sz w:val="20"/>
                <w:szCs w:val="20"/>
              </w:rPr>
              <w:t xml:space="preserve">100 mg/dL (2.59 mmol/L) at </w:t>
            </w:r>
            <w:r w:rsidR="00067EB6">
              <w:rPr>
                <w:sz w:val="20"/>
                <w:szCs w:val="20"/>
              </w:rPr>
              <w:t>Week</w:t>
            </w:r>
            <w:r>
              <w:rPr>
                <w:sz w:val="20"/>
                <w:szCs w:val="20"/>
              </w:rPr>
              <w:t xml:space="preserve"> 24</w:t>
            </w:r>
          </w:p>
        </w:tc>
        <w:tc>
          <w:tcPr>
            <w:tcW w:w="1559" w:type="dxa"/>
            <w:hideMark/>
          </w:tcPr>
          <w:p w:rsidR="00A4487F" w:rsidRDefault="00A4487F" w:rsidP="00CC24DE">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pacing w:val="-1"/>
                <w:sz w:val="20"/>
                <w:szCs w:val="20"/>
              </w:rPr>
            </w:pPr>
            <w:r>
              <w:rPr>
                <w:spacing w:val="-1"/>
                <w:sz w:val="20"/>
                <w:szCs w:val="20"/>
              </w:rPr>
              <w:t>O</w:t>
            </w:r>
            <w:r>
              <w:rPr>
                <w:spacing w:val="-5"/>
                <w:sz w:val="20"/>
                <w:szCs w:val="20"/>
              </w:rPr>
              <w:t>n</w:t>
            </w:r>
            <w:r>
              <w:rPr>
                <w:sz w:val="20"/>
                <w:szCs w:val="20"/>
              </w:rPr>
              <w:t>-</w:t>
            </w:r>
            <w:r>
              <w:rPr>
                <w:spacing w:val="-1"/>
                <w:sz w:val="20"/>
                <w:szCs w:val="20"/>
              </w:rPr>
              <w:t>treatmen</w:t>
            </w:r>
            <w:r>
              <w:rPr>
                <w:sz w:val="20"/>
                <w:szCs w:val="20"/>
              </w:rPr>
              <w:t>t</w:t>
            </w:r>
          </w:p>
        </w:tc>
        <w:tc>
          <w:tcPr>
            <w:tcW w:w="2099" w:type="dxa"/>
            <w:hideMark/>
          </w:tcPr>
          <w:p w:rsidR="00A4487F" w:rsidRDefault="00F077C8" w:rsidP="00CC24DE">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p &lt;</w:t>
            </w:r>
            <w:r w:rsidR="004800A8">
              <w:rPr>
                <w:sz w:val="20"/>
                <w:szCs w:val="20"/>
              </w:rPr>
              <w:t xml:space="preserve"> 0.0001</w:t>
            </w:r>
            <w:r w:rsidR="00A4487F">
              <w:rPr>
                <w:sz w:val="20"/>
                <w:szCs w:val="20"/>
              </w:rPr>
              <w:t>*</w:t>
            </w:r>
          </w:p>
        </w:tc>
      </w:tr>
      <w:tr w:rsidR="00A4487F" w:rsidTr="00CC24DE">
        <w:tc>
          <w:tcPr>
            <w:cnfStyle w:val="001000000000" w:firstRow="0" w:lastRow="0" w:firstColumn="1" w:lastColumn="0" w:oddVBand="0" w:evenVBand="0" w:oddHBand="0" w:evenHBand="0" w:firstRowFirstColumn="0" w:firstRowLastColumn="0" w:lastRowFirstColumn="0" w:lastRowLastColumn="0"/>
            <w:tcW w:w="5807" w:type="dxa"/>
            <w:hideMark/>
          </w:tcPr>
          <w:p w:rsidR="00A4487F" w:rsidRDefault="00A4487F" w:rsidP="00CC24DE">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rPr>
                <w:sz w:val="20"/>
                <w:szCs w:val="20"/>
              </w:rPr>
            </w:pPr>
            <w:r>
              <w:rPr>
                <w:sz w:val="20"/>
                <w:szCs w:val="20"/>
              </w:rPr>
              <w:t>The</w:t>
            </w:r>
            <w:r>
              <w:rPr>
                <w:spacing w:val="-1"/>
                <w:sz w:val="20"/>
                <w:szCs w:val="20"/>
              </w:rPr>
              <w:t xml:space="preserve"> </w:t>
            </w:r>
            <w:r>
              <w:rPr>
                <w:sz w:val="20"/>
                <w:szCs w:val="20"/>
              </w:rPr>
              <w:t>proportion</w:t>
            </w:r>
            <w:r>
              <w:rPr>
                <w:spacing w:val="-1"/>
                <w:sz w:val="20"/>
                <w:szCs w:val="20"/>
              </w:rPr>
              <w:t xml:space="preserve"> </w:t>
            </w:r>
            <w:r>
              <w:rPr>
                <w:sz w:val="20"/>
                <w:szCs w:val="20"/>
              </w:rPr>
              <w:t>of</w:t>
            </w:r>
            <w:r>
              <w:rPr>
                <w:spacing w:val="-1"/>
                <w:sz w:val="20"/>
                <w:szCs w:val="20"/>
              </w:rPr>
              <w:t xml:space="preserve"> </w:t>
            </w:r>
            <w:r>
              <w:rPr>
                <w:sz w:val="20"/>
                <w:szCs w:val="20"/>
              </w:rPr>
              <w:t>patients</w:t>
            </w:r>
            <w:r>
              <w:rPr>
                <w:spacing w:val="-1"/>
                <w:sz w:val="20"/>
                <w:szCs w:val="20"/>
              </w:rPr>
              <w:t xml:space="preserve"> </w:t>
            </w:r>
            <w:r>
              <w:rPr>
                <w:sz w:val="20"/>
                <w:szCs w:val="20"/>
              </w:rPr>
              <w:t>reaching</w:t>
            </w:r>
            <w:r>
              <w:rPr>
                <w:spacing w:val="-1"/>
                <w:sz w:val="20"/>
                <w:szCs w:val="20"/>
              </w:rPr>
              <w:t xml:space="preserve"> </w:t>
            </w:r>
            <w:r>
              <w:rPr>
                <w:sz w:val="20"/>
                <w:szCs w:val="20"/>
              </w:rPr>
              <w:t>calculated</w:t>
            </w:r>
            <w:r>
              <w:rPr>
                <w:spacing w:val="-1"/>
                <w:sz w:val="20"/>
                <w:szCs w:val="20"/>
              </w:rPr>
              <w:t xml:space="preserve"> </w:t>
            </w:r>
            <w:r>
              <w:rPr>
                <w:sz w:val="20"/>
                <w:szCs w:val="20"/>
              </w:rPr>
              <w:t>LD</w:t>
            </w:r>
            <w:r>
              <w:rPr>
                <w:spacing w:val="-2"/>
                <w:sz w:val="20"/>
                <w:szCs w:val="20"/>
              </w:rPr>
              <w:t>L-</w:t>
            </w:r>
            <w:r>
              <w:rPr>
                <w:sz w:val="20"/>
                <w:szCs w:val="20"/>
              </w:rPr>
              <w:t>C</w:t>
            </w:r>
            <w:r w:rsidR="008A704A">
              <w:rPr>
                <w:spacing w:val="-1"/>
                <w:sz w:val="20"/>
                <w:szCs w:val="20"/>
              </w:rPr>
              <w:t xml:space="preserve">&lt; </w:t>
            </w:r>
            <w:r>
              <w:rPr>
                <w:spacing w:val="-1"/>
                <w:sz w:val="20"/>
                <w:szCs w:val="20"/>
              </w:rPr>
              <w:t>7</w:t>
            </w:r>
            <w:r>
              <w:rPr>
                <w:sz w:val="20"/>
                <w:szCs w:val="20"/>
              </w:rPr>
              <w:t>0</w:t>
            </w:r>
            <w:r>
              <w:rPr>
                <w:spacing w:val="-1"/>
                <w:sz w:val="20"/>
                <w:szCs w:val="20"/>
              </w:rPr>
              <w:t xml:space="preserve"> mg/dL </w:t>
            </w:r>
            <w:r>
              <w:rPr>
                <w:sz w:val="20"/>
                <w:szCs w:val="20"/>
              </w:rPr>
              <w:t>(1.81</w:t>
            </w:r>
            <w:r>
              <w:rPr>
                <w:spacing w:val="3"/>
                <w:sz w:val="20"/>
                <w:szCs w:val="20"/>
              </w:rPr>
              <w:t xml:space="preserve"> </w:t>
            </w:r>
            <w:r>
              <w:rPr>
                <w:spacing w:val="-1"/>
                <w:sz w:val="20"/>
                <w:szCs w:val="20"/>
              </w:rPr>
              <w:t>mmol/L</w:t>
            </w:r>
            <w:r>
              <w:rPr>
                <w:sz w:val="20"/>
                <w:szCs w:val="20"/>
              </w:rPr>
              <w:t>)</w:t>
            </w:r>
            <w:r>
              <w:rPr>
                <w:spacing w:val="-1"/>
                <w:sz w:val="20"/>
                <w:szCs w:val="20"/>
              </w:rPr>
              <w:t xml:space="preserve"> a</w:t>
            </w:r>
            <w:r>
              <w:rPr>
                <w:sz w:val="20"/>
                <w:szCs w:val="20"/>
              </w:rPr>
              <w:t>t</w:t>
            </w:r>
            <w:r>
              <w:rPr>
                <w:spacing w:val="-1"/>
                <w:sz w:val="20"/>
                <w:szCs w:val="20"/>
              </w:rPr>
              <w:t xml:space="preserve"> </w:t>
            </w:r>
            <w:r w:rsidR="00067EB6">
              <w:rPr>
                <w:spacing w:val="-1"/>
                <w:sz w:val="20"/>
                <w:szCs w:val="20"/>
              </w:rPr>
              <w:t>Week</w:t>
            </w:r>
            <w:r>
              <w:rPr>
                <w:spacing w:val="-1"/>
                <w:sz w:val="20"/>
                <w:szCs w:val="20"/>
              </w:rPr>
              <w:t xml:space="preserve"> 2</w:t>
            </w:r>
            <w:r>
              <w:rPr>
                <w:sz w:val="20"/>
                <w:szCs w:val="20"/>
              </w:rPr>
              <w:t>4</w:t>
            </w:r>
          </w:p>
        </w:tc>
        <w:tc>
          <w:tcPr>
            <w:tcW w:w="1559" w:type="dxa"/>
            <w:hideMark/>
          </w:tcPr>
          <w:p w:rsidR="00A4487F" w:rsidRDefault="00A4487F" w:rsidP="00CC24DE">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pacing w:val="-1"/>
                <w:sz w:val="20"/>
                <w:szCs w:val="20"/>
              </w:rPr>
            </w:pPr>
            <w:r>
              <w:rPr>
                <w:spacing w:val="-1"/>
                <w:sz w:val="20"/>
                <w:szCs w:val="20"/>
              </w:rPr>
              <w:t>IT</w:t>
            </w:r>
            <w:r>
              <w:rPr>
                <w:sz w:val="20"/>
                <w:szCs w:val="20"/>
              </w:rPr>
              <w:t>T</w:t>
            </w:r>
          </w:p>
        </w:tc>
        <w:tc>
          <w:tcPr>
            <w:tcW w:w="2099" w:type="dxa"/>
            <w:hideMark/>
          </w:tcPr>
          <w:p w:rsidR="00A4487F" w:rsidRDefault="00F077C8" w:rsidP="00CC24DE">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p &lt;</w:t>
            </w:r>
            <w:r w:rsidR="004800A8">
              <w:rPr>
                <w:sz w:val="20"/>
                <w:szCs w:val="20"/>
              </w:rPr>
              <w:t xml:space="preserve"> 0.0001</w:t>
            </w:r>
            <w:r w:rsidR="00A4487F">
              <w:rPr>
                <w:sz w:val="20"/>
                <w:szCs w:val="20"/>
              </w:rPr>
              <w:t>*</w:t>
            </w:r>
          </w:p>
        </w:tc>
      </w:tr>
      <w:tr w:rsidR="00A4487F" w:rsidTr="00CC24DE">
        <w:tc>
          <w:tcPr>
            <w:cnfStyle w:val="001000000000" w:firstRow="0" w:lastRow="0" w:firstColumn="1" w:lastColumn="0" w:oddVBand="0" w:evenVBand="0" w:oddHBand="0" w:evenHBand="0" w:firstRowFirstColumn="0" w:firstRowLastColumn="0" w:lastRowFirstColumn="0" w:lastRowLastColumn="0"/>
            <w:tcW w:w="5807" w:type="dxa"/>
            <w:hideMark/>
          </w:tcPr>
          <w:p w:rsidR="00A4487F" w:rsidRDefault="00A4487F" w:rsidP="00CC24DE">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rPr>
                <w:sz w:val="20"/>
                <w:szCs w:val="20"/>
              </w:rPr>
            </w:pPr>
            <w:r>
              <w:rPr>
                <w:sz w:val="20"/>
                <w:szCs w:val="20"/>
              </w:rPr>
              <w:t>The</w:t>
            </w:r>
            <w:r>
              <w:rPr>
                <w:spacing w:val="-1"/>
                <w:sz w:val="20"/>
                <w:szCs w:val="20"/>
              </w:rPr>
              <w:t xml:space="preserve"> </w:t>
            </w:r>
            <w:r>
              <w:rPr>
                <w:sz w:val="20"/>
                <w:szCs w:val="20"/>
              </w:rPr>
              <w:t>proportion</w:t>
            </w:r>
            <w:r>
              <w:rPr>
                <w:spacing w:val="-1"/>
                <w:sz w:val="20"/>
                <w:szCs w:val="20"/>
              </w:rPr>
              <w:t xml:space="preserve"> </w:t>
            </w:r>
            <w:r>
              <w:rPr>
                <w:sz w:val="20"/>
                <w:szCs w:val="20"/>
              </w:rPr>
              <w:t>of</w:t>
            </w:r>
            <w:r>
              <w:rPr>
                <w:spacing w:val="-1"/>
                <w:sz w:val="20"/>
                <w:szCs w:val="20"/>
              </w:rPr>
              <w:t xml:space="preserve"> </w:t>
            </w:r>
            <w:r>
              <w:rPr>
                <w:sz w:val="20"/>
                <w:szCs w:val="20"/>
              </w:rPr>
              <w:t>patients</w:t>
            </w:r>
            <w:r>
              <w:rPr>
                <w:spacing w:val="-1"/>
                <w:sz w:val="20"/>
                <w:szCs w:val="20"/>
              </w:rPr>
              <w:t xml:space="preserve"> </w:t>
            </w:r>
            <w:r>
              <w:rPr>
                <w:sz w:val="20"/>
                <w:szCs w:val="20"/>
              </w:rPr>
              <w:t>reaching</w:t>
            </w:r>
            <w:r>
              <w:rPr>
                <w:spacing w:val="-1"/>
                <w:sz w:val="20"/>
                <w:szCs w:val="20"/>
              </w:rPr>
              <w:t xml:space="preserve"> </w:t>
            </w:r>
            <w:r>
              <w:rPr>
                <w:sz w:val="20"/>
                <w:szCs w:val="20"/>
              </w:rPr>
              <w:t>calculated</w:t>
            </w:r>
            <w:r>
              <w:rPr>
                <w:spacing w:val="-1"/>
                <w:sz w:val="20"/>
                <w:szCs w:val="20"/>
              </w:rPr>
              <w:t xml:space="preserve"> </w:t>
            </w:r>
            <w:r>
              <w:rPr>
                <w:sz w:val="20"/>
                <w:szCs w:val="20"/>
              </w:rPr>
              <w:t>LD</w:t>
            </w:r>
            <w:r>
              <w:rPr>
                <w:spacing w:val="-2"/>
                <w:sz w:val="20"/>
                <w:szCs w:val="20"/>
              </w:rPr>
              <w:t>L-</w:t>
            </w:r>
            <w:r>
              <w:rPr>
                <w:sz w:val="20"/>
                <w:szCs w:val="20"/>
              </w:rPr>
              <w:t>C</w:t>
            </w:r>
            <w:r w:rsidR="008A704A">
              <w:rPr>
                <w:spacing w:val="-1"/>
                <w:sz w:val="20"/>
                <w:szCs w:val="20"/>
              </w:rPr>
              <w:t xml:space="preserve">&lt; </w:t>
            </w:r>
            <w:r>
              <w:rPr>
                <w:spacing w:val="-1"/>
                <w:sz w:val="20"/>
                <w:szCs w:val="20"/>
              </w:rPr>
              <w:t>7</w:t>
            </w:r>
            <w:r>
              <w:rPr>
                <w:sz w:val="20"/>
                <w:szCs w:val="20"/>
              </w:rPr>
              <w:t>0</w:t>
            </w:r>
            <w:r>
              <w:rPr>
                <w:spacing w:val="-1"/>
                <w:sz w:val="20"/>
                <w:szCs w:val="20"/>
              </w:rPr>
              <w:t xml:space="preserve"> mg/dL </w:t>
            </w:r>
            <w:r>
              <w:rPr>
                <w:sz w:val="20"/>
                <w:szCs w:val="20"/>
              </w:rPr>
              <w:t>(1.81</w:t>
            </w:r>
            <w:r>
              <w:rPr>
                <w:spacing w:val="3"/>
                <w:sz w:val="20"/>
                <w:szCs w:val="20"/>
              </w:rPr>
              <w:t xml:space="preserve"> </w:t>
            </w:r>
            <w:r>
              <w:rPr>
                <w:spacing w:val="-1"/>
                <w:sz w:val="20"/>
                <w:szCs w:val="20"/>
              </w:rPr>
              <w:t>mmol/L</w:t>
            </w:r>
            <w:r>
              <w:rPr>
                <w:sz w:val="20"/>
                <w:szCs w:val="20"/>
              </w:rPr>
              <w:t>)</w:t>
            </w:r>
            <w:r>
              <w:rPr>
                <w:spacing w:val="-2"/>
                <w:sz w:val="20"/>
                <w:szCs w:val="20"/>
              </w:rPr>
              <w:t xml:space="preserve"> </w:t>
            </w:r>
            <w:r>
              <w:rPr>
                <w:spacing w:val="-1"/>
                <w:sz w:val="20"/>
                <w:szCs w:val="20"/>
              </w:rPr>
              <w:t>a</w:t>
            </w:r>
            <w:r>
              <w:rPr>
                <w:sz w:val="20"/>
                <w:szCs w:val="20"/>
              </w:rPr>
              <w:t>t</w:t>
            </w:r>
            <w:r>
              <w:rPr>
                <w:spacing w:val="-2"/>
                <w:sz w:val="20"/>
                <w:szCs w:val="20"/>
              </w:rPr>
              <w:t xml:space="preserve"> </w:t>
            </w:r>
            <w:r w:rsidR="00067EB6">
              <w:rPr>
                <w:spacing w:val="-1"/>
                <w:sz w:val="20"/>
                <w:szCs w:val="20"/>
              </w:rPr>
              <w:t>Week</w:t>
            </w:r>
            <w:r>
              <w:rPr>
                <w:spacing w:val="-2"/>
                <w:sz w:val="20"/>
                <w:szCs w:val="20"/>
              </w:rPr>
              <w:t xml:space="preserve"> </w:t>
            </w:r>
            <w:r>
              <w:rPr>
                <w:spacing w:val="-1"/>
                <w:sz w:val="20"/>
                <w:szCs w:val="20"/>
              </w:rPr>
              <w:t>24</w:t>
            </w:r>
          </w:p>
        </w:tc>
        <w:tc>
          <w:tcPr>
            <w:tcW w:w="1559" w:type="dxa"/>
            <w:hideMark/>
          </w:tcPr>
          <w:p w:rsidR="00A4487F" w:rsidRDefault="00A4487F" w:rsidP="00CC24DE">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pacing w:val="-1"/>
                <w:sz w:val="20"/>
                <w:szCs w:val="20"/>
              </w:rPr>
            </w:pPr>
            <w:r>
              <w:rPr>
                <w:spacing w:val="-1"/>
                <w:sz w:val="20"/>
                <w:szCs w:val="20"/>
              </w:rPr>
              <w:t>O</w:t>
            </w:r>
            <w:r>
              <w:rPr>
                <w:spacing w:val="-5"/>
                <w:sz w:val="20"/>
                <w:szCs w:val="20"/>
              </w:rPr>
              <w:t>n</w:t>
            </w:r>
            <w:r>
              <w:rPr>
                <w:sz w:val="20"/>
                <w:szCs w:val="20"/>
              </w:rPr>
              <w:t>-</w:t>
            </w:r>
            <w:r>
              <w:rPr>
                <w:spacing w:val="-1"/>
                <w:sz w:val="20"/>
                <w:szCs w:val="20"/>
              </w:rPr>
              <w:t>treatmen</w:t>
            </w:r>
            <w:r>
              <w:rPr>
                <w:sz w:val="20"/>
                <w:szCs w:val="20"/>
              </w:rPr>
              <w:t>t</w:t>
            </w:r>
          </w:p>
        </w:tc>
        <w:tc>
          <w:tcPr>
            <w:tcW w:w="2099" w:type="dxa"/>
            <w:hideMark/>
          </w:tcPr>
          <w:p w:rsidR="00A4487F" w:rsidRDefault="00F077C8" w:rsidP="00CC24DE">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p &lt;</w:t>
            </w:r>
            <w:r w:rsidR="004800A8">
              <w:rPr>
                <w:sz w:val="20"/>
                <w:szCs w:val="20"/>
              </w:rPr>
              <w:t xml:space="preserve"> 0.0001</w:t>
            </w:r>
            <w:r w:rsidR="00A4487F">
              <w:rPr>
                <w:sz w:val="20"/>
                <w:szCs w:val="20"/>
              </w:rPr>
              <w:t>*</w:t>
            </w:r>
          </w:p>
        </w:tc>
      </w:tr>
      <w:tr w:rsidR="00A4487F" w:rsidTr="00CC24DE">
        <w:trPr>
          <w:trHeight w:val="227"/>
        </w:trPr>
        <w:tc>
          <w:tcPr>
            <w:cnfStyle w:val="001000000000" w:firstRow="0" w:lastRow="0" w:firstColumn="1" w:lastColumn="0" w:oddVBand="0" w:evenVBand="0" w:oddHBand="0" w:evenHBand="0" w:firstRowFirstColumn="0" w:firstRowLastColumn="0" w:lastRowFirstColumn="0" w:lastRowLastColumn="0"/>
            <w:tcW w:w="5807" w:type="dxa"/>
            <w:hideMark/>
          </w:tcPr>
          <w:p w:rsidR="00A4487F" w:rsidRDefault="00A4487F" w:rsidP="00CC24DE">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rPr>
                <w:sz w:val="20"/>
                <w:szCs w:val="20"/>
              </w:rPr>
            </w:pPr>
            <w:r>
              <w:rPr>
                <w:sz w:val="20"/>
                <w:szCs w:val="20"/>
              </w:rPr>
              <w:t>The</w:t>
            </w:r>
            <w:r>
              <w:rPr>
                <w:spacing w:val="-1"/>
                <w:sz w:val="20"/>
                <w:szCs w:val="20"/>
              </w:rPr>
              <w:t xml:space="preserve"> </w:t>
            </w:r>
            <w:r>
              <w:rPr>
                <w:sz w:val="20"/>
                <w:szCs w:val="20"/>
              </w:rPr>
              <w:t>percent</w:t>
            </w:r>
            <w:r>
              <w:rPr>
                <w:spacing w:val="-1"/>
                <w:sz w:val="20"/>
                <w:szCs w:val="20"/>
              </w:rPr>
              <w:t xml:space="preserve"> </w:t>
            </w:r>
            <w:r>
              <w:rPr>
                <w:sz w:val="20"/>
                <w:szCs w:val="20"/>
              </w:rPr>
              <w:t>change</w:t>
            </w:r>
            <w:r>
              <w:rPr>
                <w:spacing w:val="-1"/>
                <w:sz w:val="20"/>
                <w:szCs w:val="20"/>
              </w:rPr>
              <w:t xml:space="preserve"> </w:t>
            </w:r>
            <w:r>
              <w:rPr>
                <w:sz w:val="20"/>
                <w:szCs w:val="20"/>
              </w:rPr>
              <w:t>in</w:t>
            </w:r>
            <w:r>
              <w:rPr>
                <w:spacing w:val="-1"/>
                <w:sz w:val="20"/>
                <w:szCs w:val="20"/>
              </w:rPr>
              <w:t xml:space="preserve"> </w:t>
            </w:r>
            <w:r>
              <w:rPr>
                <w:sz w:val="20"/>
                <w:szCs w:val="20"/>
              </w:rPr>
              <w:t>Lp(a)</w:t>
            </w:r>
            <w:r>
              <w:rPr>
                <w:spacing w:val="-1"/>
                <w:sz w:val="20"/>
                <w:szCs w:val="20"/>
              </w:rPr>
              <w:t xml:space="preserve"> </w:t>
            </w:r>
            <w:r>
              <w:rPr>
                <w:sz w:val="20"/>
                <w:szCs w:val="20"/>
              </w:rPr>
              <w:t>from</w:t>
            </w:r>
            <w:r>
              <w:rPr>
                <w:spacing w:val="-1"/>
                <w:sz w:val="20"/>
                <w:szCs w:val="20"/>
              </w:rPr>
              <w:t xml:space="preserve"> </w:t>
            </w:r>
            <w:r>
              <w:rPr>
                <w:sz w:val="20"/>
                <w:szCs w:val="20"/>
              </w:rPr>
              <w:t>baseline</w:t>
            </w:r>
            <w:r>
              <w:rPr>
                <w:spacing w:val="-1"/>
                <w:sz w:val="20"/>
                <w:szCs w:val="20"/>
              </w:rPr>
              <w:t xml:space="preserve"> </w:t>
            </w:r>
            <w:r>
              <w:rPr>
                <w:sz w:val="20"/>
                <w:szCs w:val="20"/>
              </w:rPr>
              <w:t>to</w:t>
            </w:r>
            <w:r>
              <w:rPr>
                <w:spacing w:val="-1"/>
                <w:sz w:val="20"/>
                <w:szCs w:val="20"/>
              </w:rPr>
              <w:t xml:space="preserve"> </w:t>
            </w:r>
            <w:r w:rsidR="00067EB6">
              <w:rPr>
                <w:sz w:val="20"/>
                <w:szCs w:val="20"/>
              </w:rPr>
              <w:t>Week</w:t>
            </w:r>
            <w:r>
              <w:rPr>
                <w:spacing w:val="-1"/>
                <w:sz w:val="20"/>
                <w:szCs w:val="20"/>
              </w:rPr>
              <w:t xml:space="preserve"> </w:t>
            </w:r>
            <w:r>
              <w:rPr>
                <w:sz w:val="20"/>
                <w:szCs w:val="20"/>
              </w:rPr>
              <w:t>24</w:t>
            </w:r>
          </w:p>
        </w:tc>
        <w:tc>
          <w:tcPr>
            <w:tcW w:w="1559" w:type="dxa"/>
            <w:hideMark/>
          </w:tcPr>
          <w:p w:rsidR="00A4487F" w:rsidRDefault="00A4487F" w:rsidP="00CC24DE">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pacing w:val="-1"/>
                <w:sz w:val="20"/>
                <w:szCs w:val="20"/>
              </w:rPr>
            </w:pPr>
            <w:r>
              <w:rPr>
                <w:spacing w:val="-1"/>
                <w:sz w:val="20"/>
                <w:szCs w:val="20"/>
              </w:rPr>
              <w:t>IT</w:t>
            </w:r>
            <w:r>
              <w:rPr>
                <w:sz w:val="20"/>
                <w:szCs w:val="20"/>
              </w:rPr>
              <w:t>T</w:t>
            </w:r>
          </w:p>
        </w:tc>
        <w:tc>
          <w:tcPr>
            <w:tcW w:w="2099" w:type="dxa"/>
            <w:hideMark/>
          </w:tcPr>
          <w:p w:rsidR="00A4487F" w:rsidRDefault="00F077C8" w:rsidP="00CC24DE">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p &lt;</w:t>
            </w:r>
            <w:r w:rsidR="004800A8">
              <w:rPr>
                <w:sz w:val="20"/>
                <w:szCs w:val="20"/>
              </w:rPr>
              <w:t xml:space="preserve"> 0.0001</w:t>
            </w:r>
            <w:r w:rsidR="00A4487F">
              <w:rPr>
                <w:sz w:val="20"/>
                <w:szCs w:val="20"/>
              </w:rPr>
              <w:t>*</w:t>
            </w:r>
          </w:p>
        </w:tc>
      </w:tr>
      <w:tr w:rsidR="00A4487F" w:rsidTr="00CC24DE">
        <w:trPr>
          <w:trHeight w:val="227"/>
        </w:trPr>
        <w:tc>
          <w:tcPr>
            <w:cnfStyle w:val="001000000000" w:firstRow="0" w:lastRow="0" w:firstColumn="1" w:lastColumn="0" w:oddVBand="0" w:evenVBand="0" w:oddHBand="0" w:evenHBand="0" w:firstRowFirstColumn="0" w:firstRowLastColumn="0" w:lastRowFirstColumn="0" w:lastRowLastColumn="0"/>
            <w:tcW w:w="5807" w:type="dxa"/>
            <w:hideMark/>
          </w:tcPr>
          <w:p w:rsidR="00A4487F" w:rsidRDefault="00A4487F" w:rsidP="00CC24DE">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rPr>
                <w:b/>
                <w:sz w:val="20"/>
                <w:szCs w:val="20"/>
              </w:rPr>
            </w:pPr>
            <w:r>
              <w:rPr>
                <w:b/>
                <w:sz w:val="20"/>
                <w:szCs w:val="20"/>
              </w:rPr>
              <w:t>The</w:t>
            </w:r>
            <w:r>
              <w:rPr>
                <w:b/>
                <w:spacing w:val="-1"/>
                <w:sz w:val="20"/>
                <w:szCs w:val="20"/>
              </w:rPr>
              <w:t xml:space="preserve"> </w:t>
            </w:r>
            <w:r>
              <w:rPr>
                <w:b/>
                <w:sz w:val="20"/>
                <w:szCs w:val="20"/>
              </w:rPr>
              <w:t>percent</w:t>
            </w:r>
            <w:r>
              <w:rPr>
                <w:b/>
                <w:spacing w:val="-1"/>
                <w:sz w:val="20"/>
                <w:szCs w:val="20"/>
              </w:rPr>
              <w:t xml:space="preserve"> </w:t>
            </w:r>
            <w:r>
              <w:rPr>
                <w:b/>
                <w:sz w:val="20"/>
                <w:szCs w:val="20"/>
              </w:rPr>
              <w:t>change</w:t>
            </w:r>
            <w:r>
              <w:rPr>
                <w:b/>
                <w:spacing w:val="-1"/>
                <w:sz w:val="20"/>
                <w:szCs w:val="20"/>
              </w:rPr>
              <w:t xml:space="preserve"> </w:t>
            </w:r>
            <w:r>
              <w:rPr>
                <w:b/>
                <w:sz w:val="20"/>
                <w:szCs w:val="20"/>
              </w:rPr>
              <w:t>in</w:t>
            </w:r>
            <w:r>
              <w:rPr>
                <w:b/>
                <w:spacing w:val="-1"/>
                <w:sz w:val="20"/>
                <w:szCs w:val="20"/>
              </w:rPr>
              <w:t xml:space="preserve"> </w:t>
            </w:r>
            <w:r>
              <w:rPr>
                <w:b/>
                <w:sz w:val="20"/>
                <w:szCs w:val="20"/>
              </w:rPr>
              <w:t>HD</w:t>
            </w:r>
            <w:r>
              <w:rPr>
                <w:b/>
                <w:spacing w:val="-1"/>
                <w:sz w:val="20"/>
                <w:szCs w:val="20"/>
              </w:rPr>
              <w:t>L</w:t>
            </w:r>
            <w:r>
              <w:rPr>
                <w:b/>
                <w:spacing w:val="-2"/>
                <w:sz w:val="20"/>
                <w:szCs w:val="20"/>
              </w:rPr>
              <w:t>-</w:t>
            </w:r>
            <w:r>
              <w:rPr>
                <w:b/>
                <w:sz w:val="20"/>
                <w:szCs w:val="20"/>
              </w:rPr>
              <w:t>C</w:t>
            </w:r>
            <w:r>
              <w:rPr>
                <w:b/>
                <w:spacing w:val="2"/>
                <w:sz w:val="20"/>
                <w:szCs w:val="20"/>
              </w:rPr>
              <w:t xml:space="preserve"> </w:t>
            </w:r>
            <w:r>
              <w:rPr>
                <w:b/>
                <w:spacing w:val="1"/>
                <w:sz w:val="20"/>
                <w:szCs w:val="20"/>
              </w:rPr>
              <w:t>fro</w:t>
            </w:r>
            <w:r>
              <w:rPr>
                <w:b/>
                <w:sz w:val="20"/>
                <w:szCs w:val="20"/>
              </w:rPr>
              <w:t>m</w:t>
            </w:r>
            <w:r>
              <w:rPr>
                <w:b/>
                <w:spacing w:val="-8"/>
                <w:sz w:val="20"/>
                <w:szCs w:val="20"/>
              </w:rPr>
              <w:t xml:space="preserve"> </w:t>
            </w:r>
            <w:r>
              <w:rPr>
                <w:b/>
                <w:sz w:val="20"/>
                <w:szCs w:val="20"/>
              </w:rPr>
              <w:t xml:space="preserve">baseline to </w:t>
            </w:r>
            <w:r w:rsidR="00067EB6">
              <w:rPr>
                <w:b/>
                <w:sz w:val="20"/>
                <w:szCs w:val="20"/>
              </w:rPr>
              <w:t>Week</w:t>
            </w:r>
            <w:r>
              <w:rPr>
                <w:b/>
                <w:sz w:val="20"/>
                <w:szCs w:val="20"/>
              </w:rPr>
              <w:t xml:space="preserve"> 24</w:t>
            </w:r>
          </w:p>
        </w:tc>
        <w:tc>
          <w:tcPr>
            <w:tcW w:w="1559" w:type="dxa"/>
            <w:hideMark/>
          </w:tcPr>
          <w:p w:rsidR="00A4487F" w:rsidRDefault="00A4487F" w:rsidP="00CC24DE">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b/>
                <w:spacing w:val="-1"/>
                <w:sz w:val="20"/>
                <w:szCs w:val="20"/>
              </w:rPr>
            </w:pPr>
            <w:r>
              <w:rPr>
                <w:b/>
                <w:spacing w:val="-1"/>
                <w:sz w:val="20"/>
                <w:szCs w:val="20"/>
              </w:rPr>
              <w:t>IT</w:t>
            </w:r>
            <w:r>
              <w:rPr>
                <w:b/>
                <w:sz w:val="20"/>
                <w:szCs w:val="20"/>
              </w:rPr>
              <w:t>T</w:t>
            </w:r>
          </w:p>
        </w:tc>
        <w:tc>
          <w:tcPr>
            <w:tcW w:w="2099" w:type="dxa"/>
            <w:hideMark/>
          </w:tcPr>
          <w:p w:rsidR="00A4487F" w:rsidRDefault="00133726" w:rsidP="00CC24DE">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b/>
                <w:sz w:val="20"/>
                <w:szCs w:val="20"/>
              </w:rPr>
            </w:pPr>
            <w:r>
              <w:rPr>
                <w:b/>
                <w:sz w:val="20"/>
                <w:szCs w:val="20"/>
              </w:rPr>
              <w:t xml:space="preserve">p = </w:t>
            </w:r>
            <w:r w:rsidR="00A4487F">
              <w:rPr>
                <w:b/>
                <w:sz w:val="20"/>
                <w:szCs w:val="20"/>
              </w:rPr>
              <w:t>0.6997</w:t>
            </w:r>
          </w:p>
        </w:tc>
      </w:tr>
      <w:tr w:rsidR="00A4487F" w:rsidTr="00CC24DE">
        <w:trPr>
          <w:trHeight w:val="227"/>
        </w:trPr>
        <w:tc>
          <w:tcPr>
            <w:cnfStyle w:val="001000000000" w:firstRow="0" w:lastRow="0" w:firstColumn="1" w:lastColumn="0" w:oddVBand="0" w:evenVBand="0" w:oddHBand="0" w:evenHBand="0" w:firstRowFirstColumn="0" w:firstRowLastColumn="0" w:lastRowFirstColumn="0" w:lastRowLastColumn="0"/>
            <w:tcW w:w="5807" w:type="dxa"/>
            <w:hideMark/>
          </w:tcPr>
          <w:p w:rsidR="00A4487F" w:rsidRDefault="00A4487F" w:rsidP="00CC24DE">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rPr>
                <w:sz w:val="20"/>
                <w:szCs w:val="20"/>
              </w:rPr>
            </w:pPr>
            <w:r>
              <w:rPr>
                <w:sz w:val="20"/>
                <w:szCs w:val="20"/>
              </w:rPr>
              <w:t>The</w:t>
            </w:r>
            <w:r>
              <w:rPr>
                <w:spacing w:val="-1"/>
                <w:sz w:val="20"/>
                <w:szCs w:val="20"/>
              </w:rPr>
              <w:t xml:space="preserve"> </w:t>
            </w:r>
            <w:r>
              <w:rPr>
                <w:sz w:val="20"/>
                <w:szCs w:val="20"/>
              </w:rPr>
              <w:t>percent</w:t>
            </w:r>
            <w:r>
              <w:rPr>
                <w:spacing w:val="-1"/>
                <w:sz w:val="20"/>
                <w:szCs w:val="20"/>
              </w:rPr>
              <w:t xml:space="preserve"> </w:t>
            </w:r>
            <w:r>
              <w:rPr>
                <w:sz w:val="20"/>
                <w:szCs w:val="20"/>
              </w:rPr>
              <w:t>change</w:t>
            </w:r>
            <w:r>
              <w:rPr>
                <w:spacing w:val="-1"/>
                <w:sz w:val="20"/>
                <w:szCs w:val="20"/>
              </w:rPr>
              <w:t xml:space="preserve"> </w:t>
            </w:r>
            <w:r>
              <w:rPr>
                <w:sz w:val="20"/>
                <w:szCs w:val="20"/>
              </w:rPr>
              <w:t>in</w:t>
            </w:r>
            <w:r>
              <w:rPr>
                <w:spacing w:val="-1"/>
                <w:sz w:val="20"/>
                <w:szCs w:val="20"/>
              </w:rPr>
              <w:t xml:space="preserve"> </w:t>
            </w:r>
            <w:r>
              <w:rPr>
                <w:sz w:val="20"/>
                <w:szCs w:val="20"/>
              </w:rPr>
              <w:t>TGs</w:t>
            </w:r>
            <w:r>
              <w:rPr>
                <w:spacing w:val="-1"/>
                <w:sz w:val="20"/>
                <w:szCs w:val="20"/>
              </w:rPr>
              <w:t xml:space="preserve"> </w:t>
            </w:r>
            <w:r>
              <w:rPr>
                <w:sz w:val="20"/>
                <w:szCs w:val="20"/>
              </w:rPr>
              <w:t>from</w:t>
            </w:r>
            <w:r>
              <w:rPr>
                <w:spacing w:val="-1"/>
                <w:sz w:val="20"/>
                <w:szCs w:val="20"/>
              </w:rPr>
              <w:t xml:space="preserve"> </w:t>
            </w:r>
            <w:r>
              <w:rPr>
                <w:sz w:val="20"/>
                <w:szCs w:val="20"/>
              </w:rPr>
              <w:t>baseline</w:t>
            </w:r>
            <w:r>
              <w:rPr>
                <w:spacing w:val="-1"/>
                <w:sz w:val="20"/>
                <w:szCs w:val="20"/>
              </w:rPr>
              <w:t xml:space="preserve"> </w:t>
            </w:r>
            <w:r>
              <w:rPr>
                <w:sz w:val="20"/>
                <w:szCs w:val="20"/>
              </w:rPr>
              <w:t>to</w:t>
            </w:r>
            <w:r>
              <w:rPr>
                <w:spacing w:val="-1"/>
                <w:sz w:val="20"/>
                <w:szCs w:val="20"/>
              </w:rPr>
              <w:t xml:space="preserve"> </w:t>
            </w:r>
            <w:r w:rsidR="00067EB6">
              <w:rPr>
                <w:sz w:val="20"/>
                <w:szCs w:val="20"/>
              </w:rPr>
              <w:t>Week</w:t>
            </w:r>
            <w:r>
              <w:rPr>
                <w:spacing w:val="-1"/>
                <w:sz w:val="20"/>
                <w:szCs w:val="20"/>
              </w:rPr>
              <w:t xml:space="preserve"> </w:t>
            </w:r>
            <w:r>
              <w:rPr>
                <w:sz w:val="20"/>
                <w:szCs w:val="20"/>
              </w:rPr>
              <w:t>24</w:t>
            </w:r>
          </w:p>
        </w:tc>
        <w:tc>
          <w:tcPr>
            <w:tcW w:w="1559" w:type="dxa"/>
            <w:hideMark/>
          </w:tcPr>
          <w:p w:rsidR="00A4487F" w:rsidRDefault="00A4487F" w:rsidP="00CC24DE">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pacing w:val="-1"/>
                <w:sz w:val="20"/>
                <w:szCs w:val="20"/>
              </w:rPr>
            </w:pPr>
            <w:r>
              <w:rPr>
                <w:spacing w:val="-1"/>
                <w:sz w:val="20"/>
                <w:szCs w:val="20"/>
              </w:rPr>
              <w:t>IT</w:t>
            </w:r>
            <w:r>
              <w:rPr>
                <w:sz w:val="20"/>
                <w:szCs w:val="20"/>
              </w:rPr>
              <w:t>T</w:t>
            </w:r>
          </w:p>
        </w:tc>
        <w:tc>
          <w:tcPr>
            <w:tcW w:w="2099" w:type="dxa"/>
            <w:hideMark/>
          </w:tcPr>
          <w:p w:rsidR="00A4487F" w:rsidRDefault="00133726" w:rsidP="00CC24DE">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Pr>
                <w:spacing w:val="1"/>
                <w:sz w:val="20"/>
                <w:szCs w:val="20"/>
              </w:rPr>
              <w:t xml:space="preserve">p = </w:t>
            </w:r>
            <w:r w:rsidR="00A4487F">
              <w:rPr>
                <w:spacing w:val="1"/>
                <w:sz w:val="20"/>
                <w:szCs w:val="20"/>
              </w:rPr>
              <w:t>0.</w:t>
            </w:r>
            <w:r w:rsidR="00A4487F">
              <w:rPr>
                <w:sz w:val="20"/>
                <w:szCs w:val="20"/>
              </w:rPr>
              <w:t>1426</w:t>
            </w:r>
          </w:p>
        </w:tc>
      </w:tr>
      <w:tr w:rsidR="00A4487F" w:rsidTr="00CC24DE">
        <w:trPr>
          <w:trHeight w:val="227"/>
        </w:trPr>
        <w:tc>
          <w:tcPr>
            <w:cnfStyle w:val="001000000000" w:firstRow="0" w:lastRow="0" w:firstColumn="1" w:lastColumn="0" w:oddVBand="0" w:evenVBand="0" w:oddHBand="0" w:evenHBand="0" w:firstRowFirstColumn="0" w:firstRowLastColumn="0" w:lastRowFirstColumn="0" w:lastRowLastColumn="0"/>
            <w:tcW w:w="5807" w:type="dxa"/>
            <w:hideMark/>
          </w:tcPr>
          <w:p w:rsidR="00A4487F" w:rsidRDefault="00A4487F" w:rsidP="00CC24DE">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rPr>
                <w:sz w:val="20"/>
                <w:szCs w:val="20"/>
              </w:rPr>
            </w:pPr>
            <w:r>
              <w:rPr>
                <w:spacing w:val="-2"/>
                <w:sz w:val="20"/>
                <w:szCs w:val="20"/>
              </w:rPr>
              <w:t>Th</w:t>
            </w:r>
            <w:r>
              <w:rPr>
                <w:sz w:val="20"/>
                <w:szCs w:val="20"/>
              </w:rPr>
              <w:t xml:space="preserve">e </w:t>
            </w:r>
            <w:r>
              <w:rPr>
                <w:spacing w:val="5"/>
                <w:sz w:val="20"/>
                <w:szCs w:val="20"/>
              </w:rPr>
              <w:t>p</w:t>
            </w:r>
            <w:r>
              <w:rPr>
                <w:spacing w:val="-7"/>
                <w:sz w:val="20"/>
                <w:szCs w:val="20"/>
              </w:rPr>
              <w:t>e</w:t>
            </w:r>
            <w:r>
              <w:rPr>
                <w:sz w:val="20"/>
                <w:szCs w:val="20"/>
              </w:rPr>
              <w:t xml:space="preserve">rcent change in Apo </w:t>
            </w:r>
            <w:r>
              <w:rPr>
                <w:spacing w:val="-6"/>
                <w:sz w:val="20"/>
                <w:szCs w:val="20"/>
              </w:rPr>
              <w:t>A</w:t>
            </w:r>
            <w:r>
              <w:rPr>
                <w:spacing w:val="-2"/>
                <w:sz w:val="20"/>
                <w:szCs w:val="20"/>
              </w:rPr>
              <w:t>-</w:t>
            </w:r>
            <w:r>
              <w:rPr>
                <w:sz w:val="20"/>
                <w:szCs w:val="20"/>
              </w:rPr>
              <w:t xml:space="preserve">1 from baseline to </w:t>
            </w:r>
            <w:r w:rsidR="00067EB6">
              <w:rPr>
                <w:sz w:val="20"/>
                <w:szCs w:val="20"/>
              </w:rPr>
              <w:t>Week</w:t>
            </w:r>
            <w:r>
              <w:rPr>
                <w:sz w:val="20"/>
                <w:szCs w:val="20"/>
              </w:rPr>
              <w:t xml:space="preserve"> 24</w:t>
            </w:r>
          </w:p>
        </w:tc>
        <w:tc>
          <w:tcPr>
            <w:tcW w:w="1559" w:type="dxa"/>
            <w:hideMark/>
          </w:tcPr>
          <w:p w:rsidR="00A4487F" w:rsidRDefault="00A4487F" w:rsidP="00CC24DE">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pacing w:val="-1"/>
                <w:sz w:val="20"/>
                <w:szCs w:val="20"/>
              </w:rPr>
            </w:pPr>
            <w:r>
              <w:rPr>
                <w:spacing w:val="-1"/>
                <w:sz w:val="20"/>
                <w:szCs w:val="20"/>
              </w:rPr>
              <w:t>IT</w:t>
            </w:r>
            <w:r>
              <w:rPr>
                <w:sz w:val="20"/>
                <w:szCs w:val="20"/>
              </w:rPr>
              <w:t>T</w:t>
            </w:r>
          </w:p>
        </w:tc>
        <w:tc>
          <w:tcPr>
            <w:tcW w:w="2099" w:type="dxa"/>
            <w:hideMark/>
          </w:tcPr>
          <w:p w:rsidR="00A4487F" w:rsidRDefault="00133726" w:rsidP="00CC24DE">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p = </w:t>
            </w:r>
            <w:r w:rsidR="00A4487F">
              <w:rPr>
                <w:sz w:val="20"/>
                <w:szCs w:val="20"/>
              </w:rPr>
              <w:t>0.2768</w:t>
            </w:r>
          </w:p>
        </w:tc>
      </w:tr>
      <w:tr w:rsidR="00A4487F" w:rsidTr="00CC24DE">
        <w:trPr>
          <w:trHeight w:val="227"/>
        </w:trPr>
        <w:tc>
          <w:tcPr>
            <w:cnfStyle w:val="001000000000" w:firstRow="0" w:lastRow="0" w:firstColumn="1" w:lastColumn="0" w:oddVBand="0" w:evenVBand="0" w:oddHBand="0" w:evenHBand="0" w:firstRowFirstColumn="0" w:firstRowLastColumn="0" w:lastRowFirstColumn="0" w:lastRowLastColumn="0"/>
            <w:tcW w:w="5807" w:type="dxa"/>
            <w:hideMark/>
          </w:tcPr>
          <w:p w:rsidR="00A4487F" w:rsidRDefault="00A4487F" w:rsidP="00CC24DE">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rPr>
                <w:spacing w:val="-2"/>
                <w:sz w:val="20"/>
                <w:szCs w:val="20"/>
              </w:rPr>
            </w:pPr>
            <w:r>
              <w:rPr>
                <w:sz w:val="20"/>
                <w:szCs w:val="20"/>
              </w:rPr>
              <w:t>The</w:t>
            </w:r>
            <w:r>
              <w:rPr>
                <w:spacing w:val="-1"/>
                <w:sz w:val="20"/>
                <w:szCs w:val="20"/>
              </w:rPr>
              <w:t xml:space="preserve"> </w:t>
            </w:r>
            <w:r>
              <w:rPr>
                <w:sz w:val="20"/>
                <w:szCs w:val="20"/>
              </w:rPr>
              <w:t>percent</w:t>
            </w:r>
            <w:r>
              <w:rPr>
                <w:spacing w:val="-1"/>
                <w:sz w:val="20"/>
                <w:szCs w:val="20"/>
              </w:rPr>
              <w:t xml:space="preserve"> </w:t>
            </w:r>
            <w:r>
              <w:rPr>
                <w:sz w:val="20"/>
                <w:szCs w:val="20"/>
              </w:rPr>
              <w:t>change</w:t>
            </w:r>
            <w:r>
              <w:rPr>
                <w:spacing w:val="-1"/>
                <w:sz w:val="20"/>
                <w:szCs w:val="20"/>
              </w:rPr>
              <w:t xml:space="preserve"> </w:t>
            </w:r>
            <w:r>
              <w:rPr>
                <w:sz w:val="20"/>
                <w:szCs w:val="20"/>
              </w:rPr>
              <w:t>in</w:t>
            </w:r>
            <w:r>
              <w:rPr>
                <w:spacing w:val="-1"/>
                <w:sz w:val="20"/>
                <w:szCs w:val="20"/>
              </w:rPr>
              <w:t xml:space="preserve"> </w:t>
            </w:r>
            <w:r>
              <w:rPr>
                <w:sz w:val="20"/>
                <w:szCs w:val="20"/>
              </w:rPr>
              <w:t>Lp(a)</w:t>
            </w:r>
            <w:r>
              <w:rPr>
                <w:spacing w:val="-1"/>
                <w:sz w:val="20"/>
                <w:szCs w:val="20"/>
              </w:rPr>
              <w:t xml:space="preserve"> </w:t>
            </w:r>
            <w:r>
              <w:rPr>
                <w:sz w:val="20"/>
                <w:szCs w:val="20"/>
              </w:rPr>
              <w:t>from</w:t>
            </w:r>
            <w:r>
              <w:rPr>
                <w:spacing w:val="-1"/>
                <w:sz w:val="20"/>
                <w:szCs w:val="20"/>
              </w:rPr>
              <w:t xml:space="preserve"> </w:t>
            </w:r>
            <w:r>
              <w:rPr>
                <w:sz w:val="20"/>
                <w:szCs w:val="20"/>
              </w:rPr>
              <w:t>baseline</w:t>
            </w:r>
            <w:r>
              <w:rPr>
                <w:spacing w:val="-1"/>
                <w:sz w:val="20"/>
                <w:szCs w:val="20"/>
              </w:rPr>
              <w:t xml:space="preserve"> </w:t>
            </w:r>
            <w:r>
              <w:rPr>
                <w:sz w:val="20"/>
                <w:szCs w:val="20"/>
              </w:rPr>
              <w:t>to</w:t>
            </w:r>
            <w:r>
              <w:rPr>
                <w:spacing w:val="-1"/>
                <w:sz w:val="20"/>
                <w:szCs w:val="20"/>
              </w:rPr>
              <w:t xml:space="preserve"> </w:t>
            </w:r>
            <w:r w:rsidR="00067EB6">
              <w:rPr>
                <w:sz w:val="20"/>
                <w:szCs w:val="20"/>
              </w:rPr>
              <w:t>Week</w:t>
            </w:r>
            <w:r>
              <w:rPr>
                <w:spacing w:val="-1"/>
                <w:sz w:val="20"/>
                <w:szCs w:val="20"/>
              </w:rPr>
              <w:t xml:space="preserve"> </w:t>
            </w:r>
            <w:r>
              <w:rPr>
                <w:sz w:val="20"/>
                <w:szCs w:val="20"/>
              </w:rPr>
              <w:t>12</w:t>
            </w:r>
          </w:p>
        </w:tc>
        <w:tc>
          <w:tcPr>
            <w:tcW w:w="1559" w:type="dxa"/>
            <w:hideMark/>
          </w:tcPr>
          <w:p w:rsidR="00A4487F" w:rsidRDefault="00A4487F" w:rsidP="00CC24DE">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pacing w:val="-1"/>
                <w:sz w:val="20"/>
                <w:szCs w:val="20"/>
              </w:rPr>
            </w:pPr>
            <w:r>
              <w:rPr>
                <w:spacing w:val="-1"/>
                <w:sz w:val="20"/>
                <w:szCs w:val="20"/>
              </w:rPr>
              <w:t>IT</w:t>
            </w:r>
            <w:r>
              <w:rPr>
                <w:sz w:val="20"/>
                <w:szCs w:val="20"/>
              </w:rPr>
              <w:t>T</w:t>
            </w:r>
          </w:p>
        </w:tc>
        <w:tc>
          <w:tcPr>
            <w:tcW w:w="2099" w:type="dxa"/>
            <w:hideMark/>
          </w:tcPr>
          <w:p w:rsidR="00A4487F" w:rsidRDefault="00F077C8" w:rsidP="00CC24DE">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p &lt;</w:t>
            </w:r>
            <w:r w:rsidR="004800A8">
              <w:rPr>
                <w:sz w:val="20"/>
                <w:szCs w:val="20"/>
              </w:rPr>
              <w:t xml:space="preserve"> 0.0001</w:t>
            </w:r>
          </w:p>
        </w:tc>
      </w:tr>
      <w:tr w:rsidR="00A4487F" w:rsidTr="00CC24DE">
        <w:trPr>
          <w:trHeight w:val="227"/>
        </w:trPr>
        <w:tc>
          <w:tcPr>
            <w:cnfStyle w:val="001000000000" w:firstRow="0" w:lastRow="0" w:firstColumn="1" w:lastColumn="0" w:oddVBand="0" w:evenVBand="0" w:oddHBand="0" w:evenHBand="0" w:firstRowFirstColumn="0" w:firstRowLastColumn="0" w:lastRowFirstColumn="0" w:lastRowLastColumn="0"/>
            <w:tcW w:w="5807" w:type="dxa"/>
            <w:hideMark/>
          </w:tcPr>
          <w:p w:rsidR="00A4487F" w:rsidRDefault="00A4487F" w:rsidP="00CC24DE">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rPr>
                <w:spacing w:val="-2"/>
                <w:sz w:val="20"/>
                <w:szCs w:val="20"/>
              </w:rPr>
            </w:pPr>
            <w:r>
              <w:rPr>
                <w:sz w:val="20"/>
                <w:szCs w:val="20"/>
              </w:rPr>
              <w:t>The</w:t>
            </w:r>
            <w:r>
              <w:rPr>
                <w:spacing w:val="-1"/>
                <w:sz w:val="20"/>
                <w:szCs w:val="20"/>
              </w:rPr>
              <w:t xml:space="preserve"> </w:t>
            </w:r>
            <w:r>
              <w:rPr>
                <w:sz w:val="20"/>
                <w:szCs w:val="20"/>
              </w:rPr>
              <w:t>percent</w:t>
            </w:r>
            <w:r>
              <w:rPr>
                <w:spacing w:val="-1"/>
                <w:sz w:val="20"/>
                <w:szCs w:val="20"/>
              </w:rPr>
              <w:t xml:space="preserve"> </w:t>
            </w:r>
            <w:r>
              <w:rPr>
                <w:sz w:val="20"/>
                <w:szCs w:val="20"/>
              </w:rPr>
              <w:t>change</w:t>
            </w:r>
            <w:r>
              <w:rPr>
                <w:spacing w:val="-1"/>
                <w:sz w:val="20"/>
                <w:szCs w:val="20"/>
              </w:rPr>
              <w:t xml:space="preserve"> </w:t>
            </w:r>
            <w:r>
              <w:rPr>
                <w:sz w:val="20"/>
                <w:szCs w:val="20"/>
              </w:rPr>
              <w:t>in</w:t>
            </w:r>
            <w:r>
              <w:rPr>
                <w:spacing w:val="-1"/>
                <w:sz w:val="20"/>
                <w:szCs w:val="20"/>
              </w:rPr>
              <w:t xml:space="preserve"> </w:t>
            </w:r>
            <w:r>
              <w:rPr>
                <w:sz w:val="20"/>
                <w:szCs w:val="20"/>
              </w:rPr>
              <w:t>HD</w:t>
            </w:r>
            <w:r>
              <w:rPr>
                <w:spacing w:val="-1"/>
                <w:sz w:val="20"/>
                <w:szCs w:val="20"/>
              </w:rPr>
              <w:t>L</w:t>
            </w:r>
            <w:r>
              <w:rPr>
                <w:spacing w:val="-2"/>
                <w:sz w:val="20"/>
                <w:szCs w:val="20"/>
              </w:rPr>
              <w:t>-</w:t>
            </w:r>
            <w:r>
              <w:rPr>
                <w:sz w:val="20"/>
                <w:szCs w:val="20"/>
              </w:rPr>
              <w:t>C</w:t>
            </w:r>
            <w:r>
              <w:rPr>
                <w:spacing w:val="2"/>
                <w:sz w:val="20"/>
                <w:szCs w:val="20"/>
              </w:rPr>
              <w:t xml:space="preserve"> </w:t>
            </w:r>
            <w:r>
              <w:rPr>
                <w:spacing w:val="1"/>
                <w:sz w:val="20"/>
                <w:szCs w:val="20"/>
              </w:rPr>
              <w:t>fro</w:t>
            </w:r>
            <w:r>
              <w:rPr>
                <w:sz w:val="20"/>
                <w:szCs w:val="20"/>
              </w:rPr>
              <w:t>m</w:t>
            </w:r>
            <w:r>
              <w:rPr>
                <w:spacing w:val="-8"/>
                <w:sz w:val="20"/>
                <w:szCs w:val="20"/>
              </w:rPr>
              <w:t xml:space="preserve"> </w:t>
            </w:r>
            <w:r>
              <w:rPr>
                <w:sz w:val="20"/>
                <w:szCs w:val="20"/>
              </w:rPr>
              <w:t xml:space="preserve">baseline to </w:t>
            </w:r>
            <w:r w:rsidR="00067EB6">
              <w:rPr>
                <w:sz w:val="20"/>
                <w:szCs w:val="20"/>
              </w:rPr>
              <w:t>Week</w:t>
            </w:r>
            <w:r>
              <w:rPr>
                <w:sz w:val="20"/>
                <w:szCs w:val="20"/>
              </w:rPr>
              <w:t xml:space="preserve"> 12</w:t>
            </w:r>
          </w:p>
        </w:tc>
        <w:tc>
          <w:tcPr>
            <w:tcW w:w="1559" w:type="dxa"/>
            <w:hideMark/>
          </w:tcPr>
          <w:p w:rsidR="00A4487F" w:rsidRDefault="00A4487F" w:rsidP="00CC24DE">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pacing w:val="-1"/>
                <w:sz w:val="20"/>
                <w:szCs w:val="20"/>
              </w:rPr>
            </w:pPr>
            <w:r>
              <w:rPr>
                <w:spacing w:val="-1"/>
                <w:sz w:val="20"/>
                <w:szCs w:val="20"/>
              </w:rPr>
              <w:t>IT</w:t>
            </w:r>
            <w:r>
              <w:rPr>
                <w:sz w:val="20"/>
                <w:szCs w:val="20"/>
              </w:rPr>
              <w:t>T</w:t>
            </w:r>
          </w:p>
        </w:tc>
        <w:tc>
          <w:tcPr>
            <w:tcW w:w="2099" w:type="dxa"/>
            <w:hideMark/>
          </w:tcPr>
          <w:p w:rsidR="00A4487F" w:rsidRDefault="00133726" w:rsidP="00CC24DE">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p = </w:t>
            </w:r>
            <w:r w:rsidR="00A4487F">
              <w:rPr>
                <w:sz w:val="20"/>
                <w:szCs w:val="20"/>
              </w:rPr>
              <w:t>0.4148</w:t>
            </w:r>
          </w:p>
        </w:tc>
      </w:tr>
      <w:tr w:rsidR="00A4487F" w:rsidTr="00CC24DE">
        <w:trPr>
          <w:trHeight w:val="227"/>
        </w:trPr>
        <w:tc>
          <w:tcPr>
            <w:cnfStyle w:val="001000000000" w:firstRow="0" w:lastRow="0" w:firstColumn="1" w:lastColumn="0" w:oddVBand="0" w:evenVBand="0" w:oddHBand="0" w:evenHBand="0" w:firstRowFirstColumn="0" w:firstRowLastColumn="0" w:lastRowFirstColumn="0" w:lastRowLastColumn="0"/>
            <w:tcW w:w="5807" w:type="dxa"/>
            <w:hideMark/>
          </w:tcPr>
          <w:p w:rsidR="00A4487F" w:rsidRDefault="00A4487F" w:rsidP="00CC24DE">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rPr>
                <w:spacing w:val="-2"/>
                <w:sz w:val="20"/>
                <w:szCs w:val="20"/>
              </w:rPr>
            </w:pPr>
            <w:r>
              <w:rPr>
                <w:sz w:val="20"/>
                <w:szCs w:val="20"/>
              </w:rPr>
              <w:t>The</w:t>
            </w:r>
            <w:r>
              <w:rPr>
                <w:spacing w:val="-1"/>
                <w:sz w:val="20"/>
                <w:szCs w:val="20"/>
              </w:rPr>
              <w:t xml:space="preserve"> </w:t>
            </w:r>
            <w:r>
              <w:rPr>
                <w:sz w:val="20"/>
                <w:szCs w:val="20"/>
              </w:rPr>
              <w:t>percent</w:t>
            </w:r>
            <w:r>
              <w:rPr>
                <w:spacing w:val="-1"/>
                <w:sz w:val="20"/>
                <w:szCs w:val="20"/>
              </w:rPr>
              <w:t xml:space="preserve"> </w:t>
            </w:r>
            <w:r>
              <w:rPr>
                <w:sz w:val="20"/>
                <w:szCs w:val="20"/>
              </w:rPr>
              <w:t>change</w:t>
            </w:r>
            <w:r>
              <w:rPr>
                <w:spacing w:val="-1"/>
                <w:sz w:val="20"/>
                <w:szCs w:val="20"/>
              </w:rPr>
              <w:t xml:space="preserve"> </w:t>
            </w:r>
            <w:r>
              <w:rPr>
                <w:sz w:val="20"/>
                <w:szCs w:val="20"/>
              </w:rPr>
              <w:t>in</w:t>
            </w:r>
            <w:r>
              <w:rPr>
                <w:spacing w:val="-1"/>
                <w:sz w:val="20"/>
                <w:szCs w:val="20"/>
              </w:rPr>
              <w:t xml:space="preserve"> </w:t>
            </w:r>
            <w:r>
              <w:rPr>
                <w:sz w:val="20"/>
                <w:szCs w:val="20"/>
              </w:rPr>
              <w:t>fasting</w:t>
            </w:r>
            <w:r>
              <w:rPr>
                <w:spacing w:val="-1"/>
                <w:sz w:val="20"/>
                <w:szCs w:val="20"/>
              </w:rPr>
              <w:t xml:space="preserve"> </w:t>
            </w:r>
            <w:r>
              <w:rPr>
                <w:sz w:val="20"/>
                <w:szCs w:val="20"/>
              </w:rPr>
              <w:t>TGs</w:t>
            </w:r>
            <w:r>
              <w:rPr>
                <w:spacing w:val="-1"/>
                <w:sz w:val="20"/>
                <w:szCs w:val="20"/>
              </w:rPr>
              <w:t xml:space="preserve"> </w:t>
            </w:r>
            <w:r>
              <w:rPr>
                <w:sz w:val="20"/>
                <w:szCs w:val="20"/>
              </w:rPr>
              <w:t>from</w:t>
            </w:r>
            <w:r>
              <w:rPr>
                <w:spacing w:val="-1"/>
                <w:sz w:val="20"/>
                <w:szCs w:val="20"/>
              </w:rPr>
              <w:t xml:space="preserve"> </w:t>
            </w:r>
            <w:r>
              <w:rPr>
                <w:sz w:val="20"/>
                <w:szCs w:val="20"/>
              </w:rPr>
              <w:t>baseline</w:t>
            </w:r>
            <w:r>
              <w:rPr>
                <w:spacing w:val="-1"/>
                <w:sz w:val="20"/>
                <w:szCs w:val="20"/>
              </w:rPr>
              <w:t xml:space="preserve"> </w:t>
            </w:r>
            <w:r>
              <w:rPr>
                <w:sz w:val="20"/>
                <w:szCs w:val="20"/>
              </w:rPr>
              <w:t>to</w:t>
            </w:r>
            <w:r>
              <w:rPr>
                <w:spacing w:val="-1"/>
                <w:sz w:val="20"/>
                <w:szCs w:val="20"/>
              </w:rPr>
              <w:t xml:space="preserve"> </w:t>
            </w:r>
            <w:r w:rsidR="00067EB6">
              <w:rPr>
                <w:sz w:val="20"/>
                <w:szCs w:val="20"/>
              </w:rPr>
              <w:t>Week</w:t>
            </w:r>
            <w:r>
              <w:rPr>
                <w:spacing w:val="1"/>
                <w:sz w:val="20"/>
                <w:szCs w:val="20"/>
              </w:rPr>
              <w:t xml:space="preserve"> </w:t>
            </w:r>
            <w:r>
              <w:rPr>
                <w:sz w:val="20"/>
                <w:szCs w:val="20"/>
              </w:rPr>
              <w:t>12</w:t>
            </w:r>
          </w:p>
        </w:tc>
        <w:tc>
          <w:tcPr>
            <w:tcW w:w="1559" w:type="dxa"/>
            <w:hideMark/>
          </w:tcPr>
          <w:p w:rsidR="00A4487F" w:rsidRDefault="00A4487F" w:rsidP="00CC24DE">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pacing w:val="-1"/>
                <w:sz w:val="20"/>
                <w:szCs w:val="20"/>
              </w:rPr>
            </w:pPr>
            <w:r>
              <w:rPr>
                <w:spacing w:val="-1"/>
                <w:sz w:val="20"/>
                <w:szCs w:val="20"/>
              </w:rPr>
              <w:t>IT</w:t>
            </w:r>
            <w:r>
              <w:rPr>
                <w:sz w:val="20"/>
                <w:szCs w:val="20"/>
              </w:rPr>
              <w:t>T</w:t>
            </w:r>
          </w:p>
        </w:tc>
        <w:tc>
          <w:tcPr>
            <w:tcW w:w="2099" w:type="dxa"/>
            <w:hideMark/>
          </w:tcPr>
          <w:p w:rsidR="00A4487F" w:rsidRDefault="00133726" w:rsidP="00CC24DE">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p = </w:t>
            </w:r>
            <w:r w:rsidR="00A4487F">
              <w:rPr>
                <w:sz w:val="20"/>
                <w:szCs w:val="20"/>
              </w:rPr>
              <w:t>0</w:t>
            </w:r>
            <w:r w:rsidR="00A4487F">
              <w:rPr>
                <w:spacing w:val="2"/>
                <w:sz w:val="20"/>
                <w:szCs w:val="20"/>
              </w:rPr>
              <w:t>.</w:t>
            </w:r>
            <w:r w:rsidR="00A4487F">
              <w:rPr>
                <w:sz w:val="20"/>
                <w:szCs w:val="20"/>
              </w:rPr>
              <w:t>6855</w:t>
            </w:r>
          </w:p>
        </w:tc>
      </w:tr>
      <w:tr w:rsidR="00A4487F" w:rsidTr="00CC24DE">
        <w:trPr>
          <w:trHeight w:val="227"/>
        </w:trPr>
        <w:tc>
          <w:tcPr>
            <w:cnfStyle w:val="001000000000" w:firstRow="0" w:lastRow="0" w:firstColumn="1" w:lastColumn="0" w:oddVBand="0" w:evenVBand="0" w:oddHBand="0" w:evenHBand="0" w:firstRowFirstColumn="0" w:firstRowLastColumn="0" w:lastRowFirstColumn="0" w:lastRowLastColumn="0"/>
            <w:tcW w:w="5807" w:type="dxa"/>
            <w:hideMark/>
          </w:tcPr>
          <w:p w:rsidR="00A4487F" w:rsidRDefault="00A4487F" w:rsidP="00CC24DE">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rPr>
                <w:spacing w:val="-2"/>
                <w:sz w:val="20"/>
                <w:szCs w:val="20"/>
              </w:rPr>
            </w:pPr>
            <w:r>
              <w:rPr>
                <w:sz w:val="20"/>
                <w:szCs w:val="20"/>
              </w:rPr>
              <w:t xml:space="preserve">The percent change in Apo </w:t>
            </w:r>
            <w:r>
              <w:rPr>
                <w:spacing w:val="-6"/>
                <w:sz w:val="20"/>
                <w:szCs w:val="20"/>
              </w:rPr>
              <w:t>A</w:t>
            </w:r>
            <w:r>
              <w:rPr>
                <w:spacing w:val="-2"/>
                <w:sz w:val="20"/>
                <w:szCs w:val="20"/>
              </w:rPr>
              <w:t>-</w:t>
            </w:r>
            <w:r>
              <w:rPr>
                <w:sz w:val="20"/>
                <w:szCs w:val="20"/>
              </w:rPr>
              <w:t xml:space="preserve">1 from baseline to </w:t>
            </w:r>
            <w:r w:rsidR="00067EB6">
              <w:rPr>
                <w:sz w:val="20"/>
                <w:szCs w:val="20"/>
              </w:rPr>
              <w:t>Week</w:t>
            </w:r>
            <w:r>
              <w:rPr>
                <w:sz w:val="20"/>
                <w:szCs w:val="20"/>
              </w:rPr>
              <w:t xml:space="preserve"> 12</w:t>
            </w:r>
          </w:p>
        </w:tc>
        <w:tc>
          <w:tcPr>
            <w:tcW w:w="1559" w:type="dxa"/>
            <w:hideMark/>
          </w:tcPr>
          <w:p w:rsidR="00A4487F" w:rsidRDefault="00A4487F" w:rsidP="00CC24DE">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pacing w:val="-1"/>
                <w:sz w:val="20"/>
                <w:szCs w:val="20"/>
              </w:rPr>
            </w:pPr>
            <w:r>
              <w:rPr>
                <w:spacing w:val="-1"/>
                <w:sz w:val="20"/>
                <w:szCs w:val="20"/>
              </w:rPr>
              <w:t>IT</w:t>
            </w:r>
            <w:r>
              <w:rPr>
                <w:sz w:val="20"/>
                <w:szCs w:val="20"/>
              </w:rPr>
              <w:t>T</w:t>
            </w:r>
          </w:p>
        </w:tc>
        <w:tc>
          <w:tcPr>
            <w:tcW w:w="2099" w:type="dxa"/>
            <w:hideMark/>
          </w:tcPr>
          <w:p w:rsidR="00A4487F" w:rsidRDefault="00133726" w:rsidP="00CC24DE">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xml:space="preserve">p = </w:t>
            </w:r>
            <w:r w:rsidR="00A4487F">
              <w:rPr>
                <w:sz w:val="20"/>
                <w:szCs w:val="20"/>
              </w:rPr>
              <w:t>0.2685</w:t>
            </w:r>
          </w:p>
        </w:tc>
      </w:tr>
    </w:tbl>
    <w:p w:rsidR="00A4487F" w:rsidRPr="00CC24DE" w:rsidRDefault="00A4487F" w:rsidP="00CC24DE">
      <w:pPr>
        <w:pStyle w:val="TableDescription"/>
      </w:pPr>
      <w:r>
        <w:t>The p-value is followed by a ‘*’ if it is statistically significant according to the fixed hierarchical approach used to ensure a strong control of the overall type-I error rate at the 0.05 level</w:t>
      </w:r>
      <w:r w:rsidR="009C32CF">
        <w:t>.</w:t>
      </w:r>
    </w:p>
    <w:p w:rsidR="00A4487F" w:rsidRPr="00EB1258" w:rsidRDefault="00A4487F" w:rsidP="00EB1258">
      <w:pPr>
        <w:pStyle w:val="Heading6"/>
      </w:pPr>
      <w:r w:rsidRPr="008E7B22">
        <w:t>Subgroup Analyses</w:t>
      </w:r>
    </w:p>
    <w:p w:rsidR="00A4487F" w:rsidRPr="0066574A" w:rsidRDefault="00A4487F" w:rsidP="0066574A">
      <w:pPr>
        <w:rPr>
          <w:szCs w:val="24"/>
        </w:rPr>
      </w:pPr>
      <w:r>
        <w:t xml:space="preserve">Subgroup analysis of the primary efficacy endpoint showed consistent reductions in LDL-C from baseline to Week 24 for the ITT analysis in the alirocumab treatment group versus the ezetimibe treatment group across a range of demographic and baseline characteristics including gender, age, BMI, prior history of MI or ischaemic stroke, moderate chronic kidney disease </w:t>
      </w:r>
      <w:r>
        <w:lastRenderedPageBreak/>
        <w:t>status, diabetes, baseline calculated LDL-C, baseline HDL-C, baseline fasting TGs, baseline Lp(a), statin treatment, and LMTs other than statins. A quantitative interaction (</w:t>
      </w:r>
      <w:r w:rsidR="00BB32ED">
        <w:t>that is,</w:t>
      </w:r>
      <w:r>
        <w:t xml:space="preserve"> p-value</w:t>
      </w:r>
      <w:r w:rsidR="009C32CF">
        <w:t xml:space="preserve"> </w:t>
      </w:r>
      <w:r w:rsidR="008A704A">
        <w:t xml:space="preserve">&lt; </w:t>
      </w:r>
      <w:r>
        <w:t>0.10) was detected for chronic kidney disease status but is likely due to the small numbers in this study with 8 patients in the ezetimibe treatment group and 6 patients in the alirocumab treatment group.</w:t>
      </w:r>
    </w:p>
    <w:p w:rsidR="00A4487F" w:rsidRDefault="00A4487F" w:rsidP="00EB1258">
      <w:pPr>
        <w:pStyle w:val="Heading6"/>
      </w:pPr>
      <w:r>
        <w:t>Up-titration</w:t>
      </w:r>
    </w:p>
    <w:p w:rsidR="00A4487F" w:rsidRDefault="00A4487F" w:rsidP="0066574A">
      <w:r>
        <w:t xml:space="preserve">Of the 109 patients in the alirocumab treatment group who had at least 1 injection after Week 12, 54 patients (49.5%) had their dose up-titrated to alirocumab 150 mg at Week 12 during the double-blind treatment period. In patients who did not have their dose up-titrated, the mean percent change from baseline in calculated LDL-C at Week 12 was -57.2% and was maintained at Week 24 (-54.1%). In patients with dose-up-titration, the mean percent change from baseline in calculated LDL-C at Week 12 was -46.3% and a further reduction </w:t>
      </w:r>
      <w:proofErr w:type="gramStart"/>
      <w:r>
        <w:t>was</w:t>
      </w:r>
      <w:proofErr w:type="gramEnd"/>
      <w:r>
        <w:t xml:space="preserve"> observed at Week 24 (</w:t>
      </w:r>
      <w:r w:rsidR="009C32CF">
        <w:noBreakHyphen/>
      </w:r>
      <w:r>
        <w:t>52.6%).</w:t>
      </w:r>
    </w:p>
    <w:p w:rsidR="00A4487F" w:rsidRDefault="00A4487F" w:rsidP="0066574A">
      <w:pPr>
        <w:pStyle w:val="Heading4"/>
      </w:pPr>
      <w:bookmarkStart w:id="228" w:name="_Toc442360709"/>
      <w:r>
        <w:t>Supportive studies</w:t>
      </w:r>
      <w:bookmarkEnd w:id="228"/>
    </w:p>
    <w:p w:rsidR="00A4487F" w:rsidRDefault="00A4487F" w:rsidP="0066574A">
      <w:r>
        <w:t xml:space="preserve">A summary of the </w:t>
      </w:r>
      <w:r w:rsidR="00331C62">
        <w:t>Phase II</w:t>
      </w:r>
      <w:r>
        <w:t xml:space="preserve"> studies </w:t>
      </w:r>
      <w:r w:rsidRPr="0066574A">
        <w:t>(DFI11566 and DFI12361)</w:t>
      </w:r>
      <w:r>
        <w:t xml:space="preserve"> which treated patients for 12 weeks </w:t>
      </w:r>
      <w:r w:rsidR="009C32CF">
        <w:t xml:space="preserve">were provided but </w:t>
      </w:r>
      <w:r>
        <w:t>are not discussed in detail here.</w:t>
      </w:r>
    </w:p>
    <w:p w:rsidR="00A4487F" w:rsidRDefault="00A4487F" w:rsidP="0066574A">
      <w:pPr>
        <w:pStyle w:val="Heading4"/>
      </w:pPr>
      <w:bookmarkStart w:id="229" w:name="_Toc442360710"/>
      <w:bookmarkStart w:id="230" w:name="_Toc290846281"/>
      <w:bookmarkStart w:id="231" w:name="_Toc272414656"/>
      <w:bookmarkStart w:id="232" w:name="_Toc241374312"/>
      <w:r>
        <w:t>Analyses performed across trials (pooled analyses and meta-analyses)</w:t>
      </w:r>
      <w:bookmarkEnd w:id="229"/>
      <w:bookmarkEnd w:id="230"/>
      <w:bookmarkEnd w:id="231"/>
      <w:bookmarkEnd w:id="232"/>
    </w:p>
    <w:p w:rsidR="00A4487F" w:rsidRDefault="009C32CF" w:rsidP="0066574A">
      <w:r>
        <w:t>P</w:t>
      </w:r>
      <w:r w:rsidR="00A4487F">
        <w:t>ooled analysis for the pivotal studies based on the ITT analyses, where all lipid data were taken into account, regardless of adherence to treatment</w:t>
      </w:r>
      <w:r>
        <w:t xml:space="preserve"> were provided</w:t>
      </w:r>
      <w:r w:rsidR="00A4487F">
        <w:t>.</w:t>
      </w:r>
    </w:p>
    <w:p w:rsidR="00A4487F" w:rsidRDefault="00A4487F" w:rsidP="00F30ABD">
      <w:pPr>
        <w:pStyle w:val="FigureTitle"/>
      </w:pPr>
      <w:bookmarkStart w:id="233" w:name="_Toc442360442"/>
      <w:proofErr w:type="gramStart"/>
      <w:r>
        <w:t xml:space="preserve">Figure </w:t>
      </w:r>
      <w:r w:rsidR="00A17231">
        <w:t>3</w:t>
      </w:r>
      <w:r w:rsidR="00044599">
        <w:t>3</w:t>
      </w:r>
      <w:r w:rsidR="009C32CF">
        <w:t>.</w:t>
      </w:r>
      <w:proofErr w:type="gramEnd"/>
      <w:r w:rsidR="00CC24DE">
        <w:t xml:space="preserve"> </w:t>
      </w:r>
      <w:r>
        <w:t xml:space="preserve">Pooled </w:t>
      </w:r>
      <w:r w:rsidR="009C32CF">
        <w:t>data</w:t>
      </w:r>
      <w:r>
        <w:t xml:space="preserve">: </w:t>
      </w:r>
      <w:r w:rsidR="009C32CF">
        <w:t xml:space="preserve">percent </w:t>
      </w:r>
      <w:r>
        <w:t xml:space="preserve">change from baseline in calculated LDL-C at Week 24: MMRM (ITT analysis) - </w:t>
      </w:r>
      <w:r w:rsidR="009C32CF">
        <w:t xml:space="preserve">pivotal </w:t>
      </w:r>
      <w:r>
        <w:t>studies</w:t>
      </w:r>
      <w:bookmarkEnd w:id="233"/>
    </w:p>
    <w:p w:rsidR="00A4487F" w:rsidRDefault="00A4487F" w:rsidP="00A4487F">
      <w:pPr>
        <w:tabs>
          <w:tab w:val="left" w:pos="720"/>
        </w:tabs>
        <w:autoSpaceDE w:val="0"/>
        <w:autoSpaceDN w:val="0"/>
        <w:adjustRightInd w:val="0"/>
        <w:rPr>
          <w:kern w:val="16"/>
          <w:szCs w:val="24"/>
        </w:rPr>
      </w:pPr>
      <w:r>
        <w:rPr>
          <w:noProof/>
          <w:lang w:eastAsia="en-AU"/>
        </w:rPr>
        <w:drawing>
          <wp:inline distT="0" distB="0" distL="0" distR="0" wp14:anchorId="3596A7E9" wp14:editId="6FB46418">
            <wp:extent cx="6020435" cy="3635375"/>
            <wp:effectExtent l="19050" t="19050" r="18415" b="22225"/>
            <wp:docPr id="10" name="Picture 10" descr="Figure 33. Pooled data: percent change from baseline in calculated LDL-C at Week 24: MMRM (ITT analysis) - pivotal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020435" cy="3635375"/>
                    </a:xfrm>
                    <a:prstGeom prst="rect">
                      <a:avLst/>
                    </a:prstGeom>
                    <a:noFill/>
                    <a:ln w="6350" cmpd="sng">
                      <a:solidFill>
                        <a:srgbClr val="000000"/>
                      </a:solidFill>
                      <a:miter lim="800000"/>
                      <a:headEnd/>
                      <a:tailEnd/>
                    </a:ln>
                    <a:effectLst/>
                  </pic:spPr>
                </pic:pic>
              </a:graphicData>
            </a:graphic>
          </wp:inline>
        </w:drawing>
      </w:r>
    </w:p>
    <w:p w:rsidR="00A4487F" w:rsidRDefault="00A4487F" w:rsidP="0066574A">
      <w:pPr>
        <w:pStyle w:val="Heading4"/>
      </w:pPr>
      <w:bookmarkStart w:id="234" w:name="_Toc442360711"/>
      <w:bookmarkStart w:id="235" w:name="_Toc290846282"/>
      <w:bookmarkStart w:id="236" w:name="_Toc272414657"/>
      <w:bookmarkStart w:id="237" w:name="_Ref271126605"/>
      <w:r>
        <w:t>Evaluator’s conclusions on clinical efficacy</w:t>
      </w:r>
      <w:bookmarkEnd w:id="234"/>
      <w:bookmarkEnd w:id="235"/>
      <w:bookmarkEnd w:id="236"/>
      <w:bookmarkEnd w:id="237"/>
    </w:p>
    <w:p w:rsidR="00A4487F" w:rsidRDefault="00A4487F" w:rsidP="0066574A">
      <w:r>
        <w:t xml:space="preserve">In 8 of 10 </w:t>
      </w:r>
      <w:r w:rsidR="00331C62">
        <w:t>Phase III</w:t>
      </w:r>
      <w:r>
        <w:t xml:space="preserve"> studies described in the CTD, the dose of 75 mg Q2W was used as the initiation dose with up-titration to 150 mg Q2W after 12 weeks of treatment in patients not achieving their individual LDL-C target by </w:t>
      </w:r>
      <w:r w:rsidR="00067EB6">
        <w:t>Week</w:t>
      </w:r>
      <w:r>
        <w:t xml:space="preserve"> 8, leading to 1560 patients randomised and treated with this dosing regimen. In the 2 remaining </w:t>
      </w:r>
      <w:r w:rsidR="00331C62">
        <w:t>Phase III</w:t>
      </w:r>
      <w:r>
        <w:t xml:space="preserve"> studies, the 150 mg Q2W dose was used as the initiation dose with 1</w:t>
      </w:r>
      <w:r w:rsidR="009C32CF">
        <w:t>,</w:t>
      </w:r>
      <w:r>
        <w:t xml:space="preserve">622 </w:t>
      </w:r>
      <w:proofErr w:type="gramStart"/>
      <w:r>
        <w:t>patient</w:t>
      </w:r>
      <w:proofErr w:type="gramEnd"/>
      <w:r>
        <w:t xml:space="preserve"> randomised and treated with this dose. This </w:t>
      </w:r>
      <w:r>
        <w:lastRenderedPageBreak/>
        <w:t xml:space="preserve">approach applied in </w:t>
      </w:r>
      <w:r w:rsidR="00331C62">
        <w:t>Phase III</w:t>
      </w:r>
      <w:r>
        <w:t xml:space="preserve"> was aiming to provide data supporting the initiation of treatment with either alirocumab 75 mg or 150 mg Q2W based on the clinical situation.</w:t>
      </w:r>
    </w:p>
    <w:p w:rsidR="00A4487F" w:rsidRDefault="00A4487F" w:rsidP="0066574A">
      <w:r>
        <w:t>There were variable percentages of patients in each trial who up-titrated the dose from 7</w:t>
      </w:r>
      <w:r w:rsidR="009C32CF">
        <w:t>5 m</w:t>
      </w:r>
      <w:r>
        <w:t xml:space="preserve">g to 150 mg Q2W (from </w:t>
      </w:r>
      <w:r w:rsidR="009C32CF">
        <w:t xml:space="preserve">approximately </w:t>
      </w:r>
      <w:r>
        <w:t xml:space="preserve">14% to </w:t>
      </w:r>
      <w:r w:rsidR="009C32CF">
        <w:t xml:space="preserve">approximately </w:t>
      </w:r>
      <w:r>
        <w:t>44%). The trend is for patients with higher starting LDL-C to be more likely to need up titration but this is not clear and although the sponsor suggests starting at the higher dose based on the “individual patient characteristics and goal of therapy”, it is unclear what is intended by “patient characteristics” and it would therefore seem more prudent to start all patients at the lower dose and only increase the dose after 12 weeks if the response (to a target) is less than required. This matches what was done in the majority of trials.</w:t>
      </w:r>
    </w:p>
    <w:p w:rsidR="00A4487F" w:rsidRPr="0066574A" w:rsidRDefault="00A4487F" w:rsidP="0066574A">
      <w:pPr>
        <w:rPr>
          <w:kern w:val="16"/>
        </w:rPr>
      </w:pPr>
      <w:r>
        <w:t xml:space="preserve">The efficacy studies all had similar design and the same primary endpoint and all demonstrated reduction in the LDL-C, either as add-on to statin or as monotherapy that was superior to placebo and to ezetimibe. The 75 mg dose was associated with a mean reduction in LDL-C of </w:t>
      </w:r>
      <w:r w:rsidR="009C32CF">
        <w:t>approximately</w:t>
      </w:r>
      <w:r>
        <w:t>45</w:t>
      </w:r>
      <w:r w:rsidR="009C32CF">
        <w:t xml:space="preserve"> to </w:t>
      </w:r>
      <w:r>
        <w:t xml:space="preserve">50% and the 150 mg dose of </w:t>
      </w:r>
      <w:r w:rsidR="009C32CF">
        <w:t>approximately</w:t>
      </w:r>
      <w:r>
        <w:t>60% which was sustained for 52 weeks. Long term efficacy of greater than 52 weeks is still awaiting the completion of many of the studies, including the long term safety study.</w:t>
      </w:r>
    </w:p>
    <w:p w:rsidR="00A4487F" w:rsidRDefault="00A4487F" w:rsidP="0066574A">
      <w:r>
        <w:t xml:space="preserve">Consistent </w:t>
      </w:r>
      <w:r w:rsidR="0021180D">
        <w:t>reduction in LDL-C was</w:t>
      </w:r>
      <w:r>
        <w:t xml:space="preserve"> observed with alirocumab across age, BMI, race, baseline LDL-C levels, and patients with diabetes. LDL_C reduction was consistent regardless of which statin was concomitantly used as well as statin dose.</w:t>
      </w:r>
    </w:p>
    <w:p w:rsidR="00A4487F" w:rsidRDefault="00A4487F" w:rsidP="0066574A">
      <w:r>
        <w:t>The effect of praluent was not as consistent on the other lipid parameters, especially triglycerides which were reduced in the comparison to placebo studies but not significantly different in the comparison to ezetimibe studies.</w:t>
      </w:r>
    </w:p>
    <w:p w:rsidR="00C22678" w:rsidRDefault="00C22678" w:rsidP="00C22678">
      <w:pPr>
        <w:pStyle w:val="Heading2"/>
      </w:pPr>
      <w:bookmarkStart w:id="238" w:name="_Toc470159493"/>
      <w:r>
        <w:t>Clinical safety</w:t>
      </w:r>
      <w:bookmarkEnd w:id="238"/>
    </w:p>
    <w:p w:rsidR="002D7A18" w:rsidRPr="004B259C" w:rsidRDefault="002D7A18" w:rsidP="002D7A18">
      <w:pPr>
        <w:pStyle w:val="Heading3"/>
      </w:pPr>
      <w:bookmarkStart w:id="239" w:name="_Toc272414659"/>
      <w:bookmarkStart w:id="240" w:name="_Toc290846284"/>
      <w:bookmarkStart w:id="241" w:name="_Toc442360713"/>
      <w:bookmarkStart w:id="242" w:name="_Toc470159494"/>
      <w:r>
        <w:t>Studies providing evaluable safety data</w:t>
      </w:r>
      <w:bookmarkEnd w:id="239"/>
      <w:bookmarkEnd w:id="240"/>
      <w:bookmarkEnd w:id="241"/>
      <w:bookmarkEnd w:id="242"/>
    </w:p>
    <w:p w:rsidR="002D7A18" w:rsidRDefault="002D7A18" w:rsidP="002D7A18">
      <w:pPr>
        <w:autoSpaceDE w:val="0"/>
        <w:autoSpaceDN w:val="0"/>
        <w:adjustRightInd w:val="0"/>
        <w:jc w:val="both"/>
      </w:pPr>
      <w:bookmarkStart w:id="243" w:name="_Ref268776745"/>
      <w:r>
        <w:t>The following studies provided evaluable safety data:</w:t>
      </w:r>
    </w:p>
    <w:p w:rsidR="002D7A18" w:rsidRPr="002D7A18" w:rsidRDefault="002D7A18" w:rsidP="002D7A18">
      <w:pPr>
        <w:pStyle w:val="ListBullet"/>
      </w:pPr>
      <w:r w:rsidRPr="002D7A18">
        <w:t xml:space="preserve">10 pivotal </w:t>
      </w:r>
      <w:r w:rsidR="00331C62">
        <w:t>Phase III</w:t>
      </w:r>
      <w:r w:rsidRPr="002D7A18">
        <w:t xml:space="preserve"> studies - 5 are completed (EFC11568 [COMBO I], EFC11716 [MONO], CL-1110 [OPTIONS I], CL-1118 [OPTIONS II], and the double-blind treatment period of CL-1119 [ALTERNATIVE]). The other 5 studies have completed the prespecified primary assessment period (first step analysis) but are ongoing, in order to obtain additional long-term safety information; the prespecified primary assessment period corresponds to the individual study’s cut-off date defined as the last Week 52 visit for EFC11569 (COMBO II), EFC12492 (FH I), CL-1112 (FH II), and EFC12732 (HIGH FH) and as the date when approximately 600 patients had completed the 18-month double-blind treatment period for LTS11717 (LONG TERM).</w:t>
      </w:r>
    </w:p>
    <w:p w:rsidR="002D7A18" w:rsidRDefault="002D7A18" w:rsidP="002D7A18">
      <w:pPr>
        <w:pStyle w:val="ListBullet"/>
      </w:pPr>
      <w:r w:rsidRPr="002D7A18">
        <w:t xml:space="preserve">Four completed </w:t>
      </w:r>
      <w:r w:rsidR="00331C62">
        <w:t>Phase II</w:t>
      </w:r>
      <w:r w:rsidRPr="002D7A18">
        <w:t xml:space="preserve"> clinical studies: 3 dose-finding studies (DFI11565, CL-1003, and DFI12361) and 2 exploratory study (DFI11566)</w:t>
      </w:r>
      <w:r w:rsidR="003379CB">
        <w:t>.</w:t>
      </w:r>
    </w:p>
    <w:p w:rsidR="002D7A18" w:rsidRPr="00027276" w:rsidRDefault="002D7A18" w:rsidP="002D7A18">
      <w:pPr>
        <w:pStyle w:val="Heading4"/>
      </w:pPr>
      <w:r w:rsidRPr="00027276">
        <w:t>Pivotal efficacy studies</w:t>
      </w:r>
      <w:bookmarkEnd w:id="243"/>
    </w:p>
    <w:p w:rsidR="002D7A18" w:rsidRDefault="002D7A18" w:rsidP="002D7A18">
      <w:pPr>
        <w:jc w:val="both"/>
      </w:pPr>
      <w:r>
        <w:t>In the pivotal efficacy studies, the following safety data were collected:</w:t>
      </w:r>
    </w:p>
    <w:p w:rsidR="002D7A18" w:rsidRDefault="002D7A18" w:rsidP="002D7A18">
      <w:pPr>
        <w:pStyle w:val="ListBullet"/>
      </w:pPr>
      <w:r>
        <w:t xml:space="preserve">General adverse events (AEs) were assessed by recording all adverse events </w:t>
      </w:r>
      <w:r w:rsidRPr="0032465C">
        <w:t>from the time of signed informed</w:t>
      </w:r>
      <w:r>
        <w:t xml:space="preserve"> </w:t>
      </w:r>
      <w:r w:rsidRPr="0032465C">
        <w:t>consent through the last study visit (the end-of-study visit, or the early termination visit, if the</w:t>
      </w:r>
      <w:r>
        <w:t xml:space="preserve"> </w:t>
      </w:r>
      <w:r w:rsidRPr="0032465C">
        <w:t>patient withdrew consent)</w:t>
      </w:r>
      <w:r>
        <w:t>. It is noted that how AEs were elicited was not provided in the CSR or Protocol.</w:t>
      </w:r>
    </w:p>
    <w:p w:rsidR="002D7A18" w:rsidRDefault="002D7A18" w:rsidP="002D7A18">
      <w:pPr>
        <w:pStyle w:val="ListBullet"/>
      </w:pPr>
      <w:r>
        <w:t xml:space="preserve">AEs of particular interest, including </w:t>
      </w:r>
      <w:r>
        <w:rPr>
          <w:kern w:val="16"/>
        </w:rPr>
        <w:t>l</w:t>
      </w:r>
      <w:r w:rsidRPr="008C3EE4">
        <w:rPr>
          <w:kern w:val="16"/>
        </w:rPr>
        <w:t>ocal injection site</w:t>
      </w:r>
      <w:r>
        <w:rPr>
          <w:kern w:val="16"/>
        </w:rPr>
        <w:t xml:space="preserve"> </w:t>
      </w:r>
      <w:r w:rsidRPr="008C3EE4">
        <w:rPr>
          <w:kern w:val="16"/>
        </w:rPr>
        <w:t>reactions</w:t>
      </w:r>
      <w:r>
        <w:rPr>
          <w:kern w:val="16"/>
        </w:rPr>
        <w:t xml:space="preserve">, </w:t>
      </w:r>
      <w:r>
        <w:t>g</w:t>
      </w:r>
      <w:r w:rsidRPr="008C3EE4">
        <w:t xml:space="preserve">eneral allergic events, ALT increase, </w:t>
      </w:r>
      <w:r>
        <w:t>ha</w:t>
      </w:r>
      <w:r w:rsidRPr="008C3EE4">
        <w:t>emolytic an</w:t>
      </w:r>
      <w:r>
        <w:t>a</w:t>
      </w:r>
      <w:r w:rsidRPr="008C3EE4">
        <w:t xml:space="preserve">emia, </w:t>
      </w:r>
      <w:r>
        <w:t>s</w:t>
      </w:r>
      <w:r w:rsidRPr="008C3EE4">
        <w:t>elected neurologic events (based on SMQs “demyelination”, “peripheral neuropathy”, and</w:t>
      </w:r>
      <w:r>
        <w:t xml:space="preserve"> </w:t>
      </w:r>
      <w:r w:rsidRPr="008C3EE4">
        <w:t>“Guillain-Barré syndrome” excluding the following</w:t>
      </w:r>
      <w:r>
        <w:t xml:space="preserve"> </w:t>
      </w:r>
      <w:r w:rsidRPr="008C3EE4">
        <w:t xml:space="preserve">PTs “acute </w:t>
      </w:r>
      <w:r w:rsidRPr="008C3EE4">
        <w:lastRenderedPageBreak/>
        <w:t>respiratory distress syndrome”, “asthenia”, “respiratory</w:t>
      </w:r>
      <w:r>
        <w:t xml:space="preserve"> </w:t>
      </w:r>
      <w:r w:rsidRPr="008C3EE4">
        <w:t>arrest”, and “respiratory failure”</w:t>
      </w:r>
      <w:r>
        <w:t>), n</w:t>
      </w:r>
      <w:r w:rsidRPr="008C3EE4">
        <w:t>eurocognitive events</w:t>
      </w:r>
      <w:r>
        <w:t xml:space="preserve"> </w:t>
      </w:r>
      <w:r w:rsidRPr="008C3EE4">
        <w:t>(</w:t>
      </w:r>
      <w:r>
        <w:t>d</w:t>
      </w:r>
      <w:r w:rsidRPr="008C3EE4">
        <w:t xml:space="preserve">eliria </w:t>
      </w:r>
      <w:r>
        <w:t>[</w:t>
      </w:r>
      <w:r w:rsidRPr="008C3EE4">
        <w:t>incl</w:t>
      </w:r>
      <w:r w:rsidR="009C32CF">
        <w:t>uding</w:t>
      </w:r>
      <w:r w:rsidRPr="008C3EE4">
        <w:t xml:space="preserve"> confusion</w:t>
      </w:r>
      <w:r>
        <w:t>]</w:t>
      </w:r>
      <w:r w:rsidRPr="008C3EE4">
        <w:t xml:space="preserve"> </w:t>
      </w:r>
      <w:r>
        <w:t>c</w:t>
      </w:r>
      <w:r w:rsidRPr="008C3EE4">
        <w:t>ognitive and attention disorders and</w:t>
      </w:r>
      <w:r>
        <w:t xml:space="preserve"> </w:t>
      </w:r>
      <w:r w:rsidRPr="008C3EE4">
        <w:t xml:space="preserve">disturbances, </w:t>
      </w:r>
      <w:r>
        <w:t>d</w:t>
      </w:r>
      <w:r w:rsidRPr="008C3EE4">
        <w:t xml:space="preserve">ementia and amnestic conditions, </w:t>
      </w:r>
      <w:r>
        <w:t>d</w:t>
      </w:r>
      <w:r w:rsidRPr="008C3EE4">
        <w:t>isturbances in</w:t>
      </w:r>
      <w:r>
        <w:t xml:space="preserve"> </w:t>
      </w:r>
      <w:r w:rsidRPr="008C3EE4">
        <w:t xml:space="preserve">thinking and perception, </w:t>
      </w:r>
      <w:r>
        <w:t>m</w:t>
      </w:r>
      <w:r w:rsidRPr="008C3EE4">
        <w:t>ental impairment disorders</w:t>
      </w:r>
      <w:r>
        <w:t>), ophthalmologic events, m</w:t>
      </w:r>
      <w:r w:rsidRPr="00175A6E">
        <w:t>uscle-related events</w:t>
      </w:r>
      <w:r>
        <w:t>, and c</w:t>
      </w:r>
      <w:r w:rsidRPr="00175A6E">
        <w:t>ardiovascular events</w:t>
      </w:r>
      <w:r>
        <w:t xml:space="preserve"> were assessed by reviewing those AE identified </w:t>
      </w:r>
      <w:r w:rsidRPr="008C3EE4">
        <w:t>based on the alirocumab mode of action or “theoretical risks”</w:t>
      </w:r>
      <w:r>
        <w:t xml:space="preserve"> </w:t>
      </w:r>
      <w:r w:rsidRPr="008C3EE4">
        <w:t>raised from literature and/or potential risks based on any findings in preclinical studies</w:t>
      </w:r>
      <w:r>
        <w:t>.</w:t>
      </w:r>
    </w:p>
    <w:p w:rsidR="002D7A18" w:rsidRDefault="002D7A18" w:rsidP="002D7A18">
      <w:pPr>
        <w:pStyle w:val="ListBullet"/>
      </w:pPr>
      <w:r>
        <w:t xml:space="preserve">A Data Monitoring Committee (DMC) monitored the safety of patients enrolled in </w:t>
      </w:r>
      <w:r w:rsidR="009C32CF">
        <w:t>Phase </w:t>
      </w:r>
      <w:r w:rsidR="00331C62">
        <w:t>II</w:t>
      </w:r>
      <w:r>
        <w:t>/</w:t>
      </w:r>
      <w:r w:rsidR="009C32CF">
        <w:t>III</w:t>
      </w:r>
      <w:r>
        <w:t xml:space="preserve"> studies</w:t>
      </w:r>
      <w:r w:rsidRPr="00175A6E">
        <w:t xml:space="preserve"> </w:t>
      </w:r>
      <w:r>
        <w:t xml:space="preserve">on an ongoing basis. The DMC was set-up at the beginning of the </w:t>
      </w:r>
      <w:r w:rsidR="00331C62">
        <w:t>Phase II</w:t>
      </w:r>
      <w:r>
        <w:t xml:space="preserve"> program and monitored all </w:t>
      </w:r>
      <w:r w:rsidR="00331C62">
        <w:t>Phase II</w:t>
      </w:r>
      <w:r>
        <w:t xml:space="preserve"> and </w:t>
      </w:r>
      <w:r w:rsidR="00331C62">
        <w:t>Phase III</w:t>
      </w:r>
      <w:r>
        <w:t xml:space="preserve"> studies dedicated to the LDL-C lowering indication. The DMC reviewed data at the individual study level as well as safety analyses pooled by placebo-controlled studies and ezetimibe-controlled studies.</w:t>
      </w:r>
    </w:p>
    <w:p w:rsidR="002D7A18" w:rsidRDefault="002D7A18" w:rsidP="002D7A18">
      <w:pPr>
        <w:pStyle w:val="ListBullet"/>
      </w:pPr>
      <w:r>
        <w:t>Laboratory tests, including standard haematology and clinical chemistry parameters, were performed at each study visit in each study</w:t>
      </w:r>
      <w:r w:rsidR="003379CB">
        <w:t>.</w:t>
      </w:r>
    </w:p>
    <w:p w:rsidR="002D7A18" w:rsidRDefault="002D7A18" w:rsidP="002D7A18">
      <w:pPr>
        <w:pStyle w:val="ListBullet"/>
      </w:pPr>
      <w:r w:rsidRPr="00175A6E">
        <w:t>Additional laboratory parameters</w:t>
      </w:r>
      <w:r>
        <w:t xml:space="preserve"> </w:t>
      </w:r>
      <w:r w:rsidRPr="00175A6E">
        <w:t>were defined in the LONG TERM study and included: vitamin E and other fat soluble vitamins</w:t>
      </w:r>
      <w:r>
        <w:t xml:space="preserve"> </w:t>
      </w:r>
      <w:r w:rsidRPr="00175A6E">
        <w:t>(A, D, and K); cortisol (reflexive ACTH level and /or ACTH stimulation test were to be</w:t>
      </w:r>
      <w:r>
        <w:t xml:space="preserve"> </w:t>
      </w:r>
      <w:r w:rsidRPr="00175A6E">
        <w:t>performed, if cortisol levels were low); and gonadal hor</w:t>
      </w:r>
      <w:r>
        <w:t>mones (analysed in men only)</w:t>
      </w:r>
    </w:p>
    <w:p w:rsidR="002D7A18" w:rsidRDefault="002D7A18" w:rsidP="002D7A18">
      <w:pPr>
        <w:pStyle w:val="ListBullet"/>
      </w:pPr>
      <w:r w:rsidRPr="00175A6E">
        <w:t>Vital signs (heart rate, systolic blood pressure</w:t>
      </w:r>
      <w:r>
        <w:t xml:space="preserve"> [SBP]</w:t>
      </w:r>
      <w:r w:rsidRPr="00175A6E">
        <w:t>, and diastolic blood</w:t>
      </w:r>
      <w:r>
        <w:t xml:space="preserve"> </w:t>
      </w:r>
      <w:r w:rsidRPr="00175A6E">
        <w:t xml:space="preserve">pressure [DBP]) were obtained in sitting position for </w:t>
      </w:r>
      <w:r w:rsidR="00331C62">
        <w:t>Phase III</w:t>
      </w:r>
      <w:r w:rsidRPr="00175A6E">
        <w:t xml:space="preserve"> studies and supine position for</w:t>
      </w:r>
      <w:r>
        <w:t xml:space="preserve"> </w:t>
      </w:r>
      <w:r w:rsidR="00331C62">
        <w:t>Phase II</w:t>
      </w:r>
      <w:r w:rsidRPr="00175A6E">
        <w:t xml:space="preserve"> studies. Body weight was also collected.</w:t>
      </w:r>
    </w:p>
    <w:p w:rsidR="002D7A18" w:rsidRDefault="002D7A18" w:rsidP="002D7A18">
      <w:pPr>
        <w:pStyle w:val="ListBullet"/>
      </w:pPr>
      <w:r>
        <w:t>ECGs</w:t>
      </w:r>
      <w:r w:rsidR="003379CB">
        <w:t>.</w:t>
      </w:r>
    </w:p>
    <w:p w:rsidR="002D7A18" w:rsidRDefault="002D7A18" w:rsidP="002D7A18">
      <w:pPr>
        <w:pStyle w:val="ListBullet"/>
      </w:pPr>
      <w:r w:rsidRPr="00175A6E">
        <w:t>Anti-</w:t>
      </w:r>
      <w:r>
        <w:t>drug (</w:t>
      </w:r>
      <w:r w:rsidRPr="00175A6E">
        <w:t>alirocumab</w:t>
      </w:r>
      <w:r>
        <w:t>)</w:t>
      </w:r>
      <w:r w:rsidRPr="00175A6E">
        <w:t xml:space="preserve"> antibodies</w:t>
      </w:r>
      <w:r>
        <w:t xml:space="preserve"> – at baseline and at specified periods during and at end of treatment</w:t>
      </w:r>
      <w:r w:rsidR="003379CB">
        <w:t>.</w:t>
      </w:r>
    </w:p>
    <w:p w:rsidR="002D7A18" w:rsidRPr="00840122" w:rsidRDefault="002D7A18" w:rsidP="002D7A18">
      <w:pPr>
        <w:pStyle w:val="Heading4"/>
      </w:pPr>
      <w:r w:rsidRPr="00027276">
        <w:t xml:space="preserve">Pivotal studies that assessed </w:t>
      </w:r>
      <w:r>
        <w:t>safety as a primary outcome</w:t>
      </w:r>
    </w:p>
    <w:p w:rsidR="002D7A18" w:rsidRDefault="002D7A18" w:rsidP="002D7A18">
      <w:pPr>
        <w:jc w:val="both"/>
      </w:pPr>
      <w:r w:rsidRPr="002D7A18">
        <w:t>Study LTS11717 was a pivotal study that assessed safety as a primary outcome.</w:t>
      </w:r>
    </w:p>
    <w:p w:rsidR="002D7A18" w:rsidRDefault="002D7A18" w:rsidP="002D7A18">
      <w:pPr>
        <w:pStyle w:val="Heading4"/>
      </w:pPr>
      <w:r>
        <w:t>Dose-response and non-pivotal efficacy studies</w:t>
      </w:r>
    </w:p>
    <w:p w:rsidR="002D7A18" w:rsidRDefault="002D7A18" w:rsidP="002D7A18">
      <w:r>
        <w:t>The dose-response and non-pivotal efficacy studies provided safety data similar to that in the pivotal studies:</w:t>
      </w:r>
    </w:p>
    <w:p w:rsidR="002D7A18" w:rsidRPr="002D7A18" w:rsidRDefault="003379CB" w:rsidP="002D7A18">
      <w:pPr>
        <w:pStyle w:val="ListBullet"/>
      </w:pPr>
      <w:r>
        <w:t>Studies DFI11565.</w:t>
      </w:r>
    </w:p>
    <w:p w:rsidR="002D7A18" w:rsidRPr="002D7A18" w:rsidRDefault="002D7A18" w:rsidP="002D7A18">
      <w:pPr>
        <w:pStyle w:val="ListBullet"/>
      </w:pPr>
      <w:r w:rsidRPr="002D7A18">
        <w:t>Study R727-CL-1032 provided data on patients who received alirocumab in an open label extension study to Study R727-CL-1003.</w:t>
      </w:r>
    </w:p>
    <w:p w:rsidR="002D7A18" w:rsidRPr="002D7A18" w:rsidRDefault="002D7A18" w:rsidP="002D7A18">
      <w:pPr>
        <w:pStyle w:val="ListBullet"/>
      </w:pPr>
      <w:r w:rsidRPr="002D7A18">
        <w:t>Study R727-CL-1003</w:t>
      </w:r>
      <w:r w:rsidR="003379CB">
        <w:t>.</w:t>
      </w:r>
    </w:p>
    <w:p w:rsidR="002D7A18" w:rsidRPr="002D7A18" w:rsidRDefault="002D7A18" w:rsidP="002D7A18">
      <w:pPr>
        <w:pStyle w:val="ListBullet"/>
      </w:pPr>
      <w:r w:rsidRPr="002D7A18">
        <w:t>Study DFI11566</w:t>
      </w:r>
      <w:r w:rsidR="003379CB">
        <w:t>.</w:t>
      </w:r>
    </w:p>
    <w:p w:rsidR="002D7A18" w:rsidRDefault="002D7A18" w:rsidP="002D7A18">
      <w:pPr>
        <w:pStyle w:val="ListBullet"/>
      </w:pPr>
      <w:r w:rsidRPr="002D7A18">
        <w:t>Study DFI12361</w:t>
      </w:r>
      <w:r w:rsidR="003379CB">
        <w:t>.</w:t>
      </w:r>
    </w:p>
    <w:p w:rsidR="002D7A18" w:rsidRDefault="002D7A18" w:rsidP="002D7A18">
      <w:pPr>
        <w:pStyle w:val="Heading4"/>
      </w:pPr>
      <w:r>
        <w:t>Other studies evaluable for safety only</w:t>
      </w:r>
    </w:p>
    <w:p w:rsidR="002D7A18" w:rsidRDefault="002D7A18" w:rsidP="002D7A18">
      <w:r>
        <w:t>Not applicable.</w:t>
      </w:r>
    </w:p>
    <w:p w:rsidR="002D7A18" w:rsidRPr="00E23CF6" w:rsidRDefault="002D7A18" w:rsidP="002D7A18">
      <w:pPr>
        <w:pStyle w:val="Heading5"/>
      </w:pPr>
      <w:r w:rsidRPr="00E23CF6">
        <w:t>Clinical pharmacology studies</w:t>
      </w:r>
    </w:p>
    <w:p w:rsidR="002D7A18" w:rsidRDefault="002D7A18" w:rsidP="002D7A18">
      <w:r w:rsidRPr="002D7A18">
        <w:t xml:space="preserve">There were no safety issues identified in the </w:t>
      </w:r>
      <w:r w:rsidR="009C32CF">
        <w:t xml:space="preserve">clinical </w:t>
      </w:r>
      <w:r w:rsidRPr="002D7A18">
        <w:t>pharmacology studies</w:t>
      </w:r>
      <w:r>
        <w:t>.</w:t>
      </w:r>
    </w:p>
    <w:p w:rsidR="00E133CF" w:rsidRDefault="00E133CF" w:rsidP="00E133CF">
      <w:pPr>
        <w:pStyle w:val="Heading3"/>
      </w:pPr>
      <w:bookmarkStart w:id="244" w:name="_Ref271195835"/>
      <w:bookmarkStart w:id="245" w:name="_Ref271195841"/>
      <w:bookmarkStart w:id="246" w:name="_Toc272414660"/>
      <w:bookmarkStart w:id="247" w:name="_Toc290846285"/>
      <w:bookmarkStart w:id="248" w:name="_Toc442360714"/>
      <w:bookmarkStart w:id="249" w:name="_Toc470159495"/>
      <w:r>
        <w:lastRenderedPageBreak/>
        <w:t xml:space="preserve">Pivotal studies </w:t>
      </w:r>
      <w:r w:rsidRPr="00027276">
        <w:t xml:space="preserve">that assessed </w:t>
      </w:r>
      <w:r>
        <w:t>safety as a primary outcome</w:t>
      </w:r>
      <w:bookmarkEnd w:id="244"/>
      <w:bookmarkEnd w:id="245"/>
      <w:bookmarkEnd w:id="246"/>
      <w:bookmarkEnd w:id="247"/>
      <w:bookmarkEnd w:id="248"/>
      <w:bookmarkEnd w:id="249"/>
    </w:p>
    <w:p w:rsidR="00E133CF" w:rsidRDefault="00E133CF" w:rsidP="00E133CF">
      <w:pPr>
        <w:pStyle w:val="Heading4"/>
      </w:pPr>
      <w:bookmarkStart w:id="250" w:name="_Ref290844188"/>
      <w:bookmarkStart w:id="251" w:name="_Toc290846286"/>
      <w:bookmarkStart w:id="252" w:name="_Toc442360715"/>
      <w:r w:rsidRPr="00FA3702">
        <w:t xml:space="preserve">Study </w:t>
      </w:r>
      <w:bookmarkEnd w:id="250"/>
      <w:bookmarkEnd w:id="251"/>
      <w:r>
        <w:t>LTS11717 – (Long term)</w:t>
      </w:r>
      <w:bookmarkEnd w:id="252"/>
    </w:p>
    <w:p w:rsidR="00E133CF" w:rsidRPr="009C32CF" w:rsidRDefault="00E133CF" w:rsidP="00EB1258">
      <w:r w:rsidRPr="009C32CF">
        <w:t>Long Term Safety and Tolerability of REGN727/SAR236553 in High Cardiovascular Risk Patients with Hypercholesterolaemia Not Adequately Controlled with Their Lipid Modifying Therapy: A Randomised, Double Blind, Placebo Controlled Study.</w:t>
      </w:r>
    </w:p>
    <w:p w:rsidR="00E133CF" w:rsidRDefault="00E133CF" w:rsidP="00D558E0">
      <w:pPr>
        <w:pStyle w:val="Comment"/>
      </w:pPr>
      <w:r w:rsidRPr="00EB1258">
        <w:rPr>
          <w:b/>
        </w:rPr>
        <w:t>Comment:</w:t>
      </w:r>
      <w:r>
        <w:t xml:space="preserve"> The CSR is based on the results of the first-step analysis of 52 week efficacy data up to the last time point reached by all randomised patients at the time of analysis; and safety, PK and other results up to the cut-off date of 07 May 2014 (the date when approximately 600 of the patients have completed </w:t>
      </w:r>
      <w:r w:rsidRPr="000E69A9">
        <w:t>78 weeks</w:t>
      </w:r>
      <w:r>
        <w:t xml:space="preserve"> </w:t>
      </w:r>
      <w:r w:rsidRPr="000E69A9">
        <w:t>(18 months)</w:t>
      </w:r>
      <w:r>
        <w:t xml:space="preserve"> of the double-blind treatment period). The study is ongoing and so the full results are not yet available.</w:t>
      </w:r>
    </w:p>
    <w:p w:rsidR="00E133CF" w:rsidRDefault="00E133CF" w:rsidP="00E133CF">
      <w:pPr>
        <w:pStyle w:val="Heading5"/>
      </w:pPr>
      <w:bookmarkStart w:id="253" w:name="_Toc290846287"/>
      <w:r w:rsidRPr="00FA3702">
        <w:t>Study design, objectives, locations and dates</w:t>
      </w:r>
      <w:bookmarkEnd w:id="253"/>
    </w:p>
    <w:p w:rsidR="00E133CF" w:rsidRPr="00E133CF" w:rsidRDefault="00E133CF" w:rsidP="00E133CF">
      <w:r>
        <w:t>A randomised, double blind, placebo controlled, parallel group, unbalanced (2:1 alirocumab:placebo), multinational study conducted at 320 centres in 27 countries (Argentina, Belgium, Bulgaria, Canada, Chile, Colombia, Czech Republic, Denmark, Finland, France, Germany, Hungary, Israel, Italy, Mexico, Netherlands, Norway, Poland, Portugal, Romania, Russia, South Africa, Spain, Sweden, Ukraine, UK and USA).</w:t>
      </w:r>
    </w:p>
    <w:p w:rsidR="00E133CF" w:rsidRPr="00E133CF" w:rsidRDefault="00E133CF" w:rsidP="00E133CF">
      <w:pPr>
        <w:pStyle w:val="ListBullet"/>
      </w:pPr>
      <w:r w:rsidRPr="00E133CF">
        <w:t>Primary objective: to evaluate the long term safety and tolerability of alirocumab in high CV risk patients with hypercholesterolaemia not adequately controlled with their LMTs.</w:t>
      </w:r>
    </w:p>
    <w:p w:rsidR="00E133CF" w:rsidRPr="00E133CF" w:rsidRDefault="00E133CF" w:rsidP="00E133CF">
      <w:pPr>
        <w:pStyle w:val="ListBullet"/>
      </w:pPr>
      <w:r w:rsidRPr="00E133CF">
        <w:t>Secondary objectives: to evaluate the effect of alirocumab on LDL-C levels after 24 weeks of treatment in comparison to placebo; to evaluated the effect on LDL-C at other time points and on other lipid parameters; to evaluate the PK and the development of ADA.</w:t>
      </w:r>
    </w:p>
    <w:p w:rsidR="00E133CF" w:rsidRPr="003E4FC8" w:rsidRDefault="00E133CF" w:rsidP="00EC553D">
      <w:pPr>
        <w:pStyle w:val="FigureTitle"/>
      </w:pPr>
      <w:bookmarkStart w:id="254" w:name="_Toc442360443"/>
      <w:proofErr w:type="gramStart"/>
      <w:r>
        <w:t xml:space="preserve">Figure </w:t>
      </w:r>
      <w:r w:rsidR="00A17231">
        <w:t>3</w:t>
      </w:r>
      <w:r w:rsidR="00044599">
        <w:t>4</w:t>
      </w:r>
      <w:r w:rsidR="009C32CF">
        <w:t>.</w:t>
      </w:r>
      <w:proofErr w:type="gramEnd"/>
      <w:r w:rsidR="00A17231">
        <w:t xml:space="preserve"> </w:t>
      </w:r>
      <w:r>
        <w:t xml:space="preserve">Study LTS11717: </w:t>
      </w:r>
      <w:r w:rsidR="009C32CF">
        <w:rPr>
          <w:rFonts w:cs="Arial"/>
        </w:rPr>
        <w:t>s</w:t>
      </w:r>
      <w:r w:rsidR="009C32CF" w:rsidRPr="003E4FC8">
        <w:rPr>
          <w:rFonts w:cs="Arial"/>
        </w:rPr>
        <w:t xml:space="preserve">tudy </w:t>
      </w:r>
      <w:r w:rsidRPr="003E4FC8">
        <w:rPr>
          <w:rFonts w:cs="Arial"/>
        </w:rPr>
        <w:t>design</w:t>
      </w:r>
      <w:bookmarkEnd w:id="254"/>
    </w:p>
    <w:p w:rsidR="00E133CF" w:rsidRDefault="00E133CF" w:rsidP="00592DBF">
      <w:pPr>
        <w:tabs>
          <w:tab w:val="num" w:pos="1276"/>
        </w:tabs>
      </w:pPr>
      <w:r w:rsidRPr="003E4FC8">
        <w:rPr>
          <w:noProof/>
          <w:lang w:eastAsia="en-AU"/>
        </w:rPr>
        <w:drawing>
          <wp:inline distT="0" distB="0" distL="0" distR="0" wp14:anchorId="7670CD60" wp14:editId="6083C1DA">
            <wp:extent cx="4214191" cy="2860283"/>
            <wp:effectExtent l="19050" t="19050" r="15240" b="16510"/>
            <wp:docPr id="96" name="Picture 96" descr="Figure 34. Study LTS11717: study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225722" cy="2868110"/>
                    </a:xfrm>
                    <a:prstGeom prst="rect">
                      <a:avLst/>
                    </a:prstGeom>
                    <a:noFill/>
                    <a:ln w="6350">
                      <a:solidFill>
                        <a:schemeClr val="tx1"/>
                      </a:solidFill>
                    </a:ln>
                  </pic:spPr>
                </pic:pic>
              </a:graphicData>
            </a:graphic>
          </wp:inline>
        </w:drawing>
      </w:r>
    </w:p>
    <w:p w:rsidR="00E133CF" w:rsidRPr="00E133CF" w:rsidRDefault="00E133CF" w:rsidP="00EC553D">
      <w:pPr>
        <w:pStyle w:val="FigureDescription"/>
      </w:pPr>
      <w:r w:rsidRPr="003E4FC8">
        <w:t>*Phone call visits are indicated in italics, and continue every 4 weeks between on-site visits until the end of double-blind treatment</w:t>
      </w:r>
      <w:r>
        <w:t xml:space="preserve"> </w:t>
      </w:r>
      <w:r w:rsidRPr="003E4FC8">
        <w:t>period visit.</w:t>
      </w:r>
    </w:p>
    <w:p w:rsidR="00E133CF" w:rsidRDefault="00E133CF" w:rsidP="00E133CF">
      <w:pPr>
        <w:pStyle w:val="Heading5"/>
      </w:pPr>
      <w:r w:rsidRPr="00E133CF">
        <w:t>Inclusion</w:t>
      </w:r>
      <w:r>
        <w:t xml:space="preserve"> and exclusion criteria</w:t>
      </w:r>
    </w:p>
    <w:p w:rsidR="00E133CF" w:rsidRDefault="00E133CF" w:rsidP="00E133CF">
      <w:r>
        <w:t>Male and female (non-childbearing potential)</w:t>
      </w:r>
      <w:r w:rsidRPr="003E4FC8">
        <w:t xml:space="preserve"> </w:t>
      </w:r>
      <w:r>
        <w:t xml:space="preserve">patients aged </w:t>
      </w:r>
      <w:r w:rsidR="00897C4F">
        <w:t>≥ 1</w:t>
      </w:r>
      <w:r>
        <w:t xml:space="preserve">8 years, at high CV risk not at goal with their LMT, including high intensity or maximally tolerated statin dose and other LMT if previously received at stable dose. Patients were either diagnosed with HeFH with or without established CHD or CHD risk equivalents who were not adequately controlled with a maximally tolerated stable daily dose of statin for at least 4 weeks prior to the screening visit with or </w:t>
      </w:r>
      <w:r>
        <w:lastRenderedPageBreak/>
        <w:t>without other LMT or patients with hypercholesterolaemia and established CHD or CHD risk equivalents who were not adequately controlled with maximally tolerated stable daily dose of statin for at least 4 weeks prior to the screening visit with or without other LMT.</w:t>
      </w:r>
    </w:p>
    <w:p w:rsidR="00E133CF" w:rsidRDefault="00E133CF" w:rsidP="00E133CF">
      <w:pPr>
        <w:pStyle w:val="Heading5"/>
      </w:pPr>
      <w:r w:rsidRPr="00E133CF">
        <w:t>Study</w:t>
      </w:r>
      <w:r>
        <w:t xml:space="preserve"> treatments</w:t>
      </w:r>
    </w:p>
    <w:p w:rsidR="00E133CF" w:rsidRDefault="00E133CF" w:rsidP="00E133CF">
      <w:r w:rsidRPr="003E4FC8">
        <w:t>Patients were randomi</w:t>
      </w:r>
      <w:r>
        <w:t>s</w:t>
      </w:r>
      <w:r w:rsidRPr="003E4FC8">
        <w:t>ed to 1 of the 2 arms, alirocumab (150 mg) or placebo during the</w:t>
      </w:r>
      <w:r>
        <w:t xml:space="preserve"> </w:t>
      </w:r>
      <w:r w:rsidRPr="003E4FC8">
        <w:t>double-blind treatment period, starting at Week 0 continuing up to the last injection (Week 76)</w:t>
      </w:r>
      <w:r>
        <w:t xml:space="preserve"> </w:t>
      </w:r>
      <w:r w:rsidRPr="003E4FC8">
        <w:t>which was at 2 weeks before the end of the double blind treatment period.</w:t>
      </w:r>
      <w:r>
        <w:t xml:space="preserve"> </w:t>
      </w:r>
      <w:r w:rsidRPr="003E4FC8">
        <w:t>All IMP injections were</w:t>
      </w:r>
      <w:r>
        <w:t xml:space="preserve"> self-</w:t>
      </w:r>
      <w:r w:rsidRPr="003E4FC8">
        <w:t>administered SC in the abdomen, thigh, or outer area of the upper arm</w:t>
      </w:r>
      <w:r>
        <w:t xml:space="preserve"> </w:t>
      </w:r>
      <w:r w:rsidRPr="003E4FC8">
        <w:t xml:space="preserve">Q2W, </w:t>
      </w:r>
      <w:r>
        <w:t>with</w:t>
      </w:r>
      <w:r w:rsidRPr="003E4FC8">
        <w:t xml:space="preserve"> rotat</w:t>
      </w:r>
      <w:r>
        <w:t>ion</w:t>
      </w:r>
      <w:r w:rsidRPr="003E4FC8">
        <w:t xml:space="preserve"> within an anatomical area or change the anatomical area</w:t>
      </w:r>
      <w:r>
        <w:t xml:space="preserve"> </w:t>
      </w:r>
      <w:r w:rsidRPr="003E4FC8">
        <w:t>based on the patient’s preference.</w:t>
      </w:r>
    </w:p>
    <w:p w:rsidR="00E133CF" w:rsidRDefault="00E133CF" w:rsidP="00E133CF">
      <w:r w:rsidRPr="003E4FC8">
        <w:t>Statin and other LMT (if applicable) were to be stable (including dose) during the first 24 weeks</w:t>
      </w:r>
      <w:r>
        <w:t xml:space="preserve"> </w:t>
      </w:r>
      <w:r w:rsidRPr="003E4FC8">
        <w:t>of th</w:t>
      </w:r>
      <w:r>
        <w:t xml:space="preserve">e double-blind treatment period. </w:t>
      </w:r>
      <w:r w:rsidRPr="003E4FC8">
        <w:t>From Week 24 onwards, adjustments in background</w:t>
      </w:r>
      <w:r>
        <w:t xml:space="preserve"> </w:t>
      </w:r>
      <w:r w:rsidRPr="003E4FC8">
        <w:t>LMT was allowed only under certain conditions including the TG alert and the LDL-C rescue</w:t>
      </w:r>
      <w:r>
        <w:t xml:space="preserve"> </w:t>
      </w:r>
      <w:r w:rsidRPr="003E4FC8">
        <w:t>alert</w:t>
      </w:r>
      <w:r>
        <w:t>.</w:t>
      </w:r>
    </w:p>
    <w:p w:rsidR="00E133CF" w:rsidRDefault="00E133CF" w:rsidP="00E133CF">
      <w:pPr>
        <w:pStyle w:val="Heading5"/>
      </w:pPr>
      <w:r>
        <w:t xml:space="preserve">Safety variables and </w:t>
      </w:r>
      <w:r w:rsidRPr="00E133CF">
        <w:t>outcomes</w:t>
      </w:r>
    </w:p>
    <w:p w:rsidR="00E133CF" w:rsidRDefault="00E133CF" w:rsidP="00E133CF">
      <w:r>
        <w:t>The safety variables included:</w:t>
      </w:r>
    </w:p>
    <w:p w:rsidR="00E133CF" w:rsidRDefault="00E133CF" w:rsidP="00E133CF">
      <w:pPr>
        <w:pStyle w:val="ListBullet"/>
      </w:pPr>
      <w:r>
        <w:t>Treatment emergent AEs (TEAEs), including SAEs and AEs of special interest:</w:t>
      </w:r>
    </w:p>
    <w:p w:rsidR="00E133CF" w:rsidRDefault="00E133CF" w:rsidP="00E133CF">
      <w:pPr>
        <w:pStyle w:val="ListBullet2"/>
      </w:pPr>
      <w:r>
        <w:t>ALT 3</w:t>
      </w:r>
      <w:r w:rsidR="009C32CF">
        <w:t xml:space="preserve"> </w:t>
      </w:r>
      <w:r>
        <w:t>x ULN, allergic events, local injection site reactions, haemolytic anaemia, neurological events, ophthalmologic events, overdose, pregnancy, and CV events</w:t>
      </w:r>
    </w:p>
    <w:p w:rsidR="00E133CF" w:rsidRDefault="00E133CF" w:rsidP="00E133CF">
      <w:pPr>
        <w:pStyle w:val="ListBullet2"/>
      </w:pPr>
      <w:r>
        <w:t>Deaths</w:t>
      </w:r>
    </w:p>
    <w:p w:rsidR="00E133CF" w:rsidRDefault="00E133CF" w:rsidP="00E133CF">
      <w:pPr>
        <w:pStyle w:val="ListBullet2"/>
      </w:pPr>
      <w:r>
        <w:t>Clinical laboratory data (haematology, standard clinical chemistry, CPK, Vitamin E and other fat soluble vitamins, cortisol with reflexive ACTH and ACTH stimulation and gonadal hormones</w:t>
      </w:r>
    </w:p>
    <w:p w:rsidR="00E133CF" w:rsidRDefault="00E133CF" w:rsidP="00E133CF">
      <w:pPr>
        <w:pStyle w:val="ListBullet2"/>
      </w:pPr>
      <w:r>
        <w:t>Vital signs and ECG</w:t>
      </w:r>
      <w:r w:rsidR="003379CB">
        <w:t>.</w:t>
      </w:r>
    </w:p>
    <w:p w:rsidR="00E133CF" w:rsidRDefault="00E133CF" w:rsidP="00E133CF">
      <w:pPr>
        <w:pStyle w:val="Heading5"/>
      </w:pPr>
      <w:r>
        <w:t xml:space="preserve">Randomisation and </w:t>
      </w:r>
      <w:r w:rsidRPr="00E133CF">
        <w:t>blinding</w:t>
      </w:r>
      <w:r>
        <w:t xml:space="preserve"> methods</w:t>
      </w:r>
    </w:p>
    <w:p w:rsidR="00E133CF" w:rsidRDefault="00E133CF" w:rsidP="00E133CF">
      <w:r>
        <w:t>Patients were randomis</w:t>
      </w:r>
      <w:r w:rsidRPr="003E4FC8">
        <w:t>ed to receive either placebo or alirocumab during the double-blind treatment period using a ratio 1:2. Randomi</w:t>
      </w:r>
      <w:r>
        <w:t>s</w:t>
      </w:r>
      <w:r w:rsidRPr="003E4FC8">
        <w:t>ation was stratified by heFH population (Yes, No),</w:t>
      </w:r>
      <w:r>
        <w:t xml:space="preserve"> </w:t>
      </w:r>
      <w:r w:rsidRPr="003E4FC8">
        <w:t>prior history of acute or silent MI or ischemic stroke (Yes, No), statin treatment (atorvastatin 40 to</w:t>
      </w:r>
      <w:r>
        <w:t xml:space="preserve"> </w:t>
      </w:r>
      <w:r w:rsidRPr="003E4FC8">
        <w:t>80 mg daily or rosuvastatin 20 to 40 mg daily, versus simvastatin whatever the daily dose,</w:t>
      </w:r>
      <w:r>
        <w:t xml:space="preserve"> </w:t>
      </w:r>
      <w:r w:rsidRPr="003E4FC8">
        <w:t>atorvastatin below 40 mg daily or rosuvastatin below 20 mg daily) and region (North America,</w:t>
      </w:r>
      <w:r>
        <w:t xml:space="preserve"> </w:t>
      </w:r>
      <w:r w:rsidRPr="003E4FC8">
        <w:t>Western Europe, Eastern Europe and Rest of World).</w:t>
      </w:r>
    </w:p>
    <w:p w:rsidR="00E133CF" w:rsidRDefault="00E133CF" w:rsidP="00E133CF">
      <w:r>
        <w:t>The study was double-</w:t>
      </w:r>
      <w:r w:rsidRPr="003E4FC8">
        <w:t>blind, alirocumab and placebo for alirocumab were provided in identically matched</w:t>
      </w:r>
      <w:r>
        <w:t xml:space="preserve"> </w:t>
      </w:r>
      <w:r w:rsidRPr="003E4FC8">
        <w:t xml:space="preserve">Type 1 glass syringes and packaged identically which included </w:t>
      </w:r>
      <w:r>
        <w:t xml:space="preserve">double blind </w:t>
      </w:r>
      <w:r w:rsidRPr="003E4FC8">
        <w:t>labelling</w:t>
      </w:r>
      <w:r>
        <w:t>.</w:t>
      </w:r>
    </w:p>
    <w:p w:rsidR="00E133CF" w:rsidRDefault="00E133CF" w:rsidP="00E133CF">
      <w:pPr>
        <w:pStyle w:val="Heading5"/>
      </w:pPr>
      <w:r>
        <w:t xml:space="preserve">Analysis </w:t>
      </w:r>
      <w:r w:rsidRPr="00E133CF">
        <w:t>populations</w:t>
      </w:r>
    </w:p>
    <w:p w:rsidR="00E133CF" w:rsidRPr="00E133CF" w:rsidRDefault="00E133CF" w:rsidP="00E133CF">
      <w:pPr>
        <w:jc w:val="both"/>
      </w:pPr>
      <w:r w:rsidRPr="00E133CF">
        <w:t>The safety population included all randomised patients who actually received at least 1 dose or part of a dose of the double-blind IMP injection. Patients were analysed according to the treatment actually received.</w:t>
      </w:r>
    </w:p>
    <w:p w:rsidR="00E133CF" w:rsidRDefault="00E133CF" w:rsidP="00E133CF">
      <w:pPr>
        <w:pStyle w:val="Heading5"/>
      </w:pPr>
      <w:r>
        <w:t xml:space="preserve">Sample </w:t>
      </w:r>
      <w:r w:rsidRPr="00E133CF">
        <w:t>size</w:t>
      </w:r>
    </w:p>
    <w:p w:rsidR="00E133CF" w:rsidRDefault="00E133CF" w:rsidP="00E133CF">
      <w:r w:rsidRPr="00397407">
        <w:t>For safety assessment, a sample size of 2</w:t>
      </w:r>
      <w:r w:rsidR="009C32CF">
        <w:t>,</w:t>
      </w:r>
      <w:r w:rsidRPr="00397407">
        <w:t>100 patients (randomi</w:t>
      </w:r>
      <w:r>
        <w:t>s</w:t>
      </w:r>
      <w:r w:rsidRPr="00397407">
        <w:t xml:space="preserve">ation ratio 2:1, </w:t>
      </w:r>
      <w:r w:rsidR="00BB32ED">
        <w:t>that is,</w:t>
      </w:r>
      <w:r w:rsidRPr="00397407">
        <w:t xml:space="preserve"> alirocumab:</w:t>
      </w:r>
      <w:r>
        <w:t xml:space="preserve"> </w:t>
      </w:r>
      <w:r w:rsidRPr="00397407">
        <w:t>1</w:t>
      </w:r>
      <w:r w:rsidR="009C32CF">
        <w:t>,</w:t>
      </w:r>
      <w:r w:rsidRPr="00397407">
        <w:t>400 and placebo: 700) allows the collection of long-term safety data in a broad database (at least</w:t>
      </w:r>
      <w:r>
        <w:t xml:space="preserve"> </w:t>
      </w:r>
      <w:r w:rsidRPr="00397407">
        <w:t>1</w:t>
      </w:r>
      <w:r w:rsidR="009C32CF">
        <w:t>,</w:t>
      </w:r>
      <w:r w:rsidRPr="00397407">
        <w:t>000 patients exposed to alirocumab for a minimum of 12 months, of which approximately</w:t>
      </w:r>
      <w:r>
        <w:t xml:space="preserve"> </w:t>
      </w:r>
      <w:r w:rsidRPr="00397407">
        <w:t>900 patients exposed to alirocumab for 78 weeks).</w:t>
      </w:r>
    </w:p>
    <w:p w:rsidR="00E133CF" w:rsidRDefault="00E133CF" w:rsidP="00E133CF">
      <w:r>
        <w:t>A</w:t>
      </w:r>
      <w:r w:rsidRPr="00397407">
        <w:t xml:space="preserve"> sample size of 1</w:t>
      </w:r>
      <w:r w:rsidR="009C32CF">
        <w:t>,</w:t>
      </w:r>
      <w:r w:rsidRPr="00397407">
        <w:t>400 patients treated with alirocumab allows detecting AEs with a rate</w:t>
      </w:r>
      <w:r>
        <w:t xml:space="preserve"> </w:t>
      </w:r>
      <w:r w:rsidRPr="00397407">
        <w:t>≥</w:t>
      </w:r>
      <w:r w:rsidR="009C32CF">
        <w:t xml:space="preserve"> </w:t>
      </w:r>
      <w:r w:rsidRPr="00397407">
        <w:t>0.002 with 95% confidence in the alirocumab group. It was anticipated that between 122 and</w:t>
      </w:r>
      <w:r>
        <w:t xml:space="preserve"> </w:t>
      </w:r>
      <w:r w:rsidRPr="00397407">
        <w:t>142 patients exposed to alirocumab would be evaluated in the ophthalmologic sub-study for at</w:t>
      </w:r>
      <w:r>
        <w:t xml:space="preserve"> </w:t>
      </w:r>
      <w:r w:rsidRPr="00397407">
        <w:t xml:space="preserve">least </w:t>
      </w:r>
      <w:r w:rsidRPr="00397407">
        <w:lastRenderedPageBreak/>
        <w:t>12 months considering a sample size of 270 patients and assuming a discontinuation rate of</w:t>
      </w:r>
      <w:r>
        <w:t xml:space="preserve"> </w:t>
      </w:r>
      <w:r w:rsidRPr="00397407">
        <w:t>25% over 12 months. This would allow detection of an ophthalmological event with a true</w:t>
      </w:r>
      <w:r>
        <w:t xml:space="preserve"> </w:t>
      </w:r>
      <w:r w:rsidRPr="00397407">
        <w:t>occurrence between 0.021 and 0.024 in the alirocumab group, with 95% confidence</w:t>
      </w:r>
      <w:r>
        <w:t>.</w:t>
      </w:r>
    </w:p>
    <w:p w:rsidR="00E133CF" w:rsidRDefault="00E133CF" w:rsidP="00E133CF">
      <w:pPr>
        <w:pStyle w:val="Heading5"/>
      </w:pPr>
      <w:r>
        <w:t xml:space="preserve">Statistical </w:t>
      </w:r>
      <w:r w:rsidRPr="00E133CF">
        <w:t>methods</w:t>
      </w:r>
    </w:p>
    <w:p w:rsidR="00E133CF" w:rsidRDefault="00E133CF" w:rsidP="00E133CF">
      <w:r>
        <w:t>The s</w:t>
      </w:r>
      <w:r w:rsidR="003379CB">
        <w:t>afety analysis was descriptive.</w:t>
      </w:r>
    </w:p>
    <w:p w:rsidR="00E133CF" w:rsidRPr="003E4FC8" w:rsidRDefault="00E133CF" w:rsidP="00E133CF">
      <w:pPr>
        <w:pStyle w:val="Heading5"/>
      </w:pPr>
      <w:r>
        <w:t>Participant flow</w:t>
      </w:r>
    </w:p>
    <w:p w:rsidR="00E133CF" w:rsidRDefault="00E133CF" w:rsidP="00E133CF">
      <w:r w:rsidRPr="009F61DE">
        <w:t>5</w:t>
      </w:r>
      <w:r w:rsidR="00CF631C">
        <w:t>,</w:t>
      </w:r>
      <w:r w:rsidRPr="009F61DE">
        <w:t>142 patients</w:t>
      </w:r>
      <w:r>
        <w:t xml:space="preserve"> were</w:t>
      </w:r>
      <w:r w:rsidRPr="009F61DE">
        <w:t xml:space="preserve"> screened for th</w:t>
      </w:r>
      <w:r>
        <w:t>e</w:t>
      </w:r>
      <w:r w:rsidRPr="009F61DE">
        <w:t xml:space="preserve"> study</w:t>
      </w:r>
      <w:r>
        <w:t xml:space="preserve">, of which </w:t>
      </w:r>
      <w:r w:rsidRPr="009F61DE">
        <w:t>2</w:t>
      </w:r>
      <w:r w:rsidR="00CF631C">
        <w:t>,</w:t>
      </w:r>
      <w:r w:rsidRPr="009F61DE">
        <w:t>799 patien</w:t>
      </w:r>
      <w:r>
        <w:t xml:space="preserve">ts (54.4%) were screen failures. </w:t>
      </w:r>
      <w:r w:rsidRPr="009F61DE">
        <w:t>The most common reason for screen</w:t>
      </w:r>
      <w:r>
        <w:t xml:space="preserve"> </w:t>
      </w:r>
      <w:r w:rsidRPr="009F61DE">
        <w:t>failure was LDL-C value at screening that was lower than the minimum required for study entry</w:t>
      </w:r>
      <w:r>
        <w:t>.</w:t>
      </w:r>
    </w:p>
    <w:p w:rsidR="00E133CF" w:rsidRDefault="00E133CF" w:rsidP="00EC553D">
      <w:pPr>
        <w:pStyle w:val="Tabletitle"/>
        <w:rPr>
          <w:rFonts w:cs="Arial"/>
          <w:bCs/>
        </w:rPr>
      </w:pPr>
      <w:bookmarkStart w:id="255" w:name="_Toc442360550"/>
      <w:proofErr w:type="gramStart"/>
      <w:r>
        <w:t xml:space="preserve">Table </w:t>
      </w:r>
      <w:r w:rsidR="00044599">
        <w:t>50</w:t>
      </w:r>
      <w:r w:rsidR="00CF631C">
        <w:t>.</w:t>
      </w:r>
      <w:proofErr w:type="gramEnd"/>
      <w:r w:rsidR="00EC553D">
        <w:t xml:space="preserve"> </w:t>
      </w:r>
      <w:r>
        <w:t xml:space="preserve">Study LTS11717: </w:t>
      </w:r>
      <w:r w:rsidR="00CF631C">
        <w:rPr>
          <w:rFonts w:cs="Arial"/>
        </w:rPr>
        <w:t>p</w:t>
      </w:r>
      <w:r w:rsidRPr="009F61DE">
        <w:rPr>
          <w:rFonts w:cs="Arial"/>
        </w:rPr>
        <w:t xml:space="preserve">atient disposition - </w:t>
      </w:r>
      <w:r w:rsidR="00CF631C">
        <w:rPr>
          <w:rFonts w:cs="Arial"/>
        </w:rPr>
        <w:t>r</w:t>
      </w:r>
      <w:r w:rsidRPr="009F61DE">
        <w:rPr>
          <w:rFonts w:cs="Arial"/>
        </w:rPr>
        <w:t>andomi</w:t>
      </w:r>
      <w:r>
        <w:rPr>
          <w:rFonts w:cs="Arial"/>
        </w:rPr>
        <w:t>s</w:t>
      </w:r>
      <w:r w:rsidRPr="009F61DE">
        <w:rPr>
          <w:rFonts w:cs="Arial"/>
        </w:rPr>
        <w:t>ed population</w:t>
      </w:r>
      <w:bookmarkEnd w:id="255"/>
    </w:p>
    <w:tbl>
      <w:tblPr>
        <w:tblStyle w:val="TableTGAblue"/>
        <w:tblW w:w="9069" w:type="dxa"/>
        <w:tblLayout w:type="fixed"/>
        <w:tblLook w:val="0000" w:firstRow="0" w:lastRow="0" w:firstColumn="0" w:lastColumn="0" w:noHBand="0" w:noVBand="0"/>
      </w:tblPr>
      <w:tblGrid>
        <w:gridCol w:w="5667"/>
        <w:gridCol w:w="1701"/>
        <w:gridCol w:w="1701"/>
      </w:tblGrid>
      <w:tr w:rsidR="00E133CF" w:rsidRPr="009F61DE" w:rsidTr="00640509">
        <w:trPr>
          <w:trHeight w:hRule="exact" w:val="1193"/>
          <w:tblHeader/>
        </w:trPr>
        <w:tc>
          <w:tcPr>
            <w:tcW w:w="5667" w:type="dxa"/>
            <w:shd w:val="clear" w:color="auto" w:fill="006DA7" w:themeFill="accent3"/>
          </w:tcPr>
          <w:p w:rsidR="00E133CF" w:rsidRPr="006A090C" w:rsidRDefault="00E133CF" w:rsidP="00E133CF">
            <w:pPr>
              <w:autoSpaceDE w:val="0"/>
              <w:autoSpaceDN w:val="0"/>
              <w:adjustRightInd w:val="0"/>
              <w:spacing w:before="2"/>
              <w:ind w:left="160" w:right="-20"/>
              <w:rPr>
                <w:color w:val="FFFFFF" w:themeColor="background1"/>
                <w:spacing w:val="-1"/>
                <w:sz w:val="20"/>
                <w:szCs w:val="20"/>
              </w:rPr>
            </w:pPr>
          </w:p>
        </w:tc>
        <w:tc>
          <w:tcPr>
            <w:tcW w:w="1701" w:type="dxa"/>
            <w:shd w:val="clear" w:color="auto" w:fill="006DA7" w:themeFill="accent3"/>
          </w:tcPr>
          <w:p w:rsidR="00E133CF" w:rsidRPr="006A090C" w:rsidRDefault="00E133CF" w:rsidP="00E133CF">
            <w:pPr>
              <w:autoSpaceDE w:val="0"/>
              <w:autoSpaceDN w:val="0"/>
              <w:adjustRightInd w:val="0"/>
              <w:spacing w:before="33"/>
              <w:ind w:left="12" w:right="-61"/>
              <w:jc w:val="center"/>
              <w:rPr>
                <w:color w:val="FFFFFF" w:themeColor="background1"/>
                <w:sz w:val="20"/>
                <w:szCs w:val="20"/>
              </w:rPr>
            </w:pPr>
            <w:r w:rsidRPr="006A090C">
              <w:rPr>
                <w:b/>
                <w:bCs/>
                <w:color w:val="FFFFFF" w:themeColor="background1"/>
                <w:spacing w:val="1"/>
                <w:sz w:val="20"/>
                <w:szCs w:val="20"/>
              </w:rPr>
              <w:t>Placebo</w:t>
            </w:r>
          </w:p>
          <w:p w:rsidR="00E133CF" w:rsidRPr="006A090C" w:rsidRDefault="00E133CF" w:rsidP="00E133CF">
            <w:pPr>
              <w:autoSpaceDE w:val="0"/>
              <w:autoSpaceDN w:val="0"/>
              <w:adjustRightInd w:val="0"/>
              <w:spacing w:before="2"/>
              <w:ind w:right="56"/>
              <w:jc w:val="center"/>
              <w:rPr>
                <w:b/>
                <w:bCs/>
                <w:color w:val="FFFFFF" w:themeColor="background1"/>
                <w:spacing w:val="1"/>
                <w:sz w:val="20"/>
                <w:szCs w:val="20"/>
              </w:rPr>
            </w:pPr>
            <w:r w:rsidRPr="006A090C">
              <w:rPr>
                <w:b/>
                <w:bCs/>
                <w:color w:val="FFFFFF" w:themeColor="background1"/>
                <w:spacing w:val="1"/>
                <w:sz w:val="20"/>
                <w:szCs w:val="20"/>
              </w:rPr>
              <w:t>(</w:t>
            </w:r>
            <w:r w:rsidRPr="006A090C">
              <w:rPr>
                <w:b/>
                <w:bCs/>
                <w:color w:val="FFFFFF" w:themeColor="background1"/>
                <w:sz w:val="20"/>
                <w:szCs w:val="20"/>
              </w:rPr>
              <w:t>N</w:t>
            </w:r>
            <w:r w:rsidRPr="006A090C">
              <w:rPr>
                <w:b/>
                <w:bCs/>
                <w:color w:val="FFFFFF" w:themeColor="background1"/>
                <w:spacing w:val="-1"/>
                <w:sz w:val="20"/>
                <w:szCs w:val="20"/>
              </w:rPr>
              <w:t>=</w:t>
            </w:r>
            <w:r w:rsidRPr="006A090C">
              <w:rPr>
                <w:b/>
                <w:bCs/>
                <w:color w:val="FFFFFF" w:themeColor="background1"/>
                <w:spacing w:val="1"/>
                <w:sz w:val="20"/>
                <w:szCs w:val="20"/>
              </w:rPr>
              <w:t>788)</w:t>
            </w:r>
          </w:p>
          <w:p w:rsidR="00E133CF" w:rsidRPr="006A090C" w:rsidRDefault="00E133CF" w:rsidP="00E133CF">
            <w:pPr>
              <w:autoSpaceDE w:val="0"/>
              <w:autoSpaceDN w:val="0"/>
              <w:adjustRightInd w:val="0"/>
              <w:spacing w:before="2"/>
              <w:ind w:right="56"/>
              <w:jc w:val="center"/>
              <w:rPr>
                <w:color w:val="FFFFFF" w:themeColor="background1"/>
                <w:spacing w:val="1"/>
                <w:w w:val="99"/>
                <w:sz w:val="20"/>
                <w:szCs w:val="20"/>
              </w:rPr>
            </w:pPr>
            <w:r w:rsidRPr="006A090C">
              <w:rPr>
                <w:b/>
                <w:bCs/>
                <w:color w:val="FFFFFF" w:themeColor="background1"/>
                <w:spacing w:val="1"/>
                <w:sz w:val="20"/>
                <w:szCs w:val="20"/>
              </w:rPr>
              <w:t>N (%)</w:t>
            </w:r>
          </w:p>
        </w:tc>
        <w:tc>
          <w:tcPr>
            <w:tcW w:w="1701" w:type="dxa"/>
            <w:shd w:val="clear" w:color="auto" w:fill="006DA7" w:themeFill="accent3"/>
          </w:tcPr>
          <w:p w:rsidR="00E133CF" w:rsidRPr="00D558E0" w:rsidRDefault="00E133CF" w:rsidP="00D558E0">
            <w:pPr>
              <w:autoSpaceDE w:val="0"/>
              <w:autoSpaceDN w:val="0"/>
              <w:adjustRightInd w:val="0"/>
              <w:ind w:right="-55"/>
              <w:jc w:val="center"/>
              <w:rPr>
                <w:b/>
                <w:bCs/>
                <w:color w:val="FFFFFF" w:themeColor="background1"/>
                <w:spacing w:val="1"/>
                <w:sz w:val="20"/>
                <w:szCs w:val="20"/>
              </w:rPr>
            </w:pPr>
            <w:r w:rsidRPr="006A090C">
              <w:rPr>
                <w:b/>
                <w:bCs/>
                <w:color w:val="FFFFFF" w:themeColor="background1"/>
                <w:sz w:val="20"/>
                <w:szCs w:val="20"/>
              </w:rPr>
              <w:t>Alir</w:t>
            </w:r>
            <w:r w:rsidRPr="006A090C">
              <w:rPr>
                <w:b/>
                <w:bCs/>
                <w:color w:val="FFFFFF" w:themeColor="background1"/>
                <w:spacing w:val="1"/>
                <w:sz w:val="20"/>
                <w:szCs w:val="20"/>
              </w:rPr>
              <w:t>ocu</w:t>
            </w:r>
            <w:r w:rsidRPr="006A090C">
              <w:rPr>
                <w:b/>
                <w:bCs/>
                <w:color w:val="FFFFFF" w:themeColor="background1"/>
                <w:spacing w:val="-3"/>
                <w:sz w:val="20"/>
                <w:szCs w:val="20"/>
              </w:rPr>
              <w:t>m</w:t>
            </w:r>
            <w:r w:rsidRPr="006A090C">
              <w:rPr>
                <w:b/>
                <w:bCs/>
                <w:color w:val="FFFFFF" w:themeColor="background1"/>
                <w:spacing w:val="1"/>
                <w:sz w:val="20"/>
                <w:szCs w:val="20"/>
              </w:rPr>
              <w:t>ab</w:t>
            </w:r>
            <w:r w:rsidR="00D558E0">
              <w:rPr>
                <w:b/>
                <w:bCs/>
                <w:color w:val="FFFFFF" w:themeColor="background1"/>
                <w:spacing w:val="1"/>
                <w:sz w:val="20"/>
                <w:szCs w:val="20"/>
              </w:rPr>
              <w:t xml:space="preserve"> </w:t>
            </w:r>
            <w:r w:rsidRPr="006A090C">
              <w:rPr>
                <w:b/>
                <w:bCs/>
                <w:color w:val="FFFFFF" w:themeColor="background1"/>
                <w:spacing w:val="1"/>
                <w:sz w:val="20"/>
                <w:szCs w:val="20"/>
              </w:rPr>
              <w:t>15</w:t>
            </w:r>
            <w:r w:rsidRPr="006A090C">
              <w:rPr>
                <w:b/>
                <w:bCs/>
                <w:color w:val="FFFFFF" w:themeColor="background1"/>
                <w:sz w:val="20"/>
                <w:szCs w:val="20"/>
              </w:rPr>
              <w:t>0</w:t>
            </w:r>
            <w:r w:rsidRPr="006A090C">
              <w:rPr>
                <w:b/>
                <w:bCs/>
                <w:color w:val="FFFFFF" w:themeColor="background1"/>
                <w:spacing w:val="-1"/>
                <w:sz w:val="20"/>
                <w:szCs w:val="20"/>
              </w:rPr>
              <w:t xml:space="preserve"> Q</w:t>
            </w:r>
            <w:r w:rsidRPr="006A090C">
              <w:rPr>
                <w:b/>
                <w:bCs/>
                <w:color w:val="FFFFFF" w:themeColor="background1"/>
                <w:spacing w:val="1"/>
                <w:sz w:val="20"/>
                <w:szCs w:val="20"/>
              </w:rPr>
              <w:t>2W</w:t>
            </w:r>
            <w:r w:rsidR="00D558E0">
              <w:rPr>
                <w:b/>
                <w:bCs/>
                <w:color w:val="FFFFFF" w:themeColor="background1"/>
                <w:spacing w:val="1"/>
                <w:sz w:val="20"/>
                <w:szCs w:val="20"/>
              </w:rPr>
              <w:t xml:space="preserve"> </w:t>
            </w:r>
            <w:r w:rsidRPr="006A090C">
              <w:rPr>
                <w:b/>
                <w:bCs/>
                <w:color w:val="FFFFFF" w:themeColor="background1"/>
                <w:spacing w:val="1"/>
                <w:sz w:val="20"/>
                <w:szCs w:val="20"/>
              </w:rPr>
              <w:t>(</w:t>
            </w:r>
            <w:r w:rsidRPr="006A090C">
              <w:rPr>
                <w:b/>
                <w:bCs/>
                <w:color w:val="FFFFFF" w:themeColor="background1"/>
                <w:sz w:val="20"/>
                <w:szCs w:val="20"/>
              </w:rPr>
              <w:t>N</w:t>
            </w:r>
            <w:r w:rsidRPr="006A090C">
              <w:rPr>
                <w:b/>
                <w:bCs/>
                <w:color w:val="FFFFFF" w:themeColor="background1"/>
                <w:spacing w:val="-1"/>
                <w:sz w:val="20"/>
                <w:szCs w:val="20"/>
              </w:rPr>
              <w:t>=</w:t>
            </w:r>
            <w:r w:rsidRPr="006A090C">
              <w:rPr>
                <w:b/>
                <w:bCs/>
                <w:color w:val="FFFFFF" w:themeColor="background1"/>
                <w:spacing w:val="1"/>
                <w:sz w:val="20"/>
                <w:szCs w:val="20"/>
              </w:rPr>
              <w:t>1553)</w:t>
            </w:r>
            <w:r w:rsidR="00D558E0">
              <w:rPr>
                <w:b/>
                <w:bCs/>
                <w:color w:val="FFFFFF" w:themeColor="background1"/>
                <w:spacing w:val="1"/>
                <w:sz w:val="20"/>
                <w:szCs w:val="20"/>
              </w:rPr>
              <w:t xml:space="preserve"> </w:t>
            </w:r>
            <w:proofErr w:type="gramStart"/>
            <w:r w:rsidRPr="006A090C">
              <w:rPr>
                <w:b/>
                <w:bCs/>
                <w:color w:val="FFFFFF" w:themeColor="background1"/>
                <w:spacing w:val="1"/>
                <w:sz w:val="20"/>
                <w:szCs w:val="20"/>
              </w:rPr>
              <w:t xml:space="preserve">N </w:t>
            </w:r>
            <w:r w:rsidR="00176F72">
              <w:rPr>
                <w:b/>
                <w:bCs/>
                <w:color w:val="FFFFFF" w:themeColor="background1"/>
                <w:spacing w:val="1"/>
                <w:sz w:val="20"/>
                <w:szCs w:val="20"/>
              </w:rPr>
              <w:t> </w:t>
            </w:r>
            <w:r w:rsidRPr="006A090C">
              <w:rPr>
                <w:b/>
                <w:bCs/>
                <w:color w:val="FFFFFF" w:themeColor="background1"/>
                <w:spacing w:val="1"/>
                <w:sz w:val="20"/>
                <w:szCs w:val="20"/>
              </w:rPr>
              <w:t>(</w:t>
            </w:r>
            <w:proofErr w:type="gramEnd"/>
            <w:r w:rsidRPr="006A090C">
              <w:rPr>
                <w:b/>
                <w:bCs/>
                <w:color w:val="FFFFFF" w:themeColor="background1"/>
                <w:spacing w:val="1"/>
                <w:sz w:val="20"/>
                <w:szCs w:val="20"/>
              </w:rPr>
              <w:t>%)</w:t>
            </w:r>
          </w:p>
        </w:tc>
      </w:tr>
      <w:tr w:rsidR="00E133CF" w:rsidRPr="009F61DE" w:rsidTr="00EC553D">
        <w:trPr>
          <w:trHeight w:hRule="exact" w:val="283"/>
        </w:trPr>
        <w:tc>
          <w:tcPr>
            <w:tcW w:w="5667" w:type="dxa"/>
          </w:tcPr>
          <w:p w:rsidR="00E133CF" w:rsidRPr="009F61DE" w:rsidRDefault="00E133CF" w:rsidP="00803498">
            <w:pPr>
              <w:autoSpaceDE w:val="0"/>
              <w:autoSpaceDN w:val="0"/>
              <w:adjustRightInd w:val="0"/>
              <w:spacing w:before="0" w:after="0"/>
              <w:ind w:left="160" w:right="-20"/>
              <w:rPr>
                <w:spacing w:val="-1"/>
                <w:sz w:val="20"/>
                <w:szCs w:val="20"/>
              </w:rPr>
            </w:pPr>
            <w:r w:rsidRPr="009F61DE">
              <w:rPr>
                <w:spacing w:val="-1"/>
                <w:sz w:val="20"/>
                <w:szCs w:val="20"/>
              </w:rPr>
              <w:t>R</w:t>
            </w:r>
            <w:r w:rsidRPr="009F61DE">
              <w:rPr>
                <w:sz w:val="20"/>
                <w:szCs w:val="20"/>
              </w:rPr>
              <w:t>a</w:t>
            </w:r>
            <w:r w:rsidRPr="009F61DE">
              <w:rPr>
                <w:spacing w:val="-1"/>
                <w:sz w:val="20"/>
                <w:szCs w:val="20"/>
              </w:rPr>
              <w:t>n</w:t>
            </w:r>
            <w:r w:rsidRPr="009F61DE">
              <w:rPr>
                <w:spacing w:val="1"/>
                <w:sz w:val="20"/>
                <w:szCs w:val="20"/>
              </w:rPr>
              <w:t>d</w:t>
            </w:r>
            <w:r w:rsidRPr="009F61DE">
              <w:rPr>
                <w:spacing w:val="4"/>
                <w:sz w:val="20"/>
                <w:szCs w:val="20"/>
              </w:rPr>
              <w:t>o</w:t>
            </w:r>
            <w:r w:rsidRPr="009F61DE">
              <w:rPr>
                <w:spacing w:val="-1"/>
                <w:sz w:val="20"/>
                <w:szCs w:val="20"/>
              </w:rPr>
              <w:t>m</w:t>
            </w:r>
            <w:r w:rsidRPr="009F61DE">
              <w:rPr>
                <w:spacing w:val="1"/>
                <w:sz w:val="20"/>
                <w:szCs w:val="20"/>
              </w:rPr>
              <w:t>i</w:t>
            </w:r>
            <w:r>
              <w:rPr>
                <w:spacing w:val="1"/>
                <w:sz w:val="20"/>
                <w:szCs w:val="20"/>
              </w:rPr>
              <w:t>s</w:t>
            </w:r>
            <w:r w:rsidRPr="009F61DE">
              <w:rPr>
                <w:spacing w:val="1"/>
                <w:sz w:val="20"/>
                <w:szCs w:val="20"/>
              </w:rPr>
              <w:t>e</w:t>
            </w:r>
            <w:r w:rsidRPr="009F61DE">
              <w:rPr>
                <w:sz w:val="20"/>
                <w:szCs w:val="20"/>
              </w:rPr>
              <w:t>d</w:t>
            </w:r>
            <w:r w:rsidRPr="009F61DE">
              <w:rPr>
                <w:spacing w:val="-9"/>
                <w:sz w:val="20"/>
                <w:szCs w:val="20"/>
              </w:rPr>
              <w:t xml:space="preserve"> </w:t>
            </w:r>
            <w:r w:rsidRPr="009F61DE">
              <w:rPr>
                <w:spacing w:val="1"/>
                <w:sz w:val="20"/>
                <w:szCs w:val="20"/>
              </w:rPr>
              <w:t>b</w:t>
            </w:r>
            <w:r w:rsidRPr="009F61DE">
              <w:rPr>
                <w:spacing w:val="-1"/>
                <w:sz w:val="20"/>
                <w:szCs w:val="20"/>
              </w:rPr>
              <w:t>u</w:t>
            </w:r>
            <w:r w:rsidRPr="009F61DE">
              <w:rPr>
                <w:sz w:val="20"/>
                <w:szCs w:val="20"/>
              </w:rPr>
              <w:t>t</w:t>
            </w:r>
            <w:r w:rsidRPr="009F61DE">
              <w:rPr>
                <w:spacing w:val="-2"/>
                <w:sz w:val="20"/>
                <w:szCs w:val="20"/>
              </w:rPr>
              <w:t xml:space="preserve"> </w:t>
            </w:r>
            <w:r w:rsidRPr="009F61DE">
              <w:rPr>
                <w:spacing w:val="-1"/>
                <w:sz w:val="20"/>
                <w:szCs w:val="20"/>
              </w:rPr>
              <w:t>n</w:t>
            </w:r>
            <w:r w:rsidRPr="009F61DE">
              <w:rPr>
                <w:spacing w:val="1"/>
                <w:sz w:val="20"/>
                <w:szCs w:val="20"/>
              </w:rPr>
              <w:t>o</w:t>
            </w:r>
            <w:r w:rsidRPr="009F61DE">
              <w:rPr>
                <w:sz w:val="20"/>
                <w:szCs w:val="20"/>
              </w:rPr>
              <w:t>t</w:t>
            </w:r>
            <w:r w:rsidRPr="009F61DE">
              <w:rPr>
                <w:spacing w:val="-2"/>
                <w:sz w:val="20"/>
                <w:szCs w:val="20"/>
              </w:rPr>
              <w:t xml:space="preserve"> </w:t>
            </w:r>
            <w:r w:rsidRPr="009F61DE">
              <w:rPr>
                <w:spacing w:val="1"/>
                <w:sz w:val="20"/>
                <w:szCs w:val="20"/>
              </w:rPr>
              <w:t>treate</w:t>
            </w:r>
            <w:r w:rsidRPr="009F61DE">
              <w:rPr>
                <w:sz w:val="20"/>
                <w:szCs w:val="20"/>
              </w:rPr>
              <w:t>d</w:t>
            </w:r>
          </w:p>
        </w:tc>
        <w:tc>
          <w:tcPr>
            <w:tcW w:w="1701" w:type="dxa"/>
          </w:tcPr>
          <w:p w:rsidR="00E133CF" w:rsidRPr="009F61DE" w:rsidRDefault="00E133CF" w:rsidP="00803498">
            <w:pPr>
              <w:autoSpaceDE w:val="0"/>
              <w:autoSpaceDN w:val="0"/>
              <w:adjustRightInd w:val="0"/>
              <w:spacing w:before="0" w:after="0"/>
              <w:ind w:right="56"/>
              <w:jc w:val="center"/>
              <w:rPr>
                <w:spacing w:val="1"/>
                <w:w w:val="99"/>
                <w:sz w:val="20"/>
                <w:szCs w:val="20"/>
              </w:rPr>
            </w:pPr>
            <w:r>
              <w:rPr>
                <w:spacing w:val="1"/>
                <w:w w:val="99"/>
                <w:sz w:val="20"/>
                <w:szCs w:val="20"/>
              </w:rPr>
              <w:t>0</w:t>
            </w:r>
          </w:p>
        </w:tc>
        <w:tc>
          <w:tcPr>
            <w:tcW w:w="1701" w:type="dxa"/>
          </w:tcPr>
          <w:p w:rsidR="00E133CF" w:rsidRPr="009F61DE" w:rsidRDefault="00E133CF" w:rsidP="00803498">
            <w:pPr>
              <w:autoSpaceDE w:val="0"/>
              <w:autoSpaceDN w:val="0"/>
              <w:adjustRightInd w:val="0"/>
              <w:spacing w:before="0" w:after="0"/>
              <w:ind w:right="53"/>
              <w:jc w:val="center"/>
              <w:rPr>
                <w:spacing w:val="1"/>
                <w:sz w:val="20"/>
                <w:szCs w:val="20"/>
              </w:rPr>
            </w:pPr>
            <w:r w:rsidRPr="009F61DE">
              <w:rPr>
                <w:sz w:val="20"/>
                <w:szCs w:val="20"/>
              </w:rPr>
              <w:t>3</w:t>
            </w:r>
            <w:r w:rsidRPr="009F61DE">
              <w:rPr>
                <w:spacing w:val="1"/>
                <w:sz w:val="20"/>
                <w:szCs w:val="20"/>
              </w:rPr>
              <w:t xml:space="preserve"> (0.2)</w:t>
            </w:r>
          </w:p>
        </w:tc>
      </w:tr>
      <w:tr w:rsidR="00E133CF" w:rsidRPr="009F61DE" w:rsidTr="00EC553D">
        <w:trPr>
          <w:trHeight w:hRule="exact" w:val="283"/>
        </w:trPr>
        <w:tc>
          <w:tcPr>
            <w:tcW w:w="5667" w:type="dxa"/>
          </w:tcPr>
          <w:p w:rsidR="00E133CF" w:rsidRPr="009F61DE" w:rsidRDefault="00E133CF" w:rsidP="00803498">
            <w:pPr>
              <w:autoSpaceDE w:val="0"/>
              <w:autoSpaceDN w:val="0"/>
              <w:adjustRightInd w:val="0"/>
              <w:spacing w:before="0" w:after="0"/>
              <w:ind w:left="160" w:right="-20"/>
              <w:rPr>
                <w:spacing w:val="-1"/>
                <w:sz w:val="20"/>
                <w:szCs w:val="20"/>
              </w:rPr>
            </w:pPr>
            <w:r w:rsidRPr="009F61DE">
              <w:rPr>
                <w:spacing w:val="-1"/>
                <w:sz w:val="20"/>
                <w:szCs w:val="20"/>
              </w:rPr>
              <w:t>R</w:t>
            </w:r>
            <w:r w:rsidRPr="009F61DE">
              <w:rPr>
                <w:sz w:val="20"/>
                <w:szCs w:val="20"/>
              </w:rPr>
              <w:t>a</w:t>
            </w:r>
            <w:r w:rsidRPr="009F61DE">
              <w:rPr>
                <w:spacing w:val="-1"/>
                <w:sz w:val="20"/>
                <w:szCs w:val="20"/>
              </w:rPr>
              <w:t>n</w:t>
            </w:r>
            <w:r w:rsidRPr="009F61DE">
              <w:rPr>
                <w:spacing w:val="1"/>
                <w:sz w:val="20"/>
                <w:szCs w:val="20"/>
              </w:rPr>
              <w:t>d</w:t>
            </w:r>
            <w:r w:rsidRPr="009F61DE">
              <w:rPr>
                <w:spacing w:val="4"/>
                <w:sz w:val="20"/>
                <w:szCs w:val="20"/>
              </w:rPr>
              <w:t>o</w:t>
            </w:r>
            <w:r w:rsidRPr="009F61DE">
              <w:rPr>
                <w:spacing w:val="-1"/>
                <w:sz w:val="20"/>
                <w:szCs w:val="20"/>
              </w:rPr>
              <w:t>m</w:t>
            </w:r>
            <w:r w:rsidRPr="009F61DE">
              <w:rPr>
                <w:sz w:val="20"/>
                <w:szCs w:val="20"/>
              </w:rPr>
              <w:t>i</w:t>
            </w:r>
            <w:r>
              <w:rPr>
                <w:spacing w:val="1"/>
                <w:sz w:val="20"/>
                <w:szCs w:val="20"/>
              </w:rPr>
              <w:t>s</w:t>
            </w:r>
            <w:r w:rsidRPr="009F61DE">
              <w:rPr>
                <w:spacing w:val="1"/>
                <w:sz w:val="20"/>
                <w:szCs w:val="20"/>
              </w:rPr>
              <w:t>e</w:t>
            </w:r>
            <w:r w:rsidRPr="009F61DE">
              <w:rPr>
                <w:sz w:val="20"/>
                <w:szCs w:val="20"/>
              </w:rPr>
              <w:t>d</w:t>
            </w:r>
            <w:r w:rsidRPr="009F61DE">
              <w:rPr>
                <w:spacing w:val="-9"/>
                <w:sz w:val="20"/>
                <w:szCs w:val="20"/>
              </w:rPr>
              <w:t xml:space="preserve"> </w:t>
            </w:r>
            <w:r w:rsidRPr="009F61DE">
              <w:rPr>
                <w:spacing w:val="1"/>
                <w:sz w:val="20"/>
                <w:szCs w:val="20"/>
              </w:rPr>
              <w:t>a</w:t>
            </w:r>
            <w:r w:rsidRPr="009F61DE">
              <w:rPr>
                <w:spacing w:val="-1"/>
                <w:sz w:val="20"/>
                <w:szCs w:val="20"/>
              </w:rPr>
              <w:t>n</w:t>
            </w:r>
            <w:r w:rsidRPr="009F61DE">
              <w:rPr>
                <w:sz w:val="20"/>
                <w:szCs w:val="20"/>
              </w:rPr>
              <w:t>d</w:t>
            </w:r>
            <w:r w:rsidRPr="009F61DE">
              <w:rPr>
                <w:spacing w:val="-2"/>
                <w:sz w:val="20"/>
                <w:szCs w:val="20"/>
              </w:rPr>
              <w:t xml:space="preserve"> </w:t>
            </w:r>
            <w:r w:rsidRPr="009F61DE">
              <w:rPr>
                <w:sz w:val="20"/>
                <w:szCs w:val="20"/>
              </w:rPr>
              <w:t>t</w:t>
            </w:r>
            <w:r w:rsidRPr="009F61DE">
              <w:rPr>
                <w:spacing w:val="1"/>
                <w:sz w:val="20"/>
                <w:szCs w:val="20"/>
              </w:rPr>
              <w:t>rea</w:t>
            </w:r>
            <w:r w:rsidRPr="009F61DE">
              <w:rPr>
                <w:sz w:val="20"/>
                <w:szCs w:val="20"/>
              </w:rPr>
              <w:t>t</w:t>
            </w:r>
            <w:r w:rsidRPr="009F61DE">
              <w:rPr>
                <w:spacing w:val="1"/>
                <w:sz w:val="20"/>
                <w:szCs w:val="20"/>
              </w:rPr>
              <w:t>e</w:t>
            </w:r>
            <w:r w:rsidRPr="009F61DE">
              <w:rPr>
                <w:sz w:val="20"/>
                <w:szCs w:val="20"/>
              </w:rPr>
              <w:t>d</w:t>
            </w:r>
          </w:p>
        </w:tc>
        <w:tc>
          <w:tcPr>
            <w:tcW w:w="1701" w:type="dxa"/>
          </w:tcPr>
          <w:p w:rsidR="00E133CF" w:rsidRPr="009F61DE" w:rsidRDefault="00E133CF" w:rsidP="00803498">
            <w:pPr>
              <w:autoSpaceDE w:val="0"/>
              <w:autoSpaceDN w:val="0"/>
              <w:adjustRightInd w:val="0"/>
              <w:spacing w:before="0" w:after="0"/>
              <w:ind w:right="56"/>
              <w:jc w:val="center"/>
              <w:rPr>
                <w:spacing w:val="1"/>
                <w:w w:val="99"/>
                <w:sz w:val="20"/>
                <w:szCs w:val="20"/>
              </w:rPr>
            </w:pPr>
            <w:r w:rsidRPr="009F61DE">
              <w:rPr>
                <w:spacing w:val="1"/>
                <w:sz w:val="20"/>
                <w:szCs w:val="20"/>
              </w:rPr>
              <w:t>78</w:t>
            </w:r>
            <w:r w:rsidRPr="009F61DE">
              <w:rPr>
                <w:sz w:val="20"/>
                <w:szCs w:val="20"/>
              </w:rPr>
              <w:t>8</w:t>
            </w:r>
            <w:r w:rsidRPr="009F61DE">
              <w:rPr>
                <w:spacing w:val="-4"/>
                <w:sz w:val="20"/>
                <w:szCs w:val="20"/>
              </w:rPr>
              <w:t xml:space="preserve"> </w:t>
            </w:r>
            <w:r w:rsidRPr="009F61DE">
              <w:rPr>
                <w:spacing w:val="1"/>
                <w:sz w:val="20"/>
                <w:szCs w:val="20"/>
              </w:rPr>
              <w:t>(100</w:t>
            </w:r>
            <w:r w:rsidRPr="009F61DE">
              <w:rPr>
                <w:sz w:val="20"/>
                <w:szCs w:val="20"/>
              </w:rPr>
              <w:t>)</w:t>
            </w:r>
          </w:p>
        </w:tc>
        <w:tc>
          <w:tcPr>
            <w:tcW w:w="1701" w:type="dxa"/>
          </w:tcPr>
          <w:p w:rsidR="00E133CF" w:rsidRPr="009F61DE" w:rsidRDefault="00E133CF" w:rsidP="00803498">
            <w:pPr>
              <w:autoSpaceDE w:val="0"/>
              <w:autoSpaceDN w:val="0"/>
              <w:adjustRightInd w:val="0"/>
              <w:spacing w:before="0" w:after="0"/>
              <w:ind w:right="53"/>
              <w:jc w:val="center"/>
              <w:rPr>
                <w:spacing w:val="1"/>
                <w:sz w:val="20"/>
                <w:szCs w:val="20"/>
              </w:rPr>
            </w:pPr>
            <w:r w:rsidRPr="009F61DE">
              <w:rPr>
                <w:spacing w:val="1"/>
                <w:sz w:val="20"/>
                <w:szCs w:val="20"/>
              </w:rPr>
              <w:t>155</w:t>
            </w:r>
            <w:r w:rsidRPr="009F61DE">
              <w:rPr>
                <w:sz w:val="20"/>
                <w:szCs w:val="20"/>
              </w:rPr>
              <w:t>0</w:t>
            </w:r>
            <w:r w:rsidRPr="009F61DE">
              <w:rPr>
                <w:spacing w:val="-1"/>
                <w:sz w:val="20"/>
                <w:szCs w:val="20"/>
              </w:rPr>
              <w:t xml:space="preserve"> </w:t>
            </w:r>
            <w:r w:rsidRPr="009F61DE">
              <w:rPr>
                <w:spacing w:val="1"/>
                <w:sz w:val="20"/>
                <w:szCs w:val="20"/>
              </w:rPr>
              <w:t>(99</w:t>
            </w:r>
            <w:r w:rsidRPr="009F61DE">
              <w:rPr>
                <w:spacing w:val="-2"/>
                <w:sz w:val="20"/>
                <w:szCs w:val="20"/>
              </w:rPr>
              <w:t>.</w:t>
            </w:r>
            <w:r w:rsidRPr="009F61DE">
              <w:rPr>
                <w:spacing w:val="1"/>
                <w:sz w:val="20"/>
                <w:szCs w:val="20"/>
              </w:rPr>
              <w:t>8</w:t>
            </w:r>
            <w:r w:rsidRPr="009F61DE">
              <w:rPr>
                <w:sz w:val="20"/>
                <w:szCs w:val="20"/>
              </w:rPr>
              <w:t>)</w:t>
            </w:r>
          </w:p>
        </w:tc>
      </w:tr>
      <w:tr w:rsidR="00E133CF" w:rsidRPr="009F61DE" w:rsidTr="00EC553D">
        <w:trPr>
          <w:trHeight w:hRule="exact" w:val="510"/>
        </w:trPr>
        <w:tc>
          <w:tcPr>
            <w:tcW w:w="5667" w:type="dxa"/>
          </w:tcPr>
          <w:p w:rsidR="00E133CF" w:rsidRPr="009F61DE" w:rsidRDefault="00E133CF" w:rsidP="00803498">
            <w:pPr>
              <w:autoSpaceDE w:val="0"/>
              <w:autoSpaceDN w:val="0"/>
              <w:adjustRightInd w:val="0"/>
              <w:spacing w:before="0" w:after="0"/>
              <w:ind w:left="160" w:right="-20"/>
              <w:rPr>
                <w:sz w:val="20"/>
                <w:szCs w:val="20"/>
              </w:rPr>
            </w:pPr>
            <w:r w:rsidRPr="009F61DE">
              <w:rPr>
                <w:spacing w:val="-1"/>
                <w:sz w:val="20"/>
                <w:szCs w:val="20"/>
              </w:rPr>
              <w:t>C</w:t>
            </w:r>
            <w:r w:rsidRPr="009F61DE">
              <w:rPr>
                <w:spacing w:val="4"/>
                <w:sz w:val="20"/>
                <w:szCs w:val="20"/>
              </w:rPr>
              <w:t>o</w:t>
            </w:r>
            <w:r w:rsidRPr="009F61DE">
              <w:rPr>
                <w:spacing w:val="-4"/>
                <w:sz w:val="20"/>
                <w:szCs w:val="20"/>
              </w:rPr>
              <w:t>m</w:t>
            </w:r>
            <w:r w:rsidRPr="009F61DE">
              <w:rPr>
                <w:spacing w:val="1"/>
                <w:sz w:val="20"/>
                <w:szCs w:val="20"/>
              </w:rPr>
              <w:t>p</w:t>
            </w:r>
            <w:r w:rsidRPr="009F61DE">
              <w:rPr>
                <w:sz w:val="20"/>
                <w:szCs w:val="20"/>
              </w:rPr>
              <w:t>lete</w:t>
            </w:r>
            <w:r w:rsidRPr="009F61DE">
              <w:rPr>
                <w:spacing w:val="-7"/>
                <w:sz w:val="20"/>
                <w:szCs w:val="20"/>
              </w:rPr>
              <w:t xml:space="preserve"> </w:t>
            </w:r>
            <w:r w:rsidRPr="009F61DE">
              <w:rPr>
                <w:spacing w:val="1"/>
                <w:sz w:val="20"/>
                <w:szCs w:val="20"/>
              </w:rPr>
              <w:t>1</w:t>
            </w:r>
            <w:r w:rsidRPr="009F61DE">
              <w:rPr>
                <w:sz w:val="20"/>
                <w:szCs w:val="20"/>
              </w:rPr>
              <w:t>8</w:t>
            </w:r>
            <w:r w:rsidRPr="009F61DE">
              <w:rPr>
                <w:spacing w:val="2"/>
                <w:sz w:val="20"/>
                <w:szCs w:val="20"/>
              </w:rPr>
              <w:t xml:space="preserve"> </w:t>
            </w:r>
            <w:r w:rsidRPr="009F61DE">
              <w:rPr>
                <w:spacing w:val="-4"/>
                <w:sz w:val="20"/>
                <w:szCs w:val="20"/>
              </w:rPr>
              <w:t>m</w:t>
            </w:r>
            <w:r w:rsidRPr="009F61DE">
              <w:rPr>
                <w:spacing w:val="1"/>
                <w:sz w:val="20"/>
                <w:szCs w:val="20"/>
              </w:rPr>
              <w:t>o</w:t>
            </w:r>
            <w:r w:rsidRPr="009F61DE">
              <w:rPr>
                <w:spacing w:val="-1"/>
                <w:sz w:val="20"/>
                <w:szCs w:val="20"/>
              </w:rPr>
              <w:t>n</w:t>
            </w:r>
            <w:r w:rsidRPr="009F61DE">
              <w:rPr>
                <w:spacing w:val="2"/>
                <w:sz w:val="20"/>
                <w:szCs w:val="20"/>
              </w:rPr>
              <w:t>t</w:t>
            </w:r>
            <w:r w:rsidRPr="009F61DE">
              <w:rPr>
                <w:spacing w:val="1"/>
                <w:sz w:val="20"/>
                <w:szCs w:val="20"/>
              </w:rPr>
              <w:t>h</w:t>
            </w:r>
            <w:r w:rsidRPr="009F61DE">
              <w:rPr>
                <w:sz w:val="20"/>
                <w:szCs w:val="20"/>
              </w:rPr>
              <w:t>s</w:t>
            </w:r>
            <w:r w:rsidRPr="009F61DE">
              <w:rPr>
                <w:spacing w:val="-6"/>
                <w:sz w:val="20"/>
                <w:szCs w:val="20"/>
              </w:rPr>
              <w:t xml:space="preserve"> </w:t>
            </w:r>
            <w:r w:rsidRPr="009F61DE">
              <w:rPr>
                <w:spacing w:val="1"/>
                <w:sz w:val="20"/>
                <w:szCs w:val="20"/>
              </w:rPr>
              <w:t>o</w:t>
            </w:r>
            <w:r w:rsidRPr="009F61DE">
              <w:rPr>
                <w:sz w:val="20"/>
                <w:szCs w:val="20"/>
              </w:rPr>
              <w:t>f</w:t>
            </w:r>
            <w:r w:rsidRPr="009F61DE">
              <w:rPr>
                <w:spacing w:val="-3"/>
                <w:sz w:val="20"/>
                <w:szCs w:val="20"/>
              </w:rPr>
              <w:t xml:space="preserve"> </w:t>
            </w:r>
            <w:r w:rsidRPr="009F61DE">
              <w:rPr>
                <w:spacing w:val="1"/>
                <w:sz w:val="20"/>
                <w:szCs w:val="20"/>
              </w:rPr>
              <w:t>do</w:t>
            </w:r>
            <w:r w:rsidRPr="009F61DE">
              <w:rPr>
                <w:spacing w:val="-1"/>
                <w:sz w:val="20"/>
                <w:szCs w:val="20"/>
              </w:rPr>
              <w:t>u</w:t>
            </w:r>
            <w:r w:rsidRPr="009F61DE">
              <w:rPr>
                <w:spacing w:val="1"/>
                <w:sz w:val="20"/>
                <w:szCs w:val="20"/>
              </w:rPr>
              <w:t>b</w:t>
            </w:r>
            <w:r w:rsidRPr="009F61DE">
              <w:rPr>
                <w:sz w:val="20"/>
                <w:szCs w:val="20"/>
              </w:rPr>
              <w:t>l</w:t>
            </w:r>
            <w:r w:rsidRPr="009F61DE">
              <w:rPr>
                <w:spacing w:val="1"/>
                <w:sz w:val="20"/>
                <w:szCs w:val="20"/>
              </w:rPr>
              <w:t>e</w:t>
            </w:r>
            <w:r w:rsidRPr="009F61DE">
              <w:rPr>
                <w:spacing w:val="-1"/>
                <w:sz w:val="20"/>
                <w:szCs w:val="20"/>
              </w:rPr>
              <w:t>-</w:t>
            </w:r>
            <w:r w:rsidRPr="009F61DE">
              <w:rPr>
                <w:spacing w:val="1"/>
                <w:sz w:val="20"/>
                <w:szCs w:val="20"/>
              </w:rPr>
              <w:t>b</w:t>
            </w:r>
            <w:r w:rsidRPr="009F61DE">
              <w:rPr>
                <w:sz w:val="20"/>
                <w:szCs w:val="20"/>
              </w:rPr>
              <w:t>li</w:t>
            </w:r>
            <w:r w:rsidRPr="009F61DE">
              <w:rPr>
                <w:spacing w:val="-1"/>
                <w:sz w:val="20"/>
                <w:szCs w:val="20"/>
              </w:rPr>
              <w:t>n</w:t>
            </w:r>
            <w:r w:rsidRPr="009F61DE">
              <w:rPr>
                <w:sz w:val="20"/>
                <w:szCs w:val="20"/>
              </w:rPr>
              <w:t>d</w:t>
            </w:r>
            <w:r w:rsidRPr="009F61DE">
              <w:rPr>
                <w:spacing w:val="-9"/>
                <w:sz w:val="20"/>
                <w:szCs w:val="20"/>
              </w:rPr>
              <w:t xml:space="preserve"> </w:t>
            </w:r>
            <w:r w:rsidRPr="009F61DE">
              <w:rPr>
                <w:sz w:val="20"/>
                <w:szCs w:val="20"/>
              </w:rPr>
              <w:t>t</w:t>
            </w:r>
            <w:r w:rsidRPr="009F61DE">
              <w:rPr>
                <w:spacing w:val="1"/>
                <w:sz w:val="20"/>
                <w:szCs w:val="20"/>
              </w:rPr>
              <w:t>rea</w:t>
            </w:r>
            <w:r w:rsidRPr="009F61DE">
              <w:rPr>
                <w:spacing w:val="2"/>
                <w:sz w:val="20"/>
                <w:szCs w:val="20"/>
              </w:rPr>
              <w:t>t</w:t>
            </w:r>
            <w:r w:rsidRPr="009F61DE">
              <w:rPr>
                <w:spacing w:val="-1"/>
                <w:sz w:val="20"/>
                <w:szCs w:val="20"/>
              </w:rPr>
              <w:t>m</w:t>
            </w:r>
            <w:r w:rsidRPr="009F61DE">
              <w:rPr>
                <w:spacing w:val="3"/>
                <w:sz w:val="20"/>
                <w:szCs w:val="20"/>
              </w:rPr>
              <w:t>e</w:t>
            </w:r>
            <w:r w:rsidRPr="009F61DE">
              <w:rPr>
                <w:spacing w:val="-1"/>
                <w:sz w:val="20"/>
                <w:szCs w:val="20"/>
              </w:rPr>
              <w:t>n</w:t>
            </w:r>
            <w:r w:rsidRPr="009F61DE">
              <w:rPr>
                <w:sz w:val="20"/>
                <w:szCs w:val="20"/>
              </w:rPr>
              <w:t>t</w:t>
            </w:r>
            <w:r w:rsidRPr="009F61DE">
              <w:rPr>
                <w:spacing w:val="-8"/>
                <w:sz w:val="20"/>
                <w:szCs w:val="20"/>
              </w:rPr>
              <w:t xml:space="preserve"> </w:t>
            </w:r>
            <w:r w:rsidRPr="009F61DE">
              <w:rPr>
                <w:spacing w:val="1"/>
                <w:sz w:val="20"/>
                <w:szCs w:val="20"/>
              </w:rPr>
              <w:t>per</w:t>
            </w:r>
            <w:r w:rsidRPr="009F61DE">
              <w:rPr>
                <w:sz w:val="20"/>
                <w:szCs w:val="20"/>
              </w:rPr>
              <w:t>i</w:t>
            </w:r>
            <w:r w:rsidRPr="009F61DE">
              <w:rPr>
                <w:spacing w:val="1"/>
                <w:sz w:val="20"/>
                <w:szCs w:val="20"/>
              </w:rPr>
              <w:t>o</w:t>
            </w:r>
            <w:r w:rsidRPr="009F61DE">
              <w:rPr>
                <w:sz w:val="20"/>
                <w:szCs w:val="20"/>
              </w:rPr>
              <w:t>d</w:t>
            </w:r>
            <w:r w:rsidRPr="009F61DE">
              <w:rPr>
                <w:spacing w:val="-4"/>
                <w:sz w:val="20"/>
                <w:szCs w:val="20"/>
              </w:rPr>
              <w:t xml:space="preserve"> </w:t>
            </w:r>
            <w:r w:rsidRPr="009F61DE">
              <w:rPr>
                <w:spacing w:val="1"/>
                <w:sz w:val="20"/>
                <w:szCs w:val="20"/>
              </w:rPr>
              <w:t>(a</w:t>
            </w:r>
            <w:r w:rsidRPr="009F61DE">
              <w:rPr>
                <w:sz w:val="20"/>
                <w:szCs w:val="20"/>
              </w:rPr>
              <w:t>t</w:t>
            </w:r>
            <w:r w:rsidRPr="009F61DE">
              <w:rPr>
                <w:spacing w:val="-2"/>
                <w:sz w:val="20"/>
                <w:szCs w:val="20"/>
              </w:rPr>
              <w:t xml:space="preserve"> </w:t>
            </w:r>
            <w:r w:rsidRPr="009F61DE">
              <w:rPr>
                <w:sz w:val="20"/>
                <w:szCs w:val="20"/>
              </w:rPr>
              <w:t>l</w:t>
            </w:r>
            <w:r w:rsidRPr="009F61DE">
              <w:rPr>
                <w:spacing w:val="-2"/>
                <w:sz w:val="20"/>
                <w:szCs w:val="20"/>
              </w:rPr>
              <w:t>e</w:t>
            </w:r>
            <w:r w:rsidRPr="009F61DE">
              <w:rPr>
                <w:spacing w:val="1"/>
                <w:sz w:val="20"/>
                <w:szCs w:val="20"/>
              </w:rPr>
              <w:t>a</w:t>
            </w:r>
            <w:r w:rsidRPr="009F61DE">
              <w:rPr>
                <w:spacing w:val="-1"/>
                <w:sz w:val="20"/>
                <w:szCs w:val="20"/>
              </w:rPr>
              <w:t>s</w:t>
            </w:r>
            <w:r w:rsidRPr="009F61DE">
              <w:rPr>
                <w:sz w:val="20"/>
                <w:szCs w:val="20"/>
              </w:rPr>
              <w:t>t</w:t>
            </w:r>
            <w:r w:rsidRPr="009F61DE">
              <w:rPr>
                <w:spacing w:val="-4"/>
                <w:sz w:val="20"/>
                <w:szCs w:val="20"/>
              </w:rPr>
              <w:t xml:space="preserve"> </w:t>
            </w:r>
            <w:r w:rsidRPr="009F61DE">
              <w:rPr>
                <w:spacing w:val="1"/>
                <w:sz w:val="20"/>
                <w:szCs w:val="20"/>
              </w:rPr>
              <w:t>7</w:t>
            </w:r>
            <w:r w:rsidRPr="009F61DE">
              <w:rPr>
                <w:sz w:val="20"/>
                <w:szCs w:val="20"/>
              </w:rPr>
              <w:t>6</w:t>
            </w:r>
            <w:r w:rsidRPr="009F61DE">
              <w:rPr>
                <w:spacing w:val="2"/>
                <w:sz w:val="20"/>
                <w:szCs w:val="20"/>
              </w:rPr>
              <w:t xml:space="preserve"> </w:t>
            </w:r>
            <w:r w:rsidRPr="009F61DE">
              <w:rPr>
                <w:spacing w:val="-5"/>
                <w:sz w:val="20"/>
                <w:szCs w:val="20"/>
              </w:rPr>
              <w:t>w</w:t>
            </w:r>
            <w:r w:rsidRPr="009F61DE">
              <w:rPr>
                <w:spacing w:val="1"/>
                <w:sz w:val="20"/>
                <w:szCs w:val="20"/>
              </w:rPr>
              <w:t>eek</w:t>
            </w:r>
            <w:r w:rsidRPr="009F61DE">
              <w:rPr>
                <w:sz w:val="20"/>
                <w:szCs w:val="20"/>
              </w:rPr>
              <w:t>s</w:t>
            </w:r>
            <w:r w:rsidRPr="009F61DE">
              <w:rPr>
                <w:spacing w:val="-5"/>
                <w:sz w:val="20"/>
                <w:szCs w:val="20"/>
              </w:rPr>
              <w:t xml:space="preserve"> </w:t>
            </w:r>
            <w:r w:rsidRPr="009F61DE">
              <w:rPr>
                <w:spacing w:val="1"/>
                <w:sz w:val="20"/>
                <w:szCs w:val="20"/>
              </w:rPr>
              <w:t>of e</w:t>
            </w:r>
            <w:r w:rsidRPr="009F61DE">
              <w:rPr>
                <w:spacing w:val="-1"/>
                <w:sz w:val="20"/>
                <w:szCs w:val="20"/>
              </w:rPr>
              <w:t>x</w:t>
            </w:r>
            <w:r w:rsidRPr="009F61DE">
              <w:rPr>
                <w:spacing w:val="1"/>
                <w:sz w:val="20"/>
                <w:szCs w:val="20"/>
              </w:rPr>
              <w:t>po</w:t>
            </w:r>
            <w:r w:rsidRPr="009F61DE">
              <w:rPr>
                <w:spacing w:val="-1"/>
                <w:sz w:val="20"/>
                <w:szCs w:val="20"/>
              </w:rPr>
              <w:t>su</w:t>
            </w:r>
            <w:r w:rsidRPr="009F61DE">
              <w:rPr>
                <w:spacing w:val="1"/>
                <w:sz w:val="20"/>
                <w:szCs w:val="20"/>
              </w:rPr>
              <w:t>r</w:t>
            </w:r>
            <w:r w:rsidRPr="009F61DE">
              <w:rPr>
                <w:sz w:val="20"/>
                <w:szCs w:val="20"/>
              </w:rPr>
              <w:t>e</w:t>
            </w:r>
            <w:r w:rsidRPr="009F61DE">
              <w:rPr>
                <w:spacing w:val="-6"/>
                <w:sz w:val="20"/>
                <w:szCs w:val="20"/>
              </w:rPr>
              <w:t xml:space="preserve"> </w:t>
            </w:r>
            <w:r w:rsidRPr="009F61DE">
              <w:rPr>
                <w:spacing w:val="1"/>
                <w:sz w:val="20"/>
                <w:szCs w:val="20"/>
              </w:rPr>
              <w:t>a</w:t>
            </w:r>
            <w:r w:rsidRPr="009F61DE">
              <w:rPr>
                <w:spacing w:val="-1"/>
                <w:sz w:val="20"/>
                <w:szCs w:val="20"/>
              </w:rPr>
              <w:t>n</w:t>
            </w:r>
            <w:r w:rsidRPr="009F61DE">
              <w:rPr>
                <w:sz w:val="20"/>
                <w:szCs w:val="20"/>
              </w:rPr>
              <w:t>d</w:t>
            </w:r>
            <w:r w:rsidRPr="009F61DE">
              <w:rPr>
                <w:spacing w:val="1"/>
                <w:sz w:val="20"/>
                <w:szCs w:val="20"/>
              </w:rPr>
              <w:t xml:space="preserve"> </w:t>
            </w:r>
            <w:r w:rsidRPr="009F61DE">
              <w:rPr>
                <w:spacing w:val="-1"/>
                <w:sz w:val="20"/>
                <w:szCs w:val="20"/>
              </w:rPr>
              <w:t>v</w:t>
            </w:r>
            <w:r w:rsidRPr="009F61DE">
              <w:rPr>
                <w:sz w:val="20"/>
                <w:szCs w:val="20"/>
              </w:rPr>
              <w:t>i</w:t>
            </w:r>
            <w:r w:rsidRPr="009F61DE">
              <w:rPr>
                <w:spacing w:val="-1"/>
                <w:sz w:val="20"/>
                <w:szCs w:val="20"/>
              </w:rPr>
              <w:t>s</w:t>
            </w:r>
            <w:r w:rsidRPr="009F61DE">
              <w:rPr>
                <w:sz w:val="20"/>
                <w:szCs w:val="20"/>
              </w:rPr>
              <w:t>it</w:t>
            </w:r>
            <w:r w:rsidRPr="009F61DE">
              <w:rPr>
                <w:spacing w:val="-3"/>
                <w:sz w:val="20"/>
                <w:szCs w:val="20"/>
              </w:rPr>
              <w:t xml:space="preserve"> </w:t>
            </w:r>
            <w:r w:rsidRPr="009F61DE">
              <w:rPr>
                <w:spacing w:val="1"/>
                <w:sz w:val="20"/>
                <w:szCs w:val="20"/>
              </w:rPr>
              <w:t>W7</w:t>
            </w:r>
            <w:r w:rsidRPr="009F61DE">
              <w:rPr>
                <w:sz w:val="20"/>
                <w:szCs w:val="20"/>
              </w:rPr>
              <w:t>8</w:t>
            </w:r>
            <w:r w:rsidRPr="009F61DE">
              <w:rPr>
                <w:spacing w:val="-3"/>
                <w:sz w:val="20"/>
                <w:szCs w:val="20"/>
              </w:rPr>
              <w:t xml:space="preserve"> </w:t>
            </w:r>
            <w:r w:rsidRPr="009F61DE">
              <w:rPr>
                <w:spacing w:val="1"/>
                <w:sz w:val="20"/>
                <w:szCs w:val="20"/>
              </w:rPr>
              <w:t>per</w:t>
            </w:r>
            <w:r w:rsidRPr="009F61DE">
              <w:rPr>
                <w:spacing w:val="-2"/>
                <w:sz w:val="20"/>
                <w:szCs w:val="20"/>
              </w:rPr>
              <w:t>f</w:t>
            </w:r>
            <w:r w:rsidRPr="009F61DE">
              <w:rPr>
                <w:spacing w:val="1"/>
                <w:sz w:val="20"/>
                <w:szCs w:val="20"/>
              </w:rPr>
              <w:t>or</w:t>
            </w:r>
            <w:r w:rsidRPr="009F61DE">
              <w:rPr>
                <w:spacing w:val="-1"/>
                <w:sz w:val="20"/>
                <w:szCs w:val="20"/>
              </w:rPr>
              <w:t>m</w:t>
            </w:r>
            <w:r w:rsidRPr="009F61DE">
              <w:rPr>
                <w:sz w:val="20"/>
                <w:szCs w:val="20"/>
              </w:rPr>
              <w:t>e</w:t>
            </w:r>
            <w:r w:rsidRPr="009F61DE">
              <w:rPr>
                <w:spacing w:val="1"/>
                <w:sz w:val="20"/>
                <w:szCs w:val="20"/>
              </w:rPr>
              <w:t>d)</w:t>
            </w:r>
          </w:p>
        </w:tc>
        <w:tc>
          <w:tcPr>
            <w:tcW w:w="1701" w:type="dxa"/>
          </w:tcPr>
          <w:p w:rsidR="00E133CF" w:rsidRPr="009F61DE" w:rsidRDefault="00E133CF" w:rsidP="00803498">
            <w:pPr>
              <w:autoSpaceDE w:val="0"/>
              <w:autoSpaceDN w:val="0"/>
              <w:adjustRightInd w:val="0"/>
              <w:spacing w:before="0" w:after="0"/>
              <w:ind w:right="56"/>
              <w:jc w:val="center"/>
              <w:rPr>
                <w:sz w:val="20"/>
                <w:szCs w:val="20"/>
              </w:rPr>
            </w:pPr>
            <w:r w:rsidRPr="009F61DE">
              <w:rPr>
                <w:spacing w:val="1"/>
                <w:w w:val="99"/>
                <w:sz w:val="20"/>
                <w:szCs w:val="20"/>
              </w:rPr>
              <w:t>202</w:t>
            </w:r>
            <w:r>
              <w:rPr>
                <w:spacing w:val="1"/>
                <w:w w:val="99"/>
                <w:sz w:val="20"/>
                <w:szCs w:val="20"/>
              </w:rPr>
              <w:t xml:space="preserve"> </w:t>
            </w:r>
            <w:r w:rsidRPr="009F61DE">
              <w:rPr>
                <w:spacing w:val="1"/>
                <w:sz w:val="20"/>
                <w:szCs w:val="20"/>
              </w:rPr>
              <w:t>(25</w:t>
            </w:r>
            <w:r w:rsidRPr="009F61DE">
              <w:rPr>
                <w:spacing w:val="-2"/>
                <w:sz w:val="20"/>
                <w:szCs w:val="20"/>
              </w:rPr>
              <w:t>.</w:t>
            </w:r>
            <w:r w:rsidRPr="009F61DE">
              <w:rPr>
                <w:spacing w:val="1"/>
                <w:sz w:val="20"/>
                <w:szCs w:val="20"/>
              </w:rPr>
              <w:t>6</w:t>
            </w:r>
            <w:r w:rsidRPr="009F61DE">
              <w:rPr>
                <w:sz w:val="20"/>
                <w:szCs w:val="20"/>
              </w:rPr>
              <w:t>)</w:t>
            </w:r>
          </w:p>
        </w:tc>
        <w:tc>
          <w:tcPr>
            <w:tcW w:w="1701" w:type="dxa"/>
          </w:tcPr>
          <w:p w:rsidR="00E133CF" w:rsidRPr="00B14706" w:rsidRDefault="00E133CF" w:rsidP="00803498">
            <w:pPr>
              <w:autoSpaceDE w:val="0"/>
              <w:autoSpaceDN w:val="0"/>
              <w:adjustRightInd w:val="0"/>
              <w:spacing w:before="0" w:after="0"/>
              <w:ind w:right="53"/>
              <w:jc w:val="center"/>
              <w:rPr>
                <w:spacing w:val="1"/>
                <w:sz w:val="20"/>
                <w:szCs w:val="20"/>
              </w:rPr>
            </w:pPr>
            <w:r w:rsidRPr="009F61DE">
              <w:rPr>
                <w:spacing w:val="1"/>
                <w:sz w:val="20"/>
                <w:szCs w:val="20"/>
              </w:rPr>
              <w:t>40</w:t>
            </w:r>
            <w:r w:rsidRPr="00B14706">
              <w:rPr>
                <w:spacing w:val="1"/>
                <w:sz w:val="20"/>
                <w:szCs w:val="20"/>
              </w:rPr>
              <w:t xml:space="preserve">5 </w:t>
            </w:r>
            <w:r w:rsidRPr="009F61DE">
              <w:rPr>
                <w:spacing w:val="1"/>
                <w:sz w:val="20"/>
                <w:szCs w:val="20"/>
              </w:rPr>
              <w:t>(26</w:t>
            </w:r>
            <w:r w:rsidRPr="00B14706">
              <w:rPr>
                <w:spacing w:val="1"/>
                <w:sz w:val="20"/>
                <w:szCs w:val="20"/>
              </w:rPr>
              <w:t>.</w:t>
            </w:r>
            <w:r w:rsidRPr="009F61DE">
              <w:rPr>
                <w:spacing w:val="1"/>
                <w:sz w:val="20"/>
                <w:szCs w:val="20"/>
              </w:rPr>
              <w:t>1</w:t>
            </w:r>
            <w:r w:rsidRPr="00B14706">
              <w:rPr>
                <w:spacing w:val="1"/>
                <w:sz w:val="20"/>
                <w:szCs w:val="20"/>
              </w:rPr>
              <w:t>)</w:t>
            </w:r>
          </w:p>
        </w:tc>
      </w:tr>
      <w:tr w:rsidR="00E133CF" w:rsidRPr="009F61DE" w:rsidTr="00EC553D">
        <w:trPr>
          <w:trHeight w:val="283"/>
        </w:trPr>
        <w:tc>
          <w:tcPr>
            <w:tcW w:w="5667" w:type="dxa"/>
          </w:tcPr>
          <w:p w:rsidR="00E133CF" w:rsidRPr="00B14706" w:rsidRDefault="00E133CF" w:rsidP="00803498">
            <w:pPr>
              <w:autoSpaceDE w:val="0"/>
              <w:autoSpaceDN w:val="0"/>
              <w:adjustRightInd w:val="0"/>
              <w:spacing w:before="0" w:after="0"/>
              <w:ind w:left="160" w:right="-20"/>
              <w:rPr>
                <w:spacing w:val="-1"/>
                <w:sz w:val="20"/>
                <w:szCs w:val="20"/>
              </w:rPr>
            </w:pPr>
            <w:r w:rsidRPr="009F61DE">
              <w:rPr>
                <w:spacing w:val="-1"/>
                <w:sz w:val="20"/>
                <w:szCs w:val="20"/>
              </w:rPr>
              <w:t>C</w:t>
            </w:r>
            <w:r w:rsidRPr="00B14706">
              <w:rPr>
                <w:spacing w:val="-1"/>
                <w:sz w:val="20"/>
                <w:szCs w:val="20"/>
              </w:rPr>
              <w:t>omplete t</w:t>
            </w:r>
            <w:r w:rsidRPr="009F61DE">
              <w:rPr>
                <w:spacing w:val="-1"/>
                <w:sz w:val="20"/>
                <w:szCs w:val="20"/>
              </w:rPr>
              <w:t>h</w:t>
            </w:r>
            <w:r w:rsidRPr="00B14706">
              <w:rPr>
                <w:spacing w:val="-1"/>
                <w:sz w:val="20"/>
                <w:szCs w:val="20"/>
              </w:rPr>
              <w:t>e</w:t>
            </w:r>
            <w:r w:rsidRPr="009F61DE">
              <w:rPr>
                <w:spacing w:val="-1"/>
                <w:sz w:val="20"/>
                <w:szCs w:val="20"/>
              </w:rPr>
              <w:t xml:space="preserve"> s</w:t>
            </w:r>
            <w:r w:rsidRPr="00B14706">
              <w:rPr>
                <w:spacing w:val="-1"/>
                <w:sz w:val="20"/>
                <w:szCs w:val="20"/>
              </w:rPr>
              <w:t>t</w:t>
            </w:r>
            <w:r w:rsidRPr="009F61DE">
              <w:rPr>
                <w:spacing w:val="-1"/>
                <w:sz w:val="20"/>
                <w:szCs w:val="20"/>
              </w:rPr>
              <w:t>u</w:t>
            </w:r>
            <w:r w:rsidRPr="00B14706">
              <w:rPr>
                <w:spacing w:val="-1"/>
                <w:sz w:val="20"/>
                <w:szCs w:val="20"/>
              </w:rPr>
              <w:t>dy treat</w:t>
            </w:r>
            <w:r w:rsidRPr="009F61DE">
              <w:rPr>
                <w:spacing w:val="-1"/>
                <w:sz w:val="20"/>
                <w:szCs w:val="20"/>
              </w:rPr>
              <w:t>m</w:t>
            </w:r>
            <w:r w:rsidRPr="00B14706">
              <w:rPr>
                <w:spacing w:val="-1"/>
                <w:sz w:val="20"/>
                <w:szCs w:val="20"/>
              </w:rPr>
              <w:t>e</w:t>
            </w:r>
            <w:r w:rsidRPr="009F61DE">
              <w:rPr>
                <w:spacing w:val="-1"/>
                <w:sz w:val="20"/>
                <w:szCs w:val="20"/>
              </w:rPr>
              <w:t>n</w:t>
            </w:r>
            <w:r w:rsidRPr="00B14706">
              <w:rPr>
                <w:spacing w:val="-1"/>
                <w:sz w:val="20"/>
                <w:szCs w:val="20"/>
              </w:rPr>
              <w:t xml:space="preserve">t period (as per </w:t>
            </w:r>
            <w:r w:rsidRPr="009F61DE">
              <w:rPr>
                <w:spacing w:val="-1"/>
                <w:sz w:val="20"/>
                <w:szCs w:val="20"/>
              </w:rPr>
              <w:t>CR</w:t>
            </w:r>
            <w:r w:rsidRPr="00B14706">
              <w:rPr>
                <w:spacing w:val="-1"/>
                <w:sz w:val="20"/>
                <w:szCs w:val="20"/>
              </w:rPr>
              <w:t>F)</w:t>
            </w:r>
          </w:p>
        </w:tc>
        <w:tc>
          <w:tcPr>
            <w:tcW w:w="1701" w:type="dxa"/>
          </w:tcPr>
          <w:p w:rsidR="00E133CF" w:rsidRPr="009F61DE" w:rsidRDefault="00E133CF" w:rsidP="00803498">
            <w:pPr>
              <w:autoSpaceDE w:val="0"/>
              <w:autoSpaceDN w:val="0"/>
              <w:adjustRightInd w:val="0"/>
              <w:spacing w:before="0" w:after="0"/>
              <w:ind w:right="53"/>
              <w:jc w:val="center"/>
              <w:rPr>
                <w:sz w:val="20"/>
                <w:szCs w:val="20"/>
              </w:rPr>
            </w:pPr>
            <w:r w:rsidRPr="009F61DE">
              <w:rPr>
                <w:spacing w:val="1"/>
                <w:w w:val="99"/>
                <w:sz w:val="20"/>
                <w:szCs w:val="20"/>
              </w:rPr>
              <w:t>176</w:t>
            </w:r>
            <w:r>
              <w:rPr>
                <w:spacing w:val="1"/>
                <w:w w:val="99"/>
                <w:sz w:val="20"/>
                <w:szCs w:val="20"/>
              </w:rPr>
              <w:t xml:space="preserve"> </w:t>
            </w:r>
            <w:r w:rsidRPr="009F61DE">
              <w:rPr>
                <w:spacing w:val="1"/>
                <w:sz w:val="20"/>
                <w:szCs w:val="20"/>
              </w:rPr>
              <w:t>(22</w:t>
            </w:r>
            <w:r w:rsidRPr="009F61DE">
              <w:rPr>
                <w:spacing w:val="-2"/>
                <w:sz w:val="20"/>
                <w:szCs w:val="20"/>
              </w:rPr>
              <w:t>.</w:t>
            </w:r>
            <w:r w:rsidRPr="009F61DE">
              <w:rPr>
                <w:spacing w:val="1"/>
                <w:sz w:val="20"/>
                <w:szCs w:val="20"/>
              </w:rPr>
              <w:t>3</w:t>
            </w:r>
            <w:r w:rsidRPr="009F61DE">
              <w:rPr>
                <w:sz w:val="20"/>
                <w:szCs w:val="20"/>
              </w:rPr>
              <w:t>)</w:t>
            </w:r>
          </w:p>
        </w:tc>
        <w:tc>
          <w:tcPr>
            <w:tcW w:w="1701" w:type="dxa"/>
          </w:tcPr>
          <w:p w:rsidR="00E133CF" w:rsidRPr="00B14706" w:rsidRDefault="00E133CF" w:rsidP="00803498">
            <w:pPr>
              <w:autoSpaceDE w:val="0"/>
              <w:autoSpaceDN w:val="0"/>
              <w:adjustRightInd w:val="0"/>
              <w:spacing w:before="0" w:after="0"/>
              <w:ind w:right="53"/>
              <w:jc w:val="center"/>
              <w:rPr>
                <w:spacing w:val="1"/>
                <w:sz w:val="20"/>
                <w:szCs w:val="20"/>
              </w:rPr>
            </w:pPr>
            <w:r w:rsidRPr="009F61DE">
              <w:rPr>
                <w:spacing w:val="1"/>
                <w:sz w:val="20"/>
                <w:szCs w:val="20"/>
              </w:rPr>
              <w:t>34</w:t>
            </w:r>
            <w:r w:rsidRPr="00B14706">
              <w:rPr>
                <w:spacing w:val="1"/>
                <w:sz w:val="20"/>
                <w:szCs w:val="20"/>
              </w:rPr>
              <w:t xml:space="preserve">9 </w:t>
            </w:r>
            <w:r w:rsidRPr="009F61DE">
              <w:rPr>
                <w:spacing w:val="1"/>
                <w:sz w:val="20"/>
                <w:szCs w:val="20"/>
              </w:rPr>
              <w:t>(22</w:t>
            </w:r>
            <w:r w:rsidRPr="00B14706">
              <w:rPr>
                <w:spacing w:val="1"/>
                <w:sz w:val="20"/>
                <w:szCs w:val="20"/>
              </w:rPr>
              <w:t>.</w:t>
            </w:r>
            <w:r w:rsidRPr="009F61DE">
              <w:rPr>
                <w:spacing w:val="1"/>
                <w:sz w:val="20"/>
                <w:szCs w:val="20"/>
              </w:rPr>
              <w:t>5</w:t>
            </w:r>
            <w:r w:rsidRPr="00B14706">
              <w:rPr>
                <w:spacing w:val="1"/>
                <w:sz w:val="20"/>
                <w:szCs w:val="20"/>
              </w:rPr>
              <w:t>)</w:t>
            </w:r>
          </w:p>
        </w:tc>
      </w:tr>
      <w:tr w:rsidR="00E133CF" w:rsidRPr="009F61DE" w:rsidTr="00EC553D">
        <w:trPr>
          <w:trHeight w:val="283"/>
        </w:trPr>
        <w:tc>
          <w:tcPr>
            <w:tcW w:w="5667" w:type="dxa"/>
          </w:tcPr>
          <w:p w:rsidR="00E133CF" w:rsidRPr="00B14706" w:rsidRDefault="00E133CF" w:rsidP="00803498">
            <w:pPr>
              <w:autoSpaceDE w:val="0"/>
              <w:autoSpaceDN w:val="0"/>
              <w:adjustRightInd w:val="0"/>
              <w:spacing w:before="0" w:after="0"/>
              <w:ind w:left="160" w:right="-20"/>
              <w:rPr>
                <w:spacing w:val="-1"/>
                <w:sz w:val="20"/>
                <w:szCs w:val="20"/>
              </w:rPr>
            </w:pPr>
            <w:r w:rsidRPr="00B14706">
              <w:rPr>
                <w:spacing w:val="-1"/>
                <w:sz w:val="20"/>
                <w:szCs w:val="20"/>
              </w:rPr>
              <w:t xml:space="preserve">Did </w:t>
            </w:r>
            <w:r w:rsidRPr="009F61DE">
              <w:rPr>
                <w:spacing w:val="-1"/>
                <w:sz w:val="20"/>
                <w:szCs w:val="20"/>
              </w:rPr>
              <w:t>n</w:t>
            </w:r>
            <w:r w:rsidRPr="00B14706">
              <w:rPr>
                <w:spacing w:val="-1"/>
                <w:sz w:val="20"/>
                <w:szCs w:val="20"/>
              </w:rPr>
              <w:t>ot complete t</w:t>
            </w:r>
            <w:r w:rsidRPr="009F61DE">
              <w:rPr>
                <w:spacing w:val="-1"/>
                <w:sz w:val="20"/>
                <w:szCs w:val="20"/>
              </w:rPr>
              <w:t>h</w:t>
            </w:r>
            <w:r w:rsidRPr="00B14706">
              <w:rPr>
                <w:spacing w:val="-1"/>
                <w:sz w:val="20"/>
                <w:szCs w:val="20"/>
              </w:rPr>
              <w:t xml:space="preserve">e </w:t>
            </w:r>
            <w:r w:rsidRPr="009F61DE">
              <w:rPr>
                <w:spacing w:val="-1"/>
                <w:sz w:val="20"/>
                <w:szCs w:val="20"/>
              </w:rPr>
              <w:t>s</w:t>
            </w:r>
            <w:r w:rsidRPr="00B14706">
              <w:rPr>
                <w:spacing w:val="-1"/>
                <w:sz w:val="20"/>
                <w:szCs w:val="20"/>
              </w:rPr>
              <w:t>t</w:t>
            </w:r>
            <w:r w:rsidRPr="009F61DE">
              <w:rPr>
                <w:spacing w:val="-1"/>
                <w:sz w:val="20"/>
                <w:szCs w:val="20"/>
              </w:rPr>
              <w:t>u</w:t>
            </w:r>
            <w:r w:rsidRPr="00B14706">
              <w:rPr>
                <w:spacing w:val="-1"/>
                <w:sz w:val="20"/>
                <w:szCs w:val="20"/>
              </w:rPr>
              <w:t>dy treatme</w:t>
            </w:r>
            <w:r w:rsidRPr="009F61DE">
              <w:rPr>
                <w:spacing w:val="-1"/>
                <w:sz w:val="20"/>
                <w:szCs w:val="20"/>
              </w:rPr>
              <w:t>n</w:t>
            </w:r>
            <w:r w:rsidRPr="00B14706">
              <w:rPr>
                <w:spacing w:val="-1"/>
                <w:sz w:val="20"/>
                <w:szCs w:val="20"/>
              </w:rPr>
              <w:t xml:space="preserve">t period (as per </w:t>
            </w:r>
            <w:r w:rsidRPr="009F61DE">
              <w:rPr>
                <w:spacing w:val="-1"/>
                <w:sz w:val="20"/>
                <w:szCs w:val="20"/>
              </w:rPr>
              <w:t>CR</w:t>
            </w:r>
            <w:r w:rsidRPr="00B14706">
              <w:rPr>
                <w:spacing w:val="-1"/>
                <w:sz w:val="20"/>
                <w:szCs w:val="20"/>
              </w:rPr>
              <w:t>F)</w:t>
            </w:r>
          </w:p>
        </w:tc>
        <w:tc>
          <w:tcPr>
            <w:tcW w:w="1701" w:type="dxa"/>
          </w:tcPr>
          <w:p w:rsidR="00E133CF" w:rsidRPr="009F61DE" w:rsidRDefault="00E133CF" w:rsidP="00803498">
            <w:pPr>
              <w:autoSpaceDE w:val="0"/>
              <w:autoSpaceDN w:val="0"/>
              <w:adjustRightInd w:val="0"/>
              <w:spacing w:before="0" w:after="0"/>
              <w:ind w:right="55"/>
              <w:jc w:val="center"/>
              <w:rPr>
                <w:sz w:val="20"/>
                <w:szCs w:val="20"/>
              </w:rPr>
            </w:pPr>
            <w:r w:rsidRPr="009F61DE">
              <w:rPr>
                <w:spacing w:val="1"/>
                <w:w w:val="99"/>
                <w:sz w:val="20"/>
                <w:szCs w:val="20"/>
              </w:rPr>
              <w:t>146</w:t>
            </w:r>
            <w:r>
              <w:rPr>
                <w:spacing w:val="1"/>
                <w:w w:val="99"/>
                <w:sz w:val="20"/>
                <w:szCs w:val="20"/>
              </w:rPr>
              <w:t xml:space="preserve"> </w:t>
            </w:r>
            <w:r w:rsidRPr="009F61DE">
              <w:rPr>
                <w:spacing w:val="1"/>
                <w:sz w:val="20"/>
                <w:szCs w:val="20"/>
              </w:rPr>
              <w:t>(18</w:t>
            </w:r>
            <w:r w:rsidRPr="009F61DE">
              <w:rPr>
                <w:spacing w:val="-2"/>
                <w:sz w:val="20"/>
                <w:szCs w:val="20"/>
              </w:rPr>
              <w:t>.</w:t>
            </w:r>
            <w:r w:rsidRPr="009F61DE">
              <w:rPr>
                <w:spacing w:val="1"/>
                <w:sz w:val="20"/>
                <w:szCs w:val="20"/>
              </w:rPr>
              <w:t>5</w:t>
            </w:r>
            <w:r w:rsidRPr="009F61DE">
              <w:rPr>
                <w:sz w:val="20"/>
                <w:szCs w:val="20"/>
              </w:rPr>
              <w:t>)</w:t>
            </w:r>
          </w:p>
        </w:tc>
        <w:tc>
          <w:tcPr>
            <w:tcW w:w="1701" w:type="dxa"/>
          </w:tcPr>
          <w:p w:rsidR="00E133CF" w:rsidRPr="00B14706" w:rsidRDefault="00E133CF" w:rsidP="00803498">
            <w:pPr>
              <w:autoSpaceDE w:val="0"/>
              <w:autoSpaceDN w:val="0"/>
              <w:adjustRightInd w:val="0"/>
              <w:spacing w:before="0" w:after="0"/>
              <w:ind w:right="53"/>
              <w:jc w:val="center"/>
              <w:rPr>
                <w:spacing w:val="1"/>
                <w:sz w:val="20"/>
                <w:szCs w:val="20"/>
              </w:rPr>
            </w:pPr>
            <w:r w:rsidRPr="009F61DE">
              <w:rPr>
                <w:spacing w:val="1"/>
                <w:sz w:val="20"/>
                <w:szCs w:val="20"/>
              </w:rPr>
              <w:t>31</w:t>
            </w:r>
            <w:r w:rsidRPr="00B14706">
              <w:rPr>
                <w:spacing w:val="1"/>
                <w:sz w:val="20"/>
                <w:szCs w:val="20"/>
              </w:rPr>
              <w:t xml:space="preserve">1 </w:t>
            </w:r>
            <w:r w:rsidRPr="009F61DE">
              <w:rPr>
                <w:spacing w:val="1"/>
                <w:sz w:val="20"/>
                <w:szCs w:val="20"/>
              </w:rPr>
              <w:t>(20</w:t>
            </w:r>
            <w:r w:rsidRPr="00B14706">
              <w:rPr>
                <w:spacing w:val="1"/>
                <w:sz w:val="20"/>
                <w:szCs w:val="20"/>
              </w:rPr>
              <w:t>.</w:t>
            </w:r>
            <w:r w:rsidRPr="009F61DE">
              <w:rPr>
                <w:spacing w:val="1"/>
                <w:sz w:val="20"/>
                <w:szCs w:val="20"/>
              </w:rPr>
              <w:t>0</w:t>
            </w:r>
            <w:r w:rsidRPr="00B14706">
              <w:rPr>
                <w:spacing w:val="1"/>
                <w:sz w:val="20"/>
                <w:szCs w:val="20"/>
              </w:rPr>
              <w:t>)</w:t>
            </w:r>
          </w:p>
        </w:tc>
      </w:tr>
      <w:tr w:rsidR="00E133CF" w:rsidRPr="009F61DE" w:rsidTr="00EC553D">
        <w:trPr>
          <w:trHeight w:val="283"/>
        </w:trPr>
        <w:tc>
          <w:tcPr>
            <w:tcW w:w="5667" w:type="dxa"/>
          </w:tcPr>
          <w:p w:rsidR="00E133CF" w:rsidRPr="00B14706" w:rsidRDefault="00E133CF" w:rsidP="00803498">
            <w:pPr>
              <w:autoSpaceDE w:val="0"/>
              <w:autoSpaceDN w:val="0"/>
              <w:adjustRightInd w:val="0"/>
              <w:spacing w:before="0" w:after="0"/>
              <w:ind w:left="160" w:right="-20"/>
              <w:rPr>
                <w:spacing w:val="-1"/>
                <w:sz w:val="20"/>
                <w:szCs w:val="20"/>
              </w:rPr>
            </w:pPr>
            <w:r w:rsidRPr="00B14706">
              <w:rPr>
                <w:spacing w:val="-1"/>
                <w:sz w:val="20"/>
                <w:szCs w:val="20"/>
              </w:rPr>
              <w:t xml:space="preserve">- Did </w:t>
            </w:r>
            <w:r w:rsidRPr="009F61DE">
              <w:rPr>
                <w:spacing w:val="-1"/>
                <w:sz w:val="20"/>
                <w:szCs w:val="20"/>
              </w:rPr>
              <w:t>n</w:t>
            </w:r>
            <w:r w:rsidRPr="00B14706">
              <w:rPr>
                <w:spacing w:val="-1"/>
                <w:sz w:val="20"/>
                <w:szCs w:val="20"/>
              </w:rPr>
              <w:t>ot complete t</w:t>
            </w:r>
            <w:r w:rsidRPr="009F61DE">
              <w:rPr>
                <w:spacing w:val="-1"/>
                <w:sz w:val="20"/>
                <w:szCs w:val="20"/>
              </w:rPr>
              <w:t>h</w:t>
            </w:r>
            <w:r w:rsidRPr="00B14706">
              <w:rPr>
                <w:spacing w:val="-1"/>
                <w:sz w:val="20"/>
                <w:szCs w:val="20"/>
              </w:rPr>
              <w:t xml:space="preserve">e </w:t>
            </w:r>
            <w:r w:rsidRPr="009F61DE">
              <w:rPr>
                <w:spacing w:val="-1"/>
                <w:sz w:val="20"/>
                <w:szCs w:val="20"/>
              </w:rPr>
              <w:t>f</w:t>
            </w:r>
            <w:r w:rsidRPr="00B14706">
              <w:rPr>
                <w:spacing w:val="-1"/>
                <w:sz w:val="20"/>
                <w:szCs w:val="20"/>
              </w:rPr>
              <w:t>ir</w:t>
            </w:r>
            <w:r w:rsidRPr="009F61DE">
              <w:rPr>
                <w:spacing w:val="-1"/>
                <w:sz w:val="20"/>
                <w:szCs w:val="20"/>
              </w:rPr>
              <w:t>s</w:t>
            </w:r>
            <w:r w:rsidRPr="00B14706">
              <w:rPr>
                <w:spacing w:val="-1"/>
                <w:sz w:val="20"/>
                <w:szCs w:val="20"/>
              </w:rPr>
              <w:t>t Week 52</w:t>
            </w:r>
            <w:r w:rsidRPr="009F61DE">
              <w:rPr>
                <w:spacing w:val="-1"/>
                <w:sz w:val="20"/>
                <w:szCs w:val="20"/>
              </w:rPr>
              <w:t xml:space="preserve"> s</w:t>
            </w:r>
            <w:r w:rsidRPr="00B14706">
              <w:rPr>
                <w:spacing w:val="-1"/>
                <w:sz w:val="20"/>
                <w:szCs w:val="20"/>
              </w:rPr>
              <w:t>t</w:t>
            </w:r>
            <w:r w:rsidRPr="009F61DE">
              <w:rPr>
                <w:spacing w:val="-1"/>
                <w:sz w:val="20"/>
                <w:szCs w:val="20"/>
              </w:rPr>
              <w:t>u</w:t>
            </w:r>
            <w:r w:rsidRPr="00B14706">
              <w:rPr>
                <w:spacing w:val="-1"/>
                <w:sz w:val="20"/>
                <w:szCs w:val="20"/>
              </w:rPr>
              <w:t>dy treat</w:t>
            </w:r>
            <w:r w:rsidRPr="009F61DE">
              <w:rPr>
                <w:spacing w:val="-1"/>
                <w:sz w:val="20"/>
                <w:szCs w:val="20"/>
              </w:rPr>
              <w:t>m</w:t>
            </w:r>
            <w:r w:rsidRPr="00B14706">
              <w:rPr>
                <w:spacing w:val="-1"/>
                <w:sz w:val="20"/>
                <w:szCs w:val="20"/>
              </w:rPr>
              <w:t>e</w:t>
            </w:r>
            <w:r w:rsidRPr="009F61DE">
              <w:rPr>
                <w:spacing w:val="-1"/>
                <w:sz w:val="20"/>
                <w:szCs w:val="20"/>
              </w:rPr>
              <w:t>n</w:t>
            </w:r>
            <w:r w:rsidRPr="00B14706">
              <w:rPr>
                <w:spacing w:val="-1"/>
                <w:sz w:val="20"/>
                <w:szCs w:val="20"/>
              </w:rPr>
              <w:t>t period</w:t>
            </w:r>
          </w:p>
        </w:tc>
        <w:tc>
          <w:tcPr>
            <w:tcW w:w="1701" w:type="dxa"/>
          </w:tcPr>
          <w:p w:rsidR="00E133CF" w:rsidRPr="009F61DE" w:rsidRDefault="00E133CF" w:rsidP="00803498">
            <w:pPr>
              <w:autoSpaceDE w:val="0"/>
              <w:autoSpaceDN w:val="0"/>
              <w:adjustRightInd w:val="0"/>
              <w:spacing w:before="0" w:after="0"/>
              <w:ind w:right="54"/>
              <w:jc w:val="center"/>
              <w:rPr>
                <w:sz w:val="20"/>
                <w:szCs w:val="20"/>
              </w:rPr>
            </w:pPr>
            <w:r w:rsidRPr="009F61DE">
              <w:rPr>
                <w:spacing w:val="1"/>
                <w:w w:val="99"/>
                <w:sz w:val="20"/>
                <w:szCs w:val="20"/>
              </w:rPr>
              <w:t>112</w:t>
            </w:r>
            <w:r>
              <w:rPr>
                <w:spacing w:val="1"/>
                <w:w w:val="99"/>
                <w:sz w:val="20"/>
                <w:szCs w:val="20"/>
              </w:rPr>
              <w:t xml:space="preserve"> </w:t>
            </w:r>
            <w:r w:rsidRPr="009F61DE">
              <w:rPr>
                <w:spacing w:val="1"/>
                <w:sz w:val="20"/>
                <w:szCs w:val="20"/>
              </w:rPr>
              <w:t>(14</w:t>
            </w:r>
            <w:r w:rsidRPr="009F61DE">
              <w:rPr>
                <w:spacing w:val="-2"/>
                <w:sz w:val="20"/>
                <w:szCs w:val="20"/>
              </w:rPr>
              <w:t>.</w:t>
            </w:r>
            <w:r w:rsidRPr="009F61DE">
              <w:rPr>
                <w:spacing w:val="1"/>
                <w:sz w:val="20"/>
                <w:szCs w:val="20"/>
              </w:rPr>
              <w:t>2</w:t>
            </w:r>
            <w:r w:rsidRPr="009F61DE">
              <w:rPr>
                <w:sz w:val="20"/>
                <w:szCs w:val="20"/>
              </w:rPr>
              <w:t>)</w:t>
            </w:r>
          </w:p>
        </w:tc>
        <w:tc>
          <w:tcPr>
            <w:tcW w:w="1701" w:type="dxa"/>
          </w:tcPr>
          <w:p w:rsidR="00E133CF" w:rsidRPr="00B14706" w:rsidRDefault="00E133CF" w:rsidP="00803498">
            <w:pPr>
              <w:autoSpaceDE w:val="0"/>
              <w:autoSpaceDN w:val="0"/>
              <w:adjustRightInd w:val="0"/>
              <w:spacing w:before="0" w:after="0"/>
              <w:ind w:right="53"/>
              <w:jc w:val="center"/>
              <w:rPr>
                <w:spacing w:val="1"/>
                <w:sz w:val="20"/>
                <w:szCs w:val="20"/>
              </w:rPr>
            </w:pPr>
            <w:r w:rsidRPr="009F61DE">
              <w:rPr>
                <w:spacing w:val="1"/>
                <w:sz w:val="20"/>
                <w:szCs w:val="20"/>
              </w:rPr>
              <w:t>22</w:t>
            </w:r>
            <w:r w:rsidRPr="00B14706">
              <w:rPr>
                <w:spacing w:val="1"/>
                <w:sz w:val="20"/>
                <w:szCs w:val="20"/>
              </w:rPr>
              <w:t xml:space="preserve">0 </w:t>
            </w:r>
            <w:r w:rsidRPr="009F61DE">
              <w:rPr>
                <w:spacing w:val="1"/>
                <w:sz w:val="20"/>
                <w:szCs w:val="20"/>
              </w:rPr>
              <w:t>(14</w:t>
            </w:r>
            <w:r w:rsidRPr="00B14706">
              <w:rPr>
                <w:spacing w:val="1"/>
                <w:sz w:val="20"/>
                <w:szCs w:val="20"/>
              </w:rPr>
              <w:t>.</w:t>
            </w:r>
            <w:r w:rsidRPr="009F61DE">
              <w:rPr>
                <w:spacing w:val="1"/>
                <w:sz w:val="20"/>
                <w:szCs w:val="20"/>
              </w:rPr>
              <w:t>2</w:t>
            </w:r>
            <w:r w:rsidRPr="00B14706">
              <w:rPr>
                <w:spacing w:val="1"/>
                <w:sz w:val="20"/>
                <w:szCs w:val="20"/>
              </w:rPr>
              <w:t>)</w:t>
            </w:r>
          </w:p>
        </w:tc>
      </w:tr>
      <w:tr w:rsidR="00E133CF" w:rsidRPr="009F61DE" w:rsidTr="00EC553D">
        <w:trPr>
          <w:trHeight w:val="283"/>
        </w:trPr>
        <w:tc>
          <w:tcPr>
            <w:tcW w:w="5667" w:type="dxa"/>
          </w:tcPr>
          <w:p w:rsidR="00E133CF" w:rsidRPr="00B14706" w:rsidRDefault="00E133CF" w:rsidP="00803498">
            <w:pPr>
              <w:autoSpaceDE w:val="0"/>
              <w:autoSpaceDN w:val="0"/>
              <w:adjustRightInd w:val="0"/>
              <w:spacing w:before="0" w:after="0"/>
              <w:ind w:left="160" w:right="-20"/>
              <w:rPr>
                <w:spacing w:val="-1"/>
                <w:sz w:val="20"/>
                <w:szCs w:val="20"/>
              </w:rPr>
            </w:pPr>
            <w:r w:rsidRPr="00B14706">
              <w:rPr>
                <w:spacing w:val="-1"/>
                <w:sz w:val="20"/>
                <w:szCs w:val="20"/>
              </w:rPr>
              <w:t>Treatment o</w:t>
            </w:r>
            <w:r w:rsidRPr="009F61DE">
              <w:rPr>
                <w:spacing w:val="-1"/>
                <w:sz w:val="20"/>
                <w:szCs w:val="20"/>
              </w:rPr>
              <w:t>ng</w:t>
            </w:r>
            <w:r w:rsidRPr="00B14706">
              <w:rPr>
                <w:spacing w:val="-1"/>
                <w:sz w:val="20"/>
                <w:szCs w:val="20"/>
              </w:rPr>
              <w:t>oing</w:t>
            </w:r>
          </w:p>
        </w:tc>
        <w:tc>
          <w:tcPr>
            <w:tcW w:w="1701" w:type="dxa"/>
          </w:tcPr>
          <w:p w:rsidR="00E133CF" w:rsidRPr="009F61DE" w:rsidRDefault="00E133CF" w:rsidP="00803498">
            <w:pPr>
              <w:autoSpaceDE w:val="0"/>
              <w:autoSpaceDN w:val="0"/>
              <w:adjustRightInd w:val="0"/>
              <w:spacing w:before="0" w:after="0"/>
              <w:ind w:right="55"/>
              <w:jc w:val="center"/>
              <w:rPr>
                <w:sz w:val="20"/>
                <w:szCs w:val="20"/>
              </w:rPr>
            </w:pPr>
            <w:r w:rsidRPr="009F61DE">
              <w:rPr>
                <w:spacing w:val="1"/>
                <w:w w:val="99"/>
                <w:sz w:val="20"/>
                <w:szCs w:val="20"/>
              </w:rPr>
              <w:t>466</w:t>
            </w:r>
            <w:r>
              <w:rPr>
                <w:spacing w:val="1"/>
                <w:w w:val="99"/>
                <w:sz w:val="20"/>
                <w:szCs w:val="20"/>
              </w:rPr>
              <w:t xml:space="preserve"> </w:t>
            </w:r>
            <w:r w:rsidRPr="009F61DE">
              <w:rPr>
                <w:spacing w:val="1"/>
                <w:sz w:val="20"/>
                <w:szCs w:val="20"/>
              </w:rPr>
              <w:t>(59</w:t>
            </w:r>
            <w:r w:rsidRPr="009F61DE">
              <w:rPr>
                <w:spacing w:val="-2"/>
                <w:sz w:val="20"/>
                <w:szCs w:val="20"/>
              </w:rPr>
              <w:t>.</w:t>
            </w:r>
            <w:r w:rsidRPr="009F61DE">
              <w:rPr>
                <w:spacing w:val="1"/>
                <w:sz w:val="20"/>
                <w:szCs w:val="20"/>
              </w:rPr>
              <w:t>1</w:t>
            </w:r>
            <w:r w:rsidRPr="009F61DE">
              <w:rPr>
                <w:sz w:val="20"/>
                <w:szCs w:val="20"/>
              </w:rPr>
              <w:t>)</w:t>
            </w:r>
          </w:p>
        </w:tc>
        <w:tc>
          <w:tcPr>
            <w:tcW w:w="1701" w:type="dxa"/>
          </w:tcPr>
          <w:p w:rsidR="00E133CF" w:rsidRPr="00B14706" w:rsidRDefault="00E133CF" w:rsidP="00803498">
            <w:pPr>
              <w:autoSpaceDE w:val="0"/>
              <w:autoSpaceDN w:val="0"/>
              <w:adjustRightInd w:val="0"/>
              <w:spacing w:before="0" w:after="0"/>
              <w:ind w:right="53"/>
              <w:jc w:val="center"/>
              <w:rPr>
                <w:spacing w:val="1"/>
                <w:sz w:val="20"/>
                <w:szCs w:val="20"/>
              </w:rPr>
            </w:pPr>
            <w:r w:rsidRPr="009F61DE">
              <w:rPr>
                <w:spacing w:val="1"/>
                <w:sz w:val="20"/>
                <w:szCs w:val="20"/>
              </w:rPr>
              <w:t>89</w:t>
            </w:r>
            <w:r w:rsidRPr="00B14706">
              <w:rPr>
                <w:spacing w:val="1"/>
                <w:sz w:val="20"/>
                <w:szCs w:val="20"/>
              </w:rPr>
              <w:t xml:space="preserve">0 </w:t>
            </w:r>
            <w:r w:rsidRPr="009F61DE">
              <w:rPr>
                <w:spacing w:val="1"/>
                <w:sz w:val="20"/>
                <w:szCs w:val="20"/>
              </w:rPr>
              <w:t>(57</w:t>
            </w:r>
            <w:r w:rsidRPr="00B14706">
              <w:rPr>
                <w:spacing w:val="1"/>
                <w:sz w:val="20"/>
                <w:szCs w:val="20"/>
              </w:rPr>
              <w:t>.</w:t>
            </w:r>
            <w:r w:rsidRPr="009F61DE">
              <w:rPr>
                <w:spacing w:val="1"/>
                <w:sz w:val="20"/>
                <w:szCs w:val="20"/>
              </w:rPr>
              <w:t>3</w:t>
            </w:r>
            <w:r w:rsidRPr="00B14706">
              <w:rPr>
                <w:spacing w:val="1"/>
                <w:sz w:val="20"/>
                <w:szCs w:val="20"/>
              </w:rPr>
              <w:t>)</w:t>
            </w:r>
          </w:p>
        </w:tc>
      </w:tr>
      <w:tr w:rsidR="00E133CF" w:rsidRPr="009F61DE" w:rsidTr="00EC553D">
        <w:trPr>
          <w:trHeight w:val="283"/>
        </w:trPr>
        <w:tc>
          <w:tcPr>
            <w:tcW w:w="5667" w:type="dxa"/>
          </w:tcPr>
          <w:p w:rsidR="00E133CF" w:rsidRPr="00B14706" w:rsidRDefault="00E133CF" w:rsidP="00803498">
            <w:pPr>
              <w:autoSpaceDE w:val="0"/>
              <w:autoSpaceDN w:val="0"/>
              <w:adjustRightInd w:val="0"/>
              <w:spacing w:before="0" w:after="0"/>
              <w:ind w:left="160" w:right="-20"/>
              <w:rPr>
                <w:spacing w:val="-1"/>
                <w:sz w:val="20"/>
                <w:szCs w:val="20"/>
              </w:rPr>
            </w:pPr>
            <w:r w:rsidRPr="009F61DE">
              <w:rPr>
                <w:spacing w:val="-1"/>
                <w:sz w:val="20"/>
                <w:szCs w:val="20"/>
              </w:rPr>
              <w:t>R</w:t>
            </w:r>
            <w:r w:rsidRPr="009F61DE">
              <w:rPr>
                <w:spacing w:val="1"/>
                <w:sz w:val="20"/>
                <w:szCs w:val="20"/>
              </w:rPr>
              <w:t>ea</w:t>
            </w:r>
            <w:r w:rsidRPr="009F61DE">
              <w:rPr>
                <w:spacing w:val="-1"/>
                <w:sz w:val="20"/>
                <w:szCs w:val="20"/>
              </w:rPr>
              <w:t>s</w:t>
            </w:r>
            <w:r w:rsidRPr="009F61DE">
              <w:rPr>
                <w:spacing w:val="1"/>
                <w:sz w:val="20"/>
                <w:szCs w:val="20"/>
              </w:rPr>
              <w:t>o</w:t>
            </w:r>
            <w:r w:rsidRPr="009F61DE">
              <w:rPr>
                <w:sz w:val="20"/>
                <w:szCs w:val="20"/>
              </w:rPr>
              <w:t>n</w:t>
            </w:r>
            <w:r w:rsidRPr="009F61DE">
              <w:rPr>
                <w:spacing w:val="-4"/>
                <w:sz w:val="20"/>
                <w:szCs w:val="20"/>
              </w:rPr>
              <w:t xml:space="preserve"> </w:t>
            </w:r>
            <w:r w:rsidRPr="009F61DE">
              <w:rPr>
                <w:spacing w:val="-2"/>
                <w:sz w:val="20"/>
                <w:szCs w:val="20"/>
              </w:rPr>
              <w:t>f</w:t>
            </w:r>
            <w:r w:rsidRPr="009F61DE">
              <w:rPr>
                <w:spacing w:val="1"/>
                <w:sz w:val="20"/>
                <w:szCs w:val="20"/>
              </w:rPr>
              <w:t>o</w:t>
            </w:r>
            <w:r w:rsidRPr="009F61DE">
              <w:rPr>
                <w:sz w:val="20"/>
                <w:szCs w:val="20"/>
              </w:rPr>
              <w:t>r</w:t>
            </w:r>
            <w:r w:rsidRPr="009F61DE">
              <w:rPr>
                <w:spacing w:val="-1"/>
                <w:sz w:val="20"/>
                <w:szCs w:val="20"/>
              </w:rPr>
              <w:t xml:space="preserve"> n</w:t>
            </w:r>
            <w:r w:rsidRPr="009F61DE">
              <w:rPr>
                <w:spacing w:val="1"/>
                <w:sz w:val="20"/>
                <w:szCs w:val="20"/>
              </w:rPr>
              <w:t>o</w:t>
            </w:r>
            <w:r w:rsidRPr="009F61DE">
              <w:rPr>
                <w:sz w:val="20"/>
                <w:szCs w:val="20"/>
              </w:rPr>
              <w:t>t</w:t>
            </w:r>
            <w:r w:rsidRPr="009F61DE">
              <w:rPr>
                <w:spacing w:val="-3"/>
                <w:sz w:val="20"/>
                <w:szCs w:val="20"/>
              </w:rPr>
              <w:t xml:space="preserve"> </w:t>
            </w:r>
            <w:r w:rsidRPr="009F61DE">
              <w:rPr>
                <w:spacing w:val="1"/>
                <w:sz w:val="20"/>
                <w:szCs w:val="20"/>
              </w:rPr>
              <w:t>c</w:t>
            </w:r>
            <w:r w:rsidRPr="009F61DE">
              <w:rPr>
                <w:spacing w:val="4"/>
                <w:sz w:val="20"/>
                <w:szCs w:val="20"/>
              </w:rPr>
              <w:t>o</w:t>
            </w:r>
            <w:r w:rsidRPr="009F61DE">
              <w:rPr>
                <w:spacing w:val="-4"/>
                <w:sz w:val="20"/>
                <w:szCs w:val="20"/>
              </w:rPr>
              <w:t>m</w:t>
            </w:r>
            <w:r w:rsidRPr="009F61DE">
              <w:rPr>
                <w:spacing w:val="1"/>
                <w:sz w:val="20"/>
                <w:szCs w:val="20"/>
              </w:rPr>
              <w:t>p</w:t>
            </w:r>
            <w:r w:rsidRPr="009F61DE">
              <w:rPr>
                <w:sz w:val="20"/>
                <w:szCs w:val="20"/>
              </w:rPr>
              <w:t>let</w:t>
            </w:r>
            <w:r w:rsidRPr="009F61DE">
              <w:rPr>
                <w:spacing w:val="2"/>
                <w:sz w:val="20"/>
                <w:szCs w:val="20"/>
              </w:rPr>
              <w:t>i</w:t>
            </w:r>
            <w:r w:rsidRPr="009F61DE">
              <w:rPr>
                <w:spacing w:val="1"/>
                <w:sz w:val="20"/>
                <w:szCs w:val="20"/>
              </w:rPr>
              <w:t>n</w:t>
            </w:r>
            <w:r w:rsidRPr="009F61DE">
              <w:rPr>
                <w:sz w:val="20"/>
                <w:szCs w:val="20"/>
              </w:rPr>
              <w:t>g</w:t>
            </w:r>
            <w:r w:rsidRPr="009F61DE">
              <w:rPr>
                <w:spacing w:val="-10"/>
                <w:sz w:val="20"/>
                <w:szCs w:val="20"/>
              </w:rPr>
              <w:t xml:space="preserve"> </w:t>
            </w:r>
            <w:r w:rsidRPr="009F61DE">
              <w:rPr>
                <w:spacing w:val="-1"/>
                <w:sz w:val="20"/>
                <w:szCs w:val="20"/>
              </w:rPr>
              <w:t>s</w:t>
            </w:r>
            <w:r w:rsidRPr="009F61DE">
              <w:rPr>
                <w:spacing w:val="2"/>
                <w:sz w:val="20"/>
                <w:szCs w:val="20"/>
              </w:rPr>
              <w:t>t</w:t>
            </w:r>
            <w:r w:rsidRPr="009F61DE">
              <w:rPr>
                <w:spacing w:val="1"/>
                <w:sz w:val="20"/>
                <w:szCs w:val="20"/>
              </w:rPr>
              <w:t>ud</w:t>
            </w:r>
            <w:r w:rsidRPr="009F61DE">
              <w:rPr>
                <w:sz w:val="20"/>
                <w:szCs w:val="20"/>
              </w:rPr>
              <w:t>y</w:t>
            </w:r>
            <w:r w:rsidRPr="009F61DE">
              <w:rPr>
                <w:spacing w:val="-7"/>
                <w:sz w:val="20"/>
                <w:szCs w:val="20"/>
              </w:rPr>
              <w:t xml:space="preserve"> </w:t>
            </w:r>
            <w:r w:rsidRPr="009F61DE">
              <w:rPr>
                <w:sz w:val="20"/>
                <w:szCs w:val="20"/>
              </w:rPr>
              <w:t>t</w:t>
            </w:r>
            <w:r w:rsidRPr="009F61DE">
              <w:rPr>
                <w:spacing w:val="1"/>
                <w:sz w:val="20"/>
                <w:szCs w:val="20"/>
              </w:rPr>
              <w:t>rea</w:t>
            </w:r>
            <w:r w:rsidRPr="009F61DE">
              <w:rPr>
                <w:spacing w:val="2"/>
                <w:sz w:val="20"/>
                <w:szCs w:val="20"/>
              </w:rPr>
              <w:t>t</w:t>
            </w:r>
            <w:r w:rsidRPr="009F61DE">
              <w:rPr>
                <w:spacing w:val="-1"/>
                <w:sz w:val="20"/>
                <w:szCs w:val="20"/>
              </w:rPr>
              <w:t>m</w:t>
            </w:r>
            <w:r w:rsidRPr="009F61DE">
              <w:rPr>
                <w:spacing w:val="3"/>
                <w:sz w:val="20"/>
                <w:szCs w:val="20"/>
              </w:rPr>
              <w:t>e</w:t>
            </w:r>
            <w:r w:rsidRPr="009F61DE">
              <w:rPr>
                <w:spacing w:val="-1"/>
                <w:sz w:val="20"/>
                <w:szCs w:val="20"/>
              </w:rPr>
              <w:t>n</w:t>
            </w:r>
            <w:r w:rsidRPr="009F61DE">
              <w:rPr>
                <w:sz w:val="20"/>
                <w:szCs w:val="20"/>
              </w:rPr>
              <w:t>t</w:t>
            </w:r>
            <w:r w:rsidRPr="009F61DE">
              <w:rPr>
                <w:spacing w:val="-8"/>
                <w:sz w:val="20"/>
                <w:szCs w:val="20"/>
              </w:rPr>
              <w:t xml:space="preserve"> </w:t>
            </w:r>
            <w:r w:rsidRPr="009F61DE">
              <w:rPr>
                <w:spacing w:val="1"/>
                <w:sz w:val="20"/>
                <w:szCs w:val="20"/>
              </w:rPr>
              <w:t>per</w:t>
            </w:r>
            <w:r w:rsidRPr="009F61DE">
              <w:rPr>
                <w:sz w:val="20"/>
                <w:szCs w:val="20"/>
              </w:rPr>
              <w:t>i</w:t>
            </w:r>
            <w:r w:rsidRPr="009F61DE">
              <w:rPr>
                <w:spacing w:val="1"/>
                <w:sz w:val="20"/>
                <w:szCs w:val="20"/>
              </w:rPr>
              <w:t>o</w:t>
            </w:r>
            <w:r w:rsidRPr="009F61DE">
              <w:rPr>
                <w:sz w:val="20"/>
                <w:szCs w:val="20"/>
              </w:rPr>
              <w:t>d</w:t>
            </w:r>
            <w:r w:rsidRPr="009F61DE">
              <w:rPr>
                <w:spacing w:val="-4"/>
                <w:sz w:val="20"/>
                <w:szCs w:val="20"/>
              </w:rPr>
              <w:t xml:space="preserve"> </w:t>
            </w:r>
            <w:r w:rsidRPr="009F61DE">
              <w:rPr>
                <w:spacing w:val="1"/>
                <w:sz w:val="20"/>
                <w:szCs w:val="20"/>
              </w:rPr>
              <w:t>(a</w:t>
            </w:r>
            <w:r w:rsidRPr="009F61DE">
              <w:rPr>
                <w:sz w:val="20"/>
                <w:szCs w:val="20"/>
              </w:rPr>
              <w:t>s</w:t>
            </w:r>
            <w:r w:rsidRPr="009F61DE">
              <w:rPr>
                <w:spacing w:val="-2"/>
                <w:sz w:val="20"/>
                <w:szCs w:val="20"/>
              </w:rPr>
              <w:t xml:space="preserve"> </w:t>
            </w:r>
            <w:r w:rsidRPr="009F61DE">
              <w:rPr>
                <w:spacing w:val="1"/>
                <w:sz w:val="20"/>
                <w:szCs w:val="20"/>
              </w:rPr>
              <w:t>pe</w:t>
            </w:r>
            <w:r w:rsidRPr="009F61DE">
              <w:rPr>
                <w:sz w:val="20"/>
                <w:szCs w:val="20"/>
              </w:rPr>
              <w:t>r</w:t>
            </w:r>
            <w:r w:rsidRPr="009F61DE">
              <w:rPr>
                <w:spacing w:val="-2"/>
                <w:sz w:val="20"/>
                <w:szCs w:val="20"/>
              </w:rPr>
              <w:t xml:space="preserve"> </w:t>
            </w:r>
            <w:r w:rsidRPr="009F61DE">
              <w:rPr>
                <w:spacing w:val="-3"/>
                <w:sz w:val="20"/>
                <w:szCs w:val="20"/>
              </w:rPr>
              <w:t>C</w:t>
            </w:r>
            <w:r w:rsidRPr="009F61DE">
              <w:rPr>
                <w:spacing w:val="-1"/>
                <w:sz w:val="20"/>
                <w:szCs w:val="20"/>
              </w:rPr>
              <w:t>R</w:t>
            </w:r>
            <w:r w:rsidRPr="009F61DE">
              <w:rPr>
                <w:sz w:val="20"/>
                <w:szCs w:val="20"/>
              </w:rPr>
              <w:t>F)</w:t>
            </w:r>
          </w:p>
        </w:tc>
        <w:tc>
          <w:tcPr>
            <w:tcW w:w="1701" w:type="dxa"/>
          </w:tcPr>
          <w:p w:rsidR="00E133CF" w:rsidRPr="009F61DE" w:rsidRDefault="00E133CF" w:rsidP="00803498">
            <w:pPr>
              <w:autoSpaceDE w:val="0"/>
              <w:autoSpaceDN w:val="0"/>
              <w:adjustRightInd w:val="0"/>
              <w:spacing w:before="0" w:after="0"/>
              <w:ind w:right="55"/>
              <w:jc w:val="center"/>
              <w:rPr>
                <w:spacing w:val="1"/>
                <w:w w:val="99"/>
                <w:sz w:val="20"/>
                <w:szCs w:val="20"/>
              </w:rPr>
            </w:pPr>
          </w:p>
        </w:tc>
        <w:tc>
          <w:tcPr>
            <w:tcW w:w="1701" w:type="dxa"/>
          </w:tcPr>
          <w:p w:rsidR="00E133CF" w:rsidRPr="009F61DE" w:rsidRDefault="00E133CF" w:rsidP="00803498">
            <w:pPr>
              <w:autoSpaceDE w:val="0"/>
              <w:autoSpaceDN w:val="0"/>
              <w:adjustRightInd w:val="0"/>
              <w:spacing w:before="0" w:after="0"/>
              <w:ind w:right="53"/>
              <w:jc w:val="center"/>
              <w:rPr>
                <w:spacing w:val="1"/>
                <w:sz w:val="20"/>
                <w:szCs w:val="20"/>
              </w:rPr>
            </w:pPr>
          </w:p>
        </w:tc>
      </w:tr>
      <w:tr w:rsidR="00E133CF" w:rsidRPr="009F61DE" w:rsidTr="00EC553D">
        <w:trPr>
          <w:trHeight w:val="283"/>
        </w:trPr>
        <w:tc>
          <w:tcPr>
            <w:tcW w:w="5667" w:type="dxa"/>
          </w:tcPr>
          <w:p w:rsidR="00E133CF" w:rsidRPr="00B14706" w:rsidRDefault="00E133CF" w:rsidP="00803498">
            <w:pPr>
              <w:autoSpaceDE w:val="0"/>
              <w:autoSpaceDN w:val="0"/>
              <w:adjustRightInd w:val="0"/>
              <w:spacing w:before="0" w:after="0"/>
              <w:ind w:left="160" w:right="-20" w:firstLine="272"/>
              <w:rPr>
                <w:spacing w:val="-1"/>
                <w:sz w:val="20"/>
                <w:szCs w:val="20"/>
              </w:rPr>
            </w:pPr>
            <w:r w:rsidRPr="009F61DE">
              <w:rPr>
                <w:spacing w:val="1"/>
                <w:sz w:val="20"/>
                <w:szCs w:val="20"/>
              </w:rPr>
              <w:t>Di</w:t>
            </w:r>
            <w:r w:rsidRPr="009F61DE">
              <w:rPr>
                <w:spacing w:val="-1"/>
                <w:sz w:val="20"/>
                <w:szCs w:val="20"/>
              </w:rPr>
              <w:t>s</w:t>
            </w:r>
            <w:r w:rsidRPr="009F61DE">
              <w:rPr>
                <w:sz w:val="20"/>
                <w:szCs w:val="20"/>
              </w:rPr>
              <w:t>c</w:t>
            </w:r>
            <w:r w:rsidRPr="009F61DE">
              <w:rPr>
                <w:spacing w:val="1"/>
                <w:sz w:val="20"/>
                <w:szCs w:val="20"/>
              </w:rPr>
              <w:t>o</w:t>
            </w:r>
            <w:r w:rsidRPr="009F61DE">
              <w:rPr>
                <w:spacing w:val="-1"/>
                <w:sz w:val="20"/>
                <w:szCs w:val="20"/>
              </w:rPr>
              <w:t>n</w:t>
            </w:r>
            <w:r w:rsidRPr="009F61DE">
              <w:rPr>
                <w:spacing w:val="1"/>
                <w:sz w:val="20"/>
                <w:szCs w:val="20"/>
              </w:rPr>
              <w:t>t</w:t>
            </w:r>
            <w:r w:rsidRPr="009F61DE">
              <w:rPr>
                <w:spacing w:val="2"/>
                <w:sz w:val="20"/>
                <w:szCs w:val="20"/>
              </w:rPr>
              <w:t>i</w:t>
            </w:r>
            <w:r w:rsidRPr="009F61DE">
              <w:rPr>
                <w:spacing w:val="1"/>
                <w:sz w:val="20"/>
                <w:szCs w:val="20"/>
              </w:rPr>
              <w:t>n</w:t>
            </w:r>
            <w:r w:rsidRPr="009F61DE">
              <w:rPr>
                <w:spacing w:val="-1"/>
                <w:sz w:val="20"/>
                <w:szCs w:val="20"/>
              </w:rPr>
              <w:t>u</w:t>
            </w:r>
            <w:r w:rsidRPr="009F61DE">
              <w:rPr>
                <w:spacing w:val="1"/>
                <w:sz w:val="20"/>
                <w:szCs w:val="20"/>
              </w:rPr>
              <w:t>e</w:t>
            </w:r>
            <w:r w:rsidRPr="009F61DE">
              <w:rPr>
                <w:sz w:val="20"/>
                <w:szCs w:val="20"/>
              </w:rPr>
              <w:t>d</w:t>
            </w:r>
            <w:r w:rsidRPr="009F61DE">
              <w:rPr>
                <w:spacing w:val="-10"/>
                <w:sz w:val="20"/>
                <w:szCs w:val="20"/>
              </w:rPr>
              <w:t xml:space="preserve"> </w:t>
            </w:r>
            <w:r w:rsidRPr="009F61DE">
              <w:rPr>
                <w:spacing w:val="1"/>
                <w:sz w:val="20"/>
                <w:szCs w:val="20"/>
              </w:rPr>
              <w:t>d</w:t>
            </w:r>
            <w:r w:rsidRPr="009F61DE">
              <w:rPr>
                <w:spacing w:val="-1"/>
                <w:sz w:val="20"/>
                <w:szCs w:val="20"/>
              </w:rPr>
              <w:t>u</w:t>
            </w:r>
            <w:r w:rsidRPr="009F61DE">
              <w:rPr>
                <w:sz w:val="20"/>
                <w:szCs w:val="20"/>
              </w:rPr>
              <w:t>e</w:t>
            </w:r>
            <w:r w:rsidRPr="009F61DE">
              <w:rPr>
                <w:spacing w:val="-2"/>
                <w:sz w:val="20"/>
                <w:szCs w:val="20"/>
              </w:rPr>
              <w:t xml:space="preserve"> </w:t>
            </w:r>
            <w:r w:rsidRPr="009F61DE">
              <w:rPr>
                <w:spacing w:val="1"/>
                <w:sz w:val="20"/>
                <w:szCs w:val="20"/>
              </w:rPr>
              <w:t>t</w:t>
            </w:r>
            <w:r w:rsidRPr="009F61DE">
              <w:rPr>
                <w:sz w:val="20"/>
                <w:szCs w:val="20"/>
              </w:rPr>
              <w:t>o</w:t>
            </w:r>
            <w:r w:rsidRPr="009F61DE">
              <w:rPr>
                <w:spacing w:val="-1"/>
                <w:sz w:val="20"/>
                <w:szCs w:val="20"/>
              </w:rPr>
              <w:t xml:space="preserve"> </w:t>
            </w:r>
            <w:r>
              <w:rPr>
                <w:spacing w:val="-2"/>
                <w:sz w:val="20"/>
                <w:szCs w:val="20"/>
              </w:rPr>
              <w:t>AE</w:t>
            </w:r>
          </w:p>
        </w:tc>
        <w:tc>
          <w:tcPr>
            <w:tcW w:w="1701" w:type="dxa"/>
          </w:tcPr>
          <w:p w:rsidR="00E133CF" w:rsidRPr="009F61DE" w:rsidRDefault="00E133CF" w:rsidP="00803498">
            <w:pPr>
              <w:autoSpaceDE w:val="0"/>
              <w:autoSpaceDN w:val="0"/>
              <w:adjustRightInd w:val="0"/>
              <w:spacing w:before="0" w:after="0"/>
              <w:ind w:right="55"/>
              <w:jc w:val="center"/>
              <w:rPr>
                <w:spacing w:val="1"/>
                <w:w w:val="99"/>
                <w:sz w:val="20"/>
                <w:szCs w:val="20"/>
              </w:rPr>
            </w:pPr>
            <w:r w:rsidRPr="009F61DE">
              <w:rPr>
                <w:spacing w:val="1"/>
                <w:w w:val="99"/>
                <w:sz w:val="20"/>
                <w:szCs w:val="20"/>
              </w:rPr>
              <w:t>44</w:t>
            </w:r>
            <w:r>
              <w:rPr>
                <w:spacing w:val="1"/>
                <w:w w:val="99"/>
                <w:sz w:val="20"/>
                <w:szCs w:val="20"/>
              </w:rPr>
              <w:t xml:space="preserve"> </w:t>
            </w:r>
            <w:r w:rsidRPr="009F61DE">
              <w:rPr>
                <w:spacing w:val="1"/>
                <w:sz w:val="20"/>
                <w:szCs w:val="20"/>
              </w:rPr>
              <w:t>(5.6)</w:t>
            </w:r>
          </w:p>
        </w:tc>
        <w:tc>
          <w:tcPr>
            <w:tcW w:w="1701" w:type="dxa"/>
          </w:tcPr>
          <w:p w:rsidR="00E133CF" w:rsidRPr="009F61DE" w:rsidRDefault="00E133CF" w:rsidP="00803498">
            <w:pPr>
              <w:autoSpaceDE w:val="0"/>
              <w:autoSpaceDN w:val="0"/>
              <w:adjustRightInd w:val="0"/>
              <w:spacing w:before="0" w:after="0"/>
              <w:ind w:right="53"/>
              <w:jc w:val="center"/>
              <w:rPr>
                <w:spacing w:val="1"/>
                <w:sz w:val="20"/>
                <w:szCs w:val="20"/>
              </w:rPr>
            </w:pPr>
            <w:r w:rsidRPr="009F61DE">
              <w:rPr>
                <w:spacing w:val="1"/>
                <w:sz w:val="20"/>
                <w:szCs w:val="20"/>
              </w:rPr>
              <w:t>98</w:t>
            </w:r>
            <w:r>
              <w:rPr>
                <w:spacing w:val="1"/>
                <w:sz w:val="20"/>
                <w:szCs w:val="20"/>
              </w:rPr>
              <w:t xml:space="preserve"> </w:t>
            </w:r>
            <w:r w:rsidRPr="009F61DE">
              <w:rPr>
                <w:spacing w:val="1"/>
                <w:sz w:val="20"/>
                <w:szCs w:val="20"/>
              </w:rPr>
              <w:t>(6.3)</w:t>
            </w:r>
          </w:p>
        </w:tc>
      </w:tr>
      <w:tr w:rsidR="00E133CF" w:rsidRPr="009F61DE" w:rsidTr="00EC553D">
        <w:trPr>
          <w:trHeight w:val="283"/>
        </w:trPr>
        <w:tc>
          <w:tcPr>
            <w:tcW w:w="5667" w:type="dxa"/>
          </w:tcPr>
          <w:p w:rsidR="00E133CF" w:rsidRPr="00B14706" w:rsidRDefault="00E133CF" w:rsidP="00803498">
            <w:pPr>
              <w:autoSpaceDE w:val="0"/>
              <w:autoSpaceDN w:val="0"/>
              <w:adjustRightInd w:val="0"/>
              <w:spacing w:before="0" w:after="0"/>
              <w:ind w:left="160" w:right="-20" w:firstLine="272"/>
              <w:rPr>
                <w:spacing w:val="-1"/>
                <w:sz w:val="20"/>
                <w:szCs w:val="20"/>
              </w:rPr>
            </w:pPr>
            <w:r w:rsidRPr="009F61DE">
              <w:rPr>
                <w:sz w:val="20"/>
                <w:szCs w:val="20"/>
              </w:rPr>
              <w:t>Di</w:t>
            </w:r>
            <w:r w:rsidRPr="009F61DE">
              <w:rPr>
                <w:spacing w:val="-1"/>
                <w:sz w:val="20"/>
                <w:szCs w:val="20"/>
              </w:rPr>
              <w:t>s</w:t>
            </w:r>
            <w:r w:rsidRPr="009F61DE">
              <w:rPr>
                <w:sz w:val="20"/>
                <w:szCs w:val="20"/>
              </w:rPr>
              <w:t>c</w:t>
            </w:r>
            <w:r w:rsidRPr="009F61DE">
              <w:rPr>
                <w:spacing w:val="1"/>
                <w:sz w:val="20"/>
                <w:szCs w:val="20"/>
              </w:rPr>
              <w:t>o</w:t>
            </w:r>
            <w:r w:rsidRPr="009F61DE">
              <w:rPr>
                <w:spacing w:val="-1"/>
                <w:sz w:val="20"/>
                <w:szCs w:val="20"/>
              </w:rPr>
              <w:t>n</w:t>
            </w:r>
            <w:r w:rsidRPr="009F61DE">
              <w:rPr>
                <w:sz w:val="20"/>
                <w:szCs w:val="20"/>
              </w:rPr>
              <w:t>t</w:t>
            </w:r>
            <w:r w:rsidRPr="009F61DE">
              <w:rPr>
                <w:spacing w:val="2"/>
                <w:sz w:val="20"/>
                <w:szCs w:val="20"/>
              </w:rPr>
              <w:t>i</w:t>
            </w:r>
            <w:r w:rsidRPr="009F61DE">
              <w:rPr>
                <w:spacing w:val="1"/>
                <w:sz w:val="20"/>
                <w:szCs w:val="20"/>
              </w:rPr>
              <w:t>n</w:t>
            </w:r>
            <w:r w:rsidRPr="009F61DE">
              <w:rPr>
                <w:spacing w:val="-1"/>
                <w:sz w:val="20"/>
                <w:szCs w:val="20"/>
              </w:rPr>
              <w:t>u</w:t>
            </w:r>
            <w:r w:rsidRPr="009F61DE">
              <w:rPr>
                <w:spacing w:val="1"/>
                <w:sz w:val="20"/>
                <w:szCs w:val="20"/>
              </w:rPr>
              <w:t>e</w:t>
            </w:r>
            <w:r w:rsidRPr="009F61DE">
              <w:rPr>
                <w:sz w:val="20"/>
                <w:szCs w:val="20"/>
              </w:rPr>
              <w:t>d</w:t>
            </w:r>
            <w:r w:rsidRPr="009F61DE">
              <w:rPr>
                <w:spacing w:val="-10"/>
                <w:sz w:val="20"/>
                <w:szCs w:val="20"/>
              </w:rPr>
              <w:t xml:space="preserve"> </w:t>
            </w:r>
            <w:r w:rsidRPr="009F61DE">
              <w:rPr>
                <w:spacing w:val="1"/>
                <w:sz w:val="20"/>
                <w:szCs w:val="20"/>
              </w:rPr>
              <w:t>d</w:t>
            </w:r>
            <w:r w:rsidRPr="009F61DE">
              <w:rPr>
                <w:spacing w:val="-1"/>
                <w:sz w:val="20"/>
                <w:szCs w:val="20"/>
              </w:rPr>
              <w:t>u</w:t>
            </w:r>
            <w:r w:rsidRPr="009F61DE">
              <w:rPr>
                <w:sz w:val="20"/>
                <w:szCs w:val="20"/>
              </w:rPr>
              <w:t>e</w:t>
            </w:r>
            <w:r w:rsidRPr="009F61DE">
              <w:rPr>
                <w:spacing w:val="-2"/>
                <w:sz w:val="20"/>
                <w:szCs w:val="20"/>
              </w:rPr>
              <w:t xml:space="preserve"> </w:t>
            </w:r>
            <w:r w:rsidRPr="009F61DE">
              <w:rPr>
                <w:sz w:val="20"/>
                <w:szCs w:val="20"/>
              </w:rPr>
              <w:t xml:space="preserve">to </w:t>
            </w:r>
            <w:r>
              <w:rPr>
                <w:spacing w:val="1"/>
                <w:sz w:val="20"/>
                <w:szCs w:val="20"/>
              </w:rPr>
              <w:t>p</w:t>
            </w:r>
            <w:r w:rsidRPr="009F61DE">
              <w:rPr>
                <w:spacing w:val="1"/>
                <w:sz w:val="20"/>
                <w:szCs w:val="20"/>
              </w:rPr>
              <w:t>oo</w:t>
            </w:r>
            <w:r w:rsidRPr="009F61DE">
              <w:rPr>
                <w:sz w:val="20"/>
                <w:szCs w:val="20"/>
              </w:rPr>
              <w:t>r</w:t>
            </w:r>
            <w:r w:rsidRPr="009F61DE">
              <w:rPr>
                <w:spacing w:val="-5"/>
                <w:sz w:val="20"/>
                <w:szCs w:val="20"/>
              </w:rPr>
              <w:t xml:space="preserve"> </w:t>
            </w:r>
            <w:r w:rsidRPr="009F61DE">
              <w:rPr>
                <w:spacing w:val="1"/>
                <w:sz w:val="20"/>
                <w:szCs w:val="20"/>
              </w:rPr>
              <w:t>co</w:t>
            </w:r>
            <w:r w:rsidRPr="009F61DE">
              <w:rPr>
                <w:spacing w:val="-1"/>
                <w:sz w:val="20"/>
                <w:szCs w:val="20"/>
              </w:rPr>
              <w:t>m</w:t>
            </w:r>
            <w:r w:rsidRPr="009F61DE">
              <w:rPr>
                <w:spacing w:val="1"/>
                <w:sz w:val="20"/>
                <w:szCs w:val="20"/>
              </w:rPr>
              <w:t>p</w:t>
            </w:r>
            <w:r w:rsidRPr="009F61DE">
              <w:rPr>
                <w:sz w:val="20"/>
                <w:szCs w:val="20"/>
              </w:rPr>
              <w:t>lia</w:t>
            </w:r>
            <w:r w:rsidRPr="009F61DE">
              <w:rPr>
                <w:spacing w:val="-1"/>
                <w:sz w:val="20"/>
                <w:szCs w:val="20"/>
              </w:rPr>
              <w:t>n</w:t>
            </w:r>
            <w:r w:rsidRPr="009F61DE">
              <w:rPr>
                <w:spacing w:val="1"/>
                <w:sz w:val="20"/>
                <w:szCs w:val="20"/>
              </w:rPr>
              <w:t>c</w:t>
            </w:r>
            <w:r w:rsidRPr="009F61DE">
              <w:rPr>
                <w:sz w:val="20"/>
                <w:szCs w:val="20"/>
              </w:rPr>
              <w:t>e</w:t>
            </w:r>
            <w:r w:rsidRPr="009F61DE">
              <w:rPr>
                <w:spacing w:val="-8"/>
                <w:sz w:val="20"/>
                <w:szCs w:val="20"/>
              </w:rPr>
              <w:t xml:space="preserve"> </w:t>
            </w:r>
            <w:r w:rsidRPr="009F61DE">
              <w:rPr>
                <w:sz w:val="20"/>
                <w:szCs w:val="20"/>
              </w:rPr>
              <w:t xml:space="preserve">to </w:t>
            </w:r>
            <w:r w:rsidRPr="009F61DE">
              <w:rPr>
                <w:spacing w:val="1"/>
                <w:sz w:val="20"/>
                <w:szCs w:val="20"/>
              </w:rPr>
              <w:t>pro</w:t>
            </w:r>
            <w:r w:rsidRPr="009F61DE">
              <w:rPr>
                <w:sz w:val="20"/>
                <w:szCs w:val="20"/>
              </w:rPr>
              <w:t>t</w:t>
            </w:r>
            <w:r w:rsidRPr="009F61DE">
              <w:rPr>
                <w:spacing w:val="1"/>
                <w:sz w:val="20"/>
                <w:szCs w:val="20"/>
              </w:rPr>
              <w:t>ocol</w:t>
            </w:r>
          </w:p>
        </w:tc>
        <w:tc>
          <w:tcPr>
            <w:tcW w:w="1701" w:type="dxa"/>
          </w:tcPr>
          <w:p w:rsidR="00E133CF" w:rsidRPr="009F61DE" w:rsidRDefault="00E133CF" w:rsidP="00803498">
            <w:pPr>
              <w:autoSpaceDE w:val="0"/>
              <w:autoSpaceDN w:val="0"/>
              <w:adjustRightInd w:val="0"/>
              <w:spacing w:before="0" w:after="0"/>
              <w:ind w:right="55"/>
              <w:jc w:val="center"/>
              <w:rPr>
                <w:spacing w:val="1"/>
                <w:w w:val="99"/>
                <w:sz w:val="20"/>
                <w:szCs w:val="20"/>
              </w:rPr>
            </w:pPr>
            <w:r w:rsidRPr="009F61DE">
              <w:rPr>
                <w:spacing w:val="1"/>
                <w:w w:val="99"/>
                <w:sz w:val="20"/>
                <w:szCs w:val="20"/>
              </w:rPr>
              <w:t>34</w:t>
            </w:r>
            <w:r>
              <w:rPr>
                <w:spacing w:val="1"/>
                <w:w w:val="99"/>
                <w:sz w:val="20"/>
                <w:szCs w:val="20"/>
              </w:rPr>
              <w:t xml:space="preserve"> </w:t>
            </w:r>
            <w:r w:rsidRPr="009F61DE">
              <w:rPr>
                <w:spacing w:val="1"/>
                <w:sz w:val="20"/>
                <w:szCs w:val="20"/>
              </w:rPr>
              <w:t>(4.3</w:t>
            </w:r>
            <w:r w:rsidRPr="009F61DE">
              <w:rPr>
                <w:sz w:val="20"/>
                <w:szCs w:val="20"/>
              </w:rPr>
              <w:t>)</w:t>
            </w:r>
          </w:p>
        </w:tc>
        <w:tc>
          <w:tcPr>
            <w:tcW w:w="1701" w:type="dxa"/>
          </w:tcPr>
          <w:p w:rsidR="00E133CF" w:rsidRPr="009F61DE" w:rsidRDefault="00E133CF" w:rsidP="00803498">
            <w:pPr>
              <w:autoSpaceDE w:val="0"/>
              <w:autoSpaceDN w:val="0"/>
              <w:adjustRightInd w:val="0"/>
              <w:spacing w:before="0" w:after="0"/>
              <w:ind w:right="53"/>
              <w:jc w:val="center"/>
              <w:rPr>
                <w:spacing w:val="1"/>
                <w:sz w:val="20"/>
                <w:szCs w:val="20"/>
              </w:rPr>
            </w:pPr>
            <w:r w:rsidRPr="009F61DE">
              <w:rPr>
                <w:spacing w:val="1"/>
                <w:sz w:val="20"/>
                <w:szCs w:val="20"/>
              </w:rPr>
              <w:t>54</w:t>
            </w:r>
            <w:r>
              <w:rPr>
                <w:spacing w:val="1"/>
                <w:sz w:val="20"/>
                <w:szCs w:val="20"/>
              </w:rPr>
              <w:t xml:space="preserve"> </w:t>
            </w:r>
            <w:r w:rsidRPr="009F61DE">
              <w:rPr>
                <w:spacing w:val="1"/>
                <w:sz w:val="20"/>
                <w:szCs w:val="20"/>
              </w:rPr>
              <w:t>(3.5</w:t>
            </w:r>
            <w:r w:rsidRPr="009F61DE">
              <w:rPr>
                <w:sz w:val="20"/>
                <w:szCs w:val="20"/>
              </w:rPr>
              <w:t>)</w:t>
            </w:r>
          </w:p>
        </w:tc>
      </w:tr>
      <w:tr w:rsidR="00E133CF" w:rsidRPr="009F61DE" w:rsidTr="00EC553D">
        <w:trPr>
          <w:trHeight w:val="283"/>
        </w:trPr>
        <w:tc>
          <w:tcPr>
            <w:tcW w:w="5667" w:type="dxa"/>
          </w:tcPr>
          <w:p w:rsidR="00E133CF" w:rsidRPr="009F61DE" w:rsidRDefault="00E133CF" w:rsidP="00803498">
            <w:pPr>
              <w:autoSpaceDE w:val="0"/>
              <w:autoSpaceDN w:val="0"/>
              <w:adjustRightInd w:val="0"/>
              <w:spacing w:before="0" w:after="0"/>
              <w:ind w:left="1068" w:right="-20" w:hanging="353"/>
              <w:rPr>
                <w:sz w:val="20"/>
                <w:szCs w:val="20"/>
              </w:rPr>
            </w:pPr>
            <w:r w:rsidRPr="009F61DE">
              <w:rPr>
                <w:spacing w:val="2"/>
                <w:sz w:val="20"/>
                <w:szCs w:val="20"/>
              </w:rPr>
              <w:t>P</w:t>
            </w:r>
            <w:r w:rsidRPr="009F61DE">
              <w:rPr>
                <w:spacing w:val="1"/>
                <w:sz w:val="20"/>
                <w:szCs w:val="20"/>
              </w:rPr>
              <w:t>r</w:t>
            </w:r>
            <w:r w:rsidRPr="009F61DE">
              <w:rPr>
                <w:sz w:val="20"/>
                <w:szCs w:val="20"/>
              </w:rPr>
              <w:t>oto</w:t>
            </w:r>
            <w:r w:rsidRPr="009F61DE">
              <w:rPr>
                <w:spacing w:val="-2"/>
                <w:sz w:val="20"/>
                <w:szCs w:val="20"/>
              </w:rPr>
              <w:t>c</w:t>
            </w:r>
            <w:r w:rsidRPr="009F61DE">
              <w:rPr>
                <w:sz w:val="20"/>
                <w:szCs w:val="20"/>
              </w:rPr>
              <w:t>ol</w:t>
            </w:r>
            <w:r w:rsidRPr="009F61DE">
              <w:rPr>
                <w:spacing w:val="-6"/>
                <w:sz w:val="20"/>
                <w:szCs w:val="20"/>
              </w:rPr>
              <w:t xml:space="preserve"> </w:t>
            </w:r>
            <w:r w:rsidRPr="009F61DE">
              <w:rPr>
                <w:sz w:val="20"/>
                <w:szCs w:val="20"/>
              </w:rPr>
              <w:t>beca</w:t>
            </w:r>
            <w:r w:rsidRPr="009F61DE">
              <w:rPr>
                <w:spacing w:val="-4"/>
                <w:sz w:val="20"/>
                <w:szCs w:val="20"/>
              </w:rPr>
              <w:t>m</w:t>
            </w:r>
            <w:r w:rsidRPr="009F61DE">
              <w:rPr>
                <w:sz w:val="20"/>
                <w:szCs w:val="20"/>
              </w:rPr>
              <w:t>e</w:t>
            </w:r>
            <w:r w:rsidRPr="009F61DE">
              <w:rPr>
                <w:spacing w:val="-5"/>
                <w:sz w:val="20"/>
                <w:szCs w:val="20"/>
              </w:rPr>
              <w:t xml:space="preserve"> </w:t>
            </w:r>
            <w:r w:rsidRPr="009F61DE">
              <w:rPr>
                <w:sz w:val="20"/>
                <w:szCs w:val="20"/>
              </w:rPr>
              <w:t>i</w:t>
            </w:r>
            <w:r w:rsidRPr="009F61DE">
              <w:rPr>
                <w:spacing w:val="-1"/>
                <w:sz w:val="20"/>
                <w:szCs w:val="20"/>
              </w:rPr>
              <w:t>n</w:t>
            </w:r>
            <w:r w:rsidRPr="009F61DE">
              <w:rPr>
                <w:sz w:val="20"/>
                <w:szCs w:val="20"/>
              </w:rPr>
              <w:t>c</w:t>
            </w:r>
            <w:r w:rsidRPr="009F61DE">
              <w:rPr>
                <w:spacing w:val="4"/>
                <w:sz w:val="20"/>
                <w:szCs w:val="20"/>
              </w:rPr>
              <w:t>o</w:t>
            </w:r>
            <w:r w:rsidRPr="009F61DE">
              <w:rPr>
                <w:spacing w:val="-1"/>
                <w:sz w:val="20"/>
                <w:szCs w:val="20"/>
              </w:rPr>
              <w:t>nv</w:t>
            </w:r>
            <w:r w:rsidRPr="009F61DE">
              <w:rPr>
                <w:spacing w:val="3"/>
                <w:sz w:val="20"/>
                <w:szCs w:val="20"/>
              </w:rPr>
              <w:t>e</w:t>
            </w:r>
            <w:r w:rsidRPr="009F61DE">
              <w:rPr>
                <w:spacing w:val="-1"/>
                <w:sz w:val="20"/>
                <w:szCs w:val="20"/>
              </w:rPr>
              <w:t>n</w:t>
            </w:r>
            <w:r w:rsidRPr="009F61DE">
              <w:rPr>
                <w:sz w:val="20"/>
                <w:szCs w:val="20"/>
              </w:rPr>
              <w:t>i</w:t>
            </w:r>
            <w:r w:rsidRPr="009F61DE">
              <w:rPr>
                <w:spacing w:val="3"/>
                <w:sz w:val="20"/>
                <w:szCs w:val="20"/>
              </w:rPr>
              <w:t>e</w:t>
            </w:r>
            <w:r w:rsidRPr="009F61DE">
              <w:rPr>
                <w:spacing w:val="-1"/>
                <w:sz w:val="20"/>
                <w:szCs w:val="20"/>
              </w:rPr>
              <w:t>n</w:t>
            </w:r>
            <w:r w:rsidRPr="009F61DE">
              <w:rPr>
                <w:sz w:val="20"/>
                <w:szCs w:val="20"/>
              </w:rPr>
              <w:t>t</w:t>
            </w:r>
            <w:r w:rsidRPr="009F61DE">
              <w:rPr>
                <w:spacing w:val="-7"/>
                <w:sz w:val="20"/>
                <w:szCs w:val="20"/>
              </w:rPr>
              <w:t xml:space="preserve"> </w:t>
            </w:r>
            <w:r w:rsidRPr="009F61DE">
              <w:rPr>
                <w:sz w:val="20"/>
                <w:szCs w:val="20"/>
              </w:rPr>
              <w:t>to</w:t>
            </w:r>
            <w:r w:rsidRPr="009F61DE">
              <w:rPr>
                <w:spacing w:val="-1"/>
                <w:sz w:val="20"/>
                <w:szCs w:val="20"/>
              </w:rPr>
              <w:t xml:space="preserve"> </w:t>
            </w:r>
            <w:r w:rsidRPr="009F61DE">
              <w:rPr>
                <w:sz w:val="20"/>
                <w:szCs w:val="20"/>
              </w:rPr>
              <w:t>partic</w:t>
            </w:r>
            <w:r w:rsidRPr="009F61DE">
              <w:rPr>
                <w:spacing w:val="1"/>
                <w:sz w:val="20"/>
                <w:szCs w:val="20"/>
              </w:rPr>
              <w:t>ipate</w:t>
            </w:r>
          </w:p>
        </w:tc>
        <w:tc>
          <w:tcPr>
            <w:tcW w:w="1701" w:type="dxa"/>
          </w:tcPr>
          <w:p w:rsidR="00E133CF" w:rsidRPr="009F61DE" w:rsidRDefault="00E133CF" w:rsidP="00803498">
            <w:pPr>
              <w:autoSpaceDE w:val="0"/>
              <w:autoSpaceDN w:val="0"/>
              <w:adjustRightInd w:val="0"/>
              <w:spacing w:before="0" w:after="0"/>
              <w:ind w:right="55"/>
              <w:jc w:val="center"/>
              <w:rPr>
                <w:spacing w:val="1"/>
                <w:w w:val="99"/>
                <w:sz w:val="20"/>
                <w:szCs w:val="20"/>
              </w:rPr>
            </w:pPr>
            <w:r w:rsidRPr="009F61DE">
              <w:rPr>
                <w:w w:val="99"/>
                <w:sz w:val="20"/>
                <w:szCs w:val="20"/>
              </w:rPr>
              <w:t>7</w:t>
            </w:r>
            <w:r>
              <w:rPr>
                <w:w w:val="99"/>
                <w:sz w:val="20"/>
                <w:szCs w:val="20"/>
              </w:rPr>
              <w:t xml:space="preserve"> </w:t>
            </w:r>
            <w:r w:rsidRPr="009F61DE">
              <w:rPr>
                <w:spacing w:val="1"/>
                <w:sz w:val="20"/>
                <w:szCs w:val="20"/>
              </w:rPr>
              <w:t>(0.9)</w:t>
            </w:r>
          </w:p>
        </w:tc>
        <w:tc>
          <w:tcPr>
            <w:tcW w:w="1701" w:type="dxa"/>
          </w:tcPr>
          <w:p w:rsidR="00E133CF" w:rsidRPr="009F61DE" w:rsidRDefault="00E133CF" w:rsidP="00803498">
            <w:pPr>
              <w:autoSpaceDE w:val="0"/>
              <w:autoSpaceDN w:val="0"/>
              <w:adjustRightInd w:val="0"/>
              <w:spacing w:before="0" w:after="0"/>
              <w:ind w:right="53"/>
              <w:jc w:val="center"/>
              <w:rPr>
                <w:spacing w:val="1"/>
                <w:sz w:val="20"/>
                <w:szCs w:val="20"/>
              </w:rPr>
            </w:pPr>
            <w:r w:rsidRPr="009F61DE">
              <w:rPr>
                <w:spacing w:val="1"/>
                <w:sz w:val="20"/>
                <w:szCs w:val="20"/>
              </w:rPr>
              <w:t>11</w:t>
            </w:r>
            <w:r>
              <w:rPr>
                <w:spacing w:val="1"/>
                <w:sz w:val="20"/>
                <w:szCs w:val="20"/>
              </w:rPr>
              <w:t xml:space="preserve"> (0.7)</w:t>
            </w:r>
          </w:p>
        </w:tc>
      </w:tr>
      <w:tr w:rsidR="00E133CF" w:rsidRPr="009F61DE" w:rsidTr="00EC553D">
        <w:trPr>
          <w:trHeight w:val="283"/>
        </w:trPr>
        <w:tc>
          <w:tcPr>
            <w:tcW w:w="5667" w:type="dxa"/>
          </w:tcPr>
          <w:p w:rsidR="00E133CF" w:rsidRPr="009F61DE" w:rsidRDefault="00E133CF" w:rsidP="00803498">
            <w:pPr>
              <w:autoSpaceDE w:val="0"/>
              <w:autoSpaceDN w:val="0"/>
              <w:adjustRightInd w:val="0"/>
              <w:spacing w:before="0" w:after="0"/>
              <w:ind w:left="1068" w:right="-20" w:hanging="353"/>
              <w:rPr>
                <w:sz w:val="20"/>
                <w:szCs w:val="20"/>
              </w:rPr>
            </w:pPr>
            <w:r w:rsidRPr="009F61DE">
              <w:rPr>
                <w:spacing w:val="-2"/>
                <w:sz w:val="20"/>
                <w:szCs w:val="20"/>
              </w:rPr>
              <w:t>L</w:t>
            </w:r>
            <w:r w:rsidRPr="009F61DE">
              <w:rPr>
                <w:spacing w:val="2"/>
                <w:sz w:val="20"/>
                <w:szCs w:val="20"/>
              </w:rPr>
              <w:t>i</w:t>
            </w:r>
            <w:r w:rsidRPr="009F61DE">
              <w:rPr>
                <w:spacing w:val="-1"/>
                <w:sz w:val="20"/>
                <w:szCs w:val="20"/>
              </w:rPr>
              <w:t>f</w:t>
            </w:r>
            <w:r w:rsidRPr="009F61DE">
              <w:rPr>
                <w:sz w:val="20"/>
                <w:szCs w:val="20"/>
              </w:rPr>
              <w:t>e</w:t>
            </w:r>
            <w:r w:rsidRPr="009F61DE">
              <w:rPr>
                <w:spacing w:val="-2"/>
                <w:sz w:val="20"/>
                <w:szCs w:val="20"/>
              </w:rPr>
              <w:t xml:space="preserve"> </w:t>
            </w:r>
            <w:r w:rsidRPr="009F61DE">
              <w:rPr>
                <w:spacing w:val="1"/>
                <w:sz w:val="20"/>
                <w:szCs w:val="20"/>
              </w:rPr>
              <w:t>e</w:t>
            </w:r>
            <w:r w:rsidRPr="009F61DE">
              <w:rPr>
                <w:spacing w:val="-1"/>
                <w:sz w:val="20"/>
                <w:szCs w:val="20"/>
              </w:rPr>
              <w:t>v</w:t>
            </w:r>
            <w:r w:rsidRPr="009F61DE">
              <w:rPr>
                <w:spacing w:val="3"/>
                <w:sz w:val="20"/>
                <w:szCs w:val="20"/>
              </w:rPr>
              <w:t>e</w:t>
            </w:r>
            <w:r w:rsidRPr="009F61DE">
              <w:rPr>
                <w:spacing w:val="-1"/>
                <w:sz w:val="20"/>
                <w:szCs w:val="20"/>
              </w:rPr>
              <w:t>n</w:t>
            </w:r>
            <w:r w:rsidRPr="009F61DE">
              <w:rPr>
                <w:spacing w:val="2"/>
                <w:sz w:val="20"/>
                <w:szCs w:val="20"/>
              </w:rPr>
              <w:t>t</w:t>
            </w:r>
            <w:r w:rsidRPr="009F61DE">
              <w:rPr>
                <w:sz w:val="20"/>
                <w:szCs w:val="20"/>
              </w:rPr>
              <w:t>s</w:t>
            </w:r>
            <w:r w:rsidRPr="009F61DE">
              <w:rPr>
                <w:spacing w:val="-3"/>
                <w:sz w:val="20"/>
                <w:szCs w:val="20"/>
              </w:rPr>
              <w:t xml:space="preserve"> </w:t>
            </w:r>
            <w:r w:rsidRPr="009F61DE">
              <w:rPr>
                <w:spacing w:val="-4"/>
                <w:sz w:val="20"/>
                <w:szCs w:val="20"/>
              </w:rPr>
              <w:t>m</w:t>
            </w:r>
            <w:r w:rsidRPr="009F61DE">
              <w:rPr>
                <w:sz w:val="20"/>
                <w:szCs w:val="20"/>
              </w:rPr>
              <w:t>a</w:t>
            </w:r>
            <w:r w:rsidRPr="009F61DE">
              <w:rPr>
                <w:spacing w:val="1"/>
                <w:sz w:val="20"/>
                <w:szCs w:val="20"/>
              </w:rPr>
              <w:t>d</w:t>
            </w:r>
            <w:r w:rsidRPr="009F61DE">
              <w:rPr>
                <w:sz w:val="20"/>
                <w:szCs w:val="20"/>
              </w:rPr>
              <w:t>e</w:t>
            </w:r>
            <w:r w:rsidRPr="009F61DE">
              <w:rPr>
                <w:spacing w:val="-3"/>
                <w:sz w:val="20"/>
                <w:szCs w:val="20"/>
              </w:rPr>
              <w:t xml:space="preserve"> </w:t>
            </w:r>
            <w:r w:rsidRPr="009F61DE">
              <w:rPr>
                <w:spacing w:val="1"/>
                <w:sz w:val="20"/>
                <w:szCs w:val="20"/>
              </w:rPr>
              <w:t>co</w:t>
            </w:r>
            <w:r w:rsidRPr="009F61DE">
              <w:rPr>
                <w:spacing w:val="-1"/>
                <w:sz w:val="20"/>
                <w:szCs w:val="20"/>
              </w:rPr>
              <w:t>n</w:t>
            </w:r>
            <w:r w:rsidRPr="009F61DE">
              <w:rPr>
                <w:sz w:val="20"/>
                <w:szCs w:val="20"/>
              </w:rPr>
              <w:t>t</w:t>
            </w:r>
            <w:r w:rsidRPr="009F61DE">
              <w:rPr>
                <w:spacing w:val="2"/>
                <w:sz w:val="20"/>
                <w:szCs w:val="20"/>
              </w:rPr>
              <w:t>i</w:t>
            </w:r>
            <w:r w:rsidRPr="009F61DE">
              <w:rPr>
                <w:spacing w:val="1"/>
                <w:sz w:val="20"/>
                <w:szCs w:val="20"/>
              </w:rPr>
              <w:t>n</w:t>
            </w:r>
            <w:r w:rsidRPr="009F61DE">
              <w:rPr>
                <w:spacing w:val="-1"/>
                <w:sz w:val="20"/>
                <w:szCs w:val="20"/>
              </w:rPr>
              <w:t>u</w:t>
            </w:r>
            <w:r w:rsidRPr="009F61DE">
              <w:rPr>
                <w:spacing w:val="2"/>
                <w:sz w:val="20"/>
                <w:szCs w:val="20"/>
              </w:rPr>
              <w:t>i</w:t>
            </w:r>
            <w:r w:rsidRPr="009F61DE">
              <w:rPr>
                <w:spacing w:val="-1"/>
                <w:sz w:val="20"/>
                <w:szCs w:val="20"/>
              </w:rPr>
              <w:t>n</w:t>
            </w:r>
            <w:r w:rsidRPr="009F61DE">
              <w:rPr>
                <w:sz w:val="20"/>
                <w:szCs w:val="20"/>
              </w:rPr>
              <w:t>g</w:t>
            </w:r>
            <w:r w:rsidRPr="009F61DE">
              <w:rPr>
                <w:spacing w:val="-10"/>
                <w:sz w:val="20"/>
                <w:szCs w:val="20"/>
              </w:rPr>
              <w:t xml:space="preserve"> </w:t>
            </w:r>
            <w:r w:rsidRPr="009F61DE">
              <w:rPr>
                <w:spacing w:val="2"/>
                <w:sz w:val="20"/>
                <w:szCs w:val="20"/>
              </w:rPr>
              <w:t>t</w:t>
            </w:r>
            <w:r w:rsidRPr="009F61DE">
              <w:rPr>
                <w:spacing w:val="1"/>
                <w:sz w:val="20"/>
                <w:szCs w:val="20"/>
              </w:rPr>
              <w:t>o</w:t>
            </w:r>
            <w:r w:rsidRPr="009F61DE">
              <w:rPr>
                <w:sz w:val="20"/>
                <w:szCs w:val="20"/>
              </w:rPr>
              <w:t>o</w:t>
            </w:r>
            <w:r w:rsidRPr="009F61DE">
              <w:rPr>
                <w:spacing w:val="-2"/>
                <w:sz w:val="20"/>
                <w:szCs w:val="20"/>
              </w:rPr>
              <w:t xml:space="preserve"> </w:t>
            </w:r>
            <w:r w:rsidRPr="009F61DE">
              <w:rPr>
                <w:spacing w:val="1"/>
                <w:sz w:val="20"/>
                <w:szCs w:val="20"/>
              </w:rPr>
              <w:t>d</w:t>
            </w:r>
            <w:r w:rsidRPr="009F61DE">
              <w:rPr>
                <w:sz w:val="20"/>
                <w:szCs w:val="20"/>
              </w:rPr>
              <w:t>i</w:t>
            </w:r>
            <w:r w:rsidRPr="009F61DE">
              <w:rPr>
                <w:spacing w:val="-1"/>
                <w:sz w:val="20"/>
                <w:szCs w:val="20"/>
              </w:rPr>
              <w:t>ff</w:t>
            </w:r>
            <w:r w:rsidRPr="009F61DE">
              <w:rPr>
                <w:sz w:val="20"/>
                <w:szCs w:val="20"/>
              </w:rPr>
              <w:t>i</w:t>
            </w:r>
            <w:r w:rsidRPr="009F61DE">
              <w:rPr>
                <w:spacing w:val="1"/>
                <w:sz w:val="20"/>
                <w:szCs w:val="20"/>
              </w:rPr>
              <w:t>cu</w:t>
            </w:r>
            <w:r w:rsidRPr="009F61DE">
              <w:rPr>
                <w:sz w:val="20"/>
                <w:szCs w:val="20"/>
              </w:rPr>
              <w:t>lt</w:t>
            </w:r>
          </w:p>
        </w:tc>
        <w:tc>
          <w:tcPr>
            <w:tcW w:w="1701" w:type="dxa"/>
          </w:tcPr>
          <w:p w:rsidR="00E133CF" w:rsidRPr="009F61DE" w:rsidRDefault="00E133CF" w:rsidP="00803498">
            <w:pPr>
              <w:autoSpaceDE w:val="0"/>
              <w:autoSpaceDN w:val="0"/>
              <w:adjustRightInd w:val="0"/>
              <w:spacing w:before="0" w:after="0"/>
              <w:ind w:right="55"/>
              <w:jc w:val="center"/>
              <w:rPr>
                <w:spacing w:val="1"/>
                <w:w w:val="99"/>
                <w:sz w:val="20"/>
                <w:szCs w:val="20"/>
              </w:rPr>
            </w:pPr>
            <w:r w:rsidRPr="009F61DE">
              <w:rPr>
                <w:spacing w:val="1"/>
                <w:w w:val="99"/>
                <w:sz w:val="20"/>
                <w:szCs w:val="20"/>
              </w:rPr>
              <w:t>18</w:t>
            </w:r>
            <w:r>
              <w:rPr>
                <w:spacing w:val="1"/>
                <w:w w:val="99"/>
                <w:sz w:val="20"/>
                <w:szCs w:val="20"/>
              </w:rPr>
              <w:t xml:space="preserve"> </w:t>
            </w:r>
            <w:r w:rsidRPr="009F61DE">
              <w:rPr>
                <w:spacing w:val="1"/>
                <w:sz w:val="20"/>
                <w:szCs w:val="20"/>
              </w:rPr>
              <w:t>(2.3</w:t>
            </w:r>
            <w:r w:rsidRPr="009F61DE">
              <w:rPr>
                <w:sz w:val="20"/>
                <w:szCs w:val="20"/>
              </w:rPr>
              <w:t>)</w:t>
            </w:r>
          </w:p>
        </w:tc>
        <w:tc>
          <w:tcPr>
            <w:tcW w:w="1701" w:type="dxa"/>
          </w:tcPr>
          <w:p w:rsidR="00E133CF" w:rsidRPr="009F61DE" w:rsidRDefault="00E133CF" w:rsidP="00803498">
            <w:pPr>
              <w:autoSpaceDE w:val="0"/>
              <w:autoSpaceDN w:val="0"/>
              <w:adjustRightInd w:val="0"/>
              <w:spacing w:before="0" w:after="0"/>
              <w:ind w:right="53"/>
              <w:jc w:val="center"/>
              <w:rPr>
                <w:spacing w:val="1"/>
                <w:sz w:val="20"/>
                <w:szCs w:val="20"/>
              </w:rPr>
            </w:pPr>
            <w:r w:rsidRPr="009F61DE">
              <w:rPr>
                <w:spacing w:val="1"/>
                <w:sz w:val="20"/>
                <w:szCs w:val="20"/>
              </w:rPr>
              <w:t>26</w:t>
            </w:r>
            <w:r>
              <w:rPr>
                <w:spacing w:val="1"/>
                <w:sz w:val="20"/>
                <w:szCs w:val="20"/>
              </w:rPr>
              <w:t xml:space="preserve"> </w:t>
            </w:r>
            <w:r w:rsidRPr="009F61DE">
              <w:rPr>
                <w:spacing w:val="1"/>
                <w:sz w:val="20"/>
                <w:szCs w:val="20"/>
              </w:rPr>
              <w:t>(1.7</w:t>
            </w:r>
            <w:r w:rsidRPr="009F61DE">
              <w:rPr>
                <w:sz w:val="20"/>
                <w:szCs w:val="20"/>
              </w:rPr>
              <w:t>)</w:t>
            </w:r>
          </w:p>
        </w:tc>
      </w:tr>
      <w:tr w:rsidR="00E133CF" w:rsidRPr="009F61DE" w:rsidTr="00EC553D">
        <w:trPr>
          <w:trHeight w:val="283"/>
        </w:trPr>
        <w:tc>
          <w:tcPr>
            <w:tcW w:w="5667" w:type="dxa"/>
          </w:tcPr>
          <w:p w:rsidR="00E133CF" w:rsidRPr="009F61DE" w:rsidRDefault="00E133CF" w:rsidP="00803498">
            <w:pPr>
              <w:autoSpaceDE w:val="0"/>
              <w:autoSpaceDN w:val="0"/>
              <w:adjustRightInd w:val="0"/>
              <w:spacing w:before="0" w:after="0"/>
              <w:ind w:left="1068" w:right="-20" w:hanging="353"/>
              <w:rPr>
                <w:sz w:val="20"/>
                <w:szCs w:val="20"/>
              </w:rPr>
            </w:pPr>
            <w:r w:rsidRPr="009F61DE">
              <w:rPr>
                <w:sz w:val="20"/>
                <w:szCs w:val="20"/>
              </w:rPr>
              <w:t>Ot</w:t>
            </w:r>
            <w:r w:rsidRPr="009F61DE">
              <w:rPr>
                <w:spacing w:val="-1"/>
                <w:sz w:val="20"/>
                <w:szCs w:val="20"/>
              </w:rPr>
              <w:t>h</w:t>
            </w:r>
            <w:r w:rsidRPr="009F61DE">
              <w:rPr>
                <w:sz w:val="20"/>
                <w:szCs w:val="20"/>
              </w:rPr>
              <w:t>er</w:t>
            </w:r>
            <w:r w:rsidRPr="009F61DE">
              <w:rPr>
                <w:spacing w:val="-4"/>
                <w:sz w:val="20"/>
                <w:szCs w:val="20"/>
              </w:rPr>
              <w:t xml:space="preserve"> </w:t>
            </w:r>
            <w:r w:rsidRPr="009F61DE">
              <w:rPr>
                <w:spacing w:val="1"/>
                <w:sz w:val="20"/>
                <w:szCs w:val="20"/>
              </w:rPr>
              <w:t>rea</w:t>
            </w:r>
            <w:r w:rsidRPr="009F61DE">
              <w:rPr>
                <w:spacing w:val="-1"/>
                <w:sz w:val="20"/>
                <w:szCs w:val="20"/>
              </w:rPr>
              <w:t>s</w:t>
            </w:r>
            <w:r w:rsidRPr="009F61DE">
              <w:rPr>
                <w:spacing w:val="1"/>
                <w:sz w:val="20"/>
                <w:szCs w:val="20"/>
              </w:rPr>
              <w:t>ons</w:t>
            </w:r>
          </w:p>
        </w:tc>
        <w:tc>
          <w:tcPr>
            <w:tcW w:w="1701" w:type="dxa"/>
          </w:tcPr>
          <w:p w:rsidR="00E133CF" w:rsidRPr="009F61DE" w:rsidRDefault="00E133CF" w:rsidP="00803498">
            <w:pPr>
              <w:autoSpaceDE w:val="0"/>
              <w:autoSpaceDN w:val="0"/>
              <w:adjustRightInd w:val="0"/>
              <w:spacing w:before="0" w:after="0"/>
              <w:ind w:right="55"/>
              <w:jc w:val="center"/>
              <w:rPr>
                <w:spacing w:val="1"/>
                <w:w w:val="99"/>
                <w:sz w:val="20"/>
                <w:szCs w:val="20"/>
              </w:rPr>
            </w:pPr>
            <w:r w:rsidRPr="009F61DE">
              <w:rPr>
                <w:w w:val="99"/>
                <w:sz w:val="20"/>
                <w:szCs w:val="20"/>
              </w:rPr>
              <w:t>9</w:t>
            </w:r>
            <w:r>
              <w:rPr>
                <w:w w:val="99"/>
                <w:sz w:val="20"/>
                <w:szCs w:val="20"/>
              </w:rPr>
              <w:t xml:space="preserve"> </w:t>
            </w:r>
            <w:r w:rsidRPr="009F61DE">
              <w:rPr>
                <w:spacing w:val="1"/>
                <w:sz w:val="20"/>
                <w:szCs w:val="20"/>
              </w:rPr>
              <w:t>(1.1</w:t>
            </w:r>
            <w:r w:rsidRPr="009F61DE">
              <w:rPr>
                <w:sz w:val="20"/>
                <w:szCs w:val="20"/>
              </w:rPr>
              <w:t>)</w:t>
            </w:r>
          </w:p>
        </w:tc>
        <w:tc>
          <w:tcPr>
            <w:tcW w:w="1701" w:type="dxa"/>
          </w:tcPr>
          <w:p w:rsidR="00E133CF" w:rsidRPr="009F61DE" w:rsidRDefault="00E133CF" w:rsidP="00803498">
            <w:pPr>
              <w:autoSpaceDE w:val="0"/>
              <w:autoSpaceDN w:val="0"/>
              <w:adjustRightInd w:val="0"/>
              <w:spacing w:before="0" w:after="0"/>
              <w:ind w:right="53"/>
              <w:jc w:val="center"/>
              <w:rPr>
                <w:spacing w:val="1"/>
                <w:sz w:val="20"/>
                <w:szCs w:val="20"/>
              </w:rPr>
            </w:pPr>
            <w:r w:rsidRPr="009F61DE">
              <w:rPr>
                <w:spacing w:val="1"/>
                <w:sz w:val="20"/>
                <w:szCs w:val="20"/>
              </w:rPr>
              <w:t>17</w:t>
            </w:r>
            <w:r>
              <w:rPr>
                <w:spacing w:val="1"/>
                <w:sz w:val="20"/>
                <w:szCs w:val="20"/>
              </w:rPr>
              <w:t xml:space="preserve"> </w:t>
            </w:r>
            <w:r w:rsidRPr="009F61DE">
              <w:rPr>
                <w:spacing w:val="1"/>
                <w:sz w:val="20"/>
                <w:szCs w:val="20"/>
              </w:rPr>
              <w:t>(1.1</w:t>
            </w:r>
            <w:r w:rsidRPr="009F61DE">
              <w:rPr>
                <w:sz w:val="20"/>
                <w:szCs w:val="20"/>
              </w:rPr>
              <w:t>)</w:t>
            </w:r>
          </w:p>
        </w:tc>
      </w:tr>
      <w:tr w:rsidR="00E133CF" w:rsidRPr="009F61DE" w:rsidTr="00803498">
        <w:trPr>
          <w:trHeight w:val="197"/>
        </w:trPr>
        <w:tc>
          <w:tcPr>
            <w:tcW w:w="5667" w:type="dxa"/>
          </w:tcPr>
          <w:p w:rsidR="00E133CF" w:rsidRPr="00B14706" w:rsidRDefault="00E133CF" w:rsidP="00803498">
            <w:pPr>
              <w:autoSpaceDE w:val="0"/>
              <w:autoSpaceDN w:val="0"/>
              <w:adjustRightInd w:val="0"/>
              <w:spacing w:before="0" w:after="0"/>
              <w:ind w:left="160" w:right="-20" w:firstLine="272"/>
              <w:rPr>
                <w:spacing w:val="1"/>
                <w:sz w:val="20"/>
                <w:szCs w:val="20"/>
              </w:rPr>
            </w:pPr>
            <w:r w:rsidRPr="00B14706">
              <w:rPr>
                <w:spacing w:val="1"/>
                <w:sz w:val="20"/>
                <w:szCs w:val="20"/>
              </w:rPr>
              <w:t xml:space="preserve">Other </w:t>
            </w:r>
            <w:r w:rsidRPr="009F61DE">
              <w:rPr>
                <w:spacing w:val="1"/>
                <w:sz w:val="20"/>
                <w:szCs w:val="20"/>
              </w:rPr>
              <w:t>rea</w:t>
            </w:r>
            <w:r w:rsidRPr="00B14706">
              <w:rPr>
                <w:spacing w:val="1"/>
                <w:sz w:val="20"/>
                <w:szCs w:val="20"/>
              </w:rPr>
              <w:t>s</w:t>
            </w:r>
            <w:r w:rsidRPr="009F61DE">
              <w:rPr>
                <w:spacing w:val="1"/>
                <w:sz w:val="20"/>
                <w:szCs w:val="20"/>
              </w:rPr>
              <w:t>ons</w:t>
            </w:r>
          </w:p>
        </w:tc>
        <w:tc>
          <w:tcPr>
            <w:tcW w:w="1701" w:type="dxa"/>
          </w:tcPr>
          <w:p w:rsidR="00E133CF" w:rsidRPr="009F61DE" w:rsidRDefault="00E133CF" w:rsidP="00803498">
            <w:pPr>
              <w:autoSpaceDE w:val="0"/>
              <w:autoSpaceDN w:val="0"/>
              <w:adjustRightInd w:val="0"/>
              <w:spacing w:before="0" w:after="0"/>
              <w:ind w:right="55"/>
              <w:jc w:val="center"/>
              <w:rPr>
                <w:w w:val="99"/>
                <w:sz w:val="20"/>
                <w:szCs w:val="20"/>
              </w:rPr>
            </w:pPr>
            <w:r w:rsidRPr="009F61DE">
              <w:rPr>
                <w:spacing w:val="1"/>
                <w:w w:val="99"/>
                <w:sz w:val="20"/>
                <w:szCs w:val="20"/>
              </w:rPr>
              <w:t>67</w:t>
            </w:r>
            <w:r>
              <w:rPr>
                <w:spacing w:val="1"/>
                <w:w w:val="99"/>
                <w:sz w:val="20"/>
                <w:szCs w:val="20"/>
              </w:rPr>
              <w:t xml:space="preserve"> </w:t>
            </w:r>
            <w:r w:rsidRPr="009F61DE">
              <w:rPr>
                <w:spacing w:val="1"/>
                <w:sz w:val="20"/>
                <w:szCs w:val="20"/>
              </w:rPr>
              <w:t>(8.5</w:t>
            </w:r>
            <w:r w:rsidRPr="009F61DE">
              <w:rPr>
                <w:sz w:val="20"/>
                <w:szCs w:val="20"/>
              </w:rPr>
              <w:t>)</w:t>
            </w:r>
          </w:p>
        </w:tc>
        <w:tc>
          <w:tcPr>
            <w:tcW w:w="1701" w:type="dxa"/>
          </w:tcPr>
          <w:p w:rsidR="00E133CF" w:rsidRPr="009F61DE" w:rsidRDefault="00E133CF" w:rsidP="00803498">
            <w:pPr>
              <w:autoSpaceDE w:val="0"/>
              <w:autoSpaceDN w:val="0"/>
              <w:adjustRightInd w:val="0"/>
              <w:spacing w:before="0" w:after="0"/>
              <w:ind w:right="53"/>
              <w:jc w:val="center"/>
              <w:rPr>
                <w:spacing w:val="1"/>
                <w:sz w:val="20"/>
                <w:szCs w:val="20"/>
              </w:rPr>
            </w:pPr>
            <w:r w:rsidRPr="009F61DE">
              <w:rPr>
                <w:spacing w:val="1"/>
                <w:sz w:val="20"/>
                <w:szCs w:val="20"/>
              </w:rPr>
              <w:t>159</w:t>
            </w:r>
            <w:r>
              <w:rPr>
                <w:spacing w:val="1"/>
                <w:sz w:val="20"/>
                <w:szCs w:val="20"/>
              </w:rPr>
              <w:t xml:space="preserve"> </w:t>
            </w:r>
            <w:r w:rsidRPr="009F61DE">
              <w:rPr>
                <w:spacing w:val="1"/>
                <w:sz w:val="20"/>
                <w:szCs w:val="20"/>
              </w:rPr>
              <w:t>(10</w:t>
            </w:r>
            <w:r w:rsidRPr="009F61DE">
              <w:rPr>
                <w:spacing w:val="-2"/>
                <w:sz w:val="20"/>
                <w:szCs w:val="20"/>
              </w:rPr>
              <w:t>.</w:t>
            </w:r>
            <w:r w:rsidRPr="009F61DE">
              <w:rPr>
                <w:spacing w:val="1"/>
                <w:sz w:val="20"/>
                <w:szCs w:val="20"/>
              </w:rPr>
              <w:t>2</w:t>
            </w:r>
            <w:r w:rsidRPr="009F61DE">
              <w:rPr>
                <w:sz w:val="20"/>
                <w:szCs w:val="20"/>
              </w:rPr>
              <w:t>)</w:t>
            </w:r>
          </w:p>
        </w:tc>
      </w:tr>
      <w:tr w:rsidR="00E133CF" w:rsidRPr="009F61DE" w:rsidTr="00EC553D">
        <w:trPr>
          <w:trHeight w:val="283"/>
        </w:trPr>
        <w:tc>
          <w:tcPr>
            <w:tcW w:w="5667" w:type="dxa"/>
          </w:tcPr>
          <w:p w:rsidR="00E133CF" w:rsidRPr="009F61DE" w:rsidRDefault="00E133CF" w:rsidP="00803498">
            <w:pPr>
              <w:autoSpaceDE w:val="0"/>
              <w:autoSpaceDN w:val="0"/>
              <w:adjustRightInd w:val="0"/>
              <w:spacing w:before="0" w:after="0"/>
              <w:ind w:left="1068" w:right="-20" w:hanging="353"/>
              <w:rPr>
                <w:sz w:val="20"/>
                <w:szCs w:val="20"/>
              </w:rPr>
            </w:pPr>
            <w:r w:rsidRPr="009F61DE">
              <w:rPr>
                <w:spacing w:val="1"/>
                <w:sz w:val="20"/>
                <w:szCs w:val="20"/>
              </w:rPr>
              <w:t>Ph</w:t>
            </w:r>
            <w:r w:rsidRPr="009F61DE">
              <w:rPr>
                <w:spacing w:val="-4"/>
                <w:sz w:val="20"/>
                <w:szCs w:val="20"/>
              </w:rPr>
              <w:t>y</w:t>
            </w:r>
            <w:r w:rsidRPr="009F61DE">
              <w:rPr>
                <w:spacing w:val="-1"/>
                <w:sz w:val="20"/>
                <w:szCs w:val="20"/>
              </w:rPr>
              <w:t>s</w:t>
            </w:r>
            <w:r w:rsidRPr="009F61DE">
              <w:rPr>
                <w:sz w:val="20"/>
                <w:szCs w:val="20"/>
              </w:rPr>
              <w:t>ici</w:t>
            </w:r>
            <w:r w:rsidRPr="009F61DE">
              <w:rPr>
                <w:spacing w:val="3"/>
                <w:sz w:val="20"/>
                <w:szCs w:val="20"/>
              </w:rPr>
              <w:t>a</w:t>
            </w:r>
            <w:r w:rsidRPr="009F61DE">
              <w:rPr>
                <w:sz w:val="20"/>
                <w:szCs w:val="20"/>
              </w:rPr>
              <w:t>n</w:t>
            </w:r>
            <w:r w:rsidRPr="009F61DE">
              <w:rPr>
                <w:spacing w:val="-9"/>
                <w:sz w:val="20"/>
                <w:szCs w:val="20"/>
              </w:rPr>
              <w:t xml:space="preserve"> </w:t>
            </w:r>
            <w:r w:rsidRPr="009F61DE">
              <w:rPr>
                <w:spacing w:val="1"/>
                <w:sz w:val="20"/>
                <w:szCs w:val="20"/>
              </w:rPr>
              <w:t>dec</w:t>
            </w:r>
            <w:r w:rsidRPr="009F61DE">
              <w:rPr>
                <w:sz w:val="20"/>
                <w:szCs w:val="20"/>
              </w:rPr>
              <w:t>i</w:t>
            </w:r>
            <w:r w:rsidRPr="009F61DE">
              <w:rPr>
                <w:spacing w:val="-1"/>
                <w:sz w:val="20"/>
                <w:szCs w:val="20"/>
              </w:rPr>
              <w:t>s</w:t>
            </w:r>
            <w:r w:rsidRPr="009F61DE">
              <w:rPr>
                <w:sz w:val="20"/>
                <w:szCs w:val="20"/>
              </w:rPr>
              <w:t>i</w:t>
            </w:r>
            <w:r w:rsidRPr="009F61DE">
              <w:rPr>
                <w:spacing w:val="4"/>
                <w:sz w:val="20"/>
                <w:szCs w:val="20"/>
              </w:rPr>
              <w:t>o</w:t>
            </w:r>
            <w:r w:rsidRPr="009F61DE">
              <w:rPr>
                <w:sz w:val="20"/>
                <w:szCs w:val="20"/>
              </w:rPr>
              <w:t>n</w:t>
            </w:r>
          </w:p>
        </w:tc>
        <w:tc>
          <w:tcPr>
            <w:tcW w:w="1701" w:type="dxa"/>
          </w:tcPr>
          <w:p w:rsidR="00E133CF" w:rsidRPr="009F61DE" w:rsidRDefault="00E133CF" w:rsidP="00803498">
            <w:pPr>
              <w:autoSpaceDE w:val="0"/>
              <w:autoSpaceDN w:val="0"/>
              <w:adjustRightInd w:val="0"/>
              <w:spacing w:before="0" w:after="0"/>
              <w:ind w:right="55"/>
              <w:jc w:val="center"/>
              <w:rPr>
                <w:spacing w:val="1"/>
                <w:w w:val="99"/>
                <w:sz w:val="20"/>
                <w:szCs w:val="20"/>
              </w:rPr>
            </w:pPr>
            <w:r w:rsidRPr="009F61DE">
              <w:rPr>
                <w:w w:val="99"/>
                <w:sz w:val="20"/>
                <w:szCs w:val="20"/>
              </w:rPr>
              <w:t>0</w:t>
            </w:r>
          </w:p>
        </w:tc>
        <w:tc>
          <w:tcPr>
            <w:tcW w:w="1701" w:type="dxa"/>
          </w:tcPr>
          <w:p w:rsidR="00E133CF" w:rsidRPr="009F61DE" w:rsidRDefault="00E133CF" w:rsidP="00803498">
            <w:pPr>
              <w:autoSpaceDE w:val="0"/>
              <w:autoSpaceDN w:val="0"/>
              <w:adjustRightInd w:val="0"/>
              <w:spacing w:before="0" w:after="0"/>
              <w:ind w:right="53"/>
              <w:jc w:val="center"/>
              <w:rPr>
                <w:spacing w:val="1"/>
                <w:sz w:val="20"/>
                <w:szCs w:val="20"/>
              </w:rPr>
            </w:pPr>
            <w:r w:rsidRPr="009F61DE">
              <w:rPr>
                <w:w w:val="99"/>
                <w:sz w:val="20"/>
                <w:szCs w:val="20"/>
              </w:rPr>
              <w:t>3</w:t>
            </w:r>
            <w:r>
              <w:rPr>
                <w:w w:val="99"/>
                <w:sz w:val="20"/>
                <w:szCs w:val="20"/>
              </w:rPr>
              <w:t xml:space="preserve"> </w:t>
            </w:r>
            <w:r w:rsidRPr="009F61DE">
              <w:rPr>
                <w:spacing w:val="1"/>
                <w:sz w:val="20"/>
                <w:szCs w:val="20"/>
              </w:rPr>
              <w:t>(0.2</w:t>
            </w:r>
            <w:r w:rsidRPr="009F61DE">
              <w:rPr>
                <w:sz w:val="20"/>
                <w:szCs w:val="20"/>
              </w:rPr>
              <w:t>)</w:t>
            </w:r>
          </w:p>
        </w:tc>
      </w:tr>
      <w:tr w:rsidR="00E133CF" w:rsidRPr="009F61DE" w:rsidTr="00EC553D">
        <w:trPr>
          <w:trHeight w:val="283"/>
        </w:trPr>
        <w:tc>
          <w:tcPr>
            <w:tcW w:w="5667" w:type="dxa"/>
          </w:tcPr>
          <w:p w:rsidR="00E133CF" w:rsidRPr="009F61DE" w:rsidRDefault="00E133CF" w:rsidP="00803498">
            <w:pPr>
              <w:autoSpaceDE w:val="0"/>
              <w:autoSpaceDN w:val="0"/>
              <w:adjustRightInd w:val="0"/>
              <w:spacing w:before="0" w:after="0"/>
              <w:ind w:left="1068" w:right="-20" w:hanging="353"/>
              <w:rPr>
                <w:sz w:val="20"/>
                <w:szCs w:val="20"/>
              </w:rPr>
            </w:pPr>
            <w:r w:rsidRPr="009F61DE">
              <w:rPr>
                <w:spacing w:val="1"/>
                <w:sz w:val="20"/>
                <w:szCs w:val="20"/>
              </w:rPr>
              <w:t>Pa</w:t>
            </w:r>
            <w:r w:rsidRPr="009F61DE">
              <w:rPr>
                <w:sz w:val="20"/>
                <w:szCs w:val="20"/>
              </w:rPr>
              <w:t>tie</w:t>
            </w:r>
            <w:r w:rsidRPr="009F61DE">
              <w:rPr>
                <w:spacing w:val="-1"/>
                <w:sz w:val="20"/>
                <w:szCs w:val="20"/>
              </w:rPr>
              <w:t>n</w:t>
            </w:r>
            <w:r w:rsidRPr="009F61DE">
              <w:rPr>
                <w:sz w:val="20"/>
                <w:szCs w:val="20"/>
              </w:rPr>
              <w:t>t</w:t>
            </w:r>
            <w:r w:rsidRPr="009F61DE">
              <w:rPr>
                <w:spacing w:val="-3"/>
                <w:sz w:val="20"/>
                <w:szCs w:val="20"/>
              </w:rPr>
              <w:t xml:space="preserve"> </w:t>
            </w:r>
            <w:r w:rsidRPr="009F61DE">
              <w:rPr>
                <w:spacing w:val="-4"/>
                <w:sz w:val="20"/>
                <w:szCs w:val="20"/>
              </w:rPr>
              <w:t>m</w:t>
            </w:r>
            <w:r w:rsidRPr="009F61DE">
              <w:rPr>
                <w:spacing w:val="4"/>
                <w:sz w:val="20"/>
                <w:szCs w:val="20"/>
              </w:rPr>
              <w:t>o</w:t>
            </w:r>
            <w:r w:rsidRPr="009F61DE">
              <w:rPr>
                <w:spacing w:val="-1"/>
                <w:sz w:val="20"/>
                <w:szCs w:val="20"/>
              </w:rPr>
              <w:t>v</w:t>
            </w:r>
            <w:r w:rsidRPr="009F61DE">
              <w:rPr>
                <w:sz w:val="20"/>
                <w:szCs w:val="20"/>
              </w:rPr>
              <w:t>ed</w:t>
            </w:r>
          </w:p>
        </w:tc>
        <w:tc>
          <w:tcPr>
            <w:tcW w:w="1701" w:type="dxa"/>
          </w:tcPr>
          <w:p w:rsidR="00E133CF" w:rsidRPr="009F61DE" w:rsidRDefault="00E133CF" w:rsidP="00803498">
            <w:pPr>
              <w:autoSpaceDE w:val="0"/>
              <w:autoSpaceDN w:val="0"/>
              <w:adjustRightInd w:val="0"/>
              <w:spacing w:before="0" w:after="0"/>
              <w:ind w:right="55"/>
              <w:jc w:val="center"/>
              <w:rPr>
                <w:spacing w:val="1"/>
                <w:w w:val="99"/>
                <w:sz w:val="20"/>
                <w:szCs w:val="20"/>
              </w:rPr>
            </w:pPr>
            <w:r w:rsidRPr="009F61DE">
              <w:rPr>
                <w:w w:val="99"/>
                <w:sz w:val="20"/>
                <w:szCs w:val="20"/>
              </w:rPr>
              <w:t>4</w:t>
            </w:r>
            <w:r>
              <w:rPr>
                <w:w w:val="99"/>
                <w:sz w:val="20"/>
                <w:szCs w:val="20"/>
              </w:rPr>
              <w:t xml:space="preserve"> </w:t>
            </w:r>
            <w:r w:rsidRPr="009F61DE">
              <w:rPr>
                <w:spacing w:val="1"/>
                <w:sz w:val="20"/>
                <w:szCs w:val="20"/>
              </w:rPr>
              <w:t>(0.5</w:t>
            </w:r>
            <w:r w:rsidRPr="009F61DE">
              <w:rPr>
                <w:sz w:val="20"/>
                <w:szCs w:val="20"/>
              </w:rPr>
              <w:t>)</w:t>
            </w:r>
          </w:p>
        </w:tc>
        <w:tc>
          <w:tcPr>
            <w:tcW w:w="1701" w:type="dxa"/>
          </w:tcPr>
          <w:p w:rsidR="00E133CF" w:rsidRPr="009F61DE" w:rsidRDefault="00E133CF" w:rsidP="00803498">
            <w:pPr>
              <w:autoSpaceDE w:val="0"/>
              <w:autoSpaceDN w:val="0"/>
              <w:adjustRightInd w:val="0"/>
              <w:spacing w:before="0" w:after="0"/>
              <w:ind w:right="53"/>
              <w:jc w:val="center"/>
              <w:rPr>
                <w:spacing w:val="1"/>
                <w:sz w:val="20"/>
                <w:szCs w:val="20"/>
              </w:rPr>
            </w:pPr>
            <w:r w:rsidRPr="009F61DE">
              <w:rPr>
                <w:spacing w:val="1"/>
                <w:sz w:val="20"/>
                <w:szCs w:val="20"/>
              </w:rPr>
              <w:t>16</w:t>
            </w:r>
            <w:r>
              <w:rPr>
                <w:spacing w:val="1"/>
                <w:sz w:val="20"/>
                <w:szCs w:val="20"/>
              </w:rPr>
              <w:t xml:space="preserve"> </w:t>
            </w:r>
            <w:r w:rsidRPr="009F61DE">
              <w:rPr>
                <w:spacing w:val="1"/>
                <w:sz w:val="20"/>
                <w:szCs w:val="20"/>
              </w:rPr>
              <w:t>(1.0</w:t>
            </w:r>
            <w:r w:rsidRPr="009F61DE">
              <w:rPr>
                <w:sz w:val="20"/>
                <w:szCs w:val="20"/>
              </w:rPr>
              <w:t>)</w:t>
            </w:r>
          </w:p>
        </w:tc>
      </w:tr>
      <w:tr w:rsidR="00E133CF" w:rsidRPr="009F61DE" w:rsidTr="00EC553D">
        <w:trPr>
          <w:trHeight w:val="283"/>
        </w:trPr>
        <w:tc>
          <w:tcPr>
            <w:tcW w:w="5667" w:type="dxa"/>
          </w:tcPr>
          <w:p w:rsidR="00E133CF" w:rsidRPr="009F61DE" w:rsidRDefault="00E133CF" w:rsidP="00803498">
            <w:pPr>
              <w:autoSpaceDE w:val="0"/>
              <w:autoSpaceDN w:val="0"/>
              <w:adjustRightInd w:val="0"/>
              <w:spacing w:before="0" w:after="0"/>
              <w:ind w:left="1068" w:right="-20" w:hanging="353"/>
              <w:rPr>
                <w:sz w:val="20"/>
                <w:szCs w:val="20"/>
              </w:rPr>
            </w:pPr>
            <w:r w:rsidRPr="009F61DE">
              <w:rPr>
                <w:spacing w:val="1"/>
                <w:sz w:val="20"/>
                <w:szCs w:val="20"/>
              </w:rPr>
              <w:t>Pa</w:t>
            </w:r>
            <w:r w:rsidRPr="009F61DE">
              <w:rPr>
                <w:sz w:val="20"/>
                <w:szCs w:val="20"/>
              </w:rPr>
              <w:t>tie</w:t>
            </w:r>
            <w:r w:rsidRPr="009F61DE">
              <w:rPr>
                <w:spacing w:val="-1"/>
                <w:sz w:val="20"/>
                <w:szCs w:val="20"/>
              </w:rPr>
              <w:t>n</w:t>
            </w:r>
            <w:r w:rsidRPr="009F61DE">
              <w:rPr>
                <w:sz w:val="20"/>
                <w:szCs w:val="20"/>
              </w:rPr>
              <w:t>t</w:t>
            </w:r>
            <w:r w:rsidRPr="009F61DE">
              <w:rPr>
                <w:spacing w:val="-3"/>
                <w:sz w:val="20"/>
                <w:szCs w:val="20"/>
              </w:rPr>
              <w:t xml:space="preserve"> </w:t>
            </w:r>
            <w:r w:rsidRPr="009F61DE">
              <w:rPr>
                <w:spacing w:val="-2"/>
                <w:sz w:val="20"/>
                <w:szCs w:val="20"/>
              </w:rPr>
              <w:t>w</w:t>
            </w:r>
            <w:r w:rsidRPr="009F61DE">
              <w:rPr>
                <w:sz w:val="20"/>
                <w:szCs w:val="20"/>
              </w:rPr>
              <w:t>i</w:t>
            </w:r>
            <w:r w:rsidRPr="009F61DE">
              <w:rPr>
                <w:spacing w:val="2"/>
                <w:sz w:val="20"/>
                <w:szCs w:val="20"/>
              </w:rPr>
              <w:t>t</w:t>
            </w:r>
            <w:r w:rsidRPr="009F61DE">
              <w:rPr>
                <w:spacing w:val="-1"/>
                <w:sz w:val="20"/>
                <w:szCs w:val="20"/>
              </w:rPr>
              <w:t>h</w:t>
            </w:r>
            <w:r w:rsidRPr="009F61DE">
              <w:rPr>
                <w:spacing w:val="1"/>
                <w:sz w:val="20"/>
                <w:szCs w:val="20"/>
              </w:rPr>
              <w:t>dr</w:t>
            </w:r>
            <w:r w:rsidRPr="009F61DE">
              <w:rPr>
                <w:spacing w:val="3"/>
                <w:sz w:val="20"/>
                <w:szCs w:val="20"/>
              </w:rPr>
              <w:t>e</w:t>
            </w:r>
            <w:r w:rsidRPr="009F61DE">
              <w:rPr>
                <w:sz w:val="20"/>
                <w:szCs w:val="20"/>
              </w:rPr>
              <w:t>w</w:t>
            </w:r>
            <w:r w:rsidRPr="009F61DE">
              <w:rPr>
                <w:spacing w:val="-12"/>
                <w:sz w:val="20"/>
                <w:szCs w:val="20"/>
              </w:rPr>
              <w:t xml:space="preserve"> </w:t>
            </w:r>
            <w:r w:rsidRPr="009F61DE">
              <w:rPr>
                <w:spacing w:val="1"/>
                <w:sz w:val="20"/>
                <w:szCs w:val="20"/>
              </w:rPr>
              <w:t>con</w:t>
            </w:r>
            <w:r w:rsidRPr="009F61DE">
              <w:rPr>
                <w:spacing w:val="-1"/>
                <w:sz w:val="20"/>
                <w:szCs w:val="20"/>
              </w:rPr>
              <w:t>s</w:t>
            </w:r>
            <w:r w:rsidRPr="009F61DE">
              <w:rPr>
                <w:spacing w:val="1"/>
                <w:sz w:val="20"/>
                <w:szCs w:val="20"/>
              </w:rPr>
              <w:t>ent</w:t>
            </w:r>
          </w:p>
        </w:tc>
        <w:tc>
          <w:tcPr>
            <w:tcW w:w="1701" w:type="dxa"/>
          </w:tcPr>
          <w:p w:rsidR="00E133CF" w:rsidRPr="009F61DE" w:rsidRDefault="00E133CF" w:rsidP="00803498">
            <w:pPr>
              <w:autoSpaceDE w:val="0"/>
              <w:autoSpaceDN w:val="0"/>
              <w:adjustRightInd w:val="0"/>
              <w:spacing w:before="0" w:after="0"/>
              <w:ind w:right="55"/>
              <w:jc w:val="center"/>
              <w:rPr>
                <w:spacing w:val="1"/>
                <w:w w:val="99"/>
                <w:sz w:val="20"/>
                <w:szCs w:val="20"/>
              </w:rPr>
            </w:pPr>
            <w:r w:rsidRPr="009F61DE">
              <w:rPr>
                <w:w w:val="99"/>
                <w:sz w:val="20"/>
                <w:szCs w:val="20"/>
              </w:rPr>
              <w:t>1</w:t>
            </w:r>
            <w:r>
              <w:rPr>
                <w:w w:val="99"/>
                <w:sz w:val="20"/>
                <w:szCs w:val="20"/>
              </w:rPr>
              <w:t xml:space="preserve"> </w:t>
            </w:r>
            <w:r w:rsidRPr="009F61DE">
              <w:rPr>
                <w:spacing w:val="1"/>
                <w:sz w:val="20"/>
                <w:szCs w:val="20"/>
              </w:rPr>
              <w:t>(0.1</w:t>
            </w:r>
            <w:r w:rsidRPr="009F61DE">
              <w:rPr>
                <w:sz w:val="20"/>
                <w:szCs w:val="20"/>
              </w:rPr>
              <w:t>)</w:t>
            </w:r>
          </w:p>
        </w:tc>
        <w:tc>
          <w:tcPr>
            <w:tcW w:w="1701" w:type="dxa"/>
          </w:tcPr>
          <w:p w:rsidR="00E133CF" w:rsidRPr="009F61DE" w:rsidRDefault="00E133CF" w:rsidP="00803498">
            <w:pPr>
              <w:autoSpaceDE w:val="0"/>
              <w:autoSpaceDN w:val="0"/>
              <w:adjustRightInd w:val="0"/>
              <w:spacing w:before="0" w:after="0"/>
              <w:ind w:right="53"/>
              <w:jc w:val="center"/>
              <w:rPr>
                <w:spacing w:val="1"/>
                <w:sz w:val="20"/>
                <w:szCs w:val="20"/>
              </w:rPr>
            </w:pPr>
            <w:r>
              <w:rPr>
                <w:spacing w:val="1"/>
                <w:sz w:val="20"/>
                <w:szCs w:val="20"/>
              </w:rPr>
              <w:t>0</w:t>
            </w:r>
          </w:p>
        </w:tc>
      </w:tr>
      <w:tr w:rsidR="00E133CF" w:rsidRPr="009F61DE" w:rsidTr="00EC553D">
        <w:trPr>
          <w:trHeight w:val="283"/>
        </w:trPr>
        <w:tc>
          <w:tcPr>
            <w:tcW w:w="5667" w:type="dxa"/>
          </w:tcPr>
          <w:p w:rsidR="00E133CF" w:rsidRPr="009F61DE" w:rsidRDefault="00E133CF" w:rsidP="00803498">
            <w:pPr>
              <w:autoSpaceDE w:val="0"/>
              <w:autoSpaceDN w:val="0"/>
              <w:adjustRightInd w:val="0"/>
              <w:spacing w:before="0" w:after="0"/>
              <w:ind w:left="1068" w:right="-20" w:hanging="353"/>
              <w:rPr>
                <w:sz w:val="20"/>
                <w:szCs w:val="20"/>
              </w:rPr>
            </w:pPr>
            <w:r w:rsidRPr="009F61DE">
              <w:rPr>
                <w:spacing w:val="-1"/>
                <w:sz w:val="20"/>
                <w:szCs w:val="20"/>
              </w:rPr>
              <w:t>R</w:t>
            </w:r>
            <w:r w:rsidRPr="009F61DE">
              <w:rPr>
                <w:sz w:val="20"/>
                <w:szCs w:val="20"/>
              </w:rPr>
              <w:t>elated</w:t>
            </w:r>
            <w:r w:rsidRPr="009F61DE">
              <w:rPr>
                <w:spacing w:val="-5"/>
                <w:sz w:val="20"/>
                <w:szCs w:val="20"/>
              </w:rPr>
              <w:t xml:space="preserve"> </w:t>
            </w:r>
            <w:r w:rsidRPr="009F61DE">
              <w:rPr>
                <w:sz w:val="20"/>
                <w:szCs w:val="20"/>
              </w:rPr>
              <w:t xml:space="preserve">to </w:t>
            </w:r>
            <w:r w:rsidRPr="009F61DE">
              <w:rPr>
                <w:spacing w:val="1"/>
                <w:sz w:val="20"/>
                <w:szCs w:val="20"/>
              </w:rPr>
              <w:t>IM</w:t>
            </w:r>
            <w:r w:rsidRPr="009F61DE">
              <w:rPr>
                <w:sz w:val="20"/>
                <w:szCs w:val="20"/>
              </w:rPr>
              <w:t>P</w:t>
            </w:r>
            <w:r w:rsidRPr="009F61DE">
              <w:rPr>
                <w:spacing w:val="-3"/>
                <w:sz w:val="20"/>
                <w:szCs w:val="20"/>
              </w:rPr>
              <w:t xml:space="preserve"> </w:t>
            </w:r>
            <w:r w:rsidRPr="009F61DE">
              <w:rPr>
                <w:spacing w:val="1"/>
                <w:sz w:val="20"/>
                <w:szCs w:val="20"/>
              </w:rPr>
              <w:t>ad</w:t>
            </w:r>
            <w:r w:rsidRPr="009F61DE">
              <w:rPr>
                <w:spacing w:val="-4"/>
                <w:sz w:val="20"/>
                <w:szCs w:val="20"/>
              </w:rPr>
              <w:t>m</w:t>
            </w:r>
            <w:r w:rsidRPr="009F61DE">
              <w:rPr>
                <w:sz w:val="20"/>
                <w:szCs w:val="20"/>
              </w:rPr>
              <w:t>i</w:t>
            </w:r>
            <w:r w:rsidRPr="009F61DE">
              <w:rPr>
                <w:spacing w:val="1"/>
                <w:sz w:val="20"/>
                <w:szCs w:val="20"/>
              </w:rPr>
              <w:t>n</w:t>
            </w:r>
            <w:r w:rsidRPr="009F61DE">
              <w:rPr>
                <w:sz w:val="20"/>
                <w:szCs w:val="20"/>
              </w:rPr>
              <w:t>i</w:t>
            </w:r>
            <w:r w:rsidRPr="009F61DE">
              <w:rPr>
                <w:spacing w:val="-1"/>
                <w:sz w:val="20"/>
                <w:szCs w:val="20"/>
              </w:rPr>
              <w:t>s</w:t>
            </w:r>
            <w:r w:rsidRPr="009F61DE">
              <w:rPr>
                <w:sz w:val="20"/>
                <w:szCs w:val="20"/>
              </w:rPr>
              <w:t>t</w:t>
            </w:r>
            <w:r w:rsidRPr="009F61DE">
              <w:rPr>
                <w:spacing w:val="1"/>
                <w:sz w:val="20"/>
                <w:szCs w:val="20"/>
              </w:rPr>
              <w:t>ra</w:t>
            </w:r>
            <w:r w:rsidRPr="009F61DE">
              <w:rPr>
                <w:sz w:val="20"/>
                <w:szCs w:val="20"/>
              </w:rPr>
              <w:t>ti</w:t>
            </w:r>
            <w:r w:rsidRPr="009F61DE">
              <w:rPr>
                <w:spacing w:val="4"/>
                <w:sz w:val="20"/>
                <w:szCs w:val="20"/>
              </w:rPr>
              <w:t>o</w:t>
            </w:r>
            <w:r w:rsidRPr="009F61DE">
              <w:rPr>
                <w:sz w:val="20"/>
                <w:szCs w:val="20"/>
              </w:rPr>
              <w:t>n</w:t>
            </w:r>
          </w:p>
        </w:tc>
        <w:tc>
          <w:tcPr>
            <w:tcW w:w="1701" w:type="dxa"/>
          </w:tcPr>
          <w:p w:rsidR="00E133CF" w:rsidRPr="009F61DE" w:rsidRDefault="00E133CF" w:rsidP="00803498">
            <w:pPr>
              <w:autoSpaceDE w:val="0"/>
              <w:autoSpaceDN w:val="0"/>
              <w:adjustRightInd w:val="0"/>
              <w:spacing w:before="0" w:after="0"/>
              <w:ind w:right="55"/>
              <w:jc w:val="center"/>
              <w:rPr>
                <w:spacing w:val="1"/>
                <w:w w:val="99"/>
                <w:sz w:val="20"/>
                <w:szCs w:val="20"/>
              </w:rPr>
            </w:pPr>
            <w:r w:rsidRPr="009F61DE">
              <w:rPr>
                <w:w w:val="99"/>
                <w:sz w:val="20"/>
                <w:szCs w:val="20"/>
              </w:rPr>
              <w:t>4</w:t>
            </w:r>
            <w:r>
              <w:rPr>
                <w:w w:val="99"/>
                <w:sz w:val="20"/>
                <w:szCs w:val="20"/>
              </w:rPr>
              <w:t xml:space="preserve"> </w:t>
            </w:r>
            <w:r w:rsidRPr="009F61DE">
              <w:rPr>
                <w:spacing w:val="1"/>
                <w:sz w:val="20"/>
                <w:szCs w:val="20"/>
              </w:rPr>
              <w:t>(0.5</w:t>
            </w:r>
            <w:r w:rsidRPr="009F61DE">
              <w:rPr>
                <w:sz w:val="20"/>
                <w:szCs w:val="20"/>
              </w:rPr>
              <w:t>)</w:t>
            </w:r>
          </w:p>
        </w:tc>
        <w:tc>
          <w:tcPr>
            <w:tcW w:w="1701" w:type="dxa"/>
          </w:tcPr>
          <w:p w:rsidR="00E133CF" w:rsidRPr="009F61DE" w:rsidRDefault="00E133CF" w:rsidP="00803498">
            <w:pPr>
              <w:autoSpaceDE w:val="0"/>
              <w:autoSpaceDN w:val="0"/>
              <w:adjustRightInd w:val="0"/>
              <w:spacing w:before="0" w:after="0"/>
              <w:ind w:right="53"/>
              <w:jc w:val="center"/>
              <w:rPr>
                <w:spacing w:val="1"/>
                <w:sz w:val="20"/>
                <w:szCs w:val="20"/>
              </w:rPr>
            </w:pPr>
            <w:r w:rsidRPr="009F61DE">
              <w:rPr>
                <w:spacing w:val="1"/>
                <w:sz w:val="20"/>
                <w:szCs w:val="20"/>
              </w:rPr>
              <w:t>13</w:t>
            </w:r>
            <w:r>
              <w:rPr>
                <w:spacing w:val="1"/>
                <w:sz w:val="20"/>
                <w:szCs w:val="20"/>
              </w:rPr>
              <w:t xml:space="preserve"> </w:t>
            </w:r>
            <w:r w:rsidRPr="009F61DE">
              <w:rPr>
                <w:spacing w:val="1"/>
                <w:sz w:val="20"/>
                <w:szCs w:val="20"/>
              </w:rPr>
              <w:t>(0.8</w:t>
            </w:r>
            <w:r w:rsidRPr="009F61DE">
              <w:rPr>
                <w:sz w:val="20"/>
                <w:szCs w:val="20"/>
              </w:rPr>
              <w:t>)</w:t>
            </w:r>
          </w:p>
        </w:tc>
      </w:tr>
      <w:tr w:rsidR="00E133CF" w:rsidRPr="009F61DE" w:rsidTr="00EC553D">
        <w:trPr>
          <w:trHeight w:val="283"/>
        </w:trPr>
        <w:tc>
          <w:tcPr>
            <w:tcW w:w="5667" w:type="dxa"/>
          </w:tcPr>
          <w:p w:rsidR="00E133CF" w:rsidRPr="009F61DE" w:rsidRDefault="00E133CF" w:rsidP="00803498">
            <w:pPr>
              <w:autoSpaceDE w:val="0"/>
              <w:autoSpaceDN w:val="0"/>
              <w:adjustRightInd w:val="0"/>
              <w:spacing w:before="0" w:after="0"/>
              <w:ind w:left="1068" w:right="-20" w:hanging="353"/>
              <w:rPr>
                <w:sz w:val="20"/>
                <w:szCs w:val="20"/>
              </w:rPr>
            </w:pPr>
            <w:r w:rsidRPr="009F61DE">
              <w:rPr>
                <w:sz w:val="20"/>
                <w:szCs w:val="20"/>
              </w:rPr>
              <w:t>Ot</w:t>
            </w:r>
            <w:r w:rsidRPr="009F61DE">
              <w:rPr>
                <w:spacing w:val="-1"/>
                <w:sz w:val="20"/>
                <w:szCs w:val="20"/>
              </w:rPr>
              <w:t>h</w:t>
            </w:r>
            <w:r w:rsidRPr="009F61DE">
              <w:rPr>
                <w:sz w:val="20"/>
                <w:szCs w:val="20"/>
              </w:rPr>
              <w:t>er</w:t>
            </w:r>
            <w:r w:rsidRPr="009F61DE">
              <w:rPr>
                <w:spacing w:val="-5"/>
                <w:sz w:val="20"/>
                <w:szCs w:val="20"/>
              </w:rPr>
              <w:t xml:space="preserve"> </w:t>
            </w:r>
            <w:r w:rsidRPr="00B14706">
              <w:rPr>
                <w:spacing w:val="-5"/>
                <w:sz w:val="20"/>
                <w:szCs w:val="20"/>
                <w:vertAlign w:val="superscript"/>
              </w:rPr>
              <w:t>a</w:t>
            </w:r>
          </w:p>
        </w:tc>
        <w:tc>
          <w:tcPr>
            <w:tcW w:w="1701" w:type="dxa"/>
          </w:tcPr>
          <w:p w:rsidR="00E133CF" w:rsidRPr="009F61DE" w:rsidRDefault="00E133CF" w:rsidP="00803498">
            <w:pPr>
              <w:autoSpaceDE w:val="0"/>
              <w:autoSpaceDN w:val="0"/>
              <w:adjustRightInd w:val="0"/>
              <w:spacing w:before="0" w:after="0"/>
              <w:ind w:right="55"/>
              <w:jc w:val="center"/>
              <w:rPr>
                <w:spacing w:val="1"/>
                <w:w w:val="99"/>
                <w:sz w:val="20"/>
                <w:szCs w:val="20"/>
              </w:rPr>
            </w:pPr>
            <w:r w:rsidRPr="009F61DE">
              <w:rPr>
                <w:spacing w:val="1"/>
                <w:w w:val="99"/>
                <w:sz w:val="20"/>
                <w:szCs w:val="20"/>
              </w:rPr>
              <w:t>58</w:t>
            </w:r>
            <w:r>
              <w:rPr>
                <w:spacing w:val="1"/>
                <w:w w:val="99"/>
                <w:sz w:val="20"/>
                <w:szCs w:val="20"/>
              </w:rPr>
              <w:t xml:space="preserve"> </w:t>
            </w:r>
            <w:r w:rsidRPr="009F61DE">
              <w:rPr>
                <w:spacing w:val="1"/>
                <w:sz w:val="20"/>
                <w:szCs w:val="20"/>
              </w:rPr>
              <w:t>(7.4)</w:t>
            </w:r>
          </w:p>
        </w:tc>
        <w:tc>
          <w:tcPr>
            <w:tcW w:w="1701" w:type="dxa"/>
          </w:tcPr>
          <w:p w:rsidR="00E133CF" w:rsidRPr="009F61DE" w:rsidRDefault="00E133CF" w:rsidP="00803498">
            <w:pPr>
              <w:autoSpaceDE w:val="0"/>
              <w:autoSpaceDN w:val="0"/>
              <w:adjustRightInd w:val="0"/>
              <w:spacing w:before="0" w:after="0"/>
              <w:ind w:right="53"/>
              <w:jc w:val="center"/>
              <w:rPr>
                <w:spacing w:val="1"/>
                <w:sz w:val="20"/>
                <w:szCs w:val="20"/>
              </w:rPr>
            </w:pPr>
            <w:r w:rsidRPr="009F61DE">
              <w:rPr>
                <w:spacing w:val="1"/>
                <w:sz w:val="20"/>
                <w:szCs w:val="20"/>
              </w:rPr>
              <w:t>127</w:t>
            </w:r>
            <w:r>
              <w:rPr>
                <w:spacing w:val="1"/>
                <w:sz w:val="20"/>
                <w:szCs w:val="20"/>
              </w:rPr>
              <w:t xml:space="preserve"> </w:t>
            </w:r>
            <w:r w:rsidRPr="009F61DE">
              <w:rPr>
                <w:spacing w:val="1"/>
                <w:sz w:val="20"/>
                <w:szCs w:val="20"/>
              </w:rPr>
              <w:t>(8.2)</w:t>
            </w:r>
          </w:p>
        </w:tc>
      </w:tr>
      <w:tr w:rsidR="00E133CF" w:rsidRPr="009F61DE" w:rsidTr="00EC553D">
        <w:trPr>
          <w:trHeight w:val="283"/>
        </w:trPr>
        <w:tc>
          <w:tcPr>
            <w:tcW w:w="5667" w:type="dxa"/>
          </w:tcPr>
          <w:p w:rsidR="00E133CF" w:rsidRPr="009F61DE" w:rsidRDefault="00E133CF" w:rsidP="00803498">
            <w:pPr>
              <w:autoSpaceDE w:val="0"/>
              <w:autoSpaceDN w:val="0"/>
              <w:adjustRightInd w:val="0"/>
              <w:spacing w:before="0" w:after="0"/>
              <w:ind w:left="1068" w:right="-20" w:hanging="920"/>
              <w:rPr>
                <w:sz w:val="20"/>
                <w:szCs w:val="20"/>
              </w:rPr>
            </w:pPr>
            <w:r w:rsidRPr="009F61DE">
              <w:rPr>
                <w:spacing w:val="1"/>
                <w:sz w:val="20"/>
                <w:szCs w:val="20"/>
              </w:rPr>
              <w:t>Pa</w:t>
            </w:r>
            <w:r w:rsidRPr="009F61DE">
              <w:rPr>
                <w:sz w:val="20"/>
                <w:szCs w:val="20"/>
              </w:rPr>
              <w:t>tie</w:t>
            </w:r>
            <w:r w:rsidRPr="009F61DE">
              <w:rPr>
                <w:spacing w:val="-1"/>
                <w:sz w:val="20"/>
                <w:szCs w:val="20"/>
              </w:rPr>
              <w:t>n</w:t>
            </w:r>
            <w:r w:rsidRPr="009F61DE">
              <w:rPr>
                <w:sz w:val="20"/>
                <w:szCs w:val="20"/>
              </w:rPr>
              <w:t>t</w:t>
            </w:r>
            <w:r w:rsidRPr="009F61DE">
              <w:rPr>
                <w:spacing w:val="1"/>
                <w:sz w:val="20"/>
                <w:szCs w:val="20"/>
              </w:rPr>
              <w:t>’</w:t>
            </w:r>
            <w:r w:rsidRPr="009F61DE">
              <w:rPr>
                <w:sz w:val="20"/>
                <w:szCs w:val="20"/>
              </w:rPr>
              <w:t>s</w:t>
            </w:r>
            <w:r w:rsidRPr="009F61DE">
              <w:rPr>
                <w:spacing w:val="-7"/>
                <w:sz w:val="20"/>
                <w:szCs w:val="20"/>
              </w:rPr>
              <w:t xml:space="preserve"> </w:t>
            </w:r>
            <w:r w:rsidRPr="009F61DE">
              <w:rPr>
                <w:spacing w:val="1"/>
                <w:sz w:val="20"/>
                <w:szCs w:val="20"/>
              </w:rPr>
              <w:t>dec</w:t>
            </w:r>
            <w:r w:rsidRPr="009F61DE">
              <w:rPr>
                <w:sz w:val="20"/>
                <w:szCs w:val="20"/>
              </w:rPr>
              <w:t>i</w:t>
            </w:r>
            <w:r w:rsidRPr="009F61DE">
              <w:rPr>
                <w:spacing w:val="-1"/>
                <w:sz w:val="20"/>
                <w:szCs w:val="20"/>
              </w:rPr>
              <w:t>s</w:t>
            </w:r>
            <w:r w:rsidRPr="009F61DE">
              <w:rPr>
                <w:sz w:val="20"/>
                <w:szCs w:val="20"/>
              </w:rPr>
              <w:t>i</w:t>
            </w:r>
            <w:r w:rsidRPr="009F61DE">
              <w:rPr>
                <w:spacing w:val="1"/>
                <w:sz w:val="20"/>
                <w:szCs w:val="20"/>
              </w:rPr>
              <w:t>o</w:t>
            </w:r>
            <w:r w:rsidRPr="009F61DE">
              <w:rPr>
                <w:sz w:val="20"/>
                <w:szCs w:val="20"/>
              </w:rPr>
              <w:t>n</w:t>
            </w:r>
            <w:r w:rsidRPr="009F61DE">
              <w:rPr>
                <w:spacing w:val="-6"/>
                <w:sz w:val="20"/>
                <w:szCs w:val="20"/>
              </w:rPr>
              <w:t xml:space="preserve"> </w:t>
            </w:r>
            <w:r w:rsidRPr="009F61DE">
              <w:rPr>
                <w:spacing w:val="-1"/>
                <w:sz w:val="20"/>
                <w:szCs w:val="20"/>
              </w:rPr>
              <w:t>f</w:t>
            </w:r>
            <w:r w:rsidRPr="009F61DE">
              <w:rPr>
                <w:spacing w:val="1"/>
                <w:sz w:val="20"/>
                <w:szCs w:val="20"/>
              </w:rPr>
              <w:t>o</w:t>
            </w:r>
            <w:r w:rsidRPr="009F61DE">
              <w:rPr>
                <w:sz w:val="20"/>
                <w:szCs w:val="20"/>
              </w:rPr>
              <w:t>r</w:t>
            </w:r>
            <w:r w:rsidRPr="009F61DE">
              <w:rPr>
                <w:spacing w:val="-1"/>
                <w:sz w:val="20"/>
                <w:szCs w:val="20"/>
              </w:rPr>
              <w:t xml:space="preserve"> </w:t>
            </w:r>
            <w:r w:rsidRPr="009F61DE">
              <w:rPr>
                <w:sz w:val="20"/>
                <w:szCs w:val="20"/>
              </w:rPr>
              <w:t>t</w:t>
            </w:r>
            <w:r w:rsidRPr="009F61DE">
              <w:rPr>
                <w:spacing w:val="1"/>
                <w:sz w:val="20"/>
                <w:szCs w:val="20"/>
              </w:rPr>
              <w:t>rea</w:t>
            </w:r>
            <w:r w:rsidRPr="009F61DE">
              <w:rPr>
                <w:spacing w:val="2"/>
                <w:sz w:val="20"/>
                <w:szCs w:val="20"/>
              </w:rPr>
              <w:t>t</w:t>
            </w:r>
            <w:r w:rsidRPr="009F61DE">
              <w:rPr>
                <w:spacing w:val="-4"/>
                <w:sz w:val="20"/>
                <w:szCs w:val="20"/>
              </w:rPr>
              <w:t>m</w:t>
            </w:r>
            <w:r w:rsidRPr="009F61DE">
              <w:rPr>
                <w:spacing w:val="3"/>
                <w:sz w:val="20"/>
                <w:szCs w:val="20"/>
              </w:rPr>
              <w:t>e</w:t>
            </w:r>
            <w:r w:rsidRPr="009F61DE">
              <w:rPr>
                <w:spacing w:val="1"/>
                <w:sz w:val="20"/>
                <w:szCs w:val="20"/>
              </w:rPr>
              <w:t>n</w:t>
            </w:r>
            <w:r w:rsidRPr="009F61DE">
              <w:rPr>
                <w:sz w:val="20"/>
                <w:szCs w:val="20"/>
              </w:rPr>
              <w:t>t</w:t>
            </w:r>
            <w:r w:rsidRPr="009F61DE">
              <w:rPr>
                <w:spacing w:val="-8"/>
                <w:sz w:val="20"/>
                <w:szCs w:val="20"/>
              </w:rPr>
              <w:t xml:space="preserve"> </w:t>
            </w:r>
            <w:r w:rsidRPr="009F61DE">
              <w:rPr>
                <w:spacing w:val="1"/>
                <w:sz w:val="20"/>
                <w:szCs w:val="20"/>
              </w:rPr>
              <w:t>d</w:t>
            </w:r>
            <w:r w:rsidRPr="009F61DE">
              <w:rPr>
                <w:sz w:val="20"/>
                <w:szCs w:val="20"/>
              </w:rPr>
              <w:t>i</w:t>
            </w:r>
            <w:r w:rsidRPr="009F61DE">
              <w:rPr>
                <w:spacing w:val="-1"/>
                <w:sz w:val="20"/>
                <w:szCs w:val="20"/>
              </w:rPr>
              <w:t>s</w:t>
            </w:r>
            <w:r w:rsidRPr="009F61DE">
              <w:rPr>
                <w:sz w:val="20"/>
                <w:szCs w:val="20"/>
              </w:rPr>
              <w:t>c</w:t>
            </w:r>
            <w:r w:rsidRPr="009F61DE">
              <w:rPr>
                <w:spacing w:val="1"/>
                <w:sz w:val="20"/>
                <w:szCs w:val="20"/>
              </w:rPr>
              <w:t>o</w:t>
            </w:r>
            <w:r w:rsidRPr="009F61DE">
              <w:rPr>
                <w:spacing w:val="-1"/>
                <w:sz w:val="20"/>
                <w:szCs w:val="20"/>
              </w:rPr>
              <w:t>n</w:t>
            </w:r>
            <w:r w:rsidRPr="009F61DE">
              <w:rPr>
                <w:sz w:val="20"/>
                <w:szCs w:val="20"/>
              </w:rPr>
              <w:t>t</w:t>
            </w:r>
            <w:r w:rsidRPr="009F61DE">
              <w:rPr>
                <w:spacing w:val="2"/>
                <w:sz w:val="20"/>
                <w:szCs w:val="20"/>
              </w:rPr>
              <w:t>i</w:t>
            </w:r>
            <w:r w:rsidRPr="009F61DE">
              <w:rPr>
                <w:spacing w:val="-1"/>
                <w:sz w:val="20"/>
                <w:szCs w:val="20"/>
              </w:rPr>
              <w:t>nu</w:t>
            </w:r>
            <w:r w:rsidRPr="009F61DE">
              <w:rPr>
                <w:sz w:val="20"/>
                <w:szCs w:val="20"/>
              </w:rPr>
              <w:t>a</w:t>
            </w:r>
            <w:r w:rsidRPr="009F61DE">
              <w:rPr>
                <w:spacing w:val="2"/>
                <w:sz w:val="20"/>
                <w:szCs w:val="20"/>
              </w:rPr>
              <w:t>t</w:t>
            </w:r>
            <w:r w:rsidRPr="009F61DE">
              <w:rPr>
                <w:sz w:val="20"/>
                <w:szCs w:val="20"/>
              </w:rPr>
              <w:t>i</w:t>
            </w:r>
            <w:r w:rsidRPr="009F61DE">
              <w:rPr>
                <w:spacing w:val="1"/>
                <w:sz w:val="20"/>
                <w:szCs w:val="20"/>
              </w:rPr>
              <w:t>o</w:t>
            </w:r>
            <w:r w:rsidRPr="009F61DE">
              <w:rPr>
                <w:sz w:val="20"/>
                <w:szCs w:val="20"/>
              </w:rPr>
              <w:t>n</w:t>
            </w:r>
          </w:p>
        </w:tc>
        <w:tc>
          <w:tcPr>
            <w:tcW w:w="1701" w:type="dxa"/>
          </w:tcPr>
          <w:p w:rsidR="00E133CF" w:rsidRPr="009F61DE" w:rsidRDefault="00E133CF" w:rsidP="00803498">
            <w:pPr>
              <w:autoSpaceDE w:val="0"/>
              <w:autoSpaceDN w:val="0"/>
              <w:adjustRightInd w:val="0"/>
              <w:spacing w:before="0" w:after="0"/>
              <w:ind w:right="55"/>
              <w:jc w:val="center"/>
              <w:rPr>
                <w:spacing w:val="1"/>
                <w:w w:val="99"/>
                <w:sz w:val="20"/>
                <w:szCs w:val="20"/>
              </w:rPr>
            </w:pPr>
            <w:r w:rsidRPr="009F61DE">
              <w:rPr>
                <w:spacing w:val="1"/>
                <w:w w:val="99"/>
                <w:sz w:val="20"/>
                <w:szCs w:val="20"/>
              </w:rPr>
              <w:t>94</w:t>
            </w:r>
            <w:r>
              <w:rPr>
                <w:spacing w:val="1"/>
                <w:w w:val="99"/>
                <w:sz w:val="20"/>
                <w:szCs w:val="20"/>
              </w:rPr>
              <w:t xml:space="preserve"> </w:t>
            </w:r>
            <w:r w:rsidRPr="009F61DE">
              <w:rPr>
                <w:spacing w:val="1"/>
                <w:sz w:val="20"/>
                <w:szCs w:val="20"/>
              </w:rPr>
              <w:t>(11</w:t>
            </w:r>
            <w:r w:rsidRPr="009F61DE">
              <w:rPr>
                <w:spacing w:val="-2"/>
                <w:sz w:val="20"/>
                <w:szCs w:val="20"/>
              </w:rPr>
              <w:t>.</w:t>
            </w:r>
            <w:r w:rsidRPr="009F61DE">
              <w:rPr>
                <w:spacing w:val="1"/>
                <w:sz w:val="20"/>
                <w:szCs w:val="20"/>
              </w:rPr>
              <w:t>9</w:t>
            </w:r>
            <w:r w:rsidRPr="009F61DE">
              <w:rPr>
                <w:sz w:val="20"/>
                <w:szCs w:val="20"/>
              </w:rPr>
              <w:t>)</w:t>
            </w:r>
          </w:p>
        </w:tc>
        <w:tc>
          <w:tcPr>
            <w:tcW w:w="1701" w:type="dxa"/>
          </w:tcPr>
          <w:p w:rsidR="00E133CF" w:rsidRPr="009F61DE" w:rsidRDefault="00E133CF" w:rsidP="00803498">
            <w:pPr>
              <w:autoSpaceDE w:val="0"/>
              <w:autoSpaceDN w:val="0"/>
              <w:adjustRightInd w:val="0"/>
              <w:spacing w:before="0" w:after="0"/>
              <w:ind w:right="53"/>
              <w:jc w:val="center"/>
              <w:rPr>
                <w:spacing w:val="1"/>
                <w:sz w:val="20"/>
                <w:szCs w:val="20"/>
              </w:rPr>
            </w:pPr>
            <w:r w:rsidRPr="009F61DE">
              <w:rPr>
                <w:spacing w:val="1"/>
                <w:sz w:val="20"/>
                <w:szCs w:val="20"/>
              </w:rPr>
              <w:t>208</w:t>
            </w:r>
            <w:r>
              <w:rPr>
                <w:spacing w:val="1"/>
                <w:sz w:val="20"/>
                <w:szCs w:val="20"/>
              </w:rPr>
              <w:t xml:space="preserve"> </w:t>
            </w:r>
            <w:r w:rsidRPr="009F61DE">
              <w:rPr>
                <w:spacing w:val="1"/>
                <w:sz w:val="20"/>
                <w:szCs w:val="20"/>
              </w:rPr>
              <w:t>(13</w:t>
            </w:r>
            <w:r w:rsidRPr="009F61DE">
              <w:rPr>
                <w:spacing w:val="-2"/>
                <w:sz w:val="20"/>
                <w:szCs w:val="20"/>
              </w:rPr>
              <w:t>.</w:t>
            </w:r>
            <w:r w:rsidRPr="009F61DE">
              <w:rPr>
                <w:spacing w:val="1"/>
                <w:sz w:val="20"/>
                <w:szCs w:val="20"/>
              </w:rPr>
              <w:t>4</w:t>
            </w:r>
            <w:r w:rsidRPr="009F61DE">
              <w:rPr>
                <w:sz w:val="20"/>
                <w:szCs w:val="20"/>
              </w:rPr>
              <w:t>)</w:t>
            </w:r>
          </w:p>
        </w:tc>
      </w:tr>
      <w:tr w:rsidR="00E133CF" w:rsidRPr="009F61DE" w:rsidTr="00EC553D">
        <w:trPr>
          <w:trHeight w:val="283"/>
        </w:trPr>
        <w:tc>
          <w:tcPr>
            <w:tcW w:w="5667" w:type="dxa"/>
          </w:tcPr>
          <w:p w:rsidR="00E133CF" w:rsidRPr="009F61DE" w:rsidRDefault="00E133CF" w:rsidP="00803498">
            <w:pPr>
              <w:autoSpaceDE w:val="0"/>
              <w:autoSpaceDN w:val="0"/>
              <w:adjustRightInd w:val="0"/>
              <w:spacing w:before="0" w:after="0"/>
              <w:ind w:left="1068" w:right="-20" w:hanging="920"/>
              <w:rPr>
                <w:sz w:val="20"/>
                <w:szCs w:val="20"/>
              </w:rPr>
            </w:pPr>
            <w:r w:rsidRPr="009F61DE">
              <w:rPr>
                <w:spacing w:val="2"/>
                <w:sz w:val="20"/>
                <w:szCs w:val="20"/>
              </w:rPr>
              <w:t>P</w:t>
            </w:r>
            <w:r w:rsidRPr="009F61DE">
              <w:rPr>
                <w:sz w:val="20"/>
                <w:szCs w:val="20"/>
              </w:rPr>
              <w:t>artici</w:t>
            </w:r>
            <w:r w:rsidRPr="009F61DE">
              <w:rPr>
                <w:spacing w:val="1"/>
                <w:sz w:val="20"/>
                <w:szCs w:val="20"/>
              </w:rPr>
              <w:t>p</w:t>
            </w:r>
            <w:r w:rsidRPr="009F61DE">
              <w:rPr>
                <w:sz w:val="20"/>
                <w:szCs w:val="20"/>
              </w:rPr>
              <w:t>ati</w:t>
            </w:r>
            <w:r w:rsidRPr="009F61DE">
              <w:rPr>
                <w:spacing w:val="1"/>
                <w:sz w:val="20"/>
                <w:szCs w:val="20"/>
              </w:rPr>
              <w:t>o</w:t>
            </w:r>
            <w:r w:rsidRPr="009F61DE">
              <w:rPr>
                <w:sz w:val="20"/>
                <w:szCs w:val="20"/>
              </w:rPr>
              <w:t>n</w:t>
            </w:r>
            <w:r w:rsidRPr="009F61DE">
              <w:rPr>
                <w:spacing w:val="-11"/>
                <w:sz w:val="20"/>
                <w:szCs w:val="20"/>
              </w:rPr>
              <w:t xml:space="preserve"> </w:t>
            </w:r>
            <w:r w:rsidRPr="009F61DE">
              <w:rPr>
                <w:sz w:val="20"/>
                <w:szCs w:val="20"/>
              </w:rPr>
              <w:t xml:space="preserve">to </w:t>
            </w:r>
            <w:r w:rsidRPr="009F61DE">
              <w:rPr>
                <w:spacing w:val="1"/>
                <w:sz w:val="20"/>
                <w:szCs w:val="20"/>
              </w:rPr>
              <w:t>op</w:t>
            </w:r>
            <w:r w:rsidRPr="009F61DE">
              <w:rPr>
                <w:spacing w:val="-1"/>
                <w:sz w:val="20"/>
                <w:szCs w:val="20"/>
              </w:rPr>
              <w:t>h</w:t>
            </w:r>
            <w:r w:rsidRPr="009F61DE">
              <w:rPr>
                <w:sz w:val="20"/>
                <w:szCs w:val="20"/>
              </w:rPr>
              <w:t>t</w:t>
            </w:r>
            <w:r w:rsidRPr="009F61DE">
              <w:rPr>
                <w:spacing w:val="-1"/>
                <w:sz w:val="20"/>
                <w:szCs w:val="20"/>
              </w:rPr>
              <w:t>h</w:t>
            </w:r>
            <w:r w:rsidRPr="009F61DE">
              <w:rPr>
                <w:sz w:val="20"/>
                <w:szCs w:val="20"/>
              </w:rPr>
              <w:t>a</w:t>
            </w:r>
            <w:r w:rsidRPr="009F61DE">
              <w:rPr>
                <w:spacing w:val="2"/>
                <w:sz w:val="20"/>
                <w:szCs w:val="20"/>
              </w:rPr>
              <w:t>l</w:t>
            </w:r>
            <w:r w:rsidRPr="009F61DE">
              <w:rPr>
                <w:spacing w:val="-4"/>
                <w:sz w:val="20"/>
                <w:szCs w:val="20"/>
              </w:rPr>
              <w:t>m</w:t>
            </w:r>
            <w:r w:rsidRPr="009F61DE">
              <w:rPr>
                <w:spacing w:val="1"/>
                <w:sz w:val="20"/>
                <w:szCs w:val="20"/>
              </w:rPr>
              <w:t>o</w:t>
            </w:r>
            <w:r w:rsidRPr="009F61DE">
              <w:rPr>
                <w:sz w:val="20"/>
                <w:szCs w:val="20"/>
              </w:rPr>
              <w:t>l</w:t>
            </w:r>
            <w:r w:rsidRPr="009F61DE">
              <w:rPr>
                <w:spacing w:val="1"/>
                <w:sz w:val="20"/>
                <w:szCs w:val="20"/>
              </w:rPr>
              <w:t>og</w:t>
            </w:r>
            <w:r w:rsidRPr="009F61DE">
              <w:rPr>
                <w:spacing w:val="2"/>
                <w:sz w:val="20"/>
                <w:szCs w:val="20"/>
              </w:rPr>
              <w:t>i</w:t>
            </w:r>
            <w:r w:rsidRPr="009F61DE">
              <w:rPr>
                <w:sz w:val="20"/>
                <w:szCs w:val="20"/>
              </w:rPr>
              <w:t>c</w:t>
            </w:r>
            <w:r w:rsidRPr="009F61DE">
              <w:rPr>
                <w:spacing w:val="-12"/>
                <w:sz w:val="20"/>
                <w:szCs w:val="20"/>
              </w:rPr>
              <w:t xml:space="preserve"> </w:t>
            </w:r>
            <w:r w:rsidRPr="009F61DE">
              <w:rPr>
                <w:sz w:val="20"/>
                <w:szCs w:val="20"/>
              </w:rPr>
              <w:t>s</w:t>
            </w:r>
            <w:r w:rsidRPr="009F61DE">
              <w:rPr>
                <w:spacing w:val="-1"/>
                <w:sz w:val="20"/>
                <w:szCs w:val="20"/>
              </w:rPr>
              <w:t>u</w:t>
            </w:r>
            <w:r w:rsidRPr="009F61DE">
              <w:rPr>
                <w:spacing w:val="1"/>
                <w:sz w:val="20"/>
                <w:szCs w:val="20"/>
              </w:rPr>
              <w:t>b-</w:t>
            </w:r>
            <w:r w:rsidRPr="009F61DE">
              <w:rPr>
                <w:sz w:val="20"/>
                <w:szCs w:val="20"/>
              </w:rPr>
              <w:t>s</w:t>
            </w:r>
            <w:r w:rsidRPr="009F61DE">
              <w:rPr>
                <w:spacing w:val="2"/>
                <w:sz w:val="20"/>
                <w:szCs w:val="20"/>
              </w:rPr>
              <w:t>t</w:t>
            </w:r>
            <w:r w:rsidRPr="009F61DE">
              <w:rPr>
                <w:spacing w:val="-1"/>
                <w:sz w:val="20"/>
                <w:szCs w:val="20"/>
              </w:rPr>
              <w:t>u</w:t>
            </w:r>
            <w:r w:rsidRPr="009F61DE">
              <w:rPr>
                <w:spacing w:val="4"/>
                <w:sz w:val="20"/>
                <w:szCs w:val="20"/>
              </w:rPr>
              <w:t>d</w:t>
            </w:r>
            <w:r w:rsidRPr="009F61DE">
              <w:rPr>
                <w:sz w:val="20"/>
                <w:szCs w:val="20"/>
              </w:rPr>
              <w:t>y</w:t>
            </w:r>
          </w:p>
        </w:tc>
        <w:tc>
          <w:tcPr>
            <w:tcW w:w="1701" w:type="dxa"/>
          </w:tcPr>
          <w:p w:rsidR="00E133CF" w:rsidRPr="009F61DE" w:rsidRDefault="00E133CF" w:rsidP="00803498">
            <w:pPr>
              <w:autoSpaceDE w:val="0"/>
              <w:autoSpaceDN w:val="0"/>
              <w:adjustRightInd w:val="0"/>
              <w:spacing w:before="0" w:after="0"/>
              <w:ind w:right="55"/>
              <w:jc w:val="center"/>
              <w:rPr>
                <w:spacing w:val="1"/>
                <w:w w:val="99"/>
                <w:sz w:val="20"/>
                <w:szCs w:val="20"/>
              </w:rPr>
            </w:pPr>
            <w:r w:rsidRPr="009F61DE">
              <w:rPr>
                <w:spacing w:val="1"/>
                <w:w w:val="99"/>
                <w:sz w:val="20"/>
                <w:szCs w:val="20"/>
              </w:rPr>
              <w:t>5</w:t>
            </w:r>
            <w:r w:rsidRPr="009F61DE">
              <w:rPr>
                <w:w w:val="99"/>
                <w:sz w:val="20"/>
                <w:szCs w:val="20"/>
              </w:rPr>
              <w:t>1</w:t>
            </w:r>
            <w:r>
              <w:rPr>
                <w:w w:val="99"/>
                <w:sz w:val="20"/>
                <w:szCs w:val="20"/>
              </w:rPr>
              <w:t xml:space="preserve"> </w:t>
            </w:r>
            <w:r w:rsidRPr="009F61DE">
              <w:rPr>
                <w:sz w:val="20"/>
                <w:szCs w:val="20"/>
              </w:rPr>
              <w:t>(</w:t>
            </w:r>
            <w:r w:rsidRPr="009F61DE">
              <w:rPr>
                <w:spacing w:val="1"/>
                <w:sz w:val="20"/>
                <w:szCs w:val="20"/>
              </w:rPr>
              <w:t>6</w:t>
            </w:r>
            <w:r w:rsidRPr="009F61DE">
              <w:rPr>
                <w:sz w:val="20"/>
                <w:szCs w:val="20"/>
              </w:rPr>
              <w:t>.</w:t>
            </w:r>
            <w:r w:rsidRPr="009F61DE">
              <w:rPr>
                <w:spacing w:val="1"/>
                <w:sz w:val="20"/>
                <w:szCs w:val="20"/>
              </w:rPr>
              <w:t>5</w:t>
            </w:r>
            <w:r w:rsidRPr="009F61DE">
              <w:rPr>
                <w:sz w:val="20"/>
                <w:szCs w:val="20"/>
              </w:rPr>
              <w:t>)</w:t>
            </w:r>
          </w:p>
        </w:tc>
        <w:tc>
          <w:tcPr>
            <w:tcW w:w="1701" w:type="dxa"/>
          </w:tcPr>
          <w:p w:rsidR="00E133CF" w:rsidRPr="009F61DE" w:rsidRDefault="00E133CF" w:rsidP="00803498">
            <w:pPr>
              <w:autoSpaceDE w:val="0"/>
              <w:autoSpaceDN w:val="0"/>
              <w:adjustRightInd w:val="0"/>
              <w:spacing w:before="0" w:after="0"/>
              <w:ind w:right="53"/>
              <w:jc w:val="center"/>
              <w:rPr>
                <w:spacing w:val="1"/>
                <w:sz w:val="20"/>
                <w:szCs w:val="20"/>
              </w:rPr>
            </w:pPr>
            <w:r w:rsidRPr="009F61DE">
              <w:rPr>
                <w:spacing w:val="1"/>
                <w:sz w:val="20"/>
                <w:szCs w:val="20"/>
              </w:rPr>
              <w:t>8</w:t>
            </w:r>
            <w:r w:rsidRPr="009F61DE">
              <w:rPr>
                <w:sz w:val="20"/>
                <w:szCs w:val="20"/>
              </w:rPr>
              <w:t>8</w:t>
            </w:r>
            <w:r>
              <w:rPr>
                <w:sz w:val="20"/>
                <w:szCs w:val="20"/>
              </w:rPr>
              <w:t xml:space="preserve"> </w:t>
            </w:r>
            <w:r w:rsidRPr="009F61DE">
              <w:rPr>
                <w:sz w:val="20"/>
                <w:szCs w:val="20"/>
              </w:rPr>
              <w:t>(</w:t>
            </w:r>
            <w:r w:rsidRPr="009F61DE">
              <w:rPr>
                <w:spacing w:val="1"/>
                <w:sz w:val="20"/>
                <w:szCs w:val="20"/>
              </w:rPr>
              <w:t>5</w:t>
            </w:r>
            <w:r w:rsidRPr="009F61DE">
              <w:rPr>
                <w:sz w:val="20"/>
                <w:szCs w:val="20"/>
              </w:rPr>
              <w:t>.</w:t>
            </w:r>
            <w:r w:rsidRPr="009F61DE">
              <w:rPr>
                <w:spacing w:val="1"/>
                <w:sz w:val="20"/>
                <w:szCs w:val="20"/>
              </w:rPr>
              <w:t>7</w:t>
            </w:r>
            <w:r w:rsidRPr="009F61DE">
              <w:rPr>
                <w:sz w:val="20"/>
                <w:szCs w:val="20"/>
              </w:rPr>
              <w:t>)</w:t>
            </w:r>
          </w:p>
        </w:tc>
      </w:tr>
    </w:tbl>
    <w:p w:rsidR="00E133CF" w:rsidRPr="00E133CF" w:rsidRDefault="00E133CF" w:rsidP="00EC553D">
      <w:pPr>
        <w:pStyle w:val="TableDescription"/>
      </w:pPr>
      <w:r w:rsidRPr="004A7ACC">
        <w:t>Note: Percentages are calculated using the number of patients randomized as denominator.</w:t>
      </w:r>
      <w:r w:rsidR="00EC553D">
        <w:t xml:space="preserve"> </w:t>
      </w:r>
      <w:r w:rsidRPr="004A7ACC">
        <w:t>Only the main reason for stoppin</w:t>
      </w:r>
      <w:r w:rsidR="00EC553D">
        <w:t xml:space="preserve">g treatment was entered in CRF. </w:t>
      </w:r>
      <w:proofErr w:type="gramStart"/>
      <w:r w:rsidRPr="00EC553D">
        <w:rPr>
          <w:vertAlign w:val="superscript"/>
        </w:rPr>
        <w:t>a</w:t>
      </w:r>
      <w:proofErr w:type="gramEnd"/>
      <w:r w:rsidRPr="004A7ACC">
        <w:t xml:space="preserve"> Includes patients who completed the 18 months DB treatment period (at least 76 weeks of exposure and visit</w:t>
      </w:r>
      <w:r>
        <w:t xml:space="preserve"> </w:t>
      </w:r>
      <w:r w:rsidRPr="004A7ACC">
        <w:t>W78 performed) but did not meet the de</w:t>
      </w:r>
      <w:r w:rsidR="00EC553D">
        <w:t>finition of "completer per CRF".</w:t>
      </w:r>
    </w:p>
    <w:p w:rsidR="00E133CF" w:rsidRPr="00FA3702" w:rsidRDefault="00E133CF" w:rsidP="00E133CF">
      <w:r>
        <w:t>There was 1 patient enrolled from the site which was closed due to non-compliance to GCP. This patient withdrew consent after the site was closed. It is not stated if the patient was included in the safety analysis based on the data held to the time of the withdrawal of consent.</w:t>
      </w:r>
    </w:p>
    <w:p w:rsidR="00E133CF" w:rsidRPr="00FA3702" w:rsidRDefault="00E133CF" w:rsidP="00E133CF">
      <w:pPr>
        <w:tabs>
          <w:tab w:val="num" w:pos="1276"/>
        </w:tabs>
        <w:autoSpaceDE w:val="0"/>
        <w:autoSpaceDN w:val="0"/>
        <w:adjustRightInd w:val="0"/>
        <w:ind w:hanging="1986"/>
        <w:jc w:val="both"/>
      </w:pPr>
    </w:p>
    <w:p w:rsidR="00E133CF" w:rsidRDefault="00E133CF" w:rsidP="00E133CF">
      <w:pPr>
        <w:pStyle w:val="Heading5"/>
      </w:pPr>
      <w:bookmarkStart w:id="256" w:name="_Toc290846297"/>
      <w:r w:rsidRPr="00FA3702">
        <w:lastRenderedPageBreak/>
        <w:t>Baseline data</w:t>
      </w:r>
      <w:bookmarkEnd w:id="256"/>
    </w:p>
    <w:p w:rsidR="00E133CF" w:rsidRDefault="00E133CF" w:rsidP="00C77DE5">
      <w:r w:rsidRPr="004A7ACC">
        <w:t>Demographic characteristics were generally similar between treatment groups.</w:t>
      </w:r>
      <w:r>
        <w:t xml:space="preserve"> </w:t>
      </w:r>
      <w:r w:rsidRPr="004A7ACC">
        <w:t>Overall, there were more male patients (1</w:t>
      </w:r>
      <w:r w:rsidR="00CF631C">
        <w:t>,</w:t>
      </w:r>
      <w:r w:rsidRPr="004A7ACC">
        <w:t>457; 62.2%) than female patients (884; 37.8%); however, the proportion of male to female patients was well balanced</w:t>
      </w:r>
      <w:r>
        <w:t xml:space="preserve"> </w:t>
      </w:r>
      <w:r w:rsidRPr="004A7ACC">
        <w:t>between the treatment groups. Patients were mostly White (92.7%), and the mean age was</w:t>
      </w:r>
      <w:r>
        <w:t xml:space="preserve"> </w:t>
      </w:r>
      <w:r w:rsidRPr="004A7ACC">
        <w:t>60.5 years (range: 18 to 89 years)</w:t>
      </w:r>
      <w:r>
        <w:t>; t</w:t>
      </w:r>
      <w:r w:rsidRPr="004A7ACC">
        <w:t>he percentage of patients 75 years of age or older was 8.1%</w:t>
      </w:r>
      <w:r>
        <w:t xml:space="preserve">; </w:t>
      </w:r>
      <w:r w:rsidRPr="004A7ACC">
        <w:t>the mean BMI was 30.3 kg/m</w:t>
      </w:r>
      <w:r w:rsidRPr="004A7ACC">
        <w:rPr>
          <w:vertAlign w:val="superscript"/>
        </w:rPr>
        <w:t>2</w:t>
      </w:r>
      <w:r w:rsidRPr="004A7ACC">
        <w:t xml:space="preserve"> and the percentage of patients with BMI </w:t>
      </w:r>
      <w:r w:rsidR="00897C4F">
        <w:rPr>
          <w:rFonts w:cs="TimesNewRomanPSMT"/>
        </w:rPr>
        <w:t>≥ 3</w:t>
      </w:r>
      <w:r w:rsidRPr="004A7ACC">
        <w:t>0 kg/m</w:t>
      </w:r>
      <w:r w:rsidRPr="004A7ACC">
        <w:rPr>
          <w:vertAlign w:val="superscript"/>
        </w:rPr>
        <w:t>2</w:t>
      </w:r>
      <w:r w:rsidRPr="004A7ACC">
        <w:t xml:space="preserve"> was</w:t>
      </w:r>
      <w:r>
        <w:t xml:space="preserve"> </w:t>
      </w:r>
      <w:r w:rsidRPr="004A7ACC">
        <w:t>44.2% in the alirocumab group and 47.4% in the placebo group.</w:t>
      </w:r>
    </w:p>
    <w:p w:rsidR="00E133CF" w:rsidRPr="004A7ACC" w:rsidRDefault="00E133CF" w:rsidP="00C77DE5">
      <w:r w:rsidRPr="00573363">
        <w:t>The majority of patients (68.6%) in both treatment groups had a history of CHD, with a</w:t>
      </w:r>
      <w:r>
        <w:t xml:space="preserve"> </w:t>
      </w:r>
      <w:r w:rsidRPr="00573363">
        <w:t>history of coronary revasculari</w:t>
      </w:r>
      <w:r>
        <w:t>s</w:t>
      </w:r>
      <w:r w:rsidRPr="00573363">
        <w:t xml:space="preserve">ation </w:t>
      </w:r>
      <w:r w:rsidRPr="007E0B77">
        <w:t>procedures (46.2%) or a history of acute MI (37.2%) being the most frequently reported CHD event or procedure. More non-FH patients had a history of CHD compared with heFH patients (74.5% versus 41.7%). The majority of patients (90.6%) had additional CV risk factors: overall, 75.3% had hypertension</w:t>
      </w:r>
      <w:r>
        <w:t xml:space="preserve"> </w:t>
      </w:r>
      <w:r w:rsidRPr="00573363">
        <w:t>(74.2% and 77.3% in the alirocumab and placebo groups, respectively) and 34.6% had type 2</w:t>
      </w:r>
      <w:r>
        <w:t xml:space="preserve"> </w:t>
      </w:r>
      <w:r w:rsidRPr="00573363">
        <w:t>diabetes (34.9% and 33.9% in the alirocumab and placebo groups, respectively). At baseline, 38.9% were former smokers, and 20.7% were</w:t>
      </w:r>
      <w:r>
        <w:t xml:space="preserve"> </w:t>
      </w:r>
      <w:r w:rsidRPr="00573363">
        <w:t>current smokers (20.9% and 20.2% in the alirocumab and placebo groups, respectively)</w:t>
      </w:r>
      <w:r>
        <w:t>.</w:t>
      </w:r>
    </w:p>
    <w:p w:rsidR="00E133CF" w:rsidRPr="00FA3702" w:rsidRDefault="00E133CF" w:rsidP="00E133CF">
      <w:pPr>
        <w:tabs>
          <w:tab w:val="num" w:pos="1276"/>
        </w:tabs>
        <w:autoSpaceDE w:val="0"/>
        <w:autoSpaceDN w:val="0"/>
        <w:adjustRightInd w:val="0"/>
        <w:ind w:hanging="1986"/>
        <w:jc w:val="both"/>
      </w:pPr>
    </w:p>
    <w:p w:rsidR="00E133CF" w:rsidRDefault="00E133CF" w:rsidP="00C77DE5">
      <w:pPr>
        <w:pStyle w:val="Heading5"/>
      </w:pPr>
      <w:bookmarkStart w:id="257" w:name="_Toc290846298"/>
      <w:r w:rsidRPr="00FA3702">
        <w:t xml:space="preserve">Results for the </w:t>
      </w:r>
      <w:r w:rsidRPr="00C77DE5">
        <w:t>safety</w:t>
      </w:r>
      <w:r w:rsidRPr="00FA3702">
        <w:t xml:space="preserve"> outcome</w:t>
      </w:r>
      <w:bookmarkEnd w:id="257"/>
      <w:r>
        <w:t>s</w:t>
      </w:r>
    </w:p>
    <w:p w:rsidR="00E133CF" w:rsidRDefault="00E133CF" w:rsidP="00E133CF">
      <w:pPr>
        <w:autoSpaceDE w:val="0"/>
        <w:autoSpaceDN w:val="0"/>
        <w:adjustRightInd w:val="0"/>
        <w:jc w:val="both"/>
      </w:pPr>
      <w:r w:rsidRPr="009521F4">
        <w:t>A total of 1</w:t>
      </w:r>
      <w:r w:rsidR="00CF631C">
        <w:t>,</w:t>
      </w:r>
      <w:r w:rsidRPr="009521F4">
        <w:t>343 patients in the alirocumab group and 677 patients in the placebo group were</w:t>
      </w:r>
      <w:r>
        <w:t xml:space="preserve"> </w:t>
      </w:r>
      <w:r w:rsidRPr="009521F4">
        <w:t xml:space="preserve">exposed to IMP for </w:t>
      </w:r>
      <w:r w:rsidR="00897C4F">
        <w:t>≥ 5</w:t>
      </w:r>
      <w:r w:rsidRPr="009521F4">
        <w:t>2 weeks.</w:t>
      </w:r>
      <w:r>
        <w:t xml:space="preserve"> </w:t>
      </w:r>
      <w:r w:rsidRPr="00C51EF4">
        <w:t xml:space="preserve">A total of 817 patients were exposed to the IMP injections for </w:t>
      </w:r>
      <w:r w:rsidR="00CF631C">
        <w:t>≥ </w:t>
      </w:r>
      <w:r w:rsidR="00897C4F">
        <w:t>7</w:t>
      </w:r>
      <w:r w:rsidRPr="00C51EF4">
        <w:t>6 weeks (543 patients [35.1%] in</w:t>
      </w:r>
      <w:r>
        <w:t xml:space="preserve"> </w:t>
      </w:r>
      <w:r w:rsidRPr="00C51EF4">
        <w:t xml:space="preserve">the alirocumab group and 274 patients [34.8%] in the placebo group). Among the 817 patients with </w:t>
      </w:r>
      <w:r w:rsidR="00897C4F">
        <w:t>≥ 7</w:t>
      </w:r>
      <w:r w:rsidRPr="00C51EF4">
        <w:t>6 weeks of IMP exposure, 607 patients completed the</w:t>
      </w:r>
      <w:r>
        <w:t xml:space="preserve"> </w:t>
      </w:r>
      <w:r w:rsidRPr="00C51EF4">
        <w:t>Week 78 Visit at the time of the first-step analysis cut-off date</w:t>
      </w:r>
      <w:r>
        <w:t xml:space="preserve"> </w:t>
      </w:r>
      <w:r w:rsidRPr="00C51EF4">
        <w:t>(405 patients in the alirocumab group and 202 patients in the placebo group).</w:t>
      </w:r>
    </w:p>
    <w:p w:rsidR="00E133CF" w:rsidRPr="009521F4" w:rsidRDefault="00E133CF" w:rsidP="00C77DE5">
      <w:pPr>
        <w:pStyle w:val="Heading6"/>
      </w:pPr>
      <w:r w:rsidRPr="009521F4">
        <w:t>Adverse Events</w:t>
      </w:r>
    </w:p>
    <w:p w:rsidR="00E133CF" w:rsidRPr="009521F4" w:rsidRDefault="00E133CF" w:rsidP="00EC553D">
      <w:pPr>
        <w:pStyle w:val="Tabletitle"/>
      </w:pPr>
      <w:bookmarkStart w:id="258" w:name="_Toc442360551"/>
      <w:proofErr w:type="gramStart"/>
      <w:r>
        <w:t xml:space="preserve">Table </w:t>
      </w:r>
      <w:r w:rsidR="00044599">
        <w:t>51</w:t>
      </w:r>
      <w:r w:rsidR="00CF631C">
        <w:t>.</w:t>
      </w:r>
      <w:proofErr w:type="gramEnd"/>
      <w:r w:rsidR="00EC553D">
        <w:t xml:space="preserve"> </w:t>
      </w:r>
      <w:r w:rsidRPr="009521F4">
        <w:t xml:space="preserve">Study LTS11717: Overview of adverse event profile: </w:t>
      </w:r>
      <w:r w:rsidR="00CF631C">
        <w:t>t</w:t>
      </w:r>
      <w:r w:rsidRPr="009521F4">
        <w:t xml:space="preserve">reatment emergent adverse events – </w:t>
      </w:r>
      <w:r w:rsidR="00CF631C" w:rsidRPr="009521F4">
        <w:t>s</w:t>
      </w:r>
      <w:r w:rsidRPr="009521F4">
        <w:t>afety population</w:t>
      </w:r>
      <w:bookmarkEnd w:id="258"/>
    </w:p>
    <w:tbl>
      <w:tblPr>
        <w:tblStyle w:val="TableTGAblue"/>
        <w:tblW w:w="9582" w:type="dxa"/>
        <w:tblLook w:val="04A0" w:firstRow="1" w:lastRow="0" w:firstColumn="1" w:lastColumn="0" w:noHBand="0" w:noVBand="1"/>
      </w:tblPr>
      <w:tblGrid>
        <w:gridCol w:w="6180"/>
        <w:gridCol w:w="1701"/>
        <w:gridCol w:w="1701"/>
      </w:tblGrid>
      <w:tr w:rsidR="00E133CF" w:rsidRPr="009521F4" w:rsidTr="002211E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180" w:type="dxa"/>
          </w:tcPr>
          <w:p w:rsidR="00E133CF" w:rsidRPr="006A090C" w:rsidRDefault="00E133CF" w:rsidP="00EC553D">
            <w:pPr>
              <w:autoSpaceDE w:val="0"/>
              <w:autoSpaceDN w:val="0"/>
              <w:adjustRightInd w:val="0"/>
              <w:spacing w:before="0" w:after="0"/>
              <w:rPr>
                <w:sz w:val="20"/>
                <w:szCs w:val="20"/>
              </w:rPr>
            </w:pPr>
          </w:p>
        </w:tc>
        <w:tc>
          <w:tcPr>
            <w:tcW w:w="1701" w:type="dxa"/>
          </w:tcPr>
          <w:p w:rsidR="00E133CF" w:rsidRPr="006A090C" w:rsidRDefault="00E133CF" w:rsidP="00EC553D">
            <w:pPr>
              <w:autoSpaceDE w:val="0"/>
              <w:autoSpaceDN w:val="0"/>
              <w:adjustRightInd w:val="0"/>
              <w:spacing w:before="0" w:after="0"/>
              <w:jc w:val="center"/>
              <w:cnfStyle w:val="100000000000" w:firstRow="1" w:lastRow="0" w:firstColumn="0" w:lastColumn="0" w:oddVBand="0" w:evenVBand="0" w:oddHBand="0" w:evenHBand="0" w:firstRowFirstColumn="0" w:firstRowLastColumn="0" w:lastRowFirstColumn="0" w:lastRowLastColumn="0"/>
              <w:rPr>
                <w:bCs/>
                <w:spacing w:val="1"/>
                <w:sz w:val="20"/>
                <w:szCs w:val="20"/>
              </w:rPr>
            </w:pPr>
            <w:r w:rsidRPr="006A090C">
              <w:rPr>
                <w:bCs/>
                <w:spacing w:val="1"/>
                <w:sz w:val="20"/>
                <w:szCs w:val="20"/>
              </w:rPr>
              <w:t>Placebo</w:t>
            </w:r>
          </w:p>
          <w:p w:rsidR="00E133CF" w:rsidRPr="006A090C" w:rsidRDefault="00E133CF" w:rsidP="00EC553D">
            <w:pPr>
              <w:autoSpaceDE w:val="0"/>
              <w:autoSpaceDN w:val="0"/>
              <w:adjustRightInd w:val="0"/>
              <w:spacing w:before="0" w:after="0"/>
              <w:jc w:val="center"/>
              <w:cnfStyle w:val="100000000000" w:firstRow="1" w:lastRow="0" w:firstColumn="0" w:lastColumn="0" w:oddVBand="0" w:evenVBand="0" w:oddHBand="0" w:evenHBand="0" w:firstRowFirstColumn="0" w:firstRowLastColumn="0" w:lastRowFirstColumn="0" w:lastRowLastColumn="0"/>
              <w:rPr>
                <w:bCs/>
                <w:spacing w:val="1"/>
                <w:sz w:val="20"/>
                <w:szCs w:val="20"/>
              </w:rPr>
            </w:pPr>
            <w:r w:rsidRPr="006A090C">
              <w:rPr>
                <w:bCs/>
                <w:spacing w:val="1"/>
                <w:sz w:val="20"/>
                <w:szCs w:val="20"/>
              </w:rPr>
              <w:t>(</w:t>
            </w:r>
            <w:r w:rsidRPr="006A090C">
              <w:rPr>
                <w:bCs/>
                <w:sz w:val="20"/>
                <w:szCs w:val="20"/>
              </w:rPr>
              <w:t>N</w:t>
            </w:r>
            <w:r w:rsidRPr="006A090C">
              <w:rPr>
                <w:bCs/>
                <w:spacing w:val="-1"/>
                <w:sz w:val="20"/>
                <w:szCs w:val="20"/>
              </w:rPr>
              <w:t>=</w:t>
            </w:r>
            <w:r w:rsidRPr="006A090C">
              <w:rPr>
                <w:bCs/>
                <w:spacing w:val="1"/>
                <w:sz w:val="20"/>
                <w:szCs w:val="20"/>
              </w:rPr>
              <w:t>788)</w:t>
            </w:r>
          </w:p>
          <w:p w:rsidR="00E133CF" w:rsidRPr="006A090C" w:rsidRDefault="00E133CF" w:rsidP="00EC553D">
            <w:pPr>
              <w:autoSpaceDE w:val="0"/>
              <w:autoSpaceDN w:val="0"/>
              <w:adjustRightInd w:val="0"/>
              <w:spacing w:before="0" w:after="0"/>
              <w:jc w:val="center"/>
              <w:cnfStyle w:val="100000000000" w:firstRow="1" w:lastRow="0" w:firstColumn="0" w:lastColumn="0" w:oddVBand="0" w:evenVBand="0" w:oddHBand="0" w:evenHBand="0" w:firstRowFirstColumn="0" w:firstRowLastColumn="0" w:lastRowFirstColumn="0" w:lastRowLastColumn="0"/>
              <w:rPr>
                <w:sz w:val="20"/>
                <w:szCs w:val="20"/>
              </w:rPr>
            </w:pPr>
            <w:r w:rsidRPr="006A090C">
              <w:rPr>
                <w:bCs/>
                <w:spacing w:val="1"/>
                <w:sz w:val="20"/>
                <w:szCs w:val="20"/>
              </w:rPr>
              <w:t>N (%)</w:t>
            </w:r>
          </w:p>
        </w:tc>
        <w:tc>
          <w:tcPr>
            <w:tcW w:w="1701" w:type="dxa"/>
          </w:tcPr>
          <w:p w:rsidR="00E133CF" w:rsidRPr="006A090C" w:rsidRDefault="00E133CF" w:rsidP="00EC553D">
            <w:pPr>
              <w:autoSpaceDE w:val="0"/>
              <w:autoSpaceDN w:val="0"/>
              <w:adjustRightInd w:val="0"/>
              <w:spacing w:before="0" w:after="0"/>
              <w:jc w:val="center"/>
              <w:cnfStyle w:val="100000000000" w:firstRow="1" w:lastRow="0" w:firstColumn="0" w:lastColumn="0" w:oddVBand="0" w:evenVBand="0" w:oddHBand="0" w:evenHBand="0" w:firstRowFirstColumn="0" w:firstRowLastColumn="0" w:lastRowFirstColumn="0" w:lastRowLastColumn="0"/>
              <w:rPr>
                <w:bCs/>
                <w:spacing w:val="1"/>
                <w:sz w:val="20"/>
                <w:szCs w:val="20"/>
              </w:rPr>
            </w:pPr>
            <w:r w:rsidRPr="006A090C">
              <w:rPr>
                <w:bCs/>
                <w:sz w:val="20"/>
                <w:szCs w:val="20"/>
              </w:rPr>
              <w:t>Alir</w:t>
            </w:r>
            <w:r w:rsidRPr="006A090C">
              <w:rPr>
                <w:bCs/>
                <w:spacing w:val="1"/>
                <w:sz w:val="20"/>
                <w:szCs w:val="20"/>
              </w:rPr>
              <w:t>ocu</w:t>
            </w:r>
            <w:r w:rsidRPr="006A090C">
              <w:rPr>
                <w:bCs/>
                <w:spacing w:val="-3"/>
                <w:sz w:val="20"/>
                <w:szCs w:val="20"/>
              </w:rPr>
              <w:t>m</w:t>
            </w:r>
            <w:r w:rsidRPr="006A090C">
              <w:rPr>
                <w:bCs/>
                <w:spacing w:val="1"/>
                <w:sz w:val="20"/>
                <w:szCs w:val="20"/>
              </w:rPr>
              <w:t>ab</w:t>
            </w:r>
          </w:p>
          <w:p w:rsidR="00E133CF" w:rsidRPr="006A090C" w:rsidRDefault="00E133CF" w:rsidP="00EC553D">
            <w:pPr>
              <w:autoSpaceDE w:val="0"/>
              <w:autoSpaceDN w:val="0"/>
              <w:adjustRightInd w:val="0"/>
              <w:spacing w:before="0" w:after="0"/>
              <w:jc w:val="center"/>
              <w:cnfStyle w:val="100000000000" w:firstRow="1" w:lastRow="0" w:firstColumn="0" w:lastColumn="0" w:oddVBand="0" w:evenVBand="0" w:oddHBand="0" w:evenHBand="0" w:firstRowFirstColumn="0" w:firstRowLastColumn="0" w:lastRowFirstColumn="0" w:lastRowLastColumn="0"/>
              <w:rPr>
                <w:bCs/>
                <w:spacing w:val="1"/>
                <w:sz w:val="20"/>
                <w:szCs w:val="20"/>
              </w:rPr>
            </w:pPr>
            <w:r w:rsidRPr="006A090C">
              <w:rPr>
                <w:bCs/>
                <w:spacing w:val="1"/>
                <w:sz w:val="20"/>
                <w:szCs w:val="20"/>
              </w:rPr>
              <w:t>15</w:t>
            </w:r>
            <w:r w:rsidRPr="006A090C">
              <w:rPr>
                <w:bCs/>
                <w:sz w:val="20"/>
                <w:szCs w:val="20"/>
              </w:rPr>
              <w:t>0</w:t>
            </w:r>
            <w:r w:rsidRPr="006A090C">
              <w:rPr>
                <w:bCs/>
                <w:spacing w:val="-1"/>
                <w:sz w:val="20"/>
                <w:szCs w:val="20"/>
              </w:rPr>
              <w:t xml:space="preserve"> Q</w:t>
            </w:r>
            <w:r w:rsidRPr="006A090C">
              <w:rPr>
                <w:bCs/>
                <w:spacing w:val="1"/>
                <w:sz w:val="20"/>
                <w:szCs w:val="20"/>
              </w:rPr>
              <w:t>2W</w:t>
            </w:r>
          </w:p>
          <w:p w:rsidR="00E133CF" w:rsidRPr="006A090C" w:rsidRDefault="00E133CF" w:rsidP="00EC553D">
            <w:pPr>
              <w:autoSpaceDE w:val="0"/>
              <w:autoSpaceDN w:val="0"/>
              <w:adjustRightInd w:val="0"/>
              <w:spacing w:before="0" w:after="0"/>
              <w:jc w:val="center"/>
              <w:cnfStyle w:val="100000000000" w:firstRow="1" w:lastRow="0" w:firstColumn="0" w:lastColumn="0" w:oddVBand="0" w:evenVBand="0" w:oddHBand="0" w:evenHBand="0" w:firstRowFirstColumn="0" w:firstRowLastColumn="0" w:lastRowFirstColumn="0" w:lastRowLastColumn="0"/>
              <w:rPr>
                <w:bCs/>
                <w:spacing w:val="1"/>
                <w:sz w:val="20"/>
                <w:szCs w:val="20"/>
              </w:rPr>
            </w:pPr>
            <w:r w:rsidRPr="006A090C">
              <w:rPr>
                <w:bCs/>
                <w:spacing w:val="1"/>
                <w:sz w:val="20"/>
                <w:szCs w:val="20"/>
              </w:rPr>
              <w:t>(</w:t>
            </w:r>
            <w:r w:rsidRPr="006A090C">
              <w:rPr>
                <w:bCs/>
                <w:sz w:val="20"/>
                <w:szCs w:val="20"/>
              </w:rPr>
              <w:t>N</w:t>
            </w:r>
            <w:r w:rsidRPr="006A090C">
              <w:rPr>
                <w:bCs/>
                <w:spacing w:val="-1"/>
                <w:sz w:val="20"/>
                <w:szCs w:val="20"/>
              </w:rPr>
              <w:t>=</w:t>
            </w:r>
            <w:r w:rsidRPr="006A090C">
              <w:rPr>
                <w:bCs/>
                <w:spacing w:val="1"/>
                <w:sz w:val="20"/>
                <w:szCs w:val="20"/>
              </w:rPr>
              <w:t>1550)</w:t>
            </w:r>
          </w:p>
          <w:p w:rsidR="00E133CF" w:rsidRPr="006A090C" w:rsidRDefault="00E133CF" w:rsidP="00EC553D">
            <w:pPr>
              <w:autoSpaceDE w:val="0"/>
              <w:autoSpaceDN w:val="0"/>
              <w:adjustRightInd w:val="0"/>
              <w:spacing w:before="0" w:after="0"/>
              <w:jc w:val="center"/>
              <w:cnfStyle w:val="100000000000" w:firstRow="1" w:lastRow="0" w:firstColumn="0" w:lastColumn="0" w:oddVBand="0" w:evenVBand="0" w:oddHBand="0" w:evenHBand="0" w:firstRowFirstColumn="0" w:firstRowLastColumn="0" w:lastRowFirstColumn="0" w:lastRowLastColumn="0"/>
              <w:rPr>
                <w:sz w:val="20"/>
                <w:szCs w:val="20"/>
              </w:rPr>
            </w:pPr>
            <w:r w:rsidRPr="006A090C">
              <w:rPr>
                <w:sz w:val="20"/>
                <w:szCs w:val="20"/>
              </w:rPr>
              <w:t>N (%)</w:t>
            </w:r>
          </w:p>
        </w:tc>
      </w:tr>
      <w:tr w:rsidR="00E133CF" w:rsidRPr="009521F4" w:rsidTr="00EC553D">
        <w:tc>
          <w:tcPr>
            <w:cnfStyle w:val="001000000000" w:firstRow="0" w:lastRow="0" w:firstColumn="1" w:lastColumn="0" w:oddVBand="0" w:evenVBand="0" w:oddHBand="0" w:evenHBand="0" w:firstRowFirstColumn="0" w:firstRowLastColumn="0" w:lastRowFirstColumn="0" w:lastRowLastColumn="0"/>
            <w:tcW w:w="6180" w:type="dxa"/>
          </w:tcPr>
          <w:p w:rsidR="00E133CF" w:rsidRPr="009521F4" w:rsidRDefault="00E133CF" w:rsidP="00EC553D">
            <w:pPr>
              <w:autoSpaceDE w:val="0"/>
              <w:autoSpaceDN w:val="0"/>
              <w:adjustRightInd w:val="0"/>
              <w:spacing w:before="0" w:after="0"/>
              <w:rPr>
                <w:sz w:val="20"/>
                <w:szCs w:val="20"/>
              </w:rPr>
            </w:pPr>
            <w:r w:rsidRPr="009521F4">
              <w:rPr>
                <w:spacing w:val="1"/>
                <w:sz w:val="20"/>
                <w:szCs w:val="20"/>
              </w:rPr>
              <w:t>Pa</w:t>
            </w:r>
            <w:r w:rsidRPr="009521F4">
              <w:rPr>
                <w:sz w:val="20"/>
                <w:szCs w:val="20"/>
              </w:rPr>
              <w:t>tie</w:t>
            </w:r>
            <w:r w:rsidRPr="009521F4">
              <w:rPr>
                <w:spacing w:val="-1"/>
                <w:sz w:val="20"/>
                <w:szCs w:val="20"/>
              </w:rPr>
              <w:t>n</w:t>
            </w:r>
            <w:r w:rsidRPr="009521F4">
              <w:rPr>
                <w:sz w:val="20"/>
                <w:szCs w:val="20"/>
              </w:rPr>
              <w:t>ts</w:t>
            </w:r>
            <w:r w:rsidRPr="009521F4">
              <w:rPr>
                <w:spacing w:val="-4"/>
                <w:sz w:val="20"/>
                <w:szCs w:val="20"/>
              </w:rPr>
              <w:t xml:space="preserve"> </w:t>
            </w:r>
            <w:r w:rsidRPr="009521F4">
              <w:rPr>
                <w:spacing w:val="-2"/>
                <w:sz w:val="20"/>
                <w:szCs w:val="20"/>
              </w:rPr>
              <w:t>w</w:t>
            </w:r>
            <w:r w:rsidRPr="009521F4">
              <w:rPr>
                <w:sz w:val="20"/>
                <w:szCs w:val="20"/>
              </w:rPr>
              <w:t>i</w:t>
            </w:r>
            <w:r w:rsidRPr="009521F4">
              <w:rPr>
                <w:spacing w:val="2"/>
                <w:sz w:val="20"/>
                <w:szCs w:val="20"/>
              </w:rPr>
              <w:t>t</w:t>
            </w:r>
            <w:r w:rsidRPr="009521F4">
              <w:rPr>
                <w:sz w:val="20"/>
                <w:szCs w:val="20"/>
              </w:rPr>
              <w:t>h</w:t>
            </w:r>
            <w:r w:rsidRPr="009521F4">
              <w:rPr>
                <w:spacing w:val="-5"/>
                <w:sz w:val="20"/>
                <w:szCs w:val="20"/>
              </w:rPr>
              <w:t xml:space="preserve"> </w:t>
            </w:r>
            <w:r w:rsidRPr="009521F4">
              <w:rPr>
                <w:spacing w:val="1"/>
                <w:sz w:val="20"/>
                <w:szCs w:val="20"/>
              </w:rPr>
              <w:t>an</w:t>
            </w:r>
            <w:r w:rsidRPr="009521F4">
              <w:rPr>
                <w:sz w:val="20"/>
                <w:szCs w:val="20"/>
              </w:rPr>
              <w:t>y</w:t>
            </w:r>
            <w:r w:rsidRPr="009521F4">
              <w:rPr>
                <w:spacing w:val="-4"/>
                <w:sz w:val="20"/>
                <w:szCs w:val="20"/>
              </w:rPr>
              <w:t xml:space="preserve"> </w:t>
            </w:r>
            <w:r w:rsidRPr="009521F4">
              <w:rPr>
                <w:spacing w:val="3"/>
                <w:sz w:val="20"/>
                <w:szCs w:val="20"/>
              </w:rPr>
              <w:t>T</w:t>
            </w:r>
            <w:r w:rsidRPr="009521F4">
              <w:rPr>
                <w:spacing w:val="1"/>
                <w:sz w:val="20"/>
                <w:szCs w:val="20"/>
              </w:rPr>
              <w:t>E</w:t>
            </w:r>
            <w:r w:rsidRPr="009521F4">
              <w:rPr>
                <w:spacing w:val="-2"/>
                <w:sz w:val="20"/>
                <w:szCs w:val="20"/>
              </w:rPr>
              <w:t>A</w:t>
            </w:r>
            <w:r w:rsidRPr="009521F4">
              <w:rPr>
                <w:sz w:val="20"/>
                <w:szCs w:val="20"/>
              </w:rPr>
              <w:t>E</w:t>
            </w:r>
          </w:p>
        </w:tc>
        <w:tc>
          <w:tcPr>
            <w:tcW w:w="1701" w:type="dxa"/>
          </w:tcPr>
          <w:p w:rsidR="00E133CF" w:rsidRPr="009521F4" w:rsidRDefault="00E133CF" w:rsidP="00EC553D">
            <w:pPr>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9521F4">
              <w:rPr>
                <w:spacing w:val="1"/>
                <w:sz w:val="20"/>
                <w:szCs w:val="20"/>
              </w:rPr>
              <w:t>63</w:t>
            </w:r>
            <w:r w:rsidRPr="009521F4">
              <w:rPr>
                <w:sz w:val="20"/>
                <w:szCs w:val="20"/>
              </w:rPr>
              <w:t>5</w:t>
            </w:r>
            <w:r w:rsidRPr="009521F4">
              <w:rPr>
                <w:spacing w:val="-4"/>
                <w:sz w:val="20"/>
                <w:szCs w:val="20"/>
              </w:rPr>
              <w:t xml:space="preserve"> </w:t>
            </w:r>
            <w:r w:rsidRPr="009521F4">
              <w:rPr>
                <w:spacing w:val="1"/>
                <w:sz w:val="20"/>
                <w:szCs w:val="20"/>
              </w:rPr>
              <w:t>(80</w:t>
            </w:r>
            <w:r w:rsidRPr="009521F4">
              <w:rPr>
                <w:spacing w:val="-2"/>
                <w:sz w:val="20"/>
                <w:szCs w:val="20"/>
              </w:rPr>
              <w:t>.</w:t>
            </w:r>
            <w:r w:rsidRPr="009521F4">
              <w:rPr>
                <w:spacing w:val="1"/>
                <w:sz w:val="20"/>
                <w:szCs w:val="20"/>
              </w:rPr>
              <w:t>6</w:t>
            </w:r>
            <w:r w:rsidRPr="009521F4">
              <w:rPr>
                <w:sz w:val="20"/>
                <w:szCs w:val="20"/>
              </w:rPr>
              <w:t>)</w:t>
            </w:r>
          </w:p>
        </w:tc>
        <w:tc>
          <w:tcPr>
            <w:tcW w:w="1701" w:type="dxa"/>
          </w:tcPr>
          <w:p w:rsidR="00E133CF" w:rsidRPr="009521F4" w:rsidRDefault="00E133CF" w:rsidP="00EC553D">
            <w:pPr>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9521F4">
              <w:rPr>
                <w:spacing w:val="1"/>
                <w:sz w:val="20"/>
                <w:szCs w:val="20"/>
              </w:rPr>
              <w:t>121</w:t>
            </w:r>
            <w:r w:rsidRPr="009521F4">
              <w:rPr>
                <w:sz w:val="20"/>
                <w:szCs w:val="20"/>
              </w:rPr>
              <w:t>8</w:t>
            </w:r>
            <w:r w:rsidRPr="009521F4">
              <w:rPr>
                <w:spacing w:val="-5"/>
                <w:sz w:val="20"/>
                <w:szCs w:val="20"/>
              </w:rPr>
              <w:t xml:space="preserve"> </w:t>
            </w:r>
            <w:r w:rsidRPr="009521F4">
              <w:rPr>
                <w:spacing w:val="1"/>
                <w:sz w:val="20"/>
                <w:szCs w:val="20"/>
              </w:rPr>
              <w:t>(78</w:t>
            </w:r>
            <w:r w:rsidRPr="009521F4">
              <w:rPr>
                <w:spacing w:val="-2"/>
                <w:sz w:val="20"/>
                <w:szCs w:val="20"/>
              </w:rPr>
              <w:t>.</w:t>
            </w:r>
            <w:r w:rsidRPr="009521F4">
              <w:rPr>
                <w:spacing w:val="1"/>
                <w:sz w:val="20"/>
                <w:szCs w:val="20"/>
              </w:rPr>
              <w:t>6</w:t>
            </w:r>
            <w:r w:rsidRPr="009521F4">
              <w:rPr>
                <w:sz w:val="20"/>
                <w:szCs w:val="20"/>
              </w:rPr>
              <w:t>)</w:t>
            </w:r>
          </w:p>
        </w:tc>
      </w:tr>
      <w:tr w:rsidR="00E133CF" w:rsidRPr="009521F4" w:rsidTr="00EC553D">
        <w:tc>
          <w:tcPr>
            <w:cnfStyle w:val="001000000000" w:firstRow="0" w:lastRow="0" w:firstColumn="1" w:lastColumn="0" w:oddVBand="0" w:evenVBand="0" w:oddHBand="0" w:evenHBand="0" w:firstRowFirstColumn="0" w:firstRowLastColumn="0" w:lastRowFirstColumn="0" w:lastRowLastColumn="0"/>
            <w:tcW w:w="6180" w:type="dxa"/>
          </w:tcPr>
          <w:p w:rsidR="00E133CF" w:rsidRPr="009521F4" w:rsidRDefault="00E133CF" w:rsidP="00EC553D">
            <w:pPr>
              <w:autoSpaceDE w:val="0"/>
              <w:autoSpaceDN w:val="0"/>
              <w:adjustRightInd w:val="0"/>
              <w:spacing w:before="0" w:after="0"/>
              <w:rPr>
                <w:sz w:val="20"/>
                <w:szCs w:val="20"/>
              </w:rPr>
            </w:pPr>
            <w:r w:rsidRPr="009521F4">
              <w:rPr>
                <w:spacing w:val="1"/>
                <w:sz w:val="20"/>
                <w:szCs w:val="20"/>
              </w:rPr>
              <w:t>Pa</w:t>
            </w:r>
            <w:r w:rsidRPr="009521F4">
              <w:rPr>
                <w:sz w:val="20"/>
                <w:szCs w:val="20"/>
              </w:rPr>
              <w:t>tie</w:t>
            </w:r>
            <w:r w:rsidRPr="009521F4">
              <w:rPr>
                <w:spacing w:val="-1"/>
                <w:sz w:val="20"/>
                <w:szCs w:val="20"/>
              </w:rPr>
              <w:t>n</w:t>
            </w:r>
            <w:r w:rsidRPr="009521F4">
              <w:rPr>
                <w:sz w:val="20"/>
                <w:szCs w:val="20"/>
              </w:rPr>
              <w:t>ts</w:t>
            </w:r>
            <w:r w:rsidRPr="009521F4">
              <w:rPr>
                <w:spacing w:val="-4"/>
                <w:sz w:val="20"/>
                <w:szCs w:val="20"/>
              </w:rPr>
              <w:t xml:space="preserve"> </w:t>
            </w:r>
            <w:r w:rsidRPr="009521F4">
              <w:rPr>
                <w:spacing w:val="-2"/>
                <w:sz w:val="20"/>
                <w:szCs w:val="20"/>
              </w:rPr>
              <w:t>w</w:t>
            </w:r>
            <w:r w:rsidRPr="009521F4">
              <w:rPr>
                <w:sz w:val="20"/>
                <w:szCs w:val="20"/>
              </w:rPr>
              <w:t>i</w:t>
            </w:r>
            <w:r w:rsidRPr="009521F4">
              <w:rPr>
                <w:spacing w:val="2"/>
                <w:sz w:val="20"/>
                <w:szCs w:val="20"/>
              </w:rPr>
              <w:t>t</w:t>
            </w:r>
            <w:r w:rsidRPr="009521F4">
              <w:rPr>
                <w:sz w:val="20"/>
                <w:szCs w:val="20"/>
              </w:rPr>
              <w:t>h</w:t>
            </w:r>
            <w:r w:rsidRPr="009521F4">
              <w:rPr>
                <w:spacing w:val="-5"/>
                <w:sz w:val="20"/>
                <w:szCs w:val="20"/>
              </w:rPr>
              <w:t xml:space="preserve"> </w:t>
            </w:r>
            <w:r w:rsidRPr="009521F4">
              <w:rPr>
                <w:spacing w:val="1"/>
                <w:sz w:val="20"/>
                <w:szCs w:val="20"/>
              </w:rPr>
              <w:t>an</w:t>
            </w:r>
            <w:r w:rsidRPr="009521F4">
              <w:rPr>
                <w:sz w:val="20"/>
                <w:szCs w:val="20"/>
              </w:rPr>
              <w:t>y</w:t>
            </w:r>
            <w:r w:rsidRPr="009521F4">
              <w:rPr>
                <w:spacing w:val="-4"/>
                <w:sz w:val="20"/>
                <w:szCs w:val="20"/>
              </w:rPr>
              <w:t xml:space="preserve"> </w:t>
            </w:r>
            <w:r w:rsidRPr="009521F4">
              <w:rPr>
                <w:sz w:val="20"/>
                <w:szCs w:val="20"/>
              </w:rPr>
              <w:t>t</w:t>
            </w:r>
            <w:r w:rsidRPr="009521F4">
              <w:rPr>
                <w:spacing w:val="1"/>
                <w:sz w:val="20"/>
                <w:szCs w:val="20"/>
              </w:rPr>
              <w:t>rea</w:t>
            </w:r>
            <w:r w:rsidRPr="009521F4">
              <w:rPr>
                <w:spacing w:val="2"/>
                <w:sz w:val="20"/>
                <w:szCs w:val="20"/>
              </w:rPr>
              <w:t>t</w:t>
            </w:r>
            <w:r w:rsidRPr="009521F4">
              <w:rPr>
                <w:spacing w:val="-1"/>
                <w:sz w:val="20"/>
                <w:szCs w:val="20"/>
              </w:rPr>
              <w:t>m</w:t>
            </w:r>
            <w:r w:rsidRPr="009521F4">
              <w:rPr>
                <w:spacing w:val="3"/>
                <w:sz w:val="20"/>
                <w:szCs w:val="20"/>
              </w:rPr>
              <w:t>e</w:t>
            </w:r>
            <w:r w:rsidRPr="009521F4">
              <w:rPr>
                <w:spacing w:val="-1"/>
                <w:sz w:val="20"/>
                <w:szCs w:val="20"/>
              </w:rPr>
              <w:t>n</w:t>
            </w:r>
            <w:r w:rsidRPr="009521F4">
              <w:rPr>
                <w:sz w:val="20"/>
                <w:szCs w:val="20"/>
              </w:rPr>
              <w:t>t</w:t>
            </w:r>
            <w:r w:rsidRPr="009521F4">
              <w:rPr>
                <w:spacing w:val="-8"/>
                <w:sz w:val="20"/>
                <w:szCs w:val="20"/>
              </w:rPr>
              <w:t xml:space="preserve"> </w:t>
            </w:r>
            <w:r w:rsidRPr="009521F4">
              <w:rPr>
                <w:spacing w:val="3"/>
                <w:sz w:val="20"/>
                <w:szCs w:val="20"/>
              </w:rPr>
              <w:t>e</w:t>
            </w:r>
            <w:r w:rsidRPr="009521F4">
              <w:rPr>
                <w:spacing w:val="-1"/>
                <w:sz w:val="20"/>
                <w:szCs w:val="20"/>
              </w:rPr>
              <w:t>m</w:t>
            </w:r>
            <w:r w:rsidRPr="009521F4">
              <w:rPr>
                <w:spacing w:val="1"/>
                <w:sz w:val="20"/>
                <w:szCs w:val="20"/>
              </w:rPr>
              <w:t>er</w:t>
            </w:r>
            <w:r w:rsidRPr="009521F4">
              <w:rPr>
                <w:spacing w:val="-1"/>
                <w:sz w:val="20"/>
                <w:szCs w:val="20"/>
              </w:rPr>
              <w:t>g</w:t>
            </w:r>
            <w:r w:rsidRPr="009521F4">
              <w:rPr>
                <w:spacing w:val="3"/>
                <w:sz w:val="20"/>
                <w:szCs w:val="20"/>
              </w:rPr>
              <w:t>e</w:t>
            </w:r>
            <w:r w:rsidRPr="009521F4">
              <w:rPr>
                <w:spacing w:val="-1"/>
                <w:sz w:val="20"/>
                <w:szCs w:val="20"/>
              </w:rPr>
              <w:t>n</w:t>
            </w:r>
            <w:r w:rsidRPr="009521F4">
              <w:rPr>
                <w:sz w:val="20"/>
                <w:szCs w:val="20"/>
              </w:rPr>
              <w:t>t</w:t>
            </w:r>
            <w:r w:rsidRPr="009521F4">
              <w:rPr>
                <w:spacing w:val="-7"/>
                <w:sz w:val="20"/>
                <w:szCs w:val="20"/>
              </w:rPr>
              <w:t xml:space="preserve"> </w:t>
            </w:r>
            <w:r w:rsidRPr="009521F4">
              <w:rPr>
                <w:spacing w:val="1"/>
                <w:sz w:val="20"/>
                <w:szCs w:val="20"/>
              </w:rPr>
              <w:t>S</w:t>
            </w:r>
            <w:r w:rsidRPr="009521F4">
              <w:rPr>
                <w:spacing w:val="-2"/>
                <w:sz w:val="20"/>
                <w:szCs w:val="20"/>
              </w:rPr>
              <w:t>A</w:t>
            </w:r>
            <w:r w:rsidRPr="009521F4">
              <w:rPr>
                <w:sz w:val="20"/>
                <w:szCs w:val="20"/>
              </w:rPr>
              <w:t>E</w:t>
            </w:r>
          </w:p>
        </w:tc>
        <w:tc>
          <w:tcPr>
            <w:tcW w:w="1701" w:type="dxa"/>
          </w:tcPr>
          <w:p w:rsidR="00E133CF" w:rsidRPr="009521F4" w:rsidRDefault="00E133CF" w:rsidP="00EC553D">
            <w:pPr>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9521F4">
              <w:rPr>
                <w:spacing w:val="1"/>
                <w:sz w:val="20"/>
                <w:szCs w:val="20"/>
              </w:rPr>
              <w:t>13</w:t>
            </w:r>
            <w:r w:rsidRPr="009521F4">
              <w:rPr>
                <w:sz w:val="20"/>
                <w:szCs w:val="20"/>
              </w:rPr>
              <w:t>9</w:t>
            </w:r>
            <w:r w:rsidRPr="009521F4">
              <w:rPr>
                <w:spacing w:val="-4"/>
                <w:sz w:val="20"/>
                <w:szCs w:val="20"/>
              </w:rPr>
              <w:t xml:space="preserve"> </w:t>
            </w:r>
            <w:r w:rsidRPr="009521F4">
              <w:rPr>
                <w:spacing w:val="1"/>
                <w:sz w:val="20"/>
                <w:szCs w:val="20"/>
              </w:rPr>
              <w:t>(17</w:t>
            </w:r>
            <w:r w:rsidRPr="009521F4">
              <w:rPr>
                <w:spacing w:val="-2"/>
                <w:sz w:val="20"/>
                <w:szCs w:val="20"/>
              </w:rPr>
              <w:t>.</w:t>
            </w:r>
            <w:r w:rsidRPr="009521F4">
              <w:rPr>
                <w:spacing w:val="1"/>
                <w:sz w:val="20"/>
                <w:szCs w:val="20"/>
              </w:rPr>
              <w:t>6</w:t>
            </w:r>
            <w:r w:rsidRPr="009521F4">
              <w:rPr>
                <w:sz w:val="20"/>
                <w:szCs w:val="20"/>
              </w:rPr>
              <w:t>)</w:t>
            </w:r>
          </w:p>
        </w:tc>
        <w:tc>
          <w:tcPr>
            <w:tcW w:w="1701" w:type="dxa"/>
          </w:tcPr>
          <w:p w:rsidR="00E133CF" w:rsidRPr="009521F4" w:rsidRDefault="00E133CF" w:rsidP="00EC553D">
            <w:pPr>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9521F4">
              <w:rPr>
                <w:spacing w:val="1"/>
                <w:sz w:val="20"/>
                <w:szCs w:val="20"/>
              </w:rPr>
              <w:t>25</w:t>
            </w:r>
            <w:r w:rsidRPr="009521F4">
              <w:rPr>
                <w:sz w:val="20"/>
                <w:szCs w:val="20"/>
              </w:rPr>
              <w:t>5</w:t>
            </w:r>
            <w:r w:rsidRPr="009521F4">
              <w:rPr>
                <w:spacing w:val="-4"/>
                <w:sz w:val="20"/>
                <w:szCs w:val="20"/>
              </w:rPr>
              <w:t xml:space="preserve"> </w:t>
            </w:r>
            <w:r w:rsidRPr="009521F4">
              <w:rPr>
                <w:spacing w:val="1"/>
                <w:sz w:val="20"/>
                <w:szCs w:val="20"/>
              </w:rPr>
              <w:t>(16</w:t>
            </w:r>
            <w:r w:rsidRPr="009521F4">
              <w:rPr>
                <w:spacing w:val="-2"/>
                <w:sz w:val="20"/>
                <w:szCs w:val="20"/>
              </w:rPr>
              <w:t>.</w:t>
            </w:r>
            <w:r w:rsidRPr="009521F4">
              <w:rPr>
                <w:spacing w:val="1"/>
                <w:sz w:val="20"/>
                <w:szCs w:val="20"/>
              </w:rPr>
              <w:t>5</w:t>
            </w:r>
            <w:r w:rsidRPr="009521F4">
              <w:rPr>
                <w:sz w:val="20"/>
                <w:szCs w:val="20"/>
              </w:rPr>
              <w:t>)</w:t>
            </w:r>
          </w:p>
        </w:tc>
      </w:tr>
      <w:tr w:rsidR="00E133CF" w:rsidRPr="009521F4" w:rsidTr="00EC553D">
        <w:tc>
          <w:tcPr>
            <w:cnfStyle w:val="001000000000" w:firstRow="0" w:lastRow="0" w:firstColumn="1" w:lastColumn="0" w:oddVBand="0" w:evenVBand="0" w:oddHBand="0" w:evenHBand="0" w:firstRowFirstColumn="0" w:firstRowLastColumn="0" w:lastRowFirstColumn="0" w:lastRowLastColumn="0"/>
            <w:tcW w:w="6180" w:type="dxa"/>
          </w:tcPr>
          <w:p w:rsidR="00E133CF" w:rsidRPr="009521F4" w:rsidRDefault="00E133CF" w:rsidP="00EC553D">
            <w:pPr>
              <w:autoSpaceDE w:val="0"/>
              <w:autoSpaceDN w:val="0"/>
              <w:adjustRightInd w:val="0"/>
              <w:spacing w:before="0" w:after="0"/>
              <w:rPr>
                <w:spacing w:val="1"/>
                <w:sz w:val="20"/>
                <w:szCs w:val="20"/>
              </w:rPr>
            </w:pPr>
            <w:r w:rsidRPr="009521F4">
              <w:rPr>
                <w:spacing w:val="2"/>
                <w:sz w:val="20"/>
                <w:szCs w:val="20"/>
              </w:rPr>
              <w:t>P</w:t>
            </w:r>
            <w:r w:rsidRPr="009521F4">
              <w:rPr>
                <w:sz w:val="20"/>
                <w:szCs w:val="20"/>
              </w:rPr>
              <w:t>atie</w:t>
            </w:r>
            <w:r w:rsidRPr="009521F4">
              <w:rPr>
                <w:spacing w:val="-1"/>
                <w:sz w:val="20"/>
                <w:szCs w:val="20"/>
              </w:rPr>
              <w:t>n</w:t>
            </w:r>
            <w:r w:rsidRPr="009521F4">
              <w:rPr>
                <w:sz w:val="20"/>
                <w:szCs w:val="20"/>
              </w:rPr>
              <w:t>ts</w:t>
            </w:r>
            <w:r w:rsidRPr="009521F4">
              <w:rPr>
                <w:spacing w:val="-4"/>
                <w:sz w:val="20"/>
                <w:szCs w:val="20"/>
              </w:rPr>
              <w:t xml:space="preserve"> </w:t>
            </w:r>
            <w:r w:rsidRPr="009521F4">
              <w:rPr>
                <w:spacing w:val="-2"/>
                <w:sz w:val="20"/>
                <w:szCs w:val="20"/>
              </w:rPr>
              <w:t>w</w:t>
            </w:r>
            <w:r w:rsidRPr="009521F4">
              <w:rPr>
                <w:sz w:val="20"/>
                <w:szCs w:val="20"/>
              </w:rPr>
              <w:t>i</w:t>
            </w:r>
            <w:r w:rsidRPr="009521F4">
              <w:rPr>
                <w:spacing w:val="2"/>
                <w:sz w:val="20"/>
                <w:szCs w:val="20"/>
              </w:rPr>
              <w:t>t</w:t>
            </w:r>
            <w:r w:rsidRPr="009521F4">
              <w:rPr>
                <w:sz w:val="20"/>
                <w:szCs w:val="20"/>
              </w:rPr>
              <w:t>h</w:t>
            </w:r>
            <w:r w:rsidRPr="009521F4">
              <w:rPr>
                <w:spacing w:val="-5"/>
                <w:sz w:val="20"/>
                <w:szCs w:val="20"/>
              </w:rPr>
              <w:t xml:space="preserve"> </w:t>
            </w:r>
            <w:r w:rsidRPr="009521F4">
              <w:rPr>
                <w:sz w:val="20"/>
                <w:szCs w:val="20"/>
              </w:rPr>
              <w:t>a</w:t>
            </w:r>
            <w:r w:rsidRPr="009521F4">
              <w:rPr>
                <w:spacing w:val="1"/>
                <w:sz w:val="20"/>
                <w:szCs w:val="20"/>
              </w:rPr>
              <w:t>n</w:t>
            </w:r>
            <w:r w:rsidRPr="009521F4">
              <w:rPr>
                <w:sz w:val="20"/>
                <w:szCs w:val="20"/>
              </w:rPr>
              <w:t>y</w:t>
            </w:r>
            <w:r w:rsidRPr="009521F4">
              <w:rPr>
                <w:spacing w:val="-3"/>
                <w:sz w:val="20"/>
                <w:szCs w:val="20"/>
              </w:rPr>
              <w:t xml:space="preserve"> </w:t>
            </w:r>
            <w:r w:rsidRPr="009521F4">
              <w:rPr>
                <w:spacing w:val="3"/>
                <w:sz w:val="20"/>
                <w:szCs w:val="20"/>
              </w:rPr>
              <w:t>T</w:t>
            </w:r>
            <w:r w:rsidRPr="009521F4">
              <w:rPr>
                <w:spacing w:val="1"/>
                <w:sz w:val="20"/>
                <w:szCs w:val="20"/>
              </w:rPr>
              <w:t>E</w:t>
            </w:r>
            <w:r w:rsidRPr="009521F4">
              <w:rPr>
                <w:spacing w:val="-2"/>
                <w:sz w:val="20"/>
                <w:szCs w:val="20"/>
              </w:rPr>
              <w:t>A</w:t>
            </w:r>
            <w:r w:rsidRPr="009521F4">
              <w:rPr>
                <w:sz w:val="20"/>
                <w:szCs w:val="20"/>
              </w:rPr>
              <w:t>E</w:t>
            </w:r>
            <w:r w:rsidRPr="009521F4">
              <w:rPr>
                <w:spacing w:val="-4"/>
                <w:sz w:val="20"/>
                <w:szCs w:val="20"/>
              </w:rPr>
              <w:t xml:space="preserve"> </w:t>
            </w:r>
            <w:r w:rsidRPr="009521F4">
              <w:rPr>
                <w:sz w:val="20"/>
                <w:szCs w:val="20"/>
              </w:rPr>
              <w:t>lea</w:t>
            </w:r>
            <w:r w:rsidRPr="009521F4">
              <w:rPr>
                <w:spacing w:val="1"/>
                <w:sz w:val="20"/>
                <w:szCs w:val="20"/>
              </w:rPr>
              <w:t>d</w:t>
            </w:r>
            <w:r w:rsidRPr="009521F4">
              <w:rPr>
                <w:spacing w:val="2"/>
                <w:sz w:val="20"/>
                <w:szCs w:val="20"/>
              </w:rPr>
              <w:t>i</w:t>
            </w:r>
            <w:r w:rsidRPr="009521F4">
              <w:rPr>
                <w:spacing w:val="-1"/>
                <w:sz w:val="20"/>
                <w:szCs w:val="20"/>
              </w:rPr>
              <w:t>n</w:t>
            </w:r>
            <w:r w:rsidRPr="009521F4">
              <w:rPr>
                <w:sz w:val="20"/>
                <w:szCs w:val="20"/>
              </w:rPr>
              <w:t>g</w:t>
            </w:r>
            <w:r w:rsidRPr="009521F4">
              <w:rPr>
                <w:spacing w:val="-6"/>
                <w:sz w:val="20"/>
                <w:szCs w:val="20"/>
              </w:rPr>
              <w:t xml:space="preserve"> </w:t>
            </w:r>
            <w:r w:rsidRPr="009521F4">
              <w:rPr>
                <w:sz w:val="20"/>
                <w:szCs w:val="20"/>
              </w:rPr>
              <w:t>to</w:t>
            </w:r>
            <w:r w:rsidRPr="009521F4">
              <w:rPr>
                <w:spacing w:val="-1"/>
                <w:sz w:val="20"/>
                <w:szCs w:val="20"/>
              </w:rPr>
              <w:t xml:space="preserve"> </w:t>
            </w:r>
            <w:r w:rsidRPr="009521F4">
              <w:rPr>
                <w:spacing w:val="1"/>
                <w:sz w:val="20"/>
                <w:szCs w:val="20"/>
              </w:rPr>
              <w:t>d</w:t>
            </w:r>
            <w:r w:rsidRPr="009521F4">
              <w:rPr>
                <w:sz w:val="20"/>
                <w:szCs w:val="20"/>
              </w:rPr>
              <w:t>eath</w:t>
            </w:r>
          </w:p>
        </w:tc>
        <w:tc>
          <w:tcPr>
            <w:tcW w:w="1701" w:type="dxa"/>
          </w:tcPr>
          <w:p w:rsidR="00E133CF" w:rsidRPr="009521F4" w:rsidRDefault="00E133CF" w:rsidP="00EC553D">
            <w:pPr>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9521F4">
              <w:rPr>
                <w:sz w:val="20"/>
                <w:szCs w:val="20"/>
              </w:rPr>
              <w:t xml:space="preserve">8 </w:t>
            </w:r>
            <w:r w:rsidRPr="009521F4">
              <w:rPr>
                <w:spacing w:val="1"/>
                <w:sz w:val="20"/>
                <w:szCs w:val="20"/>
              </w:rPr>
              <w:t>(1</w:t>
            </w:r>
            <w:r w:rsidRPr="009521F4">
              <w:rPr>
                <w:sz w:val="20"/>
                <w:szCs w:val="20"/>
              </w:rPr>
              <w:t>.</w:t>
            </w:r>
            <w:r w:rsidRPr="009521F4">
              <w:rPr>
                <w:spacing w:val="1"/>
                <w:sz w:val="20"/>
                <w:szCs w:val="20"/>
              </w:rPr>
              <w:t>0</w:t>
            </w:r>
            <w:r w:rsidRPr="009521F4">
              <w:rPr>
                <w:sz w:val="20"/>
                <w:szCs w:val="20"/>
              </w:rPr>
              <w:t>)</w:t>
            </w:r>
          </w:p>
        </w:tc>
        <w:tc>
          <w:tcPr>
            <w:tcW w:w="1701" w:type="dxa"/>
          </w:tcPr>
          <w:p w:rsidR="00E133CF" w:rsidRPr="009521F4" w:rsidRDefault="00E133CF" w:rsidP="00EC553D">
            <w:pPr>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9521F4">
              <w:rPr>
                <w:sz w:val="20"/>
                <w:szCs w:val="20"/>
              </w:rPr>
              <w:t xml:space="preserve">7 </w:t>
            </w:r>
            <w:r w:rsidRPr="009521F4">
              <w:rPr>
                <w:spacing w:val="1"/>
                <w:sz w:val="20"/>
                <w:szCs w:val="20"/>
              </w:rPr>
              <w:t>(0</w:t>
            </w:r>
            <w:r w:rsidRPr="009521F4">
              <w:rPr>
                <w:sz w:val="20"/>
                <w:szCs w:val="20"/>
              </w:rPr>
              <w:t>.</w:t>
            </w:r>
            <w:r w:rsidRPr="009521F4">
              <w:rPr>
                <w:spacing w:val="1"/>
                <w:sz w:val="20"/>
                <w:szCs w:val="20"/>
              </w:rPr>
              <w:t>5</w:t>
            </w:r>
            <w:r w:rsidRPr="009521F4">
              <w:rPr>
                <w:spacing w:val="-1"/>
                <w:sz w:val="20"/>
                <w:szCs w:val="20"/>
              </w:rPr>
              <w:t>)</w:t>
            </w:r>
          </w:p>
        </w:tc>
      </w:tr>
      <w:tr w:rsidR="00E133CF" w:rsidRPr="009521F4" w:rsidTr="00EC553D">
        <w:tc>
          <w:tcPr>
            <w:cnfStyle w:val="001000000000" w:firstRow="0" w:lastRow="0" w:firstColumn="1" w:lastColumn="0" w:oddVBand="0" w:evenVBand="0" w:oddHBand="0" w:evenHBand="0" w:firstRowFirstColumn="0" w:firstRowLastColumn="0" w:lastRowFirstColumn="0" w:lastRowLastColumn="0"/>
            <w:tcW w:w="6180" w:type="dxa"/>
          </w:tcPr>
          <w:p w:rsidR="00E133CF" w:rsidRPr="009521F4" w:rsidRDefault="00E133CF" w:rsidP="00EC553D">
            <w:pPr>
              <w:autoSpaceDE w:val="0"/>
              <w:autoSpaceDN w:val="0"/>
              <w:adjustRightInd w:val="0"/>
              <w:spacing w:before="0" w:after="0"/>
              <w:rPr>
                <w:sz w:val="20"/>
                <w:szCs w:val="20"/>
              </w:rPr>
            </w:pPr>
            <w:r w:rsidRPr="009521F4">
              <w:rPr>
                <w:spacing w:val="2"/>
                <w:sz w:val="20"/>
                <w:szCs w:val="20"/>
              </w:rPr>
              <w:t>P</w:t>
            </w:r>
            <w:r w:rsidRPr="009521F4">
              <w:rPr>
                <w:sz w:val="20"/>
                <w:szCs w:val="20"/>
              </w:rPr>
              <w:t>atie</w:t>
            </w:r>
            <w:r w:rsidRPr="009521F4">
              <w:rPr>
                <w:spacing w:val="-1"/>
                <w:sz w:val="20"/>
                <w:szCs w:val="20"/>
              </w:rPr>
              <w:t>n</w:t>
            </w:r>
            <w:r w:rsidRPr="009521F4">
              <w:rPr>
                <w:sz w:val="20"/>
                <w:szCs w:val="20"/>
              </w:rPr>
              <w:t>ts</w:t>
            </w:r>
            <w:r w:rsidRPr="009521F4">
              <w:rPr>
                <w:spacing w:val="-3"/>
                <w:sz w:val="20"/>
                <w:szCs w:val="20"/>
              </w:rPr>
              <w:t xml:space="preserve"> </w:t>
            </w:r>
            <w:r w:rsidRPr="009521F4">
              <w:rPr>
                <w:spacing w:val="-2"/>
                <w:sz w:val="20"/>
                <w:szCs w:val="20"/>
              </w:rPr>
              <w:t>w</w:t>
            </w:r>
            <w:r w:rsidRPr="009521F4">
              <w:rPr>
                <w:sz w:val="20"/>
                <w:szCs w:val="20"/>
              </w:rPr>
              <w:t>i</w:t>
            </w:r>
            <w:r w:rsidRPr="009521F4">
              <w:rPr>
                <w:spacing w:val="2"/>
                <w:sz w:val="20"/>
                <w:szCs w:val="20"/>
              </w:rPr>
              <w:t>t</w:t>
            </w:r>
            <w:r w:rsidRPr="009521F4">
              <w:rPr>
                <w:sz w:val="20"/>
                <w:szCs w:val="20"/>
              </w:rPr>
              <w:t>h</w:t>
            </w:r>
            <w:r w:rsidRPr="009521F4">
              <w:rPr>
                <w:spacing w:val="-5"/>
                <w:sz w:val="20"/>
                <w:szCs w:val="20"/>
              </w:rPr>
              <w:t xml:space="preserve"> </w:t>
            </w:r>
            <w:r w:rsidRPr="009521F4">
              <w:rPr>
                <w:sz w:val="20"/>
                <w:szCs w:val="20"/>
              </w:rPr>
              <w:t>a</w:t>
            </w:r>
            <w:r w:rsidRPr="009521F4">
              <w:rPr>
                <w:spacing w:val="1"/>
                <w:sz w:val="20"/>
                <w:szCs w:val="20"/>
              </w:rPr>
              <w:t>n</w:t>
            </w:r>
            <w:r w:rsidRPr="009521F4">
              <w:rPr>
                <w:sz w:val="20"/>
                <w:szCs w:val="20"/>
              </w:rPr>
              <w:t>y</w:t>
            </w:r>
            <w:r w:rsidRPr="009521F4">
              <w:rPr>
                <w:spacing w:val="-4"/>
                <w:sz w:val="20"/>
                <w:szCs w:val="20"/>
              </w:rPr>
              <w:t xml:space="preserve"> </w:t>
            </w:r>
            <w:r w:rsidRPr="009521F4">
              <w:rPr>
                <w:spacing w:val="3"/>
                <w:sz w:val="20"/>
                <w:szCs w:val="20"/>
              </w:rPr>
              <w:t>T</w:t>
            </w:r>
            <w:r w:rsidRPr="009521F4">
              <w:rPr>
                <w:spacing w:val="1"/>
                <w:sz w:val="20"/>
                <w:szCs w:val="20"/>
              </w:rPr>
              <w:t>E</w:t>
            </w:r>
            <w:r w:rsidRPr="009521F4">
              <w:rPr>
                <w:spacing w:val="-2"/>
                <w:sz w:val="20"/>
                <w:szCs w:val="20"/>
              </w:rPr>
              <w:t>A</w:t>
            </w:r>
            <w:r w:rsidRPr="009521F4">
              <w:rPr>
                <w:sz w:val="20"/>
                <w:szCs w:val="20"/>
              </w:rPr>
              <w:t>E</w:t>
            </w:r>
            <w:r w:rsidRPr="009521F4">
              <w:rPr>
                <w:spacing w:val="-4"/>
                <w:sz w:val="20"/>
                <w:szCs w:val="20"/>
              </w:rPr>
              <w:t xml:space="preserve"> </w:t>
            </w:r>
            <w:r w:rsidRPr="009521F4">
              <w:rPr>
                <w:sz w:val="20"/>
                <w:szCs w:val="20"/>
              </w:rPr>
              <w:t>lea</w:t>
            </w:r>
            <w:r w:rsidRPr="009521F4">
              <w:rPr>
                <w:spacing w:val="1"/>
                <w:sz w:val="20"/>
                <w:szCs w:val="20"/>
              </w:rPr>
              <w:t>d</w:t>
            </w:r>
            <w:r w:rsidRPr="009521F4">
              <w:rPr>
                <w:spacing w:val="2"/>
                <w:sz w:val="20"/>
                <w:szCs w:val="20"/>
              </w:rPr>
              <w:t>i</w:t>
            </w:r>
            <w:r w:rsidRPr="009521F4">
              <w:rPr>
                <w:spacing w:val="-1"/>
                <w:sz w:val="20"/>
                <w:szCs w:val="20"/>
              </w:rPr>
              <w:t>n</w:t>
            </w:r>
            <w:r w:rsidRPr="009521F4">
              <w:rPr>
                <w:sz w:val="20"/>
                <w:szCs w:val="20"/>
              </w:rPr>
              <w:t>g</w:t>
            </w:r>
            <w:r w:rsidRPr="009521F4">
              <w:rPr>
                <w:spacing w:val="-7"/>
                <w:sz w:val="20"/>
                <w:szCs w:val="20"/>
              </w:rPr>
              <w:t xml:space="preserve"> </w:t>
            </w:r>
            <w:r w:rsidRPr="009521F4">
              <w:rPr>
                <w:sz w:val="20"/>
                <w:szCs w:val="20"/>
              </w:rPr>
              <w:t xml:space="preserve">to </w:t>
            </w:r>
            <w:r w:rsidRPr="009521F4">
              <w:rPr>
                <w:spacing w:val="1"/>
                <w:sz w:val="20"/>
                <w:szCs w:val="20"/>
              </w:rPr>
              <w:t>p</w:t>
            </w:r>
            <w:r w:rsidRPr="009521F4">
              <w:rPr>
                <w:sz w:val="20"/>
                <w:szCs w:val="20"/>
              </w:rPr>
              <w:t>e</w:t>
            </w:r>
            <w:r w:rsidRPr="009521F4">
              <w:rPr>
                <w:spacing w:val="3"/>
                <w:sz w:val="20"/>
                <w:szCs w:val="20"/>
              </w:rPr>
              <w:t>r</w:t>
            </w:r>
            <w:r w:rsidRPr="009521F4">
              <w:rPr>
                <w:spacing w:val="-4"/>
                <w:sz w:val="20"/>
                <w:szCs w:val="20"/>
              </w:rPr>
              <w:t>m</w:t>
            </w:r>
            <w:r w:rsidRPr="009521F4">
              <w:rPr>
                <w:spacing w:val="3"/>
                <w:sz w:val="20"/>
                <w:szCs w:val="20"/>
              </w:rPr>
              <w:t>a</w:t>
            </w:r>
            <w:r w:rsidRPr="009521F4">
              <w:rPr>
                <w:spacing w:val="-1"/>
                <w:sz w:val="20"/>
                <w:szCs w:val="20"/>
              </w:rPr>
              <w:t>n</w:t>
            </w:r>
            <w:r w:rsidRPr="009521F4">
              <w:rPr>
                <w:sz w:val="20"/>
                <w:szCs w:val="20"/>
              </w:rPr>
              <w:t>e</w:t>
            </w:r>
            <w:r w:rsidRPr="009521F4">
              <w:rPr>
                <w:spacing w:val="1"/>
                <w:sz w:val="20"/>
                <w:szCs w:val="20"/>
              </w:rPr>
              <w:t>n</w:t>
            </w:r>
            <w:r w:rsidRPr="009521F4">
              <w:rPr>
                <w:sz w:val="20"/>
                <w:szCs w:val="20"/>
              </w:rPr>
              <w:t>t</w:t>
            </w:r>
            <w:r w:rsidRPr="009521F4">
              <w:rPr>
                <w:spacing w:val="-7"/>
                <w:sz w:val="20"/>
                <w:szCs w:val="20"/>
              </w:rPr>
              <w:t xml:space="preserve"> </w:t>
            </w:r>
            <w:r w:rsidRPr="009521F4">
              <w:rPr>
                <w:sz w:val="20"/>
                <w:szCs w:val="20"/>
              </w:rPr>
              <w:t>trea</w:t>
            </w:r>
            <w:r w:rsidRPr="009521F4">
              <w:rPr>
                <w:spacing w:val="2"/>
                <w:sz w:val="20"/>
                <w:szCs w:val="20"/>
              </w:rPr>
              <w:t>t</w:t>
            </w:r>
            <w:r w:rsidRPr="009521F4">
              <w:rPr>
                <w:spacing w:val="-4"/>
                <w:sz w:val="20"/>
                <w:szCs w:val="20"/>
              </w:rPr>
              <w:t>m</w:t>
            </w:r>
            <w:r w:rsidRPr="009521F4">
              <w:rPr>
                <w:spacing w:val="3"/>
                <w:sz w:val="20"/>
                <w:szCs w:val="20"/>
              </w:rPr>
              <w:t>e</w:t>
            </w:r>
            <w:r w:rsidRPr="009521F4">
              <w:rPr>
                <w:spacing w:val="-1"/>
                <w:sz w:val="20"/>
                <w:szCs w:val="20"/>
              </w:rPr>
              <w:t>n</w:t>
            </w:r>
            <w:r w:rsidRPr="009521F4">
              <w:rPr>
                <w:sz w:val="20"/>
                <w:szCs w:val="20"/>
              </w:rPr>
              <w:t>t</w:t>
            </w:r>
            <w:r w:rsidRPr="009521F4">
              <w:rPr>
                <w:spacing w:val="-8"/>
                <w:sz w:val="20"/>
                <w:szCs w:val="20"/>
              </w:rPr>
              <w:t xml:space="preserve"> </w:t>
            </w:r>
            <w:r w:rsidRPr="009521F4">
              <w:rPr>
                <w:spacing w:val="1"/>
                <w:sz w:val="20"/>
                <w:szCs w:val="20"/>
              </w:rPr>
              <w:t>d</w:t>
            </w:r>
            <w:r w:rsidRPr="009521F4">
              <w:rPr>
                <w:sz w:val="20"/>
                <w:szCs w:val="20"/>
              </w:rPr>
              <w:t>i</w:t>
            </w:r>
            <w:r w:rsidRPr="009521F4">
              <w:rPr>
                <w:spacing w:val="2"/>
                <w:sz w:val="20"/>
                <w:szCs w:val="20"/>
              </w:rPr>
              <w:t>s</w:t>
            </w:r>
            <w:r w:rsidRPr="009521F4">
              <w:rPr>
                <w:sz w:val="20"/>
                <w:szCs w:val="20"/>
              </w:rPr>
              <w:t>c</w:t>
            </w:r>
            <w:r w:rsidRPr="009521F4">
              <w:rPr>
                <w:spacing w:val="1"/>
                <w:sz w:val="20"/>
                <w:szCs w:val="20"/>
              </w:rPr>
              <w:t>o</w:t>
            </w:r>
            <w:r w:rsidRPr="009521F4">
              <w:rPr>
                <w:spacing w:val="-1"/>
                <w:sz w:val="20"/>
                <w:szCs w:val="20"/>
              </w:rPr>
              <w:t>n</w:t>
            </w:r>
            <w:r w:rsidRPr="009521F4">
              <w:rPr>
                <w:sz w:val="20"/>
                <w:szCs w:val="20"/>
              </w:rPr>
              <w:t>ti</w:t>
            </w:r>
            <w:r w:rsidRPr="009521F4">
              <w:rPr>
                <w:spacing w:val="1"/>
                <w:sz w:val="20"/>
                <w:szCs w:val="20"/>
              </w:rPr>
              <w:t>n</w:t>
            </w:r>
            <w:r w:rsidRPr="009521F4">
              <w:rPr>
                <w:spacing w:val="-1"/>
                <w:sz w:val="20"/>
                <w:szCs w:val="20"/>
              </w:rPr>
              <w:t>u</w:t>
            </w:r>
            <w:r w:rsidRPr="009521F4">
              <w:rPr>
                <w:sz w:val="20"/>
                <w:szCs w:val="20"/>
              </w:rPr>
              <w:t>ati</w:t>
            </w:r>
            <w:r w:rsidRPr="009521F4">
              <w:rPr>
                <w:spacing w:val="4"/>
                <w:sz w:val="20"/>
                <w:szCs w:val="20"/>
              </w:rPr>
              <w:t>o</w:t>
            </w:r>
            <w:r w:rsidRPr="009521F4">
              <w:rPr>
                <w:sz w:val="20"/>
                <w:szCs w:val="20"/>
              </w:rPr>
              <w:t>n</w:t>
            </w:r>
          </w:p>
        </w:tc>
        <w:tc>
          <w:tcPr>
            <w:tcW w:w="1701" w:type="dxa"/>
          </w:tcPr>
          <w:p w:rsidR="00E133CF" w:rsidRPr="009521F4" w:rsidRDefault="00E133CF" w:rsidP="00EC553D">
            <w:pPr>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9521F4">
              <w:rPr>
                <w:spacing w:val="1"/>
                <w:sz w:val="20"/>
                <w:szCs w:val="20"/>
              </w:rPr>
              <w:t>4</w:t>
            </w:r>
            <w:r w:rsidRPr="009521F4">
              <w:rPr>
                <w:sz w:val="20"/>
                <w:szCs w:val="20"/>
              </w:rPr>
              <w:t>3</w:t>
            </w:r>
            <w:r w:rsidRPr="009521F4">
              <w:rPr>
                <w:spacing w:val="48"/>
                <w:sz w:val="20"/>
                <w:szCs w:val="20"/>
              </w:rPr>
              <w:t xml:space="preserve"> </w:t>
            </w:r>
            <w:r w:rsidRPr="009521F4">
              <w:rPr>
                <w:sz w:val="20"/>
                <w:szCs w:val="20"/>
              </w:rPr>
              <w:t>(</w:t>
            </w:r>
            <w:r w:rsidRPr="009521F4">
              <w:rPr>
                <w:spacing w:val="1"/>
                <w:sz w:val="20"/>
                <w:szCs w:val="20"/>
              </w:rPr>
              <w:t>5</w:t>
            </w:r>
            <w:r w:rsidRPr="009521F4">
              <w:rPr>
                <w:sz w:val="20"/>
                <w:szCs w:val="20"/>
              </w:rPr>
              <w:t>.</w:t>
            </w:r>
            <w:r w:rsidRPr="009521F4">
              <w:rPr>
                <w:spacing w:val="1"/>
                <w:sz w:val="20"/>
                <w:szCs w:val="20"/>
              </w:rPr>
              <w:t>5</w:t>
            </w:r>
            <w:r w:rsidRPr="009521F4">
              <w:rPr>
                <w:sz w:val="20"/>
                <w:szCs w:val="20"/>
              </w:rPr>
              <w:t>)</w:t>
            </w:r>
          </w:p>
        </w:tc>
        <w:tc>
          <w:tcPr>
            <w:tcW w:w="1701" w:type="dxa"/>
          </w:tcPr>
          <w:p w:rsidR="00E133CF" w:rsidRPr="009521F4" w:rsidRDefault="00E133CF" w:rsidP="00EC553D">
            <w:pPr>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9521F4">
              <w:rPr>
                <w:spacing w:val="1"/>
                <w:sz w:val="20"/>
                <w:szCs w:val="20"/>
              </w:rPr>
              <w:t>9</w:t>
            </w:r>
            <w:r w:rsidRPr="009521F4">
              <w:rPr>
                <w:sz w:val="20"/>
                <w:szCs w:val="20"/>
              </w:rPr>
              <w:t>6</w:t>
            </w:r>
            <w:r w:rsidRPr="009521F4">
              <w:rPr>
                <w:spacing w:val="48"/>
                <w:sz w:val="20"/>
                <w:szCs w:val="20"/>
              </w:rPr>
              <w:t xml:space="preserve"> </w:t>
            </w:r>
            <w:r w:rsidRPr="009521F4">
              <w:rPr>
                <w:sz w:val="20"/>
                <w:szCs w:val="20"/>
              </w:rPr>
              <w:t>(</w:t>
            </w:r>
            <w:r w:rsidRPr="009521F4">
              <w:rPr>
                <w:spacing w:val="1"/>
                <w:sz w:val="20"/>
                <w:szCs w:val="20"/>
              </w:rPr>
              <w:t>6</w:t>
            </w:r>
            <w:r w:rsidRPr="009521F4">
              <w:rPr>
                <w:sz w:val="20"/>
                <w:szCs w:val="20"/>
              </w:rPr>
              <w:t>.</w:t>
            </w:r>
            <w:r w:rsidRPr="009521F4">
              <w:rPr>
                <w:spacing w:val="1"/>
                <w:sz w:val="20"/>
                <w:szCs w:val="20"/>
              </w:rPr>
              <w:t>2</w:t>
            </w:r>
            <w:r w:rsidRPr="009521F4">
              <w:rPr>
                <w:sz w:val="20"/>
                <w:szCs w:val="20"/>
              </w:rPr>
              <w:t>)</w:t>
            </w:r>
          </w:p>
        </w:tc>
      </w:tr>
    </w:tbl>
    <w:p w:rsidR="00E133CF" w:rsidRPr="00803498" w:rsidRDefault="00E221AD" w:rsidP="00803498">
      <w:pPr>
        <w:pStyle w:val="TableDescription"/>
      </w:pPr>
      <w:r>
        <w:t>N</w:t>
      </w:r>
      <w:r w:rsidR="00E133CF" w:rsidRPr="00803498">
        <w:t xml:space="preserve"> (%) = number and percentage of patients with at least one TEAE</w:t>
      </w:r>
      <w:r w:rsidR="00EC553D" w:rsidRPr="00803498">
        <w:t>.</w:t>
      </w:r>
    </w:p>
    <w:p w:rsidR="00E133CF" w:rsidRDefault="00E133CF" w:rsidP="00C77DE5">
      <w:r w:rsidRPr="003C535E">
        <w:t>The following 6 TEAEs (PT) were reported more frequently in the alirocumab group compared</w:t>
      </w:r>
      <w:r>
        <w:t xml:space="preserve"> </w:t>
      </w:r>
      <w:r w:rsidRPr="003C535E">
        <w:t>with the placebo group (with an incidence of ≥</w:t>
      </w:r>
      <w:r w:rsidR="00CF631C">
        <w:t xml:space="preserve"> </w:t>
      </w:r>
      <w:r w:rsidRPr="003C535E">
        <w:t>2.0% and a difference ≥</w:t>
      </w:r>
      <w:r w:rsidR="00CF631C">
        <w:t xml:space="preserve"> </w:t>
      </w:r>
      <w:r w:rsidRPr="003C535E">
        <w:t>0.5% versus placebo), in</w:t>
      </w:r>
      <w:r>
        <w:t xml:space="preserve"> </w:t>
      </w:r>
      <w:r w:rsidRPr="003C535E">
        <w:t xml:space="preserve">order of decreasing frequency: injection site reaction (5.7% </w:t>
      </w:r>
      <w:r w:rsidR="00133726">
        <w:t>versus</w:t>
      </w:r>
      <w:r w:rsidRPr="003C535E">
        <w:t xml:space="preserve"> 4.3%), bronchitis (5.2%</w:t>
      </w:r>
      <w:r>
        <w:t xml:space="preserve"> </w:t>
      </w:r>
      <w:r w:rsidR="00133726">
        <w:t>versus</w:t>
      </w:r>
      <w:r w:rsidRPr="003C535E">
        <w:t xml:space="preserve"> 4.7%), myalgia (4.9% </w:t>
      </w:r>
      <w:r w:rsidR="00133726">
        <w:t>versus</w:t>
      </w:r>
      <w:r w:rsidRPr="003C535E">
        <w:t xml:space="preserve"> 3.0%), muscle spasms (3.7% </w:t>
      </w:r>
      <w:r w:rsidR="00133726">
        <w:t>versus</w:t>
      </w:r>
      <w:r w:rsidRPr="003C535E">
        <w:t xml:space="preserve"> 3.2%), cough (3.2%</w:t>
      </w:r>
      <w:r>
        <w:t xml:space="preserve"> </w:t>
      </w:r>
      <w:r w:rsidR="00133726">
        <w:t>versus</w:t>
      </w:r>
      <w:r w:rsidRPr="003C535E">
        <w:t xml:space="preserve"> 2.2%), and contusion (2.3% </w:t>
      </w:r>
      <w:r w:rsidR="00133726">
        <w:t>versus</w:t>
      </w:r>
      <w:r w:rsidRPr="003C535E">
        <w:t xml:space="preserve"> 0.8%).</w:t>
      </w:r>
    </w:p>
    <w:p w:rsidR="00E133CF" w:rsidRPr="003C535E" w:rsidRDefault="00E133CF" w:rsidP="00C77DE5">
      <w:pPr>
        <w:pStyle w:val="Heading6"/>
      </w:pPr>
      <w:r w:rsidRPr="003C535E">
        <w:t xml:space="preserve">AEs </w:t>
      </w:r>
      <w:r>
        <w:t>considered r</w:t>
      </w:r>
      <w:r w:rsidRPr="003C535E">
        <w:t>elated</w:t>
      </w:r>
      <w:r>
        <w:t xml:space="preserve"> to alirocumab</w:t>
      </w:r>
    </w:p>
    <w:p w:rsidR="00E133CF" w:rsidRDefault="00E133CF" w:rsidP="00C77DE5">
      <w:pPr>
        <w:autoSpaceDE w:val="0"/>
        <w:autoSpaceDN w:val="0"/>
        <w:adjustRightInd w:val="0"/>
        <w:jc w:val="both"/>
      </w:pPr>
      <w:r w:rsidRPr="003C535E">
        <w:t>For 17.0% of patients in the alirocumab group and 14.3% of patients in the placebo group, TEAEs</w:t>
      </w:r>
      <w:r>
        <w:t xml:space="preserve"> </w:t>
      </w:r>
      <w:r w:rsidRPr="003C535E">
        <w:t>were considered to be related to the IMPs by the Investigator. The</w:t>
      </w:r>
      <w:r>
        <w:t xml:space="preserve"> </w:t>
      </w:r>
      <w:r w:rsidRPr="003C535E">
        <w:t>most frequently occurring TEAE considered related to the IMP was injection site reaction</w:t>
      </w:r>
      <w:r>
        <w:t xml:space="preserve"> </w:t>
      </w:r>
      <w:r w:rsidRPr="003C535E">
        <w:t>occurring in 89 patients (5.7%) in the alirocumab group and 34 patients (4.3%) in the placebo</w:t>
      </w:r>
      <w:r>
        <w:t xml:space="preserve"> </w:t>
      </w:r>
      <w:r w:rsidRPr="003C535E">
        <w:t xml:space="preserve">group. Other </w:t>
      </w:r>
      <w:r w:rsidRPr="003C535E">
        <w:lastRenderedPageBreak/>
        <w:t>TEAEs (PT) that were considered related to the IMP and occurred in ≥</w:t>
      </w:r>
      <w:r w:rsidR="00E956CF">
        <w:t xml:space="preserve"> </w:t>
      </w:r>
      <w:r w:rsidRPr="003C535E">
        <w:t>0.5% of</w:t>
      </w:r>
      <w:r>
        <w:t xml:space="preserve"> </w:t>
      </w:r>
      <w:r w:rsidRPr="003C535E">
        <w:t>patients in either the alirocumab or placebo group, respectively, included the following: headache</w:t>
      </w:r>
      <w:r>
        <w:t xml:space="preserve"> </w:t>
      </w:r>
      <w:r w:rsidRPr="003C535E">
        <w:t xml:space="preserve">(0.8% </w:t>
      </w:r>
      <w:r w:rsidR="00133726">
        <w:t>versus</w:t>
      </w:r>
      <w:r w:rsidRPr="003C535E">
        <w:t xml:space="preserve"> 1.4%), diarrh</w:t>
      </w:r>
      <w:r>
        <w:t>o</w:t>
      </w:r>
      <w:r w:rsidRPr="003C535E">
        <w:t xml:space="preserve">ea (1.0% </w:t>
      </w:r>
      <w:r w:rsidR="00133726">
        <w:t>versus</w:t>
      </w:r>
      <w:r w:rsidRPr="003C535E">
        <w:t xml:space="preserve"> 0.5%), dizziness (0.6% </w:t>
      </w:r>
      <w:r w:rsidR="00133726">
        <w:t>versus</w:t>
      </w:r>
      <w:r w:rsidRPr="003C535E">
        <w:t xml:space="preserve"> 0.6%), nausea (0.6%</w:t>
      </w:r>
      <w:r>
        <w:t xml:space="preserve"> </w:t>
      </w:r>
      <w:r w:rsidR="00133726">
        <w:t>versus</w:t>
      </w:r>
      <w:r w:rsidRPr="003C535E">
        <w:t xml:space="preserve"> 0.9%), pruritus (0.5% </w:t>
      </w:r>
      <w:r w:rsidR="00133726">
        <w:t>versus</w:t>
      </w:r>
      <w:r w:rsidRPr="003C535E">
        <w:t xml:space="preserve"> 0.1%), arthralgia (0.5% </w:t>
      </w:r>
      <w:r w:rsidR="00133726">
        <w:t>versus</w:t>
      </w:r>
      <w:r>
        <w:t xml:space="preserve"> 0.5%), myalgia (1.2% </w:t>
      </w:r>
      <w:r w:rsidR="00133726">
        <w:t>versus</w:t>
      </w:r>
      <w:r>
        <w:t xml:space="preserve"> </w:t>
      </w:r>
      <w:r w:rsidRPr="003C535E">
        <w:t xml:space="preserve">0.4%), muscle spasm (0.6% </w:t>
      </w:r>
      <w:r w:rsidR="00133726">
        <w:t>versus</w:t>
      </w:r>
      <w:r w:rsidRPr="003C535E">
        <w:t xml:space="preserve"> 0.5%), fatigue (0.7% </w:t>
      </w:r>
      <w:r w:rsidR="00133726">
        <w:t>versus</w:t>
      </w:r>
      <w:r w:rsidRPr="003C535E">
        <w:t xml:space="preserve"> 0.5%), and decreased blood</w:t>
      </w:r>
      <w:r>
        <w:t xml:space="preserve"> </w:t>
      </w:r>
      <w:r w:rsidR="00C77DE5">
        <w:t xml:space="preserve">cortisol (0.4% </w:t>
      </w:r>
      <w:r w:rsidR="00133726">
        <w:t>versus</w:t>
      </w:r>
      <w:r w:rsidR="00C77DE5">
        <w:t xml:space="preserve"> 0.8%).</w:t>
      </w:r>
    </w:p>
    <w:p w:rsidR="00E133CF" w:rsidRPr="006C3B75" w:rsidRDefault="00E133CF" w:rsidP="00EC553D">
      <w:pPr>
        <w:pStyle w:val="Tabletitle"/>
      </w:pPr>
      <w:bookmarkStart w:id="259" w:name="_Toc442360552"/>
      <w:proofErr w:type="gramStart"/>
      <w:r>
        <w:t xml:space="preserve">Table </w:t>
      </w:r>
      <w:r w:rsidR="00044599">
        <w:t>52.</w:t>
      </w:r>
      <w:proofErr w:type="gramEnd"/>
      <w:r w:rsidR="003204A6">
        <w:t xml:space="preserve"> </w:t>
      </w:r>
      <w:r>
        <w:t xml:space="preserve">Study LTS11717: </w:t>
      </w:r>
      <w:r w:rsidR="00E956CF">
        <w:t>n</w:t>
      </w:r>
      <w:r w:rsidR="00E956CF" w:rsidRPr="006C3B75">
        <w:t xml:space="preserve">umber </w:t>
      </w:r>
      <w:r w:rsidRPr="006C3B75">
        <w:t>(%) of patients with TEAE(s) that occurred with HLT ≥</w:t>
      </w:r>
      <w:r w:rsidR="00E956CF">
        <w:t> </w:t>
      </w:r>
      <w:r w:rsidRPr="006C3B75">
        <w:t xml:space="preserve">1% </w:t>
      </w:r>
      <w:r>
        <w:t>patients</w:t>
      </w:r>
      <w:r w:rsidRPr="006C3B75">
        <w:t xml:space="preserve"> - </w:t>
      </w:r>
      <w:r w:rsidR="00E956CF">
        <w:t>s</w:t>
      </w:r>
      <w:r w:rsidR="00E956CF" w:rsidRPr="006C3B75">
        <w:t xml:space="preserve">afety </w:t>
      </w:r>
      <w:r w:rsidRPr="006C3B75">
        <w:t>population</w:t>
      </w:r>
      <w:bookmarkEnd w:id="259"/>
    </w:p>
    <w:tbl>
      <w:tblPr>
        <w:tblStyle w:val="TableTGAblue"/>
        <w:tblW w:w="0" w:type="auto"/>
        <w:tblLook w:val="04A0" w:firstRow="1" w:lastRow="0" w:firstColumn="1" w:lastColumn="0" w:noHBand="0" w:noVBand="1"/>
      </w:tblPr>
      <w:tblGrid>
        <w:gridCol w:w="5858"/>
        <w:gridCol w:w="1686"/>
        <w:gridCol w:w="1698"/>
      </w:tblGrid>
      <w:tr w:rsidR="00E133CF" w:rsidRPr="006C3B75" w:rsidTr="00D558E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009" w:type="dxa"/>
          </w:tcPr>
          <w:p w:rsidR="00E133CF" w:rsidRPr="006A090C" w:rsidRDefault="00E133CF" w:rsidP="00EC553D">
            <w:pPr>
              <w:autoSpaceDE w:val="0"/>
              <w:autoSpaceDN w:val="0"/>
              <w:adjustRightInd w:val="0"/>
              <w:spacing w:before="0" w:after="0"/>
              <w:rPr>
                <w:bCs/>
                <w:sz w:val="20"/>
                <w:szCs w:val="20"/>
              </w:rPr>
            </w:pPr>
            <w:r w:rsidRPr="006A090C">
              <w:rPr>
                <w:bCs/>
                <w:sz w:val="20"/>
                <w:szCs w:val="20"/>
              </w:rPr>
              <w:t>PRI</w:t>
            </w:r>
            <w:r w:rsidRPr="006A090C">
              <w:rPr>
                <w:bCs/>
                <w:spacing w:val="4"/>
                <w:sz w:val="20"/>
                <w:szCs w:val="20"/>
              </w:rPr>
              <w:t>M</w:t>
            </w:r>
            <w:r w:rsidRPr="006A090C">
              <w:rPr>
                <w:bCs/>
                <w:sz w:val="20"/>
                <w:szCs w:val="20"/>
              </w:rPr>
              <w:t>ARY</w:t>
            </w:r>
            <w:r w:rsidRPr="006A090C">
              <w:rPr>
                <w:bCs/>
                <w:spacing w:val="-10"/>
                <w:sz w:val="20"/>
                <w:szCs w:val="20"/>
              </w:rPr>
              <w:t xml:space="preserve"> </w:t>
            </w:r>
            <w:r w:rsidRPr="006A090C">
              <w:rPr>
                <w:bCs/>
                <w:sz w:val="20"/>
                <w:szCs w:val="20"/>
              </w:rPr>
              <w:t>SYS</w:t>
            </w:r>
            <w:r w:rsidRPr="006A090C">
              <w:rPr>
                <w:bCs/>
                <w:spacing w:val="2"/>
                <w:sz w:val="20"/>
                <w:szCs w:val="20"/>
              </w:rPr>
              <w:t>T</w:t>
            </w:r>
            <w:r w:rsidRPr="006A090C">
              <w:rPr>
                <w:bCs/>
                <w:sz w:val="20"/>
                <w:szCs w:val="20"/>
              </w:rPr>
              <w:t>EM</w:t>
            </w:r>
            <w:r w:rsidRPr="006A090C">
              <w:rPr>
                <w:bCs/>
                <w:spacing w:val="-4"/>
                <w:sz w:val="20"/>
                <w:szCs w:val="20"/>
              </w:rPr>
              <w:t xml:space="preserve"> </w:t>
            </w:r>
            <w:r w:rsidRPr="006A090C">
              <w:rPr>
                <w:bCs/>
                <w:sz w:val="20"/>
                <w:szCs w:val="20"/>
              </w:rPr>
              <w:t>OR</w:t>
            </w:r>
            <w:r w:rsidRPr="006A090C">
              <w:rPr>
                <w:bCs/>
                <w:spacing w:val="-1"/>
                <w:sz w:val="20"/>
                <w:szCs w:val="20"/>
              </w:rPr>
              <w:t>G</w:t>
            </w:r>
            <w:r w:rsidRPr="006A090C">
              <w:rPr>
                <w:bCs/>
                <w:sz w:val="20"/>
                <w:szCs w:val="20"/>
              </w:rPr>
              <w:t>AN</w:t>
            </w:r>
            <w:r w:rsidRPr="006A090C">
              <w:rPr>
                <w:bCs/>
                <w:spacing w:val="-7"/>
                <w:sz w:val="20"/>
                <w:szCs w:val="20"/>
              </w:rPr>
              <w:t xml:space="preserve"> </w:t>
            </w:r>
            <w:r w:rsidRPr="006A090C">
              <w:rPr>
                <w:bCs/>
                <w:sz w:val="20"/>
                <w:szCs w:val="20"/>
              </w:rPr>
              <w:t>CLA</w:t>
            </w:r>
            <w:r w:rsidRPr="006A090C">
              <w:rPr>
                <w:bCs/>
                <w:spacing w:val="2"/>
                <w:sz w:val="20"/>
                <w:szCs w:val="20"/>
              </w:rPr>
              <w:t>S</w:t>
            </w:r>
            <w:r w:rsidRPr="006A090C">
              <w:rPr>
                <w:bCs/>
                <w:sz w:val="20"/>
                <w:szCs w:val="20"/>
              </w:rPr>
              <w:t>S</w:t>
            </w:r>
          </w:p>
          <w:p w:rsidR="00E133CF" w:rsidRPr="006A090C" w:rsidRDefault="00E133CF" w:rsidP="00EC553D">
            <w:pPr>
              <w:autoSpaceDE w:val="0"/>
              <w:autoSpaceDN w:val="0"/>
              <w:adjustRightInd w:val="0"/>
              <w:spacing w:before="0" w:after="0"/>
              <w:ind w:firstLine="171"/>
              <w:rPr>
                <w:bCs/>
                <w:sz w:val="20"/>
                <w:szCs w:val="20"/>
              </w:rPr>
            </w:pPr>
            <w:r w:rsidRPr="006A090C">
              <w:rPr>
                <w:bCs/>
                <w:spacing w:val="1"/>
                <w:sz w:val="20"/>
                <w:szCs w:val="20"/>
              </w:rPr>
              <w:t>H</w:t>
            </w:r>
            <w:r w:rsidRPr="006A090C">
              <w:rPr>
                <w:bCs/>
                <w:spacing w:val="-1"/>
                <w:sz w:val="20"/>
                <w:szCs w:val="20"/>
              </w:rPr>
              <w:t>LT</w:t>
            </w:r>
            <w:r w:rsidRPr="006A090C">
              <w:rPr>
                <w:bCs/>
                <w:sz w:val="20"/>
                <w:szCs w:val="20"/>
              </w:rPr>
              <w:t>:</w:t>
            </w:r>
            <w:r w:rsidRPr="006A090C">
              <w:rPr>
                <w:bCs/>
                <w:spacing w:val="-4"/>
                <w:sz w:val="20"/>
                <w:szCs w:val="20"/>
              </w:rPr>
              <w:t xml:space="preserve"> </w:t>
            </w:r>
            <w:r w:rsidRPr="006A090C">
              <w:rPr>
                <w:bCs/>
                <w:spacing w:val="1"/>
                <w:sz w:val="20"/>
                <w:szCs w:val="20"/>
              </w:rPr>
              <w:t>H</w:t>
            </w:r>
            <w:r w:rsidRPr="006A090C">
              <w:rPr>
                <w:bCs/>
                <w:sz w:val="20"/>
                <w:szCs w:val="20"/>
              </w:rPr>
              <w:t>i</w:t>
            </w:r>
            <w:r w:rsidRPr="006A090C">
              <w:rPr>
                <w:bCs/>
                <w:spacing w:val="1"/>
                <w:sz w:val="20"/>
                <w:szCs w:val="20"/>
              </w:rPr>
              <w:t>g</w:t>
            </w:r>
            <w:r w:rsidRPr="006A090C">
              <w:rPr>
                <w:bCs/>
                <w:sz w:val="20"/>
                <w:szCs w:val="20"/>
              </w:rPr>
              <w:t>h</w:t>
            </w:r>
            <w:r w:rsidRPr="006A090C">
              <w:rPr>
                <w:bCs/>
                <w:spacing w:val="-4"/>
                <w:sz w:val="20"/>
                <w:szCs w:val="20"/>
              </w:rPr>
              <w:t xml:space="preserve"> </w:t>
            </w:r>
            <w:r w:rsidRPr="006A090C">
              <w:rPr>
                <w:bCs/>
                <w:spacing w:val="-1"/>
                <w:sz w:val="20"/>
                <w:szCs w:val="20"/>
              </w:rPr>
              <w:t>L</w:t>
            </w:r>
            <w:r w:rsidRPr="006A090C">
              <w:rPr>
                <w:bCs/>
                <w:sz w:val="20"/>
                <w:szCs w:val="20"/>
              </w:rPr>
              <w:t>e</w:t>
            </w:r>
            <w:r w:rsidRPr="006A090C">
              <w:rPr>
                <w:bCs/>
                <w:spacing w:val="1"/>
                <w:sz w:val="20"/>
                <w:szCs w:val="20"/>
              </w:rPr>
              <w:t>v</w:t>
            </w:r>
            <w:r w:rsidRPr="006A090C">
              <w:rPr>
                <w:bCs/>
                <w:sz w:val="20"/>
                <w:szCs w:val="20"/>
              </w:rPr>
              <w:t>el</w:t>
            </w:r>
            <w:r w:rsidRPr="006A090C">
              <w:rPr>
                <w:bCs/>
                <w:spacing w:val="-5"/>
                <w:sz w:val="20"/>
                <w:szCs w:val="20"/>
              </w:rPr>
              <w:t xml:space="preserve"> </w:t>
            </w:r>
            <w:r w:rsidRPr="006A090C">
              <w:rPr>
                <w:bCs/>
                <w:spacing w:val="-1"/>
                <w:sz w:val="20"/>
                <w:szCs w:val="20"/>
              </w:rPr>
              <w:t>T</w:t>
            </w:r>
            <w:r w:rsidRPr="006A090C">
              <w:rPr>
                <w:bCs/>
                <w:sz w:val="20"/>
                <w:szCs w:val="20"/>
              </w:rPr>
              <w:t>e</w:t>
            </w:r>
            <w:r w:rsidRPr="006A090C">
              <w:rPr>
                <w:bCs/>
                <w:spacing w:val="5"/>
                <w:sz w:val="20"/>
                <w:szCs w:val="20"/>
              </w:rPr>
              <w:t>r</w:t>
            </w:r>
            <w:r w:rsidRPr="006A090C">
              <w:rPr>
                <w:bCs/>
                <w:sz w:val="20"/>
                <w:szCs w:val="20"/>
              </w:rPr>
              <w:t>m</w:t>
            </w:r>
          </w:p>
          <w:p w:rsidR="00E133CF" w:rsidRPr="006A090C" w:rsidRDefault="00E133CF" w:rsidP="00EC553D">
            <w:pPr>
              <w:autoSpaceDE w:val="0"/>
              <w:autoSpaceDN w:val="0"/>
              <w:adjustRightInd w:val="0"/>
              <w:spacing w:before="0" w:after="0"/>
              <w:ind w:firstLine="454"/>
              <w:rPr>
                <w:sz w:val="20"/>
                <w:szCs w:val="20"/>
              </w:rPr>
            </w:pPr>
            <w:r w:rsidRPr="006A090C">
              <w:rPr>
                <w:bCs/>
                <w:sz w:val="20"/>
                <w:szCs w:val="20"/>
              </w:rPr>
              <w:t>Preferred</w:t>
            </w:r>
            <w:r w:rsidRPr="006A090C">
              <w:rPr>
                <w:bCs/>
                <w:spacing w:val="-7"/>
                <w:sz w:val="20"/>
                <w:szCs w:val="20"/>
              </w:rPr>
              <w:t xml:space="preserve"> </w:t>
            </w:r>
            <w:r w:rsidRPr="006A090C">
              <w:rPr>
                <w:bCs/>
                <w:spacing w:val="-1"/>
                <w:sz w:val="20"/>
                <w:szCs w:val="20"/>
              </w:rPr>
              <w:t>T</w:t>
            </w:r>
            <w:r w:rsidRPr="006A090C">
              <w:rPr>
                <w:bCs/>
                <w:sz w:val="20"/>
                <w:szCs w:val="20"/>
              </w:rPr>
              <w:t>e</w:t>
            </w:r>
            <w:r w:rsidRPr="006A090C">
              <w:rPr>
                <w:bCs/>
                <w:spacing w:val="3"/>
                <w:sz w:val="20"/>
                <w:szCs w:val="20"/>
              </w:rPr>
              <w:t>r</w:t>
            </w:r>
            <w:r w:rsidRPr="006A090C">
              <w:rPr>
                <w:bCs/>
                <w:sz w:val="20"/>
                <w:szCs w:val="20"/>
              </w:rPr>
              <w:t>m</w:t>
            </w:r>
            <w:r w:rsidRPr="006A090C">
              <w:rPr>
                <w:bCs/>
                <w:spacing w:val="43"/>
                <w:sz w:val="20"/>
                <w:szCs w:val="20"/>
              </w:rPr>
              <w:t xml:space="preserve"> </w:t>
            </w:r>
          </w:p>
        </w:tc>
        <w:tc>
          <w:tcPr>
            <w:tcW w:w="1701" w:type="dxa"/>
          </w:tcPr>
          <w:p w:rsidR="00E133CF" w:rsidRPr="006A090C" w:rsidRDefault="00E133CF" w:rsidP="00EC553D">
            <w:pPr>
              <w:autoSpaceDE w:val="0"/>
              <w:autoSpaceDN w:val="0"/>
              <w:adjustRightInd w:val="0"/>
              <w:spacing w:before="0" w:after="0"/>
              <w:jc w:val="center"/>
              <w:cnfStyle w:val="100000000000" w:firstRow="1" w:lastRow="0" w:firstColumn="0" w:lastColumn="0" w:oddVBand="0" w:evenVBand="0" w:oddHBand="0" w:evenHBand="0" w:firstRowFirstColumn="0" w:firstRowLastColumn="0" w:lastRowFirstColumn="0" w:lastRowLastColumn="0"/>
              <w:rPr>
                <w:bCs/>
                <w:spacing w:val="1"/>
                <w:sz w:val="20"/>
                <w:szCs w:val="20"/>
              </w:rPr>
            </w:pPr>
            <w:r w:rsidRPr="006A090C">
              <w:rPr>
                <w:bCs/>
                <w:spacing w:val="1"/>
                <w:sz w:val="20"/>
                <w:szCs w:val="20"/>
              </w:rPr>
              <w:t>Placebo</w:t>
            </w:r>
          </w:p>
          <w:p w:rsidR="00E133CF" w:rsidRPr="006A090C" w:rsidRDefault="00E133CF" w:rsidP="00EC553D">
            <w:pPr>
              <w:autoSpaceDE w:val="0"/>
              <w:autoSpaceDN w:val="0"/>
              <w:adjustRightInd w:val="0"/>
              <w:spacing w:before="0" w:after="0"/>
              <w:jc w:val="center"/>
              <w:cnfStyle w:val="100000000000" w:firstRow="1" w:lastRow="0" w:firstColumn="0" w:lastColumn="0" w:oddVBand="0" w:evenVBand="0" w:oddHBand="0" w:evenHBand="0" w:firstRowFirstColumn="0" w:firstRowLastColumn="0" w:lastRowFirstColumn="0" w:lastRowLastColumn="0"/>
              <w:rPr>
                <w:bCs/>
                <w:spacing w:val="1"/>
                <w:sz w:val="20"/>
                <w:szCs w:val="20"/>
              </w:rPr>
            </w:pPr>
            <w:r w:rsidRPr="006A090C">
              <w:rPr>
                <w:bCs/>
                <w:spacing w:val="1"/>
                <w:sz w:val="20"/>
                <w:szCs w:val="20"/>
              </w:rPr>
              <w:t>(</w:t>
            </w:r>
            <w:r w:rsidRPr="006A090C">
              <w:rPr>
                <w:bCs/>
                <w:sz w:val="20"/>
                <w:szCs w:val="20"/>
              </w:rPr>
              <w:t>N</w:t>
            </w:r>
            <w:r w:rsidRPr="006A090C">
              <w:rPr>
                <w:bCs/>
                <w:spacing w:val="-1"/>
                <w:sz w:val="20"/>
                <w:szCs w:val="20"/>
              </w:rPr>
              <w:t>=</w:t>
            </w:r>
            <w:r w:rsidRPr="006A090C">
              <w:rPr>
                <w:bCs/>
                <w:spacing w:val="1"/>
                <w:sz w:val="20"/>
                <w:szCs w:val="20"/>
              </w:rPr>
              <w:t>788)</w:t>
            </w:r>
          </w:p>
          <w:p w:rsidR="00E133CF" w:rsidRPr="006A090C" w:rsidRDefault="00E133CF" w:rsidP="00EC553D">
            <w:pPr>
              <w:autoSpaceDE w:val="0"/>
              <w:autoSpaceDN w:val="0"/>
              <w:adjustRightInd w:val="0"/>
              <w:spacing w:before="0" w:after="0"/>
              <w:jc w:val="center"/>
              <w:cnfStyle w:val="100000000000" w:firstRow="1" w:lastRow="0" w:firstColumn="0" w:lastColumn="0" w:oddVBand="0" w:evenVBand="0" w:oddHBand="0" w:evenHBand="0" w:firstRowFirstColumn="0" w:firstRowLastColumn="0" w:lastRowFirstColumn="0" w:lastRowLastColumn="0"/>
              <w:rPr>
                <w:sz w:val="20"/>
                <w:szCs w:val="20"/>
              </w:rPr>
            </w:pPr>
            <w:r w:rsidRPr="006A090C">
              <w:rPr>
                <w:bCs/>
                <w:sz w:val="20"/>
                <w:szCs w:val="20"/>
              </w:rPr>
              <w:t>N (%)</w:t>
            </w:r>
          </w:p>
        </w:tc>
        <w:tc>
          <w:tcPr>
            <w:tcW w:w="1701" w:type="dxa"/>
          </w:tcPr>
          <w:p w:rsidR="00E133CF" w:rsidRPr="006A090C" w:rsidRDefault="00E133CF" w:rsidP="00EC553D">
            <w:pPr>
              <w:autoSpaceDE w:val="0"/>
              <w:autoSpaceDN w:val="0"/>
              <w:adjustRightInd w:val="0"/>
              <w:spacing w:before="0" w:after="0"/>
              <w:jc w:val="center"/>
              <w:cnfStyle w:val="100000000000" w:firstRow="1" w:lastRow="0" w:firstColumn="0" w:lastColumn="0" w:oddVBand="0" w:evenVBand="0" w:oddHBand="0" w:evenHBand="0" w:firstRowFirstColumn="0" w:firstRowLastColumn="0" w:lastRowFirstColumn="0" w:lastRowLastColumn="0"/>
              <w:rPr>
                <w:bCs/>
                <w:spacing w:val="1"/>
                <w:sz w:val="20"/>
                <w:szCs w:val="20"/>
              </w:rPr>
            </w:pPr>
            <w:r w:rsidRPr="006A090C">
              <w:rPr>
                <w:bCs/>
                <w:sz w:val="20"/>
                <w:szCs w:val="20"/>
              </w:rPr>
              <w:t>Alir</w:t>
            </w:r>
            <w:r w:rsidRPr="006A090C">
              <w:rPr>
                <w:bCs/>
                <w:spacing w:val="1"/>
                <w:sz w:val="20"/>
                <w:szCs w:val="20"/>
              </w:rPr>
              <w:t>ocu</w:t>
            </w:r>
            <w:r w:rsidRPr="006A090C">
              <w:rPr>
                <w:bCs/>
                <w:spacing w:val="-3"/>
                <w:sz w:val="20"/>
                <w:szCs w:val="20"/>
              </w:rPr>
              <w:t>m</w:t>
            </w:r>
            <w:r w:rsidRPr="006A090C">
              <w:rPr>
                <w:bCs/>
                <w:spacing w:val="1"/>
                <w:sz w:val="20"/>
                <w:szCs w:val="20"/>
              </w:rPr>
              <w:t>ab</w:t>
            </w:r>
          </w:p>
          <w:p w:rsidR="00E133CF" w:rsidRPr="006A090C" w:rsidRDefault="00E133CF" w:rsidP="00EC553D">
            <w:pPr>
              <w:autoSpaceDE w:val="0"/>
              <w:autoSpaceDN w:val="0"/>
              <w:adjustRightInd w:val="0"/>
              <w:spacing w:before="0" w:after="0"/>
              <w:jc w:val="center"/>
              <w:cnfStyle w:val="100000000000" w:firstRow="1" w:lastRow="0" w:firstColumn="0" w:lastColumn="0" w:oddVBand="0" w:evenVBand="0" w:oddHBand="0" w:evenHBand="0" w:firstRowFirstColumn="0" w:firstRowLastColumn="0" w:lastRowFirstColumn="0" w:lastRowLastColumn="0"/>
              <w:rPr>
                <w:bCs/>
                <w:spacing w:val="1"/>
                <w:sz w:val="20"/>
                <w:szCs w:val="20"/>
              </w:rPr>
            </w:pPr>
            <w:r w:rsidRPr="006A090C">
              <w:rPr>
                <w:bCs/>
                <w:spacing w:val="1"/>
                <w:sz w:val="20"/>
                <w:szCs w:val="20"/>
              </w:rPr>
              <w:t>15</w:t>
            </w:r>
            <w:r w:rsidRPr="006A090C">
              <w:rPr>
                <w:bCs/>
                <w:sz w:val="20"/>
                <w:szCs w:val="20"/>
              </w:rPr>
              <w:t>0</w:t>
            </w:r>
            <w:r w:rsidRPr="006A090C">
              <w:rPr>
                <w:bCs/>
                <w:spacing w:val="-1"/>
                <w:sz w:val="20"/>
                <w:szCs w:val="20"/>
              </w:rPr>
              <w:t xml:space="preserve"> Q</w:t>
            </w:r>
            <w:r w:rsidRPr="006A090C">
              <w:rPr>
                <w:bCs/>
                <w:spacing w:val="1"/>
                <w:sz w:val="20"/>
                <w:szCs w:val="20"/>
              </w:rPr>
              <w:t>2W</w:t>
            </w:r>
          </w:p>
          <w:p w:rsidR="00E133CF" w:rsidRPr="006A090C" w:rsidRDefault="00E133CF" w:rsidP="00EC553D">
            <w:pPr>
              <w:autoSpaceDE w:val="0"/>
              <w:autoSpaceDN w:val="0"/>
              <w:adjustRightInd w:val="0"/>
              <w:spacing w:before="0" w:after="0"/>
              <w:jc w:val="center"/>
              <w:cnfStyle w:val="100000000000" w:firstRow="1" w:lastRow="0" w:firstColumn="0" w:lastColumn="0" w:oddVBand="0" w:evenVBand="0" w:oddHBand="0" w:evenHBand="0" w:firstRowFirstColumn="0" w:firstRowLastColumn="0" w:lastRowFirstColumn="0" w:lastRowLastColumn="0"/>
              <w:rPr>
                <w:bCs/>
                <w:spacing w:val="1"/>
                <w:sz w:val="20"/>
                <w:szCs w:val="20"/>
              </w:rPr>
            </w:pPr>
            <w:r w:rsidRPr="006A090C">
              <w:rPr>
                <w:bCs/>
                <w:spacing w:val="1"/>
                <w:sz w:val="20"/>
                <w:szCs w:val="20"/>
              </w:rPr>
              <w:t>(</w:t>
            </w:r>
            <w:r w:rsidRPr="006A090C">
              <w:rPr>
                <w:bCs/>
                <w:sz w:val="20"/>
                <w:szCs w:val="20"/>
              </w:rPr>
              <w:t>N</w:t>
            </w:r>
            <w:r w:rsidRPr="006A090C">
              <w:rPr>
                <w:bCs/>
                <w:spacing w:val="-1"/>
                <w:sz w:val="20"/>
                <w:szCs w:val="20"/>
              </w:rPr>
              <w:t>=</w:t>
            </w:r>
            <w:r w:rsidRPr="006A090C">
              <w:rPr>
                <w:bCs/>
                <w:spacing w:val="1"/>
                <w:sz w:val="20"/>
                <w:szCs w:val="20"/>
              </w:rPr>
              <w:t>1550)</w:t>
            </w:r>
          </w:p>
          <w:p w:rsidR="00E133CF" w:rsidRPr="006A090C" w:rsidRDefault="00E133CF" w:rsidP="00EC553D">
            <w:pPr>
              <w:autoSpaceDE w:val="0"/>
              <w:autoSpaceDN w:val="0"/>
              <w:adjustRightInd w:val="0"/>
              <w:spacing w:before="0" w:after="0"/>
              <w:jc w:val="center"/>
              <w:cnfStyle w:val="100000000000" w:firstRow="1" w:lastRow="0" w:firstColumn="0" w:lastColumn="0" w:oddVBand="0" w:evenVBand="0" w:oddHBand="0" w:evenHBand="0" w:firstRowFirstColumn="0" w:firstRowLastColumn="0" w:lastRowFirstColumn="0" w:lastRowLastColumn="0"/>
              <w:rPr>
                <w:sz w:val="20"/>
                <w:szCs w:val="20"/>
              </w:rPr>
            </w:pPr>
            <w:r w:rsidRPr="006A090C">
              <w:rPr>
                <w:bCs/>
                <w:sz w:val="20"/>
                <w:szCs w:val="20"/>
              </w:rPr>
              <w:t>N (%)</w:t>
            </w:r>
          </w:p>
        </w:tc>
      </w:tr>
      <w:tr w:rsidR="00E133CF" w:rsidRPr="006C3B75" w:rsidTr="00EC553D">
        <w:trPr>
          <w:trHeight w:val="227"/>
        </w:trPr>
        <w:tc>
          <w:tcPr>
            <w:cnfStyle w:val="001000000000" w:firstRow="0" w:lastRow="0" w:firstColumn="1" w:lastColumn="0" w:oddVBand="0" w:evenVBand="0" w:oddHBand="0" w:evenHBand="0" w:firstRowFirstColumn="0" w:firstRowLastColumn="0" w:lastRowFirstColumn="0" w:lastRowLastColumn="0"/>
            <w:tcW w:w="6009" w:type="dxa"/>
          </w:tcPr>
          <w:p w:rsidR="00E133CF" w:rsidRPr="006C3B75" w:rsidRDefault="00E133CF" w:rsidP="00EC553D">
            <w:pPr>
              <w:autoSpaceDE w:val="0"/>
              <w:autoSpaceDN w:val="0"/>
              <w:adjustRightInd w:val="0"/>
              <w:spacing w:before="0" w:after="0"/>
              <w:rPr>
                <w:sz w:val="20"/>
                <w:szCs w:val="20"/>
              </w:rPr>
            </w:pPr>
            <w:r w:rsidRPr="006C3B75">
              <w:rPr>
                <w:sz w:val="20"/>
                <w:szCs w:val="20"/>
              </w:rPr>
              <w:t>A</w:t>
            </w:r>
            <w:r w:rsidRPr="006C3B75">
              <w:rPr>
                <w:spacing w:val="1"/>
                <w:sz w:val="20"/>
                <w:szCs w:val="20"/>
              </w:rPr>
              <w:t>n</w:t>
            </w:r>
            <w:r w:rsidRPr="006C3B75">
              <w:rPr>
                <w:sz w:val="20"/>
                <w:szCs w:val="20"/>
              </w:rPr>
              <w:t>y</w:t>
            </w:r>
            <w:r w:rsidRPr="006C3B75">
              <w:rPr>
                <w:spacing w:val="-6"/>
                <w:sz w:val="20"/>
                <w:szCs w:val="20"/>
              </w:rPr>
              <w:t xml:space="preserve"> </w:t>
            </w:r>
            <w:r w:rsidRPr="006C3B75">
              <w:rPr>
                <w:spacing w:val="3"/>
                <w:sz w:val="20"/>
                <w:szCs w:val="20"/>
              </w:rPr>
              <w:t>c</w:t>
            </w:r>
            <w:r w:rsidRPr="006C3B75">
              <w:rPr>
                <w:sz w:val="20"/>
                <w:szCs w:val="20"/>
              </w:rPr>
              <w:t>l</w:t>
            </w:r>
            <w:r w:rsidRPr="006C3B75">
              <w:rPr>
                <w:spacing w:val="1"/>
                <w:sz w:val="20"/>
                <w:szCs w:val="20"/>
              </w:rPr>
              <w:t>a</w:t>
            </w:r>
            <w:r w:rsidRPr="006C3B75">
              <w:rPr>
                <w:spacing w:val="-1"/>
                <w:sz w:val="20"/>
                <w:szCs w:val="20"/>
              </w:rPr>
              <w:t>s</w:t>
            </w:r>
            <w:r w:rsidRPr="006C3B75">
              <w:rPr>
                <w:sz w:val="20"/>
                <w:szCs w:val="20"/>
              </w:rPr>
              <w:t>s</w:t>
            </w:r>
          </w:p>
        </w:tc>
        <w:tc>
          <w:tcPr>
            <w:tcW w:w="1701" w:type="dxa"/>
          </w:tcPr>
          <w:p w:rsidR="00E133CF" w:rsidRPr="006C3B75" w:rsidRDefault="00E133CF" w:rsidP="00EC553D">
            <w:pPr>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6C3B75">
              <w:rPr>
                <w:spacing w:val="1"/>
                <w:sz w:val="20"/>
                <w:szCs w:val="20"/>
              </w:rPr>
              <w:t>63</w:t>
            </w:r>
            <w:r w:rsidRPr="006C3B75">
              <w:rPr>
                <w:sz w:val="20"/>
                <w:szCs w:val="20"/>
              </w:rPr>
              <w:t>5</w:t>
            </w:r>
            <w:r w:rsidRPr="006C3B75">
              <w:rPr>
                <w:spacing w:val="-4"/>
                <w:sz w:val="20"/>
                <w:szCs w:val="20"/>
              </w:rPr>
              <w:t xml:space="preserve"> </w:t>
            </w:r>
            <w:r w:rsidRPr="006C3B75">
              <w:rPr>
                <w:spacing w:val="1"/>
                <w:sz w:val="20"/>
                <w:szCs w:val="20"/>
              </w:rPr>
              <w:t>(80</w:t>
            </w:r>
            <w:r w:rsidRPr="006C3B75">
              <w:rPr>
                <w:spacing w:val="-2"/>
                <w:sz w:val="20"/>
                <w:szCs w:val="20"/>
              </w:rPr>
              <w:t>.</w:t>
            </w:r>
            <w:r w:rsidRPr="006C3B75">
              <w:rPr>
                <w:spacing w:val="1"/>
                <w:sz w:val="20"/>
                <w:szCs w:val="20"/>
              </w:rPr>
              <w:t>6</w:t>
            </w:r>
            <w:r w:rsidRPr="006C3B75">
              <w:rPr>
                <w:sz w:val="20"/>
                <w:szCs w:val="20"/>
              </w:rPr>
              <w:t>)</w:t>
            </w:r>
          </w:p>
        </w:tc>
        <w:tc>
          <w:tcPr>
            <w:tcW w:w="1701" w:type="dxa"/>
          </w:tcPr>
          <w:p w:rsidR="00E133CF" w:rsidRPr="006C3B75" w:rsidRDefault="00E133CF" w:rsidP="00EC553D">
            <w:pPr>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6C3B75">
              <w:rPr>
                <w:spacing w:val="1"/>
                <w:sz w:val="20"/>
                <w:szCs w:val="20"/>
              </w:rPr>
              <w:t>121</w:t>
            </w:r>
            <w:r w:rsidRPr="006C3B75">
              <w:rPr>
                <w:sz w:val="20"/>
                <w:szCs w:val="20"/>
              </w:rPr>
              <w:t>8</w:t>
            </w:r>
            <w:r w:rsidRPr="006C3B75">
              <w:rPr>
                <w:spacing w:val="14"/>
                <w:sz w:val="20"/>
                <w:szCs w:val="20"/>
              </w:rPr>
              <w:t xml:space="preserve"> </w:t>
            </w:r>
            <w:r w:rsidRPr="006C3B75">
              <w:rPr>
                <w:spacing w:val="1"/>
                <w:sz w:val="20"/>
                <w:szCs w:val="20"/>
              </w:rPr>
              <w:t>(78</w:t>
            </w:r>
            <w:r w:rsidRPr="006C3B75">
              <w:rPr>
                <w:spacing w:val="-2"/>
                <w:sz w:val="20"/>
                <w:szCs w:val="20"/>
              </w:rPr>
              <w:t>.</w:t>
            </w:r>
            <w:r w:rsidRPr="006C3B75">
              <w:rPr>
                <w:spacing w:val="1"/>
                <w:sz w:val="20"/>
                <w:szCs w:val="20"/>
              </w:rPr>
              <w:t>6</w:t>
            </w:r>
            <w:r w:rsidRPr="006C3B75">
              <w:rPr>
                <w:sz w:val="20"/>
                <w:szCs w:val="20"/>
              </w:rPr>
              <w:t>)</w:t>
            </w:r>
          </w:p>
        </w:tc>
      </w:tr>
      <w:tr w:rsidR="00E133CF" w:rsidRPr="006C3B75" w:rsidTr="00EC553D">
        <w:trPr>
          <w:trHeight w:val="227"/>
        </w:trPr>
        <w:tc>
          <w:tcPr>
            <w:cnfStyle w:val="001000000000" w:firstRow="0" w:lastRow="0" w:firstColumn="1" w:lastColumn="0" w:oddVBand="0" w:evenVBand="0" w:oddHBand="0" w:evenHBand="0" w:firstRowFirstColumn="0" w:firstRowLastColumn="0" w:lastRowFirstColumn="0" w:lastRowLastColumn="0"/>
            <w:tcW w:w="6009" w:type="dxa"/>
          </w:tcPr>
          <w:p w:rsidR="00E133CF" w:rsidRPr="006C3B75" w:rsidRDefault="00E133CF" w:rsidP="00EC553D">
            <w:pPr>
              <w:autoSpaceDE w:val="0"/>
              <w:autoSpaceDN w:val="0"/>
              <w:adjustRightInd w:val="0"/>
              <w:spacing w:before="0" w:after="0"/>
              <w:rPr>
                <w:sz w:val="20"/>
                <w:szCs w:val="20"/>
              </w:rPr>
            </w:pPr>
            <w:r w:rsidRPr="006C3B75">
              <w:rPr>
                <w:spacing w:val="1"/>
                <w:sz w:val="20"/>
                <w:szCs w:val="20"/>
              </w:rPr>
              <w:t>I</w:t>
            </w:r>
            <w:r w:rsidRPr="006C3B75">
              <w:rPr>
                <w:sz w:val="20"/>
                <w:szCs w:val="20"/>
              </w:rPr>
              <w:t>NF</w:t>
            </w:r>
            <w:r w:rsidRPr="006C3B75">
              <w:rPr>
                <w:spacing w:val="1"/>
                <w:sz w:val="20"/>
                <w:szCs w:val="20"/>
              </w:rPr>
              <w:t>E</w:t>
            </w:r>
            <w:r w:rsidRPr="006C3B75">
              <w:rPr>
                <w:spacing w:val="-1"/>
                <w:sz w:val="20"/>
                <w:szCs w:val="20"/>
              </w:rPr>
              <w:t>C</w:t>
            </w:r>
            <w:r w:rsidRPr="006C3B75">
              <w:rPr>
                <w:spacing w:val="3"/>
                <w:sz w:val="20"/>
                <w:szCs w:val="20"/>
              </w:rPr>
              <w:t>T</w:t>
            </w:r>
            <w:r w:rsidRPr="006C3B75">
              <w:rPr>
                <w:spacing w:val="1"/>
                <w:sz w:val="20"/>
                <w:szCs w:val="20"/>
              </w:rPr>
              <w:t>I</w:t>
            </w:r>
            <w:r w:rsidRPr="006C3B75">
              <w:rPr>
                <w:sz w:val="20"/>
                <w:szCs w:val="20"/>
              </w:rPr>
              <w:t>ONS</w:t>
            </w:r>
            <w:r w:rsidRPr="006C3B75">
              <w:rPr>
                <w:spacing w:val="-12"/>
                <w:sz w:val="20"/>
                <w:szCs w:val="20"/>
              </w:rPr>
              <w:t xml:space="preserve"> </w:t>
            </w:r>
            <w:r w:rsidRPr="006C3B75">
              <w:rPr>
                <w:spacing w:val="-2"/>
                <w:sz w:val="20"/>
                <w:szCs w:val="20"/>
              </w:rPr>
              <w:t>A</w:t>
            </w:r>
            <w:r w:rsidRPr="006C3B75">
              <w:rPr>
                <w:sz w:val="20"/>
                <w:szCs w:val="20"/>
              </w:rPr>
              <w:t>ND</w:t>
            </w:r>
            <w:r w:rsidRPr="006C3B75">
              <w:rPr>
                <w:spacing w:val="-3"/>
                <w:sz w:val="20"/>
                <w:szCs w:val="20"/>
              </w:rPr>
              <w:t xml:space="preserve"> </w:t>
            </w:r>
            <w:r w:rsidRPr="006C3B75">
              <w:rPr>
                <w:spacing w:val="1"/>
                <w:sz w:val="20"/>
                <w:szCs w:val="20"/>
              </w:rPr>
              <w:t>I</w:t>
            </w:r>
            <w:r w:rsidRPr="006C3B75">
              <w:rPr>
                <w:spacing w:val="3"/>
                <w:sz w:val="20"/>
                <w:szCs w:val="20"/>
              </w:rPr>
              <w:t>N</w:t>
            </w:r>
            <w:r w:rsidRPr="006C3B75">
              <w:rPr>
                <w:sz w:val="20"/>
                <w:szCs w:val="20"/>
              </w:rPr>
              <w:t>F</w:t>
            </w:r>
            <w:r w:rsidRPr="006C3B75">
              <w:rPr>
                <w:spacing w:val="1"/>
                <w:sz w:val="20"/>
                <w:szCs w:val="20"/>
              </w:rPr>
              <w:t>E</w:t>
            </w:r>
            <w:r w:rsidRPr="006C3B75">
              <w:rPr>
                <w:sz w:val="20"/>
                <w:szCs w:val="20"/>
              </w:rPr>
              <w:t>S</w:t>
            </w:r>
            <w:r w:rsidRPr="006C3B75">
              <w:rPr>
                <w:spacing w:val="3"/>
                <w:sz w:val="20"/>
                <w:szCs w:val="20"/>
              </w:rPr>
              <w:t>T</w:t>
            </w:r>
            <w:r w:rsidRPr="006C3B75">
              <w:rPr>
                <w:spacing w:val="-2"/>
                <w:sz w:val="20"/>
                <w:szCs w:val="20"/>
              </w:rPr>
              <w:t>A</w:t>
            </w:r>
            <w:r w:rsidRPr="006C3B75">
              <w:rPr>
                <w:spacing w:val="3"/>
                <w:sz w:val="20"/>
                <w:szCs w:val="20"/>
              </w:rPr>
              <w:t>T</w:t>
            </w:r>
            <w:r w:rsidRPr="006C3B75">
              <w:rPr>
                <w:spacing w:val="1"/>
                <w:sz w:val="20"/>
                <w:szCs w:val="20"/>
              </w:rPr>
              <w:t>I</w:t>
            </w:r>
            <w:r w:rsidRPr="006C3B75">
              <w:rPr>
                <w:sz w:val="20"/>
                <w:szCs w:val="20"/>
              </w:rPr>
              <w:t>ONS</w:t>
            </w:r>
          </w:p>
        </w:tc>
        <w:tc>
          <w:tcPr>
            <w:tcW w:w="1701" w:type="dxa"/>
          </w:tcPr>
          <w:p w:rsidR="00E133CF" w:rsidRPr="006C3B75" w:rsidRDefault="00E133CF" w:rsidP="00EC553D">
            <w:pPr>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6C3B75">
              <w:rPr>
                <w:spacing w:val="1"/>
                <w:sz w:val="20"/>
                <w:szCs w:val="20"/>
              </w:rPr>
              <w:t>36</w:t>
            </w:r>
            <w:r w:rsidRPr="006C3B75">
              <w:rPr>
                <w:sz w:val="20"/>
                <w:szCs w:val="20"/>
              </w:rPr>
              <w:t>3</w:t>
            </w:r>
            <w:r w:rsidRPr="006C3B75">
              <w:rPr>
                <w:spacing w:val="-4"/>
                <w:sz w:val="20"/>
                <w:szCs w:val="20"/>
              </w:rPr>
              <w:t xml:space="preserve"> </w:t>
            </w:r>
            <w:r w:rsidRPr="006C3B75">
              <w:rPr>
                <w:spacing w:val="1"/>
                <w:sz w:val="20"/>
                <w:szCs w:val="20"/>
              </w:rPr>
              <w:t>(46</w:t>
            </w:r>
            <w:r w:rsidRPr="006C3B75">
              <w:rPr>
                <w:spacing w:val="-2"/>
                <w:sz w:val="20"/>
                <w:szCs w:val="20"/>
              </w:rPr>
              <w:t>.</w:t>
            </w:r>
            <w:r w:rsidRPr="006C3B75">
              <w:rPr>
                <w:spacing w:val="1"/>
                <w:sz w:val="20"/>
                <w:szCs w:val="20"/>
              </w:rPr>
              <w:t>1</w:t>
            </w:r>
            <w:r w:rsidRPr="006C3B75">
              <w:rPr>
                <w:sz w:val="20"/>
                <w:szCs w:val="20"/>
              </w:rPr>
              <w:t>)</w:t>
            </w:r>
          </w:p>
        </w:tc>
        <w:tc>
          <w:tcPr>
            <w:tcW w:w="1701" w:type="dxa"/>
          </w:tcPr>
          <w:p w:rsidR="00E133CF" w:rsidRPr="006C3B75" w:rsidRDefault="00E133CF" w:rsidP="00EC553D">
            <w:pPr>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6C3B75">
              <w:rPr>
                <w:spacing w:val="1"/>
                <w:w w:val="99"/>
                <w:sz w:val="20"/>
                <w:szCs w:val="20"/>
              </w:rPr>
              <w:t>70</w:t>
            </w:r>
            <w:r w:rsidRPr="006C3B75">
              <w:rPr>
                <w:w w:val="99"/>
                <w:sz w:val="20"/>
                <w:szCs w:val="20"/>
              </w:rPr>
              <w:t>5</w:t>
            </w:r>
            <w:r w:rsidRPr="006C3B75">
              <w:rPr>
                <w:spacing w:val="18"/>
                <w:sz w:val="20"/>
                <w:szCs w:val="20"/>
              </w:rPr>
              <w:t xml:space="preserve"> </w:t>
            </w:r>
            <w:r w:rsidRPr="006C3B75">
              <w:rPr>
                <w:spacing w:val="1"/>
                <w:sz w:val="20"/>
                <w:szCs w:val="20"/>
              </w:rPr>
              <w:t>(45</w:t>
            </w:r>
            <w:r w:rsidRPr="006C3B75">
              <w:rPr>
                <w:spacing w:val="-2"/>
                <w:sz w:val="20"/>
                <w:szCs w:val="20"/>
              </w:rPr>
              <w:t>.</w:t>
            </w:r>
            <w:r w:rsidRPr="006C3B75">
              <w:rPr>
                <w:spacing w:val="1"/>
                <w:sz w:val="20"/>
                <w:szCs w:val="20"/>
              </w:rPr>
              <w:t>5</w:t>
            </w:r>
            <w:r w:rsidRPr="006C3B75">
              <w:rPr>
                <w:sz w:val="20"/>
                <w:szCs w:val="20"/>
              </w:rPr>
              <w:t>)</w:t>
            </w:r>
          </w:p>
        </w:tc>
      </w:tr>
      <w:tr w:rsidR="00E133CF" w:rsidRPr="006C3B75" w:rsidTr="00EC553D">
        <w:trPr>
          <w:trHeight w:val="227"/>
        </w:trPr>
        <w:tc>
          <w:tcPr>
            <w:cnfStyle w:val="001000000000" w:firstRow="0" w:lastRow="0" w:firstColumn="1" w:lastColumn="0" w:oddVBand="0" w:evenVBand="0" w:oddHBand="0" w:evenHBand="0" w:firstRowFirstColumn="0" w:firstRowLastColumn="0" w:lastRowFirstColumn="0" w:lastRowLastColumn="0"/>
            <w:tcW w:w="6009" w:type="dxa"/>
          </w:tcPr>
          <w:p w:rsidR="00E133CF" w:rsidRPr="006C3B75" w:rsidRDefault="00E133CF" w:rsidP="00EC553D">
            <w:pPr>
              <w:autoSpaceDE w:val="0"/>
              <w:autoSpaceDN w:val="0"/>
              <w:adjustRightInd w:val="0"/>
              <w:spacing w:before="0" w:after="0"/>
              <w:ind w:firstLine="171"/>
              <w:rPr>
                <w:sz w:val="20"/>
                <w:szCs w:val="20"/>
              </w:rPr>
            </w:pPr>
            <w:r w:rsidRPr="006C3B75">
              <w:rPr>
                <w:sz w:val="20"/>
                <w:szCs w:val="20"/>
              </w:rPr>
              <w:t>H</w:t>
            </w:r>
            <w:r w:rsidRPr="006C3B75">
              <w:rPr>
                <w:spacing w:val="-2"/>
                <w:sz w:val="20"/>
                <w:szCs w:val="20"/>
              </w:rPr>
              <w:t>L</w:t>
            </w:r>
            <w:r w:rsidRPr="006C3B75">
              <w:rPr>
                <w:spacing w:val="3"/>
                <w:sz w:val="20"/>
                <w:szCs w:val="20"/>
              </w:rPr>
              <w:t>T</w:t>
            </w:r>
            <w:r w:rsidRPr="006C3B75">
              <w:rPr>
                <w:sz w:val="20"/>
                <w:szCs w:val="20"/>
              </w:rPr>
              <w:t>:</w:t>
            </w:r>
            <w:r w:rsidRPr="006C3B75">
              <w:rPr>
                <w:spacing w:val="-4"/>
                <w:sz w:val="20"/>
                <w:szCs w:val="20"/>
              </w:rPr>
              <w:t xml:space="preserve"> </w:t>
            </w:r>
            <w:r w:rsidRPr="006C3B75">
              <w:rPr>
                <w:spacing w:val="-2"/>
                <w:sz w:val="20"/>
                <w:szCs w:val="20"/>
              </w:rPr>
              <w:t>A</w:t>
            </w:r>
            <w:r w:rsidRPr="006C3B75">
              <w:rPr>
                <w:spacing w:val="1"/>
                <w:sz w:val="20"/>
                <w:szCs w:val="20"/>
              </w:rPr>
              <w:t>bd</w:t>
            </w:r>
            <w:r w:rsidRPr="006C3B75">
              <w:rPr>
                <w:spacing w:val="4"/>
                <w:sz w:val="20"/>
                <w:szCs w:val="20"/>
              </w:rPr>
              <w:t>o</w:t>
            </w:r>
            <w:r w:rsidRPr="006C3B75">
              <w:rPr>
                <w:spacing w:val="-4"/>
                <w:sz w:val="20"/>
                <w:szCs w:val="20"/>
              </w:rPr>
              <w:t>m</w:t>
            </w:r>
            <w:r w:rsidRPr="006C3B75">
              <w:rPr>
                <w:spacing w:val="2"/>
                <w:sz w:val="20"/>
                <w:szCs w:val="20"/>
              </w:rPr>
              <w:t>i</w:t>
            </w:r>
            <w:r w:rsidRPr="006C3B75">
              <w:rPr>
                <w:spacing w:val="-1"/>
                <w:sz w:val="20"/>
                <w:szCs w:val="20"/>
              </w:rPr>
              <w:t>n</w:t>
            </w:r>
            <w:r w:rsidRPr="006C3B75">
              <w:rPr>
                <w:sz w:val="20"/>
                <w:szCs w:val="20"/>
              </w:rPr>
              <w:t>al</w:t>
            </w:r>
            <w:r w:rsidRPr="006C3B75">
              <w:rPr>
                <w:spacing w:val="-9"/>
                <w:sz w:val="20"/>
                <w:szCs w:val="20"/>
              </w:rPr>
              <w:t xml:space="preserve"> </w:t>
            </w:r>
            <w:r w:rsidRPr="006C3B75">
              <w:rPr>
                <w:spacing w:val="3"/>
                <w:sz w:val="20"/>
                <w:szCs w:val="20"/>
              </w:rPr>
              <w:t>a</w:t>
            </w:r>
            <w:r w:rsidRPr="006C3B75">
              <w:rPr>
                <w:spacing w:val="-1"/>
                <w:sz w:val="20"/>
                <w:szCs w:val="20"/>
              </w:rPr>
              <w:t>n</w:t>
            </w:r>
            <w:r w:rsidRPr="006C3B75">
              <w:rPr>
                <w:sz w:val="20"/>
                <w:szCs w:val="20"/>
              </w:rPr>
              <w:t>d</w:t>
            </w:r>
            <w:r w:rsidRPr="006C3B75">
              <w:rPr>
                <w:spacing w:val="-2"/>
                <w:sz w:val="20"/>
                <w:szCs w:val="20"/>
              </w:rPr>
              <w:t xml:space="preserve"> </w:t>
            </w:r>
            <w:r w:rsidRPr="006C3B75">
              <w:rPr>
                <w:spacing w:val="-1"/>
                <w:sz w:val="20"/>
                <w:szCs w:val="20"/>
              </w:rPr>
              <w:t>g</w:t>
            </w:r>
            <w:r w:rsidRPr="006C3B75">
              <w:rPr>
                <w:sz w:val="20"/>
                <w:szCs w:val="20"/>
              </w:rPr>
              <w:t>a</w:t>
            </w:r>
            <w:r w:rsidRPr="006C3B75">
              <w:rPr>
                <w:spacing w:val="-1"/>
                <w:sz w:val="20"/>
                <w:szCs w:val="20"/>
              </w:rPr>
              <w:t>s</w:t>
            </w:r>
            <w:r w:rsidRPr="006C3B75">
              <w:rPr>
                <w:sz w:val="20"/>
                <w:szCs w:val="20"/>
              </w:rPr>
              <w:t>t</w:t>
            </w:r>
            <w:r w:rsidRPr="006C3B75">
              <w:rPr>
                <w:spacing w:val="1"/>
                <w:sz w:val="20"/>
                <w:szCs w:val="20"/>
              </w:rPr>
              <w:t>ro</w:t>
            </w:r>
            <w:r w:rsidRPr="006C3B75">
              <w:rPr>
                <w:spacing w:val="2"/>
                <w:sz w:val="20"/>
                <w:szCs w:val="20"/>
              </w:rPr>
              <w:t>i</w:t>
            </w:r>
            <w:r w:rsidRPr="006C3B75">
              <w:rPr>
                <w:spacing w:val="1"/>
                <w:sz w:val="20"/>
                <w:szCs w:val="20"/>
              </w:rPr>
              <w:t>n</w:t>
            </w:r>
            <w:r w:rsidRPr="006C3B75">
              <w:rPr>
                <w:sz w:val="20"/>
                <w:szCs w:val="20"/>
              </w:rPr>
              <w:t>te</w:t>
            </w:r>
            <w:r w:rsidRPr="006C3B75">
              <w:rPr>
                <w:spacing w:val="-1"/>
                <w:sz w:val="20"/>
                <w:szCs w:val="20"/>
              </w:rPr>
              <w:t>s</w:t>
            </w:r>
            <w:r w:rsidRPr="006C3B75">
              <w:rPr>
                <w:sz w:val="20"/>
                <w:szCs w:val="20"/>
              </w:rPr>
              <w:t>t</w:t>
            </w:r>
            <w:r w:rsidRPr="006C3B75">
              <w:rPr>
                <w:spacing w:val="2"/>
                <w:sz w:val="20"/>
                <w:szCs w:val="20"/>
              </w:rPr>
              <w:t>i</w:t>
            </w:r>
            <w:r w:rsidRPr="006C3B75">
              <w:rPr>
                <w:spacing w:val="-1"/>
                <w:sz w:val="20"/>
                <w:szCs w:val="20"/>
              </w:rPr>
              <w:t>n</w:t>
            </w:r>
            <w:r w:rsidRPr="006C3B75">
              <w:rPr>
                <w:spacing w:val="1"/>
                <w:sz w:val="20"/>
                <w:szCs w:val="20"/>
              </w:rPr>
              <w:t>a</w:t>
            </w:r>
            <w:r w:rsidRPr="006C3B75">
              <w:rPr>
                <w:sz w:val="20"/>
                <w:szCs w:val="20"/>
              </w:rPr>
              <w:t>l</w:t>
            </w:r>
            <w:r w:rsidRPr="006C3B75">
              <w:rPr>
                <w:spacing w:val="-12"/>
                <w:sz w:val="20"/>
                <w:szCs w:val="20"/>
              </w:rPr>
              <w:t xml:space="preserve"> </w:t>
            </w:r>
            <w:r w:rsidRPr="006C3B75">
              <w:rPr>
                <w:sz w:val="20"/>
                <w:szCs w:val="20"/>
              </w:rPr>
              <w:t>i</w:t>
            </w:r>
            <w:r w:rsidRPr="006C3B75">
              <w:rPr>
                <w:spacing w:val="1"/>
                <w:sz w:val="20"/>
                <w:szCs w:val="20"/>
              </w:rPr>
              <w:t>n</w:t>
            </w:r>
            <w:r w:rsidRPr="006C3B75">
              <w:rPr>
                <w:spacing w:val="-2"/>
                <w:sz w:val="20"/>
                <w:szCs w:val="20"/>
              </w:rPr>
              <w:t>f</w:t>
            </w:r>
            <w:r w:rsidRPr="006C3B75">
              <w:rPr>
                <w:spacing w:val="1"/>
                <w:sz w:val="20"/>
                <w:szCs w:val="20"/>
              </w:rPr>
              <w:t>ec</w:t>
            </w:r>
            <w:r w:rsidRPr="006C3B75">
              <w:rPr>
                <w:spacing w:val="2"/>
                <w:sz w:val="20"/>
                <w:szCs w:val="20"/>
              </w:rPr>
              <w:t>t</w:t>
            </w:r>
            <w:r w:rsidRPr="006C3B75">
              <w:rPr>
                <w:sz w:val="20"/>
                <w:szCs w:val="20"/>
              </w:rPr>
              <w:t>i</w:t>
            </w:r>
            <w:r w:rsidRPr="006C3B75">
              <w:rPr>
                <w:spacing w:val="1"/>
                <w:sz w:val="20"/>
                <w:szCs w:val="20"/>
              </w:rPr>
              <w:t>o</w:t>
            </w:r>
            <w:r w:rsidRPr="006C3B75">
              <w:rPr>
                <w:spacing w:val="-1"/>
                <w:sz w:val="20"/>
                <w:szCs w:val="20"/>
              </w:rPr>
              <w:t>n</w:t>
            </w:r>
            <w:r w:rsidRPr="006C3B75">
              <w:rPr>
                <w:sz w:val="20"/>
                <w:szCs w:val="20"/>
              </w:rPr>
              <w:t>s</w:t>
            </w:r>
          </w:p>
        </w:tc>
        <w:tc>
          <w:tcPr>
            <w:tcW w:w="1701" w:type="dxa"/>
          </w:tcPr>
          <w:p w:rsidR="00E133CF" w:rsidRPr="006C3B75" w:rsidRDefault="00E133CF" w:rsidP="00EC553D">
            <w:pPr>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6C3B75">
              <w:rPr>
                <w:spacing w:val="1"/>
                <w:sz w:val="20"/>
                <w:szCs w:val="20"/>
              </w:rPr>
              <w:t>2</w:t>
            </w:r>
            <w:r w:rsidRPr="006C3B75">
              <w:rPr>
                <w:sz w:val="20"/>
                <w:szCs w:val="20"/>
              </w:rPr>
              <w:t xml:space="preserve">6 </w:t>
            </w:r>
            <w:r w:rsidRPr="006C3B75">
              <w:rPr>
                <w:spacing w:val="1"/>
                <w:sz w:val="20"/>
                <w:szCs w:val="20"/>
              </w:rPr>
              <w:t>(3.3</w:t>
            </w:r>
            <w:r w:rsidRPr="006C3B75">
              <w:rPr>
                <w:sz w:val="20"/>
                <w:szCs w:val="20"/>
              </w:rPr>
              <w:t>)</w:t>
            </w:r>
          </w:p>
        </w:tc>
        <w:tc>
          <w:tcPr>
            <w:tcW w:w="1701" w:type="dxa"/>
          </w:tcPr>
          <w:p w:rsidR="00E133CF" w:rsidRPr="006C3B75" w:rsidRDefault="00E133CF" w:rsidP="00EC553D">
            <w:pPr>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6C3B75">
              <w:rPr>
                <w:spacing w:val="1"/>
                <w:w w:val="99"/>
                <w:sz w:val="20"/>
                <w:szCs w:val="20"/>
              </w:rPr>
              <w:t>4</w:t>
            </w:r>
            <w:r w:rsidRPr="006C3B75">
              <w:rPr>
                <w:w w:val="99"/>
                <w:sz w:val="20"/>
                <w:szCs w:val="20"/>
              </w:rPr>
              <w:t>6</w:t>
            </w:r>
            <w:r w:rsidRPr="006C3B75">
              <w:rPr>
                <w:spacing w:val="19"/>
                <w:sz w:val="20"/>
                <w:szCs w:val="20"/>
              </w:rPr>
              <w:t xml:space="preserve"> </w:t>
            </w:r>
            <w:r w:rsidRPr="006C3B75">
              <w:rPr>
                <w:spacing w:val="1"/>
                <w:sz w:val="20"/>
                <w:szCs w:val="20"/>
              </w:rPr>
              <w:t>(3.0</w:t>
            </w:r>
            <w:r w:rsidRPr="006C3B75">
              <w:rPr>
                <w:sz w:val="20"/>
                <w:szCs w:val="20"/>
              </w:rPr>
              <w:t>)</w:t>
            </w:r>
          </w:p>
        </w:tc>
      </w:tr>
      <w:tr w:rsidR="00E133CF" w:rsidRPr="006C3B75" w:rsidTr="00EC553D">
        <w:trPr>
          <w:trHeight w:val="227"/>
        </w:trPr>
        <w:tc>
          <w:tcPr>
            <w:cnfStyle w:val="001000000000" w:firstRow="0" w:lastRow="0" w:firstColumn="1" w:lastColumn="0" w:oddVBand="0" w:evenVBand="0" w:oddHBand="0" w:evenHBand="0" w:firstRowFirstColumn="0" w:firstRowLastColumn="0" w:lastRowFirstColumn="0" w:lastRowLastColumn="0"/>
            <w:tcW w:w="6009" w:type="dxa"/>
          </w:tcPr>
          <w:p w:rsidR="00E133CF" w:rsidRPr="006C3B75" w:rsidRDefault="00E133CF" w:rsidP="00EC553D">
            <w:pPr>
              <w:autoSpaceDE w:val="0"/>
              <w:autoSpaceDN w:val="0"/>
              <w:adjustRightInd w:val="0"/>
              <w:spacing w:before="0" w:after="0"/>
              <w:ind w:firstLine="454"/>
              <w:rPr>
                <w:sz w:val="20"/>
                <w:szCs w:val="20"/>
              </w:rPr>
            </w:pPr>
            <w:r w:rsidRPr="006C3B75">
              <w:rPr>
                <w:spacing w:val="1"/>
                <w:sz w:val="20"/>
                <w:szCs w:val="20"/>
              </w:rPr>
              <w:t>Ga</w:t>
            </w:r>
            <w:r w:rsidRPr="006C3B75">
              <w:rPr>
                <w:spacing w:val="-1"/>
                <w:sz w:val="20"/>
                <w:szCs w:val="20"/>
              </w:rPr>
              <w:t>s</w:t>
            </w:r>
            <w:r w:rsidRPr="006C3B75">
              <w:rPr>
                <w:sz w:val="20"/>
                <w:szCs w:val="20"/>
              </w:rPr>
              <w:t>t</w:t>
            </w:r>
            <w:r w:rsidRPr="006C3B75">
              <w:rPr>
                <w:spacing w:val="1"/>
                <w:sz w:val="20"/>
                <w:szCs w:val="20"/>
              </w:rPr>
              <w:t>roe</w:t>
            </w:r>
            <w:r w:rsidRPr="006C3B75">
              <w:rPr>
                <w:spacing w:val="-1"/>
                <w:sz w:val="20"/>
                <w:szCs w:val="20"/>
              </w:rPr>
              <w:t>n</w:t>
            </w:r>
            <w:r w:rsidRPr="006C3B75">
              <w:rPr>
                <w:spacing w:val="1"/>
                <w:sz w:val="20"/>
                <w:szCs w:val="20"/>
              </w:rPr>
              <w:t>terit</w:t>
            </w:r>
            <w:r w:rsidRPr="006C3B75">
              <w:rPr>
                <w:spacing w:val="2"/>
                <w:sz w:val="20"/>
                <w:szCs w:val="20"/>
              </w:rPr>
              <w:t>i</w:t>
            </w:r>
            <w:r w:rsidRPr="006C3B75">
              <w:rPr>
                <w:sz w:val="20"/>
                <w:szCs w:val="20"/>
              </w:rPr>
              <w:t>s</w:t>
            </w:r>
          </w:p>
        </w:tc>
        <w:tc>
          <w:tcPr>
            <w:tcW w:w="1701" w:type="dxa"/>
          </w:tcPr>
          <w:p w:rsidR="00E133CF" w:rsidRPr="006C3B75" w:rsidRDefault="00E133CF" w:rsidP="00EC553D">
            <w:pPr>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pacing w:val="1"/>
                <w:sz w:val="20"/>
                <w:szCs w:val="20"/>
              </w:rPr>
            </w:pPr>
            <w:r w:rsidRPr="006C3B75">
              <w:rPr>
                <w:spacing w:val="1"/>
                <w:sz w:val="20"/>
                <w:szCs w:val="20"/>
              </w:rPr>
              <w:t>2</w:t>
            </w:r>
            <w:r w:rsidRPr="006C3B75">
              <w:rPr>
                <w:sz w:val="20"/>
                <w:szCs w:val="20"/>
              </w:rPr>
              <w:t xml:space="preserve">2 </w:t>
            </w:r>
            <w:r w:rsidRPr="006C3B75">
              <w:rPr>
                <w:spacing w:val="1"/>
                <w:sz w:val="20"/>
                <w:szCs w:val="20"/>
              </w:rPr>
              <w:t>(2.8</w:t>
            </w:r>
            <w:r w:rsidRPr="006C3B75">
              <w:rPr>
                <w:sz w:val="20"/>
                <w:szCs w:val="20"/>
              </w:rPr>
              <w:t>)</w:t>
            </w:r>
          </w:p>
        </w:tc>
        <w:tc>
          <w:tcPr>
            <w:tcW w:w="1701" w:type="dxa"/>
          </w:tcPr>
          <w:p w:rsidR="00E133CF" w:rsidRPr="006C3B75" w:rsidRDefault="00E133CF" w:rsidP="00EC553D">
            <w:pPr>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pacing w:val="1"/>
                <w:w w:val="99"/>
                <w:sz w:val="20"/>
                <w:szCs w:val="20"/>
              </w:rPr>
            </w:pPr>
            <w:r w:rsidRPr="006C3B75">
              <w:rPr>
                <w:spacing w:val="1"/>
                <w:w w:val="99"/>
                <w:sz w:val="20"/>
                <w:szCs w:val="20"/>
              </w:rPr>
              <w:t>3</w:t>
            </w:r>
            <w:r w:rsidRPr="006C3B75">
              <w:rPr>
                <w:w w:val="99"/>
                <w:sz w:val="20"/>
                <w:szCs w:val="20"/>
              </w:rPr>
              <w:t>7</w:t>
            </w:r>
            <w:r w:rsidRPr="006C3B75">
              <w:rPr>
                <w:sz w:val="20"/>
                <w:szCs w:val="20"/>
              </w:rPr>
              <w:t xml:space="preserve"> </w:t>
            </w:r>
            <w:r w:rsidRPr="006C3B75">
              <w:rPr>
                <w:spacing w:val="1"/>
                <w:w w:val="99"/>
                <w:sz w:val="20"/>
                <w:szCs w:val="20"/>
              </w:rPr>
              <w:t>(2.4</w:t>
            </w:r>
            <w:r w:rsidRPr="006C3B75">
              <w:rPr>
                <w:w w:val="99"/>
                <w:sz w:val="20"/>
                <w:szCs w:val="20"/>
              </w:rPr>
              <w:t>)</w:t>
            </w:r>
          </w:p>
        </w:tc>
      </w:tr>
      <w:tr w:rsidR="00E133CF" w:rsidTr="00EC553D">
        <w:trPr>
          <w:trHeight w:val="227"/>
        </w:trPr>
        <w:tc>
          <w:tcPr>
            <w:cnfStyle w:val="001000000000" w:firstRow="0" w:lastRow="0" w:firstColumn="1" w:lastColumn="0" w:oddVBand="0" w:evenVBand="0" w:oddHBand="0" w:evenHBand="0" w:firstRowFirstColumn="0" w:firstRowLastColumn="0" w:lastRowFirstColumn="0" w:lastRowLastColumn="0"/>
            <w:tcW w:w="6009" w:type="dxa"/>
          </w:tcPr>
          <w:p w:rsidR="00E133CF" w:rsidRDefault="00E133CF" w:rsidP="00EC553D">
            <w:pPr>
              <w:autoSpaceDE w:val="0"/>
              <w:autoSpaceDN w:val="0"/>
              <w:adjustRightInd w:val="0"/>
              <w:spacing w:before="0" w:after="0"/>
              <w:ind w:firstLine="171"/>
              <w:rPr>
                <w:rFonts w:ascii="Times New Roman" w:hAnsi="Times New Roman"/>
                <w:sz w:val="20"/>
                <w:szCs w:val="20"/>
              </w:rPr>
            </w:pPr>
            <w:r w:rsidRPr="00D473EF">
              <w:rPr>
                <w:sz w:val="20"/>
                <w:szCs w:val="20"/>
              </w:rPr>
              <w:t>HLT: Bacterial infections NEC</w:t>
            </w:r>
          </w:p>
        </w:tc>
        <w:tc>
          <w:tcPr>
            <w:tcW w:w="1701" w:type="dxa"/>
          </w:tcPr>
          <w:p w:rsidR="00E133CF" w:rsidRDefault="00E133CF" w:rsidP="00EC553D">
            <w:pPr>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sz w:val="20"/>
                <w:szCs w:val="20"/>
              </w:rPr>
              <w:t>10 (1.3</w:t>
            </w:r>
            <w:r w:rsidRPr="00D473EF">
              <w:rPr>
                <w:sz w:val="20"/>
                <w:szCs w:val="20"/>
              </w:rPr>
              <w:t>)</w:t>
            </w:r>
          </w:p>
        </w:tc>
        <w:tc>
          <w:tcPr>
            <w:tcW w:w="1701" w:type="dxa"/>
          </w:tcPr>
          <w:p w:rsidR="00E133CF" w:rsidRDefault="00E133CF" w:rsidP="00EC553D">
            <w:pPr>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sz w:val="20"/>
                <w:szCs w:val="20"/>
              </w:rPr>
              <w:t>35 (2.3</w:t>
            </w:r>
            <w:r w:rsidRPr="00D473EF">
              <w:rPr>
                <w:sz w:val="20"/>
                <w:szCs w:val="20"/>
              </w:rPr>
              <w:t>)</w:t>
            </w:r>
          </w:p>
        </w:tc>
      </w:tr>
      <w:tr w:rsidR="00E133CF" w:rsidTr="00EC553D">
        <w:trPr>
          <w:trHeight w:val="227"/>
        </w:trPr>
        <w:tc>
          <w:tcPr>
            <w:cnfStyle w:val="001000000000" w:firstRow="0" w:lastRow="0" w:firstColumn="1" w:lastColumn="0" w:oddVBand="0" w:evenVBand="0" w:oddHBand="0" w:evenHBand="0" w:firstRowFirstColumn="0" w:firstRowLastColumn="0" w:lastRowFirstColumn="0" w:lastRowLastColumn="0"/>
            <w:tcW w:w="6009" w:type="dxa"/>
          </w:tcPr>
          <w:p w:rsidR="00E133CF" w:rsidRPr="00D473EF" w:rsidRDefault="00E133CF" w:rsidP="00EC553D">
            <w:pPr>
              <w:autoSpaceDE w:val="0"/>
              <w:autoSpaceDN w:val="0"/>
              <w:adjustRightInd w:val="0"/>
              <w:spacing w:before="0" w:after="0"/>
              <w:ind w:firstLine="454"/>
              <w:rPr>
                <w:sz w:val="20"/>
                <w:szCs w:val="20"/>
              </w:rPr>
            </w:pPr>
            <w:r w:rsidRPr="00D473EF">
              <w:rPr>
                <w:sz w:val="20"/>
                <w:szCs w:val="20"/>
              </w:rPr>
              <w:t>Cellulitis</w:t>
            </w:r>
          </w:p>
        </w:tc>
        <w:tc>
          <w:tcPr>
            <w:tcW w:w="1701" w:type="dxa"/>
          </w:tcPr>
          <w:p w:rsidR="00E133CF" w:rsidRDefault="00E133CF" w:rsidP="00EC553D">
            <w:pPr>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sz w:val="20"/>
                <w:szCs w:val="20"/>
              </w:rPr>
              <w:t>8 (1.0</w:t>
            </w:r>
            <w:r w:rsidRPr="00D473EF">
              <w:rPr>
                <w:sz w:val="20"/>
                <w:szCs w:val="20"/>
              </w:rPr>
              <w:t>)</w:t>
            </w:r>
          </w:p>
        </w:tc>
        <w:tc>
          <w:tcPr>
            <w:tcW w:w="1701" w:type="dxa"/>
          </w:tcPr>
          <w:p w:rsidR="00E133CF" w:rsidRDefault="00E133CF" w:rsidP="00EC553D">
            <w:pPr>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sz w:val="20"/>
                <w:szCs w:val="20"/>
              </w:rPr>
              <w:t>22 (1.4</w:t>
            </w:r>
            <w:r w:rsidRPr="00D473EF">
              <w:rPr>
                <w:sz w:val="20"/>
                <w:szCs w:val="20"/>
              </w:rPr>
              <w:t>)</w:t>
            </w:r>
          </w:p>
        </w:tc>
      </w:tr>
      <w:tr w:rsidR="00E133CF" w:rsidTr="00EC553D">
        <w:trPr>
          <w:trHeight w:val="227"/>
        </w:trPr>
        <w:tc>
          <w:tcPr>
            <w:cnfStyle w:val="001000000000" w:firstRow="0" w:lastRow="0" w:firstColumn="1" w:lastColumn="0" w:oddVBand="0" w:evenVBand="0" w:oddHBand="0" w:evenHBand="0" w:firstRowFirstColumn="0" w:firstRowLastColumn="0" w:lastRowFirstColumn="0" w:lastRowLastColumn="0"/>
            <w:tcW w:w="6009" w:type="dxa"/>
          </w:tcPr>
          <w:p w:rsidR="00E133CF" w:rsidRPr="00D473EF" w:rsidRDefault="00E133CF" w:rsidP="00EC553D">
            <w:pPr>
              <w:autoSpaceDE w:val="0"/>
              <w:autoSpaceDN w:val="0"/>
              <w:adjustRightInd w:val="0"/>
              <w:spacing w:before="0" w:after="0"/>
              <w:ind w:firstLine="171"/>
              <w:rPr>
                <w:sz w:val="20"/>
                <w:szCs w:val="20"/>
              </w:rPr>
            </w:pPr>
            <w:r w:rsidRPr="00D473EF">
              <w:rPr>
                <w:sz w:val="20"/>
                <w:szCs w:val="20"/>
              </w:rPr>
              <w:t>HLT: Dental and oral soft tissue infections</w:t>
            </w:r>
          </w:p>
        </w:tc>
        <w:tc>
          <w:tcPr>
            <w:tcW w:w="1701" w:type="dxa"/>
          </w:tcPr>
          <w:p w:rsidR="00E133CF" w:rsidRDefault="00E133CF" w:rsidP="00EC553D">
            <w:pPr>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D473EF">
              <w:rPr>
                <w:sz w:val="20"/>
                <w:szCs w:val="20"/>
              </w:rPr>
              <w:t>22 (2.8)</w:t>
            </w:r>
          </w:p>
        </w:tc>
        <w:tc>
          <w:tcPr>
            <w:tcW w:w="1701" w:type="dxa"/>
          </w:tcPr>
          <w:p w:rsidR="00E133CF" w:rsidRDefault="00E133CF" w:rsidP="00EC553D">
            <w:pPr>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D473EF">
              <w:rPr>
                <w:sz w:val="20"/>
                <w:szCs w:val="20"/>
              </w:rPr>
              <w:t>3</w:t>
            </w:r>
            <w:r>
              <w:rPr>
                <w:sz w:val="20"/>
                <w:szCs w:val="20"/>
              </w:rPr>
              <w:t>4 (2.2</w:t>
            </w:r>
            <w:r w:rsidRPr="00D473EF">
              <w:rPr>
                <w:sz w:val="20"/>
                <w:szCs w:val="20"/>
              </w:rPr>
              <w:t>)</w:t>
            </w:r>
          </w:p>
        </w:tc>
      </w:tr>
      <w:tr w:rsidR="00E133CF" w:rsidTr="00EC553D">
        <w:trPr>
          <w:trHeight w:val="227"/>
        </w:trPr>
        <w:tc>
          <w:tcPr>
            <w:cnfStyle w:val="001000000000" w:firstRow="0" w:lastRow="0" w:firstColumn="1" w:lastColumn="0" w:oddVBand="0" w:evenVBand="0" w:oddHBand="0" w:evenHBand="0" w:firstRowFirstColumn="0" w:firstRowLastColumn="0" w:lastRowFirstColumn="0" w:lastRowLastColumn="0"/>
            <w:tcW w:w="6009" w:type="dxa"/>
          </w:tcPr>
          <w:p w:rsidR="00E133CF" w:rsidRPr="00D473EF" w:rsidRDefault="00E133CF" w:rsidP="00EC553D">
            <w:pPr>
              <w:autoSpaceDE w:val="0"/>
              <w:autoSpaceDN w:val="0"/>
              <w:adjustRightInd w:val="0"/>
              <w:spacing w:before="0" w:after="0"/>
              <w:ind w:firstLine="454"/>
              <w:rPr>
                <w:sz w:val="20"/>
                <w:szCs w:val="20"/>
              </w:rPr>
            </w:pPr>
            <w:r w:rsidRPr="00D473EF">
              <w:rPr>
                <w:spacing w:val="1"/>
                <w:sz w:val="20"/>
                <w:szCs w:val="20"/>
              </w:rPr>
              <w:t>Tooth</w:t>
            </w:r>
            <w:r w:rsidRPr="00D473EF">
              <w:rPr>
                <w:sz w:val="20"/>
                <w:szCs w:val="20"/>
              </w:rPr>
              <w:t xml:space="preserve"> abscess</w:t>
            </w:r>
          </w:p>
        </w:tc>
        <w:tc>
          <w:tcPr>
            <w:tcW w:w="1701" w:type="dxa"/>
          </w:tcPr>
          <w:p w:rsidR="00E133CF" w:rsidRDefault="00E133CF" w:rsidP="00EC553D">
            <w:pPr>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sz w:val="20"/>
                <w:szCs w:val="20"/>
              </w:rPr>
              <w:t>10 (1.3</w:t>
            </w:r>
            <w:r w:rsidRPr="00D473EF">
              <w:rPr>
                <w:sz w:val="20"/>
                <w:szCs w:val="20"/>
              </w:rPr>
              <w:t>)</w:t>
            </w:r>
          </w:p>
        </w:tc>
        <w:tc>
          <w:tcPr>
            <w:tcW w:w="1701" w:type="dxa"/>
          </w:tcPr>
          <w:p w:rsidR="00E133CF" w:rsidRDefault="00E133CF" w:rsidP="00EC553D">
            <w:pPr>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sz w:val="20"/>
                <w:szCs w:val="20"/>
              </w:rPr>
              <w:t>17 (1.1</w:t>
            </w:r>
            <w:r w:rsidRPr="00D473EF">
              <w:rPr>
                <w:sz w:val="20"/>
                <w:szCs w:val="20"/>
              </w:rPr>
              <w:t>)</w:t>
            </w:r>
          </w:p>
        </w:tc>
      </w:tr>
      <w:tr w:rsidR="00E133CF" w:rsidTr="00EC553D">
        <w:trPr>
          <w:trHeight w:val="227"/>
        </w:trPr>
        <w:tc>
          <w:tcPr>
            <w:cnfStyle w:val="001000000000" w:firstRow="0" w:lastRow="0" w:firstColumn="1" w:lastColumn="0" w:oddVBand="0" w:evenVBand="0" w:oddHBand="0" w:evenHBand="0" w:firstRowFirstColumn="0" w:firstRowLastColumn="0" w:lastRowFirstColumn="0" w:lastRowLastColumn="0"/>
            <w:tcW w:w="6009" w:type="dxa"/>
          </w:tcPr>
          <w:p w:rsidR="00E133CF" w:rsidRPr="00D473EF" w:rsidRDefault="00E133CF" w:rsidP="00EC553D">
            <w:pPr>
              <w:autoSpaceDE w:val="0"/>
              <w:autoSpaceDN w:val="0"/>
              <w:adjustRightInd w:val="0"/>
              <w:spacing w:before="0" w:after="0"/>
              <w:ind w:firstLine="171"/>
              <w:rPr>
                <w:sz w:val="20"/>
                <w:szCs w:val="20"/>
              </w:rPr>
            </w:pPr>
            <w:r w:rsidRPr="00D473EF">
              <w:rPr>
                <w:sz w:val="20"/>
                <w:szCs w:val="20"/>
              </w:rPr>
              <w:t>HLT: Infections NEC</w:t>
            </w:r>
          </w:p>
        </w:tc>
        <w:tc>
          <w:tcPr>
            <w:tcW w:w="1701" w:type="dxa"/>
          </w:tcPr>
          <w:p w:rsidR="00E133CF" w:rsidRDefault="00E133CF" w:rsidP="00EC553D">
            <w:pPr>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sz w:val="20"/>
                <w:szCs w:val="20"/>
              </w:rPr>
              <w:t>19 (2.4</w:t>
            </w:r>
            <w:r w:rsidRPr="00D473EF">
              <w:rPr>
                <w:sz w:val="20"/>
                <w:szCs w:val="20"/>
              </w:rPr>
              <w:t>)</w:t>
            </w:r>
          </w:p>
        </w:tc>
        <w:tc>
          <w:tcPr>
            <w:tcW w:w="1701" w:type="dxa"/>
          </w:tcPr>
          <w:p w:rsidR="00E133CF" w:rsidRDefault="00E133CF" w:rsidP="00EC553D">
            <w:pPr>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sz w:val="20"/>
                <w:szCs w:val="20"/>
              </w:rPr>
              <w:t>35 (2.3</w:t>
            </w:r>
            <w:r w:rsidRPr="00D473EF">
              <w:rPr>
                <w:sz w:val="20"/>
                <w:szCs w:val="20"/>
              </w:rPr>
              <w:t>)</w:t>
            </w:r>
          </w:p>
        </w:tc>
      </w:tr>
      <w:tr w:rsidR="00E133CF" w:rsidTr="00EC553D">
        <w:trPr>
          <w:trHeight w:val="227"/>
        </w:trPr>
        <w:tc>
          <w:tcPr>
            <w:cnfStyle w:val="001000000000" w:firstRow="0" w:lastRow="0" w:firstColumn="1" w:lastColumn="0" w:oddVBand="0" w:evenVBand="0" w:oddHBand="0" w:evenHBand="0" w:firstRowFirstColumn="0" w:firstRowLastColumn="0" w:lastRowFirstColumn="0" w:lastRowLastColumn="0"/>
            <w:tcW w:w="6009" w:type="dxa"/>
          </w:tcPr>
          <w:p w:rsidR="00E133CF" w:rsidRPr="00D473EF" w:rsidRDefault="00E133CF" w:rsidP="00EC553D">
            <w:pPr>
              <w:autoSpaceDE w:val="0"/>
              <w:autoSpaceDN w:val="0"/>
              <w:adjustRightInd w:val="0"/>
              <w:spacing w:before="0" w:after="0"/>
              <w:ind w:firstLine="454"/>
              <w:rPr>
                <w:spacing w:val="1"/>
                <w:sz w:val="20"/>
                <w:szCs w:val="20"/>
              </w:rPr>
            </w:pPr>
            <w:r w:rsidRPr="00D473EF">
              <w:rPr>
                <w:spacing w:val="1"/>
                <w:sz w:val="20"/>
                <w:szCs w:val="20"/>
              </w:rPr>
              <w:t>Respiratory tract infection</w:t>
            </w:r>
          </w:p>
        </w:tc>
        <w:tc>
          <w:tcPr>
            <w:tcW w:w="1701" w:type="dxa"/>
          </w:tcPr>
          <w:p w:rsidR="00E133CF" w:rsidRPr="00D473EF" w:rsidRDefault="00E133CF" w:rsidP="00EC553D">
            <w:pPr>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8 (1.0</w:t>
            </w:r>
            <w:r w:rsidRPr="00D473EF">
              <w:rPr>
                <w:sz w:val="20"/>
                <w:szCs w:val="20"/>
              </w:rPr>
              <w:t>)</w:t>
            </w:r>
          </w:p>
        </w:tc>
        <w:tc>
          <w:tcPr>
            <w:tcW w:w="1701" w:type="dxa"/>
          </w:tcPr>
          <w:p w:rsidR="00E133CF" w:rsidRPr="00D473EF" w:rsidRDefault="00E133CF" w:rsidP="00EC553D">
            <w:pPr>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14 (0.9</w:t>
            </w:r>
            <w:r w:rsidRPr="00D473EF">
              <w:rPr>
                <w:sz w:val="20"/>
                <w:szCs w:val="20"/>
              </w:rPr>
              <w:t>)</w:t>
            </w:r>
          </w:p>
        </w:tc>
      </w:tr>
      <w:tr w:rsidR="00E133CF" w:rsidTr="00EC553D">
        <w:trPr>
          <w:trHeight w:val="227"/>
        </w:trPr>
        <w:tc>
          <w:tcPr>
            <w:cnfStyle w:val="001000000000" w:firstRow="0" w:lastRow="0" w:firstColumn="1" w:lastColumn="0" w:oddVBand="0" w:evenVBand="0" w:oddHBand="0" w:evenHBand="0" w:firstRowFirstColumn="0" w:firstRowLastColumn="0" w:lastRowFirstColumn="0" w:lastRowLastColumn="0"/>
            <w:tcW w:w="6009" w:type="dxa"/>
          </w:tcPr>
          <w:p w:rsidR="00E133CF" w:rsidRPr="00D473EF" w:rsidRDefault="00E133CF" w:rsidP="00EC553D">
            <w:pPr>
              <w:autoSpaceDE w:val="0"/>
              <w:autoSpaceDN w:val="0"/>
              <w:adjustRightInd w:val="0"/>
              <w:spacing w:before="0" w:after="0"/>
              <w:ind w:firstLine="171"/>
              <w:rPr>
                <w:sz w:val="20"/>
                <w:szCs w:val="20"/>
              </w:rPr>
            </w:pPr>
            <w:r w:rsidRPr="00D473EF">
              <w:rPr>
                <w:sz w:val="20"/>
                <w:szCs w:val="20"/>
              </w:rPr>
              <w:t>HLT: Influenza viral infections</w:t>
            </w:r>
          </w:p>
        </w:tc>
        <w:tc>
          <w:tcPr>
            <w:tcW w:w="1701" w:type="dxa"/>
          </w:tcPr>
          <w:p w:rsidR="00E133CF" w:rsidRPr="00D473EF" w:rsidRDefault="00E133CF" w:rsidP="00EC553D">
            <w:pPr>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D473EF">
              <w:rPr>
                <w:sz w:val="20"/>
                <w:szCs w:val="20"/>
              </w:rPr>
              <w:t>43 (5.5)</w:t>
            </w:r>
          </w:p>
        </w:tc>
        <w:tc>
          <w:tcPr>
            <w:tcW w:w="1701" w:type="dxa"/>
          </w:tcPr>
          <w:p w:rsidR="00E133CF" w:rsidRPr="00D473EF" w:rsidRDefault="00E133CF" w:rsidP="00EC553D">
            <w:pPr>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D473EF">
              <w:rPr>
                <w:sz w:val="20"/>
                <w:szCs w:val="20"/>
              </w:rPr>
              <w:t>8</w:t>
            </w:r>
            <w:r>
              <w:rPr>
                <w:sz w:val="20"/>
                <w:szCs w:val="20"/>
              </w:rPr>
              <w:t>4 (5.4</w:t>
            </w:r>
            <w:r w:rsidRPr="00D473EF">
              <w:rPr>
                <w:sz w:val="20"/>
                <w:szCs w:val="20"/>
              </w:rPr>
              <w:t>)</w:t>
            </w:r>
          </w:p>
        </w:tc>
      </w:tr>
      <w:tr w:rsidR="00E133CF" w:rsidTr="00EC553D">
        <w:trPr>
          <w:trHeight w:val="227"/>
        </w:trPr>
        <w:tc>
          <w:tcPr>
            <w:cnfStyle w:val="001000000000" w:firstRow="0" w:lastRow="0" w:firstColumn="1" w:lastColumn="0" w:oddVBand="0" w:evenVBand="0" w:oddHBand="0" w:evenHBand="0" w:firstRowFirstColumn="0" w:firstRowLastColumn="0" w:lastRowFirstColumn="0" w:lastRowLastColumn="0"/>
            <w:tcW w:w="6009" w:type="dxa"/>
          </w:tcPr>
          <w:p w:rsidR="00E133CF" w:rsidRPr="00D473EF" w:rsidRDefault="00E133CF" w:rsidP="00EC553D">
            <w:pPr>
              <w:autoSpaceDE w:val="0"/>
              <w:autoSpaceDN w:val="0"/>
              <w:adjustRightInd w:val="0"/>
              <w:spacing w:before="0" w:after="0"/>
              <w:ind w:firstLine="454"/>
              <w:rPr>
                <w:spacing w:val="1"/>
                <w:sz w:val="20"/>
                <w:szCs w:val="20"/>
              </w:rPr>
            </w:pPr>
            <w:r w:rsidRPr="00D473EF">
              <w:rPr>
                <w:spacing w:val="1"/>
                <w:sz w:val="20"/>
                <w:szCs w:val="20"/>
              </w:rPr>
              <w:t>Influenza</w:t>
            </w:r>
          </w:p>
        </w:tc>
        <w:tc>
          <w:tcPr>
            <w:tcW w:w="1701" w:type="dxa"/>
          </w:tcPr>
          <w:p w:rsidR="00E133CF" w:rsidRPr="00D473EF" w:rsidRDefault="00E133CF" w:rsidP="00EC553D">
            <w:pPr>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43 (5.5</w:t>
            </w:r>
            <w:r w:rsidRPr="00D473EF">
              <w:rPr>
                <w:sz w:val="20"/>
                <w:szCs w:val="20"/>
              </w:rPr>
              <w:t>)</w:t>
            </w:r>
          </w:p>
        </w:tc>
        <w:tc>
          <w:tcPr>
            <w:tcW w:w="1701" w:type="dxa"/>
          </w:tcPr>
          <w:p w:rsidR="00E133CF" w:rsidRPr="00D473EF" w:rsidRDefault="00E133CF" w:rsidP="00EC553D">
            <w:pPr>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84 (5.4</w:t>
            </w:r>
            <w:r w:rsidRPr="00D473EF">
              <w:rPr>
                <w:sz w:val="20"/>
                <w:szCs w:val="20"/>
              </w:rPr>
              <w:t>)</w:t>
            </w:r>
          </w:p>
        </w:tc>
      </w:tr>
      <w:tr w:rsidR="00E133CF" w:rsidTr="00EC553D">
        <w:trPr>
          <w:trHeight w:val="227"/>
        </w:trPr>
        <w:tc>
          <w:tcPr>
            <w:cnfStyle w:val="001000000000" w:firstRow="0" w:lastRow="0" w:firstColumn="1" w:lastColumn="0" w:oddVBand="0" w:evenVBand="0" w:oddHBand="0" w:evenHBand="0" w:firstRowFirstColumn="0" w:firstRowLastColumn="0" w:lastRowFirstColumn="0" w:lastRowLastColumn="0"/>
            <w:tcW w:w="6009" w:type="dxa"/>
          </w:tcPr>
          <w:p w:rsidR="00E133CF" w:rsidRPr="00D473EF" w:rsidRDefault="00E133CF" w:rsidP="00EC553D">
            <w:pPr>
              <w:autoSpaceDE w:val="0"/>
              <w:autoSpaceDN w:val="0"/>
              <w:adjustRightInd w:val="0"/>
              <w:spacing w:before="0" w:after="0"/>
              <w:ind w:firstLine="171"/>
              <w:rPr>
                <w:sz w:val="20"/>
                <w:szCs w:val="20"/>
              </w:rPr>
            </w:pPr>
            <w:r w:rsidRPr="00D473EF">
              <w:rPr>
                <w:sz w:val="20"/>
                <w:szCs w:val="20"/>
              </w:rPr>
              <w:t>HLT: Lower respiratory tract and lung infections</w:t>
            </w:r>
          </w:p>
        </w:tc>
        <w:tc>
          <w:tcPr>
            <w:tcW w:w="1701" w:type="dxa"/>
          </w:tcPr>
          <w:p w:rsidR="00E133CF" w:rsidRPr="00D473EF" w:rsidRDefault="00E133CF" w:rsidP="00EC553D">
            <w:pPr>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75 (9.5</w:t>
            </w:r>
            <w:r w:rsidRPr="00D473EF">
              <w:rPr>
                <w:sz w:val="20"/>
                <w:szCs w:val="20"/>
              </w:rPr>
              <w:t>)</w:t>
            </w:r>
          </w:p>
        </w:tc>
        <w:tc>
          <w:tcPr>
            <w:tcW w:w="1701" w:type="dxa"/>
          </w:tcPr>
          <w:p w:rsidR="00E133CF" w:rsidRPr="00D473EF" w:rsidRDefault="00E133CF" w:rsidP="00EC553D">
            <w:pPr>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D473EF">
              <w:rPr>
                <w:sz w:val="20"/>
                <w:szCs w:val="20"/>
              </w:rPr>
              <w:t>147 (9.5)</w:t>
            </w:r>
          </w:p>
        </w:tc>
      </w:tr>
      <w:tr w:rsidR="00E133CF" w:rsidTr="00EC553D">
        <w:trPr>
          <w:trHeight w:val="227"/>
        </w:trPr>
        <w:tc>
          <w:tcPr>
            <w:cnfStyle w:val="001000000000" w:firstRow="0" w:lastRow="0" w:firstColumn="1" w:lastColumn="0" w:oddVBand="0" w:evenVBand="0" w:oddHBand="0" w:evenHBand="0" w:firstRowFirstColumn="0" w:firstRowLastColumn="0" w:lastRowFirstColumn="0" w:lastRowLastColumn="0"/>
            <w:tcW w:w="6009" w:type="dxa"/>
          </w:tcPr>
          <w:p w:rsidR="00E133CF" w:rsidRPr="00D473EF" w:rsidRDefault="00E133CF" w:rsidP="00EC553D">
            <w:pPr>
              <w:autoSpaceDE w:val="0"/>
              <w:autoSpaceDN w:val="0"/>
              <w:adjustRightInd w:val="0"/>
              <w:spacing w:before="0" w:after="0"/>
              <w:ind w:firstLine="454"/>
              <w:rPr>
                <w:spacing w:val="1"/>
                <w:sz w:val="20"/>
                <w:szCs w:val="20"/>
              </w:rPr>
            </w:pPr>
            <w:r w:rsidRPr="00D473EF">
              <w:rPr>
                <w:spacing w:val="1"/>
                <w:sz w:val="20"/>
                <w:szCs w:val="20"/>
              </w:rPr>
              <w:t>Bronchitis</w:t>
            </w:r>
          </w:p>
        </w:tc>
        <w:tc>
          <w:tcPr>
            <w:tcW w:w="1701" w:type="dxa"/>
          </w:tcPr>
          <w:p w:rsidR="00E133CF" w:rsidRPr="00D473EF" w:rsidRDefault="00E133CF" w:rsidP="00EC553D">
            <w:pPr>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37 (4.7</w:t>
            </w:r>
            <w:r w:rsidRPr="00D473EF">
              <w:rPr>
                <w:sz w:val="20"/>
                <w:szCs w:val="20"/>
              </w:rPr>
              <w:t>)</w:t>
            </w:r>
          </w:p>
        </w:tc>
        <w:tc>
          <w:tcPr>
            <w:tcW w:w="1701" w:type="dxa"/>
          </w:tcPr>
          <w:p w:rsidR="00E133CF" w:rsidRPr="00D473EF" w:rsidRDefault="00E133CF" w:rsidP="00EC553D">
            <w:pPr>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D473EF">
              <w:rPr>
                <w:sz w:val="20"/>
                <w:szCs w:val="20"/>
              </w:rPr>
              <w:t>80 (5.2)</w:t>
            </w:r>
          </w:p>
        </w:tc>
      </w:tr>
      <w:tr w:rsidR="00E133CF" w:rsidTr="00EC553D">
        <w:trPr>
          <w:trHeight w:val="227"/>
        </w:trPr>
        <w:tc>
          <w:tcPr>
            <w:cnfStyle w:val="001000000000" w:firstRow="0" w:lastRow="0" w:firstColumn="1" w:lastColumn="0" w:oddVBand="0" w:evenVBand="0" w:oddHBand="0" w:evenHBand="0" w:firstRowFirstColumn="0" w:firstRowLastColumn="0" w:lastRowFirstColumn="0" w:lastRowLastColumn="0"/>
            <w:tcW w:w="6009" w:type="dxa"/>
          </w:tcPr>
          <w:p w:rsidR="00E133CF" w:rsidRPr="00D473EF" w:rsidRDefault="00E133CF" w:rsidP="00EC553D">
            <w:pPr>
              <w:autoSpaceDE w:val="0"/>
              <w:autoSpaceDN w:val="0"/>
              <w:adjustRightInd w:val="0"/>
              <w:spacing w:before="0" w:after="0"/>
              <w:ind w:firstLine="454"/>
              <w:rPr>
                <w:spacing w:val="1"/>
                <w:sz w:val="20"/>
                <w:szCs w:val="20"/>
              </w:rPr>
            </w:pPr>
            <w:r w:rsidRPr="00D473EF">
              <w:rPr>
                <w:spacing w:val="1"/>
                <w:sz w:val="20"/>
                <w:szCs w:val="20"/>
              </w:rPr>
              <w:t>Lower respiratory tract infection</w:t>
            </w:r>
          </w:p>
        </w:tc>
        <w:tc>
          <w:tcPr>
            <w:tcW w:w="1701" w:type="dxa"/>
          </w:tcPr>
          <w:p w:rsidR="00E133CF" w:rsidRPr="00D473EF" w:rsidRDefault="00E133CF" w:rsidP="00EC553D">
            <w:pPr>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23 (2.9</w:t>
            </w:r>
            <w:r w:rsidRPr="00D473EF">
              <w:rPr>
                <w:sz w:val="20"/>
                <w:szCs w:val="20"/>
              </w:rPr>
              <w:t>)</w:t>
            </w:r>
          </w:p>
        </w:tc>
        <w:tc>
          <w:tcPr>
            <w:tcW w:w="1701" w:type="dxa"/>
          </w:tcPr>
          <w:p w:rsidR="00E133CF" w:rsidRPr="00D473EF" w:rsidRDefault="00E133CF" w:rsidP="00EC553D">
            <w:pPr>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46 (3.0</w:t>
            </w:r>
            <w:r w:rsidRPr="00D473EF">
              <w:rPr>
                <w:sz w:val="20"/>
                <w:szCs w:val="20"/>
              </w:rPr>
              <w:t>)</w:t>
            </w:r>
          </w:p>
        </w:tc>
      </w:tr>
      <w:tr w:rsidR="00E133CF" w:rsidTr="00EC553D">
        <w:trPr>
          <w:trHeight w:val="227"/>
        </w:trPr>
        <w:tc>
          <w:tcPr>
            <w:cnfStyle w:val="001000000000" w:firstRow="0" w:lastRow="0" w:firstColumn="1" w:lastColumn="0" w:oddVBand="0" w:evenVBand="0" w:oddHBand="0" w:evenHBand="0" w:firstRowFirstColumn="0" w:firstRowLastColumn="0" w:lastRowFirstColumn="0" w:lastRowLastColumn="0"/>
            <w:tcW w:w="6009" w:type="dxa"/>
          </w:tcPr>
          <w:p w:rsidR="00E133CF" w:rsidRPr="00D473EF" w:rsidRDefault="00E133CF" w:rsidP="00EC553D">
            <w:pPr>
              <w:autoSpaceDE w:val="0"/>
              <w:autoSpaceDN w:val="0"/>
              <w:adjustRightInd w:val="0"/>
              <w:spacing w:before="0" w:after="0"/>
              <w:ind w:firstLine="454"/>
              <w:rPr>
                <w:spacing w:val="1"/>
                <w:sz w:val="20"/>
                <w:szCs w:val="20"/>
              </w:rPr>
            </w:pPr>
            <w:r w:rsidRPr="00D473EF">
              <w:rPr>
                <w:spacing w:val="1"/>
                <w:sz w:val="20"/>
                <w:szCs w:val="20"/>
              </w:rPr>
              <w:t>Pneumonia</w:t>
            </w:r>
          </w:p>
        </w:tc>
        <w:tc>
          <w:tcPr>
            <w:tcW w:w="1701" w:type="dxa"/>
          </w:tcPr>
          <w:p w:rsidR="00E133CF" w:rsidRPr="00D473EF" w:rsidRDefault="00E133CF" w:rsidP="00EC553D">
            <w:pPr>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13 (1.6</w:t>
            </w:r>
            <w:r w:rsidRPr="00D473EF">
              <w:rPr>
                <w:sz w:val="20"/>
                <w:szCs w:val="20"/>
              </w:rPr>
              <w:t>)</w:t>
            </w:r>
          </w:p>
        </w:tc>
        <w:tc>
          <w:tcPr>
            <w:tcW w:w="1701" w:type="dxa"/>
          </w:tcPr>
          <w:p w:rsidR="00E133CF" w:rsidRPr="00D473EF" w:rsidRDefault="00E133CF" w:rsidP="00EC553D">
            <w:pPr>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22 (1.4</w:t>
            </w:r>
            <w:r w:rsidRPr="00D473EF">
              <w:rPr>
                <w:sz w:val="20"/>
                <w:szCs w:val="20"/>
              </w:rPr>
              <w:t>)</w:t>
            </w:r>
          </w:p>
        </w:tc>
      </w:tr>
      <w:tr w:rsidR="00E133CF" w:rsidTr="00EC553D">
        <w:trPr>
          <w:trHeight w:val="227"/>
        </w:trPr>
        <w:tc>
          <w:tcPr>
            <w:cnfStyle w:val="001000000000" w:firstRow="0" w:lastRow="0" w:firstColumn="1" w:lastColumn="0" w:oddVBand="0" w:evenVBand="0" w:oddHBand="0" w:evenHBand="0" w:firstRowFirstColumn="0" w:firstRowLastColumn="0" w:lastRowFirstColumn="0" w:lastRowLastColumn="0"/>
            <w:tcW w:w="6009" w:type="dxa"/>
          </w:tcPr>
          <w:p w:rsidR="00E133CF" w:rsidRPr="00D473EF" w:rsidRDefault="00E133CF" w:rsidP="00EC553D">
            <w:pPr>
              <w:autoSpaceDE w:val="0"/>
              <w:autoSpaceDN w:val="0"/>
              <w:adjustRightInd w:val="0"/>
              <w:spacing w:before="0" w:after="0"/>
              <w:ind w:firstLine="171"/>
              <w:rPr>
                <w:sz w:val="20"/>
                <w:szCs w:val="20"/>
              </w:rPr>
            </w:pPr>
            <w:r w:rsidRPr="00D473EF">
              <w:rPr>
                <w:sz w:val="20"/>
                <w:szCs w:val="20"/>
              </w:rPr>
              <w:t>HLT: Upper respiratory tract infections</w:t>
            </w:r>
          </w:p>
        </w:tc>
        <w:tc>
          <w:tcPr>
            <w:tcW w:w="1701" w:type="dxa"/>
          </w:tcPr>
          <w:p w:rsidR="00E133CF" w:rsidRPr="00D473EF" w:rsidRDefault="00E133CF" w:rsidP="00EC553D">
            <w:pPr>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D473EF">
              <w:rPr>
                <w:sz w:val="20"/>
                <w:szCs w:val="20"/>
              </w:rPr>
              <w:t>202 (25.6)</w:t>
            </w:r>
          </w:p>
        </w:tc>
        <w:tc>
          <w:tcPr>
            <w:tcW w:w="1701" w:type="dxa"/>
          </w:tcPr>
          <w:p w:rsidR="00E133CF" w:rsidRPr="00D473EF" w:rsidRDefault="00E133CF" w:rsidP="00EC553D">
            <w:pPr>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D473EF">
              <w:rPr>
                <w:sz w:val="20"/>
                <w:szCs w:val="20"/>
              </w:rPr>
              <w:t>363 (23.4)</w:t>
            </w:r>
          </w:p>
        </w:tc>
      </w:tr>
      <w:tr w:rsidR="00E133CF" w:rsidTr="00EC553D">
        <w:trPr>
          <w:trHeight w:val="227"/>
        </w:trPr>
        <w:tc>
          <w:tcPr>
            <w:cnfStyle w:val="001000000000" w:firstRow="0" w:lastRow="0" w:firstColumn="1" w:lastColumn="0" w:oddVBand="0" w:evenVBand="0" w:oddHBand="0" w:evenHBand="0" w:firstRowFirstColumn="0" w:firstRowLastColumn="0" w:lastRowFirstColumn="0" w:lastRowLastColumn="0"/>
            <w:tcW w:w="6009" w:type="dxa"/>
          </w:tcPr>
          <w:p w:rsidR="00E133CF" w:rsidRPr="00D473EF" w:rsidRDefault="00E133CF" w:rsidP="00EC553D">
            <w:pPr>
              <w:autoSpaceDE w:val="0"/>
              <w:autoSpaceDN w:val="0"/>
              <w:adjustRightInd w:val="0"/>
              <w:spacing w:before="0" w:after="0"/>
              <w:ind w:firstLine="454"/>
              <w:rPr>
                <w:spacing w:val="1"/>
                <w:sz w:val="20"/>
                <w:szCs w:val="20"/>
              </w:rPr>
            </w:pPr>
            <w:r w:rsidRPr="00D473EF">
              <w:rPr>
                <w:spacing w:val="1"/>
                <w:sz w:val="20"/>
                <w:szCs w:val="20"/>
              </w:rPr>
              <w:t>Nasopharyngitis</w:t>
            </w:r>
          </w:p>
        </w:tc>
        <w:tc>
          <w:tcPr>
            <w:tcW w:w="1701" w:type="dxa"/>
          </w:tcPr>
          <w:p w:rsidR="00E133CF" w:rsidRPr="00D473EF" w:rsidRDefault="00E133CF" w:rsidP="00EC553D">
            <w:pPr>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D473EF">
              <w:rPr>
                <w:sz w:val="20"/>
                <w:szCs w:val="20"/>
              </w:rPr>
              <w:t>100 (12.7)</w:t>
            </w:r>
          </w:p>
        </w:tc>
        <w:tc>
          <w:tcPr>
            <w:tcW w:w="1701" w:type="dxa"/>
          </w:tcPr>
          <w:p w:rsidR="00E133CF" w:rsidRPr="00D473EF" w:rsidRDefault="00E133CF" w:rsidP="00EC553D">
            <w:pPr>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D473EF">
              <w:rPr>
                <w:sz w:val="20"/>
                <w:szCs w:val="20"/>
              </w:rPr>
              <w:t>196 (12.6)</w:t>
            </w:r>
          </w:p>
        </w:tc>
      </w:tr>
      <w:tr w:rsidR="00E133CF" w:rsidTr="00EC553D">
        <w:trPr>
          <w:trHeight w:val="227"/>
        </w:trPr>
        <w:tc>
          <w:tcPr>
            <w:cnfStyle w:val="001000000000" w:firstRow="0" w:lastRow="0" w:firstColumn="1" w:lastColumn="0" w:oddVBand="0" w:evenVBand="0" w:oddHBand="0" w:evenHBand="0" w:firstRowFirstColumn="0" w:firstRowLastColumn="0" w:lastRowFirstColumn="0" w:lastRowLastColumn="0"/>
            <w:tcW w:w="6009" w:type="dxa"/>
          </w:tcPr>
          <w:p w:rsidR="00E133CF" w:rsidRPr="00D473EF" w:rsidRDefault="00E133CF" w:rsidP="00EC553D">
            <w:pPr>
              <w:autoSpaceDE w:val="0"/>
              <w:autoSpaceDN w:val="0"/>
              <w:adjustRightInd w:val="0"/>
              <w:spacing w:before="0" w:after="0"/>
              <w:ind w:firstLine="454"/>
              <w:rPr>
                <w:spacing w:val="1"/>
                <w:sz w:val="20"/>
                <w:szCs w:val="20"/>
              </w:rPr>
            </w:pPr>
            <w:r w:rsidRPr="00D473EF">
              <w:rPr>
                <w:spacing w:val="1"/>
                <w:sz w:val="20"/>
                <w:szCs w:val="20"/>
              </w:rPr>
              <w:t>Pharyngitis</w:t>
            </w:r>
          </w:p>
        </w:tc>
        <w:tc>
          <w:tcPr>
            <w:tcW w:w="1701" w:type="dxa"/>
          </w:tcPr>
          <w:p w:rsidR="00E133CF" w:rsidRPr="00D473EF" w:rsidRDefault="00E133CF" w:rsidP="00EC553D">
            <w:pPr>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7 (0.9</w:t>
            </w:r>
            <w:r w:rsidRPr="00D473EF">
              <w:rPr>
                <w:sz w:val="20"/>
                <w:szCs w:val="20"/>
              </w:rPr>
              <w:t>)</w:t>
            </w:r>
          </w:p>
        </w:tc>
        <w:tc>
          <w:tcPr>
            <w:tcW w:w="1701" w:type="dxa"/>
          </w:tcPr>
          <w:p w:rsidR="00E133CF" w:rsidRPr="00D473EF" w:rsidRDefault="00E133CF" w:rsidP="00EC553D">
            <w:pPr>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17 (1.1</w:t>
            </w:r>
            <w:r w:rsidRPr="00D473EF">
              <w:rPr>
                <w:sz w:val="20"/>
                <w:szCs w:val="20"/>
              </w:rPr>
              <w:t>)</w:t>
            </w:r>
          </w:p>
        </w:tc>
      </w:tr>
      <w:tr w:rsidR="00E133CF" w:rsidTr="00EC553D">
        <w:trPr>
          <w:trHeight w:val="227"/>
        </w:trPr>
        <w:tc>
          <w:tcPr>
            <w:cnfStyle w:val="001000000000" w:firstRow="0" w:lastRow="0" w:firstColumn="1" w:lastColumn="0" w:oddVBand="0" w:evenVBand="0" w:oddHBand="0" w:evenHBand="0" w:firstRowFirstColumn="0" w:firstRowLastColumn="0" w:lastRowFirstColumn="0" w:lastRowLastColumn="0"/>
            <w:tcW w:w="6009" w:type="dxa"/>
          </w:tcPr>
          <w:p w:rsidR="00E133CF" w:rsidRPr="00D473EF" w:rsidRDefault="00E133CF" w:rsidP="00EC553D">
            <w:pPr>
              <w:autoSpaceDE w:val="0"/>
              <w:autoSpaceDN w:val="0"/>
              <w:adjustRightInd w:val="0"/>
              <w:spacing w:before="0" w:after="0"/>
              <w:ind w:firstLine="454"/>
              <w:rPr>
                <w:spacing w:val="1"/>
                <w:sz w:val="20"/>
                <w:szCs w:val="20"/>
              </w:rPr>
            </w:pPr>
            <w:r w:rsidRPr="00D473EF">
              <w:rPr>
                <w:spacing w:val="1"/>
                <w:sz w:val="20"/>
                <w:szCs w:val="20"/>
              </w:rPr>
              <w:t>Rhinitis</w:t>
            </w:r>
          </w:p>
        </w:tc>
        <w:tc>
          <w:tcPr>
            <w:tcW w:w="1701" w:type="dxa"/>
          </w:tcPr>
          <w:p w:rsidR="00E133CF" w:rsidRPr="00D473EF" w:rsidRDefault="00E133CF" w:rsidP="00EC553D">
            <w:pPr>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D473EF">
              <w:rPr>
                <w:sz w:val="20"/>
                <w:szCs w:val="20"/>
              </w:rPr>
              <w:t>17 (2.2)</w:t>
            </w:r>
          </w:p>
        </w:tc>
        <w:tc>
          <w:tcPr>
            <w:tcW w:w="1701" w:type="dxa"/>
          </w:tcPr>
          <w:p w:rsidR="00E133CF" w:rsidRPr="00D473EF" w:rsidRDefault="00E133CF" w:rsidP="00EC553D">
            <w:pPr>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D473EF">
              <w:rPr>
                <w:sz w:val="20"/>
                <w:szCs w:val="20"/>
              </w:rPr>
              <w:t>2</w:t>
            </w:r>
            <w:r>
              <w:rPr>
                <w:sz w:val="20"/>
                <w:szCs w:val="20"/>
              </w:rPr>
              <w:t>2 (1.4</w:t>
            </w:r>
            <w:r w:rsidRPr="00D473EF">
              <w:rPr>
                <w:sz w:val="20"/>
                <w:szCs w:val="20"/>
              </w:rPr>
              <w:t>)</w:t>
            </w:r>
          </w:p>
        </w:tc>
      </w:tr>
      <w:tr w:rsidR="00E133CF" w:rsidTr="00EC553D">
        <w:trPr>
          <w:trHeight w:val="227"/>
        </w:trPr>
        <w:tc>
          <w:tcPr>
            <w:cnfStyle w:val="001000000000" w:firstRow="0" w:lastRow="0" w:firstColumn="1" w:lastColumn="0" w:oddVBand="0" w:evenVBand="0" w:oddHBand="0" w:evenHBand="0" w:firstRowFirstColumn="0" w:firstRowLastColumn="0" w:lastRowFirstColumn="0" w:lastRowLastColumn="0"/>
            <w:tcW w:w="6009" w:type="dxa"/>
          </w:tcPr>
          <w:p w:rsidR="00E133CF" w:rsidRPr="00D473EF" w:rsidRDefault="00E133CF" w:rsidP="00EC553D">
            <w:pPr>
              <w:autoSpaceDE w:val="0"/>
              <w:autoSpaceDN w:val="0"/>
              <w:adjustRightInd w:val="0"/>
              <w:spacing w:before="0" w:after="0"/>
              <w:ind w:firstLine="454"/>
              <w:rPr>
                <w:spacing w:val="1"/>
                <w:sz w:val="20"/>
                <w:szCs w:val="20"/>
              </w:rPr>
            </w:pPr>
            <w:r w:rsidRPr="00D473EF">
              <w:rPr>
                <w:spacing w:val="1"/>
                <w:sz w:val="20"/>
                <w:szCs w:val="20"/>
              </w:rPr>
              <w:t>Sinusitis</w:t>
            </w:r>
          </w:p>
        </w:tc>
        <w:tc>
          <w:tcPr>
            <w:tcW w:w="1701" w:type="dxa"/>
          </w:tcPr>
          <w:p w:rsidR="00E133CF" w:rsidRPr="00D473EF" w:rsidRDefault="00E133CF" w:rsidP="00EC553D">
            <w:pPr>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19 (2.4</w:t>
            </w:r>
            <w:r w:rsidRPr="00D473EF">
              <w:rPr>
                <w:sz w:val="20"/>
                <w:szCs w:val="20"/>
              </w:rPr>
              <w:t>)</w:t>
            </w:r>
          </w:p>
        </w:tc>
        <w:tc>
          <w:tcPr>
            <w:tcW w:w="1701" w:type="dxa"/>
          </w:tcPr>
          <w:p w:rsidR="00E133CF" w:rsidRPr="00D473EF" w:rsidRDefault="00E133CF" w:rsidP="00EC553D">
            <w:pPr>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40 (2.6</w:t>
            </w:r>
            <w:r w:rsidRPr="00D473EF">
              <w:rPr>
                <w:sz w:val="20"/>
                <w:szCs w:val="20"/>
              </w:rPr>
              <w:t>)</w:t>
            </w:r>
          </w:p>
        </w:tc>
      </w:tr>
      <w:tr w:rsidR="00E133CF" w:rsidTr="00EC553D">
        <w:trPr>
          <w:trHeight w:val="227"/>
        </w:trPr>
        <w:tc>
          <w:tcPr>
            <w:cnfStyle w:val="001000000000" w:firstRow="0" w:lastRow="0" w:firstColumn="1" w:lastColumn="0" w:oddVBand="0" w:evenVBand="0" w:oddHBand="0" w:evenHBand="0" w:firstRowFirstColumn="0" w:firstRowLastColumn="0" w:lastRowFirstColumn="0" w:lastRowLastColumn="0"/>
            <w:tcW w:w="6009" w:type="dxa"/>
          </w:tcPr>
          <w:p w:rsidR="00E133CF" w:rsidRPr="00D473EF" w:rsidRDefault="00E133CF" w:rsidP="00EC553D">
            <w:pPr>
              <w:autoSpaceDE w:val="0"/>
              <w:autoSpaceDN w:val="0"/>
              <w:adjustRightInd w:val="0"/>
              <w:spacing w:before="0" w:after="0"/>
              <w:ind w:firstLine="454"/>
              <w:rPr>
                <w:spacing w:val="1"/>
                <w:sz w:val="20"/>
                <w:szCs w:val="20"/>
              </w:rPr>
            </w:pPr>
            <w:r w:rsidRPr="00D473EF">
              <w:rPr>
                <w:spacing w:val="1"/>
                <w:sz w:val="20"/>
                <w:szCs w:val="20"/>
              </w:rPr>
              <w:t>Upper respiratory tract infection</w:t>
            </w:r>
          </w:p>
        </w:tc>
        <w:tc>
          <w:tcPr>
            <w:tcW w:w="1701" w:type="dxa"/>
          </w:tcPr>
          <w:p w:rsidR="00E133CF" w:rsidRPr="00D473EF" w:rsidRDefault="00E133CF" w:rsidP="00EC553D">
            <w:pPr>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63 (8.0</w:t>
            </w:r>
            <w:r w:rsidRPr="00D473EF">
              <w:rPr>
                <w:sz w:val="20"/>
                <w:szCs w:val="20"/>
              </w:rPr>
              <w:t>)</w:t>
            </w:r>
          </w:p>
        </w:tc>
        <w:tc>
          <w:tcPr>
            <w:tcW w:w="1701" w:type="dxa"/>
          </w:tcPr>
          <w:p w:rsidR="00E133CF" w:rsidRPr="00D473EF" w:rsidRDefault="00E133CF" w:rsidP="00EC553D">
            <w:pPr>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D473EF">
              <w:rPr>
                <w:sz w:val="20"/>
                <w:szCs w:val="20"/>
              </w:rPr>
              <w:t>109 (7.0)</w:t>
            </w:r>
          </w:p>
        </w:tc>
      </w:tr>
      <w:tr w:rsidR="00E133CF" w:rsidTr="00EC553D">
        <w:trPr>
          <w:trHeight w:val="227"/>
        </w:trPr>
        <w:tc>
          <w:tcPr>
            <w:cnfStyle w:val="001000000000" w:firstRow="0" w:lastRow="0" w:firstColumn="1" w:lastColumn="0" w:oddVBand="0" w:evenVBand="0" w:oddHBand="0" w:evenHBand="0" w:firstRowFirstColumn="0" w:firstRowLastColumn="0" w:lastRowFirstColumn="0" w:lastRowLastColumn="0"/>
            <w:tcW w:w="6009" w:type="dxa"/>
          </w:tcPr>
          <w:p w:rsidR="00E133CF" w:rsidRPr="00D473EF" w:rsidRDefault="00E133CF" w:rsidP="00EC553D">
            <w:pPr>
              <w:autoSpaceDE w:val="0"/>
              <w:autoSpaceDN w:val="0"/>
              <w:adjustRightInd w:val="0"/>
              <w:spacing w:before="0" w:after="0"/>
              <w:ind w:firstLine="171"/>
              <w:rPr>
                <w:sz w:val="20"/>
                <w:szCs w:val="20"/>
              </w:rPr>
            </w:pPr>
            <w:r w:rsidRPr="00D473EF">
              <w:rPr>
                <w:sz w:val="20"/>
                <w:szCs w:val="20"/>
              </w:rPr>
              <w:t>HLT: Urinary tract infections</w:t>
            </w:r>
          </w:p>
        </w:tc>
        <w:tc>
          <w:tcPr>
            <w:tcW w:w="1701" w:type="dxa"/>
          </w:tcPr>
          <w:p w:rsidR="00E133CF" w:rsidRPr="00D473EF" w:rsidRDefault="00E133CF" w:rsidP="00EC553D">
            <w:pPr>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57 (7.2</w:t>
            </w:r>
            <w:r w:rsidRPr="00D473EF">
              <w:rPr>
                <w:sz w:val="20"/>
                <w:szCs w:val="20"/>
              </w:rPr>
              <w:t>)</w:t>
            </w:r>
          </w:p>
        </w:tc>
        <w:tc>
          <w:tcPr>
            <w:tcW w:w="1701" w:type="dxa"/>
          </w:tcPr>
          <w:p w:rsidR="00E133CF" w:rsidRPr="00D473EF" w:rsidRDefault="00E133CF" w:rsidP="00EC553D">
            <w:pPr>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97 (6.3</w:t>
            </w:r>
            <w:r w:rsidRPr="00D473EF">
              <w:rPr>
                <w:sz w:val="20"/>
                <w:szCs w:val="20"/>
              </w:rPr>
              <w:t>)</w:t>
            </w:r>
          </w:p>
        </w:tc>
      </w:tr>
      <w:tr w:rsidR="00E133CF" w:rsidTr="00EC553D">
        <w:trPr>
          <w:trHeight w:val="227"/>
        </w:trPr>
        <w:tc>
          <w:tcPr>
            <w:cnfStyle w:val="001000000000" w:firstRow="0" w:lastRow="0" w:firstColumn="1" w:lastColumn="0" w:oddVBand="0" w:evenVBand="0" w:oddHBand="0" w:evenHBand="0" w:firstRowFirstColumn="0" w:firstRowLastColumn="0" w:lastRowFirstColumn="0" w:lastRowLastColumn="0"/>
            <w:tcW w:w="6009" w:type="dxa"/>
          </w:tcPr>
          <w:p w:rsidR="00E133CF" w:rsidRPr="00D473EF" w:rsidRDefault="00E133CF" w:rsidP="00EC553D">
            <w:pPr>
              <w:autoSpaceDE w:val="0"/>
              <w:autoSpaceDN w:val="0"/>
              <w:adjustRightInd w:val="0"/>
              <w:spacing w:before="0" w:after="0"/>
              <w:ind w:firstLine="454"/>
              <w:rPr>
                <w:spacing w:val="1"/>
                <w:sz w:val="20"/>
                <w:szCs w:val="20"/>
              </w:rPr>
            </w:pPr>
            <w:r w:rsidRPr="00D473EF">
              <w:rPr>
                <w:spacing w:val="1"/>
                <w:sz w:val="20"/>
                <w:szCs w:val="20"/>
              </w:rPr>
              <w:t>Cystitis</w:t>
            </w:r>
          </w:p>
        </w:tc>
        <w:tc>
          <w:tcPr>
            <w:tcW w:w="1701" w:type="dxa"/>
          </w:tcPr>
          <w:p w:rsidR="00E133CF" w:rsidRPr="00D473EF" w:rsidRDefault="00E133CF" w:rsidP="00EC553D">
            <w:pPr>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8 (1.0</w:t>
            </w:r>
            <w:r w:rsidRPr="00D473EF">
              <w:rPr>
                <w:sz w:val="20"/>
                <w:szCs w:val="20"/>
              </w:rPr>
              <w:t>)</w:t>
            </w:r>
          </w:p>
        </w:tc>
        <w:tc>
          <w:tcPr>
            <w:tcW w:w="1701" w:type="dxa"/>
          </w:tcPr>
          <w:p w:rsidR="00E133CF" w:rsidRPr="00D473EF" w:rsidRDefault="00E133CF" w:rsidP="00EC553D">
            <w:pPr>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13 (0.8</w:t>
            </w:r>
            <w:r w:rsidRPr="00D473EF">
              <w:rPr>
                <w:sz w:val="20"/>
                <w:szCs w:val="20"/>
              </w:rPr>
              <w:t>)</w:t>
            </w:r>
          </w:p>
        </w:tc>
      </w:tr>
      <w:tr w:rsidR="00E133CF" w:rsidTr="00EC553D">
        <w:trPr>
          <w:trHeight w:val="227"/>
        </w:trPr>
        <w:tc>
          <w:tcPr>
            <w:cnfStyle w:val="001000000000" w:firstRow="0" w:lastRow="0" w:firstColumn="1" w:lastColumn="0" w:oddVBand="0" w:evenVBand="0" w:oddHBand="0" w:evenHBand="0" w:firstRowFirstColumn="0" w:firstRowLastColumn="0" w:lastRowFirstColumn="0" w:lastRowLastColumn="0"/>
            <w:tcW w:w="6009" w:type="dxa"/>
          </w:tcPr>
          <w:p w:rsidR="00E133CF" w:rsidRPr="00D473EF" w:rsidRDefault="00E133CF" w:rsidP="00EC553D">
            <w:pPr>
              <w:autoSpaceDE w:val="0"/>
              <w:autoSpaceDN w:val="0"/>
              <w:adjustRightInd w:val="0"/>
              <w:spacing w:before="0" w:after="0"/>
              <w:ind w:firstLine="454"/>
              <w:rPr>
                <w:spacing w:val="1"/>
                <w:sz w:val="20"/>
                <w:szCs w:val="20"/>
              </w:rPr>
            </w:pPr>
            <w:r w:rsidRPr="00D473EF">
              <w:rPr>
                <w:spacing w:val="1"/>
                <w:sz w:val="20"/>
                <w:szCs w:val="20"/>
              </w:rPr>
              <w:t>Urinary tract infection</w:t>
            </w:r>
          </w:p>
        </w:tc>
        <w:tc>
          <w:tcPr>
            <w:tcW w:w="1701" w:type="dxa"/>
          </w:tcPr>
          <w:p w:rsidR="00E133CF" w:rsidRPr="00D473EF" w:rsidRDefault="00E133CF" w:rsidP="00EC553D">
            <w:pPr>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D473EF">
              <w:rPr>
                <w:sz w:val="20"/>
                <w:szCs w:val="20"/>
              </w:rPr>
              <w:t>49 (6.2)</w:t>
            </w:r>
          </w:p>
        </w:tc>
        <w:tc>
          <w:tcPr>
            <w:tcW w:w="1701" w:type="dxa"/>
          </w:tcPr>
          <w:p w:rsidR="00E133CF" w:rsidRPr="00D473EF" w:rsidRDefault="00E133CF" w:rsidP="00EC553D">
            <w:pPr>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81 (5.2</w:t>
            </w:r>
            <w:r w:rsidRPr="00D473EF">
              <w:rPr>
                <w:sz w:val="20"/>
                <w:szCs w:val="20"/>
              </w:rPr>
              <w:t>)</w:t>
            </w:r>
          </w:p>
        </w:tc>
      </w:tr>
      <w:tr w:rsidR="00E133CF" w:rsidTr="00EC553D">
        <w:trPr>
          <w:trHeight w:val="227"/>
        </w:trPr>
        <w:tc>
          <w:tcPr>
            <w:cnfStyle w:val="001000000000" w:firstRow="0" w:lastRow="0" w:firstColumn="1" w:lastColumn="0" w:oddVBand="0" w:evenVBand="0" w:oddHBand="0" w:evenHBand="0" w:firstRowFirstColumn="0" w:firstRowLastColumn="0" w:lastRowFirstColumn="0" w:lastRowLastColumn="0"/>
            <w:tcW w:w="6009" w:type="dxa"/>
          </w:tcPr>
          <w:p w:rsidR="00E133CF" w:rsidRPr="00EA651E" w:rsidRDefault="00E133CF" w:rsidP="00EC553D">
            <w:pPr>
              <w:autoSpaceDE w:val="0"/>
              <w:autoSpaceDN w:val="0"/>
              <w:adjustRightInd w:val="0"/>
              <w:spacing w:before="0" w:after="0"/>
              <w:ind w:firstLine="171"/>
              <w:rPr>
                <w:sz w:val="20"/>
                <w:szCs w:val="20"/>
              </w:rPr>
            </w:pPr>
            <w:r w:rsidRPr="00EA651E">
              <w:rPr>
                <w:sz w:val="20"/>
                <w:szCs w:val="20"/>
              </w:rPr>
              <w:t>HLT: Viral infections NEC</w:t>
            </w:r>
          </w:p>
        </w:tc>
        <w:tc>
          <w:tcPr>
            <w:tcW w:w="1701" w:type="dxa"/>
          </w:tcPr>
          <w:p w:rsidR="00E133CF" w:rsidRPr="00D473EF" w:rsidRDefault="00E133CF" w:rsidP="00EC553D">
            <w:pPr>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21 (2.7</w:t>
            </w:r>
            <w:r w:rsidRPr="00EA651E">
              <w:rPr>
                <w:sz w:val="20"/>
                <w:szCs w:val="20"/>
              </w:rPr>
              <w:t>)</w:t>
            </w:r>
          </w:p>
        </w:tc>
        <w:tc>
          <w:tcPr>
            <w:tcW w:w="1701" w:type="dxa"/>
          </w:tcPr>
          <w:p w:rsidR="00E133CF" w:rsidRPr="00D473EF" w:rsidRDefault="00E133CF" w:rsidP="00EC553D">
            <w:pPr>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EA651E">
              <w:rPr>
                <w:sz w:val="20"/>
                <w:szCs w:val="20"/>
              </w:rPr>
              <w:t>42 (2.</w:t>
            </w:r>
            <w:r>
              <w:rPr>
                <w:sz w:val="20"/>
                <w:szCs w:val="20"/>
              </w:rPr>
              <w:t>7</w:t>
            </w:r>
            <w:r w:rsidRPr="00EA651E">
              <w:rPr>
                <w:sz w:val="20"/>
                <w:szCs w:val="20"/>
              </w:rPr>
              <w:t>)</w:t>
            </w:r>
          </w:p>
        </w:tc>
      </w:tr>
      <w:tr w:rsidR="00E133CF" w:rsidTr="00EC553D">
        <w:trPr>
          <w:trHeight w:val="227"/>
        </w:trPr>
        <w:tc>
          <w:tcPr>
            <w:cnfStyle w:val="001000000000" w:firstRow="0" w:lastRow="0" w:firstColumn="1" w:lastColumn="0" w:oddVBand="0" w:evenVBand="0" w:oddHBand="0" w:evenHBand="0" w:firstRowFirstColumn="0" w:firstRowLastColumn="0" w:lastRowFirstColumn="0" w:lastRowLastColumn="0"/>
            <w:tcW w:w="6009" w:type="dxa"/>
          </w:tcPr>
          <w:p w:rsidR="00E133CF" w:rsidRPr="00D473EF" w:rsidRDefault="00E133CF" w:rsidP="00EC553D">
            <w:pPr>
              <w:autoSpaceDE w:val="0"/>
              <w:autoSpaceDN w:val="0"/>
              <w:adjustRightInd w:val="0"/>
              <w:spacing w:before="0" w:after="0"/>
              <w:ind w:firstLine="454"/>
              <w:rPr>
                <w:spacing w:val="1"/>
                <w:sz w:val="20"/>
                <w:szCs w:val="20"/>
              </w:rPr>
            </w:pPr>
            <w:r w:rsidRPr="00EA651E">
              <w:rPr>
                <w:sz w:val="20"/>
                <w:szCs w:val="20"/>
              </w:rPr>
              <w:t>Gastroenteritis viral</w:t>
            </w:r>
          </w:p>
        </w:tc>
        <w:tc>
          <w:tcPr>
            <w:tcW w:w="1701" w:type="dxa"/>
          </w:tcPr>
          <w:p w:rsidR="00E133CF" w:rsidRPr="00D473EF" w:rsidRDefault="00E133CF" w:rsidP="00EC553D">
            <w:pPr>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4 (0.5</w:t>
            </w:r>
            <w:r w:rsidRPr="00EA651E">
              <w:rPr>
                <w:sz w:val="20"/>
                <w:szCs w:val="20"/>
              </w:rPr>
              <w:t>)</w:t>
            </w:r>
          </w:p>
        </w:tc>
        <w:tc>
          <w:tcPr>
            <w:tcW w:w="1701" w:type="dxa"/>
          </w:tcPr>
          <w:p w:rsidR="00E133CF" w:rsidRPr="00D473EF" w:rsidRDefault="00E133CF" w:rsidP="00EC553D">
            <w:pPr>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19 (1.2</w:t>
            </w:r>
            <w:r w:rsidRPr="00EA651E">
              <w:rPr>
                <w:sz w:val="20"/>
                <w:szCs w:val="20"/>
              </w:rPr>
              <w:t>)</w:t>
            </w:r>
          </w:p>
        </w:tc>
      </w:tr>
      <w:tr w:rsidR="00E133CF" w:rsidTr="00EC553D">
        <w:trPr>
          <w:trHeight w:val="227"/>
        </w:trPr>
        <w:tc>
          <w:tcPr>
            <w:cnfStyle w:val="001000000000" w:firstRow="0" w:lastRow="0" w:firstColumn="1" w:lastColumn="0" w:oddVBand="0" w:evenVBand="0" w:oddHBand="0" w:evenHBand="0" w:firstRowFirstColumn="0" w:firstRowLastColumn="0" w:lastRowFirstColumn="0" w:lastRowLastColumn="0"/>
            <w:tcW w:w="6009" w:type="dxa"/>
          </w:tcPr>
          <w:p w:rsidR="00E133CF" w:rsidRPr="00D473EF" w:rsidRDefault="00E133CF" w:rsidP="00EC553D">
            <w:pPr>
              <w:autoSpaceDE w:val="0"/>
              <w:autoSpaceDN w:val="0"/>
              <w:adjustRightInd w:val="0"/>
              <w:spacing w:before="0" w:after="0"/>
              <w:rPr>
                <w:spacing w:val="1"/>
                <w:sz w:val="20"/>
                <w:szCs w:val="20"/>
              </w:rPr>
            </w:pPr>
            <w:r w:rsidRPr="00EA651E">
              <w:rPr>
                <w:sz w:val="20"/>
                <w:szCs w:val="20"/>
              </w:rPr>
              <w:t>METABOLISM AND NUTRITION DISORDERS</w:t>
            </w:r>
          </w:p>
        </w:tc>
        <w:tc>
          <w:tcPr>
            <w:tcW w:w="1701" w:type="dxa"/>
          </w:tcPr>
          <w:p w:rsidR="00E133CF" w:rsidRPr="00D473EF" w:rsidRDefault="00E133CF" w:rsidP="00EC553D">
            <w:pPr>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EA651E">
              <w:rPr>
                <w:sz w:val="20"/>
                <w:szCs w:val="20"/>
              </w:rPr>
              <w:t>66 (8.4)</w:t>
            </w:r>
          </w:p>
        </w:tc>
        <w:tc>
          <w:tcPr>
            <w:tcW w:w="1701" w:type="dxa"/>
          </w:tcPr>
          <w:p w:rsidR="00E133CF" w:rsidRPr="00D473EF" w:rsidRDefault="00E133CF" w:rsidP="00EC553D">
            <w:pPr>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EA651E">
              <w:rPr>
                <w:sz w:val="20"/>
                <w:szCs w:val="20"/>
              </w:rPr>
              <w:t>141 (9.1)</w:t>
            </w:r>
          </w:p>
        </w:tc>
      </w:tr>
      <w:tr w:rsidR="00E133CF" w:rsidTr="00EC553D">
        <w:trPr>
          <w:trHeight w:val="227"/>
        </w:trPr>
        <w:tc>
          <w:tcPr>
            <w:cnfStyle w:val="001000000000" w:firstRow="0" w:lastRow="0" w:firstColumn="1" w:lastColumn="0" w:oddVBand="0" w:evenVBand="0" w:oddHBand="0" w:evenHBand="0" w:firstRowFirstColumn="0" w:firstRowLastColumn="0" w:lastRowFirstColumn="0" w:lastRowLastColumn="0"/>
            <w:tcW w:w="6009" w:type="dxa"/>
          </w:tcPr>
          <w:p w:rsidR="00E133CF" w:rsidRPr="00EA651E" w:rsidRDefault="00E133CF" w:rsidP="00EC553D">
            <w:pPr>
              <w:autoSpaceDE w:val="0"/>
              <w:autoSpaceDN w:val="0"/>
              <w:adjustRightInd w:val="0"/>
              <w:spacing w:before="0" w:after="0"/>
              <w:ind w:firstLine="171"/>
              <w:rPr>
                <w:sz w:val="20"/>
                <w:szCs w:val="20"/>
              </w:rPr>
            </w:pPr>
            <w:r w:rsidRPr="00EA651E">
              <w:rPr>
                <w:sz w:val="20"/>
                <w:szCs w:val="20"/>
              </w:rPr>
              <w:t>HLT: Diabetes mellitus (incl subtypes)</w:t>
            </w:r>
          </w:p>
        </w:tc>
        <w:tc>
          <w:tcPr>
            <w:tcW w:w="1701" w:type="dxa"/>
          </w:tcPr>
          <w:p w:rsidR="00E133CF" w:rsidRPr="00D473EF" w:rsidRDefault="00E133CF" w:rsidP="00EC553D">
            <w:pPr>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26 (3.3</w:t>
            </w:r>
            <w:r w:rsidRPr="00EA651E">
              <w:rPr>
                <w:sz w:val="20"/>
                <w:szCs w:val="20"/>
              </w:rPr>
              <w:t>)</w:t>
            </w:r>
          </w:p>
        </w:tc>
        <w:tc>
          <w:tcPr>
            <w:tcW w:w="1701" w:type="dxa"/>
          </w:tcPr>
          <w:p w:rsidR="00E133CF" w:rsidRPr="00D473EF" w:rsidRDefault="00E133CF" w:rsidP="00EC553D">
            <w:pPr>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61 (3.9</w:t>
            </w:r>
            <w:r w:rsidRPr="00EA651E">
              <w:rPr>
                <w:sz w:val="20"/>
                <w:szCs w:val="20"/>
              </w:rPr>
              <w:t>)</w:t>
            </w:r>
          </w:p>
        </w:tc>
      </w:tr>
      <w:tr w:rsidR="00E133CF" w:rsidTr="00EC553D">
        <w:trPr>
          <w:trHeight w:val="227"/>
        </w:trPr>
        <w:tc>
          <w:tcPr>
            <w:cnfStyle w:val="001000000000" w:firstRow="0" w:lastRow="0" w:firstColumn="1" w:lastColumn="0" w:oddVBand="0" w:evenVBand="0" w:oddHBand="0" w:evenHBand="0" w:firstRowFirstColumn="0" w:firstRowLastColumn="0" w:lastRowFirstColumn="0" w:lastRowLastColumn="0"/>
            <w:tcW w:w="6009" w:type="dxa"/>
          </w:tcPr>
          <w:p w:rsidR="00E133CF" w:rsidRPr="00EA651E" w:rsidRDefault="00E133CF" w:rsidP="00EC553D">
            <w:pPr>
              <w:autoSpaceDE w:val="0"/>
              <w:autoSpaceDN w:val="0"/>
              <w:adjustRightInd w:val="0"/>
              <w:spacing w:before="0" w:after="0"/>
              <w:ind w:firstLine="454"/>
              <w:rPr>
                <w:sz w:val="20"/>
                <w:szCs w:val="20"/>
              </w:rPr>
            </w:pPr>
            <w:r w:rsidRPr="00EA651E">
              <w:rPr>
                <w:sz w:val="20"/>
                <w:szCs w:val="20"/>
              </w:rPr>
              <w:t>Diabetes mellitus</w:t>
            </w:r>
          </w:p>
        </w:tc>
        <w:tc>
          <w:tcPr>
            <w:tcW w:w="1701" w:type="dxa"/>
          </w:tcPr>
          <w:p w:rsidR="00E133CF" w:rsidRPr="00EA651E" w:rsidRDefault="00E133CF" w:rsidP="00EC553D">
            <w:pPr>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9 (1.1</w:t>
            </w:r>
            <w:r w:rsidRPr="00EA651E">
              <w:rPr>
                <w:sz w:val="20"/>
                <w:szCs w:val="20"/>
              </w:rPr>
              <w:t>)</w:t>
            </w:r>
          </w:p>
        </w:tc>
        <w:tc>
          <w:tcPr>
            <w:tcW w:w="1701" w:type="dxa"/>
          </w:tcPr>
          <w:p w:rsidR="00E133CF" w:rsidRPr="00EA651E" w:rsidRDefault="00E133CF" w:rsidP="00EC553D">
            <w:pPr>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23 (1.5</w:t>
            </w:r>
            <w:r w:rsidRPr="00EA651E">
              <w:rPr>
                <w:sz w:val="20"/>
                <w:szCs w:val="20"/>
              </w:rPr>
              <w:t>)</w:t>
            </w:r>
          </w:p>
        </w:tc>
      </w:tr>
      <w:tr w:rsidR="00E133CF" w:rsidTr="00EC553D">
        <w:trPr>
          <w:trHeight w:val="227"/>
        </w:trPr>
        <w:tc>
          <w:tcPr>
            <w:cnfStyle w:val="001000000000" w:firstRow="0" w:lastRow="0" w:firstColumn="1" w:lastColumn="0" w:oddVBand="0" w:evenVBand="0" w:oddHBand="0" w:evenHBand="0" w:firstRowFirstColumn="0" w:firstRowLastColumn="0" w:lastRowFirstColumn="0" w:lastRowLastColumn="0"/>
            <w:tcW w:w="6009" w:type="dxa"/>
          </w:tcPr>
          <w:p w:rsidR="00E133CF" w:rsidRPr="00EA651E" w:rsidRDefault="00E133CF" w:rsidP="00EC553D">
            <w:pPr>
              <w:autoSpaceDE w:val="0"/>
              <w:autoSpaceDN w:val="0"/>
              <w:adjustRightInd w:val="0"/>
              <w:spacing w:before="0" w:after="0"/>
              <w:ind w:firstLine="454"/>
              <w:rPr>
                <w:sz w:val="20"/>
                <w:szCs w:val="20"/>
              </w:rPr>
            </w:pPr>
            <w:r w:rsidRPr="00EA651E">
              <w:rPr>
                <w:sz w:val="20"/>
                <w:szCs w:val="20"/>
              </w:rPr>
              <w:t>Type 2 diabetes mellitus</w:t>
            </w:r>
          </w:p>
        </w:tc>
        <w:tc>
          <w:tcPr>
            <w:tcW w:w="1701" w:type="dxa"/>
          </w:tcPr>
          <w:p w:rsidR="00E133CF" w:rsidRPr="00EA651E" w:rsidRDefault="00E133CF" w:rsidP="00EC553D">
            <w:pPr>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EA651E">
              <w:rPr>
                <w:sz w:val="20"/>
                <w:szCs w:val="20"/>
              </w:rPr>
              <w:t>10 (1.3)</w:t>
            </w:r>
          </w:p>
        </w:tc>
        <w:tc>
          <w:tcPr>
            <w:tcW w:w="1701" w:type="dxa"/>
          </w:tcPr>
          <w:p w:rsidR="00E133CF" w:rsidRPr="00EA651E" w:rsidRDefault="00E133CF" w:rsidP="00EC553D">
            <w:pPr>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EA651E">
              <w:rPr>
                <w:sz w:val="20"/>
                <w:szCs w:val="20"/>
              </w:rPr>
              <w:t>2</w:t>
            </w:r>
            <w:r>
              <w:rPr>
                <w:sz w:val="20"/>
                <w:szCs w:val="20"/>
              </w:rPr>
              <w:t>7 (1.7</w:t>
            </w:r>
            <w:r w:rsidRPr="00EA651E">
              <w:rPr>
                <w:sz w:val="20"/>
                <w:szCs w:val="20"/>
              </w:rPr>
              <w:t>)</w:t>
            </w:r>
          </w:p>
        </w:tc>
      </w:tr>
      <w:tr w:rsidR="00E133CF" w:rsidTr="00EC553D">
        <w:trPr>
          <w:trHeight w:val="227"/>
        </w:trPr>
        <w:tc>
          <w:tcPr>
            <w:cnfStyle w:val="001000000000" w:firstRow="0" w:lastRow="0" w:firstColumn="1" w:lastColumn="0" w:oddVBand="0" w:evenVBand="0" w:oddHBand="0" w:evenHBand="0" w:firstRowFirstColumn="0" w:firstRowLastColumn="0" w:lastRowFirstColumn="0" w:lastRowLastColumn="0"/>
            <w:tcW w:w="6009" w:type="dxa"/>
          </w:tcPr>
          <w:p w:rsidR="00E133CF" w:rsidRPr="00EA651E" w:rsidRDefault="00E133CF" w:rsidP="00EC553D">
            <w:pPr>
              <w:autoSpaceDE w:val="0"/>
              <w:autoSpaceDN w:val="0"/>
              <w:adjustRightInd w:val="0"/>
              <w:spacing w:before="0" w:after="0"/>
              <w:rPr>
                <w:sz w:val="20"/>
                <w:szCs w:val="20"/>
              </w:rPr>
            </w:pPr>
            <w:r w:rsidRPr="00EA651E">
              <w:rPr>
                <w:sz w:val="20"/>
                <w:szCs w:val="20"/>
              </w:rPr>
              <w:t>PSYCHIATRIC DISORDERS</w:t>
            </w:r>
          </w:p>
        </w:tc>
        <w:tc>
          <w:tcPr>
            <w:tcW w:w="1701" w:type="dxa"/>
          </w:tcPr>
          <w:p w:rsidR="00E133CF" w:rsidRPr="00EA651E" w:rsidRDefault="00E133CF" w:rsidP="00EC553D">
            <w:pPr>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63 (8.0</w:t>
            </w:r>
            <w:r w:rsidRPr="00EA651E">
              <w:rPr>
                <w:sz w:val="20"/>
                <w:szCs w:val="20"/>
              </w:rPr>
              <w:t>)</w:t>
            </w:r>
          </w:p>
        </w:tc>
        <w:tc>
          <w:tcPr>
            <w:tcW w:w="1701" w:type="dxa"/>
          </w:tcPr>
          <w:p w:rsidR="00E133CF" w:rsidRPr="00EA651E" w:rsidRDefault="00E133CF" w:rsidP="00EC553D">
            <w:pPr>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91 (5.9</w:t>
            </w:r>
            <w:r w:rsidRPr="00EA651E">
              <w:rPr>
                <w:sz w:val="20"/>
                <w:szCs w:val="20"/>
              </w:rPr>
              <w:t>)</w:t>
            </w:r>
          </w:p>
        </w:tc>
      </w:tr>
      <w:tr w:rsidR="00E133CF" w:rsidTr="00EC553D">
        <w:trPr>
          <w:trHeight w:val="227"/>
        </w:trPr>
        <w:tc>
          <w:tcPr>
            <w:cnfStyle w:val="001000000000" w:firstRow="0" w:lastRow="0" w:firstColumn="1" w:lastColumn="0" w:oddVBand="0" w:evenVBand="0" w:oddHBand="0" w:evenHBand="0" w:firstRowFirstColumn="0" w:firstRowLastColumn="0" w:lastRowFirstColumn="0" w:lastRowLastColumn="0"/>
            <w:tcW w:w="6009" w:type="dxa"/>
          </w:tcPr>
          <w:p w:rsidR="00E133CF" w:rsidRPr="00EA651E" w:rsidRDefault="00E133CF" w:rsidP="00EC553D">
            <w:pPr>
              <w:autoSpaceDE w:val="0"/>
              <w:autoSpaceDN w:val="0"/>
              <w:adjustRightInd w:val="0"/>
              <w:spacing w:before="0" w:after="0"/>
              <w:ind w:firstLine="171"/>
              <w:rPr>
                <w:sz w:val="20"/>
                <w:szCs w:val="20"/>
              </w:rPr>
            </w:pPr>
            <w:r w:rsidRPr="00EA651E">
              <w:rPr>
                <w:sz w:val="20"/>
                <w:szCs w:val="20"/>
              </w:rPr>
              <w:t>HLT: Depressive disorders</w:t>
            </w:r>
          </w:p>
        </w:tc>
        <w:tc>
          <w:tcPr>
            <w:tcW w:w="1701" w:type="dxa"/>
          </w:tcPr>
          <w:p w:rsidR="00E133CF" w:rsidRPr="00EA651E" w:rsidRDefault="00E133CF" w:rsidP="00EC553D">
            <w:pPr>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26 (3.3</w:t>
            </w:r>
            <w:r w:rsidRPr="00EA651E">
              <w:rPr>
                <w:sz w:val="20"/>
                <w:szCs w:val="20"/>
              </w:rPr>
              <w:t>)</w:t>
            </w:r>
          </w:p>
        </w:tc>
        <w:tc>
          <w:tcPr>
            <w:tcW w:w="1701" w:type="dxa"/>
          </w:tcPr>
          <w:p w:rsidR="00E133CF" w:rsidRPr="00EA651E" w:rsidRDefault="00E133CF" w:rsidP="00EC553D">
            <w:pPr>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EA651E">
              <w:rPr>
                <w:sz w:val="20"/>
                <w:szCs w:val="20"/>
              </w:rPr>
              <w:t>2</w:t>
            </w:r>
            <w:r>
              <w:rPr>
                <w:sz w:val="20"/>
                <w:szCs w:val="20"/>
              </w:rPr>
              <w:t>9 (1.9</w:t>
            </w:r>
            <w:r w:rsidRPr="00EA651E">
              <w:rPr>
                <w:sz w:val="20"/>
                <w:szCs w:val="20"/>
              </w:rPr>
              <w:t>)</w:t>
            </w:r>
          </w:p>
        </w:tc>
      </w:tr>
      <w:tr w:rsidR="00E133CF" w:rsidTr="00EC553D">
        <w:trPr>
          <w:trHeight w:val="227"/>
        </w:trPr>
        <w:tc>
          <w:tcPr>
            <w:cnfStyle w:val="001000000000" w:firstRow="0" w:lastRow="0" w:firstColumn="1" w:lastColumn="0" w:oddVBand="0" w:evenVBand="0" w:oddHBand="0" w:evenHBand="0" w:firstRowFirstColumn="0" w:firstRowLastColumn="0" w:lastRowFirstColumn="0" w:lastRowLastColumn="0"/>
            <w:tcW w:w="6009" w:type="dxa"/>
          </w:tcPr>
          <w:p w:rsidR="00E133CF" w:rsidRPr="00EA651E" w:rsidRDefault="00E133CF" w:rsidP="00EC553D">
            <w:pPr>
              <w:autoSpaceDE w:val="0"/>
              <w:autoSpaceDN w:val="0"/>
              <w:adjustRightInd w:val="0"/>
              <w:spacing w:before="0" w:after="0"/>
              <w:ind w:firstLine="454"/>
              <w:rPr>
                <w:sz w:val="20"/>
                <w:szCs w:val="20"/>
              </w:rPr>
            </w:pPr>
            <w:r w:rsidRPr="00EA651E">
              <w:rPr>
                <w:sz w:val="20"/>
                <w:szCs w:val="20"/>
              </w:rPr>
              <w:t>Depression</w:t>
            </w:r>
          </w:p>
        </w:tc>
        <w:tc>
          <w:tcPr>
            <w:tcW w:w="1701" w:type="dxa"/>
          </w:tcPr>
          <w:p w:rsidR="00E133CF" w:rsidRPr="00EA651E" w:rsidRDefault="00E133CF" w:rsidP="00EC553D">
            <w:pPr>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25 (3.2</w:t>
            </w:r>
            <w:r w:rsidRPr="00EA651E">
              <w:rPr>
                <w:sz w:val="20"/>
                <w:szCs w:val="20"/>
              </w:rPr>
              <w:t>)</w:t>
            </w:r>
          </w:p>
        </w:tc>
        <w:tc>
          <w:tcPr>
            <w:tcW w:w="1701" w:type="dxa"/>
          </w:tcPr>
          <w:p w:rsidR="00E133CF" w:rsidRPr="00EA651E" w:rsidRDefault="00E133CF" w:rsidP="00EC553D">
            <w:pPr>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28 (1.8</w:t>
            </w:r>
            <w:r w:rsidRPr="00EA651E">
              <w:rPr>
                <w:sz w:val="20"/>
                <w:szCs w:val="20"/>
              </w:rPr>
              <w:t>)</w:t>
            </w:r>
          </w:p>
        </w:tc>
      </w:tr>
      <w:tr w:rsidR="00E133CF" w:rsidTr="00EC553D">
        <w:trPr>
          <w:trHeight w:val="227"/>
        </w:trPr>
        <w:tc>
          <w:tcPr>
            <w:cnfStyle w:val="001000000000" w:firstRow="0" w:lastRow="0" w:firstColumn="1" w:lastColumn="0" w:oddVBand="0" w:evenVBand="0" w:oddHBand="0" w:evenHBand="0" w:firstRowFirstColumn="0" w:firstRowLastColumn="0" w:lastRowFirstColumn="0" w:lastRowLastColumn="0"/>
            <w:tcW w:w="6009" w:type="dxa"/>
          </w:tcPr>
          <w:p w:rsidR="00E133CF" w:rsidRPr="00EA651E" w:rsidRDefault="00E133CF" w:rsidP="00EC553D">
            <w:pPr>
              <w:autoSpaceDE w:val="0"/>
              <w:autoSpaceDN w:val="0"/>
              <w:adjustRightInd w:val="0"/>
              <w:spacing w:before="0" w:after="0"/>
              <w:rPr>
                <w:sz w:val="20"/>
                <w:szCs w:val="20"/>
              </w:rPr>
            </w:pPr>
            <w:r w:rsidRPr="00EA651E">
              <w:rPr>
                <w:sz w:val="20"/>
                <w:szCs w:val="20"/>
              </w:rPr>
              <w:t>NERVOUS SYSTEM DISORDERS</w:t>
            </w:r>
          </w:p>
        </w:tc>
        <w:tc>
          <w:tcPr>
            <w:tcW w:w="1701" w:type="dxa"/>
          </w:tcPr>
          <w:p w:rsidR="00E133CF" w:rsidRPr="00EA651E" w:rsidRDefault="00E133CF" w:rsidP="00EC553D">
            <w:pPr>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EA651E">
              <w:rPr>
                <w:sz w:val="20"/>
                <w:szCs w:val="20"/>
              </w:rPr>
              <w:t>140 (17.8)</w:t>
            </w:r>
          </w:p>
        </w:tc>
        <w:tc>
          <w:tcPr>
            <w:tcW w:w="1701" w:type="dxa"/>
          </w:tcPr>
          <w:p w:rsidR="00E133CF" w:rsidRPr="00EA651E" w:rsidRDefault="00E133CF" w:rsidP="00EC553D">
            <w:pPr>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EA651E">
              <w:rPr>
                <w:sz w:val="20"/>
                <w:szCs w:val="20"/>
              </w:rPr>
              <w:t>264 (17.0)</w:t>
            </w:r>
          </w:p>
        </w:tc>
      </w:tr>
      <w:tr w:rsidR="00E133CF" w:rsidTr="00EC553D">
        <w:trPr>
          <w:trHeight w:val="227"/>
        </w:trPr>
        <w:tc>
          <w:tcPr>
            <w:cnfStyle w:val="001000000000" w:firstRow="0" w:lastRow="0" w:firstColumn="1" w:lastColumn="0" w:oddVBand="0" w:evenVBand="0" w:oddHBand="0" w:evenHBand="0" w:firstRowFirstColumn="0" w:firstRowLastColumn="0" w:lastRowFirstColumn="0" w:lastRowLastColumn="0"/>
            <w:tcW w:w="6009" w:type="dxa"/>
          </w:tcPr>
          <w:p w:rsidR="00E133CF" w:rsidRPr="00EA651E" w:rsidRDefault="00E133CF" w:rsidP="00EC553D">
            <w:pPr>
              <w:autoSpaceDE w:val="0"/>
              <w:autoSpaceDN w:val="0"/>
              <w:adjustRightInd w:val="0"/>
              <w:spacing w:before="0" w:after="0"/>
              <w:ind w:firstLine="171"/>
              <w:rPr>
                <w:sz w:val="20"/>
                <w:szCs w:val="20"/>
              </w:rPr>
            </w:pPr>
            <w:r w:rsidRPr="00EA651E">
              <w:rPr>
                <w:sz w:val="20"/>
                <w:szCs w:val="20"/>
              </w:rPr>
              <w:t>HLT: Headaches NEC</w:t>
            </w:r>
          </w:p>
        </w:tc>
        <w:tc>
          <w:tcPr>
            <w:tcW w:w="1701" w:type="dxa"/>
          </w:tcPr>
          <w:p w:rsidR="00E133CF" w:rsidRPr="00EA651E" w:rsidRDefault="00E133CF" w:rsidP="00EC553D">
            <w:pPr>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44 (5.6</w:t>
            </w:r>
            <w:r w:rsidRPr="00EA651E">
              <w:rPr>
                <w:sz w:val="20"/>
                <w:szCs w:val="20"/>
              </w:rPr>
              <w:t>)</w:t>
            </w:r>
          </w:p>
        </w:tc>
        <w:tc>
          <w:tcPr>
            <w:tcW w:w="1701" w:type="dxa"/>
          </w:tcPr>
          <w:p w:rsidR="00E133CF" w:rsidRPr="00EA651E" w:rsidRDefault="00E133CF" w:rsidP="00EC553D">
            <w:pPr>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75 (4.8</w:t>
            </w:r>
            <w:r w:rsidRPr="00EA651E">
              <w:rPr>
                <w:sz w:val="20"/>
                <w:szCs w:val="20"/>
              </w:rPr>
              <w:t>)</w:t>
            </w:r>
          </w:p>
        </w:tc>
      </w:tr>
      <w:tr w:rsidR="00E133CF" w:rsidTr="00EC553D">
        <w:trPr>
          <w:trHeight w:val="227"/>
        </w:trPr>
        <w:tc>
          <w:tcPr>
            <w:cnfStyle w:val="001000000000" w:firstRow="0" w:lastRow="0" w:firstColumn="1" w:lastColumn="0" w:oddVBand="0" w:evenVBand="0" w:oddHBand="0" w:evenHBand="0" w:firstRowFirstColumn="0" w:firstRowLastColumn="0" w:lastRowFirstColumn="0" w:lastRowLastColumn="0"/>
            <w:tcW w:w="6009" w:type="dxa"/>
          </w:tcPr>
          <w:p w:rsidR="00E133CF" w:rsidRPr="00EA651E" w:rsidRDefault="00E133CF" w:rsidP="00EC553D">
            <w:pPr>
              <w:autoSpaceDE w:val="0"/>
              <w:autoSpaceDN w:val="0"/>
              <w:adjustRightInd w:val="0"/>
              <w:spacing w:before="0" w:after="0"/>
              <w:ind w:firstLine="454"/>
              <w:rPr>
                <w:sz w:val="20"/>
                <w:szCs w:val="20"/>
              </w:rPr>
            </w:pPr>
            <w:r w:rsidRPr="00EA651E">
              <w:rPr>
                <w:sz w:val="20"/>
                <w:szCs w:val="20"/>
              </w:rPr>
              <w:t>Headache</w:t>
            </w:r>
          </w:p>
        </w:tc>
        <w:tc>
          <w:tcPr>
            <w:tcW w:w="1701" w:type="dxa"/>
          </w:tcPr>
          <w:p w:rsidR="00E133CF" w:rsidRPr="00EA651E" w:rsidRDefault="00E133CF" w:rsidP="00EC553D">
            <w:pPr>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44 (5.6</w:t>
            </w:r>
            <w:r w:rsidRPr="00EA651E">
              <w:rPr>
                <w:sz w:val="20"/>
                <w:szCs w:val="20"/>
              </w:rPr>
              <w:t>)</w:t>
            </w:r>
          </w:p>
        </w:tc>
        <w:tc>
          <w:tcPr>
            <w:tcW w:w="1701" w:type="dxa"/>
          </w:tcPr>
          <w:p w:rsidR="00E133CF" w:rsidRPr="00EA651E" w:rsidRDefault="00E133CF" w:rsidP="00EC553D">
            <w:pPr>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74 (4.8</w:t>
            </w:r>
            <w:r w:rsidRPr="00EA651E">
              <w:rPr>
                <w:sz w:val="20"/>
                <w:szCs w:val="20"/>
              </w:rPr>
              <w:t>)</w:t>
            </w:r>
          </w:p>
        </w:tc>
      </w:tr>
      <w:tr w:rsidR="00E133CF" w:rsidTr="00EC553D">
        <w:trPr>
          <w:trHeight w:val="227"/>
        </w:trPr>
        <w:tc>
          <w:tcPr>
            <w:cnfStyle w:val="001000000000" w:firstRow="0" w:lastRow="0" w:firstColumn="1" w:lastColumn="0" w:oddVBand="0" w:evenVBand="0" w:oddHBand="0" w:evenHBand="0" w:firstRowFirstColumn="0" w:firstRowLastColumn="0" w:lastRowFirstColumn="0" w:lastRowLastColumn="0"/>
            <w:tcW w:w="6009" w:type="dxa"/>
          </w:tcPr>
          <w:p w:rsidR="00E133CF" w:rsidRPr="00EA651E" w:rsidRDefault="00E133CF" w:rsidP="00EC553D">
            <w:pPr>
              <w:autoSpaceDE w:val="0"/>
              <w:autoSpaceDN w:val="0"/>
              <w:adjustRightInd w:val="0"/>
              <w:spacing w:before="0" w:after="0"/>
              <w:ind w:firstLine="171"/>
              <w:rPr>
                <w:sz w:val="20"/>
                <w:szCs w:val="20"/>
              </w:rPr>
            </w:pPr>
            <w:r w:rsidRPr="00EA651E">
              <w:rPr>
                <w:sz w:val="20"/>
                <w:szCs w:val="20"/>
              </w:rPr>
              <w:t>HLT: Neurological signs and symptoms NEC</w:t>
            </w:r>
          </w:p>
        </w:tc>
        <w:tc>
          <w:tcPr>
            <w:tcW w:w="1701" w:type="dxa"/>
          </w:tcPr>
          <w:p w:rsidR="00E133CF" w:rsidRPr="00EA651E" w:rsidRDefault="00E133CF" w:rsidP="00EC553D">
            <w:pPr>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30 (3.8</w:t>
            </w:r>
            <w:r w:rsidRPr="00EA651E">
              <w:rPr>
                <w:sz w:val="20"/>
                <w:szCs w:val="20"/>
              </w:rPr>
              <w:t>)</w:t>
            </w:r>
          </w:p>
        </w:tc>
        <w:tc>
          <w:tcPr>
            <w:tcW w:w="1701" w:type="dxa"/>
          </w:tcPr>
          <w:p w:rsidR="00E133CF" w:rsidRPr="00EA651E" w:rsidRDefault="00E133CF" w:rsidP="00EC553D">
            <w:pPr>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48 (3.1</w:t>
            </w:r>
            <w:r w:rsidRPr="00EA651E">
              <w:rPr>
                <w:sz w:val="20"/>
                <w:szCs w:val="20"/>
              </w:rPr>
              <w:t>)</w:t>
            </w:r>
          </w:p>
        </w:tc>
      </w:tr>
      <w:tr w:rsidR="00E133CF" w:rsidTr="00EC553D">
        <w:trPr>
          <w:trHeight w:val="227"/>
        </w:trPr>
        <w:tc>
          <w:tcPr>
            <w:cnfStyle w:val="001000000000" w:firstRow="0" w:lastRow="0" w:firstColumn="1" w:lastColumn="0" w:oddVBand="0" w:evenVBand="0" w:oddHBand="0" w:evenHBand="0" w:firstRowFirstColumn="0" w:firstRowLastColumn="0" w:lastRowFirstColumn="0" w:lastRowLastColumn="0"/>
            <w:tcW w:w="6009" w:type="dxa"/>
          </w:tcPr>
          <w:p w:rsidR="00E133CF" w:rsidRPr="00EA651E" w:rsidRDefault="00E133CF" w:rsidP="00EC553D">
            <w:pPr>
              <w:autoSpaceDE w:val="0"/>
              <w:autoSpaceDN w:val="0"/>
              <w:adjustRightInd w:val="0"/>
              <w:spacing w:before="0" w:after="0"/>
              <w:ind w:firstLine="454"/>
              <w:rPr>
                <w:sz w:val="20"/>
                <w:szCs w:val="20"/>
              </w:rPr>
            </w:pPr>
            <w:r w:rsidRPr="00EA651E">
              <w:rPr>
                <w:sz w:val="20"/>
                <w:szCs w:val="20"/>
              </w:rPr>
              <w:t>Dizziness</w:t>
            </w:r>
          </w:p>
        </w:tc>
        <w:tc>
          <w:tcPr>
            <w:tcW w:w="1701" w:type="dxa"/>
          </w:tcPr>
          <w:p w:rsidR="00E133CF" w:rsidRPr="00EA651E" w:rsidRDefault="00E133CF" w:rsidP="00EC553D">
            <w:pPr>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29 (3.7</w:t>
            </w:r>
            <w:r w:rsidRPr="00EA651E">
              <w:rPr>
                <w:sz w:val="20"/>
                <w:szCs w:val="20"/>
              </w:rPr>
              <w:t>)</w:t>
            </w:r>
          </w:p>
        </w:tc>
        <w:tc>
          <w:tcPr>
            <w:tcW w:w="1701" w:type="dxa"/>
          </w:tcPr>
          <w:p w:rsidR="00E133CF" w:rsidRPr="00EA651E" w:rsidRDefault="00E133CF" w:rsidP="00EC553D">
            <w:pPr>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38 (2.5</w:t>
            </w:r>
            <w:r w:rsidRPr="00EA651E">
              <w:rPr>
                <w:sz w:val="20"/>
                <w:szCs w:val="20"/>
              </w:rPr>
              <w:t>)</w:t>
            </w:r>
          </w:p>
        </w:tc>
      </w:tr>
      <w:tr w:rsidR="00E133CF" w:rsidTr="00EC553D">
        <w:trPr>
          <w:trHeight w:val="227"/>
        </w:trPr>
        <w:tc>
          <w:tcPr>
            <w:cnfStyle w:val="001000000000" w:firstRow="0" w:lastRow="0" w:firstColumn="1" w:lastColumn="0" w:oddVBand="0" w:evenVBand="0" w:oddHBand="0" w:evenHBand="0" w:firstRowFirstColumn="0" w:firstRowLastColumn="0" w:lastRowFirstColumn="0" w:lastRowLastColumn="0"/>
            <w:tcW w:w="6009" w:type="dxa"/>
          </w:tcPr>
          <w:p w:rsidR="00E133CF" w:rsidRPr="00EA651E" w:rsidRDefault="00E133CF" w:rsidP="00EC553D">
            <w:pPr>
              <w:autoSpaceDE w:val="0"/>
              <w:autoSpaceDN w:val="0"/>
              <w:adjustRightInd w:val="0"/>
              <w:spacing w:before="0" w:after="0"/>
              <w:rPr>
                <w:sz w:val="20"/>
                <w:szCs w:val="20"/>
              </w:rPr>
            </w:pPr>
            <w:r w:rsidRPr="00EA651E">
              <w:rPr>
                <w:sz w:val="20"/>
                <w:szCs w:val="20"/>
              </w:rPr>
              <w:t>CARDIAC DISORDERS</w:t>
            </w:r>
          </w:p>
        </w:tc>
        <w:tc>
          <w:tcPr>
            <w:tcW w:w="1701" w:type="dxa"/>
          </w:tcPr>
          <w:p w:rsidR="00E133CF" w:rsidRPr="00EA651E" w:rsidRDefault="00E133CF" w:rsidP="00EC553D">
            <w:pPr>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EA651E">
              <w:rPr>
                <w:sz w:val="20"/>
                <w:szCs w:val="20"/>
              </w:rPr>
              <w:t>93 (11.8)</w:t>
            </w:r>
          </w:p>
        </w:tc>
        <w:tc>
          <w:tcPr>
            <w:tcW w:w="1701" w:type="dxa"/>
          </w:tcPr>
          <w:p w:rsidR="00E133CF" w:rsidRPr="00EA651E" w:rsidRDefault="00E133CF" w:rsidP="00EC553D">
            <w:pPr>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EA651E">
              <w:rPr>
                <w:sz w:val="20"/>
                <w:szCs w:val="20"/>
              </w:rPr>
              <w:t>141 (9.1)</w:t>
            </w:r>
          </w:p>
        </w:tc>
      </w:tr>
      <w:tr w:rsidR="00E133CF" w:rsidTr="00EC553D">
        <w:trPr>
          <w:trHeight w:val="227"/>
        </w:trPr>
        <w:tc>
          <w:tcPr>
            <w:cnfStyle w:val="001000000000" w:firstRow="0" w:lastRow="0" w:firstColumn="1" w:lastColumn="0" w:oddVBand="0" w:evenVBand="0" w:oddHBand="0" w:evenHBand="0" w:firstRowFirstColumn="0" w:firstRowLastColumn="0" w:lastRowFirstColumn="0" w:lastRowLastColumn="0"/>
            <w:tcW w:w="6009" w:type="dxa"/>
          </w:tcPr>
          <w:p w:rsidR="00E133CF" w:rsidRPr="00EA651E" w:rsidRDefault="00E133CF" w:rsidP="00EC553D">
            <w:pPr>
              <w:autoSpaceDE w:val="0"/>
              <w:autoSpaceDN w:val="0"/>
              <w:adjustRightInd w:val="0"/>
              <w:spacing w:before="0" w:after="0"/>
              <w:ind w:firstLine="171"/>
              <w:rPr>
                <w:sz w:val="20"/>
                <w:szCs w:val="20"/>
              </w:rPr>
            </w:pPr>
            <w:r w:rsidRPr="00EA651E">
              <w:rPr>
                <w:sz w:val="20"/>
                <w:szCs w:val="20"/>
              </w:rPr>
              <w:t>HLT: Ischaemic coronary artery disorders</w:t>
            </w:r>
          </w:p>
        </w:tc>
        <w:tc>
          <w:tcPr>
            <w:tcW w:w="1701" w:type="dxa"/>
          </w:tcPr>
          <w:p w:rsidR="00E133CF" w:rsidRPr="00EA651E" w:rsidRDefault="00E133CF" w:rsidP="00EC553D">
            <w:pPr>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49 (6.2</w:t>
            </w:r>
            <w:r w:rsidRPr="00EA651E">
              <w:rPr>
                <w:sz w:val="20"/>
                <w:szCs w:val="20"/>
              </w:rPr>
              <w:t>)</w:t>
            </w:r>
          </w:p>
        </w:tc>
        <w:tc>
          <w:tcPr>
            <w:tcW w:w="1701" w:type="dxa"/>
          </w:tcPr>
          <w:p w:rsidR="00E133CF" w:rsidRPr="00EA651E" w:rsidRDefault="00E133CF" w:rsidP="00EC553D">
            <w:pPr>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73 (4.7</w:t>
            </w:r>
            <w:r w:rsidRPr="00EA651E">
              <w:rPr>
                <w:sz w:val="20"/>
                <w:szCs w:val="20"/>
              </w:rPr>
              <w:t>)</w:t>
            </w:r>
          </w:p>
        </w:tc>
      </w:tr>
      <w:tr w:rsidR="00E133CF" w:rsidTr="00EC553D">
        <w:trPr>
          <w:trHeight w:val="227"/>
        </w:trPr>
        <w:tc>
          <w:tcPr>
            <w:cnfStyle w:val="001000000000" w:firstRow="0" w:lastRow="0" w:firstColumn="1" w:lastColumn="0" w:oddVBand="0" w:evenVBand="0" w:oddHBand="0" w:evenHBand="0" w:firstRowFirstColumn="0" w:firstRowLastColumn="0" w:lastRowFirstColumn="0" w:lastRowLastColumn="0"/>
            <w:tcW w:w="6009" w:type="dxa"/>
          </w:tcPr>
          <w:p w:rsidR="00E133CF" w:rsidRPr="00EA651E" w:rsidRDefault="00E133CF" w:rsidP="00EC553D">
            <w:pPr>
              <w:autoSpaceDE w:val="0"/>
              <w:autoSpaceDN w:val="0"/>
              <w:adjustRightInd w:val="0"/>
              <w:spacing w:before="0" w:after="0"/>
              <w:ind w:firstLine="454"/>
              <w:rPr>
                <w:sz w:val="20"/>
                <w:szCs w:val="20"/>
              </w:rPr>
            </w:pPr>
            <w:r w:rsidRPr="00EA651E">
              <w:rPr>
                <w:sz w:val="20"/>
                <w:szCs w:val="20"/>
              </w:rPr>
              <w:lastRenderedPageBreak/>
              <w:t>Acute myocardial infarction</w:t>
            </w:r>
          </w:p>
        </w:tc>
        <w:tc>
          <w:tcPr>
            <w:tcW w:w="1701" w:type="dxa"/>
          </w:tcPr>
          <w:p w:rsidR="00E133CF" w:rsidRPr="00EA651E" w:rsidRDefault="00E133CF" w:rsidP="00EC553D">
            <w:pPr>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11 (1.4</w:t>
            </w:r>
            <w:r w:rsidRPr="00EA651E">
              <w:rPr>
                <w:sz w:val="20"/>
                <w:szCs w:val="20"/>
              </w:rPr>
              <w:t>)</w:t>
            </w:r>
          </w:p>
        </w:tc>
        <w:tc>
          <w:tcPr>
            <w:tcW w:w="1701" w:type="dxa"/>
          </w:tcPr>
          <w:p w:rsidR="00E133CF" w:rsidRPr="00EA651E" w:rsidRDefault="00E133CF" w:rsidP="00EC553D">
            <w:pPr>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6 (0.4</w:t>
            </w:r>
            <w:r w:rsidRPr="00EA651E">
              <w:rPr>
                <w:sz w:val="20"/>
                <w:szCs w:val="20"/>
              </w:rPr>
              <w:t>)</w:t>
            </w:r>
          </w:p>
        </w:tc>
      </w:tr>
      <w:tr w:rsidR="00E133CF" w:rsidTr="00EC553D">
        <w:trPr>
          <w:trHeight w:val="227"/>
        </w:trPr>
        <w:tc>
          <w:tcPr>
            <w:cnfStyle w:val="001000000000" w:firstRow="0" w:lastRow="0" w:firstColumn="1" w:lastColumn="0" w:oddVBand="0" w:evenVBand="0" w:oddHBand="0" w:evenHBand="0" w:firstRowFirstColumn="0" w:firstRowLastColumn="0" w:lastRowFirstColumn="0" w:lastRowLastColumn="0"/>
            <w:tcW w:w="6009" w:type="dxa"/>
          </w:tcPr>
          <w:p w:rsidR="00E133CF" w:rsidRPr="00EA651E" w:rsidRDefault="00E133CF" w:rsidP="00EC553D">
            <w:pPr>
              <w:autoSpaceDE w:val="0"/>
              <w:autoSpaceDN w:val="0"/>
              <w:adjustRightInd w:val="0"/>
              <w:spacing w:before="0" w:after="0"/>
              <w:ind w:firstLine="454"/>
              <w:rPr>
                <w:sz w:val="20"/>
                <w:szCs w:val="20"/>
              </w:rPr>
            </w:pPr>
            <w:r w:rsidRPr="00EA651E">
              <w:rPr>
                <w:sz w:val="20"/>
                <w:szCs w:val="20"/>
              </w:rPr>
              <w:t>Angina pectoris</w:t>
            </w:r>
          </w:p>
        </w:tc>
        <w:tc>
          <w:tcPr>
            <w:tcW w:w="1701" w:type="dxa"/>
          </w:tcPr>
          <w:p w:rsidR="00E133CF" w:rsidRPr="00EA651E" w:rsidRDefault="00E133CF" w:rsidP="00EC553D">
            <w:pPr>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23 (2.9</w:t>
            </w:r>
            <w:r w:rsidRPr="00EA651E">
              <w:rPr>
                <w:sz w:val="20"/>
                <w:szCs w:val="20"/>
              </w:rPr>
              <w:t>)</w:t>
            </w:r>
          </w:p>
        </w:tc>
        <w:tc>
          <w:tcPr>
            <w:tcW w:w="1701" w:type="dxa"/>
          </w:tcPr>
          <w:p w:rsidR="00E133CF" w:rsidRPr="00EA651E" w:rsidRDefault="00E133CF" w:rsidP="00EC553D">
            <w:pPr>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EA651E">
              <w:rPr>
                <w:sz w:val="20"/>
                <w:szCs w:val="20"/>
              </w:rPr>
              <w:t>32 (2.1)</w:t>
            </w:r>
          </w:p>
        </w:tc>
      </w:tr>
      <w:tr w:rsidR="00E133CF" w:rsidTr="00EC553D">
        <w:trPr>
          <w:trHeight w:val="227"/>
        </w:trPr>
        <w:tc>
          <w:tcPr>
            <w:cnfStyle w:val="001000000000" w:firstRow="0" w:lastRow="0" w:firstColumn="1" w:lastColumn="0" w:oddVBand="0" w:evenVBand="0" w:oddHBand="0" w:evenHBand="0" w:firstRowFirstColumn="0" w:firstRowLastColumn="0" w:lastRowFirstColumn="0" w:lastRowLastColumn="0"/>
            <w:tcW w:w="6009" w:type="dxa"/>
          </w:tcPr>
          <w:p w:rsidR="00E133CF" w:rsidRPr="00EA651E" w:rsidRDefault="00E133CF" w:rsidP="00EC553D">
            <w:pPr>
              <w:autoSpaceDE w:val="0"/>
              <w:autoSpaceDN w:val="0"/>
              <w:adjustRightInd w:val="0"/>
              <w:spacing w:before="0" w:after="0"/>
              <w:ind w:firstLine="454"/>
              <w:rPr>
                <w:sz w:val="20"/>
                <w:szCs w:val="20"/>
              </w:rPr>
            </w:pPr>
            <w:r w:rsidRPr="00EA651E">
              <w:rPr>
                <w:sz w:val="20"/>
                <w:szCs w:val="20"/>
              </w:rPr>
              <w:t>Angina unstable</w:t>
            </w:r>
          </w:p>
        </w:tc>
        <w:tc>
          <w:tcPr>
            <w:tcW w:w="1701" w:type="dxa"/>
          </w:tcPr>
          <w:p w:rsidR="00E133CF" w:rsidRPr="00EA651E" w:rsidRDefault="00E133CF" w:rsidP="00EC553D">
            <w:pPr>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9 (1.1</w:t>
            </w:r>
            <w:r w:rsidRPr="00EA651E">
              <w:rPr>
                <w:sz w:val="20"/>
                <w:szCs w:val="20"/>
              </w:rPr>
              <w:t>)</w:t>
            </w:r>
          </w:p>
        </w:tc>
        <w:tc>
          <w:tcPr>
            <w:tcW w:w="1701" w:type="dxa"/>
          </w:tcPr>
          <w:p w:rsidR="00E133CF" w:rsidRPr="00EA651E" w:rsidRDefault="00E133CF" w:rsidP="00EC553D">
            <w:pPr>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28 (1.8</w:t>
            </w:r>
            <w:r w:rsidRPr="00EA651E">
              <w:rPr>
                <w:sz w:val="20"/>
                <w:szCs w:val="20"/>
              </w:rPr>
              <w:t>)</w:t>
            </w:r>
          </w:p>
        </w:tc>
      </w:tr>
      <w:tr w:rsidR="00E133CF" w:rsidTr="00EC553D">
        <w:trPr>
          <w:trHeight w:val="227"/>
        </w:trPr>
        <w:tc>
          <w:tcPr>
            <w:cnfStyle w:val="001000000000" w:firstRow="0" w:lastRow="0" w:firstColumn="1" w:lastColumn="0" w:oddVBand="0" w:evenVBand="0" w:oddHBand="0" w:evenHBand="0" w:firstRowFirstColumn="0" w:firstRowLastColumn="0" w:lastRowFirstColumn="0" w:lastRowLastColumn="0"/>
            <w:tcW w:w="6009" w:type="dxa"/>
          </w:tcPr>
          <w:p w:rsidR="00E133CF" w:rsidRPr="00EA651E" w:rsidRDefault="00E133CF" w:rsidP="00EC553D">
            <w:pPr>
              <w:autoSpaceDE w:val="0"/>
              <w:autoSpaceDN w:val="0"/>
              <w:adjustRightInd w:val="0"/>
              <w:spacing w:before="0" w:after="0"/>
              <w:ind w:firstLine="171"/>
              <w:rPr>
                <w:sz w:val="20"/>
                <w:szCs w:val="20"/>
              </w:rPr>
            </w:pPr>
            <w:r w:rsidRPr="00EA651E">
              <w:rPr>
                <w:sz w:val="20"/>
                <w:szCs w:val="20"/>
              </w:rPr>
              <w:t>HLT: Supraventricular arrhythmias</w:t>
            </w:r>
          </w:p>
        </w:tc>
        <w:tc>
          <w:tcPr>
            <w:tcW w:w="1701" w:type="dxa"/>
          </w:tcPr>
          <w:p w:rsidR="00E133CF" w:rsidRPr="00EA651E" w:rsidRDefault="00E133CF" w:rsidP="00EC553D">
            <w:pPr>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EA651E">
              <w:rPr>
                <w:sz w:val="20"/>
                <w:szCs w:val="20"/>
              </w:rPr>
              <w:t>25 (3.2)</w:t>
            </w:r>
          </w:p>
        </w:tc>
        <w:tc>
          <w:tcPr>
            <w:tcW w:w="1701" w:type="dxa"/>
          </w:tcPr>
          <w:p w:rsidR="00E133CF" w:rsidRPr="00EA651E" w:rsidRDefault="00E133CF" w:rsidP="00EC553D">
            <w:pPr>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EA651E">
              <w:rPr>
                <w:sz w:val="20"/>
                <w:szCs w:val="20"/>
              </w:rPr>
              <w:t>3</w:t>
            </w:r>
            <w:r>
              <w:rPr>
                <w:sz w:val="20"/>
                <w:szCs w:val="20"/>
              </w:rPr>
              <w:t>4 (2.2</w:t>
            </w:r>
            <w:r w:rsidRPr="00EA651E">
              <w:rPr>
                <w:sz w:val="20"/>
                <w:szCs w:val="20"/>
              </w:rPr>
              <w:t>)</w:t>
            </w:r>
          </w:p>
        </w:tc>
      </w:tr>
      <w:tr w:rsidR="00E133CF" w:rsidTr="00EC553D">
        <w:trPr>
          <w:trHeight w:val="227"/>
        </w:trPr>
        <w:tc>
          <w:tcPr>
            <w:cnfStyle w:val="001000000000" w:firstRow="0" w:lastRow="0" w:firstColumn="1" w:lastColumn="0" w:oddVBand="0" w:evenVBand="0" w:oddHBand="0" w:evenHBand="0" w:firstRowFirstColumn="0" w:firstRowLastColumn="0" w:lastRowFirstColumn="0" w:lastRowLastColumn="0"/>
            <w:tcW w:w="6009" w:type="dxa"/>
          </w:tcPr>
          <w:p w:rsidR="00E133CF" w:rsidRPr="00EA651E" w:rsidRDefault="00E133CF" w:rsidP="00EC553D">
            <w:pPr>
              <w:autoSpaceDE w:val="0"/>
              <w:autoSpaceDN w:val="0"/>
              <w:adjustRightInd w:val="0"/>
              <w:spacing w:before="0" w:after="0"/>
              <w:ind w:firstLine="454"/>
              <w:rPr>
                <w:sz w:val="20"/>
                <w:szCs w:val="20"/>
              </w:rPr>
            </w:pPr>
            <w:r w:rsidRPr="00EA651E">
              <w:rPr>
                <w:sz w:val="20"/>
                <w:szCs w:val="20"/>
              </w:rPr>
              <w:t>Atrial fibrillation</w:t>
            </w:r>
          </w:p>
        </w:tc>
        <w:tc>
          <w:tcPr>
            <w:tcW w:w="1701" w:type="dxa"/>
          </w:tcPr>
          <w:p w:rsidR="00E133CF" w:rsidRPr="00EA651E" w:rsidRDefault="00E133CF" w:rsidP="00EC553D">
            <w:pPr>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17 (2.2</w:t>
            </w:r>
            <w:r w:rsidRPr="00EA651E">
              <w:rPr>
                <w:sz w:val="20"/>
                <w:szCs w:val="20"/>
              </w:rPr>
              <w:t>)</w:t>
            </w:r>
          </w:p>
        </w:tc>
        <w:tc>
          <w:tcPr>
            <w:tcW w:w="1701" w:type="dxa"/>
          </w:tcPr>
          <w:p w:rsidR="00E133CF" w:rsidRPr="00EA651E" w:rsidRDefault="00E133CF" w:rsidP="00EC553D">
            <w:pPr>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22 (1.4</w:t>
            </w:r>
            <w:r w:rsidRPr="00EA651E">
              <w:rPr>
                <w:sz w:val="20"/>
                <w:szCs w:val="20"/>
              </w:rPr>
              <w:t>)</w:t>
            </w:r>
          </w:p>
        </w:tc>
      </w:tr>
      <w:tr w:rsidR="00E133CF" w:rsidTr="00EC553D">
        <w:trPr>
          <w:trHeight w:val="227"/>
        </w:trPr>
        <w:tc>
          <w:tcPr>
            <w:cnfStyle w:val="001000000000" w:firstRow="0" w:lastRow="0" w:firstColumn="1" w:lastColumn="0" w:oddVBand="0" w:evenVBand="0" w:oddHBand="0" w:evenHBand="0" w:firstRowFirstColumn="0" w:firstRowLastColumn="0" w:lastRowFirstColumn="0" w:lastRowLastColumn="0"/>
            <w:tcW w:w="6009" w:type="dxa"/>
          </w:tcPr>
          <w:p w:rsidR="00E133CF" w:rsidRPr="00EA651E" w:rsidRDefault="00E133CF" w:rsidP="00EC553D">
            <w:pPr>
              <w:autoSpaceDE w:val="0"/>
              <w:autoSpaceDN w:val="0"/>
              <w:adjustRightInd w:val="0"/>
              <w:spacing w:before="0" w:after="0"/>
              <w:rPr>
                <w:sz w:val="20"/>
                <w:szCs w:val="20"/>
              </w:rPr>
            </w:pPr>
            <w:r w:rsidRPr="00EA651E">
              <w:rPr>
                <w:sz w:val="20"/>
                <w:szCs w:val="20"/>
              </w:rPr>
              <w:t>VASCULAR DISORDERS</w:t>
            </w:r>
          </w:p>
        </w:tc>
        <w:tc>
          <w:tcPr>
            <w:tcW w:w="1701" w:type="dxa"/>
          </w:tcPr>
          <w:p w:rsidR="00E133CF" w:rsidRPr="00EA651E" w:rsidRDefault="00E133CF" w:rsidP="00EC553D">
            <w:pPr>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70 (8.9</w:t>
            </w:r>
            <w:r w:rsidRPr="00EA651E">
              <w:rPr>
                <w:sz w:val="20"/>
                <w:szCs w:val="20"/>
              </w:rPr>
              <w:t>)</w:t>
            </w:r>
          </w:p>
        </w:tc>
        <w:tc>
          <w:tcPr>
            <w:tcW w:w="1701" w:type="dxa"/>
          </w:tcPr>
          <w:p w:rsidR="00E133CF" w:rsidRPr="00EA651E" w:rsidRDefault="00E133CF" w:rsidP="00EC553D">
            <w:pPr>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EA651E">
              <w:rPr>
                <w:sz w:val="20"/>
                <w:szCs w:val="20"/>
              </w:rPr>
              <w:t>122 (7.9)</w:t>
            </w:r>
          </w:p>
        </w:tc>
      </w:tr>
      <w:tr w:rsidR="00E133CF" w:rsidTr="00EC553D">
        <w:trPr>
          <w:trHeight w:val="227"/>
        </w:trPr>
        <w:tc>
          <w:tcPr>
            <w:cnfStyle w:val="001000000000" w:firstRow="0" w:lastRow="0" w:firstColumn="1" w:lastColumn="0" w:oddVBand="0" w:evenVBand="0" w:oddHBand="0" w:evenHBand="0" w:firstRowFirstColumn="0" w:firstRowLastColumn="0" w:lastRowFirstColumn="0" w:lastRowLastColumn="0"/>
            <w:tcW w:w="6009" w:type="dxa"/>
          </w:tcPr>
          <w:p w:rsidR="00E133CF" w:rsidRPr="00EA651E" w:rsidRDefault="00E133CF" w:rsidP="00EC553D">
            <w:pPr>
              <w:autoSpaceDE w:val="0"/>
              <w:autoSpaceDN w:val="0"/>
              <w:adjustRightInd w:val="0"/>
              <w:spacing w:before="0" w:after="0"/>
              <w:ind w:firstLine="171"/>
              <w:rPr>
                <w:sz w:val="20"/>
                <w:szCs w:val="20"/>
              </w:rPr>
            </w:pPr>
            <w:r w:rsidRPr="00EA651E">
              <w:rPr>
                <w:sz w:val="20"/>
                <w:szCs w:val="20"/>
              </w:rPr>
              <w:t>HLT: Vascular hypertensive disorders NEC</w:t>
            </w:r>
          </w:p>
        </w:tc>
        <w:tc>
          <w:tcPr>
            <w:tcW w:w="1701" w:type="dxa"/>
          </w:tcPr>
          <w:p w:rsidR="00E133CF" w:rsidRPr="00EA651E" w:rsidRDefault="00E133CF" w:rsidP="00EC553D">
            <w:pPr>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27 (3.4</w:t>
            </w:r>
            <w:r w:rsidRPr="00EA651E">
              <w:rPr>
                <w:sz w:val="20"/>
                <w:szCs w:val="20"/>
              </w:rPr>
              <w:t>)</w:t>
            </w:r>
          </w:p>
        </w:tc>
        <w:tc>
          <w:tcPr>
            <w:tcW w:w="1701" w:type="dxa"/>
          </w:tcPr>
          <w:p w:rsidR="00E133CF" w:rsidRPr="00EA651E" w:rsidRDefault="00E133CF" w:rsidP="00EC553D">
            <w:pPr>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54 (3.5</w:t>
            </w:r>
            <w:r w:rsidRPr="00EA651E">
              <w:rPr>
                <w:sz w:val="20"/>
                <w:szCs w:val="20"/>
              </w:rPr>
              <w:t>)</w:t>
            </w:r>
          </w:p>
        </w:tc>
      </w:tr>
      <w:tr w:rsidR="00E133CF" w:rsidTr="00EC553D">
        <w:trPr>
          <w:trHeight w:val="227"/>
        </w:trPr>
        <w:tc>
          <w:tcPr>
            <w:cnfStyle w:val="001000000000" w:firstRow="0" w:lastRow="0" w:firstColumn="1" w:lastColumn="0" w:oddVBand="0" w:evenVBand="0" w:oddHBand="0" w:evenHBand="0" w:firstRowFirstColumn="0" w:firstRowLastColumn="0" w:lastRowFirstColumn="0" w:lastRowLastColumn="0"/>
            <w:tcW w:w="6009" w:type="dxa"/>
          </w:tcPr>
          <w:p w:rsidR="00E133CF" w:rsidRPr="00EA651E" w:rsidRDefault="00E133CF" w:rsidP="00EC553D">
            <w:pPr>
              <w:autoSpaceDE w:val="0"/>
              <w:autoSpaceDN w:val="0"/>
              <w:adjustRightInd w:val="0"/>
              <w:spacing w:before="0" w:after="0"/>
              <w:ind w:firstLine="454"/>
              <w:rPr>
                <w:sz w:val="20"/>
                <w:szCs w:val="20"/>
              </w:rPr>
            </w:pPr>
            <w:r w:rsidRPr="00EA651E">
              <w:rPr>
                <w:sz w:val="20"/>
                <w:szCs w:val="20"/>
              </w:rPr>
              <w:t>Hypertension</w:t>
            </w:r>
          </w:p>
        </w:tc>
        <w:tc>
          <w:tcPr>
            <w:tcW w:w="1701" w:type="dxa"/>
          </w:tcPr>
          <w:p w:rsidR="00E133CF" w:rsidRPr="00EA651E" w:rsidRDefault="00E133CF" w:rsidP="00EC553D">
            <w:pPr>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EA651E">
              <w:rPr>
                <w:sz w:val="20"/>
                <w:szCs w:val="20"/>
              </w:rPr>
              <w:t>27 (3</w:t>
            </w:r>
            <w:r>
              <w:rPr>
                <w:sz w:val="20"/>
                <w:szCs w:val="20"/>
              </w:rPr>
              <w:t>.4</w:t>
            </w:r>
            <w:r w:rsidRPr="00EA651E">
              <w:rPr>
                <w:sz w:val="20"/>
                <w:szCs w:val="20"/>
              </w:rPr>
              <w:t>)</w:t>
            </w:r>
          </w:p>
        </w:tc>
        <w:tc>
          <w:tcPr>
            <w:tcW w:w="1701" w:type="dxa"/>
          </w:tcPr>
          <w:p w:rsidR="00E133CF" w:rsidRPr="00EA651E" w:rsidRDefault="00E133CF" w:rsidP="00EC553D">
            <w:pPr>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54 (3.5</w:t>
            </w:r>
            <w:r w:rsidRPr="00EA651E">
              <w:rPr>
                <w:sz w:val="20"/>
                <w:szCs w:val="20"/>
              </w:rPr>
              <w:t>)</w:t>
            </w:r>
          </w:p>
        </w:tc>
      </w:tr>
      <w:tr w:rsidR="00E133CF" w:rsidTr="00EC553D">
        <w:trPr>
          <w:trHeight w:val="227"/>
        </w:trPr>
        <w:tc>
          <w:tcPr>
            <w:cnfStyle w:val="001000000000" w:firstRow="0" w:lastRow="0" w:firstColumn="1" w:lastColumn="0" w:oddVBand="0" w:evenVBand="0" w:oddHBand="0" w:evenHBand="0" w:firstRowFirstColumn="0" w:firstRowLastColumn="0" w:lastRowFirstColumn="0" w:lastRowLastColumn="0"/>
            <w:tcW w:w="6009" w:type="dxa"/>
          </w:tcPr>
          <w:p w:rsidR="00E133CF" w:rsidRPr="00EA651E" w:rsidRDefault="00E133CF" w:rsidP="00EC553D">
            <w:pPr>
              <w:autoSpaceDE w:val="0"/>
              <w:autoSpaceDN w:val="0"/>
              <w:adjustRightInd w:val="0"/>
              <w:spacing w:before="0" w:after="0"/>
              <w:rPr>
                <w:sz w:val="20"/>
                <w:szCs w:val="20"/>
              </w:rPr>
            </w:pPr>
            <w:r w:rsidRPr="00EA651E">
              <w:rPr>
                <w:sz w:val="20"/>
                <w:szCs w:val="20"/>
              </w:rPr>
              <w:t>RESPIRATORY, THORACIC AND MEDIASTINAL DISORDERS</w:t>
            </w:r>
          </w:p>
        </w:tc>
        <w:tc>
          <w:tcPr>
            <w:tcW w:w="1701" w:type="dxa"/>
          </w:tcPr>
          <w:p w:rsidR="00E133CF" w:rsidRPr="00EA651E" w:rsidRDefault="00E133CF" w:rsidP="00EC553D">
            <w:pPr>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EA651E">
              <w:rPr>
                <w:sz w:val="20"/>
                <w:szCs w:val="20"/>
              </w:rPr>
              <w:t>86 (10.9)</w:t>
            </w:r>
          </w:p>
        </w:tc>
        <w:tc>
          <w:tcPr>
            <w:tcW w:w="1701" w:type="dxa"/>
          </w:tcPr>
          <w:p w:rsidR="00E133CF" w:rsidRPr="00EA651E" w:rsidRDefault="00E133CF" w:rsidP="00EC553D">
            <w:pPr>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EA651E">
              <w:rPr>
                <w:sz w:val="20"/>
                <w:szCs w:val="20"/>
              </w:rPr>
              <w:t>171 (11.0)</w:t>
            </w:r>
          </w:p>
        </w:tc>
      </w:tr>
      <w:tr w:rsidR="00E133CF" w:rsidTr="00EC553D">
        <w:trPr>
          <w:trHeight w:val="227"/>
        </w:trPr>
        <w:tc>
          <w:tcPr>
            <w:cnfStyle w:val="001000000000" w:firstRow="0" w:lastRow="0" w:firstColumn="1" w:lastColumn="0" w:oddVBand="0" w:evenVBand="0" w:oddHBand="0" w:evenHBand="0" w:firstRowFirstColumn="0" w:firstRowLastColumn="0" w:lastRowFirstColumn="0" w:lastRowLastColumn="0"/>
            <w:tcW w:w="6009" w:type="dxa"/>
          </w:tcPr>
          <w:p w:rsidR="00E133CF" w:rsidRPr="00EA651E" w:rsidRDefault="00E133CF" w:rsidP="00EC553D">
            <w:pPr>
              <w:autoSpaceDE w:val="0"/>
              <w:autoSpaceDN w:val="0"/>
              <w:adjustRightInd w:val="0"/>
              <w:spacing w:before="0" w:after="0"/>
              <w:ind w:firstLine="171"/>
              <w:rPr>
                <w:sz w:val="20"/>
                <w:szCs w:val="20"/>
              </w:rPr>
            </w:pPr>
            <w:r w:rsidRPr="00EA651E">
              <w:rPr>
                <w:sz w:val="20"/>
                <w:szCs w:val="20"/>
              </w:rPr>
              <w:t>HLT: Breathing abnormalities</w:t>
            </w:r>
          </w:p>
        </w:tc>
        <w:tc>
          <w:tcPr>
            <w:tcW w:w="1701" w:type="dxa"/>
          </w:tcPr>
          <w:p w:rsidR="00E133CF" w:rsidRPr="00EA651E" w:rsidRDefault="00E133CF" w:rsidP="00EC553D">
            <w:pPr>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16 (2.0</w:t>
            </w:r>
            <w:r w:rsidRPr="00EA651E">
              <w:rPr>
                <w:sz w:val="20"/>
                <w:szCs w:val="20"/>
              </w:rPr>
              <w:t>)</w:t>
            </w:r>
          </w:p>
        </w:tc>
        <w:tc>
          <w:tcPr>
            <w:tcW w:w="1701" w:type="dxa"/>
          </w:tcPr>
          <w:p w:rsidR="00E133CF" w:rsidRPr="00EA651E" w:rsidRDefault="00E133CF" w:rsidP="00EC553D">
            <w:pPr>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27 (1.7</w:t>
            </w:r>
            <w:r w:rsidRPr="00EA651E">
              <w:rPr>
                <w:sz w:val="20"/>
                <w:szCs w:val="20"/>
              </w:rPr>
              <w:t>)</w:t>
            </w:r>
          </w:p>
        </w:tc>
      </w:tr>
      <w:tr w:rsidR="00E133CF" w:rsidTr="00EC553D">
        <w:trPr>
          <w:trHeight w:val="227"/>
        </w:trPr>
        <w:tc>
          <w:tcPr>
            <w:cnfStyle w:val="001000000000" w:firstRow="0" w:lastRow="0" w:firstColumn="1" w:lastColumn="0" w:oddVBand="0" w:evenVBand="0" w:oddHBand="0" w:evenHBand="0" w:firstRowFirstColumn="0" w:firstRowLastColumn="0" w:lastRowFirstColumn="0" w:lastRowLastColumn="0"/>
            <w:tcW w:w="6009" w:type="dxa"/>
          </w:tcPr>
          <w:p w:rsidR="00E133CF" w:rsidRPr="00EA651E" w:rsidRDefault="00E133CF" w:rsidP="00EC553D">
            <w:pPr>
              <w:autoSpaceDE w:val="0"/>
              <w:autoSpaceDN w:val="0"/>
              <w:adjustRightInd w:val="0"/>
              <w:spacing w:before="0" w:after="0"/>
              <w:ind w:firstLine="454"/>
              <w:rPr>
                <w:sz w:val="20"/>
                <w:szCs w:val="20"/>
              </w:rPr>
            </w:pPr>
            <w:r w:rsidRPr="00EA651E">
              <w:rPr>
                <w:sz w:val="20"/>
                <w:szCs w:val="20"/>
              </w:rPr>
              <w:t>Dyspnoea</w:t>
            </w:r>
          </w:p>
        </w:tc>
        <w:tc>
          <w:tcPr>
            <w:tcW w:w="1701" w:type="dxa"/>
          </w:tcPr>
          <w:p w:rsidR="00E133CF" w:rsidRPr="00EA651E" w:rsidRDefault="00E133CF" w:rsidP="00EC553D">
            <w:pPr>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11 (1.4</w:t>
            </w:r>
            <w:r w:rsidRPr="00EA651E">
              <w:rPr>
                <w:sz w:val="20"/>
                <w:szCs w:val="20"/>
              </w:rPr>
              <w:t>)</w:t>
            </w:r>
          </w:p>
        </w:tc>
        <w:tc>
          <w:tcPr>
            <w:tcW w:w="1701" w:type="dxa"/>
          </w:tcPr>
          <w:p w:rsidR="00E133CF" w:rsidRPr="00EA651E" w:rsidRDefault="00E133CF" w:rsidP="00EC553D">
            <w:pPr>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14 (0.9</w:t>
            </w:r>
            <w:r w:rsidRPr="00EA651E">
              <w:rPr>
                <w:sz w:val="20"/>
                <w:szCs w:val="20"/>
              </w:rPr>
              <w:t>)</w:t>
            </w:r>
          </w:p>
        </w:tc>
      </w:tr>
      <w:tr w:rsidR="00E133CF" w:rsidTr="00EC553D">
        <w:trPr>
          <w:trHeight w:val="227"/>
        </w:trPr>
        <w:tc>
          <w:tcPr>
            <w:cnfStyle w:val="001000000000" w:firstRow="0" w:lastRow="0" w:firstColumn="1" w:lastColumn="0" w:oddVBand="0" w:evenVBand="0" w:oddHBand="0" w:evenHBand="0" w:firstRowFirstColumn="0" w:firstRowLastColumn="0" w:lastRowFirstColumn="0" w:lastRowLastColumn="0"/>
            <w:tcW w:w="6009" w:type="dxa"/>
          </w:tcPr>
          <w:p w:rsidR="00E133CF" w:rsidRPr="00EA651E" w:rsidRDefault="00E133CF" w:rsidP="00EC553D">
            <w:pPr>
              <w:autoSpaceDE w:val="0"/>
              <w:autoSpaceDN w:val="0"/>
              <w:adjustRightInd w:val="0"/>
              <w:spacing w:before="0" w:after="0"/>
              <w:ind w:firstLine="171"/>
              <w:rPr>
                <w:sz w:val="20"/>
                <w:szCs w:val="20"/>
              </w:rPr>
            </w:pPr>
            <w:r w:rsidRPr="00EA651E">
              <w:rPr>
                <w:sz w:val="20"/>
                <w:szCs w:val="20"/>
              </w:rPr>
              <w:t>HLT: Bronchospasm and obstruction</w:t>
            </w:r>
          </w:p>
        </w:tc>
        <w:tc>
          <w:tcPr>
            <w:tcW w:w="1701" w:type="dxa"/>
          </w:tcPr>
          <w:p w:rsidR="00E133CF" w:rsidRPr="00EA651E" w:rsidRDefault="00E133CF" w:rsidP="00EC553D">
            <w:pPr>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22 (2.8</w:t>
            </w:r>
            <w:r w:rsidRPr="00EA651E">
              <w:rPr>
                <w:sz w:val="20"/>
                <w:szCs w:val="20"/>
              </w:rPr>
              <w:t>)</w:t>
            </w:r>
          </w:p>
        </w:tc>
        <w:tc>
          <w:tcPr>
            <w:tcW w:w="1701" w:type="dxa"/>
          </w:tcPr>
          <w:p w:rsidR="00E133CF" w:rsidRPr="00EA651E" w:rsidRDefault="00E133CF" w:rsidP="00EC553D">
            <w:pPr>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32 (2.1</w:t>
            </w:r>
            <w:r w:rsidRPr="00EA651E">
              <w:rPr>
                <w:sz w:val="20"/>
                <w:szCs w:val="20"/>
              </w:rPr>
              <w:t>)</w:t>
            </w:r>
          </w:p>
        </w:tc>
      </w:tr>
      <w:tr w:rsidR="00E133CF" w:rsidTr="00EC553D">
        <w:trPr>
          <w:trHeight w:val="227"/>
        </w:trPr>
        <w:tc>
          <w:tcPr>
            <w:cnfStyle w:val="001000000000" w:firstRow="0" w:lastRow="0" w:firstColumn="1" w:lastColumn="0" w:oddVBand="0" w:evenVBand="0" w:oddHBand="0" w:evenHBand="0" w:firstRowFirstColumn="0" w:firstRowLastColumn="0" w:lastRowFirstColumn="0" w:lastRowLastColumn="0"/>
            <w:tcW w:w="6009" w:type="dxa"/>
          </w:tcPr>
          <w:p w:rsidR="00E133CF" w:rsidRPr="00EA651E" w:rsidRDefault="00E133CF" w:rsidP="00EC553D">
            <w:pPr>
              <w:autoSpaceDE w:val="0"/>
              <w:autoSpaceDN w:val="0"/>
              <w:adjustRightInd w:val="0"/>
              <w:spacing w:before="0" w:after="0"/>
              <w:ind w:firstLine="454"/>
              <w:rPr>
                <w:sz w:val="20"/>
                <w:szCs w:val="20"/>
              </w:rPr>
            </w:pPr>
            <w:r w:rsidRPr="00EA651E">
              <w:rPr>
                <w:sz w:val="20"/>
                <w:szCs w:val="20"/>
              </w:rPr>
              <w:t>Chronic obstructive pulmonary disease</w:t>
            </w:r>
          </w:p>
        </w:tc>
        <w:tc>
          <w:tcPr>
            <w:tcW w:w="1701" w:type="dxa"/>
          </w:tcPr>
          <w:p w:rsidR="00E133CF" w:rsidRPr="00EA651E" w:rsidRDefault="00E133CF" w:rsidP="00EC553D">
            <w:pPr>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15 (1.9</w:t>
            </w:r>
            <w:r w:rsidRPr="00EA651E">
              <w:rPr>
                <w:sz w:val="20"/>
                <w:szCs w:val="20"/>
              </w:rPr>
              <w:t>)</w:t>
            </w:r>
          </w:p>
        </w:tc>
        <w:tc>
          <w:tcPr>
            <w:tcW w:w="1701" w:type="dxa"/>
          </w:tcPr>
          <w:p w:rsidR="00E133CF" w:rsidRPr="00EA651E" w:rsidRDefault="00E133CF" w:rsidP="00EC553D">
            <w:pPr>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19 (1.2</w:t>
            </w:r>
            <w:r w:rsidRPr="00EA651E">
              <w:rPr>
                <w:sz w:val="20"/>
                <w:szCs w:val="20"/>
              </w:rPr>
              <w:t>)</w:t>
            </w:r>
          </w:p>
        </w:tc>
      </w:tr>
      <w:tr w:rsidR="00E133CF" w:rsidTr="00EC553D">
        <w:trPr>
          <w:trHeight w:val="227"/>
        </w:trPr>
        <w:tc>
          <w:tcPr>
            <w:cnfStyle w:val="001000000000" w:firstRow="0" w:lastRow="0" w:firstColumn="1" w:lastColumn="0" w:oddVBand="0" w:evenVBand="0" w:oddHBand="0" w:evenHBand="0" w:firstRowFirstColumn="0" w:firstRowLastColumn="0" w:lastRowFirstColumn="0" w:lastRowLastColumn="0"/>
            <w:tcW w:w="6009" w:type="dxa"/>
          </w:tcPr>
          <w:p w:rsidR="00E133CF" w:rsidRPr="00EA651E" w:rsidRDefault="00E133CF" w:rsidP="00EC553D">
            <w:pPr>
              <w:autoSpaceDE w:val="0"/>
              <w:autoSpaceDN w:val="0"/>
              <w:adjustRightInd w:val="0"/>
              <w:spacing w:before="0" w:after="0"/>
              <w:ind w:firstLine="171"/>
              <w:rPr>
                <w:sz w:val="20"/>
                <w:szCs w:val="20"/>
              </w:rPr>
            </w:pPr>
            <w:r w:rsidRPr="00EA651E">
              <w:rPr>
                <w:sz w:val="20"/>
                <w:szCs w:val="20"/>
              </w:rPr>
              <w:t>HLT: Coughing and associated symptoms</w:t>
            </w:r>
          </w:p>
        </w:tc>
        <w:tc>
          <w:tcPr>
            <w:tcW w:w="1701" w:type="dxa"/>
          </w:tcPr>
          <w:p w:rsidR="00E133CF" w:rsidRPr="00EA651E" w:rsidRDefault="00E133CF" w:rsidP="00EC553D">
            <w:pPr>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19 (2.4</w:t>
            </w:r>
            <w:r w:rsidRPr="00EA651E">
              <w:rPr>
                <w:sz w:val="20"/>
                <w:szCs w:val="20"/>
              </w:rPr>
              <w:t>)</w:t>
            </w:r>
          </w:p>
        </w:tc>
        <w:tc>
          <w:tcPr>
            <w:tcW w:w="1701" w:type="dxa"/>
          </w:tcPr>
          <w:p w:rsidR="00E133CF" w:rsidRPr="00EA651E" w:rsidRDefault="00E133CF" w:rsidP="00EC553D">
            <w:pPr>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53 (3.4</w:t>
            </w:r>
            <w:r w:rsidRPr="00EA651E">
              <w:rPr>
                <w:sz w:val="20"/>
                <w:szCs w:val="20"/>
              </w:rPr>
              <w:t>)</w:t>
            </w:r>
          </w:p>
        </w:tc>
      </w:tr>
      <w:tr w:rsidR="00E133CF" w:rsidTr="00EC553D">
        <w:trPr>
          <w:trHeight w:val="227"/>
        </w:trPr>
        <w:tc>
          <w:tcPr>
            <w:cnfStyle w:val="001000000000" w:firstRow="0" w:lastRow="0" w:firstColumn="1" w:lastColumn="0" w:oddVBand="0" w:evenVBand="0" w:oddHBand="0" w:evenHBand="0" w:firstRowFirstColumn="0" w:firstRowLastColumn="0" w:lastRowFirstColumn="0" w:lastRowLastColumn="0"/>
            <w:tcW w:w="6009" w:type="dxa"/>
          </w:tcPr>
          <w:p w:rsidR="00E133CF" w:rsidRPr="00EA651E" w:rsidRDefault="00E133CF" w:rsidP="00EC553D">
            <w:pPr>
              <w:autoSpaceDE w:val="0"/>
              <w:autoSpaceDN w:val="0"/>
              <w:adjustRightInd w:val="0"/>
              <w:spacing w:before="0" w:after="0"/>
              <w:ind w:firstLine="454"/>
              <w:rPr>
                <w:sz w:val="20"/>
                <w:szCs w:val="20"/>
              </w:rPr>
            </w:pPr>
            <w:r w:rsidRPr="00EA651E">
              <w:rPr>
                <w:sz w:val="20"/>
                <w:szCs w:val="20"/>
              </w:rPr>
              <w:t xml:space="preserve">Cough </w:t>
            </w:r>
          </w:p>
        </w:tc>
        <w:tc>
          <w:tcPr>
            <w:tcW w:w="1701" w:type="dxa"/>
          </w:tcPr>
          <w:p w:rsidR="00E133CF" w:rsidRPr="00EA651E" w:rsidRDefault="00E133CF" w:rsidP="00EC553D">
            <w:pPr>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17 (2.2</w:t>
            </w:r>
            <w:r w:rsidRPr="00EA651E">
              <w:rPr>
                <w:sz w:val="20"/>
                <w:szCs w:val="20"/>
              </w:rPr>
              <w:t>)</w:t>
            </w:r>
          </w:p>
        </w:tc>
        <w:tc>
          <w:tcPr>
            <w:tcW w:w="1701" w:type="dxa"/>
          </w:tcPr>
          <w:p w:rsidR="00E133CF" w:rsidRPr="00EA651E" w:rsidRDefault="00E133CF" w:rsidP="00EC553D">
            <w:pPr>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49 (3.2</w:t>
            </w:r>
            <w:r w:rsidRPr="00EA651E">
              <w:rPr>
                <w:sz w:val="20"/>
                <w:szCs w:val="20"/>
              </w:rPr>
              <w:t>)</w:t>
            </w:r>
          </w:p>
        </w:tc>
      </w:tr>
      <w:tr w:rsidR="00E133CF" w:rsidTr="00EC553D">
        <w:trPr>
          <w:trHeight w:val="227"/>
        </w:trPr>
        <w:tc>
          <w:tcPr>
            <w:cnfStyle w:val="001000000000" w:firstRow="0" w:lastRow="0" w:firstColumn="1" w:lastColumn="0" w:oddVBand="0" w:evenVBand="0" w:oddHBand="0" w:evenHBand="0" w:firstRowFirstColumn="0" w:firstRowLastColumn="0" w:lastRowFirstColumn="0" w:lastRowLastColumn="0"/>
            <w:tcW w:w="6009" w:type="dxa"/>
          </w:tcPr>
          <w:p w:rsidR="00E133CF" w:rsidRPr="00EA651E" w:rsidRDefault="00E133CF" w:rsidP="00EC553D">
            <w:pPr>
              <w:autoSpaceDE w:val="0"/>
              <w:autoSpaceDN w:val="0"/>
              <w:adjustRightInd w:val="0"/>
              <w:spacing w:before="0" w:after="0"/>
              <w:ind w:firstLine="171"/>
              <w:rPr>
                <w:sz w:val="20"/>
                <w:szCs w:val="20"/>
              </w:rPr>
            </w:pPr>
            <w:r w:rsidRPr="00EA651E">
              <w:rPr>
                <w:sz w:val="20"/>
                <w:szCs w:val="20"/>
              </w:rPr>
              <w:t>HLT: Upper respiratory tract signs and symptoms</w:t>
            </w:r>
          </w:p>
        </w:tc>
        <w:tc>
          <w:tcPr>
            <w:tcW w:w="1701" w:type="dxa"/>
          </w:tcPr>
          <w:p w:rsidR="00E133CF" w:rsidRPr="00EA651E" w:rsidRDefault="00E133CF" w:rsidP="00EC553D">
            <w:pPr>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7 (0.9</w:t>
            </w:r>
            <w:r w:rsidRPr="00EA651E">
              <w:rPr>
                <w:sz w:val="20"/>
                <w:szCs w:val="20"/>
              </w:rPr>
              <w:t>)</w:t>
            </w:r>
          </w:p>
        </w:tc>
        <w:tc>
          <w:tcPr>
            <w:tcW w:w="1701" w:type="dxa"/>
          </w:tcPr>
          <w:p w:rsidR="00E133CF" w:rsidRPr="00EA651E" w:rsidRDefault="00E133CF" w:rsidP="00EC553D">
            <w:pPr>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31 (2.0</w:t>
            </w:r>
            <w:r w:rsidRPr="00EA651E">
              <w:rPr>
                <w:sz w:val="20"/>
                <w:szCs w:val="20"/>
              </w:rPr>
              <w:t>)</w:t>
            </w:r>
          </w:p>
        </w:tc>
      </w:tr>
      <w:tr w:rsidR="00E133CF" w:rsidTr="00EC553D">
        <w:trPr>
          <w:trHeight w:val="227"/>
        </w:trPr>
        <w:tc>
          <w:tcPr>
            <w:cnfStyle w:val="001000000000" w:firstRow="0" w:lastRow="0" w:firstColumn="1" w:lastColumn="0" w:oddVBand="0" w:evenVBand="0" w:oddHBand="0" w:evenHBand="0" w:firstRowFirstColumn="0" w:firstRowLastColumn="0" w:lastRowFirstColumn="0" w:lastRowLastColumn="0"/>
            <w:tcW w:w="6009" w:type="dxa"/>
          </w:tcPr>
          <w:p w:rsidR="00E133CF" w:rsidRPr="00EA651E" w:rsidRDefault="00E133CF" w:rsidP="00EC553D">
            <w:pPr>
              <w:autoSpaceDE w:val="0"/>
              <w:autoSpaceDN w:val="0"/>
              <w:adjustRightInd w:val="0"/>
              <w:spacing w:before="0" w:after="0"/>
              <w:ind w:firstLine="454"/>
              <w:rPr>
                <w:sz w:val="20"/>
                <w:szCs w:val="20"/>
              </w:rPr>
            </w:pPr>
            <w:r w:rsidRPr="006A2C15">
              <w:rPr>
                <w:sz w:val="20"/>
                <w:szCs w:val="20"/>
              </w:rPr>
              <w:t>Oropharyngeal pain</w:t>
            </w:r>
          </w:p>
        </w:tc>
        <w:tc>
          <w:tcPr>
            <w:tcW w:w="1701" w:type="dxa"/>
          </w:tcPr>
          <w:p w:rsidR="00E133CF" w:rsidRPr="00EA651E" w:rsidRDefault="00E133CF" w:rsidP="00EC553D">
            <w:pPr>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 (0.3</w:t>
            </w:r>
            <w:r w:rsidRPr="006A2C15">
              <w:rPr>
                <w:sz w:val="20"/>
                <w:szCs w:val="20"/>
              </w:rPr>
              <w:t>)</w:t>
            </w:r>
          </w:p>
        </w:tc>
        <w:tc>
          <w:tcPr>
            <w:tcW w:w="1701" w:type="dxa"/>
          </w:tcPr>
          <w:p w:rsidR="00E133CF" w:rsidRPr="00EA651E" w:rsidRDefault="00E133CF" w:rsidP="00EC553D">
            <w:pPr>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19 (1.2</w:t>
            </w:r>
            <w:r w:rsidRPr="006A2C15">
              <w:rPr>
                <w:sz w:val="20"/>
                <w:szCs w:val="20"/>
              </w:rPr>
              <w:t>)</w:t>
            </w:r>
          </w:p>
        </w:tc>
      </w:tr>
      <w:tr w:rsidR="00E133CF" w:rsidTr="00EC553D">
        <w:trPr>
          <w:trHeight w:val="227"/>
        </w:trPr>
        <w:tc>
          <w:tcPr>
            <w:cnfStyle w:val="001000000000" w:firstRow="0" w:lastRow="0" w:firstColumn="1" w:lastColumn="0" w:oddVBand="0" w:evenVBand="0" w:oddHBand="0" w:evenHBand="0" w:firstRowFirstColumn="0" w:firstRowLastColumn="0" w:lastRowFirstColumn="0" w:lastRowLastColumn="0"/>
            <w:tcW w:w="6009" w:type="dxa"/>
          </w:tcPr>
          <w:p w:rsidR="00E133CF" w:rsidRPr="00EA651E" w:rsidRDefault="00E133CF" w:rsidP="00EC553D">
            <w:pPr>
              <w:autoSpaceDE w:val="0"/>
              <w:autoSpaceDN w:val="0"/>
              <w:adjustRightInd w:val="0"/>
              <w:spacing w:before="0" w:after="0"/>
              <w:rPr>
                <w:sz w:val="20"/>
                <w:szCs w:val="20"/>
              </w:rPr>
            </w:pPr>
            <w:r w:rsidRPr="006A2C15">
              <w:rPr>
                <w:sz w:val="20"/>
                <w:szCs w:val="20"/>
              </w:rPr>
              <w:t>GASTROINTESTINAL DISORDERS</w:t>
            </w:r>
          </w:p>
        </w:tc>
        <w:tc>
          <w:tcPr>
            <w:tcW w:w="1701" w:type="dxa"/>
          </w:tcPr>
          <w:p w:rsidR="00E133CF" w:rsidRPr="00EA651E" w:rsidRDefault="00E133CF" w:rsidP="00EC553D">
            <w:pPr>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6A2C15">
              <w:rPr>
                <w:sz w:val="20"/>
                <w:szCs w:val="20"/>
              </w:rPr>
              <w:t>148 (18.8)</w:t>
            </w:r>
          </w:p>
        </w:tc>
        <w:tc>
          <w:tcPr>
            <w:tcW w:w="1701" w:type="dxa"/>
          </w:tcPr>
          <w:p w:rsidR="00E133CF" w:rsidRPr="00EA651E" w:rsidRDefault="00E133CF" w:rsidP="00EC553D">
            <w:pPr>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6A2C15">
              <w:rPr>
                <w:sz w:val="20"/>
                <w:szCs w:val="20"/>
              </w:rPr>
              <w:t>288 (18.6)</w:t>
            </w:r>
          </w:p>
        </w:tc>
      </w:tr>
      <w:tr w:rsidR="00E133CF" w:rsidTr="00EC553D">
        <w:trPr>
          <w:trHeight w:val="227"/>
        </w:trPr>
        <w:tc>
          <w:tcPr>
            <w:cnfStyle w:val="001000000000" w:firstRow="0" w:lastRow="0" w:firstColumn="1" w:lastColumn="0" w:oddVBand="0" w:evenVBand="0" w:oddHBand="0" w:evenHBand="0" w:firstRowFirstColumn="0" w:firstRowLastColumn="0" w:lastRowFirstColumn="0" w:lastRowLastColumn="0"/>
            <w:tcW w:w="6009" w:type="dxa"/>
          </w:tcPr>
          <w:p w:rsidR="00E133CF" w:rsidRPr="00EA651E" w:rsidRDefault="00E133CF" w:rsidP="00EC553D">
            <w:pPr>
              <w:autoSpaceDE w:val="0"/>
              <w:autoSpaceDN w:val="0"/>
              <w:adjustRightInd w:val="0"/>
              <w:spacing w:before="0" w:after="0"/>
              <w:ind w:firstLine="171"/>
              <w:rPr>
                <w:sz w:val="20"/>
                <w:szCs w:val="20"/>
              </w:rPr>
            </w:pPr>
            <w:r w:rsidRPr="006A2C15">
              <w:rPr>
                <w:sz w:val="20"/>
                <w:szCs w:val="20"/>
              </w:rPr>
              <w:t>HLT: Diarrhoea (excl infective)</w:t>
            </w:r>
          </w:p>
        </w:tc>
        <w:tc>
          <w:tcPr>
            <w:tcW w:w="1701" w:type="dxa"/>
          </w:tcPr>
          <w:p w:rsidR="00E133CF" w:rsidRPr="00EA651E" w:rsidRDefault="00E133CF" w:rsidP="00EC553D">
            <w:pPr>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40 (5.1</w:t>
            </w:r>
            <w:r w:rsidRPr="006A2C15">
              <w:rPr>
                <w:sz w:val="20"/>
                <w:szCs w:val="20"/>
              </w:rPr>
              <w:t>)</w:t>
            </w:r>
          </w:p>
        </w:tc>
        <w:tc>
          <w:tcPr>
            <w:tcW w:w="1701" w:type="dxa"/>
          </w:tcPr>
          <w:p w:rsidR="00E133CF" w:rsidRPr="00EA651E" w:rsidRDefault="00E133CF" w:rsidP="00EC553D">
            <w:pPr>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82 (5.3</w:t>
            </w:r>
            <w:r w:rsidRPr="006A2C15">
              <w:rPr>
                <w:sz w:val="20"/>
                <w:szCs w:val="20"/>
              </w:rPr>
              <w:t>)</w:t>
            </w:r>
          </w:p>
        </w:tc>
      </w:tr>
      <w:tr w:rsidR="00E133CF" w:rsidTr="00EC553D">
        <w:trPr>
          <w:trHeight w:val="227"/>
        </w:trPr>
        <w:tc>
          <w:tcPr>
            <w:cnfStyle w:val="001000000000" w:firstRow="0" w:lastRow="0" w:firstColumn="1" w:lastColumn="0" w:oddVBand="0" w:evenVBand="0" w:oddHBand="0" w:evenHBand="0" w:firstRowFirstColumn="0" w:firstRowLastColumn="0" w:lastRowFirstColumn="0" w:lastRowLastColumn="0"/>
            <w:tcW w:w="6009" w:type="dxa"/>
          </w:tcPr>
          <w:p w:rsidR="00E133CF" w:rsidRPr="006A2C15" w:rsidRDefault="00E133CF" w:rsidP="00EC553D">
            <w:pPr>
              <w:autoSpaceDE w:val="0"/>
              <w:autoSpaceDN w:val="0"/>
              <w:adjustRightInd w:val="0"/>
              <w:spacing w:before="0" w:after="0"/>
              <w:ind w:firstLine="454"/>
              <w:rPr>
                <w:sz w:val="20"/>
                <w:szCs w:val="20"/>
              </w:rPr>
            </w:pPr>
            <w:r w:rsidRPr="006A2C15">
              <w:rPr>
                <w:sz w:val="20"/>
                <w:szCs w:val="20"/>
              </w:rPr>
              <w:t xml:space="preserve">Diarrhoea </w:t>
            </w:r>
          </w:p>
        </w:tc>
        <w:tc>
          <w:tcPr>
            <w:tcW w:w="1701" w:type="dxa"/>
          </w:tcPr>
          <w:p w:rsidR="00E133CF" w:rsidRPr="006A2C15" w:rsidRDefault="00E133CF" w:rsidP="00EC553D">
            <w:pPr>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40 (5.1</w:t>
            </w:r>
            <w:r w:rsidRPr="006A2C15">
              <w:rPr>
                <w:sz w:val="20"/>
                <w:szCs w:val="20"/>
              </w:rPr>
              <w:t>)</w:t>
            </w:r>
          </w:p>
        </w:tc>
        <w:tc>
          <w:tcPr>
            <w:tcW w:w="1701" w:type="dxa"/>
          </w:tcPr>
          <w:p w:rsidR="00E133CF" w:rsidRPr="006A2C15" w:rsidRDefault="00E133CF" w:rsidP="00EC553D">
            <w:pPr>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82 (5.3</w:t>
            </w:r>
            <w:r w:rsidRPr="006A2C15">
              <w:rPr>
                <w:sz w:val="20"/>
                <w:szCs w:val="20"/>
              </w:rPr>
              <w:t>)</w:t>
            </w:r>
          </w:p>
        </w:tc>
      </w:tr>
      <w:tr w:rsidR="00E133CF" w:rsidTr="00EC553D">
        <w:trPr>
          <w:trHeight w:val="227"/>
        </w:trPr>
        <w:tc>
          <w:tcPr>
            <w:cnfStyle w:val="001000000000" w:firstRow="0" w:lastRow="0" w:firstColumn="1" w:lastColumn="0" w:oddVBand="0" w:evenVBand="0" w:oddHBand="0" w:evenHBand="0" w:firstRowFirstColumn="0" w:firstRowLastColumn="0" w:lastRowFirstColumn="0" w:lastRowLastColumn="0"/>
            <w:tcW w:w="6009" w:type="dxa"/>
          </w:tcPr>
          <w:p w:rsidR="00E133CF" w:rsidRPr="006A2C15" w:rsidRDefault="00E133CF" w:rsidP="00EC553D">
            <w:pPr>
              <w:autoSpaceDE w:val="0"/>
              <w:autoSpaceDN w:val="0"/>
              <w:adjustRightInd w:val="0"/>
              <w:spacing w:before="0" w:after="0"/>
              <w:ind w:firstLine="171"/>
              <w:rPr>
                <w:sz w:val="20"/>
                <w:szCs w:val="20"/>
              </w:rPr>
            </w:pPr>
            <w:r w:rsidRPr="006A2C15">
              <w:rPr>
                <w:sz w:val="20"/>
                <w:szCs w:val="20"/>
              </w:rPr>
              <w:t>HLT: Gastrointestinal and abdominal pains (excl oral and throat)</w:t>
            </w:r>
          </w:p>
        </w:tc>
        <w:tc>
          <w:tcPr>
            <w:tcW w:w="1701" w:type="dxa"/>
          </w:tcPr>
          <w:p w:rsidR="00E133CF" w:rsidRPr="006A2C15" w:rsidRDefault="00E133CF" w:rsidP="00EC553D">
            <w:pPr>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22 (2.8</w:t>
            </w:r>
            <w:r w:rsidRPr="006A2C15">
              <w:rPr>
                <w:sz w:val="20"/>
                <w:szCs w:val="20"/>
              </w:rPr>
              <w:t>)</w:t>
            </w:r>
          </w:p>
        </w:tc>
        <w:tc>
          <w:tcPr>
            <w:tcW w:w="1701" w:type="dxa"/>
          </w:tcPr>
          <w:p w:rsidR="00E133CF" w:rsidRPr="006A2C15" w:rsidRDefault="00E133CF" w:rsidP="00EC553D">
            <w:pPr>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45 (2.9</w:t>
            </w:r>
            <w:r w:rsidRPr="006A2C15">
              <w:rPr>
                <w:sz w:val="20"/>
                <w:szCs w:val="20"/>
              </w:rPr>
              <w:t>)</w:t>
            </w:r>
          </w:p>
        </w:tc>
      </w:tr>
      <w:tr w:rsidR="00E133CF" w:rsidTr="00EC553D">
        <w:trPr>
          <w:trHeight w:val="227"/>
        </w:trPr>
        <w:tc>
          <w:tcPr>
            <w:cnfStyle w:val="001000000000" w:firstRow="0" w:lastRow="0" w:firstColumn="1" w:lastColumn="0" w:oddVBand="0" w:evenVBand="0" w:oddHBand="0" w:evenHBand="0" w:firstRowFirstColumn="0" w:firstRowLastColumn="0" w:lastRowFirstColumn="0" w:lastRowLastColumn="0"/>
            <w:tcW w:w="6009" w:type="dxa"/>
          </w:tcPr>
          <w:p w:rsidR="00E133CF" w:rsidRPr="006A2C15" w:rsidRDefault="00E133CF" w:rsidP="00EC553D">
            <w:pPr>
              <w:autoSpaceDE w:val="0"/>
              <w:autoSpaceDN w:val="0"/>
              <w:adjustRightInd w:val="0"/>
              <w:spacing w:before="0" w:after="0"/>
              <w:ind w:firstLine="454"/>
              <w:rPr>
                <w:sz w:val="20"/>
                <w:szCs w:val="20"/>
              </w:rPr>
            </w:pPr>
            <w:r w:rsidRPr="006A2C15">
              <w:rPr>
                <w:sz w:val="20"/>
                <w:szCs w:val="20"/>
              </w:rPr>
              <w:t>Abdominal pain</w:t>
            </w:r>
          </w:p>
        </w:tc>
        <w:tc>
          <w:tcPr>
            <w:tcW w:w="1701" w:type="dxa"/>
          </w:tcPr>
          <w:p w:rsidR="00E133CF" w:rsidRPr="006A2C15" w:rsidRDefault="00E133CF" w:rsidP="00EC553D">
            <w:pPr>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12 (1.5</w:t>
            </w:r>
            <w:r w:rsidRPr="006A2C15">
              <w:rPr>
                <w:sz w:val="20"/>
                <w:szCs w:val="20"/>
              </w:rPr>
              <w:t>)</w:t>
            </w:r>
          </w:p>
        </w:tc>
        <w:tc>
          <w:tcPr>
            <w:tcW w:w="1701" w:type="dxa"/>
          </w:tcPr>
          <w:p w:rsidR="00E133CF" w:rsidRPr="006A2C15" w:rsidRDefault="00E133CF" w:rsidP="00EC553D">
            <w:pPr>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21 (1.4</w:t>
            </w:r>
            <w:r w:rsidRPr="006A2C15">
              <w:rPr>
                <w:sz w:val="20"/>
                <w:szCs w:val="20"/>
              </w:rPr>
              <w:t>)</w:t>
            </w:r>
          </w:p>
        </w:tc>
      </w:tr>
      <w:tr w:rsidR="00E133CF" w:rsidTr="00EC553D">
        <w:trPr>
          <w:trHeight w:val="227"/>
        </w:trPr>
        <w:tc>
          <w:tcPr>
            <w:cnfStyle w:val="001000000000" w:firstRow="0" w:lastRow="0" w:firstColumn="1" w:lastColumn="0" w:oddVBand="0" w:evenVBand="0" w:oddHBand="0" w:evenHBand="0" w:firstRowFirstColumn="0" w:firstRowLastColumn="0" w:lastRowFirstColumn="0" w:lastRowLastColumn="0"/>
            <w:tcW w:w="6009" w:type="dxa"/>
          </w:tcPr>
          <w:p w:rsidR="00E133CF" w:rsidRPr="006A2C15" w:rsidRDefault="00E133CF" w:rsidP="00EC553D">
            <w:pPr>
              <w:autoSpaceDE w:val="0"/>
              <w:autoSpaceDN w:val="0"/>
              <w:adjustRightInd w:val="0"/>
              <w:spacing w:before="0" w:after="0"/>
              <w:ind w:firstLine="454"/>
              <w:rPr>
                <w:sz w:val="20"/>
                <w:szCs w:val="20"/>
              </w:rPr>
            </w:pPr>
            <w:r w:rsidRPr="006A2C15">
              <w:rPr>
                <w:sz w:val="20"/>
                <w:szCs w:val="20"/>
              </w:rPr>
              <w:t>Abdominal pain upper</w:t>
            </w:r>
          </w:p>
        </w:tc>
        <w:tc>
          <w:tcPr>
            <w:tcW w:w="1701" w:type="dxa"/>
          </w:tcPr>
          <w:p w:rsidR="00E133CF" w:rsidRPr="006A2C15" w:rsidRDefault="00E133CF" w:rsidP="00EC553D">
            <w:pPr>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6 (0.8</w:t>
            </w:r>
            <w:r w:rsidRPr="006A2C15">
              <w:rPr>
                <w:sz w:val="20"/>
                <w:szCs w:val="20"/>
              </w:rPr>
              <w:t>)</w:t>
            </w:r>
          </w:p>
        </w:tc>
        <w:tc>
          <w:tcPr>
            <w:tcW w:w="1701" w:type="dxa"/>
          </w:tcPr>
          <w:p w:rsidR="00E133CF" w:rsidRPr="006A2C15" w:rsidRDefault="00E133CF" w:rsidP="00EC553D">
            <w:pPr>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6A2C15">
              <w:rPr>
                <w:sz w:val="20"/>
                <w:szCs w:val="20"/>
              </w:rPr>
              <w:t xml:space="preserve">21 </w:t>
            </w:r>
            <w:r>
              <w:rPr>
                <w:sz w:val="20"/>
                <w:szCs w:val="20"/>
              </w:rPr>
              <w:t>(1.4</w:t>
            </w:r>
            <w:r w:rsidRPr="006A2C15">
              <w:rPr>
                <w:sz w:val="20"/>
                <w:szCs w:val="20"/>
              </w:rPr>
              <w:t>)</w:t>
            </w:r>
          </w:p>
        </w:tc>
      </w:tr>
      <w:tr w:rsidR="00E133CF" w:rsidTr="00EC553D">
        <w:trPr>
          <w:trHeight w:val="227"/>
        </w:trPr>
        <w:tc>
          <w:tcPr>
            <w:cnfStyle w:val="001000000000" w:firstRow="0" w:lastRow="0" w:firstColumn="1" w:lastColumn="0" w:oddVBand="0" w:evenVBand="0" w:oddHBand="0" w:evenHBand="0" w:firstRowFirstColumn="0" w:firstRowLastColumn="0" w:lastRowFirstColumn="0" w:lastRowLastColumn="0"/>
            <w:tcW w:w="6009" w:type="dxa"/>
          </w:tcPr>
          <w:p w:rsidR="00E133CF" w:rsidRPr="006A2C15" w:rsidRDefault="00E133CF" w:rsidP="00EC553D">
            <w:pPr>
              <w:autoSpaceDE w:val="0"/>
              <w:autoSpaceDN w:val="0"/>
              <w:adjustRightInd w:val="0"/>
              <w:spacing w:before="0" w:after="0"/>
              <w:ind w:firstLine="171"/>
              <w:rPr>
                <w:sz w:val="20"/>
                <w:szCs w:val="20"/>
              </w:rPr>
            </w:pPr>
            <w:r w:rsidRPr="006A2C15">
              <w:rPr>
                <w:sz w:val="20"/>
                <w:szCs w:val="20"/>
              </w:rPr>
              <w:t>HLT: Gastrointestinal atonic and hypomotility disorders NEC</w:t>
            </w:r>
          </w:p>
        </w:tc>
        <w:tc>
          <w:tcPr>
            <w:tcW w:w="1701" w:type="dxa"/>
          </w:tcPr>
          <w:p w:rsidR="00E133CF" w:rsidRPr="006A2C15" w:rsidRDefault="00E133CF" w:rsidP="00EC553D">
            <w:pPr>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6A2C15">
              <w:rPr>
                <w:sz w:val="20"/>
                <w:szCs w:val="20"/>
              </w:rPr>
              <w:t>26 (3.3)</w:t>
            </w:r>
          </w:p>
        </w:tc>
        <w:tc>
          <w:tcPr>
            <w:tcW w:w="1701" w:type="dxa"/>
          </w:tcPr>
          <w:p w:rsidR="00E133CF" w:rsidRPr="006A2C15" w:rsidRDefault="00E133CF" w:rsidP="00EC553D">
            <w:pPr>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6A2C15">
              <w:rPr>
                <w:sz w:val="20"/>
                <w:szCs w:val="20"/>
              </w:rPr>
              <w:t>5</w:t>
            </w:r>
            <w:r>
              <w:rPr>
                <w:sz w:val="20"/>
                <w:szCs w:val="20"/>
              </w:rPr>
              <w:t>1 (3.3</w:t>
            </w:r>
            <w:r w:rsidRPr="006A2C15">
              <w:rPr>
                <w:sz w:val="20"/>
                <w:szCs w:val="20"/>
              </w:rPr>
              <w:t>)</w:t>
            </w:r>
          </w:p>
        </w:tc>
      </w:tr>
      <w:tr w:rsidR="00E133CF" w:rsidTr="00EC553D">
        <w:trPr>
          <w:trHeight w:val="227"/>
        </w:trPr>
        <w:tc>
          <w:tcPr>
            <w:cnfStyle w:val="001000000000" w:firstRow="0" w:lastRow="0" w:firstColumn="1" w:lastColumn="0" w:oddVBand="0" w:evenVBand="0" w:oddHBand="0" w:evenHBand="0" w:firstRowFirstColumn="0" w:firstRowLastColumn="0" w:lastRowFirstColumn="0" w:lastRowLastColumn="0"/>
            <w:tcW w:w="6009" w:type="dxa"/>
          </w:tcPr>
          <w:p w:rsidR="00E133CF" w:rsidRPr="006A2C15" w:rsidRDefault="00E133CF" w:rsidP="00EC553D">
            <w:pPr>
              <w:autoSpaceDE w:val="0"/>
              <w:autoSpaceDN w:val="0"/>
              <w:adjustRightInd w:val="0"/>
              <w:spacing w:before="0" w:after="0"/>
              <w:ind w:firstLine="454"/>
              <w:rPr>
                <w:sz w:val="20"/>
                <w:szCs w:val="20"/>
              </w:rPr>
            </w:pPr>
            <w:r w:rsidRPr="006A2C15">
              <w:rPr>
                <w:sz w:val="20"/>
                <w:szCs w:val="20"/>
              </w:rPr>
              <w:t>Constipation</w:t>
            </w:r>
          </w:p>
        </w:tc>
        <w:tc>
          <w:tcPr>
            <w:tcW w:w="1701" w:type="dxa"/>
          </w:tcPr>
          <w:p w:rsidR="00E133CF" w:rsidRPr="006A2C15" w:rsidRDefault="00E133CF" w:rsidP="00EC553D">
            <w:pPr>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14 (1.8</w:t>
            </w:r>
            <w:r w:rsidRPr="006A2C15">
              <w:rPr>
                <w:sz w:val="20"/>
                <w:szCs w:val="20"/>
              </w:rPr>
              <w:t>)</w:t>
            </w:r>
          </w:p>
        </w:tc>
        <w:tc>
          <w:tcPr>
            <w:tcW w:w="1701" w:type="dxa"/>
          </w:tcPr>
          <w:p w:rsidR="00E133CF" w:rsidRPr="006A2C15" w:rsidRDefault="00E133CF" w:rsidP="00EC553D">
            <w:pPr>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30 (1.9</w:t>
            </w:r>
            <w:r w:rsidRPr="006A2C15">
              <w:rPr>
                <w:sz w:val="20"/>
                <w:szCs w:val="20"/>
              </w:rPr>
              <w:t>)</w:t>
            </w:r>
          </w:p>
        </w:tc>
      </w:tr>
      <w:tr w:rsidR="00E133CF" w:rsidTr="00EC553D">
        <w:trPr>
          <w:trHeight w:val="227"/>
        </w:trPr>
        <w:tc>
          <w:tcPr>
            <w:cnfStyle w:val="001000000000" w:firstRow="0" w:lastRow="0" w:firstColumn="1" w:lastColumn="0" w:oddVBand="0" w:evenVBand="0" w:oddHBand="0" w:evenHBand="0" w:firstRowFirstColumn="0" w:firstRowLastColumn="0" w:lastRowFirstColumn="0" w:lastRowLastColumn="0"/>
            <w:tcW w:w="6009" w:type="dxa"/>
          </w:tcPr>
          <w:p w:rsidR="00E133CF" w:rsidRPr="006A2C15" w:rsidRDefault="00E133CF" w:rsidP="00EC553D">
            <w:pPr>
              <w:autoSpaceDE w:val="0"/>
              <w:autoSpaceDN w:val="0"/>
              <w:adjustRightInd w:val="0"/>
              <w:spacing w:before="0" w:after="0"/>
              <w:ind w:firstLine="454"/>
              <w:rPr>
                <w:sz w:val="20"/>
                <w:szCs w:val="20"/>
              </w:rPr>
            </w:pPr>
            <w:r w:rsidRPr="006A2C15">
              <w:rPr>
                <w:sz w:val="20"/>
                <w:szCs w:val="20"/>
              </w:rPr>
              <w:t>Gastrooesophageal reflux disease</w:t>
            </w:r>
          </w:p>
        </w:tc>
        <w:tc>
          <w:tcPr>
            <w:tcW w:w="1701" w:type="dxa"/>
          </w:tcPr>
          <w:p w:rsidR="00E133CF" w:rsidRPr="006A2C15" w:rsidRDefault="00E133CF" w:rsidP="00EC553D">
            <w:pPr>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12 (1.5</w:t>
            </w:r>
            <w:r w:rsidRPr="006A2C15">
              <w:rPr>
                <w:sz w:val="20"/>
                <w:szCs w:val="20"/>
              </w:rPr>
              <w:t>)</w:t>
            </w:r>
          </w:p>
        </w:tc>
        <w:tc>
          <w:tcPr>
            <w:tcW w:w="1701" w:type="dxa"/>
          </w:tcPr>
          <w:p w:rsidR="00E133CF" w:rsidRPr="006A2C15" w:rsidRDefault="00E133CF" w:rsidP="00EC553D">
            <w:pPr>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21 (1.4</w:t>
            </w:r>
            <w:r w:rsidRPr="006A2C15">
              <w:rPr>
                <w:sz w:val="20"/>
                <w:szCs w:val="20"/>
              </w:rPr>
              <w:t>)</w:t>
            </w:r>
          </w:p>
        </w:tc>
      </w:tr>
      <w:tr w:rsidR="00E133CF" w:rsidTr="00EC553D">
        <w:trPr>
          <w:trHeight w:val="227"/>
        </w:trPr>
        <w:tc>
          <w:tcPr>
            <w:cnfStyle w:val="001000000000" w:firstRow="0" w:lastRow="0" w:firstColumn="1" w:lastColumn="0" w:oddVBand="0" w:evenVBand="0" w:oddHBand="0" w:evenHBand="0" w:firstRowFirstColumn="0" w:firstRowLastColumn="0" w:lastRowFirstColumn="0" w:lastRowLastColumn="0"/>
            <w:tcW w:w="6009" w:type="dxa"/>
          </w:tcPr>
          <w:p w:rsidR="00E133CF" w:rsidRPr="006A2C15" w:rsidRDefault="00E133CF" w:rsidP="00EC553D">
            <w:pPr>
              <w:autoSpaceDE w:val="0"/>
              <w:autoSpaceDN w:val="0"/>
              <w:adjustRightInd w:val="0"/>
              <w:spacing w:before="0" w:after="0"/>
              <w:ind w:firstLine="171"/>
              <w:rPr>
                <w:sz w:val="20"/>
                <w:szCs w:val="20"/>
              </w:rPr>
            </w:pPr>
            <w:r w:rsidRPr="006A2C15">
              <w:rPr>
                <w:sz w:val="20"/>
                <w:szCs w:val="20"/>
              </w:rPr>
              <w:t>HLT: Nausea and vomiting symptoms</w:t>
            </w:r>
          </w:p>
        </w:tc>
        <w:tc>
          <w:tcPr>
            <w:tcW w:w="1701" w:type="dxa"/>
          </w:tcPr>
          <w:p w:rsidR="00E133CF" w:rsidRPr="006A2C15" w:rsidRDefault="00E133CF" w:rsidP="00EC553D">
            <w:pPr>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29 (3.7</w:t>
            </w:r>
            <w:r w:rsidRPr="006A2C15">
              <w:rPr>
                <w:sz w:val="20"/>
                <w:szCs w:val="20"/>
              </w:rPr>
              <w:t>)</w:t>
            </w:r>
          </w:p>
        </w:tc>
        <w:tc>
          <w:tcPr>
            <w:tcW w:w="1701" w:type="dxa"/>
          </w:tcPr>
          <w:p w:rsidR="00E133CF" w:rsidRPr="006A2C15" w:rsidRDefault="00E133CF" w:rsidP="00EC553D">
            <w:pPr>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50 (3.2</w:t>
            </w:r>
            <w:r w:rsidRPr="006A2C15">
              <w:rPr>
                <w:sz w:val="20"/>
                <w:szCs w:val="20"/>
              </w:rPr>
              <w:t>)</w:t>
            </w:r>
          </w:p>
        </w:tc>
      </w:tr>
      <w:tr w:rsidR="00E133CF" w:rsidTr="00EC553D">
        <w:trPr>
          <w:trHeight w:val="227"/>
        </w:trPr>
        <w:tc>
          <w:tcPr>
            <w:cnfStyle w:val="001000000000" w:firstRow="0" w:lastRow="0" w:firstColumn="1" w:lastColumn="0" w:oddVBand="0" w:evenVBand="0" w:oddHBand="0" w:evenHBand="0" w:firstRowFirstColumn="0" w:firstRowLastColumn="0" w:lastRowFirstColumn="0" w:lastRowLastColumn="0"/>
            <w:tcW w:w="6009" w:type="dxa"/>
          </w:tcPr>
          <w:p w:rsidR="00E133CF" w:rsidRPr="006A2C15" w:rsidRDefault="00E133CF" w:rsidP="00EC553D">
            <w:pPr>
              <w:autoSpaceDE w:val="0"/>
              <w:autoSpaceDN w:val="0"/>
              <w:adjustRightInd w:val="0"/>
              <w:spacing w:before="0" w:after="0"/>
              <w:ind w:firstLine="454"/>
              <w:rPr>
                <w:sz w:val="20"/>
                <w:szCs w:val="20"/>
              </w:rPr>
            </w:pPr>
            <w:r w:rsidRPr="006A2C15">
              <w:rPr>
                <w:sz w:val="20"/>
                <w:szCs w:val="20"/>
              </w:rPr>
              <w:t>Nausea</w:t>
            </w:r>
          </w:p>
        </w:tc>
        <w:tc>
          <w:tcPr>
            <w:tcW w:w="1701" w:type="dxa"/>
          </w:tcPr>
          <w:p w:rsidR="00E133CF" w:rsidRPr="006A2C15" w:rsidRDefault="00E133CF" w:rsidP="00EC553D">
            <w:pPr>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20 (2.5</w:t>
            </w:r>
            <w:r w:rsidRPr="006A2C15">
              <w:rPr>
                <w:sz w:val="20"/>
                <w:szCs w:val="20"/>
              </w:rPr>
              <w:t>)</w:t>
            </w:r>
          </w:p>
        </w:tc>
        <w:tc>
          <w:tcPr>
            <w:tcW w:w="1701" w:type="dxa"/>
          </w:tcPr>
          <w:p w:rsidR="00E133CF" w:rsidRPr="006A2C15" w:rsidRDefault="00E133CF" w:rsidP="00EC553D">
            <w:pPr>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6A2C15">
              <w:rPr>
                <w:sz w:val="20"/>
                <w:szCs w:val="20"/>
              </w:rPr>
              <w:t>37 (2.4)</w:t>
            </w:r>
          </w:p>
        </w:tc>
      </w:tr>
      <w:tr w:rsidR="00E133CF" w:rsidTr="00EC553D">
        <w:trPr>
          <w:trHeight w:val="227"/>
        </w:trPr>
        <w:tc>
          <w:tcPr>
            <w:cnfStyle w:val="001000000000" w:firstRow="0" w:lastRow="0" w:firstColumn="1" w:lastColumn="0" w:oddVBand="0" w:evenVBand="0" w:oddHBand="0" w:evenHBand="0" w:firstRowFirstColumn="0" w:firstRowLastColumn="0" w:lastRowFirstColumn="0" w:lastRowLastColumn="0"/>
            <w:tcW w:w="6009" w:type="dxa"/>
          </w:tcPr>
          <w:p w:rsidR="00E133CF" w:rsidRPr="006A2C15" w:rsidRDefault="00E133CF" w:rsidP="00EC553D">
            <w:pPr>
              <w:autoSpaceDE w:val="0"/>
              <w:autoSpaceDN w:val="0"/>
              <w:adjustRightInd w:val="0"/>
              <w:spacing w:before="0" w:after="0"/>
              <w:ind w:firstLine="454"/>
              <w:rPr>
                <w:sz w:val="20"/>
                <w:szCs w:val="20"/>
              </w:rPr>
            </w:pPr>
            <w:r w:rsidRPr="006A2C15">
              <w:rPr>
                <w:sz w:val="20"/>
                <w:szCs w:val="20"/>
              </w:rPr>
              <w:t>Vomiting</w:t>
            </w:r>
          </w:p>
        </w:tc>
        <w:tc>
          <w:tcPr>
            <w:tcW w:w="1701" w:type="dxa"/>
          </w:tcPr>
          <w:p w:rsidR="00E133CF" w:rsidRPr="006A2C15" w:rsidRDefault="00E133CF" w:rsidP="00EC553D">
            <w:pPr>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12 (1.5</w:t>
            </w:r>
            <w:r w:rsidRPr="006A2C15">
              <w:rPr>
                <w:sz w:val="20"/>
                <w:szCs w:val="20"/>
              </w:rPr>
              <w:t>)</w:t>
            </w:r>
          </w:p>
        </w:tc>
        <w:tc>
          <w:tcPr>
            <w:tcW w:w="1701" w:type="dxa"/>
          </w:tcPr>
          <w:p w:rsidR="00E133CF" w:rsidRPr="006A2C15" w:rsidRDefault="00E133CF" w:rsidP="00EC553D">
            <w:pPr>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20 (1.3</w:t>
            </w:r>
            <w:r w:rsidRPr="006A2C15">
              <w:rPr>
                <w:sz w:val="20"/>
                <w:szCs w:val="20"/>
              </w:rPr>
              <w:t>)</w:t>
            </w:r>
          </w:p>
        </w:tc>
      </w:tr>
      <w:tr w:rsidR="00E133CF" w:rsidTr="00EC553D">
        <w:trPr>
          <w:trHeight w:val="227"/>
        </w:trPr>
        <w:tc>
          <w:tcPr>
            <w:cnfStyle w:val="001000000000" w:firstRow="0" w:lastRow="0" w:firstColumn="1" w:lastColumn="0" w:oddVBand="0" w:evenVBand="0" w:oddHBand="0" w:evenHBand="0" w:firstRowFirstColumn="0" w:firstRowLastColumn="0" w:lastRowFirstColumn="0" w:lastRowLastColumn="0"/>
            <w:tcW w:w="6009" w:type="dxa"/>
          </w:tcPr>
          <w:p w:rsidR="00E133CF" w:rsidRPr="006A2C15" w:rsidRDefault="00E133CF" w:rsidP="00EC553D">
            <w:pPr>
              <w:autoSpaceDE w:val="0"/>
              <w:autoSpaceDN w:val="0"/>
              <w:adjustRightInd w:val="0"/>
              <w:spacing w:before="0" w:after="0"/>
              <w:rPr>
                <w:sz w:val="20"/>
                <w:szCs w:val="20"/>
              </w:rPr>
            </w:pPr>
            <w:r w:rsidRPr="006A2C15">
              <w:rPr>
                <w:sz w:val="20"/>
                <w:szCs w:val="20"/>
              </w:rPr>
              <w:t>MUSCULOSKELETAL AND CONNECTIVE TISSUE DISORDERS</w:t>
            </w:r>
          </w:p>
        </w:tc>
        <w:tc>
          <w:tcPr>
            <w:tcW w:w="1701" w:type="dxa"/>
          </w:tcPr>
          <w:p w:rsidR="00E133CF" w:rsidRPr="006A2C15" w:rsidRDefault="00E133CF" w:rsidP="00EC553D">
            <w:pPr>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6A2C15">
              <w:rPr>
                <w:sz w:val="20"/>
                <w:szCs w:val="20"/>
              </w:rPr>
              <w:t>225 (28.6)</w:t>
            </w:r>
          </w:p>
        </w:tc>
        <w:tc>
          <w:tcPr>
            <w:tcW w:w="1701" w:type="dxa"/>
          </w:tcPr>
          <w:p w:rsidR="00E133CF" w:rsidRPr="006A2C15" w:rsidRDefault="00E133CF" w:rsidP="00EC553D">
            <w:pPr>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6A2C15">
              <w:rPr>
                <w:sz w:val="20"/>
                <w:szCs w:val="20"/>
              </w:rPr>
              <w:t>422 (27.2)</w:t>
            </w:r>
          </w:p>
        </w:tc>
      </w:tr>
      <w:tr w:rsidR="00E133CF" w:rsidTr="00EC553D">
        <w:trPr>
          <w:trHeight w:val="227"/>
        </w:trPr>
        <w:tc>
          <w:tcPr>
            <w:cnfStyle w:val="001000000000" w:firstRow="0" w:lastRow="0" w:firstColumn="1" w:lastColumn="0" w:oddVBand="0" w:evenVBand="0" w:oddHBand="0" w:evenHBand="0" w:firstRowFirstColumn="0" w:firstRowLastColumn="0" w:lastRowFirstColumn="0" w:lastRowLastColumn="0"/>
            <w:tcW w:w="6009" w:type="dxa"/>
          </w:tcPr>
          <w:p w:rsidR="00E133CF" w:rsidRPr="006A2C15" w:rsidRDefault="00E133CF" w:rsidP="00EC553D">
            <w:pPr>
              <w:autoSpaceDE w:val="0"/>
              <w:autoSpaceDN w:val="0"/>
              <w:adjustRightInd w:val="0"/>
              <w:spacing w:before="0" w:after="0"/>
              <w:ind w:firstLine="171"/>
              <w:rPr>
                <w:sz w:val="20"/>
                <w:szCs w:val="20"/>
              </w:rPr>
            </w:pPr>
            <w:r w:rsidRPr="006A2C15">
              <w:rPr>
                <w:sz w:val="20"/>
                <w:szCs w:val="20"/>
              </w:rPr>
              <w:t>HLT: Joint related signs and symptoms</w:t>
            </w:r>
          </w:p>
        </w:tc>
        <w:tc>
          <w:tcPr>
            <w:tcW w:w="1701" w:type="dxa"/>
          </w:tcPr>
          <w:p w:rsidR="00E133CF" w:rsidRPr="006A2C15" w:rsidRDefault="00E133CF" w:rsidP="00EC553D">
            <w:pPr>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50 (6.3</w:t>
            </w:r>
            <w:r w:rsidRPr="006A2C15">
              <w:rPr>
                <w:sz w:val="20"/>
                <w:szCs w:val="20"/>
              </w:rPr>
              <w:t>)</w:t>
            </w:r>
          </w:p>
        </w:tc>
        <w:tc>
          <w:tcPr>
            <w:tcW w:w="1701" w:type="dxa"/>
          </w:tcPr>
          <w:p w:rsidR="00E133CF" w:rsidRPr="006A2C15" w:rsidRDefault="00E133CF" w:rsidP="00EC553D">
            <w:pPr>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80 (5.2</w:t>
            </w:r>
            <w:r w:rsidRPr="006A2C15">
              <w:rPr>
                <w:sz w:val="20"/>
                <w:szCs w:val="20"/>
              </w:rPr>
              <w:t>)</w:t>
            </w:r>
          </w:p>
        </w:tc>
      </w:tr>
      <w:tr w:rsidR="00E133CF" w:rsidTr="00EC553D">
        <w:trPr>
          <w:trHeight w:val="227"/>
        </w:trPr>
        <w:tc>
          <w:tcPr>
            <w:cnfStyle w:val="001000000000" w:firstRow="0" w:lastRow="0" w:firstColumn="1" w:lastColumn="0" w:oddVBand="0" w:evenVBand="0" w:oddHBand="0" w:evenHBand="0" w:firstRowFirstColumn="0" w:firstRowLastColumn="0" w:lastRowFirstColumn="0" w:lastRowLastColumn="0"/>
            <w:tcW w:w="6009" w:type="dxa"/>
          </w:tcPr>
          <w:p w:rsidR="00E133CF" w:rsidRPr="006A2C15" w:rsidRDefault="00E133CF" w:rsidP="00EC553D">
            <w:pPr>
              <w:autoSpaceDE w:val="0"/>
              <w:autoSpaceDN w:val="0"/>
              <w:adjustRightInd w:val="0"/>
              <w:spacing w:before="0" w:after="0"/>
              <w:ind w:firstLine="454"/>
              <w:rPr>
                <w:sz w:val="20"/>
                <w:szCs w:val="20"/>
              </w:rPr>
            </w:pPr>
            <w:r w:rsidRPr="006A2C15">
              <w:rPr>
                <w:sz w:val="20"/>
                <w:szCs w:val="20"/>
              </w:rPr>
              <w:t>Arthralgia</w:t>
            </w:r>
          </w:p>
        </w:tc>
        <w:tc>
          <w:tcPr>
            <w:tcW w:w="1701" w:type="dxa"/>
          </w:tcPr>
          <w:p w:rsidR="00E133CF" w:rsidRPr="006A2C15" w:rsidRDefault="00E133CF" w:rsidP="00EC553D">
            <w:pPr>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47 (6.0</w:t>
            </w:r>
            <w:r w:rsidRPr="006A2C15">
              <w:rPr>
                <w:sz w:val="20"/>
                <w:szCs w:val="20"/>
              </w:rPr>
              <w:t>)</w:t>
            </w:r>
          </w:p>
        </w:tc>
        <w:tc>
          <w:tcPr>
            <w:tcW w:w="1701" w:type="dxa"/>
          </w:tcPr>
          <w:p w:rsidR="00E133CF" w:rsidRPr="006A2C15" w:rsidRDefault="00E133CF" w:rsidP="00EC553D">
            <w:pPr>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70 (4.5</w:t>
            </w:r>
            <w:r w:rsidRPr="006A2C15">
              <w:rPr>
                <w:sz w:val="20"/>
                <w:szCs w:val="20"/>
              </w:rPr>
              <w:t>)</w:t>
            </w:r>
          </w:p>
        </w:tc>
      </w:tr>
      <w:tr w:rsidR="00E133CF" w:rsidTr="00EC553D">
        <w:trPr>
          <w:trHeight w:val="227"/>
        </w:trPr>
        <w:tc>
          <w:tcPr>
            <w:cnfStyle w:val="001000000000" w:firstRow="0" w:lastRow="0" w:firstColumn="1" w:lastColumn="0" w:oddVBand="0" w:evenVBand="0" w:oddHBand="0" w:evenHBand="0" w:firstRowFirstColumn="0" w:firstRowLastColumn="0" w:lastRowFirstColumn="0" w:lastRowLastColumn="0"/>
            <w:tcW w:w="6009" w:type="dxa"/>
          </w:tcPr>
          <w:p w:rsidR="00E133CF" w:rsidRPr="006A2C15" w:rsidRDefault="00E133CF" w:rsidP="00EC553D">
            <w:pPr>
              <w:autoSpaceDE w:val="0"/>
              <w:autoSpaceDN w:val="0"/>
              <w:adjustRightInd w:val="0"/>
              <w:spacing w:before="0" w:after="0"/>
              <w:ind w:firstLine="171"/>
              <w:rPr>
                <w:sz w:val="20"/>
                <w:szCs w:val="20"/>
              </w:rPr>
            </w:pPr>
            <w:r w:rsidRPr="006A2C15">
              <w:rPr>
                <w:sz w:val="20"/>
                <w:szCs w:val="20"/>
              </w:rPr>
              <w:t>HLT: Muscle pains</w:t>
            </w:r>
          </w:p>
        </w:tc>
        <w:tc>
          <w:tcPr>
            <w:tcW w:w="1701" w:type="dxa"/>
          </w:tcPr>
          <w:p w:rsidR="00E133CF" w:rsidRPr="006A2C15" w:rsidRDefault="00E133CF" w:rsidP="00EC553D">
            <w:pPr>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24 (3.0</w:t>
            </w:r>
            <w:r w:rsidRPr="006A2C15">
              <w:rPr>
                <w:sz w:val="20"/>
                <w:szCs w:val="20"/>
              </w:rPr>
              <w:t>)</w:t>
            </w:r>
          </w:p>
        </w:tc>
        <w:tc>
          <w:tcPr>
            <w:tcW w:w="1701" w:type="dxa"/>
          </w:tcPr>
          <w:p w:rsidR="00E133CF" w:rsidRPr="006A2C15" w:rsidRDefault="00E133CF" w:rsidP="00EC553D">
            <w:pPr>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77 (5.0</w:t>
            </w:r>
            <w:r w:rsidRPr="006A2C15">
              <w:rPr>
                <w:sz w:val="20"/>
                <w:szCs w:val="20"/>
              </w:rPr>
              <w:t>)</w:t>
            </w:r>
          </w:p>
        </w:tc>
      </w:tr>
      <w:tr w:rsidR="00E133CF" w:rsidTr="00EC553D">
        <w:trPr>
          <w:trHeight w:val="227"/>
        </w:trPr>
        <w:tc>
          <w:tcPr>
            <w:cnfStyle w:val="001000000000" w:firstRow="0" w:lastRow="0" w:firstColumn="1" w:lastColumn="0" w:oddVBand="0" w:evenVBand="0" w:oddHBand="0" w:evenHBand="0" w:firstRowFirstColumn="0" w:firstRowLastColumn="0" w:lastRowFirstColumn="0" w:lastRowLastColumn="0"/>
            <w:tcW w:w="6009" w:type="dxa"/>
          </w:tcPr>
          <w:p w:rsidR="00E133CF" w:rsidRPr="006A2C15" w:rsidRDefault="00E133CF" w:rsidP="00EC553D">
            <w:pPr>
              <w:autoSpaceDE w:val="0"/>
              <w:autoSpaceDN w:val="0"/>
              <w:adjustRightInd w:val="0"/>
              <w:spacing w:before="0" w:after="0"/>
              <w:ind w:firstLine="454"/>
              <w:rPr>
                <w:sz w:val="20"/>
                <w:szCs w:val="20"/>
              </w:rPr>
            </w:pPr>
            <w:r w:rsidRPr="006A2C15">
              <w:rPr>
                <w:sz w:val="20"/>
                <w:szCs w:val="20"/>
              </w:rPr>
              <w:t>Myalgia</w:t>
            </w:r>
          </w:p>
        </w:tc>
        <w:tc>
          <w:tcPr>
            <w:tcW w:w="1701" w:type="dxa"/>
          </w:tcPr>
          <w:p w:rsidR="00E133CF" w:rsidRPr="006A2C15" w:rsidRDefault="00E133CF" w:rsidP="00EC553D">
            <w:pPr>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24 (3.0</w:t>
            </w:r>
            <w:r w:rsidRPr="006A2C15">
              <w:rPr>
                <w:sz w:val="20"/>
                <w:szCs w:val="20"/>
              </w:rPr>
              <w:t>)</w:t>
            </w:r>
          </w:p>
        </w:tc>
        <w:tc>
          <w:tcPr>
            <w:tcW w:w="1701" w:type="dxa"/>
          </w:tcPr>
          <w:p w:rsidR="00E133CF" w:rsidRPr="006A2C15" w:rsidRDefault="00E133CF" w:rsidP="00EC553D">
            <w:pPr>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6A2C15">
              <w:rPr>
                <w:sz w:val="20"/>
                <w:szCs w:val="20"/>
              </w:rPr>
              <w:t>7</w:t>
            </w:r>
            <w:r>
              <w:rPr>
                <w:sz w:val="20"/>
                <w:szCs w:val="20"/>
              </w:rPr>
              <w:t>6 (4.9</w:t>
            </w:r>
            <w:r w:rsidRPr="006A2C15">
              <w:rPr>
                <w:sz w:val="20"/>
                <w:szCs w:val="20"/>
              </w:rPr>
              <w:t>)</w:t>
            </w:r>
          </w:p>
        </w:tc>
      </w:tr>
      <w:tr w:rsidR="00E133CF" w:rsidTr="00EC553D">
        <w:trPr>
          <w:trHeight w:val="227"/>
        </w:trPr>
        <w:tc>
          <w:tcPr>
            <w:cnfStyle w:val="001000000000" w:firstRow="0" w:lastRow="0" w:firstColumn="1" w:lastColumn="0" w:oddVBand="0" w:evenVBand="0" w:oddHBand="0" w:evenHBand="0" w:firstRowFirstColumn="0" w:firstRowLastColumn="0" w:lastRowFirstColumn="0" w:lastRowLastColumn="0"/>
            <w:tcW w:w="6009" w:type="dxa"/>
          </w:tcPr>
          <w:p w:rsidR="00E133CF" w:rsidRPr="006A2C15" w:rsidRDefault="00E133CF" w:rsidP="00EC553D">
            <w:pPr>
              <w:autoSpaceDE w:val="0"/>
              <w:autoSpaceDN w:val="0"/>
              <w:adjustRightInd w:val="0"/>
              <w:spacing w:before="0" w:after="0"/>
              <w:ind w:firstLine="171"/>
              <w:rPr>
                <w:sz w:val="20"/>
                <w:szCs w:val="20"/>
              </w:rPr>
            </w:pPr>
            <w:r w:rsidRPr="006A2C15">
              <w:rPr>
                <w:sz w:val="20"/>
                <w:szCs w:val="20"/>
              </w:rPr>
              <w:t>HLT: Muscle related signs and symptoms NEC</w:t>
            </w:r>
          </w:p>
        </w:tc>
        <w:tc>
          <w:tcPr>
            <w:tcW w:w="1701" w:type="dxa"/>
          </w:tcPr>
          <w:p w:rsidR="00E133CF" w:rsidRPr="006A2C15" w:rsidRDefault="00E133CF" w:rsidP="00EC553D">
            <w:pPr>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26 (3.3</w:t>
            </w:r>
            <w:r w:rsidRPr="006A2C15">
              <w:rPr>
                <w:sz w:val="20"/>
                <w:szCs w:val="20"/>
              </w:rPr>
              <w:t>)</w:t>
            </w:r>
          </w:p>
        </w:tc>
        <w:tc>
          <w:tcPr>
            <w:tcW w:w="1701" w:type="dxa"/>
          </w:tcPr>
          <w:p w:rsidR="00E133CF" w:rsidRPr="006A2C15" w:rsidRDefault="00E133CF" w:rsidP="00EC553D">
            <w:pPr>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60 (3.9</w:t>
            </w:r>
            <w:r w:rsidRPr="006A2C15">
              <w:rPr>
                <w:sz w:val="20"/>
                <w:szCs w:val="20"/>
              </w:rPr>
              <w:t>)</w:t>
            </w:r>
          </w:p>
        </w:tc>
      </w:tr>
      <w:tr w:rsidR="00E133CF" w:rsidTr="00EC553D">
        <w:trPr>
          <w:trHeight w:val="227"/>
        </w:trPr>
        <w:tc>
          <w:tcPr>
            <w:cnfStyle w:val="001000000000" w:firstRow="0" w:lastRow="0" w:firstColumn="1" w:lastColumn="0" w:oddVBand="0" w:evenVBand="0" w:oddHBand="0" w:evenHBand="0" w:firstRowFirstColumn="0" w:firstRowLastColumn="0" w:lastRowFirstColumn="0" w:lastRowLastColumn="0"/>
            <w:tcW w:w="6009" w:type="dxa"/>
          </w:tcPr>
          <w:p w:rsidR="00E133CF" w:rsidRPr="006A2C15" w:rsidRDefault="00E133CF" w:rsidP="00EC553D">
            <w:pPr>
              <w:autoSpaceDE w:val="0"/>
              <w:autoSpaceDN w:val="0"/>
              <w:adjustRightInd w:val="0"/>
              <w:spacing w:before="0" w:after="0"/>
              <w:ind w:firstLine="454"/>
              <w:rPr>
                <w:sz w:val="20"/>
                <w:szCs w:val="20"/>
              </w:rPr>
            </w:pPr>
            <w:r w:rsidRPr="006A2C15">
              <w:rPr>
                <w:sz w:val="20"/>
                <w:szCs w:val="20"/>
              </w:rPr>
              <w:t>Muscle spasms</w:t>
            </w:r>
          </w:p>
        </w:tc>
        <w:tc>
          <w:tcPr>
            <w:tcW w:w="1701" w:type="dxa"/>
          </w:tcPr>
          <w:p w:rsidR="00E133CF" w:rsidRPr="006A2C15" w:rsidRDefault="00E133CF" w:rsidP="00EC553D">
            <w:pPr>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25 (3.2</w:t>
            </w:r>
            <w:r w:rsidRPr="006A2C15">
              <w:rPr>
                <w:sz w:val="20"/>
                <w:szCs w:val="20"/>
              </w:rPr>
              <w:t>)</w:t>
            </w:r>
          </w:p>
        </w:tc>
        <w:tc>
          <w:tcPr>
            <w:tcW w:w="1701" w:type="dxa"/>
          </w:tcPr>
          <w:p w:rsidR="00E133CF" w:rsidRPr="006A2C15" w:rsidRDefault="00E133CF" w:rsidP="00EC553D">
            <w:pPr>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58 (3.7</w:t>
            </w:r>
            <w:r w:rsidRPr="006A2C15">
              <w:rPr>
                <w:sz w:val="20"/>
                <w:szCs w:val="20"/>
              </w:rPr>
              <w:t>)</w:t>
            </w:r>
          </w:p>
        </w:tc>
      </w:tr>
      <w:tr w:rsidR="00E133CF" w:rsidTr="00EC553D">
        <w:trPr>
          <w:trHeight w:val="227"/>
        </w:trPr>
        <w:tc>
          <w:tcPr>
            <w:cnfStyle w:val="001000000000" w:firstRow="0" w:lastRow="0" w:firstColumn="1" w:lastColumn="0" w:oddVBand="0" w:evenVBand="0" w:oddHBand="0" w:evenHBand="0" w:firstRowFirstColumn="0" w:firstRowLastColumn="0" w:lastRowFirstColumn="0" w:lastRowLastColumn="0"/>
            <w:tcW w:w="6009" w:type="dxa"/>
          </w:tcPr>
          <w:p w:rsidR="00E133CF" w:rsidRPr="006A2C15" w:rsidRDefault="00E133CF" w:rsidP="00EC553D">
            <w:pPr>
              <w:autoSpaceDE w:val="0"/>
              <w:autoSpaceDN w:val="0"/>
              <w:adjustRightInd w:val="0"/>
              <w:spacing w:before="0" w:after="0"/>
              <w:ind w:firstLine="171"/>
              <w:rPr>
                <w:sz w:val="20"/>
                <w:szCs w:val="20"/>
              </w:rPr>
            </w:pPr>
            <w:r w:rsidRPr="006A2C15">
              <w:rPr>
                <w:sz w:val="20"/>
                <w:szCs w:val="20"/>
              </w:rPr>
              <w:t>HLT: Musculoskeletal and connective tissue pain and discomfort</w:t>
            </w:r>
          </w:p>
        </w:tc>
        <w:tc>
          <w:tcPr>
            <w:tcW w:w="1701" w:type="dxa"/>
          </w:tcPr>
          <w:p w:rsidR="00E133CF" w:rsidRPr="006A2C15" w:rsidRDefault="00E133CF" w:rsidP="00EC553D">
            <w:pPr>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6A2C15">
              <w:rPr>
                <w:sz w:val="20"/>
                <w:szCs w:val="20"/>
              </w:rPr>
              <w:t>105 (13.3)</w:t>
            </w:r>
          </w:p>
        </w:tc>
        <w:tc>
          <w:tcPr>
            <w:tcW w:w="1701" w:type="dxa"/>
          </w:tcPr>
          <w:p w:rsidR="00E133CF" w:rsidRPr="006A2C15" w:rsidRDefault="00E133CF" w:rsidP="00EC553D">
            <w:pPr>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6A2C15">
              <w:rPr>
                <w:sz w:val="20"/>
                <w:szCs w:val="20"/>
              </w:rPr>
              <w:t>159 (10.3)</w:t>
            </w:r>
          </w:p>
        </w:tc>
      </w:tr>
      <w:tr w:rsidR="00E133CF" w:rsidTr="00EC553D">
        <w:trPr>
          <w:trHeight w:val="227"/>
        </w:trPr>
        <w:tc>
          <w:tcPr>
            <w:cnfStyle w:val="001000000000" w:firstRow="0" w:lastRow="0" w:firstColumn="1" w:lastColumn="0" w:oddVBand="0" w:evenVBand="0" w:oddHBand="0" w:evenHBand="0" w:firstRowFirstColumn="0" w:firstRowLastColumn="0" w:lastRowFirstColumn="0" w:lastRowLastColumn="0"/>
            <w:tcW w:w="6009" w:type="dxa"/>
          </w:tcPr>
          <w:p w:rsidR="00E133CF" w:rsidRPr="006A2C15" w:rsidRDefault="00E133CF" w:rsidP="00EC553D">
            <w:pPr>
              <w:autoSpaceDE w:val="0"/>
              <w:autoSpaceDN w:val="0"/>
              <w:adjustRightInd w:val="0"/>
              <w:spacing w:before="0" w:after="0"/>
              <w:ind w:firstLine="454"/>
              <w:rPr>
                <w:sz w:val="20"/>
                <w:szCs w:val="20"/>
              </w:rPr>
            </w:pPr>
            <w:r w:rsidRPr="006A2C15">
              <w:rPr>
                <w:sz w:val="20"/>
                <w:szCs w:val="20"/>
              </w:rPr>
              <w:t>Back pain</w:t>
            </w:r>
          </w:p>
        </w:tc>
        <w:tc>
          <w:tcPr>
            <w:tcW w:w="1701" w:type="dxa"/>
          </w:tcPr>
          <w:p w:rsidR="00E133CF" w:rsidRPr="006A2C15" w:rsidRDefault="00E133CF" w:rsidP="00EC553D">
            <w:pPr>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47 (6.0</w:t>
            </w:r>
            <w:r w:rsidRPr="006A2C15">
              <w:rPr>
                <w:sz w:val="20"/>
                <w:szCs w:val="20"/>
              </w:rPr>
              <w:t>)</w:t>
            </w:r>
          </w:p>
        </w:tc>
        <w:tc>
          <w:tcPr>
            <w:tcW w:w="1701" w:type="dxa"/>
          </w:tcPr>
          <w:p w:rsidR="00E133CF" w:rsidRPr="006A2C15" w:rsidRDefault="00E133CF" w:rsidP="00EC553D">
            <w:pPr>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73 (4.7</w:t>
            </w:r>
            <w:r w:rsidRPr="006A2C15">
              <w:rPr>
                <w:sz w:val="20"/>
                <w:szCs w:val="20"/>
              </w:rPr>
              <w:t>)</w:t>
            </w:r>
          </w:p>
        </w:tc>
      </w:tr>
      <w:tr w:rsidR="00E133CF" w:rsidTr="00EC553D">
        <w:trPr>
          <w:trHeight w:val="227"/>
        </w:trPr>
        <w:tc>
          <w:tcPr>
            <w:cnfStyle w:val="001000000000" w:firstRow="0" w:lastRow="0" w:firstColumn="1" w:lastColumn="0" w:oddVBand="0" w:evenVBand="0" w:oddHBand="0" w:evenHBand="0" w:firstRowFirstColumn="0" w:firstRowLastColumn="0" w:lastRowFirstColumn="0" w:lastRowLastColumn="0"/>
            <w:tcW w:w="6009" w:type="dxa"/>
          </w:tcPr>
          <w:p w:rsidR="00E133CF" w:rsidRPr="006A2C15" w:rsidRDefault="00E133CF" w:rsidP="00EC553D">
            <w:pPr>
              <w:autoSpaceDE w:val="0"/>
              <w:autoSpaceDN w:val="0"/>
              <w:adjustRightInd w:val="0"/>
              <w:spacing w:before="0" w:after="0"/>
              <w:ind w:firstLine="454"/>
              <w:rPr>
                <w:sz w:val="20"/>
                <w:szCs w:val="20"/>
              </w:rPr>
            </w:pPr>
            <w:r w:rsidRPr="007F6865">
              <w:rPr>
                <w:sz w:val="20"/>
                <w:szCs w:val="20"/>
              </w:rPr>
              <w:t>Musculoskeletal chest pain</w:t>
            </w:r>
          </w:p>
        </w:tc>
        <w:tc>
          <w:tcPr>
            <w:tcW w:w="1701" w:type="dxa"/>
          </w:tcPr>
          <w:p w:rsidR="00E133CF" w:rsidRPr="006A2C15" w:rsidRDefault="00E133CF" w:rsidP="00EC553D">
            <w:pPr>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7F6865">
              <w:rPr>
                <w:sz w:val="20"/>
                <w:szCs w:val="20"/>
              </w:rPr>
              <w:t>1</w:t>
            </w:r>
            <w:r>
              <w:rPr>
                <w:sz w:val="20"/>
                <w:szCs w:val="20"/>
              </w:rPr>
              <w:t>2 (1.5</w:t>
            </w:r>
            <w:r w:rsidRPr="007F6865">
              <w:rPr>
                <w:sz w:val="20"/>
                <w:szCs w:val="20"/>
              </w:rPr>
              <w:t>)</w:t>
            </w:r>
          </w:p>
        </w:tc>
        <w:tc>
          <w:tcPr>
            <w:tcW w:w="1701" w:type="dxa"/>
          </w:tcPr>
          <w:p w:rsidR="00E133CF" w:rsidRPr="006A2C15" w:rsidRDefault="00E133CF" w:rsidP="00EC553D">
            <w:pPr>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7 (0.5</w:t>
            </w:r>
            <w:r w:rsidRPr="007F6865">
              <w:rPr>
                <w:sz w:val="20"/>
                <w:szCs w:val="20"/>
              </w:rPr>
              <w:t>)</w:t>
            </w:r>
          </w:p>
        </w:tc>
      </w:tr>
      <w:tr w:rsidR="00E133CF" w:rsidTr="00EC553D">
        <w:trPr>
          <w:trHeight w:val="227"/>
        </w:trPr>
        <w:tc>
          <w:tcPr>
            <w:cnfStyle w:val="001000000000" w:firstRow="0" w:lastRow="0" w:firstColumn="1" w:lastColumn="0" w:oddVBand="0" w:evenVBand="0" w:oddHBand="0" w:evenHBand="0" w:firstRowFirstColumn="0" w:firstRowLastColumn="0" w:lastRowFirstColumn="0" w:lastRowLastColumn="0"/>
            <w:tcW w:w="6009" w:type="dxa"/>
          </w:tcPr>
          <w:p w:rsidR="00E133CF" w:rsidRPr="007F6865" w:rsidRDefault="00E133CF" w:rsidP="00EC553D">
            <w:pPr>
              <w:autoSpaceDE w:val="0"/>
              <w:autoSpaceDN w:val="0"/>
              <w:adjustRightInd w:val="0"/>
              <w:spacing w:before="0" w:after="0"/>
              <w:ind w:firstLine="454"/>
              <w:rPr>
                <w:sz w:val="20"/>
                <w:szCs w:val="20"/>
              </w:rPr>
            </w:pPr>
            <w:r w:rsidRPr="007F6865">
              <w:rPr>
                <w:sz w:val="20"/>
                <w:szCs w:val="20"/>
              </w:rPr>
              <w:t>Musculoskeletal pain</w:t>
            </w:r>
          </w:p>
        </w:tc>
        <w:tc>
          <w:tcPr>
            <w:tcW w:w="1701" w:type="dxa"/>
          </w:tcPr>
          <w:p w:rsidR="00E133CF" w:rsidRPr="007F6865" w:rsidRDefault="00E133CF" w:rsidP="00EC553D">
            <w:pPr>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15 (1.9</w:t>
            </w:r>
            <w:r w:rsidRPr="007F6865">
              <w:rPr>
                <w:sz w:val="20"/>
                <w:szCs w:val="20"/>
              </w:rPr>
              <w:t>)</w:t>
            </w:r>
          </w:p>
        </w:tc>
        <w:tc>
          <w:tcPr>
            <w:tcW w:w="1701" w:type="dxa"/>
          </w:tcPr>
          <w:p w:rsidR="00E133CF" w:rsidRPr="007F6865" w:rsidRDefault="00E133CF" w:rsidP="00EC553D">
            <w:pPr>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7F6865">
              <w:rPr>
                <w:sz w:val="20"/>
                <w:szCs w:val="20"/>
              </w:rPr>
              <w:t>36 (2.3)</w:t>
            </w:r>
          </w:p>
        </w:tc>
      </w:tr>
      <w:tr w:rsidR="00E133CF" w:rsidTr="00EC553D">
        <w:trPr>
          <w:trHeight w:val="227"/>
        </w:trPr>
        <w:tc>
          <w:tcPr>
            <w:cnfStyle w:val="001000000000" w:firstRow="0" w:lastRow="0" w:firstColumn="1" w:lastColumn="0" w:oddVBand="0" w:evenVBand="0" w:oddHBand="0" w:evenHBand="0" w:firstRowFirstColumn="0" w:firstRowLastColumn="0" w:lastRowFirstColumn="0" w:lastRowLastColumn="0"/>
            <w:tcW w:w="6009" w:type="dxa"/>
          </w:tcPr>
          <w:p w:rsidR="00E133CF" w:rsidRPr="007F6865" w:rsidRDefault="00E133CF" w:rsidP="00EC553D">
            <w:pPr>
              <w:autoSpaceDE w:val="0"/>
              <w:autoSpaceDN w:val="0"/>
              <w:adjustRightInd w:val="0"/>
              <w:spacing w:before="0" w:after="0"/>
              <w:ind w:firstLine="454"/>
              <w:rPr>
                <w:sz w:val="20"/>
                <w:szCs w:val="20"/>
              </w:rPr>
            </w:pPr>
            <w:r w:rsidRPr="007F6865">
              <w:rPr>
                <w:sz w:val="20"/>
                <w:szCs w:val="20"/>
              </w:rPr>
              <w:t>Neck pain</w:t>
            </w:r>
          </w:p>
        </w:tc>
        <w:tc>
          <w:tcPr>
            <w:tcW w:w="1701" w:type="dxa"/>
          </w:tcPr>
          <w:p w:rsidR="00E133CF" w:rsidRPr="007F6865" w:rsidRDefault="00E133CF" w:rsidP="00EC553D">
            <w:pPr>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14 (1.8</w:t>
            </w:r>
            <w:r w:rsidRPr="007F6865">
              <w:rPr>
                <w:sz w:val="20"/>
                <w:szCs w:val="20"/>
              </w:rPr>
              <w:t>)</w:t>
            </w:r>
          </w:p>
        </w:tc>
        <w:tc>
          <w:tcPr>
            <w:tcW w:w="1701" w:type="dxa"/>
          </w:tcPr>
          <w:p w:rsidR="00E133CF" w:rsidRPr="007F6865" w:rsidRDefault="00E133CF" w:rsidP="00EC553D">
            <w:pPr>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9 (0.6</w:t>
            </w:r>
            <w:r w:rsidRPr="007F6865">
              <w:rPr>
                <w:sz w:val="20"/>
                <w:szCs w:val="20"/>
              </w:rPr>
              <w:t>)</w:t>
            </w:r>
          </w:p>
        </w:tc>
      </w:tr>
      <w:tr w:rsidR="00E133CF" w:rsidTr="00EC553D">
        <w:trPr>
          <w:trHeight w:val="227"/>
        </w:trPr>
        <w:tc>
          <w:tcPr>
            <w:cnfStyle w:val="001000000000" w:firstRow="0" w:lastRow="0" w:firstColumn="1" w:lastColumn="0" w:oddVBand="0" w:evenVBand="0" w:oddHBand="0" w:evenHBand="0" w:firstRowFirstColumn="0" w:firstRowLastColumn="0" w:lastRowFirstColumn="0" w:lastRowLastColumn="0"/>
            <w:tcW w:w="6009" w:type="dxa"/>
          </w:tcPr>
          <w:p w:rsidR="00E133CF" w:rsidRPr="007F6865" w:rsidRDefault="00E133CF" w:rsidP="00EC553D">
            <w:pPr>
              <w:autoSpaceDE w:val="0"/>
              <w:autoSpaceDN w:val="0"/>
              <w:adjustRightInd w:val="0"/>
              <w:spacing w:before="0" w:after="0"/>
              <w:ind w:firstLine="454"/>
              <w:rPr>
                <w:sz w:val="20"/>
                <w:szCs w:val="20"/>
              </w:rPr>
            </w:pPr>
            <w:r w:rsidRPr="007F6865">
              <w:rPr>
                <w:sz w:val="20"/>
                <w:szCs w:val="20"/>
              </w:rPr>
              <w:t>Pain in extremity</w:t>
            </w:r>
          </w:p>
        </w:tc>
        <w:tc>
          <w:tcPr>
            <w:tcW w:w="1701" w:type="dxa"/>
          </w:tcPr>
          <w:p w:rsidR="00E133CF" w:rsidRPr="007F6865" w:rsidRDefault="00E133CF" w:rsidP="00EC553D">
            <w:pPr>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35 (4.4</w:t>
            </w:r>
            <w:r w:rsidRPr="007F6865">
              <w:rPr>
                <w:sz w:val="20"/>
                <w:szCs w:val="20"/>
              </w:rPr>
              <w:t>)</w:t>
            </w:r>
          </w:p>
        </w:tc>
        <w:tc>
          <w:tcPr>
            <w:tcW w:w="1701" w:type="dxa"/>
          </w:tcPr>
          <w:p w:rsidR="00E133CF" w:rsidRPr="007F6865" w:rsidRDefault="00E133CF" w:rsidP="00EC553D">
            <w:pPr>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7F6865">
              <w:rPr>
                <w:sz w:val="20"/>
                <w:szCs w:val="20"/>
              </w:rPr>
              <w:t>46 (3.0)</w:t>
            </w:r>
          </w:p>
        </w:tc>
      </w:tr>
      <w:tr w:rsidR="00E133CF" w:rsidTr="00EC553D">
        <w:trPr>
          <w:trHeight w:val="227"/>
        </w:trPr>
        <w:tc>
          <w:tcPr>
            <w:cnfStyle w:val="001000000000" w:firstRow="0" w:lastRow="0" w:firstColumn="1" w:lastColumn="0" w:oddVBand="0" w:evenVBand="0" w:oddHBand="0" w:evenHBand="0" w:firstRowFirstColumn="0" w:firstRowLastColumn="0" w:lastRowFirstColumn="0" w:lastRowLastColumn="0"/>
            <w:tcW w:w="6009" w:type="dxa"/>
          </w:tcPr>
          <w:p w:rsidR="00E133CF" w:rsidRPr="007F6865" w:rsidRDefault="00E133CF" w:rsidP="00EC553D">
            <w:pPr>
              <w:autoSpaceDE w:val="0"/>
              <w:autoSpaceDN w:val="0"/>
              <w:adjustRightInd w:val="0"/>
              <w:spacing w:before="0" w:after="0"/>
              <w:ind w:firstLine="171"/>
              <w:rPr>
                <w:sz w:val="20"/>
                <w:szCs w:val="20"/>
              </w:rPr>
            </w:pPr>
            <w:r w:rsidRPr="007F6865">
              <w:rPr>
                <w:sz w:val="20"/>
                <w:szCs w:val="20"/>
              </w:rPr>
              <w:t>HLT: Osteoarthropathies</w:t>
            </w:r>
          </w:p>
        </w:tc>
        <w:tc>
          <w:tcPr>
            <w:tcW w:w="1701" w:type="dxa"/>
          </w:tcPr>
          <w:p w:rsidR="00E133CF" w:rsidRPr="007F6865" w:rsidRDefault="00E133CF" w:rsidP="00EC553D">
            <w:pPr>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27 (3.4</w:t>
            </w:r>
            <w:r w:rsidRPr="007F6865">
              <w:rPr>
                <w:sz w:val="20"/>
                <w:szCs w:val="20"/>
              </w:rPr>
              <w:t>)</w:t>
            </w:r>
          </w:p>
        </w:tc>
        <w:tc>
          <w:tcPr>
            <w:tcW w:w="1701" w:type="dxa"/>
          </w:tcPr>
          <w:p w:rsidR="00E133CF" w:rsidRPr="007F6865" w:rsidRDefault="00E133CF" w:rsidP="00EC553D">
            <w:pPr>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44 (2.8</w:t>
            </w:r>
            <w:r w:rsidRPr="007F6865">
              <w:rPr>
                <w:sz w:val="20"/>
                <w:szCs w:val="20"/>
              </w:rPr>
              <w:t>)</w:t>
            </w:r>
          </w:p>
        </w:tc>
      </w:tr>
      <w:tr w:rsidR="00E133CF" w:rsidTr="00EC553D">
        <w:trPr>
          <w:trHeight w:val="227"/>
        </w:trPr>
        <w:tc>
          <w:tcPr>
            <w:cnfStyle w:val="001000000000" w:firstRow="0" w:lastRow="0" w:firstColumn="1" w:lastColumn="0" w:oddVBand="0" w:evenVBand="0" w:oddHBand="0" w:evenHBand="0" w:firstRowFirstColumn="0" w:firstRowLastColumn="0" w:lastRowFirstColumn="0" w:lastRowLastColumn="0"/>
            <w:tcW w:w="6009" w:type="dxa"/>
          </w:tcPr>
          <w:p w:rsidR="00E133CF" w:rsidRPr="007F6865" w:rsidRDefault="00E133CF" w:rsidP="00EC553D">
            <w:pPr>
              <w:autoSpaceDE w:val="0"/>
              <w:autoSpaceDN w:val="0"/>
              <w:adjustRightInd w:val="0"/>
              <w:spacing w:before="0" w:after="0"/>
              <w:ind w:firstLine="454"/>
              <w:rPr>
                <w:sz w:val="20"/>
                <w:szCs w:val="20"/>
              </w:rPr>
            </w:pPr>
            <w:r w:rsidRPr="007F6865">
              <w:rPr>
                <w:sz w:val="20"/>
                <w:szCs w:val="20"/>
              </w:rPr>
              <w:t>Osteoarthritis</w:t>
            </w:r>
          </w:p>
        </w:tc>
        <w:tc>
          <w:tcPr>
            <w:tcW w:w="1701" w:type="dxa"/>
          </w:tcPr>
          <w:p w:rsidR="00E133CF" w:rsidRPr="007F6865" w:rsidRDefault="00E133CF" w:rsidP="00EC553D">
            <w:pPr>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24 (3.0</w:t>
            </w:r>
            <w:r w:rsidRPr="007F6865">
              <w:rPr>
                <w:sz w:val="20"/>
                <w:szCs w:val="20"/>
              </w:rPr>
              <w:t>)</w:t>
            </w:r>
          </w:p>
        </w:tc>
        <w:tc>
          <w:tcPr>
            <w:tcW w:w="1701" w:type="dxa"/>
          </w:tcPr>
          <w:p w:rsidR="00E133CF" w:rsidRPr="007F6865" w:rsidRDefault="00E133CF" w:rsidP="00EC553D">
            <w:pPr>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35 (2.3</w:t>
            </w:r>
            <w:r w:rsidRPr="007F6865">
              <w:rPr>
                <w:sz w:val="20"/>
                <w:szCs w:val="20"/>
              </w:rPr>
              <w:t>)</w:t>
            </w:r>
          </w:p>
        </w:tc>
      </w:tr>
      <w:tr w:rsidR="00E133CF" w:rsidTr="00EC553D">
        <w:trPr>
          <w:trHeight w:val="227"/>
        </w:trPr>
        <w:tc>
          <w:tcPr>
            <w:cnfStyle w:val="001000000000" w:firstRow="0" w:lastRow="0" w:firstColumn="1" w:lastColumn="0" w:oddVBand="0" w:evenVBand="0" w:oddHBand="0" w:evenHBand="0" w:firstRowFirstColumn="0" w:firstRowLastColumn="0" w:lastRowFirstColumn="0" w:lastRowLastColumn="0"/>
            <w:tcW w:w="6009" w:type="dxa"/>
          </w:tcPr>
          <w:p w:rsidR="00E133CF" w:rsidRPr="007F6865" w:rsidRDefault="00E133CF" w:rsidP="00EC553D">
            <w:pPr>
              <w:autoSpaceDE w:val="0"/>
              <w:autoSpaceDN w:val="0"/>
              <w:adjustRightInd w:val="0"/>
              <w:spacing w:before="0" w:after="0"/>
              <w:rPr>
                <w:sz w:val="20"/>
                <w:szCs w:val="20"/>
              </w:rPr>
            </w:pPr>
            <w:r w:rsidRPr="007F6865">
              <w:rPr>
                <w:sz w:val="20"/>
                <w:szCs w:val="20"/>
              </w:rPr>
              <w:t>RENAL AND URINARY DISORDERS</w:t>
            </w:r>
          </w:p>
        </w:tc>
        <w:tc>
          <w:tcPr>
            <w:tcW w:w="1701" w:type="dxa"/>
          </w:tcPr>
          <w:p w:rsidR="00E133CF" w:rsidRPr="007F6865" w:rsidRDefault="00E133CF" w:rsidP="00EC553D">
            <w:pPr>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47 (6.0</w:t>
            </w:r>
            <w:r w:rsidRPr="007F6865">
              <w:rPr>
                <w:sz w:val="20"/>
                <w:szCs w:val="20"/>
              </w:rPr>
              <w:t>)</w:t>
            </w:r>
          </w:p>
        </w:tc>
        <w:tc>
          <w:tcPr>
            <w:tcW w:w="1701" w:type="dxa"/>
          </w:tcPr>
          <w:p w:rsidR="00E133CF" w:rsidRPr="007F6865" w:rsidRDefault="00E133CF" w:rsidP="00EC553D">
            <w:pPr>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7F6865">
              <w:rPr>
                <w:sz w:val="20"/>
                <w:szCs w:val="20"/>
              </w:rPr>
              <w:t>72 (4.6)</w:t>
            </w:r>
          </w:p>
        </w:tc>
      </w:tr>
      <w:tr w:rsidR="00E133CF" w:rsidTr="00EC553D">
        <w:trPr>
          <w:trHeight w:val="227"/>
        </w:trPr>
        <w:tc>
          <w:tcPr>
            <w:cnfStyle w:val="001000000000" w:firstRow="0" w:lastRow="0" w:firstColumn="1" w:lastColumn="0" w:oddVBand="0" w:evenVBand="0" w:oddHBand="0" w:evenHBand="0" w:firstRowFirstColumn="0" w:firstRowLastColumn="0" w:lastRowFirstColumn="0" w:lastRowLastColumn="0"/>
            <w:tcW w:w="6009" w:type="dxa"/>
          </w:tcPr>
          <w:p w:rsidR="00E133CF" w:rsidRPr="007F6865" w:rsidRDefault="00E133CF" w:rsidP="00EC553D">
            <w:pPr>
              <w:autoSpaceDE w:val="0"/>
              <w:autoSpaceDN w:val="0"/>
              <w:adjustRightInd w:val="0"/>
              <w:spacing w:before="0" w:after="0"/>
              <w:ind w:firstLine="171"/>
              <w:rPr>
                <w:sz w:val="20"/>
                <w:szCs w:val="20"/>
              </w:rPr>
            </w:pPr>
            <w:r w:rsidRPr="007F6865">
              <w:rPr>
                <w:sz w:val="20"/>
                <w:szCs w:val="20"/>
              </w:rPr>
              <w:t>HLT: Renal failure and impairment</w:t>
            </w:r>
          </w:p>
        </w:tc>
        <w:tc>
          <w:tcPr>
            <w:tcW w:w="1701" w:type="dxa"/>
          </w:tcPr>
          <w:p w:rsidR="00E133CF" w:rsidRPr="007F6865" w:rsidRDefault="00E133CF" w:rsidP="00EC553D">
            <w:pPr>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17 (2.2</w:t>
            </w:r>
            <w:r w:rsidRPr="007F6865">
              <w:rPr>
                <w:sz w:val="20"/>
                <w:szCs w:val="20"/>
              </w:rPr>
              <w:t>)</w:t>
            </w:r>
          </w:p>
        </w:tc>
        <w:tc>
          <w:tcPr>
            <w:tcW w:w="1701" w:type="dxa"/>
          </w:tcPr>
          <w:p w:rsidR="00E133CF" w:rsidRPr="007F6865" w:rsidRDefault="00E133CF" w:rsidP="00EC553D">
            <w:pPr>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21 (1.4</w:t>
            </w:r>
            <w:r w:rsidRPr="007F6865">
              <w:rPr>
                <w:sz w:val="20"/>
                <w:szCs w:val="20"/>
              </w:rPr>
              <w:t>)</w:t>
            </w:r>
          </w:p>
        </w:tc>
      </w:tr>
      <w:tr w:rsidR="00E133CF" w:rsidTr="00EC553D">
        <w:trPr>
          <w:trHeight w:val="227"/>
        </w:trPr>
        <w:tc>
          <w:tcPr>
            <w:cnfStyle w:val="001000000000" w:firstRow="0" w:lastRow="0" w:firstColumn="1" w:lastColumn="0" w:oddVBand="0" w:evenVBand="0" w:oddHBand="0" w:evenHBand="0" w:firstRowFirstColumn="0" w:firstRowLastColumn="0" w:lastRowFirstColumn="0" w:lastRowLastColumn="0"/>
            <w:tcW w:w="6009" w:type="dxa"/>
          </w:tcPr>
          <w:p w:rsidR="00E133CF" w:rsidRPr="007F6865" w:rsidRDefault="00E133CF" w:rsidP="00EC553D">
            <w:pPr>
              <w:autoSpaceDE w:val="0"/>
              <w:autoSpaceDN w:val="0"/>
              <w:adjustRightInd w:val="0"/>
              <w:spacing w:before="0" w:after="0"/>
              <w:ind w:firstLine="454"/>
              <w:rPr>
                <w:sz w:val="20"/>
                <w:szCs w:val="20"/>
              </w:rPr>
            </w:pPr>
            <w:r w:rsidRPr="007F6865">
              <w:rPr>
                <w:sz w:val="20"/>
                <w:szCs w:val="20"/>
              </w:rPr>
              <w:t>Renal failure acute</w:t>
            </w:r>
          </w:p>
        </w:tc>
        <w:tc>
          <w:tcPr>
            <w:tcW w:w="1701" w:type="dxa"/>
          </w:tcPr>
          <w:p w:rsidR="00E133CF" w:rsidRPr="007F6865" w:rsidRDefault="00E133CF" w:rsidP="00EC553D">
            <w:pPr>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8 (1.0</w:t>
            </w:r>
            <w:r w:rsidRPr="007F6865">
              <w:rPr>
                <w:sz w:val="20"/>
                <w:szCs w:val="20"/>
              </w:rPr>
              <w:t>)</w:t>
            </w:r>
          </w:p>
        </w:tc>
        <w:tc>
          <w:tcPr>
            <w:tcW w:w="1701" w:type="dxa"/>
          </w:tcPr>
          <w:p w:rsidR="00E133CF" w:rsidRPr="007F6865" w:rsidRDefault="00E133CF" w:rsidP="00EC553D">
            <w:pPr>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7 (0.5</w:t>
            </w:r>
            <w:r w:rsidRPr="007F6865">
              <w:rPr>
                <w:sz w:val="20"/>
                <w:szCs w:val="20"/>
              </w:rPr>
              <w:t>)</w:t>
            </w:r>
          </w:p>
        </w:tc>
      </w:tr>
      <w:tr w:rsidR="00E133CF" w:rsidTr="00EC553D">
        <w:trPr>
          <w:trHeight w:val="227"/>
        </w:trPr>
        <w:tc>
          <w:tcPr>
            <w:cnfStyle w:val="001000000000" w:firstRow="0" w:lastRow="0" w:firstColumn="1" w:lastColumn="0" w:oddVBand="0" w:evenVBand="0" w:oddHBand="0" w:evenHBand="0" w:firstRowFirstColumn="0" w:firstRowLastColumn="0" w:lastRowFirstColumn="0" w:lastRowLastColumn="0"/>
            <w:tcW w:w="6009" w:type="dxa"/>
          </w:tcPr>
          <w:p w:rsidR="00E133CF" w:rsidRPr="007F6865" w:rsidRDefault="00E133CF" w:rsidP="00EC553D">
            <w:pPr>
              <w:autoSpaceDE w:val="0"/>
              <w:autoSpaceDN w:val="0"/>
              <w:adjustRightInd w:val="0"/>
              <w:spacing w:before="0" w:after="0"/>
              <w:rPr>
                <w:sz w:val="20"/>
                <w:szCs w:val="20"/>
              </w:rPr>
            </w:pPr>
            <w:r w:rsidRPr="007F6865">
              <w:rPr>
                <w:sz w:val="20"/>
                <w:szCs w:val="20"/>
              </w:rPr>
              <w:lastRenderedPageBreak/>
              <w:t>GENERAL DISORDERS AND ADMINISTRATION SITE CONDITIONS</w:t>
            </w:r>
          </w:p>
        </w:tc>
        <w:tc>
          <w:tcPr>
            <w:tcW w:w="1701" w:type="dxa"/>
          </w:tcPr>
          <w:p w:rsidR="00E133CF" w:rsidRPr="007F6865" w:rsidRDefault="00E133CF" w:rsidP="00EC553D">
            <w:pPr>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7F6865">
              <w:rPr>
                <w:sz w:val="20"/>
                <w:szCs w:val="20"/>
              </w:rPr>
              <w:t>134 (17.0)</w:t>
            </w:r>
          </w:p>
        </w:tc>
        <w:tc>
          <w:tcPr>
            <w:tcW w:w="1701" w:type="dxa"/>
          </w:tcPr>
          <w:p w:rsidR="00E133CF" w:rsidRPr="007F6865" w:rsidRDefault="00E133CF" w:rsidP="00EC553D">
            <w:pPr>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7F6865">
              <w:rPr>
                <w:sz w:val="20"/>
                <w:szCs w:val="20"/>
              </w:rPr>
              <w:t>238 (15.4)</w:t>
            </w:r>
          </w:p>
        </w:tc>
      </w:tr>
      <w:tr w:rsidR="00E133CF" w:rsidTr="00EC553D">
        <w:trPr>
          <w:trHeight w:val="227"/>
        </w:trPr>
        <w:tc>
          <w:tcPr>
            <w:cnfStyle w:val="001000000000" w:firstRow="0" w:lastRow="0" w:firstColumn="1" w:lastColumn="0" w:oddVBand="0" w:evenVBand="0" w:oddHBand="0" w:evenHBand="0" w:firstRowFirstColumn="0" w:firstRowLastColumn="0" w:lastRowFirstColumn="0" w:lastRowLastColumn="0"/>
            <w:tcW w:w="6009" w:type="dxa"/>
          </w:tcPr>
          <w:p w:rsidR="00E133CF" w:rsidRPr="007F6865" w:rsidRDefault="00E133CF" w:rsidP="00EC553D">
            <w:pPr>
              <w:autoSpaceDE w:val="0"/>
              <w:autoSpaceDN w:val="0"/>
              <w:adjustRightInd w:val="0"/>
              <w:spacing w:before="0" w:after="0"/>
              <w:ind w:firstLine="171"/>
              <w:rPr>
                <w:sz w:val="20"/>
                <w:szCs w:val="20"/>
              </w:rPr>
            </w:pPr>
            <w:r w:rsidRPr="007F6865">
              <w:rPr>
                <w:sz w:val="20"/>
                <w:szCs w:val="20"/>
              </w:rPr>
              <w:t>HLT: Asthenic conditions</w:t>
            </w:r>
          </w:p>
        </w:tc>
        <w:tc>
          <w:tcPr>
            <w:tcW w:w="1701" w:type="dxa"/>
          </w:tcPr>
          <w:p w:rsidR="00E133CF" w:rsidRPr="007F6865" w:rsidRDefault="00E133CF" w:rsidP="00EC553D">
            <w:pPr>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44 (5.6</w:t>
            </w:r>
            <w:r w:rsidRPr="007F6865">
              <w:rPr>
                <w:sz w:val="20"/>
                <w:szCs w:val="20"/>
              </w:rPr>
              <w:t>)</w:t>
            </w:r>
          </w:p>
        </w:tc>
        <w:tc>
          <w:tcPr>
            <w:tcW w:w="1701" w:type="dxa"/>
          </w:tcPr>
          <w:p w:rsidR="00E133CF" w:rsidRPr="007F6865" w:rsidRDefault="00E133CF" w:rsidP="00EC553D">
            <w:pPr>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65 (4.2</w:t>
            </w:r>
            <w:r w:rsidRPr="007F6865">
              <w:rPr>
                <w:sz w:val="20"/>
                <w:szCs w:val="20"/>
              </w:rPr>
              <w:t>)</w:t>
            </w:r>
          </w:p>
        </w:tc>
      </w:tr>
      <w:tr w:rsidR="00E133CF" w:rsidTr="00EC553D">
        <w:trPr>
          <w:trHeight w:val="227"/>
        </w:trPr>
        <w:tc>
          <w:tcPr>
            <w:cnfStyle w:val="001000000000" w:firstRow="0" w:lastRow="0" w:firstColumn="1" w:lastColumn="0" w:oddVBand="0" w:evenVBand="0" w:oddHBand="0" w:evenHBand="0" w:firstRowFirstColumn="0" w:firstRowLastColumn="0" w:lastRowFirstColumn="0" w:lastRowLastColumn="0"/>
            <w:tcW w:w="6009" w:type="dxa"/>
          </w:tcPr>
          <w:p w:rsidR="00E133CF" w:rsidRPr="007F6865" w:rsidRDefault="00E133CF" w:rsidP="00EC553D">
            <w:pPr>
              <w:autoSpaceDE w:val="0"/>
              <w:autoSpaceDN w:val="0"/>
              <w:adjustRightInd w:val="0"/>
              <w:spacing w:before="0" w:after="0"/>
              <w:ind w:firstLine="454"/>
              <w:rPr>
                <w:sz w:val="20"/>
                <w:szCs w:val="20"/>
              </w:rPr>
            </w:pPr>
            <w:r w:rsidRPr="007F6865">
              <w:rPr>
                <w:sz w:val="20"/>
                <w:szCs w:val="20"/>
              </w:rPr>
              <w:t>Asthenia</w:t>
            </w:r>
          </w:p>
        </w:tc>
        <w:tc>
          <w:tcPr>
            <w:tcW w:w="1701" w:type="dxa"/>
          </w:tcPr>
          <w:p w:rsidR="00E133CF" w:rsidRPr="007F6865" w:rsidRDefault="00E133CF" w:rsidP="00EC553D">
            <w:pPr>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10 (1.3</w:t>
            </w:r>
            <w:r w:rsidRPr="007F6865">
              <w:rPr>
                <w:sz w:val="20"/>
                <w:szCs w:val="20"/>
              </w:rPr>
              <w:t>)</w:t>
            </w:r>
          </w:p>
        </w:tc>
        <w:tc>
          <w:tcPr>
            <w:tcW w:w="1701" w:type="dxa"/>
          </w:tcPr>
          <w:p w:rsidR="00E133CF" w:rsidRPr="007F6865" w:rsidRDefault="00E133CF" w:rsidP="00EC553D">
            <w:pPr>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9 (0.6</w:t>
            </w:r>
            <w:r w:rsidRPr="007F6865">
              <w:rPr>
                <w:sz w:val="20"/>
                <w:szCs w:val="20"/>
              </w:rPr>
              <w:t>)</w:t>
            </w:r>
          </w:p>
        </w:tc>
      </w:tr>
      <w:tr w:rsidR="00E133CF" w:rsidTr="00EC553D">
        <w:trPr>
          <w:trHeight w:val="227"/>
        </w:trPr>
        <w:tc>
          <w:tcPr>
            <w:cnfStyle w:val="001000000000" w:firstRow="0" w:lastRow="0" w:firstColumn="1" w:lastColumn="0" w:oddVBand="0" w:evenVBand="0" w:oddHBand="0" w:evenHBand="0" w:firstRowFirstColumn="0" w:firstRowLastColumn="0" w:lastRowFirstColumn="0" w:lastRowLastColumn="0"/>
            <w:tcW w:w="6009" w:type="dxa"/>
          </w:tcPr>
          <w:p w:rsidR="00E133CF" w:rsidRPr="007F6865" w:rsidRDefault="00E133CF" w:rsidP="00EC553D">
            <w:pPr>
              <w:autoSpaceDE w:val="0"/>
              <w:autoSpaceDN w:val="0"/>
              <w:adjustRightInd w:val="0"/>
              <w:spacing w:before="0" w:after="0"/>
              <w:ind w:firstLine="454"/>
              <w:rPr>
                <w:sz w:val="20"/>
                <w:szCs w:val="20"/>
              </w:rPr>
            </w:pPr>
            <w:r w:rsidRPr="007F6865">
              <w:rPr>
                <w:sz w:val="20"/>
                <w:szCs w:val="20"/>
              </w:rPr>
              <w:t>Fatigue</w:t>
            </w:r>
          </w:p>
        </w:tc>
        <w:tc>
          <w:tcPr>
            <w:tcW w:w="1701" w:type="dxa"/>
          </w:tcPr>
          <w:p w:rsidR="00E133CF" w:rsidRPr="007F6865" w:rsidRDefault="00E133CF" w:rsidP="00EC553D">
            <w:pPr>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30 (3.8</w:t>
            </w:r>
            <w:r w:rsidRPr="007F6865">
              <w:rPr>
                <w:sz w:val="20"/>
                <w:szCs w:val="20"/>
              </w:rPr>
              <w:t>)</w:t>
            </w:r>
          </w:p>
        </w:tc>
        <w:tc>
          <w:tcPr>
            <w:tcW w:w="1701" w:type="dxa"/>
          </w:tcPr>
          <w:p w:rsidR="00E133CF" w:rsidRPr="007F6865" w:rsidRDefault="00E133CF" w:rsidP="00EC553D">
            <w:pPr>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7F6865">
              <w:rPr>
                <w:sz w:val="20"/>
                <w:szCs w:val="20"/>
              </w:rPr>
              <w:t>47 (3.0)</w:t>
            </w:r>
          </w:p>
        </w:tc>
      </w:tr>
      <w:tr w:rsidR="00E133CF" w:rsidTr="00EC553D">
        <w:trPr>
          <w:trHeight w:val="227"/>
        </w:trPr>
        <w:tc>
          <w:tcPr>
            <w:cnfStyle w:val="001000000000" w:firstRow="0" w:lastRow="0" w:firstColumn="1" w:lastColumn="0" w:oddVBand="0" w:evenVBand="0" w:oddHBand="0" w:evenHBand="0" w:firstRowFirstColumn="0" w:firstRowLastColumn="0" w:lastRowFirstColumn="0" w:lastRowLastColumn="0"/>
            <w:tcW w:w="6009" w:type="dxa"/>
          </w:tcPr>
          <w:p w:rsidR="00E133CF" w:rsidRPr="007F6865" w:rsidRDefault="00E133CF" w:rsidP="00EC553D">
            <w:pPr>
              <w:autoSpaceDE w:val="0"/>
              <w:autoSpaceDN w:val="0"/>
              <w:adjustRightInd w:val="0"/>
              <w:spacing w:before="0" w:after="0"/>
              <w:ind w:firstLine="171"/>
              <w:rPr>
                <w:sz w:val="20"/>
                <w:szCs w:val="20"/>
              </w:rPr>
            </w:pPr>
            <w:r w:rsidRPr="007F6865">
              <w:rPr>
                <w:sz w:val="20"/>
                <w:szCs w:val="20"/>
              </w:rPr>
              <w:t>HLT: General signs and symptoms NEC</w:t>
            </w:r>
          </w:p>
        </w:tc>
        <w:tc>
          <w:tcPr>
            <w:tcW w:w="1701" w:type="dxa"/>
          </w:tcPr>
          <w:p w:rsidR="00E133CF" w:rsidRPr="007F6865" w:rsidRDefault="00E133CF" w:rsidP="00EC553D">
            <w:pPr>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22 (2.8</w:t>
            </w:r>
            <w:r w:rsidRPr="007F6865">
              <w:rPr>
                <w:sz w:val="20"/>
                <w:szCs w:val="20"/>
              </w:rPr>
              <w:t>)</w:t>
            </w:r>
          </w:p>
        </w:tc>
        <w:tc>
          <w:tcPr>
            <w:tcW w:w="1701" w:type="dxa"/>
          </w:tcPr>
          <w:p w:rsidR="00E133CF" w:rsidRPr="007F6865" w:rsidRDefault="00E133CF" w:rsidP="00EC553D">
            <w:pPr>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31 (2.0</w:t>
            </w:r>
            <w:r w:rsidRPr="007F6865">
              <w:rPr>
                <w:sz w:val="20"/>
                <w:szCs w:val="20"/>
              </w:rPr>
              <w:t>)</w:t>
            </w:r>
          </w:p>
        </w:tc>
      </w:tr>
      <w:tr w:rsidR="00E133CF" w:rsidTr="00EC553D">
        <w:trPr>
          <w:trHeight w:val="227"/>
        </w:trPr>
        <w:tc>
          <w:tcPr>
            <w:cnfStyle w:val="001000000000" w:firstRow="0" w:lastRow="0" w:firstColumn="1" w:lastColumn="0" w:oddVBand="0" w:evenVBand="0" w:oddHBand="0" w:evenHBand="0" w:firstRowFirstColumn="0" w:firstRowLastColumn="0" w:lastRowFirstColumn="0" w:lastRowLastColumn="0"/>
            <w:tcW w:w="6009" w:type="dxa"/>
          </w:tcPr>
          <w:p w:rsidR="00E133CF" w:rsidRPr="007F6865" w:rsidRDefault="00E133CF" w:rsidP="00EC553D">
            <w:pPr>
              <w:autoSpaceDE w:val="0"/>
              <w:autoSpaceDN w:val="0"/>
              <w:adjustRightInd w:val="0"/>
              <w:spacing w:before="0" w:after="0"/>
              <w:ind w:firstLine="454"/>
              <w:rPr>
                <w:sz w:val="20"/>
                <w:szCs w:val="20"/>
              </w:rPr>
            </w:pPr>
            <w:r w:rsidRPr="007F6865">
              <w:rPr>
                <w:sz w:val="20"/>
                <w:szCs w:val="20"/>
              </w:rPr>
              <w:t>Influenza like illness</w:t>
            </w:r>
          </w:p>
        </w:tc>
        <w:tc>
          <w:tcPr>
            <w:tcW w:w="1701" w:type="dxa"/>
          </w:tcPr>
          <w:p w:rsidR="00E133CF" w:rsidRPr="007F6865" w:rsidRDefault="00E133CF" w:rsidP="00EC553D">
            <w:pPr>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14 (1.8</w:t>
            </w:r>
            <w:r w:rsidRPr="007F6865">
              <w:rPr>
                <w:sz w:val="20"/>
                <w:szCs w:val="20"/>
              </w:rPr>
              <w:t>)</w:t>
            </w:r>
          </w:p>
        </w:tc>
        <w:tc>
          <w:tcPr>
            <w:tcW w:w="1701" w:type="dxa"/>
          </w:tcPr>
          <w:p w:rsidR="00E133CF" w:rsidRPr="007F6865" w:rsidRDefault="00E133CF" w:rsidP="00EC553D">
            <w:pPr>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22 (1.4</w:t>
            </w:r>
            <w:r w:rsidRPr="007F6865">
              <w:rPr>
                <w:sz w:val="20"/>
                <w:szCs w:val="20"/>
              </w:rPr>
              <w:t>)</w:t>
            </w:r>
          </w:p>
        </w:tc>
      </w:tr>
      <w:tr w:rsidR="00E133CF" w:rsidTr="00EC553D">
        <w:trPr>
          <w:trHeight w:val="227"/>
        </w:trPr>
        <w:tc>
          <w:tcPr>
            <w:cnfStyle w:val="001000000000" w:firstRow="0" w:lastRow="0" w:firstColumn="1" w:lastColumn="0" w:oddVBand="0" w:evenVBand="0" w:oddHBand="0" w:evenHBand="0" w:firstRowFirstColumn="0" w:firstRowLastColumn="0" w:lastRowFirstColumn="0" w:lastRowLastColumn="0"/>
            <w:tcW w:w="6009" w:type="dxa"/>
          </w:tcPr>
          <w:p w:rsidR="00E133CF" w:rsidRPr="007F6865" w:rsidRDefault="00E133CF" w:rsidP="00EC553D">
            <w:pPr>
              <w:autoSpaceDE w:val="0"/>
              <w:autoSpaceDN w:val="0"/>
              <w:adjustRightInd w:val="0"/>
              <w:spacing w:before="0" w:after="0"/>
              <w:ind w:firstLine="171"/>
              <w:rPr>
                <w:sz w:val="20"/>
                <w:szCs w:val="20"/>
              </w:rPr>
            </w:pPr>
            <w:r w:rsidRPr="007F6865">
              <w:rPr>
                <w:sz w:val="20"/>
                <w:szCs w:val="20"/>
              </w:rPr>
              <w:t>HLT: Injection site reactions</w:t>
            </w:r>
          </w:p>
        </w:tc>
        <w:tc>
          <w:tcPr>
            <w:tcW w:w="1701" w:type="dxa"/>
          </w:tcPr>
          <w:p w:rsidR="00E133CF" w:rsidRPr="007F6865" w:rsidRDefault="00E133CF" w:rsidP="00EC553D">
            <w:pPr>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35 (4.4</w:t>
            </w:r>
            <w:r w:rsidRPr="007F6865">
              <w:rPr>
                <w:sz w:val="20"/>
                <w:szCs w:val="20"/>
              </w:rPr>
              <w:t>)</w:t>
            </w:r>
          </w:p>
        </w:tc>
        <w:tc>
          <w:tcPr>
            <w:tcW w:w="1701" w:type="dxa"/>
          </w:tcPr>
          <w:p w:rsidR="00E133CF" w:rsidRPr="007F6865" w:rsidRDefault="00E133CF" w:rsidP="00EC553D">
            <w:pPr>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91 (5.9</w:t>
            </w:r>
            <w:r w:rsidRPr="007F6865">
              <w:rPr>
                <w:sz w:val="20"/>
                <w:szCs w:val="20"/>
              </w:rPr>
              <w:t>)</w:t>
            </w:r>
          </w:p>
        </w:tc>
      </w:tr>
      <w:tr w:rsidR="00E133CF" w:rsidTr="00EC553D">
        <w:trPr>
          <w:trHeight w:val="227"/>
        </w:trPr>
        <w:tc>
          <w:tcPr>
            <w:cnfStyle w:val="001000000000" w:firstRow="0" w:lastRow="0" w:firstColumn="1" w:lastColumn="0" w:oddVBand="0" w:evenVBand="0" w:oddHBand="0" w:evenHBand="0" w:firstRowFirstColumn="0" w:firstRowLastColumn="0" w:lastRowFirstColumn="0" w:lastRowLastColumn="0"/>
            <w:tcW w:w="6009" w:type="dxa"/>
          </w:tcPr>
          <w:p w:rsidR="00E133CF" w:rsidRPr="007F6865" w:rsidRDefault="00E133CF" w:rsidP="00EC553D">
            <w:pPr>
              <w:autoSpaceDE w:val="0"/>
              <w:autoSpaceDN w:val="0"/>
              <w:adjustRightInd w:val="0"/>
              <w:spacing w:before="0" w:after="0"/>
              <w:ind w:firstLine="454"/>
              <w:rPr>
                <w:sz w:val="20"/>
                <w:szCs w:val="20"/>
              </w:rPr>
            </w:pPr>
            <w:r w:rsidRPr="007F6865">
              <w:rPr>
                <w:sz w:val="20"/>
                <w:szCs w:val="20"/>
              </w:rPr>
              <w:t>Injection site reaction</w:t>
            </w:r>
          </w:p>
        </w:tc>
        <w:tc>
          <w:tcPr>
            <w:tcW w:w="1701" w:type="dxa"/>
          </w:tcPr>
          <w:p w:rsidR="00E133CF" w:rsidRPr="007F6865" w:rsidRDefault="00E133CF" w:rsidP="00EC553D">
            <w:pPr>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34 (4.3</w:t>
            </w:r>
            <w:r w:rsidRPr="007F6865">
              <w:rPr>
                <w:sz w:val="20"/>
                <w:szCs w:val="20"/>
              </w:rPr>
              <w:t>)</w:t>
            </w:r>
          </w:p>
        </w:tc>
        <w:tc>
          <w:tcPr>
            <w:tcW w:w="1701" w:type="dxa"/>
          </w:tcPr>
          <w:p w:rsidR="00E133CF" w:rsidRPr="007F6865" w:rsidRDefault="00E133CF" w:rsidP="00EC553D">
            <w:pPr>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89 (5.7</w:t>
            </w:r>
            <w:r w:rsidRPr="007F6865">
              <w:rPr>
                <w:sz w:val="20"/>
                <w:szCs w:val="20"/>
              </w:rPr>
              <w:t>)</w:t>
            </w:r>
          </w:p>
        </w:tc>
      </w:tr>
      <w:tr w:rsidR="00E133CF" w:rsidTr="00EC553D">
        <w:trPr>
          <w:trHeight w:val="227"/>
        </w:trPr>
        <w:tc>
          <w:tcPr>
            <w:cnfStyle w:val="001000000000" w:firstRow="0" w:lastRow="0" w:firstColumn="1" w:lastColumn="0" w:oddVBand="0" w:evenVBand="0" w:oddHBand="0" w:evenHBand="0" w:firstRowFirstColumn="0" w:firstRowLastColumn="0" w:lastRowFirstColumn="0" w:lastRowLastColumn="0"/>
            <w:tcW w:w="6009" w:type="dxa"/>
          </w:tcPr>
          <w:p w:rsidR="00E133CF" w:rsidRPr="007F6865" w:rsidRDefault="00E133CF" w:rsidP="00EC553D">
            <w:pPr>
              <w:autoSpaceDE w:val="0"/>
              <w:autoSpaceDN w:val="0"/>
              <w:adjustRightInd w:val="0"/>
              <w:spacing w:before="0" w:after="0"/>
              <w:ind w:firstLine="171"/>
              <w:rPr>
                <w:sz w:val="20"/>
                <w:szCs w:val="20"/>
              </w:rPr>
            </w:pPr>
            <w:r w:rsidRPr="007F6865">
              <w:rPr>
                <w:sz w:val="20"/>
                <w:szCs w:val="20"/>
              </w:rPr>
              <w:t>HLT: Pain and discomfort NEC</w:t>
            </w:r>
          </w:p>
        </w:tc>
        <w:tc>
          <w:tcPr>
            <w:tcW w:w="1701" w:type="dxa"/>
          </w:tcPr>
          <w:p w:rsidR="00E133CF" w:rsidRPr="007F6865" w:rsidRDefault="00E133CF" w:rsidP="00EC553D">
            <w:pPr>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7F6865">
              <w:rPr>
                <w:sz w:val="20"/>
                <w:szCs w:val="20"/>
              </w:rPr>
              <w:t>27 (3.</w:t>
            </w:r>
            <w:r>
              <w:rPr>
                <w:sz w:val="20"/>
                <w:szCs w:val="20"/>
              </w:rPr>
              <w:t>4</w:t>
            </w:r>
            <w:r w:rsidRPr="007F6865">
              <w:rPr>
                <w:sz w:val="20"/>
                <w:szCs w:val="20"/>
              </w:rPr>
              <w:t>)</w:t>
            </w:r>
          </w:p>
        </w:tc>
        <w:tc>
          <w:tcPr>
            <w:tcW w:w="1701" w:type="dxa"/>
          </w:tcPr>
          <w:p w:rsidR="00E133CF" w:rsidRPr="007F6865" w:rsidRDefault="00E133CF" w:rsidP="00EC553D">
            <w:pPr>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46 (3.0</w:t>
            </w:r>
            <w:r w:rsidRPr="007F6865">
              <w:rPr>
                <w:sz w:val="20"/>
                <w:szCs w:val="20"/>
              </w:rPr>
              <w:t>)</w:t>
            </w:r>
          </w:p>
        </w:tc>
      </w:tr>
      <w:tr w:rsidR="00E133CF" w:rsidTr="00EC553D">
        <w:trPr>
          <w:trHeight w:val="227"/>
        </w:trPr>
        <w:tc>
          <w:tcPr>
            <w:cnfStyle w:val="001000000000" w:firstRow="0" w:lastRow="0" w:firstColumn="1" w:lastColumn="0" w:oddVBand="0" w:evenVBand="0" w:oddHBand="0" w:evenHBand="0" w:firstRowFirstColumn="0" w:firstRowLastColumn="0" w:lastRowFirstColumn="0" w:lastRowLastColumn="0"/>
            <w:tcW w:w="6009" w:type="dxa"/>
          </w:tcPr>
          <w:p w:rsidR="00E133CF" w:rsidRPr="007F6865" w:rsidRDefault="00E133CF" w:rsidP="00EC553D">
            <w:pPr>
              <w:autoSpaceDE w:val="0"/>
              <w:autoSpaceDN w:val="0"/>
              <w:adjustRightInd w:val="0"/>
              <w:spacing w:before="0" w:after="0"/>
              <w:ind w:firstLine="454"/>
              <w:rPr>
                <w:sz w:val="20"/>
                <w:szCs w:val="20"/>
              </w:rPr>
            </w:pPr>
            <w:r w:rsidRPr="007F6865">
              <w:rPr>
                <w:sz w:val="20"/>
                <w:szCs w:val="20"/>
              </w:rPr>
              <w:t>Non-cardiac chest pain</w:t>
            </w:r>
          </w:p>
        </w:tc>
        <w:tc>
          <w:tcPr>
            <w:tcW w:w="1701" w:type="dxa"/>
          </w:tcPr>
          <w:p w:rsidR="00E133CF" w:rsidRPr="007F6865" w:rsidRDefault="00E133CF" w:rsidP="00EC553D">
            <w:pPr>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15 (1.9</w:t>
            </w:r>
            <w:r w:rsidRPr="007F6865">
              <w:rPr>
                <w:sz w:val="20"/>
                <w:szCs w:val="20"/>
              </w:rPr>
              <w:t>)</w:t>
            </w:r>
          </w:p>
        </w:tc>
        <w:tc>
          <w:tcPr>
            <w:tcW w:w="1701" w:type="dxa"/>
          </w:tcPr>
          <w:p w:rsidR="00E133CF" w:rsidRPr="007F6865" w:rsidRDefault="00E133CF" w:rsidP="00EC553D">
            <w:pPr>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28 (1.8</w:t>
            </w:r>
            <w:r w:rsidRPr="007F6865">
              <w:rPr>
                <w:sz w:val="20"/>
                <w:szCs w:val="20"/>
              </w:rPr>
              <w:t>)</w:t>
            </w:r>
          </w:p>
        </w:tc>
      </w:tr>
      <w:tr w:rsidR="00E133CF" w:rsidTr="00EC553D">
        <w:trPr>
          <w:trHeight w:val="227"/>
        </w:trPr>
        <w:tc>
          <w:tcPr>
            <w:cnfStyle w:val="001000000000" w:firstRow="0" w:lastRow="0" w:firstColumn="1" w:lastColumn="0" w:oddVBand="0" w:evenVBand="0" w:oddHBand="0" w:evenHBand="0" w:firstRowFirstColumn="0" w:firstRowLastColumn="0" w:lastRowFirstColumn="0" w:lastRowLastColumn="0"/>
            <w:tcW w:w="6009" w:type="dxa"/>
          </w:tcPr>
          <w:p w:rsidR="00E133CF" w:rsidRPr="007F6865" w:rsidRDefault="00E133CF" w:rsidP="00EC553D">
            <w:pPr>
              <w:autoSpaceDE w:val="0"/>
              <w:autoSpaceDN w:val="0"/>
              <w:adjustRightInd w:val="0"/>
              <w:spacing w:before="0" w:after="0"/>
              <w:rPr>
                <w:sz w:val="20"/>
                <w:szCs w:val="20"/>
              </w:rPr>
            </w:pPr>
            <w:r w:rsidRPr="007F6865">
              <w:rPr>
                <w:sz w:val="20"/>
                <w:szCs w:val="20"/>
              </w:rPr>
              <w:t>INJURY, POISONING AND PROCEDURAL COMPLICATIONS</w:t>
            </w:r>
          </w:p>
        </w:tc>
        <w:tc>
          <w:tcPr>
            <w:tcW w:w="1701" w:type="dxa"/>
          </w:tcPr>
          <w:p w:rsidR="00E133CF" w:rsidRPr="007F6865" w:rsidRDefault="00E133CF" w:rsidP="00EC553D">
            <w:pPr>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7F6865">
              <w:rPr>
                <w:sz w:val="20"/>
                <w:szCs w:val="20"/>
              </w:rPr>
              <w:t>112 (14.2)</w:t>
            </w:r>
          </w:p>
        </w:tc>
        <w:tc>
          <w:tcPr>
            <w:tcW w:w="1701" w:type="dxa"/>
          </w:tcPr>
          <w:p w:rsidR="00E133CF" w:rsidRPr="007F6865" w:rsidRDefault="00E133CF" w:rsidP="00EC553D">
            <w:pPr>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7F6865">
              <w:rPr>
                <w:sz w:val="20"/>
                <w:szCs w:val="20"/>
              </w:rPr>
              <w:t>207 (13.4)</w:t>
            </w:r>
          </w:p>
        </w:tc>
      </w:tr>
      <w:tr w:rsidR="00E133CF" w:rsidTr="00EC553D">
        <w:trPr>
          <w:trHeight w:val="227"/>
        </w:trPr>
        <w:tc>
          <w:tcPr>
            <w:cnfStyle w:val="001000000000" w:firstRow="0" w:lastRow="0" w:firstColumn="1" w:lastColumn="0" w:oddVBand="0" w:evenVBand="0" w:oddHBand="0" w:evenHBand="0" w:firstRowFirstColumn="0" w:firstRowLastColumn="0" w:lastRowFirstColumn="0" w:lastRowLastColumn="0"/>
            <w:tcW w:w="6009" w:type="dxa"/>
          </w:tcPr>
          <w:p w:rsidR="00E133CF" w:rsidRPr="007F6865" w:rsidRDefault="00E133CF" w:rsidP="00EC553D">
            <w:pPr>
              <w:autoSpaceDE w:val="0"/>
              <w:autoSpaceDN w:val="0"/>
              <w:adjustRightInd w:val="0"/>
              <w:spacing w:before="0" w:after="0"/>
              <w:ind w:firstLine="171"/>
              <w:rPr>
                <w:sz w:val="20"/>
                <w:szCs w:val="20"/>
              </w:rPr>
            </w:pPr>
            <w:r w:rsidRPr="007F6865">
              <w:rPr>
                <w:sz w:val="20"/>
                <w:szCs w:val="20"/>
              </w:rPr>
              <w:t>HLT: Muscle, tendon and ligament injuries</w:t>
            </w:r>
          </w:p>
        </w:tc>
        <w:tc>
          <w:tcPr>
            <w:tcW w:w="1701" w:type="dxa"/>
          </w:tcPr>
          <w:p w:rsidR="00E133CF" w:rsidRPr="007F6865" w:rsidRDefault="00E133CF" w:rsidP="00EC553D">
            <w:pPr>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28 (3.6</w:t>
            </w:r>
            <w:r w:rsidRPr="007F6865">
              <w:rPr>
                <w:sz w:val="20"/>
                <w:szCs w:val="20"/>
              </w:rPr>
              <w:t>)</w:t>
            </w:r>
          </w:p>
        </w:tc>
        <w:tc>
          <w:tcPr>
            <w:tcW w:w="1701" w:type="dxa"/>
          </w:tcPr>
          <w:p w:rsidR="00E133CF" w:rsidRPr="007F6865" w:rsidRDefault="00E133CF" w:rsidP="00EC553D">
            <w:pPr>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31 (2.0</w:t>
            </w:r>
            <w:r w:rsidRPr="007F6865">
              <w:rPr>
                <w:sz w:val="20"/>
                <w:szCs w:val="20"/>
              </w:rPr>
              <w:t>)</w:t>
            </w:r>
          </w:p>
        </w:tc>
      </w:tr>
      <w:tr w:rsidR="00E133CF" w:rsidTr="00EC553D">
        <w:trPr>
          <w:trHeight w:val="227"/>
        </w:trPr>
        <w:tc>
          <w:tcPr>
            <w:cnfStyle w:val="001000000000" w:firstRow="0" w:lastRow="0" w:firstColumn="1" w:lastColumn="0" w:oddVBand="0" w:evenVBand="0" w:oddHBand="0" w:evenHBand="0" w:firstRowFirstColumn="0" w:firstRowLastColumn="0" w:lastRowFirstColumn="0" w:lastRowLastColumn="0"/>
            <w:tcW w:w="6009" w:type="dxa"/>
          </w:tcPr>
          <w:p w:rsidR="00E133CF" w:rsidRPr="007F6865" w:rsidRDefault="00E133CF" w:rsidP="00EC553D">
            <w:pPr>
              <w:autoSpaceDE w:val="0"/>
              <w:autoSpaceDN w:val="0"/>
              <w:adjustRightInd w:val="0"/>
              <w:spacing w:before="0" w:after="0"/>
              <w:ind w:firstLine="454"/>
              <w:rPr>
                <w:sz w:val="20"/>
                <w:szCs w:val="20"/>
              </w:rPr>
            </w:pPr>
            <w:r w:rsidRPr="00733EB8">
              <w:rPr>
                <w:sz w:val="20"/>
                <w:szCs w:val="20"/>
              </w:rPr>
              <w:t>Ligament sprain</w:t>
            </w:r>
          </w:p>
        </w:tc>
        <w:tc>
          <w:tcPr>
            <w:tcW w:w="1701" w:type="dxa"/>
          </w:tcPr>
          <w:p w:rsidR="00E133CF" w:rsidRPr="007F6865" w:rsidRDefault="00E133CF" w:rsidP="00EC553D">
            <w:pPr>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13 (1.6</w:t>
            </w:r>
            <w:r w:rsidRPr="00733EB8">
              <w:rPr>
                <w:sz w:val="20"/>
                <w:szCs w:val="20"/>
              </w:rPr>
              <w:t>)</w:t>
            </w:r>
          </w:p>
        </w:tc>
        <w:tc>
          <w:tcPr>
            <w:tcW w:w="1701" w:type="dxa"/>
          </w:tcPr>
          <w:p w:rsidR="00E133CF" w:rsidRPr="007F6865" w:rsidRDefault="00E133CF" w:rsidP="00EC553D">
            <w:pPr>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8 (0.5</w:t>
            </w:r>
            <w:r w:rsidRPr="00733EB8">
              <w:rPr>
                <w:sz w:val="20"/>
                <w:szCs w:val="20"/>
              </w:rPr>
              <w:t>)</w:t>
            </w:r>
          </w:p>
        </w:tc>
      </w:tr>
      <w:tr w:rsidR="00E133CF" w:rsidTr="00EC553D">
        <w:trPr>
          <w:trHeight w:val="227"/>
        </w:trPr>
        <w:tc>
          <w:tcPr>
            <w:cnfStyle w:val="001000000000" w:firstRow="0" w:lastRow="0" w:firstColumn="1" w:lastColumn="0" w:oddVBand="0" w:evenVBand="0" w:oddHBand="0" w:evenHBand="0" w:firstRowFirstColumn="0" w:firstRowLastColumn="0" w:lastRowFirstColumn="0" w:lastRowLastColumn="0"/>
            <w:tcW w:w="6009" w:type="dxa"/>
          </w:tcPr>
          <w:p w:rsidR="00E133CF" w:rsidRPr="007F6865" w:rsidRDefault="00E133CF" w:rsidP="00EC553D">
            <w:pPr>
              <w:autoSpaceDE w:val="0"/>
              <w:autoSpaceDN w:val="0"/>
              <w:adjustRightInd w:val="0"/>
              <w:spacing w:before="0" w:after="0"/>
              <w:ind w:firstLine="171"/>
              <w:rPr>
                <w:sz w:val="20"/>
                <w:szCs w:val="20"/>
              </w:rPr>
            </w:pPr>
            <w:r w:rsidRPr="00733EB8">
              <w:rPr>
                <w:sz w:val="20"/>
                <w:szCs w:val="20"/>
              </w:rPr>
              <w:t>HLT: Non-site specific injuries NEC</w:t>
            </w:r>
          </w:p>
        </w:tc>
        <w:tc>
          <w:tcPr>
            <w:tcW w:w="1701" w:type="dxa"/>
          </w:tcPr>
          <w:p w:rsidR="00E133CF" w:rsidRPr="007F6865" w:rsidRDefault="00E133CF" w:rsidP="00EC553D">
            <w:pPr>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45 (5.7</w:t>
            </w:r>
            <w:r w:rsidRPr="00733EB8">
              <w:rPr>
                <w:sz w:val="20"/>
                <w:szCs w:val="20"/>
              </w:rPr>
              <w:t>)</w:t>
            </w:r>
          </w:p>
        </w:tc>
        <w:tc>
          <w:tcPr>
            <w:tcW w:w="1701" w:type="dxa"/>
          </w:tcPr>
          <w:p w:rsidR="00E133CF" w:rsidRPr="007F6865" w:rsidRDefault="00E133CF" w:rsidP="00EC553D">
            <w:pPr>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733EB8">
              <w:rPr>
                <w:sz w:val="20"/>
                <w:szCs w:val="20"/>
              </w:rPr>
              <w:t>82 (5.3)</w:t>
            </w:r>
          </w:p>
        </w:tc>
      </w:tr>
      <w:tr w:rsidR="00E133CF" w:rsidTr="00EC553D">
        <w:trPr>
          <w:trHeight w:val="227"/>
        </w:trPr>
        <w:tc>
          <w:tcPr>
            <w:cnfStyle w:val="001000000000" w:firstRow="0" w:lastRow="0" w:firstColumn="1" w:lastColumn="0" w:oddVBand="0" w:evenVBand="0" w:oddHBand="0" w:evenHBand="0" w:firstRowFirstColumn="0" w:firstRowLastColumn="0" w:lastRowFirstColumn="0" w:lastRowLastColumn="0"/>
            <w:tcW w:w="6009" w:type="dxa"/>
          </w:tcPr>
          <w:p w:rsidR="00E133CF" w:rsidRPr="007F6865" w:rsidRDefault="00E133CF" w:rsidP="00EC553D">
            <w:pPr>
              <w:autoSpaceDE w:val="0"/>
              <w:autoSpaceDN w:val="0"/>
              <w:adjustRightInd w:val="0"/>
              <w:spacing w:before="0" w:after="0"/>
              <w:ind w:firstLine="454"/>
              <w:rPr>
                <w:sz w:val="20"/>
                <w:szCs w:val="20"/>
              </w:rPr>
            </w:pPr>
            <w:r w:rsidRPr="00733EB8">
              <w:rPr>
                <w:sz w:val="20"/>
                <w:szCs w:val="20"/>
              </w:rPr>
              <w:t>Fall</w:t>
            </w:r>
          </w:p>
        </w:tc>
        <w:tc>
          <w:tcPr>
            <w:tcW w:w="1701" w:type="dxa"/>
          </w:tcPr>
          <w:p w:rsidR="00E133CF" w:rsidRPr="007F6865" w:rsidRDefault="00E133CF" w:rsidP="00EC553D">
            <w:pPr>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32 (4.1</w:t>
            </w:r>
            <w:r w:rsidRPr="00733EB8">
              <w:rPr>
                <w:sz w:val="20"/>
                <w:szCs w:val="20"/>
              </w:rPr>
              <w:t>)</w:t>
            </w:r>
          </w:p>
        </w:tc>
        <w:tc>
          <w:tcPr>
            <w:tcW w:w="1701" w:type="dxa"/>
          </w:tcPr>
          <w:p w:rsidR="00E133CF" w:rsidRPr="007F6865" w:rsidRDefault="00E133CF" w:rsidP="00EC553D">
            <w:pPr>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43 (2.8</w:t>
            </w:r>
            <w:r w:rsidRPr="00733EB8">
              <w:rPr>
                <w:sz w:val="20"/>
                <w:szCs w:val="20"/>
              </w:rPr>
              <w:t>)</w:t>
            </w:r>
          </w:p>
        </w:tc>
      </w:tr>
      <w:tr w:rsidR="00E133CF" w:rsidTr="00EC553D">
        <w:trPr>
          <w:trHeight w:val="227"/>
        </w:trPr>
        <w:tc>
          <w:tcPr>
            <w:cnfStyle w:val="001000000000" w:firstRow="0" w:lastRow="0" w:firstColumn="1" w:lastColumn="0" w:oddVBand="0" w:evenVBand="0" w:oddHBand="0" w:evenHBand="0" w:firstRowFirstColumn="0" w:firstRowLastColumn="0" w:lastRowFirstColumn="0" w:lastRowLastColumn="0"/>
            <w:tcW w:w="6009" w:type="dxa"/>
          </w:tcPr>
          <w:p w:rsidR="00E133CF" w:rsidRPr="007F6865" w:rsidRDefault="00E133CF" w:rsidP="00EC553D">
            <w:pPr>
              <w:autoSpaceDE w:val="0"/>
              <w:autoSpaceDN w:val="0"/>
              <w:adjustRightInd w:val="0"/>
              <w:spacing w:before="0" w:after="0"/>
              <w:ind w:firstLine="171"/>
              <w:rPr>
                <w:sz w:val="20"/>
                <w:szCs w:val="20"/>
              </w:rPr>
            </w:pPr>
            <w:r w:rsidRPr="00733EB8">
              <w:rPr>
                <w:sz w:val="20"/>
                <w:szCs w:val="20"/>
              </w:rPr>
              <w:t>HLT: Skin injuries NEC</w:t>
            </w:r>
          </w:p>
        </w:tc>
        <w:tc>
          <w:tcPr>
            <w:tcW w:w="1701" w:type="dxa"/>
          </w:tcPr>
          <w:p w:rsidR="00E133CF" w:rsidRPr="007F6865" w:rsidRDefault="00E133CF" w:rsidP="00EC553D">
            <w:pPr>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16 (2.0</w:t>
            </w:r>
            <w:r w:rsidRPr="00733EB8">
              <w:rPr>
                <w:sz w:val="20"/>
                <w:szCs w:val="20"/>
              </w:rPr>
              <w:t>)</w:t>
            </w:r>
          </w:p>
        </w:tc>
        <w:tc>
          <w:tcPr>
            <w:tcW w:w="1701" w:type="dxa"/>
          </w:tcPr>
          <w:p w:rsidR="00E133CF" w:rsidRPr="007F6865" w:rsidRDefault="00E133CF" w:rsidP="00EC553D">
            <w:pPr>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54 (3.5</w:t>
            </w:r>
            <w:r w:rsidRPr="00733EB8">
              <w:rPr>
                <w:sz w:val="20"/>
                <w:szCs w:val="20"/>
              </w:rPr>
              <w:t>)</w:t>
            </w:r>
          </w:p>
        </w:tc>
      </w:tr>
      <w:tr w:rsidR="00E133CF" w:rsidTr="00EC553D">
        <w:trPr>
          <w:trHeight w:val="227"/>
        </w:trPr>
        <w:tc>
          <w:tcPr>
            <w:cnfStyle w:val="001000000000" w:firstRow="0" w:lastRow="0" w:firstColumn="1" w:lastColumn="0" w:oddVBand="0" w:evenVBand="0" w:oddHBand="0" w:evenHBand="0" w:firstRowFirstColumn="0" w:firstRowLastColumn="0" w:lastRowFirstColumn="0" w:lastRowLastColumn="0"/>
            <w:tcW w:w="6009" w:type="dxa"/>
          </w:tcPr>
          <w:p w:rsidR="00E133CF" w:rsidRPr="007F6865" w:rsidRDefault="00E133CF" w:rsidP="00EC553D">
            <w:pPr>
              <w:autoSpaceDE w:val="0"/>
              <w:autoSpaceDN w:val="0"/>
              <w:adjustRightInd w:val="0"/>
              <w:spacing w:before="0" w:after="0"/>
              <w:ind w:firstLine="454"/>
              <w:rPr>
                <w:sz w:val="20"/>
                <w:szCs w:val="20"/>
              </w:rPr>
            </w:pPr>
            <w:r w:rsidRPr="00733EB8">
              <w:rPr>
                <w:sz w:val="20"/>
                <w:szCs w:val="20"/>
              </w:rPr>
              <w:t>Contusion</w:t>
            </w:r>
          </w:p>
        </w:tc>
        <w:tc>
          <w:tcPr>
            <w:tcW w:w="1701" w:type="dxa"/>
          </w:tcPr>
          <w:p w:rsidR="00E133CF" w:rsidRPr="007F6865" w:rsidRDefault="00E133CF" w:rsidP="00EC553D">
            <w:pPr>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6 (0.8</w:t>
            </w:r>
            <w:r w:rsidRPr="00733EB8">
              <w:rPr>
                <w:sz w:val="20"/>
                <w:szCs w:val="20"/>
              </w:rPr>
              <w:t>)</w:t>
            </w:r>
          </w:p>
        </w:tc>
        <w:tc>
          <w:tcPr>
            <w:tcW w:w="1701" w:type="dxa"/>
          </w:tcPr>
          <w:p w:rsidR="00E133CF" w:rsidRPr="007F6865" w:rsidRDefault="00E133CF" w:rsidP="00EC553D">
            <w:pPr>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35 (2.3</w:t>
            </w:r>
            <w:r w:rsidRPr="00733EB8">
              <w:rPr>
                <w:sz w:val="20"/>
                <w:szCs w:val="20"/>
              </w:rPr>
              <w:t>)</w:t>
            </w:r>
          </w:p>
        </w:tc>
      </w:tr>
      <w:tr w:rsidR="00E133CF" w:rsidTr="00EC553D">
        <w:trPr>
          <w:trHeight w:val="227"/>
        </w:trPr>
        <w:tc>
          <w:tcPr>
            <w:cnfStyle w:val="001000000000" w:firstRow="0" w:lastRow="0" w:firstColumn="1" w:lastColumn="0" w:oddVBand="0" w:evenVBand="0" w:oddHBand="0" w:evenHBand="0" w:firstRowFirstColumn="0" w:firstRowLastColumn="0" w:lastRowFirstColumn="0" w:lastRowLastColumn="0"/>
            <w:tcW w:w="6009" w:type="dxa"/>
          </w:tcPr>
          <w:p w:rsidR="00E133CF" w:rsidRPr="007F6865" w:rsidRDefault="00E133CF" w:rsidP="00EC553D">
            <w:pPr>
              <w:autoSpaceDE w:val="0"/>
              <w:autoSpaceDN w:val="0"/>
              <w:adjustRightInd w:val="0"/>
              <w:spacing w:before="0" w:after="0"/>
              <w:ind w:firstLine="454"/>
              <w:rPr>
                <w:sz w:val="20"/>
                <w:szCs w:val="20"/>
              </w:rPr>
            </w:pPr>
            <w:r w:rsidRPr="00733EB8">
              <w:rPr>
                <w:sz w:val="20"/>
                <w:szCs w:val="20"/>
              </w:rPr>
              <w:t>Laceration</w:t>
            </w:r>
          </w:p>
        </w:tc>
        <w:tc>
          <w:tcPr>
            <w:tcW w:w="1701" w:type="dxa"/>
          </w:tcPr>
          <w:p w:rsidR="00E133CF" w:rsidRPr="007F6865" w:rsidRDefault="00E133CF" w:rsidP="00EC553D">
            <w:pPr>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5 (0.6</w:t>
            </w:r>
            <w:r w:rsidRPr="00733EB8">
              <w:rPr>
                <w:sz w:val="20"/>
                <w:szCs w:val="20"/>
              </w:rPr>
              <w:t>)</w:t>
            </w:r>
          </w:p>
        </w:tc>
        <w:tc>
          <w:tcPr>
            <w:tcW w:w="1701" w:type="dxa"/>
          </w:tcPr>
          <w:p w:rsidR="00E133CF" w:rsidRPr="007F6865" w:rsidRDefault="00E133CF" w:rsidP="00EC553D">
            <w:pPr>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16 (1.0</w:t>
            </w:r>
            <w:r w:rsidRPr="00733EB8">
              <w:rPr>
                <w:sz w:val="20"/>
                <w:szCs w:val="20"/>
              </w:rPr>
              <w:t>)</w:t>
            </w:r>
          </w:p>
        </w:tc>
      </w:tr>
    </w:tbl>
    <w:p w:rsidR="00E133CF" w:rsidRPr="00AC3A13" w:rsidRDefault="00E133CF" w:rsidP="00EC553D">
      <w:pPr>
        <w:pStyle w:val="TableDescription"/>
      </w:pPr>
      <w:proofErr w:type="gramStart"/>
      <w:r w:rsidRPr="00733EB8">
        <w:t>MedDRA 17.0</w:t>
      </w:r>
      <w:r w:rsidR="00EC553D">
        <w:t>.</w:t>
      </w:r>
      <w:proofErr w:type="gramEnd"/>
      <w:r w:rsidR="00EC553D">
        <w:t xml:space="preserve"> </w:t>
      </w:r>
      <w:proofErr w:type="gramStart"/>
      <w:r w:rsidRPr="00733EB8">
        <w:t>n</w:t>
      </w:r>
      <w:proofErr w:type="gramEnd"/>
      <w:r w:rsidRPr="00733EB8">
        <w:t xml:space="preserve"> (%) = number and percentage of </w:t>
      </w:r>
      <w:r w:rsidR="00EC553D">
        <w:t xml:space="preserve">patients with at least one TEAE. </w:t>
      </w:r>
      <w:r w:rsidRPr="00733EB8">
        <w:t xml:space="preserve">Note: Table sorted by SOC internationally agreed order </w:t>
      </w:r>
      <w:r w:rsidR="00EC553D">
        <w:t xml:space="preserve">and HLT, PT by alphabetic order. </w:t>
      </w:r>
      <w:r w:rsidRPr="00733EB8">
        <w:t xml:space="preserve">Only HLT with frequency </w:t>
      </w:r>
      <w:r w:rsidR="00E956CF">
        <w:t xml:space="preserve">≥ </w:t>
      </w:r>
      <w:r w:rsidRPr="00733EB8">
        <w:t>2% in at least on</w:t>
      </w:r>
      <w:r w:rsidR="00EC553D">
        <w:t>e treatment group are presented</w:t>
      </w:r>
      <w:r w:rsidR="00E956CF">
        <w:t xml:space="preserve">. </w:t>
      </w:r>
      <w:r>
        <w:t>(</w:t>
      </w:r>
      <w:r w:rsidR="00E956CF">
        <w:t xml:space="preserve">Table </w:t>
      </w:r>
      <w:r>
        <w:t>amended to incl</w:t>
      </w:r>
      <w:r w:rsidR="00AC3A13">
        <w:t xml:space="preserve">ude only PT </w:t>
      </w:r>
      <w:r w:rsidR="00897C4F">
        <w:t>≥ 1</w:t>
      </w:r>
      <w:r w:rsidR="00AC3A13">
        <w:t>%)</w:t>
      </w:r>
      <w:r w:rsidR="00E956CF">
        <w:t>.</w:t>
      </w:r>
    </w:p>
    <w:p w:rsidR="00E133CF" w:rsidRPr="004B20CF" w:rsidRDefault="00E133CF" w:rsidP="00C77DE5">
      <w:pPr>
        <w:pStyle w:val="Heading6"/>
      </w:pPr>
      <w:r w:rsidRPr="004B20CF">
        <w:t xml:space="preserve">AEs of </w:t>
      </w:r>
      <w:r w:rsidRPr="00C77DE5">
        <w:t>special</w:t>
      </w:r>
      <w:r w:rsidRPr="004B20CF">
        <w:t xml:space="preserve"> interest</w:t>
      </w:r>
    </w:p>
    <w:p w:rsidR="00E133CF" w:rsidRPr="00733EB8" w:rsidRDefault="00E133CF" w:rsidP="00C77DE5">
      <w:pPr>
        <w:pStyle w:val="ListBullet"/>
      </w:pPr>
      <w:r w:rsidRPr="00733EB8">
        <w:t xml:space="preserve">Local </w:t>
      </w:r>
      <w:r>
        <w:t>r</w:t>
      </w:r>
      <w:r w:rsidRPr="00733EB8">
        <w:t>eactions</w:t>
      </w:r>
    </w:p>
    <w:p w:rsidR="00E133CF" w:rsidRDefault="00E133CF" w:rsidP="00C77DE5">
      <w:pPr>
        <w:pStyle w:val="ListBullet"/>
        <w:numPr>
          <w:ilvl w:val="0"/>
          <w:numId w:val="0"/>
        </w:numPr>
        <w:ind w:left="360"/>
      </w:pPr>
      <w:r>
        <w:t>90 (5.8%) in the alirocumab group and 34 (4.3%) in the placebo group had at least 1 local injections site reaction TEAE. The majority of local injection site reactions were mild in severity, of short duration and in most cases represented a single occurrence. 4 (0.3%) patients in the alirocumab group and 4 (0.5%) in the placebo group discontinued treatment due to an injection site reaction.</w:t>
      </w:r>
    </w:p>
    <w:p w:rsidR="00E133CF" w:rsidRPr="0045549A" w:rsidRDefault="00E133CF" w:rsidP="00C77DE5">
      <w:pPr>
        <w:pStyle w:val="ListBullet"/>
      </w:pPr>
      <w:r w:rsidRPr="0045549A">
        <w:t>Allergic reactions</w:t>
      </w:r>
    </w:p>
    <w:p w:rsidR="00E133CF" w:rsidRDefault="00E133CF" w:rsidP="00C77DE5">
      <w:pPr>
        <w:pStyle w:val="ListBullet"/>
        <w:numPr>
          <w:ilvl w:val="0"/>
          <w:numId w:val="0"/>
        </w:numPr>
        <w:ind w:left="360"/>
      </w:pPr>
      <w:r>
        <w:t xml:space="preserve">TEAEs related to potential allergic reactions were similar in the alirocumab group (140 (9.0%) and the placebo group (71 (9.0%), with a treatment group difference noted only for pruritus (21 [1.4%] in the alirocumab group </w:t>
      </w:r>
      <w:r w:rsidR="00133726">
        <w:t>versus</w:t>
      </w:r>
      <w:r>
        <w:t xml:space="preserve"> 3 [0.4%] in the placebo group). 5 (0.3%) patients in the alirocumab group and 3 (0.4) in the placebo group reported serious general allergic TEAEs including hypersensitivity drug hypersensitivity, allergic dermatitis, and asthma (2 patients) in the alirocumab group and cytokine release syndrome, asthma and acute respiratory failure in the placebo group. 9 patients in the alirocumab group and no patients in the placebo group discontinued treatment due to a general allergic reaction event.</w:t>
      </w:r>
    </w:p>
    <w:p w:rsidR="00E133CF" w:rsidRPr="004B20CF" w:rsidRDefault="00E133CF" w:rsidP="00C77DE5">
      <w:pPr>
        <w:pStyle w:val="ListBullet"/>
      </w:pPr>
      <w:r w:rsidRPr="004B20CF">
        <w:t>Neurologic events</w:t>
      </w:r>
    </w:p>
    <w:p w:rsidR="00E133CF" w:rsidRDefault="00E133CF" w:rsidP="00C77DE5">
      <w:pPr>
        <w:pStyle w:val="ListBullet"/>
        <w:numPr>
          <w:ilvl w:val="0"/>
          <w:numId w:val="0"/>
        </w:numPr>
        <w:ind w:left="360"/>
      </w:pPr>
      <w:r>
        <w:t>65</w:t>
      </w:r>
      <w:r w:rsidRPr="004B20CF">
        <w:t xml:space="preserve"> patients (4.2%) in the alirocumab group and 31 patients (3.9%) in the placebo group</w:t>
      </w:r>
      <w:r>
        <w:t xml:space="preserve"> </w:t>
      </w:r>
      <w:r w:rsidRPr="004B20CF">
        <w:t>experienced TEAEs related to neurologic disorders</w:t>
      </w:r>
      <w:r>
        <w:t xml:space="preserve">. </w:t>
      </w:r>
      <w:r w:rsidRPr="004B20CF">
        <w:t>The most frequently occurring neurologic disorder TEAE was paraesthesia, which occurred with a</w:t>
      </w:r>
      <w:r>
        <w:t xml:space="preserve"> </w:t>
      </w:r>
      <w:r w:rsidRPr="004B20CF">
        <w:t>higher frequency in the alirocumab group (19 patients [1.2%]) compared with the placebo group</w:t>
      </w:r>
      <w:r>
        <w:t xml:space="preserve"> </w:t>
      </w:r>
      <w:r w:rsidRPr="004B20CF">
        <w:t>(5 patients [0.6%]).</w:t>
      </w:r>
      <w:r>
        <w:t xml:space="preserve"> </w:t>
      </w:r>
      <w:r w:rsidRPr="004B20CF">
        <w:t>Neurologic disorders that met the criteria for seriousness were reported for 4</w:t>
      </w:r>
      <w:r w:rsidR="00E956CF">
        <w:t> </w:t>
      </w:r>
      <w:r w:rsidRPr="004B20CF">
        <w:t>patients (0.3%) in</w:t>
      </w:r>
      <w:r>
        <w:t xml:space="preserve"> </w:t>
      </w:r>
      <w:r w:rsidRPr="004B20CF">
        <w:t xml:space="preserve">the alirocumab group, including cases of ataxia, demyelination, Miller </w:t>
      </w:r>
      <w:r w:rsidRPr="004B20CF">
        <w:lastRenderedPageBreak/>
        <w:t>Fisher</w:t>
      </w:r>
      <w:r>
        <w:t xml:space="preserve"> </w:t>
      </w:r>
      <w:r w:rsidRPr="004B20CF">
        <w:t>syndrome,</w:t>
      </w:r>
      <w:r>
        <w:t xml:space="preserve"> and optic neuropathy. </w:t>
      </w:r>
      <w:r w:rsidRPr="004B20CF">
        <w:t>No patients in the placebo group experienced an SAE related to neurologic disorders.</w:t>
      </w:r>
    </w:p>
    <w:p w:rsidR="00E133CF" w:rsidRDefault="00E133CF" w:rsidP="00C77DE5">
      <w:pPr>
        <w:pStyle w:val="ListBullet"/>
        <w:numPr>
          <w:ilvl w:val="0"/>
          <w:numId w:val="0"/>
        </w:numPr>
        <w:ind w:left="360"/>
      </w:pPr>
      <w:r w:rsidRPr="004B20CF">
        <w:t>Eighteen patients (1.2%) in the alirocumab group and 4 patients (0.5%) in the placebo group</w:t>
      </w:r>
      <w:r>
        <w:t xml:space="preserve"> </w:t>
      </w:r>
      <w:r w:rsidRPr="004B20CF">
        <w:t>experienced TEAEs related to neurocognitive disorders</w:t>
      </w:r>
      <w:r>
        <w:t xml:space="preserve">. </w:t>
      </w:r>
      <w:r w:rsidRPr="004B20CF">
        <w:t>Neurocognitive disorders that met the criteria for seriousness were reported for 3 patients (0.2%)</w:t>
      </w:r>
      <w:r>
        <w:t xml:space="preserve"> </w:t>
      </w:r>
      <w:r w:rsidRPr="004B20CF">
        <w:t>in the alirocumab group, including confusional state, dementia, and frontotemporal dementia</w:t>
      </w:r>
      <w:r>
        <w:t>. 1 case of dementia was</w:t>
      </w:r>
      <w:r w:rsidR="00C77DE5">
        <w:t xml:space="preserve"> reported in the placebo group.</w:t>
      </w:r>
    </w:p>
    <w:p w:rsidR="00E133CF" w:rsidRPr="004E3D1E" w:rsidRDefault="00E133CF" w:rsidP="00C77DE5">
      <w:pPr>
        <w:pStyle w:val="ListBullet"/>
      </w:pPr>
      <w:r>
        <w:t>Ophthalmologic sub-study</w:t>
      </w:r>
    </w:p>
    <w:p w:rsidR="00E133CF" w:rsidRDefault="00E133CF" w:rsidP="00C77DE5">
      <w:pPr>
        <w:pStyle w:val="ListBullet"/>
        <w:numPr>
          <w:ilvl w:val="0"/>
          <w:numId w:val="0"/>
        </w:numPr>
        <w:ind w:left="360"/>
      </w:pPr>
      <w:r w:rsidRPr="004E3D1E">
        <w:t>Selected sites participated in an ophthalmologic sub-study. Ophthalmologic assessments</w:t>
      </w:r>
      <w:r>
        <w:t xml:space="preserve"> </w:t>
      </w:r>
      <w:r w:rsidRPr="004E3D1E">
        <w:t>(including colour vision testing, best corrected visual acuity, slit lamp ophthalmoscopy, intraocular</w:t>
      </w:r>
      <w:r>
        <w:t xml:space="preserve"> </w:t>
      </w:r>
      <w:r w:rsidRPr="004E3D1E">
        <w:t>pressure assessment, dilated lens and fundus examination, or optic disc and fundus photographs)</w:t>
      </w:r>
      <w:r>
        <w:t xml:space="preserve"> </w:t>
      </w:r>
      <w:r w:rsidRPr="004E3D1E">
        <w:t>were performed periodically throughout the study as per the usual practice of the</w:t>
      </w:r>
      <w:r>
        <w:t xml:space="preserve"> </w:t>
      </w:r>
      <w:r w:rsidRPr="004E3D1E">
        <w:t>ophthalmologist/optometrist involved in this sub-study. Abnormalities identified during</w:t>
      </w:r>
      <w:r>
        <w:t xml:space="preserve"> </w:t>
      </w:r>
      <w:r w:rsidRPr="004E3D1E">
        <w:t>ophthalmologic assessme</w:t>
      </w:r>
      <w:r w:rsidR="00C77DE5">
        <w:t>nts were to be reported as AEs.</w:t>
      </w:r>
    </w:p>
    <w:p w:rsidR="00E133CF" w:rsidRPr="0045549A" w:rsidRDefault="00E133CF" w:rsidP="00C77DE5">
      <w:pPr>
        <w:pStyle w:val="ListBullet"/>
        <w:numPr>
          <w:ilvl w:val="0"/>
          <w:numId w:val="0"/>
        </w:numPr>
        <w:ind w:left="360"/>
      </w:pPr>
      <w:r w:rsidRPr="004E3D1E">
        <w:t>Among the 139 patients who participated in the ophthalmological sub-study, 6 patients had an</w:t>
      </w:r>
      <w:r>
        <w:t xml:space="preserve"> </w:t>
      </w:r>
      <w:r w:rsidRPr="004E3D1E">
        <w:t>ophthalmological TEAE (4 patients [4.5%] in the alirocumab group and 2 patients</w:t>
      </w:r>
      <w:r>
        <w:t xml:space="preserve"> </w:t>
      </w:r>
      <w:r w:rsidRPr="004E3D1E">
        <w:t>[3.9%] in the placebo group). In the alirocumab group the following ophthalmological TEAEs</w:t>
      </w:r>
      <w:r>
        <w:t xml:space="preserve"> </w:t>
      </w:r>
      <w:r w:rsidRPr="004E3D1E">
        <w:t>were reported in 1 patient each: age-related macular degeneration, demyelination, detachment of</w:t>
      </w:r>
      <w:r>
        <w:t xml:space="preserve"> </w:t>
      </w:r>
      <w:r w:rsidRPr="004E3D1E">
        <w:t>the retinal pigment epithelium, retinal haemorrhage, and retinal tear. In the placebo group, 1 patient</w:t>
      </w:r>
      <w:r>
        <w:t xml:space="preserve"> </w:t>
      </w:r>
      <w:r w:rsidRPr="004E3D1E">
        <w:t>each had diabetic neuro</w:t>
      </w:r>
      <w:r>
        <w:t>pathy and macular degeneration.</w:t>
      </w:r>
    </w:p>
    <w:p w:rsidR="00E133CF" w:rsidRPr="00C51EF4" w:rsidRDefault="00E133CF" w:rsidP="00C77DE5">
      <w:pPr>
        <w:pStyle w:val="Heading6"/>
      </w:pPr>
      <w:r w:rsidRPr="00C51EF4">
        <w:t xml:space="preserve">Deaths </w:t>
      </w:r>
      <w:r w:rsidRPr="00C77DE5">
        <w:t>and</w:t>
      </w:r>
      <w:r w:rsidRPr="00C51EF4">
        <w:t xml:space="preserve"> </w:t>
      </w:r>
      <w:r>
        <w:t xml:space="preserve">other </w:t>
      </w:r>
      <w:r w:rsidRPr="00C51EF4">
        <w:t>SAEs</w:t>
      </w:r>
    </w:p>
    <w:p w:rsidR="00E133CF" w:rsidRDefault="00E133CF" w:rsidP="00C77DE5">
      <w:r w:rsidRPr="00C51EF4">
        <w:t xml:space="preserve">A total of 19 deaths were reported during the on-study period: </w:t>
      </w:r>
      <w:r>
        <w:t>15</w:t>
      </w:r>
      <w:r w:rsidRPr="00C51EF4">
        <w:t xml:space="preserve"> patients had TEAEs that</w:t>
      </w:r>
      <w:r>
        <w:t xml:space="preserve"> </w:t>
      </w:r>
      <w:r w:rsidRPr="00C51EF4">
        <w:t>resulted in death including, 7 patients (0.5%) in the alirocumab group and 8 patients (1.0%) in the</w:t>
      </w:r>
      <w:r>
        <w:t xml:space="preserve"> </w:t>
      </w:r>
      <w:r w:rsidRPr="00C51EF4">
        <w:t>placebo group. In addition, 4 patients in the alirocumab group died due to post-treatment AEs. None of the TEAEs leading to death were</w:t>
      </w:r>
      <w:r>
        <w:t xml:space="preserve"> </w:t>
      </w:r>
      <w:r w:rsidRPr="00C51EF4">
        <w:t>considered by the Investigator to be related to the IMP.</w:t>
      </w:r>
    </w:p>
    <w:p w:rsidR="00E133CF" w:rsidRDefault="00E133CF" w:rsidP="00C77DE5">
      <w:r>
        <w:t xml:space="preserve">Of the 7 alirocumab patients: </w:t>
      </w:r>
      <w:r w:rsidRPr="00C51EF4">
        <w:t xml:space="preserve">5 cases were positively adjudicated by the </w:t>
      </w:r>
      <w:r>
        <w:t>DMC</w:t>
      </w:r>
      <w:r w:rsidRPr="00C51EF4">
        <w:t xml:space="preserve"> as CV events</w:t>
      </w:r>
      <w:r>
        <w:t xml:space="preserve">, 1 was due to traumatic </w:t>
      </w:r>
      <w:r w:rsidRPr="009521F4">
        <w:t xml:space="preserve">intracranial </w:t>
      </w:r>
      <w:r>
        <w:t xml:space="preserve">haemorrhage and 1 due to metastatic lymphoma. </w:t>
      </w:r>
      <w:r w:rsidRPr="009521F4">
        <w:t>All 4 post-treatment AEs leading to death were positively adjudicated by the CEC as CV</w:t>
      </w:r>
      <w:r>
        <w:t xml:space="preserve"> </w:t>
      </w:r>
      <w:r>
        <w:rPr>
          <w:rFonts w:ascii="Times New Roman" w:hAnsi="Times New Roman"/>
          <w:sz w:val="24"/>
        </w:rPr>
        <w:t xml:space="preserve">events. </w:t>
      </w:r>
      <w:r w:rsidRPr="00733EB8">
        <w:t>Of the 8 placebo patients: 6 cases were positively adjudicated by the DMC as CV events and the other 2 were due to neoplastic disease (pancreatic cancer and acute myeloid lymphoma).</w:t>
      </w:r>
    </w:p>
    <w:p w:rsidR="00E133CF" w:rsidRPr="00C77DE5" w:rsidRDefault="00E133CF" w:rsidP="00C77DE5">
      <w:r>
        <w:t>A post hoc analysis showed a lower incidence of patients with MACE composite endpoint confirmed by adjudication in the alirocumab group (1.4%) compared with the placebo group (3.0%) with a hazard ratio versus placebo of 0.462 (95% CI: 0.259 – 0.824).</w:t>
      </w:r>
    </w:p>
    <w:p w:rsidR="00E133CF" w:rsidRPr="009521F4" w:rsidRDefault="00E133CF" w:rsidP="00C77DE5">
      <w:pPr>
        <w:pStyle w:val="Heading6"/>
      </w:pPr>
      <w:proofErr w:type="gramStart"/>
      <w:r w:rsidRPr="00C77DE5">
        <w:t>Discontinuations</w:t>
      </w:r>
      <w:r w:rsidRPr="009521F4">
        <w:t xml:space="preserve"> due to AEs.</w:t>
      </w:r>
      <w:proofErr w:type="gramEnd"/>
    </w:p>
    <w:p w:rsidR="00E133CF" w:rsidRDefault="00E133CF" w:rsidP="00C77DE5">
      <w:r w:rsidRPr="009521F4">
        <w:t>A total of 96 patients (6.2%) in the alirocumab group and 43 patients (5.5%) in the placebo group</w:t>
      </w:r>
      <w:r>
        <w:t xml:space="preserve"> </w:t>
      </w:r>
      <w:r w:rsidRPr="009521F4">
        <w:t>experienced TEAE leading to treatment discontinuation. No specific clinical pattern was noted</w:t>
      </w:r>
      <w:r>
        <w:t xml:space="preserve"> </w:t>
      </w:r>
      <w:r w:rsidRPr="009521F4">
        <w:t>among the TEAEs leading to permanent treatment discontinuation</w:t>
      </w:r>
      <w:r>
        <w:t>.</w:t>
      </w:r>
    </w:p>
    <w:p w:rsidR="00E133CF" w:rsidRPr="004E3D1E" w:rsidRDefault="00E133CF" w:rsidP="00C77DE5">
      <w:pPr>
        <w:pStyle w:val="Heading6"/>
      </w:pPr>
      <w:r w:rsidRPr="00C77DE5">
        <w:t>Adjudicated</w:t>
      </w:r>
      <w:r w:rsidRPr="004E3D1E">
        <w:t xml:space="preserve"> cardiovascular events</w:t>
      </w:r>
    </w:p>
    <w:p w:rsidR="00E133CF" w:rsidRDefault="00E133CF" w:rsidP="00C77DE5">
      <w:r w:rsidRPr="004E3D1E">
        <w:t>A total of 97 patients had treatment</w:t>
      </w:r>
      <w:r w:rsidR="00E956CF">
        <w:t xml:space="preserve"> </w:t>
      </w:r>
      <w:r w:rsidRPr="004E3D1E">
        <w:t>emergent CV events (AEs and procedures) that were</w:t>
      </w:r>
      <w:r>
        <w:t xml:space="preserve"> </w:t>
      </w:r>
      <w:r w:rsidRPr="004E3D1E">
        <w:t>confirmed by adjudication, including 62 patients (4.0%) in the alirocumab group and 35 patients</w:t>
      </w:r>
      <w:r>
        <w:t xml:space="preserve"> </w:t>
      </w:r>
      <w:r w:rsidRPr="004E3D1E">
        <w:t>(4.4%) in the placebo group as of the cut-off date for this CSR (07 May 2014).</w:t>
      </w:r>
      <w:r>
        <w:t xml:space="preserve"> </w:t>
      </w:r>
      <w:r w:rsidRPr="004E3D1E">
        <w:t>The</w:t>
      </w:r>
      <w:r>
        <w:t xml:space="preserve"> </w:t>
      </w:r>
      <w:r w:rsidRPr="004E3D1E">
        <w:t>most frequently reported CV event was isch</w:t>
      </w:r>
      <w:r>
        <w:t>a</w:t>
      </w:r>
      <w:r w:rsidRPr="004E3D1E">
        <w:t>emia driven coronary revasculari</w:t>
      </w:r>
      <w:r>
        <w:t>s</w:t>
      </w:r>
      <w:r w:rsidRPr="004E3D1E">
        <w:t>ation procedure,</w:t>
      </w:r>
      <w:r>
        <w:t xml:space="preserve"> </w:t>
      </w:r>
      <w:r w:rsidRPr="004E3D1E">
        <w:t>reported for 41 patients (2.6%) in the alirocumab group and 20 patients (2.5%) in the placebo</w:t>
      </w:r>
      <w:r>
        <w:t xml:space="preserve"> </w:t>
      </w:r>
      <w:r w:rsidRPr="004E3D1E">
        <w:t>group. A lower percentage of patients in the alirocumab group experienced a non-fatal MI</w:t>
      </w:r>
      <w:r>
        <w:t xml:space="preserve"> </w:t>
      </w:r>
      <w:r w:rsidRPr="004E3D1E">
        <w:t>compared with the placebo group (0.7% versus 2.2%), and a lower percentage of patients in the</w:t>
      </w:r>
      <w:r>
        <w:t xml:space="preserve"> </w:t>
      </w:r>
      <w:r w:rsidRPr="004E3D1E">
        <w:t>alirocumab group experienced CHD death compared with the placebo group (0.2% versus 0.8%).</w:t>
      </w:r>
    </w:p>
    <w:p w:rsidR="00E133CF" w:rsidRPr="004E3D1E" w:rsidRDefault="00E133CF" w:rsidP="007803B9">
      <w:pPr>
        <w:pStyle w:val="Tabletitle"/>
      </w:pPr>
      <w:bookmarkStart w:id="260" w:name="_Toc442360553"/>
      <w:proofErr w:type="gramStart"/>
      <w:r>
        <w:lastRenderedPageBreak/>
        <w:t xml:space="preserve">Table </w:t>
      </w:r>
      <w:r w:rsidR="00044599">
        <w:t>53</w:t>
      </w:r>
      <w:r w:rsidR="00E956CF">
        <w:t>.</w:t>
      </w:r>
      <w:proofErr w:type="gramEnd"/>
      <w:r w:rsidR="007803B9">
        <w:t xml:space="preserve"> </w:t>
      </w:r>
      <w:r>
        <w:t xml:space="preserve">Study LTS11717: </w:t>
      </w:r>
      <w:r w:rsidR="00E956CF">
        <w:t>s</w:t>
      </w:r>
      <w:r w:rsidR="00E956CF" w:rsidRPr="004E3D1E">
        <w:t xml:space="preserve">ummary </w:t>
      </w:r>
      <w:r w:rsidRPr="004E3D1E">
        <w:t xml:space="preserve">of </w:t>
      </w:r>
      <w:r w:rsidR="00DE64A4">
        <w:t>treatment emergent</w:t>
      </w:r>
      <w:r w:rsidRPr="004E3D1E">
        <w:t xml:space="preserve"> cardiovascular events (AEs and procedures) according to adjudication - </w:t>
      </w:r>
      <w:r w:rsidR="00E956CF">
        <w:t>s</w:t>
      </w:r>
      <w:r w:rsidR="00E956CF" w:rsidRPr="004E3D1E">
        <w:t xml:space="preserve">afety </w:t>
      </w:r>
      <w:r w:rsidRPr="004E3D1E">
        <w:t>population</w:t>
      </w:r>
      <w:bookmarkEnd w:id="260"/>
    </w:p>
    <w:tbl>
      <w:tblPr>
        <w:tblStyle w:val="TableTGAblue"/>
        <w:tblW w:w="9002" w:type="dxa"/>
        <w:tblLayout w:type="fixed"/>
        <w:tblLook w:val="0000" w:firstRow="0" w:lastRow="0" w:firstColumn="0" w:lastColumn="0" w:noHBand="0" w:noVBand="0"/>
      </w:tblPr>
      <w:tblGrid>
        <w:gridCol w:w="6395"/>
        <w:gridCol w:w="1266"/>
        <w:gridCol w:w="1341"/>
      </w:tblGrid>
      <w:tr w:rsidR="00E133CF" w:rsidRPr="004E3D1E" w:rsidTr="00640509">
        <w:trPr>
          <w:trHeight w:val="228"/>
          <w:tblHeader/>
        </w:trPr>
        <w:tc>
          <w:tcPr>
            <w:tcW w:w="6395" w:type="dxa"/>
            <w:shd w:val="clear" w:color="auto" w:fill="006DA7" w:themeFill="accent3"/>
          </w:tcPr>
          <w:p w:rsidR="00E133CF" w:rsidRPr="006A090C" w:rsidRDefault="00E133CF" w:rsidP="007803B9">
            <w:pPr>
              <w:autoSpaceDE w:val="0"/>
              <w:autoSpaceDN w:val="0"/>
              <w:adjustRightInd w:val="0"/>
              <w:spacing w:before="0" w:after="0"/>
              <w:ind w:left="108" w:right="-20"/>
              <w:rPr>
                <w:color w:val="FFFFFF" w:themeColor="background1"/>
                <w:spacing w:val="1"/>
                <w:sz w:val="20"/>
                <w:szCs w:val="20"/>
              </w:rPr>
            </w:pPr>
            <w:r w:rsidRPr="006A090C">
              <w:rPr>
                <w:b/>
                <w:bCs/>
                <w:color w:val="FFFFFF" w:themeColor="background1"/>
                <w:sz w:val="20"/>
                <w:szCs w:val="20"/>
              </w:rPr>
              <w:t>C</w:t>
            </w:r>
            <w:r w:rsidRPr="006A090C">
              <w:rPr>
                <w:b/>
                <w:bCs/>
                <w:color w:val="FFFFFF" w:themeColor="background1"/>
                <w:spacing w:val="1"/>
                <w:sz w:val="20"/>
                <w:szCs w:val="20"/>
              </w:rPr>
              <w:t>ategor</w:t>
            </w:r>
            <w:r w:rsidRPr="006A090C">
              <w:rPr>
                <w:b/>
                <w:bCs/>
                <w:color w:val="FFFFFF" w:themeColor="background1"/>
                <w:sz w:val="20"/>
                <w:szCs w:val="20"/>
              </w:rPr>
              <w:t>y</w:t>
            </w:r>
            <w:r w:rsidRPr="006A090C">
              <w:rPr>
                <w:b/>
                <w:bCs/>
                <w:color w:val="FFFFFF" w:themeColor="background1"/>
                <w:spacing w:val="-9"/>
                <w:sz w:val="20"/>
                <w:szCs w:val="20"/>
              </w:rPr>
              <w:t xml:space="preserve"> </w:t>
            </w:r>
            <w:r w:rsidRPr="006A090C">
              <w:rPr>
                <w:b/>
                <w:bCs/>
                <w:color w:val="FFFFFF" w:themeColor="background1"/>
                <w:spacing w:val="1"/>
                <w:sz w:val="20"/>
                <w:szCs w:val="20"/>
              </w:rPr>
              <w:t>o</w:t>
            </w:r>
            <w:r w:rsidRPr="006A090C">
              <w:rPr>
                <w:b/>
                <w:bCs/>
                <w:color w:val="FFFFFF" w:themeColor="background1"/>
                <w:sz w:val="20"/>
                <w:szCs w:val="20"/>
              </w:rPr>
              <w:t>f</w:t>
            </w:r>
            <w:r w:rsidRPr="006A090C">
              <w:rPr>
                <w:b/>
                <w:bCs/>
                <w:color w:val="FFFFFF" w:themeColor="background1"/>
                <w:spacing w:val="-3"/>
                <w:sz w:val="20"/>
                <w:szCs w:val="20"/>
              </w:rPr>
              <w:t xml:space="preserve"> </w:t>
            </w:r>
            <w:r w:rsidRPr="006A090C">
              <w:rPr>
                <w:b/>
                <w:bCs/>
                <w:color w:val="FFFFFF" w:themeColor="background1"/>
                <w:spacing w:val="1"/>
                <w:sz w:val="20"/>
                <w:szCs w:val="20"/>
              </w:rPr>
              <w:t>a</w:t>
            </w:r>
            <w:r w:rsidRPr="006A090C">
              <w:rPr>
                <w:b/>
                <w:bCs/>
                <w:color w:val="FFFFFF" w:themeColor="background1"/>
                <w:sz w:val="20"/>
                <w:szCs w:val="20"/>
              </w:rPr>
              <w:t>d</w:t>
            </w:r>
            <w:r w:rsidRPr="006A090C">
              <w:rPr>
                <w:b/>
                <w:bCs/>
                <w:color w:val="FFFFFF" w:themeColor="background1"/>
                <w:spacing w:val="1"/>
                <w:sz w:val="20"/>
                <w:szCs w:val="20"/>
              </w:rPr>
              <w:t>j</w:t>
            </w:r>
            <w:r w:rsidRPr="006A090C">
              <w:rPr>
                <w:b/>
                <w:bCs/>
                <w:color w:val="FFFFFF" w:themeColor="background1"/>
                <w:sz w:val="20"/>
                <w:szCs w:val="20"/>
              </w:rPr>
              <w:t>udi</w:t>
            </w:r>
            <w:r w:rsidRPr="006A090C">
              <w:rPr>
                <w:b/>
                <w:bCs/>
                <w:color w:val="FFFFFF" w:themeColor="background1"/>
                <w:spacing w:val="1"/>
                <w:sz w:val="20"/>
                <w:szCs w:val="20"/>
              </w:rPr>
              <w:t>cat</w:t>
            </w:r>
            <w:r w:rsidRPr="006A090C">
              <w:rPr>
                <w:b/>
                <w:bCs/>
                <w:color w:val="FFFFFF" w:themeColor="background1"/>
                <w:sz w:val="20"/>
                <w:szCs w:val="20"/>
              </w:rPr>
              <w:t>i</w:t>
            </w:r>
            <w:r w:rsidRPr="006A090C">
              <w:rPr>
                <w:b/>
                <w:bCs/>
                <w:color w:val="FFFFFF" w:themeColor="background1"/>
                <w:spacing w:val="1"/>
                <w:sz w:val="20"/>
                <w:szCs w:val="20"/>
              </w:rPr>
              <w:t>o</w:t>
            </w:r>
            <w:r w:rsidRPr="006A090C">
              <w:rPr>
                <w:b/>
                <w:bCs/>
                <w:color w:val="FFFFFF" w:themeColor="background1"/>
                <w:sz w:val="20"/>
                <w:szCs w:val="20"/>
              </w:rPr>
              <w:t>n</w:t>
            </w:r>
          </w:p>
        </w:tc>
        <w:tc>
          <w:tcPr>
            <w:tcW w:w="1266" w:type="dxa"/>
            <w:shd w:val="clear" w:color="auto" w:fill="006DA7" w:themeFill="accent3"/>
          </w:tcPr>
          <w:p w:rsidR="00E133CF" w:rsidRPr="006A090C" w:rsidRDefault="00E133CF" w:rsidP="007803B9">
            <w:pPr>
              <w:autoSpaceDE w:val="0"/>
              <w:autoSpaceDN w:val="0"/>
              <w:adjustRightInd w:val="0"/>
              <w:spacing w:before="0" w:after="0"/>
              <w:ind w:left="14" w:right="28" w:hanging="14"/>
              <w:jc w:val="center"/>
              <w:rPr>
                <w:color w:val="FFFFFF" w:themeColor="background1"/>
                <w:sz w:val="20"/>
                <w:szCs w:val="20"/>
              </w:rPr>
            </w:pPr>
            <w:r w:rsidRPr="006A090C">
              <w:rPr>
                <w:b/>
                <w:bCs/>
                <w:color w:val="FFFFFF" w:themeColor="background1"/>
                <w:spacing w:val="1"/>
                <w:sz w:val="20"/>
                <w:szCs w:val="20"/>
              </w:rPr>
              <w:t>Placebo</w:t>
            </w:r>
          </w:p>
          <w:p w:rsidR="00E133CF" w:rsidRPr="006A090C" w:rsidRDefault="00E133CF" w:rsidP="007803B9">
            <w:pPr>
              <w:autoSpaceDE w:val="0"/>
              <w:autoSpaceDN w:val="0"/>
              <w:adjustRightInd w:val="0"/>
              <w:spacing w:before="0" w:after="0"/>
              <w:ind w:left="14" w:right="28" w:hanging="14"/>
              <w:jc w:val="center"/>
              <w:rPr>
                <w:b/>
                <w:bCs/>
                <w:color w:val="FFFFFF" w:themeColor="background1"/>
                <w:spacing w:val="1"/>
                <w:sz w:val="20"/>
                <w:szCs w:val="20"/>
              </w:rPr>
            </w:pPr>
            <w:r w:rsidRPr="006A090C">
              <w:rPr>
                <w:b/>
                <w:bCs/>
                <w:color w:val="FFFFFF" w:themeColor="background1"/>
                <w:spacing w:val="1"/>
                <w:sz w:val="20"/>
                <w:szCs w:val="20"/>
              </w:rPr>
              <w:t>(</w:t>
            </w:r>
            <w:r w:rsidRPr="006A090C">
              <w:rPr>
                <w:b/>
                <w:bCs/>
                <w:color w:val="FFFFFF" w:themeColor="background1"/>
                <w:sz w:val="20"/>
                <w:szCs w:val="20"/>
              </w:rPr>
              <w:t>N</w:t>
            </w:r>
            <w:r w:rsidRPr="006A090C">
              <w:rPr>
                <w:b/>
                <w:bCs/>
                <w:color w:val="FFFFFF" w:themeColor="background1"/>
                <w:spacing w:val="-1"/>
                <w:sz w:val="20"/>
                <w:szCs w:val="20"/>
              </w:rPr>
              <w:t>=</w:t>
            </w:r>
            <w:r w:rsidRPr="006A090C">
              <w:rPr>
                <w:b/>
                <w:bCs/>
                <w:color w:val="FFFFFF" w:themeColor="background1"/>
                <w:spacing w:val="1"/>
                <w:sz w:val="20"/>
                <w:szCs w:val="20"/>
              </w:rPr>
              <w:t>788)</w:t>
            </w:r>
          </w:p>
          <w:p w:rsidR="00E133CF" w:rsidRPr="006A090C" w:rsidRDefault="00E133CF" w:rsidP="007803B9">
            <w:pPr>
              <w:autoSpaceDE w:val="0"/>
              <w:autoSpaceDN w:val="0"/>
              <w:adjustRightInd w:val="0"/>
              <w:spacing w:before="0" w:after="0"/>
              <w:ind w:left="14" w:right="28" w:hanging="14"/>
              <w:jc w:val="center"/>
              <w:rPr>
                <w:color w:val="FFFFFF" w:themeColor="background1"/>
                <w:spacing w:val="1"/>
                <w:sz w:val="20"/>
                <w:szCs w:val="20"/>
              </w:rPr>
            </w:pPr>
            <w:r w:rsidRPr="006A090C">
              <w:rPr>
                <w:b/>
                <w:bCs/>
                <w:color w:val="FFFFFF" w:themeColor="background1"/>
                <w:sz w:val="20"/>
                <w:szCs w:val="20"/>
              </w:rPr>
              <w:t xml:space="preserve">N </w:t>
            </w:r>
            <w:r w:rsidRPr="006A090C">
              <w:rPr>
                <w:b/>
                <w:bCs/>
                <w:color w:val="FFFFFF" w:themeColor="background1"/>
                <w:spacing w:val="1"/>
                <w:sz w:val="20"/>
                <w:szCs w:val="20"/>
              </w:rPr>
              <w:t>(</w:t>
            </w:r>
            <w:r w:rsidRPr="006A090C">
              <w:rPr>
                <w:b/>
                <w:bCs/>
                <w:color w:val="FFFFFF" w:themeColor="background1"/>
                <w:sz w:val="20"/>
                <w:szCs w:val="20"/>
              </w:rPr>
              <w:t>%)</w:t>
            </w:r>
          </w:p>
        </w:tc>
        <w:tc>
          <w:tcPr>
            <w:tcW w:w="1341" w:type="dxa"/>
            <w:shd w:val="clear" w:color="auto" w:fill="006DA7" w:themeFill="accent3"/>
          </w:tcPr>
          <w:p w:rsidR="00E133CF" w:rsidRPr="006A090C" w:rsidRDefault="00E133CF" w:rsidP="007803B9">
            <w:pPr>
              <w:autoSpaceDE w:val="0"/>
              <w:autoSpaceDN w:val="0"/>
              <w:adjustRightInd w:val="0"/>
              <w:spacing w:before="0" w:after="0"/>
              <w:ind w:left="14" w:right="28" w:hanging="14"/>
              <w:jc w:val="center"/>
              <w:rPr>
                <w:color w:val="FFFFFF" w:themeColor="background1"/>
                <w:sz w:val="20"/>
                <w:szCs w:val="20"/>
              </w:rPr>
            </w:pPr>
            <w:r w:rsidRPr="006A090C">
              <w:rPr>
                <w:b/>
                <w:bCs/>
                <w:color w:val="FFFFFF" w:themeColor="background1"/>
                <w:sz w:val="20"/>
                <w:szCs w:val="20"/>
              </w:rPr>
              <w:t>Alir</w:t>
            </w:r>
            <w:r w:rsidRPr="006A090C">
              <w:rPr>
                <w:b/>
                <w:bCs/>
                <w:color w:val="FFFFFF" w:themeColor="background1"/>
                <w:spacing w:val="1"/>
                <w:sz w:val="20"/>
                <w:szCs w:val="20"/>
              </w:rPr>
              <w:t>ocu</w:t>
            </w:r>
            <w:r w:rsidRPr="006A090C">
              <w:rPr>
                <w:b/>
                <w:bCs/>
                <w:color w:val="FFFFFF" w:themeColor="background1"/>
                <w:spacing w:val="-3"/>
                <w:sz w:val="20"/>
                <w:szCs w:val="20"/>
              </w:rPr>
              <w:t>m</w:t>
            </w:r>
            <w:r w:rsidRPr="006A090C">
              <w:rPr>
                <w:b/>
                <w:bCs/>
                <w:color w:val="FFFFFF" w:themeColor="background1"/>
                <w:spacing w:val="1"/>
                <w:sz w:val="20"/>
                <w:szCs w:val="20"/>
              </w:rPr>
              <w:t>ab</w:t>
            </w:r>
            <w:r w:rsidR="00640509">
              <w:rPr>
                <w:b/>
                <w:bCs/>
                <w:color w:val="FFFFFF" w:themeColor="background1"/>
                <w:spacing w:val="1"/>
                <w:sz w:val="20"/>
                <w:szCs w:val="20"/>
              </w:rPr>
              <w:t xml:space="preserve"> </w:t>
            </w:r>
            <w:r w:rsidRPr="006A090C">
              <w:rPr>
                <w:b/>
                <w:bCs/>
                <w:color w:val="FFFFFF" w:themeColor="background1"/>
                <w:spacing w:val="1"/>
                <w:sz w:val="20"/>
                <w:szCs w:val="20"/>
              </w:rPr>
              <w:t>15</w:t>
            </w:r>
            <w:r w:rsidRPr="006A090C">
              <w:rPr>
                <w:b/>
                <w:bCs/>
                <w:color w:val="FFFFFF" w:themeColor="background1"/>
                <w:sz w:val="20"/>
                <w:szCs w:val="20"/>
              </w:rPr>
              <w:t>0</w:t>
            </w:r>
            <w:r w:rsidRPr="006A090C">
              <w:rPr>
                <w:b/>
                <w:bCs/>
                <w:color w:val="FFFFFF" w:themeColor="background1"/>
                <w:spacing w:val="-1"/>
                <w:sz w:val="20"/>
                <w:szCs w:val="20"/>
              </w:rPr>
              <w:t xml:space="preserve"> Q</w:t>
            </w:r>
            <w:r w:rsidRPr="006A090C">
              <w:rPr>
                <w:b/>
                <w:bCs/>
                <w:color w:val="FFFFFF" w:themeColor="background1"/>
                <w:spacing w:val="1"/>
                <w:sz w:val="20"/>
                <w:szCs w:val="20"/>
              </w:rPr>
              <w:t>2W</w:t>
            </w:r>
          </w:p>
          <w:p w:rsidR="00E133CF" w:rsidRPr="006A090C" w:rsidRDefault="00E133CF" w:rsidP="007803B9">
            <w:pPr>
              <w:autoSpaceDE w:val="0"/>
              <w:autoSpaceDN w:val="0"/>
              <w:adjustRightInd w:val="0"/>
              <w:spacing w:before="0" w:after="0"/>
              <w:ind w:left="14" w:right="28" w:hanging="14"/>
              <w:jc w:val="center"/>
              <w:rPr>
                <w:b/>
                <w:bCs/>
                <w:color w:val="FFFFFF" w:themeColor="background1"/>
                <w:spacing w:val="1"/>
                <w:sz w:val="20"/>
                <w:szCs w:val="20"/>
              </w:rPr>
            </w:pPr>
            <w:r w:rsidRPr="006A090C">
              <w:rPr>
                <w:b/>
                <w:bCs/>
                <w:color w:val="FFFFFF" w:themeColor="background1"/>
                <w:spacing w:val="1"/>
                <w:sz w:val="20"/>
                <w:szCs w:val="20"/>
              </w:rPr>
              <w:t>(</w:t>
            </w:r>
            <w:r w:rsidRPr="006A090C">
              <w:rPr>
                <w:b/>
                <w:bCs/>
                <w:color w:val="FFFFFF" w:themeColor="background1"/>
                <w:sz w:val="20"/>
                <w:szCs w:val="20"/>
              </w:rPr>
              <w:t>N</w:t>
            </w:r>
            <w:r w:rsidRPr="006A090C">
              <w:rPr>
                <w:b/>
                <w:bCs/>
                <w:color w:val="FFFFFF" w:themeColor="background1"/>
                <w:spacing w:val="-1"/>
                <w:sz w:val="20"/>
                <w:szCs w:val="20"/>
              </w:rPr>
              <w:t>=</w:t>
            </w:r>
            <w:r w:rsidRPr="006A090C">
              <w:rPr>
                <w:b/>
                <w:bCs/>
                <w:color w:val="FFFFFF" w:themeColor="background1"/>
                <w:spacing w:val="1"/>
                <w:sz w:val="20"/>
                <w:szCs w:val="20"/>
              </w:rPr>
              <w:t>1550)</w:t>
            </w:r>
          </w:p>
          <w:p w:rsidR="00E133CF" w:rsidRPr="006A090C" w:rsidRDefault="00E133CF" w:rsidP="007803B9">
            <w:pPr>
              <w:autoSpaceDE w:val="0"/>
              <w:autoSpaceDN w:val="0"/>
              <w:adjustRightInd w:val="0"/>
              <w:spacing w:before="0" w:after="0"/>
              <w:ind w:left="14" w:right="28" w:hanging="14"/>
              <w:jc w:val="center"/>
              <w:rPr>
                <w:color w:val="FFFFFF" w:themeColor="background1"/>
                <w:spacing w:val="1"/>
                <w:sz w:val="20"/>
                <w:szCs w:val="20"/>
              </w:rPr>
            </w:pPr>
            <w:r w:rsidRPr="006A090C">
              <w:rPr>
                <w:b/>
                <w:bCs/>
                <w:color w:val="FFFFFF" w:themeColor="background1"/>
                <w:sz w:val="20"/>
                <w:szCs w:val="20"/>
              </w:rPr>
              <w:t xml:space="preserve">N </w:t>
            </w:r>
            <w:r w:rsidRPr="006A090C">
              <w:rPr>
                <w:b/>
                <w:bCs/>
                <w:color w:val="FFFFFF" w:themeColor="background1"/>
                <w:spacing w:val="1"/>
                <w:sz w:val="20"/>
                <w:szCs w:val="20"/>
              </w:rPr>
              <w:t>(</w:t>
            </w:r>
            <w:r w:rsidRPr="006A090C">
              <w:rPr>
                <w:b/>
                <w:bCs/>
                <w:color w:val="FFFFFF" w:themeColor="background1"/>
                <w:sz w:val="20"/>
                <w:szCs w:val="20"/>
              </w:rPr>
              <w:t>%)</w:t>
            </w:r>
          </w:p>
        </w:tc>
      </w:tr>
      <w:tr w:rsidR="00E133CF" w:rsidRPr="004E3D1E" w:rsidTr="00640509">
        <w:trPr>
          <w:trHeight w:val="228"/>
        </w:trPr>
        <w:tc>
          <w:tcPr>
            <w:tcW w:w="6395" w:type="dxa"/>
          </w:tcPr>
          <w:p w:rsidR="00E133CF" w:rsidRPr="004E3D1E" w:rsidRDefault="00E133CF" w:rsidP="007803B9">
            <w:pPr>
              <w:autoSpaceDE w:val="0"/>
              <w:autoSpaceDN w:val="0"/>
              <w:adjustRightInd w:val="0"/>
              <w:spacing w:before="0" w:after="0"/>
              <w:ind w:left="108" w:right="-20"/>
              <w:rPr>
                <w:spacing w:val="-1"/>
                <w:sz w:val="20"/>
                <w:szCs w:val="20"/>
              </w:rPr>
            </w:pPr>
            <w:r w:rsidRPr="00E932DC">
              <w:rPr>
                <w:spacing w:val="1"/>
                <w:sz w:val="20"/>
                <w:szCs w:val="20"/>
              </w:rPr>
              <w:t>An</w:t>
            </w:r>
            <w:r w:rsidRPr="00E932DC">
              <w:rPr>
                <w:sz w:val="20"/>
                <w:szCs w:val="20"/>
              </w:rPr>
              <w:t>y</w:t>
            </w:r>
            <w:r w:rsidRPr="00E932DC">
              <w:rPr>
                <w:spacing w:val="-6"/>
                <w:sz w:val="20"/>
                <w:szCs w:val="20"/>
              </w:rPr>
              <w:t xml:space="preserve"> </w:t>
            </w:r>
            <w:r w:rsidRPr="00E932DC">
              <w:rPr>
                <w:spacing w:val="1"/>
                <w:sz w:val="20"/>
                <w:szCs w:val="20"/>
              </w:rPr>
              <w:t>pati</w:t>
            </w:r>
            <w:r w:rsidRPr="00E932DC">
              <w:rPr>
                <w:spacing w:val="3"/>
                <w:sz w:val="20"/>
                <w:szCs w:val="20"/>
              </w:rPr>
              <w:t>e</w:t>
            </w:r>
            <w:r w:rsidRPr="00E932DC">
              <w:rPr>
                <w:spacing w:val="-1"/>
                <w:sz w:val="20"/>
                <w:szCs w:val="20"/>
              </w:rPr>
              <w:t>n</w:t>
            </w:r>
            <w:r w:rsidRPr="00E932DC">
              <w:rPr>
                <w:spacing w:val="2"/>
                <w:sz w:val="20"/>
                <w:szCs w:val="20"/>
              </w:rPr>
              <w:t>t</w:t>
            </w:r>
            <w:r w:rsidRPr="00E932DC">
              <w:rPr>
                <w:sz w:val="20"/>
                <w:szCs w:val="20"/>
              </w:rPr>
              <w:t>s</w:t>
            </w:r>
            <w:r w:rsidRPr="00E932DC">
              <w:rPr>
                <w:spacing w:val="-4"/>
                <w:sz w:val="20"/>
                <w:szCs w:val="20"/>
              </w:rPr>
              <w:t xml:space="preserve"> </w:t>
            </w:r>
            <w:r w:rsidRPr="00E932DC">
              <w:rPr>
                <w:spacing w:val="-2"/>
                <w:sz w:val="20"/>
                <w:szCs w:val="20"/>
              </w:rPr>
              <w:t>w</w:t>
            </w:r>
            <w:r w:rsidRPr="00E932DC">
              <w:rPr>
                <w:sz w:val="20"/>
                <w:szCs w:val="20"/>
              </w:rPr>
              <w:t>i</w:t>
            </w:r>
            <w:r w:rsidRPr="00E932DC">
              <w:rPr>
                <w:spacing w:val="2"/>
                <w:sz w:val="20"/>
                <w:szCs w:val="20"/>
              </w:rPr>
              <w:t>t</w:t>
            </w:r>
            <w:r w:rsidRPr="00E932DC">
              <w:rPr>
                <w:sz w:val="20"/>
                <w:szCs w:val="20"/>
              </w:rPr>
              <w:t>h</w:t>
            </w:r>
            <w:r w:rsidRPr="00E932DC">
              <w:rPr>
                <w:spacing w:val="-5"/>
                <w:sz w:val="20"/>
                <w:szCs w:val="20"/>
              </w:rPr>
              <w:t xml:space="preserve"> </w:t>
            </w:r>
            <w:r w:rsidRPr="00E932DC">
              <w:rPr>
                <w:spacing w:val="1"/>
                <w:sz w:val="20"/>
                <w:szCs w:val="20"/>
              </w:rPr>
              <w:t>trea</w:t>
            </w:r>
            <w:r w:rsidRPr="00E932DC">
              <w:rPr>
                <w:spacing w:val="2"/>
                <w:sz w:val="20"/>
                <w:szCs w:val="20"/>
              </w:rPr>
              <w:t>t</w:t>
            </w:r>
            <w:r w:rsidRPr="00E932DC">
              <w:rPr>
                <w:spacing w:val="-4"/>
                <w:sz w:val="20"/>
                <w:szCs w:val="20"/>
              </w:rPr>
              <w:t>m</w:t>
            </w:r>
            <w:r w:rsidRPr="00E932DC">
              <w:rPr>
                <w:spacing w:val="3"/>
                <w:sz w:val="20"/>
                <w:szCs w:val="20"/>
              </w:rPr>
              <w:t>e</w:t>
            </w:r>
            <w:r w:rsidRPr="00E932DC">
              <w:rPr>
                <w:spacing w:val="-1"/>
                <w:sz w:val="20"/>
                <w:szCs w:val="20"/>
              </w:rPr>
              <w:t>n</w:t>
            </w:r>
            <w:r w:rsidRPr="00E932DC">
              <w:rPr>
                <w:sz w:val="20"/>
                <w:szCs w:val="20"/>
              </w:rPr>
              <w:t>t</w:t>
            </w:r>
            <w:r w:rsidRPr="00E932DC">
              <w:rPr>
                <w:spacing w:val="-8"/>
                <w:sz w:val="20"/>
                <w:szCs w:val="20"/>
              </w:rPr>
              <w:t xml:space="preserve"> </w:t>
            </w:r>
            <w:r w:rsidRPr="00E932DC">
              <w:rPr>
                <w:spacing w:val="3"/>
                <w:sz w:val="20"/>
                <w:szCs w:val="20"/>
              </w:rPr>
              <w:t>e</w:t>
            </w:r>
            <w:r w:rsidRPr="00E932DC">
              <w:rPr>
                <w:spacing w:val="-1"/>
                <w:sz w:val="20"/>
                <w:szCs w:val="20"/>
              </w:rPr>
              <w:t>m</w:t>
            </w:r>
            <w:r w:rsidRPr="00E932DC">
              <w:rPr>
                <w:spacing w:val="1"/>
                <w:sz w:val="20"/>
                <w:szCs w:val="20"/>
              </w:rPr>
              <w:t>er</w:t>
            </w:r>
            <w:r w:rsidRPr="00E932DC">
              <w:rPr>
                <w:spacing w:val="-1"/>
                <w:sz w:val="20"/>
                <w:szCs w:val="20"/>
              </w:rPr>
              <w:t>g</w:t>
            </w:r>
            <w:r w:rsidRPr="00E932DC">
              <w:rPr>
                <w:spacing w:val="3"/>
                <w:sz w:val="20"/>
                <w:szCs w:val="20"/>
              </w:rPr>
              <w:t>e</w:t>
            </w:r>
            <w:r w:rsidRPr="00E932DC">
              <w:rPr>
                <w:spacing w:val="-1"/>
                <w:sz w:val="20"/>
                <w:szCs w:val="20"/>
              </w:rPr>
              <w:t>n</w:t>
            </w:r>
            <w:r w:rsidRPr="00E932DC">
              <w:rPr>
                <w:sz w:val="20"/>
                <w:szCs w:val="20"/>
              </w:rPr>
              <w:t>t</w:t>
            </w:r>
            <w:r w:rsidRPr="00E932DC">
              <w:rPr>
                <w:spacing w:val="-7"/>
                <w:sz w:val="20"/>
                <w:szCs w:val="20"/>
              </w:rPr>
              <w:t xml:space="preserve"> </w:t>
            </w:r>
            <w:r w:rsidRPr="00E932DC">
              <w:rPr>
                <w:spacing w:val="1"/>
                <w:sz w:val="20"/>
                <w:szCs w:val="20"/>
              </w:rPr>
              <w:t>cardio</w:t>
            </w:r>
            <w:r w:rsidRPr="00E932DC">
              <w:rPr>
                <w:spacing w:val="-1"/>
                <w:sz w:val="20"/>
                <w:szCs w:val="20"/>
              </w:rPr>
              <w:t>v</w:t>
            </w:r>
            <w:r w:rsidRPr="00E932DC">
              <w:rPr>
                <w:spacing w:val="1"/>
                <w:sz w:val="20"/>
                <w:szCs w:val="20"/>
              </w:rPr>
              <w:t>a</w:t>
            </w:r>
            <w:r w:rsidRPr="00E932DC">
              <w:rPr>
                <w:spacing w:val="-1"/>
                <w:sz w:val="20"/>
                <w:szCs w:val="20"/>
              </w:rPr>
              <w:t>s</w:t>
            </w:r>
            <w:r w:rsidRPr="00E932DC">
              <w:rPr>
                <w:spacing w:val="3"/>
                <w:sz w:val="20"/>
                <w:szCs w:val="20"/>
              </w:rPr>
              <w:t>c</w:t>
            </w:r>
            <w:r w:rsidRPr="00E932DC">
              <w:rPr>
                <w:spacing w:val="-1"/>
                <w:sz w:val="20"/>
                <w:szCs w:val="20"/>
              </w:rPr>
              <w:t>u</w:t>
            </w:r>
            <w:r w:rsidRPr="00E932DC">
              <w:rPr>
                <w:spacing w:val="1"/>
                <w:sz w:val="20"/>
                <w:szCs w:val="20"/>
              </w:rPr>
              <w:t>la</w:t>
            </w:r>
            <w:r w:rsidRPr="00E932DC">
              <w:rPr>
                <w:sz w:val="20"/>
                <w:szCs w:val="20"/>
              </w:rPr>
              <w:t>r</w:t>
            </w:r>
            <w:r w:rsidRPr="00E932DC">
              <w:rPr>
                <w:spacing w:val="-11"/>
                <w:sz w:val="20"/>
                <w:szCs w:val="20"/>
              </w:rPr>
              <w:t xml:space="preserve"> </w:t>
            </w:r>
            <w:r w:rsidRPr="00E932DC">
              <w:rPr>
                <w:spacing w:val="1"/>
                <w:sz w:val="20"/>
                <w:szCs w:val="20"/>
              </w:rPr>
              <w:t>e</w:t>
            </w:r>
            <w:r w:rsidRPr="00E932DC">
              <w:rPr>
                <w:spacing w:val="-1"/>
                <w:sz w:val="20"/>
                <w:szCs w:val="20"/>
              </w:rPr>
              <w:t>v</w:t>
            </w:r>
            <w:r w:rsidRPr="00E932DC">
              <w:rPr>
                <w:spacing w:val="3"/>
                <w:sz w:val="20"/>
                <w:szCs w:val="20"/>
              </w:rPr>
              <w:t>e</w:t>
            </w:r>
            <w:r w:rsidRPr="00E932DC">
              <w:rPr>
                <w:spacing w:val="-1"/>
                <w:sz w:val="20"/>
                <w:szCs w:val="20"/>
              </w:rPr>
              <w:t>n</w:t>
            </w:r>
            <w:r w:rsidRPr="00E932DC">
              <w:rPr>
                <w:spacing w:val="2"/>
                <w:sz w:val="20"/>
                <w:szCs w:val="20"/>
              </w:rPr>
              <w:t>t</w:t>
            </w:r>
            <w:r w:rsidRPr="00E932DC">
              <w:rPr>
                <w:sz w:val="20"/>
                <w:szCs w:val="20"/>
              </w:rPr>
              <w:t>s</w:t>
            </w:r>
            <w:r w:rsidRPr="00E932DC">
              <w:rPr>
                <w:spacing w:val="-3"/>
                <w:sz w:val="20"/>
                <w:szCs w:val="20"/>
              </w:rPr>
              <w:t xml:space="preserve"> </w:t>
            </w:r>
            <w:r w:rsidRPr="00E932DC">
              <w:rPr>
                <w:spacing w:val="1"/>
                <w:sz w:val="20"/>
                <w:szCs w:val="20"/>
              </w:rPr>
              <w:t>co</w:t>
            </w:r>
            <w:r w:rsidRPr="00E932DC">
              <w:rPr>
                <w:spacing w:val="-1"/>
                <w:sz w:val="20"/>
                <w:szCs w:val="20"/>
              </w:rPr>
              <w:t>nf</w:t>
            </w:r>
            <w:r w:rsidRPr="00E932DC">
              <w:rPr>
                <w:spacing w:val="1"/>
                <w:sz w:val="20"/>
                <w:szCs w:val="20"/>
              </w:rPr>
              <w:t>i</w:t>
            </w:r>
            <w:r w:rsidRPr="00E932DC">
              <w:rPr>
                <w:spacing w:val="3"/>
                <w:sz w:val="20"/>
                <w:szCs w:val="20"/>
              </w:rPr>
              <w:t>r</w:t>
            </w:r>
            <w:r w:rsidRPr="00E932DC">
              <w:rPr>
                <w:spacing w:val="-1"/>
                <w:sz w:val="20"/>
                <w:szCs w:val="20"/>
              </w:rPr>
              <w:t>m</w:t>
            </w:r>
            <w:r w:rsidRPr="00E932DC">
              <w:rPr>
                <w:sz w:val="20"/>
                <w:szCs w:val="20"/>
              </w:rPr>
              <w:t>ed</w:t>
            </w:r>
            <w:r w:rsidRPr="00E932DC">
              <w:rPr>
                <w:spacing w:val="-7"/>
                <w:sz w:val="20"/>
                <w:szCs w:val="20"/>
              </w:rPr>
              <w:t xml:space="preserve"> </w:t>
            </w:r>
            <w:r w:rsidRPr="00E932DC">
              <w:rPr>
                <w:spacing w:val="4"/>
                <w:sz w:val="20"/>
                <w:szCs w:val="20"/>
              </w:rPr>
              <w:t>b</w:t>
            </w:r>
            <w:r w:rsidRPr="00E932DC">
              <w:rPr>
                <w:sz w:val="20"/>
                <w:szCs w:val="20"/>
              </w:rPr>
              <w:t>y ad</w:t>
            </w:r>
            <w:r w:rsidRPr="00E932DC">
              <w:rPr>
                <w:spacing w:val="2"/>
                <w:sz w:val="20"/>
                <w:szCs w:val="20"/>
              </w:rPr>
              <w:t>j</w:t>
            </w:r>
            <w:r w:rsidRPr="00E932DC">
              <w:rPr>
                <w:spacing w:val="-1"/>
                <w:sz w:val="20"/>
                <w:szCs w:val="20"/>
              </w:rPr>
              <w:t>u</w:t>
            </w:r>
            <w:r w:rsidRPr="00E932DC">
              <w:rPr>
                <w:sz w:val="20"/>
                <w:szCs w:val="20"/>
              </w:rPr>
              <w:t>dication</w:t>
            </w:r>
          </w:p>
        </w:tc>
        <w:tc>
          <w:tcPr>
            <w:tcW w:w="1266" w:type="dxa"/>
          </w:tcPr>
          <w:p w:rsidR="00E133CF" w:rsidRPr="004E3D1E" w:rsidRDefault="00E133CF" w:rsidP="007803B9">
            <w:pPr>
              <w:autoSpaceDE w:val="0"/>
              <w:autoSpaceDN w:val="0"/>
              <w:adjustRightInd w:val="0"/>
              <w:spacing w:before="0" w:after="0"/>
              <w:ind w:right="28"/>
              <w:jc w:val="center"/>
              <w:rPr>
                <w:sz w:val="20"/>
                <w:szCs w:val="20"/>
              </w:rPr>
            </w:pPr>
            <w:r w:rsidRPr="00E932DC">
              <w:rPr>
                <w:spacing w:val="1"/>
                <w:sz w:val="20"/>
                <w:szCs w:val="20"/>
              </w:rPr>
              <w:t>3</w:t>
            </w:r>
            <w:r w:rsidRPr="00E932DC">
              <w:rPr>
                <w:sz w:val="20"/>
                <w:szCs w:val="20"/>
              </w:rPr>
              <w:t xml:space="preserve">5 </w:t>
            </w:r>
            <w:r>
              <w:rPr>
                <w:spacing w:val="1"/>
                <w:sz w:val="20"/>
                <w:szCs w:val="20"/>
              </w:rPr>
              <w:t>(4.4</w:t>
            </w:r>
            <w:r w:rsidRPr="00E932DC">
              <w:rPr>
                <w:sz w:val="20"/>
                <w:szCs w:val="20"/>
              </w:rPr>
              <w:t>)</w:t>
            </w:r>
          </w:p>
        </w:tc>
        <w:tc>
          <w:tcPr>
            <w:tcW w:w="1341" w:type="dxa"/>
          </w:tcPr>
          <w:p w:rsidR="00E133CF" w:rsidRPr="004E3D1E" w:rsidRDefault="00E133CF" w:rsidP="007803B9">
            <w:pPr>
              <w:autoSpaceDE w:val="0"/>
              <w:autoSpaceDN w:val="0"/>
              <w:adjustRightInd w:val="0"/>
              <w:spacing w:before="0" w:after="0"/>
              <w:ind w:right="28"/>
              <w:jc w:val="center"/>
              <w:rPr>
                <w:sz w:val="20"/>
                <w:szCs w:val="20"/>
              </w:rPr>
            </w:pPr>
            <w:r w:rsidRPr="00E932DC">
              <w:rPr>
                <w:spacing w:val="1"/>
                <w:sz w:val="20"/>
                <w:szCs w:val="20"/>
              </w:rPr>
              <w:t>6</w:t>
            </w:r>
            <w:r w:rsidRPr="00E932DC">
              <w:rPr>
                <w:sz w:val="20"/>
                <w:szCs w:val="20"/>
              </w:rPr>
              <w:t>2</w:t>
            </w:r>
            <w:r w:rsidRPr="00E932DC">
              <w:rPr>
                <w:spacing w:val="-3"/>
                <w:sz w:val="20"/>
                <w:szCs w:val="20"/>
              </w:rPr>
              <w:t xml:space="preserve"> </w:t>
            </w:r>
            <w:r>
              <w:rPr>
                <w:spacing w:val="1"/>
                <w:sz w:val="20"/>
                <w:szCs w:val="20"/>
              </w:rPr>
              <w:t>(4.0)</w:t>
            </w:r>
          </w:p>
        </w:tc>
      </w:tr>
      <w:tr w:rsidR="00E133CF" w:rsidRPr="004E3D1E" w:rsidTr="00640509">
        <w:trPr>
          <w:trHeight w:val="228"/>
        </w:trPr>
        <w:tc>
          <w:tcPr>
            <w:tcW w:w="6395" w:type="dxa"/>
          </w:tcPr>
          <w:p w:rsidR="00E133CF" w:rsidRPr="004E3D1E" w:rsidRDefault="00E133CF" w:rsidP="007803B9">
            <w:pPr>
              <w:autoSpaceDE w:val="0"/>
              <w:autoSpaceDN w:val="0"/>
              <w:adjustRightInd w:val="0"/>
              <w:spacing w:before="0" w:after="0"/>
              <w:ind w:left="108" w:right="-20"/>
              <w:rPr>
                <w:sz w:val="24"/>
              </w:rPr>
            </w:pPr>
            <w:r w:rsidRPr="004E3D1E">
              <w:rPr>
                <w:spacing w:val="-1"/>
                <w:sz w:val="20"/>
                <w:szCs w:val="20"/>
              </w:rPr>
              <w:t>C</w:t>
            </w:r>
            <w:r w:rsidRPr="004E3D1E">
              <w:rPr>
                <w:sz w:val="20"/>
                <w:szCs w:val="20"/>
              </w:rPr>
              <w:t>HD</w:t>
            </w:r>
            <w:r w:rsidRPr="004E3D1E">
              <w:rPr>
                <w:spacing w:val="-4"/>
                <w:sz w:val="20"/>
                <w:szCs w:val="20"/>
              </w:rPr>
              <w:t xml:space="preserve"> </w:t>
            </w:r>
            <w:r w:rsidRPr="004E3D1E">
              <w:rPr>
                <w:spacing w:val="1"/>
                <w:sz w:val="20"/>
                <w:szCs w:val="20"/>
              </w:rPr>
              <w:t>dea</w:t>
            </w:r>
            <w:r w:rsidRPr="004E3D1E">
              <w:rPr>
                <w:sz w:val="20"/>
                <w:szCs w:val="20"/>
              </w:rPr>
              <w:t>th</w:t>
            </w:r>
            <w:r w:rsidRPr="004E3D1E">
              <w:rPr>
                <w:spacing w:val="-5"/>
                <w:sz w:val="20"/>
                <w:szCs w:val="20"/>
              </w:rPr>
              <w:t xml:space="preserve"> </w:t>
            </w:r>
            <w:r w:rsidRPr="004E3D1E">
              <w:rPr>
                <w:spacing w:val="1"/>
                <w:sz w:val="20"/>
                <w:szCs w:val="20"/>
              </w:rPr>
              <w:t>(</w:t>
            </w:r>
            <w:r w:rsidRPr="004E3D1E">
              <w:rPr>
                <w:spacing w:val="2"/>
                <w:sz w:val="20"/>
                <w:szCs w:val="20"/>
              </w:rPr>
              <w:t>i</w:t>
            </w:r>
            <w:r w:rsidRPr="004E3D1E">
              <w:rPr>
                <w:spacing w:val="-1"/>
                <w:sz w:val="20"/>
                <w:szCs w:val="20"/>
              </w:rPr>
              <w:t>n</w:t>
            </w:r>
            <w:r w:rsidRPr="004E3D1E">
              <w:rPr>
                <w:sz w:val="20"/>
                <w:szCs w:val="20"/>
              </w:rPr>
              <w:t>c</w:t>
            </w:r>
            <w:r w:rsidRPr="004E3D1E">
              <w:rPr>
                <w:spacing w:val="2"/>
                <w:sz w:val="20"/>
                <w:szCs w:val="20"/>
              </w:rPr>
              <w:t>l</w:t>
            </w:r>
            <w:r w:rsidRPr="004E3D1E">
              <w:rPr>
                <w:spacing w:val="-1"/>
                <w:sz w:val="20"/>
                <w:szCs w:val="20"/>
              </w:rPr>
              <w:t>u</w:t>
            </w:r>
            <w:r w:rsidRPr="004E3D1E">
              <w:rPr>
                <w:spacing w:val="1"/>
                <w:sz w:val="20"/>
                <w:szCs w:val="20"/>
              </w:rPr>
              <w:t>d</w:t>
            </w:r>
            <w:r w:rsidRPr="004E3D1E">
              <w:rPr>
                <w:sz w:val="20"/>
                <w:szCs w:val="20"/>
              </w:rPr>
              <w:t>i</w:t>
            </w:r>
            <w:r w:rsidRPr="004E3D1E">
              <w:rPr>
                <w:spacing w:val="1"/>
                <w:sz w:val="20"/>
                <w:szCs w:val="20"/>
              </w:rPr>
              <w:t>n</w:t>
            </w:r>
            <w:r w:rsidRPr="004E3D1E">
              <w:rPr>
                <w:sz w:val="20"/>
                <w:szCs w:val="20"/>
              </w:rPr>
              <w:t>g</w:t>
            </w:r>
            <w:r w:rsidRPr="004E3D1E">
              <w:rPr>
                <w:spacing w:val="-9"/>
                <w:sz w:val="20"/>
                <w:szCs w:val="20"/>
              </w:rPr>
              <w:t xml:space="preserve"> </w:t>
            </w:r>
            <w:r w:rsidRPr="004E3D1E">
              <w:rPr>
                <w:spacing w:val="1"/>
                <w:sz w:val="20"/>
                <w:szCs w:val="20"/>
              </w:rPr>
              <w:t>u</w:t>
            </w:r>
            <w:r w:rsidRPr="004E3D1E">
              <w:rPr>
                <w:spacing w:val="-1"/>
                <w:sz w:val="20"/>
                <w:szCs w:val="20"/>
              </w:rPr>
              <w:t>n</w:t>
            </w:r>
            <w:r w:rsidRPr="004E3D1E">
              <w:rPr>
                <w:spacing w:val="1"/>
                <w:sz w:val="20"/>
                <w:szCs w:val="20"/>
              </w:rPr>
              <w:t>de</w:t>
            </w:r>
            <w:r w:rsidRPr="004E3D1E">
              <w:rPr>
                <w:sz w:val="20"/>
                <w:szCs w:val="20"/>
              </w:rPr>
              <w:t>te</w:t>
            </w:r>
            <w:r w:rsidRPr="004E3D1E">
              <w:rPr>
                <w:spacing w:val="1"/>
                <w:sz w:val="20"/>
                <w:szCs w:val="20"/>
              </w:rPr>
              <w:t>r</w:t>
            </w:r>
            <w:r w:rsidRPr="004E3D1E">
              <w:rPr>
                <w:spacing w:val="-1"/>
                <w:sz w:val="20"/>
                <w:szCs w:val="20"/>
              </w:rPr>
              <w:t>m</w:t>
            </w:r>
            <w:r w:rsidRPr="004E3D1E">
              <w:rPr>
                <w:spacing w:val="2"/>
                <w:sz w:val="20"/>
                <w:szCs w:val="20"/>
              </w:rPr>
              <w:t>i</w:t>
            </w:r>
            <w:r w:rsidRPr="004E3D1E">
              <w:rPr>
                <w:spacing w:val="-1"/>
                <w:sz w:val="20"/>
                <w:szCs w:val="20"/>
              </w:rPr>
              <w:t>n</w:t>
            </w:r>
            <w:r w:rsidRPr="004E3D1E">
              <w:rPr>
                <w:spacing w:val="1"/>
                <w:sz w:val="20"/>
                <w:szCs w:val="20"/>
              </w:rPr>
              <w:t>e</w:t>
            </w:r>
            <w:r w:rsidRPr="004E3D1E">
              <w:rPr>
                <w:sz w:val="20"/>
                <w:szCs w:val="20"/>
              </w:rPr>
              <w:t>d</w:t>
            </w:r>
            <w:r w:rsidRPr="004E3D1E">
              <w:rPr>
                <w:spacing w:val="-10"/>
                <w:sz w:val="20"/>
                <w:szCs w:val="20"/>
              </w:rPr>
              <w:t xml:space="preserve"> </w:t>
            </w:r>
            <w:r w:rsidRPr="004E3D1E">
              <w:rPr>
                <w:spacing w:val="1"/>
                <w:sz w:val="20"/>
                <w:szCs w:val="20"/>
              </w:rPr>
              <w:t>ca</w:t>
            </w:r>
            <w:r w:rsidRPr="004E3D1E">
              <w:rPr>
                <w:spacing w:val="-1"/>
                <w:sz w:val="20"/>
                <w:szCs w:val="20"/>
              </w:rPr>
              <w:t>us</w:t>
            </w:r>
            <w:r w:rsidRPr="004E3D1E">
              <w:rPr>
                <w:sz w:val="20"/>
                <w:szCs w:val="20"/>
              </w:rPr>
              <w:t>e)</w:t>
            </w:r>
          </w:p>
        </w:tc>
        <w:tc>
          <w:tcPr>
            <w:tcW w:w="1266" w:type="dxa"/>
          </w:tcPr>
          <w:p w:rsidR="00E133CF" w:rsidRPr="004E3D1E" w:rsidRDefault="00E133CF" w:rsidP="007803B9">
            <w:pPr>
              <w:autoSpaceDE w:val="0"/>
              <w:autoSpaceDN w:val="0"/>
              <w:adjustRightInd w:val="0"/>
              <w:spacing w:before="0" w:after="0"/>
              <w:ind w:right="28"/>
              <w:jc w:val="center"/>
              <w:rPr>
                <w:sz w:val="24"/>
              </w:rPr>
            </w:pPr>
            <w:r w:rsidRPr="004E3D1E">
              <w:rPr>
                <w:sz w:val="20"/>
                <w:szCs w:val="20"/>
              </w:rPr>
              <w:t>6</w:t>
            </w:r>
            <w:r w:rsidRPr="004E3D1E">
              <w:rPr>
                <w:spacing w:val="3"/>
                <w:sz w:val="20"/>
                <w:szCs w:val="20"/>
              </w:rPr>
              <w:t xml:space="preserve"> </w:t>
            </w:r>
            <w:r w:rsidRPr="004E3D1E">
              <w:rPr>
                <w:spacing w:val="1"/>
                <w:sz w:val="20"/>
                <w:szCs w:val="20"/>
              </w:rPr>
              <w:t>(0.8</w:t>
            </w:r>
            <w:r w:rsidRPr="004E3D1E">
              <w:rPr>
                <w:sz w:val="20"/>
                <w:szCs w:val="20"/>
              </w:rPr>
              <w:t>)</w:t>
            </w:r>
          </w:p>
        </w:tc>
        <w:tc>
          <w:tcPr>
            <w:tcW w:w="1341" w:type="dxa"/>
          </w:tcPr>
          <w:p w:rsidR="00E133CF" w:rsidRPr="004E3D1E" w:rsidRDefault="00E133CF" w:rsidP="007803B9">
            <w:pPr>
              <w:autoSpaceDE w:val="0"/>
              <w:autoSpaceDN w:val="0"/>
              <w:adjustRightInd w:val="0"/>
              <w:spacing w:before="0" w:after="0"/>
              <w:ind w:right="28"/>
              <w:jc w:val="center"/>
              <w:rPr>
                <w:sz w:val="24"/>
              </w:rPr>
            </w:pPr>
            <w:r w:rsidRPr="004E3D1E">
              <w:rPr>
                <w:sz w:val="20"/>
                <w:szCs w:val="20"/>
              </w:rPr>
              <w:t xml:space="preserve">3 </w:t>
            </w:r>
            <w:r w:rsidRPr="004E3D1E">
              <w:rPr>
                <w:spacing w:val="1"/>
                <w:sz w:val="20"/>
                <w:szCs w:val="20"/>
              </w:rPr>
              <w:t>(0.2</w:t>
            </w:r>
            <w:r w:rsidRPr="004E3D1E">
              <w:rPr>
                <w:sz w:val="20"/>
                <w:szCs w:val="20"/>
              </w:rPr>
              <w:t>)</w:t>
            </w:r>
          </w:p>
        </w:tc>
      </w:tr>
      <w:tr w:rsidR="00E133CF" w:rsidRPr="004E3D1E" w:rsidTr="00640509">
        <w:trPr>
          <w:trHeight w:val="228"/>
        </w:trPr>
        <w:tc>
          <w:tcPr>
            <w:tcW w:w="6395" w:type="dxa"/>
          </w:tcPr>
          <w:p w:rsidR="00E133CF" w:rsidRPr="004E3D1E" w:rsidRDefault="00E133CF" w:rsidP="007803B9">
            <w:pPr>
              <w:autoSpaceDE w:val="0"/>
              <w:autoSpaceDN w:val="0"/>
              <w:adjustRightInd w:val="0"/>
              <w:spacing w:before="0" w:after="0"/>
              <w:ind w:left="108" w:right="-20"/>
              <w:rPr>
                <w:sz w:val="24"/>
              </w:rPr>
            </w:pPr>
            <w:r w:rsidRPr="004E3D1E">
              <w:rPr>
                <w:spacing w:val="1"/>
                <w:sz w:val="20"/>
                <w:szCs w:val="20"/>
              </w:rPr>
              <w:t>No</w:t>
            </w:r>
            <w:r w:rsidRPr="004E3D1E">
              <w:rPr>
                <w:spacing w:val="-1"/>
                <w:sz w:val="20"/>
                <w:szCs w:val="20"/>
              </w:rPr>
              <w:t>n</w:t>
            </w:r>
            <w:r w:rsidRPr="004E3D1E">
              <w:rPr>
                <w:spacing w:val="1"/>
                <w:sz w:val="20"/>
                <w:szCs w:val="20"/>
              </w:rPr>
              <w:t>-</w:t>
            </w:r>
            <w:r w:rsidRPr="004E3D1E">
              <w:rPr>
                <w:spacing w:val="-2"/>
                <w:sz w:val="20"/>
                <w:szCs w:val="20"/>
              </w:rPr>
              <w:t>f</w:t>
            </w:r>
            <w:r w:rsidRPr="004E3D1E">
              <w:rPr>
                <w:sz w:val="20"/>
                <w:szCs w:val="20"/>
              </w:rPr>
              <w:t>a</w:t>
            </w:r>
            <w:r w:rsidRPr="004E3D1E">
              <w:rPr>
                <w:spacing w:val="1"/>
                <w:sz w:val="20"/>
                <w:szCs w:val="20"/>
              </w:rPr>
              <w:t>ta</w:t>
            </w:r>
            <w:r w:rsidRPr="004E3D1E">
              <w:rPr>
                <w:sz w:val="20"/>
                <w:szCs w:val="20"/>
              </w:rPr>
              <w:t>l</w:t>
            </w:r>
            <w:r w:rsidRPr="004E3D1E">
              <w:rPr>
                <w:spacing w:val="-7"/>
                <w:sz w:val="20"/>
                <w:szCs w:val="20"/>
              </w:rPr>
              <w:t xml:space="preserve"> </w:t>
            </w:r>
            <w:r w:rsidRPr="004E3D1E">
              <w:rPr>
                <w:spacing w:val="1"/>
                <w:sz w:val="20"/>
                <w:szCs w:val="20"/>
              </w:rPr>
              <w:t>MI</w:t>
            </w:r>
          </w:p>
        </w:tc>
        <w:tc>
          <w:tcPr>
            <w:tcW w:w="1266" w:type="dxa"/>
          </w:tcPr>
          <w:p w:rsidR="00E133CF" w:rsidRPr="004E3D1E" w:rsidRDefault="00E133CF" w:rsidP="007803B9">
            <w:pPr>
              <w:autoSpaceDE w:val="0"/>
              <w:autoSpaceDN w:val="0"/>
              <w:adjustRightInd w:val="0"/>
              <w:spacing w:before="0" w:after="0"/>
              <w:ind w:right="28"/>
              <w:jc w:val="center"/>
              <w:rPr>
                <w:sz w:val="24"/>
              </w:rPr>
            </w:pPr>
            <w:r w:rsidRPr="004E3D1E">
              <w:rPr>
                <w:spacing w:val="1"/>
                <w:sz w:val="20"/>
                <w:szCs w:val="20"/>
              </w:rPr>
              <w:t>1</w:t>
            </w:r>
            <w:r w:rsidRPr="004E3D1E">
              <w:rPr>
                <w:sz w:val="20"/>
                <w:szCs w:val="20"/>
              </w:rPr>
              <w:t xml:space="preserve">7 </w:t>
            </w:r>
            <w:r w:rsidRPr="004E3D1E">
              <w:rPr>
                <w:spacing w:val="1"/>
                <w:sz w:val="20"/>
                <w:szCs w:val="20"/>
              </w:rPr>
              <w:t>(2.2)</w:t>
            </w:r>
          </w:p>
        </w:tc>
        <w:tc>
          <w:tcPr>
            <w:tcW w:w="1341" w:type="dxa"/>
          </w:tcPr>
          <w:p w:rsidR="00E133CF" w:rsidRPr="004E3D1E" w:rsidRDefault="00E133CF" w:rsidP="007803B9">
            <w:pPr>
              <w:autoSpaceDE w:val="0"/>
              <w:autoSpaceDN w:val="0"/>
              <w:adjustRightInd w:val="0"/>
              <w:spacing w:before="0" w:after="0"/>
              <w:ind w:right="28"/>
              <w:jc w:val="center"/>
              <w:rPr>
                <w:sz w:val="24"/>
              </w:rPr>
            </w:pPr>
            <w:r w:rsidRPr="004E3D1E">
              <w:rPr>
                <w:spacing w:val="1"/>
                <w:sz w:val="20"/>
                <w:szCs w:val="20"/>
              </w:rPr>
              <w:t>1</w:t>
            </w:r>
            <w:r w:rsidRPr="004E3D1E">
              <w:rPr>
                <w:sz w:val="20"/>
                <w:szCs w:val="20"/>
              </w:rPr>
              <w:t>1</w:t>
            </w:r>
            <w:r w:rsidRPr="004E3D1E">
              <w:rPr>
                <w:spacing w:val="-3"/>
                <w:sz w:val="20"/>
                <w:szCs w:val="20"/>
              </w:rPr>
              <w:t xml:space="preserve"> </w:t>
            </w:r>
            <w:r w:rsidRPr="004E3D1E">
              <w:rPr>
                <w:spacing w:val="1"/>
                <w:sz w:val="20"/>
                <w:szCs w:val="20"/>
              </w:rPr>
              <w:t>(0.7)</w:t>
            </w:r>
          </w:p>
        </w:tc>
      </w:tr>
      <w:tr w:rsidR="00E133CF" w:rsidRPr="004E3D1E" w:rsidTr="00640509">
        <w:trPr>
          <w:trHeight w:val="228"/>
        </w:trPr>
        <w:tc>
          <w:tcPr>
            <w:tcW w:w="6395" w:type="dxa"/>
          </w:tcPr>
          <w:p w:rsidR="00E133CF" w:rsidRPr="004E3D1E" w:rsidRDefault="00E133CF" w:rsidP="007803B9">
            <w:pPr>
              <w:autoSpaceDE w:val="0"/>
              <w:autoSpaceDN w:val="0"/>
              <w:adjustRightInd w:val="0"/>
              <w:spacing w:before="0" w:after="0" w:line="226" w:lineRule="exact"/>
              <w:ind w:left="108" w:right="-20"/>
              <w:rPr>
                <w:sz w:val="24"/>
              </w:rPr>
            </w:pPr>
            <w:r w:rsidRPr="004E3D1E">
              <w:rPr>
                <w:position w:val="-1"/>
                <w:sz w:val="20"/>
                <w:szCs w:val="20"/>
              </w:rPr>
              <w:t>Fatal</w:t>
            </w:r>
            <w:r w:rsidRPr="004E3D1E">
              <w:rPr>
                <w:spacing w:val="-3"/>
                <w:position w:val="-1"/>
                <w:sz w:val="20"/>
                <w:szCs w:val="20"/>
              </w:rPr>
              <w:t xml:space="preserve"> </w:t>
            </w:r>
            <w:r w:rsidRPr="004E3D1E">
              <w:rPr>
                <w:position w:val="-1"/>
                <w:sz w:val="20"/>
                <w:szCs w:val="20"/>
              </w:rPr>
              <w:t>a</w:t>
            </w:r>
            <w:r w:rsidRPr="004E3D1E">
              <w:rPr>
                <w:spacing w:val="-1"/>
                <w:position w:val="-1"/>
                <w:sz w:val="20"/>
                <w:szCs w:val="20"/>
              </w:rPr>
              <w:t>n</w:t>
            </w:r>
            <w:r w:rsidRPr="004E3D1E">
              <w:rPr>
                <w:position w:val="-1"/>
                <w:sz w:val="20"/>
                <w:szCs w:val="20"/>
              </w:rPr>
              <w:t>d</w:t>
            </w:r>
            <w:r w:rsidRPr="004E3D1E">
              <w:rPr>
                <w:spacing w:val="-1"/>
                <w:position w:val="-1"/>
                <w:sz w:val="20"/>
                <w:szCs w:val="20"/>
              </w:rPr>
              <w:t xml:space="preserve"> n</w:t>
            </w:r>
            <w:r w:rsidRPr="004E3D1E">
              <w:rPr>
                <w:spacing w:val="4"/>
                <w:position w:val="-1"/>
                <w:sz w:val="20"/>
                <w:szCs w:val="20"/>
              </w:rPr>
              <w:t>o</w:t>
            </w:r>
            <w:r w:rsidRPr="004E3D1E">
              <w:rPr>
                <w:spacing w:val="-1"/>
                <w:position w:val="-1"/>
                <w:sz w:val="20"/>
                <w:szCs w:val="20"/>
              </w:rPr>
              <w:t>n</w:t>
            </w:r>
            <w:r w:rsidRPr="004E3D1E">
              <w:rPr>
                <w:spacing w:val="1"/>
                <w:position w:val="-1"/>
                <w:sz w:val="20"/>
                <w:szCs w:val="20"/>
              </w:rPr>
              <w:t>-</w:t>
            </w:r>
            <w:r w:rsidRPr="004E3D1E">
              <w:rPr>
                <w:spacing w:val="-2"/>
                <w:position w:val="-1"/>
                <w:sz w:val="20"/>
                <w:szCs w:val="20"/>
              </w:rPr>
              <w:t>f</w:t>
            </w:r>
            <w:r w:rsidRPr="004E3D1E">
              <w:rPr>
                <w:position w:val="-1"/>
                <w:sz w:val="20"/>
                <w:szCs w:val="20"/>
              </w:rPr>
              <w:t>at</w:t>
            </w:r>
            <w:r w:rsidRPr="004E3D1E">
              <w:rPr>
                <w:spacing w:val="3"/>
                <w:position w:val="-1"/>
                <w:sz w:val="20"/>
                <w:szCs w:val="20"/>
              </w:rPr>
              <w:t>a</w:t>
            </w:r>
            <w:r w:rsidRPr="004E3D1E">
              <w:rPr>
                <w:position w:val="-1"/>
                <w:sz w:val="20"/>
                <w:szCs w:val="20"/>
              </w:rPr>
              <w:t>l</w:t>
            </w:r>
            <w:r w:rsidRPr="004E3D1E">
              <w:rPr>
                <w:spacing w:val="-6"/>
                <w:position w:val="-1"/>
                <w:sz w:val="20"/>
                <w:szCs w:val="20"/>
              </w:rPr>
              <w:t xml:space="preserve"> </w:t>
            </w:r>
            <w:r w:rsidRPr="004E3D1E">
              <w:rPr>
                <w:position w:val="-1"/>
                <w:sz w:val="20"/>
                <w:szCs w:val="20"/>
              </w:rPr>
              <w:t>is</w:t>
            </w:r>
            <w:r w:rsidRPr="004E3D1E">
              <w:rPr>
                <w:spacing w:val="3"/>
                <w:position w:val="-1"/>
                <w:sz w:val="20"/>
                <w:szCs w:val="20"/>
              </w:rPr>
              <w:t>c</w:t>
            </w:r>
            <w:r w:rsidRPr="004E3D1E">
              <w:rPr>
                <w:spacing w:val="-1"/>
                <w:position w:val="-1"/>
                <w:sz w:val="20"/>
                <w:szCs w:val="20"/>
              </w:rPr>
              <w:t>h</w:t>
            </w:r>
            <w:r w:rsidRPr="004E3D1E">
              <w:rPr>
                <w:spacing w:val="3"/>
                <w:position w:val="-1"/>
                <w:sz w:val="20"/>
                <w:szCs w:val="20"/>
              </w:rPr>
              <w:t>e</w:t>
            </w:r>
            <w:r w:rsidRPr="004E3D1E">
              <w:rPr>
                <w:spacing w:val="-1"/>
                <w:position w:val="-1"/>
                <w:sz w:val="20"/>
                <w:szCs w:val="20"/>
              </w:rPr>
              <w:t>m</w:t>
            </w:r>
            <w:r w:rsidRPr="004E3D1E">
              <w:rPr>
                <w:position w:val="-1"/>
                <w:sz w:val="20"/>
                <w:szCs w:val="20"/>
              </w:rPr>
              <w:t>ic</w:t>
            </w:r>
            <w:r w:rsidRPr="004E3D1E">
              <w:rPr>
                <w:spacing w:val="-6"/>
                <w:position w:val="-1"/>
                <w:sz w:val="20"/>
                <w:szCs w:val="20"/>
              </w:rPr>
              <w:t xml:space="preserve"> </w:t>
            </w:r>
            <w:r w:rsidRPr="004E3D1E">
              <w:rPr>
                <w:position w:val="-1"/>
                <w:sz w:val="20"/>
                <w:szCs w:val="20"/>
              </w:rPr>
              <w:t>s</w:t>
            </w:r>
            <w:r w:rsidRPr="004E3D1E">
              <w:rPr>
                <w:spacing w:val="2"/>
                <w:position w:val="-1"/>
                <w:sz w:val="20"/>
                <w:szCs w:val="20"/>
              </w:rPr>
              <w:t>t</w:t>
            </w:r>
            <w:r w:rsidRPr="004E3D1E">
              <w:rPr>
                <w:position w:val="-1"/>
                <w:sz w:val="20"/>
                <w:szCs w:val="20"/>
              </w:rPr>
              <w:t>r</w:t>
            </w:r>
            <w:r w:rsidRPr="004E3D1E">
              <w:rPr>
                <w:spacing w:val="1"/>
                <w:position w:val="-1"/>
                <w:sz w:val="20"/>
                <w:szCs w:val="20"/>
              </w:rPr>
              <w:t>o</w:t>
            </w:r>
            <w:r w:rsidRPr="004E3D1E">
              <w:rPr>
                <w:spacing w:val="-1"/>
                <w:position w:val="-1"/>
                <w:sz w:val="20"/>
                <w:szCs w:val="20"/>
              </w:rPr>
              <w:t>k</w:t>
            </w:r>
            <w:r w:rsidRPr="004E3D1E">
              <w:rPr>
                <w:position w:val="-1"/>
                <w:sz w:val="20"/>
                <w:szCs w:val="20"/>
              </w:rPr>
              <w:t>e</w:t>
            </w:r>
            <w:r w:rsidRPr="004E3D1E">
              <w:rPr>
                <w:spacing w:val="-4"/>
                <w:position w:val="-1"/>
                <w:sz w:val="20"/>
                <w:szCs w:val="20"/>
              </w:rPr>
              <w:t xml:space="preserve"> </w:t>
            </w:r>
            <w:r w:rsidRPr="004E3D1E">
              <w:rPr>
                <w:position w:val="-1"/>
                <w:sz w:val="20"/>
                <w:szCs w:val="20"/>
              </w:rPr>
              <w:t>(i</w:t>
            </w:r>
            <w:r w:rsidRPr="004E3D1E">
              <w:rPr>
                <w:spacing w:val="-1"/>
                <w:position w:val="-1"/>
                <w:sz w:val="20"/>
                <w:szCs w:val="20"/>
              </w:rPr>
              <w:t>n</w:t>
            </w:r>
            <w:r w:rsidRPr="004E3D1E">
              <w:rPr>
                <w:position w:val="-1"/>
                <w:sz w:val="20"/>
                <w:szCs w:val="20"/>
              </w:rPr>
              <w:t>cl</w:t>
            </w:r>
            <w:r w:rsidRPr="004E3D1E">
              <w:rPr>
                <w:spacing w:val="-1"/>
                <w:position w:val="-1"/>
                <w:sz w:val="20"/>
                <w:szCs w:val="20"/>
              </w:rPr>
              <w:t>u</w:t>
            </w:r>
            <w:r w:rsidRPr="004E3D1E">
              <w:rPr>
                <w:spacing w:val="1"/>
                <w:position w:val="-1"/>
                <w:sz w:val="20"/>
                <w:szCs w:val="20"/>
              </w:rPr>
              <w:t>d</w:t>
            </w:r>
            <w:r w:rsidRPr="004E3D1E">
              <w:rPr>
                <w:spacing w:val="2"/>
                <w:position w:val="-1"/>
                <w:sz w:val="20"/>
                <w:szCs w:val="20"/>
              </w:rPr>
              <w:t>i</w:t>
            </w:r>
            <w:r w:rsidRPr="004E3D1E">
              <w:rPr>
                <w:spacing w:val="1"/>
                <w:position w:val="-1"/>
                <w:sz w:val="20"/>
                <w:szCs w:val="20"/>
              </w:rPr>
              <w:t>n</w:t>
            </w:r>
            <w:r w:rsidRPr="004E3D1E">
              <w:rPr>
                <w:position w:val="-1"/>
                <w:sz w:val="20"/>
                <w:szCs w:val="20"/>
              </w:rPr>
              <w:t>g</w:t>
            </w:r>
            <w:r w:rsidRPr="004E3D1E">
              <w:rPr>
                <w:spacing w:val="-9"/>
                <w:position w:val="-1"/>
                <w:sz w:val="20"/>
                <w:szCs w:val="20"/>
              </w:rPr>
              <w:t xml:space="preserve"> </w:t>
            </w:r>
            <w:r w:rsidRPr="004E3D1E">
              <w:rPr>
                <w:position w:val="-1"/>
                <w:sz w:val="20"/>
                <w:szCs w:val="20"/>
              </w:rPr>
              <w:t>str</w:t>
            </w:r>
            <w:r w:rsidRPr="004E3D1E">
              <w:rPr>
                <w:spacing w:val="1"/>
                <w:position w:val="-1"/>
                <w:sz w:val="20"/>
                <w:szCs w:val="20"/>
              </w:rPr>
              <w:t>o</w:t>
            </w:r>
            <w:r w:rsidRPr="004E3D1E">
              <w:rPr>
                <w:spacing w:val="-1"/>
                <w:position w:val="-1"/>
                <w:sz w:val="20"/>
                <w:szCs w:val="20"/>
              </w:rPr>
              <w:t>k</w:t>
            </w:r>
            <w:r w:rsidRPr="004E3D1E">
              <w:rPr>
                <w:position w:val="-1"/>
                <w:sz w:val="20"/>
                <w:szCs w:val="20"/>
              </w:rPr>
              <w:t>e</w:t>
            </w:r>
            <w:r w:rsidRPr="004E3D1E">
              <w:rPr>
                <w:spacing w:val="-2"/>
                <w:position w:val="-1"/>
                <w:sz w:val="20"/>
                <w:szCs w:val="20"/>
              </w:rPr>
              <w:t xml:space="preserve"> </w:t>
            </w:r>
            <w:r w:rsidRPr="004E3D1E">
              <w:rPr>
                <w:spacing w:val="-1"/>
                <w:position w:val="-1"/>
                <w:sz w:val="20"/>
                <w:szCs w:val="20"/>
              </w:rPr>
              <w:t>n</w:t>
            </w:r>
            <w:r w:rsidRPr="004E3D1E">
              <w:rPr>
                <w:spacing w:val="1"/>
                <w:position w:val="-1"/>
                <w:sz w:val="20"/>
                <w:szCs w:val="20"/>
              </w:rPr>
              <w:t>o</w:t>
            </w:r>
            <w:r w:rsidRPr="004E3D1E">
              <w:rPr>
                <w:position w:val="-1"/>
                <w:sz w:val="20"/>
                <w:szCs w:val="20"/>
              </w:rPr>
              <w:t>t</w:t>
            </w:r>
            <w:r w:rsidRPr="004E3D1E">
              <w:rPr>
                <w:spacing w:val="-2"/>
                <w:position w:val="-1"/>
                <w:sz w:val="20"/>
                <w:szCs w:val="20"/>
              </w:rPr>
              <w:t xml:space="preserve"> </w:t>
            </w:r>
            <w:r w:rsidRPr="004E3D1E">
              <w:rPr>
                <w:spacing w:val="1"/>
                <w:position w:val="-1"/>
                <w:sz w:val="20"/>
                <w:szCs w:val="20"/>
              </w:rPr>
              <w:t>o</w:t>
            </w:r>
            <w:r w:rsidRPr="004E3D1E">
              <w:rPr>
                <w:position w:val="-1"/>
                <w:sz w:val="20"/>
                <w:szCs w:val="20"/>
              </w:rPr>
              <w:t>t</w:t>
            </w:r>
            <w:r w:rsidRPr="004E3D1E">
              <w:rPr>
                <w:spacing w:val="1"/>
                <w:position w:val="-1"/>
                <w:sz w:val="20"/>
                <w:szCs w:val="20"/>
              </w:rPr>
              <w:t>h</w:t>
            </w:r>
            <w:r w:rsidRPr="004E3D1E">
              <w:rPr>
                <w:position w:val="-1"/>
                <w:sz w:val="20"/>
                <w:szCs w:val="20"/>
              </w:rPr>
              <w:t>e</w:t>
            </w:r>
            <w:r w:rsidRPr="004E3D1E">
              <w:rPr>
                <w:spacing w:val="3"/>
                <w:position w:val="-1"/>
                <w:sz w:val="20"/>
                <w:szCs w:val="20"/>
              </w:rPr>
              <w:t>r</w:t>
            </w:r>
            <w:r w:rsidRPr="004E3D1E">
              <w:rPr>
                <w:spacing w:val="-5"/>
                <w:position w:val="-1"/>
                <w:sz w:val="20"/>
                <w:szCs w:val="20"/>
              </w:rPr>
              <w:t>w</w:t>
            </w:r>
            <w:r w:rsidRPr="004E3D1E">
              <w:rPr>
                <w:spacing w:val="2"/>
                <w:position w:val="-1"/>
                <w:sz w:val="20"/>
                <w:szCs w:val="20"/>
              </w:rPr>
              <w:t>i</w:t>
            </w:r>
            <w:r w:rsidRPr="004E3D1E">
              <w:rPr>
                <w:spacing w:val="-1"/>
                <w:position w:val="-1"/>
                <w:sz w:val="20"/>
                <w:szCs w:val="20"/>
              </w:rPr>
              <w:t>s</w:t>
            </w:r>
            <w:r w:rsidRPr="004E3D1E">
              <w:rPr>
                <w:position w:val="-1"/>
                <w:sz w:val="20"/>
                <w:szCs w:val="20"/>
              </w:rPr>
              <w:t>e</w:t>
            </w:r>
            <w:r w:rsidRPr="004E3D1E">
              <w:rPr>
                <w:spacing w:val="-7"/>
                <w:position w:val="-1"/>
                <w:sz w:val="20"/>
                <w:szCs w:val="20"/>
              </w:rPr>
              <w:t xml:space="preserve"> </w:t>
            </w:r>
            <w:r w:rsidRPr="004E3D1E">
              <w:rPr>
                <w:position w:val="-1"/>
                <w:sz w:val="20"/>
                <w:szCs w:val="20"/>
              </w:rPr>
              <w:t>s</w:t>
            </w:r>
            <w:r w:rsidRPr="004E3D1E">
              <w:rPr>
                <w:spacing w:val="1"/>
                <w:position w:val="-1"/>
                <w:sz w:val="20"/>
                <w:szCs w:val="20"/>
              </w:rPr>
              <w:t>p</w:t>
            </w:r>
            <w:r w:rsidRPr="004E3D1E">
              <w:rPr>
                <w:position w:val="-1"/>
                <w:sz w:val="20"/>
                <w:szCs w:val="20"/>
              </w:rPr>
              <w:t>ecifie</w:t>
            </w:r>
            <w:r w:rsidRPr="004E3D1E">
              <w:rPr>
                <w:spacing w:val="1"/>
                <w:position w:val="-1"/>
                <w:sz w:val="20"/>
                <w:szCs w:val="20"/>
              </w:rPr>
              <w:t>d</w:t>
            </w:r>
            <w:r w:rsidRPr="004E3D1E">
              <w:rPr>
                <w:position w:val="-1"/>
                <w:sz w:val="20"/>
                <w:szCs w:val="20"/>
              </w:rPr>
              <w:t>)</w:t>
            </w:r>
          </w:p>
        </w:tc>
        <w:tc>
          <w:tcPr>
            <w:tcW w:w="1266" w:type="dxa"/>
          </w:tcPr>
          <w:p w:rsidR="00E133CF" w:rsidRPr="004E3D1E" w:rsidRDefault="00E133CF" w:rsidP="007803B9">
            <w:pPr>
              <w:autoSpaceDE w:val="0"/>
              <w:autoSpaceDN w:val="0"/>
              <w:adjustRightInd w:val="0"/>
              <w:spacing w:before="0" w:after="0" w:line="226" w:lineRule="exact"/>
              <w:ind w:right="28"/>
              <w:jc w:val="center"/>
              <w:rPr>
                <w:sz w:val="24"/>
              </w:rPr>
            </w:pPr>
            <w:r w:rsidRPr="004E3D1E">
              <w:rPr>
                <w:position w:val="-1"/>
                <w:sz w:val="20"/>
                <w:szCs w:val="20"/>
              </w:rPr>
              <w:t>2</w:t>
            </w:r>
            <w:r w:rsidRPr="004E3D1E">
              <w:rPr>
                <w:spacing w:val="3"/>
                <w:position w:val="-1"/>
                <w:sz w:val="20"/>
                <w:szCs w:val="20"/>
              </w:rPr>
              <w:t xml:space="preserve"> </w:t>
            </w:r>
            <w:r w:rsidRPr="004E3D1E">
              <w:rPr>
                <w:position w:val="-1"/>
                <w:sz w:val="20"/>
                <w:szCs w:val="20"/>
              </w:rPr>
              <w:t>(</w:t>
            </w:r>
            <w:r w:rsidRPr="004E3D1E">
              <w:rPr>
                <w:spacing w:val="1"/>
                <w:position w:val="-1"/>
                <w:sz w:val="20"/>
                <w:szCs w:val="20"/>
              </w:rPr>
              <w:t>0</w:t>
            </w:r>
            <w:r w:rsidRPr="004E3D1E">
              <w:rPr>
                <w:position w:val="-1"/>
                <w:sz w:val="20"/>
                <w:szCs w:val="20"/>
              </w:rPr>
              <w:t>.</w:t>
            </w:r>
            <w:r w:rsidRPr="004E3D1E">
              <w:rPr>
                <w:spacing w:val="1"/>
                <w:position w:val="-1"/>
                <w:sz w:val="20"/>
                <w:szCs w:val="20"/>
              </w:rPr>
              <w:t>3</w:t>
            </w:r>
            <w:r w:rsidRPr="004E3D1E">
              <w:rPr>
                <w:position w:val="-1"/>
                <w:sz w:val="20"/>
                <w:szCs w:val="20"/>
              </w:rPr>
              <w:t>)</w:t>
            </w:r>
          </w:p>
        </w:tc>
        <w:tc>
          <w:tcPr>
            <w:tcW w:w="1341" w:type="dxa"/>
          </w:tcPr>
          <w:p w:rsidR="00E133CF" w:rsidRPr="004E3D1E" w:rsidRDefault="00E133CF" w:rsidP="007803B9">
            <w:pPr>
              <w:autoSpaceDE w:val="0"/>
              <w:autoSpaceDN w:val="0"/>
              <w:adjustRightInd w:val="0"/>
              <w:spacing w:before="0" w:after="0" w:line="226" w:lineRule="exact"/>
              <w:ind w:right="28"/>
              <w:jc w:val="center"/>
              <w:rPr>
                <w:sz w:val="24"/>
              </w:rPr>
            </w:pPr>
            <w:r w:rsidRPr="004E3D1E">
              <w:rPr>
                <w:position w:val="-1"/>
                <w:sz w:val="20"/>
                <w:szCs w:val="20"/>
              </w:rPr>
              <w:t>8</w:t>
            </w:r>
            <w:r w:rsidRPr="004E3D1E">
              <w:rPr>
                <w:spacing w:val="1"/>
                <w:position w:val="-1"/>
                <w:sz w:val="20"/>
                <w:szCs w:val="20"/>
              </w:rPr>
              <w:t xml:space="preserve"> </w:t>
            </w:r>
            <w:r w:rsidRPr="004E3D1E">
              <w:rPr>
                <w:position w:val="-1"/>
                <w:sz w:val="20"/>
                <w:szCs w:val="20"/>
              </w:rPr>
              <w:t>(</w:t>
            </w:r>
            <w:r w:rsidRPr="004E3D1E">
              <w:rPr>
                <w:spacing w:val="1"/>
                <w:position w:val="-1"/>
                <w:sz w:val="20"/>
                <w:szCs w:val="20"/>
              </w:rPr>
              <w:t>0</w:t>
            </w:r>
            <w:r w:rsidRPr="004E3D1E">
              <w:rPr>
                <w:position w:val="-1"/>
                <w:sz w:val="20"/>
                <w:szCs w:val="20"/>
              </w:rPr>
              <w:t>.</w:t>
            </w:r>
            <w:r w:rsidRPr="004E3D1E">
              <w:rPr>
                <w:spacing w:val="1"/>
                <w:position w:val="-1"/>
                <w:sz w:val="20"/>
                <w:szCs w:val="20"/>
              </w:rPr>
              <w:t>5</w:t>
            </w:r>
            <w:r w:rsidRPr="004E3D1E">
              <w:rPr>
                <w:position w:val="-1"/>
                <w:sz w:val="20"/>
                <w:szCs w:val="20"/>
              </w:rPr>
              <w:t>)</w:t>
            </w:r>
          </w:p>
        </w:tc>
      </w:tr>
      <w:tr w:rsidR="00E133CF" w:rsidRPr="004E3D1E" w:rsidTr="00640509">
        <w:trPr>
          <w:trHeight w:val="228"/>
        </w:trPr>
        <w:tc>
          <w:tcPr>
            <w:tcW w:w="6395" w:type="dxa"/>
          </w:tcPr>
          <w:p w:rsidR="00E133CF" w:rsidRPr="004E3D1E" w:rsidRDefault="00E133CF" w:rsidP="007803B9">
            <w:pPr>
              <w:autoSpaceDE w:val="0"/>
              <w:autoSpaceDN w:val="0"/>
              <w:adjustRightInd w:val="0"/>
              <w:spacing w:before="0" w:after="0" w:line="226" w:lineRule="exact"/>
              <w:ind w:left="108" w:right="-20"/>
              <w:rPr>
                <w:position w:val="-1"/>
                <w:sz w:val="20"/>
                <w:szCs w:val="20"/>
              </w:rPr>
            </w:pPr>
            <w:r w:rsidRPr="004E3D1E">
              <w:rPr>
                <w:sz w:val="20"/>
                <w:szCs w:val="20"/>
              </w:rPr>
              <w:t>U</w:t>
            </w:r>
            <w:r w:rsidRPr="004E3D1E">
              <w:rPr>
                <w:spacing w:val="-1"/>
                <w:sz w:val="20"/>
                <w:szCs w:val="20"/>
              </w:rPr>
              <w:t>n</w:t>
            </w:r>
            <w:r w:rsidRPr="004E3D1E">
              <w:rPr>
                <w:sz w:val="20"/>
                <w:szCs w:val="20"/>
              </w:rPr>
              <w:t>sta</w:t>
            </w:r>
            <w:r w:rsidRPr="004E3D1E">
              <w:rPr>
                <w:spacing w:val="1"/>
                <w:sz w:val="20"/>
                <w:szCs w:val="20"/>
              </w:rPr>
              <w:t>b</w:t>
            </w:r>
            <w:r w:rsidRPr="004E3D1E">
              <w:rPr>
                <w:sz w:val="20"/>
                <w:szCs w:val="20"/>
              </w:rPr>
              <w:t>le</w:t>
            </w:r>
            <w:r w:rsidRPr="004E3D1E">
              <w:rPr>
                <w:spacing w:val="-6"/>
                <w:sz w:val="20"/>
                <w:szCs w:val="20"/>
              </w:rPr>
              <w:t xml:space="preserve"> </w:t>
            </w:r>
            <w:r w:rsidRPr="004E3D1E">
              <w:rPr>
                <w:spacing w:val="3"/>
                <w:sz w:val="20"/>
                <w:szCs w:val="20"/>
              </w:rPr>
              <w:t>a</w:t>
            </w:r>
            <w:r w:rsidRPr="004E3D1E">
              <w:rPr>
                <w:spacing w:val="-1"/>
                <w:sz w:val="20"/>
                <w:szCs w:val="20"/>
              </w:rPr>
              <w:t>n</w:t>
            </w:r>
            <w:r w:rsidRPr="004E3D1E">
              <w:rPr>
                <w:spacing w:val="1"/>
                <w:sz w:val="20"/>
                <w:szCs w:val="20"/>
              </w:rPr>
              <w:t>g</w:t>
            </w:r>
            <w:r w:rsidRPr="004E3D1E">
              <w:rPr>
                <w:sz w:val="20"/>
                <w:szCs w:val="20"/>
              </w:rPr>
              <w:t>i</w:t>
            </w:r>
            <w:r w:rsidRPr="004E3D1E">
              <w:rPr>
                <w:spacing w:val="-1"/>
                <w:sz w:val="20"/>
                <w:szCs w:val="20"/>
              </w:rPr>
              <w:t>n</w:t>
            </w:r>
            <w:r w:rsidRPr="004E3D1E">
              <w:rPr>
                <w:sz w:val="20"/>
                <w:szCs w:val="20"/>
              </w:rPr>
              <w:t>a</w:t>
            </w:r>
            <w:r w:rsidRPr="004E3D1E">
              <w:rPr>
                <w:spacing w:val="-4"/>
                <w:sz w:val="20"/>
                <w:szCs w:val="20"/>
              </w:rPr>
              <w:t xml:space="preserve"> </w:t>
            </w:r>
            <w:r w:rsidRPr="004E3D1E">
              <w:rPr>
                <w:sz w:val="20"/>
                <w:szCs w:val="20"/>
              </w:rPr>
              <w:t>re</w:t>
            </w:r>
            <w:r w:rsidRPr="004E3D1E">
              <w:rPr>
                <w:spacing w:val="1"/>
                <w:sz w:val="20"/>
                <w:szCs w:val="20"/>
              </w:rPr>
              <w:t>q</w:t>
            </w:r>
            <w:r w:rsidRPr="004E3D1E">
              <w:rPr>
                <w:spacing w:val="-1"/>
                <w:sz w:val="20"/>
                <w:szCs w:val="20"/>
              </w:rPr>
              <w:t>u</w:t>
            </w:r>
            <w:r w:rsidRPr="004E3D1E">
              <w:rPr>
                <w:sz w:val="20"/>
                <w:szCs w:val="20"/>
              </w:rPr>
              <w:t>ir</w:t>
            </w:r>
            <w:r w:rsidRPr="004E3D1E">
              <w:rPr>
                <w:spacing w:val="2"/>
                <w:sz w:val="20"/>
                <w:szCs w:val="20"/>
              </w:rPr>
              <w:t>i</w:t>
            </w:r>
            <w:r w:rsidRPr="004E3D1E">
              <w:rPr>
                <w:spacing w:val="1"/>
                <w:sz w:val="20"/>
                <w:szCs w:val="20"/>
              </w:rPr>
              <w:t>n</w:t>
            </w:r>
            <w:r w:rsidRPr="004E3D1E">
              <w:rPr>
                <w:sz w:val="20"/>
                <w:szCs w:val="20"/>
              </w:rPr>
              <w:t>g</w:t>
            </w:r>
            <w:r w:rsidRPr="004E3D1E">
              <w:rPr>
                <w:spacing w:val="-8"/>
                <w:sz w:val="20"/>
                <w:szCs w:val="20"/>
              </w:rPr>
              <w:t xml:space="preserve"> </w:t>
            </w:r>
            <w:r w:rsidRPr="004E3D1E">
              <w:rPr>
                <w:spacing w:val="-1"/>
                <w:sz w:val="20"/>
                <w:szCs w:val="20"/>
              </w:rPr>
              <w:t>h</w:t>
            </w:r>
            <w:r w:rsidRPr="004E3D1E">
              <w:rPr>
                <w:spacing w:val="1"/>
                <w:sz w:val="20"/>
                <w:szCs w:val="20"/>
              </w:rPr>
              <w:t>o</w:t>
            </w:r>
            <w:r w:rsidRPr="004E3D1E">
              <w:rPr>
                <w:spacing w:val="2"/>
                <w:sz w:val="20"/>
                <w:szCs w:val="20"/>
              </w:rPr>
              <w:t>s</w:t>
            </w:r>
            <w:r w:rsidRPr="004E3D1E">
              <w:rPr>
                <w:spacing w:val="1"/>
                <w:sz w:val="20"/>
                <w:szCs w:val="20"/>
              </w:rPr>
              <w:t>p</w:t>
            </w:r>
            <w:r w:rsidRPr="004E3D1E">
              <w:rPr>
                <w:sz w:val="20"/>
                <w:szCs w:val="20"/>
              </w:rPr>
              <w:t>italizati</w:t>
            </w:r>
            <w:r w:rsidRPr="004E3D1E">
              <w:rPr>
                <w:spacing w:val="1"/>
                <w:sz w:val="20"/>
                <w:szCs w:val="20"/>
              </w:rPr>
              <w:t>o</w:t>
            </w:r>
            <w:r w:rsidRPr="004E3D1E">
              <w:rPr>
                <w:sz w:val="20"/>
                <w:szCs w:val="20"/>
              </w:rPr>
              <w:t>n</w:t>
            </w:r>
          </w:p>
        </w:tc>
        <w:tc>
          <w:tcPr>
            <w:tcW w:w="1266" w:type="dxa"/>
          </w:tcPr>
          <w:p w:rsidR="00E133CF" w:rsidRPr="004E3D1E" w:rsidRDefault="00E133CF" w:rsidP="007803B9">
            <w:pPr>
              <w:autoSpaceDE w:val="0"/>
              <w:autoSpaceDN w:val="0"/>
              <w:adjustRightInd w:val="0"/>
              <w:spacing w:before="0" w:after="0" w:line="226" w:lineRule="exact"/>
              <w:ind w:right="28"/>
              <w:jc w:val="center"/>
              <w:rPr>
                <w:position w:val="-1"/>
                <w:sz w:val="20"/>
                <w:szCs w:val="20"/>
              </w:rPr>
            </w:pPr>
            <w:r w:rsidRPr="004E3D1E">
              <w:rPr>
                <w:sz w:val="20"/>
                <w:szCs w:val="20"/>
              </w:rPr>
              <w:t>1</w:t>
            </w:r>
            <w:r w:rsidRPr="004E3D1E">
              <w:rPr>
                <w:spacing w:val="3"/>
                <w:sz w:val="20"/>
                <w:szCs w:val="20"/>
              </w:rPr>
              <w:t xml:space="preserve"> </w:t>
            </w:r>
            <w:r w:rsidRPr="004E3D1E">
              <w:rPr>
                <w:sz w:val="20"/>
                <w:szCs w:val="20"/>
              </w:rPr>
              <w:t>(</w:t>
            </w:r>
            <w:r w:rsidRPr="004E3D1E">
              <w:rPr>
                <w:spacing w:val="1"/>
                <w:sz w:val="20"/>
                <w:szCs w:val="20"/>
              </w:rPr>
              <w:t>0</w:t>
            </w:r>
            <w:r w:rsidRPr="004E3D1E">
              <w:rPr>
                <w:sz w:val="20"/>
                <w:szCs w:val="20"/>
              </w:rPr>
              <w:t>.</w:t>
            </w:r>
            <w:r w:rsidRPr="004E3D1E">
              <w:rPr>
                <w:spacing w:val="1"/>
                <w:sz w:val="20"/>
                <w:szCs w:val="20"/>
              </w:rPr>
              <w:t>1</w:t>
            </w:r>
            <w:r w:rsidRPr="004E3D1E">
              <w:rPr>
                <w:sz w:val="20"/>
                <w:szCs w:val="20"/>
              </w:rPr>
              <w:t>)</w:t>
            </w:r>
          </w:p>
        </w:tc>
        <w:tc>
          <w:tcPr>
            <w:tcW w:w="1341" w:type="dxa"/>
          </w:tcPr>
          <w:p w:rsidR="00E133CF" w:rsidRPr="004E3D1E" w:rsidRDefault="00E133CF" w:rsidP="007803B9">
            <w:pPr>
              <w:autoSpaceDE w:val="0"/>
              <w:autoSpaceDN w:val="0"/>
              <w:adjustRightInd w:val="0"/>
              <w:spacing w:before="0" w:after="0" w:line="226" w:lineRule="exact"/>
              <w:ind w:right="28"/>
              <w:jc w:val="center"/>
              <w:rPr>
                <w:position w:val="-1"/>
                <w:sz w:val="20"/>
                <w:szCs w:val="20"/>
              </w:rPr>
            </w:pPr>
            <w:r w:rsidRPr="004E3D1E">
              <w:rPr>
                <w:sz w:val="20"/>
                <w:szCs w:val="20"/>
              </w:rPr>
              <w:t>0</w:t>
            </w:r>
          </w:p>
        </w:tc>
      </w:tr>
      <w:tr w:rsidR="00E133CF" w:rsidRPr="004E3D1E" w:rsidTr="00640509">
        <w:trPr>
          <w:trHeight w:val="228"/>
        </w:trPr>
        <w:tc>
          <w:tcPr>
            <w:tcW w:w="6395" w:type="dxa"/>
          </w:tcPr>
          <w:p w:rsidR="00E133CF" w:rsidRPr="004E3D1E" w:rsidRDefault="00E133CF" w:rsidP="007803B9">
            <w:pPr>
              <w:autoSpaceDE w:val="0"/>
              <w:autoSpaceDN w:val="0"/>
              <w:adjustRightInd w:val="0"/>
              <w:spacing w:before="0" w:after="0"/>
              <w:ind w:left="108" w:right="-20"/>
              <w:rPr>
                <w:sz w:val="24"/>
              </w:rPr>
            </w:pPr>
            <w:r w:rsidRPr="004E3D1E">
              <w:rPr>
                <w:sz w:val="20"/>
                <w:szCs w:val="20"/>
              </w:rPr>
              <w:t>C</w:t>
            </w:r>
            <w:r w:rsidRPr="004E3D1E">
              <w:rPr>
                <w:spacing w:val="1"/>
                <w:sz w:val="20"/>
                <w:szCs w:val="20"/>
              </w:rPr>
              <w:t>on</w:t>
            </w:r>
            <w:r w:rsidRPr="004E3D1E">
              <w:rPr>
                <w:spacing w:val="-1"/>
                <w:sz w:val="20"/>
                <w:szCs w:val="20"/>
              </w:rPr>
              <w:t>g</w:t>
            </w:r>
            <w:r w:rsidRPr="004E3D1E">
              <w:rPr>
                <w:sz w:val="20"/>
                <w:szCs w:val="20"/>
              </w:rPr>
              <w:t>est</w:t>
            </w:r>
            <w:r w:rsidRPr="004E3D1E">
              <w:rPr>
                <w:spacing w:val="2"/>
                <w:sz w:val="20"/>
                <w:szCs w:val="20"/>
              </w:rPr>
              <w:t>i</w:t>
            </w:r>
            <w:r w:rsidRPr="004E3D1E">
              <w:rPr>
                <w:spacing w:val="-1"/>
                <w:sz w:val="20"/>
                <w:szCs w:val="20"/>
              </w:rPr>
              <w:t>v</w:t>
            </w:r>
            <w:r w:rsidRPr="004E3D1E">
              <w:rPr>
                <w:sz w:val="20"/>
                <w:szCs w:val="20"/>
              </w:rPr>
              <w:t>e</w:t>
            </w:r>
            <w:r w:rsidRPr="004E3D1E">
              <w:rPr>
                <w:spacing w:val="-6"/>
                <w:sz w:val="20"/>
                <w:szCs w:val="20"/>
              </w:rPr>
              <w:t xml:space="preserve"> </w:t>
            </w:r>
            <w:r w:rsidRPr="004E3D1E">
              <w:rPr>
                <w:spacing w:val="-1"/>
                <w:sz w:val="20"/>
                <w:szCs w:val="20"/>
              </w:rPr>
              <w:t>h</w:t>
            </w:r>
            <w:r w:rsidRPr="004E3D1E">
              <w:rPr>
                <w:sz w:val="20"/>
                <w:szCs w:val="20"/>
              </w:rPr>
              <w:t>eart</w:t>
            </w:r>
            <w:r w:rsidRPr="004E3D1E">
              <w:rPr>
                <w:spacing w:val="-3"/>
                <w:sz w:val="20"/>
                <w:szCs w:val="20"/>
              </w:rPr>
              <w:t xml:space="preserve"> </w:t>
            </w:r>
            <w:r w:rsidRPr="004E3D1E">
              <w:rPr>
                <w:spacing w:val="-2"/>
                <w:sz w:val="20"/>
                <w:szCs w:val="20"/>
              </w:rPr>
              <w:t>f</w:t>
            </w:r>
            <w:r w:rsidRPr="004E3D1E">
              <w:rPr>
                <w:sz w:val="20"/>
                <w:szCs w:val="20"/>
              </w:rPr>
              <w:t>ai</w:t>
            </w:r>
            <w:r w:rsidRPr="004E3D1E">
              <w:rPr>
                <w:spacing w:val="2"/>
                <w:sz w:val="20"/>
                <w:szCs w:val="20"/>
              </w:rPr>
              <w:t>l</w:t>
            </w:r>
            <w:r w:rsidRPr="004E3D1E">
              <w:rPr>
                <w:spacing w:val="-1"/>
                <w:sz w:val="20"/>
                <w:szCs w:val="20"/>
              </w:rPr>
              <w:t>u</w:t>
            </w:r>
            <w:r w:rsidRPr="004E3D1E">
              <w:rPr>
                <w:spacing w:val="1"/>
                <w:sz w:val="20"/>
                <w:szCs w:val="20"/>
              </w:rPr>
              <w:t>r</w:t>
            </w:r>
            <w:r w:rsidRPr="004E3D1E">
              <w:rPr>
                <w:sz w:val="20"/>
                <w:szCs w:val="20"/>
              </w:rPr>
              <w:t>e</w:t>
            </w:r>
            <w:r w:rsidRPr="004E3D1E">
              <w:rPr>
                <w:spacing w:val="-4"/>
                <w:sz w:val="20"/>
                <w:szCs w:val="20"/>
              </w:rPr>
              <w:t xml:space="preserve"> </w:t>
            </w:r>
            <w:r w:rsidRPr="004E3D1E">
              <w:rPr>
                <w:sz w:val="20"/>
                <w:szCs w:val="20"/>
              </w:rPr>
              <w:t>re</w:t>
            </w:r>
            <w:r w:rsidRPr="004E3D1E">
              <w:rPr>
                <w:spacing w:val="1"/>
                <w:sz w:val="20"/>
                <w:szCs w:val="20"/>
              </w:rPr>
              <w:t>q</w:t>
            </w:r>
            <w:r w:rsidRPr="004E3D1E">
              <w:rPr>
                <w:spacing w:val="-1"/>
                <w:sz w:val="20"/>
                <w:szCs w:val="20"/>
              </w:rPr>
              <w:t>u</w:t>
            </w:r>
            <w:r w:rsidRPr="004E3D1E">
              <w:rPr>
                <w:sz w:val="20"/>
                <w:szCs w:val="20"/>
              </w:rPr>
              <w:t>i</w:t>
            </w:r>
            <w:r w:rsidRPr="004E3D1E">
              <w:rPr>
                <w:spacing w:val="3"/>
                <w:sz w:val="20"/>
                <w:szCs w:val="20"/>
              </w:rPr>
              <w:t>r</w:t>
            </w:r>
            <w:r w:rsidRPr="004E3D1E">
              <w:rPr>
                <w:sz w:val="20"/>
                <w:szCs w:val="20"/>
              </w:rPr>
              <w:t>i</w:t>
            </w:r>
            <w:r w:rsidRPr="004E3D1E">
              <w:rPr>
                <w:spacing w:val="1"/>
                <w:sz w:val="20"/>
                <w:szCs w:val="20"/>
              </w:rPr>
              <w:t>n</w:t>
            </w:r>
            <w:r w:rsidRPr="004E3D1E">
              <w:rPr>
                <w:sz w:val="20"/>
                <w:szCs w:val="20"/>
              </w:rPr>
              <w:t>g</w:t>
            </w:r>
            <w:r w:rsidRPr="004E3D1E">
              <w:rPr>
                <w:spacing w:val="-8"/>
                <w:sz w:val="20"/>
                <w:szCs w:val="20"/>
              </w:rPr>
              <w:t xml:space="preserve"> </w:t>
            </w:r>
            <w:r w:rsidRPr="004E3D1E">
              <w:rPr>
                <w:spacing w:val="-1"/>
                <w:sz w:val="20"/>
                <w:szCs w:val="20"/>
              </w:rPr>
              <w:t>h</w:t>
            </w:r>
            <w:r w:rsidRPr="004E3D1E">
              <w:rPr>
                <w:spacing w:val="1"/>
                <w:sz w:val="20"/>
                <w:szCs w:val="20"/>
              </w:rPr>
              <w:t>o</w:t>
            </w:r>
            <w:r w:rsidRPr="004E3D1E">
              <w:rPr>
                <w:sz w:val="20"/>
                <w:szCs w:val="20"/>
              </w:rPr>
              <w:t>s</w:t>
            </w:r>
            <w:r w:rsidRPr="004E3D1E">
              <w:rPr>
                <w:spacing w:val="1"/>
                <w:sz w:val="20"/>
                <w:szCs w:val="20"/>
              </w:rPr>
              <w:t>p</w:t>
            </w:r>
            <w:r w:rsidRPr="004E3D1E">
              <w:rPr>
                <w:sz w:val="20"/>
                <w:szCs w:val="20"/>
              </w:rPr>
              <w:t>italiz</w:t>
            </w:r>
            <w:r w:rsidRPr="004E3D1E">
              <w:rPr>
                <w:spacing w:val="3"/>
                <w:sz w:val="20"/>
                <w:szCs w:val="20"/>
              </w:rPr>
              <w:t>a</w:t>
            </w:r>
            <w:r w:rsidRPr="004E3D1E">
              <w:rPr>
                <w:sz w:val="20"/>
                <w:szCs w:val="20"/>
              </w:rPr>
              <w:t>ti</w:t>
            </w:r>
            <w:r w:rsidRPr="004E3D1E">
              <w:rPr>
                <w:spacing w:val="1"/>
                <w:sz w:val="20"/>
                <w:szCs w:val="20"/>
              </w:rPr>
              <w:t>o</w:t>
            </w:r>
            <w:r w:rsidRPr="004E3D1E">
              <w:rPr>
                <w:sz w:val="20"/>
                <w:szCs w:val="20"/>
              </w:rPr>
              <w:t>n</w:t>
            </w:r>
          </w:p>
        </w:tc>
        <w:tc>
          <w:tcPr>
            <w:tcW w:w="1266" w:type="dxa"/>
          </w:tcPr>
          <w:p w:rsidR="00E133CF" w:rsidRPr="004E3D1E" w:rsidRDefault="00E133CF" w:rsidP="007803B9">
            <w:pPr>
              <w:autoSpaceDE w:val="0"/>
              <w:autoSpaceDN w:val="0"/>
              <w:adjustRightInd w:val="0"/>
              <w:spacing w:before="0" w:after="0"/>
              <w:ind w:right="28"/>
              <w:jc w:val="center"/>
              <w:rPr>
                <w:sz w:val="24"/>
              </w:rPr>
            </w:pPr>
            <w:r w:rsidRPr="004E3D1E">
              <w:rPr>
                <w:sz w:val="20"/>
                <w:szCs w:val="20"/>
              </w:rPr>
              <w:t>3</w:t>
            </w:r>
            <w:r w:rsidRPr="004E3D1E">
              <w:rPr>
                <w:spacing w:val="3"/>
                <w:sz w:val="20"/>
                <w:szCs w:val="20"/>
              </w:rPr>
              <w:t xml:space="preserve"> </w:t>
            </w:r>
            <w:r w:rsidRPr="004E3D1E">
              <w:rPr>
                <w:sz w:val="20"/>
                <w:szCs w:val="20"/>
              </w:rPr>
              <w:t>(</w:t>
            </w:r>
            <w:r w:rsidRPr="004E3D1E">
              <w:rPr>
                <w:spacing w:val="1"/>
                <w:sz w:val="20"/>
                <w:szCs w:val="20"/>
              </w:rPr>
              <w:t>0</w:t>
            </w:r>
            <w:r w:rsidRPr="004E3D1E">
              <w:rPr>
                <w:sz w:val="20"/>
                <w:szCs w:val="20"/>
              </w:rPr>
              <w:t>.</w:t>
            </w:r>
            <w:r w:rsidRPr="004E3D1E">
              <w:rPr>
                <w:spacing w:val="1"/>
                <w:sz w:val="20"/>
                <w:szCs w:val="20"/>
              </w:rPr>
              <w:t>4</w:t>
            </w:r>
            <w:r w:rsidRPr="004E3D1E">
              <w:rPr>
                <w:sz w:val="20"/>
                <w:szCs w:val="20"/>
              </w:rPr>
              <w:t>)</w:t>
            </w:r>
          </w:p>
        </w:tc>
        <w:tc>
          <w:tcPr>
            <w:tcW w:w="1341" w:type="dxa"/>
          </w:tcPr>
          <w:p w:rsidR="00E133CF" w:rsidRPr="004E3D1E" w:rsidRDefault="00E133CF" w:rsidP="007803B9">
            <w:pPr>
              <w:autoSpaceDE w:val="0"/>
              <w:autoSpaceDN w:val="0"/>
              <w:adjustRightInd w:val="0"/>
              <w:spacing w:before="0" w:after="0"/>
              <w:ind w:right="28"/>
              <w:jc w:val="center"/>
              <w:rPr>
                <w:sz w:val="24"/>
              </w:rPr>
            </w:pPr>
            <w:r w:rsidRPr="004E3D1E">
              <w:rPr>
                <w:sz w:val="20"/>
                <w:szCs w:val="20"/>
              </w:rPr>
              <w:t>9</w:t>
            </w:r>
            <w:r w:rsidRPr="004E3D1E">
              <w:rPr>
                <w:spacing w:val="1"/>
                <w:sz w:val="20"/>
                <w:szCs w:val="20"/>
              </w:rPr>
              <w:t xml:space="preserve"> </w:t>
            </w:r>
            <w:r w:rsidRPr="004E3D1E">
              <w:rPr>
                <w:sz w:val="20"/>
                <w:szCs w:val="20"/>
              </w:rPr>
              <w:t>(</w:t>
            </w:r>
            <w:r w:rsidRPr="004E3D1E">
              <w:rPr>
                <w:spacing w:val="1"/>
                <w:sz w:val="20"/>
                <w:szCs w:val="20"/>
              </w:rPr>
              <w:t>0</w:t>
            </w:r>
            <w:r w:rsidRPr="004E3D1E">
              <w:rPr>
                <w:sz w:val="20"/>
                <w:szCs w:val="20"/>
              </w:rPr>
              <w:t>.)</w:t>
            </w:r>
          </w:p>
        </w:tc>
      </w:tr>
      <w:tr w:rsidR="00E133CF" w:rsidRPr="004E3D1E" w:rsidTr="00640509">
        <w:trPr>
          <w:trHeight w:val="228"/>
        </w:trPr>
        <w:tc>
          <w:tcPr>
            <w:tcW w:w="6395" w:type="dxa"/>
          </w:tcPr>
          <w:p w:rsidR="00E133CF" w:rsidRPr="004E3D1E" w:rsidRDefault="00E133CF" w:rsidP="007803B9">
            <w:pPr>
              <w:autoSpaceDE w:val="0"/>
              <w:autoSpaceDN w:val="0"/>
              <w:adjustRightInd w:val="0"/>
              <w:spacing w:before="0" w:after="0"/>
              <w:ind w:left="108" w:right="-20"/>
              <w:rPr>
                <w:sz w:val="24"/>
              </w:rPr>
            </w:pPr>
            <w:r w:rsidRPr="004E3D1E">
              <w:rPr>
                <w:spacing w:val="1"/>
                <w:sz w:val="20"/>
                <w:szCs w:val="20"/>
              </w:rPr>
              <w:t>I</w:t>
            </w:r>
            <w:r w:rsidRPr="004E3D1E">
              <w:rPr>
                <w:spacing w:val="-1"/>
                <w:sz w:val="20"/>
                <w:szCs w:val="20"/>
              </w:rPr>
              <w:t>s</w:t>
            </w:r>
            <w:r w:rsidRPr="004E3D1E">
              <w:rPr>
                <w:spacing w:val="1"/>
                <w:sz w:val="20"/>
                <w:szCs w:val="20"/>
              </w:rPr>
              <w:t>c</w:t>
            </w:r>
            <w:r w:rsidRPr="004E3D1E">
              <w:rPr>
                <w:spacing w:val="-1"/>
                <w:sz w:val="20"/>
                <w:szCs w:val="20"/>
              </w:rPr>
              <w:t>h</w:t>
            </w:r>
            <w:r>
              <w:rPr>
                <w:spacing w:val="-1"/>
                <w:sz w:val="20"/>
                <w:szCs w:val="20"/>
              </w:rPr>
              <w:t>a</w:t>
            </w:r>
            <w:r w:rsidRPr="004E3D1E">
              <w:rPr>
                <w:spacing w:val="3"/>
                <w:sz w:val="20"/>
                <w:szCs w:val="20"/>
              </w:rPr>
              <w:t>e</w:t>
            </w:r>
            <w:r w:rsidRPr="004E3D1E">
              <w:rPr>
                <w:spacing w:val="-1"/>
                <w:sz w:val="20"/>
                <w:szCs w:val="20"/>
              </w:rPr>
              <w:t>m</w:t>
            </w:r>
            <w:r w:rsidRPr="004E3D1E">
              <w:rPr>
                <w:spacing w:val="1"/>
                <w:sz w:val="20"/>
                <w:szCs w:val="20"/>
              </w:rPr>
              <w:t>i</w:t>
            </w:r>
            <w:r w:rsidRPr="004E3D1E">
              <w:rPr>
                <w:sz w:val="20"/>
                <w:szCs w:val="20"/>
              </w:rPr>
              <w:t>a</w:t>
            </w:r>
            <w:r w:rsidRPr="004E3D1E">
              <w:rPr>
                <w:spacing w:val="-6"/>
                <w:sz w:val="20"/>
                <w:szCs w:val="20"/>
              </w:rPr>
              <w:t xml:space="preserve"> </w:t>
            </w:r>
            <w:r w:rsidRPr="004E3D1E">
              <w:rPr>
                <w:spacing w:val="1"/>
                <w:sz w:val="20"/>
                <w:szCs w:val="20"/>
              </w:rPr>
              <w:t>dri</w:t>
            </w:r>
            <w:r w:rsidRPr="004E3D1E">
              <w:rPr>
                <w:spacing w:val="-1"/>
                <w:sz w:val="20"/>
                <w:szCs w:val="20"/>
              </w:rPr>
              <w:t>v</w:t>
            </w:r>
            <w:r w:rsidRPr="004E3D1E">
              <w:rPr>
                <w:spacing w:val="3"/>
                <w:sz w:val="20"/>
                <w:szCs w:val="20"/>
              </w:rPr>
              <w:t>e</w:t>
            </w:r>
            <w:r w:rsidRPr="004E3D1E">
              <w:rPr>
                <w:sz w:val="20"/>
                <w:szCs w:val="20"/>
              </w:rPr>
              <w:t>n</w:t>
            </w:r>
            <w:r w:rsidRPr="004E3D1E">
              <w:rPr>
                <w:spacing w:val="-6"/>
                <w:sz w:val="20"/>
                <w:szCs w:val="20"/>
              </w:rPr>
              <w:t xml:space="preserve"> </w:t>
            </w:r>
            <w:r w:rsidRPr="004E3D1E">
              <w:rPr>
                <w:spacing w:val="1"/>
                <w:sz w:val="20"/>
                <w:szCs w:val="20"/>
              </w:rPr>
              <w:t>coro</w:t>
            </w:r>
            <w:r w:rsidRPr="004E3D1E">
              <w:rPr>
                <w:spacing w:val="-1"/>
                <w:sz w:val="20"/>
                <w:szCs w:val="20"/>
              </w:rPr>
              <w:t>n</w:t>
            </w:r>
            <w:r w:rsidRPr="004E3D1E">
              <w:rPr>
                <w:sz w:val="20"/>
                <w:szCs w:val="20"/>
              </w:rPr>
              <w:t>a</w:t>
            </w:r>
            <w:r w:rsidRPr="004E3D1E">
              <w:rPr>
                <w:spacing w:val="3"/>
                <w:sz w:val="20"/>
                <w:szCs w:val="20"/>
              </w:rPr>
              <w:t>r</w:t>
            </w:r>
            <w:r w:rsidRPr="004E3D1E">
              <w:rPr>
                <w:sz w:val="20"/>
                <w:szCs w:val="20"/>
              </w:rPr>
              <w:t>y</w:t>
            </w:r>
            <w:r w:rsidRPr="004E3D1E">
              <w:rPr>
                <w:spacing w:val="-10"/>
                <w:sz w:val="20"/>
                <w:szCs w:val="20"/>
              </w:rPr>
              <w:t xml:space="preserve"> </w:t>
            </w:r>
            <w:r w:rsidRPr="004E3D1E">
              <w:rPr>
                <w:spacing w:val="1"/>
                <w:sz w:val="20"/>
                <w:szCs w:val="20"/>
              </w:rPr>
              <w:t>re</w:t>
            </w:r>
            <w:r w:rsidRPr="004E3D1E">
              <w:rPr>
                <w:spacing w:val="-1"/>
                <w:sz w:val="20"/>
                <w:szCs w:val="20"/>
              </w:rPr>
              <w:t>v</w:t>
            </w:r>
            <w:r w:rsidRPr="004E3D1E">
              <w:rPr>
                <w:spacing w:val="3"/>
                <w:sz w:val="20"/>
                <w:szCs w:val="20"/>
              </w:rPr>
              <w:t>a</w:t>
            </w:r>
            <w:r w:rsidRPr="004E3D1E">
              <w:rPr>
                <w:spacing w:val="-1"/>
                <w:sz w:val="20"/>
                <w:szCs w:val="20"/>
              </w:rPr>
              <w:t>s</w:t>
            </w:r>
            <w:r w:rsidRPr="004E3D1E">
              <w:rPr>
                <w:sz w:val="20"/>
                <w:szCs w:val="20"/>
              </w:rPr>
              <w:t>c</w:t>
            </w:r>
            <w:r w:rsidRPr="004E3D1E">
              <w:rPr>
                <w:spacing w:val="-1"/>
                <w:sz w:val="20"/>
                <w:szCs w:val="20"/>
              </w:rPr>
              <w:t>u</w:t>
            </w:r>
            <w:r w:rsidRPr="004E3D1E">
              <w:rPr>
                <w:sz w:val="20"/>
                <w:szCs w:val="20"/>
              </w:rPr>
              <w:t>l</w:t>
            </w:r>
            <w:r w:rsidRPr="004E3D1E">
              <w:rPr>
                <w:spacing w:val="1"/>
                <w:sz w:val="20"/>
                <w:szCs w:val="20"/>
              </w:rPr>
              <w:t>ariza</w:t>
            </w:r>
            <w:r w:rsidRPr="004E3D1E">
              <w:rPr>
                <w:spacing w:val="2"/>
                <w:sz w:val="20"/>
                <w:szCs w:val="20"/>
              </w:rPr>
              <w:t>t</w:t>
            </w:r>
            <w:r w:rsidRPr="004E3D1E">
              <w:rPr>
                <w:sz w:val="20"/>
                <w:szCs w:val="20"/>
              </w:rPr>
              <w:t>i</w:t>
            </w:r>
            <w:r w:rsidRPr="004E3D1E">
              <w:rPr>
                <w:spacing w:val="1"/>
                <w:sz w:val="20"/>
                <w:szCs w:val="20"/>
              </w:rPr>
              <w:t>o</w:t>
            </w:r>
            <w:r w:rsidRPr="004E3D1E">
              <w:rPr>
                <w:sz w:val="20"/>
                <w:szCs w:val="20"/>
              </w:rPr>
              <w:t>n</w:t>
            </w:r>
            <w:r w:rsidRPr="004E3D1E">
              <w:rPr>
                <w:spacing w:val="-15"/>
                <w:sz w:val="20"/>
                <w:szCs w:val="20"/>
              </w:rPr>
              <w:t xml:space="preserve"> </w:t>
            </w:r>
            <w:r w:rsidRPr="004E3D1E">
              <w:rPr>
                <w:spacing w:val="1"/>
                <w:sz w:val="20"/>
                <w:szCs w:val="20"/>
              </w:rPr>
              <w:t>proced</w:t>
            </w:r>
            <w:r w:rsidRPr="004E3D1E">
              <w:rPr>
                <w:spacing w:val="-1"/>
                <w:sz w:val="20"/>
                <w:szCs w:val="20"/>
              </w:rPr>
              <w:t>u</w:t>
            </w:r>
            <w:r w:rsidRPr="004E3D1E">
              <w:rPr>
                <w:spacing w:val="1"/>
                <w:sz w:val="20"/>
                <w:szCs w:val="20"/>
              </w:rPr>
              <w:t>re</w:t>
            </w:r>
          </w:p>
        </w:tc>
        <w:tc>
          <w:tcPr>
            <w:tcW w:w="1266" w:type="dxa"/>
          </w:tcPr>
          <w:p w:rsidR="00E133CF" w:rsidRPr="004E3D1E" w:rsidRDefault="00E133CF" w:rsidP="007803B9">
            <w:pPr>
              <w:autoSpaceDE w:val="0"/>
              <w:autoSpaceDN w:val="0"/>
              <w:adjustRightInd w:val="0"/>
              <w:spacing w:before="0" w:after="0"/>
              <w:ind w:right="28"/>
              <w:jc w:val="center"/>
              <w:rPr>
                <w:sz w:val="24"/>
              </w:rPr>
            </w:pPr>
            <w:r w:rsidRPr="004E3D1E">
              <w:rPr>
                <w:spacing w:val="1"/>
                <w:sz w:val="20"/>
                <w:szCs w:val="20"/>
              </w:rPr>
              <w:t>2</w:t>
            </w:r>
            <w:r w:rsidRPr="004E3D1E">
              <w:rPr>
                <w:sz w:val="20"/>
                <w:szCs w:val="20"/>
              </w:rPr>
              <w:t>0</w:t>
            </w:r>
            <w:r w:rsidRPr="004E3D1E">
              <w:rPr>
                <w:spacing w:val="-1"/>
                <w:sz w:val="20"/>
                <w:szCs w:val="20"/>
              </w:rPr>
              <w:t xml:space="preserve"> </w:t>
            </w:r>
            <w:r w:rsidRPr="004E3D1E">
              <w:rPr>
                <w:spacing w:val="1"/>
                <w:sz w:val="20"/>
                <w:szCs w:val="20"/>
              </w:rPr>
              <w:t>(2.5</w:t>
            </w:r>
            <w:r w:rsidRPr="004E3D1E">
              <w:rPr>
                <w:sz w:val="20"/>
                <w:szCs w:val="20"/>
              </w:rPr>
              <w:t>)</w:t>
            </w:r>
          </w:p>
        </w:tc>
        <w:tc>
          <w:tcPr>
            <w:tcW w:w="1341" w:type="dxa"/>
          </w:tcPr>
          <w:p w:rsidR="00E133CF" w:rsidRPr="004E3D1E" w:rsidRDefault="00E133CF" w:rsidP="007803B9">
            <w:pPr>
              <w:autoSpaceDE w:val="0"/>
              <w:autoSpaceDN w:val="0"/>
              <w:adjustRightInd w:val="0"/>
              <w:spacing w:before="0" w:after="0"/>
              <w:ind w:right="28"/>
              <w:jc w:val="center"/>
              <w:rPr>
                <w:sz w:val="24"/>
              </w:rPr>
            </w:pPr>
            <w:r w:rsidRPr="004E3D1E">
              <w:rPr>
                <w:spacing w:val="1"/>
                <w:sz w:val="20"/>
                <w:szCs w:val="20"/>
              </w:rPr>
              <w:t>4</w:t>
            </w:r>
            <w:r w:rsidRPr="004E3D1E">
              <w:rPr>
                <w:sz w:val="20"/>
                <w:szCs w:val="20"/>
              </w:rPr>
              <w:t>1</w:t>
            </w:r>
            <w:r w:rsidRPr="004E3D1E">
              <w:rPr>
                <w:spacing w:val="-3"/>
                <w:sz w:val="20"/>
                <w:szCs w:val="20"/>
              </w:rPr>
              <w:t xml:space="preserve"> </w:t>
            </w:r>
            <w:r w:rsidRPr="004E3D1E">
              <w:rPr>
                <w:spacing w:val="1"/>
                <w:sz w:val="20"/>
                <w:szCs w:val="20"/>
              </w:rPr>
              <w:t>(2.6</w:t>
            </w:r>
            <w:r w:rsidRPr="004E3D1E">
              <w:rPr>
                <w:sz w:val="20"/>
                <w:szCs w:val="20"/>
              </w:rPr>
              <w:t>)</w:t>
            </w:r>
          </w:p>
        </w:tc>
      </w:tr>
    </w:tbl>
    <w:p w:rsidR="00E133CF" w:rsidRPr="00E932DC" w:rsidRDefault="00E133CF" w:rsidP="00C77DE5">
      <w:pPr>
        <w:pStyle w:val="Heading6"/>
      </w:pPr>
      <w:r w:rsidRPr="00C77DE5">
        <w:t>Diabetes</w:t>
      </w:r>
    </w:p>
    <w:p w:rsidR="00E133CF" w:rsidRDefault="00E133CF" w:rsidP="00C77DE5">
      <w:r w:rsidRPr="00E932DC">
        <w:t>TEAE</w:t>
      </w:r>
      <w:r>
        <w:t>s</w:t>
      </w:r>
      <w:r w:rsidRPr="00E932DC">
        <w:t xml:space="preserve"> </w:t>
      </w:r>
      <w:r>
        <w:t>of</w:t>
      </w:r>
      <w:r w:rsidRPr="00E932DC">
        <w:t xml:space="preserve"> diabetes w</w:t>
      </w:r>
      <w:r>
        <w:t>ere</w:t>
      </w:r>
      <w:r w:rsidRPr="00E932DC">
        <w:t xml:space="preserve"> reported by 67 patients (4.3%) in the</w:t>
      </w:r>
      <w:r>
        <w:t xml:space="preserve"> </w:t>
      </w:r>
      <w:r w:rsidRPr="00E932DC">
        <w:t>alirocumab group and 31 patients (3.9%) in the placebo group, regardless of the baseline status.</w:t>
      </w:r>
      <w:r>
        <w:t xml:space="preserve"> </w:t>
      </w:r>
      <w:r w:rsidRPr="00E932DC">
        <w:t>Analysis according to the patients' diabetic status at baseline revealed no difference in the</w:t>
      </w:r>
      <w:r>
        <w:t xml:space="preserve"> </w:t>
      </w:r>
      <w:r w:rsidRPr="00E932DC">
        <w:t>incidence of Investigator-reported treatment</w:t>
      </w:r>
      <w:r w:rsidR="00E956CF">
        <w:t xml:space="preserve"> </w:t>
      </w:r>
      <w:r w:rsidRPr="00E932DC">
        <w:t>emergent diabetes between the alirocumab and the</w:t>
      </w:r>
      <w:r>
        <w:t xml:space="preserve"> </w:t>
      </w:r>
      <w:r w:rsidRPr="00E932DC">
        <w:t>placebo groups in non-diabetic patients at baseline. No clinically relevant difference was observed</w:t>
      </w:r>
      <w:r>
        <w:t xml:space="preserve"> </w:t>
      </w:r>
      <w:r w:rsidRPr="00E932DC">
        <w:t>between treatment groups in the changes in fasting glucose and HbA1c, overall and by baseline</w:t>
      </w:r>
      <w:r>
        <w:t xml:space="preserve"> </w:t>
      </w:r>
      <w:r w:rsidRPr="00E932DC">
        <w:t>glucose control category.</w:t>
      </w:r>
    </w:p>
    <w:p w:rsidR="00E133CF" w:rsidRPr="00E932DC" w:rsidRDefault="00E133CF" w:rsidP="00C77DE5">
      <w:pPr>
        <w:pStyle w:val="Heading6"/>
      </w:pPr>
      <w:r w:rsidRPr="00E932DC">
        <w:t>Laboratory tests</w:t>
      </w:r>
    </w:p>
    <w:p w:rsidR="00E133CF" w:rsidRDefault="00E133CF" w:rsidP="00C77DE5">
      <w:r w:rsidRPr="00E932DC">
        <w:t>Overall, none of the clinical laboratory parameters evaluated or the vital signs showed a clinically</w:t>
      </w:r>
      <w:r>
        <w:t xml:space="preserve"> </w:t>
      </w:r>
      <w:r w:rsidRPr="00E932DC">
        <w:t>relevant difference between treatment groups. There</w:t>
      </w:r>
      <w:r>
        <w:t xml:space="preserve"> </w:t>
      </w:r>
      <w:r w:rsidRPr="00E932DC">
        <w:t>were no cases of confirmed h</w:t>
      </w:r>
      <w:r>
        <w:t>a</w:t>
      </w:r>
      <w:r w:rsidRPr="00E932DC">
        <w:t>emolytic an</w:t>
      </w:r>
      <w:r>
        <w:t>a</w:t>
      </w:r>
      <w:r w:rsidRPr="00E932DC">
        <w:t>emia.</w:t>
      </w:r>
      <w:r>
        <w:t xml:space="preserve"> </w:t>
      </w:r>
      <w:r w:rsidRPr="00E932DC">
        <w:t>There were no relevant changes in adrenal or gonadal function (in men) during the study.</w:t>
      </w:r>
      <w:r>
        <w:t xml:space="preserve"> </w:t>
      </w:r>
      <w:r w:rsidRPr="00E932DC">
        <w:t>Non-cholesterol</w:t>
      </w:r>
      <w:r w:rsidR="00E956CF">
        <w:t xml:space="preserve"> </w:t>
      </w:r>
      <w:r w:rsidRPr="00E932DC">
        <w:t>adjusted vitamin E levels decreased in the alirocumab group compared with the</w:t>
      </w:r>
      <w:r>
        <w:t xml:space="preserve"> </w:t>
      </w:r>
      <w:r w:rsidRPr="00E932DC">
        <w:t>placebo group which showed little to no change over time.</w:t>
      </w:r>
    </w:p>
    <w:p w:rsidR="00E133CF" w:rsidRDefault="00E133CF" w:rsidP="00C77DE5">
      <w:r w:rsidRPr="00E932DC">
        <w:t>No safety concerns were identified by ECG.</w:t>
      </w:r>
    </w:p>
    <w:p w:rsidR="00E133CF" w:rsidRPr="00116A8C" w:rsidRDefault="00E133CF" w:rsidP="00EB1258">
      <w:pPr>
        <w:pStyle w:val="Heading6"/>
      </w:pPr>
      <w:proofErr w:type="gramStart"/>
      <w:r w:rsidRPr="008E7B22">
        <w:t>Immunogenicity</w:t>
      </w:r>
      <w:r w:rsidR="00523D8B" w:rsidRPr="00B00728">
        <w:t>.</w:t>
      </w:r>
      <w:proofErr w:type="gramEnd"/>
    </w:p>
    <w:p w:rsidR="00E133CF" w:rsidRPr="00E956CF" w:rsidRDefault="00E133CF" w:rsidP="00EB1258">
      <w:r w:rsidRPr="00E956CF">
        <w:t xml:space="preserve">Seventy five (75) patients in the alirocumab group had a positive ADA status at least once during the study. Twenty-four patients in the alirocumab group (1.6%) and 8 patients in the placebo group (1.1%) had positive ADA status at baseline, with titres ranging from 30 to 480 for the alirocumab group and from 30 to 120 for the placebo group, and none of them developed a </w:t>
      </w:r>
      <w:r w:rsidR="00DE64A4">
        <w:t>treatment emergent</w:t>
      </w:r>
      <w:r w:rsidRPr="00E956CF">
        <w:t xml:space="preserve"> positive ADA response during the study.</w:t>
      </w:r>
    </w:p>
    <w:p w:rsidR="00E133CF" w:rsidRPr="00E956CF" w:rsidRDefault="00E133CF" w:rsidP="00EB1258">
      <w:r w:rsidRPr="00E956CF">
        <w:t>Among the 75 patients in the alirocumab group with a positive ADA-response during the TEAE period, 63 patients (84.0%) reported at least 1 TEAE. The safety profile in the ADA-positive patients was generally similar to that observed in the ADA-negative patients and similar to the alirocumab group of the safety population as a whole, with the exception of injection site reaction, which occurred with a higher incidence in ADA-positive patients compared with ADA-negative patients: (12.0% versus 5.5%). General allergic TEAEs were not increased in patients who developed a treatment emergent ADA response compared to patients with a negative status. Cases included hypersensitivity (considered an SAE that occurred after the first dose), generalised pruritus, rash and dermatitis in 1 patient each and conjunctivitis in 2 patients. The patient with hypersensitivity was ADA negative at baseline and the time course of events make it likely that the hypersensitivity reaction occurred before the development of ADA. All other cases of allergic TEAEs in ADA positive patients were not considered serious and did not result in treatment discontinuation.</w:t>
      </w:r>
    </w:p>
    <w:p w:rsidR="00C77DE5" w:rsidRDefault="00C77DE5" w:rsidP="00C77DE5">
      <w:pPr>
        <w:pStyle w:val="Heading3"/>
      </w:pPr>
      <w:bookmarkStart w:id="261" w:name="_Toc241374318"/>
      <w:bookmarkStart w:id="262" w:name="_Ref271196630"/>
      <w:bookmarkStart w:id="263" w:name="_Toc272414662"/>
      <w:bookmarkStart w:id="264" w:name="_Toc290846300"/>
      <w:bookmarkStart w:id="265" w:name="_Toc442360716"/>
      <w:bookmarkStart w:id="266" w:name="_Toc470159496"/>
      <w:r>
        <w:lastRenderedPageBreak/>
        <w:t>Patient exposure</w:t>
      </w:r>
      <w:bookmarkEnd w:id="261"/>
      <w:bookmarkEnd w:id="262"/>
      <w:bookmarkEnd w:id="263"/>
      <w:bookmarkEnd w:id="264"/>
      <w:bookmarkEnd w:id="265"/>
      <w:bookmarkEnd w:id="266"/>
    </w:p>
    <w:p w:rsidR="00E221AD" w:rsidRPr="00E221AD" w:rsidRDefault="00C77DE5" w:rsidP="00DD53B5">
      <w:pPr>
        <w:pStyle w:val="Tabletitle"/>
      </w:pPr>
      <w:bookmarkStart w:id="267" w:name="_Toc442360554"/>
      <w:proofErr w:type="gramStart"/>
      <w:r w:rsidRPr="007E0B77">
        <w:t xml:space="preserve">Table </w:t>
      </w:r>
      <w:r w:rsidR="00044599">
        <w:t>54</w:t>
      </w:r>
      <w:r w:rsidR="00E956CF" w:rsidRPr="007E0B77">
        <w:t>.</w:t>
      </w:r>
      <w:proofErr w:type="gramEnd"/>
      <w:r w:rsidR="003204A6" w:rsidRPr="007E0B77">
        <w:t xml:space="preserve"> </w:t>
      </w:r>
      <w:r w:rsidRPr="007E0B77">
        <w:t>Number of patients in pivotal studies included in the integrated safety database</w:t>
      </w:r>
      <w:bookmarkEnd w:id="267"/>
    </w:p>
    <w:tbl>
      <w:tblPr>
        <w:tblStyle w:val="TableTGAblue"/>
        <w:tblW w:w="0" w:type="auto"/>
        <w:tblLayout w:type="fixed"/>
        <w:tblLook w:val="0000" w:firstRow="0" w:lastRow="0" w:firstColumn="0" w:lastColumn="0" w:noHBand="0" w:noVBand="0"/>
      </w:tblPr>
      <w:tblGrid>
        <w:gridCol w:w="1883"/>
        <w:gridCol w:w="2397"/>
        <w:gridCol w:w="1552"/>
        <w:gridCol w:w="1656"/>
        <w:gridCol w:w="1482"/>
      </w:tblGrid>
      <w:tr w:rsidR="00C77DE5" w:rsidRPr="00EF4387" w:rsidTr="002211EC">
        <w:trPr>
          <w:trHeight w:val="227"/>
          <w:tblHeader/>
        </w:trPr>
        <w:tc>
          <w:tcPr>
            <w:tcW w:w="1883" w:type="dxa"/>
            <w:vMerge w:val="restart"/>
            <w:shd w:val="clear" w:color="auto" w:fill="006DA7" w:themeFill="accent3"/>
          </w:tcPr>
          <w:p w:rsidR="00C77DE5" w:rsidRPr="006A090C" w:rsidRDefault="00C77DE5" w:rsidP="00640509">
            <w:pPr>
              <w:keepNext/>
              <w:widowControl w:val="0"/>
              <w:autoSpaceDE w:val="0"/>
              <w:autoSpaceDN w:val="0"/>
              <w:adjustRightInd w:val="0"/>
              <w:spacing w:before="0" w:after="0"/>
              <w:ind w:left="20"/>
              <w:jc w:val="center"/>
              <w:rPr>
                <w:rFonts w:cs="Arial"/>
                <w:b/>
                <w:bCs/>
                <w:color w:val="FFFFFF" w:themeColor="background1"/>
                <w:w w:val="99"/>
                <w:sz w:val="20"/>
                <w:szCs w:val="20"/>
              </w:rPr>
            </w:pPr>
            <w:r w:rsidRPr="006A090C">
              <w:rPr>
                <w:rFonts w:cs="Arial"/>
                <w:b/>
                <w:bCs/>
                <w:color w:val="FFFFFF" w:themeColor="background1"/>
                <w:w w:val="99"/>
                <w:sz w:val="20"/>
                <w:szCs w:val="20"/>
              </w:rPr>
              <w:t>P</w:t>
            </w:r>
            <w:r w:rsidRPr="006A090C">
              <w:rPr>
                <w:rFonts w:cs="Arial"/>
                <w:b/>
                <w:bCs/>
                <w:color w:val="FFFFFF" w:themeColor="background1"/>
                <w:spacing w:val="1"/>
                <w:w w:val="99"/>
                <w:sz w:val="20"/>
                <w:szCs w:val="20"/>
              </w:rPr>
              <w:t>h</w:t>
            </w:r>
            <w:r w:rsidRPr="006A090C">
              <w:rPr>
                <w:rFonts w:cs="Arial"/>
                <w:b/>
                <w:bCs/>
                <w:color w:val="FFFFFF" w:themeColor="background1"/>
                <w:w w:val="99"/>
                <w:sz w:val="20"/>
                <w:szCs w:val="20"/>
              </w:rPr>
              <w:t>a</w:t>
            </w:r>
            <w:r w:rsidRPr="006A090C">
              <w:rPr>
                <w:rFonts w:cs="Arial"/>
                <w:b/>
                <w:bCs/>
                <w:color w:val="FFFFFF" w:themeColor="background1"/>
                <w:spacing w:val="2"/>
                <w:w w:val="99"/>
                <w:sz w:val="20"/>
                <w:szCs w:val="20"/>
              </w:rPr>
              <w:t>s</w:t>
            </w:r>
            <w:r w:rsidRPr="006A090C">
              <w:rPr>
                <w:rFonts w:cs="Arial"/>
                <w:b/>
                <w:bCs/>
                <w:color w:val="FFFFFF" w:themeColor="background1"/>
                <w:w w:val="99"/>
                <w:sz w:val="20"/>
                <w:szCs w:val="20"/>
              </w:rPr>
              <w:t>e</w:t>
            </w:r>
          </w:p>
        </w:tc>
        <w:tc>
          <w:tcPr>
            <w:tcW w:w="2397" w:type="dxa"/>
            <w:vMerge w:val="restart"/>
            <w:shd w:val="clear" w:color="auto" w:fill="006DA7" w:themeFill="accent3"/>
          </w:tcPr>
          <w:p w:rsidR="00C77DE5" w:rsidRPr="006A090C" w:rsidRDefault="00C77DE5" w:rsidP="00640509">
            <w:pPr>
              <w:keepNext/>
              <w:widowControl w:val="0"/>
              <w:autoSpaceDE w:val="0"/>
              <w:autoSpaceDN w:val="0"/>
              <w:adjustRightInd w:val="0"/>
              <w:spacing w:before="0" w:after="0"/>
              <w:ind w:right="7"/>
              <w:jc w:val="center"/>
              <w:rPr>
                <w:rFonts w:cs="Arial"/>
                <w:b/>
                <w:bCs/>
                <w:color w:val="FFFFFF" w:themeColor="background1"/>
                <w:w w:val="99"/>
                <w:sz w:val="20"/>
                <w:szCs w:val="20"/>
              </w:rPr>
            </w:pPr>
            <w:r w:rsidRPr="006A090C">
              <w:rPr>
                <w:rFonts w:cs="Arial"/>
                <w:b/>
                <w:bCs/>
                <w:color w:val="FFFFFF" w:themeColor="background1"/>
                <w:w w:val="99"/>
                <w:sz w:val="20"/>
                <w:szCs w:val="20"/>
              </w:rPr>
              <w:t>S</w:t>
            </w:r>
            <w:r w:rsidRPr="006A090C">
              <w:rPr>
                <w:rFonts w:cs="Arial"/>
                <w:b/>
                <w:bCs/>
                <w:color w:val="FFFFFF" w:themeColor="background1"/>
                <w:spacing w:val="1"/>
                <w:w w:val="99"/>
                <w:sz w:val="20"/>
                <w:szCs w:val="20"/>
              </w:rPr>
              <w:t>tu</w:t>
            </w:r>
            <w:r w:rsidRPr="006A090C">
              <w:rPr>
                <w:rFonts w:cs="Arial"/>
                <w:b/>
                <w:bCs/>
                <w:color w:val="FFFFFF" w:themeColor="background1"/>
                <w:spacing w:val="3"/>
                <w:w w:val="99"/>
                <w:sz w:val="20"/>
                <w:szCs w:val="20"/>
              </w:rPr>
              <w:t>d</w:t>
            </w:r>
            <w:r w:rsidRPr="006A090C">
              <w:rPr>
                <w:rFonts w:cs="Arial"/>
                <w:b/>
                <w:bCs/>
                <w:color w:val="FFFFFF" w:themeColor="background1"/>
                <w:w w:val="99"/>
                <w:sz w:val="20"/>
                <w:szCs w:val="20"/>
              </w:rPr>
              <w:t>y</w:t>
            </w:r>
          </w:p>
        </w:tc>
        <w:tc>
          <w:tcPr>
            <w:tcW w:w="4690" w:type="dxa"/>
            <w:gridSpan w:val="3"/>
            <w:shd w:val="clear" w:color="auto" w:fill="006DA7" w:themeFill="accent3"/>
          </w:tcPr>
          <w:p w:rsidR="00C77DE5" w:rsidRPr="006A090C" w:rsidRDefault="00C77DE5" w:rsidP="00640509">
            <w:pPr>
              <w:keepNext/>
              <w:widowControl w:val="0"/>
              <w:autoSpaceDE w:val="0"/>
              <w:autoSpaceDN w:val="0"/>
              <w:adjustRightInd w:val="0"/>
              <w:spacing w:before="0" w:after="0"/>
              <w:ind w:right="7"/>
              <w:jc w:val="center"/>
              <w:rPr>
                <w:rFonts w:cs="Arial"/>
                <w:b/>
                <w:bCs/>
                <w:color w:val="FFFFFF" w:themeColor="background1"/>
                <w:sz w:val="20"/>
                <w:szCs w:val="20"/>
              </w:rPr>
            </w:pPr>
            <w:r w:rsidRPr="006A090C">
              <w:rPr>
                <w:rFonts w:cs="Arial"/>
                <w:b/>
                <w:bCs/>
                <w:color w:val="FFFFFF" w:themeColor="background1"/>
                <w:spacing w:val="3"/>
                <w:sz w:val="20"/>
                <w:szCs w:val="20"/>
              </w:rPr>
              <w:t>T</w:t>
            </w:r>
            <w:r w:rsidRPr="006A090C">
              <w:rPr>
                <w:rFonts w:cs="Arial"/>
                <w:b/>
                <w:bCs/>
                <w:color w:val="FFFFFF" w:themeColor="background1"/>
                <w:spacing w:val="-1"/>
                <w:sz w:val="20"/>
                <w:szCs w:val="20"/>
              </w:rPr>
              <w:t>r</w:t>
            </w:r>
            <w:r w:rsidRPr="006A090C">
              <w:rPr>
                <w:rFonts w:cs="Arial"/>
                <w:b/>
                <w:bCs/>
                <w:color w:val="FFFFFF" w:themeColor="background1"/>
                <w:sz w:val="20"/>
                <w:szCs w:val="20"/>
              </w:rPr>
              <w:t>ea</w:t>
            </w:r>
            <w:r w:rsidRPr="006A090C">
              <w:rPr>
                <w:rFonts w:cs="Arial"/>
                <w:b/>
                <w:bCs/>
                <w:color w:val="FFFFFF" w:themeColor="background1"/>
                <w:spacing w:val="1"/>
                <w:sz w:val="20"/>
                <w:szCs w:val="20"/>
              </w:rPr>
              <w:t>tm</w:t>
            </w:r>
            <w:r w:rsidRPr="006A090C">
              <w:rPr>
                <w:rFonts w:cs="Arial"/>
                <w:b/>
                <w:bCs/>
                <w:color w:val="FFFFFF" w:themeColor="background1"/>
                <w:sz w:val="20"/>
                <w:szCs w:val="20"/>
              </w:rPr>
              <w:t>e</w:t>
            </w:r>
            <w:r w:rsidRPr="006A090C">
              <w:rPr>
                <w:rFonts w:cs="Arial"/>
                <w:b/>
                <w:bCs/>
                <w:color w:val="FFFFFF" w:themeColor="background1"/>
                <w:spacing w:val="1"/>
                <w:sz w:val="20"/>
                <w:szCs w:val="20"/>
              </w:rPr>
              <w:t>n</w:t>
            </w:r>
            <w:r w:rsidRPr="006A090C">
              <w:rPr>
                <w:rFonts w:cs="Arial"/>
                <w:b/>
                <w:bCs/>
                <w:color w:val="FFFFFF" w:themeColor="background1"/>
                <w:sz w:val="20"/>
                <w:szCs w:val="20"/>
              </w:rPr>
              <w:t>t</w:t>
            </w:r>
            <w:r w:rsidRPr="006A090C">
              <w:rPr>
                <w:rFonts w:cs="Arial"/>
                <w:b/>
                <w:bCs/>
                <w:color w:val="FFFFFF" w:themeColor="background1"/>
                <w:spacing w:val="-10"/>
                <w:sz w:val="20"/>
                <w:szCs w:val="20"/>
              </w:rPr>
              <w:t xml:space="preserve"> </w:t>
            </w:r>
            <w:r w:rsidRPr="006A090C">
              <w:rPr>
                <w:rFonts w:cs="Arial"/>
                <w:b/>
                <w:bCs/>
                <w:color w:val="FFFFFF" w:themeColor="background1"/>
                <w:spacing w:val="1"/>
                <w:sz w:val="20"/>
                <w:szCs w:val="20"/>
              </w:rPr>
              <w:t>g</w:t>
            </w:r>
            <w:r w:rsidRPr="006A090C">
              <w:rPr>
                <w:rFonts w:cs="Arial"/>
                <w:b/>
                <w:bCs/>
                <w:color w:val="FFFFFF" w:themeColor="background1"/>
                <w:spacing w:val="-1"/>
                <w:sz w:val="20"/>
                <w:szCs w:val="20"/>
              </w:rPr>
              <w:t>r</w:t>
            </w:r>
            <w:r w:rsidRPr="006A090C">
              <w:rPr>
                <w:rFonts w:cs="Arial"/>
                <w:b/>
                <w:bCs/>
                <w:color w:val="FFFFFF" w:themeColor="background1"/>
                <w:spacing w:val="1"/>
                <w:sz w:val="20"/>
                <w:szCs w:val="20"/>
              </w:rPr>
              <w:t>oup</w:t>
            </w:r>
          </w:p>
        </w:tc>
      </w:tr>
      <w:tr w:rsidR="00C77DE5" w:rsidRPr="00EF4387" w:rsidTr="006A090C">
        <w:trPr>
          <w:trHeight w:val="227"/>
        </w:trPr>
        <w:tc>
          <w:tcPr>
            <w:tcW w:w="1883" w:type="dxa"/>
            <w:vMerge/>
            <w:shd w:val="clear" w:color="auto" w:fill="006DA7" w:themeFill="accent3"/>
          </w:tcPr>
          <w:p w:rsidR="00C77DE5" w:rsidRPr="006A090C" w:rsidRDefault="00C77DE5" w:rsidP="00640509">
            <w:pPr>
              <w:keepNext/>
              <w:widowControl w:val="0"/>
              <w:autoSpaceDE w:val="0"/>
              <w:autoSpaceDN w:val="0"/>
              <w:adjustRightInd w:val="0"/>
              <w:spacing w:before="0" w:after="0"/>
              <w:ind w:left="20"/>
              <w:jc w:val="center"/>
              <w:rPr>
                <w:color w:val="FFFFFF" w:themeColor="background1"/>
                <w:sz w:val="20"/>
                <w:szCs w:val="20"/>
              </w:rPr>
            </w:pPr>
          </w:p>
        </w:tc>
        <w:tc>
          <w:tcPr>
            <w:tcW w:w="2397" w:type="dxa"/>
            <w:vMerge/>
            <w:shd w:val="clear" w:color="auto" w:fill="006DA7" w:themeFill="accent3"/>
          </w:tcPr>
          <w:p w:rsidR="00C77DE5" w:rsidRPr="006A090C" w:rsidRDefault="00C77DE5" w:rsidP="00640509">
            <w:pPr>
              <w:keepNext/>
              <w:widowControl w:val="0"/>
              <w:autoSpaceDE w:val="0"/>
              <w:autoSpaceDN w:val="0"/>
              <w:adjustRightInd w:val="0"/>
              <w:spacing w:before="0" w:after="0"/>
              <w:ind w:right="7"/>
              <w:jc w:val="center"/>
              <w:rPr>
                <w:color w:val="FFFFFF" w:themeColor="background1"/>
                <w:sz w:val="20"/>
                <w:szCs w:val="20"/>
              </w:rPr>
            </w:pPr>
          </w:p>
        </w:tc>
        <w:tc>
          <w:tcPr>
            <w:tcW w:w="1552" w:type="dxa"/>
            <w:shd w:val="clear" w:color="auto" w:fill="006DA7" w:themeFill="accent3"/>
          </w:tcPr>
          <w:p w:rsidR="00C77DE5" w:rsidRPr="006A090C" w:rsidRDefault="00C77DE5" w:rsidP="00640509">
            <w:pPr>
              <w:keepNext/>
              <w:widowControl w:val="0"/>
              <w:autoSpaceDE w:val="0"/>
              <w:autoSpaceDN w:val="0"/>
              <w:adjustRightInd w:val="0"/>
              <w:spacing w:before="0" w:after="0"/>
              <w:ind w:right="7"/>
              <w:jc w:val="center"/>
              <w:rPr>
                <w:color w:val="FFFFFF" w:themeColor="background1"/>
                <w:sz w:val="20"/>
                <w:szCs w:val="20"/>
              </w:rPr>
            </w:pPr>
            <w:r w:rsidRPr="006A090C">
              <w:rPr>
                <w:rFonts w:cs="Arial"/>
                <w:b/>
                <w:bCs/>
                <w:color w:val="FFFFFF" w:themeColor="background1"/>
                <w:sz w:val="20"/>
                <w:szCs w:val="20"/>
              </w:rPr>
              <w:t>Pla</w:t>
            </w:r>
            <w:r w:rsidRPr="006A090C">
              <w:rPr>
                <w:rFonts w:cs="Arial"/>
                <w:b/>
                <w:bCs/>
                <w:color w:val="FFFFFF" w:themeColor="background1"/>
                <w:spacing w:val="2"/>
                <w:sz w:val="20"/>
                <w:szCs w:val="20"/>
              </w:rPr>
              <w:t>c</w:t>
            </w:r>
            <w:r w:rsidRPr="006A090C">
              <w:rPr>
                <w:rFonts w:cs="Arial"/>
                <w:b/>
                <w:bCs/>
                <w:color w:val="FFFFFF" w:themeColor="background1"/>
                <w:sz w:val="20"/>
                <w:szCs w:val="20"/>
              </w:rPr>
              <w:t>e</w:t>
            </w:r>
            <w:r w:rsidRPr="006A090C">
              <w:rPr>
                <w:rFonts w:cs="Arial"/>
                <w:b/>
                <w:bCs/>
                <w:color w:val="FFFFFF" w:themeColor="background1"/>
                <w:spacing w:val="1"/>
                <w:sz w:val="20"/>
                <w:szCs w:val="20"/>
              </w:rPr>
              <w:t>b</w:t>
            </w:r>
            <w:r w:rsidRPr="006A090C">
              <w:rPr>
                <w:rFonts w:cs="Arial"/>
                <w:b/>
                <w:bCs/>
                <w:color w:val="FFFFFF" w:themeColor="background1"/>
                <w:sz w:val="20"/>
                <w:szCs w:val="20"/>
              </w:rPr>
              <w:t>o</w:t>
            </w:r>
          </w:p>
        </w:tc>
        <w:tc>
          <w:tcPr>
            <w:tcW w:w="1656" w:type="dxa"/>
            <w:shd w:val="clear" w:color="auto" w:fill="006DA7" w:themeFill="accent3"/>
          </w:tcPr>
          <w:p w:rsidR="00C77DE5" w:rsidRPr="006A090C" w:rsidRDefault="00C77DE5" w:rsidP="00640509">
            <w:pPr>
              <w:keepNext/>
              <w:widowControl w:val="0"/>
              <w:autoSpaceDE w:val="0"/>
              <w:autoSpaceDN w:val="0"/>
              <w:adjustRightInd w:val="0"/>
              <w:spacing w:before="0" w:after="0"/>
              <w:ind w:right="7"/>
              <w:jc w:val="center"/>
              <w:rPr>
                <w:color w:val="FFFFFF" w:themeColor="background1"/>
                <w:sz w:val="20"/>
                <w:szCs w:val="20"/>
              </w:rPr>
            </w:pPr>
            <w:r w:rsidRPr="006A090C">
              <w:rPr>
                <w:rFonts w:cs="Arial"/>
                <w:b/>
                <w:bCs/>
                <w:color w:val="FFFFFF" w:themeColor="background1"/>
                <w:spacing w:val="-5"/>
                <w:sz w:val="20"/>
                <w:szCs w:val="20"/>
              </w:rPr>
              <w:t>A</w:t>
            </w:r>
            <w:r w:rsidRPr="006A090C">
              <w:rPr>
                <w:rFonts w:cs="Arial"/>
                <w:b/>
                <w:bCs/>
                <w:color w:val="FFFFFF" w:themeColor="background1"/>
                <w:spacing w:val="2"/>
                <w:sz w:val="20"/>
                <w:szCs w:val="20"/>
              </w:rPr>
              <w:t>li</w:t>
            </w:r>
            <w:r w:rsidRPr="006A090C">
              <w:rPr>
                <w:rFonts w:cs="Arial"/>
                <w:b/>
                <w:bCs/>
                <w:color w:val="FFFFFF" w:themeColor="background1"/>
                <w:spacing w:val="-1"/>
                <w:sz w:val="20"/>
                <w:szCs w:val="20"/>
              </w:rPr>
              <w:t>r</w:t>
            </w:r>
            <w:r w:rsidRPr="006A090C">
              <w:rPr>
                <w:rFonts w:cs="Arial"/>
                <w:b/>
                <w:bCs/>
                <w:color w:val="FFFFFF" w:themeColor="background1"/>
                <w:spacing w:val="1"/>
                <w:sz w:val="20"/>
                <w:szCs w:val="20"/>
              </w:rPr>
              <w:t>o</w:t>
            </w:r>
            <w:r w:rsidRPr="006A090C">
              <w:rPr>
                <w:rFonts w:cs="Arial"/>
                <w:b/>
                <w:bCs/>
                <w:color w:val="FFFFFF" w:themeColor="background1"/>
                <w:sz w:val="20"/>
                <w:szCs w:val="20"/>
              </w:rPr>
              <w:t>c</w:t>
            </w:r>
            <w:r w:rsidRPr="006A090C">
              <w:rPr>
                <w:rFonts w:cs="Arial"/>
                <w:b/>
                <w:bCs/>
                <w:color w:val="FFFFFF" w:themeColor="background1"/>
                <w:spacing w:val="1"/>
                <w:sz w:val="20"/>
                <w:szCs w:val="20"/>
              </w:rPr>
              <w:t>u</w:t>
            </w:r>
            <w:r w:rsidRPr="006A090C">
              <w:rPr>
                <w:rFonts w:cs="Arial"/>
                <w:b/>
                <w:bCs/>
                <w:color w:val="FFFFFF" w:themeColor="background1"/>
                <w:spacing w:val="3"/>
                <w:sz w:val="20"/>
                <w:szCs w:val="20"/>
              </w:rPr>
              <w:t>m</w:t>
            </w:r>
            <w:r w:rsidRPr="006A090C">
              <w:rPr>
                <w:rFonts w:cs="Arial"/>
                <w:b/>
                <w:bCs/>
                <w:color w:val="FFFFFF" w:themeColor="background1"/>
                <w:sz w:val="20"/>
                <w:szCs w:val="20"/>
              </w:rPr>
              <w:t>ab</w:t>
            </w:r>
          </w:p>
        </w:tc>
        <w:tc>
          <w:tcPr>
            <w:tcW w:w="1482" w:type="dxa"/>
            <w:shd w:val="clear" w:color="auto" w:fill="006DA7" w:themeFill="accent3"/>
          </w:tcPr>
          <w:p w:rsidR="00C77DE5" w:rsidRPr="006A090C" w:rsidRDefault="00C77DE5" w:rsidP="00640509">
            <w:pPr>
              <w:keepNext/>
              <w:widowControl w:val="0"/>
              <w:autoSpaceDE w:val="0"/>
              <w:autoSpaceDN w:val="0"/>
              <w:adjustRightInd w:val="0"/>
              <w:spacing w:before="0" w:after="0"/>
              <w:ind w:right="7"/>
              <w:jc w:val="center"/>
              <w:rPr>
                <w:color w:val="FFFFFF" w:themeColor="background1"/>
                <w:sz w:val="20"/>
                <w:szCs w:val="20"/>
              </w:rPr>
            </w:pPr>
            <w:r w:rsidRPr="006A090C">
              <w:rPr>
                <w:rFonts w:cs="Arial"/>
                <w:b/>
                <w:bCs/>
                <w:color w:val="FFFFFF" w:themeColor="background1"/>
                <w:sz w:val="20"/>
                <w:szCs w:val="20"/>
              </w:rPr>
              <w:t>E</w:t>
            </w:r>
            <w:r w:rsidRPr="006A090C">
              <w:rPr>
                <w:rFonts w:cs="Arial"/>
                <w:b/>
                <w:bCs/>
                <w:color w:val="FFFFFF" w:themeColor="background1"/>
                <w:spacing w:val="1"/>
                <w:sz w:val="20"/>
                <w:szCs w:val="20"/>
              </w:rPr>
              <w:t>z</w:t>
            </w:r>
            <w:r w:rsidRPr="006A090C">
              <w:rPr>
                <w:rFonts w:cs="Arial"/>
                <w:b/>
                <w:bCs/>
                <w:color w:val="FFFFFF" w:themeColor="background1"/>
                <w:sz w:val="20"/>
                <w:szCs w:val="20"/>
              </w:rPr>
              <w:t>e</w:t>
            </w:r>
            <w:r w:rsidRPr="006A090C">
              <w:rPr>
                <w:rFonts w:cs="Arial"/>
                <w:b/>
                <w:bCs/>
                <w:color w:val="FFFFFF" w:themeColor="background1"/>
                <w:spacing w:val="1"/>
                <w:sz w:val="20"/>
                <w:szCs w:val="20"/>
              </w:rPr>
              <w:t>t</w:t>
            </w:r>
            <w:r w:rsidRPr="006A090C">
              <w:rPr>
                <w:rFonts w:cs="Arial"/>
                <w:b/>
                <w:bCs/>
                <w:color w:val="FFFFFF" w:themeColor="background1"/>
                <w:sz w:val="20"/>
                <w:szCs w:val="20"/>
              </w:rPr>
              <w:t>imi</w:t>
            </w:r>
            <w:r w:rsidRPr="006A090C">
              <w:rPr>
                <w:rFonts w:cs="Arial"/>
                <w:b/>
                <w:bCs/>
                <w:color w:val="FFFFFF" w:themeColor="background1"/>
                <w:spacing w:val="1"/>
                <w:sz w:val="20"/>
                <w:szCs w:val="20"/>
              </w:rPr>
              <w:t>b</w:t>
            </w:r>
            <w:r w:rsidRPr="006A090C">
              <w:rPr>
                <w:rFonts w:cs="Arial"/>
                <w:b/>
                <w:bCs/>
                <w:color w:val="FFFFFF" w:themeColor="background1"/>
                <w:sz w:val="20"/>
                <w:szCs w:val="20"/>
              </w:rPr>
              <w:t>e</w:t>
            </w:r>
          </w:p>
        </w:tc>
      </w:tr>
      <w:tr w:rsidR="00C77DE5" w:rsidRPr="00EF4387" w:rsidTr="007803B9">
        <w:trPr>
          <w:trHeight w:val="227"/>
        </w:trPr>
        <w:tc>
          <w:tcPr>
            <w:tcW w:w="1883" w:type="dxa"/>
          </w:tcPr>
          <w:p w:rsidR="00C77DE5" w:rsidRPr="00EF4387" w:rsidRDefault="00331C62" w:rsidP="00640509">
            <w:pPr>
              <w:keepNext/>
              <w:widowControl w:val="0"/>
              <w:autoSpaceDE w:val="0"/>
              <w:autoSpaceDN w:val="0"/>
              <w:adjustRightInd w:val="0"/>
              <w:spacing w:before="0" w:after="0"/>
              <w:ind w:left="20"/>
              <w:jc w:val="center"/>
              <w:rPr>
                <w:sz w:val="20"/>
                <w:szCs w:val="20"/>
              </w:rPr>
            </w:pPr>
            <w:r>
              <w:rPr>
                <w:rFonts w:cs="Arial Narrow"/>
                <w:b/>
                <w:bCs/>
                <w:spacing w:val="-1"/>
                <w:sz w:val="20"/>
                <w:szCs w:val="20"/>
              </w:rPr>
              <w:t>Phase II</w:t>
            </w:r>
          </w:p>
        </w:tc>
        <w:tc>
          <w:tcPr>
            <w:tcW w:w="2397" w:type="dxa"/>
          </w:tcPr>
          <w:p w:rsidR="00C77DE5" w:rsidRPr="00EF4387" w:rsidRDefault="00C77DE5" w:rsidP="00640509">
            <w:pPr>
              <w:keepNext/>
              <w:widowControl w:val="0"/>
              <w:autoSpaceDE w:val="0"/>
              <w:autoSpaceDN w:val="0"/>
              <w:adjustRightInd w:val="0"/>
              <w:spacing w:before="0" w:after="0"/>
              <w:ind w:right="7"/>
              <w:jc w:val="center"/>
              <w:rPr>
                <w:sz w:val="20"/>
                <w:szCs w:val="20"/>
              </w:rPr>
            </w:pPr>
          </w:p>
        </w:tc>
        <w:tc>
          <w:tcPr>
            <w:tcW w:w="1552" w:type="dxa"/>
          </w:tcPr>
          <w:p w:rsidR="00C77DE5" w:rsidRPr="00EF4387" w:rsidRDefault="00C77DE5" w:rsidP="00640509">
            <w:pPr>
              <w:keepNext/>
              <w:widowControl w:val="0"/>
              <w:autoSpaceDE w:val="0"/>
              <w:autoSpaceDN w:val="0"/>
              <w:adjustRightInd w:val="0"/>
              <w:spacing w:before="0" w:after="0"/>
              <w:ind w:right="7"/>
              <w:jc w:val="center"/>
              <w:rPr>
                <w:sz w:val="20"/>
                <w:szCs w:val="20"/>
              </w:rPr>
            </w:pPr>
          </w:p>
        </w:tc>
        <w:tc>
          <w:tcPr>
            <w:tcW w:w="1656" w:type="dxa"/>
          </w:tcPr>
          <w:p w:rsidR="00C77DE5" w:rsidRPr="00EF4387" w:rsidRDefault="00C77DE5" w:rsidP="00640509">
            <w:pPr>
              <w:keepNext/>
              <w:widowControl w:val="0"/>
              <w:autoSpaceDE w:val="0"/>
              <w:autoSpaceDN w:val="0"/>
              <w:adjustRightInd w:val="0"/>
              <w:spacing w:before="0" w:after="0"/>
              <w:ind w:right="7"/>
              <w:jc w:val="center"/>
              <w:rPr>
                <w:sz w:val="20"/>
                <w:szCs w:val="20"/>
              </w:rPr>
            </w:pPr>
          </w:p>
        </w:tc>
        <w:tc>
          <w:tcPr>
            <w:tcW w:w="1482" w:type="dxa"/>
          </w:tcPr>
          <w:p w:rsidR="00C77DE5" w:rsidRPr="00EF4387" w:rsidRDefault="00C77DE5" w:rsidP="00640509">
            <w:pPr>
              <w:keepNext/>
              <w:widowControl w:val="0"/>
              <w:autoSpaceDE w:val="0"/>
              <w:autoSpaceDN w:val="0"/>
              <w:adjustRightInd w:val="0"/>
              <w:spacing w:before="0" w:after="0"/>
              <w:ind w:right="7"/>
              <w:jc w:val="center"/>
              <w:rPr>
                <w:sz w:val="20"/>
                <w:szCs w:val="20"/>
              </w:rPr>
            </w:pPr>
          </w:p>
        </w:tc>
      </w:tr>
      <w:tr w:rsidR="00C77DE5" w:rsidRPr="00EF4387" w:rsidTr="007803B9">
        <w:trPr>
          <w:trHeight w:val="227"/>
        </w:trPr>
        <w:tc>
          <w:tcPr>
            <w:tcW w:w="1883" w:type="dxa"/>
          </w:tcPr>
          <w:p w:rsidR="00C77DE5" w:rsidRPr="00EF4387" w:rsidRDefault="00C77DE5" w:rsidP="00640509">
            <w:pPr>
              <w:keepNext/>
              <w:widowControl w:val="0"/>
              <w:autoSpaceDE w:val="0"/>
              <w:autoSpaceDN w:val="0"/>
              <w:adjustRightInd w:val="0"/>
              <w:spacing w:before="0" w:after="0"/>
              <w:ind w:left="20"/>
              <w:rPr>
                <w:sz w:val="20"/>
                <w:szCs w:val="20"/>
              </w:rPr>
            </w:pPr>
            <w:r w:rsidRPr="00EF4387">
              <w:rPr>
                <w:rFonts w:cs="Arial Narrow"/>
                <w:spacing w:val="-1"/>
                <w:sz w:val="20"/>
                <w:szCs w:val="20"/>
              </w:rPr>
              <w:t>P</w:t>
            </w:r>
            <w:r w:rsidRPr="00EF4387">
              <w:rPr>
                <w:rFonts w:cs="Arial Narrow"/>
                <w:sz w:val="20"/>
                <w:szCs w:val="20"/>
              </w:rPr>
              <w:t>lacebo-controlled</w:t>
            </w:r>
          </w:p>
        </w:tc>
        <w:tc>
          <w:tcPr>
            <w:tcW w:w="2397" w:type="dxa"/>
          </w:tcPr>
          <w:p w:rsidR="00C77DE5" w:rsidRPr="00EF4387" w:rsidRDefault="00C77DE5" w:rsidP="00640509">
            <w:pPr>
              <w:keepNext/>
              <w:widowControl w:val="0"/>
              <w:autoSpaceDE w:val="0"/>
              <w:autoSpaceDN w:val="0"/>
              <w:adjustRightInd w:val="0"/>
              <w:spacing w:before="0" w:after="0"/>
              <w:ind w:right="7"/>
              <w:jc w:val="center"/>
              <w:rPr>
                <w:sz w:val="20"/>
                <w:szCs w:val="20"/>
              </w:rPr>
            </w:pPr>
            <w:r w:rsidRPr="00EF4387">
              <w:rPr>
                <w:rFonts w:cs="Arial Narrow"/>
                <w:w w:val="99"/>
                <w:sz w:val="20"/>
                <w:szCs w:val="20"/>
              </w:rPr>
              <w:t>CL-1003</w:t>
            </w:r>
          </w:p>
        </w:tc>
        <w:tc>
          <w:tcPr>
            <w:tcW w:w="1552" w:type="dxa"/>
          </w:tcPr>
          <w:p w:rsidR="00C77DE5" w:rsidRPr="00EF4387" w:rsidRDefault="00C77DE5" w:rsidP="00640509">
            <w:pPr>
              <w:keepNext/>
              <w:widowControl w:val="0"/>
              <w:autoSpaceDE w:val="0"/>
              <w:autoSpaceDN w:val="0"/>
              <w:adjustRightInd w:val="0"/>
              <w:spacing w:before="0" w:after="0"/>
              <w:ind w:right="7"/>
              <w:jc w:val="center"/>
              <w:rPr>
                <w:sz w:val="20"/>
                <w:szCs w:val="20"/>
              </w:rPr>
            </w:pPr>
            <w:r w:rsidRPr="00EF4387">
              <w:rPr>
                <w:rFonts w:cs="Arial Narrow"/>
                <w:w w:val="99"/>
                <w:sz w:val="20"/>
                <w:szCs w:val="20"/>
              </w:rPr>
              <w:t>15</w:t>
            </w:r>
          </w:p>
        </w:tc>
        <w:tc>
          <w:tcPr>
            <w:tcW w:w="1656" w:type="dxa"/>
          </w:tcPr>
          <w:p w:rsidR="00C77DE5" w:rsidRPr="00EF4387" w:rsidRDefault="00C77DE5" w:rsidP="00640509">
            <w:pPr>
              <w:keepNext/>
              <w:widowControl w:val="0"/>
              <w:autoSpaceDE w:val="0"/>
              <w:autoSpaceDN w:val="0"/>
              <w:adjustRightInd w:val="0"/>
              <w:spacing w:before="0" w:after="0"/>
              <w:ind w:right="7"/>
              <w:jc w:val="center"/>
              <w:rPr>
                <w:sz w:val="20"/>
                <w:szCs w:val="20"/>
              </w:rPr>
            </w:pPr>
            <w:r w:rsidRPr="00EF4387">
              <w:rPr>
                <w:rFonts w:cs="Arial Narrow"/>
                <w:sz w:val="20"/>
                <w:szCs w:val="20"/>
              </w:rPr>
              <w:t>16</w:t>
            </w:r>
            <w:r w:rsidRPr="00EF4387">
              <w:rPr>
                <w:rFonts w:cs="Arial Narrow"/>
                <w:spacing w:val="-2"/>
                <w:sz w:val="20"/>
                <w:szCs w:val="20"/>
              </w:rPr>
              <w:t xml:space="preserve"> </w:t>
            </w:r>
            <w:r w:rsidRPr="00EF4387">
              <w:rPr>
                <w:rFonts w:cs="Arial Narrow"/>
                <w:spacing w:val="-2"/>
                <w:sz w:val="20"/>
                <w:szCs w:val="20"/>
                <w:vertAlign w:val="superscript"/>
              </w:rPr>
              <w:t>a</w:t>
            </w:r>
          </w:p>
        </w:tc>
        <w:tc>
          <w:tcPr>
            <w:tcW w:w="1482" w:type="dxa"/>
          </w:tcPr>
          <w:p w:rsidR="00C77DE5" w:rsidRPr="00EF4387" w:rsidRDefault="00C77DE5" w:rsidP="00640509">
            <w:pPr>
              <w:keepNext/>
              <w:widowControl w:val="0"/>
              <w:autoSpaceDE w:val="0"/>
              <w:autoSpaceDN w:val="0"/>
              <w:adjustRightInd w:val="0"/>
              <w:spacing w:before="0" w:after="0"/>
              <w:ind w:right="7"/>
              <w:jc w:val="center"/>
              <w:rPr>
                <w:sz w:val="20"/>
                <w:szCs w:val="20"/>
              </w:rPr>
            </w:pPr>
          </w:p>
        </w:tc>
      </w:tr>
      <w:tr w:rsidR="00C77DE5" w:rsidRPr="00EF4387" w:rsidTr="007803B9">
        <w:trPr>
          <w:trHeight w:val="227"/>
        </w:trPr>
        <w:tc>
          <w:tcPr>
            <w:tcW w:w="1883" w:type="dxa"/>
          </w:tcPr>
          <w:p w:rsidR="00C77DE5" w:rsidRPr="00EF4387" w:rsidRDefault="00C77DE5" w:rsidP="00640509">
            <w:pPr>
              <w:keepNext/>
              <w:widowControl w:val="0"/>
              <w:autoSpaceDE w:val="0"/>
              <w:autoSpaceDN w:val="0"/>
              <w:adjustRightInd w:val="0"/>
              <w:spacing w:before="0" w:after="0"/>
              <w:ind w:left="20"/>
              <w:rPr>
                <w:sz w:val="20"/>
                <w:szCs w:val="20"/>
              </w:rPr>
            </w:pPr>
          </w:p>
        </w:tc>
        <w:tc>
          <w:tcPr>
            <w:tcW w:w="2397" w:type="dxa"/>
          </w:tcPr>
          <w:p w:rsidR="00C77DE5" w:rsidRPr="00EF4387" w:rsidRDefault="00C77DE5" w:rsidP="00640509">
            <w:pPr>
              <w:keepNext/>
              <w:widowControl w:val="0"/>
              <w:autoSpaceDE w:val="0"/>
              <w:autoSpaceDN w:val="0"/>
              <w:adjustRightInd w:val="0"/>
              <w:spacing w:before="0" w:after="0"/>
              <w:ind w:right="7"/>
              <w:jc w:val="center"/>
              <w:rPr>
                <w:sz w:val="20"/>
                <w:szCs w:val="20"/>
              </w:rPr>
            </w:pPr>
            <w:r w:rsidRPr="00EF4387">
              <w:rPr>
                <w:rFonts w:cs="Arial Narrow"/>
                <w:sz w:val="20"/>
                <w:szCs w:val="20"/>
              </w:rPr>
              <w:t>DFI11565</w:t>
            </w:r>
          </w:p>
        </w:tc>
        <w:tc>
          <w:tcPr>
            <w:tcW w:w="1552" w:type="dxa"/>
          </w:tcPr>
          <w:p w:rsidR="00C77DE5" w:rsidRPr="00EF4387" w:rsidRDefault="00C77DE5" w:rsidP="00640509">
            <w:pPr>
              <w:keepNext/>
              <w:widowControl w:val="0"/>
              <w:autoSpaceDE w:val="0"/>
              <w:autoSpaceDN w:val="0"/>
              <w:adjustRightInd w:val="0"/>
              <w:spacing w:before="0" w:after="0"/>
              <w:ind w:right="7"/>
              <w:jc w:val="center"/>
              <w:rPr>
                <w:sz w:val="20"/>
                <w:szCs w:val="20"/>
              </w:rPr>
            </w:pPr>
            <w:r w:rsidRPr="00EF4387">
              <w:rPr>
                <w:rFonts w:cs="Arial Narrow"/>
                <w:w w:val="99"/>
                <w:sz w:val="20"/>
                <w:szCs w:val="20"/>
              </w:rPr>
              <w:t>31</w:t>
            </w:r>
          </w:p>
        </w:tc>
        <w:tc>
          <w:tcPr>
            <w:tcW w:w="1656" w:type="dxa"/>
          </w:tcPr>
          <w:p w:rsidR="00C77DE5" w:rsidRPr="00EF4387" w:rsidRDefault="00C77DE5" w:rsidP="00640509">
            <w:pPr>
              <w:keepNext/>
              <w:widowControl w:val="0"/>
              <w:autoSpaceDE w:val="0"/>
              <w:autoSpaceDN w:val="0"/>
              <w:adjustRightInd w:val="0"/>
              <w:spacing w:before="0" w:after="0"/>
              <w:ind w:right="7"/>
              <w:jc w:val="center"/>
              <w:rPr>
                <w:sz w:val="20"/>
                <w:szCs w:val="20"/>
              </w:rPr>
            </w:pPr>
            <w:r w:rsidRPr="00EF4387">
              <w:rPr>
                <w:rFonts w:cs="Arial Narrow"/>
                <w:sz w:val="20"/>
                <w:szCs w:val="20"/>
              </w:rPr>
              <w:t>31</w:t>
            </w:r>
            <w:r w:rsidRPr="00EF4387">
              <w:rPr>
                <w:rFonts w:cs="Arial Narrow"/>
                <w:spacing w:val="-18"/>
                <w:sz w:val="20"/>
                <w:szCs w:val="20"/>
              </w:rPr>
              <w:t xml:space="preserve"> </w:t>
            </w:r>
            <w:r w:rsidRPr="00EF4387">
              <w:rPr>
                <w:rFonts w:cs="Arial Narrow"/>
                <w:spacing w:val="-18"/>
                <w:sz w:val="20"/>
                <w:szCs w:val="20"/>
                <w:vertAlign w:val="superscript"/>
              </w:rPr>
              <w:t>a</w:t>
            </w:r>
          </w:p>
        </w:tc>
        <w:tc>
          <w:tcPr>
            <w:tcW w:w="1482" w:type="dxa"/>
          </w:tcPr>
          <w:p w:rsidR="00C77DE5" w:rsidRPr="00EF4387" w:rsidRDefault="00C77DE5" w:rsidP="00640509">
            <w:pPr>
              <w:keepNext/>
              <w:widowControl w:val="0"/>
              <w:autoSpaceDE w:val="0"/>
              <w:autoSpaceDN w:val="0"/>
              <w:adjustRightInd w:val="0"/>
              <w:spacing w:before="0" w:after="0"/>
              <w:ind w:right="7"/>
              <w:jc w:val="center"/>
              <w:rPr>
                <w:sz w:val="20"/>
                <w:szCs w:val="20"/>
              </w:rPr>
            </w:pPr>
          </w:p>
        </w:tc>
      </w:tr>
      <w:tr w:rsidR="00C77DE5" w:rsidRPr="00EF4387" w:rsidTr="007803B9">
        <w:trPr>
          <w:trHeight w:val="227"/>
        </w:trPr>
        <w:tc>
          <w:tcPr>
            <w:tcW w:w="1883" w:type="dxa"/>
          </w:tcPr>
          <w:p w:rsidR="00C77DE5" w:rsidRPr="00EF4387" w:rsidRDefault="00C77DE5" w:rsidP="00640509">
            <w:pPr>
              <w:keepNext/>
              <w:widowControl w:val="0"/>
              <w:autoSpaceDE w:val="0"/>
              <w:autoSpaceDN w:val="0"/>
              <w:adjustRightInd w:val="0"/>
              <w:spacing w:before="0" w:after="0"/>
              <w:ind w:left="20"/>
              <w:rPr>
                <w:sz w:val="20"/>
                <w:szCs w:val="20"/>
              </w:rPr>
            </w:pPr>
          </w:p>
        </w:tc>
        <w:tc>
          <w:tcPr>
            <w:tcW w:w="2397" w:type="dxa"/>
          </w:tcPr>
          <w:p w:rsidR="00C77DE5" w:rsidRPr="00EF4387" w:rsidRDefault="00C77DE5" w:rsidP="00640509">
            <w:pPr>
              <w:keepNext/>
              <w:widowControl w:val="0"/>
              <w:autoSpaceDE w:val="0"/>
              <w:autoSpaceDN w:val="0"/>
              <w:adjustRightInd w:val="0"/>
              <w:spacing w:before="0" w:after="0"/>
              <w:ind w:right="7"/>
              <w:jc w:val="center"/>
              <w:rPr>
                <w:sz w:val="20"/>
                <w:szCs w:val="20"/>
              </w:rPr>
            </w:pPr>
            <w:r w:rsidRPr="00EF4387">
              <w:rPr>
                <w:rFonts w:cs="Arial Narrow"/>
                <w:sz w:val="20"/>
                <w:szCs w:val="20"/>
              </w:rPr>
              <w:t>DFI11566</w:t>
            </w:r>
          </w:p>
        </w:tc>
        <w:tc>
          <w:tcPr>
            <w:tcW w:w="1552" w:type="dxa"/>
          </w:tcPr>
          <w:p w:rsidR="00C77DE5" w:rsidRPr="00EF4387" w:rsidRDefault="00C77DE5" w:rsidP="00640509">
            <w:pPr>
              <w:keepNext/>
              <w:widowControl w:val="0"/>
              <w:autoSpaceDE w:val="0"/>
              <w:autoSpaceDN w:val="0"/>
              <w:adjustRightInd w:val="0"/>
              <w:spacing w:before="0" w:after="0"/>
              <w:ind w:right="7"/>
              <w:jc w:val="center"/>
              <w:rPr>
                <w:sz w:val="20"/>
                <w:szCs w:val="20"/>
              </w:rPr>
            </w:pPr>
            <w:r w:rsidRPr="00EF4387">
              <w:rPr>
                <w:rFonts w:cs="Arial Narrow"/>
                <w:w w:val="99"/>
                <w:sz w:val="20"/>
                <w:szCs w:val="20"/>
              </w:rPr>
              <w:t>31</w:t>
            </w:r>
          </w:p>
        </w:tc>
        <w:tc>
          <w:tcPr>
            <w:tcW w:w="1656" w:type="dxa"/>
          </w:tcPr>
          <w:p w:rsidR="00C77DE5" w:rsidRPr="00EF4387" w:rsidRDefault="00C77DE5" w:rsidP="00640509">
            <w:pPr>
              <w:keepNext/>
              <w:widowControl w:val="0"/>
              <w:autoSpaceDE w:val="0"/>
              <w:autoSpaceDN w:val="0"/>
              <w:adjustRightInd w:val="0"/>
              <w:spacing w:before="0" w:after="0"/>
              <w:ind w:right="7"/>
              <w:jc w:val="center"/>
              <w:rPr>
                <w:sz w:val="20"/>
                <w:szCs w:val="20"/>
              </w:rPr>
            </w:pPr>
            <w:r w:rsidRPr="00EF4387">
              <w:rPr>
                <w:rFonts w:cs="Arial Narrow"/>
                <w:w w:val="99"/>
                <w:sz w:val="20"/>
                <w:szCs w:val="20"/>
              </w:rPr>
              <w:t>61</w:t>
            </w:r>
          </w:p>
        </w:tc>
        <w:tc>
          <w:tcPr>
            <w:tcW w:w="1482" w:type="dxa"/>
          </w:tcPr>
          <w:p w:rsidR="00C77DE5" w:rsidRPr="00EF4387" w:rsidRDefault="00C77DE5" w:rsidP="00640509">
            <w:pPr>
              <w:keepNext/>
              <w:widowControl w:val="0"/>
              <w:autoSpaceDE w:val="0"/>
              <w:autoSpaceDN w:val="0"/>
              <w:adjustRightInd w:val="0"/>
              <w:spacing w:before="0" w:after="0"/>
              <w:ind w:right="7"/>
              <w:jc w:val="center"/>
              <w:rPr>
                <w:sz w:val="20"/>
                <w:szCs w:val="20"/>
              </w:rPr>
            </w:pPr>
          </w:p>
        </w:tc>
      </w:tr>
      <w:tr w:rsidR="00C77DE5" w:rsidRPr="00EF4387" w:rsidTr="007803B9">
        <w:trPr>
          <w:trHeight w:val="227"/>
        </w:trPr>
        <w:tc>
          <w:tcPr>
            <w:tcW w:w="1883" w:type="dxa"/>
          </w:tcPr>
          <w:p w:rsidR="00C77DE5" w:rsidRPr="00EF4387" w:rsidRDefault="00C77DE5" w:rsidP="00640509">
            <w:pPr>
              <w:keepNext/>
              <w:widowControl w:val="0"/>
              <w:autoSpaceDE w:val="0"/>
              <w:autoSpaceDN w:val="0"/>
              <w:adjustRightInd w:val="0"/>
              <w:spacing w:before="0" w:after="0"/>
              <w:ind w:left="20"/>
              <w:rPr>
                <w:sz w:val="20"/>
                <w:szCs w:val="20"/>
              </w:rPr>
            </w:pPr>
          </w:p>
        </w:tc>
        <w:tc>
          <w:tcPr>
            <w:tcW w:w="2397" w:type="dxa"/>
          </w:tcPr>
          <w:p w:rsidR="00C77DE5" w:rsidRPr="00EF4387" w:rsidRDefault="00C77DE5" w:rsidP="00640509">
            <w:pPr>
              <w:keepNext/>
              <w:widowControl w:val="0"/>
              <w:autoSpaceDE w:val="0"/>
              <w:autoSpaceDN w:val="0"/>
              <w:adjustRightInd w:val="0"/>
              <w:spacing w:before="0" w:after="0"/>
              <w:ind w:right="7"/>
              <w:jc w:val="center"/>
              <w:rPr>
                <w:sz w:val="20"/>
                <w:szCs w:val="20"/>
              </w:rPr>
            </w:pPr>
            <w:r w:rsidRPr="00EF4387">
              <w:rPr>
                <w:rFonts w:cs="Arial Narrow"/>
                <w:sz w:val="20"/>
                <w:szCs w:val="20"/>
              </w:rPr>
              <w:t>DFI12361</w:t>
            </w:r>
          </w:p>
        </w:tc>
        <w:tc>
          <w:tcPr>
            <w:tcW w:w="1552" w:type="dxa"/>
          </w:tcPr>
          <w:p w:rsidR="00C77DE5" w:rsidRPr="00EF4387" w:rsidRDefault="00C77DE5" w:rsidP="00640509">
            <w:pPr>
              <w:keepNext/>
              <w:widowControl w:val="0"/>
              <w:autoSpaceDE w:val="0"/>
              <w:autoSpaceDN w:val="0"/>
              <w:adjustRightInd w:val="0"/>
              <w:spacing w:before="0" w:after="0"/>
              <w:ind w:right="7"/>
              <w:jc w:val="center"/>
              <w:rPr>
                <w:sz w:val="20"/>
                <w:szCs w:val="20"/>
              </w:rPr>
            </w:pPr>
            <w:r w:rsidRPr="00EF4387">
              <w:rPr>
                <w:rFonts w:cs="Arial Narrow"/>
                <w:w w:val="99"/>
                <w:sz w:val="20"/>
                <w:szCs w:val="20"/>
              </w:rPr>
              <w:t>25</w:t>
            </w:r>
          </w:p>
        </w:tc>
        <w:tc>
          <w:tcPr>
            <w:tcW w:w="1656" w:type="dxa"/>
          </w:tcPr>
          <w:p w:rsidR="00C77DE5" w:rsidRPr="00EF4387" w:rsidRDefault="00C77DE5" w:rsidP="00640509">
            <w:pPr>
              <w:keepNext/>
              <w:widowControl w:val="0"/>
              <w:autoSpaceDE w:val="0"/>
              <w:autoSpaceDN w:val="0"/>
              <w:adjustRightInd w:val="0"/>
              <w:spacing w:before="0" w:after="0"/>
              <w:ind w:right="7"/>
              <w:jc w:val="center"/>
              <w:rPr>
                <w:sz w:val="20"/>
                <w:szCs w:val="20"/>
              </w:rPr>
            </w:pPr>
            <w:r w:rsidRPr="00EF4387">
              <w:rPr>
                <w:rFonts w:cs="Arial Narrow"/>
                <w:sz w:val="20"/>
                <w:szCs w:val="20"/>
              </w:rPr>
              <w:t>50</w:t>
            </w:r>
            <w:r w:rsidRPr="00EF4387">
              <w:rPr>
                <w:rFonts w:cs="Arial Narrow"/>
                <w:spacing w:val="-2"/>
                <w:sz w:val="20"/>
                <w:szCs w:val="20"/>
              </w:rPr>
              <w:t xml:space="preserve"> </w:t>
            </w:r>
            <w:r w:rsidRPr="00EF4387">
              <w:rPr>
                <w:rFonts w:cs="Arial Narrow"/>
                <w:spacing w:val="-2"/>
                <w:sz w:val="20"/>
                <w:szCs w:val="20"/>
                <w:vertAlign w:val="superscript"/>
              </w:rPr>
              <w:t>b</w:t>
            </w:r>
          </w:p>
        </w:tc>
        <w:tc>
          <w:tcPr>
            <w:tcW w:w="1482" w:type="dxa"/>
          </w:tcPr>
          <w:p w:rsidR="00C77DE5" w:rsidRPr="00EF4387" w:rsidRDefault="00C77DE5" w:rsidP="00640509">
            <w:pPr>
              <w:keepNext/>
              <w:widowControl w:val="0"/>
              <w:autoSpaceDE w:val="0"/>
              <w:autoSpaceDN w:val="0"/>
              <w:adjustRightInd w:val="0"/>
              <w:spacing w:before="0" w:after="0"/>
              <w:ind w:right="7"/>
              <w:jc w:val="center"/>
              <w:rPr>
                <w:sz w:val="20"/>
                <w:szCs w:val="20"/>
              </w:rPr>
            </w:pPr>
          </w:p>
        </w:tc>
      </w:tr>
      <w:tr w:rsidR="00C77DE5" w:rsidRPr="00EF4387" w:rsidTr="007803B9">
        <w:trPr>
          <w:trHeight w:val="227"/>
        </w:trPr>
        <w:tc>
          <w:tcPr>
            <w:tcW w:w="1883" w:type="dxa"/>
          </w:tcPr>
          <w:p w:rsidR="00C77DE5" w:rsidRPr="00EF4387" w:rsidRDefault="00C77DE5" w:rsidP="00640509">
            <w:pPr>
              <w:keepNext/>
              <w:widowControl w:val="0"/>
              <w:autoSpaceDE w:val="0"/>
              <w:autoSpaceDN w:val="0"/>
              <w:adjustRightInd w:val="0"/>
              <w:spacing w:before="0" w:after="0"/>
              <w:ind w:left="20"/>
              <w:rPr>
                <w:sz w:val="20"/>
                <w:szCs w:val="20"/>
              </w:rPr>
            </w:pPr>
          </w:p>
        </w:tc>
        <w:tc>
          <w:tcPr>
            <w:tcW w:w="2397" w:type="dxa"/>
          </w:tcPr>
          <w:p w:rsidR="00C77DE5" w:rsidRPr="00EF4387" w:rsidRDefault="00C77DE5" w:rsidP="00640509">
            <w:pPr>
              <w:keepNext/>
              <w:widowControl w:val="0"/>
              <w:autoSpaceDE w:val="0"/>
              <w:autoSpaceDN w:val="0"/>
              <w:adjustRightInd w:val="0"/>
              <w:spacing w:before="0" w:after="0"/>
              <w:ind w:right="7"/>
              <w:jc w:val="center"/>
              <w:rPr>
                <w:sz w:val="20"/>
                <w:szCs w:val="20"/>
              </w:rPr>
            </w:pPr>
          </w:p>
        </w:tc>
        <w:tc>
          <w:tcPr>
            <w:tcW w:w="1552" w:type="dxa"/>
          </w:tcPr>
          <w:p w:rsidR="00C77DE5" w:rsidRPr="00EF4387" w:rsidRDefault="00C77DE5" w:rsidP="00640509">
            <w:pPr>
              <w:keepNext/>
              <w:widowControl w:val="0"/>
              <w:autoSpaceDE w:val="0"/>
              <w:autoSpaceDN w:val="0"/>
              <w:adjustRightInd w:val="0"/>
              <w:spacing w:before="0" w:after="0"/>
              <w:ind w:right="7"/>
              <w:jc w:val="center"/>
              <w:rPr>
                <w:sz w:val="20"/>
                <w:szCs w:val="20"/>
              </w:rPr>
            </w:pPr>
          </w:p>
        </w:tc>
        <w:tc>
          <w:tcPr>
            <w:tcW w:w="1656" w:type="dxa"/>
          </w:tcPr>
          <w:p w:rsidR="00C77DE5" w:rsidRPr="00EF4387" w:rsidRDefault="00C77DE5" w:rsidP="00640509">
            <w:pPr>
              <w:keepNext/>
              <w:widowControl w:val="0"/>
              <w:autoSpaceDE w:val="0"/>
              <w:autoSpaceDN w:val="0"/>
              <w:adjustRightInd w:val="0"/>
              <w:spacing w:before="0" w:after="0"/>
              <w:ind w:right="7"/>
              <w:jc w:val="center"/>
              <w:rPr>
                <w:sz w:val="20"/>
                <w:szCs w:val="20"/>
              </w:rPr>
            </w:pPr>
          </w:p>
        </w:tc>
        <w:tc>
          <w:tcPr>
            <w:tcW w:w="1482" w:type="dxa"/>
          </w:tcPr>
          <w:p w:rsidR="00C77DE5" w:rsidRPr="00EF4387" w:rsidRDefault="00C77DE5" w:rsidP="00640509">
            <w:pPr>
              <w:keepNext/>
              <w:widowControl w:val="0"/>
              <w:autoSpaceDE w:val="0"/>
              <w:autoSpaceDN w:val="0"/>
              <w:adjustRightInd w:val="0"/>
              <w:spacing w:before="0" w:after="0"/>
              <w:ind w:right="7"/>
              <w:jc w:val="center"/>
              <w:rPr>
                <w:sz w:val="20"/>
                <w:szCs w:val="20"/>
              </w:rPr>
            </w:pPr>
          </w:p>
        </w:tc>
      </w:tr>
      <w:tr w:rsidR="00C77DE5" w:rsidRPr="00EF4387" w:rsidTr="007803B9">
        <w:trPr>
          <w:trHeight w:val="227"/>
        </w:trPr>
        <w:tc>
          <w:tcPr>
            <w:tcW w:w="1883" w:type="dxa"/>
          </w:tcPr>
          <w:p w:rsidR="00C77DE5" w:rsidRPr="00C1674C" w:rsidRDefault="00C77DE5" w:rsidP="00640509">
            <w:pPr>
              <w:keepNext/>
              <w:widowControl w:val="0"/>
              <w:autoSpaceDE w:val="0"/>
              <w:autoSpaceDN w:val="0"/>
              <w:adjustRightInd w:val="0"/>
              <w:spacing w:before="0" w:after="0"/>
              <w:ind w:left="20" w:right="162"/>
              <w:rPr>
                <w:b/>
                <w:sz w:val="20"/>
                <w:szCs w:val="20"/>
              </w:rPr>
            </w:pPr>
            <w:r w:rsidRPr="00C1674C">
              <w:rPr>
                <w:rFonts w:cs="Arial Narrow"/>
                <w:b/>
                <w:w w:val="99"/>
                <w:sz w:val="20"/>
                <w:szCs w:val="20"/>
              </w:rPr>
              <w:t>Total</w:t>
            </w:r>
          </w:p>
        </w:tc>
        <w:tc>
          <w:tcPr>
            <w:tcW w:w="2397" w:type="dxa"/>
          </w:tcPr>
          <w:p w:rsidR="00C77DE5" w:rsidRPr="00C1674C" w:rsidRDefault="00C77DE5" w:rsidP="00640509">
            <w:pPr>
              <w:keepNext/>
              <w:widowControl w:val="0"/>
              <w:autoSpaceDE w:val="0"/>
              <w:autoSpaceDN w:val="0"/>
              <w:adjustRightInd w:val="0"/>
              <w:spacing w:before="0" w:after="0"/>
              <w:ind w:right="7"/>
              <w:jc w:val="center"/>
              <w:rPr>
                <w:b/>
                <w:sz w:val="20"/>
                <w:szCs w:val="20"/>
              </w:rPr>
            </w:pPr>
          </w:p>
        </w:tc>
        <w:tc>
          <w:tcPr>
            <w:tcW w:w="1552" w:type="dxa"/>
          </w:tcPr>
          <w:p w:rsidR="00C77DE5" w:rsidRPr="00C1674C" w:rsidRDefault="00C77DE5" w:rsidP="00640509">
            <w:pPr>
              <w:keepNext/>
              <w:widowControl w:val="0"/>
              <w:autoSpaceDE w:val="0"/>
              <w:autoSpaceDN w:val="0"/>
              <w:adjustRightInd w:val="0"/>
              <w:spacing w:before="0" w:after="0"/>
              <w:ind w:right="7"/>
              <w:jc w:val="center"/>
              <w:rPr>
                <w:b/>
                <w:sz w:val="20"/>
                <w:szCs w:val="20"/>
              </w:rPr>
            </w:pPr>
            <w:r w:rsidRPr="00C1674C">
              <w:rPr>
                <w:rFonts w:cs="Arial Narrow"/>
                <w:b/>
                <w:w w:val="99"/>
                <w:sz w:val="20"/>
                <w:szCs w:val="20"/>
              </w:rPr>
              <w:t>102</w:t>
            </w:r>
          </w:p>
        </w:tc>
        <w:tc>
          <w:tcPr>
            <w:tcW w:w="1656" w:type="dxa"/>
          </w:tcPr>
          <w:p w:rsidR="00C77DE5" w:rsidRPr="00C1674C" w:rsidRDefault="00C77DE5" w:rsidP="00640509">
            <w:pPr>
              <w:keepNext/>
              <w:widowControl w:val="0"/>
              <w:autoSpaceDE w:val="0"/>
              <w:autoSpaceDN w:val="0"/>
              <w:adjustRightInd w:val="0"/>
              <w:spacing w:before="0" w:after="0"/>
              <w:ind w:right="7"/>
              <w:jc w:val="center"/>
              <w:rPr>
                <w:b/>
                <w:sz w:val="20"/>
                <w:szCs w:val="20"/>
              </w:rPr>
            </w:pPr>
            <w:r w:rsidRPr="00C1674C">
              <w:rPr>
                <w:rFonts w:cs="Arial Narrow"/>
                <w:b/>
                <w:w w:val="99"/>
                <w:sz w:val="20"/>
                <w:szCs w:val="20"/>
              </w:rPr>
              <w:t>158</w:t>
            </w:r>
          </w:p>
        </w:tc>
        <w:tc>
          <w:tcPr>
            <w:tcW w:w="1482" w:type="dxa"/>
          </w:tcPr>
          <w:p w:rsidR="00C77DE5" w:rsidRPr="00EF4387" w:rsidRDefault="00C77DE5" w:rsidP="00640509">
            <w:pPr>
              <w:keepNext/>
              <w:widowControl w:val="0"/>
              <w:autoSpaceDE w:val="0"/>
              <w:autoSpaceDN w:val="0"/>
              <w:adjustRightInd w:val="0"/>
              <w:spacing w:before="0" w:after="0"/>
              <w:ind w:right="7"/>
              <w:jc w:val="center"/>
              <w:rPr>
                <w:sz w:val="20"/>
                <w:szCs w:val="20"/>
              </w:rPr>
            </w:pPr>
          </w:p>
        </w:tc>
      </w:tr>
      <w:tr w:rsidR="00C77DE5" w:rsidRPr="00EF4387" w:rsidTr="007803B9">
        <w:trPr>
          <w:trHeight w:val="227"/>
        </w:trPr>
        <w:tc>
          <w:tcPr>
            <w:tcW w:w="1883" w:type="dxa"/>
          </w:tcPr>
          <w:p w:rsidR="00C77DE5" w:rsidRPr="00EF4387" w:rsidRDefault="00331C62" w:rsidP="00640509">
            <w:pPr>
              <w:keepNext/>
              <w:widowControl w:val="0"/>
              <w:autoSpaceDE w:val="0"/>
              <w:autoSpaceDN w:val="0"/>
              <w:adjustRightInd w:val="0"/>
              <w:spacing w:before="0" w:after="0"/>
              <w:ind w:left="20"/>
              <w:jc w:val="center"/>
              <w:rPr>
                <w:sz w:val="20"/>
                <w:szCs w:val="20"/>
              </w:rPr>
            </w:pPr>
            <w:r>
              <w:rPr>
                <w:rFonts w:cs="Arial Narrow"/>
                <w:b/>
                <w:bCs/>
                <w:spacing w:val="-1"/>
                <w:sz w:val="20"/>
                <w:szCs w:val="20"/>
              </w:rPr>
              <w:t>Phase III</w:t>
            </w:r>
          </w:p>
        </w:tc>
        <w:tc>
          <w:tcPr>
            <w:tcW w:w="2397" w:type="dxa"/>
          </w:tcPr>
          <w:p w:rsidR="00C77DE5" w:rsidRPr="00EF4387" w:rsidRDefault="00C77DE5" w:rsidP="00640509">
            <w:pPr>
              <w:keepNext/>
              <w:widowControl w:val="0"/>
              <w:autoSpaceDE w:val="0"/>
              <w:autoSpaceDN w:val="0"/>
              <w:adjustRightInd w:val="0"/>
              <w:spacing w:before="0" w:after="0"/>
              <w:ind w:right="7"/>
              <w:jc w:val="center"/>
              <w:rPr>
                <w:sz w:val="20"/>
                <w:szCs w:val="20"/>
              </w:rPr>
            </w:pPr>
          </w:p>
        </w:tc>
        <w:tc>
          <w:tcPr>
            <w:tcW w:w="1552" w:type="dxa"/>
          </w:tcPr>
          <w:p w:rsidR="00C77DE5" w:rsidRPr="00EF4387" w:rsidRDefault="00C77DE5" w:rsidP="00640509">
            <w:pPr>
              <w:keepNext/>
              <w:widowControl w:val="0"/>
              <w:autoSpaceDE w:val="0"/>
              <w:autoSpaceDN w:val="0"/>
              <w:adjustRightInd w:val="0"/>
              <w:spacing w:before="0" w:after="0"/>
              <w:ind w:right="7"/>
              <w:jc w:val="center"/>
              <w:rPr>
                <w:sz w:val="20"/>
                <w:szCs w:val="20"/>
              </w:rPr>
            </w:pPr>
          </w:p>
        </w:tc>
        <w:tc>
          <w:tcPr>
            <w:tcW w:w="1656" w:type="dxa"/>
          </w:tcPr>
          <w:p w:rsidR="00C77DE5" w:rsidRPr="00EF4387" w:rsidRDefault="00C77DE5" w:rsidP="00640509">
            <w:pPr>
              <w:keepNext/>
              <w:widowControl w:val="0"/>
              <w:autoSpaceDE w:val="0"/>
              <w:autoSpaceDN w:val="0"/>
              <w:adjustRightInd w:val="0"/>
              <w:spacing w:before="0" w:after="0"/>
              <w:ind w:right="7"/>
              <w:jc w:val="center"/>
              <w:rPr>
                <w:sz w:val="20"/>
                <w:szCs w:val="20"/>
              </w:rPr>
            </w:pPr>
          </w:p>
        </w:tc>
        <w:tc>
          <w:tcPr>
            <w:tcW w:w="1482" w:type="dxa"/>
          </w:tcPr>
          <w:p w:rsidR="00C77DE5" w:rsidRPr="00EF4387" w:rsidRDefault="00C77DE5" w:rsidP="00640509">
            <w:pPr>
              <w:keepNext/>
              <w:widowControl w:val="0"/>
              <w:autoSpaceDE w:val="0"/>
              <w:autoSpaceDN w:val="0"/>
              <w:adjustRightInd w:val="0"/>
              <w:spacing w:before="0" w:after="0"/>
              <w:ind w:right="7"/>
              <w:jc w:val="center"/>
              <w:rPr>
                <w:sz w:val="20"/>
                <w:szCs w:val="20"/>
              </w:rPr>
            </w:pPr>
          </w:p>
        </w:tc>
      </w:tr>
      <w:tr w:rsidR="00C77DE5" w:rsidRPr="00EF4387" w:rsidTr="007803B9">
        <w:trPr>
          <w:trHeight w:val="227"/>
        </w:trPr>
        <w:tc>
          <w:tcPr>
            <w:tcW w:w="1883" w:type="dxa"/>
          </w:tcPr>
          <w:p w:rsidR="00C77DE5" w:rsidRPr="00EF4387" w:rsidRDefault="00C77DE5" w:rsidP="00640509">
            <w:pPr>
              <w:keepNext/>
              <w:widowControl w:val="0"/>
              <w:autoSpaceDE w:val="0"/>
              <w:autoSpaceDN w:val="0"/>
              <w:adjustRightInd w:val="0"/>
              <w:spacing w:before="0" w:after="0"/>
              <w:ind w:left="20"/>
              <w:rPr>
                <w:sz w:val="20"/>
                <w:szCs w:val="20"/>
              </w:rPr>
            </w:pPr>
            <w:r w:rsidRPr="00EF4387">
              <w:rPr>
                <w:rFonts w:cs="Arial Narrow"/>
                <w:spacing w:val="-1"/>
                <w:sz w:val="20"/>
                <w:szCs w:val="20"/>
              </w:rPr>
              <w:t>P</w:t>
            </w:r>
            <w:r w:rsidRPr="00EF4387">
              <w:rPr>
                <w:rFonts w:cs="Arial Narrow"/>
                <w:sz w:val="20"/>
                <w:szCs w:val="20"/>
              </w:rPr>
              <w:t>lacebo-controlled</w:t>
            </w:r>
          </w:p>
        </w:tc>
        <w:tc>
          <w:tcPr>
            <w:tcW w:w="2397" w:type="dxa"/>
          </w:tcPr>
          <w:p w:rsidR="00C77DE5" w:rsidRPr="00EF4387" w:rsidRDefault="00C77DE5" w:rsidP="00640509">
            <w:pPr>
              <w:keepNext/>
              <w:widowControl w:val="0"/>
              <w:autoSpaceDE w:val="0"/>
              <w:autoSpaceDN w:val="0"/>
              <w:adjustRightInd w:val="0"/>
              <w:spacing w:before="0" w:after="0"/>
              <w:ind w:right="7"/>
              <w:jc w:val="center"/>
              <w:rPr>
                <w:sz w:val="20"/>
                <w:szCs w:val="20"/>
              </w:rPr>
            </w:pPr>
            <w:r w:rsidRPr="00EF4387">
              <w:rPr>
                <w:rFonts w:cs="Arial Narrow"/>
                <w:spacing w:val="-1"/>
                <w:sz w:val="20"/>
                <w:szCs w:val="20"/>
              </w:rPr>
              <w:t>E</w:t>
            </w:r>
            <w:r w:rsidRPr="00EF4387">
              <w:rPr>
                <w:rFonts w:cs="Arial Narrow"/>
                <w:spacing w:val="1"/>
                <w:sz w:val="20"/>
                <w:szCs w:val="20"/>
              </w:rPr>
              <w:t>F</w:t>
            </w:r>
            <w:r w:rsidRPr="00EF4387">
              <w:rPr>
                <w:rFonts w:cs="Arial Narrow"/>
                <w:sz w:val="20"/>
                <w:szCs w:val="20"/>
              </w:rPr>
              <w:t>C12492</w:t>
            </w:r>
            <w:r w:rsidRPr="00EF4387">
              <w:rPr>
                <w:rFonts w:cs="Arial Narrow"/>
                <w:spacing w:val="-8"/>
                <w:sz w:val="20"/>
                <w:szCs w:val="20"/>
              </w:rPr>
              <w:t xml:space="preserve"> </w:t>
            </w:r>
            <w:r w:rsidRPr="00EF4387">
              <w:rPr>
                <w:rFonts w:cs="Arial Narrow"/>
                <w:sz w:val="20"/>
                <w:szCs w:val="20"/>
              </w:rPr>
              <w:t>(FH</w:t>
            </w:r>
            <w:r w:rsidRPr="00EF4387">
              <w:rPr>
                <w:rFonts w:cs="Arial Narrow"/>
                <w:spacing w:val="-3"/>
                <w:sz w:val="20"/>
                <w:szCs w:val="20"/>
              </w:rPr>
              <w:t xml:space="preserve"> </w:t>
            </w:r>
            <w:r w:rsidRPr="00EF4387">
              <w:rPr>
                <w:rFonts w:cs="Arial Narrow"/>
                <w:sz w:val="20"/>
                <w:szCs w:val="20"/>
              </w:rPr>
              <w:t>I)</w:t>
            </w:r>
          </w:p>
        </w:tc>
        <w:tc>
          <w:tcPr>
            <w:tcW w:w="1552" w:type="dxa"/>
          </w:tcPr>
          <w:p w:rsidR="00C77DE5" w:rsidRPr="00EF4387" w:rsidRDefault="00C77DE5" w:rsidP="00640509">
            <w:pPr>
              <w:keepNext/>
              <w:widowControl w:val="0"/>
              <w:autoSpaceDE w:val="0"/>
              <w:autoSpaceDN w:val="0"/>
              <w:adjustRightInd w:val="0"/>
              <w:spacing w:before="0" w:after="0"/>
              <w:ind w:right="7"/>
              <w:jc w:val="center"/>
              <w:rPr>
                <w:sz w:val="20"/>
                <w:szCs w:val="20"/>
              </w:rPr>
            </w:pPr>
            <w:r w:rsidRPr="00EF4387">
              <w:rPr>
                <w:rFonts w:cs="Arial Narrow"/>
                <w:w w:val="99"/>
                <w:sz w:val="20"/>
                <w:szCs w:val="20"/>
              </w:rPr>
              <w:t>163</w:t>
            </w:r>
          </w:p>
        </w:tc>
        <w:tc>
          <w:tcPr>
            <w:tcW w:w="1656" w:type="dxa"/>
          </w:tcPr>
          <w:p w:rsidR="00C77DE5" w:rsidRPr="00EF4387" w:rsidRDefault="00C77DE5" w:rsidP="00640509">
            <w:pPr>
              <w:keepNext/>
              <w:widowControl w:val="0"/>
              <w:autoSpaceDE w:val="0"/>
              <w:autoSpaceDN w:val="0"/>
              <w:adjustRightInd w:val="0"/>
              <w:spacing w:before="0" w:after="0"/>
              <w:ind w:right="7"/>
              <w:jc w:val="center"/>
              <w:rPr>
                <w:sz w:val="20"/>
                <w:szCs w:val="20"/>
              </w:rPr>
            </w:pPr>
            <w:r w:rsidRPr="00EF4387">
              <w:rPr>
                <w:rFonts w:cs="Arial Narrow"/>
                <w:w w:val="99"/>
                <w:sz w:val="20"/>
                <w:szCs w:val="20"/>
              </w:rPr>
              <w:t>322</w:t>
            </w:r>
          </w:p>
        </w:tc>
        <w:tc>
          <w:tcPr>
            <w:tcW w:w="1482" w:type="dxa"/>
          </w:tcPr>
          <w:p w:rsidR="00C77DE5" w:rsidRPr="00EF4387" w:rsidRDefault="00C77DE5" w:rsidP="00640509">
            <w:pPr>
              <w:keepNext/>
              <w:widowControl w:val="0"/>
              <w:autoSpaceDE w:val="0"/>
              <w:autoSpaceDN w:val="0"/>
              <w:adjustRightInd w:val="0"/>
              <w:spacing w:before="0" w:after="0"/>
              <w:ind w:right="7"/>
              <w:jc w:val="center"/>
              <w:rPr>
                <w:sz w:val="20"/>
                <w:szCs w:val="20"/>
              </w:rPr>
            </w:pPr>
          </w:p>
        </w:tc>
      </w:tr>
      <w:tr w:rsidR="00C77DE5" w:rsidRPr="00EF4387" w:rsidTr="007803B9">
        <w:trPr>
          <w:trHeight w:val="227"/>
        </w:trPr>
        <w:tc>
          <w:tcPr>
            <w:tcW w:w="1883" w:type="dxa"/>
          </w:tcPr>
          <w:p w:rsidR="00C77DE5" w:rsidRPr="00EF4387" w:rsidRDefault="00C77DE5" w:rsidP="00640509">
            <w:pPr>
              <w:keepNext/>
              <w:widowControl w:val="0"/>
              <w:autoSpaceDE w:val="0"/>
              <w:autoSpaceDN w:val="0"/>
              <w:adjustRightInd w:val="0"/>
              <w:spacing w:before="0" w:after="0"/>
              <w:ind w:left="20"/>
              <w:rPr>
                <w:sz w:val="20"/>
                <w:szCs w:val="20"/>
              </w:rPr>
            </w:pPr>
          </w:p>
        </w:tc>
        <w:tc>
          <w:tcPr>
            <w:tcW w:w="2397" w:type="dxa"/>
          </w:tcPr>
          <w:p w:rsidR="00C77DE5" w:rsidRPr="00EF4387" w:rsidRDefault="00C77DE5" w:rsidP="00640509">
            <w:pPr>
              <w:keepNext/>
              <w:widowControl w:val="0"/>
              <w:autoSpaceDE w:val="0"/>
              <w:autoSpaceDN w:val="0"/>
              <w:adjustRightInd w:val="0"/>
              <w:spacing w:before="0" w:after="0"/>
              <w:ind w:right="7"/>
              <w:jc w:val="center"/>
              <w:rPr>
                <w:sz w:val="20"/>
                <w:szCs w:val="20"/>
              </w:rPr>
            </w:pPr>
            <w:r w:rsidRPr="00EF4387">
              <w:rPr>
                <w:rFonts w:cs="Arial Narrow"/>
                <w:sz w:val="20"/>
                <w:szCs w:val="20"/>
              </w:rPr>
              <w:t>CL-1112</w:t>
            </w:r>
            <w:r w:rsidRPr="00EF4387">
              <w:rPr>
                <w:rFonts w:cs="Arial Narrow"/>
                <w:spacing w:val="-6"/>
                <w:sz w:val="20"/>
                <w:szCs w:val="20"/>
              </w:rPr>
              <w:t xml:space="preserve"> </w:t>
            </w:r>
            <w:r w:rsidRPr="00EF4387">
              <w:rPr>
                <w:rFonts w:cs="Arial Narrow"/>
                <w:sz w:val="20"/>
                <w:szCs w:val="20"/>
              </w:rPr>
              <w:t>(FH</w:t>
            </w:r>
            <w:r w:rsidRPr="00EF4387">
              <w:rPr>
                <w:rFonts w:cs="Arial Narrow"/>
                <w:spacing w:val="-3"/>
                <w:sz w:val="20"/>
                <w:szCs w:val="20"/>
              </w:rPr>
              <w:t xml:space="preserve"> </w:t>
            </w:r>
            <w:r w:rsidRPr="00EF4387">
              <w:rPr>
                <w:rFonts w:cs="Arial Narrow"/>
                <w:sz w:val="20"/>
                <w:szCs w:val="20"/>
              </w:rPr>
              <w:t>II)</w:t>
            </w:r>
          </w:p>
        </w:tc>
        <w:tc>
          <w:tcPr>
            <w:tcW w:w="1552" w:type="dxa"/>
          </w:tcPr>
          <w:p w:rsidR="00C77DE5" w:rsidRPr="00EF4387" w:rsidRDefault="00C77DE5" w:rsidP="00640509">
            <w:pPr>
              <w:keepNext/>
              <w:widowControl w:val="0"/>
              <w:autoSpaceDE w:val="0"/>
              <w:autoSpaceDN w:val="0"/>
              <w:adjustRightInd w:val="0"/>
              <w:spacing w:before="0" w:after="0"/>
              <w:ind w:right="7"/>
              <w:jc w:val="center"/>
              <w:rPr>
                <w:sz w:val="20"/>
                <w:szCs w:val="20"/>
              </w:rPr>
            </w:pPr>
            <w:r w:rsidRPr="00EF4387">
              <w:rPr>
                <w:rFonts w:cs="Arial Narrow"/>
                <w:w w:val="99"/>
                <w:sz w:val="20"/>
                <w:szCs w:val="20"/>
              </w:rPr>
              <w:t>81</w:t>
            </w:r>
          </w:p>
        </w:tc>
        <w:tc>
          <w:tcPr>
            <w:tcW w:w="1656" w:type="dxa"/>
          </w:tcPr>
          <w:p w:rsidR="00C77DE5" w:rsidRPr="00EF4387" w:rsidRDefault="00C77DE5" w:rsidP="00640509">
            <w:pPr>
              <w:keepNext/>
              <w:widowControl w:val="0"/>
              <w:autoSpaceDE w:val="0"/>
              <w:autoSpaceDN w:val="0"/>
              <w:adjustRightInd w:val="0"/>
              <w:spacing w:before="0" w:after="0"/>
              <w:ind w:right="7"/>
              <w:jc w:val="center"/>
              <w:rPr>
                <w:sz w:val="20"/>
                <w:szCs w:val="20"/>
              </w:rPr>
            </w:pPr>
            <w:r w:rsidRPr="00EF4387">
              <w:rPr>
                <w:rFonts w:cs="Arial Narrow"/>
                <w:w w:val="99"/>
                <w:sz w:val="20"/>
                <w:szCs w:val="20"/>
              </w:rPr>
              <w:t>167</w:t>
            </w:r>
          </w:p>
        </w:tc>
        <w:tc>
          <w:tcPr>
            <w:tcW w:w="1482" w:type="dxa"/>
          </w:tcPr>
          <w:p w:rsidR="00C77DE5" w:rsidRPr="00EF4387" w:rsidRDefault="00C77DE5" w:rsidP="00640509">
            <w:pPr>
              <w:keepNext/>
              <w:widowControl w:val="0"/>
              <w:autoSpaceDE w:val="0"/>
              <w:autoSpaceDN w:val="0"/>
              <w:adjustRightInd w:val="0"/>
              <w:spacing w:before="0" w:after="0"/>
              <w:ind w:right="7"/>
              <w:jc w:val="center"/>
              <w:rPr>
                <w:sz w:val="20"/>
                <w:szCs w:val="20"/>
              </w:rPr>
            </w:pPr>
          </w:p>
        </w:tc>
      </w:tr>
      <w:tr w:rsidR="00C77DE5" w:rsidRPr="00EF4387" w:rsidTr="007803B9">
        <w:trPr>
          <w:trHeight w:val="227"/>
        </w:trPr>
        <w:tc>
          <w:tcPr>
            <w:tcW w:w="1883" w:type="dxa"/>
          </w:tcPr>
          <w:p w:rsidR="00C77DE5" w:rsidRPr="00EF4387" w:rsidRDefault="00C77DE5" w:rsidP="00640509">
            <w:pPr>
              <w:keepNext/>
              <w:widowControl w:val="0"/>
              <w:autoSpaceDE w:val="0"/>
              <w:autoSpaceDN w:val="0"/>
              <w:adjustRightInd w:val="0"/>
              <w:spacing w:before="0" w:after="0"/>
              <w:ind w:left="20"/>
              <w:rPr>
                <w:sz w:val="20"/>
                <w:szCs w:val="20"/>
              </w:rPr>
            </w:pPr>
          </w:p>
        </w:tc>
        <w:tc>
          <w:tcPr>
            <w:tcW w:w="2397" w:type="dxa"/>
          </w:tcPr>
          <w:p w:rsidR="00C77DE5" w:rsidRPr="00EF4387" w:rsidRDefault="00C77DE5" w:rsidP="00640509">
            <w:pPr>
              <w:keepNext/>
              <w:widowControl w:val="0"/>
              <w:autoSpaceDE w:val="0"/>
              <w:autoSpaceDN w:val="0"/>
              <w:adjustRightInd w:val="0"/>
              <w:spacing w:before="0" w:after="0"/>
              <w:ind w:right="7"/>
              <w:jc w:val="center"/>
              <w:rPr>
                <w:sz w:val="20"/>
                <w:szCs w:val="20"/>
              </w:rPr>
            </w:pPr>
            <w:r w:rsidRPr="00EF4387">
              <w:rPr>
                <w:rFonts w:cs="Arial Narrow"/>
                <w:spacing w:val="-1"/>
                <w:sz w:val="20"/>
                <w:szCs w:val="20"/>
              </w:rPr>
              <w:t>E</w:t>
            </w:r>
            <w:r w:rsidRPr="00EF4387">
              <w:rPr>
                <w:rFonts w:cs="Arial Narrow"/>
                <w:spacing w:val="1"/>
                <w:sz w:val="20"/>
                <w:szCs w:val="20"/>
              </w:rPr>
              <w:t>F</w:t>
            </w:r>
            <w:r w:rsidRPr="00EF4387">
              <w:rPr>
                <w:rFonts w:cs="Arial Narrow"/>
                <w:sz w:val="20"/>
                <w:szCs w:val="20"/>
              </w:rPr>
              <w:t>C12732</w:t>
            </w:r>
            <w:r w:rsidRPr="00EF4387">
              <w:rPr>
                <w:rFonts w:cs="Arial Narrow"/>
                <w:spacing w:val="-8"/>
                <w:sz w:val="20"/>
                <w:szCs w:val="20"/>
              </w:rPr>
              <w:t xml:space="preserve"> </w:t>
            </w:r>
            <w:r w:rsidRPr="00EF4387">
              <w:rPr>
                <w:rFonts w:cs="Arial Narrow"/>
                <w:sz w:val="20"/>
                <w:szCs w:val="20"/>
              </w:rPr>
              <w:t>(HIGH</w:t>
            </w:r>
            <w:r w:rsidRPr="00EF4387">
              <w:rPr>
                <w:rFonts w:cs="Arial Narrow"/>
                <w:spacing w:val="-5"/>
                <w:sz w:val="20"/>
                <w:szCs w:val="20"/>
              </w:rPr>
              <w:t xml:space="preserve"> </w:t>
            </w:r>
            <w:r w:rsidRPr="00EF4387">
              <w:rPr>
                <w:rFonts w:cs="Arial Narrow"/>
                <w:sz w:val="20"/>
                <w:szCs w:val="20"/>
              </w:rPr>
              <w:t>FH)</w:t>
            </w:r>
          </w:p>
        </w:tc>
        <w:tc>
          <w:tcPr>
            <w:tcW w:w="1552" w:type="dxa"/>
          </w:tcPr>
          <w:p w:rsidR="00C77DE5" w:rsidRPr="00EF4387" w:rsidRDefault="00C77DE5" w:rsidP="00640509">
            <w:pPr>
              <w:keepNext/>
              <w:widowControl w:val="0"/>
              <w:autoSpaceDE w:val="0"/>
              <w:autoSpaceDN w:val="0"/>
              <w:adjustRightInd w:val="0"/>
              <w:spacing w:before="0" w:after="0"/>
              <w:ind w:right="7"/>
              <w:jc w:val="center"/>
              <w:rPr>
                <w:sz w:val="20"/>
                <w:szCs w:val="20"/>
              </w:rPr>
            </w:pPr>
            <w:r w:rsidRPr="00EF4387">
              <w:rPr>
                <w:rFonts w:cs="Arial Narrow"/>
                <w:w w:val="99"/>
                <w:sz w:val="20"/>
                <w:szCs w:val="20"/>
              </w:rPr>
              <w:t>35</w:t>
            </w:r>
          </w:p>
        </w:tc>
        <w:tc>
          <w:tcPr>
            <w:tcW w:w="1656" w:type="dxa"/>
          </w:tcPr>
          <w:p w:rsidR="00C77DE5" w:rsidRPr="00EF4387" w:rsidRDefault="00C77DE5" w:rsidP="00640509">
            <w:pPr>
              <w:keepNext/>
              <w:widowControl w:val="0"/>
              <w:autoSpaceDE w:val="0"/>
              <w:autoSpaceDN w:val="0"/>
              <w:adjustRightInd w:val="0"/>
              <w:spacing w:before="0" w:after="0"/>
              <w:ind w:right="7"/>
              <w:jc w:val="center"/>
              <w:rPr>
                <w:sz w:val="20"/>
                <w:szCs w:val="20"/>
              </w:rPr>
            </w:pPr>
            <w:r w:rsidRPr="00EF4387">
              <w:rPr>
                <w:rFonts w:cs="Arial Narrow"/>
                <w:w w:val="99"/>
                <w:sz w:val="20"/>
                <w:szCs w:val="20"/>
              </w:rPr>
              <w:t>72</w:t>
            </w:r>
          </w:p>
        </w:tc>
        <w:tc>
          <w:tcPr>
            <w:tcW w:w="1482" w:type="dxa"/>
          </w:tcPr>
          <w:p w:rsidR="00C77DE5" w:rsidRPr="00EF4387" w:rsidRDefault="00C77DE5" w:rsidP="00640509">
            <w:pPr>
              <w:keepNext/>
              <w:widowControl w:val="0"/>
              <w:autoSpaceDE w:val="0"/>
              <w:autoSpaceDN w:val="0"/>
              <w:adjustRightInd w:val="0"/>
              <w:spacing w:before="0" w:after="0"/>
              <w:ind w:right="7"/>
              <w:jc w:val="center"/>
              <w:rPr>
                <w:sz w:val="20"/>
                <w:szCs w:val="20"/>
              </w:rPr>
            </w:pPr>
          </w:p>
        </w:tc>
      </w:tr>
      <w:tr w:rsidR="00C77DE5" w:rsidRPr="00EF4387" w:rsidTr="007803B9">
        <w:trPr>
          <w:trHeight w:val="227"/>
        </w:trPr>
        <w:tc>
          <w:tcPr>
            <w:tcW w:w="1883" w:type="dxa"/>
          </w:tcPr>
          <w:p w:rsidR="00C77DE5" w:rsidRPr="00EF4387" w:rsidRDefault="00C77DE5" w:rsidP="00640509">
            <w:pPr>
              <w:keepNext/>
              <w:widowControl w:val="0"/>
              <w:autoSpaceDE w:val="0"/>
              <w:autoSpaceDN w:val="0"/>
              <w:adjustRightInd w:val="0"/>
              <w:spacing w:before="0" w:after="0"/>
              <w:ind w:left="20"/>
              <w:rPr>
                <w:sz w:val="20"/>
                <w:szCs w:val="20"/>
              </w:rPr>
            </w:pPr>
          </w:p>
        </w:tc>
        <w:tc>
          <w:tcPr>
            <w:tcW w:w="2397" w:type="dxa"/>
          </w:tcPr>
          <w:p w:rsidR="00C77DE5" w:rsidRPr="00EF4387" w:rsidRDefault="00C77DE5" w:rsidP="00640509">
            <w:pPr>
              <w:keepNext/>
              <w:widowControl w:val="0"/>
              <w:autoSpaceDE w:val="0"/>
              <w:autoSpaceDN w:val="0"/>
              <w:adjustRightInd w:val="0"/>
              <w:spacing w:before="0" w:after="0"/>
              <w:ind w:right="7"/>
              <w:jc w:val="center"/>
              <w:rPr>
                <w:sz w:val="20"/>
                <w:szCs w:val="20"/>
              </w:rPr>
            </w:pPr>
            <w:r w:rsidRPr="00EF4387">
              <w:rPr>
                <w:rFonts w:cs="Arial Narrow"/>
                <w:spacing w:val="-1"/>
                <w:sz w:val="20"/>
                <w:szCs w:val="20"/>
              </w:rPr>
              <w:t>E</w:t>
            </w:r>
            <w:r w:rsidRPr="00EF4387">
              <w:rPr>
                <w:rFonts w:cs="Arial Narrow"/>
                <w:spacing w:val="1"/>
                <w:sz w:val="20"/>
                <w:szCs w:val="20"/>
              </w:rPr>
              <w:t>F</w:t>
            </w:r>
            <w:r w:rsidRPr="00EF4387">
              <w:rPr>
                <w:rFonts w:cs="Arial Narrow"/>
                <w:sz w:val="20"/>
                <w:szCs w:val="20"/>
              </w:rPr>
              <w:t>C11568</w:t>
            </w:r>
            <w:r w:rsidRPr="00EF4387">
              <w:rPr>
                <w:rFonts w:cs="Arial Narrow"/>
                <w:spacing w:val="-8"/>
                <w:sz w:val="20"/>
                <w:szCs w:val="20"/>
              </w:rPr>
              <w:t xml:space="preserve"> </w:t>
            </w:r>
            <w:r w:rsidRPr="00EF4387">
              <w:rPr>
                <w:rFonts w:cs="Arial Narrow"/>
                <w:sz w:val="20"/>
                <w:szCs w:val="20"/>
              </w:rPr>
              <w:t>(COM</w:t>
            </w:r>
            <w:r w:rsidRPr="00EF4387">
              <w:rPr>
                <w:rFonts w:cs="Arial Narrow"/>
                <w:spacing w:val="2"/>
                <w:sz w:val="20"/>
                <w:szCs w:val="20"/>
              </w:rPr>
              <w:t>B</w:t>
            </w:r>
            <w:r w:rsidRPr="00EF4387">
              <w:rPr>
                <w:rFonts w:cs="Arial Narrow"/>
                <w:sz w:val="20"/>
                <w:szCs w:val="20"/>
              </w:rPr>
              <w:t>O</w:t>
            </w:r>
            <w:r w:rsidRPr="00EF4387">
              <w:rPr>
                <w:rFonts w:cs="Arial Narrow"/>
                <w:spacing w:val="-7"/>
                <w:sz w:val="20"/>
                <w:szCs w:val="20"/>
              </w:rPr>
              <w:t xml:space="preserve"> </w:t>
            </w:r>
            <w:r w:rsidRPr="00EF4387">
              <w:rPr>
                <w:rFonts w:cs="Arial Narrow"/>
                <w:sz w:val="20"/>
                <w:szCs w:val="20"/>
              </w:rPr>
              <w:t>I)</w:t>
            </w:r>
          </w:p>
        </w:tc>
        <w:tc>
          <w:tcPr>
            <w:tcW w:w="1552" w:type="dxa"/>
          </w:tcPr>
          <w:p w:rsidR="00C77DE5" w:rsidRPr="00EF4387" w:rsidRDefault="00C77DE5" w:rsidP="00640509">
            <w:pPr>
              <w:keepNext/>
              <w:widowControl w:val="0"/>
              <w:autoSpaceDE w:val="0"/>
              <w:autoSpaceDN w:val="0"/>
              <w:adjustRightInd w:val="0"/>
              <w:spacing w:before="0" w:after="0"/>
              <w:ind w:right="7"/>
              <w:jc w:val="center"/>
              <w:rPr>
                <w:sz w:val="20"/>
                <w:szCs w:val="20"/>
              </w:rPr>
            </w:pPr>
            <w:r w:rsidRPr="00EF4387">
              <w:rPr>
                <w:rFonts w:cs="Arial Narrow"/>
                <w:w w:val="99"/>
                <w:sz w:val="20"/>
                <w:szCs w:val="20"/>
              </w:rPr>
              <w:t>107</w:t>
            </w:r>
          </w:p>
        </w:tc>
        <w:tc>
          <w:tcPr>
            <w:tcW w:w="1656" w:type="dxa"/>
          </w:tcPr>
          <w:p w:rsidR="00C77DE5" w:rsidRPr="00EF4387" w:rsidRDefault="00C77DE5" w:rsidP="00640509">
            <w:pPr>
              <w:keepNext/>
              <w:widowControl w:val="0"/>
              <w:autoSpaceDE w:val="0"/>
              <w:autoSpaceDN w:val="0"/>
              <w:adjustRightInd w:val="0"/>
              <w:spacing w:before="0" w:after="0"/>
              <w:ind w:right="7"/>
              <w:jc w:val="center"/>
              <w:rPr>
                <w:sz w:val="20"/>
                <w:szCs w:val="20"/>
              </w:rPr>
            </w:pPr>
            <w:r w:rsidRPr="00EF4387">
              <w:rPr>
                <w:rFonts w:cs="Arial Narrow"/>
                <w:w w:val="99"/>
                <w:sz w:val="20"/>
                <w:szCs w:val="20"/>
              </w:rPr>
              <w:t>207</w:t>
            </w:r>
          </w:p>
        </w:tc>
        <w:tc>
          <w:tcPr>
            <w:tcW w:w="1482" w:type="dxa"/>
          </w:tcPr>
          <w:p w:rsidR="00C77DE5" w:rsidRPr="00EF4387" w:rsidRDefault="00C77DE5" w:rsidP="00640509">
            <w:pPr>
              <w:keepNext/>
              <w:widowControl w:val="0"/>
              <w:autoSpaceDE w:val="0"/>
              <w:autoSpaceDN w:val="0"/>
              <w:adjustRightInd w:val="0"/>
              <w:spacing w:before="0" w:after="0"/>
              <w:ind w:right="7"/>
              <w:jc w:val="center"/>
              <w:rPr>
                <w:sz w:val="20"/>
                <w:szCs w:val="20"/>
              </w:rPr>
            </w:pPr>
          </w:p>
        </w:tc>
      </w:tr>
      <w:tr w:rsidR="00C77DE5" w:rsidRPr="00EF4387" w:rsidTr="007803B9">
        <w:trPr>
          <w:trHeight w:val="227"/>
        </w:trPr>
        <w:tc>
          <w:tcPr>
            <w:tcW w:w="1883" w:type="dxa"/>
          </w:tcPr>
          <w:p w:rsidR="00C77DE5" w:rsidRPr="00EF4387" w:rsidRDefault="00C77DE5" w:rsidP="00640509">
            <w:pPr>
              <w:keepNext/>
              <w:widowControl w:val="0"/>
              <w:autoSpaceDE w:val="0"/>
              <w:autoSpaceDN w:val="0"/>
              <w:adjustRightInd w:val="0"/>
              <w:spacing w:before="0" w:after="0"/>
              <w:ind w:left="20"/>
              <w:rPr>
                <w:sz w:val="20"/>
                <w:szCs w:val="20"/>
              </w:rPr>
            </w:pPr>
          </w:p>
        </w:tc>
        <w:tc>
          <w:tcPr>
            <w:tcW w:w="2397" w:type="dxa"/>
          </w:tcPr>
          <w:p w:rsidR="00C77DE5" w:rsidRPr="00EF4387" w:rsidRDefault="00C77DE5" w:rsidP="00640509">
            <w:pPr>
              <w:keepNext/>
              <w:widowControl w:val="0"/>
              <w:autoSpaceDE w:val="0"/>
              <w:autoSpaceDN w:val="0"/>
              <w:adjustRightInd w:val="0"/>
              <w:spacing w:before="0" w:after="0"/>
              <w:ind w:right="7"/>
              <w:jc w:val="center"/>
              <w:rPr>
                <w:sz w:val="20"/>
                <w:szCs w:val="20"/>
              </w:rPr>
            </w:pPr>
            <w:r w:rsidRPr="00EF4387">
              <w:rPr>
                <w:rFonts w:cs="Arial Narrow"/>
                <w:sz w:val="20"/>
                <w:szCs w:val="20"/>
              </w:rPr>
              <w:t>LT</w:t>
            </w:r>
            <w:r w:rsidRPr="00EF4387">
              <w:rPr>
                <w:rFonts w:cs="Arial Narrow"/>
                <w:spacing w:val="-1"/>
                <w:sz w:val="20"/>
                <w:szCs w:val="20"/>
              </w:rPr>
              <w:t>S</w:t>
            </w:r>
            <w:r w:rsidRPr="00EF4387">
              <w:rPr>
                <w:rFonts w:cs="Arial Narrow"/>
                <w:sz w:val="20"/>
                <w:szCs w:val="20"/>
              </w:rPr>
              <w:t>11717</w:t>
            </w:r>
            <w:r w:rsidRPr="00EF4387">
              <w:rPr>
                <w:rFonts w:cs="Arial Narrow"/>
                <w:spacing w:val="-8"/>
                <w:sz w:val="20"/>
                <w:szCs w:val="20"/>
              </w:rPr>
              <w:t xml:space="preserve"> </w:t>
            </w:r>
            <w:r w:rsidRPr="00EF4387">
              <w:rPr>
                <w:rFonts w:cs="Arial Narrow"/>
                <w:sz w:val="20"/>
                <w:szCs w:val="20"/>
              </w:rPr>
              <w:t>(LONG</w:t>
            </w:r>
            <w:r w:rsidRPr="00EF4387">
              <w:rPr>
                <w:rFonts w:cs="Arial Narrow"/>
                <w:spacing w:val="-5"/>
                <w:sz w:val="20"/>
                <w:szCs w:val="20"/>
              </w:rPr>
              <w:t xml:space="preserve"> </w:t>
            </w:r>
            <w:r w:rsidRPr="00EF4387">
              <w:rPr>
                <w:rFonts w:cs="Arial Narrow"/>
                <w:sz w:val="20"/>
                <w:szCs w:val="20"/>
              </w:rPr>
              <w:t>T</w:t>
            </w:r>
            <w:r w:rsidRPr="00EF4387">
              <w:rPr>
                <w:rFonts w:cs="Arial Narrow"/>
                <w:spacing w:val="-1"/>
                <w:sz w:val="20"/>
                <w:szCs w:val="20"/>
              </w:rPr>
              <w:t>E</w:t>
            </w:r>
            <w:r w:rsidRPr="00EF4387">
              <w:rPr>
                <w:rFonts w:cs="Arial Narrow"/>
                <w:sz w:val="20"/>
                <w:szCs w:val="20"/>
              </w:rPr>
              <w:t>RM)</w:t>
            </w:r>
          </w:p>
        </w:tc>
        <w:tc>
          <w:tcPr>
            <w:tcW w:w="1552" w:type="dxa"/>
          </w:tcPr>
          <w:p w:rsidR="00C77DE5" w:rsidRPr="00EF4387" w:rsidRDefault="00C77DE5" w:rsidP="00640509">
            <w:pPr>
              <w:keepNext/>
              <w:widowControl w:val="0"/>
              <w:autoSpaceDE w:val="0"/>
              <w:autoSpaceDN w:val="0"/>
              <w:adjustRightInd w:val="0"/>
              <w:spacing w:before="0" w:after="0"/>
              <w:ind w:right="7"/>
              <w:jc w:val="center"/>
              <w:rPr>
                <w:sz w:val="20"/>
                <w:szCs w:val="20"/>
              </w:rPr>
            </w:pPr>
            <w:r w:rsidRPr="00EF4387">
              <w:rPr>
                <w:rFonts w:cs="Arial Narrow"/>
                <w:w w:val="99"/>
                <w:sz w:val="20"/>
                <w:szCs w:val="20"/>
              </w:rPr>
              <w:t>788</w:t>
            </w:r>
          </w:p>
        </w:tc>
        <w:tc>
          <w:tcPr>
            <w:tcW w:w="1656" w:type="dxa"/>
          </w:tcPr>
          <w:p w:rsidR="00C77DE5" w:rsidRPr="00EF4387" w:rsidRDefault="00C77DE5" w:rsidP="00640509">
            <w:pPr>
              <w:keepNext/>
              <w:widowControl w:val="0"/>
              <w:autoSpaceDE w:val="0"/>
              <w:autoSpaceDN w:val="0"/>
              <w:adjustRightInd w:val="0"/>
              <w:spacing w:before="0" w:after="0"/>
              <w:ind w:right="7"/>
              <w:jc w:val="center"/>
              <w:rPr>
                <w:sz w:val="20"/>
                <w:szCs w:val="20"/>
              </w:rPr>
            </w:pPr>
            <w:r w:rsidRPr="00EF4387">
              <w:rPr>
                <w:rFonts w:cs="Arial Narrow"/>
                <w:w w:val="99"/>
                <w:sz w:val="20"/>
                <w:szCs w:val="20"/>
              </w:rPr>
              <w:t>1550</w:t>
            </w:r>
          </w:p>
        </w:tc>
        <w:tc>
          <w:tcPr>
            <w:tcW w:w="1482" w:type="dxa"/>
          </w:tcPr>
          <w:p w:rsidR="00C77DE5" w:rsidRPr="00EF4387" w:rsidRDefault="00C77DE5" w:rsidP="00640509">
            <w:pPr>
              <w:keepNext/>
              <w:widowControl w:val="0"/>
              <w:autoSpaceDE w:val="0"/>
              <w:autoSpaceDN w:val="0"/>
              <w:adjustRightInd w:val="0"/>
              <w:spacing w:before="0" w:after="0"/>
              <w:ind w:right="7"/>
              <w:jc w:val="center"/>
              <w:rPr>
                <w:sz w:val="20"/>
                <w:szCs w:val="20"/>
              </w:rPr>
            </w:pPr>
          </w:p>
        </w:tc>
      </w:tr>
      <w:tr w:rsidR="00C77DE5" w:rsidRPr="00EF4387" w:rsidTr="007803B9">
        <w:trPr>
          <w:trHeight w:val="227"/>
        </w:trPr>
        <w:tc>
          <w:tcPr>
            <w:tcW w:w="1883" w:type="dxa"/>
          </w:tcPr>
          <w:p w:rsidR="00C77DE5" w:rsidRPr="00C1674C" w:rsidRDefault="00C77DE5" w:rsidP="00640509">
            <w:pPr>
              <w:keepNext/>
              <w:widowControl w:val="0"/>
              <w:autoSpaceDE w:val="0"/>
              <w:autoSpaceDN w:val="0"/>
              <w:adjustRightInd w:val="0"/>
              <w:spacing w:before="0" w:after="0"/>
              <w:ind w:left="20" w:right="162"/>
              <w:rPr>
                <w:b/>
                <w:sz w:val="20"/>
                <w:szCs w:val="20"/>
              </w:rPr>
            </w:pPr>
            <w:r w:rsidRPr="00C1674C">
              <w:rPr>
                <w:rFonts w:cs="Arial Narrow"/>
                <w:b/>
                <w:w w:val="99"/>
                <w:sz w:val="20"/>
                <w:szCs w:val="20"/>
              </w:rPr>
              <w:t>Total</w:t>
            </w:r>
          </w:p>
        </w:tc>
        <w:tc>
          <w:tcPr>
            <w:tcW w:w="2397" w:type="dxa"/>
          </w:tcPr>
          <w:p w:rsidR="00C77DE5" w:rsidRPr="00C1674C" w:rsidRDefault="00C77DE5" w:rsidP="00640509">
            <w:pPr>
              <w:keepNext/>
              <w:widowControl w:val="0"/>
              <w:autoSpaceDE w:val="0"/>
              <w:autoSpaceDN w:val="0"/>
              <w:adjustRightInd w:val="0"/>
              <w:spacing w:before="0" w:after="0"/>
              <w:ind w:right="7"/>
              <w:jc w:val="center"/>
              <w:rPr>
                <w:b/>
                <w:sz w:val="20"/>
                <w:szCs w:val="20"/>
              </w:rPr>
            </w:pPr>
          </w:p>
        </w:tc>
        <w:tc>
          <w:tcPr>
            <w:tcW w:w="1552" w:type="dxa"/>
          </w:tcPr>
          <w:p w:rsidR="00C77DE5" w:rsidRPr="00C1674C" w:rsidRDefault="00C77DE5" w:rsidP="00640509">
            <w:pPr>
              <w:keepNext/>
              <w:widowControl w:val="0"/>
              <w:autoSpaceDE w:val="0"/>
              <w:autoSpaceDN w:val="0"/>
              <w:adjustRightInd w:val="0"/>
              <w:spacing w:before="0" w:after="0"/>
              <w:ind w:right="7"/>
              <w:jc w:val="center"/>
              <w:rPr>
                <w:b/>
                <w:sz w:val="20"/>
                <w:szCs w:val="20"/>
              </w:rPr>
            </w:pPr>
            <w:r w:rsidRPr="00C1674C">
              <w:rPr>
                <w:rFonts w:cs="Arial Narrow"/>
                <w:b/>
                <w:w w:val="99"/>
                <w:sz w:val="20"/>
                <w:szCs w:val="20"/>
              </w:rPr>
              <w:t>1174</w:t>
            </w:r>
          </w:p>
        </w:tc>
        <w:tc>
          <w:tcPr>
            <w:tcW w:w="1656" w:type="dxa"/>
          </w:tcPr>
          <w:p w:rsidR="00C77DE5" w:rsidRPr="00C1674C" w:rsidRDefault="00C77DE5" w:rsidP="00640509">
            <w:pPr>
              <w:keepNext/>
              <w:widowControl w:val="0"/>
              <w:autoSpaceDE w:val="0"/>
              <w:autoSpaceDN w:val="0"/>
              <w:adjustRightInd w:val="0"/>
              <w:spacing w:before="0" w:after="0"/>
              <w:ind w:right="7"/>
              <w:jc w:val="center"/>
              <w:rPr>
                <w:b/>
                <w:sz w:val="20"/>
                <w:szCs w:val="20"/>
              </w:rPr>
            </w:pPr>
            <w:r w:rsidRPr="00C1674C">
              <w:rPr>
                <w:rFonts w:cs="Arial Narrow"/>
                <w:b/>
                <w:w w:val="99"/>
                <w:sz w:val="20"/>
                <w:szCs w:val="20"/>
              </w:rPr>
              <w:t>2318</w:t>
            </w:r>
          </w:p>
        </w:tc>
        <w:tc>
          <w:tcPr>
            <w:tcW w:w="1482" w:type="dxa"/>
          </w:tcPr>
          <w:p w:rsidR="00C77DE5" w:rsidRPr="00EF4387" w:rsidRDefault="00C77DE5" w:rsidP="00640509">
            <w:pPr>
              <w:keepNext/>
              <w:widowControl w:val="0"/>
              <w:autoSpaceDE w:val="0"/>
              <w:autoSpaceDN w:val="0"/>
              <w:adjustRightInd w:val="0"/>
              <w:spacing w:before="0" w:after="0"/>
              <w:ind w:right="7"/>
              <w:jc w:val="center"/>
              <w:rPr>
                <w:sz w:val="20"/>
                <w:szCs w:val="20"/>
              </w:rPr>
            </w:pPr>
          </w:p>
        </w:tc>
      </w:tr>
      <w:tr w:rsidR="00C77DE5" w:rsidRPr="00EF4387" w:rsidTr="007803B9">
        <w:trPr>
          <w:trHeight w:val="227"/>
        </w:trPr>
        <w:tc>
          <w:tcPr>
            <w:tcW w:w="1883" w:type="dxa"/>
          </w:tcPr>
          <w:p w:rsidR="00C77DE5" w:rsidRPr="00EF4387" w:rsidRDefault="00C77DE5" w:rsidP="00640509">
            <w:pPr>
              <w:keepNext/>
              <w:widowControl w:val="0"/>
              <w:autoSpaceDE w:val="0"/>
              <w:autoSpaceDN w:val="0"/>
              <w:adjustRightInd w:val="0"/>
              <w:spacing w:before="0" w:after="0"/>
              <w:ind w:left="20"/>
              <w:rPr>
                <w:sz w:val="20"/>
                <w:szCs w:val="20"/>
              </w:rPr>
            </w:pPr>
            <w:r w:rsidRPr="00EF4387">
              <w:rPr>
                <w:rFonts w:cs="Arial Narrow"/>
                <w:spacing w:val="-1"/>
                <w:sz w:val="20"/>
                <w:szCs w:val="20"/>
              </w:rPr>
              <w:t>E</w:t>
            </w:r>
            <w:r w:rsidRPr="00EF4387">
              <w:rPr>
                <w:rFonts w:cs="Arial Narrow"/>
                <w:sz w:val="20"/>
                <w:szCs w:val="20"/>
              </w:rPr>
              <w:t>zetimibe-controlled</w:t>
            </w:r>
          </w:p>
        </w:tc>
        <w:tc>
          <w:tcPr>
            <w:tcW w:w="2397" w:type="dxa"/>
          </w:tcPr>
          <w:p w:rsidR="00C77DE5" w:rsidRPr="00EF4387" w:rsidRDefault="00C77DE5" w:rsidP="00640509">
            <w:pPr>
              <w:keepNext/>
              <w:widowControl w:val="0"/>
              <w:autoSpaceDE w:val="0"/>
              <w:autoSpaceDN w:val="0"/>
              <w:adjustRightInd w:val="0"/>
              <w:spacing w:before="0" w:after="0"/>
              <w:ind w:right="7"/>
              <w:jc w:val="center"/>
              <w:rPr>
                <w:sz w:val="20"/>
                <w:szCs w:val="20"/>
              </w:rPr>
            </w:pPr>
            <w:r w:rsidRPr="00EF4387">
              <w:rPr>
                <w:rFonts w:cs="Arial Narrow"/>
                <w:spacing w:val="-1"/>
                <w:sz w:val="20"/>
                <w:szCs w:val="20"/>
              </w:rPr>
              <w:t>E</w:t>
            </w:r>
            <w:r w:rsidRPr="00EF4387">
              <w:rPr>
                <w:rFonts w:cs="Arial Narrow"/>
                <w:spacing w:val="1"/>
                <w:sz w:val="20"/>
                <w:szCs w:val="20"/>
              </w:rPr>
              <w:t>F</w:t>
            </w:r>
            <w:r w:rsidRPr="00EF4387">
              <w:rPr>
                <w:rFonts w:cs="Arial Narrow"/>
                <w:sz w:val="20"/>
                <w:szCs w:val="20"/>
              </w:rPr>
              <w:t>C11569</w:t>
            </w:r>
            <w:r w:rsidRPr="00EF4387">
              <w:rPr>
                <w:rFonts w:cs="Arial Narrow"/>
                <w:spacing w:val="-8"/>
                <w:sz w:val="20"/>
                <w:szCs w:val="20"/>
              </w:rPr>
              <w:t xml:space="preserve"> </w:t>
            </w:r>
            <w:r w:rsidRPr="00EF4387">
              <w:rPr>
                <w:rFonts w:cs="Arial Narrow"/>
                <w:sz w:val="20"/>
                <w:szCs w:val="20"/>
              </w:rPr>
              <w:t>(COM</w:t>
            </w:r>
            <w:r w:rsidRPr="00EF4387">
              <w:rPr>
                <w:rFonts w:cs="Arial Narrow"/>
                <w:spacing w:val="2"/>
                <w:sz w:val="20"/>
                <w:szCs w:val="20"/>
              </w:rPr>
              <w:t>B</w:t>
            </w:r>
            <w:r w:rsidRPr="00EF4387">
              <w:rPr>
                <w:rFonts w:cs="Arial Narrow"/>
                <w:sz w:val="20"/>
                <w:szCs w:val="20"/>
              </w:rPr>
              <w:t>O</w:t>
            </w:r>
            <w:r w:rsidRPr="00EF4387">
              <w:rPr>
                <w:rFonts w:cs="Arial Narrow"/>
                <w:spacing w:val="-7"/>
                <w:sz w:val="20"/>
                <w:szCs w:val="20"/>
              </w:rPr>
              <w:t xml:space="preserve"> </w:t>
            </w:r>
            <w:r w:rsidRPr="00EF4387">
              <w:rPr>
                <w:rFonts w:cs="Arial Narrow"/>
                <w:sz w:val="20"/>
                <w:szCs w:val="20"/>
              </w:rPr>
              <w:t>II)</w:t>
            </w:r>
          </w:p>
        </w:tc>
        <w:tc>
          <w:tcPr>
            <w:tcW w:w="1552" w:type="dxa"/>
          </w:tcPr>
          <w:p w:rsidR="00C77DE5" w:rsidRPr="00EF4387" w:rsidRDefault="00C77DE5" w:rsidP="00640509">
            <w:pPr>
              <w:keepNext/>
              <w:widowControl w:val="0"/>
              <w:autoSpaceDE w:val="0"/>
              <w:autoSpaceDN w:val="0"/>
              <w:adjustRightInd w:val="0"/>
              <w:spacing w:before="0" w:after="0"/>
              <w:ind w:right="7"/>
              <w:jc w:val="center"/>
              <w:rPr>
                <w:sz w:val="20"/>
                <w:szCs w:val="20"/>
              </w:rPr>
            </w:pPr>
          </w:p>
        </w:tc>
        <w:tc>
          <w:tcPr>
            <w:tcW w:w="1656" w:type="dxa"/>
          </w:tcPr>
          <w:p w:rsidR="00C77DE5" w:rsidRPr="00EF4387" w:rsidRDefault="00C77DE5" w:rsidP="00640509">
            <w:pPr>
              <w:keepNext/>
              <w:widowControl w:val="0"/>
              <w:autoSpaceDE w:val="0"/>
              <w:autoSpaceDN w:val="0"/>
              <w:adjustRightInd w:val="0"/>
              <w:spacing w:before="0" w:after="0"/>
              <w:ind w:right="7"/>
              <w:jc w:val="center"/>
              <w:rPr>
                <w:sz w:val="20"/>
                <w:szCs w:val="20"/>
              </w:rPr>
            </w:pPr>
            <w:r w:rsidRPr="00EF4387">
              <w:rPr>
                <w:rFonts w:cs="Arial Narrow"/>
                <w:w w:val="99"/>
                <w:sz w:val="20"/>
                <w:szCs w:val="20"/>
              </w:rPr>
              <w:t>479</w:t>
            </w:r>
          </w:p>
        </w:tc>
        <w:tc>
          <w:tcPr>
            <w:tcW w:w="1482" w:type="dxa"/>
          </w:tcPr>
          <w:p w:rsidR="00C77DE5" w:rsidRPr="00EF4387" w:rsidRDefault="00C77DE5" w:rsidP="00640509">
            <w:pPr>
              <w:keepNext/>
              <w:widowControl w:val="0"/>
              <w:autoSpaceDE w:val="0"/>
              <w:autoSpaceDN w:val="0"/>
              <w:adjustRightInd w:val="0"/>
              <w:spacing w:before="0" w:after="0"/>
              <w:ind w:right="7"/>
              <w:jc w:val="center"/>
              <w:rPr>
                <w:sz w:val="20"/>
                <w:szCs w:val="20"/>
              </w:rPr>
            </w:pPr>
            <w:r w:rsidRPr="00EF4387">
              <w:rPr>
                <w:rFonts w:cs="Arial Narrow"/>
                <w:w w:val="99"/>
                <w:sz w:val="20"/>
                <w:szCs w:val="20"/>
              </w:rPr>
              <w:t>241</w:t>
            </w:r>
          </w:p>
        </w:tc>
      </w:tr>
      <w:tr w:rsidR="00C77DE5" w:rsidRPr="00EF4387" w:rsidTr="007803B9">
        <w:trPr>
          <w:trHeight w:val="227"/>
        </w:trPr>
        <w:tc>
          <w:tcPr>
            <w:tcW w:w="1883" w:type="dxa"/>
          </w:tcPr>
          <w:p w:rsidR="00C77DE5" w:rsidRPr="00EF4387" w:rsidRDefault="00C77DE5" w:rsidP="00640509">
            <w:pPr>
              <w:keepNext/>
              <w:widowControl w:val="0"/>
              <w:autoSpaceDE w:val="0"/>
              <w:autoSpaceDN w:val="0"/>
              <w:adjustRightInd w:val="0"/>
              <w:spacing w:before="0" w:after="0"/>
              <w:ind w:left="20"/>
              <w:rPr>
                <w:sz w:val="20"/>
                <w:szCs w:val="20"/>
              </w:rPr>
            </w:pPr>
          </w:p>
        </w:tc>
        <w:tc>
          <w:tcPr>
            <w:tcW w:w="2397" w:type="dxa"/>
          </w:tcPr>
          <w:p w:rsidR="00C77DE5" w:rsidRPr="00EF4387" w:rsidRDefault="00C77DE5" w:rsidP="00640509">
            <w:pPr>
              <w:keepNext/>
              <w:widowControl w:val="0"/>
              <w:autoSpaceDE w:val="0"/>
              <w:autoSpaceDN w:val="0"/>
              <w:adjustRightInd w:val="0"/>
              <w:spacing w:before="0" w:after="0"/>
              <w:ind w:right="7"/>
              <w:jc w:val="center"/>
              <w:rPr>
                <w:sz w:val="20"/>
                <w:szCs w:val="20"/>
              </w:rPr>
            </w:pPr>
            <w:r w:rsidRPr="00EF4387">
              <w:rPr>
                <w:rFonts w:cs="Arial Narrow"/>
                <w:sz w:val="20"/>
                <w:szCs w:val="20"/>
              </w:rPr>
              <w:t>CL-1110</w:t>
            </w:r>
            <w:r w:rsidRPr="00EF4387">
              <w:rPr>
                <w:rFonts w:cs="Arial Narrow"/>
                <w:spacing w:val="-6"/>
                <w:sz w:val="20"/>
                <w:szCs w:val="20"/>
              </w:rPr>
              <w:t xml:space="preserve"> </w:t>
            </w:r>
            <w:r w:rsidRPr="00EF4387">
              <w:rPr>
                <w:rFonts w:cs="Arial Narrow"/>
                <w:sz w:val="20"/>
                <w:szCs w:val="20"/>
              </w:rPr>
              <w:t>(O</w:t>
            </w:r>
            <w:r w:rsidRPr="00EF4387">
              <w:rPr>
                <w:rFonts w:cs="Arial Narrow"/>
                <w:spacing w:val="-1"/>
                <w:sz w:val="20"/>
                <w:szCs w:val="20"/>
              </w:rPr>
              <w:t>P</w:t>
            </w:r>
            <w:r w:rsidRPr="00EF4387">
              <w:rPr>
                <w:rFonts w:cs="Arial Narrow"/>
                <w:spacing w:val="1"/>
                <w:sz w:val="20"/>
                <w:szCs w:val="20"/>
              </w:rPr>
              <w:t>T</w:t>
            </w:r>
            <w:r w:rsidRPr="00EF4387">
              <w:rPr>
                <w:rFonts w:cs="Arial Narrow"/>
                <w:sz w:val="20"/>
                <w:szCs w:val="20"/>
              </w:rPr>
              <w:t>IONS</w:t>
            </w:r>
            <w:r w:rsidRPr="00EF4387">
              <w:rPr>
                <w:rFonts w:cs="Arial Narrow"/>
                <w:spacing w:val="-9"/>
                <w:sz w:val="20"/>
                <w:szCs w:val="20"/>
              </w:rPr>
              <w:t xml:space="preserve"> </w:t>
            </w:r>
            <w:r w:rsidRPr="00EF4387">
              <w:rPr>
                <w:rFonts w:cs="Arial Narrow"/>
                <w:sz w:val="20"/>
                <w:szCs w:val="20"/>
              </w:rPr>
              <w:t>I)</w:t>
            </w:r>
          </w:p>
        </w:tc>
        <w:tc>
          <w:tcPr>
            <w:tcW w:w="1552" w:type="dxa"/>
          </w:tcPr>
          <w:p w:rsidR="00C77DE5" w:rsidRPr="00EF4387" w:rsidRDefault="00C77DE5" w:rsidP="00640509">
            <w:pPr>
              <w:keepNext/>
              <w:widowControl w:val="0"/>
              <w:autoSpaceDE w:val="0"/>
              <w:autoSpaceDN w:val="0"/>
              <w:adjustRightInd w:val="0"/>
              <w:spacing w:before="0" w:after="0"/>
              <w:ind w:right="7"/>
              <w:jc w:val="center"/>
              <w:rPr>
                <w:sz w:val="20"/>
                <w:szCs w:val="20"/>
              </w:rPr>
            </w:pPr>
          </w:p>
        </w:tc>
        <w:tc>
          <w:tcPr>
            <w:tcW w:w="1656" w:type="dxa"/>
          </w:tcPr>
          <w:p w:rsidR="00C77DE5" w:rsidRPr="00EF4387" w:rsidRDefault="00C77DE5" w:rsidP="00640509">
            <w:pPr>
              <w:keepNext/>
              <w:widowControl w:val="0"/>
              <w:autoSpaceDE w:val="0"/>
              <w:autoSpaceDN w:val="0"/>
              <w:adjustRightInd w:val="0"/>
              <w:spacing w:before="0" w:after="0"/>
              <w:ind w:right="7"/>
              <w:jc w:val="center"/>
              <w:rPr>
                <w:sz w:val="20"/>
                <w:szCs w:val="20"/>
              </w:rPr>
            </w:pPr>
            <w:r w:rsidRPr="00EF4387">
              <w:rPr>
                <w:rFonts w:cs="Arial Narrow"/>
                <w:w w:val="99"/>
                <w:sz w:val="20"/>
                <w:szCs w:val="20"/>
              </w:rPr>
              <w:t>104</w:t>
            </w:r>
          </w:p>
        </w:tc>
        <w:tc>
          <w:tcPr>
            <w:tcW w:w="1482" w:type="dxa"/>
          </w:tcPr>
          <w:p w:rsidR="00C77DE5" w:rsidRPr="00EF4387" w:rsidRDefault="00C77DE5" w:rsidP="00640509">
            <w:pPr>
              <w:keepNext/>
              <w:widowControl w:val="0"/>
              <w:autoSpaceDE w:val="0"/>
              <w:autoSpaceDN w:val="0"/>
              <w:adjustRightInd w:val="0"/>
              <w:spacing w:before="0" w:after="0"/>
              <w:ind w:right="7"/>
              <w:jc w:val="center"/>
              <w:rPr>
                <w:sz w:val="20"/>
                <w:szCs w:val="20"/>
              </w:rPr>
            </w:pPr>
            <w:r w:rsidRPr="00EF4387">
              <w:rPr>
                <w:rFonts w:cs="Arial Narrow"/>
                <w:w w:val="99"/>
                <w:sz w:val="20"/>
                <w:szCs w:val="20"/>
              </w:rPr>
              <w:t>101</w:t>
            </w:r>
          </w:p>
        </w:tc>
      </w:tr>
      <w:tr w:rsidR="00C77DE5" w:rsidRPr="00EF4387" w:rsidTr="007803B9">
        <w:trPr>
          <w:trHeight w:val="227"/>
        </w:trPr>
        <w:tc>
          <w:tcPr>
            <w:tcW w:w="1883" w:type="dxa"/>
          </w:tcPr>
          <w:p w:rsidR="00C77DE5" w:rsidRPr="00EF4387" w:rsidRDefault="00C77DE5" w:rsidP="00640509">
            <w:pPr>
              <w:keepNext/>
              <w:widowControl w:val="0"/>
              <w:autoSpaceDE w:val="0"/>
              <w:autoSpaceDN w:val="0"/>
              <w:adjustRightInd w:val="0"/>
              <w:spacing w:before="0" w:after="0"/>
              <w:ind w:left="20"/>
              <w:rPr>
                <w:sz w:val="20"/>
                <w:szCs w:val="20"/>
              </w:rPr>
            </w:pPr>
          </w:p>
        </w:tc>
        <w:tc>
          <w:tcPr>
            <w:tcW w:w="2397" w:type="dxa"/>
          </w:tcPr>
          <w:p w:rsidR="00C77DE5" w:rsidRPr="00EF4387" w:rsidRDefault="00C77DE5" w:rsidP="00640509">
            <w:pPr>
              <w:keepNext/>
              <w:widowControl w:val="0"/>
              <w:autoSpaceDE w:val="0"/>
              <w:autoSpaceDN w:val="0"/>
              <w:adjustRightInd w:val="0"/>
              <w:spacing w:before="0" w:after="0"/>
              <w:ind w:right="7"/>
              <w:jc w:val="center"/>
              <w:rPr>
                <w:sz w:val="20"/>
                <w:szCs w:val="20"/>
              </w:rPr>
            </w:pPr>
            <w:r w:rsidRPr="00EF4387">
              <w:rPr>
                <w:rFonts w:cs="Arial Narrow"/>
                <w:sz w:val="20"/>
                <w:szCs w:val="20"/>
              </w:rPr>
              <w:t>CL-1118</w:t>
            </w:r>
            <w:r w:rsidRPr="00EF4387">
              <w:rPr>
                <w:rFonts w:cs="Arial Narrow"/>
                <w:spacing w:val="-6"/>
                <w:sz w:val="20"/>
                <w:szCs w:val="20"/>
              </w:rPr>
              <w:t xml:space="preserve"> </w:t>
            </w:r>
            <w:r w:rsidRPr="00EF4387">
              <w:rPr>
                <w:rFonts w:cs="Arial Narrow"/>
                <w:sz w:val="20"/>
                <w:szCs w:val="20"/>
              </w:rPr>
              <w:t>(O</w:t>
            </w:r>
            <w:r w:rsidRPr="00EF4387">
              <w:rPr>
                <w:rFonts w:cs="Arial Narrow"/>
                <w:spacing w:val="-1"/>
                <w:sz w:val="20"/>
                <w:szCs w:val="20"/>
              </w:rPr>
              <w:t>P</w:t>
            </w:r>
            <w:r w:rsidRPr="00EF4387">
              <w:rPr>
                <w:rFonts w:cs="Arial Narrow"/>
                <w:spacing w:val="1"/>
                <w:sz w:val="20"/>
                <w:szCs w:val="20"/>
              </w:rPr>
              <w:t>T</w:t>
            </w:r>
            <w:r w:rsidRPr="00EF4387">
              <w:rPr>
                <w:rFonts w:cs="Arial Narrow"/>
                <w:sz w:val="20"/>
                <w:szCs w:val="20"/>
              </w:rPr>
              <w:t>IONS</w:t>
            </w:r>
            <w:r w:rsidRPr="00EF4387">
              <w:rPr>
                <w:rFonts w:cs="Arial Narrow"/>
                <w:spacing w:val="-9"/>
                <w:sz w:val="20"/>
                <w:szCs w:val="20"/>
              </w:rPr>
              <w:t xml:space="preserve"> </w:t>
            </w:r>
            <w:r w:rsidRPr="00EF4387">
              <w:rPr>
                <w:rFonts w:cs="Arial Narrow"/>
                <w:sz w:val="20"/>
                <w:szCs w:val="20"/>
              </w:rPr>
              <w:t>II)</w:t>
            </w:r>
          </w:p>
        </w:tc>
        <w:tc>
          <w:tcPr>
            <w:tcW w:w="1552" w:type="dxa"/>
          </w:tcPr>
          <w:p w:rsidR="00C77DE5" w:rsidRPr="00EF4387" w:rsidRDefault="00C77DE5" w:rsidP="00640509">
            <w:pPr>
              <w:keepNext/>
              <w:widowControl w:val="0"/>
              <w:autoSpaceDE w:val="0"/>
              <w:autoSpaceDN w:val="0"/>
              <w:adjustRightInd w:val="0"/>
              <w:spacing w:before="0" w:after="0"/>
              <w:ind w:right="7"/>
              <w:jc w:val="center"/>
              <w:rPr>
                <w:sz w:val="20"/>
                <w:szCs w:val="20"/>
              </w:rPr>
            </w:pPr>
          </w:p>
        </w:tc>
        <w:tc>
          <w:tcPr>
            <w:tcW w:w="1656" w:type="dxa"/>
          </w:tcPr>
          <w:p w:rsidR="00C77DE5" w:rsidRPr="00EF4387" w:rsidRDefault="00C77DE5" w:rsidP="00640509">
            <w:pPr>
              <w:keepNext/>
              <w:widowControl w:val="0"/>
              <w:autoSpaceDE w:val="0"/>
              <w:autoSpaceDN w:val="0"/>
              <w:adjustRightInd w:val="0"/>
              <w:spacing w:before="0" w:after="0"/>
              <w:ind w:right="7"/>
              <w:jc w:val="center"/>
              <w:rPr>
                <w:sz w:val="20"/>
                <w:szCs w:val="20"/>
              </w:rPr>
            </w:pPr>
            <w:r w:rsidRPr="00EF4387">
              <w:rPr>
                <w:rFonts w:cs="Arial Narrow"/>
                <w:w w:val="99"/>
                <w:sz w:val="20"/>
                <w:szCs w:val="20"/>
              </w:rPr>
              <w:t>103</w:t>
            </w:r>
          </w:p>
        </w:tc>
        <w:tc>
          <w:tcPr>
            <w:tcW w:w="1482" w:type="dxa"/>
          </w:tcPr>
          <w:p w:rsidR="00C77DE5" w:rsidRPr="00EF4387" w:rsidRDefault="00C77DE5" w:rsidP="00640509">
            <w:pPr>
              <w:keepNext/>
              <w:widowControl w:val="0"/>
              <w:autoSpaceDE w:val="0"/>
              <w:autoSpaceDN w:val="0"/>
              <w:adjustRightInd w:val="0"/>
              <w:spacing w:before="0" w:after="0"/>
              <w:ind w:right="7"/>
              <w:jc w:val="center"/>
              <w:rPr>
                <w:sz w:val="20"/>
                <w:szCs w:val="20"/>
              </w:rPr>
            </w:pPr>
            <w:r w:rsidRPr="00EF4387">
              <w:rPr>
                <w:rFonts w:cs="Arial Narrow"/>
                <w:w w:val="99"/>
                <w:sz w:val="20"/>
                <w:szCs w:val="20"/>
              </w:rPr>
              <w:t>101</w:t>
            </w:r>
          </w:p>
        </w:tc>
      </w:tr>
      <w:tr w:rsidR="00C77DE5" w:rsidRPr="00EF4387" w:rsidTr="007803B9">
        <w:trPr>
          <w:trHeight w:val="227"/>
        </w:trPr>
        <w:tc>
          <w:tcPr>
            <w:tcW w:w="1883" w:type="dxa"/>
          </w:tcPr>
          <w:p w:rsidR="00C77DE5" w:rsidRPr="00EF4387" w:rsidRDefault="00C77DE5" w:rsidP="00640509">
            <w:pPr>
              <w:keepNext/>
              <w:widowControl w:val="0"/>
              <w:autoSpaceDE w:val="0"/>
              <w:autoSpaceDN w:val="0"/>
              <w:adjustRightInd w:val="0"/>
              <w:spacing w:before="0" w:after="0"/>
              <w:ind w:left="20"/>
              <w:rPr>
                <w:sz w:val="20"/>
                <w:szCs w:val="20"/>
              </w:rPr>
            </w:pPr>
          </w:p>
        </w:tc>
        <w:tc>
          <w:tcPr>
            <w:tcW w:w="2397" w:type="dxa"/>
          </w:tcPr>
          <w:p w:rsidR="00C77DE5" w:rsidRPr="00EF4387" w:rsidRDefault="00C77DE5" w:rsidP="00640509">
            <w:pPr>
              <w:keepNext/>
              <w:widowControl w:val="0"/>
              <w:autoSpaceDE w:val="0"/>
              <w:autoSpaceDN w:val="0"/>
              <w:adjustRightInd w:val="0"/>
              <w:spacing w:before="0" w:after="0"/>
              <w:ind w:right="7"/>
              <w:jc w:val="center"/>
              <w:rPr>
                <w:sz w:val="20"/>
                <w:szCs w:val="20"/>
              </w:rPr>
            </w:pPr>
            <w:r w:rsidRPr="00EF4387">
              <w:rPr>
                <w:rFonts w:cs="Arial Narrow"/>
                <w:sz w:val="20"/>
                <w:szCs w:val="20"/>
              </w:rPr>
              <w:t>CL-1119</w:t>
            </w:r>
            <w:r w:rsidRPr="00EF4387">
              <w:rPr>
                <w:rFonts w:cs="Arial Narrow"/>
                <w:spacing w:val="-5"/>
                <w:sz w:val="20"/>
                <w:szCs w:val="20"/>
              </w:rPr>
              <w:t xml:space="preserve"> </w:t>
            </w:r>
            <w:r w:rsidRPr="00EF4387">
              <w:rPr>
                <w:rFonts w:cs="Arial Narrow"/>
                <w:sz w:val="20"/>
                <w:szCs w:val="20"/>
              </w:rPr>
              <w:t>(</w:t>
            </w:r>
            <w:r w:rsidRPr="00EF4387">
              <w:rPr>
                <w:rFonts w:cs="Arial Narrow"/>
                <w:spacing w:val="-1"/>
                <w:sz w:val="20"/>
                <w:szCs w:val="20"/>
              </w:rPr>
              <w:t>A</w:t>
            </w:r>
            <w:r w:rsidRPr="00EF4387">
              <w:rPr>
                <w:rFonts w:cs="Arial Narrow"/>
                <w:sz w:val="20"/>
                <w:szCs w:val="20"/>
              </w:rPr>
              <w:t>LT</w:t>
            </w:r>
            <w:r w:rsidRPr="00EF4387">
              <w:rPr>
                <w:rFonts w:cs="Arial Narrow"/>
                <w:spacing w:val="-1"/>
                <w:sz w:val="20"/>
                <w:szCs w:val="20"/>
              </w:rPr>
              <w:t>E</w:t>
            </w:r>
            <w:r w:rsidRPr="00EF4387">
              <w:rPr>
                <w:rFonts w:cs="Arial Narrow"/>
                <w:sz w:val="20"/>
                <w:szCs w:val="20"/>
              </w:rPr>
              <w:t>R</w:t>
            </w:r>
            <w:r w:rsidRPr="00EF4387">
              <w:rPr>
                <w:rFonts w:cs="Arial Narrow"/>
                <w:spacing w:val="2"/>
                <w:sz w:val="20"/>
                <w:szCs w:val="20"/>
              </w:rPr>
              <w:t>N</w:t>
            </w:r>
            <w:r w:rsidRPr="00EF4387">
              <w:rPr>
                <w:rFonts w:cs="Arial Narrow"/>
                <w:spacing w:val="-1"/>
                <w:sz w:val="20"/>
                <w:szCs w:val="20"/>
              </w:rPr>
              <w:t>A</w:t>
            </w:r>
            <w:r w:rsidRPr="00EF4387">
              <w:rPr>
                <w:rFonts w:cs="Arial Narrow"/>
                <w:sz w:val="20"/>
                <w:szCs w:val="20"/>
              </w:rPr>
              <w:t>TI</w:t>
            </w:r>
            <w:r w:rsidRPr="00EF4387">
              <w:rPr>
                <w:rFonts w:cs="Arial Narrow"/>
                <w:spacing w:val="1"/>
                <w:sz w:val="20"/>
                <w:szCs w:val="20"/>
              </w:rPr>
              <w:t>V</w:t>
            </w:r>
            <w:r w:rsidRPr="00EF4387">
              <w:rPr>
                <w:rFonts w:cs="Arial Narrow"/>
                <w:spacing w:val="-1"/>
                <w:sz w:val="20"/>
                <w:szCs w:val="20"/>
              </w:rPr>
              <w:t>E</w:t>
            </w:r>
            <w:r w:rsidRPr="00EF4387">
              <w:rPr>
                <w:rFonts w:cs="Arial Narrow"/>
                <w:sz w:val="20"/>
                <w:szCs w:val="20"/>
              </w:rPr>
              <w:t>)</w:t>
            </w:r>
          </w:p>
        </w:tc>
        <w:tc>
          <w:tcPr>
            <w:tcW w:w="1552" w:type="dxa"/>
          </w:tcPr>
          <w:p w:rsidR="00C77DE5" w:rsidRPr="00EF4387" w:rsidRDefault="00C77DE5" w:rsidP="00640509">
            <w:pPr>
              <w:keepNext/>
              <w:widowControl w:val="0"/>
              <w:autoSpaceDE w:val="0"/>
              <w:autoSpaceDN w:val="0"/>
              <w:adjustRightInd w:val="0"/>
              <w:spacing w:before="0" w:after="0"/>
              <w:ind w:right="7"/>
              <w:jc w:val="center"/>
              <w:rPr>
                <w:sz w:val="20"/>
                <w:szCs w:val="20"/>
              </w:rPr>
            </w:pPr>
          </w:p>
        </w:tc>
        <w:tc>
          <w:tcPr>
            <w:tcW w:w="1656" w:type="dxa"/>
          </w:tcPr>
          <w:p w:rsidR="00C77DE5" w:rsidRPr="00EF4387" w:rsidRDefault="00C77DE5" w:rsidP="00640509">
            <w:pPr>
              <w:keepNext/>
              <w:widowControl w:val="0"/>
              <w:autoSpaceDE w:val="0"/>
              <w:autoSpaceDN w:val="0"/>
              <w:adjustRightInd w:val="0"/>
              <w:spacing w:before="0" w:after="0"/>
              <w:ind w:right="7"/>
              <w:jc w:val="center"/>
              <w:rPr>
                <w:sz w:val="20"/>
                <w:szCs w:val="20"/>
              </w:rPr>
            </w:pPr>
            <w:r w:rsidRPr="00EF4387">
              <w:rPr>
                <w:rFonts w:cs="Arial Narrow"/>
                <w:w w:val="99"/>
                <w:sz w:val="20"/>
                <w:szCs w:val="20"/>
              </w:rPr>
              <w:t>126</w:t>
            </w:r>
          </w:p>
        </w:tc>
        <w:tc>
          <w:tcPr>
            <w:tcW w:w="1482" w:type="dxa"/>
          </w:tcPr>
          <w:p w:rsidR="00C77DE5" w:rsidRPr="00EF4387" w:rsidRDefault="00C77DE5" w:rsidP="00640509">
            <w:pPr>
              <w:keepNext/>
              <w:widowControl w:val="0"/>
              <w:autoSpaceDE w:val="0"/>
              <w:autoSpaceDN w:val="0"/>
              <w:adjustRightInd w:val="0"/>
              <w:spacing w:before="0" w:after="0"/>
              <w:ind w:right="7"/>
              <w:jc w:val="center"/>
              <w:rPr>
                <w:sz w:val="20"/>
                <w:szCs w:val="20"/>
              </w:rPr>
            </w:pPr>
            <w:r w:rsidRPr="00EF4387">
              <w:rPr>
                <w:rFonts w:cs="Arial Narrow"/>
                <w:w w:val="99"/>
                <w:sz w:val="20"/>
                <w:szCs w:val="20"/>
              </w:rPr>
              <w:t>124</w:t>
            </w:r>
          </w:p>
        </w:tc>
      </w:tr>
      <w:tr w:rsidR="00C77DE5" w:rsidRPr="00EF4387" w:rsidTr="007803B9">
        <w:trPr>
          <w:trHeight w:val="227"/>
        </w:trPr>
        <w:tc>
          <w:tcPr>
            <w:tcW w:w="1883" w:type="dxa"/>
          </w:tcPr>
          <w:p w:rsidR="00C77DE5" w:rsidRPr="00EF4387" w:rsidRDefault="00C77DE5" w:rsidP="00640509">
            <w:pPr>
              <w:keepNext/>
              <w:widowControl w:val="0"/>
              <w:autoSpaceDE w:val="0"/>
              <w:autoSpaceDN w:val="0"/>
              <w:adjustRightInd w:val="0"/>
              <w:spacing w:before="0" w:after="0"/>
              <w:ind w:left="20"/>
              <w:rPr>
                <w:sz w:val="20"/>
                <w:szCs w:val="20"/>
              </w:rPr>
            </w:pPr>
          </w:p>
        </w:tc>
        <w:tc>
          <w:tcPr>
            <w:tcW w:w="2397" w:type="dxa"/>
          </w:tcPr>
          <w:p w:rsidR="00C77DE5" w:rsidRPr="00EF4387" w:rsidRDefault="00C77DE5" w:rsidP="00640509">
            <w:pPr>
              <w:keepNext/>
              <w:widowControl w:val="0"/>
              <w:autoSpaceDE w:val="0"/>
              <w:autoSpaceDN w:val="0"/>
              <w:adjustRightInd w:val="0"/>
              <w:spacing w:before="0" w:after="0"/>
              <w:ind w:right="7"/>
              <w:jc w:val="center"/>
              <w:rPr>
                <w:sz w:val="20"/>
                <w:szCs w:val="20"/>
              </w:rPr>
            </w:pPr>
            <w:r w:rsidRPr="00EF4387">
              <w:rPr>
                <w:rFonts w:cs="Arial Narrow"/>
                <w:spacing w:val="-1"/>
                <w:sz w:val="20"/>
                <w:szCs w:val="20"/>
              </w:rPr>
              <w:t>E</w:t>
            </w:r>
            <w:r w:rsidRPr="00EF4387">
              <w:rPr>
                <w:rFonts w:cs="Arial Narrow"/>
                <w:spacing w:val="1"/>
                <w:sz w:val="20"/>
                <w:szCs w:val="20"/>
              </w:rPr>
              <w:t>F</w:t>
            </w:r>
            <w:r w:rsidRPr="00EF4387">
              <w:rPr>
                <w:rFonts w:cs="Arial Narrow"/>
                <w:sz w:val="20"/>
                <w:szCs w:val="20"/>
              </w:rPr>
              <w:t>C11716</w:t>
            </w:r>
            <w:r w:rsidRPr="00EF4387">
              <w:rPr>
                <w:rFonts w:cs="Arial Narrow"/>
                <w:spacing w:val="-8"/>
                <w:sz w:val="20"/>
                <w:szCs w:val="20"/>
              </w:rPr>
              <w:t xml:space="preserve"> </w:t>
            </w:r>
            <w:r w:rsidRPr="00EF4387">
              <w:rPr>
                <w:rFonts w:cs="Arial Narrow"/>
                <w:sz w:val="20"/>
                <w:szCs w:val="20"/>
              </w:rPr>
              <w:t>(MONO)</w:t>
            </w:r>
          </w:p>
        </w:tc>
        <w:tc>
          <w:tcPr>
            <w:tcW w:w="1552" w:type="dxa"/>
          </w:tcPr>
          <w:p w:rsidR="00C77DE5" w:rsidRPr="00EF4387" w:rsidRDefault="00C77DE5" w:rsidP="00640509">
            <w:pPr>
              <w:keepNext/>
              <w:widowControl w:val="0"/>
              <w:autoSpaceDE w:val="0"/>
              <w:autoSpaceDN w:val="0"/>
              <w:adjustRightInd w:val="0"/>
              <w:spacing w:before="0" w:after="0"/>
              <w:ind w:right="7"/>
              <w:jc w:val="center"/>
              <w:rPr>
                <w:sz w:val="20"/>
                <w:szCs w:val="20"/>
              </w:rPr>
            </w:pPr>
          </w:p>
        </w:tc>
        <w:tc>
          <w:tcPr>
            <w:tcW w:w="1656" w:type="dxa"/>
          </w:tcPr>
          <w:p w:rsidR="00C77DE5" w:rsidRPr="00EF4387" w:rsidRDefault="00C77DE5" w:rsidP="00640509">
            <w:pPr>
              <w:keepNext/>
              <w:widowControl w:val="0"/>
              <w:autoSpaceDE w:val="0"/>
              <w:autoSpaceDN w:val="0"/>
              <w:adjustRightInd w:val="0"/>
              <w:spacing w:before="0" w:after="0"/>
              <w:ind w:right="7"/>
              <w:jc w:val="center"/>
              <w:rPr>
                <w:sz w:val="20"/>
                <w:szCs w:val="20"/>
              </w:rPr>
            </w:pPr>
            <w:r w:rsidRPr="00EF4387">
              <w:rPr>
                <w:rFonts w:cs="Arial Narrow"/>
                <w:w w:val="99"/>
                <w:sz w:val="20"/>
                <w:szCs w:val="20"/>
              </w:rPr>
              <w:t>52</w:t>
            </w:r>
          </w:p>
        </w:tc>
        <w:tc>
          <w:tcPr>
            <w:tcW w:w="1482" w:type="dxa"/>
          </w:tcPr>
          <w:p w:rsidR="00C77DE5" w:rsidRPr="00EF4387" w:rsidRDefault="00C77DE5" w:rsidP="00640509">
            <w:pPr>
              <w:keepNext/>
              <w:widowControl w:val="0"/>
              <w:autoSpaceDE w:val="0"/>
              <w:autoSpaceDN w:val="0"/>
              <w:adjustRightInd w:val="0"/>
              <w:spacing w:before="0" w:after="0"/>
              <w:ind w:right="7"/>
              <w:jc w:val="center"/>
              <w:rPr>
                <w:sz w:val="20"/>
                <w:szCs w:val="20"/>
              </w:rPr>
            </w:pPr>
            <w:r w:rsidRPr="00EF4387">
              <w:rPr>
                <w:rFonts w:cs="Arial Narrow"/>
                <w:w w:val="99"/>
                <w:sz w:val="20"/>
                <w:szCs w:val="20"/>
              </w:rPr>
              <w:t>51</w:t>
            </w:r>
          </w:p>
        </w:tc>
      </w:tr>
      <w:tr w:rsidR="00C77DE5" w:rsidRPr="00EF4387" w:rsidTr="007803B9">
        <w:trPr>
          <w:trHeight w:val="227"/>
        </w:trPr>
        <w:tc>
          <w:tcPr>
            <w:tcW w:w="1883" w:type="dxa"/>
          </w:tcPr>
          <w:p w:rsidR="00C77DE5" w:rsidRPr="00C1674C" w:rsidRDefault="00C77DE5" w:rsidP="00640509">
            <w:pPr>
              <w:keepNext/>
              <w:widowControl w:val="0"/>
              <w:autoSpaceDE w:val="0"/>
              <w:autoSpaceDN w:val="0"/>
              <w:adjustRightInd w:val="0"/>
              <w:spacing w:before="0" w:after="0"/>
              <w:ind w:left="20" w:right="162"/>
              <w:rPr>
                <w:b/>
                <w:sz w:val="20"/>
                <w:szCs w:val="20"/>
              </w:rPr>
            </w:pPr>
            <w:r w:rsidRPr="00C1674C">
              <w:rPr>
                <w:rFonts w:cs="Arial Narrow"/>
                <w:b/>
                <w:w w:val="99"/>
                <w:sz w:val="20"/>
                <w:szCs w:val="20"/>
              </w:rPr>
              <w:t>Total</w:t>
            </w:r>
          </w:p>
        </w:tc>
        <w:tc>
          <w:tcPr>
            <w:tcW w:w="2397" w:type="dxa"/>
          </w:tcPr>
          <w:p w:rsidR="00C77DE5" w:rsidRPr="00C1674C" w:rsidRDefault="00C77DE5" w:rsidP="00640509">
            <w:pPr>
              <w:keepNext/>
              <w:widowControl w:val="0"/>
              <w:autoSpaceDE w:val="0"/>
              <w:autoSpaceDN w:val="0"/>
              <w:adjustRightInd w:val="0"/>
              <w:spacing w:before="0" w:after="0"/>
              <w:ind w:right="7"/>
              <w:jc w:val="center"/>
              <w:rPr>
                <w:b/>
                <w:sz w:val="20"/>
                <w:szCs w:val="20"/>
              </w:rPr>
            </w:pPr>
          </w:p>
        </w:tc>
        <w:tc>
          <w:tcPr>
            <w:tcW w:w="1552" w:type="dxa"/>
          </w:tcPr>
          <w:p w:rsidR="00C77DE5" w:rsidRPr="00C1674C" w:rsidRDefault="00C77DE5" w:rsidP="00640509">
            <w:pPr>
              <w:keepNext/>
              <w:widowControl w:val="0"/>
              <w:autoSpaceDE w:val="0"/>
              <w:autoSpaceDN w:val="0"/>
              <w:adjustRightInd w:val="0"/>
              <w:spacing w:before="0" w:after="0"/>
              <w:ind w:right="7"/>
              <w:jc w:val="center"/>
              <w:rPr>
                <w:b/>
                <w:sz w:val="20"/>
                <w:szCs w:val="20"/>
              </w:rPr>
            </w:pPr>
          </w:p>
        </w:tc>
        <w:tc>
          <w:tcPr>
            <w:tcW w:w="1656" w:type="dxa"/>
          </w:tcPr>
          <w:p w:rsidR="00C77DE5" w:rsidRPr="00C1674C" w:rsidRDefault="00C77DE5" w:rsidP="00640509">
            <w:pPr>
              <w:keepNext/>
              <w:widowControl w:val="0"/>
              <w:autoSpaceDE w:val="0"/>
              <w:autoSpaceDN w:val="0"/>
              <w:adjustRightInd w:val="0"/>
              <w:spacing w:before="0" w:after="0"/>
              <w:ind w:right="7"/>
              <w:jc w:val="center"/>
              <w:rPr>
                <w:b/>
                <w:sz w:val="20"/>
                <w:szCs w:val="20"/>
              </w:rPr>
            </w:pPr>
            <w:r w:rsidRPr="00C1674C">
              <w:rPr>
                <w:rFonts w:cs="Arial Narrow"/>
                <w:b/>
                <w:w w:val="99"/>
                <w:sz w:val="20"/>
                <w:szCs w:val="20"/>
              </w:rPr>
              <w:t>864</w:t>
            </w:r>
          </w:p>
        </w:tc>
        <w:tc>
          <w:tcPr>
            <w:tcW w:w="1482" w:type="dxa"/>
          </w:tcPr>
          <w:p w:rsidR="00C77DE5" w:rsidRPr="00C1674C" w:rsidRDefault="00C77DE5" w:rsidP="00640509">
            <w:pPr>
              <w:keepNext/>
              <w:widowControl w:val="0"/>
              <w:autoSpaceDE w:val="0"/>
              <w:autoSpaceDN w:val="0"/>
              <w:adjustRightInd w:val="0"/>
              <w:spacing w:before="0" w:after="0"/>
              <w:ind w:right="7"/>
              <w:jc w:val="center"/>
              <w:rPr>
                <w:b/>
                <w:sz w:val="20"/>
                <w:szCs w:val="20"/>
              </w:rPr>
            </w:pPr>
            <w:r w:rsidRPr="00C1674C">
              <w:rPr>
                <w:rFonts w:cs="Arial Narrow"/>
                <w:b/>
                <w:w w:val="99"/>
                <w:sz w:val="20"/>
                <w:szCs w:val="20"/>
              </w:rPr>
              <w:t>618</w:t>
            </w:r>
          </w:p>
        </w:tc>
      </w:tr>
      <w:tr w:rsidR="00C77DE5" w:rsidRPr="00EF4387" w:rsidTr="007803B9">
        <w:trPr>
          <w:trHeight w:val="227"/>
        </w:trPr>
        <w:tc>
          <w:tcPr>
            <w:tcW w:w="1883" w:type="dxa"/>
          </w:tcPr>
          <w:p w:rsidR="00C77DE5" w:rsidRPr="00EF4387" w:rsidRDefault="00C77DE5" w:rsidP="00640509">
            <w:pPr>
              <w:keepNext/>
              <w:widowControl w:val="0"/>
              <w:autoSpaceDE w:val="0"/>
              <w:autoSpaceDN w:val="0"/>
              <w:adjustRightInd w:val="0"/>
              <w:spacing w:before="0" w:after="0"/>
              <w:ind w:left="20"/>
              <w:rPr>
                <w:b/>
                <w:sz w:val="20"/>
                <w:szCs w:val="20"/>
              </w:rPr>
            </w:pPr>
            <w:r w:rsidRPr="00EF4387">
              <w:rPr>
                <w:rFonts w:cs="Arial Narrow"/>
                <w:b/>
                <w:sz w:val="20"/>
                <w:szCs w:val="20"/>
              </w:rPr>
              <w:t>Grand</w:t>
            </w:r>
            <w:r w:rsidRPr="00EF4387">
              <w:rPr>
                <w:rFonts w:cs="Arial Narrow"/>
                <w:b/>
                <w:spacing w:val="-5"/>
                <w:sz w:val="20"/>
                <w:szCs w:val="20"/>
              </w:rPr>
              <w:t xml:space="preserve"> </w:t>
            </w:r>
            <w:r w:rsidRPr="00EF4387">
              <w:rPr>
                <w:rFonts w:cs="Arial Narrow"/>
                <w:b/>
                <w:sz w:val="20"/>
                <w:szCs w:val="20"/>
              </w:rPr>
              <w:t>total</w:t>
            </w:r>
          </w:p>
        </w:tc>
        <w:tc>
          <w:tcPr>
            <w:tcW w:w="2397" w:type="dxa"/>
          </w:tcPr>
          <w:p w:rsidR="00C77DE5" w:rsidRPr="00EF4387" w:rsidRDefault="00C77DE5" w:rsidP="00640509">
            <w:pPr>
              <w:keepNext/>
              <w:widowControl w:val="0"/>
              <w:autoSpaceDE w:val="0"/>
              <w:autoSpaceDN w:val="0"/>
              <w:adjustRightInd w:val="0"/>
              <w:spacing w:before="0" w:after="0"/>
              <w:ind w:right="7"/>
              <w:jc w:val="center"/>
              <w:rPr>
                <w:b/>
                <w:sz w:val="20"/>
                <w:szCs w:val="20"/>
              </w:rPr>
            </w:pPr>
          </w:p>
        </w:tc>
        <w:tc>
          <w:tcPr>
            <w:tcW w:w="1552" w:type="dxa"/>
          </w:tcPr>
          <w:p w:rsidR="00C77DE5" w:rsidRPr="00EF4387" w:rsidRDefault="00C77DE5" w:rsidP="00640509">
            <w:pPr>
              <w:keepNext/>
              <w:widowControl w:val="0"/>
              <w:autoSpaceDE w:val="0"/>
              <w:autoSpaceDN w:val="0"/>
              <w:adjustRightInd w:val="0"/>
              <w:spacing w:before="0" w:after="0"/>
              <w:ind w:right="7"/>
              <w:jc w:val="center"/>
              <w:rPr>
                <w:b/>
                <w:sz w:val="20"/>
                <w:szCs w:val="20"/>
              </w:rPr>
            </w:pPr>
            <w:r w:rsidRPr="00EF4387">
              <w:rPr>
                <w:rFonts w:cs="Arial Narrow"/>
                <w:b/>
                <w:w w:val="99"/>
                <w:sz w:val="20"/>
                <w:szCs w:val="20"/>
              </w:rPr>
              <w:t>1276</w:t>
            </w:r>
          </w:p>
        </w:tc>
        <w:tc>
          <w:tcPr>
            <w:tcW w:w="1656" w:type="dxa"/>
          </w:tcPr>
          <w:p w:rsidR="00C77DE5" w:rsidRPr="00EF4387" w:rsidRDefault="00C77DE5" w:rsidP="00640509">
            <w:pPr>
              <w:keepNext/>
              <w:widowControl w:val="0"/>
              <w:autoSpaceDE w:val="0"/>
              <w:autoSpaceDN w:val="0"/>
              <w:adjustRightInd w:val="0"/>
              <w:spacing w:before="0" w:after="0"/>
              <w:ind w:right="7"/>
              <w:jc w:val="center"/>
              <w:rPr>
                <w:b/>
                <w:sz w:val="20"/>
                <w:szCs w:val="20"/>
              </w:rPr>
            </w:pPr>
            <w:r w:rsidRPr="00EF4387">
              <w:rPr>
                <w:rFonts w:cs="Arial Narrow"/>
                <w:b/>
                <w:w w:val="99"/>
                <w:sz w:val="20"/>
                <w:szCs w:val="20"/>
              </w:rPr>
              <w:t>3340</w:t>
            </w:r>
          </w:p>
        </w:tc>
        <w:tc>
          <w:tcPr>
            <w:tcW w:w="1482" w:type="dxa"/>
          </w:tcPr>
          <w:p w:rsidR="00C77DE5" w:rsidRPr="00EF4387" w:rsidRDefault="00C77DE5" w:rsidP="00640509">
            <w:pPr>
              <w:keepNext/>
              <w:widowControl w:val="0"/>
              <w:autoSpaceDE w:val="0"/>
              <w:autoSpaceDN w:val="0"/>
              <w:adjustRightInd w:val="0"/>
              <w:spacing w:before="0" w:after="0"/>
              <w:ind w:right="7"/>
              <w:jc w:val="center"/>
              <w:rPr>
                <w:b/>
                <w:sz w:val="20"/>
                <w:szCs w:val="20"/>
              </w:rPr>
            </w:pPr>
            <w:r w:rsidRPr="00EF4387">
              <w:rPr>
                <w:rFonts w:cs="Arial Narrow"/>
                <w:b/>
                <w:w w:val="99"/>
                <w:sz w:val="20"/>
                <w:szCs w:val="20"/>
              </w:rPr>
              <w:t>618</w:t>
            </w:r>
          </w:p>
        </w:tc>
      </w:tr>
    </w:tbl>
    <w:p w:rsidR="00C77DE5" w:rsidRPr="007803B9" w:rsidRDefault="00C77DE5" w:rsidP="007803B9">
      <w:pPr>
        <w:pStyle w:val="TableDescription"/>
      </w:pPr>
      <w:proofErr w:type="gramStart"/>
      <w:r w:rsidRPr="007803B9">
        <w:rPr>
          <w:rFonts w:cs="ArialNarrow-Italic"/>
          <w:iCs/>
          <w:vertAlign w:val="superscript"/>
        </w:rPr>
        <w:t>a</w:t>
      </w:r>
      <w:proofErr w:type="gramEnd"/>
      <w:r w:rsidRPr="007803B9">
        <w:rPr>
          <w:rFonts w:cs="ArialNarrow-Italic"/>
          <w:iCs/>
        </w:rPr>
        <w:t xml:space="preserve"> </w:t>
      </w:r>
      <w:r w:rsidRPr="009F64A9">
        <w:t>Number of patients included in the alirocumab150 mg Q2W group only.</w:t>
      </w:r>
      <w:r w:rsidR="007803B9">
        <w:t xml:space="preserve"> </w:t>
      </w:r>
      <w:proofErr w:type="gramStart"/>
      <w:r w:rsidRPr="007803B9">
        <w:rPr>
          <w:rFonts w:cs="ArialNarrow-Italic"/>
          <w:iCs/>
          <w:vertAlign w:val="superscript"/>
        </w:rPr>
        <w:t>b</w:t>
      </w:r>
      <w:proofErr w:type="gramEnd"/>
      <w:r w:rsidRPr="009F64A9">
        <w:rPr>
          <w:rFonts w:cs="ArialNarrow-Italic"/>
          <w:i/>
          <w:iCs/>
        </w:rPr>
        <w:t xml:space="preserve"> </w:t>
      </w:r>
      <w:r w:rsidRPr="009F64A9">
        <w:t>Number of patients included in the alirocumab 75 mg and 150 mg Q2W group</w:t>
      </w:r>
      <w:r w:rsidR="007803B9">
        <w:t>.</w:t>
      </w:r>
    </w:p>
    <w:p w:rsidR="00C77DE5" w:rsidRPr="00EF4387" w:rsidRDefault="00C77DE5" w:rsidP="007803B9">
      <w:pPr>
        <w:pStyle w:val="Tabletitle"/>
      </w:pPr>
      <w:bookmarkStart w:id="268" w:name="_Toc269112508"/>
      <w:bookmarkStart w:id="269" w:name="_Toc442360555"/>
      <w:proofErr w:type="gramStart"/>
      <w:r w:rsidRPr="007E0B77">
        <w:lastRenderedPageBreak/>
        <w:t xml:space="preserve">Table </w:t>
      </w:r>
      <w:bookmarkEnd w:id="268"/>
      <w:r w:rsidR="00044599">
        <w:t>55.</w:t>
      </w:r>
      <w:proofErr w:type="gramEnd"/>
      <w:r w:rsidR="007803B9" w:rsidRPr="007E0B77">
        <w:t xml:space="preserve"> </w:t>
      </w:r>
      <w:r w:rsidRPr="007E0B77">
        <w:t>Exposure to investigational medicinal product - Pool of placebo-controlled studies and Pool of ezetimibe-controlled studies - (Safety population)</w:t>
      </w:r>
      <w:bookmarkEnd w:id="269"/>
    </w:p>
    <w:tbl>
      <w:tblPr>
        <w:tblStyle w:val="TableTGAblue"/>
        <w:tblW w:w="9412" w:type="dxa"/>
        <w:tblLayout w:type="fixed"/>
        <w:tblLook w:val="0000" w:firstRow="0" w:lastRow="0" w:firstColumn="0" w:lastColumn="0" w:noHBand="0" w:noVBand="0"/>
      </w:tblPr>
      <w:tblGrid>
        <w:gridCol w:w="3288"/>
        <w:gridCol w:w="1531"/>
        <w:gridCol w:w="1531"/>
        <w:gridCol w:w="1531"/>
        <w:gridCol w:w="1531"/>
      </w:tblGrid>
      <w:tr w:rsidR="00C77DE5" w:rsidRPr="00576FE2" w:rsidTr="002211EC">
        <w:trPr>
          <w:trHeight w:hRule="exact" w:val="297"/>
          <w:tblHeader/>
        </w:trPr>
        <w:tc>
          <w:tcPr>
            <w:tcW w:w="3288" w:type="dxa"/>
            <w:vMerge w:val="restart"/>
            <w:shd w:val="clear" w:color="auto" w:fill="006DA7" w:themeFill="accent3"/>
          </w:tcPr>
          <w:p w:rsidR="00C77DE5" w:rsidRPr="006A090C" w:rsidRDefault="00C77DE5" w:rsidP="00CF2F24">
            <w:pPr>
              <w:keepNext/>
              <w:autoSpaceDE w:val="0"/>
              <w:autoSpaceDN w:val="0"/>
              <w:adjustRightInd w:val="0"/>
              <w:spacing w:before="0" w:after="0"/>
              <w:rPr>
                <w:color w:val="FFFFFF" w:themeColor="background1"/>
                <w:sz w:val="20"/>
                <w:szCs w:val="20"/>
              </w:rPr>
            </w:pPr>
          </w:p>
        </w:tc>
        <w:tc>
          <w:tcPr>
            <w:tcW w:w="3062" w:type="dxa"/>
            <w:gridSpan w:val="2"/>
            <w:shd w:val="clear" w:color="auto" w:fill="006DA7" w:themeFill="accent3"/>
          </w:tcPr>
          <w:p w:rsidR="00C77DE5" w:rsidRPr="006A090C" w:rsidRDefault="00C77DE5" w:rsidP="00CF2F24">
            <w:pPr>
              <w:keepNext/>
              <w:autoSpaceDE w:val="0"/>
              <w:autoSpaceDN w:val="0"/>
              <w:adjustRightInd w:val="0"/>
              <w:spacing w:before="0" w:after="0"/>
              <w:ind w:right="64"/>
              <w:jc w:val="center"/>
              <w:rPr>
                <w:b/>
                <w:bCs/>
                <w:color w:val="FFFFFF" w:themeColor="background1"/>
                <w:sz w:val="20"/>
                <w:szCs w:val="20"/>
              </w:rPr>
            </w:pPr>
            <w:r w:rsidRPr="006A090C">
              <w:rPr>
                <w:b/>
                <w:bCs/>
                <w:color w:val="FFFFFF" w:themeColor="background1"/>
                <w:sz w:val="20"/>
                <w:szCs w:val="20"/>
              </w:rPr>
              <w:t>Placebo-controlled</w:t>
            </w:r>
            <w:r w:rsidRPr="006A090C">
              <w:rPr>
                <w:b/>
                <w:bCs/>
                <w:color w:val="FFFFFF" w:themeColor="background1"/>
                <w:spacing w:val="-15"/>
                <w:sz w:val="20"/>
                <w:szCs w:val="20"/>
              </w:rPr>
              <w:t xml:space="preserve"> </w:t>
            </w:r>
            <w:r w:rsidRPr="006A090C">
              <w:rPr>
                <w:b/>
                <w:bCs/>
                <w:color w:val="FFFFFF" w:themeColor="background1"/>
                <w:sz w:val="20"/>
                <w:szCs w:val="20"/>
              </w:rPr>
              <w:t>pool</w:t>
            </w:r>
          </w:p>
        </w:tc>
        <w:tc>
          <w:tcPr>
            <w:tcW w:w="3062" w:type="dxa"/>
            <w:gridSpan w:val="2"/>
            <w:shd w:val="clear" w:color="auto" w:fill="006DA7" w:themeFill="accent3"/>
          </w:tcPr>
          <w:p w:rsidR="00C77DE5" w:rsidRPr="006A090C" w:rsidRDefault="00C77DE5" w:rsidP="00CF2F24">
            <w:pPr>
              <w:keepNext/>
              <w:autoSpaceDE w:val="0"/>
              <w:autoSpaceDN w:val="0"/>
              <w:adjustRightInd w:val="0"/>
              <w:spacing w:before="0" w:after="0"/>
              <w:ind w:right="64"/>
              <w:jc w:val="center"/>
              <w:rPr>
                <w:b/>
                <w:bCs/>
                <w:color w:val="FFFFFF" w:themeColor="background1"/>
                <w:sz w:val="20"/>
                <w:szCs w:val="20"/>
              </w:rPr>
            </w:pPr>
            <w:r w:rsidRPr="006A090C">
              <w:rPr>
                <w:b/>
                <w:bCs/>
                <w:color w:val="FFFFFF" w:themeColor="background1"/>
                <w:spacing w:val="-1"/>
                <w:sz w:val="20"/>
                <w:szCs w:val="20"/>
              </w:rPr>
              <w:t>E</w:t>
            </w:r>
            <w:r w:rsidRPr="006A090C">
              <w:rPr>
                <w:b/>
                <w:bCs/>
                <w:color w:val="FFFFFF" w:themeColor="background1"/>
                <w:sz w:val="20"/>
                <w:szCs w:val="20"/>
              </w:rPr>
              <w:t>zet</w:t>
            </w:r>
            <w:r w:rsidRPr="006A090C">
              <w:rPr>
                <w:b/>
                <w:bCs/>
                <w:color w:val="FFFFFF" w:themeColor="background1"/>
                <w:spacing w:val="2"/>
                <w:sz w:val="20"/>
                <w:szCs w:val="20"/>
              </w:rPr>
              <w:t>i</w:t>
            </w:r>
            <w:r w:rsidRPr="006A090C">
              <w:rPr>
                <w:b/>
                <w:bCs/>
                <w:color w:val="FFFFFF" w:themeColor="background1"/>
                <w:spacing w:val="-3"/>
                <w:sz w:val="20"/>
                <w:szCs w:val="20"/>
              </w:rPr>
              <w:t>m</w:t>
            </w:r>
            <w:r w:rsidRPr="006A090C">
              <w:rPr>
                <w:b/>
                <w:bCs/>
                <w:color w:val="FFFFFF" w:themeColor="background1"/>
                <w:sz w:val="20"/>
                <w:szCs w:val="20"/>
              </w:rPr>
              <w:t>ibe-controlled</w:t>
            </w:r>
            <w:r w:rsidRPr="006A090C">
              <w:rPr>
                <w:b/>
                <w:bCs/>
                <w:color w:val="FFFFFF" w:themeColor="background1"/>
                <w:spacing w:val="-17"/>
                <w:sz w:val="20"/>
                <w:szCs w:val="20"/>
              </w:rPr>
              <w:t xml:space="preserve"> </w:t>
            </w:r>
            <w:r w:rsidRPr="006A090C">
              <w:rPr>
                <w:b/>
                <w:bCs/>
                <w:color w:val="FFFFFF" w:themeColor="background1"/>
                <w:sz w:val="20"/>
                <w:szCs w:val="20"/>
              </w:rPr>
              <w:t>pool</w:t>
            </w:r>
          </w:p>
        </w:tc>
      </w:tr>
      <w:tr w:rsidR="00C77DE5" w:rsidRPr="00576FE2" w:rsidTr="006A090C">
        <w:trPr>
          <w:trHeight w:val="585"/>
        </w:trPr>
        <w:tc>
          <w:tcPr>
            <w:tcW w:w="3288" w:type="dxa"/>
            <w:vMerge/>
            <w:shd w:val="clear" w:color="auto" w:fill="006DA7" w:themeFill="accent3"/>
          </w:tcPr>
          <w:p w:rsidR="00C77DE5" w:rsidRPr="006A090C" w:rsidRDefault="00C77DE5" w:rsidP="00CF2F24">
            <w:pPr>
              <w:keepNext/>
              <w:autoSpaceDE w:val="0"/>
              <w:autoSpaceDN w:val="0"/>
              <w:adjustRightInd w:val="0"/>
              <w:spacing w:before="0" w:after="0"/>
              <w:rPr>
                <w:color w:val="FFFFFF" w:themeColor="background1"/>
                <w:sz w:val="20"/>
                <w:szCs w:val="20"/>
              </w:rPr>
            </w:pPr>
          </w:p>
        </w:tc>
        <w:tc>
          <w:tcPr>
            <w:tcW w:w="1531" w:type="dxa"/>
            <w:shd w:val="clear" w:color="auto" w:fill="006DA7" w:themeFill="accent3"/>
          </w:tcPr>
          <w:p w:rsidR="00C77DE5" w:rsidRPr="006A090C" w:rsidRDefault="00C77DE5" w:rsidP="00CF2F24">
            <w:pPr>
              <w:keepNext/>
              <w:autoSpaceDE w:val="0"/>
              <w:autoSpaceDN w:val="0"/>
              <w:adjustRightInd w:val="0"/>
              <w:spacing w:before="0" w:after="0"/>
              <w:ind w:right="64"/>
              <w:jc w:val="center"/>
              <w:rPr>
                <w:color w:val="FFFFFF" w:themeColor="background1"/>
                <w:sz w:val="20"/>
                <w:szCs w:val="20"/>
              </w:rPr>
            </w:pPr>
            <w:r w:rsidRPr="006A090C">
              <w:rPr>
                <w:b/>
                <w:bCs/>
                <w:color w:val="FFFFFF" w:themeColor="background1"/>
                <w:spacing w:val="1"/>
                <w:sz w:val="20"/>
                <w:szCs w:val="20"/>
              </w:rPr>
              <w:t>Placebo</w:t>
            </w:r>
          </w:p>
          <w:p w:rsidR="00C77DE5" w:rsidRPr="006A090C" w:rsidRDefault="00C77DE5" w:rsidP="00CF2F24">
            <w:pPr>
              <w:keepNext/>
              <w:autoSpaceDE w:val="0"/>
              <w:autoSpaceDN w:val="0"/>
              <w:adjustRightInd w:val="0"/>
              <w:spacing w:before="0" w:after="0"/>
              <w:ind w:right="64"/>
              <w:jc w:val="center"/>
              <w:rPr>
                <w:color w:val="FFFFFF" w:themeColor="background1"/>
                <w:sz w:val="20"/>
                <w:szCs w:val="20"/>
              </w:rPr>
            </w:pPr>
            <w:r w:rsidRPr="006A090C">
              <w:rPr>
                <w:b/>
                <w:bCs/>
                <w:color w:val="FFFFFF" w:themeColor="background1"/>
                <w:spacing w:val="1"/>
                <w:sz w:val="20"/>
                <w:szCs w:val="20"/>
              </w:rPr>
              <w:t>(</w:t>
            </w:r>
            <w:r w:rsidRPr="006A090C">
              <w:rPr>
                <w:b/>
                <w:bCs/>
                <w:color w:val="FFFFFF" w:themeColor="background1"/>
                <w:sz w:val="20"/>
                <w:szCs w:val="20"/>
              </w:rPr>
              <w:t>N</w:t>
            </w:r>
            <w:r w:rsidRPr="006A090C">
              <w:rPr>
                <w:b/>
                <w:bCs/>
                <w:color w:val="FFFFFF" w:themeColor="background1"/>
                <w:spacing w:val="-1"/>
                <w:sz w:val="20"/>
                <w:szCs w:val="20"/>
              </w:rPr>
              <w:t>=</w:t>
            </w:r>
            <w:r w:rsidRPr="006A090C">
              <w:rPr>
                <w:b/>
                <w:bCs/>
                <w:color w:val="FFFFFF" w:themeColor="background1"/>
                <w:spacing w:val="1"/>
                <w:sz w:val="20"/>
                <w:szCs w:val="20"/>
              </w:rPr>
              <w:t>1276)</w:t>
            </w:r>
          </w:p>
        </w:tc>
        <w:tc>
          <w:tcPr>
            <w:tcW w:w="1531" w:type="dxa"/>
            <w:shd w:val="clear" w:color="auto" w:fill="006DA7" w:themeFill="accent3"/>
          </w:tcPr>
          <w:p w:rsidR="00C77DE5" w:rsidRPr="006A090C" w:rsidRDefault="00C77DE5" w:rsidP="00CF2F24">
            <w:pPr>
              <w:keepNext/>
              <w:autoSpaceDE w:val="0"/>
              <w:autoSpaceDN w:val="0"/>
              <w:adjustRightInd w:val="0"/>
              <w:spacing w:before="0" w:after="0"/>
              <w:ind w:right="64"/>
              <w:jc w:val="center"/>
              <w:rPr>
                <w:color w:val="FFFFFF" w:themeColor="background1"/>
                <w:sz w:val="20"/>
                <w:szCs w:val="20"/>
              </w:rPr>
            </w:pPr>
            <w:r w:rsidRPr="006A090C">
              <w:rPr>
                <w:b/>
                <w:bCs/>
                <w:color w:val="FFFFFF" w:themeColor="background1"/>
                <w:sz w:val="20"/>
                <w:szCs w:val="20"/>
              </w:rPr>
              <w:t>Alir</w:t>
            </w:r>
            <w:r w:rsidRPr="006A090C">
              <w:rPr>
                <w:b/>
                <w:bCs/>
                <w:color w:val="FFFFFF" w:themeColor="background1"/>
                <w:spacing w:val="1"/>
                <w:sz w:val="20"/>
                <w:szCs w:val="20"/>
              </w:rPr>
              <w:t>ocu</w:t>
            </w:r>
            <w:r w:rsidRPr="006A090C">
              <w:rPr>
                <w:b/>
                <w:bCs/>
                <w:color w:val="FFFFFF" w:themeColor="background1"/>
                <w:spacing w:val="-3"/>
                <w:sz w:val="20"/>
                <w:szCs w:val="20"/>
              </w:rPr>
              <w:t>m</w:t>
            </w:r>
            <w:r w:rsidRPr="006A090C">
              <w:rPr>
                <w:b/>
                <w:bCs/>
                <w:color w:val="FFFFFF" w:themeColor="background1"/>
                <w:spacing w:val="1"/>
                <w:sz w:val="20"/>
                <w:szCs w:val="20"/>
              </w:rPr>
              <w:t>ab</w:t>
            </w:r>
          </w:p>
          <w:p w:rsidR="00C77DE5" w:rsidRPr="006A090C" w:rsidRDefault="00C77DE5" w:rsidP="00CF2F24">
            <w:pPr>
              <w:keepNext/>
              <w:autoSpaceDE w:val="0"/>
              <w:autoSpaceDN w:val="0"/>
              <w:adjustRightInd w:val="0"/>
              <w:spacing w:before="0" w:after="0"/>
              <w:ind w:right="64"/>
              <w:jc w:val="center"/>
              <w:rPr>
                <w:color w:val="FFFFFF" w:themeColor="background1"/>
                <w:sz w:val="20"/>
                <w:szCs w:val="20"/>
              </w:rPr>
            </w:pPr>
            <w:r w:rsidRPr="006A090C">
              <w:rPr>
                <w:b/>
                <w:bCs/>
                <w:color w:val="FFFFFF" w:themeColor="background1"/>
                <w:spacing w:val="1"/>
                <w:sz w:val="20"/>
                <w:szCs w:val="20"/>
              </w:rPr>
              <w:t>(</w:t>
            </w:r>
            <w:r w:rsidRPr="006A090C">
              <w:rPr>
                <w:b/>
                <w:bCs/>
                <w:color w:val="FFFFFF" w:themeColor="background1"/>
                <w:sz w:val="20"/>
                <w:szCs w:val="20"/>
              </w:rPr>
              <w:t>N</w:t>
            </w:r>
            <w:r w:rsidRPr="006A090C">
              <w:rPr>
                <w:b/>
                <w:bCs/>
                <w:color w:val="FFFFFF" w:themeColor="background1"/>
                <w:spacing w:val="-1"/>
                <w:sz w:val="20"/>
                <w:szCs w:val="20"/>
              </w:rPr>
              <w:t>=</w:t>
            </w:r>
            <w:r w:rsidRPr="006A090C">
              <w:rPr>
                <w:b/>
                <w:bCs/>
                <w:color w:val="FFFFFF" w:themeColor="background1"/>
                <w:spacing w:val="1"/>
                <w:sz w:val="20"/>
                <w:szCs w:val="20"/>
              </w:rPr>
              <w:t>2476)</w:t>
            </w:r>
          </w:p>
        </w:tc>
        <w:tc>
          <w:tcPr>
            <w:tcW w:w="1531" w:type="dxa"/>
            <w:shd w:val="clear" w:color="auto" w:fill="006DA7" w:themeFill="accent3"/>
          </w:tcPr>
          <w:p w:rsidR="00C77DE5" w:rsidRPr="006A090C" w:rsidRDefault="00C77DE5" w:rsidP="00CF2F24">
            <w:pPr>
              <w:keepNext/>
              <w:autoSpaceDE w:val="0"/>
              <w:autoSpaceDN w:val="0"/>
              <w:adjustRightInd w:val="0"/>
              <w:spacing w:before="0" w:after="0"/>
              <w:ind w:right="64"/>
              <w:jc w:val="center"/>
              <w:rPr>
                <w:color w:val="FFFFFF" w:themeColor="background1"/>
                <w:sz w:val="20"/>
                <w:szCs w:val="20"/>
              </w:rPr>
            </w:pPr>
            <w:r w:rsidRPr="006A090C">
              <w:rPr>
                <w:b/>
                <w:bCs/>
                <w:color w:val="FFFFFF" w:themeColor="background1"/>
                <w:spacing w:val="-1"/>
                <w:sz w:val="20"/>
                <w:szCs w:val="20"/>
              </w:rPr>
              <w:t>E</w:t>
            </w:r>
            <w:r w:rsidRPr="006A090C">
              <w:rPr>
                <w:b/>
                <w:bCs/>
                <w:color w:val="FFFFFF" w:themeColor="background1"/>
                <w:sz w:val="20"/>
                <w:szCs w:val="20"/>
              </w:rPr>
              <w:t>zet</w:t>
            </w:r>
            <w:r w:rsidRPr="006A090C">
              <w:rPr>
                <w:b/>
                <w:bCs/>
                <w:color w:val="FFFFFF" w:themeColor="background1"/>
                <w:spacing w:val="2"/>
                <w:sz w:val="20"/>
                <w:szCs w:val="20"/>
              </w:rPr>
              <w:t>i</w:t>
            </w:r>
            <w:r w:rsidRPr="006A090C">
              <w:rPr>
                <w:b/>
                <w:bCs/>
                <w:color w:val="FFFFFF" w:themeColor="background1"/>
                <w:spacing w:val="-3"/>
                <w:sz w:val="20"/>
                <w:szCs w:val="20"/>
              </w:rPr>
              <w:t>m</w:t>
            </w:r>
            <w:r w:rsidRPr="006A090C">
              <w:rPr>
                <w:b/>
                <w:bCs/>
                <w:color w:val="FFFFFF" w:themeColor="background1"/>
                <w:sz w:val="20"/>
                <w:szCs w:val="20"/>
              </w:rPr>
              <w:t>ibe</w:t>
            </w:r>
          </w:p>
          <w:p w:rsidR="00C77DE5" w:rsidRPr="006A090C" w:rsidRDefault="00C77DE5" w:rsidP="00CF2F24">
            <w:pPr>
              <w:keepNext/>
              <w:autoSpaceDE w:val="0"/>
              <w:autoSpaceDN w:val="0"/>
              <w:adjustRightInd w:val="0"/>
              <w:spacing w:before="0" w:after="0"/>
              <w:ind w:right="64"/>
              <w:jc w:val="center"/>
              <w:rPr>
                <w:color w:val="FFFFFF" w:themeColor="background1"/>
                <w:sz w:val="20"/>
                <w:szCs w:val="20"/>
              </w:rPr>
            </w:pPr>
            <w:r w:rsidRPr="006A090C">
              <w:rPr>
                <w:b/>
                <w:bCs/>
                <w:color w:val="FFFFFF" w:themeColor="background1"/>
                <w:spacing w:val="1"/>
                <w:sz w:val="20"/>
                <w:szCs w:val="20"/>
              </w:rPr>
              <w:t>(</w:t>
            </w:r>
            <w:r w:rsidRPr="006A090C">
              <w:rPr>
                <w:b/>
                <w:bCs/>
                <w:color w:val="FFFFFF" w:themeColor="background1"/>
                <w:sz w:val="20"/>
                <w:szCs w:val="20"/>
              </w:rPr>
              <w:t>N</w:t>
            </w:r>
            <w:r w:rsidRPr="006A090C">
              <w:rPr>
                <w:b/>
                <w:bCs/>
                <w:color w:val="FFFFFF" w:themeColor="background1"/>
                <w:spacing w:val="-1"/>
                <w:sz w:val="20"/>
                <w:szCs w:val="20"/>
              </w:rPr>
              <w:t>=</w:t>
            </w:r>
            <w:r w:rsidRPr="006A090C">
              <w:rPr>
                <w:b/>
                <w:bCs/>
                <w:color w:val="FFFFFF" w:themeColor="background1"/>
                <w:spacing w:val="1"/>
                <w:sz w:val="20"/>
                <w:szCs w:val="20"/>
              </w:rPr>
              <w:t>618)</w:t>
            </w:r>
          </w:p>
        </w:tc>
        <w:tc>
          <w:tcPr>
            <w:tcW w:w="1531" w:type="dxa"/>
            <w:shd w:val="clear" w:color="auto" w:fill="006DA7" w:themeFill="accent3"/>
          </w:tcPr>
          <w:p w:rsidR="00C77DE5" w:rsidRPr="006A090C" w:rsidRDefault="00C77DE5" w:rsidP="00CF2F24">
            <w:pPr>
              <w:keepNext/>
              <w:autoSpaceDE w:val="0"/>
              <w:autoSpaceDN w:val="0"/>
              <w:adjustRightInd w:val="0"/>
              <w:spacing w:before="0" w:after="0"/>
              <w:ind w:right="64"/>
              <w:jc w:val="center"/>
              <w:rPr>
                <w:color w:val="FFFFFF" w:themeColor="background1"/>
                <w:sz w:val="20"/>
                <w:szCs w:val="20"/>
              </w:rPr>
            </w:pPr>
            <w:r w:rsidRPr="006A090C">
              <w:rPr>
                <w:b/>
                <w:bCs/>
                <w:color w:val="FFFFFF" w:themeColor="background1"/>
                <w:sz w:val="20"/>
                <w:szCs w:val="20"/>
              </w:rPr>
              <w:t>Alir</w:t>
            </w:r>
            <w:r w:rsidRPr="006A090C">
              <w:rPr>
                <w:b/>
                <w:bCs/>
                <w:color w:val="FFFFFF" w:themeColor="background1"/>
                <w:spacing w:val="1"/>
                <w:sz w:val="20"/>
                <w:szCs w:val="20"/>
              </w:rPr>
              <w:t>ocu</w:t>
            </w:r>
            <w:r w:rsidRPr="006A090C">
              <w:rPr>
                <w:b/>
                <w:bCs/>
                <w:color w:val="FFFFFF" w:themeColor="background1"/>
                <w:spacing w:val="-3"/>
                <w:sz w:val="20"/>
                <w:szCs w:val="20"/>
              </w:rPr>
              <w:t>m</w:t>
            </w:r>
            <w:r w:rsidRPr="006A090C">
              <w:rPr>
                <w:b/>
                <w:bCs/>
                <w:color w:val="FFFFFF" w:themeColor="background1"/>
                <w:spacing w:val="1"/>
                <w:sz w:val="20"/>
                <w:szCs w:val="20"/>
              </w:rPr>
              <w:t>ab</w:t>
            </w:r>
          </w:p>
          <w:p w:rsidR="00C77DE5" w:rsidRPr="006A090C" w:rsidRDefault="00C77DE5" w:rsidP="00CF2F24">
            <w:pPr>
              <w:keepNext/>
              <w:autoSpaceDE w:val="0"/>
              <w:autoSpaceDN w:val="0"/>
              <w:adjustRightInd w:val="0"/>
              <w:spacing w:before="0" w:after="0"/>
              <w:ind w:right="64"/>
              <w:jc w:val="center"/>
              <w:rPr>
                <w:color w:val="FFFFFF" w:themeColor="background1"/>
                <w:sz w:val="20"/>
                <w:szCs w:val="20"/>
              </w:rPr>
            </w:pPr>
            <w:r w:rsidRPr="006A090C">
              <w:rPr>
                <w:b/>
                <w:bCs/>
                <w:color w:val="FFFFFF" w:themeColor="background1"/>
                <w:spacing w:val="1"/>
                <w:sz w:val="20"/>
                <w:szCs w:val="20"/>
              </w:rPr>
              <w:t>(</w:t>
            </w:r>
            <w:r w:rsidRPr="006A090C">
              <w:rPr>
                <w:b/>
                <w:bCs/>
                <w:color w:val="FFFFFF" w:themeColor="background1"/>
                <w:sz w:val="20"/>
                <w:szCs w:val="20"/>
              </w:rPr>
              <w:t>N</w:t>
            </w:r>
            <w:r w:rsidRPr="006A090C">
              <w:rPr>
                <w:b/>
                <w:bCs/>
                <w:color w:val="FFFFFF" w:themeColor="background1"/>
                <w:spacing w:val="-1"/>
                <w:sz w:val="20"/>
                <w:szCs w:val="20"/>
              </w:rPr>
              <w:t>=</w:t>
            </w:r>
            <w:r w:rsidRPr="006A090C">
              <w:rPr>
                <w:b/>
                <w:bCs/>
                <w:color w:val="FFFFFF" w:themeColor="background1"/>
                <w:spacing w:val="1"/>
                <w:sz w:val="20"/>
                <w:szCs w:val="20"/>
              </w:rPr>
              <w:t>864)</w:t>
            </w:r>
          </w:p>
        </w:tc>
      </w:tr>
      <w:tr w:rsidR="00C77DE5" w:rsidRPr="00576FE2" w:rsidTr="007803B9">
        <w:trPr>
          <w:trHeight w:hRule="exact" w:val="577"/>
        </w:trPr>
        <w:tc>
          <w:tcPr>
            <w:tcW w:w="3288" w:type="dxa"/>
          </w:tcPr>
          <w:p w:rsidR="00C77DE5" w:rsidRPr="00576FE2" w:rsidRDefault="00C77DE5" w:rsidP="00CF2F24">
            <w:pPr>
              <w:keepNext/>
              <w:autoSpaceDE w:val="0"/>
              <w:autoSpaceDN w:val="0"/>
              <w:adjustRightInd w:val="0"/>
              <w:spacing w:before="0" w:after="0"/>
              <w:ind w:left="108" w:right="-23"/>
              <w:rPr>
                <w:sz w:val="20"/>
                <w:szCs w:val="20"/>
              </w:rPr>
            </w:pPr>
            <w:r w:rsidRPr="00576FE2">
              <w:rPr>
                <w:sz w:val="20"/>
                <w:szCs w:val="20"/>
              </w:rPr>
              <w:t>C</w:t>
            </w:r>
            <w:r w:rsidRPr="00576FE2">
              <w:rPr>
                <w:spacing w:val="1"/>
                <w:sz w:val="20"/>
                <w:szCs w:val="20"/>
              </w:rPr>
              <w:t>u</w:t>
            </w:r>
            <w:r w:rsidRPr="00576FE2">
              <w:rPr>
                <w:spacing w:val="-1"/>
                <w:sz w:val="20"/>
                <w:szCs w:val="20"/>
              </w:rPr>
              <w:t>m</w:t>
            </w:r>
            <w:r w:rsidRPr="00576FE2">
              <w:rPr>
                <w:spacing w:val="1"/>
                <w:sz w:val="20"/>
                <w:szCs w:val="20"/>
              </w:rPr>
              <w:t>u</w:t>
            </w:r>
            <w:r w:rsidRPr="00576FE2">
              <w:rPr>
                <w:sz w:val="20"/>
                <w:szCs w:val="20"/>
              </w:rPr>
              <w:t>lat</w:t>
            </w:r>
            <w:r w:rsidRPr="00576FE2">
              <w:rPr>
                <w:spacing w:val="2"/>
                <w:sz w:val="20"/>
                <w:szCs w:val="20"/>
              </w:rPr>
              <w:t>i</w:t>
            </w:r>
            <w:r w:rsidRPr="00576FE2">
              <w:rPr>
                <w:spacing w:val="-1"/>
                <w:sz w:val="20"/>
                <w:szCs w:val="20"/>
              </w:rPr>
              <w:t>v</w:t>
            </w:r>
            <w:r w:rsidRPr="00576FE2">
              <w:rPr>
                <w:sz w:val="20"/>
                <w:szCs w:val="20"/>
              </w:rPr>
              <w:t>e</w:t>
            </w:r>
            <w:r w:rsidRPr="00576FE2">
              <w:rPr>
                <w:spacing w:val="-8"/>
                <w:sz w:val="20"/>
                <w:szCs w:val="20"/>
              </w:rPr>
              <w:t xml:space="preserve"> </w:t>
            </w:r>
            <w:r w:rsidRPr="00576FE2">
              <w:rPr>
                <w:spacing w:val="2"/>
                <w:sz w:val="20"/>
                <w:szCs w:val="20"/>
              </w:rPr>
              <w:t>i</w:t>
            </w:r>
            <w:r w:rsidRPr="00576FE2">
              <w:rPr>
                <w:spacing w:val="-1"/>
                <w:sz w:val="20"/>
                <w:szCs w:val="20"/>
              </w:rPr>
              <w:t>n</w:t>
            </w:r>
            <w:r w:rsidRPr="00576FE2">
              <w:rPr>
                <w:spacing w:val="2"/>
                <w:sz w:val="20"/>
                <w:szCs w:val="20"/>
              </w:rPr>
              <w:t>j</w:t>
            </w:r>
            <w:r w:rsidRPr="00576FE2">
              <w:rPr>
                <w:sz w:val="20"/>
                <w:szCs w:val="20"/>
              </w:rPr>
              <w:t>ecti</w:t>
            </w:r>
            <w:r w:rsidRPr="00576FE2">
              <w:rPr>
                <w:spacing w:val="1"/>
                <w:sz w:val="20"/>
                <w:szCs w:val="20"/>
              </w:rPr>
              <w:t>o</w:t>
            </w:r>
            <w:r w:rsidRPr="00576FE2">
              <w:rPr>
                <w:sz w:val="20"/>
                <w:szCs w:val="20"/>
              </w:rPr>
              <w:t>n</w:t>
            </w:r>
            <w:r w:rsidRPr="00576FE2">
              <w:rPr>
                <w:spacing w:val="-8"/>
                <w:sz w:val="20"/>
                <w:szCs w:val="20"/>
              </w:rPr>
              <w:t xml:space="preserve"> </w:t>
            </w:r>
            <w:r w:rsidRPr="00576FE2">
              <w:rPr>
                <w:sz w:val="20"/>
                <w:szCs w:val="20"/>
              </w:rPr>
              <w:t>e</w:t>
            </w:r>
            <w:r w:rsidRPr="00576FE2">
              <w:rPr>
                <w:spacing w:val="-1"/>
                <w:sz w:val="20"/>
                <w:szCs w:val="20"/>
              </w:rPr>
              <w:t>x</w:t>
            </w:r>
            <w:r w:rsidRPr="00576FE2">
              <w:rPr>
                <w:spacing w:val="1"/>
                <w:sz w:val="20"/>
                <w:szCs w:val="20"/>
              </w:rPr>
              <w:t>po</w:t>
            </w:r>
            <w:r w:rsidRPr="00576FE2">
              <w:rPr>
                <w:spacing w:val="-1"/>
                <w:sz w:val="20"/>
                <w:szCs w:val="20"/>
              </w:rPr>
              <w:t>su</w:t>
            </w:r>
            <w:r w:rsidRPr="00576FE2">
              <w:rPr>
                <w:spacing w:val="1"/>
                <w:sz w:val="20"/>
                <w:szCs w:val="20"/>
              </w:rPr>
              <w:t>r</w:t>
            </w:r>
            <w:r w:rsidRPr="00576FE2">
              <w:rPr>
                <w:sz w:val="20"/>
                <w:szCs w:val="20"/>
              </w:rPr>
              <w:t>e</w:t>
            </w:r>
            <w:r>
              <w:rPr>
                <w:sz w:val="20"/>
                <w:szCs w:val="20"/>
              </w:rPr>
              <w:t xml:space="preserve"> </w:t>
            </w:r>
            <w:r w:rsidRPr="00576FE2">
              <w:rPr>
                <w:spacing w:val="1"/>
                <w:sz w:val="20"/>
                <w:szCs w:val="20"/>
              </w:rPr>
              <w:t>(pa</w:t>
            </w:r>
            <w:r w:rsidRPr="00576FE2">
              <w:rPr>
                <w:sz w:val="20"/>
                <w:szCs w:val="20"/>
              </w:rPr>
              <w:t>tie</w:t>
            </w:r>
            <w:r w:rsidRPr="00576FE2">
              <w:rPr>
                <w:spacing w:val="-1"/>
                <w:sz w:val="20"/>
                <w:szCs w:val="20"/>
              </w:rPr>
              <w:t>n</w:t>
            </w:r>
            <w:r w:rsidRPr="00576FE2">
              <w:rPr>
                <w:sz w:val="20"/>
                <w:szCs w:val="20"/>
              </w:rPr>
              <w:t>t</w:t>
            </w:r>
            <w:r w:rsidRPr="00576FE2">
              <w:rPr>
                <w:spacing w:val="1"/>
                <w:sz w:val="20"/>
                <w:szCs w:val="20"/>
              </w:rPr>
              <w:t>-</w:t>
            </w:r>
            <w:r w:rsidRPr="00576FE2">
              <w:rPr>
                <w:spacing w:val="-1"/>
                <w:sz w:val="20"/>
                <w:szCs w:val="20"/>
              </w:rPr>
              <w:t>y</w:t>
            </w:r>
            <w:r w:rsidRPr="00576FE2">
              <w:rPr>
                <w:spacing w:val="1"/>
                <w:sz w:val="20"/>
                <w:szCs w:val="20"/>
              </w:rPr>
              <w:t>ear</w:t>
            </w:r>
            <w:r w:rsidRPr="00576FE2">
              <w:rPr>
                <w:spacing w:val="-1"/>
                <w:sz w:val="20"/>
                <w:szCs w:val="20"/>
              </w:rPr>
              <w:t>s</w:t>
            </w:r>
            <w:r w:rsidRPr="00576FE2">
              <w:rPr>
                <w:sz w:val="20"/>
                <w:szCs w:val="20"/>
              </w:rPr>
              <w:t>)</w:t>
            </w:r>
          </w:p>
        </w:tc>
        <w:tc>
          <w:tcPr>
            <w:tcW w:w="1531" w:type="dxa"/>
          </w:tcPr>
          <w:p w:rsidR="00C77DE5" w:rsidRPr="00576FE2" w:rsidRDefault="00C77DE5" w:rsidP="00CF2F24">
            <w:pPr>
              <w:keepNext/>
              <w:autoSpaceDE w:val="0"/>
              <w:autoSpaceDN w:val="0"/>
              <w:adjustRightInd w:val="0"/>
              <w:spacing w:before="0" w:after="0"/>
              <w:ind w:right="64"/>
              <w:jc w:val="center"/>
              <w:rPr>
                <w:sz w:val="20"/>
                <w:szCs w:val="20"/>
              </w:rPr>
            </w:pPr>
            <w:r w:rsidRPr="00576FE2">
              <w:rPr>
                <w:spacing w:val="1"/>
                <w:sz w:val="20"/>
                <w:szCs w:val="20"/>
              </w:rPr>
              <w:t>1407</w:t>
            </w:r>
            <w:r w:rsidRPr="00576FE2">
              <w:rPr>
                <w:spacing w:val="-2"/>
                <w:sz w:val="20"/>
                <w:szCs w:val="20"/>
              </w:rPr>
              <w:t>.</w:t>
            </w:r>
            <w:r w:rsidRPr="00576FE2">
              <w:rPr>
                <w:sz w:val="20"/>
                <w:szCs w:val="20"/>
              </w:rPr>
              <w:t>6</w:t>
            </w:r>
          </w:p>
        </w:tc>
        <w:tc>
          <w:tcPr>
            <w:tcW w:w="1531" w:type="dxa"/>
          </w:tcPr>
          <w:p w:rsidR="00C77DE5" w:rsidRPr="00576FE2" w:rsidRDefault="00C77DE5" w:rsidP="00CF2F24">
            <w:pPr>
              <w:keepNext/>
              <w:autoSpaceDE w:val="0"/>
              <w:autoSpaceDN w:val="0"/>
              <w:adjustRightInd w:val="0"/>
              <w:spacing w:before="0" w:after="0"/>
              <w:ind w:right="64"/>
              <w:jc w:val="center"/>
              <w:rPr>
                <w:sz w:val="20"/>
                <w:szCs w:val="20"/>
              </w:rPr>
            </w:pPr>
            <w:r w:rsidRPr="00576FE2">
              <w:rPr>
                <w:spacing w:val="1"/>
                <w:sz w:val="20"/>
                <w:szCs w:val="20"/>
              </w:rPr>
              <w:t>2758</w:t>
            </w:r>
            <w:r w:rsidRPr="00576FE2">
              <w:rPr>
                <w:spacing w:val="-2"/>
                <w:sz w:val="20"/>
                <w:szCs w:val="20"/>
              </w:rPr>
              <w:t>.</w:t>
            </w:r>
            <w:r w:rsidRPr="00576FE2">
              <w:rPr>
                <w:sz w:val="20"/>
                <w:szCs w:val="20"/>
              </w:rPr>
              <w:t>5</w:t>
            </w:r>
          </w:p>
        </w:tc>
        <w:tc>
          <w:tcPr>
            <w:tcW w:w="1531" w:type="dxa"/>
          </w:tcPr>
          <w:p w:rsidR="00C77DE5" w:rsidRPr="00576FE2" w:rsidRDefault="00C77DE5" w:rsidP="00CF2F24">
            <w:pPr>
              <w:keepNext/>
              <w:autoSpaceDE w:val="0"/>
              <w:autoSpaceDN w:val="0"/>
              <w:adjustRightInd w:val="0"/>
              <w:spacing w:before="0" w:after="0"/>
              <w:ind w:right="64"/>
              <w:jc w:val="center"/>
              <w:rPr>
                <w:sz w:val="20"/>
                <w:szCs w:val="20"/>
              </w:rPr>
            </w:pPr>
            <w:r w:rsidRPr="00576FE2">
              <w:rPr>
                <w:spacing w:val="1"/>
                <w:sz w:val="20"/>
                <w:szCs w:val="20"/>
              </w:rPr>
              <w:t>419.4</w:t>
            </w:r>
          </w:p>
        </w:tc>
        <w:tc>
          <w:tcPr>
            <w:tcW w:w="1531" w:type="dxa"/>
          </w:tcPr>
          <w:p w:rsidR="00C77DE5" w:rsidRPr="00576FE2" w:rsidRDefault="00C77DE5" w:rsidP="00CF2F24">
            <w:pPr>
              <w:keepNext/>
              <w:autoSpaceDE w:val="0"/>
              <w:autoSpaceDN w:val="0"/>
              <w:adjustRightInd w:val="0"/>
              <w:spacing w:before="0" w:after="0"/>
              <w:ind w:right="64"/>
              <w:jc w:val="center"/>
              <w:rPr>
                <w:sz w:val="20"/>
                <w:szCs w:val="20"/>
              </w:rPr>
            </w:pPr>
            <w:r w:rsidRPr="00576FE2">
              <w:rPr>
                <w:spacing w:val="1"/>
                <w:sz w:val="20"/>
                <w:szCs w:val="20"/>
              </w:rPr>
              <w:t>692.2</w:t>
            </w:r>
          </w:p>
        </w:tc>
      </w:tr>
      <w:tr w:rsidR="00C77DE5" w:rsidRPr="00576FE2" w:rsidTr="007803B9">
        <w:trPr>
          <w:trHeight w:hRule="exact" w:val="577"/>
        </w:trPr>
        <w:tc>
          <w:tcPr>
            <w:tcW w:w="3288" w:type="dxa"/>
          </w:tcPr>
          <w:p w:rsidR="00C77DE5" w:rsidRPr="00576FE2" w:rsidRDefault="00C77DE5" w:rsidP="00CF2F24">
            <w:pPr>
              <w:keepNext/>
              <w:autoSpaceDE w:val="0"/>
              <w:autoSpaceDN w:val="0"/>
              <w:adjustRightInd w:val="0"/>
              <w:spacing w:before="0" w:after="0"/>
              <w:ind w:left="108" w:right="-23"/>
              <w:rPr>
                <w:sz w:val="20"/>
                <w:szCs w:val="20"/>
              </w:rPr>
            </w:pPr>
            <w:r w:rsidRPr="00576FE2">
              <w:rPr>
                <w:sz w:val="20"/>
                <w:szCs w:val="20"/>
              </w:rPr>
              <w:t>D</w:t>
            </w:r>
            <w:r w:rsidRPr="00576FE2">
              <w:rPr>
                <w:spacing w:val="-1"/>
                <w:sz w:val="20"/>
                <w:szCs w:val="20"/>
              </w:rPr>
              <w:t>u</w:t>
            </w:r>
            <w:r w:rsidRPr="00576FE2">
              <w:rPr>
                <w:sz w:val="20"/>
                <w:szCs w:val="20"/>
              </w:rPr>
              <w:t>rati</w:t>
            </w:r>
            <w:r w:rsidRPr="00576FE2">
              <w:rPr>
                <w:spacing w:val="1"/>
                <w:sz w:val="20"/>
                <w:szCs w:val="20"/>
              </w:rPr>
              <w:t>o</w:t>
            </w:r>
            <w:r w:rsidRPr="00576FE2">
              <w:rPr>
                <w:sz w:val="20"/>
                <w:szCs w:val="20"/>
              </w:rPr>
              <w:t>n</w:t>
            </w:r>
            <w:r w:rsidRPr="00576FE2">
              <w:rPr>
                <w:spacing w:val="-8"/>
                <w:sz w:val="20"/>
                <w:szCs w:val="20"/>
              </w:rPr>
              <w:t xml:space="preserve"> </w:t>
            </w:r>
            <w:r w:rsidRPr="00576FE2">
              <w:rPr>
                <w:spacing w:val="4"/>
                <w:sz w:val="20"/>
                <w:szCs w:val="20"/>
              </w:rPr>
              <w:t>o</w:t>
            </w:r>
            <w:r w:rsidRPr="00576FE2">
              <w:rPr>
                <w:sz w:val="20"/>
                <w:szCs w:val="20"/>
              </w:rPr>
              <w:t>f</w:t>
            </w:r>
            <w:r w:rsidRPr="00576FE2">
              <w:rPr>
                <w:spacing w:val="-3"/>
                <w:sz w:val="20"/>
                <w:szCs w:val="20"/>
              </w:rPr>
              <w:t xml:space="preserve"> </w:t>
            </w:r>
            <w:r w:rsidRPr="00576FE2">
              <w:rPr>
                <w:sz w:val="20"/>
                <w:szCs w:val="20"/>
              </w:rPr>
              <w:t>IMP</w:t>
            </w:r>
            <w:r w:rsidRPr="00576FE2">
              <w:rPr>
                <w:spacing w:val="-2"/>
                <w:sz w:val="20"/>
                <w:szCs w:val="20"/>
              </w:rPr>
              <w:t xml:space="preserve"> </w:t>
            </w:r>
            <w:r w:rsidRPr="00576FE2">
              <w:rPr>
                <w:sz w:val="20"/>
                <w:szCs w:val="20"/>
              </w:rPr>
              <w:t>i</w:t>
            </w:r>
            <w:r w:rsidRPr="00576FE2">
              <w:rPr>
                <w:spacing w:val="-1"/>
                <w:sz w:val="20"/>
                <w:szCs w:val="20"/>
              </w:rPr>
              <w:t>n</w:t>
            </w:r>
            <w:r w:rsidRPr="00576FE2">
              <w:rPr>
                <w:spacing w:val="2"/>
                <w:sz w:val="20"/>
                <w:szCs w:val="20"/>
              </w:rPr>
              <w:t>j</w:t>
            </w:r>
            <w:r w:rsidRPr="00576FE2">
              <w:rPr>
                <w:sz w:val="20"/>
                <w:szCs w:val="20"/>
              </w:rPr>
              <w:t>ecti</w:t>
            </w:r>
            <w:r w:rsidRPr="00576FE2">
              <w:rPr>
                <w:spacing w:val="1"/>
                <w:sz w:val="20"/>
                <w:szCs w:val="20"/>
              </w:rPr>
              <w:t>o</w:t>
            </w:r>
            <w:r w:rsidRPr="00576FE2">
              <w:rPr>
                <w:sz w:val="20"/>
                <w:szCs w:val="20"/>
              </w:rPr>
              <w:t>n</w:t>
            </w:r>
            <w:r w:rsidRPr="00576FE2">
              <w:rPr>
                <w:spacing w:val="-8"/>
                <w:sz w:val="20"/>
                <w:szCs w:val="20"/>
              </w:rPr>
              <w:t xml:space="preserve"> </w:t>
            </w:r>
            <w:r w:rsidRPr="00576FE2">
              <w:rPr>
                <w:sz w:val="20"/>
                <w:szCs w:val="20"/>
              </w:rPr>
              <w:t>e</w:t>
            </w:r>
            <w:r w:rsidRPr="00576FE2">
              <w:rPr>
                <w:spacing w:val="-1"/>
                <w:sz w:val="20"/>
                <w:szCs w:val="20"/>
              </w:rPr>
              <w:t>x</w:t>
            </w:r>
            <w:r w:rsidRPr="00576FE2">
              <w:rPr>
                <w:spacing w:val="1"/>
                <w:sz w:val="20"/>
                <w:szCs w:val="20"/>
              </w:rPr>
              <w:t>po</w:t>
            </w:r>
            <w:r w:rsidRPr="00576FE2">
              <w:rPr>
                <w:spacing w:val="-1"/>
                <w:sz w:val="20"/>
                <w:szCs w:val="20"/>
              </w:rPr>
              <w:t>su</w:t>
            </w:r>
            <w:r w:rsidRPr="00576FE2">
              <w:rPr>
                <w:spacing w:val="1"/>
                <w:sz w:val="20"/>
                <w:szCs w:val="20"/>
              </w:rPr>
              <w:t>r</w:t>
            </w:r>
            <w:r w:rsidRPr="00576FE2">
              <w:rPr>
                <w:sz w:val="20"/>
                <w:szCs w:val="20"/>
              </w:rPr>
              <w:t>e</w:t>
            </w:r>
            <w:r>
              <w:rPr>
                <w:sz w:val="20"/>
                <w:szCs w:val="20"/>
              </w:rPr>
              <w:t xml:space="preserve"> </w:t>
            </w:r>
            <w:r w:rsidRPr="00576FE2">
              <w:rPr>
                <w:spacing w:val="3"/>
                <w:sz w:val="20"/>
                <w:szCs w:val="20"/>
              </w:rPr>
              <w:t>(</w:t>
            </w:r>
            <w:r w:rsidRPr="00576FE2">
              <w:rPr>
                <w:spacing w:val="-5"/>
                <w:sz w:val="20"/>
                <w:szCs w:val="20"/>
              </w:rPr>
              <w:t>w</w:t>
            </w:r>
            <w:r w:rsidRPr="00576FE2">
              <w:rPr>
                <w:sz w:val="20"/>
                <w:szCs w:val="20"/>
              </w:rPr>
              <w:t>e</w:t>
            </w:r>
            <w:r w:rsidRPr="00576FE2">
              <w:rPr>
                <w:spacing w:val="3"/>
                <w:sz w:val="20"/>
                <w:szCs w:val="20"/>
              </w:rPr>
              <w:t>e</w:t>
            </w:r>
            <w:r w:rsidRPr="00576FE2">
              <w:rPr>
                <w:spacing w:val="-1"/>
                <w:sz w:val="20"/>
                <w:szCs w:val="20"/>
              </w:rPr>
              <w:t>ks</w:t>
            </w:r>
            <w:r w:rsidRPr="00576FE2">
              <w:rPr>
                <w:sz w:val="20"/>
                <w:szCs w:val="20"/>
              </w:rPr>
              <w:t>)</w:t>
            </w:r>
          </w:p>
        </w:tc>
        <w:tc>
          <w:tcPr>
            <w:tcW w:w="1531" w:type="dxa"/>
          </w:tcPr>
          <w:p w:rsidR="00C77DE5" w:rsidRPr="00576FE2" w:rsidRDefault="00C77DE5" w:rsidP="00CF2F24">
            <w:pPr>
              <w:keepNext/>
              <w:autoSpaceDE w:val="0"/>
              <w:autoSpaceDN w:val="0"/>
              <w:adjustRightInd w:val="0"/>
              <w:spacing w:before="0" w:after="0"/>
              <w:ind w:right="64"/>
              <w:jc w:val="center"/>
              <w:rPr>
                <w:spacing w:val="1"/>
                <w:sz w:val="20"/>
                <w:szCs w:val="20"/>
              </w:rPr>
            </w:pPr>
          </w:p>
        </w:tc>
        <w:tc>
          <w:tcPr>
            <w:tcW w:w="1531" w:type="dxa"/>
          </w:tcPr>
          <w:p w:rsidR="00C77DE5" w:rsidRPr="00576FE2" w:rsidRDefault="00C77DE5" w:rsidP="00CF2F24">
            <w:pPr>
              <w:keepNext/>
              <w:autoSpaceDE w:val="0"/>
              <w:autoSpaceDN w:val="0"/>
              <w:adjustRightInd w:val="0"/>
              <w:spacing w:before="0" w:after="0"/>
              <w:ind w:right="64"/>
              <w:jc w:val="center"/>
              <w:rPr>
                <w:spacing w:val="1"/>
                <w:sz w:val="20"/>
                <w:szCs w:val="20"/>
              </w:rPr>
            </w:pPr>
          </w:p>
        </w:tc>
        <w:tc>
          <w:tcPr>
            <w:tcW w:w="1531" w:type="dxa"/>
          </w:tcPr>
          <w:p w:rsidR="00C77DE5" w:rsidRPr="00576FE2" w:rsidRDefault="00C77DE5" w:rsidP="00CF2F24">
            <w:pPr>
              <w:keepNext/>
              <w:autoSpaceDE w:val="0"/>
              <w:autoSpaceDN w:val="0"/>
              <w:adjustRightInd w:val="0"/>
              <w:spacing w:before="0" w:after="0"/>
              <w:ind w:right="64"/>
              <w:jc w:val="center"/>
              <w:rPr>
                <w:spacing w:val="1"/>
                <w:sz w:val="20"/>
                <w:szCs w:val="20"/>
              </w:rPr>
            </w:pPr>
          </w:p>
        </w:tc>
        <w:tc>
          <w:tcPr>
            <w:tcW w:w="1531" w:type="dxa"/>
          </w:tcPr>
          <w:p w:rsidR="00C77DE5" w:rsidRPr="00576FE2" w:rsidRDefault="00C77DE5" w:rsidP="00CF2F24">
            <w:pPr>
              <w:keepNext/>
              <w:autoSpaceDE w:val="0"/>
              <w:autoSpaceDN w:val="0"/>
              <w:adjustRightInd w:val="0"/>
              <w:spacing w:before="0" w:after="0"/>
              <w:ind w:right="64"/>
              <w:jc w:val="center"/>
              <w:rPr>
                <w:spacing w:val="1"/>
                <w:sz w:val="20"/>
                <w:szCs w:val="20"/>
              </w:rPr>
            </w:pPr>
          </w:p>
        </w:tc>
      </w:tr>
      <w:tr w:rsidR="00C77DE5" w:rsidRPr="00576FE2" w:rsidTr="007803B9">
        <w:trPr>
          <w:trHeight w:hRule="exact" w:val="283"/>
        </w:trPr>
        <w:tc>
          <w:tcPr>
            <w:tcW w:w="3288" w:type="dxa"/>
          </w:tcPr>
          <w:p w:rsidR="00C77DE5" w:rsidRPr="00576FE2" w:rsidRDefault="00C77DE5" w:rsidP="00CF2F24">
            <w:pPr>
              <w:keepNext/>
              <w:autoSpaceDE w:val="0"/>
              <w:autoSpaceDN w:val="0"/>
              <w:adjustRightInd w:val="0"/>
              <w:spacing w:before="0" w:after="0"/>
              <w:ind w:left="40" w:right="-23" w:firstLine="275"/>
              <w:rPr>
                <w:sz w:val="20"/>
                <w:szCs w:val="20"/>
              </w:rPr>
            </w:pPr>
            <w:r w:rsidRPr="00576FE2">
              <w:rPr>
                <w:sz w:val="20"/>
                <w:szCs w:val="20"/>
              </w:rPr>
              <w:t>N</w:t>
            </w:r>
            <w:r w:rsidRPr="00576FE2">
              <w:rPr>
                <w:spacing w:val="1"/>
                <w:sz w:val="20"/>
                <w:szCs w:val="20"/>
              </w:rPr>
              <w:t>u</w:t>
            </w:r>
            <w:r w:rsidRPr="00576FE2">
              <w:rPr>
                <w:spacing w:val="-4"/>
                <w:sz w:val="20"/>
                <w:szCs w:val="20"/>
              </w:rPr>
              <w:t>m</w:t>
            </w:r>
            <w:r w:rsidRPr="00576FE2">
              <w:rPr>
                <w:spacing w:val="1"/>
                <w:sz w:val="20"/>
                <w:szCs w:val="20"/>
              </w:rPr>
              <w:t>ber</w:t>
            </w:r>
          </w:p>
        </w:tc>
        <w:tc>
          <w:tcPr>
            <w:tcW w:w="1531" w:type="dxa"/>
          </w:tcPr>
          <w:p w:rsidR="00C77DE5" w:rsidRPr="00576FE2" w:rsidRDefault="00C77DE5" w:rsidP="00CF2F24">
            <w:pPr>
              <w:keepNext/>
              <w:autoSpaceDE w:val="0"/>
              <w:autoSpaceDN w:val="0"/>
              <w:adjustRightInd w:val="0"/>
              <w:spacing w:before="0" w:after="0"/>
              <w:ind w:left="7" w:right="74"/>
              <w:jc w:val="center"/>
              <w:rPr>
                <w:sz w:val="20"/>
                <w:szCs w:val="20"/>
              </w:rPr>
            </w:pPr>
            <w:r w:rsidRPr="00576FE2">
              <w:rPr>
                <w:spacing w:val="1"/>
                <w:sz w:val="20"/>
                <w:szCs w:val="20"/>
              </w:rPr>
              <w:t>1275</w:t>
            </w:r>
          </w:p>
        </w:tc>
        <w:tc>
          <w:tcPr>
            <w:tcW w:w="1531" w:type="dxa"/>
          </w:tcPr>
          <w:p w:rsidR="00C77DE5" w:rsidRPr="00576FE2" w:rsidRDefault="00C77DE5" w:rsidP="00CF2F24">
            <w:pPr>
              <w:keepNext/>
              <w:autoSpaceDE w:val="0"/>
              <w:autoSpaceDN w:val="0"/>
              <w:adjustRightInd w:val="0"/>
              <w:spacing w:before="0" w:after="0"/>
              <w:ind w:left="7" w:right="74"/>
              <w:jc w:val="center"/>
              <w:rPr>
                <w:sz w:val="20"/>
                <w:szCs w:val="20"/>
              </w:rPr>
            </w:pPr>
            <w:r w:rsidRPr="00576FE2">
              <w:rPr>
                <w:spacing w:val="1"/>
                <w:w w:val="99"/>
                <w:sz w:val="20"/>
                <w:szCs w:val="20"/>
              </w:rPr>
              <w:t>2470</w:t>
            </w:r>
          </w:p>
        </w:tc>
        <w:tc>
          <w:tcPr>
            <w:tcW w:w="1531" w:type="dxa"/>
          </w:tcPr>
          <w:p w:rsidR="00C77DE5" w:rsidRPr="00576FE2" w:rsidRDefault="00C77DE5" w:rsidP="00CF2F24">
            <w:pPr>
              <w:keepNext/>
              <w:autoSpaceDE w:val="0"/>
              <w:autoSpaceDN w:val="0"/>
              <w:adjustRightInd w:val="0"/>
              <w:spacing w:before="0" w:after="0"/>
              <w:ind w:left="7" w:right="74"/>
              <w:jc w:val="center"/>
              <w:rPr>
                <w:sz w:val="20"/>
                <w:szCs w:val="20"/>
              </w:rPr>
            </w:pPr>
            <w:r w:rsidRPr="00576FE2">
              <w:rPr>
                <w:spacing w:val="1"/>
                <w:w w:val="99"/>
                <w:sz w:val="20"/>
                <w:szCs w:val="20"/>
              </w:rPr>
              <w:t>617</w:t>
            </w:r>
          </w:p>
        </w:tc>
        <w:tc>
          <w:tcPr>
            <w:tcW w:w="1531" w:type="dxa"/>
          </w:tcPr>
          <w:p w:rsidR="00C77DE5" w:rsidRPr="00576FE2" w:rsidRDefault="00C77DE5" w:rsidP="00CF2F24">
            <w:pPr>
              <w:keepNext/>
              <w:autoSpaceDE w:val="0"/>
              <w:autoSpaceDN w:val="0"/>
              <w:adjustRightInd w:val="0"/>
              <w:spacing w:before="0" w:after="0"/>
              <w:ind w:left="7" w:right="74"/>
              <w:jc w:val="center"/>
              <w:rPr>
                <w:sz w:val="20"/>
                <w:szCs w:val="20"/>
              </w:rPr>
            </w:pPr>
            <w:r w:rsidRPr="00576FE2">
              <w:rPr>
                <w:spacing w:val="1"/>
                <w:sz w:val="20"/>
                <w:szCs w:val="20"/>
              </w:rPr>
              <w:t>861</w:t>
            </w:r>
          </w:p>
        </w:tc>
      </w:tr>
      <w:tr w:rsidR="00C77DE5" w:rsidRPr="00576FE2" w:rsidTr="007803B9">
        <w:trPr>
          <w:trHeight w:hRule="exact" w:val="283"/>
        </w:trPr>
        <w:tc>
          <w:tcPr>
            <w:tcW w:w="3288" w:type="dxa"/>
          </w:tcPr>
          <w:p w:rsidR="00C77DE5" w:rsidRPr="00576FE2" w:rsidRDefault="00C77DE5" w:rsidP="00CF2F24">
            <w:pPr>
              <w:keepNext/>
              <w:autoSpaceDE w:val="0"/>
              <w:autoSpaceDN w:val="0"/>
              <w:adjustRightInd w:val="0"/>
              <w:spacing w:before="0" w:after="0"/>
              <w:ind w:left="40" w:right="-23" w:firstLine="275"/>
              <w:rPr>
                <w:sz w:val="20"/>
                <w:szCs w:val="20"/>
              </w:rPr>
            </w:pPr>
            <w:r w:rsidRPr="00576FE2">
              <w:rPr>
                <w:spacing w:val="1"/>
                <w:sz w:val="20"/>
                <w:szCs w:val="20"/>
              </w:rPr>
              <w:t>Mea</w:t>
            </w:r>
            <w:r w:rsidRPr="00576FE2">
              <w:rPr>
                <w:sz w:val="20"/>
                <w:szCs w:val="20"/>
              </w:rPr>
              <w:t>n</w:t>
            </w:r>
            <w:r w:rsidRPr="00576FE2">
              <w:rPr>
                <w:spacing w:val="-6"/>
                <w:sz w:val="20"/>
                <w:szCs w:val="20"/>
              </w:rPr>
              <w:t xml:space="preserve"> </w:t>
            </w:r>
            <w:r w:rsidRPr="00576FE2">
              <w:rPr>
                <w:spacing w:val="1"/>
                <w:sz w:val="20"/>
                <w:szCs w:val="20"/>
              </w:rPr>
              <w:t>(</w:t>
            </w:r>
            <w:r w:rsidRPr="00576FE2">
              <w:rPr>
                <w:spacing w:val="-1"/>
                <w:sz w:val="20"/>
                <w:szCs w:val="20"/>
              </w:rPr>
              <w:t>S</w:t>
            </w:r>
            <w:r w:rsidRPr="00576FE2">
              <w:rPr>
                <w:sz w:val="20"/>
                <w:szCs w:val="20"/>
              </w:rPr>
              <w:t>D)</w:t>
            </w:r>
          </w:p>
        </w:tc>
        <w:tc>
          <w:tcPr>
            <w:tcW w:w="1531" w:type="dxa"/>
          </w:tcPr>
          <w:p w:rsidR="00C77DE5" w:rsidRPr="00576FE2" w:rsidRDefault="00C77DE5" w:rsidP="00CF2F24">
            <w:pPr>
              <w:keepNext/>
              <w:autoSpaceDE w:val="0"/>
              <w:autoSpaceDN w:val="0"/>
              <w:adjustRightInd w:val="0"/>
              <w:spacing w:before="0" w:after="0"/>
              <w:ind w:left="7" w:right="74"/>
              <w:jc w:val="center"/>
              <w:rPr>
                <w:sz w:val="20"/>
                <w:szCs w:val="20"/>
              </w:rPr>
            </w:pPr>
            <w:r w:rsidRPr="00576FE2">
              <w:rPr>
                <w:spacing w:val="1"/>
                <w:sz w:val="20"/>
                <w:szCs w:val="20"/>
              </w:rPr>
              <w:t>57.6</w:t>
            </w:r>
            <w:r w:rsidRPr="00576FE2">
              <w:rPr>
                <w:sz w:val="20"/>
                <w:szCs w:val="20"/>
              </w:rPr>
              <w:t>0</w:t>
            </w:r>
            <w:r w:rsidRPr="00576FE2">
              <w:rPr>
                <w:spacing w:val="-5"/>
                <w:sz w:val="20"/>
                <w:szCs w:val="20"/>
              </w:rPr>
              <w:t xml:space="preserve"> </w:t>
            </w:r>
            <w:r w:rsidRPr="00576FE2">
              <w:rPr>
                <w:spacing w:val="1"/>
                <w:sz w:val="20"/>
                <w:szCs w:val="20"/>
              </w:rPr>
              <w:t>(</w:t>
            </w:r>
            <w:r w:rsidRPr="00576FE2">
              <w:rPr>
                <w:spacing w:val="-1"/>
                <w:sz w:val="20"/>
                <w:szCs w:val="20"/>
              </w:rPr>
              <w:t>2</w:t>
            </w:r>
            <w:r w:rsidRPr="00576FE2">
              <w:rPr>
                <w:spacing w:val="1"/>
                <w:sz w:val="20"/>
                <w:szCs w:val="20"/>
              </w:rPr>
              <w:t>2.3</w:t>
            </w:r>
            <w:r w:rsidRPr="00576FE2">
              <w:rPr>
                <w:spacing w:val="-1"/>
                <w:sz w:val="20"/>
                <w:szCs w:val="20"/>
              </w:rPr>
              <w:t>9</w:t>
            </w:r>
            <w:r w:rsidRPr="00576FE2">
              <w:rPr>
                <w:sz w:val="20"/>
                <w:szCs w:val="20"/>
              </w:rPr>
              <w:t>)</w:t>
            </w:r>
          </w:p>
        </w:tc>
        <w:tc>
          <w:tcPr>
            <w:tcW w:w="1531" w:type="dxa"/>
          </w:tcPr>
          <w:p w:rsidR="00C77DE5" w:rsidRPr="00576FE2" w:rsidRDefault="00C77DE5" w:rsidP="00CF2F24">
            <w:pPr>
              <w:keepNext/>
              <w:autoSpaceDE w:val="0"/>
              <w:autoSpaceDN w:val="0"/>
              <w:adjustRightInd w:val="0"/>
              <w:spacing w:before="0" w:after="0"/>
              <w:ind w:left="7" w:right="74"/>
              <w:jc w:val="center"/>
              <w:rPr>
                <w:sz w:val="20"/>
                <w:szCs w:val="20"/>
              </w:rPr>
            </w:pPr>
            <w:r w:rsidRPr="00576FE2">
              <w:rPr>
                <w:spacing w:val="1"/>
                <w:sz w:val="20"/>
                <w:szCs w:val="20"/>
              </w:rPr>
              <w:t>58.2</w:t>
            </w:r>
            <w:r w:rsidRPr="00576FE2">
              <w:rPr>
                <w:sz w:val="20"/>
                <w:szCs w:val="20"/>
              </w:rPr>
              <w:t>7</w:t>
            </w:r>
            <w:r w:rsidRPr="00576FE2">
              <w:rPr>
                <w:spacing w:val="-5"/>
                <w:sz w:val="20"/>
                <w:szCs w:val="20"/>
              </w:rPr>
              <w:t xml:space="preserve"> </w:t>
            </w:r>
            <w:r w:rsidRPr="00576FE2">
              <w:rPr>
                <w:spacing w:val="1"/>
                <w:sz w:val="20"/>
                <w:szCs w:val="20"/>
              </w:rPr>
              <w:t>(</w:t>
            </w:r>
            <w:r w:rsidRPr="00576FE2">
              <w:rPr>
                <w:spacing w:val="-1"/>
                <w:sz w:val="20"/>
                <w:szCs w:val="20"/>
              </w:rPr>
              <w:t>2</w:t>
            </w:r>
            <w:r w:rsidRPr="00576FE2">
              <w:rPr>
                <w:spacing w:val="1"/>
                <w:sz w:val="20"/>
                <w:szCs w:val="20"/>
              </w:rPr>
              <w:t>1.8</w:t>
            </w:r>
            <w:r w:rsidRPr="00576FE2">
              <w:rPr>
                <w:spacing w:val="-1"/>
                <w:sz w:val="20"/>
                <w:szCs w:val="20"/>
              </w:rPr>
              <w:t>6</w:t>
            </w:r>
            <w:r w:rsidRPr="00576FE2">
              <w:rPr>
                <w:sz w:val="20"/>
                <w:szCs w:val="20"/>
              </w:rPr>
              <w:t>)</w:t>
            </w:r>
          </w:p>
        </w:tc>
        <w:tc>
          <w:tcPr>
            <w:tcW w:w="1531" w:type="dxa"/>
          </w:tcPr>
          <w:p w:rsidR="00C77DE5" w:rsidRPr="00576FE2" w:rsidRDefault="00C77DE5" w:rsidP="00CF2F24">
            <w:pPr>
              <w:keepNext/>
              <w:autoSpaceDE w:val="0"/>
              <w:autoSpaceDN w:val="0"/>
              <w:adjustRightInd w:val="0"/>
              <w:spacing w:before="0" w:after="0"/>
              <w:ind w:left="7" w:right="74"/>
              <w:jc w:val="center"/>
              <w:rPr>
                <w:sz w:val="20"/>
                <w:szCs w:val="20"/>
              </w:rPr>
            </w:pPr>
            <w:r w:rsidRPr="00576FE2">
              <w:rPr>
                <w:spacing w:val="1"/>
                <w:sz w:val="20"/>
                <w:szCs w:val="20"/>
              </w:rPr>
              <w:t>35.4</w:t>
            </w:r>
            <w:r w:rsidRPr="00576FE2">
              <w:rPr>
                <w:sz w:val="20"/>
                <w:szCs w:val="20"/>
              </w:rPr>
              <w:t>7</w:t>
            </w:r>
            <w:r w:rsidRPr="00576FE2">
              <w:rPr>
                <w:spacing w:val="-5"/>
                <w:sz w:val="20"/>
                <w:szCs w:val="20"/>
              </w:rPr>
              <w:t xml:space="preserve"> </w:t>
            </w:r>
            <w:r w:rsidRPr="00576FE2">
              <w:rPr>
                <w:spacing w:val="1"/>
                <w:sz w:val="20"/>
                <w:szCs w:val="20"/>
              </w:rPr>
              <w:t>(</w:t>
            </w:r>
            <w:r w:rsidRPr="00576FE2">
              <w:rPr>
                <w:spacing w:val="-1"/>
                <w:sz w:val="20"/>
                <w:szCs w:val="20"/>
              </w:rPr>
              <w:t>2</w:t>
            </w:r>
            <w:r w:rsidRPr="00576FE2">
              <w:rPr>
                <w:spacing w:val="1"/>
                <w:sz w:val="20"/>
                <w:szCs w:val="20"/>
              </w:rPr>
              <w:t>1.9</w:t>
            </w:r>
            <w:r w:rsidRPr="00576FE2">
              <w:rPr>
                <w:spacing w:val="-1"/>
                <w:sz w:val="20"/>
                <w:szCs w:val="20"/>
              </w:rPr>
              <w:t>6</w:t>
            </w:r>
            <w:r w:rsidRPr="00576FE2">
              <w:rPr>
                <w:sz w:val="20"/>
                <w:szCs w:val="20"/>
              </w:rPr>
              <w:t>)</w:t>
            </w:r>
          </w:p>
        </w:tc>
        <w:tc>
          <w:tcPr>
            <w:tcW w:w="1531" w:type="dxa"/>
          </w:tcPr>
          <w:p w:rsidR="00C77DE5" w:rsidRPr="00576FE2" w:rsidRDefault="00C77DE5" w:rsidP="00CF2F24">
            <w:pPr>
              <w:keepNext/>
              <w:autoSpaceDE w:val="0"/>
              <w:autoSpaceDN w:val="0"/>
              <w:adjustRightInd w:val="0"/>
              <w:spacing w:before="0" w:after="0"/>
              <w:ind w:left="7" w:right="74"/>
              <w:jc w:val="center"/>
              <w:rPr>
                <w:sz w:val="20"/>
                <w:szCs w:val="20"/>
              </w:rPr>
            </w:pPr>
            <w:r w:rsidRPr="00576FE2">
              <w:rPr>
                <w:spacing w:val="1"/>
                <w:sz w:val="20"/>
                <w:szCs w:val="20"/>
              </w:rPr>
              <w:t>41.9</w:t>
            </w:r>
            <w:r w:rsidRPr="00576FE2">
              <w:rPr>
                <w:sz w:val="20"/>
                <w:szCs w:val="20"/>
              </w:rPr>
              <w:t>4</w:t>
            </w:r>
            <w:r w:rsidRPr="00576FE2">
              <w:rPr>
                <w:spacing w:val="-5"/>
                <w:sz w:val="20"/>
                <w:szCs w:val="20"/>
              </w:rPr>
              <w:t xml:space="preserve"> </w:t>
            </w:r>
            <w:r w:rsidRPr="00576FE2">
              <w:rPr>
                <w:spacing w:val="1"/>
                <w:sz w:val="20"/>
                <w:szCs w:val="20"/>
              </w:rPr>
              <w:t>(</w:t>
            </w:r>
            <w:r w:rsidRPr="00576FE2">
              <w:rPr>
                <w:spacing w:val="-1"/>
                <w:sz w:val="20"/>
                <w:szCs w:val="20"/>
              </w:rPr>
              <w:t>2</w:t>
            </w:r>
            <w:r w:rsidRPr="00576FE2">
              <w:rPr>
                <w:spacing w:val="1"/>
                <w:sz w:val="20"/>
                <w:szCs w:val="20"/>
              </w:rPr>
              <w:t>3.0</w:t>
            </w:r>
            <w:r w:rsidRPr="00576FE2">
              <w:rPr>
                <w:spacing w:val="-1"/>
                <w:sz w:val="20"/>
                <w:szCs w:val="20"/>
              </w:rPr>
              <w:t>9</w:t>
            </w:r>
            <w:r w:rsidRPr="00576FE2">
              <w:rPr>
                <w:sz w:val="20"/>
                <w:szCs w:val="20"/>
              </w:rPr>
              <w:t>)</w:t>
            </w:r>
          </w:p>
        </w:tc>
      </w:tr>
      <w:tr w:rsidR="00C77DE5" w:rsidRPr="00576FE2" w:rsidTr="007803B9">
        <w:trPr>
          <w:trHeight w:hRule="exact" w:val="283"/>
        </w:trPr>
        <w:tc>
          <w:tcPr>
            <w:tcW w:w="3288" w:type="dxa"/>
          </w:tcPr>
          <w:p w:rsidR="00C77DE5" w:rsidRPr="00576FE2" w:rsidRDefault="00C77DE5" w:rsidP="00CF2F24">
            <w:pPr>
              <w:keepNext/>
              <w:autoSpaceDE w:val="0"/>
              <w:autoSpaceDN w:val="0"/>
              <w:adjustRightInd w:val="0"/>
              <w:spacing w:before="0" w:after="0"/>
              <w:ind w:left="40" w:right="-23" w:firstLine="275"/>
              <w:rPr>
                <w:sz w:val="20"/>
                <w:szCs w:val="20"/>
              </w:rPr>
            </w:pPr>
            <w:r w:rsidRPr="00576FE2">
              <w:rPr>
                <w:spacing w:val="1"/>
                <w:sz w:val="20"/>
                <w:szCs w:val="20"/>
              </w:rPr>
              <w:t>Med</w:t>
            </w:r>
            <w:r w:rsidRPr="00576FE2">
              <w:rPr>
                <w:sz w:val="20"/>
                <w:szCs w:val="20"/>
              </w:rPr>
              <w:t>i</w:t>
            </w:r>
            <w:r w:rsidRPr="00576FE2">
              <w:rPr>
                <w:spacing w:val="1"/>
                <w:sz w:val="20"/>
                <w:szCs w:val="20"/>
              </w:rPr>
              <w:t>an</w:t>
            </w:r>
          </w:p>
        </w:tc>
        <w:tc>
          <w:tcPr>
            <w:tcW w:w="1531" w:type="dxa"/>
          </w:tcPr>
          <w:p w:rsidR="00C77DE5" w:rsidRPr="00576FE2" w:rsidRDefault="00C77DE5" w:rsidP="00CF2F24">
            <w:pPr>
              <w:keepNext/>
              <w:autoSpaceDE w:val="0"/>
              <w:autoSpaceDN w:val="0"/>
              <w:adjustRightInd w:val="0"/>
              <w:spacing w:before="0" w:after="0"/>
              <w:ind w:left="7" w:right="74"/>
              <w:jc w:val="center"/>
              <w:rPr>
                <w:sz w:val="20"/>
                <w:szCs w:val="20"/>
              </w:rPr>
            </w:pPr>
            <w:r w:rsidRPr="00576FE2">
              <w:rPr>
                <w:spacing w:val="1"/>
                <w:sz w:val="20"/>
                <w:szCs w:val="20"/>
              </w:rPr>
              <w:t>65.10</w:t>
            </w:r>
          </w:p>
        </w:tc>
        <w:tc>
          <w:tcPr>
            <w:tcW w:w="1531" w:type="dxa"/>
          </w:tcPr>
          <w:p w:rsidR="00C77DE5" w:rsidRPr="00576FE2" w:rsidRDefault="00C77DE5" w:rsidP="00CF2F24">
            <w:pPr>
              <w:keepNext/>
              <w:autoSpaceDE w:val="0"/>
              <w:autoSpaceDN w:val="0"/>
              <w:adjustRightInd w:val="0"/>
              <w:spacing w:before="0" w:after="0"/>
              <w:ind w:left="7" w:right="74"/>
              <w:jc w:val="center"/>
              <w:rPr>
                <w:sz w:val="20"/>
                <w:szCs w:val="20"/>
              </w:rPr>
            </w:pPr>
            <w:r w:rsidRPr="00576FE2">
              <w:rPr>
                <w:spacing w:val="1"/>
                <w:w w:val="99"/>
                <w:sz w:val="20"/>
                <w:szCs w:val="20"/>
              </w:rPr>
              <w:t>65.10</w:t>
            </w:r>
          </w:p>
        </w:tc>
        <w:tc>
          <w:tcPr>
            <w:tcW w:w="1531" w:type="dxa"/>
          </w:tcPr>
          <w:p w:rsidR="00C77DE5" w:rsidRPr="00576FE2" w:rsidRDefault="00C77DE5" w:rsidP="00CF2F24">
            <w:pPr>
              <w:keepNext/>
              <w:autoSpaceDE w:val="0"/>
              <w:autoSpaceDN w:val="0"/>
              <w:adjustRightInd w:val="0"/>
              <w:spacing w:before="0" w:after="0"/>
              <w:ind w:left="7" w:right="74"/>
              <w:jc w:val="center"/>
              <w:rPr>
                <w:sz w:val="20"/>
                <w:szCs w:val="20"/>
              </w:rPr>
            </w:pPr>
            <w:r w:rsidRPr="00576FE2">
              <w:rPr>
                <w:spacing w:val="1"/>
                <w:w w:val="99"/>
                <w:sz w:val="20"/>
                <w:szCs w:val="20"/>
              </w:rPr>
              <w:t>24.00</w:t>
            </w:r>
          </w:p>
        </w:tc>
        <w:tc>
          <w:tcPr>
            <w:tcW w:w="1531" w:type="dxa"/>
          </w:tcPr>
          <w:p w:rsidR="00C77DE5" w:rsidRPr="00576FE2" w:rsidRDefault="00C77DE5" w:rsidP="00CF2F24">
            <w:pPr>
              <w:keepNext/>
              <w:autoSpaceDE w:val="0"/>
              <w:autoSpaceDN w:val="0"/>
              <w:adjustRightInd w:val="0"/>
              <w:spacing w:before="0" w:after="0"/>
              <w:ind w:left="7" w:right="74"/>
              <w:jc w:val="center"/>
              <w:rPr>
                <w:sz w:val="20"/>
                <w:szCs w:val="20"/>
              </w:rPr>
            </w:pPr>
            <w:r w:rsidRPr="00576FE2">
              <w:rPr>
                <w:spacing w:val="1"/>
                <w:sz w:val="20"/>
                <w:szCs w:val="20"/>
              </w:rPr>
              <w:t>27.30</w:t>
            </w:r>
          </w:p>
        </w:tc>
      </w:tr>
      <w:tr w:rsidR="00C77DE5" w:rsidRPr="00576FE2" w:rsidTr="007803B9">
        <w:trPr>
          <w:trHeight w:hRule="exact" w:val="283"/>
        </w:trPr>
        <w:tc>
          <w:tcPr>
            <w:tcW w:w="3288" w:type="dxa"/>
          </w:tcPr>
          <w:p w:rsidR="00C77DE5" w:rsidRPr="00576FE2" w:rsidRDefault="00C77DE5" w:rsidP="00CF2F24">
            <w:pPr>
              <w:keepNext/>
              <w:autoSpaceDE w:val="0"/>
              <w:autoSpaceDN w:val="0"/>
              <w:adjustRightInd w:val="0"/>
              <w:spacing w:before="0" w:after="0"/>
              <w:ind w:left="40" w:right="-23" w:firstLine="275"/>
              <w:rPr>
                <w:sz w:val="20"/>
                <w:szCs w:val="20"/>
              </w:rPr>
            </w:pPr>
            <w:r w:rsidRPr="00576FE2">
              <w:rPr>
                <w:spacing w:val="1"/>
                <w:sz w:val="20"/>
                <w:szCs w:val="20"/>
              </w:rPr>
              <w:t>M</w:t>
            </w:r>
            <w:r w:rsidRPr="00576FE2">
              <w:rPr>
                <w:sz w:val="20"/>
                <w:szCs w:val="20"/>
              </w:rPr>
              <w:t>in</w:t>
            </w:r>
            <w:r w:rsidRPr="00576FE2">
              <w:rPr>
                <w:spacing w:val="-4"/>
                <w:sz w:val="20"/>
                <w:szCs w:val="20"/>
              </w:rPr>
              <w:t xml:space="preserve"> </w:t>
            </w:r>
            <w:r w:rsidRPr="00576FE2">
              <w:rPr>
                <w:sz w:val="20"/>
                <w:szCs w:val="20"/>
              </w:rPr>
              <w:t>:</w:t>
            </w:r>
            <w:r w:rsidRPr="00576FE2">
              <w:rPr>
                <w:spacing w:val="-1"/>
                <w:sz w:val="20"/>
                <w:szCs w:val="20"/>
              </w:rPr>
              <w:t xml:space="preserve"> </w:t>
            </w:r>
            <w:r w:rsidRPr="00576FE2">
              <w:rPr>
                <w:spacing w:val="1"/>
                <w:sz w:val="20"/>
                <w:szCs w:val="20"/>
              </w:rPr>
              <w:t>M</w:t>
            </w:r>
            <w:r w:rsidRPr="00576FE2">
              <w:rPr>
                <w:spacing w:val="3"/>
                <w:sz w:val="20"/>
                <w:szCs w:val="20"/>
              </w:rPr>
              <w:t>a</w:t>
            </w:r>
            <w:r w:rsidRPr="00576FE2">
              <w:rPr>
                <w:sz w:val="20"/>
                <w:szCs w:val="20"/>
              </w:rPr>
              <w:t>x</w:t>
            </w:r>
          </w:p>
        </w:tc>
        <w:tc>
          <w:tcPr>
            <w:tcW w:w="1531" w:type="dxa"/>
          </w:tcPr>
          <w:p w:rsidR="00C77DE5" w:rsidRPr="00576FE2" w:rsidRDefault="00C77DE5" w:rsidP="00CF2F24">
            <w:pPr>
              <w:keepNext/>
              <w:autoSpaceDE w:val="0"/>
              <w:autoSpaceDN w:val="0"/>
              <w:adjustRightInd w:val="0"/>
              <w:spacing w:before="0" w:after="0"/>
              <w:ind w:left="7" w:right="74"/>
              <w:jc w:val="center"/>
              <w:rPr>
                <w:sz w:val="20"/>
                <w:szCs w:val="20"/>
              </w:rPr>
            </w:pPr>
            <w:r w:rsidRPr="00576FE2">
              <w:rPr>
                <w:spacing w:val="1"/>
                <w:sz w:val="20"/>
                <w:szCs w:val="20"/>
              </w:rPr>
              <w:t>2.</w:t>
            </w:r>
            <w:r w:rsidRPr="00576FE2">
              <w:rPr>
                <w:sz w:val="20"/>
                <w:szCs w:val="20"/>
              </w:rPr>
              <w:t>0</w:t>
            </w:r>
            <w:r w:rsidRPr="00576FE2">
              <w:rPr>
                <w:spacing w:val="-2"/>
                <w:sz w:val="20"/>
                <w:szCs w:val="20"/>
              </w:rPr>
              <w:t xml:space="preserve"> </w:t>
            </w:r>
            <w:r w:rsidRPr="00576FE2">
              <w:rPr>
                <w:sz w:val="20"/>
                <w:szCs w:val="20"/>
              </w:rPr>
              <w:t>:</w:t>
            </w:r>
            <w:r w:rsidRPr="00576FE2">
              <w:rPr>
                <w:spacing w:val="-1"/>
                <w:sz w:val="20"/>
                <w:szCs w:val="20"/>
              </w:rPr>
              <w:t xml:space="preserve"> 8</w:t>
            </w:r>
            <w:r w:rsidRPr="00576FE2">
              <w:rPr>
                <w:spacing w:val="1"/>
                <w:sz w:val="20"/>
                <w:szCs w:val="20"/>
              </w:rPr>
              <w:t>4.9</w:t>
            </w:r>
          </w:p>
        </w:tc>
        <w:tc>
          <w:tcPr>
            <w:tcW w:w="1531" w:type="dxa"/>
          </w:tcPr>
          <w:p w:rsidR="00C77DE5" w:rsidRPr="00576FE2" w:rsidRDefault="00C77DE5" w:rsidP="00CF2F24">
            <w:pPr>
              <w:keepNext/>
              <w:autoSpaceDE w:val="0"/>
              <w:autoSpaceDN w:val="0"/>
              <w:adjustRightInd w:val="0"/>
              <w:spacing w:before="0" w:after="0"/>
              <w:ind w:left="7" w:right="74"/>
              <w:jc w:val="center"/>
              <w:rPr>
                <w:sz w:val="20"/>
                <w:szCs w:val="20"/>
              </w:rPr>
            </w:pPr>
            <w:r w:rsidRPr="00576FE2">
              <w:rPr>
                <w:spacing w:val="1"/>
                <w:sz w:val="20"/>
                <w:szCs w:val="20"/>
              </w:rPr>
              <w:t>2.</w:t>
            </w:r>
            <w:r w:rsidRPr="00576FE2">
              <w:rPr>
                <w:sz w:val="20"/>
                <w:szCs w:val="20"/>
              </w:rPr>
              <w:t>0</w:t>
            </w:r>
            <w:r w:rsidRPr="00576FE2">
              <w:rPr>
                <w:spacing w:val="-2"/>
                <w:sz w:val="20"/>
                <w:szCs w:val="20"/>
              </w:rPr>
              <w:t xml:space="preserve"> </w:t>
            </w:r>
            <w:r w:rsidRPr="00576FE2">
              <w:rPr>
                <w:sz w:val="20"/>
                <w:szCs w:val="20"/>
              </w:rPr>
              <w:t>:</w:t>
            </w:r>
            <w:r w:rsidRPr="00576FE2">
              <w:rPr>
                <w:spacing w:val="-1"/>
                <w:sz w:val="20"/>
                <w:szCs w:val="20"/>
              </w:rPr>
              <w:t xml:space="preserve"> 8</w:t>
            </w:r>
            <w:r w:rsidRPr="00576FE2">
              <w:rPr>
                <w:spacing w:val="1"/>
                <w:sz w:val="20"/>
                <w:szCs w:val="20"/>
              </w:rPr>
              <w:t>4.0</w:t>
            </w:r>
          </w:p>
        </w:tc>
        <w:tc>
          <w:tcPr>
            <w:tcW w:w="1531" w:type="dxa"/>
          </w:tcPr>
          <w:p w:rsidR="00C77DE5" w:rsidRPr="00576FE2" w:rsidRDefault="00C77DE5" w:rsidP="00CF2F24">
            <w:pPr>
              <w:keepNext/>
              <w:autoSpaceDE w:val="0"/>
              <w:autoSpaceDN w:val="0"/>
              <w:adjustRightInd w:val="0"/>
              <w:spacing w:before="0" w:after="0"/>
              <w:ind w:left="7" w:right="74"/>
              <w:jc w:val="center"/>
              <w:rPr>
                <w:sz w:val="20"/>
                <w:szCs w:val="20"/>
              </w:rPr>
            </w:pPr>
            <w:r w:rsidRPr="00576FE2">
              <w:rPr>
                <w:spacing w:val="1"/>
                <w:sz w:val="20"/>
                <w:szCs w:val="20"/>
              </w:rPr>
              <w:t>2.</w:t>
            </w:r>
            <w:r w:rsidRPr="00576FE2">
              <w:rPr>
                <w:sz w:val="20"/>
                <w:szCs w:val="20"/>
              </w:rPr>
              <w:t>0</w:t>
            </w:r>
            <w:r w:rsidRPr="00576FE2">
              <w:rPr>
                <w:spacing w:val="-2"/>
                <w:sz w:val="20"/>
                <w:szCs w:val="20"/>
              </w:rPr>
              <w:t xml:space="preserve"> </w:t>
            </w:r>
            <w:r w:rsidRPr="00576FE2">
              <w:rPr>
                <w:sz w:val="20"/>
                <w:szCs w:val="20"/>
              </w:rPr>
              <w:t>:</w:t>
            </w:r>
            <w:r w:rsidRPr="00576FE2">
              <w:rPr>
                <w:spacing w:val="-1"/>
                <w:sz w:val="20"/>
                <w:szCs w:val="20"/>
              </w:rPr>
              <w:t xml:space="preserve"> 9</w:t>
            </w:r>
            <w:r w:rsidRPr="00576FE2">
              <w:rPr>
                <w:spacing w:val="1"/>
                <w:sz w:val="20"/>
                <w:szCs w:val="20"/>
              </w:rPr>
              <w:t>4.1</w:t>
            </w:r>
          </w:p>
        </w:tc>
        <w:tc>
          <w:tcPr>
            <w:tcW w:w="1531" w:type="dxa"/>
          </w:tcPr>
          <w:p w:rsidR="00C77DE5" w:rsidRPr="00576FE2" w:rsidRDefault="00C77DE5" w:rsidP="00CF2F24">
            <w:pPr>
              <w:keepNext/>
              <w:autoSpaceDE w:val="0"/>
              <w:autoSpaceDN w:val="0"/>
              <w:adjustRightInd w:val="0"/>
              <w:spacing w:before="0" w:after="0"/>
              <w:ind w:left="7" w:right="74"/>
              <w:jc w:val="center"/>
              <w:rPr>
                <w:sz w:val="20"/>
                <w:szCs w:val="20"/>
              </w:rPr>
            </w:pPr>
            <w:r w:rsidRPr="00576FE2">
              <w:rPr>
                <w:spacing w:val="1"/>
                <w:sz w:val="20"/>
                <w:szCs w:val="20"/>
              </w:rPr>
              <w:t>2.</w:t>
            </w:r>
            <w:r w:rsidRPr="00576FE2">
              <w:rPr>
                <w:sz w:val="20"/>
                <w:szCs w:val="20"/>
              </w:rPr>
              <w:t>0</w:t>
            </w:r>
            <w:r w:rsidRPr="00576FE2">
              <w:rPr>
                <w:spacing w:val="-2"/>
                <w:sz w:val="20"/>
                <w:szCs w:val="20"/>
              </w:rPr>
              <w:t xml:space="preserve"> </w:t>
            </w:r>
            <w:r w:rsidRPr="00576FE2">
              <w:rPr>
                <w:sz w:val="20"/>
                <w:szCs w:val="20"/>
              </w:rPr>
              <w:t>:</w:t>
            </w:r>
            <w:r w:rsidRPr="00576FE2">
              <w:rPr>
                <w:spacing w:val="-1"/>
                <w:sz w:val="20"/>
                <w:szCs w:val="20"/>
              </w:rPr>
              <w:t xml:space="preserve"> 9</w:t>
            </w:r>
            <w:r w:rsidRPr="00576FE2">
              <w:rPr>
                <w:spacing w:val="1"/>
                <w:sz w:val="20"/>
                <w:szCs w:val="20"/>
              </w:rPr>
              <w:t>3.4</w:t>
            </w:r>
          </w:p>
        </w:tc>
      </w:tr>
      <w:tr w:rsidR="00C77DE5" w:rsidRPr="00576FE2" w:rsidTr="007803B9">
        <w:trPr>
          <w:trHeight w:hRule="exact" w:val="283"/>
        </w:trPr>
        <w:tc>
          <w:tcPr>
            <w:tcW w:w="3288" w:type="dxa"/>
          </w:tcPr>
          <w:p w:rsidR="00C77DE5" w:rsidRPr="00576FE2" w:rsidRDefault="00C77DE5" w:rsidP="00CF2F24">
            <w:pPr>
              <w:keepNext/>
              <w:autoSpaceDE w:val="0"/>
              <w:autoSpaceDN w:val="0"/>
              <w:adjustRightInd w:val="0"/>
              <w:spacing w:before="0" w:after="0"/>
              <w:ind w:left="108" w:right="-23"/>
              <w:rPr>
                <w:sz w:val="20"/>
                <w:szCs w:val="20"/>
              </w:rPr>
            </w:pPr>
            <w:r w:rsidRPr="00576FE2">
              <w:rPr>
                <w:rFonts w:asciiTheme="majorHAnsi" w:hAnsiTheme="majorHAnsi"/>
                <w:sz w:val="20"/>
                <w:szCs w:val="20"/>
              </w:rPr>
              <w:t>D</w:t>
            </w:r>
            <w:r w:rsidRPr="00576FE2">
              <w:rPr>
                <w:rFonts w:asciiTheme="majorHAnsi" w:hAnsiTheme="majorHAnsi"/>
                <w:spacing w:val="-1"/>
                <w:sz w:val="20"/>
                <w:szCs w:val="20"/>
              </w:rPr>
              <w:t>u</w:t>
            </w:r>
            <w:r w:rsidRPr="00576FE2">
              <w:rPr>
                <w:rFonts w:asciiTheme="majorHAnsi" w:hAnsiTheme="majorHAnsi"/>
                <w:sz w:val="20"/>
                <w:szCs w:val="20"/>
              </w:rPr>
              <w:t>rati</w:t>
            </w:r>
            <w:r w:rsidRPr="00576FE2">
              <w:rPr>
                <w:rFonts w:asciiTheme="majorHAnsi" w:hAnsiTheme="majorHAnsi"/>
                <w:spacing w:val="1"/>
                <w:sz w:val="20"/>
                <w:szCs w:val="20"/>
              </w:rPr>
              <w:t>o</w:t>
            </w:r>
            <w:r w:rsidRPr="00576FE2">
              <w:rPr>
                <w:rFonts w:asciiTheme="majorHAnsi" w:hAnsiTheme="majorHAnsi"/>
                <w:sz w:val="20"/>
                <w:szCs w:val="20"/>
              </w:rPr>
              <w:t>n</w:t>
            </w:r>
            <w:r w:rsidRPr="00576FE2">
              <w:rPr>
                <w:rFonts w:asciiTheme="majorHAnsi" w:hAnsiTheme="majorHAnsi"/>
                <w:spacing w:val="-8"/>
                <w:sz w:val="20"/>
                <w:szCs w:val="20"/>
              </w:rPr>
              <w:t xml:space="preserve"> </w:t>
            </w:r>
            <w:r w:rsidRPr="00576FE2">
              <w:rPr>
                <w:rFonts w:asciiTheme="majorHAnsi" w:hAnsiTheme="majorHAnsi"/>
                <w:spacing w:val="4"/>
                <w:sz w:val="20"/>
                <w:szCs w:val="20"/>
              </w:rPr>
              <w:t>o</w:t>
            </w:r>
            <w:r w:rsidRPr="00576FE2">
              <w:rPr>
                <w:rFonts w:asciiTheme="majorHAnsi" w:hAnsiTheme="majorHAnsi"/>
                <w:sz w:val="20"/>
                <w:szCs w:val="20"/>
              </w:rPr>
              <w:t>f</w:t>
            </w:r>
            <w:r w:rsidRPr="00576FE2">
              <w:rPr>
                <w:rFonts w:asciiTheme="majorHAnsi" w:hAnsiTheme="majorHAnsi"/>
                <w:spacing w:val="-3"/>
                <w:sz w:val="20"/>
                <w:szCs w:val="20"/>
              </w:rPr>
              <w:t xml:space="preserve"> </w:t>
            </w:r>
            <w:r w:rsidRPr="00576FE2">
              <w:rPr>
                <w:rFonts w:asciiTheme="majorHAnsi" w:hAnsiTheme="majorHAnsi"/>
                <w:sz w:val="20"/>
                <w:szCs w:val="20"/>
              </w:rPr>
              <w:t>IMP</w:t>
            </w:r>
            <w:r w:rsidRPr="00576FE2">
              <w:rPr>
                <w:rFonts w:asciiTheme="majorHAnsi" w:hAnsiTheme="majorHAnsi"/>
                <w:spacing w:val="-2"/>
                <w:sz w:val="20"/>
                <w:szCs w:val="20"/>
              </w:rPr>
              <w:t xml:space="preserve"> </w:t>
            </w:r>
            <w:r w:rsidRPr="00576FE2">
              <w:rPr>
                <w:rFonts w:asciiTheme="majorHAnsi" w:hAnsiTheme="majorHAnsi"/>
                <w:w w:val="99"/>
                <w:sz w:val="20"/>
                <w:szCs w:val="20"/>
              </w:rPr>
              <w:t>i</w:t>
            </w:r>
            <w:r w:rsidRPr="00576FE2">
              <w:rPr>
                <w:rFonts w:asciiTheme="majorHAnsi" w:hAnsiTheme="majorHAnsi"/>
                <w:spacing w:val="-1"/>
                <w:w w:val="99"/>
                <w:sz w:val="20"/>
                <w:szCs w:val="20"/>
              </w:rPr>
              <w:t>n</w:t>
            </w:r>
            <w:r w:rsidRPr="00576FE2">
              <w:rPr>
                <w:rFonts w:asciiTheme="majorHAnsi" w:hAnsiTheme="majorHAnsi"/>
                <w:spacing w:val="2"/>
                <w:w w:val="99"/>
                <w:sz w:val="20"/>
                <w:szCs w:val="20"/>
              </w:rPr>
              <w:t>j</w:t>
            </w:r>
            <w:r w:rsidRPr="00576FE2">
              <w:rPr>
                <w:rFonts w:asciiTheme="majorHAnsi" w:hAnsiTheme="majorHAnsi"/>
                <w:w w:val="99"/>
                <w:sz w:val="20"/>
                <w:szCs w:val="20"/>
              </w:rPr>
              <w:t>ecti</w:t>
            </w:r>
            <w:r w:rsidRPr="00576FE2">
              <w:rPr>
                <w:rFonts w:asciiTheme="majorHAnsi" w:hAnsiTheme="majorHAnsi"/>
                <w:spacing w:val="1"/>
                <w:w w:val="99"/>
                <w:sz w:val="20"/>
                <w:szCs w:val="20"/>
              </w:rPr>
              <w:t>o</w:t>
            </w:r>
            <w:r w:rsidRPr="00576FE2">
              <w:rPr>
                <w:rFonts w:asciiTheme="majorHAnsi" w:hAnsiTheme="majorHAnsi"/>
                <w:w w:val="99"/>
                <w:sz w:val="20"/>
                <w:szCs w:val="20"/>
              </w:rPr>
              <w:t>n</w:t>
            </w:r>
            <w:r w:rsidRPr="00576FE2">
              <w:rPr>
                <w:rFonts w:asciiTheme="majorHAnsi" w:hAnsiTheme="majorHAnsi"/>
                <w:spacing w:val="-1"/>
                <w:sz w:val="20"/>
                <w:szCs w:val="20"/>
              </w:rPr>
              <w:t xml:space="preserve"> </w:t>
            </w:r>
            <w:r w:rsidRPr="00576FE2">
              <w:rPr>
                <w:rFonts w:asciiTheme="majorHAnsi" w:hAnsiTheme="majorHAnsi"/>
                <w:w w:val="99"/>
                <w:sz w:val="20"/>
                <w:szCs w:val="20"/>
              </w:rPr>
              <w:t>e</w:t>
            </w:r>
            <w:r w:rsidRPr="00576FE2">
              <w:rPr>
                <w:rFonts w:asciiTheme="majorHAnsi" w:hAnsiTheme="majorHAnsi"/>
                <w:spacing w:val="-1"/>
                <w:w w:val="99"/>
                <w:sz w:val="20"/>
                <w:szCs w:val="20"/>
              </w:rPr>
              <w:t>x</w:t>
            </w:r>
            <w:r w:rsidRPr="00576FE2">
              <w:rPr>
                <w:rFonts w:asciiTheme="majorHAnsi" w:hAnsiTheme="majorHAnsi"/>
                <w:spacing w:val="1"/>
                <w:w w:val="99"/>
                <w:sz w:val="20"/>
                <w:szCs w:val="20"/>
              </w:rPr>
              <w:t>po</w:t>
            </w:r>
            <w:r w:rsidRPr="00576FE2">
              <w:rPr>
                <w:rFonts w:asciiTheme="majorHAnsi" w:hAnsiTheme="majorHAnsi"/>
                <w:spacing w:val="-1"/>
                <w:w w:val="99"/>
                <w:sz w:val="20"/>
                <w:szCs w:val="20"/>
              </w:rPr>
              <w:t>su</w:t>
            </w:r>
            <w:r w:rsidRPr="00576FE2">
              <w:rPr>
                <w:rFonts w:asciiTheme="majorHAnsi" w:hAnsiTheme="majorHAnsi"/>
                <w:spacing w:val="1"/>
                <w:w w:val="99"/>
                <w:sz w:val="20"/>
                <w:szCs w:val="20"/>
              </w:rPr>
              <w:t>r</w:t>
            </w:r>
            <w:r w:rsidRPr="00576FE2">
              <w:rPr>
                <w:rFonts w:asciiTheme="majorHAnsi" w:hAnsiTheme="majorHAnsi"/>
                <w:w w:val="99"/>
                <w:sz w:val="20"/>
                <w:szCs w:val="20"/>
              </w:rPr>
              <w:t xml:space="preserve">e </w:t>
            </w:r>
            <w:r w:rsidRPr="00576FE2">
              <w:rPr>
                <w:rFonts w:asciiTheme="majorHAnsi" w:hAnsiTheme="majorHAnsi"/>
                <w:spacing w:val="1"/>
                <w:sz w:val="20"/>
                <w:szCs w:val="20"/>
              </w:rPr>
              <w:t>b</w:t>
            </w:r>
            <w:r w:rsidRPr="00576FE2">
              <w:rPr>
                <w:rFonts w:asciiTheme="majorHAnsi" w:hAnsiTheme="majorHAnsi"/>
                <w:sz w:val="20"/>
                <w:szCs w:val="20"/>
              </w:rPr>
              <w:t>y</w:t>
            </w:r>
            <w:r w:rsidRPr="00576FE2">
              <w:rPr>
                <w:rFonts w:asciiTheme="majorHAnsi" w:hAnsiTheme="majorHAnsi"/>
                <w:spacing w:val="-5"/>
                <w:sz w:val="20"/>
                <w:szCs w:val="20"/>
              </w:rPr>
              <w:t xml:space="preserve"> </w:t>
            </w:r>
            <w:r w:rsidRPr="00576FE2">
              <w:rPr>
                <w:rFonts w:asciiTheme="majorHAnsi" w:hAnsiTheme="majorHAnsi"/>
                <w:spacing w:val="1"/>
                <w:sz w:val="20"/>
                <w:szCs w:val="20"/>
              </w:rPr>
              <w:t>cat</w:t>
            </w:r>
            <w:r w:rsidRPr="00576FE2">
              <w:rPr>
                <w:rFonts w:asciiTheme="majorHAnsi" w:hAnsiTheme="majorHAnsi"/>
                <w:spacing w:val="3"/>
                <w:sz w:val="20"/>
                <w:szCs w:val="20"/>
              </w:rPr>
              <w:t>e</w:t>
            </w:r>
            <w:r w:rsidRPr="00576FE2">
              <w:rPr>
                <w:rFonts w:asciiTheme="majorHAnsi" w:hAnsiTheme="majorHAnsi"/>
                <w:spacing w:val="-1"/>
                <w:sz w:val="20"/>
                <w:szCs w:val="20"/>
              </w:rPr>
              <w:t>g</w:t>
            </w:r>
            <w:r w:rsidRPr="00576FE2">
              <w:rPr>
                <w:rFonts w:asciiTheme="majorHAnsi" w:hAnsiTheme="majorHAnsi"/>
                <w:spacing w:val="1"/>
                <w:sz w:val="20"/>
                <w:szCs w:val="20"/>
              </w:rPr>
              <w:t>o</w:t>
            </w:r>
            <w:r w:rsidRPr="00576FE2">
              <w:rPr>
                <w:rFonts w:asciiTheme="majorHAnsi" w:hAnsiTheme="majorHAnsi"/>
                <w:spacing w:val="3"/>
                <w:sz w:val="20"/>
                <w:szCs w:val="20"/>
              </w:rPr>
              <w:t>r</w:t>
            </w:r>
            <w:r w:rsidRPr="00576FE2">
              <w:rPr>
                <w:rFonts w:asciiTheme="majorHAnsi" w:hAnsiTheme="majorHAnsi"/>
                <w:sz w:val="20"/>
                <w:szCs w:val="20"/>
              </w:rPr>
              <w:t>y</w:t>
            </w:r>
            <w:r w:rsidRPr="00576FE2">
              <w:rPr>
                <w:rFonts w:asciiTheme="majorHAnsi" w:hAnsiTheme="majorHAnsi"/>
                <w:spacing w:val="-10"/>
                <w:sz w:val="20"/>
                <w:szCs w:val="20"/>
              </w:rPr>
              <w:t xml:space="preserve"> </w:t>
            </w:r>
            <w:r w:rsidRPr="00576FE2">
              <w:rPr>
                <w:rFonts w:asciiTheme="majorHAnsi" w:hAnsiTheme="majorHAnsi"/>
                <w:spacing w:val="1"/>
                <w:sz w:val="20"/>
                <w:szCs w:val="20"/>
              </w:rPr>
              <w:t>[</w:t>
            </w:r>
            <w:r w:rsidRPr="00576FE2">
              <w:rPr>
                <w:rFonts w:asciiTheme="majorHAnsi" w:hAnsiTheme="majorHAnsi"/>
                <w:sz w:val="20"/>
                <w:szCs w:val="20"/>
              </w:rPr>
              <w:t>n</w:t>
            </w:r>
            <w:r w:rsidRPr="00576FE2">
              <w:rPr>
                <w:rFonts w:asciiTheme="majorHAnsi" w:hAnsiTheme="majorHAnsi"/>
                <w:spacing w:val="-3"/>
                <w:sz w:val="20"/>
                <w:szCs w:val="20"/>
              </w:rPr>
              <w:t xml:space="preserve"> </w:t>
            </w:r>
            <w:r w:rsidRPr="00576FE2">
              <w:rPr>
                <w:rFonts w:asciiTheme="majorHAnsi" w:hAnsiTheme="majorHAnsi"/>
                <w:spacing w:val="1"/>
                <w:sz w:val="20"/>
                <w:szCs w:val="20"/>
              </w:rPr>
              <w:t>(</w:t>
            </w:r>
            <w:r w:rsidRPr="00576FE2">
              <w:rPr>
                <w:rFonts w:asciiTheme="majorHAnsi" w:hAnsiTheme="majorHAnsi"/>
                <w:sz w:val="20"/>
                <w:szCs w:val="20"/>
              </w:rPr>
              <w:t>%</w:t>
            </w:r>
            <w:r w:rsidRPr="00576FE2">
              <w:rPr>
                <w:rFonts w:asciiTheme="majorHAnsi" w:hAnsiTheme="majorHAnsi"/>
                <w:spacing w:val="1"/>
                <w:sz w:val="20"/>
                <w:szCs w:val="20"/>
              </w:rPr>
              <w:t>)]</w:t>
            </w:r>
          </w:p>
        </w:tc>
        <w:tc>
          <w:tcPr>
            <w:tcW w:w="1531" w:type="dxa"/>
          </w:tcPr>
          <w:p w:rsidR="00C77DE5" w:rsidRPr="00576FE2" w:rsidRDefault="00C77DE5" w:rsidP="00CF2F24">
            <w:pPr>
              <w:keepNext/>
              <w:autoSpaceDE w:val="0"/>
              <w:autoSpaceDN w:val="0"/>
              <w:adjustRightInd w:val="0"/>
              <w:spacing w:before="0" w:after="0"/>
              <w:ind w:right="64"/>
              <w:jc w:val="center"/>
              <w:rPr>
                <w:spacing w:val="1"/>
                <w:sz w:val="20"/>
                <w:szCs w:val="20"/>
              </w:rPr>
            </w:pPr>
          </w:p>
        </w:tc>
        <w:tc>
          <w:tcPr>
            <w:tcW w:w="1531" w:type="dxa"/>
          </w:tcPr>
          <w:p w:rsidR="00C77DE5" w:rsidRPr="00576FE2" w:rsidRDefault="00C77DE5" w:rsidP="00CF2F24">
            <w:pPr>
              <w:keepNext/>
              <w:autoSpaceDE w:val="0"/>
              <w:autoSpaceDN w:val="0"/>
              <w:adjustRightInd w:val="0"/>
              <w:spacing w:before="0" w:after="0"/>
              <w:ind w:right="64"/>
              <w:jc w:val="center"/>
              <w:rPr>
                <w:spacing w:val="1"/>
                <w:sz w:val="20"/>
                <w:szCs w:val="20"/>
              </w:rPr>
            </w:pPr>
          </w:p>
        </w:tc>
        <w:tc>
          <w:tcPr>
            <w:tcW w:w="1531" w:type="dxa"/>
          </w:tcPr>
          <w:p w:rsidR="00C77DE5" w:rsidRPr="00576FE2" w:rsidRDefault="00C77DE5" w:rsidP="00CF2F24">
            <w:pPr>
              <w:keepNext/>
              <w:autoSpaceDE w:val="0"/>
              <w:autoSpaceDN w:val="0"/>
              <w:adjustRightInd w:val="0"/>
              <w:spacing w:before="0" w:after="0"/>
              <w:ind w:right="64"/>
              <w:jc w:val="center"/>
              <w:rPr>
                <w:spacing w:val="1"/>
                <w:sz w:val="20"/>
                <w:szCs w:val="20"/>
              </w:rPr>
            </w:pPr>
          </w:p>
        </w:tc>
        <w:tc>
          <w:tcPr>
            <w:tcW w:w="1531" w:type="dxa"/>
          </w:tcPr>
          <w:p w:rsidR="00C77DE5" w:rsidRPr="00576FE2" w:rsidRDefault="00C77DE5" w:rsidP="00CF2F24">
            <w:pPr>
              <w:keepNext/>
              <w:autoSpaceDE w:val="0"/>
              <w:autoSpaceDN w:val="0"/>
              <w:adjustRightInd w:val="0"/>
              <w:spacing w:before="0" w:after="0"/>
              <w:ind w:right="64"/>
              <w:jc w:val="center"/>
              <w:rPr>
                <w:spacing w:val="1"/>
                <w:sz w:val="20"/>
                <w:szCs w:val="20"/>
              </w:rPr>
            </w:pPr>
          </w:p>
        </w:tc>
      </w:tr>
      <w:tr w:rsidR="00C77DE5" w:rsidRPr="00576FE2" w:rsidTr="007803B9">
        <w:trPr>
          <w:trHeight w:hRule="exact" w:val="283"/>
        </w:trPr>
        <w:tc>
          <w:tcPr>
            <w:tcW w:w="3288" w:type="dxa"/>
          </w:tcPr>
          <w:p w:rsidR="00C77DE5" w:rsidRPr="00576FE2" w:rsidRDefault="00C77DE5" w:rsidP="00CF2F24">
            <w:pPr>
              <w:keepNext/>
              <w:autoSpaceDE w:val="0"/>
              <w:autoSpaceDN w:val="0"/>
              <w:adjustRightInd w:val="0"/>
              <w:spacing w:before="0" w:after="0"/>
              <w:ind w:left="362" w:right="-20"/>
              <w:rPr>
                <w:sz w:val="20"/>
                <w:szCs w:val="20"/>
              </w:rPr>
            </w:pPr>
            <w:r w:rsidRPr="00576FE2">
              <w:rPr>
                <w:sz w:val="20"/>
                <w:szCs w:val="20"/>
              </w:rPr>
              <w:t>N</w:t>
            </w:r>
            <w:r w:rsidRPr="00576FE2">
              <w:rPr>
                <w:spacing w:val="1"/>
                <w:sz w:val="20"/>
                <w:szCs w:val="20"/>
              </w:rPr>
              <w:t>u</w:t>
            </w:r>
            <w:r w:rsidRPr="00576FE2">
              <w:rPr>
                <w:spacing w:val="-4"/>
                <w:sz w:val="20"/>
                <w:szCs w:val="20"/>
              </w:rPr>
              <w:t>m</w:t>
            </w:r>
            <w:r w:rsidRPr="00576FE2">
              <w:rPr>
                <w:spacing w:val="1"/>
                <w:sz w:val="20"/>
                <w:szCs w:val="20"/>
              </w:rPr>
              <w:t>ber</w:t>
            </w:r>
          </w:p>
        </w:tc>
        <w:tc>
          <w:tcPr>
            <w:tcW w:w="1531" w:type="dxa"/>
          </w:tcPr>
          <w:p w:rsidR="00C77DE5" w:rsidRPr="00576FE2" w:rsidRDefault="00C77DE5" w:rsidP="00CF2F24">
            <w:pPr>
              <w:keepNext/>
              <w:autoSpaceDE w:val="0"/>
              <w:autoSpaceDN w:val="0"/>
              <w:adjustRightInd w:val="0"/>
              <w:spacing w:before="0" w:after="0"/>
              <w:ind w:right="64"/>
              <w:jc w:val="center"/>
              <w:rPr>
                <w:spacing w:val="1"/>
                <w:sz w:val="20"/>
                <w:szCs w:val="20"/>
              </w:rPr>
            </w:pPr>
            <w:r w:rsidRPr="00576FE2">
              <w:rPr>
                <w:spacing w:val="1"/>
                <w:sz w:val="20"/>
                <w:szCs w:val="20"/>
              </w:rPr>
              <w:t>1275</w:t>
            </w:r>
          </w:p>
        </w:tc>
        <w:tc>
          <w:tcPr>
            <w:tcW w:w="1531" w:type="dxa"/>
          </w:tcPr>
          <w:p w:rsidR="00C77DE5" w:rsidRPr="00576FE2" w:rsidRDefault="00C77DE5" w:rsidP="00CF2F24">
            <w:pPr>
              <w:keepNext/>
              <w:autoSpaceDE w:val="0"/>
              <w:autoSpaceDN w:val="0"/>
              <w:adjustRightInd w:val="0"/>
              <w:spacing w:before="0" w:after="0"/>
              <w:ind w:right="64"/>
              <w:jc w:val="center"/>
              <w:rPr>
                <w:spacing w:val="1"/>
                <w:sz w:val="20"/>
                <w:szCs w:val="20"/>
              </w:rPr>
            </w:pPr>
            <w:r w:rsidRPr="00576FE2">
              <w:rPr>
                <w:spacing w:val="1"/>
                <w:sz w:val="20"/>
                <w:szCs w:val="20"/>
              </w:rPr>
              <w:t>2470</w:t>
            </w:r>
          </w:p>
        </w:tc>
        <w:tc>
          <w:tcPr>
            <w:tcW w:w="1531" w:type="dxa"/>
          </w:tcPr>
          <w:p w:rsidR="00C77DE5" w:rsidRPr="00576FE2" w:rsidRDefault="00C77DE5" w:rsidP="00CF2F24">
            <w:pPr>
              <w:keepNext/>
              <w:autoSpaceDE w:val="0"/>
              <w:autoSpaceDN w:val="0"/>
              <w:adjustRightInd w:val="0"/>
              <w:spacing w:before="0" w:after="0"/>
              <w:ind w:right="64"/>
              <w:jc w:val="center"/>
              <w:rPr>
                <w:spacing w:val="1"/>
                <w:sz w:val="20"/>
                <w:szCs w:val="20"/>
              </w:rPr>
            </w:pPr>
            <w:r w:rsidRPr="00576FE2">
              <w:rPr>
                <w:spacing w:val="1"/>
                <w:sz w:val="20"/>
                <w:szCs w:val="20"/>
              </w:rPr>
              <w:t>617</w:t>
            </w:r>
          </w:p>
        </w:tc>
        <w:tc>
          <w:tcPr>
            <w:tcW w:w="1531" w:type="dxa"/>
          </w:tcPr>
          <w:p w:rsidR="00C77DE5" w:rsidRPr="00576FE2" w:rsidRDefault="00C77DE5" w:rsidP="00CF2F24">
            <w:pPr>
              <w:keepNext/>
              <w:autoSpaceDE w:val="0"/>
              <w:autoSpaceDN w:val="0"/>
              <w:adjustRightInd w:val="0"/>
              <w:spacing w:before="0" w:after="0"/>
              <w:ind w:right="64"/>
              <w:jc w:val="center"/>
              <w:rPr>
                <w:spacing w:val="1"/>
                <w:sz w:val="20"/>
                <w:szCs w:val="20"/>
              </w:rPr>
            </w:pPr>
            <w:r w:rsidRPr="00576FE2">
              <w:rPr>
                <w:spacing w:val="1"/>
                <w:sz w:val="20"/>
                <w:szCs w:val="20"/>
              </w:rPr>
              <w:t>861</w:t>
            </w:r>
          </w:p>
        </w:tc>
      </w:tr>
      <w:tr w:rsidR="00C77DE5" w:rsidRPr="00576FE2" w:rsidTr="007803B9">
        <w:trPr>
          <w:trHeight w:hRule="exact" w:val="283"/>
        </w:trPr>
        <w:tc>
          <w:tcPr>
            <w:tcW w:w="3288" w:type="dxa"/>
          </w:tcPr>
          <w:p w:rsidR="00C77DE5" w:rsidRPr="00576FE2" w:rsidRDefault="00897C4F" w:rsidP="00CF2F24">
            <w:pPr>
              <w:keepNext/>
              <w:autoSpaceDE w:val="0"/>
              <w:autoSpaceDN w:val="0"/>
              <w:adjustRightInd w:val="0"/>
              <w:spacing w:before="0" w:after="0"/>
              <w:ind w:left="362" w:right="-20"/>
              <w:rPr>
                <w:sz w:val="20"/>
                <w:szCs w:val="20"/>
              </w:rPr>
            </w:pPr>
            <w:r>
              <w:rPr>
                <w:spacing w:val="1"/>
                <w:sz w:val="20"/>
                <w:szCs w:val="20"/>
              </w:rPr>
              <w:t>≥ 1</w:t>
            </w:r>
            <w:r w:rsidR="00C77DE5" w:rsidRPr="00576FE2">
              <w:rPr>
                <w:spacing w:val="-1"/>
                <w:sz w:val="20"/>
                <w:szCs w:val="20"/>
              </w:rPr>
              <w:t xml:space="preserve"> </w:t>
            </w:r>
            <w:r w:rsidR="00C77DE5" w:rsidRPr="00576FE2">
              <w:rPr>
                <w:spacing w:val="1"/>
                <w:sz w:val="20"/>
                <w:szCs w:val="20"/>
              </w:rPr>
              <w:t>da</w:t>
            </w:r>
            <w:r w:rsidR="00C77DE5" w:rsidRPr="00576FE2">
              <w:rPr>
                <w:sz w:val="20"/>
                <w:szCs w:val="20"/>
              </w:rPr>
              <w:t>y</w:t>
            </w:r>
            <w:r w:rsidR="00C77DE5" w:rsidRPr="00576FE2">
              <w:rPr>
                <w:spacing w:val="-6"/>
                <w:sz w:val="20"/>
                <w:szCs w:val="20"/>
              </w:rPr>
              <w:t xml:space="preserve"> </w:t>
            </w:r>
            <w:r w:rsidR="00C77DE5" w:rsidRPr="00576FE2">
              <w:rPr>
                <w:sz w:val="20"/>
                <w:szCs w:val="20"/>
              </w:rPr>
              <w:t>to</w:t>
            </w:r>
            <w:r w:rsidR="00E956CF">
              <w:rPr>
                <w:sz w:val="20"/>
                <w:szCs w:val="20"/>
              </w:rPr>
              <w:t xml:space="preserve"> </w:t>
            </w:r>
            <w:r w:rsidR="008A704A">
              <w:rPr>
                <w:sz w:val="20"/>
                <w:szCs w:val="20"/>
              </w:rPr>
              <w:t xml:space="preserve">&lt; </w:t>
            </w:r>
            <w:r w:rsidR="00C77DE5" w:rsidRPr="00576FE2">
              <w:rPr>
                <w:sz w:val="20"/>
                <w:szCs w:val="20"/>
              </w:rPr>
              <w:t>4</w:t>
            </w:r>
            <w:r w:rsidR="00C77DE5" w:rsidRPr="00576FE2">
              <w:rPr>
                <w:spacing w:val="2"/>
                <w:sz w:val="20"/>
                <w:szCs w:val="20"/>
              </w:rPr>
              <w:t xml:space="preserve"> </w:t>
            </w:r>
            <w:r w:rsidR="00C77DE5" w:rsidRPr="00576FE2">
              <w:rPr>
                <w:spacing w:val="-5"/>
                <w:sz w:val="20"/>
                <w:szCs w:val="20"/>
              </w:rPr>
              <w:t>w</w:t>
            </w:r>
            <w:r w:rsidR="00C77DE5" w:rsidRPr="00576FE2">
              <w:rPr>
                <w:spacing w:val="1"/>
                <w:sz w:val="20"/>
                <w:szCs w:val="20"/>
              </w:rPr>
              <w:t>eeks</w:t>
            </w:r>
          </w:p>
        </w:tc>
        <w:tc>
          <w:tcPr>
            <w:tcW w:w="1531" w:type="dxa"/>
          </w:tcPr>
          <w:p w:rsidR="00C77DE5" w:rsidRPr="00576FE2" w:rsidRDefault="00C77DE5" w:rsidP="00CF2F24">
            <w:pPr>
              <w:keepNext/>
              <w:autoSpaceDE w:val="0"/>
              <w:autoSpaceDN w:val="0"/>
              <w:adjustRightInd w:val="0"/>
              <w:spacing w:before="0" w:after="0"/>
              <w:ind w:right="64"/>
              <w:jc w:val="center"/>
              <w:rPr>
                <w:spacing w:val="1"/>
                <w:sz w:val="20"/>
                <w:szCs w:val="20"/>
              </w:rPr>
            </w:pPr>
            <w:r w:rsidRPr="00576FE2">
              <w:rPr>
                <w:spacing w:val="1"/>
                <w:w w:val="99"/>
                <w:sz w:val="20"/>
                <w:szCs w:val="20"/>
              </w:rPr>
              <w:t>13</w:t>
            </w:r>
            <w:r>
              <w:rPr>
                <w:spacing w:val="1"/>
                <w:w w:val="99"/>
                <w:sz w:val="20"/>
                <w:szCs w:val="20"/>
              </w:rPr>
              <w:t xml:space="preserve"> </w:t>
            </w:r>
            <w:r w:rsidRPr="00576FE2">
              <w:rPr>
                <w:spacing w:val="1"/>
                <w:sz w:val="20"/>
                <w:szCs w:val="20"/>
              </w:rPr>
              <w:t>(1</w:t>
            </w:r>
            <w:r w:rsidRPr="00576FE2">
              <w:rPr>
                <w:spacing w:val="-2"/>
                <w:sz w:val="20"/>
                <w:szCs w:val="20"/>
              </w:rPr>
              <w:t>.</w:t>
            </w:r>
            <w:r w:rsidRPr="00576FE2">
              <w:rPr>
                <w:spacing w:val="1"/>
                <w:sz w:val="20"/>
                <w:szCs w:val="20"/>
              </w:rPr>
              <w:t>0</w:t>
            </w:r>
            <w:r w:rsidRPr="00576FE2">
              <w:rPr>
                <w:sz w:val="20"/>
                <w:szCs w:val="20"/>
              </w:rPr>
              <w:t>%)</w:t>
            </w:r>
          </w:p>
        </w:tc>
        <w:tc>
          <w:tcPr>
            <w:tcW w:w="1531" w:type="dxa"/>
          </w:tcPr>
          <w:p w:rsidR="00C77DE5" w:rsidRPr="00576FE2" w:rsidRDefault="00C77DE5" w:rsidP="00CF2F24">
            <w:pPr>
              <w:keepNext/>
              <w:autoSpaceDE w:val="0"/>
              <w:autoSpaceDN w:val="0"/>
              <w:adjustRightInd w:val="0"/>
              <w:spacing w:before="0" w:after="0"/>
              <w:ind w:right="64"/>
              <w:jc w:val="center"/>
              <w:rPr>
                <w:spacing w:val="1"/>
                <w:sz w:val="20"/>
                <w:szCs w:val="20"/>
              </w:rPr>
            </w:pPr>
            <w:r w:rsidRPr="00576FE2">
              <w:rPr>
                <w:spacing w:val="1"/>
                <w:sz w:val="20"/>
                <w:szCs w:val="20"/>
              </w:rPr>
              <w:t>24</w:t>
            </w:r>
            <w:r>
              <w:rPr>
                <w:spacing w:val="1"/>
                <w:sz w:val="20"/>
                <w:szCs w:val="20"/>
              </w:rPr>
              <w:t xml:space="preserve"> </w:t>
            </w:r>
            <w:r w:rsidRPr="00576FE2">
              <w:rPr>
                <w:spacing w:val="1"/>
                <w:sz w:val="20"/>
                <w:szCs w:val="20"/>
              </w:rPr>
              <w:t>(1</w:t>
            </w:r>
            <w:r w:rsidRPr="00576FE2">
              <w:rPr>
                <w:spacing w:val="-2"/>
                <w:sz w:val="20"/>
                <w:szCs w:val="20"/>
              </w:rPr>
              <w:t>.</w:t>
            </w:r>
            <w:r w:rsidRPr="00576FE2">
              <w:rPr>
                <w:spacing w:val="1"/>
                <w:sz w:val="20"/>
                <w:szCs w:val="20"/>
              </w:rPr>
              <w:t>0</w:t>
            </w:r>
            <w:r w:rsidRPr="00576FE2">
              <w:rPr>
                <w:sz w:val="20"/>
                <w:szCs w:val="20"/>
              </w:rPr>
              <w:t>%)</w:t>
            </w:r>
          </w:p>
        </w:tc>
        <w:tc>
          <w:tcPr>
            <w:tcW w:w="1531" w:type="dxa"/>
          </w:tcPr>
          <w:p w:rsidR="00C77DE5" w:rsidRPr="00576FE2" w:rsidRDefault="00C77DE5" w:rsidP="00CF2F24">
            <w:pPr>
              <w:keepNext/>
              <w:autoSpaceDE w:val="0"/>
              <w:autoSpaceDN w:val="0"/>
              <w:adjustRightInd w:val="0"/>
              <w:spacing w:before="0" w:after="0"/>
              <w:ind w:right="64"/>
              <w:jc w:val="center"/>
              <w:rPr>
                <w:spacing w:val="1"/>
                <w:sz w:val="20"/>
                <w:szCs w:val="20"/>
              </w:rPr>
            </w:pPr>
            <w:r w:rsidRPr="00576FE2">
              <w:rPr>
                <w:spacing w:val="1"/>
                <w:sz w:val="20"/>
                <w:szCs w:val="20"/>
              </w:rPr>
              <w:t>15</w:t>
            </w:r>
            <w:r>
              <w:rPr>
                <w:spacing w:val="1"/>
                <w:sz w:val="20"/>
                <w:szCs w:val="20"/>
              </w:rPr>
              <w:t xml:space="preserve"> </w:t>
            </w:r>
            <w:r w:rsidRPr="00576FE2">
              <w:rPr>
                <w:spacing w:val="1"/>
                <w:sz w:val="20"/>
                <w:szCs w:val="20"/>
              </w:rPr>
              <w:t>(2</w:t>
            </w:r>
            <w:r w:rsidRPr="00576FE2">
              <w:rPr>
                <w:spacing w:val="-2"/>
                <w:sz w:val="20"/>
                <w:szCs w:val="20"/>
              </w:rPr>
              <w:t>.</w:t>
            </w:r>
            <w:r w:rsidRPr="00576FE2">
              <w:rPr>
                <w:spacing w:val="1"/>
                <w:sz w:val="20"/>
                <w:szCs w:val="20"/>
              </w:rPr>
              <w:t>4</w:t>
            </w:r>
            <w:r w:rsidRPr="00576FE2">
              <w:rPr>
                <w:sz w:val="20"/>
                <w:szCs w:val="20"/>
              </w:rPr>
              <w:t>%)</w:t>
            </w:r>
          </w:p>
        </w:tc>
        <w:tc>
          <w:tcPr>
            <w:tcW w:w="1531" w:type="dxa"/>
          </w:tcPr>
          <w:p w:rsidR="00C77DE5" w:rsidRPr="00576FE2" w:rsidRDefault="00C77DE5" w:rsidP="00CF2F24">
            <w:pPr>
              <w:keepNext/>
              <w:autoSpaceDE w:val="0"/>
              <w:autoSpaceDN w:val="0"/>
              <w:adjustRightInd w:val="0"/>
              <w:spacing w:before="0" w:after="0"/>
              <w:ind w:right="64"/>
              <w:jc w:val="center"/>
              <w:rPr>
                <w:spacing w:val="1"/>
                <w:sz w:val="20"/>
                <w:szCs w:val="20"/>
              </w:rPr>
            </w:pPr>
            <w:r w:rsidRPr="00576FE2">
              <w:rPr>
                <w:spacing w:val="1"/>
                <w:sz w:val="20"/>
                <w:szCs w:val="20"/>
              </w:rPr>
              <w:t>21</w:t>
            </w:r>
            <w:r>
              <w:rPr>
                <w:spacing w:val="1"/>
                <w:sz w:val="20"/>
                <w:szCs w:val="20"/>
              </w:rPr>
              <w:t xml:space="preserve"> </w:t>
            </w:r>
            <w:r w:rsidRPr="00576FE2">
              <w:rPr>
                <w:spacing w:val="1"/>
                <w:sz w:val="20"/>
                <w:szCs w:val="20"/>
              </w:rPr>
              <w:t>(2</w:t>
            </w:r>
            <w:r w:rsidRPr="00576FE2">
              <w:rPr>
                <w:spacing w:val="-2"/>
                <w:sz w:val="20"/>
                <w:szCs w:val="20"/>
              </w:rPr>
              <w:t>.</w:t>
            </w:r>
            <w:r w:rsidRPr="00576FE2">
              <w:rPr>
                <w:spacing w:val="1"/>
                <w:sz w:val="20"/>
                <w:szCs w:val="20"/>
              </w:rPr>
              <w:t>4</w:t>
            </w:r>
            <w:r w:rsidRPr="00576FE2">
              <w:rPr>
                <w:sz w:val="20"/>
                <w:szCs w:val="20"/>
              </w:rPr>
              <w:t>%)</w:t>
            </w:r>
          </w:p>
        </w:tc>
      </w:tr>
      <w:tr w:rsidR="00C77DE5" w:rsidRPr="00576FE2" w:rsidTr="007803B9">
        <w:trPr>
          <w:trHeight w:hRule="exact" w:val="283"/>
        </w:trPr>
        <w:tc>
          <w:tcPr>
            <w:tcW w:w="3288" w:type="dxa"/>
          </w:tcPr>
          <w:p w:rsidR="00C77DE5" w:rsidRPr="00576FE2" w:rsidRDefault="002C38B6" w:rsidP="00CF2F24">
            <w:pPr>
              <w:keepNext/>
              <w:autoSpaceDE w:val="0"/>
              <w:autoSpaceDN w:val="0"/>
              <w:adjustRightInd w:val="0"/>
              <w:spacing w:before="0" w:after="0"/>
              <w:ind w:left="362" w:right="-20"/>
              <w:rPr>
                <w:sz w:val="20"/>
                <w:szCs w:val="20"/>
              </w:rPr>
            </w:pPr>
            <w:r>
              <w:rPr>
                <w:spacing w:val="1"/>
                <w:sz w:val="20"/>
                <w:szCs w:val="20"/>
              </w:rPr>
              <w:t>≥ 4</w:t>
            </w:r>
            <w:r w:rsidR="00C77DE5" w:rsidRPr="00576FE2">
              <w:rPr>
                <w:spacing w:val="-1"/>
                <w:sz w:val="20"/>
                <w:szCs w:val="20"/>
              </w:rPr>
              <w:t xml:space="preserve"> </w:t>
            </w:r>
            <w:r w:rsidR="00C77DE5" w:rsidRPr="00576FE2">
              <w:rPr>
                <w:spacing w:val="-5"/>
                <w:sz w:val="20"/>
                <w:szCs w:val="20"/>
              </w:rPr>
              <w:t>w</w:t>
            </w:r>
            <w:r w:rsidR="00C77DE5" w:rsidRPr="00576FE2">
              <w:rPr>
                <w:sz w:val="20"/>
                <w:szCs w:val="20"/>
              </w:rPr>
              <w:t>e</w:t>
            </w:r>
            <w:r w:rsidR="00C77DE5" w:rsidRPr="00576FE2">
              <w:rPr>
                <w:spacing w:val="3"/>
                <w:sz w:val="20"/>
                <w:szCs w:val="20"/>
              </w:rPr>
              <w:t>e</w:t>
            </w:r>
            <w:r w:rsidR="00C77DE5" w:rsidRPr="00576FE2">
              <w:rPr>
                <w:spacing w:val="1"/>
                <w:sz w:val="20"/>
                <w:szCs w:val="20"/>
              </w:rPr>
              <w:t>k</w:t>
            </w:r>
            <w:r w:rsidR="00C77DE5" w:rsidRPr="00576FE2">
              <w:rPr>
                <w:sz w:val="20"/>
                <w:szCs w:val="20"/>
              </w:rPr>
              <w:t>s</w:t>
            </w:r>
            <w:r w:rsidR="00C77DE5" w:rsidRPr="00576FE2">
              <w:rPr>
                <w:spacing w:val="-5"/>
                <w:sz w:val="20"/>
                <w:szCs w:val="20"/>
              </w:rPr>
              <w:t xml:space="preserve"> </w:t>
            </w:r>
            <w:r w:rsidR="00C77DE5" w:rsidRPr="00576FE2">
              <w:rPr>
                <w:sz w:val="20"/>
                <w:szCs w:val="20"/>
              </w:rPr>
              <w:t>to</w:t>
            </w:r>
            <w:r w:rsidR="00E956CF">
              <w:rPr>
                <w:sz w:val="20"/>
                <w:szCs w:val="20"/>
              </w:rPr>
              <w:t xml:space="preserve"> </w:t>
            </w:r>
            <w:r w:rsidR="008A704A">
              <w:rPr>
                <w:sz w:val="20"/>
                <w:szCs w:val="20"/>
              </w:rPr>
              <w:t xml:space="preserve">&lt; </w:t>
            </w:r>
            <w:r w:rsidR="00C77DE5" w:rsidRPr="00576FE2">
              <w:rPr>
                <w:sz w:val="20"/>
                <w:szCs w:val="20"/>
              </w:rPr>
              <w:t>8</w:t>
            </w:r>
            <w:r w:rsidR="00C77DE5" w:rsidRPr="00576FE2">
              <w:rPr>
                <w:spacing w:val="2"/>
                <w:sz w:val="20"/>
                <w:szCs w:val="20"/>
              </w:rPr>
              <w:t xml:space="preserve"> </w:t>
            </w:r>
            <w:r w:rsidR="00C77DE5" w:rsidRPr="00576FE2">
              <w:rPr>
                <w:spacing w:val="-5"/>
                <w:sz w:val="20"/>
                <w:szCs w:val="20"/>
              </w:rPr>
              <w:t>w</w:t>
            </w:r>
            <w:r w:rsidR="00C77DE5" w:rsidRPr="00576FE2">
              <w:rPr>
                <w:spacing w:val="1"/>
                <w:sz w:val="20"/>
                <w:szCs w:val="20"/>
              </w:rPr>
              <w:t>eeks</w:t>
            </w:r>
          </w:p>
        </w:tc>
        <w:tc>
          <w:tcPr>
            <w:tcW w:w="1531" w:type="dxa"/>
          </w:tcPr>
          <w:p w:rsidR="00C77DE5" w:rsidRPr="00576FE2" w:rsidRDefault="00C77DE5" w:rsidP="00CF2F24">
            <w:pPr>
              <w:keepNext/>
              <w:autoSpaceDE w:val="0"/>
              <w:autoSpaceDN w:val="0"/>
              <w:adjustRightInd w:val="0"/>
              <w:spacing w:before="0" w:after="0"/>
              <w:ind w:right="64"/>
              <w:jc w:val="center"/>
              <w:rPr>
                <w:spacing w:val="1"/>
                <w:sz w:val="20"/>
                <w:szCs w:val="20"/>
              </w:rPr>
            </w:pPr>
            <w:r w:rsidRPr="00576FE2">
              <w:rPr>
                <w:spacing w:val="1"/>
                <w:w w:val="99"/>
                <w:sz w:val="20"/>
                <w:szCs w:val="20"/>
              </w:rPr>
              <w:t>20</w:t>
            </w:r>
            <w:r>
              <w:rPr>
                <w:spacing w:val="1"/>
                <w:w w:val="99"/>
                <w:sz w:val="20"/>
                <w:szCs w:val="20"/>
              </w:rPr>
              <w:t xml:space="preserve"> </w:t>
            </w:r>
            <w:r w:rsidRPr="00576FE2">
              <w:rPr>
                <w:spacing w:val="1"/>
                <w:sz w:val="20"/>
                <w:szCs w:val="20"/>
              </w:rPr>
              <w:t>(1</w:t>
            </w:r>
            <w:r w:rsidRPr="00576FE2">
              <w:rPr>
                <w:spacing w:val="-2"/>
                <w:sz w:val="20"/>
                <w:szCs w:val="20"/>
              </w:rPr>
              <w:t>.</w:t>
            </w:r>
            <w:r w:rsidRPr="00576FE2">
              <w:rPr>
                <w:spacing w:val="1"/>
                <w:sz w:val="20"/>
                <w:szCs w:val="20"/>
              </w:rPr>
              <w:t>6</w:t>
            </w:r>
            <w:r w:rsidRPr="00576FE2">
              <w:rPr>
                <w:sz w:val="20"/>
                <w:szCs w:val="20"/>
              </w:rPr>
              <w:t>%)</w:t>
            </w:r>
          </w:p>
        </w:tc>
        <w:tc>
          <w:tcPr>
            <w:tcW w:w="1531" w:type="dxa"/>
          </w:tcPr>
          <w:p w:rsidR="00C77DE5" w:rsidRPr="00576FE2" w:rsidRDefault="00C77DE5" w:rsidP="00CF2F24">
            <w:pPr>
              <w:keepNext/>
              <w:autoSpaceDE w:val="0"/>
              <w:autoSpaceDN w:val="0"/>
              <w:adjustRightInd w:val="0"/>
              <w:spacing w:before="0" w:after="0"/>
              <w:ind w:right="64"/>
              <w:jc w:val="center"/>
              <w:rPr>
                <w:spacing w:val="1"/>
                <w:sz w:val="20"/>
                <w:szCs w:val="20"/>
              </w:rPr>
            </w:pPr>
            <w:r w:rsidRPr="00576FE2">
              <w:rPr>
                <w:spacing w:val="1"/>
                <w:sz w:val="20"/>
                <w:szCs w:val="20"/>
              </w:rPr>
              <w:t>54</w:t>
            </w:r>
            <w:r>
              <w:rPr>
                <w:spacing w:val="1"/>
                <w:sz w:val="20"/>
                <w:szCs w:val="20"/>
              </w:rPr>
              <w:t xml:space="preserve"> </w:t>
            </w:r>
            <w:r w:rsidRPr="00576FE2">
              <w:rPr>
                <w:spacing w:val="1"/>
                <w:sz w:val="20"/>
                <w:szCs w:val="20"/>
              </w:rPr>
              <w:t>(2</w:t>
            </w:r>
            <w:r w:rsidRPr="00576FE2">
              <w:rPr>
                <w:spacing w:val="-2"/>
                <w:sz w:val="20"/>
                <w:szCs w:val="20"/>
              </w:rPr>
              <w:t>.</w:t>
            </w:r>
            <w:r w:rsidRPr="00576FE2">
              <w:rPr>
                <w:spacing w:val="1"/>
                <w:sz w:val="20"/>
                <w:szCs w:val="20"/>
              </w:rPr>
              <w:t>2</w:t>
            </w:r>
            <w:r w:rsidRPr="00576FE2">
              <w:rPr>
                <w:sz w:val="20"/>
                <w:szCs w:val="20"/>
              </w:rPr>
              <w:t>%)</w:t>
            </w:r>
          </w:p>
        </w:tc>
        <w:tc>
          <w:tcPr>
            <w:tcW w:w="1531" w:type="dxa"/>
          </w:tcPr>
          <w:p w:rsidR="00C77DE5" w:rsidRPr="00576FE2" w:rsidRDefault="00C77DE5" w:rsidP="00CF2F24">
            <w:pPr>
              <w:keepNext/>
              <w:autoSpaceDE w:val="0"/>
              <w:autoSpaceDN w:val="0"/>
              <w:adjustRightInd w:val="0"/>
              <w:spacing w:before="0" w:after="0"/>
              <w:ind w:right="64"/>
              <w:jc w:val="center"/>
              <w:rPr>
                <w:spacing w:val="1"/>
                <w:sz w:val="20"/>
                <w:szCs w:val="20"/>
              </w:rPr>
            </w:pPr>
            <w:r w:rsidRPr="00576FE2">
              <w:rPr>
                <w:spacing w:val="1"/>
                <w:sz w:val="20"/>
                <w:szCs w:val="20"/>
              </w:rPr>
              <w:t>26</w:t>
            </w:r>
            <w:r>
              <w:rPr>
                <w:spacing w:val="1"/>
                <w:sz w:val="20"/>
                <w:szCs w:val="20"/>
              </w:rPr>
              <w:t xml:space="preserve"> </w:t>
            </w:r>
            <w:r w:rsidRPr="00576FE2">
              <w:rPr>
                <w:spacing w:val="1"/>
                <w:sz w:val="20"/>
                <w:szCs w:val="20"/>
              </w:rPr>
              <w:t>(4</w:t>
            </w:r>
            <w:r w:rsidRPr="00576FE2">
              <w:rPr>
                <w:spacing w:val="-2"/>
                <w:sz w:val="20"/>
                <w:szCs w:val="20"/>
              </w:rPr>
              <w:t>.</w:t>
            </w:r>
            <w:r w:rsidRPr="00576FE2">
              <w:rPr>
                <w:spacing w:val="1"/>
                <w:sz w:val="20"/>
                <w:szCs w:val="20"/>
              </w:rPr>
              <w:t>2</w:t>
            </w:r>
            <w:r w:rsidRPr="00576FE2">
              <w:rPr>
                <w:sz w:val="20"/>
                <w:szCs w:val="20"/>
              </w:rPr>
              <w:t>%)</w:t>
            </w:r>
          </w:p>
        </w:tc>
        <w:tc>
          <w:tcPr>
            <w:tcW w:w="1531" w:type="dxa"/>
          </w:tcPr>
          <w:p w:rsidR="00C77DE5" w:rsidRPr="00576FE2" w:rsidRDefault="00C77DE5" w:rsidP="00CF2F24">
            <w:pPr>
              <w:keepNext/>
              <w:autoSpaceDE w:val="0"/>
              <w:autoSpaceDN w:val="0"/>
              <w:adjustRightInd w:val="0"/>
              <w:spacing w:before="0" w:after="0"/>
              <w:ind w:right="64"/>
              <w:jc w:val="center"/>
              <w:rPr>
                <w:spacing w:val="1"/>
                <w:sz w:val="20"/>
                <w:szCs w:val="20"/>
              </w:rPr>
            </w:pPr>
            <w:r w:rsidRPr="00576FE2">
              <w:rPr>
                <w:spacing w:val="1"/>
                <w:sz w:val="20"/>
                <w:szCs w:val="20"/>
              </w:rPr>
              <w:t>27</w:t>
            </w:r>
            <w:r>
              <w:rPr>
                <w:spacing w:val="1"/>
                <w:sz w:val="20"/>
                <w:szCs w:val="20"/>
              </w:rPr>
              <w:t xml:space="preserve"> </w:t>
            </w:r>
            <w:r w:rsidRPr="00576FE2">
              <w:rPr>
                <w:spacing w:val="1"/>
                <w:sz w:val="20"/>
                <w:szCs w:val="20"/>
              </w:rPr>
              <w:t>(3</w:t>
            </w:r>
            <w:r w:rsidRPr="00576FE2">
              <w:rPr>
                <w:spacing w:val="-2"/>
                <w:sz w:val="20"/>
                <w:szCs w:val="20"/>
              </w:rPr>
              <w:t>.</w:t>
            </w:r>
            <w:r w:rsidRPr="00576FE2">
              <w:rPr>
                <w:spacing w:val="1"/>
                <w:sz w:val="20"/>
                <w:szCs w:val="20"/>
              </w:rPr>
              <w:t>1</w:t>
            </w:r>
            <w:r w:rsidRPr="00576FE2">
              <w:rPr>
                <w:sz w:val="20"/>
                <w:szCs w:val="20"/>
              </w:rPr>
              <w:t>%)</w:t>
            </w:r>
          </w:p>
        </w:tc>
      </w:tr>
      <w:tr w:rsidR="00C77DE5" w:rsidRPr="00576FE2" w:rsidTr="007803B9">
        <w:trPr>
          <w:trHeight w:hRule="exact" w:val="283"/>
        </w:trPr>
        <w:tc>
          <w:tcPr>
            <w:tcW w:w="3288" w:type="dxa"/>
          </w:tcPr>
          <w:p w:rsidR="00C77DE5" w:rsidRPr="00576FE2" w:rsidRDefault="00C77DE5" w:rsidP="00CF2F24">
            <w:pPr>
              <w:keepNext/>
              <w:autoSpaceDE w:val="0"/>
              <w:autoSpaceDN w:val="0"/>
              <w:adjustRightInd w:val="0"/>
              <w:spacing w:before="0" w:after="0"/>
              <w:ind w:left="362" w:right="-20"/>
              <w:rPr>
                <w:sz w:val="20"/>
                <w:szCs w:val="20"/>
              </w:rPr>
            </w:pPr>
            <w:r w:rsidRPr="00576FE2">
              <w:rPr>
                <w:spacing w:val="1"/>
                <w:sz w:val="20"/>
                <w:szCs w:val="20"/>
              </w:rPr>
              <w:t>≥</w:t>
            </w:r>
            <w:r w:rsidR="00E956CF">
              <w:rPr>
                <w:spacing w:val="1"/>
                <w:sz w:val="20"/>
                <w:szCs w:val="20"/>
              </w:rPr>
              <w:t xml:space="preserve"> </w:t>
            </w:r>
            <w:r w:rsidRPr="00576FE2">
              <w:rPr>
                <w:sz w:val="20"/>
                <w:szCs w:val="20"/>
              </w:rPr>
              <w:t>8</w:t>
            </w:r>
            <w:r w:rsidRPr="00576FE2">
              <w:rPr>
                <w:spacing w:val="-1"/>
                <w:sz w:val="20"/>
                <w:szCs w:val="20"/>
              </w:rPr>
              <w:t xml:space="preserve"> </w:t>
            </w:r>
            <w:r w:rsidRPr="00576FE2">
              <w:rPr>
                <w:spacing w:val="-5"/>
                <w:sz w:val="20"/>
                <w:szCs w:val="20"/>
              </w:rPr>
              <w:t>w</w:t>
            </w:r>
            <w:r w:rsidRPr="00576FE2">
              <w:rPr>
                <w:sz w:val="20"/>
                <w:szCs w:val="20"/>
              </w:rPr>
              <w:t>e</w:t>
            </w:r>
            <w:r w:rsidRPr="00576FE2">
              <w:rPr>
                <w:spacing w:val="3"/>
                <w:sz w:val="20"/>
                <w:szCs w:val="20"/>
              </w:rPr>
              <w:t>e</w:t>
            </w:r>
            <w:r w:rsidRPr="00576FE2">
              <w:rPr>
                <w:spacing w:val="1"/>
                <w:sz w:val="20"/>
                <w:szCs w:val="20"/>
              </w:rPr>
              <w:t>k</w:t>
            </w:r>
            <w:r w:rsidRPr="00576FE2">
              <w:rPr>
                <w:sz w:val="20"/>
                <w:szCs w:val="20"/>
              </w:rPr>
              <w:t>s</w:t>
            </w:r>
            <w:r w:rsidRPr="00576FE2">
              <w:rPr>
                <w:spacing w:val="-5"/>
                <w:sz w:val="20"/>
                <w:szCs w:val="20"/>
              </w:rPr>
              <w:t xml:space="preserve"> </w:t>
            </w:r>
            <w:r w:rsidRPr="00576FE2">
              <w:rPr>
                <w:sz w:val="20"/>
                <w:szCs w:val="20"/>
              </w:rPr>
              <w:t>to</w:t>
            </w:r>
            <w:r w:rsidR="00E956CF">
              <w:rPr>
                <w:sz w:val="20"/>
                <w:szCs w:val="20"/>
              </w:rPr>
              <w:t xml:space="preserve"> </w:t>
            </w:r>
            <w:r w:rsidR="008A704A">
              <w:rPr>
                <w:sz w:val="20"/>
                <w:szCs w:val="20"/>
              </w:rPr>
              <w:t xml:space="preserve">&lt; </w:t>
            </w:r>
            <w:r w:rsidRPr="00576FE2">
              <w:rPr>
                <w:spacing w:val="1"/>
                <w:sz w:val="20"/>
                <w:szCs w:val="20"/>
              </w:rPr>
              <w:t>1</w:t>
            </w:r>
            <w:r w:rsidRPr="00576FE2">
              <w:rPr>
                <w:sz w:val="20"/>
                <w:szCs w:val="20"/>
              </w:rPr>
              <w:t>2</w:t>
            </w:r>
            <w:r w:rsidRPr="00576FE2">
              <w:rPr>
                <w:spacing w:val="-2"/>
                <w:sz w:val="20"/>
                <w:szCs w:val="20"/>
              </w:rPr>
              <w:t xml:space="preserve"> </w:t>
            </w:r>
            <w:r w:rsidRPr="00576FE2">
              <w:rPr>
                <w:spacing w:val="-5"/>
                <w:sz w:val="20"/>
                <w:szCs w:val="20"/>
              </w:rPr>
              <w:t>w</w:t>
            </w:r>
            <w:r w:rsidRPr="00576FE2">
              <w:rPr>
                <w:sz w:val="20"/>
                <w:szCs w:val="20"/>
              </w:rPr>
              <w:t>e</w:t>
            </w:r>
            <w:r w:rsidRPr="00576FE2">
              <w:rPr>
                <w:spacing w:val="3"/>
                <w:sz w:val="20"/>
                <w:szCs w:val="20"/>
              </w:rPr>
              <w:t>e</w:t>
            </w:r>
            <w:r w:rsidRPr="00576FE2">
              <w:rPr>
                <w:spacing w:val="-1"/>
                <w:sz w:val="20"/>
                <w:szCs w:val="20"/>
              </w:rPr>
              <w:t>k</w:t>
            </w:r>
            <w:r w:rsidRPr="00576FE2">
              <w:rPr>
                <w:sz w:val="20"/>
                <w:szCs w:val="20"/>
              </w:rPr>
              <w:t>s</w:t>
            </w:r>
          </w:p>
        </w:tc>
        <w:tc>
          <w:tcPr>
            <w:tcW w:w="1531" w:type="dxa"/>
          </w:tcPr>
          <w:p w:rsidR="00C77DE5" w:rsidRPr="00576FE2" w:rsidRDefault="00C77DE5" w:rsidP="00CF2F24">
            <w:pPr>
              <w:keepNext/>
              <w:autoSpaceDE w:val="0"/>
              <w:autoSpaceDN w:val="0"/>
              <w:adjustRightInd w:val="0"/>
              <w:spacing w:before="0" w:after="0"/>
              <w:ind w:right="64"/>
              <w:jc w:val="center"/>
              <w:rPr>
                <w:spacing w:val="1"/>
                <w:sz w:val="20"/>
                <w:szCs w:val="20"/>
              </w:rPr>
            </w:pPr>
            <w:r w:rsidRPr="00576FE2">
              <w:rPr>
                <w:spacing w:val="1"/>
                <w:w w:val="99"/>
                <w:sz w:val="20"/>
                <w:szCs w:val="20"/>
              </w:rPr>
              <w:t>47</w:t>
            </w:r>
            <w:r>
              <w:rPr>
                <w:spacing w:val="1"/>
                <w:w w:val="99"/>
                <w:sz w:val="20"/>
                <w:szCs w:val="20"/>
              </w:rPr>
              <w:t xml:space="preserve"> </w:t>
            </w:r>
            <w:r w:rsidRPr="00576FE2">
              <w:rPr>
                <w:spacing w:val="1"/>
                <w:sz w:val="20"/>
                <w:szCs w:val="20"/>
              </w:rPr>
              <w:t>(3</w:t>
            </w:r>
            <w:r w:rsidRPr="00576FE2">
              <w:rPr>
                <w:spacing w:val="-2"/>
                <w:sz w:val="20"/>
                <w:szCs w:val="20"/>
              </w:rPr>
              <w:t>.</w:t>
            </w:r>
            <w:r w:rsidRPr="00576FE2">
              <w:rPr>
                <w:spacing w:val="1"/>
                <w:sz w:val="20"/>
                <w:szCs w:val="20"/>
              </w:rPr>
              <w:t>7</w:t>
            </w:r>
            <w:r w:rsidRPr="00576FE2">
              <w:rPr>
                <w:sz w:val="20"/>
                <w:szCs w:val="20"/>
              </w:rPr>
              <w:t>%)</w:t>
            </w:r>
          </w:p>
        </w:tc>
        <w:tc>
          <w:tcPr>
            <w:tcW w:w="1531" w:type="dxa"/>
          </w:tcPr>
          <w:p w:rsidR="00C77DE5" w:rsidRPr="00576FE2" w:rsidRDefault="00C77DE5" w:rsidP="00CF2F24">
            <w:pPr>
              <w:keepNext/>
              <w:autoSpaceDE w:val="0"/>
              <w:autoSpaceDN w:val="0"/>
              <w:adjustRightInd w:val="0"/>
              <w:spacing w:before="0" w:after="0"/>
              <w:ind w:right="64"/>
              <w:jc w:val="center"/>
              <w:rPr>
                <w:spacing w:val="1"/>
                <w:sz w:val="20"/>
                <w:szCs w:val="20"/>
              </w:rPr>
            </w:pPr>
            <w:r w:rsidRPr="00576FE2">
              <w:rPr>
                <w:spacing w:val="1"/>
                <w:sz w:val="20"/>
                <w:szCs w:val="20"/>
              </w:rPr>
              <w:t>105</w:t>
            </w:r>
            <w:r>
              <w:rPr>
                <w:spacing w:val="1"/>
                <w:sz w:val="20"/>
                <w:szCs w:val="20"/>
              </w:rPr>
              <w:t xml:space="preserve"> </w:t>
            </w:r>
            <w:r w:rsidRPr="00576FE2">
              <w:rPr>
                <w:spacing w:val="1"/>
                <w:sz w:val="20"/>
                <w:szCs w:val="20"/>
              </w:rPr>
              <w:t>(4</w:t>
            </w:r>
            <w:r w:rsidRPr="00576FE2">
              <w:rPr>
                <w:spacing w:val="-2"/>
                <w:sz w:val="20"/>
                <w:szCs w:val="20"/>
              </w:rPr>
              <w:t>.</w:t>
            </w:r>
            <w:r w:rsidRPr="00576FE2">
              <w:rPr>
                <w:spacing w:val="1"/>
                <w:sz w:val="20"/>
                <w:szCs w:val="20"/>
              </w:rPr>
              <w:t>3</w:t>
            </w:r>
            <w:r w:rsidRPr="00576FE2">
              <w:rPr>
                <w:sz w:val="20"/>
                <w:szCs w:val="20"/>
              </w:rPr>
              <w:t>%)</w:t>
            </w:r>
          </w:p>
        </w:tc>
        <w:tc>
          <w:tcPr>
            <w:tcW w:w="1531" w:type="dxa"/>
          </w:tcPr>
          <w:p w:rsidR="00C77DE5" w:rsidRPr="00576FE2" w:rsidRDefault="00C77DE5" w:rsidP="00CF2F24">
            <w:pPr>
              <w:keepNext/>
              <w:autoSpaceDE w:val="0"/>
              <w:autoSpaceDN w:val="0"/>
              <w:adjustRightInd w:val="0"/>
              <w:spacing w:before="0" w:after="0"/>
              <w:ind w:right="64"/>
              <w:jc w:val="center"/>
              <w:rPr>
                <w:spacing w:val="1"/>
                <w:sz w:val="20"/>
                <w:szCs w:val="20"/>
              </w:rPr>
            </w:pPr>
            <w:r w:rsidRPr="00576FE2">
              <w:rPr>
                <w:spacing w:val="1"/>
                <w:sz w:val="20"/>
                <w:szCs w:val="20"/>
              </w:rPr>
              <w:t>18</w:t>
            </w:r>
            <w:r>
              <w:rPr>
                <w:spacing w:val="1"/>
                <w:sz w:val="20"/>
                <w:szCs w:val="20"/>
              </w:rPr>
              <w:t xml:space="preserve"> </w:t>
            </w:r>
            <w:r w:rsidRPr="00576FE2">
              <w:rPr>
                <w:spacing w:val="1"/>
                <w:sz w:val="20"/>
                <w:szCs w:val="20"/>
              </w:rPr>
              <w:t>(2</w:t>
            </w:r>
            <w:r w:rsidRPr="00576FE2">
              <w:rPr>
                <w:spacing w:val="-2"/>
                <w:sz w:val="20"/>
                <w:szCs w:val="20"/>
              </w:rPr>
              <w:t>.</w:t>
            </w:r>
            <w:r w:rsidRPr="00576FE2">
              <w:rPr>
                <w:spacing w:val="1"/>
                <w:sz w:val="20"/>
                <w:szCs w:val="20"/>
              </w:rPr>
              <w:t>9</w:t>
            </w:r>
            <w:r w:rsidRPr="00576FE2">
              <w:rPr>
                <w:sz w:val="20"/>
                <w:szCs w:val="20"/>
              </w:rPr>
              <w:t>%)</w:t>
            </w:r>
          </w:p>
        </w:tc>
        <w:tc>
          <w:tcPr>
            <w:tcW w:w="1531" w:type="dxa"/>
          </w:tcPr>
          <w:p w:rsidR="00C77DE5" w:rsidRPr="00576FE2" w:rsidRDefault="00C77DE5" w:rsidP="00CF2F24">
            <w:pPr>
              <w:keepNext/>
              <w:autoSpaceDE w:val="0"/>
              <w:autoSpaceDN w:val="0"/>
              <w:adjustRightInd w:val="0"/>
              <w:spacing w:before="0" w:after="0"/>
              <w:ind w:right="64"/>
              <w:jc w:val="center"/>
              <w:rPr>
                <w:spacing w:val="1"/>
                <w:sz w:val="20"/>
                <w:szCs w:val="20"/>
              </w:rPr>
            </w:pPr>
            <w:r w:rsidRPr="00576FE2">
              <w:rPr>
                <w:spacing w:val="1"/>
                <w:sz w:val="20"/>
                <w:szCs w:val="20"/>
              </w:rPr>
              <w:t>15</w:t>
            </w:r>
            <w:r>
              <w:rPr>
                <w:spacing w:val="1"/>
                <w:sz w:val="20"/>
                <w:szCs w:val="20"/>
              </w:rPr>
              <w:t xml:space="preserve"> </w:t>
            </w:r>
            <w:r w:rsidRPr="00576FE2">
              <w:rPr>
                <w:spacing w:val="1"/>
                <w:sz w:val="20"/>
                <w:szCs w:val="20"/>
              </w:rPr>
              <w:t>(1</w:t>
            </w:r>
            <w:r w:rsidRPr="00576FE2">
              <w:rPr>
                <w:spacing w:val="-2"/>
                <w:sz w:val="20"/>
                <w:szCs w:val="20"/>
              </w:rPr>
              <w:t>.</w:t>
            </w:r>
            <w:r w:rsidRPr="00576FE2">
              <w:rPr>
                <w:spacing w:val="1"/>
                <w:sz w:val="20"/>
                <w:szCs w:val="20"/>
              </w:rPr>
              <w:t>7</w:t>
            </w:r>
            <w:r w:rsidRPr="00576FE2">
              <w:rPr>
                <w:sz w:val="20"/>
                <w:szCs w:val="20"/>
              </w:rPr>
              <w:t>%)</w:t>
            </w:r>
          </w:p>
        </w:tc>
      </w:tr>
      <w:tr w:rsidR="00C77DE5" w:rsidRPr="00576FE2" w:rsidTr="007803B9">
        <w:trPr>
          <w:trHeight w:hRule="exact" w:val="283"/>
        </w:trPr>
        <w:tc>
          <w:tcPr>
            <w:tcW w:w="3288" w:type="dxa"/>
          </w:tcPr>
          <w:p w:rsidR="00C77DE5" w:rsidRPr="00576FE2" w:rsidRDefault="00897C4F" w:rsidP="00CF2F24">
            <w:pPr>
              <w:keepNext/>
              <w:autoSpaceDE w:val="0"/>
              <w:autoSpaceDN w:val="0"/>
              <w:adjustRightInd w:val="0"/>
              <w:spacing w:before="0" w:after="0"/>
              <w:ind w:left="362" w:right="-20"/>
              <w:rPr>
                <w:sz w:val="20"/>
                <w:szCs w:val="20"/>
              </w:rPr>
            </w:pPr>
            <w:r>
              <w:rPr>
                <w:spacing w:val="1"/>
                <w:sz w:val="20"/>
                <w:szCs w:val="20"/>
              </w:rPr>
              <w:t>≥ 1</w:t>
            </w:r>
            <w:r w:rsidR="00C77DE5" w:rsidRPr="00576FE2">
              <w:rPr>
                <w:sz w:val="20"/>
                <w:szCs w:val="20"/>
              </w:rPr>
              <w:t>2</w:t>
            </w:r>
            <w:r w:rsidR="00C77DE5" w:rsidRPr="00576FE2">
              <w:rPr>
                <w:spacing w:val="-1"/>
                <w:sz w:val="20"/>
                <w:szCs w:val="20"/>
              </w:rPr>
              <w:t xml:space="preserve"> </w:t>
            </w:r>
            <w:r w:rsidR="00C77DE5" w:rsidRPr="00576FE2">
              <w:rPr>
                <w:spacing w:val="-5"/>
                <w:sz w:val="20"/>
                <w:szCs w:val="20"/>
              </w:rPr>
              <w:t>w</w:t>
            </w:r>
            <w:r w:rsidR="00C77DE5" w:rsidRPr="00576FE2">
              <w:rPr>
                <w:sz w:val="20"/>
                <w:szCs w:val="20"/>
              </w:rPr>
              <w:t>e</w:t>
            </w:r>
            <w:r w:rsidR="00C77DE5" w:rsidRPr="00576FE2">
              <w:rPr>
                <w:spacing w:val="3"/>
                <w:sz w:val="20"/>
                <w:szCs w:val="20"/>
              </w:rPr>
              <w:t>e</w:t>
            </w:r>
            <w:r w:rsidR="00C77DE5" w:rsidRPr="00576FE2">
              <w:rPr>
                <w:spacing w:val="-1"/>
                <w:sz w:val="20"/>
                <w:szCs w:val="20"/>
              </w:rPr>
              <w:t>k</w:t>
            </w:r>
            <w:r w:rsidR="00C77DE5" w:rsidRPr="00576FE2">
              <w:rPr>
                <w:sz w:val="20"/>
                <w:szCs w:val="20"/>
              </w:rPr>
              <w:t>s</w:t>
            </w:r>
            <w:r w:rsidR="00C77DE5" w:rsidRPr="00576FE2">
              <w:rPr>
                <w:spacing w:val="-5"/>
                <w:sz w:val="20"/>
                <w:szCs w:val="20"/>
              </w:rPr>
              <w:t xml:space="preserve"> </w:t>
            </w:r>
            <w:r w:rsidR="00C77DE5" w:rsidRPr="00576FE2">
              <w:rPr>
                <w:sz w:val="20"/>
                <w:szCs w:val="20"/>
              </w:rPr>
              <w:t>to</w:t>
            </w:r>
            <w:r w:rsidR="00E956CF">
              <w:rPr>
                <w:sz w:val="20"/>
                <w:szCs w:val="20"/>
              </w:rPr>
              <w:t xml:space="preserve"> </w:t>
            </w:r>
            <w:r w:rsidR="008A704A">
              <w:rPr>
                <w:sz w:val="20"/>
                <w:szCs w:val="20"/>
              </w:rPr>
              <w:t xml:space="preserve">&lt; </w:t>
            </w:r>
            <w:r w:rsidR="00C77DE5" w:rsidRPr="00576FE2">
              <w:rPr>
                <w:spacing w:val="1"/>
                <w:sz w:val="20"/>
                <w:szCs w:val="20"/>
              </w:rPr>
              <w:t>1</w:t>
            </w:r>
            <w:r w:rsidR="00C77DE5" w:rsidRPr="00576FE2">
              <w:rPr>
                <w:sz w:val="20"/>
                <w:szCs w:val="20"/>
              </w:rPr>
              <w:t>6</w:t>
            </w:r>
            <w:r w:rsidR="00C77DE5" w:rsidRPr="00576FE2">
              <w:rPr>
                <w:spacing w:val="1"/>
                <w:sz w:val="20"/>
                <w:szCs w:val="20"/>
              </w:rPr>
              <w:t xml:space="preserve"> </w:t>
            </w:r>
            <w:r w:rsidR="00C77DE5" w:rsidRPr="00576FE2">
              <w:rPr>
                <w:spacing w:val="-5"/>
                <w:sz w:val="20"/>
                <w:szCs w:val="20"/>
              </w:rPr>
              <w:t>w</w:t>
            </w:r>
            <w:r w:rsidR="00C77DE5" w:rsidRPr="00576FE2">
              <w:rPr>
                <w:sz w:val="20"/>
                <w:szCs w:val="20"/>
              </w:rPr>
              <w:t>e</w:t>
            </w:r>
            <w:r w:rsidR="00C77DE5" w:rsidRPr="00576FE2">
              <w:rPr>
                <w:spacing w:val="3"/>
                <w:sz w:val="20"/>
                <w:szCs w:val="20"/>
              </w:rPr>
              <w:t>e</w:t>
            </w:r>
            <w:r w:rsidR="00C77DE5" w:rsidRPr="00576FE2">
              <w:rPr>
                <w:spacing w:val="-1"/>
                <w:sz w:val="20"/>
                <w:szCs w:val="20"/>
              </w:rPr>
              <w:t>k</w:t>
            </w:r>
            <w:r w:rsidR="00C77DE5" w:rsidRPr="00576FE2">
              <w:rPr>
                <w:sz w:val="20"/>
                <w:szCs w:val="20"/>
              </w:rPr>
              <w:t>s</w:t>
            </w:r>
          </w:p>
        </w:tc>
        <w:tc>
          <w:tcPr>
            <w:tcW w:w="1531" w:type="dxa"/>
          </w:tcPr>
          <w:p w:rsidR="00C77DE5" w:rsidRPr="00576FE2" w:rsidRDefault="00C77DE5" w:rsidP="00CF2F24">
            <w:pPr>
              <w:keepNext/>
              <w:autoSpaceDE w:val="0"/>
              <w:autoSpaceDN w:val="0"/>
              <w:adjustRightInd w:val="0"/>
              <w:spacing w:before="0" w:after="0"/>
              <w:ind w:right="64"/>
              <w:jc w:val="center"/>
              <w:rPr>
                <w:spacing w:val="1"/>
                <w:sz w:val="20"/>
                <w:szCs w:val="20"/>
              </w:rPr>
            </w:pPr>
            <w:r w:rsidRPr="00576FE2">
              <w:rPr>
                <w:spacing w:val="1"/>
                <w:w w:val="99"/>
                <w:sz w:val="20"/>
                <w:szCs w:val="20"/>
              </w:rPr>
              <w:t>93</w:t>
            </w:r>
            <w:r>
              <w:rPr>
                <w:spacing w:val="1"/>
                <w:w w:val="99"/>
                <w:sz w:val="20"/>
                <w:szCs w:val="20"/>
              </w:rPr>
              <w:t xml:space="preserve"> </w:t>
            </w:r>
            <w:r w:rsidRPr="00576FE2">
              <w:rPr>
                <w:spacing w:val="1"/>
                <w:sz w:val="20"/>
                <w:szCs w:val="20"/>
              </w:rPr>
              <w:t>(7</w:t>
            </w:r>
            <w:r w:rsidRPr="00576FE2">
              <w:rPr>
                <w:spacing w:val="-2"/>
                <w:sz w:val="20"/>
                <w:szCs w:val="20"/>
              </w:rPr>
              <w:t>.</w:t>
            </w:r>
            <w:r w:rsidRPr="00576FE2">
              <w:rPr>
                <w:spacing w:val="1"/>
                <w:sz w:val="20"/>
                <w:szCs w:val="20"/>
              </w:rPr>
              <w:t>3</w:t>
            </w:r>
            <w:r w:rsidRPr="00576FE2">
              <w:rPr>
                <w:sz w:val="20"/>
                <w:szCs w:val="20"/>
              </w:rPr>
              <w:t>%)</w:t>
            </w:r>
          </w:p>
        </w:tc>
        <w:tc>
          <w:tcPr>
            <w:tcW w:w="1531" w:type="dxa"/>
          </w:tcPr>
          <w:p w:rsidR="00C77DE5" w:rsidRPr="00576FE2" w:rsidRDefault="00C77DE5" w:rsidP="00CF2F24">
            <w:pPr>
              <w:keepNext/>
              <w:autoSpaceDE w:val="0"/>
              <w:autoSpaceDN w:val="0"/>
              <w:adjustRightInd w:val="0"/>
              <w:spacing w:before="0" w:after="0"/>
              <w:ind w:right="64"/>
              <w:jc w:val="center"/>
              <w:rPr>
                <w:spacing w:val="1"/>
                <w:sz w:val="20"/>
                <w:szCs w:val="20"/>
              </w:rPr>
            </w:pPr>
            <w:r w:rsidRPr="00576FE2">
              <w:rPr>
                <w:spacing w:val="1"/>
                <w:sz w:val="20"/>
                <w:szCs w:val="20"/>
              </w:rPr>
              <w:t>111</w:t>
            </w:r>
            <w:r>
              <w:rPr>
                <w:spacing w:val="1"/>
                <w:sz w:val="20"/>
                <w:szCs w:val="20"/>
              </w:rPr>
              <w:t xml:space="preserve"> </w:t>
            </w:r>
            <w:r w:rsidRPr="00576FE2">
              <w:rPr>
                <w:spacing w:val="1"/>
                <w:sz w:val="20"/>
                <w:szCs w:val="20"/>
              </w:rPr>
              <w:t>(4</w:t>
            </w:r>
            <w:r w:rsidRPr="00576FE2">
              <w:rPr>
                <w:spacing w:val="-2"/>
                <w:sz w:val="20"/>
                <w:szCs w:val="20"/>
              </w:rPr>
              <w:t>.</w:t>
            </w:r>
            <w:r w:rsidRPr="00576FE2">
              <w:rPr>
                <w:spacing w:val="1"/>
                <w:sz w:val="20"/>
                <w:szCs w:val="20"/>
              </w:rPr>
              <w:t>5</w:t>
            </w:r>
            <w:r w:rsidRPr="00576FE2">
              <w:rPr>
                <w:sz w:val="20"/>
                <w:szCs w:val="20"/>
              </w:rPr>
              <w:t>%)</w:t>
            </w:r>
          </w:p>
        </w:tc>
        <w:tc>
          <w:tcPr>
            <w:tcW w:w="1531" w:type="dxa"/>
          </w:tcPr>
          <w:p w:rsidR="00C77DE5" w:rsidRPr="00576FE2" w:rsidRDefault="00C77DE5" w:rsidP="00CF2F24">
            <w:pPr>
              <w:keepNext/>
              <w:autoSpaceDE w:val="0"/>
              <w:autoSpaceDN w:val="0"/>
              <w:adjustRightInd w:val="0"/>
              <w:spacing w:before="0" w:after="0"/>
              <w:ind w:right="64"/>
              <w:jc w:val="center"/>
              <w:rPr>
                <w:spacing w:val="1"/>
                <w:sz w:val="20"/>
                <w:szCs w:val="20"/>
              </w:rPr>
            </w:pPr>
            <w:r w:rsidRPr="00576FE2">
              <w:rPr>
                <w:spacing w:val="1"/>
                <w:sz w:val="20"/>
                <w:szCs w:val="20"/>
              </w:rPr>
              <w:t>18</w:t>
            </w:r>
            <w:r>
              <w:rPr>
                <w:spacing w:val="1"/>
                <w:sz w:val="20"/>
                <w:szCs w:val="20"/>
              </w:rPr>
              <w:t xml:space="preserve"> </w:t>
            </w:r>
            <w:r w:rsidRPr="00576FE2">
              <w:rPr>
                <w:spacing w:val="1"/>
                <w:sz w:val="20"/>
                <w:szCs w:val="20"/>
              </w:rPr>
              <w:t>(2</w:t>
            </w:r>
            <w:r w:rsidRPr="00576FE2">
              <w:rPr>
                <w:spacing w:val="-2"/>
                <w:sz w:val="20"/>
                <w:szCs w:val="20"/>
              </w:rPr>
              <w:t>.</w:t>
            </w:r>
            <w:r w:rsidRPr="00576FE2">
              <w:rPr>
                <w:spacing w:val="1"/>
                <w:sz w:val="20"/>
                <w:szCs w:val="20"/>
              </w:rPr>
              <w:t>9</w:t>
            </w:r>
            <w:r w:rsidRPr="00576FE2">
              <w:rPr>
                <w:sz w:val="20"/>
                <w:szCs w:val="20"/>
              </w:rPr>
              <w:t>%)</w:t>
            </w:r>
          </w:p>
        </w:tc>
        <w:tc>
          <w:tcPr>
            <w:tcW w:w="1531" w:type="dxa"/>
          </w:tcPr>
          <w:p w:rsidR="00C77DE5" w:rsidRPr="00576FE2" w:rsidRDefault="00C77DE5" w:rsidP="00CF2F24">
            <w:pPr>
              <w:keepNext/>
              <w:autoSpaceDE w:val="0"/>
              <w:autoSpaceDN w:val="0"/>
              <w:adjustRightInd w:val="0"/>
              <w:spacing w:before="0" w:after="0"/>
              <w:ind w:right="64"/>
              <w:jc w:val="center"/>
              <w:rPr>
                <w:spacing w:val="1"/>
                <w:sz w:val="20"/>
                <w:szCs w:val="20"/>
              </w:rPr>
            </w:pPr>
            <w:r w:rsidRPr="00576FE2">
              <w:rPr>
                <w:spacing w:val="1"/>
                <w:sz w:val="20"/>
                <w:szCs w:val="20"/>
              </w:rPr>
              <w:t>18</w:t>
            </w:r>
            <w:r>
              <w:rPr>
                <w:spacing w:val="1"/>
                <w:sz w:val="20"/>
                <w:szCs w:val="20"/>
              </w:rPr>
              <w:t xml:space="preserve"> </w:t>
            </w:r>
            <w:r w:rsidRPr="00576FE2">
              <w:rPr>
                <w:spacing w:val="1"/>
                <w:sz w:val="20"/>
                <w:szCs w:val="20"/>
              </w:rPr>
              <w:t>(2</w:t>
            </w:r>
            <w:r w:rsidRPr="00576FE2">
              <w:rPr>
                <w:spacing w:val="-2"/>
                <w:sz w:val="20"/>
                <w:szCs w:val="20"/>
              </w:rPr>
              <w:t>.</w:t>
            </w:r>
            <w:r w:rsidRPr="00576FE2">
              <w:rPr>
                <w:spacing w:val="1"/>
                <w:sz w:val="20"/>
                <w:szCs w:val="20"/>
              </w:rPr>
              <w:t>1</w:t>
            </w:r>
            <w:r w:rsidRPr="00576FE2">
              <w:rPr>
                <w:sz w:val="20"/>
                <w:szCs w:val="20"/>
              </w:rPr>
              <w:t>%)</w:t>
            </w:r>
          </w:p>
        </w:tc>
      </w:tr>
      <w:tr w:rsidR="00C77DE5" w:rsidRPr="00576FE2" w:rsidTr="007803B9">
        <w:trPr>
          <w:trHeight w:hRule="exact" w:val="283"/>
        </w:trPr>
        <w:tc>
          <w:tcPr>
            <w:tcW w:w="3288" w:type="dxa"/>
          </w:tcPr>
          <w:p w:rsidR="00C77DE5" w:rsidRPr="00576FE2" w:rsidRDefault="00897C4F" w:rsidP="00CF2F24">
            <w:pPr>
              <w:keepNext/>
              <w:autoSpaceDE w:val="0"/>
              <w:autoSpaceDN w:val="0"/>
              <w:adjustRightInd w:val="0"/>
              <w:spacing w:before="0" w:after="0"/>
              <w:ind w:left="362" w:right="-20"/>
              <w:rPr>
                <w:sz w:val="20"/>
                <w:szCs w:val="20"/>
              </w:rPr>
            </w:pPr>
            <w:r>
              <w:rPr>
                <w:spacing w:val="1"/>
                <w:sz w:val="20"/>
                <w:szCs w:val="20"/>
              </w:rPr>
              <w:t>≥ 1</w:t>
            </w:r>
            <w:r w:rsidR="00C77DE5" w:rsidRPr="00576FE2">
              <w:rPr>
                <w:sz w:val="20"/>
                <w:szCs w:val="20"/>
              </w:rPr>
              <w:t>6</w:t>
            </w:r>
            <w:r w:rsidR="00C77DE5" w:rsidRPr="00576FE2">
              <w:rPr>
                <w:spacing w:val="-1"/>
                <w:sz w:val="20"/>
                <w:szCs w:val="20"/>
              </w:rPr>
              <w:t xml:space="preserve"> </w:t>
            </w:r>
            <w:r w:rsidR="00C77DE5" w:rsidRPr="00576FE2">
              <w:rPr>
                <w:spacing w:val="-5"/>
                <w:sz w:val="20"/>
                <w:szCs w:val="20"/>
              </w:rPr>
              <w:t>w</w:t>
            </w:r>
            <w:r w:rsidR="00C77DE5" w:rsidRPr="00576FE2">
              <w:rPr>
                <w:sz w:val="20"/>
                <w:szCs w:val="20"/>
              </w:rPr>
              <w:t>e</w:t>
            </w:r>
            <w:r w:rsidR="00C77DE5" w:rsidRPr="00576FE2">
              <w:rPr>
                <w:spacing w:val="3"/>
                <w:sz w:val="20"/>
                <w:szCs w:val="20"/>
              </w:rPr>
              <w:t>e</w:t>
            </w:r>
            <w:r w:rsidR="00C77DE5" w:rsidRPr="00576FE2">
              <w:rPr>
                <w:spacing w:val="-1"/>
                <w:sz w:val="20"/>
                <w:szCs w:val="20"/>
              </w:rPr>
              <w:t>k</w:t>
            </w:r>
            <w:r w:rsidR="00C77DE5" w:rsidRPr="00576FE2">
              <w:rPr>
                <w:sz w:val="20"/>
                <w:szCs w:val="20"/>
              </w:rPr>
              <w:t>s</w:t>
            </w:r>
            <w:r w:rsidR="00C77DE5" w:rsidRPr="00576FE2">
              <w:rPr>
                <w:spacing w:val="-5"/>
                <w:sz w:val="20"/>
                <w:szCs w:val="20"/>
              </w:rPr>
              <w:t xml:space="preserve"> </w:t>
            </w:r>
            <w:r w:rsidR="00C77DE5" w:rsidRPr="00576FE2">
              <w:rPr>
                <w:sz w:val="20"/>
                <w:szCs w:val="20"/>
              </w:rPr>
              <w:t>to</w:t>
            </w:r>
            <w:r w:rsidR="00E956CF">
              <w:rPr>
                <w:sz w:val="20"/>
                <w:szCs w:val="20"/>
              </w:rPr>
              <w:t xml:space="preserve"> </w:t>
            </w:r>
            <w:r w:rsidR="008A704A">
              <w:rPr>
                <w:sz w:val="20"/>
                <w:szCs w:val="20"/>
              </w:rPr>
              <w:t xml:space="preserve">&lt; </w:t>
            </w:r>
            <w:r w:rsidR="00C77DE5" w:rsidRPr="00576FE2">
              <w:rPr>
                <w:spacing w:val="1"/>
                <w:sz w:val="20"/>
                <w:szCs w:val="20"/>
              </w:rPr>
              <w:t>2</w:t>
            </w:r>
            <w:r w:rsidR="00C77DE5" w:rsidRPr="00576FE2">
              <w:rPr>
                <w:sz w:val="20"/>
                <w:szCs w:val="20"/>
              </w:rPr>
              <w:t>4</w:t>
            </w:r>
            <w:r w:rsidR="00C77DE5" w:rsidRPr="00576FE2">
              <w:rPr>
                <w:spacing w:val="1"/>
                <w:sz w:val="20"/>
                <w:szCs w:val="20"/>
              </w:rPr>
              <w:t xml:space="preserve"> </w:t>
            </w:r>
            <w:r w:rsidR="00C77DE5" w:rsidRPr="00576FE2">
              <w:rPr>
                <w:spacing w:val="-5"/>
                <w:sz w:val="20"/>
                <w:szCs w:val="20"/>
              </w:rPr>
              <w:t>w</w:t>
            </w:r>
            <w:r w:rsidR="00C77DE5" w:rsidRPr="00576FE2">
              <w:rPr>
                <w:sz w:val="20"/>
                <w:szCs w:val="20"/>
              </w:rPr>
              <w:t>e</w:t>
            </w:r>
            <w:r w:rsidR="00C77DE5" w:rsidRPr="00576FE2">
              <w:rPr>
                <w:spacing w:val="3"/>
                <w:sz w:val="20"/>
                <w:szCs w:val="20"/>
              </w:rPr>
              <w:t>e</w:t>
            </w:r>
            <w:r w:rsidR="00C77DE5" w:rsidRPr="00576FE2">
              <w:rPr>
                <w:spacing w:val="-1"/>
                <w:sz w:val="20"/>
                <w:szCs w:val="20"/>
              </w:rPr>
              <w:t>k</w:t>
            </w:r>
            <w:r w:rsidR="00C77DE5" w:rsidRPr="00576FE2">
              <w:rPr>
                <w:sz w:val="20"/>
                <w:szCs w:val="20"/>
              </w:rPr>
              <w:t>s</w:t>
            </w:r>
          </w:p>
        </w:tc>
        <w:tc>
          <w:tcPr>
            <w:tcW w:w="1531" w:type="dxa"/>
          </w:tcPr>
          <w:p w:rsidR="00C77DE5" w:rsidRPr="00576FE2" w:rsidRDefault="00C77DE5" w:rsidP="00CF2F24">
            <w:pPr>
              <w:keepNext/>
              <w:autoSpaceDE w:val="0"/>
              <w:autoSpaceDN w:val="0"/>
              <w:adjustRightInd w:val="0"/>
              <w:spacing w:before="0" w:after="0"/>
              <w:ind w:right="64"/>
              <w:jc w:val="center"/>
              <w:rPr>
                <w:spacing w:val="1"/>
                <w:sz w:val="20"/>
                <w:szCs w:val="20"/>
              </w:rPr>
            </w:pPr>
            <w:r w:rsidRPr="00576FE2">
              <w:rPr>
                <w:spacing w:val="1"/>
                <w:w w:val="99"/>
                <w:sz w:val="20"/>
                <w:szCs w:val="20"/>
              </w:rPr>
              <w:t>20</w:t>
            </w:r>
            <w:r>
              <w:rPr>
                <w:spacing w:val="1"/>
                <w:w w:val="99"/>
                <w:sz w:val="20"/>
                <w:szCs w:val="20"/>
              </w:rPr>
              <w:t xml:space="preserve"> </w:t>
            </w:r>
            <w:r w:rsidRPr="00576FE2">
              <w:rPr>
                <w:spacing w:val="1"/>
                <w:sz w:val="20"/>
                <w:szCs w:val="20"/>
              </w:rPr>
              <w:t>(1</w:t>
            </w:r>
            <w:r w:rsidRPr="00576FE2">
              <w:rPr>
                <w:spacing w:val="-2"/>
                <w:sz w:val="20"/>
                <w:szCs w:val="20"/>
              </w:rPr>
              <w:t>.</w:t>
            </w:r>
            <w:r w:rsidRPr="00576FE2">
              <w:rPr>
                <w:spacing w:val="1"/>
                <w:sz w:val="20"/>
                <w:szCs w:val="20"/>
              </w:rPr>
              <w:t>6</w:t>
            </w:r>
            <w:r w:rsidRPr="00576FE2">
              <w:rPr>
                <w:sz w:val="20"/>
                <w:szCs w:val="20"/>
              </w:rPr>
              <w:t>%)</w:t>
            </w:r>
          </w:p>
        </w:tc>
        <w:tc>
          <w:tcPr>
            <w:tcW w:w="1531" w:type="dxa"/>
          </w:tcPr>
          <w:p w:rsidR="00C77DE5" w:rsidRPr="00576FE2" w:rsidRDefault="00C77DE5" w:rsidP="00CF2F24">
            <w:pPr>
              <w:keepNext/>
              <w:autoSpaceDE w:val="0"/>
              <w:autoSpaceDN w:val="0"/>
              <w:adjustRightInd w:val="0"/>
              <w:spacing w:before="0" w:after="0"/>
              <w:ind w:right="64"/>
              <w:jc w:val="center"/>
              <w:rPr>
                <w:spacing w:val="1"/>
                <w:sz w:val="20"/>
                <w:szCs w:val="20"/>
              </w:rPr>
            </w:pPr>
            <w:r w:rsidRPr="00576FE2">
              <w:rPr>
                <w:spacing w:val="1"/>
                <w:sz w:val="20"/>
                <w:szCs w:val="20"/>
              </w:rPr>
              <w:t>41</w:t>
            </w:r>
            <w:r>
              <w:rPr>
                <w:spacing w:val="1"/>
                <w:sz w:val="20"/>
                <w:szCs w:val="20"/>
              </w:rPr>
              <w:t xml:space="preserve"> </w:t>
            </w:r>
            <w:r w:rsidRPr="00576FE2">
              <w:rPr>
                <w:spacing w:val="1"/>
                <w:sz w:val="20"/>
                <w:szCs w:val="20"/>
              </w:rPr>
              <w:t>(1</w:t>
            </w:r>
            <w:r w:rsidRPr="00576FE2">
              <w:rPr>
                <w:spacing w:val="-2"/>
                <w:sz w:val="20"/>
                <w:szCs w:val="20"/>
              </w:rPr>
              <w:t>.</w:t>
            </w:r>
            <w:r w:rsidRPr="00576FE2">
              <w:rPr>
                <w:spacing w:val="1"/>
                <w:sz w:val="20"/>
                <w:szCs w:val="20"/>
              </w:rPr>
              <w:t>7</w:t>
            </w:r>
            <w:r w:rsidRPr="00576FE2">
              <w:rPr>
                <w:sz w:val="20"/>
                <w:szCs w:val="20"/>
              </w:rPr>
              <w:t>%)</w:t>
            </w:r>
          </w:p>
        </w:tc>
        <w:tc>
          <w:tcPr>
            <w:tcW w:w="1531" w:type="dxa"/>
          </w:tcPr>
          <w:p w:rsidR="00C77DE5" w:rsidRPr="00576FE2" w:rsidRDefault="00C77DE5" w:rsidP="00CF2F24">
            <w:pPr>
              <w:keepNext/>
              <w:autoSpaceDE w:val="0"/>
              <w:autoSpaceDN w:val="0"/>
              <w:adjustRightInd w:val="0"/>
              <w:spacing w:before="0" w:after="0"/>
              <w:ind w:right="64"/>
              <w:jc w:val="center"/>
              <w:rPr>
                <w:spacing w:val="1"/>
                <w:sz w:val="20"/>
                <w:szCs w:val="20"/>
              </w:rPr>
            </w:pPr>
            <w:r w:rsidRPr="00576FE2">
              <w:rPr>
                <w:spacing w:val="1"/>
                <w:sz w:val="20"/>
                <w:szCs w:val="20"/>
              </w:rPr>
              <w:t>53</w:t>
            </w:r>
            <w:r>
              <w:rPr>
                <w:spacing w:val="1"/>
                <w:sz w:val="20"/>
                <w:szCs w:val="20"/>
              </w:rPr>
              <w:t xml:space="preserve"> </w:t>
            </w:r>
            <w:r w:rsidRPr="00576FE2">
              <w:rPr>
                <w:spacing w:val="1"/>
                <w:sz w:val="20"/>
                <w:szCs w:val="20"/>
              </w:rPr>
              <w:t>(8</w:t>
            </w:r>
            <w:r w:rsidRPr="00576FE2">
              <w:rPr>
                <w:spacing w:val="-2"/>
                <w:sz w:val="20"/>
                <w:szCs w:val="20"/>
              </w:rPr>
              <w:t>.</w:t>
            </w:r>
            <w:r w:rsidRPr="00576FE2">
              <w:rPr>
                <w:spacing w:val="1"/>
                <w:sz w:val="20"/>
                <w:szCs w:val="20"/>
              </w:rPr>
              <w:t>6</w:t>
            </w:r>
            <w:r w:rsidRPr="00576FE2">
              <w:rPr>
                <w:sz w:val="20"/>
                <w:szCs w:val="20"/>
              </w:rPr>
              <w:t>%)</w:t>
            </w:r>
          </w:p>
        </w:tc>
        <w:tc>
          <w:tcPr>
            <w:tcW w:w="1531" w:type="dxa"/>
          </w:tcPr>
          <w:p w:rsidR="00C77DE5" w:rsidRPr="00576FE2" w:rsidRDefault="00C77DE5" w:rsidP="00CF2F24">
            <w:pPr>
              <w:keepNext/>
              <w:autoSpaceDE w:val="0"/>
              <w:autoSpaceDN w:val="0"/>
              <w:adjustRightInd w:val="0"/>
              <w:spacing w:before="0" w:after="0"/>
              <w:ind w:right="64"/>
              <w:jc w:val="center"/>
              <w:rPr>
                <w:spacing w:val="1"/>
                <w:sz w:val="20"/>
                <w:szCs w:val="20"/>
              </w:rPr>
            </w:pPr>
            <w:r w:rsidRPr="00576FE2">
              <w:rPr>
                <w:spacing w:val="1"/>
                <w:sz w:val="20"/>
                <w:szCs w:val="20"/>
              </w:rPr>
              <w:t>59</w:t>
            </w:r>
            <w:r>
              <w:rPr>
                <w:spacing w:val="1"/>
                <w:sz w:val="20"/>
                <w:szCs w:val="20"/>
              </w:rPr>
              <w:t xml:space="preserve"> </w:t>
            </w:r>
            <w:r w:rsidRPr="00576FE2">
              <w:rPr>
                <w:spacing w:val="1"/>
                <w:sz w:val="20"/>
                <w:szCs w:val="20"/>
              </w:rPr>
              <w:t>(6</w:t>
            </w:r>
            <w:r w:rsidRPr="00576FE2">
              <w:rPr>
                <w:spacing w:val="-2"/>
                <w:sz w:val="20"/>
                <w:szCs w:val="20"/>
              </w:rPr>
              <w:t>.</w:t>
            </w:r>
            <w:r w:rsidRPr="00576FE2">
              <w:rPr>
                <w:spacing w:val="1"/>
                <w:sz w:val="20"/>
                <w:szCs w:val="20"/>
              </w:rPr>
              <w:t>9</w:t>
            </w:r>
            <w:r w:rsidRPr="00576FE2">
              <w:rPr>
                <w:sz w:val="20"/>
                <w:szCs w:val="20"/>
              </w:rPr>
              <w:t>%)</w:t>
            </w:r>
          </w:p>
        </w:tc>
      </w:tr>
      <w:tr w:rsidR="00C77DE5" w:rsidRPr="00576FE2" w:rsidTr="007803B9">
        <w:trPr>
          <w:trHeight w:hRule="exact" w:val="283"/>
        </w:trPr>
        <w:tc>
          <w:tcPr>
            <w:tcW w:w="3288" w:type="dxa"/>
          </w:tcPr>
          <w:p w:rsidR="00C77DE5" w:rsidRPr="00576FE2" w:rsidRDefault="00C77DE5" w:rsidP="00CF2F24">
            <w:pPr>
              <w:keepNext/>
              <w:autoSpaceDE w:val="0"/>
              <w:autoSpaceDN w:val="0"/>
              <w:adjustRightInd w:val="0"/>
              <w:spacing w:before="0" w:after="0"/>
              <w:ind w:left="362" w:right="-20"/>
              <w:rPr>
                <w:sz w:val="20"/>
                <w:szCs w:val="20"/>
              </w:rPr>
            </w:pPr>
            <w:r w:rsidRPr="00576FE2">
              <w:rPr>
                <w:spacing w:val="1"/>
                <w:sz w:val="20"/>
                <w:szCs w:val="20"/>
              </w:rPr>
              <w:t>≥</w:t>
            </w:r>
            <w:r w:rsidR="00E956CF">
              <w:rPr>
                <w:spacing w:val="1"/>
                <w:sz w:val="20"/>
                <w:szCs w:val="20"/>
              </w:rPr>
              <w:t xml:space="preserve"> </w:t>
            </w:r>
            <w:r w:rsidRPr="00576FE2">
              <w:rPr>
                <w:spacing w:val="1"/>
                <w:sz w:val="20"/>
                <w:szCs w:val="20"/>
              </w:rPr>
              <w:t>2</w:t>
            </w:r>
            <w:r w:rsidRPr="00576FE2">
              <w:rPr>
                <w:sz w:val="20"/>
                <w:szCs w:val="20"/>
              </w:rPr>
              <w:t>4</w:t>
            </w:r>
            <w:r w:rsidRPr="00576FE2">
              <w:rPr>
                <w:spacing w:val="-2"/>
                <w:sz w:val="20"/>
                <w:szCs w:val="20"/>
              </w:rPr>
              <w:t xml:space="preserve"> </w:t>
            </w:r>
            <w:r w:rsidRPr="00576FE2">
              <w:rPr>
                <w:spacing w:val="-5"/>
                <w:sz w:val="20"/>
                <w:szCs w:val="20"/>
              </w:rPr>
              <w:t>w</w:t>
            </w:r>
            <w:r w:rsidRPr="00576FE2">
              <w:rPr>
                <w:sz w:val="20"/>
                <w:szCs w:val="20"/>
              </w:rPr>
              <w:t>e</w:t>
            </w:r>
            <w:r w:rsidRPr="00576FE2">
              <w:rPr>
                <w:spacing w:val="3"/>
                <w:sz w:val="20"/>
                <w:szCs w:val="20"/>
              </w:rPr>
              <w:t>e</w:t>
            </w:r>
            <w:r w:rsidRPr="00576FE2">
              <w:rPr>
                <w:spacing w:val="-1"/>
                <w:sz w:val="20"/>
                <w:szCs w:val="20"/>
              </w:rPr>
              <w:t>k</w:t>
            </w:r>
            <w:r w:rsidRPr="00576FE2">
              <w:rPr>
                <w:sz w:val="20"/>
                <w:szCs w:val="20"/>
              </w:rPr>
              <w:t>s</w:t>
            </w:r>
            <w:r w:rsidRPr="00576FE2">
              <w:rPr>
                <w:spacing w:val="-5"/>
                <w:sz w:val="20"/>
                <w:szCs w:val="20"/>
              </w:rPr>
              <w:t xml:space="preserve"> </w:t>
            </w:r>
            <w:r w:rsidRPr="00576FE2">
              <w:rPr>
                <w:sz w:val="20"/>
                <w:szCs w:val="20"/>
              </w:rPr>
              <w:t>to</w:t>
            </w:r>
            <w:r w:rsidR="00E956CF">
              <w:rPr>
                <w:sz w:val="20"/>
                <w:szCs w:val="20"/>
              </w:rPr>
              <w:t xml:space="preserve"> </w:t>
            </w:r>
            <w:r w:rsidR="008A704A">
              <w:rPr>
                <w:sz w:val="20"/>
                <w:szCs w:val="20"/>
              </w:rPr>
              <w:t xml:space="preserve">&lt; </w:t>
            </w:r>
            <w:r w:rsidRPr="00576FE2">
              <w:rPr>
                <w:spacing w:val="1"/>
                <w:sz w:val="20"/>
                <w:szCs w:val="20"/>
              </w:rPr>
              <w:t>3</w:t>
            </w:r>
            <w:r w:rsidRPr="00576FE2">
              <w:rPr>
                <w:sz w:val="20"/>
                <w:szCs w:val="20"/>
              </w:rPr>
              <w:t>6</w:t>
            </w:r>
            <w:r w:rsidRPr="00576FE2">
              <w:rPr>
                <w:spacing w:val="1"/>
                <w:sz w:val="20"/>
                <w:szCs w:val="20"/>
              </w:rPr>
              <w:t xml:space="preserve"> </w:t>
            </w:r>
            <w:r w:rsidRPr="00576FE2">
              <w:rPr>
                <w:spacing w:val="-5"/>
                <w:sz w:val="20"/>
                <w:szCs w:val="20"/>
              </w:rPr>
              <w:t>w</w:t>
            </w:r>
            <w:r w:rsidRPr="00576FE2">
              <w:rPr>
                <w:sz w:val="20"/>
                <w:szCs w:val="20"/>
              </w:rPr>
              <w:t>e</w:t>
            </w:r>
            <w:r w:rsidRPr="00576FE2">
              <w:rPr>
                <w:spacing w:val="3"/>
                <w:sz w:val="20"/>
                <w:szCs w:val="20"/>
              </w:rPr>
              <w:t>e</w:t>
            </w:r>
            <w:r w:rsidRPr="00576FE2">
              <w:rPr>
                <w:spacing w:val="-1"/>
                <w:sz w:val="20"/>
                <w:szCs w:val="20"/>
              </w:rPr>
              <w:t>k</w:t>
            </w:r>
            <w:r w:rsidRPr="00576FE2">
              <w:rPr>
                <w:sz w:val="20"/>
                <w:szCs w:val="20"/>
              </w:rPr>
              <w:t>s</w:t>
            </w:r>
          </w:p>
        </w:tc>
        <w:tc>
          <w:tcPr>
            <w:tcW w:w="1531" w:type="dxa"/>
          </w:tcPr>
          <w:p w:rsidR="00C77DE5" w:rsidRPr="00576FE2" w:rsidRDefault="00C77DE5" w:rsidP="00CF2F24">
            <w:pPr>
              <w:keepNext/>
              <w:autoSpaceDE w:val="0"/>
              <w:autoSpaceDN w:val="0"/>
              <w:adjustRightInd w:val="0"/>
              <w:spacing w:before="0" w:after="0"/>
              <w:ind w:right="64"/>
              <w:jc w:val="center"/>
              <w:rPr>
                <w:spacing w:val="1"/>
                <w:sz w:val="20"/>
                <w:szCs w:val="20"/>
              </w:rPr>
            </w:pPr>
            <w:r w:rsidRPr="00576FE2">
              <w:rPr>
                <w:spacing w:val="1"/>
                <w:w w:val="99"/>
                <w:sz w:val="20"/>
                <w:szCs w:val="20"/>
              </w:rPr>
              <w:t>35</w:t>
            </w:r>
            <w:r>
              <w:rPr>
                <w:spacing w:val="1"/>
                <w:w w:val="99"/>
                <w:sz w:val="20"/>
                <w:szCs w:val="20"/>
              </w:rPr>
              <w:t xml:space="preserve"> </w:t>
            </w:r>
            <w:r w:rsidRPr="00576FE2">
              <w:rPr>
                <w:spacing w:val="1"/>
                <w:sz w:val="20"/>
                <w:szCs w:val="20"/>
              </w:rPr>
              <w:t>(2</w:t>
            </w:r>
            <w:r w:rsidRPr="00576FE2">
              <w:rPr>
                <w:spacing w:val="-2"/>
                <w:sz w:val="20"/>
                <w:szCs w:val="20"/>
              </w:rPr>
              <w:t>.</w:t>
            </w:r>
            <w:r w:rsidRPr="00576FE2">
              <w:rPr>
                <w:spacing w:val="1"/>
                <w:sz w:val="20"/>
                <w:szCs w:val="20"/>
              </w:rPr>
              <w:t>7</w:t>
            </w:r>
            <w:r w:rsidRPr="00576FE2">
              <w:rPr>
                <w:sz w:val="20"/>
                <w:szCs w:val="20"/>
              </w:rPr>
              <w:t>%)</w:t>
            </w:r>
          </w:p>
        </w:tc>
        <w:tc>
          <w:tcPr>
            <w:tcW w:w="1531" w:type="dxa"/>
          </w:tcPr>
          <w:p w:rsidR="00C77DE5" w:rsidRPr="00576FE2" w:rsidRDefault="00C77DE5" w:rsidP="00CF2F24">
            <w:pPr>
              <w:keepNext/>
              <w:autoSpaceDE w:val="0"/>
              <w:autoSpaceDN w:val="0"/>
              <w:adjustRightInd w:val="0"/>
              <w:spacing w:before="0" w:after="0"/>
              <w:ind w:right="64"/>
              <w:jc w:val="center"/>
              <w:rPr>
                <w:spacing w:val="1"/>
                <w:sz w:val="20"/>
                <w:szCs w:val="20"/>
              </w:rPr>
            </w:pPr>
            <w:r w:rsidRPr="00576FE2">
              <w:rPr>
                <w:spacing w:val="1"/>
                <w:sz w:val="20"/>
                <w:szCs w:val="20"/>
              </w:rPr>
              <w:t>66</w:t>
            </w:r>
            <w:r>
              <w:rPr>
                <w:spacing w:val="1"/>
                <w:sz w:val="20"/>
                <w:szCs w:val="20"/>
              </w:rPr>
              <w:t xml:space="preserve"> </w:t>
            </w:r>
            <w:r w:rsidRPr="00576FE2">
              <w:rPr>
                <w:spacing w:val="1"/>
                <w:sz w:val="20"/>
                <w:szCs w:val="20"/>
              </w:rPr>
              <w:t>(2</w:t>
            </w:r>
            <w:r w:rsidRPr="00576FE2">
              <w:rPr>
                <w:spacing w:val="-2"/>
                <w:sz w:val="20"/>
                <w:szCs w:val="20"/>
              </w:rPr>
              <w:t>.</w:t>
            </w:r>
            <w:r w:rsidRPr="00576FE2">
              <w:rPr>
                <w:spacing w:val="1"/>
                <w:sz w:val="20"/>
                <w:szCs w:val="20"/>
              </w:rPr>
              <w:t>7</w:t>
            </w:r>
            <w:r w:rsidRPr="00576FE2">
              <w:rPr>
                <w:sz w:val="20"/>
                <w:szCs w:val="20"/>
              </w:rPr>
              <w:t>%)</w:t>
            </w:r>
          </w:p>
        </w:tc>
        <w:tc>
          <w:tcPr>
            <w:tcW w:w="1531" w:type="dxa"/>
          </w:tcPr>
          <w:p w:rsidR="00C77DE5" w:rsidRPr="00576FE2" w:rsidRDefault="00C77DE5" w:rsidP="00CF2F24">
            <w:pPr>
              <w:keepNext/>
              <w:autoSpaceDE w:val="0"/>
              <w:autoSpaceDN w:val="0"/>
              <w:adjustRightInd w:val="0"/>
              <w:spacing w:before="0" w:after="0"/>
              <w:ind w:right="64"/>
              <w:jc w:val="center"/>
              <w:rPr>
                <w:spacing w:val="1"/>
                <w:sz w:val="20"/>
                <w:szCs w:val="20"/>
              </w:rPr>
            </w:pPr>
            <w:r w:rsidRPr="00576FE2">
              <w:rPr>
                <w:spacing w:val="1"/>
                <w:sz w:val="20"/>
                <w:szCs w:val="20"/>
              </w:rPr>
              <w:t>277</w:t>
            </w:r>
            <w:r>
              <w:rPr>
                <w:spacing w:val="1"/>
                <w:sz w:val="20"/>
                <w:szCs w:val="20"/>
              </w:rPr>
              <w:t xml:space="preserve"> </w:t>
            </w:r>
            <w:r w:rsidRPr="00576FE2">
              <w:rPr>
                <w:spacing w:val="1"/>
                <w:sz w:val="20"/>
                <w:szCs w:val="20"/>
              </w:rPr>
              <w:t>(4</w:t>
            </w:r>
            <w:r w:rsidRPr="00576FE2">
              <w:rPr>
                <w:spacing w:val="-1"/>
                <w:sz w:val="20"/>
                <w:szCs w:val="20"/>
              </w:rPr>
              <w:t>4</w:t>
            </w:r>
            <w:r w:rsidRPr="00576FE2">
              <w:rPr>
                <w:spacing w:val="1"/>
                <w:sz w:val="20"/>
                <w:szCs w:val="20"/>
              </w:rPr>
              <w:t>.9</w:t>
            </w:r>
            <w:r w:rsidRPr="00576FE2">
              <w:rPr>
                <w:sz w:val="20"/>
                <w:szCs w:val="20"/>
              </w:rPr>
              <w:t>%)</w:t>
            </w:r>
          </w:p>
        </w:tc>
        <w:tc>
          <w:tcPr>
            <w:tcW w:w="1531" w:type="dxa"/>
          </w:tcPr>
          <w:p w:rsidR="00C77DE5" w:rsidRPr="00576FE2" w:rsidRDefault="00C77DE5" w:rsidP="00CF2F24">
            <w:pPr>
              <w:keepNext/>
              <w:autoSpaceDE w:val="0"/>
              <w:autoSpaceDN w:val="0"/>
              <w:adjustRightInd w:val="0"/>
              <w:spacing w:before="0" w:after="0"/>
              <w:ind w:right="64"/>
              <w:jc w:val="center"/>
              <w:rPr>
                <w:spacing w:val="1"/>
                <w:sz w:val="20"/>
                <w:szCs w:val="20"/>
              </w:rPr>
            </w:pPr>
            <w:r w:rsidRPr="00576FE2">
              <w:rPr>
                <w:spacing w:val="1"/>
                <w:sz w:val="20"/>
                <w:szCs w:val="20"/>
              </w:rPr>
              <w:t>297</w:t>
            </w:r>
            <w:r>
              <w:rPr>
                <w:spacing w:val="1"/>
                <w:sz w:val="20"/>
                <w:szCs w:val="20"/>
              </w:rPr>
              <w:t xml:space="preserve"> </w:t>
            </w:r>
            <w:r w:rsidRPr="00576FE2">
              <w:rPr>
                <w:spacing w:val="1"/>
                <w:sz w:val="20"/>
                <w:szCs w:val="20"/>
              </w:rPr>
              <w:t>(3</w:t>
            </w:r>
            <w:r w:rsidRPr="00576FE2">
              <w:rPr>
                <w:spacing w:val="-1"/>
                <w:sz w:val="20"/>
                <w:szCs w:val="20"/>
              </w:rPr>
              <w:t>4</w:t>
            </w:r>
            <w:r w:rsidRPr="00576FE2">
              <w:rPr>
                <w:spacing w:val="1"/>
                <w:sz w:val="20"/>
                <w:szCs w:val="20"/>
              </w:rPr>
              <w:t>.5</w:t>
            </w:r>
            <w:r w:rsidRPr="00576FE2">
              <w:rPr>
                <w:sz w:val="20"/>
                <w:szCs w:val="20"/>
              </w:rPr>
              <w:t>%)</w:t>
            </w:r>
          </w:p>
        </w:tc>
      </w:tr>
      <w:tr w:rsidR="00C77DE5" w:rsidRPr="00576FE2" w:rsidTr="007803B9">
        <w:trPr>
          <w:trHeight w:hRule="exact" w:val="283"/>
        </w:trPr>
        <w:tc>
          <w:tcPr>
            <w:tcW w:w="3288" w:type="dxa"/>
          </w:tcPr>
          <w:p w:rsidR="00C77DE5" w:rsidRPr="00576FE2" w:rsidRDefault="00897C4F" w:rsidP="00CF2F24">
            <w:pPr>
              <w:keepNext/>
              <w:autoSpaceDE w:val="0"/>
              <w:autoSpaceDN w:val="0"/>
              <w:adjustRightInd w:val="0"/>
              <w:spacing w:before="0" w:after="0"/>
              <w:ind w:left="362" w:right="-20"/>
              <w:rPr>
                <w:sz w:val="20"/>
                <w:szCs w:val="20"/>
              </w:rPr>
            </w:pPr>
            <w:r>
              <w:rPr>
                <w:spacing w:val="1"/>
                <w:sz w:val="20"/>
                <w:szCs w:val="20"/>
              </w:rPr>
              <w:t>≥ 3</w:t>
            </w:r>
            <w:r w:rsidR="00C77DE5" w:rsidRPr="00576FE2">
              <w:rPr>
                <w:sz w:val="20"/>
                <w:szCs w:val="20"/>
              </w:rPr>
              <w:t>6</w:t>
            </w:r>
            <w:r w:rsidR="00C77DE5" w:rsidRPr="00576FE2">
              <w:rPr>
                <w:spacing w:val="-1"/>
                <w:sz w:val="20"/>
                <w:szCs w:val="20"/>
              </w:rPr>
              <w:t xml:space="preserve"> </w:t>
            </w:r>
            <w:r w:rsidR="00C77DE5" w:rsidRPr="00576FE2">
              <w:rPr>
                <w:spacing w:val="-5"/>
                <w:sz w:val="20"/>
                <w:szCs w:val="20"/>
              </w:rPr>
              <w:t>w</w:t>
            </w:r>
            <w:r w:rsidR="00C77DE5" w:rsidRPr="00576FE2">
              <w:rPr>
                <w:sz w:val="20"/>
                <w:szCs w:val="20"/>
              </w:rPr>
              <w:t>e</w:t>
            </w:r>
            <w:r w:rsidR="00C77DE5" w:rsidRPr="00576FE2">
              <w:rPr>
                <w:spacing w:val="3"/>
                <w:sz w:val="20"/>
                <w:szCs w:val="20"/>
              </w:rPr>
              <w:t>e</w:t>
            </w:r>
            <w:r w:rsidR="00C77DE5" w:rsidRPr="00576FE2">
              <w:rPr>
                <w:spacing w:val="-1"/>
                <w:sz w:val="20"/>
                <w:szCs w:val="20"/>
              </w:rPr>
              <w:t>k</w:t>
            </w:r>
            <w:r w:rsidR="00C77DE5" w:rsidRPr="00576FE2">
              <w:rPr>
                <w:sz w:val="20"/>
                <w:szCs w:val="20"/>
              </w:rPr>
              <w:t>s</w:t>
            </w:r>
            <w:r w:rsidR="00C77DE5" w:rsidRPr="00576FE2">
              <w:rPr>
                <w:spacing w:val="-5"/>
                <w:sz w:val="20"/>
                <w:szCs w:val="20"/>
              </w:rPr>
              <w:t xml:space="preserve"> </w:t>
            </w:r>
            <w:r w:rsidR="00C77DE5" w:rsidRPr="00576FE2">
              <w:rPr>
                <w:sz w:val="20"/>
                <w:szCs w:val="20"/>
              </w:rPr>
              <w:t>to</w:t>
            </w:r>
            <w:r w:rsidR="00E956CF">
              <w:rPr>
                <w:sz w:val="20"/>
                <w:szCs w:val="20"/>
              </w:rPr>
              <w:t xml:space="preserve"> </w:t>
            </w:r>
            <w:r w:rsidR="008A704A">
              <w:rPr>
                <w:sz w:val="20"/>
                <w:szCs w:val="20"/>
              </w:rPr>
              <w:t xml:space="preserve">&lt; </w:t>
            </w:r>
            <w:r w:rsidR="00C77DE5" w:rsidRPr="00576FE2">
              <w:rPr>
                <w:spacing w:val="1"/>
                <w:sz w:val="20"/>
                <w:szCs w:val="20"/>
              </w:rPr>
              <w:t>5</w:t>
            </w:r>
            <w:r w:rsidR="00C77DE5" w:rsidRPr="00576FE2">
              <w:rPr>
                <w:sz w:val="20"/>
                <w:szCs w:val="20"/>
              </w:rPr>
              <w:t>2</w:t>
            </w:r>
            <w:r w:rsidR="00C77DE5" w:rsidRPr="00576FE2">
              <w:rPr>
                <w:spacing w:val="1"/>
                <w:sz w:val="20"/>
                <w:szCs w:val="20"/>
              </w:rPr>
              <w:t xml:space="preserve"> </w:t>
            </w:r>
            <w:r w:rsidR="00C77DE5" w:rsidRPr="00576FE2">
              <w:rPr>
                <w:spacing w:val="-5"/>
                <w:sz w:val="20"/>
                <w:szCs w:val="20"/>
              </w:rPr>
              <w:t>w</w:t>
            </w:r>
            <w:r w:rsidR="00C77DE5" w:rsidRPr="00576FE2">
              <w:rPr>
                <w:sz w:val="20"/>
                <w:szCs w:val="20"/>
              </w:rPr>
              <w:t>e</w:t>
            </w:r>
            <w:r w:rsidR="00C77DE5" w:rsidRPr="00576FE2">
              <w:rPr>
                <w:spacing w:val="3"/>
                <w:sz w:val="20"/>
                <w:szCs w:val="20"/>
              </w:rPr>
              <w:t>e</w:t>
            </w:r>
            <w:r w:rsidR="00C77DE5" w:rsidRPr="00576FE2">
              <w:rPr>
                <w:spacing w:val="-1"/>
                <w:sz w:val="20"/>
                <w:szCs w:val="20"/>
              </w:rPr>
              <w:t>k</w:t>
            </w:r>
            <w:r w:rsidR="00C77DE5" w:rsidRPr="00576FE2">
              <w:rPr>
                <w:sz w:val="20"/>
                <w:szCs w:val="20"/>
              </w:rPr>
              <w:t>s</w:t>
            </w:r>
          </w:p>
        </w:tc>
        <w:tc>
          <w:tcPr>
            <w:tcW w:w="1531" w:type="dxa"/>
          </w:tcPr>
          <w:p w:rsidR="00C77DE5" w:rsidRPr="00576FE2" w:rsidRDefault="00C77DE5" w:rsidP="00CF2F24">
            <w:pPr>
              <w:keepNext/>
              <w:autoSpaceDE w:val="0"/>
              <w:autoSpaceDN w:val="0"/>
              <w:adjustRightInd w:val="0"/>
              <w:spacing w:before="0" w:after="0"/>
              <w:ind w:right="64"/>
              <w:jc w:val="center"/>
              <w:rPr>
                <w:spacing w:val="1"/>
                <w:sz w:val="20"/>
                <w:szCs w:val="20"/>
              </w:rPr>
            </w:pPr>
            <w:r w:rsidRPr="00576FE2">
              <w:rPr>
                <w:spacing w:val="1"/>
                <w:w w:val="99"/>
                <w:sz w:val="20"/>
                <w:szCs w:val="20"/>
              </w:rPr>
              <w:t>37</w:t>
            </w:r>
            <w:r>
              <w:rPr>
                <w:spacing w:val="1"/>
                <w:w w:val="99"/>
                <w:sz w:val="20"/>
                <w:szCs w:val="20"/>
              </w:rPr>
              <w:t xml:space="preserve"> </w:t>
            </w:r>
            <w:r w:rsidRPr="00576FE2">
              <w:rPr>
                <w:spacing w:val="1"/>
                <w:sz w:val="20"/>
                <w:szCs w:val="20"/>
              </w:rPr>
              <w:t>(2</w:t>
            </w:r>
            <w:r w:rsidRPr="00576FE2">
              <w:rPr>
                <w:spacing w:val="-2"/>
                <w:sz w:val="20"/>
                <w:szCs w:val="20"/>
              </w:rPr>
              <w:t>.</w:t>
            </w:r>
            <w:r w:rsidRPr="00576FE2">
              <w:rPr>
                <w:spacing w:val="1"/>
                <w:sz w:val="20"/>
                <w:szCs w:val="20"/>
              </w:rPr>
              <w:t>9</w:t>
            </w:r>
            <w:r w:rsidRPr="00576FE2">
              <w:rPr>
                <w:sz w:val="20"/>
                <w:szCs w:val="20"/>
              </w:rPr>
              <w:t>%)</w:t>
            </w:r>
          </w:p>
        </w:tc>
        <w:tc>
          <w:tcPr>
            <w:tcW w:w="1531" w:type="dxa"/>
          </w:tcPr>
          <w:p w:rsidR="00C77DE5" w:rsidRPr="00576FE2" w:rsidRDefault="00C77DE5" w:rsidP="00CF2F24">
            <w:pPr>
              <w:keepNext/>
              <w:autoSpaceDE w:val="0"/>
              <w:autoSpaceDN w:val="0"/>
              <w:adjustRightInd w:val="0"/>
              <w:spacing w:before="0" w:after="0"/>
              <w:ind w:right="64"/>
              <w:jc w:val="center"/>
              <w:rPr>
                <w:spacing w:val="1"/>
                <w:sz w:val="20"/>
                <w:szCs w:val="20"/>
              </w:rPr>
            </w:pPr>
            <w:r w:rsidRPr="00576FE2">
              <w:rPr>
                <w:spacing w:val="1"/>
                <w:sz w:val="20"/>
                <w:szCs w:val="20"/>
              </w:rPr>
              <w:t>70</w:t>
            </w:r>
            <w:r>
              <w:rPr>
                <w:spacing w:val="1"/>
                <w:sz w:val="20"/>
                <w:szCs w:val="20"/>
              </w:rPr>
              <w:t xml:space="preserve"> </w:t>
            </w:r>
            <w:r w:rsidRPr="00576FE2">
              <w:rPr>
                <w:spacing w:val="1"/>
                <w:sz w:val="20"/>
                <w:szCs w:val="20"/>
              </w:rPr>
              <w:t>(2</w:t>
            </w:r>
            <w:r w:rsidRPr="00576FE2">
              <w:rPr>
                <w:spacing w:val="-2"/>
                <w:sz w:val="20"/>
                <w:szCs w:val="20"/>
              </w:rPr>
              <w:t>.</w:t>
            </w:r>
            <w:r w:rsidRPr="00576FE2">
              <w:rPr>
                <w:spacing w:val="1"/>
                <w:sz w:val="20"/>
                <w:szCs w:val="20"/>
              </w:rPr>
              <w:t>8</w:t>
            </w:r>
            <w:r w:rsidRPr="00576FE2">
              <w:rPr>
                <w:sz w:val="20"/>
                <w:szCs w:val="20"/>
              </w:rPr>
              <w:t>%)</w:t>
            </w:r>
          </w:p>
        </w:tc>
        <w:tc>
          <w:tcPr>
            <w:tcW w:w="1531" w:type="dxa"/>
          </w:tcPr>
          <w:p w:rsidR="00C77DE5" w:rsidRPr="00576FE2" w:rsidRDefault="00C77DE5" w:rsidP="00CF2F24">
            <w:pPr>
              <w:keepNext/>
              <w:autoSpaceDE w:val="0"/>
              <w:autoSpaceDN w:val="0"/>
              <w:adjustRightInd w:val="0"/>
              <w:spacing w:before="0" w:after="0"/>
              <w:ind w:right="64"/>
              <w:jc w:val="center"/>
              <w:rPr>
                <w:spacing w:val="1"/>
                <w:sz w:val="20"/>
                <w:szCs w:val="20"/>
              </w:rPr>
            </w:pPr>
            <w:r w:rsidRPr="00576FE2">
              <w:rPr>
                <w:w w:val="99"/>
                <w:sz w:val="20"/>
                <w:szCs w:val="20"/>
              </w:rPr>
              <w:t>1</w:t>
            </w:r>
            <w:r>
              <w:rPr>
                <w:w w:val="99"/>
                <w:sz w:val="20"/>
                <w:szCs w:val="20"/>
              </w:rPr>
              <w:t xml:space="preserve"> </w:t>
            </w:r>
            <w:r w:rsidRPr="00576FE2">
              <w:rPr>
                <w:spacing w:val="1"/>
                <w:sz w:val="20"/>
                <w:szCs w:val="20"/>
              </w:rPr>
              <w:t>(0</w:t>
            </w:r>
            <w:r w:rsidRPr="00576FE2">
              <w:rPr>
                <w:spacing w:val="-2"/>
                <w:sz w:val="20"/>
                <w:szCs w:val="20"/>
              </w:rPr>
              <w:t>.</w:t>
            </w:r>
            <w:r w:rsidRPr="00576FE2">
              <w:rPr>
                <w:spacing w:val="1"/>
                <w:sz w:val="20"/>
                <w:szCs w:val="20"/>
              </w:rPr>
              <w:t>2</w:t>
            </w:r>
            <w:r w:rsidRPr="00576FE2">
              <w:rPr>
                <w:sz w:val="20"/>
                <w:szCs w:val="20"/>
              </w:rPr>
              <w:t>%)</w:t>
            </w:r>
          </w:p>
        </w:tc>
        <w:tc>
          <w:tcPr>
            <w:tcW w:w="1531" w:type="dxa"/>
          </w:tcPr>
          <w:p w:rsidR="00C77DE5" w:rsidRPr="00576FE2" w:rsidRDefault="00C77DE5" w:rsidP="00CF2F24">
            <w:pPr>
              <w:keepNext/>
              <w:autoSpaceDE w:val="0"/>
              <w:autoSpaceDN w:val="0"/>
              <w:adjustRightInd w:val="0"/>
              <w:spacing w:before="0" w:after="0"/>
              <w:ind w:right="64"/>
              <w:jc w:val="center"/>
              <w:rPr>
                <w:spacing w:val="1"/>
                <w:sz w:val="20"/>
                <w:szCs w:val="20"/>
              </w:rPr>
            </w:pPr>
            <w:r w:rsidRPr="00576FE2">
              <w:rPr>
                <w:spacing w:val="1"/>
                <w:sz w:val="20"/>
                <w:szCs w:val="20"/>
              </w:rPr>
              <w:t>15</w:t>
            </w:r>
            <w:r>
              <w:rPr>
                <w:spacing w:val="1"/>
                <w:sz w:val="20"/>
                <w:szCs w:val="20"/>
              </w:rPr>
              <w:t xml:space="preserve"> </w:t>
            </w:r>
            <w:r w:rsidRPr="00576FE2">
              <w:rPr>
                <w:spacing w:val="1"/>
                <w:sz w:val="20"/>
                <w:szCs w:val="20"/>
              </w:rPr>
              <w:t>(1</w:t>
            </w:r>
            <w:r w:rsidRPr="00576FE2">
              <w:rPr>
                <w:spacing w:val="-2"/>
                <w:sz w:val="20"/>
                <w:szCs w:val="20"/>
              </w:rPr>
              <w:t>.</w:t>
            </w:r>
            <w:r w:rsidRPr="00576FE2">
              <w:rPr>
                <w:spacing w:val="1"/>
                <w:sz w:val="20"/>
                <w:szCs w:val="20"/>
              </w:rPr>
              <w:t>7</w:t>
            </w:r>
            <w:r w:rsidRPr="00576FE2">
              <w:rPr>
                <w:sz w:val="20"/>
                <w:szCs w:val="20"/>
              </w:rPr>
              <w:t>%)</w:t>
            </w:r>
          </w:p>
        </w:tc>
      </w:tr>
      <w:tr w:rsidR="00C77DE5" w:rsidRPr="00576FE2" w:rsidTr="007803B9">
        <w:trPr>
          <w:trHeight w:hRule="exact" w:val="283"/>
        </w:trPr>
        <w:tc>
          <w:tcPr>
            <w:tcW w:w="3288" w:type="dxa"/>
          </w:tcPr>
          <w:p w:rsidR="00C77DE5" w:rsidRPr="00576FE2" w:rsidRDefault="00897C4F" w:rsidP="00CF2F24">
            <w:pPr>
              <w:keepNext/>
              <w:autoSpaceDE w:val="0"/>
              <w:autoSpaceDN w:val="0"/>
              <w:adjustRightInd w:val="0"/>
              <w:spacing w:before="0" w:after="0"/>
              <w:ind w:left="362" w:right="-20"/>
              <w:rPr>
                <w:sz w:val="20"/>
                <w:szCs w:val="20"/>
              </w:rPr>
            </w:pPr>
            <w:r>
              <w:rPr>
                <w:spacing w:val="1"/>
                <w:sz w:val="20"/>
                <w:szCs w:val="20"/>
              </w:rPr>
              <w:t>≥ 5</w:t>
            </w:r>
            <w:r w:rsidR="00C77DE5" w:rsidRPr="00576FE2">
              <w:rPr>
                <w:sz w:val="20"/>
                <w:szCs w:val="20"/>
              </w:rPr>
              <w:t>2</w:t>
            </w:r>
            <w:r w:rsidR="00C77DE5" w:rsidRPr="00576FE2">
              <w:rPr>
                <w:spacing w:val="-2"/>
                <w:sz w:val="20"/>
                <w:szCs w:val="20"/>
              </w:rPr>
              <w:t xml:space="preserve"> </w:t>
            </w:r>
            <w:r w:rsidR="00C77DE5" w:rsidRPr="00576FE2">
              <w:rPr>
                <w:spacing w:val="-5"/>
                <w:sz w:val="20"/>
                <w:szCs w:val="20"/>
              </w:rPr>
              <w:t>w</w:t>
            </w:r>
            <w:r w:rsidR="00C77DE5" w:rsidRPr="00576FE2">
              <w:rPr>
                <w:sz w:val="20"/>
                <w:szCs w:val="20"/>
              </w:rPr>
              <w:t>e</w:t>
            </w:r>
            <w:r w:rsidR="00C77DE5" w:rsidRPr="00576FE2">
              <w:rPr>
                <w:spacing w:val="3"/>
                <w:sz w:val="20"/>
                <w:szCs w:val="20"/>
              </w:rPr>
              <w:t>e</w:t>
            </w:r>
            <w:r w:rsidR="00C77DE5" w:rsidRPr="00576FE2">
              <w:rPr>
                <w:spacing w:val="-1"/>
                <w:sz w:val="20"/>
                <w:szCs w:val="20"/>
              </w:rPr>
              <w:t>k</w:t>
            </w:r>
            <w:r w:rsidR="00C77DE5" w:rsidRPr="00576FE2">
              <w:rPr>
                <w:sz w:val="20"/>
                <w:szCs w:val="20"/>
              </w:rPr>
              <w:t>s</w:t>
            </w:r>
            <w:r w:rsidR="00C77DE5" w:rsidRPr="00576FE2">
              <w:rPr>
                <w:spacing w:val="-5"/>
                <w:sz w:val="20"/>
                <w:szCs w:val="20"/>
              </w:rPr>
              <w:t xml:space="preserve"> </w:t>
            </w:r>
            <w:r w:rsidR="00C77DE5" w:rsidRPr="00576FE2">
              <w:rPr>
                <w:sz w:val="20"/>
                <w:szCs w:val="20"/>
              </w:rPr>
              <w:t>to</w:t>
            </w:r>
            <w:r w:rsidR="00E956CF">
              <w:rPr>
                <w:sz w:val="20"/>
                <w:szCs w:val="20"/>
              </w:rPr>
              <w:t xml:space="preserve"> </w:t>
            </w:r>
            <w:r w:rsidR="008A704A">
              <w:rPr>
                <w:sz w:val="20"/>
                <w:szCs w:val="20"/>
              </w:rPr>
              <w:t xml:space="preserve">&lt; </w:t>
            </w:r>
            <w:r w:rsidR="00C77DE5" w:rsidRPr="00576FE2">
              <w:rPr>
                <w:spacing w:val="1"/>
                <w:sz w:val="20"/>
                <w:szCs w:val="20"/>
              </w:rPr>
              <w:t>6</w:t>
            </w:r>
            <w:r w:rsidR="00C77DE5" w:rsidRPr="00576FE2">
              <w:rPr>
                <w:sz w:val="20"/>
                <w:szCs w:val="20"/>
              </w:rPr>
              <w:t>4</w:t>
            </w:r>
            <w:r w:rsidR="00C77DE5" w:rsidRPr="00576FE2">
              <w:rPr>
                <w:spacing w:val="1"/>
                <w:sz w:val="20"/>
                <w:szCs w:val="20"/>
              </w:rPr>
              <w:t xml:space="preserve"> </w:t>
            </w:r>
            <w:r w:rsidR="00C77DE5" w:rsidRPr="00576FE2">
              <w:rPr>
                <w:spacing w:val="-5"/>
                <w:sz w:val="20"/>
                <w:szCs w:val="20"/>
              </w:rPr>
              <w:t>w</w:t>
            </w:r>
            <w:r w:rsidR="00C77DE5" w:rsidRPr="00576FE2">
              <w:rPr>
                <w:sz w:val="20"/>
                <w:szCs w:val="20"/>
              </w:rPr>
              <w:t>e</w:t>
            </w:r>
            <w:r w:rsidR="00C77DE5" w:rsidRPr="00576FE2">
              <w:rPr>
                <w:spacing w:val="3"/>
                <w:sz w:val="20"/>
                <w:szCs w:val="20"/>
              </w:rPr>
              <w:t>e</w:t>
            </w:r>
            <w:r w:rsidR="00C77DE5" w:rsidRPr="00576FE2">
              <w:rPr>
                <w:spacing w:val="-1"/>
                <w:sz w:val="20"/>
                <w:szCs w:val="20"/>
              </w:rPr>
              <w:t>k</w:t>
            </w:r>
            <w:r w:rsidR="00C77DE5" w:rsidRPr="00576FE2">
              <w:rPr>
                <w:sz w:val="20"/>
                <w:szCs w:val="20"/>
              </w:rPr>
              <w:t>s</w:t>
            </w:r>
          </w:p>
        </w:tc>
        <w:tc>
          <w:tcPr>
            <w:tcW w:w="1531" w:type="dxa"/>
          </w:tcPr>
          <w:p w:rsidR="00C77DE5" w:rsidRPr="00FA3702" w:rsidRDefault="00C77DE5" w:rsidP="00CF2F24">
            <w:pPr>
              <w:keepNext/>
              <w:autoSpaceDE w:val="0"/>
              <w:autoSpaceDN w:val="0"/>
              <w:adjustRightInd w:val="0"/>
              <w:spacing w:before="0" w:after="0"/>
              <w:ind w:right="64"/>
              <w:jc w:val="center"/>
              <w:rPr>
                <w:spacing w:val="1"/>
                <w:w w:val="99"/>
                <w:sz w:val="20"/>
                <w:szCs w:val="20"/>
              </w:rPr>
            </w:pPr>
            <w:r w:rsidRPr="00FA3702">
              <w:rPr>
                <w:spacing w:val="1"/>
                <w:w w:val="99"/>
                <w:sz w:val="20"/>
                <w:szCs w:val="20"/>
              </w:rPr>
              <w:t>277 (21.7%)</w:t>
            </w:r>
          </w:p>
        </w:tc>
        <w:tc>
          <w:tcPr>
            <w:tcW w:w="1531" w:type="dxa"/>
          </w:tcPr>
          <w:p w:rsidR="00C77DE5" w:rsidRPr="00576FE2" w:rsidRDefault="00C77DE5" w:rsidP="00CF2F24">
            <w:pPr>
              <w:keepNext/>
              <w:autoSpaceDE w:val="0"/>
              <w:autoSpaceDN w:val="0"/>
              <w:adjustRightInd w:val="0"/>
              <w:spacing w:before="0" w:after="0"/>
              <w:ind w:left="320" w:right="-20"/>
              <w:rPr>
                <w:sz w:val="20"/>
                <w:szCs w:val="20"/>
              </w:rPr>
            </w:pPr>
            <w:r w:rsidRPr="00576FE2">
              <w:rPr>
                <w:spacing w:val="1"/>
                <w:sz w:val="20"/>
                <w:szCs w:val="20"/>
              </w:rPr>
              <w:t>57</w:t>
            </w:r>
            <w:r w:rsidRPr="00576FE2">
              <w:rPr>
                <w:sz w:val="20"/>
                <w:szCs w:val="20"/>
              </w:rPr>
              <w:t>6</w:t>
            </w:r>
            <w:r w:rsidRPr="00576FE2">
              <w:rPr>
                <w:spacing w:val="27"/>
                <w:sz w:val="20"/>
                <w:szCs w:val="20"/>
              </w:rPr>
              <w:t xml:space="preserve"> </w:t>
            </w:r>
            <w:r w:rsidRPr="00576FE2">
              <w:rPr>
                <w:spacing w:val="1"/>
                <w:sz w:val="20"/>
                <w:szCs w:val="20"/>
              </w:rPr>
              <w:t>(2</w:t>
            </w:r>
            <w:r w:rsidRPr="00576FE2">
              <w:rPr>
                <w:spacing w:val="-1"/>
                <w:sz w:val="20"/>
                <w:szCs w:val="20"/>
              </w:rPr>
              <w:t>3</w:t>
            </w:r>
            <w:r w:rsidRPr="00576FE2">
              <w:rPr>
                <w:spacing w:val="1"/>
                <w:sz w:val="20"/>
                <w:szCs w:val="20"/>
              </w:rPr>
              <w:t>.3</w:t>
            </w:r>
            <w:r w:rsidRPr="00576FE2">
              <w:rPr>
                <w:sz w:val="20"/>
                <w:szCs w:val="20"/>
              </w:rPr>
              <w:t>%)</w:t>
            </w:r>
          </w:p>
        </w:tc>
        <w:tc>
          <w:tcPr>
            <w:tcW w:w="1531" w:type="dxa"/>
          </w:tcPr>
          <w:p w:rsidR="00C77DE5" w:rsidRPr="00FA3702" w:rsidRDefault="00C77DE5" w:rsidP="00CF2F24">
            <w:pPr>
              <w:keepNext/>
              <w:autoSpaceDE w:val="0"/>
              <w:autoSpaceDN w:val="0"/>
              <w:adjustRightInd w:val="0"/>
              <w:spacing w:before="0" w:after="0"/>
              <w:ind w:right="64"/>
              <w:jc w:val="center"/>
              <w:rPr>
                <w:spacing w:val="1"/>
                <w:sz w:val="20"/>
                <w:szCs w:val="20"/>
              </w:rPr>
            </w:pPr>
            <w:r w:rsidRPr="00FA3702">
              <w:rPr>
                <w:spacing w:val="1"/>
                <w:sz w:val="20"/>
                <w:szCs w:val="20"/>
              </w:rPr>
              <w:t>132 (21.4%)</w:t>
            </w:r>
          </w:p>
        </w:tc>
        <w:tc>
          <w:tcPr>
            <w:tcW w:w="1531" w:type="dxa"/>
          </w:tcPr>
          <w:p w:rsidR="00C77DE5" w:rsidRPr="00576FE2" w:rsidRDefault="00C77DE5" w:rsidP="00CF2F24">
            <w:pPr>
              <w:keepNext/>
              <w:autoSpaceDE w:val="0"/>
              <w:autoSpaceDN w:val="0"/>
              <w:adjustRightInd w:val="0"/>
              <w:spacing w:before="0" w:after="0"/>
              <w:ind w:right="64"/>
              <w:jc w:val="center"/>
              <w:rPr>
                <w:spacing w:val="1"/>
                <w:sz w:val="20"/>
                <w:szCs w:val="20"/>
              </w:rPr>
            </w:pPr>
            <w:r w:rsidRPr="00576FE2">
              <w:rPr>
                <w:spacing w:val="1"/>
                <w:sz w:val="20"/>
                <w:szCs w:val="20"/>
              </w:rPr>
              <w:t>25</w:t>
            </w:r>
            <w:r w:rsidRPr="00576FE2">
              <w:rPr>
                <w:sz w:val="20"/>
                <w:szCs w:val="20"/>
              </w:rPr>
              <w:t>0</w:t>
            </w:r>
            <w:r w:rsidRPr="00576FE2">
              <w:rPr>
                <w:spacing w:val="27"/>
                <w:sz w:val="20"/>
                <w:szCs w:val="20"/>
              </w:rPr>
              <w:t xml:space="preserve"> </w:t>
            </w:r>
            <w:r w:rsidRPr="00576FE2">
              <w:rPr>
                <w:spacing w:val="1"/>
                <w:sz w:val="20"/>
                <w:szCs w:val="20"/>
              </w:rPr>
              <w:t>(2</w:t>
            </w:r>
            <w:r w:rsidRPr="00576FE2">
              <w:rPr>
                <w:spacing w:val="-1"/>
                <w:sz w:val="20"/>
                <w:szCs w:val="20"/>
              </w:rPr>
              <w:t>9</w:t>
            </w:r>
            <w:r w:rsidRPr="00576FE2">
              <w:rPr>
                <w:spacing w:val="1"/>
                <w:sz w:val="20"/>
                <w:szCs w:val="20"/>
              </w:rPr>
              <w:t>.0</w:t>
            </w:r>
            <w:r w:rsidRPr="00576FE2">
              <w:rPr>
                <w:sz w:val="20"/>
                <w:szCs w:val="20"/>
              </w:rPr>
              <w:t>%)</w:t>
            </w:r>
          </w:p>
        </w:tc>
      </w:tr>
      <w:tr w:rsidR="00C77DE5" w:rsidRPr="00576FE2" w:rsidTr="007803B9">
        <w:trPr>
          <w:trHeight w:hRule="exact" w:val="283"/>
        </w:trPr>
        <w:tc>
          <w:tcPr>
            <w:tcW w:w="3288" w:type="dxa"/>
          </w:tcPr>
          <w:p w:rsidR="00C77DE5" w:rsidRPr="00576FE2" w:rsidRDefault="00C77DE5" w:rsidP="00CF2F24">
            <w:pPr>
              <w:keepNext/>
              <w:autoSpaceDE w:val="0"/>
              <w:autoSpaceDN w:val="0"/>
              <w:adjustRightInd w:val="0"/>
              <w:spacing w:before="0" w:after="0"/>
              <w:ind w:left="362" w:right="-20"/>
              <w:rPr>
                <w:sz w:val="20"/>
                <w:szCs w:val="20"/>
              </w:rPr>
            </w:pPr>
            <w:r w:rsidRPr="00576FE2">
              <w:rPr>
                <w:spacing w:val="1"/>
                <w:sz w:val="20"/>
                <w:szCs w:val="20"/>
              </w:rPr>
              <w:t>≥</w:t>
            </w:r>
            <w:r w:rsidR="00E956CF">
              <w:rPr>
                <w:spacing w:val="1"/>
                <w:sz w:val="20"/>
                <w:szCs w:val="20"/>
              </w:rPr>
              <w:t xml:space="preserve"> </w:t>
            </w:r>
            <w:r w:rsidRPr="00576FE2">
              <w:rPr>
                <w:spacing w:val="1"/>
                <w:sz w:val="20"/>
                <w:szCs w:val="20"/>
              </w:rPr>
              <w:t>6</w:t>
            </w:r>
            <w:r w:rsidRPr="00576FE2">
              <w:rPr>
                <w:sz w:val="20"/>
                <w:szCs w:val="20"/>
              </w:rPr>
              <w:t>4</w:t>
            </w:r>
            <w:r w:rsidRPr="00576FE2">
              <w:rPr>
                <w:spacing w:val="-2"/>
                <w:sz w:val="20"/>
                <w:szCs w:val="20"/>
              </w:rPr>
              <w:t xml:space="preserve"> </w:t>
            </w:r>
            <w:r w:rsidRPr="00576FE2">
              <w:rPr>
                <w:spacing w:val="-5"/>
                <w:sz w:val="20"/>
                <w:szCs w:val="20"/>
              </w:rPr>
              <w:t>w</w:t>
            </w:r>
            <w:r w:rsidRPr="00576FE2">
              <w:rPr>
                <w:sz w:val="20"/>
                <w:szCs w:val="20"/>
              </w:rPr>
              <w:t>e</w:t>
            </w:r>
            <w:r w:rsidRPr="00576FE2">
              <w:rPr>
                <w:spacing w:val="3"/>
                <w:sz w:val="20"/>
                <w:szCs w:val="20"/>
              </w:rPr>
              <w:t>e</w:t>
            </w:r>
            <w:r w:rsidRPr="00576FE2">
              <w:rPr>
                <w:spacing w:val="-1"/>
                <w:sz w:val="20"/>
                <w:szCs w:val="20"/>
              </w:rPr>
              <w:t>k</w:t>
            </w:r>
            <w:r w:rsidRPr="00576FE2">
              <w:rPr>
                <w:sz w:val="20"/>
                <w:szCs w:val="20"/>
              </w:rPr>
              <w:t>s</w:t>
            </w:r>
            <w:r w:rsidRPr="00576FE2">
              <w:rPr>
                <w:spacing w:val="-5"/>
                <w:sz w:val="20"/>
                <w:szCs w:val="20"/>
              </w:rPr>
              <w:t xml:space="preserve"> </w:t>
            </w:r>
            <w:r w:rsidRPr="00576FE2">
              <w:rPr>
                <w:sz w:val="20"/>
                <w:szCs w:val="20"/>
              </w:rPr>
              <w:t>to</w:t>
            </w:r>
            <w:r w:rsidR="00E956CF">
              <w:rPr>
                <w:sz w:val="20"/>
                <w:szCs w:val="20"/>
              </w:rPr>
              <w:t xml:space="preserve"> </w:t>
            </w:r>
            <w:r w:rsidR="008A704A">
              <w:rPr>
                <w:sz w:val="20"/>
                <w:szCs w:val="20"/>
              </w:rPr>
              <w:t xml:space="preserve">&lt; </w:t>
            </w:r>
            <w:r w:rsidRPr="00576FE2">
              <w:rPr>
                <w:spacing w:val="1"/>
                <w:sz w:val="20"/>
                <w:szCs w:val="20"/>
              </w:rPr>
              <w:t>7</w:t>
            </w:r>
            <w:r w:rsidRPr="00576FE2">
              <w:rPr>
                <w:sz w:val="20"/>
                <w:szCs w:val="20"/>
              </w:rPr>
              <w:t>6</w:t>
            </w:r>
            <w:r w:rsidRPr="00576FE2">
              <w:rPr>
                <w:spacing w:val="1"/>
                <w:sz w:val="20"/>
                <w:szCs w:val="20"/>
              </w:rPr>
              <w:t xml:space="preserve"> </w:t>
            </w:r>
            <w:r w:rsidRPr="00576FE2">
              <w:rPr>
                <w:spacing w:val="-5"/>
                <w:sz w:val="20"/>
                <w:szCs w:val="20"/>
              </w:rPr>
              <w:t>w</w:t>
            </w:r>
            <w:r w:rsidRPr="00576FE2">
              <w:rPr>
                <w:sz w:val="20"/>
                <w:szCs w:val="20"/>
              </w:rPr>
              <w:t>e</w:t>
            </w:r>
            <w:r w:rsidRPr="00576FE2">
              <w:rPr>
                <w:spacing w:val="3"/>
                <w:sz w:val="20"/>
                <w:szCs w:val="20"/>
              </w:rPr>
              <w:t>e</w:t>
            </w:r>
            <w:r w:rsidRPr="00576FE2">
              <w:rPr>
                <w:spacing w:val="-1"/>
                <w:sz w:val="20"/>
                <w:szCs w:val="20"/>
              </w:rPr>
              <w:t>k</w:t>
            </w:r>
            <w:r w:rsidRPr="00576FE2">
              <w:rPr>
                <w:sz w:val="20"/>
                <w:szCs w:val="20"/>
              </w:rPr>
              <w:t>s</w:t>
            </w:r>
          </w:p>
        </w:tc>
        <w:tc>
          <w:tcPr>
            <w:tcW w:w="1531" w:type="dxa"/>
          </w:tcPr>
          <w:p w:rsidR="00C77DE5" w:rsidRPr="00FA3702" w:rsidRDefault="00C77DE5" w:rsidP="00CF2F24">
            <w:pPr>
              <w:keepNext/>
              <w:autoSpaceDE w:val="0"/>
              <w:autoSpaceDN w:val="0"/>
              <w:adjustRightInd w:val="0"/>
              <w:spacing w:before="0" w:after="0"/>
              <w:ind w:right="64"/>
              <w:jc w:val="center"/>
              <w:rPr>
                <w:spacing w:val="1"/>
                <w:w w:val="99"/>
                <w:sz w:val="20"/>
                <w:szCs w:val="20"/>
              </w:rPr>
            </w:pPr>
            <w:r w:rsidRPr="00FA3702">
              <w:rPr>
                <w:spacing w:val="1"/>
                <w:w w:val="99"/>
                <w:sz w:val="20"/>
                <w:szCs w:val="20"/>
              </w:rPr>
              <w:t>444 (34.8%)</w:t>
            </w:r>
          </w:p>
        </w:tc>
        <w:tc>
          <w:tcPr>
            <w:tcW w:w="1531" w:type="dxa"/>
          </w:tcPr>
          <w:p w:rsidR="00C77DE5" w:rsidRPr="00576FE2" w:rsidRDefault="00C77DE5" w:rsidP="00CF2F24">
            <w:pPr>
              <w:keepNext/>
              <w:autoSpaceDE w:val="0"/>
              <w:autoSpaceDN w:val="0"/>
              <w:adjustRightInd w:val="0"/>
              <w:spacing w:before="0" w:after="0"/>
              <w:ind w:left="320" w:right="-20"/>
              <w:rPr>
                <w:sz w:val="20"/>
                <w:szCs w:val="20"/>
              </w:rPr>
            </w:pPr>
            <w:r w:rsidRPr="00576FE2">
              <w:rPr>
                <w:spacing w:val="1"/>
                <w:sz w:val="20"/>
                <w:szCs w:val="20"/>
              </w:rPr>
              <w:t>84</w:t>
            </w:r>
            <w:r w:rsidRPr="00576FE2">
              <w:rPr>
                <w:sz w:val="20"/>
                <w:szCs w:val="20"/>
              </w:rPr>
              <w:t>8</w:t>
            </w:r>
            <w:r w:rsidRPr="00576FE2">
              <w:rPr>
                <w:spacing w:val="27"/>
                <w:sz w:val="20"/>
                <w:szCs w:val="20"/>
              </w:rPr>
              <w:t xml:space="preserve"> </w:t>
            </w:r>
            <w:r w:rsidRPr="00576FE2">
              <w:rPr>
                <w:spacing w:val="1"/>
                <w:sz w:val="20"/>
                <w:szCs w:val="20"/>
              </w:rPr>
              <w:t>(3</w:t>
            </w:r>
            <w:r w:rsidRPr="00576FE2">
              <w:rPr>
                <w:spacing w:val="-1"/>
                <w:sz w:val="20"/>
                <w:szCs w:val="20"/>
              </w:rPr>
              <w:t>4</w:t>
            </w:r>
            <w:r w:rsidRPr="00576FE2">
              <w:rPr>
                <w:spacing w:val="1"/>
                <w:sz w:val="20"/>
                <w:szCs w:val="20"/>
              </w:rPr>
              <w:t>.3</w:t>
            </w:r>
            <w:r w:rsidRPr="00576FE2">
              <w:rPr>
                <w:sz w:val="20"/>
                <w:szCs w:val="20"/>
              </w:rPr>
              <w:t>%)</w:t>
            </w:r>
          </w:p>
        </w:tc>
        <w:tc>
          <w:tcPr>
            <w:tcW w:w="1531" w:type="dxa"/>
          </w:tcPr>
          <w:p w:rsidR="00C77DE5" w:rsidRPr="00FA3702" w:rsidRDefault="00C77DE5" w:rsidP="00CF2F24">
            <w:pPr>
              <w:keepNext/>
              <w:autoSpaceDE w:val="0"/>
              <w:autoSpaceDN w:val="0"/>
              <w:adjustRightInd w:val="0"/>
              <w:spacing w:before="0" w:after="0"/>
              <w:ind w:right="64"/>
              <w:jc w:val="center"/>
              <w:rPr>
                <w:spacing w:val="1"/>
                <w:sz w:val="20"/>
                <w:szCs w:val="20"/>
              </w:rPr>
            </w:pPr>
            <w:r w:rsidRPr="00FA3702">
              <w:rPr>
                <w:spacing w:val="1"/>
                <w:sz w:val="20"/>
                <w:szCs w:val="20"/>
              </w:rPr>
              <w:t>47 (7.6%)</w:t>
            </w:r>
          </w:p>
        </w:tc>
        <w:tc>
          <w:tcPr>
            <w:tcW w:w="1531" w:type="dxa"/>
          </w:tcPr>
          <w:p w:rsidR="00C77DE5" w:rsidRPr="00576FE2" w:rsidRDefault="00C77DE5" w:rsidP="00CF2F24">
            <w:pPr>
              <w:keepNext/>
              <w:autoSpaceDE w:val="0"/>
              <w:autoSpaceDN w:val="0"/>
              <w:adjustRightInd w:val="0"/>
              <w:spacing w:before="0" w:after="0"/>
              <w:ind w:right="64"/>
              <w:jc w:val="center"/>
              <w:rPr>
                <w:spacing w:val="1"/>
                <w:sz w:val="20"/>
                <w:szCs w:val="20"/>
              </w:rPr>
            </w:pPr>
            <w:r w:rsidRPr="00576FE2">
              <w:rPr>
                <w:spacing w:val="1"/>
                <w:sz w:val="20"/>
                <w:szCs w:val="20"/>
              </w:rPr>
              <w:t>9</w:t>
            </w:r>
            <w:r w:rsidRPr="00576FE2">
              <w:rPr>
                <w:sz w:val="20"/>
                <w:szCs w:val="20"/>
              </w:rPr>
              <w:t>5</w:t>
            </w:r>
            <w:r w:rsidRPr="00576FE2">
              <w:rPr>
                <w:spacing w:val="28"/>
                <w:sz w:val="20"/>
                <w:szCs w:val="20"/>
              </w:rPr>
              <w:t xml:space="preserve"> </w:t>
            </w:r>
            <w:r w:rsidRPr="00576FE2">
              <w:rPr>
                <w:spacing w:val="1"/>
                <w:sz w:val="20"/>
                <w:szCs w:val="20"/>
              </w:rPr>
              <w:t>(1</w:t>
            </w:r>
            <w:r w:rsidRPr="00576FE2">
              <w:rPr>
                <w:spacing w:val="-1"/>
                <w:sz w:val="20"/>
                <w:szCs w:val="20"/>
              </w:rPr>
              <w:t>1</w:t>
            </w:r>
            <w:r w:rsidRPr="00576FE2">
              <w:rPr>
                <w:spacing w:val="1"/>
                <w:sz w:val="20"/>
                <w:szCs w:val="20"/>
              </w:rPr>
              <w:t>.0</w:t>
            </w:r>
            <w:r w:rsidRPr="00576FE2">
              <w:rPr>
                <w:sz w:val="20"/>
                <w:szCs w:val="20"/>
              </w:rPr>
              <w:t>%)</w:t>
            </w:r>
          </w:p>
        </w:tc>
      </w:tr>
      <w:tr w:rsidR="00C77DE5" w:rsidRPr="00576FE2" w:rsidTr="007803B9">
        <w:trPr>
          <w:trHeight w:hRule="exact" w:val="283"/>
        </w:trPr>
        <w:tc>
          <w:tcPr>
            <w:tcW w:w="3288" w:type="dxa"/>
          </w:tcPr>
          <w:p w:rsidR="00C77DE5" w:rsidRPr="00576FE2" w:rsidRDefault="00897C4F" w:rsidP="00CF2F24">
            <w:pPr>
              <w:keepNext/>
              <w:autoSpaceDE w:val="0"/>
              <w:autoSpaceDN w:val="0"/>
              <w:adjustRightInd w:val="0"/>
              <w:spacing w:before="0" w:after="0"/>
              <w:ind w:left="362" w:right="-20"/>
              <w:rPr>
                <w:sz w:val="20"/>
                <w:szCs w:val="20"/>
              </w:rPr>
            </w:pPr>
            <w:r>
              <w:rPr>
                <w:spacing w:val="1"/>
                <w:sz w:val="20"/>
                <w:szCs w:val="20"/>
              </w:rPr>
              <w:t>≥ 7</w:t>
            </w:r>
            <w:r w:rsidR="00C77DE5" w:rsidRPr="00576FE2">
              <w:rPr>
                <w:sz w:val="20"/>
                <w:szCs w:val="20"/>
              </w:rPr>
              <w:t>6</w:t>
            </w:r>
            <w:r w:rsidR="00C77DE5" w:rsidRPr="00576FE2">
              <w:rPr>
                <w:spacing w:val="-2"/>
                <w:sz w:val="20"/>
                <w:szCs w:val="20"/>
              </w:rPr>
              <w:t xml:space="preserve"> </w:t>
            </w:r>
            <w:r w:rsidR="00C77DE5" w:rsidRPr="00576FE2">
              <w:rPr>
                <w:spacing w:val="-5"/>
                <w:sz w:val="20"/>
                <w:szCs w:val="20"/>
              </w:rPr>
              <w:t>w</w:t>
            </w:r>
            <w:r w:rsidR="00C77DE5" w:rsidRPr="00576FE2">
              <w:rPr>
                <w:sz w:val="20"/>
                <w:szCs w:val="20"/>
              </w:rPr>
              <w:t>e</w:t>
            </w:r>
            <w:r w:rsidR="00C77DE5" w:rsidRPr="00576FE2">
              <w:rPr>
                <w:spacing w:val="3"/>
                <w:sz w:val="20"/>
                <w:szCs w:val="20"/>
              </w:rPr>
              <w:t>e</w:t>
            </w:r>
            <w:r w:rsidR="00C77DE5" w:rsidRPr="00576FE2">
              <w:rPr>
                <w:spacing w:val="-1"/>
                <w:sz w:val="20"/>
                <w:szCs w:val="20"/>
              </w:rPr>
              <w:t>k</w:t>
            </w:r>
            <w:r w:rsidR="00C77DE5" w:rsidRPr="00576FE2">
              <w:rPr>
                <w:sz w:val="20"/>
                <w:szCs w:val="20"/>
              </w:rPr>
              <w:t>s</w:t>
            </w:r>
          </w:p>
        </w:tc>
        <w:tc>
          <w:tcPr>
            <w:tcW w:w="1531" w:type="dxa"/>
          </w:tcPr>
          <w:p w:rsidR="00C77DE5" w:rsidRPr="00FA3702" w:rsidRDefault="00C77DE5" w:rsidP="00CF2F24">
            <w:pPr>
              <w:keepNext/>
              <w:autoSpaceDE w:val="0"/>
              <w:autoSpaceDN w:val="0"/>
              <w:adjustRightInd w:val="0"/>
              <w:spacing w:before="0" w:after="0"/>
              <w:ind w:right="64"/>
              <w:jc w:val="center"/>
              <w:rPr>
                <w:spacing w:val="1"/>
                <w:w w:val="99"/>
                <w:sz w:val="20"/>
                <w:szCs w:val="20"/>
              </w:rPr>
            </w:pPr>
            <w:r w:rsidRPr="00FA3702">
              <w:rPr>
                <w:spacing w:val="1"/>
                <w:w w:val="99"/>
                <w:sz w:val="20"/>
                <w:szCs w:val="20"/>
              </w:rPr>
              <w:t>289 (22.7%)</w:t>
            </w:r>
          </w:p>
        </w:tc>
        <w:tc>
          <w:tcPr>
            <w:tcW w:w="1531" w:type="dxa"/>
          </w:tcPr>
          <w:p w:rsidR="00C77DE5" w:rsidRPr="00576FE2" w:rsidRDefault="00C77DE5" w:rsidP="00CF2F24">
            <w:pPr>
              <w:keepNext/>
              <w:autoSpaceDE w:val="0"/>
              <w:autoSpaceDN w:val="0"/>
              <w:adjustRightInd w:val="0"/>
              <w:spacing w:before="0" w:after="0"/>
              <w:ind w:left="319" w:right="-20"/>
              <w:rPr>
                <w:sz w:val="20"/>
                <w:szCs w:val="20"/>
              </w:rPr>
            </w:pPr>
            <w:r w:rsidRPr="00576FE2">
              <w:rPr>
                <w:spacing w:val="1"/>
                <w:sz w:val="20"/>
                <w:szCs w:val="20"/>
              </w:rPr>
              <w:t>57</w:t>
            </w:r>
            <w:r w:rsidRPr="00576FE2">
              <w:rPr>
                <w:sz w:val="20"/>
                <w:szCs w:val="20"/>
              </w:rPr>
              <w:t>5</w:t>
            </w:r>
            <w:r w:rsidRPr="00576FE2">
              <w:rPr>
                <w:spacing w:val="27"/>
                <w:sz w:val="20"/>
                <w:szCs w:val="20"/>
              </w:rPr>
              <w:t xml:space="preserve"> </w:t>
            </w:r>
            <w:r w:rsidRPr="00576FE2">
              <w:rPr>
                <w:spacing w:val="1"/>
                <w:sz w:val="20"/>
                <w:szCs w:val="20"/>
              </w:rPr>
              <w:t>(2</w:t>
            </w:r>
            <w:r w:rsidRPr="00576FE2">
              <w:rPr>
                <w:spacing w:val="-1"/>
                <w:sz w:val="20"/>
                <w:szCs w:val="20"/>
              </w:rPr>
              <w:t>3</w:t>
            </w:r>
            <w:r w:rsidRPr="00576FE2">
              <w:rPr>
                <w:sz w:val="20"/>
                <w:szCs w:val="20"/>
              </w:rPr>
              <w:t>.</w:t>
            </w:r>
            <w:r w:rsidRPr="00576FE2">
              <w:rPr>
                <w:spacing w:val="1"/>
                <w:sz w:val="20"/>
                <w:szCs w:val="20"/>
              </w:rPr>
              <w:t>3</w:t>
            </w:r>
            <w:r w:rsidRPr="00576FE2">
              <w:rPr>
                <w:sz w:val="20"/>
                <w:szCs w:val="20"/>
              </w:rPr>
              <w:t>%)</w:t>
            </w:r>
          </w:p>
        </w:tc>
        <w:tc>
          <w:tcPr>
            <w:tcW w:w="1531" w:type="dxa"/>
          </w:tcPr>
          <w:p w:rsidR="00C77DE5" w:rsidRPr="00FA3702" w:rsidRDefault="00C77DE5" w:rsidP="00CF2F24">
            <w:pPr>
              <w:keepNext/>
              <w:autoSpaceDE w:val="0"/>
              <w:autoSpaceDN w:val="0"/>
              <w:adjustRightInd w:val="0"/>
              <w:spacing w:before="0" w:after="0"/>
              <w:ind w:right="64"/>
              <w:jc w:val="center"/>
              <w:rPr>
                <w:spacing w:val="1"/>
                <w:sz w:val="20"/>
                <w:szCs w:val="20"/>
              </w:rPr>
            </w:pPr>
            <w:r w:rsidRPr="00FA3702">
              <w:rPr>
                <w:spacing w:val="1"/>
                <w:sz w:val="20"/>
                <w:szCs w:val="20"/>
              </w:rPr>
              <w:t>30 (4.9%)</w:t>
            </w:r>
          </w:p>
        </w:tc>
        <w:tc>
          <w:tcPr>
            <w:tcW w:w="1531" w:type="dxa"/>
          </w:tcPr>
          <w:p w:rsidR="00C77DE5" w:rsidRPr="00576FE2" w:rsidRDefault="00C77DE5" w:rsidP="00CF2F24">
            <w:pPr>
              <w:keepNext/>
              <w:autoSpaceDE w:val="0"/>
              <w:autoSpaceDN w:val="0"/>
              <w:adjustRightInd w:val="0"/>
              <w:spacing w:before="0" w:after="0"/>
              <w:ind w:right="64"/>
              <w:jc w:val="center"/>
              <w:rPr>
                <w:spacing w:val="1"/>
                <w:sz w:val="20"/>
                <w:szCs w:val="20"/>
              </w:rPr>
            </w:pPr>
            <w:r w:rsidRPr="00576FE2">
              <w:rPr>
                <w:spacing w:val="1"/>
                <w:sz w:val="20"/>
                <w:szCs w:val="20"/>
              </w:rPr>
              <w:t>6</w:t>
            </w:r>
            <w:r w:rsidRPr="00576FE2">
              <w:rPr>
                <w:sz w:val="20"/>
                <w:szCs w:val="20"/>
              </w:rPr>
              <w:t>4</w:t>
            </w:r>
            <w:r w:rsidRPr="00576FE2">
              <w:rPr>
                <w:spacing w:val="48"/>
                <w:sz w:val="20"/>
                <w:szCs w:val="20"/>
              </w:rPr>
              <w:t xml:space="preserve"> </w:t>
            </w:r>
            <w:r w:rsidRPr="00576FE2">
              <w:rPr>
                <w:spacing w:val="1"/>
                <w:sz w:val="20"/>
                <w:szCs w:val="20"/>
              </w:rPr>
              <w:t>(7</w:t>
            </w:r>
            <w:r w:rsidRPr="00576FE2">
              <w:rPr>
                <w:spacing w:val="-2"/>
                <w:sz w:val="20"/>
                <w:szCs w:val="20"/>
              </w:rPr>
              <w:t>.</w:t>
            </w:r>
            <w:r w:rsidRPr="00576FE2">
              <w:rPr>
                <w:spacing w:val="1"/>
                <w:sz w:val="20"/>
                <w:szCs w:val="20"/>
              </w:rPr>
              <w:t>4</w:t>
            </w:r>
            <w:r w:rsidRPr="00576FE2">
              <w:rPr>
                <w:sz w:val="20"/>
                <w:szCs w:val="20"/>
              </w:rPr>
              <w:t>%)</w:t>
            </w:r>
          </w:p>
        </w:tc>
      </w:tr>
    </w:tbl>
    <w:p w:rsidR="00C77DE5" w:rsidRPr="00FA3702" w:rsidRDefault="00C77DE5" w:rsidP="007803B9">
      <w:pPr>
        <w:pStyle w:val="TableDescription"/>
      </w:pPr>
      <w:r w:rsidRPr="00FA3702">
        <w:t xml:space="preserve">Placebo-controlled studies: </w:t>
      </w:r>
      <w:r w:rsidR="00331C62">
        <w:t>Phase III</w:t>
      </w:r>
      <w:r w:rsidRPr="00FA3702">
        <w:t xml:space="preserve"> (LTS11717, FH I, FH II, HIGH FH, COMBO I), </w:t>
      </w:r>
      <w:r w:rsidR="00331C62">
        <w:t>Phase II</w:t>
      </w:r>
      <w:r w:rsidRPr="00FA3702">
        <w:t xml:space="preserve"> (DFI11565, DFI11566,</w:t>
      </w:r>
      <w:r>
        <w:t xml:space="preserve"> </w:t>
      </w:r>
      <w:r w:rsidRPr="00FA3702">
        <w:t>CL-1003, DFI12361)</w:t>
      </w:r>
      <w:r w:rsidR="007803B9">
        <w:t xml:space="preserve">. </w:t>
      </w:r>
      <w:r w:rsidRPr="00FA3702">
        <w:t xml:space="preserve">Ezetimibe-controlled studies: </w:t>
      </w:r>
      <w:r w:rsidR="00331C62">
        <w:t>Phase III</w:t>
      </w:r>
      <w:r w:rsidRPr="00FA3702">
        <w:t xml:space="preserve"> (COMBO II, MONO, OPTI</w:t>
      </w:r>
      <w:r w:rsidR="007803B9">
        <w:t xml:space="preserve">ONS I, OPTIONS II, ALTERNATIVE). </w:t>
      </w:r>
      <w:r w:rsidRPr="00FA3702">
        <w:t>The duration of IMP injection exposure in weeks is defined as: (last IMP injection date + 14 days - first IMP injection</w:t>
      </w:r>
      <w:r>
        <w:t xml:space="preserve"> </w:t>
      </w:r>
      <w:r w:rsidRPr="00FA3702">
        <w:t>date)/7, regardless of intermittent discontinuations</w:t>
      </w:r>
      <w:r w:rsidR="007803B9">
        <w:t xml:space="preserve">. </w:t>
      </w:r>
      <w:r>
        <w:t>Source: Module 2.7.4 Table 6</w:t>
      </w:r>
    </w:p>
    <w:p w:rsidR="00C77DE5" w:rsidRPr="00EF4387" w:rsidRDefault="00C77DE5" w:rsidP="007803B9">
      <w:pPr>
        <w:pStyle w:val="Tabletitle"/>
      </w:pPr>
      <w:bookmarkStart w:id="270" w:name="_Toc442360556"/>
      <w:proofErr w:type="gramStart"/>
      <w:r>
        <w:t xml:space="preserve">Table </w:t>
      </w:r>
      <w:r w:rsidR="00044599">
        <w:t>56</w:t>
      </w:r>
      <w:r w:rsidR="00E956CF">
        <w:t>.</w:t>
      </w:r>
      <w:proofErr w:type="gramEnd"/>
      <w:r w:rsidR="007803B9">
        <w:t xml:space="preserve"> </w:t>
      </w:r>
      <w:r w:rsidR="00E956CF">
        <w:t>P</w:t>
      </w:r>
      <w:r w:rsidR="00E956CF" w:rsidRPr="00EF4387">
        <w:t>atient disposition (randomi</w:t>
      </w:r>
      <w:r w:rsidR="00E956CF">
        <w:t>s</w:t>
      </w:r>
      <w:r w:rsidR="00E956CF" w:rsidRPr="00EF4387">
        <w:t>ed population) - pool of placebo-controlled studies and pool</w:t>
      </w:r>
      <w:r w:rsidR="00E956CF">
        <w:t xml:space="preserve"> </w:t>
      </w:r>
      <w:r w:rsidR="00E956CF" w:rsidRPr="00EF4387">
        <w:t>o</w:t>
      </w:r>
      <w:r w:rsidRPr="00EF4387">
        <w:t>f ezetimibe-controlled studies</w:t>
      </w:r>
      <w:bookmarkEnd w:id="270"/>
    </w:p>
    <w:tbl>
      <w:tblPr>
        <w:tblStyle w:val="TableTGAblue"/>
        <w:tblW w:w="0" w:type="auto"/>
        <w:tblLayout w:type="fixed"/>
        <w:tblLook w:val="0000" w:firstRow="0" w:lastRow="0" w:firstColumn="0" w:lastColumn="0" w:noHBand="0" w:noVBand="0"/>
      </w:tblPr>
      <w:tblGrid>
        <w:gridCol w:w="3150"/>
        <w:gridCol w:w="1507"/>
        <w:gridCol w:w="1417"/>
        <w:gridCol w:w="1417"/>
        <w:gridCol w:w="1417"/>
      </w:tblGrid>
      <w:tr w:rsidR="00C77DE5" w:rsidRPr="00A957E8" w:rsidTr="002211EC">
        <w:trPr>
          <w:trHeight w:hRule="exact" w:val="297"/>
          <w:tblHeader/>
        </w:trPr>
        <w:tc>
          <w:tcPr>
            <w:tcW w:w="3150" w:type="dxa"/>
            <w:vMerge w:val="restart"/>
            <w:shd w:val="clear" w:color="auto" w:fill="006DA7" w:themeFill="accent3"/>
          </w:tcPr>
          <w:p w:rsidR="00C77DE5" w:rsidRPr="006A090C" w:rsidRDefault="00C77DE5" w:rsidP="007803B9">
            <w:pPr>
              <w:autoSpaceDE w:val="0"/>
              <w:autoSpaceDN w:val="0"/>
              <w:adjustRightInd w:val="0"/>
              <w:spacing w:before="0" w:after="0"/>
              <w:rPr>
                <w:color w:val="FFFFFF" w:themeColor="background1"/>
                <w:sz w:val="20"/>
                <w:szCs w:val="20"/>
              </w:rPr>
            </w:pPr>
          </w:p>
        </w:tc>
        <w:tc>
          <w:tcPr>
            <w:tcW w:w="2924" w:type="dxa"/>
            <w:gridSpan w:val="2"/>
            <w:shd w:val="clear" w:color="auto" w:fill="006DA7" w:themeFill="accent3"/>
          </w:tcPr>
          <w:p w:rsidR="00C77DE5" w:rsidRPr="006A090C" w:rsidRDefault="00C77DE5" w:rsidP="007803B9">
            <w:pPr>
              <w:autoSpaceDE w:val="0"/>
              <w:autoSpaceDN w:val="0"/>
              <w:adjustRightInd w:val="0"/>
              <w:spacing w:before="0" w:after="0"/>
              <w:jc w:val="center"/>
              <w:rPr>
                <w:color w:val="FFFFFF" w:themeColor="background1"/>
                <w:sz w:val="20"/>
                <w:szCs w:val="20"/>
              </w:rPr>
            </w:pPr>
            <w:r w:rsidRPr="006A090C">
              <w:rPr>
                <w:b/>
                <w:bCs/>
                <w:color w:val="FFFFFF" w:themeColor="background1"/>
                <w:sz w:val="20"/>
                <w:szCs w:val="20"/>
              </w:rPr>
              <w:t>Placebo-controlled</w:t>
            </w:r>
            <w:r w:rsidRPr="006A090C">
              <w:rPr>
                <w:b/>
                <w:bCs/>
                <w:color w:val="FFFFFF" w:themeColor="background1"/>
                <w:spacing w:val="-15"/>
                <w:sz w:val="20"/>
                <w:szCs w:val="20"/>
              </w:rPr>
              <w:t xml:space="preserve"> </w:t>
            </w:r>
            <w:r w:rsidRPr="006A090C">
              <w:rPr>
                <w:b/>
                <w:bCs/>
                <w:color w:val="FFFFFF" w:themeColor="background1"/>
                <w:sz w:val="20"/>
                <w:szCs w:val="20"/>
              </w:rPr>
              <w:t>pool</w:t>
            </w:r>
          </w:p>
        </w:tc>
        <w:tc>
          <w:tcPr>
            <w:tcW w:w="2834" w:type="dxa"/>
            <w:gridSpan w:val="2"/>
            <w:shd w:val="clear" w:color="auto" w:fill="006DA7" w:themeFill="accent3"/>
          </w:tcPr>
          <w:p w:rsidR="00C77DE5" w:rsidRPr="006A090C" w:rsidRDefault="00C77DE5" w:rsidP="007803B9">
            <w:pPr>
              <w:autoSpaceDE w:val="0"/>
              <w:autoSpaceDN w:val="0"/>
              <w:adjustRightInd w:val="0"/>
              <w:spacing w:before="0" w:after="0"/>
              <w:ind w:left="52" w:right="88"/>
              <w:jc w:val="center"/>
              <w:rPr>
                <w:b/>
                <w:bCs/>
                <w:color w:val="FFFFFF" w:themeColor="background1"/>
                <w:sz w:val="20"/>
                <w:szCs w:val="20"/>
              </w:rPr>
            </w:pPr>
            <w:r w:rsidRPr="006A090C">
              <w:rPr>
                <w:b/>
                <w:bCs/>
                <w:color w:val="FFFFFF" w:themeColor="background1"/>
                <w:spacing w:val="-1"/>
                <w:sz w:val="20"/>
                <w:szCs w:val="20"/>
              </w:rPr>
              <w:t>E</w:t>
            </w:r>
            <w:r w:rsidRPr="006A090C">
              <w:rPr>
                <w:b/>
                <w:bCs/>
                <w:color w:val="FFFFFF" w:themeColor="background1"/>
                <w:sz w:val="20"/>
                <w:szCs w:val="20"/>
              </w:rPr>
              <w:t>zet</w:t>
            </w:r>
            <w:r w:rsidRPr="006A090C">
              <w:rPr>
                <w:b/>
                <w:bCs/>
                <w:color w:val="FFFFFF" w:themeColor="background1"/>
                <w:spacing w:val="2"/>
                <w:sz w:val="20"/>
                <w:szCs w:val="20"/>
              </w:rPr>
              <w:t>i</w:t>
            </w:r>
            <w:r w:rsidRPr="006A090C">
              <w:rPr>
                <w:b/>
                <w:bCs/>
                <w:color w:val="FFFFFF" w:themeColor="background1"/>
                <w:spacing w:val="-3"/>
                <w:sz w:val="20"/>
                <w:szCs w:val="20"/>
              </w:rPr>
              <w:t>m</w:t>
            </w:r>
            <w:r w:rsidRPr="006A090C">
              <w:rPr>
                <w:b/>
                <w:bCs/>
                <w:color w:val="FFFFFF" w:themeColor="background1"/>
                <w:sz w:val="20"/>
                <w:szCs w:val="20"/>
              </w:rPr>
              <w:t>ibe-controlled</w:t>
            </w:r>
            <w:r w:rsidRPr="006A090C">
              <w:rPr>
                <w:b/>
                <w:bCs/>
                <w:color w:val="FFFFFF" w:themeColor="background1"/>
                <w:spacing w:val="-17"/>
                <w:sz w:val="20"/>
                <w:szCs w:val="20"/>
              </w:rPr>
              <w:t xml:space="preserve"> </w:t>
            </w:r>
            <w:r w:rsidRPr="006A090C">
              <w:rPr>
                <w:b/>
                <w:bCs/>
                <w:color w:val="FFFFFF" w:themeColor="background1"/>
                <w:sz w:val="20"/>
                <w:szCs w:val="20"/>
              </w:rPr>
              <w:t>pool</w:t>
            </w:r>
          </w:p>
        </w:tc>
      </w:tr>
      <w:tr w:rsidR="00C77DE5" w:rsidRPr="00A957E8" w:rsidTr="006A090C">
        <w:trPr>
          <w:trHeight w:val="585"/>
        </w:trPr>
        <w:tc>
          <w:tcPr>
            <w:tcW w:w="3150" w:type="dxa"/>
            <w:vMerge/>
            <w:shd w:val="clear" w:color="auto" w:fill="006DA7" w:themeFill="accent3"/>
          </w:tcPr>
          <w:p w:rsidR="00C77DE5" w:rsidRPr="006A090C" w:rsidRDefault="00C77DE5" w:rsidP="007803B9">
            <w:pPr>
              <w:autoSpaceDE w:val="0"/>
              <w:autoSpaceDN w:val="0"/>
              <w:adjustRightInd w:val="0"/>
              <w:spacing w:before="0" w:after="0"/>
              <w:rPr>
                <w:color w:val="FFFFFF" w:themeColor="background1"/>
                <w:sz w:val="20"/>
                <w:szCs w:val="20"/>
              </w:rPr>
            </w:pPr>
          </w:p>
        </w:tc>
        <w:tc>
          <w:tcPr>
            <w:tcW w:w="1507" w:type="dxa"/>
            <w:shd w:val="clear" w:color="auto" w:fill="006DA7" w:themeFill="accent3"/>
          </w:tcPr>
          <w:p w:rsidR="00C77DE5" w:rsidRPr="006A090C" w:rsidRDefault="00C77DE5" w:rsidP="007803B9">
            <w:pPr>
              <w:autoSpaceDE w:val="0"/>
              <w:autoSpaceDN w:val="0"/>
              <w:adjustRightInd w:val="0"/>
              <w:spacing w:before="0" w:after="0"/>
              <w:ind w:left="51" w:right="48"/>
              <w:jc w:val="center"/>
              <w:rPr>
                <w:color w:val="FFFFFF" w:themeColor="background1"/>
                <w:sz w:val="20"/>
                <w:szCs w:val="20"/>
              </w:rPr>
            </w:pPr>
            <w:r w:rsidRPr="006A090C">
              <w:rPr>
                <w:b/>
                <w:bCs/>
                <w:color w:val="FFFFFF" w:themeColor="background1"/>
                <w:spacing w:val="1"/>
                <w:sz w:val="20"/>
                <w:szCs w:val="20"/>
              </w:rPr>
              <w:t>Placebo</w:t>
            </w:r>
          </w:p>
          <w:p w:rsidR="00C77DE5" w:rsidRPr="006A090C" w:rsidRDefault="00C77DE5" w:rsidP="007803B9">
            <w:pPr>
              <w:autoSpaceDE w:val="0"/>
              <w:autoSpaceDN w:val="0"/>
              <w:adjustRightInd w:val="0"/>
              <w:spacing w:before="0" w:after="0"/>
              <w:ind w:left="51" w:right="48"/>
              <w:jc w:val="center"/>
              <w:rPr>
                <w:b/>
                <w:bCs/>
                <w:color w:val="FFFFFF" w:themeColor="background1"/>
                <w:spacing w:val="1"/>
                <w:sz w:val="20"/>
                <w:szCs w:val="20"/>
              </w:rPr>
            </w:pPr>
            <w:r w:rsidRPr="006A090C">
              <w:rPr>
                <w:b/>
                <w:bCs/>
                <w:color w:val="FFFFFF" w:themeColor="background1"/>
                <w:spacing w:val="1"/>
                <w:sz w:val="20"/>
                <w:szCs w:val="20"/>
              </w:rPr>
              <w:t>(</w:t>
            </w:r>
            <w:r w:rsidRPr="006A090C">
              <w:rPr>
                <w:b/>
                <w:bCs/>
                <w:color w:val="FFFFFF" w:themeColor="background1"/>
                <w:sz w:val="20"/>
                <w:szCs w:val="20"/>
              </w:rPr>
              <w:t>N</w:t>
            </w:r>
            <w:r w:rsidRPr="006A090C">
              <w:rPr>
                <w:b/>
                <w:bCs/>
                <w:color w:val="FFFFFF" w:themeColor="background1"/>
                <w:spacing w:val="-1"/>
                <w:sz w:val="20"/>
                <w:szCs w:val="20"/>
              </w:rPr>
              <w:t>=</w:t>
            </w:r>
            <w:r w:rsidRPr="006A090C">
              <w:rPr>
                <w:b/>
                <w:bCs/>
                <w:color w:val="FFFFFF" w:themeColor="background1"/>
                <w:spacing w:val="1"/>
                <w:sz w:val="20"/>
                <w:szCs w:val="20"/>
              </w:rPr>
              <w:t>1277)</w:t>
            </w:r>
          </w:p>
          <w:p w:rsidR="00C77DE5" w:rsidRPr="006A090C" w:rsidRDefault="00C77DE5" w:rsidP="007803B9">
            <w:pPr>
              <w:autoSpaceDE w:val="0"/>
              <w:autoSpaceDN w:val="0"/>
              <w:adjustRightInd w:val="0"/>
              <w:spacing w:before="0" w:after="0"/>
              <w:ind w:left="51" w:right="48"/>
              <w:jc w:val="center"/>
              <w:rPr>
                <w:b/>
                <w:color w:val="FFFFFF" w:themeColor="background1"/>
                <w:sz w:val="20"/>
                <w:szCs w:val="20"/>
              </w:rPr>
            </w:pPr>
            <w:r w:rsidRPr="006A090C">
              <w:rPr>
                <w:b/>
                <w:color w:val="FFFFFF" w:themeColor="background1"/>
                <w:sz w:val="20"/>
                <w:szCs w:val="20"/>
              </w:rPr>
              <w:t>N (%)</w:t>
            </w:r>
          </w:p>
        </w:tc>
        <w:tc>
          <w:tcPr>
            <w:tcW w:w="1417" w:type="dxa"/>
            <w:shd w:val="clear" w:color="auto" w:fill="006DA7" w:themeFill="accent3"/>
          </w:tcPr>
          <w:p w:rsidR="00C77DE5" w:rsidRPr="006A090C" w:rsidRDefault="00C77DE5" w:rsidP="007803B9">
            <w:pPr>
              <w:autoSpaceDE w:val="0"/>
              <w:autoSpaceDN w:val="0"/>
              <w:adjustRightInd w:val="0"/>
              <w:spacing w:before="0" w:after="0"/>
              <w:ind w:left="51" w:right="48"/>
              <w:jc w:val="center"/>
              <w:rPr>
                <w:color w:val="FFFFFF" w:themeColor="background1"/>
                <w:sz w:val="20"/>
                <w:szCs w:val="20"/>
              </w:rPr>
            </w:pPr>
            <w:r w:rsidRPr="006A090C">
              <w:rPr>
                <w:b/>
                <w:bCs/>
                <w:color w:val="FFFFFF" w:themeColor="background1"/>
                <w:sz w:val="20"/>
                <w:szCs w:val="20"/>
              </w:rPr>
              <w:t>Alir</w:t>
            </w:r>
            <w:r w:rsidRPr="006A090C">
              <w:rPr>
                <w:b/>
                <w:bCs/>
                <w:color w:val="FFFFFF" w:themeColor="background1"/>
                <w:spacing w:val="1"/>
                <w:sz w:val="20"/>
                <w:szCs w:val="20"/>
              </w:rPr>
              <w:t>ocu</w:t>
            </w:r>
            <w:r w:rsidRPr="006A090C">
              <w:rPr>
                <w:b/>
                <w:bCs/>
                <w:color w:val="FFFFFF" w:themeColor="background1"/>
                <w:spacing w:val="-3"/>
                <w:sz w:val="20"/>
                <w:szCs w:val="20"/>
              </w:rPr>
              <w:t>m</w:t>
            </w:r>
            <w:r w:rsidRPr="006A090C">
              <w:rPr>
                <w:b/>
                <w:bCs/>
                <w:color w:val="FFFFFF" w:themeColor="background1"/>
                <w:spacing w:val="1"/>
                <w:sz w:val="20"/>
                <w:szCs w:val="20"/>
              </w:rPr>
              <w:t>ab</w:t>
            </w:r>
          </w:p>
          <w:p w:rsidR="00C77DE5" w:rsidRPr="006A090C" w:rsidRDefault="00C77DE5" w:rsidP="007803B9">
            <w:pPr>
              <w:autoSpaceDE w:val="0"/>
              <w:autoSpaceDN w:val="0"/>
              <w:adjustRightInd w:val="0"/>
              <w:spacing w:before="0" w:after="0"/>
              <w:ind w:left="51" w:right="48"/>
              <w:jc w:val="center"/>
              <w:rPr>
                <w:b/>
                <w:bCs/>
                <w:color w:val="FFFFFF" w:themeColor="background1"/>
                <w:spacing w:val="1"/>
                <w:sz w:val="20"/>
                <w:szCs w:val="20"/>
              </w:rPr>
            </w:pPr>
            <w:r w:rsidRPr="006A090C">
              <w:rPr>
                <w:b/>
                <w:bCs/>
                <w:color w:val="FFFFFF" w:themeColor="background1"/>
                <w:spacing w:val="1"/>
                <w:sz w:val="20"/>
                <w:szCs w:val="20"/>
              </w:rPr>
              <w:t>(</w:t>
            </w:r>
            <w:r w:rsidRPr="006A090C">
              <w:rPr>
                <w:b/>
                <w:bCs/>
                <w:color w:val="FFFFFF" w:themeColor="background1"/>
                <w:sz w:val="20"/>
                <w:szCs w:val="20"/>
              </w:rPr>
              <w:t>N</w:t>
            </w:r>
            <w:r w:rsidRPr="006A090C">
              <w:rPr>
                <w:b/>
                <w:bCs/>
                <w:color w:val="FFFFFF" w:themeColor="background1"/>
                <w:spacing w:val="-1"/>
                <w:sz w:val="20"/>
                <w:szCs w:val="20"/>
              </w:rPr>
              <w:t>=</w:t>
            </w:r>
            <w:r w:rsidRPr="006A090C">
              <w:rPr>
                <w:b/>
                <w:bCs/>
                <w:color w:val="FFFFFF" w:themeColor="background1"/>
                <w:spacing w:val="1"/>
                <w:sz w:val="20"/>
                <w:szCs w:val="20"/>
              </w:rPr>
              <w:t>2482)</w:t>
            </w:r>
          </w:p>
          <w:p w:rsidR="00C77DE5" w:rsidRPr="006A090C" w:rsidRDefault="00C77DE5" w:rsidP="007803B9">
            <w:pPr>
              <w:autoSpaceDE w:val="0"/>
              <w:autoSpaceDN w:val="0"/>
              <w:adjustRightInd w:val="0"/>
              <w:spacing w:before="0" w:after="0"/>
              <w:ind w:left="51" w:right="48"/>
              <w:jc w:val="center"/>
              <w:rPr>
                <w:color w:val="FFFFFF" w:themeColor="background1"/>
                <w:sz w:val="20"/>
                <w:szCs w:val="20"/>
              </w:rPr>
            </w:pPr>
            <w:r w:rsidRPr="006A090C">
              <w:rPr>
                <w:b/>
                <w:color w:val="FFFFFF" w:themeColor="background1"/>
                <w:sz w:val="20"/>
                <w:szCs w:val="20"/>
              </w:rPr>
              <w:t>N (%)</w:t>
            </w:r>
          </w:p>
        </w:tc>
        <w:tc>
          <w:tcPr>
            <w:tcW w:w="1417" w:type="dxa"/>
            <w:shd w:val="clear" w:color="auto" w:fill="006DA7" w:themeFill="accent3"/>
          </w:tcPr>
          <w:p w:rsidR="00C77DE5" w:rsidRPr="006A090C" w:rsidRDefault="00C77DE5" w:rsidP="007803B9">
            <w:pPr>
              <w:autoSpaceDE w:val="0"/>
              <w:autoSpaceDN w:val="0"/>
              <w:adjustRightInd w:val="0"/>
              <w:spacing w:before="0" w:after="0"/>
              <w:ind w:left="51" w:right="48"/>
              <w:jc w:val="center"/>
              <w:rPr>
                <w:color w:val="FFFFFF" w:themeColor="background1"/>
                <w:sz w:val="20"/>
                <w:szCs w:val="20"/>
              </w:rPr>
            </w:pPr>
            <w:r w:rsidRPr="006A090C">
              <w:rPr>
                <w:b/>
                <w:bCs/>
                <w:color w:val="FFFFFF" w:themeColor="background1"/>
                <w:spacing w:val="-1"/>
                <w:sz w:val="20"/>
                <w:szCs w:val="20"/>
              </w:rPr>
              <w:t>E</w:t>
            </w:r>
            <w:r w:rsidRPr="006A090C">
              <w:rPr>
                <w:b/>
                <w:bCs/>
                <w:color w:val="FFFFFF" w:themeColor="background1"/>
                <w:sz w:val="20"/>
                <w:szCs w:val="20"/>
              </w:rPr>
              <w:t>zet</w:t>
            </w:r>
            <w:r w:rsidRPr="006A090C">
              <w:rPr>
                <w:b/>
                <w:bCs/>
                <w:color w:val="FFFFFF" w:themeColor="background1"/>
                <w:spacing w:val="2"/>
                <w:sz w:val="20"/>
                <w:szCs w:val="20"/>
              </w:rPr>
              <w:t>i</w:t>
            </w:r>
            <w:r w:rsidRPr="006A090C">
              <w:rPr>
                <w:b/>
                <w:bCs/>
                <w:color w:val="FFFFFF" w:themeColor="background1"/>
                <w:spacing w:val="-3"/>
                <w:sz w:val="20"/>
                <w:szCs w:val="20"/>
              </w:rPr>
              <w:t>m</w:t>
            </w:r>
            <w:r w:rsidRPr="006A090C">
              <w:rPr>
                <w:b/>
                <w:bCs/>
                <w:color w:val="FFFFFF" w:themeColor="background1"/>
                <w:sz w:val="20"/>
                <w:szCs w:val="20"/>
              </w:rPr>
              <w:t>ibe</w:t>
            </w:r>
          </w:p>
          <w:p w:rsidR="00C77DE5" w:rsidRPr="006A090C" w:rsidRDefault="00C77DE5" w:rsidP="007803B9">
            <w:pPr>
              <w:autoSpaceDE w:val="0"/>
              <w:autoSpaceDN w:val="0"/>
              <w:adjustRightInd w:val="0"/>
              <w:spacing w:before="0" w:after="0"/>
              <w:ind w:left="51" w:right="48"/>
              <w:jc w:val="center"/>
              <w:rPr>
                <w:b/>
                <w:bCs/>
                <w:color w:val="FFFFFF" w:themeColor="background1"/>
                <w:spacing w:val="1"/>
                <w:sz w:val="20"/>
                <w:szCs w:val="20"/>
              </w:rPr>
            </w:pPr>
            <w:r w:rsidRPr="006A090C">
              <w:rPr>
                <w:b/>
                <w:bCs/>
                <w:color w:val="FFFFFF" w:themeColor="background1"/>
                <w:spacing w:val="1"/>
                <w:sz w:val="20"/>
                <w:szCs w:val="20"/>
              </w:rPr>
              <w:t>(</w:t>
            </w:r>
            <w:r w:rsidRPr="006A090C">
              <w:rPr>
                <w:b/>
                <w:bCs/>
                <w:color w:val="FFFFFF" w:themeColor="background1"/>
                <w:sz w:val="20"/>
                <w:szCs w:val="20"/>
              </w:rPr>
              <w:t>N</w:t>
            </w:r>
            <w:r w:rsidRPr="006A090C">
              <w:rPr>
                <w:b/>
                <w:bCs/>
                <w:color w:val="FFFFFF" w:themeColor="background1"/>
                <w:spacing w:val="-1"/>
                <w:sz w:val="20"/>
                <w:szCs w:val="20"/>
              </w:rPr>
              <w:t>=</w:t>
            </w:r>
            <w:r w:rsidRPr="006A090C">
              <w:rPr>
                <w:b/>
                <w:bCs/>
                <w:color w:val="FFFFFF" w:themeColor="background1"/>
                <w:spacing w:val="1"/>
                <w:sz w:val="20"/>
                <w:szCs w:val="20"/>
              </w:rPr>
              <w:t>620)</w:t>
            </w:r>
          </w:p>
          <w:p w:rsidR="00C77DE5" w:rsidRPr="006A090C" w:rsidRDefault="00C77DE5" w:rsidP="007803B9">
            <w:pPr>
              <w:autoSpaceDE w:val="0"/>
              <w:autoSpaceDN w:val="0"/>
              <w:adjustRightInd w:val="0"/>
              <w:spacing w:before="0" w:after="0"/>
              <w:ind w:left="51" w:right="48"/>
              <w:jc w:val="center"/>
              <w:rPr>
                <w:color w:val="FFFFFF" w:themeColor="background1"/>
                <w:sz w:val="20"/>
                <w:szCs w:val="20"/>
              </w:rPr>
            </w:pPr>
            <w:r w:rsidRPr="006A090C">
              <w:rPr>
                <w:b/>
                <w:color w:val="FFFFFF" w:themeColor="background1"/>
                <w:sz w:val="20"/>
                <w:szCs w:val="20"/>
              </w:rPr>
              <w:t>N (%)</w:t>
            </w:r>
          </w:p>
        </w:tc>
        <w:tc>
          <w:tcPr>
            <w:tcW w:w="1417" w:type="dxa"/>
            <w:shd w:val="clear" w:color="auto" w:fill="006DA7" w:themeFill="accent3"/>
          </w:tcPr>
          <w:p w:rsidR="00C77DE5" w:rsidRPr="006A090C" w:rsidRDefault="00C77DE5" w:rsidP="007803B9">
            <w:pPr>
              <w:autoSpaceDE w:val="0"/>
              <w:autoSpaceDN w:val="0"/>
              <w:adjustRightInd w:val="0"/>
              <w:spacing w:before="0" w:after="0"/>
              <w:ind w:left="51" w:right="48"/>
              <w:jc w:val="center"/>
              <w:rPr>
                <w:color w:val="FFFFFF" w:themeColor="background1"/>
                <w:sz w:val="20"/>
                <w:szCs w:val="20"/>
              </w:rPr>
            </w:pPr>
            <w:r w:rsidRPr="006A090C">
              <w:rPr>
                <w:b/>
                <w:bCs/>
                <w:color w:val="FFFFFF" w:themeColor="background1"/>
                <w:sz w:val="20"/>
                <w:szCs w:val="20"/>
              </w:rPr>
              <w:t>Alir</w:t>
            </w:r>
            <w:r w:rsidRPr="006A090C">
              <w:rPr>
                <w:b/>
                <w:bCs/>
                <w:color w:val="FFFFFF" w:themeColor="background1"/>
                <w:spacing w:val="1"/>
                <w:sz w:val="20"/>
                <w:szCs w:val="20"/>
              </w:rPr>
              <w:t>ocu</w:t>
            </w:r>
            <w:r w:rsidRPr="006A090C">
              <w:rPr>
                <w:b/>
                <w:bCs/>
                <w:color w:val="FFFFFF" w:themeColor="background1"/>
                <w:spacing w:val="-3"/>
                <w:sz w:val="20"/>
                <w:szCs w:val="20"/>
              </w:rPr>
              <w:t>m</w:t>
            </w:r>
            <w:r w:rsidRPr="006A090C">
              <w:rPr>
                <w:b/>
                <w:bCs/>
                <w:color w:val="FFFFFF" w:themeColor="background1"/>
                <w:spacing w:val="1"/>
                <w:sz w:val="20"/>
                <w:szCs w:val="20"/>
              </w:rPr>
              <w:t>ab</w:t>
            </w:r>
          </w:p>
          <w:p w:rsidR="00C77DE5" w:rsidRPr="006A090C" w:rsidRDefault="00C77DE5" w:rsidP="007803B9">
            <w:pPr>
              <w:autoSpaceDE w:val="0"/>
              <w:autoSpaceDN w:val="0"/>
              <w:adjustRightInd w:val="0"/>
              <w:spacing w:before="0" w:after="0"/>
              <w:ind w:left="51" w:right="48"/>
              <w:jc w:val="center"/>
              <w:rPr>
                <w:b/>
                <w:bCs/>
                <w:color w:val="FFFFFF" w:themeColor="background1"/>
                <w:spacing w:val="1"/>
                <w:sz w:val="20"/>
                <w:szCs w:val="20"/>
              </w:rPr>
            </w:pPr>
            <w:r w:rsidRPr="006A090C">
              <w:rPr>
                <w:b/>
                <w:bCs/>
                <w:color w:val="FFFFFF" w:themeColor="background1"/>
                <w:spacing w:val="1"/>
                <w:sz w:val="20"/>
                <w:szCs w:val="20"/>
              </w:rPr>
              <w:t>(</w:t>
            </w:r>
            <w:r w:rsidRPr="006A090C">
              <w:rPr>
                <w:b/>
                <w:bCs/>
                <w:color w:val="FFFFFF" w:themeColor="background1"/>
                <w:sz w:val="20"/>
                <w:szCs w:val="20"/>
              </w:rPr>
              <w:t>N</w:t>
            </w:r>
            <w:r w:rsidRPr="006A090C">
              <w:rPr>
                <w:b/>
                <w:bCs/>
                <w:color w:val="FFFFFF" w:themeColor="background1"/>
                <w:spacing w:val="-1"/>
                <w:sz w:val="20"/>
                <w:szCs w:val="20"/>
              </w:rPr>
              <w:t>=</w:t>
            </w:r>
            <w:r w:rsidRPr="006A090C">
              <w:rPr>
                <w:b/>
                <w:bCs/>
                <w:color w:val="FFFFFF" w:themeColor="background1"/>
                <w:spacing w:val="1"/>
                <w:sz w:val="20"/>
                <w:szCs w:val="20"/>
              </w:rPr>
              <w:t>864)</w:t>
            </w:r>
          </w:p>
          <w:p w:rsidR="00C77DE5" w:rsidRPr="006A090C" w:rsidRDefault="00C77DE5" w:rsidP="007803B9">
            <w:pPr>
              <w:autoSpaceDE w:val="0"/>
              <w:autoSpaceDN w:val="0"/>
              <w:adjustRightInd w:val="0"/>
              <w:spacing w:before="0" w:after="0"/>
              <w:ind w:left="51" w:right="48"/>
              <w:jc w:val="center"/>
              <w:rPr>
                <w:color w:val="FFFFFF" w:themeColor="background1"/>
                <w:sz w:val="20"/>
                <w:szCs w:val="20"/>
              </w:rPr>
            </w:pPr>
            <w:r w:rsidRPr="006A090C">
              <w:rPr>
                <w:b/>
                <w:color w:val="FFFFFF" w:themeColor="background1"/>
                <w:sz w:val="20"/>
                <w:szCs w:val="20"/>
              </w:rPr>
              <w:t>N (%)</w:t>
            </w:r>
          </w:p>
        </w:tc>
      </w:tr>
      <w:tr w:rsidR="00C77DE5" w:rsidRPr="00A957E8" w:rsidTr="007803B9">
        <w:trPr>
          <w:trHeight w:hRule="exact" w:val="283"/>
        </w:trPr>
        <w:tc>
          <w:tcPr>
            <w:tcW w:w="3150" w:type="dxa"/>
          </w:tcPr>
          <w:p w:rsidR="00C77DE5" w:rsidRPr="00A957E8" w:rsidRDefault="00C77DE5" w:rsidP="007803B9">
            <w:pPr>
              <w:autoSpaceDE w:val="0"/>
              <w:autoSpaceDN w:val="0"/>
              <w:adjustRightInd w:val="0"/>
              <w:spacing w:before="0" w:after="0"/>
              <w:ind w:left="108" w:right="-20"/>
              <w:rPr>
                <w:sz w:val="20"/>
                <w:szCs w:val="20"/>
              </w:rPr>
            </w:pPr>
            <w:r w:rsidRPr="00A957E8">
              <w:rPr>
                <w:spacing w:val="-1"/>
                <w:sz w:val="20"/>
                <w:szCs w:val="20"/>
              </w:rPr>
              <w:t>R</w:t>
            </w:r>
            <w:r w:rsidRPr="00A957E8">
              <w:rPr>
                <w:sz w:val="20"/>
                <w:szCs w:val="20"/>
              </w:rPr>
              <w:t>a</w:t>
            </w:r>
            <w:r w:rsidRPr="00A957E8">
              <w:rPr>
                <w:spacing w:val="-1"/>
                <w:sz w:val="20"/>
                <w:szCs w:val="20"/>
              </w:rPr>
              <w:t>n</w:t>
            </w:r>
            <w:r w:rsidRPr="00A957E8">
              <w:rPr>
                <w:spacing w:val="1"/>
                <w:sz w:val="20"/>
                <w:szCs w:val="20"/>
              </w:rPr>
              <w:t>d</w:t>
            </w:r>
            <w:r w:rsidRPr="00A957E8">
              <w:rPr>
                <w:spacing w:val="4"/>
                <w:sz w:val="20"/>
                <w:szCs w:val="20"/>
              </w:rPr>
              <w:t>o</w:t>
            </w:r>
            <w:r w:rsidRPr="00A957E8">
              <w:rPr>
                <w:spacing w:val="-1"/>
                <w:sz w:val="20"/>
                <w:szCs w:val="20"/>
              </w:rPr>
              <w:t>m</w:t>
            </w:r>
            <w:r w:rsidRPr="00A957E8">
              <w:rPr>
                <w:sz w:val="20"/>
                <w:szCs w:val="20"/>
              </w:rPr>
              <w:t>i</w:t>
            </w:r>
            <w:r>
              <w:rPr>
                <w:spacing w:val="1"/>
                <w:sz w:val="20"/>
                <w:szCs w:val="20"/>
              </w:rPr>
              <w:t>s</w:t>
            </w:r>
            <w:r w:rsidRPr="00A957E8">
              <w:rPr>
                <w:spacing w:val="1"/>
                <w:sz w:val="20"/>
                <w:szCs w:val="20"/>
              </w:rPr>
              <w:t>e</w:t>
            </w:r>
            <w:r w:rsidRPr="00A957E8">
              <w:rPr>
                <w:sz w:val="20"/>
                <w:szCs w:val="20"/>
              </w:rPr>
              <w:t>d</w:t>
            </w:r>
            <w:r w:rsidRPr="00A957E8">
              <w:rPr>
                <w:spacing w:val="-9"/>
                <w:sz w:val="20"/>
                <w:szCs w:val="20"/>
              </w:rPr>
              <w:t xml:space="preserve"> </w:t>
            </w:r>
            <w:r w:rsidRPr="00A957E8">
              <w:rPr>
                <w:spacing w:val="1"/>
                <w:sz w:val="20"/>
                <w:szCs w:val="20"/>
              </w:rPr>
              <w:t>b</w:t>
            </w:r>
            <w:r w:rsidRPr="00A957E8">
              <w:rPr>
                <w:spacing w:val="-1"/>
                <w:sz w:val="20"/>
                <w:szCs w:val="20"/>
              </w:rPr>
              <w:t>u</w:t>
            </w:r>
            <w:r w:rsidRPr="00A957E8">
              <w:rPr>
                <w:sz w:val="20"/>
                <w:szCs w:val="20"/>
              </w:rPr>
              <w:t>t</w:t>
            </w:r>
            <w:r w:rsidRPr="00A957E8">
              <w:rPr>
                <w:spacing w:val="-3"/>
                <w:sz w:val="20"/>
                <w:szCs w:val="20"/>
              </w:rPr>
              <w:t xml:space="preserve"> </w:t>
            </w:r>
            <w:r w:rsidRPr="00A957E8">
              <w:rPr>
                <w:spacing w:val="-1"/>
                <w:sz w:val="20"/>
                <w:szCs w:val="20"/>
              </w:rPr>
              <w:t>n</w:t>
            </w:r>
            <w:r w:rsidRPr="00A957E8">
              <w:rPr>
                <w:spacing w:val="1"/>
                <w:sz w:val="20"/>
                <w:szCs w:val="20"/>
              </w:rPr>
              <w:t>o</w:t>
            </w:r>
            <w:r w:rsidRPr="00A957E8">
              <w:rPr>
                <w:sz w:val="20"/>
                <w:szCs w:val="20"/>
              </w:rPr>
              <w:t>t</w:t>
            </w:r>
            <w:r w:rsidRPr="00A957E8">
              <w:rPr>
                <w:spacing w:val="-3"/>
                <w:sz w:val="20"/>
                <w:szCs w:val="20"/>
              </w:rPr>
              <w:t xml:space="preserve"> </w:t>
            </w:r>
            <w:r w:rsidRPr="00A957E8">
              <w:rPr>
                <w:sz w:val="20"/>
                <w:szCs w:val="20"/>
              </w:rPr>
              <w:t>t</w:t>
            </w:r>
            <w:r w:rsidRPr="00A957E8">
              <w:rPr>
                <w:spacing w:val="1"/>
                <w:sz w:val="20"/>
                <w:szCs w:val="20"/>
              </w:rPr>
              <w:t>rea</w:t>
            </w:r>
            <w:r w:rsidRPr="00A957E8">
              <w:rPr>
                <w:sz w:val="20"/>
                <w:szCs w:val="20"/>
              </w:rPr>
              <w:t>t</w:t>
            </w:r>
            <w:r w:rsidRPr="00A957E8">
              <w:rPr>
                <w:spacing w:val="1"/>
                <w:sz w:val="20"/>
                <w:szCs w:val="20"/>
              </w:rPr>
              <w:t>ed</w:t>
            </w:r>
          </w:p>
        </w:tc>
        <w:tc>
          <w:tcPr>
            <w:tcW w:w="1507" w:type="dxa"/>
          </w:tcPr>
          <w:p w:rsidR="00C77DE5" w:rsidRPr="00A957E8" w:rsidRDefault="00C77DE5" w:rsidP="007803B9">
            <w:pPr>
              <w:autoSpaceDE w:val="0"/>
              <w:autoSpaceDN w:val="0"/>
              <w:adjustRightInd w:val="0"/>
              <w:spacing w:before="0" w:after="0"/>
              <w:ind w:left="51" w:right="48"/>
              <w:jc w:val="center"/>
              <w:rPr>
                <w:sz w:val="20"/>
                <w:szCs w:val="20"/>
              </w:rPr>
            </w:pPr>
            <w:r w:rsidRPr="00A957E8">
              <w:rPr>
                <w:sz w:val="20"/>
                <w:szCs w:val="20"/>
              </w:rPr>
              <w:t xml:space="preserve">1 </w:t>
            </w:r>
            <w:r w:rsidRPr="00A957E8">
              <w:rPr>
                <w:spacing w:val="1"/>
                <w:sz w:val="20"/>
                <w:szCs w:val="20"/>
              </w:rPr>
              <w:t>(&lt;0</w:t>
            </w:r>
            <w:r w:rsidRPr="00A957E8">
              <w:rPr>
                <w:spacing w:val="-2"/>
                <w:sz w:val="20"/>
                <w:szCs w:val="20"/>
              </w:rPr>
              <w:t>.</w:t>
            </w:r>
            <w:r w:rsidRPr="00A957E8">
              <w:rPr>
                <w:spacing w:val="1"/>
                <w:sz w:val="20"/>
                <w:szCs w:val="20"/>
              </w:rPr>
              <w:t>1</w:t>
            </w:r>
            <w:r w:rsidRPr="00A957E8">
              <w:rPr>
                <w:sz w:val="20"/>
                <w:szCs w:val="20"/>
              </w:rPr>
              <w:t>)</w:t>
            </w:r>
          </w:p>
        </w:tc>
        <w:tc>
          <w:tcPr>
            <w:tcW w:w="1417" w:type="dxa"/>
          </w:tcPr>
          <w:p w:rsidR="00C77DE5" w:rsidRPr="00A957E8" w:rsidRDefault="00C77DE5" w:rsidP="007803B9">
            <w:pPr>
              <w:autoSpaceDE w:val="0"/>
              <w:autoSpaceDN w:val="0"/>
              <w:adjustRightInd w:val="0"/>
              <w:spacing w:before="0" w:after="0"/>
              <w:ind w:left="51" w:right="48"/>
              <w:jc w:val="center"/>
              <w:rPr>
                <w:sz w:val="20"/>
                <w:szCs w:val="20"/>
              </w:rPr>
            </w:pPr>
            <w:r w:rsidRPr="00A957E8">
              <w:rPr>
                <w:sz w:val="20"/>
                <w:szCs w:val="20"/>
              </w:rPr>
              <w:t>6</w:t>
            </w:r>
            <w:r w:rsidRPr="00A957E8">
              <w:rPr>
                <w:spacing w:val="1"/>
                <w:sz w:val="20"/>
                <w:szCs w:val="20"/>
              </w:rPr>
              <w:t xml:space="preserve"> (0</w:t>
            </w:r>
            <w:r w:rsidRPr="00A957E8">
              <w:rPr>
                <w:spacing w:val="-2"/>
                <w:sz w:val="20"/>
                <w:szCs w:val="20"/>
              </w:rPr>
              <w:t>.</w:t>
            </w:r>
            <w:r w:rsidRPr="00A957E8">
              <w:rPr>
                <w:spacing w:val="1"/>
                <w:sz w:val="20"/>
                <w:szCs w:val="20"/>
              </w:rPr>
              <w:t>2</w:t>
            </w:r>
            <w:r w:rsidRPr="00A957E8">
              <w:rPr>
                <w:sz w:val="20"/>
                <w:szCs w:val="20"/>
              </w:rPr>
              <w:t>)</w:t>
            </w:r>
          </w:p>
        </w:tc>
        <w:tc>
          <w:tcPr>
            <w:tcW w:w="1417" w:type="dxa"/>
          </w:tcPr>
          <w:p w:rsidR="00C77DE5" w:rsidRPr="00A957E8" w:rsidRDefault="00C77DE5" w:rsidP="007803B9">
            <w:pPr>
              <w:autoSpaceDE w:val="0"/>
              <w:autoSpaceDN w:val="0"/>
              <w:adjustRightInd w:val="0"/>
              <w:spacing w:before="0" w:after="0"/>
              <w:ind w:left="51" w:right="48"/>
              <w:jc w:val="center"/>
              <w:rPr>
                <w:sz w:val="20"/>
                <w:szCs w:val="20"/>
              </w:rPr>
            </w:pPr>
            <w:r w:rsidRPr="00A957E8">
              <w:rPr>
                <w:sz w:val="20"/>
                <w:szCs w:val="20"/>
              </w:rPr>
              <w:t xml:space="preserve">2 </w:t>
            </w:r>
            <w:r w:rsidRPr="00A957E8">
              <w:rPr>
                <w:spacing w:val="1"/>
                <w:sz w:val="20"/>
                <w:szCs w:val="20"/>
              </w:rPr>
              <w:t>(0</w:t>
            </w:r>
            <w:r w:rsidRPr="00A957E8">
              <w:rPr>
                <w:spacing w:val="-2"/>
                <w:sz w:val="20"/>
                <w:szCs w:val="20"/>
              </w:rPr>
              <w:t>.</w:t>
            </w:r>
            <w:r w:rsidRPr="00A957E8">
              <w:rPr>
                <w:spacing w:val="1"/>
                <w:sz w:val="20"/>
                <w:szCs w:val="20"/>
              </w:rPr>
              <w:t>3</w:t>
            </w:r>
            <w:r w:rsidRPr="00A957E8">
              <w:rPr>
                <w:sz w:val="20"/>
                <w:szCs w:val="20"/>
              </w:rPr>
              <w:t>)</w:t>
            </w:r>
          </w:p>
        </w:tc>
        <w:tc>
          <w:tcPr>
            <w:tcW w:w="1417" w:type="dxa"/>
          </w:tcPr>
          <w:p w:rsidR="00C77DE5" w:rsidRPr="00A957E8" w:rsidRDefault="00C77DE5" w:rsidP="007803B9">
            <w:pPr>
              <w:autoSpaceDE w:val="0"/>
              <w:autoSpaceDN w:val="0"/>
              <w:adjustRightInd w:val="0"/>
              <w:spacing w:before="0" w:after="0"/>
              <w:ind w:left="51" w:right="48"/>
              <w:jc w:val="center"/>
              <w:rPr>
                <w:sz w:val="20"/>
                <w:szCs w:val="20"/>
              </w:rPr>
            </w:pPr>
            <w:r w:rsidRPr="00A957E8">
              <w:rPr>
                <w:sz w:val="20"/>
                <w:szCs w:val="20"/>
              </w:rPr>
              <w:t>0</w:t>
            </w:r>
          </w:p>
        </w:tc>
      </w:tr>
      <w:tr w:rsidR="00C77DE5" w:rsidRPr="00A957E8" w:rsidTr="007803B9">
        <w:trPr>
          <w:trHeight w:hRule="exact" w:val="283"/>
        </w:trPr>
        <w:tc>
          <w:tcPr>
            <w:tcW w:w="3150" w:type="dxa"/>
          </w:tcPr>
          <w:p w:rsidR="00C77DE5" w:rsidRPr="00A957E8" w:rsidRDefault="00C77DE5" w:rsidP="007803B9">
            <w:pPr>
              <w:autoSpaceDE w:val="0"/>
              <w:autoSpaceDN w:val="0"/>
              <w:adjustRightInd w:val="0"/>
              <w:spacing w:before="0" w:after="0"/>
              <w:ind w:left="108" w:right="-20"/>
              <w:rPr>
                <w:spacing w:val="-1"/>
                <w:sz w:val="20"/>
                <w:szCs w:val="20"/>
              </w:rPr>
            </w:pPr>
            <w:r w:rsidRPr="00A957E8">
              <w:rPr>
                <w:spacing w:val="-1"/>
                <w:sz w:val="20"/>
                <w:szCs w:val="20"/>
              </w:rPr>
              <w:t>R</w:t>
            </w:r>
            <w:r w:rsidRPr="00A957E8">
              <w:rPr>
                <w:sz w:val="20"/>
                <w:szCs w:val="20"/>
              </w:rPr>
              <w:t>a</w:t>
            </w:r>
            <w:r w:rsidRPr="00A957E8">
              <w:rPr>
                <w:spacing w:val="-1"/>
                <w:sz w:val="20"/>
                <w:szCs w:val="20"/>
              </w:rPr>
              <w:t>n</w:t>
            </w:r>
            <w:r w:rsidRPr="00A957E8">
              <w:rPr>
                <w:spacing w:val="1"/>
                <w:sz w:val="20"/>
                <w:szCs w:val="20"/>
              </w:rPr>
              <w:t>d</w:t>
            </w:r>
            <w:r w:rsidRPr="00A957E8">
              <w:rPr>
                <w:spacing w:val="4"/>
                <w:sz w:val="20"/>
                <w:szCs w:val="20"/>
              </w:rPr>
              <w:t>o</w:t>
            </w:r>
            <w:r w:rsidRPr="00A957E8">
              <w:rPr>
                <w:spacing w:val="-1"/>
                <w:sz w:val="20"/>
                <w:szCs w:val="20"/>
              </w:rPr>
              <w:t>m</w:t>
            </w:r>
            <w:r w:rsidRPr="00A957E8">
              <w:rPr>
                <w:sz w:val="20"/>
                <w:szCs w:val="20"/>
              </w:rPr>
              <w:t>i</w:t>
            </w:r>
            <w:r>
              <w:rPr>
                <w:spacing w:val="1"/>
                <w:sz w:val="20"/>
                <w:szCs w:val="20"/>
              </w:rPr>
              <w:t>s</w:t>
            </w:r>
            <w:r w:rsidRPr="00A957E8">
              <w:rPr>
                <w:spacing w:val="1"/>
                <w:sz w:val="20"/>
                <w:szCs w:val="20"/>
              </w:rPr>
              <w:t>e</w:t>
            </w:r>
            <w:r w:rsidRPr="00A957E8">
              <w:rPr>
                <w:sz w:val="20"/>
                <w:szCs w:val="20"/>
              </w:rPr>
              <w:t>d</w:t>
            </w:r>
            <w:r w:rsidRPr="00A957E8">
              <w:rPr>
                <w:spacing w:val="-9"/>
                <w:sz w:val="20"/>
                <w:szCs w:val="20"/>
              </w:rPr>
              <w:t xml:space="preserve"> </w:t>
            </w:r>
            <w:r w:rsidRPr="00A957E8">
              <w:rPr>
                <w:spacing w:val="1"/>
                <w:sz w:val="20"/>
                <w:szCs w:val="20"/>
              </w:rPr>
              <w:t>a</w:t>
            </w:r>
            <w:r w:rsidRPr="00A957E8">
              <w:rPr>
                <w:spacing w:val="-1"/>
                <w:sz w:val="20"/>
                <w:szCs w:val="20"/>
              </w:rPr>
              <w:t>n</w:t>
            </w:r>
            <w:r w:rsidRPr="00A957E8">
              <w:rPr>
                <w:sz w:val="20"/>
                <w:szCs w:val="20"/>
              </w:rPr>
              <w:t>d</w:t>
            </w:r>
            <w:r w:rsidRPr="00A957E8">
              <w:rPr>
                <w:spacing w:val="-2"/>
                <w:sz w:val="20"/>
                <w:szCs w:val="20"/>
              </w:rPr>
              <w:t xml:space="preserve"> </w:t>
            </w:r>
            <w:r w:rsidRPr="00A957E8">
              <w:rPr>
                <w:sz w:val="20"/>
                <w:szCs w:val="20"/>
              </w:rPr>
              <w:t>t</w:t>
            </w:r>
            <w:r w:rsidRPr="00A957E8">
              <w:rPr>
                <w:spacing w:val="1"/>
                <w:sz w:val="20"/>
                <w:szCs w:val="20"/>
              </w:rPr>
              <w:t>rea</w:t>
            </w:r>
            <w:r w:rsidRPr="00A957E8">
              <w:rPr>
                <w:sz w:val="20"/>
                <w:szCs w:val="20"/>
              </w:rPr>
              <w:t>t</w:t>
            </w:r>
            <w:r w:rsidRPr="00A957E8">
              <w:rPr>
                <w:spacing w:val="1"/>
                <w:sz w:val="20"/>
                <w:szCs w:val="20"/>
              </w:rPr>
              <w:t>e</w:t>
            </w:r>
            <w:r w:rsidRPr="00A957E8">
              <w:rPr>
                <w:sz w:val="20"/>
                <w:szCs w:val="20"/>
              </w:rPr>
              <w:t>d</w:t>
            </w:r>
          </w:p>
        </w:tc>
        <w:tc>
          <w:tcPr>
            <w:tcW w:w="1507" w:type="dxa"/>
          </w:tcPr>
          <w:p w:rsidR="00C77DE5" w:rsidRPr="00A957E8" w:rsidRDefault="00C77DE5" w:rsidP="007803B9">
            <w:pPr>
              <w:autoSpaceDE w:val="0"/>
              <w:autoSpaceDN w:val="0"/>
              <w:adjustRightInd w:val="0"/>
              <w:spacing w:before="0" w:after="0"/>
              <w:ind w:left="51" w:right="48"/>
              <w:jc w:val="center"/>
              <w:rPr>
                <w:sz w:val="20"/>
                <w:szCs w:val="20"/>
              </w:rPr>
            </w:pPr>
            <w:r w:rsidRPr="00A957E8">
              <w:rPr>
                <w:spacing w:val="1"/>
                <w:sz w:val="20"/>
                <w:szCs w:val="20"/>
              </w:rPr>
              <w:t>127</w:t>
            </w:r>
            <w:r w:rsidRPr="00A957E8">
              <w:rPr>
                <w:sz w:val="20"/>
                <w:szCs w:val="20"/>
              </w:rPr>
              <w:t>6</w:t>
            </w:r>
            <w:r w:rsidRPr="00A957E8">
              <w:rPr>
                <w:spacing w:val="26"/>
                <w:sz w:val="20"/>
                <w:szCs w:val="20"/>
              </w:rPr>
              <w:t xml:space="preserve"> </w:t>
            </w:r>
            <w:r w:rsidRPr="00A957E8">
              <w:rPr>
                <w:spacing w:val="1"/>
                <w:sz w:val="20"/>
                <w:szCs w:val="20"/>
              </w:rPr>
              <w:t>(&gt;9</w:t>
            </w:r>
            <w:r w:rsidRPr="00A957E8">
              <w:rPr>
                <w:spacing w:val="-1"/>
                <w:sz w:val="20"/>
                <w:szCs w:val="20"/>
              </w:rPr>
              <w:t>9</w:t>
            </w:r>
            <w:r w:rsidRPr="00A957E8">
              <w:rPr>
                <w:spacing w:val="1"/>
                <w:sz w:val="20"/>
                <w:szCs w:val="20"/>
              </w:rPr>
              <w:t>.9</w:t>
            </w:r>
            <w:r w:rsidRPr="00A957E8">
              <w:rPr>
                <w:sz w:val="20"/>
                <w:szCs w:val="20"/>
              </w:rPr>
              <w:t>)</w:t>
            </w:r>
          </w:p>
        </w:tc>
        <w:tc>
          <w:tcPr>
            <w:tcW w:w="1417" w:type="dxa"/>
          </w:tcPr>
          <w:p w:rsidR="00C77DE5" w:rsidRPr="00A957E8" w:rsidRDefault="00C77DE5" w:rsidP="007803B9">
            <w:pPr>
              <w:autoSpaceDE w:val="0"/>
              <w:autoSpaceDN w:val="0"/>
              <w:adjustRightInd w:val="0"/>
              <w:spacing w:before="0" w:after="0"/>
              <w:ind w:left="51" w:right="48"/>
              <w:jc w:val="center"/>
              <w:rPr>
                <w:sz w:val="20"/>
                <w:szCs w:val="20"/>
              </w:rPr>
            </w:pPr>
            <w:r w:rsidRPr="00A957E8">
              <w:rPr>
                <w:spacing w:val="1"/>
                <w:sz w:val="20"/>
                <w:szCs w:val="20"/>
              </w:rPr>
              <w:t>247</w:t>
            </w:r>
            <w:r w:rsidRPr="00A957E8">
              <w:rPr>
                <w:sz w:val="20"/>
                <w:szCs w:val="20"/>
              </w:rPr>
              <w:t>6</w:t>
            </w:r>
            <w:r w:rsidRPr="00A957E8">
              <w:rPr>
                <w:spacing w:val="26"/>
                <w:sz w:val="20"/>
                <w:szCs w:val="20"/>
              </w:rPr>
              <w:t xml:space="preserve"> </w:t>
            </w:r>
            <w:r w:rsidRPr="00A957E8">
              <w:rPr>
                <w:spacing w:val="1"/>
                <w:sz w:val="20"/>
                <w:szCs w:val="20"/>
              </w:rPr>
              <w:t>(9</w:t>
            </w:r>
            <w:r w:rsidRPr="00A957E8">
              <w:rPr>
                <w:spacing w:val="-1"/>
                <w:sz w:val="20"/>
                <w:szCs w:val="20"/>
              </w:rPr>
              <w:t>9</w:t>
            </w:r>
            <w:r w:rsidRPr="00A957E8">
              <w:rPr>
                <w:spacing w:val="1"/>
                <w:sz w:val="20"/>
                <w:szCs w:val="20"/>
              </w:rPr>
              <w:t>.8</w:t>
            </w:r>
            <w:r w:rsidRPr="00A957E8">
              <w:rPr>
                <w:sz w:val="20"/>
                <w:szCs w:val="20"/>
              </w:rPr>
              <w:t>)</w:t>
            </w:r>
          </w:p>
        </w:tc>
        <w:tc>
          <w:tcPr>
            <w:tcW w:w="1417" w:type="dxa"/>
          </w:tcPr>
          <w:p w:rsidR="00C77DE5" w:rsidRPr="00A957E8" w:rsidRDefault="00C77DE5" w:rsidP="007803B9">
            <w:pPr>
              <w:autoSpaceDE w:val="0"/>
              <w:autoSpaceDN w:val="0"/>
              <w:adjustRightInd w:val="0"/>
              <w:spacing w:before="0" w:after="0"/>
              <w:ind w:left="51" w:right="48"/>
              <w:jc w:val="center"/>
              <w:rPr>
                <w:sz w:val="20"/>
                <w:szCs w:val="20"/>
              </w:rPr>
            </w:pPr>
            <w:r w:rsidRPr="00A957E8">
              <w:rPr>
                <w:spacing w:val="1"/>
                <w:sz w:val="20"/>
                <w:szCs w:val="20"/>
              </w:rPr>
              <w:t>61</w:t>
            </w:r>
            <w:r w:rsidRPr="00A957E8">
              <w:rPr>
                <w:sz w:val="20"/>
                <w:szCs w:val="20"/>
              </w:rPr>
              <w:t>8</w:t>
            </w:r>
            <w:r w:rsidRPr="00A957E8">
              <w:rPr>
                <w:spacing w:val="27"/>
                <w:sz w:val="20"/>
                <w:szCs w:val="20"/>
              </w:rPr>
              <w:t xml:space="preserve"> </w:t>
            </w:r>
            <w:r w:rsidRPr="00A957E8">
              <w:rPr>
                <w:spacing w:val="1"/>
                <w:sz w:val="20"/>
                <w:szCs w:val="20"/>
              </w:rPr>
              <w:t>(9</w:t>
            </w:r>
            <w:r w:rsidRPr="00A957E8">
              <w:rPr>
                <w:spacing w:val="-1"/>
                <w:sz w:val="20"/>
                <w:szCs w:val="20"/>
              </w:rPr>
              <w:t>9</w:t>
            </w:r>
            <w:r w:rsidRPr="00A957E8">
              <w:rPr>
                <w:spacing w:val="1"/>
                <w:sz w:val="20"/>
                <w:szCs w:val="20"/>
              </w:rPr>
              <w:t>.7</w:t>
            </w:r>
            <w:r w:rsidRPr="00A957E8">
              <w:rPr>
                <w:sz w:val="20"/>
                <w:szCs w:val="20"/>
              </w:rPr>
              <w:t>)</w:t>
            </w:r>
          </w:p>
        </w:tc>
        <w:tc>
          <w:tcPr>
            <w:tcW w:w="1417" w:type="dxa"/>
          </w:tcPr>
          <w:p w:rsidR="00C77DE5" w:rsidRPr="00A957E8" w:rsidRDefault="00C77DE5" w:rsidP="007803B9">
            <w:pPr>
              <w:autoSpaceDE w:val="0"/>
              <w:autoSpaceDN w:val="0"/>
              <w:adjustRightInd w:val="0"/>
              <w:spacing w:before="0" w:after="0"/>
              <w:ind w:left="51" w:right="48"/>
              <w:jc w:val="center"/>
              <w:rPr>
                <w:sz w:val="20"/>
                <w:szCs w:val="20"/>
              </w:rPr>
            </w:pPr>
            <w:r w:rsidRPr="00A957E8">
              <w:rPr>
                <w:spacing w:val="1"/>
                <w:sz w:val="20"/>
                <w:szCs w:val="20"/>
              </w:rPr>
              <w:t>86</w:t>
            </w:r>
            <w:r w:rsidRPr="00A957E8">
              <w:rPr>
                <w:sz w:val="20"/>
                <w:szCs w:val="20"/>
              </w:rPr>
              <w:t xml:space="preserve">4 </w:t>
            </w:r>
            <w:r w:rsidRPr="00A957E8">
              <w:rPr>
                <w:spacing w:val="1"/>
                <w:sz w:val="20"/>
                <w:szCs w:val="20"/>
              </w:rPr>
              <w:t>(1</w:t>
            </w:r>
            <w:r w:rsidRPr="00A957E8">
              <w:rPr>
                <w:spacing w:val="-1"/>
                <w:sz w:val="20"/>
                <w:szCs w:val="20"/>
              </w:rPr>
              <w:t>0</w:t>
            </w:r>
            <w:r w:rsidRPr="00A957E8">
              <w:rPr>
                <w:spacing w:val="1"/>
                <w:sz w:val="20"/>
                <w:szCs w:val="20"/>
              </w:rPr>
              <w:t>0</w:t>
            </w:r>
            <w:r w:rsidRPr="00A957E8">
              <w:rPr>
                <w:sz w:val="20"/>
                <w:szCs w:val="20"/>
              </w:rPr>
              <w:t>)</w:t>
            </w:r>
          </w:p>
        </w:tc>
      </w:tr>
      <w:tr w:rsidR="00C77DE5" w:rsidRPr="00A957E8" w:rsidTr="007803B9">
        <w:trPr>
          <w:trHeight w:hRule="exact" w:val="524"/>
        </w:trPr>
        <w:tc>
          <w:tcPr>
            <w:tcW w:w="3150" w:type="dxa"/>
          </w:tcPr>
          <w:p w:rsidR="00C77DE5" w:rsidRPr="00A957E8" w:rsidRDefault="00C77DE5" w:rsidP="007803B9">
            <w:pPr>
              <w:autoSpaceDE w:val="0"/>
              <w:autoSpaceDN w:val="0"/>
              <w:adjustRightInd w:val="0"/>
              <w:spacing w:before="0" w:after="0"/>
              <w:ind w:left="108" w:right="-23"/>
              <w:rPr>
                <w:spacing w:val="-1"/>
                <w:sz w:val="20"/>
                <w:szCs w:val="20"/>
              </w:rPr>
            </w:pPr>
            <w:r w:rsidRPr="00A957E8">
              <w:rPr>
                <w:sz w:val="20"/>
                <w:szCs w:val="20"/>
              </w:rPr>
              <w:t>Did</w:t>
            </w:r>
            <w:r w:rsidRPr="00A957E8">
              <w:rPr>
                <w:spacing w:val="-1"/>
                <w:sz w:val="20"/>
                <w:szCs w:val="20"/>
              </w:rPr>
              <w:t xml:space="preserve"> n</w:t>
            </w:r>
            <w:r w:rsidRPr="00A957E8">
              <w:rPr>
                <w:spacing w:val="1"/>
                <w:sz w:val="20"/>
                <w:szCs w:val="20"/>
              </w:rPr>
              <w:t>o</w:t>
            </w:r>
            <w:r w:rsidRPr="00A957E8">
              <w:rPr>
                <w:sz w:val="20"/>
                <w:szCs w:val="20"/>
              </w:rPr>
              <w:t>t</w:t>
            </w:r>
            <w:r w:rsidRPr="00A957E8">
              <w:rPr>
                <w:spacing w:val="-3"/>
                <w:sz w:val="20"/>
                <w:szCs w:val="20"/>
              </w:rPr>
              <w:t xml:space="preserve"> </w:t>
            </w:r>
            <w:r w:rsidRPr="00A957E8">
              <w:rPr>
                <w:sz w:val="20"/>
                <w:szCs w:val="20"/>
              </w:rPr>
              <w:t>c</w:t>
            </w:r>
            <w:r w:rsidRPr="00A957E8">
              <w:rPr>
                <w:spacing w:val="4"/>
                <w:sz w:val="20"/>
                <w:szCs w:val="20"/>
              </w:rPr>
              <w:t>o</w:t>
            </w:r>
            <w:r w:rsidRPr="00A957E8">
              <w:rPr>
                <w:spacing w:val="-4"/>
                <w:sz w:val="20"/>
                <w:szCs w:val="20"/>
              </w:rPr>
              <w:t>m</w:t>
            </w:r>
            <w:r w:rsidRPr="00A957E8">
              <w:rPr>
                <w:spacing w:val="1"/>
                <w:sz w:val="20"/>
                <w:szCs w:val="20"/>
              </w:rPr>
              <w:t>p</w:t>
            </w:r>
            <w:r w:rsidRPr="00A957E8">
              <w:rPr>
                <w:sz w:val="20"/>
                <w:szCs w:val="20"/>
              </w:rPr>
              <w:t>lete</w:t>
            </w:r>
            <w:r w:rsidRPr="00A957E8">
              <w:rPr>
                <w:spacing w:val="-6"/>
                <w:sz w:val="20"/>
                <w:szCs w:val="20"/>
              </w:rPr>
              <w:t xml:space="preserve"> </w:t>
            </w:r>
            <w:r w:rsidRPr="00A957E8">
              <w:rPr>
                <w:sz w:val="20"/>
                <w:szCs w:val="20"/>
              </w:rPr>
              <w:t>t</w:t>
            </w:r>
            <w:r w:rsidRPr="00A957E8">
              <w:rPr>
                <w:spacing w:val="-1"/>
                <w:sz w:val="20"/>
                <w:szCs w:val="20"/>
              </w:rPr>
              <w:t>h</w:t>
            </w:r>
            <w:r w:rsidRPr="00A957E8">
              <w:rPr>
                <w:sz w:val="20"/>
                <w:szCs w:val="20"/>
              </w:rPr>
              <w:t>e</w:t>
            </w:r>
            <w:r w:rsidRPr="00A957E8">
              <w:rPr>
                <w:spacing w:val="1"/>
                <w:sz w:val="20"/>
                <w:szCs w:val="20"/>
              </w:rPr>
              <w:t xml:space="preserve"> </w:t>
            </w:r>
            <w:r w:rsidRPr="00A957E8">
              <w:rPr>
                <w:sz w:val="20"/>
                <w:szCs w:val="20"/>
              </w:rPr>
              <w:t>st</w:t>
            </w:r>
            <w:r w:rsidRPr="00A957E8">
              <w:rPr>
                <w:spacing w:val="-1"/>
                <w:sz w:val="20"/>
                <w:szCs w:val="20"/>
              </w:rPr>
              <w:t>u</w:t>
            </w:r>
            <w:r w:rsidRPr="00A957E8">
              <w:rPr>
                <w:spacing w:val="4"/>
                <w:sz w:val="20"/>
                <w:szCs w:val="20"/>
              </w:rPr>
              <w:t>d</w:t>
            </w:r>
            <w:r w:rsidRPr="00A957E8">
              <w:rPr>
                <w:sz w:val="20"/>
                <w:szCs w:val="20"/>
              </w:rPr>
              <w:t>y</w:t>
            </w:r>
            <w:r>
              <w:rPr>
                <w:sz w:val="20"/>
                <w:szCs w:val="20"/>
              </w:rPr>
              <w:t xml:space="preserve"> </w:t>
            </w:r>
            <w:r w:rsidRPr="00A957E8">
              <w:rPr>
                <w:position w:val="1"/>
                <w:sz w:val="20"/>
                <w:szCs w:val="20"/>
              </w:rPr>
              <w:t>t</w:t>
            </w:r>
            <w:r w:rsidRPr="00A957E8">
              <w:rPr>
                <w:spacing w:val="1"/>
                <w:position w:val="1"/>
                <w:sz w:val="20"/>
                <w:szCs w:val="20"/>
              </w:rPr>
              <w:t>rea</w:t>
            </w:r>
            <w:r w:rsidRPr="00A957E8">
              <w:rPr>
                <w:spacing w:val="2"/>
                <w:position w:val="1"/>
                <w:sz w:val="20"/>
                <w:szCs w:val="20"/>
              </w:rPr>
              <w:t>t</w:t>
            </w:r>
            <w:r w:rsidRPr="00A957E8">
              <w:rPr>
                <w:spacing w:val="-4"/>
                <w:position w:val="1"/>
                <w:sz w:val="20"/>
                <w:szCs w:val="20"/>
              </w:rPr>
              <w:t>m</w:t>
            </w:r>
            <w:r w:rsidRPr="00A957E8">
              <w:rPr>
                <w:spacing w:val="3"/>
                <w:position w:val="1"/>
                <w:sz w:val="20"/>
                <w:szCs w:val="20"/>
              </w:rPr>
              <w:t>e</w:t>
            </w:r>
            <w:r w:rsidRPr="00A957E8">
              <w:rPr>
                <w:spacing w:val="-1"/>
                <w:position w:val="1"/>
                <w:sz w:val="20"/>
                <w:szCs w:val="20"/>
              </w:rPr>
              <w:t>n</w:t>
            </w:r>
            <w:r w:rsidRPr="00A957E8">
              <w:rPr>
                <w:position w:val="1"/>
                <w:sz w:val="20"/>
                <w:szCs w:val="20"/>
              </w:rPr>
              <w:t>t</w:t>
            </w:r>
            <w:r w:rsidRPr="00A957E8">
              <w:rPr>
                <w:spacing w:val="-8"/>
                <w:position w:val="1"/>
                <w:sz w:val="20"/>
                <w:szCs w:val="20"/>
              </w:rPr>
              <w:t xml:space="preserve"> </w:t>
            </w:r>
            <w:r w:rsidRPr="00A957E8">
              <w:rPr>
                <w:spacing w:val="1"/>
                <w:position w:val="1"/>
                <w:sz w:val="20"/>
                <w:szCs w:val="20"/>
              </w:rPr>
              <w:t>per</w:t>
            </w:r>
            <w:r w:rsidRPr="00A957E8">
              <w:rPr>
                <w:position w:val="1"/>
                <w:sz w:val="20"/>
                <w:szCs w:val="20"/>
              </w:rPr>
              <w:t>i</w:t>
            </w:r>
            <w:r w:rsidRPr="00A957E8">
              <w:rPr>
                <w:spacing w:val="1"/>
                <w:position w:val="1"/>
                <w:sz w:val="20"/>
                <w:szCs w:val="20"/>
              </w:rPr>
              <w:t>o</w:t>
            </w:r>
            <w:r w:rsidRPr="00A957E8">
              <w:rPr>
                <w:position w:val="1"/>
                <w:sz w:val="20"/>
                <w:szCs w:val="20"/>
              </w:rPr>
              <w:t>d</w:t>
            </w:r>
            <w:r w:rsidRPr="00A957E8">
              <w:rPr>
                <w:spacing w:val="-4"/>
                <w:position w:val="1"/>
                <w:sz w:val="20"/>
                <w:szCs w:val="20"/>
              </w:rPr>
              <w:t xml:space="preserve"> </w:t>
            </w:r>
            <w:r w:rsidRPr="00A957E8">
              <w:rPr>
                <w:spacing w:val="1"/>
                <w:position w:val="1"/>
                <w:sz w:val="20"/>
                <w:szCs w:val="20"/>
              </w:rPr>
              <w:t>(a</w:t>
            </w:r>
            <w:r w:rsidRPr="00A957E8">
              <w:rPr>
                <w:position w:val="1"/>
                <w:sz w:val="20"/>
                <w:szCs w:val="20"/>
              </w:rPr>
              <w:t>s</w:t>
            </w:r>
            <w:r w:rsidRPr="00A957E8">
              <w:rPr>
                <w:spacing w:val="-2"/>
                <w:position w:val="1"/>
                <w:sz w:val="20"/>
                <w:szCs w:val="20"/>
              </w:rPr>
              <w:t xml:space="preserve"> </w:t>
            </w:r>
            <w:r w:rsidRPr="00A957E8">
              <w:rPr>
                <w:spacing w:val="1"/>
                <w:position w:val="1"/>
                <w:sz w:val="20"/>
                <w:szCs w:val="20"/>
              </w:rPr>
              <w:t>pe</w:t>
            </w:r>
            <w:r w:rsidRPr="00A957E8">
              <w:rPr>
                <w:position w:val="1"/>
                <w:sz w:val="20"/>
                <w:szCs w:val="20"/>
              </w:rPr>
              <w:t>r</w:t>
            </w:r>
            <w:r w:rsidRPr="00A957E8">
              <w:rPr>
                <w:spacing w:val="-2"/>
                <w:position w:val="1"/>
                <w:sz w:val="20"/>
                <w:szCs w:val="20"/>
              </w:rPr>
              <w:t xml:space="preserve"> </w:t>
            </w:r>
            <w:r w:rsidRPr="00A957E8">
              <w:rPr>
                <w:spacing w:val="-1"/>
                <w:position w:val="1"/>
                <w:sz w:val="20"/>
                <w:szCs w:val="20"/>
              </w:rPr>
              <w:t>CR</w:t>
            </w:r>
            <w:r w:rsidRPr="00A957E8">
              <w:rPr>
                <w:position w:val="1"/>
                <w:sz w:val="20"/>
                <w:szCs w:val="20"/>
              </w:rPr>
              <w:t>F)</w:t>
            </w:r>
          </w:p>
        </w:tc>
        <w:tc>
          <w:tcPr>
            <w:tcW w:w="1507" w:type="dxa"/>
          </w:tcPr>
          <w:p w:rsidR="00C77DE5" w:rsidRPr="00A957E8" w:rsidRDefault="00C77DE5" w:rsidP="007803B9">
            <w:pPr>
              <w:autoSpaceDE w:val="0"/>
              <w:autoSpaceDN w:val="0"/>
              <w:adjustRightInd w:val="0"/>
              <w:spacing w:before="0" w:after="0"/>
              <w:ind w:left="51" w:right="48"/>
              <w:jc w:val="center"/>
              <w:rPr>
                <w:sz w:val="20"/>
                <w:szCs w:val="20"/>
              </w:rPr>
            </w:pPr>
            <w:r w:rsidRPr="00A957E8">
              <w:rPr>
                <w:spacing w:val="1"/>
                <w:position w:val="1"/>
                <w:sz w:val="20"/>
                <w:szCs w:val="20"/>
              </w:rPr>
              <w:t>21</w:t>
            </w:r>
            <w:r w:rsidRPr="00A957E8">
              <w:rPr>
                <w:position w:val="1"/>
                <w:sz w:val="20"/>
                <w:szCs w:val="20"/>
              </w:rPr>
              <w:t xml:space="preserve">4 </w:t>
            </w:r>
            <w:r w:rsidRPr="00A957E8">
              <w:rPr>
                <w:spacing w:val="1"/>
                <w:position w:val="1"/>
                <w:sz w:val="20"/>
                <w:szCs w:val="20"/>
              </w:rPr>
              <w:t>(1</w:t>
            </w:r>
            <w:r w:rsidRPr="00A957E8">
              <w:rPr>
                <w:spacing w:val="-1"/>
                <w:position w:val="1"/>
                <w:sz w:val="20"/>
                <w:szCs w:val="20"/>
              </w:rPr>
              <w:t>6</w:t>
            </w:r>
            <w:r w:rsidRPr="00A957E8">
              <w:rPr>
                <w:spacing w:val="1"/>
                <w:position w:val="1"/>
                <w:sz w:val="20"/>
                <w:szCs w:val="20"/>
              </w:rPr>
              <w:t>.8</w:t>
            </w:r>
            <w:r w:rsidRPr="00A957E8">
              <w:rPr>
                <w:position w:val="1"/>
                <w:sz w:val="20"/>
                <w:szCs w:val="20"/>
              </w:rPr>
              <w:t>)</w:t>
            </w:r>
          </w:p>
        </w:tc>
        <w:tc>
          <w:tcPr>
            <w:tcW w:w="1417" w:type="dxa"/>
          </w:tcPr>
          <w:p w:rsidR="00C77DE5" w:rsidRPr="00A957E8" w:rsidRDefault="00C77DE5" w:rsidP="007803B9">
            <w:pPr>
              <w:autoSpaceDE w:val="0"/>
              <w:autoSpaceDN w:val="0"/>
              <w:adjustRightInd w:val="0"/>
              <w:spacing w:before="0" w:after="0"/>
              <w:ind w:left="51" w:right="48"/>
              <w:jc w:val="center"/>
              <w:rPr>
                <w:sz w:val="20"/>
                <w:szCs w:val="20"/>
              </w:rPr>
            </w:pPr>
            <w:r w:rsidRPr="00A957E8">
              <w:rPr>
                <w:spacing w:val="1"/>
                <w:position w:val="1"/>
                <w:sz w:val="20"/>
                <w:szCs w:val="20"/>
              </w:rPr>
              <w:t>43</w:t>
            </w:r>
            <w:r w:rsidRPr="00A957E8">
              <w:rPr>
                <w:position w:val="1"/>
                <w:sz w:val="20"/>
                <w:szCs w:val="20"/>
              </w:rPr>
              <w:t>5</w:t>
            </w:r>
            <w:r w:rsidRPr="00A957E8">
              <w:rPr>
                <w:spacing w:val="27"/>
                <w:position w:val="1"/>
                <w:sz w:val="20"/>
                <w:szCs w:val="20"/>
              </w:rPr>
              <w:t xml:space="preserve"> </w:t>
            </w:r>
            <w:r w:rsidRPr="00A957E8">
              <w:rPr>
                <w:spacing w:val="1"/>
                <w:position w:val="1"/>
                <w:sz w:val="20"/>
                <w:szCs w:val="20"/>
              </w:rPr>
              <w:t>(1</w:t>
            </w:r>
            <w:r w:rsidRPr="00A957E8">
              <w:rPr>
                <w:spacing w:val="-1"/>
                <w:position w:val="1"/>
                <w:sz w:val="20"/>
                <w:szCs w:val="20"/>
              </w:rPr>
              <w:t>7</w:t>
            </w:r>
            <w:r w:rsidRPr="00A957E8">
              <w:rPr>
                <w:spacing w:val="1"/>
                <w:position w:val="1"/>
                <w:sz w:val="20"/>
                <w:szCs w:val="20"/>
              </w:rPr>
              <w:t>.5</w:t>
            </w:r>
            <w:r w:rsidRPr="00A957E8">
              <w:rPr>
                <w:position w:val="1"/>
                <w:sz w:val="20"/>
                <w:szCs w:val="20"/>
              </w:rPr>
              <w:t>)</w:t>
            </w:r>
          </w:p>
        </w:tc>
        <w:tc>
          <w:tcPr>
            <w:tcW w:w="1417" w:type="dxa"/>
          </w:tcPr>
          <w:p w:rsidR="00C77DE5" w:rsidRPr="00A957E8" w:rsidRDefault="00C77DE5" w:rsidP="007803B9">
            <w:pPr>
              <w:autoSpaceDE w:val="0"/>
              <w:autoSpaceDN w:val="0"/>
              <w:adjustRightInd w:val="0"/>
              <w:spacing w:before="0" w:after="0"/>
              <w:ind w:left="51" w:right="48"/>
              <w:jc w:val="center"/>
              <w:rPr>
                <w:sz w:val="20"/>
                <w:szCs w:val="20"/>
              </w:rPr>
            </w:pPr>
            <w:r w:rsidRPr="00A957E8">
              <w:rPr>
                <w:spacing w:val="1"/>
                <w:position w:val="1"/>
                <w:sz w:val="20"/>
                <w:szCs w:val="20"/>
              </w:rPr>
              <w:t>12</w:t>
            </w:r>
            <w:r w:rsidRPr="00A957E8">
              <w:rPr>
                <w:position w:val="1"/>
                <w:sz w:val="20"/>
                <w:szCs w:val="20"/>
              </w:rPr>
              <w:t>8</w:t>
            </w:r>
            <w:r w:rsidRPr="00A957E8">
              <w:rPr>
                <w:spacing w:val="27"/>
                <w:position w:val="1"/>
                <w:sz w:val="20"/>
                <w:szCs w:val="20"/>
              </w:rPr>
              <w:t xml:space="preserve"> </w:t>
            </w:r>
            <w:r w:rsidRPr="00A957E8">
              <w:rPr>
                <w:spacing w:val="1"/>
                <w:position w:val="1"/>
                <w:sz w:val="20"/>
                <w:szCs w:val="20"/>
              </w:rPr>
              <w:t>(2</w:t>
            </w:r>
            <w:r w:rsidRPr="00A957E8">
              <w:rPr>
                <w:spacing w:val="-1"/>
                <w:position w:val="1"/>
                <w:sz w:val="20"/>
                <w:szCs w:val="20"/>
              </w:rPr>
              <w:t>0</w:t>
            </w:r>
            <w:r w:rsidRPr="00A957E8">
              <w:rPr>
                <w:spacing w:val="1"/>
                <w:position w:val="1"/>
                <w:sz w:val="20"/>
                <w:szCs w:val="20"/>
              </w:rPr>
              <w:t>.6</w:t>
            </w:r>
            <w:r w:rsidRPr="00A957E8">
              <w:rPr>
                <w:position w:val="1"/>
                <w:sz w:val="20"/>
                <w:szCs w:val="20"/>
              </w:rPr>
              <w:t>)</w:t>
            </w:r>
          </w:p>
        </w:tc>
        <w:tc>
          <w:tcPr>
            <w:tcW w:w="1417" w:type="dxa"/>
          </w:tcPr>
          <w:p w:rsidR="00C77DE5" w:rsidRPr="00A957E8" w:rsidRDefault="00C77DE5" w:rsidP="007803B9">
            <w:pPr>
              <w:autoSpaceDE w:val="0"/>
              <w:autoSpaceDN w:val="0"/>
              <w:adjustRightInd w:val="0"/>
              <w:spacing w:before="0" w:after="0"/>
              <w:ind w:left="51" w:right="48"/>
              <w:jc w:val="center"/>
              <w:rPr>
                <w:sz w:val="20"/>
                <w:szCs w:val="20"/>
              </w:rPr>
            </w:pPr>
            <w:r w:rsidRPr="00A957E8">
              <w:rPr>
                <w:spacing w:val="1"/>
                <w:position w:val="1"/>
                <w:sz w:val="20"/>
                <w:szCs w:val="20"/>
              </w:rPr>
              <w:t>15</w:t>
            </w:r>
            <w:r w:rsidRPr="00A957E8">
              <w:rPr>
                <w:position w:val="1"/>
                <w:sz w:val="20"/>
                <w:szCs w:val="20"/>
              </w:rPr>
              <w:t>5</w:t>
            </w:r>
            <w:r w:rsidRPr="00A957E8">
              <w:rPr>
                <w:spacing w:val="49"/>
                <w:position w:val="1"/>
                <w:sz w:val="20"/>
                <w:szCs w:val="20"/>
              </w:rPr>
              <w:t xml:space="preserve"> </w:t>
            </w:r>
            <w:r w:rsidRPr="00A957E8">
              <w:rPr>
                <w:spacing w:val="1"/>
                <w:position w:val="1"/>
                <w:sz w:val="20"/>
                <w:szCs w:val="20"/>
              </w:rPr>
              <w:t>(1</w:t>
            </w:r>
            <w:r w:rsidRPr="00A957E8">
              <w:rPr>
                <w:spacing w:val="-1"/>
                <w:position w:val="1"/>
                <w:sz w:val="20"/>
                <w:szCs w:val="20"/>
              </w:rPr>
              <w:t>7</w:t>
            </w:r>
            <w:r w:rsidRPr="00A957E8">
              <w:rPr>
                <w:spacing w:val="1"/>
                <w:position w:val="1"/>
                <w:sz w:val="20"/>
                <w:szCs w:val="20"/>
              </w:rPr>
              <w:t>.9</w:t>
            </w:r>
            <w:r w:rsidRPr="00A957E8">
              <w:rPr>
                <w:position w:val="1"/>
                <w:sz w:val="20"/>
                <w:szCs w:val="20"/>
              </w:rPr>
              <w:t>)</w:t>
            </w:r>
          </w:p>
        </w:tc>
      </w:tr>
      <w:tr w:rsidR="00C77DE5" w:rsidRPr="00A957E8" w:rsidTr="007803B9">
        <w:trPr>
          <w:trHeight w:hRule="exact" w:val="283"/>
        </w:trPr>
        <w:tc>
          <w:tcPr>
            <w:tcW w:w="3150" w:type="dxa"/>
          </w:tcPr>
          <w:p w:rsidR="00C77DE5" w:rsidRPr="00A957E8" w:rsidRDefault="00C77DE5" w:rsidP="007803B9">
            <w:pPr>
              <w:autoSpaceDE w:val="0"/>
              <w:autoSpaceDN w:val="0"/>
              <w:adjustRightInd w:val="0"/>
              <w:spacing w:before="0" w:after="0"/>
              <w:ind w:left="108" w:right="-20"/>
              <w:rPr>
                <w:spacing w:val="-1"/>
                <w:sz w:val="20"/>
                <w:szCs w:val="20"/>
              </w:rPr>
            </w:pPr>
            <w:r w:rsidRPr="00A957E8">
              <w:rPr>
                <w:spacing w:val="3"/>
                <w:sz w:val="20"/>
                <w:szCs w:val="20"/>
              </w:rPr>
              <w:t>T</w:t>
            </w:r>
            <w:r w:rsidRPr="00A957E8">
              <w:rPr>
                <w:spacing w:val="1"/>
                <w:sz w:val="20"/>
                <w:szCs w:val="20"/>
              </w:rPr>
              <w:t>rea</w:t>
            </w:r>
            <w:r w:rsidRPr="00A957E8">
              <w:rPr>
                <w:sz w:val="20"/>
                <w:szCs w:val="20"/>
              </w:rPr>
              <w:t>t</w:t>
            </w:r>
            <w:r w:rsidRPr="00A957E8">
              <w:rPr>
                <w:spacing w:val="-4"/>
                <w:sz w:val="20"/>
                <w:szCs w:val="20"/>
              </w:rPr>
              <w:t>m</w:t>
            </w:r>
            <w:r w:rsidRPr="00A957E8">
              <w:rPr>
                <w:sz w:val="20"/>
                <w:szCs w:val="20"/>
              </w:rPr>
              <w:t>e</w:t>
            </w:r>
            <w:r w:rsidRPr="00A957E8">
              <w:rPr>
                <w:spacing w:val="-1"/>
                <w:sz w:val="20"/>
                <w:szCs w:val="20"/>
              </w:rPr>
              <w:t>n</w:t>
            </w:r>
            <w:r w:rsidRPr="00A957E8">
              <w:rPr>
                <w:sz w:val="20"/>
                <w:szCs w:val="20"/>
              </w:rPr>
              <w:t>t</w:t>
            </w:r>
            <w:r w:rsidRPr="00A957E8">
              <w:rPr>
                <w:spacing w:val="-8"/>
                <w:sz w:val="20"/>
                <w:szCs w:val="20"/>
              </w:rPr>
              <w:t xml:space="preserve"> </w:t>
            </w:r>
            <w:r w:rsidRPr="00A957E8">
              <w:rPr>
                <w:spacing w:val="4"/>
                <w:sz w:val="20"/>
                <w:szCs w:val="20"/>
              </w:rPr>
              <w:t>o</w:t>
            </w:r>
            <w:r w:rsidRPr="00A957E8">
              <w:rPr>
                <w:spacing w:val="-1"/>
                <w:sz w:val="20"/>
                <w:szCs w:val="20"/>
              </w:rPr>
              <w:t>ng</w:t>
            </w:r>
            <w:r w:rsidRPr="00A957E8">
              <w:rPr>
                <w:spacing w:val="1"/>
                <w:sz w:val="20"/>
                <w:szCs w:val="20"/>
              </w:rPr>
              <w:t>o</w:t>
            </w:r>
            <w:r w:rsidRPr="00A957E8">
              <w:rPr>
                <w:spacing w:val="2"/>
                <w:sz w:val="20"/>
                <w:szCs w:val="20"/>
              </w:rPr>
              <w:t>i</w:t>
            </w:r>
            <w:r w:rsidRPr="00A957E8">
              <w:rPr>
                <w:spacing w:val="-1"/>
                <w:sz w:val="20"/>
                <w:szCs w:val="20"/>
              </w:rPr>
              <w:t>n</w:t>
            </w:r>
            <w:r w:rsidRPr="00A957E8">
              <w:rPr>
                <w:sz w:val="20"/>
                <w:szCs w:val="20"/>
              </w:rPr>
              <w:t>g</w:t>
            </w:r>
          </w:p>
        </w:tc>
        <w:tc>
          <w:tcPr>
            <w:tcW w:w="1507" w:type="dxa"/>
          </w:tcPr>
          <w:p w:rsidR="00C77DE5" w:rsidRPr="00A957E8" w:rsidRDefault="00C77DE5" w:rsidP="007803B9">
            <w:pPr>
              <w:autoSpaceDE w:val="0"/>
              <w:autoSpaceDN w:val="0"/>
              <w:adjustRightInd w:val="0"/>
              <w:spacing w:before="0" w:after="0"/>
              <w:ind w:left="51" w:right="48"/>
              <w:jc w:val="center"/>
              <w:rPr>
                <w:sz w:val="20"/>
                <w:szCs w:val="20"/>
              </w:rPr>
            </w:pPr>
            <w:r w:rsidRPr="00A957E8">
              <w:rPr>
                <w:spacing w:val="1"/>
                <w:sz w:val="20"/>
                <w:szCs w:val="20"/>
              </w:rPr>
              <w:t>71</w:t>
            </w:r>
            <w:r w:rsidRPr="00A957E8">
              <w:rPr>
                <w:sz w:val="20"/>
                <w:szCs w:val="20"/>
              </w:rPr>
              <w:t xml:space="preserve">3 </w:t>
            </w:r>
            <w:r w:rsidRPr="00A957E8">
              <w:rPr>
                <w:spacing w:val="1"/>
                <w:sz w:val="20"/>
                <w:szCs w:val="20"/>
              </w:rPr>
              <w:t>(5</w:t>
            </w:r>
            <w:r w:rsidRPr="00A957E8">
              <w:rPr>
                <w:spacing w:val="-1"/>
                <w:sz w:val="20"/>
                <w:szCs w:val="20"/>
              </w:rPr>
              <w:t>5</w:t>
            </w:r>
            <w:r w:rsidRPr="00A957E8">
              <w:rPr>
                <w:spacing w:val="1"/>
                <w:sz w:val="20"/>
                <w:szCs w:val="20"/>
              </w:rPr>
              <w:t>.8</w:t>
            </w:r>
            <w:r w:rsidRPr="00A957E8">
              <w:rPr>
                <w:sz w:val="20"/>
                <w:szCs w:val="20"/>
              </w:rPr>
              <w:t>)</w:t>
            </w:r>
          </w:p>
        </w:tc>
        <w:tc>
          <w:tcPr>
            <w:tcW w:w="1417" w:type="dxa"/>
          </w:tcPr>
          <w:p w:rsidR="00C77DE5" w:rsidRPr="00A957E8" w:rsidRDefault="00C77DE5" w:rsidP="007803B9">
            <w:pPr>
              <w:autoSpaceDE w:val="0"/>
              <w:autoSpaceDN w:val="0"/>
              <w:adjustRightInd w:val="0"/>
              <w:spacing w:before="0" w:after="0"/>
              <w:ind w:left="51" w:right="48"/>
              <w:jc w:val="center"/>
              <w:rPr>
                <w:sz w:val="20"/>
                <w:szCs w:val="20"/>
              </w:rPr>
            </w:pPr>
            <w:r w:rsidRPr="00A957E8">
              <w:rPr>
                <w:spacing w:val="1"/>
                <w:sz w:val="20"/>
                <w:szCs w:val="20"/>
              </w:rPr>
              <w:t>137</w:t>
            </w:r>
            <w:r w:rsidRPr="00A957E8">
              <w:rPr>
                <w:sz w:val="20"/>
                <w:szCs w:val="20"/>
              </w:rPr>
              <w:t>7</w:t>
            </w:r>
            <w:r w:rsidRPr="00A957E8">
              <w:rPr>
                <w:spacing w:val="26"/>
                <w:sz w:val="20"/>
                <w:szCs w:val="20"/>
              </w:rPr>
              <w:t xml:space="preserve"> </w:t>
            </w:r>
            <w:r w:rsidRPr="00A957E8">
              <w:rPr>
                <w:spacing w:val="1"/>
                <w:sz w:val="20"/>
                <w:szCs w:val="20"/>
              </w:rPr>
              <w:t>(5</w:t>
            </w:r>
            <w:r w:rsidRPr="00A957E8">
              <w:rPr>
                <w:spacing w:val="-1"/>
                <w:sz w:val="20"/>
                <w:szCs w:val="20"/>
              </w:rPr>
              <w:t>5</w:t>
            </w:r>
            <w:r w:rsidRPr="00A957E8">
              <w:rPr>
                <w:spacing w:val="1"/>
                <w:sz w:val="20"/>
                <w:szCs w:val="20"/>
              </w:rPr>
              <w:t>.5</w:t>
            </w:r>
            <w:r w:rsidRPr="00A957E8">
              <w:rPr>
                <w:sz w:val="20"/>
                <w:szCs w:val="20"/>
              </w:rPr>
              <w:t>)</w:t>
            </w:r>
          </w:p>
        </w:tc>
        <w:tc>
          <w:tcPr>
            <w:tcW w:w="1417" w:type="dxa"/>
          </w:tcPr>
          <w:p w:rsidR="00C77DE5" w:rsidRPr="00A957E8" w:rsidRDefault="00C77DE5" w:rsidP="007803B9">
            <w:pPr>
              <w:autoSpaceDE w:val="0"/>
              <w:autoSpaceDN w:val="0"/>
              <w:adjustRightInd w:val="0"/>
              <w:spacing w:before="0" w:after="0"/>
              <w:ind w:left="51" w:right="48"/>
              <w:jc w:val="center"/>
              <w:rPr>
                <w:sz w:val="20"/>
                <w:szCs w:val="20"/>
              </w:rPr>
            </w:pPr>
            <w:r w:rsidRPr="00A957E8">
              <w:rPr>
                <w:spacing w:val="1"/>
                <w:sz w:val="20"/>
                <w:szCs w:val="20"/>
              </w:rPr>
              <w:t>20</w:t>
            </w:r>
            <w:r w:rsidRPr="00A957E8">
              <w:rPr>
                <w:sz w:val="20"/>
                <w:szCs w:val="20"/>
              </w:rPr>
              <w:t>6</w:t>
            </w:r>
            <w:r w:rsidRPr="00A957E8">
              <w:rPr>
                <w:spacing w:val="27"/>
                <w:sz w:val="20"/>
                <w:szCs w:val="20"/>
              </w:rPr>
              <w:t xml:space="preserve"> </w:t>
            </w:r>
            <w:r w:rsidRPr="00A957E8">
              <w:rPr>
                <w:spacing w:val="1"/>
                <w:sz w:val="20"/>
                <w:szCs w:val="20"/>
              </w:rPr>
              <w:t>(3</w:t>
            </w:r>
            <w:r w:rsidRPr="00A957E8">
              <w:rPr>
                <w:spacing w:val="-1"/>
                <w:sz w:val="20"/>
                <w:szCs w:val="20"/>
              </w:rPr>
              <w:t>3</w:t>
            </w:r>
            <w:r w:rsidRPr="00A957E8">
              <w:rPr>
                <w:spacing w:val="1"/>
                <w:sz w:val="20"/>
                <w:szCs w:val="20"/>
              </w:rPr>
              <w:t>.2</w:t>
            </w:r>
            <w:r w:rsidRPr="00A957E8">
              <w:rPr>
                <w:sz w:val="20"/>
                <w:szCs w:val="20"/>
              </w:rPr>
              <w:t>)</w:t>
            </w:r>
          </w:p>
        </w:tc>
        <w:tc>
          <w:tcPr>
            <w:tcW w:w="1417" w:type="dxa"/>
          </w:tcPr>
          <w:p w:rsidR="00C77DE5" w:rsidRPr="00A957E8" w:rsidRDefault="00C77DE5" w:rsidP="007803B9">
            <w:pPr>
              <w:autoSpaceDE w:val="0"/>
              <w:autoSpaceDN w:val="0"/>
              <w:adjustRightInd w:val="0"/>
              <w:spacing w:before="0" w:after="0"/>
              <w:ind w:left="51" w:right="48"/>
              <w:jc w:val="center"/>
              <w:rPr>
                <w:sz w:val="20"/>
                <w:szCs w:val="20"/>
              </w:rPr>
            </w:pPr>
            <w:r w:rsidRPr="00A957E8">
              <w:rPr>
                <w:spacing w:val="1"/>
                <w:sz w:val="20"/>
                <w:szCs w:val="20"/>
              </w:rPr>
              <w:t>40</w:t>
            </w:r>
            <w:r w:rsidRPr="00A957E8">
              <w:rPr>
                <w:sz w:val="20"/>
                <w:szCs w:val="20"/>
              </w:rPr>
              <w:t xml:space="preserve">6 </w:t>
            </w:r>
            <w:r w:rsidRPr="00A957E8">
              <w:rPr>
                <w:spacing w:val="1"/>
                <w:sz w:val="20"/>
                <w:szCs w:val="20"/>
              </w:rPr>
              <w:t>(4</w:t>
            </w:r>
            <w:r w:rsidRPr="00A957E8">
              <w:rPr>
                <w:spacing w:val="-1"/>
                <w:sz w:val="20"/>
                <w:szCs w:val="20"/>
              </w:rPr>
              <w:t>7</w:t>
            </w:r>
            <w:r w:rsidRPr="00A957E8">
              <w:rPr>
                <w:spacing w:val="1"/>
                <w:sz w:val="20"/>
                <w:szCs w:val="20"/>
              </w:rPr>
              <w:t>.0</w:t>
            </w:r>
            <w:r w:rsidRPr="00A957E8">
              <w:rPr>
                <w:sz w:val="20"/>
                <w:szCs w:val="20"/>
              </w:rPr>
              <w:t>)</w:t>
            </w:r>
          </w:p>
        </w:tc>
      </w:tr>
      <w:tr w:rsidR="00C77DE5" w:rsidRPr="00A957E8" w:rsidTr="007803B9">
        <w:trPr>
          <w:trHeight w:hRule="exact" w:val="283"/>
        </w:trPr>
        <w:tc>
          <w:tcPr>
            <w:tcW w:w="8908" w:type="dxa"/>
            <w:gridSpan w:val="5"/>
          </w:tcPr>
          <w:p w:rsidR="00C77DE5" w:rsidRPr="00A957E8" w:rsidRDefault="00C77DE5" w:rsidP="007803B9">
            <w:pPr>
              <w:autoSpaceDE w:val="0"/>
              <w:autoSpaceDN w:val="0"/>
              <w:adjustRightInd w:val="0"/>
              <w:spacing w:before="0" w:after="0"/>
              <w:ind w:left="51" w:right="48"/>
              <w:rPr>
                <w:spacing w:val="1"/>
                <w:sz w:val="20"/>
                <w:szCs w:val="20"/>
              </w:rPr>
            </w:pPr>
            <w:r w:rsidRPr="00A957E8">
              <w:rPr>
                <w:sz w:val="20"/>
                <w:szCs w:val="20"/>
              </w:rPr>
              <w:t>Reas</w:t>
            </w:r>
            <w:r w:rsidRPr="00A957E8">
              <w:rPr>
                <w:spacing w:val="1"/>
                <w:sz w:val="20"/>
                <w:szCs w:val="20"/>
              </w:rPr>
              <w:t>o</w:t>
            </w:r>
            <w:r w:rsidRPr="00A957E8">
              <w:rPr>
                <w:sz w:val="20"/>
                <w:szCs w:val="20"/>
              </w:rPr>
              <w:t>n</w:t>
            </w:r>
            <w:r w:rsidRPr="00A957E8">
              <w:rPr>
                <w:spacing w:val="-5"/>
                <w:sz w:val="20"/>
                <w:szCs w:val="20"/>
              </w:rPr>
              <w:t xml:space="preserve"> </w:t>
            </w:r>
            <w:r w:rsidRPr="00A957E8">
              <w:rPr>
                <w:spacing w:val="-1"/>
                <w:sz w:val="20"/>
                <w:szCs w:val="20"/>
              </w:rPr>
              <w:t>f</w:t>
            </w:r>
            <w:r w:rsidRPr="00A957E8">
              <w:rPr>
                <w:spacing w:val="1"/>
                <w:sz w:val="20"/>
                <w:szCs w:val="20"/>
              </w:rPr>
              <w:t>o</w:t>
            </w:r>
            <w:r w:rsidRPr="00A957E8">
              <w:rPr>
                <w:sz w:val="20"/>
                <w:szCs w:val="20"/>
              </w:rPr>
              <w:t>r</w:t>
            </w:r>
            <w:r w:rsidRPr="00A957E8">
              <w:rPr>
                <w:spacing w:val="-2"/>
                <w:sz w:val="20"/>
                <w:szCs w:val="20"/>
              </w:rPr>
              <w:t xml:space="preserve"> </w:t>
            </w:r>
            <w:r w:rsidRPr="00A957E8">
              <w:rPr>
                <w:spacing w:val="-1"/>
                <w:sz w:val="20"/>
                <w:szCs w:val="20"/>
              </w:rPr>
              <w:t>n</w:t>
            </w:r>
            <w:r w:rsidRPr="00A957E8">
              <w:rPr>
                <w:spacing w:val="1"/>
                <w:sz w:val="20"/>
                <w:szCs w:val="20"/>
              </w:rPr>
              <w:t>o</w:t>
            </w:r>
            <w:r w:rsidRPr="00A957E8">
              <w:rPr>
                <w:sz w:val="20"/>
                <w:szCs w:val="20"/>
              </w:rPr>
              <w:t>t</w:t>
            </w:r>
            <w:r w:rsidRPr="00A957E8">
              <w:rPr>
                <w:spacing w:val="-2"/>
                <w:sz w:val="20"/>
                <w:szCs w:val="20"/>
              </w:rPr>
              <w:t xml:space="preserve"> </w:t>
            </w:r>
            <w:r w:rsidRPr="00A957E8">
              <w:rPr>
                <w:sz w:val="20"/>
                <w:szCs w:val="20"/>
              </w:rPr>
              <w:t>c</w:t>
            </w:r>
            <w:r w:rsidRPr="00A957E8">
              <w:rPr>
                <w:spacing w:val="4"/>
                <w:sz w:val="20"/>
                <w:szCs w:val="20"/>
              </w:rPr>
              <w:t>o</w:t>
            </w:r>
            <w:r w:rsidRPr="00A957E8">
              <w:rPr>
                <w:spacing w:val="-4"/>
                <w:sz w:val="20"/>
                <w:szCs w:val="20"/>
              </w:rPr>
              <w:t>m</w:t>
            </w:r>
            <w:r w:rsidRPr="00A957E8">
              <w:rPr>
                <w:spacing w:val="1"/>
                <w:sz w:val="20"/>
                <w:szCs w:val="20"/>
              </w:rPr>
              <w:t>p</w:t>
            </w:r>
            <w:r w:rsidRPr="00A957E8">
              <w:rPr>
                <w:sz w:val="20"/>
                <w:szCs w:val="20"/>
              </w:rPr>
              <w:t>let</w:t>
            </w:r>
            <w:r w:rsidRPr="00A957E8">
              <w:rPr>
                <w:spacing w:val="2"/>
                <w:sz w:val="20"/>
                <w:szCs w:val="20"/>
              </w:rPr>
              <w:t>i</w:t>
            </w:r>
            <w:r w:rsidRPr="00A957E8">
              <w:rPr>
                <w:spacing w:val="-1"/>
                <w:sz w:val="20"/>
                <w:szCs w:val="20"/>
              </w:rPr>
              <w:t>n</w:t>
            </w:r>
            <w:r w:rsidRPr="00A957E8">
              <w:rPr>
                <w:sz w:val="20"/>
                <w:szCs w:val="20"/>
              </w:rPr>
              <w:t>g</w:t>
            </w:r>
            <w:r w:rsidRPr="00A957E8">
              <w:rPr>
                <w:spacing w:val="-10"/>
                <w:sz w:val="20"/>
                <w:szCs w:val="20"/>
              </w:rPr>
              <w:t xml:space="preserve"> </w:t>
            </w:r>
            <w:r w:rsidRPr="00A957E8">
              <w:rPr>
                <w:spacing w:val="2"/>
                <w:sz w:val="20"/>
                <w:szCs w:val="20"/>
              </w:rPr>
              <w:t>t</w:t>
            </w:r>
            <w:r w:rsidRPr="00A957E8">
              <w:rPr>
                <w:spacing w:val="-1"/>
                <w:sz w:val="20"/>
                <w:szCs w:val="20"/>
              </w:rPr>
              <w:t>h</w:t>
            </w:r>
            <w:r w:rsidRPr="00A957E8">
              <w:rPr>
                <w:sz w:val="20"/>
                <w:szCs w:val="20"/>
              </w:rPr>
              <w:t xml:space="preserve">e </w:t>
            </w:r>
            <w:r w:rsidRPr="00A957E8">
              <w:rPr>
                <w:spacing w:val="-1"/>
                <w:sz w:val="20"/>
                <w:szCs w:val="20"/>
              </w:rPr>
              <w:t>s</w:t>
            </w:r>
            <w:r w:rsidRPr="00A957E8">
              <w:rPr>
                <w:sz w:val="20"/>
                <w:szCs w:val="20"/>
              </w:rPr>
              <w:t>t</w:t>
            </w:r>
            <w:r w:rsidRPr="00A957E8">
              <w:rPr>
                <w:spacing w:val="-1"/>
                <w:sz w:val="20"/>
                <w:szCs w:val="20"/>
              </w:rPr>
              <w:t>u</w:t>
            </w:r>
            <w:r w:rsidRPr="00A957E8">
              <w:rPr>
                <w:spacing w:val="4"/>
                <w:sz w:val="20"/>
                <w:szCs w:val="20"/>
              </w:rPr>
              <w:t>d</w:t>
            </w:r>
            <w:r w:rsidRPr="00A957E8">
              <w:rPr>
                <w:sz w:val="20"/>
                <w:szCs w:val="20"/>
              </w:rPr>
              <w:t>y</w:t>
            </w:r>
            <w:r w:rsidRPr="00A957E8">
              <w:rPr>
                <w:spacing w:val="-5"/>
                <w:sz w:val="20"/>
                <w:szCs w:val="20"/>
              </w:rPr>
              <w:t xml:space="preserve"> </w:t>
            </w:r>
            <w:r w:rsidRPr="00A957E8">
              <w:rPr>
                <w:sz w:val="20"/>
                <w:szCs w:val="20"/>
              </w:rPr>
              <w:t>t</w:t>
            </w:r>
            <w:r w:rsidRPr="00A957E8">
              <w:rPr>
                <w:spacing w:val="1"/>
                <w:sz w:val="20"/>
                <w:szCs w:val="20"/>
              </w:rPr>
              <w:t>rea</w:t>
            </w:r>
            <w:r w:rsidRPr="00A957E8">
              <w:rPr>
                <w:spacing w:val="2"/>
                <w:sz w:val="20"/>
                <w:szCs w:val="20"/>
              </w:rPr>
              <w:t>t</w:t>
            </w:r>
            <w:r w:rsidRPr="00A957E8">
              <w:rPr>
                <w:spacing w:val="-4"/>
                <w:sz w:val="20"/>
                <w:szCs w:val="20"/>
              </w:rPr>
              <w:t>m</w:t>
            </w:r>
            <w:r w:rsidRPr="00A957E8">
              <w:rPr>
                <w:spacing w:val="3"/>
                <w:sz w:val="20"/>
                <w:szCs w:val="20"/>
              </w:rPr>
              <w:t>e</w:t>
            </w:r>
            <w:r w:rsidRPr="00A957E8">
              <w:rPr>
                <w:spacing w:val="-1"/>
                <w:sz w:val="20"/>
                <w:szCs w:val="20"/>
              </w:rPr>
              <w:t>n</w:t>
            </w:r>
            <w:r w:rsidRPr="00A957E8">
              <w:rPr>
                <w:sz w:val="20"/>
                <w:szCs w:val="20"/>
              </w:rPr>
              <w:t>t</w:t>
            </w:r>
            <w:r w:rsidRPr="00A957E8">
              <w:rPr>
                <w:spacing w:val="-8"/>
                <w:sz w:val="20"/>
                <w:szCs w:val="20"/>
              </w:rPr>
              <w:t xml:space="preserve"> </w:t>
            </w:r>
            <w:r w:rsidRPr="00A957E8">
              <w:rPr>
                <w:spacing w:val="1"/>
                <w:sz w:val="20"/>
                <w:szCs w:val="20"/>
              </w:rPr>
              <w:t>per</w:t>
            </w:r>
            <w:r w:rsidRPr="00A957E8">
              <w:rPr>
                <w:sz w:val="20"/>
                <w:szCs w:val="20"/>
              </w:rPr>
              <w:t>i</w:t>
            </w:r>
            <w:r w:rsidRPr="00A957E8">
              <w:rPr>
                <w:spacing w:val="1"/>
                <w:sz w:val="20"/>
                <w:szCs w:val="20"/>
              </w:rPr>
              <w:t>o</w:t>
            </w:r>
            <w:r w:rsidRPr="00A957E8">
              <w:rPr>
                <w:sz w:val="20"/>
                <w:szCs w:val="20"/>
              </w:rPr>
              <w:t>d</w:t>
            </w:r>
            <w:r w:rsidRPr="00A957E8">
              <w:rPr>
                <w:spacing w:val="-4"/>
                <w:sz w:val="20"/>
                <w:szCs w:val="20"/>
              </w:rPr>
              <w:t xml:space="preserve"> </w:t>
            </w:r>
            <w:r w:rsidRPr="00A957E8">
              <w:rPr>
                <w:spacing w:val="1"/>
                <w:sz w:val="20"/>
                <w:szCs w:val="20"/>
              </w:rPr>
              <w:t>(a</w:t>
            </w:r>
            <w:r w:rsidRPr="00A957E8">
              <w:rPr>
                <w:sz w:val="20"/>
                <w:szCs w:val="20"/>
              </w:rPr>
              <w:t>s</w:t>
            </w:r>
            <w:r w:rsidRPr="00A957E8">
              <w:rPr>
                <w:spacing w:val="-2"/>
                <w:sz w:val="20"/>
                <w:szCs w:val="20"/>
              </w:rPr>
              <w:t xml:space="preserve"> </w:t>
            </w:r>
            <w:r w:rsidRPr="00A957E8">
              <w:rPr>
                <w:spacing w:val="1"/>
                <w:sz w:val="20"/>
                <w:szCs w:val="20"/>
              </w:rPr>
              <w:t xml:space="preserve">per </w:t>
            </w:r>
            <w:r w:rsidRPr="00A957E8">
              <w:rPr>
                <w:spacing w:val="-1"/>
                <w:sz w:val="20"/>
                <w:szCs w:val="20"/>
              </w:rPr>
              <w:t>C</w:t>
            </w:r>
            <w:r w:rsidRPr="00A957E8">
              <w:rPr>
                <w:spacing w:val="2"/>
                <w:sz w:val="20"/>
                <w:szCs w:val="20"/>
              </w:rPr>
              <w:t>R</w:t>
            </w:r>
            <w:r w:rsidRPr="00A957E8">
              <w:rPr>
                <w:spacing w:val="-1"/>
                <w:sz w:val="20"/>
                <w:szCs w:val="20"/>
              </w:rPr>
              <w:t>F</w:t>
            </w:r>
            <w:r w:rsidRPr="00A957E8">
              <w:rPr>
                <w:sz w:val="20"/>
                <w:szCs w:val="20"/>
              </w:rPr>
              <w:t>)</w:t>
            </w:r>
          </w:p>
        </w:tc>
      </w:tr>
      <w:tr w:rsidR="00C77DE5" w:rsidRPr="00A957E8" w:rsidTr="007803B9">
        <w:trPr>
          <w:trHeight w:hRule="exact" w:val="283"/>
        </w:trPr>
        <w:tc>
          <w:tcPr>
            <w:tcW w:w="3150" w:type="dxa"/>
          </w:tcPr>
          <w:p w:rsidR="00C77DE5" w:rsidRPr="00A957E8" w:rsidRDefault="00C77DE5" w:rsidP="007803B9">
            <w:pPr>
              <w:autoSpaceDE w:val="0"/>
              <w:autoSpaceDN w:val="0"/>
              <w:adjustRightInd w:val="0"/>
              <w:spacing w:before="0" w:after="0"/>
              <w:ind w:left="108" w:right="-20" w:firstLine="65"/>
              <w:rPr>
                <w:spacing w:val="3"/>
                <w:sz w:val="20"/>
                <w:szCs w:val="20"/>
              </w:rPr>
            </w:pPr>
            <w:r>
              <w:rPr>
                <w:spacing w:val="1"/>
                <w:sz w:val="20"/>
                <w:szCs w:val="20"/>
              </w:rPr>
              <w:t>A</w:t>
            </w:r>
            <w:r w:rsidRPr="00A957E8">
              <w:rPr>
                <w:spacing w:val="1"/>
                <w:sz w:val="20"/>
                <w:szCs w:val="20"/>
              </w:rPr>
              <w:t>d</w:t>
            </w:r>
            <w:r w:rsidRPr="00A957E8">
              <w:rPr>
                <w:spacing w:val="-1"/>
                <w:sz w:val="20"/>
                <w:szCs w:val="20"/>
              </w:rPr>
              <w:t>v</w:t>
            </w:r>
            <w:r w:rsidRPr="00A957E8">
              <w:rPr>
                <w:sz w:val="20"/>
                <w:szCs w:val="20"/>
              </w:rPr>
              <w:t>e</w:t>
            </w:r>
            <w:r w:rsidRPr="00A957E8">
              <w:rPr>
                <w:spacing w:val="1"/>
                <w:sz w:val="20"/>
                <w:szCs w:val="20"/>
              </w:rPr>
              <w:t>r</w:t>
            </w:r>
            <w:r w:rsidRPr="00A957E8">
              <w:rPr>
                <w:spacing w:val="-1"/>
                <w:sz w:val="20"/>
                <w:szCs w:val="20"/>
              </w:rPr>
              <w:t>s</w:t>
            </w:r>
            <w:r w:rsidRPr="00A957E8">
              <w:rPr>
                <w:sz w:val="20"/>
                <w:szCs w:val="20"/>
              </w:rPr>
              <w:t>e</w:t>
            </w:r>
            <w:r w:rsidRPr="00A957E8">
              <w:rPr>
                <w:spacing w:val="-5"/>
                <w:sz w:val="20"/>
                <w:szCs w:val="20"/>
              </w:rPr>
              <w:t xml:space="preserve"> </w:t>
            </w:r>
            <w:r w:rsidRPr="00A957E8">
              <w:rPr>
                <w:spacing w:val="1"/>
                <w:sz w:val="20"/>
                <w:szCs w:val="20"/>
              </w:rPr>
              <w:t>e</w:t>
            </w:r>
            <w:r w:rsidRPr="00A957E8">
              <w:rPr>
                <w:spacing w:val="-1"/>
                <w:sz w:val="20"/>
                <w:szCs w:val="20"/>
              </w:rPr>
              <w:t>v</w:t>
            </w:r>
            <w:r w:rsidRPr="00A957E8">
              <w:rPr>
                <w:spacing w:val="3"/>
                <w:sz w:val="20"/>
                <w:szCs w:val="20"/>
              </w:rPr>
              <w:t>e</w:t>
            </w:r>
            <w:r w:rsidRPr="00A957E8">
              <w:rPr>
                <w:spacing w:val="-1"/>
                <w:sz w:val="20"/>
                <w:szCs w:val="20"/>
              </w:rPr>
              <w:t>n</w:t>
            </w:r>
            <w:r w:rsidRPr="00A957E8">
              <w:rPr>
                <w:sz w:val="20"/>
                <w:szCs w:val="20"/>
              </w:rPr>
              <w:t>t</w:t>
            </w:r>
          </w:p>
        </w:tc>
        <w:tc>
          <w:tcPr>
            <w:tcW w:w="1507" w:type="dxa"/>
          </w:tcPr>
          <w:p w:rsidR="00C77DE5" w:rsidRPr="00A957E8" w:rsidRDefault="00C77DE5" w:rsidP="007803B9">
            <w:pPr>
              <w:autoSpaceDE w:val="0"/>
              <w:autoSpaceDN w:val="0"/>
              <w:adjustRightInd w:val="0"/>
              <w:spacing w:before="0" w:after="0"/>
              <w:ind w:left="51" w:right="48"/>
              <w:jc w:val="center"/>
              <w:rPr>
                <w:spacing w:val="1"/>
                <w:sz w:val="20"/>
                <w:szCs w:val="20"/>
              </w:rPr>
            </w:pPr>
            <w:r w:rsidRPr="00A957E8">
              <w:rPr>
                <w:spacing w:val="1"/>
                <w:sz w:val="20"/>
                <w:szCs w:val="20"/>
              </w:rPr>
              <w:t>66</w:t>
            </w:r>
            <w:r>
              <w:rPr>
                <w:spacing w:val="1"/>
                <w:sz w:val="20"/>
                <w:szCs w:val="20"/>
              </w:rPr>
              <w:t xml:space="preserve"> </w:t>
            </w:r>
            <w:r w:rsidRPr="00A957E8">
              <w:rPr>
                <w:spacing w:val="1"/>
                <w:sz w:val="20"/>
                <w:szCs w:val="20"/>
              </w:rPr>
              <w:t>(5</w:t>
            </w:r>
            <w:r w:rsidRPr="00A957E8">
              <w:rPr>
                <w:spacing w:val="-2"/>
                <w:sz w:val="20"/>
                <w:szCs w:val="20"/>
              </w:rPr>
              <w:t>.</w:t>
            </w:r>
            <w:r w:rsidRPr="00A957E8">
              <w:rPr>
                <w:spacing w:val="1"/>
                <w:sz w:val="20"/>
                <w:szCs w:val="20"/>
              </w:rPr>
              <w:t>2</w:t>
            </w:r>
            <w:r w:rsidRPr="00A957E8">
              <w:rPr>
                <w:sz w:val="20"/>
                <w:szCs w:val="20"/>
              </w:rPr>
              <w:t>)</w:t>
            </w:r>
          </w:p>
        </w:tc>
        <w:tc>
          <w:tcPr>
            <w:tcW w:w="1417" w:type="dxa"/>
          </w:tcPr>
          <w:p w:rsidR="00C77DE5" w:rsidRPr="00A957E8" w:rsidRDefault="00C77DE5" w:rsidP="007803B9">
            <w:pPr>
              <w:autoSpaceDE w:val="0"/>
              <w:autoSpaceDN w:val="0"/>
              <w:adjustRightInd w:val="0"/>
              <w:spacing w:before="0" w:after="0"/>
              <w:ind w:left="51" w:right="48"/>
              <w:jc w:val="center"/>
              <w:rPr>
                <w:spacing w:val="1"/>
                <w:sz w:val="20"/>
                <w:szCs w:val="20"/>
              </w:rPr>
            </w:pPr>
            <w:r w:rsidRPr="00A957E8">
              <w:rPr>
                <w:spacing w:val="1"/>
                <w:sz w:val="20"/>
                <w:szCs w:val="20"/>
              </w:rPr>
              <w:t>136</w:t>
            </w:r>
            <w:r>
              <w:rPr>
                <w:spacing w:val="1"/>
                <w:sz w:val="20"/>
                <w:szCs w:val="20"/>
              </w:rPr>
              <w:t xml:space="preserve"> </w:t>
            </w:r>
            <w:r w:rsidRPr="00A957E8">
              <w:rPr>
                <w:spacing w:val="1"/>
                <w:sz w:val="20"/>
                <w:szCs w:val="20"/>
              </w:rPr>
              <w:t>(5</w:t>
            </w:r>
            <w:r w:rsidRPr="00A957E8">
              <w:rPr>
                <w:spacing w:val="-2"/>
                <w:sz w:val="20"/>
                <w:szCs w:val="20"/>
              </w:rPr>
              <w:t>.</w:t>
            </w:r>
            <w:r w:rsidRPr="00A957E8">
              <w:rPr>
                <w:spacing w:val="1"/>
                <w:sz w:val="20"/>
                <w:szCs w:val="20"/>
              </w:rPr>
              <w:t>5</w:t>
            </w:r>
            <w:r w:rsidRPr="00A957E8">
              <w:rPr>
                <w:sz w:val="20"/>
                <w:szCs w:val="20"/>
              </w:rPr>
              <w:t>)</w:t>
            </w:r>
          </w:p>
        </w:tc>
        <w:tc>
          <w:tcPr>
            <w:tcW w:w="1417" w:type="dxa"/>
          </w:tcPr>
          <w:p w:rsidR="00C77DE5" w:rsidRPr="00A957E8" w:rsidRDefault="00C77DE5" w:rsidP="007803B9">
            <w:pPr>
              <w:autoSpaceDE w:val="0"/>
              <w:autoSpaceDN w:val="0"/>
              <w:adjustRightInd w:val="0"/>
              <w:spacing w:before="0" w:after="0"/>
              <w:ind w:left="51" w:right="48"/>
              <w:jc w:val="center"/>
              <w:rPr>
                <w:spacing w:val="1"/>
                <w:sz w:val="20"/>
                <w:szCs w:val="20"/>
              </w:rPr>
            </w:pPr>
            <w:r w:rsidRPr="00A957E8">
              <w:rPr>
                <w:spacing w:val="1"/>
                <w:sz w:val="20"/>
                <w:szCs w:val="20"/>
              </w:rPr>
              <w:t>60</w:t>
            </w:r>
            <w:r>
              <w:rPr>
                <w:spacing w:val="1"/>
                <w:sz w:val="20"/>
                <w:szCs w:val="20"/>
              </w:rPr>
              <w:t xml:space="preserve"> </w:t>
            </w:r>
            <w:r w:rsidRPr="00A957E8">
              <w:rPr>
                <w:spacing w:val="1"/>
                <w:sz w:val="20"/>
                <w:szCs w:val="20"/>
              </w:rPr>
              <w:t>(9</w:t>
            </w:r>
            <w:r w:rsidRPr="00A957E8">
              <w:rPr>
                <w:spacing w:val="-2"/>
                <w:sz w:val="20"/>
                <w:szCs w:val="20"/>
              </w:rPr>
              <w:t>.</w:t>
            </w:r>
            <w:r w:rsidRPr="00A957E8">
              <w:rPr>
                <w:spacing w:val="1"/>
                <w:sz w:val="20"/>
                <w:szCs w:val="20"/>
              </w:rPr>
              <w:t>7</w:t>
            </w:r>
            <w:r w:rsidRPr="00A957E8">
              <w:rPr>
                <w:sz w:val="20"/>
                <w:szCs w:val="20"/>
              </w:rPr>
              <w:t>)</w:t>
            </w:r>
          </w:p>
        </w:tc>
        <w:tc>
          <w:tcPr>
            <w:tcW w:w="1417" w:type="dxa"/>
          </w:tcPr>
          <w:p w:rsidR="00C77DE5" w:rsidRPr="00A957E8" w:rsidRDefault="00C77DE5" w:rsidP="007803B9">
            <w:pPr>
              <w:autoSpaceDE w:val="0"/>
              <w:autoSpaceDN w:val="0"/>
              <w:adjustRightInd w:val="0"/>
              <w:spacing w:before="0" w:after="0"/>
              <w:ind w:left="51" w:right="48"/>
              <w:jc w:val="center"/>
              <w:rPr>
                <w:spacing w:val="1"/>
                <w:sz w:val="20"/>
                <w:szCs w:val="20"/>
              </w:rPr>
            </w:pPr>
            <w:r w:rsidRPr="00A957E8">
              <w:rPr>
                <w:spacing w:val="1"/>
                <w:sz w:val="20"/>
                <w:szCs w:val="20"/>
              </w:rPr>
              <w:t>76</w:t>
            </w:r>
            <w:r>
              <w:rPr>
                <w:spacing w:val="1"/>
                <w:sz w:val="20"/>
                <w:szCs w:val="20"/>
              </w:rPr>
              <w:t xml:space="preserve"> </w:t>
            </w:r>
            <w:r w:rsidRPr="00A957E8">
              <w:rPr>
                <w:spacing w:val="1"/>
                <w:sz w:val="20"/>
                <w:szCs w:val="20"/>
              </w:rPr>
              <w:t>(8</w:t>
            </w:r>
            <w:r w:rsidRPr="00A957E8">
              <w:rPr>
                <w:spacing w:val="-2"/>
                <w:sz w:val="20"/>
                <w:szCs w:val="20"/>
              </w:rPr>
              <w:t>.</w:t>
            </w:r>
            <w:r w:rsidRPr="00A957E8">
              <w:rPr>
                <w:spacing w:val="1"/>
                <w:sz w:val="20"/>
                <w:szCs w:val="20"/>
              </w:rPr>
              <w:t>8</w:t>
            </w:r>
            <w:r w:rsidRPr="00A957E8">
              <w:rPr>
                <w:sz w:val="20"/>
                <w:szCs w:val="20"/>
              </w:rPr>
              <w:t>)</w:t>
            </w:r>
          </w:p>
        </w:tc>
      </w:tr>
      <w:tr w:rsidR="00C77DE5" w:rsidRPr="00A957E8" w:rsidTr="007803B9">
        <w:trPr>
          <w:trHeight w:hRule="exact" w:val="283"/>
        </w:trPr>
        <w:tc>
          <w:tcPr>
            <w:tcW w:w="3150" w:type="dxa"/>
          </w:tcPr>
          <w:p w:rsidR="00C77DE5" w:rsidRDefault="00C77DE5" w:rsidP="007803B9">
            <w:pPr>
              <w:autoSpaceDE w:val="0"/>
              <w:autoSpaceDN w:val="0"/>
              <w:adjustRightInd w:val="0"/>
              <w:spacing w:before="0" w:after="0"/>
              <w:ind w:left="108" w:right="-20" w:firstLine="65"/>
              <w:rPr>
                <w:spacing w:val="1"/>
                <w:sz w:val="20"/>
                <w:szCs w:val="20"/>
              </w:rPr>
            </w:pPr>
            <w:r>
              <w:rPr>
                <w:spacing w:val="1"/>
                <w:sz w:val="20"/>
                <w:szCs w:val="20"/>
              </w:rPr>
              <w:t>P</w:t>
            </w:r>
            <w:r w:rsidRPr="00A957E8">
              <w:rPr>
                <w:spacing w:val="1"/>
                <w:sz w:val="20"/>
                <w:szCs w:val="20"/>
              </w:rPr>
              <w:t>oor</w:t>
            </w:r>
            <w:r w:rsidRPr="00A957E8">
              <w:rPr>
                <w:spacing w:val="-3"/>
                <w:sz w:val="20"/>
                <w:szCs w:val="20"/>
              </w:rPr>
              <w:t xml:space="preserve"> </w:t>
            </w:r>
            <w:r w:rsidRPr="00A957E8">
              <w:rPr>
                <w:spacing w:val="1"/>
                <w:sz w:val="20"/>
                <w:szCs w:val="20"/>
              </w:rPr>
              <w:t>co</w:t>
            </w:r>
            <w:r w:rsidRPr="00A957E8">
              <w:rPr>
                <w:spacing w:val="-4"/>
                <w:sz w:val="20"/>
                <w:szCs w:val="20"/>
              </w:rPr>
              <w:t>m</w:t>
            </w:r>
            <w:r w:rsidRPr="00A957E8">
              <w:rPr>
                <w:spacing w:val="1"/>
                <w:sz w:val="20"/>
                <w:szCs w:val="20"/>
              </w:rPr>
              <w:t>p</w:t>
            </w:r>
            <w:r w:rsidRPr="00A957E8">
              <w:rPr>
                <w:sz w:val="20"/>
                <w:szCs w:val="20"/>
              </w:rPr>
              <w:t>li</w:t>
            </w:r>
            <w:r w:rsidRPr="00A957E8">
              <w:rPr>
                <w:spacing w:val="3"/>
                <w:sz w:val="20"/>
                <w:szCs w:val="20"/>
              </w:rPr>
              <w:t>a</w:t>
            </w:r>
            <w:r w:rsidRPr="00A957E8">
              <w:rPr>
                <w:spacing w:val="-1"/>
                <w:sz w:val="20"/>
                <w:szCs w:val="20"/>
              </w:rPr>
              <w:t>n</w:t>
            </w:r>
            <w:r w:rsidRPr="00A957E8">
              <w:rPr>
                <w:spacing w:val="1"/>
                <w:sz w:val="20"/>
                <w:szCs w:val="20"/>
              </w:rPr>
              <w:t>c</w:t>
            </w:r>
            <w:r w:rsidRPr="00A957E8">
              <w:rPr>
                <w:sz w:val="20"/>
                <w:szCs w:val="20"/>
              </w:rPr>
              <w:t>e</w:t>
            </w:r>
            <w:r w:rsidRPr="00A957E8">
              <w:rPr>
                <w:spacing w:val="-8"/>
                <w:sz w:val="20"/>
                <w:szCs w:val="20"/>
              </w:rPr>
              <w:t xml:space="preserve"> </w:t>
            </w:r>
            <w:r w:rsidRPr="00A957E8">
              <w:rPr>
                <w:sz w:val="20"/>
                <w:szCs w:val="20"/>
              </w:rPr>
              <w:t xml:space="preserve">to </w:t>
            </w:r>
            <w:r w:rsidRPr="00A957E8">
              <w:rPr>
                <w:spacing w:val="1"/>
                <w:sz w:val="20"/>
                <w:szCs w:val="20"/>
              </w:rPr>
              <w:t>pro</w:t>
            </w:r>
            <w:r w:rsidRPr="00A957E8">
              <w:rPr>
                <w:sz w:val="20"/>
                <w:szCs w:val="20"/>
              </w:rPr>
              <w:t>t</w:t>
            </w:r>
            <w:r w:rsidRPr="00A957E8">
              <w:rPr>
                <w:spacing w:val="1"/>
                <w:sz w:val="20"/>
                <w:szCs w:val="20"/>
              </w:rPr>
              <w:t>ocol</w:t>
            </w:r>
          </w:p>
        </w:tc>
        <w:tc>
          <w:tcPr>
            <w:tcW w:w="1507" w:type="dxa"/>
          </w:tcPr>
          <w:p w:rsidR="00C77DE5" w:rsidRPr="00A957E8" w:rsidRDefault="00C77DE5" w:rsidP="007803B9">
            <w:pPr>
              <w:autoSpaceDE w:val="0"/>
              <w:autoSpaceDN w:val="0"/>
              <w:adjustRightInd w:val="0"/>
              <w:spacing w:before="0" w:after="0"/>
              <w:ind w:left="51" w:right="48"/>
              <w:jc w:val="center"/>
              <w:rPr>
                <w:spacing w:val="1"/>
                <w:sz w:val="20"/>
                <w:szCs w:val="20"/>
              </w:rPr>
            </w:pPr>
            <w:r w:rsidRPr="00A957E8">
              <w:rPr>
                <w:spacing w:val="1"/>
                <w:sz w:val="20"/>
                <w:szCs w:val="20"/>
              </w:rPr>
              <w:t>50</w:t>
            </w:r>
            <w:r>
              <w:rPr>
                <w:spacing w:val="1"/>
                <w:sz w:val="20"/>
                <w:szCs w:val="20"/>
              </w:rPr>
              <w:t xml:space="preserve"> </w:t>
            </w:r>
            <w:r w:rsidRPr="00A957E8">
              <w:rPr>
                <w:spacing w:val="1"/>
                <w:sz w:val="20"/>
                <w:szCs w:val="20"/>
              </w:rPr>
              <w:t>(3</w:t>
            </w:r>
            <w:r w:rsidRPr="00A957E8">
              <w:rPr>
                <w:spacing w:val="-2"/>
                <w:sz w:val="20"/>
                <w:szCs w:val="20"/>
              </w:rPr>
              <w:t>.</w:t>
            </w:r>
            <w:r w:rsidRPr="00A957E8">
              <w:rPr>
                <w:spacing w:val="1"/>
                <w:sz w:val="20"/>
                <w:szCs w:val="20"/>
              </w:rPr>
              <w:t>9</w:t>
            </w:r>
            <w:r w:rsidRPr="00A957E8">
              <w:rPr>
                <w:sz w:val="20"/>
                <w:szCs w:val="20"/>
              </w:rPr>
              <w:t>)</w:t>
            </w:r>
          </w:p>
        </w:tc>
        <w:tc>
          <w:tcPr>
            <w:tcW w:w="1417" w:type="dxa"/>
          </w:tcPr>
          <w:p w:rsidR="00C77DE5" w:rsidRPr="00A957E8" w:rsidRDefault="00C77DE5" w:rsidP="007803B9">
            <w:pPr>
              <w:autoSpaceDE w:val="0"/>
              <w:autoSpaceDN w:val="0"/>
              <w:adjustRightInd w:val="0"/>
              <w:spacing w:before="0" w:after="0"/>
              <w:ind w:left="51" w:right="48"/>
              <w:jc w:val="center"/>
              <w:rPr>
                <w:spacing w:val="1"/>
                <w:sz w:val="20"/>
                <w:szCs w:val="20"/>
              </w:rPr>
            </w:pPr>
            <w:r w:rsidRPr="00A957E8">
              <w:rPr>
                <w:spacing w:val="1"/>
                <w:sz w:val="20"/>
                <w:szCs w:val="20"/>
              </w:rPr>
              <w:t>79</w:t>
            </w:r>
            <w:r>
              <w:rPr>
                <w:spacing w:val="1"/>
                <w:sz w:val="20"/>
                <w:szCs w:val="20"/>
              </w:rPr>
              <w:t xml:space="preserve"> </w:t>
            </w:r>
            <w:r w:rsidRPr="00A957E8">
              <w:rPr>
                <w:spacing w:val="1"/>
                <w:sz w:val="20"/>
                <w:szCs w:val="20"/>
              </w:rPr>
              <w:t>(3</w:t>
            </w:r>
            <w:r w:rsidRPr="00A957E8">
              <w:rPr>
                <w:spacing w:val="-2"/>
                <w:sz w:val="20"/>
                <w:szCs w:val="20"/>
              </w:rPr>
              <w:t>.</w:t>
            </w:r>
            <w:r w:rsidRPr="00A957E8">
              <w:rPr>
                <w:spacing w:val="1"/>
                <w:sz w:val="20"/>
                <w:szCs w:val="20"/>
              </w:rPr>
              <w:t>2</w:t>
            </w:r>
            <w:r w:rsidRPr="00A957E8">
              <w:rPr>
                <w:sz w:val="20"/>
                <w:szCs w:val="20"/>
              </w:rPr>
              <w:t>)</w:t>
            </w:r>
          </w:p>
        </w:tc>
        <w:tc>
          <w:tcPr>
            <w:tcW w:w="1417" w:type="dxa"/>
          </w:tcPr>
          <w:p w:rsidR="00C77DE5" w:rsidRPr="00A957E8" w:rsidRDefault="00C77DE5" w:rsidP="007803B9">
            <w:pPr>
              <w:autoSpaceDE w:val="0"/>
              <w:autoSpaceDN w:val="0"/>
              <w:adjustRightInd w:val="0"/>
              <w:spacing w:before="0" w:after="0"/>
              <w:ind w:left="51" w:right="48"/>
              <w:jc w:val="center"/>
              <w:rPr>
                <w:spacing w:val="1"/>
                <w:sz w:val="20"/>
                <w:szCs w:val="20"/>
              </w:rPr>
            </w:pPr>
            <w:r w:rsidRPr="00A957E8">
              <w:rPr>
                <w:spacing w:val="1"/>
                <w:sz w:val="20"/>
                <w:szCs w:val="20"/>
              </w:rPr>
              <w:t>14</w:t>
            </w:r>
            <w:r>
              <w:rPr>
                <w:spacing w:val="1"/>
                <w:sz w:val="20"/>
                <w:szCs w:val="20"/>
              </w:rPr>
              <w:t xml:space="preserve"> </w:t>
            </w:r>
            <w:r w:rsidRPr="00A957E8">
              <w:rPr>
                <w:spacing w:val="1"/>
                <w:sz w:val="20"/>
                <w:szCs w:val="20"/>
              </w:rPr>
              <w:t>(2</w:t>
            </w:r>
            <w:r w:rsidRPr="00A957E8">
              <w:rPr>
                <w:spacing w:val="-2"/>
                <w:sz w:val="20"/>
                <w:szCs w:val="20"/>
              </w:rPr>
              <w:t>.</w:t>
            </w:r>
            <w:r w:rsidRPr="00A957E8">
              <w:rPr>
                <w:spacing w:val="1"/>
                <w:sz w:val="20"/>
                <w:szCs w:val="20"/>
              </w:rPr>
              <w:t>3</w:t>
            </w:r>
            <w:r w:rsidRPr="00A957E8">
              <w:rPr>
                <w:sz w:val="20"/>
                <w:szCs w:val="20"/>
              </w:rPr>
              <w:t>)</w:t>
            </w:r>
          </w:p>
        </w:tc>
        <w:tc>
          <w:tcPr>
            <w:tcW w:w="1417" w:type="dxa"/>
          </w:tcPr>
          <w:p w:rsidR="00C77DE5" w:rsidRPr="00A957E8" w:rsidRDefault="00C77DE5" w:rsidP="007803B9">
            <w:pPr>
              <w:autoSpaceDE w:val="0"/>
              <w:autoSpaceDN w:val="0"/>
              <w:adjustRightInd w:val="0"/>
              <w:spacing w:before="0" w:after="0"/>
              <w:ind w:left="51" w:right="48"/>
              <w:jc w:val="center"/>
              <w:rPr>
                <w:spacing w:val="1"/>
                <w:sz w:val="20"/>
                <w:szCs w:val="20"/>
              </w:rPr>
            </w:pPr>
            <w:r w:rsidRPr="00A957E8">
              <w:rPr>
                <w:spacing w:val="1"/>
                <w:sz w:val="20"/>
                <w:szCs w:val="20"/>
              </w:rPr>
              <w:t>18</w:t>
            </w:r>
            <w:r>
              <w:rPr>
                <w:spacing w:val="1"/>
                <w:sz w:val="20"/>
                <w:szCs w:val="20"/>
              </w:rPr>
              <w:t xml:space="preserve"> </w:t>
            </w:r>
            <w:r w:rsidRPr="00A957E8">
              <w:rPr>
                <w:spacing w:val="1"/>
                <w:sz w:val="20"/>
                <w:szCs w:val="20"/>
              </w:rPr>
              <w:t>(2</w:t>
            </w:r>
            <w:r w:rsidRPr="00A957E8">
              <w:rPr>
                <w:spacing w:val="-2"/>
                <w:sz w:val="20"/>
                <w:szCs w:val="20"/>
              </w:rPr>
              <w:t>.</w:t>
            </w:r>
            <w:r w:rsidRPr="00A957E8">
              <w:rPr>
                <w:spacing w:val="1"/>
                <w:sz w:val="20"/>
                <w:szCs w:val="20"/>
              </w:rPr>
              <w:t>1</w:t>
            </w:r>
            <w:r w:rsidRPr="00A957E8">
              <w:rPr>
                <w:sz w:val="20"/>
                <w:szCs w:val="20"/>
              </w:rPr>
              <w:t>)</w:t>
            </w:r>
          </w:p>
        </w:tc>
      </w:tr>
      <w:tr w:rsidR="00C77DE5" w:rsidRPr="00A957E8" w:rsidTr="007803B9">
        <w:trPr>
          <w:trHeight w:hRule="exact" w:val="283"/>
        </w:trPr>
        <w:tc>
          <w:tcPr>
            <w:tcW w:w="3150" w:type="dxa"/>
          </w:tcPr>
          <w:p w:rsidR="00C77DE5" w:rsidRPr="00A957E8" w:rsidRDefault="00C77DE5" w:rsidP="007803B9">
            <w:pPr>
              <w:autoSpaceDE w:val="0"/>
              <w:autoSpaceDN w:val="0"/>
              <w:adjustRightInd w:val="0"/>
              <w:spacing w:before="0" w:after="0"/>
              <w:ind w:left="108" w:right="-20" w:firstLine="65"/>
              <w:rPr>
                <w:spacing w:val="1"/>
                <w:sz w:val="20"/>
                <w:szCs w:val="20"/>
              </w:rPr>
            </w:pPr>
            <w:r w:rsidRPr="00A957E8">
              <w:rPr>
                <w:spacing w:val="1"/>
                <w:sz w:val="20"/>
                <w:szCs w:val="20"/>
              </w:rPr>
              <w:t>Ot</w:t>
            </w:r>
            <w:r w:rsidRPr="00A957E8">
              <w:rPr>
                <w:spacing w:val="-1"/>
                <w:sz w:val="20"/>
                <w:szCs w:val="20"/>
              </w:rPr>
              <w:t>h</w:t>
            </w:r>
            <w:r w:rsidRPr="00A957E8">
              <w:rPr>
                <w:sz w:val="20"/>
                <w:szCs w:val="20"/>
              </w:rPr>
              <w:t>er</w:t>
            </w:r>
            <w:r w:rsidRPr="00A957E8">
              <w:rPr>
                <w:spacing w:val="-4"/>
                <w:sz w:val="20"/>
                <w:szCs w:val="20"/>
              </w:rPr>
              <w:t xml:space="preserve"> </w:t>
            </w:r>
            <w:r w:rsidRPr="00A957E8">
              <w:rPr>
                <w:spacing w:val="1"/>
                <w:sz w:val="20"/>
                <w:szCs w:val="20"/>
              </w:rPr>
              <w:t>rea</w:t>
            </w:r>
            <w:r w:rsidRPr="00A957E8">
              <w:rPr>
                <w:spacing w:val="-1"/>
                <w:sz w:val="20"/>
                <w:szCs w:val="20"/>
              </w:rPr>
              <w:t>s</w:t>
            </w:r>
            <w:r w:rsidRPr="00A957E8">
              <w:rPr>
                <w:spacing w:val="1"/>
                <w:sz w:val="20"/>
                <w:szCs w:val="20"/>
              </w:rPr>
              <w:t>on</w:t>
            </w:r>
            <w:r>
              <w:rPr>
                <w:spacing w:val="-1"/>
                <w:sz w:val="20"/>
                <w:szCs w:val="20"/>
              </w:rPr>
              <w:t xml:space="preserve">s </w:t>
            </w:r>
            <w:r w:rsidRPr="00A957E8">
              <w:rPr>
                <w:spacing w:val="-1"/>
                <w:sz w:val="20"/>
                <w:szCs w:val="20"/>
                <w:vertAlign w:val="superscript"/>
              </w:rPr>
              <w:t>a</w:t>
            </w:r>
          </w:p>
        </w:tc>
        <w:tc>
          <w:tcPr>
            <w:tcW w:w="1507" w:type="dxa"/>
          </w:tcPr>
          <w:p w:rsidR="00C77DE5" w:rsidRPr="00A957E8" w:rsidRDefault="00C77DE5" w:rsidP="007803B9">
            <w:pPr>
              <w:autoSpaceDE w:val="0"/>
              <w:autoSpaceDN w:val="0"/>
              <w:adjustRightInd w:val="0"/>
              <w:spacing w:before="0" w:after="0"/>
              <w:ind w:left="51" w:right="48"/>
              <w:jc w:val="center"/>
              <w:rPr>
                <w:spacing w:val="1"/>
                <w:sz w:val="20"/>
                <w:szCs w:val="20"/>
              </w:rPr>
            </w:pPr>
            <w:r w:rsidRPr="00A957E8">
              <w:rPr>
                <w:spacing w:val="1"/>
                <w:sz w:val="20"/>
                <w:szCs w:val="20"/>
              </w:rPr>
              <w:t>97</w:t>
            </w:r>
            <w:r>
              <w:rPr>
                <w:spacing w:val="1"/>
                <w:sz w:val="20"/>
                <w:szCs w:val="20"/>
              </w:rPr>
              <w:t xml:space="preserve"> </w:t>
            </w:r>
            <w:r w:rsidRPr="00A957E8">
              <w:rPr>
                <w:spacing w:val="1"/>
                <w:sz w:val="20"/>
                <w:szCs w:val="20"/>
              </w:rPr>
              <w:t>(7</w:t>
            </w:r>
            <w:r w:rsidRPr="00A957E8">
              <w:rPr>
                <w:spacing w:val="-2"/>
                <w:sz w:val="20"/>
                <w:szCs w:val="20"/>
              </w:rPr>
              <w:t>.</w:t>
            </w:r>
            <w:r w:rsidRPr="00A957E8">
              <w:rPr>
                <w:spacing w:val="1"/>
                <w:sz w:val="20"/>
                <w:szCs w:val="20"/>
              </w:rPr>
              <w:t>6</w:t>
            </w:r>
            <w:r w:rsidRPr="00A957E8">
              <w:rPr>
                <w:sz w:val="20"/>
                <w:szCs w:val="20"/>
              </w:rPr>
              <w:t>)</w:t>
            </w:r>
          </w:p>
        </w:tc>
        <w:tc>
          <w:tcPr>
            <w:tcW w:w="1417" w:type="dxa"/>
          </w:tcPr>
          <w:p w:rsidR="00C77DE5" w:rsidRPr="00A957E8" w:rsidRDefault="00C77DE5" w:rsidP="007803B9">
            <w:pPr>
              <w:autoSpaceDE w:val="0"/>
              <w:autoSpaceDN w:val="0"/>
              <w:adjustRightInd w:val="0"/>
              <w:spacing w:before="0" w:after="0"/>
              <w:ind w:left="51" w:right="48"/>
              <w:jc w:val="center"/>
              <w:rPr>
                <w:spacing w:val="1"/>
                <w:sz w:val="20"/>
                <w:szCs w:val="20"/>
              </w:rPr>
            </w:pPr>
            <w:r w:rsidRPr="00A957E8">
              <w:rPr>
                <w:spacing w:val="1"/>
                <w:sz w:val="20"/>
                <w:szCs w:val="20"/>
              </w:rPr>
              <w:t>220</w:t>
            </w:r>
            <w:r>
              <w:rPr>
                <w:spacing w:val="1"/>
                <w:sz w:val="20"/>
                <w:szCs w:val="20"/>
              </w:rPr>
              <w:t xml:space="preserve"> </w:t>
            </w:r>
            <w:r w:rsidRPr="00A957E8">
              <w:rPr>
                <w:spacing w:val="1"/>
                <w:sz w:val="20"/>
                <w:szCs w:val="20"/>
              </w:rPr>
              <w:t>(8</w:t>
            </w:r>
            <w:r w:rsidRPr="00A957E8">
              <w:rPr>
                <w:spacing w:val="-2"/>
                <w:sz w:val="20"/>
                <w:szCs w:val="20"/>
              </w:rPr>
              <w:t>.</w:t>
            </w:r>
            <w:r w:rsidRPr="00A957E8">
              <w:rPr>
                <w:spacing w:val="1"/>
                <w:sz w:val="20"/>
                <w:szCs w:val="20"/>
              </w:rPr>
              <w:t>9</w:t>
            </w:r>
            <w:r w:rsidRPr="00A957E8">
              <w:rPr>
                <w:sz w:val="20"/>
                <w:szCs w:val="20"/>
              </w:rPr>
              <w:t>)</w:t>
            </w:r>
          </w:p>
        </w:tc>
        <w:tc>
          <w:tcPr>
            <w:tcW w:w="1417" w:type="dxa"/>
          </w:tcPr>
          <w:p w:rsidR="00C77DE5" w:rsidRPr="00A957E8" w:rsidRDefault="00C77DE5" w:rsidP="007803B9">
            <w:pPr>
              <w:autoSpaceDE w:val="0"/>
              <w:autoSpaceDN w:val="0"/>
              <w:adjustRightInd w:val="0"/>
              <w:spacing w:before="0" w:after="0"/>
              <w:ind w:left="51" w:right="48"/>
              <w:jc w:val="center"/>
              <w:rPr>
                <w:spacing w:val="1"/>
                <w:sz w:val="20"/>
                <w:szCs w:val="20"/>
              </w:rPr>
            </w:pPr>
            <w:r w:rsidRPr="00A957E8">
              <w:rPr>
                <w:spacing w:val="1"/>
                <w:sz w:val="20"/>
                <w:szCs w:val="20"/>
              </w:rPr>
              <w:t>54</w:t>
            </w:r>
            <w:r>
              <w:rPr>
                <w:spacing w:val="1"/>
                <w:sz w:val="20"/>
                <w:szCs w:val="20"/>
              </w:rPr>
              <w:t xml:space="preserve"> </w:t>
            </w:r>
            <w:r w:rsidRPr="00A957E8">
              <w:rPr>
                <w:spacing w:val="1"/>
                <w:sz w:val="20"/>
                <w:szCs w:val="20"/>
              </w:rPr>
              <w:t>(8</w:t>
            </w:r>
            <w:r w:rsidRPr="00A957E8">
              <w:rPr>
                <w:spacing w:val="-2"/>
                <w:sz w:val="20"/>
                <w:szCs w:val="20"/>
              </w:rPr>
              <w:t>.</w:t>
            </w:r>
            <w:r w:rsidRPr="00A957E8">
              <w:rPr>
                <w:spacing w:val="1"/>
                <w:sz w:val="20"/>
                <w:szCs w:val="20"/>
              </w:rPr>
              <w:t>7</w:t>
            </w:r>
            <w:r w:rsidRPr="00A957E8">
              <w:rPr>
                <w:sz w:val="20"/>
                <w:szCs w:val="20"/>
              </w:rPr>
              <w:t>)</w:t>
            </w:r>
          </w:p>
        </w:tc>
        <w:tc>
          <w:tcPr>
            <w:tcW w:w="1417" w:type="dxa"/>
          </w:tcPr>
          <w:p w:rsidR="00C77DE5" w:rsidRPr="00A957E8" w:rsidRDefault="00C77DE5" w:rsidP="007803B9">
            <w:pPr>
              <w:autoSpaceDE w:val="0"/>
              <w:autoSpaceDN w:val="0"/>
              <w:adjustRightInd w:val="0"/>
              <w:spacing w:before="0" w:after="0"/>
              <w:ind w:left="51" w:right="48"/>
              <w:jc w:val="center"/>
              <w:rPr>
                <w:spacing w:val="1"/>
                <w:sz w:val="20"/>
                <w:szCs w:val="20"/>
              </w:rPr>
            </w:pPr>
            <w:r w:rsidRPr="00A957E8">
              <w:rPr>
                <w:spacing w:val="1"/>
                <w:sz w:val="20"/>
                <w:szCs w:val="20"/>
              </w:rPr>
              <w:t>61</w:t>
            </w:r>
            <w:r>
              <w:rPr>
                <w:spacing w:val="1"/>
                <w:sz w:val="20"/>
                <w:szCs w:val="20"/>
              </w:rPr>
              <w:t xml:space="preserve"> </w:t>
            </w:r>
            <w:r w:rsidRPr="00A957E8">
              <w:rPr>
                <w:spacing w:val="1"/>
                <w:sz w:val="20"/>
                <w:szCs w:val="20"/>
              </w:rPr>
              <w:t>(7</w:t>
            </w:r>
            <w:r w:rsidRPr="00A957E8">
              <w:rPr>
                <w:spacing w:val="-2"/>
                <w:sz w:val="20"/>
                <w:szCs w:val="20"/>
              </w:rPr>
              <w:t>.</w:t>
            </w:r>
            <w:r w:rsidRPr="00A957E8">
              <w:rPr>
                <w:spacing w:val="1"/>
                <w:sz w:val="20"/>
                <w:szCs w:val="20"/>
              </w:rPr>
              <w:t>1</w:t>
            </w:r>
            <w:r w:rsidRPr="00A957E8">
              <w:rPr>
                <w:sz w:val="20"/>
                <w:szCs w:val="20"/>
              </w:rPr>
              <w:t>)</w:t>
            </w:r>
          </w:p>
        </w:tc>
      </w:tr>
      <w:tr w:rsidR="00C77DE5" w:rsidRPr="00A957E8" w:rsidTr="007803B9">
        <w:trPr>
          <w:trHeight w:hRule="exact" w:val="283"/>
        </w:trPr>
        <w:tc>
          <w:tcPr>
            <w:tcW w:w="3150" w:type="dxa"/>
          </w:tcPr>
          <w:p w:rsidR="00C77DE5" w:rsidRDefault="00C77DE5" w:rsidP="007803B9">
            <w:pPr>
              <w:autoSpaceDE w:val="0"/>
              <w:autoSpaceDN w:val="0"/>
              <w:adjustRightInd w:val="0"/>
              <w:spacing w:before="0" w:after="0"/>
              <w:ind w:left="108" w:right="-20" w:firstLine="65"/>
              <w:rPr>
                <w:spacing w:val="1"/>
                <w:sz w:val="20"/>
                <w:szCs w:val="20"/>
              </w:rPr>
            </w:pPr>
            <w:r w:rsidRPr="00A957E8">
              <w:rPr>
                <w:spacing w:val="1"/>
                <w:sz w:val="20"/>
                <w:szCs w:val="20"/>
              </w:rPr>
              <w:t>M</w:t>
            </w:r>
            <w:r w:rsidRPr="00A957E8">
              <w:rPr>
                <w:sz w:val="20"/>
                <w:szCs w:val="20"/>
              </w:rPr>
              <w:t>i</w:t>
            </w:r>
            <w:r w:rsidRPr="00A957E8">
              <w:rPr>
                <w:spacing w:val="-1"/>
                <w:sz w:val="20"/>
                <w:szCs w:val="20"/>
              </w:rPr>
              <w:t>ss</w:t>
            </w:r>
            <w:r w:rsidRPr="00A957E8">
              <w:rPr>
                <w:spacing w:val="2"/>
                <w:sz w:val="20"/>
                <w:szCs w:val="20"/>
              </w:rPr>
              <w:t>i</w:t>
            </w:r>
            <w:r w:rsidRPr="00A957E8">
              <w:rPr>
                <w:spacing w:val="1"/>
                <w:sz w:val="20"/>
                <w:szCs w:val="20"/>
              </w:rPr>
              <w:t>ng</w:t>
            </w:r>
          </w:p>
        </w:tc>
        <w:tc>
          <w:tcPr>
            <w:tcW w:w="1507" w:type="dxa"/>
          </w:tcPr>
          <w:p w:rsidR="00C77DE5" w:rsidRPr="00A957E8" w:rsidRDefault="00C77DE5" w:rsidP="007803B9">
            <w:pPr>
              <w:autoSpaceDE w:val="0"/>
              <w:autoSpaceDN w:val="0"/>
              <w:adjustRightInd w:val="0"/>
              <w:spacing w:before="0" w:after="0"/>
              <w:ind w:left="51" w:right="48"/>
              <w:jc w:val="center"/>
              <w:rPr>
                <w:spacing w:val="1"/>
                <w:sz w:val="20"/>
                <w:szCs w:val="20"/>
              </w:rPr>
            </w:pPr>
            <w:r w:rsidRPr="00A957E8">
              <w:rPr>
                <w:w w:val="99"/>
                <w:sz w:val="20"/>
                <w:szCs w:val="20"/>
              </w:rPr>
              <w:t>1</w:t>
            </w:r>
            <w:r>
              <w:rPr>
                <w:w w:val="99"/>
                <w:sz w:val="20"/>
                <w:szCs w:val="20"/>
              </w:rPr>
              <w:t xml:space="preserve"> </w:t>
            </w:r>
            <w:r w:rsidRPr="00A957E8">
              <w:rPr>
                <w:spacing w:val="1"/>
                <w:sz w:val="20"/>
                <w:szCs w:val="20"/>
              </w:rPr>
              <w:t>(&lt;0</w:t>
            </w:r>
            <w:r w:rsidRPr="00A957E8">
              <w:rPr>
                <w:spacing w:val="-2"/>
                <w:sz w:val="20"/>
                <w:szCs w:val="20"/>
              </w:rPr>
              <w:t>.</w:t>
            </w:r>
            <w:r w:rsidRPr="00A957E8">
              <w:rPr>
                <w:spacing w:val="1"/>
                <w:sz w:val="20"/>
                <w:szCs w:val="20"/>
              </w:rPr>
              <w:t>1</w:t>
            </w:r>
            <w:r w:rsidRPr="00A957E8">
              <w:rPr>
                <w:sz w:val="20"/>
                <w:szCs w:val="20"/>
              </w:rPr>
              <w:t>)</w:t>
            </w:r>
          </w:p>
        </w:tc>
        <w:tc>
          <w:tcPr>
            <w:tcW w:w="1417" w:type="dxa"/>
          </w:tcPr>
          <w:p w:rsidR="00C77DE5" w:rsidRPr="00A957E8" w:rsidRDefault="00C77DE5" w:rsidP="007803B9">
            <w:pPr>
              <w:autoSpaceDE w:val="0"/>
              <w:autoSpaceDN w:val="0"/>
              <w:adjustRightInd w:val="0"/>
              <w:spacing w:before="0" w:after="0"/>
              <w:ind w:left="51" w:right="48"/>
              <w:jc w:val="center"/>
              <w:rPr>
                <w:spacing w:val="1"/>
                <w:sz w:val="20"/>
                <w:szCs w:val="20"/>
              </w:rPr>
            </w:pPr>
            <w:r>
              <w:rPr>
                <w:spacing w:val="1"/>
                <w:sz w:val="20"/>
                <w:szCs w:val="20"/>
              </w:rPr>
              <w:t>0</w:t>
            </w:r>
          </w:p>
        </w:tc>
        <w:tc>
          <w:tcPr>
            <w:tcW w:w="1417" w:type="dxa"/>
          </w:tcPr>
          <w:p w:rsidR="00C77DE5" w:rsidRPr="00A957E8" w:rsidRDefault="00C77DE5" w:rsidP="007803B9">
            <w:pPr>
              <w:autoSpaceDE w:val="0"/>
              <w:autoSpaceDN w:val="0"/>
              <w:adjustRightInd w:val="0"/>
              <w:spacing w:before="0" w:after="0"/>
              <w:ind w:left="51" w:right="48"/>
              <w:jc w:val="center"/>
              <w:rPr>
                <w:spacing w:val="1"/>
                <w:sz w:val="20"/>
                <w:szCs w:val="20"/>
              </w:rPr>
            </w:pPr>
            <w:r>
              <w:rPr>
                <w:spacing w:val="1"/>
                <w:sz w:val="20"/>
                <w:szCs w:val="20"/>
              </w:rPr>
              <w:t>0</w:t>
            </w:r>
          </w:p>
        </w:tc>
        <w:tc>
          <w:tcPr>
            <w:tcW w:w="1417" w:type="dxa"/>
          </w:tcPr>
          <w:p w:rsidR="00C77DE5" w:rsidRPr="00A957E8" w:rsidRDefault="00C77DE5" w:rsidP="007803B9">
            <w:pPr>
              <w:autoSpaceDE w:val="0"/>
              <w:autoSpaceDN w:val="0"/>
              <w:adjustRightInd w:val="0"/>
              <w:spacing w:before="0" w:after="0"/>
              <w:ind w:left="51" w:right="48"/>
              <w:jc w:val="center"/>
              <w:rPr>
                <w:spacing w:val="1"/>
                <w:sz w:val="20"/>
                <w:szCs w:val="20"/>
              </w:rPr>
            </w:pPr>
            <w:r>
              <w:rPr>
                <w:spacing w:val="1"/>
                <w:sz w:val="20"/>
                <w:szCs w:val="20"/>
              </w:rPr>
              <w:t>0</w:t>
            </w:r>
          </w:p>
        </w:tc>
      </w:tr>
    </w:tbl>
    <w:p w:rsidR="00C77DE5" w:rsidRPr="007803B9" w:rsidRDefault="00C77DE5" w:rsidP="007803B9">
      <w:pPr>
        <w:pStyle w:val="TableDescription"/>
      </w:pPr>
      <w:r w:rsidRPr="00A957E8">
        <w:t xml:space="preserve">Placebo-controlled studies: </w:t>
      </w:r>
      <w:r w:rsidR="00331C62">
        <w:t>Phase III</w:t>
      </w:r>
      <w:r w:rsidRPr="00A957E8">
        <w:t xml:space="preserve"> (LTS11717, FH I, FH II, HIGH FH, COMBO I), </w:t>
      </w:r>
      <w:r w:rsidR="00331C62">
        <w:t>Phase II</w:t>
      </w:r>
      <w:r w:rsidRPr="00A957E8">
        <w:t xml:space="preserve"> (DFI11565,</w:t>
      </w:r>
      <w:r>
        <w:t xml:space="preserve"> </w:t>
      </w:r>
      <w:r w:rsidRPr="00A957E8">
        <w:t>DFI11566, CL-1003, DFI12361)</w:t>
      </w:r>
      <w:r w:rsidR="007803B9">
        <w:t xml:space="preserve">. </w:t>
      </w:r>
      <w:r w:rsidRPr="00A957E8">
        <w:t xml:space="preserve">Ezetimibe-controlled studies: </w:t>
      </w:r>
      <w:r w:rsidR="00331C62">
        <w:t>Phase III</w:t>
      </w:r>
      <w:r w:rsidRPr="00A957E8">
        <w:t xml:space="preserve"> (COMBO II, MONO, OPTI</w:t>
      </w:r>
      <w:r w:rsidR="007803B9">
        <w:t xml:space="preserve">ONS I, </w:t>
      </w:r>
      <w:r w:rsidR="007803B9">
        <w:lastRenderedPageBreak/>
        <w:t xml:space="preserve">OPTIONS II, ALTERNATIVE). </w:t>
      </w:r>
      <w:r w:rsidRPr="00A957E8">
        <w:t>Note: Percentages are calculated using the number of patients randomized as denominator.</w:t>
      </w:r>
      <w:r>
        <w:t xml:space="preserve"> </w:t>
      </w:r>
      <w:r w:rsidRPr="00A957E8">
        <w:t>Only the main reason for stopping treatment was entered in e-CRF</w:t>
      </w:r>
      <w:r>
        <w:t xml:space="preserve"> </w:t>
      </w:r>
      <w:r w:rsidRPr="00A957E8">
        <w:rPr>
          <w:rFonts w:cs="ArialNarrow-Italic"/>
          <w:i/>
          <w:iCs/>
        </w:rPr>
        <w:t xml:space="preserve">a </w:t>
      </w:r>
      <w:r w:rsidRPr="00A957E8">
        <w:rPr>
          <w:rFonts w:cs="ArialNarrow"/>
        </w:rPr>
        <w:t>Includes patients who completed the planned treatment duration (i.e. patient exposed to IMP for at least 102 weeks in study COMBO</w:t>
      </w:r>
      <w:r w:rsidR="00E956CF">
        <w:rPr>
          <w:rFonts w:cs="ArialNarrow"/>
        </w:rPr>
        <w:t> </w:t>
      </w:r>
      <w:r w:rsidRPr="00A957E8">
        <w:rPr>
          <w:rFonts w:cs="ArialNarrow"/>
        </w:rPr>
        <w:t>II, at</w:t>
      </w:r>
      <w:r>
        <w:rPr>
          <w:rFonts w:cs="ArialNarrow"/>
        </w:rPr>
        <w:t xml:space="preserve"> </w:t>
      </w:r>
      <w:r w:rsidRPr="00A957E8">
        <w:rPr>
          <w:rFonts w:cs="ArialNarrow"/>
        </w:rPr>
        <w:t>least 76 weeks in studies FH I, FH II, HIGH FH, LTS17117, at least 50 weeks in study COMBO I, or at least 22 weeks in studies OPTIONS</w:t>
      </w:r>
      <w:r>
        <w:rPr>
          <w:rFonts w:cs="ArialNarrow"/>
        </w:rPr>
        <w:t xml:space="preserve"> </w:t>
      </w:r>
      <w:r w:rsidRPr="00A957E8">
        <w:rPr>
          <w:rFonts w:cs="ArialNarrow"/>
        </w:rPr>
        <w:t xml:space="preserve">I, OPTIONS II, ALTERNATIVE and MONO, with associated visit performed, or completed as per CRF in </w:t>
      </w:r>
      <w:r w:rsidR="00331C62">
        <w:rPr>
          <w:rFonts w:cs="ArialNarrow"/>
        </w:rPr>
        <w:t>Phase II</w:t>
      </w:r>
      <w:r w:rsidRPr="00A957E8">
        <w:rPr>
          <w:rFonts w:cs="ArialNarrow"/>
        </w:rPr>
        <w:t xml:space="preserve"> studies) but who</w:t>
      </w:r>
      <w:r>
        <w:rPr>
          <w:rFonts w:cs="ArialNarrow"/>
        </w:rPr>
        <w:t xml:space="preserve"> </w:t>
      </w:r>
      <w:r w:rsidRPr="00A957E8">
        <w:rPr>
          <w:rFonts w:cs="ArialNarrow"/>
        </w:rPr>
        <w:t>otherwise did not fulfil the strict CRF criteria for study treatment period completion.</w:t>
      </w:r>
    </w:p>
    <w:p w:rsidR="00C77DE5" w:rsidRDefault="00C77DE5" w:rsidP="00C77DE5">
      <w:pPr>
        <w:pStyle w:val="Heading3"/>
      </w:pPr>
      <w:bookmarkStart w:id="271" w:name="_Toc241374319"/>
      <w:bookmarkStart w:id="272" w:name="_Ref271044764"/>
      <w:bookmarkStart w:id="273" w:name="_Toc272414663"/>
      <w:bookmarkStart w:id="274" w:name="_Toc290846301"/>
      <w:bookmarkStart w:id="275" w:name="_Toc442360717"/>
      <w:bookmarkStart w:id="276" w:name="_Toc470159497"/>
      <w:r>
        <w:t>Adverse events</w:t>
      </w:r>
      <w:bookmarkEnd w:id="271"/>
      <w:bookmarkEnd w:id="272"/>
      <w:bookmarkEnd w:id="273"/>
      <w:bookmarkEnd w:id="274"/>
      <w:bookmarkEnd w:id="275"/>
      <w:bookmarkEnd w:id="276"/>
    </w:p>
    <w:p w:rsidR="00C77DE5" w:rsidRDefault="00C77DE5" w:rsidP="00C77DE5">
      <w:pPr>
        <w:pStyle w:val="Heading4"/>
      </w:pPr>
      <w:bookmarkStart w:id="277" w:name="_Ref272317284"/>
      <w:bookmarkStart w:id="278" w:name="_Ref272333565"/>
      <w:bookmarkStart w:id="279" w:name="_Toc272414664"/>
      <w:bookmarkStart w:id="280" w:name="_Toc290846302"/>
      <w:bookmarkStart w:id="281" w:name="_Toc442360718"/>
      <w:r>
        <w:t>All adverse events (irrespective of relationship to study treatment)</w:t>
      </w:r>
      <w:bookmarkEnd w:id="277"/>
      <w:bookmarkEnd w:id="278"/>
      <w:bookmarkEnd w:id="279"/>
      <w:bookmarkEnd w:id="280"/>
      <w:bookmarkEnd w:id="281"/>
    </w:p>
    <w:p w:rsidR="00C77DE5" w:rsidRPr="006B430F" w:rsidRDefault="00C77DE5" w:rsidP="00AC4698">
      <w:pPr>
        <w:pStyle w:val="Tabletitle"/>
      </w:pPr>
      <w:bookmarkStart w:id="282" w:name="_Toc442360557"/>
      <w:proofErr w:type="gramStart"/>
      <w:r>
        <w:t xml:space="preserve">Table </w:t>
      </w:r>
      <w:r w:rsidR="00044599">
        <w:t>57</w:t>
      </w:r>
      <w:r w:rsidR="00E956CF">
        <w:t>.</w:t>
      </w:r>
      <w:proofErr w:type="gramEnd"/>
      <w:r w:rsidR="00AC4698">
        <w:t xml:space="preserve"> </w:t>
      </w:r>
      <w:r w:rsidRPr="006B430F">
        <w:t xml:space="preserve">Overview of adverse event profile: </w:t>
      </w:r>
      <w:r w:rsidR="00E956CF">
        <w:t>t</w:t>
      </w:r>
      <w:r w:rsidR="00E956CF" w:rsidRPr="006B430F">
        <w:t xml:space="preserve">reatment </w:t>
      </w:r>
      <w:r w:rsidRPr="006B430F">
        <w:t>emergent adverse events (</w:t>
      </w:r>
      <w:r w:rsidR="00E956CF">
        <w:t>s</w:t>
      </w:r>
      <w:r w:rsidR="00E956CF" w:rsidRPr="006B430F">
        <w:t xml:space="preserve">afety </w:t>
      </w:r>
      <w:r w:rsidRPr="006B430F">
        <w:t xml:space="preserve">population) - </w:t>
      </w:r>
      <w:r w:rsidR="00E956CF">
        <w:t>p</w:t>
      </w:r>
      <w:r w:rsidR="00E956CF" w:rsidRPr="006B430F">
        <w:t xml:space="preserve">ool </w:t>
      </w:r>
      <w:r w:rsidRPr="006B430F">
        <w:t xml:space="preserve">of placebo-controlled studies and </w:t>
      </w:r>
      <w:r w:rsidR="00E956CF">
        <w:t>p</w:t>
      </w:r>
      <w:r w:rsidR="00E956CF" w:rsidRPr="006B430F">
        <w:t xml:space="preserve">ool </w:t>
      </w:r>
      <w:r w:rsidRPr="006B430F">
        <w:t>of ezetimibe-controlled studies</w:t>
      </w:r>
      <w:bookmarkEnd w:id="282"/>
    </w:p>
    <w:tbl>
      <w:tblPr>
        <w:tblStyle w:val="TableTGAblue"/>
        <w:tblW w:w="9523" w:type="dxa"/>
        <w:tblLayout w:type="fixed"/>
        <w:tblLook w:val="0000" w:firstRow="0" w:lastRow="0" w:firstColumn="0" w:lastColumn="0" w:noHBand="0" w:noVBand="0"/>
      </w:tblPr>
      <w:tblGrid>
        <w:gridCol w:w="3855"/>
        <w:gridCol w:w="1417"/>
        <w:gridCol w:w="1417"/>
        <w:gridCol w:w="1417"/>
        <w:gridCol w:w="1417"/>
      </w:tblGrid>
      <w:tr w:rsidR="00C77DE5" w:rsidRPr="006B430F" w:rsidTr="002211EC">
        <w:trPr>
          <w:trHeight w:hRule="exact" w:val="283"/>
          <w:tblHeader/>
        </w:trPr>
        <w:tc>
          <w:tcPr>
            <w:tcW w:w="3855" w:type="dxa"/>
            <w:vMerge w:val="restart"/>
            <w:shd w:val="clear" w:color="auto" w:fill="006DA7" w:themeFill="accent3"/>
          </w:tcPr>
          <w:p w:rsidR="00C77DE5" w:rsidRPr="006A090C" w:rsidRDefault="00C77DE5" w:rsidP="00AC4698">
            <w:pPr>
              <w:autoSpaceDE w:val="0"/>
              <w:autoSpaceDN w:val="0"/>
              <w:adjustRightInd w:val="0"/>
              <w:spacing w:before="0" w:after="0"/>
              <w:jc w:val="center"/>
              <w:rPr>
                <w:b/>
                <w:bCs/>
                <w:color w:val="FFFFFF" w:themeColor="background1"/>
                <w:sz w:val="20"/>
                <w:szCs w:val="20"/>
              </w:rPr>
            </w:pPr>
            <w:proofErr w:type="gramStart"/>
            <w:r w:rsidRPr="006A090C">
              <w:rPr>
                <w:b/>
                <w:bCs/>
                <w:color w:val="FFFFFF" w:themeColor="background1"/>
                <w:sz w:val="20"/>
                <w:szCs w:val="20"/>
              </w:rPr>
              <w:t>n</w:t>
            </w:r>
            <w:r w:rsidRPr="006A090C">
              <w:rPr>
                <w:b/>
                <w:bCs/>
                <w:color w:val="FFFFFF" w:themeColor="background1"/>
                <w:spacing w:val="1"/>
                <w:sz w:val="20"/>
                <w:szCs w:val="20"/>
              </w:rPr>
              <w:t>(</w:t>
            </w:r>
            <w:proofErr w:type="gramEnd"/>
            <w:r w:rsidRPr="006A090C">
              <w:rPr>
                <w:b/>
                <w:bCs/>
                <w:color w:val="FFFFFF" w:themeColor="background1"/>
                <w:sz w:val="20"/>
                <w:szCs w:val="20"/>
              </w:rPr>
              <w:t>%)</w:t>
            </w:r>
          </w:p>
        </w:tc>
        <w:tc>
          <w:tcPr>
            <w:tcW w:w="2834" w:type="dxa"/>
            <w:gridSpan w:val="2"/>
            <w:shd w:val="clear" w:color="auto" w:fill="006DA7" w:themeFill="accent3"/>
          </w:tcPr>
          <w:p w:rsidR="00C77DE5" w:rsidRPr="006A090C" w:rsidRDefault="00C77DE5" w:rsidP="00AC4698">
            <w:pPr>
              <w:autoSpaceDE w:val="0"/>
              <w:autoSpaceDN w:val="0"/>
              <w:adjustRightInd w:val="0"/>
              <w:spacing w:before="0" w:after="0"/>
              <w:ind w:left="7" w:right="11"/>
              <w:jc w:val="center"/>
              <w:rPr>
                <w:b/>
                <w:bCs/>
                <w:color w:val="FFFFFF" w:themeColor="background1"/>
                <w:w w:val="99"/>
                <w:sz w:val="20"/>
                <w:szCs w:val="20"/>
              </w:rPr>
            </w:pPr>
            <w:r w:rsidRPr="006A090C">
              <w:rPr>
                <w:b/>
                <w:bCs/>
                <w:color w:val="FFFFFF" w:themeColor="background1"/>
                <w:sz w:val="20"/>
                <w:szCs w:val="20"/>
              </w:rPr>
              <w:t>Placebo-controlled</w:t>
            </w:r>
            <w:r w:rsidRPr="006A090C">
              <w:rPr>
                <w:b/>
                <w:bCs/>
                <w:color w:val="FFFFFF" w:themeColor="background1"/>
                <w:spacing w:val="-15"/>
                <w:sz w:val="20"/>
                <w:szCs w:val="20"/>
              </w:rPr>
              <w:t xml:space="preserve"> </w:t>
            </w:r>
            <w:r w:rsidRPr="006A090C">
              <w:rPr>
                <w:b/>
                <w:bCs/>
                <w:color w:val="FFFFFF" w:themeColor="background1"/>
                <w:sz w:val="20"/>
                <w:szCs w:val="20"/>
              </w:rPr>
              <w:t>pool</w:t>
            </w:r>
          </w:p>
        </w:tc>
        <w:tc>
          <w:tcPr>
            <w:tcW w:w="2834" w:type="dxa"/>
            <w:gridSpan w:val="2"/>
            <w:shd w:val="clear" w:color="auto" w:fill="006DA7" w:themeFill="accent3"/>
          </w:tcPr>
          <w:p w:rsidR="00C77DE5" w:rsidRPr="006A090C" w:rsidRDefault="00C77DE5" w:rsidP="00AC4698">
            <w:pPr>
              <w:autoSpaceDE w:val="0"/>
              <w:autoSpaceDN w:val="0"/>
              <w:adjustRightInd w:val="0"/>
              <w:spacing w:before="0" w:after="0"/>
              <w:ind w:left="7" w:right="11"/>
              <w:jc w:val="center"/>
              <w:rPr>
                <w:b/>
                <w:bCs/>
                <w:color w:val="FFFFFF" w:themeColor="background1"/>
                <w:w w:val="99"/>
                <w:sz w:val="20"/>
                <w:szCs w:val="20"/>
              </w:rPr>
            </w:pPr>
            <w:r w:rsidRPr="006A090C">
              <w:rPr>
                <w:b/>
                <w:bCs/>
                <w:color w:val="FFFFFF" w:themeColor="background1"/>
                <w:spacing w:val="-1"/>
                <w:sz w:val="20"/>
                <w:szCs w:val="20"/>
              </w:rPr>
              <w:t>E</w:t>
            </w:r>
            <w:r w:rsidRPr="006A090C">
              <w:rPr>
                <w:b/>
                <w:bCs/>
                <w:color w:val="FFFFFF" w:themeColor="background1"/>
                <w:sz w:val="20"/>
                <w:szCs w:val="20"/>
              </w:rPr>
              <w:t>zet</w:t>
            </w:r>
            <w:r w:rsidRPr="006A090C">
              <w:rPr>
                <w:b/>
                <w:bCs/>
                <w:color w:val="FFFFFF" w:themeColor="background1"/>
                <w:spacing w:val="2"/>
                <w:sz w:val="20"/>
                <w:szCs w:val="20"/>
              </w:rPr>
              <w:t>i</w:t>
            </w:r>
            <w:r w:rsidRPr="006A090C">
              <w:rPr>
                <w:b/>
                <w:bCs/>
                <w:color w:val="FFFFFF" w:themeColor="background1"/>
                <w:spacing w:val="-3"/>
                <w:sz w:val="20"/>
                <w:szCs w:val="20"/>
              </w:rPr>
              <w:t>m</w:t>
            </w:r>
            <w:r w:rsidRPr="006A090C">
              <w:rPr>
                <w:b/>
                <w:bCs/>
                <w:color w:val="FFFFFF" w:themeColor="background1"/>
                <w:sz w:val="20"/>
                <w:szCs w:val="20"/>
              </w:rPr>
              <w:t>ibe-controlled</w:t>
            </w:r>
            <w:r w:rsidRPr="006A090C">
              <w:rPr>
                <w:b/>
                <w:bCs/>
                <w:color w:val="FFFFFF" w:themeColor="background1"/>
                <w:spacing w:val="-17"/>
                <w:sz w:val="20"/>
                <w:szCs w:val="20"/>
              </w:rPr>
              <w:t xml:space="preserve"> </w:t>
            </w:r>
            <w:r w:rsidRPr="006A090C">
              <w:rPr>
                <w:b/>
                <w:bCs/>
                <w:color w:val="FFFFFF" w:themeColor="background1"/>
                <w:sz w:val="20"/>
                <w:szCs w:val="20"/>
              </w:rPr>
              <w:t>pool</w:t>
            </w:r>
          </w:p>
        </w:tc>
      </w:tr>
      <w:tr w:rsidR="00C77DE5" w:rsidRPr="006B430F" w:rsidTr="002211EC">
        <w:trPr>
          <w:trHeight w:hRule="exact" w:val="737"/>
          <w:tblHeader/>
        </w:trPr>
        <w:tc>
          <w:tcPr>
            <w:tcW w:w="3855" w:type="dxa"/>
            <w:vMerge/>
            <w:shd w:val="clear" w:color="auto" w:fill="006DA7" w:themeFill="accent3"/>
          </w:tcPr>
          <w:p w:rsidR="00C77DE5" w:rsidRPr="006A090C" w:rsidRDefault="00C77DE5" w:rsidP="00AC4698">
            <w:pPr>
              <w:autoSpaceDE w:val="0"/>
              <w:autoSpaceDN w:val="0"/>
              <w:adjustRightInd w:val="0"/>
              <w:spacing w:before="0" w:after="0"/>
              <w:jc w:val="center"/>
              <w:rPr>
                <w:color w:val="FFFFFF" w:themeColor="background1"/>
                <w:sz w:val="20"/>
                <w:szCs w:val="20"/>
              </w:rPr>
            </w:pPr>
          </w:p>
        </w:tc>
        <w:tc>
          <w:tcPr>
            <w:tcW w:w="1417" w:type="dxa"/>
            <w:shd w:val="clear" w:color="auto" w:fill="006DA7" w:themeFill="accent3"/>
          </w:tcPr>
          <w:p w:rsidR="00C77DE5" w:rsidRPr="006A090C" w:rsidRDefault="00C77DE5" w:rsidP="00AC4698">
            <w:pPr>
              <w:autoSpaceDE w:val="0"/>
              <w:autoSpaceDN w:val="0"/>
              <w:adjustRightInd w:val="0"/>
              <w:spacing w:before="0" w:after="0"/>
              <w:ind w:left="7" w:right="11"/>
              <w:jc w:val="center"/>
              <w:rPr>
                <w:color w:val="FFFFFF" w:themeColor="background1"/>
                <w:sz w:val="20"/>
                <w:szCs w:val="20"/>
              </w:rPr>
            </w:pPr>
            <w:r w:rsidRPr="006A090C">
              <w:rPr>
                <w:b/>
                <w:bCs/>
                <w:color w:val="FFFFFF" w:themeColor="background1"/>
                <w:spacing w:val="1"/>
                <w:sz w:val="20"/>
                <w:szCs w:val="20"/>
              </w:rPr>
              <w:t>Placebo</w:t>
            </w:r>
          </w:p>
          <w:p w:rsidR="00C77DE5" w:rsidRPr="006A090C" w:rsidRDefault="00C77DE5" w:rsidP="00AC4698">
            <w:pPr>
              <w:autoSpaceDE w:val="0"/>
              <w:autoSpaceDN w:val="0"/>
              <w:adjustRightInd w:val="0"/>
              <w:spacing w:before="0" w:after="0"/>
              <w:ind w:left="7" w:right="11"/>
              <w:jc w:val="center"/>
              <w:rPr>
                <w:b/>
                <w:bCs/>
                <w:color w:val="FFFFFF" w:themeColor="background1"/>
                <w:spacing w:val="1"/>
                <w:sz w:val="20"/>
                <w:szCs w:val="20"/>
              </w:rPr>
            </w:pPr>
            <w:r w:rsidRPr="006A090C">
              <w:rPr>
                <w:b/>
                <w:bCs/>
                <w:color w:val="FFFFFF" w:themeColor="background1"/>
                <w:spacing w:val="1"/>
                <w:sz w:val="20"/>
                <w:szCs w:val="20"/>
              </w:rPr>
              <w:t>(</w:t>
            </w:r>
            <w:r w:rsidRPr="006A090C">
              <w:rPr>
                <w:b/>
                <w:bCs/>
                <w:color w:val="FFFFFF" w:themeColor="background1"/>
                <w:sz w:val="20"/>
                <w:szCs w:val="20"/>
              </w:rPr>
              <w:t>N</w:t>
            </w:r>
            <w:r w:rsidRPr="006A090C">
              <w:rPr>
                <w:b/>
                <w:bCs/>
                <w:color w:val="FFFFFF" w:themeColor="background1"/>
                <w:spacing w:val="-1"/>
                <w:sz w:val="20"/>
                <w:szCs w:val="20"/>
              </w:rPr>
              <w:t>=</w:t>
            </w:r>
            <w:r w:rsidRPr="006A090C">
              <w:rPr>
                <w:b/>
                <w:bCs/>
                <w:color w:val="FFFFFF" w:themeColor="background1"/>
                <w:spacing w:val="1"/>
                <w:sz w:val="20"/>
                <w:szCs w:val="20"/>
              </w:rPr>
              <w:t>1276)</w:t>
            </w:r>
          </w:p>
          <w:p w:rsidR="00C77DE5" w:rsidRPr="006A090C" w:rsidRDefault="00C77DE5" w:rsidP="00AC4698">
            <w:pPr>
              <w:autoSpaceDE w:val="0"/>
              <w:autoSpaceDN w:val="0"/>
              <w:adjustRightInd w:val="0"/>
              <w:spacing w:before="0" w:after="0"/>
              <w:ind w:left="7" w:right="11"/>
              <w:jc w:val="center"/>
              <w:rPr>
                <w:color w:val="FFFFFF" w:themeColor="background1"/>
                <w:sz w:val="20"/>
                <w:szCs w:val="20"/>
              </w:rPr>
            </w:pPr>
            <w:r w:rsidRPr="006A090C">
              <w:rPr>
                <w:b/>
                <w:color w:val="FFFFFF" w:themeColor="background1"/>
                <w:sz w:val="20"/>
                <w:szCs w:val="20"/>
              </w:rPr>
              <w:t>N (%)</w:t>
            </w:r>
          </w:p>
        </w:tc>
        <w:tc>
          <w:tcPr>
            <w:tcW w:w="1417" w:type="dxa"/>
            <w:shd w:val="clear" w:color="auto" w:fill="006DA7" w:themeFill="accent3"/>
          </w:tcPr>
          <w:p w:rsidR="00C77DE5" w:rsidRPr="006A090C" w:rsidRDefault="00C77DE5" w:rsidP="00AC4698">
            <w:pPr>
              <w:autoSpaceDE w:val="0"/>
              <w:autoSpaceDN w:val="0"/>
              <w:adjustRightInd w:val="0"/>
              <w:spacing w:before="0" w:after="0"/>
              <w:ind w:left="7" w:right="11"/>
              <w:jc w:val="center"/>
              <w:rPr>
                <w:color w:val="FFFFFF" w:themeColor="background1"/>
                <w:sz w:val="20"/>
                <w:szCs w:val="20"/>
              </w:rPr>
            </w:pPr>
            <w:r w:rsidRPr="006A090C">
              <w:rPr>
                <w:b/>
                <w:bCs/>
                <w:color w:val="FFFFFF" w:themeColor="background1"/>
                <w:w w:val="99"/>
                <w:sz w:val="20"/>
                <w:szCs w:val="20"/>
              </w:rPr>
              <w:t>Alir</w:t>
            </w:r>
            <w:r w:rsidRPr="006A090C">
              <w:rPr>
                <w:b/>
                <w:bCs/>
                <w:color w:val="FFFFFF" w:themeColor="background1"/>
                <w:spacing w:val="1"/>
                <w:w w:val="99"/>
                <w:sz w:val="20"/>
                <w:szCs w:val="20"/>
              </w:rPr>
              <w:t>ocu</w:t>
            </w:r>
            <w:r w:rsidRPr="006A090C">
              <w:rPr>
                <w:b/>
                <w:bCs/>
                <w:color w:val="FFFFFF" w:themeColor="background1"/>
                <w:spacing w:val="-3"/>
                <w:w w:val="99"/>
                <w:sz w:val="20"/>
                <w:szCs w:val="20"/>
              </w:rPr>
              <w:t>m</w:t>
            </w:r>
            <w:r w:rsidRPr="006A090C">
              <w:rPr>
                <w:b/>
                <w:bCs/>
                <w:color w:val="FFFFFF" w:themeColor="background1"/>
                <w:spacing w:val="1"/>
                <w:w w:val="99"/>
                <w:sz w:val="20"/>
                <w:szCs w:val="20"/>
              </w:rPr>
              <w:t>ab</w:t>
            </w:r>
          </w:p>
          <w:p w:rsidR="00C77DE5" w:rsidRPr="006A090C" w:rsidRDefault="00C77DE5" w:rsidP="00AC4698">
            <w:pPr>
              <w:autoSpaceDE w:val="0"/>
              <w:autoSpaceDN w:val="0"/>
              <w:adjustRightInd w:val="0"/>
              <w:spacing w:before="0" w:after="0"/>
              <w:ind w:left="7" w:right="11"/>
              <w:jc w:val="center"/>
              <w:rPr>
                <w:b/>
                <w:bCs/>
                <w:color w:val="FFFFFF" w:themeColor="background1"/>
                <w:spacing w:val="1"/>
                <w:w w:val="99"/>
                <w:sz w:val="20"/>
                <w:szCs w:val="20"/>
              </w:rPr>
            </w:pPr>
            <w:r w:rsidRPr="006A090C">
              <w:rPr>
                <w:b/>
                <w:bCs/>
                <w:color w:val="FFFFFF" w:themeColor="background1"/>
                <w:spacing w:val="1"/>
                <w:w w:val="99"/>
                <w:sz w:val="20"/>
                <w:szCs w:val="20"/>
              </w:rPr>
              <w:t>(</w:t>
            </w:r>
            <w:r w:rsidRPr="006A090C">
              <w:rPr>
                <w:b/>
                <w:bCs/>
                <w:color w:val="FFFFFF" w:themeColor="background1"/>
                <w:w w:val="99"/>
                <w:sz w:val="20"/>
                <w:szCs w:val="20"/>
              </w:rPr>
              <w:t>N</w:t>
            </w:r>
            <w:r w:rsidRPr="006A090C">
              <w:rPr>
                <w:b/>
                <w:bCs/>
                <w:color w:val="FFFFFF" w:themeColor="background1"/>
                <w:spacing w:val="-1"/>
                <w:w w:val="99"/>
                <w:sz w:val="20"/>
                <w:szCs w:val="20"/>
              </w:rPr>
              <w:t>=</w:t>
            </w:r>
            <w:r w:rsidRPr="006A090C">
              <w:rPr>
                <w:b/>
                <w:bCs/>
                <w:color w:val="FFFFFF" w:themeColor="background1"/>
                <w:spacing w:val="1"/>
                <w:w w:val="99"/>
                <w:sz w:val="20"/>
                <w:szCs w:val="20"/>
              </w:rPr>
              <w:t>2476)</w:t>
            </w:r>
          </w:p>
          <w:p w:rsidR="00C77DE5" w:rsidRPr="006A090C" w:rsidRDefault="00C77DE5" w:rsidP="00AC4698">
            <w:pPr>
              <w:autoSpaceDE w:val="0"/>
              <w:autoSpaceDN w:val="0"/>
              <w:adjustRightInd w:val="0"/>
              <w:spacing w:before="0" w:after="0"/>
              <w:ind w:left="7" w:right="11"/>
              <w:jc w:val="center"/>
              <w:rPr>
                <w:color w:val="FFFFFF" w:themeColor="background1"/>
                <w:sz w:val="20"/>
                <w:szCs w:val="20"/>
              </w:rPr>
            </w:pPr>
            <w:r w:rsidRPr="006A090C">
              <w:rPr>
                <w:b/>
                <w:color w:val="FFFFFF" w:themeColor="background1"/>
                <w:sz w:val="20"/>
                <w:szCs w:val="20"/>
              </w:rPr>
              <w:t>N (%)</w:t>
            </w:r>
          </w:p>
        </w:tc>
        <w:tc>
          <w:tcPr>
            <w:tcW w:w="1417" w:type="dxa"/>
            <w:shd w:val="clear" w:color="auto" w:fill="006DA7" w:themeFill="accent3"/>
          </w:tcPr>
          <w:p w:rsidR="00C77DE5" w:rsidRPr="006A090C" w:rsidRDefault="00C77DE5" w:rsidP="00AC4698">
            <w:pPr>
              <w:autoSpaceDE w:val="0"/>
              <w:autoSpaceDN w:val="0"/>
              <w:adjustRightInd w:val="0"/>
              <w:spacing w:before="0" w:after="0"/>
              <w:ind w:left="7" w:right="11"/>
              <w:jc w:val="center"/>
              <w:rPr>
                <w:color w:val="FFFFFF" w:themeColor="background1"/>
                <w:sz w:val="20"/>
                <w:szCs w:val="20"/>
              </w:rPr>
            </w:pPr>
            <w:r w:rsidRPr="006A090C">
              <w:rPr>
                <w:b/>
                <w:bCs/>
                <w:color w:val="FFFFFF" w:themeColor="background1"/>
                <w:spacing w:val="-1"/>
                <w:sz w:val="20"/>
                <w:szCs w:val="20"/>
              </w:rPr>
              <w:t>E</w:t>
            </w:r>
            <w:r w:rsidRPr="006A090C">
              <w:rPr>
                <w:b/>
                <w:bCs/>
                <w:color w:val="FFFFFF" w:themeColor="background1"/>
                <w:sz w:val="20"/>
                <w:szCs w:val="20"/>
              </w:rPr>
              <w:t>zet</w:t>
            </w:r>
            <w:r w:rsidRPr="006A090C">
              <w:rPr>
                <w:b/>
                <w:bCs/>
                <w:color w:val="FFFFFF" w:themeColor="background1"/>
                <w:spacing w:val="2"/>
                <w:sz w:val="20"/>
                <w:szCs w:val="20"/>
              </w:rPr>
              <w:t>i</w:t>
            </w:r>
            <w:r w:rsidRPr="006A090C">
              <w:rPr>
                <w:b/>
                <w:bCs/>
                <w:color w:val="FFFFFF" w:themeColor="background1"/>
                <w:spacing w:val="-3"/>
                <w:sz w:val="20"/>
                <w:szCs w:val="20"/>
              </w:rPr>
              <w:t>m</w:t>
            </w:r>
            <w:r w:rsidRPr="006A090C">
              <w:rPr>
                <w:b/>
                <w:bCs/>
                <w:color w:val="FFFFFF" w:themeColor="background1"/>
                <w:sz w:val="20"/>
                <w:szCs w:val="20"/>
              </w:rPr>
              <w:t>ibe</w:t>
            </w:r>
          </w:p>
          <w:p w:rsidR="00C77DE5" w:rsidRPr="006A090C" w:rsidRDefault="00C77DE5" w:rsidP="00AC4698">
            <w:pPr>
              <w:autoSpaceDE w:val="0"/>
              <w:autoSpaceDN w:val="0"/>
              <w:adjustRightInd w:val="0"/>
              <w:spacing w:before="0" w:after="0"/>
              <w:ind w:left="7" w:right="11"/>
              <w:jc w:val="center"/>
              <w:rPr>
                <w:b/>
                <w:bCs/>
                <w:color w:val="FFFFFF" w:themeColor="background1"/>
                <w:spacing w:val="1"/>
                <w:sz w:val="20"/>
                <w:szCs w:val="20"/>
              </w:rPr>
            </w:pPr>
            <w:r w:rsidRPr="006A090C">
              <w:rPr>
                <w:b/>
                <w:bCs/>
                <w:color w:val="FFFFFF" w:themeColor="background1"/>
                <w:spacing w:val="1"/>
                <w:sz w:val="20"/>
                <w:szCs w:val="20"/>
              </w:rPr>
              <w:t>(</w:t>
            </w:r>
            <w:r w:rsidRPr="006A090C">
              <w:rPr>
                <w:b/>
                <w:bCs/>
                <w:color w:val="FFFFFF" w:themeColor="background1"/>
                <w:sz w:val="20"/>
                <w:szCs w:val="20"/>
              </w:rPr>
              <w:t>N</w:t>
            </w:r>
            <w:r w:rsidRPr="006A090C">
              <w:rPr>
                <w:b/>
                <w:bCs/>
                <w:color w:val="FFFFFF" w:themeColor="background1"/>
                <w:spacing w:val="-1"/>
                <w:sz w:val="20"/>
                <w:szCs w:val="20"/>
              </w:rPr>
              <w:t>=</w:t>
            </w:r>
            <w:r w:rsidRPr="006A090C">
              <w:rPr>
                <w:b/>
                <w:bCs/>
                <w:color w:val="FFFFFF" w:themeColor="background1"/>
                <w:spacing w:val="1"/>
                <w:sz w:val="20"/>
                <w:szCs w:val="20"/>
              </w:rPr>
              <w:t>618)</w:t>
            </w:r>
          </w:p>
          <w:p w:rsidR="00C77DE5" w:rsidRPr="006A090C" w:rsidRDefault="00C77DE5" w:rsidP="00AC4698">
            <w:pPr>
              <w:autoSpaceDE w:val="0"/>
              <w:autoSpaceDN w:val="0"/>
              <w:adjustRightInd w:val="0"/>
              <w:spacing w:before="0" w:after="0"/>
              <w:ind w:left="7" w:right="11"/>
              <w:jc w:val="center"/>
              <w:rPr>
                <w:color w:val="FFFFFF" w:themeColor="background1"/>
                <w:sz w:val="20"/>
                <w:szCs w:val="20"/>
              </w:rPr>
            </w:pPr>
            <w:r w:rsidRPr="006A090C">
              <w:rPr>
                <w:b/>
                <w:color w:val="FFFFFF" w:themeColor="background1"/>
                <w:sz w:val="20"/>
                <w:szCs w:val="20"/>
              </w:rPr>
              <w:t>N (%)</w:t>
            </w:r>
          </w:p>
        </w:tc>
        <w:tc>
          <w:tcPr>
            <w:tcW w:w="1417" w:type="dxa"/>
            <w:shd w:val="clear" w:color="auto" w:fill="006DA7" w:themeFill="accent3"/>
          </w:tcPr>
          <w:p w:rsidR="00C77DE5" w:rsidRPr="006A090C" w:rsidRDefault="00C77DE5" w:rsidP="00AC4698">
            <w:pPr>
              <w:autoSpaceDE w:val="0"/>
              <w:autoSpaceDN w:val="0"/>
              <w:adjustRightInd w:val="0"/>
              <w:spacing w:before="0" w:after="0"/>
              <w:ind w:left="7" w:right="11"/>
              <w:jc w:val="center"/>
              <w:rPr>
                <w:color w:val="FFFFFF" w:themeColor="background1"/>
                <w:sz w:val="20"/>
                <w:szCs w:val="20"/>
              </w:rPr>
            </w:pPr>
            <w:r w:rsidRPr="006A090C">
              <w:rPr>
                <w:b/>
                <w:bCs/>
                <w:color w:val="FFFFFF" w:themeColor="background1"/>
                <w:w w:val="99"/>
                <w:sz w:val="20"/>
                <w:szCs w:val="20"/>
              </w:rPr>
              <w:t>Alir</w:t>
            </w:r>
            <w:r w:rsidRPr="006A090C">
              <w:rPr>
                <w:b/>
                <w:bCs/>
                <w:color w:val="FFFFFF" w:themeColor="background1"/>
                <w:spacing w:val="1"/>
                <w:w w:val="99"/>
                <w:sz w:val="20"/>
                <w:szCs w:val="20"/>
              </w:rPr>
              <w:t>ocu</w:t>
            </w:r>
            <w:r w:rsidRPr="006A090C">
              <w:rPr>
                <w:b/>
                <w:bCs/>
                <w:color w:val="FFFFFF" w:themeColor="background1"/>
                <w:spacing w:val="-3"/>
                <w:w w:val="99"/>
                <w:sz w:val="20"/>
                <w:szCs w:val="20"/>
              </w:rPr>
              <w:t>m</w:t>
            </w:r>
            <w:r w:rsidRPr="006A090C">
              <w:rPr>
                <w:b/>
                <w:bCs/>
                <w:color w:val="FFFFFF" w:themeColor="background1"/>
                <w:spacing w:val="1"/>
                <w:w w:val="99"/>
                <w:sz w:val="20"/>
                <w:szCs w:val="20"/>
              </w:rPr>
              <w:t>ab</w:t>
            </w:r>
          </w:p>
          <w:p w:rsidR="00C77DE5" w:rsidRPr="006A090C" w:rsidRDefault="00C77DE5" w:rsidP="00AC4698">
            <w:pPr>
              <w:autoSpaceDE w:val="0"/>
              <w:autoSpaceDN w:val="0"/>
              <w:adjustRightInd w:val="0"/>
              <w:spacing w:before="0" w:after="0"/>
              <w:ind w:left="7" w:right="11"/>
              <w:jc w:val="center"/>
              <w:rPr>
                <w:b/>
                <w:bCs/>
                <w:color w:val="FFFFFF" w:themeColor="background1"/>
                <w:spacing w:val="1"/>
                <w:w w:val="99"/>
                <w:sz w:val="20"/>
                <w:szCs w:val="20"/>
              </w:rPr>
            </w:pPr>
            <w:r w:rsidRPr="006A090C">
              <w:rPr>
                <w:b/>
                <w:bCs/>
                <w:color w:val="FFFFFF" w:themeColor="background1"/>
                <w:spacing w:val="1"/>
                <w:w w:val="99"/>
                <w:sz w:val="20"/>
                <w:szCs w:val="20"/>
              </w:rPr>
              <w:t>(</w:t>
            </w:r>
            <w:r w:rsidRPr="006A090C">
              <w:rPr>
                <w:b/>
                <w:bCs/>
                <w:color w:val="FFFFFF" w:themeColor="background1"/>
                <w:w w:val="99"/>
                <w:sz w:val="20"/>
                <w:szCs w:val="20"/>
              </w:rPr>
              <w:t>N</w:t>
            </w:r>
            <w:r w:rsidRPr="006A090C">
              <w:rPr>
                <w:b/>
                <w:bCs/>
                <w:color w:val="FFFFFF" w:themeColor="background1"/>
                <w:spacing w:val="-1"/>
                <w:w w:val="99"/>
                <w:sz w:val="20"/>
                <w:szCs w:val="20"/>
              </w:rPr>
              <w:t>=</w:t>
            </w:r>
            <w:r w:rsidRPr="006A090C">
              <w:rPr>
                <w:b/>
                <w:bCs/>
                <w:color w:val="FFFFFF" w:themeColor="background1"/>
                <w:spacing w:val="1"/>
                <w:w w:val="99"/>
                <w:sz w:val="20"/>
                <w:szCs w:val="20"/>
              </w:rPr>
              <w:t>864)</w:t>
            </w:r>
          </w:p>
          <w:p w:rsidR="00C77DE5" w:rsidRPr="006A090C" w:rsidRDefault="00C77DE5" w:rsidP="00AC4698">
            <w:pPr>
              <w:autoSpaceDE w:val="0"/>
              <w:autoSpaceDN w:val="0"/>
              <w:adjustRightInd w:val="0"/>
              <w:spacing w:before="0" w:after="0"/>
              <w:ind w:left="7" w:right="11"/>
              <w:jc w:val="center"/>
              <w:rPr>
                <w:color w:val="FFFFFF" w:themeColor="background1"/>
                <w:sz w:val="20"/>
                <w:szCs w:val="20"/>
              </w:rPr>
            </w:pPr>
            <w:r w:rsidRPr="006A090C">
              <w:rPr>
                <w:b/>
                <w:color w:val="FFFFFF" w:themeColor="background1"/>
                <w:sz w:val="20"/>
                <w:szCs w:val="20"/>
              </w:rPr>
              <w:t>N (%)</w:t>
            </w:r>
          </w:p>
        </w:tc>
      </w:tr>
      <w:tr w:rsidR="00C77DE5" w:rsidRPr="006B430F" w:rsidTr="00AC4698">
        <w:trPr>
          <w:trHeight w:hRule="exact" w:val="283"/>
        </w:trPr>
        <w:tc>
          <w:tcPr>
            <w:tcW w:w="3855" w:type="dxa"/>
          </w:tcPr>
          <w:p w:rsidR="00C77DE5" w:rsidRPr="006B430F" w:rsidRDefault="00C77DE5" w:rsidP="00AC4698">
            <w:pPr>
              <w:autoSpaceDE w:val="0"/>
              <w:autoSpaceDN w:val="0"/>
              <w:adjustRightInd w:val="0"/>
              <w:spacing w:before="0" w:after="0"/>
              <w:ind w:left="108" w:right="-20"/>
              <w:rPr>
                <w:sz w:val="20"/>
                <w:szCs w:val="20"/>
              </w:rPr>
            </w:pPr>
            <w:r w:rsidRPr="006B430F">
              <w:rPr>
                <w:spacing w:val="1"/>
                <w:sz w:val="20"/>
                <w:szCs w:val="20"/>
              </w:rPr>
              <w:t>Pa</w:t>
            </w:r>
            <w:r w:rsidRPr="006B430F">
              <w:rPr>
                <w:sz w:val="20"/>
                <w:szCs w:val="20"/>
              </w:rPr>
              <w:t>tie</w:t>
            </w:r>
            <w:r w:rsidRPr="006B430F">
              <w:rPr>
                <w:spacing w:val="-1"/>
                <w:sz w:val="20"/>
                <w:szCs w:val="20"/>
              </w:rPr>
              <w:t>n</w:t>
            </w:r>
            <w:r w:rsidRPr="006B430F">
              <w:rPr>
                <w:sz w:val="20"/>
                <w:szCs w:val="20"/>
              </w:rPr>
              <w:t>ts</w:t>
            </w:r>
            <w:r w:rsidRPr="006B430F">
              <w:rPr>
                <w:spacing w:val="-4"/>
                <w:sz w:val="20"/>
                <w:szCs w:val="20"/>
              </w:rPr>
              <w:t xml:space="preserve"> </w:t>
            </w:r>
            <w:r w:rsidRPr="006B430F">
              <w:rPr>
                <w:spacing w:val="-2"/>
                <w:sz w:val="20"/>
                <w:szCs w:val="20"/>
              </w:rPr>
              <w:t>w</w:t>
            </w:r>
            <w:r w:rsidRPr="006B430F">
              <w:rPr>
                <w:sz w:val="20"/>
                <w:szCs w:val="20"/>
              </w:rPr>
              <w:t>i</w:t>
            </w:r>
            <w:r w:rsidRPr="006B430F">
              <w:rPr>
                <w:spacing w:val="2"/>
                <w:sz w:val="20"/>
                <w:szCs w:val="20"/>
              </w:rPr>
              <w:t>t</w:t>
            </w:r>
            <w:r w:rsidRPr="006B430F">
              <w:rPr>
                <w:sz w:val="20"/>
                <w:szCs w:val="20"/>
              </w:rPr>
              <w:t>h</w:t>
            </w:r>
            <w:r w:rsidRPr="006B430F">
              <w:rPr>
                <w:spacing w:val="-5"/>
                <w:sz w:val="20"/>
                <w:szCs w:val="20"/>
              </w:rPr>
              <w:t xml:space="preserve"> </w:t>
            </w:r>
            <w:r w:rsidRPr="006B430F">
              <w:rPr>
                <w:spacing w:val="1"/>
                <w:sz w:val="20"/>
                <w:szCs w:val="20"/>
              </w:rPr>
              <w:t>any</w:t>
            </w:r>
            <w:r w:rsidRPr="006B430F">
              <w:rPr>
                <w:spacing w:val="3"/>
                <w:sz w:val="20"/>
                <w:szCs w:val="20"/>
              </w:rPr>
              <w:t xml:space="preserve"> T</w:t>
            </w:r>
            <w:r w:rsidRPr="006B430F">
              <w:rPr>
                <w:spacing w:val="1"/>
                <w:sz w:val="20"/>
                <w:szCs w:val="20"/>
              </w:rPr>
              <w:t>E</w:t>
            </w:r>
            <w:r w:rsidRPr="006B430F">
              <w:rPr>
                <w:spacing w:val="-2"/>
                <w:sz w:val="20"/>
                <w:szCs w:val="20"/>
              </w:rPr>
              <w:t>A</w:t>
            </w:r>
            <w:r w:rsidRPr="006B430F">
              <w:rPr>
                <w:sz w:val="20"/>
                <w:szCs w:val="20"/>
              </w:rPr>
              <w:t>E</w:t>
            </w:r>
          </w:p>
        </w:tc>
        <w:tc>
          <w:tcPr>
            <w:tcW w:w="1417" w:type="dxa"/>
          </w:tcPr>
          <w:p w:rsidR="00C77DE5" w:rsidRPr="006B430F" w:rsidRDefault="00C77DE5" w:rsidP="00AC4698">
            <w:pPr>
              <w:autoSpaceDE w:val="0"/>
              <w:autoSpaceDN w:val="0"/>
              <w:adjustRightInd w:val="0"/>
              <w:spacing w:before="0" w:after="0"/>
              <w:ind w:left="7" w:right="11"/>
              <w:jc w:val="center"/>
              <w:rPr>
                <w:sz w:val="20"/>
                <w:szCs w:val="20"/>
              </w:rPr>
            </w:pPr>
            <w:r w:rsidRPr="006B430F">
              <w:rPr>
                <w:spacing w:val="1"/>
                <w:sz w:val="20"/>
                <w:szCs w:val="20"/>
              </w:rPr>
              <w:t>97</w:t>
            </w:r>
            <w:r w:rsidRPr="006B430F">
              <w:rPr>
                <w:sz w:val="20"/>
                <w:szCs w:val="20"/>
              </w:rPr>
              <w:t>5</w:t>
            </w:r>
            <w:r w:rsidRPr="006B430F">
              <w:rPr>
                <w:spacing w:val="27"/>
                <w:sz w:val="20"/>
                <w:szCs w:val="20"/>
              </w:rPr>
              <w:t xml:space="preserve"> </w:t>
            </w:r>
            <w:r w:rsidRPr="006B430F">
              <w:rPr>
                <w:spacing w:val="1"/>
                <w:sz w:val="20"/>
                <w:szCs w:val="20"/>
              </w:rPr>
              <w:t>(7</w:t>
            </w:r>
            <w:r w:rsidRPr="006B430F">
              <w:rPr>
                <w:spacing w:val="-1"/>
                <w:sz w:val="20"/>
                <w:szCs w:val="20"/>
              </w:rPr>
              <w:t>6</w:t>
            </w:r>
            <w:r w:rsidRPr="006B430F">
              <w:rPr>
                <w:spacing w:val="1"/>
                <w:sz w:val="20"/>
                <w:szCs w:val="20"/>
              </w:rPr>
              <w:t>.4</w:t>
            </w:r>
            <w:r w:rsidRPr="006B430F">
              <w:rPr>
                <w:sz w:val="20"/>
                <w:szCs w:val="20"/>
              </w:rPr>
              <w:t>)</w:t>
            </w:r>
          </w:p>
        </w:tc>
        <w:tc>
          <w:tcPr>
            <w:tcW w:w="1417" w:type="dxa"/>
          </w:tcPr>
          <w:p w:rsidR="00C77DE5" w:rsidRPr="006B430F" w:rsidRDefault="00C77DE5" w:rsidP="00AC4698">
            <w:pPr>
              <w:autoSpaceDE w:val="0"/>
              <w:autoSpaceDN w:val="0"/>
              <w:adjustRightInd w:val="0"/>
              <w:spacing w:before="0" w:after="0"/>
              <w:ind w:left="7" w:right="11"/>
              <w:jc w:val="center"/>
              <w:rPr>
                <w:sz w:val="20"/>
                <w:szCs w:val="20"/>
              </w:rPr>
            </w:pPr>
            <w:r w:rsidRPr="006B430F">
              <w:rPr>
                <w:spacing w:val="1"/>
                <w:sz w:val="20"/>
                <w:szCs w:val="20"/>
              </w:rPr>
              <w:t>187</w:t>
            </w:r>
            <w:r w:rsidRPr="006B430F">
              <w:rPr>
                <w:sz w:val="20"/>
                <w:szCs w:val="20"/>
              </w:rPr>
              <w:t>6</w:t>
            </w:r>
            <w:r w:rsidRPr="006B430F">
              <w:rPr>
                <w:spacing w:val="26"/>
                <w:sz w:val="20"/>
                <w:szCs w:val="20"/>
              </w:rPr>
              <w:t xml:space="preserve"> </w:t>
            </w:r>
            <w:r w:rsidRPr="006B430F">
              <w:rPr>
                <w:spacing w:val="1"/>
                <w:sz w:val="20"/>
                <w:szCs w:val="20"/>
              </w:rPr>
              <w:t>(7</w:t>
            </w:r>
            <w:r w:rsidRPr="006B430F">
              <w:rPr>
                <w:spacing w:val="-1"/>
                <w:sz w:val="20"/>
                <w:szCs w:val="20"/>
              </w:rPr>
              <w:t>5</w:t>
            </w:r>
            <w:r w:rsidRPr="006B430F">
              <w:rPr>
                <w:spacing w:val="1"/>
                <w:sz w:val="20"/>
                <w:szCs w:val="20"/>
              </w:rPr>
              <w:t>.8</w:t>
            </w:r>
            <w:r w:rsidRPr="006B430F">
              <w:rPr>
                <w:sz w:val="20"/>
                <w:szCs w:val="20"/>
              </w:rPr>
              <w:t>)</w:t>
            </w:r>
          </w:p>
        </w:tc>
        <w:tc>
          <w:tcPr>
            <w:tcW w:w="1417" w:type="dxa"/>
          </w:tcPr>
          <w:p w:rsidR="00C77DE5" w:rsidRPr="006B430F" w:rsidRDefault="00C77DE5" w:rsidP="00AC4698">
            <w:pPr>
              <w:autoSpaceDE w:val="0"/>
              <w:autoSpaceDN w:val="0"/>
              <w:adjustRightInd w:val="0"/>
              <w:spacing w:before="0" w:after="0"/>
              <w:ind w:left="7" w:right="11"/>
              <w:jc w:val="center"/>
              <w:rPr>
                <w:sz w:val="20"/>
                <w:szCs w:val="20"/>
              </w:rPr>
            </w:pPr>
            <w:r w:rsidRPr="006B430F">
              <w:rPr>
                <w:spacing w:val="1"/>
                <w:sz w:val="20"/>
                <w:szCs w:val="20"/>
              </w:rPr>
              <w:t>42</w:t>
            </w:r>
            <w:r w:rsidRPr="006B430F">
              <w:rPr>
                <w:sz w:val="20"/>
                <w:szCs w:val="20"/>
              </w:rPr>
              <w:t>1</w:t>
            </w:r>
            <w:r w:rsidRPr="006B430F">
              <w:rPr>
                <w:spacing w:val="27"/>
                <w:sz w:val="20"/>
                <w:szCs w:val="20"/>
              </w:rPr>
              <w:t xml:space="preserve"> </w:t>
            </w:r>
            <w:r w:rsidRPr="006B430F">
              <w:rPr>
                <w:spacing w:val="1"/>
                <w:sz w:val="20"/>
                <w:szCs w:val="20"/>
              </w:rPr>
              <w:t>(6</w:t>
            </w:r>
            <w:r w:rsidRPr="006B430F">
              <w:rPr>
                <w:spacing w:val="-1"/>
                <w:sz w:val="20"/>
                <w:szCs w:val="20"/>
              </w:rPr>
              <w:t>8</w:t>
            </w:r>
            <w:r w:rsidRPr="006B430F">
              <w:rPr>
                <w:spacing w:val="1"/>
                <w:sz w:val="20"/>
                <w:szCs w:val="20"/>
              </w:rPr>
              <w:t>.1</w:t>
            </w:r>
            <w:r w:rsidRPr="006B430F">
              <w:rPr>
                <w:sz w:val="20"/>
                <w:szCs w:val="20"/>
              </w:rPr>
              <w:t>)</w:t>
            </w:r>
          </w:p>
        </w:tc>
        <w:tc>
          <w:tcPr>
            <w:tcW w:w="1417" w:type="dxa"/>
          </w:tcPr>
          <w:p w:rsidR="00C77DE5" w:rsidRPr="006B430F" w:rsidRDefault="00C77DE5" w:rsidP="00AC4698">
            <w:pPr>
              <w:autoSpaceDE w:val="0"/>
              <w:autoSpaceDN w:val="0"/>
              <w:adjustRightInd w:val="0"/>
              <w:spacing w:before="0" w:after="0"/>
              <w:ind w:left="7" w:right="11"/>
              <w:jc w:val="center"/>
              <w:rPr>
                <w:sz w:val="20"/>
                <w:szCs w:val="20"/>
              </w:rPr>
            </w:pPr>
            <w:r w:rsidRPr="006B430F">
              <w:rPr>
                <w:spacing w:val="1"/>
                <w:sz w:val="20"/>
                <w:szCs w:val="20"/>
              </w:rPr>
              <w:t>60</w:t>
            </w:r>
            <w:r w:rsidRPr="006B430F">
              <w:rPr>
                <w:sz w:val="20"/>
                <w:szCs w:val="20"/>
              </w:rPr>
              <w:t>7</w:t>
            </w:r>
            <w:r w:rsidRPr="006B430F">
              <w:rPr>
                <w:spacing w:val="27"/>
                <w:sz w:val="20"/>
                <w:szCs w:val="20"/>
              </w:rPr>
              <w:t xml:space="preserve"> </w:t>
            </w:r>
            <w:r w:rsidRPr="006B430F">
              <w:rPr>
                <w:spacing w:val="1"/>
                <w:sz w:val="20"/>
                <w:szCs w:val="20"/>
              </w:rPr>
              <w:t>(7</w:t>
            </w:r>
            <w:r w:rsidRPr="006B430F">
              <w:rPr>
                <w:spacing w:val="-1"/>
                <w:sz w:val="20"/>
                <w:szCs w:val="20"/>
              </w:rPr>
              <w:t>0</w:t>
            </w:r>
            <w:r w:rsidRPr="006B430F">
              <w:rPr>
                <w:spacing w:val="1"/>
                <w:sz w:val="20"/>
                <w:szCs w:val="20"/>
              </w:rPr>
              <w:t>.3</w:t>
            </w:r>
            <w:r w:rsidRPr="006B430F">
              <w:rPr>
                <w:sz w:val="20"/>
                <w:szCs w:val="20"/>
              </w:rPr>
              <w:t>)</w:t>
            </w:r>
          </w:p>
        </w:tc>
      </w:tr>
      <w:tr w:rsidR="00C77DE5" w:rsidRPr="006B430F" w:rsidTr="00AC4698">
        <w:trPr>
          <w:trHeight w:hRule="exact" w:val="283"/>
        </w:trPr>
        <w:tc>
          <w:tcPr>
            <w:tcW w:w="3855" w:type="dxa"/>
          </w:tcPr>
          <w:p w:rsidR="00C77DE5" w:rsidRPr="006B430F" w:rsidRDefault="00C77DE5" w:rsidP="00AC4698">
            <w:pPr>
              <w:autoSpaceDE w:val="0"/>
              <w:autoSpaceDN w:val="0"/>
              <w:adjustRightInd w:val="0"/>
              <w:spacing w:before="0" w:after="0"/>
              <w:ind w:left="108" w:right="-20"/>
              <w:rPr>
                <w:spacing w:val="1"/>
                <w:sz w:val="20"/>
                <w:szCs w:val="20"/>
              </w:rPr>
            </w:pPr>
            <w:r w:rsidRPr="006B430F">
              <w:rPr>
                <w:spacing w:val="2"/>
                <w:sz w:val="20"/>
                <w:szCs w:val="20"/>
              </w:rPr>
              <w:t>P</w:t>
            </w:r>
            <w:r w:rsidRPr="006B430F">
              <w:rPr>
                <w:sz w:val="20"/>
                <w:szCs w:val="20"/>
              </w:rPr>
              <w:t>atie</w:t>
            </w:r>
            <w:r w:rsidRPr="006B430F">
              <w:rPr>
                <w:spacing w:val="-1"/>
                <w:sz w:val="20"/>
                <w:szCs w:val="20"/>
              </w:rPr>
              <w:t>n</w:t>
            </w:r>
            <w:r w:rsidRPr="006B430F">
              <w:rPr>
                <w:sz w:val="20"/>
                <w:szCs w:val="20"/>
              </w:rPr>
              <w:t>ts</w:t>
            </w:r>
            <w:r w:rsidRPr="006B430F">
              <w:rPr>
                <w:spacing w:val="-3"/>
                <w:sz w:val="20"/>
                <w:szCs w:val="20"/>
              </w:rPr>
              <w:t xml:space="preserve"> </w:t>
            </w:r>
            <w:r w:rsidRPr="006B430F">
              <w:rPr>
                <w:spacing w:val="-2"/>
                <w:sz w:val="20"/>
                <w:szCs w:val="20"/>
              </w:rPr>
              <w:t>w</w:t>
            </w:r>
            <w:r w:rsidRPr="006B430F">
              <w:rPr>
                <w:sz w:val="20"/>
                <w:szCs w:val="20"/>
              </w:rPr>
              <w:t>i</w:t>
            </w:r>
            <w:r w:rsidRPr="006B430F">
              <w:rPr>
                <w:spacing w:val="2"/>
                <w:sz w:val="20"/>
                <w:szCs w:val="20"/>
              </w:rPr>
              <w:t>t</w:t>
            </w:r>
            <w:r w:rsidRPr="006B430F">
              <w:rPr>
                <w:sz w:val="20"/>
                <w:szCs w:val="20"/>
              </w:rPr>
              <w:t>h</w:t>
            </w:r>
            <w:r w:rsidRPr="006B430F">
              <w:rPr>
                <w:spacing w:val="-5"/>
                <w:sz w:val="20"/>
                <w:szCs w:val="20"/>
              </w:rPr>
              <w:t xml:space="preserve"> </w:t>
            </w:r>
            <w:r w:rsidRPr="006B430F">
              <w:rPr>
                <w:sz w:val="20"/>
                <w:szCs w:val="20"/>
              </w:rPr>
              <w:t>a</w:t>
            </w:r>
            <w:r w:rsidRPr="006B430F">
              <w:rPr>
                <w:spacing w:val="1"/>
                <w:sz w:val="20"/>
                <w:szCs w:val="20"/>
              </w:rPr>
              <w:t>n</w:t>
            </w:r>
            <w:r w:rsidRPr="006B430F">
              <w:rPr>
                <w:sz w:val="20"/>
                <w:szCs w:val="20"/>
              </w:rPr>
              <w:t>y</w:t>
            </w:r>
            <w:r>
              <w:rPr>
                <w:sz w:val="20"/>
                <w:szCs w:val="20"/>
              </w:rPr>
              <w:t xml:space="preserve"> </w:t>
            </w:r>
            <w:r w:rsidRPr="006B430F">
              <w:rPr>
                <w:sz w:val="20"/>
                <w:szCs w:val="20"/>
              </w:rPr>
              <w:t>trea</w:t>
            </w:r>
            <w:r w:rsidRPr="006B430F">
              <w:rPr>
                <w:spacing w:val="2"/>
                <w:sz w:val="20"/>
                <w:szCs w:val="20"/>
              </w:rPr>
              <w:t>t</w:t>
            </w:r>
            <w:r w:rsidRPr="006B430F">
              <w:rPr>
                <w:spacing w:val="-1"/>
                <w:sz w:val="20"/>
                <w:szCs w:val="20"/>
              </w:rPr>
              <w:t>m</w:t>
            </w:r>
            <w:r w:rsidRPr="006B430F">
              <w:rPr>
                <w:sz w:val="20"/>
                <w:szCs w:val="20"/>
              </w:rPr>
              <w:t>e</w:t>
            </w:r>
            <w:r w:rsidRPr="006B430F">
              <w:rPr>
                <w:spacing w:val="1"/>
                <w:sz w:val="20"/>
                <w:szCs w:val="20"/>
              </w:rPr>
              <w:t>n</w:t>
            </w:r>
            <w:r w:rsidRPr="006B430F">
              <w:rPr>
                <w:sz w:val="20"/>
                <w:szCs w:val="20"/>
              </w:rPr>
              <w:t>t</w:t>
            </w:r>
            <w:r w:rsidRPr="006B430F">
              <w:rPr>
                <w:spacing w:val="3"/>
                <w:sz w:val="20"/>
                <w:szCs w:val="20"/>
              </w:rPr>
              <w:t xml:space="preserve"> e</w:t>
            </w:r>
            <w:r w:rsidRPr="006B430F">
              <w:rPr>
                <w:spacing w:val="-4"/>
                <w:sz w:val="20"/>
                <w:szCs w:val="20"/>
              </w:rPr>
              <w:t>m</w:t>
            </w:r>
            <w:r w:rsidRPr="006B430F">
              <w:rPr>
                <w:spacing w:val="1"/>
                <w:sz w:val="20"/>
                <w:szCs w:val="20"/>
              </w:rPr>
              <w:t>er</w:t>
            </w:r>
            <w:r w:rsidRPr="006B430F">
              <w:rPr>
                <w:spacing w:val="-1"/>
                <w:sz w:val="20"/>
                <w:szCs w:val="20"/>
              </w:rPr>
              <w:t>g</w:t>
            </w:r>
            <w:r w:rsidRPr="006B430F">
              <w:rPr>
                <w:spacing w:val="3"/>
                <w:sz w:val="20"/>
                <w:szCs w:val="20"/>
              </w:rPr>
              <w:t>e</w:t>
            </w:r>
            <w:r w:rsidRPr="006B430F">
              <w:rPr>
                <w:spacing w:val="-1"/>
                <w:sz w:val="20"/>
                <w:szCs w:val="20"/>
              </w:rPr>
              <w:t>n</w:t>
            </w:r>
            <w:r w:rsidRPr="006B430F">
              <w:rPr>
                <w:sz w:val="20"/>
                <w:szCs w:val="20"/>
              </w:rPr>
              <w:t>t</w:t>
            </w:r>
            <w:r w:rsidRPr="006B430F">
              <w:rPr>
                <w:spacing w:val="-7"/>
                <w:sz w:val="20"/>
                <w:szCs w:val="20"/>
              </w:rPr>
              <w:t xml:space="preserve"> </w:t>
            </w:r>
            <w:r w:rsidRPr="006B430F">
              <w:rPr>
                <w:spacing w:val="1"/>
                <w:sz w:val="20"/>
                <w:szCs w:val="20"/>
              </w:rPr>
              <w:t>S</w:t>
            </w:r>
            <w:r w:rsidRPr="006B430F">
              <w:rPr>
                <w:spacing w:val="-2"/>
                <w:sz w:val="20"/>
                <w:szCs w:val="20"/>
              </w:rPr>
              <w:t>A</w:t>
            </w:r>
            <w:r w:rsidRPr="006B430F">
              <w:rPr>
                <w:sz w:val="20"/>
                <w:szCs w:val="20"/>
              </w:rPr>
              <w:t>E</w:t>
            </w:r>
          </w:p>
        </w:tc>
        <w:tc>
          <w:tcPr>
            <w:tcW w:w="1417" w:type="dxa"/>
          </w:tcPr>
          <w:p w:rsidR="00C77DE5" w:rsidRPr="006B430F" w:rsidRDefault="00C77DE5" w:rsidP="00AC4698">
            <w:pPr>
              <w:autoSpaceDE w:val="0"/>
              <w:autoSpaceDN w:val="0"/>
              <w:adjustRightInd w:val="0"/>
              <w:spacing w:before="0" w:after="0"/>
              <w:ind w:left="7" w:right="11"/>
              <w:jc w:val="center"/>
              <w:rPr>
                <w:spacing w:val="1"/>
                <w:sz w:val="20"/>
                <w:szCs w:val="20"/>
              </w:rPr>
            </w:pPr>
            <w:r w:rsidRPr="006B430F">
              <w:rPr>
                <w:spacing w:val="1"/>
                <w:sz w:val="20"/>
                <w:szCs w:val="20"/>
              </w:rPr>
              <w:t>18</w:t>
            </w:r>
            <w:r w:rsidRPr="006B430F">
              <w:rPr>
                <w:sz w:val="20"/>
                <w:szCs w:val="20"/>
              </w:rPr>
              <w:t>2</w:t>
            </w:r>
            <w:r w:rsidRPr="006B430F">
              <w:rPr>
                <w:spacing w:val="27"/>
                <w:sz w:val="20"/>
                <w:szCs w:val="20"/>
              </w:rPr>
              <w:t xml:space="preserve"> </w:t>
            </w:r>
            <w:r w:rsidRPr="006B430F">
              <w:rPr>
                <w:spacing w:val="1"/>
                <w:sz w:val="20"/>
                <w:szCs w:val="20"/>
              </w:rPr>
              <w:t>(1</w:t>
            </w:r>
            <w:r w:rsidRPr="006B430F">
              <w:rPr>
                <w:spacing w:val="-1"/>
                <w:sz w:val="20"/>
                <w:szCs w:val="20"/>
              </w:rPr>
              <w:t>4</w:t>
            </w:r>
            <w:r w:rsidRPr="006B430F">
              <w:rPr>
                <w:spacing w:val="1"/>
                <w:sz w:val="20"/>
                <w:szCs w:val="20"/>
              </w:rPr>
              <w:t>.3</w:t>
            </w:r>
            <w:r w:rsidRPr="006B430F">
              <w:rPr>
                <w:sz w:val="20"/>
                <w:szCs w:val="20"/>
              </w:rPr>
              <w:t>)</w:t>
            </w:r>
          </w:p>
        </w:tc>
        <w:tc>
          <w:tcPr>
            <w:tcW w:w="1417" w:type="dxa"/>
          </w:tcPr>
          <w:p w:rsidR="00C77DE5" w:rsidRPr="006B430F" w:rsidRDefault="00C77DE5" w:rsidP="00AC4698">
            <w:pPr>
              <w:autoSpaceDE w:val="0"/>
              <w:autoSpaceDN w:val="0"/>
              <w:adjustRightInd w:val="0"/>
              <w:spacing w:before="0" w:after="0"/>
              <w:ind w:left="7" w:right="11"/>
              <w:jc w:val="center"/>
              <w:rPr>
                <w:spacing w:val="1"/>
                <w:sz w:val="20"/>
                <w:szCs w:val="20"/>
              </w:rPr>
            </w:pPr>
            <w:r w:rsidRPr="006B430F">
              <w:rPr>
                <w:spacing w:val="1"/>
                <w:sz w:val="20"/>
                <w:szCs w:val="20"/>
              </w:rPr>
              <w:t>34</w:t>
            </w:r>
            <w:r w:rsidRPr="006B430F">
              <w:rPr>
                <w:sz w:val="20"/>
                <w:szCs w:val="20"/>
              </w:rPr>
              <w:t>0</w:t>
            </w:r>
            <w:r w:rsidRPr="006B430F">
              <w:rPr>
                <w:spacing w:val="27"/>
                <w:sz w:val="20"/>
                <w:szCs w:val="20"/>
              </w:rPr>
              <w:t xml:space="preserve"> </w:t>
            </w:r>
            <w:r w:rsidRPr="006B430F">
              <w:rPr>
                <w:spacing w:val="1"/>
                <w:sz w:val="20"/>
                <w:szCs w:val="20"/>
              </w:rPr>
              <w:t>(1</w:t>
            </w:r>
            <w:r w:rsidRPr="006B430F">
              <w:rPr>
                <w:spacing w:val="-1"/>
                <w:sz w:val="20"/>
                <w:szCs w:val="20"/>
              </w:rPr>
              <w:t>3</w:t>
            </w:r>
            <w:r w:rsidRPr="006B430F">
              <w:rPr>
                <w:spacing w:val="1"/>
                <w:sz w:val="20"/>
                <w:szCs w:val="20"/>
              </w:rPr>
              <w:t>.7</w:t>
            </w:r>
            <w:r w:rsidRPr="006B430F">
              <w:rPr>
                <w:sz w:val="20"/>
                <w:szCs w:val="20"/>
              </w:rPr>
              <w:t>)</w:t>
            </w:r>
          </w:p>
        </w:tc>
        <w:tc>
          <w:tcPr>
            <w:tcW w:w="1417" w:type="dxa"/>
          </w:tcPr>
          <w:p w:rsidR="00C77DE5" w:rsidRPr="006B430F" w:rsidRDefault="00C77DE5" w:rsidP="00AC4698">
            <w:pPr>
              <w:autoSpaceDE w:val="0"/>
              <w:autoSpaceDN w:val="0"/>
              <w:adjustRightInd w:val="0"/>
              <w:spacing w:before="0" w:after="0"/>
              <w:ind w:left="7" w:right="11"/>
              <w:jc w:val="center"/>
              <w:rPr>
                <w:spacing w:val="1"/>
                <w:sz w:val="20"/>
                <w:szCs w:val="20"/>
              </w:rPr>
            </w:pPr>
            <w:r w:rsidRPr="006B430F">
              <w:rPr>
                <w:spacing w:val="1"/>
                <w:sz w:val="20"/>
                <w:szCs w:val="20"/>
              </w:rPr>
              <w:t>6</w:t>
            </w:r>
            <w:r w:rsidRPr="006B430F">
              <w:rPr>
                <w:sz w:val="20"/>
                <w:szCs w:val="20"/>
              </w:rPr>
              <w:t>9</w:t>
            </w:r>
            <w:r w:rsidRPr="006B430F">
              <w:rPr>
                <w:spacing w:val="28"/>
                <w:sz w:val="20"/>
                <w:szCs w:val="20"/>
              </w:rPr>
              <w:t xml:space="preserve"> </w:t>
            </w:r>
            <w:r w:rsidRPr="006B430F">
              <w:rPr>
                <w:spacing w:val="1"/>
                <w:sz w:val="20"/>
                <w:szCs w:val="20"/>
              </w:rPr>
              <w:t>(1</w:t>
            </w:r>
            <w:r w:rsidRPr="006B430F">
              <w:rPr>
                <w:spacing w:val="-1"/>
                <w:sz w:val="20"/>
                <w:szCs w:val="20"/>
              </w:rPr>
              <w:t>1</w:t>
            </w:r>
            <w:r w:rsidRPr="006B430F">
              <w:rPr>
                <w:spacing w:val="1"/>
                <w:sz w:val="20"/>
                <w:szCs w:val="20"/>
              </w:rPr>
              <w:t>.2</w:t>
            </w:r>
            <w:r w:rsidRPr="006B430F">
              <w:rPr>
                <w:sz w:val="20"/>
                <w:szCs w:val="20"/>
              </w:rPr>
              <w:t>)</w:t>
            </w:r>
          </w:p>
        </w:tc>
        <w:tc>
          <w:tcPr>
            <w:tcW w:w="1417" w:type="dxa"/>
          </w:tcPr>
          <w:p w:rsidR="00C77DE5" w:rsidRPr="006B430F" w:rsidRDefault="00C77DE5" w:rsidP="00AC4698">
            <w:pPr>
              <w:autoSpaceDE w:val="0"/>
              <w:autoSpaceDN w:val="0"/>
              <w:adjustRightInd w:val="0"/>
              <w:spacing w:before="0" w:after="0"/>
              <w:ind w:left="7" w:right="11"/>
              <w:jc w:val="center"/>
              <w:rPr>
                <w:spacing w:val="1"/>
                <w:sz w:val="20"/>
                <w:szCs w:val="20"/>
              </w:rPr>
            </w:pPr>
            <w:r w:rsidRPr="006B430F">
              <w:rPr>
                <w:spacing w:val="1"/>
                <w:sz w:val="20"/>
                <w:szCs w:val="20"/>
              </w:rPr>
              <w:t>11</w:t>
            </w:r>
            <w:r w:rsidRPr="006B430F">
              <w:rPr>
                <w:sz w:val="20"/>
                <w:szCs w:val="20"/>
              </w:rPr>
              <w:t>3</w:t>
            </w:r>
            <w:r w:rsidRPr="006B430F">
              <w:rPr>
                <w:spacing w:val="27"/>
                <w:sz w:val="20"/>
                <w:szCs w:val="20"/>
              </w:rPr>
              <w:t xml:space="preserve"> </w:t>
            </w:r>
            <w:r w:rsidRPr="006B430F">
              <w:rPr>
                <w:spacing w:val="1"/>
                <w:sz w:val="20"/>
                <w:szCs w:val="20"/>
              </w:rPr>
              <w:t>(1</w:t>
            </w:r>
            <w:r w:rsidRPr="006B430F">
              <w:rPr>
                <w:spacing w:val="-1"/>
                <w:sz w:val="20"/>
                <w:szCs w:val="20"/>
              </w:rPr>
              <w:t>3</w:t>
            </w:r>
            <w:r w:rsidRPr="006B430F">
              <w:rPr>
                <w:spacing w:val="1"/>
                <w:sz w:val="20"/>
                <w:szCs w:val="20"/>
              </w:rPr>
              <w:t>.1</w:t>
            </w:r>
            <w:r w:rsidRPr="006B430F">
              <w:rPr>
                <w:sz w:val="20"/>
                <w:szCs w:val="20"/>
              </w:rPr>
              <w:t>)</w:t>
            </w:r>
          </w:p>
        </w:tc>
      </w:tr>
      <w:tr w:rsidR="00C77DE5" w:rsidRPr="006B430F" w:rsidTr="00AC4698">
        <w:trPr>
          <w:trHeight w:hRule="exact" w:val="283"/>
        </w:trPr>
        <w:tc>
          <w:tcPr>
            <w:tcW w:w="3855" w:type="dxa"/>
          </w:tcPr>
          <w:p w:rsidR="00C77DE5" w:rsidRPr="006B430F" w:rsidRDefault="00C77DE5" w:rsidP="00AC4698">
            <w:pPr>
              <w:autoSpaceDE w:val="0"/>
              <w:autoSpaceDN w:val="0"/>
              <w:adjustRightInd w:val="0"/>
              <w:spacing w:before="0" w:after="0"/>
              <w:ind w:left="108" w:right="-20"/>
              <w:rPr>
                <w:spacing w:val="1"/>
                <w:sz w:val="20"/>
                <w:szCs w:val="20"/>
              </w:rPr>
            </w:pPr>
            <w:r w:rsidRPr="006B430F">
              <w:rPr>
                <w:spacing w:val="2"/>
                <w:sz w:val="20"/>
                <w:szCs w:val="20"/>
              </w:rPr>
              <w:t>P</w:t>
            </w:r>
            <w:r w:rsidRPr="006B430F">
              <w:rPr>
                <w:sz w:val="20"/>
                <w:szCs w:val="20"/>
              </w:rPr>
              <w:t>atie</w:t>
            </w:r>
            <w:r w:rsidRPr="006B430F">
              <w:rPr>
                <w:spacing w:val="-1"/>
                <w:sz w:val="20"/>
                <w:szCs w:val="20"/>
              </w:rPr>
              <w:t>n</w:t>
            </w:r>
            <w:r w:rsidRPr="006B430F">
              <w:rPr>
                <w:sz w:val="20"/>
                <w:szCs w:val="20"/>
              </w:rPr>
              <w:t>ts</w:t>
            </w:r>
            <w:r w:rsidRPr="006B430F">
              <w:rPr>
                <w:spacing w:val="-3"/>
                <w:sz w:val="20"/>
                <w:szCs w:val="20"/>
              </w:rPr>
              <w:t xml:space="preserve"> </w:t>
            </w:r>
            <w:r w:rsidRPr="006B430F">
              <w:rPr>
                <w:spacing w:val="-2"/>
                <w:sz w:val="20"/>
                <w:szCs w:val="20"/>
              </w:rPr>
              <w:t>w</w:t>
            </w:r>
            <w:r w:rsidRPr="006B430F">
              <w:rPr>
                <w:sz w:val="20"/>
                <w:szCs w:val="20"/>
              </w:rPr>
              <w:t>i</w:t>
            </w:r>
            <w:r w:rsidRPr="006B430F">
              <w:rPr>
                <w:spacing w:val="2"/>
                <w:sz w:val="20"/>
                <w:szCs w:val="20"/>
              </w:rPr>
              <w:t>t</w:t>
            </w:r>
            <w:r w:rsidRPr="006B430F">
              <w:rPr>
                <w:sz w:val="20"/>
                <w:szCs w:val="20"/>
              </w:rPr>
              <w:t>h</w:t>
            </w:r>
            <w:r w:rsidRPr="006B430F">
              <w:rPr>
                <w:spacing w:val="-5"/>
                <w:sz w:val="20"/>
                <w:szCs w:val="20"/>
              </w:rPr>
              <w:t xml:space="preserve"> </w:t>
            </w:r>
            <w:r w:rsidRPr="006B430F">
              <w:rPr>
                <w:sz w:val="20"/>
                <w:szCs w:val="20"/>
              </w:rPr>
              <w:t>a</w:t>
            </w:r>
            <w:r w:rsidRPr="006B430F">
              <w:rPr>
                <w:spacing w:val="1"/>
                <w:sz w:val="20"/>
                <w:szCs w:val="20"/>
              </w:rPr>
              <w:t>n</w:t>
            </w:r>
            <w:r w:rsidRPr="006B430F">
              <w:rPr>
                <w:sz w:val="20"/>
                <w:szCs w:val="20"/>
              </w:rPr>
              <w:t>y</w:t>
            </w:r>
            <w:r w:rsidRPr="006B430F">
              <w:rPr>
                <w:spacing w:val="7"/>
                <w:sz w:val="20"/>
                <w:szCs w:val="20"/>
              </w:rPr>
              <w:t xml:space="preserve"> </w:t>
            </w:r>
            <w:r w:rsidRPr="006B430F">
              <w:rPr>
                <w:spacing w:val="3"/>
                <w:sz w:val="20"/>
                <w:szCs w:val="20"/>
              </w:rPr>
              <w:t>T</w:t>
            </w:r>
            <w:r w:rsidRPr="006B430F">
              <w:rPr>
                <w:spacing w:val="1"/>
                <w:sz w:val="20"/>
                <w:szCs w:val="20"/>
              </w:rPr>
              <w:t>E</w:t>
            </w:r>
            <w:r w:rsidRPr="006B430F">
              <w:rPr>
                <w:spacing w:val="-2"/>
                <w:sz w:val="20"/>
                <w:szCs w:val="20"/>
              </w:rPr>
              <w:t>A</w:t>
            </w:r>
            <w:r w:rsidRPr="006B430F">
              <w:rPr>
                <w:sz w:val="20"/>
                <w:szCs w:val="20"/>
              </w:rPr>
              <w:t>E</w:t>
            </w:r>
            <w:r w:rsidRPr="006B430F">
              <w:rPr>
                <w:spacing w:val="-4"/>
                <w:sz w:val="20"/>
                <w:szCs w:val="20"/>
              </w:rPr>
              <w:t xml:space="preserve"> </w:t>
            </w:r>
            <w:r w:rsidRPr="006B430F">
              <w:rPr>
                <w:sz w:val="20"/>
                <w:szCs w:val="20"/>
              </w:rPr>
              <w:t>lea</w:t>
            </w:r>
            <w:r w:rsidRPr="006B430F">
              <w:rPr>
                <w:spacing w:val="1"/>
                <w:sz w:val="20"/>
                <w:szCs w:val="20"/>
              </w:rPr>
              <w:t>d</w:t>
            </w:r>
            <w:r w:rsidRPr="006B430F">
              <w:rPr>
                <w:sz w:val="20"/>
                <w:szCs w:val="20"/>
              </w:rPr>
              <w:t>i</w:t>
            </w:r>
            <w:r w:rsidRPr="006B430F">
              <w:rPr>
                <w:spacing w:val="-1"/>
                <w:sz w:val="20"/>
                <w:szCs w:val="20"/>
              </w:rPr>
              <w:t>n</w:t>
            </w:r>
            <w:r w:rsidRPr="006B430F">
              <w:rPr>
                <w:sz w:val="20"/>
                <w:szCs w:val="20"/>
              </w:rPr>
              <w:t>g</w:t>
            </w:r>
            <w:r w:rsidRPr="006B430F">
              <w:rPr>
                <w:spacing w:val="-7"/>
                <w:sz w:val="20"/>
                <w:szCs w:val="20"/>
              </w:rPr>
              <w:t xml:space="preserve"> </w:t>
            </w:r>
            <w:r w:rsidRPr="006B430F">
              <w:rPr>
                <w:sz w:val="20"/>
                <w:szCs w:val="20"/>
              </w:rPr>
              <w:t>to</w:t>
            </w:r>
            <w:r>
              <w:rPr>
                <w:sz w:val="20"/>
                <w:szCs w:val="20"/>
              </w:rPr>
              <w:t xml:space="preserve"> </w:t>
            </w:r>
            <w:r w:rsidRPr="006B430F">
              <w:rPr>
                <w:spacing w:val="1"/>
                <w:sz w:val="20"/>
                <w:szCs w:val="20"/>
              </w:rPr>
              <w:t>dea</w:t>
            </w:r>
            <w:r w:rsidRPr="006B430F">
              <w:rPr>
                <w:sz w:val="20"/>
                <w:szCs w:val="20"/>
              </w:rPr>
              <w:t>th</w:t>
            </w:r>
          </w:p>
        </w:tc>
        <w:tc>
          <w:tcPr>
            <w:tcW w:w="1417" w:type="dxa"/>
          </w:tcPr>
          <w:p w:rsidR="00C77DE5" w:rsidRPr="006B430F" w:rsidRDefault="00C77DE5" w:rsidP="00AC4698">
            <w:pPr>
              <w:autoSpaceDE w:val="0"/>
              <w:autoSpaceDN w:val="0"/>
              <w:adjustRightInd w:val="0"/>
              <w:spacing w:before="0" w:after="0"/>
              <w:ind w:left="7" w:right="11"/>
              <w:jc w:val="center"/>
              <w:rPr>
                <w:spacing w:val="1"/>
                <w:sz w:val="20"/>
                <w:szCs w:val="20"/>
              </w:rPr>
            </w:pPr>
            <w:r w:rsidRPr="006B430F">
              <w:rPr>
                <w:spacing w:val="1"/>
                <w:sz w:val="20"/>
                <w:szCs w:val="20"/>
              </w:rPr>
              <w:t>1</w:t>
            </w:r>
            <w:r w:rsidRPr="006B430F">
              <w:rPr>
                <w:sz w:val="20"/>
                <w:szCs w:val="20"/>
              </w:rPr>
              <w:t xml:space="preserve">1 </w:t>
            </w:r>
            <w:r w:rsidRPr="006B430F">
              <w:rPr>
                <w:spacing w:val="1"/>
                <w:sz w:val="20"/>
                <w:szCs w:val="20"/>
              </w:rPr>
              <w:t>(0</w:t>
            </w:r>
            <w:r w:rsidRPr="006B430F">
              <w:rPr>
                <w:spacing w:val="-2"/>
                <w:sz w:val="20"/>
                <w:szCs w:val="20"/>
              </w:rPr>
              <w:t>.</w:t>
            </w:r>
            <w:r w:rsidRPr="006B430F">
              <w:rPr>
                <w:spacing w:val="1"/>
                <w:sz w:val="20"/>
                <w:szCs w:val="20"/>
              </w:rPr>
              <w:t>9</w:t>
            </w:r>
            <w:r w:rsidRPr="006B430F">
              <w:rPr>
                <w:sz w:val="20"/>
                <w:szCs w:val="20"/>
              </w:rPr>
              <w:t>)</w:t>
            </w:r>
          </w:p>
        </w:tc>
        <w:tc>
          <w:tcPr>
            <w:tcW w:w="1417" w:type="dxa"/>
          </w:tcPr>
          <w:p w:rsidR="00C77DE5" w:rsidRPr="006B430F" w:rsidRDefault="00C77DE5" w:rsidP="00AC4698">
            <w:pPr>
              <w:autoSpaceDE w:val="0"/>
              <w:autoSpaceDN w:val="0"/>
              <w:adjustRightInd w:val="0"/>
              <w:spacing w:before="0" w:after="0"/>
              <w:ind w:left="7" w:right="11"/>
              <w:jc w:val="center"/>
              <w:rPr>
                <w:spacing w:val="1"/>
                <w:sz w:val="20"/>
                <w:szCs w:val="20"/>
              </w:rPr>
            </w:pPr>
            <w:r w:rsidRPr="006B430F">
              <w:rPr>
                <w:spacing w:val="1"/>
                <w:sz w:val="20"/>
                <w:szCs w:val="20"/>
              </w:rPr>
              <w:t>1</w:t>
            </w:r>
            <w:r w:rsidRPr="006B430F">
              <w:rPr>
                <w:sz w:val="20"/>
                <w:szCs w:val="20"/>
              </w:rPr>
              <w:t>3</w:t>
            </w:r>
            <w:r w:rsidRPr="006B430F">
              <w:rPr>
                <w:spacing w:val="48"/>
                <w:sz w:val="20"/>
                <w:szCs w:val="20"/>
              </w:rPr>
              <w:t xml:space="preserve"> </w:t>
            </w:r>
            <w:r w:rsidRPr="006B430F">
              <w:rPr>
                <w:spacing w:val="1"/>
                <w:sz w:val="20"/>
                <w:szCs w:val="20"/>
              </w:rPr>
              <w:t>(0</w:t>
            </w:r>
            <w:r w:rsidRPr="006B430F">
              <w:rPr>
                <w:spacing w:val="-2"/>
                <w:sz w:val="20"/>
                <w:szCs w:val="20"/>
              </w:rPr>
              <w:t>.</w:t>
            </w:r>
            <w:r w:rsidRPr="006B430F">
              <w:rPr>
                <w:spacing w:val="1"/>
                <w:sz w:val="20"/>
                <w:szCs w:val="20"/>
              </w:rPr>
              <w:t>5</w:t>
            </w:r>
            <w:r w:rsidRPr="006B430F">
              <w:rPr>
                <w:sz w:val="20"/>
                <w:szCs w:val="20"/>
              </w:rPr>
              <w:t>)</w:t>
            </w:r>
          </w:p>
        </w:tc>
        <w:tc>
          <w:tcPr>
            <w:tcW w:w="1417" w:type="dxa"/>
          </w:tcPr>
          <w:p w:rsidR="00C77DE5" w:rsidRPr="006B430F" w:rsidRDefault="00C77DE5" w:rsidP="00AC4698">
            <w:pPr>
              <w:autoSpaceDE w:val="0"/>
              <w:autoSpaceDN w:val="0"/>
              <w:adjustRightInd w:val="0"/>
              <w:spacing w:before="0" w:after="0"/>
              <w:ind w:left="7" w:right="11"/>
              <w:jc w:val="center"/>
              <w:rPr>
                <w:spacing w:val="1"/>
                <w:sz w:val="20"/>
                <w:szCs w:val="20"/>
              </w:rPr>
            </w:pPr>
            <w:r w:rsidRPr="006B430F">
              <w:rPr>
                <w:sz w:val="20"/>
                <w:szCs w:val="20"/>
              </w:rPr>
              <w:t xml:space="preserve">7 </w:t>
            </w:r>
            <w:r w:rsidRPr="006B430F">
              <w:rPr>
                <w:spacing w:val="1"/>
                <w:sz w:val="20"/>
                <w:szCs w:val="20"/>
              </w:rPr>
              <w:t>(1</w:t>
            </w:r>
            <w:r w:rsidRPr="006B430F">
              <w:rPr>
                <w:spacing w:val="-2"/>
                <w:sz w:val="20"/>
                <w:szCs w:val="20"/>
              </w:rPr>
              <w:t>.</w:t>
            </w:r>
            <w:r w:rsidRPr="006B430F">
              <w:rPr>
                <w:spacing w:val="1"/>
                <w:sz w:val="20"/>
                <w:szCs w:val="20"/>
              </w:rPr>
              <w:t>1</w:t>
            </w:r>
            <w:r w:rsidRPr="006B430F">
              <w:rPr>
                <w:sz w:val="20"/>
                <w:szCs w:val="20"/>
              </w:rPr>
              <w:t>)</w:t>
            </w:r>
          </w:p>
        </w:tc>
        <w:tc>
          <w:tcPr>
            <w:tcW w:w="1417" w:type="dxa"/>
          </w:tcPr>
          <w:p w:rsidR="00C77DE5" w:rsidRPr="006B430F" w:rsidRDefault="00C77DE5" w:rsidP="00AC4698">
            <w:pPr>
              <w:autoSpaceDE w:val="0"/>
              <w:autoSpaceDN w:val="0"/>
              <w:adjustRightInd w:val="0"/>
              <w:spacing w:before="0" w:after="0"/>
              <w:ind w:left="7" w:right="11"/>
              <w:jc w:val="center"/>
              <w:rPr>
                <w:spacing w:val="1"/>
                <w:sz w:val="20"/>
                <w:szCs w:val="20"/>
              </w:rPr>
            </w:pPr>
            <w:r w:rsidRPr="006B430F">
              <w:rPr>
                <w:sz w:val="20"/>
                <w:szCs w:val="20"/>
              </w:rPr>
              <w:t>2</w:t>
            </w:r>
            <w:r w:rsidRPr="006B430F">
              <w:rPr>
                <w:spacing w:val="1"/>
                <w:sz w:val="20"/>
                <w:szCs w:val="20"/>
              </w:rPr>
              <w:t xml:space="preserve"> (0</w:t>
            </w:r>
            <w:r w:rsidRPr="006B430F">
              <w:rPr>
                <w:spacing w:val="-2"/>
                <w:sz w:val="20"/>
                <w:szCs w:val="20"/>
              </w:rPr>
              <w:t>.</w:t>
            </w:r>
            <w:r w:rsidRPr="006B430F">
              <w:rPr>
                <w:spacing w:val="1"/>
                <w:sz w:val="20"/>
                <w:szCs w:val="20"/>
              </w:rPr>
              <w:t>2</w:t>
            </w:r>
            <w:r w:rsidRPr="006B430F">
              <w:rPr>
                <w:sz w:val="20"/>
                <w:szCs w:val="20"/>
              </w:rPr>
              <w:t>)</w:t>
            </w:r>
          </w:p>
        </w:tc>
      </w:tr>
      <w:tr w:rsidR="00C77DE5" w:rsidRPr="006B430F" w:rsidTr="00AC4698">
        <w:trPr>
          <w:trHeight w:hRule="exact" w:val="510"/>
        </w:trPr>
        <w:tc>
          <w:tcPr>
            <w:tcW w:w="3855" w:type="dxa"/>
          </w:tcPr>
          <w:p w:rsidR="00C77DE5" w:rsidRPr="006B430F" w:rsidRDefault="00C77DE5" w:rsidP="00AC4698">
            <w:pPr>
              <w:autoSpaceDE w:val="0"/>
              <w:autoSpaceDN w:val="0"/>
              <w:adjustRightInd w:val="0"/>
              <w:spacing w:before="0" w:after="0"/>
              <w:ind w:left="108" w:right="-20"/>
              <w:rPr>
                <w:spacing w:val="2"/>
                <w:sz w:val="20"/>
                <w:szCs w:val="20"/>
              </w:rPr>
            </w:pPr>
            <w:r w:rsidRPr="006B430F">
              <w:rPr>
                <w:spacing w:val="2"/>
                <w:sz w:val="20"/>
                <w:szCs w:val="20"/>
              </w:rPr>
              <w:t>P</w:t>
            </w:r>
            <w:r w:rsidRPr="006B430F">
              <w:rPr>
                <w:sz w:val="20"/>
                <w:szCs w:val="20"/>
              </w:rPr>
              <w:t>atie</w:t>
            </w:r>
            <w:r w:rsidRPr="006B430F">
              <w:rPr>
                <w:spacing w:val="-1"/>
                <w:sz w:val="20"/>
                <w:szCs w:val="20"/>
              </w:rPr>
              <w:t>n</w:t>
            </w:r>
            <w:r w:rsidRPr="006B430F">
              <w:rPr>
                <w:sz w:val="20"/>
                <w:szCs w:val="20"/>
              </w:rPr>
              <w:t>ts</w:t>
            </w:r>
            <w:r w:rsidRPr="006B430F">
              <w:rPr>
                <w:spacing w:val="-3"/>
                <w:sz w:val="20"/>
                <w:szCs w:val="20"/>
              </w:rPr>
              <w:t xml:space="preserve"> </w:t>
            </w:r>
            <w:r w:rsidRPr="006B430F">
              <w:rPr>
                <w:spacing w:val="-2"/>
                <w:sz w:val="20"/>
                <w:szCs w:val="20"/>
              </w:rPr>
              <w:t>w</w:t>
            </w:r>
            <w:r w:rsidRPr="006B430F">
              <w:rPr>
                <w:sz w:val="20"/>
                <w:szCs w:val="20"/>
              </w:rPr>
              <w:t>i</w:t>
            </w:r>
            <w:r w:rsidRPr="006B430F">
              <w:rPr>
                <w:spacing w:val="2"/>
                <w:sz w:val="20"/>
                <w:szCs w:val="20"/>
              </w:rPr>
              <w:t>t</w:t>
            </w:r>
            <w:r w:rsidRPr="006B430F">
              <w:rPr>
                <w:sz w:val="20"/>
                <w:szCs w:val="20"/>
              </w:rPr>
              <w:t>h</w:t>
            </w:r>
            <w:r w:rsidRPr="006B430F">
              <w:rPr>
                <w:spacing w:val="-5"/>
                <w:sz w:val="20"/>
                <w:szCs w:val="20"/>
              </w:rPr>
              <w:t xml:space="preserve"> </w:t>
            </w:r>
            <w:r w:rsidRPr="006B430F">
              <w:rPr>
                <w:sz w:val="20"/>
                <w:szCs w:val="20"/>
              </w:rPr>
              <w:t>a</w:t>
            </w:r>
            <w:r w:rsidRPr="006B430F">
              <w:rPr>
                <w:spacing w:val="1"/>
                <w:sz w:val="20"/>
                <w:szCs w:val="20"/>
              </w:rPr>
              <w:t>n</w:t>
            </w:r>
            <w:r w:rsidRPr="006B430F">
              <w:rPr>
                <w:sz w:val="20"/>
                <w:szCs w:val="20"/>
              </w:rPr>
              <w:t xml:space="preserve">y </w:t>
            </w:r>
            <w:r w:rsidRPr="006B430F">
              <w:rPr>
                <w:spacing w:val="3"/>
                <w:sz w:val="20"/>
                <w:szCs w:val="20"/>
              </w:rPr>
              <w:t>T</w:t>
            </w:r>
            <w:r w:rsidRPr="006B430F">
              <w:rPr>
                <w:spacing w:val="1"/>
                <w:sz w:val="20"/>
                <w:szCs w:val="20"/>
              </w:rPr>
              <w:t>E</w:t>
            </w:r>
            <w:r w:rsidRPr="006B430F">
              <w:rPr>
                <w:spacing w:val="-2"/>
                <w:sz w:val="20"/>
                <w:szCs w:val="20"/>
              </w:rPr>
              <w:t>A</w:t>
            </w:r>
            <w:r w:rsidRPr="006B430F">
              <w:rPr>
                <w:sz w:val="20"/>
                <w:szCs w:val="20"/>
              </w:rPr>
              <w:t>E</w:t>
            </w:r>
            <w:r w:rsidRPr="006B430F">
              <w:rPr>
                <w:spacing w:val="-4"/>
                <w:sz w:val="20"/>
                <w:szCs w:val="20"/>
              </w:rPr>
              <w:t xml:space="preserve"> </w:t>
            </w:r>
            <w:r w:rsidRPr="006B430F">
              <w:rPr>
                <w:w w:val="99"/>
                <w:sz w:val="20"/>
                <w:szCs w:val="20"/>
              </w:rPr>
              <w:t>lea</w:t>
            </w:r>
            <w:r w:rsidRPr="006B430F">
              <w:rPr>
                <w:spacing w:val="1"/>
                <w:w w:val="99"/>
                <w:sz w:val="20"/>
                <w:szCs w:val="20"/>
              </w:rPr>
              <w:t>d</w:t>
            </w:r>
            <w:r w:rsidRPr="006B430F">
              <w:rPr>
                <w:w w:val="99"/>
                <w:sz w:val="20"/>
                <w:szCs w:val="20"/>
              </w:rPr>
              <w:t>i</w:t>
            </w:r>
            <w:r w:rsidRPr="006B430F">
              <w:rPr>
                <w:spacing w:val="-1"/>
                <w:w w:val="99"/>
                <w:sz w:val="20"/>
                <w:szCs w:val="20"/>
              </w:rPr>
              <w:t>n</w:t>
            </w:r>
            <w:r w:rsidRPr="006B430F">
              <w:rPr>
                <w:w w:val="99"/>
                <w:sz w:val="20"/>
                <w:szCs w:val="20"/>
              </w:rPr>
              <w:t>g</w:t>
            </w:r>
            <w:r w:rsidRPr="006B430F">
              <w:rPr>
                <w:spacing w:val="-1"/>
                <w:sz w:val="20"/>
                <w:szCs w:val="20"/>
              </w:rPr>
              <w:t xml:space="preserve"> </w:t>
            </w:r>
            <w:r w:rsidRPr="006B430F">
              <w:rPr>
                <w:w w:val="99"/>
                <w:sz w:val="20"/>
                <w:szCs w:val="20"/>
              </w:rPr>
              <w:t xml:space="preserve">to </w:t>
            </w:r>
            <w:r w:rsidRPr="006B430F">
              <w:rPr>
                <w:spacing w:val="1"/>
                <w:sz w:val="20"/>
                <w:szCs w:val="20"/>
              </w:rPr>
              <w:t>p</w:t>
            </w:r>
            <w:r w:rsidRPr="006B430F">
              <w:rPr>
                <w:sz w:val="20"/>
                <w:szCs w:val="20"/>
              </w:rPr>
              <w:t>e</w:t>
            </w:r>
            <w:r w:rsidRPr="006B430F">
              <w:rPr>
                <w:spacing w:val="1"/>
                <w:sz w:val="20"/>
                <w:szCs w:val="20"/>
              </w:rPr>
              <w:t>r</w:t>
            </w:r>
            <w:r w:rsidRPr="006B430F">
              <w:rPr>
                <w:spacing w:val="-4"/>
                <w:sz w:val="20"/>
                <w:szCs w:val="20"/>
              </w:rPr>
              <w:t>m</w:t>
            </w:r>
            <w:r w:rsidRPr="006B430F">
              <w:rPr>
                <w:spacing w:val="3"/>
                <w:sz w:val="20"/>
                <w:szCs w:val="20"/>
              </w:rPr>
              <w:t>a</w:t>
            </w:r>
            <w:r w:rsidRPr="006B430F">
              <w:rPr>
                <w:spacing w:val="-1"/>
                <w:sz w:val="20"/>
                <w:szCs w:val="20"/>
              </w:rPr>
              <w:t>n</w:t>
            </w:r>
            <w:r w:rsidRPr="006B430F">
              <w:rPr>
                <w:spacing w:val="3"/>
                <w:sz w:val="20"/>
                <w:szCs w:val="20"/>
              </w:rPr>
              <w:t>e</w:t>
            </w:r>
            <w:r w:rsidRPr="006B430F">
              <w:rPr>
                <w:spacing w:val="-1"/>
                <w:sz w:val="20"/>
                <w:szCs w:val="20"/>
              </w:rPr>
              <w:t>n</w:t>
            </w:r>
            <w:r w:rsidRPr="006B430F">
              <w:rPr>
                <w:sz w:val="20"/>
                <w:szCs w:val="20"/>
              </w:rPr>
              <w:t>t</w:t>
            </w:r>
            <w:r w:rsidRPr="006B430F">
              <w:rPr>
                <w:spacing w:val="-8"/>
                <w:sz w:val="20"/>
                <w:szCs w:val="20"/>
              </w:rPr>
              <w:t xml:space="preserve"> </w:t>
            </w:r>
            <w:r w:rsidRPr="006B430F">
              <w:rPr>
                <w:sz w:val="20"/>
                <w:szCs w:val="20"/>
              </w:rPr>
              <w:t>t</w:t>
            </w:r>
            <w:r w:rsidRPr="006B430F">
              <w:rPr>
                <w:spacing w:val="1"/>
                <w:sz w:val="20"/>
                <w:szCs w:val="20"/>
              </w:rPr>
              <w:t>r</w:t>
            </w:r>
            <w:r w:rsidRPr="006B430F">
              <w:rPr>
                <w:sz w:val="20"/>
                <w:szCs w:val="20"/>
              </w:rPr>
              <w:t>ea</w:t>
            </w:r>
            <w:r w:rsidRPr="006B430F">
              <w:rPr>
                <w:spacing w:val="2"/>
                <w:sz w:val="20"/>
                <w:szCs w:val="20"/>
              </w:rPr>
              <w:t>t</w:t>
            </w:r>
            <w:r w:rsidRPr="006B430F">
              <w:rPr>
                <w:spacing w:val="-4"/>
                <w:sz w:val="20"/>
                <w:szCs w:val="20"/>
              </w:rPr>
              <w:t>m</w:t>
            </w:r>
            <w:r w:rsidRPr="006B430F">
              <w:rPr>
                <w:spacing w:val="3"/>
                <w:sz w:val="20"/>
                <w:szCs w:val="20"/>
              </w:rPr>
              <w:t>e</w:t>
            </w:r>
            <w:r w:rsidRPr="006B430F">
              <w:rPr>
                <w:spacing w:val="-1"/>
                <w:sz w:val="20"/>
                <w:szCs w:val="20"/>
              </w:rPr>
              <w:t>n</w:t>
            </w:r>
            <w:r w:rsidRPr="006B430F">
              <w:rPr>
                <w:sz w:val="20"/>
                <w:szCs w:val="20"/>
              </w:rPr>
              <w:t>t</w:t>
            </w:r>
            <w:r>
              <w:rPr>
                <w:sz w:val="20"/>
                <w:szCs w:val="20"/>
              </w:rPr>
              <w:t xml:space="preserve"> </w:t>
            </w:r>
            <w:r w:rsidRPr="006B430F">
              <w:rPr>
                <w:spacing w:val="1"/>
                <w:sz w:val="20"/>
                <w:szCs w:val="20"/>
              </w:rPr>
              <w:t>d</w:t>
            </w:r>
            <w:r w:rsidRPr="006B430F">
              <w:rPr>
                <w:sz w:val="20"/>
                <w:szCs w:val="20"/>
              </w:rPr>
              <w:t>i</w:t>
            </w:r>
            <w:r w:rsidRPr="006B430F">
              <w:rPr>
                <w:spacing w:val="-1"/>
                <w:sz w:val="20"/>
                <w:szCs w:val="20"/>
              </w:rPr>
              <w:t>s</w:t>
            </w:r>
            <w:r w:rsidRPr="006B430F">
              <w:rPr>
                <w:sz w:val="20"/>
                <w:szCs w:val="20"/>
              </w:rPr>
              <w:t>c</w:t>
            </w:r>
            <w:r w:rsidRPr="006B430F">
              <w:rPr>
                <w:spacing w:val="1"/>
                <w:sz w:val="20"/>
                <w:szCs w:val="20"/>
              </w:rPr>
              <w:t>o</w:t>
            </w:r>
            <w:r w:rsidRPr="006B430F">
              <w:rPr>
                <w:spacing w:val="-1"/>
                <w:sz w:val="20"/>
                <w:szCs w:val="20"/>
              </w:rPr>
              <w:t>n</w:t>
            </w:r>
            <w:r w:rsidRPr="006B430F">
              <w:rPr>
                <w:sz w:val="20"/>
                <w:szCs w:val="20"/>
              </w:rPr>
              <w:t>t</w:t>
            </w:r>
            <w:r w:rsidRPr="006B430F">
              <w:rPr>
                <w:spacing w:val="2"/>
                <w:sz w:val="20"/>
                <w:szCs w:val="20"/>
              </w:rPr>
              <w:t>i</w:t>
            </w:r>
            <w:r w:rsidRPr="006B430F">
              <w:rPr>
                <w:spacing w:val="-1"/>
                <w:sz w:val="20"/>
                <w:szCs w:val="20"/>
              </w:rPr>
              <w:t>nu</w:t>
            </w:r>
            <w:r w:rsidRPr="006B430F">
              <w:rPr>
                <w:sz w:val="20"/>
                <w:szCs w:val="20"/>
              </w:rPr>
              <w:t>a</w:t>
            </w:r>
            <w:r w:rsidRPr="006B430F">
              <w:rPr>
                <w:spacing w:val="2"/>
                <w:sz w:val="20"/>
                <w:szCs w:val="20"/>
              </w:rPr>
              <w:t>t</w:t>
            </w:r>
            <w:r w:rsidRPr="006B430F">
              <w:rPr>
                <w:sz w:val="20"/>
                <w:szCs w:val="20"/>
              </w:rPr>
              <w:t>i</w:t>
            </w:r>
            <w:r w:rsidRPr="006B430F">
              <w:rPr>
                <w:spacing w:val="1"/>
                <w:sz w:val="20"/>
                <w:szCs w:val="20"/>
              </w:rPr>
              <w:t>o</w:t>
            </w:r>
            <w:r w:rsidRPr="006B430F">
              <w:rPr>
                <w:sz w:val="20"/>
                <w:szCs w:val="20"/>
              </w:rPr>
              <w:t>n</w:t>
            </w:r>
          </w:p>
        </w:tc>
        <w:tc>
          <w:tcPr>
            <w:tcW w:w="1417" w:type="dxa"/>
          </w:tcPr>
          <w:p w:rsidR="00C77DE5" w:rsidRPr="006B430F" w:rsidRDefault="00C77DE5" w:rsidP="00AC4698">
            <w:pPr>
              <w:autoSpaceDE w:val="0"/>
              <w:autoSpaceDN w:val="0"/>
              <w:adjustRightInd w:val="0"/>
              <w:spacing w:before="0" w:after="0"/>
              <w:ind w:left="7" w:right="11"/>
              <w:jc w:val="center"/>
              <w:rPr>
                <w:spacing w:val="1"/>
                <w:sz w:val="20"/>
                <w:szCs w:val="20"/>
              </w:rPr>
            </w:pPr>
            <w:r w:rsidRPr="006B430F">
              <w:rPr>
                <w:spacing w:val="1"/>
                <w:sz w:val="20"/>
                <w:szCs w:val="20"/>
              </w:rPr>
              <w:t>6</w:t>
            </w:r>
            <w:r w:rsidRPr="006B430F">
              <w:rPr>
                <w:sz w:val="20"/>
                <w:szCs w:val="20"/>
              </w:rPr>
              <w:t xml:space="preserve">5 </w:t>
            </w:r>
            <w:r w:rsidRPr="006B430F">
              <w:rPr>
                <w:spacing w:val="1"/>
                <w:sz w:val="20"/>
                <w:szCs w:val="20"/>
              </w:rPr>
              <w:t>(5</w:t>
            </w:r>
            <w:r w:rsidRPr="006B430F">
              <w:rPr>
                <w:spacing w:val="-2"/>
                <w:sz w:val="20"/>
                <w:szCs w:val="20"/>
              </w:rPr>
              <w:t>.</w:t>
            </w:r>
            <w:r w:rsidRPr="006B430F">
              <w:rPr>
                <w:spacing w:val="1"/>
                <w:sz w:val="20"/>
                <w:szCs w:val="20"/>
              </w:rPr>
              <w:t>1</w:t>
            </w:r>
            <w:r w:rsidRPr="006B430F">
              <w:rPr>
                <w:sz w:val="20"/>
                <w:szCs w:val="20"/>
              </w:rPr>
              <w:t>)</w:t>
            </w:r>
          </w:p>
        </w:tc>
        <w:tc>
          <w:tcPr>
            <w:tcW w:w="1417" w:type="dxa"/>
          </w:tcPr>
          <w:p w:rsidR="00C77DE5" w:rsidRPr="006B430F" w:rsidRDefault="00C77DE5" w:rsidP="00AC4698">
            <w:pPr>
              <w:autoSpaceDE w:val="0"/>
              <w:autoSpaceDN w:val="0"/>
              <w:adjustRightInd w:val="0"/>
              <w:spacing w:before="0" w:after="0"/>
              <w:ind w:left="7" w:right="11"/>
              <w:jc w:val="center"/>
              <w:rPr>
                <w:spacing w:val="1"/>
                <w:sz w:val="20"/>
                <w:szCs w:val="20"/>
              </w:rPr>
            </w:pPr>
            <w:r w:rsidRPr="006B430F">
              <w:rPr>
                <w:spacing w:val="1"/>
                <w:sz w:val="20"/>
                <w:szCs w:val="20"/>
              </w:rPr>
              <w:t>13</w:t>
            </w:r>
            <w:r w:rsidRPr="006B430F">
              <w:rPr>
                <w:sz w:val="20"/>
                <w:szCs w:val="20"/>
              </w:rPr>
              <w:t xml:space="preserve">1 </w:t>
            </w:r>
            <w:r w:rsidRPr="006B430F">
              <w:rPr>
                <w:spacing w:val="1"/>
                <w:sz w:val="20"/>
                <w:szCs w:val="20"/>
              </w:rPr>
              <w:t>(5</w:t>
            </w:r>
            <w:r w:rsidRPr="006B430F">
              <w:rPr>
                <w:spacing w:val="-2"/>
                <w:sz w:val="20"/>
                <w:szCs w:val="20"/>
              </w:rPr>
              <w:t>.</w:t>
            </w:r>
            <w:r w:rsidRPr="006B430F">
              <w:rPr>
                <w:spacing w:val="1"/>
                <w:sz w:val="20"/>
                <w:szCs w:val="20"/>
              </w:rPr>
              <w:t>3</w:t>
            </w:r>
            <w:r w:rsidRPr="006B430F">
              <w:rPr>
                <w:sz w:val="20"/>
                <w:szCs w:val="20"/>
              </w:rPr>
              <w:t>)</w:t>
            </w:r>
          </w:p>
        </w:tc>
        <w:tc>
          <w:tcPr>
            <w:tcW w:w="1417" w:type="dxa"/>
          </w:tcPr>
          <w:p w:rsidR="00C77DE5" w:rsidRPr="006B430F" w:rsidRDefault="00C77DE5" w:rsidP="00AC4698">
            <w:pPr>
              <w:autoSpaceDE w:val="0"/>
              <w:autoSpaceDN w:val="0"/>
              <w:adjustRightInd w:val="0"/>
              <w:spacing w:before="0" w:after="0"/>
              <w:ind w:left="7" w:right="11"/>
              <w:jc w:val="center"/>
              <w:rPr>
                <w:sz w:val="20"/>
                <w:szCs w:val="20"/>
              </w:rPr>
            </w:pPr>
            <w:r w:rsidRPr="006B430F">
              <w:rPr>
                <w:spacing w:val="1"/>
                <w:sz w:val="20"/>
                <w:szCs w:val="20"/>
              </w:rPr>
              <w:t>6</w:t>
            </w:r>
            <w:r w:rsidRPr="006B430F">
              <w:rPr>
                <w:sz w:val="20"/>
                <w:szCs w:val="20"/>
              </w:rPr>
              <w:t xml:space="preserve">0 </w:t>
            </w:r>
            <w:r w:rsidRPr="006B430F">
              <w:rPr>
                <w:spacing w:val="1"/>
                <w:sz w:val="20"/>
                <w:szCs w:val="20"/>
              </w:rPr>
              <w:t>(9</w:t>
            </w:r>
            <w:r w:rsidRPr="006B430F">
              <w:rPr>
                <w:spacing w:val="-2"/>
                <w:sz w:val="20"/>
                <w:szCs w:val="20"/>
              </w:rPr>
              <w:t>.</w:t>
            </w:r>
            <w:r w:rsidRPr="006B430F">
              <w:rPr>
                <w:spacing w:val="1"/>
                <w:sz w:val="20"/>
                <w:szCs w:val="20"/>
              </w:rPr>
              <w:t>7</w:t>
            </w:r>
            <w:r w:rsidRPr="006B430F">
              <w:rPr>
                <w:sz w:val="20"/>
                <w:szCs w:val="20"/>
              </w:rPr>
              <w:t>)</w:t>
            </w:r>
          </w:p>
        </w:tc>
        <w:tc>
          <w:tcPr>
            <w:tcW w:w="1417" w:type="dxa"/>
          </w:tcPr>
          <w:p w:rsidR="00C77DE5" w:rsidRPr="006B430F" w:rsidRDefault="00C77DE5" w:rsidP="00AC4698">
            <w:pPr>
              <w:autoSpaceDE w:val="0"/>
              <w:autoSpaceDN w:val="0"/>
              <w:adjustRightInd w:val="0"/>
              <w:spacing w:before="0" w:after="0"/>
              <w:ind w:left="7" w:right="11"/>
              <w:jc w:val="center"/>
              <w:rPr>
                <w:sz w:val="20"/>
                <w:szCs w:val="20"/>
              </w:rPr>
            </w:pPr>
            <w:r w:rsidRPr="006B430F">
              <w:rPr>
                <w:spacing w:val="1"/>
                <w:sz w:val="20"/>
                <w:szCs w:val="20"/>
              </w:rPr>
              <w:t>7</w:t>
            </w:r>
            <w:r w:rsidRPr="006B430F">
              <w:rPr>
                <w:sz w:val="20"/>
                <w:szCs w:val="20"/>
              </w:rPr>
              <w:t xml:space="preserve">6 </w:t>
            </w:r>
            <w:r w:rsidRPr="006B430F">
              <w:rPr>
                <w:spacing w:val="1"/>
                <w:sz w:val="20"/>
                <w:szCs w:val="20"/>
              </w:rPr>
              <w:t>(8</w:t>
            </w:r>
            <w:r w:rsidRPr="006B430F">
              <w:rPr>
                <w:spacing w:val="-2"/>
                <w:sz w:val="20"/>
                <w:szCs w:val="20"/>
              </w:rPr>
              <w:t>.</w:t>
            </w:r>
            <w:r w:rsidRPr="006B430F">
              <w:rPr>
                <w:spacing w:val="1"/>
                <w:sz w:val="20"/>
                <w:szCs w:val="20"/>
              </w:rPr>
              <w:t>8</w:t>
            </w:r>
            <w:r w:rsidRPr="006B430F">
              <w:rPr>
                <w:sz w:val="20"/>
                <w:szCs w:val="20"/>
              </w:rPr>
              <w:t>)</w:t>
            </w:r>
          </w:p>
        </w:tc>
      </w:tr>
    </w:tbl>
    <w:p w:rsidR="00C77DE5" w:rsidRPr="006B430F" w:rsidRDefault="00C77DE5" w:rsidP="00AC4698">
      <w:pPr>
        <w:pStyle w:val="TableDescription"/>
      </w:pPr>
      <w:r w:rsidRPr="006B430F">
        <w:t xml:space="preserve">Placebo-controlled studies: </w:t>
      </w:r>
      <w:r w:rsidR="00331C62">
        <w:t>Phase III</w:t>
      </w:r>
      <w:r w:rsidRPr="006B430F">
        <w:t xml:space="preserve"> (LTS11717, FH I, FH II, HIGH FH, COMBO I), </w:t>
      </w:r>
      <w:r w:rsidR="00331C62">
        <w:t>Phase II</w:t>
      </w:r>
      <w:r w:rsidRPr="006B430F">
        <w:t xml:space="preserve"> (DFI11565,</w:t>
      </w:r>
      <w:r>
        <w:t xml:space="preserve"> </w:t>
      </w:r>
      <w:r w:rsidRPr="006B430F">
        <w:t>DFI11566, CL-1003, DFI12361)</w:t>
      </w:r>
      <w:r w:rsidR="00AC4698">
        <w:t xml:space="preserve">. </w:t>
      </w:r>
      <w:r w:rsidRPr="006B430F">
        <w:t xml:space="preserve">Ezetimibe-controlled studies: </w:t>
      </w:r>
      <w:r w:rsidR="00331C62">
        <w:t>Phase III</w:t>
      </w:r>
      <w:r w:rsidRPr="006B430F">
        <w:t xml:space="preserve"> (COMBO II, MONO, OPTI</w:t>
      </w:r>
      <w:r w:rsidR="00AC4698">
        <w:t xml:space="preserve">ONS I, OPTIONS II, ALTERNATIVE). </w:t>
      </w:r>
      <w:proofErr w:type="gramStart"/>
      <w:r w:rsidRPr="006B430F">
        <w:t>n</w:t>
      </w:r>
      <w:proofErr w:type="gramEnd"/>
      <w:r w:rsidRPr="006B430F">
        <w:t xml:space="preserve"> (%) = number and percentage of patients with at least one TEAE</w:t>
      </w:r>
      <w:r w:rsidR="00AC4698">
        <w:t>.</w:t>
      </w:r>
    </w:p>
    <w:p w:rsidR="00C77DE5" w:rsidRPr="009F64A9" w:rsidRDefault="00C77DE5" w:rsidP="00C77DE5">
      <w:pPr>
        <w:pStyle w:val="Heading5"/>
      </w:pPr>
      <w:r w:rsidRPr="00C77DE5">
        <w:t>Placebo</w:t>
      </w:r>
      <w:r w:rsidRPr="009F64A9">
        <w:t xml:space="preserve"> controlled pool</w:t>
      </w:r>
    </w:p>
    <w:p w:rsidR="00C77DE5" w:rsidRDefault="00C77DE5" w:rsidP="00C77DE5">
      <w:r w:rsidRPr="006B430F">
        <w:t>In the placebo</w:t>
      </w:r>
      <w:r>
        <w:t xml:space="preserve"> </w:t>
      </w:r>
      <w:r w:rsidRPr="006B430F">
        <w:t>controlled pool, almost all patients took the IMP in addition to concomitant statins. The percentages of patients who experienced at least 1 TEAE, at least 1 treatment</w:t>
      </w:r>
      <w:r>
        <w:t xml:space="preserve"> </w:t>
      </w:r>
      <w:r w:rsidRPr="006B430F">
        <w:t>emergent</w:t>
      </w:r>
      <w:r>
        <w:t xml:space="preserve"> </w:t>
      </w:r>
      <w:r w:rsidRPr="006B430F">
        <w:t>SAE, and any TEAE leading to permanent treatment discontinuation were similar</w:t>
      </w:r>
      <w:r>
        <w:t xml:space="preserve"> </w:t>
      </w:r>
      <w:r w:rsidRPr="006B430F">
        <w:t>between the</w:t>
      </w:r>
      <w:r>
        <w:t xml:space="preserve"> alirocumab and placebo groups.</w:t>
      </w:r>
    </w:p>
    <w:p w:rsidR="00C77DE5" w:rsidRPr="00C77DE5" w:rsidRDefault="00C77DE5" w:rsidP="00C77DE5">
      <w:r w:rsidRPr="00647DC9">
        <w:t>TEAEs (PT) reported in a higher proportion of patients in the alirocumab group compared to</w:t>
      </w:r>
      <w:r>
        <w:t xml:space="preserve"> </w:t>
      </w:r>
      <w:r w:rsidRPr="00647DC9">
        <w:t>placebo (incidence ≥</w:t>
      </w:r>
      <w:r w:rsidR="00E956CF">
        <w:t xml:space="preserve"> </w:t>
      </w:r>
      <w:r w:rsidRPr="00647DC9">
        <w:t>2.0% in the alirocumab group and difference ≥</w:t>
      </w:r>
      <w:r w:rsidR="00E956CF">
        <w:t xml:space="preserve"> </w:t>
      </w:r>
      <w:r w:rsidRPr="00647DC9">
        <w:t>0.5% versus placebo) were</w:t>
      </w:r>
      <w:r>
        <w:t xml:space="preserve"> </w:t>
      </w:r>
      <w:r w:rsidRPr="00647DC9">
        <w:t>as follows: injection site reaction, influenza, myalgia, muscle spasms, contusion, and</w:t>
      </w:r>
      <w:r>
        <w:t xml:space="preserve"> </w:t>
      </w:r>
      <w:r w:rsidRPr="00647DC9">
        <w:t>musculoskeletal pain</w:t>
      </w:r>
      <w:r>
        <w:t>.</w:t>
      </w:r>
    </w:p>
    <w:p w:rsidR="00C77DE5" w:rsidRDefault="00C77DE5" w:rsidP="00C77DE5">
      <w:pPr>
        <w:pStyle w:val="Heading5"/>
      </w:pPr>
      <w:r w:rsidRPr="00C77DE5">
        <w:t>Ezetimibe</w:t>
      </w:r>
      <w:r>
        <w:t xml:space="preserve"> controlled pool</w:t>
      </w:r>
    </w:p>
    <w:p w:rsidR="00C77DE5" w:rsidRDefault="00C77DE5" w:rsidP="00C77DE5">
      <w:r w:rsidRPr="00647DC9">
        <w:t>In the ezetimibe</w:t>
      </w:r>
      <w:r>
        <w:t xml:space="preserve"> </w:t>
      </w:r>
      <w:r w:rsidRPr="00647DC9">
        <w:t>controlled pool, approximately 75</w:t>
      </w:r>
      <w:r w:rsidR="00E956CF">
        <w:t xml:space="preserve"> to </w:t>
      </w:r>
      <w:r w:rsidRPr="00647DC9">
        <w:t>80% patients took the IMP in addition to</w:t>
      </w:r>
      <w:r>
        <w:t xml:space="preserve"> </w:t>
      </w:r>
      <w:r w:rsidRPr="00647DC9">
        <w:t>concomitant statins. The percentages of patients with at least 1 TEAE,</w:t>
      </w:r>
      <w:r>
        <w:t xml:space="preserve"> </w:t>
      </w:r>
      <w:r w:rsidRPr="00647DC9">
        <w:t>treatment</w:t>
      </w:r>
      <w:r>
        <w:t xml:space="preserve"> </w:t>
      </w:r>
      <w:r w:rsidRPr="00647DC9">
        <w:t>emergent SAE, or TEAE leading to treatment discontinuation were overall similar</w:t>
      </w:r>
      <w:r>
        <w:t xml:space="preserve"> </w:t>
      </w:r>
      <w:r w:rsidRPr="00647DC9">
        <w:t>across alirocumab and ezetimibe groups</w:t>
      </w:r>
      <w:r>
        <w:t>.</w:t>
      </w:r>
    </w:p>
    <w:p w:rsidR="00C77DE5" w:rsidRDefault="00C77DE5" w:rsidP="00C77DE5">
      <w:r w:rsidRPr="00D56BFE">
        <w:t>The following TEAEs (PT) were reported in a higher proportion of patients in the alirocumab</w:t>
      </w:r>
      <w:r>
        <w:t xml:space="preserve"> </w:t>
      </w:r>
      <w:r w:rsidRPr="00D56BFE">
        <w:t>group compared to the ezetimibe group (incidence ≥</w:t>
      </w:r>
      <w:r w:rsidR="00E956CF">
        <w:t xml:space="preserve"> </w:t>
      </w:r>
      <w:r w:rsidRPr="00D56BFE">
        <w:t>2.0% in the alirocumab group and difference</w:t>
      </w:r>
      <w:r>
        <w:t xml:space="preserve"> </w:t>
      </w:r>
      <w:r w:rsidRPr="00D56BFE">
        <w:t>≥</w:t>
      </w:r>
      <w:r w:rsidR="00E956CF">
        <w:t xml:space="preserve"> </w:t>
      </w:r>
      <w:r w:rsidRPr="00D56BFE">
        <w:t>0.5% versus ezetimibe): accidental overdose, headache, influenza, injection site reaction, fatigue,</w:t>
      </w:r>
      <w:r>
        <w:t xml:space="preserve"> </w:t>
      </w:r>
      <w:r w:rsidRPr="00D56BFE">
        <w:t>and constipation</w:t>
      </w:r>
      <w:r>
        <w:t>.</w:t>
      </w:r>
    </w:p>
    <w:p w:rsidR="00C77DE5" w:rsidRDefault="00C77DE5" w:rsidP="00C77DE5">
      <w:pPr>
        <w:pStyle w:val="Heading5"/>
      </w:pPr>
      <w:r>
        <w:t xml:space="preserve">Up </w:t>
      </w:r>
      <w:r w:rsidRPr="00C77DE5">
        <w:t>titration</w:t>
      </w:r>
    </w:p>
    <w:p w:rsidR="00C77DE5" w:rsidRPr="00AC4698" w:rsidRDefault="00C77DE5" w:rsidP="00AC4698">
      <w:r w:rsidRPr="00EC1A6F">
        <w:t>An analysis of the TEAEs that occurred from the first injection after up-titration (or</w:t>
      </w:r>
      <w:r>
        <w:t xml:space="preserve"> </w:t>
      </w:r>
      <w:r w:rsidRPr="00EC1A6F">
        <w:t>from the dose administered at the same time point in non-titrated patients) was performed in the</w:t>
      </w:r>
      <w:r>
        <w:t xml:space="preserve"> </w:t>
      </w:r>
      <w:r w:rsidRPr="00EC1A6F">
        <w:t>placebo</w:t>
      </w:r>
      <w:r w:rsidR="00E956CF">
        <w:t xml:space="preserve"> </w:t>
      </w:r>
      <w:r w:rsidRPr="00EC1A6F">
        <w:t>controlled and ezetimibe</w:t>
      </w:r>
      <w:r w:rsidR="00E956CF">
        <w:t xml:space="preserve"> </w:t>
      </w:r>
      <w:r w:rsidRPr="00EC1A6F">
        <w:t>controlled pools, separately. The incidence rates of ‘common’</w:t>
      </w:r>
      <w:r>
        <w:t xml:space="preserve"> </w:t>
      </w:r>
      <w:r w:rsidRPr="00EC1A6F">
        <w:t xml:space="preserve">events were compared according to the up-titration status of the patients. No relevant </w:t>
      </w:r>
      <w:r w:rsidRPr="00EC1A6F">
        <w:lastRenderedPageBreak/>
        <w:t>differences</w:t>
      </w:r>
      <w:r>
        <w:t xml:space="preserve"> </w:t>
      </w:r>
      <w:r w:rsidRPr="00EC1A6F">
        <w:t>were identified in the TEAE profile of alirocumab according to the up-titration status.</w:t>
      </w:r>
      <w:r>
        <w:t xml:space="preserve"> S</w:t>
      </w:r>
      <w:r w:rsidRPr="00EC1A6F">
        <w:t>pecifically, no increase in the incidence of injection site reactions was reported after up-titration</w:t>
      </w:r>
      <w:r>
        <w:t xml:space="preserve"> </w:t>
      </w:r>
      <w:r w:rsidRPr="00EC1A6F">
        <w:t>to the dose of 150 mg Q2W compared to the incidence in patients who continued treatment at the</w:t>
      </w:r>
      <w:r>
        <w:t xml:space="preserve"> </w:t>
      </w:r>
      <w:r w:rsidRPr="00EC1A6F">
        <w:t>dose of 75 mg Q2W</w:t>
      </w:r>
      <w:r w:rsidR="00AC4698">
        <w:t>.</w:t>
      </w:r>
    </w:p>
    <w:p w:rsidR="00C77DE5" w:rsidRDefault="00C77DE5" w:rsidP="00AC4698">
      <w:pPr>
        <w:pStyle w:val="Tabletitle"/>
      </w:pPr>
      <w:bookmarkStart w:id="283" w:name="_Toc442360558"/>
      <w:proofErr w:type="gramStart"/>
      <w:r>
        <w:t xml:space="preserve">Table </w:t>
      </w:r>
      <w:r w:rsidR="00044599">
        <w:t>58</w:t>
      </w:r>
      <w:r w:rsidR="00E956CF">
        <w:t>.</w:t>
      </w:r>
      <w:proofErr w:type="gramEnd"/>
      <w:r w:rsidR="009C1504">
        <w:t xml:space="preserve"> </w:t>
      </w:r>
      <w:r>
        <w:t>Analysis of AEs by dose up-titration</w:t>
      </w:r>
      <w:bookmarkEnd w:id="283"/>
    </w:p>
    <w:tbl>
      <w:tblPr>
        <w:tblStyle w:val="TableTGAblue"/>
        <w:tblW w:w="0" w:type="auto"/>
        <w:tblLook w:val="04A0" w:firstRow="1" w:lastRow="0" w:firstColumn="1" w:lastColumn="0" w:noHBand="0" w:noVBand="1"/>
      </w:tblPr>
      <w:tblGrid>
        <w:gridCol w:w="3691"/>
        <w:gridCol w:w="1401"/>
        <w:gridCol w:w="1401"/>
        <w:gridCol w:w="1401"/>
        <w:gridCol w:w="1348"/>
      </w:tblGrid>
      <w:tr w:rsidR="00C77DE5" w:rsidRPr="00EC1A6F" w:rsidTr="002211E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798" w:type="dxa"/>
            <w:vMerge w:val="restart"/>
          </w:tcPr>
          <w:p w:rsidR="00C77DE5" w:rsidRPr="006A090C" w:rsidRDefault="00C77DE5" w:rsidP="004376CF">
            <w:pPr>
              <w:autoSpaceDE w:val="0"/>
              <w:autoSpaceDN w:val="0"/>
              <w:adjustRightInd w:val="0"/>
              <w:spacing w:before="0" w:after="0"/>
              <w:ind w:left="0" w:right="0"/>
              <w:rPr>
                <w:rFonts w:cs="Cambria"/>
                <w:bCs/>
                <w:sz w:val="20"/>
                <w:szCs w:val="20"/>
              </w:rPr>
            </w:pPr>
            <w:r w:rsidRPr="006A090C">
              <w:rPr>
                <w:rFonts w:cs="Cambria"/>
                <w:sz w:val="20"/>
                <w:szCs w:val="20"/>
              </w:rPr>
              <w:t>Patient with any:</w:t>
            </w:r>
          </w:p>
        </w:tc>
        <w:tc>
          <w:tcPr>
            <w:tcW w:w="5612" w:type="dxa"/>
            <w:gridSpan w:val="4"/>
            <w:shd w:val="clear" w:color="auto" w:fill="006DA7" w:themeFill="accent3"/>
          </w:tcPr>
          <w:p w:rsidR="00C77DE5" w:rsidRPr="006A090C" w:rsidRDefault="00C77DE5" w:rsidP="004376CF">
            <w:pPr>
              <w:autoSpaceDE w:val="0"/>
              <w:autoSpaceDN w:val="0"/>
              <w:adjustRightInd w:val="0"/>
              <w:spacing w:before="0" w:after="0"/>
              <w:ind w:left="0" w:right="0"/>
              <w:jc w:val="center"/>
              <w:cnfStyle w:val="100000000000" w:firstRow="1" w:lastRow="0" w:firstColumn="0" w:lastColumn="0" w:oddVBand="0" w:evenVBand="0" w:oddHBand="0" w:evenHBand="0" w:firstRowFirstColumn="0" w:firstRowLastColumn="0" w:lastRowFirstColumn="0" w:lastRowLastColumn="0"/>
              <w:rPr>
                <w:rFonts w:cs="Cambria"/>
                <w:sz w:val="20"/>
                <w:szCs w:val="20"/>
              </w:rPr>
            </w:pPr>
            <w:r w:rsidRPr="006A090C">
              <w:rPr>
                <w:rFonts w:cs="Cambria"/>
                <w:bCs/>
                <w:sz w:val="20"/>
                <w:szCs w:val="20"/>
              </w:rPr>
              <w:t>Ali</w:t>
            </w:r>
            <w:r w:rsidRPr="006A090C">
              <w:rPr>
                <w:rFonts w:cs="Cambria"/>
                <w:bCs/>
                <w:spacing w:val="-6"/>
                <w:sz w:val="20"/>
                <w:szCs w:val="20"/>
              </w:rPr>
              <w:t>r</w:t>
            </w:r>
            <w:r w:rsidRPr="006A090C">
              <w:rPr>
                <w:rFonts w:cs="Cambria"/>
                <w:bCs/>
                <w:sz w:val="20"/>
                <w:szCs w:val="20"/>
              </w:rPr>
              <w:t>ocumab‐t</w:t>
            </w:r>
            <w:r w:rsidRPr="006A090C">
              <w:rPr>
                <w:rFonts w:cs="Cambria"/>
                <w:bCs/>
                <w:spacing w:val="-6"/>
                <w:sz w:val="20"/>
                <w:szCs w:val="20"/>
              </w:rPr>
              <w:t>r</w:t>
            </w:r>
            <w:r w:rsidRPr="006A090C">
              <w:rPr>
                <w:rFonts w:cs="Cambria"/>
                <w:bCs/>
                <w:sz w:val="20"/>
                <w:szCs w:val="20"/>
              </w:rPr>
              <w:t>ea</w:t>
            </w:r>
            <w:r w:rsidRPr="006A090C">
              <w:rPr>
                <w:rFonts w:cs="Cambria"/>
                <w:bCs/>
                <w:spacing w:val="-4"/>
                <w:sz w:val="20"/>
                <w:szCs w:val="20"/>
              </w:rPr>
              <w:t>t</w:t>
            </w:r>
            <w:r w:rsidRPr="006A090C">
              <w:rPr>
                <w:rFonts w:cs="Cambria"/>
                <w:bCs/>
                <w:sz w:val="20"/>
                <w:szCs w:val="20"/>
              </w:rPr>
              <w:t>ed</w:t>
            </w:r>
          </w:p>
        </w:tc>
      </w:tr>
      <w:tr w:rsidR="00C77DE5" w:rsidRPr="00EC1A6F" w:rsidTr="002211E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798" w:type="dxa"/>
            <w:vMerge/>
          </w:tcPr>
          <w:p w:rsidR="00C77DE5" w:rsidRPr="006A090C" w:rsidRDefault="00C77DE5" w:rsidP="004376CF">
            <w:pPr>
              <w:autoSpaceDE w:val="0"/>
              <w:autoSpaceDN w:val="0"/>
              <w:adjustRightInd w:val="0"/>
              <w:spacing w:before="0" w:after="0"/>
              <w:ind w:left="0" w:right="0"/>
              <w:rPr>
                <w:rFonts w:cs="Cambria"/>
                <w:b w:val="0"/>
                <w:bCs/>
                <w:sz w:val="20"/>
                <w:szCs w:val="20"/>
              </w:rPr>
            </w:pPr>
          </w:p>
        </w:tc>
        <w:tc>
          <w:tcPr>
            <w:tcW w:w="2834" w:type="dxa"/>
            <w:gridSpan w:val="2"/>
            <w:shd w:val="clear" w:color="auto" w:fill="006DA7" w:themeFill="accent3"/>
          </w:tcPr>
          <w:p w:rsidR="00C77DE5" w:rsidRPr="006A090C" w:rsidRDefault="00C77DE5" w:rsidP="004376CF">
            <w:pPr>
              <w:autoSpaceDE w:val="0"/>
              <w:autoSpaceDN w:val="0"/>
              <w:adjustRightInd w:val="0"/>
              <w:spacing w:before="0" w:after="0"/>
              <w:ind w:left="0" w:right="0"/>
              <w:jc w:val="center"/>
              <w:cnfStyle w:val="100000000000" w:firstRow="1" w:lastRow="0" w:firstColumn="0" w:lastColumn="0" w:oddVBand="0" w:evenVBand="0" w:oddHBand="0" w:evenHBand="0" w:firstRowFirstColumn="0" w:firstRowLastColumn="0" w:lastRowFirstColumn="0" w:lastRowLastColumn="0"/>
              <w:rPr>
                <w:rFonts w:cs="Cambria"/>
                <w:b w:val="0"/>
                <w:sz w:val="20"/>
                <w:szCs w:val="20"/>
              </w:rPr>
            </w:pPr>
            <w:r w:rsidRPr="006A090C">
              <w:rPr>
                <w:rFonts w:cs="Cambria"/>
                <w:b w:val="0"/>
                <w:sz w:val="20"/>
                <w:szCs w:val="20"/>
              </w:rPr>
              <w:t>Placebo</w:t>
            </w:r>
            <w:r w:rsidRPr="006A090C">
              <w:rPr>
                <w:rFonts w:cs="Cambria"/>
                <w:b w:val="0"/>
                <w:spacing w:val="1"/>
                <w:sz w:val="20"/>
                <w:szCs w:val="20"/>
              </w:rPr>
              <w:t xml:space="preserve"> </w:t>
            </w:r>
            <w:r w:rsidRPr="006A090C">
              <w:rPr>
                <w:rFonts w:cs="Cambria"/>
                <w:b w:val="0"/>
                <w:sz w:val="20"/>
                <w:szCs w:val="20"/>
              </w:rPr>
              <w:t>pool</w:t>
            </w:r>
          </w:p>
        </w:tc>
        <w:tc>
          <w:tcPr>
            <w:tcW w:w="2778" w:type="dxa"/>
            <w:gridSpan w:val="2"/>
            <w:shd w:val="clear" w:color="auto" w:fill="006DA7" w:themeFill="accent3"/>
          </w:tcPr>
          <w:p w:rsidR="00C77DE5" w:rsidRPr="006A090C" w:rsidRDefault="00C77DE5" w:rsidP="004376CF">
            <w:pPr>
              <w:autoSpaceDE w:val="0"/>
              <w:autoSpaceDN w:val="0"/>
              <w:adjustRightInd w:val="0"/>
              <w:spacing w:before="0" w:after="0"/>
              <w:ind w:left="0" w:right="0"/>
              <w:jc w:val="center"/>
              <w:cnfStyle w:val="100000000000" w:firstRow="1" w:lastRow="0" w:firstColumn="0" w:lastColumn="0" w:oddVBand="0" w:evenVBand="0" w:oddHBand="0" w:evenHBand="0" w:firstRowFirstColumn="0" w:firstRowLastColumn="0" w:lastRowFirstColumn="0" w:lastRowLastColumn="0"/>
              <w:rPr>
                <w:rFonts w:cs="Cambria"/>
                <w:b w:val="0"/>
                <w:sz w:val="20"/>
                <w:szCs w:val="20"/>
              </w:rPr>
            </w:pPr>
            <w:r w:rsidRPr="006A090C">
              <w:rPr>
                <w:rFonts w:cs="Cambria"/>
                <w:b w:val="0"/>
                <w:sz w:val="20"/>
                <w:szCs w:val="20"/>
              </w:rPr>
              <w:t>Ezetimibe</w:t>
            </w:r>
            <w:r w:rsidRPr="006A090C">
              <w:rPr>
                <w:rFonts w:cs="Cambria"/>
                <w:b w:val="0"/>
                <w:spacing w:val="1"/>
                <w:sz w:val="20"/>
                <w:szCs w:val="20"/>
              </w:rPr>
              <w:t xml:space="preserve"> </w:t>
            </w:r>
            <w:r w:rsidRPr="006A090C">
              <w:rPr>
                <w:rFonts w:cs="Cambria"/>
                <w:b w:val="0"/>
                <w:sz w:val="20"/>
                <w:szCs w:val="20"/>
              </w:rPr>
              <w:t>pool</w:t>
            </w:r>
          </w:p>
        </w:tc>
      </w:tr>
      <w:tr w:rsidR="00C77DE5" w:rsidRPr="00EC1A6F" w:rsidTr="002211E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798" w:type="dxa"/>
            <w:vMerge/>
          </w:tcPr>
          <w:p w:rsidR="00C77DE5" w:rsidRPr="006A090C" w:rsidRDefault="00C77DE5" w:rsidP="004376CF">
            <w:pPr>
              <w:autoSpaceDE w:val="0"/>
              <w:autoSpaceDN w:val="0"/>
              <w:adjustRightInd w:val="0"/>
              <w:spacing w:before="0" w:after="0"/>
              <w:ind w:left="0" w:right="0"/>
              <w:rPr>
                <w:rFonts w:cs="Cambria"/>
                <w:b w:val="0"/>
                <w:sz w:val="20"/>
                <w:szCs w:val="20"/>
              </w:rPr>
            </w:pPr>
          </w:p>
        </w:tc>
        <w:tc>
          <w:tcPr>
            <w:tcW w:w="1417" w:type="dxa"/>
            <w:shd w:val="clear" w:color="auto" w:fill="006DA7" w:themeFill="accent3"/>
          </w:tcPr>
          <w:p w:rsidR="00C77DE5" w:rsidRPr="006A090C" w:rsidRDefault="00C77DE5" w:rsidP="004376CF">
            <w:pPr>
              <w:autoSpaceDE w:val="0"/>
              <w:autoSpaceDN w:val="0"/>
              <w:adjustRightInd w:val="0"/>
              <w:spacing w:before="0" w:after="0"/>
              <w:ind w:left="0" w:right="0"/>
              <w:jc w:val="center"/>
              <w:cnfStyle w:val="100000000000" w:firstRow="1" w:lastRow="0" w:firstColumn="0" w:lastColumn="0" w:oddVBand="0" w:evenVBand="0" w:oddHBand="0" w:evenHBand="0" w:firstRowFirstColumn="0" w:firstRowLastColumn="0" w:lastRowFirstColumn="0" w:lastRowLastColumn="0"/>
              <w:rPr>
                <w:rFonts w:cs="Cambria"/>
                <w:b w:val="0"/>
                <w:sz w:val="20"/>
                <w:szCs w:val="20"/>
              </w:rPr>
            </w:pPr>
            <w:r w:rsidRPr="006A090C">
              <w:rPr>
                <w:rFonts w:cs="Cambria"/>
                <w:b w:val="0"/>
                <w:sz w:val="20"/>
                <w:szCs w:val="20"/>
              </w:rPr>
              <w:t>Not</w:t>
            </w:r>
          </w:p>
          <w:p w:rsidR="00C77DE5" w:rsidRPr="006A090C" w:rsidRDefault="00C77DE5" w:rsidP="004376CF">
            <w:pPr>
              <w:autoSpaceDE w:val="0"/>
              <w:autoSpaceDN w:val="0"/>
              <w:adjustRightInd w:val="0"/>
              <w:spacing w:before="0" w:after="0"/>
              <w:ind w:left="0" w:right="0"/>
              <w:jc w:val="center"/>
              <w:cnfStyle w:val="100000000000" w:firstRow="1" w:lastRow="0" w:firstColumn="0" w:lastColumn="0" w:oddVBand="0" w:evenVBand="0" w:oddHBand="0" w:evenHBand="0" w:firstRowFirstColumn="0" w:firstRowLastColumn="0" w:lastRowFirstColumn="0" w:lastRowLastColumn="0"/>
              <w:rPr>
                <w:rFonts w:cs="Cambria"/>
                <w:b w:val="0"/>
                <w:sz w:val="20"/>
                <w:szCs w:val="20"/>
              </w:rPr>
            </w:pPr>
            <w:r w:rsidRPr="006A090C">
              <w:rPr>
                <w:rFonts w:cs="Cambria"/>
                <w:b w:val="0"/>
                <w:sz w:val="20"/>
                <w:szCs w:val="20"/>
              </w:rPr>
              <w:t>Uptit</w:t>
            </w:r>
            <w:r w:rsidRPr="006A090C">
              <w:rPr>
                <w:rFonts w:cs="Cambria"/>
                <w:b w:val="0"/>
                <w:spacing w:val="-6"/>
                <w:sz w:val="20"/>
                <w:szCs w:val="20"/>
              </w:rPr>
              <w:t>r</w:t>
            </w:r>
            <w:r w:rsidRPr="006A090C">
              <w:rPr>
                <w:rFonts w:cs="Cambria"/>
                <w:b w:val="0"/>
                <w:sz w:val="20"/>
                <w:szCs w:val="20"/>
              </w:rPr>
              <w:t>a</w:t>
            </w:r>
            <w:r w:rsidRPr="006A090C">
              <w:rPr>
                <w:rFonts w:cs="Cambria"/>
                <w:b w:val="0"/>
                <w:spacing w:val="-3"/>
                <w:sz w:val="20"/>
                <w:szCs w:val="20"/>
              </w:rPr>
              <w:t>t</w:t>
            </w:r>
            <w:r w:rsidRPr="006A090C">
              <w:rPr>
                <w:rFonts w:cs="Cambria"/>
                <w:b w:val="0"/>
                <w:sz w:val="20"/>
                <w:szCs w:val="20"/>
              </w:rPr>
              <w:t>ed</w:t>
            </w:r>
          </w:p>
          <w:p w:rsidR="00C77DE5" w:rsidRPr="006A090C" w:rsidRDefault="00C77DE5" w:rsidP="004376CF">
            <w:pPr>
              <w:autoSpaceDE w:val="0"/>
              <w:autoSpaceDN w:val="0"/>
              <w:adjustRightInd w:val="0"/>
              <w:spacing w:before="0" w:after="0"/>
              <w:ind w:left="0" w:right="0"/>
              <w:jc w:val="center"/>
              <w:cnfStyle w:val="100000000000" w:firstRow="1" w:lastRow="0" w:firstColumn="0" w:lastColumn="0" w:oddVBand="0" w:evenVBand="0" w:oddHBand="0" w:evenHBand="0" w:firstRowFirstColumn="0" w:firstRowLastColumn="0" w:lastRowFirstColumn="0" w:lastRowLastColumn="0"/>
              <w:rPr>
                <w:rFonts w:cs="Cambria"/>
                <w:b w:val="0"/>
                <w:sz w:val="20"/>
                <w:szCs w:val="20"/>
              </w:rPr>
            </w:pPr>
            <w:r w:rsidRPr="006A090C">
              <w:rPr>
                <w:rFonts w:cs="Cambria"/>
                <w:b w:val="0"/>
                <w:sz w:val="20"/>
                <w:szCs w:val="20"/>
              </w:rPr>
              <w:t>N=432</w:t>
            </w:r>
          </w:p>
          <w:p w:rsidR="00C77DE5" w:rsidRPr="006A090C" w:rsidRDefault="00C77DE5" w:rsidP="004376CF">
            <w:pPr>
              <w:autoSpaceDE w:val="0"/>
              <w:autoSpaceDN w:val="0"/>
              <w:adjustRightInd w:val="0"/>
              <w:spacing w:before="0" w:after="0"/>
              <w:ind w:left="0" w:right="0"/>
              <w:jc w:val="center"/>
              <w:cnfStyle w:val="100000000000" w:firstRow="1" w:lastRow="0" w:firstColumn="0" w:lastColumn="0" w:oddVBand="0" w:evenVBand="0" w:oddHBand="0" w:evenHBand="0" w:firstRowFirstColumn="0" w:firstRowLastColumn="0" w:lastRowFirstColumn="0" w:lastRowLastColumn="0"/>
              <w:rPr>
                <w:rFonts w:cs="Cambria"/>
                <w:b w:val="0"/>
                <w:sz w:val="20"/>
                <w:szCs w:val="20"/>
              </w:rPr>
            </w:pPr>
            <w:r w:rsidRPr="006A090C">
              <w:rPr>
                <w:rFonts w:cs="Cambria"/>
                <w:b w:val="0"/>
                <w:sz w:val="20"/>
                <w:szCs w:val="20"/>
              </w:rPr>
              <w:t>N (%)</w:t>
            </w:r>
          </w:p>
        </w:tc>
        <w:tc>
          <w:tcPr>
            <w:tcW w:w="1417" w:type="dxa"/>
            <w:shd w:val="clear" w:color="auto" w:fill="006DA7" w:themeFill="accent3"/>
          </w:tcPr>
          <w:p w:rsidR="00C77DE5" w:rsidRPr="006A090C" w:rsidRDefault="00C77DE5" w:rsidP="004376CF">
            <w:pPr>
              <w:autoSpaceDE w:val="0"/>
              <w:autoSpaceDN w:val="0"/>
              <w:adjustRightInd w:val="0"/>
              <w:spacing w:before="0" w:after="0"/>
              <w:ind w:left="0" w:right="0"/>
              <w:jc w:val="center"/>
              <w:cnfStyle w:val="100000000000" w:firstRow="1" w:lastRow="0" w:firstColumn="0" w:lastColumn="0" w:oddVBand="0" w:evenVBand="0" w:oddHBand="0" w:evenHBand="0" w:firstRowFirstColumn="0" w:firstRowLastColumn="0" w:lastRowFirstColumn="0" w:lastRowLastColumn="0"/>
              <w:rPr>
                <w:rFonts w:cs="Cambria"/>
                <w:b w:val="0"/>
                <w:sz w:val="20"/>
                <w:szCs w:val="20"/>
              </w:rPr>
            </w:pPr>
          </w:p>
          <w:p w:rsidR="00C77DE5" w:rsidRPr="006A090C" w:rsidRDefault="00C77DE5" w:rsidP="004376CF">
            <w:pPr>
              <w:autoSpaceDE w:val="0"/>
              <w:autoSpaceDN w:val="0"/>
              <w:adjustRightInd w:val="0"/>
              <w:spacing w:before="0" w:after="0"/>
              <w:ind w:left="0" w:right="0"/>
              <w:jc w:val="center"/>
              <w:cnfStyle w:val="100000000000" w:firstRow="1" w:lastRow="0" w:firstColumn="0" w:lastColumn="0" w:oddVBand="0" w:evenVBand="0" w:oddHBand="0" w:evenHBand="0" w:firstRowFirstColumn="0" w:firstRowLastColumn="0" w:lastRowFirstColumn="0" w:lastRowLastColumn="0"/>
              <w:rPr>
                <w:rFonts w:cs="Cambria"/>
                <w:b w:val="0"/>
                <w:sz w:val="20"/>
                <w:szCs w:val="20"/>
              </w:rPr>
            </w:pPr>
            <w:r w:rsidRPr="006A090C">
              <w:rPr>
                <w:rFonts w:cs="Cambria"/>
                <w:b w:val="0"/>
                <w:sz w:val="20"/>
                <w:szCs w:val="20"/>
              </w:rPr>
              <w:t>Uptit</w:t>
            </w:r>
            <w:r w:rsidRPr="006A090C">
              <w:rPr>
                <w:rFonts w:cs="Cambria"/>
                <w:b w:val="0"/>
                <w:spacing w:val="-6"/>
                <w:sz w:val="20"/>
                <w:szCs w:val="20"/>
              </w:rPr>
              <w:t>r</w:t>
            </w:r>
            <w:r w:rsidRPr="006A090C">
              <w:rPr>
                <w:rFonts w:cs="Cambria"/>
                <w:b w:val="0"/>
                <w:sz w:val="20"/>
                <w:szCs w:val="20"/>
              </w:rPr>
              <w:t>a</w:t>
            </w:r>
            <w:r w:rsidRPr="006A090C">
              <w:rPr>
                <w:rFonts w:cs="Cambria"/>
                <w:b w:val="0"/>
                <w:spacing w:val="-3"/>
                <w:sz w:val="20"/>
                <w:szCs w:val="20"/>
              </w:rPr>
              <w:t>t</w:t>
            </w:r>
            <w:r w:rsidRPr="006A090C">
              <w:rPr>
                <w:rFonts w:cs="Cambria"/>
                <w:b w:val="0"/>
                <w:sz w:val="20"/>
                <w:szCs w:val="20"/>
              </w:rPr>
              <w:t>ed</w:t>
            </w:r>
          </w:p>
          <w:p w:rsidR="00C77DE5" w:rsidRPr="006A090C" w:rsidRDefault="00C77DE5" w:rsidP="004376CF">
            <w:pPr>
              <w:autoSpaceDE w:val="0"/>
              <w:autoSpaceDN w:val="0"/>
              <w:adjustRightInd w:val="0"/>
              <w:spacing w:before="0" w:after="0"/>
              <w:ind w:left="0" w:right="0"/>
              <w:jc w:val="center"/>
              <w:cnfStyle w:val="100000000000" w:firstRow="1" w:lastRow="0" w:firstColumn="0" w:lastColumn="0" w:oddVBand="0" w:evenVBand="0" w:oddHBand="0" w:evenHBand="0" w:firstRowFirstColumn="0" w:firstRowLastColumn="0" w:lastRowFirstColumn="0" w:lastRowLastColumn="0"/>
              <w:rPr>
                <w:rFonts w:cs="Cambria"/>
                <w:b w:val="0"/>
                <w:sz w:val="20"/>
                <w:szCs w:val="20"/>
              </w:rPr>
            </w:pPr>
            <w:r w:rsidRPr="006A090C">
              <w:rPr>
                <w:rFonts w:cs="Cambria"/>
                <w:b w:val="0"/>
                <w:sz w:val="20"/>
                <w:szCs w:val="20"/>
              </w:rPr>
              <w:t>N=228</w:t>
            </w:r>
          </w:p>
          <w:p w:rsidR="00C77DE5" w:rsidRPr="006A090C" w:rsidRDefault="00C77DE5" w:rsidP="004376CF">
            <w:pPr>
              <w:autoSpaceDE w:val="0"/>
              <w:autoSpaceDN w:val="0"/>
              <w:adjustRightInd w:val="0"/>
              <w:spacing w:before="0" w:after="0"/>
              <w:ind w:left="0" w:right="0"/>
              <w:jc w:val="center"/>
              <w:cnfStyle w:val="100000000000" w:firstRow="1" w:lastRow="0" w:firstColumn="0" w:lastColumn="0" w:oddVBand="0" w:evenVBand="0" w:oddHBand="0" w:evenHBand="0" w:firstRowFirstColumn="0" w:firstRowLastColumn="0" w:lastRowFirstColumn="0" w:lastRowLastColumn="0"/>
              <w:rPr>
                <w:rFonts w:cs="Cambria"/>
                <w:b w:val="0"/>
                <w:sz w:val="20"/>
                <w:szCs w:val="20"/>
              </w:rPr>
            </w:pPr>
            <w:r w:rsidRPr="006A090C">
              <w:rPr>
                <w:rFonts w:cs="Cambria"/>
                <w:b w:val="0"/>
                <w:sz w:val="20"/>
                <w:szCs w:val="20"/>
              </w:rPr>
              <w:t>N (%)</w:t>
            </w:r>
          </w:p>
        </w:tc>
        <w:tc>
          <w:tcPr>
            <w:tcW w:w="1417" w:type="dxa"/>
            <w:shd w:val="clear" w:color="auto" w:fill="006DA7" w:themeFill="accent3"/>
          </w:tcPr>
          <w:p w:rsidR="00C77DE5" w:rsidRPr="006A090C" w:rsidRDefault="00C77DE5" w:rsidP="004376CF">
            <w:pPr>
              <w:autoSpaceDE w:val="0"/>
              <w:autoSpaceDN w:val="0"/>
              <w:adjustRightInd w:val="0"/>
              <w:spacing w:before="0" w:after="0" w:line="245" w:lineRule="auto"/>
              <w:ind w:left="0" w:right="0"/>
              <w:jc w:val="center"/>
              <w:cnfStyle w:val="100000000000" w:firstRow="1" w:lastRow="0" w:firstColumn="0" w:lastColumn="0" w:oddVBand="0" w:evenVBand="0" w:oddHBand="0" w:evenHBand="0" w:firstRowFirstColumn="0" w:firstRowLastColumn="0" w:lastRowFirstColumn="0" w:lastRowLastColumn="0"/>
              <w:rPr>
                <w:rFonts w:cs="Cambria"/>
                <w:b w:val="0"/>
                <w:sz w:val="20"/>
                <w:szCs w:val="20"/>
              </w:rPr>
            </w:pPr>
            <w:r w:rsidRPr="006A090C">
              <w:rPr>
                <w:rFonts w:cs="Cambria"/>
                <w:b w:val="0"/>
                <w:sz w:val="20"/>
                <w:szCs w:val="20"/>
              </w:rPr>
              <w:t>Not Uptit</w:t>
            </w:r>
            <w:r w:rsidRPr="006A090C">
              <w:rPr>
                <w:rFonts w:cs="Cambria"/>
                <w:b w:val="0"/>
                <w:spacing w:val="-6"/>
                <w:sz w:val="20"/>
                <w:szCs w:val="20"/>
              </w:rPr>
              <w:t>r</w:t>
            </w:r>
            <w:r w:rsidRPr="006A090C">
              <w:rPr>
                <w:rFonts w:cs="Cambria"/>
                <w:b w:val="0"/>
                <w:sz w:val="20"/>
                <w:szCs w:val="20"/>
              </w:rPr>
              <w:t>a</w:t>
            </w:r>
            <w:r w:rsidRPr="006A090C">
              <w:rPr>
                <w:rFonts w:cs="Cambria"/>
                <w:b w:val="0"/>
                <w:spacing w:val="-3"/>
                <w:sz w:val="20"/>
                <w:szCs w:val="20"/>
              </w:rPr>
              <w:t>t</w:t>
            </w:r>
            <w:r w:rsidRPr="006A090C">
              <w:rPr>
                <w:rFonts w:cs="Cambria"/>
                <w:b w:val="0"/>
                <w:sz w:val="20"/>
                <w:szCs w:val="20"/>
              </w:rPr>
              <w:t>ed</w:t>
            </w:r>
          </w:p>
          <w:p w:rsidR="00C77DE5" w:rsidRPr="006A090C" w:rsidRDefault="00C77DE5" w:rsidP="004376CF">
            <w:pPr>
              <w:autoSpaceDE w:val="0"/>
              <w:autoSpaceDN w:val="0"/>
              <w:adjustRightInd w:val="0"/>
              <w:spacing w:before="0" w:after="0" w:line="245" w:lineRule="auto"/>
              <w:ind w:left="0" w:right="0"/>
              <w:jc w:val="center"/>
              <w:cnfStyle w:val="100000000000" w:firstRow="1" w:lastRow="0" w:firstColumn="0" w:lastColumn="0" w:oddVBand="0" w:evenVBand="0" w:oddHBand="0" w:evenHBand="0" w:firstRowFirstColumn="0" w:firstRowLastColumn="0" w:lastRowFirstColumn="0" w:lastRowLastColumn="0"/>
              <w:rPr>
                <w:rFonts w:cs="Cambria"/>
                <w:b w:val="0"/>
                <w:sz w:val="20"/>
                <w:szCs w:val="20"/>
              </w:rPr>
            </w:pPr>
            <w:r w:rsidRPr="006A090C">
              <w:rPr>
                <w:rFonts w:cs="Cambria"/>
                <w:b w:val="0"/>
                <w:sz w:val="20"/>
                <w:szCs w:val="20"/>
              </w:rPr>
              <w:t>N=606</w:t>
            </w:r>
          </w:p>
          <w:p w:rsidR="00C77DE5" w:rsidRPr="006A090C" w:rsidRDefault="00C77DE5" w:rsidP="004376CF">
            <w:pPr>
              <w:autoSpaceDE w:val="0"/>
              <w:autoSpaceDN w:val="0"/>
              <w:adjustRightInd w:val="0"/>
              <w:spacing w:before="0" w:after="0" w:line="245" w:lineRule="auto"/>
              <w:ind w:left="0" w:right="0"/>
              <w:jc w:val="center"/>
              <w:cnfStyle w:val="100000000000" w:firstRow="1" w:lastRow="0" w:firstColumn="0" w:lastColumn="0" w:oddVBand="0" w:evenVBand="0" w:oddHBand="0" w:evenHBand="0" w:firstRowFirstColumn="0" w:firstRowLastColumn="0" w:lastRowFirstColumn="0" w:lastRowLastColumn="0"/>
              <w:rPr>
                <w:rFonts w:cs="Cambria"/>
                <w:b w:val="0"/>
                <w:sz w:val="20"/>
                <w:szCs w:val="20"/>
              </w:rPr>
            </w:pPr>
            <w:r w:rsidRPr="006A090C">
              <w:rPr>
                <w:rFonts w:cs="Cambria"/>
                <w:b w:val="0"/>
                <w:sz w:val="20"/>
                <w:szCs w:val="20"/>
              </w:rPr>
              <w:t>N (%)</w:t>
            </w:r>
          </w:p>
        </w:tc>
        <w:tc>
          <w:tcPr>
            <w:tcW w:w="1361" w:type="dxa"/>
            <w:shd w:val="clear" w:color="auto" w:fill="006DA7" w:themeFill="accent3"/>
          </w:tcPr>
          <w:p w:rsidR="00C77DE5" w:rsidRPr="006A090C" w:rsidRDefault="00C77DE5" w:rsidP="004376CF">
            <w:pPr>
              <w:autoSpaceDE w:val="0"/>
              <w:autoSpaceDN w:val="0"/>
              <w:adjustRightInd w:val="0"/>
              <w:spacing w:before="0" w:after="0"/>
              <w:ind w:left="0" w:right="0"/>
              <w:jc w:val="center"/>
              <w:cnfStyle w:val="100000000000" w:firstRow="1" w:lastRow="0" w:firstColumn="0" w:lastColumn="0" w:oddVBand="0" w:evenVBand="0" w:oddHBand="0" w:evenHBand="0" w:firstRowFirstColumn="0" w:firstRowLastColumn="0" w:lastRowFirstColumn="0" w:lastRowLastColumn="0"/>
              <w:rPr>
                <w:rFonts w:cs="Cambria"/>
                <w:b w:val="0"/>
                <w:sz w:val="20"/>
                <w:szCs w:val="20"/>
              </w:rPr>
            </w:pPr>
          </w:p>
          <w:p w:rsidR="00C77DE5" w:rsidRPr="006A090C" w:rsidRDefault="00C77DE5" w:rsidP="004376CF">
            <w:pPr>
              <w:autoSpaceDE w:val="0"/>
              <w:autoSpaceDN w:val="0"/>
              <w:adjustRightInd w:val="0"/>
              <w:spacing w:before="0" w:after="0"/>
              <w:ind w:left="0" w:right="0"/>
              <w:jc w:val="center"/>
              <w:cnfStyle w:val="100000000000" w:firstRow="1" w:lastRow="0" w:firstColumn="0" w:lastColumn="0" w:oddVBand="0" w:evenVBand="0" w:oddHBand="0" w:evenHBand="0" w:firstRowFirstColumn="0" w:firstRowLastColumn="0" w:lastRowFirstColumn="0" w:lastRowLastColumn="0"/>
              <w:rPr>
                <w:rFonts w:cs="Cambria"/>
                <w:b w:val="0"/>
                <w:sz w:val="20"/>
                <w:szCs w:val="20"/>
              </w:rPr>
            </w:pPr>
            <w:r w:rsidRPr="006A090C">
              <w:rPr>
                <w:rFonts w:cs="Cambria"/>
                <w:b w:val="0"/>
                <w:sz w:val="20"/>
                <w:szCs w:val="20"/>
              </w:rPr>
              <w:t>Uptit</w:t>
            </w:r>
            <w:r w:rsidRPr="006A090C">
              <w:rPr>
                <w:rFonts w:cs="Cambria"/>
                <w:b w:val="0"/>
                <w:spacing w:val="-6"/>
                <w:sz w:val="20"/>
                <w:szCs w:val="20"/>
              </w:rPr>
              <w:t>r</w:t>
            </w:r>
            <w:r w:rsidRPr="006A090C">
              <w:rPr>
                <w:rFonts w:cs="Cambria"/>
                <w:b w:val="0"/>
                <w:sz w:val="20"/>
                <w:szCs w:val="20"/>
              </w:rPr>
              <w:t>a</w:t>
            </w:r>
            <w:r w:rsidRPr="006A090C">
              <w:rPr>
                <w:rFonts w:cs="Cambria"/>
                <w:b w:val="0"/>
                <w:spacing w:val="-3"/>
                <w:sz w:val="20"/>
                <w:szCs w:val="20"/>
              </w:rPr>
              <w:t>t</w:t>
            </w:r>
            <w:r w:rsidRPr="006A090C">
              <w:rPr>
                <w:rFonts w:cs="Cambria"/>
                <w:b w:val="0"/>
                <w:sz w:val="20"/>
                <w:szCs w:val="20"/>
              </w:rPr>
              <w:t>ed</w:t>
            </w:r>
          </w:p>
          <w:p w:rsidR="00C77DE5" w:rsidRPr="006A090C" w:rsidRDefault="00C77DE5" w:rsidP="004376CF">
            <w:pPr>
              <w:autoSpaceDE w:val="0"/>
              <w:autoSpaceDN w:val="0"/>
              <w:adjustRightInd w:val="0"/>
              <w:spacing w:before="0" w:after="0"/>
              <w:ind w:left="0" w:right="0"/>
              <w:jc w:val="center"/>
              <w:cnfStyle w:val="100000000000" w:firstRow="1" w:lastRow="0" w:firstColumn="0" w:lastColumn="0" w:oddVBand="0" w:evenVBand="0" w:oddHBand="0" w:evenHBand="0" w:firstRowFirstColumn="0" w:firstRowLastColumn="0" w:lastRowFirstColumn="0" w:lastRowLastColumn="0"/>
              <w:rPr>
                <w:rFonts w:cs="Cambria"/>
                <w:b w:val="0"/>
                <w:sz w:val="20"/>
                <w:szCs w:val="20"/>
              </w:rPr>
            </w:pPr>
            <w:r w:rsidRPr="006A090C">
              <w:rPr>
                <w:rFonts w:cs="Cambria"/>
                <w:b w:val="0"/>
                <w:sz w:val="20"/>
                <w:szCs w:val="20"/>
              </w:rPr>
              <w:t>N=180</w:t>
            </w:r>
          </w:p>
          <w:p w:rsidR="00C77DE5" w:rsidRPr="006A090C" w:rsidRDefault="00C77DE5" w:rsidP="004376CF">
            <w:pPr>
              <w:autoSpaceDE w:val="0"/>
              <w:autoSpaceDN w:val="0"/>
              <w:adjustRightInd w:val="0"/>
              <w:spacing w:before="0" w:after="0"/>
              <w:ind w:left="0" w:right="0"/>
              <w:jc w:val="center"/>
              <w:cnfStyle w:val="100000000000" w:firstRow="1" w:lastRow="0" w:firstColumn="0" w:lastColumn="0" w:oddVBand="0" w:evenVBand="0" w:oddHBand="0" w:evenHBand="0" w:firstRowFirstColumn="0" w:firstRowLastColumn="0" w:lastRowFirstColumn="0" w:lastRowLastColumn="0"/>
              <w:rPr>
                <w:rFonts w:cs="Cambria"/>
                <w:b w:val="0"/>
                <w:sz w:val="20"/>
                <w:szCs w:val="20"/>
              </w:rPr>
            </w:pPr>
            <w:r w:rsidRPr="006A090C">
              <w:rPr>
                <w:rFonts w:cs="Cambria"/>
                <w:b w:val="0"/>
                <w:sz w:val="20"/>
                <w:szCs w:val="20"/>
              </w:rPr>
              <w:t>N (%)</w:t>
            </w:r>
          </w:p>
        </w:tc>
      </w:tr>
      <w:tr w:rsidR="00C77DE5" w:rsidRPr="00EC1A6F" w:rsidTr="00AC4698">
        <w:tc>
          <w:tcPr>
            <w:cnfStyle w:val="001000000000" w:firstRow="0" w:lastRow="0" w:firstColumn="1" w:lastColumn="0" w:oddVBand="0" w:evenVBand="0" w:oddHBand="0" w:evenHBand="0" w:firstRowFirstColumn="0" w:firstRowLastColumn="0" w:lastRowFirstColumn="0" w:lastRowLastColumn="0"/>
            <w:tcW w:w="3798" w:type="dxa"/>
          </w:tcPr>
          <w:p w:rsidR="00C77DE5" w:rsidRPr="00EC1A6F" w:rsidRDefault="00C77DE5" w:rsidP="004376CF">
            <w:pPr>
              <w:autoSpaceDE w:val="0"/>
              <w:autoSpaceDN w:val="0"/>
              <w:adjustRightInd w:val="0"/>
              <w:spacing w:before="0" w:after="0"/>
              <w:ind w:left="0" w:right="0"/>
              <w:rPr>
                <w:rFonts w:cs="Cambria"/>
                <w:color w:val="000000"/>
                <w:sz w:val="20"/>
                <w:szCs w:val="20"/>
              </w:rPr>
            </w:pPr>
            <w:r w:rsidRPr="00EC1A6F">
              <w:rPr>
                <w:rFonts w:cs="Cambria"/>
                <w:color w:val="000000"/>
                <w:sz w:val="20"/>
                <w:szCs w:val="20"/>
              </w:rPr>
              <w:t>TEAE</w:t>
            </w:r>
          </w:p>
        </w:tc>
        <w:tc>
          <w:tcPr>
            <w:tcW w:w="1417" w:type="dxa"/>
          </w:tcPr>
          <w:p w:rsidR="00C77DE5" w:rsidRPr="00EC1A6F" w:rsidRDefault="00C77DE5" w:rsidP="004376CF">
            <w:pPr>
              <w:autoSpaceDE w:val="0"/>
              <w:autoSpaceDN w:val="0"/>
              <w:adjustRightInd w:val="0"/>
              <w:spacing w:before="0" w:after="0"/>
              <w:ind w:left="0" w:right="0"/>
              <w:jc w:val="center"/>
              <w:cnfStyle w:val="000000000000" w:firstRow="0" w:lastRow="0" w:firstColumn="0" w:lastColumn="0" w:oddVBand="0" w:evenVBand="0" w:oddHBand="0" w:evenHBand="0" w:firstRowFirstColumn="0" w:firstRowLastColumn="0" w:lastRowFirstColumn="0" w:lastRowLastColumn="0"/>
              <w:rPr>
                <w:rFonts w:cs="Cambria"/>
                <w:color w:val="000000"/>
                <w:sz w:val="20"/>
                <w:szCs w:val="20"/>
              </w:rPr>
            </w:pPr>
            <w:r>
              <w:rPr>
                <w:rFonts w:cs="Cambria"/>
                <w:color w:val="000000"/>
                <w:sz w:val="20"/>
                <w:szCs w:val="20"/>
              </w:rPr>
              <w:t>286 (</w:t>
            </w:r>
            <w:r w:rsidRPr="00EC1A6F">
              <w:rPr>
                <w:rFonts w:cs="Cambria"/>
                <w:color w:val="000000"/>
                <w:sz w:val="20"/>
                <w:szCs w:val="20"/>
              </w:rPr>
              <w:t>66.2</w:t>
            </w:r>
            <w:r>
              <w:rPr>
                <w:rFonts w:cs="Cambria"/>
                <w:color w:val="000000"/>
                <w:sz w:val="20"/>
                <w:szCs w:val="20"/>
              </w:rPr>
              <w:t>)</w:t>
            </w:r>
          </w:p>
        </w:tc>
        <w:tc>
          <w:tcPr>
            <w:tcW w:w="1417" w:type="dxa"/>
          </w:tcPr>
          <w:p w:rsidR="00C77DE5" w:rsidRPr="00EC1A6F" w:rsidRDefault="00C77DE5" w:rsidP="004376CF">
            <w:pPr>
              <w:autoSpaceDE w:val="0"/>
              <w:autoSpaceDN w:val="0"/>
              <w:adjustRightInd w:val="0"/>
              <w:spacing w:before="0" w:after="0"/>
              <w:ind w:left="0" w:right="0"/>
              <w:jc w:val="center"/>
              <w:cnfStyle w:val="000000000000" w:firstRow="0" w:lastRow="0" w:firstColumn="0" w:lastColumn="0" w:oddVBand="0" w:evenVBand="0" w:oddHBand="0" w:evenHBand="0" w:firstRowFirstColumn="0" w:firstRowLastColumn="0" w:lastRowFirstColumn="0" w:lastRowLastColumn="0"/>
              <w:rPr>
                <w:rFonts w:cs="Cambria"/>
                <w:color w:val="000000"/>
                <w:sz w:val="20"/>
                <w:szCs w:val="20"/>
              </w:rPr>
            </w:pPr>
            <w:r>
              <w:rPr>
                <w:rFonts w:cs="Cambria"/>
                <w:color w:val="000000"/>
                <w:sz w:val="20"/>
                <w:szCs w:val="20"/>
              </w:rPr>
              <w:t>158 (</w:t>
            </w:r>
            <w:r w:rsidRPr="00EC1A6F">
              <w:rPr>
                <w:rFonts w:cs="Cambria"/>
                <w:color w:val="000000"/>
                <w:sz w:val="20"/>
                <w:szCs w:val="20"/>
              </w:rPr>
              <w:t>65.8</w:t>
            </w:r>
            <w:r>
              <w:rPr>
                <w:rFonts w:cs="Cambria"/>
                <w:color w:val="000000"/>
                <w:sz w:val="20"/>
                <w:szCs w:val="20"/>
              </w:rPr>
              <w:t>}</w:t>
            </w:r>
          </w:p>
        </w:tc>
        <w:tc>
          <w:tcPr>
            <w:tcW w:w="1417" w:type="dxa"/>
          </w:tcPr>
          <w:p w:rsidR="00C77DE5" w:rsidRPr="00EC1A6F" w:rsidRDefault="00C77DE5" w:rsidP="004376CF">
            <w:pPr>
              <w:autoSpaceDE w:val="0"/>
              <w:autoSpaceDN w:val="0"/>
              <w:adjustRightInd w:val="0"/>
              <w:spacing w:before="0" w:after="0" w:line="245" w:lineRule="auto"/>
              <w:ind w:left="0" w:right="0"/>
              <w:jc w:val="center"/>
              <w:cnfStyle w:val="000000000000" w:firstRow="0" w:lastRow="0" w:firstColumn="0" w:lastColumn="0" w:oddVBand="0" w:evenVBand="0" w:oddHBand="0" w:evenHBand="0" w:firstRowFirstColumn="0" w:firstRowLastColumn="0" w:lastRowFirstColumn="0" w:lastRowLastColumn="0"/>
              <w:rPr>
                <w:rFonts w:cs="Cambria"/>
                <w:color w:val="000000"/>
                <w:sz w:val="20"/>
                <w:szCs w:val="20"/>
              </w:rPr>
            </w:pPr>
            <w:r>
              <w:rPr>
                <w:rFonts w:cs="Cambria"/>
                <w:color w:val="000000"/>
                <w:sz w:val="20"/>
                <w:szCs w:val="20"/>
              </w:rPr>
              <w:t>343 (</w:t>
            </w:r>
            <w:r w:rsidRPr="00EC1A6F">
              <w:rPr>
                <w:rFonts w:cs="Cambria"/>
                <w:color w:val="000000"/>
                <w:sz w:val="20"/>
                <w:szCs w:val="20"/>
              </w:rPr>
              <w:t>56.6</w:t>
            </w:r>
            <w:r>
              <w:rPr>
                <w:rFonts w:cs="Cambria"/>
                <w:color w:val="000000"/>
                <w:sz w:val="20"/>
                <w:szCs w:val="20"/>
              </w:rPr>
              <w:t>)</w:t>
            </w:r>
          </w:p>
        </w:tc>
        <w:tc>
          <w:tcPr>
            <w:tcW w:w="1361" w:type="dxa"/>
          </w:tcPr>
          <w:p w:rsidR="00C77DE5" w:rsidRPr="00EC1A6F" w:rsidRDefault="00C77DE5" w:rsidP="004376CF">
            <w:pPr>
              <w:autoSpaceDE w:val="0"/>
              <w:autoSpaceDN w:val="0"/>
              <w:adjustRightInd w:val="0"/>
              <w:spacing w:before="0" w:after="0"/>
              <w:ind w:left="0" w:right="0"/>
              <w:jc w:val="center"/>
              <w:cnfStyle w:val="000000000000" w:firstRow="0" w:lastRow="0" w:firstColumn="0" w:lastColumn="0" w:oddVBand="0" w:evenVBand="0" w:oddHBand="0" w:evenHBand="0" w:firstRowFirstColumn="0" w:firstRowLastColumn="0" w:lastRowFirstColumn="0" w:lastRowLastColumn="0"/>
              <w:rPr>
                <w:rFonts w:cs="Cambria"/>
                <w:color w:val="000000"/>
                <w:sz w:val="20"/>
                <w:szCs w:val="20"/>
              </w:rPr>
            </w:pPr>
            <w:r>
              <w:rPr>
                <w:rFonts w:cs="Cambria"/>
                <w:color w:val="000000"/>
                <w:sz w:val="20"/>
                <w:szCs w:val="20"/>
              </w:rPr>
              <w:t>96 (</w:t>
            </w:r>
            <w:r w:rsidRPr="00EC1A6F">
              <w:rPr>
                <w:rFonts w:cs="Cambria"/>
                <w:color w:val="000000"/>
                <w:sz w:val="20"/>
                <w:szCs w:val="20"/>
              </w:rPr>
              <w:t>53.3</w:t>
            </w:r>
            <w:r>
              <w:rPr>
                <w:rFonts w:cs="Cambria"/>
                <w:color w:val="000000"/>
                <w:sz w:val="20"/>
                <w:szCs w:val="20"/>
              </w:rPr>
              <w:t>)</w:t>
            </w:r>
          </w:p>
        </w:tc>
      </w:tr>
      <w:tr w:rsidR="00C77DE5" w:rsidRPr="00EC1A6F" w:rsidTr="00AC4698">
        <w:tc>
          <w:tcPr>
            <w:cnfStyle w:val="001000000000" w:firstRow="0" w:lastRow="0" w:firstColumn="1" w:lastColumn="0" w:oddVBand="0" w:evenVBand="0" w:oddHBand="0" w:evenHBand="0" w:firstRowFirstColumn="0" w:firstRowLastColumn="0" w:lastRowFirstColumn="0" w:lastRowLastColumn="0"/>
            <w:tcW w:w="3798" w:type="dxa"/>
          </w:tcPr>
          <w:p w:rsidR="00C77DE5" w:rsidRPr="00EC1A6F" w:rsidRDefault="00C77DE5" w:rsidP="004376CF">
            <w:pPr>
              <w:autoSpaceDE w:val="0"/>
              <w:autoSpaceDN w:val="0"/>
              <w:adjustRightInd w:val="0"/>
              <w:spacing w:before="0" w:after="0"/>
              <w:ind w:left="0" w:right="0"/>
              <w:rPr>
                <w:rFonts w:cs="Cambria"/>
                <w:color w:val="000000"/>
                <w:sz w:val="20"/>
                <w:szCs w:val="20"/>
              </w:rPr>
            </w:pPr>
            <w:r w:rsidRPr="00EC1A6F">
              <w:rPr>
                <w:rFonts w:cs="Cambria"/>
                <w:color w:val="000000"/>
                <w:spacing w:val="-3"/>
                <w:sz w:val="20"/>
                <w:szCs w:val="20"/>
              </w:rPr>
              <w:t>S</w:t>
            </w:r>
            <w:r w:rsidRPr="00EC1A6F">
              <w:rPr>
                <w:rFonts w:cs="Cambria"/>
                <w:color w:val="000000"/>
                <w:sz w:val="20"/>
                <w:szCs w:val="20"/>
              </w:rPr>
              <w:t>AE</w:t>
            </w:r>
          </w:p>
        </w:tc>
        <w:tc>
          <w:tcPr>
            <w:tcW w:w="1417" w:type="dxa"/>
          </w:tcPr>
          <w:p w:rsidR="00C77DE5" w:rsidRPr="00EC1A6F" w:rsidRDefault="00C77DE5" w:rsidP="004376CF">
            <w:pPr>
              <w:autoSpaceDE w:val="0"/>
              <w:autoSpaceDN w:val="0"/>
              <w:adjustRightInd w:val="0"/>
              <w:spacing w:before="0" w:after="0"/>
              <w:ind w:left="0" w:right="0"/>
              <w:jc w:val="center"/>
              <w:cnfStyle w:val="000000000000" w:firstRow="0" w:lastRow="0" w:firstColumn="0" w:lastColumn="0" w:oddVBand="0" w:evenVBand="0" w:oddHBand="0" w:evenHBand="0" w:firstRowFirstColumn="0" w:firstRowLastColumn="0" w:lastRowFirstColumn="0" w:lastRowLastColumn="0"/>
              <w:rPr>
                <w:rFonts w:cs="Cambria"/>
                <w:color w:val="000000"/>
                <w:sz w:val="20"/>
                <w:szCs w:val="20"/>
              </w:rPr>
            </w:pPr>
            <w:r>
              <w:rPr>
                <w:rFonts w:cs="Cambria"/>
                <w:color w:val="000000"/>
                <w:sz w:val="20"/>
                <w:szCs w:val="20"/>
              </w:rPr>
              <w:t>41 (</w:t>
            </w:r>
            <w:r w:rsidRPr="00EC1A6F">
              <w:rPr>
                <w:rFonts w:cs="Cambria"/>
                <w:color w:val="000000"/>
                <w:sz w:val="20"/>
                <w:szCs w:val="20"/>
              </w:rPr>
              <w:t>9.5</w:t>
            </w:r>
            <w:r>
              <w:rPr>
                <w:rFonts w:cs="Cambria"/>
                <w:color w:val="000000"/>
                <w:sz w:val="20"/>
                <w:szCs w:val="20"/>
              </w:rPr>
              <w:t>)</w:t>
            </w:r>
          </w:p>
        </w:tc>
        <w:tc>
          <w:tcPr>
            <w:tcW w:w="1417" w:type="dxa"/>
          </w:tcPr>
          <w:p w:rsidR="00C77DE5" w:rsidRPr="00EC1A6F" w:rsidRDefault="00C77DE5" w:rsidP="004376CF">
            <w:pPr>
              <w:autoSpaceDE w:val="0"/>
              <w:autoSpaceDN w:val="0"/>
              <w:adjustRightInd w:val="0"/>
              <w:spacing w:before="0" w:after="0"/>
              <w:ind w:left="0" w:right="0"/>
              <w:jc w:val="center"/>
              <w:cnfStyle w:val="000000000000" w:firstRow="0" w:lastRow="0" w:firstColumn="0" w:lastColumn="0" w:oddVBand="0" w:evenVBand="0" w:oddHBand="0" w:evenHBand="0" w:firstRowFirstColumn="0" w:firstRowLastColumn="0" w:lastRowFirstColumn="0" w:lastRowLastColumn="0"/>
              <w:rPr>
                <w:rFonts w:cs="Cambria"/>
                <w:color w:val="000000"/>
                <w:sz w:val="20"/>
                <w:szCs w:val="20"/>
              </w:rPr>
            </w:pPr>
            <w:r>
              <w:rPr>
                <w:rFonts w:cs="Cambria"/>
                <w:color w:val="000000"/>
                <w:sz w:val="20"/>
                <w:szCs w:val="20"/>
              </w:rPr>
              <w:t>18 (</w:t>
            </w:r>
            <w:r w:rsidRPr="00EC1A6F">
              <w:rPr>
                <w:rFonts w:cs="Cambria"/>
                <w:color w:val="000000"/>
                <w:sz w:val="20"/>
                <w:szCs w:val="20"/>
              </w:rPr>
              <w:t>8.3</w:t>
            </w:r>
            <w:r>
              <w:rPr>
                <w:rFonts w:cs="Cambria"/>
                <w:color w:val="000000"/>
                <w:sz w:val="20"/>
                <w:szCs w:val="20"/>
              </w:rPr>
              <w:t>)</w:t>
            </w:r>
          </w:p>
        </w:tc>
        <w:tc>
          <w:tcPr>
            <w:tcW w:w="1417" w:type="dxa"/>
          </w:tcPr>
          <w:p w:rsidR="00C77DE5" w:rsidRPr="00EC1A6F" w:rsidRDefault="00C77DE5" w:rsidP="004376CF">
            <w:pPr>
              <w:autoSpaceDE w:val="0"/>
              <w:autoSpaceDN w:val="0"/>
              <w:adjustRightInd w:val="0"/>
              <w:spacing w:before="0" w:after="0"/>
              <w:ind w:left="0" w:right="0"/>
              <w:jc w:val="center"/>
              <w:cnfStyle w:val="000000000000" w:firstRow="0" w:lastRow="0" w:firstColumn="0" w:lastColumn="0" w:oddVBand="0" w:evenVBand="0" w:oddHBand="0" w:evenHBand="0" w:firstRowFirstColumn="0" w:firstRowLastColumn="0" w:lastRowFirstColumn="0" w:lastRowLastColumn="0"/>
              <w:rPr>
                <w:rFonts w:cs="Cambria"/>
                <w:color w:val="000000"/>
                <w:sz w:val="20"/>
                <w:szCs w:val="20"/>
              </w:rPr>
            </w:pPr>
            <w:r>
              <w:rPr>
                <w:rFonts w:cs="Cambria"/>
                <w:color w:val="000000"/>
                <w:sz w:val="20"/>
                <w:szCs w:val="20"/>
              </w:rPr>
              <w:t>64 (</w:t>
            </w:r>
            <w:r w:rsidRPr="00EC1A6F">
              <w:rPr>
                <w:rFonts w:cs="Cambria"/>
                <w:color w:val="000000"/>
                <w:sz w:val="20"/>
                <w:szCs w:val="20"/>
              </w:rPr>
              <w:t>10.6</w:t>
            </w:r>
            <w:r>
              <w:rPr>
                <w:rFonts w:cs="Cambria"/>
                <w:color w:val="000000"/>
                <w:sz w:val="20"/>
                <w:szCs w:val="20"/>
              </w:rPr>
              <w:t>)</w:t>
            </w:r>
          </w:p>
        </w:tc>
        <w:tc>
          <w:tcPr>
            <w:tcW w:w="1361" w:type="dxa"/>
          </w:tcPr>
          <w:p w:rsidR="00C77DE5" w:rsidRPr="00EC1A6F" w:rsidRDefault="00C77DE5" w:rsidP="004376CF">
            <w:pPr>
              <w:autoSpaceDE w:val="0"/>
              <w:autoSpaceDN w:val="0"/>
              <w:adjustRightInd w:val="0"/>
              <w:spacing w:before="0" w:after="0"/>
              <w:ind w:left="0" w:right="0"/>
              <w:jc w:val="center"/>
              <w:cnfStyle w:val="000000000000" w:firstRow="0" w:lastRow="0" w:firstColumn="0" w:lastColumn="0" w:oddVBand="0" w:evenVBand="0" w:oddHBand="0" w:evenHBand="0" w:firstRowFirstColumn="0" w:firstRowLastColumn="0" w:lastRowFirstColumn="0" w:lastRowLastColumn="0"/>
              <w:rPr>
                <w:rFonts w:cs="Cambria"/>
                <w:color w:val="000000"/>
                <w:sz w:val="20"/>
                <w:szCs w:val="20"/>
              </w:rPr>
            </w:pPr>
            <w:r>
              <w:rPr>
                <w:rFonts w:cs="Cambria"/>
                <w:color w:val="000000"/>
                <w:sz w:val="20"/>
                <w:szCs w:val="20"/>
              </w:rPr>
              <w:t>15 (</w:t>
            </w:r>
            <w:r w:rsidRPr="00EC1A6F">
              <w:rPr>
                <w:rFonts w:cs="Cambria"/>
                <w:color w:val="000000"/>
                <w:sz w:val="20"/>
                <w:szCs w:val="20"/>
              </w:rPr>
              <w:t>8.3</w:t>
            </w:r>
            <w:r>
              <w:rPr>
                <w:rFonts w:cs="Cambria"/>
                <w:color w:val="000000"/>
                <w:sz w:val="20"/>
                <w:szCs w:val="20"/>
              </w:rPr>
              <w:t>)</w:t>
            </w:r>
          </w:p>
        </w:tc>
      </w:tr>
      <w:tr w:rsidR="00C77DE5" w:rsidRPr="00EC1A6F" w:rsidTr="00AC4698">
        <w:tc>
          <w:tcPr>
            <w:cnfStyle w:val="001000000000" w:firstRow="0" w:lastRow="0" w:firstColumn="1" w:lastColumn="0" w:oddVBand="0" w:evenVBand="0" w:oddHBand="0" w:evenHBand="0" w:firstRowFirstColumn="0" w:firstRowLastColumn="0" w:lastRowFirstColumn="0" w:lastRowLastColumn="0"/>
            <w:tcW w:w="3798" w:type="dxa"/>
          </w:tcPr>
          <w:p w:rsidR="00C77DE5" w:rsidRPr="00EC1A6F" w:rsidRDefault="00C77DE5" w:rsidP="004376CF">
            <w:pPr>
              <w:autoSpaceDE w:val="0"/>
              <w:autoSpaceDN w:val="0"/>
              <w:adjustRightInd w:val="0"/>
              <w:spacing w:before="0" w:after="0"/>
              <w:ind w:left="0" w:right="0"/>
              <w:rPr>
                <w:rFonts w:cs="Cambria"/>
                <w:color w:val="000000"/>
                <w:sz w:val="20"/>
                <w:szCs w:val="20"/>
              </w:rPr>
            </w:pPr>
            <w:r>
              <w:rPr>
                <w:rFonts w:cs="Cambria"/>
                <w:color w:val="000000"/>
                <w:sz w:val="20"/>
                <w:szCs w:val="20"/>
              </w:rPr>
              <w:t>TEAE leading to death</w:t>
            </w:r>
          </w:p>
        </w:tc>
        <w:tc>
          <w:tcPr>
            <w:tcW w:w="1417" w:type="dxa"/>
          </w:tcPr>
          <w:p w:rsidR="00C77DE5" w:rsidRPr="00EC1A6F" w:rsidRDefault="00C77DE5" w:rsidP="004376CF">
            <w:pPr>
              <w:autoSpaceDE w:val="0"/>
              <w:autoSpaceDN w:val="0"/>
              <w:adjustRightInd w:val="0"/>
              <w:spacing w:before="0" w:after="0"/>
              <w:ind w:left="0" w:right="0"/>
              <w:jc w:val="center"/>
              <w:cnfStyle w:val="000000000000" w:firstRow="0" w:lastRow="0" w:firstColumn="0" w:lastColumn="0" w:oddVBand="0" w:evenVBand="0" w:oddHBand="0" w:evenHBand="0" w:firstRowFirstColumn="0" w:firstRowLastColumn="0" w:lastRowFirstColumn="0" w:lastRowLastColumn="0"/>
              <w:rPr>
                <w:rFonts w:cs="Cambria"/>
                <w:color w:val="000000"/>
                <w:sz w:val="20"/>
                <w:szCs w:val="20"/>
              </w:rPr>
            </w:pPr>
            <w:r>
              <w:rPr>
                <w:rFonts w:cs="Cambria"/>
                <w:color w:val="000000"/>
                <w:sz w:val="20"/>
                <w:szCs w:val="20"/>
              </w:rPr>
              <w:t>3 (0.7)</w:t>
            </w:r>
          </w:p>
        </w:tc>
        <w:tc>
          <w:tcPr>
            <w:tcW w:w="1417" w:type="dxa"/>
          </w:tcPr>
          <w:p w:rsidR="00C77DE5" w:rsidRPr="00EC1A6F" w:rsidRDefault="00C77DE5" w:rsidP="004376CF">
            <w:pPr>
              <w:autoSpaceDE w:val="0"/>
              <w:autoSpaceDN w:val="0"/>
              <w:adjustRightInd w:val="0"/>
              <w:spacing w:before="0" w:after="0"/>
              <w:ind w:left="0" w:right="0"/>
              <w:jc w:val="center"/>
              <w:cnfStyle w:val="000000000000" w:firstRow="0" w:lastRow="0" w:firstColumn="0" w:lastColumn="0" w:oddVBand="0" w:evenVBand="0" w:oddHBand="0" w:evenHBand="0" w:firstRowFirstColumn="0" w:firstRowLastColumn="0" w:lastRowFirstColumn="0" w:lastRowLastColumn="0"/>
              <w:rPr>
                <w:rFonts w:cs="Cambria"/>
                <w:color w:val="000000"/>
                <w:sz w:val="20"/>
                <w:szCs w:val="20"/>
              </w:rPr>
            </w:pPr>
            <w:r>
              <w:rPr>
                <w:rFonts w:cs="Cambria"/>
                <w:color w:val="000000"/>
                <w:sz w:val="20"/>
                <w:szCs w:val="20"/>
              </w:rPr>
              <w:t>1 (0.4)</w:t>
            </w:r>
          </w:p>
        </w:tc>
        <w:tc>
          <w:tcPr>
            <w:tcW w:w="1417" w:type="dxa"/>
          </w:tcPr>
          <w:p w:rsidR="00C77DE5" w:rsidRPr="00EC1A6F" w:rsidRDefault="00C77DE5" w:rsidP="004376CF">
            <w:pPr>
              <w:autoSpaceDE w:val="0"/>
              <w:autoSpaceDN w:val="0"/>
              <w:adjustRightInd w:val="0"/>
              <w:spacing w:before="0" w:after="0"/>
              <w:ind w:left="0" w:right="0"/>
              <w:jc w:val="center"/>
              <w:cnfStyle w:val="000000000000" w:firstRow="0" w:lastRow="0" w:firstColumn="0" w:lastColumn="0" w:oddVBand="0" w:evenVBand="0" w:oddHBand="0" w:evenHBand="0" w:firstRowFirstColumn="0" w:firstRowLastColumn="0" w:lastRowFirstColumn="0" w:lastRowLastColumn="0"/>
              <w:rPr>
                <w:rFonts w:cs="Cambria"/>
                <w:color w:val="000000"/>
                <w:sz w:val="20"/>
                <w:szCs w:val="20"/>
              </w:rPr>
            </w:pPr>
            <w:r>
              <w:rPr>
                <w:rFonts w:cs="Cambria"/>
                <w:color w:val="000000"/>
                <w:sz w:val="20"/>
                <w:szCs w:val="20"/>
              </w:rPr>
              <w:t>1 (0.2)</w:t>
            </w:r>
          </w:p>
        </w:tc>
        <w:tc>
          <w:tcPr>
            <w:tcW w:w="1361" w:type="dxa"/>
          </w:tcPr>
          <w:p w:rsidR="00C77DE5" w:rsidRPr="00EC1A6F" w:rsidRDefault="00C77DE5" w:rsidP="004376CF">
            <w:pPr>
              <w:autoSpaceDE w:val="0"/>
              <w:autoSpaceDN w:val="0"/>
              <w:adjustRightInd w:val="0"/>
              <w:spacing w:before="0" w:after="0"/>
              <w:ind w:left="0" w:right="0"/>
              <w:jc w:val="center"/>
              <w:cnfStyle w:val="000000000000" w:firstRow="0" w:lastRow="0" w:firstColumn="0" w:lastColumn="0" w:oddVBand="0" w:evenVBand="0" w:oddHBand="0" w:evenHBand="0" w:firstRowFirstColumn="0" w:firstRowLastColumn="0" w:lastRowFirstColumn="0" w:lastRowLastColumn="0"/>
              <w:rPr>
                <w:rFonts w:cs="Cambria"/>
                <w:color w:val="000000"/>
                <w:sz w:val="20"/>
                <w:szCs w:val="20"/>
              </w:rPr>
            </w:pPr>
            <w:r>
              <w:rPr>
                <w:rFonts w:cs="Cambria"/>
                <w:color w:val="000000"/>
                <w:sz w:val="20"/>
                <w:szCs w:val="20"/>
              </w:rPr>
              <w:t>1 (0.6)</w:t>
            </w:r>
          </w:p>
        </w:tc>
      </w:tr>
      <w:tr w:rsidR="00C77DE5" w:rsidRPr="00EC1A6F" w:rsidTr="00AC4698">
        <w:tc>
          <w:tcPr>
            <w:cnfStyle w:val="001000000000" w:firstRow="0" w:lastRow="0" w:firstColumn="1" w:lastColumn="0" w:oddVBand="0" w:evenVBand="0" w:oddHBand="0" w:evenHBand="0" w:firstRowFirstColumn="0" w:firstRowLastColumn="0" w:lastRowFirstColumn="0" w:lastRowLastColumn="0"/>
            <w:tcW w:w="3798" w:type="dxa"/>
          </w:tcPr>
          <w:p w:rsidR="00C77DE5" w:rsidRPr="00EC1A6F" w:rsidRDefault="00C77DE5" w:rsidP="004376CF">
            <w:pPr>
              <w:autoSpaceDE w:val="0"/>
              <w:autoSpaceDN w:val="0"/>
              <w:adjustRightInd w:val="0"/>
              <w:spacing w:before="0" w:after="0"/>
              <w:ind w:left="0" w:right="0"/>
              <w:rPr>
                <w:rFonts w:cs="Cambria"/>
                <w:color w:val="000000"/>
                <w:sz w:val="20"/>
                <w:szCs w:val="20"/>
              </w:rPr>
            </w:pPr>
            <w:r w:rsidRPr="00EC1A6F">
              <w:rPr>
                <w:rFonts w:cs="Cambria"/>
                <w:color w:val="000000"/>
                <w:sz w:val="20"/>
                <w:szCs w:val="20"/>
              </w:rPr>
              <w:t>Discontinuation</w:t>
            </w:r>
            <w:r w:rsidRPr="00EC1A6F">
              <w:rPr>
                <w:rFonts w:cs="Cambria"/>
                <w:color w:val="000000"/>
                <w:spacing w:val="-2"/>
                <w:sz w:val="20"/>
                <w:szCs w:val="20"/>
              </w:rPr>
              <w:t xml:space="preserve"> </w:t>
            </w:r>
            <w:r w:rsidRPr="00EC1A6F">
              <w:rPr>
                <w:rFonts w:cs="Cambria"/>
                <w:color w:val="000000"/>
                <w:spacing w:val="-1"/>
                <w:sz w:val="20"/>
                <w:szCs w:val="20"/>
              </w:rPr>
              <w:t>d</w:t>
            </w:r>
            <w:r w:rsidRPr="00EC1A6F">
              <w:rPr>
                <w:rFonts w:cs="Cambria"/>
                <w:color w:val="000000"/>
                <w:sz w:val="20"/>
                <w:szCs w:val="20"/>
              </w:rPr>
              <w:t xml:space="preserve">ue </w:t>
            </w:r>
            <w:r w:rsidRPr="00EC1A6F">
              <w:rPr>
                <w:rFonts w:cs="Cambria"/>
                <w:color w:val="000000"/>
                <w:spacing w:val="-3"/>
                <w:sz w:val="20"/>
                <w:szCs w:val="20"/>
              </w:rPr>
              <w:t>t</w:t>
            </w:r>
            <w:r w:rsidRPr="00EC1A6F">
              <w:rPr>
                <w:rFonts w:cs="Cambria"/>
                <w:color w:val="000000"/>
                <w:sz w:val="20"/>
                <w:szCs w:val="20"/>
              </w:rPr>
              <w:t>o T</w:t>
            </w:r>
            <w:r w:rsidRPr="00EC1A6F">
              <w:rPr>
                <w:rFonts w:cs="Cambria"/>
                <w:color w:val="000000"/>
                <w:spacing w:val="-2"/>
                <w:sz w:val="20"/>
                <w:szCs w:val="20"/>
              </w:rPr>
              <w:t>E</w:t>
            </w:r>
            <w:r w:rsidRPr="00EC1A6F">
              <w:rPr>
                <w:rFonts w:cs="Cambria"/>
                <w:color w:val="000000"/>
                <w:sz w:val="20"/>
                <w:szCs w:val="20"/>
              </w:rPr>
              <w:t>AE</w:t>
            </w:r>
          </w:p>
        </w:tc>
        <w:tc>
          <w:tcPr>
            <w:tcW w:w="1417" w:type="dxa"/>
          </w:tcPr>
          <w:p w:rsidR="00C77DE5" w:rsidRPr="00EC1A6F" w:rsidRDefault="00C77DE5" w:rsidP="004376CF">
            <w:pPr>
              <w:autoSpaceDE w:val="0"/>
              <w:autoSpaceDN w:val="0"/>
              <w:adjustRightInd w:val="0"/>
              <w:spacing w:before="0" w:after="0"/>
              <w:ind w:left="0" w:right="0"/>
              <w:jc w:val="center"/>
              <w:cnfStyle w:val="000000000000" w:firstRow="0" w:lastRow="0" w:firstColumn="0" w:lastColumn="0" w:oddVBand="0" w:evenVBand="0" w:oddHBand="0" w:evenHBand="0" w:firstRowFirstColumn="0" w:firstRowLastColumn="0" w:lastRowFirstColumn="0" w:lastRowLastColumn="0"/>
              <w:rPr>
                <w:rFonts w:cs="Cambria"/>
                <w:color w:val="000000"/>
                <w:sz w:val="20"/>
                <w:szCs w:val="20"/>
              </w:rPr>
            </w:pPr>
            <w:r w:rsidRPr="00EC1A6F">
              <w:rPr>
                <w:rFonts w:cs="Cambria"/>
                <w:color w:val="000000"/>
                <w:sz w:val="20"/>
                <w:szCs w:val="20"/>
              </w:rPr>
              <w:t>2.1</w:t>
            </w:r>
          </w:p>
        </w:tc>
        <w:tc>
          <w:tcPr>
            <w:tcW w:w="1417" w:type="dxa"/>
          </w:tcPr>
          <w:p w:rsidR="00C77DE5" w:rsidRPr="00EC1A6F" w:rsidRDefault="00C77DE5" w:rsidP="004376CF">
            <w:pPr>
              <w:autoSpaceDE w:val="0"/>
              <w:autoSpaceDN w:val="0"/>
              <w:adjustRightInd w:val="0"/>
              <w:spacing w:before="0" w:after="0"/>
              <w:ind w:left="0" w:right="0"/>
              <w:jc w:val="center"/>
              <w:cnfStyle w:val="000000000000" w:firstRow="0" w:lastRow="0" w:firstColumn="0" w:lastColumn="0" w:oddVBand="0" w:evenVBand="0" w:oddHBand="0" w:evenHBand="0" w:firstRowFirstColumn="0" w:firstRowLastColumn="0" w:lastRowFirstColumn="0" w:lastRowLastColumn="0"/>
              <w:rPr>
                <w:rFonts w:cs="Cambria"/>
                <w:color w:val="000000"/>
                <w:sz w:val="20"/>
                <w:szCs w:val="20"/>
              </w:rPr>
            </w:pPr>
            <w:r w:rsidRPr="00EC1A6F">
              <w:rPr>
                <w:rFonts w:cs="Cambria"/>
                <w:color w:val="000000"/>
                <w:sz w:val="20"/>
                <w:szCs w:val="20"/>
              </w:rPr>
              <w:t>3.1</w:t>
            </w:r>
          </w:p>
        </w:tc>
        <w:tc>
          <w:tcPr>
            <w:tcW w:w="1417" w:type="dxa"/>
          </w:tcPr>
          <w:p w:rsidR="00C77DE5" w:rsidRPr="00EC1A6F" w:rsidRDefault="00C77DE5" w:rsidP="004376CF">
            <w:pPr>
              <w:autoSpaceDE w:val="0"/>
              <w:autoSpaceDN w:val="0"/>
              <w:adjustRightInd w:val="0"/>
              <w:spacing w:before="0" w:after="0"/>
              <w:ind w:left="0" w:right="0"/>
              <w:jc w:val="center"/>
              <w:cnfStyle w:val="000000000000" w:firstRow="0" w:lastRow="0" w:firstColumn="0" w:lastColumn="0" w:oddVBand="0" w:evenVBand="0" w:oddHBand="0" w:evenHBand="0" w:firstRowFirstColumn="0" w:firstRowLastColumn="0" w:lastRowFirstColumn="0" w:lastRowLastColumn="0"/>
              <w:rPr>
                <w:rFonts w:cs="Cambria"/>
                <w:color w:val="000000"/>
                <w:sz w:val="20"/>
                <w:szCs w:val="20"/>
              </w:rPr>
            </w:pPr>
            <w:r w:rsidRPr="00EC1A6F">
              <w:rPr>
                <w:rFonts w:cs="Cambria"/>
                <w:color w:val="000000"/>
                <w:sz w:val="20"/>
                <w:szCs w:val="20"/>
              </w:rPr>
              <w:t>2.5</w:t>
            </w:r>
          </w:p>
        </w:tc>
        <w:tc>
          <w:tcPr>
            <w:tcW w:w="1361" w:type="dxa"/>
          </w:tcPr>
          <w:p w:rsidR="00C77DE5" w:rsidRPr="00EC1A6F" w:rsidRDefault="00C77DE5" w:rsidP="004376CF">
            <w:pPr>
              <w:autoSpaceDE w:val="0"/>
              <w:autoSpaceDN w:val="0"/>
              <w:adjustRightInd w:val="0"/>
              <w:spacing w:before="0" w:after="0"/>
              <w:ind w:left="0" w:right="0"/>
              <w:jc w:val="center"/>
              <w:cnfStyle w:val="000000000000" w:firstRow="0" w:lastRow="0" w:firstColumn="0" w:lastColumn="0" w:oddVBand="0" w:evenVBand="0" w:oddHBand="0" w:evenHBand="0" w:firstRowFirstColumn="0" w:firstRowLastColumn="0" w:lastRowFirstColumn="0" w:lastRowLastColumn="0"/>
              <w:rPr>
                <w:rFonts w:cs="Cambria"/>
                <w:color w:val="000000"/>
                <w:sz w:val="20"/>
                <w:szCs w:val="20"/>
              </w:rPr>
            </w:pPr>
            <w:r w:rsidRPr="00EC1A6F">
              <w:rPr>
                <w:rFonts w:cs="Cambria"/>
                <w:color w:val="000000"/>
                <w:sz w:val="20"/>
                <w:szCs w:val="20"/>
              </w:rPr>
              <w:t>3.3</w:t>
            </w:r>
          </w:p>
        </w:tc>
      </w:tr>
      <w:tr w:rsidR="00C77DE5" w:rsidRPr="00EC1A6F" w:rsidTr="00AC4698">
        <w:tc>
          <w:tcPr>
            <w:cnfStyle w:val="001000000000" w:firstRow="0" w:lastRow="0" w:firstColumn="1" w:lastColumn="0" w:oddVBand="0" w:evenVBand="0" w:oddHBand="0" w:evenHBand="0" w:firstRowFirstColumn="0" w:firstRowLastColumn="0" w:lastRowFirstColumn="0" w:lastRowLastColumn="0"/>
            <w:tcW w:w="3798" w:type="dxa"/>
          </w:tcPr>
          <w:p w:rsidR="00C77DE5" w:rsidRPr="00EC1A6F" w:rsidRDefault="00C77DE5" w:rsidP="004376CF">
            <w:pPr>
              <w:autoSpaceDE w:val="0"/>
              <w:autoSpaceDN w:val="0"/>
              <w:adjustRightInd w:val="0"/>
              <w:spacing w:before="0" w:after="0"/>
              <w:ind w:left="0" w:right="0"/>
              <w:rPr>
                <w:rFonts w:cs="Cambria"/>
                <w:color w:val="000000"/>
                <w:sz w:val="20"/>
                <w:szCs w:val="20"/>
              </w:rPr>
            </w:pPr>
          </w:p>
        </w:tc>
        <w:tc>
          <w:tcPr>
            <w:tcW w:w="1417" w:type="dxa"/>
          </w:tcPr>
          <w:p w:rsidR="00C77DE5" w:rsidRPr="00EC1A6F" w:rsidRDefault="00C77DE5" w:rsidP="004376CF">
            <w:pPr>
              <w:autoSpaceDE w:val="0"/>
              <w:autoSpaceDN w:val="0"/>
              <w:adjustRightInd w:val="0"/>
              <w:spacing w:before="0" w:after="0"/>
              <w:ind w:left="0" w:right="0"/>
              <w:jc w:val="center"/>
              <w:cnfStyle w:val="000000000000" w:firstRow="0" w:lastRow="0" w:firstColumn="0" w:lastColumn="0" w:oddVBand="0" w:evenVBand="0" w:oddHBand="0" w:evenHBand="0" w:firstRowFirstColumn="0" w:firstRowLastColumn="0" w:lastRowFirstColumn="0" w:lastRowLastColumn="0"/>
              <w:rPr>
                <w:rFonts w:cs="Cambria"/>
                <w:color w:val="000000"/>
                <w:sz w:val="20"/>
                <w:szCs w:val="20"/>
              </w:rPr>
            </w:pPr>
          </w:p>
        </w:tc>
        <w:tc>
          <w:tcPr>
            <w:tcW w:w="1417" w:type="dxa"/>
          </w:tcPr>
          <w:p w:rsidR="00C77DE5" w:rsidRPr="00EC1A6F" w:rsidRDefault="00C77DE5" w:rsidP="004376CF">
            <w:pPr>
              <w:autoSpaceDE w:val="0"/>
              <w:autoSpaceDN w:val="0"/>
              <w:adjustRightInd w:val="0"/>
              <w:spacing w:before="0" w:after="0"/>
              <w:ind w:left="0" w:right="0"/>
              <w:jc w:val="center"/>
              <w:cnfStyle w:val="000000000000" w:firstRow="0" w:lastRow="0" w:firstColumn="0" w:lastColumn="0" w:oddVBand="0" w:evenVBand="0" w:oddHBand="0" w:evenHBand="0" w:firstRowFirstColumn="0" w:firstRowLastColumn="0" w:lastRowFirstColumn="0" w:lastRowLastColumn="0"/>
              <w:rPr>
                <w:rFonts w:cs="Cambria"/>
                <w:color w:val="000000"/>
                <w:sz w:val="20"/>
                <w:szCs w:val="20"/>
              </w:rPr>
            </w:pPr>
          </w:p>
        </w:tc>
        <w:tc>
          <w:tcPr>
            <w:tcW w:w="1417" w:type="dxa"/>
          </w:tcPr>
          <w:p w:rsidR="00C77DE5" w:rsidRPr="00EC1A6F" w:rsidRDefault="00C77DE5" w:rsidP="004376CF">
            <w:pPr>
              <w:autoSpaceDE w:val="0"/>
              <w:autoSpaceDN w:val="0"/>
              <w:adjustRightInd w:val="0"/>
              <w:spacing w:before="0" w:after="0"/>
              <w:ind w:left="0" w:right="0"/>
              <w:jc w:val="center"/>
              <w:cnfStyle w:val="000000000000" w:firstRow="0" w:lastRow="0" w:firstColumn="0" w:lastColumn="0" w:oddVBand="0" w:evenVBand="0" w:oddHBand="0" w:evenHBand="0" w:firstRowFirstColumn="0" w:firstRowLastColumn="0" w:lastRowFirstColumn="0" w:lastRowLastColumn="0"/>
              <w:rPr>
                <w:rFonts w:cs="Cambria"/>
                <w:color w:val="000000"/>
                <w:sz w:val="20"/>
                <w:szCs w:val="20"/>
              </w:rPr>
            </w:pPr>
          </w:p>
        </w:tc>
        <w:tc>
          <w:tcPr>
            <w:tcW w:w="1361" w:type="dxa"/>
          </w:tcPr>
          <w:p w:rsidR="00C77DE5" w:rsidRPr="00EC1A6F" w:rsidRDefault="00C77DE5" w:rsidP="004376CF">
            <w:pPr>
              <w:autoSpaceDE w:val="0"/>
              <w:autoSpaceDN w:val="0"/>
              <w:adjustRightInd w:val="0"/>
              <w:spacing w:before="0" w:after="0"/>
              <w:ind w:left="0" w:right="0"/>
              <w:jc w:val="center"/>
              <w:cnfStyle w:val="000000000000" w:firstRow="0" w:lastRow="0" w:firstColumn="0" w:lastColumn="0" w:oddVBand="0" w:evenVBand="0" w:oddHBand="0" w:evenHBand="0" w:firstRowFirstColumn="0" w:firstRowLastColumn="0" w:lastRowFirstColumn="0" w:lastRowLastColumn="0"/>
              <w:rPr>
                <w:rFonts w:cs="Cambria"/>
                <w:color w:val="000000"/>
                <w:sz w:val="20"/>
                <w:szCs w:val="20"/>
              </w:rPr>
            </w:pPr>
          </w:p>
        </w:tc>
      </w:tr>
      <w:tr w:rsidR="00C77DE5" w:rsidRPr="00EC1A6F" w:rsidTr="00AC4698">
        <w:tc>
          <w:tcPr>
            <w:cnfStyle w:val="001000000000" w:firstRow="0" w:lastRow="0" w:firstColumn="1" w:lastColumn="0" w:oddVBand="0" w:evenVBand="0" w:oddHBand="0" w:evenHBand="0" w:firstRowFirstColumn="0" w:firstRowLastColumn="0" w:lastRowFirstColumn="0" w:lastRowLastColumn="0"/>
            <w:tcW w:w="3798" w:type="dxa"/>
          </w:tcPr>
          <w:p w:rsidR="00C77DE5" w:rsidRPr="00EC1A6F" w:rsidRDefault="00C77DE5" w:rsidP="004376CF">
            <w:pPr>
              <w:autoSpaceDE w:val="0"/>
              <w:autoSpaceDN w:val="0"/>
              <w:adjustRightInd w:val="0"/>
              <w:spacing w:before="0" w:after="0"/>
              <w:ind w:left="0" w:right="0"/>
              <w:rPr>
                <w:rFonts w:cs="Cambria"/>
                <w:color w:val="000000"/>
                <w:sz w:val="20"/>
                <w:szCs w:val="20"/>
              </w:rPr>
            </w:pPr>
            <w:r w:rsidRPr="00EC1A6F">
              <w:rPr>
                <w:rFonts w:cs="Cambria"/>
                <w:color w:val="000000"/>
                <w:sz w:val="20"/>
                <w:szCs w:val="20"/>
              </w:rPr>
              <w:t>Injection si</w:t>
            </w:r>
            <w:r w:rsidRPr="00EC1A6F">
              <w:rPr>
                <w:rFonts w:cs="Cambria"/>
                <w:color w:val="000000"/>
                <w:spacing w:val="-3"/>
                <w:sz w:val="20"/>
                <w:szCs w:val="20"/>
              </w:rPr>
              <w:t>t</w:t>
            </w:r>
            <w:r w:rsidRPr="00EC1A6F">
              <w:rPr>
                <w:rFonts w:cs="Cambria"/>
                <w:color w:val="000000"/>
                <w:sz w:val="20"/>
                <w:szCs w:val="20"/>
              </w:rPr>
              <w:t xml:space="preserve">e </w:t>
            </w:r>
            <w:r w:rsidRPr="00EC1A6F">
              <w:rPr>
                <w:rFonts w:cs="Cambria"/>
                <w:color w:val="000000"/>
                <w:spacing w:val="-5"/>
                <w:sz w:val="20"/>
                <w:szCs w:val="20"/>
              </w:rPr>
              <w:t>r</w:t>
            </w:r>
            <w:r w:rsidRPr="00EC1A6F">
              <w:rPr>
                <w:rFonts w:cs="Cambria"/>
                <w:color w:val="000000"/>
                <w:sz w:val="20"/>
                <w:szCs w:val="20"/>
              </w:rPr>
              <w:t>eactions (H</w:t>
            </w:r>
            <w:r w:rsidRPr="00EC1A6F">
              <w:rPr>
                <w:rFonts w:cs="Cambria"/>
                <w:color w:val="000000"/>
                <w:spacing w:val="-37"/>
                <w:sz w:val="20"/>
                <w:szCs w:val="20"/>
              </w:rPr>
              <w:t>L</w:t>
            </w:r>
            <w:r w:rsidRPr="00EC1A6F">
              <w:rPr>
                <w:rFonts w:cs="Cambria"/>
                <w:color w:val="000000"/>
                <w:sz w:val="20"/>
                <w:szCs w:val="20"/>
              </w:rPr>
              <w:t>T)</w:t>
            </w:r>
          </w:p>
        </w:tc>
        <w:tc>
          <w:tcPr>
            <w:tcW w:w="1417" w:type="dxa"/>
          </w:tcPr>
          <w:p w:rsidR="00C77DE5" w:rsidRPr="00EC1A6F" w:rsidRDefault="00C77DE5" w:rsidP="004376CF">
            <w:pPr>
              <w:autoSpaceDE w:val="0"/>
              <w:autoSpaceDN w:val="0"/>
              <w:adjustRightInd w:val="0"/>
              <w:spacing w:before="0" w:after="0"/>
              <w:ind w:left="0" w:right="0"/>
              <w:jc w:val="center"/>
              <w:cnfStyle w:val="000000000000" w:firstRow="0" w:lastRow="0" w:firstColumn="0" w:lastColumn="0" w:oddVBand="0" w:evenVBand="0" w:oddHBand="0" w:evenHBand="0" w:firstRowFirstColumn="0" w:firstRowLastColumn="0" w:lastRowFirstColumn="0" w:lastRowLastColumn="0"/>
              <w:rPr>
                <w:rFonts w:cs="Cambria"/>
                <w:color w:val="000000"/>
                <w:sz w:val="20"/>
                <w:szCs w:val="20"/>
              </w:rPr>
            </w:pPr>
            <w:r w:rsidRPr="00EC1A6F">
              <w:rPr>
                <w:rFonts w:cs="Cambria"/>
                <w:color w:val="000000"/>
                <w:sz w:val="20"/>
                <w:szCs w:val="20"/>
              </w:rPr>
              <w:t>4.9</w:t>
            </w:r>
          </w:p>
        </w:tc>
        <w:tc>
          <w:tcPr>
            <w:tcW w:w="1417" w:type="dxa"/>
          </w:tcPr>
          <w:p w:rsidR="00C77DE5" w:rsidRPr="00EC1A6F" w:rsidRDefault="00C77DE5" w:rsidP="004376CF">
            <w:pPr>
              <w:autoSpaceDE w:val="0"/>
              <w:autoSpaceDN w:val="0"/>
              <w:adjustRightInd w:val="0"/>
              <w:spacing w:before="0" w:after="0"/>
              <w:ind w:left="0" w:right="0"/>
              <w:jc w:val="center"/>
              <w:cnfStyle w:val="000000000000" w:firstRow="0" w:lastRow="0" w:firstColumn="0" w:lastColumn="0" w:oddVBand="0" w:evenVBand="0" w:oddHBand="0" w:evenHBand="0" w:firstRowFirstColumn="0" w:firstRowLastColumn="0" w:lastRowFirstColumn="0" w:lastRowLastColumn="0"/>
              <w:rPr>
                <w:rFonts w:cs="Cambria"/>
                <w:color w:val="000000"/>
                <w:sz w:val="20"/>
                <w:szCs w:val="20"/>
              </w:rPr>
            </w:pPr>
            <w:r w:rsidRPr="00EC1A6F">
              <w:rPr>
                <w:rFonts w:cs="Cambria"/>
                <w:color w:val="000000"/>
                <w:sz w:val="20"/>
                <w:szCs w:val="20"/>
              </w:rPr>
              <w:t>3.9</w:t>
            </w:r>
          </w:p>
        </w:tc>
        <w:tc>
          <w:tcPr>
            <w:tcW w:w="1417" w:type="dxa"/>
          </w:tcPr>
          <w:p w:rsidR="00C77DE5" w:rsidRPr="00EC1A6F" w:rsidRDefault="00C77DE5" w:rsidP="004376CF">
            <w:pPr>
              <w:autoSpaceDE w:val="0"/>
              <w:autoSpaceDN w:val="0"/>
              <w:adjustRightInd w:val="0"/>
              <w:spacing w:before="0" w:after="0"/>
              <w:ind w:left="0" w:right="0"/>
              <w:jc w:val="center"/>
              <w:cnfStyle w:val="000000000000" w:firstRow="0" w:lastRow="0" w:firstColumn="0" w:lastColumn="0" w:oddVBand="0" w:evenVBand="0" w:oddHBand="0" w:evenHBand="0" w:firstRowFirstColumn="0" w:firstRowLastColumn="0" w:lastRowFirstColumn="0" w:lastRowLastColumn="0"/>
              <w:rPr>
                <w:rFonts w:cs="Cambria"/>
                <w:color w:val="000000"/>
                <w:sz w:val="20"/>
                <w:szCs w:val="20"/>
              </w:rPr>
            </w:pPr>
            <w:r w:rsidRPr="00EC1A6F">
              <w:rPr>
                <w:rFonts w:cs="Cambria"/>
                <w:color w:val="000000"/>
                <w:sz w:val="20"/>
                <w:szCs w:val="20"/>
              </w:rPr>
              <w:t>1.2</w:t>
            </w:r>
          </w:p>
        </w:tc>
        <w:tc>
          <w:tcPr>
            <w:tcW w:w="1361" w:type="dxa"/>
          </w:tcPr>
          <w:p w:rsidR="00C77DE5" w:rsidRPr="00EC1A6F" w:rsidRDefault="00C77DE5" w:rsidP="004376CF">
            <w:pPr>
              <w:autoSpaceDE w:val="0"/>
              <w:autoSpaceDN w:val="0"/>
              <w:adjustRightInd w:val="0"/>
              <w:spacing w:before="0" w:after="0"/>
              <w:ind w:left="0" w:right="0"/>
              <w:jc w:val="center"/>
              <w:cnfStyle w:val="000000000000" w:firstRow="0" w:lastRow="0" w:firstColumn="0" w:lastColumn="0" w:oddVBand="0" w:evenVBand="0" w:oddHBand="0" w:evenHBand="0" w:firstRowFirstColumn="0" w:firstRowLastColumn="0" w:lastRowFirstColumn="0" w:lastRowLastColumn="0"/>
              <w:rPr>
                <w:rFonts w:cs="Cambria"/>
                <w:color w:val="000000"/>
                <w:sz w:val="20"/>
                <w:szCs w:val="20"/>
              </w:rPr>
            </w:pPr>
            <w:r w:rsidRPr="00EC1A6F">
              <w:rPr>
                <w:rFonts w:cs="Cambria"/>
                <w:color w:val="000000"/>
                <w:sz w:val="20"/>
                <w:szCs w:val="20"/>
              </w:rPr>
              <w:t>1.1</w:t>
            </w:r>
          </w:p>
        </w:tc>
      </w:tr>
    </w:tbl>
    <w:p w:rsidR="00C77DE5" w:rsidRPr="00C77DE5" w:rsidRDefault="00C77DE5" w:rsidP="00AC4698">
      <w:pPr>
        <w:pStyle w:val="TableDescription"/>
      </w:pPr>
      <w:r w:rsidRPr="00CA6CFE">
        <w:t xml:space="preserve">Not uptitrated = 75 mg every 2 weeks after </w:t>
      </w:r>
      <w:r w:rsidR="00067EB6">
        <w:t>Week</w:t>
      </w:r>
      <w:r w:rsidRPr="00CA6CFE">
        <w:t xml:space="preserve"> 12</w:t>
      </w:r>
      <w:r w:rsidR="00AC4698">
        <w:t xml:space="preserve">. </w:t>
      </w:r>
      <w:r w:rsidRPr="00CA6CFE">
        <w:t xml:space="preserve">Uptitrated = 150 mg every 2 weeks after </w:t>
      </w:r>
      <w:r w:rsidR="00067EB6">
        <w:t>Week</w:t>
      </w:r>
      <w:r w:rsidRPr="00CA6CFE">
        <w:t xml:space="preserve"> 12</w:t>
      </w:r>
      <w:r w:rsidR="00AC4698">
        <w:t xml:space="preserve">. </w:t>
      </w:r>
      <w:r>
        <w:t>Source: Integrated Summary of Safety Appendix 1.4.14.1.1 and 1.4.14.1.2</w:t>
      </w:r>
    </w:p>
    <w:p w:rsidR="00C77DE5" w:rsidRPr="00D12012" w:rsidRDefault="00C77DE5" w:rsidP="00C77DE5">
      <w:pPr>
        <w:pStyle w:val="Heading4"/>
      </w:pPr>
      <w:bookmarkStart w:id="284" w:name="_Ref272333567"/>
      <w:bookmarkStart w:id="285" w:name="_Toc272414665"/>
      <w:bookmarkStart w:id="286" w:name="_Toc290846303"/>
      <w:bookmarkStart w:id="287" w:name="_Toc442360719"/>
      <w:r>
        <w:t>Treatment-related adverse events (adverse drug reactions)</w:t>
      </w:r>
      <w:bookmarkEnd w:id="284"/>
      <w:bookmarkEnd w:id="285"/>
      <w:bookmarkEnd w:id="286"/>
      <w:bookmarkEnd w:id="287"/>
    </w:p>
    <w:p w:rsidR="00C77DE5" w:rsidRPr="009C1504" w:rsidRDefault="00C77DE5" w:rsidP="009C1504">
      <w:r>
        <w:t>T</w:t>
      </w:r>
      <w:r w:rsidRPr="00F842D1">
        <w:t>here were some specific TEAEs (PT)</w:t>
      </w:r>
      <w:r>
        <w:t xml:space="preserve"> </w:t>
      </w:r>
      <w:r w:rsidRPr="00F842D1">
        <w:t>that occurred at a higher incidence in the</w:t>
      </w:r>
      <w:r>
        <w:t xml:space="preserve"> </w:t>
      </w:r>
      <w:r w:rsidRPr="00F842D1">
        <w:t>alirocumab group in 1 analysis and some that occurred at a higher incidence in the control group</w:t>
      </w:r>
      <w:r>
        <w:t xml:space="preserve"> </w:t>
      </w:r>
      <w:r w:rsidRPr="00F842D1">
        <w:t>in another. Differences that were not consistently observed were not considered to represent</w:t>
      </w:r>
      <w:r>
        <w:t xml:space="preserve"> </w:t>
      </w:r>
      <w:r w:rsidRPr="00F842D1">
        <w:t xml:space="preserve">meaningful signals. </w:t>
      </w:r>
      <w:r>
        <w:t>T</w:t>
      </w:r>
      <w:r w:rsidRPr="00F842D1">
        <w:t>here were 3 TEAEs that occurred more frequently in the</w:t>
      </w:r>
      <w:r>
        <w:t xml:space="preserve"> </w:t>
      </w:r>
      <w:r w:rsidRPr="00F842D1">
        <w:t>alirocumab group than in the control group in several analyses and were therefore judged as</w:t>
      </w:r>
      <w:r>
        <w:t xml:space="preserve"> </w:t>
      </w:r>
      <w:r w:rsidRPr="00F842D1">
        <w:t>potentially</w:t>
      </w:r>
      <w:r w:rsidR="00503FCC">
        <w:t xml:space="preserve"> related to alirocumab therapy.</w:t>
      </w:r>
    </w:p>
    <w:p w:rsidR="00C77DE5" w:rsidRDefault="00C77DE5" w:rsidP="009C1504">
      <w:pPr>
        <w:pStyle w:val="Tabletitle"/>
        <w:rPr>
          <w:rFonts w:cs="TimesNewRomanPSMT"/>
          <w:color w:val="000000"/>
        </w:rPr>
      </w:pPr>
      <w:bookmarkStart w:id="288" w:name="_Toc442360559"/>
      <w:proofErr w:type="gramStart"/>
      <w:r>
        <w:t xml:space="preserve">Table </w:t>
      </w:r>
      <w:r w:rsidR="00044599">
        <w:t>59</w:t>
      </w:r>
      <w:r w:rsidR="00E956CF">
        <w:t>.</w:t>
      </w:r>
      <w:proofErr w:type="gramEnd"/>
      <w:r w:rsidR="009C1504">
        <w:t xml:space="preserve"> </w:t>
      </w:r>
      <w:r>
        <w:t>Treatment related AEs</w:t>
      </w:r>
      <w:bookmarkEnd w:id="288"/>
    </w:p>
    <w:tbl>
      <w:tblPr>
        <w:tblStyle w:val="TableTGAblue"/>
        <w:tblW w:w="0" w:type="auto"/>
        <w:tblLook w:val="04A0" w:firstRow="1" w:lastRow="0" w:firstColumn="1" w:lastColumn="0" w:noHBand="0" w:noVBand="1"/>
      </w:tblPr>
      <w:tblGrid>
        <w:gridCol w:w="1818"/>
        <w:gridCol w:w="1874"/>
        <w:gridCol w:w="1824"/>
        <w:gridCol w:w="1874"/>
        <w:gridCol w:w="1852"/>
      </w:tblGrid>
      <w:tr w:rsidR="00C77DE5" w:rsidRPr="00F842D1" w:rsidTr="002211E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93" w:type="dxa"/>
            <w:shd w:val="clear" w:color="auto" w:fill="006DA7" w:themeFill="accent3"/>
          </w:tcPr>
          <w:p w:rsidR="00C77DE5" w:rsidRPr="006A090C" w:rsidRDefault="00C77DE5" w:rsidP="009C1504">
            <w:pPr>
              <w:keepNext/>
              <w:autoSpaceDE w:val="0"/>
              <w:autoSpaceDN w:val="0"/>
              <w:adjustRightInd w:val="0"/>
              <w:spacing w:before="0" w:after="0"/>
              <w:rPr>
                <w:rFonts w:cs="TimesNewRomanPSMT"/>
                <w:szCs w:val="22"/>
              </w:rPr>
            </w:pPr>
            <w:r w:rsidRPr="006A090C">
              <w:rPr>
                <w:rFonts w:cs="TimesNewRomanPSMT"/>
                <w:szCs w:val="22"/>
              </w:rPr>
              <w:t>AE (PT)</w:t>
            </w:r>
          </w:p>
        </w:tc>
        <w:tc>
          <w:tcPr>
            <w:tcW w:w="1893" w:type="dxa"/>
            <w:shd w:val="clear" w:color="auto" w:fill="006DA7" w:themeFill="accent3"/>
          </w:tcPr>
          <w:p w:rsidR="00C77DE5" w:rsidRPr="006A090C" w:rsidRDefault="00C77DE5" w:rsidP="009C1504">
            <w:pPr>
              <w:keepNext/>
              <w:autoSpaceDE w:val="0"/>
              <w:autoSpaceDN w:val="0"/>
              <w:adjustRightInd w:val="0"/>
              <w:spacing w:before="0" w:after="0"/>
              <w:jc w:val="center"/>
              <w:cnfStyle w:val="100000000000" w:firstRow="1" w:lastRow="0" w:firstColumn="0" w:lastColumn="0" w:oddVBand="0" w:evenVBand="0" w:oddHBand="0" w:evenHBand="0" w:firstRowFirstColumn="0" w:firstRowLastColumn="0" w:lastRowFirstColumn="0" w:lastRowLastColumn="0"/>
              <w:rPr>
                <w:rFonts w:cs="TimesNewRomanPSMT"/>
                <w:szCs w:val="22"/>
              </w:rPr>
            </w:pPr>
            <w:r w:rsidRPr="006A090C">
              <w:rPr>
                <w:rFonts w:cs="TimesNewRomanPSMT"/>
                <w:szCs w:val="22"/>
              </w:rPr>
              <w:t>Alirocumab group</w:t>
            </w:r>
          </w:p>
          <w:p w:rsidR="00C77DE5" w:rsidRPr="006A090C" w:rsidRDefault="00C77DE5" w:rsidP="009C1504">
            <w:pPr>
              <w:keepNext/>
              <w:autoSpaceDE w:val="0"/>
              <w:autoSpaceDN w:val="0"/>
              <w:adjustRightInd w:val="0"/>
              <w:spacing w:before="0" w:after="0"/>
              <w:jc w:val="center"/>
              <w:cnfStyle w:val="100000000000" w:firstRow="1" w:lastRow="0" w:firstColumn="0" w:lastColumn="0" w:oddVBand="0" w:evenVBand="0" w:oddHBand="0" w:evenHBand="0" w:firstRowFirstColumn="0" w:firstRowLastColumn="0" w:lastRowFirstColumn="0" w:lastRowLastColumn="0"/>
              <w:rPr>
                <w:rFonts w:cs="TimesNewRomanPSMT"/>
                <w:szCs w:val="22"/>
              </w:rPr>
            </w:pPr>
            <w:r w:rsidRPr="006A090C">
              <w:rPr>
                <w:sz w:val="20"/>
                <w:szCs w:val="20"/>
              </w:rPr>
              <w:t>N (%)</w:t>
            </w:r>
          </w:p>
        </w:tc>
        <w:tc>
          <w:tcPr>
            <w:tcW w:w="1893" w:type="dxa"/>
            <w:shd w:val="clear" w:color="auto" w:fill="006DA7" w:themeFill="accent3"/>
          </w:tcPr>
          <w:p w:rsidR="00C77DE5" w:rsidRPr="006A090C" w:rsidRDefault="00C77DE5" w:rsidP="009C1504">
            <w:pPr>
              <w:keepNext/>
              <w:autoSpaceDE w:val="0"/>
              <w:autoSpaceDN w:val="0"/>
              <w:adjustRightInd w:val="0"/>
              <w:spacing w:before="0" w:after="0"/>
              <w:jc w:val="center"/>
              <w:cnfStyle w:val="100000000000" w:firstRow="1" w:lastRow="0" w:firstColumn="0" w:lastColumn="0" w:oddVBand="0" w:evenVBand="0" w:oddHBand="0" w:evenHBand="0" w:firstRowFirstColumn="0" w:firstRowLastColumn="0" w:lastRowFirstColumn="0" w:lastRowLastColumn="0"/>
              <w:rPr>
                <w:rFonts w:cs="TimesNewRomanPSMT"/>
                <w:szCs w:val="22"/>
              </w:rPr>
            </w:pPr>
            <w:r w:rsidRPr="006A090C">
              <w:rPr>
                <w:rFonts w:cs="TimesNewRomanPSMT"/>
                <w:szCs w:val="22"/>
              </w:rPr>
              <w:t>Placebo group</w:t>
            </w:r>
          </w:p>
          <w:p w:rsidR="00C77DE5" w:rsidRPr="006A090C" w:rsidRDefault="00C77DE5" w:rsidP="009C1504">
            <w:pPr>
              <w:keepNext/>
              <w:autoSpaceDE w:val="0"/>
              <w:autoSpaceDN w:val="0"/>
              <w:adjustRightInd w:val="0"/>
              <w:spacing w:before="0" w:after="0"/>
              <w:jc w:val="center"/>
              <w:cnfStyle w:val="100000000000" w:firstRow="1" w:lastRow="0" w:firstColumn="0" w:lastColumn="0" w:oddVBand="0" w:evenVBand="0" w:oddHBand="0" w:evenHBand="0" w:firstRowFirstColumn="0" w:firstRowLastColumn="0" w:lastRowFirstColumn="0" w:lastRowLastColumn="0"/>
              <w:rPr>
                <w:rFonts w:cs="TimesNewRomanPSMT"/>
                <w:szCs w:val="22"/>
              </w:rPr>
            </w:pPr>
            <w:r w:rsidRPr="006A090C">
              <w:rPr>
                <w:sz w:val="20"/>
                <w:szCs w:val="20"/>
              </w:rPr>
              <w:t>N (%)</w:t>
            </w:r>
          </w:p>
        </w:tc>
        <w:tc>
          <w:tcPr>
            <w:tcW w:w="1893" w:type="dxa"/>
            <w:shd w:val="clear" w:color="auto" w:fill="006DA7" w:themeFill="accent3"/>
          </w:tcPr>
          <w:p w:rsidR="00C77DE5" w:rsidRPr="006A090C" w:rsidRDefault="00C77DE5" w:rsidP="009C1504">
            <w:pPr>
              <w:keepNext/>
              <w:autoSpaceDE w:val="0"/>
              <w:autoSpaceDN w:val="0"/>
              <w:adjustRightInd w:val="0"/>
              <w:spacing w:before="0" w:after="0"/>
              <w:jc w:val="center"/>
              <w:cnfStyle w:val="100000000000" w:firstRow="1" w:lastRow="0" w:firstColumn="0" w:lastColumn="0" w:oddVBand="0" w:evenVBand="0" w:oddHBand="0" w:evenHBand="0" w:firstRowFirstColumn="0" w:firstRowLastColumn="0" w:lastRowFirstColumn="0" w:lastRowLastColumn="0"/>
              <w:rPr>
                <w:rFonts w:cs="TimesNewRomanPSMT"/>
                <w:szCs w:val="22"/>
              </w:rPr>
            </w:pPr>
            <w:r w:rsidRPr="006A090C">
              <w:rPr>
                <w:rFonts w:cs="TimesNewRomanPSMT"/>
                <w:szCs w:val="22"/>
              </w:rPr>
              <w:t>Alirocumab group</w:t>
            </w:r>
          </w:p>
          <w:p w:rsidR="00C77DE5" w:rsidRPr="006A090C" w:rsidRDefault="00C77DE5" w:rsidP="009C1504">
            <w:pPr>
              <w:keepNext/>
              <w:autoSpaceDE w:val="0"/>
              <w:autoSpaceDN w:val="0"/>
              <w:adjustRightInd w:val="0"/>
              <w:spacing w:before="0" w:after="0"/>
              <w:jc w:val="center"/>
              <w:cnfStyle w:val="100000000000" w:firstRow="1" w:lastRow="0" w:firstColumn="0" w:lastColumn="0" w:oddVBand="0" w:evenVBand="0" w:oddHBand="0" w:evenHBand="0" w:firstRowFirstColumn="0" w:firstRowLastColumn="0" w:lastRowFirstColumn="0" w:lastRowLastColumn="0"/>
              <w:rPr>
                <w:rFonts w:cs="TimesNewRomanPSMT"/>
                <w:szCs w:val="22"/>
              </w:rPr>
            </w:pPr>
            <w:r w:rsidRPr="006A090C">
              <w:rPr>
                <w:sz w:val="20"/>
                <w:szCs w:val="20"/>
              </w:rPr>
              <w:t>N (%)</w:t>
            </w:r>
          </w:p>
        </w:tc>
        <w:tc>
          <w:tcPr>
            <w:tcW w:w="1893" w:type="dxa"/>
            <w:shd w:val="clear" w:color="auto" w:fill="006DA7" w:themeFill="accent3"/>
          </w:tcPr>
          <w:p w:rsidR="00C77DE5" w:rsidRPr="006A090C" w:rsidRDefault="00C77DE5" w:rsidP="009C1504">
            <w:pPr>
              <w:keepNext/>
              <w:autoSpaceDE w:val="0"/>
              <w:autoSpaceDN w:val="0"/>
              <w:adjustRightInd w:val="0"/>
              <w:spacing w:before="0" w:after="0"/>
              <w:jc w:val="center"/>
              <w:cnfStyle w:val="100000000000" w:firstRow="1" w:lastRow="0" w:firstColumn="0" w:lastColumn="0" w:oddVBand="0" w:evenVBand="0" w:oddHBand="0" w:evenHBand="0" w:firstRowFirstColumn="0" w:firstRowLastColumn="0" w:lastRowFirstColumn="0" w:lastRowLastColumn="0"/>
              <w:rPr>
                <w:rFonts w:cs="TimesNewRomanPSMT"/>
                <w:szCs w:val="22"/>
              </w:rPr>
            </w:pPr>
            <w:r w:rsidRPr="006A090C">
              <w:rPr>
                <w:rFonts w:cs="TimesNewRomanPSMT"/>
                <w:szCs w:val="22"/>
              </w:rPr>
              <w:t>Ezetimibe group</w:t>
            </w:r>
          </w:p>
          <w:p w:rsidR="00C77DE5" w:rsidRPr="006A090C" w:rsidRDefault="00C77DE5" w:rsidP="009C1504">
            <w:pPr>
              <w:keepNext/>
              <w:autoSpaceDE w:val="0"/>
              <w:autoSpaceDN w:val="0"/>
              <w:adjustRightInd w:val="0"/>
              <w:spacing w:before="0" w:after="0"/>
              <w:jc w:val="center"/>
              <w:cnfStyle w:val="100000000000" w:firstRow="1" w:lastRow="0" w:firstColumn="0" w:lastColumn="0" w:oddVBand="0" w:evenVBand="0" w:oddHBand="0" w:evenHBand="0" w:firstRowFirstColumn="0" w:firstRowLastColumn="0" w:lastRowFirstColumn="0" w:lastRowLastColumn="0"/>
              <w:rPr>
                <w:rFonts w:cs="TimesNewRomanPSMT"/>
                <w:szCs w:val="22"/>
              </w:rPr>
            </w:pPr>
            <w:r w:rsidRPr="006A090C">
              <w:rPr>
                <w:sz w:val="20"/>
                <w:szCs w:val="20"/>
              </w:rPr>
              <w:t>N (%)</w:t>
            </w:r>
          </w:p>
        </w:tc>
      </w:tr>
      <w:tr w:rsidR="00C77DE5" w:rsidRPr="00F842D1" w:rsidTr="009C1504">
        <w:tc>
          <w:tcPr>
            <w:cnfStyle w:val="001000000000" w:firstRow="0" w:lastRow="0" w:firstColumn="1" w:lastColumn="0" w:oddVBand="0" w:evenVBand="0" w:oddHBand="0" w:evenHBand="0" w:firstRowFirstColumn="0" w:firstRowLastColumn="0" w:lastRowFirstColumn="0" w:lastRowLastColumn="0"/>
            <w:tcW w:w="1893" w:type="dxa"/>
          </w:tcPr>
          <w:p w:rsidR="00C77DE5" w:rsidRPr="00AA12DD" w:rsidRDefault="00C77DE5" w:rsidP="00AA12DD">
            <w:pPr>
              <w:spacing w:before="0" w:after="0"/>
              <w:rPr>
                <w:sz w:val="19"/>
                <w:szCs w:val="19"/>
              </w:rPr>
            </w:pPr>
            <w:r w:rsidRPr="00AA12DD">
              <w:rPr>
                <w:sz w:val="19"/>
                <w:szCs w:val="19"/>
              </w:rPr>
              <w:t>injection site reactions</w:t>
            </w:r>
          </w:p>
        </w:tc>
        <w:tc>
          <w:tcPr>
            <w:tcW w:w="1893" w:type="dxa"/>
          </w:tcPr>
          <w:p w:rsidR="00C77DE5" w:rsidRPr="00AA12DD" w:rsidRDefault="00C77DE5" w:rsidP="00AA12DD">
            <w:pPr>
              <w:spacing w:before="0" w:after="0"/>
              <w:cnfStyle w:val="000000000000" w:firstRow="0" w:lastRow="0" w:firstColumn="0" w:lastColumn="0" w:oddVBand="0" w:evenVBand="0" w:oddHBand="0" w:evenHBand="0" w:firstRowFirstColumn="0" w:firstRowLastColumn="0" w:lastRowFirstColumn="0" w:lastRowLastColumn="0"/>
              <w:rPr>
                <w:sz w:val="19"/>
                <w:szCs w:val="19"/>
              </w:rPr>
            </w:pPr>
            <w:r w:rsidRPr="00AA12DD">
              <w:rPr>
                <w:sz w:val="19"/>
                <w:szCs w:val="19"/>
              </w:rPr>
              <w:t>180 (7.3)</w:t>
            </w:r>
          </w:p>
        </w:tc>
        <w:tc>
          <w:tcPr>
            <w:tcW w:w="1893" w:type="dxa"/>
          </w:tcPr>
          <w:p w:rsidR="00C77DE5" w:rsidRPr="00AA12DD" w:rsidRDefault="00C77DE5" w:rsidP="00AA12DD">
            <w:pPr>
              <w:spacing w:before="0" w:after="0"/>
              <w:cnfStyle w:val="000000000000" w:firstRow="0" w:lastRow="0" w:firstColumn="0" w:lastColumn="0" w:oddVBand="0" w:evenVBand="0" w:oddHBand="0" w:evenHBand="0" w:firstRowFirstColumn="0" w:firstRowLastColumn="0" w:lastRowFirstColumn="0" w:lastRowLastColumn="0"/>
              <w:rPr>
                <w:sz w:val="19"/>
                <w:szCs w:val="19"/>
              </w:rPr>
            </w:pPr>
            <w:r w:rsidRPr="00AA12DD">
              <w:rPr>
                <w:sz w:val="19"/>
                <w:szCs w:val="19"/>
              </w:rPr>
              <w:t>66 (5.2)</w:t>
            </w:r>
          </w:p>
        </w:tc>
        <w:tc>
          <w:tcPr>
            <w:tcW w:w="1893" w:type="dxa"/>
          </w:tcPr>
          <w:p w:rsidR="00C77DE5" w:rsidRPr="00AA12DD" w:rsidRDefault="00C77DE5" w:rsidP="00AA12DD">
            <w:pPr>
              <w:spacing w:before="0" w:after="0"/>
              <w:cnfStyle w:val="000000000000" w:firstRow="0" w:lastRow="0" w:firstColumn="0" w:lastColumn="0" w:oddVBand="0" w:evenVBand="0" w:oddHBand="0" w:evenHBand="0" w:firstRowFirstColumn="0" w:firstRowLastColumn="0" w:lastRowFirstColumn="0" w:lastRowLastColumn="0"/>
              <w:rPr>
                <w:sz w:val="19"/>
                <w:szCs w:val="19"/>
              </w:rPr>
            </w:pPr>
            <w:r w:rsidRPr="00AA12DD">
              <w:rPr>
                <w:sz w:val="19"/>
                <w:szCs w:val="19"/>
              </w:rPr>
              <w:t>26 (3.1)</w:t>
            </w:r>
          </w:p>
        </w:tc>
        <w:tc>
          <w:tcPr>
            <w:tcW w:w="1893" w:type="dxa"/>
          </w:tcPr>
          <w:p w:rsidR="00C77DE5" w:rsidRPr="00AA12DD" w:rsidRDefault="00C77DE5" w:rsidP="00AA12DD">
            <w:pPr>
              <w:spacing w:before="0" w:after="0"/>
              <w:cnfStyle w:val="000000000000" w:firstRow="0" w:lastRow="0" w:firstColumn="0" w:lastColumn="0" w:oddVBand="0" w:evenVBand="0" w:oddHBand="0" w:evenHBand="0" w:firstRowFirstColumn="0" w:firstRowLastColumn="0" w:lastRowFirstColumn="0" w:lastRowLastColumn="0"/>
              <w:rPr>
                <w:sz w:val="19"/>
                <w:szCs w:val="19"/>
              </w:rPr>
            </w:pPr>
            <w:r w:rsidRPr="00AA12DD">
              <w:rPr>
                <w:sz w:val="19"/>
                <w:szCs w:val="19"/>
              </w:rPr>
              <w:t>13 (2.1)</w:t>
            </w:r>
          </w:p>
        </w:tc>
      </w:tr>
      <w:tr w:rsidR="00C77DE5" w:rsidRPr="00F842D1" w:rsidTr="009C1504">
        <w:tc>
          <w:tcPr>
            <w:cnfStyle w:val="001000000000" w:firstRow="0" w:lastRow="0" w:firstColumn="1" w:lastColumn="0" w:oddVBand="0" w:evenVBand="0" w:oddHBand="0" w:evenHBand="0" w:firstRowFirstColumn="0" w:firstRowLastColumn="0" w:lastRowFirstColumn="0" w:lastRowLastColumn="0"/>
            <w:tcW w:w="1893" w:type="dxa"/>
          </w:tcPr>
          <w:p w:rsidR="00C77DE5" w:rsidRPr="00AA12DD" w:rsidRDefault="00C77DE5" w:rsidP="00AA12DD">
            <w:pPr>
              <w:spacing w:before="0" w:after="0"/>
              <w:rPr>
                <w:sz w:val="19"/>
                <w:szCs w:val="19"/>
              </w:rPr>
            </w:pPr>
            <w:r w:rsidRPr="00AA12DD">
              <w:rPr>
                <w:sz w:val="19"/>
                <w:szCs w:val="19"/>
              </w:rPr>
              <w:t>pruritus</w:t>
            </w:r>
          </w:p>
        </w:tc>
        <w:tc>
          <w:tcPr>
            <w:tcW w:w="1893" w:type="dxa"/>
          </w:tcPr>
          <w:p w:rsidR="00C77DE5" w:rsidRPr="00AA12DD" w:rsidRDefault="00C77DE5" w:rsidP="00AA12DD">
            <w:pPr>
              <w:spacing w:before="0" w:after="0"/>
              <w:cnfStyle w:val="000000000000" w:firstRow="0" w:lastRow="0" w:firstColumn="0" w:lastColumn="0" w:oddVBand="0" w:evenVBand="0" w:oddHBand="0" w:evenHBand="0" w:firstRowFirstColumn="0" w:firstRowLastColumn="0" w:lastRowFirstColumn="0" w:lastRowLastColumn="0"/>
              <w:rPr>
                <w:sz w:val="19"/>
                <w:szCs w:val="19"/>
              </w:rPr>
            </w:pPr>
            <w:r w:rsidRPr="00AA12DD">
              <w:rPr>
                <w:sz w:val="19"/>
                <w:szCs w:val="19"/>
              </w:rPr>
              <w:t>28 (1.1)</w:t>
            </w:r>
          </w:p>
        </w:tc>
        <w:tc>
          <w:tcPr>
            <w:tcW w:w="1893" w:type="dxa"/>
          </w:tcPr>
          <w:p w:rsidR="00C77DE5" w:rsidRPr="00AA12DD" w:rsidRDefault="00C77DE5" w:rsidP="00AA12DD">
            <w:pPr>
              <w:spacing w:before="0" w:after="0"/>
              <w:cnfStyle w:val="000000000000" w:firstRow="0" w:lastRow="0" w:firstColumn="0" w:lastColumn="0" w:oddVBand="0" w:evenVBand="0" w:oddHBand="0" w:evenHBand="0" w:firstRowFirstColumn="0" w:firstRowLastColumn="0" w:lastRowFirstColumn="0" w:lastRowLastColumn="0"/>
              <w:rPr>
                <w:sz w:val="19"/>
                <w:szCs w:val="19"/>
              </w:rPr>
            </w:pPr>
            <w:r w:rsidRPr="00AA12DD">
              <w:rPr>
                <w:sz w:val="19"/>
                <w:szCs w:val="19"/>
              </w:rPr>
              <w:t>5 (0.4)</w:t>
            </w:r>
          </w:p>
        </w:tc>
        <w:tc>
          <w:tcPr>
            <w:tcW w:w="1893" w:type="dxa"/>
          </w:tcPr>
          <w:p w:rsidR="00C77DE5" w:rsidRPr="00AA12DD" w:rsidRDefault="00C77DE5" w:rsidP="00AA12DD">
            <w:pPr>
              <w:spacing w:before="0" w:after="0"/>
              <w:cnfStyle w:val="000000000000" w:firstRow="0" w:lastRow="0" w:firstColumn="0" w:lastColumn="0" w:oddVBand="0" w:evenVBand="0" w:oddHBand="0" w:evenHBand="0" w:firstRowFirstColumn="0" w:firstRowLastColumn="0" w:lastRowFirstColumn="0" w:lastRowLastColumn="0"/>
              <w:rPr>
                <w:sz w:val="19"/>
                <w:szCs w:val="19"/>
              </w:rPr>
            </w:pPr>
            <w:r w:rsidRPr="00AA12DD">
              <w:rPr>
                <w:sz w:val="19"/>
                <w:szCs w:val="19"/>
              </w:rPr>
              <w:t>*0.8</w:t>
            </w:r>
          </w:p>
        </w:tc>
        <w:tc>
          <w:tcPr>
            <w:tcW w:w="1893" w:type="dxa"/>
          </w:tcPr>
          <w:p w:rsidR="00C77DE5" w:rsidRPr="00AA12DD" w:rsidRDefault="00C77DE5" w:rsidP="00AA12DD">
            <w:pPr>
              <w:spacing w:before="0" w:after="0"/>
              <w:cnfStyle w:val="000000000000" w:firstRow="0" w:lastRow="0" w:firstColumn="0" w:lastColumn="0" w:oddVBand="0" w:evenVBand="0" w:oddHBand="0" w:evenHBand="0" w:firstRowFirstColumn="0" w:firstRowLastColumn="0" w:lastRowFirstColumn="0" w:lastRowLastColumn="0"/>
              <w:rPr>
                <w:sz w:val="19"/>
                <w:szCs w:val="19"/>
              </w:rPr>
            </w:pPr>
            <w:r w:rsidRPr="00AA12DD">
              <w:rPr>
                <w:sz w:val="19"/>
                <w:szCs w:val="19"/>
              </w:rPr>
              <w:t>*0.5</w:t>
            </w:r>
          </w:p>
        </w:tc>
      </w:tr>
      <w:tr w:rsidR="00C77DE5" w:rsidRPr="00F842D1" w:rsidTr="009C1504">
        <w:tc>
          <w:tcPr>
            <w:cnfStyle w:val="001000000000" w:firstRow="0" w:lastRow="0" w:firstColumn="1" w:lastColumn="0" w:oddVBand="0" w:evenVBand="0" w:oddHBand="0" w:evenHBand="0" w:firstRowFirstColumn="0" w:firstRowLastColumn="0" w:lastRowFirstColumn="0" w:lastRowLastColumn="0"/>
            <w:tcW w:w="1893" w:type="dxa"/>
          </w:tcPr>
          <w:p w:rsidR="00C77DE5" w:rsidRPr="00AA12DD" w:rsidRDefault="00C77DE5" w:rsidP="00AA12DD">
            <w:pPr>
              <w:spacing w:before="0" w:after="0"/>
              <w:rPr>
                <w:sz w:val="19"/>
                <w:szCs w:val="19"/>
              </w:rPr>
            </w:pPr>
            <w:r w:rsidRPr="00AA12DD">
              <w:rPr>
                <w:sz w:val="19"/>
                <w:szCs w:val="19"/>
              </w:rPr>
              <w:t>influenza</w:t>
            </w:r>
          </w:p>
        </w:tc>
        <w:tc>
          <w:tcPr>
            <w:tcW w:w="1893" w:type="dxa"/>
          </w:tcPr>
          <w:p w:rsidR="00C77DE5" w:rsidRPr="00AA12DD" w:rsidRDefault="00C77DE5" w:rsidP="00AA12DD">
            <w:pPr>
              <w:spacing w:before="0" w:after="0"/>
              <w:cnfStyle w:val="000000000000" w:firstRow="0" w:lastRow="0" w:firstColumn="0" w:lastColumn="0" w:oddVBand="0" w:evenVBand="0" w:oddHBand="0" w:evenHBand="0" w:firstRowFirstColumn="0" w:firstRowLastColumn="0" w:lastRowFirstColumn="0" w:lastRowLastColumn="0"/>
              <w:rPr>
                <w:sz w:val="19"/>
                <w:szCs w:val="19"/>
              </w:rPr>
            </w:pPr>
            <w:r w:rsidRPr="00AA12DD">
              <w:rPr>
                <w:sz w:val="19"/>
                <w:szCs w:val="19"/>
              </w:rPr>
              <w:t>141 (5.7)</w:t>
            </w:r>
          </w:p>
        </w:tc>
        <w:tc>
          <w:tcPr>
            <w:tcW w:w="1893" w:type="dxa"/>
          </w:tcPr>
          <w:p w:rsidR="00C77DE5" w:rsidRPr="00AA12DD" w:rsidRDefault="00C77DE5" w:rsidP="00AA12DD">
            <w:pPr>
              <w:spacing w:before="0" w:after="0"/>
              <w:cnfStyle w:val="000000000000" w:firstRow="0" w:lastRow="0" w:firstColumn="0" w:lastColumn="0" w:oddVBand="0" w:evenVBand="0" w:oddHBand="0" w:evenHBand="0" w:firstRowFirstColumn="0" w:firstRowLastColumn="0" w:lastRowFirstColumn="0" w:lastRowLastColumn="0"/>
              <w:rPr>
                <w:sz w:val="19"/>
                <w:szCs w:val="19"/>
              </w:rPr>
            </w:pPr>
            <w:r w:rsidRPr="00AA12DD">
              <w:rPr>
                <w:sz w:val="19"/>
                <w:szCs w:val="19"/>
              </w:rPr>
              <w:t>59 (4.6)</w:t>
            </w:r>
          </w:p>
        </w:tc>
        <w:tc>
          <w:tcPr>
            <w:tcW w:w="1893" w:type="dxa"/>
          </w:tcPr>
          <w:p w:rsidR="00C77DE5" w:rsidRPr="00AA12DD" w:rsidRDefault="00C77DE5" w:rsidP="00AA12DD">
            <w:pPr>
              <w:spacing w:before="0" w:after="0"/>
              <w:cnfStyle w:val="000000000000" w:firstRow="0" w:lastRow="0" w:firstColumn="0" w:lastColumn="0" w:oddVBand="0" w:evenVBand="0" w:oddHBand="0" w:evenHBand="0" w:firstRowFirstColumn="0" w:firstRowLastColumn="0" w:lastRowFirstColumn="0" w:lastRowLastColumn="0"/>
              <w:rPr>
                <w:sz w:val="19"/>
                <w:szCs w:val="19"/>
              </w:rPr>
            </w:pPr>
            <w:r w:rsidRPr="00AA12DD">
              <w:rPr>
                <w:sz w:val="19"/>
                <w:szCs w:val="19"/>
              </w:rPr>
              <w:t>*3.7</w:t>
            </w:r>
          </w:p>
        </w:tc>
        <w:tc>
          <w:tcPr>
            <w:tcW w:w="1893" w:type="dxa"/>
          </w:tcPr>
          <w:p w:rsidR="00C77DE5" w:rsidRPr="00AA12DD" w:rsidRDefault="00C77DE5" w:rsidP="00AA12DD">
            <w:pPr>
              <w:spacing w:before="0" w:after="0"/>
              <w:cnfStyle w:val="000000000000" w:firstRow="0" w:lastRow="0" w:firstColumn="0" w:lastColumn="0" w:oddVBand="0" w:evenVBand="0" w:oddHBand="0" w:evenHBand="0" w:firstRowFirstColumn="0" w:firstRowLastColumn="0" w:lastRowFirstColumn="0" w:lastRowLastColumn="0"/>
              <w:rPr>
                <w:sz w:val="19"/>
                <w:szCs w:val="19"/>
              </w:rPr>
            </w:pPr>
            <w:r w:rsidRPr="00AA12DD">
              <w:rPr>
                <w:sz w:val="19"/>
                <w:szCs w:val="19"/>
              </w:rPr>
              <w:t>*2.3</w:t>
            </w:r>
          </w:p>
        </w:tc>
      </w:tr>
    </w:tbl>
    <w:p w:rsidR="00C77DE5" w:rsidRDefault="00C77DE5" w:rsidP="00E221AD">
      <w:pPr>
        <w:pStyle w:val="TableDescription"/>
      </w:pPr>
      <w:r w:rsidRPr="0062016F">
        <w:t>* Number not provided</w:t>
      </w:r>
      <w:r w:rsidR="009C1504">
        <w:t>.</w:t>
      </w:r>
    </w:p>
    <w:p w:rsidR="00C77DE5" w:rsidRPr="00213E77" w:rsidRDefault="00C77DE5" w:rsidP="00C77DE5">
      <w:pPr>
        <w:pStyle w:val="Heading4"/>
      </w:pPr>
      <w:bookmarkStart w:id="289" w:name="_Toc241374320"/>
      <w:bookmarkStart w:id="290" w:name="_Ref272333507"/>
      <w:bookmarkStart w:id="291" w:name="_Toc272414666"/>
      <w:bookmarkStart w:id="292" w:name="_Toc290846304"/>
      <w:bookmarkStart w:id="293" w:name="_Toc442360720"/>
      <w:r>
        <w:t>Deaths and other serious adverse events</w:t>
      </w:r>
      <w:bookmarkEnd w:id="289"/>
      <w:bookmarkEnd w:id="290"/>
      <w:bookmarkEnd w:id="291"/>
      <w:bookmarkEnd w:id="292"/>
      <w:bookmarkEnd w:id="293"/>
    </w:p>
    <w:p w:rsidR="00C77DE5" w:rsidRPr="009F64A9" w:rsidRDefault="00C77DE5" w:rsidP="0033175A">
      <w:pPr>
        <w:pStyle w:val="Heading5"/>
      </w:pPr>
      <w:r w:rsidRPr="009F64A9">
        <w:t>Deaths</w:t>
      </w:r>
    </w:p>
    <w:p w:rsidR="00C77DE5" w:rsidRDefault="00C77DE5" w:rsidP="0033175A">
      <w:r w:rsidRPr="009F64A9">
        <w:t xml:space="preserve">In the global pool of </w:t>
      </w:r>
      <w:r w:rsidR="00331C62">
        <w:t>Phase II</w:t>
      </w:r>
      <w:r w:rsidRPr="009F64A9">
        <w:t>/</w:t>
      </w:r>
      <w:r w:rsidR="00E956CF">
        <w:t>III</w:t>
      </w:r>
      <w:r w:rsidRPr="009F64A9">
        <w:t xml:space="preserve"> studies, on-study deaths were reported in 20 (0.6%) patients in the alirocumab </w:t>
      </w:r>
      <w:r>
        <w:t xml:space="preserve">groups </w:t>
      </w:r>
      <w:r w:rsidRPr="009F64A9">
        <w:t>and 17 (0.9%)</w:t>
      </w:r>
      <w:r>
        <w:t xml:space="preserve"> in the control groups</w:t>
      </w:r>
      <w:r w:rsidRPr="009F64A9">
        <w:t>. In these patients, mostly at high</w:t>
      </w:r>
      <w:r>
        <w:t xml:space="preserve"> </w:t>
      </w:r>
      <w:r w:rsidRPr="009F64A9">
        <w:t>CV risk, the primary causes of death were CV events</w:t>
      </w:r>
      <w:r w:rsidR="00BB3302">
        <w:t>.</w:t>
      </w:r>
    </w:p>
    <w:p w:rsidR="00C77DE5" w:rsidRPr="009F64A9" w:rsidRDefault="00C77DE5" w:rsidP="009C1504">
      <w:pPr>
        <w:pStyle w:val="Tabletitle"/>
      </w:pPr>
      <w:bookmarkStart w:id="294" w:name="_Toc442360560"/>
      <w:proofErr w:type="gramStart"/>
      <w:r w:rsidRPr="007E0B77">
        <w:t xml:space="preserve">Table </w:t>
      </w:r>
      <w:r w:rsidR="00044599">
        <w:t>60</w:t>
      </w:r>
      <w:r w:rsidR="00E956CF" w:rsidRPr="007E0B77">
        <w:t>.</w:t>
      </w:r>
      <w:proofErr w:type="gramEnd"/>
      <w:r w:rsidR="009C1504" w:rsidRPr="007E0B77">
        <w:t xml:space="preserve"> </w:t>
      </w:r>
      <w:r w:rsidRPr="007E0B77">
        <w:t>Summary of deaths adjudication results (</w:t>
      </w:r>
      <w:r w:rsidR="00E956CF" w:rsidRPr="007E0B77">
        <w:t xml:space="preserve">safety </w:t>
      </w:r>
      <w:r w:rsidRPr="007E0B77">
        <w:t xml:space="preserve">population) - </w:t>
      </w:r>
      <w:r w:rsidR="00E956CF" w:rsidRPr="007E0B77">
        <w:t xml:space="preserve">global </w:t>
      </w:r>
      <w:r w:rsidRPr="007E0B77">
        <w:t xml:space="preserve">pool of </w:t>
      </w:r>
      <w:r w:rsidR="00331C62" w:rsidRPr="007E0B77">
        <w:t>Phase III</w:t>
      </w:r>
      <w:r w:rsidRPr="007E0B77">
        <w:t xml:space="preserve"> studies</w:t>
      </w:r>
      <w:bookmarkEnd w:id="294"/>
    </w:p>
    <w:tbl>
      <w:tblPr>
        <w:tblStyle w:val="TableTGAblue"/>
        <w:tblW w:w="0" w:type="auto"/>
        <w:tblLook w:val="04A0" w:firstRow="1" w:lastRow="0" w:firstColumn="1" w:lastColumn="0" w:noHBand="0" w:noVBand="1"/>
      </w:tblPr>
      <w:tblGrid>
        <w:gridCol w:w="3823"/>
        <w:gridCol w:w="2551"/>
        <w:gridCol w:w="2551"/>
      </w:tblGrid>
      <w:tr w:rsidR="00C77DE5" w:rsidRPr="009F64A9" w:rsidTr="00044599">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823" w:type="dxa"/>
          </w:tcPr>
          <w:p w:rsidR="00C77DE5" w:rsidRPr="006A090C" w:rsidRDefault="00C77DE5" w:rsidP="00CF2F24">
            <w:pPr>
              <w:keepNext/>
              <w:autoSpaceDE w:val="0"/>
              <w:autoSpaceDN w:val="0"/>
              <w:adjustRightInd w:val="0"/>
              <w:spacing w:before="0" w:after="0"/>
              <w:rPr>
                <w:sz w:val="20"/>
                <w:szCs w:val="20"/>
              </w:rPr>
            </w:pPr>
            <w:r w:rsidRPr="006A090C">
              <w:rPr>
                <w:bCs/>
                <w:spacing w:val="1"/>
                <w:sz w:val="20"/>
                <w:szCs w:val="20"/>
              </w:rPr>
              <w:t>Pr</w:t>
            </w:r>
            <w:r w:rsidRPr="006A090C">
              <w:rPr>
                <w:bCs/>
                <w:spacing w:val="2"/>
                <w:sz w:val="20"/>
                <w:szCs w:val="20"/>
              </w:rPr>
              <w:t>i</w:t>
            </w:r>
            <w:r w:rsidRPr="006A090C">
              <w:rPr>
                <w:bCs/>
                <w:spacing w:val="-5"/>
                <w:sz w:val="20"/>
                <w:szCs w:val="20"/>
              </w:rPr>
              <w:t>m</w:t>
            </w:r>
            <w:r w:rsidRPr="006A090C">
              <w:rPr>
                <w:bCs/>
                <w:spacing w:val="1"/>
                <w:sz w:val="20"/>
                <w:szCs w:val="20"/>
              </w:rPr>
              <w:t>ar</w:t>
            </w:r>
            <w:r w:rsidRPr="006A090C">
              <w:rPr>
                <w:bCs/>
                <w:sz w:val="20"/>
                <w:szCs w:val="20"/>
              </w:rPr>
              <w:t>y</w:t>
            </w:r>
            <w:r w:rsidRPr="006A090C">
              <w:rPr>
                <w:bCs/>
                <w:spacing w:val="-6"/>
                <w:sz w:val="20"/>
                <w:szCs w:val="20"/>
              </w:rPr>
              <w:t xml:space="preserve"> </w:t>
            </w:r>
            <w:r w:rsidRPr="006A090C">
              <w:rPr>
                <w:bCs/>
                <w:spacing w:val="1"/>
                <w:sz w:val="20"/>
                <w:szCs w:val="20"/>
              </w:rPr>
              <w:t>ca</w:t>
            </w:r>
            <w:r w:rsidRPr="006A090C">
              <w:rPr>
                <w:bCs/>
                <w:sz w:val="20"/>
                <w:szCs w:val="20"/>
              </w:rPr>
              <w:t>u</w:t>
            </w:r>
            <w:r w:rsidRPr="006A090C">
              <w:rPr>
                <w:bCs/>
                <w:spacing w:val="-1"/>
                <w:sz w:val="20"/>
                <w:szCs w:val="20"/>
              </w:rPr>
              <w:t>s</w:t>
            </w:r>
            <w:r w:rsidRPr="006A090C">
              <w:rPr>
                <w:bCs/>
                <w:sz w:val="20"/>
                <w:szCs w:val="20"/>
              </w:rPr>
              <w:t>e</w:t>
            </w:r>
            <w:r w:rsidRPr="006A090C">
              <w:rPr>
                <w:bCs/>
                <w:spacing w:val="-4"/>
                <w:sz w:val="20"/>
                <w:szCs w:val="20"/>
              </w:rPr>
              <w:t xml:space="preserve"> </w:t>
            </w:r>
            <w:r w:rsidRPr="006A090C">
              <w:rPr>
                <w:bCs/>
                <w:spacing w:val="1"/>
                <w:sz w:val="20"/>
                <w:szCs w:val="20"/>
              </w:rPr>
              <w:t>o</w:t>
            </w:r>
            <w:r w:rsidRPr="006A090C">
              <w:rPr>
                <w:bCs/>
                <w:sz w:val="20"/>
                <w:szCs w:val="20"/>
              </w:rPr>
              <w:t>f</w:t>
            </w:r>
            <w:r w:rsidRPr="006A090C">
              <w:rPr>
                <w:bCs/>
                <w:spacing w:val="-1"/>
                <w:sz w:val="20"/>
                <w:szCs w:val="20"/>
              </w:rPr>
              <w:t xml:space="preserve"> </w:t>
            </w:r>
            <w:r w:rsidRPr="006A090C">
              <w:rPr>
                <w:bCs/>
                <w:sz w:val="20"/>
                <w:szCs w:val="20"/>
              </w:rPr>
              <w:t>de</w:t>
            </w:r>
            <w:r w:rsidRPr="006A090C">
              <w:rPr>
                <w:bCs/>
                <w:spacing w:val="1"/>
                <w:sz w:val="20"/>
                <w:szCs w:val="20"/>
              </w:rPr>
              <w:t>at</w:t>
            </w:r>
            <w:r w:rsidRPr="006A090C">
              <w:rPr>
                <w:bCs/>
                <w:sz w:val="20"/>
                <w:szCs w:val="20"/>
              </w:rPr>
              <w:t>h</w:t>
            </w:r>
            <w:r w:rsidRPr="006A090C">
              <w:rPr>
                <w:bCs/>
                <w:spacing w:val="-5"/>
                <w:sz w:val="20"/>
                <w:szCs w:val="20"/>
              </w:rPr>
              <w:t xml:space="preserve"> </w:t>
            </w:r>
            <w:r w:rsidRPr="006A090C">
              <w:rPr>
                <w:bCs/>
                <w:spacing w:val="1"/>
                <w:sz w:val="20"/>
                <w:szCs w:val="20"/>
              </w:rPr>
              <w:t>a</w:t>
            </w:r>
            <w:r w:rsidRPr="006A090C">
              <w:rPr>
                <w:bCs/>
                <w:sz w:val="20"/>
                <w:szCs w:val="20"/>
              </w:rPr>
              <w:t>s</w:t>
            </w:r>
            <w:r w:rsidRPr="006A090C">
              <w:rPr>
                <w:bCs/>
                <w:spacing w:val="-2"/>
                <w:sz w:val="20"/>
                <w:szCs w:val="20"/>
              </w:rPr>
              <w:t xml:space="preserve"> </w:t>
            </w:r>
            <w:r w:rsidRPr="006A090C">
              <w:rPr>
                <w:bCs/>
                <w:sz w:val="20"/>
                <w:szCs w:val="20"/>
              </w:rPr>
              <w:t>p</w:t>
            </w:r>
            <w:r w:rsidRPr="006A090C">
              <w:rPr>
                <w:bCs/>
                <w:spacing w:val="1"/>
                <w:sz w:val="20"/>
                <w:szCs w:val="20"/>
              </w:rPr>
              <w:t>e</w:t>
            </w:r>
            <w:r w:rsidRPr="006A090C">
              <w:rPr>
                <w:bCs/>
                <w:sz w:val="20"/>
                <w:szCs w:val="20"/>
              </w:rPr>
              <w:t>r</w:t>
            </w:r>
            <w:r w:rsidRPr="006A090C">
              <w:rPr>
                <w:bCs/>
                <w:spacing w:val="-2"/>
                <w:sz w:val="20"/>
                <w:szCs w:val="20"/>
              </w:rPr>
              <w:t xml:space="preserve"> </w:t>
            </w:r>
            <w:r w:rsidRPr="006A090C">
              <w:rPr>
                <w:bCs/>
                <w:spacing w:val="1"/>
                <w:sz w:val="20"/>
                <w:szCs w:val="20"/>
              </w:rPr>
              <w:t>a</w:t>
            </w:r>
            <w:r w:rsidRPr="006A090C">
              <w:rPr>
                <w:bCs/>
                <w:sz w:val="20"/>
                <w:szCs w:val="20"/>
              </w:rPr>
              <w:t>d</w:t>
            </w:r>
            <w:r w:rsidRPr="006A090C">
              <w:rPr>
                <w:bCs/>
                <w:spacing w:val="1"/>
                <w:sz w:val="20"/>
                <w:szCs w:val="20"/>
              </w:rPr>
              <w:t>j</w:t>
            </w:r>
            <w:r w:rsidRPr="006A090C">
              <w:rPr>
                <w:bCs/>
                <w:sz w:val="20"/>
                <w:szCs w:val="20"/>
              </w:rPr>
              <w:t>udi</w:t>
            </w:r>
            <w:r w:rsidRPr="006A090C">
              <w:rPr>
                <w:bCs/>
                <w:spacing w:val="1"/>
                <w:sz w:val="20"/>
                <w:szCs w:val="20"/>
              </w:rPr>
              <w:t>cat</w:t>
            </w:r>
            <w:r w:rsidRPr="006A090C">
              <w:rPr>
                <w:bCs/>
                <w:sz w:val="20"/>
                <w:szCs w:val="20"/>
              </w:rPr>
              <w:t>i</w:t>
            </w:r>
            <w:r w:rsidRPr="006A090C">
              <w:rPr>
                <w:bCs/>
                <w:spacing w:val="1"/>
                <w:sz w:val="20"/>
                <w:szCs w:val="20"/>
              </w:rPr>
              <w:t>o</w:t>
            </w:r>
            <w:r w:rsidRPr="006A090C">
              <w:rPr>
                <w:bCs/>
                <w:sz w:val="20"/>
                <w:szCs w:val="20"/>
              </w:rPr>
              <w:t>n</w:t>
            </w:r>
            <w:r w:rsidRPr="006A090C">
              <w:rPr>
                <w:bCs/>
                <w:spacing w:val="-11"/>
                <w:sz w:val="20"/>
                <w:szCs w:val="20"/>
              </w:rPr>
              <w:t xml:space="preserve"> </w:t>
            </w:r>
            <w:proofErr w:type="gramStart"/>
            <w:r w:rsidRPr="006A090C">
              <w:rPr>
                <w:bCs/>
                <w:sz w:val="20"/>
                <w:szCs w:val="20"/>
              </w:rPr>
              <w:t>n</w:t>
            </w:r>
            <w:r w:rsidRPr="006A090C">
              <w:rPr>
                <w:bCs/>
                <w:spacing w:val="1"/>
                <w:sz w:val="20"/>
                <w:szCs w:val="20"/>
              </w:rPr>
              <w:t>(</w:t>
            </w:r>
            <w:proofErr w:type="gramEnd"/>
            <w:r w:rsidRPr="006A090C">
              <w:rPr>
                <w:bCs/>
                <w:sz w:val="20"/>
                <w:szCs w:val="20"/>
              </w:rPr>
              <w:t>%)</w:t>
            </w:r>
          </w:p>
        </w:tc>
        <w:tc>
          <w:tcPr>
            <w:tcW w:w="2551" w:type="dxa"/>
          </w:tcPr>
          <w:p w:rsidR="00C77DE5" w:rsidRPr="006A090C" w:rsidRDefault="00C77DE5" w:rsidP="00CF2F24">
            <w:pPr>
              <w:keepNext/>
              <w:autoSpaceDE w:val="0"/>
              <w:autoSpaceDN w:val="0"/>
              <w:adjustRightInd w:val="0"/>
              <w:spacing w:before="0" w:after="0"/>
              <w:jc w:val="center"/>
              <w:cnfStyle w:val="100000000000" w:firstRow="1" w:lastRow="0" w:firstColumn="0" w:lastColumn="0" w:oddVBand="0" w:evenVBand="0" w:oddHBand="0" w:evenHBand="0" w:firstRowFirstColumn="0" w:firstRowLastColumn="0" w:lastRowFirstColumn="0" w:lastRowLastColumn="0"/>
              <w:rPr>
                <w:bCs/>
                <w:sz w:val="20"/>
                <w:szCs w:val="20"/>
              </w:rPr>
            </w:pPr>
            <w:r w:rsidRPr="006A090C">
              <w:rPr>
                <w:bCs/>
                <w:sz w:val="20"/>
                <w:szCs w:val="20"/>
              </w:rPr>
              <w:t>C</w:t>
            </w:r>
            <w:r w:rsidRPr="006A090C">
              <w:rPr>
                <w:bCs/>
                <w:spacing w:val="1"/>
                <w:sz w:val="20"/>
                <w:szCs w:val="20"/>
              </w:rPr>
              <w:t>o</w:t>
            </w:r>
            <w:r w:rsidRPr="006A090C">
              <w:rPr>
                <w:bCs/>
                <w:sz w:val="20"/>
                <w:szCs w:val="20"/>
              </w:rPr>
              <w:t>ntr</w:t>
            </w:r>
            <w:r w:rsidRPr="006A090C">
              <w:rPr>
                <w:bCs/>
                <w:spacing w:val="1"/>
                <w:sz w:val="20"/>
                <w:szCs w:val="20"/>
              </w:rPr>
              <w:t>o</w:t>
            </w:r>
            <w:r w:rsidRPr="006A090C">
              <w:rPr>
                <w:bCs/>
                <w:sz w:val="20"/>
                <w:szCs w:val="20"/>
              </w:rPr>
              <w:t>l</w:t>
            </w:r>
          </w:p>
          <w:p w:rsidR="00C77DE5" w:rsidRPr="006A090C" w:rsidRDefault="00C77DE5" w:rsidP="00CF2F24">
            <w:pPr>
              <w:keepNext/>
              <w:autoSpaceDE w:val="0"/>
              <w:autoSpaceDN w:val="0"/>
              <w:adjustRightInd w:val="0"/>
              <w:spacing w:before="0" w:after="0"/>
              <w:jc w:val="center"/>
              <w:cnfStyle w:val="100000000000" w:firstRow="1" w:lastRow="0" w:firstColumn="0" w:lastColumn="0" w:oddVBand="0" w:evenVBand="0" w:oddHBand="0" w:evenHBand="0" w:firstRowFirstColumn="0" w:firstRowLastColumn="0" w:lastRowFirstColumn="0" w:lastRowLastColumn="0"/>
              <w:rPr>
                <w:bCs/>
                <w:spacing w:val="1"/>
                <w:sz w:val="20"/>
                <w:szCs w:val="20"/>
              </w:rPr>
            </w:pPr>
            <w:r w:rsidRPr="006A090C">
              <w:rPr>
                <w:bCs/>
                <w:spacing w:val="1"/>
                <w:sz w:val="20"/>
                <w:szCs w:val="20"/>
              </w:rPr>
              <w:t>(</w:t>
            </w:r>
            <w:r w:rsidRPr="006A090C">
              <w:rPr>
                <w:bCs/>
                <w:sz w:val="20"/>
                <w:szCs w:val="20"/>
              </w:rPr>
              <w:t>N</w:t>
            </w:r>
            <w:r w:rsidRPr="006A090C">
              <w:rPr>
                <w:bCs/>
                <w:spacing w:val="-1"/>
                <w:sz w:val="20"/>
                <w:szCs w:val="20"/>
              </w:rPr>
              <w:t>=</w:t>
            </w:r>
            <w:r w:rsidRPr="006A090C">
              <w:rPr>
                <w:bCs/>
                <w:spacing w:val="1"/>
                <w:sz w:val="20"/>
                <w:szCs w:val="20"/>
              </w:rPr>
              <w:t>1792)</w:t>
            </w:r>
          </w:p>
          <w:p w:rsidR="00C77DE5" w:rsidRPr="006A090C" w:rsidRDefault="00C77DE5" w:rsidP="00CF2F24">
            <w:pPr>
              <w:keepNext/>
              <w:autoSpaceDE w:val="0"/>
              <w:autoSpaceDN w:val="0"/>
              <w:adjustRightInd w:val="0"/>
              <w:spacing w:before="0" w:after="0"/>
              <w:jc w:val="center"/>
              <w:cnfStyle w:val="100000000000" w:firstRow="1" w:lastRow="0" w:firstColumn="0" w:lastColumn="0" w:oddVBand="0" w:evenVBand="0" w:oddHBand="0" w:evenHBand="0" w:firstRowFirstColumn="0" w:firstRowLastColumn="0" w:lastRowFirstColumn="0" w:lastRowLastColumn="0"/>
              <w:rPr>
                <w:sz w:val="20"/>
                <w:szCs w:val="20"/>
              </w:rPr>
            </w:pPr>
            <w:r w:rsidRPr="006A090C">
              <w:rPr>
                <w:sz w:val="20"/>
                <w:szCs w:val="20"/>
              </w:rPr>
              <w:t>N (%)</w:t>
            </w:r>
          </w:p>
        </w:tc>
        <w:tc>
          <w:tcPr>
            <w:tcW w:w="2551" w:type="dxa"/>
          </w:tcPr>
          <w:p w:rsidR="00C77DE5" w:rsidRPr="006A090C" w:rsidRDefault="00C77DE5" w:rsidP="00CF2F24">
            <w:pPr>
              <w:keepNext/>
              <w:autoSpaceDE w:val="0"/>
              <w:autoSpaceDN w:val="0"/>
              <w:adjustRightInd w:val="0"/>
              <w:spacing w:before="0" w:after="0"/>
              <w:jc w:val="center"/>
              <w:cnfStyle w:val="100000000000" w:firstRow="1" w:lastRow="0" w:firstColumn="0" w:lastColumn="0" w:oddVBand="0" w:evenVBand="0" w:oddHBand="0" w:evenHBand="0" w:firstRowFirstColumn="0" w:firstRowLastColumn="0" w:lastRowFirstColumn="0" w:lastRowLastColumn="0"/>
              <w:rPr>
                <w:bCs/>
                <w:spacing w:val="1"/>
                <w:sz w:val="20"/>
                <w:szCs w:val="20"/>
              </w:rPr>
            </w:pPr>
            <w:r w:rsidRPr="006A090C">
              <w:rPr>
                <w:bCs/>
                <w:sz w:val="20"/>
                <w:szCs w:val="20"/>
              </w:rPr>
              <w:t>Alir</w:t>
            </w:r>
            <w:r w:rsidRPr="006A090C">
              <w:rPr>
                <w:bCs/>
                <w:spacing w:val="1"/>
                <w:sz w:val="20"/>
                <w:szCs w:val="20"/>
              </w:rPr>
              <w:t>ocu</w:t>
            </w:r>
            <w:r w:rsidRPr="006A090C">
              <w:rPr>
                <w:bCs/>
                <w:spacing w:val="-3"/>
                <w:sz w:val="20"/>
                <w:szCs w:val="20"/>
              </w:rPr>
              <w:t>m</w:t>
            </w:r>
            <w:r w:rsidRPr="006A090C">
              <w:rPr>
                <w:bCs/>
                <w:spacing w:val="1"/>
                <w:sz w:val="20"/>
                <w:szCs w:val="20"/>
              </w:rPr>
              <w:t>ab</w:t>
            </w:r>
          </w:p>
          <w:p w:rsidR="00C77DE5" w:rsidRPr="006A090C" w:rsidRDefault="00C77DE5" w:rsidP="00CF2F24">
            <w:pPr>
              <w:keepNext/>
              <w:autoSpaceDE w:val="0"/>
              <w:autoSpaceDN w:val="0"/>
              <w:adjustRightInd w:val="0"/>
              <w:spacing w:before="0" w:after="0"/>
              <w:jc w:val="center"/>
              <w:cnfStyle w:val="100000000000" w:firstRow="1" w:lastRow="0" w:firstColumn="0" w:lastColumn="0" w:oddVBand="0" w:evenVBand="0" w:oddHBand="0" w:evenHBand="0" w:firstRowFirstColumn="0" w:firstRowLastColumn="0" w:lastRowFirstColumn="0" w:lastRowLastColumn="0"/>
              <w:rPr>
                <w:bCs/>
                <w:spacing w:val="1"/>
                <w:sz w:val="20"/>
                <w:szCs w:val="20"/>
              </w:rPr>
            </w:pPr>
            <w:r w:rsidRPr="006A090C">
              <w:rPr>
                <w:bCs/>
                <w:spacing w:val="1"/>
                <w:sz w:val="20"/>
                <w:szCs w:val="20"/>
              </w:rPr>
              <w:t>(</w:t>
            </w:r>
            <w:r w:rsidRPr="006A090C">
              <w:rPr>
                <w:bCs/>
                <w:sz w:val="20"/>
                <w:szCs w:val="20"/>
              </w:rPr>
              <w:t>N</w:t>
            </w:r>
            <w:r w:rsidRPr="006A090C">
              <w:rPr>
                <w:bCs/>
                <w:spacing w:val="-1"/>
                <w:sz w:val="20"/>
                <w:szCs w:val="20"/>
              </w:rPr>
              <w:t>=</w:t>
            </w:r>
            <w:r w:rsidRPr="006A090C">
              <w:rPr>
                <w:bCs/>
                <w:spacing w:val="1"/>
                <w:sz w:val="20"/>
                <w:szCs w:val="20"/>
              </w:rPr>
              <w:t>3182)</w:t>
            </w:r>
          </w:p>
          <w:p w:rsidR="00C77DE5" w:rsidRPr="006A090C" w:rsidRDefault="00C77DE5" w:rsidP="00CF2F24">
            <w:pPr>
              <w:keepNext/>
              <w:autoSpaceDE w:val="0"/>
              <w:autoSpaceDN w:val="0"/>
              <w:adjustRightInd w:val="0"/>
              <w:spacing w:before="0" w:after="0"/>
              <w:jc w:val="center"/>
              <w:cnfStyle w:val="100000000000" w:firstRow="1" w:lastRow="0" w:firstColumn="0" w:lastColumn="0" w:oddVBand="0" w:evenVBand="0" w:oddHBand="0" w:evenHBand="0" w:firstRowFirstColumn="0" w:firstRowLastColumn="0" w:lastRowFirstColumn="0" w:lastRowLastColumn="0"/>
              <w:rPr>
                <w:sz w:val="20"/>
                <w:szCs w:val="20"/>
              </w:rPr>
            </w:pPr>
            <w:r w:rsidRPr="006A090C">
              <w:rPr>
                <w:sz w:val="20"/>
                <w:szCs w:val="20"/>
              </w:rPr>
              <w:t>N (%)</w:t>
            </w:r>
          </w:p>
        </w:tc>
      </w:tr>
      <w:tr w:rsidR="00C77DE5" w:rsidRPr="009F64A9" w:rsidTr="009C1504">
        <w:trPr>
          <w:trHeight w:val="227"/>
        </w:trPr>
        <w:tc>
          <w:tcPr>
            <w:cnfStyle w:val="001000000000" w:firstRow="0" w:lastRow="0" w:firstColumn="1" w:lastColumn="0" w:oddVBand="0" w:evenVBand="0" w:oddHBand="0" w:evenHBand="0" w:firstRowFirstColumn="0" w:firstRowLastColumn="0" w:lastRowFirstColumn="0" w:lastRowLastColumn="0"/>
            <w:tcW w:w="3823" w:type="dxa"/>
          </w:tcPr>
          <w:p w:rsidR="00C77DE5" w:rsidRPr="00AA12DD" w:rsidRDefault="00C77DE5" w:rsidP="00AA12DD">
            <w:pPr>
              <w:spacing w:before="0" w:after="0"/>
              <w:rPr>
                <w:sz w:val="19"/>
                <w:szCs w:val="19"/>
              </w:rPr>
            </w:pPr>
            <w:r w:rsidRPr="00AA12DD">
              <w:rPr>
                <w:sz w:val="19"/>
                <w:szCs w:val="19"/>
              </w:rPr>
              <w:t>Death on-study a</w:t>
            </w:r>
          </w:p>
        </w:tc>
        <w:tc>
          <w:tcPr>
            <w:tcW w:w="2551" w:type="dxa"/>
          </w:tcPr>
          <w:p w:rsidR="00C77DE5" w:rsidRPr="00AA12DD" w:rsidRDefault="00C77DE5" w:rsidP="00AA12DD">
            <w:pPr>
              <w:spacing w:before="0" w:after="0"/>
              <w:cnfStyle w:val="000000000000" w:firstRow="0" w:lastRow="0" w:firstColumn="0" w:lastColumn="0" w:oddVBand="0" w:evenVBand="0" w:oddHBand="0" w:evenHBand="0" w:firstRowFirstColumn="0" w:firstRowLastColumn="0" w:lastRowFirstColumn="0" w:lastRowLastColumn="0"/>
              <w:rPr>
                <w:sz w:val="19"/>
                <w:szCs w:val="19"/>
              </w:rPr>
            </w:pPr>
            <w:r w:rsidRPr="00AA12DD">
              <w:rPr>
                <w:sz w:val="19"/>
                <w:szCs w:val="19"/>
              </w:rPr>
              <w:t>17 (0.9)</w:t>
            </w:r>
          </w:p>
        </w:tc>
        <w:tc>
          <w:tcPr>
            <w:tcW w:w="2551" w:type="dxa"/>
          </w:tcPr>
          <w:p w:rsidR="00C77DE5" w:rsidRPr="00AA12DD" w:rsidRDefault="00C77DE5" w:rsidP="00AA12DD">
            <w:pPr>
              <w:spacing w:before="0" w:after="0"/>
              <w:cnfStyle w:val="000000000000" w:firstRow="0" w:lastRow="0" w:firstColumn="0" w:lastColumn="0" w:oddVBand="0" w:evenVBand="0" w:oddHBand="0" w:evenHBand="0" w:firstRowFirstColumn="0" w:firstRowLastColumn="0" w:lastRowFirstColumn="0" w:lastRowLastColumn="0"/>
              <w:rPr>
                <w:sz w:val="19"/>
                <w:szCs w:val="19"/>
              </w:rPr>
            </w:pPr>
            <w:r w:rsidRPr="00AA12DD">
              <w:rPr>
                <w:sz w:val="19"/>
                <w:szCs w:val="19"/>
              </w:rPr>
              <w:t>20 (0.6)</w:t>
            </w:r>
          </w:p>
        </w:tc>
      </w:tr>
      <w:tr w:rsidR="00C77DE5" w:rsidRPr="009F64A9" w:rsidTr="009C1504">
        <w:trPr>
          <w:trHeight w:val="227"/>
        </w:trPr>
        <w:tc>
          <w:tcPr>
            <w:cnfStyle w:val="001000000000" w:firstRow="0" w:lastRow="0" w:firstColumn="1" w:lastColumn="0" w:oddVBand="0" w:evenVBand="0" w:oddHBand="0" w:evenHBand="0" w:firstRowFirstColumn="0" w:firstRowLastColumn="0" w:lastRowFirstColumn="0" w:lastRowLastColumn="0"/>
            <w:tcW w:w="3823" w:type="dxa"/>
          </w:tcPr>
          <w:p w:rsidR="00C77DE5" w:rsidRPr="00AA12DD" w:rsidRDefault="00C77DE5" w:rsidP="00AA12DD">
            <w:pPr>
              <w:spacing w:before="0" w:after="0"/>
              <w:rPr>
                <w:sz w:val="19"/>
                <w:szCs w:val="19"/>
              </w:rPr>
            </w:pPr>
            <w:r w:rsidRPr="00AA12DD">
              <w:rPr>
                <w:sz w:val="19"/>
                <w:szCs w:val="19"/>
              </w:rPr>
              <w:lastRenderedPageBreak/>
              <w:t>CHD death</w:t>
            </w:r>
          </w:p>
        </w:tc>
        <w:tc>
          <w:tcPr>
            <w:tcW w:w="2551" w:type="dxa"/>
          </w:tcPr>
          <w:p w:rsidR="00C77DE5" w:rsidRPr="00AA12DD" w:rsidRDefault="00C77DE5" w:rsidP="00AA12DD">
            <w:pPr>
              <w:spacing w:before="0" w:after="0"/>
              <w:cnfStyle w:val="000000000000" w:firstRow="0" w:lastRow="0" w:firstColumn="0" w:lastColumn="0" w:oddVBand="0" w:evenVBand="0" w:oddHBand="0" w:evenHBand="0" w:firstRowFirstColumn="0" w:firstRowLastColumn="0" w:lastRowFirstColumn="0" w:lastRowLastColumn="0"/>
              <w:rPr>
                <w:sz w:val="19"/>
                <w:szCs w:val="19"/>
              </w:rPr>
            </w:pPr>
            <w:r w:rsidRPr="00AA12DD">
              <w:rPr>
                <w:sz w:val="19"/>
                <w:szCs w:val="19"/>
              </w:rPr>
              <w:t>9 (0.5)</w:t>
            </w:r>
          </w:p>
        </w:tc>
        <w:tc>
          <w:tcPr>
            <w:tcW w:w="2551" w:type="dxa"/>
          </w:tcPr>
          <w:p w:rsidR="00C77DE5" w:rsidRPr="00AA12DD" w:rsidRDefault="00C77DE5" w:rsidP="00AA12DD">
            <w:pPr>
              <w:spacing w:before="0" w:after="0"/>
              <w:cnfStyle w:val="000000000000" w:firstRow="0" w:lastRow="0" w:firstColumn="0" w:lastColumn="0" w:oddVBand="0" w:evenVBand="0" w:oddHBand="0" w:evenHBand="0" w:firstRowFirstColumn="0" w:firstRowLastColumn="0" w:lastRowFirstColumn="0" w:lastRowLastColumn="0"/>
              <w:rPr>
                <w:sz w:val="19"/>
                <w:szCs w:val="19"/>
              </w:rPr>
            </w:pPr>
            <w:r w:rsidRPr="00AA12DD">
              <w:rPr>
                <w:sz w:val="19"/>
                <w:szCs w:val="19"/>
              </w:rPr>
              <w:t>12 (0.4)</w:t>
            </w:r>
          </w:p>
        </w:tc>
      </w:tr>
      <w:tr w:rsidR="00C77DE5" w:rsidRPr="009F64A9" w:rsidTr="009C1504">
        <w:trPr>
          <w:trHeight w:val="227"/>
        </w:trPr>
        <w:tc>
          <w:tcPr>
            <w:cnfStyle w:val="001000000000" w:firstRow="0" w:lastRow="0" w:firstColumn="1" w:lastColumn="0" w:oddVBand="0" w:evenVBand="0" w:oddHBand="0" w:evenHBand="0" w:firstRowFirstColumn="0" w:firstRowLastColumn="0" w:lastRowFirstColumn="0" w:lastRowLastColumn="0"/>
            <w:tcW w:w="3823" w:type="dxa"/>
          </w:tcPr>
          <w:p w:rsidR="00C77DE5" w:rsidRPr="00AA12DD" w:rsidRDefault="00C77DE5" w:rsidP="00AA12DD">
            <w:pPr>
              <w:spacing w:before="0" w:after="0"/>
              <w:rPr>
                <w:sz w:val="19"/>
                <w:szCs w:val="19"/>
              </w:rPr>
            </w:pPr>
            <w:r w:rsidRPr="00AA12DD">
              <w:rPr>
                <w:sz w:val="19"/>
                <w:szCs w:val="19"/>
              </w:rPr>
              <w:t>Any cardiovascular</w:t>
            </w:r>
          </w:p>
        </w:tc>
        <w:tc>
          <w:tcPr>
            <w:tcW w:w="2551" w:type="dxa"/>
          </w:tcPr>
          <w:p w:rsidR="00C77DE5" w:rsidRPr="00AA12DD" w:rsidRDefault="00C77DE5" w:rsidP="00AA12DD">
            <w:pPr>
              <w:spacing w:before="0" w:after="0"/>
              <w:cnfStyle w:val="000000000000" w:firstRow="0" w:lastRow="0" w:firstColumn="0" w:lastColumn="0" w:oddVBand="0" w:evenVBand="0" w:oddHBand="0" w:evenHBand="0" w:firstRowFirstColumn="0" w:firstRowLastColumn="0" w:lastRowFirstColumn="0" w:lastRowLastColumn="0"/>
              <w:rPr>
                <w:sz w:val="19"/>
                <w:szCs w:val="19"/>
              </w:rPr>
            </w:pPr>
            <w:r w:rsidRPr="00AA12DD">
              <w:rPr>
                <w:sz w:val="19"/>
                <w:szCs w:val="19"/>
              </w:rPr>
              <w:t>11 (0.6)</w:t>
            </w:r>
          </w:p>
        </w:tc>
        <w:tc>
          <w:tcPr>
            <w:tcW w:w="2551" w:type="dxa"/>
          </w:tcPr>
          <w:p w:rsidR="00C77DE5" w:rsidRPr="00AA12DD" w:rsidRDefault="00C77DE5" w:rsidP="00AA12DD">
            <w:pPr>
              <w:spacing w:before="0" w:after="0"/>
              <w:cnfStyle w:val="000000000000" w:firstRow="0" w:lastRow="0" w:firstColumn="0" w:lastColumn="0" w:oddVBand="0" w:evenVBand="0" w:oddHBand="0" w:evenHBand="0" w:firstRowFirstColumn="0" w:firstRowLastColumn="0" w:lastRowFirstColumn="0" w:lastRowLastColumn="0"/>
              <w:rPr>
                <w:sz w:val="19"/>
                <w:szCs w:val="19"/>
              </w:rPr>
            </w:pPr>
            <w:r w:rsidRPr="00AA12DD">
              <w:rPr>
                <w:sz w:val="19"/>
                <w:szCs w:val="19"/>
              </w:rPr>
              <w:t>15 (0.5)</w:t>
            </w:r>
          </w:p>
        </w:tc>
      </w:tr>
      <w:tr w:rsidR="00C77DE5" w:rsidRPr="009F64A9" w:rsidTr="009C1504">
        <w:trPr>
          <w:trHeight w:val="227"/>
        </w:trPr>
        <w:tc>
          <w:tcPr>
            <w:cnfStyle w:val="001000000000" w:firstRow="0" w:lastRow="0" w:firstColumn="1" w:lastColumn="0" w:oddVBand="0" w:evenVBand="0" w:oddHBand="0" w:evenHBand="0" w:firstRowFirstColumn="0" w:firstRowLastColumn="0" w:lastRowFirstColumn="0" w:lastRowLastColumn="0"/>
            <w:tcW w:w="3823" w:type="dxa"/>
          </w:tcPr>
          <w:p w:rsidR="00C77DE5" w:rsidRPr="00AA12DD" w:rsidRDefault="00C77DE5" w:rsidP="00AA12DD">
            <w:pPr>
              <w:spacing w:before="0" w:after="0"/>
              <w:rPr>
                <w:sz w:val="19"/>
                <w:szCs w:val="19"/>
              </w:rPr>
            </w:pPr>
            <w:r w:rsidRPr="00AA12DD">
              <w:rPr>
                <w:sz w:val="19"/>
                <w:szCs w:val="19"/>
              </w:rPr>
              <w:t>Acute myocardial infarction</w:t>
            </w:r>
          </w:p>
        </w:tc>
        <w:tc>
          <w:tcPr>
            <w:tcW w:w="2551" w:type="dxa"/>
          </w:tcPr>
          <w:p w:rsidR="00C77DE5" w:rsidRPr="00AA12DD" w:rsidRDefault="00C77DE5" w:rsidP="00AA12DD">
            <w:pPr>
              <w:spacing w:before="0" w:after="0"/>
              <w:cnfStyle w:val="000000000000" w:firstRow="0" w:lastRow="0" w:firstColumn="0" w:lastColumn="0" w:oddVBand="0" w:evenVBand="0" w:oddHBand="0" w:evenHBand="0" w:firstRowFirstColumn="0" w:firstRowLastColumn="0" w:lastRowFirstColumn="0" w:lastRowLastColumn="0"/>
              <w:rPr>
                <w:sz w:val="19"/>
                <w:szCs w:val="19"/>
              </w:rPr>
            </w:pPr>
            <w:r w:rsidRPr="00AA12DD">
              <w:rPr>
                <w:sz w:val="19"/>
                <w:szCs w:val="19"/>
              </w:rPr>
              <w:t>0</w:t>
            </w:r>
          </w:p>
        </w:tc>
        <w:tc>
          <w:tcPr>
            <w:tcW w:w="2551" w:type="dxa"/>
          </w:tcPr>
          <w:p w:rsidR="00C77DE5" w:rsidRPr="00AA12DD" w:rsidRDefault="00C77DE5" w:rsidP="00AA12DD">
            <w:pPr>
              <w:spacing w:before="0" w:after="0"/>
              <w:cnfStyle w:val="000000000000" w:firstRow="0" w:lastRow="0" w:firstColumn="0" w:lastColumn="0" w:oddVBand="0" w:evenVBand="0" w:oddHBand="0" w:evenHBand="0" w:firstRowFirstColumn="0" w:firstRowLastColumn="0" w:lastRowFirstColumn="0" w:lastRowLastColumn="0"/>
              <w:rPr>
                <w:sz w:val="19"/>
                <w:szCs w:val="19"/>
              </w:rPr>
            </w:pPr>
            <w:r w:rsidRPr="00AA12DD">
              <w:rPr>
                <w:sz w:val="19"/>
                <w:szCs w:val="19"/>
              </w:rPr>
              <w:t>4 (0.1)</w:t>
            </w:r>
          </w:p>
        </w:tc>
      </w:tr>
      <w:tr w:rsidR="00C77DE5" w:rsidRPr="009F64A9" w:rsidTr="009C1504">
        <w:trPr>
          <w:trHeight w:val="227"/>
        </w:trPr>
        <w:tc>
          <w:tcPr>
            <w:cnfStyle w:val="001000000000" w:firstRow="0" w:lastRow="0" w:firstColumn="1" w:lastColumn="0" w:oddVBand="0" w:evenVBand="0" w:oddHBand="0" w:evenHBand="0" w:firstRowFirstColumn="0" w:firstRowLastColumn="0" w:lastRowFirstColumn="0" w:lastRowLastColumn="0"/>
            <w:tcW w:w="3823" w:type="dxa"/>
          </w:tcPr>
          <w:p w:rsidR="00C77DE5" w:rsidRPr="00AA12DD" w:rsidRDefault="00C77DE5" w:rsidP="00AA12DD">
            <w:pPr>
              <w:spacing w:before="0" w:after="0"/>
              <w:rPr>
                <w:sz w:val="19"/>
                <w:szCs w:val="19"/>
              </w:rPr>
            </w:pPr>
            <w:r w:rsidRPr="00AA12DD">
              <w:rPr>
                <w:sz w:val="19"/>
                <w:szCs w:val="19"/>
              </w:rPr>
              <w:t>Cardiovascular haemorrhage</w:t>
            </w:r>
          </w:p>
        </w:tc>
        <w:tc>
          <w:tcPr>
            <w:tcW w:w="2551" w:type="dxa"/>
          </w:tcPr>
          <w:p w:rsidR="00C77DE5" w:rsidRPr="00AA12DD" w:rsidRDefault="00C77DE5" w:rsidP="00AA12DD">
            <w:pPr>
              <w:spacing w:before="0" w:after="0"/>
              <w:cnfStyle w:val="000000000000" w:firstRow="0" w:lastRow="0" w:firstColumn="0" w:lastColumn="0" w:oddVBand="0" w:evenVBand="0" w:oddHBand="0" w:evenHBand="0" w:firstRowFirstColumn="0" w:firstRowLastColumn="0" w:lastRowFirstColumn="0" w:lastRowLastColumn="0"/>
              <w:rPr>
                <w:sz w:val="19"/>
                <w:szCs w:val="19"/>
              </w:rPr>
            </w:pPr>
            <w:r w:rsidRPr="00AA12DD">
              <w:rPr>
                <w:sz w:val="19"/>
                <w:szCs w:val="19"/>
              </w:rPr>
              <w:t>1 (&lt;0.1)</w:t>
            </w:r>
          </w:p>
        </w:tc>
        <w:tc>
          <w:tcPr>
            <w:tcW w:w="2551" w:type="dxa"/>
          </w:tcPr>
          <w:p w:rsidR="00C77DE5" w:rsidRPr="00AA12DD" w:rsidRDefault="00C77DE5" w:rsidP="00AA12DD">
            <w:pPr>
              <w:spacing w:before="0" w:after="0"/>
              <w:cnfStyle w:val="000000000000" w:firstRow="0" w:lastRow="0" w:firstColumn="0" w:lastColumn="0" w:oddVBand="0" w:evenVBand="0" w:oddHBand="0" w:evenHBand="0" w:firstRowFirstColumn="0" w:firstRowLastColumn="0" w:lastRowFirstColumn="0" w:lastRowLastColumn="0"/>
              <w:rPr>
                <w:sz w:val="19"/>
                <w:szCs w:val="19"/>
              </w:rPr>
            </w:pPr>
            <w:r w:rsidRPr="00AA12DD">
              <w:rPr>
                <w:sz w:val="19"/>
                <w:szCs w:val="19"/>
              </w:rPr>
              <w:t>2 (&lt;0.1)</w:t>
            </w:r>
          </w:p>
        </w:tc>
      </w:tr>
      <w:tr w:rsidR="00C77DE5" w:rsidRPr="009F64A9" w:rsidTr="009C1504">
        <w:trPr>
          <w:trHeight w:val="227"/>
        </w:trPr>
        <w:tc>
          <w:tcPr>
            <w:cnfStyle w:val="001000000000" w:firstRow="0" w:lastRow="0" w:firstColumn="1" w:lastColumn="0" w:oddVBand="0" w:evenVBand="0" w:oddHBand="0" w:evenHBand="0" w:firstRowFirstColumn="0" w:firstRowLastColumn="0" w:lastRowFirstColumn="0" w:lastRowLastColumn="0"/>
            <w:tcW w:w="3823" w:type="dxa"/>
          </w:tcPr>
          <w:p w:rsidR="00C77DE5" w:rsidRPr="00AA12DD" w:rsidRDefault="00C77DE5" w:rsidP="00AA12DD">
            <w:pPr>
              <w:spacing w:before="0" w:after="0"/>
              <w:rPr>
                <w:sz w:val="19"/>
                <w:szCs w:val="19"/>
              </w:rPr>
            </w:pPr>
            <w:r w:rsidRPr="00AA12DD">
              <w:rPr>
                <w:sz w:val="19"/>
                <w:szCs w:val="19"/>
              </w:rPr>
              <w:t>Cardiovascular procedure</w:t>
            </w:r>
          </w:p>
        </w:tc>
        <w:tc>
          <w:tcPr>
            <w:tcW w:w="2551" w:type="dxa"/>
          </w:tcPr>
          <w:p w:rsidR="00C77DE5" w:rsidRPr="00AA12DD" w:rsidRDefault="00C77DE5" w:rsidP="00AA12DD">
            <w:pPr>
              <w:spacing w:before="0" w:after="0"/>
              <w:cnfStyle w:val="000000000000" w:firstRow="0" w:lastRow="0" w:firstColumn="0" w:lastColumn="0" w:oddVBand="0" w:evenVBand="0" w:oddHBand="0" w:evenHBand="0" w:firstRowFirstColumn="0" w:firstRowLastColumn="0" w:lastRowFirstColumn="0" w:lastRowLastColumn="0"/>
              <w:rPr>
                <w:sz w:val="19"/>
                <w:szCs w:val="19"/>
              </w:rPr>
            </w:pPr>
            <w:r w:rsidRPr="00AA12DD">
              <w:rPr>
                <w:sz w:val="19"/>
                <w:szCs w:val="19"/>
              </w:rPr>
              <w:t>1 (&lt;0.1)</w:t>
            </w:r>
          </w:p>
        </w:tc>
        <w:tc>
          <w:tcPr>
            <w:tcW w:w="2551" w:type="dxa"/>
          </w:tcPr>
          <w:p w:rsidR="00C77DE5" w:rsidRPr="00AA12DD" w:rsidRDefault="00C77DE5" w:rsidP="00AA12DD">
            <w:pPr>
              <w:spacing w:before="0" w:after="0"/>
              <w:cnfStyle w:val="000000000000" w:firstRow="0" w:lastRow="0" w:firstColumn="0" w:lastColumn="0" w:oddVBand="0" w:evenVBand="0" w:oddHBand="0" w:evenHBand="0" w:firstRowFirstColumn="0" w:firstRowLastColumn="0" w:lastRowFirstColumn="0" w:lastRowLastColumn="0"/>
              <w:rPr>
                <w:sz w:val="19"/>
                <w:szCs w:val="19"/>
              </w:rPr>
            </w:pPr>
            <w:r w:rsidRPr="00AA12DD">
              <w:rPr>
                <w:sz w:val="19"/>
                <w:szCs w:val="19"/>
              </w:rPr>
              <w:t>1 (&lt;0.1)</w:t>
            </w:r>
          </w:p>
        </w:tc>
      </w:tr>
      <w:tr w:rsidR="00C77DE5" w:rsidRPr="009F64A9" w:rsidTr="009C1504">
        <w:trPr>
          <w:trHeight w:val="227"/>
        </w:trPr>
        <w:tc>
          <w:tcPr>
            <w:cnfStyle w:val="001000000000" w:firstRow="0" w:lastRow="0" w:firstColumn="1" w:lastColumn="0" w:oddVBand="0" w:evenVBand="0" w:oddHBand="0" w:evenHBand="0" w:firstRowFirstColumn="0" w:firstRowLastColumn="0" w:lastRowFirstColumn="0" w:lastRowLastColumn="0"/>
            <w:tcW w:w="3823" w:type="dxa"/>
          </w:tcPr>
          <w:p w:rsidR="00C77DE5" w:rsidRPr="00AA12DD" w:rsidRDefault="00C77DE5" w:rsidP="00AA12DD">
            <w:pPr>
              <w:spacing w:before="0" w:after="0"/>
              <w:rPr>
                <w:sz w:val="19"/>
                <w:szCs w:val="19"/>
              </w:rPr>
            </w:pPr>
            <w:r w:rsidRPr="00AA12DD">
              <w:rPr>
                <w:sz w:val="19"/>
                <w:szCs w:val="19"/>
              </w:rPr>
              <w:t>Heart failure or cardiogenic shock</w:t>
            </w:r>
          </w:p>
        </w:tc>
        <w:tc>
          <w:tcPr>
            <w:tcW w:w="2551" w:type="dxa"/>
          </w:tcPr>
          <w:p w:rsidR="00C77DE5" w:rsidRPr="00AA12DD" w:rsidRDefault="00C77DE5" w:rsidP="00AA12DD">
            <w:pPr>
              <w:spacing w:before="0" w:after="0"/>
              <w:cnfStyle w:val="000000000000" w:firstRow="0" w:lastRow="0" w:firstColumn="0" w:lastColumn="0" w:oddVBand="0" w:evenVBand="0" w:oddHBand="0" w:evenHBand="0" w:firstRowFirstColumn="0" w:firstRowLastColumn="0" w:lastRowFirstColumn="0" w:lastRowLastColumn="0"/>
              <w:rPr>
                <w:sz w:val="19"/>
                <w:szCs w:val="19"/>
              </w:rPr>
            </w:pPr>
            <w:r w:rsidRPr="00AA12DD">
              <w:rPr>
                <w:sz w:val="19"/>
                <w:szCs w:val="19"/>
              </w:rPr>
              <w:t>1 (&lt;0.1)</w:t>
            </w:r>
          </w:p>
        </w:tc>
        <w:tc>
          <w:tcPr>
            <w:tcW w:w="2551" w:type="dxa"/>
          </w:tcPr>
          <w:p w:rsidR="00C77DE5" w:rsidRPr="00AA12DD" w:rsidRDefault="00C77DE5" w:rsidP="00AA12DD">
            <w:pPr>
              <w:spacing w:before="0" w:after="0"/>
              <w:cnfStyle w:val="000000000000" w:firstRow="0" w:lastRow="0" w:firstColumn="0" w:lastColumn="0" w:oddVBand="0" w:evenVBand="0" w:oddHBand="0" w:evenHBand="0" w:firstRowFirstColumn="0" w:firstRowLastColumn="0" w:lastRowFirstColumn="0" w:lastRowLastColumn="0"/>
              <w:rPr>
                <w:sz w:val="19"/>
                <w:szCs w:val="19"/>
              </w:rPr>
            </w:pPr>
            <w:r w:rsidRPr="00AA12DD">
              <w:rPr>
                <w:sz w:val="19"/>
                <w:szCs w:val="19"/>
              </w:rPr>
              <w:t>1 (&lt;0.1)</w:t>
            </w:r>
          </w:p>
        </w:tc>
      </w:tr>
      <w:tr w:rsidR="00C77DE5" w:rsidRPr="009F64A9" w:rsidTr="009C1504">
        <w:trPr>
          <w:trHeight w:val="227"/>
        </w:trPr>
        <w:tc>
          <w:tcPr>
            <w:cnfStyle w:val="001000000000" w:firstRow="0" w:lastRow="0" w:firstColumn="1" w:lastColumn="0" w:oddVBand="0" w:evenVBand="0" w:oddHBand="0" w:evenHBand="0" w:firstRowFirstColumn="0" w:firstRowLastColumn="0" w:lastRowFirstColumn="0" w:lastRowLastColumn="0"/>
            <w:tcW w:w="3823" w:type="dxa"/>
          </w:tcPr>
          <w:p w:rsidR="00C77DE5" w:rsidRPr="00AA12DD" w:rsidRDefault="00C77DE5" w:rsidP="00AA12DD">
            <w:pPr>
              <w:spacing w:before="0" w:after="0"/>
              <w:rPr>
                <w:sz w:val="19"/>
                <w:szCs w:val="19"/>
              </w:rPr>
            </w:pPr>
            <w:r w:rsidRPr="00AA12DD">
              <w:rPr>
                <w:sz w:val="19"/>
                <w:szCs w:val="19"/>
              </w:rPr>
              <w:t>Stroke - haemorrhagic</w:t>
            </w:r>
          </w:p>
        </w:tc>
        <w:tc>
          <w:tcPr>
            <w:tcW w:w="2551" w:type="dxa"/>
          </w:tcPr>
          <w:p w:rsidR="00C77DE5" w:rsidRPr="00AA12DD" w:rsidRDefault="00C77DE5" w:rsidP="00AA12DD">
            <w:pPr>
              <w:spacing w:before="0" w:after="0"/>
              <w:cnfStyle w:val="000000000000" w:firstRow="0" w:lastRow="0" w:firstColumn="0" w:lastColumn="0" w:oddVBand="0" w:evenVBand="0" w:oddHBand="0" w:evenHBand="0" w:firstRowFirstColumn="0" w:firstRowLastColumn="0" w:lastRowFirstColumn="0" w:lastRowLastColumn="0"/>
              <w:rPr>
                <w:sz w:val="19"/>
                <w:szCs w:val="19"/>
              </w:rPr>
            </w:pPr>
            <w:r w:rsidRPr="00AA12DD">
              <w:rPr>
                <w:sz w:val="19"/>
                <w:szCs w:val="19"/>
              </w:rPr>
              <w:t>0</w:t>
            </w:r>
          </w:p>
        </w:tc>
        <w:tc>
          <w:tcPr>
            <w:tcW w:w="2551" w:type="dxa"/>
          </w:tcPr>
          <w:p w:rsidR="00C77DE5" w:rsidRPr="00AA12DD" w:rsidRDefault="00C77DE5" w:rsidP="00AA12DD">
            <w:pPr>
              <w:spacing w:before="0" w:after="0"/>
              <w:cnfStyle w:val="000000000000" w:firstRow="0" w:lastRow="0" w:firstColumn="0" w:lastColumn="0" w:oddVBand="0" w:evenVBand="0" w:oddHBand="0" w:evenHBand="0" w:firstRowFirstColumn="0" w:firstRowLastColumn="0" w:lastRowFirstColumn="0" w:lastRowLastColumn="0"/>
              <w:rPr>
                <w:sz w:val="19"/>
                <w:szCs w:val="19"/>
              </w:rPr>
            </w:pPr>
            <w:r w:rsidRPr="00AA12DD">
              <w:rPr>
                <w:sz w:val="19"/>
                <w:szCs w:val="19"/>
              </w:rPr>
              <w:t>1 (&lt;0.1)</w:t>
            </w:r>
          </w:p>
        </w:tc>
      </w:tr>
      <w:tr w:rsidR="00C77DE5" w:rsidRPr="009F64A9" w:rsidTr="009C1504">
        <w:trPr>
          <w:trHeight w:val="227"/>
        </w:trPr>
        <w:tc>
          <w:tcPr>
            <w:cnfStyle w:val="001000000000" w:firstRow="0" w:lastRow="0" w:firstColumn="1" w:lastColumn="0" w:oddVBand="0" w:evenVBand="0" w:oddHBand="0" w:evenHBand="0" w:firstRowFirstColumn="0" w:firstRowLastColumn="0" w:lastRowFirstColumn="0" w:lastRowLastColumn="0"/>
            <w:tcW w:w="3823" w:type="dxa"/>
          </w:tcPr>
          <w:p w:rsidR="00C77DE5" w:rsidRPr="00AA12DD" w:rsidRDefault="00C77DE5" w:rsidP="00AA12DD">
            <w:pPr>
              <w:spacing w:before="0" w:after="0"/>
              <w:rPr>
                <w:sz w:val="19"/>
                <w:szCs w:val="19"/>
              </w:rPr>
            </w:pPr>
            <w:r w:rsidRPr="00AA12DD">
              <w:rPr>
                <w:sz w:val="19"/>
                <w:szCs w:val="19"/>
              </w:rPr>
              <w:t>Sudden cardiac death</w:t>
            </w:r>
          </w:p>
        </w:tc>
        <w:tc>
          <w:tcPr>
            <w:tcW w:w="2551" w:type="dxa"/>
          </w:tcPr>
          <w:p w:rsidR="00C77DE5" w:rsidRPr="00AA12DD" w:rsidRDefault="00C77DE5" w:rsidP="00AA12DD">
            <w:pPr>
              <w:spacing w:before="0" w:after="0"/>
              <w:cnfStyle w:val="000000000000" w:firstRow="0" w:lastRow="0" w:firstColumn="0" w:lastColumn="0" w:oddVBand="0" w:evenVBand="0" w:oddHBand="0" w:evenHBand="0" w:firstRowFirstColumn="0" w:firstRowLastColumn="0" w:lastRowFirstColumn="0" w:lastRowLastColumn="0"/>
              <w:rPr>
                <w:sz w:val="19"/>
                <w:szCs w:val="19"/>
              </w:rPr>
            </w:pPr>
            <w:r w:rsidRPr="00AA12DD">
              <w:rPr>
                <w:sz w:val="19"/>
                <w:szCs w:val="19"/>
              </w:rPr>
              <w:t>8 (0.4)</w:t>
            </w:r>
          </w:p>
        </w:tc>
        <w:tc>
          <w:tcPr>
            <w:tcW w:w="2551" w:type="dxa"/>
          </w:tcPr>
          <w:p w:rsidR="00C77DE5" w:rsidRPr="00AA12DD" w:rsidRDefault="00C77DE5" w:rsidP="00AA12DD">
            <w:pPr>
              <w:spacing w:before="0" w:after="0"/>
              <w:cnfStyle w:val="000000000000" w:firstRow="0" w:lastRow="0" w:firstColumn="0" w:lastColumn="0" w:oddVBand="0" w:evenVBand="0" w:oddHBand="0" w:evenHBand="0" w:firstRowFirstColumn="0" w:firstRowLastColumn="0" w:lastRowFirstColumn="0" w:lastRowLastColumn="0"/>
              <w:rPr>
                <w:sz w:val="19"/>
                <w:szCs w:val="19"/>
              </w:rPr>
            </w:pPr>
            <w:r w:rsidRPr="00AA12DD">
              <w:rPr>
                <w:sz w:val="19"/>
                <w:szCs w:val="19"/>
              </w:rPr>
              <w:t>6 (0.2)</w:t>
            </w:r>
          </w:p>
        </w:tc>
      </w:tr>
      <w:tr w:rsidR="00C77DE5" w:rsidRPr="009F64A9" w:rsidTr="009C1504">
        <w:trPr>
          <w:trHeight w:val="227"/>
        </w:trPr>
        <w:tc>
          <w:tcPr>
            <w:cnfStyle w:val="001000000000" w:firstRow="0" w:lastRow="0" w:firstColumn="1" w:lastColumn="0" w:oddVBand="0" w:evenVBand="0" w:oddHBand="0" w:evenHBand="0" w:firstRowFirstColumn="0" w:firstRowLastColumn="0" w:lastRowFirstColumn="0" w:lastRowLastColumn="0"/>
            <w:tcW w:w="3823" w:type="dxa"/>
          </w:tcPr>
          <w:p w:rsidR="00C77DE5" w:rsidRPr="00AA12DD" w:rsidRDefault="00C77DE5" w:rsidP="00AA12DD">
            <w:pPr>
              <w:spacing w:before="0" w:after="0"/>
              <w:rPr>
                <w:sz w:val="19"/>
                <w:szCs w:val="19"/>
              </w:rPr>
            </w:pPr>
            <w:r w:rsidRPr="00AA12DD">
              <w:rPr>
                <w:sz w:val="19"/>
                <w:szCs w:val="19"/>
              </w:rPr>
              <w:t>Any non-cardiovascular</w:t>
            </w:r>
          </w:p>
        </w:tc>
        <w:tc>
          <w:tcPr>
            <w:tcW w:w="2551" w:type="dxa"/>
          </w:tcPr>
          <w:p w:rsidR="00C77DE5" w:rsidRPr="00AA12DD" w:rsidRDefault="00C77DE5" w:rsidP="00AA12DD">
            <w:pPr>
              <w:spacing w:before="0" w:after="0"/>
              <w:cnfStyle w:val="000000000000" w:firstRow="0" w:lastRow="0" w:firstColumn="0" w:lastColumn="0" w:oddVBand="0" w:evenVBand="0" w:oddHBand="0" w:evenHBand="0" w:firstRowFirstColumn="0" w:firstRowLastColumn="0" w:lastRowFirstColumn="0" w:lastRowLastColumn="0"/>
              <w:rPr>
                <w:sz w:val="19"/>
                <w:szCs w:val="19"/>
              </w:rPr>
            </w:pPr>
            <w:r w:rsidRPr="00AA12DD">
              <w:rPr>
                <w:sz w:val="19"/>
                <w:szCs w:val="19"/>
              </w:rPr>
              <w:t>6 (0.3)</w:t>
            </w:r>
          </w:p>
        </w:tc>
        <w:tc>
          <w:tcPr>
            <w:tcW w:w="2551" w:type="dxa"/>
          </w:tcPr>
          <w:p w:rsidR="00C77DE5" w:rsidRPr="00AA12DD" w:rsidRDefault="00C77DE5" w:rsidP="00AA12DD">
            <w:pPr>
              <w:spacing w:before="0" w:after="0"/>
              <w:cnfStyle w:val="000000000000" w:firstRow="0" w:lastRow="0" w:firstColumn="0" w:lastColumn="0" w:oddVBand="0" w:evenVBand="0" w:oddHBand="0" w:evenHBand="0" w:firstRowFirstColumn="0" w:firstRowLastColumn="0" w:lastRowFirstColumn="0" w:lastRowLastColumn="0"/>
              <w:rPr>
                <w:sz w:val="19"/>
                <w:szCs w:val="19"/>
              </w:rPr>
            </w:pPr>
            <w:r w:rsidRPr="00AA12DD">
              <w:rPr>
                <w:sz w:val="19"/>
                <w:szCs w:val="19"/>
              </w:rPr>
              <w:t>4 (0.1)</w:t>
            </w:r>
          </w:p>
        </w:tc>
      </w:tr>
      <w:tr w:rsidR="00C77DE5" w:rsidRPr="009F64A9" w:rsidTr="009C1504">
        <w:trPr>
          <w:trHeight w:val="227"/>
        </w:trPr>
        <w:tc>
          <w:tcPr>
            <w:cnfStyle w:val="001000000000" w:firstRow="0" w:lastRow="0" w:firstColumn="1" w:lastColumn="0" w:oddVBand="0" w:evenVBand="0" w:oddHBand="0" w:evenHBand="0" w:firstRowFirstColumn="0" w:firstRowLastColumn="0" w:lastRowFirstColumn="0" w:lastRowLastColumn="0"/>
            <w:tcW w:w="3823" w:type="dxa"/>
          </w:tcPr>
          <w:p w:rsidR="00C77DE5" w:rsidRPr="00AA12DD" w:rsidRDefault="00C77DE5" w:rsidP="00AA12DD">
            <w:pPr>
              <w:spacing w:before="0" w:after="0"/>
              <w:rPr>
                <w:sz w:val="19"/>
                <w:szCs w:val="19"/>
              </w:rPr>
            </w:pPr>
            <w:r w:rsidRPr="00AA12DD">
              <w:rPr>
                <w:sz w:val="19"/>
                <w:szCs w:val="19"/>
              </w:rPr>
              <w:t>Accidental</w:t>
            </w:r>
          </w:p>
        </w:tc>
        <w:tc>
          <w:tcPr>
            <w:tcW w:w="2551" w:type="dxa"/>
          </w:tcPr>
          <w:p w:rsidR="00C77DE5" w:rsidRPr="00AA12DD" w:rsidRDefault="00C77DE5" w:rsidP="00AA12DD">
            <w:pPr>
              <w:spacing w:before="0" w:after="0"/>
              <w:cnfStyle w:val="000000000000" w:firstRow="0" w:lastRow="0" w:firstColumn="0" w:lastColumn="0" w:oddVBand="0" w:evenVBand="0" w:oddHBand="0" w:evenHBand="0" w:firstRowFirstColumn="0" w:firstRowLastColumn="0" w:lastRowFirstColumn="0" w:lastRowLastColumn="0"/>
              <w:rPr>
                <w:sz w:val="19"/>
                <w:szCs w:val="19"/>
              </w:rPr>
            </w:pPr>
            <w:r w:rsidRPr="00AA12DD">
              <w:rPr>
                <w:sz w:val="19"/>
                <w:szCs w:val="19"/>
              </w:rPr>
              <w:t>1 (&lt;0.1)</w:t>
            </w:r>
          </w:p>
        </w:tc>
        <w:tc>
          <w:tcPr>
            <w:tcW w:w="2551" w:type="dxa"/>
          </w:tcPr>
          <w:p w:rsidR="00C77DE5" w:rsidRPr="00AA12DD" w:rsidRDefault="00C77DE5" w:rsidP="00AA12DD">
            <w:pPr>
              <w:spacing w:before="0" w:after="0"/>
              <w:cnfStyle w:val="000000000000" w:firstRow="0" w:lastRow="0" w:firstColumn="0" w:lastColumn="0" w:oddVBand="0" w:evenVBand="0" w:oddHBand="0" w:evenHBand="0" w:firstRowFirstColumn="0" w:firstRowLastColumn="0" w:lastRowFirstColumn="0" w:lastRowLastColumn="0"/>
              <w:rPr>
                <w:sz w:val="19"/>
                <w:szCs w:val="19"/>
              </w:rPr>
            </w:pPr>
            <w:r w:rsidRPr="00AA12DD">
              <w:rPr>
                <w:sz w:val="19"/>
                <w:szCs w:val="19"/>
              </w:rPr>
              <w:t>1 (&lt;0.1)</w:t>
            </w:r>
          </w:p>
        </w:tc>
      </w:tr>
      <w:tr w:rsidR="00C77DE5" w:rsidRPr="009F64A9" w:rsidTr="009C1504">
        <w:trPr>
          <w:trHeight w:val="227"/>
        </w:trPr>
        <w:tc>
          <w:tcPr>
            <w:cnfStyle w:val="001000000000" w:firstRow="0" w:lastRow="0" w:firstColumn="1" w:lastColumn="0" w:oddVBand="0" w:evenVBand="0" w:oddHBand="0" w:evenHBand="0" w:firstRowFirstColumn="0" w:firstRowLastColumn="0" w:lastRowFirstColumn="0" w:lastRowLastColumn="0"/>
            <w:tcW w:w="3823" w:type="dxa"/>
          </w:tcPr>
          <w:p w:rsidR="00C77DE5" w:rsidRPr="00AA12DD" w:rsidRDefault="00C77DE5" w:rsidP="00AA12DD">
            <w:pPr>
              <w:spacing w:before="0" w:after="0"/>
              <w:rPr>
                <w:sz w:val="19"/>
                <w:szCs w:val="19"/>
              </w:rPr>
            </w:pPr>
            <w:r w:rsidRPr="00AA12DD">
              <w:rPr>
                <w:sz w:val="19"/>
                <w:szCs w:val="19"/>
              </w:rPr>
              <w:t>Pancreatic</w:t>
            </w:r>
          </w:p>
        </w:tc>
        <w:tc>
          <w:tcPr>
            <w:tcW w:w="2551" w:type="dxa"/>
          </w:tcPr>
          <w:p w:rsidR="00C77DE5" w:rsidRPr="00AA12DD" w:rsidRDefault="00C77DE5" w:rsidP="00AA12DD">
            <w:pPr>
              <w:spacing w:before="0" w:after="0"/>
              <w:cnfStyle w:val="000000000000" w:firstRow="0" w:lastRow="0" w:firstColumn="0" w:lastColumn="0" w:oddVBand="0" w:evenVBand="0" w:oddHBand="0" w:evenHBand="0" w:firstRowFirstColumn="0" w:firstRowLastColumn="0" w:lastRowFirstColumn="0" w:lastRowLastColumn="0"/>
              <w:rPr>
                <w:sz w:val="19"/>
                <w:szCs w:val="19"/>
              </w:rPr>
            </w:pPr>
            <w:r w:rsidRPr="00AA12DD">
              <w:rPr>
                <w:sz w:val="19"/>
                <w:szCs w:val="19"/>
              </w:rPr>
              <w:t>1 (&lt;0.1)</w:t>
            </w:r>
          </w:p>
        </w:tc>
        <w:tc>
          <w:tcPr>
            <w:tcW w:w="2551" w:type="dxa"/>
          </w:tcPr>
          <w:p w:rsidR="00C77DE5" w:rsidRPr="00AA12DD" w:rsidRDefault="00C77DE5" w:rsidP="00AA12DD">
            <w:pPr>
              <w:spacing w:before="0" w:after="0"/>
              <w:cnfStyle w:val="000000000000" w:firstRow="0" w:lastRow="0" w:firstColumn="0" w:lastColumn="0" w:oddVBand="0" w:evenVBand="0" w:oddHBand="0" w:evenHBand="0" w:firstRowFirstColumn="0" w:firstRowLastColumn="0" w:lastRowFirstColumn="0" w:lastRowLastColumn="0"/>
              <w:rPr>
                <w:sz w:val="19"/>
                <w:szCs w:val="19"/>
              </w:rPr>
            </w:pPr>
            <w:r w:rsidRPr="00AA12DD">
              <w:rPr>
                <w:sz w:val="19"/>
                <w:szCs w:val="19"/>
              </w:rPr>
              <w:t>1 (&lt;0.1)</w:t>
            </w:r>
          </w:p>
        </w:tc>
      </w:tr>
      <w:tr w:rsidR="00C77DE5" w:rsidRPr="009F64A9" w:rsidTr="009C1504">
        <w:trPr>
          <w:trHeight w:val="227"/>
        </w:trPr>
        <w:tc>
          <w:tcPr>
            <w:cnfStyle w:val="001000000000" w:firstRow="0" w:lastRow="0" w:firstColumn="1" w:lastColumn="0" w:oddVBand="0" w:evenVBand="0" w:oddHBand="0" w:evenHBand="0" w:firstRowFirstColumn="0" w:firstRowLastColumn="0" w:lastRowFirstColumn="0" w:lastRowLastColumn="0"/>
            <w:tcW w:w="3823" w:type="dxa"/>
          </w:tcPr>
          <w:p w:rsidR="00C77DE5" w:rsidRPr="00AA12DD" w:rsidRDefault="00C77DE5" w:rsidP="00AA12DD">
            <w:pPr>
              <w:spacing w:before="0" w:after="0"/>
              <w:rPr>
                <w:sz w:val="19"/>
                <w:szCs w:val="19"/>
              </w:rPr>
            </w:pPr>
            <w:r w:rsidRPr="00AA12DD">
              <w:rPr>
                <w:sz w:val="19"/>
                <w:szCs w:val="19"/>
              </w:rPr>
              <w:t>Pulmonary</w:t>
            </w:r>
          </w:p>
        </w:tc>
        <w:tc>
          <w:tcPr>
            <w:tcW w:w="2551" w:type="dxa"/>
          </w:tcPr>
          <w:p w:rsidR="00C77DE5" w:rsidRPr="00AA12DD" w:rsidRDefault="00C77DE5" w:rsidP="00AA12DD">
            <w:pPr>
              <w:spacing w:before="0" w:after="0"/>
              <w:cnfStyle w:val="000000000000" w:firstRow="0" w:lastRow="0" w:firstColumn="0" w:lastColumn="0" w:oddVBand="0" w:evenVBand="0" w:oddHBand="0" w:evenHBand="0" w:firstRowFirstColumn="0" w:firstRowLastColumn="0" w:lastRowFirstColumn="0" w:lastRowLastColumn="0"/>
              <w:rPr>
                <w:sz w:val="19"/>
                <w:szCs w:val="19"/>
              </w:rPr>
            </w:pPr>
            <w:r w:rsidRPr="00AA12DD">
              <w:rPr>
                <w:sz w:val="19"/>
                <w:szCs w:val="19"/>
              </w:rPr>
              <w:t>2 (0.1)</w:t>
            </w:r>
          </w:p>
        </w:tc>
        <w:tc>
          <w:tcPr>
            <w:tcW w:w="2551" w:type="dxa"/>
          </w:tcPr>
          <w:p w:rsidR="00C77DE5" w:rsidRPr="00AA12DD" w:rsidRDefault="00C77DE5" w:rsidP="00AA12DD">
            <w:pPr>
              <w:spacing w:before="0" w:after="0"/>
              <w:cnfStyle w:val="000000000000" w:firstRow="0" w:lastRow="0" w:firstColumn="0" w:lastColumn="0" w:oddVBand="0" w:evenVBand="0" w:oddHBand="0" w:evenHBand="0" w:firstRowFirstColumn="0" w:firstRowLastColumn="0" w:lastRowFirstColumn="0" w:lastRowLastColumn="0"/>
              <w:rPr>
                <w:sz w:val="19"/>
                <w:szCs w:val="19"/>
              </w:rPr>
            </w:pPr>
            <w:r w:rsidRPr="00AA12DD">
              <w:rPr>
                <w:sz w:val="19"/>
                <w:szCs w:val="19"/>
              </w:rPr>
              <w:t>2 (&lt;0.1)</w:t>
            </w:r>
          </w:p>
        </w:tc>
      </w:tr>
      <w:tr w:rsidR="00C77DE5" w:rsidRPr="009F64A9" w:rsidTr="009C1504">
        <w:trPr>
          <w:trHeight w:val="227"/>
        </w:trPr>
        <w:tc>
          <w:tcPr>
            <w:cnfStyle w:val="001000000000" w:firstRow="0" w:lastRow="0" w:firstColumn="1" w:lastColumn="0" w:oddVBand="0" w:evenVBand="0" w:oddHBand="0" w:evenHBand="0" w:firstRowFirstColumn="0" w:firstRowLastColumn="0" w:lastRowFirstColumn="0" w:lastRowLastColumn="0"/>
            <w:tcW w:w="3823" w:type="dxa"/>
          </w:tcPr>
          <w:p w:rsidR="00C77DE5" w:rsidRPr="00AA12DD" w:rsidRDefault="00C77DE5" w:rsidP="00AA12DD">
            <w:pPr>
              <w:spacing w:before="0" w:after="0"/>
              <w:rPr>
                <w:sz w:val="19"/>
                <w:szCs w:val="19"/>
              </w:rPr>
            </w:pPr>
            <w:r w:rsidRPr="00AA12DD">
              <w:rPr>
                <w:sz w:val="19"/>
                <w:szCs w:val="19"/>
              </w:rPr>
              <w:t>Suicide</w:t>
            </w:r>
          </w:p>
        </w:tc>
        <w:tc>
          <w:tcPr>
            <w:tcW w:w="2551" w:type="dxa"/>
          </w:tcPr>
          <w:p w:rsidR="00C77DE5" w:rsidRPr="00AA12DD" w:rsidRDefault="00C77DE5" w:rsidP="00AA12DD">
            <w:pPr>
              <w:spacing w:before="0" w:after="0"/>
              <w:cnfStyle w:val="000000000000" w:firstRow="0" w:lastRow="0" w:firstColumn="0" w:lastColumn="0" w:oddVBand="0" w:evenVBand="0" w:oddHBand="0" w:evenHBand="0" w:firstRowFirstColumn="0" w:firstRowLastColumn="0" w:lastRowFirstColumn="0" w:lastRowLastColumn="0"/>
              <w:rPr>
                <w:sz w:val="19"/>
                <w:szCs w:val="19"/>
              </w:rPr>
            </w:pPr>
            <w:r w:rsidRPr="00AA12DD">
              <w:rPr>
                <w:sz w:val="19"/>
                <w:szCs w:val="19"/>
              </w:rPr>
              <w:t>1 (&lt;0.1)</w:t>
            </w:r>
          </w:p>
        </w:tc>
        <w:tc>
          <w:tcPr>
            <w:tcW w:w="2551" w:type="dxa"/>
          </w:tcPr>
          <w:p w:rsidR="00C77DE5" w:rsidRPr="00AA12DD" w:rsidRDefault="00C77DE5" w:rsidP="00AA12DD">
            <w:pPr>
              <w:spacing w:before="0" w:after="0"/>
              <w:cnfStyle w:val="000000000000" w:firstRow="0" w:lastRow="0" w:firstColumn="0" w:lastColumn="0" w:oddVBand="0" w:evenVBand="0" w:oddHBand="0" w:evenHBand="0" w:firstRowFirstColumn="0" w:firstRowLastColumn="0" w:lastRowFirstColumn="0" w:lastRowLastColumn="0"/>
              <w:rPr>
                <w:sz w:val="19"/>
                <w:szCs w:val="19"/>
              </w:rPr>
            </w:pPr>
            <w:r w:rsidRPr="00AA12DD">
              <w:rPr>
                <w:sz w:val="19"/>
                <w:szCs w:val="19"/>
              </w:rPr>
              <w:t>0</w:t>
            </w:r>
          </w:p>
        </w:tc>
      </w:tr>
      <w:tr w:rsidR="00C77DE5" w:rsidRPr="009F64A9" w:rsidTr="009C1504">
        <w:trPr>
          <w:trHeight w:val="227"/>
        </w:trPr>
        <w:tc>
          <w:tcPr>
            <w:cnfStyle w:val="001000000000" w:firstRow="0" w:lastRow="0" w:firstColumn="1" w:lastColumn="0" w:oddVBand="0" w:evenVBand="0" w:oddHBand="0" w:evenHBand="0" w:firstRowFirstColumn="0" w:firstRowLastColumn="0" w:lastRowFirstColumn="0" w:lastRowLastColumn="0"/>
            <w:tcW w:w="3823" w:type="dxa"/>
          </w:tcPr>
          <w:p w:rsidR="00C77DE5" w:rsidRPr="00AA12DD" w:rsidRDefault="00C77DE5" w:rsidP="00AA12DD">
            <w:pPr>
              <w:spacing w:before="0" w:after="0"/>
              <w:rPr>
                <w:sz w:val="19"/>
                <w:szCs w:val="19"/>
              </w:rPr>
            </w:pPr>
            <w:r w:rsidRPr="00AA12DD">
              <w:rPr>
                <w:sz w:val="19"/>
                <w:szCs w:val="19"/>
              </w:rPr>
              <w:t>Other non-cardiovascular</w:t>
            </w:r>
          </w:p>
        </w:tc>
        <w:tc>
          <w:tcPr>
            <w:tcW w:w="2551" w:type="dxa"/>
          </w:tcPr>
          <w:p w:rsidR="00C77DE5" w:rsidRPr="00AA12DD" w:rsidRDefault="00C77DE5" w:rsidP="00AA12DD">
            <w:pPr>
              <w:spacing w:before="0" w:after="0"/>
              <w:cnfStyle w:val="000000000000" w:firstRow="0" w:lastRow="0" w:firstColumn="0" w:lastColumn="0" w:oddVBand="0" w:evenVBand="0" w:oddHBand="0" w:evenHBand="0" w:firstRowFirstColumn="0" w:firstRowLastColumn="0" w:lastRowFirstColumn="0" w:lastRowLastColumn="0"/>
              <w:rPr>
                <w:sz w:val="19"/>
                <w:szCs w:val="19"/>
              </w:rPr>
            </w:pPr>
            <w:r w:rsidRPr="00AA12DD">
              <w:rPr>
                <w:sz w:val="19"/>
                <w:szCs w:val="19"/>
              </w:rPr>
              <w:t>1 (&lt;0.1)</w:t>
            </w:r>
          </w:p>
        </w:tc>
        <w:tc>
          <w:tcPr>
            <w:tcW w:w="2551" w:type="dxa"/>
          </w:tcPr>
          <w:p w:rsidR="00C77DE5" w:rsidRPr="00AA12DD" w:rsidRDefault="00C77DE5" w:rsidP="00AA12DD">
            <w:pPr>
              <w:spacing w:before="0" w:after="0"/>
              <w:cnfStyle w:val="000000000000" w:firstRow="0" w:lastRow="0" w:firstColumn="0" w:lastColumn="0" w:oddVBand="0" w:evenVBand="0" w:oddHBand="0" w:evenHBand="0" w:firstRowFirstColumn="0" w:firstRowLastColumn="0" w:lastRowFirstColumn="0" w:lastRowLastColumn="0"/>
              <w:rPr>
                <w:sz w:val="19"/>
                <w:szCs w:val="19"/>
              </w:rPr>
            </w:pPr>
            <w:r w:rsidRPr="00AA12DD">
              <w:rPr>
                <w:sz w:val="19"/>
                <w:szCs w:val="19"/>
              </w:rPr>
              <w:t>0</w:t>
            </w:r>
          </w:p>
        </w:tc>
      </w:tr>
      <w:tr w:rsidR="00C77DE5" w:rsidRPr="009F64A9" w:rsidTr="009C1504">
        <w:trPr>
          <w:trHeight w:val="227"/>
        </w:trPr>
        <w:tc>
          <w:tcPr>
            <w:cnfStyle w:val="001000000000" w:firstRow="0" w:lastRow="0" w:firstColumn="1" w:lastColumn="0" w:oddVBand="0" w:evenVBand="0" w:oddHBand="0" w:evenHBand="0" w:firstRowFirstColumn="0" w:firstRowLastColumn="0" w:lastRowFirstColumn="0" w:lastRowLastColumn="0"/>
            <w:tcW w:w="3823" w:type="dxa"/>
          </w:tcPr>
          <w:p w:rsidR="00C77DE5" w:rsidRPr="00AA12DD" w:rsidRDefault="00C77DE5" w:rsidP="00AA12DD">
            <w:pPr>
              <w:spacing w:before="0" w:after="0"/>
              <w:rPr>
                <w:sz w:val="19"/>
                <w:szCs w:val="19"/>
              </w:rPr>
            </w:pPr>
            <w:r w:rsidRPr="00AA12DD">
              <w:rPr>
                <w:sz w:val="19"/>
                <w:szCs w:val="19"/>
              </w:rPr>
              <w:t>Non cardiovascular: Infection</w:t>
            </w:r>
          </w:p>
        </w:tc>
        <w:tc>
          <w:tcPr>
            <w:tcW w:w="2551" w:type="dxa"/>
          </w:tcPr>
          <w:p w:rsidR="00C77DE5" w:rsidRPr="00AA12DD" w:rsidRDefault="00C77DE5" w:rsidP="00AA12DD">
            <w:pPr>
              <w:spacing w:before="0" w:after="0"/>
              <w:cnfStyle w:val="000000000000" w:firstRow="0" w:lastRow="0" w:firstColumn="0" w:lastColumn="0" w:oddVBand="0" w:evenVBand="0" w:oddHBand="0" w:evenHBand="0" w:firstRowFirstColumn="0" w:firstRowLastColumn="0" w:lastRowFirstColumn="0" w:lastRowLastColumn="0"/>
              <w:rPr>
                <w:sz w:val="19"/>
                <w:szCs w:val="19"/>
              </w:rPr>
            </w:pPr>
            <w:r w:rsidRPr="00AA12DD">
              <w:rPr>
                <w:sz w:val="19"/>
                <w:szCs w:val="19"/>
              </w:rPr>
              <w:t>1 (&lt;0.1)</w:t>
            </w:r>
          </w:p>
        </w:tc>
        <w:tc>
          <w:tcPr>
            <w:tcW w:w="2551" w:type="dxa"/>
          </w:tcPr>
          <w:p w:rsidR="00C77DE5" w:rsidRPr="00AA12DD" w:rsidRDefault="00C77DE5" w:rsidP="00AA12DD">
            <w:pPr>
              <w:spacing w:before="0" w:after="0"/>
              <w:cnfStyle w:val="000000000000" w:firstRow="0" w:lastRow="0" w:firstColumn="0" w:lastColumn="0" w:oddVBand="0" w:evenVBand="0" w:oddHBand="0" w:evenHBand="0" w:firstRowFirstColumn="0" w:firstRowLastColumn="0" w:lastRowFirstColumn="0" w:lastRowLastColumn="0"/>
              <w:rPr>
                <w:sz w:val="19"/>
                <w:szCs w:val="19"/>
              </w:rPr>
            </w:pPr>
            <w:r w:rsidRPr="00AA12DD">
              <w:rPr>
                <w:sz w:val="19"/>
                <w:szCs w:val="19"/>
              </w:rPr>
              <w:t>0</w:t>
            </w:r>
          </w:p>
        </w:tc>
      </w:tr>
      <w:tr w:rsidR="00C77DE5" w:rsidRPr="009F64A9" w:rsidTr="009C1504">
        <w:trPr>
          <w:trHeight w:val="227"/>
        </w:trPr>
        <w:tc>
          <w:tcPr>
            <w:cnfStyle w:val="001000000000" w:firstRow="0" w:lastRow="0" w:firstColumn="1" w:lastColumn="0" w:oddVBand="0" w:evenVBand="0" w:oddHBand="0" w:evenHBand="0" w:firstRowFirstColumn="0" w:firstRowLastColumn="0" w:lastRowFirstColumn="0" w:lastRowLastColumn="0"/>
            <w:tcW w:w="3823" w:type="dxa"/>
          </w:tcPr>
          <w:p w:rsidR="00C77DE5" w:rsidRPr="00AA12DD" w:rsidRDefault="00C77DE5" w:rsidP="00AA12DD">
            <w:pPr>
              <w:spacing w:before="0" w:after="0"/>
              <w:rPr>
                <w:sz w:val="19"/>
                <w:szCs w:val="19"/>
              </w:rPr>
            </w:pPr>
            <w:r w:rsidRPr="00AA12DD">
              <w:rPr>
                <w:sz w:val="19"/>
                <w:szCs w:val="19"/>
              </w:rPr>
              <w:t>Non cardiovascular: Malignant</w:t>
            </w:r>
          </w:p>
        </w:tc>
        <w:tc>
          <w:tcPr>
            <w:tcW w:w="2551" w:type="dxa"/>
          </w:tcPr>
          <w:p w:rsidR="00C77DE5" w:rsidRPr="00AA12DD" w:rsidRDefault="00C77DE5" w:rsidP="00AA12DD">
            <w:pPr>
              <w:spacing w:before="0" w:after="0"/>
              <w:cnfStyle w:val="000000000000" w:firstRow="0" w:lastRow="0" w:firstColumn="0" w:lastColumn="0" w:oddVBand="0" w:evenVBand="0" w:oddHBand="0" w:evenHBand="0" w:firstRowFirstColumn="0" w:firstRowLastColumn="0" w:lastRowFirstColumn="0" w:lastRowLastColumn="0"/>
              <w:rPr>
                <w:sz w:val="19"/>
                <w:szCs w:val="19"/>
              </w:rPr>
            </w:pPr>
            <w:r w:rsidRPr="00AA12DD">
              <w:rPr>
                <w:sz w:val="19"/>
                <w:szCs w:val="19"/>
              </w:rPr>
              <w:t>2 (0.1)</w:t>
            </w:r>
          </w:p>
        </w:tc>
        <w:tc>
          <w:tcPr>
            <w:tcW w:w="2551" w:type="dxa"/>
          </w:tcPr>
          <w:p w:rsidR="00C77DE5" w:rsidRPr="00AA12DD" w:rsidRDefault="00C77DE5" w:rsidP="00AA12DD">
            <w:pPr>
              <w:spacing w:before="0" w:after="0"/>
              <w:cnfStyle w:val="000000000000" w:firstRow="0" w:lastRow="0" w:firstColumn="0" w:lastColumn="0" w:oddVBand="0" w:evenVBand="0" w:oddHBand="0" w:evenHBand="0" w:firstRowFirstColumn="0" w:firstRowLastColumn="0" w:lastRowFirstColumn="0" w:lastRowLastColumn="0"/>
              <w:rPr>
                <w:sz w:val="19"/>
                <w:szCs w:val="19"/>
              </w:rPr>
            </w:pPr>
            <w:r w:rsidRPr="00AA12DD">
              <w:rPr>
                <w:sz w:val="19"/>
                <w:szCs w:val="19"/>
              </w:rPr>
              <w:t>2 (&lt;0.1)</w:t>
            </w:r>
          </w:p>
        </w:tc>
      </w:tr>
      <w:tr w:rsidR="00C77DE5" w:rsidRPr="009F64A9" w:rsidTr="009C1504">
        <w:trPr>
          <w:trHeight w:val="227"/>
        </w:trPr>
        <w:tc>
          <w:tcPr>
            <w:cnfStyle w:val="001000000000" w:firstRow="0" w:lastRow="0" w:firstColumn="1" w:lastColumn="0" w:oddVBand="0" w:evenVBand="0" w:oddHBand="0" w:evenHBand="0" w:firstRowFirstColumn="0" w:firstRowLastColumn="0" w:lastRowFirstColumn="0" w:lastRowLastColumn="0"/>
            <w:tcW w:w="3823" w:type="dxa"/>
          </w:tcPr>
          <w:p w:rsidR="00C77DE5" w:rsidRPr="00AA12DD" w:rsidRDefault="00C77DE5" w:rsidP="00AA12DD">
            <w:pPr>
              <w:spacing w:before="0" w:after="0"/>
              <w:rPr>
                <w:sz w:val="19"/>
                <w:szCs w:val="19"/>
              </w:rPr>
            </w:pPr>
            <w:r w:rsidRPr="00AA12DD">
              <w:rPr>
                <w:sz w:val="19"/>
                <w:szCs w:val="19"/>
              </w:rPr>
              <w:t>New malignancy</w:t>
            </w:r>
          </w:p>
        </w:tc>
        <w:tc>
          <w:tcPr>
            <w:tcW w:w="2551" w:type="dxa"/>
          </w:tcPr>
          <w:p w:rsidR="00C77DE5" w:rsidRPr="00AA12DD" w:rsidRDefault="00C77DE5" w:rsidP="00AA12DD">
            <w:pPr>
              <w:spacing w:before="0" w:after="0"/>
              <w:cnfStyle w:val="000000000000" w:firstRow="0" w:lastRow="0" w:firstColumn="0" w:lastColumn="0" w:oddVBand="0" w:evenVBand="0" w:oddHBand="0" w:evenHBand="0" w:firstRowFirstColumn="0" w:firstRowLastColumn="0" w:lastRowFirstColumn="0" w:lastRowLastColumn="0"/>
              <w:rPr>
                <w:sz w:val="19"/>
                <w:szCs w:val="19"/>
              </w:rPr>
            </w:pPr>
            <w:r w:rsidRPr="00AA12DD">
              <w:rPr>
                <w:sz w:val="19"/>
                <w:szCs w:val="19"/>
              </w:rPr>
              <w:t>1 (&lt;0.1)</w:t>
            </w:r>
          </w:p>
        </w:tc>
        <w:tc>
          <w:tcPr>
            <w:tcW w:w="2551" w:type="dxa"/>
          </w:tcPr>
          <w:p w:rsidR="00C77DE5" w:rsidRPr="00AA12DD" w:rsidRDefault="00C77DE5" w:rsidP="00AA12DD">
            <w:pPr>
              <w:spacing w:before="0" w:after="0"/>
              <w:cnfStyle w:val="000000000000" w:firstRow="0" w:lastRow="0" w:firstColumn="0" w:lastColumn="0" w:oddVBand="0" w:evenVBand="0" w:oddHBand="0" w:evenHBand="0" w:firstRowFirstColumn="0" w:firstRowLastColumn="0" w:lastRowFirstColumn="0" w:lastRowLastColumn="0"/>
              <w:rPr>
                <w:sz w:val="19"/>
                <w:szCs w:val="19"/>
              </w:rPr>
            </w:pPr>
            <w:r w:rsidRPr="00AA12DD">
              <w:rPr>
                <w:sz w:val="19"/>
                <w:szCs w:val="19"/>
              </w:rPr>
              <w:t>1 (&lt;0.1)</w:t>
            </w:r>
          </w:p>
        </w:tc>
      </w:tr>
      <w:tr w:rsidR="00C77DE5" w:rsidRPr="009F64A9" w:rsidTr="009C1504">
        <w:trPr>
          <w:trHeight w:val="227"/>
        </w:trPr>
        <w:tc>
          <w:tcPr>
            <w:cnfStyle w:val="001000000000" w:firstRow="0" w:lastRow="0" w:firstColumn="1" w:lastColumn="0" w:oddVBand="0" w:evenVBand="0" w:oddHBand="0" w:evenHBand="0" w:firstRowFirstColumn="0" w:firstRowLastColumn="0" w:lastRowFirstColumn="0" w:lastRowLastColumn="0"/>
            <w:tcW w:w="3823" w:type="dxa"/>
          </w:tcPr>
          <w:p w:rsidR="00C77DE5" w:rsidRPr="00AA12DD" w:rsidRDefault="00C77DE5" w:rsidP="00AA12DD">
            <w:pPr>
              <w:spacing w:before="0" w:after="0"/>
              <w:rPr>
                <w:sz w:val="19"/>
                <w:szCs w:val="19"/>
              </w:rPr>
            </w:pPr>
            <w:r w:rsidRPr="00AA12DD">
              <w:rPr>
                <w:sz w:val="19"/>
                <w:szCs w:val="19"/>
              </w:rPr>
              <w:t>Worsening prior malignancy</w:t>
            </w:r>
          </w:p>
        </w:tc>
        <w:tc>
          <w:tcPr>
            <w:tcW w:w="2551" w:type="dxa"/>
          </w:tcPr>
          <w:p w:rsidR="00C77DE5" w:rsidRPr="00AA12DD" w:rsidRDefault="00C77DE5" w:rsidP="00AA12DD">
            <w:pPr>
              <w:spacing w:before="0" w:after="0"/>
              <w:cnfStyle w:val="000000000000" w:firstRow="0" w:lastRow="0" w:firstColumn="0" w:lastColumn="0" w:oddVBand="0" w:evenVBand="0" w:oddHBand="0" w:evenHBand="0" w:firstRowFirstColumn="0" w:firstRowLastColumn="0" w:lastRowFirstColumn="0" w:lastRowLastColumn="0"/>
              <w:rPr>
                <w:sz w:val="19"/>
                <w:szCs w:val="19"/>
              </w:rPr>
            </w:pPr>
            <w:r w:rsidRPr="00AA12DD">
              <w:rPr>
                <w:sz w:val="19"/>
                <w:szCs w:val="19"/>
              </w:rPr>
              <w:t>1 (&lt;0.1)</w:t>
            </w:r>
          </w:p>
        </w:tc>
        <w:tc>
          <w:tcPr>
            <w:tcW w:w="2551" w:type="dxa"/>
          </w:tcPr>
          <w:p w:rsidR="00C77DE5" w:rsidRPr="00AA12DD" w:rsidRDefault="00C77DE5" w:rsidP="00AA12DD">
            <w:pPr>
              <w:spacing w:before="0" w:after="0"/>
              <w:cnfStyle w:val="000000000000" w:firstRow="0" w:lastRow="0" w:firstColumn="0" w:lastColumn="0" w:oddVBand="0" w:evenVBand="0" w:oddHBand="0" w:evenHBand="0" w:firstRowFirstColumn="0" w:firstRowLastColumn="0" w:lastRowFirstColumn="0" w:lastRowLastColumn="0"/>
              <w:rPr>
                <w:sz w:val="19"/>
                <w:szCs w:val="19"/>
              </w:rPr>
            </w:pPr>
            <w:r w:rsidRPr="00AA12DD">
              <w:rPr>
                <w:sz w:val="19"/>
                <w:szCs w:val="19"/>
              </w:rPr>
              <w:t>1 (&lt;0.1)</w:t>
            </w:r>
          </w:p>
        </w:tc>
      </w:tr>
      <w:tr w:rsidR="00C77DE5" w:rsidRPr="009F64A9" w:rsidTr="009C1504">
        <w:trPr>
          <w:trHeight w:val="227"/>
        </w:trPr>
        <w:tc>
          <w:tcPr>
            <w:cnfStyle w:val="001000000000" w:firstRow="0" w:lastRow="0" w:firstColumn="1" w:lastColumn="0" w:oddVBand="0" w:evenVBand="0" w:oddHBand="0" w:evenHBand="0" w:firstRowFirstColumn="0" w:firstRowLastColumn="0" w:lastRowFirstColumn="0" w:lastRowLastColumn="0"/>
            <w:tcW w:w="3823" w:type="dxa"/>
          </w:tcPr>
          <w:p w:rsidR="00C77DE5" w:rsidRPr="00AA12DD" w:rsidRDefault="00C77DE5" w:rsidP="00AA12DD">
            <w:pPr>
              <w:spacing w:before="0" w:after="0"/>
              <w:rPr>
                <w:sz w:val="19"/>
                <w:szCs w:val="19"/>
              </w:rPr>
            </w:pPr>
            <w:r w:rsidRPr="00AA12DD">
              <w:rPr>
                <w:sz w:val="19"/>
                <w:szCs w:val="19"/>
              </w:rPr>
              <w:t>Not adjudicated</w:t>
            </w:r>
          </w:p>
        </w:tc>
        <w:tc>
          <w:tcPr>
            <w:tcW w:w="2551" w:type="dxa"/>
          </w:tcPr>
          <w:p w:rsidR="00C77DE5" w:rsidRPr="00AA12DD" w:rsidRDefault="00C77DE5" w:rsidP="00AA12DD">
            <w:pPr>
              <w:spacing w:before="0" w:after="0"/>
              <w:cnfStyle w:val="000000000000" w:firstRow="0" w:lastRow="0" w:firstColumn="0" w:lastColumn="0" w:oddVBand="0" w:evenVBand="0" w:oddHBand="0" w:evenHBand="0" w:firstRowFirstColumn="0" w:firstRowLastColumn="0" w:lastRowFirstColumn="0" w:lastRowLastColumn="0"/>
              <w:rPr>
                <w:sz w:val="19"/>
                <w:szCs w:val="19"/>
              </w:rPr>
            </w:pPr>
            <w:r w:rsidRPr="00AA12DD">
              <w:rPr>
                <w:sz w:val="19"/>
                <w:szCs w:val="19"/>
              </w:rPr>
              <w:t>0</w:t>
            </w:r>
          </w:p>
        </w:tc>
        <w:tc>
          <w:tcPr>
            <w:tcW w:w="2551" w:type="dxa"/>
          </w:tcPr>
          <w:p w:rsidR="00C77DE5" w:rsidRPr="00AA12DD" w:rsidRDefault="00C77DE5" w:rsidP="00AA12DD">
            <w:pPr>
              <w:spacing w:before="0" w:after="0"/>
              <w:cnfStyle w:val="000000000000" w:firstRow="0" w:lastRow="0" w:firstColumn="0" w:lastColumn="0" w:oddVBand="0" w:evenVBand="0" w:oddHBand="0" w:evenHBand="0" w:firstRowFirstColumn="0" w:firstRowLastColumn="0" w:lastRowFirstColumn="0" w:lastRowLastColumn="0"/>
              <w:rPr>
                <w:sz w:val="19"/>
                <w:szCs w:val="19"/>
              </w:rPr>
            </w:pPr>
            <w:r w:rsidRPr="00AA12DD">
              <w:rPr>
                <w:sz w:val="19"/>
                <w:szCs w:val="19"/>
              </w:rPr>
              <w:t>1 (&lt;0.1)</w:t>
            </w:r>
          </w:p>
        </w:tc>
      </w:tr>
    </w:tbl>
    <w:p w:rsidR="00C77DE5" w:rsidRPr="0033175A" w:rsidRDefault="00C77DE5" w:rsidP="009C1504">
      <w:pPr>
        <w:pStyle w:val="TableDescription"/>
      </w:pPr>
      <w:r w:rsidRPr="00750623">
        <w:t>Placebo</w:t>
      </w:r>
      <w:r w:rsidR="00E956CF">
        <w:t xml:space="preserve"> </w:t>
      </w:r>
      <w:r w:rsidRPr="00750623">
        <w:t xml:space="preserve">controlled studies: </w:t>
      </w:r>
      <w:r w:rsidR="00331C62">
        <w:t>Phase III</w:t>
      </w:r>
      <w:r w:rsidRPr="00750623">
        <w:t xml:space="preserve"> (LTS11717, FH I, FH II, HIGH FH, </w:t>
      </w:r>
      <w:proofErr w:type="gramStart"/>
      <w:r w:rsidRPr="00750623">
        <w:t>COMBO</w:t>
      </w:r>
      <w:proofErr w:type="gramEnd"/>
      <w:r w:rsidRPr="00750623">
        <w:t xml:space="preserve"> I)</w:t>
      </w:r>
      <w:r w:rsidR="009C1504">
        <w:t xml:space="preserve">. </w:t>
      </w:r>
      <w:r w:rsidRPr="00750623">
        <w:t>Ezetimibe</w:t>
      </w:r>
      <w:r w:rsidR="00E956CF">
        <w:t xml:space="preserve"> </w:t>
      </w:r>
      <w:r w:rsidRPr="00750623">
        <w:t xml:space="preserve">controlled studies: </w:t>
      </w:r>
      <w:r w:rsidR="00331C62">
        <w:t>Phase III</w:t>
      </w:r>
      <w:r w:rsidRPr="00750623">
        <w:t xml:space="preserve"> (COMBO II, MONO, OPTI</w:t>
      </w:r>
      <w:r w:rsidR="009C1504">
        <w:t xml:space="preserve">ONS I, OPTIONS II, ALTERNATIVE). </w:t>
      </w:r>
      <w:r w:rsidRPr="00750623">
        <w:t xml:space="preserve">Only the primary cause of death is adjudicated. </w:t>
      </w:r>
      <w:proofErr w:type="gramStart"/>
      <w:r w:rsidRPr="00750623">
        <w:t>a</w:t>
      </w:r>
      <w:proofErr w:type="gramEnd"/>
      <w:r w:rsidRPr="00750623">
        <w:t xml:space="preserve"> includes all deaths that occurred after the start of the treatment up</w:t>
      </w:r>
      <w:r>
        <w:t xml:space="preserve"> </w:t>
      </w:r>
      <w:r w:rsidRPr="00750623">
        <w:t>to the last protocol planned visit of the patient</w:t>
      </w:r>
      <w:r>
        <w:t>.</w:t>
      </w:r>
      <w:r w:rsidR="009C1504">
        <w:t xml:space="preserve"> </w:t>
      </w:r>
      <w:r w:rsidRPr="00750623">
        <w:t>H</w:t>
      </w:r>
      <w:r>
        <w:t>a</w:t>
      </w:r>
      <w:r w:rsidRPr="00750623">
        <w:t>emorrhage: excl</w:t>
      </w:r>
      <w:r w:rsidR="00E956CF">
        <w:t xml:space="preserve">uding </w:t>
      </w:r>
      <w:r w:rsidRPr="00750623">
        <w:t>h</w:t>
      </w:r>
      <w:r>
        <w:t>a</w:t>
      </w:r>
      <w:r w:rsidRPr="00750623">
        <w:t>emorrhagic strokes and bleeding in the setting of coronary revasculari</w:t>
      </w:r>
      <w:r>
        <w:t>s</w:t>
      </w:r>
      <w:r w:rsidRPr="00750623">
        <w:t>ation.</w:t>
      </w:r>
      <w:r w:rsidR="009C1504">
        <w:t xml:space="preserve"> </w:t>
      </w:r>
      <w:r w:rsidRPr="00750623">
        <w:t xml:space="preserve">Accidental: </w:t>
      </w:r>
      <w:r w:rsidR="00E956CF">
        <w:t>for example,</w:t>
      </w:r>
      <w:r w:rsidRPr="00750623">
        <w:t xml:space="preserve"> physical accidents or drug overdose or trauma.</w:t>
      </w:r>
      <w:r w:rsidR="009C1504">
        <w:t xml:space="preserve"> </w:t>
      </w:r>
      <w:r w:rsidRPr="00750623">
        <w:t xml:space="preserve">Prescription drug error: </w:t>
      </w:r>
      <w:r w:rsidR="00E956CF">
        <w:t xml:space="preserve">for example, </w:t>
      </w:r>
      <w:r w:rsidRPr="00750623">
        <w:t>prescribed drug overdose, use of inappropriate drug, or drug-drug interaction.</w:t>
      </w:r>
      <w:r w:rsidR="009C1504">
        <w:t xml:space="preserve"> </w:t>
      </w:r>
      <w:r w:rsidRPr="00750623">
        <w:t>Neurological process: neurological process that is not a stroke or h</w:t>
      </w:r>
      <w:r>
        <w:t>a</w:t>
      </w:r>
      <w:r w:rsidRPr="00750623">
        <w:t>emorrhage</w:t>
      </w:r>
      <w:r w:rsidR="00E956CF">
        <w:t>.</w:t>
      </w:r>
    </w:p>
    <w:p w:rsidR="00C77DE5" w:rsidRDefault="00C77DE5" w:rsidP="0033175A">
      <w:r w:rsidRPr="00355B93">
        <w:t>A meta-analysis performed on the incidences of TEAEs leading to death found an exact odds ratio</w:t>
      </w:r>
      <w:r>
        <w:t xml:space="preserve"> </w:t>
      </w:r>
      <w:r w:rsidRPr="00355B93">
        <w:t>(OR) versus control, stratified by study, of 0.44 (95% CI: 0.21</w:t>
      </w:r>
      <w:r>
        <w:t xml:space="preserve"> to 0.93) compared to controls.</w:t>
      </w:r>
    </w:p>
    <w:p w:rsidR="00C77DE5" w:rsidRPr="006522CE" w:rsidRDefault="00C77DE5" w:rsidP="0033175A">
      <w:pPr>
        <w:pStyle w:val="Heading5"/>
      </w:pPr>
      <w:r w:rsidRPr="006522CE">
        <w:t>Other SAEs</w:t>
      </w:r>
    </w:p>
    <w:p w:rsidR="00C77DE5" w:rsidRDefault="00C77DE5" w:rsidP="0033175A">
      <w:pPr>
        <w:rPr>
          <w:rFonts w:cs="TimesNewRomanPSMT"/>
        </w:rPr>
      </w:pPr>
      <w:r w:rsidRPr="0033175A">
        <w:t xml:space="preserve">The overall incidence of </w:t>
      </w:r>
      <w:r w:rsidR="00DE64A4">
        <w:t>treatment emergent</w:t>
      </w:r>
      <w:r w:rsidRPr="0033175A">
        <w:t xml:space="preserve"> SAEs </w:t>
      </w:r>
      <w:proofErr w:type="gramStart"/>
      <w:r w:rsidRPr="0033175A">
        <w:t>was</w:t>
      </w:r>
      <w:proofErr w:type="gramEnd"/>
      <w:r w:rsidRPr="0033175A">
        <w:t xml:space="preserve"> similar in the alirocumab and placebo groups: 340 (13.7%) versus 182 (14.3%), respectively and in the alirocumab and ezetimibe groups: 113 (13.1%) versus 69 (11.2%), respectively. No relevant difference between the treatment groups was o</w:t>
      </w:r>
      <w:r w:rsidR="0033175A" w:rsidRPr="0033175A">
        <w:t>bserved for any individual SOC</w:t>
      </w:r>
      <w:r w:rsidR="0033175A">
        <w:rPr>
          <w:rFonts w:cs="TimesNewRomanPSMT"/>
        </w:rPr>
        <w:t>.</w:t>
      </w:r>
    </w:p>
    <w:p w:rsidR="00C77DE5" w:rsidRPr="008F73B4" w:rsidRDefault="00C77DE5" w:rsidP="00C77DE5">
      <w:pPr>
        <w:pStyle w:val="Heading4"/>
      </w:pPr>
      <w:bookmarkStart w:id="295" w:name="_Toc241374325"/>
      <w:bookmarkStart w:id="296" w:name="_Ref272333477"/>
      <w:bookmarkStart w:id="297" w:name="_Toc272414667"/>
      <w:bookmarkStart w:id="298" w:name="_Toc290846305"/>
      <w:bookmarkStart w:id="299" w:name="_Toc442360721"/>
      <w:r>
        <w:t>Discontinuation due to adverse events</w:t>
      </w:r>
      <w:bookmarkEnd w:id="295"/>
      <w:bookmarkEnd w:id="296"/>
      <w:bookmarkEnd w:id="297"/>
      <w:bookmarkEnd w:id="298"/>
      <w:bookmarkEnd w:id="299"/>
    </w:p>
    <w:p w:rsidR="00C77DE5" w:rsidRDefault="00C77DE5" w:rsidP="0033175A">
      <w:pPr>
        <w:pStyle w:val="Heading5"/>
      </w:pPr>
      <w:r w:rsidRPr="0033175A">
        <w:t>Placebo</w:t>
      </w:r>
      <w:r>
        <w:t xml:space="preserve"> controlled pool</w:t>
      </w:r>
    </w:p>
    <w:p w:rsidR="00C77DE5" w:rsidRPr="0033175A" w:rsidRDefault="00C77DE5" w:rsidP="0033175A">
      <w:r w:rsidRPr="006522CE">
        <w:t>The overall incidence of TEAEs leading to treatment discontinuation was similar in the</w:t>
      </w:r>
      <w:r>
        <w:t xml:space="preserve"> </w:t>
      </w:r>
      <w:r w:rsidRPr="006522CE">
        <w:t>alirocumab (131 [5.3%]) and placebo (65 [5.1%]) groups. No relevant difference between the</w:t>
      </w:r>
      <w:r>
        <w:t xml:space="preserve"> </w:t>
      </w:r>
      <w:r w:rsidRPr="006522CE">
        <w:t>treatment groups was observed for any individual SOC</w:t>
      </w:r>
      <w:r>
        <w:t xml:space="preserve">. </w:t>
      </w:r>
      <w:r w:rsidRPr="006522CE">
        <w:t>In the alirocumab group, the most</w:t>
      </w:r>
      <w:r>
        <w:t xml:space="preserve"> </w:t>
      </w:r>
      <w:r w:rsidRPr="006522CE">
        <w:t>frequently reported (in at least 3 patients) TEAEs (PTs) that led to treatment discontinuation were</w:t>
      </w:r>
      <w:r>
        <w:t xml:space="preserve"> </w:t>
      </w:r>
      <w:r w:rsidRPr="006522CE">
        <w:t>injection site reaction and nausea (5 [0.2%] each), myalgia, fatigue, and ALT increased (4 [0.2%]</w:t>
      </w:r>
      <w:r>
        <w:t xml:space="preserve"> </w:t>
      </w:r>
      <w:r w:rsidRPr="006522CE">
        <w:t>each), and an</w:t>
      </w:r>
      <w:r>
        <w:t>a</w:t>
      </w:r>
      <w:r w:rsidRPr="006522CE">
        <w:t>emia, vertigo, diarrh</w:t>
      </w:r>
      <w:r>
        <w:t>o</w:t>
      </w:r>
      <w:r w:rsidRPr="006522CE">
        <w:t>ea, and pruritus (3 [0.1%] each). Other TEAEs were isolated</w:t>
      </w:r>
      <w:r>
        <w:t xml:space="preserve"> </w:t>
      </w:r>
      <w:r w:rsidRPr="006522CE">
        <w:t>cases reported in 1 or 2 patients</w:t>
      </w:r>
      <w:r>
        <w:t>.</w:t>
      </w:r>
    </w:p>
    <w:p w:rsidR="00C77DE5" w:rsidRDefault="00C77DE5" w:rsidP="0033175A">
      <w:pPr>
        <w:pStyle w:val="Heading5"/>
      </w:pPr>
      <w:r w:rsidRPr="0033175A">
        <w:t>Ezetimibe</w:t>
      </w:r>
      <w:r>
        <w:t xml:space="preserve"> controlled pool</w:t>
      </w:r>
    </w:p>
    <w:p w:rsidR="00C77DE5" w:rsidRPr="0033175A" w:rsidRDefault="00C77DE5" w:rsidP="0033175A">
      <w:pPr>
        <w:rPr>
          <w:rFonts w:cs="TimesNewRomanPSMT"/>
        </w:rPr>
      </w:pPr>
      <w:r w:rsidRPr="0033175A">
        <w:t xml:space="preserve">The overall incidence of TEAEs leading to treatment discontinuation was also similar in the alirocumab (76 [8.8%]) and ezetimibe (60 [9.7%]) groups. In the alirocumab group, the most frequently reported (in at least 3 patients) TEAEs (PTs) that led to treatment discontinuation </w:t>
      </w:r>
      <w:r w:rsidRPr="0033175A">
        <w:lastRenderedPageBreak/>
        <w:t xml:space="preserve">were myalgia (21 [2.4%]), headache and injection site reaction (3 [0.3%] each). In the ezetimibe group, the most frequently reported (in at least 3 patients) TEAEs (PTs) that led to treatment discontinuation were myalgia (23 [3.7%]), arthralgia (4 [0.6%]), headache and muscular weakness (3 [0.5%] each). The higher rate of discontinuations in this pool was driven by the ALTERNATIVE study, conducted in patients with a documented history of statin </w:t>
      </w:r>
      <w:r w:rsidR="0033175A" w:rsidRPr="0033175A">
        <w:t>intolerance</w:t>
      </w:r>
      <w:r w:rsidR="0033175A">
        <w:rPr>
          <w:rFonts w:cs="TimesNewRomanPSMT"/>
        </w:rPr>
        <w:t>.</w:t>
      </w:r>
    </w:p>
    <w:p w:rsidR="00C77DE5" w:rsidRDefault="00C77DE5" w:rsidP="00C77DE5">
      <w:pPr>
        <w:pStyle w:val="Heading4"/>
      </w:pPr>
      <w:bookmarkStart w:id="300" w:name="_Toc442360722"/>
      <w:r>
        <w:t>Adverse events of special interest</w:t>
      </w:r>
      <w:bookmarkEnd w:id="300"/>
    </w:p>
    <w:p w:rsidR="00C77DE5" w:rsidRDefault="00C77DE5" w:rsidP="0033175A">
      <w:pPr>
        <w:pStyle w:val="Heading5"/>
      </w:pPr>
      <w:r>
        <w:t xml:space="preserve">Local </w:t>
      </w:r>
      <w:r w:rsidRPr="0033175A">
        <w:t>injection</w:t>
      </w:r>
      <w:r>
        <w:t xml:space="preserve"> site reactions</w:t>
      </w:r>
    </w:p>
    <w:p w:rsidR="00C77DE5" w:rsidRDefault="00C77DE5" w:rsidP="00BB0F26">
      <w:r>
        <w:t xml:space="preserve">The incidence rate of local injection site reactions in the global pool of efficacy studies was higher in the alirocumab group compared to the pooled control group (6.0 </w:t>
      </w:r>
      <w:r w:rsidR="00133726">
        <w:t>versus</w:t>
      </w:r>
      <w:r>
        <w:t xml:space="preserve"> 4.2 per 100 patient years, respectively; HR [95% CI]: 1.50 [1.15 – 1.95]) The majority of local injection site reactions were mild and transient but were reported as severe in 1 patient (&lt;</w:t>
      </w:r>
      <w:r w:rsidR="00E956CF">
        <w:t xml:space="preserve"> </w:t>
      </w:r>
      <w:r>
        <w:t>0.1%) in the alirocumab group. Local injection site reactions resulted in treatment discontinuation in 8</w:t>
      </w:r>
      <w:r w:rsidR="00E956CF">
        <w:t> </w:t>
      </w:r>
      <w:r>
        <w:t>(0.2%) patients in the alirocumab group and 6 (0.3%) patients in the control group. Local injection site reactions were more frequently reported in alirocumab patients who developed treatment emergent ADA compared with patients who do no</w:t>
      </w:r>
      <w:r w:rsidR="00BB0F26">
        <w:t xml:space="preserve">t develop ADAs (10.2% </w:t>
      </w:r>
      <w:r w:rsidR="00133726">
        <w:t>versus</w:t>
      </w:r>
      <w:r w:rsidR="00BB0F26">
        <w:t xml:space="preserve"> 5.9%).</w:t>
      </w:r>
    </w:p>
    <w:p w:rsidR="00C77DE5" w:rsidRDefault="00C77DE5" w:rsidP="0033175A">
      <w:pPr>
        <w:pStyle w:val="Heading5"/>
      </w:pPr>
      <w:r>
        <w:t xml:space="preserve">General </w:t>
      </w:r>
      <w:r w:rsidRPr="0033175A">
        <w:t>allergic</w:t>
      </w:r>
      <w:r>
        <w:t xml:space="preserve"> reactions</w:t>
      </w:r>
    </w:p>
    <w:p w:rsidR="00C77DE5" w:rsidRDefault="00C77DE5" w:rsidP="0033175A">
      <w:r>
        <w:t xml:space="preserve">There were slightly higher rates of general allergic reactions reported in the alirocumab group versus the control in both the placebo controlled pool and the ezetimibe controlled pool (placebo controlled pool: 7.9 (alirocumab) </w:t>
      </w:r>
      <w:r w:rsidR="00133726">
        <w:t>versus</w:t>
      </w:r>
      <w:r>
        <w:t xml:space="preserve"> 7.2 (placebo) patients per 100 patient years, HR [95%CI]: 1.10 [8.87 – 1.40]; ezetimibe controlled pool: 8.4 (alirocumab) </w:t>
      </w:r>
      <w:r w:rsidR="00133726">
        <w:t>versus</w:t>
      </w:r>
      <w:r>
        <w:t xml:space="preserve"> 7.3 (ezetimibe) patients per 100 patient years, HR [95%CI]: 1.31 [0.85 – 2.02]. The difference was mainly due to a higher incidence of pruritus in the alirocumab groups. There were no consistent differences between groups in other TEAEs. The AEs seen in the alirocumab groups included nummular eczema, urticaria, and hypersensitivity vasc</w:t>
      </w:r>
      <w:r w:rsidR="0033175A">
        <w:t>ulitis.</w:t>
      </w:r>
    </w:p>
    <w:p w:rsidR="00C77DE5" w:rsidRDefault="00C77DE5" w:rsidP="0033175A">
      <w:pPr>
        <w:pStyle w:val="Heading5"/>
      </w:pPr>
      <w:r w:rsidRPr="0033175A">
        <w:t>Neurological</w:t>
      </w:r>
      <w:r>
        <w:t xml:space="preserve"> events</w:t>
      </w:r>
    </w:p>
    <w:p w:rsidR="00C77DE5" w:rsidRDefault="00C77DE5" w:rsidP="0033175A">
      <w:r>
        <w:t xml:space="preserve">Neurological events, focussing on myelin sheath related disorders, were reviewed due to cholesterol being a major component of cellular membranes and myelin. The incidence of AEs related to neurologic events were similar in both the placebo and ezetimibe controlled pools – (placebo controlled pool: 3.5% (alirocumab) </w:t>
      </w:r>
      <w:r w:rsidR="00133726">
        <w:t>versus</w:t>
      </w:r>
      <w:r>
        <w:t xml:space="preserve"> 3.5% (placebo), HR [95%CI]: 0.98 [0.68 – 1.41]; ezetimibe controlled pool: 3.4% (alirocumab) </w:t>
      </w:r>
      <w:r w:rsidR="00133726">
        <w:t>versus</w:t>
      </w:r>
      <w:r>
        <w:t xml:space="preserve"> 2.4% (ezetimibe), HR [95%CI]: 1.43 [0.76 – 2.69]. Isolated rare and serious AEs reported in the alirocumab group were: optic neuritis, Miller-Fisher syndrome, demyeli</w:t>
      </w:r>
      <w:r w:rsidR="0033175A">
        <w:t>nation and transverse myelitis.</w:t>
      </w:r>
    </w:p>
    <w:p w:rsidR="00C77DE5" w:rsidRDefault="00C77DE5" w:rsidP="0033175A">
      <w:pPr>
        <w:pStyle w:val="Heading5"/>
      </w:pPr>
      <w:r>
        <w:t>Neurocognitive disorders</w:t>
      </w:r>
    </w:p>
    <w:p w:rsidR="00C77DE5" w:rsidRDefault="00C77DE5" w:rsidP="0033175A">
      <w:r>
        <w:t>Neurocognitive disorders were reviewed due to the recent change in labelling for statins which indicates that memory loss and confusion have been reported with statins and thought to be due to low LDL-C interfering with neurological function. The review of the AE database identified the following AEs of interest: deliria (including confusion), cognitive and attention disorders and disturbances, dementia and amnestic conditions, disturbances in thinking and perception, a</w:t>
      </w:r>
      <w:r w:rsidR="0033175A">
        <w:t>nd mental impairment disorders.</w:t>
      </w:r>
    </w:p>
    <w:p w:rsidR="00C77DE5" w:rsidRDefault="00C77DE5" w:rsidP="0033175A">
      <w:r>
        <w:t>In the placebo controlled pool: neurocognitive events were reported in 21 (0.8%) patients in the alirocumab group and 9 (0.7%) in the placebo group (HR [95% CI]: 1.18 [0.54 – 2.58]; in the ezetimibe controlled pool: 8 (0.9%) patients in the alirocumab group and 6 (1.0%) in the ezetimibe group, (HR [95% CI: 0.95 [0.32 – 2.74]). There was no imbalance between the treatment</w:t>
      </w:r>
      <w:r w:rsidR="0033175A">
        <w:t xml:space="preserve"> groups for any specific event.</w:t>
      </w:r>
    </w:p>
    <w:p w:rsidR="00C77DE5" w:rsidRDefault="00C77DE5" w:rsidP="0033175A">
      <w:pPr>
        <w:pStyle w:val="Heading5"/>
      </w:pPr>
      <w:r w:rsidRPr="0033175A">
        <w:lastRenderedPageBreak/>
        <w:t>Diabetes</w:t>
      </w:r>
      <w:r>
        <w:t xml:space="preserve"> mellitus</w:t>
      </w:r>
    </w:p>
    <w:p w:rsidR="00C77DE5" w:rsidRDefault="00C77DE5" w:rsidP="0033175A">
      <w:r>
        <w:t xml:space="preserve">Diabetes related events were reviewed because of the role of </w:t>
      </w:r>
      <w:r w:rsidRPr="005035E3">
        <w:t>PCSK9 and LDL</w:t>
      </w:r>
      <w:r>
        <w:t>R</w:t>
      </w:r>
      <w:r w:rsidRPr="005035E3">
        <w:t xml:space="preserve"> in glucose homeostasis </w:t>
      </w:r>
      <w:r>
        <w:t>and a c</w:t>
      </w:r>
      <w:r w:rsidRPr="005035E3">
        <w:t xml:space="preserve">oncern </w:t>
      </w:r>
      <w:r>
        <w:t xml:space="preserve">that the </w:t>
      </w:r>
      <w:r w:rsidRPr="005035E3">
        <w:t>LDL</w:t>
      </w:r>
      <w:r>
        <w:t>R</w:t>
      </w:r>
      <w:r w:rsidRPr="005035E3">
        <w:t xml:space="preserve"> up regulation on pancreatic beta cell may</w:t>
      </w:r>
      <w:r>
        <w:t xml:space="preserve"> </w:t>
      </w:r>
      <w:r w:rsidRPr="005035E3">
        <w:t>adversely impact its function and glyc</w:t>
      </w:r>
      <w:r>
        <w:t>a</w:t>
      </w:r>
      <w:r w:rsidRPr="005035E3">
        <w:t>emic control</w:t>
      </w:r>
      <w:r w:rsidR="0033175A">
        <w:t>.</w:t>
      </w:r>
    </w:p>
    <w:p w:rsidR="00C77DE5" w:rsidRDefault="00C77DE5" w:rsidP="0033175A">
      <w:r>
        <w:t xml:space="preserve">Incidence rates for AEs related to diabetes were similar in the alirocumab group versus the control groups in both the placebo controlled and ezetimibe controlled pools. </w:t>
      </w:r>
      <w:r w:rsidRPr="005035E3">
        <w:t>The incidence rates per 100 patient</w:t>
      </w:r>
      <w:r>
        <w:t xml:space="preserve"> </w:t>
      </w:r>
      <w:r w:rsidRPr="005035E3">
        <w:t>years</w:t>
      </w:r>
      <w:r>
        <w:t xml:space="preserve"> </w:t>
      </w:r>
      <w:r w:rsidRPr="005035E3">
        <w:t xml:space="preserve">were 3.0 </w:t>
      </w:r>
      <w:r w:rsidR="00133726">
        <w:t>versus</w:t>
      </w:r>
      <w:r w:rsidRPr="005035E3">
        <w:t xml:space="preserve"> 2.8 in the alirocumab and placebo groups, respectively, (HR [95% CI]:</w:t>
      </w:r>
      <w:r>
        <w:t xml:space="preserve"> </w:t>
      </w:r>
      <w:r w:rsidRPr="005035E3">
        <w:t xml:space="preserve">1.05 [0.72 </w:t>
      </w:r>
      <w:r>
        <w:t>-</w:t>
      </w:r>
      <w:r w:rsidRPr="005035E3">
        <w:t xml:space="preserve"> 1.53]) and 2.3 in the alirocumab</w:t>
      </w:r>
      <w:r>
        <w:t xml:space="preserve"> </w:t>
      </w:r>
      <w:r w:rsidRPr="005035E3">
        <w:t>group and 3.7 in the ezetimibe group, with HR (95% CI)</w:t>
      </w:r>
      <w:r>
        <w:t>:</w:t>
      </w:r>
      <w:r w:rsidRPr="005035E3">
        <w:t xml:space="preserve"> 0.60 (0.31 </w:t>
      </w:r>
      <w:r>
        <w:t xml:space="preserve">- </w:t>
      </w:r>
      <w:r w:rsidRPr="005035E3">
        <w:t>1.19).</w:t>
      </w:r>
    </w:p>
    <w:p w:rsidR="00C77DE5" w:rsidRDefault="00C77DE5" w:rsidP="0033175A">
      <w:pPr>
        <w:pStyle w:val="Heading5"/>
      </w:pPr>
      <w:r>
        <w:t xml:space="preserve">Hepatic </w:t>
      </w:r>
      <w:r w:rsidRPr="0033175A">
        <w:t>disorders</w:t>
      </w:r>
    </w:p>
    <w:p w:rsidR="00C77DE5" w:rsidRDefault="00C77DE5" w:rsidP="0033175A">
      <w:r>
        <w:t xml:space="preserve">AEs related to hepatic disorders were similar in the treatment groups. In the placebo controlled pool: </w:t>
      </w:r>
      <w:r w:rsidRPr="00FB53C1">
        <w:t xml:space="preserve">incidence rate per 100 patient-years of 2.2 (95% CI: 1.7 </w:t>
      </w:r>
      <w:r>
        <w:t>-</w:t>
      </w:r>
      <w:r w:rsidRPr="00FB53C1">
        <w:t xml:space="preserve"> 2.8) in the</w:t>
      </w:r>
      <w:r>
        <w:t xml:space="preserve"> </w:t>
      </w:r>
      <w:r w:rsidRPr="00FB53C1">
        <w:t xml:space="preserve">alirocumab group and 1.6 (95% CI: 1.0 </w:t>
      </w:r>
      <w:r>
        <w:t>-</w:t>
      </w:r>
      <w:r w:rsidRPr="00FB53C1">
        <w:t xml:space="preserve"> 2.4) in the placebo group (HR [95% CI]: 1.36</w:t>
      </w:r>
      <w:r>
        <w:t xml:space="preserve"> </w:t>
      </w:r>
      <w:r w:rsidRPr="00FB53C1">
        <w:t xml:space="preserve">[0.84 </w:t>
      </w:r>
      <w:r>
        <w:t>-</w:t>
      </w:r>
      <w:r w:rsidRPr="00FB53C1">
        <w:t xml:space="preserve"> 2.20]</w:t>
      </w:r>
      <w:r>
        <w:t>;</w:t>
      </w:r>
      <w:r w:rsidRPr="00FB53C1">
        <w:t xml:space="preserve"> </w:t>
      </w:r>
      <w:r>
        <w:t>i</w:t>
      </w:r>
      <w:r w:rsidRPr="00FB53C1">
        <w:t>n the ezetimibe</w:t>
      </w:r>
      <w:r w:rsidR="00E956CF">
        <w:t xml:space="preserve"> </w:t>
      </w:r>
      <w:r w:rsidRPr="00FB53C1">
        <w:t>controlled pool</w:t>
      </w:r>
      <w:r>
        <w:t>:</w:t>
      </w:r>
      <w:r w:rsidRPr="00FB53C1">
        <w:t xml:space="preserve"> the incidence rates were 2.2 (95% CI: 1.3</w:t>
      </w:r>
      <w:r>
        <w:t xml:space="preserve"> -</w:t>
      </w:r>
      <w:r w:rsidRPr="00FB53C1">
        <w:t xml:space="preserve"> 3.6) in the alirocumab group and 3.1 (95% CI: 1.7 </w:t>
      </w:r>
      <w:r>
        <w:t>-</w:t>
      </w:r>
      <w:r w:rsidRPr="00FB53C1">
        <w:t xml:space="preserve"> 5.1) in the ezetimibe group (HR</w:t>
      </w:r>
      <w:r>
        <w:t xml:space="preserve"> </w:t>
      </w:r>
      <w:r w:rsidRPr="00FB53C1">
        <w:t xml:space="preserve">[95%CI]: 0.69 [0.34 </w:t>
      </w:r>
      <w:r>
        <w:t>-</w:t>
      </w:r>
      <w:r w:rsidRPr="00FB53C1">
        <w:t xml:space="preserve"> 1.43]).</w:t>
      </w:r>
      <w:r>
        <w:t xml:space="preserve"> The observed incidence rates are consistent with the patient population who are mostly on concomitant statins and many who were obese.</w:t>
      </w:r>
    </w:p>
    <w:p w:rsidR="00F720B6" w:rsidRDefault="00F720B6" w:rsidP="00F720B6">
      <w:pPr>
        <w:pStyle w:val="Heading3"/>
      </w:pPr>
      <w:bookmarkStart w:id="301" w:name="_Toc241374321"/>
      <w:bookmarkStart w:id="302" w:name="_Ref271044780"/>
      <w:bookmarkStart w:id="303" w:name="_Ref271196640"/>
      <w:bookmarkStart w:id="304" w:name="_Ref272333085"/>
      <w:bookmarkStart w:id="305" w:name="_Toc272414668"/>
      <w:bookmarkStart w:id="306" w:name="_Toc290846306"/>
      <w:bookmarkStart w:id="307" w:name="_Toc442360723"/>
      <w:bookmarkStart w:id="308" w:name="_Toc470159498"/>
      <w:r>
        <w:t>Laboratory tests</w:t>
      </w:r>
      <w:bookmarkEnd w:id="301"/>
      <w:bookmarkEnd w:id="302"/>
      <w:bookmarkEnd w:id="303"/>
      <w:bookmarkEnd w:id="304"/>
      <w:bookmarkEnd w:id="305"/>
      <w:bookmarkEnd w:id="306"/>
      <w:bookmarkEnd w:id="307"/>
      <w:bookmarkEnd w:id="308"/>
    </w:p>
    <w:p w:rsidR="00F720B6" w:rsidRDefault="00F720B6" w:rsidP="00F720B6">
      <w:pPr>
        <w:pStyle w:val="Heading4"/>
      </w:pPr>
      <w:bookmarkStart w:id="309" w:name="_Toc272414669"/>
      <w:bookmarkStart w:id="310" w:name="_Toc290846307"/>
      <w:bookmarkStart w:id="311" w:name="_Toc442360724"/>
      <w:r>
        <w:t>Liver function</w:t>
      </w:r>
      <w:bookmarkEnd w:id="309"/>
      <w:bookmarkEnd w:id="310"/>
      <w:bookmarkEnd w:id="311"/>
    </w:p>
    <w:p w:rsidR="00F720B6" w:rsidRDefault="00F720B6" w:rsidP="00F720B6">
      <w:r w:rsidRPr="006B6321">
        <w:t>In the placebo</w:t>
      </w:r>
      <w:r w:rsidR="00E956CF">
        <w:t xml:space="preserve"> </w:t>
      </w:r>
      <w:r w:rsidRPr="006B6321">
        <w:t>controlled pool, no relevant changes over time up to Week 52 including last, or</w:t>
      </w:r>
      <w:r>
        <w:t xml:space="preserve"> </w:t>
      </w:r>
      <w:r w:rsidRPr="006B6321">
        <w:t>worst (lowest or highest) on-treatment value in the placebo-controlled pool and up to Week 24</w:t>
      </w:r>
      <w:r>
        <w:t xml:space="preserve"> </w:t>
      </w:r>
      <w:r w:rsidRPr="006B6321">
        <w:t>including last, or worst (lowest or highest) on-treatment value in the ezetimibe-controlled pool</w:t>
      </w:r>
      <w:r>
        <w:t xml:space="preserve"> </w:t>
      </w:r>
      <w:r w:rsidRPr="006B6321">
        <w:t>were observed for ALT, AST, ALP, GGT, total bilirubin, and LDH.</w:t>
      </w:r>
    </w:p>
    <w:p w:rsidR="00F720B6" w:rsidRDefault="00F720B6" w:rsidP="00F720B6">
      <w:r w:rsidRPr="006B6321">
        <w:t xml:space="preserve">It </w:t>
      </w:r>
      <w:r>
        <w:t>is</w:t>
      </w:r>
      <w:r w:rsidRPr="006B6321">
        <w:t xml:space="preserve"> noted that almost all patients in the placebo-controlled pool and the vast majority of</w:t>
      </w:r>
      <w:r>
        <w:t xml:space="preserve"> </w:t>
      </w:r>
      <w:r w:rsidRPr="006B6321">
        <w:t>patients in the ezetimibe-controlled pool were receiving statin as background therapy (about 80%</w:t>
      </w:r>
      <w:r>
        <w:t xml:space="preserve"> </w:t>
      </w:r>
      <w:r w:rsidRPr="006B6321">
        <w:t>in the alirocumab group and about 72% in the ezetimibe group). In addition, about half the</w:t>
      </w:r>
      <w:r>
        <w:t xml:space="preserve"> </w:t>
      </w:r>
      <w:r w:rsidRPr="006B6321">
        <w:t>patients were receiving high doses of statin as background therapy, which are known to cause</w:t>
      </w:r>
      <w:r>
        <w:t xml:space="preserve"> </w:t>
      </w:r>
      <w:r w:rsidRPr="006B6321">
        <w:t>elevation in transaminases, generally of moderate intensity</w:t>
      </w:r>
      <w:r>
        <w:t>.</w:t>
      </w:r>
    </w:p>
    <w:p w:rsidR="00F720B6" w:rsidRDefault="00F720B6" w:rsidP="00F720B6">
      <w:r>
        <w:t xml:space="preserve">It is noted that there were slightly more patients in the alirocumab group who had ALT increased &gt; 3 ULN compared to placebo; however there was an opposite trend observed for ALT increased &gt; 5 ULN. No case of confirmed Hy’s law was identified. </w:t>
      </w:r>
      <w:r w:rsidRPr="008C2752">
        <w:t>In</w:t>
      </w:r>
      <w:r>
        <w:t xml:space="preserve"> </w:t>
      </w:r>
      <w:r w:rsidRPr="008C2752">
        <w:t xml:space="preserve">the ezetimibe controlled pool, </w:t>
      </w:r>
      <w:r>
        <w:t>there were</w:t>
      </w:r>
      <w:r w:rsidRPr="008C2752">
        <w:t xml:space="preserve"> 10 cases of ALT increase &gt;</w:t>
      </w:r>
      <w:r w:rsidR="00E956CF">
        <w:t xml:space="preserve"> </w:t>
      </w:r>
      <w:r w:rsidRPr="008C2752">
        <w:t>3 ULN were observed (9 in</w:t>
      </w:r>
      <w:r>
        <w:t xml:space="preserve"> </w:t>
      </w:r>
      <w:r w:rsidRPr="008C2752">
        <w:t>the alirocumab group and 1 in the ezetimibe group)</w:t>
      </w:r>
      <w:r>
        <w:t>.</w:t>
      </w:r>
    </w:p>
    <w:p w:rsidR="00F720B6" w:rsidRDefault="00F720B6" w:rsidP="00F720B6">
      <w:pPr>
        <w:pStyle w:val="Heading4"/>
      </w:pPr>
      <w:bookmarkStart w:id="312" w:name="_Toc272414670"/>
      <w:bookmarkStart w:id="313" w:name="_Toc290846308"/>
      <w:bookmarkStart w:id="314" w:name="_Toc442360725"/>
      <w:r>
        <w:t>Kidney function</w:t>
      </w:r>
      <w:bookmarkEnd w:id="312"/>
      <w:bookmarkEnd w:id="313"/>
      <w:bookmarkEnd w:id="314"/>
    </w:p>
    <w:p w:rsidR="00F720B6" w:rsidRDefault="00F720B6" w:rsidP="00F720B6">
      <w:r w:rsidRPr="00F720B6">
        <w:t>There were no relevant changes over time up to Week 52 including last, or worst (lowest or highest) on-treatment value in the placebo-controlled pool and up to Week 24 including last, or worst (lowest or highest) on-treatment value in the ezetimibe-controlled pool for creatinine, BUN, eGFR, or urates</w:t>
      </w:r>
      <w:r w:rsidRPr="006B6321">
        <w:t>.</w:t>
      </w:r>
    </w:p>
    <w:p w:rsidR="00F720B6" w:rsidRDefault="00F720B6" w:rsidP="00F720B6">
      <w:pPr>
        <w:pStyle w:val="Heading4"/>
      </w:pPr>
      <w:bookmarkStart w:id="315" w:name="_Toc272414671"/>
      <w:bookmarkStart w:id="316" w:name="_Toc290846309"/>
      <w:bookmarkStart w:id="317" w:name="_Toc442360726"/>
      <w:r>
        <w:t>Other clinical chemistry</w:t>
      </w:r>
      <w:bookmarkEnd w:id="315"/>
      <w:bookmarkEnd w:id="316"/>
      <w:bookmarkEnd w:id="317"/>
    </w:p>
    <w:p w:rsidR="00F720B6" w:rsidRDefault="00F720B6" w:rsidP="00F720B6">
      <w:r>
        <w:t xml:space="preserve">No clinically significant differences over time were </w:t>
      </w:r>
      <w:r w:rsidRPr="00C816AE">
        <w:t>observed up to Week 52</w:t>
      </w:r>
      <w:r>
        <w:t xml:space="preserve"> </w:t>
      </w:r>
      <w:r w:rsidRPr="00C816AE">
        <w:t>including last, or worst (lowest or highest) on-treatment value</w:t>
      </w:r>
      <w:r>
        <w:t xml:space="preserve"> between in either the placebo controlled pool or the ezetimibe controlled pool, with the exception of creatine kinase.</w:t>
      </w:r>
    </w:p>
    <w:p w:rsidR="00F720B6" w:rsidRPr="00C816AE" w:rsidRDefault="00F720B6" w:rsidP="00F720B6">
      <w:pPr>
        <w:pStyle w:val="Heading4"/>
      </w:pPr>
      <w:bookmarkStart w:id="318" w:name="_Toc442360727"/>
      <w:r>
        <w:t>Creatine kinase</w:t>
      </w:r>
      <w:bookmarkEnd w:id="318"/>
    </w:p>
    <w:p w:rsidR="00F720B6" w:rsidRDefault="00F720B6" w:rsidP="00F720B6">
      <w:r w:rsidRPr="00C816AE">
        <w:t xml:space="preserve">During the entire </w:t>
      </w:r>
      <w:r w:rsidR="00DE64A4">
        <w:t>treatment emergent</w:t>
      </w:r>
      <w:r w:rsidRPr="00C816AE">
        <w:t xml:space="preserve"> period, the percentages of patients with </w:t>
      </w:r>
      <w:r>
        <w:t>an</w:t>
      </w:r>
      <w:r w:rsidRPr="00C816AE">
        <w:t xml:space="preserve"> increase</w:t>
      </w:r>
      <w:r>
        <w:t xml:space="preserve"> </w:t>
      </w:r>
      <w:r w:rsidRPr="00C816AE">
        <w:t>in CK</w:t>
      </w:r>
      <w:r w:rsidR="00E956CF">
        <w:t> </w:t>
      </w:r>
      <w:r w:rsidRPr="00C816AE">
        <w:t>&gt;</w:t>
      </w:r>
      <w:r w:rsidR="00E956CF">
        <w:t xml:space="preserve"> </w:t>
      </w:r>
      <w:r w:rsidRPr="00C816AE">
        <w:t xml:space="preserve">3 </w:t>
      </w:r>
      <w:r>
        <w:t xml:space="preserve">x </w:t>
      </w:r>
      <w:r w:rsidRPr="00C816AE">
        <w:t>ULN and &gt;</w:t>
      </w:r>
      <w:r w:rsidR="00E956CF">
        <w:t xml:space="preserve"> </w:t>
      </w:r>
      <w:r w:rsidRPr="00C816AE">
        <w:t xml:space="preserve">10 </w:t>
      </w:r>
      <w:r>
        <w:t xml:space="preserve">x </w:t>
      </w:r>
      <w:r w:rsidRPr="00C816AE">
        <w:t xml:space="preserve">ULN </w:t>
      </w:r>
      <w:proofErr w:type="gramStart"/>
      <w:r w:rsidRPr="00C816AE">
        <w:t>were</w:t>
      </w:r>
      <w:proofErr w:type="gramEnd"/>
      <w:r w:rsidRPr="00C816AE">
        <w:t xml:space="preserve"> similar between the 2 treatment groups in both the</w:t>
      </w:r>
      <w:r>
        <w:t xml:space="preserve"> </w:t>
      </w:r>
      <w:r w:rsidRPr="00C816AE">
        <w:t>placebo</w:t>
      </w:r>
      <w:r w:rsidR="00E956CF">
        <w:t xml:space="preserve"> </w:t>
      </w:r>
      <w:r w:rsidRPr="00C816AE">
        <w:t>controlled pool and ezetimibe</w:t>
      </w:r>
      <w:r w:rsidR="00E956CF">
        <w:t xml:space="preserve"> </w:t>
      </w:r>
      <w:r w:rsidRPr="00C816AE">
        <w:t>controlled pool</w:t>
      </w:r>
      <w:r>
        <w:t>.</w:t>
      </w:r>
    </w:p>
    <w:p w:rsidR="00F720B6" w:rsidRDefault="00F720B6" w:rsidP="00F720B6">
      <w:r w:rsidRPr="00C816AE">
        <w:lastRenderedPageBreak/>
        <w:t>In the placebo</w:t>
      </w:r>
      <w:r w:rsidR="00E956CF">
        <w:t xml:space="preserve"> </w:t>
      </w:r>
      <w:r w:rsidRPr="00C816AE">
        <w:t xml:space="preserve">controlled pool, 3 patients in the alirocumab group reported </w:t>
      </w:r>
      <w:r>
        <w:t>S</w:t>
      </w:r>
      <w:r w:rsidRPr="00C816AE">
        <w:t>AEs and 1 patient in the placebo group reported a non</w:t>
      </w:r>
      <w:r>
        <w:t xml:space="preserve"> </w:t>
      </w:r>
      <w:r w:rsidRPr="00C816AE">
        <w:t>serious TEAE. The 3 SAEs in the</w:t>
      </w:r>
      <w:r>
        <w:t xml:space="preserve"> </w:t>
      </w:r>
      <w:r w:rsidRPr="00C816AE">
        <w:t>alirocumab group</w:t>
      </w:r>
      <w:r>
        <w:t>,</w:t>
      </w:r>
      <w:r w:rsidRPr="00C816AE">
        <w:t xml:space="preserve"> </w:t>
      </w:r>
      <w:r>
        <w:t xml:space="preserve">all in Study </w:t>
      </w:r>
      <w:r w:rsidRPr="00EB1258">
        <w:t>LTS11717</w:t>
      </w:r>
      <w:r w:rsidRPr="00803104">
        <w:t xml:space="preserve"> were</w:t>
      </w:r>
      <w:r>
        <w:t xml:space="preserve">: </w:t>
      </w:r>
      <w:r w:rsidRPr="00C816AE">
        <w:t>1 case of rhabdomyolysis, 1 case of myositis leading to treatment discontinuation and 1 case of suicide attempt by intentional overdose with propranolol,</w:t>
      </w:r>
      <w:r>
        <w:t xml:space="preserve"> </w:t>
      </w:r>
      <w:r w:rsidRPr="00C816AE">
        <w:t>rosuvastatin, and ezetimibe. In the placebo group, the</w:t>
      </w:r>
      <w:r>
        <w:t>re was 1</w:t>
      </w:r>
      <w:r w:rsidRPr="00C816AE">
        <w:t xml:space="preserve"> case of</w:t>
      </w:r>
      <w:r>
        <w:t xml:space="preserve"> </w:t>
      </w:r>
      <w:r w:rsidRPr="00C816AE">
        <w:t xml:space="preserve">CK increased </w:t>
      </w:r>
      <w:r>
        <w:t xml:space="preserve">which </w:t>
      </w:r>
      <w:r w:rsidRPr="00C816AE">
        <w:t>was reported as a non</w:t>
      </w:r>
      <w:r>
        <w:t xml:space="preserve"> </w:t>
      </w:r>
      <w:r w:rsidRPr="00C816AE">
        <w:t>serious event (“increase CK levels with no muscle</w:t>
      </w:r>
      <w:r>
        <w:t xml:space="preserve"> </w:t>
      </w:r>
      <w:r w:rsidRPr="00C816AE">
        <w:t>symptoms”) leadin</w:t>
      </w:r>
      <w:r>
        <w:t>g to treatment discontinuation</w:t>
      </w:r>
      <w:r w:rsidRPr="00C816AE">
        <w:t>. The other</w:t>
      </w:r>
      <w:r>
        <w:t xml:space="preserve"> </w:t>
      </w:r>
      <w:r w:rsidRPr="00C816AE">
        <w:t>patients with increased CK</w:t>
      </w:r>
      <w:r w:rsidR="00E956CF">
        <w:t xml:space="preserve"> </w:t>
      </w:r>
      <w:r w:rsidRPr="00C816AE">
        <w:t>&gt;</w:t>
      </w:r>
      <w:r w:rsidR="00E956CF">
        <w:t xml:space="preserve"> </w:t>
      </w:r>
      <w:r w:rsidRPr="00C816AE">
        <w:t>10 ULN did not report associated TEAEs.</w:t>
      </w:r>
    </w:p>
    <w:p w:rsidR="00F720B6" w:rsidRDefault="00F720B6" w:rsidP="00F720B6">
      <w:pPr>
        <w:pStyle w:val="Heading4"/>
      </w:pPr>
      <w:bookmarkStart w:id="319" w:name="_Toc272414672"/>
      <w:bookmarkStart w:id="320" w:name="_Toc290846310"/>
      <w:bookmarkStart w:id="321" w:name="_Toc442360728"/>
      <w:r>
        <w:t>Haematology</w:t>
      </w:r>
      <w:bookmarkEnd w:id="319"/>
      <w:bookmarkEnd w:id="320"/>
      <w:bookmarkEnd w:id="321"/>
    </w:p>
    <w:p w:rsidR="00F720B6" w:rsidRDefault="00F720B6" w:rsidP="00F720B6">
      <w:r>
        <w:t xml:space="preserve">No clinically significant differences over time were </w:t>
      </w:r>
      <w:r w:rsidRPr="00C816AE">
        <w:t xml:space="preserve">observed </w:t>
      </w:r>
      <w:r>
        <w:t xml:space="preserve">in haematological parameters </w:t>
      </w:r>
      <w:r w:rsidRPr="00C816AE">
        <w:t>up to Week 52</w:t>
      </w:r>
      <w:r>
        <w:t xml:space="preserve"> </w:t>
      </w:r>
      <w:r w:rsidRPr="00C816AE">
        <w:t>including last, or worst (lowest or highest) on-treatment value</w:t>
      </w:r>
      <w:r>
        <w:t xml:space="preserve"> between in either the placebo controlled pool or the ezetimibe controlled pool.</w:t>
      </w:r>
    </w:p>
    <w:p w:rsidR="00F720B6" w:rsidRPr="00BC6190" w:rsidRDefault="00F720B6" w:rsidP="00F720B6">
      <w:pPr>
        <w:pStyle w:val="Heading4"/>
      </w:pPr>
      <w:bookmarkStart w:id="322" w:name="_Toc272414674"/>
      <w:bookmarkStart w:id="323" w:name="_Toc290846312"/>
      <w:bookmarkStart w:id="324" w:name="_Toc442360729"/>
      <w:r>
        <w:t>O</w:t>
      </w:r>
      <w:r w:rsidRPr="00BC6190">
        <w:t>ther laboratory test</w:t>
      </w:r>
      <w:bookmarkEnd w:id="322"/>
      <w:bookmarkEnd w:id="323"/>
      <w:r>
        <w:t>s</w:t>
      </w:r>
      <w:bookmarkEnd w:id="324"/>
    </w:p>
    <w:p w:rsidR="00F720B6" w:rsidRPr="00F720B6" w:rsidRDefault="00F720B6" w:rsidP="00F720B6">
      <w:r w:rsidRPr="00F720B6">
        <w:t>Fat-soluble vitamins, cortisol, and gonadal hormone assessment, were only measured in the LTS11717 study. There were no relevant differences between treatment groups for cortisol levels. No relevant changes were observed in the mean changes from baseline for total testosterone, LH, or SHBG. FSH decreased over time to a greater extent in the alirocumab group compared with the placebo group, with a mean change from baseline in the alirocumab versus placebo groups, respectively, as follows: -0.49 versus -0.04 IU/L at Week 12, -0.48 versus -0.03 IU/L at Week 24, and -0.60 versus -0.16 IU/L at Week 52. There were no relevant changes in vitamin A, D, and K and no apparent correlation was observed with calculated LDL-C and vitamins A, D, and K during the study</w:t>
      </w:r>
    </w:p>
    <w:p w:rsidR="00F720B6" w:rsidRDefault="00F720B6" w:rsidP="00F720B6">
      <w:pPr>
        <w:pStyle w:val="Heading3"/>
      </w:pPr>
      <w:bookmarkStart w:id="325" w:name="_Toc241374326"/>
      <w:bookmarkStart w:id="326" w:name="_Ref272333048"/>
      <w:bookmarkStart w:id="327" w:name="_Toc272414679"/>
      <w:bookmarkStart w:id="328" w:name="_Toc290846317"/>
      <w:bookmarkStart w:id="329" w:name="_Toc442360730"/>
      <w:bookmarkStart w:id="330" w:name="_Toc470159499"/>
      <w:r>
        <w:t>Post-marketing experience</w:t>
      </w:r>
      <w:bookmarkEnd w:id="325"/>
      <w:bookmarkEnd w:id="326"/>
      <w:bookmarkEnd w:id="327"/>
      <w:bookmarkEnd w:id="328"/>
      <w:bookmarkEnd w:id="329"/>
      <w:bookmarkEnd w:id="330"/>
    </w:p>
    <w:p w:rsidR="00F720B6" w:rsidRDefault="00F720B6" w:rsidP="00F720B6">
      <w:r>
        <w:t>Not applicable as the product is not yet marketed in any country.</w:t>
      </w:r>
    </w:p>
    <w:p w:rsidR="00F720B6" w:rsidRPr="005035E3" w:rsidRDefault="00F720B6" w:rsidP="00F720B6">
      <w:pPr>
        <w:pStyle w:val="Heading3"/>
      </w:pPr>
      <w:bookmarkStart w:id="331" w:name="_Ref272333005"/>
      <w:bookmarkStart w:id="332" w:name="_Toc272414680"/>
      <w:bookmarkStart w:id="333" w:name="_Toc290846318"/>
      <w:bookmarkStart w:id="334" w:name="_Toc442360731"/>
      <w:bookmarkStart w:id="335" w:name="_Toc470159500"/>
      <w:r w:rsidRPr="005035E3">
        <w:t>Safety issues with the potential for major regulatory imp</w:t>
      </w:r>
      <w:bookmarkEnd w:id="331"/>
      <w:bookmarkEnd w:id="332"/>
      <w:r w:rsidRPr="005035E3">
        <w:t>act</w:t>
      </w:r>
      <w:bookmarkEnd w:id="333"/>
      <w:bookmarkEnd w:id="334"/>
      <w:bookmarkEnd w:id="335"/>
    </w:p>
    <w:p w:rsidR="00F720B6" w:rsidRDefault="00F720B6" w:rsidP="00F720B6">
      <w:pPr>
        <w:pStyle w:val="Heading4"/>
      </w:pPr>
      <w:bookmarkStart w:id="336" w:name="_Toc272414684"/>
      <w:bookmarkStart w:id="337" w:name="_Toc290846322"/>
      <w:bookmarkStart w:id="338" w:name="_Toc442360732"/>
      <w:r w:rsidRPr="00FB53C1">
        <w:t>Cardiovascular safety</w:t>
      </w:r>
      <w:bookmarkEnd w:id="336"/>
      <w:bookmarkEnd w:id="337"/>
      <w:bookmarkEnd w:id="338"/>
    </w:p>
    <w:p w:rsidR="00F720B6" w:rsidRDefault="00F720B6" w:rsidP="00F720B6">
      <w:r>
        <w:t>S</w:t>
      </w:r>
      <w:r w:rsidRPr="00C65D3D">
        <w:t>uspected CV events and all deaths that occurred from time of randomi</w:t>
      </w:r>
      <w:r>
        <w:t>s</w:t>
      </w:r>
      <w:r w:rsidRPr="00C65D3D">
        <w:t>ation</w:t>
      </w:r>
      <w:r>
        <w:t xml:space="preserve"> </w:t>
      </w:r>
      <w:r w:rsidRPr="00C65D3D">
        <w:t xml:space="preserve">until the follow-up visit were adjudicated by </w:t>
      </w:r>
      <w:r>
        <w:t xml:space="preserve">a data monitoring committee in all the pivotal efficacy studies. </w:t>
      </w:r>
      <w:r w:rsidRPr="006E00F9">
        <w:t>Analyses of the adjudicated events were performed on the global pool, placebo</w:t>
      </w:r>
      <w:r w:rsidR="00E956CF">
        <w:t xml:space="preserve"> </w:t>
      </w:r>
      <w:r w:rsidRPr="006E00F9">
        <w:t>controlled pool,</w:t>
      </w:r>
      <w:r>
        <w:t xml:space="preserve"> </w:t>
      </w:r>
      <w:r w:rsidRPr="006E00F9">
        <w:t>and ezetimibe</w:t>
      </w:r>
      <w:r w:rsidR="00E956CF">
        <w:t xml:space="preserve"> </w:t>
      </w:r>
      <w:r w:rsidRPr="006E00F9">
        <w:t xml:space="preserve">controlled pool. The data from the adjudication are presented below with </w:t>
      </w:r>
      <w:r>
        <w:t xml:space="preserve">the </w:t>
      </w:r>
      <w:r w:rsidRPr="006E00F9">
        <w:t>primary</w:t>
      </w:r>
      <w:r>
        <w:t xml:space="preserve"> </w:t>
      </w:r>
      <w:r w:rsidRPr="006E00F9">
        <w:t>focus on MACE events (CHD death, nonfatal MI, fatal or nonfatal ischemic stroke, and unstable</w:t>
      </w:r>
      <w:r>
        <w:t xml:space="preserve"> </w:t>
      </w:r>
      <w:r w:rsidRPr="006E00F9">
        <w:t>angina requiring hospitali</w:t>
      </w:r>
      <w:r>
        <w:t>s</w:t>
      </w:r>
      <w:r w:rsidRPr="006E00F9">
        <w:t>ation)</w:t>
      </w:r>
      <w:r>
        <w:t>.</w:t>
      </w:r>
    </w:p>
    <w:p w:rsidR="00F720B6" w:rsidRPr="006E00F9" w:rsidRDefault="00F720B6" w:rsidP="00F720B6">
      <w:pPr>
        <w:pStyle w:val="Heading5"/>
      </w:pPr>
      <w:r w:rsidRPr="006E00F9">
        <w:t>MACE Events</w:t>
      </w:r>
    </w:p>
    <w:p w:rsidR="00F720B6" w:rsidRDefault="00F720B6" w:rsidP="00BB0F26">
      <w:r w:rsidRPr="006E00F9">
        <w:t>The adjudicated MACE events composite endpoint occurred in 52 (1.6%) patients in the</w:t>
      </w:r>
      <w:r>
        <w:t xml:space="preserve"> </w:t>
      </w:r>
      <w:r w:rsidRPr="006E00F9">
        <w:t>alirocumab group and in 33 (1.8%) patients in the control group. The incidence rate (per 100</w:t>
      </w:r>
      <w:r>
        <w:t xml:space="preserve"> </w:t>
      </w:r>
      <w:r w:rsidRPr="006E00F9">
        <w:t>patient-years) was 1.5 and 1.8 in the alirocumab and control groups, respectively, with HR</w:t>
      </w:r>
      <w:r>
        <w:t xml:space="preserve"> </w:t>
      </w:r>
      <w:r w:rsidRPr="006E00F9">
        <w:t>(95% CI): 0.81 (0.52 to 1.25)</w:t>
      </w:r>
      <w:r w:rsidR="00BB0F26">
        <w:t>.</w:t>
      </w:r>
    </w:p>
    <w:p w:rsidR="00F720B6" w:rsidRPr="006E00F9" w:rsidRDefault="00F720B6" w:rsidP="00BB0F26">
      <w:pPr>
        <w:pStyle w:val="Tabletitle"/>
      </w:pPr>
      <w:bookmarkStart w:id="339" w:name="_Toc442360561"/>
      <w:proofErr w:type="gramStart"/>
      <w:r w:rsidRPr="007E0B77">
        <w:t xml:space="preserve">Table </w:t>
      </w:r>
      <w:r w:rsidR="00044599">
        <w:t>61</w:t>
      </w:r>
      <w:r w:rsidR="00E956CF" w:rsidRPr="007E0B77">
        <w:t>.</w:t>
      </w:r>
      <w:proofErr w:type="gramEnd"/>
      <w:r w:rsidR="003204A6" w:rsidRPr="007E0B77">
        <w:t xml:space="preserve"> </w:t>
      </w:r>
      <w:r w:rsidR="00E956CF" w:rsidRPr="007E0B77">
        <w:t>Positively</w:t>
      </w:r>
      <w:r w:rsidRPr="007E0B77">
        <w:t xml:space="preserve"> adjudicated cardiovascular TEAEs: MACE EVENT - </w:t>
      </w:r>
      <w:r w:rsidR="00E956CF" w:rsidRPr="007E0B77">
        <w:t>g</w:t>
      </w:r>
      <w:r w:rsidRPr="007E0B77">
        <w:t xml:space="preserve">lobal pool of </w:t>
      </w:r>
      <w:r w:rsidR="00331C62" w:rsidRPr="007E0B77">
        <w:t>Phase III</w:t>
      </w:r>
      <w:r w:rsidRPr="007E0B77">
        <w:t xml:space="preserve"> studies- </w:t>
      </w:r>
      <w:r w:rsidR="00E956CF" w:rsidRPr="007E0B77">
        <w:t>s</w:t>
      </w:r>
      <w:r w:rsidRPr="007E0B77">
        <w:t>afety population</w:t>
      </w:r>
      <w:bookmarkEnd w:id="339"/>
    </w:p>
    <w:tbl>
      <w:tblPr>
        <w:tblStyle w:val="TableTGAblue"/>
        <w:tblW w:w="0" w:type="auto"/>
        <w:tblLayout w:type="fixed"/>
        <w:tblLook w:val="0000" w:firstRow="0" w:lastRow="0" w:firstColumn="0" w:lastColumn="0" w:noHBand="0" w:noVBand="0"/>
      </w:tblPr>
      <w:tblGrid>
        <w:gridCol w:w="5070"/>
        <w:gridCol w:w="1559"/>
        <w:gridCol w:w="2157"/>
      </w:tblGrid>
      <w:tr w:rsidR="00F720B6" w:rsidRPr="006E00F9" w:rsidTr="00276119">
        <w:trPr>
          <w:trHeight w:hRule="exact" w:val="785"/>
          <w:tblHeader/>
        </w:trPr>
        <w:tc>
          <w:tcPr>
            <w:tcW w:w="5070" w:type="dxa"/>
            <w:shd w:val="clear" w:color="auto" w:fill="006DA7" w:themeFill="accent3"/>
          </w:tcPr>
          <w:p w:rsidR="00F720B6" w:rsidRPr="006A090C" w:rsidRDefault="00F720B6" w:rsidP="00BB0F26">
            <w:pPr>
              <w:keepNext/>
              <w:autoSpaceDE w:val="0"/>
              <w:autoSpaceDN w:val="0"/>
              <w:adjustRightInd w:val="0"/>
              <w:spacing w:before="0" w:after="0"/>
              <w:ind w:left="40" w:right="-20"/>
              <w:rPr>
                <w:color w:val="FFFFFF" w:themeColor="background1"/>
                <w:spacing w:val="-1"/>
                <w:sz w:val="20"/>
                <w:szCs w:val="20"/>
              </w:rPr>
            </w:pPr>
            <w:r w:rsidRPr="006A090C">
              <w:rPr>
                <w:b/>
                <w:bCs/>
                <w:color w:val="FFFFFF" w:themeColor="background1"/>
                <w:sz w:val="20"/>
                <w:szCs w:val="20"/>
              </w:rPr>
              <w:t>C</w:t>
            </w:r>
            <w:r w:rsidRPr="006A090C">
              <w:rPr>
                <w:b/>
                <w:bCs/>
                <w:color w:val="FFFFFF" w:themeColor="background1"/>
                <w:spacing w:val="1"/>
                <w:sz w:val="20"/>
                <w:szCs w:val="20"/>
              </w:rPr>
              <w:t>ategor</w:t>
            </w:r>
            <w:r w:rsidRPr="006A090C">
              <w:rPr>
                <w:b/>
                <w:bCs/>
                <w:color w:val="FFFFFF" w:themeColor="background1"/>
                <w:sz w:val="20"/>
                <w:szCs w:val="20"/>
              </w:rPr>
              <w:t>y</w:t>
            </w:r>
            <w:r w:rsidRPr="006A090C">
              <w:rPr>
                <w:b/>
                <w:bCs/>
                <w:color w:val="FFFFFF" w:themeColor="background1"/>
                <w:spacing w:val="-9"/>
                <w:sz w:val="20"/>
                <w:szCs w:val="20"/>
              </w:rPr>
              <w:t xml:space="preserve"> </w:t>
            </w:r>
            <w:r w:rsidRPr="006A090C">
              <w:rPr>
                <w:b/>
                <w:bCs/>
                <w:color w:val="FFFFFF" w:themeColor="background1"/>
                <w:spacing w:val="1"/>
                <w:sz w:val="20"/>
                <w:szCs w:val="20"/>
              </w:rPr>
              <w:t>o</w:t>
            </w:r>
            <w:r w:rsidRPr="006A090C">
              <w:rPr>
                <w:b/>
                <w:bCs/>
                <w:color w:val="FFFFFF" w:themeColor="background1"/>
                <w:sz w:val="20"/>
                <w:szCs w:val="20"/>
              </w:rPr>
              <w:t>f</w:t>
            </w:r>
            <w:r w:rsidRPr="006A090C">
              <w:rPr>
                <w:b/>
                <w:bCs/>
                <w:color w:val="FFFFFF" w:themeColor="background1"/>
                <w:spacing w:val="-3"/>
                <w:sz w:val="20"/>
                <w:szCs w:val="20"/>
              </w:rPr>
              <w:t xml:space="preserve"> </w:t>
            </w:r>
            <w:r w:rsidRPr="006A090C">
              <w:rPr>
                <w:b/>
                <w:bCs/>
                <w:color w:val="FFFFFF" w:themeColor="background1"/>
                <w:spacing w:val="1"/>
                <w:sz w:val="20"/>
                <w:szCs w:val="20"/>
              </w:rPr>
              <w:t>a</w:t>
            </w:r>
            <w:r w:rsidRPr="006A090C">
              <w:rPr>
                <w:b/>
                <w:bCs/>
                <w:color w:val="FFFFFF" w:themeColor="background1"/>
                <w:spacing w:val="-1"/>
                <w:sz w:val="20"/>
                <w:szCs w:val="20"/>
              </w:rPr>
              <w:t>d</w:t>
            </w:r>
            <w:r w:rsidRPr="006A090C">
              <w:rPr>
                <w:b/>
                <w:bCs/>
                <w:color w:val="FFFFFF" w:themeColor="background1"/>
                <w:spacing w:val="1"/>
                <w:sz w:val="20"/>
                <w:szCs w:val="20"/>
              </w:rPr>
              <w:t>j</w:t>
            </w:r>
            <w:r w:rsidRPr="006A090C">
              <w:rPr>
                <w:b/>
                <w:bCs/>
                <w:color w:val="FFFFFF" w:themeColor="background1"/>
                <w:spacing w:val="-1"/>
                <w:sz w:val="20"/>
                <w:szCs w:val="20"/>
              </w:rPr>
              <w:t>ud</w:t>
            </w:r>
            <w:r w:rsidRPr="006A090C">
              <w:rPr>
                <w:b/>
                <w:bCs/>
                <w:color w:val="FFFFFF" w:themeColor="background1"/>
                <w:sz w:val="20"/>
                <w:szCs w:val="20"/>
              </w:rPr>
              <w:t>i</w:t>
            </w:r>
            <w:r w:rsidRPr="006A090C">
              <w:rPr>
                <w:b/>
                <w:bCs/>
                <w:color w:val="FFFFFF" w:themeColor="background1"/>
                <w:spacing w:val="1"/>
                <w:sz w:val="20"/>
                <w:szCs w:val="20"/>
              </w:rPr>
              <w:t>cat</w:t>
            </w:r>
            <w:r w:rsidRPr="006A090C">
              <w:rPr>
                <w:b/>
                <w:bCs/>
                <w:color w:val="FFFFFF" w:themeColor="background1"/>
                <w:sz w:val="20"/>
                <w:szCs w:val="20"/>
              </w:rPr>
              <w:t>i</w:t>
            </w:r>
            <w:r w:rsidRPr="006A090C">
              <w:rPr>
                <w:b/>
                <w:bCs/>
                <w:color w:val="FFFFFF" w:themeColor="background1"/>
                <w:spacing w:val="1"/>
                <w:sz w:val="20"/>
                <w:szCs w:val="20"/>
              </w:rPr>
              <w:t>o</w:t>
            </w:r>
            <w:r w:rsidRPr="006A090C">
              <w:rPr>
                <w:b/>
                <w:bCs/>
                <w:color w:val="FFFFFF" w:themeColor="background1"/>
                <w:sz w:val="20"/>
                <w:szCs w:val="20"/>
              </w:rPr>
              <w:t>n</w:t>
            </w:r>
            <w:r w:rsidRPr="006A090C">
              <w:rPr>
                <w:b/>
                <w:bCs/>
                <w:color w:val="FFFFFF" w:themeColor="background1"/>
                <w:spacing w:val="-11"/>
                <w:sz w:val="20"/>
                <w:szCs w:val="20"/>
              </w:rPr>
              <w:t xml:space="preserve"> </w:t>
            </w:r>
          </w:p>
        </w:tc>
        <w:tc>
          <w:tcPr>
            <w:tcW w:w="1559" w:type="dxa"/>
            <w:shd w:val="clear" w:color="auto" w:fill="006DA7" w:themeFill="accent3"/>
          </w:tcPr>
          <w:p w:rsidR="00F720B6" w:rsidRPr="006A090C" w:rsidRDefault="00F720B6" w:rsidP="00BB0F26">
            <w:pPr>
              <w:keepNext/>
              <w:autoSpaceDE w:val="0"/>
              <w:autoSpaceDN w:val="0"/>
              <w:adjustRightInd w:val="0"/>
              <w:spacing w:before="0" w:after="0"/>
              <w:ind w:left="65" w:right="-20"/>
              <w:jc w:val="center"/>
              <w:rPr>
                <w:color w:val="FFFFFF" w:themeColor="background1"/>
                <w:sz w:val="20"/>
                <w:szCs w:val="20"/>
              </w:rPr>
            </w:pPr>
            <w:r w:rsidRPr="006A090C">
              <w:rPr>
                <w:b/>
                <w:bCs/>
                <w:color w:val="FFFFFF" w:themeColor="background1"/>
                <w:sz w:val="20"/>
                <w:szCs w:val="20"/>
              </w:rPr>
              <w:t>C</w:t>
            </w:r>
            <w:r w:rsidRPr="006A090C">
              <w:rPr>
                <w:b/>
                <w:bCs/>
                <w:color w:val="FFFFFF" w:themeColor="background1"/>
                <w:spacing w:val="1"/>
                <w:sz w:val="20"/>
                <w:szCs w:val="20"/>
              </w:rPr>
              <w:t>o</w:t>
            </w:r>
            <w:r w:rsidRPr="006A090C">
              <w:rPr>
                <w:b/>
                <w:bCs/>
                <w:color w:val="FFFFFF" w:themeColor="background1"/>
                <w:sz w:val="20"/>
                <w:szCs w:val="20"/>
              </w:rPr>
              <w:t>ntr</w:t>
            </w:r>
            <w:r w:rsidRPr="006A090C">
              <w:rPr>
                <w:b/>
                <w:bCs/>
                <w:color w:val="FFFFFF" w:themeColor="background1"/>
                <w:spacing w:val="1"/>
                <w:sz w:val="20"/>
                <w:szCs w:val="20"/>
              </w:rPr>
              <w:t>o</w:t>
            </w:r>
            <w:r w:rsidRPr="006A090C">
              <w:rPr>
                <w:b/>
                <w:bCs/>
                <w:color w:val="FFFFFF" w:themeColor="background1"/>
                <w:sz w:val="20"/>
                <w:szCs w:val="20"/>
              </w:rPr>
              <w:t>l</w:t>
            </w:r>
          </w:p>
          <w:p w:rsidR="00F720B6" w:rsidRPr="006A090C" w:rsidRDefault="00F720B6" w:rsidP="00BB0F26">
            <w:pPr>
              <w:keepNext/>
              <w:autoSpaceDE w:val="0"/>
              <w:autoSpaceDN w:val="0"/>
              <w:adjustRightInd w:val="0"/>
              <w:spacing w:before="0" w:after="0"/>
              <w:jc w:val="center"/>
              <w:rPr>
                <w:b/>
                <w:bCs/>
                <w:color w:val="FFFFFF" w:themeColor="background1"/>
                <w:spacing w:val="1"/>
                <w:sz w:val="20"/>
                <w:szCs w:val="20"/>
              </w:rPr>
            </w:pPr>
            <w:r w:rsidRPr="006A090C">
              <w:rPr>
                <w:b/>
                <w:bCs/>
                <w:color w:val="FFFFFF" w:themeColor="background1"/>
                <w:spacing w:val="1"/>
                <w:sz w:val="20"/>
                <w:szCs w:val="20"/>
              </w:rPr>
              <w:t>(</w:t>
            </w:r>
            <w:r w:rsidRPr="006A090C">
              <w:rPr>
                <w:b/>
                <w:bCs/>
                <w:color w:val="FFFFFF" w:themeColor="background1"/>
                <w:sz w:val="20"/>
                <w:szCs w:val="20"/>
              </w:rPr>
              <w:t>N</w:t>
            </w:r>
            <w:r w:rsidRPr="006A090C">
              <w:rPr>
                <w:b/>
                <w:bCs/>
                <w:color w:val="FFFFFF" w:themeColor="background1"/>
                <w:spacing w:val="-1"/>
                <w:sz w:val="20"/>
                <w:szCs w:val="20"/>
              </w:rPr>
              <w:t>=</w:t>
            </w:r>
            <w:r w:rsidRPr="006A090C">
              <w:rPr>
                <w:b/>
                <w:bCs/>
                <w:color w:val="FFFFFF" w:themeColor="background1"/>
                <w:spacing w:val="1"/>
                <w:sz w:val="20"/>
                <w:szCs w:val="20"/>
              </w:rPr>
              <w:t>1792)</w:t>
            </w:r>
          </w:p>
          <w:p w:rsidR="00F720B6" w:rsidRPr="006A090C" w:rsidRDefault="00F720B6" w:rsidP="00BB0F26">
            <w:pPr>
              <w:keepNext/>
              <w:autoSpaceDE w:val="0"/>
              <w:autoSpaceDN w:val="0"/>
              <w:adjustRightInd w:val="0"/>
              <w:spacing w:before="0" w:after="0"/>
              <w:jc w:val="center"/>
              <w:rPr>
                <w:color w:val="FFFFFF" w:themeColor="background1"/>
                <w:spacing w:val="1"/>
                <w:sz w:val="20"/>
                <w:szCs w:val="20"/>
              </w:rPr>
            </w:pPr>
            <w:r w:rsidRPr="006A090C">
              <w:rPr>
                <w:b/>
                <w:bCs/>
                <w:color w:val="FFFFFF" w:themeColor="background1"/>
                <w:spacing w:val="-1"/>
                <w:sz w:val="20"/>
                <w:szCs w:val="20"/>
              </w:rPr>
              <w:t xml:space="preserve">N </w:t>
            </w:r>
            <w:r w:rsidRPr="006A090C">
              <w:rPr>
                <w:b/>
                <w:bCs/>
                <w:color w:val="FFFFFF" w:themeColor="background1"/>
                <w:spacing w:val="1"/>
                <w:sz w:val="20"/>
                <w:szCs w:val="20"/>
              </w:rPr>
              <w:t>(</w:t>
            </w:r>
            <w:r w:rsidRPr="006A090C">
              <w:rPr>
                <w:b/>
                <w:bCs/>
                <w:color w:val="FFFFFF" w:themeColor="background1"/>
                <w:sz w:val="20"/>
                <w:szCs w:val="20"/>
              </w:rPr>
              <w:t>%)</w:t>
            </w:r>
          </w:p>
        </w:tc>
        <w:tc>
          <w:tcPr>
            <w:tcW w:w="2157" w:type="dxa"/>
            <w:shd w:val="clear" w:color="auto" w:fill="006DA7" w:themeFill="accent3"/>
          </w:tcPr>
          <w:p w:rsidR="00F720B6" w:rsidRPr="006A090C" w:rsidRDefault="00F720B6" w:rsidP="00BB0F26">
            <w:pPr>
              <w:keepNext/>
              <w:autoSpaceDE w:val="0"/>
              <w:autoSpaceDN w:val="0"/>
              <w:adjustRightInd w:val="0"/>
              <w:spacing w:before="0" w:after="0"/>
              <w:ind w:right="-57"/>
              <w:jc w:val="center"/>
              <w:rPr>
                <w:color w:val="FFFFFF" w:themeColor="background1"/>
                <w:sz w:val="20"/>
                <w:szCs w:val="20"/>
              </w:rPr>
            </w:pPr>
            <w:r w:rsidRPr="006A090C">
              <w:rPr>
                <w:b/>
                <w:bCs/>
                <w:color w:val="FFFFFF" w:themeColor="background1"/>
                <w:sz w:val="20"/>
                <w:szCs w:val="20"/>
              </w:rPr>
              <w:t>Alir</w:t>
            </w:r>
            <w:r w:rsidRPr="006A090C">
              <w:rPr>
                <w:b/>
                <w:bCs/>
                <w:color w:val="FFFFFF" w:themeColor="background1"/>
                <w:spacing w:val="1"/>
                <w:sz w:val="20"/>
                <w:szCs w:val="20"/>
              </w:rPr>
              <w:t>ocu</w:t>
            </w:r>
            <w:r w:rsidRPr="006A090C">
              <w:rPr>
                <w:b/>
                <w:bCs/>
                <w:color w:val="FFFFFF" w:themeColor="background1"/>
                <w:spacing w:val="-3"/>
                <w:sz w:val="20"/>
                <w:szCs w:val="20"/>
              </w:rPr>
              <w:t>m</w:t>
            </w:r>
            <w:r w:rsidRPr="006A090C">
              <w:rPr>
                <w:b/>
                <w:bCs/>
                <w:color w:val="FFFFFF" w:themeColor="background1"/>
                <w:spacing w:val="1"/>
                <w:sz w:val="20"/>
                <w:szCs w:val="20"/>
              </w:rPr>
              <w:t>ab</w:t>
            </w:r>
          </w:p>
          <w:p w:rsidR="00F720B6" w:rsidRPr="006A090C" w:rsidRDefault="00F720B6" w:rsidP="00BB0F26">
            <w:pPr>
              <w:keepNext/>
              <w:autoSpaceDE w:val="0"/>
              <w:autoSpaceDN w:val="0"/>
              <w:adjustRightInd w:val="0"/>
              <w:spacing w:before="0" w:after="0"/>
              <w:jc w:val="center"/>
              <w:rPr>
                <w:b/>
                <w:bCs/>
                <w:color w:val="FFFFFF" w:themeColor="background1"/>
                <w:spacing w:val="1"/>
                <w:sz w:val="20"/>
                <w:szCs w:val="20"/>
              </w:rPr>
            </w:pPr>
            <w:r w:rsidRPr="006A090C">
              <w:rPr>
                <w:b/>
                <w:bCs/>
                <w:color w:val="FFFFFF" w:themeColor="background1"/>
                <w:spacing w:val="1"/>
                <w:sz w:val="20"/>
                <w:szCs w:val="20"/>
              </w:rPr>
              <w:t>(</w:t>
            </w:r>
            <w:r w:rsidRPr="006A090C">
              <w:rPr>
                <w:b/>
                <w:bCs/>
                <w:color w:val="FFFFFF" w:themeColor="background1"/>
                <w:sz w:val="20"/>
                <w:szCs w:val="20"/>
              </w:rPr>
              <w:t>N</w:t>
            </w:r>
            <w:r w:rsidRPr="006A090C">
              <w:rPr>
                <w:b/>
                <w:bCs/>
                <w:color w:val="FFFFFF" w:themeColor="background1"/>
                <w:spacing w:val="-1"/>
                <w:sz w:val="20"/>
                <w:szCs w:val="20"/>
              </w:rPr>
              <w:t>=</w:t>
            </w:r>
            <w:r w:rsidRPr="006A090C">
              <w:rPr>
                <w:b/>
                <w:bCs/>
                <w:color w:val="FFFFFF" w:themeColor="background1"/>
                <w:spacing w:val="1"/>
                <w:sz w:val="20"/>
                <w:szCs w:val="20"/>
              </w:rPr>
              <w:t>3182)</w:t>
            </w:r>
          </w:p>
          <w:p w:rsidR="00F720B6" w:rsidRPr="006A090C" w:rsidRDefault="00F720B6" w:rsidP="00BB0F26">
            <w:pPr>
              <w:keepNext/>
              <w:autoSpaceDE w:val="0"/>
              <w:autoSpaceDN w:val="0"/>
              <w:adjustRightInd w:val="0"/>
              <w:spacing w:before="0" w:after="0"/>
              <w:jc w:val="center"/>
              <w:rPr>
                <w:color w:val="FFFFFF" w:themeColor="background1"/>
                <w:spacing w:val="1"/>
                <w:sz w:val="20"/>
                <w:szCs w:val="20"/>
              </w:rPr>
            </w:pPr>
            <w:r w:rsidRPr="006A090C">
              <w:rPr>
                <w:b/>
                <w:color w:val="FFFFFF" w:themeColor="background1"/>
                <w:sz w:val="20"/>
                <w:szCs w:val="20"/>
              </w:rPr>
              <w:t>N (%)</w:t>
            </w:r>
          </w:p>
        </w:tc>
      </w:tr>
      <w:tr w:rsidR="00F720B6" w:rsidRPr="006E00F9" w:rsidTr="00276119">
        <w:trPr>
          <w:trHeight w:hRule="exact" w:val="266"/>
        </w:trPr>
        <w:tc>
          <w:tcPr>
            <w:tcW w:w="5070" w:type="dxa"/>
          </w:tcPr>
          <w:p w:rsidR="00F720B6" w:rsidRPr="00E814AF" w:rsidRDefault="00F720B6" w:rsidP="00E814AF">
            <w:pPr>
              <w:spacing w:before="0" w:after="0"/>
              <w:rPr>
                <w:sz w:val="19"/>
                <w:szCs w:val="19"/>
              </w:rPr>
            </w:pPr>
            <w:r w:rsidRPr="00E814AF">
              <w:rPr>
                <w:sz w:val="19"/>
                <w:szCs w:val="19"/>
              </w:rPr>
              <w:t>Any patients with treatment emergent MACE event</w:t>
            </w:r>
          </w:p>
        </w:tc>
        <w:tc>
          <w:tcPr>
            <w:tcW w:w="1559" w:type="dxa"/>
          </w:tcPr>
          <w:p w:rsidR="00F720B6" w:rsidRPr="00E814AF" w:rsidRDefault="00F720B6" w:rsidP="00E814AF">
            <w:pPr>
              <w:spacing w:before="0" w:after="0"/>
              <w:rPr>
                <w:sz w:val="19"/>
                <w:szCs w:val="19"/>
              </w:rPr>
            </w:pPr>
          </w:p>
        </w:tc>
        <w:tc>
          <w:tcPr>
            <w:tcW w:w="2157" w:type="dxa"/>
          </w:tcPr>
          <w:p w:rsidR="00F720B6" w:rsidRPr="00E814AF" w:rsidRDefault="00F720B6" w:rsidP="00E814AF">
            <w:pPr>
              <w:spacing w:before="0" w:after="0"/>
              <w:rPr>
                <w:sz w:val="19"/>
                <w:szCs w:val="19"/>
              </w:rPr>
            </w:pPr>
          </w:p>
        </w:tc>
      </w:tr>
      <w:tr w:rsidR="00F720B6" w:rsidRPr="006E00F9" w:rsidTr="00276119">
        <w:trPr>
          <w:trHeight w:hRule="exact" w:val="284"/>
        </w:trPr>
        <w:tc>
          <w:tcPr>
            <w:tcW w:w="5070" w:type="dxa"/>
          </w:tcPr>
          <w:p w:rsidR="00F720B6" w:rsidRPr="00E814AF" w:rsidRDefault="00F720B6" w:rsidP="00E814AF">
            <w:pPr>
              <w:spacing w:before="0" w:after="0"/>
              <w:rPr>
                <w:sz w:val="19"/>
                <w:szCs w:val="19"/>
              </w:rPr>
            </w:pPr>
            <w:r w:rsidRPr="00E814AF">
              <w:rPr>
                <w:sz w:val="19"/>
                <w:szCs w:val="19"/>
              </w:rPr>
              <w:t>N (%)</w:t>
            </w:r>
          </w:p>
        </w:tc>
        <w:tc>
          <w:tcPr>
            <w:tcW w:w="1559" w:type="dxa"/>
          </w:tcPr>
          <w:p w:rsidR="00F720B6" w:rsidRPr="00E814AF" w:rsidRDefault="00F720B6" w:rsidP="00E814AF">
            <w:pPr>
              <w:spacing w:before="0" w:after="0"/>
              <w:rPr>
                <w:sz w:val="19"/>
                <w:szCs w:val="19"/>
              </w:rPr>
            </w:pPr>
            <w:r w:rsidRPr="00E814AF">
              <w:rPr>
                <w:sz w:val="19"/>
                <w:szCs w:val="19"/>
              </w:rPr>
              <w:t>33 (1.8)</w:t>
            </w:r>
          </w:p>
        </w:tc>
        <w:tc>
          <w:tcPr>
            <w:tcW w:w="2157" w:type="dxa"/>
          </w:tcPr>
          <w:p w:rsidR="00F720B6" w:rsidRPr="00E814AF" w:rsidRDefault="00F720B6" w:rsidP="00E814AF">
            <w:pPr>
              <w:spacing w:before="0" w:after="0"/>
              <w:rPr>
                <w:sz w:val="19"/>
                <w:szCs w:val="19"/>
              </w:rPr>
            </w:pPr>
            <w:r w:rsidRPr="00E814AF">
              <w:rPr>
                <w:sz w:val="19"/>
                <w:szCs w:val="19"/>
              </w:rPr>
              <w:t>52 (1.6%)</w:t>
            </w:r>
          </w:p>
        </w:tc>
      </w:tr>
      <w:tr w:rsidR="00F720B6" w:rsidRPr="006E00F9" w:rsidTr="00276119">
        <w:trPr>
          <w:trHeight w:hRule="exact" w:val="274"/>
        </w:trPr>
        <w:tc>
          <w:tcPr>
            <w:tcW w:w="5070" w:type="dxa"/>
          </w:tcPr>
          <w:p w:rsidR="00F720B6" w:rsidRPr="00E814AF" w:rsidRDefault="00F720B6" w:rsidP="00E814AF">
            <w:pPr>
              <w:spacing w:before="0" w:after="0"/>
              <w:rPr>
                <w:sz w:val="19"/>
                <w:szCs w:val="19"/>
              </w:rPr>
            </w:pPr>
            <w:r w:rsidRPr="00E814AF">
              <w:rPr>
                <w:sz w:val="19"/>
                <w:szCs w:val="19"/>
              </w:rPr>
              <w:t>95% mid-p CI</w:t>
            </w:r>
          </w:p>
        </w:tc>
        <w:tc>
          <w:tcPr>
            <w:tcW w:w="1559" w:type="dxa"/>
          </w:tcPr>
          <w:p w:rsidR="00F720B6" w:rsidRPr="00E814AF" w:rsidRDefault="00F720B6" w:rsidP="00E814AF">
            <w:pPr>
              <w:spacing w:before="0" w:after="0"/>
              <w:rPr>
                <w:sz w:val="19"/>
                <w:szCs w:val="19"/>
              </w:rPr>
            </w:pPr>
            <w:r w:rsidRPr="00E814AF">
              <w:rPr>
                <w:sz w:val="19"/>
                <w:szCs w:val="19"/>
              </w:rPr>
              <w:t>1.3 to 2.5</w:t>
            </w:r>
          </w:p>
        </w:tc>
        <w:tc>
          <w:tcPr>
            <w:tcW w:w="2157" w:type="dxa"/>
          </w:tcPr>
          <w:p w:rsidR="00F720B6" w:rsidRPr="00E814AF" w:rsidRDefault="00F720B6" w:rsidP="00E814AF">
            <w:pPr>
              <w:spacing w:before="0" w:after="0"/>
              <w:rPr>
                <w:sz w:val="19"/>
                <w:szCs w:val="19"/>
              </w:rPr>
            </w:pPr>
            <w:r w:rsidRPr="00E814AF">
              <w:rPr>
                <w:sz w:val="19"/>
                <w:szCs w:val="19"/>
              </w:rPr>
              <w:t>1.2 to 2.1</w:t>
            </w:r>
          </w:p>
        </w:tc>
      </w:tr>
      <w:tr w:rsidR="00F720B6" w:rsidRPr="006E00F9" w:rsidTr="00276119">
        <w:trPr>
          <w:trHeight w:hRule="exact" w:val="278"/>
        </w:trPr>
        <w:tc>
          <w:tcPr>
            <w:tcW w:w="5070" w:type="dxa"/>
          </w:tcPr>
          <w:p w:rsidR="00F720B6" w:rsidRPr="00E814AF" w:rsidRDefault="00F720B6" w:rsidP="00E814AF">
            <w:pPr>
              <w:spacing w:before="0" w:after="0"/>
              <w:rPr>
                <w:sz w:val="19"/>
                <w:szCs w:val="19"/>
              </w:rPr>
            </w:pPr>
            <w:r w:rsidRPr="00E814AF">
              <w:rPr>
                <w:sz w:val="19"/>
                <w:szCs w:val="19"/>
              </w:rPr>
              <w:lastRenderedPageBreak/>
              <w:t>Number of patients with an event per 100 patient year a</w:t>
            </w:r>
          </w:p>
        </w:tc>
        <w:tc>
          <w:tcPr>
            <w:tcW w:w="1559" w:type="dxa"/>
          </w:tcPr>
          <w:p w:rsidR="00F720B6" w:rsidRPr="00E814AF" w:rsidRDefault="00F720B6" w:rsidP="00E814AF">
            <w:pPr>
              <w:spacing w:before="0" w:after="0"/>
              <w:rPr>
                <w:sz w:val="19"/>
                <w:szCs w:val="19"/>
              </w:rPr>
            </w:pPr>
            <w:r w:rsidRPr="00E814AF">
              <w:rPr>
                <w:sz w:val="19"/>
                <w:szCs w:val="19"/>
              </w:rPr>
              <w:t>1.8</w:t>
            </w:r>
          </w:p>
        </w:tc>
        <w:tc>
          <w:tcPr>
            <w:tcW w:w="2157" w:type="dxa"/>
          </w:tcPr>
          <w:p w:rsidR="00F720B6" w:rsidRPr="00E814AF" w:rsidRDefault="00F720B6" w:rsidP="00E814AF">
            <w:pPr>
              <w:spacing w:before="0" w:after="0"/>
              <w:rPr>
                <w:sz w:val="19"/>
                <w:szCs w:val="19"/>
              </w:rPr>
            </w:pPr>
            <w:r w:rsidRPr="00E814AF">
              <w:rPr>
                <w:sz w:val="19"/>
                <w:szCs w:val="19"/>
              </w:rPr>
              <w:t>1.5</w:t>
            </w:r>
          </w:p>
        </w:tc>
      </w:tr>
      <w:tr w:rsidR="00F720B6" w:rsidRPr="006E00F9" w:rsidTr="00276119">
        <w:trPr>
          <w:trHeight w:hRule="exact" w:val="469"/>
        </w:trPr>
        <w:tc>
          <w:tcPr>
            <w:tcW w:w="5070" w:type="dxa"/>
          </w:tcPr>
          <w:p w:rsidR="00F720B6" w:rsidRPr="00E814AF" w:rsidRDefault="00F720B6" w:rsidP="00E814AF">
            <w:pPr>
              <w:spacing w:before="0" w:after="0"/>
              <w:rPr>
                <w:sz w:val="19"/>
                <w:szCs w:val="19"/>
              </w:rPr>
            </w:pPr>
            <w:r w:rsidRPr="00E814AF">
              <w:rPr>
                <w:sz w:val="19"/>
                <w:szCs w:val="19"/>
              </w:rPr>
              <w:t>95% CI</w:t>
            </w:r>
          </w:p>
        </w:tc>
        <w:tc>
          <w:tcPr>
            <w:tcW w:w="1559" w:type="dxa"/>
          </w:tcPr>
          <w:p w:rsidR="00F720B6" w:rsidRPr="00E814AF" w:rsidRDefault="00F720B6" w:rsidP="00E814AF">
            <w:pPr>
              <w:spacing w:before="0" w:after="0"/>
              <w:rPr>
                <w:sz w:val="19"/>
                <w:szCs w:val="19"/>
              </w:rPr>
            </w:pPr>
            <w:r w:rsidRPr="00E814AF">
              <w:rPr>
                <w:sz w:val="19"/>
                <w:szCs w:val="19"/>
              </w:rPr>
              <w:t>1.2 to 2.5</w:t>
            </w:r>
          </w:p>
        </w:tc>
        <w:tc>
          <w:tcPr>
            <w:tcW w:w="2157" w:type="dxa"/>
          </w:tcPr>
          <w:p w:rsidR="00F720B6" w:rsidRPr="00E814AF" w:rsidRDefault="00F720B6" w:rsidP="00E814AF">
            <w:pPr>
              <w:spacing w:before="0" w:after="0"/>
              <w:rPr>
                <w:sz w:val="19"/>
                <w:szCs w:val="19"/>
              </w:rPr>
            </w:pPr>
            <w:r w:rsidRPr="00E814AF">
              <w:rPr>
                <w:sz w:val="19"/>
                <w:szCs w:val="19"/>
              </w:rPr>
              <w:t>1.1 to 1.9</w:t>
            </w:r>
          </w:p>
        </w:tc>
      </w:tr>
      <w:tr w:rsidR="00F720B6" w:rsidRPr="006E00F9" w:rsidTr="00276119">
        <w:trPr>
          <w:trHeight w:hRule="exact" w:val="515"/>
        </w:trPr>
        <w:tc>
          <w:tcPr>
            <w:tcW w:w="5070" w:type="dxa"/>
          </w:tcPr>
          <w:p w:rsidR="00F720B6" w:rsidRPr="00E814AF" w:rsidRDefault="00F720B6" w:rsidP="00E814AF">
            <w:pPr>
              <w:spacing w:before="0" w:after="0"/>
              <w:rPr>
                <w:sz w:val="19"/>
                <w:szCs w:val="19"/>
              </w:rPr>
            </w:pPr>
            <w:r w:rsidRPr="00E814AF">
              <w:rPr>
                <w:sz w:val="19"/>
                <w:szCs w:val="19"/>
              </w:rPr>
              <w:t>Hazard ratio versus control (95% CI) b</w:t>
            </w:r>
          </w:p>
        </w:tc>
        <w:tc>
          <w:tcPr>
            <w:tcW w:w="1559" w:type="dxa"/>
          </w:tcPr>
          <w:p w:rsidR="00F720B6" w:rsidRPr="00E814AF" w:rsidRDefault="00F720B6" w:rsidP="00E814AF">
            <w:pPr>
              <w:spacing w:before="0" w:after="0"/>
              <w:rPr>
                <w:sz w:val="19"/>
                <w:szCs w:val="19"/>
              </w:rPr>
            </w:pPr>
          </w:p>
        </w:tc>
        <w:tc>
          <w:tcPr>
            <w:tcW w:w="2157" w:type="dxa"/>
          </w:tcPr>
          <w:p w:rsidR="00F720B6" w:rsidRPr="00E814AF" w:rsidRDefault="00F720B6" w:rsidP="00E814AF">
            <w:pPr>
              <w:spacing w:before="0" w:after="0"/>
              <w:rPr>
                <w:sz w:val="19"/>
                <w:szCs w:val="19"/>
              </w:rPr>
            </w:pPr>
            <w:r w:rsidRPr="00E814AF">
              <w:rPr>
                <w:sz w:val="19"/>
                <w:szCs w:val="19"/>
              </w:rPr>
              <w:t>0.81 (0.52 - 1.25)</w:t>
            </w:r>
          </w:p>
        </w:tc>
      </w:tr>
      <w:tr w:rsidR="00F720B6" w:rsidRPr="006E00F9" w:rsidTr="00276119">
        <w:trPr>
          <w:trHeight w:hRule="exact" w:val="327"/>
        </w:trPr>
        <w:tc>
          <w:tcPr>
            <w:tcW w:w="5070" w:type="dxa"/>
          </w:tcPr>
          <w:p w:rsidR="00F720B6" w:rsidRPr="00E814AF" w:rsidRDefault="00F720B6" w:rsidP="00E814AF">
            <w:pPr>
              <w:spacing w:before="0" w:after="0"/>
              <w:rPr>
                <w:sz w:val="19"/>
                <w:szCs w:val="19"/>
              </w:rPr>
            </w:pPr>
            <w:r w:rsidRPr="00E814AF">
              <w:rPr>
                <w:sz w:val="19"/>
                <w:szCs w:val="19"/>
              </w:rPr>
              <w:t>CHD death (including undetermined cause)</w:t>
            </w:r>
          </w:p>
        </w:tc>
        <w:tc>
          <w:tcPr>
            <w:tcW w:w="1559" w:type="dxa"/>
          </w:tcPr>
          <w:p w:rsidR="00F720B6" w:rsidRPr="00E814AF" w:rsidRDefault="00F720B6" w:rsidP="00E814AF">
            <w:pPr>
              <w:spacing w:before="0" w:after="0"/>
              <w:rPr>
                <w:sz w:val="19"/>
                <w:szCs w:val="19"/>
              </w:rPr>
            </w:pPr>
            <w:r w:rsidRPr="00E814AF">
              <w:rPr>
                <w:sz w:val="19"/>
                <w:szCs w:val="19"/>
              </w:rPr>
              <w:t>9 (0.5)</w:t>
            </w:r>
          </w:p>
        </w:tc>
        <w:tc>
          <w:tcPr>
            <w:tcW w:w="2157" w:type="dxa"/>
          </w:tcPr>
          <w:p w:rsidR="00F720B6" w:rsidRPr="00E814AF" w:rsidRDefault="00F720B6" w:rsidP="00E814AF">
            <w:pPr>
              <w:spacing w:before="0" w:after="0"/>
              <w:rPr>
                <w:sz w:val="19"/>
                <w:szCs w:val="19"/>
              </w:rPr>
            </w:pPr>
            <w:r w:rsidRPr="00E814AF">
              <w:rPr>
                <w:sz w:val="19"/>
                <w:szCs w:val="19"/>
              </w:rPr>
              <w:t>8 (0.3)</w:t>
            </w:r>
          </w:p>
        </w:tc>
      </w:tr>
      <w:tr w:rsidR="00F720B6" w:rsidRPr="006E00F9" w:rsidTr="00276119">
        <w:trPr>
          <w:trHeight w:hRule="exact" w:val="289"/>
        </w:trPr>
        <w:tc>
          <w:tcPr>
            <w:tcW w:w="5070" w:type="dxa"/>
          </w:tcPr>
          <w:p w:rsidR="00F720B6" w:rsidRPr="00E814AF" w:rsidRDefault="00F720B6" w:rsidP="00E814AF">
            <w:pPr>
              <w:spacing w:before="0" w:after="0"/>
              <w:rPr>
                <w:sz w:val="19"/>
                <w:szCs w:val="19"/>
              </w:rPr>
            </w:pPr>
            <w:r w:rsidRPr="00E814AF">
              <w:rPr>
                <w:sz w:val="19"/>
                <w:szCs w:val="19"/>
              </w:rPr>
              <w:t>Non-fatal MI</w:t>
            </w:r>
          </w:p>
        </w:tc>
        <w:tc>
          <w:tcPr>
            <w:tcW w:w="1559" w:type="dxa"/>
          </w:tcPr>
          <w:p w:rsidR="00F720B6" w:rsidRPr="00E814AF" w:rsidRDefault="00F720B6" w:rsidP="00E814AF">
            <w:pPr>
              <w:spacing w:before="0" w:after="0"/>
              <w:rPr>
                <w:sz w:val="19"/>
                <w:szCs w:val="19"/>
              </w:rPr>
            </w:pPr>
            <w:r w:rsidRPr="00E814AF">
              <w:rPr>
                <w:sz w:val="19"/>
                <w:szCs w:val="19"/>
              </w:rPr>
              <w:t>23 (1.3)</w:t>
            </w:r>
          </w:p>
        </w:tc>
        <w:tc>
          <w:tcPr>
            <w:tcW w:w="2157" w:type="dxa"/>
          </w:tcPr>
          <w:p w:rsidR="00F720B6" w:rsidRPr="00E814AF" w:rsidRDefault="00F720B6" w:rsidP="00E814AF">
            <w:pPr>
              <w:spacing w:before="0" w:after="0"/>
              <w:rPr>
                <w:sz w:val="19"/>
                <w:szCs w:val="19"/>
              </w:rPr>
            </w:pPr>
            <w:r w:rsidRPr="00E814AF">
              <w:rPr>
                <w:sz w:val="19"/>
                <w:szCs w:val="19"/>
              </w:rPr>
              <w:t>30 (0.9)</w:t>
            </w:r>
          </w:p>
        </w:tc>
      </w:tr>
      <w:tr w:rsidR="00F720B6" w:rsidRPr="006E00F9" w:rsidTr="00276119">
        <w:trPr>
          <w:trHeight w:hRule="exact" w:val="586"/>
        </w:trPr>
        <w:tc>
          <w:tcPr>
            <w:tcW w:w="5070" w:type="dxa"/>
          </w:tcPr>
          <w:p w:rsidR="00F720B6" w:rsidRPr="00E814AF" w:rsidRDefault="00F720B6" w:rsidP="00E814AF">
            <w:pPr>
              <w:spacing w:before="0" w:after="0"/>
              <w:rPr>
                <w:sz w:val="19"/>
                <w:szCs w:val="19"/>
              </w:rPr>
            </w:pPr>
            <w:r w:rsidRPr="00E814AF">
              <w:rPr>
                <w:sz w:val="19"/>
                <w:szCs w:val="19"/>
              </w:rPr>
              <w:t>Fatal and non-fatal ischemic stroke (including stroke not otherwise specified)</w:t>
            </w:r>
          </w:p>
        </w:tc>
        <w:tc>
          <w:tcPr>
            <w:tcW w:w="1559" w:type="dxa"/>
          </w:tcPr>
          <w:p w:rsidR="00F720B6" w:rsidRPr="00E814AF" w:rsidRDefault="00F720B6" w:rsidP="00E814AF">
            <w:pPr>
              <w:spacing w:before="0" w:after="0"/>
              <w:rPr>
                <w:sz w:val="19"/>
                <w:szCs w:val="19"/>
              </w:rPr>
            </w:pPr>
            <w:r w:rsidRPr="00E814AF">
              <w:rPr>
                <w:sz w:val="19"/>
                <w:szCs w:val="19"/>
              </w:rPr>
              <w:t>3 (0.2)</w:t>
            </w:r>
          </w:p>
        </w:tc>
        <w:tc>
          <w:tcPr>
            <w:tcW w:w="2157" w:type="dxa"/>
          </w:tcPr>
          <w:p w:rsidR="00F720B6" w:rsidRPr="00E814AF" w:rsidRDefault="00F720B6" w:rsidP="00E814AF">
            <w:pPr>
              <w:spacing w:before="0" w:after="0"/>
              <w:rPr>
                <w:sz w:val="19"/>
                <w:szCs w:val="19"/>
              </w:rPr>
            </w:pPr>
            <w:r w:rsidRPr="00E814AF">
              <w:rPr>
                <w:sz w:val="19"/>
                <w:szCs w:val="19"/>
              </w:rPr>
              <w:t>12 (0.4)</w:t>
            </w:r>
          </w:p>
        </w:tc>
      </w:tr>
      <w:tr w:rsidR="00F720B6" w:rsidRPr="006E00F9" w:rsidTr="00276119">
        <w:trPr>
          <w:trHeight w:hRule="exact" w:val="269"/>
        </w:trPr>
        <w:tc>
          <w:tcPr>
            <w:tcW w:w="5070" w:type="dxa"/>
          </w:tcPr>
          <w:p w:rsidR="00F720B6" w:rsidRPr="00E814AF" w:rsidRDefault="00F720B6" w:rsidP="00E814AF">
            <w:pPr>
              <w:spacing w:before="0" w:after="0"/>
              <w:rPr>
                <w:sz w:val="19"/>
                <w:szCs w:val="19"/>
              </w:rPr>
            </w:pPr>
            <w:r w:rsidRPr="00E814AF">
              <w:rPr>
                <w:sz w:val="19"/>
                <w:szCs w:val="19"/>
              </w:rPr>
              <w:t>Unstable angina requiring hospitalisation</w:t>
            </w:r>
          </w:p>
        </w:tc>
        <w:tc>
          <w:tcPr>
            <w:tcW w:w="1559" w:type="dxa"/>
          </w:tcPr>
          <w:p w:rsidR="00F720B6" w:rsidRPr="00E814AF" w:rsidRDefault="00F720B6" w:rsidP="00E814AF">
            <w:pPr>
              <w:spacing w:before="0" w:after="0"/>
              <w:rPr>
                <w:sz w:val="19"/>
                <w:szCs w:val="19"/>
              </w:rPr>
            </w:pPr>
            <w:r w:rsidRPr="00E814AF">
              <w:rPr>
                <w:sz w:val="19"/>
                <w:szCs w:val="19"/>
              </w:rPr>
              <w:t>1 (&lt;0.1)</w:t>
            </w:r>
          </w:p>
        </w:tc>
        <w:tc>
          <w:tcPr>
            <w:tcW w:w="2157" w:type="dxa"/>
          </w:tcPr>
          <w:p w:rsidR="00F720B6" w:rsidRPr="00E814AF" w:rsidRDefault="00F720B6" w:rsidP="00E814AF">
            <w:pPr>
              <w:spacing w:before="0" w:after="0"/>
              <w:rPr>
                <w:sz w:val="19"/>
                <w:szCs w:val="19"/>
              </w:rPr>
            </w:pPr>
            <w:r w:rsidRPr="00E814AF">
              <w:rPr>
                <w:sz w:val="19"/>
                <w:szCs w:val="19"/>
              </w:rPr>
              <w:t>2 (&lt;0.1)</w:t>
            </w:r>
          </w:p>
        </w:tc>
      </w:tr>
    </w:tbl>
    <w:p w:rsidR="00F720B6" w:rsidRPr="00F720B6" w:rsidRDefault="00F720B6" w:rsidP="00BB0F26">
      <w:pPr>
        <w:pStyle w:val="TableDescription"/>
      </w:pPr>
      <w:r w:rsidRPr="006204A0">
        <w:t>Placebo</w:t>
      </w:r>
      <w:r w:rsidR="00E956CF">
        <w:t xml:space="preserve"> </w:t>
      </w:r>
      <w:r w:rsidRPr="006204A0">
        <w:t xml:space="preserve">controlled studies: </w:t>
      </w:r>
      <w:r w:rsidR="00331C62">
        <w:t>Phase III</w:t>
      </w:r>
      <w:r w:rsidRPr="006204A0">
        <w:t xml:space="preserve"> (LTS11717, FH I, FH II, HIGH FH, </w:t>
      </w:r>
      <w:proofErr w:type="gramStart"/>
      <w:r w:rsidRPr="006204A0">
        <w:t>COMBO</w:t>
      </w:r>
      <w:proofErr w:type="gramEnd"/>
      <w:r w:rsidRPr="006204A0">
        <w:t xml:space="preserve"> I)</w:t>
      </w:r>
      <w:r w:rsidR="00BB0F26">
        <w:t xml:space="preserve">. </w:t>
      </w:r>
      <w:r w:rsidRPr="006204A0">
        <w:t>Ezetimibe</w:t>
      </w:r>
      <w:r w:rsidR="00E956CF">
        <w:t xml:space="preserve"> </w:t>
      </w:r>
      <w:r w:rsidRPr="006204A0">
        <w:t xml:space="preserve">controlled studies: </w:t>
      </w:r>
      <w:r w:rsidR="00331C62">
        <w:t>Phase III</w:t>
      </w:r>
      <w:r w:rsidRPr="006204A0">
        <w:t xml:space="preserve"> (COMBO II, MONO, OPTI</w:t>
      </w:r>
      <w:r w:rsidR="00BB0F26">
        <w:t xml:space="preserve">ONS I, OPTIONS II, ALTERNATIVE). </w:t>
      </w:r>
      <w:proofErr w:type="gramStart"/>
      <w:r w:rsidR="00E956CF">
        <w:t>n</w:t>
      </w:r>
      <w:proofErr w:type="gramEnd"/>
      <w:r w:rsidR="00E956CF">
        <w:t xml:space="preserve"> </w:t>
      </w:r>
      <w:r w:rsidRPr="006204A0">
        <w:t>(%) = number and percentage of p</w:t>
      </w:r>
      <w:r w:rsidR="00BB0F26">
        <w:t xml:space="preserve">atients with at least one event. </w:t>
      </w:r>
      <w:r w:rsidRPr="00BB0F26">
        <w:rPr>
          <w:rFonts w:cs="ArialNarrow-Italic"/>
          <w:iCs/>
          <w:vertAlign w:val="superscript"/>
        </w:rPr>
        <w:t>a</w:t>
      </w:r>
      <w:r w:rsidRPr="006204A0">
        <w:rPr>
          <w:rFonts w:cs="ArialNarrow-Italic"/>
          <w:i/>
          <w:iCs/>
        </w:rPr>
        <w:t xml:space="preserve"> </w:t>
      </w:r>
      <w:r w:rsidRPr="006204A0">
        <w:rPr>
          <w:rFonts w:cs="ArialNarrow"/>
        </w:rPr>
        <w:t>Calculated as number of patients with an event divided by total patient years. For patients with event, number of patient years is calculated</w:t>
      </w:r>
      <w:r>
        <w:rPr>
          <w:rFonts w:cs="ArialNarrow"/>
        </w:rPr>
        <w:t xml:space="preserve"> </w:t>
      </w:r>
      <w:r w:rsidRPr="006204A0">
        <w:rPr>
          <w:rFonts w:cs="ArialNarrow"/>
        </w:rPr>
        <w:t>up to date of the first event, for patients without event, it corresponds to the length of TEAE period</w:t>
      </w:r>
      <w:r w:rsidR="00BB0F26">
        <w:t xml:space="preserve">. </w:t>
      </w:r>
      <w:proofErr w:type="gramStart"/>
      <w:r w:rsidRPr="00BB0F26">
        <w:rPr>
          <w:rFonts w:cs="ArialNarrow-Italic"/>
          <w:iCs/>
          <w:vertAlign w:val="superscript"/>
        </w:rPr>
        <w:t>b</w:t>
      </w:r>
      <w:proofErr w:type="gramEnd"/>
      <w:r w:rsidRPr="006204A0">
        <w:rPr>
          <w:rFonts w:cs="ArialNarrow-Italic"/>
          <w:i/>
          <w:iCs/>
        </w:rPr>
        <w:t xml:space="preserve"> </w:t>
      </w:r>
      <w:r w:rsidRPr="006204A0">
        <w:rPr>
          <w:rFonts w:cs="ArialNarrow"/>
        </w:rPr>
        <w:t>calculated using a Cox model stratified on the study</w:t>
      </w:r>
      <w:r w:rsidR="00BB0F26">
        <w:t>.</w:t>
      </w:r>
    </w:p>
    <w:p w:rsidR="00F720B6" w:rsidRDefault="00F720B6" w:rsidP="00BB0F26">
      <w:r w:rsidRPr="006204A0">
        <w:t>No significant study-by-treatment interaction was identified in the global pool</w:t>
      </w:r>
      <w:r>
        <w:t>.</w:t>
      </w:r>
    </w:p>
    <w:p w:rsidR="00F720B6" w:rsidRPr="006204A0" w:rsidRDefault="00F720B6" w:rsidP="00BB0F26">
      <w:pPr>
        <w:pStyle w:val="Tabletitle"/>
      </w:pPr>
      <w:bookmarkStart w:id="340" w:name="_Toc442360562"/>
      <w:proofErr w:type="gramStart"/>
      <w:r w:rsidRPr="007E0B77">
        <w:t xml:space="preserve">Table </w:t>
      </w:r>
      <w:r w:rsidR="00044599">
        <w:t>62</w:t>
      </w:r>
      <w:r w:rsidR="00E956CF" w:rsidRPr="007E0B77">
        <w:t>.</w:t>
      </w:r>
      <w:proofErr w:type="gramEnd"/>
      <w:r w:rsidR="00BB0F26" w:rsidRPr="007E0B77">
        <w:t xml:space="preserve"> </w:t>
      </w:r>
      <w:r w:rsidRPr="007E0B77">
        <w:t xml:space="preserve">Positively adjudicated cardiovascular TEAEs: MACE EVENT - </w:t>
      </w:r>
      <w:r w:rsidR="00DE64A4" w:rsidRPr="007E0B77">
        <w:t xml:space="preserve">summary </w:t>
      </w:r>
      <w:r w:rsidRPr="007E0B77">
        <w:t>table according to adjudication (</w:t>
      </w:r>
      <w:r w:rsidR="00DE64A4" w:rsidRPr="007E0B77">
        <w:t xml:space="preserve">safety </w:t>
      </w:r>
      <w:r w:rsidRPr="007E0B77">
        <w:t xml:space="preserve">population) - </w:t>
      </w:r>
      <w:r w:rsidR="00DE64A4" w:rsidRPr="007E0B77">
        <w:t xml:space="preserve">pool </w:t>
      </w:r>
      <w:r w:rsidRPr="007E0B77">
        <w:t xml:space="preserve">of </w:t>
      </w:r>
      <w:r w:rsidR="00331C62" w:rsidRPr="007E0B77">
        <w:t>Phase III</w:t>
      </w:r>
      <w:r w:rsidRPr="007E0B77">
        <w:t xml:space="preserve"> placebo</w:t>
      </w:r>
      <w:r w:rsidR="00DE64A4" w:rsidRPr="007E0B77">
        <w:t xml:space="preserve"> </w:t>
      </w:r>
      <w:r w:rsidRPr="007E0B77">
        <w:t xml:space="preserve">controlled studies and </w:t>
      </w:r>
      <w:r w:rsidR="00DE64A4" w:rsidRPr="007E0B77">
        <w:t xml:space="preserve">pool </w:t>
      </w:r>
      <w:r w:rsidRPr="007E0B77">
        <w:t>of ezetimibe</w:t>
      </w:r>
      <w:r w:rsidR="00DE64A4" w:rsidRPr="007E0B77">
        <w:t xml:space="preserve"> </w:t>
      </w:r>
      <w:r w:rsidRPr="007E0B77">
        <w:t>controlled studies</w:t>
      </w:r>
      <w:bookmarkEnd w:id="340"/>
    </w:p>
    <w:tbl>
      <w:tblPr>
        <w:tblStyle w:val="TableTGAblue"/>
        <w:tblW w:w="9353" w:type="dxa"/>
        <w:tblLayout w:type="fixed"/>
        <w:tblLook w:val="0000" w:firstRow="0" w:lastRow="0" w:firstColumn="0" w:lastColumn="0" w:noHBand="0" w:noVBand="0"/>
      </w:tblPr>
      <w:tblGrid>
        <w:gridCol w:w="3685"/>
        <w:gridCol w:w="1417"/>
        <w:gridCol w:w="1417"/>
        <w:gridCol w:w="1417"/>
        <w:gridCol w:w="1417"/>
      </w:tblGrid>
      <w:tr w:rsidR="00F720B6" w:rsidRPr="006204A0" w:rsidTr="002211EC">
        <w:trPr>
          <w:trHeight w:hRule="exact" w:val="283"/>
          <w:tblHeader/>
        </w:trPr>
        <w:tc>
          <w:tcPr>
            <w:tcW w:w="3685" w:type="dxa"/>
            <w:shd w:val="clear" w:color="auto" w:fill="006DA7" w:themeFill="accent3"/>
          </w:tcPr>
          <w:p w:rsidR="00F720B6" w:rsidRPr="006A090C" w:rsidRDefault="00F720B6" w:rsidP="004376CF">
            <w:pPr>
              <w:keepNext/>
              <w:autoSpaceDE w:val="0"/>
              <w:autoSpaceDN w:val="0"/>
              <w:adjustRightInd w:val="0"/>
              <w:spacing w:before="0" w:after="0"/>
              <w:ind w:left="0" w:right="0"/>
              <w:rPr>
                <w:b/>
                <w:bCs/>
                <w:color w:val="FFFFFF" w:themeColor="background1"/>
                <w:sz w:val="20"/>
                <w:szCs w:val="20"/>
              </w:rPr>
            </w:pPr>
          </w:p>
        </w:tc>
        <w:tc>
          <w:tcPr>
            <w:tcW w:w="2834" w:type="dxa"/>
            <w:gridSpan w:val="2"/>
            <w:shd w:val="clear" w:color="auto" w:fill="006DA7" w:themeFill="accent3"/>
          </w:tcPr>
          <w:p w:rsidR="00F720B6" w:rsidRPr="006A090C" w:rsidRDefault="00F720B6" w:rsidP="004376CF">
            <w:pPr>
              <w:keepNext/>
              <w:autoSpaceDE w:val="0"/>
              <w:autoSpaceDN w:val="0"/>
              <w:adjustRightInd w:val="0"/>
              <w:spacing w:before="0" w:after="0"/>
              <w:ind w:left="0" w:right="0"/>
              <w:jc w:val="center"/>
              <w:rPr>
                <w:b/>
                <w:bCs/>
                <w:color w:val="FFFFFF" w:themeColor="background1"/>
                <w:w w:val="99"/>
                <w:sz w:val="20"/>
                <w:szCs w:val="20"/>
              </w:rPr>
            </w:pPr>
            <w:r w:rsidRPr="006A090C">
              <w:rPr>
                <w:b/>
                <w:bCs/>
                <w:color w:val="FFFFFF" w:themeColor="background1"/>
                <w:sz w:val="20"/>
                <w:szCs w:val="20"/>
              </w:rPr>
              <w:t>Placebo-controlled</w:t>
            </w:r>
            <w:r w:rsidRPr="006A090C">
              <w:rPr>
                <w:b/>
                <w:bCs/>
                <w:color w:val="FFFFFF" w:themeColor="background1"/>
                <w:spacing w:val="-15"/>
                <w:sz w:val="20"/>
                <w:szCs w:val="20"/>
              </w:rPr>
              <w:t xml:space="preserve"> </w:t>
            </w:r>
            <w:r w:rsidRPr="006A090C">
              <w:rPr>
                <w:b/>
                <w:bCs/>
                <w:color w:val="FFFFFF" w:themeColor="background1"/>
                <w:sz w:val="20"/>
                <w:szCs w:val="20"/>
              </w:rPr>
              <w:t>pool</w:t>
            </w:r>
          </w:p>
        </w:tc>
        <w:tc>
          <w:tcPr>
            <w:tcW w:w="2834" w:type="dxa"/>
            <w:gridSpan w:val="2"/>
            <w:shd w:val="clear" w:color="auto" w:fill="006DA7" w:themeFill="accent3"/>
          </w:tcPr>
          <w:p w:rsidR="00F720B6" w:rsidRPr="006A090C" w:rsidRDefault="00F720B6" w:rsidP="004376CF">
            <w:pPr>
              <w:keepNext/>
              <w:autoSpaceDE w:val="0"/>
              <w:autoSpaceDN w:val="0"/>
              <w:adjustRightInd w:val="0"/>
              <w:spacing w:before="0" w:after="0"/>
              <w:ind w:left="0" w:right="0"/>
              <w:jc w:val="center"/>
              <w:rPr>
                <w:b/>
                <w:bCs/>
                <w:color w:val="FFFFFF" w:themeColor="background1"/>
                <w:w w:val="99"/>
                <w:sz w:val="20"/>
                <w:szCs w:val="20"/>
              </w:rPr>
            </w:pPr>
            <w:r w:rsidRPr="006A090C">
              <w:rPr>
                <w:b/>
                <w:bCs/>
                <w:color w:val="FFFFFF" w:themeColor="background1"/>
                <w:spacing w:val="-1"/>
                <w:sz w:val="20"/>
                <w:szCs w:val="20"/>
              </w:rPr>
              <w:t>E</w:t>
            </w:r>
            <w:r w:rsidRPr="006A090C">
              <w:rPr>
                <w:b/>
                <w:bCs/>
                <w:color w:val="FFFFFF" w:themeColor="background1"/>
                <w:sz w:val="20"/>
                <w:szCs w:val="20"/>
              </w:rPr>
              <w:t>zet</w:t>
            </w:r>
            <w:r w:rsidRPr="006A090C">
              <w:rPr>
                <w:b/>
                <w:bCs/>
                <w:color w:val="FFFFFF" w:themeColor="background1"/>
                <w:spacing w:val="2"/>
                <w:sz w:val="20"/>
                <w:szCs w:val="20"/>
              </w:rPr>
              <w:t>i</w:t>
            </w:r>
            <w:r w:rsidRPr="006A090C">
              <w:rPr>
                <w:b/>
                <w:bCs/>
                <w:color w:val="FFFFFF" w:themeColor="background1"/>
                <w:spacing w:val="-3"/>
                <w:sz w:val="20"/>
                <w:szCs w:val="20"/>
              </w:rPr>
              <w:t>m</w:t>
            </w:r>
            <w:r w:rsidRPr="006A090C">
              <w:rPr>
                <w:b/>
                <w:bCs/>
                <w:color w:val="FFFFFF" w:themeColor="background1"/>
                <w:sz w:val="20"/>
                <w:szCs w:val="20"/>
              </w:rPr>
              <w:t>ibe-controlled</w:t>
            </w:r>
            <w:r w:rsidRPr="006A090C">
              <w:rPr>
                <w:b/>
                <w:bCs/>
                <w:color w:val="FFFFFF" w:themeColor="background1"/>
                <w:spacing w:val="-17"/>
                <w:sz w:val="20"/>
                <w:szCs w:val="20"/>
              </w:rPr>
              <w:t xml:space="preserve"> </w:t>
            </w:r>
            <w:r w:rsidRPr="006A090C">
              <w:rPr>
                <w:b/>
                <w:bCs/>
                <w:color w:val="FFFFFF" w:themeColor="background1"/>
                <w:sz w:val="20"/>
                <w:szCs w:val="20"/>
              </w:rPr>
              <w:t>pool</w:t>
            </w:r>
          </w:p>
        </w:tc>
      </w:tr>
      <w:tr w:rsidR="00F720B6" w:rsidRPr="006204A0" w:rsidTr="002211EC">
        <w:trPr>
          <w:trHeight w:hRule="exact" w:val="737"/>
          <w:tblHeader/>
        </w:trPr>
        <w:tc>
          <w:tcPr>
            <w:tcW w:w="3685" w:type="dxa"/>
            <w:shd w:val="clear" w:color="auto" w:fill="006DA7" w:themeFill="accent3"/>
          </w:tcPr>
          <w:p w:rsidR="00F720B6" w:rsidRPr="006A090C" w:rsidRDefault="00F720B6" w:rsidP="004376CF">
            <w:pPr>
              <w:keepNext/>
              <w:autoSpaceDE w:val="0"/>
              <w:autoSpaceDN w:val="0"/>
              <w:adjustRightInd w:val="0"/>
              <w:spacing w:before="0" w:after="0"/>
              <w:ind w:left="0" w:right="0"/>
              <w:rPr>
                <w:color w:val="FFFFFF" w:themeColor="background1"/>
                <w:sz w:val="20"/>
                <w:szCs w:val="20"/>
              </w:rPr>
            </w:pPr>
            <w:r w:rsidRPr="006A090C">
              <w:rPr>
                <w:b/>
                <w:bCs/>
                <w:color w:val="FFFFFF" w:themeColor="background1"/>
                <w:sz w:val="20"/>
                <w:szCs w:val="20"/>
              </w:rPr>
              <w:t>C</w:t>
            </w:r>
            <w:r w:rsidRPr="006A090C">
              <w:rPr>
                <w:b/>
                <w:bCs/>
                <w:color w:val="FFFFFF" w:themeColor="background1"/>
                <w:spacing w:val="1"/>
                <w:sz w:val="20"/>
                <w:szCs w:val="20"/>
              </w:rPr>
              <w:t>ategor</w:t>
            </w:r>
            <w:r w:rsidRPr="006A090C">
              <w:rPr>
                <w:b/>
                <w:bCs/>
                <w:color w:val="FFFFFF" w:themeColor="background1"/>
                <w:sz w:val="20"/>
                <w:szCs w:val="20"/>
              </w:rPr>
              <w:t>y</w:t>
            </w:r>
            <w:r w:rsidRPr="006A090C">
              <w:rPr>
                <w:b/>
                <w:bCs/>
                <w:color w:val="FFFFFF" w:themeColor="background1"/>
                <w:spacing w:val="-9"/>
                <w:sz w:val="20"/>
                <w:szCs w:val="20"/>
              </w:rPr>
              <w:t xml:space="preserve"> </w:t>
            </w:r>
            <w:r w:rsidRPr="006A090C">
              <w:rPr>
                <w:b/>
                <w:bCs/>
                <w:color w:val="FFFFFF" w:themeColor="background1"/>
                <w:spacing w:val="1"/>
                <w:sz w:val="20"/>
                <w:szCs w:val="20"/>
              </w:rPr>
              <w:t>o</w:t>
            </w:r>
            <w:r w:rsidRPr="006A090C">
              <w:rPr>
                <w:b/>
                <w:bCs/>
                <w:color w:val="FFFFFF" w:themeColor="background1"/>
                <w:sz w:val="20"/>
                <w:szCs w:val="20"/>
              </w:rPr>
              <w:t>f</w:t>
            </w:r>
            <w:r w:rsidRPr="006A090C">
              <w:rPr>
                <w:b/>
                <w:bCs/>
                <w:color w:val="FFFFFF" w:themeColor="background1"/>
                <w:spacing w:val="-3"/>
                <w:sz w:val="20"/>
                <w:szCs w:val="20"/>
              </w:rPr>
              <w:t xml:space="preserve"> </w:t>
            </w:r>
            <w:r w:rsidRPr="006A090C">
              <w:rPr>
                <w:b/>
                <w:bCs/>
                <w:color w:val="FFFFFF" w:themeColor="background1"/>
                <w:spacing w:val="1"/>
                <w:sz w:val="20"/>
                <w:szCs w:val="20"/>
              </w:rPr>
              <w:t>a</w:t>
            </w:r>
            <w:r w:rsidRPr="006A090C">
              <w:rPr>
                <w:b/>
                <w:bCs/>
                <w:color w:val="FFFFFF" w:themeColor="background1"/>
                <w:spacing w:val="-1"/>
                <w:sz w:val="20"/>
                <w:szCs w:val="20"/>
              </w:rPr>
              <w:t>d</w:t>
            </w:r>
            <w:r w:rsidRPr="006A090C">
              <w:rPr>
                <w:b/>
                <w:bCs/>
                <w:color w:val="FFFFFF" w:themeColor="background1"/>
                <w:spacing w:val="1"/>
                <w:sz w:val="20"/>
                <w:szCs w:val="20"/>
              </w:rPr>
              <w:t>j</w:t>
            </w:r>
            <w:r w:rsidRPr="006A090C">
              <w:rPr>
                <w:b/>
                <w:bCs/>
                <w:color w:val="FFFFFF" w:themeColor="background1"/>
                <w:spacing w:val="-1"/>
                <w:sz w:val="20"/>
                <w:szCs w:val="20"/>
              </w:rPr>
              <w:t>ud</w:t>
            </w:r>
            <w:r w:rsidRPr="006A090C">
              <w:rPr>
                <w:b/>
                <w:bCs/>
                <w:color w:val="FFFFFF" w:themeColor="background1"/>
                <w:sz w:val="20"/>
                <w:szCs w:val="20"/>
              </w:rPr>
              <w:t>i</w:t>
            </w:r>
            <w:r w:rsidRPr="006A090C">
              <w:rPr>
                <w:b/>
                <w:bCs/>
                <w:color w:val="FFFFFF" w:themeColor="background1"/>
                <w:spacing w:val="1"/>
                <w:sz w:val="20"/>
                <w:szCs w:val="20"/>
              </w:rPr>
              <w:t>cat</w:t>
            </w:r>
            <w:r w:rsidRPr="006A090C">
              <w:rPr>
                <w:b/>
                <w:bCs/>
                <w:color w:val="FFFFFF" w:themeColor="background1"/>
                <w:sz w:val="20"/>
                <w:szCs w:val="20"/>
              </w:rPr>
              <w:t>i</w:t>
            </w:r>
            <w:r w:rsidRPr="006A090C">
              <w:rPr>
                <w:b/>
                <w:bCs/>
                <w:color w:val="FFFFFF" w:themeColor="background1"/>
                <w:spacing w:val="1"/>
                <w:sz w:val="20"/>
                <w:szCs w:val="20"/>
              </w:rPr>
              <w:t>o</w:t>
            </w:r>
            <w:r w:rsidRPr="006A090C">
              <w:rPr>
                <w:b/>
                <w:bCs/>
                <w:color w:val="FFFFFF" w:themeColor="background1"/>
                <w:sz w:val="20"/>
                <w:szCs w:val="20"/>
              </w:rPr>
              <w:t>n</w:t>
            </w:r>
            <w:r w:rsidRPr="006A090C">
              <w:rPr>
                <w:b/>
                <w:bCs/>
                <w:color w:val="FFFFFF" w:themeColor="background1"/>
                <w:spacing w:val="-11"/>
                <w:sz w:val="20"/>
                <w:szCs w:val="20"/>
              </w:rPr>
              <w:t xml:space="preserve"> </w:t>
            </w:r>
          </w:p>
        </w:tc>
        <w:tc>
          <w:tcPr>
            <w:tcW w:w="1417" w:type="dxa"/>
            <w:shd w:val="clear" w:color="auto" w:fill="006DA7" w:themeFill="accent3"/>
          </w:tcPr>
          <w:p w:rsidR="00F720B6" w:rsidRPr="006A090C" w:rsidRDefault="00F720B6" w:rsidP="004376CF">
            <w:pPr>
              <w:keepNext/>
              <w:autoSpaceDE w:val="0"/>
              <w:autoSpaceDN w:val="0"/>
              <w:adjustRightInd w:val="0"/>
              <w:spacing w:before="0" w:after="0"/>
              <w:ind w:left="0" w:right="0"/>
              <w:jc w:val="center"/>
              <w:rPr>
                <w:color w:val="FFFFFF" w:themeColor="background1"/>
                <w:sz w:val="20"/>
                <w:szCs w:val="20"/>
              </w:rPr>
            </w:pPr>
            <w:r w:rsidRPr="006A090C">
              <w:rPr>
                <w:b/>
                <w:bCs/>
                <w:color w:val="FFFFFF" w:themeColor="background1"/>
                <w:spacing w:val="1"/>
                <w:sz w:val="20"/>
                <w:szCs w:val="20"/>
              </w:rPr>
              <w:t>Placebo</w:t>
            </w:r>
          </w:p>
          <w:p w:rsidR="00F720B6" w:rsidRPr="006A090C" w:rsidRDefault="00F720B6" w:rsidP="004376CF">
            <w:pPr>
              <w:keepNext/>
              <w:autoSpaceDE w:val="0"/>
              <w:autoSpaceDN w:val="0"/>
              <w:adjustRightInd w:val="0"/>
              <w:spacing w:before="0" w:after="0"/>
              <w:ind w:left="0" w:right="0"/>
              <w:jc w:val="center"/>
              <w:rPr>
                <w:b/>
                <w:bCs/>
                <w:color w:val="FFFFFF" w:themeColor="background1"/>
                <w:spacing w:val="1"/>
                <w:sz w:val="20"/>
                <w:szCs w:val="20"/>
              </w:rPr>
            </w:pPr>
            <w:r w:rsidRPr="006A090C">
              <w:rPr>
                <w:b/>
                <w:bCs/>
                <w:color w:val="FFFFFF" w:themeColor="background1"/>
                <w:spacing w:val="1"/>
                <w:sz w:val="20"/>
                <w:szCs w:val="20"/>
              </w:rPr>
              <w:t>(</w:t>
            </w:r>
            <w:r w:rsidRPr="006A090C">
              <w:rPr>
                <w:b/>
                <w:bCs/>
                <w:color w:val="FFFFFF" w:themeColor="background1"/>
                <w:sz w:val="20"/>
                <w:szCs w:val="20"/>
              </w:rPr>
              <w:t>N</w:t>
            </w:r>
            <w:r w:rsidRPr="006A090C">
              <w:rPr>
                <w:b/>
                <w:bCs/>
                <w:color w:val="FFFFFF" w:themeColor="background1"/>
                <w:spacing w:val="-1"/>
                <w:sz w:val="20"/>
                <w:szCs w:val="20"/>
              </w:rPr>
              <w:t>=</w:t>
            </w:r>
            <w:r w:rsidRPr="006A090C">
              <w:rPr>
                <w:b/>
                <w:bCs/>
                <w:color w:val="FFFFFF" w:themeColor="background1"/>
                <w:spacing w:val="1"/>
                <w:sz w:val="20"/>
                <w:szCs w:val="20"/>
              </w:rPr>
              <w:t>1174)</w:t>
            </w:r>
          </w:p>
          <w:p w:rsidR="00F720B6" w:rsidRPr="006A090C" w:rsidRDefault="00F720B6" w:rsidP="004376CF">
            <w:pPr>
              <w:keepNext/>
              <w:autoSpaceDE w:val="0"/>
              <w:autoSpaceDN w:val="0"/>
              <w:adjustRightInd w:val="0"/>
              <w:spacing w:before="0" w:after="0"/>
              <w:ind w:left="0" w:right="0"/>
              <w:jc w:val="center"/>
              <w:rPr>
                <w:color w:val="FFFFFF" w:themeColor="background1"/>
                <w:sz w:val="20"/>
                <w:szCs w:val="20"/>
              </w:rPr>
            </w:pPr>
            <w:r w:rsidRPr="006A090C">
              <w:rPr>
                <w:b/>
                <w:bCs/>
                <w:color w:val="FFFFFF" w:themeColor="background1"/>
                <w:spacing w:val="-1"/>
                <w:sz w:val="20"/>
                <w:szCs w:val="20"/>
              </w:rPr>
              <w:t xml:space="preserve">N </w:t>
            </w:r>
            <w:r w:rsidRPr="006A090C">
              <w:rPr>
                <w:b/>
                <w:bCs/>
                <w:color w:val="FFFFFF" w:themeColor="background1"/>
                <w:spacing w:val="1"/>
                <w:sz w:val="20"/>
                <w:szCs w:val="20"/>
              </w:rPr>
              <w:t>(</w:t>
            </w:r>
            <w:r w:rsidRPr="006A090C">
              <w:rPr>
                <w:b/>
                <w:bCs/>
                <w:color w:val="FFFFFF" w:themeColor="background1"/>
                <w:sz w:val="20"/>
                <w:szCs w:val="20"/>
              </w:rPr>
              <w:t>%)</w:t>
            </w:r>
          </w:p>
        </w:tc>
        <w:tc>
          <w:tcPr>
            <w:tcW w:w="1417" w:type="dxa"/>
            <w:shd w:val="clear" w:color="auto" w:fill="006DA7" w:themeFill="accent3"/>
          </w:tcPr>
          <w:p w:rsidR="00F720B6" w:rsidRPr="006A090C" w:rsidRDefault="00F720B6" w:rsidP="004376CF">
            <w:pPr>
              <w:keepNext/>
              <w:autoSpaceDE w:val="0"/>
              <w:autoSpaceDN w:val="0"/>
              <w:adjustRightInd w:val="0"/>
              <w:spacing w:before="0" w:after="0"/>
              <w:ind w:left="0" w:right="0"/>
              <w:jc w:val="center"/>
              <w:rPr>
                <w:color w:val="FFFFFF" w:themeColor="background1"/>
                <w:sz w:val="20"/>
                <w:szCs w:val="20"/>
              </w:rPr>
            </w:pPr>
            <w:r w:rsidRPr="006A090C">
              <w:rPr>
                <w:b/>
                <w:bCs/>
                <w:color w:val="FFFFFF" w:themeColor="background1"/>
                <w:w w:val="99"/>
                <w:sz w:val="20"/>
                <w:szCs w:val="20"/>
              </w:rPr>
              <w:t>Alir</w:t>
            </w:r>
            <w:r w:rsidRPr="006A090C">
              <w:rPr>
                <w:b/>
                <w:bCs/>
                <w:color w:val="FFFFFF" w:themeColor="background1"/>
                <w:spacing w:val="1"/>
                <w:w w:val="99"/>
                <w:sz w:val="20"/>
                <w:szCs w:val="20"/>
              </w:rPr>
              <w:t>ocu</w:t>
            </w:r>
            <w:r w:rsidRPr="006A090C">
              <w:rPr>
                <w:b/>
                <w:bCs/>
                <w:color w:val="FFFFFF" w:themeColor="background1"/>
                <w:spacing w:val="-3"/>
                <w:w w:val="99"/>
                <w:sz w:val="20"/>
                <w:szCs w:val="20"/>
              </w:rPr>
              <w:t>m</w:t>
            </w:r>
            <w:r w:rsidRPr="006A090C">
              <w:rPr>
                <w:b/>
                <w:bCs/>
                <w:color w:val="FFFFFF" w:themeColor="background1"/>
                <w:spacing w:val="1"/>
                <w:w w:val="99"/>
                <w:sz w:val="20"/>
                <w:szCs w:val="20"/>
              </w:rPr>
              <w:t>ab</w:t>
            </w:r>
          </w:p>
          <w:p w:rsidR="00F720B6" w:rsidRPr="006A090C" w:rsidRDefault="00F720B6" w:rsidP="004376CF">
            <w:pPr>
              <w:keepNext/>
              <w:autoSpaceDE w:val="0"/>
              <w:autoSpaceDN w:val="0"/>
              <w:adjustRightInd w:val="0"/>
              <w:spacing w:before="0" w:after="0"/>
              <w:ind w:left="0" w:right="0"/>
              <w:jc w:val="center"/>
              <w:rPr>
                <w:b/>
                <w:bCs/>
                <w:color w:val="FFFFFF" w:themeColor="background1"/>
                <w:spacing w:val="1"/>
                <w:w w:val="99"/>
                <w:sz w:val="20"/>
                <w:szCs w:val="20"/>
              </w:rPr>
            </w:pPr>
            <w:r w:rsidRPr="006A090C">
              <w:rPr>
                <w:b/>
                <w:bCs/>
                <w:color w:val="FFFFFF" w:themeColor="background1"/>
                <w:spacing w:val="1"/>
                <w:w w:val="99"/>
                <w:sz w:val="20"/>
                <w:szCs w:val="20"/>
              </w:rPr>
              <w:t>(</w:t>
            </w:r>
            <w:r w:rsidRPr="006A090C">
              <w:rPr>
                <w:b/>
                <w:bCs/>
                <w:color w:val="FFFFFF" w:themeColor="background1"/>
                <w:w w:val="99"/>
                <w:sz w:val="20"/>
                <w:szCs w:val="20"/>
              </w:rPr>
              <w:t>N</w:t>
            </w:r>
            <w:r w:rsidRPr="006A090C">
              <w:rPr>
                <w:b/>
                <w:bCs/>
                <w:color w:val="FFFFFF" w:themeColor="background1"/>
                <w:spacing w:val="-1"/>
                <w:w w:val="99"/>
                <w:sz w:val="20"/>
                <w:szCs w:val="20"/>
              </w:rPr>
              <w:t>=</w:t>
            </w:r>
            <w:r w:rsidRPr="006A090C">
              <w:rPr>
                <w:b/>
                <w:bCs/>
                <w:color w:val="FFFFFF" w:themeColor="background1"/>
                <w:spacing w:val="1"/>
                <w:w w:val="99"/>
                <w:sz w:val="20"/>
                <w:szCs w:val="20"/>
              </w:rPr>
              <w:t>2318)</w:t>
            </w:r>
          </w:p>
          <w:p w:rsidR="00F720B6" w:rsidRPr="006A090C" w:rsidRDefault="00F720B6" w:rsidP="004376CF">
            <w:pPr>
              <w:keepNext/>
              <w:autoSpaceDE w:val="0"/>
              <w:autoSpaceDN w:val="0"/>
              <w:adjustRightInd w:val="0"/>
              <w:spacing w:before="0" w:after="0"/>
              <w:ind w:left="0" w:right="0"/>
              <w:jc w:val="center"/>
              <w:rPr>
                <w:color w:val="FFFFFF" w:themeColor="background1"/>
                <w:sz w:val="20"/>
                <w:szCs w:val="20"/>
              </w:rPr>
            </w:pPr>
            <w:r w:rsidRPr="006A090C">
              <w:rPr>
                <w:b/>
                <w:color w:val="FFFFFF" w:themeColor="background1"/>
                <w:sz w:val="20"/>
                <w:szCs w:val="20"/>
              </w:rPr>
              <w:t>N (%)</w:t>
            </w:r>
          </w:p>
        </w:tc>
        <w:tc>
          <w:tcPr>
            <w:tcW w:w="1417" w:type="dxa"/>
            <w:shd w:val="clear" w:color="auto" w:fill="006DA7" w:themeFill="accent3"/>
          </w:tcPr>
          <w:p w:rsidR="00F720B6" w:rsidRPr="006A090C" w:rsidRDefault="00F720B6" w:rsidP="004376CF">
            <w:pPr>
              <w:keepNext/>
              <w:autoSpaceDE w:val="0"/>
              <w:autoSpaceDN w:val="0"/>
              <w:adjustRightInd w:val="0"/>
              <w:spacing w:before="0" w:after="0"/>
              <w:ind w:left="0" w:right="0"/>
              <w:jc w:val="center"/>
              <w:rPr>
                <w:color w:val="FFFFFF" w:themeColor="background1"/>
                <w:sz w:val="20"/>
                <w:szCs w:val="20"/>
              </w:rPr>
            </w:pPr>
            <w:r w:rsidRPr="006A090C">
              <w:rPr>
                <w:b/>
                <w:bCs/>
                <w:color w:val="FFFFFF" w:themeColor="background1"/>
                <w:spacing w:val="-1"/>
                <w:sz w:val="20"/>
                <w:szCs w:val="20"/>
              </w:rPr>
              <w:t>E</w:t>
            </w:r>
            <w:r w:rsidRPr="006A090C">
              <w:rPr>
                <w:b/>
                <w:bCs/>
                <w:color w:val="FFFFFF" w:themeColor="background1"/>
                <w:sz w:val="20"/>
                <w:szCs w:val="20"/>
              </w:rPr>
              <w:t>zet</w:t>
            </w:r>
            <w:r w:rsidRPr="006A090C">
              <w:rPr>
                <w:b/>
                <w:bCs/>
                <w:color w:val="FFFFFF" w:themeColor="background1"/>
                <w:spacing w:val="2"/>
                <w:sz w:val="20"/>
                <w:szCs w:val="20"/>
              </w:rPr>
              <w:t>i</w:t>
            </w:r>
            <w:r w:rsidRPr="006A090C">
              <w:rPr>
                <w:b/>
                <w:bCs/>
                <w:color w:val="FFFFFF" w:themeColor="background1"/>
                <w:spacing w:val="-3"/>
                <w:sz w:val="20"/>
                <w:szCs w:val="20"/>
              </w:rPr>
              <w:t>m</w:t>
            </w:r>
            <w:r w:rsidRPr="006A090C">
              <w:rPr>
                <w:b/>
                <w:bCs/>
                <w:color w:val="FFFFFF" w:themeColor="background1"/>
                <w:sz w:val="20"/>
                <w:szCs w:val="20"/>
              </w:rPr>
              <w:t>ibe</w:t>
            </w:r>
          </w:p>
          <w:p w:rsidR="00F720B6" w:rsidRPr="006A090C" w:rsidRDefault="00F720B6" w:rsidP="004376CF">
            <w:pPr>
              <w:keepNext/>
              <w:autoSpaceDE w:val="0"/>
              <w:autoSpaceDN w:val="0"/>
              <w:adjustRightInd w:val="0"/>
              <w:spacing w:before="0" w:after="0"/>
              <w:ind w:left="0" w:right="0"/>
              <w:jc w:val="center"/>
              <w:rPr>
                <w:b/>
                <w:bCs/>
                <w:color w:val="FFFFFF" w:themeColor="background1"/>
                <w:spacing w:val="1"/>
                <w:sz w:val="20"/>
                <w:szCs w:val="20"/>
              </w:rPr>
            </w:pPr>
            <w:r w:rsidRPr="006A090C">
              <w:rPr>
                <w:b/>
                <w:bCs/>
                <w:color w:val="FFFFFF" w:themeColor="background1"/>
                <w:spacing w:val="1"/>
                <w:sz w:val="20"/>
                <w:szCs w:val="20"/>
              </w:rPr>
              <w:t>(</w:t>
            </w:r>
            <w:r w:rsidRPr="006A090C">
              <w:rPr>
                <w:b/>
                <w:bCs/>
                <w:color w:val="FFFFFF" w:themeColor="background1"/>
                <w:sz w:val="20"/>
                <w:szCs w:val="20"/>
              </w:rPr>
              <w:t>N</w:t>
            </w:r>
            <w:r w:rsidRPr="006A090C">
              <w:rPr>
                <w:b/>
                <w:bCs/>
                <w:color w:val="FFFFFF" w:themeColor="background1"/>
                <w:spacing w:val="-1"/>
                <w:sz w:val="20"/>
                <w:szCs w:val="20"/>
              </w:rPr>
              <w:t>=</w:t>
            </w:r>
            <w:r w:rsidRPr="006A090C">
              <w:rPr>
                <w:b/>
                <w:bCs/>
                <w:color w:val="FFFFFF" w:themeColor="background1"/>
                <w:spacing w:val="1"/>
                <w:sz w:val="20"/>
                <w:szCs w:val="20"/>
              </w:rPr>
              <w:t>618)</w:t>
            </w:r>
          </w:p>
          <w:p w:rsidR="00F720B6" w:rsidRPr="006A090C" w:rsidRDefault="00F720B6" w:rsidP="004376CF">
            <w:pPr>
              <w:keepNext/>
              <w:autoSpaceDE w:val="0"/>
              <w:autoSpaceDN w:val="0"/>
              <w:adjustRightInd w:val="0"/>
              <w:spacing w:before="0" w:after="0"/>
              <w:ind w:left="0" w:right="0"/>
              <w:jc w:val="center"/>
              <w:rPr>
                <w:color w:val="FFFFFF" w:themeColor="background1"/>
                <w:sz w:val="20"/>
                <w:szCs w:val="20"/>
              </w:rPr>
            </w:pPr>
            <w:r w:rsidRPr="006A090C">
              <w:rPr>
                <w:b/>
                <w:color w:val="FFFFFF" w:themeColor="background1"/>
                <w:sz w:val="20"/>
                <w:szCs w:val="20"/>
              </w:rPr>
              <w:t>N (%)</w:t>
            </w:r>
          </w:p>
        </w:tc>
        <w:tc>
          <w:tcPr>
            <w:tcW w:w="1417" w:type="dxa"/>
            <w:shd w:val="clear" w:color="auto" w:fill="006DA7" w:themeFill="accent3"/>
          </w:tcPr>
          <w:p w:rsidR="00F720B6" w:rsidRPr="006A090C" w:rsidRDefault="00F720B6" w:rsidP="004376CF">
            <w:pPr>
              <w:keepNext/>
              <w:autoSpaceDE w:val="0"/>
              <w:autoSpaceDN w:val="0"/>
              <w:adjustRightInd w:val="0"/>
              <w:spacing w:before="0" w:after="0"/>
              <w:ind w:left="0" w:right="0"/>
              <w:jc w:val="center"/>
              <w:rPr>
                <w:color w:val="FFFFFF" w:themeColor="background1"/>
                <w:sz w:val="20"/>
                <w:szCs w:val="20"/>
              </w:rPr>
            </w:pPr>
            <w:r w:rsidRPr="006A090C">
              <w:rPr>
                <w:b/>
                <w:bCs/>
                <w:color w:val="FFFFFF" w:themeColor="background1"/>
                <w:w w:val="99"/>
                <w:sz w:val="20"/>
                <w:szCs w:val="20"/>
              </w:rPr>
              <w:t>Alir</w:t>
            </w:r>
            <w:r w:rsidRPr="006A090C">
              <w:rPr>
                <w:b/>
                <w:bCs/>
                <w:color w:val="FFFFFF" w:themeColor="background1"/>
                <w:spacing w:val="1"/>
                <w:w w:val="99"/>
                <w:sz w:val="20"/>
                <w:szCs w:val="20"/>
              </w:rPr>
              <w:t>ocu</w:t>
            </w:r>
            <w:r w:rsidRPr="006A090C">
              <w:rPr>
                <w:b/>
                <w:bCs/>
                <w:color w:val="FFFFFF" w:themeColor="background1"/>
                <w:spacing w:val="-3"/>
                <w:w w:val="99"/>
                <w:sz w:val="20"/>
                <w:szCs w:val="20"/>
              </w:rPr>
              <w:t>m</w:t>
            </w:r>
            <w:r w:rsidRPr="006A090C">
              <w:rPr>
                <w:b/>
                <w:bCs/>
                <w:color w:val="FFFFFF" w:themeColor="background1"/>
                <w:spacing w:val="1"/>
                <w:w w:val="99"/>
                <w:sz w:val="20"/>
                <w:szCs w:val="20"/>
              </w:rPr>
              <w:t>ab</w:t>
            </w:r>
          </w:p>
          <w:p w:rsidR="00F720B6" w:rsidRPr="006A090C" w:rsidRDefault="00F720B6" w:rsidP="004376CF">
            <w:pPr>
              <w:keepNext/>
              <w:autoSpaceDE w:val="0"/>
              <w:autoSpaceDN w:val="0"/>
              <w:adjustRightInd w:val="0"/>
              <w:spacing w:before="0" w:after="0"/>
              <w:ind w:left="0" w:right="0"/>
              <w:jc w:val="center"/>
              <w:rPr>
                <w:b/>
                <w:bCs/>
                <w:color w:val="FFFFFF" w:themeColor="background1"/>
                <w:spacing w:val="1"/>
                <w:w w:val="99"/>
                <w:sz w:val="20"/>
                <w:szCs w:val="20"/>
              </w:rPr>
            </w:pPr>
            <w:r w:rsidRPr="006A090C">
              <w:rPr>
                <w:b/>
                <w:bCs/>
                <w:color w:val="FFFFFF" w:themeColor="background1"/>
                <w:spacing w:val="1"/>
                <w:w w:val="99"/>
                <w:sz w:val="20"/>
                <w:szCs w:val="20"/>
              </w:rPr>
              <w:t>(</w:t>
            </w:r>
            <w:r w:rsidRPr="006A090C">
              <w:rPr>
                <w:b/>
                <w:bCs/>
                <w:color w:val="FFFFFF" w:themeColor="background1"/>
                <w:w w:val="99"/>
                <w:sz w:val="20"/>
                <w:szCs w:val="20"/>
              </w:rPr>
              <w:t>N</w:t>
            </w:r>
            <w:r w:rsidRPr="006A090C">
              <w:rPr>
                <w:b/>
                <w:bCs/>
                <w:color w:val="FFFFFF" w:themeColor="background1"/>
                <w:spacing w:val="-1"/>
                <w:w w:val="99"/>
                <w:sz w:val="20"/>
                <w:szCs w:val="20"/>
              </w:rPr>
              <w:t>=</w:t>
            </w:r>
            <w:r w:rsidRPr="006A090C">
              <w:rPr>
                <w:b/>
                <w:bCs/>
                <w:color w:val="FFFFFF" w:themeColor="background1"/>
                <w:spacing w:val="1"/>
                <w:w w:val="99"/>
                <w:sz w:val="20"/>
                <w:szCs w:val="20"/>
              </w:rPr>
              <w:t>864)</w:t>
            </w:r>
          </w:p>
          <w:p w:rsidR="00F720B6" w:rsidRPr="006A090C" w:rsidRDefault="00F720B6" w:rsidP="004376CF">
            <w:pPr>
              <w:keepNext/>
              <w:autoSpaceDE w:val="0"/>
              <w:autoSpaceDN w:val="0"/>
              <w:adjustRightInd w:val="0"/>
              <w:spacing w:before="0" w:after="0"/>
              <w:ind w:left="0" w:right="0"/>
              <w:jc w:val="center"/>
              <w:rPr>
                <w:color w:val="FFFFFF" w:themeColor="background1"/>
                <w:sz w:val="20"/>
                <w:szCs w:val="20"/>
              </w:rPr>
            </w:pPr>
            <w:r w:rsidRPr="006A090C">
              <w:rPr>
                <w:b/>
                <w:color w:val="FFFFFF" w:themeColor="background1"/>
                <w:sz w:val="20"/>
                <w:szCs w:val="20"/>
              </w:rPr>
              <w:t>N (%)</w:t>
            </w:r>
          </w:p>
        </w:tc>
      </w:tr>
      <w:tr w:rsidR="00F720B6" w:rsidRPr="006204A0" w:rsidTr="00276119">
        <w:trPr>
          <w:trHeight w:hRule="exact" w:val="538"/>
        </w:trPr>
        <w:tc>
          <w:tcPr>
            <w:tcW w:w="3685" w:type="dxa"/>
          </w:tcPr>
          <w:p w:rsidR="00F720B6" w:rsidRPr="00276119" w:rsidRDefault="00F720B6" w:rsidP="00276119">
            <w:pPr>
              <w:spacing w:before="0" w:after="0"/>
              <w:rPr>
                <w:sz w:val="19"/>
                <w:szCs w:val="19"/>
              </w:rPr>
            </w:pPr>
            <w:r w:rsidRPr="00276119">
              <w:rPr>
                <w:sz w:val="19"/>
                <w:szCs w:val="19"/>
              </w:rPr>
              <w:t>Any patients with treatment emergent MACE event</w:t>
            </w:r>
          </w:p>
        </w:tc>
        <w:tc>
          <w:tcPr>
            <w:tcW w:w="1417" w:type="dxa"/>
          </w:tcPr>
          <w:p w:rsidR="00F720B6" w:rsidRPr="00276119" w:rsidRDefault="00F720B6" w:rsidP="00276119">
            <w:pPr>
              <w:spacing w:before="0" w:after="0"/>
              <w:rPr>
                <w:sz w:val="19"/>
                <w:szCs w:val="19"/>
              </w:rPr>
            </w:pPr>
          </w:p>
        </w:tc>
        <w:tc>
          <w:tcPr>
            <w:tcW w:w="1417" w:type="dxa"/>
          </w:tcPr>
          <w:p w:rsidR="00F720B6" w:rsidRPr="00276119" w:rsidRDefault="00F720B6" w:rsidP="00276119">
            <w:pPr>
              <w:spacing w:before="0" w:after="0"/>
              <w:rPr>
                <w:sz w:val="19"/>
                <w:szCs w:val="19"/>
              </w:rPr>
            </w:pPr>
          </w:p>
        </w:tc>
        <w:tc>
          <w:tcPr>
            <w:tcW w:w="1417" w:type="dxa"/>
          </w:tcPr>
          <w:p w:rsidR="00F720B6" w:rsidRPr="00276119" w:rsidRDefault="00F720B6" w:rsidP="00276119">
            <w:pPr>
              <w:spacing w:before="0" w:after="0"/>
              <w:rPr>
                <w:sz w:val="19"/>
                <w:szCs w:val="19"/>
              </w:rPr>
            </w:pPr>
          </w:p>
        </w:tc>
        <w:tc>
          <w:tcPr>
            <w:tcW w:w="1417" w:type="dxa"/>
          </w:tcPr>
          <w:p w:rsidR="00F720B6" w:rsidRPr="00276119" w:rsidRDefault="00F720B6" w:rsidP="00276119">
            <w:pPr>
              <w:spacing w:before="0" w:after="0"/>
              <w:rPr>
                <w:sz w:val="19"/>
                <w:szCs w:val="19"/>
              </w:rPr>
            </w:pPr>
          </w:p>
        </w:tc>
      </w:tr>
      <w:tr w:rsidR="00F720B6" w:rsidRPr="006204A0" w:rsidTr="00276119">
        <w:trPr>
          <w:trHeight w:hRule="exact" w:val="301"/>
        </w:trPr>
        <w:tc>
          <w:tcPr>
            <w:tcW w:w="3685" w:type="dxa"/>
          </w:tcPr>
          <w:p w:rsidR="00F720B6" w:rsidRPr="00276119" w:rsidRDefault="00F720B6" w:rsidP="00276119">
            <w:pPr>
              <w:spacing w:before="0" w:after="0"/>
              <w:rPr>
                <w:sz w:val="19"/>
                <w:szCs w:val="19"/>
              </w:rPr>
            </w:pPr>
            <w:proofErr w:type="gramStart"/>
            <w:r w:rsidRPr="00276119">
              <w:rPr>
                <w:sz w:val="19"/>
                <w:szCs w:val="19"/>
              </w:rPr>
              <w:t>n(</w:t>
            </w:r>
            <w:proofErr w:type="gramEnd"/>
            <w:r w:rsidRPr="00276119">
              <w:rPr>
                <w:sz w:val="19"/>
                <w:szCs w:val="19"/>
              </w:rPr>
              <w:t>%)</w:t>
            </w:r>
          </w:p>
        </w:tc>
        <w:tc>
          <w:tcPr>
            <w:tcW w:w="1417" w:type="dxa"/>
          </w:tcPr>
          <w:p w:rsidR="00F720B6" w:rsidRPr="00276119" w:rsidRDefault="00F720B6" w:rsidP="00276119">
            <w:pPr>
              <w:spacing w:before="0" w:after="0"/>
              <w:rPr>
                <w:sz w:val="19"/>
                <w:szCs w:val="19"/>
              </w:rPr>
            </w:pPr>
            <w:r w:rsidRPr="00276119">
              <w:rPr>
                <w:sz w:val="19"/>
                <w:szCs w:val="19"/>
              </w:rPr>
              <w:t>27 (2.3)</w:t>
            </w:r>
          </w:p>
        </w:tc>
        <w:tc>
          <w:tcPr>
            <w:tcW w:w="1417" w:type="dxa"/>
          </w:tcPr>
          <w:p w:rsidR="00F720B6" w:rsidRPr="00276119" w:rsidRDefault="00F720B6" w:rsidP="00276119">
            <w:pPr>
              <w:spacing w:before="0" w:after="0"/>
              <w:rPr>
                <w:sz w:val="19"/>
                <w:szCs w:val="19"/>
              </w:rPr>
            </w:pPr>
            <w:r w:rsidRPr="00276119">
              <w:rPr>
                <w:sz w:val="19"/>
                <w:szCs w:val="19"/>
              </w:rPr>
              <w:t>35 (1.5)</w:t>
            </w:r>
          </w:p>
        </w:tc>
        <w:tc>
          <w:tcPr>
            <w:tcW w:w="1417" w:type="dxa"/>
          </w:tcPr>
          <w:p w:rsidR="00F720B6" w:rsidRPr="00276119" w:rsidRDefault="00F720B6" w:rsidP="00276119">
            <w:pPr>
              <w:spacing w:before="0" w:after="0"/>
              <w:rPr>
                <w:sz w:val="19"/>
                <w:szCs w:val="19"/>
              </w:rPr>
            </w:pPr>
            <w:r w:rsidRPr="00276119">
              <w:rPr>
                <w:sz w:val="19"/>
                <w:szCs w:val="19"/>
              </w:rPr>
              <w:t>6 (1.0)</w:t>
            </w:r>
          </w:p>
        </w:tc>
        <w:tc>
          <w:tcPr>
            <w:tcW w:w="1417" w:type="dxa"/>
          </w:tcPr>
          <w:p w:rsidR="00F720B6" w:rsidRPr="00276119" w:rsidRDefault="00F720B6" w:rsidP="00276119">
            <w:pPr>
              <w:spacing w:before="0" w:after="0"/>
              <w:rPr>
                <w:sz w:val="19"/>
                <w:szCs w:val="19"/>
              </w:rPr>
            </w:pPr>
            <w:r w:rsidRPr="00276119">
              <w:rPr>
                <w:sz w:val="19"/>
                <w:szCs w:val="19"/>
              </w:rPr>
              <w:t>17 (2.0)</w:t>
            </w:r>
          </w:p>
        </w:tc>
      </w:tr>
      <w:tr w:rsidR="00F720B6" w:rsidRPr="006204A0" w:rsidTr="00276119">
        <w:trPr>
          <w:trHeight w:hRule="exact" w:val="361"/>
        </w:trPr>
        <w:tc>
          <w:tcPr>
            <w:tcW w:w="3685" w:type="dxa"/>
          </w:tcPr>
          <w:p w:rsidR="00F720B6" w:rsidRPr="00276119" w:rsidRDefault="00F720B6" w:rsidP="00276119">
            <w:pPr>
              <w:spacing w:before="0" w:after="0"/>
              <w:rPr>
                <w:sz w:val="19"/>
                <w:szCs w:val="19"/>
              </w:rPr>
            </w:pPr>
            <w:r w:rsidRPr="00276119">
              <w:rPr>
                <w:sz w:val="19"/>
                <w:szCs w:val="19"/>
              </w:rPr>
              <w:t>95% mid-p CI</w:t>
            </w:r>
          </w:p>
        </w:tc>
        <w:tc>
          <w:tcPr>
            <w:tcW w:w="1417" w:type="dxa"/>
          </w:tcPr>
          <w:p w:rsidR="00F720B6" w:rsidRPr="00276119" w:rsidRDefault="00F720B6" w:rsidP="00276119">
            <w:pPr>
              <w:spacing w:before="0" w:after="0"/>
              <w:rPr>
                <w:sz w:val="19"/>
                <w:szCs w:val="19"/>
              </w:rPr>
            </w:pPr>
            <w:r w:rsidRPr="00276119">
              <w:rPr>
                <w:sz w:val="19"/>
                <w:szCs w:val="19"/>
              </w:rPr>
              <w:t>1.6 to 3.3</w:t>
            </w:r>
          </w:p>
        </w:tc>
        <w:tc>
          <w:tcPr>
            <w:tcW w:w="1417" w:type="dxa"/>
          </w:tcPr>
          <w:p w:rsidR="00F720B6" w:rsidRPr="00276119" w:rsidRDefault="00F720B6" w:rsidP="00276119">
            <w:pPr>
              <w:spacing w:before="0" w:after="0"/>
              <w:rPr>
                <w:sz w:val="19"/>
                <w:szCs w:val="19"/>
              </w:rPr>
            </w:pPr>
            <w:r w:rsidRPr="00276119">
              <w:rPr>
                <w:sz w:val="19"/>
                <w:szCs w:val="19"/>
              </w:rPr>
              <w:t>1.1 to 2.1</w:t>
            </w:r>
          </w:p>
        </w:tc>
        <w:tc>
          <w:tcPr>
            <w:tcW w:w="1417" w:type="dxa"/>
          </w:tcPr>
          <w:p w:rsidR="00F720B6" w:rsidRPr="00276119" w:rsidRDefault="00F720B6" w:rsidP="00276119">
            <w:pPr>
              <w:spacing w:before="0" w:after="0"/>
              <w:rPr>
                <w:sz w:val="19"/>
                <w:szCs w:val="19"/>
              </w:rPr>
            </w:pPr>
            <w:r w:rsidRPr="00276119">
              <w:rPr>
                <w:sz w:val="19"/>
                <w:szCs w:val="19"/>
              </w:rPr>
              <w:t>0.4 to 2.0</w:t>
            </w:r>
          </w:p>
        </w:tc>
        <w:tc>
          <w:tcPr>
            <w:tcW w:w="1417" w:type="dxa"/>
          </w:tcPr>
          <w:p w:rsidR="00F720B6" w:rsidRPr="00276119" w:rsidRDefault="00F720B6" w:rsidP="00276119">
            <w:pPr>
              <w:spacing w:before="0" w:after="0"/>
              <w:rPr>
                <w:sz w:val="19"/>
                <w:szCs w:val="19"/>
              </w:rPr>
            </w:pPr>
            <w:r w:rsidRPr="00276119">
              <w:rPr>
                <w:sz w:val="19"/>
                <w:szCs w:val="19"/>
              </w:rPr>
              <w:t>1.2 to 3.1</w:t>
            </w:r>
          </w:p>
        </w:tc>
      </w:tr>
      <w:tr w:rsidR="00F720B6" w:rsidRPr="006204A0" w:rsidTr="00E221AD">
        <w:trPr>
          <w:trHeight w:hRule="exact" w:val="513"/>
        </w:trPr>
        <w:tc>
          <w:tcPr>
            <w:tcW w:w="3685" w:type="dxa"/>
          </w:tcPr>
          <w:p w:rsidR="00F720B6" w:rsidRPr="00276119" w:rsidRDefault="00F720B6" w:rsidP="00276119">
            <w:pPr>
              <w:spacing w:before="0" w:after="0"/>
              <w:rPr>
                <w:sz w:val="19"/>
                <w:szCs w:val="19"/>
              </w:rPr>
            </w:pPr>
            <w:r w:rsidRPr="00276119">
              <w:rPr>
                <w:sz w:val="19"/>
                <w:szCs w:val="19"/>
              </w:rPr>
              <w:t>Number of patients with an event per 100 patient year</w:t>
            </w:r>
            <w:r w:rsidRPr="00276119">
              <w:rPr>
                <w:sz w:val="19"/>
                <w:szCs w:val="19"/>
                <w:vertAlign w:val="superscript"/>
              </w:rPr>
              <w:t xml:space="preserve"> a</w:t>
            </w:r>
          </w:p>
        </w:tc>
        <w:tc>
          <w:tcPr>
            <w:tcW w:w="1417" w:type="dxa"/>
          </w:tcPr>
          <w:p w:rsidR="00F720B6" w:rsidRPr="00276119" w:rsidRDefault="00F720B6" w:rsidP="00276119">
            <w:pPr>
              <w:spacing w:before="0" w:after="0"/>
              <w:rPr>
                <w:sz w:val="19"/>
                <w:szCs w:val="19"/>
              </w:rPr>
            </w:pPr>
            <w:r w:rsidRPr="00276119">
              <w:rPr>
                <w:sz w:val="19"/>
                <w:szCs w:val="19"/>
              </w:rPr>
              <w:t>1.9</w:t>
            </w:r>
          </w:p>
        </w:tc>
        <w:tc>
          <w:tcPr>
            <w:tcW w:w="1417" w:type="dxa"/>
          </w:tcPr>
          <w:p w:rsidR="00F720B6" w:rsidRPr="00276119" w:rsidRDefault="00F720B6" w:rsidP="00276119">
            <w:pPr>
              <w:spacing w:before="0" w:after="0"/>
              <w:rPr>
                <w:sz w:val="19"/>
                <w:szCs w:val="19"/>
              </w:rPr>
            </w:pPr>
            <w:r w:rsidRPr="00276119">
              <w:rPr>
                <w:sz w:val="19"/>
                <w:szCs w:val="19"/>
              </w:rPr>
              <w:t>1.3</w:t>
            </w:r>
          </w:p>
        </w:tc>
        <w:tc>
          <w:tcPr>
            <w:tcW w:w="1417" w:type="dxa"/>
          </w:tcPr>
          <w:p w:rsidR="00F720B6" w:rsidRPr="00276119" w:rsidRDefault="00F720B6" w:rsidP="00276119">
            <w:pPr>
              <w:spacing w:before="0" w:after="0"/>
              <w:rPr>
                <w:sz w:val="19"/>
                <w:szCs w:val="19"/>
              </w:rPr>
            </w:pPr>
            <w:r w:rsidRPr="00276119">
              <w:rPr>
                <w:sz w:val="19"/>
                <w:szCs w:val="19"/>
              </w:rPr>
              <w:t>1.3</w:t>
            </w:r>
          </w:p>
        </w:tc>
        <w:tc>
          <w:tcPr>
            <w:tcW w:w="1417" w:type="dxa"/>
          </w:tcPr>
          <w:p w:rsidR="00F720B6" w:rsidRPr="00276119" w:rsidRDefault="00F720B6" w:rsidP="00276119">
            <w:pPr>
              <w:spacing w:before="0" w:after="0"/>
              <w:rPr>
                <w:sz w:val="19"/>
                <w:szCs w:val="19"/>
              </w:rPr>
            </w:pPr>
            <w:r w:rsidRPr="00276119">
              <w:rPr>
                <w:sz w:val="19"/>
                <w:szCs w:val="19"/>
              </w:rPr>
              <w:t>2.3</w:t>
            </w:r>
          </w:p>
        </w:tc>
      </w:tr>
      <w:tr w:rsidR="00F720B6" w:rsidRPr="006204A0" w:rsidTr="00276119">
        <w:trPr>
          <w:trHeight w:hRule="exact" w:val="237"/>
        </w:trPr>
        <w:tc>
          <w:tcPr>
            <w:tcW w:w="3685" w:type="dxa"/>
          </w:tcPr>
          <w:p w:rsidR="00F720B6" w:rsidRPr="00276119" w:rsidRDefault="00F720B6" w:rsidP="00276119">
            <w:pPr>
              <w:spacing w:before="0" w:after="0"/>
              <w:rPr>
                <w:sz w:val="19"/>
                <w:szCs w:val="19"/>
              </w:rPr>
            </w:pPr>
            <w:r w:rsidRPr="00276119">
              <w:rPr>
                <w:sz w:val="19"/>
                <w:szCs w:val="19"/>
              </w:rPr>
              <w:t>95% CI</w:t>
            </w:r>
          </w:p>
        </w:tc>
        <w:tc>
          <w:tcPr>
            <w:tcW w:w="1417" w:type="dxa"/>
          </w:tcPr>
          <w:p w:rsidR="00F720B6" w:rsidRPr="00276119" w:rsidRDefault="00F720B6" w:rsidP="00276119">
            <w:pPr>
              <w:spacing w:before="0" w:after="0"/>
              <w:rPr>
                <w:sz w:val="19"/>
                <w:szCs w:val="19"/>
              </w:rPr>
            </w:pPr>
            <w:r w:rsidRPr="00276119">
              <w:rPr>
                <w:sz w:val="19"/>
                <w:szCs w:val="19"/>
              </w:rPr>
              <w:t>1.3 to 2.8</w:t>
            </w:r>
          </w:p>
        </w:tc>
        <w:tc>
          <w:tcPr>
            <w:tcW w:w="1417" w:type="dxa"/>
          </w:tcPr>
          <w:p w:rsidR="00F720B6" w:rsidRPr="00276119" w:rsidRDefault="00F720B6" w:rsidP="00276119">
            <w:pPr>
              <w:spacing w:before="0" w:after="0"/>
              <w:rPr>
                <w:sz w:val="19"/>
                <w:szCs w:val="19"/>
              </w:rPr>
            </w:pPr>
            <w:r w:rsidRPr="00276119">
              <w:rPr>
                <w:sz w:val="19"/>
                <w:szCs w:val="19"/>
              </w:rPr>
              <w:t>0.9 to 1.7</w:t>
            </w:r>
          </w:p>
        </w:tc>
        <w:tc>
          <w:tcPr>
            <w:tcW w:w="1417" w:type="dxa"/>
          </w:tcPr>
          <w:p w:rsidR="00F720B6" w:rsidRPr="00276119" w:rsidRDefault="00F720B6" w:rsidP="00276119">
            <w:pPr>
              <w:spacing w:before="0" w:after="0"/>
              <w:rPr>
                <w:sz w:val="19"/>
                <w:szCs w:val="19"/>
              </w:rPr>
            </w:pPr>
            <w:r w:rsidRPr="00276119">
              <w:rPr>
                <w:sz w:val="19"/>
                <w:szCs w:val="19"/>
              </w:rPr>
              <w:t>0.5 to 2.8</w:t>
            </w:r>
          </w:p>
        </w:tc>
        <w:tc>
          <w:tcPr>
            <w:tcW w:w="1417" w:type="dxa"/>
          </w:tcPr>
          <w:p w:rsidR="00F720B6" w:rsidRPr="00276119" w:rsidRDefault="00F720B6" w:rsidP="00276119">
            <w:pPr>
              <w:spacing w:before="0" w:after="0"/>
              <w:rPr>
                <w:sz w:val="19"/>
                <w:szCs w:val="19"/>
              </w:rPr>
            </w:pPr>
            <w:r w:rsidRPr="00276119">
              <w:rPr>
                <w:sz w:val="19"/>
                <w:szCs w:val="19"/>
              </w:rPr>
              <w:t>1.4 to 3.7</w:t>
            </w:r>
          </w:p>
        </w:tc>
      </w:tr>
      <w:tr w:rsidR="00F720B6" w:rsidRPr="006204A0" w:rsidTr="00276119">
        <w:trPr>
          <w:trHeight w:hRule="exact" w:val="723"/>
        </w:trPr>
        <w:tc>
          <w:tcPr>
            <w:tcW w:w="3685" w:type="dxa"/>
          </w:tcPr>
          <w:p w:rsidR="00F720B6" w:rsidRPr="00276119" w:rsidRDefault="00F720B6" w:rsidP="00276119">
            <w:pPr>
              <w:spacing w:before="0" w:after="0"/>
              <w:rPr>
                <w:sz w:val="19"/>
                <w:szCs w:val="19"/>
              </w:rPr>
            </w:pPr>
            <w:r w:rsidRPr="00276119">
              <w:rPr>
                <w:sz w:val="19"/>
                <w:szCs w:val="19"/>
              </w:rPr>
              <w:t>Hazard ratio versus control</w:t>
            </w:r>
            <w:r w:rsidR="004376CF" w:rsidRPr="00276119">
              <w:rPr>
                <w:sz w:val="19"/>
                <w:szCs w:val="19"/>
              </w:rPr>
              <w:t xml:space="preserve"> </w:t>
            </w:r>
            <w:r w:rsidRPr="00276119">
              <w:rPr>
                <w:sz w:val="19"/>
                <w:szCs w:val="19"/>
              </w:rPr>
              <w:t xml:space="preserve">(95% CI) </w:t>
            </w:r>
            <w:r w:rsidRPr="00276119">
              <w:rPr>
                <w:sz w:val="19"/>
                <w:szCs w:val="19"/>
                <w:vertAlign w:val="superscript"/>
              </w:rPr>
              <w:t>b</w:t>
            </w:r>
          </w:p>
        </w:tc>
        <w:tc>
          <w:tcPr>
            <w:tcW w:w="1417" w:type="dxa"/>
          </w:tcPr>
          <w:p w:rsidR="00F720B6" w:rsidRPr="00276119" w:rsidRDefault="00F720B6" w:rsidP="00276119">
            <w:pPr>
              <w:spacing w:before="0" w:after="0"/>
              <w:rPr>
                <w:sz w:val="19"/>
                <w:szCs w:val="19"/>
              </w:rPr>
            </w:pPr>
          </w:p>
        </w:tc>
        <w:tc>
          <w:tcPr>
            <w:tcW w:w="1417" w:type="dxa"/>
          </w:tcPr>
          <w:p w:rsidR="00F720B6" w:rsidRPr="00276119" w:rsidRDefault="00F720B6" w:rsidP="00276119">
            <w:pPr>
              <w:spacing w:before="0" w:after="0"/>
              <w:rPr>
                <w:sz w:val="19"/>
                <w:szCs w:val="19"/>
              </w:rPr>
            </w:pPr>
            <w:r w:rsidRPr="00276119">
              <w:rPr>
                <w:sz w:val="19"/>
                <w:szCs w:val="19"/>
              </w:rPr>
              <w:t>0.65</w:t>
            </w:r>
          </w:p>
          <w:p w:rsidR="00F720B6" w:rsidRPr="00276119" w:rsidRDefault="00F720B6" w:rsidP="00276119">
            <w:pPr>
              <w:spacing w:before="0" w:after="0"/>
              <w:rPr>
                <w:sz w:val="19"/>
                <w:szCs w:val="19"/>
              </w:rPr>
            </w:pPr>
            <w:r w:rsidRPr="00276119">
              <w:rPr>
                <w:sz w:val="19"/>
                <w:szCs w:val="19"/>
              </w:rPr>
              <w:t>(0.40 to 1.08)</w:t>
            </w:r>
          </w:p>
        </w:tc>
        <w:tc>
          <w:tcPr>
            <w:tcW w:w="1417" w:type="dxa"/>
          </w:tcPr>
          <w:p w:rsidR="00F720B6" w:rsidRPr="00276119" w:rsidRDefault="00F720B6" w:rsidP="00276119">
            <w:pPr>
              <w:spacing w:before="0" w:after="0"/>
              <w:rPr>
                <w:sz w:val="19"/>
                <w:szCs w:val="19"/>
              </w:rPr>
            </w:pPr>
          </w:p>
        </w:tc>
        <w:tc>
          <w:tcPr>
            <w:tcW w:w="1417" w:type="dxa"/>
          </w:tcPr>
          <w:p w:rsidR="00F720B6" w:rsidRPr="00276119" w:rsidRDefault="00F720B6" w:rsidP="00276119">
            <w:pPr>
              <w:spacing w:before="0" w:after="0"/>
              <w:rPr>
                <w:sz w:val="19"/>
                <w:szCs w:val="19"/>
              </w:rPr>
            </w:pPr>
            <w:r w:rsidRPr="00276119">
              <w:rPr>
                <w:sz w:val="19"/>
                <w:szCs w:val="19"/>
              </w:rPr>
              <w:t>1.51</w:t>
            </w:r>
          </w:p>
          <w:p w:rsidR="00F720B6" w:rsidRPr="00276119" w:rsidRDefault="00F720B6" w:rsidP="00276119">
            <w:pPr>
              <w:spacing w:before="0" w:after="0"/>
              <w:rPr>
                <w:sz w:val="19"/>
                <w:szCs w:val="19"/>
              </w:rPr>
            </w:pPr>
            <w:r w:rsidRPr="00276119">
              <w:rPr>
                <w:sz w:val="19"/>
                <w:szCs w:val="19"/>
              </w:rPr>
              <w:t>(0.59 to 3.85)</w:t>
            </w:r>
          </w:p>
        </w:tc>
      </w:tr>
      <w:tr w:rsidR="00F720B6" w:rsidRPr="006204A0" w:rsidTr="00E221AD">
        <w:trPr>
          <w:trHeight w:hRule="exact" w:val="587"/>
        </w:trPr>
        <w:tc>
          <w:tcPr>
            <w:tcW w:w="3685" w:type="dxa"/>
          </w:tcPr>
          <w:p w:rsidR="00F720B6" w:rsidRPr="00276119" w:rsidRDefault="00F720B6" w:rsidP="00276119">
            <w:pPr>
              <w:spacing w:before="0" w:after="0"/>
              <w:rPr>
                <w:sz w:val="19"/>
                <w:szCs w:val="19"/>
              </w:rPr>
            </w:pPr>
            <w:r w:rsidRPr="00276119">
              <w:rPr>
                <w:sz w:val="19"/>
                <w:szCs w:val="19"/>
              </w:rPr>
              <w:t>CHD death (including undetermined cause)</w:t>
            </w:r>
          </w:p>
        </w:tc>
        <w:tc>
          <w:tcPr>
            <w:tcW w:w="1417" w:type="dxa"/>
          </w:tcPr>
          <w:p w:rsidR="00F720B6" w:rsidRPr="00276119" w:rsidRDefault="00F720B6" w:rsidP="00276119">
            <w:pPr>
              <w:spacing w:before="0" w:after="0"/>
              <w:rPr>
                <w:sz w:val="19"/>
                <w:szCs w:val="19"/>
              </w:rPr>
            </w:pPr>
            <w:r w:rsidRPr="00276119">
              <w:rPr>
                <w:sz w:val="19"/>
                <w:szCs w:val="19"/>
              </w:rPr>
              <w:t>7 (0.6)</w:t>
            </w:r>
          </w:p>
        </w:tc>
        <w:tc>
          <w:tcPr>
            <w:tcW w:w="1417" w:type="dxa"/>
          </w:tcPr>
          <w:p w:rsidR="00F720B6" w:rsidRPr="00276119" w:rsidRDefault="00F720B6" w:rsidP="00276119">
            <w:pPr>
              <w:spacing w:before="0" w:after="0"/>
              <w:rPr>
                <w:sz w:val="19"/>
                <w:szCs w:val="19"/>
              </w:rPr>
            </w:pPr>
            <w:r w:rsidRPr="00276119">
              <w:rPr>
                <w:sz w:val="19"/>
                <w:szCs w:val="19"/>
              </w:rPr>
              <w:t>6 (0.3)</w:t>
            </w:r>
          </w:p>
        </w:tc>
        <w:tc>
          <w:tcPr>
            <w:tcW w:w="1417" w:type="dxa"/>
          </w:tcPr>
          <w:p w:rsidR="00F720B6" w:rsidRPr="00276119" w:rsidRDefault="00F720B6" w:rsidP="00276119">
            <w:pPr>
              <w:spacing w:before="0" w:after="0"/>
              <w:rPr>
                <w:sz w:val="19"/>
                <w:szCs w:val="19"/>
              </w:rPr>
            </w:pPr>
            <w:r w:rsidRPr="00276119">
              <w:rPr>
                <w:sz w:val="19"/>
                <w:szCs w:val="19"/>
              </w:rPr>
              <w:t>2 (0.3)</w:t>
            </w:r>
          </w:p>
        </w:tc>
        <w:tc>
          <w:tcPr>
            <w:tcW w:w="1417" w:type="dxa"/>
          </w:tcPr>
          <w:p w:rsidR="00F720B6" w:rsidRPr="00276119" w:rsidRDefault="00F720B6" w:rsidP="00276119">
            <w:pPr>
              <w:spacing w:before="0" w:after="0"/>
              <w:rPr>
                <w:sz w:val="19"/>
                <w:szCs w:val="19"/>
              </w:rPr>
            </w:pPr>
            <w:r w:rsidRPr="00276119">
              <w:rPr>
                <w:sz w:val="19"/>
                <w:szCs w:val="19"/>
              </w:rPr>
              <w:t>2 (0.2)</w:t>
            </w:r>
          </w:p>
        </w:tc>
      </w:tr>
      <w:tr w:rsidR="00F720B6" w:rsidRPr="006204A0" w:rsidTr="00BB0F26">
        <w:trPr>
          <w:trHeight w:hRule="exact" w:val="227"/>
        </w:trPr>
        <w:tc>
          <w:tcPr>
            <w:tcW w:w="3685" w:type="dxa"/>
          </w:tcPr>
          <w:p w:rsidR="00F720B6" w:rsidRPr="00276119" w:rsidRDefault="00F720B6" w:rsidP="00276119">
            <w:pPr>
              <w:spacing w:before="0" w:after="0"/>
              <w:rPr>
                <w:sz w:val="19"/>
                <w:szCs w:val="19"/>
              </w:rPr>
            </w:pPr>
            <w:r w:rsidRPr="00276119">
              <w:rPr>
                <w:sz w:val="19"/>
                <w:szCs w:val="19"/>
              </w:rPr>
              <w:t>Non-fatal MI</w:t>
            </w:r>
          </w:p>
        </w:tc>
        <w:tc>
          <w:tcPr>
            <w:tcW w:w="1417" w:type="dxa"/>
          </w:tcPr>
          <w:p w:rsidR="00F720B6" w:rsidRPr="00276119" w:rsidRDefault="00F720B6" w:rsidP="00276119">
            <w:pPr>
              <w:spacing w:before="0" w:after="0"/>
              <w:rPr>
                <w:sz w:val="19"/>
                <w:szCs w:val="19"/>
              </w:rPr>
            </w:pPr>
            <w:r w:rsidRPr="00276119">
              <w:rPr>
                <w:sz w:val="19"/>
                <w:szCs w:val="19"/>
              </w:rPr>
              <w:t>19 (1.6)</w:t>
            </w:r>
          </w:p>
        </w:tc>
        <w:tc>
          <w:tcPr>
            <w:tcW w:w="1417" w:type="dxa"/>
          </w:tcPr>
          <w:p w:rsidR="00F720B6" w:rsidRPr="00276119" w:rsidRDefault="00F720B6" w:rsidP="00276119">
            <w:pPr>
              <w:spacing w:before="0" w:after="0"/>
              <w:rPr>
                <w:sz w:val="19"/>
                <w:szCs w:val="19"/>
              </w:rPr>
            </w:pPr>
            <w:r w:rsidRPr="00276119">
              <w:rPr>
                <w:sz w:val="19"/>
                <w:szCs w:val="19"/>
              </w:rPr>
              <w:t>17 (0.7)</w:t>
            </w:r>
          </w:p>
        </w:tc>
        <w:tc>
          <w:tcPr>
            <w:tcW w:w="1417" w:type="dxa"/>
          </w:tcPr>
          <w:p w:rsidR="00F720B6" w:rsidRPr="00276119" w:rsidRDefault="00F720B6" w:rsidP="00276119">
            <w:pPr>
              <w:spacing w:before="0" w:after="0"/>
              <w:rPr>
                <w:sz w:val="19"/>
                <w:szCs w:val="19"/>
              </w:rPr>
            </w:pPr>
            <w:r w:rsidRPr="00276119">
              <w:rPr>
                <w:sz w:val="19"/>
                <w:szCs w:val="19"/>
              </w:rPr>
              <w:t>4 (0.6)</w:t>
            </w:r>
          </w:p>
        </w:tc>
        <w:tc>
          <w:tcPr>
            <w:tcW w:w="1417" w:type="dxa"/>
          </w:tcPr>
          <w:p w:rsidR="00F720B6" w:rsidRPr="00276119" w:rsidRDefault="00F720B6" w:rsidP="00276119">
            <w:pPr>
              <w:spacing w:before="0" w:after="0"/>
              <w:rPr>
                <w:sz w:val="19"/>
                <w:szCs w:val="19"/>
              </w:rPr>
            </w:pPr>
            <w:r w:rsidRPr="00276119">
              <w:rPr>
                <w:sz w:val="19"/>
                <w:szCs w:val="19"/>
              </w:rPr>
              <w:t>13 (1.5)</w:t>
            </w:r>
          </w:p>
        </w:tc>
      </w:tr>
      <w:tr w:rsidR="00F720B6" w:rsidRPr="006204A0" w:rsidTr="004376CF">
        <w:trPr>
          <w:trHeight w:hRule="exact" w:val="744"/>
        </w:trPr>
        <w:tc>
          <w:tcPr>
            <w:tcW w:w="3685" w:type="dxa"/>
          </w:tcPr>
          <w:p w:rsidR="00F720B6" w:rsidRPr="00276119" w:rsidRDefault="00F720B6" w:rsidP="00276119">
            <w:pPr>
              <w:spacing w:before="0" w:after="0"/>
              <w:rPr>
                <w:sz w:val="19"/>
                <w:szCs w:val="19"/>
              </w:rPr>
            </w:pPr>
            <w:r w:rsidRPr="00276119">
              <w:rPr>
                <w:sz w:val="19"/>
                <w:szCs w:val="19"/>
              </w:rPr>
              <w:t>Fatal and non-fatal ischemic stroke (including stroke not otherwise specified)</w:t>
            </w:r>
          </w:p>
        </w:tc>
        <w:tc>
          <w:tcPr>
            <w:tcW w:w="1417" w:type="dxa"/>
          </w:tcPr>
          <w:p w:rsidR="00F720B6" w:rsidRPr="00276119" w:rsidRDefault="00F720B6" w:rsidP="00276119">
            <w:pPr>
              <w:spacing w:before="0" w:after="0"/>
              <w:rPr>
                <w:sz w:val="19"/>
                <w:szCs w:val="19"/>
              </w:rPr>
            </w:pPr>
            <w:r w:rsidRPr="00276119">
              <w:rPr>
                <w:sz w:val="19"/>
                <w:szCs w:val="19"/>
              </w:rPr>
              <w:t>2 (0.2)</w:t>
            </w:r>
          </w:p>
        </w:tc>
        <w:tc>
          <w:tcPr>
            <w:tcW w:w="1417" w:type="dxa"/>
          </w:tcPr>
          <w:p w:rsidR="00F720B6" w:rsidRPr="00276119" w:rsidRDefault="00F720B6" w:rsidP="00276119">
            <w:pPr>
              <w:spacing w:before="0" w:after="0"/>
              <w:rPr>
                <w:sz w:val="19"/>
                <w:szCs w:val="19"/>
              </w:rPr>
            </w:pPr>
            <w:r w:rsidRPr="00276119">
              <w:rPr>
                <w:sz w:val="19"/>
                <w:szCs w:val="19"/>
              </w:rPr>
              <w:t>11 (0.5)</w:t>
            </w:r>
          </w:p>
        </w:tc>
        <w:tc>
          <w:tcPr>
            <w:tcW w:w="1417" w:type="dxa"/>
          </w:tcPr>
          <w:p w:rsidR="00F720B6" w:rsidRPr="00276119" w:rsidRDefault="00F720B6" w:rsidP="00276119">
            <w:pPr>
              <w:spacing w:before="0" w:after="0"/>
              <w:rPr>
                <w:sz w:val="19"/>
                <w:szCs w:val="19"/>
              </w:rPr>
            </w:pPr>
            <w:r w:rsidRPr="00276119">
              <w:rPr>
                <w:sz w:val="19"/>
                <w:szCs w:val="19"/>
              </w:rPr>
              <w:t>1 (0.2)</w:t>
            </w:r>
          </w:p>
        </w:tc>
        <w:tc>
          <w:tcPr>
            <w:tcW w:w="1417" w:type="dxa"/>
          </w:tcPr>
          <w:p w:rsidR="00F720B6" w:rsidRPr="00276119" w:rsidRDefault="00F720B6" w:rsidP="00276119">
            <w:pPr>
              <w:spacing w:before="0" w:after="0"/>
              <w:rPr>
                <w:sz w:val="19"/>
                <w:szCs w:val="19"/>
              </w:rPr>
            </w:pPr>
            <w:r w:rsidRPr="00276119">
              <w:rPr>
                <w:sz w:val="19"/>
                <w:szCs w:val="19"/>
              </w:rPr>
              <w:t>1 (0.1)</w:t>
            </w:r>
          </w:p>
        </w:tc>
      </w:tr>
      <w:tr w:rsidR="00F720B6" w:rsidRPr="006204A0" w:rsidTr="00E221AD">
        <w:trPr>
          <w:trHeight w:hRule="exact" w:val="506"/>
        </w:trPr>
        <w:tc>
          <w:tcPr>
            <w:tcW w:w="3685" w:type="dxa"/>
          </w:tcPr>
          <w:p w:rsidR="00F720B6" w:rsidRPr="00276119" w:rsidRDefault="00F720B6" w:rsidP="00276119">
            <w:pPr>
              <w:spacing w:before="0" w:after="0"/>
              <w:rPr>
                <w:sz w:val="19"/>
                <w:szCs w:val="19"/>
              </w:rPr>
            </w:pPr>
            <w:r w:rsidRPr="00276119">
              <w:rPr>
                <w:sz w:val="19"/>
                <w:szCs w:val="19"/>
              </w:rPr>
              <w:t>Unstable angina requiring hospitalisation</w:t>
            </w:r>
          </w:p>
        </w:tc>
        <w:tc>
          <w:tcPr>
            <w:tcW w:w="1417" w:type="dxa"/>
          </w:tcPr>
          <w:p w:rsidR="00F720B6" w:rsidRPr="00276119" w:rsidRDefault="00F720B6" w:rsidP="00276119">
            <w:pPr>
              <w:spacing w:before="0" w:after="0"/>
              <w:rPr>
                <w:sz w:val="19"/>
                <w:szCs w:val="19"/>
              </w:rPr>
            </w:pPr>
            <w:r w:rsidRPr="00276119">
              <w:rPr>
                <w:sz w:val="19"/>
                <w:szCs w:val="19"/>
              </w:rPr>
              <w:t>1 (&lt;0.1)</w:t>
            </w:r>
          </w:p>
        </w:tc>
        <w:tc>
          <w:tcPr>
            <w:tcW w:w="1417" w:type="dxa"/>
          </w:tcPr>
          <w:p w:rsidR="00F720B6" w:rsidRPr="00276119" w:rsidRDefault="00F720B6" w:rsidP="00276119">
            <w:pPr>
              <w:spacing w:before="0" w:after="0"/>
              <w:rPr>
                <w:sz w:val="19"/>
                <w:szCs w:val="19"/>
              </w:rPr>
            </w:pPr>
            <w:r w:rsidRPr="00276119">
              <w:rPr>
                <w:sz w:val="19"/>
                <w:szCs w:val="19"/>
              </w:rPr>
              <w:t>1 (&lt;0.1)</w:t>
            </w:r>
          </w:p>
        </w:tc>
        <w:tc>
          <w:tcPr>
            <w:tcW w:w="1417" w:type="dxa"/>
          </w:tcPr>
          <w:p w:rsidR="00F720B6" w:rsidRPr="00276119" w:rsidRDefault="00F720B6" w:rsidP="00276119">
            <w:pPr>
              <w:spacing w:before="0" w:after="0"/>
              <w:rPr>
                <w:sz w:val="19"/>
                <w:szCs w:val="19"/>
              </w:rPr>
            </w:pPr>
            <w:r w:rsidRPr="00276119">
              <w:rPr>
                <w:sz w:val="19"/>
                <w:szCs w:val="19"/>
              </w:rPr>
              <w:t>0</w:t>
            </w:r>
          </w:p>
        </w:tc>
        <w:tc>
          <w:tcPr>
            <w:tcW w:w="1417" w:type="dxa"/>
          </w:tcPr>
          <w:p w:rsidR="00F720B6" w:rsidRPr="00276119" w:rsidRDefault="00F720B6" w:rsidP="00276119">
            <w:pPr>
              <w:spacing w:before="0" w:after="0"/>
              <w:rPr>
                <w:sz w:val="19"/>
                <w:szCs w:val="19"/>
              </w:rPr>
            </w:pPr>
            <w:r w:rsidRPr="00276119">
              <w:rPr>
                <w:sz w:val="19"/>
                <w:szCs w:val="19"/>
              </w:rPr>
              <w:t>1 (0.1)</w:t>
            </w:r>
          </w:p>
        </w:tc>
      </w:tr>
    </w:tbl>
    <w:p w:rsidR="00F720B6" w:rsidRPr="00F720B6" w:rsidRDefault="00F720B6" w:rsidP="00BB0F26">
      <w:pPr>
        <w:pStyle w:val="TableDescription"/>
      </w:pPr>
      <w:r w:rsidRPr="00F827F8">
        <w:t xml:space="preserve">Placebo-controlled studies: </w:t>
      </w:r>
      <w:r w:rsidR="00331C62">
        <w:t>Phase III</w:t>
      </w:r>
      <w:r w:rsidRPr="00F827F8">
        <w:t xml:space="preserve"> (LTS11717, FH I, FH II, HIGH FH, COMBO I)</w:t>
      </w:r>
      <w:r w:rsidR="00BB0F26">
        <w:t xml:space="preserve">. </w:t>
      </w:r>
      <w:r w:rsidRPr="00F827F8">
        <w:t xml:space="preserve">Ezetimibe-controlled studies: </w:t>
      </w:r>
      <w:r w:rsidR="00331C62">
        <w:t>Phase III</w:t>
      </w:r>
      <w:r w:rsidRPr="00F827F8">
        <w:t xml:space="preserve"> (COMBO II, MONO, OPTIONS I, OPTIONS II, ALTERNATIVE)</w:t>
      </w:r>
      <w:r w:rsidR="00BB0F26">
        <w:t xml:space="preserve">. </w:t>
      </w:r>
      <w:r w:rsidR="00DE64A4">
        <w:t xml:space="preserve">N </w:t>
      </w:r>
      <w:r w:rsidRPr="00F827F8">
        <w:t>(%) = number and percentage of patients with at least one event</w:t>
      </w:r>
      <w:r w:rsidR="00BB0F26">
        <w:t>.</w:t>
      </w:r>
      <w:r w:rsidR="00BB0F26" w:rsidRPr="00E221AD">
        <w:t xml:space="preserve"> </w:t>
      </w:r>
      <w:r w:rsidRPr="00E221AD">
        <w:rPr>
          <w:rFonts w:cs="ArialNarrow-Italic"/>
          <w:iCs/>
          <w:vertAlign w:val="superscript"/>
        </w:rPr>
        <w:t>a</w:t>
      </w:r>
      <w:r w:rsidRPr="00E221AD">
        <w:rPr>
          <w:rFonts w:cs="ArialNarrow-Italic"/>
          <w:i/>
          <w:iCs/>
        </w:rPr>
        <w:t xml:space="preserve"> </w:t>
      </w:r>
      <w:r w:rsidRPr="00F827F8">
        <w:rPr>
          <w:rFonts w:cs="ArialNarrow"/>
        </w:rPr>
        <w:t>Calculated as number of patients with an event divided by total patient years. For patients with event, number of patient years is calculated</w:t>
      </w:r>
      <w:r>
        <w:rPr>
          <w:rFonts w:cs="ArialNarrow"/>
        </w:rPr>
        <w:t xml:space="preserve"> </w:t>
      </w:r>
      <w:r w:rsidRPr="00F827F8">
        <w:rPr>
          <w:rFonts w:cs="ArialNarrow"/>
        </w:rPr>
        <w:t>up to date of the first event, for patients without event, it corresponds to the length of TEAE period</w:t>
      </w:r>
      <w:r w:rsidR="00BB0F26">
        <w:t xml:space="preserve">. </w:t>
      </w:r>
      <w:proofErr w:type="gramStart"/>
      <w:r w:rsidRPr="00BB0F26">
        <w:rPr>
          <w:rFonts w:cs="ArialNarrow-Italic"/>
          <w:iCs/>
          <w:vertAlign w:val="superscript"/>
        </w:rPr>
        <w:t>b</w:t>
      </w:r>
      <w:proofErr w:type="gramEnd"/>
      <w:r w:rsidRPr="00F827F8">
        <w:rPr>
          <w:rFonts w:cs="ArialNarrow-Italic"/>
          <w:i/>
          <w:iCs/>
        </w:rPr>
        <w:t xml:space="preserve"> </w:t>
      </w:r>
      <w:r w:rsidRPr="00F827F8">
        <w:rPr>
          <w:rFonts w:cs="ArialNarrow"/>
        </w:rPr>
        <w:t>calculated using a Cox model stratified on the study</w:t>
      </w:r>
      <w:r w:rsidR="00BB0F26">
        <w:t>.</w:t>
      </w:r>
    </w:p>
    <w:p w:rsidR="00F720B6" w:rsidRPr="00F827F8" w:rsidRDefault="00F720B6" w:rsidP="00BB0F26">
      <w:pPr>
        <w:pStyle w:val="Tabletitle"/>
      </w:pPr>
      <w:bookmarkStart w:id="341" w:name="_Toc442360444"/>
      <w:proofErr w:type="gramStart"/>
      <w:r>
        <w:lastRenderedPageBreak/>
        <w:t xml:space="preserve">Figure </w:t>
      </w:r>
      <w:r w:rsidR="00A17231">
        <w:t>3</w:t>
      </w:r>
      <w:r w:rsidR="00503FCC">
        <w:t>5</w:t>
      </w:r>
      <w:r w:rsidR="00DE64A4">
        <w:t>.</w:t>
      </w:r>
      <w:proofErr w:type="gramEnd"/>
      <w:r w:rsidR="00BB0F26">
        <w:t xml:space="preserve"> </w:t>
      </w:r>
      <w:r w:rsidRPr="00F827F8">
        <w:t>Positively adjudicated cardiovascular TEAEs: MACE EVENT - Forest plot of hazard ratio versus control by study (</w:t>
      </w:r>
      <w:r w:rsidR="00DE64A4">
        <w:t>s</w:t>
      </w:r>
      <w:r w:rsidR="00DE64A4" w:rsidRPr="00F827F8">
        <w:t xml:space="preserve">afety </w:t>
      </w:r>
      <w:r w:rsidRPr="00F827F8">
        <w:t xml:space="preserve">population) - </w:t>
      </w:r>
      <w:r w:rsidR="00DE64A4">
        <w:t>p</w:t>
      </w:r>
      <w:r w:rsidR="00DE64A4" w:rsidRPr="00F827F8">
        <w:t xml:space="preserve">ool </w:t>
      </w:r>
      <w:r w:rsidRPr="00F827F8">
        <w:t xml:space="preserve">of </w:t>
      </w:r>
      <w:r w:rsidR="00331C62">
        <w:t>Phase III</w:t>
      </w:r>
      <w:r w:rsidRPr="00F827F8">
        <w:t xml:space="preserve"> placebo</w:t>
      </w:r>
      <w:r w:rsidR="00DE64A4">
        <w:t xml:space="preserve"> </w:t>
      </w:r>
      <w:r w:rsidRPr="00F827F8">
        <w:t xml:space="preserve">controlled studies and </w:t>
      </w:r>
      <w:r w:rsidR="00DE64A4">
        <w:t>p</w:t>
      </w:r>
      <w:r w:rsidR="00DE64A4" w:rsidRPr="00F827F8">
        <w:t xml:space="preserve">ool </w:t>
      </w:r>
      <w:r w:rsidRPr="00F827F8">
        <w:t>of ezetimibe</w:t>
      </w:r>
      <w:r w:rsidR="00DE64A4">
        <w:t xml:space="preserve"> </w:t>
      </w:r>
      <w:r w:rsidRPr="00F827F8">
        <w:t>controlled studies</w:t>
      </w:r>
      <w:bookmarkEnd w:id="341"/>
    </w:p>
    <w:p w:rsidR="00F720B6" w:rsidRDefault="005F4B52" w:rsidP="00F720B6">
      <w:pPr>
        <w:autoSpaceDE w:val="0"/>
        <w:autoSpaceDN w:val="0"/>
        <w:adjustRightInd w:val="0"/>
        <w:jc w:val="both"/>
      </w:pPr>
      <w:r>
        <w:rPr>
          <w:noProof/>
          <w:lang w:eastAsia="en-AU"/>
        </w:rPr>
        <w:drawing>
          <wp:inline distT="0" distB="0" distL="0" distR="0" wp14:anchorId="39B0AA47" wp14:editId="498136B7">
            <wp:extent cx="5731510" cy="3132123"/>
            <wp:effectExtent l="0" t="0" r="2540" b="0"/>
            <wp:docPr id="111" name="Picture 111" descr="Figure 35. Positively adjudicated cardiovascular TEAEs: MACE EVENT - Forest plot of hazard ratio versus control by study (safety population) - pool of Phase III placebo controlled studies and pool of ezetimibe controlled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extLst>
                        <a:ext uri="{BEBA8EAE-BF5A-486C-A8C5-ECC9F3942E4B}">
                          <a14:imgProps xmlns:a14="http://schemas.microsoft.com/office/drawing/2010/main">
                            <a14:imgLayer r:embed="rId56">
                              <a14:imgEffect>
                                <a14:sharpenSoften amount="50000"/>
                              </a14:imgEffect>
                            </a14:imgLayer>
                          </a14:imgProps>
                        </a:ext>
                      </a:extLst>
                    </a:blip>
                    <a:stretch>
                      <a:fillRect/>
                    </a:stretch>
                  </pic:blipFill>
                  <pic:spPr>
                    <a:xfrm>
                      <a:off x="0" y="0"/>
                      <a:ext cx="5731510" cy="3132123"/>
                    </a:xfrm>
                    <a:prstGeom prst="rect">
                      <a:avLst/>
                    </a:prstGeom>
                  </pic:spPr>
                </pic:pic>
              </a:graphicData>
            </a:graphic>
          </wp:inline>
        </w:drawing>
      </w:r>
    </w:p>
    <w:p w:rsidR="00F720B6" w:rsidRPr="00BB0F26" w:rsidRDefault="00F720B6" w:rsidP="00BB0F26">
      <w:pPr>
        <w:pStyle w:val="TableDescription"/>
      </w:pPr>
      <w:r w:rsidRPr="00F827F8">
        <w:t>Placebo</w:t>
      </w:r>
      <w:r w:rsidR="00DE64A4">
        <w:t xml:space="preserve"> </w:t>
      </w:r>
      <w:r w:rsidRPr="00F827F8">
        <w:t xml:space="preserve">controlled studies: </w:t>
      </w:r>
      <w:r w:rsidR="00331C62">
        <w:t>Phase III</w:t>
      </w:r>
      <w:r w:rsidRPr="00F827F8">
        <w:t xml:space="preserve"> (LTS11717,</w:t>
      </w:r>
      <w:r w:rsidR="00BB0F26">
        <w:t xml:space="preserve"> FH I, FH II, HIGH FH, </w:t>
      </w:r>
      <w:proofErr w:type="gramStart"/>
      <w:r w:rsidR="00BB0F26">
        <w:t>COMBO</w:t>
      </w:r>
      <w:proofErr w:type="gramEnd"/>
      <w:r w:rsidR="00BB0F26">
        <w:t xml:space="preserve"> I). </w:t>
      </w:r>
      <w:r w:rsidRPr="00F827F8">
        <w:t>Ezetimibe</w:t>
      </w:r>
      <w:r w:rsidR="00DE64A4">
        <w:t xml:space="preserve"> </w:t>
      </w:r>
      <w:r w:rsidRPr="00F827F8">
        <w:t xml:space="preserve">controlled studies: </w:t>
      </w:r>
      <w:r w:rsidR="00331C62">
        <w:t>Phase III</w:t>
      </w:r>
      <w:r w:rsidRPr="00F827F8">
        <w:t xml:space="preserve"> (COMBO II, MONO, OPTI</w:t>
      </w:r>
      <w:r w:rsidR="00BB0F26">
        <w:t xml:space="preserve">ONS I, OPTIONS II, ALTERNATIVE). </w:t>
      </w:r>
      <w:r w:rsidRPr="00F827F8">
        <w:t>Studies with no event in at least one treatment group are conventionally displayed as follows:</w:t>
      </w:r>
      <w:r>
        <w:t xml:space="preserve"> </w:t>
      </w:r>
      <w:r w:rsidRPr="00F827F8">
        <w:t>dot at HR=1 in case of no event in both groups, dot at right extremity in case of 0 event in control arm, dot at left</w:t>
      </w:r>
      <w:r>
        <w:t xml:space="preserve"> </w:t>
      </w:r>
      <w:r w:rsidRPr="00F827F8">
        <w:t>extremity in case of 0 event in alirocumab arm</w:t>
      </w:r>
      <w:r w:rsidR="00BB0F26">
        <w:t>.</w:t>
      </w:r>
    </w:p>
    <w:p w:rsidR="00F720B6" w:rsidRDefault="00F720B6" w:rsidP="00F720B6">
      <w:r>
        <w:t>The sponsor conclusion on this data is as follows:</w:t>
      </w:r>
    </w:p>
    <w:p w:rsidR="00F720B6" w:rsidRPr="000B6C1E" w:rsidRDefault="00F720B6" w:rsidP="00F720B6">
      <w:r w:rsidRPr="00F720B6">
        <w:rPr>
          <w:i/>
        </w:rPr>
        <w:t>“Firm conclusions on the effect of alirocumab on CV morbidity and mortality cannot be drawn from these data. This effect on cardiovascular morbidity and mortality is being further evaluated in the ongoing OUTCOMES study. The primary endpoint of this study is adjudicated MACE events.”</w:t>
      </w:r>
    </w:p>
    <w:p w:rsidR="00F720B6" w:rsidRPr="00806558" w:rsidRDefault="00F720B6" w:rsidP="00F720B6">
      <w:pPr>
        <w:pStyle w:val="Heading4"/>
      </w:pPr>
      <w:bookmarkStart w:id="342" w:name="_Toc442360733"/>
      <w:r>
        <w:t>Immunogenicity</w:t>
      </w:r>
      <w:bookmarkEnd w:id="342"/>
    </w:p>
    <w:p w:rsidR="00F720B6" w:rsidRDefault="00F720B6" w:rsidP="00F720B6">
      <w:r>
        <w:t>S</w:t>
      </w:r>
      <w:r w:rsidRPr="00806558">
        <w:t>erum samples for immunogenicity assessment</w:t>
      </w:r>
      <w:r>
        <w:t xml:space="preserve"> </w:t>
      </w:r>
      <w:r w:rsidRPr="00806558">
        <w:t>were collected in all studies. The ADA response was generally assessed at baseline, during</w:t>
      </w:r>
      <w:r>
        <w:t xml:space="preserve"> </w:t>
      </w:r>
      <w:r w:rsidRPr="00806558">
        <w:t>the</w:t>
      </w:r>
      <w:r>
        <w:t xml:space="preserve"> </w:t>
      </w:r>
      <w:r w:rsidRPr="00806558">
        <w:t>treatment, and after the last alirocumab administration</w:t>
      </w:r>
      <w:r>
        <w:t>.</w:t>
      </w:r>
    </w:p>
    <w:p w:rsidR="00F720B6" w:rsidRDefault="00F720B6" w:rsidP="00F720B6">
      <w:r>
        <w:t>In the clinical pharmacology</w:t>
      </w:r>
      <w:r w:rsidRPr="00792B88">
        <w:t xml:space="preserve"> studies</w:t>
      </w:r>
      <w:r>
        <w:t xml:space="preserve">, including </w:t>
      </w:r>
      <w:proofErr w:type="gramStart"/>
      <w:r>
        <w:t>both healthy</w:t>
      </w:r>
      <w:proofErr w:type="gramEnd"/>
      <w:r>
        <w:t xml:space="preserve"> subjects and subjects with hypercholesterolaemia</w:t>
      </w:r>
      <w:r w:rsidRPr="00792B88">
        <w:t>, positive low titre responses in the ADA assay were observed in a few</w:t>
      </w:r>
      <w:r>
        <w:t xml:space="preserve"> </w:t>
      </w:r>
      <w:r w:rsidRPr="00792B88">
        <w:t>subjects at baseline, suggesting a pre-existing reactivity. At the 75 mg dose and 150 mg dose,</w:t>
      </w:r>
      <w:r>
        <w:t xml:space="preserve"> </w:t>
      </w:r>
      <w:r w:rsidRPr="00792B88">
        <w:t>22.4% and 16.7% of the subjects were positive in the ADA assay, respectively. Most</w:t>
      </w:r>
      <w:r>
        <w:t xml:space="preserve"> </w:t>
      </w:r>
      <w:r w:rsidRPr="00792B88">
        <w:t>of the ADA positive samples exhibited a low titre response (≤</w:t>
      </w:r>
      <w:r w:rsidR="00DE64A4">
        <w:t xml:space="preserve"> </w:t>
      </w:r>
      <w:r w:rsidRPr="00792B88">
        <w:t>240), except for a few subjects who</w:t>
      </w:r>
      <w:r>
        <w:t xml:space="preserve"> </w:t>
      </w:r>
      <w:r w:rsidRPr="00792B88">
        <w:t>presented titres up to 1</w:t>
      </w:r>
      <w:r w:rsidR="00DE64A4">
        <w:t>,</w:t>
      </w:r>
      <w:r w:rsidRPr="00792B88">
        <w:t>920. However, titres diminished over time and were not associated with</w:t>
      </w:r>
      <w:r>
        <w:t xml:space="preserve"> </w:t>
      </w:r>
      <w:r w:rsidRPr="00792B88">
        <w:t>any specific safety findings.</w:t>
      </w:r>
    </w:p>
    <w:p w:rsidR="00F720B6" w:rsidRDefault="00F720B6" w:rsidP="00F720B6">
      <w:r w:rsidRPr="00792B88">
        <w:t xml:space="preserve">Across all </w:t>
      </w:r>
      <w:r>
        <w:t>pivotal efficacy</w:t>
      </w:r>
      <w:r w:rsidRPr="00792B88">
        <w:t xml:space="preserve"> studies,</w:t>
      </w:r>
      <w:r>
        <w:t xml:space="preserve"> p</w:t>
      </w:r>
      <w:r w:rsidRPr="00792B88">
        <w:t>re-existing reactivity was observed in 1.1% of patients fro</w:t>
      </w:r>
      <w:r>
        <w:t>m</w:t>
      </w:r>
      <w:r w:rsidRPr="00792B88">
        <w:t xml:space="preserve"> the control group and 1.4% of</w:t>
      </w:r>
      <w:r>
        <w:t xml:space="preserve"> </w:t>
      </w:r>
      <w:r w:rsidRPr="00792B88">
        <w:t>patients from the alirocumab group. Treatment</w:t>
      </w:r>
      <w:r w:rsidR="00DE64A4">
        <w:t xml:space="preserve"> </w:t>
      </w:r>
      <w:r w:rsidRPr="00792B88">
        <w:t>emergent positive ADA responses were</w:t>
      </w:r>
      <w:r>
        <w:t xml:space="preserve"> </w:t>
      </w:r>
      <w:r w:rsidRPr="00792B88">
        <w:t>observed in 4.8% of patients in the alirocumab group and in 0.6% of patients in the control group.</w:t>
      </w:r>
      <w:r>
        <w:t xml:space="preserve"> </w:t>
      </w:r>
      <w:r w:rsidRPr="00792B88">
        <w:t>Most of these treatment</w:t>
      </w:r>
      <w:r w:rsidR="00DE64A4">
        <w:t xml:space="preserve"> </w:t>
      </w:r>
      <w:r w:rsidRPr="00792B88">
        <w:t>emergent ADA responses (63%) in the alirocumab group were classified</w:t>
      </w:r>
      <w:r>
        <w:t xml:space="preserve"> </w:t>
      </w:r>
      <w:r w:rsidRPr="00792B88">
        <w:t>as transient responses. The median time to the onset of treatment</w:t>
      </w:r>
      <w:r w:rsidR="00DE64A4">
        <w:t xml:space="preserve"> </w:t>
      </w:r>
      <w:r w:rsidRPr="00792B88">
        <w:t>emergent ADA response was</w:t>
      </w:r>
      <w:r>
        <w:t xml:space="preserve"> </w:t>
      </w:r>
      <w:r w:rsidRPr="00792B88">
        <w:t>12 weeks (first post-baseline ADA assessment in most studies) in the alirocumab group. The</w:t>
      </w:r>
      <w:r>
        <w:t xml:space="preserve"> </w:t>
      </w:r>
      <w:r w:rsidRPr="00792B88">
        <w:t xml:space="preserve">incidence of </w:t>
      </w:r>
      <w:r w:rsidR="00DE64A4">
        <w:t>treatment emergent</w:t>
      </w:r>
      <w:r w:rsidRPr="00792B88">
        <w:t xml:space="preserve"> ADA response was similar according to up-titration stat</w:t>
      </w:r>
      <w:r>
        <w:t>us.</w:t>
      </w:r>
    </w:p>
    <w:p w:rsidR="00F720B6" w:rsidRDefault="00F720B6" w:rsidP="00F720B6">
      <w:r w:rsidRPr="00404F66">
        <w:lastRenderedPageBreak/>
        <w:t>Most of the ADA positive samples exhibited low titres (≤240). A few patients (21/3033) had an</w:t>
      </w:r>
      <w:r>
        <w:t xml:space="preserve"> </w:t>
      </w:r>
      <w:r w:rsidRPr="00404F66">
        <w:t>ADA response with maximum titres above 240 (and up to 3840), but ADA responses in these</w:t>
      </w:r>
      <w:r>
        <w:t xml:space="preserve"> </w:t>
      </w:r>
      <w:r w:rsidRPr="00404F66">
        <w:t>patients were either negative or exhibiting lower titres at subsequent visits.</w:t>
      </w:r>
    </w:p>
    <w:p w:rsidR="00F720B6" w:rsidRDefault="00F720B6" w:rsidP="00F720B6">
      <w:r w:rsidRPr="00404F66">
        <w:t>ADA status was not identified as a significant covariate impacting alirocumab population</w:t>
      </w:r>
      <w:r>
        <w:t xml:space="preserve"> </w:t>
      </w:r>
      <w:r w:rsidRPr="00404F66">
        <w:t xml:space="preserve">parameters (Study </w:t>
      </w:r>
      <w:r w:rsidRPr="00F720B6">
        <w:t>POH0377</w:t>
      </w:r>
      <w:r w:rsidRPr="00404F66">
        <w:t>). Patients with an ADA positive status did not exhibit</w:t>
      </w:r>
      <w:r>
        <w:t xml:space="preserve"> </w:t>
      </w:r>
      <w:r w:rsidRPr="00404F66">
        <w:t>any difference in alirocumab exposure compared to patients that were ADA negative.</w:t>
      </w:r>
    </w:p>
    <w:p w:rsidR="00F720B6" w:rsidRDefault="00F720B6" w:rsidP="00F720B6">
      <w:r>
        <w:t>A</w:t>
      </w:r>
      <w:r w:rsidRPr="00404F66">
        <w:t xml:space="preserve"> few patients (</w:t>
      </w:r>
      <w:r w:rsidRPr="00B4622B">
        <w:t>36/3033</w:t>
      </w:r>
      <w:r>
        <w:t xml:space="preserve">, </w:t>
      </w:r>
      <w:r w:rsidRPr="00404F66">
        <w:t xml:space="preserve">1.2%) exhibited </w:t>
      </w:r>
      <w:r>
        <w:t>neutralising antibodies (</w:t>
      </w:r>
      <w:r w:rsidRPr="00404F66">
        <w:t>Nab</w:t>
      </w:r>
      <w:r>
        <w:t>)</w:t>
      </w:r>
      <w:r w:rsidRPr="00404F66">
        <w:t>, all of them in the alirocumab group</w:t>
      </w:r>
      <w:r>
        <w:t>.</w:t>
      </w:r>
      <w:r w:rsidRPr="00404F66">
        <w:t xml:space="preserve"> Most</w:t>
      </w:r>
      <w:r>
        <w:t xml:space="preserve"> </w:t>
      </w:r>
      <w:r w:rsidRPr="00404F66">
        <w:t>of these patients had only one positive neutrali</w:t>
      </w:r>
      <w:r>
        <w:t>s</w:t>
      </w:r>
      <w:r w:rsidRPr="00404F66">
        <w:t>ing sample, indicating most patients only</w:t>
      </w:r>
      <w:r>
        <w:t xml:space="preserve"> </w:t>
      </w:r>
      <w:r w:rsidRPr="00404F66">
        <w:t>exhibited a transient neutrali</w:t>
      </w:r>
      <w:r>
        <w:t>s</w:t>
      </w:r>
      <w:r w:rsidRPr="00404F66">
        <w:t>ing response. When looking at the durability of this response, only</w:t>
      </w:r>
      <w:r>
        <w:t xml:space="preserve"> </w:t>
      </w:r>
      <w:r w:rsidRPr="00404F66">
        <w:t>10 patients (0.3%) had 2 or more NAb positive samples. Th</w:t>
      </w:r>
      <w:r>
        <w:t xml:space="preserve">is </w:t>
      </w:r>
      <w:r w:rsidRPr="00404F66">
        <w:t>do</w:t>
      </w:r>
      <w:r>
        <w:t>es</w:t>
      </w:r>
      <w:r w:rsidRPr="00404F66">
        <w:t xml:space="preserve"> not suggest</w:t>
      </w:r>
      <w:r>
        <w:t xml:space="preserve"> </w:t>
      </w:r>
      <w:r w:rsidRPr="00404F66">
        <w:t>a correlation between NAb and LDL-C lowering efficacy or safety.</w:t>
      </w:r>
    </w:p>
    <w:p w:rsidR="00F720B6" w:rsidRDefault="00F720B6" w:rsidP="00F720B6">
      <w:pPr>
        <w:pStyle w:val="Heading4"/>
      </w:pPr>
      <w:bookmarkStart w:id="343" w:name="_Toc442360734"/>
      <w:r>
        <w:t>Musculoskeletal related disorders</w:t>
      </w:r>
      <w:bookmarkEnd w:id="343"/>
    </w:p>
    <w:p w:rsidR="00F720B6" w:rsidRPr="00F720B6" w:rsidRDefault="00F720B6" w:rsidP="00F720B6">
      <w:r w:rsidRPr="008C2752">
        <w:t xml:space="preserve">Musculoskeletal related events have been associated with </w:t>
      </w:r>
      <w:r>
        <w:t xml:space="preserve">the </w:t>
      </w:r>
      <w:r w:rsidRPr="008C2752">
        <w:t>use of statins.</w:t>
      </w:r>
      <w:r>
        <w:t xml:space="preserve"> </w:t>
      </w:r>
      <w:r w:rsidRPr="001A5D67">
        <w:t>Musculoskeletal related events were an AE</w:t>
      </w:r>
      <w:r>
        <w:t xml:space="preserve"> of special interest </w:t>
      </w:r>
      <w:r w:rsidRPr="001A5D67">
        <w:t>for a single study (ALTERNATIVE</w:t>
      </w:r>
      <w:r>
        <w:t xml:space="preserve"> – </w:t>
      </w:r>
      <w:r w:rsidRPr="00F720B6">
        <w:t xml:space="preserve">R727-CL-1119) that specifically enrolled patients with documented statin intolerance. Patients had to have been intolerant based on </w:t>
      </w:r>
      <w:r>
        <w:t xml:space="preserve">musculoskeletal AEs to at least 2 statins, including 1 at the lowest starting dose. A control arm of atorvastatin 20 mg was included in the study and this is likely to have limited enrolment to patients willing to accept the possibility of a statin re-challenge, thus excluding patients with a history of severe reactions. It is noted that despite this criteria about 75% of the patients completed the statin arm of the study and </w:t>
      </w:r>
      <w:r w:rsidR="009C32CF">
        <w:t>approximately</w:t>
      </w:r>
      <w:r>
        <w:t>80% had not AEs.</w:t>
      </w:r>
    </w:p>
    <w:p w:rsidR="00F720B6" w:rsidRPr="000B6C1E" w:rsidRDefault="00F720B6" w:rsidP="00F720B6">
      <w:r w:rsidRPr="000B6C1E">
        <w:t xml:space="preserve">Overall in </w:t>
      </w:r>
      <w:r>
        <w:t xml:space="preserve">the </w:t>
      </w:r>
      <w:r w:rsidRPr="000B6C1E">
        <w:t>ALTERNATIVE</w:t>
      </w:r>
      <w:r>
        <w:t xml:space="preserve"> study</w:t>
      </w:r>
      <w:r w:rsidRPr="000B6C1E">
        <w:t>, there</w:t>
      </w:r>
      <w:r>
        <w:t xml:space="preserve"> </w:t>
      </w:r>
      <w:r w:rsidRPr="000B6C1E">
        <w:t>were fewer patients with skeletal muscle</w:t>
      </w:r>
      <w:r w:rsidR="00DE64A4">
        <w:t xml:space="preserve"> </w:t>
      </w:r>
      <w:r w:rsidRPr="000B6C1E">
        <w:t>related TEAEs in the alirocumab group than the</w:t>
      </w:r>
      <w:r>
        <w:t xml:space="preserve"> </w:t>
      </w:r>
      <w:r w:rsidRPr="000B6C1E">
        <w:t>atorvastatin (HR 0.61 [0.38 to 0.99]) or ezetimibe (HR 0.70 [0.47 to 1.06]) groups. A lower</w:t>
      </w:r>
      <w:r>
        <w:t xml:space="preserve"> </w:t>
      </w:r>
      <w:r w:rsidRPr="000B6C1E">
        <w:t>percentage of patients in the alirocumab group (15.9%) discontinued study treatment due to</w:t>
      </w:r>
      <w:r>
        <w:t xml:space="preserve"> </w:t>
      </w:r>
      <w:r w:rsidRPr="000B6C1E">
        <w:t>musculoskeletal adverse events as compared to the atorvastatin group (22.2%). Patients in the</w:t>
      </w:r>
      <w:r>
        <w:t xml:space="preserve"> </w:t>
      </w:r>
      <w:r w:rsidRPr="000B6C1E">
        <w:t>alirocumab treatment group had a longer time to first occurrence of a skeletal muscle</w:t>
      </w:r>
      <w:r w:rsidR="00DE64A4">
        <w:t xml:space="preserve"> </w:t>
      </w:r>
      <w:r w:rsidRPr="000B6C1E">
        <w:t>related</w:t>
      </w:r>
      <w:r>
        <w:t xml:space="preserve"> </w:t>
      </w:r>
      <w:r w:rsidRPr="000B6C1E">
        <w:t>TEAE than patients in the atorvastatin and ezetimibe groups.</w:t>
      </w:r>
    </w:p>
    <w:p w:rsidR="00F720B6" w:rsidRPr="00F720B6" w:rsidRDefault="00F720B6" w:rsidP="00F720B6">
      <w:r>
        <w:t>In the other</w:t>
      </w:r>
      <w:r w:rsidRPr="000B6C1E">
        <w:t xml:space="preserve"> trials, in the placebo-controlled pool, 15.1% patients in the alirocumab</w:t>
      </w:r>
      <w:r>
        <w:t xml:space="preserve"> </w:t>
      </w:r>
      <w:r w:rsidRPr="000B6C1E">
        <w:t>group versus 15.4% patients in the placebo group experienced</w:t>
      </w:r>
      <w:r>
        <w:t xml:space="preserve"> a skeletal muscle</w:t>
      </w:r>
      <w:r w:rsidR="00DE64A4">
        <w:t xml:space="preserve"> </w:t>
      </w:r>
      <w:r>
        <w:t>related TEAE</w:t>
      </w:r>
      <w:r w:rsidRPr="000B6C1E">
        <w:t>. The rate of patients who experienced a skeletal muscle</w:t>
      </w:r>
      <w:r w:rsidR="00DE64A4">
        <w:t xml:space="preserve"> </w:t>
      </w:r>
      <w:r w:rsidRPr="000B6C1E">
        <w:t>related</w:t>
      </w:r>
      <w:r>
        <w:t xml:space="preserve"> </w:t>
      </w:r>
      <w:r w:rsidRPr="000B6C1E">
        <w:t>TEAE leading to permanent treatment discontinuation was 0.4% in the alirocumab group and</w:t>
      </w:r>
      <w:r>
        <w:t xml:space="preserve"> </w:t>
      </w:r>
      <w:r w:rsidRPr="000B6C1E">
        <w:t>0.5% in the placebo group.</w:t>
      </w:r>
    </w:p>
    <w:p w:rsidR="00F720B6" w:rsidRDefault="00F720B6" w:rsidP="00F720B6">
      <w:pPr>
        <w:pStyle w:val="Heading4"/>
      </w:pPr>
      <w:bookmarkStart w:id="344" w:name="_Toc442360735"/>
      <w:r>
        <w:t>Safety profile in patients achieving very low LDL-C</w:t>
      </w:r>
      <w:bookmarkEnd w:id="344"/>
    </w:p>
    <w:p w:rsidR="00F720B6" w:rsidRPr="00F720B6" w:rsidRDefault="00F720B6" w:rsidP="00F720B6">
      <w:r w:rsidRPr="008200D0">
        <w:t>In the global pool, a total of 1</w:t>
      </w:r>
      <w:r w:rsidR="00DE64A4">
        <w:t>,</w:t>
      </w:r>
      <w:r w:rsidRPr="008200D0">
        <w:t>371 (41.0%) patients treated with alirocumab</w:t>
      </w:r>
      <w:r>
        <w:t xml:space="preserve"> </w:t>
      </w:r>
      <w:r w:rsidRPr="008200D0">
        <w:t>had at least 1 value of LDL</w:t>
      </w:r>
      <w:r>
        <w:t>- </w:t>
      </w:r>
      <w:r w:rsidRPr="008200D0">
        <w:t>C</w:t>
      </w:r>
      <w:r w:rsidR="00DE64A4">
        <w:t xml:space="preserve"> </w:t>
      </w:r>
      <w:r w:rsidR="008A704A">
        <w:t xml:space="preserve">&lt; </w:t>
      </w:r>
      <w:r w:rsidRPr="008200D0">
        <w:t xml:space="preserve">25 mg/dL </w:t>
      </w:r>
      <w:r w:rsidRPr="009B03F0">
        <w:t>(&lt;</w:t>
      </w:r>
      <w:r w:rsidR="00DE64A4">
        <w:t xml:space="preserve"> </w:t>
      </w:r>
      <w:r w:rsidRPr="009B03F0">
        <w:t>0.65 mmol/L)</w:t>
      </w:r>
      <w:r>
        <w:t xml:space="preserve"> </w:t>
      </w:r>
      <w:r w:rsidRPr="008200D0">
        <w:t>and 796 (23.8%) patients had 2 consecutive values of</w:t>
      </w:r>
      <w:r>
        <w:t xml:space="preserve"> </w:t>
      </w:r>
      <w:r w:rsidRPr="008200D0">
        <w:t>LDL</w:t>
      </w:r>
      <w:r>
        <w:t>-</w:t>
      </w:r>
      <w:r w:rsidRPr="008200D0">
        <w:t>C</w:t>
      </w:r>
      <w:r w:rsidR="00DE64A4">
        <w:t xml:space="preserve"> </w:t>
      </w:r>
      <w:r w:rsidR="008A704A">
        <w:t xml:space="preserve">&lt; </w:t>
      </w:r>
      <w:r w:rsidRPr="008200D0">
        <w:t>25 mg/dL</w:t>
      </w:r>
      <w:r>
        <w:t xml:space="preserve"> </w:t>
      </w:r>
      <w:r w:rsidRPr="00F720B6">
        <w:rPr>
          <w:rFonts w:asciiTheme="minorHAnsi" w:hAnsiTheme="minorHAnsi"/>
        </w:rPr>
        <w:t>(&lt;</w:t>
      </w:r>
      <w:r w:rsidR="00DE64A4">
        <w:rPr>
          <w:rFonts w:asciiTheme="minorHAnsi" w:hAnsiTheme="minorHAnsi"/>
        </w:rPr>
        <w:t xml:space="preserve"> </w:t>
      </w:r>
      <w:r w:rsidRPr="00F720B6">
        <w:rPr>
          <w:rFonts w:asciiTheme="minorHAnsi" w:hAnsiTheme="minorHAnsi"/>
        </w:rPr>
        <w:t>0.65 mmol/L) or</w:t>
      </w:r>
      <w:r w:rsidR="00DE64A4">
        <w:rPr>
          <w:rFonts w:asciiTheme="minorHAnsi" w:hAnsiTheme="minorHAnsi"/>
        </w:rPr>
        <w:t xml:space="preserve"> </w:t>
      </w:r>
      <w:r w:rsidR="008A704A">
        <w:rPr>
          <w:rFonts w:asciiTheme="minorHAnsi" w:hAnsiTheme="minorHAnsi"/>
        </w:rPr>
        <w:t xml:space="preserve">&lt; </w:t>
      </w:r>
      <w:r w:rsidRPr="00F720B6">
        <w:rPr>
          <w:rFonts w:asciiTheme="minorHAnsi" w:hAnsiTheme="minorHAnsi"/>
        </w:rPr>
        <w:t>15 mg/dL (&lt;</w:t>
      </w:r>
      <w:r w:rsidR="00DE64A4">
        <w:rPr>
          <w:rFonts w:asciiTheme="minorHAnsi" w:hAnsiTheme="minorHAnsi"/>
        </w:rPr>
        <w:t xml:space="preserve"> </w:t>
      </w:r>
      <w:r w:rsidRPr="00F720B6">
        <w:rPr>
          <w:rFonts w:asciiTheme="minorHAnsi" w:hAnsiTheme="minorHAnsi"/>
        </w:rPr>
        <w:t>0.39 mmol/L).</w:t>
      </w:r>
      <w:r w:rsidRPr="008200D0">
        <w:t xml:space="preserve"> These mostly occurred in the studies involving only the</w:t>
      </w:r>
      <w:r>
        <w:t xml:space="preserve"> </w:t>
      </w:r>
      <w:r w:rsidRPr="008200D0">
        <w:t>150 mg Q2W dose</w:t>
      </w:r>
      <w:r>
        <w:t xml:space="preserve">. </w:t>
      </w:r>
      <w:r w:rsidRPr="009B03F0">
        <w:t>The overall rate of patients with at least 1</w:t>
      </w:r>
      <w:r w:rsidR="00DE64A4">
        <w:t> </w:t>
      </w:r>
      <w:r w:rsidRPr="009B03F0">
        <w:t xml:space="preserve">TEAE, </w:t>
      </w:r>
      <w:r w:rsidR="00DE64A4">
        <w:t>treatment emergent</w:t>
      </w:r>
      <w:r w:rsidRPr="009B03F0">
        <w:t xml:space="preserve"> SAE, TEAE leading to</w:t>
      </w:r>
      <w:r>
        <w:t xml:space="preserve"> </w:t>
      </w:r>
      <w:r w:rsidRPr="009B03F0">
        <w:t>death, and TEAE leading to treatment discontinuation was comparable between patients with</w:t>
      </w:r>
      <w:r>
        <w:t xml:space="preserve"> </w:t>
      </w:r>
      <w:r w:rsidRPr="009B03F0">
        <w:t>2 consecutive values of LDL-C</w:t>
      </w:r>
      <w:r w:rsidR="00DE64A4">
        <w:t xml:space="preserve"> </w:t>
      </w:r>
      <w:r w:rsidR="008A704A">
        <w:t xml:space="preserve">&lt; </w:t>
      </w:r>
      <w:r w:rsidRPr="009B03F0">
        <w:t>25 mg/dL and 2 consecutive values of LDL-C</w:t>
      </w:r>
      <w:r w:rsidR="00DE64A4">
        <w:t xml:space="preserve"> </w:t>
      </w:r>
      <w:r w:rsidR="008A704A">
        <w:t xml:space="preserve">&lt; </w:t>
      </w:r>
      <w:r w:rsidRPr="009B03F0">
        <w:t>15 mg/dL (&lt;</w:t>
      </w:r>
      <w:r w:rsidR="00DE64A4">
        <w:t xml:space="preserve"> </w:t>
      </w:r>
      <w:r w:rsidRPr="009B03F0">
        <w:t>0.39 mmol/L)</w:t>
      </w:r>
      <w:r>
        <w:t xml:space="preserve"> </w:t>
      </w:r>
      <w:r w:rsidRPr="009B03F0">
        <w:t>and the</w:t>
      </w:r>
      <w:r>
        <w:t xml:space="preserve"> </w:t>
      </w:r>
      <w:r w:rsidRPr="009B03F0">
        <w:t>overall alirocumab patient population, as well as the control group</w:t>
      </w:r>
      <w:r>
        <w:t>. N</w:t>
      </w:r>
      <w:r w:rsidRPr="009B03F0">
        <w:t>o meaningful differences were observed in</w:t>
      </w:r>
      <w:r>
        <w:t xml:space="preserve"> </w:t>
      </w:r>
      <w:r w:rsidRPr="009B03F0">
        <w:t>neurological or neurocognitive AEs between alirocumab-treated patients and alirocumab-treated</w:t>
      </w:r>
      <w:r>
        <w:t xml:space="preserve"> </w:t>
      </w:r>
      <w:r w:rsidRPr="009B03F0">
        <w:t>patients having reached either 2 consecutive values of LDL-C</w:t>
      </w:r>
      <w:r w:rsidR="00DE64A4">
        <w:t xml:space="preserve"> </w:t>
      </w:r>
      <w:r w:rsidR="008A704A">
        <w:t xml:space="preserve">&lt; </w:t>
      </w:r>
      <w:r w:rsidRPr="009B03F0">
        <w:t>25 mg/dL or 2 consecutive values</w:t>
      </w:r>
      <w:r w:rsidR="00DE64A4">
        <w:t xml:space="preserve"> </w:t>
      </w:r>
      <w:r w:rsidR="008A704A">
        <w:t xml:space="preserve">&lt; </w:t>
      </w:r>
      <w:r w:rsidRPr="009B03F0">
        <w:t>15 mg/dL</w:t>
      </w:r>
      <w:r>
        <w:t xml:space="preserve"> </w:t>
      </w:r>
      <w:r w:rsidRPr="009B03F0">
        <w:t>(&lt;</w:t>
      </w:r>
      <w:r w:rsidR="00DE64A4">
        <w:t xml:space="preserve"> </w:t>
      </w:r>
      <w:r w:rsidRPr="009B03F0">
        <w:t>0.39 mmol/L).</w:t>
      </w:r>
    </w:p>
    <w:p w:rsidR="00F720B6" w:rsidRPr="004D2067" w:rsidRDefault="00F720B6" w:rsidP="00F720B6">
      <w:pPr>
        <w:pStyle w:val="Heading3"/>
      </w:pPr>
      <w:bookmarkStart w:id="345" w:name="_Toc272414686"/>
      <w:bookmarkStart w:id="346" w:name="_Ref273005527"/>
      <w:bookmarkStart w:id="347" w:name="_Toc290846324"/>
      <w:bookmarkStart w:id="348" w:name="_Toc442360736"/>
      <w:bookmarkStart w:id="349" w:name="_Toc470159501"/>
      <w:r w:rsidRPr="004D2067">
        <w:t>Other safety issues</w:t>
      </w:r>
      <w:bookmarkEnd w:id="345"/>
      <w:bookmarkEnd w:id="346"/>
      <w:bookmarkEnd w:id="347"/>
      <w:bookmarkEnd w:id="348"/>
      <w:bookmarkEnd w:id="349"/>
    </w:p>
    <w:p w:rsidR="00F720B6" w:rsidRPr="004D2067" w:rsidRDefault="00F720B6" w:rsidP="00F720B6">
      <w:pPr>
        <w:pStyle w:val="Heading4"/>
      </w:pPr>
      <w:bookmarkStart w:id="350" w:name="_Toc241374322"/>
      <w:bookmarkStart w:id="351" w:name="_Ref272331212"/>
      <w:bookmarkStart w:id="352" w:name="_Toc272414687"/>
      <w:bookmarkStart w:id="353" w:name="_Toc290846325"/>
      <w:bookmarkStart w:id="354" w:name="_Toc442360737"/>
      <w:r w:rsidRPr="004D2067">
        <w:t>Safety in special populations</w:t>
      </w:r>
      <w:bookmarkEnd w:id="350"/>
      <w:bookmarkEnd w:id="351"/>
      <w:bookmarkEnd w:id="352"/>
      <w:bookmarkEnd w:id="353"/>
      <w:bookmarkEnd w:id="354"/>
    </w:p>
    <w:p w:rsidR="00F720B6" w:rsidRPr="004D2067" w:rsidRDefault="00F720B6" w:rsidP="00F720B6">
      <w:r>
        <w:t>No relevant safety issues were identified in any special populations.</w:t>
      </w:r>
    </w:p>
    <w:p w:rsidR="00F720B6" w:rsidRDefault="00F720B6" w:rsidP="00F720B6">
      <w:pPr>
        <w:pStyle w:val="Heading3"/>
      </w:pPr>
      <w:bookmarkStart w:id="355" w:name="_Toc241374328"/>
      <w:bookmarkStart w:id="356" w:name="_Toc272414691"/>
      <w:bookmarkStart w:id="357" w:name="_Toc290846329"/>
      <w:bookmarkStart w:id="358" w:name="_Toc442360738"/>
      <w:bookmarkStart w:id="359" w:name="_Toc470159502"/>
      <w:r>
        <w:lastRenderedPageBreak/>
        <w:t>Evaluator’s overall conclusions on clinical safety</w:t>
      </w:r>
      <w:bookmarkEnd w:id="355"/>
      <w:bookmarkEnd w:id="356"/>
      <w:bookmarkEnd w:id="357"/>
      <w:bookmarkEnd w:id="358"/>
      <w:bookmarkEnd w:id="359"/>
    </w:p>
    <w:p w:rsidR="00F720B6" w:rsidRDefault="00F720B6" w:rsidP="00F720B6">
      <w:r>
        <w:t>The safety database for alirocumab is based on a large number of patients (</w:t>
      </w:r>
      <w:r w:rsidRPr="00940DA9">
        <w:t>3</w:t>
      </w:r>
      <w:r>
        <w:t>,</w:t>
      </w:r>
      <w:r w:rsidRPr="00940DA9">
        <w:t>340</w:t>
      </w:r>
      <w:r>
        <w:t xml:space="preserve"> subjects) but because most of the studies have been reported early, after only 24 to 52 weeks on therapy, there is not a large dataset of subjects who have been treated long term. This is especially true when evaluating the cardiovascular safety and the sponsor’s requests for a very broad indication including monotherapy.</w:t>
      </w:r>
    </w:p>
    <w:p w:rsidR="00F720B6" w:rsidRDefault="00F720B6" w:rsidP="00F720B6">
      <w:r>
        <w:t xml:space="preserve">No specific safety issues were identified in the clinical trials and the only expected AEs are likely to be injection site reactions, pruritus and influenza. </w:t>
      </w:r>
      <w:r w:rsidRPr="00CC2F4C">
        <w:t>General allergic events were more frequently reported in patients treated with alirocumab</w:t>
      </w:r>
      <w:r>
        <w:t xml:space="preserve"> </w:t>
      </w:r>
      <w:r w:rsidRPr="00CC2F4C">
        <w:t>compa</w:t>
      </w:r>
      <w:r>
        <w:t>red to the pooled control group and the most common AE was pruritus. R</w:t>
      </w:r>
      <w:r w:rsidRPr="00CC2F4C">
        <w:t>are and sometimes serious allergic</w:t>
      </w:r>
      <w:r>
        <w:t xml:space="preserve"> </w:t>
      </w:r>
      <w:r w:rsidRPr="00CC2F4C">
        <w:t>reactions (</w:t>
      </w:r>
      <w:r w:rsidR="00DE64A4">
        <w:t>fpr example</w:t>
      </w:r>
      <w:r w:rsidRPr="00CC2F4C">
        <w:t>, hypersensitivity, nummular eczema, urticaria, and hypersensitivity vasculitis) were</w:t>
      </w:r>
      <w:r>
        <w:t xml:space="preserve"> </w:t>
      </w:r>
      <w:r w:rsidRPr="00CC2F4C">
        <w:t>reported in patients taking alirocumab.</w:t>
      </w:r>
    </w:p>
    <w:p w:rsidR="00F720B6" w:rsidRDefault="00F720B6" w:rsidP="00F720B6">
      <w:r w:rsidRPr="00CC2F4C">
        <w:t>The incidence of</w:t>
      </w:r>
      <w:r>
        <w:t xml:space="preserve"> </w:t>
      </w:r>
      <w:r w:rsidRPr="00CC2F4C">
        <w:t>the skeletal muscle-related AEs was similar between treatment groups (15.1% of</w:t>
      </w:r>
      <w:r>
        <w:t xml:space="preserve"> </w:t>
      </w:r>
      <w:r w:rsidRPr="00CC2F4C">
        <w:t>the alirocumab group versus 15.4% of the placebo group)</w:t>
      </w:r>
      <w:r>
        <w:t>. Alirocumab may be an option</w:t>
      </w:r>
      <w:r w:rsidRPr="00CC2F4C">
        <w:t xml:space="preserve"> for patients with documented </w:t>
      </w:r>
      <w:r>
        <w:t xml:space="preserve">muscle related </w:t>
      </w:r>
      <w:r w:rsidRPr="00CC2F4C">
        <w:t>statin intolerance who are</w:t>
      </w:r>
      <w:r>
        <w:t xml:space="preserve"> </w:t>
      </w:r>
      <w:r w:rsidRPr="00CC2F4C">
        <w:t>unwilling to attempt another course of statin therapy</w:t>
      </w:r>
      <w:r>
        <w:t>.</w:t>
      </w:r>
    </w:p>
    <w:p w:rsidR="00F720B6" w:rsidRDefault="00F720B6" w:rsidP="00F720B6">
      <w:r>
        <w:t>T</w:t>
      </w:r>
      <w:r w:rsidRPr="00B4622B">
        <w:t>reatment‐emergent neutrali</w:t>
      </w:r>
      <w:r>
        <w:t>s</w:t>
      </w:r>
      <w:r w:rsidRPr="00B4622B">
        <w:t>ing ADA occurred in 36/3</w:t>
      </w:r>
      <w:r w:rsidR="00DE64A4">
        <w:t>,</w:t>
      </w:r>
      <w:r w:rsidRPr="00B4622B">
        <w:t>033</w:t>
      </w:r>
      <w:r>
        <w:t xml:space="preserve"> </w:t>
      </w:r>
      <w:r w:rsidRPr="00B4622B">
        <w:t>(1.2%) alirocumab</w:t>
      </w:r>
      <w:r w:rsidR="00DE64A4">
        <w:t xml:space="preserve"> </w:t>
      </w:r>
      <w:r w:rsidRPr="00B4622B">
        <w:t>treated patients</w:t>
      </w:r>
      <w:r>
        <w:t xml:space="preserve"> and most </w:t>
      </w:r>
      <w:r w:rsidRPr="00B4622B">
        <w:t>events of neutrali</w:t>
      </w:r>
      <w:r>
        <w:t>s</w:t>
      </w:r>
      <w:r w:rsidRPr="00B4622B">
        <w:t>ing ADA were transient and did not</w:t>
      </w:r>
      <w:r>
        <w:t xml:space="preserve"> </w:t>
      </w:r>
      <w:r w:rsidRPr="00B4622B">
        <w:t>appear a</w:t>
      </w:r>
      <w:r>
        <w:t>ssociated with loss of efficacy.</w:t>
      </w:r>
    </w:p>
    <w:p w:rsidR="00F720B6" w:rsidRPr="00F720B6" w:rsidRDefault="00F720B6" w:rsidP="00F720B6">
      <w:r w:rsidRPr="00CC2F4C">
        <w:t>The data suggest that alirocumab is not associated with hepatic effects or muscle</w:t>
      </w:r>
      <w:r w:rsidR="00DE64A4">
        <w:t xml:space="preserve"> </w:t>
      </w:r>
      <w:r w:rsidRPr="00CC2F4C">
        <w:t>related AEs,</w:t>
      </w:r>
      <w:r>
        <w:t xml:space="preserve"> which are known </w:t>
      </w:r>
      <w:r w:rsidRPr="00CC2F4C">
        <w:t>safety concerns associated with statins. There was no signal for neurocognitive events or</w:t>
      </w:r>
      <w:r>
        <w:t xml:space="preserve"> worsening diabetes but the studies are not of long enough duration to conclusively exclude.</w:t>
      </w:r>
    </w:p>
    <w:p w:rsidR="00C22678" w:rsidRDefault="00C22678" w:rsidP="00C22678">
      <w:pPr>
        <w:pStyle w:val="Heading2"/>
      </w:pPr>
      <w:bookmarkStart w:id="360" w:name="_Toc470159503"/>
      <w:r>
        <w:t>First round benefit-risk assessment</w:t>
      </w:r>
      <w:bookmarkEnd w:id="360"/>
    </w:p>
    <w:p w:rsidR="009B6CCB" w:rsidRDefault="009B6CCB" w:rsidP="009B6CCB">
      <w:pPr>
        <w:pStyle w:val="Heading3"/>
      </w:pPr>
      <w:bookmarkStart w:id="361" w:name="_Toc236802592"/>
      <w:bookmarkStart w:id="362" w:name="_Toc241374331"/>
      <w:bookmarkStart w:id="363" w:name="_Ref272160836"/>
      <w:bookmarkStart w:id="364" w:name="_Toc272414693"/>
      <w:bookmarkStart w:id="365" w:name="_Toc290846331"/>
      <w:bookmarkStart w:id="366" w:name="_Toc442360740"/>
      <w:bookmarkStart w:id="367" w:name="_Toc470159504"/>
      <w:r>
        <w:t>First round assessment of benefits</w:t>
      </w:r>
      <w:bookmarkEnd w:id="361"/>
      <w:bookmarkEnd w:id="362"/>
      <w:bookmarkEnd w:id="363"/>
      <w:bookmarkEnd w:id="364"/>
      <w:bookmarkEnd w:id="365"/>
      <w:bookmarkEnd w:id="366"/>
      <w:bookmarkEnd w:id="367"/>
    </w:p>
    <w:p w:rsidR="009B6CCB" w:rsidRDefault="009B6CCB" w:rsidP="009B6CCB">
      <w:r>
        <w:t>The benefits of alirocumab in the proposed usage are:</w:t>
      </w:r>
    </w:p>
    <w:p w:rsidR="009B6CCB" w:rsidRDefault="009B6CCB" w:rsidP="009B6CCB">
      <w:pPr>
        <w:pStyle w:val="ListBullet"/>
      </w:pPr>
      <w:r>
        <w:t>Consistent lowering of LDL-C in all the studies</w:t>
      </w:r>
    </w:p>
    <w:p w:rsidR="009B6CCB" w:rsidRPr="00E71190" w:rsidRDefault="009B6CCB" w:rsidP="009B6CCB">
      <w:pPr>
        <w:pStyle w:val="ListBullet"/>
      </w:pPr>
      <w:r>
        <w:t>No serious safety issues identified to date but long term data is limited</w:t>
      </w:r>
      <w:r w:rsidR="00BB3302">
        <w:t>.</w:t>
      </w:r>
    </w:p>
    <w:p w:rsidR="009B6CCB" w:rsidRDefault="009B6CCB" w:rsidP="009B6CCB">
      <w:pPr>
        <w:pStyle w:val="Heading3"/>
      </w:pPr>
      <w:bookmarkStart w:id="368" w:name="_Toc236802596"/>
      <w:bookmarkStart w:id="369" w:name="_Toc241374334"/>
      <w:bookmarkStart w:id="370" w:name="_Ref272160964"/>
      <w:bookmarkStart w:id="371" w:name="_Toc272414694"/>
      <w:bookmarkStart w:id="372" w:name="_Toc290846332"/>
      <w:bookmarkStart w:id="373" w:name="_Toc442360741"/>
      <w:bookmarkStart w:id="374" w:name="_Toc470159505"/>
      <w:r>
        <w:t>First round assessment of risks</w:t>
      </w:r>
      <w:bookmarkEnd w:id="368"/>
      <w:bookmarkEnd w:id="369"/>
      <w:bookmarkEnd w:id="370"/>
      <w:bookmarkEnd w:id="371"/>
      <w:bookmarkEnd w:id="372"/>
      <w:bookmarkEnd w:id="373"/>
      <w:bookmarkEnd w:id="374"/>
    </w:p>
    <w:p w:rsidR="009B6CCB" w:rsidRDefault="009B6CCB" w:rsidP="009B6CCB">
      <w:r>
        <w:t>The risks of alirocumab in the proposed usage are:</w:t>
      </w:r>
    </w:p>
    <w:p w:rsidR="009B6CCB" w:rsidRDefault="009B6CCB" w:rsidP="009B6CCB">
      <w:pPr>
        <w:pStyle w:val="ListBullet"/>
      </w:pPr>
      <w:r>
        <w:t>No conclusion can be made about cardiovascular benefit as the studies are too short and were not planned to investigate cardiovascular events</w:t>
      </w:r>
    </w:p>
    <w:p w:rsidR="009B6CCB" w:rsidRDefault="009B6CCB" w:rsidP="009B6CCB">
      <w:pPr>
        <w:pStyle w:val="ListBullet"/>
      </w:pPr>
      <w:r>
        <w:t>Concern about the long term compliance with an injectable medication intended to be given every 2 weeks for an asymptomatic condition</w:t>
      </w:r>
    </w:p>
    <w:p w:rsidR="009B6CCB" w:rsidRDefault="009B6CCB" w:rsidP="009B6CCB">
      <w:pPr>
        <w:pStyle w:val="ListBullet"/>
      </w:pPr>
      <w:r>
        <w:t>AEs of injection site reaction, pruritus and influenza</w:t>
      </w:r>
    </w:p>
    <w:p w:rsidR="009B6CCB" w:rsidRDefault="009B6CCB" w:rsidP="009B6CCB">
      <w:pPr>
        <w:pStyle w:val="ListBullet"/>
      </w:pPr>
      <w:r>
        <w:t>Other potential risks of neurocognitive disorders, effects on liver enzymes, glycaemic control and ophthalmic disorders have not been excluded</w:t>
      </w:r>
      <w:r w:rsidR="00BB3302">
        <w:t>.</w:t>
      </w:r>
    </w:p>
    <w:p w:rsidR="009B6CCB" w:rsidRDefault="009B6CCB" w:rsidP="009B6CCB">
      <w:pPr>
        <w:pStyle w:val="Heading3"/>
      </w:pPr>
      <w:bookmarkStart w:id="375" w:name="_Toc236802597"/>
      <w:bookmarkStart w:id="376" w:name="_Toc241374335"/>
      <w:bookmarkStart w:id="377" w:name="_Toc272414695"/>
      <w:bookmarkStart w:id="378" w:name="_Toc290846333"/>
      <w:bookmarkStart w:id="379" w:name="_Toc442360742"/>
      <w:bookmarkStart w:id="380" w:name="_Toc470159506"/>
      <w:r>
        <w:t>First round assessment of benefit-risk balance</w:t>
      </w:r>
      <w:bookmarkEnd w:id="375"/>
      <w:bookmarkEnd w:id="376"/>
      <w:bookmarkEnd w:id="377"/>
      <w:bookmarkEnd w:id="378"/>
      <w:bookmarkEnd w:id="379"/>
      <w:bookmarkEnd w:id="380"/>
    </w:p>
    <w:p w:rsidR="009B6CCB" w:rsidRDefault="009B6CCB" w:rsidP="009B6CCB">
      <w:r>
        <w:t>The benefit-risk balance of alirocumab, given the proposed usage, is favourable.</w:t>
      </w:r>
    </w:p>
    <w:p w:rsidR="009B6CCB" w:rsidRDefault="009B6CCB" w:rsidP="009B6CCB">
      <w:r>
        <w:lastRenderedPageBreak/>
        <w:t>Alirocumab has consistently demonstrated that it lowers LDL-C greater than placebo in all the clinical studies and there does not appear to be any serious safety concerns that would preclude approval.</w:t>
      </w:r>
    </w:p>
    <w:p w:rsidR="009B6CCB" w:rsidRDefault="009B6CCB" w:rsidP="009B6CCB">
      <w:pPr>
        <w:rPr>
          <w:rFonts w:cs="TimesNewRomanPSMT"/>
        </w:rPr>
      </w:pPr>
      <w:r>
        <w:rPr>
          <w:rFonts w:cs="TimesNewRomanPSMT"/>
        </w:rPr>
        <w:t xml:space="preserve">There </w:t>
      </w:r>
      <w:proofErr w:type="gramStart"/>
      <w:r>
        <w:rPr>
          <w:rFonts w:cs="TimesNewRomanPSMT"/>
        </w:rPr>
        <w:t>are</w:t>
      </w:r>
      <w:proofErr w:type="gramEnd"/>
      <w:r>
        <w:rPr>
          <w:rFonts w:cs="TimesNewRomanPSMT"/>
        </w:rPr>
        <w:t xml:space="preserve"> however a number of crucial issues to address in considering whether alirocumab can be approved for all the indications requested.</w:t>
      </w:r>
    </w:p>
    <w:p w:rsidR="009B6CCB" w:rsidRDefault="009B6CCB" w:rsidP="009B6CCB">
      <w:pPr>
        <w:rPr>
          <w:rFonts w:cs="TimesNewRomanPSMT"/>
        </w:rPr>
      </w:pPr>
      <w:r>
        <w:rPr>
          <w:rFonts w:cs="TimesNewRomanPSMT"/>
        </w:rPr>
        <w:t xml:space="preserve">The first issue is the approval of a new product class based solely on the efficacy endpoint of a reduction in LDL-C as the surrogate marker for a reduction in cardiovascular disease. This has generally been the accepted endpoint for cholesterol lowering studies for the lipid lowering agents currently on the market. However the statins and more recently ezetimibe have been found in long term studies after drug approval to lead to a reduction in cardiovascular disease </w:t>
      </w:r>
      <w:r w:rsidRPr="00CC27C9">
        <w:rPr>
          <w:rFonts w:cs="TimesNewRomanPSMT"/>
        </w:rPr>
        <w:t>(</w:t>
      </w:r>
      <w:r w:rsidRPr="007C0A95">
        <w:rPr>
          <w:rFonts w:cs="TimesNewRomanPSMT"/>
          <w:i/>
        </w:rPr>
        <w:t>Cholesterol Treatment Trialists’ Collaboration. Lancet 2010</w:t>
      </w:r>
      <w:proofErr w:type="gramStart"/>
      <w:r w:rsidRPr="007C0A95">
        <w:rPr>
          <w:rFonts w:cs="TimesNewRomanPSMT"/>
          <w:i/>
        </w:rPr>
        <w:t>;376:1670</w:t>
      </w:r>
      <w:proofErr w:type="gramEnd"/>
      <w:r w:rsidRPr="007C0A95">
        <w:rPr>
          <w:rFonts w:cs="TimesNewRomanPSMT"/>
          <w:i/>
        </w:rPr>
        <w:t xml:space="preserve">-81, </w:t>
      </w:r>
      <w:r>
        <w:rPr>
          <w:rFonts w:cs="TimesNewRomanPSMT"/>
        </w:rPr>
        <w:t xml:space="preserve">and </w:t>
      </w:r>
      <w:r w:rsidRPr="007C0A95">
        <w:rPr>
          <w:rFonts w:cs="TimesNewRomanPSMT"/>
          <w:i/>
        </w:rPr>
        <w:t>Cannon CP, et al. 2015</w:t>
      </w:r>
      <w:r w:rsidRPr="00CC27C9">
        <w:rPr>
          <w:rFonts w:cs="TimesNewRomanPSMT"/>
        </w:rPr>
        <w:t>).</w:t>
      </w:r>
      <w:r>
        <w:rPr>
          <w:rFonts w:cs="TimesNewRomanPSMT"/>
        </w:rPr>
        <w:t xml:space="preserve"> This then raises the question as to whether a new class of products can be approved based solely on LDL-C without also demonstrating a reduction in CV events. Should a new product be approved which may be used in place of existing therapy without demonstrating the clinical benefit? This question remains controversial.</w:t>
      </w:r>
    </w:p>
    <w:p w:rsidR="009B6CCB" w:rsidRPr="009B6CCB" w:rsidRDefault="009B6CCB" w:rsidP="009B6CCB">
      <w:pPr>
        <w:rPr>
          <w:rFonts w:cs="TimesNewRomanPSMT"/>
          <w:i/>
        </w:rPr>
      </w:pPr>
      <w:r>
        <w:rPr>
          <w:rFonts w:cs="TimesNewRomanPSMT"/>
        </w:rPr>
        <w:t>The adopted EU guideline states: “</w:t>
      </w:r>
      <w:r w:rsidRPr="00EA46C1">
        <w:rPr>
          <w:rFonts w:cs="TimesNewRomanPSMT"/>
          <w:i/>
        </w:rPr>
        <w:t xml:space="preserve">Such studies </w:t>
      </w:r>
      <w:r>
        <w:rPr>
          <w:rFonts w:cs="TimesNewRomanPSMT"/>
        </w:rPr>
        <w:t xml:space="preserve">[clinical benefit] </w:t>
      </w:r>
      <w:r w:rsidRPr="00EA46C1">
        <w:rPr>
          <w:rFonts w:cs="TimesNewRomanPSMT"/>
          <w:i/>
        </w:rPr>
        <w:t xml:space="preserve">are not foreseen for the registration of a new HMG-CoA reductase inhibitor. For other medicinal products acting on LDL-C, at least a detrimental effect on mortality and morbidity should be excluded prior to registration. Until clinical trial data are available, it should be specifically mentioned in the SmPC that beneficial effects on mortality and </w:t>
      </w:r>
      <w:r w:rsidRPr="00E70956">
        <w:rPr>
          <w:rFonts w:cs="TimesNewRomanPSMT"/>
          <w:i/>
        </w:rPr>
        <w:t>morbidity have not been evaluated.</w:t>
      </w:r>
    </w:p>
    <w:p w:rsidR="009B6CCB" w:rsidRDefault="009B6CCB" w:rsidP="009B6CCB">
      <w:pPr>
        <w:rPr>
          <w:rFonts w:cs="TimesNewRomanPSMT"/>
        </w:rPr>
      </w:pPr>
      <w:r>
        <w:rPr>
          <w:rFonts w:cs="TimesNewRomanPSMT"/>
        </w:rPr>
        <w:t>Alirocumab is a new class of product and most of the clinical studies have not yet been completed and the long term study is only reporting the first 52 weeks of therapy (600 patients have only completed 18 months of treatment). Only the long term study is investigating the overall mortality and morbidity. A specific study is planned</w:t>
      </w:r>
      <w:r w:rsidR="00746827">
        <w:rPr>
          <w:rFonts w:cs="TimesNewRomanPSMT"/>
        </w:rPr>
        <w:t xml:space="preserve"> </w:t>
      </w:r>
      <w:r>
        <w:rPr>
          <w:rFonts w:cs="TimesNewRomanPSMT"/>
        </w:rPr>
        <w:t>/underway to address cardiovascular events.</w:t>
      </w:r>
    </w:p>
    <w:p w:rsidR="009B6CCB" w:rsidRPr="009B6CCB" w:rsidRDefault="009B6CCB" w:rsidP="009B6CCB">
      <w:pPr>
        <w:rPr>
          <w:rFonts w:cs="TimesNewRomanPSMT"/>
        </w:rPr>
      </w:pPr>
      <w:r>
        <w:rPr>
          <w:rFonts w:cs="TimesNewRomanPSMT"/>
        </w:rPr>
        <w:t>While the studies have demonstrated a consistent LDL-C lowering effect, a detrimental CV effect has not yet been excluded as the number of events to date is too low to make any firm conclusions (see safety section). It is therefore not recommended that the product be approved for monotherapy in place of statins. It is also noted that in the statin intolerant study (</w:t>
      </w:r>
      <w:r w:rsidRPr="009B6CCB">
        <w:rPr>
          <w:rFonts w:cs="TimesNewRomanPSMT"/>
        </w:rPr>
        <w:t xml:space="preserve">R727-CL-119 </w:t>
      </w:r>
      <w:r>
        <w:rPr>
          <w:rFonts w:cs="TimesNewRomanPSMT"/>
        </w:rPr>
        <w:t xml:space="preserve">ALTERNATIVE) where the inclusion criteria required patients to have documented statin intolerance to 2 different statin drugs up to </w:t>
      </w:r>
      <w:r w:rsidR="009C32CF">
        <w:rPr>
          <w:rFonts w:cs="TimesNewRomanPSMT"/>
        </w:rPr>
        <w:t>approximately</w:t>
      </w:r>
      <w:r>
        <w:rPr>
          <w:rFonts w:cs="TimesNewRomanPSMT"/>
        </w:rPr>
        <w:t>70% of patients were able to tolerate 24 weeks of 20 mg atorvastatain.</w:t>
      </w:r>
    </w:p>
    <w:p w:rsidR="009B6CCB" w:rsidRPr="00B4622B" w:rsidRDefault="009B6CCB" w:rsidP="009B6CCB">
      <w:pPr>
        <w:rPr>
          <w:rFonts w:cs="TimesNewRomanPSMT"/>
        </w:rPr>
      </w:pPr>
      <w:r>
        <w:rPr>
          <w:rFonts w:cs="TimesNewRomanPSMT"/>
        </w:rPr>
        <w:t xml:space="preserve">There has to be a serious concern about </w:t>
      </w:r>
      <w:r w:rsidRPr="00B4622B">
        <w:rPr>
          <w:rFonts w:cs="TimesNewRomanPSMT"/>
        </w:rPr>
        <w:t xml:space="preserve">abandoning statins for a new drug </w:t>
      </w:r>
      <w:r>
        <w:rPr>
          <w:rFonts w:cs="TimesNewRomanPSMT"/>
        </w:rPr>
        <w:t xml:space="preserve">which has not </w:t>
      </w:r>
      <w:r w:rsidRPr="00B4622B">
        <w:rPr>
          <w:rFonts w:cs="TimesNewRomanPSMT"/>
        </w:rPr>
        <w:t>established long‐term safety and CV benefit</w:t>
      </w:r>
      <w:r>
        <w:rPr>
          <w:rFonts w:cs="TimesNewRomanPSMT"/>
        </w:rPr>
        <w:t>. The sponsor’s conclusion that the data does not allow for firm conclusions means they have not meet the EU Guideline requirement to exclude a detrimental effect on mortality and morbidity.</w:t>
      </w:r>
    </w:p>
    <w:p w:rsidR="009B6CCB" w:rsidRPr="009B6CCB" w:rsidRDefault="009B6CCB" w:rsidP="009B6CCB">
      <w:pPr>
        <w:rPr>
          <w:rFonts w:cs="TimesNewRomanPSMT"/>
        </w:rPr>
      </w:pPr>
      <w:r>
        <w:rPr>
          <w:rFonts w:cs="TimesNewRomanPSMT"/>
        </w:rPr>
        <w:t>Until a cardiovascular benefit or lack of a detrimental effect is proved alirocumab should only be recommended for approval for use in combination with “maximally‐tolerated” statin doses.</w:t>
      </w:r>
    </w:p>
    <w:p w:rsidR="009B6CCB" w:rsidRDefault="009B6CCB" w:rsidP="009B6CCB">
      <w:r>
        <w:t xml:space="preserve">A further issue, not addressed in the submission, is the question of compliance. Compliance in the “real world” is very difficult to measure in a clinical trial as compliance is always better in the clinical trial setting. </w:t>
      </w:r>
      <w:r w:rsidRPr="00EB20A5">
        <w:t>Patients completed a</w:t>
      </w:r>
      <w:r>
        <w:t xml:space="preserve"> </w:t>
      </w:r>
      <w:r w:rsidRPr="00EB20A5">
        <w:t>dosing diary to document compliance wi</w:t>
      </w:r>
      <w:r>
        <w:t xml:space="preserve">th </w:t>
      </w:r>
      <w:r w:rsidR="00BB32ED">
        <w:t>self injection</w:t>
      </w:r>
      <w:r>
        <w:t xml:space="preserve"> of study drug and generally the results were very good but it is to be expected that this would be much lower when not in a clinical study, especially given the asymptomatic nature of high cholesterol and the only every second week dosing regimen.</w:t>
      </w:r>
    </w:p>
    <w:p w:rsidR="009B6CCB" w:rsidRDefault="009B6CCB" w:rsidP="009B6CCB">
      <w:r>
        <w:t>The warning on the lack of a demonstrated cardiovascular benefit should be included in the indication.</w:t>
      </w:r>
    </w:p>
    <w:p w:rsidR="009B6CCB" w:rsidRDefault="009B6CCB" w:rsidP="009B6CCB">
      <w:r>
        <w:t>It is noted that this recommendation is in line with that the sponsor agreed in the USA.</w:t>
      </w:r>
    </w:p>
    <w:p w:rsidR="00C22678" w:rsidRDefault="00C22678" w:rsidP="00C22678">
      <w:pPr>
        <w:pStyle w:val="Heading2"/>
      </w:pPr>
      <w:bookmarkStart w:id="381" w:name="_Toc470159507"/>
      <w:r>
        <w:lastRenderedPageBreak/>
        <w:t>First round recommendation regarding authorisation</w:t>
      </w:r>
      <w:bookmarkEnd w:id="381"/>
    </w:p>
    <w:p w:rsidR="009B6CCB" w:rsidRDefault="009B6CCB" w:rsidP="009B6CCB">
      <w:r>
        <w:t>Based on the clinical data provided in the submission it is recommended that alirocumab be approved but for an amended indication.</w:t>
      </w:r>
    </w:p>
    <w:p w:rsidR="009B6CCB" w:rsidRDefault="009B6CCB" w:rsidP="009B6CCB">
      <w:r>
        <w:t xml:space="preserve">Until the CV benefit of alirocumab is proven and given the obvious benefit of the product in reducing LDL-C, it is recommended that alirocumab is approved only for those patients at highest risk, ie familial hypercholesterolaemia and proven cardiovascular disease on maximal existing statin therapy, and the indication be strictly in line with the conditions of the clinical studies in the submission, </w:t>
      </w:r>
      <w:r w:rsidR="00746827">
        <w:t xml:space="preserve">that is, </w:t>
      </w:r>
      <w:r>
        <w:t>that the indication should be:</w:t>
      </w:r>
    </w:p>
    <w:p w:rsidR="009B6CCB" w:rsidRPr="009B6CCB" w:rsidRDefault="009B6CCB" w:rsidP="00EB1258">
      <w:pPr>
        <w:ind w:left="720"/>
        <w:rPr>
          <w:i/>
        </w:rPr>
      </w:pPr>
      <w:r>
        <w:rPr>
          <w:i/>
        </w:rPr>
        <w:t>“</w:t>
      </w:r>
      <w:r w:rsidRPr="009B6CCB">
        <w:rPr>
          <w:i/>
        </w:rPr>
        <w:t>Alirocumab is indicated as an adjunct to diet and maximally tolerated statin therapy for the treatment of adults with heterozygous familial hypercholesterolaemia or documented atherosclerotic cardiovascular disease.</w:t>
      </w:r>
      <w:r>
        <w:rPr>
          <w:i/>
        </w:rPr>
        <w:t>”</w:t>
      </w:r>
    </w:p>
    <w:p w:rsidR="009B6CCB" w:rsidRDefault="009B6CCB" w:rsidP="009B6CCB">
      <w:r>
        <w:t xml:space="preserve">Approval of the other indications sought </w:t>
      </w:r>
      <w:r w:rsidR="00746827">
        <w:t xml:space="preserve">for example </w:t>
      </w:r>
      <w:r>
        <w:t>dyslipidaemia, combination with non statins and other lipid lowering therapy should await the completion of the studies to document no detrimental effect and/or to demonstrate a clinical benefit.</w:t>
      </w:r>
    </w:p>
    <w:p w:rsidR="00C618F7" w:rsidRDefault="00C618F7" w:rsidP="00C618F7">
      <w:pPr>
        <w:pStyle w:val="Heading2"/>
      </w:pPr>
      <w:bookmarkStart w:id="382" w:name="_Toc470159508"/>
      <w:r>
        <w:t>Second round evaluation of clinical data submitted in response to questions</w:t>
      </w:r>
      <w:bookmarkEnd w:id="382"/>
    </w:p>
    <w:p w:rsidR="009B6CCB" w:rsidRDefault="009B6CCB" w:rsidP="002E1A41">
      <w:r>
        <w:t xml:space="preserve">No clinical questions were raised. The </w:t>
      </w:r>
      <w:r w:rsidR="00BB32ED">
        <w:t>sponsor</w:t>
      </w:r>
      <w:r>
        <w:t xml:space="preserve"> has provided a number of documents relevant to the clinical evaluation addressing the issues raised in the first round evaluation, one relating to errors in the first round report and the second detailing response to the review of t</w:t>
      </w:r>
      <w:r w:rsidR="00BB3302">
        <w:t>he proposed Product Information.</w:t>
      </w:r>
    </w:p>
    <w:p w:rsidR="009B6CCB" w:rsidRPr="002A4FE3" w:rsidRDefault="009B6CCB" w:rsidP="009B6CCB">
      <w:pPr>
        <w:pStyle w:val="Heading3"/>
      </w:pPr>
      <w:bookmarkStart w:id="383" w:name="_Toc470159509"/>
      <w:r w:rsidRPr="002A4FE3">
        <w:t>Notification of Errors or Omissions in the Clinical Evaluation Report</w:t>
      </w:r>
      <w:bookmarkEnd w:id="383"/>
    </w:p>
    <w:p w:rsidR="009B6CCB" w:rsidRPr="002E1A41" w:rsidRDefault="009B6CCB" w:rsidP="009B6CCB">
      <w:r w:rsidRPr="002E1A41">
        <w:t xml:space="preserve">The first part of this document detailed a number of minor typographical errors which </w:t>
      </w:r>
      <w:r w:rsidR="00746827">
        <w:t>have</w:t>
      </w:r>
      <w:r w:rsidR="00746827" w:rsidRPr="002E1A41">
        <w:t xml:space="preserve"> </w:t>
      </w:r>
      <w:r w:rsidRPr="002E1A41">
        <w:t>been corrected</w:t>
      </w:r>
      <w:r w:rsidR="00746827">
        <w:t xml:space="preserve">. </w:t>
      </w:r>
      <w:r w:rsidRPr="002E1A41">
        <w:t>None of these changes alter the conclusions of the first round report.</w:t>
      </w:r>
    </w:p>
    <w:p w:rsidR="009B6CCB" w:rsidRPr="002E1A41" w:rsidRDefault="009B6CCB" w:rsidP="009B6CCB">
      <w:r w:rsidRPr="002E1A41">
        <w:t xml:space="preserve">The second part of the document is a concern about </w:t>
      </w:r>
      <w:r w:rsidR="00746827">
        <w:t xml:space="preserve">the </w:t>
      </w:r>
      <w:r w:rsidRPr="002E1A41">
        <w:t xml:space="preserve">First round assessment of benefit and risk. The main concern appears to relate to raising the issue about the controversial question of approving a new class of product without conclusive evidence of a lack of a detrimental effect. </w:t>
      </w:r>
    </w:p>
    <w:p w:rsidR="009B6CCB" w:rsidRPr="002E1A41" w:rsidRDefault="009B6CCB" w:rsidP="009B6CCB">
      <w:r w:rsidRPr="002E1A41">
        <w:t xml:space="preserve">This argument is not accepted. The concern is not about the design of the clinical program but the timing of the submission. Most of the studies have been submitted after the primary efficacy has been reached but prior to completion of the full study. Thus, as acknowledged by the </w:t>
      </w:r>
      <w:r w:rsidR="00BB32ED">
        <w:t>sponsor</w:t>
      </w:r>
      <w:r w:rsidRPr="002E1A41">
        <w:t>, the long term safety has not been proven.</w:t>
      </w:r>
    </w:p>
    <w:p w:rsidR="009B6CCB" w:rsidRPr="002E1A41" w:rsidRDefault="009B6CCB" w:rsidP="009B6CCB">
      <w:r w:rsidRPr="002E1A41">
        <w:t>It was accepted that the product met the EU Guideline as it was recommended for approval in the first round.</w:t>
      </w:r>
    </w:p>
    <w:p w:rsidR="009B6CCB" w:rsidRPr="002E1A41" w:rsidRDefault="009B6CCB" w:rsidP="009B6CCB">
      <w:r w:rsidRPr="002E1A41">
        <w:t xml:space="preserve">It is unclear why the </w:t>
      </w:r>
      <w:r w:rsidR="00BB32ED">
        <w:t>sponsor</w:t>
      </w:r>
      <w:r w:rsidRPr="002E1A41">
        <w:t xml:space="preserve"> should have concerns about the issue of surrogate markers and the lack of definitive conclusions about the cardiovascular safety being in the public domain in an AusPAR. It is noted that these issues have also been raised by both the US FDA and the EU evaluations and their similar concerns and conclusions are now available on the respective websites in the reviews and approved</w:t>
      </w:r>
    </w:p>
    <w:p w:rsidR="009B6CCB" w:rsidRPr="002E1A41" w:rsidRDefault="009B6CCB" w:rsidP="009B6CCB">
      <w:r w:rsidRPr="002E1A41">
        <w:t xml:space="preserve">The comments of the </w:t>
      </w:r>
      <w:r w:rsidR="00BB32ED">
        <w:t>sponsor</w:t>
      </w:r>
      <w:r w:rsidRPr="002E1A41">
        <w:t xml:space="preserve"> are noted but do not change the comments or recommendations from the first round.</w:t>
      </w:r>
    </w:p>
    <w:p w:rsidR="00C618F7" w:rsidRDefault="00C618F7" w:rsidP="00C618F7">
      <w:pPr>
        <w:pStyle w:val="Heading2"/>
      </w:pPr>
      <w:bookmarkStart w:id="384" w:name="_Toc470159510"/>
      <w:r>
        <w:lastRenderedPageBreak/>
        <w:t>Second round benefit-risk assessment</w:t>
      </w:r>
      <w:bookmarkEnd w:id="384"/>
    </w:p>
    <w:p w:rsidR="002E1A41" w:rsidRDefault="002E1A41" w:rsidP="002E1A41">
      <w:pPr>
        <w:pStyle w:val="Heading3"/>
      </w:pPr>
      <w:bookmarkStart w:id="385" w:name="_Toc272414709"/>
      <w:bookmarkStart w:id="386" w:name="_Toc290846349"/>
      <w:bookmarkStart w:id="387" w:name="_Toc442360752"/>
      <w:bookmarkStart w:id="388" w:name="_Toc470159511"/>
      <w:r>
        <w:t>Second round assessment of benefits</w:t>
      </w:r>
      <w:bookmarkEnd w:id="385"/>
      <w:bookmarkEnd w:id="386"/>
      <w:bookmarkEnd w:id="387"/>
      <w:bookmarkEnd w:id="388"/>
    </w:p>
    <w:p w:rsidR="002E1A41" w:rsidRPr="002E1A41" w:rsidRDefault="002E1A41" w:rsidP="002E1A41">
      <w:r w:rsidRPr="002E1A41">
        <w:t xml:space="preserve">After consideration of the responses to clinical questions, the benefits of alirocumab in the proposed usage are unchanged from those identified in </w:t>
      </w:r>
      <w:r w:rsidR="00746827">
        <w:t>the first round assessment of benefits</w:t>
      </w:r>
      <w:r w:rsidRPr="002E1A41">
        <w:t>.</w:t>
      </w:r>
    </w:p>
    <w:p w:rsidR="002E1A41" w:rsidRDefault="002E1A41" w:rsidP="002E1A41">
      <w:pPr>
        <w:pStyle w:val="Heading3"/>
      </w:pPr>
      <w:bookmarkStart w:id="389" w:name="_Toc272414710"/>
      <w:bookmarkStart w:id="390" w:name="_Toc290846350"/>
      <w:bookmarkStart w:id="391" w:name="_Toc442360753"/>
      <w:bookmarkStart w:id="392" w:name="_Toc470159512"/>
      <w:r>
        <w:t>Second round assessment of risks</w:t>
      </w:r>
      <w:bookmarkEnd w:id="389"/>
      <w:bookmarkEnd w:id="390"/>
      <w:bookmarkEnd w:id="391"/>
      <w:bookmarkEnd w:id="392"/>
    </w:p>
    <w:p w:rsidR="002E1A41" w:rsidRDefault="002E1A41" w:rsidP="002E1A41">
      <w:r w:rsidRPr="002E1A41">
        <w:t xml:space="preserve">After consideration of the responses to clinical questions, the benefits of alirocumab in the proposed usage are unchanged from those identified in </w:t>
      </w:r>
      <w:r w:rsidR="00746827" w:rsidRPr="002E1A41">
        <w:t xml:space="preserve">in </w:t>
      </w:r>
      <w:r w:rsidR="00746827">
        <w:t>the first round assessment of risks</w:t>
      </w:r>
      <w:r w:rsidRPr="002E1A41">
        <w:t>.</w:t>
      </w:r>
    </w:p>
    <w:p w:rsidR="002E1A41" w:rsidRDefault="002E1A41" w:rsidP="002E1A41">
      <w:pPr>
        <w:pStyle w:val="Heading3"/>
      </w:pPr>
      <w:bookmarkStart w:id="393" w:name="_Toc272414711"/>
      <w:bookmarkStart w:id="394" w:name="_Toc290846351"/>
      <w:bookmarkStart w:id="395" w:name="_Toc442360754"/>
      <w:bookmarkStart w:id="396" w:name="_Toc470159513"/>
      <w:r>
        <w:t>Second round assessment of benefit-risk balance</w:t>
      </w:r>
      <w:bookmarkEnd w:id="393"/>
      <w:bookmarkEnd w:id="394"/>
      <w:bookmarkEnd w:id="395"/>
      <w:bookmarkEnd w:id="396"/>
    </w:p>
    <w:p w:rsidR="002E1A41" w:rsidRDefault="002E1A41" w:rsidP="002E1A41">
      <w:r>
        <w:t>The benefit-risk balance of alirocumab, given the proposed usage, is favourable.</w:t>
      </w:r>
    </w:p>
    <w:p w:rsidR="00C618F7" w:rsidRDefault="00C618F7" w:rsidP="00C618F7">
      <w:pPr>
        <w:pStyle w:val="Heading2"/>
      </w:pPr>
      <w:bookmarkStart w:id="397" w:name="_Toc470159514"/>
      <w:r>
        <w:t>Second round recommendation regarding authorisation</w:t>
      </w:r>
      <w:bookmarkEnd w:id="397"/>
    </w:p>
    <w:p w:rsidR="003702B5" w:rsidRDefault="003702B5" w:rsidP="003702B5">
      <w:r>
        <w:t>Based on the data submitted in response to the first round evaluation report it is recommended that alirocumab be approved with regard to the comments</w:t>
      </w:r>
      <w:r w:rsidR="00746827">
        <w:t xml:space="preserve"> above</w:t>
      </w:r>
      <w:r w:rsidRPr="003702B5">
        <w:t>. The</w:t>
      </w:r>
      <w:r>
        <w:t xml:space="preserve"> indication should be:</w:t>
      </w:r>
    </w:p>
    <w:p w:rsidR="003702B5" w:rsidRPr="003702B5" w:rsidRDefault="003702B5" w:rsidP="003702B5">
      <w:pPr>
        <w:rPr>
          <w:i/>
        </w:rPr>
      </w:pPr>
      <w:r w:rsidRPr="003702B5">
        <w:rPr>
          <w:i/>
        </w:rPr>
        <w:t>Praluent is indicated in adults with primary hypercholesterolaemia (heterozygous familial and non-familial) or mixed dyslipidaemia, as an adjunct to diet:</w:t>
      </w:r>
    </w:p>
    <w:p w:rsidR="003702B5" w:rsidRPr="00BB3302" w:rsidRDefault="003702B5" w:rsidP="003702B5">
      <w:pPr>
        <w:pStyle w:val="ListBullet"/>
        <w:rPr>
          <w:i/>
        </w:rPr>
      </w:pPr>
      <w:r w:rsidRPr="00BB3302">
        <w:rPr>
          <w:i/>
        </w:rPr>
        <w:t>in combination with a statin or statin with other lipid lowering therapies in patients unable to reach LDL-C goals with the maximu</w:t>
      </w:r>
      <w:r w:rsidR="00BB3302" w:rsidRPr="00BB3302">
        <w:rPr>
          <w:i/>
        </w:rPr>
        <w:t>m tolerated dose of a statin or.</w:t>
      </w:r>
    </w:p>
    <w:p w:rsidR="003702B5" w:rsidRPr="00BB3302" w:rsidRDefault="003702B5" w:rsidP="003702B5">
      <w:pPr>
        <w:pStyle w:val="ListBullet"/>
        <w:rPr>
          <w:i/>
        </w:rPr>
      </w:pPr>
      <w:proofErr w:type="gramStart"/>
      <w:r w:rsidRPr="00BB3302">
        <w:rPr>
          <w:i/>
        </w:rPr>
        <w:t>alone</w:t>
      </w:r>
      <w:proofErr w:type="gramEnd"/>
      <w:r w:rsidRPr="00BB3302">
        <w:rPr>
          <w:i/>
        </w:rPr>
        <w:t xml:space="preserve"> or in combination with other lipid-lowering therapies in patients who have documented atherosclerotic cardiovascular disease and are statin-intolerant, or for whom a statin is contraindicated</w:t>
      </w:r>
      <w:r w:rsidR="00BB3302" w:rsidRPr="00BB3302">
        <w:rPr>
          <w:i/>
        </w:rPr>
        <w:t>.</w:t>
      </w:r>
    </w:p>
    <w:p w:rsidR="003702B5" w:rsidRPr="00BB3302" w:rsidRDefault="003702B5" w:rsidP="003702B5">
      <w:pPr>
        <w:rPr>
          <w:i/>
        </w:rPr>
      </w:pPr>
      <w:r w:rsidRPr="00BB3302">
        <w:rPr>
          <w:i/>
        </w:rPr>
        <w:t>The effect of Praluent on cardiovascular morbidity and mortality has not yet been determined.</w:t>
      </w:r>
    </w:p>
    <w:p w:rsidR="00C618F7" w:rsidRDefault="00C618F7" w:rsidP="00C618F7">
      <w:pPr>
        <w:pStyle w:val="Heading2"/>
      </w:pPr>
      <w:bookmarkStart w:id="398" w:name="_Toc470159515"/>
      <w:r>
        <w:t>References</w:t>
      </w:r>
      <w:bookmarkEnd w:id="398"/>
    </w:p>
    <w:bookmarkEnd w:id="3"/>
    <w:bookmarkEnd w:id="1"/>
    <w:bookmarkEnd w:id="0"/>
    <w:p w:rsidR="00BA4DA1" w:rsidRPr="00BA4DA1" w:rsidRDefault="00BA4DA1" w:rsidP="00775ADB">
      <w:pPr>
        <w:ind w:left="720" w:hanging="720"/>
      </w:pPr>
      <w:r w:rsidRPr="00BA4DA1">
        <w:t>Cholesterol Treatment Trialists’ (CTT) Collaborators, Baigent C et al. Efficacy and safety of cholesterol-</w:t>
      </w:r>
      <w:r>
        <w:t xml:space="preserve">lowering </w:t>
      </w:r>
      <w:r w:rsidRPr="00BA4DA1">
        <w:t xml:space="preserve">treatment: prospective meta-analysis of data from 90,056 participants in 14 randomised trials of statins. </w:t>
      </w:r>
      <w:proofErr w:type="gramStart"/>
      <w:r w:rsidRPr="00BA4DA1">
        <w:t>Lancet.</w:t>
      </w:r>
      <w:proofErr w:type="gramEnd"/>
      <w:r w:rsidRPr="00BA4DA1">
        <w:t xml:space="preserve"> 2005</w:t>
      </w:r>
      <w:proofErr w:type="gramStart"/>
      <w:r w:rsidRPr="00BA4DA1">
        <w:t>;366</w:t>
      </w:r>
      <w:proofErr w:type="gramEnd"/>
      <w:r w:rsidRPr="00BA4DA1">
        <w:t>(9493):1267-78.</w:t>
      </w:r>
    </w:p>
    <w:p w:rsidR="00BA4DA1" w:rsidRDefault="00BA4DA1" w:rsidP="00775ADB">
      <w:pPr>
        <w:ind w:left="720" w:hanging="720"/>
      </w:pPr>
      <w:r w:rsidRPr="00063133">
        <w:t xml:space="preserve">Cholesterol Treatment Trialists’ (CTT) Collaboration, Baigent C et al. Efficacy and safety of more intensive lowering of LDL cholesterol: a meta-analysis of data from 170,000 participants in 26 randomised trials. </w:t>
      </w:r>
      <w:proofErr w:type="gramStart"/>
      <w:r w:rsidRPr="00063133">
        <w:rPr>
          <w:i/>
        </w:rPr>
        <w:t>Lancet</w:t>
      </w:r>
      <w:r w:rsidRPr="00063133">
        <w:t>.</w:t>
      </w:r>
      <w:proofErr w:type="gramEnd"/>
      <w:r w:rsidRPr="00063133">
        <w:t xml:space="preserve"> 2010</w:t>
      </w:r>
      <w:proofErr w:type="gramStart"/>
      <w:r w:rsidRPr="00063133">
        <w:t>;376</w:t>
      </w:r>
      <w:proofErr w:type="gramEnd"/>
      <w:r w:rsidRPr="00063133">
        <w:t>(9753):1670-81.</w:t>
      </w:r>
    </w:p>
    <w:p w:rsidR="00BA4DA1" w:rsidRPr="00063133" w:rsidRDefault="00BA4DA1" w:rsidP="00775ADB">
      <w:pPr>
        <w:ind w:left="720" w:hanging="720"/>
      </w:pPr>
      <w:r w:rsidRPr="00063133">
        <w:t>Perk J et al. European Guidelines on cardiovascular disease prevention in clinical practice (version 2012): The Fifth Joint Task Force of the European Society of Cardiology and Other Societies on Cardiovascular Disease Prevention in Clinical Practice (constituted by representatives of nine societies and by invited</w:t>
      </w:r>
      <w:r>
        <w:t xml:space="preserve"> experts). </w:t>
      </w:r>
      <w:proofErr w:type="gramStart"/>
      <w:r w:rsidRPr="00FC1438">
        <w:rPr>
          <w:i/>
        </w:rPr>
        <w:t>European Heart Journal</w:t>
      </w:r>
      <w:r>
        <w:t>.</w:t>
      </w:r>
      <w:proofErr w:type="gramEnd"/>
      <w:r>
        <w:t xml:space="preserve"> 2012</w:t>
      </w:r>
      <w:proofErr w:type="gramStart"/>
      <w:r w:rsidRPr="00063133">
        <w:t>;33</w:t>
      </w:r>
      <w:proofErr w:type="gramEnd"/>
      <w:r w:rsidRPr="00063133">
        <w:t>(13):1635-701.</w:t>
      </w:r>
    </w:p>
    <w:p w:rsidR="00BA4DA1" w:rsidRPr="00FC1438" w:rsidRDefault="00BA4DA1" w:rsidP="00775ADB">
      <w:pPr>
        <w:ind w:left="720" w:hanging="720"/>
      </w:pPr>
      <w:r>
        <w:t>Reiner Z</w:t>
      </w:r>
      <w:r w:rsidRPr="00FC1438">
        <w:t xml:space="preserve"> et al. ESC/EAS Guidelines for the management of dyslipidaemias: the Task Force for the management of dyslipidaemias of the European Society of Cardiology (ESC) and the European Atherosclerosis Society (EAS). </w:t>
      </w:r>
      <w:proofErr w:type="gramStart"/>
      <w:r w:rsidRPr="00FC1438">
        <w:rPr>
          <w:i/>
        </w:rPr>
        <w:t>European Heart Journal</w:t>
      </w:r>
      <w:r w:rsidRPr="00FC1438">
        <w:t>.</w:t>
      </w:r>
      <w:proofErr w:type="gramEnd"/>
      <w:r w:rsidRPr="00FC1438">
        <w:t xml:space="preserve"> 2011</w:t>
      </w:r>
      <w:proofErr w:type="gramStart"/>
      <w:r w:rsidRPr="00FC1438">
        <w:t>;32</w:t>
      </w:r>
      <w:proofErr w:type="gramEnd"/>
      <w:r w:rsidRPr="00FC1438">
        <w:t>(14):1769-818.</w:t>
      </w:r>
    </w:p>
    <w:p w:rsidR="008D770F" w:rsidRPr="00AE01C2" w:rsidRDefault="00BA4DA1" w:rsidP="00775ADB">
      <w:pPr>
        <w:ind w:left="720" w:hanging="720"/>
      </w:pPr>
      <w:r w:rsidRPr="00FC1438">
        <w:lastRenderedPageBreak/>
        <w:t xml:space="preserve">Stone NJ et al. 2013 ACC/AHA guideline on the treatment of blood cholesterol to reduce atherosclerotic cardiovascular risk in adults: a report of the American College of Cardiology/American Heart Association Task Force on Practice Guidelines. </w:t>
      </w:r>
      <w:proofErr w:type="gramStart"/>
      <w:r w:rsidRPr="00FC1438">
        <w:rPr>
          <w:i/>
        </w:rPr>
        <w:t>Journal of the American College of Cardiology</w:t>
      </w:r>
      <w:r w:rsidRPr="00FC1438">
        <w:t>.</w:t>
      </w:r>
      <w:proofErr w:type="gramEnd"/>
      <w:r w:rsidRPr="00FC1438">
        <w:t xml:space="preserve"> 2014</w:t>
      </w:r>
      <w:proofErr w:type="gramStart"/>
      <w:r w:rsidRPr="00FC1438">
        <w:t>;63</w:t>
      </w:r>
      <w:proofErr w:type="gramEnd"/>
      <w:r w:rsidRPr="00FC1438">
        <w:t>(25 Pt B):2889-934.</w:t>
      </w:r>
    </w:p>
    <w:p w:rsidR="003D1E62" w:rsidRPr="001D043B" w:rsidRDefault="008E7846" w:rsidP="002666AC">
      <w:pPr>
        <w:sectPr w:rsidR="003D1E62" w:rsidRPr="001D043B" w:rsidSect="00776306">
          <w:headerReference w:type="even" r:id="rId57"/>
          <w:headerReference w:type="default" r:id="rId58"/>
          <w:headerReference w:type="first" r:id="rId59"/>
          <w:footerReference w:type="first" r:id="rId60"/>
          <w:pgSz w:w="11906" w:h="16838" w:code="9"/>
          <w:pgMar w:top="1440" w:right="1440" w:bottom="1276" w:left="1440" w:header="907" w:footer="216" w:gutter="0"/>
          <w:cols w:space="708"/>
          <w:docGrid w:linePitch="360"/>
        </w:sectPr>
      </w:pPr>
      <w:r>
        <w:br w:type="page"/>
      </w: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B3567E" w:rsidRPr="00487162" w:rsidTr="00040F23">
        <w:trPr>
          <w:trHeight w:hRule="exact" w:val="564"/>
        </w:trPr>
        <w:tc>
          <w:tcPr>
            <w:tcW w:w="9175" w:type="dxa"/>
          </w:tcPr>
          <w:p w:rsidR="00B3567E" w:rsidRPr="00487162" w:rsidRDefault="00B3567E" w:rsidP="00040F23">
            <w:pPr>
              <w:pStyle w:val="TGASignoff"/>
            </w:pPr>
            <w:r w:rsidRPr="00487162">
              <w:lastRenderedPageBreak/>
              <w:t>Therapeutic Goods Administration</w:t>
            </w:r>
          </w:p>
        </w:tc>
      </w:tr>
      <w:tr w:rsidR="00B3567E" w:rsidRPr="00487162" w:rsidTr="00040F23">
        <w:trPr>
          <w:trHeight w:val="1221"/>
        </w:trPr>
        <w:tc>
          <w:tcPr>
            <w:tcW w:w="9175" w:type="dxa"/>
            <w:tcMar>
              <w:top w:w="28" w:type="dxa"/>
            </w:tcMar>
          </w:tcPr>
          <w:p w:rsidR="00B3567E" w:rsidRPr="00487162" w:rsidRDefault="00B3567E" w:rsidP="00040F23">
            <w:pPr>
              <w:pStyle w:val="Address"/>
            </w:pPr>
            <w:r w:rsidRPr="00487162">
              <w:t>PO Box 100 Woden ACT 2606 Australia</w:t>
            </w:r>
          </w:p>
          <w:p w:rsidR="00B3567E" w:rsidRPr="00487162" w:rsidRDefault="00B3567E" w:rsidP="00040F23">
            <w:pPr>
              <w:pStyle w:val="Address"/>
            </w:pPr>
            <w:r w:rsidRPr="00487162">
              <w:t xml:space="preserve">Email: </w:t>
            </w:r>
            <w:hyperlink r:id="rId61" w:history="1">
              <w:r w:rsidRPr="008D770F">
                <w:rPr>
                  <w:rStyle w:val="Hyperlink"/>
                </w:rPr>
                <w:t>info@tga.gov.au</w:t>
              </w:r>
            </w:hyperlink>
            <w:r w:rsidRPr="00487162">
              <w:t xml:space="preserve">  Phone: 1800 020 653  Fax: 02 6232 8605</w:t>
            </w:r>
          </w:p>
          <w:p w:rsidR="00B3567E" w:rsidRPr="008D770F" w:rsidRDefault="008C5B90" w:rsidP="00040F23">
            <w:pPr>
              <w:pStyle w:val="Address"/>
              <w:spacing w:line="260" w:lineRule="atLeast"/>
              <w:rPr>
                <w:b/>
                <w:color w:val="0000FF"/>
                <w:u w:val="single"/>
              </w:rPr>
            </w:pPr>
            <w:hyperlink r:id="rId62" w:history="1">
              <w:r w:rsidR="00E979F4" w:rsidRPr="00FE02B1">
                <w:rPr>
                  <w:rStyle w:val="Hyperlink"/>
                  <w:b/>
                </w:rPr>
                <w:t>https://www.tga.gov.au</w:t>
              </w:r>
            </w:hyperlink>
          </w:p>
        </w:tc>
      </w:tr>
    </w:tbl>
    <w:p w:rsidR="00774E1D" w:rsidRPr="008A5E0B" w:rsidRDefault="00774E1D" w:rsidP="002211EC"/>
    <w:sectPr w:rsidR="00774E1D" w:rsidRPr="008A5E0B" w:rsidSect="00B3567E">
      <w:headerReference w:type="even" r:id="rId63"/>
      <w:headerReference w:type="default" r:id="rId64"/>
      <w:footerReference w:type="default" r:id="rId65"/>
      <w:headerReference w:type="first" r:id="rId66"/>
      <w:footerReference w:type="first" r:id="rId67"/>
      <w:pgSz w:w="11906" w:h="16838" w:code="9"/>
      <w:pgMar w:top="13609" w:right="1701" w:bottom="709" w:left="1701" w:header="907" w:footer="51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C5B90" w:rsidRDefault="008C5B90" w:rsidP="00C40A36">
      <w:pPr>
        <w:spacing w:after="0"/>
      </w:pPr>
      <w:r>
        <w:separator/>
      </w:r>
    </w:p>
  </w:endnote>
  <w:endnote w:type="continuationSeparator" w:id="0">
    <w:p w:rsidR="008C5B90" w:rsidRDefault="008C5B90"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20500000000000000"/>
    <w:charset w:val="88"/>
    <w:family w:val="roman"/>
    <w:pitch w:val="variable"/>
    <w:sig w:usb0="A00002FF" w:usb1="28CFFCFA" w:usb2="00000016" w:usb3="00000000" w:csb0="00100001"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BoldMT">
    <w:panose1 w:val="00000000000000000000"/>
    <w:charset w:val="00"/>
    <w:family w:val="swiss"/>
    <w:notTrueType/>
    <w:pitch w:val="default"/>
    <w:sig w:usb0="00000003" w:usb1="00000000" w:usb2="00000000" w:usb3="00000000" w:csb0="00000001" w:csb1="00000000"/>
  </w:font>
  <w:font w:name="TimesNewRomanPS-BoldMT">
    <w:altName w:val="MS Mincho"/>
    <w:panose1 w:val="00000000000000000000"/>
    <w:charset w:val="00"/>
    <w:family w:val="roman"/>
    <w:notTrueType/>
    <w:pitch w:val="default"/>
    <w:sig w:usb0="00000003" w:usb1="08070000" w:usb2="00000010" w:usb3="00000000" w:csb0="00020001" w:csb1="00000000"/>
  </w:font>
  <w:font w:name="Arial,Bold">
    <w:panose1 w:val="00000000000000000000"/>
    <w:charset w:val="00"/>
    <w:family w:val="swiss"/>
    <w:notTrueType/>
    <w:pitch w:val="default"/>
    <w:sig w:usb0="00000003" w:usb1="00000000" w:usb2="00000000" w:usb3="00000000" w:csb0="00000001" w:csb1="00000000"/>
  </w:font>
  <w:font w:name="TimesNewRoman,Bold">
    <w:panose1 w:val="00000000000000000000"/>
    <w:charset w:val="00"/>
    <w:family w:val="auto"/>
    <w:notTrueType/>
    <w:pitch w:val="default"/>
    <w:sig w:usb0="00000003" w:usb1="00000000" w:usb2="00000000" w:usb3="00000000" w:csb0="00000001" w:csb1="00000000"/>
  </w:font>
  <w:font w:name="TimesNewRoman">
    <w:altName w:val="Times New Roman"/>
    <w:panose1 w:val="00000000000000000000"/>
    <w:charset w:val="00"/>
    <w:family w:val="auto"/>
    <w:notTrueType/>
    <w:pitch w:val="default"/>
    <w:sig w:usb0="00000003" w:usb1="00000000" w:usb2="00000000" w:usb3="00000000" w:csb0="00000003" w:csb1="00000000"/>
  </w:font>
  <w:font w:name="ArialNarrow-Italic">
    <w:panose1 w:val="00000000000000000000"/>
    <w:charset w:val="00"/>
    <w:family w:val="swiss"/>
    <w:notTrueType/>
    <w:pitch w:val="default"/>
    <w:sig w:usb0="00000003" w:usb1="00000000" w:usb2="00000000" w:usb3="00000000" w:csb0="00000001" w:csb1="00000000"/>
  </w:font>
  <w:font w:name="ArialNarrow">
    <w:panose1 w:val="00000000000000000000"/>
    <w:charset w:val="00"/>
    <w:family w:val="auto"/>
    <w:notTrueType/>
    <w:pitch w:val="default"/>
    <w:sig w:usb0="00000003" w:usb1="00000000" w:usb2="00000000" w:usb3="00000000" w:csb0="00000001" w:csb1="00000000"/>
  </w:font>
  <w:font w:name="MingLiU">
    <w:altName w:val="細明體"/>
    <w:panose1 w:val="02020509000000000000"/>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073"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984"/>
      <w:gridCol w:w="1089"/>
    </w:tblGrid>
    <w:tr w:rsidR="008C5B90" w:rsidRPr="00487162" w:rsidTr="00775ADB">
      <w:trPr>
        <w:trHeight w:val="313"/>
      </w:trPr>
      <w:tc>
        <w:tcPr>
          <w:tcW w:w="7984" w:type="dxa"/>
          <w:tcMar>
            <w:top w:w="142" w:type="dxa"/>
            <w:bottom w:w="0" w:type="dxa"/>
          </w:tcMar>
        </w:tcPr>
        <w:p w:rsidR="008C5B90" w:rsidRPr="00487162" w:rsidRDefault="008C5B90" w:rsidP="00C137CE">
          <w:pPr>
            <w:pStyle w:val="Footer"/>
          </w:pPr>
          <w:r>
            <w:t>Submission</w:t>
          </w:r>
          <w:r w:rsidRPr="00487162">
            <w:t xml:space="preserve"> PM-20</w:t>
          </w:r>
          <w:r>
            <w:t>1</w:t>
          </w:r>
          <w:r w:rsidRPr="00AF65D8">
            <w:t>5-00764-1-3</w:t>
          </w:r>
          <w:r>
            <w:t xml:space="preserve"> Extract from the Clinical Evaluation Report for </w:t>
          </w:r>
          <w:r w:rsidRPr="00AF65D8">
            <w:t>Praluent (Golyra/Eliriduc)</w:t>
          </w:r>
        </w:p>
      </w:tc>
      <w:tc>
        <w:tcPr>
          <w:tcW w:w="1089" w:type="dxa"/>
          <w:tcMar>
            <w:top w:w="142" w:type="dxa"/>
            <w:bottom w:w="0" w:type="dxa"/>
          </w:tcMar>
        </w:tcPr>
        <w:p w:rsidR="008C5B90" w:rsidRPr="00981D66" w:rsidRDefault="008C5B90" w:rsidP="00775ADB">
          <w:pPr>
            <w:pStyle w:val="Footer"/>
          </w:pPr>
          <w:r w:rsidRPr="00981D66">
            <w:t xml:space="preserve">Page </w:t>
          </w:r>
          <w:r w:rsidRPr="00981D66">
            <w:fldChar w:fldCharType="begin"/>
          </w:r>
          <w:r w:rsidRPr="00981D66">
            <w:instrText xml:space="preserve"> PAGE  \* Arabic  \* MERGEFORMAT </w:instrText>
          </w:r>
          <w:r w:rsidRPr="00981D66">
            <w:fldChar w:fldCharType="separate"/>
          </w:r>
          <w:r w:rsidR="002211EC">
            <w:rPr>
              <w:noProof/>
            </w:rPr>
            <w:t>3</w:t>
          </w:r>
          <w:r w:rsidRPr="00981D66">
            <w:fldChar w:fldCharType="end"/>
          </w:r>
          <w:r w:rsidRPr="00981D66">
            <w:t xml:space="preserve"> of </w:t>
          </w:r>
          <w:fldSimple w:instr=" NUMPAGES  \* Arabic  \* MERGEFORMAT ">
            <w:r w:rsidR="002211EC">
              <w:rPr>
                <w:noProof/>
              </w:rPr>
              <w:t>138</w:t>
            </w:r>
          </w:fldSimple>
        </w:p>
      </w:tc>
    </w:tr>
  </w:tbl>
  <w:p w:rsidR="008C5B90" w:rsidRDefault="008C5B90" w:rsidP="0043797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8C5B90" w:rsidRPr="00487162" w:rsidTr="00E45619">
      <w:trPr>
        <w:trHeight w:val="269"/>
      </w:trPr>
      <w:tc>
        <w:tcPr>
          <w:tcW w:w="4519" w:type="dxa"/>
          <w:tcBorders>
            <w:top w:val="single" w:sz="4" w:space="0" w:color="auto"/>
          </w:tcBorders>
          <w:tcMar>
            <w:top w:w="142" w:type="dxa"/>
            <w:bottom w:w="0" w:type="dxa"/>
          </w:tcMar>
        </w:tcPr>
        <w:p w:rsidR="008C5B90" w:rsidRPr="00487162" w:rsidRDefault="008C5B90" w:rsidP="00FE1DEE">
          <w:pPr>
            <w:pStyle w:val="Footer"/>
          </w:pPr>
          <w:r w:rsidRPr="00487162">
            <w:t>Document title, Part #, Section # - Section title</w:t>
          </w:r>
        </w:p>
        <w:p w:rsidR="008C5B90" w:rsidRPr="00487162" w:rsidRDefault="008C5B90" w:rsidP="00FE1DEE">
          <w:pPr>
            <w:pStyle w:val="Footer"/>
          </w:pPr>
          <w:r w:rsidRPr="00487162">
            <w:t>V1.0 October 2010</w:t>
          </w:r>
        </w:p>
      </w:tc>
      <w:tc>
        <w:tcPr>
          <w:tcW w:w="4342" w:type="dxa"/>
          <w:tcBorders>
            <w:top w:val="single" w:sz="4" w:space="0" w:color="auto"/>
          </w:tcBorders>
          <w:tcMar>
            <w:top w:w="142" w:type="dxa"/>
            <w:bottom w:w="0" w:type="dxa"/>
          </w:tcMar>
        </w:tcPr>
        <w:p w:rsidR="008C5B90" w:rsidRPr="00487162" w:rsidRDefault="008C5B90"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r>
            <w:fldChar w:fldCharType="begin"/>
          </w:r>
          <w:r>
            <w:instrText xml:space="preserve"> NUMPAGES  </w:instrText>
          </w:r>
          <w:r>
            <w:fldChar w:fldCharType="separate"/>
          </w:r>
          <w:r>
            <w:rPr>
              <w:noProof/>
            </w:rPr>
            <w:t>135</w:t>
          </w:r>
          <w:r>
            <w:rPr>
              <w:noProof/>
            </w:rPr>
            <w:fldChar w:fldCharType="end"/>
          </w:r>
        </w:p>
      </w:tc>
    </w:tr>
  </w:tbl>
  <w:p w:rsidR="008C5B90" w:rsidRDefault="008C5B9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5B90" w:rsidRDefault="008C5B90" w:rsidP="008E7846">
    <w:pPr>
      <w:pStyle w:val="Notes"/>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8C5B90" w:rsidTr="0010601F">
      <w:trPr>
        <w:trHeight w:val="108"/>
      </w:trPr>
      <w:tc>
        <w:tcPr>
          <w:tcW w:w="8875" w:type="dxa"/>
          <w:gridSpan w:val="2"/>
          <w:tcBorders>
            <w:bottom w:val="single" w:sz="4" w:space="0" w:color="auto"/>
          </w:tcBorders>
          <w:tcMar>
            <w:right w:w="284" w:type="dxa"/>
          </w:tcMar>
        </w:tcPr>
        <w:p w:rsidR="008C5B90" w:rsidRDefault="008C5B90" w:rsidP="006E08B3">
          <w:pPr>
            <w:pStyle w:val="Heading3"/>
          </w:pPr>
          <w:r>
            <w:t>Copyright</w:t>
          </w:r>
        </w:p>
        <w:p w:rsidR="008C5B90" w:rsidRDefault="008C5B90" w:rsidP="006E08B3">
          <w:r>
            <w:rPr>
              <w:rFonts w:cs="Arial"/>
            </w:rPr>
            <w:t>©</w:t>
          </w:r>
          <w:r>
            <w:t xml:space="preserve"> Commonwealth of Australia [add year]</w:t>
          </w:r>
        </w:p>
        <w:p w:rsidR="008C5B90" w:rsidRDefault="008C5B90" w:rsidP="006E08B3"/>
        <w:p w:rsidR="008C5B90" w:rsidRDefault="008C5B90"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8C5B90" w:rsidRDefault="008C5B90" w:rsidP="006E08B3"/>
        <w:p w:rsidR="008C5B90" w:rsidRDefault="008C5B90" w:rsidP="006E08B3">
          <w:pPr>
            <w:pStyle w:val="Heading3"/>
          </w:pPr>
          <w:r>
            <w:t>Confidentiality</w:t>
          </w:r>
        </w:p>
        <w:p w:rsidR="008C5B90" w:rsidRDefault="008C5B90"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8C5B90" w:rsidRDefault="008C5B90" w:rsidP="006E08B3"/>
        <w:p w:rsidR="008C5B90" w:rsidRDefault="008C5B90" w:rsidP="006E08B3">
          <w:r>
            <w:t>For submission made by individuals, all personal details, other than your name, will be removed from your submission before it is published on the TGA’s Internet site.</w:t>
          </w:r>
        </w:p>
        <w:p w:rsidR="008C5B90" w:rsidRDefault="008C5B90" w:rsidP="006E08B3"/>
        <w:p w:rsidR="008C5B90" w:rsidRDefault="008C5B90" w:rsidP="006E08B3">
          <w:r>
            <w:t>In addition, a list of parties making submissions will be published. If you do not wish to be identified with your submission you must specifically request this in the space provided ib the submission coversheet.</w:t>
          </w:r>
        </w:p>
      </w:tc>
    </w:tr>
    <w:tr w:rsidR="008C5B90" w:rsidTr="0010601F">
      <w:trPr>
        <w:trHeight w:val="417"/>
      </w:trPr>
      <w:tc>
        <w:tcPr>
          <w:tcW w:w="4519" w:type="dxa"/>
          <w:tcBorders>
            <w:top w:val="single" w:sz="4" w:space="0" w:color="auto"/>
          </w:tcBorders>
          <w:tcMar>
            <w:top w:w="142" w:type="dxa"/>
            <w:bottom w:w="0" w:type="dxa"/>
          </w:tcMar>
        </w:tcPr>
        <w:p w:rsidR="008C5B90" w:rsidRDefault="008C5B90" w:rsidP="006E08B3">
          <w:r>
            <w:t>Document title, Part #, Section # - Section title</w:t>
          </w:r>
        </w:p>
        <w:p w:rsidR="008C5B90" w:rsidRDefault="008C5B90" w:rsidP="006E08B3">
          <w:r>
            <w:t>V1.0 October 2010</w:t>
          </w:r>
        </w:p>
      </w:tc>
      <w:tc>
        <w:tcPr>
          <w:tcW w:w="4356" w:type="dxa"/>
          <w:tcBorders>
            <w:top w:val="single" w:sz="4" w:space="0" w:color="auto"/>
          </w:tcBorders>
          <w:tcMar>
            <w:top w:w="142" w:type="dxa"/>
            <w:bottom w:w="0" w:type="dxa"/>
          </w:tcMar>
        </w:tcPr>
        <w:p w:rsidR="008C5B90" w:rsidRDefault="008C5B90"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r>
            <w:fldChar w:fldCharType="begin"/>
          </w:r>
          <w:r>
            <w:instrText xml:space="preserve"> NUMPAGES  \* Arabic </w:instrText>
          </w:r>
          <w:r>
            <w:fldChar w:fldCharType="separate"/>
          </w:r>
          <w:r>
            <w:rPr>
              <w:noProof/>
            </w:rPr>
            <w:t>135</w:t>
          </w:r>
          <w:r>
            <w:rPr>
              <w:noProof/>
            </w:rPr>
            <w:fldChar w:fldCharType="end"/>
          </w:r>
          <w:r>
            <w:t xml:space="preserve">  </w:t>
          </w:r>
        </w:p>
      </w:tc>
    </w:tr>
  </w:tbl>
  <w:p w:rsidR="008C5B90" w:rsidRDefault="008C5B90"/>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C5B90" w:rsidRDefault="008C5B90" w:rsidP="00C40A36">
      <w:pPr>
        <w:spacing w:after="0"/>
      </w:pPr>
      <w:r>
        <w:separator/>
      </w:r>
    </w:p>
  </w:footnote>
  <w:footnote w:type="continuationSeparator" w:id="0">
    <w:p w:rsidR="008C5B90" w:rsidRDefault="008C5B90" w:rsidP="00C40A36">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5B90" w:rsidRDefault="008C5B90" w:rsidP="00E45619">
    <w:pPr>
      <w:pStyle w:val="Header"/>
    </w:pPr>
    <w:r>
      <w:t>Therapeutic Goods Administration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5B90" w:rsidRDefault="008C5B90">
    <w:pPr>
      <w:rPr>
        <w:noProof/>
        <w:lang w:eastAsia="en-AU"/>
      </w:rPr>
    </w:pPr>
    <w:r w:rsidRPr="002D545C">
      <w:rPr>
        <w:noProof/>
        <w:lang w:eastAsia="en-AU"/>
      </w:rPr>
      <w:drawing>
        <wp:anchor distT="0" distB="0" distL="114300" distR="114300" simplePos="0" relativeHeight="251659264" behindDoc="1" locked="0" layoutInCell="1" allowOverlap="1" wp14:anchorId="2C84985B" wp14:editId="75D5A862">
          <wp:simplePos x="0" y="0"/>
          <wp:positionH relativeFrom="column">
            <wp:posOffset>-1089660</wp:posOffset>
          </wp:positionH>
          <wp:positionV relativeFrom="paragraph">
            <wp:posOffset>-585470</wp:posOffset>
          </wp:positionV>
          <wp:extent cx="7572375" cy="10706100"/>
          <wp:effectExtent l="19050" t="0" r="0" b="0"/>
          <wp:wrapNone/>
          <wp:docPr id="2"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rsidR="008C5B90" w:rsidRDefault="008C5B90" w:rsidP="00593AD1">
    <w:pPr>
      <w:pStyle w:val="HeaderNoLine"/>
    </w:pPr>
    <w:r>
      <w:rPr>
        <w:noProof/>
        <w:lang w:eastAsia="en-AU"/>
      </w:rPr>
      <w:drawing>
        <wp:inline distT="0" distB="0" distL="0" distR="0" wp14:anchorId="20A9A2D4" wp14:editId="26D84FCC">
          <wp:extent cx="5400675" cy="7639050"/>
          <wp:effectExtent l="0" t="0" r="9525" b="0"/>
          <wp:docPr id="1" name="Picture 1"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blu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0675" cy="763905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5B90" w:rsidRDefault="008C5B90">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5B90" w:rsidRDefault="008C5B90">
    <w:pPr>
      <w:pStyle w:val="Header"/>
    </w:pPr>
    <w:r>
      <w:t>Therapeutic Goods Administration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5B90" w:rsidRDefault="008C5B90">
    <w:pPr>
      <w:pStyle w:val="Header"/>
    </w:pPr>
    <w:r>
      <w:t>Therapeutic Goods Administration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5B90" w:rsidRDefault="008C5B90">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5B90" w:rsidRDefault="008C5B90" w:rsidP="008D770F">
    <w:pPr>
      <w:pStyle w:val="HeaderNoLin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5B90" w:rsidRDefault="008C5B90" w:rsidP="006E08B3">
    <w:r>
      <w:t>Therapeutic Goods Administration</w:t>
    </w:r>
  </w:p>
  <w:p w:rsidR="008C5B90" w:rsidRDefault="008C5B90" w:rsidP="006D03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8A1607CC"/>
    <w:lvl w:ilvl="0">
      <w:start w:val="1"/>
      <w:numFmt w:val="bullet"/>
      <w:lvlText w:val=""/>
      <w:lvlJc w:val="left"/>
      <w:pPr>
        <w:tabs>
          <w:tab w:val="num" w:pos="360"/>
        </w:tabs>
        <w:ind w:left="360" w:hanging="360"/>
      </w:pPr>
      <w:rPr>
        <w:rFonts w:ascii="Symbol" w:hAnsi="Symbol" w:hint="default"/>
      </w:rPr>
    </w:lvl>
  </w:abstractNum>
  <w:abstractNum w:abstractNumId="1">
    <w:nsid w:val="08794615"/>
    <w:multiLevelType w:val="hybridMultilevel"/>
    <w:tmpl w:val="A7561688"/>
    <w:lvl w:ilvl="0" w:tplc="75BE7E8A">
      <w:start w:val="1"/>
      <w:numFmt w:val="bullet"/>
      <w:pStyle w:val="CommentDot"/>
      <w:lvlText w:val="▪"/>
      <w:lvlJc w:val="left"/>
      <w:pPr>
        <w:ind w:left="1854" w:hanging="360"/>
      </w:pPr>
      <w:rPr>
        <w:rFonts w:ascii="Arial" w:hAnsi="Arial"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2">
    <w:nsid w:val="10053F11"/>
    <w:multiLevelType w:val="multilevel"/>
    <w:tmpl w:val="0F36DBE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3">
    <w:nsid w:val="168F13E9"/>
    <w:multiLevelType w:val="multilevel"/>
    <w:tmpl w:val="DA360B98"/>
    <w:styleLink w:val="ListBullets"/>
    <w:lvl w:ilvl="0">
      <w:start w:val="1"/>
      <w:numFmt w:val="bullet"/>
      <w:pStyle w:val="ListBullet"/>
      <w:lvlText w:val=""/>
      <w:lvlJc w:val="left"/>
      <w:pPr>
        <w:ind w:left="644"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4">
    <w:nsid w:val="3066740A"/>
    <w:multiLevelType w:val="hybridMultilevel"/>
    <w:tmpl w:val="2B7210D0"/>
    <w:lvl w:ilvl="0" w:tplc="AAAE3F22">
      <w:start w:val="1"/>
      <w:numFmt w:val="bullet"/>
      <w:pStyle w:val="Bullet1"/>
      <w:lvlText w:val="•"/>
      <w:lvlJc w:val="left"/>
      <w:pPr>
        <w:tabs>
          <w:tab w:val="num" w:pos="568"/>
        </w:tabs>
        <w:ind w:left="568" w:hanging="284"/>
      </w:pPr>
      <w:rPr>
        <w:rFonts w:ascii="Times New Roman" w:hAnsi="Times New Roman" w:cs="Times New Roman" w:hint="default"/>
      </w:rPr>
    </w:lvl>
    <w:lvl w:ilvl="1" w:tplc="0C090003">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5">
    <w:nsid w:val="3AC02909"/>
    <w:multiLevelType w:val="hybridMultilevel"/>
    <w:tmpl w:val="AABC8CEE"/>
    <w:lvl w:ilvl="0" w:tplc="3B76980A">
      <w:start w:val="1"/>
      <w:numFmt w:val="bullet"/>
      <w:pStyle w:val="Bullet2"/>
      <w:lvlText w:val="-"/>
      <w:lvlJc w:val="left"/>
      <w:pPr>
        <w:tabs>
          <w:tab w:val="num" w:pos="567"/>
        </w:tabs>
        <w:ind w:left="567" w:hanging="283"/>
      </w:pPr>
      <w:rPr>
        <w:rFonts w:ascii="Arial" w:hAnsi="Arial" w:hint="default"/>
      </w:rPr>
    </w:lvl>
    <w:lvl w:ilvl="1" w:tplc="0C090003" w:tentative="1">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6">
    <w:nsid w:val="3E270CA8"/>
    <w:multiLevelType w:val="hybridMultilevel"/>
    <w:tmpl w:val="18CCA9A0"/>
    <w:lvl w:ilvl="0" w:tplc="955EB164">
      <w:start w:val="1"/>
      <w:numFmt w:val="bullet"/>
      <w:lvlText w:val="-"/>
      <w:lvlJc w:val="left"/>
      <w:pPr>
        <w:ind w:left="720" w:hanging="360"/>
      </w:pPr>
      <w:rPr>
        <w:rFonts w:ascii="Courier New" w:hAnsi="Courier New"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4A170724"/>
    <w:multiLevelType w:val="multilevel"/>
    <w:tmpl w:val="86EA5790"/>
    <w:styleLink w:val="Style1"/>
    <w:lvl w:ilvl="0">
      <w:start w:val="7"/>
      <w:numFmt w:val="decimal"/>
      <w:lvlText w:val="%1."/>
      <w:lvlJc w:val="left"/>
      <w:pPr>
        <w:tabs>
          <w:tab w:val="num" w:pos="567"/>
        </w:tabs>
        <w:ind w:left="567" w:hanging="567"/>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1134"/>
        </w:tabs>
        <w:ind w:left="1134" w:hanging="1134"/>
      </w:pPr>
      <w:rPr>
        <w:rFonts w:hint="default"/>
      </w:rPr>
    </w:lvl>
    <w:lvl w:ilvl="3">
      <w:start w:val="1"/>
      <w:numFmt w:val="decimal"/>
      <w:lvlText w:val="%1.%2.%3.%4."/>
      <w:lvlJc w:val="left"/>
      <w:pPr>
        <w:tabs>
          <w:tab w:val="num" w:pos="1418"/>
        </w:tabs>
        <w:ind w:left="1418" w:hanging="1418"/>
      </w:pPr>
      <w:rPr>
        <w:rFonts w:hint="default"/>
      </w:rPr>
    </w:lvl>
    <w:lvl w:ilvl="4">
      <w:start w:val="1"/>
      <w:numFmt w:val="decimal"/>
      <w:lvlText w:val="%1.%2.%3.%4.%5."/>
      <w:lvlJc w:val="left"/>
      <w:pPr>
        <w:tabs>
          <w:tab w:val="num" w:pos="1701"/>
        </w:tabs>
        <w:ind w:left="1701" w:hanging="1701"/>
      </w:pPr>
      <w:rPr>
        <w:rFonts w:hint="default"/>
      </w:rPr>
    </w:lvl>
    <w:lvl w:ilvl="5">
      <w:start w:val="1"/>
      <w:numFmt w:val="decimal"/>
      <w:lvlText w:val="%1.%2.%3.%4.%5.%6."/>
      <w:lvlJc w:val="left"/>
      <w:pPr>
        <w:tabs>
          <w:tab w:val="num" w:pos="1985"/>
        </w:tabs>
        <w:ind w:left="1985" w:hanging="1985"/>
      </w:pPr>
      <w:rPr>
        <w:rFonts w:hint="default"/>
      </w:rPr>
    </w:lvl>
    <w:lvl w:ilvl="6">
      <w:start w:val="1"/>
      <w:numFmt w:val="decimal"/>
      <w:lvlText w:val="%1.%2.%3.%4.%5.%6.%7."/>
      <w:lvlJc w:val="left"/>
      <w:pPr>
        <w:tabs>
          <w:tab w:val="num" w:pos="2268"/>
        </w:tabs>
        <w:ind w:left="2268" w:hanging="2268"/>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ind w:left="0" w:firstLine="0"/>
      </w:pPr>
      <w:rPr>
        <w:rFonts w:hint="default"/>
      </w:rPr>
    </w:lvl>
  </w:abstractNum>
  <w:abstractNum w:abstractNumId="8">
    <w:nsid w:val="57076D7D"/>
    <w:multiLevelType w:val="multilevel"/>
    <w:tmpl w:val="86EA5790"/>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1277"/>
        </w:tabs>
        <w:ind w:left="1277" w:hanging="851"/>
      </w:pPr>
      <w:rPr>
        <w:rFonts w:hint="default"/>
      </w:rPr>
    </w:lvl>
    <w:lvl w:ilvl="2">
      <w:start w:val="1"/>
      <w:numFmt w:val="decimal"/>
      <w:lvlText w:val="%1.%2.%3."/>
      <w:lvlJc w:val="left"/>
      <w:pPr>
        <w:tabs>
          <w:tab w:val="num" w:pos="1134"/>
        </w:tabs>
        <w:ind w:left="1134" w:hanging="1134"/>
      </w:pPr>
      <w:rPr>
        <w:rFonts w:hint="default"/>
      </w:rPr>
    </w:lvl>
    <w:lvl w:ilvl="3">
      <w:start w:val="1"/>
      <w:numFmt w:val="decimal"/>
      <w:lvlText w:val="%1.%2.%3.%4."/>
      <w:lvlJc w:val="left"/>
      <w:pPr>
        <w:tabs>
          <w:tab w:val="num" w:pos="1986"/>
        </w:tabs>
        <w:ind w:left="1986" w:hanging="1418"/>
      </w:pPr>
      <w:rPr>
        <w:rFonts w:hint="default"/>
      </w:rPr>
    </w:lvl>
    <w:lvl w:ilvl="4">
      <w:start w:val="1"/>
      <w:numFmt w:val="decimal"/>
      <w:lvlText w:val="%1.%2.%3.%4.%5."/>
      <w:lvlJc w:val="left"/>
      <w:pPr>
        <w:tabs>
          <w:tab w:val="num" w:pos="1701"/>
        </w:tabs>
        <w:ind w:left="1701" w:hanging="1701"/>
      </w:pPr>
      <w:rPr>
        <w:rFonts w:hint="default"/>
      </w:rPr>
    </w:lvl>
    <w:lvl w:ilvl="5">
      <w:start w:val="1"/>
      <w:numFmt w:val="decimal"/>
      <w:lvlText w:val="%1.%2.%3.%4.%5.%6."/>
      <w:lvlJc w:val="left"/>
      <w:pPr>
        <w:tabs>
          <w:tab w:val="num" w:pos="1985"/>
        </w:tabs>
        <w:ind w:left="1985" w:hanging="1985"/>
      </w:pPr>
      <w:rPr>
        <w:rFonts w:hint="default"/>
      </w:rPr>
    </w:lvl>
    <w:lvl w:ilvl="6">
      <w:start w:val="1"/>
      <w:numFmt w:val="decimal"/>
      <w:lvlText w:val="%1.%2.%3.%4.%5.%6.%7."/>
      <w:lvlJc w:val="left"/>
      <w:pPr>
        <w:tabs>
          <w:tab w:val="num" w:pos="2268"/>
        </w:tabs>
        <w:ind w:left="2268" w:hanging="2268"/>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ind w:left="0" w:firstLine="0"/>
      </w:pPr>
      <w:rPr>
        <w:rFonts w:hint="default"/>
      </w:rPr>
    </w:lvl>
  </w:abstractNum>
  <w:abstractNum w:abstractNumId="9">
    <w:nsid w:val="663F595D"/>
    <w:multiLevelType w:val="hybridMultilevel"/>
    <w:tmpl w:val="86B69502"/>
    <w:lvl w:ilvl="0" w:tplc="D3142EF2">
      <w:start w:val="1"/>
      <w:numFmt w:val="bullet"/>
      <w:pStyle w:val="Instructions2"/>
      <w:lvlText w:val="­"/>
      <w:lvlJc w:val="left"/>
      <w:pPr>
        <w:ind w:left="644" w:hanging="360"/>
      </w:pPr>
      <w:rPr>
        <w:rFonts w:ascii="Calibri" w:hAnsi="Calibri" w:hint="default"/>
      </w:rPr>
    </w:lvl>
    <w:lvl w:ilvl="1" w:tplc="0C090003" w:tentative="1">
      <w:start w:val="1"/>
      <w:numFmt w:val="bullet"/>
      <w:lvlText w:val="o"/>
      <w:lvlJc w:val="left"/>
      <w:pPr>
        <w:ind w:left="1610" w:hanging="360"/>
      </w:pPr>
      <w:rPr>
        <w:rFonts w:ascii="Courier New" w:hAnsi="Courier New" w:cs="Courier New" w:hint="default"/>
      </w:rPr>
    </w:lvl>
    <w:lvl w:ilvl="2" w:tplc="0C090005" w:tentative="1">
      <w:start w:val="1"/>
      <w:numFmt w:val="bullet"/>
      <w:lvlText w:val=""/>
      <w:lvlJc w:val="left"/>
      <w:pPr>
        <w:ind w:left="2330" w:hanging="360"/>
      </w:pPr>
      <w:rPr>
        <w:rFonts w:ascii="Wingdings" w:hAnsi="Wingdings" w:hint="default"/>
      </w:rPr>
    </w:lvl>
    <w:lvl w:ilvl="3" w:tplc="0C090001" w:tentative="1">
      <w:start w:val="1"/>
      <w:numFmt w:val="bullet"/>
      <w:lvlText w:val=""/>
      <w:lvlJc w:val="left"/>
      <w:pPr>
        <w:ind w:left="3050" w:hanging="360"/>
      </w:pPr>
      <w:rPr>
        <w:rFonts w:ascii="Symbol" w:hAnsi="Symbol" w:hint="default"/>
      </w:rPr>
    </w:lvl>
    <w:lvl w:ilvl="4" w:tplc="0C090003" w:tentative="1">
      <w:start w:val="1"/>
      <w:numFmt w:val="bullet"/>
      <w:lvlText w:val="o"/>
      <w:lvlJc w:val="left"/>
      <w:pPr>
        <w:ind w:left="3770" w:hanging="360"/>
      </w:pPr>
      <w:rPr>
        <w:rFonts w:ascii="Courier New" w:hAnsi="Courier New" w:cs="Courier New" w:hint="default"/>
      </w:rPr>
    </w:lvl>
    <w:lvl w:ilvl="5" w:tplc="0C090005" w:tentative="1">
      <w:start w:val="1"/>
      <w:numFmt w:val="bullet"/>
      <w:lvlText w:val=""/>
      <w:lvlJc w:val="left"/>
      <w:pPr>
        <w:ind w:left="4490" w:hanging="360"/>
      </w:pPr>
      <w:rPr>
        <w:rFonts w:ascii="Wingdings" w:hAnsi="Wingdings" w:hint="default"/>
      </w:rPr>
    </w:lvl>
    <w:lvl w:ilvl="6" w:tplc="0C090001" w:tentative="1">
      <w:start w:val="1"/>
      <w:numFmt w:val="bullet"/>
      <w:lvlText w:val=""/>
      <w:lvlJc w:val="left"/>
      <w:pPr>
        <w:ind w:left="5210" w:hanging="360"/>
      </w:pPr>
      <w:rPr>
        <w:rFonts w:ascii="Symbol" w:hAnsi="Symbol" w:hint="default"/>
      </w:rPr>
    </w:lvl>
    <w:lvl w:ilvl="7" w:tplc="0C090003" w:tentative="1">
      <w:start w:val="1"/>
      <w:numFmt w:val="bullet"/>
      <w:lvlText w:val="o"/>
      <w:lvlJc w:val="left"/>
      <w:pPr>
        <w:ind w:left="5930" w:hanging="360"/>
      </w:pPr>
      <w:rPr>
        <w:rFonts w:ascii="Courier New" w:hAnsi="Courier New" w:cs="Courier New" w:hint="default"/>
      </w:rPr>
    </w:lvl>
    <w:lvl w:ilvl="8" w:tplc="0C090005" w:tentative="1">
      <w:start w:val="1"/>
      <w:numFmt w:val="bullet"/>
      <w:lvlText w:val=""/>
      <w:lvlJc w:val="left"/>
      <w:pPr>
        <w:ind w:left="6650" w:hanging="360"/>
      </w:pPr>
      <w:rPr>
        <w:rFonts w:ascii="Wingdings" w:hAnsi="Wingdings" w:hint="default"/>
      </w:rPr>
    </w:lvl>
  </w:abstractNum>
  <w:abstractNum w:abstractNumId="10">
    <w:nsid w:val="6D0B1B75"/>
    <w:multiLevelType w:val="multilevel"/>
    <w:tmpl w:val="CB0AD9EE"/>
    <w:lvl w:ilvl="0">
      <w:start w:val="1"/>
      <w:numFmt w:val="decimal"/>
      <w:pStyle w:val="Heading2"/>
      <w:lvlText w:val="%1."/>
      <w:lvlJc w:val="left"/>
      <w:pPr>
        <w:tabs>
          <w:tab w:val="num" w:pos="567"/>
        </w:tabs>
        <w:ind w:left="567" w:hanging="567"/>
      </w:pPr>
      <w:rPr>
        <w:rFonts w:hint="default"/>
      </w:rPr>
    </w:lvl>
    <w:lvl w:ilvl="1">
      <w:start w:val="1"/>
      <w:numFmt w:val="decimal"/>
      <w:pStyle w:val="Heading3"/>
      <w:lvlText w:val="%1.%2."/>
      <w:lvlJc w:val="left"/>
      <w:pPr>
        <w:tabs>
          <w:tab w:val="num" w:pos="1135"/>
        </w:tabs>
        <w:ind w:left="1135" w:hanging="1022"/>
      </w:pPr>
      <w:rPr>
        <w:rFonts w:hint="default"/>
      </w:rPr>
    </w:lvl>
    <w:lvl w:ilvl="2">
      <w:start w:val="1"/>
      <w:numFmt w:val="decimal"/>
      <w:pStyle w:val="Heading4"/>
      <w:lvlText w:val="%1.%2.%3."/>
      <w:lvlJc w:val="left"/>
      <w:pPr>
        <w:tabs>
          <w:tab w:val="num" w:pos="1134"/>
        </w:tabs>
        <w:ind w:left="1134" w:hanging="964"/>
      </w:pPr>
      <w:rPr>
        <w:rFonts w:hint="default"/>
      </w:rPr>
    </w:lvl>
    <w:lvl w:ilvl="3">
      <w:start w:val="1"/>
      <w:numFmt w:val="decimal"/>
      <w:pStyle w:val="Heading5"/>
      <w:lvlText w:val="%1.%2.%3.%4."/>
      <w:lvlJc w:val="left"/>
      <w:pPr>
        <w:tabs>
          <w:tab w:val="num" w:pos="1418"/>
        </w:tabs>
        <w:ind w:left="1418" w:hanging="1191"/>
      </w:pPr>
      <w:rPr>
        <w:rFonts w:hint="default"/>
      </w:rPr>
    </w:lvl>
    <w:lvl w:ilvl="4">
      <w:start w:val="1"/>
      <w:numFmt w:val="decimal"/>
      <w:lvlText w:val="%1.%2.%3.%4.%5."/>
      <w:lvlJc w:val="left"/>
      <w:pPr>
        <w:tabs>
          <w:tab w:val="num" w:pos="1701"/>
        </w:tabs>
        <w:ind w:left="1701" w:hanging="1417"/>
      </w:pPr>
      <w:rPr>
        <w:rFonts w:hint="default"/>
      </w:rPr>
    </w:lvl>
    <w:lvl w:ilvl="5">
      <w:start w:val="1"/>
      <w:numFmt w:val="decimal"/>
      <w:lvlText w:val="%1.%2.%3.%4.%5.%6."/>
      <w:lvlJc w:val="left"/>
      <w:pPr>
        <w:tabs>
          <w:tab w:val="num" w:pos="1985"/>
        </w:tabs>
        <w:ind w:left="1985" w:hanging="1645"/>
      </w:pPr>
      <w:rPr>
        <w:rFonts w:hint="default"/>
      </w:rPr>
    </w:lvl>
    <w:lvl w:ilvl="6">
      <w:start w:val="1"/>
      <w:numFmt w:val="decimal"/>
      <w:lvlText w:val="%1.%2.%3.%4.%5.%6.%7."/>
      <w:lvlJc w:val="left"/>
      <w:pPr>
        <w:tabs>
          <w:tab w:val="num" w:pos="2268"/>
        </w:tabs>
        <w:ind w:left="2268" w:hanging="1871"/>
      </w:pPr>
      <w:rPr>
        <w:rFonts w:hint="default"/>
      </w:rPr>
    </w:lvl>
    <w:lvl w:ilvl="7">
      <w:start w:val="1"/>
      <w:numFmt w:val="none"/>
      <w:lvlText w:val=""/>
      <w:lvlJc w:val="left"/>
      <w:pPr>
        <w:tabs>
          <w:tab w:val="num" w:pos="510"/>
        </w:tabs>
        <w:ind w:left="0" w:firstLine="510"/>
      </w:pPr>
      <w:rPr>
        <w:rFonts w:hint="default"/>
      </w:rPr>
    </w:lvl>
    <w:lvl w:ilvl="8">
      <w:start w:val="1"/>
      <w:numFmt w:val="none"/>
      <w:lvlText w:val=""/>
      <w:lvlJc w:val="left"/>
      <w:pPr>
        <w:ind w:left="0" w:firstLine="567"/>
      </w:pPr>
      <w:rPr>
        <w:rFonts w:hint="default"/>
      </w:rPr>
    </w:lvl>
  </w:abstractNum>
  <w:abstractNum w:abstractNumId="11">
    <w:nsid w:val="6D214E8B"/>
    <w:multiLevelType w:val="hybridMultilevel"/>
    <w:tmpl w:val="4426C4F8"/>
    <w:lvl w:ilvl="0" w:tplc="D910F5CC">
      <w:start w:val="1"/>
      <w:numFmt w:val="bullet"/>
      <w:pStyle w:val="TableBullet"/>
      <w:lvlText w:val="•"/>
      <w:lvlJc w:val="left"/>
      <w:pPr>
        <w:tabs>
          <w:tab w:val="num" w:pos="85"/>
        </w:tabs>
        <w:ind w:left="113" w:hanging="113"/>
      </w:pPr>
      <w:rPr>
        <w:rFonts w:ascii="Times New Roman" w:hAnsi="Times New Roman" w:cs="Times New Roman" w:hint="default"/>
        <w:sz w:val="20"/>
        <w:szCs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2"/>
  </w:num>
  <w:num w:numId="3">
    <w:abstractNumId w:val="3"/>
  </w:num>
  <w:num w:numId="4">
    <w:abstractNumId w:val="2"/>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5">
    <w:abstractNumId w:val="10"/>
  </w:num>
  <w:num w:numId="6">
    <w:abstractNumId w:val="2"/>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7">
    <w:abstractNumId w:val="4"/>
  </w:num>
  <w:num w:numId="8">
    <w:abstractNumId w:val="5"/>
  </w:num>
  <w:num w:numId="9">
    <w:abstractNumId w:val="11"/>
  </w:num>
  <w:num w:numId="10">
    <w:abstractNumId w:val="1"/>
  </w:num>
  <w:num w:numId="11">
    <w:abstractNumId w:val="9"/>
  </w:num>
  <w:num w:numId="12">
    <w:abstractNumId w:val="7"/>
  </w:num>
  <w:num w:numId="13">
    <w:abstractNumId w:val="4"/>
  </w:num>
  <w:num w:numId="14">
    <w:abstractNumId w:val="2"/>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15">
    <w:abstractNumId w:val="8"/>
  </w:num>
  <w:num w:numId="16">
    <w:abstractNumId w:val="6"/>
  </w:num>
  <w:num w:numId="17">
    <w:abstractNumId w:val="3"/>
  </w:num>
  <w:num w:numId="18">
    <w:abstractNumId w:val="3"/>
  </w:num>
  <w:num w:numId="19">
    <w:abstractNumId w:val="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hideSpellingErrors/>
  <w:proofState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efaultTableStyle w:val="TableTGAblue"/>
  <w:drawingGridHorizontalSpacing w:val="110"/>
  <w:displayHorizontalDrawingGridEvery w:val="2"/>
  <w:characterSpacingControl w:val="doNotCompress"/>
  <w:hdrShapeDefaults>
    <o:shapedefaults v:ext="edit" spidmax="9011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3B12"/>
    <w:rsid w:val="000005E0"/>
    <w:rsid w:val="00002031"/>
    <w:rsid w:val="00004734"/>
    <w:rsid w:val="00006B22"/>
    <w:rsid w:val="0001276A"/>
    <w:rsid w:val="00024577"/>
    <w:rsid w:val="000246AE"/>
    <w:rsid w:val="00025C67"/>
    <w:rsid w:val="000275CB"/>
    <w:rsid w:val="00040ACB"/>
    <w:rsid w:val="00040F23"/>
    <w:rsid w:val="00042CBD"/>
    <w:rsid w:val="00044599"/>
    <w:rsid w:val="0005559E"/>
    <w:rsid w:val="00060F94"/>
    <w:rsid w:val="0006457C"/>
    <w:rsid w:val="00067EB6"/>
    <w:rsid w:val="00074437"/>
    <w:rsid w:val="00077775"/>
    <w:rsid w:val="00087290"/>
    <w:rsid w:val="00090471"/>
    <w:rsid w:val="00097B5E"/>
    <w:rsid w:val="000A10C7"/>
    <w:rsid w:val="000A3AED"/>
    <w:rsid w:val="000A4FAE"/>
    <w:rsid w:val="000A63AF"/>
    <w:rsid w:val="000B3532"/>
    <w:rsid w:val="000B3A75"/>
    <w:rsid w:val="000B43C2"/>
    <w:rsid w:val="000C4D51"/>
    <w:rsid w:val="000C690F"/>
    <w:rsid w:val="000D1295"/>
    <w:rsid w:val="000D391B"/>
    <w:rsid w:val="000D3D6D"/>
    <w:rsid w:val="000D4FC7"/>
    <w:rsid w:val="000F02F9"/>
    <w:rsid w:val="000F2965"/>
    <w:rsid w:val="000F4869"/>
    <w:rsid w:val="000F5B42"/>
    <w:rsid w:val="000F6E6F"/>
    <w:rsid w:val="000F79CC"/>
    <w:rsid w:val="0010193C"/>
    <w:rsid w:val="00104613"/>
    <w:rsid w:val="0010601F"/>
    <w:rsid w:val="0010788A"/>
    <w:rsid w:val="00107A31"/>
    <w:rsid w:val="00110EA5"/>
    <w:rsid w:val="00112F56"/>
    <w:rsid w:val="001132FB"/>
    <w:rsid w:val="00116A8C"/>
    <w:rsid w:val="00125318"/>
    <w:rsid w:val="001305A2"/>
    <w:rsid w:val="00133238"/>
    <w:rsid w:val="00133726"/>
    <w:rsid w:val="0014197B"/>
    <w:rsid w:val="001447CD"/>
    <w:rsid w:val="001516B1"/>
    <w:rsid w:val="00152B5A"/>
    <w:rsid w:val="00154EBB"/>
    <w:rsid w:val="00156316"/>
    <w:rsid w:val="00165389"/>
    <w:rsid w:val="0017078F"/>
    <w:rsid w:val="0017693F"/>
    <w:rsid w:val="00176F72"/>
    <w:rsid w:val="0018110E"/>
    <w:rsid w:val="00181684"/>
    <w:rsid w:val="001843C6"/>
    <w:rsid w:val="001850E0"/>
    <w:rsid w:val="001A2158"/>
    <w:rsid w:val="001A525F"/>
    <w:rsid w:val="001B09F9"/>
    <w:rsid w:val="001B5D98"/>
    <w:rsid w:val="001B60E5"/>
    <w:rsid w:val="001B6448"/>
    <w:rsid w:val="001B7B0D"/>
    <w:rsid w:val="001C657B"/>
    <w:rsid w:val="001D05E5"/>
    <w:rsid w:val="001E07CF"/>
    <w:rsid w:val="001E59F1"/>
    <w:rsid w:val="001E6BBA"/>
    <w:rsid w:val="001F497A"/>
    <w:rsid w:val="001F49EB"/>
    <w:rsid w:val="001F6CBA"/>
    <w:rsid w:val="00201D4E"/>
    <w:rsid w:val="00202185"/>
    <w:rsid w:val="0020606E"/>
    <w:rsid w:val="002076C9"/>
    <w:rsid w:val="0021180D"/>
    <w:rsid w:val="00212AAA"/>
    <w:rsid w:val="00220B8A"/>
    <w:rsid w:val="002211EC"/>
    <w:rsid w:val="002257F3"/>
    <w:rsid w:val="00233456"/>
    <w:rsid w:val="002339A5"/>
    <w:rsid w:val="002523DE"/>
    <w:rsid w:val="00257848"/>
    <w:rsid w:val="002634A3"/>
    <w:rsid w:val="00263759"/>
    <w:rsid w:val="002666AC"/>
    <w:rsid w:val="002702F1"/>
    <w:rsid w:val="0027084A"/>
    <w:rsid w:val="00276119"/>
    <w:rsid w:val="00283A96"/>
    <w:rsid w:val="00286434"/>
    <w:rsid w:val="00286C59"/>
    <w:rsid w:val="00292113"/>
    <w:rsid w:val="002942D1"/>
    <w:rsid w:val="0029501A"/>
    <w:rsid w:val="002A1229"/>
    <w:rsid w:val="002B1638"/>
    <w:rsid w:val="002B7F05"/>
    <w:rsid w:val="002C38B6"/>
    <w:rsid w:val="002C63ED"/>
    <w:rsid w:val="002D545C"/>
    <w:rsid w:val="002D6161"/>
    <w:rsid w:val="002D79CD"/>
    <w:rsid w:val="002D7A18"/>
    <w:rsid w:val="002E109F"/>
    <w:rsid w:val="002E1A41"/>
    <w:rsid w:val="002E4C7B"/>
    <w:rsid w:val="002E4C9A"/>
    <w:rsid w:val="002F11F8"/>
    <w:rsid w:val="002F3F56"/>
    <w:rsid w:val="002F44B5"/>
    <w:rsid w:val="002F7BB1"/>
    <w:rsid w:val="003073E5"/>
    <w:rsid w:val="00311AC0"/>
    <w:rsid w:val="003204A6"/>
    <w:rsid w:val="0032583B"/>
    <w:rsid w:val="00327883"/>
    <w:rsid w:val="0033175A"/>
    <w:rsid w:val="00331C62"/>
    <w:rsid w:val="00335504"/>
    <w:rsid w:val="003379CB"/>
    <w:rsid w:val="003521E8"/>
    <w:rsid w:val="003702B5"/>
    <w:rsid w:val="003728F3"/>
    <w:rsid w:val="0037496E"/>
    <w:rsid w:val="0037623D"/>
    <w:rsid w:val="00380B77"/>
    <w:rsid w:val="00386150"/>
    <w:rsid w:val="003874CE"/>
    <w:rsid w:val="00390900"/>
    <w:rsid w:val="003937BF"/>
    <w:rsid w:val="00396C92"/>
    <w:rsid w:val="003A7F6C"/>
    <w:rsid w:val="003B1113"/>
    <w:rsid w:val="003B4D60"/>
    <w:rsid w:val="003B634F"/>
    <w:rsid w:val="003B7E39"/>
    <w:rsid w:val="003C58DC"/>
    <w:rsid w:val="003D0A3B"/>
    <w:rsid w:val="003D1E62"/>
    <w:rsid w:val="003D2D74"/>
    <w:rsid w:val="003E2486"/>
    <w:rsid w:val="003E3208"/>
    <w:rsid w:val="003F0B04"/>
    <w:rsid w:val="0040134E"/>
    <w:rsid w:val="00405E46"/>
    <w:rsid w:val="00415D59"/>
    <w:rsid w:val="00436A2F"/>
    <w:rsid w:val="004376CF"/>
    <w:rsid w:val="0043797D"/>
    <w:rsid w:val="00440A2D"/>
    <w:rsid w:val="004564A7"/>
    <w:rsid w:val="004617BF"/>
    <w:rsid w:val="00463658"/>
    <w:rsid w:val="004672D8"/>
    <w:rsid w:val="004722CC"/>
    <w:rsid w:val="004800A8"/>
    <w:rsid w:val="004857BD"/>
    <w:rsid w:val="004864F9"/>
    <w:rsid w:val="004923BD"/>
    <w:rsid w:val="004936E4"/>
    <w:rsid w:val="00494E60"/>
    <w:rsid w:val="00497487"/>
    <w:rsid w:val="004A7E13"/>
    <w:rsid w:val="004B7B76"/>
    <w:rsid w:val="004C2DCA"/>
    <w:rsid w:val="004C7A80"/>
    <w:rsid w:val="004D11AA"/>
    <w:rsid w:val="004F0F38"/>
    <w:rsid w:val="004F4AF5"/>
    <w:rsid w:val="00500802"/>
    <w:rsid w:val="00501921"/>
    <w:rsid w:val="00503FCC"/>
    <w:rsid w:val="00511AFC"/>
    <w:rsid w:val="00517D51"/>
    <w:rsid w:val="00523D8B"/>
    <w:rsid w:val="00530354"/>
    <w:rsid w:val="0053625B"/>
    <w:rsid w:val="0053703E"/>
    <w:rsid w:val="005434C6"/>
    <w:rsid w:val="00543B39"/>
    <w:rsid w:val="00547051"/>
    <w:rsid w:val="00550096"/>
    <w:rsid w:val="00555FEC"/>
    <w:rsid w:val="00557FF9"/>
    <w:rsid w:val="00576378"/>
    <w:rsid w:val="00577945"/>
    <w:rsid w:val="00577E38"/>
    <w:rsid w:val="00580414"/>
    <w:rsid w:val="00585322"/>
    <w:rsid w:val="005854CF"/>
    <w:rsid w:val="005857C6"/>
    <w:rsid w:val="00586F98"/>
    <w:rsid w:val="00592DBF"/>
    <w:rsid w:val="00592F6E"/>
    <w:rsid w:val="00593AD1"/>
    <w:rsid w:val="005A4B0C"/>
    <w:rsid w:val="005A68B6"/>
    <w:rsid w:val="005C3756"/>
    <w:rsid w:val="005C4391"/>
    <w:rsid w:val="005C5570"/>
    <w:rsid w:val="005C6A1D"/>
    <w:rsid w:val="005C79A4"/>
    <w:rsid w:val="005D5442"/>
    <w:rsid w:val="005F1233"/>
    <w:rsid w:val="005F174D"/>
    <w:rsid w:val="005F4B52"/>
    <w:rsid w:val="005F7526"/>
    <w:rsid w:val="00603F32"/>
    <w:rsid w:val="006133A6"/>
    <w:rsid w:val="006170F0"/>
    <w:rsid w:val="00620406"/>
    <w:rsid w:val="00632398"/>
    <w:rsid w:val="00640509"/>
    <w:rsid w:val="00640FC3"/>
    <w:rsid w:val="00642020"/>
    <w:rsid w:val="00646206"/>
    <w:rsid w:val="0065337B"/>
    <w:rsid w:val="0065419D"/>
    <w:rsid w:val="006604D8"/>
    <w:rsid w:val="00664A5B"/>
    <w:rsid w:val="00664BA5"/>
    <w:rsid w:val="0066574A"/>
    <w:rsid w:val="006763D2"/>
    <w:rsid w:val="00680C08"/>
    <w:rsid w:val="006823AA"/>
    <w:rsid w:val="006931B1"/>
    <w:rsid w:val="00693289"/>
    <w:rsid w:val="006A090C"/>
    <w:rsid w:val="006A15C0"/>
    <w:rsid w:val="006B4C50"/>
    <w:rsid w:val="006C130C"/>
    <w:rsid w:val="006C3E2A"/>
    <w:rsid w:val="006C642F"/>
    <w:rsid w:val="006D03E5"/>
    <w:rsid w:val="006D5D3E"/>
    <w:rsid w:val="006E08B3"/>
    <w:rsid w:val="006E220E"/>
    <w:rsid w:val="006F17AC"/>
    <w:rsid w:val="006F1D37"/>
    <w:rsid w:val="006F26D0"/>
    <w:rsid w:val="006F2796"/>
    <w:rsid w:val="006F572E"/>
    <w:rsid w:val="007046D6"/>
    <w:rsid w:val="00705DB0"/>
    <w:rsid w:val="00722B57"/>
    <w:rsid w:val="0072491C"/>
    <w:rsid w:val="007355CB"/>
    <w:rsid w:val="0074253D"/>
    <w:rsid w:val="0074429B"/>
    <w:rsid w:val="00746827"/>
    <w:rsid w:val="007513B4"/>
    <w:rsid w:val="00755812"/>
    <w:rsid w:val="007615BC"/>
    <w:rsid w:val="00762F05"/>
    <w:rsid w:val="007652FF"/>
    <w:rsid w:val="00770EF1"/>
    <w:rsid w:val="00773EF7"/>
    <w:rsid w:val="00774E1D"/>
    <w:rsid w:val="00775ADB"/>
    <w:rsid w:val="00776306"/>
    <w:rsid w:val="0077675A"/>
    <w:rsid w:val="00777855"/>
    <w:rsid w:val="00780355"/>
    <w:rsid w:val="007803B9"/>
    <w:rsid w:val="00785721"/>
    <w:rsid w:val="00793A59"/>
    <w:rsid w:val="00794B17"/>
    <w:rsid w:val="00795EDC"/>
    <w:rsid w:val="007B6E9F"/>
    <w:rsid w:val="007C1216"/>
    <w:rsid w:val="007C1AF7"/>
    <w:rsid w:val="007E0B77"/>
    <w:rsid w:val="007E6E27"/>
    <w:rsid w:val="007F2F03"/>
    <w:rsid w:val="007F3E00"/>
    <w:rsid w:val="00803498"/>
    <w:rsid w:val="00805C29"/>
    <w:rsid w:val="00805D27"/>
    <w:rsid w:val="008061BD"/>
    <w:rsid w:val="00821776"/>
    <w:rsid w:val="008321F5"/>
    <w:rsid w:val="00832369"/>
    <w:rsid w:val="00834660"/>
    <w:rsid w:val="00836BC2"/>
    <w:rsid w:val="008414A0"/>
    <w:rsid w:val="00847DAB"/>
    <w:rsid w:val="0085122F"/>
    <w:rsid w:val="0085641B"/>
    <w:rsid w:val="00857136"/>
    <w:rsid w:val="00876C32"/>
    <w:rsid w:val="00886D15"/>
    <w:rsid w:val="00887DD8"/>
    <w:rsid w:val="00890BE0"/>
    <w:rsid w:val="00896018"/>
    <w:rsid w:val="008960DD"/>
    <w:rsid w:val="0089635C"/>
    <w:rsid w:val="00897C4F"/>
    <w:rsid w:val="008A2B9D"/>
    <w:rsid w:val="008A53E1"/>
    <w:rsid w:val="008A5E0B"/>
    <w:rsid w:val="008A6D59"/>
    <w:rsid w:val="008A704A"/>
    <w:rsid w:val="008B4B03"/>
    <w:rsid w:val="008B596F"/>
    <w:rsid w:val="008B5A3E"/>
    <w:rsid w:val="008C159F"/>
    <w:rsid w:val="008C1623"/>
    <w:rsid w:val="008C1850"/>
    <w:rsid w:val="008C51A9"/>
    <w:rsid w:val="008C5B90"/>
    <w:rsid w:val="008D7551"/>
    <w:rsid w:val="008D770F"/>
    <w:rsid w:val="008E0C13"/>
    <w:rsid w:val="008E6460"/>
    <w:rsid w:val="008E7846"/>
    <w:rsid w:val="008E7B22"/>
    <w:rsid w:val="008F1CCC"/>
    <w:rsid w:val="008F2967"/>
    <w:rsid w:val="008F4A7C"/>
    <w:rsid w:val="008F6943"/>
    <w:rsid w:val="008F69AF"/>
    <w:rsid w:val="00902A21"/>
    <w:rsid w:val="00906445"/>
    <w:rsid w:val="00920330"/>
    <w:rsid w:val="009219D7"/>
    <w:rsid w:val="00922D53"/>
    <w:rsid w:val="00923B70"/>
    <w:rsid w:val="00924482"/>
    <w:rsid w:val="00930237"/>
    <w:rsid w:val="009438E8"/>
    <w:rsid w:val="009458F8"/>
    <w:rsid w:val="0094614A"/>
    <w:rsid w:val="00946EA5"/>
    <w:rsid w:val="0095160F"/>
    <w:rsid w:val="00963C08"/>
    <w:rsid w:val="00981D66"/>
    <w:rsid w:val="0098585A"/>
    <w:rsid w:val="0098669D"/>
    <w:rsid w:val="00994C95"/>
    <w:rsid w:val="009A4CED"/>
    <w:rsid w:val="009A690D"/>
    <w:rsid w:val="009B1D12"/>
    <w:rsid w:val="009B416B"/>
    <w:rsid w:val="009B6CCB"/>
    <w:rsid w:val="009C1504"/>
    <w:rsid w:val="009C32CF"/>
    <w:rsid w:val="009C4451"/>
    <w:rsid w:val="009C4BD5"/>
    <w:rsid w:val="009D7B77"/>
    <w:rsid w:val="009E0BB0"/>
    <w:rsid w:val="009E3FBB"/>
    <w:rsid w:val="009F1815"/>
    <w:rsid w:val="009F5900"/>
    <w:rsid w:val="00A04A67"/>
    <w:rsid w:val="00A04F82"/>
    <w:rsid w:val="00A102E4"/>
    <w:rsid w:val="00A12C42"/>
    <w:rsid w:val="00A14DF7"/>
    <w:rsid w:val="00A17231"/>
    <w:rsid w:val="00A231F8"/>
    <w:rsid w:val="00A235D9"/>
    <w:rsid w:val="00A27465"/>
    <w:rsid w:val="00A3246D"/>
    <w:rsid w:val="00A32DB5"/>
    <w:rsid w:val="00A36FA7"/>
    <w:rsid w:val="00A4487F"/>
    <w:rsid w:val="00A475B7"/>
    <w:rsid w:val="00A47AF7"/>
    <w:rsid w:val="00A47B7E"/>
    <w:rsid w:val="00A47C3E"/>
    <w:rsid w:val="00A50226"/>
    <w:rsid w:val="00A539F6"/>
    <w:rsid w:val="00A60BAD"/>
    <w:rsid w:val="00A84132"/>
    <w:rsid w:val="00A964D1"/>
    <w:rsid w:val="00A97DC8"/>
    <w:rsid w:val="00AA0ED0"/>
    <w:rsid w:val="00AA12DD"/>
    <w:rsid w:val="00AA3499"/>
    <w:rsid w:val="00AA76A9"/>
    <w:rsid w:val="00AC0AB2"/>
    <w:rsid w:val="00AC2B40"/>
    <w:rsid w:val="00AC2BB2"/>
    <w:rsid w:val="00AC2C3C"/>
    <w:rsid w:val="00AC3A13"/>
    <w:rsid w:val="00AC4698"/>
    <w:rsid w:val="00AC512D"/>
    <w:rsid w:val="00AC5A16"/>
    <w:rsid w:val="00AE01C2"/>
    <w:rsid w:val="00AE65EB"/>
    <w:rsid w:val="00AE67A7"/>
    <w:rsid w:val="00AF1D94"/>
    <w:rsid w:val="00AF60C5"/>
    <w:rsid w:val="00AF65D8"/>
    <w:rsid w:val="00B00728"/>
    <w:rsid w:val="00B009C6"/>
    <w:rsid w:val="00B01548"/>
    <w:rsid w:val="00B02208"/>
    <w:rsid w:val="00B1425E"/>
    <w:rsid w:val="00B1741F"/>
    <w:rsid w:val="00B21D29"/>
    <w:rsid w:val="00B25034"/>
    <w:rsid w:val="00B275F4"/>
    <w:rsid w:val="00B33588"/>
    <w:rsid w:val="00B33863"/>
    <w:rsid w:val="00B3567E"/>
    <w:rsid w:val="00B37D17"/>
    <w:rsid w:val="00B4175E"/>
    <w:rsid w:val="00B452CE"/>
    <w:rsid w:val="00B52DF5"/>
    <w:rsid w:val="00B54C25"/>
    <w:rsid w:val="00B55808"/>
    <w:rsid w:val="00B621ED"/>
    <w:rsid w:val="00B622DC"/>
    <w:rsid w:val="00B76B91"/>
    <w:rsid w:val="00B77EB1"/>
    <w:rsid w:val="00B811C6"/>
    <w:rsid w:val="00B85A87"/>
    <w:rsid w:val="00B92E08"/>
    <w:rsid w:val="00B942E9"/>
    <w:rsid w:val="00B96EBE"/>
    <w:rsid w:val="00BA4DA1"/>
    <w:rsid w:val="00BB0F26"/>
    <w:rsid w:val="00BB32ED"/>
    <w:rsid w:val="00BB3302"/>
    <w:rsid w:val="00BC1D81"/>
    <w:rsid w:val="00BC2CA3"/>
    <w:rsid w:val="00BC622A"/>
    <w:rsid w:val="00BD45E3"/>
    <w:rsid w:val="00BE0A78"/>
    <w:rsid w:val="00BE32A6"/>
    <w:rsid w:val="00BE6252"/>
    <w:rsid w:val="00BE79F0"/>
    <w:rsid w:val="00BF046D"/>
    <w:rsid w:val="00BF1190"/>
    <w:rsid w:val="00BF5D04"/>
    <w:rsid w:val="00C03B12"/>
    <w:rsid w:val="00C107D3"/>
    <w:rsid w:val="00C1164D"/>
    <w:rsid w:val="00C137CE"/>
    <w:rsid w:val="00C16861"/>
    <w:rsid w:val="00C22678"/>
    <w:rsid w:val="00C404A6"/>
    <w:rsid w:val="00C40A36"/>
    <w:rsid w:val="00C44419"/>
    <w:rsid w:val="00C45E7B"/>
    <w:rsid w:val="00C4625F"/>
    <w:rsid w:val="00C471B1"/>
    <w:rsid w:val="00C52C02"/>
    <w:rsid w:val="00C56CCC"/>
    <w:rsid w:val="00C618F7"/>
    <w:rsid w:val="00C6316B"/>
    <w:rsid w:val="00C634A9"/>
    <w:rsid w:val="00C64586"/>
    <w:rsid w:val="00C70D53"/>
    <w:rsid w:val="00C73D0B"/>
    <w:rsid w:val="00C772FF"/>
    <w:rsid w:val="00C77DE5"/>
    <w:rsid w:val="00C801AF"/>
    <w:rsid w:val="00C80256"/>
    <w:rsid w:val="00C811C0"/>
    <w:rsid w:val="00C87932"/>
    <w:rsid w:val="00CB1D8D"/>
    <w:rsid w:val="00CB6BC0"/>
    <w:rsid w:val="00CC1B7C"/>
    <w:rsid w:val="00CC24DE"/>
    <w:rsid w:val="00CC727F"/>
    <w:rsid w:val="00CF15C3"/>
    <w:rsid w:val="00CF2B6F"/>
    <w:rsid w:val="00CF2F24"/>
    <w:rsid w:val="00CF58B6"/>
    <w:rsid w:val="00CF631C"/>
    <w:rsid w:val="00D017ED"/>
    <w:rsid w:val="00D040D3"/>
    <w:rsid w:val="00D04C65"/>
    <w:rsid w:val="00D224FE"/>
    <w:rsid w:val="00D25922"/>
    <w:rsid w:val="00D25DB5"/>
    <w:rsid w:val="00D53A31"/>
    <w:rsid w:val="00D558E0"/>
    <w:rsid w:val="00D6463D"/>
    <w:rsid w:val="00D6493E"/>
    <w:rsid w:val="00D7301E"/>
    <w:rsid w:val="00D74DFC"/>
    <w:rsid w:val="00D83AE1"/>
    <w:rsid w:val="00D855D4"/>
    <w:rsid w:val="00D87961"/>
    <w:rsid w:val="00D93466"/>
    <w:rsid w:val="00DA1124"/>
    <w:rsid w:val="00DB31D2"/>
    <w:rsid w:val="00DB75B7"/>
    <w:rsid w:val="00DC156B"/>
    <w:rsid w:val="00DC6E02"/>
    <w:rsid w:val="00DD53B5"/>
    <w:rsid w:val="00DE02AE"/>
    <w:rsid w:val="00DE64A4"/>
    <w:rsid w:val="00DE69A4"/>
    <w:rsid w:val="00DF1D7F"/>
    <w:rsid w:val="00DF2E68"/>
    <w:rsid w:val="00DF4BE4"/>
    <w:rsid w:val="00DF72CF"/>
    <w:rsid w:val="00E02FB4"/>
    <w:rsid w:val="00E07F15"/>
    <w:rsid w:val="00E1321F"/>
    <w:rsid w:val="00E133CF"/>
    <w:rsid w:val="00E20571"/>
    <w:rsid w:val="00E221AD"/>
    <w:rsid w:val="00E235F7"/>
    <w:rsid w:val="00E23659"/>
    <w:rsid w:val="00E239D4"/>
    <w:rsid w:val="00E26130"/>
    <w:rsid w:val="00E2741C"/>
    <w:rsid w:val="00E3548C"/>
    <w:rsid w:val="00E40B22"/>
    <w:rsid w:val="00E4545E"/>
    <w:rsid w:val="00E45619"/>
    <w:rsid w:val="00E4588F"/>
    <w:rsid w:val="00E46DA3"/>
    <w:rsid w:val="00E51BB1"/>
    <w:rsid w:val="00E624A5"/>
    <w:rsid w:val="00E7344E"/>
    <w:rsid w:val="00E77B22"/>
    <w:rsid w:val="00E814AF"/>
    <w:rsid w:val="00E83103"/>
    <w:rsid w:val="00E84D63"/>
    <w:rsid w:val="00E936E3"/>
    <w:rsid w:val="00E956CF"/>
    <w:rsid w:val="00E959FA"/>
    <w:rsid w:val="00E979F4"/>
    <w:rsid w:val="00EB0798"/>
    <w:rsid w:val="00EB1258"/>
    <w:rsid w:val="00EB40AD"/>
    <w:rsid w:val="00EB586E"/>
    <w:rsid w:val="00EB5FC8"/>
    <w:rsid w:val="00EC1A6F"/>
    <w:rsid w:val="00EC553D"/>
    <w:rsid w:val="00ED1175"/>
    <w:rsid w:val="00ED3CAD"/>
    <w:rsid w:val="00ED5A41"/>
    <w:rsid w:val="00EE1DE8"/>
    <w:rsid w:val="00F033EC"/>
    <w:rsid w:val="00F03656"/>
    <w:rsid w:val="00F04F68"/>
    <w:rsid w:val="00F077C8"/>
    <w:rsid w:val="00F12670"/>
    <w:rsid w:val="00F14B27"/>
    <w:rsid w:val="00F26243"/>
    <w:rsid w:val="00F30ABD"/>
    <w:rsid w:val="00F3148D"/>
    <w:rsid w:val="00F325C5"/>
    <w:rsid w:val="00F32FE0"/>
    <w:rsid w:val="00F35298"/>
    <w:rsid w:val="00F47333"/>
    <w:rsid w:val="00F47E37"/>
    <w:rsid w:val="00F53C07"/>
    <w:rsid w:val="00F54B65"/>
    <w:rsid w:val="00F620F6"/>
    <w:rsid w:val="00F640B6"/>
    <w:rsid w:val="00F720B6"/>
    <w:rsid w:val="00F80E40"/>
    <w:rsid w:val="00F82198"/>
    <w:rsid w:val="00F848D9"/>
    <w:rsid w:val="00FA5B82"/>
    <w:rsid w:val="00FA639E"/>
    <w:rsid w:val="00FC25E4"/>
    <w:rsid w:val="00FC2673"/>
    <w:rsid w:val="00FC4EF7"/>
    <w:rsid w:val="00FD6878"/>
    <w:rsid w:val="00FD74F8"/>
    <w:rsid w:val="00FE1DEE"/>
    <w:rsid w:val="00FF2126"/>
    <w:rsid w:val="00FF5755"/>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9011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semiHidden="0" w:uiPriority="0" w:unhideWhenUsed="0"/>
    <w:lsdException w:name="footer" w:semiHidden="0" w:uiPriority="0" w:unhideWhenUsed="0"/>
    <w:lsdException w:name="caption" w:semiHidden="0" w:uiPriority="0" w:unhideWhenUsed="0" w:qFormat="1"/>
    <w:lsdException w:name="footnote reference" w:uiPriority="0"/>
    <w:lsdException w:name="annotation reference" w:uiPriority="0"/>
    <w:lsdException w:name="page number" w:uiPriority="0"/>
    <w:lsdException w:name="endnote reference" w:uiPriority="0"/>
    <w:lsdException w:name="endnote text" w:uiPriority="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Body Text" w:uiPriority="0"/>
    <w:lsdException w:name="Subtitle" w:semiHidden="0" w:uiPriority="11" w:unhideWhenUsed="0"/>
    <w:lsdException w:name="Date" w:semiHidden="0" w:unhideWhenUsed="0"/>
    <w:lsdException w:name="FollowedHyperlink" w:uiPriority="0"/>
    <w:lsdException w:name="Strong" w:semiHidden="0" w:uiPriority="22" w:unhideWhenUsed="0"/>
    <w:lsdException w:name="Emphasis" w:semiHidden="0" w:uiPriority="20" w:unhideWhenUsed="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0" w:qFormat="1"/>
  </w:latentStyles>
  <w:style w:type="paragraph" w:default="1" w:styleId="Normal">
    <w:name w:val="Normal"/>
    <w:qFormat/>
    <w:rsid w:val="006F1D37"/>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586F98"/>
    <w:pPr>
      <w:keepNext/>
      <w:keepLines/>
      <w:numPr>
        <w:numId w:val="5"/>
      </w:numPr>
      <w:adjustRightInd w:val="0"/>
      <w:snapToGrid w:val="0"/>
      <w:spacing w:before="480"/>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DC156B"/>
    <w:pPr>
      <w:keepNext/>
      <w:keepLines/>
      <w:numPr>
        <w:ilvl w:val="1"/>
        <w:numId w:val="5"/>
      </w:numPr>
      <w:adjustRightInd w:val="0"/>
      <w:snapToGrid w:val="0"/>
      <w:spacing w:before="400" w:line="220" w:lineRule="atLeast"/>
      <w:ind w:left="907" w:hanging="794"/>
      <w:outlineLvl w:val="2"/>
    </w:pPr>
    <w:rPr>
      <w:rFonts w:ascii="Arial" w:eastAsia="Times New Roman" w:hAnsi="Arial"/>
      <w:b/>
      <w:bCs/>
      <w:sz w:val="26"/>
      <w:szCs w:val="21"/>
      <w:lang w:eastAsia="ja-JP"/>
    </w:rPr>
  </w:style>
  <w:style w:type="paragraph" w:styleId="Heading4">
    <w:name w:val="heading 4"/>
    <w:basedOn w:val="Normal"/>
    <w:next w:val="Normal"/>
    <w:link w:val="Heading4Char"/>
    <w:qFormat/>
    <w:rsid w:val="008D770F"/>
    <w:pPr>
      <w:keepNext/>
      <w:numPr>
        <w:ilvl w:val="2"/>
        <w:numId w:val="5"/>
      </w:numPr>
      <w:adjustRightInd w:val="0"/>
      <w:snapToGrid w:val="0"/>
      <w:spacing w:line="220" w:lineRule="atLeast"/>
      <w:outlineLvl w:val="3"/>
    </w:pPr>
    <w:rPr>
      <w:rFonts w:eastAsia="MS Mincho"/>
      <w:b/>
      <w:bCs/>
      <w:szCs w:val="21"/>
      <w:lang w:eastAsia="ja-JP"/>
    </w:rPr>
  </w:style>
  <w:style w:type="paragraph" w:styleId="Heading5">
    <w:name w:val="heading 5"/>
    <w:basedOn w:val="Normal"/>
    <w:next w:val="Normal"/>
    <w:link w:val="Heading5Char"/>
    <w:qFormat/>
    <w:rsid w:val="00906445"/>
    <w:pPr>
      <w:keepNext/>
      <w:keepLines/>
      <w:numPr>
        <w:ilvl w:val="3"/>
        <w:numId w:val="5"/>
      </w:numPr>
      <w:spacing w:line="220" w:lineRule="atLeast"/>
      <w:ind w:left="1304" w:hanging="1077"/>
      <w:outlineLvl w:val="4"/>
    </w:pPr>
    <w:rPr>
      <w:rFonts w:eastAsia="Times New Roman"/>
      <w:b/>
      <w:bCs/>
      <w:i/>
      <w:color w:val="001523"/>
      <w:szCs w:val="21"/>
    </w:rPr>
  </w:style>
  <w:style w:type="paragraph" w:styleId="Heading6">
    <w:name w:val="heading 6"/>
    <w:basedOn w:val="Normal"/>
    <w:next w:val="Normal"/>
    <w:link w:val="Heading6Char"/>
    <w:qFormat/>
    <w:rsid w:val="007F3E00"/>
    <w:pPr>
      <w:keepNext/>
      <w:spacing w:line="220" w:lineRule="atLeast"/>
      <w:ind w:left="284"/>
      <w:outlineLvl w:val="5"/>
    </w:pPr>
    <w:rPr>
      <w:rFonts w:eastAsia="Times New Roman"/>
      <w:bCs/>
      <w:i/>
      <w:szCs w:val="21"/>
    </w:rPr>
  </w:style>
  <w:style w:type="paragraph" w:styleId="Heading7">
    <w:name w:val="heading 7"/>
    <w:basedOn w:val="Normal"/>
    <w:next w:val="Normal"/>
    <w:link w:val="Heading7Char"/>
    <w:qFormat/>
    <w:rsid w:val="007F3E00"/>
    <w:pPr>
      <w:keepNext/>
      <w:spacing w:after="60" w:line="180" w:lineRule="atLeast"/>
      <w:ind w:left="397"/>
      <w:outlineLvl w:val="6"/>
    </w:pPr>
    <w:rPr>
      <w:rFonts w:eastAsia="Times New Roman"/>
      <w:bCs/>
      <w:sz w:val="18"/>
      <w:szCs w:val="24"/>
    </w:rPr>
  </w:style>
  <w:style w:type="paragraph" w:styleId="Heading8">
    <w:name w:val="heading 8"/>
    <w:basedOn w:val="Normal"/>
    <w:next w:val="Normal"/>
    <w:link w:val="Heading8Char"/>
    <w:qFormat/>
    <w:rsid w:val="00436A2F"/>
    <w:pPr>
      <w:keepNext/>
      <w:spacing w:before="0" w:line="240" w:lineRule="auto"/>
      <w:outlineLvl w:val="7"/>
    </w:pPr>
    <w:rPr>
      <w:rFonts w:ascii="Arial" w:eastAsia="Times New Roman" w:hAnsi="Arial"/>
      <w:b/>
      <w:i/>
      <w:iCs/>
      <w:kern w:val="16"/>
      <w:szCs w:val="24"/>
      <w:lang w:eastAsia="en-AU"/>
    </w:rPr>
  </w:style>
  <w:style w:type="paragraph" w:styleId="Heading9">
    <w:name w:val="heading 9"/>
    <w:basedOn w:val="Normal"/>
    <w:next w:val="Normal"/>
    <w:link w:val="Heading9Char"/>
    <w:qFormat/>
    <w:rsid w:val="00436A2F"/>
    <w:pPr>
      <w:keepNext/>
      <w:spacing w:before="0" w:line="240" w:lineRule="auto"/>
      <w:outlineLvl w:val="8"/>
    </w:pPr>
    <w:rPr>
      <w:rFonts w:ascii="Arial" w:eastAsia="Times New Roman" w:hAnsi="Arial" w:cs="Arial"/>
      <w:kern w:val="16"/>
      <w:u w:val="single"/>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lang w:eastAsia="ja-JP"/>
    </w:rPr>
  </w:style>
  <w:style w:type="character" w:customStyle="1" w:styleId="Heading2Char">
    <w:name w:val="Heading 2 Char"/>
    <w:basedOn w:val="DefaultParagraphFont"/>
    <w:link w:val="Heading2"/>
    <w:rsid w:val="00586F98"/>
    <w:rPr>
      <w:rFonts w:ascii="Arial" w:eastAsia="Times New Roman" w:hAnsi="Arial" w:cs="Times New Roman"/>
      <w:b/>
      <w:bCs/>
      <w:sz w:val="32"/>
      <w:szCs w:val="26"/>
      <w:lang w:eastAsia="ja-JP"/>
    </w:rPr>
  </w:style>
  <w:style w:type="character" w:customStyle="1" w:styleId="Heading3Char">
    <w:name w:val="Heading 3 Char"/>
    <w:basedOn w:val="DefaultParagraphFont"/>
    <w:link w:val="Heading3"/>
    <w:rsid w:val="00DC156B"/>
    <w:rPr>
      <w:rFonts w:ascii="Arial" w:eastAsia="Times New Roman" w:hAnsi="Arial" w:cs="Times New Roman"/>
      <w:b/>
      <w:bCs/>
      <w:sz w:val="26"/>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rsid w:val="00F3148D"/>
    <w:rPr>
      <w:rFonts w:ascii="Tahoma" w:hAnsi="Tahoma" w:cs="Tahoma"/>
      <w:sz w:val="16"/>
      <w:szCs w:val="16"/>
    </w:rPr>
  </w:style>
  <w:style w:type="paragraph" w:styleId="Caption">
    <w:name w:val="caption"/>
    <w:basedOn w:val="Normal"/>
    <w:next w:val="Normal"/>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8C5B90"/>
    <w:pPr>
      <w:keepNext/>
      <w:keepLines/>
      <w:spacing w:line="220" w:lineRule="atLeast"/>
    </w:pPr>
    <w:rPr>
      <w:b/>
    </w:rPr>
  </w:style>
  <w:style w:type="character" w:customStyle="1" w:styleId="Heading4Char">
    <w:name w:val="Heading 4 Char"/>
    <w:basedOn w:val="DefaultParagraphFont"/>
    <w:link w:val="Heading4"/>
    <w:rsid w:val="008D770F"/>
    <w:rPr>
      <w:rFonts w:ascii="Cambria" w:eastAsia="MS Mincho" w:hAnsi="Cambria" w:cs="Times New Roman"/>
      <w:b/>
      <w:bCs/>
      <w:szCs w:val="21"/>
      <w:lang w:eastAsia="ja-JP"/>
    </w:rPr>
  </w:style>
  <w:style w:type="character" w:styleId="FollowedHyperlink">
    <w:name w:val="FollowedHyperlink"/>
    <w:basedOn w:val="DefaultParagraphFont"/>
    <w:unhideWhenUsed/>
    <w:rsid w:val="00F3148D"/>
    <w:rPr>
      <w:color w:val="800080"/>
      <w:u w:val="single"/>
    </w:rPr>
  </w:style>
  <w:style w:type="paragraph" w:styleId="Footer">
    <w:name w:val="footer"/>
    <w:basedOn w:val="Normal"/>
    <w:link w:val="FooterChar"/>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rsid w:val="003B4D60"/>
    <w:rPr>
      <w:rFonts w:ascii="Cambria" w:eastAsia="Cambria" w:hAnsi="Cambria" w:cs="Times New Roman"/>
      <w:sz w:val="17"/>
    </w:rPr>
  </w:style>
  <w:style w:type="paragraph" w:styleId="Header">
    <w:name w:val="header"/>
    <w:basedOn w:val="Normal"/>
    <w:link w:val="HeaderChar"/>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906445"/>
    <w:rPr>
      <w:rFonts w:ascii="Cambria" w:eastAsia="Times New Roman" w:hAnsi="Cambria" w:cs="Times New Roman"/>
      <w:b/>
      <w:bCs/>
      <w:i/>
      <w:color w:val="001523"/>
      <w:szCs w:val="21"/>
    </w:rPr>
  </w:style>
  <w:style w:type="character" w:customStyle="1" w:styleId="Heading6Char">
    <w:name w:val="Heading 6 Char"/>
    <w:basedOn w:val="DefaultParagraphFont"/>
    <w:link w:val="Heading6"/>
    <w:rsid w:val="007F3E00"/>
    <w:rPr>
      <w:rFonts w:ascii="Cambria" w:eastAsia="Times New Roman" w:hAnsi="Cambria" w:cs="Times New Roman"/>
      <w:bCs/>
      <w:i/>
      <w:szCs w:val="21"/>
    </w:rPr>
  </w:style>
  <w:style w:type="character" w:customStyle="1" w:styleId="Heading7Char">
    <w:name w:val="Heading 7 Char"/>
    <w:basedOn w:val="DefaultParagraphFont"/>
    <w:link w:val="Heading7"/>
    <w:rsid w:val="007F3E00"/>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6E220E"/>
    <w:pPr>
      <w:numPr>
        <w:numId w:val="3"/>
      </w:numPr>
      <w:ind w:left="357" w:hanging="357"/>
    </w:pPr>
  </w:style>
  <w:style w:type="paragraph" w:styleId="ListBullet2">
    <w:name w:val="List Bullet 2"/>
    <w:basedOn w:val="Normal"/>
    <w:uiPriority w:val="99"/>
    <w:qFormat/>
    <w:rsid w:val="004C2DCA"/>
    <w:pPr>
      <w:numPr>
        <w:ilvl w:val="1"/>
        <w:numId w:val="3"/>
      </w:numPr>
    </w:pPr>
  </w:style>
  <w:style w:type="paragraph" w:styleId="ListBullet3">
    <w:name w:val="List Bullet 3"/>
    <w:basedOn w:val="Normal"/>
    <w:uiPriority w:val="99"/>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3D1E62"/>
    <w:pPr>
      <w:spacing w:after="240"/>
    </w:pPr>
    <w:rPr>
      <w:szCs w:val="19"/>
    </w:rPr>
  </w:style>
  <w:style w:type="table" w:styleId="TableGrid">
    <w:name w:val="Table Grid"/>
    <w:basedOn w:val="TableNormal"/>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0A63AF"/>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Quotation">
    <w:name w:val="Quotation"/>
    <w:basedOn w:val="Normal"/>
    <w:next w:val="Normal"/>
    <w:uiPriority w:val="4"/>
    <w:qFormat/>
    <w:rsid w:val="00994C95"/>
    <w:pPr>
      <w:spacing w:after="180"/>
      <w:ind w:left="425"/>
    </w:pPr>
    <w:rPr>
      <w:rFonts w:cstheme="minorBidi"/>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nhideWhenUsed/>
    <w:qFormat/>
    <w:rsid w:val="00F3148D"/>
    <w:pPr>
      <w:framePr w:wrap="around" w:hAnchor="text"/>
      <w:spacing w:before="480" w:after="0" w:line="276" w:lineRule="auto"/>
      <w:outlineLvl w:val="9"/>
    </w:pPr>
    <w:rPr>
      <w:rFonts w:cstheme="minorBidi"/>
      <w:color w:val="002035"/>
      <w:sz w:val="28"/>
      <w:lang w:val="en-US"/>
    </w:rPr>
  </w:style>
  <w:style w:type="paragraph" w:customStyle="1" w:styleId="Tabletitle">
    <w:name w:val="Table title"/>
    <w:basedOn w:val="Normal"/>
    <w:next w:val="Normal"/>
    <w:rsid w:val="00994C95"/>
    <w:pPr>
      <w:keepNext/>
      <w:spacing w:after="180"/>
      <w:outlineLvl w:val="4"/>
    </w:pPr>
    <w:rPr>
      <w:rFonts w:cstheme="minorBidi"/>
      <w:b/>
    </w:rPr>
  </w:style>
  <w:style w:type="paragraph" w:customStyle="1" w:styleId="Comment">
    <w:name w:val="Comment"/>
    <w:basedOn w:val="Normal"/>
    <w:next w:val="Normal"/>
    <w:uiPriority w:val="1"/>
    <w:qFormat/>
    <w:rsid w:val="00C137CE"/>
    <w:pPr>
      <w:ind w:left="1134" w:hanging="1134"/>
    </w:pPr>
  </w:style>
  <w:style w:type="character" w:styleId="CommentReference">
    <w:name w:val="annotation reference"/>
    <w:basedOn w:val="DefaultParagraphFont"/>
    <w:unhideWhenUsed/>
    <w:rsid w:val="001C657B"/>
    <w:rPr>
      <w:sz w:val="16"/>
      <w:szCs w:val="16"/>
    </w:rPr>
  </w:style>
  <w:style w:type="paragraph" w:styleId="CommentText">
    <w:name w:val="annotation text"/>
    <w:basedOn w:val="Normal"/>
    <w:link w:val="CommentTextChar"/>
    <w:unhideWhenUsed/>
    <w:rsid w:val="001C657B"/>
    <w:pPr>
      <w:spacing w:line="240" w:lineRule="auto"/>
    </w:pPr>
    <w:rPr>
      <w:sz w:val="20"/>
      <w:szCs w:val="20"/>
    </w:rPr>
  </w:style>
  <w:style w:type="character" w:customStyle="1" w:styleId="CommentTextChar">
    <w:name w:val="Comment Text Char"/>
    <w:basedOn w:val="DefaultParagraphFont"/>
    <w:link w:val="CommentText"/>
    <w:rsid w:val="001C657B"/>
    <w:rPr>
      <w:rFonts w:ascii="Cambria" w:eastAsia="Cambria" w:hAnsi="Cambria" w:cs="Times New Roman"/>
      <w:sz w:val="20"/>
      <w:szCs w:val="20"/>
    </w:rPr>
  </w:style>
  <w:style w:type="paragraph" w:styleId="CommentSubject">
    <w:name w:val="annotation subject"/>
    <w:basedOn w:val="CommentText"/>
    <w:next w:val="CommentText"/>
    <w:link w:val="CommentSubjectChar"/>
    <w:unhideWhenUsed/>
    <w:rsid w:val="001C657B"/>
    <w:rPr>
      <w:b/>
      <w:bCs/>
    </w:rPr>
  </w:style>
  <w:style w:type="character" w:customStyle="1" w:styleId="CommentSubjectChar">
    <w:name w:val="Comment Subject Char"/>
    <w:basedOn w:val="CommentTextChar"/>
    <w:link w:val="CommentSubject"/>
    <w:rsid w:val="001C657B"/>
    <w:rPr>
      <w:rFonts w:ascii="Cambria" w:eastAsia="Cambria" w:hAnsi="Cambria" w:cs="Times New Roman"/>
      <w:b/>
      <w:bCs/>
      <w:sz w:val="20"/>
      <w:szCs w:val="20"/>
    </w:rPr>
  </w:style>
  <w:style w:type="paragraph" w:styleId="Revision">
    <w:name w:val="Revision"/>
    <w:hidden/>
    <w:uiPriority w:val="99"/>
    <w:semiHidden/>
    <w:rsid w:val="006B4C50"/>
    <w:pPr>
      <w:spacing w:after="0" w:line="240" w:lineRule="auto"/>
    </w:pPr>
    <w:rPr>
      <w:rFonts w:ascii="Cambria" w:eastAsia="Cambria" w:hAnsi="Cambria" w:cs="Times New Roman"/>
    </w:rPr>
  </w:style>
  <w:style w:type="table" w:styleId="LightShading">
    <w:name w:val="Light Shading"/>
    <w:basedOn w:val="TableNormal"/>
    <w:uiPriority w:val="60"/>
    <w:rsid w:val="008A53E1"/>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List">
    <w:name w:val="Light List"/>
    <w:basedOn w:val="TableNormal"/>
    <w:uiPriority w:val="61"/>
    <w:rsid w:val="008A53E1"/>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8A53E1"/>
    <w:pPr>
      <w:spacing w:after="0" w:line="240" w:lineRule="auto"/>
    </w:pPr>
    <w:tblPr>
      <w:tblStyleRowBandSize w:val="1"/>
      <w:tblStyleColBandSize w:val="1"/>
      <w:tblBorders>
        <w:top w:val="single" w:sz="8" w:space="0" w:color="002C47" w:themeColor="accent1"/>
        <w:left w:val="single" w:sz="8" w:space="0" w:color="002C47" w:themeColor="accent1"/>
        <w:bottom w:val="single" w:sz="8" w:space="0" w:color="002C47" w:themeColor="accent1"/>
        <w:right w:val="single" w:sz="8" w:space="0" w:color="002C47" w:themeColor="accent1"/>
      </w:tblBorders>
    </w:tblPr>
    <w:tblStylePr w:type="firstRow">
      <w:pPr>
        <w:spacing w:before="0" w:after="0" w:line="240" w:lineRule="auto"/>
      </w:pPr>
      <w:rPr>
        <w:b/>
        <w:bCs/>
        <w:color w:val="FFFFFF" w:themeColor="background1"/>
      </w:rPr>
      <w:tblPr/>
      <w:tcPr>
        <w:shd w:val="clear" w:color="auto" w:fill="002C47" w:themeFill="accent1"/>
      </w:tcPr>
    </w:tblStylePr>
    <w:tblStylePr w:type="lastRow">
      <w:pPr>
        <w:spacing w:before="0" w:after="0" w:line="240" w:lineRule="auto"/>
      </w:pPr>
      <w:rPr>
        <w:b/>
        <w:bCs/>
      </w:rPr>
      <w:tblPr/>
      <w:tcPr>
        <w:tcBorders>
          <w:top w:val="double" w:sz="6" w:space="0" w:color="002C47" w:themeColor="accent1"/>
          <w:left w:val="single" w:sz="8" w:space="0" w:color="002C47" w:themeColor="accent1"/>
          <w:bottom w:val="single" w:sz="8" w:space="0" w:color="002C47" w:themeColor="accent1"/>
          <w:right w:val="single" w:sz="8" w:space="0" w:color="002C47" w:themeColor="accent1"/>
        </w:tcBorders>
      </w:tcPr>
    </w:tblStylePr>
    <w:tblStylePr w:type="firstCol">
      <w:rPr>
        <w:b/>
        <w:bCs/>
      </w:rPr>
    </w:tblStylePr>
    <w:tblStylePr w:type="lastCol">
      <w:rPr>
        <w:b/>
        <w:bCs/>
      </w:rPr>
    </w:tblStylePr>
    <w:tblStylePr w:type="band1Vert">
      <w:tblPr/>
      <w:tcPr>
        <w:tcBorders>
          <w:top w:val="single" w:sz="8" w:space="0" w:color="002C47" w:themeColor="accent1"/>
          <w:left w:val="single" w:sz="8" w:space="0" w:color="002C47" w:themeColor="accent1"/>
          <w:bottom w:val="single" w:sz="8" w:space="0" w:color="002C47" w:themeColor="accent1"/>
          <w:right w:val="single" w:sz="8" w:space="0" w:color="002C47" w:themeColor="accent1"/>
        </w:tcBorders>
      </w:tcPr>
    </w:tblStylePr>
    <w:tblStylePr w:type="band1Horz">
      <w:tblPr/>
      <w:tcPr>
        <w:tcBorders>
          <w:top w:val="single" w:sz="8" w:space="0" w:color="002C47" w:themeColor="accent1"/>
          <w:left w:val="single" w:sz="8" w:space="0" w:color="002C47" w:themeColor="accent1"/>
          <w:bottom w:val="single" w:sz="8" w:space="0" w:color="002C47" w:themeColor="accent1"/>
          <w:right w:val="single" w:sz="8" w:space="0" w:color="002C47" w:themeColor="accent1"/>
        </w:tcBorders>
      </w:tcPr>
    </w:tblStylePr>
  </w:style>
  <w:style w:type="table" w:styleId="LightList-Accent3">
    <w:name w:val="Light List Accent 3"/>
    <w:basedOn w:val="TableNormal"/>
    <w:uiPriority w:val="61"/>
    <w:rsid w:val="008A53E1"/>
    <w:pPr>
      <w:spacing w:after="0" w:line="240" w:lineRule="auto"/>
    </w:pPr>
    <w:tblPr>
      <w:tblStyleRowBandSize w:val="1"/>
      <w:tblStyleColBandSize w:val="1"/>
      <w:tblBorders>
        <w:top w:val="single" w:sz="8" w:space="0" w:color="006DA7" w:themeColor="accent3"/>
        <w:left w:val="single" w:sz="8" w:space="0" w:color="006DA7" w:themeColor="accent3"/>
        <w:bottom w:val="single" w:sz="8" w:space="0" w:color="006DA7" w:themeColor="accent3"/>
        <w:right w:val="single" w:sz="8" w:space="0" w:color="006DA7" w:themeColor="accent3"/>
      </w:tblBorders>
    </w:tblPr>
    <w:tblStylePr w:type="firstRow">
      <w:pPr>
        <w:spacing w:before="0" w:after="0" w:line="240" w:lineRule="auto"/>
      </w:pPr>
      <w:rPr>
        <w:b/>
        <w:bCs/>
        <w:color w:val="FFFFFF" w:themeColor="background1"/>
      </w:rPr>
      <w:tblPr/>
      <w:tcPr>
        <w:shd w:val="clear" w:color="auto" w:fill="006DA7" w:themeFill="accent3"/>
      </w:tcPr>
    </w:tblStylePr>
    <w:tblStylePr w:type="lastRow">
      <w:pPr>
        <w:spacing w:before="0" w:after="0" w:line="240" w:lineRule="auto"/>
      </w:pPr>
      <w:rPr>
        <w:b/>
        <w:bCs/>
      </w:rPr>
      <w:tblPr/>
      <w:tcPr>
        <w:tcBorders>
          <w:top w:val="double" w:sz="6" w:space="0" w:color="006DA7" w:themeColor="accent3"/>
          <w:left w:val="single" w:sz="8" w:space="0" w:color="006DA7" w:themeColor="accent3"/>
          <w:bottom w:val="single" w:sz="8" w:space="0" w:color="006DA7" w:themeColor="accent3"/>
          <w:right w:val="single" w:sz="8" w:space="0" w:color="006DA7" w:themeColor="accent3"/>
        </w:tcBorders>
      </w:tcPr>
    </w:tblStylePr>
    <w:tblStylePr w:type="firstCol">
      <w:rPr>
        <w:b/>
        <w:bCs/>
      </w:rPr>
    </w:tblStylePr>
    <w:tblStylePr w:type="lastCol">
      <w:rPr>
        <w:b/>
        <w:bCs/>
      </w:rPr>
    </w:tblStylePr>
    <w:tblStylePr w:type="band1Vert">
      <w:tblPr/>
      <w:tcPr>
        <w:tcBorders>
          <w:top w:val="single" w:sz="8" w:space="0" w:color="006DA7" w:themeColor="accent3"/>
          <w:left w:val="single" w:sz="8" w:space="0" w:color="006DA7" w:themeColor="accent3"/>
          <w:bottom w:val="single" w:sz="8" w:space="0" w:color="006DA7" w:themeColor="accent3"/>
          <w:right w:val="single" w:sz="8" w:space="0" w:color="006DA7" w:themeColor="accent3"/>
        </w:tcBorders>
      </w:tcPr>
    </w:tblStylePr>
    <w:tblStylePr w:type="band1Horz">
      <w:tblPr/>
      <w:tcPr>
        <w:tcBorders>
          <w:top w:val="single" w:sz="8" w:space="0" w:color="006DA7" w:themeColor="accent3"/>
          <w:left w:val="single" w:sz="8" w:space="0" w:color="006DA7" w:themeColor="accent3"/>
          <w:bottom w:val="single" w:sz="8" w:space="0" w:color="006DA7" w:themeColor="accent3"/>
          <w:right w:val="single" w:sz="8" w:space="0" w:color="006DA7" w:themeColor="accent3"/>
        </w:tcBorders>
      </w:tcPr>
    </w:tblStylePr>
  </w:style>
  <w:style w:type="paragraph" w:styleId="ListParagraph">
    <w:name w:val="List Paragraph"/>
    <w:basedOn w:val="Normal"/>
    <w:uiPriority w:val="34"/>
    <w:qFormat/>
    <w:rsid w:val="00890BE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720"/>
      <w:contextualSpacing/>
    </w:pPr>
    <w:rPr>
      <w:rFonts w:eastAsia="Times New Roman"/>
      <w:kern w:val="16"/>
      <w:szCs w:val="24"/>
      <w:lang w:eastAsia="en-AU"/>
    </w:rPr>
  </w:style>
  <w:style w:type="paragraph" w:customStyle="1" w:styleId="Bullet1">
    <w:name w:val="Bullet 1"/>
    <w:basedOn w:val="Normal"/>
    <w:rsid w:val="00890BE0"/>
    <w:pPr>
      <w:numPr>
        <w:numId w:val="7"/>
      </w:numPr>
      <w:tabs>
        <w:tab w:val="clear" w:pos="568"/>
      </w:tabs>
      <w:spacing w:after="0" w:line="240" w:lineRule="auto"/>
    </w:pPr>
    <w:rPr>
      <w:rFonts w:eastAsia="Times New Roman"/>
      <w:kern w:val="24"/>
      <w:szCs w:val="24"/>
      <w:lang w:eastAsia="en-AU"/>
    </w:rPr>
  </w:style>
  <w:style w:type="paragraph" w:customStyle="1" w:styleId="Bullet2">
    <w:name w:val="Bullet 2"/>
    <w:basedOn w:val="Bullet1"/>
    <w:rsid w:val="00890BE0"/>
    <w:pPr>
      <w:numPr>
        <w:numId w:val="8"/>
      </w:numPr>
    </w:pPr>
  </w:style>
  <w:style w:type="character" w:customStyle="1" w:styleId="Heading8Char">
    <w:name w:val="Heading 8 Char"/>
    <w:basedOn w:val="DefaultParagraphFont"/>
    <w:link w:val="Heading8"/>
    <w:rsid w:val="00436A2F"/>
    <w:rPr>
      <w:rFonts w:ascii="Arial" w:eastAsia="Times New Roman" w:hAnsi="Arial" w:cs="Times New Roman"/>
      <w:b/>
      <w:i/>
      <w:iCs/>
      <w:kern w:val="16"/>
      <w:szCs w:val="24"/>
      <w:lang w:eastAsia="en-AU"/>
    </w:rPr>
  </w:style>
  <w:style w:type="character" w:customStyle="1" w:styleId="Heading9Char">
    <w:name w:val="Heading 9 Char"/>
    <w:basedOn w:val="DefaultParagraphFont"/>
    <w:link w:val="Heading9"/>
    <w:rsid w:val="00436A2F"/>
    <w:rPr>
      <w:rFonts w:ascii="Arial" w:eastAsia="Times New Roman" w:hAnsi="Arial" w:cs="Arial"/>
      <w:kern w:val="16"/>
      <w:u w:val="single"/>
      <w:lang w:eastAsia="en-AU"/>
    </w:rPr>
  </w:style>
  <w:style w:type="paragraph" w:customStyle="1" w:styleId="Heading0inTOC">
    <w:name w:val="Heading 0 (in TOC)"/>
    <w:basedOn w:val="Heading1"/>
    <w:next w:val="Normal"/>
    <w:rsid w:val="00436A2F"/>
    <w:pPr>
      <w:keepLines w:val="0"/>
      <w:numPr>
        <w:numId w:val="0"/>
      </w:numPr>
      <w:adjustRightInd/>
      <w:snapToGrid/>
      <w:spacing w:before="0" w:after="120" w:line="240" w:lineRule="auto"/>
    </w:pPr>
    <w:rPr>
      <w:rFonts w:ascii="Arial" w:hAnsi="Arial" w:cs="Times New Roman"/>
      <w:bCs w:val="0"/>
      <w:kern w:val="16"/>
      <w:sz w:val="28"/>
      <w:szCs w:val="24"/>
      <w:lang w:eastAsia="en-AU"/>
    </w:rPr>
  </w:style>
  <w:style w:type="character" w:styleId="PageNumber">
    <w:name w:val="page number"/>
    <w:rsid w:val="00436A2F"/>
    <w:rPr>
      <w:sz w:val="20"/>
    </w:rPr>
  </w:style>
  <w:style w:type="paragraph" w:customStyle="1" w:styleId="TableBullet">
    <w:name w:val="Table Bullet"/>
    <w:basedOn w:val="Normal"/>
    <w:rsid w:val="00436A2F"/>
    <w:pPr>
      <w:numPr>
        <w:numId w:val="9"/>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4"/>
      <w:lang w:eastAsia="en-AU"/>
    </w:rPr>
  </w:style>
  <w:style w:type="paragraph" w:styleId="TOC4">
    <w:name w:val="toc 4"/>
    <w:basedOn w:val="Normal"/>
    <w:next w:val="Normal"/>
    <w:uiPriority w:val="39"/>
    <w:rsid w:val="00436A2F"/>
    <w:pPr>
      <w:tabs>
        <w:tab w:val="left" w:pos="1247"/>
        <w:tab w:val="right" w:leader="dot" w:pos="9356"/>
      </w:tabs>
      <w:spacing w:before="0" w:after="0" w:line="240" w:lineRule="auto"/>
      <w:ind w:left="1247" w:hanging="907"/>
    </w:pPr>
    <w:rPr>
      <w:rFonts w:eastAsia="Times New Roman"/>
      <w:kern w:val="16"/>
      <w:sz w:val="20"/>
      <w:szCs w:val="24"/>
      <w:lang w:eastAsia="en-AU"/>
    </w:rPr>
  </w:style>
  <w:style w:type="paragraph" w:styleId="TOC5">
    <w:name w:val="toc 5"/>
    <w:basedOn w:val="Normal"/>
    <w:next w:val="Normal"/>
    <w:uiPriority w:val="39"/>
    <w:rsid w:val="00436A2F"/>
    <w:pPr>
      <w:spacing w:before="0" w:after="0" w:line="240" w:lineRule="auto"/>
      <w:ind w:left="454"/>
    </w:pPr>
    <w:rPr>
      <w:rFonts w:eastAsia="Times New Roman"/>
      <w:kern w:val="16"/>
      <w:sz w:val="20"/>
      <w:szCs w:val="24"/>
      <w:lang w:eastAsia="en-AU"/>
    </w:rPr>
  </w:style>
  <w:style w:type="paragraph" w:styleId="TOC6">
    <w:name w:val="toc 6"/>
    <w:basedOn w:val="Normal"/>
    <w:next w:val="Normal"/>
    <w:uiPriority w:val="39"/>
    <w:rsid w:val="00436A2F"/>
    <w:pPr>
      <w:spacing w:before="0" w:after="0" w:line="240" w:lineRule="auto"/>
      <w:ind w:left="567"/>
    </w:pPr>
    <w:rPr>
      <w:rFonts w:eastAsia="Times New Roman"/>
      <w:kern w:val="16"/>
      <w:sz w:val="20"/>
      <w:szCs w:val="24"/>
      <w:lang w:eastAsia="en-AU"/>
    </w:rPr>
  </w:style>
  <w:style w:type="paragraph" w:styleId="TOC7">
    <w:name w:val="toc 7"/>
    <w:basedOn w:val="Normal"/>
    <w:next w:val="Normal"/>
    <w:uiPriority w:val="39"/>
    <w:rsid w:val="00436A2F"/>
    <w:pPr>
      <w:spacing w:before="0" w:after="0" w:line="240" w:lineRule="auto"/>
      <w:ind w:left="680"/>
    </w:pPr>
    <w:rPr>
      <w:rFonts w:eastAsia="Times New Roman"/>
      <w:kern w:val="16"/>
      <w:sz w:val="20"/>
      <w:szCs w:val="24"/>
      <w:lang w:eastAsia="en-AU"/>
    </w:rPr>
  </w:style>
  <w:style w:type="paragraph" w:styleId="TOC8">
    <w:name w:val="toc 8"/>
    <w:basedOn w:val="Normal"/>
    <w:next w:val="Normal"/>
    <w:uiPriority w:val="39"/>
    <w:rsid w:val="00436A2F"/>
    <w:pPr>
      <w:spacing w:before="0" w:after="0" w:line="240" w:lineRule="auto"/>
      <w:ind w:left="907"/>
    </w:pPr>
    <w:rPr>
      <w:rFonts w:eastAsia="Times New Roman"/>
      <w:kern w:val="16"/>
      <w:sz w:val="20"/>
      <w:szCs w:val="24"/>
      <w:lang w:eastAsia="en-AU"/>
    </w:rPr>
  </w:style>
  <w:style w:type="paragraph" w:styleId="TOC9">
    <w:name w:val="toc 9"/>
    <w:basedOn w:val="Normal"/>
    <w:next w:val="Normal"/>
    <w:uiPriority w:val="39"/>
    <w:rsid w:val="00436A2F"/>
    <w:pPr>
      <w:spacing w:before="0" w:after="0" w:line="240" w:lineRule="auto"/>
      <w:ind w:left="1134"/>
    </w:pPr>
    <w:rPr>
      <w:rFonts w:eastAsia="Times New Roman"/>
      <w:kern w:val="16"/>
      <w:sz w:val="20"/>
      <w:szCs w:val="24"/>
      <w:lang w:eastAsia="en-AU"/>
    </w:rPr>
  </w:style>
  <w:style w:type="paragraph" w:styleId="EndnoteText">
    <w:name w:val="endnote text"/>
    <w:basedOn w:val="Normal"/>
    <w:link w:val="EndnoteTextChar"/>
    <w:semiHidden/>
    <w:rsid w:val="00436A2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0"/>
      <w:lang w:eastAsia="en-AU"/>
    </w:rPr>
  </w:style>
  <w:style w:type="character" w:customStyle="1" w:styleId="EndnoteTextChar">
    <w:name w:val="Endnote Text Char"/>
    <w:basedOn w:val="DefaultParagraphFont"/>
    <w:link w:val="EndnoteText"/>
    <w:semiHidden/>
    <w:rsid w:val="00436A2F"/>
    <w:rPr>
      <w:rFonts w:ascii="Cambria" w:eastAsia="Times New Roman" w:hAnsi="Cambria" w:cs="Times New Roman"/>
      <w:kern w:val="16"/>
      <w:sz w:val="20"/>
      <w:szCs w:val="20"/>
      <w:lang w:eastAsia="en-AU"/>
    </w:rPr>
  </w:style>
  <w:style w:type="character" w:styleId="EndnoteReference">
    <w:name w:val="endnote reference"/>
    <w:semiHidden/>
    <w:rsid w:val="00436A2F"/>
    <w:rPr>
      <w:dstrike w:val="0"/>
      <w:vertAlign w:val="baseline"/>
    </w:rPr>
  </w:style>
  <w:style w:type="paragraph" w:styleId="FootnoteText">
    <w:name w:val="footnote text"/>
    <w:basedOn w:val="Normal"/>
    <w:link w:val="FootnoteTextChar"/>
    <w:semiHidden/>
    <w:rsid w:val="00436A2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0"/>
      <w:lang w:eastAsia="en-AU"/>
    </w:rPr>
  </w:style>
  <w:style w:type="character" w:customStyle="1" w:styleId="FootnoteTextChar">
    <w:name w:val="Footnote Text Char"/>
    <w:basedOn w:val="DefaultParagraphFont"/>
    <w:link w:val="FootnoteText"/>
    <w:semiHidden/>
    <w:rsid w:val="00436A2F"/>
    <w:rPr>
      <w:rFonts w:ascii="Cambria" w:eastAsia="Times New Roman" w:hAnsi="Cambria" w:cs="Times New Roman"/>
      <w:kern w:val="16"/>
      <w:sz w:val="20"/>
      <w:szCs w:val="20"/>
      <w:lang w:eastAsia="en-AU"/>
    </w:rPr>
  </w:style>
  <w:style w:type="character" w:styleId="FootnoteReference">
    <w:name w:val="footnote reference"/>
    <w:semiHidden/>
    <w:rsid w:val="00436A2F"/>
    <w:rPr>
      <w:vertAlign w:val="superscript"/>
    </w:rPr>
  </w:style>
  <w:style w:type="paragraph" w:customStyle="1" w:styleId="Abbreviations">
    <w:name w:val="Abbreviations"/>
    <w:basedOn w:val="Normal"/>
    <w:rsid w:val="00436A2F"/>
    <w:pPr>
      <w:tabs>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Cs w:val="24"/>
      <w:lang w:eastAsia="en-AU"/>
    </w:rPr>
  </w:style>
  <w:style w:type="paragraph" w:styleId="TableofFigures">
    <w:name w:val="table of figures"/>
    <w:basedOn w:val="Normal"/>
    <w:next w:val="Normal"/>
    <w:uiPriority w:val="99"/>
    <w:rsid w:val="00436A2F"/>
    <w:pPr>
      <w:spacing w:before="0" w:after="0" w:line="240" w:lineRule="auto"/>
      <w:ind w:left="1134" w:hanging="1134"/>
    </w:pPr>
    <w:rPr>
      <w:rFonts w:eastAsia="Times New Roman" w:cs="Calibri"/>
      <w:kern w:val="16"/>
      <w:szCs w:val="20"/>
      <w:lang w:eastAsia="en-AU"/>
    </w:rPr>
  </w:style>
  <w:style w:type="paragraph" w:customStyle="1" w:styleId="Comment2">
    <w:name w:val="Comment 2"/>
    <w:basedOn w:val="Normal"/>
    <w:qFormat/>
    <w:rsid w:val="00436A2F"/>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pPr>
    <w:rPr>
      <w:rFonts w:ascii="Calibri" w:eastAsia="Times New Roman" w:hAnsi="Calibri" w:cs="Arial"/>
      <w:kern w:val="16"/>
      <w:lang w:eastAsia="en-AU"/>
    </w:rPr>
  </w:style>
  <w:style w:type="paragraph" w:customStyle="1" w:styleId="Comment1">
    <w:name w:val="Comment 1"/>
    <w:basedOn w:val="Normal"/>
    <w:next w:val="Comment2"/>
    <w:qFormat/>
    <w:rsid w:val="00436A2F"/>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hanging="1134"/>
    </w:pPr>
    <w:rPr>
      <w:rFonts w:ascii="Calibri" w:eastAsia="Times New Roman" w:hAnsi="Calibri" w:cs="Arial"/>
      <w:kern w:val="16"/>
      <w:szCs w:val="20"/>
      <w:lang w:eastAsia="en-AU"/>
    </w:rPr>
  </w:style>
  <w:style w:type="paragraph" w:customStyle="1" w:styleId="CommentDot">
    <w:name w:val="Comment Dot"/>
    <w:basedOn w:val="Comment2"/>
    <w:qFormat/>
    <w:rsid w:val="00436A2F"/>
    <w:pPr>
      <w:numPr>
        <w:numId w:val="10"/>
      </w:numPr>
      <w:tabs>
        <w:tab w:val="clear" w:pos="1134"/>
      </w:tabs>
      <w:spacing w:before="120"/>
      <w:ind w:left="1418" w:hanging="284"/>
    </w:pPr>
  </w:style>
  <w:style w:type="paragraph" w:customStyle="1" w:styleId="Instructions1">
    <w:name w:val="Instructions 1"/>
    <w:basedOn w:val="Normal"/>
    <w:qFormat/>
    <w:rsid w:val="00436A2F"/>
    <w:pPr>
      <w:pBdr>
        <w:top w:val="single" w:sz="4" w:space="1" w:color="FF0000"/>
        <w:left w:val="single" w:sz="4" w:space="4" w:color="FF0000"/>
        <w:bottom w:val="single" w:sz="4" w:space="1" w:color="FF0000"/>
        <w:right w:val="single" w:sz="4" w:space="4" w:color="FF0000"/>
      </w:pBdr>
      <w:tabs>
        <w:tab w:val="left" w:pos="318"/>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60" w:line="240" w:lineRule="auto"/>
    </w:pPr>
    <w:rPr>
      <w:rFonts w:ascii="Calibri" w:eastAsia="Times New Roman" w:hAnsi="Calibri" w:cs="Calibri"/>
      <w:color w:val="FF0000"/>
      <w:kern w:val="16"/>
      <w:lang w:eastAsia="en-AU"/>
    </w:rPr>
  </w:style>
  <w:style w:type="paragraph" w:customStyle="1" w:styleId="Instructions2">
    <w:name w:val="Instructions 2"/>
    <w:basedOn w:val="Normal"/>
    <w:qFormat/>
    <w:rsid w:val="00436A2F"/>
    <w:pPr>
      <w:numPr>
        <w:numId w:val="11"/>
      </w:numPr>
      <w:pBdr>
        <w:top w:val="single" w:sz="4" w:space="1" w:color="FF0000"/>
        <w:left w:val="single" w:sz="4" w:space="4" w:color="FF0000"/>
        <w:bottom w:val="single" w:sz="4" w:space="1" w:color="FF0000"/>
        <w:right w:val="single" w:sz="4" w:space="4" w:color="FF0000"/>
      </w:pBdr>
      <w:tabs>
        <w:tab w:val="left" w:pos="170"/>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60" w:line="240" w:lineRule="auto"/>
      <w:ind w:left="170" w:hanging="170"/>
    </w:pPr>
    <w:rPr>
      <w:rFonts w:ascii="Calibri" w:eastAsia="Times New Roman" w:hAnsi="Calibri" w:cs="Calibri"/>
      <w:color w:val="FF0000"/>
      <w:kern w:val="16"/>
      <w:lang w:eastAsia="en-AU"/>
    </w:rPr>
  </w:style>
  <w:style w:type="paragraph" w:customStyle="1" w:styleId="Contentslist1">
    <w:name w:val="Contents list 1"/>
    <w:basedOn w:val="Normal"/>
    <w:qFormat/>
    <w:rsid w:val="00436A2F"/>
    <w:pPr>
      <w:tabs>
        <w:tab w:val="right" w:leader="dot" w:pos="9356"/>
      </w:tabs>
      <w:spacing w:line="240" w:lineRule="auto"/>
    </w:pPr>
    <w:rPr>
      <w:rFonts w:eastAsia="Times New Roman"/>
      <w:b/>
      <w:kern w:val="16"/>
      <w:sz w:val="20"/>
      <w:szCs w:val="24"/>
      <w:lang w:eastAsia="en-AU"/>
    </w:rPr>
  </w:style>
  <w:style w:type="paragraph" w:customStyle="1" w:styleId="Contentslist2">
    <w:name w:val="Contents list 2"/>
    <w:basedOn w:val="Contentslist1"/>
    <w:qFormat/>
    <w:rsid w:val="00436A2F"/>
    <w:pPr>
      <w:spacing w:before="0" w:after="0"/>
    </w:pPr>
    <w:rPr>
      <w:b w:val="0"/>
    </w:rPr>
  </w:style>
  <w:style w:type="paragraph" w:customStyle="1" w:styleId="Default">
    <w:name w:val="Default"/>
    <w:rsid w:val="00436A2F"/>
    <w:pPr>
      <w:autoSpaceDE w:val="0"/>
      <w:autoSpaceDN w:val="0"/>
      <w:adjustRightInd w:val="0"/>
      <w:spacing w:after="0" w:line="240" w:lineRule="auto"/>
    </w:pPr>
    <w:rPr>
      <w:rFonts w:ascii="Times New Roman" w:eastAsia="Times New Roman" w:hAnsi="Times New Roman" w:cs="Times New Roman"/>
      <w:color w:val="000000"/>
      <w:sz w:val="24"/>
      <w:szCs w:val="24"/>
      <w:lang w:eastAsia="en-AU"/>
    </w:rPr>
  </w:style>
  <w:style w:type="paragraph" w:styleId="HTMLPreformatted">
    <w:name w:val="HTML Preformatted"/>
    <w:basedOn w:val="Normal"/>
    <w:link w:val="HTMLPreformattedChar"/>
    <w:uiPriority w:val="99"/>
    <w:semiHidden/>
    <w:unhideWhenUsed/>
    <w:rsid w:val="00436A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pPr>
    <w:rPr>
      <w:rFonts w:ascii="Courier New" w:eastAsia="Times New Roman" w:hAnsi="Courier New" w:cs="Courier New"/>
      <w:sz w:val="20"/>
      <w:szCs w:val="20"/>
      <w:lang w:eastAsia="en-AU"/>
    </w:rPr>
  </w:style>
  <w:style w:type="character" w:customStyle="1" w:styleId="HTMLPreformattedChar">
    <w:name w:val="HTML Preformatted Char"/>
    <w:basedOn w:val="DefaultParagraphFont"/>
    <w:link w:val="HTMLPreformatted"/>
    <w:uiPriority w:val="99"/>
    <w:semiHidden/>
    <w:rsid w:val="00436A2F"/>
    <w:rPr>
      <w:rFonts w:ascii="Courier New" w:eastAsia="Times New Roman" w:hAnsi="Courier New" w:cs="Courier New"/>
      <w:sz w:val="20"/>
      <w:szCs w:val="20"/>
      <w:lang w:eastAsia="en-AU"/>
    </w:rPr>
  </w:style>
  <w:style w:type="numbering" w:customStyle="1" w:styleId="Style1">
    <w:name w:val="Style1"/>
    <w:uiPriority w:val="99"/>
    <w:rsid w:val="00436A2F"/>
    <w:pPr>
      <w:numPr>
        <w:numId w:val="12"/>
      </w:numPr>
    </w:pPr>
  </w:style>
  <w:style w:type="paragraph" w:styleId="BodyText">
    <w:name w:val="Body Text"/>
    <w:basedOn w:val="Normal"/>
    <w:link w:val="BodyTextChar"/>
    <w:rsid w:val="00436A2F"/>
    <w:pPr>
      <w:widowControl w:val="0"/>
      <w:spacing w:before="0" w:after="0" w:line="240" w:lineRule="auto"/>
      <w:jc w:val="both"/>
    </w:pPr>
    <w:rPr>
      <w:rFonts w:ascii="Times New Roman" w:eastAsia="Times New Roman" w:hAnsi="Times New Roman"/>
      <w:snapToGrid w:val="0"/>
      <w:sz w:val="24"/>
      <w:szCs w:val="20"/>
    </w:rPr>
  </w:style>
  <w:style w:type="character" w:customStyle="1" w:styleId="BodyTextChar">
    <w:name w:val="Body Text Char"/>
    <w:basedOn w:val="DefaultParagraphFont"/>
    <w:link w:val="BodyText"/>
    <w:rsid w:val="00436A2F"/>
    <w:rPr>
      <w:rFonts w:ascii="Times New Roman" w:eastAsia="Times New Roman" w:hAnsi="Times New Roman" w:cs="Times New Roman"/>
      <w:snapToGrid w:val="0"/>
      <w:sz w:val="24"/>
      <w:szCs w:val="20"/>
    </w:rPr>
  </w:style>
  <w:style w:type="paragraph" w:customStyle="1" w:styleId="CM1">
    <w:name w:val="CM1"/>
    <w:basedOn w:val="Default"/>
    <w:next w:val="Default"/>
    <w:uiPriority w:val="99"/>
    <w:rsid w:val="00436A2F"/>
    <w:pPr>
      <w:spacing w:line="183" w:lineRule="atLeast"/>
    </w:pPr>
    <w:rPr>
      <w:color w:val="auto"/>
    </w:rPr>
  </w:style>
  <w:style w:type="paragraph" w:customStyle="1" w:styleId="CM57">
    <w:name w:val="CM57"/>
    <w:basedOn w:val="Default"/>
    <w:next w:val="Default"/>
    <w:uiPriority w:val="99"/>
    <w:rsid w:val="00436A2F"/>
    <w:rPr>
      <w:color w:val="auto"/>
    </w:rPr>
  </w:style>
  <w:style w:type="paragraph" w:customStyle="1" w:styleId="news-date">
    <w:name w:val="news-date"/>
    <w:basedOn w:val="Normal"/>
    <w:rsid w:val="00436A2F"/>
    <w:pPr>
      <w:spacing w:before="100" w:beforeAutospacing="1" w:after="100" w:afterAutospacing="1" w:line="240" w:lineRule="auto"/>
    </w:pPr>
    <w:rPr>
      <w:rFonts w:ascii="Times New Roman" w:eastAsia="Times New Roman" w:hAnsi="Times New Roman"/>
      <w:sz w:val="24"/>
      <w:szCs w:val="24"/>
      <w:lang w:eastAsia="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semiHidden="0" w:uiPriority="0" w:unhideWhenUsed="0"/>
    <w:lsdException w:name="footer" w:semiHidden="0" w:uiPriority="0" w:unhideWhenUsed="0"/>
    <w:lsdException w:name="caption" w:semiHidden="0" w:uiPriority="0" w:unhideWhenUsed="0" w:qFormat="1"/>
    <w:lsdException w:name="footnote reference" w:uiPriority="0"/>
    <w:lsdException w:name="annotation reference" w:uiPriority="0"/>
    <w:lsdException w:name="page number" w:uiPriority="0"/>
    <w:lsdException w:name="endnote reference" w:uiPriority="0"/>
    <w:lsdException w:name="endnote text" w:uiPriority="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Body Text" w:uiPriority="0"/>
    <w:lsdException w:name="Subtitle" w:semiHidden="0" w:uiPriority="11" w:unhideWhenUsed="0"/>
    <w:lsdException w:name="Date" w:semiHidden="0" w:unhideWhenUsed="0"/>
    <w:lsdException w:name="FollowedHyperlink" w:uiPriority="0"/>
    <w:lsdException w:name="Strong" w:semiHidden="0" w:uiPriority="22" w:unhideWhenUsed="0"/>
    <w:lsdException w:name="Emphasis" w:semiHidden="0" w:uiPriority="20" w:unhideWhenUsed="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0" w:qFormat="1"/>
  </w:latentStyles>
  <w:style w:type="paragraph" w:default="1" w:styleId="Normal">
    <w:name w:val="Normal"/>
    <w:qFormat/>
    <w:rsid w:val="006F1D37"/>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586F98"/>
    <w:pPr>
      <w:keepNext/>
      <w:keepLines/>
      <w:numPr>
        <w:numId w:val="5"/>
      </w:numPr>
      <w:adjustRightInd w:val="0"/>
      <w:snapToGrid w:val="0"/>
      <w:spacing w:before="480"/>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DC156B"/>
    <w:pPr>
      <w:keepNext/>
      <w:keepLines/>
      <w:numPr>
        <w:ilvl w:val="1"/>
        <w:numId w:val="5"/>
      </w:numPr>
      <w:adjustRightInd w:val="0"/>
      <w:snapToGrid w:val="0"/>
      <w:spacing w:before="400" w:line="220" w:lineRule="atLeast"/>
      <w:ind w:left="907" w:hanging="794"/>
      <w:outlineLvl w:val="2"/>
    </w:pPr>
    <w:rPr>
      <w:rFonts w:ascii="Arial" w:eastAsia="Times New Roman" w:hAnsi="Arial"/>
      <w:b/>
      <w:bCs/>
      <w:sz w:val="26"/>
      <w:szCs w:val="21"/>
      <w:lang w:eastAsia="ja-JP"/>
    </w:rPr>
  </w:style>
  <w:style w:type="paragraph" w:styleId="Heading4">
    <w:name w:val="heading 4"/>
    <w:basedOn w:val="Normal"/>
    <w:next w:val="Normal"/>
    <w:link w:val="Heading4Char"/>
    <w:qFormat/>
    <w:rsid w:val="008D770F"/>
    <w:pPr>
      <w:keepNext/>
      <w:numPr>
        <w:ilvl w:val="2"/>
        <w:numId w:val="5"/>
      </w:numPr>
      <w:adjustRightInd w:val="0"/>
      <w:snapToGrid w:val="0"/>
      <w:spacing w:line="220" w:lineRule="atLeast"/>
      <w:outlineLvl w:val="3"/>
    </w:pPr>
    <w:rPr>
      <w:rFonts w:eastAsia="MS Mincho"/>
      <w:b/>
      <w:bCs/>
      <w:szCs w:val="21"/>
      <w:lang w:eastAsia="ja-JP"/>
    </w:rPr>
  </w:style>
  <w:style w:type="paragraph" w:styleId="Heading5">
    <w:name w:val="heading 5"/>
    <w:basedOn w:val="Normal"/>
    <w:next w:val="Normal"/>
    <w:link w:val="Heading5Char"/>
    <w:qFormat/>
    <w:rsid w:val="00906445"/>
    <w:pPr>
      <w:keepNext/>
      <w:keepLines/>
      <w:numPr>
        <w:ilvl w:val="3"/>
        <w:numId w:val="5"/>
      </w:numPr>
      <w:spacing w:line="220" w:lineRule="atLeast"/>
      <w:ind w:left="1304" w:hanging="1077"/>
      <w:outlineLvl w:val="4"/>
    </w:pPr>
    <w:rPr>
      <w:rFonts w:eastAsia="Times New Roman"/>
      <w:b/>
      <w:bCs/>
      <w:i/>
      <w:color w:val="001523"/>
      <w:szCs w:val="21"/>
    </w:rPr>
  </w:style>
  <w:style w:type="paragraph" w:styleId="Heading6">
    <w:name w:val="heading 6"/>
    <w:basedOn w:val="Normal"/>
    <w:next w:val="Normal"/>
    <w:link w:val="Heading6Char"/>
    <w:qFormat/>
    <w:rsid w:val="007F3E00"/>
    <w:pPr>
      <w:keepNext/>
      <w:spacing w:line="220" w:lineRule="atLeast"/>
      <w:ind w:left="284"/>
      <w:outlineLvl w:val="5"/>
    </w:pPr>
    <w:rPr>
      <w:rFonts w:eastAsia="Times New Roman"/>
      <w:bCs/>
      <w:i/>
      <w:szCs w:val="21"/>
    </w:rPr>
  </w:style>
  <w:style w:type="paragraph" w:styleId="Heading7">
    <w:name w:val="heading 7"/>
    <w:basedOn w:val="Normal"/>
    <w:next w:val="Normal"/>
    <w:link w:val="Heading7Char"/>
    <w:qFormat/>
    <w:rsid w:val="007F3E00"/>
    <w:pPr>
      <w:keepNext/>
      <w:spacing w:after="60" w:line="180" w:lineRule="atLeast"/>
      <w:ind w:left="397"/>
      <w:outlineLvl w:val="6"/>
    </w:pPr>
    <w:rPr>
      <w:rFonts w:eastAsia="Times New Roman"/>
      <w:bCs/>
      <w:sz w:val="18"/>
      <w:szCs w:val="24"/>
    </w:rPr>
  </w:style>
  <w:style w:type="paragraph" w:styleId="Heading8">
    <w:name w:val="heading 8"/>
    <w:basedOn w:val="Normal"/>
    <w:next w:val="Normal"/>
    <w:link w:val="Heading8Char"/>
    <w:qFormat/>
    <w:rsid w:val="00436A2F"/>
    <w:pPr>
      <w:keepNext/>
      <w:spacing w:before="0" w:line="240" w:lineRule="auto"/>
      <w:outlineLvl w:val="7"/>
    </w:pPr>
    <w:rPr>
      <w:rFonts w:ascii="Arial" w:eastAsia="Times New Roman" w:hAnsi="Arial"/>
      <w:b/>
      <w:i/>
      <w:iCs/>
      <w:kern w:val="16"/>
      <w:szCs w:val="24"/>
      <w:lang w:eastAsia="en-AU"/>
    </w:rPr>
  </w:style>
  <w:style w:type="paragraph" w:styleId="Heading9">
    <w:name w:val="heading 9"/>
    <w:basedOn w:val="Normal"/>
    <w:next w:val="Normal"/>
    <w:link w:val="Heading9Char"/>
    <w:qFormat/>
    <w:rsid w:val="00436A2F"/>
    <w:pPr>
      <w:keepNext/>
      <w:spacing w:before="0" w:line="240" w:lineRule="auto"/>
      <w:outlineLvl w:val="8"/>
    </w:pPr>
    <w:rPr>
      <w:rFonts w:ascii="Arial" w:eastAsia="Times New Roman" w:hAnsi="Arial" w:cs="Arial"/>
      <w:kern w:val="16"/>
      <w:u w:val="single"/>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lang w:eastAsia="ja-JP"/>
    </w:rPr>
  </w:style>
  <w:style w:type="character" w:customStyle="1" w:styleId="Heading2Char">
    <w:name w:val="Heading 2 Char"/>
    <w:basedOn w:val="DefaultParagraphFont"/>
    <w:link w:val="Heading2"/>
    <w:rsid w:val="00586F98"/>
    <w:rPr>
      <w:rFonts w:ascii="Arial" w:eastAsia="Times New Roman" w:hAnsi="Arial" w:cs="Times New Roman"/>
      <w:b/>
      <w:bCs/>
      <w:sz w:val="32"/>
      <w:szCs w:val="26"/>
      <w:lang w:eastAsia="ja-JP"/>
    </w:rPr>
  </w:style>
  <w:style w:type="character" w:customStyle="1" w:styleId="Heading3Char">
    <w:name w:val="Heading 3 Char"/>
    <w:basedOn w:val="DefaultParagraphFont"/>
    <w:link w:val="Heading3"/>
    <w:rsid w:val="00DC156B"/>
    <w:rPr>
      <w:rFonts w:ascii="Arial" w:eastAsia="Times New Roman" w:hAnsi="Arial" w:cs="Times New Roman"/>
      <w:b/>
      <w:bCs/>
      <w:sz w:val="26"/>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rsid w:val="00F3148D"/>
    <w:rPr>
      <w:rFonts w:ascii="Tahoma" w:hAnsi="Tahoma" w:cs="Tahoma"/>
      <w:sz w:val="16"/>
      <w:szCs w:val="16"/>
    </w:rPr>
  </w:style>
  <w:style w:type="paragraph" w:styleId="Caption">
    <w:name w:val="caption"/>
    <w:basedOn w:val="Normal"/>
    <w:next w:val="Normal"/>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8C5B90"/>
    <w:pPr>
      <w:keepNext/>
      <w:keepLines/>
      <w:spacing w:line="220" w:lineRule="atLeast"/>
    </w:pPr>
    <w:rPr>
      <w:b/>
    </w:rPr>
  </w:style>
  <w:style w:type="character" w:customStyle="1" w:styleId="Heading4Char">
    <w:name w:val="Heading 4 Char"/>
    <w:basedOn w:val="DefaultParagraphFont"/>
    <w:link w:val="Heading4"/>
    <w:rsid w:val="008D770F"/>
    <w:rPr>
      <w:rFonts w:ascii="Cambria" w:eastAsia="MS Mincho" w:hAnsi="Cambria" w:cs="Times New Roman"/>
      <w:b/>
      <w:bCs/>
      <w:szCs w:val="21"/>
      <w:lang w:eastAsia="ja-JP"/>
    </w:rPr>
  </w:style>
  <w:style w:type="character" w:styleId="FollowedHyperlink">
    <w:name w:val="FollowedHyperlink"/>
    <w:basedOn w:val="DefaultParagraphFont"/>
    <w:unhideWhenUsed/>
    <w:rsid w:val="00F3148D"/>
    <w:rPr>
      <w:color w:val="800080"/>
      <w:u w:val="single"/>
    </w:rPr>
  </w:style>
  <w:style w:type="paragraph" w:styleId="Footer">
    <w:name w:val="footer"/>
    <w:basedOn w:val="Normal"/>
    <w:link w:val="FooterChar"/>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rsid w:val="003B4D60"/>
    <w:rPr>
      <w:rFonts w:ascii="Cambria" w:eastAsia="Cambria" w:hAnsi="Cambria" w:cs="Times New Roman"/>
      <w:sz w:val="17"/>
    </w:rPr>
  </w:style>
  <w:style w:type="paragraph" w:styleId="Header">
    <w:name w:val="header"/>
    <w:basedOn w:val="Normal"/>
    <w:link w:val="HeaderChar"/>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906445"/>
    <w:rPr>
      <w:rFonts w:ascii="Cambria" w:eastAsia="Times New Roman" w:hAnsi="Cambria" w:cs="Times New Roman"/>
      <w:b/>
      <w:bCs/>
      <w:i/>
      <w:color w:val="001523"/>
      <w:szCs w:val="21"/>
    </w:rPr>
  </w:style>
  <w:style w:type="character" w:customStyle="1" w:styleId="Heading6Char">
    <w:name w:val="Heading 6 Char"/>
    <w:basedOn w:val="DefaultParagraphFont"/>
    <w:link w:val="Heading6"/>
    <w:rsid w:val="007F3E00"/>
    <w:rPr>
      <w:rFonts w:ascii="Cambria" w:eastAsia="Times New Roman" w:hAnsi="Cambria" w:cs="Times New Roman"/>
      <w:bCs/>
      <w:i/>
      <w:szCs w:val="21"/>
    </w:rPr>
  </w:style>
  <w:style w:type="character" w:customStyle="1" w:styleId="Heading7Char">
    <w:name w:val="Heading 7 Char"/>
    <w:basedOn w:val="DefaultParagraphFont"/>
    <w:link w:val="Heading7"/>
    <w:rsid w:val="007F3E00"/>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6E220E"/>
    <w:pPr>
      <w:numPr>
        <w:numId w:val="3"/>
      </w:numPr>
      <w:ind w:left="357" w:hanging="357"/>
    </w:pPr>
  </w:style>
  <w:style w:type="paragraph" w:styleId="ListBullet2">
    <w:name w:val="List Bullet 2"/>
    <w:basedOn w:val="Normal"/>
    <w:uiPriority w:val="99"/>
    <w:qFormat/>
    <w:rsid w:val="004C2DCA"/>
    <w:pPr>
      <w:numPr>
        <w:ilvl w:val="1"/>
        <w:numId w:val="3"/>
      </w:numPr>
    </w:pPr>
  </w:style>
  <w:style w:type="paragraph" w:styleId="ListBullet3">
    <w:name w:val="List Bullet 3"/>
    <w:basedOn w:val="Normal"/>
    <w:uiPriority w:val="99"/>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3D1E62"/>
    <w:pPr>
      <w:spacing w:after="240"/>
    </w:pPr>
    <w:rPr>
      <w:szCs w:val="19"/>
    </w:rPr>
  </w:style>
  <w:style w:type="table" w:styleId="TableGrid">
    <w:name w:val="Table Grid"/>
    <w:basedOn w:val="TableNormal"/>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0A63AF"/>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Quotation">
    <w:name w:val="Quotation"/>
    <w:basedOn w:val="Normal"/>
    <w:next w:val="Normal"/>
    <w:uiPriority w:val="4"/>
    <w:qFormat/>
    <w:rsid w:val="00994C95"/>
    <w:pPr>
      <w:spacing w:after="180"/>
      <w:ind w:left="425"/>
    </w:pPr>
    <w:rPr>
      <w:rFonts w:cstheme="minorBidi"/>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nhideWhenUsed/>
    <w:qFormat/>
    <w:rsid w:val="00F3148D"/>
    <w:pPr>
      <w:framePr w:wrap="around" w:hAnchor="text"/>
      <w:spacing w:before="480" w:after="0" w:line="276" w:lineRule="auto"/>
      <w:outlineLvl w:val="9"/>
    </w:pPr>
    <w:rPr>
      <w:rFonts w:cstheme="minorBidi"/>
      <w:color w:val="002035"/>
      <w:sz w:val="28"/>
      <w:lang w:val="en-US"/>
    </w:rPr>
  </w:style>
  <w:style w:type="paragraph" w:customStyle="1" w:styleId="Tabletitle">
    <w:name w:val="Table title"/>
    <w:basedOn w:val="Normal"/>
    <w:next w:val="Normal"/>
    <w:rsid w:val="00994C95"/>
    <w:pPr>
      <w:keepNext/>
      <w:spacing w:after="180"/>
      <w:outlineLvl w:val="4"/>
    </w:pPr>
    <w:rPr>
      <w:rFonts w:cstheme="minorBidi"/>
      <w:b/>
    </w:rPr>
  </w:style>
  <w:style w:type="paragraph" w:customStyle="1" w:styleId="Comment">
    <w:name w:val="Comment"/>
    <w:basedOn w:val="Normal"/>
    <w:next w:val="Normal"/>
    <w:uiPriority w:val="1"/>
    <w:qFormat/>
    <w:rsid w:val="00C137CE"/>
    <w:pPr>
      <w:ind w:left="1134" w:hanging="1134"/>
    </w:pPr>
  </w:style>
  <w:style w:type="character" w:styleId="CommentReference">
    <w:name w:val="annotation reference"/>
    <w:basedOn w:val="DefaultParagraphFont"/>
    <w:unhideWhenUsed/>
    <w:rsid w:val="001C657B"/>
    <w:rPr>
      <w:sz w:val="16"/>
      <w:szCs w:val="16"/>
    </w:rPr>
  </w:style>
  <w:style w:type="paragraph" w:styleId="CommentText">
    <w:name w:val="annotation text"/>
    <w:basedOn w:val="Normal"/>
    <w:link w:val="CommentTextChar"/>
    <w:unhideWhenUsed/>
    <w:rsid w:val="001C657B"/>
    <w:pPr>
      <w:spacing w:line="240" w:lineRule="auto"/>
    </w:pPr>
    <w:rPr>
      <w:sz w:val="20"/>
      <w:szCs w:val="20"/>
    </w:rPr>
  </w:style>
  <w:style w:type="character" w:customStyle="1" w:styleId="CommentTextChar">
    <w:name w:val="Comment Text Char"/>
    <w:basedOn w:val="DefaultParagraphFont"/>
    <w:link w:val="CommentText"/>
    <w:rsid w:val="001C657B"/>
    <w:rPr>
      <w:rFonts w:ascii="Cambria" w:eastAsia="Cambria" w:hAnsi="Cambria" w:cs="Times New Roman"/>
      <w:sz w:val="20"/>
      <w:szCs w:val="20"/>
    </w:rPr>
  </w:style>
  <w:style w:type="paragraph" w:styleId="CommentSubject">
    <w:name w:val="annotation subject"/>
    <w:basedOn w:val="CommentText"/>
    <w:next w:val="CommentText"/>
    <w:link w:val="CommentSubjectChar"/>
    <w:unhideWhenUsed/>
    <w:rsid w:val="001C657B"/>
    <w:rPr>
      <w:b/>
      <w:bCs/>
    </w:rPr>
  </w:style>
  <w:style w:type="character" w:customStyle="1" w:styleId="CommentSubjectChar">
    <w:name w:val="Comment Subject Char"/>
    <w:basedOn w:val="CommentTextChar"/>
    <w:link w:val="CommentSubject"/>
    <w:rsid w:val="001C657B"/>
    <w:rPr>
      <w:rFonts w:ascii="Cambria" w:eastAsia="Cambria" w:hAnsi="Cambria" w:cs="Times New Roman"/>
      <w:b/>
      <w:bCs/>
      <w:sz w:val="20"/>
      <w:szCs w:val="20"/>
    </w:rPr>
  </w:style>
  <w:style w:type="paragraph" w:styleId="Revision">
    <w:name w:val="Revision"/>
    <w:hidden/>
    <w:uiPriority w:val="99"/>
    <w:semiHidden/>
    <w:rsid w:val="006B4C50"/>
    <w:pPr>
      <w:spacing w:after="0" w:line="240" w:lineRule="auto"/>
    </w:pPr>
    <w:rPr>
      <w:rFonts w:ascii="Cambria" w:eastAsia="Cambria" w:hAnsi="Cambria" w:cs="Times New Roman"/>
    </w:rPr>
  </w:style>
  <w:style w:type="table" w:styleId="LightShading">
    <w:name w:val="Light Shading"/>
    <w:basedOn w:val="TableNormal"/>
    <w:uiPriority w:val="60"/>
    <w:rsid w:val="008A53E1"/>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List">
    <w:name w:val="Light List"/>
    <w:basedOn w:val="TableNormal"/>
    <w:uiPriority w:val="61"/>
    <w:rsid w:val="008A53E1"/>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8A53E1"/>
    <w:pPr>
      <w:spacing w:after="0" w:line="240" w:lineRule="auto"/>
    </w:pPr>
    <w:tblPr>
      <w:tblStyleRowBandSize w:val="1"/>
      <w:tblStyleColBandSize w:val="1"/>
      <w:tblBorders>
        <w:top w:val="single" w:sz="8" w:space="0" w:color="002C47" w:themeColor="accent1"/>
        <w:left w:val="single" w:sz="8" w:space="0" w:color="002C47" w:themeColor="accent1"/>
        <w:bottom w:val="single" w:sz="8" w:space="0" w:color="002C47" w:themeColor="accent1"/>
        <w:right w:val="single" w:sz="8" w:space="0" w:color="002C47" w:themeColor="accent1"/>
      </w:tblBorders>
    </w:tblPr>
    <w:tblStylePr w:type="firstRow">
      <w:pPr>
        <w:spacing w:before="0" w:after="0" w:line="240" w:lineRule="auto"/>
      </w:pPr>
      <w:rPr>
        <w:b/>
        <w:bCs/>
        <w:color w:val="FFFFFF" w:themeColor="background1"/>
      </w:rPr>
      <w:tblPr/>
      <w:tcPr>
        <w:shd w:val="clear" w:color="auto" w:fill="002C47" w:themeFill="accent1"/>
      </w:tcPr>
    </w:tblStylePr>
    <w:tblStylePr w:type="lastRow">
      <w:pPr>
        <w:spacing w:before="0" w:after="0" w:line="240" w:lineRule="auto"/>
      </w:pPr>
      <w:rPr>
        <w:b/>
        <w:bCs/>
      </w:rPr>
      <w:tblPr/>
      <w:tcPr>
        <w:tcBorders>
          <w:top w:val="double" w:sz="6" w:space="0" w:color="002C47" w:themeColor="accent1"/>
          <w:left w:val="single" w:sz="8" w:space="0" w:color="002C47" w:themeColor="accent1"/>
          <w:bottom w:val="single" w:sz="8" w:space="0" w:color="002C47" w:themeColor="accent1"/>
          <w:right w:val="single" w:sz="8" w:space="0" w:color="002C47" w:themeColor="accent1"/>
        </w:tcBorders>
      </w:tcPr>
    </w:tblStylePr>
    <w:tblStylePr w:type="firstCol">
      <w:rPr>
        <w:b/>
        <w:bCs/>
      </w:rPr>
    </w:tblStylePr>
    <w:tblStylePr w:type="lastCol">
      <w:rPr>
        <w:b/>
        <w:bCs/>
      </w:rPr>
    </w:tblStylePr>
    <w:tblStylePr w:type="band1Vert">
      <w:tblPr/>
      <w:tcPr>
        <w:tcBorders>
          <w:top w:val="single" w:sz="8" w:space="0" w:color="002C47" w:themeColor="accent1"/>
          <w:left w:val="single" w:sz="8" w:space="0" w:color="002C47" w:themeColor="accent1"/>
          <w:bottom w:val="single" w:sz="8" w:space="0" w:color="002C47" w:themeColor="accent1"/>
          <w:right w:val="single" w:sz="8" w:space="0" w:color="002C47" w:themeColor="accent1"/>
        </w:tcBorders>
      </w:tcPr>
    </w:tblStylePr>
    <w:tblStylePr w:type="band1Horz">
      <w:tblPr/>
      <w:tcPr>
        <w:tcBorders>
          <w:top w:val="single" w:sz="8" w:space="0" w:color="002C47" w:themeColor="accent1"/>
          <w:left w:val="single" w:sz="8" w:space="0" w:color="002C47" w:themeColor="accent1"/>
          <w:bottom w:val="single" w:sz="8" w:space="0" w:color="002C47" w:themeColor="accent1"/>
          <w:right w:val="single" w:sz="8" w:space="0" w:color="002C47" w:themeColor="accent1"/>
        </w:tcBorders>
      </w:tcPr>
    </w:tblStylePr>
  </w:style>
  <w:style w:type="table" w:styleId="LightList-Accent3">
    <w:name w:val="Light List Accent 3"/>
    <w:basedOn w:val="TableNormal"/>
    <w:uiPriority w:val="61"/>
    <w:rsid w:val="008A53E1"/>
    <w:pPr>
      <w:spacing w:after="0" w:line="240" w:lineRule="auto"/>
    </w:pPr>
    <w:tblPr>
      <w:tblStyleRowBandSize w:val="1"/>
      <w:tblStyleColBandSize w:val="1"/>
      <w:tblBorders>
        <w:top w:val="single" w:sz="8" w:space="0" w:color="006DA7" w:themeColor="accent3"/>
        <w:left w:val="single" w:sz="8" w:space="0" w:color="006DA7" w:themeColor="accent3"/>
        <w:bottom w:val="single" w:sz="8" w:space="0" w:color="006DA7" w:themeColor="accent3"/>
        <w:right w:val="single" w:sz="8" w:space="0" w:color="006DA7" w:themeColor="accent3"/>
      </w:tblBorders>
    </w:tblPr>
    <w:tblStylePr w:type="firstRow">
      <w:pPr>
        <w:spacing w:before="0" w:after="0" w:line="240" w:lineRule="auto"/>
      </w:pPr>
      <w:rPr>
        <w:b/>
        <w:bCs/>
        <w:color w:val="FFFFFF" w:themeColor="background1"/>
      </w:rPr>
      <w:tblPr/>
      <w:tcPr>
        <w:shd w:val="clear" w:color="auto" w:fill="006DA7" w:themeFill="accent3"/>
      </w:tcPr>
    </w:tblStylePr>
    <w:tblStylePr w:type="lastRow">
      <w:pPr>
        <w:spacing w:before="0" w:after="0" w:line="240" w:lineRule="auto"/>
      </w:pPr>
      <w:rPr>
        <w:b/>
        <w:bCs/>
      </w:rPr>
      <w:tblPr/>
      <w:tcPr>
        <w:tcBorders>
          <w:top w:val="double" w:sz="6" w:space="0" w:color="006DA7" w:themeColor="accent3"/>
          <w:left w:val="single" w:sz="8" w:space="0" w:color="006DA7" w:themeColor="accent3"/>
          <w:bottom w:val="single" w:sz="8" w:space="0" w:color="006DA7" w:themeColor="accent3"/>
          <w:right w:val="single" w:sz="8" w:space="0" w:color="006DA7" w:themeColor="accent3"/>
        </w:tcBorders>
      </w:tcPr>
    </w:tblStylePr>
    <w:tblStylePr w:type="firstCol">
      <w:rPr>
        <w:b/>
        <w:bCs/>
      </w:rPr>
    </w:tblStylePr>
    <w:tblStylePr w:type="lastCol">
      <w:rPr>
        <w:b/>
        <w:bCs/>
      </w:rPr>
    </w:tblStylePr>
    <w:tblStylePr w:type="band1Vert">
      <w:tblPr/>
      <w:tcPr>
        <w:tcBorders>
          <w:top w:val="single" w:sz="8" w:space="0" w:color="006DA7" w:themeColor="accent3"/>
          <w:left w:val="single" w:sz="8" w:space="0" w:color="006DA7" w:themeColor="accent3"/>
          <w:bottom w:val="single" w:sz="8" w:space="0" w:color="006DA7" w:themeColor="accent3"/>
          <w:right w:val="single" w:sz="8" w:space="0" w:color="006DA7" w:themeColor="accent3"/>
        </w:tcBorders>
      </w:tcPr>
    </w:tblStylePr>
    <w:tblStylePr w:type="band1Horz">
      <w:tblPr/>
      <w:tcPr>
        <w:tcBorders>
          <w:top w:val="single" w:sz="8" w:space="0" w:color="006DA7" w:themeColor="accent3"/>
          <w:left w:val="single" w:sz="8" w:space="0" w:color="006DA7" w:themeColor="accent3"/>
          <w:bottom w:val="single" w:sz="8" w:space="0" w:color="006DA7" w:themeColor="accent3"/>
          <w:right w:val="single" w:sz="8" w:space="0" w:color="006DA7" w:themeColor="accent3"/>
        </w:tcBorders>
      </w:tcPr>
    </w:tblStylePr>
  </w:style>
  <w:style w:type="paragraph" w:styleId="ListParagraph">
    <w:name w:val="List Paragraph"/>
    <w:basedOn w:val="Normal"/>
    <w:uiPriority w:val="34"/>
    <w:qFormat/>
    <w:rsid w:val="00890BE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720"/>
      <w:contextualSpacing/>
    </w:pPr>
    <w:rPr>
      <w:rFonts w:eastAsia="Times New Roman"/>
      <w:kern w:val="16"/>
      <w:szCs w:val="24"/>
      <w:lang w:eastAsia="en-AU"/>
    </w:rPr>
  </w:style>
  <w:style w:type="paragraph" w:customStyle="1" w:styleId="Bullet1">
    <w:name w:val="Bullet 1"/>
    <w:basedOn w:val="Normal"/>
    <w:rsid w:val="00890BE0"/>
    <w:pPr>
      <w:numPr>
        <w:numId w:val="7"/>
      </w:numPr>
      <w:tabs>
        <w:tab w:val="clear" w:pos="568"/>
      </w:tabs>
      <w:spacing w:after="0" w:line="240" w:lineRule="auto"/>
    </w:pPr>
    <w:rPr>
      <w:rFonts w:eastAsia="Times New Roman"/>
      <w:kern w:val="24"/>
      <w:szCs w:val="24"/>
      <w:lang w:eastAsia="en-AU"/>
    </w:rPr>
  </w:style>
  <w:style w:type="paragraph" w:customStyle="1" w:styleId="Bullet2">
    <w:name w:val="Bullet 2"/>
    <w:basedOn w:val="Bullet1"/>
    <w:rsid w:val="00890BE0"/>
    <w:pPr>
      <w:numPr>
        <w:numId w:val="8"/>
      </w:numPr>
    </w:pPr>
  </w:style>
  <w:style w:type="character" w:customStyle="1" w:styleId="Heading8Char">
    <w:name w:val="Heading 8 Char"/>
    <w:basedOn w:val="DefaultParagraphFont"/>
    <w:link w:val="Heading8"/>
    <w:rsid w:val="00436A2F"/>
    <w:rPr>
      <w:rFonts w:ascii="Arial" w:eastAsia="Times New Roman" w:hAnsi="Arial" w:cs="Times New Roman"/>
      <w:b/>
      <w:i/>
      <w:iCs/>
      <w:kern w:val="16"/>
      <w:szCs w:val="24"/>
      <w:lang w:eastAsia="en-AU"/>
    </w:rPr>
  </w:style>
  <w:style w:type="character" w:customStyle="1" w:styleId="Heading9Char">
    <w:name w:val="Heading 9 Char"/>
    <w:basedOn w:val="DefaultParagraphFont"/>
    <w:link w:val="Heading9"/>
    <w:rsid w:val="00436A2F"/>
    <w:rPr>
      <w:rFonts w:ascii="Arial" w:eastAsia="Times New Roman" w:hAnsi="Arial" w:cs="Arial"/>
      <w:kern w:val="16"/>
      <w:u w:val="single"/>
      <w:lang w:eastAsia="en-AU"/>
    </w:rPr>
  </w:style>
  <w:style w:type="paragraph" w:customStyle="1" w:styleId="Heading0inTOC">
    <w:name w:val="Heading 0 (in TOC)"/>
    <w:basedOn w:val="Heading1"/>
    <w:next w:val="Normal"/>
    <w:rsid w:val="00436A2F"/>
    <w:pPr>
      <w:keepLines w:val="0"/>
      <w:numPr>
        <w:numId w:val="0"/>
      </w:numPr>
      <w:adjustRightInd/>
      <w:snapToGrid/>
      <w:spacing w:before="0" w:after="120" w:line="240" w:lineRule="auto"/>
    </w:pPr>
    <w:rPr>
      <w:rFonts w:ascii="Arial" w:hAnsi="Arial" w:cs="Times New Roman"/>
      <w:bCs w:val="0"/>
      <w:kern w:val="16"/>
      <w:sz w:val="28"/>
      <w:szCs w:val="24"/>
      <w:lang w:eastAsia="en-AU"/>
    </w:rPr>
  </w:style>
  <w:style w:type="character" w:styleId="PageNumber">
    <w:name w:val="page number"/>
    <w:rsid w:val="00436A2F"/>
    <w:rPr>
      <w:sz w:val="20"/>
    </w:rPr>
  </w:style>
  <w:style w:type="paragraph" w:customStyle="1" w:styleId="TableBullet">
    <w:name w:val="Table Bullet"/>
    <w:basedOn w:val="Normal"/>
    <w:rsid w:val="00436A2F"/>
    <w:pPr>
      <w:numPr>
        <w:numId w:val="9"/>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4"/>
      <w:lang w:eastAsia="en-AU"/>
    </w:rPr>
  </w:style>
  <w:style w:type="paragraph" w:styleId="TOC4">
    <w:name w:val="toc 4"/>
    <w:basedOn w:val="Normal"/>
    <w:next w:val="Normal"/>
    <w:uiPriority w:val="39"/>
    <w:rsid w:val="00436A2F"/>
    <w:pPr>
      <w:tabs>
        <w:tab w:val="left" w:pos="1247"/>
        <w:tab w:val="right" w:leader="dot" w:pos="9356"/>
      </w:tabs>
      <w:spacing w:before="0" w:after="0" w:line="240" w:lineRule="auto"/>
      <w:ind w:left="1247" w:hanging="907"/>
    </w:pPr>
    <w:rPr>
      <w:rFonts w:eastAsia="Times New Roman"/>
      <w:kern w:val="16"/>
      <w:sz w:val="20"/>
      <w:szCs w:val="24"/>
      <w:lang w:eastAsia="en-AU"/>
    </w:rPr>
  </w:style>
  <w:style w:type="paragraph" w:styleId="TOC5">
    <w:name w:val="toc 5"/>
    <w:basedOn w:val="Normal"/>
    <w:next w:val="Normal"/>
    <w:uiPriority w:val="39"/>
    <w:rsid w:val="00436A2F"/>
    <w:pPr>
      <w:spacing w:before="0" w:after="0" w:line="240" w:lineRule="auto"/>
      <w:ind w:left="454"/>
    </w:pPr>
    <w:rPr>
      <w:rFonts w:eastAsia="Times New Roman"/>
      <w:kern w:val="16"/>
      <w:sz w:val="20"/>
      <w:szCs w:val="24"/>
      <w:lang w:eastAsia="en-AU"/>
    </w:rPr>
  </w:style>
  <w:style w:type="paragraph" w:styleId="TOC6">
    <w:name w:val="toc 6"/>
    <w:basedOn w:val="Normal"/>
    <w:next w:val="Normal"/>
    <w:uiPriority w:val="39"/>
    <w:rsid w:val="00436A2F"/>
    <w:pPr>
      <w:spacing w:before="0" w:after="0" w:line="240" w:lineRule="auto"/>
      <w:ind w:left="567"/>
    </w:pPr>
    <w:rPr>
      <w:rFonts w:eastAsia="Times New Roman"/>
      <w:kern w:val="16"/>
      <w:sz w:val="20"/>
      <w:szCs w:val="24"/>
      <w:lang w:eastAsia="en-AU"/>
    </w:rPr>
  </w:style>
  <w:style w:type="paragraph" w:styleId="TOC7">
    <w:name w:val="toc 7"/>
    <w:basedOn w:val="Normal"/>
    <w:next w:val="Normal"/>
    <w:uiPriority w:val="39"/>
    <w:rsid w:val="00436A2F"/>
    <w:pPr>
      <w:spacing w:before="0" w:after="0" w:line="240" w:lineRule="auto"/>
      <w:ind w:left="680"/>
    </w:pPr>
    <w:rPr>
      <w:rFonts w:eastAsia="Times New Roman"/>
      <w:kern w:val="16"/>
      <w:sz w:val="20"/>
      <w:szCs w:val="24"/>
      <w:lang w:eastAsia="en-AU"/>
    </w:rPr>
  </w:style>
  <w:style w:type="paragraph" w:styleId="TOC8">
    <w:name w:val="toc 8"/>
    <w:basedOn w:val="Normal"/>
    <w:next w:val="Normal"/>
    <w:uiPriority w:val="39"/>
    <w:rsid w:val="00436A2F"/>
    <w:pPr>
      <w:spacing w:before="0" w:after="0" w:line="240" w:lineRule="auto"/>
      <w:ind w:left="907"/>
    </w:pPr>
    <w:rPr>
      <w:rFonts w:eastAsia="Times New Roman"/>
      <w:kern w:val="16"/>
      <w:sz w:val="20"/>
      <w:szCs w:val="24"/>
      <w:lang w:eastAsia="en-AU"/>
    </w:rPr>
  </w:style>
  <w:style w:type="paragraph" w:styleId="TOC9">
    <w:name w:val="toc 9"/>
    <w:basedOn w:val="Normal"/>
    <w:next w:val="Normal"/>
    <w:uiPriority w:val="39"/>
    <w:rsid w:val="00436A2F"/>
    <w:pPr>
      <w:spacing w:before="0" w:after="0" w:line="240" w:lineRule="auto"/>
      <w:ind w:left="1134"/>
    </w:pPr>
    <w:rPr>
      <w:rFonts w:eastAsia="Times New Roman"/>
      <w:kern w:val="16"/>
      <w:sz w:val="20"/>
      <w:szCs w:val="24"/>
      <w:lang w:eastAsia="en-AU"/>
    </w:rPr>
  </w:style>
  <w:style w:type="paragraph" w:styleId="EndnoteText">
    <w:name w:val="endnote text"/>
    <w:basedOn w:val="Normal"/>
    <w:link w:val="EndnoteTextChar"/>
    <w:semiHidden/>
    <w:rsid w:val="00436A2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0"/>
      <w:lang w:eastAsia="en-AU"/>
    </w:rPr>
  </w:style>
  <w:style w:type="character" w:customStyle="1" w:styleId="EndnoteTextChar">
    <w:name w:val="Endnote Text Char"/>
    <w:basedOn w:val="DefaultParagraphFont"/>
    <w:link w:val="EndnoteText"/>
    <w:semiHidden/>
    <w:rsid w:val="00436A2F"/>
    <w:rPr>
      <w:rFonts w:ascii="Cambria" w:eastAsia="Times New Roman" w:hAnsi="Cambria" w:cs="Times New Roman"/>
      <w:kern w:val="16"/>
      <w:sz w:val="20"/>
      <w:szCs w:val="20"/>
      <w:lang w:eastAsia="en-AU"/>
    </w:rPr>
  </w:style>
  <w:style w:type="character" w:styleId="EndnoteReference">
    <w:name w:val="endnote reference"/>
    <w:semiHidden/>
    <w:rsid w:val="00436A2F"/>
    <w:rPr>
      <w:dstrike w:val="0"/>
      <w:vertAlign w:val="baseline"/>
    </w:rPr>
  </w:style>
  <w:style w:type="paragraph" w:styleId="FootnoteText">
    <w:name w:val="footnote text"/>
    <w:basedOn w:val="Normal"/>
    <w:link w:val="FootnoteTextChar"/>
    <w:semiHidden/>
    <w:rsid w:val="00436A2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0"/>
      <w:lang w:eastAsia="en-AU"/>
    </w:rPr>
  </w:style>
  <w:style w:type="character" w:customStyle="1" w:styleId="FootnoteTextChar">
    <w:name w:val="Footnote Text Char"/>
    <w:basedOn w:val="DefaultParagraphFont"/>
    <w:link w:val="FootnoteText"/>
    <w:semiHidden/>
    <w:rsid w:val="00436A2F"/>
    <w:rPr>
      <w:rFonts w:ascii="Cambria" w:eastAsia="Times New Roman" w:hAnsi="Cambria" w:cs="Times New Roman"/>
      <w:kern w:val="16"/>
      <w:sz w:val="20"/>
      <w:szCs w:val="20"/>
      <w:lang w:eastAsia="en-AU"/>
    </w:rPr>
  </w:style>
  <w:style w:type="character" w:styleId="FootnoteReference">
    <w:name w:val="footnote reference"/>
    <w:semiHidden/>
    <w:rsid w:val="00436A2F"/>
    <w:rPr>
      <w:vertAlign w:val="superscript"/>
    </w:rPr>
  </w:style>
  <w:style w:type="paragraph" w:customStyle="1" w:styleId="Abbreviations">
    <w:name w:val="Abbreviations"/>
    <w:basedOn w:val="Normal"/>
    <w:rsid w:val="00436A2F"/>
    <w:pPr>
      <w:tabs>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Cs w:val="24"/>
      <w:lang w:eastAsia="en-AU"/>
    </w:rPr>
  </w:style>
  <w:style w:type="paragraph" w:styleId="TableofFigures">
    <w:name w:val="table of figures"/>
    <w:basedOn w:val="Normal"/>
    <w:next w:val="Normal"/>
    <w:uiPriority w:val="99"/>
    <w:rsid w:val="00436A2F"/>
    <w:pPr>
      <w:spacing w:before="0" w:after="0" w:line="240" w:lineRule="auto"/>
      <w:ind w:left="1134" w:hanging="1134"/>
    </w:pPr>
    <w:rPr>
      <w:rFonts w:eastAsia="Times New Roman" w:cs="Calibri"/>
      <w:kern w:val="16"/>
      <w:szCs w:val="20"/>
      <w:lang w:eastAsia="en-AU"/>
    </w:rPr>
  </w:style>
  <w:style w:type="paragraph" w:customStyle="1" w:styleId="Comment2">
    <w:name w:val="Comment 2"/>
    <w:basedOn w:val="Normal"/>
    <w:qFormat/>
    <w:rsid w:val="00436A2F"/>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pPr>
    <w:rPr>
      <w:rFonts w:ascii="Calibri" w:eastAsia="Times New Roman" w:hAnsi="Calibri" w:cs="Arial"/>
      <w:kern w:val="16"/>
      <w:lang w:eastAsia="en-AU"/>
    </w:rPr>
  </w:style>
  <w:style w:type="paragraph" w:customStyle="1" w:styleId="Comment1">
    <w:name w:val="Comment 1"/>
    <w:basedOn w:val="Normal"/>
    <w:next w:val="Comment2"/>
    <w:qFormat/>
    <w:rsid w:val="00436A2F"/>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hanging="1134"/>
    </w:pPr>
    <w:rPr>
      <w:rFonts w:ascii="Calibri" w:eastAsia="Times New Roman" w:hAnsi="Calibri" w:cs="Arial"/>
      <w:kern w:val="16"/>
      <w:szCs w:val="20"/>
      <w:lang w:eastAsia="en-AU"/>
    </w:rPr>
  </w:style>
  <w:style w:type="paragraph" w:customStyle="1" w:styleId="CommentDot">
    <w:name w:val="Comment Dot"/>
    <w:basedOn w:val="Comment2"/>
    <w:qFormat/>
    <w:rsid w:val="00436A2F"/>
    <w:pPr>
      <w:numPr>
        <w:numId w:val="10"/>
      </w:numPr>
      <w:tabs>
        <w:tab w:val="clear" w:pos="1134"/>
      </w:tabs>
      <w:spacing w:before="120"/>
      <w:ind w:left="1418" w:hanging="284"/>
    </w:pPr>
  </w:style>
  <w:style w:type="paragraph" w:customStyle="1" w:styleId="Instructions1">
    <w:name w:val="Instructions 1"/>
    <w:basedOn w:val="Normal"/>
    <w:qFormat/>
    <w:rsid w:val="00436A2F"/>
    <w:pPr>
      <w:pBdr>
        <w:top w:val="single" w:sz="4" w:space="1" w:color="FF0000"/>
        <w:left w:val="single" w:sz="4" w:space="4" w:color="FF0000"/>
        <w:bottom w:val="single" w:sz="4" w:space="1" w:color="FF0000"/>
        <w:right w:val="single" w:sz="4" w:space="4" w:color="FF0000"/>
      </w:pBdr>
      <w:tabs>
        <w:tab w:val="left" w:pos="318"/>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60" w:line="240" w:lineRule="auto"/>
    </w:pPr>
    <w:rPr>
      <w:rFonts w:ascii="Calibri" w:eastAsia="Times New Roman" w:hAnsi="Calibri" w:cs="Calibri"/>
      <w:color w:val="FF0000"/>
      <w:kern w:val="16"/>
      <w:lang w:eastAsia="en-AU"/>
    </w:rPr>
  </w:style>
  <w:style w:type="paragraph" w:customStyle="1" w:styleId="Instructions2">
    <w:name w:val="Instructions 2"/>
    <w:basedOn w:val="Normal"/>
    <w:qFormat/>
    <w:rsid w:val="00436A2F"/>
    <w:pPr>
      <w:numPr>
        <w:numId w:val="11"/>
      </w:numPr>
      <w:pBdr>
        <w:top w:val="single" w:sz="4" w:space="1" w:color="FF0000"/>
        <w:left w:val="single" w:sz="4" w:space="4" w:color="FF0000"/>
        <w:bottom w:val="single" w:sz="4" w:space="1" w:color="FF0000"/>
        <w:right w:val="single" w:sz="4" w:space="4" w:color="FF0000"/>
      </w:pBdr>
      <w:tabs>
        <w:tab w:val="left" w:pos="170"/>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60" w:line="240" w:lineRule="auto"/>
      <w:ind w:left="170" w:hanging="170"/>
    </w:pPr>
    <w:rPr>
      <w:rFonts w:ascii="Calibri" w:eastAsia="Times New Roman" w:hAnsi="Calibri" w:cs="Calibri"/>
      <w:color w:val="FF0000"/>
      <w:kern w:val="16"/>
      <w:lang w:eastAsia="en-AU"/>
    </w:rPr>
  </w:style>
  <w:style w:type="paragraph" w:customStyle="1" w:styleId="Contentslist1">
    <w:name w:val="Contents list 1"/>
    <w:basedOn w:val="Normal"/>
    <w:qFormat/>
    <w:rsid w:val="00436A2F"/>
    <w:pPr>
      <w:tabs>
        <w:tab w:val="right" w:leader="dot" w:pos="9356"/>
      </w:tabs>
      <w:spacing w:line="240" w:lineRule="auto"/>
    </w:pPr>
    <w:rPr>
      <w:rFonts w:eastAsia="Times New Roman"/>
      <w:b/>
      <w:kern w:val="16"/>
      <w:sz w:val="20"/>
      <w:szCs w:val="24"/>
      <w:lang w:eastAsia="en-AU"/>
    </w:rPr>
  </w:style>
  <w:style w:type="paragraph" w:customStyle="1" w:styleId="Contentslist2">
    <w:name w:val="Contents list 2"/>
    <w:basedOn w:val="Contentslist1"/>
    <w:qFormat/>
    <w:rsid w:val="00436A2F"/>
    <w:pPr>
      <w:spacing w:before="0" w:after="0"/>
    </w:pPr>
    <w:rPr>
      <w:b w:val="0"/>
    </w:rPr>
  </w:style>
  <w:style w:type="paragraph" w:customStyle="1" w:styleId="Default">
    <w:name w:val="Default"/>
    <w:rsid w:val="00436A2F"/>
    <w:pPr>
      <w:autoSpaceDE w:val="0"/>
      <w:autoSpaceDN w:val="0"/>
      <w:adjustRightInd w:val="0"/>
      <w:spacing w:after="0" w:line="240" w:lineRule="auto"/>
    </w:pPr>
    <w:rPr>
      <w:rFonts w:ascii="Times New Roman" w:eastAsia="Times New Roman" w:hAnsi="Times New Roman" w:cs="Times New Roman"/>
      <w:color w:val="000000"/>
      <w:sz w:val="24"/>
      <w:szCs w:val="24"/>
      <w:lang w:eastAsia="en-AU"/>
    </w:rPr>
  </w:style>
  <w:style w:type="paragraph" w:styleId="HTMLPreformatted">
    <w:name w:val="HTML Preformatted"/>
    <w:basedOn w:val="Normal"/>
    <w:link w:val="HTMLPreformattedChar"/>
    <w:uiPriority w:val="99"/>
    <w:semiHidden/>
    <w:unhideWhenUsed/>
    <w:rsid w:val="00436A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pPr>
    <w:rPr>
      <w:rFonts w:ascii="Courier New" w:eastAsia="Times New Roman" w:hAnsi="Courier New" w:cs="Courier New"/>
      <w:sz w:val="20"/>
      <w:szCs w:val="20"/>
      <w:lang w:eastAsia="en-AU"/>
    </w:rPr>
  </w:style>
  <w:style w:type="character" w:customStyle="1" w:styleId="HTMLPreformattedChar">
    <w:name w:val="HTML Preformatted Char"/>
    <w:basedOn w:val="DefaultParagraphFont"/>
    <w:link w:val="HTMLPreformatted"/>
    <w:uiPriority w:val="99"/>
    <w:semiHidden/>
    <w:rsid w:val="00436A2F"/>
    <w:rPr>
      <w:rFonts w:ascii="Courier New" w:eastAsia="Times New Roman" w:hAnsi="Courier New" w:cs="Courier New"/>
      <w:sz w:val="20"/>
      <w:szCs w:val="20"/>
      <w:lang w:eastAsia="en-AU"/>
    </w:rPr>
  </w:style>
  <w:style w:type="numbering" w:customStyle="1" w:styleId="Style1">
    <w:name w:val="Style1"/>
    <w:uiPriority w:val="99"/>
    <w:rsid w:val="00436A2F"/>
    <w:pPr>
      <w:numPr>
        <w:numId w:val="12"/>
      </w:numPr>
    </w:pPr>
  </w:style>
  <w:style w:type="paragraph" w:styleId="BodyText">
    <w:name w:val="Body Text"/>
    <w:basedOn w:val="Normal"/>
    <w:link w:val="BodyTextChar"/>
    <w:rsid w:val="00436A2F"/>
    <w:pPr>
      <w:widowControl w:val="0"/>
      <w:spacing w:before="0" w:after="0" w:line="240" w:lineRule="auto"/>
      <w:jc w:val="both"/>
    </w:pPr>
    <w:rPr>
      <w:rFonts w:ascii="Times New Roman" w:eastAsia="Times New Roman" w:hAnsi="Times New Roman"/>
      <w:snapToGrid w:val="0"/>
      <w:sz w:val="24"/>
      <w:szCs w:val="20"/>
    </w:rPr>
  </w:style>
  <w:style w:type="character" w:customStyle="1" w:styleId="BodyTextChar">
    <w:name w:val="Body Text Char"/>
    <w:basedOn w:val="DefaultParagraphFont"/>
    <w:link w:val="BodyText"/>
    <w:rsid w:val="00436A2F"/>
    <w:rPr>
      <w:rFonts w:ascii="Times New Roman" w:eastAsia="Times New Roman" w:hAnsi="Times New Roman" w:cs="Times New Roman"/>
      <w:snapToGrid w:val="0"/>
      <w:sz w:val="24"/>
      <w:szCs w:val="20"/>
    </w:rPr>
  </w:style>
  <w:style w:type="paragraph" w:customStyle="1" w:styleId="CM1">
    <w:name w:val="CM1"/>
    <w:basedOn w:val="Default"/>
    <w:next w:val="Default"/>
    <w:uiPriority w:val="99"/>
    <w:rsid w:val="00436A2F"/>
    <w:pPr>
      <w:spacing w:line="183" w:lineRule="atLeast"/>
    </w:pPr>
    <w:rPr>
      <w:color w:val="auto"/>
    </w:rPr>
  </w:style>
  <w:style w:type="paragraph" w:customStyle="1" w:styleId="CM57">
    <w:name w:val="CM57"/>
    <w:basedOn w:val="Default"/>
    <w:next w:val="Default"/>
    <w:uiPriority w:val="99"/>
    <w:rsid w:val="00436A2F"/>
    <w:rPr>
      <w:color w:val="auto"/>
    </w:rPr>
  </w:style>
  <w:style w:type="paragraph" w:customStyle="1" w:styleId="news-date">
    <w:name w:val="news-date"/>
    <w:basedOn w:val="Normal"/>
    <w:rsid w:val="00436A2F"/>
    <w:pPr>
      <w:spacing w:before="100" w:beforeAutospacing="1" w:after="100" w:afterAutospacing="1" w:line="240" w:lineRule="auto"/>
    </w:pPr>
    <w:rPr>
      <w:rFonts w:ascii="Times New Roman" w:eastAsia="Times New Roman" w:hAnsi="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8937993">
      <w:bodyDiv w:val="1"/>
      <w:marLeft w:val="0"/>
      <w:marRight w:val="0"/>
      <w:marTop w:val="0"/>
      <w:marBottom w:val="0"/>
      <w:divBdr>
        <w:top w:val="none" w:sz="0" w:space="0" w:color="auto"/>
        <w:left w:val="none" w:sz="0" w:space="0" w:color="auto"/>
        <w:bottom w:val="none" w:sz="0" w:space="0" w:color="auto"/>
        <w:right w:val="none" w:sz="0" w:space="0" w:color="auto"/>
      </w:divBdr>
    </w:div>
    <w:div w:id="1478911217">
      <w:bodyDiv w:val="1"/>
      <w:marLeft w:val="0"/>
      <w:marRight w:val="0"/>
      <w:marTop w:val="0"/>
      <w:marBottom w:val="0"/>
      <w:divBdr>
        <w:top w:val="none" w:sz="0" w:space="0" w:color="auto"/>
        <w:left w:val="none" w:sz="0" w:space="0" w:color="auto"/>
        <w:bottom w:val="none" w:sz="0" w:space="0" w:color="auto"/>
        <w:right w:val="none" w:sz="0" w:space="0" w:color="auto"/>
      </w:divBdr>
    </w:div>
    <w:div w:id="1559626550">
      <w:bodyDiv w:val="1"/>
      <w:marLeft w:val="0"/>
      <w:marRight w:val="0"/>
      <w:marTop w:val="0"/>
      <w:marBottom w:val="0"/>
      <w:divBdr>
        <w:top w:val="none" w:sz="0" w:space="0" w:color="auto"/>
        <w:left w:val="none" w:sz="0" w:space="0" w:color="auto"/>
        <w:bottom w:val="none" w:sz="0" w:space="0" w:color="auto"/>
        <w:right w:val="none" w:sz="0" w:space="0" w:color="auto"/>
      </w:divBdr>
    </w:div>
    <w:div w:id="15707688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5.png"/><Relationship Id="rId26" Type="http://schemas.openxmlformats.org/officeDocument/2006/relationships/image" Target="media/image11.png"/><Relationship Id="rId39" Type="http://schemas.openxmlformats.org/officeDocument/2006/relationships/image" Target="media/image21.emf"/><Relationship Id="rId21" Type="http://schemas.microsoft.com/office/2007/relationships/hdphoto" Target="media/hdphoto2.wdp"/><Relationship Id="rId34" Type="http://schemas.openxmlformats.org/officeDocument/2006/relationships/image" Target="media/image16.emf"/><Relationship Id="rId42" Type="http://schemas.openxmlformats.org/officeDocument/2006/relationships/image" Target="media/image24.emf"/><Relationship Id="rId47" Type="http://schemas.openxmlformats.org/officeDocument/2006/relationships/image" Target="media/image29.emf"/><Relationship Id="rId50" Type="http://schemas.openxmlformats.org/officeDocument/2006/relationships/image" Target="media/image32.emf"/><Relationship Id="rId55" Type="http://schemas.openxmlformats.org/officeDocument/2006/relationships/image" Target="media/image37.png"/><Relationship Id="rId63" Type="http://schemas.openxmlformats.org/officeDocument/2006/relationships/header" Target="header6.xml"/><Relationship Id="rId68"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4.png"/><Relationship Id="rId29" Type="http://schemas.microsoft.com/office/2007/relationships/hdphoto" Target="media/hdphoto5.wdp"/><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tga.copyright@tga.gov.au" TargetMode="External"/><Relationship Id="rId24" Type="http://schemas.microsoft.com/office/2007/relationships/hdphoto" Target="media/hdphoto3.wdp"/><Relationship Id="rId32" Type="http://schemas.openxmlformats.org/officeDocument/2006/relationships/image" Target="media/image14.png"/><Relationship Id="rId37" Type="http://schemas.openxmlformats.org/officeDocument/2006/relationships/image" Target="media/image19.emf"/><Relationship Id="rId40" Type="http://schemas.openxmlformats.org/officeDocument/2006/relationships/image" Target="media/image22.emf"/><Relationship Id="rId45" Type="http://schemas.openxmlformats.org/officeDocument/2006/relationships/image" Target="media/image27.emf"/><Relationship Id="rId53" Type="http://schemas.openxmlformats.org/officeDocument/2006/relationships/image" Target="media/image35.emf"/><Relationship Id="rId58" Type="http://schemas.openxmlformats.org/officeDocument/2006/relationships/header" Target="header4.xml"/><Relationship Id="rId66" Type="http://schemas.openxmlformats.org/officeDocument/2006/relationships/header" Target="header8.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9.png"/><Relationship Id="rId28" Type="http://schemas.openxmlformats.org/officeDocument/2006/relationships/image" Target="media/image12.png"/><Relationship Id="rId36" Type="http://schemas.openxmlformats.org/officeDocument/2006/relationships/image" Target="media/image18.emf"/><Relationship Id="rId49" Type="http://schemas.openxmlformats.org/officeDocument/2006/relationships/image" Target="media/image31.emf"/><Relationship Id="rId57" Type="http://schemas.openxmlformats.org/officeDocument/2006/relationships/header" Target="header3.xml"/><Relationship Id="rId61" Type="http://schemas.openxmlformats.org/officeDocument/2006/relationships/hyperlink" Target="mailto:info@tga.gov.au" TargetMode="External"/><Relationship Id="rId10" Type="http://schemas.openxmlformats.org/officeDocument/2006/relationships/hyperlink" Target="https://www.tga.gov.au/product-information-pi" TargetMode="External"/><Relationship Id="rId19" Type="http://schemas.openxmlformats.org/officeDocument/2006/relationships/image" Target="media/image6.png"/><Relationship Id="rId31" Type="http://schemas.microsoft.com/office/2007/relationships/hdphoto" Target="media/hdphoto6.wdp"/><Relationship Id="rId44" Type="http://schemas.openxmlformats.org/officeDocument/2006/relationships/image" Target="media/image26.emf"/><Relationship Id="rId52" Type="http://schemas.openxmlformats.org/officeDocument/2006/relationships/image" Target="media/image34.emf"/><Relationship Id="rId60" Type="http://schemas.openxmlformats.org/officeDocument/2006/relationships/footer" Target="footer2.xml"/><Relationship Id="rId65"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hyperlink" Target="https://www.tga.gov.au" TargetMode="External"/><Relationship Id="rId14" Type="http://schemas.openxmlformats.org/officeDocument/2006/relationships/header" Target="header2.xml"/><Relationship Id="rId22" Type="http://schemas.openxmlformats.org/officeDocument/2006/relationships/image" Target="media/image8.png"/><Relationship Id="rId27" Type="http://schemas.microsoft.com/office/2007/relationships/hdphoto" Target="media/hdphoto4.wdp"/><Relationship Id="rId30" Type="http://schemas.openxmlformats.org/officeDocument/2006/relationships/image" Target="media/image13.png"/><Relationship Id="rId35" Type="http://schemas.openxmlformats.org/officeDocument/2006/relationships/image" Target="media/image17.emf"/><Relationship Id="rId43" Type="http://schemas.openxmlformats.org/officeDocument/2006/relationships/image" Target="media/image25.emf"/><Relationship Id="rId48" Type="http://schemas.openxmlformats.org/officeDocument/2006/relationships/image" Target="media/image30.emf"/><Relationship Id="rId56" Type="http://schemas.microsoft.com/office/2007/relationships/hdphoto" Target="media/hdphoto7.wdp"/><Relationship Id="rId64" Type="http://schemas.openxmlformats.org/officeDocument/2006/relationships/header" Target="header7.xml"/><Relationship Id="rId69"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33.emf"/><Relationship Id="rId3" Type="http://schemas.openxmlformats.org/officeDocument/2006/relationships/styles" Target="styles.xml"/><Relationship Id="rId12" Type="http://schemas.openxmlformats.org/officeDocument/2006/relationships/header" Target="header1.xml"/><Relationship Id="rId17" Type="http://schemas.microsoft.com/office/2007/relationships/hdphoto" Target="media/hdphoto1.wdp"/><Relationship Id="rId25" Type="http://schemas.openxmlformats.org/officeDocument/2006/relationships/image" Target="media/image10.png"/><Relationship Id="rId33" Type="http://schemas.openxmlformats.org/officeDocument/2006/relationships/image" Target="media/image15.emf"/><Relationship Id="rId38" Type="http://schemas.openxmlformats.org/officeDocument/2006/relationships/image" Target="media/image20.emf"/><Relationship Id="rId46" Type="http://schemas.openxmlformats.org/officeDocument/2006/relationships/image" Target="media/image28.emf"/><Relationship Id="rId59" Type="http://schemas.openxmlformats.org/officeDocument/2006/relationships/header" Target="header5.xml"/><Relationship Id="rId67" Type="http://schemas.openxmlformats.org/officeDocument/2006/relationships/footer" Target="footer4.xml"/><Relationship Id="rId20" Type="http://schemas.openxmlformats.org/officeDocument/2006/relationships/image" Target="media/image7.png"/><Relationship Id="rId41" Type="http://schemas.openxmlformats.org/officeDocument/2006/relationships/image" Target="media/image23.emf"/><Relationship Id="rId54" Type="http://schemas.openxmlformats.org/officeDocument/2006/relationships/image" Target="media/image36.emf"/><Relationship Id="rId62" Type="http://schemas.openxmlformats.org/officeDocument/2006/relationships/hyperlink" Target="https://www.tga.gov.au"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hacod\AppData\Local\Hewlett-Packard\HP%20TRIM\TEMP\HPTRIM.4552\R13%20453302%20%20Clinical%20Evaluation%20Report%20Extract%20template(3).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8129FF-EFE4-4F22-9F10-2BE43E7128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R13 453302  Clinical Evaluation Report Extract template(3)</Template>
  <TotalTime>157</TotalTime>
  <Pages>138</Pages>
  <Words>48069</Words>
  <Characters>273997</Characters>
  <Application>Microsoft Office Word</Application>
  <DocSecurity>0</DocSecurity>
  <Lines>2283</Lines>
  <Paragraphs>642</Paragraphs>
  <ScaleCrop>false</ScaleCrop>
  <HeadingPairs>
    <vt:vector size="2" baseType="variant">
      <vt:variant>
        <vt:lpstr>Title</vt:lpstr>
      </vt:variant>
      <vt:variant>
        <vt:i4>1</vt:i4>
      </vt:variant>
    </vt:vector>
  </HeadingPairs>
  <TitlesOfParts>
    <vt:vector size="1" baseType="lpstr">
      <vt:lpstr>Extract from the Clinical Evaluation Report for Alirocumab (rch)</vt:lpstr>
    </vt:vector>
  </TitlesOfParts>
  <Company/>
  <LinksUpToDate>false</LinksUpToDate>
  <CharactersWithSpaces>321424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Extract from the Clinical Evaluation Report for Alirocumab (rch)</dc:title>
  <dc:subject>prescription medicines</dc:subject>
  <dc:creator>Therapeutic Goods Administration</dc:creator>
  <cp:keywords>AusPARs</cp:keywords>
  <cp:lastModifiedBy>LACK, Janet</cp:lastModifiedBy>
  <cp:revision>5</cp:revision>
  <cp:lastPrinted>2015-09-22T23:53:00Z</cp:lastPrinted>
  <dcterms:created xsi:type="dcterms:W3CDTF">2016-12-14T22:16:00Z</dcterms:created>
  <dcterms:modified xsi:type="dcterms:W3CDTF">2016-12-21T21:42:00Z</dcterms:modified>
</cp:coreProperties>
</file>